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4C5DB"/>
    <w:p w14:paraId="74AFA4E3"/>
    <w:p w14:paraId="53FE64BE">
      <w:pPr>
        <w:pStyle w:val="64"/>
        <w:ind w:right="840"/>
        <w:jc w:val="both"/>
        <w:rPr>
          <w:rFonts w:cs="Times New Roman"/>
        </w:rPr>
      </w:pPr>
      <w:r>
        <w:rPr>
          <w:rFonts w:cs="Times New Roman"/>
          <w:color w:val="404040" w:themeColor="text1" w:themeTint="BF"/>
          <w14:textFill>
            <w14:solidFill>
              <w14:schemeClr w14:val="tx1">
                <w14:lumMod w14:val="75000"/>
                <w14:lumOff w14:val="25000"/>
              </w14:schemeClr>
            </w14:solidFill>
          </w14:textFill>
        </w:rPr>
        <mc:AlternateContent>
          <mc:Choice Requires="wpg">
            <w:drawing>
              <wp:anchor distT="0" distB="0" distL="114300" distR="114300" simplePos="0" relativeHeight="251660288" behindDoc="0" locked="0" layoutInCell="1" allowOverlap="1">
                <wp:simplePos x="0" y="0"/>
                <wp:positionH relativeFrom="column">
                  <wp:posOffset>-708025</wp:posOffset>
                </wp:positionH>
                <wp:positionV relativeFrom="paragraph">
                  <wp:posOffset>13335</wp:posOffset>
                </wp:positionV>
                <wp:extent cx="7588885" cy="807085"/>
                <wp:effectExtent l="0" t="0" r="12065" b="12065"/>
                <wp:wrapNone/>
                <wp:docPr id="6" name="组合 7"/>
                <wp:cNvGraphicFramePr/>
                <a:graphic xmlns:a="http://schemas.openxmlformats.org/drawingml/2006/main">
                  <a:graphicData uri="http://schemas.microsoft.com/office/word/2010/wordprocessingGroup">
                    <wpg:wgp>
                      <wpg:cNvGrpSpPr/>
                      <wpg:grpSpPr>
                        <a:xfrm>
                          <a:off x="0" y="0"/>
                          <a:ext cx="7588885" cy="807085"/>
                          <a:chOff x="-1" y="0"/>
                          <a:chExt cx="7588853" cy="807085"/>
                        </a:xfrm>
                        <a:effectLst/>
                      </wpg:grpSpPr>
                      <pic:pic xmlns:pic="http://schemas.openxmlformats.org/drawingml/2006/picture">
                        <pic:nvPicPr>
                          <pic:cNvPr id="8" name="图片 8"/>
                          <pic:cNvPicPr/>
                        </pic:nvPicPr>
                        <pic:blipFill>
                          <a:blip r:embed="rId9"/>
                          <a:stretch>
                            <a:fillRect/>
                          </a:stretch>
                        </pic:blipFill>
                        <pic:spPr>
                          <a:xfrm>
                            <a:off x="-1" y="0"/>
                            <a:ext cx="7588853" cy="807085"/>
                          </a:xfrm>
                          <a:prstGeom prst="rect">
                            <a:avLst/>
                          </a:prstGeom>
                          <a:noFill/>
                          <a:ln>
                            <a:noFill/>
                          </a:ln>
                          <a:effectLst/>
                        </pic:spPr>
                      </pic:pic>
                      <pic:pic xmlns:pic="http://schemas.openxmlformats.org/drawingml/2006/picture">
                        <pic:nvPicPr>
                          <pic:cNvPr id="9" name="图片 9"/>
                          <pic:cNvPicPr>
                            <a:picLocks noChangeAspect="1"/>
                          </pic:cNvPicPr>
                        </pic:nvPicPr>
                        <pic:blipFill>
                          <a:blip r:embed="rId10"/>
                          <a:stretch>
                            <a:fillRect/>
                          </a:stretch>
                        </pic:blipFill>
                        <pic:spPr>
                          <a:xfrm>
                            <a:off x="111002" y="145419"/>
                            <a:ext cx="1596159" cy="528529"/>
                          </a:xfrm>
                          <a:prstGeom prst="rect">
                            <a:avLst/>
                          </a:prstGeom>
                          <a:noFill/>
                          <a:ln>
                            <a:noFill/>
                          </a:ln>
                          <a:effectLst/>
                        </pic:spPr>
                      </pic:pic>
                    </wpg:wgp>
                  </a:graphicData>
                </a:graphic>
              </wp:anchor>
            </w:drawing>
          </mc:Choice>
          <mc:Fallback>
            <w:pict>
              <v:group id="组合 7" o:spid="_x0000_s1026" o:spt="203" style="position:absolute;left:0pt;margin-left:-55.75pt;margin-top:1.05pt;height:63.55pt;width:597.55pt;z-index:251660288;mso-width-relative:page;mso-height-relative:page;" coordorigin="-1,0" coordsize="7588853,807085" o:gfxdata="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">
                <o:lock v:ext="edit" aspectratio="f"/>
                <v:shape id="_x0000_s1026" o:spid="_x0000_s1026" o:spt="75" type="#_x0000_t75" style="position:absolute;left:-1;top:0;height:807085;width:7588853;" filled="f" o:preferrelative="t" stroked="f" coordsize="21600,21600" o:gfxdata="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fIwS65AAAA2gAA&#10;AA8AAAAAAAAAAQAgAAAAIgAAAGRycy9kb3ducmV2LnhtbFBLAQIUABQAAAAIAIdO4kAzLwWeOwAA&#10;ADkAAAAQAAAAAAAAAAEAIAAAAAgBAABkcnMvc2hhcGV4bWwueG1sUEsFBgAAAAAGAAYAWwEAALID&#10;AAAAAA==&#10;">
                  <v:fill on="f" focussize="0,0"/>
                  <v:stroke on="f"/>
                  <v:imagedata r:id="rId9" o:title=""/>
                  <o:lock v:ext="edit" aspectratio="f"/>
                </v:shape>
                <v:shape id="_x0000_s1026" o:spid="_x0000_s1026" o:spt="75" type="#_x0000_t75" style="position:absolute;left:111002;top:145419;height:528529;width:1596159;" filled="f" o:preferrelative="t" stroked="f" coordsize="21600,21600" o:gfxdata="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8nOe7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p w14:paraId="3DA29EE5">
      <w:pPr>
        <w:pStyle w:val="64"/>
        <w:rPr>
          <w:rFonts w:cs="Times New Roman"/>
        </w:rPr>
      </w:pPr>
    </w:p>
    <w:p w14:paraId="67A21EF8">
      <w:pPr>
        <w:pStyle w:val="64"/>
        <w:rPr>
          <w:rFonts w:cs="Times New Roman"/>
        </w:rPr>
      </w:pPr>
    </w:p>
    <w:p w14:paraId="662BAAF3">
      <w:pPr>
        <w:pStyle w:val="64"/>
        <w:rPr>
          <w:rFonts w:cs="Times New Roman"/>
        </w:rPr>
      </w:pPr>
    </w:p>
    <w:p w14:paraId="3B238E73">
      <w:pPr>
        <w:pStyle w:val="64"/>
        <w:rPr>
          <w:rFonts w:cs="Times New Roman"/>
        </w:rPr>
      </w:pPr>
    </w:p>
    <w:p w14:paraId="395DFE64">
      <w:pPr>
        <w:pStyle w:val="64"/>
        <w:rPr>
          <w:rFonts w:cs="Times New Roman"/>
        </w:rPr>
      </w:pPr>
    </w:p>
    <w:p w14:paraId="54F932EE">
      <w:pPr>
        <w:pStyle w:val="64"/>
        <w:rPr>
          <w:rFonts w:cs="Times New Roman"/>
        </w:rPr>
      </w:pPr>
    </w:p>
    <w:p w14:paraId="2522A79E">
      <w:pPr>
        <w:pStyle w:val="64"/>
        <w:rPr>
          <w:rFonts w:cs="Times New Roman"/>
        </w:rPr>
      </w:pPr>
    </w:p>
    <w:p w14:paraId="0648E109">
      <w:pPr>
        <w:pStyle w:val="64"/>
        <w:rPr>
          <w:rFonts w:cs="Times New Roman"/>
        </w:rPr>
      </w:pPr>
    </w:p>
    <w:p w14:paraId="104EBD56">
      <w:pPr>
        <w:pStyle w:val="64"/>
        <w:rPr>
          <w:rFonts w:cs="Times New Roman"/>
        </w:rPr>
      </w:pPr>
    </w:p>
    <w:p w14:paraId="05F6D054">
      <w:pPr>
        <w:pStyle w:val="64"/>
        <w:rPr>
          <w:rFonts w:cs="Times New Roman"/>
        </w:rPr>
      </w:pPr>
    </w:p>
    <w:p w14:paraId="23D638A1">
      <w:pPr>
        <w:pStyle w:val="64"/>
        <w:rPr>
          <w:rFonts w:cs="Times New Roman"/>
        </w:rPr>
      </w:pPr>
    </w:p>
    <w:p w14:paraId="450553E7">
      <w:pPr>
        <w:pStyle w:val="64"/>
        <w:rPr>
          <w:rFonts w:cs="Times New Roman"/>
        </w:rPr>
      </w:pPr>
    </w:p>
    <w:p w14:paraId="0E76916D">
      <w:pPr>
        <w:pStyle w:val="64"/>
        <w:rPr>
          <w:rFonts w:cs="Times New Roman"/>
        </w:rPr>
      </w:pPr>
    </w:p>
    <w:p w14:paraId="70192EDF">
      <w:pPr>
        <w:pStyle w:val="64"/>
        <w:rPr>
          <w:rFonts w:cs="Times New Roman"/>
        </w:rPr>
      </w:pPr>
    </w:p>
    <w:p w14:paraId="53A0D869">
      <w:pPr>
        <w:pStyle w:val="64"/>
        <w:rPr>
          <w:rFonts w:cs="Times New Roman"/>
        </w:rPr>
      </w:pPr>
    </w:p>
    <w:p w14:paraId="16366FBC">
      <w:pPr>
        <w:pStyle w:val="64"/>
        <w:rPr>
          <w:rFonts w:cs="Times New Roman"/>
        </w:rPr>
      </w:pPr>
    </w:p>
    <w:p w14:paraId="7508AB5D">
      <w:pPr>
        <w:pStyle w:val="64"/>
        <w:rPr>
          <w:rFonts w:cs="Times New Roman"/>
        </w:rPr>
      </w:pPr>
    </w:p>
    <w:p w14:paraId="2253642D">
      <w:pPr>
        <w:pStyle w:val="47"/>
      </w:pPr>
      <w:bookmarkStart w:id="0" w:name="_Toc885"/>
      <w:bookmarkStart w:id="1" w:name="_Toc996450725"/>
      <w:bookmarkStart w:id="2" w:name="_Toc1734388569"/>
      <w:bookmarkStart w:id="3" w:name="_Toc1102583781"/>
      <w:bookmarkStart w:id="4" w:name="_Toc31325"/>
      <w:bookmarkStart w:id="5" w:name="_Toc1357528014"/>
      <w:r>
        <w:t>TsMPP媒体理软件</w:t>
      </w:r>
      <w:bookmarkEnd w:id="0"/>
      <w:bookmarkStart w:id="6" w:name="_Toc5876"/>
      <w:r>
        <w:t>开发参考</w:t>
      </w:r>
      <w:bookmarkEnd w:id="1"/>
      <w:bookmarkEnd w:id="2"/>
      <w:bookmarkEnd w:id="3"/>
      <w:bookmarkEnd w:id="4"/>
      <w:bookmarkEnd w:id="5"/>
      <w:bookmarkEnd w:id="6"/>
    </w:p>
    <w:p w14:paraId="6EEDDD40">
      <w:pPr>
        <w:pStyle w:val="64"/>
        <w:rPr>
          <w:rFonts w:cs="Times New Roman"/>
        </w:rPr>
      </w:pPr>
      <w:r>
        <w:drawing>
          <wp:anchor distT="0" distB="0" distL="114300" distR="114300" simplePos="0" relativeHeight="251661312" behindDoc="0" locked="0" layoutInCell="1" allowOverlap="1">
            <wp:simplePos x="0" y="0"/>
            <wp:positionH relativeFrom="column">
              <wp:posOffset>-647700</wp:posOffset>
            </wp:positionH>
            <wp:positionV relativeFrom="page">
              <wp:posOffset>9473565</wp:posOffset>
            </wp:positionV>
            <wp:extent cx="7563485" cy="15811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563600" cy="158400"/>
                    </a:xfrm>
                    <a:prstGeom prst="rect">
                      <a:avLst/>
                    </a:prstGeom>
                  </pic:spPr>
                </pic:pic>
              </a:graphicData>
            </a:graphic>
          </wp:anchor>
        </w:drawing>
      </w:r>
    </w:p>
    <w:p w14:paraId="0BB1A6DA">
      <w:pPr>
        <w:pageBreakBefore/>
        <w:widowControl/>
        <w:jc w:val="left"/>
        <w:rPr>
          <w:b/>
          <w:bCs/>
          <w:color w:val="000000"/>
          <w:szCs w:val="21"/>
        </w:rPr>
      </w:pPr>
      <w:r>
        <w:rPr>
          <w:b/>
          <w:bCs/>
          <w:color w:val="000000"/>
          <w:szCs w:val="21"/>
        </w:rPr>
        <w:t xml:space="preserve">COPYRIGHT© </w:t>
      </w:r>
      <w:r>
        <w:rPr>
          <w:b/>
          <w:bCs/>
          <w:color w:val="000000"/>
          <w:szCs w:val="21"/>
        </w:rPr>
        <w:fldChar w:fldCharType="begin"/>
      </w:r>
      <w:r>
        <w:rPr>
          <w:b/>
          <w:bCs/>
          <w:color w:val="000000"/>
          <w:szCs w:val="21"/>
        </w:rPr>
        <w:instrText xml:space="preserve"> DATE \@ "yyyy"</w:instrText>
      </w:r>
      <w:r>
        <w:rPr>
          <w:b/>
          <w:bCs/>
          <w:color w:val="000000"/>
          <w:szCs w:val="21"/>
        </w:rPr>
        <w:fldChar w:fldCharType="separate"/>
      </w:r>
      <w:r>
        <w:rPr>
          <w:b/>
          <w:bCs/>
          <w:color w:val="000000"/>
          <w:szCs w:val="21"/>
        </w:rPr>
        <w:t>2025</w:t>
      </w:r>
      <w:r>
        <w:rPr>
          <w:b/>
          <w:bCs/>
          <w:color w:val="000000"/>
          <w:szCs w:val="21"/>
        </w:rPr>
        <w:fldChar w:fldCharType="end"/>
      </w:r>
      <w:r>
        <w:rPr>
          <w:b/>
          <w:bCs/>
          <w:color w:val="000000"/>
          <w:szCs w:val="21"/>
        </w:rPr>
        <w:t>北京清微智能科技有限公司，保留所有权利。</w:t>
      </w:r>
    </w:p>
    <w:p w14:paraId="144FCBF8">
      <w:pPr>
        <w:widowControl/>
        <w:jc w:val="left"/>
        <w:rPr>
          <w:color w:val="000000"/>
          <w:szCs w:val="21"/>
        </w:rPr>
      </w:pPr>
      <w:r>
        <w:rPr>
          <w:color w:val="000000"/>
          <w:szCs w:val="21"/>
        </w:rPr>
        <w:t>本文档的产权属于北京清微智能科技有限公司(下称清微智能)。本文档仅能分布给:(i)拥有合法雇佣关系，并需要本文档的信息的北京清微系统员工，或(ii)非北京清微组织但拥有合法合作关系，并且其需要本文档的信息的合作方。对于本文档，禁止任何在专利、版权或商业秘密过程中，授予或暗示的可以使用该文档。在没有得到北京清微智能科技有限公司的书面许可前，不得复制本文档的任何部分，传播、转录、储存在检索系统中或翻译成任何语言或计算机语言。</w:t>
      </w:r>
    </w:p>
    <w:p w14:paraId="58ACC42D">
      <w:pPr>
        <w:widowControl/>
        <w:jc w:val="left"/>
        <w:rPr>
          <w:b/>
          <w:bCs/>
          <w:color w:val="000000"/>
          <w:szCs w:val="21"/>
        </w:rPr>
      </w:pPr>
      <w:r>
        <w:rPr>
          <w:b/>
          <w:bCs/>
          <w:color w:val="000000"/>
          <w:szCs w:val="21"/>
        </w:rPr>
        <w:t>商标申明</w:t>
      </w:r>
    </w:p>
    <w:p w14:paraId="60AC21FF">
      <w:pPr>
        <w:widowControl/>
        <w:jc w:val="left"/>
        <w:rPr>
          <w:color w:val="000000"/>
          <w:szCs w:val="21"/>
        </w:rPr>
      </w:pPr>
      <w:r>
        <w:rPr>
          <w:color w:val="000000"/>
          <w:szCs w:val="21"/>
        </w:rPr>
        <w:t>北京清微系统的LOGO和其它所有商标归北京清微智能科技有限公司所有，所有其它产品或服务名称归其所有者拥有。</w:t>
      </w:r>
    </w:p>
    <w:p w14:paraId="0828A0DE">
      <w:pPr>
        <w:rPr>
          <w:b/>
        </w:rPr>
      </w:pPr>
      <w:bookmarkStart w:id="7" w:name="_Toc14091"/>
      <w:r>
        <w:rPr>
          <w:b/>
        </w:rPr>
        <w:t>注意</w:t>
      </w:r>
      <w:bookmarkEnd w:id="7"/>
    </w:p>
    <w:p w14:paraId="2DF38D5C">
      <w:pPr>
        <w:widowControl/>
        <w:jc w:val="left"/>
        <w:rPr>
          <w:color w:val="000000"/>
          <w:szCs w:val="21"/>
        </w:rPr>
      </w:pPr>
      <w:r>
        <w:rPr>
          <w:color w:val="000000"/>
          <w:szCs w:val="21"/>
        </w:rPr>
        <w:t>您购买的产品、服务或特性等应受清微智能商业合同和条款的约束，本文档中描述的全部或部分产品、服务或特性可能不在您的购买或使用范围之内。除非合同另有约定，清微智能对本文档内容不做任何明示或默示的声明或保证。</w:t>
      </w:r>
    </w:p>
    <w:p w14:paraId="68868407">
      <w:pPr>
        <w:widowControl/>
        <w:jc w:val="left"/>
        <w:rPr>
          <w:color w:val="000000"/>
          <w:szCs w:val="21"/>
        </w:rPr>
      </w:pPr>
      <w:r>
        <w:rPr>
          <w:color w:val="000000"/>
          <w:szCs w:val="21"/>
        </w:rPr>
        <w:t>由于产品版本升级或其他原因，本文档内容会不定期进行更新。除非另有约定，本文档仅作为使用指导，本文档中的所有陈述、信息和建议不构成任何明示或暗示的担保。</w:t>
      </w:r>
    </w:p>
    <w:p w14:paraId="29468356">
      <w:pPr>
        <w:widowControl/>
        <w:ind w:firstLine="420"/>
        <w:jc w:val="left"/>
        <w:rPr>
          <w:color w:val="000000"/>
          <w:szCs w:val="21"/>
        </w:rPr>
      </w:pPr>
    </w:p>
    <w:p w14:paraId="6259FAE0">
      <w:pPr>
        <w:widowControl/>
        <w:ind w:firstLine="420"/>
        <w:jc w:val="left"/>
        <w:rPr>
          <w:color w:val="000000"/>
          <w:szCs w:val="21"/>
        </w:rPr>
      </w:pPr>
    </w:p>
    <w:p w14:paraId="317862CC">
      <w:pPr>
        <w:widowControl/>
        <w:ind w:firstLine="420"/>
        <w:jc w:val="left"/>
        <w:rPr>
          <w:color w:val="000000"/>
          <w:szCs w:val="21"/>
        </w:rPr>
      </w:pPr>
    </w:p>
    <w:p w14:paraId="2A862DB3">
      <w:pPr>
        <w:widowControl/>
        <w:ind w:firstLine="420"/>
        <w:jc w:val="left"/>
        <w:rPr>
          <w:color w:val="000000"/>
          <w:szCs w:val="21"/>
        </w:rPr>
      </w:pPr>
    </w:p>
    <w:p w14:paraId="7DDF1279">
      <w:pPr>
        <w:rPr>
          <w:b/>
          <w:sz w:val="28"/>
          <w:szCs w:val="28"/>
        </w:rPr>
      </w:pPr>
      <w:bookmarkStart w:id="8" w:name="_Toc27937"/>
      <w:r>
        <w:rPr>
          <w:b/>
          <w:sz w:val="28"/>
          <w:szCs w:val="28"/>
        </w:rPr>
        <w:t>北京清微智能科技有限公司</w:t>
      </w:r>
      <w:bookmarkEnd w:id="8"/>
    </w:p>
    <w:p w14:paraId="4F76011D">
      <w:r>
        <w:t>地址：</w:t>
      </w:r>
      <w:r>
        <w:rPr>
          <w:rFonts w:hint="eastAsia"/>
        </w:rPr>
        <w:t>北京市海淀区西三旗金隅科技园一期1号楼8层</w:t>
      </w:r>
    </w:p>
    <w:p w14:paraId="3D85E4BA">
      <w:bookmarkStart w:id="9" w:name="_Toc23084"/>
      <w:bookmarkStart w:id="10" w:name="_Hlk92814685"/>
      <w:r>
        <w:t>网址：</w:t>
      </w:r>
      <w:r>
        <w:fldChar w:fldCharType="begin"/>
      </w:r>
      <w:r>
        <w:instrText xml:space="preserve"> HYPERLINK "http://www.tsingmicro.com" </w:instrText>
      </w:r>
      <w:r>
        <w:fldChar w:fldCharType="separate"/>
      </w:r>
      <w:r>
        <w:rPr>
          <w:rStyle w:val="39"/>
        </w:rPr>
        <w:t>www.tsingmicro.com</w:t>
      </w:r>
      <w:r>
        <w:rPr>
          <w:rStyle w:val="39"/>
        </w:rPr>
        <w:fldChar w:fldCharType="end"/>
      </w:r>
      <w:bookmarkEnd w:id="9"/>
    </w:p>
    <w:p w14:paraId="6B3F5355">
      <w:bookmarkStart w:id="11" w:name="_Toc10775"/>
      <w:r>
        <w:t>客户服务邮箱：</w:t>
      </w:r>
      <w:r>
        <w:fldChar w:fldCharType="begin"/>
      </w:r>
      <w:r>
        <w:instrText xml:space="preserve"> HYPERLINK "mailto:tm@tsingmicro.com" </w:instrText>
      </w:r>
      <w:r>
        <w:fldChar w:fldCharType="separate"/>
      </w:r>
      <w:r>
        <w:rPr>
          <w:rStyle w:val="39"/>
        </w:rPr>
        <w:t>tm@tsingmicro.com</w:t>
      </w:r>
      <w:r>
        <w:rPr>
          <w:rStyle w:val="39"/>
        </w:rPr>
        <w:fldChar w:fldCharType="end"/>
      </w:r>
      <w:bookmarkEnd w:id="11"/>
    </w:p>
    <w:bookmarkEnd w:id="10"/>
    <w:p w14:paraId="20589599">
      <w:pPr>
        <w:pStyle w:val="64"/>
        <w:rPr>
          <w:rFonts w:cs="Times New Roman"/>
        </w:rPr>
      </w:pPr>
    </w:p>
    <w:p w14:paraId="4C1CB70E">
      <w:pPr>
        <w:pStyle w:val="64"/>
        <w:rPr>
          <w:rFonts w:cs="Times New Roman"/>
        </w:rPr>
      </w:pPr>
    </w:p>
    <w:p w14:paraId="43A6EFD6">
      <w:pPr>
        <w:pStyle w:val="64"/>
        <w:rPr>
          <w:rFonts w:cs="Times New Roman"/>
        </w:rPr>
      </w:pPr>
    </w:p>
    <w:p w14:paraId="0C9019C0">
      <w:pPr>
        <w:pStyle w:val="64"/>
        <w:rPr>
          <w:rFonts w:cs="Times New Roman"/>
        </w:rPr>
      </w:pPr>
    </w:p>
    <w:p w14:paraId="460B0C5D">
      <w:pPr>
        <w:pStyle w:val="64"/>
        <w:rPr>
          <w:rFonts w:cs="Times New Roman"/>
        </w:rPr>
      </w:pPr>
    </w:p>
    <w:p w14:paraId="20836D59">
      <w:pPr>
        <w:pStyle w:val="64"/>
        <w:rPr>
          <w:rFonts w:cs="Times New Roman"/>
        </w:rPr>
      </w:pPr>
    </w:p>
    <w:p w14:paraId="6235E5F6">
      <w:pPr>
        <w:pStyle w:val="64"/>
        <w:rPr>
          <w:rFonts w:cs="Times New Roman"/>
        </w:rPr>
      </w:pPr>
    </w:p>
    <w:p w14:paraId="2B54C32F">
      <w:pPr>
        <w:pStyle w:val="64"/>
        <w:rPr>
          <w:rFonts w:cs="Times New Roman"/>
        </w:rPr>
      </w:pPr>
    </w:p>
    <w:p w14:paraId="52CF7B35">
      <w:pPr>
        <w:pStyle w:val="64"/>
        <w:rPr>
          <w:rFonts w:cs="Times New Roman"/>
        </w:rPr>
      </w:pPr>
    </w:p>
    <w:p w14:paraId="4D8A0071">
      <w:pPr>
        <w:pStyle w:val="48"/>
        <w:pageBreakBefore/>
      </w:pPr>
      <w:bookmarkStart w:id="12" w:name="_Toc26212"/>
      <w:bookmarkStart w:id="13" w:name="_Toc1325624214"/>
      <w:bookmarkStart w:id="14" w:name="_Toc1416745621"/>
      <w:bookmarkStart w:id="15" w:name="_Toc1136042970"/>
      <w:bookmarkStart w:id="16" w:name="_Toc1960144651"/>
      <w:r>
        <w:t>前言</w:t>
      </w:r>
      <w:bookmarkEnd w:id="12"/>
      <w:bookmarkEnd w:id="13"/>
      <w:bookmarkEnd w:id="14"/>
      <w:bookmarkEnd w:id="15"/>
      <w:bookmarkEnd w:id="16"/>
    </w:p>
    <w:p w14:paraId="1E1BB783">
      <w:pPr>
        <w:pStyle w:val="25"/>
      </w:pPr>
      <w:bookmarkStart w:id="17" w:name="_Toc2115264831"/>
      <w:bookmarkStart w:id="18" w:name="_Toc696302679"/>
      <w:bookmarkStart w:id="19" w:name="_Toc979163134"/>
      <w:bookmarkStart w:id="20" w:name="_Toc6588"/>
      <w:bookmarkStart w:id="21" w:name="_Toc2112887449"/>
      <w:r>
        <w:t>概述</w:t>
      </w:r>
      <w:bookmarkEnd w:id="17"/>
      <w:bookmarkEnd w:id="18"/>
      <w:bookmarkEnd w:id="19"/>
      <w:bookmarkEnd w:id="20"/>
      <w:bookmarkEnd w:id="21"/>
    </w:p>
    <w:p w14:paraId="1DE72BFD">
      <w:pPr>
        <w:ind w:firstLine="420" w:firstLineChars="200"/>
        <w:rPr>
          <w:lang w:eastAsia="zh"/>
        </w:rPr>
      </w:pPr>
      <w:r>
        <w:t>本文为使用tsMPP媒体处理芯片进行开发的程序员而写，目的是供您在开发过程中查阅媒体处理软件开发包的各种参考信息，包括API、头文件、错误码等</w:t>
      </w:r>
      <w:r>
        <w:rPr>
          <w:rFonts w:hint="eastAsia"/>
          <w:lang w:eastAsia="zh"/>
        </w:rPr>
        <w:t>。</w:t>
      </w:r>
    </w:p>
    <w:p w14:paraId="37541B0C">
      <w:pPr>
        <w:ind w:firstLine="420" w:firstLineChars="200"/>
      </w:pPr>
      <w:r>
        <w:t>本文档描述TsMPP 媒体处理软件的各个API的使用方法，以及相关的数据结构和错误码。</w:t>
      </w:r>
    </w:p>
    <w:p w14:paraId="23B687D9">
      <w:pPr>
        <w:ind w:firstLine="420" w:firstLineChars="200"/>
      </w:pPr>
    </w:p>
    <w:p w14:paraId="7ECDD482">
      <w:pPr>
        <w:ind w:firstLine="420" w:firstLineChars="200"/>
      </w:pPr>
    </w:p>
    <w:p w14:paraId="00A2519D">
      <w:pPr>
        <w:ind w:firstLine="420" w:firstLineChars="200"/>
      </w:pPr>
    </w:p>
    <w:p w14:paraId="6FC7859E">
      <w:pPr>
        <w:pStyle w:val="25"/>
      </w:pPr>
      <w:bookmarkStart w:id="22" w:name="_Toc1629583203"/>
      <w:bookmarkStart w:id="23" w:name="_Toc259580713"/>
      <w:bookmarkStart w:id="24" w:name="_Toc657001631"/>
      <w:bookmarkStart w:id="25" w:name="_Toc16810"/>
      <w:bookmarkStart w:id="26" w:name="_Toc1724523012"/>
      <w:r>
        <w:t>产品版本</w:t>
      </w:r>
      <w:bookmarkEnd w:id="22"/>
      <w:bookmarkEnd w:id="23"/>
      <w:bookmarkEnd w:id="24"/>
      <w:bookmarkEnd w:id="25"/>
      <w:bookmarkEnd w:id="26"/>
    </w:p>
    <w:p w14:paraId="700CFF74">
      <w:pPr>
        <w:ind w:firstLine="420" w:firstLineChars="200"/>
      </w:pPr>
      <w:r>
        <w:t>与本文档相对应的产品版本如下。</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0"/>
        <w:gridCol w:w="3308"/>
        <w:gridCol w:w="3318"/>
      </w:tblGrid>
      <w:tr w14:paraId="0D2F2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718" w:type="pct"/>
            <w:shd w:val="clear" w:color="auto" w:fill="auto"/>
            <w:vAlign w:val="center"/>
          </w:tcPr>
          <w:p w14:paraId="68942368">
            <w:pPr>
              <w:widowControl/>
              <w:rPr>
                <w:b/>
                <w:bCs/>
                <w:color w:val="000000"/>
                <w:szCs w:val="21"/>
              </w:rPr>
            </w:pPr>
            <w:r>
              <w:rPr>
                <w:b/>
                <w:bCs/>
                <w:color w:val="000000"/>
                <w:szCs w:val="21"/>
                <w:lang w:bidi="ar"/>
              </w:rPr>
              <w:t>文档版本</w:t>
            </w:r>
          </w:p>
        </w:tc>
        <w:tc>
          <w:tcPr>
            <w:tcW w:w="3281" w:type="pct"/>
            <w:gridSpan w:val="2"/>
            <w:shd w:val="clear" w:color="auto" w:fill="auto"/>
            <w:vAlign w:val="center"/>
          </w:tcPr>
          <w:p w14:paraId="31C06019">
            <w:pPr>
              <w:widowControl/>
              <w:rPr>
                <w:b/>
                <w:bCs/>
                <w:color w:val="000000"/>
                <w:szCs w:val="21"/>
              </w:rPr>
            </w:pPr>
            <w:r>
              <w:rPr>
                <w:b/>
                <w:bCs/>
                <w:color w:val="000000"/>
                <w:szCs w:val="21"/>
                <w:lang w:bidi="ar"/>
              </w:rPr>
              <w:t>产品版本</w:t>
            </w:r>
          </w:p>
        </w:tc>
      </w:tr>
      <w:tr w14:paraId="3B947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718" w:type="pct"/>
            <w:vMerge w:val="restart"/>
            <w:shd w:val="clear" w:color="auto" w:fill="auto"/>
            <w:vAlign w:val="center"/>
          </w:tcPr>
          <w:p w14:paraId="2C670173">
            <w:pPr>
              <w:widowControl/>
              <w:rPr>
                <w:color w:val="000000"/>
                <w:szCs w:val="21"/>
                <w:lang w:eastAsia="zh"/>
              </w:rPr>
            </w:pPr>
            <w:r>
              <w:rPr>
                <w:color w:val="000000"/>
                <w:szCs w:val="21"/>
                <w:lang w:bidi="ar"/>
              </w:rPr>
              <w:t>V2.</w:t>
            </w:r>
            <w:r>
              <w:rPr>
                <w:rFonts w:hint="eastAsia"/>
                <w:color w:val="000000"/>
                <w:szCs w:val="21"/>
                <w:lang w:eastAsia="zh" w:bidi="ar"/>
              </w:rPr>
              <w:t>5</w:t>
            </w:r>
          </w:p>
        </w:tc>
        <w:tc>
          <w:tcPr>
            <w:tcW w:w="1638" w:type="pct"/>
            <w:shd w:val="clear" w:color="auto" w:fill="auto"/>
            <w:vAlign w:val="center"/>
          </w:tcPr>
          <w:p w14:paraId="229C1B08">
            <w:pPr>
              <w:widowControl/>
              <w:rPr>
                <w:color w:val="000000"/>
                <w:szCs w:val="21"/>
              </w:rPr>
            </w:pPr>
            <w:r>
              <w:rPr>
                <w:color w:val="000000"/>
                <w:szCs w:val="21"/>
                <w:lang w:bidi="ar"/>
              </w:rPr>
              <w:t>TX5368系列</w:t>
            </w:r>
          </w:p>
        </w:tc>
        <w:tc>
          <w:tcPr>
            <w:tcW w:w="1642" w:type="pct"/>
            <w:shd w:val="clear" w:color="auto" w:fill="auto"/>
            <w:vAlign w:val="center"/>
          </w:tcPr>
          <w:p w14:paraId="40428130">
            <w:pPr>
              <w:widowControl/>
              <w:rPr>
                <w:color w:val="000000"/>
                <w:szCs w:val="21"/>
              </w:rPr>
            </w:pPr>
            <w:r>
              <w:rPr>
                <w:color w:val="000000"/>
                <w:szCs w:val="21"/>
                <w:lang w:bidi="ar"/>
              </w:rPr>
              <w:t>TX5368AV200</w:t>
            </w:r>
          </w:p>
        </w:tc>
      </w:tr>
      <w:tr w14:paraId="35C0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718" w:type="pct"/>
            <w:vMerge w:val="continue"/>
            <w:shd w:val="clear" w:color="auto" w:fill="auto"/>
            <w:vAlign w:val="center"/>
          </w:tcPr>
          <w:p w14:paraId="452BFF8E">
            <w:pPr>
              <w:widowControl/>
              <w:rPr>
                <w:color w:val="000000"/>
                <w:szCs w:val="21"/>
                <w:lang w:bidi="ar"/>
              </w:rPr>
            </w:pPr>
          </w:p>
        </w:tc>
        <w:tc>
          <w:tcPr>
            <w:tcW w:w="1638" w:type="pct"/>
            <w:shd w:val="clear" w:color="auto" w:fill="auto"/>
            <w:vAlign w:val="center"/>
          </w:tcPr>
          <w:p w14:paraId="7293E2BE">
            <w:pPr>
              <w:widowControl/>
              <w:rPr>
                <w:color w:val="000000"/>
                <w:szCs w:val="21"/>
                <w:lang w:eastAsia="zh" w:bidi="ar"/>
              </w:rPr>
            </w:pPr>
            <w:r>
              <w:rPr>
                <w:color w:val="000000"/>
                <w:szCs w:val="21"/>
                <w:lang w:eastAsia="zh" w:bidi="ar"/>
              </w:rPr>
              <w:t>TX5336系列</w:t>
            </w:r>
          </w:p>
        </w:tc>
        <w:tc>
          <w:tcPr>
            <w:tcW w:w="1642" w:type="pct"/>
            <w:shd w:val="clear" w:color="auto" w:fill="auto"/>
            <w:vAlign w:val="center"/>
          </w:tcPr>
          <w:p w14:paraId="4C2B91B4">
            <w:pPr>
              <w:widowControl/>
              <w:rPr>
                <w:color w:val="000000"/>
                <w:szCs w:val="21"/>
                <w:lang w:eastAsia="zh" w:bidi="ar"/>
              </w:rPr>
            </w:pPr>
            <w:r>
              <w:rPr>
                <w:color w:val="000000"/>
                <w:szCs w:val="21"/>
                <w:lang w:eastAsia="zh" w:bidi="ar"/>
              </w:rPr>
              <w:t>TX5336AV200</w:t>
            </w:r>
          </w:p>
        </w:tc>
      </w:tr>
      <w:tr w14:paraId="345B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718" w:type="pct"/>
            <w:vMerge w:val="continue"/>
            <w:shd w:val="clear" w:color="auto" w:fill="auto"/>
            <w:vAlign w:val="center"/>
          </w:tcPr>
          <w:p w14:paraId="1F60C07F">
            <w:pPr>
              <w:rPr>
                <w:sz w:val="20"/>
                <w:szCs w:val="20"/>
              </w:rPr>
            </w:pPr>
          </w:p>
        </w:tc>
        <w:tc>
          <w:tcPr>
            <w:tcW w:w="1638" w:type="pct"/>
            <w:shd w:val="clear" w:color="auto" w:fill="auto"/>
            <w:vAlign w:val="center"/>
          </w:tcPr>
          <w:p w14:paraId="5DA49FB7">
            <w:pPr>
              <w:widowControl/>
              <w:rPr>
                <w:color w:val="000000"/>
                <w:szCs w:val="21"/>
              </w:rPr>
            </w:pPr>
            <w:r>
              <w:rPr>
                <w:color w:val="000000"/>
                <w:szCs w:val="21"/>
                <w:lang w:bidi="ar"/>
              </w:rPr>
              <w:t>TX5215系列</w:t>
            </w:r>
          </w:p>
        </w:tc>
        <w:tc>
          <w:tcPr>
            <w:tcW w:w="1642" w:type="pct"/>
            <w:shd w:val="clear" w:color="auto" w:fill="auto"/>
            <w:vAlign w:val="center"/>
          </w:tcPr>
          <w:p w14:paraId="3EC0B9CB">
            <w:pPr>
              <w:widowControl/>
              <w:rPr>
                <w:color w:val="000000"/>
                <w:szCs w:val="21"/>
              </w:rPr>
            </w:pPr>
            <w:r>
              <w:rPr>
                <w:color w:val="000000"/>
                <w:szCs w:val="21"/>
                <w:lang w:bidi="ar"/>
              </w:rPr>
              <w:t>TX5215CV200</w:t>
            </w:r>
          </w:p>
          <w:p w14:paraId="48A818D2">
            <w:pPr>
              <w:widowControl/>
              <w:rPr>
                <w:color w:val="000000"/>
                <w:szCs w:val="21"/>
              </w:rPr>
            </w:pPr>
            <w:r>
              <w:rPr>
                <w:color w:val="000000"/>
                <w:szCs w:val="21"/>
                <w:lang w:bidi="ar"/>
              </w:rPr>
              <w:t>TX5215DV200</w:t>
            </w:r>
          </w:p>
          <w:p w14:paraId="5AFBD81A">
            <w:pPr>
              <w:widowControl/>
              <w:rPr>
                <w:color w:val="000000"/>
                <w:szCs w:val="21"/>
              </w:rPr>
            </w:pPr>
            <w:r>
              <w:rPr>
                <w:color w:val="000000"/>
                <w:szCs w:val="21"/>
                <w:lang w:bidi="ar"/>
              </w:rPr>
              <w:t>TX5215DV300</w:t>
            </w:r>
          </w:p>
        </w:tc>
      </w:tr>
      <w:tr w14:paraId="279D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718" w:type="pct"/>
            <w:vMerge w:val="continue"/>
            <w:shd w:val="clear" w:color="auto" w:fill="auto"/>
            <w:vAlign w:val="center"/>
          </w:tcPr>
          <w:p w14:paraId="63984D13">
            <w:pPr>
              <w:rPr>
                <w:sz w:val="20"/>
                <w:szCs w:val="20"/>
              </w:rPr>
            </w:pPr>
          </w:p>
        </w:tc>
        <w:tc>
          <w:tcPr>
            <w:tcW w:w="1638" w:type="pct"/>
            <w:shd w:val="clear" w:color="auto" w:fill="auto"/>
            <w:vAlign w:val="center"/>
          </w:tcPr>
          <w:p w14:paraId="11B91D54">
            <w:pPr>
              <w:widowControl/>
              <w:rPr>
                <w:color w:val="000000"/>
                <w:szCs w:val="21"/>
              </w:rPr>
            </w:pPr>
            <w:r>
              <w:rPr>
                <w:color w:val="000000"/>
                <w:szCs w:val="21"/>
                <w:lang w:bidi="ar"/>
              </w:rPr>
              <w:t>TX5112系列</w:t>
            </w:r>
          </w:p>
        </w:tc>
        <w:tc>
          <w:tcPr>
            <w:tcW w:w="1642" w:type="pct"/>
            <w:shd w:val="clear" w:color="auto" w:fill="auto"/>
            <w:vAlign w:val="center"/>
          </w:tcPr>
          <w:p w14:paraId="0D09D120">
            <w:pPr>
              <w:widowControl/>
              <w:rPr>
                <w:color w:val="000000"/>
                <w:szCs w:val="21"/>
              </w:rPr>
            </w:pPr>
            <w:r>
              <w:rPr>
                <w:color w:val="000000"/>
                <w:szCs w:val="21"/>
                <w:lang w:bidi="ar"/>
              </w:rPr>
              <w:t>TX5112CV201</w:t>
            </w:r>
          </w:p>
          <w:p w14:paraId="50035040">
            <w:pPr>
              <w:widowControl/>
              <w:rPr>
                <w:color w:val="000000"/>
                <w:szCs w:val="21"/>
              </w:rPr>
            </w:pPr>
            <w:r>
              <w:rPr>
                <w:color w:val="000000"/>
                <w:szCs w:val="21"/>
                <w:lang w:bidi="ar"/>
              </w:rPr>
              <w:t>TX5112DV201</w:t>
            </w:r>
          </w:p>
          <w:p w14:paraId="0C10858E">
            <w:pPr>
              <w:widowControl/>
              <w:rPr>
                <w:color w:val="000000"/>
                <w:szCs w:val="21"/>
              </w:rPr>
            </w:pPr>
            <w:r>
              <w:rPr>
                <w:color w:val="000000"/>
                <w:szCs w:val="21"/>
                <w:lang w:bidi="ar"/>
              </w:rPr>
              <w:t>TX5112CV300</w:t>
            </w:r>
          </w:p>
          <w:p w14:paraId="6A6ED04C">
            <w:pPr>
              <w:widowControl/>
              <w:rPr>
                <w:color w:val="000000"/>
                <w:szCs w:val="21"/>
              </w:rPr>
            </w:pPr>
            <w:r>
              <w:rPr>
                <w:color w:val="000000"/>
                <w:szCs w:val="21"/>
                <w:lang w:bidi="ar"/>
              </w:rPr>
              <w:t>TX5112DV300</w:t>
            </w:r>
          </w:p>
        </w:tc>
      </w:tr>
      <w:tr w14:paraId="67D5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718" w:type="pct"/>
            <w:vMerge w:val="continue"/>
            <w:shd w:val="clear" w:color="auto" w:fill="auto"/>
            <w:vAlign w:val="center"/>
          </w:tcPr>
          <w:p w14:paraId="44B3A440">
            <w:pPr>
              <w:rPr>
                <w:sz w:val="20"/>
                <w:szCs w:val="20"/>
              </w:rPr>
            </w:pPr>
          </w:p>
        </w:tc>
        <w:tc>
          <w:tcPr>
            <w:tcW w:w="1638" w:type="pct"/>
            <w:shd w:val="clear" w:color="auto" w:fill="auto"/>
            <w:vAlign w:val="center"/>
          </w:tcPr>
          <w:p w14:paraId="3CC04FF3">
            <w:pPr>
              <w:widowControl/>
              <w:rPr>
                <w:color w:val="000000"/>
                <w:szCs w:val="21"/>
                <w:lang w:eastAsia="zh" w:bidi="ar"/>
              </w:rPr>
            </w:pPr>
            <w:r>
              <w:rPr>
                <w:rFonts w:hint="eastAsia"/>
                <w:color w:val="000000"/>
                <w:szCs w:val="21"/>
                <w:lang w:eastAsia="zh" w:bidi="ar"/>
              </w:rPr>
              <w:t>TX5110系列</w:t>
            </w:r>
          </w:p>
        </w:tc>
        <w:tc>
          <w:tcPr>
            <w:tcW w:w="1642" w:type="pct"/>
            <w:shd w:val="clear" w:color="auto" w:fill="auto"/>
            <w:vAlign w:val="center"/>
          </w:tcPr>
          <w:p w14:paraId="02C5A5DC">
            <w:pPr>
              <w:widowControl/>
              <w:rPr>
                <w:color w:val="000000"/>
                <w:szCs w:val="21"/>
                <w:lang w:eastAsia="zh" w:bidi="ar"/>
              </w:rPr>
            </w:pPr>
            <w:r>
              <w:rPr>
                <w:rFonts w:hint="eastAsia"/>
                <w:color w:val="000000"/>
                <w:szCs w:val="21"/>
                <w:lang w:eastAsia="zh" w:bidi="ar"/>
              </w:rPr>
              <w:t>TX5110CV206</w:t>
            </w:r>
          </w:p>
        </w:tc>
      </w:tr>
      <w:tr w14:paraId="04E23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718" w:type="pct"/>
            <w:vMerge w:val="continue"/>
            <w:shd w:val="clear" w:color="auto" w:fill="auto"/>
            <w:vAlign w:val="center"/>
          </w:tcPr>
          <w:p w14:paraId="02985FF2">
            <w:pPr>
              <w:rPr>
                <w:sz w:val="20"/>
                <w:szCs w:val="20"/>
              </w:rPr>
            </w:pPr>
          </w:p>
        </w:tc>
        <w:tc>
          <w:tcPr>
            <w:tcW w:w="1638" w:type="pct"/>
            <w:shd w:val="clear" w:color="auto" w:fill="auto"/>
            <w:vAlign w:val="center"/>
          </w:tcPr>
          <w:p w14:paraId="65D4B807">
            <w:pPr>
              <w:widowControl/>
              <w:rPr>
                <w:color w:val="000000"/>
                <w:szCs w:val="21"/>
                <w:lang w:eastAsia="zh" w:bidi="ar"/>
              </w:rPr>
            </w:pPr>
            <w:r>
              <w:rPr>
                <w:rFonts w:hint="eastAsia"/>
                <w:color w:val="000000"/>
                <w:szCs w:val="21"/>
                <w:lang w:eastAsia="zh" w:bidi="ar"/>
              </w:rPr>
              <w:t>TX5326系列</w:t>
            </w:r>
          </w:p>
        </w:tc>
        <w:tc>
          <w:tcPr>
            <w:tcW w:w="1642" w:type="pct"/>
            <w:shd w:val="clear" w:color="auto" w:fill="auto"/>
            <w:vAlign w:val="center"/>
          </w:tcPr>
          <w:p w14:paraId="1BF30013">
            <w:pPr>
              <w:widowControl/>
              <w:rPr>
                <w:color w:val="000000"/>
                <w:szCs w:val="21"/>
                <w:lang w:eastAsia="zh" w:bidi="ar"/>
              </w:rPr>
            </w:pPr>
            <w:r>
              <w:rPr>
                <w:rFonts w:hint="eastAsia"/>
                <w:color w:val="000000"/>
                <w:szCs w:val="21"/>
                <w:lang w:eastAsia="zh" w:bidi="ar"/>
              </w:rPr>
              <w:t>TX5326DV500</w:t>
            </w:r>
          </w:p>
        </w:tc>
      </w:tr>
    </w:tbl>
    <w:p w14:paraId="0A2EA92E">
      <w:pPr>
        <w:ind w:firstLine="420" w:firstLineChars="200"/>
      </w:pPr>
    </w:p>
    <w:p w14:paraId="4453A509">
      <w:pPr>
        <w:ind w:firstLine="420" w:firstLineChars="200"/>
      </w:pPr>
    </w:p>
    <w:p w14:paraId="47E9708C">
      <w:pPr>
        <w:ind w:firstLine="420" w:firstLineChars="200"/>
      </w:pPr>
    </w:p>
    <w:p w14:paraId="0CAD61B9">
      <w:pPr>
        <w:pStyle w:val="25"/>
      </w:pPr>
      <w:bookmarkStart w:id="27" w:name="_Toc757429556"/>
      <w:bookmarkStart w:id="28" w:name="_Toc21494"/>
      <w:bookmarkStart w:id="29" w:name="_Toc561506942"/>
      <w:bookmarkStart w:id="30" w:name="_Toc662690570"/>
      <w:bookmarkStart w:id="31" w:name="_Toc1162787006"/>
      <w:r>
        <w:t>读者对象</w:t>
      </w:r>
      <w:bookmarkEnd w:id="27"/>
      <w:bookmarkEnd w:id="28"/>
      <w:bookmarkEnd w:id="29"/>
      <w:bookmarkEnd w:id="30"/>
      <w:bookmarkEnd w:id="31"/>
    </w:p>
    <w:p w14:paraId="1A1919BD">
      <w:r>
        <w:t>本文档（本指南）主要适用于以下工程师：</w:t>
      </w:r>
    </w:p>
    <w:p w14:paraId="0FD711BF">
      <w:pPr>
        <w:numPr>
          <w:ilvl w:val="0"/>
          <w:numId w:val="9"/>
        </w:numPr>
      </w:pPr>
      <w:r>
        <w:t>软件开发工程师</w:t>
      </w:r>
    </w:p>
    <w:p w14:paraId="05AFA6AE">
      <w:pPr>
        <w:numPr>
          <w:ilvl w:val="0"/>
          <w:numId w:val="9"/>
        </w:numPr>
      </w:pPr>
      <w:r>
        <w:t>技术支持工程师</w:t>
      </w:r>
    </w:p>
    <w:p w14:paraId="26BB55EB">
      <w:pPr>
        <w:ind w:firstLine="420" w:firstLineChars="200"/>
      </w:pPr>
    </w:p>
    <w:p w14:paraId="699CB002">
      <w:pPr>
        <w:pStyle w:val="48"/>
        <w:pageBreakBefore/>
      </w:pPr>
      <w:bookmarkStart w:id="32" w:name="_Toc1702132050"/>
      <w:bookmarkStart w:id="33" w:name="_Toc1229588190"/>
      <w:bookmarkStart w:id="34" w:name="_Toc1035097693"/>
      <w:bookmarkStart w:id="35" w:name="_Toc1535469620"/>
      <w:bookmarkStart w:id="36" w:name="_Toc20223"/>
      <w:bookmarkStart w:id="37" w:name="_Toc396241549"/>
      <w:bookmarkStart w:id="38" w:name="_Toc12484"/>
      <w:r>
        <w:t>修订记录</w:t>
      </w:r>
      <w:bookmarkEnd w:id="32"/>
      <w:bookmarkEnd w:id="33"/>
      <w:bookmarkEnd w:id="34"/>
      <w:bookmarkEnd w:id="35"/>
      <w:bookmarkEnd w:id="36"/>
    </w:p>
    <w:tbl>
      <w:tblPr>
        <w:tblStyle w:val="34"/>
        <w:tblW w:w="513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8"/>
        <w:gridCol w:w="6362"/>
        <w:gridCol w:w="2683"/>
      </w:tblGrid>
      <w:tr w14:paraId="75280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636" w:type="pct"/>
            <w:shd w:val="clear" w:color="auto" w:fill="D8D8D8" w:themeFill="background1" w:themeFillShade="D9"/>
            <w:vAlign w:val="center"/>
          </w:tcPr>
          <w:p w14:paraId="201889C6">
            <w:pPr>
              <w:textAlignment w:val="center"/>
              <w:rPr>
                <w:rFonts w:eastAsiaTheme="majorEastAsia"/>
                <w:b/>
                <w:bCs/>
              </w:rPr>
            </w:pPr>
            <w:r>
              <w:rPr>
                <w:rFonts w:eastAsiaTheme="majorEastAsia"/>
                <w:b/>
                <w:bCs/>
              </w:rPr>
              <w:t>文档版本</w:t>
            </w:r>
          </w:p>
        </w:tc>
        <w:tc>
          <w:tcPr>
            <w:tcW w:w="3069" w:type="pct"/>
            <w:shd w:val="clear" w:color="auto" w:fill="D8D8D8" w:themeFill="background1" w:themeFillShade="D9"/>
            <w:vAlign w:val="center"/>
          </w:tcPr>
          <w:p w14:paraId="15DDC61F">
            <w:pPr>
              <w:jc w:val="left"/>
              <w:textAlignment w:val="center"/>
              <w:rPr>
                <w:rFonts w:eastAsiaTheme="majorEastAsia"/>
                <w:b/>
                <w:bCs/>
              </w:rPr>
            </w:pPr>
            <w:r>
              <w:rPr>
                <w:rFonts w:eastAsiaTheme="majorEastAsia"/>
                <w:b/>
                <w:bCs/>
              </w:rPr>
              <w:t>修订说明</w:t>
            </w:r>
          </w:p>
        </w:tc>
        <w:tc>
          <w:tcPr>
            <w:tcW w:w="1294" w:type="pct"/>
            <w:shd w:val="clear" w:color="auto" w:fill="D8D8D8" w:themeFill="background1" w:themeFillShade="D9"/>
            <w:vAlign w:val="center"/>
          </w:tcPr>
          <w:p w14:paraId="0FB6EDAD">
            <w:pPr>
              <w:textAlignment w:val="center"/>
              <w:rPr>
                <w:rFonts w:eastAsiaTheme="majorEastAsia"/>
                <w:b/>
                <w:bCs/>
              </w:rPr>
            </w:pPr>
            <w:r>
              <w:rPr>
                <w:rFonts w:eastAsiaTheme="majorEastAsia"/>
                <w:b/>
                <w:bCs/>
              </w:rPr>
              <w:t>修订日期</w:t>
            </w:r>
          </w:p>
        </w:tc>
      </w:tr>
      <w:tr w14:paraId="03EA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34E7A3C0">
            <w:pPr>
              <w:textAlignment w:val="center"/>
              <w:rPr>
                <w:rFonts w:eastAsiaTheme="majorEastAsia"/>
              </w:rPr>
            </w:pPr>
            <w:r>
              <w:rPr>
                <w:rFonts w:eastAsiaTheme="majorEastAsia"/>
              </w:rPr>
              <w:t>V1.0</w:t>
            </w:r>
          </w:p>
        </w:tc>
        <w:tc>
          <w:tcPr>
            <w:tcW w:w="3069" w:type="pct"/>
            <w:vAlign w:val="center"/>
          </w:tcPr>
          <w:p w14:paraId="5302F561">
            <w:pPr>
              <w:jc w:val="left"/>
              <w:textAlignment w:val="center"/>
              <w:rPr>
                <w:rFonts w:eastAsiaTheme="majorEastAsia"/>
              </w:rPr>
            </w:pPr>
            <w:r>
              <w:rPr>
                <w:rFonts w:eastAsiaTheme="majorEastAsia"/>
              </w:rPr>
              <w:t>首次发布</w:t>
            </w:r>
          </w:p>
        </w:tc>
        <w:tc>
          <w:tcPr>
            <w:tcW w:w="1294" w:type="pct"/>
            <w:vAlign w:val="center"/>
          </w:tcPr>
          <w:p w14:paraId="1FAC7B62">
            <w:pPr>
              <w:textAlignment w:val="center"/>
              <w:rPr>
                <w:rFonts w:eastAsiaTheme="majorEastAsia"/>
              </w:rPr>
            </w:pPr>
            <w:r>
              <w:rPr>
                <w:rFonts w:eastAsiaTheme="majorEastAsia"/>
              </w:rPr>
              <w:t>2023年4月18日</w:t>
            </w:r>
          </w:p>
        </w:tc>
      </w:tr>
      <w:tr w14:paraId="5876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66F945B8">
            <w:pPr>
              <w:textAlignment w:val="center"/>
              <w:rPr>
                <w:rFonts w:eastAsiaTheme="majorEastAsia"/>
              </w:rPr>
            </w:pPr>
            <w:r>
              <w:rPr>
                <w:rFonts w:eastAsiaTheme="majorEastAsia"/>
              </w:rPr>
              <w:t>V1.1</w:t>
            </w:r>
          </w:p>
        </w:tc>
        <w:tc>
          <w:tcPr>
            <w:tcW w:w="3069" w:type="pct"/>
            <w:vAlign w:val="center"/>
          </w:tcPr>
          <w:p w14:paraId="75DE12BD">
            <w:pPr>
              <w:jc w:val="left"/>
              <w:textAlignment w:val="center"/>
              <w:rPr>
                <w:rFonts w:eastAsiaTheme="majorEastAsia"/>
              </w:rPr>
            </w:pPr>
            <w:r>
              <w:rPr>
                <w:rFonts w:eastAsiaTheme="majorEastAsia"/>
              </w:rPr>
              <w:t>第9章</w:t>
            </w:r>
          </w:p>
          <w:p w14:paraId="393423FD">
            <w:pPr>
              <w:jc w:val="left"/>
              <w:textAlignment w:val="center"/>
              <w:rPr>
                <w:rFonts w:eastAsiaTheme="majorEastAsia"/>
              </w:rPr>
            </w:pPr>
            <w:r>
              <w:rPr>
                <w:rFonts w:eastAsiaTheme="majorEastAsia"/>
              </w:rPr>
              <w:t>新增音频相关API描述。</w:t>
            </w:r>
          </w:p>
        </w:tc>
        <w:tc>
          <w:tcPr>
            <w:tcW w:w="1294" w:type="pct"/>
            <w:vAlign w:val="center"/>
          </w:tcPr>
          <w:p w14:paraId="26CF3099">
            <w:pPr>
              <w:textAlignment w:val="center"/>
              <w:rPr>
                <w:rFonts w:eastAsiaTheme="majorEastAsia"/>
              </w:rPr>
            </w:pPr>
            <w:r>
              <w:rPr>
                <w:rFonts w:eastAsiaTheme="majorEastAsia"/>
              </w:rPr>
              <w:t>2023年6月3日</w:t>
            </w:r>
          </w:p>
        </w:tc>
      </w:tr>
      <w:tr w14:paraId="4C4A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17EA73E6">
            <w:pPr>
              <w:textAlignment w:val="center"/>
              <w:rPr>
                <w:rFonts w:eastAsiaTheme="majorEastAsia"/>
              </w:rPr>
            </w:pPr>
            <w:r>
              <w:rPr>
                <w:rFonts w:eastAsiaTheme="majorEastAsia"/>
              </w:rPr>
              <w:t>V1.3</w:t>
            </w:r>
          </w:p>
        </w:tc>
        <w:tc>
          <w:tcPr>
            <w:tcW w:w="3069" w:type="pct"/>
            <w:vAlign w:val="center"/>
          </w:tcPr>
          <w:p w14:paraId="2E34B493">
            <w:pPr>
              <w:jc w:val="left"/>
              <w:textAlignment w:val="center"/>
              <w:rPr>
                <w:rFonts w:eastAsiaTheme="majorEastAsia"/>
              </w:rPr>
            </w:pPr>
            <w:r>
              <w:rPr>
                <w:rFonts w:eastAsiaTheme="majorEastAsia"/>
              </w:rPr>
              <w:t>第6章</w:t>
            </w:r>
          </w:p>
          <w:p w14:paraId="4D71934B">
            <w:pPr>
              <w:jc w:val="left"/>
              <w:textAlignment w:val="center"/>
              <w:rPr>
                <w:rFonts w:eastAsiaTheme="majorEastAsia"/>
              </w:rPr>
            </w:pPr>
            <w:r>
              <w:rPr>
                <w:rFonts w:eastAsiaTheme="majorEastAsia"/>
              </w:rPr>
              <w:t>新增视频解码相关描述。</w:t>
            </w:r>
          </w:p>
        </w:tc>
        <w:tc>
          <w:tcPr>
            <w:tcW w:w="1294" w:type="pct"/>
            <w:vAlign w:val="center"/>
          </w:tcPr>
          <w:p w14:paraId="7A831115">
            <w:pPr>
              <w:textAlignment w:val="center"/>
              <w:rPr>
                <w:rFonts w:eastAsiaTheme="majorEastAsia"/>
              </w:rPr>
            </w:pPr>
            <w:r>
              <w:rPr>
                <w:rFonts w:eastAsiaTheme="majorEastAsia"/>
              </w:rPr>
              <w:t>2023年8月24日</w:t>
            </w:r>
          </w:p>
        </w:tc>
      </w:tr>
      <w:tr w14:paraId="2EA9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2239448F">
            <w:pPr>
              <w:textAlignment w:val="center"/>
              <w:rPr>
                <w:rFonts w:eastAsiaTheme="majorEastAsia"/>
              </w:rPr>
            </w:pPr>
            <w:r>
              <w:rPr>
                <w:rFonts w:eastAsiaTheme="majorEastAsia"/>
              </w:rPr>
              <w:t>V1.4</w:t>
            </w:r>
          </w:p>
        </w:tc>
        <w:tc>
          <w:tcPr>
            <w:tcW w:w="3069" w:type="pct"/>
            <w:vAlign w:val="center"/>
          </w:tcPr>
          <w:p w14:paraId="1C6CF495">
            <w:pPr>
              <w:jc w:val="left"/>
              <w:textAlignment w:val="center"/>
              <w:rPr>
                <w:rFonts w:eastAsiaTheme="majorEastAsia"/>
              </w:rPr>
            </w:pPr>
            <w:r>
              <w:rPr>
                <w:rFonts w:eastAsiaTheme="majorEastAsia"/>
              </w:rPr>
              <w:t>修正各个模块功能描述。</w:t>
            </w:r>
          </w:p>
        </w:tc>
        <w:tc>
          <w:tcPr>
            <w:tcW w:w="1294" w:type="pct"/>
            <w:vAlign w:val="center"/>
          </w:tcPr>
          <w:p w14:paraId="2C7C89B3">
            <w:pPr>
              <w:textAlignment w:val="center"/>
              <w:rPr>
                <w:rFonts w:eastAsiaTheme="majorEastAsia"/>
              </w:rPr>
            </w:pPr>
            <w:r>
              <w:rPr>
                <w:rFonts w:eastAsiaTheme="majorEastAsia"/>
              </w:rPr>
              <w:t>2023年11月7日</w:t>
            </w:r>
          </w:p>
        </w:tc>
      </w:tr>
      <w:tr w14:paraId="1E6C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1E0CA458">
            <w:pPr>
              <w:textAlignment w:val="center"/>
              <w:rPr>
                <w:rFonts w:eastAsiaTheme="majorEastAsia"/>
              </w:rPr>
            </w:pPr>
            <w:r>
              <w:rPr>
                <w:rFonts w:eastAsiaTheme="majorEastAsia"/>
              </w:rPr>
              <w:t>V1.5</w:t>
            </w:r>
          </w:p>
        </w:tc>
        <w:tc>
          <w:tcPr>
            <w:tcW w:w="3069" w:type="pct"/>
            <w:vAlign w:val="center"/>
          </w:tcPr>
          <w:p w14:paraId="78D96B34">
            <w:pPr>
              <w:jc w:val="left"/>
              <w:textAlignment w:val="center"/>
              <w:rPr>
                <w:rFonts w:eastAsiaTheme="majorEastAsia"/>
              </w:rPr>
            </w:pPr>
            <w:r>
              <w:rPr>
                <w:rFonts w:eastAsiaTheme="majorEastAsia"/>
              </w:rPr>
              <w:t>修改芯片型号支持说明。</w:t>
            </w:r>
          </w:p>
        </w:tc>
        <w:tc>
          <w:tcPr>
            <w:tcW w:w="1294" w:type="pct"/>
            <w:vAlign w:val="center"/>
          </w:tcPr>
          <w:p w14:paraId="0FB976B7">
            <w:pPr>
              <w:textAlignment w:val="center"/>
              <w:rPr>
                <w:rFonts w:eastAsiaTheme="majorEastAsia"/>
              </w:rPr>
            </w:pPr>
            <w:r>
              <w:rPr>
                <w:rFonts w:eastAsiaTheme="majorEastAsia"/>
              </w:rPr>
              <w:t>2023年11月29日</w:t>
            </w:r>
          </w:p>
        </w:tc>
      </w:tr>
      <w:tr w14:paraId="2F839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2D28B189">
            <w:pPr>
              <w:textAlignment w:val="center"/>
              <w:rPr>
                <w:rFonts w:eastAsiaTheme="majorEastAsia"/>
              </w:rPr>
            </w:pPr>
            <w:r>
              <w:rPr>
                <w:rFonts w:eastAsiaTheme="majorEastAsia"/>
              </w:rPr>
              <w:t>V1.6</w:t>
            </w:r>
          </w:p>
        </w:tc>
        <w:tc>
          <w:tcPr>
            <w:tcW w:w="3069" w:type="pct"/>
            <w:vAlign w:val="center"/>
          </w:tcPr>
          <w:p w14:paraId="1AB16994">
            <w:pPr>
              <w:pStyle w:val="75"/>
              <w:numPr>
                <w:ilvl w:val="0"/>
                <w:numId w:val="10"/>
              </w:numPr>
              <w:ind w:firstLineChars="0"/>
              <w:jc w:val="left"/>
              <w:textAlignment w:val="center"/>
              <w:rPr>
                <w:rFonts w:eastAsiaTheme="majorEastAsia"/>
              </w:rPr>
            </w:pPr>
            <w:r>
              <w:rPr>
                <w:rFonts w:eastAsiaTheme="majorEastAsia"/>
              </w:rPr>
              <w:t>修改VI_MAX_PHY_PIPE_NUM、VPSS_MAX_GRP_NUM、VPSS_MAX_PHY_CHN_NUM、VENC_MAX_CHN_NUM；</w:t>
            </w:r>
          </w:p>
          <w:p w14:paraId="2DCE1794">
            <w:pPr>
              <w:pStyle w:val="75"/>
              <w:numPr>
                <w:ilvl w:val="0"/>
                <w:numId w:val="10"/>
              </w:numPr>
              <w:ind w:firstLineChars="0"/>
              <w:jc w:val="left"/>
              <w:textAlignment w:val="center"/>
              <w:rPr>
                <w:rFonts w:eastAsiaTheme="majorEastAsia"/>
              </w:rPr>
            </w:pPr>
            <w:r>
              <w:rPr>
                <w:rFonts w:eastAsiaTheme="majorEastAsia"/>
              </w:rPr>
              <w:t>修改VI_VPSS_MODE_S定义。</w:t>
            </w:r>
          </w:p>
          <w:p w14:paraId="29AFEFD6">
            <w:pPr>
              <w:pStyle w:val="75"/>
              <w:numPr>
                <w:ilvl w:val="0"/>
                <w:numId w:val="10"/>
              </w:numPr>
              <w:ind w:firstLineChars="0"/>
              <w:jc w:val="left"/>
              <w:textAlignment w:val="center"/>
              <w:rPr>
                <w:rFonts w:eastAsiaTheme="majorEastAsia"/>
              </w:rPr>
            </w:pPr>
            <w:r>
              <w:rPr>
                <w:rFonts w:eastAsiaTheme="majorEastAsia"/>
              </w:rPr>
              <w:t>新增函数TS_MPI_SYS_SetSpecialMode、TS_MPI_SYS_GetSpecialMode、TS_MPI_RGN_DetachAllOSDInChn、TS_MPI_VENC_SetRoiAttr 、TS_MPI_VENC_GetRoiAttr 、TS_MPI_VENC_SetJpegParam、TS_MPI_VENC_GetJpegParam、TS_MPI_VENC_SetSmartParam、TS_MPI_VENC_GetSmartParam、TS_MPI_VENC_SetMotionDetectParam</w:t>
            </w:r>
          </w:p>
          <w:p w14:paraId="6A0028D2">
            <w:pPr>
              <w:pStyle w:val="75"/>
              <w:numPr>
                <w:ilvl w:val="0"/>
                <w:numId w:val="10"/>
              </w:numPr>
              <w:ind w:firstLineChars="0"/>
              <w:jc w:val="left"/>
              <w:textAlignment w:val="center"/>
              <w:rPr>
                <w:rFonts w:eastAsiaTheme="majorEastAsia"/>
              </w:rPr>
            </w:pPr>
            <w:r>
              <w:rPr>
                <w:rFonts w:eastAsiaTheme="majorEastAsia"/>
              </w:rPr>
              <w:t>修改region模块的函数名称。</w:t>
            </w:r>
          </w:p>
        </w:tc>
        <w:tc>
          <w:tcPr>
            <w:tcW w:w="1294" w:type="pct"/>
            <w:vAlign w:val="center"/>
          </w:tcPr>
          <w:p w14:paraId="5965468A">
            <w:pPr>
              <w:textAlignment w:val="center"/>
              <w:rPr>
                <w:rFonts w:eastAsiaTheme="majorEastAsia"/>
              </w:rPr>
            </w:pPr>
            <w:r>
              <w:rPr>
                <w:rFonts w:eastAsiaTheme="majorEastAsia"/>
              </w:rPr>
              <w:t>2023年12月20日</w:t>
            </w:r>
          </w:p>
        </w:tc>
      </w:tr>
      <w:tr w14:paraId="300CD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3AC0E3AB">
            <w:pPr>
              <w:textAlignment w:val="center"/>
              <w:rPr>
                <w:rFonts w:eastAsiaTheme="majorEastAsia"/>
              </w:rPr>
            </w:pPr>
            <w:r>
              <w:rPr>
                <w:rFonts w:eastAsiaTheme="majorEastAsia"/>
              </w:rPr>
              <w:t>V1.7</w:t>
            </w:r>
          </w:p>
        </w:tc>
        <w:tc>
          <w:tcPr>
            <w:tcW w:w="3069" w:type="pct"/>
            <w:vAlign w:val="center"/>
          </w:tcPr>
          <w:p w14:paraId="134D6494">
            <w:pPr>
              <w:pStyle w:val="75"/>
              <w:tabs>
                <w:tab w:val="left" w:pos="312"/>
              </w:tabs>
              <w:ind w:firstLine="0" w:firstLineChars="0"/>
              <w:jc w:val="left"/>
              <w:textAlignment w:val="center"/>
              <w:rPr>
                <w:rFonts w:eastAsiaTheme="majorEastAsia"/>
                <w:color w:val="000000"/>
              </w:rPr>
            </w:pPr>
            <w:r>
              <w:rPr>
                <w:rFonts w:eastAsiaTheme="majorEastAsia"/>
                <w:color w:val="000000"/>
              </w:rPr>
              <w:t>1. 新增音频数据类型</w:t>
            </w:r>
          </w:p>
          <w:p w14:paraId="2CD5E802">
            <w:pPr>
              <w:pStyle w:val="75"/>
              <w:ind w:firstLine="0" w:firstLineChars="0"/>
              <w:jc w:val="left"/>
              <w:textAlignment w:val="center"/>
              <w:rPr>
                <w:rFonts w:eastAsiaTheme="majorEastAsia"/>
                <w:color w:val="000000"/>
              </w:rPr>
            </w:pPr>
            <w:r>
              <w:rPr>
                <w:rFonts w:eastAsiaTheme="majorEastAsia"/>
                <w:color w:val="000000"/>
              </w:rPr>
              <w:t>SOL_VQE_NN_CONF_PARAM</w:t>
            </w:r>
          </w:p>
          <w:p w14:paraId="1F14BFA2">
            <w:pPr>
              <w:pStyle w:val="75"/>
              <w:ind w:firstLine="0" w:firstLineChars="0"/>
              <w:jc w:val="left"/>
              <w:textAlignment w:val="center"/>
              <w:rPr>
                <w:rFonts w:eastAsiaTheme="majorEastAsia"/>
                <w:color w:val="000000"/>
              </w:rPr>
            </w:pPr>
            <w:r>
              <w:rPr>
                <w:rFonts w:eastAsiaTheme="majorEastAsia"/>
                <w:color w:val="000000"/>
              </w:rPr>
              <w:t>SOL_VQE_NN_INIT_S</w:t>
            </w:r>
          </w:p>
          <w:p w14:paraId="26CD6941">
            <w:pPr>
              <w:pStyle w:val="75"/>
              <w:ind w:firstLine="0" w:firstLineChars="0"/>
              <w:jc w:val="left"/>
              <w:textAlignment w:val="center"/>
              <w:rPr>
                <w:rFonts w:eastAsiaTheme="majorEastAsia"/>
                <w:color w:val="000000"/>
              </w:rPr>
            </w:pPr>
            <w:r>
              <w:rPr>
                <w:rFonts w:eastAsiaTheme="majorEastAsia"/>
                <w:color w:val="000000"/>
              </w:rPr>
              <w:t>SOL_VQE_NN_PROC_S</w:t>
            </w:r>
          </w:p>
          <w:p w14:paraId="6D52B389">
            <w:pPr>
              <w:pStyle w:val="75"/>
              <w:ind w:firstLine="0" w:firstLineChars="0"/>
              <w:jc w:val="left"/>
              <w:textAlignment w:val="center"/>
              <w:rPr>
                <w:rFonts w:eastAsiaTheme="majorEastAsia"/>
                <w:color w:val="000000"/>
              </w:rPr>
            </w:pPr>
            <w:r>
              <w:rPr>
                <w:rFonts w:eastAsiaTheme="majorEastAsia"/>
                <w:color w:val="000000"/>
              </w:rPr>
              <w:t>SOL_VQE_NN_SET_PARAM_S</w:t>
            </w:r>
          </w:p>
          <w:p w14:paraId="18735551">
            <w:pPr>
              <w:pStyle w:val="75"/>
              <w:ind w:firstLine="0" w:firstLineChars="0"/>
              <w:jc w:val="left"/>
              <w:textAlignment w:val="center"/>
              <w:rPr>
                <w:rFonts w:eastAsiaTheme="majorEastAsia"/>
                <w:color w:val="000000"/>
              </w:rPr>
            </w:pPr>
            <w:r>
              <w:rPr>
                <w:rFonts w:eastAsiaTheme="majorEastAsia"/>
                <w:color w:val="000000"/>
              </w:rPr>
              <w:t>ALG_ANR_AEC_INIT_S</w:t>
            </w:r>
          </w:p>
          <w:p w14:paraId="0D31B627">
            <w:pPr>
              <w:pStyle w:val="75"/>
              <w:ind w:firstLine="0" w:firstLineChars="0"/>
              <w:jc w:val="left"/>
              <w:textAlignment w:val="center"/>
              <w:rPr>
                <w:rFonts w:eastAsiaTheme="majorEastAsia"/>
                <w:color w:val="000000"/>
              </w:rPr>
            </w:pPr>
            <w:r>
              <w:rPr>
                <w:rFonts w:eastAsiaTheme="majorEastAsia"/>
                <w:color w:val="000000"/>
              </w:rPr>
              <w:t>AEC_SKEW_MODE</w:t>
            </w:r>
          </w:p>
          <w:p w14:paraId="6861525E">
            <w:pPr>
              <w:pStyle w:val="75"/>
              <w:ind w:firstLine="0" w:firstLineChars="0"/>
              <w:jc w:val="left"/>
              <w:textAlignment w:val="center"/>
              <w:rPr>
                <w:rFonts w:eastAsiaTheme="majorEastAsia"/>
                <w:color w:val="000000"/>
              </w:rPr>
            </w:pPr>
            <w:r>
              <w:rPr>
                <w:rFonts w:eastAsiaTheme="majorEastAsia"/>
                <w:color w:val="000000"/>
              </w:rPr>
              <w:t>ALG_WEBRTC_AGC_INIT_S</w:t>
            </w:r>
          </w:p>
          <w:p w14:paraId="395AD443">
            <w:pPr>
              <w:pStyle w:val="75"/>
              <w:ind w:firstLine="0" w:firstLineChars="0"/>
              <w:jc w:val="left"/>
              <w:textAlignment w:val="center"/>
              <w:rPr>
                <w:rFonts w:eastAsiaTheme="majorEastAsia"/>
                <w:color w:val="000000"/>
              </w:rPr>
            </w:pPr>
            <w:r>
              <w:rPr>
                <w:rFonts w:eastAsiaTheme="majorEastAsia"/>
                <w:color w:val="000000"/>
              </w:rPr>
              <w:t>ALG_ANR_AEC_PORC_S</w:t>
            </w:r>
          </w:p>
          <w:p w14:paraId="42E7B6E2">
            <w:pPr>
              <w:pStyle w:val="75"/>
              <w:ind w:firstLine="0" w:firstLineChars="0"/>
              <w:jc w:val="left"/>
              <w:textAlignment w:val="center"/>
              <w:rPr>
                <w:rFonts w:eastAsiaTheme="majorEastAsia"/>
                <w:color w:val="000000"/>
              </w:rPr>
            </w:pPr>
            <w:r>
              <w:rPr>
                <w:rFonts w:eastAsiaTheme="majorEastAsia"/>
                <w:color w:val="000000"/>
              </w:rPr>
              <w:t>ALG_WEBRTC_AGC_PROC_S</w:t>
            </w:r>
          </w:p>
          <w:p w14:paraId="1A1E93FA">
            <w:pPr>
              <w:pStyle w:val="75"/>
              <w:ind w:firstLine="0" w:firstLineChars="0"/>
              <w:jc w:val="left"/>
              <w:textAlignment w:val="center"/>
              <w:rPr>
                <w:rFonts w:eastAsiaTheme="majorEastAsia"/>
                <w:color w:val="000000"/>
              </w:rPr>
            </w:pPr>
            <w:r>
              <w:rPr>
                <w:rFonts w:eastAsiaTheme="majorEastAsia"/>
                <w:color w:val="000000"/>
              </w:rPr>
              <w:t>ALG_ANR_AEC_PARAM_S</w:t>
            </w:r>
          </w:p>
          <w:p w14:paraId="7A4331D4">
            <w:pPr>
              <w:pStyle w:val="75"/>
              <w:ind w:firstLine="0" w:firstLineChars="0"/>
              <w:jc w:val="left"/>
              <w:textAlignment w:val="center"/>
              <w:rPr>
                <w:rFonts w:eastAsiaTheme="majorEastAsia"/>
                <w:color w:val="000000"/>
              </w:rPr>
            </w:pPr>
            <w:r>
              <w:rPr>
                <w:rFonts w:eastAsiaTheme="majorEastAsia"/>
                <w:color w:val="000000"/>
              </w:rPr>
              <w:t>ALG_VQE_SOL_WEBRTC3A_CONF_PARAM</w:t>
            </w:r>
          </w:p>
          <w:p w14:paraId="10B9B7B5">
            <w:pPr>
              <w:pStyle w:val="75"/>
              <w:ind w:firstLine="0" w:firstLineChars="0"/>
              <w:jc w:val="left"/>
              <w:textAlignment w:val="center"/>
              <w:rPr>
                <w:rFonts w:eastAsiaTheme="majorEastAsia"/>
                <w:color w:val="000000"/>
              </w:rPr>
            </w:pPr>
            <w:r>
              <w:rPr>
                <w:rFonts w:eastAsiaTheme="majorEastAsia"/>
                <w:color w:val="000000"/>
              </w:rPr>
              <w:t>ALG_VQE_SOL_WEBRTC3A_PROC_S</w:t>
            </w:r>
          </w:p>
          <w:p w14:paraId="5B384795">
            <w:pPr>
              <w:pStyle w:val="75"/>
              <w:ind w:firstLine="0" w:firstLineChars="0"/>
              <w:jc w:val="left"/>
              <w:textAlignment w:val="center"/>
              <w:rPr>
                <w:rFonts w:eastAsiaTheme="majorEastAsia"/>
                <w:color w:val="000000"/>
              </w:rPr>
            </w:pPr>
            <w:r>
              <w:rPr>
                <w:rFonts w:eastAsiaTheme="majorEastAsia"/>
                <w:color w:val="000000"/>
              </w:rPr>
              <w:t>ALG_VQE_SOL_WEBRTC3A_SET_PARAM_S</w:t>
            </w:r>
          </w:p>
          <w:p w14:paraId="501CACAF">
            <w:pPr>
              <w:pStyle w:val="75"/>
              <w:ind w:firstLine="0" w:firstLineChars="0"/>
              <w:jc w:val="left"/>
              <w:textAlignment w:val="center"/>
              <w:rPr>
                <w:rFonts w:eastAsiaTheme="majorEastAsia"/>
                <w:color w:val="000000"/>
              </w:rPr>
            </w:pPr>
            <w:r>
              <w:rPr>
                <w:rFonts w:eastAsiaTheme="majorEastAsia"/>
                <w:color w:val="000000"/>
              </w:rPr>
              <w:t>ALG_WEBRTC_AEC_PARAM_S</w:t>
            </w:r>
          </w:p>
          <w:p w14:paraId="61B2F385">
            <w:pPr>
              <w:pStyle w:val="75"/>
              <w:ind w:firstLine="0" w:firstLineChars="0"/>
              <w:jc w:val="left"/>
              <w:textAlignment w:val="center"/>
              <w:rPr>
                <w:rFonts w:eastAsiaTheme="majorEastAsia"/>
                <w:color w:val="000000"/>
              </w:rPr>
            </w:pPr>
            <w:r>
              <w:rPr>
                <w:rFonts w:eastAsiaTheme="majorEastAsia"/>
                <w:color w:val="000000"/>
              </w:rPr>
              <w:t>ALG_WEBRTC_NSX_PARAM_S</w:t>
            </w:r>
          </w:p>
          <w:p w14:paraId="2C011FDF">
            <w:pPr>
              <w:pStyle w:val="75"/>
              <w:ind w:firstLine="0" w:firstLineChars="0"/>
              <w:jc w:val="left"/>
              <w:textAlignment w:val="center"/>
              <w:rPr>
                <w:rFonts w:eastAsiaTheme="majorEastAsia"/>
                <w:color w:val="000000"/>
              </w:rPr>
            </w:pPr>
            <w:r>
              <w:rPr>
                <w:rFonts w:eastAsiaTheme="majorEastAsia"/>
                <w:color w:val="000000"/>
              </w:rPr>
              <w:t>ALG_WEBRTC_AGC_PARAM_S</w:t>
            </w:r>
          </w:p>
          <w:p w14:paraId="47EDE846">
            <w:pPr>
              <w:pStyle w:val="75"/>
              <w:numPr>
                <w:ilvl w:val="0"/>
                <w:numId w:val="11"/>
              </w:numPr>
              <w:tabs>
                <w:tab w:val="left" w:pos="312"/>
              </w:tabs>
              <w:ind w:firstLineChars="0"/>
              <w:jc w:val="left"/>
              <w:textAlignment w:val="center"/>
              <w:rPr>
                <w:rFonts w:eastAsiaTheme="majorEastAsia"/>
                <w:color w:val="000000"/>
              </w:rPr>
            </w:pPr>
            <w:r>
              <w:rPr>
                <w:rFonts w:eastAsiaTheme="majorEastAsia"/>
                <w:color w:val="000000"/>
              </w:rPr>
              <w:t>新增mpi_log模块</w:t>
            </w:r>
          </w:p>
          <w:p w14:paraId="24854BE5">
            <w:pPr>
              <w:pStyle w:val="75"/>
              <w:ind w:firstLine="0" w:firstLineChars="0"/>
              <w:jc w:val="left"/>
              <w:textAlignment w:val="center"/>
              <w:rPr>
                <w:rFonts w:eastAsiaTheme="majorEastAsia"/>
                <w:color w:val="000000"/>
              </w:rPr>
            </w:pPr>
            <w:r>
              <w:rPr>
                <w:rFonts w:eastAsiaTheme="majorEastAsia"/>
                <w:color w:val="000000"/>
              </w:rPr>
              <w:t>TS_MPI_LOG_SetLevelConf</w:t>
            </w:r>
          </w:p>
          <w:p w14:paraId="7C875485">
            <w:pPr>
              <w:pStyle w:val="75"/>
              <w:ind w:firstLine="0" w:firstLineChars="0"/>
              <w:jc w:val="left"/>
              <w:textAlignment w:val="center"/>
              <w:rPr>
                <w:rFonts w:eastAsiaTheme="majorEastAsia"/>
                <w:color w:val="000000"/>
              </w:rPr>
            </w:pPr>
            <w:r>
              <w:rPr>
                <w:rFonts w:eastAsiaTheme="majorEastAsia"/>
                <w:color w:val="000000"/>
              </w:rPr>
              <w:t>TS_MPI_LOG_GetLevelConf</w:t>
            </w:r>
          </w:p>
          <w:p w14:paraId="6CA621AE">
            <w:pPr>
              <w:pStyle w:val="75"/>
              <w:ind w:firstLine="0" w:firstLineChars="0"/>
              <w:jc w:val="left"/>
              <w:textAlignment w:val="center"/>
              <w:rPr>
                <w:rFonts w:eastAsiaTheme="majorEastAsia"/>
                <w:color w:val="000000"/>
              </w:rPr>
            </w:pPr>
            <w:r>
              <w:rPr>
                <w:rFonts w:eastAsiaTheme="majorEastAsia"/>
                <w:color w:val="000000"/>
              </w:rPr>
              <w:t>TS_MPI_LOG_SetWaitFlag</w:t>
            </w:r>
          </w:p>
          <w:p w14:paraId="570B7BBF">
            <w:pPr>
              <w:pStyle w:val="75"/>
              <w:ind w:firstLine="0" w:firstLineChars="0"/>
              <w:jc w:val="left"/>
              <w:textAlignment w:val="center"/>
              <w:rPr>
                <w:rFonts w:eastAsiaTheme="majorEastAsia"/>
                <w:color w:val="000000"/>
              </w:rPr>
            </w:pPr>
            <w:r>
              <w:rPr>
                <w:rFonts w:eastAsiaTheme="majorEastAsia"/>
                <w:color w:val="000000"/>
              </w:rPr>
              <w:t>TS_MPI_LOG_Read</w:t>
            </w:r>
          </w:p>
          <w:p w14:paraId="7726746D">
            <w:pPr>
              <w:pStyle w:val="75"/>
              <w:ind w:firstLine="0" w:firstLineChars="0"/>
              <w:jc w:val="left"/>
              <w:textAlignment w:val="center"/>
              <w:rPr>
                <w:rFonts w:eastAsiaTheme="majorEastAsia"/>
                <w:color w:val="000000"/>
              </w:rPr>
            </w:pPr>
            <w:r>
              <w:rPr>
                <w:rFonts w:eastAsiaTheme="majorEastAsia"/>
                <w:color w:val="000000"/>
              </w:rPr>
              <w:t>TS_MPI_LOG_Close</w:t>
            </w:r>
          </w:p>
          <w:p w14:paraId="7414ED56">
            <w:pPr>
              <w:pStyle w:val="75"/>
              <w:tabs>
                <w:tab w:val="left" w:pos="312"/>
              </w:tabs>
              <w:ind w:firstLine="0" w:firstLineChars="0"/>
              <w:jc w:val="left"/>
              <w:textAlignment w:val="center"/>
              <w:rPr>
                <w:rFonts w:eastAsiaTheme="majorEastAsia"/>
                <w:color w:val="FF0000"/>
              </w:rPr>
            </w:pPr>
            <w:r>
              <w:rPr>
                <w:rFonts w:eastAsiaTheme="majorEastAsia"/>
                <w:color w:val="000000"/>
              </w:rPr>
              <w:t>3. 新增TS_MPI_VI_DumpPipe</w:t>
            </w:r>
          </w:p>
          <w:p w14:paraId="4FA721AE">
            <w:pPr>
              <w:pStyle w:val="75"/>
              <w:tabs>
                <w:tab w:val="left" w:pos="312"/>
              </w:tabs>
              <w:ind w:firstLine="0" w:firstLineChars="0"/>
              <w:jc w:val="left"/>
              <w:textAlignment w:val="center"/>
              <w:rPr>
                <w:rFonts w:eastAsiaTheme="majorEastAsia"/>
                <w:color w:val="FF0000"/>
              </w:rPr>
            </w:pPr>
            <w:r>
              <w:rPr>
                <w:rFonts w:eastAsiaTheme="majorEastAsia"/>
                <w:color w:val="000000"/>
              </w:rPr>
              <w:t>4. 修正计算处理模块中输出通道最大值的描述</w:t>
            </w:r>
          </w:p>
          <w:p w14:paraId="5F8AED29">
            <w:pPr>
              <w:pStyle w:val="75"/>
              <w:tabs>
                <w:tab w:val="left" w:pos="312"/>
              </w:tabs>
              <w:ind w:firstLine="0" w:firstLineChars="0"/>
              <w:jc w:val="left"/>
              <w:textAlignment w:val="center"/>
              <w:rPr>
                <w:rFonts w:eastAsiaTheme="majorEastAsia"/>
                <w:color w:val="FF0000"/>
              </w:rPr>
            </w:pPr>
            <w:r>
              <w:rPr>
                <w:rFonts w:eastAsiaTheme="majorEastAsia"/>
                <w:color w:val="000000"/>
              </w:rPr>
              <w:t>5. 修正计算处理模块中，pipe和chnl参数“输入和输出”的描述。</w:t>
            </w:r>
          </w:p>
        </w:tc>
        <w:tc>
          <w:tcPr>
            <w:tcW w:w="1294" w:type="pct"/>
            <w:vAlign w:val="center"/>
          </w:tcPr>
          <w:p w14:paraId="312510BB">
            <w:pPr>
              <w:textAlignment w:val="center"/>
              <w:rPr>
                <w:rFonts w:eastAsiaTheme="majorEastAsia"/>
              </w:rPr>
            </w:pPr>
            <w:r>
              <w:rPr>
                <w:rFonts w:eastAsiaTheme="majorEastAsia"/>
              </w:rPr>
              <w:t>2024年3月22日</w:t>
            </w:r>
          </w:p>
        </w:tc>
      </w:tr>
      <w:tr w14:paraId="016D1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3D28B7F4">
            <w:pPr>
              <w:textAlignment w:val="center"/>
              <w:rPr>
                <w:rFonts w:eastAsiaTheme="majorEastAsia"/>
              </w:rPr>
            </w:pPr>
            <w:r>
              <w:rPr>
                <w:rFonts w:eastAsiaTheme="majorEastAsia"/>
              </w:rPr>
              <w:t>V1.8</w:t>
            </w:r>
          </w:p>
        </w:tc>
        <w:tc>
          <w:tcPr>
            <w:tcW w:w="3069" w:type="pct"/>
            <w:vAlign w:val="center"/>
          </w:tcPr>
          <w:p w14:paraId="0E1A9652">
            <w:pPr>
              <w:pStyle w:val="75"/>
              <w:tabs>
                <w:tab w:val="left" w:pos="312"/>
              </w:tabs>
              <w:ind w:firstLine="0" w:firstLineChars="0"/>
              <w:jc w:val="left"/>
              <w:textAlignment w:val="center"/>
              <w:rPr>
                <w:rFonts w:eastAsiaTheme="majorEastAsia"/>
                <w:color w:val="000000"/>
              </w:rPr>
            </w:pPr>
            <w:r>
              <w:rPr>
                <w:rFonts w:eastAsiaTheme="majorEastAsia"/>
                <w:color w:val="000000"/>
              </w:rPr>
              <w:t xml:space="preserve">1. 第7章 </w:t>
            </w:r>
          </w:p>
          <w:p w14:paraId="79B10AE9">
            <w:pPr>
              <w:pStyle w:val="75"/>
              <w:tabs>
                <w:tab w:val="left" w:pos="312"/>
              </w:tabs>
              <w:ind w:firstLine="0" w:firstLineChars="0"/>
              <w:jc w:val="left"/>
              <w:textAlignment w:val="center"/>
              <w:rPr>
                <w:rFonts w:eastAsiaTheme="majorEastAsia"/>
                <w:color w:val="000000"/>
              </w:rPr>
            </w:pPr>
            <w:r>
              <w:rPr>
                <w:rFonts w:eastAsiaTheme="majorEastAsia"/>
                <w:color w:val="000000"/>
              </w:rPr>
              <w:t>新增</w:t>
            </w:r>
            <w:r>
              <w:rPr>
                <w:rFonts w:eastAsiaTheme="majorEastAsia"/>
              </w:rPr>
              <w:t>TX5215系列 芯片的 VDEC特性</w:t>
            </w:r>
          </w:p>
          <w:p w14:paraId="7F81C4C6">
            <w:pPr>
              <w:pStyle w:val="75"/>
              <w:tabs>
                <w:tab w:val="left" w:pos="312"/>
              </w:tabs>
              <w:ind w:firstLine="0" w:firstLineChars="0"/>
              <w:jc w:val="left"/>
              <w:textAlignment w:val="center"/>
              <w:rPr>
                <w:rFonts w:eastAsiaTheme="majorEastAsia"/>
                <w:color w:val="000000"/>
              </w:rPr>
            </w:pPr>
            <w:r>
              <w:rPr>
                <w:rFonts w:eastAsiaTheme="majorEastAsia"/>
                <w:color w:val="000000"/>
              </w:rPr>
              <w:t xml:space="preserve">2. 第3章 </w:t>
            </w:r>
          </w:p>
          <w:p w14:paraId="24B77A3F">
            <w:pPr>
              <w:pStyle w:val="75"/>
              <w:tabs>
                <w:tab w:val="left" w:pos="312"/>
              </w:tabs>
              <w:ind w:firstLine="0" w:firstLineChars="0"/>
              <w:jc w:val="left"/>
              <w:textAlignment w:val="center"/>
              <w:rPr>
                <w:rFonts w:eastAsiaTheme="majorEastAsia"/>
                <w:color w:val="000000"/>
              </w:rPr>
            </w:pPr>
            <w:r>
              <w:rPr>
                <w:rFonts w:eastAsiaTheme="majorEastAsia"/>
                <w:color w:val="000000"/>
              </w:rPr>
              <w:t>新增ISP双在线的自动降帧的同步</w:t>
            </w:r>
          </w:p>
          <w:p w14:paraId="3C5DF4E0">
            <w:pPr>
              <w:pStyle w:val="75"/>
              <w:numPr>
                <w:ilvl w:val="0"/>
                <w:numId w:val="11"/>
              </w:numPr>
              <w:tabs>
                <w:tab w:val="left" w:pos="312"/>
              </w:tabs>
              <w:ind w:firstLineChars="0"/>
              <w:jc w:val="left"/>
              <w:textAlignment w:val="center"/>
              <w:rPr>
                <w:rFonts w:eastAsiaTheme="majorEastAsia"/>
                <w:color w:val="000000"/>
              </w:rPr>
            </w:pPr>
            <w:r>
              <w:rPr>
                <w:rFonts w:eastAsiaTheme="majorEastAsia"/>
                <w:color w:val="000000"/>
              </w:rPr>
              <w:t xml:space="preserve">第5章 </w:t>
            </w:r>
          </w:p>
          <w:p w14:paraId="0C08CFBF">
            <w:pPr>
              <w:pStyle w:val="75"/>
              <w:numPr>
                <w:ilvl w:val="0"/>
                <w:numId w:val="12"/>
              </w:numPr>
              <w:tabs>
                <w:tab w:val="left" w:pos="312"/>
              </w:tabs>
              <w:ind w:firstLineChars="0"/>
              <w:jc w:val="left"/>
              <w:textAlignment w:val="center"/>
              <w:rPr>
                <w:rFonts w:eastAsiaTheme="majorEastAsia"/>
              </w:rPr>
            </w:pPr>
            <w:r>
              <w:rPr>
                <w:rFonts w:eastAsiaTheme="majorEastAsia"/>
                <w:color w:val="000000"/>
              </w:rPr>
              <w:t>修正有关</w:t>
            </w:r>
            <w:r>
              <w:rPr>
                <w:rFonts w:eastAsiaTheme="majorEastAsia"/>
              </w:rPr>
              <w:t>PIXEL_FORMAT_ARGB_8888的描述。</w:t>
            </w:r>
          </w:p>
          <w:p w14:paraId="247A8964">
            <w:pPr>
              <w:pStyle w:val="75"/>
              <w:numPr>
                <w:ilvl w:val="0"/>
                <w:numId w:val="12"/>
              </w:numPr>
              <w:tabs>
                <w:tab w:val="left" w:pos="312"/>
              </w:tabs>
              <w:ind w:firstLineChars="0"/>
              <w:jc w:val="left"/>
              <w:textAlignment w:val="center"/>
              <w:rPr>
                <w:rFonts w:eastAsiaTheme="majorEastAsia"/>
              </w:rPr>
            </w:pPr>
            <w:r>
              <w:rPr>
                <w:rFonts w:eastAsiaTheme="majorEastAsia"/>
              </w:rPr>
              <w:t>新增有关loop功能的字段介绍。</w:t>
            </w:r>
          </w:p>
          <w:p w14:paraId="5EC93F85">
            <w:pPr>
              <w:pStyle w:val="75"/>
              <w:numPr>
                <w:ilvl w:val="0"/>
                <w:numId w:val="12"/>
              </w:numPr>
              <w:tabs>
                <w:tab w:val="left" w:pos="312"/>
              </w:tabs>
              <w:ind w:firstLineChars="0"/>
              <w:jc w:val="left"/>
              <w:textAlignment w:val="center"/>
              <w:rPr>
                <w:rFonts w:eastAsiaTheme="majorEastAsia"/>
              </w:rPr>
            </w:pPr>
            <w:r>
              <w:rPr>
                <w:rFonts w:eastAsiaTheme="majorEastAsia"/>
              </w:rPr>
              <w:t>新增有关loop功能的基础概念介绍。</w:t>
            </w:r>
          </w:p>
          <w:p w14:paraId="3231F1A9">
            <w:pPr>
              <w:pStyle w:val="75"/>
              <w:numPr>
                <w:ilvl w:val="0"/>
                <w:numId w:val="12"/>
              </w:numPr>
              <w:tabs>
                <w:tab w:val="left" w:pos="312"/>
              </w:tabs>
              <w:ind w:firstLineChars="0"/>
              <w:jc w:val="left"/>
              <w:textAlignment w:val="center"/>
              <w:rPr>
                <w:rFonts w:eastAsiaTheme="majorEastAsia"/>
              </w:rPr>
            </w:pPr>
            <w:r>
              <w:rPr>
                <w:rFonts w:eastAsiaTheme="majorEastAsia"/>
              </w:rPr>
              <w:t>新增 TS_MPI_VPSS_GetChnFrame 的注意事项。</w:t>
            </w:r>
          </w:p>
          <w:p w14:paraId="72E3654B">
            <w:pPr>
              <w:pStyle w:val="75"/>
              <w:numPr>
                <w:ilvl w:val="0"/>
                <w:numId w:val="11"/>
              </w:numPr>
              <w:tabs>
                <w:tab w:val="left" w:pos="312"/>
              </w:tabs>
              <w:ind w:firstLineChars="0"/>
              <w:jc w:val="left"/>
              <w:textAlignment w:val="center"/>
              <w:rPr>
                <w:rFonts w:eastAsiaTheme="majorEastAsia"/>
              </w:rPr>
            </w:pPr>
            <w:r>
              <w:rPr>
                <w:rFonts w:eastAsiaTheme="majorEastAsia"/>
              </w:rPr>
              <w:t>第11章 调整 Proc 信息中的版本号。</w:t>
            </w:r>
          </w:p>
        </w:tc>
        <w:tc>
          <w:tcPr>
            <w:tcW w:w="1294" w:type="pct"/>
            <w:vAlign w:val="center"/>
          </w:tcPr>
          <w:p w14:paraId="0DE88E2A">
            <w:pPr>
              <w:textAlignment w:val="center"/>
              <w:rPr>
                <w:rFonts w:eastAsiaTheme="majorEastAsia"/>
              </w:rPr>
            </w:pPr>
            <w:r>
              <w:rPr>
                <w:rFonts w:eastAsiaTheme="majorEastAsia"/>
              </w:rPr>
              <w:t>2024年5月15日</w:t>
            </w:r>
          </w:p>
        </w:tc>
      </w:tr>
      <w:tr w14:paraId="69299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4BCD14FB">
            <w:pPr>
              <w:textAlignment w:val="center"/>
              <w:rPr>
                <w:rFonts w:eastAsiaTheme="majorEastAsia"/>
                <w:lang w:eastAsia="zh"/>
              </w:rPr>
            </w:pPr>
            <w:r>
              <w:rPr>
                <w:rFonts w:eastAsiaTheme="majorEastAsia"/>
                <w:lang w:eastAsia="zh"/>
              </w:rPr>
              <w:t>V1.9</w:t>
            </w:r>
          </w:p>
        </w:tc>
        <w:tc>
          <w:tcPr>
            <w:tcW w:w="3069" w:type="pct"/>
            <w:vAlign w:val="center"/>
          </w:tcPr>
          <w:p w14:paraId="31572E50">
            <w:pPr>
              <w:pStyle w:val="75"/>
              <w:tabs>
                <w:tab w:val="left" w:pos="312"/>
              </w:tabs>
              <w:ind w:firstLine="0" w:firstLineChars="0"/>
              <w:jc w:val="left"/>
              <w:textAlignment w:val="center"/>
              <w:rPr>
                <w:rFonts w:eastAsiaTheme="majorEastAsia"/>
                <w:lang w:eastAsia="zh"/>
              </w:rPr>
            </w:pPr>
            <w:r>
              <w:rPr>
                <w:rFonts w:eastAsiaTheme="majorEastAsia"/>
                <w:lang w:eastAsia="zh"/>
              </w:rPr>
              <w:t>第10.4.1章</w:t>
            </w:r>
          </w:p>
          <w:p w14:paraId="39AE2FE3">
            <w:pPr>
              <w:pStyle w:val="75"/>
              <w:ind w:firstLine="0" w:firstLineChars="0"/>
              <w:jc w:val="left"/>
              <w:textAlignment w:val="center"/>
              <w:rPr>
                <w:rFonts w:eastAsiaTheme="majorEastAsia"/>
                <w:lang w:eastAsia="zh"/>
              </w:rPr>
            </w:pPr>
            <w:r>
              <w:rPr>
                <w:rFonts w:eastAsiaTheme="majorEastAsia"/>
                <w:lang w:eastAsia="zh"/>
              </w:rPr>
              <w:t>新增参数s32NoiseSuppress，及其描述说明</w:t>
            </w:r>
          </w:p>
        </w:tc>
        <w:tc>
          <w:tcPr>
            <w:tcW w:w="1294" w:type="pct"/>
            <w:shd w:val="clear" w:color="auto" w:fill="auto"/>
            <w:vAlign w:val="center"/>
          </w:tcPr>
          <w:p w14:paraId="1AE19645">
            <w:pPr>
              <w:textAlignment w:val="center"/>
              <w:rPr>
                <w:rFonts w:eastAsiaTheme="majorEastAsia"/>
                <w:lang w:eastAsia="zh"/>
              </w:rPr>
            </w:pPr>
            <w:r>
              <w:rPr>
                <w:rFonts w:eastAsiaTheme="majorEastAsia"/>
                <w:lang w:eastAsia="zh"/>
              </w:rPr>
              <w:t>2024年8月30日</w:t>
            </w:r>
          </w:p>
        </w:tc>
      </w:tr>
      <w:tr w14:paraId="03CE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252C4BFA">
            <w:pPr>
              <w:textAlignment w:val="center"/>
              <w:rPr>
                <w:rFonts w:eastAsiaTheme="majorEastAsia"/>
                <w:lang w:eastAsia="zh"/>
              </w:rPr>
            </w:pPr>
            <w:r>
              <w:rPr>
                <w:rFonts w:eastAsiaTheme="majorEastAsia"/>
                <w:lang w:eastAsia="zh"/>
              </w:rPr>
              <w:t>V2.0</w:t>
            </w:r>
          </w:p>
        </w:tc>
        <w:tc>
          <w:tcPr>
            <w:tcW w:w="3069" w:type="pct"/>
            <w:vAlign w:val="center"/>
          </w:tcPr>
          <w:p w14:paraId="60EB10E8">
            <w:pPr>
              <w:jc w:val="left"/>
              <w:rPr>
                <w:rFonts w:eastAsiaTheme="majorEastAsia"/>
              </w:rPr>
            </w:pPr>
            <w:r>
              <w:rPr>
                <w:rFonts w:eastAsiaTheme="majorEastAsia"/>
              </w:rPr>
              <w:t>1. 第2.3章</w:t>
            </w:r>
          </w:p>
          <w:p w14:paraId="19146BA9">
            <w:pPr>
              <w:jc w:val="left"/>
              <w:rPr>
                <w:rFonts w:eastAsiaTheme="majorEastAsia"/>
              </w:rPr>
            </w:pPr>
            <w:r>
              <w:rPr>
                <w:rFonts w:eastAsiaTheme="majorEastAsia"/>
              </w:rPr>
              <w:t>增加TS_MPI_SYS_GetPid函数说明，修改TS_MPI_SYS_GetChipId说明。</w:t>
            </w:r>
          </w:p>
          <w:p w14:paraId="4212C7EC">
            <w:pPr>
              <w:jc w:val="left"/>
              <w:rPr>
                <w:rFonts w:eastAsiaTheme="majorEastAsia"/>
              </w:rPr>
            </w:pPr>
            <w:r>
              <w:rPr>
                <w:rFonts w:eastAsiaTheme="majorEastAsia"/>
              </w:rPr>
              <w:t>2. 第3.3章</w:t>
            </w:r>
          </w:p>
          <w:p w14:paraId="4768CBAC">
            <w:pPr>
              <w:pStyle w:val="75"/>
              <w:numPr>
                <w:ilvl w:val="0"/>
                <w:numId w:val="13"/>
              </w:numPr>
              <w:ind w:firstLineChars="0"/>
              <w:jc w:val="left"/>
              <w:rPr>
                <w:rFonts w:eastAsiaTheme="majorEastAsia"/>
              </w:rPr>
            </w:pPr>
            <w:r>
              <w:rPr>
                <w:rFonts w:eastAsiaTheme="majorEastAsia"/>
              </w:rPr>
              <w:t>增加ISP VIN在线离线设置说明</w:t>
            </w:r>
          </w:p>
          <w:p w14:paraId="2A3EFF95">
            <w:pPr>
              <w:pStyle w:val="75"/>
              <w:numPr>
                <w:ilvl w:val="0"/>
                <w:numId w:val="13"/>
              </w:numPr>
              <w:ind w:firstLineChars="0"/>
              <w:jc w:val="left"/>
              <w:rPr>
                <w:rFonts w:eastAsiaTheme="majorEastAsia"/>
              </w:rPr>
            </w:pPr>
            <w:r>
              <w:rPr>
                <w:rFonts w:eastAsiaTheme="majorEastAsia"/>
              </w:rPr>
              <w:t>增加ISP支持WDR宽动态的限制说明</w:t>
            </w:r>
          </w:p>
          <w:p w14:paraId="0F5B03D9">
            <w:pPr>
              <w:pStyle w:val="75"/>
              <w:numPr>
                <w:ilvl w:val="0"/>
                <w:numId w:val="13"/>
              </w:numPr>
              <w:ind w:firstLineChars="0"/>
              <w:jc w:val="left"/>
              <w:rPr>
                <w:rFonts w:eastAsiaTheme="majorEastAsia"/>
              </w:rPr>
            </w:pPr>
            <w:r>
              <w:rPr>
                <w:rFonts w:eastAsiaTheme="majorEastAsia"/>
              </w:rPr>
              <w:t>增加AIISP功能限制说明</w:t>
            </w:r>
          </w:p>
          <w:p w14:paraId="47E92A7C">
            <w:pPr>
              <w:jc w:val="left"/>
              <w:rPr>
                <w:rFonts w:eastAsiaTheme="majorEastAsia"/>
              </w:rPr>
            </w:pPr>
            <w:r>
              <w:rPr>
                <w:rFonts w:eastAsiaTheme="majorEastAsia"/>
              </w:rPr>
              <w:t>3. 第3.4章</w:t>
            </w:r>
          </w:p>
          <w:p w14:paraId="6F84B10E">
            <w:pPr>
              <w:jc w:val="left"/>
              <w:rPr>
                <w:rFonts w:eastAsiaTheme="majorEastAsia"/>
                <w:lang w:eastAsia="zh"/>
              </w:rPr>
            </w:pPr>
            <w:r>
              <w:rPr>
                <w:rFonts w:eastAsiaTheme="majorEastAsia"/>
              </w:rPr>
              <w:t>增加接口</w:t>
            </w:r>
            <w:r>
              <w:rPr>
                <w:rFonts w:eastAsiaTheme="majorEastAsia"/>
                <w:lang w:eastAsia="zh"/>
              </w:rPr>
              <w:t xml:space="preserve"> </w:t>
            </w:r>
          </w:p>
          <w:p w14:paraId="754463BE">
            <w:pPr>
              <w:jc w:val="left"/>
              <w:rPr>
                <w:rFonts w:eastAsiaTheme="majorEastAsia"/>
              </w:rPr>
            </w:pPr>
            <w:r>
              <w:rPr>
                <w:rFonts w:eastAsiaTheme="majorEastAsia"/>
              </w:rPr>
              <w:t>TS_MPI_VI_SetAiispAttr、TS_MPI_VI_GetAiispAttr TS_MPI_VI_SetAiispManualModule、TS_MPI_VI_GetAiispManualModule及其说明。</w:t>
            </w:r>
          </w:p>
          <w:p w14:paraId="46684275">
            <w:pPr>
              <w:jc w:val="left"/>
              <w:rPr>
                <w:rFonts w:eastAsiaTheme="majorEastAsia"/>
              </w:rPr>
            </w:pPr>
            <w:r>
              <w:rPr>
                <w:rFonts w:eastAsiaTheme="majorEastAsia"/>
              </w:rPr>
              <w:t>4 第3.5章</w:t>
            </w:r>
          </w:p>
          <w:p w14:paraId="724CB09F">
            <w:pPr>
              <w:jc w:val="left"/>
              <w:rPr>
                <w:rFonts w:eastAsiaTheme="majorEastAsia"/>
              </w:rPr>
            </w:pPr>
            <w:r>
              <w:rPr>
                <w:rFonts w:eastAsiaTheme="majorEastAsia"/>
              </w:rPr>
              <w:t>增加数据类型VI_AIISP_S、VI_AIISP_MODULE_SELECT_E及其说明。</w:t>
            </w:r>
          </w:p>
          <w:p w14:paraId="17008EC4">
            <w:pPr>
              <w:jc w:val="left"/>
              <w:rPr>
                <w:rFonts w:eastAsiaTheme="majorEastAsia"/>
              </w:rPr>
            </w:pPr>
            <w:r>
              <w:rPr>
                <w:rFonts w:eastAsiaTheme="majorEastAsia"/>
              </w:rPr>
              <w:t>5. 第8.2.2章</w:t>
            </w:r>
          </w:p>
          <w:p w14:paraId="2D862A7E">
            <w:pPr>
              <w:jc w:val="left"/>
              <w:rPr>
                <w:rFonts w:eastAsiaTheme="majorEastAsia"/>
              </w:rPr>
            </w:pPr>
            <w:r>
              <w:rPr>
                <w:rFonts w:eastAsiaTheme="majorEastAsia"/>
              </w:rPr>
              <w:t>增加CPM向后级传递视频帧的参考代码。</w:t>
            </w:r>
          </w:p>
          <w:p w14:paraId="00F57A4E">
            <w:pPr>
              <w:jc w:val="left"/>
              <w:rPr>
                <w:rFonts w:eastAsiaTheme="majorEastAsia"/>
              </w:rPr>
            </w:pPr>
            <w:r>
              <w:rPr>
                <w:rFonts w:eastAsiaTheme="majorEastAsia"/>
              </w:rPr>
              <w:t>6. 第9.2.1章</w:t>
            </w:r>
          </w:p>
          <w:p w14:paraId="0EA7630C">
            <w:pPr>
              <w:jc w:val="left"/>
              <w:rPr>
                <w:rFonts w:eastAsiaTheme="majorEastAsia"/>
              </w:rPr>
            </w:pPr>
            <w:r>
              <w:rPr>
                <w:rFonts w:eastAsiaTheme="majorEastAsia"/>
              </w:rPr>
              <w:t>基本概念新增tx5112,tx5215 软件GPU模块支持功能说明。</w:t>
            </w:r>
          </w:p>
          <w:p w14:paraId="5B86341D">
            <w:pPr>
              <w:jc w:val="left"/>
              <w:rPr>
                <w:rFonts w:eastAsiaTheme="majorEastAsia"/>
              </w:rPr>
            </w:pPr>
            <w:r>
              <w:rPr>
                <w:rFonts w:eastAsiaTheme="majorEastAsia"/>
              </w:rPr>
              <w:t>7.第10章</w:t>
            </w:r>
          </w:p>
          <w:p w14:paraId="431774BA">
            <w:pPr>
              <w:jc w:val="left"/>
              <w:rPr>
                <w:rFonts w:eastAsiaTheme="majorEastAsia"/>
              </w:rPr>
            </w:pPr>
            <w:r>
              <w:rPr>
                <w:rFonts w:eastAsiaTheme="majorEastAsia"/>
              </w:rPr>
              <w:t>新增VGS相关描述</w:t>
            </w:r>
          </w:p>
          <w:p w14:paraId="30E5C6F9">
            <w:pPr>
              <w:jc w:val="left"/>
              <w:rPr>
                <w:rFonts w:eastAsiaTheme="majorEastAsia"/>
              </w:rPr>
            </w:pPr>
            <w:r>
              <w:rPr>
                <w:rFonts w:eastAsiaTheme="majorEastAsia"/>
              </w:rPr>
              <w:t>8. 第11章</w:t>
            </w:r>
          </w:p>
          <w:p w14:paraId="5D0D3910">
            <w:pPr>
              <w:jc w:val="left"/>
              <w:rPr>
                <w:rFonts w:eastAsiaTheme="majorEastAsia"/>
              </w:rPr>
            </w:pPr>
            <w:r>
              <w:rPr>
                <w:rFonts w:eastAsiaTheme="majorEastAsia"/>
              </w:rPr>
              <w:t>增加接口TS_MPI_AO_EnableVqe、TS_MPI_AO_DisableVqe</w:t>
            </w:r>
          </w:p>
          <w:p w14:paraId="543AAB80">
            <w:pPr>
              <w:jc w:val="left"/>
              <w:rPr>
                <w:rFonts w:eastAsiaTheme="majorEastAsia"/>
              </w:rPr>
            </w:pPr>
            <w:r>
              <w:rPr>
                <w:rFonts w:eastAsiaTheme="majorEastAsia"/>
              </w:rPr>
              <w:t>根据新增OMLSA和noisegate算法，修改ALG_VQE_SOL_WEBRTC3A_CONF_PARAM数据类型。</w:t>
            </w:r>
          </w:p>
          <w:p w14:paraId="31A87C53">
            <w:pPr>
              <w:jc w:val="left"/>
              <w:rPr>
                <w:rFonts w:eastAsiaTheme="majorEastAsia"/>
              </w:rPr>
            </w:pPr>
            <w:r>
              <w:rPr>
                <w:rFonts w:eastAsiaTheme="majorEastAsia"/>
              </w:rPr>
              <w:t>9. 第11.2章</w:t>
            </w:r>
          </w:p>
          <w:p w14:paraId="3F5D919D">
            <w:pPr>
              <w:jc w:val="left"/>
              <w:rPr>
                <w:rFonts w:eastAsiaTheme="majorEastAsia"/>
              </w:rPr>
            </w:pPr>
            <w:r>
              <w:rPr>
                <w:rFonts w:eastAsiaTheme="majorEastAsia"/>
              </w:rPr>
              <w:t>增加proc_sys章节。</w:t>
            </w:r>
          </w:p>
          <w:p w14:paraId="1F8ADBE9">
            <w:pPr>
              <w:jc w:val="left"/>
              <w:rPr>
                <w:rFonts w:eastAsiaTheme="majorEastAsia"/>
              </w:rPr>
            </w:pPr>
            <w:r>
              <w:rPr>
                <w:rFonts w:eastAsiaTheme="majorEastAsia"/>
              </w:rPr>
              <w:t>10. 第11.10 章</w:t>
            </w:r>
          </w:p>
          <w:p w14:paraId="5AEF3A2A">
            <w:pPr>
              <w:jc w:val="left"/>
              <w:rPr>
                <w:rFonts w:eastAsiaTheme="majorEastAsia"/>
              </w:rPr>
            </w:pPr>
            <w:r>
              <w:rPr>
                <w:rFonts w:eastAsiaTheme="majorEastAsia"/>
              </w:rPr>
              <w:t>增加proc_cpm章节。</w:t>
            </w:r>
          </w:p>
        </w:tc>
        <w:tc>
          <w:tcPr>
            <w:tcW w:w="1294" w:type="pct"/>
            <w:vAlign w:val="center"/>
          </w:tcPr>
          <w:p w14:paraId="4808D0D9">
            <w:pPr>
              <w:textAlignment w:val="center"/>
              <w:rPr>
                <w:rFonts w:eastAsiaTheme="majorEastAsia"/>
                <w:lang w:eastAsia="zh"/>
              </w:rPr>
            </w:pPr>
            <w:r>
              <w:rPr>
                <w:rFonts w:eastAsiaTheme="majorEastAsia"/>
                <w:lang w:eastAsia="zh"/>
              </w:rPr>
              <w:t>2024年10月12日</w:t>
            </w:r>
          </w:p>
        </w:tc>
      </w:tr>
      <w:tr w14:paraId="2A04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228F3D06">
            <w:pPr>
              <w:textAlignment w:val="center"/>
              <w:rPr>
                <w:rFonts w:eastAsiaTheme="majorEastAsia"/>
              </w:rPr>
            </w:pPr>
            <w:r>
              <w:rPr>
                <w:rFonts w:eastAsiaTheme="majorEastAsia"/>
                <w:lang w:eastAsia="zh"/>
              </w:rPr>
              <w:t>V2.</w:t>
            </w:r>
            <w:r>
              <w:rPr>
                <w:rFonts w:eastAsiaTheme="majorEastAsia"/>
              </w:rPr>
              <w:t>1</w:t>
            </w:r>
          </w:p>
        </w:tc>
        <w:tc>
          <w:tcPr>
            <w:tcW w:w="3069" w:type="pct"/>
            <w:vAlign w:val="center"/>
          </w:tcPr>
          <w:p w14:paraId="4362E9EA">
            <w:pPr>
              <w:numPr>
                <w:ilvl w:val="0"/>
                <w:numId w:val="14"/>
              </w:numPr>
              <w:jc w:val="left"/>
              <w:rPr>
                <w:rFonts w:eastAsiaTheme="majorEastAsia"/>
              </w:rPr>
            </w:pPr>
            <w:r>
              <w:rPr>
                <w:rFonts w:eastAsiaTheme="majorEastAsia"/>
              </w:rPr>
              <w:t>第8章</w:t>
            </w:r>
          </w:p>
          <w:p w14:paraId="366C0EAC">
            <w:pPr>
              <w:numPr>
                <w:ilvl w:val="0"/>
                <w:numId w:val="15"/>
              </w:numPr>
              <w:jc w:val="left"/>
              <w:rPr>
                <w:rFonts w:eastAsiaTheme="majorEastAsia"/>
              </w:rPr>
            </w:pPr>
            <w:r>
              <w:rPr>
                <w:rFonts w:eastAsiaTheme="majorEastAsia"/>
                <w:szCs w:val="21"/>
              </w:rPr>
              <w:t>CPM_MAX_CHN_NUM由1改成2。</w:t>
            </w:r>
          </w:p>
          <w:p w14:paraId="43F57CD3">
            <w:pPr>
              <w:numPr>
                <w:ilvl w:val="0"/>
                <w:numId w:val="15"/>
              </w:numPr>
              <w:jc w:val="left"/>
              <w:rPr>
                <w:rFonts w:eastAsiaTheme="majorEastAsia"/>
              </w:rPr>
            </w:pPr>
            <w:r>
              <w:rPr>
                <w:rFonts w:eastAsiaTheme="majorEastAsia"/>
              </w:rPr>
              <w:t>CPM_Handle_S里增加接口函数config_cpm_attr</w:t>
            </w:r>
          </w:p>
        </w:tc>
        <w:tc>
          <w:tcPr>
            <w:tcW w:w="1294" w:type="pct"/>
            <w:vAlign w:val="center"/>
          </w:tcPr>
          <w:p w14:paraId="495AFE61">
            <w:pPr>
              <w:textAlignment w:val="center"/>
              <w:rPr>
                <w:rFonts w:eastAsiaTheme="majorEastAsia"/>
              </w:rPr>
            </w:pPr>
            <w:r>
              <w:rPr>
                <w:rFonts w:eastAsiaTheme="majorEastAsia"/>
              </w:rPr>
              <w:t>2024年11月25日</w:t>
            </w:r>
          </w:p>
        </w:tc>
      </w:tr>
      <w:tr w14:paraId="4AF5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352F077E">
            <w:pPr>
              <w:textAlignment w:val="center"/>
              <w:rPr>
                <w:rFonts w:eastAsiaTheme="majorEastAsia"/>
                <w:color w:val="FF0000"/>
              </w:rPr>
            </w:pPr>
            <w:r>
              <w:rPr>
                <w:rFonts w:eastAsiaTheme="majorEastAsia"/>
                <w:lang w:eastAsia="zh"/>
              </w:rPr>
              <w:t>V2.</w:t>
            </w:r>
            <w:r>
              <w:rPr>
                <w:rFonts w:eastAsiaTheme="majorEastAsia"/>
              </w:rPr>
              <w:t>2</w:t>
            </w:r>
          </w:p>
        </w:tc>
        <w:tc>
          <w:tcPr>
            <w:tcW w:w="3069" w:type="pct"/>
            <w:shd w:val="clear" w:color="auto" w:fill="auto"/>
            <w:vAlign w:val="center"/>
          </w:tcPr>
          <w:p w14:paraId="51B8DC65">
            <w:pPr>
              <w:jc w:val="left"/>
              <w:rPr>
                <w:rFonts w:eastAsiaTheme="majorEastAsia"/>
              </w:rPr>
            </w:pPr>
            <w:r>
              <w:rPr>
                <w:rFonts w:eastAsiaTheme="majorEastAsia"/>
              </w:rPr>
              <w:t>1. 第</w:t>
            </w:r>
            <w:r>
              <w:rPr>
                <w:rFonts w:eastAsiaTheme="majorEastAsia"/>
                <w:lang w:eastAsia="zh"/>
              </w:rPr>
              <w:t>2</w:t>
            </w:r>
            <w:r>
              <w:rPr>
                <w:rFonts w:eastAsiaTheme="majorEastAsia"/>
              </w:rPr>
              <w:t>.3章</w:t>
            </w:r>
          </w:p>
          <w:p w14:paraId="03EFF407">
            <w:pPr>
              <w:jc w:val="left"/>
              <w:rPr>
                <w:rFonts w:eastAsiaTheme="majorEastAsia"/>
              </w:rPr>
            </w:pPr>
            <w:r>
              <w:rPr>
                <w:rFonts w:eastAsiaTheme="majorEastAsia"/>
              </w:rPr>
              <w:t>增加接口</w:t>
            </w:r>
          </w:p>
          <w:p w14:paraId="7B17A4D4">
            <w:pPr>
              <w:jc w:val="left"/>
              <w:rPr>
                <w:rFonts w:eastAsiaTheme="majorEastAsia"/>
                <w:lang w:eastAsia="zh"/>
              </w:rPr>
            </w:pPr>
            <w:r>
              <w:rPr>
                <w:rFonts w:eastAsiaTheme="majorEastAsia"/>
              </w:rPr>
              <w:t>TS_MPI_VB_DupBlock</w:t>
            </w:r>
            <w:r>
              <w:rPr>
                <w:rFonts w:eastAsiaTheme="majorEastAsia"/>
                <w:lang w:eastAsia="zh"/>
              </w:rPr>
              <w:t>_UID说明</w:t>
            </w:r>
          </w:p>
          <w:p w14:paraId="7A88D3B4">
            <w:pPr>
              <w:numPr>
                <w:ilvl w:val="0"/>
                <w:numId w:val="14"/>
              </w:numPr>
              <w:jc w:val="left"/>
              <w:rPr>
                <w:rFonts w:eastAsiaTheme="majorEastAsia"/>
              </w:rPr>
            </w:pPr>
            <w:r>
              <w:rPr>
                <w:rFonts w:eastAsiaTheme="majorEastAsia"/>
              </w:rPr>
              <w:t>第</w:t>
            </w:r>
            <w:r>
              <w:rPr>
                <w:rFonts w:eastAsiaTheme="majorEastAsia"/>
                <w:lang w:eastAsia="zh"/>
              </w:rPr>
              <w:t>2</w:t>
            </w:r>
            <w:r>
              <w:rPr>
                <w:rFonts w:eastAsiaTheme="majorEastAsia"/>
              </w:rPr>
              <w:t>.</w:t>
            </w:r>
            <w:r>
              <w:rPr>
                <w:rFonts w:eastAsiaTheme="majorEastAsia"/>
                <w:lang w:eastAsia="zh"/>
              </w:rPr>
              <w:t>4.1</w:t>
            </w:r>
            <w:r>
              <w:rPr>
                <w:rFonts w:eastAsiaTheme="majorEastAsia"/>
              </w:rPr>
              <w:t>章</w:t>
            </w:r>
          </w:p>
          <w:p w14:paraId="41DDDC7B">
            <w:pPr>
              <w:jc w:val="left"/>
              <w:rPr>
                <w:rFonts w:eastAsiaTheme="majorEastAsia"/>
                <w:lang w:eastAsia="zh"/>
              </w:rPr>
            </w:pPr>
            <w:r>
              <w:rPr>
                <w:rFonts w:eastAsiaTheme="majorEastAsia"/>
              </w:rPr>
              <w:t>增加</w:t>
            </w:r>
            <w:r>
              <w:rPr>
                <w:rFonts w:eastAsiaTheme="majorEastAsia"/>
                <w:lang w:eastAsia="zh"/>
              </w:rPr>
              <w:t>和修改VB_UID_E枚举类型</w:t>
            </w:r>
          </w:p>
          <w:p w14:paraId="7B5E281E">
            <w:pPr>
              <w:numPr>
                <w:ilvl w:val="0"/>
                <w:numId w:val="14"/>
              </w:numPr>
              <w:jc w:val="left"/>
              <w:rPr>
                <w:rFonts w:eastAsiaTheme="majorEastAsia"/>
                <w:lang w:eastAsia="zh"/>
              </w:rPr>
            </w:pPr>
            <w:r>
              <w:rPr>
                <w:rFonts w:eastAsiaTheme="majorEastAsia"/>
                <w:lang w:eastAsia="zh"/>
              </w:rPr>
              <w:t>第3.4章</w:t>
            </w:r>
          </w:p>
          <w:p w14:paraId="1B7B186C">
            <w:pPr>
              <w:jc w:val="left"/>
              <w:rPr>
                <w:rFonts w:eastAsiaTheme="majorEastAsia"/>
                <w:lang w:eastAsia="zh"/>
              </w:rPr>
            </w:pPr>
            <w:r>
              <w:rPr>
                <w:rFonts w:eastAsiaTheme="majorEastAsia"/>
                <w:lang w:eastAsia="zh"/>
              </w:rPr>
              <w:t>删除接口TS_MPI_VI_SetAiispAttr、</w:t>
            </w:r>
          </w:p>
          <w:p w14:paraId="706ACCE8">
            <w:pPr>
              <w:jc w:val="left"/>
              <w:rPr>
                <w:rFonts w:eastAsiaTheme="majorEastAsia"/>
                <w:lang w:eastAsia="zh"/>
              </w:rPr>
            </w:pPr>
            <w:r>
              <w:rPr>
                <w:rFonts w:eastAsiaTheme="majorEastAsia"/>
                <w:lang w:eastAsia="zh"/>
              </w:rPr>
              <w:t>TS_MPI_VI_GetAiispAttr、</w:t>
            </w:r>
          </w:p>
          <w:p w14:paraId="6854554C">
            <w:pPr>
              <w:jc w:val="left"/>
              <w:rPr>
                <w:rFonts w:eastAsiaTheme="majorEastAsia"/>
                <w:lang w:eastAsia="zh"/>
              </w:rPr>
            </w:pPr>
            <w:r>
              <w:rPr>
                <w:rFonts w:eastAsiaTheme="majorEastAsia"/>
                <w:lang w:eastAsia="zh"/>
              </w:rPr>
              <w:t>TS_MPI_VI_SetAiispManualModule、</w:t>
            </w:r>
          </w:p>
          <w:p w14:paraId="12E80DE6">
            <w:pPr>
              <w:jc w:val="left"/>
              <w:rPr>
                <w:rFonts w:eastAsiaTheme="majorEastAsia"/>
                <w:lang w:eastAsia="zh"/>
              </w:rPr>
            </w:pPr>
            <w:r>
              <w:rPr>
                <w:rFonts w:eastAsiaTheme="majorEastAsia"/>
                <w:lang w:eastAsia="zh"/>
              </w:rPr>
              <w:t>TS_MPI_VI_GetAiispManualModule</w:t>
            </w:r>
          </w:p>
          <w:p w14:paraId="6AD3CDEF">
            <w:pPr>
              <w:jc w:val="left"/>
              <w:rPr>
                <w:rFonts w:eastAsiaTheme="majorEastAsia"/>
                <w:lang w:eastAsia="zh"/>
              </w:rPr>
            </w:pPr>
            <w:r>
              <w:rPr>
                <w:rFonts w:eastAsiaTheme="majorEastAsia"/>
                <w:lang w:eastAsia="zh"/>
              </w:rPr>
              <w:t>增加接口TS_MPI_VI_AIISP_Init、</w:t>
            </w:r>
          </w:p>
          <w:p w14:paraId="569F0F66">
            <w:pPr>
              <w:jc w:val="left"/>
              <w:rPr>
                <w:rFonts w:eastAsiaTheme="majorEastAsia"/>
                <w:lang w:eastAsia="zh"/>
              </w:rPr>
            </w:pPr>
            <w:r>
              <w:rPr>
                <w:rFonts w:eastAsiaTheme="majorEastAsia"/>
                <w:lang w:eastAsia="zh"/>
              </w:rPr>
              <w:t>TS_MPI_VI_AIISP_Exit、</w:t>
            </w:r>
          </w:p>
          <w:p w14:paraId="2032543F">
            <w:pPr>
              <w:jc w:val="left"/>
              <w:rPr>
                <w:rFonts w:eastAsiaTheme="majorEastAsia"/>
                <w:lang w:eastAsia="zh"/>
              </w:rPr>
            </w:pPr>
            <w:r>
              <w:rPr>
                <w:rFonts w:eastAsiaTheme="majorEastAsia"/>
                <w:lang w:eastAsia="zh"/>
              </w:rPr>
              <w:t>TS_MPI_VI_AIISP_LoadModel、</w:t>
            </w:r>
          </w:p>
          <w:p w14:paraId="17248CA8">
            <w:pPr>
              <w:jc w:val="left"/>
              <w:rPr>
                <w:rFonts w:eastAsiaTheme="majorEastAsia"/>
                <w:lang w:eastAsia="zh"/>
              </w:rPr>
            </w:pPr>
            <w:r>
              <w:rPr>
                <w:rFonts w:eastAsiaTheme="majorEastAsia"/>
                <w:lang w:eastAsia="zh"/>
              </w:rPr>
              <w:t>TS_MPI_VI_AIISP_UnloadModel、</w:t>
            </w:r>
          </w:p>
          <w:p w14:paraId="6C59FD90">
            <w:pPr>
              <w:jc w:val="left"/>
              <w:rPr>
                <w:rFonts w:eastAsiaTheme="majorEastAsia"/>
                <w:lang w:eastAsia="zh"/>
              </w:rPr>
            </w:pPr>
            <w:r>
              <w:rPr>
                <w:rFonts w:eastAsiaTheme="majorEastAsia"/>
                <w:lang w:eastAsia="zh"/>
              </w:rPr>
              <w:t>TS_MPI_VI_AIISP_QueryModelList、</w:t>
            </w:r>
          </w:p>
          <w:p w14:paraId="5F336488">
            <w:pPr>
              <w:jc w:val="left"/>
              <w:rPr>
                <w:rFonts w:eastAsiaTheme="majorEastAsia"/>
                <w:lang w:eastAsia="zh"/>
              </w:rPr>
            </w:pPr>
            <w:r>
              <w:rPr>
                <w:rFonts w:eastAsiaTheme="majorEastAsia"/>
                <w:lang w:eastAsia="zh"/>
              </w:rPr>
              <w:t>TS_MPI_VI_AIISP_Enable、</w:t>
            </w:r>
          </w:p>
          <w:p w14:paraId="0CA0D544">
            <w:pPr>
              <w:jc w:val="left"/>
              <w:rPr>
                <w:rFonts w:eastAsiaTheme="majorEastAsia"/>
                <w:lang w:eastAsia="zh"/>
              </w:rPr>
            </w:pPr>
            <w:r>
              <w:rPr>
                <w:rFonts w:eastAsiaTheme="majorEastAsia"/>
                <w:lang w:eastAsia="zh"/>
              </w:rPr>
              <w:t>TS_MPI_VI_AIISP_Disable、</w:t>
            </w:r>
          </w:p>
          <w:p w14:paraId="7429E94E">
            <w:pPr>
              <w:jc w:val="left"/>
              <w:rPr>
                <w:rFonts w:eastAsiaTheme="majorEastAsia"/>
                <w:lang w:eastAsia="zh"/>
              </w:rPr>
            </w:pPr>
            <w:r>
              <w:rPr>
                <w:rFonts w:eastAsiaTheme="majorEastAsia"/>
                <w:lang w:eastAsia="zh"/>
              </w:rPr>
              <w:t>TS_MPI_VI_AIISP_SetManualModel、</w:t>
            </w:r>
          </w:p>
          <w:p w14:paraId="5BA639C7">
            <w:pPr>
              <w:jc w:val="left"/>
              <w:rPr>
                <w:rFonts w:eastAsiaTheme="majorEastAsia"/>
                <w:lang w:eastAsia="zh"/>
              </w:rPr>
            </w:pPr>
            <w:r>
              <w:rPr>
                <w:rFonts w:eastAsiaTheme="majorEastAsia"/>
                <w:lang w:eastAsia="zh"/>
              </w:rPr>
              <w:t>TS_MPI_VI_AIISP_GetManualModel、</w:t>
            </w:r>
          </w:p>
          <w:p w14:paraId="15D8E24C">
            <w:pPr>
              <w:jc w:val="left"/>
              <w:rPr>
                <w:rFonts w:eastAsiaTheme="majorEastAsia"/>
                <w:lang w:eastAsia="zh"/>
              </w:rPr>
            </w:pPr>
            <w:r>
              <w:rPr>
                <w:rFonts w:eastAsiaTheme="majorEastAsia"/>
                <w:lang w:eastAsia="zh"/>
              </w:rPr>
              <w:t>TS_MPI_VI_AIISP_SetAttr、</w:t>
            </w:r>
          </w:p>
          <w:p w14:paraId="37A25A92">
            <w:pPr>
              <w:jc w:val="left"/>
              <w:rPr>
                <w:rFonts w:eastAsiaTheme="majorEastAsia"/>
                <w:lang w:eastAsia="zh"/>
              </w:rPr>
            </w:pPr>
            <w:r>
              <w:rPr>
                <w:rFonts w:eastAsiaTheme="majorEastAsia"/>
                <w:lang w:eastAsia="zh"/>
              </w:rPr>
              <w:t>TS_MPI_VI_AIISP_GetAttr</w:t>
            </w:r>
          </w:p>
          <w:p w14:paraId="76FEFFEF">
            <w:pPr>
              <w:numPr>
                <w:ilvl w:val="0"/>
                <w:numId w:val="14"/>
              </w:numPr>
              <w:jc w:val="left"/>
              <w:rPr>
                <w:rFonts w:eastAsiaTheme="majorEastAsia"/>
                <w:lang w:eastAsia="zh"/>
              </w:rPr>
            </w:pPr>
            <w:r>
              <w:rPr>
                <w:rFonts w:eastAsiaTheme="majorEastAsia"/>
                <w:lang w:eastAsia="zh"/>
              </w:rPr>
              <w:t>第3.5章</w:t>
            </w:r>
          </w:p>
          <w:p w14:paraId="3582D6F1">
            <w:pPr>
              <w:jc w:val="left"/>
              <w:rPr>
                <w:rFonts w:eastAsiaTheme="majorEastAsia"/>
                <w:lang w:eastAsia="zh"/>
              </w:rPr>
            </w:pPr>
            <w:r>
              <w:rPr>
                <w:rFonts w:eastAsiaTheme="majorEastAsia"/>
                <w:lang w:eastAsia="zh"/>
              </w:rPr>
              <w:t>删除数据类型VI_AIISP_S、VI_AIISP_MODULE_SELECT_E</w:t>
            </w:r>
          </w:p>
          <w:p w14:paraId="3324BB37">
            <w:pPr>
              <w:jc w:val="left"/>
              <w:rPr>
                <w:rFonts w:eastAsiaTheme="majorEastAsia"/>
                <w:lang w:eastAsia="zh"/>
              </w:rPr>
            </w:pPr>
            <w:r>
              <w:rPr>
                <w:rFonts w:eastAsiaTheme="majorEastAsia"/>
                <w:lang w:eastAsia="zh"/>
              </w:rPr>
              <w:t>增加数据类型VI_AIISP_MODEL_GROUP_S、VI_AIISP_MODEL_TYPE_E、VI_AIISP_ATTR_S、VI_AIISP_MODEL_INFO_S</w:t>
            </w:r>
          </w:p>
          <w:p w14:paraId="5041A311">
            <w:pPr>
              <w:numPr>
                <w:ilvl w:val="0"/>
                <w:numId w:val="14"/>
              </w:numPr>
              <w:jc w:val="left"/>
              <w:rPr>
                <w:rFonts w:eastAsiaTheme="majorEastAsia"/>
                <w:lang w:eastAsia="zh"/>
              </w:rPr>
            </w:pPr>
            <w:r>
              <w:rPr>
                <w:rFonts w:eastAsiaTheme="majorEastAsia"/>
                <w:lang w:eastAsia="zh"/>
              </w:rPr>
              <w:t>第4.3.3章</w:t>
            </w:r>
          </w:p>
          <w:p w14:paraId="7C2816D7">
            <w:pPr>
              <w:jc w:val="left"/>
              <w:rPr>
                <w:rFonts w:eastAsiaTheme="majorEastAsia"/>
                <w:lang w:eastAsia="zh"/>
              </w:rPr>
            </w:pPr>
            <w:r>
              <w:rPr>
                <w:rFonts w:eastAsiaTheme="majorEastAsia"/>
                <w:lang w:eastAsia="zh"/>
              </w:rPr>
              <w:t>增加单帧图像显示TS_MPI_VO_SendFrame</w:t>
            </w:r>
          </w:p>
          <w:p w14:paraId="3D77050B">
            <w:pPr>
              <w:numPr>
                <w:ilvl w:val="0"/>
                <w:numId w:val="14"/>
              </w:numPr>
              <w:jc w:val="left"/>
              <w:rPr>
                <w:rFonts w:eastAsiaTheme="majorEastAsia"/>
              </w:rPr>
            </w:pPr>
            <w:r>
              <w:rPr>
                <w:rFonts w:eastAsiaTheme="majorEastAsia"/>
                <w:lang w:eastAsia="zh"/>
              </w:rPr>
              <w:t>第5.2.4章</w:t>
            </w:r>
          </w:p>
          <w:p w14:paraId="755E3BBB">
            <w:pPr>
              <w:jc w:val="left"/>
              <w:rPr>
                <w:rFonts w:eastAsiaTheme="majorEastAsia"/>
                <w:lang w:eastAsia="zh"/>
              </w:rPr>
            </w:pPr>
            <w:r>
              <w:rPr>
                <w:rFonts w:eastAsiaTheme="majorEastAsia"/>
                <w:lang w:eastAsia="zh"/>
              </w:rPr>
              <w:t>更新vpss输入输出特性，增加分辨率宽度对齐要求</w:t>
            </w:r>
          </w:p>
          <w:p w14:paraId="0282D2D4">
            <w:pPr>
              <w:numPr>
                <w:ilvl w:val="0"/>
                <w:numId w:val="14"/>
              </w:numPr>
              <w:jc w:val="left"/>
              <w:rPr>
                <w:rFonts w:eastAsiaTheme="majorEastAsia"/>
              </w:rPr>
            </w:pPr>
            <w:r>
              <w:rPr>
                <w:rFonts w:eastAsiaTheme="majorEastAsia"/>
                <w:lang w:eastAsia="zh"/>
              </w:rPr>
              <w:t>第8.4章</w:t>
            </w:r>
          </w:p>
          <w:p w14:paraId="39D2D5BB">
            <w:pPr>
              <w:jc w:val="left"/>
              <w:rPr>
                <w:rFonts w:eastAsiaTheme="majorEastAsia"/>
                <w:lang w:eastAsia="zh"/>
              </w:rPr>
            </w:pPr>
            <w:r>
              <w:rPr>
                <w:rFonts w:eastAsiaTheme="majorEastAsia"/>
                <w:lang w:eastAsia="zh"/>
              </w:rPr>
              <w:t>CPM_GRP_ATTR_S、CPM_CHN_ATTR_S、CPM_PIPE_ATTR_S中增加静态参数的描述</w:t>
            </w:r>
          </w:p>
          <w:p w14:paraId="34CA25D7">
            <w:pPr>
              <w:jc w:val="left"/>
              <w:rPr>
                <w:rFonts w:eastAsiaTheme="majorEastAsia"/>
              </w:rPr>
            </w:pPr>
            <w:r>
              <w:rPr>
                <w:rFonts w:eastAsiaTheme="majorEastAsia"/>
                <w:lang w:eastAsia="zh"/>
              </w:rPr>
              <w:t>6</w:t>
            </w:r>
            <w:r>
              <w:rPr>
                <w:rFonts w:eastAsiaTheme="majorEastAsia"/>
              </w:rPr>
              <w:t>. 第11.3.1章</w:t>
            </w:r>
          </w:p>
          <w:p w14:paraId="14E9B5EB">
            <w:pPr>
              <w:jc w:val="left"/>
              <w:rPr>
                <w:rFonts w:eastAsiaTheme="majorEastAsia"/>
              </w:rPr>
            </w:pPr>
            <w:r>
              <w:rPr>
                <w:rFonts w:eastAsiaTheme="majorEastAsia"/>
              </w:rPr>
              <w:t>增加接口TS_MPI_AI_GetRawFrame、TS_MPI_AI_ReleaseRawFrame、TS_MPI_AI_SELECT、TS_MPI_AI_EnableAecRefFrame、TS_MPI_AI_DisableAecRefFrame、TS_MPI_AI_SetChnAttr、TS_MPI_AI_GetChnAttr说明，修改TS_MPI_AI_GetFrame、TS_MPI_AI_ReleaseFrame说明，去掉参数中的RawFrame，移到TS_MPI_AI_GetRawFrame。</w:t>
            </w:r>
          </w:p>
          <w:p w14:paraId="505A6110">
            <w:pPr>
              <w:jc w:val="left"/>
              <w:rPr>
                <w:rFonts w:eastAsiaTheme="majorEastAsia"/>
              </w:rPr>
            </w:pPr>
            <w:r>
              <w:rPr>
                <w:rFonts w:eastAsiaTheme="majorEastAsia"/>
                <w:lang w:eastAsia="zh"/>
              </w:rPr>
              <w:t>7</w:t>
            </w:r>
            <w:r>
              <w:rPr>
                <w:rFonts w:eastAsiaTheme="majorEastAsia"/>
              </w:rPr>
              <w:t>. 第11.3.2章</w:t>
            </w:r>
          </w:p>
          <w:p w14:paraId="282A3861">
            <w:pPr>
              <w:jc w:val="left"/>
              <w:rPr>
                <w:rFonts w:eastAsiaTheme="majorEastAsia"/>
              </w:rPr>
            </w:pPr>
            <w:r>
              <w:rPr>
                <w:rFonts w:eastAsiaTheme="majorEastAsia"/>
              </w:rPr>
              <w:t>增加接口</w:t>
            </w:r>
          </w:p>
          <w:p w14:paraId="548CC5F7">
            <w:pPr>
              <w:jc w:val="left"/>
              <w:rPr>
                <w:rFonts w:eastAsiaTheme="majorEastAsia"/>
              </w:rPr>
            </w:pPr>
            <w:r>
              <w:rPr>
                <w:rFonts w:eastAsiaTheme="majorEastAsia"/>
              </w:rPr>
              <w:t>TS_MPI_AO_PauseChn、TS_MPI_AO_ResumeChn、TS_MPI_AO_ClearChnBuf、TS_MPI_AO_QueryChnStat、TS_MPI_AO_GetChnDelay说明。</w:t>
            </w:r>
          </w:p>
          <w:p w14:paraId="1567845A">
            <w:pPr>
              <w:jc w:val="left"/>
              <w:rPr>
                <w:rFonts w:eastAsiaTheme="majorEastAsia"/>
              </w:rPr>
            </w:pPr>
            <w:r>
              <w:rPr>
                <w:rFonts w:eastAsiaTheme="majorEastAsia"/>
                <w:lang w:eastAsia="zh"/>
              </w:rPr>
              <w:t>8</w:t>
            </w:r>
            <w:r>
              <w:rPr>
                <w:rFonts w:eastAsiaTheme="majorEastAsia"/>
              </w:rPr>
              <w:t>. 第11.3.3章</w:t>
            </w:r>
          </w:p>
          <w:p w14:paraId="0FC7F9D9">
            <w:pPr>
              <w:jc w:val="left"/>
              <w:rPr>
                <w:rFonts w:eastAsiaTheme="majorEastAsia"/>
              </w:rPr>
            </w:pPr>
            <w:r>
              <w:rPr>
                <w:rFonts w:eastAsiaTheme="majorEastAsia"/>
              </w:rPr>
              <w:t>增加接口</w:t>
            </w:r>
          </w:p>
          <w:p w14:paraId="54523E31">
            <w:pPr>
              <w:jc w:val="left"/>
              <w:rPr>
                <w:rFonts w:eastAsiaTheme="majorEastAsia"/>
              </w:rPr>
            </w:pPr>
            <w:r>
              <w:rPr>
                <w:rFonts w:eastAsiaTheme="majorEastAsia"/>
              </w:rPr>
              <w:t>TS_MPI_AENC_SendFrame、TS_MPI_AENC_SELECT、TS_MPI_AENC_SetMute、TS_MPI_AENC_GetMute、TS_MPI_AENC_ClearChnBuf说明。</w:t>
            </w:r>
          </w:p>
          <w:p w14:paraId="5246959B">
            <w:pPr>
              <w:jc w:val="left"/>
              <w:rPr>
                <w:rFonts w:eastAsiaTheme="majorEastAsia"/>
              </w:rPr>
            </w:pPr>
            <w:r>
              <w:rPr>
                <w:rFonts w:eastAsiaTheme="majorEastAsia"/>
                <w:lang w:eastAsia="zh"/>
              </w:rPr>
              <w:t>9</w:t>
            </w:r>
            <w:r>
              <w:rPr>
                <w:rFonts w:eastAsiaTheme="majorEastAsia"/>
              </w:rPr>
              <w:t>. 第11.3.4章</w:t>
            </w:r>
          </w:p>
          <w:p w14:paraId="3FE4C9F8">
            <w:pPr>
              <w:jc w:val="left"/>
              <w:rPr>
                <w:rFonts w:eastAsiaTheme="majorEastAsia"/>
              </w:rPr>
            </w:pPr>
            <w:r>
              <w:rPr>
                <w:rFonts w:eastAsiaTheme="majorEastAsia"/>
              </w:rPr>
              <w:t>增加接口</w:t>
            </w:r>
          </w:p>
          <w:p w14:paraId="27B9714B">
            <w:pPr>
              <w:jc w:val="left"/>
              <w:rPr>
                <w:rFonts w:eastAsiaTheme="majorEastAsia"/>
              </w:rPr>
            </w:pPr>
            <w:r>
              <w:rPr>
                <w:rFonts w:eastAsiaTheme="majorEastAsia"/>
              </w:rPr>
              <w:t>TS_MPI_ADEC_GetFrame、TS_MPI_ADEC_ReleaseFrame、TS_MPI_ADEC_QueryChnStat、TS_MPI_ADEC_GetFrameInfo、TS_MPI_ADEC_ClearChnBuf说明。</w:t>
            </w:r>
          </w:p>
          <w:p w14:paraId="5FD25129">
            <w:pPr>
              <w:jc w:val="left"/>
              <w:rPr>
                <w:rFonts w:eastAsiaTheme="majorEastAsia"/>
              </w:rPr>
            </w:pPr>
            <w:r>
              <w:rPr>
                <w:rFonts w:eastAsiaTheme="majorEastAsia"/>
                <w:lang w:eastAsia="zh"/>
              </w:rPr>
              <w:t>10</w:t>
            </w:r>
            <w:r>
              <w:rPr>
                <w:rFonts w:eastAsiaTheme="majorEastAsia"/>
              </w:rPr>
              <w:t>. 第11.4.1章</w:t>
            </w:r>
          </w:p>
          <w:p w14:paraId="09609FFF">
            <w:pPr>
              <w:jc w:val="left"/>
              <w:rPr>
                <w:rFonts w:eastAsiaTheme="majorEastAsia"/>
              </w:rPr>
            </w:pPr>
            <w:r>
              <w:rPr>
                <w:rFonts w:eastAsiaTheme="majorEastAsia"/>
              </w:rPr>
              <w:t>增加结构体</w:t>
            </w:r>
          </w:p>
          <w:p w14:paraId="74C33216">
            <w:pPr>
              <w:jc w:val="left"/>
              <w:rPr>
                <w:rFonts w:eastAsiaTheme="majorEastAsia"/>
              </w:rPr>
            </w:pPr>
            <w:r>
              <w:rPr>
                <w:rFonts w:eastAsiaTheme="majorEastAsia"/>
              </w:rPr>
              <w:t>AI_CHN_ATTS_S、AO_CHN_STATE_S、MIXER_CONFIG_S、AUDIO_VQE_S、</w:t>
            </w:r>
            <w:r>
              <w:rPr>
                <w:rFonts w:eastAsiaTheme="majorEastAsia"/>
                <w:szCs w:val="21"/>
              </w:rPr>
              <w:t>AUDIO_VQE_CONFIG_S</w:t>
            </w:r>
            <w:r>
              <w:rPr>
                <w:rFonts w:eastAsiaTheme="majorEastAsia"/>
              </w:rPr>
              <w:t>、</w:t>
            </w:r>
            <w:r>
              <w:rPr>
                <w:rFonts w:eastAsiaTheme="majorEastAsia"/>
                <w:szCs w:val="21"/>
              </w:rPr>
              <w:t>AUDIO_FADE_RATE_E</w:t>
            </w:r>
            <w:r>
              <w:rPr>
                <w:rFonts w:eastAsiaTheme="majorEastAsia"/>
              </w:rPr>
              <w:t>、</w:t>
            </w:r>
            <w:r>
              <w:rPr>
                <w:rFonts w:eastAsiaTheme="majorEastAsia"/>
                <w:szCs w:val="21"/>
              </w:rPr>
              <w:t>AUDIO_FADE_S</w:t>
            </w:r>
            <w:r>
              <w:rPr>
                <w:rFonts w:eastAsiaTheme="majorEastAsia"/>
              </w:rPr>
              <w:t>、</w:t>
            </w:r>
            <w:r>
              <w:rPr>
                <w:rFonts w:eastAsiaTheme="majorEastAsia"/>
                <w:szCs w:val="21"/>
              </w:rPr>
              <w:t>AUDIO_STREAM_S</w:t>
            </w:r>
            <w:r>
              <w:rPr>
                <w:rFonts w:eastAsiaTheme="majorEastAsia"/>
              </w:rPr>
              <w:t>说明。</w:t>
            </w:r>
          </w:p>
          <w:p w14:paraId="0E1C6043">
            <w:pPr>
              <w:jc w:val="left"/>
              <w:rPr>
                <w:rFonts w:eastAsiaTheme="majorEastAsia"/>
              </w:rPr>
            </w:pPr>
            <w:r>
              <w:rPr>
                <w:rFonts w:eastAsiaTheme="majorEastAsia"/>
                <w:lang w:eastAsia="zh"/>
              </w:rPr>
              <w:t>11</w:t>
            </w:r>
            <w:r>
              <w:rPr>
                <w:rFonts w:eastAsiaTheme="majorEastAsia"/>
              </w:rPr>
              <w:t>. 第11.4.2章</w:t>
            </w:r>
          </w:p>
          <w:p w14:paraId="1C6D6C7F">
            <w:pPr>
              <w:jc w:val="left"/>
              <w:rPr>
                <w:rFonts w:eastAsiaTheme="majorEastAsia"/>
              </w:rPr>
            </w:pPr>
            <w:r>
              <w:rPr>
                <w:rFonts w:eastAsiaTheme="majorEastAsia"/>
              </w:rPr>
              <w:t>增加结构体</w:t>
            </w:r>
          </w:p>
          <w:p w14:paraId="52800451">
            <w:pPr>
              <w:jc w:val="left"/>
              <w:rPr>
                <w:rFonts w:eastAsiaTheme="majorEastAsia"/>
              </w:rPr>
            </w:pPr>
            <w:r>
              <w:rPr>
                <w:rFonts w:eastAsiaTheme="majorEastAsia"/>
              </w:rPr>
              <w:t>AENC_CHN_REGISTERED_T说明。</w:t>
            </w:r>
          </w:p>
          <w:p w14:paraId="7C28E9B7">
            <w:pPr>
              <w:jc w:val="left"/>
              <w:rPr>
                <w:rFonts w:eastAsiaTheme="majorEastAsia"/>
              </w:rPr>
            </w:pPr>
            <w:r>
              <w:rPr>
                <w:rFonts w:eastAsiaTheme="majorEastAsia"/>
                <w:lang w:eastAsia="zh"/>
              </w:rPr>
              <w:t>12</w:t>
            </w:r>
            <w:r>
              <w:rPr>
                <w:rFonts w:eastAsiaTheme="majorEastAsia"/>
              </w:rPr>
              <w:t>. 第11.4.3章</w:t>
            </w:r>
          </w:p>
          <w:p w14:paraId="192ACFF0">
            <w:pPr>
              <w:jc w:val="left"/>
              <w:rPr>
                <w:rFonts w:eastAsiaTheme="majorEastAsia"/>
              </w:rPr>
            </w:pPr>
            <w:r>
              <w:rPr>
                <w:rFonts w:eastAsiaTheme="majorEastAsia"/>
              </w:rPr>
              <w:t>增加结构体</w:t>
            </w:r>
          </w:p>
          <w:p w14:paraId="1FF60F6F">
            <w:pPr>
              <w:jc w:val="left"/>
              <w:rPr>
                <w:rFonts w:eastAsiaTheme="majorEastAsia"/>
              </w:rPr>
            </w:pPr>
            <w:r>
              <w:rPr>
                <w:rFonts w:eastAsiaTheme="majorEastAsia"/>
              </w:rPr>
              <w:t>ADEC_CHN_STATE_S、ADEC_CHN_REGISTERED_T说明。</w:t>
            </w:r>
          </w:p>
          <w:p w14:paraId="3EB2AA47">
            <w:pPr>
              <w:jc w:val="left"/>
              <w:rPr>
                <w:rFonts w:eastAsiaTheme="majorEastAsia"/>
              </w:rPr>
            </w:pPr>
            <w:r>
              <w:rPr>
                <w:rFonts w:eastAsiaTheme="majorEastAsia"/>
                <w:lang w:eastAsia="zh"/>
              </w:rPr>
              <w:t>13.</w:t>
            </w:r>
            <w:r>
              <w:rPr>
                <w:rFonts w:eastAsiaTheme="majorEastAsia"/>
              </w:rPr>
              <w:t xml:space="preserve"> 第1</w:t>
            </w:r>
            <w:r>
              <w:rPr>
                <w:rFonts w:eastAsiaTheme="majorEastAsia"/>
                <w:lang w:eastAsia="zh"/>
              </w:rPr>
              <w:t>2</w:t>
            </w:r>
            <w:r>
              <w:rPr>
                <w:rFonts w:eastAsiaTheme="majorEastAsia"/>
              </w:rPr>
              <w:t>.4章</w:t>
            </w:r>
          </w:p>
          <w:p w14:paraId="70847081">
            <w:pPr>
              <w:jc w:val="left"/>
              <w:rPr>
                <w:rFonts w:eastAsiaTheme="majorEastAsia"/>
                <w:lang w:eastAsia="zh"/>
              </w:rPr>
            </w:pPr>
            <w:r>
              <w:rPr>
                <w:rFonts w:eastAsiaTheme="majorEastAsia"/>
                <w:lang w:eastAsia="zh"/>
              </w:rPr>
              <w:t>修改media-mm的信息显示</w:t>
            </w:r>
          </w:p>
          <w:p w14:paraId="43528CE8">
            <w:pPr>
              <w:jc w:val="left"/>
              <w:rPr>
                <w:rFonts w:eastAsiaTheme="majorEastAsia"/>
                <w:sz w:val="24"/>
              </w:rPr>
            </w:pPr>
            <w:r>
              <w:rPr>
                <w:rFonts w:eastAsiaTheme="majorEastAsia"/>
                <w:lang w:eastAsia="zh"/>
              </w:rPr>
              <w:t>更新proc版本信息为</w:t>
            </w:r>
            <w:r>
              <w:rPr>
                <w:rFonts w:eastAsiaTheme="majorEastAsia"/>
                <w:sz w:val="24"/>
              </w:rPr>
              <w:t>TX5xx_MPP_V_0_8_0</w:t>
            </w:r>
          </w:p>
          <w:p w14:paraId="3D4528B5">
            <w:pPr>
              <w:jc w:val="left"/>
              <w:rPr>
                <w:rFonts w:eastAsiaTheme="majorEastAsia"/>
                <w:lang w:eastAsia="zh"/>
              </w:rPr>
            </w:pPr>
            <w:r>
              <w:rPr>
                <w:rFonts w:eastAsiaTheme="majorEastAsia"/>
                <w:lang w:eastAsia="zh"/>
              </w:rPr>
              <w:t>14.第12章</w:t>
            </w:r>
          </w:p>
          <w:p w14:paraId="33E735EF">
            <w:pPr>
              <w:jc w:val="left"/>
              <w:rPr>
                <w:rFonts w:eastAsiaTheme="majorEastAsia"/>
                <w:sz w:val="24"/>
                <w:lang w:eastAsia="zh"/>
              </w:rPr>
            </w:pPr>
            <w:r>
              <w:rPr>
                <w:rFonts w:eastAsiaTheme="majorEastAsia"/>
                <w:sz w:val="24"/>
                <w:lang w:eastAsia="zh"/>
              </w:rPr>
              <w:t>增加音频proc信息说明</w:t>
            </w:r>
          </w:p>
          <w:p w14:paraId="63A74B99">
            <w:pPr>
              <w:jc w:val="left"/>
              <w:rPr>
                <w:rFonts w:eastAsiaTheme="majorEastAsia"/>
                <w:lang w:eastAsia="zh"/>
              </w:rPr>
            </w:pPr>
            <w:r>
              <w:rPr>
                <w:rFonts w:eastAsiaTheme="majorEastAsia"/>
                <w:lang w:eastAsia="zh"/>
              </w:rPr>
              <w:t>15第12章</w:t>
            </w:r>
          </w:p>
          <w:p w14:paraId="3DC8488C">
            <w:pPr>
              <w:jc w:val="left"/>
              <w:rPr>
                <w:rFonts w:eastAsiaTheme="majorEastAsia"/>
                <w:sz w:val="24"/>
                <w:lang w:eastAsia="zh"/>
              </w:rPr>
            </w:pPr>
            <w:r>
              <w:rPr>
                <w:rFonts w:eastAsiaTheme="majorEastAsia"/>
                <w:sz w:val="24"/>
                <w:lang w:eastAsia="zh"/>
              </w:rPr>
              <w:t>增加视频输出proc信息说明</w:t>
            </w:r>
          </w:p>
          <w:p w14:paraId="54DD61FE">
            <w:pPr>
              <w:jc w:val="left"/>
              <w:rPr>
                <w:rFonts w:eastAsiaTheme="majorEastAsia"/>
                <w:sz w:val="24"/>
                <w:lang w:eastAsia="zh"/>
              </w:rPr>
            </w:pPr>
            <w:r>
              <w:rPr>
                <w:rFonts w:eastAsiaTheme="majorEastAsia"/>
                <w:sz w:val="24"/>
                <w:lang w:eastAsia="zh"/>
              </w:rPr>
              <w:t>proc_cpm中增加preProcess和postProcess</w:t>
            </w:r>
          </w:p>
          <w:p w14:paraId="2A44573F">
            <w:pPr>
              <w:jc w:val="left"/>
              <w:rPr>
                <w:rFonts w:eastAsiaTheme="majorEastAsia"/>
                <w:sz w:val="24"/>
                <w:lang w:eastAsia="zh"/>
              </w:rPr>
            </w:pPr>
            <w:r>
              <w:rPr>
                <w:rFonts w:eastAsiaTheme="majorEastAsia"/>
                <w:sz w:val="24"/>
                <w:lang w:eastAsia="zh"/>
              </w:rPr>
              <w:t>16.增加TX5336系列的内容</w:t>
            </w:r>
          </w:p>
        </w:tc>
        <w:tc>
          <w:tcPr>
            <w:tcW w:w="1294" w:type="pct"/>
            <w:vAlign w:val="center"/>
          </w:tcPr>
          <w:p w14:paraId="7C6F6036">
            <w:pPr>
              <w:textAlignment w:val="center"/>
              <w:rPr>
                <w:rFonts w:eastAsiaTheme="majorEastAsia"/>
              </w:rPr>
            </w:pPr>
            <w:r>
              <w:rPr>
                <w:rFonts w:eastAsiaTheme="majorEastAsia"/>
              </w:rPr>
              <w:t>2024年12月9日</w:t>
            </w:r>
          </w:p>
        </w:tc>
      </w:tr>
      <w:tr w14:paraId="7671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36F80ECB">
            <w:pPr>
              <w:textAlignment w:val="center"/>
              <w:rPr>
                <w:rFonts w:eastAsiaTheme="majorEastAsia"/>
                <w:lang w:eastAsia="zh"/>
              </w:rPr>
            </w:pPr>
            <w:r>
              <w:rPr>
                <w:rFonts w:hint="eastAsia" w:eastAsiaTheme="majorEastAsia"/>
                <w:lang w:eastAsia="zh"/>
              </w:rPr>
              <w:t>V2.3</w:t>
            </w:r>
          </w:p>
        </w:tc>
        <w:tc>
          <w:tcPr>
            <w:tcW w:w="3069" w:type="pct"/>
            <w:shd w:val="clear" w:color="auto" w:fill="auto"/>
            <w:vAlign w:val="center"/>
          </w:tcPr>
          <w:p w14:paraId="7581E9EC">
            <w:pPr>
              <w:jc w:val="left"/>
              <w:rPr>
                <w:rFonts w:eastAsiaTheme="majorEastAsia"/>
                <w:sz w:val="24"/>
              </w:rPr>
            </w:pPr>
            <w:r>
              <w:rPr>
                <w:rFonts w:hint="eastAsia" w:eastAsiaTheme="majorEastAsia"/>
                <w:sz w:val="24"/>
              </w:rPr>
              <w:t>1</w:t>
            </w:r>
            <w:r>
              <w:rPr>
                <w:rFonts w:eastAsiaTheme="majorEastAsia"/>
                <w:sz w:val="24"/>
              </w:rPr>
              <w:t xml:space="preserve">. </w:t>
            </w:r>
            <w:r>
              <w:rPr>
                <w:rFonts w:hint="eastAsia" w:eastAsiaTheme="majorEastAsia"/>
                <w:sz w:val="24"/>
              </w:rPr>
              <w:t>第3.4章</w:t>
            </w:r>
          </w:p>
          <w:p w14:paraId="16FD8526">
            <w:pPr>
              <w:jc w:val="left"/>
              <w:rPr>
                <w:rFonts w:eastAsiaTheme="majorEastAsia"/>
                <w:sz w:val="24"/>
              </w:rPr>
            </w:pPr>
            <w:r>
              <w:rPr>
                <w:rFonts w:hint="eastAsia" w:eastAsiaTheme="majorEastAsia"/>
                <w:sz w:val="24"/>
              </w:rPr>
              <w:t>增加TS_MPI_VI_SetUserPic TS_MPI_VI_EnableUserPic TS_MPI_VI_DisableUserPic接口及描述</w:t>
            </w:r>
          </w:p>
          <w:p w14:paraId="067632DE">
            <w:pPr>
              <w:jc w:val="left"/>
              <w:rPr>
                <w:rFonts w:eastAsiaTheme="majorEastAsia"/>
                <w:sz w:val="24"/>
                <w:lang w:eastAsia="zh"/>
              </w:rPr>
            </w:pPr>
            <w:r>
              <w:rPr>
                <w:rFonts w:hint="eastAsia" w:eastAsiaTheme="majorEastAsia"/>
                <w:sz w:val="24"/>
                <w:lang w:eastAsia="zh"/>
              </w:rPr>
              <w:t>增加TS_MPI_VI_SetChnLDCAttr TS_MPI_VI_GetChnLDCAttr TS_MPI_VI_SetChnGdcFishCorrec</w:t>
            </w:r>
          </w:p>
          <w:p w14:paraId="0421EC7E">
            <w:pPr>
              <w:jc w:val="left"/>
              <w:rPr>
                <w:rFonts w:eastAsiaTheme="majorEastAsia"/>
                <w:sz w:val="24"/>
                <w:lang w:eastAsia="zh"/>
              </w:rPr>
            </w:pPr>
            <w:r>
              <w:rPr>
                <w:rFonts w:hint="eastAsia" w:eastAsiaTheme="majorEastAsia"/>
                <w:sz w:val="24"/>
                <w:lang w:eastAsia="zh"/>
              </w:rPr>
              <w:t>TS_MPI_VI_GetChnGdcFishCorrec</w:t>
            </w:r>
            <w:r>
              <w:rPr>
                <w:rFonts w:hint="eastAsia" w:eastAsiaTheme="majorEastAsia"/>
                <w:sz w:val="24"/>
              </w:rPr>
              <w:t>接口及描述</w:t>
            </w:r>
          </w:p>
          <w:p w14:paraId="1FDC2DFF">
            <w:pPr>
              <w:jc w:val="left"/>
              <w:rPr>
                <w:rFonts w:eastAsiaTheme="majorEastAsia"/>
                <w:sz w:val="24"/>
              </w:rPr>
            </w:pPr>
            <w:r>
              <w:rPr>
                <w:rFonts w:hint="eastAsia" w:eastAsiaTheme="majorEastAsia"/>
                <w:sz w:val="24"/>
              </w:rPr>
              <w:t>2</w:t>
            </w:r>
            <w:r>
              <w:rPr>
                <w:rFonts w:eastAsiaTheme="majorEastAsia"/>
                <w:sz w:val="24"/>
              </w:rPr>
              <w:t xml:space="preserve">. </w:t>
            </w:r>
            <w:r>
              <w:rPr>
                <w:rFonts w:hint="eastAsia" w:eastAsiaTheme="majorEastAsia"/>
                <w:sz w:val="24"/>
              </w:rPr>
              <w:t>第3.5章</w:t>
            </w:r>
          </w:p>
          <w:p w14:paraId="26A9559D">
            <w:pPr>
              <w:jc w:val="left"/>
              <w:rPr>
                <w:rFonts w:eastAsiaTheme="majorEastAsia"/>
                <w:sz w:val="24"/>
              </w:rPr>
            </w:pPr>
            <w:r>
              <w:rPr>
                <w:rFonts w:hint="eastAsia" w:eastAsiaTheme="majorEastAsia"/>
                <w:sz w:val="24"/>
              </w:rPr>
              <w:t>增加VI_USERPIC_MODE_E VI_USERPIC_BGC_S VI_USERPIC_ATTR_S结构体及描述</w:t>
            </w:r>
          </w:p>
          <w:p w14:paraId="43522C72">
            <w:pPr>
              <w:jc w:val="left"/>
              <w:rPr>
                <w:rFonts w:eastAsiaTheme="majorEastAsia"/>
                <w:sz w:val="24"/>
                <w:lang w:eastAsia="zh"/>
              </w:rPr>
            </w:pPr>
            <w:r>
              <w:rPr>
                <w:rFonts w:hint="eastAsia" w:eastAsiaTheme="majorEastAsia"/>
                <w:sz w:val="24"/>
              </w:rPr>
              <w:t>3</w:t>
            </w:r>
            <w:r>
              <w:rPr>
                <w:rFonts w:eastAsiaTheme="majorEastAsia"/>
                <w:sz w:val="24"/>
              </w:rPr>
              <w:t xml:space="preserve">. </w:t>
            </w:r>
            <w:r>
              <w:rPr>
                <w:rFonts w:hint="eastAsia" w:eastAsiaTheme="majorEastAsia"/>
                <w:sz w:val="24"/>
                <w:lang w:eastAsia="zh"/>
              </w:rPr>
              <w:t>第11.4.1章</w:t>
            </w:r>
          </w:p>
          <w:p w14:paraId="0E727F2A">
            <w:pPr>
              <w:jc w:val="left"/>
              <w:rPr>
                <w:lang w:eastAsia="zh" w:bidi="ar"/>
              </w:rPr>
            </w:pPr>
            <w:r>
              <w:rPr>
                <w:rFonts w:hint="eastAsia" w:eastAsiaTheme="majorEastAsia"/>
                <w:sz w:val="24"/>
                <w:lang w:eastAsia="zh"/>
              </w:rPr>
              <w:t>修改</w:t>
            </w:r>
            <w:r>
              <w:rPr>
                <w:lang w:bidi="ar"/>
              </w:rPr>
              <w:t>ALG_VQE_SOL_WEBRTC3A_CONF_PARAM</w:t>
            </w:r>
            <w:r>
              <w:rPr>
                <w:rFonts w:hint="eastAsia"/>
                <w:lang w:eastAsia="zh" w:bidi="ar"/>
              </w:rPr>
              <w:t>结构体</w:t>
            </w:r>
          </w:p>
          <w:p w14:paraId="05A268BB">
            <w:pPr>
              <w:jc w:val="left"/>
              <w:rPr>
                <w:sz w:val="24"/>
                <w:lang w:eastAsia="zh" w:bidi="ar"/>
              </w:rPr>
            </w:pPr>
            <w:r>
              <w:rPr>
                <w:rFonts w:hint="eastAsia"/>
                <w:sz w:val="24"/>
                <w:lang w:bidi="ar"/>
              </w:rPr>
              <w:t>4</w:t>
            </w:r>
            <w:r>
              <w:rPr>
                <w:sz w:val="24"/>
                <w:lang w:bidi="ar"/>
              </w:rPr>
              <w:t xml:space="preserve">. </w:t>
            </w:r>
            <w:r>
              <w:rPr>
                <w:rFonts w:hint="eastAsia"/>
                <w:sz w:val="24"/>
                <w:lang w:eastAsia="zh" w:bidi="ar"/>
              </w:rPr>
              <w:t>第4.3.1章</w:t>
            </w:r>
          </w:p>
          <w:p w14:paraId="014FCF76">
            <w:pPr>
              <w:jc w:val="left"/>
              <w:rPr>
                <w:rFonts w:eastAsiaTheme="majorEastAsia"/>
              </w:rPr>
            </w:pPr>
            <w:r>
              <w:rPr>
                <w:rFonts w:eastAsiaTheme="majorEastAsia"/>
              </w:rPr>
              <w:t>增加针对MIPI屏的屏参设置，使用TS_MPI_VO_SetPubAttr函数点亮MIPI屏的屏幕参数设置方法。</w:t>
            </w:r>
          </w:p>
          <w:p w14:paraId="320B97F6">
            <w:pPr>
              <w:pStyle w:val="75"/>
              <w:numPr>
                <w:ilvl w:val="0"/>
                <w:numId w:val="11"/>
              </w:numPr>
              <w:ind w:firstLineChars="0"/>
              <w:jc w:val="left"/>
              <w:rPr>
                <w:sz w:val="24"/>
                <w:lang w:eastAsia="zh" w:bidi="ar"/>
              </w:rPr>
            </w:pPr>
            <w:r>
              <w:rPr>
                <w:rFonts w:hint="eastAsia"/>
                <w:sz w:val="24"/>
                <w:lang w:eastAsia="zh" w:bidi="ar"/>
              </w:rPr>
              <w:t xml:space="preserve">第4.4 章 </w:t>
            </w:r>
          </w:p>
          <w:p w14:paraId="770868DB">
            <w:pPr>
              <w:jc w:val="left"/>
              <w:rPr>
                <w:lang w:eastAsia="zh" w:bidi="ar"/>
              </w:rPr>
            </w:pPr>
            <w:r>
              <w:rPr>
                <w:rFonts w:hint="eastAsia"/>
                <w:lang w:eastAsia="zh" w:bidi="ar"/>
              </w:rPr>
              <w:t xml:space="preserve">修改VO_SYNC_INFO_S 结构体，新增成员pixelclock。 </w:t>
            </w:r>
          </w:p>
          <w:p w14:paraId="0460DE4E">
            <w:pPr>
              <w:pStyle w:val="75"/>
              <w:numPr>
                <w:ilvl w:val="0"/>
                <w:numId w:val="11"/>
              </w:numPr>
              <w:ind w:firstLineChars="0"/>
              <w:jc w:val="left"/>
              <w:rPr>
                <w:lang w:eastAsia="zh" w:bidi="ar"/>
              </w:rPr>
            </w:pPr>
            <w:r>
              <w:rPr>
                <w:rFonts w:hint="eastAsia"/>
                <w:lang w:eastAsia="zh" w:bidi="ar"/>
              </w:rPr>
              <w:t>第5.3章</w:t>
            </w:r>
          </w:p>
          <w:p w14:paraId="1475F5E0">
            <w:pPr>
              <w:jc w:val="left"/>
              <w:rPr>
                <w:rFonts w:eastAsiaTheme="majorEastAsia"/>
                <w:sz w:val="24"/>
                <w:lang w:eastAsia="zh"/>
              </w:rPr>
            </w:pPr>
            <w:r>
              <w:rPr>
                <w:rFonts w:hint="eastAsia" w:eastAsiaTheme="majorEastAsia"/>
                <w:sz w:val="24"/>
                <w:lang w:eastAsia="zh"/>
              </w:rPr>
              <w:t>增加TS_MPI_VPSS_SetChnLDCAttr TS_MPI_VPSS_GetChnLDCAttr TS_MPI_VPSS_SetChnGdcFishCorrec</w:t>
            </w:r>
          </w:p>
          <w:p w14:paraId="6FA77871">
            <w:pPr>
              <w:jc w:val="left"/>
              <w:rPr>
                <w:lang w:eastAsia="zh" w:bidi="ar"/>
              </w:rPr>
            </w:pPr>
            <w:r>
              <w:rPr>
                <w:rFonts w:hint="eastAsia" w:eastAsiaTheme="majorEastAsia"/>
                <w:sz w:val="24"/>
                <w:lang w:eastAsia="zh"/>
              </w:rPr>
              <w:t>TS_MPI_VPSS_GetChnGdcFishCorrec</w:t>
            </w:r>
            <w:r>
              <w:rPr>
                <w:rFonts w:hint="eastAsia" w:eastAsiaTheme="majorEastAsia"/>
                <w:sz w:val="24"/>
              </w:rPr>
              <w:t>接口及描述</w:t>
            </w:r>
          </w:p>
          <w:p w14:paraId="26DD8E35">
            <w:pPr>
              <w:pStyle w:val="75"/>
              <w:numPr>
                <w:ilvl w:val="0"/>
                <w:numId w:val="11"/>
              </w:numPr>
              <w:ind w:firstLineChars="0"/>
              <w:jc w:val="left"/>
              <w:rPr>
                <w:lang w:eastAsia="zh" w:bidi="ar"/>
              </w:rPr>
            </w:pPr>
            <w:r>
              <w:rPr>
                <w:rFonts w:hint="eastAsia"/>
                <w:lang w:eastAsia="zh" w:bidi="ar"/>
              </w:rPr>
              <w:t>第12章</w:t>
            </w:r>
          </w:p>
          <w:p w14:paraId="4A5DF283">
            <w:pPr>
              <w:jc w:val="left"/>
              <w:rPr>
                <w:lang w:eastAsia="zh" w:bidi="ar"/>
              </w:rPr>
            </w:pPr>
            <w:r>
              <w:rPr>
                <w:rFonts w:hint="eastAsia"/>
                <w:lang w:eastAsia="zh" w:bidi="ar"/>
              </w:rPr>
              <w:t>新增GDC功能和描述</w:t>
            </w:r>
          </w:p>
          <w:p w14:paraId="70022F00">
            <w:pPr>
              <w:pStyle w:val="75"/>
              <w:numPr>
                <w:ilvl w:val="0"/>
                <w:numId w:val="11"/>
              </w:numPr>
              <w:ind w:firstLineChars="0"/>
              <w:jc w:val="left"/>
              <w:rPr>
                <w:lang w:eastAsia="zh" w:bidi="ar"/>
              </w:rPr>
            </w:pPr>
            <w:r>
              <w:rPr>
                <w:rFonts w:hint="eastAsia"/>
              </w:rPr>
              <w:t>第13.16章</w:t>
            </w:r>
          </w:p>
          <w:p w14:paraId="2F8EFE54">
            <w:pPr>
              <w:jc w:val="left"/>
              <w:rPr>
                <w:lang w:eastAsia="zh" w:bidi="ar"/>
              </w:rPr>
            </w:pPr>
            <w:r>
              <w:rPr>
                <w:rFonts w:hint="eastAsia"/>
                <w:lang w:eastAsia="zh" w:bidi="ar"/>
              </w:rPr>
              <w:t>新增GDC的proc功能和描述</w:t>
            </w:r>
          </w:p>
          <w:p w14:paraId="510952CB">
            <w:pPr>
              <w:pStyle w:val="75"/>
              <w:numPr>
                <w:ilvl w:val="0"/>
                <w:numId w:val="11"/>
              </w:numPr>
              <w:ind w:firstLineChars="0"/>
              <w:jc w:val="left"/>
            </w:pPr>
            <w:r>
              <w:rPr>
                <w:rFonts w:hint="eastAsia"/>
                <w:lang w:eastAsia="zh" w:bidi="ar"/>
              </w:rPr>
              <w:t>第6章</w:t>
            </w:r>
          </w:p>
          <w:p w14:paraId="6983EFCD">
            <w:pPr>
              <w:jc w:val="left"/>
              <w:rPr>
                <w:rFonts w:ascii="宋体" w:hAnsi="宋体" w:cs="宋体"/>
                <w:sz w:val="24"/>
                <w:lang w:eastAsia="zh"/>
              </w:rPr>
            </w:pPr>
            <w:r>
              <w:rPr>
                <w:rFonts w:hint="eastAsia"/>
                <w:lang w:eastAsia="zh"/>
              </w:rPr>
              <w:t>增加接口</w:t>
            </w:r>
          </w:p>
          <w:p w14:paraId="532DBE43">
            <w:pPr>
              <w:jc w:val="left"/>
              <w:rPr>
                <w:lang w:eastAsia="zh"/>
              </w:rPr>
            </w:pPr>
            <w:r>
              <w:rPr>
                <w:rFonts w:hint="eastAsia"/>
                <w:lang w:eastAsia="zh"/>
              </w:rPr>
              <w:t>TS_MPI_VENC_SetSmartEncodeParam、</w:t>
            </w:r>
          </w:p>
          <w:p w14:paraId="17C17249">
            <w:pPr>
              <w:jc w:val="left"/>
              <w:rPr>
                <w:lang w:eastAsia="zh"/>
              </w:rPr>
            </w:pPr>
            <w:r>
              <w:rPr>
                <w:rFonts w:hint="eastAsia"/>
                <w:lang w:eastAsia="zh"/>
              </w:rPr>
              <w:t>TS_MPI_VENC_GetSmartEncodeParam</w:t>
            </w:r>
          </w:p>
          <w:p w14:paraId="5D33FF5B">
            <w:pPr>
              <w:jc w:val="left"/>
              <w:rPr>
                <w:lang w:eastAsia="zh"/>
              </w:rPr>
            </w:pPr>
            <w:r>
              <w:rPr>
                <w:rFonts w:hint="eastAsia"/>
                <w:lang w:eastAsia="zh"/>
              </w:rPr>
              <w:t>增加结构体</w:t>
            </w:r>
          </w:p>
          <w:p w14:paraId="5833DF08">
            <w:pPr>
              <w:jc w:val="left"/>
              <w:rPr>
                <w:lang w:eastAsia="zh" w:bidi="ar"/>
              </w:rPr>
            </w:pPr>
            <w:r>
              <w:rPr>
                <w:rFonts w:hint="eastAsia"/>
                <w:lang w:eastAsia="zh"/>
              </w:rPr>
              <w:t>VENC_STATIC_RATE_CFG_S、VENC_SMART_ENC_PARA_S、VENC_STATIC_RATE_CFG_S</w:t>
            </w:r>
          </w:p>
        </w:tc>
        <w:tc>
          <w:tcPr>
            <w:tcW w:w="1294" w:type="pct"/>
            <w:vAlign w:val="center"/>
          </w:tcPr>
          <w:p w14:paraId="5B4A0C04">
            <w:pPr>
              <w:textAlignment w:val="center"/>
              <w:rPr>
                <w:rFonts w:eastAsiaTheme="majorEastAsia"/>
              </w:rPr>
            </w:pPr>
            <w:r>
              <w:rPr>
                <w:rFonts w:hint="eastAsia" w:eastAsiaTheme="majorEastAsia"/>
              </w:rPr>
              <w:t>2</w:t>
            </w:r>
            <w:r>
              <w:rPr>
                <w:rFonts w:eastAsiaTheme="majorEastAsia"/>
              </w:rPr>
              <w:t>025</w:t>
            </w:r>
            <w:r>
              <w:rPr>
                <w:rFonts w:hint="eastAsia" w:eastAsiaTheme="majorEastAsia"/>
              </w:rPr>
              <w:t>年4月2日</w:t>
            </w:r>
          </w:p>
        </w:tc>
      </w:tr>
      <w:tr w14:paraId="06DD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2D902126">
            <w:pPr>
              <w:textAlignment w:val="center"/>
              <w:rPr>
                <w:rFonts w:eastAsiaTheme="majorEastAsia"/>
                <w:lang w:eastAsia="zh"/>
              </w:rPr>
            </w:pPr>
            <w:r>
              <w:rPr>
                <w:rFonts w:hint="eastAsia" w:eastAsiaTheme="majorEastAsia"/>
                <w:lang w:eastAsia="zh"/>
              </w:rPr>
              <w:t>V2.4</w:t>
            </w:r>
          </w:p>
        </w:tc>
        <w:tc>
          <w:tcPr>
            <w:tcW w:w="3069" w:type="pct"/>
            <w:shd w:val="clear" w:color="auto" w:fill="auto"/>
            <w:vAlign w:val="center"/>
          </w:tcPr>
          <w:p w14:paraId="2DE0BF1B">
            <w:pPr>
              <w:numPr>
                <w:ilvl w:val="0"/>
                <w:numId w:val="16"/>
              </w:numPr>
              <w:jc w:val="left"/>
              <w:rPr>
                <w:rFonts w:eastAsiaTheme="majorEastAsia"/>
                <w:sz w:val="24"/>
              </w:rPr>
            </w:pPr>
            <w:r>
              <w:rPr>
                <w:rFonts w:hint="eastAsia" w:eastAsiaTheme="majorEastAsia"/>
                <w:sz w:val="24"/>
                <w:lang w:eastAsia="zh"/>
              </w:rPr>
              <w:t>第2.3章</w:t>
            </w:r>
          </w:p>
          <w:p w14:paraId="42457560">
            <w:pPr>
              <w:jc w:val="left"/>
              <w:rPr>
                <w:rFonts w:eastAsiaTheme="majorEastAsia"/>
                <w:sz w:val="24"/>
                <w:lang w:eastAsia="zh"/>
              </w:rPr>
            </w:pPr>
            <w:r>
              <w:rPr>
                <w:rFonts w:hint="eastAsia" w:eastAsiaTheme="majorEastAsia"/>
                <w:sz w:val="24"/>
                <w:lang w:eastAsia="zh"/>
              </w:rPr>
              <w:t>新增函数TS_MPI_SYS_GetPartid</w:t>
            </w:r>
          </w:p>
          <w:p w14:paraId="184298F3">
            <w:pPr>
              <w:numPr>
                <w:ilvl w:val="0"/>
                <w:numId w:val="16"/>
              </w:numPr>
              <w:jc w:val="left"/>
              <w:rPr>
                <w:rFonts w:eastAsiaTheme="majorEastAsia"/>
                <w:sz w:val="24"/>
              </w:rPr>
            </w:pPr>
            <w:r>
              <w:rPr>
                <w:rFonts w:hint="eastAsia" w:eastAsiaTheme="majorEastAsia"/>
                <w:sz w:val="24"/>
              </w:rPr>
              <w:t>第3.3章</w:t>
            </w:r>
          </w:p>
          <w:p w14:paraId="2803EAD3">
            <w:pPr>
              <w:jc w:val="left"/>
              <w:rPr>
                <w:rFonts w:eastAsiaTheme="majorEastAsia"/>
                <w:sz w:val="24"/>
              </w:rPr>
            </w:pPr>
            <w:r>
              <w:rPr>
                <w:rFonts w:hint="eastAsia" w:eastAsiaTheme="majorEastAsia"/>
                <w:sz w:val="24"/>
              </w:rPr>
              <w:t>新增TX5110的规格和限制</w:t>
            </w:r>
          </w:p>
          <w:p w14:paraId="0C693F19">
            <w:pPr>
              <w:numPr>
                <w:ilvl w:val="0"/>
                <w:numId w:val="16"/>
              </w:numPr>
              <w:jc w:val="left"/>
              <w:rPr>
                <w:rFonts w:eastAsiaTheme="majorEastAsia"/>
                <w:sz w:val="24"/>
              </w:rPr>
            </w:pPr>
            <w:r>
              <w:rPr>
                <w:rFonts w:hint="eastAsia" w:eastAsiaTheme="majorEastAsia"/>
                <w:sz w:val="24"/>
              </w:rPr>
              <w:t>第3.4章</w:t>
            </w:r>
          </w:p>
          <w:p w14:paraId="4400A958">
            <w:pPr>
              <w:jc w:val="left"/>
              <w:rPr>
                <w:rFonts w:eastAsiaTheme="majorEastAsia"/>
                <w:sz w:val="24"/>
              </w:rPr>
            </w:pPr>
            <w:r>
              <w:rPr>
                <w:rFonts w:hint="eastAsia" w:eastAsiaTheme="majorEastAsia"/>
                <w:sz w:val="24"/>
              </w:rPr>
              <w:t>新增函数</w:t>
            </w:r>
          </w:p>
          <w:p w14:paraId="48792182">
            <w:pPr>
              <w:jc w:val="left"/>
              <w:rPr>
                <w:rFonts w:eastAsiaTheme="majorEastAsia"/>
                <w:sz w:val="24"/>
              </w:rPr>
            </w:pPr>
            <w:r>
              <w:rPr>
                <w:rFonts w:eastAsiaTheme="majorEastAsia"/>
                <w:sz w:val="24"/>
              </w:rPr>
              <w:t>TS_MPI_VI_AIISP_SetAutoAttr</w:t>
            </w:r>
          </w:p>
          <w:p w14:paraId="1781B467">
            <w:pPr>
              <w:jc w:val="left"/>
              <w:rPr>
                <w:rFonts w:eastAsiaTheme="majorEastAsia"/>
                <w:sz w:val="24"/>
              </w:rPr>
            </w:pPr>
            <w:r>
              <w:rPr>
                <w:rFonts w:eastAsiaTheme="majorEastAsia"/>
                <w:sz w:val="24"/>
              </w:rPr>
              <w:t>TS_MPI_VI_AIISP_GetAutoAttr</w:t>
            </w:r>
          </w:p>
          <w:p w14:paraId="5C7C0F30">
            <w:pPr>
              <w:jc w:val="left"/>
              <w:rPr>
                <w:rFonts w:eastAsiaTheme="majorEastAsia"/>
                <w:sz w:val="24"/>
              </w:rPr>
            </w:pPr>
            <w:r>
              <w:rPr>
                <w:rFonts w:eastAsiaTheme="majorEastAsia"/>
                <w:sz w:val="24"/>
              </w:rPr>
              <w:t>TS_MPI_VI_AIIS</w:t>
            </w:r>
            <w:r>
              <w:rPr>
                <w:rFonts w:hint="eastAsia" w:eastAsiaTheme="majorEastAsia"/>
                <w:sz w:val="24"/>
              </w:rPr>
              <w:t>P</w:t>
            </w:r>
            <w:r>
              <w:rPr>
                <w:rFonts w:eastAsiaTheme="majorEastAsia"/>
                <w:sz w:val="24"/>
              </w:rPr>
              <w:t>_SendPipeRaw</w:t>
            </w:r>
          </w:p>
          <w:p w14:paraId="16A6F79F">
            <w:pPr>
              <w:jc w:val="left"/>
              <w:rPr>
                <w:rFonts w:eastAsiaTheme="majorEastAsia"/>
                <w:sz w:val="24"/>
              </w:rPr>
            </w:pPr>
            <w:r>
              <w:rPr>
                <w:rFonts w:eastAsiaTheme="majorEastAsia"/>
                <w:sz w:val="24"/>
              </w:rPr>
              <w:t>TS_MPI_VI_AIISP_DumpPipe</w:t>
            </w:r>
          </w:p>
          <w:p w14:paraId="4F394967">
            <w:pPr>
              <w:jc w:val="left"/>
              <w:rPr>
                <w:rFonts w:eastAsiaTheme="majorEastAsia"/>
                <w:sz w:val="24"/>
              </w:rPr>
            </w:pPr>
            <w:r>
              <w:rPr>
                <w:rFonts w:eastAsiaTheme="majorEastAsia"/>
                <w:sz w:val="24"/>
              </w:rPr>
              <w:t>TS_MPI_VI_SetPipeFrameSource</w:t>
            </w:r>
          </w:p>
          <w:p w14:paraId="67A54BAF">
            <w:pPr>
              <w:jc w:val="left"/>
              <w:rPr>
                <w:rFonts w:eastAsiaTheme="majorEastAsia"/>
                <w:sz w:val="24"/>
              </w:rPr>
            </w:pPr>
            <w:r>
              <w:rPr>
                <w:rFonts w:eastAsiaTheme="majorEastAsia"/>
                <w:sz w:val="24"/>
              </w:rPr>
              <w:t>TS_MPI_VI_GetPipeFrameSource</w:t>
            </w:r>
          </w:p>
          <w:p w14:paraId="13C00260">
            <w:pPr>
              <w:jc w:val="left"/>
              <w:rPr>
                <w:rFonts w:eastAsiaTheme="majorEastAsia"/>
                <w:sz w:val="24"/>
              </w:rPr>
            </w:pPr>
            <w:r>
              <w:rPr>
                <w:rFonts w:eastAsiaTheme="majorEastAsia"/>
                <w:sz w:val="24"/>
              </w:rPr>
              <w:t>TS_MPI_VI_SendPipeRaw</w:t>
            </w:r>
          </w:p>
          <w:p w14:paraId="031D8791">
            <w:pPr>
              <w:jc w:val="left"/>
              <w:rPr>
                <w:rFonts w:eastAsiaTheme="majorEastAsia"/>
                <w:sz w:val="24"/>
                <w:lang w:eastAsia="zh"/>
              </w:rPr>
            </w:pPr>
            <w:r>
              <w:rPr>
                <w:rFonts w:hint="eastAsia" w:eastAsiaTheme="majorEastAsia"/>
                <w:sz w:val="24"/>
                <w:lang w:eastAsia="zh"/>
              </w:rPr>
              <w:t>TS_MPI_VI_SetChnFishEyeAttr</w:t>
            </w:r>
          </w:p>
          <w:p w14:paraId="7C31585D">
            <w:pPr>
              <w:jc w:val="left"/>
              <w:rPr>
                <w:rFonts w:eastAsiaTheme="majorEastAsia"/>
                <w:sz w:val="24"/>
                <w:lang w:eastAsia="zh"/>
              </w:rPr>
            </w:pPr>
            <w:r>
              <w:rPr>
                <w:rFonts w:hint="eastAsia" w:eastAsiaTheme="majorEastAsia"/>
                <w:sz w:val="24"/>
                <w:lang w:eastAsia="zh"/>
              </w:rPr>
              <w:t>TS_MPI_VI_GetChnFishEyeAttr</w:t>
            </w:r>
          </w:p>
          <w:p w14:paraId="24E73DCF">
            <w:pPr>
              <w:jc w:val="left"/>
              <w:rPr>
                <w:rFonts w:eastAsiaTheme="majorEastAsia"/>
                <w:sz w:val="24"/>
                <w:lang w:eastAsia="zh"/>
              </w:rPr>
            </w:pPr>
            <w:r>
              <w:rPr>
                <w:rFonts w:hint="eastAsia" w:eastAsiaTheme="majorEastAsia"/>
                <w:sz w:val="24"/>
                <w:lang w:eastAsia="zh"/>
              </w:rPr>
              <w:t>TS_MPI_VI_SetChnSpreadAttr</w:t>
            </w:r>
          </w:p>
          <w:p w14:paraId="79B1D0E6">
            <w:pPr>
              <w:jc w:val="left"/>
              <w:rPr>
                <w:rFonts w:eastAsiaTheme="majorEastAsia"/>
                <w:sz w:val="24"/>
                <w:lang w:eastAsia="zh"/>
              </w:rPr>
            </w:pPr>
            <w:r>
              <w:rPr>
                <w:rFonts w:hint="eastAsia" w:eastAsiaTheme="majorEastAsia"/>
                <w:sz w:val="24"/>
                <w:lang w:eastAsia="zh"/>
              </w:rPr>
              <w:t>TS_MPI_VI_GetChnSpreadAttr</w:t>
            </w:r>
          </w:p>
          <w:p w14:paraId="6E7506A7">
            <w:pPr>
              <w:jc w:val="left"/>
              <w:rPr>
                <w:rFonts w:eastAsiaTheme="majorEastAsia"/>
                <w:sz w:val="24"/>
                <w:lang w:eastAsia="zh"/>
              </w:rPr>
            </w:pPr>
            <w:r>
              <w:rPr>
                <w:rFonts w:hint="eastAsia" w:eastAsiaTheme="majorEastAsia"/>
                <w:sz w:val="24"/>
                <w:lang w:eastAsia="zh"/>
              </w:rPr>
              <w:t>删除函数</w:t>
            </w:r>
          </w:p>
          <w:p w14:paraId="04DD0AF5">
            <w:pPr>
              <w:jc w:val="left"/>
              <w:rPr>
                <w:szCs w:val="21"/>
                <w:lang w:bidi="ar"/>
              </w:rPr>
            </w:pPr>
            <w:r>
              <w:rPr>
                <w:szCs w:val="21"/>
                <w:lang w:bidi="ar"/>
              </w:rPr>
              <w:t>TS_MPI_VI_SetChnGdcFishCorrec</w:t>
            </w:r>
          </w:p>
          <w:p w14:paraId="7A129F5D">
            <w:pPr>
              <w:jc w:val="left"/>
              <w:rPr>
                <w:szCs w:val="21"/>
                <w:lang w:eastAsia="zh" w:bidi="ar"/>
              </w:rPr>
            </w:pPr>
            <w:r>
              <w:rPr>
                <w:szCs w:val="21"/>
                <w:lang w:bidi="ar"/>
              </w:rPr>
              <w:t>TS_MPI_VI_GetChnGdcFishCorrec</w:t>
            </w:r>
          </w:p>
          <w:p w14:paraId="0BAD379C">
            <w:pPr>
              <w:numPr>
                <w:ilvl w:val="0"/>
                <w:numId w:val="16"/>
              </w:numPr>
              <w:jc w:val="left"/>
              <w:rPr>
                <w:rFonts w:eastAsiaTheme="majorEastAsia"/>
                <w:sz w:val="24"/>
              </w:rPr>
            </w:pPr>
            <w:r>
              <w:rPr>
                <w:rFonts w:hint="eastAsia" w:eastAsiaTheme="majorEastAsia"/>
                <w:sz w:val="24"/>
              </w:rPr>
              <w:t>第3.5章</w:t>
            </w:r>
            <w:bookmarkStart w:id="39" w:name="_Toc2127112453"/>
            <w:bookmarkStart w:id="40" w:name="_Toc732291970"/>
          </w:p>
          <w:p w14:paraId="3E163C75">
            <w:pPr>
              <w:jc w:val="left"/>
              <w:rPr>
                <w:rFonts w:eastAsiaTheme="majorEastAsia"/>
                <w:sz w:val="24"/>
              </w:rPr>
            </w:pPr>
            <w:r>
              <w:rPr>
                <w:rFonts w:hint="eastAsia" w:eastAsiaTheme="majorEastAsia"/>
              </w:rPr>
              <w:t>修改</w:t>
            </w:r>
            <w:r>
              <w:rPr>
                <w:rFonts w:hint="eastAsia" w:eastAsiaTheme="majorEastAsia"/>
                <w:lang w:eastAsia="zh"/>
              </w:rPr>
              <w:t>VI_AIISP_MODEL_INFO_S</w:t>
            </w:r>
            <w:bookmarkEnd w:id="39"/>
            <w:bookmarkEnd w:id="40"/>
          </w:p>
          <w:p w14:paraId="62F68E6E">
            <w:pPr>
              <w:jc w:val="left"/>
              <w:rPr>
                <w:rFonts w:eastAsiaTheme="majorEastAsia"/>
                <w:sz w:val="24"/>
              </w:rPr>
            </w:pPr>
            <w:r>
              <w:rPr>
                <w:rFonts w:hint="eastAsia" w:eastAsiaTheme="majorEastAsia"/>
                <w:sz w:val="24"/>
              </w:rPr>
              <w:t>新增</w:t>
            </w:r>
          </w:p>
          <w:p w14:paraId="6C6E6A95">
            <w:pPr>
              <w:jc w:val="left"/>
              <w:rPr>
                <w:rFonts w:eastAsiaTheme="majorEastAsia"/>
                <w:sz w:val="24"/>
              </w:rPr>
            </w:pPr>
            <w:r>
              <w:rPr>
                <w:rFonts w:hint="eastAsia" w:eastAsiaTheme="majorEastAsia"/>
                <w:sz w:val="24"/>
              </w:rPr>
              <w:t>VI_PIPE_FRAME_SOURCE_E</w:t>
            </w:r>
          </w:p>
          <w:p w14:paraId="6457B635">
            <w:pPr>
              <w:jc w:val="left"/>
              <w:rPr>
                <w:rFonts w:eastAsiaTheme="majorEastAsia"/>
                <w:sz w:val="24"/>
              </w:rPr>
            </w:pPr>
            <w:r>
              <w:rPr>
                <w:rFonts w:hint="eastAsia" w:eastAsiaTheme="majorEastAsia"/>
                <w:sz w:val="24"/>
              </w:rPr>
              <w:t>VI_AIISP_MODEL_CAM_SESSION_S</w:t>
            </w:r>
          </w:p>
          <w:p w14:paraId="0C619E3B">
            <w:pPr>
              <w:jc w:val="left"/>
              <w:rPr>
                <w:rFonts w:eastAsiaTheme="majorEastAsia"/>
                <w:sz w:val="24"/>
              </w:rPr>
            </w:pPr>
            <w:r>
              <w:rPr>
                <w:rFonts w:hint="eastAsia" w:eastAsiaTheme="majorEastAsia"/>
                <w:sz w:val="24"/>
              </w:rPr>
              <w:t>VI_AIISP_MODEL_SWITCH_BY_E</w:t>
            </w:r>
          </w:p>
          <w:p w14:paraId="2D0C3160">
            <w:pPr>
              <w:jc w:val="left"/>
              <w:rPr>
                <w:rFonts w:eastAsiaTheme="majorEastAsia"/>
                <w:sz w:val="24"/>
              </w:rPr>
            </w:pPr>
            <w:r>
              <w:rPr>
                <w:rFonts w:hint="eastAsia" w:eastAsiaTheme="majorEastAsia"/>
                <w:sz w:val="24"/>
              </w:rPr>
              <w:t>VI_AIISP_MODEL_SWITCH_DATA_S</w:t>
            </w:r>
          </w:p>
          <w:p w14:paraId="72E4294E">
            <w:pPr>
              <w:jc w:val="left"/>
              <w:rPr>
                <w:rFonts w:eastAsiaTheme="majorEastAsia"/>
                <w:sz w:val="24"/>
              </w:rPr>
            </w:pPr>
            <w:r>
              <w:rPr>
                <w:rFonts w:hint="eastAsia" w:eastAsiaTheme="majorEastAsia"/>
                <w:sz w:val="24"/>
              </w:rPr>
              <w:t>VI_AIISP_AUTO_ATTR_S</w:t>
            </w:r>
          </w:p>
          <w:p w14:paraId="2E57019E">
            <w:pPr>
              <w:jc w:val="left"/>
              <w:rPr>
                <w:rFonts w:eastAsiaTheme="majorEastAsia"/>
                <w:sz w:val="24"/>
              </w:rPr>
            </w:pPr>
            <w:r>
              <w:rPr>
                <w:rFonts w:hint="eastAsia" w:eastAsiaTheme="majorEastAsia"/>
                <w:sz w:val="24"/>
              </w:rPr>
              <w:t>VI_AIISP_DUMP_TYPE_E</w:t>
            </w:r>
          </w:p>
          <w:p w14:paraId="21F34365">
            <w:pPr>
              <w:jc w:val="left"/>
              <w:rPr>
                <w:rFonts w:eastAsiaTheme="majorEastAsia"/>
                <w:sz w:val="24"/>
              </w:rPr>
            </w:pPr>
            <w:r>
              <w:rPr>
                <w:rFonts w:hint="eastAsia" w:eastAsiaTheme="majorEastAsia"/>
                <w:sz w:val="24"/>
              </w:rPr>
              <w:t>VI_AIISP_DUMP_ATTR_S</w:t>
            </w:r>
          </w:p>
          <w:p w14:paraId="5EDFC648">
            <w:pPr>
              <w:numPr>
                <w:ilvl w:val="0"/>
                <w:numId w:val="16"/>
              </w:numPr>
              <w:jc w:val="left"/>
              <w:rPr>
                <w:rFonts w:eastAsiaTheme="majorEastAsia"/>
                <w:sz w:val="24"/>
              </w:rPr>
            </w:pPr>
            <w:r>
              <w:rPr>
                <w:rFonts w:hint="eastAsia" w:eastAsiaTheme="majorEastAsia"/>
                <w:sz w:val="24"/>
              </w:rPr>
              <w:t>第4.4章</w:t>
            </w:r>
          </w:p>
          <w:p w14:paraId="189FE699">
            <w:pPr>
              <w:jc w:val="left"/>
              <w:rPr>
                <w:rFonts w:eastAsiaTheme="majorEastAsia"/>
                <w:sz w:val="24"/>
              </w:rPr>
            </w:pPr>
            <w:r>
              <w:rPr>
                <w:rFonts w:hint="eastAsia" w:eastAsiaTheme="majorEastAsia"/>
                <w:sz w:val="24"/>
              </w:rPr>
              <w:t>修改了</w:t>
            </w:r>
            <w:r>
              <w:rPr>
                <w:rFonts w:eastAsiaTheme="majorEastAsia"/>
                <w:sz w:val="24"/>
              </w:rPr>
              <w:t>VO_PUB_ATTR_S</w:t>
            </w:r>
            <w:r>
              <w:rPr>
                <w:rFonts w:hint="eastAsia" w:eastAsiaTheme="majorEastAsia"/>
                <w:sz w:val="24"/>
              </w:rPr>
              <w:t>结构体参数</w:t>
            </w:r>
          </w:p>
          <w:p w14:paraId="36FE513E">
            <w:pPr>
              <w:numPr>
                <w:ilvl w:val="0"/>
                <w:numId w:val="16"/>
              </w:numPr>
              <w:jc w:val="left"/>
              <w:rPr>
                <w:rFonts w:eastAsiaTheme="majorEastAsia"/>
                <w:sz w:val="24"/>
              </w:rPr>
            </w:pPr>
            <w:r>
              <w:rPr>
                <w:rFonts w:hint="eastAsia" w:eastAsiaTheme="majorEastAsia"/>
                <w:sz w:val="24"/>
              </w:rPr>
              <w:t>第5.3章</w:t>
            </w:r>
          </w:p>
          <w:p w14:paraId="580158FE">
            <w:pPr>
              <w:jc w:val="left"/>
              <w:rPr>
                <w:rFonts w:eastAsiaTheme="majorEastAsia"/>
                <w:sz w:val="24"/>
              </w:rPr>
            </w:pPr>
            <w:r>
              <w:rPr>
                <w:rFonts w:hint="eastAsia" w:eastAsiaTheme="majorEastAsia"/>
                <w:sz w:val="24"/>
              </w:rPr>
              <w:t>新增画框MPI和结构体</w:t>
            </w:r>
          </w:p>
          <w:p w14:paraId="0891F6AF">
            <w:pPr>
              <w:jc w:val="left"/>
              <w:rPr>
                <w:rFonts w:eastAsiaTheme="majorEastAsia"/>
                <w:sz w:val="24"/>
              </w:rPr>
            </w:pPr>
            <w:r>
              <w:rPr>
                <w:rFonts w:hint="eastAsia" w:eastAsiaTheme="majorEastAsia"/>
                <w:sz w:val="24"/>
                <w:lang w:eastAsia="zh"/>
              </w:rPr>
              <w:t>新增函数</w:t>
            </w:r>
          </w:p>
          <w:p w14:paraId="0B3919C5">
            <w:pPr>
              <w:jc w:val="left"/>
              <w:rPr>
                <w:rFonts w:eastAsiaTheme="majorEastAsia"/>
                <w:sz w:val="24"/>
              </w:rPr>
            </w:pPr>
            <w:r>
              <w:rPr>
                <w:rFonts w:hint="eastAsia" w:eastAsiaTheme="majorEastAsia"/>
                <w:sz w:val="24"/>
                <w:lang w:eastAsia="zh"/>
              </w:rPr>
              <w:t>TS_MPI_VPSS_SetChnFishEyeAttr</w:t>
            </w:r>
          </w:p>
          <w:p w14:paraId="64E82A42">
            <w:pPr>
              <w:jc w:val="left"/>
              <w:rPr>
                <w:rFonts w:eastAsiaTheme="majorEastAsia"/>
                <w:sz w:val="24"/>
              </w:rPr>
            </w:pPr>
            <w:r>
              <w:rPr>
                <w:rFonts w:hint="eastAsia" w:eastAsiaTheme="majorEastAsia"/>
                <w:sz w:val="24"/>
                <w:lang w:eastAsia="zh"/>
              </w:rPr>
              <w:t>TS_MPI_VPSS_GetChnFishEyeAttr</w:t>
            </w:r>
          </w:p>
          <w:p w14:paraId="63331ECF">
            <w:pPr>
              <w:jc w:val="left"/>
              <w:rPr>
                <w:rFonts w:eastAsiaTheme="majorEastAsia"/>
                <w:sz w:val="24"/>
              </w:rPr>
            </w:pPr>
            <w:r>
              <w:rPr>
                <w:rFonts w:hint="eastAsia" w:eastAsiaTheme="majorEastAsia"/>
                <w:sz w:val="24"/>
                <w:lang w:eastAsia="zh"/>
              </w:rPr>
              <w:t>MPI_VPSS_GetChnSpreadAttr</w:t>
            </w:r>
          </w:p>
          <w:p w14:paraId="51D7A336">
            <w:pPr>
              <w:jc w:val="left"/>
              <w:rPr>
                <w:rFonts w:eastAsiaTheme="majorEastAsia"/>
                <w:sz w:val="24"/>
              </w:rPr>
            </w:pPr>
            <w:r>
              <w:rPr>
                <w:rFonts w:hint="eastAsia" w:eastAsiaTheme="majorEastAsia"/>
                <w:sz w:val="24"/>
                <w:lang w:eastAsia="zh"/>
              </w:rPr>
              <w:t>删除函数</w:t>
            </w:r>
          </w:p>
          <w:p w14:paraId="24E46C35">
            <w:pPr>
              <w:jc w:val="left"/>
              <w:rPr>
                <w:rFonts w:eastAsiaTheme="majorEastAsia"/>
                <w:sz w:val="24"/>
              </w:rPr>
            </w:pPr>
            <w:r>
              <w:rPr>
                <w:szCs w:val="21"/>
                <w:lang w:bidi="ar"/>
              </w:rPr>
              <w:t>TS_MPI_VPSS_SetChnGdcFishCorrec</w:t>
            </w:r>
          </w:p>
          <w:p w14:paraId="251F7398">
            <w:pPr>
              <w:jc w:val="left"/>
              <w:rPr>
                <w:rFonts w:eastAsiaTheme="majorEastAsia"/>
                <w:sz w:val="24"/>
              </w:rPr>
            </w:pPr>
            <w:r>
              <w:rPr>
                <w:szCs w:val="21"/>
                <w:lang w:bidi="ar"/>
              </w:rPr>
              <w:t>TS_MPI_VPSS_GetChnGdcFishCorrec</w:t>
            </w:r>
          </w:p>
          <w:p w14:paraId="7C62681D">
            <w:pPr>
              <w:numPr>
                <w:ilvl w:val="0"/>
                <w:numId w:val="16"/>
              </w:numPr>
              <w:jc w:val="left"/>
              <w:rPr>
                <w:rFonts w:eastAsiaTheme="majorEastAsia"/>
                <w:sz w:val="24"/>
              </w:rPr>
            </w:pPr>
            <w:r>
              <w:rPr>
                <w:rFonts w:hint="eastAsia" w:eastAsiaTheme="majorEastAsia"/>
                <w:sz w:val="24"/>
              </w:rPr>
              <w:t>第5.4章</w:t>
            </w:r>
          </w:p>
          <w:p w14:paraId="1C8B3905">
            <w:pPr>
              <w:jc w:val="left"/>
              <w:rPr>
                <w:rFonts w:eastAsiaTheme="majorEastAsia"/>
                <w:sz w:val="24"/>
              </w:rPr>
            </w:pPr>
            <w:r>
              <w:rPr>
                <w:rFonts w:hint="eastAsia" w:eastAsiaTheme="majorEastAsia"/>
                <w:sz w:val="24"/>
              </w:rPr>
              <w:t>PSS_CHN_ATTR_S增加是否开启remap cache</w:t>
            </w:r>
          </w:p>
          <w:p w14:paraId="2AD2ABAC">
            <w:pPr>
              <w:numPr>
                <w:ilvl w:val="0"/>
                <w:numId w:val="16"/>
              </w:numPr>
              <w:jc w:val="left"/>
              <w:rPr>
                <w:rFonts w:eastAsiaTheme="majorEastAsia"/>
                <w:sz w:val="24"/>
              </w:rPr>
            </w:pPr>
            <w:r>
              <w:rPr>
                <w:rFonts w:hint="eastAsia" w:eastAsiaTheme="majorEastAsia"/>
                <w:sz w:val="24"/>
                <w:lang w:eastAsia="zh"/>
              </w:rPr>
              <w:t>第</w:t>
            </w:r>
            <w:r>
              <w:rPr>
                <w:rFonts w:hint="eastAsia" w:eastAsiaTheme="majorEastAsia"/>
                <w:sz w:val="24"/>
              </w:rPr>
              <w:t>9.2</w:t>
            </w:r>
            <w:r>
              <w:rPr>
                <w:rFonts w:hint="eastAsia" w:eastAsiaTheme="majorEastAsia"/>
                <w:sz w:val="24"/>
                <w:lang w:eastAsia="zh"/>
              </w:rPr>
              <w:t>章</w:t>
            </w:r>
          </w:p>
          <w:p w14:paraId="48BE11C0">
            <w:pPr>
              <w:jc w:val="left"/>
              <w:rPr>
                <w:rFonts w:eastAsiaTheme="majorEastAsia"/>
                <w:sz w:val="24"/>
              </w:rPr>
            </w:pPr>
            <w:r>
              <w:rPr>
                <w:rFonts w:hint="eastAsia" w:eastAsiaTheme="majorEastAsia"/>
                <w:sz w:val="24"/>
              </w:rPr>
              <w:t>增加了TX5110系列 overlay</w:t>
            </w:r>
            <w:r>
              <w:rPr>
                <w:rFonts w:hint="eastAsia" w:eastAsiaTheme="majorEastAsia"/>
                <w:sz w:val="24"/>
                <w:lang w:eastAsia="zh"/>
              </w:rPr>
              <w:t>说明</w:t>
            </w:r>
          </w:p>
          <w:p w14:paraId="4C030376">
            <w:pPr>
              <w:numPr>
                <w:ilvl w:val="0"/>
                <w:numId w:val="16"/>
              </w:numPr>
              <w:jc w:val="left"/>
              <w:rPr>
                <w:rFonts w:eastAsiaTheme="majorEastAsia"/>
                <w:sz w:val="24"/>
              </w:rPr>
            </w:pPr>
            <w:r>
              <w:rPr>
                <w:rFonts w:hint="eastAsia" w:eastAsiaTheme="majorEastAsia"/>
                <w:sz w:val="24"/>
                <w:lang w:eastAsia="zh"/>
              </w:rPr>
              <w:t>第9.3章</w:t>
            </w:r>
          </w:p>
          <w:p w14:paraId="3D82789E">
            <w:pPr>
              <w:jc w:val="left"/>
              <w:rPr>
                <w:rFonts w:eastAsiaTheme="majorEastAsia"/>
                <w:sz w:val="24"/>
              </w:rPr>
            </w:pPr>
            <w:r>
              <w:rPr>
                <w:rFonts w:hint="eastAsia" w:eastAsiaTheme="majorEastAsia"/>
                <w:sz w:val="24"/>
                <w:lang w:eastAsia="zh"/>
              </w:rPr>
              <w:t>新增TS_MPI_RGN_BatchBeginEx和TS_MPI_RGN_BatchEndEx</w:t>
            </w:r>
          </w:p>
          <w:p w14:paraId="41B758DA">
            <w:pPr>
              <w:numPr>
                <w:ilvl w:val="0"/>
                <w:numId w:val="16"/>
              </w:numPr>
              <w:jc w:val="left"/>
              <w:rPr>
                <w:rFonts w:eastAsiaTheme="majorEastAsia"/>
                <w:sz w:val="24"/>
              </w:rPr>
            </w:pPr>
            <w:r>
              <w:rPr>
                <w:rFonts w:hint="eastAsia" w:eastAsiaTheme="majorEastAsia"/>
                <w:sz w:val="24"/>
                <w:lang w:eastAsia="zh"/>
              </w:rPr>
              <w:t>第9.4.2章</w:t>
            </w:r>
          </w:p>
          <w:p w14:paraId="184AC504">
            <w:pPr>
              <w:jc w:val="left"/>
              <w:rPr>
                <w:rFonts w:eastAsiaTheme="majorEastAsia"/>
                <w:sz w:val="24"/>
              </w:rPr>
            </w:pPr>
            <w:r>
              <w:rPr>
                <w:rFonts w:hint="eastAsia" w:eastAsiaTheme="majorEastAsia"/>
                <w:sz w:val="24"/>
                <w:lang w:eastAsia="zh"/>
              </w:rPr>
              <w:t>新增OVERLAY_INVERT_COLOR_S反色结构体说明</w:t>
            </w:r>
          </w:p>
          <w:p w14:paraId="3978969D">
            <w:pPr>
              <w:numPr>
                <w:ilvl w:val="0"/>
                <w:numId w:val="16"/>
              </w:numPr>
              <w:jc w:val="left"/>
              <w:rPr>
                <w:rFonts w:eastAsiaTheme="majorEastAsia"/>
                <w:sz w:val="24"/>
                <w:lang w:eastAsia="zh"/>
              </w:rPr>
            </w:pPr>
            <w:r>
              <w:rPr>
                <w:rFonts w:hint="eastAsia" w:eastAsiaTheme="majorEastAsia"/>
                <w:sz w:val="24"/>
                <w:lang w:eastAsia="zh"/>
              </w:rPr>
              <w:t>第11.4.1章</w:t>
            </w:r>
          </w:p>
          <w:p w14:paraId="12CC4860">
            <w:pPr>
              <w:jc w:val="left"/>
              <w:rPr>
                <w:color w:val="000000"/>
                <w:szCs w:val="21"/>
              </w:rPr>
            </w:pPr>
            <w:r>
              <w:rPr>
                <w:rFonts w:hint="eastAsia" w:ascii="宋体" w:hAnsi="宋体" w:cs="宋体"/>
                <w:color w:val="000000"/>
                <w:szCs w:val="21"/>
              </w:rPr>
              <w:t xml:space="preserve">新增 </w:t>
            </w:r>
            <w:r>
              <w:rPr>
                <w:color w:val="000000"/>
                <w:szCs w:val="21"/>
              </w:rPr>
              <w:t>AO_SYSCHN_CHNID</w:t>
            </w:r>
          </w:p>
          <w:p w14:paraId="087F35F6">
            <w:pPr>
              <w:jc w:val="left"/>
              <w:rPr>
                <w:color w:val="000000"/>
                <w:szCs w:val="21"/>
                <w:lang w:eastAsia="zh"/>
              </w:rPr>
            </w:pPr>
            <w:r>
              <w:rPr>
                <w:rFonts w:hint="eastAsia"/>
                <w:color w:val="000000"/>
                <w:szCs w:val="21"/>
                <w:lang w:eastAsia="zh"/>
              </w:rPr>
              <w:t>AO_MAX_CHN_NUM 1 改为2</w:t>
            </w:r>
          </w:p>
          <w:p w14:paraId="28C642D9">
            <w:pPr>
              <w:jc w:val="left"/>
              <w:rPr>
                <w:color w:val="000000"/>
                <w:szCs w:val="21"/>
                <w:lang w:eastAsia="zh"/>
              </w:rPr>
            </w:pPr>
            <w:r>
              <w:rPr>
                <w:rFonts w:hint="eastAsia"/>
                <w:color w:val="000000"/>
                <w:szCs w:val="21"/>
                <w:lang w:eastAsia="zh"/>
              </w:rPr>
              <w:t>AIO_ATTR_S 新增u32ChnCnt</w:t>
            </w:r>
          </w:p>
          <w:p w14:paraId="4D9C4C2D">
            <w:pPr>
              <w:jc w:val="left"/>
              <w:rPr>
                <w:color w:val="000000"/>
                <w:szCs w:val="21"/>
                <w:lang w:eastAsia="zh"/>
              </w:rPr>
            </w:pPr>
            <w:r>
              <w:rPr>
                <w:rFonts w:hint="eastAsia"/>
                <w:color w:val="000000"/>
                <w:szCs w:val="21"/>
                <w:lang w:eastAsia="zh"/>
              </w:rPr>
              <w:t>新增ALG_VQE_SOL_STEREO_CONF_PARAM</w:t>
            </w:r>
          </w:p>
          <w:p w14:paraId="4A5CF3A9">
            <w:pPr>
              <w:jc w:val="left"/>
              <w:rPr>
                <w:color w:val="000000"/>
                <w:szCs w:val="21"/>
                <w:lang w:eastAsia="zh"/>
              </w:rPr>
            </w:pPr>
            <w:r>
              <w:rPr>
                <w:rFonts w:hint="eastAsia"/>
                <w:color w:val="000000"/>
                <w:szCs w:val="21"/>
                <w:lang w:eastAsia="zh"/>
              </w:rPr>
              <w:t>新增ALG_VQE_SOL_STEREO_SET_PARAM_S</w:t>
            </w:r>
          </w:p>
          <w:p w14:paraId="26F80B67">
            <w:pPr>
              <w:jc w:val="left"/>
              <w:rPr>
                <w:color w:val="000000"/>
                <w:szCs w:val="21"/>
                <w:lang w:eastAsia="zh"/>
              </w:rPr>
            </w:pPr>
            <w:r>
              <w:rPr>
                <w:rFonts w:hint="eastAsia"/>
                <w:color w:val="000000"/>
                <w:szCs w:val="21"/>
                <w:lang w:eastAsia="zh"/>
              </w:rPr>
              <w:t>增加了TX5110系列不支持数据类型的说明</w:t>
            </w:r>
          </w:p>
          <w:p w14:paraId="2F4ECAF1">
            <w:pPr>
              <w:numPr>
                <w:ilvl w:val="0"/>
                <w:numId w:val="16"/>
              </w:numPr>
              <w:jc w:val="left"/>
              <w:rPr>
                <w:rFonts w:eastAsiaTheme="majorEastAsia"/>
                <w:sz w:val="24"/>
              </w:rPr>
            </w:pPr>
            <w:r>
              <w:rPr>
                <w:rFonts w:hint="eastAsia" w:eastAsiaTheme="majorEastAsia"/>
                <w:sz w:val="24"/>
              </w:rPr>
              <w:t>第</w:t>
            </w:r>
            <w:r>
              <w:rPr>
                <w:rFonts w:hint="eastAsia" w:eastAsiaTheme="majorEastAsia"/>
                <w:sz w:val="24"/>
                <w:lang w:eastAsia="zh"/>
              </w:rPr>
              <w:t>11</w:t>
            </w:r>
            <w:r>
              <w:rPr>
                <w:rFonts w:hint="eastAsia" w:eastAsiaTheme="majorEastAsia"/>
                <w:sz w:val="24"/>
              </w:rPr>
              <w:t>.4</w:t>
            </w:r>
            <w:r>
              <w:rPr>
                <w:rFonts w:hint="eastAsia" w:eastAsiaTheme="majorEastAsia"/>
                <w:sz w:val="24"/>
                <w:lang w:eastAsia="zh"/>
              </w:rPr>
              <w:t>.3</w:t>
            </w:r>
            <w:r>
              <w:rPr>
                <w:rFonts w:hint="eastAsia" w:eastAsiaTheme="majorEastAsia"/>
                <w:sz w:val="24"/>
              </w:rPr>
              <w:t>章</w:t>
            </w:r>
          </w:p>
          <w:p w14:paraId="025BB03F">
            <w:pPr>
              <w:jc w:val="left"/>
              <w:rPr>
                <w:color w:val="000000"/>
                <w:szCs w:val="21"/>
                <w:lang w:eastAsia="zh"/>
              </w:rPr>
            </w:pPr>
            <w:r>
              <w:rPr>
                <w:rFonts w:hint="eastAsia"/>
                <w:color w:val="000000"/>
                <w:szCs w:val="21"/>
                <w:lang w:eastAsia="zh"/>
              </w:rPr>
              <w:t>ADEC_MAX_CHN_NUM 1改为2</w:t>
            </w:r>
          </w:p>
          <w:p w14:paraId="74F2B22B">
            <w:pPr>
              <w:numPr>
                <w:ilvl w:val="0"/>
                <w:numId w:val="16"/>
              </w:numPr>
              <w:jc w:val="left"/>
              <w:rPr>
                <w:rFonts w:eastAsiaTheme="majorEastAsia"/>
                <w:sz w:val="24"/>
              </w:rPr>
            </w:pPr>
            <w:r>
              <w:rPr>
                <w:rFonts w:hint="eastAsia" w:eastAsiaTheme="majorEastAsia"/>
                <w:sz w:val="24"/>
              </w:rPr>
              <w:t>第</w:t>
            </w:r>
            <w:r>
              <w:rPr>
                <w:rFonts w:hint="eastAsia" w:eastAsiaTheme="majorEastAsia"/>
                <w:sz w:val="24"/>
                <w:lang w:eastAsia="zh"/>
              </w:rPr>
              <w:t>12</w:t>
            </w:r>
            <w:r>
              <w:rPr>
                <w:rFonts w:hint="eastAsia" w:eastAsiaTheme="majorEastAsia"/>
                <w:sz w:val="24"/>
              </w:rPr>
              <w:t>.4章</w:t>
            </w:r>
          </w:p>
          <w:p w14:paraId="35E53A83">
            <w:pPr>
              <w:jc w:val="left"/>
              <w:rPr>
                <w:color w:val="000000"/>
                <w:szCs w:val="21"/>
                <w:lang w:eastAsia="zh"/>
              </w:rPr>
            </w:pPr>
            <w:r>
              <w:rPr>
                <w:rFonts w:hint="eastAsia"/>
                <w:color w:val="000000"/>
                <w:szCs w:val="21"/>
                <w:lang w:eastAsia="zh"/>
              </w:rPr>
              <w:t>新增SPREAD_ATTR_S，GDC_LDC_ATTR_S，FISHEYE_ATTR_S</w:t>
            </w:r>
          </w:p>
          <w:p w14:paraId="7B52BD7C">
            <w:pPr>
              <w:numPr>
                <w:ilvl w:val="0"/>
                <w:numId w:val="16"/>
              </w:numPr>
              <w:jc w:val="left"/>
              <w:rPr>
                <w:rFonts w:eastAsiaTheme="majorEastAsia"/>
                <w:sz w:val="24"/>
                <w:lang w:eastAsia="zh"/>
              </w:rPr>
            </w:pPr>
            <w:r>
              <w:rPr>
                <w:rFonts w:hint="eastAsia" w:eastAsiaTheme="majorEastAsia"/>
                <w:sz w:val="24"/>
              </w:rPr>
              <w:t>第</w:t>
            </w:r>
            <w:r>
              <w:rPr>
                <w:rFonts w:hint="eastAsia" w:eastAsiaTheme="majorEastAsia"/>
                <w:sz w:val="24"/>
                <w:lang w:eastAsia="zh"/>
              </w:rPr>
              <w:t>13章</w:t>
            </w:r>
          </w:p>
          <w:p w14:paraId="6FCEA2F5">
            <w:pPr>
              <w:jc w:val="left"/>
              <w:rPr>
                <w:color w:val="000000"/>
                <w:szCs w:val="21"/>
                <w:lang w:eastAsia="zh"/>
              </w:rPr>
            </w:pPr>
            <w:r>
              <w:rPr>
                <w:rFonts w:hint="eastAsia"/>
                <w:color w:val="000000"/>
                <w:szCs w:val="21"/>
                <w:lang w:eastAsia="zh"/>
              </w:rPr>
              <w:t>AI/AO/ADEC/AENC/GDC/VO/CPM/VENC/VB 说明去掉Version 的解释</w:t>
            </w:r>
          </w:p>
          <w:p w14:paraId="469F7559">
            <w:pPr>
              <w:jc w:val="left"/>
              <w:rPr>
                <w:color w:val="000000"/>
                <w:szCs w:val="21"/>
                <w:lang w:eastAsia="zh"/>
              </w:rPr>
            </w:pPr>
            <w:r>
              <w:rPr>
                <w:rFonts w:hint="eastAsia"/>
                <w:color w:val="000000"/>
                <w:szCs w:val="21"/>
                <w:lang w:eastAsia="zh"/>
              </w:rPr>
              <w:t>AI 增加一项bAec</w:t>
            </w:r>
          </w:p>
          <w:p w14:paraId="0435C09D">
            <w:pPr>
              <w:jc w:val="left"/>
              <w:rPr>
                <w:color w:val="000000"/>
                <w:kern w:val="0"/>
                <w:szCs w:val="21"/>
                <w:lang w:eastAsia="zh" w:bidi="ar"/>
              </w:rPr>
            </w:pPr>
            <w:r>
              <w:rPr>
                <w:rFonts w:hint="eastAsia"/>
                <w:color w:val="000000"/>
                <w:szCs w:val="21"/>
                <w:lang w:eastAsia="zh"/>
              </w:rPr>
              <w:t>SYS增加</w:t>
            </w:r>
            <w:r>
              <w:rPr>
                <w:rFonts w:hint="eastAsia"/>
                <w:color w:val="000000"/>
                <w:kern w:val="0"/>
                <w:szCs w:val="21"/>
                <w:lang w:eastAsia="zh" w:bidi="ar"/>
              </w:rPr>
              <w:t>MODULE STATUS的解释</w:t>
            </w:r>
          </w:p>
          <w:p w14:paraId="3DE722C0">
            <w:pPr>
              <w:jc w:val="left"/>
              <w:rPr>
                <w:color w:val="000000"/>
                <w:kern w:val="0"/>
                <w:szCs w:val="21"/>
                <w:lang w:eastAsia="zh" w:bidi="ar"/>
              </w:rPr>
            </w:pPr>
            <w:r>
              <w:rPr>
                <w:rFonts w:hint="eastAsia"/>
                <w:color w:val="000000"/>
                <w:kern w:val="0"/>
                <w:szCs w:val="21"/>
                <w:lang w:eastAsia="zh" w:bidi="ar"/>
              </w:rPr>
              <w:t>VB增加了JPEGD，CPM</w:t>
            </w:r>
          </w:p>
          <w:p w14:paraId="1E54C4CF">
            <w:pPr>
              <w:numPr>
                <w:ilvl w:val="0"/>
                <w:numId w:val="16"/>
              </w:numPr>
              <w:jc w:val="left"/>
              <w:rPr>
                <w:color w:val="000000"/>
                <w:kern w:val="0"/>
                <w:szCs w:val="21"/>
                <w:lang w:eastAsia="zh" w:bidi="ar"/>
              </w:rPr>
            </w:pPr>
            <w:r>
              <w:rPr>
                <w:rFonts w:hint="eastAsia"/>
                <w:color w:val="000000"/>
                <w:kern w:val="0"/>
                <w:szCs w:val="21"/>
                <w:lang w:bidi="ar"/>
              </w:rPr>
              <w:t>第13.8章</w:t>
            </w:r>
          </w:p>
          <w:p w14:paraId="51F9FD0D">
            <w:pPr>
              <w:jc w:val="left"/>
              <w:rPr>
                <w:color w:val="000000"/>
                <w:kern w:val="0"/>
                <w:szCs w:val="21"/>
                <w:lang w:eastAsia="zh" w:bidi="ar"/>
              </w:rPr>
            </w:pPr>
            <w:r>
              <w:rPr>
                <w:rFonts w:hint="eastAsia"/>
                <w:color w:val="000000"/>
                <w:kern w:val="0"/>
                <w:szCs w:val="21"/>
                <w:lang w:bidi="ar"/>
              </w:rPr>
              <w:t>更新VPSS Proc描述</w:t>
            </w:r>
          </w:p>
          <w:p w14:paraId="46E76D0A">
            <w:pPr>
              <w:numPr>
                <w:ilvl w:val="0"/>
                <w:numId w:val="16"/>
              </w:numPr>
              <w:jc w:val="left"/>
              <w:rPr>
                <w:color w:val="000000"/>
                <w:kern w:val="0"/>
                <w:szCs w:val="21"/>
                <w:lang w:eastAsia="zh" w:bidi="ar"/>
              </w:rPr>
            </w:pPr>
            <w:r>
              <w:rPr>
                <w:rFonts w:hint="eastAsia"/>
                <w:color w:val="000000"/>
                <w:kern w:val="0"/>
                <w:szCs w:val="21"/>
                <w:lang w:eastAsia="zh" w:bidi="ar"/>
              </w:rPr>
              <w:t>第13.9章</w:t>
            </w:r>
          </w:p>
          <w:p w14:paraId="7333E21B">
            <w:pPr>
              <w:jc w:val="left"/>
              <w:rPr>
                <w:color w:val="000000"/>
                <w:kern w:val="0"/>
                <w:szCs w:val="21"/>
                <w:lang w:eastAsia="zh" w:bidi="ar"/>
              </w:rPr>
            </w:pPr>
            <w:r>
              <w:rPr>
                <w:rFonts w:hint="eastAsia"/>
                <w:color w:val="000000"/>
                <w:kern w:val="0"/>
                <w:szCs w:val="21"/>
                <w:lang w:eastAsia="zh" w:bidi="ar"/>
              </w:rPr>
              <w:t>更新 VENC Proc 描述</w:t>
            </w:r>
          </w:p>
          <w:p w14:paraId="66CEF78A">
            <w:pPr>
              <w:numPr>
                <w:ilvl w:val="0"/>
                <w:numId w:val="16"/>
              </w:numPr>
              <w:jc w:val="left"/>
              <w:rPr>
                <w:color w:val="000000"/>
                <w:kern w:val="0"/>
                <w:szCs w:val="21"/>
                <w:lang w:eastAsia="zh" w:bidi="ar"/>
              </w:rPr>
            </w:pPr>
            <w:r>
              <w:rPr>
                <w:rFonts w:hint="eastAsia"/>
                <w:color w:val="000000"/>
                <w:kern w:val="0"/>
                <w:szCs w:val="21"/>
                <w:lang w:eastAsia="zh" w:bidi="ar"/>
              </w:rPr>
              <w:t>第11章</w:t>
            </w:r>
          </w:p>
          <w:p w14:paraId="0976DB39">
            <w:pPr>
              <w:jc w:val="left"/>
              <w:rPr>
                <w:color w:val="000000"/>
                <w:kern w:val="0"/>
                <w:szCs w:val="21"/>
                <w:lang w:eastAsia="zh" w:bidi="ar"/>
              </w:rPr>
            </w:pPr>
            <w:r>
              <w:rPr>
                <w:rFonts w:hint="eastAsia"/>
                <w:color w:val="000000"/>
                <w:kern w:val="0"/>
                <w:szCs w:val="21"/>
                <w:lang w:eastAsia="zh" w:bidi="ar"/>
              </w:rPr>
              <w:t>音频增加支持</w:t>
            </w:r>
            <w:r>
              <w:rPr>
                <w:rFonts w:hint="eastAsia" w:eastAsiaTheme="majorEastAsia"/>
                <w:sz w:val="24"/>
              </w:rPr>
              <w:t xml:space="preserve">TX5110系列 </w:t>
            </w:r>
          </w:p>
        </w:tc>
        <w:tc>
          <w:tcPr>
            <w:tcW w:w="1294" w:type="pct"/>
            <w:vAlign w:val="center"/>
          </w:tcPr>
          <w:p w14:paraId="4B5307A9">
            <w:pPr>
              <w:textAlignment w:val="center"/>
              <w:rPr>
                <w:rFonts w:eastAsiaTheme="majorEastAsia"/>
              </w:rPr>
            </w:pPr>
            <w:r>
              <w:rPr>
                <w:rFonts w:hint="eastAsia" w:eastAsiaTheme="majorEastAsia"/>
              </w:rPr>
              <w:t>2</w:t>
            </w:r>
            <w:r>
              <w:rPr>
                <w:rFonts w:eastAsiaTheme="majorEastAsia"/>
              </w:rPr>
              <w:t>025</w:t>
            </w:r>
            <w:r>
              <w:rPr>
                <w:rFonts w:hint="eastAsia" w:eastAsiaTheme="majorEastAsia"/>
              </w:rPr>
              <w:t>年</w:t>
            </w:r>
            <w:r>
              <w:rPr>
                <w:rFonts w:hint="eastAsia" w:eastAsiaTheme="majorEastAsia"/>
                <w:lang w:eastAsia="zh"/>
              </w:rPr>
              <w:t>6</w:t>
            </w:r>
            <w:r>
              <w:rPr>
                <w:rFonts w:hint="eastAsia" w:eastAsiaTheme="majorEastAsia"/>
              </w:rPr>
              <w:t>月</w:t>
            </w:r>
            <w:r>
              <w:rPr>
                <w:rFonts w:hint="eastAsia" w:eastAsiaTheme="majorEastAsia"/>
                <w:lang w:eastAsia="zh"/>
              </w:rPr>
              <w:t>30</w:t>
            </w:r>
            <w:r>
              <w:rPr>
                <w:rFonts w:hint="eastAsia" w:eastAsiaTheme="majorEastAsia"/>
              </w:rPr>
              <w:t>日</w:t>
            </w:r>
          </w:p>
        </w:tc>
      </w:tr>
      <w:tr w14:paraId="762D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1EF5A029">
            <w:pPr>
              <w:textAlignment w:val="center"/>
              <w:rPr>
                <w:rFonts w:eastAsiaTheme="majorEastAsia"/>
                <w:lang w:eastAsia="zh"/>
              </w:rPr>
            </w:pPr>
            <w:r>
              <w:rPr>
                <w:rFonts w:hint="eastAsia" w:eastAsiaTheme="majorEastAsia"/>
                <w:lang w:eastAsia="zh"/>
              </w:rPr>
              <w:t>V2.5</w:t>
            </w:r>
          </w:p>
        </w:tc>
        <w:tc>
          <w:tcPr>
            <w:tcW w:w="3069" w:type="pct"/>
            <w:shd w:val="clear" w:color="auto" w:fill="auto"/>
            <w:vAlign w:val="center"/>
          </w:tcPr>
          <w:p w14:paraId="2B84A511">
            <w:pPr>
              <w:numPr>
                <w:ilvl w:val="0"/>
                <w:numId w:val="17"/>
              </w:numPr>
              <w:jc w:val="left"/>
              <w:rPr>
                <w:rFonts w:eastAsiaTheme="majorEastAsia"/>
                <w:sz w:val="24"/>
                <w:lang w:eastAsia="zh"/>
              </w:rPr>
            </w:pPr>
            <w:r>
              <w:rPr>
                <w:rFonts w:hint="eastAsia" w:eastAsiaTheme="majorEastAsia"/>
                <w:sz w:val="24"/>
                <w:lang w:eastAsia="zh"/>
              </w:rPr>
              <w:t>第2章</w:t>
            </w:r>
          </w:p>
          <w:p w14:paraId="611815AA">
            <w:pPr>
              <w:jc w:val="left"/>
              <w:rPr>
                <w:rFonts w:eastAsiaTheme="majorEastAsia"/>
                <w:sz w:val="24"/>
                <w:lang w:eastAsia="zh"/>
              </w:rPr>
            </w:pPr>
            <w:r>
              <w:rPr>
                <w:rFonts w:hint="eastAsia" w:eastAsiaTheme="majorEastAsia"/>
                <w:sz w:val="24"/>
                <w:lang w:eastAsia="zh"/>
              </w:rPr>
              <w:t>增加TS_MPI_SYS_SetCamNum和TS_MPI_SYS_GetCamNum函数</w:t>
            </w:r>
          </w:p>
          <w:p w14:paraId="2BC3AF4F">
            <w:pPr>
              <w:numPr>
                <w:ilvl w:val="0"/>
                <w:numId w:val="17"/>
              </w:numPr>
              <w:jc w:val="left"/>
              <w:rPr>
                <w:rFonts w:ascii="宋体" w:hAnsi="宋体" w:cs="宋体"/>
                <w:sz w:val="24"/>
                <w:lang w:bidi="ar"/>
              </w:rPr>
            </w:pPr>
            <w:r>
              <w:rPr>
                <w:rFonts w:hint="eastAsia" w:ascii="宋体" w:hAnsi="宋体" w:cs="宋体"/>
                <w:sz w:val="24"/>
                <w:lang w:bidi="ar"/>
              </w:rPr>
              <w:t>第3章</w:t>
            </w:r>
          </w:p>
          <w:p w14:paraId="07E9ED7E">
            <w:pPr>
              <w:jc w:val="left"/>
              <w:rPr>
                <w:rFonts w:ascii="宋体" w:hAnsi="宋体" w:cs="宋体"/>
                <w:sz w:val="24"/>
                <w:lang w:eastAsia="zh" w:bidi="ar"/>
              </w:rPr>
            </w:pPr>
            <w:r>
              <w:rPr>
                <w:rFonts w:hint="eastAsia" w:ascii="宋体" w:hAnsi="宋体" w:cs="宋体"/>
                <w:sz w:val="24"/>
                <w:lang w:bidi="ar"/>
              </w:rPr>
              <w:t>第3.3章VI及AIISP规格及特性说明</w:t>
            </w:r>
            <w:r>
              <w:rPr>
                <w:rFonts w:hint="eastAsia" w:ascii="宋体" w:hAnsi="宋体" w:cs="宋体"/>
                <w:sz w:val="24"/>
                <w:lang w:eastAsia="zh" w:bidi="ar"/>
              </w:rPr>
              <w:t>中增加支持TX5326系列</w:t>
            </w:r>
          </w:p>
          <w:p w14:paraId="14A9A5BD">
            <w:pPr>
              <w:jc w:val="left"/>
              <w:rPr>
                <w:rFonts w:ascii="宋体" w:hAnsi="宋体" w:cs="宋体"/>
                <w:sz w:val="24"/>
                <w:lang w:eastAsia="zh" w:bidi="ar"/>
              </w:rPr>
            </w:pPr>
            <w:r>
              <w:rPr>
                <w:rFonts w:hint="eastAsia" w:ascii="宋体" w:hAnsi="宋体" w:cs="宋体"/>
                <w:sz w:val="24"/>
                <w:lang w:bidi="ar"/>
              </w:rPr>
              <w:t>第3.3章新增AIISP输入规格和背景和实现原理的描述</w:t>
            </w:r>
            <w:r>
              <w:rPr>
                <w:rFonts w:hint="eastAsia" w:ascii="宋体" w:hAnsi="宋体" w:cs="宋体"/>
                <w:sz w:val="24"/>
                <w:lang w:eastAsia="zh" w:bidi="ar"/>
              </w:rPr>
              <w:t>，增加支持TX5326系列</w:t>
            </w:r>
          </w:p>
          <w:p w14:paraId="40903151">
            <w:pPr>
              <w:jc w:val="left"/>
              <w:rPr>
                <w:rFonts w:ascii="宋体" w:hAnsi="宋体" w:cs="宋体"/>
                <w:sz w:val="24"/>
                <w:lang w:bidi="ar"/>
              </w:rPr>
            </w:pPr>
            <w:r>
              <w:rPr>
                <w:rFonts w:hint="eastAsia" w:ascii="宋体" w:hAnsi="宋体" w:cs="宋体"/>
                <w:sz w:val="24"/>
                <w:lang w:bidi="ar"/>
              </w:rPr>
              <w:t>第3.4章VI API参考增加支持TX5326系列</w:t>
            </w:r>
          </w:p>
          <w:p w14:paraId="1D78B772">
            <w:pPr>
              <w:jc w:val="left"/>
              <w:rPr>
                <w:rFonts w:eastAsiaTheme="majorEastAsia"/>
                <w:sz w:val="24"/>
                <w:lang w:eastAsia="zh"/>
              </w:rPr>
            </w:pPr>
            <w:r>
              <w:rPr>
                <w:rFonts w:hint="eastAsia" w:ascii="宋体" w:hAnsi="宋体" w:cs="宋体"/>
                <w:sz w:val="24"/>
                <w:lang w:bidi="ar"/>
              </w:rPr>
              <w:t>第3.5章VI 数据类型增加支持TX5326系列</w:t>
            </w:r>
          </w:p>
          <w:p w14:paraId="07BB6D46">
            <w:pPr>
              <w:numPr>
                <w:ilvl w:val="0"/>
                <w:numId w:val="17"/>
              </w:numPr>
              <w:jc w:val="left"/>
              <w:rPr>
                <w:rFonts w:ascii="宋体" w:hAnsi="宋体" w:cs="宋体"/>
                <w:sz w:val="24"/>
                <w:lang w:eastAsia="zh" w:bidi="ar"/>
              </w:rPr>
            </w:pPr>
            <w:r>
              <w:rPr>
                <w:rFonts w:hint="eastAsia" w:ascii="宋体" w:hAnsi="宋体" w:cs="宋体"/>
                <w:sz w:val="24"/>
                <w:lang w:eastAsia="zh" w:bidi="ar"/>
              </w:rPr>
              <w:t>第4章</w:t>
            </w:r>
          </w:p>
          <w:p w14:paraId="03F08394">
            <w:pPr>
              <w:jc w:val="left"/>
              <w:rPr>
                <w:rFonts w:ascii="宋体" w:hAnsi="宋体" w:cs="宋体"/>
                <w:sz w:val="24"/>
                <w:lang w:eastAsia="zh" w:bidi="ar"/>
              </w:rPr>
            </w:pPr>
            <w:r>
              <w:rPr>
                <w:rFonts w:hint="eastAsia" w:ascii="宋体" w:hAnsi="宋体" w:cs="宋体"/>
                <w:sz w:val="24"/>
                <w:lang w:eastAsia="zh" w:bidi="ar"/>
              </w:rPr>
              <w:t>第4.2章新增TX5215/TX5326系列VO规格说明</w:t>
            </w:r>
          </w:p>
          <w:p w14:paraId="1817CBC1">
            <w:pPr>
              <w:jc w:val="left"/>
              <w:rPr>
                <w:rFonts w:ascii="宋体" w:hAnsi="宋体" w:cs="宋体"/>
                <w:sz w:val="24"/>
                <w:lang w:eastAsia="zh" w:bidi="ar"/>
              </w:rPr>
            </w:pPr>
            <w:r>
              <w:rPr>
                <w:rFonts w:hint="eastAsia" w:ascii="宋体" w:hAnsi="宋体" w:cs="宋体"/>
                <w:sz w:val="24"/>
                <w:lang w:eastAsia="zh" w:bidi="ar"/>
              </w:rPr>
              <w:t>第4.3章新增TS_MPI_VO_GetLayerGlobalAlpha和TS_MPI_VO_SetLayerGlobalAlpha函数</w:t>
            </w:r>
          </w:p>
          <w:p w14:paraId="6031EB37">
            <w:pPr>
              <w:numPr>
                <w:ilvl w:val="255"/>
                <w:numId w:val="0"/>
              </w:numPr>
              <w:jc w:val="left"/>
              <w:rPr>
                <w:rFonts w:eastAsiaTheme="majorEastAsia"/>
                <w:sz w:val="24"/>
                <w:lang w:eastAsia="zh"/>
              </w:rPr>
            </w:pPr>
            <w:r>
              <w:rPr>
                <w:rFonts w:hint="eastAsia" w:ascii="宋体" w:hAnsi="宋体" w:cs="宋体"/>
                <w:sz w:val="24"/>
                <w:lang w:eastAsia="zh" w:bidi="ar"/>
              </w:rPr>
              <w:t>第4.4章新增TX5215/TX5326系列数据类型规格</w:t>
            </w:r>
          </w:p>
          <w:p w14:paraId="4560D753">
            <w:pPr>
              <w:widowControl/>
              <w:numPr>
                <w:ilvl w:val="0"/>
                <w:numId w:val="17"/>
              </w:numPr>
              <w:jc w:val="left"/>
              <w:rPr>
                <w:rFonts w:eastAsiaTheme="majorEastAsia"/>
                <w:sz w:val="24"/>
                <w:lang w:bidi="ar"/>
              </w:rPr>
            </w:pPr>
            <w:r>
              <w:rPr>
                <w:rFonts w:hint="eastAsia" w:eastAsiaTheme="majorEastAsia"/>
                <w:sz w:val="24"/>
                <w:lang w:bidi="ar"/>
              </w:rPr>
              <w:t>第5章</w:t>
            </w:r>
          </w:p>
          <w:p w14:paraId="75CEBF27">
            <w:pPr>
              <w:jc w:val="left"/>
              <w:rPr>
                <w:rFonts w:ascii="宋体" w:hAnsi="宋体" w:cs="宋体"/>
                <w:sz w:val="24"/>
                <w:lang w:eastAsia="zh" w:bidi="ar"/>
              </w:rPr>
            </w:pPr>
            <w:r>
              <w:rPr>
                <w:rFonts w:hint="eastAsia" w:ascii="宋体" w:hAnsi="宋体" w:cs="宋体"/>
                <w:sz w:val="24"/>
                <w:lang w:eastAsia="zh" w:bidi="ar"/>
              </w:rPr>
              <w:t>VPSS规格中增加支持TX5326系列</w:t>
            </w:r>
          </w:p>
          <w:p w14:paraId="0945AC72">
            <w:pPr>
              <w:widowControl/>
              <w:numPr>
                <w:ilvl w:val="0"/>
                <w:numId w:val="17"/>
              </w:numPr>
              <w:jc w:val="left"/>
              <w:rPr>
                <w:rFonts w:eastAsiaTheme="majorEastAsia"/>
                <w:sz w:val="24"/>
                <w:lang w:bidi="ar"/>
              </w:rPr>
            </w:pPr>
            <w:r>
              <w:rPr>
                <w:rFonts w:hint="eastAsia" w:eastAsiaTheme="majorEastAsia"/>
                <w:sz w:val="24"/>
                <w:lang w:eastAsia="zh" w:bidi="ar"/>
              </w:rPr>
              <w:t>第6章</w:t>
            </w:r>
          </w:p>
          <w:p w14:paraId="514F1F17">
            <w:pPr>
              <w:widowControl/>
              <w:numPr>
                <w:ilvl w:val="255"/>
                <w:numId w:val="0"/>
              </w:numPr>
              <w:jc w:val="left"/>
              <w:rPr>
                <w:rFonts w:eastAsiaTheme="majorEastAsia"/>
                <w:sz w:val="24"/>
                <w:lang w:bidi="ar"/>
              </w:rPr>
            </w:pPr>
            <w:r>
              <w:rPr>
                <w:rFonts w:hint="eastAsia" w:ascii="宋体" w:hAnsi="宋体" w:cs="宋体"/>
                <w:sz w:val="24"/>
                <w:lang w:eastAsia="zh" w:bidi="ar"/>
              </w:rPr>
              <w:t>新增TX5326系列</w:t>
            </w:r>
            <w:r>
              <w:rPr>
                <w:rFonts w:hint="eastAsia" w:ascii="宋体" w:hAnsi="宋体" w:cs="宋体"/>
                <w:sz w:val="24"/>
                <w:lang w:bidi="ar"/>
              </w:rPr>
              <w:t>V</w:t>
            </w:r>
            <w:r>
              <w:rPr>
                <w:rFonts w:hint="eastAsia" w:ascii="宋体" w:hAnsi="宋体" w:cs="宋体"/>
                <w:sz w:val="24"/>
                <w:lang w:eastAsia="zh" w:bidi="ar"/>
              </w:rPr>
              <w:t>ENC</w:t>
            </w:r>
            <w:r>
              <w:rPr>
                <w:rFonts w:hint="eastAsia" w:ascii="宋体" w:hAnsi="宋体" w:cs="宋体"/>
                <w:sz w:val="24"/>
                <w:lang w:bidi="ar"/>
              </w:rPr>
              <w:t>规格及特性说明</w:t>
            </w:r>
          </w:p>
          <w:p w14:paraId="181436B7">
            <w:pPr>
              <w:widowControl/>
              <w:numPr>
                <w:ilvl w:val="0"/>
                <w:numId w:val="17"/>
              </w:numPr>
              <w:jc w:val="left"/>
              <w:rPr>
                <w:rFonts w:eastAsiaTheme="majorEastAsia"/>
                <w:sz w:val="24"/>
                <w:lang w:bidi="ar"/>
              </w:rPr>
            </w:pPr>
            <w:r>
              <w:rPr>
                <w:rFonts w:hint="eastAsia" w:eastAsiaTheme="majorEastAsia"/>
                <w:sz w:val="24"/>
                <w:lang w:bidi="ar"/>
              </w:rPr>
              <w:t>第9.4章</w:t>
            </w:r>
          </w:p>
          <w:p w14:paraId="12E7F760">
            <w:pPr>
              <w:numPr>
                <w:ilvl w:val="255"/>
                <w:numId w:val="0"/>
              </w:numPr>
              <w:jc w:val="left"/>
              <w:rPr>
                <w:rFonts w:eastAsiaTheme="majorEastAsia"/>
                <w:sz w:val="24"/>
                <w:lang w:eastAsia="zh"/>
              </w:rPr>
            </w:pPr>
            <w:r>
              <w:rPr>
                <w:rFonts w:hint="eastAsia" w:ascii="宋体" w:hAnsi="宋体" w:cs="宋体"/>
                <w:sz w:val="24"/>
                <w:lang w:eastAsia="zh" w:bidi="ar"/>
              </w:rPr>
              <w:t>新增TX5326系列OSD新特性</w:t>
            </w:r>
          </w:p>
          <w:p w14:paraId="408368E8">
            <w:pPr>
              <w:numPr>
                <w:ilvl w:val="0"/>
                <w:numId w:val="17"/>
              </w:numPr>
              <w:jc w:val="left"/>
              <w:rPr>
                <w:rFonts w:eastAsiaTheme="majorEastAsia"/>
                <w:sz w:val="24"/>
                <w:lang w:eastAsia="zh"/>
              </w:rPr>
            </w:pPr>
            <w:r>
              <w:rPr>
                <w:rFonts w:hint="eastAsia" w:eastAsiaTheme="majorEastAsia"/>
                <w:sz w:val="24"/>
              </w:rPr>
              <w:t>第</w:t>
            </w:r>
            <w:r>
              <w:rPr>
                <w:rFonts w:hint="eastAsia" w:eastAsiaTheme="majorEastAsia"/>
                <w:sz w:val="24"/>
                <w:lang w:eastAsia="zh"/>
              </w:rPr>
              <w:t>13章</w:t>
            </w:r>
          </w:p>
          <w:p w14:paraId="673CD857">
            <w:pPr>
              <w:jc w:val="left"/>
              <w:rPr>
                <w:color w:val="000000"/>
                <w:kern w:val="0"/>
                <w:szCs w:val="21"/>
                <w:lang w:eastAsia="zh" w:bidi="ar"/>
              </w:rPr>
            </w:pPr>
            <w:r>
              <w:rPr>
                <w:rFonts w:hint="eastAsia"/>
                <w:color w:val="000000"/>
                <w:kern w:val="0"/>
                <w:szCs w:val="21"/>
                <w:lang w:eastAsia="zh" w:bidi="ar"/>
              </w:rPr>
              <w:t>VB增加了virMode Cached属性</w:t>
            </w:r>
          </w:p>
          <w:p w14:paraId="738BC4A4">
            <w:pPr>
              <w:numPr>
                <w:ilvl w:val="0"/>
                <w:numId w:val="17"/>
              </w:numPr>
              <w:jc w:val="left"/>
              <w:rPr>
                <w:rFonts w:eastAsiaTheme="majorEastAsia"/>
                <w:sz w:val="24"/>
              </w:rPr>
            </w:pPr>
            <w:r>
              <w:rPr>
                <w:rFonts w:hint="eastAsia" w:eastAsiaTheme="majorEastAsia"/>
                <w:sz w:val="24"/>
              </w:rPr>
              <w:t>第</w:t>
            </w:r>
            <w:r>
              <w:rPr>
                <w:rFonts w:eastAsiaTheme="majorEastAsia"/>
                <w:sz w:val="24"/>
              </w:rPr>
              <w:t>11</w:t>
            </w:r>
            <w:r>
              <w:rPr>
                <w:rFonts w:hint="eastAsia" w:eastAsiaTheme="majorEastAsia"/>
                <w:sz w:val="24"/>
              </w:rPr>
              <w:t>章</w:t>
            </w:r>
          </w:p>
          <w:p w14:paraId="6ED923C7">
            <w:pPr>
              <w:jc w:val="left"/>
              <w:rPr>
                <w:rFonts w:ascii="宋体" w:hAnsi="宋体" w:cs="宋体"/>
                <w:sz w:val="24"/>
                <w:lang w:bidi="ar"/>
              </w:rPr>
            </w:pPr>
            <w:r>
              <w:rPr>
                <w:rFonts w:hint="eastAsia" w:ascii="宋体" w:hAnsi="宋体" w:cs="宋体"/>
                <w:color w:val="000000"/>
                <w:kern w:val="0"/>
                <w:szCs w:val="21"/>
                <w:lang w:bidi="ar"/>
              </w:rPr>
              <w:t>音频增加支持</w:t>
            </w:r>
            <w:r>
              <w:rPr>
                <w:sz w:val="24"/>
                <w:lang w:bidi="ar"/>
              </w:rPr>
              <w:t>TX5</w:t>
            </w:r>
            <w:r>
              <w:rPr>
                <w:rFonts w:hint="eastAsia"/>
                <w:sz w:val="24"/>
                <w:lang w:eastAsia="zh" w:bidi="ar"/>
              </w:rPr>
              <w:t>326</w:t>
            </w:r>
            <w:r>
              <w:rPr>
                <w:rFonts w:hint="eastAsia" w:ascii="宋体" w:hAnsi="宋体" w:cs="宋体"/>
                <w:sz w:val="24"/>
                <w:lang w:bidi="ar"/>
              </w:rPr>
              <w:t xml:space="preserve">系列 </w:t>
            </w:r>
          </w:p>
          <w:p w14:paraId="3C86C1D7">
            <w:pPr>
              <w:jc w:val="left"/>
              <w:rPr>
                <w:rFonts w:ascii="宋体" w:hAnsi="宋体" w:cs="宋体"/>
                <w:sz w:val="24"/>
                <w:lang w:eastAsia="zh" w:bidi="ar"/>
              </w:rPr>
            </w:pPr>
            <w:r>
              <w:rPr>
                <w:rFonts w:hint="eastAsia" w:ascii="宋体" w:hAnsi="宋体" w:cs="宋体"/>
                <w:color w:val="000000"/>
                <w:kern w:val="0"/>
                <w:szCs w:val="21"/>
                <w:lang w:bidi="ar"/>
              </w:rPr>
              <w:t>删除已弃用的数据类型</w:t>
            </w:r>
          </w:p>
        </w:tc>
        <w:tc>
          <w:tcPr>
            <w:tcW w:w="1294" w:type="pct"/>
            <w:vAlign w:val="center"/>
          </w:tcPr>
          <w:p w14:paraId="32403D99">
            <w:pPr>
              <w:textAlignment w:val="center"/>
              <w:rPr>
                <w:rFonts w:eastAsiaTheme="majorEastAsia"/>
              </w:rPr>
            </w:pPr>
            <w:r>
              <w:rPr>
                <w:rFonts w:hint="eastAsia" w:eastAsiaTheme="majorEastAsia"/>
              </w:rPr>
              <w:t>2</w:t>
            </w:r>
            <w:r>
              <w:rPr>
                <w:rFonts w:eastAsiaTheme="majorEastAsia"/>
              </w:rPr>
              <w:t>025</w:t>
            </w:r>
            <w:r>
              <w:rPr>
                <w:rFonts w:hint="eastAsia" w:eastAsiaTheme="majorEastAsia"/>
              </w:rPr>
              <w:t>年</w:t>
            </w:r>
            <w:r>
              <w:rPr>
                <w:rFonts w:hint="eastAsia" w:eastAsiaTheme="majorEastAsia"/>
                <w:lang w:eastAsia="zh"/>
              </w:rPr>
              <w:t>9</w:t>
            </w:r>
            <w:r>
              <w:rPr>
                <w:rFonts w:hint="eastAsia" w:eastAsiaTheme="majorEastAsia"/>
              </w:rPr>
              <w:t>月</w:t>
            </w:r>
            <w:r>
              <w:rPr>
                <w:rFonts w:hint="eastAsia" w:eastAsiaTheme="majorEastAsia"/>
                <w:lang w:eastAsia="zh"/>
              </w:rPr>
              <w:t>11</w:t>
            </w:r>
            <w:r>
              <w:rPr>
                <w:rFonts w:hint="eastAsia" w:eastAsiaTheme="majorEastAsia"/>
              </w:rPr>
              <w:t>日</w:t>
            </w:r>
          </w:p>
        </w:tc>
      </w:tr>
      <w:tr w14:paraId="4926F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636" w:type="pct"/>
            <w:vAlign w:val="center"/>
          </w:tcPr>
          <w:p w14:paraId="019A29B8">
            <w:pPr>
              <w:ind w:left="0" w:leftChars="0" w:firstLine="0" w:firstLineChars="0"/>
              <w:textAlignment w:val="center"/>
              <w:rPr>
                <w:rFonts w:hint="eastAsia" w:eastAsiaTheme="majorEastAsia"/>
                <w:lang w:eastAsia="zh"/>
                <w:woUserID w:val="1"/>
              </w:rPr>
            </w:pPr>
            <w:r>
              <w:rPr>
                <w:rFonts w:hint="eastAsia" w:eastAsiaTheme="majorEastAsia"/>
                <w:lang w:eastAsia="zh"/>
                <w:woUserID w:val="1"/>
              </w:rPr>
              <w:t>V2.6</w:t>
            </w:r>
          </w:p>
        </w:tc>
        <w:tc>
          <w:tcPr>
            <w:tcW w:w="3069" w:type="pct"/>
            <w:shd w:val="clear" w:color="auto" w:fill="auto"/>
            <w:vAlign w:val="center"/>
          </w:tcPr>
          <w:p w14:paraId="43DD39E8">
            <w:pPr>
              <w:ind w:left="0" w:leftChars="0" w:firstLine="0" w:firstLineChars="0"/>
              <w:jc w:val="left"/>
              <w:rPr>
                <w:rFonts w:hint="eastAsia" w:ascii="宋体" w:hAnsi="宋体" w:cs="宋体"/>
                <w:color w:val="000000"/>
                <w:kern w:val="0"/>
                <w:szCs w:val="21"/>
                <w:lang w:bidi="ar"/>
              </w:rPr>
            </w:pPr>
          </w:p>
        </w:tc>
        <w:tc>
          <w:tcPr>
            <w:tcW w:w="1294" w:type="pct"/>
            <w:vAlign w:val="center"/>
          </w:tcPr>
          <w:p w14:paraId="6C1E58AF">
            <w:pPr>
              <w:ind w:left="0" w:leftChars="0" w:firstLine="0" w:firstLineChars="0"/>
              <w:textAlignment w:val="center"/>
              <w:rPr>
                <w:rFonts w:hint="eastAsia" w:eastAsiaTheme="majorEastAsia"/>
                <w:lang w:eastAsia="zh"/>
                <w:woUserID w:val="1"/>
              </w:rPr>
            </w:pPr>
            <w:r>
              <w:rPr>
                <w:rFonts w:hint="eastAsia" w:eastAsiaTheme="majorEastAsia"/>
                <w:lang w:eastAsia="zh"/>
                <w:woUserID w:val="1"/>
              </w:rPr>
              <w:t>2025年11月10日</w:t>
            </w:r>
            <w:bookmarkStart w:id="3783" w:name="_GoBack"/>
            <w:bookmarkEnd w:id="3783"/>
          </w:p>
        </w:tc>
      </w:tr>
    </w:tbl>
    <w:p w14:paraId="6C9D523B">
      <w:pPr>
        <w:pStyle w:val="42"/>
        <w:ind w:firstLine="0" w:firstLineChars="0"/>
      </w:pPr>
    </w:p>
    <w:bookmarkEnd w:id="37"/>
    <w:bookmarkEnd w:id="38"/>
    <w:p w14:paraId="1A54C497">
      <w:pPr>
        <w:pStyle w:val="48"/>
        <w:pageBreakBefore/>
      </w:pPr>
      <w:bookmarkStart w:id="41" w:name="_Toc1210606345"/>
      <w:bookmarkStart w:id="42" w:name="_Toc9816"/>
      <w:bookmarkStart w:id="43" w:name="_Toc1069344184"/>
      <w:bookmarkStart w:id="44" w:name="_Toc396241550"/>
      <w:bookmarkStart w:id="45" w:name="_Toc1465286159"/>
      <w:bookmarkStart w:id="46" w:name="_Toc2071565644"/>
      <w:bookmarkStart w:id="47" w:name="_Toc6028"/>
      <w:r>
        <w:t>目录</w:t>
      </w:r>
      <w:bookmarkEnd w:id="41"/>
      <w:bookmarkEnd w:id="42"/>
      <w:bookmarkEnd w:id="43"/>
      <w:bookmarkEnd w:id="44"/>
      <w:bookmarkEnd w:id="45"/>
      <w:bookmarkEnd w:id="46"/>
      <w:bookmarkEnd w:id="47"/>
    </w:p>
    <w:p w14:paraId="74AC5F41">
      <w:pPr>
        <w:pStyle w:val="23"/>
        <w:tabs>
          <w:tab w:val="right" w:leader="dot" w:pos="9870"/>
        </w:tabs>
        <w:rPr>
          <w:rFonts w:asciiTheme="minorHAnsi" w:hAnsiTheme="minorHAnsi" w:eastAsiaTheme="minorEastAsia" w:cstheme="minorBidi"/>
          <w:b w:val="0"/>
          <w:szCs w:val="22"/>
        </w:rPr>
      </w:pPr>
      <w:r>
        <w:rPr>
          <w:b w:val="0"/>
        </w:rPr>
        <w:fldChar w:fldCharType="begin"/>
      </w:r>
      <w:r>
        <w:rPr>
          <w:b w:val="0"/>
        </w:rPr>
        <w:instrText xml:space="preserve"> TOC \o "3-3" \h \z \t "标题 1,1,标题 2,2" </w:instrText>
      </w:r>
      <w:r>
        <w:rPr>
          <w:b w:val="0"/>
        </w:rPr>
        <w:fldChar w:fldCharType="separate"/>
      </w:r>
      <w:r>
        <w:fldChar w:fldCharType="begin"/>
      </w:r>
      <w:r>
        <w:instrText xml:space="preserve"> HYPERLINK \l "_Toc211516099" </w:instrText>
      </w:r>
      <w:r>
        <w:fldChar w:fldCharType="separate"/>
      </w:r>
      <w:r>
        <w:rPr>
          <w:rStyle w:val="39"/>
        </w:rPr>
        <w:t>1. 系统概述</w:t>
      </w:r>
      <w:r>
        <w:tab/>
      </w:r>
      <w:r>
        <w:fldChar w:fldCharType="begin"/>
      </w:r>
      <w:r>
        <w:instrText xml:space="preserve"> PAGEREF _Toc211516099 \h </w:instrText>
      </w:r>
      <w:r>
        <w:fldChar w:fldCharType="separate"/>
      </w:r>
      <w:r>
        <w:t>18</w:t>
      </w:r>
      <w:r>
        <w:fldChar w:fldCharType="end"/>
      </w:r>
      <w:r>
        <w:fldChar w:fldCharType="end"/>
      </w:r>
    </w:p>
    <w:p w14:paraId="3465DFD6">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"_Toc211516100" </w:instrText>
      </w:r>
      <w:r>
        <w:fldChar w:fldCharType="separate"/>
      </w:r>
      <w:r>
        <w:rPr>
          <w:rStyle w:val="39"/>
        </w:rPr>
        <w:t>1.1. 概述</w:t>
      </w:r>
      <w:r>
        <w:tab/>
      </w:r>
      <w:r>
        <w:fldChar w:fldCharType="begin"/>
      </w:r>
      <w:r>
        <w:instrText xml:space="preserve"> PAGEREF _Toc211516100 \h </w:instrText>
      </w:r>
      <w:r>
        <w:fldChar w:fldCharType="separate"/>
      </w:r>
      <w:r>
        <w:t>18</w:t>
      </w:r>
      <w:r>
        <w:fldChar w:fldCharType="end"/>
      </w:r>
      <w:r>
        <w:fldChar w:fldCharType="end"/>
      </w:r>
    </w:p>
    <w:p w14:paraId="637520E4">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"_Toc211516101" </w:instrText>
      </w:r>
      <w:r>
        <w:fldChar w:fldCharType="separate"/>
      </w:r>
      <w:r>
        <w:rPr>
          <w:rStyle w:val="39"/>
        </w:rPr>
        <w:t>1.2. 系统架构</w:t>
      </w:r>
      <w:r>
        <w:tab/>
      </w:r>
      <w:r>
        <w:fldChar w:fldCharType="begin"/>
      </w:r>
      <w:r>
        <w:instrText xml:space="preserve"> PAGEREF _Toc211516101 \h </w:instrText>
      </w:r>
      <w:r>
        <w:fldChar w:fldCharType="separate"/>
      </w:r>
      <w:r>
        <w:t>18</w:t>
      </w:r>
      <w:r>
        <w:fldChar w:fldCharType="end"/>
      </w:r>
      <w:r>
        <w:fldChar w:fldCharType="end"/>
      </w:r>
    </w:p>
    <w:p w14:paraId="56B4D644">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"_Toc211516102" </w:instrText>
      </w:r>
      <w:r>
        <w:fldChar w:fldCharType="separate"/>
      </w:r>
      <w:r>
        <w:rPr>
          <w:rStyle w:val="39"/>
        </w:rPr>
        <w:t>1.3. 清微媒体处理平台架构</w:t>
      </w:r>
      <w:r>
        <w:tab/>
      </w:r>
      <w:r>
        <w:fldChar w:fldCharType="begin"/>
      </w:r>
      <w:r>
        <w:instrText xml:space="preserve"> PAGEREF _Toc211516102 \h </w:instrText>
      </w:r>
      <w:r>
        <w:fldChar w:fldCharType="separate"/>
      </w:r>
      <w:r>
        <w:t>19</w:t>
      </w:r>
      <w:r>
        <w:fldChar w:fldCharType="end"/>
      </w:r>
      <w:r>
        <w:fldChar w:fldCharType="end"/>
      </w:r>
    </w:p>
    <w:p w14:paraId="0F90F3E8">
      <w:pPr>
        <w:pStyle w:val="23"/>
        <w:tabs>
          <w:tab w:val="right" w:leader="dot" w:pos="9870"/>
        </w:tabs>
        <w:rPr>
          <w:rFonts w:asciiTheme="minorHAnsi" w:hAnsiTheme="minorHAnsi" w:eastAsiaTheme="minorEastAsia" w:cstheme="minorBidi"/>
          <w:b w:val="0"/>
          <w:szCs w:val="22"/>
        </w:rPr>
      </w:pPr>
      <w:r>
        <w:fldChar w:fldCharType="begin"/>
      </w:r>
      <w:r>
        <w:instrText xml:space="preserve"> HYPERLINK \l "_Toc211516103" </w:instrText>
      </w:r>
      <w:r>
        <w:fldChar w:fldCharType="separate"/>
      </w:r>
      <w:r>
        <w:rPr>
          <w:rStyle w:val="39"/>
        </w:rPr>
        <w:t>2. 系统控制</w:t>
      </w:r>
      <w:r>
        <w:tab/>
      </w:r>
      <w:r>
        <w:fldChar w:fldCharType="begin"/>
      </w:r>
      <w:r>
        <w:instrText xml:space="preserve"> PAGEREF _Toc211516103 \h </w:instrText>
      </w:r>
      <w:r>
        <w:fldChar w:fldCharType="separate"/>
      </w:r>
      <w:r>
        <w:t>20</w:t>
      </w:r>
      <w:r>
        <w:fldChar w:fldCharType="end"/>
      </w:r>
      <w:r>
        <w:fldChar w:fldCharType="end"/>
      </w:r>
    </w:p>
    <w:p w14:paraId="4EB666BC">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"_Toc211516104" </w:instrText>
      </w:r>
      <w:r>
        <w:fldChar w:fldCharType="separate"/>
      </w:r>
      <w:r>
        <w:rPr>
          <w:rStyle w:val="39"/>
        </w:rPr>
        <w:t>2.1. 概述</w:t>
      </w:r>
      <w:r>
        <w:tab/>
      </w:r>
      <w:r>
        <w:fldChar w:fldCharType="begin"/>
      </w:r>
      <w:r>
        <w:instrText xml:space="preserve"> PAGEREF _Toc211516104 \h </w:instrText>
      </w:r>
      <w:r>
        <w:fldChar w:fldCharType="separate"/>
      </w:r>
      <w:r>
        <w:t>20</w:t>
      </w:r>
      <w:r>
        <w:fldChar w:fldCharType="end"/>
      </w:r>
      <w:r>
        <w:fldChar w:fldCharType="end"/>
      </w:r>
    </w:p>
    <w:p w14:paraId="0F0A7934">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"_Toc211516105" </w:instrText>
      </w:r>
      <w:r>
        <w:fldChar w:fldCharType="separate"/>
      </w:r>
      <w:r>
        <w:rPr>
          <w:rStyle w:val="39"/>
        </w:rPr>
        <w:t>2.2. 功能描述</w:t>
      </w:r>
      <w:r>
        <w:tab/>
      </w:r>
      <w:r>
        <w:fldChar w:fldCharType="begin"/>
      </w:r>
      <w:r>
        <w:instrText xml:space="preserve"> PAGEREF _Toc211516105 \h </w:instrText>
      </w:r>
      <w:r>
        <w:fldChar w:fldCharType="separate"/>
      </w:r>
      <w:r>
        <w:t>20</w:t>
      </w:r>
      <w:r>
        <w:fldChar w:fldCharType="end"/>
      </w:r>
      <w:r>
        <w:fldChar w:fldCharType="end"/>
      </w:r>
    </w:p>
    <w:p w14:paraId="48C99019">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"_Toc211516106" </w:instrText>
      </w:r>
      <w:r>
        <w:fldChar w:fldCharType="separate"/>
      </w:r>
      <w:r>
        <w:rPr>
          <w:rStyle w:val="39"/>
        </w:rPr>
        <w:t>2.2.1. 视频缓存池</w:t>
      </w:r>
      <w:r>
        <w:tab/>
      </w:r>
      <w:r>
        <w:fldChar w:fldCharType="begin"/>
      </w:r>
      <w:r>
        <w:instrText xml:space="preserve"> PAGEREF _Toc211516106 \h </w:instrText>
      </w:r>
      <w:r>
        <w:fldChar w:fldCharType="separate"/>
      </w:r>
      <w:r>
        <w:t>20</w:t>
      </w:r>
      <w:r>
        <w:fldChar w:fldCharType="end"/>
      </w:r>
      <w:r>
        <w:fldChar w:fldCharType="end"/>
      </w:r>
    </w:p>
    <w:p w14:paraId="085D032F">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"_Toc211516107" </w:instrText>
      </w:r>
      <w:r>
        <w:fldChar w:fldCharType="separate"/>
      </w:r>
      <w:r>
        <w:rPr>
          <w:rStyle w:val="39"/>
        </w:rPr>
        <w:t>2.2.2. 系统绑定</w:t>
      </w:r>
      <w:r>
        <w:tab/>
      </w:r>
      <w:r>
        <w:fldChar w:fldCharType="begin"/>
      </w:r>
      <w:r>
        <w:instrText xml:space="preserve"> PAGEREF _Toc211516107 \h </w:instrText>
      </w:r>
      <w:r>
        <w:fldChar w:fldCharType="separate"/>
      </w:r>
      <w:r>
        <w:t>21</w:t>
      </w:r>
      <w:r>
        <w:fldChar w:fldCharType="end"/>
      </w:r>
      <w:r>
        <w:fldChar w:fldCharType="end"/>
      </w:r>
    </w:p>
    <w:p w14:paraId="109FFE59">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"_Toc211516108" </w:instrText>
      </w:r>
      <w:r>
        <w:fldChar w:fldCharType="separate"/>
      </w:r>
      <w:r>
        <w:rPr>
          <w:rStyle w:val="39"/>
        </w:rPr>
        <w:t>2.2.3. VI 和 VPSS 的工作模式</w:t>
      </w:r>
      <w:r>
        <w:tab/>
      </w:r>
      <w:r>
        <w:fldChar w:fldCharType="begin"/>
      </w:r>
      <w:r>
        <w:instrText xml:space="preserve"> PAGEREF _Toc211516108 \h </w:instrText>
      </w:r>
      <w:r>
        <w:fldChar w:fldCharType="separate"/>
      </w:r>
      <w:r>
        <w:t>22</w:t>
      </w:r>
      <w:r>
        <w:fldChar w:fldCharType="end"/>
      </w:r>
      <w:r>
        <w:fldChar w:fldCharType="end"/>
      </w:r>
    </w:p>
    <w:p w14:paraId="6079C8C0">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"_Toc211516109" </w:instrText>
      </w:r>
      <w:r>
        <w:fldChar w:fldCharType="separate"/>
      </w:r>
      <w:r>
        <w:rPr>
          <w:rStyle w:val="39"/>
        </w:rPr>
        <w:t>2.3. API 参考</w:t>
      </w:r>
      <w:r>
        <w:tab/>
      </w:r>
      <w:r>
        <w:fldChar w:fldCharType="begin"/>
      </w:r>
      <w:r>
        <w:instrText xml:space="preserve"> PAGEREF _Toc211516109 \h </w:instrText>
      </w:r>
      <w:r>
        <w:fldChar w:fldCharType="separate"/>
      </w:r>
      <w:r>
        <w:t>22</w:t>
      </w:r>
      <w:r>
        <w:fldChar w:fldCharType="end"/>
      </w:r>
      <w:r>
        <w:fldChar w:fldCharType="end"/>
      </w:r>
    </w:p>
    <w:p w14:paraId="129D6A9B">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"_Toc211516110" </w:instrText>
      </w:r>
      <w:r>
        <w:fldChar w:fldCharType="separate"/>
      </w:r>
      <w:r>
        <w:rPr>
          <w:rStyle w:val="39"/>
        </w:rPr>
        <w:t>2.4. 数据类型</w:t>
      </w:r>
      <w:r>
        <w:tab/>
      </w:r>
      <w:r>
        <w:fldChar w:fldCharType="begin"/>
      </w:r>
      <w:r>
        <w:instrText xml:space="preserve"> PAGEREF _Toc211516110 \h </w:instrText>
      </w:r>
      <w:r>
        <w:fldChar w:fldCharType="separate"/>
      </w:r>
      <w:r>
        <w:t>59</w:t>
      </w:r>
      <w:r>
        <w:fldChar w:fldCharType="end"/>
      </w:r>
      <w:r>
        <w:fldChar w:fldCharType="end"/>
      </w:r>
    </w:p>
    <w:p w14:paraId="3D21A072">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"_Toc211516111" </w:instrText>
      </w:r>
      <w:r>
        <w:fldChar w:fldCharType="separate"/>
      </w:r>
      <w:r>
        <w:rPr>
          <w:rStyle w:val="39"/>
        </w:rPr>
        <w:t>2.4.1. 基本数据类型</w:t>
      </w:r>
      <w:r>
        <w:tab/>
      </w:r>
      <w:r>
        <w:fldChar w:fldCharType="begin"/>
      </w:r>
      <w:r>
        <w:instrText xml:space="preserve"> PAGEREF _Toc211516111 \h </w:instrText>
      </w:r>
      <w:r>
        <w:fldChar w:fldCharType="separate"/>
      </w:r>
      <w:r>
        <w:t>59</w:t>
      </w:r>
      <w:r>
        <w:fldChar w:fldCharType="end"/>
      </w:r>
      <w:r>
        <w:fldChar w:fldCharType="end"/>
      </w:r>
    </w:p>
    <w:p w14:paraId="2EC25668">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"_Toc211516112" </w:instrText>
      </w:r>
      <w:r>
        <w:fldChar w:fldCharType="separate"/>
      </w:r>
      <w:r>
        <w:rPr>
          <w:rStyle w:val="39"/>
        </w:rPr>
        <w:t>2.4.2. 系统控制数据类型</w:t>
      </w:r>
      <w:r>
        <w:tab/>
      </w:r>
      <w:r>
        <w:fldChar w:fldCharType="begin"/>
      </w:r>
      <w:r>
        <w:instrText xml:space="preserve"> PAGEREF _Toc211516112 \h </w:instrText>
      </w:r>
      <w:r>
        <w:fldChar w:fldCharType="separate"/>
      </w:r>
      <w:r>
        <w:t>72</w:t>
      </w:r>
      <w:r>
        <w:fldChar w:fldCharType="end"/>
      </w:r>
      <w:r>
        <w:fldChar w:fldCharType="end"/>
      </w:r>
    </w:p>
    <w:p w14:paraId="276CDEC6">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"_Toc211516113" </w:instrText>
      </w:r>
      <w:r>
        <w:fldChar w:fldCharType="separate"/>
      </w:r>
      <w:r>
        <w:rPr>
          <w:rStyle w:val="39"/>
        </w:rPr>
        <w:t>2.4.3. 视频公共类型</w:t>
      </w:r>
      <w:r>
        <w:tab/>
      </w:r>
      <w:r>
        <w:fldChar w:fldCharType="begin"/>
      </w:r>
      <w:r>
        <w:instrText xml:space="preserve"> PAGEREF _Toc211516113 \h </w:instrText>
      </w:r>
      <w:r>
        <w:fldChar w:fldCharType="separate"/>
      </w:r>
      <w:r>
        <w:t>77</w:t>
      </w:r>
      <w:r>
        <w:fldChar w:fldCharType="end"/>
      </w:r>
      <w:r>
        <w:fldChar w:fldCharType="end"/>
      </w:r>
    </w:p>
    <w:p w14:paraId="7FF27D94">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"_Toc211516114" </w:instrText>
      </w:r>
      <w:r>
        <w:fldChar w:fldCharType="separate"/>
      </w:r>
      <w:r>
        <w:rPr>
          <w:rStyle w:val="39"/>
        </w:rPr>
        <w:t>2.5. 错误码</w:t>
      </w:r>
      <w:r>
        <w:tab/>
      </w:r>
      <w:r>
        <w:fldChar w:fldCharType="begin"/>
      </w:r>
      <w:r>
        <w:instrText xml:space="preserve"> PAGEREF _Toc211516114 \h </w:instrText>
      </w:r>
      <w:r>
        <w:fldChar w:fldCharType="separate"/>
      </w:r>
      <w:r>
        <w:t>83</w:t>
      </w:r>
      <w:r>
        <w:fldChar w:fldCharType="end"/>
      </w:r>
      <w:r>
        <w:fldChar w:fldCharType="end"/>
      </w:r>
    </w:p>
    <w:p w14:paraId="58EFEAD4">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"_Toc211516115" </w:instrText>
      </w:r>
      <w:r>
        <w:fldChar w:fldCharType="separate"/>
      </w:r>
      <w:r>
        <w:rPr>
          <w:rStyle w:val="39"/>
        </w:rPr>
        <w:t>2.5.1. 系统控制错误码</w:t>
      </w:r>
      <w:r>
        <w:tab/>
      </w:r>
      <w:r>
        <w:fldChar w:fldCharType="begin"/>
      </w:r>
      <w:r>
        <w:instrText xml:space="preserve"> PAGEREF _Toc211516115 \h </w:instrText>
      </w:r>
      <w:r>
        <w:fldChar w:fldCharType="separate"/>
      </w:r>
      <w:r>
        <w:t>83</w:t>
      </w:r>
      <w:r>
        <w:fldChar w:fldCharType="end"/>
      </w:r>
      <w:r>
        <w:fldChar w:fldCharType="end"/>
      </w:r>
    </w:p>
    <w:p w14:paraId="073C624E">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"_Toc211516116" </w:instrText>
      </w:r>
      <w:r>
        <w:fldChar w:fldCharType="separate"/>
      </w:r>
      <w:r>
        <w:rPr>
          <w:rStyle w:val="39"/>
        </w:rPr>
        <w:t>2.5.2. 视频缓存池错误码</w:t>
      </w:r>
      <w:r>
        <w:tab/>
      </w:r>
      <w:r>
        <w:fldChar w:fldCharType="begin"/>
      </w:r>
      <w:r>
        <w:instrText xml:space="preserve"> PAGEREF _Toc211516116 \h </w:instrText>
      </w:r>
      <w:r>
        <w:fldChar w:fldCharType="separate"/>
      </w:r>
      <w:r>
        <w:t>84</w:t>
      </w:r>
      <w:r>
        <w:fldChar w:fldCharType="end"/>
      </w:r>
      <w:r>
        <w:fldChar w:fldCharType="end"/>
      </w:r>
    </w:p>
    <w:p w14:paraId="3FDB2200">
      <w:pPr>
        <w:pStyle w:val="23"/>
        <w:tabs>
          <w:tab w:val="right" w:leader="dot" w:pos="9870"/>
        </w:tabs>
        <w:rPr>
          <w:rFonts w:asciiTheme="minorHAnsi" w:hAnsiTheme="minorHAnsi" w:eastAsiaTheme="minorEastAsia" w:cstheme="minorBidi"/>
          <w:b w:val="0"/>
          <w:szCs w:val="22"/>
        </w:rPr>
      </w:pPr>
      <w:r>
        <w:fldChar w:fldCharType="begin"/>
      </w:r>
      <w:r>
        <w:instrText xml:space="preserve"> HYPERLINK \l "_Toc211516117" </w:instrText>
      </w:r>
      <w:r>
        <w:fldChar w:fldCharType="separate"/>
      </w:r>
      <w:r>
        <w:rPr>
          <w:rStyle w:val="39"/>
        </w:rPr>
        <w:t>3. 视频输入</w:t>
      </w:r>
      <w:r>
        <w:tab/>
      </w:r>
      <w:r>
        <w:fldChar w:fldCharType="begin"/>
      </w:r>
      <w:r>
        <w:instrText xml:space="preserve"> PAGEREF _Toc211516117 \h </w:instrText>
      </w:r>
      <w:r>
        <w:fldChar w:fldCharType="separate"/>
      </w:r>
      <w:r>
        <w:t>85</w:t>
      </w:r>
      <w:r>
        <w:fldChar w:fldCharType="end"/>
      </w:r>
      <w:r>
        <w:fldChar w:fldCharType="end"/>
      </w:r>
    </w:p>
    <w:p w14:paraId="4B872D6C">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"_Toc211516118" </w:instrText>
      </w:r>
      <w:r>
        <w:fldChar w:fldCharType="separate"/>
      </w:r>
      <w:r>
        <w:rPr>
          <w:rStyle w:val="39"/>
        </w:rPr>
        <w:t>3.1. 概述</w:t>
      </w:r>
      <w:r>
        <w:tab/>
      </w:r>
      <w:r>
        <w:fldChar w:fldCharType="begin"/>
      </w:r>
      <w:r>
        <w:instrText xml:space="preserve"> PAGEREF _Toc211516118 \h </w:instrText>
      </w:r>
      <w:r>
        <w:fldChar w:fldCharType="separate"/>
      </w:r>
      <w:r>
        <w:t>85</w:t>
      </w:r>
      <w:r>
        <w:fldChar w:fldCharType="end"/>
      </w:r>
      <w:r>
        <w:fldChar w:fldCharType="end"/>
      </w:r>
    </w:p>
    <w:p w14:paraId="5BD6A274">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"_Toc211516119" </w:instrText>
      </w:r>
      <w:r>
        <w:fldChar w:fldCharType="separate"/>
      </w:r>
      <w:r>
        <w:rPr>
          <w:rStyle w:val="39"/>
        </w:rPr>
        <w:t>3.2. 重要概念</w:t>
      </w:r>
      <w:r>
        <w:tab/>
      </w:r>
      <w:r>
        <w:fldChar w:fldCharType="begin"/>
      </w:r>
      <w:r>
        <w:instrText xml:space="preserve"> PAGEREF _Toc211516119 \h </w:instrText>
      </w:r>
      <w:r>
        <w:fldChar w:fldCharType="separate"/>
      </w:r>
      <w:r>
        <w:t>85</w:t>
      </w:r>
      <w:r>
        <w:fldChar w:fldCharType="end"/>
      </w:r>
      <w:r>
        <w:fldChar w:fldCharType="end"/>
      </w:r>
    </w:p>
    <w:p w14:paraId="71B4F953">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"_Toc211516120" </w:instrText>
      </w:r>
      <w:r>
        <w:fldChar w:fldCharType="separate"/>
      </w:r>
      <w:r>
        <w:rPr>
          <w:rStyle w:val="39"/>
        </w:rPr>
        <w:t>3.3. 功能描述</w:t>
      </w:r>
      <w:r>
        <w:tab/>
      </w:r>
      <w:r>
        <w:fldChar w:fldCharType="begin"/>
      </w:r>
      <w:r>
        <w:instrText xml:space="preserve"> PAGEREF _Toc211516120 \h </w:instrText>
      </w:r>
      <w:r>
        <w:fldChar w:fldCharType="separate"/>
      </w:r>
      <w:r>
        <w:t>85</w:t>
      </w:r>
      <w:r>
        <w:fldChar w:fldCharType="end"/>
      </w:r>
      <w:r>
        <w:fldChar w:fldCharType="end"/>
      </w:r>
    </w:p>
    <w:p w14:paraId="3328757C">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"_Toc211516121" </w:instrText>
      </w:r>
      <w:r>
        <w:fldChar w:fldCharType="separate"/>
      </w:r>
      <w:r>
        <w:rPr>
          <w:rStyle w:val="39"/>
        </w:rPr>
        <w:t>3.4. API 参考</w:t>
      </w:r>
      <w:r>
        <w:tab/>
      </w:r>
      <w:r>
        <w:fldChar w:fldCharType="begin"/>
      </w:r>
      <w:r>
        <w:instrText xml:space="preserve"> PAGEREF _Toc211516121 \h </w:instrText>
      </w:r>
      <w:r>
        <w:fldChar w:fldCharType="separate"/>
      </w:r>
      <w:r>
        <w:t>89</w:t>
      </w:r>
      <w:r>
        <w:fldChar w:fldCharType="end"/>
      </w:r>
      <w:r>
        <w:fldChar w:fldCharType="end"/>
      </w:r>
    </w:p>
    <w:p w14:paraId="6869975E">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"_Toc211516122" </w:instrText>
      </w:r>
      <w:r>
        <w:fldChar w:fldCharType="separate"/>
      </w:r>
      <w:r>
        <w:rPr>
          <w:rStyle w:val="39"/>
        </w:rPr>
        <w:t>3.5. 数据类型</w:t>
      </w:r>
      <w:r>
        <w:tab/>
      </w:r>
      <w:r>
        <w:fldChar w:fldCharType="begin"/>
      </w:r>
      <w:r>
        <w:instrText xml:space="preserve"> PAGEREF _Toc211516122 \h </w:instrText>
      </w:r>
      <w:r>
        <w:fldChar w:fldCharType="separate"/>
      </w:r>
      <w:r>
        <w:t>124</w:t>
      </w:r>
      <w:r>
        <w:fldChar w:fldCharType="end"/>
      </w:r>
      <w:r>
        <w:fldChar w:fldCharType="end"/>
      </w:r>
    </w:p>
    <w:p w14:paraId="4E3EA274">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"_Toc211516123" </w:instrText>
      </w:r>
      <w:r>
        <w:fldChar w:fldCharType="separate"/>
      </w:r>
      <w:r>
        <w:rPr>
          <w:rStyle w:val="39"/>
        </w:rPr>
        <w:t>3.6. 错误码</w:t>
      </w:r>
      <w:r>
        <w:tab/>
      </w:r>
      <w:r>
        <w:fldChar w:fldCharType="begin"/>
      </w:r>
      <w:r>
        <w:instrText xml:space="preserve"> PAGEREF _Toc211516123 \h </w:instrText>
      </w:r>
      <w:r>
        <w:fldChar w:fldCharType="separate"/>
      </w:r>
      <w:r>
        <w:t>151</w:t>
      </w:r>
      <w:r>
        <w:fldChar w:fldCharType="end"/>
      </w:r>
      <w:r>
        <w:fldChar w:fldCharType="end"/>
      </w:r>
    </w:p>
    <w:p w14:paraId="27065EB4">
      <w:pPr>
        <w:pStyle w:val="23"/>
        <w:tabs>
          <w:tab w:val="right" w:leader="dot" w:pos="9870"/>
        </w:tabs>
        <w:rPr>
          <w:rFonts w:asciiTheme="minorHAnsi" w:hAnsiTheme="minorHAnsi" w:eastAsiaTheme="minorEastAsia" w:cstheme="minorBidi"/>
          <w:b w:val="0"/>
          <w:szCs w:val="22"/>
        </w:rPr>
      </w:pPr>
      <w:r>
        <w:fldChar w:fldCharType="begin"/>
      </w:r>
      <w:r>
        <w:instrText xml:space="preserve"> HYPERLINK \l "_Toc211516124" </w:instrText>
      </w:r>
      <w:r>
        <w:fldChar w:fldCharType="separate"/>
      </w:r>
      <w:r>
        <w:rPr>
          <w:rStyle w:val="39"/>
        </w:rPr>
        <w:t>4. 视频输出</w:t>
      </w:r>
      <w:r>
        <w:tab/>
      </w:r>
      <w:r>
        <w:fldChar w:fldCharType="begin"/>
      </w:r>
      <w:r>
        <w:instrText xml:space="preserve"> PAGEREF _Toc211516124 \h </w:instrText>
      </w:r>
      <w:r>
        <w:fldChar w:fldCharType="separate"/>
      </w:r>
      <w:r>
        <w:t>152</w:t>
      </w:r>
      <w:r>
        <w:fldChar w:fldCharType="end"/>
      </w:r>
      <w:r>
        <w:fldChar w:fldCharType="end"/>
      </w:r>
    </w:p>
    <w:p w14:paraId="66D1B424">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"_Toc211516125" </w:instrText>
      </w:r>
      <w:r>
        <w:fldChar w:fldCharType="separate"/>
      </w:r>
      <w:r>
        <w:rPr>
          <w:rStyle w:val="39"/>
        </w:rPr>
        <w:t>4.1. 概述</w:t>
      </w:r>
      <w:r>
        <w:tab/>
      </w:r>
      <w:r>
        <w:fldChar w:fldCharType="begin"/>
      </w:r>
      <w:r>
        <w:instrText xml:space="preserve"> PAGEREF _Toc211516125 \h </w:instrText>
      </w:r>
      <w:r>
        <w:fldChar w:fldCharType="separate"/>
      </w:r>
      <w:r>
        <w:t>152</w:t>
      </w:r>
      <w:r>
        <w:fldChar w:fldCharType="end"/>
      </w:r>
      <w:r>
        <w:fldChar w:fldCharType="end"/>
      </w:r>
    </w:p>
    <w:p w14:paraId="6C8C1874">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"_Toc211516126" </w:instrText>
      </w:r>
      <w:r>
        <w:fldChar w:fldCharType="separate"/>
      </w:r>
      <w:r>
        <w:rPr>
          <w:rStyle w:val="39"/>
        </w:rPr>
        <w:t>4.2. 重要概念</w:t>
      </w:r>
      <w:r>
        <w:tab/>
      </w:r>
      <w:r>
        <w:fldChar w:fldCharType="begin"/>
      </w:r>
      <w:r>
        <w:instrText xml:space="preserve"> PAGEREF _Toc211516126 \h </w:instrText>
      </w:r>
      <w:r>
        <w:fldChar w:fldCharType="separate"/>
      </w:r>
      <w:r>
        <w:t>152</w:t>
      </w:r>
      <w:r>
        <w:fldChar w:fldCharType="end"/>
      </w:r>
      <w:r>
        <w:fldChar w:fldCharType="end"/>
      </w:r>
    </w:p>
    <w:p w14:paraId="32E893CF">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"_Toc211516127" </w:instrText>
      </w:r>
      <w:r>
        <w:fldChar w:fldCharType="separate"/>
      </w:r>
      <w:r>
        <w:rPr>
          <w:rStyle w:val="39"/>
        </w:rPr>
        <w:t>4.3. API 参考</w:t>
      </w:r>
      <w:r>
        <w:tab/>
      </w:r>
      <w:r>
        <w:fldChar w:fldCharType="begin"/>
      </w:r>
      <w:r>
        <w:instrText xml:space="preserve"> PAGEREF _Toc211516127 \h </w:instrText>
      </w:r>
      <w:r>
        <w:fldChar w:fldCharType="separate"/>
      </w:r>
      <w:r>
        <w:t>153</w:t>
      </w:r>
      <w:r>
        <w:fldChar w:fldCharType="end"/>
      </w:r>
      <w:r>
        <w:fldChar w:fldCharType="end"/>
      </w:r>
    </w:p>
    <w:p w14:paraId="5EAFAA11">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"_Toc211516128" </w:instrText>
      </w:r>
      <w:r>
        <w:fldChar w:fldCharType="separate"/>
      </w:r>
      <w:r>
        <w:rPr>
          <w:rStyle w:val="39"/>
        </w:rPr>
        <w:t>4.3.1. 设备相关 API</w:t>
      </w:r>
      <w:r>
        <w:tab/>
      </w:r>
      <w:r>
        <w:fldChar w:fldCharType="begin"/>
      </w:r>
      <w:r>
        <w:instrText xml:space="preserve"> PAGEREF _Toc211516128 \h </w:instrText>
      </w:r>
      <w:r>
        <w:fldChar w:fldCharType="separate"/>
      </w:r>
      <w:r>
        <w:t>154</w:t>
      </w:r>
      <w:r>
        <w:fldChar w:fldCharType="end"/>
      </w:r>
      <w:r>
        <w:fldChar w:fldCharType="end"/>
      </w:r>
    </w:p>
    <w:p w14:paraId="40119E39">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"_Toc211516129" </w:instrText>
      </w:r>
      <w:r>
        <w:fldChar w:fldCharType="separate"/>
      </w:r>
      <w:r>
        <w:rPr>
          <w:rStyle w:val="39"/>
        </w:rPr>
        <w:t>4.3.2. 视频层相关 API</w:t>
      </w:r>
      <w:r>
        <w:tab/>
      </w:r>
      <w:r>
        <w:fldChar w:fldCharType="begin"/>
      </w:r>
      <w:r>
        <w:instrText xml:space="preserve"> PAGEREF _Toc211516129 \h </w:instrText>
      </w:r>
      <w:r>
        <w:fldChar w:fldCharType="separate"/>
      </w:r>
      <w:r>
        <w:t>159</w:t>
      </w:r>
      <w:r>
        <w:fldChar w:fldCharType="end"/>
      </w:r>
      <w:r>
        <w:fldChar w:fldCharType="end"/>
      </w:r>
    </w:p>
    <w:p w14:paraId="2FB5C730">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"_Toc211516130" </w:instrText>
      </w:r>
      <w:r>
        <w:fldChar w:fldCharType="separate"/>
      </w:r>
      <w:r>
        <w:rPr>
          <w:rStyle w:val="39"/>
        </w:rPr>
        <w:t>4.3.3. 通道相关 API</w:t>
      </w:r>
      <w:r>
        <w:tab/>
      </w:r>
      <w:r>
        <w:fldChar w:fldCharType="begin"/>
      </w:r>
      <w:r>
        <w:instrText xml:space="preserve"> PAGEREF _Toc211516130 \h </w:instrText>
      </w:r>
      <w:r>
        <w:fldChar w:fldCharType="separate"/>
      </w:r>
      <w:r>
        <w:t>166</w:t>
      </w:r>
      <w:r>
        <w:fldChar w:fldCharType="end"/>
      </w:r>
      <w:r>
        <w:fldChar w:fldCharType="end"/>
      </w:r>
    </w:p>
    <w:p w14:paraId="0D190CCE">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"_Toc211516131" </w:instrText>
      </w:r>
      <w:r>
        <w:fldChar w:fldCharType="separate"/>
      </w:r>
      <w:r>
        <w:rPr>
          <w:rStyle w:val="39"/>
        </w:rPr>
        <w:t>4.4. 数据类型</w:t>
      </w:r>
      <w:r>
        <w:tab/>
      </w:r>
      <w:r>
        <w:fldChar w:fldCharType="begin"/>
      </w:r>
      <w:r>
        <w:instrText xml:space="preserve"> PAGEREF _Toc211516131 \h </w:instrText>
      </w:r>
      <w:r>
        <w:fldChar w:fldCharType="separate"/>
      </w:r>
      <w:r>
        <w:t>171</w:t>
      </w:r>
      <w:r>
        <w:fldChar w:fldCharType="end"/>
      </w:r>
      <w:r>
        <w:fldChar w:fldCharType="end"/>
      </w:r>
    </w:p>
    <w:p w14:paraId="25E92E07">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"_Toc211516132" </w:instrText>
      </w:r>
      <w:r>
        <w:fldChar w:fldCharType="separate"/>
      </w:r>
      <w:r>
        <w:rPr>
          <w:rStyle w:val="39"/>
        </w:rPr>
        <w:t>4.5. 错误码</w:t>
      </w:r>
      <w:r>
        <w:tab/>
      </w:r>
      <w:r>
        <w:fldChar w:fldCharType="begin"/>
      </w:r>
      <w:r>
        <w:instrText xml:space="preserve"> PAGEREF _Toc211516132 \h </w:instrText>
      </w:r>
      <w:r>
        <w:fldChar w:fldCharType="separate"/>
      </w:r>
      <w:r>
        <w:t>180</w:t>
      </w:r>
      <w:r>
        <w:fldChar w:fldCharType="end"/>
      </w:r>
      <w:r>
        <w:fldChar w:fldCharType="end"/>
      </w:r>
    </w:p>
    <w:p w14:paraId="5D81E381">
      <w:pPr>
        <w:pStyle w:val="23"/>
        <w:tabs>
          <w:tab w:val="right" w:leader="dot" w:pos="9870"/>
        </w:tabs>
        <w:rPr>
          <w:rFonts w:asciiTheme="minorHAnsi" w:hAnsiTheme="minorHAnsi" w:eastAsiaTheme="minorEastAsia" w:cstheme="minorBidi"/>
          <w:b w:val="0"/>
          <w:szCs w:val="22"/>
        </w:rPr>
      </w:pPr>
      <w:r>
        <w:fldChar w:fldCharType="begin"/>
      </w:r>
      <w:r>
        <w:instrText xml:space="preserve"> HYPERLINK \l "_Toc211516133" </w:instrText>
      </w:r>
      <w:r>
        <w:fldChar w:fldCharType="separate"/>
      </w:r>
      <w:r>
        <w:rPr>
          <w:rStyle w:val="39"/>
        </w:rPr>
        <w:t>5. 视频处理子系统</w:t>
      </w:r>
      <w:r>
        <w:tab/>
      </w:r>
      <w:r>
        <w:fldChar w:fldCharType="begin"/>
      </w:r>
      <w:r>
        <w:instrText xml:space="preserve"> PAGEREF _Toc211516133 \h </w:instrText>
      </w:r>
      <w:r>
        <w:fldChar w:fldCharType="separate"/>
      </w:r>
      <w:r>
        <w:t>182</w:t>
      </w:r>
      <w:r>
        <w:fldChar w:fldCharType="end"/>
      </w:r>
      <w:r>
        <w:fldChar w:fldCharType="end"/>
      </w:r>
    </w:p>
    <w:p w14:paraId="173EB008">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"_Toc211516134" </w:instrText>
      </w:r>
      <w:r>
        <w:fldChar w:fldCharType="separate"/>
      </w:r>
      <w:r>
        <w:rPr>
          <w:rStyle w:val="39"/>
        </w:rPr>
        <w:t>5.1. 概述</w:t>
      </w:r>
      <w:r>
        <w:tab/>
      </w:r>
      <w:r>
        <w:fldChar w:fldCharType="begin"/>
      </w:r>
      <w:r>
        <w:instrText xml:space="preserve"> PAGEREF _Toc211516134 \h </w:instrText>
      </w:r>
      <w:r>
        <w:fldChar w:fldCharType="separate"/>
      </w:r>
      <w:r>
        <w:t>182</w:t>
      </w:r>
      <w:r>
        <w:fldChar w:fldCharType="end"/>
      </w:r>
      <w:r>
        <w:fldChar w:fldCharType="end"/>
      </w:r>
    </w:p>
    <w:p w14:paraId="0233780C">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"_Toc211516135" </w:instrText>
      </w:r>
      <w:r>
        <w:fldChar w:fldCharType="separate"/>
      </w:r>
      <w:r>
        <w:rPr>
          <w:rStyle w:val="39"/>
        </w:rPr>
        <w:t>5.2. 功能描述</w:t>
      </w:r>
      <w:r>
        <w:tab/>
      </w:r>
      <w:r>
        <w:fldChar w:fldCharType="begin"/>
      </w:r>
      <w:r>
        <w:instrText xml:space="preserve"> PAGEREF _Toc211516135 \h </w:instrText>
      </w:r>
      <w:r>
        <w:fldChar w:fldCharType="separate"/>
      </w:r>
      <w:r>
        <w:t>182</w:t>
      </w:r>
      <w:r>
        <w:fldChar w:fldCharType="end"/>
      </w:r>
      <w:r>
        <w:fldChar w:fldCharType="end"/>
      </w:r>
    </w:p>
    <w:p w14:paraId="179D0D05">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"_Toc211516136" </w:instrText>
      </w:r>
      <w:r>
        <w:fldChar w:fldCharType="separate"/>
      </w:r>
      <w:r>
        <w:rPr>
          <w:rStyle w:val="39"/>
        </w:rPr>
        <w:t>5.2.1. 基本概念</w:t>
      </w:r>
      <w:r>
        <w:tab/>
      </w:r>
      <w:r>
        <w:fldChar w:fldCharType="begin"/>
      </w:r>
      <w:r>
        <w:instrText xml:space="preserve"> PAGEREF _Toc211516136 \h </w:instrText>
      </w:r>
      <w:r>
        <w:fldChar w:fldCharType="separate"/>
      </w:r>
      <w:r>
        <w:t>182</w:t>
      </w:r>
      <w:r>
        <w:fldChar w:fldCharType="end"/>
      </w:r>
      <w:r>
        <w:fldChar w:fldCharType="end"/>
      </w:r>
    </w:p>
    <w:p w14:paraId="61DF7ABC">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"_Toc211516137" </w:instrText>
      </w:r>
      <w:r>
        <w:fldChar w:fldCharType="separate"/>
      </w:r>
      <w:r>
        <w:rPr>
          <w:rStyle w:val="39"/>
        </w:rPr>
        <w:t>5.2.2. 功能描述</w:t>
      </w:r>
      <w:r>
        <w:tab/>
      </w:r>
      <w:r>
        <w:fldChar w:fldCharType="begin"/>
      </w:r>
      <w:r>
        <w:instrText xml:space="preserve"> PAGEREF _Toc211516137 \h </w:instrText>
      </w:r>
      <w:r>
        <w:fldChar w:fldCharType="separate"/>
      </w:r>
      <w:r>
        <w:t>184</w:t>
      </w:r>
      <w:r>
        <w:fldChar w:fldCharType="end"/>
      </w:r>
      <w:r>
        <w:fldChar w:fldCharType="end"/>
      </w:r>
    </w:p>
    <w:p w14:paraId="355EA6A6">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"_Toc211516138" </w:instrText>
      </w:r>
      <w:r>
        <w:fldChar w:fldCharType="separate"/>
      </w:r>
      <w:r>
        <w:rPr>
          <w:rStyle w:val="39"/>
        </w:rPr>
        <w:t>5.2.3. 芯片处理流程</w:t>
      </w:r>
      <w:r>
        <w:tab/>
      </w:r>
      <w:r>
        <w:fldChar w:fldCharType="begin"/>
      </w:r>
      <w:r>
        <w:instrText xml:space="preserve"> PAGEREF _Toc211516138 \h </w:instrText>
      </w:r>
      <w:r>
        <w:fldChar w:fldCharType="separate"/>
      </w:r>
      <w:r>
        <w:t>185</w:t>
      </w:r>
      <w:r>
        <w:fldChar w:fldCharType="end"/>
      </w:r>
      <w:r>
        <w:fldChar w:fldCharType="end"/>
      </w:r>
    </w:p>
    <w:p w14:paraId="3B5C2C70">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"_Toc211516139" </w:instrText>
      </w:r>
      <w:r>
        <w:fldChar w:fldCharType="separate"/>
      </w:r>
      <w:r>
        <w:rPr>
          <w:rStyle w:val="39"/>
        </w:rPr>
        <w:t>5.2.4. 输入输出特性</w:t>
      </w:r>
      <w:r>
        <w:tab/>
      </w:r>
      <w:r>
        <w:fldChar w:fldCharType="begin"/>
      </w:r>
      <w:r>
        <w:instrText xml:space="preserve"> PAGEREF _Toc211516139 \h </w:instrText>
      </w:r>
      <w:r>
        <w:fldChar w:fldCharType="separate"/>
      </w:r>
      <w:r>
        <w:t>185</w:t>
      </w:r>
      <w:r>
        <w:fldChar w:fldCharType="end"/>
      </w:r>
      <w:r>
        <w:fldChar w:fldCharType="end"/>
      </w:r>
    </w:p>
    <w:p w14:paraId="5C723EBE">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"_Toc211516140" </w:instrText>
      </w:r>
      <w:r>
        <w:fldChar w:fldCharType="separate"/>
      </w:r>
      <w:r>
        <w:rPr>
          <w:rStyle w:val="39"/>
        </w:rPr>
        <w:t>5.2.5. loop特性</w:t>
      </w:r>
      <w:r>
        <w:tab/>
      </w:r>
      <w:r>
        <w:fldChar w:fldCharType="begin"/>
      </w:r>
      <w:r>
        <w:instrText xml:space="preserve"> PAGEREF _Toc211516140 \h </w:instrText>
      </w:r>
      <w:r>
        <w:fldChar w:fldCharType="separate"/>
      </w:r>
      <w:r>
        <w:t>187</w:t>
      </w:r>
      <w:r>
        <w:fldChar w:fldCharType="end"/>
      </w:r>
      <w:r>
        <w:fldChar w:fldCharType="end"/>
      </w:r>
    </w:p>
    <w:p w14:paraId="03C864BB">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"_Toc211516141" </w:instrText>
      </w:r>
      <w:r>
        <w:fldChar w:fldCharType="separate"/>
      </w:r>
      <w:r>
        <w:rPr>
          <w:rStyle w:val="39"/>
        </w:rPr>
        <w:t>5.3. API 参考</w:t>
      </w:r>
      <w:r>
        <w:tab/>
      </w:r>
      <w:r>
        <w:fldChar w:fldCharType="begin"/>
      </w:r>
      <w:r>
        <w:instrText xml:space="preserve"> PAGEREF _Toc211516141 \h </w:instrText>
      </w:r>
      <w:r>
        <w:fldChar w:fldCharType="separate"/>
      </w:r>
      <w:r>
        <w:t>190</w:t>
      </w:r>
      <w:r>
        <w:fldChar w:fldCharType="end"/>
      </w:r>
      <w:r>
        <w:fldChar w:fldCharType="end"/>
      </w:r>
    </w:p>
    <w:p w14:paraId="50EB7251">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"_Toc211516142" </w:instrText>
      </w:r>
      <w:r>
        <w:fldChar w:fldCharType="separate"/>
      </w:r>
      <w:r>
        <w:rPr>
          <w:rStyle w:val="39"/>
        </w:rPr>
        <w:t>5.4. 数据类型</w:t>
      </w:r>
      <w:r>
        <w:tab/>
      </w:r>
      <w:r>
        <w:fldChar w:fldCharType="begin"/>
      </w:r>
      <w:r>
        <w:instrText xml:space="preserve"> PAGEREF _Toc211516142 \h </w:instrText>
      </w:r>
      <w:r>
        <w:fldChar w:fldCharType="separate"/>
      </w:r>
      <w:r>
        <w:t>216</w:t>
      </w:r>
      <w:r>
        <w:fldChar w:fldCharType="end"/>
      </w:r>
      <w:r>
        <w:fldChar w:fldCharType="end"/>
      </w:r>
    </w:p>
    <w:p w14:paraId="034E9CBD">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"_Toc211516143" </w:instrText>
      </w:r>
      <w:r>
        <w:fldChar w:fldCharType="separate"/>
      </w:r>
      <w:r>
        <w:rPr>
          <w:rStyle w:val="39"/>
        </w:rPr>
        <w:t>5.5. 错误码</w:t>
      </w:r>
      <w:r>
        <w:tab/>
      </w:r>
      <w:r>
        <w:fldChar w:fldCharType="begin"/>
      </w:r>
      <w:r>
        <w:instrText xml:space="preserve"> PAGEREF _Toc211516143 \h </w:instrText>
      </w:r>
      <w:r>
        <w:fldChar w:fldCharType="separate"/>
      </w:r>
      <w:r>
        <w:t>231</w:t>
      </w:r>
      <w:r>
        <w:fldChar w:fldCharType="end"/>
      </w:r>
      <w:r>
        <w:fldChar w:fldCharType="end"/>
      </w:r>
    </w:p>
    <w:p w14:paraId="5F91B2CE">
      <w:pPr>
        <w:pStyle w:val="23"/>
        <w:tabs>
          <w:tab w:val="right" w:leader="dot" w:pos="9870"/>
        </w:tabs>
        <w:rPr>
          <w:rFonts w:asciiTheme="minorHAnsi" w:hAnsiTheme="minorHAnsi" w:eastAsiaTheme="minorEastAsia" w:cstheme="minorBidi"/>
          <w:b w:val="0"/>
          <w:szCs w:val="22"/>
        </w:rPr>
      </w:pPr>
      <w:r>
        <w:fldChar w:fldCharType="begin"/>
      </w:r>
      <w:r>
        <w:instrText xml:space="preserve"> HYPERLINK \l "_Toc211516144" </w:instrText>
      </w:r>
      <w:r>
        <w:fldChar w:fldCharType="separate"/>
      </w:r>
      <w:r>
        <w:rPr>
          <w:rStyle w:val="39"/>
        </w:rPr>
        <w:t>6. 视频编码</w:t>
      </w:r>
      <w:r>
        <w:tab/>
      </w:r>
      <w:r>
        <w:fldChar w:fldCharType="begin"/>
      </w:r>
      <w:r>
        <w:instrText xml:space="preserve"> PAGEREF _Toc211516144 \h </w:instrText>
      </w:r>
      <w:r>
        <w:fldChar w:fldCharType="separate"/>
      </w:r>
      <w:r>
        <w:t>233</w:t>
      </w:r>
      <w:r>
        <w:fldChar w:fldCharType="end"/>
      </w:r>
      <w:r>
        <w:fldChar w:fldCharType="end"/>
      </w:r>
    </w:p>
    <w:p w14:paraId="6791204A">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"_Toc211516145" </w:instrText>
      </w:r>
      <w:r>
        <w:fldChar w:fldCharType="separate"/>
      </w:r>
      <w:r>
        <w:rPr>
          <w:rStyle w:val="39"/>
        </w:rPr>
        <w:t>6.1. 概述</w:t>
      </w:r>
      <w:r>
        <w:tab/>
      </w:r>
      <w:r>
        <w:fldChar w:fldCharType="begin"/>
      </w:r>
      <w:r>
        <w:instrText xml:space="preserve"> PAGEREF _Toc211516145 \h </w:instrText>
      </w:r>
      <w:r>
        <w:fldChar w:fldCharType="separate"/>
      </w:r>
      <w:r>
        <w:t>233</w:t>
      </w:r>
      <w:r>
        <w:fldChar w:fldCharType="end"/>
      </w:r>
      <w:r>
        <w:fldChar w:fldCharType="end"/>
      </w:r>
    </w:p>
    <w:p w14:paraId="25EED73C">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"_Toc211516146" </w:instrText>
      </w:r>
      <w:r>
        <w:fldChar w:fldCharType="separate"/>
      </w:r>
      <w:r>
        <w:rPr>
          <w:rStyle w:val="39"/>
        </w:rPr>
        <w:t>6.2. 功能描述</w:t>
      </w:r>
      <w:r>
        <w:tab/>
      </w:r>
      <w:r>
        <w:fldChar w:fldCharType="begin"/>
      </w:r>
      <w:r>
        <w:instrText xml:space="preserve"> PAGEREF _Toc211516146 \h </w:instrText>
      </w:r>
      <w:r>
        <w:fldChar w:fldCharType="separate"/>
      </w:r>
      <w:r>
        <w:t>233</w:t>
      </w:r>
      <w:r>
        <w:fldChar w:fldCharType="end"/>
      </w:r>
      <w:r>
        <w:fldChar w:fldCharType="end"/>
      </w:r>
    </w:p>
    <w:p w14:paraId="17BE6964">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"_Toc211516147" </w:instrText>
      </w:r>
      <w:r>
        <w:fldChar w:fldCharType="separate"/>
      </w:r>
      <w:r>
        <w:rPr>
          <w:rStyle w:val="39"/>
        </w:rPr>
        <w:t>6.2.1. 编码数据流程图</w:t>
      </w:r>
      <w:r>
        <w:tab/>
      </w:r>
      <w:r>
        <w:fldChar w:fldCharType="begin"/>
      </w:r>
      <w:r>
        <w:instrText xml:space="preserve"> PAGEREF _Toc211516147 \h </w:instrText>
      </w:r>
      <w:r>
        <w:fldChar w:fldCharType="separate"/>
      </w:r>
      <w:r>
        <w:t>233</w:t>
      </w:r>
      <w:r>
        <w:fldChar w:fldCharType="end"/>
      </w:r>
      <w:r>
        <w:fldChar w:fldCharType="end"/>
      </w:r>
    </w:p>
    <w:p w14:paraId="2EDD5CEC">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"_Toc211516148" </w:instrText>
      </w:r>
      <w:r>
        <w:fldChar w:fldCharType="separate"/>
      </w:r>
      <w:r>
        <w:rPr>
          <w:rStyle w:val="39"/>
        </w:rPr>
        <w:t>6.2.2. 编码通道</w:t>
      </w:r>
      <w:r>
        <w:tab/>
      </w:r>
      <w:r>
        <w:fldChar w:fldCharType="begin"/>
      </w:r>
      <w:r>
        <w:instrText xml:space="preserve"> PAGEREF _Toc211516148 \h </w:instrText>
      </w:r>
      <w:r>
        <w:fldChar w:fldCharType="separate"/>
      </w:r>
      <w:r>
        <w:t>234</w:t>
      </w:r>
      <w:r>
        <w:fldChar w:fldCharType="end"/>
      </w:r>
      <w:r>
        <w:fldChar w:fldCharType="end"/>
      </w:r>
    </w:p>
    <w:p w14:paraId="502527EB">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"_Toc211516149" </w:instrText>
      </w:r>
      <w:r>
        <w:fldChar w:fldCharType="separate"/>
      </w:r>
      <w:r>
        <w:rPr>
          <w:rStyle w:val="39"/>
        </w:rPr>
        <w:t>6.2.3. 码率控制</w:t>
      </w:r>
      <w:r>
        <w:tab/>
      </w:r>
      <w:r>
        <w:fldChar w:fldCharType="begin"/>
      </w:r>
      <w:r>
        <w:instrText xml:space="preserve"> PAGEREF _Toc211516149 \h </w:instrText>
      </w:r>
      <w:r>
        <w:fldChar w:fldCharType="separate"/>
      </w:r>
      <w:r>
        <w:t>234</w:t>
      </w:r>
      <w:r>
        <w:fldChar w:fldCharType="end"/>
      </w:r>
      <w:r>
        <w:fldChar w:fldCharType="end"/>
      </w:r>
    </w:p>
    <w:p w14:paraId="392F9C2D">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"_Toc211516150" </w:instrText>
      </w:r>
      <w:r>
        <w:fldChar w:fldCharType="separate"/>
      </w:r>
      <w:r>
        <w:rPr>
          <w:rStyle w:val="39"/>
        </w:rPr>
        <w:t>6.2.4. ROI</w:t>
      </w:r>
      <w:r>
        <w:tab/>
      </w:r>
      <w:r>
        <w:fldChar w:fldCharType="begin"/>
      </w:r>
      <w:r>
        <w:instrText xml:space="preserve"> PAGEREF _Toc211516150 \h </w:instrText>
      </w:r>
      <w:r>
        <w:fldChar w:fldCharType="separate"/>
      </w:r>
      <w:r>
        <w:t>235</w:t>
      </w:r>
      <w:r>
        <w:fldChar w:fldCharType="end"/>
      </w:r>
      <w:r>
        <w:fldChar w:fldCharType="end"/>
      </w:r>
    </w:p>
    <w:p w14:paraId="19FD1A5C">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"_Toc211516151" </w:instrText>
      </w:r>
      <w:r>
        <w:fldChar w:fldCharType="separate"/>
      </w:r>
      <w:r>
        <w:rPr>
          <w:rStyle w:val="39"/>
        </w:rPr>
        <w:t>6.3. API</w:t>
      </w:r>
      <w:r>
        <w:rPr>
          <w:rStyle w:val="39"/>
          <w:spacing w:val="-1"/>
        </w:rPr>
        <w:t xml:space="preserve"> </w:t>
      </w:r>
      <w:r>
        <w:rPr>
          <w:rStyle w:val="39"/>
        </w:rPr>
        <w:t>参考</w:t>
      </w:r>
      <w:r>
        <w:tab/>
      </w:r>
      <w:r>
        <w:fldChar w:fldCharType="begin"/>
      </w:r>
      <w:r>
        <w:instrText xml:space="preserve"> PAGEREF _Toc211516151 \h </w:instrText>
      </w:r>
      <w:r>
        <w:fldChar w:fldCharType="separate"/>
      </w:r>
      <w:r>
        <w:t>236</w:t>
      </w:r>
      <w:r>
        <w:fldChar w:fldCharType="end"/>
      </w:r>
      <w:r>
        <w:fldChar w:fldCharType="end"/>
      </w:r>
    </w:p>
    <w:p w14:paraId="24A867A1">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"_Toc211516152" </w:instrText>
      </w:r>
      <w:r>
        <w:fldChar w:fldCharType="separate"/>
      </w:r>
      <w:r>
        <w:rPr>
          <w:rStyle w:val="39"/>
        </w:rPr>
        <w:t>6.4. 数据类型</w:t>
      </w:r>
      <w:r>
        <w:tab/>
      </w:r>
      <w:r>
        <w:fldChar w:fldCharType="begin"/>
      </w:r>
      <w:r>
        <w:instrText xml:space="preserve"> PAGEREF _Toc211516152 \h </w:instrText>
      </w:r>
      <w:r>
        <w:fldChar w:fldCharType="separate"/>
      </w:r>
      <w:r>
        <w:t>277</w:t>
      </w:r>
      <w:r>
        <w:fldChar w:fldCharType="end"/>
      </w:r>
      <w:r>
        <w:fldChar w:fldCharType="end"/>
      </w:r>
    </w:p>
    <w:p w14:paraId="3475BB6A">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"_Toc211516153" </w:instrText>
      </w:r>
      <w:r>
        <w:fldChar w:fldCharType="separate"/>
      </w:r>
      <w:r>
        <w:rPr>
          <w:rStyle w:val="39"/>
        </w:rPr>
        <w:t>6.5. 错误码</w:t>
      </w:r>
      <w:r>
        <w:tab/>
      </w:r>
      <w:r>
        <w:fldChar w:fldCharType="begin"/>
      </w:r>
      <w:r>
        <w:instrText xml:space="preserve"> PAGEREF _Toc211516153 \h </w:instrText>
      </w:r>
      <w:r>
        <w:fldChar w:fldCharType="separate"/>
      </w:r>
      <w:r>
        <w:t>340</w:t>
      </w:r>
      <w:r>
        <w:fldChar w:fldCharType="end"/>
      </w:r>
      <w:r>
        <w:fldChar w:fldCharType="end"/>
      </w:r>
    </w:p>
    <w:p w14:paraId="756892FC">
      <w:pPr>
        <w:pStyle w:val="23"/>
        <w:tabs>
          <w:tab w:val="right" w:leader="dot" w:pos="9870"/>
        </w:tabs>
        <w:rPr>
          <w:rFonts w:asciiTheme="minorHAnsi" w:hAnsiTheme="minorHAnsi" w:eastAsiaTheme="minorEastAsia" w:cstheme="minorBidi"/>
          <w:b w:val="0"/>
          <w:szCs w:val="22"/>
        </w:rPr>
      </w:pPr>
      <w:r>
        <w:fldChar w:fldCharType="begin"/>
      </w:r>
      <w:r>
        <w:instrText xml:space="preserve"> HYPERLINK \l "_Toc211516154" </w:instrText>
      </w:r>
      <w:r>
        <w:fldChar w:fldCharType="separate"/>
      </w:r>
      <w:r>
        <w:rPr>
          <w:rStyle w:val="39"/>
        </w:rPr>
        <w:t>7. 视频解码</w:t>
      </w:r>
      <w:r>
        <w:tab/>
      </w:r>
      <w:r>
        <w:fldChar w:fldCharType="begin"/>
      </w:r>
      <w:r>
        <w:instrText xml:space="preserve"> PAGEREF _Toc211516154 \h </w:instrText>
      </w:r>
      <w:r>
        <w:fldChar w:fldCharType="separate"/>
      </w:r>
      <w:r>
        <w:t>341</w:t>
      </w:r>
      <w:r>
        <w:fldChar w:fldCharType="end"/>
      </w:r>
      <w:r>
        <w:fldChar w:fldCharType="end"/>
      </w:r>
    </w:p>
    <w:p w14:paraId="2BA807D4">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"_Toc211516155" </w:instrText>
      </w:r>
      <w:r>
        <w:fldChar w:fldCharType="separate"/>
      </w:r>
      <w:r>
        <w:rPr>
          <w:rStyle w:val="39"/>
        </w:rPr>
        <w:t>7.1. 概述</w:t>
      </w:r>
      <w:r>
        <w:tab/>
      </w:r>
      <w:r>
        <w:fldChar w:fldCharType="begin"/>
      </w:r>
      <w:r>
        <w:instrText xml:space="preserve"> PAGEREF _Toc211516155 \h </w:instrText>
      </w:r>
      <w:r>
        <w:fldChar w:fldCharType="separate"/>
      </w:r>
      <w:r>
        <w:t>341</w:t>
      </w:r>
      <w:r>
        <w:fldChar w:fldCharType="end"/>
      </w:r>
      <w:r>
        <w:fldChar w:fldCharType="end"/>
      </w:r>
    </w:p>
    <w:p w14:paraId="76332A77">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"_Toc211516156" </w:instrText>
      </w:r>
      <w:r>
        <w:fldChar w:fldCharType="separate"/>
      </w:r>
      <w:r>
        <w:rPr>
          <w:rStyle w:val="39"/>
        </w:rPr>
        <w:t>7.2. 重要概念</w:t>
      </w:r>
      <w:r>
        <w:tab/>
      </w:r>
      <w:r>
        <w:fldChar w:fldCharType="begin"/>
      </w:r>
      <w:r>
        <w:instrText xml:space="preserve"> PAGEREF _Toc211516156 \h </w:instrText>
      </w:r>
      <w:r>
        <w:fldChar w:fldCharType="separate"/>
      </w:r>
      <w:r>
        <w:t>342</w:t>
      </w:r>
      <w:r>
        <w:fldChar w:fldCharType="end"/>
      </w:r>
      <w:r>
        <w:fldChar w:fldCharType="end"/>
      </w:r>
    </w:p>
    <w:p w14:paraId="7EBAE56A">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"_Toc211516157" </w:instrText>
      </w:r>
      <w:r>
        <w:fldChar w:fldCharType="separate"/>
      </w:r>
      <w:r>
        <w:rPr>
          <w:rStyle w:val="39"/>
        </w:rPr>
        <w:t>7.3. API 参考</w:t>
      </w:r>
      <w:r>
        <w:tab/>
      </w:r>
      <w:r>
        <w:fldChar w:fldCharType="begin"/>
      </w:r>
      <w:r>
        <w:instrText xml:space="preserve"> PAGEREF _Toc211516157 \h </w:instrText>
      </w:r>
      <w:r>
        <w:fldChar w:fldCharType="separate"/>
      </w:r>
      <w:r>
        <w:t>342</w:t>
      </w:r>
      <w:r>
        <w:fldChar w:fldCharType="end"/>
      </w:r>
      <w:r>
        <w:fldChar w:fldCharType="end"/>
      </w:r>
    </w:p>
    <w:p w14:paraId="657ECB58">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"_Toc211516158" </w:instrText>
      </w:r>
      <w:r>
        <w:fldChar w:fldCharType="separate"/>
      </w:r>
      <w:r>
        <w:rPr>
          <w:rStyle w:val="39"/>
        </w:rPr>
        <w:t>7.4. 数据类型</w:t>
      </w:r>
      <w:r>
        <w:tab/>
      </w:r>
      <w:r>
        <w:fldChar w:fldCharType="begin"/>
      </w:r>
      <w:r>
        <w:instrText xml:space="preserve"> PAGEREF _Toc211516158 \h </w:instrText>
      </w:r>
      <w:r>
        <w:fldChar w:fldCharType="separate"/>
      </w:r>
      <w:r>
        <w:t>354</w:t>
      </w:r>
      <w:r>
        <w:fldChar w:fldCharType="end"/>
      </w:r>
      <w:r>
        <w:fldChar w:fldCharType="end"/>
      </w:r>
    </w:p>
    <w:p w14:paraId="44B0B229">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"_Toc211516159" </w:instrText>
      </w:r>
      <w:r>
        <w:fldChar w:fldCharType="separate"/>
      </w:r>
      <w:r>
        <w:rPr>
          <w:rStyle w:val="39"/>
        </w:rPr>
        <w:t>7.5. 错误码</w:t>
      </w:r>
      <w:r>
        <w:tab/>
      </w:r>
      <w:r>
        <w:fldChar w:fldCharType="begin"/>
      </w:r>
      <w:r>
        <w:instrText xml:space="preserve"> PAGEREF _Toc211516159 \h </w:instrText>
      </w:r>
      <w:r>
        <w:fldChar w:fldCharType="separate"/>
      </w:r>
      <w:r>
        <w:t>359</w:t>
      </w:r>
      <w:r>
        <w:fldChar w:fldCharType="end"/>
      </w:r>
      <w:r>
        <w:fldChar w:fldCharType="end"/>
      </w:r>
    </w:p>
    <w:p w14:paraId="6D26A90A">
      <w:pPr>
        <w:pStyle w:val="23"/>
        <w:tabs>
          <w:tab w:val="right" w:leader="dot" w:pos="9870"/>
        </w:tabs>
        <w:rPr>
          <w:rFonts w:asciiTheme="minorHAnsi" w:hAnsiTheme="minorHAnsi" w:eastAsiaTheme="minorEastAsia" w:cstheme="minorBidi"/>
          <w:b w:val="0"/>
          <w:szCs w:val="22"/>
        </w:rPr>
      </w:pPr>
      <w:r>
        <w:fldChar w:fldCharType="begin"/>
      </w:r>
      <w:r>
        <w:instrText xml:space="preserve"> HYPERLINK \l "_Toc211516160" </w:instrText>
      </w:r>
      <w:r>
        <w:fldChar w:fldCharType="separate"/>
      </w:r>
      <w:r>
        <w:rPr>
          <w:rStyle w:val="39"/>
        </w:rPr>
        <w:t>8. 计算处理模块</w:t>
      </w:r>
      <w:r>
        <w:tab/>
      </w:r>
      <w:r>
        <w:fldChar w:fldCharType="begin"/>
      </w:r>
      <w:r>
        <w:instrText xml:space="preserve"> PAGEREF _Toc211516160 \h </w:instrText>
      </w:r>
      <w:r>
        <w:fldChar w:fldCharType="separate"/>
      </w:r>
      <w:r>
        <w:t>360</w:t>
      </w:r>
      <w:r>
        <w:fldChar w:fldCharType="end"/>
      </w:r>
      <w:r>
        <w:fldChar w:fldCharType="end"/>
      </w:r>
    </w:p>
    <w:p w14:paraId="04DE88D9">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"_Toc211516161" </w:instrText>
      </w:r>
      <w:r>
        <w:fldChar w:fldCharType="separate"/>
      </w:r>
      <w:r>
        <w:rPr>
          <w:rStyle w:val="39"/>
        </w:rPr>
        <w:t>8.1. 概述</w:t>
      </w:r>
      <w:r>
        <w:tab/>
      </w:r>
      <w:r>
        <w:fldChar w:fldCharType="begin"/>
      </w:r>
      <w:r>
        <w:instrText xml:space="preserve"> PAGEREF _Toc211516161 \h </w:instrText>
      </w:r>
      <w:r>
        <w:fldChar w:fldCharType="separate"/>
      </w:r>
      <w:r>
        <w:t>360</w:t>
      </w:r>
      <w:r>
        <w:fldChar w:fldCharType="end"/>
      </w:r>
      <w:r>
        <w:fldChar w:fldCharType="end"/>
      </w:r>
    </w:p>
    <w:p w14:paraId="194C9615">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"_Toc211516162" </w:instrText>
      </w:r>
      <w:r>
        <w:fldChar w:fldCharType="separate"/>
      </w:r>
      <w:r>
        <w:rPr>
          <w:rStyle w:val="39"/>
        </w:rPr>
        <w:t>8.2. 功能描述</w:t>
      </w:r>
      <w:r>
        <w:tab/>
      </w:r>
      <w:r>
        <w:fldChar w:fldCharType="begin"/>
      </w:r>
      <w:r>
        <w:instrText xml:space="preserve"> PAGEREF _Toc211516162 \h </w:instrText>
      </w:r>
      <w:r>
        <w:fldChar w:fldCharType="separate"/>
      </w:r>
      <w:r>
        <w:t>360</w:t>
      </w:r>
      <w:r>
        <w:fldChar w:fldCharType="end"/>
      </w:r>
      <w:r>
        <w:fldChar w:fldCharType="end"/>
      </w:r>
    </w:p>
    <w:p w14:paraId="18F72D42">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"_Toc211516163" </w:instrText>
      </w:r>
      <w:r>
        <w:fldChar w:fldCharType="separate"/>
      </w:r>
      <w:r>
        <w:rPr>
          <w:rStyle w:val="39"/>
        </w:rPr>
        <w:t>8.2.1. 基本概念</w:t>
      </w:r>
      <w:r>
        <w:tab/>
      </w:r>
      <w:r>
        <w:fldChar w:fldCharType="begin"/>
      </w:r>
      <w:r>
        <w:instrText xml:space="preserve"> PAGEREF _Toc211516163 \h </w:instrText>
      </w:r>
      <w:r>
        <w:fldChar w:fldCharType="separate"/>
      </w:r>
      <w:r>
        <w:t>360</w:t>
      </w:r>
      <w:r>
        <w:fldChar w:fldCharType="end"/>
      </w:r>
      <w:r>
        <w:fldChar w:fldCharType="end"/>
      </w:r>
    </w:p>
    <w:p w14:paraId="3E7C698B">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"_Toc211516164" </w:instrText>
      </w:r>
      <w:r>
        <w:fldChar w:fldCharType="separate"/>
      </w:r>
      <w:r>
        <w:rPr>
          <w:rStyle w:val="39"/>
        </w:rPr>
        <w:t>8.2.2. 功能描述</w:t>
      </w:r>
      <w:r>
        <w:tab/>
      </w:r>
      <w:r>
        <w:fldChar w:fldCharType="begin"/>
      </w:r>
      <w:r>
        <w:instrText xml:space="preserve"> PAGEREF _Toc211516164 \h </w:instrText>
      </w:r>
      <w:r>
        <w:fldChar w:fldCharType="separate"/>
      </w:r>
      <w:r>
        <w:t>360</w:t>
      </w:r>
      <w:r>
        <w:fldChar w:fldCharType="end"/>
      </w:r>
      <w:r>
        <w:fldChar w:fldCharType="end"/>
      </w:r>
    </w:p>
    <w:p w14:paraId="2253024E">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"_Toc211516165" </w:instrText>
      </w:r>
      <w:r>
        <w:fldChar w:fldCharType="separate"/>
      </w:r>
      <w:r>
        <w:rPr>
          <w:rStyle w:val="39"/>
        </w:rPr>
        <w:t>8.3. API</w:t>
      </w:r>
      <w:r>
        <w:rPr>
          <w:rStyle w:val="39"/>
          <w:spacing w:val="-1"/>
        </w:rPr>
        <w:t xml:space="preserve"> </w:t>
      </w:r>
      <w:r>
        <w:rPr>
          <w:rStyle w:val="39"/>
        </w:rPr>
        <w:t>参考</w:t>
      </w:r>
      <w:r>
        <w:tab/>
      </w:r>
      <w:r>
        <w:fldChar w:fldCharType="begin"/>
      </w:r>
      <w:r>
        <w:instrText xml:space="preserve"> PAGEREF _Toc211516165 \h </w:instrText>
      </w:r>
      <w:r>
        <w:fldChar w:fldCharType="separate"/>
      </w:r>
      <w:r>
        <w:t>362</w:t>
      </w:r>
      <w:r>
        <w:fldChar w:fldCharType="end"/>
      </w:r>
      <w:r>
        <w:fldChar w:fldCharType="end"/>
      </w:r>
    </w:p>
    <w:p w14:paraId="387D1540">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"_Toc211516166" </w:instrText>
      </w:r>
      <w:r>
        <w:fldChar w:fldCharType="separate"/>
      </w:r>
      <w:r>
        <w:rPr>
          <w:rStyle w:val="39"/>
        </w:rPr>
        <w:t>8.4. 数据类型</w:t>
      </w:r>
      <w:r>
        <w:tab/>
      </w:r>
      <w:r>
        <w:fldChar w:fldCharType="begin"/>
      </w:r>
      <w:r>
        <w:instrText xml:space="preserve"> PAGEREF _Toc211516166 \h </w:instrText>
      </w:r>
      <w:r>
        <w:fldChar w:fldCharType="separate"/>
      </w:r>
      <w:r>
        <w:t>370</w:t>
      </w:r>
      <w:r>
        <w:fldChar w:fldCharType="end"/>
      </w:r>
      <w:r>
        <w:fldChar w:fldCharType="end"/>
      </w:r>
    </w:p>
    <w:p w14:paraId="0690DDC5">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"_Toc211516167" </w:instrText>
      </w:r>
      <w:r>
        <w:fldChar w:fldCharType="separate"/>
      </w:r>
      <w:r>
        <w:rPr>
          <w:rStyle w:val="39"/>
        </w:rPr>
        <w:t>8.5. 错误码</w:t>
      </w:r>
      <w:r>
        <w:tab/>
      </w:r>
      <w:r>
        <w:fldChar w:fldCharType="begin"/>
      </w:r>
      <w:r>
        <w:instrText xml:space="preserve"> PAGEREF _Toc211516167 \h </w:instrText>
      </w:r>
      <w:r>
        <w:fldChar w:fldCharType="separate"/>
      </w:r>
      <w:r>
        <w:t>375</w:t>
      </w:r>
      <w:r>
        <w:fldChar w:fldCharType="end"/>
      </w:r>
      <w:r>
        <w:fldChar w:fldCharType="end"/>
      </w:r>
    </w:p>
    <w:p w14:paraId="57E5A691">
      <w:pPr>
        <w:pStyle w:val="23"/>
        <w:tabs>
          <w:tab w:val="right" w:leader="dot" w:pos="9870"/>
        </w:tabs>
        <w:rPr>
          <w:rFonts w:asciiTheme="minorHAnsi" w:hAnsiTheme="minorHAnsi" w:eastAsiaTheme="minorEastAsia" w:cstheme="minorBidi"/>
          <w:b w:val="0"/>
          <w:szCs w:val="22"/>
        </w:rPr>
      </w:pPr>
      <w:r>
        <w:fldChar w:fldCharType="begin"/>
      </w:r>
      <w:r>
        <w:instrText xml:space="preserve"> HYPERLINK \l "_Toc211516168" </w:instrText>
      </w:r>
      <w:r>
        <w:fldChar w:fldCharType="separate"/>
      </w:r>
      <w:r>
        <w:rPr>
          <w:rStyle w:val="39"/>
        </w:rPr>
        <w:t>9. 区域管理</w:t>
      </w:r>
      <w:r>
        <w:tab/>
      </w:r>
      <w:r>
        <w:fldChar w:fldCharType="begin"/>
      </w:r>
      <w:r>
        <w:instrText xml:space="preserve"> PAGEREF _Toc211516168 \h </w:instrText>
      </w:r>
      <w:r>
        <w:fldChar w:fldCharType="separate"/>
      </w:r>
      <w:r>
        <w:t>376</w:t>
      </w:r>
      <w:r>
        <w:fldChar w:fldCharType="end"/>
      </w:r>
      <w:r>
        <w:fldChar w:fldCharType="end"/>
      </w:r>
    </w:p>
    <w:p w14:paraId="5210C864">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"_Toc211516169" </w:instrText>
      </w:r>
      <w:r>
        <w:fldChar w:fldCharType="separate"/>
      </w:r>
      <w:r>
        <w:rPr>
          <w:rStyle w:val="39"/>
        </w:rPr>
        <w:t>9.1. 概述</w:t>
      </w:r>
      <w:r>
        <w:tab/>
      </w:r>
      <w:r>
        <w:fldChar w:fldCharType="begin"/>
      </w:r>
      <w:r>
        <w:instrText xml:space="preserve"> PAGEREF _Toc211516169 \h </w:instrText>
      </w:r>
      <w:r>
        <w:fldChar w:fldCharType="separate"/>
      </w:r>
      <w:r>
        <w:t>376</w:t>
      </w:r>
      <w:r>
        <w:fldChar w:fldCharType="end"/>
      </w:r>
      <w:r>
        <w:fldChar w:fldCharType="end"/>
      </w:r>
    </w:p>
    <w:p w14:paraId="30543DB1">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"_Toc211516170" </w:instrText>
      </w:r>
      <w:r>
        <w:fldChar w:fldCharType="separate"/>
      </w:r>
      <w:r>
        <w:rPr>
          <w:rStyle w:val="39"/>
        </w:rPr>
        <w:t>9.2. 功能描述</w:t>
      </w:r>
      <w:r>
        <w:tab/>
      </w:r>
      <w:r>
        <w:fldChar w:fldCharType="begin"/>
      </w:r>
      <w:r>
        <w:instrText xml:space="preserve"> PAGEREF _Toc211516170 \h </w:instrText>
      </w:r>
      <w:r>
        <w:fldChar w:fldCharType="separate"/>
      </w:r>
      <w:r>
        <w:t>376</w:t>
      </w:r>
      <w:r>
        <w:fldChar w:fldCharType="end"/>
      </w:r>
      <w:r>
        <w:fldChar w:fldCharType="end"/>
      </w:r>
    </w:p>
    <w:p w14:paraId="6B3CCC5E">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"_Toc211516171" </w:instrText>
      </w:r>
      <w:r>
        <w:fldChar w:fldCharType="separate"/>
      </w:r>
      <w:r>
        <w:rPr>
          <w:rStyle w:val="39"/>
        </w:rPr>
        <w:t>9.2.1. 基本概念</w:t>
      </w:r>
      <w:r>
        <w:tab/>
      </w:r>
      <w:r>
        <w:fldChar w:fldCharType="begin"/>
      </w:r>
      <w:r>
        <w:instrText xml:space="preserve"> PAGEREF _Toc211516171 \h </w:instrText>
      </w:r>
      <w:r>
        <w:fldChar w:fldCharType="separate"/>
      </w:r>
      <w:r>
        <w:t>376</w:t>
      </w:r>
      <w:r>
        <w:fldChar w:fldCharType="end"/>
      </w:r>
      <w:r>
        <w:fldChar w:fldCharType="end"/>
      </w:r>
    </w:p>
    <w:p w14:paraId="55300100">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"_Toc211516172" </w:instrText>
      </w:r>
      <w:r>
        <w:fldChar w:fldCharType="separate"/>
      </w:r>
      <w:r>
        <w:rPr>
          <w:rStyle w:val="39"/>
        </w:rPr>
        <w:t>9.2.2. 使用示意</w:t>
      </w:r>
      <w:r>
        <w:tab/>
      </w:r>
      <w:r>
        <w:fldChar w:fldCharType="begin"/>
      </w:r>
      <w:r>
        <w:instrText xml:space="preserve"> PAGEREF _Toc211516172 \h </w:instrText>
      </w:r>
      <w:r>
        <w:fldChar w:fldCharType="separate"/>
      </w:r>
      <w:r>
        <w:t>380</w:t>
      </w:r>
      <w:r>
        <w:fldChar w:fldCharType="end"/>
      </w:r>
      <w:r>
        <w:fldChar w:fldCharType="end"/>
      </w:r>
    </w:p>
    <w:p w14:paraId="09D38C1B">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"_Toc211516173" </w:instrText>
      </w:r>
      <w:r>
        <w:fldChar w:fldCharType="separate"/>
      </w:r>
      <w:r>
        <w:rPr>
          <w:rStyle w:val="39"/>
        </w:rPr>
        <w:t>9.3. API 参考</w:t>
      </w:r>
      <w:r>
        <w:tab/>
      </w:r>
      <w:r>
        <w:fldChar w:fldCharType="begin"/>
      </w:r>
      <w:r>
        <w:instrText xml:space="preserve"> PAGEREF _Toc211516173 \h </w:instrText>
      </w:r>
      <w:r>
        <w:fldChar w:fldCharType="separate"/>
      </w:r>
      <w:r>
        <w:t>381</w:t>
      </w:r>
      <w:r>
        <w:fldChar w:fldCharType="end"/>
      </w:r>
      <w:r>
        <w:fldChar w:fldCharType="end"/>
      </w:r>
    </w:p>
    <w:p w14:paraId="0A338AE8">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"_Toc211516174" </w:instrText>
      </w:r>
      <w:r>
        <w:fldChar w:fldCharType="separate"/>
      </w:r>
      <w:r>
        <w:rPr>
          <w:rStyle w:val="39"/>
        </w:rPr>
        <w:t>9.4. 数据类型</w:t>
      </w:r>
      <w:r>
        <w:tab/>
      </w:r>
      <w:r>
        <w:fldChar w:fldCharType="begin"/>
      </w:r>
      <w:r>
        <w:instrText xml:space="preserve"> PAGEREF _Toc211516174 \h </w:instrText>
      </w:r>
      <w:r>
        <w:fldChar w:fldCharType="separate"/>
      </w:r>
      <w:r>
        <w:t>392</w:t>
      </w:r>
      <w:r>
        <w:fldChar w:fldCharType="end"/>
      </w:r>
      <w:r>
        <w:fldChar w:fldCharType="end"/>
      </w:r>
    </w:p>
    <w:p w14:paraId="4036B661">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"_Toc211516175" </w:instrText>
      </w:r>
      <w:r>
        <w:fldChar w:fldCharType="separate"/>
      </w:r>
      <w:r>
        <w:rPr>
          <w:rStyle w:val="39"/>
        </w:rPr>
        <w:t>9.4.1. REGION宏定义</w:t>
      </w:r>
      <w:r>
        <w:tab/>
      </w:r>
      <w:r>
        <w:fldChar w:fldCharType="begin"/>
      </w:r>
      <w:r>
        <w:instrText xml:space="preserve"> PAGEREF _Toc211516175 \h </w:instrText>
      </w:r>
      <w:r>
        <w:fldChar w:fldCharType="separate"/>
      </w:r>
      <w:r>
        <w:t>392</w:t>
      </w:r>
      <w:r>
        <w:fldChar w:fldCharType="end"/>
      </w:r>
      <w:r>
        <w:fldChar w:fldCharType="end"/>
      </w:r>
    </w:p>
    <w:p w14:paraId="6C9AB55D">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"_Toc211516176" </w:instrText>
      </w:r>
      <w:r>
        <w:fldChar w:fldCharType="separate"/>
      </w:r>
      <w:r>
        <w:rPr>
          <w:rStyle w:val="39"/>
        </w:rPr>
        <w:t>9.4.2. REGION数据结构</w:t>
      </w:r>
      <w:r>
        <w:tab/>
      </w:r>
      <w:r>
        <w:fldChar w:fldCharType="begin"/>
      </w:r>
      <w:r>
        <w:instrText xml:space="preserve"> PAGEREF _Toc211516176 \h </w:instrText>
      </w:r>
      <w:r>
        <w:fldChar w:fldCharType="separate"/>
      </w:r>
      <w:r>
        <w:t>399</w:t>
      </w:r>
      <w:r>
        <w:fldChar w:fldCharType="end"/>
      </w:r>
      <w:r>
        <w:fldChar w:fldCharType="end"/>
      </w:r>
    </w:p>
    <w:p w14:paraId="441DFB39">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"_Toc211516177" </w:instrText>
      </w:r>
      <w:r>
        <w:fldChar w:fldCharType="separate"/>
      </w:r>
      <w:r>
        <w:rPr>
          <w:rStyle w:val="39"/>
        </w:rPr>
        <w:t>9.5. 错误码</w:t>
      </w:r>
      <w:r>
        <w:tab/>
      </w:r>
      <w:r>
        <w:fldChar w:fldCharType="begin"/>
      </w:r>
      <w:r>
        <w:instrText xml:space="preserve"> PAGEREF _Toc211516177 \h </w:instrText>
      </w:r>
      <w:r>
        <w:fldChar w:fldCharType="separate"/>
      </w:r>
      <w:r>
        <w:t>412</w:t>
      </w:r>
      <w:r>
        <w:fldChar w:fldCharType="end"/>
      </w:r>
      <w:r>
        <w:fldChar w:fldCharType="end"/>
      </w:r>
    </w:p>
    <w:p w14:paraId="69EE0C7C">
      <w:pPr>
        <w:pStyle w:val="23"/>
        <w:tabs>
          <w:tab w:val="right" w:leader="dot" w:pos="9870"/>
        </w:tabs>
        <w:rPr>
          <w:rFonts w:asciiTheme="minorHAnsi" w:hAnsiTheme="minorHAnsi" w:eastAsiaTheme="minorEastAsia" w:cstheme="minorBidi"/>
          <w:b w:val="0"/>
          <w:szCs w:val="22"/>
        </w:rPr>
      </w:pPr>
      <w:r>
        <w:fldChar w:fldCharType="begin"/>
      </w:r>
      <w:r>
        <w:instrText xml:space="preserve"> HYPERLINK \l "_Toc211516178" </w:instrText>
      </w:r>
      <w:r>
        <w:fldChar w:fldCharType="separate"/>
      </w:r>
      <w:r>
        <w:rPr>
          <w:rStyle w:val="39"/>
        </w:rPr>
        <w:t>10. 视频图形子系统</w:t>
      </w:r>
      <w:r>
        <w:tab/>
      </w:r>
      <w:r>
        <w:fldChar w:fldCharType="begin"/>
      </w:r>
      <w:r>
        <w:instrText xml:space="preserve"> PAGEREF _Toc211516178 \h </w:instrText>
      </w:r>
      <w:r>
        <w:fldChar w:fldCharType="separate"/>
      </w:r>
      <w:r>
        <w:t>414</w:t>
      </w:r>
      <w:r>
        <w:fldChar w:fldCharType="end"/>
      </w:r>
      <w:r>
        <w:fldChar w:fldCharType="end"/>
      </w:r>
    </w:p>
    <w:p w14:paraId="5A446FA3">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"_Toc211516179" </w:instrText>
      </w:r>
      <w:r>
        <w:fldChar w:fldCharType="separate"/>
      </w:r>
      <w:r>
        <w:rPr>
          <w:rStyle w:val="39"/>
        </w:rPr>
        <w:t>10.1. VGS 概述</w:t>
      </w:r>
      <w:r>
        <w:tab/>
      </w:r>
      <w:r>
        <w:fldChar w:fldCharType="begin"/>
      </w:r>
      <w:r>
        <w:instrText xml:space="preserve"> PAGEREF _Toc211516179 \h </w:instrText>
      </w:r>
      <w:r>
        <w:fldChar w:fldCharType="separate"/>
      </w:r>
      <w:r>
        <w:t>414</w:t>
      </w:r>
      <w:r>
        <w:fldChar w:fldCharType="end"/>
      </w:r>
      <w:r>
        <w:fldChar w:fldCharType="end"/>
      </w:r>
    </w:p>
    <w:p w14:paraId="6F159391">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"_Toc211516180" </w:instrText>
      </w:r>
      <w:r>
        <w:fldChar w:fldCharType="separate"/>
      </w:r>
      <w:r>
        <w:rPr>
          <w:rStyle w:val="39"/>
        </w:rPr>
        <w:t>10.2. VGS 功能描述</w:t>
      </w:r>
      <w:r>
        <w:tab/>
      </w:r>
      <w:r>
        <w:fldChar w:fldCharType="begin"/>
      </w:r>
      <w:r>
        <w:instrText xml:space="preserve"> PAGEREF _Toc211516180 \h </w:instrText>
      </w:r>
      <w:r>
        <w:fldChar w:fldCharType="separate"/>
      </w:r>
      <w:r>
        <w:t>414</w:t>
      </w:r>
      <w:r>
        <w:fldChar w:fldCharType="end"/>
      </w:r>
      <w:r>
        <w:fldChar w:fldCharType="end"/>
      </w:r>
    </w:p>
    <w:p w14:paraId="2A112D5E">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"_Toc211516181" </w:instrText>
      </w:r>
      <w:r>
        <w:fldChar w:fldCharType="separate"/>
      </w:r>
      <w:r>
        <w:rPr>
          <w:rStyle w:val="39"/>
        </w:rPr>
        <w:t>10.2.1. 基本概念</w:t>
      </w:r>
      <w:r>
        <w:tab/>
      </w:r>
      <w:r>
        <w:fldChar w:fldCharType="begin"/>
      </w:r>
      <w:r>
        <w:instrText xml:space="preserve"> PAGEREF _Toc211516181 \h </w:instrText>
      </w:r>
      <w:r>
        <w:fldChar w:fldCharType="separate"/>
      </w:r>
      <w:r>
        <w:t>414</w:t>
      </w:r>
      <w:r>
        <w:fldChar w:fldCharType="end"/>
      </w:r>
      <w:r>
        <w:fldChar w:fldCharType="end"/>
      </w:r>
    </w:p>
    <w:p w14:paraId="26FFD061">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"_Toc211516182" </w:instrText>
      </w:r>
      <w:r>
        <w:fldChar w:fldCharType="separate"/>
      </w:r>
      <w:r>
        <w:rPr>
          <w:rStyle w:val="39"/>
        </w:rPr>
        <w:t>10.2.2. 功能描述</w:t>
      </w:r>
      <w:r>
        <w:tab/>
      </w:r>
      <w:r>
        <w:fldChar w:fldCharType="begin"/>
      </w:r>
      <w:r>
        <w:instrText xml:space="preserve"> PAGEREF _Toc211516182 \h </w:instrText>
      </w:r>
      <w:r>
        <w:fldChar w:fldCharType="separate"/>
      </w:r>
      <w:r>
        <w:t>414</w:t>
      </w:r>
      <w:r>
        <w:fldChar w:fldCharType="end"/>
      </w:r>
      <w:r>
        <w:fldChar w:fldCharType="end"/>
      </w:r>
    </w:p>
    <w:p w14:paraId="70360712">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"_Toc211516183" </w:instrText>
      </w:r>
      <w:r>
        <w:fldChar w:fldCharType="separate"/>
      </w:r>
      <w:r>
        <w:rPr>
          <w:rStyle w:val="39"/>
        </w:rPr>
        <w:t>10.3. API 参考</w:t>
      </w:r>
      <w:r>
        <w:tab/>
      </w:r>
      <w:r>
        <w:fldChar w:fldCharType="begin"/>
      </w:r>
      <w:r>
        <w:instrText xml:space="preserve"> PAGEREF _Toc211516183 \h </w:instrText>
      </w:r>
      <w:r>
        <w:fldChar w:fldCharType="separate"/>
      </w:r>
      <w:r>
        <w:t>415</w:t>
      </w:r>
      <w:r>
        <w:fldChar w:fldCharType="end"/>
      </w:r>
      <w:r>
        <w:fldChar w:fldCharType="end"/>
      </w:r>
    </w:p>
    <w:p w14:paraId="01DAB180">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"_Toc211516184" </w:instrText>
      </w:r>
      <w:r>
        <w:fldChar w:fldCharType="separate"/>
      </w:r>
      <w:r>
        <w:rPr>
          <w:rStyle w:val="39"/>
        </w:rPr>
        <w:t>10.4. 数据类型</w:t>
      </w:r>
      <w:r>
        <w:tab/>
      </w:r>
      <w:r>
        <w:fldChar w:fldCharType="begin"/>
      </w:r>
      <w:r>
        <w:instrText xml:space="preserve"> PAGEREF _Toc211516184 \h </w:instrText>
      </w:r>
      <w:r>
        <w:fldChar w:fldCharType="separate"/>
      </w:r>
      <w:r>
        <w:t>422</w:t>
      </w:r>
      <w:r>
        <w:fldChar w:fldCharType="end"/>
      </w:r>
      <w:r>
        <w:fldChar w:fldCharType="end"/>
      </w:r>
    </w:p>
    <w:p w14:paraId="3B1D9E22">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"_Toc211516185" </w:instrText>
      </w:r>
      <w:r>
        <w:fldChar w:fldCharType="separate"/>
      </w:r>
      <w:r>
        <w:rPr>
          <w:rStyle w:val="39"/>
        </w:rPr>
        <w:t>10.5. 错误码定义</w:t>
      </w:r>
      <w:r>
        <w:tab/>
      </w:r>
      <w:r>
        <w:fldChar w:fldCharType="begin"/>
      </w:r>
      <w:r>
        <w:instrText xml:space="preserve"> PAGEREF _Toc211516185 \h </w:instrText>
      </w:r>
      <w:r>
        <w:fldChar w:fldCharType="separate"/>
      </w:r>
      <w:r>
        <w:t>424</w:t>
      </w:r>
      <w:r>
        <w:fldChar w:fldCharType="end"/>
      </w:r>
      <w:r>
        <w:fldChar w:fldCharType="end"/>
      </w:r>
    </w:p>
    <w:p w14:paraId="7FD94BE3">
      <w:pPr>
        <w:pStyle w:val="23"/>
        <w:tabs>
          <w:tab w:val="right" w:leader="dot" w:pos="9870"/>
        </w:tabs>
        <w:rPr>
          <w:rFonts w:asciiTheme="minorHAnsi" w:hAnsiTheme="minorHAnsi" w:eastAsiaTheme="minorEastAsia" w:cstheme="minorBidi"/>
          <w:b w:val="0"/>
          <w:szCs w:val="22"/>
        </w:rPr>
      </w:pPr>
      <w:r>
        <w:fldChar w:fldCharType="begin"/>
      </w:r>
      <w:r>
        <w:instrText xml:space="preserve"> HYPERLINK \l "_Toc211516186" </w:instrText>
      </w:r>
      <w:r>
        <w:fldChar w:fldCharType="separate"/>
      </w:r>
      <w:r>
        <w:rPr>
          <w:rStyle w:val="39"/>
        </w:rPr>
        <w:t>11. 音频</w:t>
      </w:r>
      <w:r>
        <w:tab/>
      </w:r>
      <w:r>
        <w:fldChar w:fldCharType="begin"/>
      </w:r>
      <w:r>
        <w:instrText xml:space="preserve"> PAGEREF _Toc211516186 \h </w:instrText>
      </w:r>
      <w:r>
        <w:fldChar w:fldCharType="separate"/>
      </w:r>
      <w:r>
        <w:t>425</w:t>
      </w:r>
      <w:r>
        <w:fldChar w:fldCharType="end"/>
      </w:r>
      <w:r>
        <w:fldChar w:fldCharType="end"/>
      </w:r>
    </w:p>
    <w:p w14:paraId="071DFA4E">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"_Toc211516187" </w:instrText>
      </w:r>
      <w:r>
        <w:fldChar w:fldCharType="separate"/>
      </w:r>
      <w:r>
        <w:rPr>
          <w:rStyle w:val="39"/>
        </w:rPr>
        <w:t>11.1. 概述</w:t>
      </w:r>
      <w:r>
        <w:tab/>
      </w:r>
      <w:r>
        <w:fldChar w:fldCharType="begin"/>
      </w:r>
      <w:r>
        <w:instrText xml:space="preserve"> PAGEREF _Toc211516187 \h </w:instrText>
      </w:r>
      <w:r>
        <w:fldChar w:fldCharType="separate"/>
      </w:r>
      <w:r>
        <w:t>425</w:t>
      </w:r>
      <w:r>
        <w:fldChar w:fldCharType="end"/>
      </w:r>
      <w:r>
        <w:fldChar w:fldCharType="end"/>
      </w:r>
    </w:p>
    <w:p w14:paraId="14BCB7F7">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"_Toc211516188" </w:instrText>
      </w:r>
      <w:r>
        <w:fldChar w:fldCharType="separate"/>
      </w:r>
      <w:r>
        <w:rPr>
          <w:rStyle w:val="39"/>
        </w:rPr>
        <w:t>11.2. 功能描述</w:t>
      </w:r>
      <w:r>
        <w:tab/>
      </w:r>
      <w:r>
        <w:fldChar w:fldCharType="begin"/>
      </w:r>
      <w:r>
        <w:instrText xml:space="preserve"> PAGEREF _Toc211516188 \h </w:instrText>
      </w:r>
      <w:r>
        <w:fldChar w:fldCharType="separate"/>
      </w:r>
      <w:r>
        <w:t>425</w:t>
      </w:r>
      <w:r>
        <w:fldChar w:fldCharType="end"/>
      </w:r>
      <w:r>
        <w:fldChar w:fldCharType="end"/>
      </w:r>
    </w:p>
    <w:p w14:paraId="75A69F18">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"_Toc211516189" </w:instrText>
      </w:r>
      <w:r>
        <w:fldChar w:fldCharType="separate"/>
      </w:r>
      <w:r>
        <w:rPr>
          <w:rStyle w:val="39"/>
        </w:rPr>
        <w:t>11.2.1. 音频输入和音频输出</w:t>
      </w:r>
      <w:r>
        <w:tab/>
      </w:r>
      <w:r>
        <w:fldChar w:fldCharType="begin"/>
      </w:r>
      <w:r>
        <w:instrText xml:space="preserve"> PAGEREF _Toc211516189 \h </w:instrText>
      </w:r>
      <w:r>
        <w:fldChar w:fldCharType="separate"/>
      </w:r>
      <w:r>
        <w:t>425</w:t>
      </w:r>
      <w:r>
        <w:fldChar w:fldCharType="end"/>
      </w:r>
      <w:r>
        <w:fldChar w:fldCharType="end"/>
      </w:r>
    </w:p>
    <w:p w14:paraId="6AD941C0">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"_Toc211516190" </w:instrText>
      </w:r>
      <w:r>
        <w:fldChar w:fldCharType="separate"/>
      </w:r>
      <w:r>
        <w:rPr>
          <w:rStyle w:val="39"/>
        </w:rPr>
        <w:t>11.2.2. 音频编码和解码</w:t>
      </w:r>
      <w:r>
        <w:tab/>
      </w:r>
      <w:r>
        <w:fldChar w:fldCharType="begin"/>
      </w:r>
      <w:r>
        <w:instrText xml:space="preserve"> PAGEREF _Toc211516190 \h </w:instrText>
      </w:r>
      <w:r>
        <w:fldChar w:fldCharType="separate"/>
      </w:r>
      <w:r>
        <w:t>428</w:t>
      </w:r>
      <w:r>
        <w:fldChar w:fldCharType="end"/>
      </w:r>
      <w:r>
        <w:fldChar w:fldCharType="end"/>
      </w:r>
    </w:p>
    <w:p w14:paraId="0872A6F5">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"_Toc211516191" </w:instrText>
      </w:r>
      <w:r>
        <w:fldChar w:fldCharType="separate"/>
      </w:r>
      <w:r>
        <w:rPr>
          <w:rStyle w:val="39"/>
        </w:rPr>
        <w:t>11.2.3.</w:t>
      </w:r>
      <w:r>
        <w:rPr>
          <w:rStyle w:val="39"/>
          <w:spacing w:val="-27"/>
        </w:rPr>
        <w:t xml:space="preserve"> 内置 </w:t>
      </w:r>
      <w:r>
        <w:rPr>
          <w:rStyle w:val="39"/>
        </w:rPr>
        <w:t>Audio Codec</w:t>
      </w:r>
      <w:r>
        <w:tab/>
      </w:r>
      <w:r>
        <w:fldChar w:fldCharType="begin"/>
      </w:r>
      <w:r>
        <w:instrText xml:space="preserve"> PAGEREF _Toc211516191 \h </w:instrText>
      </w:r>
      <w:r>
        <w:fldChar w:fldCharType="separate"/>
      </w:r>
      <w:r>
        <w:t>429</w:t>
      </w:r>
      <w:r>
        <w:fldChar w:fldCharType="end"/>
      </w:r>
      <w:r>
        <w:fldChar w:fldCharType="end"/>
      </w:r>
    </w:p>
    <w:p w14:paraId="0F12DEF4">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"_Toc211516192" </w:instrText>
      </w:r>
      <w:r>
        <w:fldChar w:fldCharType="separate"/>
      </w:r>
      <w:r>
        <w:rPr>
          <w:rStyle w:val="39"/>
        </w:rPr>
        <w:t>11.3. API 参考</w:t>
      </w:r>
      <w:r>
        <w:tab/>
      </w:r>
      <w:r>
        <w:fldChar w:fldCharType="begin"/>
      </w:r>
      <w:r>
        <w:instrText xml:space="preserve"> PAGEREF _Toc211516192 \h </w:instrText>
      </w:r>
      <w:r>
        <w:fldChar w:fldCharType="separate"/>
      </w:r>
      <w:r>
        <w:t>429</w:t>
      </w:r>
      <w:r>
        <w:fldChar w:fldCharType="end"/>
      </w:r>
      <w:r>
        <w:fldChar w:fldCharType="end"/>
      </w:r>
    </w:p>
    <w:p w14:paraId="42326C60">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"_Toc211516193" </w:instrText>
      </w:r>
      <w:r>
        <w:fldChar w:fldCharType="separate"/>
      </w:r>
      <w:r>
        <w:rPr>
          <w:rStyle w:val="39"/>
        </w:rPr>
        <w:t>11.3.1. 音频输入</w:t>
      </w:r>
      <w:r>
        <w:tab/>
      </w:r>
      <w:r>
        <w:fldChar w:fldCharType="begin"/>
      </w:r>
      <w:r>
        <w:instrText xml:space="preserve"> PAGEREF _Toc211516193 \h </w:instrText>
      </w:r>
      <w:r>
        <w:fldChar w:fldCharType="separate"/>
      </w:r>
      <w:r>
        <w:t>429</w:t>
      </w:r>
      <w:r>
        <w:fldChar w:fldCharType="end"/>
      </w:r>
      <w:r>
        <w:fldChar w:fldCharType="end"/>
      </w:r>
    </w:p>
    <w:p w14:paraId="4BF00E40">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"_Toc211516194" </w:instrText>
      </w:r>
      <w:r>
        <w:fldChar w:fldCharType="separate"/>
      </w:r>
      <w:r>
        <w:rPr>
          <w:rStyle w:val="39"/>
        </w:rPr>
        <w:t>11.3.2. 音频输出</w:t>
      </w:r>
      <w:r>
        <w:tab/>
      </w:r>
      <w:r>
        <w:fldChar w:fldCharType="begin"/>
      </w:r>
      <w:r>
        <w:instrText xml:space="preserve"> PAGEREF _Toc211516194 \h </w:instrText>
      </w:r>
      <w:r>
        <w:fldChar w:fldCharType="separate"/>
      </w:r>
      <w:r>
        <w:t>453</w:t>
      </w:r>
      <w:r>
        <w:fldChar w:fldCharType="end"/>
      </w:r>
      <w:r>
        <w:fldChar w:fldCharType="end"/>
      </w:r>
    </w:p>
    <w:p w14:paraId="03C166B1">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"_Toc211516195" </w:instrText>
      </w:r>
      <w:r>
        <w:fldChar w:fldCharType="separate"/>
      </w:r>
      <w:r>
        <w:rPr>
          <w:rStyle w:val="39"/>
        </w:rPr>
        <w:t>11.3.3. 音频编码</w:t>
      </w:r>
      <w:r>
        <w:tab/>
      </w:r>
      <w:r>
        <w:fldChar w:fldCharType="begin"/>
      </w:r>
      <w:r>
        <w:instrText xml:space="preserve"> PAGEREF _Toc211516195 \h </w:instrText>
      </w:r>
      <w:r>
        <w:fldChar w:fldCharType="separate"/>
      </w:r>
      <w:r>
        <w:t>473</w:t>
      </w:r>
      <w:r>
        <w:fldChar w:fldCharType="end"/>
      </w:r>
      <w:r>
        <w:fldChar w:fldCharType="end"/>
      </w:r>
    </w:p>
    <w:p w14:paraId="4587312F">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"_Toc211516196" </w:instrText>
      </w:r>
      <w:r>
        <w:fldChar w:fldCharType="separate"/>
      </w:r>
      <w:r>
        <w:rPr>
          <w:rStyle w:val="39"/>
        </w:rPr>
        <w:t>11.3.4. 音频解码</w:t>
      </w:r>
      <w:r>
        <w:tab/>
      </w:r>
      <w:r>
        <w:fldChar w:fldCharType="begin"/>
      </w:r>
      <w:r>
        <w:instrText xml:space="preserve"> PAGEREF _Toc211516196 \h </w:instrText>
      </w:r>
      <w:r>
        <w:fldChar w:fldCharType="separate"/>
      </w:r>
      <w:r>
        <w:t>483</w:t>
      </w:r>
      <w:r>
        <w:fldChar w:fldCharType="end"/>
      </w:r>
      <w:r>
        <w:fldChar w:fldCharType="end"/>
      </w:r>
    </w:p>
    <w:p w14:paraId="1E66C5BA">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"_Toc211516197" </w:instrText>
      </w:r>
      <w:r>
        <w:fldChar w:fldCharType="separate"/>
      </w:r>
      <w:r>
        <w:rPr>
          <w:rStyle w:val="39"/>
        </w:rPr>
        <w:t>11.4. 数据类型</w:t>
      </w:r>
      <w:r>
        <w:tab/>
      </w:r>
      <w:r>
        <w:fldChar w:fldCharType="begin"/>
      </w:r>
      <w:r>
        <w:instrText xml:space="preserve"> PAGEREF _Toc211516197 \h </w:instrText>
      </w:r>
      <w:r>
        <w:fldChar w:fldCharType="separate"/>
      </w:r>
      <w:r>
        <w:t>493</w:t>
      </w:r>
      <w:r>
        <w:fldChar w:fldCharType="end"/>
      </w:r>
      <w:r>
        <w:fldChar w:fldCharType="end"/>
      </w:r>
    </w:p>
    <w:p w14:paraId="4D35BC27">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"_Toc211516198" </w:instrText>
      </w:r>
      <w:r>
        <w:fldChar w:fldCharType="separate"/>
      </w:r>
      <w:r>
        <w:rPr>
          <w:rStyle w:val="39"/>
        </w:rPr>
        <w:t>11.4.1. 音频输入输出</w:t>
      </w:r>
      <w:r>
        <w:tab/>
      </w:r>
      <w:r>
        <w:fldChar w:fldCharType="begin"/>
      </w:r>
      <w:r>
        <w:instrText xml:space="preserve"> PAGEREF _Toc211516198 \h </w:instrText>
      </w:r>
      <w:r>
        <w:fldChar w:fldCharType="separate"/>
      </w:r>
      <w:r>
        <w:t>493</w:t>
      </w:r>
      <w:r>
        <w:fldChar w:fldCharType="end"/>
      </w:r>
      <w:r>
        <w:fldChar w:fldCharType="end"/>
      </w:r>
    </w:p>
    <w:p w14:paraId="6A849B5A">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"_Toc211516199" </w:instrText>
      </w:r>
      <w:r>
        <w:fldChar w:fldCharType="separate"/>
      </w:r>
      <w:r>
        <w:rPr>
          <w:rStyle w:val="39"/>
        </w:rPr>
        <w:t>11.4.2. 音频编码</w:t>
      </w:r>
      <w:r>
        <w:tab/>
      </w:r>
      <w:r>
        <w:fldChar w:fldCharType="begin"/>
      </w:r>
      <w:r>
        <w:instrText xml:space="preserve"> PAGEREF _Toc211516199 \h </w:instrText>
      </w:r>
      <w:r>
        <w:fldChar w:fldCharType="separate"/>
      </w:r>
      <w:r>
        <w:t>525</w:t>
      </w:r>
      <w:r>
        <w:fldChar w:fldCharType="end"/>
      </w:r>
      <w:r>
        <w:fldChar w:fldCharType="end"/>
      </w:r>
    </w:p>
    <w:p w14:paraId="3EABC25F">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"_Toc211516200" </w:instrText>
      </w:r>
      <w:r>
        <w:fldChar w:fldCharType="separate"/>
      </w:r>
      <w:r>
        <w:rPr>
          <w:rStyle w:val="39"/>
        </w:rPr>
        <w:t>11.4.3. 音频解码</w:t>
      </w:r>
      <w:r>
        <w:tab/>
      </w:r>
      <w:r>
        <w:fldChar w:fldCharType="begin"/>
      </w:r>
      <w:r>
        <w:instrText xml:space="preserve"> PAGEREF _Toc211516200 \h </w:instrText>
      </w:r>
      <w:r>
        <w:fldChar w:fldCharType="separate"/>
      </w:r>
      <w:r>
        <w:t>527</w:t>
      </w:r>
      <w:r>
        <w:fldChar w:fldCharType="end"/>
      </w:r>
      <w:r>
        <w:fldChar w:fldCharType="end"/>
      </w:r>
    </w:p>
    <w:p w14:paraId="09ADABFD">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"_Toc211516201" </w:instrText>
      </w:r>
      <w:r>
        <w:fldChar w:fldCharType="separate"/>
      </w:r>
      <w:r>
        <w:rPr>
          <w:rStyle w:val="39"/>
        </w:rPr>
        <w:t>11.5. 错误码</w:t>
      </w:r>
      <w:r>
        <w:tab/>
      </w:r>
      <w:r>
        <w:fldChar w:fldCharType="begin"/>
      </w:r>
      <w:r>
        <w:instrText xml:space="preserve"> PAGEREF _Toc211516201 \h </w:instrText>
      </w:r>
      <w:r>
        <w:fldChar w:fldCharType="separate"/>
      </w:r>
      <w:r>
        <w:t>531</w:t>
      </w:r>
      <w:r>
        <w:fldChar w:fldCharType="end"/>
      </w:r>
      <w:r>
        <w:fldChar w:fldCharType="end"/>
      </w:r>
    </w:p>
    <w:p w14:paraId="6A7F2E2B">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"_Toc211516202" </w:instrText>
      </w:r>
      <w:r>
        <w:fldChar w:fldCharType="separate"/>
      </w:r>
      <w:r>
        <w:rPr>
          <w:rStyle w:val="39"/>
        </w:rPr>
        <w:t>11.5.1. 音频输入错误码</w:t>
      </w:r>
      <w:r>
        <w:tab/>
      </w:r>
      <w:r>
        <w:fldChar w:fldCharType="begin"/>
      </w:r>
      <w:r>
        <w:instrText xml:space="preserve"> PAGEREF _Toc211516202 \h </w:instrText>
      </w:r>
      <w:r>
        <w:fldChar w:fldCharType="separate"/>
      </w:r>
      <w:r>
        <w:t>531</w:t>
      </w:r>
      <w:r>
        <w:fldChar w:fldCharType="end"/>
      </w:r>
      <w:r>
        <w:fldChar w:fldCharType="end"/>
      </w:r>
    </w:p>
    <w:p w14:paraId="0F2E6635">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"_Toc211516203" </w:instrText>
      </w:r>
      <w:r>
        <w:fldChar w:fldCharType="separate"/>
      </w:r>
      <w:r>
        <w:rPr>
          <w:rStyle w:val="39"/>
        </w:rPr>
        <w:t>11.5.2. 音频输出错误码</w:t>
      </w:r>
      <w:r>
        <w:tab/>
      </w:r>
      <w:r>
        <w:fldChar w:fldCharType="begin"/>
      </w:r>
      <w:r>
        <w:instrText xml:space="preserve"> PAGEREF _Toc211516203 \h </w:instrText>
      </w:r>
      <w:r>
        <w:fldChar w:fldCharType="separate"/>
      </w:r>
      <w:r>
        <w:t>532</w:t>
      </w:r>
      <w:r>
        <w:fldChar w:fldCharType="end"/>
      </w:r>
      <w:r>
        <w:fldChar w:fldCharType="end"/>
      </w:r>
    </w:p>
    <w:p w14:paraId="74E673B3">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"_Toc211516204" </w:instrText>
      </w:r>
      <w:r>
        <w:fldChar w:fldCharType="separate"/>
      </w:r>
      <w:r>
        <w:rPr>
          <w:rStyle w:val="39"/>
        </w:rPr>
        <w:t>11.5.3. 音频编码错误码</w:t>
      </w:r>
      <w:r>
        <w:tab/>
      </w:r>
      <w:r>
        <w:fldChar w:fldCharType="begin"/>
      </w:r>
      <w:r>
        <w:instrText xml:space="preserve"> PAGEREF _Toc211516204 \h </w:instrText>
      </w:r>
      <w:r>
        <w:fldChar w:fldCharType="separate"/>
      </w:r>
      <w:r>
        <w:t>532</w:t>
      </w:r>
      <w:r>
        <w:fldChar w:fldCharType="end"/>
      </w:r>
      <w:r>
        <w:fldChar w:fldCharType="end"/>
      </w:r>
    </w:p>
    <w:p w14:paraId="2DA17F1A">
      <w:pPr>
        <w:pStyle w:val="18"/>
        <w:tabs>
          <w:tab w:val="right" w:leader="dot" w:pos="9870"/>
        </w:tabs>
        <w:ind w:firstLine="630"/>
        <w:rPr>
          <w:rFonts w:asciiTheme="minorHAnsi" w:hAnsiTheme="minorHAnsi" w:eastAsiaTheme="minorEastAsia" w:cstheme="minorBidi"/>
          <w:szCs w:val="22"/>
        </w:rPr>
      </w:pPr>
      <w:r>
        <w:fldChar w:fldCharType="begin"/>
      </w:r>
      <w:r>
        <w:instrText xml:space="preserve"> HYPERLINK \l "_Toc211516205" </w:instrText>
      </w:r>
      <w:r>
        <w:fldChar w:fldCharType="separate"/>
      </w:r>
      <w:r>
        <w:rPr>
          <w:rStyle w:val="39"/>
        </w:rPr>
        <w:t>11.5.4. 音频解码错误码</w:t>
      </w:r>
      <w:r>
        <w:tab/>
      </w:r>
      <w:r>
        <w:fldChar w:fldCharType="begin"/>
      </w:r>
      <w:r>
        <w:instrText xml:space="preserve"> PAGEREF _Toc211516205 \h </w:instrText>
      </w:r>
      <w:r>
        <w:fldChar w:fldCharType="separate"/>
      </w:r>
      <w:r>
        <w:t>533</w:t>
      </w:r>
      <w:r>
        <w:fldChar w:fldCharType="end"/>
      </w:r>
      <w:r>
        <w:fldChar w:fldCharType="end"/>
      </w:r>
    </w:p>
    <w:p w14:paraId="25B5CB6D">
      <w:pPr>
        <w:pStyle w:val="23"/>
        <w:tabs>
          <w:tab w:val="right" w:leader="dot" w:pos="9870"/>
        </w:tabs>
        <w:rPr>
          <w:rFonts w:asciiTheme="minorHAnsi" w:hAnsiTheme="minorHAnsi" w:eastAsiaTheme="minorEastAsia" w:cstheme="minorBidi"/>
          <w:b w:val="0"/>
          <w:szCs w:val="22"/>
        </w:rPr>
      </w:pPr>
      <w:r>
        <w:fldChar w:fldCharType="begin"/>
      </w:r>
      <w:r>
        <w:instrText xml:space="preserve"> HYPERLINK \l "_Toc211516206" </w:instrText>
      </w:r>
      <w:r>
        <w:fldChar w:fldCharType="separate"/>
      </w:r>
      <w:r>
        <w:rPr>
          <w:rStyle w:val="39"/>
        </w:rPr>
        <w:t>12. 几何畸变矫正子系统</w:t>
      </w:r>
      <w:r>
        <w:tab/>
      </w:r>
      <w:r>
        <w:fldChar w:fldCharType="begin"/>
      </w:r>
      <w:r>
        <w:instrText xml:space="preserve"> PAGEREF _Toc211516206 \h </w:instrText>
      </w:r>
      <w:r>
        <w:fldChar w:fldCharType="separate"/>
      </w:r>
      <w:r>
        <w:t>535</w:t>
      </w:r>
      <w:r>
        <w:fldChar w:fldCharType="end"/>
      </w:r>
      <w:r>
        <w:fldChar w:fldCharType="end"/>
      </w:r>
    </w:p>
    <w:p w14:paraId="19378BAE">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"_Toc211516207" </w:instrText>
      </w:r>
      <w:r>
        <w:fldChar w:fldCharType="separate"/>
      </w:r>
      <w:r>
        <w:rPr>
          <w:rStyle w:val="39"/>
        </w:rPr>
        <w:t>12.1. 概述</w:t>
      </w:r>
      <w:r>
        <w:tab/>
      </w:r>
      <w:r>
        <w:fldChar w:fldCharType="begin"/>
      </w:r>
      <w:r>
        <w:instrText xml:space="preserve"> PAGEREF _Toc211516207 \h </w:instrText>
      </w:r>
      <w:r>
        <w:fldChar w:fldCharType="separate"/>
      </w:r>
      <w:r>
        <w:t>535</w:t>
      </w:r>
      <w:r>
        <w:fldChar w:fldCharType="end"/>
      </w:r>
      <w:r>
        <w:fldChar w:fldCharType="end"/>
      </w:r>
    </w:p>
    <w:p w14:paraId="3E32B422">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"_Toc211516208" </w:instrText>
      </w:r>
      <w:r>
        <w:fldChar w:fldCharType="separate"/>
      </w:r>
      <w:r>
        <w:rPr>
          <w:rStyle w:val="39"/>
        </w:rPr>
        <w:t>12.2. 功能概述</w:t>
      </w:r>
      <w:r>
        <w:tab/>
      </w:r>
      <w:r>
        <w:fldChar w:fldCharType="begin"/>
      </w:r>
      <w:r>
        <w:instrText xml:space="preserve"> PAGEREF _Toc211516208 \h </w:instrText>
      </w:r>
      <w:r>
        <w:fldChar w:fldCharType="separate"/>
      </w:r>
      <w:r>
        <w:t>535</w:t>
      </w:r>
      <w:r>
        <w:fldChar w:fldCharType="end"/>
      </w:r>
      <w:r>
        <w:fldChar w:fldCharType="end"/>
      </w:r>
    </w:p>
    <w:p w14:paraId="01E94189">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"_Toc211516209" </w:instrText>
      </w:r>
      <w:r>
        <w:fldChar w:fldCharType="separate"/>
      </w:r>
      <w:r>
        <w:rPr>
          <w:rStyle w:val="39"/>
        </w:rPr>
        <w:t>12.3. API 参考</w:t>
      </w:r>
      <w:r>
        <w:tab/>
      </w:r>
      <w:r>
        <w:fldChar w:fldCharType="begin"/>
      </w:r>
      <w:r>
        <w:instrText xml:space="preserve"> PAGEREF _Toc211516209 \h </w:instrText>
      </w:r>
      <w:r>
        <w:fldChar w:fldCharType="separate"/>
      </w:r>
      <w:r>
        <w:t>535</w:t>
      </w:r>
      <w:r>
        <w:fldChar w:fldCharType="end"/>
      </w:r>
      <w:r>
        <w:fldChar w:fldCharType="end"/>
      </w:r>
    </w:p>
    <w:p w14:paraId="43B68083">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"_Toc211516210" </w:instrText>
      </w:r>
      <w:r>
        <w:fldChar w:fldCharType="separate"/>
      </w:r>
      <w:r>
        <w:rPr>
          <w:rStyle w:val="39"/>
        </w:rPr>
        <w:t>12.4. 数据类型</w:t>
      </w:r>
      <w:r>
        <w:tab/>
      </w:r>
      <w:r>
        <w:fldChar w:fldCharType="begin"/>
      </w:r>
      <w:r>
        <w:instrText xml:space="preserve"> PAGEREF _Toc211516210 \h </w:instrText>
      </w:r>
      <w:r>
        <w:fldChar w:fldCharType="separate"/>
      </w:r>
      <w:r>
        <w:t>538</w:t>
      </w:r>
      <w:r>
        <w:fldChar w:fldCharType="end"/>
      </w:r>
      <w:r>
        <w:fldChar w:fldCharType="end"/>
      </w:r>
    </w:p>
    <w:p w14:paraId="05DFA1D8">
      <w:pPr>
        <w:pStyle w:val="23"/>
        <w:tabs>
          <w:tab w:val="right" w:leader="dot" w:pos="9870"/>
        </w:tabs>
        <w:rPr>
          <w:rFonts w:asciiTheme="minorHAnsi" w:hAnsiTheme="minorHAnsi" w:eastAsiaTheme="minorEastAsia" w:cstheme="minorBidi"/>
          <w:b w:val="0"/>
          <w:szCs w:val="22"/>
        </w:rPr>
      </w:pPr>
      <w:r>
        <w:fldChar w:fldCharType="begin"/>
      </w:r>
      <w:r>
        <w:instrText xml:space="preserve"> HYPERLINK \l "_Toc211516211" </w:instrText>
      </w:r>
      <w:r>
        <w:fldChar w:fldCharType="separate"/>
      </w:r>
      <w:r>
        <w:rPr>
          <w:rStyle w:val="39"/>
        </w:rPr>
        <w:t>13. Proc 调试信息说明</w:t>
      </w:r>
      <w:r>
        <w:tab/>
      </w:r>
      <w:r>
        <w:fldChar w:fldCharType="begin"/>
      </w:r>
      <w:r>
        <w:instrText xml:space="preserve"> PAGEREF _Toc211516211 \h </w:instrText>
      </w:r>
      <w:r>
        <w:fldChar w:fldCharType="separate"/>
      </w:r>
      <w:r>
        <w:t>549</w:t>
      </w:r>
      <w:r>
        <w:fldChar w:fldCharType="end"/>
      </w:r>
      <w:r>
        <w:fldChar w:fldCharType="end"/>
      </w:r>
    </w:p>
    <w:p w14:paraId="15EAB807">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"_Toc211516212" </w:instrText>
      </w:r>
      <w:r>
        <w:fldChar w:fldCharType="separate"/>
      </w:r>
      <w:r>
        <w:rPr>
          <w:rStyle w:val="39"/>
        </w:rPr>
        <w:t>13.1. 概述</w:t>
      </w:r>
      <w:r>
        <w:tab/>
      </w:r>
      <w:r>
        <w:fldChar w:fldCharType="begin"/>
      </w:r>
      <w:r>
        <w:instrText xml:space="preserve"> PAGEREF _Toc211516212 \h </w:instrText>
      </w:r>
      <w:r>
        <w:fldChar w:fldCharType="separate"/>
      </w:r>
      <w:r>
        <w:t>549</w:t>
      </w:r>
      <w:r>
        <w:fldChar w:fldCharType="end"/>
      </w:r>
      <w:r>
        <w:fldChar w:fldCharType="end"/>
      </w:r>
    </w:p>
    <w:p w14:paraId="14B7F3FC">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"_Toc211516213" </w:instrText>
      </w:r>
      <w:r>
        <w:fldChar w:fldCharType="separate"/>
      </w:r>
      <w:r>
        <w:rPr>
          <w:rStyle w:val="39"/>
        </w:rPr>
        <w:t>13.2.</w:t>
      </w:r>
      <w:r>
        <w:rPr>
          <w:rStyle w:val="39"/>
          <w:lang w:eastAsia="zh"/>
        </w:rPr>
        <w:t xml:space="preserve"> SYS</w:t>
      </w:r>
      <w:r>
        <w:tab/>
      </w:r>
      <w:r>
        <w:fldChar w:fldCharType="begin"/>
      </w:r>
      <w:r>
        <w:instrText xml:space="preserve"> PAGEREF _Toc211516213 \h </w:instrText>
      </w:r>
      <w:r>
        <w:fldChar w:fldCharType="separate"/>
      </w:r>
      <w:r>
        <w:t>549</w:t>
      </w:r>
      <w:r>
        <w:fldChar w:fldCharType="end"/>
      </w:r>
      <w:r>
        <w:fldChar w:fldCharType="end"/>
      </w:r>
    </w:p>
    <w:p w14:paraId="621CD525">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"_Toc211516214" </w:instrText>
      </w:r>
      <w:r>
        <w:fldChar w:fldCharType="separate"/>
      </w:r>
      <w:r>
        <w:rPr>
          <w:rStyle w:val="39"/>
        </w:rPr>
        <w:t>13.3. VB</w:t>
      </w:r>
      <w:r>
        <w:tab/>
      </w:r>
      <w:r>
        <w:fldChar w:fldCharType="begin"/>
      </w:r>
      <w:r>
        <w:instrText xml:space="preserve"> PAGEREF _Toc211516214 \h </w:instrText>
      </w:r>
      <w:r>
        <w:fldChar w:fldCharType="separate"/>
      </w:r>
      <w:r>
        <w:t>550</w:t>
      </w:r>
      <w:r>
        <w:fldChar w:fldCharType="end"/>
      </w:r>
      <w:r>
        <w:fldChar w:fldCharType="end"/>
      </w:r>
    </w:p>
    <w:p w14:paraId="604F971D">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"_Toc211516215" </w:instrText>
      </w:r>
      <w:r>
        <w:fldChar w:fldCharType="separate"/>
      </w:r>
      <w:r>
        <w:rPr>
          <w:rStyle w:val="39"/>
          <w:lang w:bidi="ar"/>
        </w:rPr>
        <w:t>13.4. MEDIA-MM</w:t>
      </w:r>
      <w:r>
        <w:tab/>
      </w:r>
      <w:r>
        <w:fldChar w:fldCharType="begin"/>
      </w:r>
      <w:r>
        <w:instrText xml:space="preserve"> PAGEREF _Toc211516215 \h </w:instrText>
      </w:r>
      <w:r>
        <w:fldChar w:fldCharType="separate"/>
      </w:r>
      <w:r>
        <w:t>552</w:t>
      </w:r>
      <w:r>
        <w:fldChar w:fldCharType="end"/>
      </w:r>
      <w:r>
        <w:fldChar w:fldCharType="end"/>
      </w:r>
    </w:p>
    <w:p w14:paraId="1B1F8D73">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"_Toc211516216" </w:instrText>
      </w:r>
      <w:r>
        <w:fldChar w:fldCharType="separate"/>
      </w:r>
      <w:r>
        <w:rPr>
          <w:rStyle w:val="39"/>
        </w:rPr>
        <w:t>13.5. LOGMPP</w:t>
      </w:r>
      <w:r>
        <w:tab/>
      </w:r>
      <w:r>
        <w:fldChar w:fldCharType="begin"/>
      </w:r>
      <w:r>
        <w:instrText xml:space="preserve"> PAGEREF _Toc211516216 \h </w:instrText>
      </w:r>
      <w:r>
        <w:fldChar w:fldCharType="separate"/>
      </w:r>
      <w:r>
        <w:t>554</w:t>
      </w:r>
      <w:r>
        <w:fldChar w:fldCharType="end"/>
      </w:r>
      <w:r>
        <w:fldChar w:fldCharType="end"/>
      </w:r>
    </w:p>
    <w:p w14:paraId="2988FDB4">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"_Toc211516217" </w:instrText>
      </w:r>
      <w:r>
        <w:fldChar w:fldCharType="separate"/>
      </w:r>
      <w:r>
        <w:rPr>
          <w:rStyle w:val="39"/>
        </w:rPr>
        <w:t>13.6.</w:t>
      </w:r>
      <w:r>
        <w:rPr>
          <w:rStyle w:val="39"/>
          <w:lang w:eastAsia="zh"/>
        </w:rPr>
        <w:t xml:space="preserve"> LOGCAT</w:t>
      </w:r>
      <w:r>
        <w:tab/>
      </w:r>
      <w:r>
        <w:fldChar w:fldCharType="begin"/>
      </w:r>
      <w:r>
        <w:instrText xml:space="preserve"> PAGEREF _Toc211516217 \h </w:instrText>
      </w:r>
      <w:r>
        <w:fldChar w:fldCharType="separate"/>
      </w:r>
      <w:r>
        <w:t>559</w:t>
      </w:r>
      <w:r>
        <w:fldChar w:fldCharType="end"/>
      </w:r>
      <w:r>
        <w:fldChar w:fldCharType="end"/>
      </w:r>
    </w:p>
    <w:p w14:paraId="1AAE0F5E">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"_Toc211516218" </w:instrText>
      </w:r>
      <w:r>
        <w:fldChar w:fldCharType="separate"/>
      </w:r>
      <w:r>
        <w:rPr>
          <w:rStyle w:val="39"/>
        </w:rPr>
        <w:t>13.7. VI</w:t>
      </w:r>
      <w:r>
        <w:tab/>
      </w:r>
      <w:r>
        <w:fldChar w:fldCharType="begin"/>
      </w:r>
      <w:r>
        <w:instrText xml:space="preserve"> PAGEREF _Toc211516218 \h </w:instrText>
      </w:r>
      <w:r>
        <w:fldChar w:fldCharType="separate"/>
      </w:r>
      <w:r>
        <w:t>559</w:t>
      </w:r>
      <w:r>
        <w:fldChar w:fldCharType="end"/>
      </w:r>
      <w:r>
        <w:fldChar w:fldCharType="end"/>
      </w:r>
    </w:p>
    <w:p w14:paraId="6015F328">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"_Toc211516219" </w:instrText>
      </w:r>
      <w:r>
        <w:fldChar w:fldCharType="separate"/>
      </w:r>
      <w:r>
        <w:rPr>
          <w:rStyle w:val="39"/>
        </w:rPr>
        <w:t>13.8. VPSS</w:t>
      </w:r>
      <w:r>
        <w:tab/>
      </w:r>
      <w:r>
        <w:fldChar w:fldCharType="begin"/>
      </w:r>
      <w:r>
        <w:instrText xml:space="preserve"> PAGEREF _Toc211516219 \h </w:instrText>
      </w:r>
      <w:r>
        <w:fldChar w:fldCharType="separate"/>
      </w:r>
      <w:r>
        <w:t>568</w:t>
      </w:r>
      <w:r>
        <w:fldChar w:fldCharType="end"/>
      </w:r>
      <w:r>
        <w:fldChar w:fldCharType="end"/>
      </w:r>
    </w:p>
    <w:p w14:paraId="0FCD0E36">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"_Toc211516220" </w:instrText>
      </w:r>
      <w:r>
        <w:fldChar w:fldCharType="separate"/>
      </w:r>
      <w:r>
        <w:rPr>
          <w:rStyle w:val="39"/>
        </w:rPr>
        <w:t>13.9.</w:t>
      </w:r>
      <w:r>
        <w:rPr>
          <w:rStyle w:val="39"/>
          <w:lang w:eastAsia="zh"/>
        </w:rPr>
        <w:t xml:space="preserve"> VENC</w:t>
      </w:r>
      <w:r>
        <w:tab/>
      </w:r>
      <w:r>
        <w:fldChar w:fldCharType="begin"/>
      </w:r>
      <w:r>
        <w:instrText xml:space="preserve"> PAGEREF _Toc211516220 \h </w:instrText>
      </w:r>
      <w:r>
        <w:fldChar w:fldCharType="separate"/>
      </w:r>
      <w:r>
        <w:t>577</w:t>
      </w:r>
      <w:r>
        <w:fldChar w:fldCharType="end"/>
      </w:r>
      <w:r>
        <w:fldChar w:fldCharType="end"/>
      </w:r>
    </w:p>
    <w:p w14:paraId="6B271C06">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"_Toc211516221" </w:instrText>
      </w:r>
      <w:r>
        <w:fldChar w:fldCharType="separate"/>
      </w:r>
      <w:r>
        <w:rPr>
          <w:rStyle w:val="39"/>
        </w:rPr>
        <w:t>13.10.</w:t>
      </w:r>
      <w:r>
        <w:rPr>
          <w:rStyle w:val="39"/>
          <w:lang w:eastAsia="zh"/>
        </w:rPr>
        <w:t xml:space="preserve"> CPM</w:t>
      </w:r>
      <w:r>
        <w:tab/>
      </w:r>
      <w:r>
        <w:fldChar w:fldCharType="begin"/>
      </w:r>
      <w:r>
        <w:instrText xml:space="preserve"> PAGEREF _Toc211516221 \h </w:instrText>
      </w:r>
      <w:r>
        <w:fldChar w:fldCharType="separate"/>
      </w:r>
      <w:r>
        <w:t>586</w:t>
      </w:r>
      <w:r>
        <w:fldChar w:fldCharType="end"/>
      </w:r>
      <w:r>
        <w:fldChar w:fldCharType="end"/>
      </w:r>
    </w:p>
    <w:p w14:paraId="2ED90DE2">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"_Toc211516222" </w:instrText>
      </w:r>
      <w:r>
        <w:fldChar w:fldCharType="separate"/>
      </w:r>
      <w:r>
        <w:rPr>
          <w:rStyle w:val="39"/>
        </w:rPr>
        <w:t>13.11. AI</w:t>
      </w:r>
      <w:r>
        <w:tab/>
      </w:r>
      <w:r>
        <w:fldChar w:fldCharType="begin"/>
      </w:r>
      <w:r>
        <w:instrText xml:space="preserve"> PAGEREF _Toc211516222 \h </w:instrText>
      </w:r>
      <w:r>
        <w:fldChar w:fldCharType="separate"/>
      </w:r>
      <w:r>
        <w:t>587</w:t>
      </w:r>
      <w:r>
        <w:fldChar w:fldCharType="end"/>
      </w:r>
      <w:r>
        <w:fldChar w:fldCharType="end"/>
      </w:r>
    </w:p>
    <w:p w14:paraId="4E4BC089">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"_Toc211516223" </w:instrText>
      </w:r>
      <w:r>
        <w:fldChar w:fldCharType="separate"/>
      </w:r>
      <w:r>
        <w:rPr>
          <w:rStyle w:val="39"/>
        </w:rPr>
        <w:t>13.12. AO</w:t>
      </w:r>
      <w:r>
        <w:tab/>
      </w:r>
      <w:r>
        <w:fldChar w:fldCharType="begin"/>
      </w:r>
      <w:r>
        <w:instrText xml:space="preserve"> PAGEREF _Toc211516223 \h </w:instrText>
      </w:r>
      <w:r>
        <w:fldChar w:fldCharType="separate"/>
      </w:r>
      <w:r>
        <w:t>592</w:t>
      </w:r>
      <w:r>
        <w:fldChar w:fldCharType="end"/>
      </w:r>
      <w:r>
        <w:fldChar w:fldCharType="end"/>
      </w:r>
    </w:p>
    <w:p w14:paraId="52C76F69">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"_Toc211516224" </w:instrText>
      </w:r>
      <w:r>
        <w:fldChar w:fldCharType="separate"/>
      </w:r>
      <w:r>
        <w:rPr>
          <w:rStyle w:val="39"/>
        </w:rPr>
        <w:t>13.13. AENC</w:t>
      </w:r>
      <w:r>
        <w:tab/>
      </w:r>
      <w:r>
        <w:fldChar w:fldCharType="begin"/>
      </w:r>
      <w:r>
        <w:instrText xml:space="preserve"> PAGEREF _Toc211516224 \h </w:instrText>
      </w:r>
      <w:r>
        <w:fldChar w:fldCharType="separate"/>
      </w:r>
      <w:r>
        <w:t>594</w:t>
      </w:r>
      <w:r>
        <w:fldChar w:fldCharType="end"/>
      </w:r>
      <w:r>
        <w:fldChar w:fldCharType="end"/>
      </w:r>
    </w:p>
    <w:p w14:paraId="60AB2267">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"_Toc211516225" </w:instrText>
      </w:r>
      <w:r>
        <w:fldChar w:fldCharType="separate"/>
      </w:r>
      <w:r>
        <w:rPr>
          <w:rStyle w:val="39"/>
        </w:rPr>
        <w:t>13.14. ADEC</w:t>
      </w:r>
      <w:r>
        <w:tab/>
      </w:r>
      <w:r>
        <w:fldChar w:fldCharType="begin"/>
      </w:r>
      <w:r>
        <w:instrText xml:space="preserve"> PAGEREF _Toc211516225 \h </w:instrText>
      </w:r>
      <w:r>
        <w:fldChar w:fldCharType="separate"/>
      </w:r>
      <w:r>
        <w:t>595</w:t>
      </w:r>
      <w:r>
        <w:fldChar w:fldCharType="end"/>
      </w:r>
      <w:r>
        <w:fldChar w:fldCharType="end"/>
      </w:r>
    </w:p>
    <w:p w14:paraId="70AF485B">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"_Toc211516226" </w:instrText>
      </w:r>
      <w:r>
        <w:fldChar w:fldCharType="separate"/>
      </w:r>
      <w:r>
        <w:rPr>
          <w:rStyle w:val="39"/>
        </w:rPr>
        <w:t>13.15.</w:t>
      </w:r>
      <w:r>
        <w:rPr>
          <w:rStyle w:val="39"/>
          <w:lang w:eastAsia="zh"/>
        </w:rPr>
        <w:t xml:space="preserve"> VO</w:t>
      </w:r>
      <w:r>
        <w:tab/>
      </w:r>
      <w:r>
        <w:fldChar w:fldCharType="begin"/>
      </w:r>
      <w:r>
        <w:instrText xml:space="preserve"> PAGEREF _Toc211516226 \h </w:instrText>
      </w:r>
      <w:r>
        <w:fldChar w:fldCharType="separate"/>
      </w:r>
      <w:r>
        <w:t>596</w:t>
      </w:r>
      <w:r>
        <w:fldChar w:fldCharType="end"/>
      </w:r>
      <w:r>
        <w:fldChar w:fldCharType="end"/>
      </w:r>
    </w:p>
    <w:p w14:paraId="403E590F">
      <w:pPr>
        <w:pStyle w:val="28"/>
        <w:tabs>
          <w:tab w:val="right" w:leader="dot" w:pos="9870"/>
        </w:tabs>
        <w:rPr>
          <w:rFonts w:asciiTheme="minorHAnsi" w:hAnsiTheme="minorHAnsi" w:eastAsiaTheme="minorEastAsia" w:cstheme="minorBidi"/>
          <w:szCs w:val="22"/>
        </w:rPr>
      </w:pPr>
      <w:r>
        <w:fldChar w:fldCharType="begin"/>
      </w:r>
      <w:r>
        <w:instrText xml:space="preserve"> HYPERLINK \l "_Toc211516227" </w:instrText>
      </w:r>
      <w:r>
        <w:fldChar w:fldCharType="separate"/>
      </w:r>
      <w:r>
        <w:rPr>
          <w:rStyle w:val="39"/>
        </w:rPr>
        <w:t>13.16.</w:t>
      </w:r>
      <w:r>
        <w:rPr>
          <w:rStyle w:val="39"/>
          <w:lang w:eastAsia="zh"/>
        </w:rPr>
        <w:t xml:space="preserve"> GDC</w:t>
      </w:r>
      <w:r>
        <w:tab/>
      </w:r>
      <w:r>
        <w:fldChar w:fldCharType="begin"/>
      </w:r>
      <w:r>
        <w:instrText xml:space="preserve"> PAGEREF _Toc211516227 \h </w:instrText>
      </w:r>
      <w:r>
        <w:fldChar w:fldCharType="separate"/>
      </w:r>
      <w:r>
        <w:t>598</w:t>
      </w:r>
      <w:r>
        <w:fldChar w:fldCharType="end"/>
      </w:r>
      <w:r>
        <w:fldChar w:fldCharType="end"/>
      </w:r>
    </w:p>
    <w:p w14:paraId="409FB8B8">
      <w:r>
        <w:fldChar w:fldCharType="end"/>
      </w:r>
    </w:p>
    <w:p w14:paraId="2D43E6A6">
      <w:pPr>
        <w:pStyle w:val="2"/>
      </w:pPr>
      <w:bookmarkStart w:id="48" w:name="_Toc211516099"/>
      <w:bookmarkStart w:id="49" w:name="_Toc107430325"/>
      <w:bookmarkStart w:id="50" w:name="_Toc642444764"/>
      <w:bookmarkStart w:id="51" w:name="_Toc1320926625"/>
      <w:bookmarkStart w:id="52" w:name="_Toc839429669"/>
      <w:bookmarkStart w:id="53" w:name="_Toc25242"/>
      <w:bookmarkStart w:id="54" w:name="_Toc21344"/>
      <w:r>
        <w:t>系统概述</w:t>
      </w:r>
      <w:bookmarkEnd w:id="48"/>
      <w:bookmarkEnd w:id="49"/>
      <w:bookmarkEnd w:id="50"/>
      <w:bookmarkEnd w:id="51"/>
      <w:bookmarkEnd w:id="52"/>
      <w:bookmarkEnd w:id="53"/>
      <w:bookmarkEnd w:id="54"/>
    </w:p>
    <w:p w14:paraId="391C13AB">
      <w:pPr>
        <w:pStyle w:val="3"/>
      </w:pPr>
      <w:bookmarkStart w:id="55" w:name="_Toc1513401797"/>
      <w:bookmarkStart w:id="56" w:name="_Toc1610623775"/>
      <w:bookmarkStart w:id="57" w:name="_Toc211516100"/>
      <w:bookmarkStart w:id="58" w:name="_Toc1210753286"/>
      <w:bookmarkStart w:id="59" w:name="_Toc918811711"/>
      <w:bookmarkStart w:id="60" w:name="_Toc5039"/>
      <w:r>
        <w:t>概述</w:t>
      </w:r>
      <w:bookmarkEnd w:id="55"/>
      <w:bookmarkEnd w:id="56"/>
      <w:bookmarkEnd w:id="57"/>
      <w:bookmarkEnd w:id="58"/>
      <w:bookmarkEnd w:id="59"/>
      <w:bookmarkEnd w:id="60"/>
    </w:p>
    <w:p w14:paraId="533A2264">
      <w:pPr>
        <w:ind w:firstLine="420" w:firstLineChars="200"/>
      </w:pPr>
      <w:r>
        <w:t>清微提供的媒体处理软件平台(Media Process Platform,简称 MPP)，可支持应用软件快速开发。该平台对应用软件屏蔽了芯片相关的复杂的底层处理，并对应用软件直接提供MPI（MPP Program Interface）接口完成相应功能。该平台支持应用软件快速开发以下功能：输入视频捕获、H.265/H.264/JPEG编码、H.265/H.264/JPEG 解码、视频输出显示、视频图像前处理（包括去噪、增强、锐化图像）、拼接、图像几何矫正、智能</w:t>
      </w:r>
      <w:r>
        <w:rPr>
          <w:rFonts w:hint="eastAsia"/>
          <w:lang w:eastAsia="zh"/>
        </w:rPr>
        <w:t>算法</w:t>
      </w:r>
      <w:r>
        <w:t>、音频捕获及输出、音频编解码等功能。</w:t>
      </w:r>
    </w:p>
    <w:p w14:paraId="5F3EC1C2">
      <w:pPr>
        <w:pStyle w:val="3"/>
      </w:pPr>
      <w:bookmarkStart w:id="61" w:name="_Toc1262533844"/>
      <w:bookmarkStart w:id="62" w:name="_Toc706550647"/>
      <w:bookmarkStart w:id="63" w:name="_Toc151378976"/>
      <w:bookmarkStart w:id="64" w:name="_Toc211516101"/>
      <w:bookmarkStart w:id="65" w:name="_Toc890903756"/>
      <w:bookmarkStart w:id="66" w:name="_Toc21228"/>
      <w:r>
        <w:t>系统架构</w:t>
      </w:r>
      <w:bookmarkEnd w:id="61"/>
      <w:bookmarkEnd w:id="62"/>
      <w:bookmarkEnd w:id="63"/>
      <w:bookmarkEnd w:id="64"/>
      <w:bookmarkEnd w:id="65"/>
      <w:bookmarkEnd w:id="66"/>
    </w:p>
    <w:p w14:paraId="0A88CEF7">
      <w:pPr>
        <w:ind w:firstLine="420" w:firstLineChars="200"/>
      </w:pPr>
      <w:r>
        <w:t>MPP 平台支持的典型的系统层次如</w:t>
      </w:r>
      <w:r>
        <w:fldChar w:fldCharType="begin"/>
      </w:r>
      <w:r>
        <w:instrText xml:space="preserve"> HYPERLINK \l "_bookmark4" </w:instrText>
      </w:r>
      <w:r>
        <w:fldChar w:fldCharType="separate"/>
      </w:r>
      <w:r>
        <w:fldChar w:fldCharType="begin"/>
      </w:r>
      <w:r>
        <w:instrText xml:space="preserve"> REF _Ref150245984 \h </w:instrText>
      </w:r>
      <w:r>
        <w:fldChar w:fldCharType="separate"/>
      </w:r>
      <w:r>
        <w:rPr>
          <w:rFonts w:hint="eastAsia"/>
        </w:rPr>
        <w:t xml:space="preserve">图 </w:t>
      </w:r>
      <w:r>
        <w:t>1</w:t>
      </w:r>
      <w:r>
        <w:noBreakHyphen/>
      </w:r>
      <w:r>
        <w:t>1</w:t>
      </w:r>
      <w:r>
        <w:fldChar w:fldCharType="end"/>
      </w:r>
      <w:r>
        <w:t xml:space="preserve"> </w:t>
      </w:r>
      <w:r>
        <w:fldChar w:fldCharType="end"/>
      </w:r>
      <w:r>
        <w:t>所示，主要分为以下层次：</w:t>
      </w:r>
    </w:p>
    <w:p w14:paraId="39017253">
      <w:pPr>
        <w:pStyle w:val="75"/>
        <w:numPr>
          <w:ilvl w:val="0"/>
          <w:numId w:val="18"/>
        </w:numPr>
        <w:ind w:firstLineChars="0"/>
      </w:pPr>
      <w:r>
        <w:t>硬件层</w:t>
      </w:r>
    </w:p>
    <w:p w14:paraId="25CE9F4C">
      <w:pPr>
        <w:ind w:firstLine="420" w:firstLineChars="200"/>
      </w:pPr>
      <w:r>
        <w:t>硬件层由 TX5系列芯片加上必要的外围器件构成。外围器件包括 Flash、DDR（Double Data-Rate）、视频 Sensor 或 AD、音频 AD 等。</w:t>
      </w:r>
    </w:p>
    <w:p w14:paraId="04D2DD53">
      <w:pPr>
        <w:pStyle w:val="75"/>
        <w:numPr>
          <w:ilvl w:val="0"/>
          <w:numId w:val="18"/>
        </w:numPr>
        <w:ind w:firstLineChars="0"/>
      </w:pPr>
      <w:r>
        <w:t>操作系统层</w:t>
      </w:r>
    </w:p>
    <w:p w14:paraId="745751F4">
      <w:pPr>
        <w:ind w:firstLine="420" w:firstLineChars="200"/>
      </w:pPr>
      <w:r>
        <w:t>基于 Linux 的 OS 系统。</w:t>
      </w:r>
    </w:p>
    <w:p w14:paraId="773DCF53">
      <w:pPr>
        <w:pStyle w:val="75"/>
        <w:numPr>
          <w:ilvl w:val="0"/>
          <w:numId w:val="18"/>
        </w:numPr>
        <w:ind w:firstLineChars="0"/>
      </w:pPr>
      <w:r>
        <w:t>媒体处理平台</w:t>
      </w:r>
    </w:p>
    <w:p w14:paraId="27482C4E">
      <w:pPr>
        <w:ind w:firstLine="420" w:firstLineChars="200"/>
      </w:pPr>
      <w:r>
        <w:t>基于操作系统，控制芯片完成相应的媒体处理功能。它对应用层屏蔽了硬件处理细节，并为应用层提供 API 接口完成相应功能。</w:t>
      </w:r>
    </w:p>
    <w:p w14:paraId="6EE1509D">
      <w:pPr>
        <w:pStyle w:val="75"/>
        <w:numPr>
          <w:ilvl w:val="0"/>
          <w:numId w:val="18"/>
        </w:numPr>
        <w:ind w:firstLineChars="0"/>
      </w:pPr>
      <w:r>
        <w:t>其他驱动</w:t>
      </w:r>
    </w:p>
    <w:p w14:paraId="2E82F6C2">
      <w:pPr>
        <w:ind w:firstLine="420" w:firstLineChars="200"/>
      </w:pPr>
      <w:r>
        <w:t>除媒体处理平台外</w:t>
      </w:r>
      <w:r>
        <w:rPr>
          <w:rFonts w:hint="eastAsia"/>
          <w:lang w:eastAsia="zh"/>
        </w:rPr>
        <w:t>，</w:t>
      </w:r>
      <w:r>
        <w:t>清微为 TX5系列芯片的其他相关硬件处理单元提供了相应的驱动</w:t>
      </w:r>
      <w:r>
        <w:rPr>
          <w:rFonts w:hint="eastAsia"/>
          <w:lang w:eastAsia="zh"/>
        </w:rPr>
        <w:t>，</w:t>
      </w:r>
      <w:r>
        <w:t>包括 CIPHER、RTC等驱动。</w:t>
      </w:r>
    </w:p>
    <w:p w14:paraId="4416197E">
      <w:pPr>
        <w:pStyle w:val="75"/>
        <w:numPr>
          <w:ilvl w:val="0"/>
          <w:numId w:val="18"/>
        </w:numPr>
        <w:ind w:firstLineChars="0"/>
      </w:pPr>
      <w:r>
        <w:t>应用层</w:t>
      </w:r>
    </w:p>
    <w:p w14:paraId="5D2AA39A">
      <w:pPr>
        <w:ind w:firstLine="420" w:firstLineChars="200"/>
      </w:pPr>
      <w:r>
        <w:t>基于媒体处理平台及其他驱动，由用户开发的应用软件系统。</w:t>
      </w:r>
    </w:p>
    <w:p w14:paraId="673A10E5">
      <w:bookmarkStart w:id="67" w:name="图1-1_Hi35xx典型的系统层次图"/>
      <w:bookmarkEnd w:id="67"/>
    </w:p>
    <w:p w14:paraId="42406BF9">
      <w:pPr>
        <w:jc w:val="center"/>
      </w:pPr>
      <w:r>
        <w:drawing>
          <wp:inline distT="0" distB="0" distL="0" distR="0">
            <wp:extent cx="2914650" cy="2662555"/>
            <wp:effectExtent l="0" t="0" r="0" b="444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2"/>
                    <a:stretch>
                      <a:fillRect/>
                    </a:stretch>
                  </pic:blipFill>
                  <pic:spPr>
                    <a:xfrm>
                      <a:off x="0" y="0"/>
                      <a:ext cx="2916419" cy="2664383"/>
                    </a:xfrm>
                    <a:prstGeom prst="rect">
                      <a:avLst/>
                    </a:prstGeom>
                  </pic:spPr>
                </pic:pic>
              </a:graphicData>
            </a:graphic>
          </wp:inline>
        </w:drawing>
      </w:r>
    </w:p>
    <w:p w14:paraId="6EAD3159">
      <w:pPr>
        <w:jc w:val="center"/>
      </w:pPr>
      <w:bookmarkStart w:id="68" w:name="_Ref15024598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68"/>
      <w:r>
        <w:t xml:space="preserve"> TX5系列典型的系统层次图</w:t>
      </w:r>
    </w:p>
    <w:p w14:paraId="44433D10">
      <w:pPr>
        <w:pStyle w:val="16"/>
        <w:spacing w:before="3"/>
        <w:rPr>
          <w:sz w:val="11"/>
        </w:rPr>
      </w:pPr>
    </w:p>
    <w:p w14:paraId="1675E832">
      <w:pPr>
        <w:pStyle w:val="3"/>
      </w:pPr>
      <w:bookmarkStart w:id="69" w:name="_Toc211516102"/>
      <w:bookmarkStart w:id="70" w:name="_Toc1558071499"/>
      <w:bookmarkStart w:id="71" w:name="_Toc1358714833"/>
      <w:bookmarkStart w:id="72" w:name="_Toc1296400221"/>
      <w:bookmarkStart w:id="73" w:name="_Toc820251787"/>
      <w:bookmarkStart w:id="74" w:name="_Toc7527"/>
      <w:r>
        <w:t>清微媒体处理平台架构</w:t>
      </w:r>
      <w:bookmarkEnd w:id="69"/>
      <w:bookmarkEnd w:id="70"/>
      <w:bookmarkEnd w:id="71"/>
      <w:bookmarkEnd w:id="72"/>
      <w:bookmarkEnd w:id="73"/>
      <w:bookmarkEnd w:id="74"/>
    </w:p>
    <w:p w14:paraId="2E67AED2">
      <w:pPr>
        <w:ind w:firstLine="420" w:firstLineChars="200"/>
      </w:pPr>
      <w:r>
        <w:t>清微媒体处理平台的主要内部处理流程包括视频输入（VI）、视频处理（VPSS）、视频编码（VENC）、视频解码（VDEC）、视频输出(VO)、音频输入(AI)、音频输出(AO)、音频编码（AENC）、音频解码（ADEC）、区域管理（REGION）、计算处理（CPM）等模块。</w:t>
      </w:r>
    </w:p>
    <w:p w14:paraId="3804AD06">
      <w:pPr>
        <w:pStyle w:val="2"/>
      </w:pPr>
      <w:bookmarkStart w:id="75" w:name="_Toc1133961975"/>
      <w:bookmarkStart w:id="76" w:name="_Toc211516103"/>
      <w:bookmarkStart w:id="77" w:name="_Toc883303205"/>
      <w:bookmarkStart w:id="78" w:name="_Toc1624338032"/>
      <w:bookmarkStart w:id="79" w:name="_Toc24126"/>
      <w:bookmarkStart w:id="80" w:name="_Toc19283"/>
      <w:bookmarkStart w:id="81" w:name="_Toc63244915"/>
      <w:r>
        <w:t>系统控制</w:t>
      </w:r>
      <w:bookmarkEnd w:id="75"/>
      <w:bookmarkEnd w:id="76"/>
      <w:bookmarkEnd w:id="77"/>
      <w:bookmarkEnd w:id="78"/>
      <w:bookmarkEnd w:id="79"/>
      <w:bookmarkEnd w:id="80"/>
      <w:bookmarkEnd w:id="81"/>
    </w:p>
    <w:p w14:paraId="6E17B43F">
      <w:pPr>
        <w:pStyle w:val="3"/>
      </w:pPr>
      <w:bookmarkStart w:id="82" w:name="_Toc1195558813"/>
      <w:bookmarkStart w:id="83" w:name="_Toc2078716504"/>
      <w:bookmarkStart w:id="84" w:name="_Toc211516104"/>
      <w:bookmarkStart w:id="85" w:name="_Toc1148285711"/>
      <w:bookmarkStart w:id="86" w:name="_Toc753347965"/>
      <w:bookmarkStart w:id="87" w:name="_Toc26534"/>
      <w:r>
        <w:t>概述</w:t>
      </w:r>
      <w:bookmarkEnd w:id="82"/>
      <w:bookmarkEnd w:id="83"/>
      <w:bookmarkEnd w:id="84"/>
      <w:bookmarkEnd w:id="85"/>
      <w:bookmarkEnd w:id="86"/>
      <w:bookmarkEnd w:id="87"/>
    </w:p>
    <w:p w14:paraId="5BEE2B25">
      <w:pPr>
        <w:ind w:firstLine="420" w:firstLineChars="200"/>
      </w:pPr>
      <w:r>
        <w:t>系统控制根据TX5系统芯片特性，完成硬件各个部件的复位、基本初始化工作，同时负责完成MPP（Media Process Platform媒体处理平台）系统各个业务模块的初始化、去初始化以及管理MPP 系统各个业务模块的工作状态、提供当前MPP 系统的版本信息、提供大块物理内存管理等功能。</w:t>
      </w:r>
    </w:p>
    <w:p w14:paraId="4458A054">
      <w:pPr>
        <w:ind w:firstLine="420" w:firstLineChars="200"/>
      </w:pPr>
      <w:r>
        <w:t>应用程序启动MPP 业务前，必须完成MPP 系统初始化工作。同理，应用程序退出MPP 业务后，也要完成MPP系统去初始化工作，释放资源。</w:t>
      </w:r>
    </w:p>
    <w:p w14:paraId="2E40933E">
      <w:pPr>
        <w:pStyle w:val="3"/>
      </w:pPr>
      <w:bookmarkStart w:id="88" w:name="_Toc30170"/>
      <w:bookmarkStart w:id="89" w:name="_Toc1493463000"/>
      <w:bookmarkStart w:id="90" w:name="_Toc211516105"/>
      <w:bookmarkStart w:id="91" w:name="_Toc1711839806"/>
      <w:bookmarkStart w:id="92" w:name="_Toc936338954"/>
      <w:bookmarkStart w:id="93" w:name="_Toc1486339028"/>
      <w:r>
        <w:t>功能描述</w:t>
      </w:r>
      <w:bookmarkEnd w:id="88"/>
      <w:bookmarkEnd w:id="89"/>
      <w:bookmarkEnd w:id="90"/>
      <w:bookmarkEnd w:id="91"/>
      <w:bookmarkEnd w:id="92"/>
      <w:bookmarkEnd w:id="93"/>
    </w:p>
    <w:p w14:paraId="77FC8472">
      <w:pPr>
        <w:pStyle w:val="4"/>
      </w:pPr>
      <w:bookmarkStart w:id="94" w:name="_Toc872891419"/>
      <w:bookmarkStart w:id="95" w:name="_Toc24937"/>
      <w:bookmarkStart w:id="96" w:name="_Toc1537246135"/>
      <w:bookmarkStart w:id="97" w:name="_Toc1666299168"/>
      <w:bookmarkStart w:id="98" w:name="_Toc211516106"/>
      <w:bookmarkStart w:id="99" w:name="_Toc1767092577"/>
      <w:r>
        <w:t>视频缓存池</w:t>
      </w:r>
      <w:bookmarkEnd w:id="94"/>
      <w:bookmarkEnd w:id="95"/>
      <w:bookmarkEnd w:id="96"/>
      <w:bookmarkEnd w:id="97"/>
      <w:bookmarkEnd w:id="98"/>
      <w:bookmarkEnd w:id="99"/>
    </w:p>
    <w:p w14:paraId="3C8F61F1">
      <w:pPr>
        <w:ind w:firstLine="420" w:firstLineChars="200"/>
      </w:pPr>
      <w:r>
        <w:t>视频缓存池主要向媒体业务提供大块物理内存管理功能，负责内存的分配和回收，充分发挥内存缓存池的作用，让物理内存资源在各个媒体处理模块中合理使用。</w:t>
      </w:r>
    </w:p>
    <w:p w14:paraId="102A495B">
      <w:pPr>
        <w:ind w:firstLine="420" w:firstLineChars="200"/>
      </w:pPr>
      <w:r>
        <w:t>一组大小相同、物理地址连续的缓存块组成一个视频缓存池。必须在系统初始化之前配置公共视频缓存池。根据业务的不同，公共缓存池的数量、缓存块的大小和数量不同。</w:t>
      </w:r>
    </w:p>
    <w:p w14:paraId="1A05EB4F">
      <w:pPr>
        <w:ind w:firstLine="420" w:firstLineChars="200"/>
      </w:pPr>
      <w:r>
        <w:t>所有的视频输入通道都可以从公共视频缓存池中获取视频缓存块用于保存采集的图像，如</w:t>
      </w:r>
      <w:r>
        <w:fldChar w:fldCharType="begin"/>
      </w:r>
      <w:r>
        <w:instrText xml:space="preserve"> REF _Ref150244666 \h </w:instrText>
      </w:r>
      <w:r>
        <w:fldChar w:fldCharType="separate"/>
      </w:r>
      <w:r>
        <w:rPr>
          <w:rFonts w:hint="eastAsia"/>
        </w:rPr>
        <w:t xml:space="preserve">图 </w:t>
      </w:r>
      <w:r>
        <w:t>2</w:t>
      </w:r>
      <w:r>
        <w:noBreakHyphen/>
      </w:r>
      <w:r>
        <w:t>1</w:t>
      </w:r>
      <w:r>
        <w:fldChar w:fldCharType="end"/>
      </w:r>
      <w:r>
        <w:t>中所示 VI 从公共视频缓存池 B 中获取视频缓存块 Bm，缓存块 Bm 经 VI 发送给 VPSS，输入缓存块 Bm 经过 VPSS 处理之后被释放回公共视频缓存池。</w:t>
      </w:r>
    </w:p>
    <w:p w14:paraId="5D95F17E">
      <w:pPr>
        <w:ind w:firstLine="420" w:firstLineChars="200"/>
      </w:pPr>
      <w:r>
        <w:t>VPSS 通道的工作模式是 USER，则 VPSS 通道 0 从公共视频缓存池 B 中获取缓存块 Bi 作为输出图像缓存 buffer 发送给 VENC，VPSS 通道 1 从公共视频缓存池 B 中获取缓存块 Bk 作为输出图像缓存 buffer 发送给 VO，Bi 经 VENC 编码完之后释放回公共视频缓存池，Bk 经 VO 显示完之后释放回公共视频缓存池。</w:t>
      </w:r>
    </w:p>
    <w:p w14:paraId="184F5AAE">
      <w:pPr>
        <w:pStyle w:val="42"/>
        <w:jc w:val="center"/>
        <w:rPr>
          <w:kern w:val="0"/>
          <w:szCs w:val="21"/>
        </w:rPr>
      </w:pPr>
      <w:r>
        <w:drawing>
          <wp:inline distT="0" distB="0" distL="0" distR="0">
            <wp:extent cx="5078730" cy="5324475"/>
            <wp:effectExtent l="0" t="0" r="762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107133" cy="5353855"/>
                    </a:xfrm>
                    <a:prstGeom prst="rect">
                      <a:avLst/>
                    </a:prstGeom>
                    <a:noFill/>
                    <a:ln>
                      <a:noFill/>
                    </a:ln>
                  </pic:spPr>
                </pic:pic>
              </a:graphicData>
            </a:graphic>
          </wp:inline>
        </w:drawing>
      </w:r>
    </w:p>
    <w:p w14:paraId="3C1498F8">
      <w:pPr>
        <w:pStyle w:val="12"/>
        <w:rPr>
          <w:spacing w:val="-9"/>
        </w:rPr>
      </w:pPr>
      <w:bookmarkStart w:id="100" w:name="_Ref1502446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100"/>
      <w:r>
        <w:t>典型的公共视频缓存池数据流图</w:t>
      </w:r>
    </w:p>
    <w:p w14:paraId="3BF34991">
      <w:pPr>
        <w:pStyle w:val="4"/>
      </w:pPr>
      <w:bookmarkStart w:id="101" w:name="_Toc211516107"/>
      <w:bookmarkStart w:id="102" w:name="_Toc1040985371"/>
      <w:bookmarkStart w:id="103" w:name="_Toc1406187559"/>
      <w:bookmarkStart w:id="104" w:name="_Toc23850"/>
      <w:bookmarkStart w:id="105" w:name="_Toc2097805699"/>
      <w:bookmarkStart w:id="106" w:name="_Toc1257402224"/>
      <w:r>
        <w:t>系统绑定</w:t>
      </w:r>
      <w:bookmarkEnd w:id="101"/>
      <w:bookmarkEnd w:id="102"/>
      <w:bookmarkEnd w:id="103"/>
      <w:bookmarkEnd w:id="104"/>
      <w:bookmarkEnd w:id="105"/>
      <w:bookmarkEnd w:id="106"/>
    </w:p>
    <w:p w14:paraId="39A59D50">
      <w:pPr>
        <w:ind w:firstLine="420" w:firstLineChars="200"/>
      </w:pPr>
      <w:r>
        <w:t>MPP 提供系统绑定接口（TS_MPI_SYS_Bind），即通过数据接收者绑定数据源来建立两者之间的关联关系（只允许数据接收者绑定数据源）。绑定后，数据源生成的数据将自动发送给接收者。目前MPP 支持的绑定关系如</w:t>
      </w:r>
      <w:r>
        <w:rPr>
          <w:color w:val="0100FF"/>
        </w:rPr>
        <w:fldChar w:fldCharType="begin"/>
      </w:r>
      <w:r>
        <w:instrText xml:space="preserve"> REF _Ref150244704 \h </w:instrText>
      </w:r>
      <w:r>
        <w:rPr>
          <w:color w:val="0100FF"/>
        </w:rPr>
        <w:fldChar w:fldCharType="separate"/>
      </w:r>
      <w:r>
        <w:rPr>
          <w:rFonts w:hint="eastAsia"/>
        </w:rPr>
        <w:t xml:space="preserve">表 </w:t>
      </w:r>
      <w:r>
        <w:t>2</w:t>
      </w:r>
      <w:r>
        <w:noBreakHyphen/>
      </w:r>
      <w:r>
        <w:t>1</w:t>
      </w:r>
      <w:r>
        <w:rPr>
          <w:color w:val="0100FF"/>
        </w:rPr>
        <w:fldChar w:fldCharType="end"/>
      </w:r>
      <w:r>
        <w:t>所示。</w:t>
      </w:r>
    </w:p>
    <w:p w14:paraId="4897FC8E">
      <w:pPr>
        <w:pStyle w:val="12"/>
      </w:pPr>
      <w:bookmarkStart w:id="107" w:name="_Ref1502447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107"/>
      <w:r>
        <w:t xml:space="preserve"> MPP支持的绑定关系</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68BF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927" w:type="dxa"/>
            <w:shd w:val="clear" w:color="auto" w:fill="D8D8D8" w:themeFill="background1" w:themeFillShade="D9"/>
            <w:vAlign w:val="center"/>
          </w:tcPr>
          <w:p w14:paraId="4115CF00">
            <w:r>
              <w:t>数据源</w:t>
            </w:r>
          </w:p>
        </w:tc>
        <w:tc>
          <w:tcPr>
            <w:tcW w:w="4927" w:type="dxa"/>
            <w:shd w:val="clear" w:color="auto" w:fill="D8D8D8" w:themeFill="background1" w:themeFillShade="D9"/>
            <w:vAlign w:val="center"/>
          </w:tcPr>
          <w:p w14:paraId="2FD6CDDD">
            <w:r>
              <w:t>数据接收者</w:t>
            </w:r>
          </w:p>
        </w:tc>
      </w:tr>
      <w:tr w14:paraId="092C8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Merge w:val="restart"/>
            <w:vAlign w:val="center"/>
          </w:tcPr>
          <w:p w14:paraId="41F9FDA0">
            <w:r>
              <w:t>VI</w:t>
            </w:r>
          </w:p>
        </w:tc>
        <w:tc>
          <w:tcPr>
            <w:tcW w:w="4927" w:type="dxa"/>
            <w:vAlign w:val="center"/>
          </w:tcPr>
          <w:p w14:paraId="43E34F4D">
            <w:r>
              <w:t>VO</w:t>
            </w:r>
          </w:p>
        </w:tc>
      </w:tr>
      <w:tr w14:paraId="3CDE1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Merge w:val="continue"/>
            <w:vAlign w:val="center"/>
          </w:tcPr>
          <w:p w14:paraId="070DF827"/>
        </w:tc>
        <w:tc>
          <w:tcPr>
            <w:tcW w:w="4927" w:type="dxa"/>
            <w:vAlign w:val="center"/>
          </w:tcPr>
          <w:p w14:paraId="1FFFE22A">
            <w:r>
              <w:t>VENC</w:t>
            </w:r>
          </w:p>
        </w:tc>
      </w:tr>
      <w:tr w14:paraId="7499E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27" w:type="dxa"/>
            <w:vMerge w:val="continue"/>
            <w:vAlign w:val="center"/>
          </w:tcPr>
          <w:p w14:paraId="561BEF80"/>
        </w:tc>
        <w:tc>
          <w:tcPr>
            <w:tcW w:w="4927" w:type="dxa"/>
            <w:vAlign w:val="center"/>
          </w:tcPr>
          <w:p w14:paraId="0B631DD9">
            <w:r>
              <w:t>VPSS</w:t>
            </w:r>
          </w:p>
        </w:tc>
      </w:tr>
      <w:tr w14:paraId="0B3A2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Merge w:val="continue"/>
            <w:vAlign w:val="center"/>
          </w:tcPr>
          <w:p w14:paraId="15A43292"/>
        </w:tc>
        <w:tc>
          <w:tcPr>
            <w:tcW w:w="4927" w:type="dxa"/>
            <w:vAlign w:val="center"/>
          </w:tcPr>
          <w:p w14:paraId="7A606B3C">
            <w:r>
              <w:t>CPM</w:t>
            </w:r>
          </w:p>
        </w:tc>
      </w:tr>
      <w:tr w14:paraId="73E17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Merge w:val="restart"/>
            <w:vAlign w:val="center"/>
          </w:tcPr>
          <w:p w14:paraId="6F94CC0D">
            <w:r>
              <w:t>VPSS</w:t>
            </w:r>
          </w:p>
        </w:tc>
        <w:tc>
          <w:tcPr>
            <w:tcW w:w="4927" w:type="dxa"/>
            <w:vAlign w:val="center"/>
          </w:tcPr>
          <w:p w14:paraId="3F342FBB">
            <w:r>
              <w:t>VO</w:t>
            </w:r>
          </w:p>
        </w:tc>
      </w:tr>
      <w:tr w14:paraId="5CB2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Merge w:val="continue"/>
            <w:vAlign w:val="center"/>
          </w:tcPr>
          <w:p w14:paraId="5B844921"/>
        </w:tc>
        <w:tc>
          <w:tcPr>
            <w:tcW w:w="4927" w:type="dxa"/>
            <w:vAlign w:val="center"/>
          </w:tcPr>
          <w:p w14:paraId="779F1B6D">
            <w:r>
              <w:t>VENC</w:t>
            </w:r>
          </w:p>
        </w:tc>
      </w:tr>
      <w:tr w14:paraId="2F79A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27" w:type="dxa"/>
            <w:vMerge w:val="continue"/>
            <w:vAlign w:val="center"/>
          </w:tcPr>
          <w:p w14:paraId="41D09709"/>
        </w:tc>
        <w:tc>
          <w:tcPr>
            <w:tcW w:w="4927" w:type="dxa"/>
            <w:vAlign w:val="center"/>
          </w:tcPr>
          <w:p w14:paraId="7B97A260">
            <w:r>
              <w:t>VPSS</w:t>
            </w:r>
          </w:p>
        </w:tc>
      </w:tr>
      <w:tr w14:paraId="6E87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Merge w:val="continue"/>
            <w:vAlign w:val="center"/>
          </w:tcPr>
          <w:p w14:paraId="35E53DFA"/>
        </w:tc>
        <w:tc>
          <w:tcPr>
            <w:tcW w:w="4927" w:type="dxa"/>
            <w:vAlign w:val="center"/>
          </w:tcPr>
          <w:p w14:paraId="75A86698">
            <w:r>
              <w:t>CPM</w:t>
            </w:r>
          </w:p>
        </w:tc>
      </w:tr>
      <w:tr w14:paraId="44A46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Merge w:val="restart"/>
            <w:vAlign w:val="center"/>
          </w:tcPr>
          <w:p w14:paraId="247304C5">
            <w:r>
              <w:t>VDEC</w:t>
            </w:r>
          </w:p>
        </w:tc>
        <w:tc>
          <w:tcPr>
            <w:tcW w:w="4927" w:type="dxa"/>
            <w:vAlign w:val="center"/>
          </w:tcPr>
          <w:p w14:paraId="59C7BF41">
            <w:r>
              <w:t>VO</w:t>
            </w:r>
          </w:p>
        </w:tc>
      </w:tr>
      <w:tr w14:paraId="238E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Merge w:val="continue"/>
            <w:vAlign w:val="center"/>
          </w:tcPr>
          <w:p w14:paraId="1BCB8B25"/>
        </w:tc>
        <w:tc>
          <w:tcPr>
            <w:tcW w:w="4927" w:type="dxa"/>
            <w:vAlign w:val="center"/>
          </w:tcPr>
          <w:p w14:paraId="4FB7839C">
            <w:r>
              <w:t>VENC</w:t>
            </w:r>
          </w:p>
        </w:tc>
      </w:tr>
      <w:tr w14:paraId="0109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27" w:type="dxa"/>
            <w:vMerge w:val="continue"/>
            <w:vAlign w:val="center"/>
          </w:tcPr>
          <w:p w14:paraId="3A4F4141"/>
        </w:tc>
        <w:tc>
          <w:tcPr>
            <w:tcW w:w="4927" w:type="dxa"/>
            <w:vAlign w:val="center"/>
          </w:tcPr>
          <w:p w14:paraId="678A2DBA">
            <w:r>
              <w:t>VPSS</w:t>
            </w:r>
          </w:p>
        </w:tc>
      </w:tr>
      <w:tr w14:paraId="0B0FA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Merge w:val="continue"/>
            <w:vAlign w:val="center"/>
          </w:tcPr>
          <w:p w14:paraId="02B29393"/>
        </w:tc>
        <w:tc>
          <w:tcPr>
            <w:tcW w:w="4927" w:type="dxa"/>
            <w:vAlign w:val="center"/>
          </w:tcPr>
          <w:p w14:paraId="7348CEFB">
            <w:r>
              <w:t>CPM</w:t>
            </w:r>
          </w:p>
        </w:tc>
      </w:tr>
      <w:tr w14:paraId="058E1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Merge w:val="restart"/>
            <w:vAlign w:val="center"/>
          </w:tcPr>
          <w:p w14:paraId="21BDB85C">
            <w:r>
              <w:t>AI</w:t>
            </w:r>
          </w:p>
        </w:tc>
        <w:tc>
          <w:tcPr>
            <w:tcW w:w="4927" w:type="dxa"/>
            <w:vAlign w:val="center"/>
          </w:tcPr>
          <w:p w14:paraId="2BD53A91">
            <w:r>
              <w:t>AENC</w:t>
            </w:r>
          </w:p>
        </w:tc>
      </w:tr>
      <w:tr w14:paraId="458F7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Merge w:val="continue"/>
            <w:vAlign w:val="center"/>
          </w:tcPr>
          <w:p w14:paraId="7CF4E9E8"/>
        </w:tc>
        <w:tc>
          <w:tcPr>
            <w:tcW w:w="4927" w:type="dxa"/>
            <w:vAlign w:val="center"/>
          </w:tcPr>
          <w:p w14:paraId="24BBFA67">
            <w:r>
              <w:t>AO</w:t>
            </w:r>
          </w:p>
        </w:tc>
      </w:tr>
      <w:tr w14:paraId="1684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27" w:type="dxa"/>
            <w:vAlign w:val="center"/>
          </w:tcPr>
          <w:p w14:paraId="47080E08">
            <w:r>
              <w:t>ADEC</w:t>
            </w:r>
          </w:p>
        </w:tc>
        <w:tc>
          <w:tcPr>
            <w:tcW w:w="4927" w:type="dxa"/>
            <w:vAlign w:val="center"/>
          </w:tcPr>
          <w:p w14:paraId="70C2824C">
            <w:r>
              <w:t>AO</w:t>
            </w:r>
          </w:p>
        </w:tc>
      </w:tr>
    </w:tbl>
    <w:p w14:paraId="1B3EB8BC">
      <w:pPr>
        <w:pStyle w:val="4"/>
      </w:pPr>
      <w:bookmarkStart w:id="108" w:name="_Toc604889513"/>
      <w:bookmarkStart w:id="109" w:name="_Toc1176733962"/>
      <w:bookmarkStart w:id="110" w:name="_Toc1401763544"/>
      <w:bookmarkStart w:id="111" w:name="_Toc211516108"/>
      <w:bookmarkStart w:id="112" w:name="_Toc27598"/>
      <w:bookmarkStart w:id="113" w:name="_Toc426925760"/>
      <w:r>
        <w:t>VI 和 VPSS 的工作模式</w:t>
      </w:r>
      <w:bookmarkEnd w:id="108"/>
      <w:bookmarkEnd w:id="109"/>
      <w:bookmarkEnd w:id="110"/>
      <w:bookmarkEnd w:id="111"/>
      <w:bookmarkEnd w:id="112"/>
      <w:bookmarkEnd w:id="113"/>
    </w:p>
    <w:p w14:paraId="6542C9B8">
      <w:pPr>
        <w:ind w:firstLine="420" w:firstLineChars="200"/>
      </w:pPr>
      <w:r>
        <w:t xml:space="preserve">VI </w:t>
      </w:r>
      <w:r>
        <w:rPr>
          <w:spacing w:val="-27"/>
        </w:rPr>
        <w:t xml:space="preserve">和 </w:t>
      </w:r>
      <w:r>
        <w:t>VPSS 各自的工作模式分为在线，离线，工作模式说明如</w:t>
      </w:r>
      <w:r>
        <w:fldChar w:fldCharType="begin"/>
      </w:r>
      <w:r>
        <w:instrText xml:space="preserve"> HYPERLINK \l "_bookmark16" </w:instrText>
      </w:r>
      <w:r>
        <w:fldChar w:fldCharType="separate"/>
      </w:r>
      <w:r>
        <w:rPr>
          <w:color w:val="0100FF"/>
        </w:rPr>
        <w:fldChar w:fldCharType="begin"/>
      </w:r>
      <w:r>
        <w:instrText xml:space="preserve"> REF _Ref150244644 \h </w:instrText>
      </w:r>
      <w:r>
        <w:rPr>
          <w:color w:val="0100FF"/>
        </w:rPr>
        <w:fldChar w:fldCharType="separate"/>
      </w:r>
      <w:r>
        <w:rPr>
          <w:rFonts w:hint="eastAsia"/>
        </w:rPr>
        <w:t xml:space="preserve">表 </w:t>
      </w:r>
      <w:r>
        <w:t>2</w:t>
      </w:r>
      <w:r>
        <w:noBreakHyphen/>
      </w:r>
      <w:r>
        <w:t>2</w:t>
      </w:r>
      <w:r>
        <w:rPr>
          <w:color w:val="0100FF"/>
        </w:rPr>
        <w:fldChar w:fldCharType="end"/>
      </w:r>
      <w:r>
        <w:rPr>
          <w:color w:val="0000FF"/>
        </w:rPr>
        <w:t xml:space="preserve"> </w:t>
      </w:r>
      <w:r>
        <w:rPr>
          <w:color w:val="0000FF"/>
        </w:rPr>
        <w:fldChar w:fldCharType="end"/>
      </w:r>
      <w:r>
        <w:t>所示。</w:t>
      </w:r>
    </w:p>
    <w:p w14:paraId="0A190CF0">
      <w:pPr>
        <w:pStyle w:val="12"/>
      </w:pPr>
      <w:bookmarkStart w:id="114" w:name="_Ref15024464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bookmarkEnd w:id="114"/>
      <w:r>
        <w:t xml:space="preserve"> VI 和 VPSS 的工作模式说明</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3966"/>
        <w:gridCol w:w="4153"/>
      </w:tblGrid>
      <w:tr w14:paraId="0C3D6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79" w:type="pct"/>
            <w:shd w:val="clear" w:color="auto" w:fill="D8D8D8" w:themeFill="background1" w:themeFillShade="D9"/>
            <w:vAlign w:val="center"/>
          </w:tcPr>
          <w:p w14:paraId="196F123C">
            <w:r>
              <w:t>模式</w:t>
            </w:r>
          </w:p>
        </w:tc>
        <w:tc>
          <w:tcPr>
            <w:tcW w:w="1964" w:type="pct"/>
            <w:shd w:val="clear" w:color="auto" w:fill="D8D8D8" w:themeFill="background1" w:themeFillShade="D9"/>
            <w:vAlign w:val="center"/>
          </w:tcPr>
          <w:p w14:paraId="33556852">
            <w:r>
              <w:t>VI_CAP 与 VI_PROC</w:t>
            </w:r>
          </w:p>
        </w:tc>
        <w:tc>
          <w:tcPr>
            <w:tcW w:w="2057" w:type="pct"/>
            <w:shd w:val="clear" w:color="auto" w:fill="D8D8D8" w:themeFill="background1" w:themeFillShade="D9"/>
            <w:vAlign w:val="center"/>
          </w:tcPr>
          <w:p w14:paraId="239CD2B5">
            <w:r>
              <w:t>VI_PROC 与 VPSS</w:t>
            </w:r>
          </w:p>
        </w:tc>
      </w:tr>
      <w:tr w14:paraId="7BB1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1" w:hRule="atLeast"/>
        </w:trPr>
        <w:tc>
          <w:tcPr>
            <w:tcW w:w="979" w:type="pct"/>
            <w:vAlign w:val="center"/>
          </w:tcPr>
          <w:p w14:paraId="1A0ED406">
            <w:r>
              <w:t>在线模式</w:t>
            </w:r>
          </w:p>
        </w:tc>
        <w:tc>
          <w:tcPr>
            <w:tcW w:w="1964" w:type="pct"/>
            <w:vAlign w:val="center"/>
          </w:tcPr>
          <w:p w14:paraId="083324FC">
            <w:r>
              <w:t>VI_CAP 与 VI_PROC 之间在线数据流传输，此模式下 VI_CAP 不会写出 RAW 数据到 DDR， 而是直接把数据流送给VI_PROC。</w:t>
            </w:r>
          </w:p>
        </w:tc>
        <w:tc>
          <w:tcPr>
            <w:tcW w:w="2057" w:type="pct"/>
            <w:vAlign w:val="center"/>
          </w:tcPr>
          <w:p w14:paraId="6601A567">
            <w:r>
              <w:t>VI_PROC 与 VPSS 之间的在线数据流传输，在此模式下 VI_PROC 不会写出 YUV 数据到 DDR，而是直接把数据流送给 VPSS。</w:t>
            </w:r>
          </w:p>
        </w:tc>
      </w:tr>
      <w:tr w14:paraId="281E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trPr>
        <w:tc>
          <w:tcPr>
            <w:tcW w:w="979" w:type="pct"/>
            <w:vAlign w:val="center"/>
          </w:tcPr>
          <w:p w14:paraId="7E734266">
            <w:r>
              <w:t>离线模式</w:t>
            </w:r>
          </w:p>
        </w:tc>
        <w:tc>
          <w:tcPr>
            <w:tcW w:w="1964" w:type="pct"/>
            <w:vAlign w:val="center"/>
          </w:tcPr>
          <w:p w14:paraId="781B2B9A">
            <w:r>
              <w:t>VI_CAP 写出 RAW 数据到</w:t>
            </w:r>
          </w:p>
          <w:p w14:paraId="30A13214">
            <w:r>
              <w:t>DDR，然后 VI_PROC 从 DDR</w:t>
            </w:r>
          </w:p>
          <w:p w14:paraId="15699FA0">
            <w:r>
              <w:t>读取 RAW 数据进行后处理。</w:t>
            </w:r>
          </w:p>
        </w:tc>
        <w:tc>
          <w:tcPr>
            <w:tcW w:w="2057" w:type="pct"/>
            <w:vAlign w:val="center"/>
          </w:tcPr>
          <w:p w14:paraId="57ACA8F3">
            <w:r>
              <w:t xml:space="preserve">VI_PROC </w:t>
            </w:r>
            <w:r>
              <w:rPr>
                <w:spacing w:val="-18"/>
              </w:rPr>
              <w:t xml:space="preserve">写出 </w:t>
            </w:r>
            <w:r>
              <w:t>YUV 数据到DDR</w:t>
            </w:r>
            <w:r>
              <w:rPr>
                <w:spacing w:val="-14"/>
              </w:rPr>
              <w:t xml:space="preserve">，然后 </w:t>
            </w:r>
            <w:r>
              <w:t xml:space="preserve">VPSS </w:t>
            </w:r>
            <w:r>
              <w:rPr>
                <w:spacing w:val="-27"/>
              </w:rPr>
              <w:t xml:space="preserve">从 </w:t>
            </w:r>
            <w:r>
              <w:t xml:space="preserve">DDR </w:t>
            </w:r>
            <w:r>
              <w:rPr>
                <w:spacing w:val="-6"/>
              </w:rPr>
              <w:t>读取</w:t>
            </w:r>
            <w:r>
              <w:t>YUV 数据进行后处理。</w:t>
            </w:r>
          </w:p>
        </w:tc>
      </w:tr>
    </w:tbl>
    <w:p w14:paraId="54F50EE3">
      <w:pPr>
        <w:ind w:firstLine="420" w:firstLineChars="200"/>
      </w:pPr>
      <w:r>
        <w:t>VI PIPE有四种工作模式</w:t>
      </w:r>
    </w:p>
    <w:p w14:paraId="2A725D6C">
      <w:pPr>
        <w:pStyle w:val="75"/>
        <w:numPr>
          <w:ilvl w:val="0"/>
          <w:numId w:val="19"/>
        </w:numPr>
        <w:ind w:firstLineChars="0"/>
      </w:pPr>
      <w:r>
        <w:t>VI</w:t>
      </w:r>
      <w:r>
        <w:rPr>
          <w:spacing w:val="-2"/>
        </w:rPr>
        <w:t xml:space="preserve"> </w:t>
      </w:r>
      <w:r>
        <w:rPr>
          <w:spacing w:val="-18"/>
        </w:rPr>
        <w:t xml:space="preserve">在线 </w:t>
      </w:r>
      <w:r>
        <w:t>VPSS</w:t>
      </w:r>
      <w:r>
        <w:rPr>
          <w:spacing w:val="-1"/>
        </w:rPr>
        <w:t xml:space="preserve"> </w:t>
      </w:r>
      <w:r>
        <w:t>离线</w:t>
      </w:r>
    </w:p>
    <w:p w14:paraId="54E8A213">
      <w:pPr>
        <w:pStyle w:val="75"/>
        <w:numPr>
          <w:ilvl w:val="0"/>
          <w:numId w:val="19"/>
        </w:numPr>
        <w:ind w:firstLineChars="0"/>
      </w:pPr>
      <w:r>
        <w:t>VI</w:t>
      </w:r>
      <w:r>
        <w:rPr>
          <w:spacing w:val="-2"/>
        </w:rPr>
        <w:t xml:space="preserve"> </w:t>
      </w:r>
      <w:r>
        <w:rPr>
          <w:spacing w:val="-18"/>
        </w:rPr>
        <w:t xml:space="preserve">在线 </w:t>
      </w:r>
      <w:r>
        <w:t>VPSS</w:t>
      </w:r>
      <w:r>
        <w:rPr>
          <w:spacing w:val="-1"/>
        </w:rPr>
        <w:t xml:space="preserve"> </w:t>
      </w:r>
      <w:r>
        <w:t>在线</w:t>
      </w:r>
    </w:p>
    <w:p w14:paraId="69159AC3">
      <w:pPr>
        <w:pStyle w:val="75"/>
        <w:numPr>
          <w:ilvl w:val="0"/>
          <w:numId w:val="19"/>
        </w:numPr>
        <w:ind w:firstLineChars="0"/>
      </w:pPr>
      <w:r>
        <w:t>VI</w:t>
      </w:r>
      <w:r>
        <w:rPr>
          <w:spacing w:val="-2"/>
        </w:rPr>
        <w:t xml:space="preserve"> </w:t>
      </w:r>
      <w:r>
        <w:rPr>
          <w:spacing w:val="-18"/>
        </w:rPr>
        <w:t xml:space="preserve">离线 </w:t>
      </w:r>
      <w:r>
        <w:t>VPSS</w:t>
      </w:r>
      <w:r>
        <w:rPr>
          <w:spacing w:val="-1"/>
        </w:rPr>
        <w:t xml:space="preserve"> </w:t>
      </w:r>
      <w:r>
        <w:t>离线</w:t>
      </w:r>
    </w:p>
    <w:p w14:paraId="4DE4A358">
      <w:pPr>
        <w:pStyle w:val="75"/>
        <w:numPr>
          <w:ilvl w:val="0"/>
          <w:numId w:val="19"/>
        </w:numPr>
        <w:ind w:firstLineChars="0"/>
      </w:pPr>
      <w:r>
        <w:t>VI</w:t>
      </w:r>
      <w:r>
        <w:rPr>
          <w:spacing w:val="-2"/>
        </w:rPr>
        <w:t xml:space="preserve"> </w:t>
      </w:r>
      <w:r>
        <w:rPr>
          <w:spacing w:val="-18"/>
        </w:rPr>
        <w:t xml:space="preserve">离线 </w:t>
      </w:r>
      <w:r>
        <w:t>VPSS</w:t>
      </w:r>
      <w:r>
        <w:rPr>
          <w:spacing w:val="-1"/>
        </w:rPr>
        <w:t xml:space="preserve"> </w:t>
      </w:r>
      <w:r>
        <w:t>在线</w:t>
      </w:r>
    </w:p>
    <w:p w14:paraId="49BFB7EF">
      <w:pPr>
        <w:pStyle w:val="3"/>
      </w:pPr>
      <w:bookmarkStart w:id="115" w:name="_Toc1954890448"/>
      <w:bookmarkStart w:id="116" w:name="_Toc537251418"/>
      <w:bookmarkStart w:id="117" w:name="_Toc1018008976"/>
      <w:bookmarkStart w:id="118" w:name="_Toc211516109"/>
      <w:bookmarkStart w:id="119" w:name="_Toc1445829122"/>
      <w:bookmarkStart w:id="120" w:name="_Toc32475"/>
      <w:r>
        <w:t>API 参考</w:t>
      </w:r>
      <w:bookmarkEnd w:id="115"/>
      <w:bookmarkEnd w:id="116"/>
      <w:bookmarkEnd w:id="117"/>
      <w:bookmarkEnd w:id="118"/>
      <w:bookmarkEnd w:id="119"/>
      <w:bookmarkEnd w:id="120"/>
    </w:p>
    <w:p w14:paraId="421C37F6">
      <w:pPr>
        <w:ind w:firstLine="420" w:firstLineChars="200"/>
      </w:pPr>
      <w:r>
        <w:t>系统控制实现MPP（Media Process Platform）系统初始化、系统绑定解绑、获取MPP版本号、视频缓存池初始化、创建视频缓存池等功能。</w:t>
      </w:r>
    </w:p>
    <w:p w14:paraId="6E47973E">
      <w:pPr>
        <w:ind w:firstLine="420" w:firstLineChars="200"/>
      </w:pPr>
      <w:r>
        <w:t>该功能模块提供以下MPI：</w:t>
      </w:r>
    </w:p>
    <w:p w14:paraId="7D0B1FAA">
      <w:pPr>
        <w:pStyle w:val="75"/>
        <w:numPr>
          <w:ilvl w:val="0"/>
          <w:numId w:val="20"/>
        </w:numPr>
        <w:ind w:firstLineChars="0"/>
      </w:pPr>
      <w:r>
        <w:t>TS_MPI_SYS_Init：初始化MPP 系统</w:t>
      </w:r>
    </w:p>
    <w:p w14:paraId="5966A4DE">
      <w:pPr>
        <w:pStyle w:val="75"/>
        <w:numPr>
          <w:ilvl w:val="0"/>
          <w:numId w:val="20"/>
        </w:numPr>
        <w:ind w:firstLineChars="0"/>
      </w:pPr>
      <w:r>
        <w:t>TS_MPI_SYS_Exit：去初始化MPP 系统</w:t>
      </w:r>
    </w:p>
    <w:p w14:paraId="7F99265A">
      <w:pPr>
        <w:pStyle w:val="75"/>
        <w:numPr>
          <w:ilvl w:val="0"/>
          <w:numId w:val="20"/>
        </w:numPr>
        <w:ind w:firstLineChars="0"/>
      </w:pPr>
      <w:r>
        <w:t>TS_MPI_SYS_Bind：数据源到数据接收者绑定</w:t>
      </w:r>
    </w:p>
    <w:p w14:paraId="6E98B545">
      <w:pPr>
        <w:pStyle w:val="75"/>
        <w:numPr>
          <w:ilvl w:val="0"/>
          <w:numId w:val="20"/>
        </w:numPr>
        <w:ind w:firstLineChars="0"/>
      </w:pPr>
      <w:r>
        <w:t>TS_MPI_SYS_UnBind：数据源到数据接收者解绑定</w:t>
      </w:r>
    </w:p>
    <w:p w14:paraId="40167BE1">
      <w:pPr>
        <w:pStyle w:val="75"/>
        <w:numPr>
          <w:ilvl w:val="0"/>
          <w:numId w:val="20"/>
        </w:numPr>
        <w:ind w:firstLineChars="0"/>
      </w:pPr>
      <w:r>
        <w:t>TS_MPI_SYS_GetBindbyDest：根据目标获取绑定的源</w:t>
      </w:r>
    </w:p>
    <w:p w14:paraId="6CCDF41D">
      <w:pPr>
        <w:pStyle w:val="75"/>
        <w:numPr>
          <w:ilvl w:val="0"/>
          <w:numId w:val="20"/>
        </w:numPr>
        <w:ind w:firstLineChars="0"/>
      </w:pPr>
      <w:r>
        <w:t>TS_MPI_SYS_GetBindbySrc：根据源获取绑定的目标</w:t>
      </w:r>
    </w:p>
    <w:p w14:paraId="6EC8568A">
      <w:pPr>
        <w:pStyle w:val="75"/>
        <w:numPr>
          <w:ilvl w:val="0"/>
          <w:numId w:val="20"/>
        </w:numPr>
        <w:ind w:firstLineChars="0"/>
        <w:rPr>
          <w:color w:val="000000"/>
        </w:rPr>
      </w:pPr>
      <w:r>
        <w:rPr>
          <w:color w:val="000000"/>
        </w:rPr>
        <w:t>TS_MPI_SYS_SetSpecialMode</w:t>
      </w:r>
      <w:r>
        <w:rPr>
          <w:rFonts w:hint="eastAsia"/>
          <w:color w:val="000000"/>
          <w:lang w:eastAsia="zh"/>
        </w:rPr>
        <w:t>：</w:t>
      </w:r>
      <w:r>
        <w:rPr>
          <w:rFonts w:hint="eastAsia"/>
          <w:color w:val="000000"/>
        </w:rPr>
        <w:t>设置特殊产品形态</w:t>
      </w:r>
    </w:p>
    <w:p w14:paraId="0743BF88">
      <w:pPr>
        <w:pStyle w:val="75"/>
        <w:numPr>
          <w:ilvl w:val="0"/>
          <w:numId w:val="20"/>
        </w:numPr>
        <w:ind w:firstLineChars="0"/>
        <w:rPr>
          <w:color w:val="000000"/>
        </w:rPr>
      </w:pPr>
      <w:r>
        <w:rPr>
          <w:color w:val="000000"/>
        </w:rPr>
        <w:t>TS_MPI_SYS_</w:t>
      </w:r>
      <w:r>
        <w:rPr>
          <w:rFonts w:hint="eastAsia"/>
          <w:color w:val="000000"/>
          <w:lang w:eastAsia="zh"/>
        </w:rPr>
        <w:t>G</w:t>
      </w:r>
      <w:r>
        <w:rPr>
          <w:color w:val="000000"/>
        </w:rPr>
        <w:t>etSpecialMode</w:t>
      </w:r>
      <w:r>
        <w:rPr>
          <w:rFonts w:hint="eastAsia"/>
          <w:color w:val="000000"/>
          <w:lang w:eastAsia="zh"/>
        </w:rPr>
        <w:t>：获取</w:t>
      </w:r>
      <w:r>
        <w:rPr>
          <w:rFonts w:hint="eastAsia"/>
          <w:color w:val="000000"/>
        </w:rPr>
        <w:t>特殊产品形态</w:t>
      </w:r>
    </w:p>
    <w:p w14:paraId="6A47150C">
      <w:pPr>
        <w:pStyle w:val="75"/>
        <w:numPr>
          <w:ilvl w:val="0"/>
          <w:numId w:val="20"/>
        </w:numPr>
        <w:ind w:firstLineChars="0"/>
      </w:pPr>
      <w:r>
        <w:t>TS_MPI_SYS_GetVersion：获取MPP 的版本号</w:t>
      </w:r>
    </w:p>
    <w:p w14:paraId="3A7673DF">
      <w:pPr>
        <w:pStyle w:val="75"/>
        <w:numPr>
          <w:ilvl w:val="0"/>
          <w:numId w:val="20"/>
        </w:numPr>
        <w:ind w:firstLineChars="0"/>
      </w:pPr>
      <w:r>
        <w:t>TS_MPI_SYS_GetChipId：获取当前芯片的ID</w:t>
      </w:r>
    </w:p>
    <w:p w14:paraId="308E37E7">
      <w:pPr>
        <w:pStyle w:val="75"/>
        <w:numPr>
          <w:ilvl w:val="0"/>
          <w:numId w:val="20"/>
        </w:numPr>
        <w:ind w:firstLineChars="0"/>
      </w:pPr>
      <w:r>
        <w:rPr>
          <w:rFonts w:hint="eastAsia"/>
          <w:lang w:eastAsia="zh"/>
        </w:rPr>
        <w:t>TS_MPI_SYS_GetPid</w:t>
      </w:r>
      <w:r>
        <w:t>：获取当前芯片的</w:t>
      </w:r>
      <w:r>
        <w:rPr>
          <w:rFonts w:hint="eastAsia"/>
          <w:lang w:eastAsia="zh"/>
        </w:rPr>
        <w:t>型号</w:t>
      </w:r>
    </w:p>
    <w:p w14:paraId="3B4C4F0C">
      <w:pPr>
        <w:pStyle w:val="75"/>
        <w:numPr>
          <w:ilvl w:val="0"/>
          <w:numId w:val="20"/>
        </w:numPr>
        <w:ind w:firstLineChars="0"/>
      </w:pPr>
      <w:r>
        <w:rPr>
          <w:rFonts w:hint="eastAsia"/>
          <w:lang w:eastAsia="zh"/>
        </w:rPr>
        <w:t>TS_MPI_SYS_GetPartid</w:t>
      </w:r>
      <w:r>
        <w:t>：获取当前芯片</w:t>
      </w:r>
      <w:r>
        <w:rPr>
          <w:rFonts w:ascii="宋体" w:hAnsi="宋体" w:cs="宋体"/>
          <w:sz w:val="24"/>
        </w:rPr>
        <w:t>partnumber</w:t>
      </w:r>
    </w:p>
    <w:p w14:paraId="47A45417">
      <w:pPr>
        <w:pStyle w:val="75"/>
        <w:numPr>
          <w:ilvl w:val="0"/>
          <w:numId w:val="20"/>
        </w:numPr>
        <w:ind w:firstLineChars="0"/>
      </w:pPr>
      <w:r>
        <w:t>TS_MPI_SYS_GetCurPTS：获取当前时间戳</w:t>
      </w:r>
    </w:p>
    <w:p w14:paraId="70221550">
      <w:pPr>
        <w:pStyle w:val="75"/>
        <w:numPr>
          <w:ilvl w:val="0"/>
          <w:numId w:val="20"/>
        </w:numPr>
        <w:ind w:firstLineChars="0"/>
      </w:pPr>
      <w:r>
        <w:t>TS_MPI_SYS_InitPTSBase：初始化MPP 时间戳</w:t>
      </w:r>
    </w:p>
    <w:p w14:paraId="790B9977">
      <w:pPr>
        <w:pStyle w:val="75"/>
        <w:numPr>
          <w:ilvl w:val="0"/>
          <w:numId w:val="20"/>
        </w:numPr>
        <w:ind w:firstLineChars="0"/>
      </w:pPr>
      <w:r>
        <w:t>TS_MPI_SYS_SyncPTS：同步MPP 时间戳</w:t>
      </w:r>
    </w:p>
    <w:p w14:paraId="02A34547">
      <w:pPr>
        <w:pStyle w:val="75"/>
        <w:numPr>
          <w:ilvl w:val="0"/>
          <w:numId w:val="20"/>
        </w:numPr>
        <w:ind w:firstLineChars="0"/>
      </w:pPr>
      <w:r>
        <w:t>TS_MPI_SYS_MmzAlloc：</w:t>
      </w:r>
      <w:r>
        <w:rPr>
          <w:spacing w:val="-7"/>
        </w:rPr>
        <w:t xml:space="preserve">在用户态分配 </w:t>
      </w:r>
      <w:r>
        <w:t>MMZ 内存</w:t>
      </w:r>
    </w:p>
    <w:p w14:paraId="4F5586A5">
      <w:pPr>
        <w:pStyle w:val="75"/>
        <w:numPr>
          <w:ilvl w:val="0"/>
          <w:numId w:val="20"/>
        </w:numPr>
        <w:ind w:firstLineChars="0"/>
      </w:pPr>
      <w:r>
        <w:t>TS_MPI_SYS_MmzAlloc_Cached：</w:t>
      </w:r>
      <w:r>
        <w:rPr>
          <w:spacing w:val="-7"/>
        </w:rPr>
        <w:t xml:space="preserve">在用户态分配 </w:t>
      </w:r>
      <w:r>
        <w:t>MMZ</w:t>
      </w:r>
      <w:r>
        <w:rPr>
          <w:spacing w:val="-2"/>
        </w:rPr>
        <w:t xml:space="preserve"> </w:t>
      </w:r>
      <w:r>
        <w:rPr>
          <w:spacing w:val="-7"/>
        </w:rPr>
        <w:t xml:space="preserve">内存，该内存支持 </w:t>
      </w:r>
      <w:r>
        <w:t>cache</w:t>
      </w:r>
      <w:r>
        <w:rPr>
          <w:spacing w:val="-2"/>
        </w:rPr>
        <w:t xml:space="preserve"> </w:t>
      </w:r>
      <w:r>
        <w:t>缓存</w:t>
      </w:r>
    </w:p>
    <w:p w14:paraId="76BEFF02">
      <w:pPr>
        <w:pStyle w:val="75"/>
        <w:numPr>
          <w:ilvl w:val="0"/>
          <w:numId w:val="20"/>
        </w:numPr>
        <w:ind w:firstLineChars="0"/>
      </w:pPr>
      <w:r>
        <w:t>TS_MPI_SYS_MmzFree：</w:t>
      </w:r>
      <w:r>
        <w:rPr>
          <w:spacing w:val="-7"/>
        </w:rPr>
        <w:t xml:space="preserve">在用户态释放 </w:t>
      </w:r>
      <w:r>
        <w:t>MMZ 内存</w:t>
      </w:r>
    </w:p>
    <w:p w14:paraId="5B363E78">
      <w:pPr>
        <w:pStyle w:val="75"/>
        <w:numPr>
          <w:ilvl w:val="0"/>
          <w:numId w:val="20"/>
        </w:numPr>
        <w:ind w:firstLineChars="0"/>
      </w:pPr>
      <w:r>
        <w:t>TS_MPI_SYS_MmzFlushCache：</w:t>
      </w:r>
      <w:r>
        <w:rPr>
          <w:spacing w:val="-14"/>
        </w:rPr>
        <w:t xml:space="preserve">刷新 </w:t>
      </w:r>
      <w:r>
        <w:t>cache</w:t>
      </w:r>
      <w:r>
        <w:rPr>
          <w:spacing w:val="-3"/>
        </w:rPr>
        <w:t xml:space="preserve"> </w:t>
      </w:r>
      <w:r>
        <w:rPr>
          <w:spacing w:val="-5"/>
        </w:rPr>
        <w:t xml:space="preserve">里的内容到内存并且使 </w:t>
      </w:r>
      <w:r>
        <w:t>cache</w:t>
      </w:r>
      <w:r>
        <w:rPr>
          <w:spacing w:val="-2"/>
        </w:rPr>
        <w:t xml:space="preserve"> </w:t>
      </w:r>
      <w:r>
        <w:t>里的内容无效</w:t>
      </w:r>
    </w:p>
    <w:p w14:paraId="1A38D75A">
      <w:pPr>
        <w:pStyle w:val="75"/>
        <w:numPr>
          <w:ilvl w:val="0"/>
          <w:numId w:val="20"/>
        </w:numPr>
        <w:ind w:firstLineChars="0"/>
      </w:pPr>
      <w:r>
        <w:t>TS_MPI_SYS_Mmap：memory</w:t>
      </w:r>
      <w:r>
        <w:rPr>
          <w:spacing w:val="-1"/>
        </w:rPr>
        <w:t xml:space="preserve"> </w:t>
      </w:r>
      <w:r>
        <w:t>存储映射接口</w:t>
      </w:r>
    </w:p>
    <w:p w14:paraId="564DC09A">
      <w:pPr>
        <w:pStyle w:val="75"/>
        <w:numPr>
          <w:ilvl w:val="0"/>
          <w:numId w:val="20"/>
        </w:numPr>
        <w:ind w:firstLineChars="0"/>
      </w:pPr>
      <w:r>
        <w:t>TS_MPI_SYS_MmapCache：</w:t>
      </w:r>
      <w:r>
        <w:rPr>
          <w:spacing w:val="-11"/>
        </w:rPr>
        <w:t xml:space="preserve">存储带 </w:t>
      </w:r>
      <w:r>
        <w:t>Cache</w:t>
      </w:r>
      <w:r>
        <w:rPr>
          <w:spacing w:val="1"/>
        </w:rPr>
        <w:t xml:space="preserve"> </w:t>
      </w:r>
      <w:r>
        <w:t>映射接口</w:t>
      </w:r>
    </w:p>
    <w:p w14:paraId="15D77D98">
      <w:pPr>
        <w:pStyle w:val="75"/>
        <w:numPr>
          <w:ilvl w:val="0"/>
          <w:numId w:val="20"/>
        </w:numPr>
        <w:ind w:firstLineChars="0"/>
      </w:pPr>
      <w:r>
        <w:t>TS_MPI_SYS_Munmap：存储反映射接口</w:t>
      </w:r>
    </w:p>
    <w:p w14:paraId="2DD07003">
      <w:pPr>
        <w:pStyle w:val="75"/>
        <w:numPr>
          <w:ilvl w:val="0"/>
          <w:numId w:val="20"/>
        </w:numPr>
        <w:ind w:firstLineChars="0"/>
      </w:pPr>
      <w:r>
        <w:t>TS_MPI_SYS_MflushCache：</w:t>
      </w:r>
      <w:r>
        <w:rPr>
          <w:spacing w:val="-14"/>
        </w:rPr>
        <w:t xml:space="preserve">刷新 </w:t>
      </w:r>
      <w:r>
        <w:t>cache</w:t>
      </w:r>
      <w:r>
        <w:rPr>
          <w:spacing w:val="-2"/>
        </w:rPr>
        <w:t xml:space="preserve"> </w:t>
      </w:r>
      <w:r>
        <w:rPr>
          <w:spacing w:val="-5"/>
        </w:rPr>
        <w:t xml:space="preserve">里的内容到内存并且使 </w:t>
      </w:r>
      <w:r>
        <w:t>cache</w:t>
      </w:r>
      <w:r>
        <w:rPr>
          <w:spacing w:val="-2"/>
        </w:rPr>
        <w:t xml:space="preserve"> </w:t>
      </w:r>
      <w:r>
        <w:t>里的内容无效</w:t>
      </w:r>
    </w:p>
    <w:p w14:paraId="185A0CC3">
      <w:pPr>
        <w:pStyle w:val="75"/>
        <w:numPr>
          <w:ilvl w:val="0"/>
          <w:numId w:val="20"/>
        </w:numPr>
        <w:ind w:firstLineChars="0"/>
      </w:pPr>
      <w:r>
        <w:t>TS_MPI_VB_SetConfig：</w:t>
      </w:r>
      <w:r>
        <w:rPr>
          <w:spacing w:val="-14"/>
        </w:rPr>
        <w:t xml:space="preserve">设置 </w:t>
      </w:r>
      <w:r>
        <w:t>MPP 视频缓存池属性</w:t>
      </w:r>
    </w:p>
    <w:p w14:paraId="180168E4">
      <w:pPr>
        <w:pStyle w:val="75"/>
        <w:numPr>
          <w:ilvl w:val="0"/>
          <w:numId w:val="20"/>
        </w:numPr>
        <w:ind w:firstLineChars="0"/>
      </w:pPr>
      <w:r>
        <w:t>TS_MPI_VB_GetConfig：</w:t>
      </w:r>
      <w:r>
        <w:rPr>
          <w:spacing w:val="-14"/>
        </w:rPr>
        <w:t xml:space="preserve">获取 </w:t>
      </w:r>
      <w:r>
        <w:t>MPP 视频缓存池属性</w:t>
      </w:r>
    </w:p>
    <w:p w14:paraId="5AB51A8B">
      <w:pPr>
        <w:pStyle w:val="75"/>
        <w:numPr>
          <w:ilvl w:val="0"/>
          <w:numId w:val="20"/>
        </w:numPr>
        <w:ind w:firstLineChars="0"/>
      </w:pPr>
      <w:r>
        <w:t>TS_MPI_VB_Init：</w:t>
      </w:r>
      <w:r>
        <w:rPr>
          <w:spacing w:val="12"/>
        </w:rPr>
        <w:t>初始化</w:t>
      </w:r>
      <w:r>
        <w:t>MPP</w:t>
      </w:r>
      <w:r>
        <w:rPr>
          <w:spacing w:val="-1"/>
        </w:rPr>
        <w:t xml:space="preserve"> </w:t>
      </w:r>
      <w:r>
        <w:t>视频缓存池</w:t>
      </w:r>
    </w:p>
    <w:p w14:paraId="6465556B">
      <w:pPr>
        <w:pStyle w:val="75"/>
        <w:numPr>
          <w:ilvl w:val="0"/>
          <w:numId w:val="20"/>
        </w:numPr>
        <w:ind w:firstLineChars="0"/>
      </w:pPr>
      <w:r>
        <w:t>TS_MPI_VB_Exit：</w:t>
      </w:r>
      <w:r>
        <w:rPr>
          <w:spacing w:val="-9"/>
        </w:rPr>
        <w:t xml:space="preserve">去初始化 </w:t>
      </w:r>
      <w:r>
        <w:t>MPP 视频缓存池</w:t>
      </w:r>
    </w:p>
    <w:p w14:paraId="73C13E24">
      <w:pPr>
        <w:pStyle w:val="75"/>
        <w:numPr>
          <w:ilvl w:val="0"/>
          <w:numId w:val="20"/>
        </w:numPr>
        <w:ind w:firstLineChars="0"/>
      </w:pPr>
      <w:r>
        <w:t>TS_MPI_VB_CreatePool：创建一个视频缓存池。</w:t>
      </w:r>
    </w:p>
    <w:p w14:paraId="231FB5F6">
      <w:pPr>
        <w:pStyle w:val="75"/>
        <w:numPr>
          <w:ilvl w:val="0"/>
          <w:numId w:val="20"/>
        </w:numPr>
        <w:ind w:firstLineChars="0"/>
      </w:pPr>
      <w:r>
        <w:t>TS_MPI_VB_DestroyPool：销毁一个视频缓存池。</w:t>
      </w:r>
    </w:p>
    <w:p w14:paraId="2B203833">
      <w:pPr>
        <w:pStyle w:val="75"/>
        <w:numPr>
          <w:ilvl w:val="0"/>
          <w:numId w:val="20"/>
        </w:numPr>
        <w:ind w:firstLineChars="0"/>
      </w:pPr>
      <w:r>
        <w:t>TS_MPI_VB_GetBlock：获取一个缓存块。</w:t>
      </w:r>
    </w:p>
    <w:p w14:paraId="16195975">
      <w:pPr>
        <w:pStyle w:val="75"/>
        <w:numPr>
          <w:ilvl w:val="0"/>
          <w:numId w:val="20"/>
        </w:numPr>
        <w:ind w:firstLineChars="0"/>
      </w:pPr>
      <w:r>
        <w:t>TS_MPI_VB_ReleaseBlock：释放一个已经获取的缓存块。</w:t>
      </w:r>
    </w:p>
    <w:p w14:paraId="32ADA67F">
      <w:pPr>
        <w:pStyle w:val="75"/>
        <w:numPr>
          <w:ilvl w:val="0"/>
          <w:numId w:val="20"/>
        </w:numPr>
        <w:ind w:firstLineChars="0"/>
      </w:pPr>
      <w:r>
        <w:t>TS_MPI_VB_DupBlock：将一个缓冲块的引用计数加一</w:t>
      </w:r>
    </w:p>
    <w:p w14:paraId="4CAB4833">
      <w:pPr>
        <w:pStyle w:val="75"/>
        <w:numPr>
          <w:ilvl w:val="0"/>
          <w:numId w:val="20"/>
        </w:numPr>
        <w:ind w:firstLineChars="0"/>
      </w:pPr>
      <w:r>
        <w:t>TS_MPI_VB_DupBlock</w:t>
      </w:r>
      <w:r>
        <w:rPr>
          <w:rFonts w:hint="eastAsia"/>
          <w:lang w:eastAsia="zh"/>
        </w:rPr>
        <w:t>_UID</w:t>
      </w:r>
      <w:r>
        <w:t>：将一个缓存块的</w:t>
      </w:r>
      <w:r>
        <w:rPr>
          <w:rFonts w:hint="eastAsia"/>
          <w:lang w:eastAsia="zh"/>
        </w:rPr>
        <w:t>对应的UID</w:t>
      </w:r>
      <w:r>
        <w:t>引用计数加一</w:t>
      </w:r>
    </w:p>
    <w:p w14:paraId="2D6589A3">
      <w:pPr>
        <w:pStyle w:val="75"/>
        <w:numPr>
          <w:ilvl w:val="0"/>
          <w:numId w:val="21"/>
        </w:numPr>
        <w:ind w:firstLineChars="0"/>
      </w:pPr>
      <w:r>
        <w:t>TS_MPI_VB_PhysAddr2Handle：用户态通过缓存块的物理地址获取其句柄。</w:t>
      </w:r>
    </w:p>
    <w:p w14:paraId="6A0439F0">
      <w:pPr>
        <w:pStyle w:val="75"/>
        <w:numPr>
          <w:ilvl w:val="0"/>
          <w:numId w:val="21"/>
        </w:numPr>
        <w:ind w:firstLineChars="0"/>
      </w:pPr>
      <w:r>
        <w:t>TS_MPI_VB_Handle2PhysAddr：获取一个缓存块的物理地址。</w:t>
      </w:r>
    </w:p>
    <w:p w14:paraId="1DDB9999">
      <w:pPr>
        <w:pStyle w:val="75"/>
        <w:numPr>
          <w:ilvl w:val="0"/>
          <w:numId w:val="21"/>
        </w:numPr>
        <w:ind w:firstLineChars="0"/>
      </w:pPr>
      <w:r>
        <w:t>TS_MPI_VB_Handle2PoolId：</w:t>
      </w:r>
      <w:r>
        <w:rPr>
          <w:spacing w:val="-4"/>
        </w:rPr>
        <w:t xml:space="preserve">获取一个缓存块所在缓存池的 </w:t>
      </w:r>
      <w:r>
        <w:t>ID。</w:t>
      </w:r>
    </w:p>
    <w:p w14:paraId="0C644E02">
      <w:pPr>
        <w:pStyle w:val="75"/>
        <w:numPr>
          <w:ilvl w:val="0"/>
          <w:numId w:val="21"/>
        </w:numPr>
        <w:ind w:firstLineChars="0"/>
      </w:pPr>
      <w:r>
        <w:t>TS_MPI_VB_MmapPool：为一个视频缓存池映射用户态虚拟地址。</w:t>
      </w:r>
    </w:p>
    <w:p w14:paraId="256DED3C">
      <w:pPr>
        <w:pStyle w:val="75"/>
        <w:numPr>
          <w:ilvl w:val="0"/>
          <w:numId w:val="21"/>
        </w:numPr>
        <w:ind w:firstLineChars="0"/>
      </w:pPr>
      <w:r>
        <w:t>TS_MPI_VB_MunmapPool：为一个视频缓存池解除用户态映射。</w:t>
      </w:r>
    </w:p>
    <w:p w14:paraId="4F9C2CE6">
      <w:pPr>
        <w:pStyle w:val="75"/>
        <w:numPr>
          <w:ilvl w:val="0"/>
          <w:numId w:val="21"/>
        </w:numPr>
        <w:ind w:firstLineChars="0"/>
      </w:pPr>
      <w:r>
        <w:t>TS_MPI_VB_GetBlockVirAddr：</w:t>
      </w:r>
      <w:r>
        <w:rPr>
          <w:spacing w:val="-2"/>
        </w:rPr>
        <w:t>获取一个视频缓存池中的缓存块的用户态虚拟地</w:t>
      </w:r>
      <w:r>
        <w:t>址。</w:t>
      </w:r>
    </w:p>
    <w:p w14:paraId="523E58F0">
      <w:pPr>
        <w:pStyle w:val="75"/>
        <w:numPr>
          <w:ilvl w:val="0"/>
          <w:numId w:val="21"/>
        </w:numPr>
        <w:ind w:firstLineChars="0"/>
      </w:pPr>
      <w:r>
        <w:t>TS_MPI_SYS_SetTimeZone：设置时区信息</w:t>
      </w:r>
    </w:p>
    <w:p w14:paraId="074CF17C">
      <w:pPr>
        <w:pStyle w:val="75"/>
        <w:numPr>
          <w:ilvl w:val="0"/>
          <w:numId w:val="21"/>
        </w:numPr>
        <w:ind w:firstLineChars="0"/>
      </w:pPr>
      <w:r>
        <w:t>TS_MPI_SYS_GetTimeZone：获取时区信息</w:t>
      </w:r>
    </w:p>
    <w:p w14:paraId="0C768AB2">
      <w:pPr>
        <w:pStyle w:val="75"/>
        <w:numPr>
          <w:ilvl w:val="0"/>
          <w:numId w:val="21"/>
        </w:numPr>
        <w:ind w:firstLineChars="0"/>
      </w:pPr>
      <w:r>
        <w:t>TS_MPI_SYS_SetVIVPSSMode：设置VI，VPSS 的工作模式</w:t>
      </w:r>
    </w:p>
    <w:p w14:paraId="3D20C403">
      <w:pPr>
        <w:pStyle w:val="75"/>
        <w:numPr>
          <w:ilvl w:val="0"/>
          <w:numId w:val="21"/>
        </w:numPr>
        <w:ind w:firstLineChars="0"/>
      </w:pPr>
      <w:r>
        <w:t>TS_MPI_SYS_GetVIVPSSMode：获取VI，VPSS 的工作模式</w:t>
      </w:r>
    </w:p>
    <w:p w14:paraId="6766B76F">
      <w:pPr>
        <w:pStyle w:val="75"/>
        <w:numPr>
          <w:ilvl w:val="0"/>
          <w:numId w:val="21"/>
        </w:numPr>
        <w:ind w:firstLineChars="0"/>
      </w:pPr>
      <w:r>
        <w:rPr>
          <w:rFonts w:hint="eastAsia"/>
          <w:lang w:eastAsia="zh"/>
        </w:rPr>
        <w:t>TS_MPI_SYS_SetCamNum(const TS_U32 camNum)：设置camera数目</w:t>
      </w:r>
    </w:p>
    <w:p w14:paraId="22981BFF">
      <w:pPr>
        <w:pStyle w:val="75"/>
        <w:numPr>
          <w:ilvl w:val="0"/>
          <w:numId w:val="21"/>
        </w:numPr>
        <w:ind w:firstLineChars="0"/>
      </w:pPr>
      <w:r>
        <w:rPr>
          <w:rFonts w:hint="eastAsia"/>
          <w:lang w:eastAsia="zh"/>
        </w:rPr>
        <w:t>TS_MPI_SYS_GetCamNum(TS_U32 *pcamNum)：获取camera数目</w:t>
      </w:r>
    </w:p>
    <w:p w14:paraId="5A2FFCB0">
      <w:pPr>
        <w:pStyle w:val="75"/>
        <w:numPr>
          <w:ilvl w:val="0"/>
          <w:numId w:val="21"/>
        </w:numPr>
        <w:ind w:firstLineChars="0"/>
      </w:pPr>
      <w:r>
        <w:t>TS_MPI_LOG_SetLevelConf：设置各个模块的打印等级</w:t>
      </w:r>
    </w:p>
    <w:p w14:paraId="039282A9">
      <w:pPr>
        <w:pStyle w:val="75"/>
        <w:numPr>
          <w:ilvl w:val="0"/>
          <w:numId w:val="21"/>
        </w:numPr>
        <w:ind w:firstLineChars="0"/>
      </w:pPr>
      <w:r>
        <w:t>TS_MPI_LOG_GetLevelConf：获取各个模块的打印等级</w:t>
      </w:r>
    </w:p>
    <w:p w14:paraId="1CF2D85B">
      <w:pPr>
        <w:pStyle w:val="75"/>
        <w:numPr>
          <w:ilvl w:val="0"/>
          <w:numId w:val="21"/>
        </w:numPr>
        <w:ind w:firstLineChars="0"/>
      </w:pPr>
      <w:r>
        <w:t>TS_MPI_LOG_SetWaitFlag：设置读取日志时等待标志</w:t>
      </w:r>
    </w:p>
    <w:p w14:paraId="3217B5C6">
      <w:pPr>
        <w:pStyle w:val="75"/>
        <w:numPr>
          <w:ilvl w:val="0"/>
          <w:numId w:val="21"/>
        </w:numPr>
        <w:ind w:firstLineChars="0"/>
      </w:pPr>
      <w:r>
        <w:t>TS_MPI_LOG_Read：读取日志</w:t>
      </w:r>
    </w:p>
    <w:p w14:paraId="7CB2A6E3">
      <w:pPr>
        <w:pStyle w:val="75"/>
        <w:numPr>
          <w:ilvl w:val="0"/>
          <w:numId w:val="21"/>
        </w:numPr>
        <w:ind w:firstLineChars="0"/>
      </w:pPr>
      <w:r>
        <w:t>TS_MPI_LOG_Close：关闭日志读取</w:t>
      </w:r>
    </w:p>
    <w:p w14:paraId="58B67A02">
      <w:pPr>
        <w:pStyle w:val="9"/>
      </w:pPr>
      <w:bookmarkStart w:id="121" w:name="_Toc928131420"/>
      <w:bookmarkStart w:id="122" w:name="_Toc328384478"/>
      <w:bookmarkStart w:id="123" w:name="_Toc976966160"/>
      <w:bookmarkStart w:id="124" w:name="_Toc1208941699"/>
      <w:bookmarkStart w:id="125" w:name="_Toc9045"/>
      <w:r>
        <w:t>TS_MPI_SYS_Init</w:t>
      </w:r>
      <w:bookmarkEnd w:id="121"/>
      <w:bookmarkEnd w:id="122"/>
      <w:bookmarkEnd w:id="123"/>
      <w:bookmarkEnd w:id="124"/>
      <w:bookmarkEnd w:id="125"/>
      <w:r>
        <w:t xml:space="preserve"> </w:t>
      </w:r>
    </w:p>
    <w:p w14:paraId="7BB08BA6">
      <w:pPr>
        <w:ind w:firstLine="420" w:firstLineChars="200"/>
      </w:pPr>
      <w:r>
        <w:t>【描述】</w:t>
      </w:r>
    </w:p>
    <w:p w14:paraId="12CBE813">
      <w:pPr>
        <w:ind w:firstLine="420" w:firstLineChars="200"/>
      </w:pPr>
      <w:r>
        <w:t>初始化MPP 系统。包括音频输入输出、视频输入输出、视频编解码、视频叠加区域、视频处理、图形处理等模块都会被初始化。</w:t>
      </w:r>
    </w:p>
    <w:p w14:paraId="26A909B6">
      <w:pPr>
        <w:ind w:firstLine="420" w:firstLineChars="200"/>
      </w:pPr>
      <w:r>
        <w:t>【语法】</w:t>
      </w:r>
    </w:p>
    <w:p w14:paraId="34C53FC7">
      <w:pPr>
        <w:ind w:firstLine="420" w:firstLineChars="200"/>
      </w:pPr>
      <w:r>
        <w:t>TS_S32 TS_MPI_SYS_Init(TS_VOID);</w:t>
      </w:r>
    </w:p>
    <w:p w14:paraId="24AB3435">
      <w:pPr>
        <w:ind w:firstLine="420" w:firstLineChars="200"/>
      </w:pPr>
      <w:r>
        <w:t>【参数】</w:t>
      </w:r>
    </w:p>
    <w:p w14:paraId="71C0EABB">
      <w:pPr>
        <w:ind w:firstLine="420" w:firstLineChars="200"/>
      </w:pPr>
      <w:r>
        <w:t>无</w:t>
      </w:r>
    </w:p>
    <w:p w14:paraId="282184B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50139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5A8D78C2">
            <w:r>
              <w:t>返回值</w:t>
            </w:r>
          </w:p>
        </w:tc>
        <w:tc>
          <w:tcPr>
            <w:tcW w:w="2500" w:type="pct"/>
            <w:shd w:val="clear" w:color="auto" w:fill="D7D7D7" w:themeFill="background1" w:themeFillShade="D8"/>
            <w:vAlign w:val="center"/>
          </w:tcPr>
          <w:p w14:paraId="1A833D7C">
            <w:r>
              <w:t>描述</w:t>
            </w:r>
          </w:p>
        </w:tc>
      </w:tr>
      <w:tr w14:paraId="2970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B0E2D90">
            <w:r>
              <w:t>0</w:t>
            </w:r>
          </w:p>
        </w:tc>
        <w:tc>
          <w:tcPr>
            <w:tcW w:w="2500" w:type="pct"/>
            <w:vAlign w:val="center"/>
          </w:tcPr>
          <w:p w14:paraId="5C7644A9">
            <w:r>
              <w:t>成功</w:t>
            </w:r>
          </w:p>
        </w:tc>
      </w:tr>
      <w:tr w14:paraId="1341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2C6E29A">
            <w:r>
              <w:t>非0</w:t>
            </w:r>
          </w:p>
        </w:tc>
        <w:tc>
          <w:tcPr>
            <w:tcW w:w="2500" w:type="pct"/>
            <w:vAlign w:val="center"/>
          </w:tcPr>
          <w:p w14:paraId="014CA501">
            <w:r>
              <w:t>失败，其值参见错误码</w:t>
            </w:r>
          </w:p>
        </w:tc>
      </w:tr>
    </w:tbl>
    <w:p w14:paraId="441CF420">
      <w:pPr>
        <w:ind w:firstLine="420" w:firstLineChars="200"/>
      </w:pPr>
      <w:r>
        <w:t>【需求】</w:t>
      </w:r>
    </w:p>
    <w:p w14:paraId="305C0884">
      <w:pPr>
        <w:ind w:firstLine="420" w:firstLineChars="200"/>
      </w:pPr>
      <w:r>
        <w:t>头文件：ts_comm_sys.h、mpi_sys.h</w:t>
      </w:r>
    </w:p>
    <w:p w14:paraId="2C814A86">
      <w:pPr>
        <w:ind w:firstLine="420" w:firstLineChars="200"/>
      </w:pPr>
      <w:r>
        <w:t>库文件：libmpi.so</w:t>
      </w:r>
    </w:p>
    <w:p w14:paraId="18D7BCBD">
      <w:pPr>
        <w:ind w:firstLine="420" w:firstLineChars="200"/>
      </w:pPr>
      <w:r>
        <w:t>【注意】</w:t>
      </w:r>
    </w:p>
    <w:p w14:paraId="53CF26D2">
      <w:pPr>
        <w:ind w:firstLine="420" w:firstLineChars="200"/>
      </w:pPr>
      <w:r>
        <w:t>必须先调用TS_MPI_SYS_SetConfig配置MPP 系统后才能初始化，否则初始化会失败。</w:t>
      </w:r>
    </w:p>
    <w:p w14:paraId="06A5A223">
      <w:pPr>
        <w:ind w:firstLine="420" w:firstLineChars="200"/>
      </w:pPr>
      <w:r>
        <w:t>由于 MPP 系统的正常运行依赖于缓存池，因此需要先调用TS_MPI_VB_Init初始化缓存池，再初始化MPP系统，否则会导致业务运行异常。</w:t>
      </w:r>
    </w:p>
    <w:p w14:paraId="5BD7AD11">
      <w:pPr>
        <w:ind w:firstLine="420" w:firstLineChars="200"/>
      </w:pPr>
      <w:r>
        <w:t>如果多次初始化，仍会返回成功，但实际上系统不会对MPP 的运行状态有任何影响。</w:t>
      </w:r>
    </w:p>
    <w:p w14:paraId="6568BDAB">
      <w:pPr>
        <w:ind w:firstLine="420" w:firstLineChars="200"/>
      </w:pPr>
      <w:r>
        <w:t>【举例】</w:t>
      </w:r>
    </w:p>
    <w:p w14:paraId="0A995109">
      <w:pPr>
        <w:ind w:firstLine="420" w:firstLineChars="200"/>
      </w:pPr>
      <w:r>
        <w:t>无</w:t>
      </w:r>
    </w:p>
    <w:p w14:paraId="79014FEE">
      <w:pPr>
        <w:ind w:firstLine="420" w:firstLineChars="200"/>
      </w:pPr>
      <w:r>
        <w:t>【相关主题】</w:t>
      </w:r>
    </w:p>
    <w:p w14:paraId="2DC03E42">
      <w:pPr>
        <w:ind w:firstLine="420" w:firstLineChars="200"/>
      </w:pPr>
      <w:r>
        <w:t>TS_MPI_SYS_Exit</w:t>
      </w:r>
    </w:p>
    <w:p w14:paraId="348B1721">
      <w:pPr>
        <w:pStyle w:val="9"/>
      </w:pPr>
      <w:bookmarkStart w:id="126" w:name="_Toc16506"/>
      <w:bookmarkStart w:id="127" w:name="_Toc808271229"/>
      <w:bookmarkStart w:id="128" w:name="_Toc1988035981"/>
      <w:bookmarkStart w:id="129" w:name="_Toc1694256826"/>
      <w:bookmarkStart w:id="130" w:name="_Toc2111534021"/>
      <w:r>
        <w:t>TS_MPI_SYS_Exit</w:t>
      </w:r>
      <w:bookmarkEnd w:id="126"/>
      <w:bookmarkEnd w:id="127"/>
      <w:bookmarkEnd w:id="128"/>
      <w:bookmarkEnd w:id="129"/>
      <w:bookmarkEnd w:id="130"/>
      <w:r>
        <w:t xml:space="preserve"> </w:t>
      </w:r>
    </w:p>
    <w:p w14:paraId="1901F6C6">
      <w:pPr>
        <w:ind w:firstLine="420" w:firstLineChars="200"/>
      </w:pPr>
      <w:r>
        <w:t>【描述】</w:t>
      </w:r>
    </w:p>
    <w:p w14:paraId="72FFCF63">
      <w:pPr>
        <w:ind w:firstLine="420" w:firstLineChars="200"/>
      </w:pPr>
      <w:r>
        <w:t>去初始化MPP 系统。包括音频输入输出、视频输入输出、视频编解码、视频叠加区域、视频处理、图形处理等模块都会被销毁或者禁用。</w:t>
      </w:r>
    </w:p>
    <w:p w14:paraId="2A748B44">
      <w:pPr>
        <w:ind w:firstLine="420" w:firstLineChars="200"/>
      </w:pPr>
      <w:r>
        <w:t>【语法】</w:t>
      </w:r>
    </w:p>
    <w:p w14:paraId="51782493">
      <w:pPr>
        <w:ind w:firstLine="420" w:firstLineChars="200"/>
      </w:pPr>
      <w:r>
        <w:t>TS_S32 TS_MPI_SYS_Exit(TS_VOID);</w:t>
      </w:r>
    </w:p>
    <w:p w14:paraId="3CEBEC37">
      <w:pPr>
        <w:ind w:firstLine="420" w:firstLineChars="200"/>
      </w:pPr>
      <w:r>
        <w:t>【参数】</w:t>
      </w:r>
    </w:p>
    <w:p w14:paraId="517EFDFD">
      <w:pPr>
        <w:ind w:firstLine="420" w:firstLineChars="200"/>
      </w:pPr>
      <w:r>
        <w:t>无</w:t>
      </w:r>
    </w:p>
    <w:p w14:paraId="760D53E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985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521AEBB8">
            <w:r>
              <w:t>返回值</w:t>
            </w:r>
          </w:p>
        </w:tc>
        <w:tc>
          <w:tcPr>
            <w:tcW w:w="2500" w:type="pct"/>
            <w:shd w:val="clear" w:color="auto" w:fill="D7D7D7" w:themeFill="background1" w:themeFillShade="D8"/>
            <w:vAlign w:val="center"/>
          </w:tcPr>
          <w:p w14:paraId="63039E24">
            <w:r>
              <w:t>描述</w:t>
            </w:r>
          </w:p>
        </w:tc>
      </w:tr>
      <w:tr w14:paraId="447BB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6C8DA36">
            <w:r>
              <w:t>0</w:t>
            </w:r>
          </w:p>
        </w:tc>
        <w:tc>
          <w:tcPr>
            <w:tcW w:w="2500" w:type="pct"/>
            <w:vAlign w:val="center"/>
          </w:tcPr>
          <w:p w14:paraId="05E4DF73">
            <w:r>
              <w:t>成功</w:t>
            </w:r>
          </w:p>
        </w:tc>
      </w:tr>
      <w:tr w14:paraId="381C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8CDEFC5">
            <w:r>
              <w:t>非0</w:t>
            </w:r>
          </w:p>
        </w:tc>
        <w:tc>
          <w:tcPr>
            <w:tcW w:w="2500" w:type="pct"/>
            <w:vAlign w:val="center"/>
          </w:tcPr>
          <w:p w14:paraId="2242D18C">
            <w:r>
              <w:t>失败，其值参见错误码</w:t>
            </w:r>
          </w:p>
        </w:tc>
      </w:tr>
    </w:tbl>
    <w:p w14:paraId="1DF5A309">
      <w:pPr>
        <w:ind w:firstLine="420" w:firstLineChars="200"/>
      </w:pPr>
      <w:r>
        <w:t>【需求】</w:t>
      </w:r>
    </w:p>
    <w:p w14:paraId="644E60A3">
      <w:pPr>
        <w:ind w:firstLine="420" w:firstLineChars="200"/>
      </w:pPr>
      <w:r>
        <w:t>头文件：ts_comm_sys.h、mpi_sys.h</w:t>
      </w:r>
    </w:p>
    <w:p w14:paraId="192A87BA">
      <w:pPr>
        <w:ind w:firstLine="420" w:firstLineChars="200"/>
      </w:pPr>
      <w:r>
        <w:t>库文件：libmpi.so</w:t>
      </w:r>
    </w:p>
    <w:p w14:paraId="02381C4E">
      <w:pPr>
        <w:ind w:firstLine="420" w:firstLineChars="200"/>
      </w:pPr>
      <w:r>
        <w:t>【注意】</w:t>
      </w:r>
    </w:p>
    <w:p w14:paraId="66C230DD">
      <w:pPr>
        <w:ind w:firstLine="420" w:firstLineChars="200"/>
      </w:pPr>
      <w:r>
        <w:t>必须先调用TS_MPI_SYS_Init，否则会失败。</w:t>
      </w:r>
    </w:p>
    <w:p w14:paraId="4DDA59FA">
      <w:pPr>
        <w:ind w:firstLine="420" w:firstLineChars="200"/>
      </w:pPr>
      <w:r>
        <w:t>可以反复去初始化，不返回失败。</w:t>
      </w:r>
    </w:p>
    <w:p w14:paraId="078FAF20">
      <w:pPr>
        <w:ind w:firstLine="420" w:firstLineChars="200"/>
      </w:pPr>
      <w:r>
        <w:t>【举例】</w:t>
      </w:r>
    </w:p>
    <w:p w14:paraId="483D63DA">
      <w:pPr>
        <w:ind w:firstLine="420" w:firstLineChars="200"/>
      </w:pPr>
      <w:r>
        <w:t>无</w:t>
      </w:r>
    </w:p>
    <w:p w14:paraId="4BB22204">
      <w:pPr>
        <w:ind w:firstLine="420" w:firstLineChars="200"/>
      </w:pPr>
      <w:r>
        <w:t>【相关主题】</w:t>
      </w:r>
    </w:p>
    <w:p w14:paraId="704B53AE">
      <w:pPr>
        <w:ind w:firstLine="420" w:firstLineChars="200"/>
      </w:pPr>
      <w:r>
        <w:t>TS_MPI_SYS_Exit</w:t>
      </w:r>
    </w:p>
    <w:p w14:paraId="4ABB6B1E">
      <w:pPr>
        <w:pStyle w:val="9"/>
      </w:pPr>
      <w:bookmarkStart w:id="131" w:name="_Toc1793"/>
      <w:bookmarkStart w:id="132" w:name="_Toc1322515855"/>
      <w:bookmarkStart w:id="133" w:name="_Toc1016732677"/>
      <w:bookmarkStart w:id="134" w:name="_Toc866282392"/>
      <w:bookmarkStart w:id="135" w:name="_Toc60677591"/>
      <w:r>
        <w:t>TS_MPI_SYS_Bind</w:t>
      </w:r>
      <w:bookmarkEnd w:id="131"/>
      <w:bookmarkEnd w:id="132"/>
      <w:bookmarkEnd w:id="133"/>
      <w:bookmarkEnd w:id="134"/>
      <w:bookmarkEnd w:id="135"/>
      <w:r>
        <w:t xml:space="preserve"> </w:t>
      </w:r>
    </w:p>
    <w:p w14:paraId="362DE2C7">
      <w:pPr>
        <w:ind w:firstLine="420" w:firstLineChars="200"/>
      </w:pPr>
      <w:r>
        <w:t>【描述】</w:t>
      </w:r>
    </w:p>
    <w:p w14:paraId="5883CB8C">
      <w:pPr>
        <w:ind w:firstLine="420" w:firstLineChars="200"/>
      </w:pPr>
      <w:r>
        <w:t>数据源到数据接收者绑定接口。</w:t>
      </w:r>
    </w:p>
    <w:p w14:paraId="6A2F0149">
      <w:pPr>
        <w:ind w:firstLine="420" w:firstLineChars="200"/>
      </w:pPr>
      <w:r>
        <w:t>【语法】</w:t>
      </w:r>
    </w:p>
    <w:p w14:paraId="4956F1C4">
      <w:pPr>
        <w:ind w:firstLine="420" w:firstLineChars="200"/>
      </w:pPr>
      <w:r>
        <w:t>TS_S32 TS_MPI_SYS_Bind(const MPP_CHN_S *pstSrcChn, const MPP_CHN_S *pstDestChn);</w:t>
      </w:r>
    </w:p>
    <w:p w14:paraId="011ACAA6">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52A8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7D7D7" w:themeFill="background1" w:themeFillShade="D8"/>
            <w:vAlign w:val="center"/>
          </w:tcPr>
          <w:p w14:paraId="7302A164">
            <w:r>
              <w:t>参数名称</w:t>
            </w:r>
          </w:p>
        </w:tc>
        <w:tc>
          <w:tcPr>
            <w:tcW w:w="1667" w:type="pct"/>
            <w:shd w:val="clear" w:color="auto" w:fill="D7D7D7" w:themeFill="background1" w:themeFillShade="D8"/>
            <w:vAlign w:val="center"/>
          </w:tcPr>
          <w:p w14:paraId="0BB75D32">
            <w:r>
              <w:t>描述</w:t>
            </w:r>
          </w:p>
        </w:tc>
        <w:tc>
          <w:tcPr>
            <w:tcW w:w="1667" w:type="pct"/>
            <w:shd w:val="clear" w:color="auto" w:fill="D7D7D7" w:themeFill="background1" w:themeFillShade="D8"/>
            <w:vAlign w:val="center"/>
          </w:tcPr>
          <w:p w14:paraId="4C1FFEE9">
            <w:r>
              <w:t>输入/输出</w:t>
            </w:r>
          </w:p>
        </w:tc>
      </w:tr>
      <w:tr w14:paraId="77239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5DFBFDD3">
            <w:r>
              <w:t>pstSrcChn</w:t>
            </w:r>
          </w:p>
        </w:tc>
        <w:tc>
          <w:tcPr>
            <w:tcW w:w="1667" w:type="pct"/>
            <w:vAlign w:val="center"/>
          </w:tcPr>
          <w:p w14:paraId="3CD87BA9">
            <w:r>
              <w:t>源通道指针。</w:t>
            </w:r>
          </w:p>
        </w:tc>
        <w:tc>
          <w:tcPr>
            <w:tcW w:w="1667" w:type="pct"/>
            <w:vAlign w:val="center"/>
          </w:tcPr>
          <w:p w14:paraId="363D042E">
            <w:r>
              <w:t>输入</w:t>
            </w:r>
          </w:p>
        </w:tc>
      </w:tr>
      <w:tr w14:paraId="5422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70A8C796">
            <w:r>
              <w:t>pstDestChn</w:t>
            </w:r>
          </w:p>
        </w:tc>
        <w:tc>
          <w:tcPr>
            <w:tcW w:w="1667" w:type="pct"/>
            <w:vAlign w:val="center"/>
          </w:tcPr>
          <w:p w14:paraId="5E9ED7A6">
            <w:r>
              <w:t>目的通道指针</w:t>
            </w:r>
          </w:p>
        </w:tc>
        <w:tc>
          <w:tcPr>
            <w:tcW w:w="1667" w:type="pct"/>
            <w:vAlign w:val="center"/>
          </w:tcPr>
          <w:p w14:paraId="4A1D94BA">
            <w:r>
              <w:t>输入</w:t>
            </w:r>
          </w:p>
        </w:tc>
      </w:tr>
    </w:tbl>
    <w:p w14:paraId="23E2CF18">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A8A8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BA5F2A1">
            <w:r>
              <w:t>返回值</w:t>
            </w:r>
          </w:p>
        </w:tc>
        <w:tc>
          <w:tcPr>
            <w:tcW w:w="2500" w:type="pct"/>
            <w:shd w:val="clear" w:color="auto" w:fill="D7D7D7" w:themeFill="background1" w:themeFillShade="D8"/>
            <w:vAlign w:val="center"/>
          </w:tcPr>
          <w:p w14:paraId="16BA5F1D">
            <w:r>
              <w:t>描述</w:t>
            </w:r>
          </w:p>
        </w:tc>
      </w:tr>
      <w:tr w14:paraId="06E57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00C7293">
            <w:r>
              <w:t>0</w:t>
            </w:r>
          </w:p>
        </w:tc>
        <w:tc>
          <w:tcPr>
            <w:tcW w:w="2500" w:type="pct"/>
            <w:vAlign w:val="center"/>
          </w:tcPr>
          <w:p w14:paraId="4D9D1091">
            <w:r>
              <w:t>成功</w:t>
            </w:r>
          </w:p>
        </w:tc>
      </w:tr>
      <w:tr w14:paraId="12F2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C1607D3">
            <w:r>
              <w:t>非0</w:t>
            </w:r>
          </w:p>
        </w:tc>
        <w:tc>
          <w:tcPr>
            <w:tcW w:w="2500" w:type="pct"/>
            <w:vAlign w:val="center"/>
          </w:tcPr>
          <w:p w14:paraId="576ED26E">
            <w:r>
              <w:t>失败，其值参见错误码</w:t>
            </w:r>
          </w:p>
        </w:tc>
      </w:tr>
    </w:tbl>
    <w:p w14:paraId="7BD8E21B">
      <w:pPr>
        <w:ind w:firstLine="420" w:firstLineChars="200"/>
      </w:pPr>
      <w:r>
        <w:t>【需求】</w:t>
      </w:r>
    </w:p>
    <w:p w14:paraId="69B3BE32">
      <w:pPr>
        <w:ind w:firstLine="420" w:firstLineChars="200"/>
      </w:pPr>
      <w:r>
        <w:t>头文件：ts_comm_sys.h、mpi_sys.h</w:t>
      </w:r>
    </w:p>
    <w:p w14:paraId="3C539B0C">
      <w:pPr>
        <w:ind w:firstLine="420" w:firstLineChars="200"/>
      </w:pPr>
      <w:r>
        <w:t>库文件：libmpi.so</w:t>
      </w:r>
    </w:p>
    <w:p w14:paraId="42AF13AE">
      <w:pPr>
        <w:ind w:firstLine="420" w:firstLineChars="200"/>
      </w:pPr>
      <w:r>
        <w:t>【注意】</w:t>
      </w:r>
    </w:p>
    <w:p w14:paraId="28DB44F8">
      <w:pPr>
        <w:ind w:firstLine="420" w:firstLineChars="200"/>
      </w:pPr>
      <w:r>
        <w:t>系统目前支持的绑定关系，请参见</w:t>
      </w:r>
      <w:r>
        <w:fldChar w:fldCharType="begin"/>
      </w:r>
      <w:r>
        <w:instrText xml:space="preserve"> REF _Ref150244644 \h </w:instrText>
      </w:r>
      <w:r>
        <w:fldChar w:fldCharType="separate"/>
      </w:r>
      <w:r>
        <w:rPr>
          <w:rFonts w:hint="eastAsia"/>
        </w:rPr>
        <w:t xml:space="preserve">表 </w:t>
      </w:r>
      <w:r>
        <w:t>2</w:t>
      </w:r>
      <w:r>
        <w:noBreakHyphen/>
      </w:r>
      <w:r>
        <w:t>2</w:t>
      </w:r>
      <w:r>
        <w:fldChar w:fldCharType="end"/>
      </w:r>
      <w:r>
        <w:t>。</w:t>
      </w:r>
    </w:p>
    <w:p w14:paraId="3539A8FA">
      <w:pPr>
        <w:ind w:firstLine="420" w:firstLineChars="200"/>
      </w:pPr>
      <w:r>
        <w:t>同一个数据接收者只能绑定一个数据源。</w:t>
      </w:r>
    </w:p>
    <w:p w14:paraId="77F7C698">
      <w:pPr>
        <w:ind w:firstLine="420" w:firstLineChars="200"/>
      </w:pPr>
      <w:r>
        <w:t>绑定是指数据源和数据接收者建立关联关系。绑定后，数据源生成的数据将自动发送给接收者。</w:t>
      </w:r>
    </w:p>
    <w:p w14:paraId="7588010F">
      <w:pPr>
        <w:ind w:firstLine="420" w:firstLineChars="200"/>
      </w:pPr>
      <w:r>
        <w:t>【举例】</w:t>
      </w:r>
    </w:p>
    <w:p w14:paraId="17DDED3A">
      <w:pPr>
        <w:pStyle w:val="42"/>
        <w:ind w:firstLineChars="0"/>
      </w:pPr>
      <w:r>
        <w:t>无</w:t>
      </w:r>
    </w:p>
    <w:p w14:paraId="60EA998D">
      <w:pPr>
        <w:ind w:firstLine="420" w:firstLineChars="200"/>
      </w:pPr>
      <w:r>
        <w:t>【相关主题】</w:t>
      </w:r>
    </w:p>
    <w:p w14:paraId="16A08661">
      <w:pPr>
        <w:ind w:firstLine="420" w:firstLineChars="200"/>
      </w:pPr>
      <w:r>
        <w:t>TS_MPI_SYS_UnBind</w:t>
      </w:r>
    </w:p>
    <w:p w14:paraId="78B751A7">
      <w:pPr>
        <w:pStyle w:val="9"/>
      </w:pPr>
      <w:bookmarkStart w:id="136" w:name="_Toc393538530"/>
      <w:bookmarkStart w:id="137" w:name="_Toc686219127"/>
      <w:bookmarkStart w:id="138" w:name="_Toc24700"/>
      <w:bookmarkStart w:id="139" w:name="_Toc279024100"/>
      <w:bookmarkStart w:id="140" w:name="_Toc1126305504"/>
      <w:r>
        <w:t>TS_MPI_SYS_UnBind</w:t>
      </w:r>
      <w:bookmarkEnd w:id="136"/>
      <w:bookmarkEnd w:id="137"/>
      <w:bookmarkEnd w:id="138"/>
      <w:bookmarkEnd w:id="139"/>
      <w:bookmarkEnd w:id="140"/>
      <w:r>
        <w:t xml:space="preserve"> </w:t>
      </w:r>
    </w:p>
    <w:p w14:paraId="48448AAD">
      <w:pPr>
        <w:ind w:firstLine="420" w:firstLineChars="200"/>
      </w:pPr>
      <w:r>
        <w:t>【描述】</w:t>
      </w:r>
    </w:p>
    <w:p w14:paraId="0395F4B2">
      <w:pPr>
        <w:ind w:firstLine="420" w:firstLineChars="200"/>
      </w:pPr>
      <w:r>
        <w:t>数据源到数据接收者解绑定接口。</w:t>
      </w:r>
    </w:p>
    <w:p w14:paraId="1DF6F120">
      <w:pPr>
        <w:ind w:firstLine="420" w:firstLineChars="200"/>
      </w:pPr>
      <w:r>
        <w:t>【语法】</w:t>
      </w:r>
    </w:p>
    <w:p w14:paraId="5DB120E7">
      <w:pPr>
        <w:ind w:firstLine="420" w:firstLineChars="200"/>
      </w:pPr>
      <w:r>
        <w:t>TS_S32 TS_MPI_SYS_UnBind(const MPP_CHN_S *pstSrcChn, const MPP_CHN_S *pstDestChn);</w:t>
      </w:r>
    </w:p>
    <w:p w14:paraId="54004FBA">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35AF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7D7D7" w:themeFill="background1" w:themeFillShade="D8"/>
            <w:vAlign w:val="center"/>
          </w:tcPr>
          <w:p w14:paraId="08160E7C">
            <w:r>
              <w:t>参数名称</w:t>
            </w:r>
          </w:p>
        </w:tc>
        <w:tc>
          <w:tcPr>
            <w:tcW w:w="1667" w:type="pct"/>
            <w:shd w:val="clear" w:color="auto" w:fill="D7D7D7" w:themeFill="background1" w:themeFillShade="D8"/>
            <w:vAlign w:val="center"/>
          </w:tcPr>
          <w:p w14:paraId="1DC7A468">
            <w:r>
              <w:t>描述</w:t>
            </w:r>
          </w:p>
        </w:tc>
        <w:tc>
          <w:tcPr>
            <w:tcW w:w="1667" w:type="pct"/>
            <w:shd w:val="clear" w:color="auto" w:fill="D7D7D7" w:themeFill="background1" w:themeFillShade="D8"/>
            <w:vAlign w:val="center"/>
          </w:tcPr>
          <w:p w14:paraId="05ADDFE8">
            <w:r>
              <w:t>输入/输出</w:t>
            </w:r>
          </w:p>
        </w:tc>
      </w:tr>
      <w:tr w14:paraId="7D0C3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3EAE4A30">
            <w:r>
              <w:t>pstSrcChn</w:t>
            </w:r>
          </w:p>
        </w:tc>
        <w:tc>
          <w:tcPr>
            <w:tcW w:w="1667" w:type="pct"/>
            <w:vAlign w:val="center"/>
          </w:tcPr>
          <w:p w14:paraId="16F625BB">
            <w:r>
              <w:t>源通道指针。</w:t>
            </w:r>
          </w:p>
        </w:tc>
        <w:tc>
          <w:tcPr>
            <w:tcW w:w="1667" w:type="pct"/>
            <w:vAlign w:val="center"/>
          </w:tcPr>
          <w:p w14:paraId="77D94B94">
            <w:r>
              <w:t>输入</w:t>
            </w:r>
          </w:p>
        </w:tc>
      </w:tr>
      <w:tr w14:paraId="6954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2A32D692">
            <w:r>
              <w:t>pstDestChn</w:t>
            </w:r>
          </w:p>
        </w:tc>
        <w:tc>
          <w:tcPr>
            <w:tcW w:w="1667" w:type="pct"/>
            <w:vAlign w:val="center"/>
          </w:tcPr>
          <w:p w14:paraId="3D4621B6">
            <w:r>
              <w:t>目的通道指针</w:t>
            </w:r>
          </w:p>
        </w:tc>
        <w:tc>
          <w:tcPr>
            <w:tcW w:w="1667" w:type="pct"/>
            <w:vAlign w:val="center"/>
          </w:tcPr>
          <w:p w14:paraId="351A5190">
            <w:r>
              <w:t>输入</w:t>
            </w:r>
          </w:p>
        </w:tc>
      </w:tr>
    </w:tbl>
    <w:p w14:paraId="196CC114">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E25E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2D117933">
            <w:r>
              <w:t>返回值</w:t>
            </w:r>
          </w:p>
        </w:tc>
        <w:tc>
          <w:tcPr>
            <w:tcW w:w="2500" w:type="pct"/>
            <w:shd w:val="clear" w:color="auto" w:fill="D7D7D7" w:themeFill="background1" w:themeFillShade="D8"/>
            <w:vAlign w:val="center"/>
          </w:tcPr>
          <w:p w14:paraId="0D7041E8">
            <w:r>
              <w:t>描述</w:t>
            </w:r>
          </w:p>
        </w:tc>
      </w:tr>
      <w:tr w14:paraId="4300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FEAA6EF">
            <w:r>
              <w:t>0</w:t>
            </w:r>
          </w:p>
        </w:tc>
        <w:tc>
          <w:tcPr>
            <w:tcW w:w="2500" w:type="pct"/>
            <w:vAlign w:val="center"/>
          </w:tcPr>
          <w:p w14:paraId="12461638">
            <w:r>
              <w:t>成功</w:t>
            </w:r>
          </w:p>
        </w:tc>
      </w:tr>
      <w:tr w14:paraId="7AC7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E054874">
            <w:r>
              <w:t>非0</w:t>
            </w:r>
          </w:p>
        </w:tc>
        <w:tc>
          <w:tcPr>
            <w:tcW w:w="2500" w:type="pct"/>
            <w:vAlign w:val="center"/>
          </w:tcPr>
          <w:p w14:paraId="697957C8">
            <w:r>
              <w:t>失败，其值参见错误码</w:t>
            </w:r>
          </w:p>
        </w:tc>
      </w:tr>
    </w:tbl>
    <w:p w14:paraId="1C516ADC">
      <w:pPr>
        <w:ind w:firstLine="420" w:firstLineChars="200"/>
      </w:pPr>
      <w:r>
        <w:t>【需求】</w:t>
      </w:r>
    </w:p>
    <w:p w14:paraId="1130217C">
      <w:pPr>
        <w:ind w:firstLine="420" w:firstLineChars="200"/>
      </w:pPr>
      <w:r>
        <w:t>头文件：ts_comm_sys.h、mpi_sys.h</w:t>
      </w:r>
    </w:p>
    <w:p w14:paraId="255981D7">
      <w:pPr>
        <w:ind w:firstLine="420" w:firstLineChars="200"/>
      </w:pPr>
      <w:r>
        <w:t>库文件：libmpi.so</w:t>
      </w:r>
    </w:p>
    <w:p w14:paraId="15465471">
      <w:pPr>
        <w:ind w:firstLine="420" w:firstLineChars="200"/>
      </w:pPr>
      <w:r>
        <w:t>【注意】</w:t>
      </w:r>
    </w:p>
    <w:p w14:paraId="55C9CBC8">
      <w:pPr>
        <w:ind w:firstLine="420" w:firstLineChars="200"/>
      </w:pPr>
      <w:r>
        <w:t>解除源通道和目的通道的绑定关系。</w:t>
      </w:r>
    </w:p>
    <w:p w14:paraId="698F31E1">
      <w:pPr>
        <w:ind w:firstLine="420" w:firstLineChars="200"/>
      </w:pPr>
      <w:r>
        <w:t>pstDestChn 如果找不到绑定的源通道，则直接返回成功。如果找到了绑定的源通道，但是绑定的源通道和pstSrcChn不匹配，则返回失败。</w:t>
      </w:r>
    </w:p>
    <w:p w14:paraId="399F31C3">
      <w:pPr>
        <w:ind w:firstLine="420" w:firstLineChars="200"/>
      </w:pPr>
      <w:r>
        <w:t>【举例】</w:t>
      </w:r>
    </w:p>
    <w:p w14:paraId="4501B599">
      <w:pPr>
        <w:ind w:firstLine="420" w:firstLineChars="200"/>
      </w:pPr>
      <w:r>
        <w:t>无</w:t>
      </w:r>
    </w:p>
    <w:p w14:paraId="1D4AFDED">
      <w:pPr>
        <w:ind w:firstLine="420" w:firstLineChars="200"/>
      </w:pPr>
      <w:r>
        <w:t>【相关主题】</w:t>
      </w:r>
    </w:p>
    <w:p w14:paraId="6BF43070">
      <w:pPr>
        <w:ind w:firstLine="420" w:firstLineChars="200"/>
      </w:pPr>
      <w:r>
        <w:t>TS_MPI_SYS_Bind</w:t>
      </w:r>
    </w:p>
    <w:p w14:paraId="46979230">
      <w:pPr>
        <w:pStyle w:val="9"/>
      </w:pPr>
      <w:bookmarkStart w:id="141" w:name="_Toc30726"/>
      <w:bookmarkStart w:id="142" w:name="_Toc2046858972"/>
      <w:bookmarkStart w:id="143" w:name="_Toc39226162"/>
      <w:bookmarkStart w:id="144" w:name="_Toc2144713959"/>
      <w:bookmarkStart w:id="145" w:name="_Toc745979226"/>
      <w:r>
        <w:t>TS_MPI_SYS_GetBindbyDest</w:t>
      </w:r>
      <w:bookmarkEnd w:id="141"/>
      <w:bookmarkEnd w:id="142"/>
      <w:bookmarkEnd w:id="143"/>
      <w:bookmarkEnd w:id="144"/>
      <w:bookmarkEnd w:id="145"/>
      <w:r>
        <w:t xml:space="preserve"> </w:t>
      </w:r>
    </w:p>
    <w:p w14:paraId="3D249E0C">
      <w:pPr>
        <w:ind w:firstLine="420" w:firstLineChars="200"/>
      </w:pPr>
      <w:r>
        <w:t>【描述】</w:t>
      </w:r>
    </w:p>
    <w:p w14:paraId="771692B1">
      <w:pPr>
        <w:ind w:firstLine="420" w:firstLineChars="200"/>
      </w:pPr>
      <w:r>
        <w:t>获取此通道上绑定的源通道的信息。</w:t>
      </w:r>
    </w:p>
    <w:p w14:paraId="0443D8AD">
      <w:pPr>
        <w:ind w:firstLine="420" w:firstLineChars="200"/>
      </w:pPr>
      <w:r>
        <w:t>【语法】</w:t>
      </w:r>
    </w:p>
    <w:p w14:paraId="73A86EC1">
      <w:pPr>
        <w:ind w:firstLine="420" w:firstLineChars="200"/>
      </w:pPr>
      <w:r>
        <w:t>TS_S32 TS_MPI_SYS_GetBindbyDest(const MPP_CHN_S *pstDestChn, MPP_CHN_S *pstSrcChn);</w:t>
      </w:r>
    </w:p>
    <w:p w14:paraId="74B1F023">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451F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7D7D7" w:themeFill="background1" w:themeFillShade="D8"/>
            <w:vAlign w:val="center"/>
          </w:tcPr>
          <w:p w14:paraId="2CB63928">
            <w:r>
              <w:t>参数名称</w:t>
            </w:r>
          </w:p>
        </w:tc>
        <w:tc>
          <w:tcPr>
            <w:tcW w:w="1667" w:type="pct"/>
            <w:shd w:val="clear" w:color="auto" w:fill="D7D7D7" w:themeFill="background1" w:themeFillShade="D8"/>
            <w:vAlign w:val="center"/>
          </w:tcPr>
          <w:p w14:paraId="48C5ACE4">
            <w:r>
              <w:t>描述</w:t>
            </w:r>
          </w:p>
        </w:tc>
        <w:tc>
          <w:tcPr>
            <w:tcW w:w="1667" w:type="pct"/>
            <w:shd w:val="clear" w:color="auto" w:fill="D7D7D7" w:themeFill="background1" w:themeFillShade="D8"/>
            <w:vAlign w:val="center"/>
          </w:tcPr>
          <w:p w14:paraId="4F44827A">
            <w:r>
              <w:t>输入/输出</w:t>
            </w:r>
          </w:p>
        </w:tc>
      </w:tr>
      <w:tr w14:paraId="6C950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6B4D45D0">
            <w:r>
              <w:t>pstSrcChn</w:t>
            </w:r>
          </w:p>
        </w:tc>
        <w:tc>
          <w:tcPr>
            <w:tcW w:w="1667" w:type="pct"/>
            <w:vAlign w:val="center"/>
          </w:tcPr>
          <w:p w14:paraId="70744D6A">
            <w:r>
              <w:t>源通道指针。</w:t>
            </w:r>
          </w:p>
        </w:tc>
        <w:tc>
          <w:tcPr>
            <w:tcW w:w="1667" w:type="pct"/>
            <w:vAlign w:val="center"/>
          </w:tcPr>
          <w:p w14:paraId="3FDA77A1">
            <w:r>
              <w:t>输出</w:t>
            </w:r>
          </w:p>
        </w:tc>
      </w:tr>
      <w:tr w14:paraId="0DC1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05C7922C">
            <w:r>
              <w:t>pstDestChn</w:t>
            </w:r>
          </w:p>
        </w:tc>
        <w:tc>
          <w:tcPr>
            <w:tcW w:w="1667" w:type="pct"/>
            <w:vAlign w:val="center"/>
          </w:tcPr>
          <w:p w14:paraId="39893488">
            <w:r>
              <w:t>目的通道指针</w:t>
            </w:r>
          </w:p>
        </w:tc>
        <w:tc>
          <w:tcPr>
            <w:tcW w:w="1667" w:type="pct"/>
            <w:vAlign w:val="center"/>
          </w:tcPr>
          <w:p w14:paraId="12B6F03B">
            <w:r>
              <w:t>输入</w:t>
            </w:r>
          </w:p>
        </w:tc>
      </w:tr>
    </w:tbl>
    <w:p w14:paraId="0355D0F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E56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7C38200A">
            <w:r>
              <w:t>返回值</w:t>
            </w:r>
          </w:p>
        </w:tc>
        <w:tc>
          <w:tcPr>
            <w:tcW w:w="2500" w:type="pct"/>
            <w:shd w:val="clear" w:color="auto" w:fill="D7D7D7" w:themeFill="background1" w:themeFillShade="D8"/>
            <w:vAlign w:val="center"/>
          </w:tcPr>
          <w:p w14:paraId="7A738D69">
            <w:r>
              <w:t>描述</w:t>
            </w:r>
          </w:p>
        </w:tc>
      </w:tr>
      <w:tr w14:paraId="2CE1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D66BED7">
            <w:r>
              <w:t>0</w:t>
            </w:r>
          </w:p>
        </w:tc>
        <w:tc>
          <w:tcPr>
            <w:tcW w:w="2500" w:type="pct"/>
            <w:vAlign w:val="center"/>
          </w:tcPr>
          <w:p w14:paraId="76E5BFAB">
            <w:r>
              <w:t>成功</w:t>
            </w:r>
          </w:p>
        </w:tc>
      </w:tr>
      <w:tr w14:paraId="4C68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B5B77A5">
            <w:r>
              <w:t>非0</w:t>
            </w:r>
          </w:p>
        </w:tc>
        <w:tc>
          <w:tcPr>
            <w:tcW w:w="2500" w:type="pct"/>
            <w:vAlign w:val="center"/>
          </w:tcPr>
          <w:p w14:paraId="716DEB4A">
            <w:r>
              <w:t>失败，其值参见错误码</w:t>
            </w:r>
          </w:p>
        </w:tc>
      </w:tr>
    </w:tbl>
    <w:p w14:paraId="2492789D">
      <w:pPr>
        <w:ind w:firstLine="420" w:firstLineChars="200"/>
      </w:pPr>
      <w:r>
        <w:t>【需求】</w:t>
      </w:r>
    </w:p>
    <w:p w14:paraId="4BFF8A8B">
      <w:pPr>
        <w:ind w:firstLine="420" w:firstLineChars="200"/>
      </w:pPr>
      <w:r>
        <w:t>头文件：ts_comm_sys.h、mpi_sys.h</w:t>
      </w:r>
    </w:p>
    <w:p w14:paraId="69EE9EB1">
      <w:pPr>
        <w:ind w:firstLine="420" w:firstLineChars="200"/>
      </w:pPr>
      <w:r>
        <w:t>库文件：libmpi.so</w:t>
      </w:r>
    </w:p>
    <w:p w14:paraId="50FE56A3">
      <w:pPr>
        <w:ind w:firstLine="420" w:firstLineChars="200"/>
      </w:pPr>
      <w:r>
        <w:t>【注意】</w:t>
      </w:r>
    </w:p>
    <w:p w14:paraId="6358E473">
      <w:pPr>
        <w:ind w:firstLine="420" w:firstLineChars="200"/>
      </w:pPr>
      <w:r>
        <w:t>无</w:t>
      </w:r>
    </w:p>
    <w:p w14:paraId="03FB6A33">
      <w:pPr>
        <w:ind w:firstLine="420" w:firstLineChars="200"/>
      </w:pPr>
      <w:r>
        <w:t>【举例】</w:t>
      </w:r>
    </w:p>
    <w:p w14:paraId="350CF8AB">
      <w:pPr>
        <w:ind w:firstLine="420" w:firstLineChars="200"/>
      </w:pPr>
      <w:r>
        <w:t>无</w:t>
      </w:r>
    </w:p>
    <w:p w14:paraId="18AD468B">
      <w:pPr>
        <w:ind w:firstLine="420" w:firstLineChars="200"/>
      </w:pPr>
      <w:r>
        <w:t>【相关主题】</w:t>
      </w:r>
    </w:p>
    <w:p w14:paraId="06D30171">
      <w:pPr>
        <w:ind w:firstLine="420" w:firstLineChars="200"/>
      </w:pPr>
      <w:r>
        <w:t>TS_MPI_SYS_Bind</w:t>
      </w:r>
    </w:p>
    <w:p w14:paraId="54D72779">
      <w:pPr>
        <w:ind w:firstLine="420" w:firstLineChars="200"/>
      </w:pPr>
      <w:r>
        <w:t>TS_MPI_SYS_UnBind</w:t>
      </w:r>
    </w:p>
    <w:p w14:paraId="6440714C">
      <w:pPr>
        <w:pStyle w:val="9"/>
      </w:pPr>
      <w:bookmarkStart w:id="146" w:name="_Toc1697620494"/>
      <w:bookmarkStart w:id="147" w:name="_Toc1436172034"/>
      <w:bookmarkStart w:id="148" w:name="_Toc545853699"/>
      <w:bookmarkStart w:id="149" w:name="_Toc310817639"/>
      <w:bookmarkStart w:id="150" w:name="_Toc995"/>
      <w:r>
        <w:t>TS_MPI_SYS_GetBindbySrc</w:t>
      </w:r>
      <w:bookmarkEnd w:id="146"/>
      <w:bookmarkEnd w:id="147"/>
      <w:bookmarkEnd w:id="148"/>
      <w:bookmarkEnd w:id="149"/>
      <w:bookmarkEnd w:id="150"/>
      <w:r>
        <w:t xml:space="preserve"> </w:t>
      </w:r>
    </w:p>
    <w:p w14:paraId="2EEC26D5">
      <w:pPr>
        <w:ind w:firstLine="420" w:firstLineChars="200"/>
      </w:pPr>
      <w:r>
        <w:t>【描述】</w:t>
      </w:r>
    </w:p>
    <w:p w14:paraId="72E32196">
      <w:pPr>
        <w:ind w:firstLine="420" w:firstLineChars="200"/>
      </w:pPr>
      <w:r>
        <w:t>根据源获取绑定的目标。</w:t>
      </w:r>
    </w:p>
    <w:p w14:paraId="62708641">
      <w:pPr>
        <w:ind w:firstLine="420" w:firstLineChars="200"/>
      </w:pPr>
      <w:r>
        <w:t>【语法】</w:t>
      </w:r>
    </w:p>
    <w:p w14:paraId="0BEE2DEC">
      <w:pPr>
        <w:ind w:firstLine="420" w:firstLineChars="200"/>
      </w:pPr>
      <w:r>
        <w:t>TS_S32 TS_MPI_SYS_GetBindbySrc (const MPP_CHN_S *pstDestChn, MPP_CHN_S *pstSrcChn);</w:t>
      </w:r>
    </w:p>
    <w:p w14:paraId="1DD6EAC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0D1E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7D7D7" w:themeFill="background1" w:themeFillShade="D8"/>
            <w:vAlign w:val="center"/>
          </w:tcPr>
          <w:p w14:paraId="4D0267DB">
            <w:r>
              <w:t>参数名称</w:t>
            </w:r>
          </w:p>
        </w:tc>
        <w:tc>
          <w:tcPr>
            <w:tcW w:w="1667" w:type="pct"/>
            <w:shd w:val="clear" w:color="auto" w:fill="D7D7D7" w:themeFill="background1" w:themeFillShade="D8"/>
            <w:vAlign w:val="center"/>
          </w:tcPr>
          <w:p w14:paraId="6D61295F">
            <w:r>
              <w:t>描述</w:t>
            </w:r>
          </w:p>
        </w:tc>
        <w:tc>
          <w:tcPr>
            <w:tcW w:w="1667" w:type="pct"/>
            <w:shd w:val="clear" w:color="auto" w:fill="D7D7D7" w:themeFill="background1" w:themeFillShade="D8"/>
            <w:vAlign w:val="center"/>
          </w:tcPr>
          <w:p w14:paraId="7916F16E">
            <w:r>
              <w:t>输入/输出</w:t>
            </w:r>
          </w:p>
        </w:tc>
      </w:tr>
      <w:tr w14:paraId="1DD7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311B8734">
            <w:r>
              <w:t>pstSrcChn</w:t>
            </w:r>
          </w:p>
        </w:tc>
        <w:tc>
          <w:tcPr>
            <w:tcW w:w="1667" w:type="pct"/>
            <w:vAlign w:val="center"/>
          </w:tcPr>
          <w:p w14:paraId="50CBE0B3">
            <w:r>
              <w:t>源通道指针。</w:t>
            </w:r>
          </w:p>
        </w:tc>
        <w:tc>
          <w:tcPr>
            <w:tcW w:w="1667" w:type="pct"/>
            <w:vAlign w:val="center"/>
          </w:tcPr>
          <w:p w14:paraId="5D1B500A">
            <w:r>
              <w:t>输入</w:t>
            </w:r>
          </w:p>
        </w:tc>
      </w:tr>
      <w:tr w14:paraId="34153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27750A3D">
            <w:r>
              <w:t>pstDestChn</w:t>
            </w:r>
          </w:p>
        </w:tc>
        <w:tc>
          <w:tcPr>
            <w:tcW w:w="1667" w:type="pct"/>
            <w:vAlign w:val="center"/>
          </w:tcPr>
          <w:p w14:paraId="381F73B7">
            <w:r>
              <w:t>目的通道指针</w:t>
            </w:r>
          </w:p>
        </w:tc>
        <w:tc>
          <w:tcPr>
            <w:tcW w:w="1667" w:type="pct"/>
            <w:vAlign w:val="center"/>
          </w:tcPr>
          <w:p w14:paraId="6CF024D8">
            <w:r>
              <w:t>输出</w:t>
            </w:r>
          </w:p>
        </w:tc>
      </w:tr>
    </w:tbl>
    <w:p w14:paraId="1A535F22">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5905A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DA84663">
            <w:r>
              <w:t>返回值</w:t>
            </w:r>
          </w:p>
        </w:tc>
        <w:tc>
          <w:tcPr>
            <w:tcW w:w="2500" w:type="pct"/>
            <w:shd w:val="clear" w:color="auto" w:fill="D7D7D7" w:themeFill="background1" w:themeFillShade="D8"/>
            <w:vAlign w:val="center"/>
          </w:tcPr>
          <w:p w14:paraId="201FD464">
            <w:r>
              <w:t>描述</w:t>
            </w:r>
          </w:p>
        </w:tc>
      </w:tr>
      <w:tr w14:paraId="7721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BFA8687">
            <w:r>
              <w:t>0</w:t>
            </w:r>
          </w:p>
        </w:tc>
        <w:tc>
          <w:tcPr>
            <w:tcW w:w="2500" w:type="pct"/>
            <w:vAlign w:val="center"/>
          </w:tcPr>
          <w:p w14:paraId="557DC426">
            <w:r>
              <w:t>成功</w:t>
            </w:r>
          </w:p>
        </w:tc>
      </w:tr>
      <w:tr w14:paraId="013DE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6C0C15B">
            <w:r>
              <w:t>非0</w:t>
            </w:r>
          </w:p>
        </w:tc>
        <w:tc>
          <w:tcPr>
            <w:tcW w:w="2500" w:type="pct"/>
            <w:vAlign w:val="center"/>
          </w:tcPr>
          <w:p w14:paraId="0ED28987">
            <w:r>
              <w:t>失败，其值参见错误码</w:t>
            </w:r>
          </w:p>
        </w:tc>
      </w:tr>
    </w:tbl>
    <w:p w14:paraId="4396ADF9">
      <w:pPr>
        <w:ind w:firstLine="420" w:firstLineChars="200"/>
      </w:pPr>
      <w:r>
        <w:t>【需求】</w:t>
      </w:r>
    </w:p>
    <w:p w14:paraId="5FD184FD">
      <w:pPr>
        <w:ind w:firstLine="420" w:firstLineChars="200"/>
      </w:pPr>
      <w:r>
        <w:t>头文件：ts_comm_sys.h、mpi_sys.h</w:t>
      </w:r>
    </w:p>
    <w:p w14:paraId="3A609F9E">
      <w:pPr>
        <w:ind w:firstLine="420" w:firstLineChars="200"/>
      </w:pPr>
      <w:r>
        <w:t>库文件：libmpi.so</w:t>
      </w:r>
    </w:p>
    <w:p w14:paraId="0D1CB159">
      <w:pPr>
        <w:ind w:firstLine="420" w:firstLineChars="200"/>
      </w:pPr>
      <w:r>
        <w:t>【注意】</w:t>
      </w:r>
    </w:p>
    <w:p w14:paraId="04703BB4">
      <w:pPr>
        <w:ind w:firstLine="420" w:firstLineChars="200"/>
      </w:pPr>
      <w:r>
        <w:t>无</w:t>
      </w:r>
    </w:p>
    <w:p w14:paraId="1334BFBE">
      <w:pPr>
        <w:ind w:firstLine="420" w:firstLineChars="200"/>
      </w:pPr>
      <w:r>
        <w:t>【举例】</w:t>
      </w:r>
    </w:p>
    <w:p w14:paraId="0FF5C3D8">
      <w:pPr>
        <w:ind w:firstLine="420" w:firstLineChars="200"/>
      </w:pPr>
      <w:r>
        <w:t>无</w:t>
      </w:r>
    </w:p>
    <w:p w14:paraId="08BDC14B">
      <w:pPr>
        <w:ind w:firstLine="420" w:firstLineChars="200"/>
      </w:pPr>
      <w:r>
        <w:t>【相关主题】</w:t>
      </w:r>
    </w:p>
    <w:p w14:paraId="10442844">
      <w:pPr>
        <w:ind w:firstLine="420" w:firstLineChars="200"/>
      </w:pPr>
      <w:r>
        <w:t>TS_MPI_SYS_Bind</w:t>
      </w:r>
    </w:p>
    <w:p w14:paraId="57BE8049">
      <w:pPr>
        <w:ind w:firstLine="420" w:firstLineChars="200"/>
      </w:pPr>
      <w:r>
        <w:t>TS_MPI_SYS_UnBind</w:t>
      </w:r>
    </w:p>
    <w:p w14:paraId="42852EC0">
      <w:pPr>
        <w:pStyle w:val="9"/>
      </w:pPr>
      <w:bookmarkStart w:id="151" w:name="_Toc1050591271"/>
      <w:bookmarkStart w:id="152" w:name="_Toc634290297"/>
      <w:bookmarkStart w:id="153" w:name="_Toc145298414"/>
      <w:bookmarkStart w:id="154" w:name="_Toc1406270229"/>
      <w:r>
        <w:t>TS_MPI_SYS_SetSpecialMode</w:t>
      </w:r>
      <w:bookmarkEnd w:id="151"/>
      <w:bookmarkEnd w:id="152"/>
      <w:bookmarkEnd w:id="153"/>
      <w:bookmarkEnd w:id="154"/>
      <w:r>
        <w:t xml:space="preserve"> </w:t>
      </w:r>
    </w:p>
    <w:p w14:paraId="4CF01A27">
      <w:pPr>
        <w:ind w:firstLine="420" w:firstLineChars="200"/>
      </w:pPr>
      <w:r>
        <w:t>【描述】</w:t>
      </w:r>
    </w:p>
    <w:p w14:paraId="33D03FF0">
      <w:pPr>
        <w:ind w:firstLine="420" w:firstLineChars="200"/>
      </w:pPr>
      <w:r>
        <w:rPr>
          <w:rFonts w:hint="eastAsia"/>
        </w:rPr>
        <w:t>设置特殊产品形态。</w:t>
      </w:r>
    </w:p>
    <w:p w14:paraId="64D17498">
      <w:pPr>
        <w:ind w:firstLine="420" w:firstLineChars="200"/>
      </w:pPr>
      <w:r>
        <w:t>【语法】</w:t>
      </w:r>
    </w:p>
    <w:p w14:paraId="0DD77687">
      <w:pPr>
        <w:ind w:firstLine="420" w:firstLineChars="200"/>
      </w:pPr>
      <w:r>
        <w:t>TS_S32 TS_MPI_SYS_SetSpecialMode(MPP_SYS_SPECIAL_MODE_E stMode);</w:t>
      </w:r>
    </w:p>
    <w:p w14:paraId="61EEBEAB">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06B5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7D7D7" w:themeFill="background1" w:themeFillShade="D8"/>
            <w:vAlign w:val="center"/>
          </w:tcPr>
          <w:p w14:paraId="113FC5C3">
            <w:r>
              <w:t>参数名称</w:t>
            </w:r>
          </w:p>
        </w:tc>
        <w:tc>
          <w:tcPr>
            <w:tcW w:w="1667" w:type="pct"/>
            <w:shd w:val="clear" w:color="auto" w:fill="D7D7D7" w:themeFill="background1" w:themeFillShade="D8"/>
            <w:vAlign w:val="center"/>
          </w:tcPr>
          <w:p w14:paraId="78EE9DCB">
            <w:r>
              <w:t>描述</w:t>
            </w:r>
          </w:p>
        </w:tc>
        <w:tc>
          <w:tcPr>
            <w:tcW w:w="1667" w:type="pct"/>
            <w:shd w:val="clear" w:color="auto" w:fill="D7D7D7" w:themeFill="background1" w:themeFillShade="D8"/>
            <w:vAlign w:val="center"/>
          </w:tcPr>
          <w:p w14:paraId="6C72DA11">
            <w:r>
              <w:t>输入/输出</w:t>
            </w:r>
          </w:p>
        </w:tc>
      </w:tr>
      <w:tr w14:paraId="4498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6344628C">
            <w:r>
              <w:t>stMode</w:t>
            </w:r>
          </w:p>
        </w:tc>
        <w:tc>
          <w:tcPr>
            <w:tcW w:w="1667" w:type="pct"/>
            <w:vAlign w:val="center"/>
          </w:tcPr>
          <w:p w14:paraId="70CCA61B">
            <w:r>
              <w:rPr>
                <w:rFonts w:hint="eastAsia"/>
              </w:rPr>
              <w:t>特殊产品形态的枚举</w:t>
            </w:r>
          </w:p>
        </w:tc>
        <w:tc>
          <w:tcPr>
            <w:tcW w:w="1667" w:type="pct"/>
            <w:vAlign w:val="center"/>
          </w:tcPr>
          <w:p w14:paraId="6854DBBC">
            <w:r>
              <w:t>输入</w:t>
            </w:r>
          </w:p>
        </w:tc>
      </w:tr>
    </w:tbl>
    <w:p w14:paraId="4D711B76">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5F2F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49A600F9">
            <w:r>
              <w:t>返回值</w:t>
            </w:r>
          </w:p>
        </w:tc>
        <w:tc>
          <w:tcPr>
            <w:tcW w:w="2500" w:type="pct"/>
            <w:shd w:val="clear" w:color="auto" w:fill="D7D7D7" w:themeFill="background1" w:themeFillShade="D8"/>
            <w:vAlign w:val="center"/>
          </w:tcPr>
          <w:p w14:paraId="0BDFDB9E">
            <w:r>
              <w:t>描述</w:t>
            </w:r>
          </w:p>
        </w:tc>
      </w:tr>
      <w:tr w14:paraId="0D9D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3F497CB">
            <w:r>
              <w:t>0</w:t>
            </w:r>
          </w:p>
        </w:tc>
        <w:tc>
          <w:tcPr>
            <w:tcW w:w="2500" w:type="pct"/>
            <w:vAlign w:val="center"/>
          </w:tcPr>
          <w:p w14:paraId="41BAB341">
            <w:r>
              <w:t>成功</w:t>
            </w:r>
          </w:p>
        </w:tc>
      </w:tr>
      <w:tr w14:paraId="1365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05DFD3E">
            <w:r>
              <w:t>非0</w:t>
            </w:r>
          </w:p>
        </w:tc>
        <w:tc>
          <w:tcPr>
            <w:tcW w:w="2500" w:type="pct"/>
            <w:vAlign w:val="center"/>
          </w:tcPr>
          <w:p w14:paraId="7B651EDE">
            <w:r>
              <w:t>失败，其值参见错误码</w:t>
            </w:r>
          </w:p>
        </w:tc>
      </w:tr>
    </w:tbl>
    <w:p w14:paraId="7DDCF08B">
      <w:pPr>
        <w:ind w:firstLine="420" w:firstLineChars="200"/>
      </w:pPr>
      <w:r>
        <w:t>【需求】</w:t>
      </w:r>
    </w:p>
    <w:p w14:paraId="2503E45F">
      <w:pPr>
        <w:ind w:firstLine="420" w:firstLineChars="200"/>
      </w:pPr>
      <w:r>
        <w:t>头文件：ts_comm_sys.h、mpi_sys.h</w:t>
      </w:r>
    </w:p>
    <w:p w14:paraId="5E9DF111">
      <w:pPr>
        <w:ind w:firstLine="420" w:firstLineChars="200"/>
      </w:pPr>
      <w:r>
        <w:t>库文件：libmpi.so</w:t>
      </w:r>
    </w:p>
    <w:p w14:paraId="7BD17BFA">
      <w:pPr>
        <w:ind w:firstLine="420" w:firstLineChars="200"/>
      </w:pPr>
      <w:r>
        <w:t>【注意】</w:t>
      </w:r>
    </w:p>
    <w:p w14:paraId="0CADF118">
      <w:pPr>
        <w:ind w:firstLine="420" w:firstLineChars="200"/>
      </w:pPr>
      <w:r>
        <w:rPr>
          <w:rFonts w:hint="eastAsia"/>
        </w:rPr>
        <w:t>特殊产品形态仅支持快启。</w:t>
      </w:r>
    </w:p>
    <w:p w14:paraId="700D2520">
      <w:pPr>
        <w:ind w:firstLine="420" w:firstLineChars="200"/>
      </w:pPr>
      <w:r>
        <w:t>【举例】</w:t>
      </w:r>
    </w:p>
    <w:p w14:paraId="67360FA2">
      <w:pPr>
        <w:ind w:firstLine="420" w:firstLineChars="200"/>
      </w:pPr>
      <w:r>
        <w:t>无</w:t>
      </w:r>
    </w:p>
    <w:p w14:paraId="2B8B633C">
      <w:pPr>
        <w:ind w:firstLine="420" w:firstLineChars="200"/>
      </w:pPr>
      <w:r>
        <w:t>【相关主题】</w:t>
      </w:r>
    </w:p>
    <w:p w14:paraId="1F7D97B1">
      <w:pPr>
        <w:ind w:firstLine="420" w:firstLineChars="200"/>
      </w:pPr>
      <w:r>
        <w:t>TS_MPI_SYS_GetSpecialMode</w:t>
      </w:r>
    </w:p>
    <w:p w14:paraId="5D094163">
      <w:pPr>
        <w:pStyle w:val="9"/>
      </w:pPr>
      <w:bookmarkStart w:id="155" w:name="_Toc1936231054"/>
      <w:bookmarkStart w:id="156" w:name="_Toc828554203"/>
      <w:bookmarkStart w:id="157" w:name="_Toc1182952221"/>
      <w:bookmarkStart w:id="158" w:name="_Toc2087051056"/>
      <w:r>
        <w:t>TS_MPI_SYS_GetSpecialMode</w:t>
      </w:r>
      <w:bookmarkEnd w:id="155"/>
      <w:r>
        <w:t xml:space="preserve"> </w:t>
      </w:r>
      <w:bookmarkEnd w:id="156"/>
      <w:bookmarkEnd w:id="157"/>
      <w:bookmarkEnd w:id="158"/>
    </w:p>
    <w:p w14:paraId="7222C613">
      <w:pPr>
        <w:ind w:firstLine="420" w:firstLineChars="200"/>
      </w:pPr>
      <w:r>
        <w:t>【描述】</w:t>
      </w:r>
    </w:p>
    <w:p w14:paraId="7A95468A">
      <w:pPr>
        <w:ind w:firstLine="420" w:firstLineChars="200"/>
      </w:pPr>
      <w:r>
        <w:rPr>
          <w:rFonts w:hint="eastAsia"/>
        </w:rPr>
        <w:t>获取特殊产品形态</w:t>
      </w:r>
      <w:r>
        <w:t>。</w:t>
      </w:r>
    </w:p>
    <w:p w14:paraId="7AD46134">
      <w:pPr>
        <w:ind w:firstLine="420" w:firstLineChars="200"/>
      </w:pPr>
      <w:r>
        <w:t>【语法】</w:t>
      </w:r>
    </w:p>
    <w:p w14:paraId="47EF8768">
      <w:pPr>
        <w:ind w:firstLine="420" w:firstLineChars="200"/>
      </w:pPr>
      <w:r>
        <w:t>TS_S32 TS_MPI_SYS_GetSpecialMode(MPP_SYS_SPECIAL_MODE_E * pstMode);</w:t>
      </w:r>
    </w:p>
    <w:p w14:paraId="3B3BC2D0">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2E8BC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7D7D7" w:themeFill="background1" w:themeFillShade="D8"/>
            <w:vAlign w:val="center"/>
          </w:tcPr>
          <w:p w14:paraId="79F6DB7D">
            <w:r>
              <w:t>参数名称</w:t>
            </w:r>
          </w:p>
        </w:tc>
        <w:tc>
          <w:tcPr>
            <w:tcW w:w="1667" w:type="pct"/>
            <w:shd w:val="clear" w:color="auto" w:fill="D7D7D7" w:themeFill="background1" w:themeFillShade="D8"/>
            <w:vAlign w:val="center"/>
          </w:tcPr>
          <w:p w14:paraId="6AE306A2">
            <w:r>
              <w:t>描述</w:t>
            </w:r>
          </w:p>
        </w:tc>
        <w:tc>
          <w:tcPr>
            <w:tcW w:w="1667" w:type="pct"/>
            <w:shd w:val="clear" w:color="auto" w:fill="D7D7D7" w:themeFill="background1" w:themeFillShade="D8"/>
            <w:vAlign w:val="center"/>
          </w:tcPr>
          <w:p w14:paraId="541AA609">
            <w:r>
              <w:t>输入/输出</w:t>
            </w:r>
          </w:p>
        </w:tc>
      </w:tr>
      <w:tr w14:paraId="48AC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6511FA0C">
            <w:r>
              <w:t>pstMode</w:t>
            </w:r>
          </w:p>
        </w:tc>
        <w:tc>
          <w:tcPr>
            <w:tcW w:w="1667" w:type="pct"/>
            <w:vAlign w:val="center"/>
          </w:tcPr>
          <w:p w14:paraId="36813748">
            <w:r>
              <w:rPr>
                <w:rFonts w:hint="eastAsia"/>
              </w:rPr>
              <w:t>特殊产品形态的枚举</w:t>
            </w:r>
            <w:r>
              <w:t>。</w:t>
            </w:r>
          </w:p>
        </w:tc>
        <w:tc>
          <w:tcPr>
            <w:tcW w:w="1667" w:type="pct"/>
            <w:vAlign w:val="center"/>
          </w:tcPr>
          <w:p w14:paraId="144746EA">
            <w:r>
              <w:rPr>
                <w:rFonts w:hint="eastAsia"/>
              </w:rPr>
              <w:t>输出</w:t>
            </w:r>
          </w:p>
        </w:tc>
      </w:tr>
    </w:tbl>
    <w:p w14:paraId="01EF6F0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20D6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58B52BEC">
            <w:r>
              <w:t>返回值</w:t>
            </w:r>
          </w:p>
        </w:tc>
        <w:tc>
          <w:tcPr>
            <w:tcW w:w="2500" w:type="pct"/>
            <w:shd w:val="clear" w:color="auto" w:fill="D7D7D7" w:themeFill="background1" w:themeFillShade="D8"/>
            <w:vAlign w:val="center"/>
          </w:tcPr>
          <w:p w14:paraId="31BDFE23">
            <w:r>
              <w:t>描述</w:t>
            </w:r>
          </w:p>
        </w:tc>
      </w:tr>
      <w:tr w14:paraId="3D6D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7843798">
            <w:r>
              <w:t>0</w:t>
            </w:r>
          </w:p>
        </w:tc>
        <w:tc>
          <w:tcPr>
            <w:tcW w:w="2500" w:type="pct"/>
            <w:vAlign w:val="center"/>
          </w:tcPr>
          <w:p w14:paraId="50FB137E">
            <w:r>
              <w:t>成功</w:t>
            </w:r>
          </w:p>
        </w:tc>
      </w:tr>
      <w:tr w14:paraId="4436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B07F90E">
            <w:r>
              <w:t>非0</w:t>
            </w:r>
          </w:p>
        </w:tc>
        <w:tc>
          <w:tcPr>
            <w:tcW w:w="2500" w:type="pct"/>
            <w:vAlign w:val="center"/>
          </w:tcPr>
          <w:p w14:paraId="55FD76A9">
            <w:r>
              <w:t>失败，其值参见错误码</w:t>
            </w:r>
          </w:p>
        </w:tc>
      </w:tr>
    </w:tbl>
    <w:p w14:paraId="264BA6E0">
      <w:pPr>
        <w:ind w:firstLine="420" w:firstLineChars="200"/>
      </w:pPr>
      <w:r>
        <w:t>【需求】</w:t>
      </w:r>
    </w:p>
    <w:p w14:paraId="778E41C1">
      <w:pPr>
        <w:ind w:firstLine="420" w:firstLineChars="200"/>
      </w:pPr>
      <w:r>
        <w:t>头文件：ts_comm_sys.h、mpi_sys.h</w:t>
      </w:r>
    </w:p>
    <w:p w14:paraId="01299CAA">
      <w:pPr>
        <w:ind w:firstLine="420" w:firstLineChars="200"/>
      </w:pPr>
      <w:r>
        <w:t>库文件：libmpi.so</w:t>
      </w:r>
    </w:p>
    <w:p w14:paraId="7F3D4659">
      <w:pPr>
        <w:ind w:firstLine="420" w:firstLineChars="200"/>
      </w:pPr>
      <w:r>
        <w:t>【注意】</w:t>
      </w:r>
    </w:p>
    <w:p w14:paraId="2C1BCC80">
      <w:pPr>
        <w:ind w:firstLine="420" w:firstLineChars="200"/>
      </w:pPr>
      <w:r>
        <w:t>无</w:t>
      </w:r>
    </w:p>
    <w:p w14:paraId="7CD765D2">
      <w:pPr>
        <w:ind w:firstLine="420" w:firstLineChars="200"/>
      </w:pPr>
      <w:r>
        <w:t>【举例】</w:t>
      </w:r>
    </w:p>
    <w:p w14:paraId="4180052B">
      <w:pPr>
        <w:ind w:firstLine="420" w:firstLineChars="200"/>
      </w:pPr>
      <w:r>
        <w:t>无</w:t>
      </w:r>
    </w:p>
    <w:p w14:paraId="38713C67">
      <w:pPr>
        <w:ind w:firstLine="420" w:firstLineChars="200"/>
      </w:pPr>
      <w:r>
        <w:t>【相关主题】</w:t>
      </w:r>
    </w:p>
    <w:p w14:paraId="14FCE46D">
      <w:pPr>
        <w:ind w:firstLine="420" w:firstLineChars="200"/>
      </w:pPr>
      <w:r>
        <w:t>TS_MPI_SYS_</w:t>
      </w:r>
      <w:r>
        <w:rPr>
          <w:rFonts w:hint="eastAsia"/>
        </w:rPr>
        <w:t>S</w:t>
      </w:r>
      <w:r>
        <w:t>etSpecialMode</w:t>
      </w:r>
    </w:p>
    <w:p w14:paraId="6381A709">
      <w:pPr>
        <w:pStyle w:val="9"/>
      </w:pPr>
      <w:bookmarkStart w:id="159" w:name="_Toc862362090"/>
      <w:bookmarkStart w:id="160" w:name="_Toc28048"/>
      <w:bookmarkStart w:id="161" w:name="_Toc1989839418"/>
      <w:bookmarkStart w:id="162" w:name="_Toc2033577453"/>
      <w:bookmarkStart w:id="163" w:name="_Toc827830618"/>
      <w:r>
        <w:t>TS_MPI_SYS_GetVersion</w:t>
      </w:r>
      <w:bookmarkEnd w:id="159"/>
      <w:bookmarkEnd w:id="160"/>
      <w:bookmarkEnd w:id="161"/>
      <w:bookmarkEnd w:id="162"/>
      <w:bookmarkEnd w:id="163"/>
    </w:p>
    <w:p w14:paraId="0D4E1DA2">
      <w:pPr>
        <w:ind w:firstLine="420" w:firstLineChars="200"/>
      </w:pPr>
      <w:r>
        <w:t>【描述】</w:t>
      </w:r>
    </w:p>
    <w:p w14:paraId="5C23D4AC">
      <w:pPr>
        <w:ind w:firstLine="420" w:firstLineChars="200"/>
      </w:pPr>
      <w:r>
        <w:t>获取 MPP 的版本号。</w:t>
      </w:r>
    </w:p>
    <w:p w14:paraId="46036ED4">
      <w:pPr>
        <w:ind w:firstLine="420" w:firstLineChars="200"/>
      </w:pPr>
      <w:r>
        <w:t>【语法】</w:t>
      </w:r>
    </w:p>
    <w:p w14:paraId="4199782A">
      <w:pPr>
        <w:ind w:firstLine="420" w:firstLineChars="200"/>
      </w:pPr>
      <w:r>
        <w:t>TS_S32 TS_MPI_SYS_GetVersion(MPP_VERSION_S *pstVersion);</w:t>
      </w:r>
    </w:p>
    <w:p w14:paraId="5F81BB6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2684A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7D7D7" w:themeFill="background1" w:themeFillShade="D8"/>
            <w:vAlign w:val="center"/>
          </w:tcPr>
          <w:p w14:paraId="7DF70868">
            <w:r>
              <w:t>参数名称</w:t>
            </w:r>
          </w:p>
        </w:tc>
        <w:tc>
          <w:tcPr>
            <w:tcW w:w="1667" w:type="pct"/>
            <w:shd w:val="clear" w:color="auto" w:fill="D7D7D7" w:themeFill="background1" w:themeFillShade="D8"/>
            <w:vAlign w:val="center"/>
          </w:tcPr>
          <w:p w14:paraId="76929861">
            <w:r>
              <w:t>描述</w:t>
            </w:r>
          </w:p>
        </w:tc>
        <w:tc>
          <w:tcPr>
            <w:tcW w:w="1667" w:type="pct"/>
            <w:shd w:val="clear" w:color="auto" w:fill="D7D7D7" w:themeFill="background1" w:themeFillShade="D8"/>
            <w:vAlign w:val="center"/>
          </w:tcPr>
          <w:p w14:paraId="46515D34">
            <w:r>
              <w:t>输入/输出</w:t>
            </w:r>
          </w:p>
        </w:tc>
      </w:tr>
      <w:tr w14:paraId="4AC6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3BD8EF26">
            <w:r>
              <w:t>pstVersion</w:t>
            </w:r>
          </w:p>
        </w:tc>
        <w:tc>
          <w:tcPr>
            <w:tcW w:w="1667" w:type="pct"/>
            <w:vAlign w:val="center"/>
          </w:tcPr>
          <w:p w14:paraId="690875D9">
            <w:r>
              <w:t>版本号描述指针。</w:t>
            </w:r>
          </w:p>
          <w:p w14:paraId="6D100A87">
            <w:r>
              <w:t>动态属性（指在任何时刻都可以设置的属性）。</w:t>
            </w:r>
          </w:p>
        </w:tc>
        <w:tc>
          <w:tcPr>
            <w:tcW w:w="1667" w:type="pct"/>
            <w:vAlign w:val="center"/>
          </w:tcPr>
          <w:p w14:paraId="5F53E52C">
            <w:r>
              <w:t>输出</w:t>
            </w:r>
          </w:p>
        </w:tc>
      </w:tr>
    </w:tbl>
    <w:p w14:paraId="02066DCC">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BBC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7D7D7" w:themeFill="background1" w:themeFillShade="D8"/>
            <w:vAlign w:val="center"/>
          </w:tcPr>
          <w:p w14:paraId="3E13D25F">
            <w:r>
              <w:t>返回值</w:t>
            </w:r>
          </w:p>
        </w:tc>
        <w:tc>
          <w:tcPr>
            <w:tcW w:w="2500" w:type="pct"/>
            <w:shd w:val="clear" w:color="auto" w:fill="D7D7D7" w:themeFill="background1" w:themeFillShade="D8"/>
            <w:vAlign w:val="center"/>
          </w:tcPr>
          <w:p w14:paraId="622724F5">
            <w:r>
              <w:t>描述</w:t>
            </w:r>
          </w:p>
        </w:tc>
      </w:tr>
      <w:tr w14:paraId="7AE3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BCE799B">
            <w:r>
              <w:t>0</w:t>
            </w:r>
          </w:p>
        </w:tc>
        <w:tc>
          <w:tcPr>
            <w:tcW w:w="2500" w:type="pct"/>
            <w:vAlign w:val="center"/>
          </w:tcPr>
          <w:p w14:paraId="5F240B66">
            <w:r>
              <w:t>成功</w:t>
            </w:r>
          </w:p>
        </w:tc>
      </w:tr>
      <w:tr w14:paraId="7639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013E9A7">
            <w:r>
              <w:t>非0</w:t>
            </w:r>
          </w:p>
        </w:tc>
        <w:tc>
          <w:tcPr>
            <w:tcW w:w="2500" w:type="pct"/>
            <w:vAlign w:val="center"/>
          </w:tcPr>
          <w:p w14:paraId="64398E6A">
            <w:r>
              <w:t>失败，其值参见错误码</w:t>
            </w:r>
          </w:p>
        </w:tc>
      </w:tr>
    </w:tbl>
    <w:p w14:paraId="5D5F6142">
      <w:pPr>
        <w:ind w:firstLine="420" w:firstLineChars="200"/>
      </w:pPr>
      <w:r>
        <w:t>【需求】</w:t>
      </w:r>
    </w:p>
    <w:p w14:paraId="77F0B34C">
      <w:pPr>
        <w:ind w:firstLine="420" w:firstLineChars="200"/>
      </w:pPr>
      <w:r>
        <w:t>头文件：ts_comm_sys.h、mpi_sys.h</w:t>
      </w:r>
    </w:p>
    <w:p w14:paraId="60A36759">
      <w:pPr>
        <w:ind w:firstLine="420" w:firstLineChars="200"/>
      </w:pPr>
      <w:r>
        <w:t>库文件：libmpi.so</w:t>
      </w:r>
    </w:p>
    <w:p w14:paraId="1086F2E9">
      <w:pPr>
        <w:pStyle w:val="42"/>
        <w:ind w:firstLineChars="0"/>
      </w:pPr>
      <w:r>
        <w:t>【注意】</w:t>
      </w:r>
    </w:p>
    <w:p w14:paraId="610EAF0E">
      <w:pPr>
        <w:ind w:firstLine="420" w:firstLineChars="200"/>
      </w:pPr>
      <w:r>
        <w:t>无</w:t>
      </w:r>
    </w:p>
    <w:p w14:paraId="7D12F56A">
      <w:pPr>
        <w:ind w:firstLine="420" w:firstLineChars="200"/>
      </w:pPr>
      <w:r>
        <w:t>【举例】</w:t>
      </w:r>
    </w:p>
    <w:p w14:paraId="3098422D">
      <w:pPr>
        <w:ind w:firstLine="420" w:firstLineChars="200"/>
      </w:pPr>
      <w:r>
        <w:t>无</w:t>
      </w:r>
    </w:p>
    <w:p w14:paraId="036A10EE">
      <w:pPr>
        <w:ind w:firstLine="420" w:firstLineChars="200"/>
      </w:pPr>
      <w:r>
        <w:t>【相关主题】</w:t>
      </w:r>
    </w:p>
    <w:p w14:paraId="240D540E">
      <w:pPr>
        <w:ind w:firstLine="420" w:firstLineChars="200"/>
      </w:pPr>
      <w:r>
        <w:t>无</w:t>
      </w:r>
    </w:p>
    <w:p w14:paraId="08A20054">
      <w:pPr>
        <w:pStyle w:val="9"/>
      </w:pPr>
      <w:bookmarkStart w:id="164" w:name="_Toc15020"/>
      <w:bookmarkStart w:id="165" w:name="_Toc1360752199"/>
      <w:bookmarkStart w:id="166" w:name="_Toc1624911643"/>
      <w:bookmarkStart w:id="167" w:name="_Toc1163876500"/>
      <w:bookmarkStart w:id="168" w:name="_Toc162388538"/>
      <w:bookmarkStart w:id="169" w:name="_Toc4088"/>
      <w:bookmarkStart w:id="170" w:name="_Toc1673129757"/>
      <w:r>
        <w:t>TS_MPI_SYS_GetChipId</w:t>
      </w:r>
      <w:bookmarkEnd w:id="164"/>
      <w:bookmarkEnd w:id="165"/>
      <w:bookmarkEnd w:id="166"/>
      <w:bookmarkEnd w:id="167"/>
      <w:bookmarkEnd w:id="168"/>
      <w:r>
        <w:t xml:space="preserve"> </w:t>
      </w:r>
    </w:p>
    <w:p w14:paraId="2BBD360F">
      <w:pPr>
        <w:ind w:firstLine="420" w:firstLineChars="200"/>
      </w:pPr>
      <w:r>
        <w:t>【描述】</w:t>
      </w:r>
    </w:p>
    <w:p w14:paraId="0F14B223">
      <w:pPr>
        <w:ind w:firstLine="420" w:firstLineChars="200"/>
      </w:pPr>
      <w:r>
        <w:t>获取当前芯片的</w:t>
      </w:r>
      <w:r>
        <w:rPr>
          <w:rFonts w:hint="eastAsia"/>
          <w:lang w:eastAsia="zh"/>
        </w:rPr>
        <w:t>唯一</w:t>
      </w:r>
      <w:r>
        <w:t>ID。</w:t>
      </w:r>
    </w:p>
    <w:p w14:paraId="011E5713">
      <w:pPr>
        <w:ind w:firstLine="420" w:firstLineChars="200"/>
      </w:pPr>
      <w:r>
        <w:t>【语法】</w:t>
      </w:r>
    </w:p>
    <w:p w14:paraId="7C8ED303">
      <w:pPr>
        <w:ind w:firstLine="420" w:firstLineChars="200"/>
      </w:pPr>
      <w:r>
        <w:t>TS_S32 TS_MPI_SYS_GetChipId(TS_U</w:t>
      </w:r>
      <w:r>
        <w:rPr>
          <w:rFonts w:hint="eastAsia"/>
          <w:lang w:eastAsia="zh"/>
        </w:rPr>
        <w:t>64</w:t>
      </w:r>
      <w:r>
        <w:t xml:space="preserve"> *pu</w:t>
      </w:r>
      <w:r>
        <w:rPr>
          <w:rFonts w:hint="eastAsia"/>
          <w:lang w:eastAsia="zh"/>
        </w:rPr>
        <w:t>64</w:t>
      </w:r>
      <w:r>
        <w:t>ChipId);</w:t>
      </w:r>
    </w:p>
    <w:p w14:paraId="14757CBF">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18F4B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7D7D7" w:themeFill="background1" w:themeFillShade="D8"/>
            <w:vAlign w:val="center"/>
          </w:tcPr>
          <w:p w14:paraId="073626B8">
            <w:r>
              <w:t>参数名称</w:t>
            </w:r>
          </w:p>
        </w:tc>
        <w:tc>
          <w:tcPr>
            <w:tcW w:w="1667" w:type="pct"/>
            <w:shd w:val="clear" w:color="auto" w:fill="D7D7D7" w:themeFill="background1" w:themeFillShade="D8"/>
            <w:vAlign w:val="center"/>
          </w:tcPr>
          <w:p w14:paraId="6154C250">
            <w:r>
              <w:t>描述</w:t>
            </w:r>
          </w:p>
        </w:tc>
        <w:tc>
          <w:tcPr>
            <w:tcW w:w="1667" w:type="pct"/>
            <w:shd w:val="clear" w:color="auto" w:fill="D7D7D7" w:themeFill="background1" w:themeFillShade="D8"/>
            <w:vAlign w:val="center"/>
          </w:tcPr>
          <w:p w14:paraId="1F0D8157">
            <w:r>
              <w:t>输入/输出</w:t>
            </w:r>
          </w:p>
        </w:tc>
      </w:tr>
      <w:tr w14:paraId="7E4C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731E6B37">
            <w:r>
              <w:t>pu</w:t>
            </w:r>
            <w:r>
              <w:rPr>
                <w:rFonts w:hint="eastAsia"/>
                <w:lang w:eastAsia="zh"/>
              </w:rPr>
              <w:t>64</w:t>
            </w:r>
            <w:r>
              <w:t>ChipId</w:t>
            </w:r>
          </w:p>
        </w:tc>
        <w:tc>
          <w:tcPr>
            <w:tcW w:w="1667" w:type="pct"/>
            <w:vAlign w:val="center"/>
          </w:tcPr>
          <w:p w14:paraId="2B7002F2">
            <w:r>
              <w:t>芯片</w:t>
            </w:r>
            <w:r>
              <w:rPr>
                <w:rFonts w:hint="eastAsia"/>
                <w:lang w:eastAsia="zh"/>
              </w:rPr>
              <w:t>chipid</w:t>
            </w:r>
            <w:r>
              <w:t xml:space="preserve"> 指针。</w:t>
            </w:r>
          </w:p>
        </w:tc>
        <w:tc>
          <w:tcPr>
            <w:tcW w:w="1667" w:type="pct"/>
            <w:vAlign w:val="center"/>
          </w:tcPr>
          <w:p w14:paraId="1DAE2A96">
            <w:r>
              <w:t>输出</w:t>
            </w:r>
          </w:p>
        </w:tc>
      </w:tr>
    </w:tbl>
    <w:p w14:paraId="47DD3BD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7717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5EE13FD">
            <w:r>
              <w:t>返回值</w:t>
            </w:r>
          </w:p>
        </w:tc>
        <w:tc>
          <w:tcPr>
            <w:tcW w:w="2500" w:type="pct"/>
            <w:shd w:val="clear" w:color="auto" w:fill="D7D7D7" w:themeFill="background1" w:themeFillShade="D8"/>
            <w:vAlign w:val="center"/>
          </w:tcPr>
          <w:p w14:paraId="367C880A">
            <w:r>
              <w:t>描述</w:t>
            </w:r>
          </w:p>
        </w:tc>
      </w:tr>
      <w:tr w14:paraId="3223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2B5339A">
            <w:r>
              <w:t>0</w:t>
            </w:r>
          </w:p>
        </w:tc>
        <w:tc>
          <w:tcPr>
            <w:tcW w:w="2500" w:type="pct"/>
            <w:vAlign w:val="center"/>
          </w:tcPr>
          <w:p w14:paraId="3177FD2E">
            <w:r>
              <w:t>成功</w:t>
            </w:r>
          </w:p>
        </w:tc>
      </w:tr>
      <w:tr w14:paraId="72D21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E17F6C5">
            <w:r>
              <w:t>非0</w:t>
            </w:r>
          </w:p>
        </w:tc>
        <w:tc>
          <w:tcPr>
            <w:tcW w:w="2500" w:type="pct"/>
            <w:vAlign w:val="center"/>
          </w:tcPr>
          <w:p w14:paraId="6718DFD1">
            <w:r>
              <w:t>失败，其值参见错误码</w:t>
            </w:r>
          </w:p>
        </w:tc>
      </w:tr>
    </w:tbl>
    <w:p w14:paraId="1E48DA82">
      <w:pPr>
        <w:ind w:firstLine="420" w:firstLineChars="200"/>
      </w:pPr>
      <w:r>
        <w:t>【需求】</w:t>
      </w:r>
    </w:p>
    <w:p w14:paraId="4E51650B">
      <w:pPr>
        <w:ind w:firstLine="420" w:firstLineChars="200"/>
      </w:pPr>
      <w:r>
        <w:t>头文件：ts_comm_sys.h、mpi_sys.h</w:t>
      </w:r>
    </w:p>
    <w:p w14:paraId="52B670ED">
      <w:pPr>
        <w:ind w:firstLine="420" w:firstLineChars="200"/>
      </w:pPr>
      <w:r>
        <w:t>库文件：libmpi.so</w:t>
      </w:r>
    </w:p>
    <w:p w14:paraId="2CD3B292">
      <w:pPr>
        <w:ind w:firstLine="420" w:firstLineChars="200"/>
      </w:pPr>
      <w:r>
        <w:t>【注意】</w:t>
      </w:r>
    </w:p>
    <w:p w14:paraId="278A5D4F">
      <w:pPr>
        <w:ind w:firstLine="420" w:firstLineChars="200"/>
      </w:pPr>
      <w:r>
        <w:t>无</w:t>
      </w:r>
    </w:p>
    <w:p w14:paraId="3D93E693">
      <w:pPr>
        <w:ind w:firstLine="420" w:firstLineChars="200"/>
      </w:pPr>
      <w:r>
        <w:t>【举例】</w:t>
      </w:r>
    </w:p>
    <w:p w14:paraId="3F51E8F9">
      <w:pPr>
        <w:ind w:firstLine="420" w:firstLineChars="200"/>
      </w:pPr>
      <w:r>
        <w:t>无</w:t>
      </w:r>
    </w:p>
    <w:p w14:paraId="3CD503F9">
      <w:pPr>
        <w:ind w:firstLine="420" w:firstLineChars="200"/>
      </w:pPr>
      <w:r>
        <w:t>【相关主题】</w:t>
      </w:r>
    </w:p>
    <w:p w14:paraId="205FCDA6">
      <w:pPr>
        <w:ind w:firstLine="420" w:firstLineChars="200"/>
      </w:pPr>
      <w:r>
        <w:t>无</w:t>
      </w:r>
    </w:p>
    <w:p w14:paraId="6442BC37">
      <w:pPr>
        <w:pStyle w:val="9"/>
      </w:pPr>
      <w:bookmarkStart w:id="171" w:name="_Toc1544963029"/>
      <w:bookmarkStart w:id="172" w:name="_Toc1489494835"/>
      <w:bookmarkStart w:id="173" w:name="_Toc1323184328"/>
      <w:r>
        <w:rPr>
          <w:rFonts w:hint="eastAsia"/>
          <w:lang w:eastAsia="zh"/>
        </w:rPr>
        <w:t>TS_MPI_SYS_GetPid</w:t>
      </w:r>
      <w:bookmarkEnd w:id="171"/>
      <w:bookmarkEnd w:id="172"/>
      <w:bookmarkEnd w:id="173"/>
      <w:r>
        <w:t xml:space="preserve"> </w:t>
      </w:r>
    </w:p>
    <w:p w14:paraId="4EDF4868">
      <w:pPr>
        <w:ind w:firstLine="420" w:firstLineChars="200"/>
      </w:pPr>
      <w:r>
        <w:t>【描述】</w:t>
      </w:r>
    </w:p>
    <w:p w14:paraId="29EC11C7">
      <w:pPr>
        <w:ind w:firstLine="420" w:firstLineChars="200"/>
      </w:pPr>
      <w:r>
        <w:t>获取当前芯片的</w:t>
      </w:r>
      <w:r>
        <w:rPr>
          <w:rFonts w:hint="eastAsia"/>
          <w:lang w:eastAsia="zh"/>
        </w:rPr>
        <w:t>型号</w:t>
      </w:r>
      <w:r>
        <w:t>。</w:t>
      </w:r>
    </w:p>
    <w:p w14:paraId="3A8A779B">
      <w:pPr>
        <w:ind w:firstLine="420" w:firstLineChars="200"/>
      </w:pPr>
      <w:r>
        <w:t>【语法】</w:t>
      </w:r>
    </w:p>
    <w:p w14:paraId="0B1CB32C">
      <w:pPr>
        <w:ind w:firstLine="420" w:firstLineChars="200"/>
      </w:pPr>
      <w:r>
        <w:rPr>
          <w:rFonts w:hint="eastAsia"/>
          <w:lang w:eastAsia="zh"/>
        </w:rPr>
        <w:t>TS_S32 TS_MPI_SYS_GetPid(TS_U32 *pu32Pid)</w:t>
      </w:r>
      <w:r>
        <w:t>;</w:t>
      </w:r>
    </w:p>
    <w:p w14:paraId="1448E23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76F5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7D7D7" w:themeFill="background1" w:themeFillShade="D8"/>
            <w:vAlign w:val="center"/>
          </w:tcPr>
          <w:p w14:paraId="2ECEA851">
            <w:r>
              <w:t>参数名称</w:t>
            </w:r>
          </w:p>
        </w:tc>
        <w:tc>
          <w:tcPr>
            <w:tcW w:w="1667" w:type="pct"/>
            <w:shd w:val="clear" w:color="auto" w:fill="D7D7D7" w:themeFill="background1" w:themeFillShade="D8"/>
            <w:vAlign w:val="center"/>
          </w:tcPr>
          <w:p w14:paraId="51C7EE39">
            <w:r>
              <w:t>描述</w:t>
            </w:r>
          </w:p>
        </w:tc>
        <w:tc>
          <w:tcPr>
            <w:tcW w:w="1667" w:type="pct"/>
            <w:shd w:val="clear" w:color="auto" w:fill="D7D7D7" w:themeFill="background1" w:themeFillShade="D8"/>
            <w:vAlign w:val="center"/>
          </w:tcPr>
          <w:p w14:paraId="02863283">
            <w:r>
              <w:t>输入/输出</w:t>
            </w:r>
          </w:p>
        </w:tc>
      </w:tr>
      <w:tr w14:paraId="7160E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13AFDF59">
            <w:r>
              <w:rPr>
                <w:rFonts w:hint="eastAsia"/>
                <w:lang w:eastAsia="zh"/>
              </w:rPr>
              <w:t>pu32Pid</w:t>
            </w:r>
          </w:p>
        </w:tc>
        <w:tc>
          <w:tcPr>
            <w:tcW w:w="1667" w:type="pct"/>
            <w:vAlign w:val="center"/>
          </w:tcPr>
          <w:p w14:paraId="7342CC42">
            <w:r>
              <w:t>芯片</w:t>
            </w:r>
            <w:r>
              <w:rPr>
                <w:rFonts w:hint="eastAsia"/>
                <w:lang w:eastAsia="zh"/>
              </w:rPr>
              <w:t>P</w:t>
            </w:r>
            <w:r>
              <w:t>ID 指针。</w:t>
            </w:r>
          </w:p>
        </w:tc>
        <w:tc>
          <w:tcPr>
            <w:tcW w:w="1667" w:type="pct"/>
            <w:vAlign w:val="center"/>
          </w:tcPr>
          <w:p w14:paraId="743FDEC2">
            <w:r>
              <w:t>输出</w:t>
            </w:r>
          </w:p>
        </w:tc>
      </w:tr>
    </w:tbl>
    <w:p w14:paraId="4E682E4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6E7A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FBD0208">
            <w:r>
              <w:t>返回值</w:t>
            </w:r>
          </w:p>
        </w:tc>
        <w:tc>
          <w:tcPr>
            <w:tcW w:w="2500" w:type="pct"/>
            <w:shd w:val="clear" w:color="auto" w:fill="D7D7D7" w:themeFill="background1" w:themeFillShade="D8"/>
            <w:vAlign w:val="center"/>
          </w:tcPr>
          <w:p w14:paraId="1004E8F9">
            <w:r>
              <w:t>描述</w:t>
            </w:r>
          </w:p>
        </w:tc>
      </w:tr>
      <w:tr w14:paraId="7BC34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0DBE1A9">
            <w:r>
              <w:t>0</w:t>
            </w:r>
          </w:p>
        </w:tc>
        <w:tc>
          <w:tcPr>
            <w:tcW w:w="2500" w:type="pct"/>
            <w:vAlign w:val="center"/>
          </w:tcPr>
          <w:p w14:paraId="1370D637">
            <w:r>
              <w:t>成功</w:t>
            </w:r>
          </w:p>
        </w:tc>
      </w:tr>
      <w:tr w14:paraId="44E42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7BB5854">
            <w:r>
              <w:t>非0</w:t>
            </w:r>
          </w:p>
        </w:tc>
        <w:tc>
          <w:tcPr>
            <w:tcW w:w="2500" w:type="pct"/>
            <w:vAlign w:val="center"/>
          </w:tcPr>
          <w:p w14:paraId="2F7D5083">
            <w:r>
              <w:t>失败，其值参见错误码</w:t>
            </w:r>
          </w:p>
        </w:tc>
      </w:tr>
    </w:tbl>
    <w:p w14:paraId="445023AC">
      <w:pPr>
        <w:ind w:firstLine="420" w:firstLineChars="200"/>
      </w:pPr>
      <w:r>
        <w:t>【需求】</w:t>
      </w:r>
    </w:p>
    <w:p w14:paraId="780954FC">
      <w:pPr>
        <w:ind w:firstLine="420" w:firstLineChars="200"/>
      </w:pPr>
      <w:r>
        <w:t>头文件：ts_comm_sys.h、mpi_sys.h</w:t>
      </w:r>
    </w:p>
    <w:p w14:paraId="5AC6C694">
      <w:pPr>
        <w:ind w:firstLine="420" w:firstLineChars="200"/>
      </w:pPr>
      <w:r>
        <w:t>库文件：libmpi.so</w:t>
      </w:r>
    </w:p>
    <w:p w14:paraId="4D420B90">
      <w:pPr>
        <w:ind w:firstLine="420" w:firstLineChars="200"/>
      </w:pPr>
      <w:r>
        <w:t>【注意】</w:t>
      </w:r>
    </w:p>
    <w:p w14:paraId="14D56828">
      <w:pPr>
        <w:ind w:firstLine="420" w:firstLineChars="200"/>
      </w:pPr>
      <w:r>
        <w:t>无</w:t>
      </w:r>
    </w:p>
    <w:p w14:paraId="7A589093">
      <w:pPr>
        <w:ind w:firstLine="420" w:firstLineChars="200"/>
      </w:pPr>
      <w:r>
        <w:t>【举例】</w:t>
      </w:r>
    </w:p>
    <w:p w14:paraId="44FE038A">
      <w:pPr>
        <w:ind w:firstLine="420" w:firstLineChars="200"/>
      </w:pPr>
      <w:r>
        <w:t>无</w:t>
      </w:r>
    </w:p>
    <w:p w14:paraId="1B9DF2F7">
      <w:pPr>
        <w:ind w:firstLine="420" w:firstLineChars="200"/>
      </w:pPr>
      <w:r>
        <w:t>【相关主题】</w:t>
      </w:r>
    </w:p>
    <w:p w14:paraId="1895762A">
      <w:pPr>
        <w:ind w:firstLine="420" w:firstLineChars="200"/>
      </w:pPr>
      <w:r>
        <w:t>无</w:t>
      </w:r>
    </w:p>
    <w:p w14:paraId="56684733">
      <w:pPr>
        <w:pStyle w:val="9"/>
      </w:pPr>
      <w:bookmarkStart w:id="174" w:name="_Toc2011132491"/>
      <w:bookmarkStart w:id="175" w:name="_Toc128494206"/>
      <w:bookmarkStart w:id="176" w:name="_Toc214235363"/>
      <w:r>
        <w:rPr>
          <w:rFonts w:hint="eastAsia"/>
          <w:lang w:eastAsia="zh"/>
        </w:rPr>
        <w:t>TS_MPI_SYS_GetPartid</w:t>
      </w:r>
      <w:bookmarkEnd w:id="174"/>
      <w:bookmarkEnd w:id="175"/>
      <w:bookmarkEnd w:id="176"/>
      <w:r>
        <w:t xml:space="preserve"> </w:t>
      </w:r>
    </w:p>
    <w:p w14:paraId="5FCC6EA7">
      <w:pPr>
        <w:ind w:firstLine="420" w:firstLineChars="200"/>
      </w:pPr>
      <w:r>
        <w:t>【描述】</w:t>
      </w:r>
    </w:p>
    <w:p w14:paraId="2AFEE3EB">
      <w:pPr>
        <w:ind w:firstLine="420" w:firstLineChars="200"/>
      </w:pPr>
      <w:r>
        <w:t>获取当前芯片</w:t>
      </w:r>
      <w:r>
        <w:rPr>
          <w:rFonts w:ascii="宋体" w:hAnsi="宋体" w:cs="宋体"/>
          <w:sz w:val="24"/>
        </w:rPr>
        <w:t>part</w:t>
      </w:r>
      <w:r>
        <w:rPr>
          <w:rFonts w:hint="eastAsia" w:ascii="宋体" w:hAnsi="宋体" w:cs="宋体"/>
          <w:sz w:val="24"/>
          <w:lang w:eastAsia="zh"/>
        </w:rPr>
        <w:t>Id</w:t>
      </w:r>
      <w:r>
        <w:t>。</w:t>
      </w:r>
    </w:p>
    <w:p w14:paraId="4F55026A">
      <w:pPr>
        <w:ind w:firstLine="420" w:firstLineChars="200"/>
      </w:pPr>
      <w:r>
        <w:t>【语法】</w:t>
      </w:r>
    </w:p>
    <w:p w14:paraId="0E88431D">
      <w:pPr>
        <w:ind w:firstLine="420" w:firstLineChars="200"/>
      </w:pPr>
      <w:r>
        <w:rPr>
          <w:rFonts w:hint="eastAsia"/>
          <w:lang w:eastAsia="zh"/>
        </w:rPr>
        <w:t>TS_S32 TS_MPI_SYS_GetPartid(TS_U32 *pu16Partid)</w:t>
      </w:r>
      <w:r>
        <w:t>;</w:t>
      </w:r>
    </w:p>
    <w:p w14:paraId="754D52D7">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506B9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7D7D7" w:themeFill="background1" w:themeFillShade="D8"/>
            <w:vAlign w:val="center"/>
          </w:tcPr>
          <w:p w14:paraId="687C0A1C">
            <w:r>
              <w:t>参数名称</w:t>
            </w:r>
          </w:p>
        </w:tc>
        <w:tc>
          <w:tcPr>
            <w:tcW w:w="1667" w:type="pct"/>
            <w:shd w:val="clear" w:color="auto" w:fill="D7D7D7" w:themeFill="background1" w:themeFillShade="D8"/>
            <w:vAlign w:val="center"/>
          </w:tcPr>
          <w:p w14:paraId="3620CCE5">
            <w:r>
              <w:t>描述</w:t>
            </w:r>
          </w:p>
        </w:tc>
        <w:tc>
          <w:tcPr>
            <w:tcW w:w="1667" w:type="pct"/>
            <w:shd w:val="clear" w:color="auto" w:fill="D7D7D7" w:themeFill="background1" w:themeFillShade="D8"/>
            <w:vAlign w:val="center"/>
          </w:tcPr>
          <w:p w14:paraId="1183BCC6">
            <w:r>
              <w:t>输入/输出</w:t>
            </w:r>
          </w:p>
        </w:tc>
      </w:tr>
      <w:tr w14:paraId="59AEE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4124D180">
            <w:r>
              <w:rPr>
                <w:rFonts w:hint="eastAsia"/>
                <w:lang w:eastAsia="zh"/>
              </w:rPr>
              <w:t>pu16Partid</w:t>
            </w:r>
          </w:p>
        </w:tc>
        <w:tc>
          <w:tcPr>
            <w:tcW w:w="1667" w:type="pct"/>
            <w:vAlign w:val="center"/>
          </w:tcPr>
          <w:p w14:paraId="04B1AFEE">
            <w:r>
              <w:t>芯片</w:t>
            </w:r>
            <w:r>
              <w:rPr>
                <w:rFonts w:hint="eastAsia"/>
                <w:lang w:eastAsia="zh"/>
              </w:rPr>
              <w:t>Partid</w:t>
            </w:r>
            <w:r>
              <w:t xml:space="preserve"> 指针。</w:t>
            </w:r>
          </w:p>
        </w:tc>
        <w:tc>
          <w:tcPr>
            <w:tcW w:w="1667" w:type="pct"/>
            <w:vAlign w:val="center"/>
          </w:tcPr>
          <w:p w14:paraId="015CA550">
            <w:r>
              <w:t>输出</w:t>
            </w:r>
          </w:p>
        </w:tc>
      </w:tr>
    </w:tbl>
    <w:p w14:paraId="0C882AE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B9C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138E5B3">
            <w:r>
              <w:t>返回值</w:t>
            </w:r>
          </w:p>
        </w:tc>
        <w:tc>
          <w:tcPr>
            <w:tcW w:w="2500" w:type="pct"/>
            <w:shd w:val="clear" w:color="auto" w:fill="D7D7D7" w:themeFill="background1" w:themeFillShade="D8"/>
            <w:vAlign w:val="center"/>
          </w:tcPr>
          <w:p w14:paraId="00A2A622">
            <w:r>
              <w:t>描述</w:t>
            </w:r>
          </w:p>
        </w:tc>
      </w:tr>
      <w:tr w14:paraId="2016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2B7B02E">
            <w:r>
              <w:t>0</w:t>
            </w:r>
          </w:p>
        </w:tc>
        <w:tc>
          <w:tcPr>
            <w:tcW w:w="2500" w:type="pct"/>
            <w:vAlign w:val="center"/>
          </w:tcPr>
          <w:p w14:paraId="7B7AD793">
            <w:r>
              <w:t>成功</w:t>
            </w:r>
          </w:p>
        </w:tc>
      </w:tr>
      <w:tr w14:paraId="67CB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A98E5DE">
            <w:r>
              <w:t>非0</w:t>
            </w:r>
          </w:p>
        </w:tc>
        <w:tc>
          <w:tcPr>
            <w:tcW w:w="2500" w:type="pct"/>
            <w:vAlign w:val="center"/>
          </w:tcPr>
          <w:p w14:paraId="4FF885E2">
            <w:r>
              <w:t>失败，其值参见错误码</w:t>
            </w:r>
          </w:p>
        </w:tc>
      </w:tr>
    </w:tbl>
    <w:p w14:paraId="150462EB">
      <w:pPr>
        <w:ind w:firstLine="420" w:firstLineChars="200"/>
      </w:pPr>
      <w:r>
        <w:t>【需求】</w:t>
      </w:r>
    </w:p>
    <w:p w14:paraId="69564BD2">
      <w:pPr>
        <w:ind w:firstLine="420" w:firstLineChars="200"/>
      </w:pPr>
      <w:r>
        <w:t>头文件：ts_comm_sys.h、mpi_sys.h</w:t>
      </w:r>
    </w:p>
    <w:p w14:paraId="581A26B1">
      <w:pPr>
        <w:ind w:firstLine="420" w:firstLineChars="200"/>
      </w:pPr>
      <w:r>
        <w:t>库文件：libmpi.so</w:t>
      </w:r>
    </w:p>
    <w:p w14:paraId="1BF50D28">
      <w:pPr>
        <w:ind w:firstLine="420" w:firstLineChars="200"/>
      </w:pPr>
      <w:r>
        <w:t>【注意】</w:t>
      </w:r>
    </w:p>
    <w:p w14:paraId="7DBE6350">
      <w:pPr>
        <w:ind w:firstLine="420" w:firstLineChars="200"/>
      </w:pPr>
      <w:r>
        <w:t>无</w:t>
      </w:r>
    </w:p>
    <w:p w14:paraId="767AD5F8">
      <w:pPr>
        <w:ind w:firstLine="420" w:firstLineChars="200"/>
      </w:pPr>
      <w:r>
        <w:t>【举例】</w:t>
      </w:r>
    </w:p>
    <w:p w14:paraId="658710EE">
      <w:pPr>
        <w:ind w:firstLine="420" w:firstLineChars="200"/>
      </w:pPr>
      <w:r>
        <w:t>无</w:t>
      </w:r>
    </w:p>
    <w:p w14:paraId="34FFA531">
      <w:pPr>
        <w:ind w:firstLine="420" w:firstLineChars="200"/>
      </w:pPr>
      <w:r>
        <w:t>【相关主题】</w:t>
      </w:r>
    </w:p>
    <w:p w14:paraId="6F56D378">
      <w:pPr>
        <w:ind w:firstLine="420" w:firstLineChars="200"/>
      </w:pPr>
      <w:r>
        <w:t>无</w:t>
      </w:r>
    </w:p>
    <w:p w14:paraId="2D633049">
      <w:pPr>
        <w:pStyle w:val="9"/>
      </w:pPr>
      <w:bookmarkStart w:id="177" w:name="_Toc1211816564"/>
      <w:bookmarkStart w:id="178" w:name="_Toc1158839263"/>
      <w:bookmarkStart w:id="179" w:name="_Toc534654279"/>
      <w:r>
        <w:t>TS_MPI_SYS_GetCurPTS</w:t>
      </w:r>
      <w:bookmarkEnd w:id="169"/>
      <w:bookmarkEnd w:id="170"/>
      <w:bookmarkEnd w:id="177"/>
      <w:bookmarkEnd w:id="178"/>
      <w:bookmarkEnd w:id="179"/>
      <w:r>
        <w:t xml:space="preserve"> </w:t>
      </w:r>
    </w:p>
    <w:p w14:paraId="3090EB04">
      <w:pPr>
        <w:ind w:firstLine="420" w:firstLineChars="200"/>
      </w:pPr>
      <w:r>
        <w:t>【描述】</w:t>
      </w:r>
    </w:p>
    <w:p w14:paraId="67146C22">
      <w:pPr>
        <w:ind w:firstLine="420" w:firstLineChars="200"/>
      </w:pPr>
      <w:r>
        <w:t>获取 MPP 的当前时间戳。</w:t>
      </w:r>
    </w:p>
    <w:p w14:paraId="2F387E91">
      <w:pPr>
        <w:ind w:firstLine="420" w:firstLineChars="200"/>
      </w:pPr>
      <w:r>
        <w:t>【语法】</w:t>
      </w:r>
    </w:p>
    <w:p w14:paraId="39A65289">
      <w:pPr>
        <w:ind w:firstLine="420" w:firstLineChars="200"/>
      </w:pPr>
      <w:r>
        <w:t>TS_S32 TS_MPI_SYS_GetCurPTS(TS_U64 *pu64CurPTS);</w:t>
      </w:r>
    </w:p>
    <w:p w14:paraId="5AA45D4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084B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7D7D7" w:themeFill="background1" w:themeFillShade="D8"/>
            <w:vAlign w:val="center"/>
          </w:tcPr>
          <w:p w14:paraId="1D07B741">
            <w:r>
              <w:t>参数名称</w:t>
            </w:r>
          </w:p>
        </w:tc>
        <w:tc>
          <w:tcPr>
            <w:tcW w:w="1667" w:type="pct"/>
            <w:shd w:val="clear" w:color="auto" w:fill="D7D7D7" w:themeFill="background1" w:themeFillShade="D8"/>
            <w:vAlign w:val="center"/>
          </w:tcPr>
          <w:p w14:paraId="39BEC754">
            <w:r>
              <w:t>描述</w:t>
            </w:r>
          </w:p>
        </w:tc>
        <w:tc>
          <w:tcPr>
            <w:tcW w:w="1667" w:type="pct"/>
            <w:shd w:val="clear" w:color="auto" w:fill="D7D7D7" w:themeFill="background1" w:themeFillShade="D8"/>
            <w:vAlign w:val="center"/>
          </w:tcPr>
          <w:p w14:paraId="46B4DF9F">
            <w:r>
              <w:t>输入/输出</w:t>
            </w:r>
          </w:p>
        </w:tc>
      </w:tr>
      <w:tr w14:paraId="036F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7022D91F">
            <w:r>
              <w:t>pu64CurPTS</w:t>
            </w:r>
          </w:p>
        </w:tc>
        <w:tc>
          <w:tcPr>
            <w:tcW w:w="1667" w:type="pct"/>
            <w:vAlign w:val="center"/>
          </w:tcPr>
          <w:p w14:paraId="15113B51">
            <w:r>
              <w:t>当前时间戳指针。</w:t>
            </w:r>
          </w:p>
        </w:tc>
        <w:tc>
          <w:tcPr>
            <w:tcW w:w="1667" w:type="pct"/>
            <w:vAlign w:val="center"/>
          </w:tcPr>
          <w:p w14:paraId="2C3D1C56">
            <w:r>
              <w:t>输出</w:t>
            </w:r>
          </w:p>
        </w:tc>
      </w:tr>
    </w:tbl>
    <w:p w14:paraId="5B3C3D9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27F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E82CD2A">
            <w:r>
              <w:t>返回值</w:t>
            </w:r>
          </w:p>
        </w:tc>
        <w:tc>
          <w:tcPr>
            <w:tcW w:w="2500" w:type="pct"/>
            <w:shd w:val="clear" w:color="auto" w:fill="D7D7D7" w:themeFill="background1" w:themeFillShade="D8"/>
            <w:vAlign w:val="center"/>
          </w:tcPr>
          <w:p w14:paraId="4A213945">
            <w:r>
              <w:t>描述</w:t>
            </w:r>
          </w:p>
        </w:tc>
      </w:tr>
      <w:tr w14:paraId="70A59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8511A7F">
            <w:r>
              <w:t>0</w:t>
            </w:r>
          </w:p>
        </w:tc>
        <w:tc>
          <w:tcPr>
            <w:tcW w:w="2500" w:type="pct"/>
            <w:vAlign w:val="center"/>
          </w:tcPr>
          <w:p w14:paraId="6AC6E15A">
            <w:r>
              <w:t>成功</w:t>
            </w:r>
          </w:p>
        </w:tc>
      </w:tr>
      <w:tr w14:paraId="7B90E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E5C116A">
            <w:r>
              <w:t>非0</w:t>
            </w:r>
          </w:p>
        </w:tc>
        <w:tc>
          <w:tcPr>
            <w:tcW w:w="2500" w:type="pct"/>
            <w:vAlign w:val="center"/>
          </w:tcPr>
          <w:p w14:paraId="60E298D4">
            <w:r>
              <w:t>失败，其值参见错误码</w:t>
            </w:r>
          </w:p>
        </w:tc>
      </w:tr>
    </w:tbl>
    <w:p w14:paraId="41893A73">
      <w:pPr>
        <w:ind w:firstLine="420" w:firstLineChars="200"/>
      </w:pPr>
      <w:r>
        <w:t>【需求】</w:t>
      </w:r>
    </w:p>
    <w:p w14:paraId="3F1E3701">
      <w:pPr>
        <w:ind w:firstLine="420" w:firstLineChars="200"/>
      </w:pPr>
      <w:r>
        <w:t>头文件：ts_comm_sys.h、mpi_sys.h</w:t>
      </w:r>
    </w:p>
    <w:p w14:paraId="7591914F">
      <w:pPr>
        <w:ind w:firstLine="420" w:firstLineChars="200"/>
      </w:pPr>
      <w:r>
        <w:t>库文件：libmpi.so</w:t>
      </w:r>
    </w:p>
    <w:p w14:paraId="5753739F">
      <w:pPr>
        <w:ind w:firstLine="420" w:firstLineChars="200"/>
      </w:pPr>
      <w:r>
        <w:t>【注意】</w:t>
      </w:r>
    </w:p>
    <w:p w14:paraId="556E0204">
      <w:pPr>
        <w:ind w:firstLine="420" w:firstLineChars="200"/>
      </w:pPr>
      <w:r>
        <w:t>无</w:t>
      </w:r>
    </w:p>
    <w:p w14:paraId="11039245">
      <w:pPr>
        <w:ind w:firstLine="420" w:firstLineChars="200"/>
      </w:pPr>
      <w:r>
        <w:t>【举例】</w:t>
      </w:r>
    </w:p>
    <w:p w14:paraId="0FB16933">
      <w:pPr>
        <w:ind w:firstLine="420" w:firstLineChars="200"/>
      </w:pPr>
      <w:r>
        <w:t>无</w:t>
      </w:r>
    </w:p>
    <w:p w14:paraId="03A2E289">
      <w:pPr>
        <w:ind w:firstLine="420" w:firstLineChars="200"/>
      </w:pPr>
      <w:r>
        <w:t>【相关主题】</w:t>
      </w:r>
    </w:p>
    <w:p w14:paraId="72DE0925">
      <w:pPr>
        <w:ind w:firstLine="420" w:firstLineChars="200"/>
      </w:pPr>
      <w:r>
        <w:t>无</w:t>
      </w:r>
    </w:p>
    <w:p w14:paraId="1621293C">
      <w:pPr>
        <w:pStyle w:val="9"/>
      </w:pPr>
      <w:bookmarkStart w:id="180" w:name="_Toc7823"/>
      <w:bookmarkStart w:id="181" w:name="_Toc533228694"/>
      <w:bookmarkStart w:id="182" w:name="_Toc814225002"/>
      <w:bookmarkStart w:id="183" w:name="_Toc1302155838"/>
      <w:bookmarkStart w:id="184" w:name="_Toc1119119589"/>
      <w:r>
        <w:t>TS_MPI_SYS_InitPTSBase</w:t>
      </w:r>
      <w:bookmarkEnd w:id="180"/>
      <w:bookmarkEnd w:id="181"/>
      <w:bookmarkEnd w:id="182"/>
      <w:bookmarkEnd w:id="183"/>
      <w:bookmarkEnd w:id="184"/>
      <w:r>
        <w:t xml:space="preserve"> </w:t>
      </w:r>
    </w:p>
    <w:p w14:paraId="022DBD96">
      <w:pPr>
        <w:ind w:firstLine="420" w:firstLineChars="200"/>
      </w:pPr>
      <w:r>
        <w:t>【描述】</w:t>
      </w:r>
    </w:p>
    <w:p w14:paraId="4C887736">
      <w:pPr>
        <w:ind w:firstLine="420" w:firstLineChars="200"/>
      </w:pPr>
      <w:r>
        <w:t>初始化MPP 的时间戳基准。</w:t>
      </w:r>
    </w:p>
    <w:p w14:paraId="229ADE35">
      <w:pPr>
        <w:ind w:firstLine="420" w:firstLineChars="200"/>
      </w:pPr>
      <w:r>
        <w:t>【语法】</w:t>
      </w:r>
    </w:p>
    <w:p w14:paraId="08276EAB">
      <w:pPr>
        <w:ind w:firstLine="420" w:firstLineChars="200"/>
      </w:pPr>
      <w:r>
        <w:t>TS_S32 TS_MPI_SYS_InitPTSBase(TS_U64 u64PTSBase);</w:t>
      </w:r>
    </w:p>
    <w:p w14:paraId="5E950BCF">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541A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7D7D7" w:themeFill="background1" w:themeFillShade="D8"/>
            <w:vAlign w:val="center"/>
          </w:tcPr>
          <w:p w14:paraId="499EB0E0">
            <w:r>
              <w:t>参数名称</w:t>
            </w:r>
          </w:p>
        </w:tc>
        <w:tc>
          <w:tcPr>
            <w:tcW w:w="1667" w:type="pct"/>
            <w:shd w:val="clear" w:color="auto" w:fill="D7D7D7" w:themeFill="background1" w:themeFillShade="D8"/>
            <w:vAlign w:val="center"/>
          </w:tcPr>
          <w:p w14:paraId="71BFB978">
            <w:r>
              <w:t>描述</w:t>
            </w:r>
          </w:p>
        </w:tc>
        <w:tc>
          <w:tcPr>
            <w:tcW w:w="1667" w:type="pct"/>
            <w:shd w:val="clear" w:color="auto" w:fill="D7D7D7" w:themeFill="background1" w:themeFillShade="D8"/>
            <w:vAlign w:val="center"/>
          </w:tcPr>
          <w:p w14:paraId="564D9AF0">
            <w:r>
              <w:t>输入/输出</w:t>
            </w:r>
          </w:p>
        </w:tc>
      </w:tr>
      <w:tr w14:paraId="1A34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5EFAE20D">
            <w:r>
              <w:t>u64PTSBase</w:t>
            </w:r>
          </w:p>
        </w:tc>
        <w:tc>
          <w:tcPr>
            <w:tcW w:w="1667" w:type="pct"/>
            <w:vAlign w:val="center"/>
          </w:tcPr>
          <w:p w14:paraId="2945C11F">
            <w:r>
              <w:t>时间戳基准。单位：微秒。</w:t>
            </w:r>
          </w:p>
        </w:tc>
        <w:tc>
          <w:tcPr>
            <w:tcW w:w="1667" w:type="pct"/>
            <w:vAlign w:val="center"/>
          </w:tcPr>
          <w:p w14:paraId="0C4AFEFD">
            <w:r>
              <w:t>输入</w:t>
            </w:r>
          </w:p>
        </w:tc>
      </w:tr>
    </w:tbl>
    <w:p w14:paraId="2CB36DD4">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0BA0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5FB68360">
            <w:r>
              <w:t>返回值</w:t>
            </w:r>
          </w:p>
        </w:tc>
        <w:tc>
          <w:tcPr>
            <w:tcW w:w="2500" w:type="pct"/>
            <w:shd w:val="clear" w:color="auto" w:fill="D7D7D7" w:themeFill="background1" w:themeFillShade="D8"/>
            <w:vAlign w:val="center"/>
          </w:tcPr>
          <w:p w14:paraId="06049199">
            <w:r>
              <w:t>描述</w:t>
            </w:r>
          </w:p>
        </w:tc>
      </w:tr>
      <w:tr w14:paraId="03E26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6B7D449">
            <w:r>
              <w:t>0</w:t>
            </w:r>
          </w:p>
        </w:tc>
        <w:tc>
          <w:tcPr>
            <w:tcW w:w="2500" w:type="pct"/>
            <w:vAlign w:val="center"/>
          </w:tcPr>
          <w:p w14:paraId="6BB6F904">
            <w:r>
              <w:t>成功</w:t>
            </w:r>
          </w:p>
        </w:tc>
      </w:tr>
      <w:tr w14:paraId="72110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CD76360">
            <w:r>
              <w:t>非0</w:t>
            </w:r>
          </w:p>
        </w:tc>
        <w:tc>
          <w:tcPr>
            <w:tcW w:w="2500" w:type="pct"/>
            <w:vAlign w:val="center"/>
          </w:tcPr>
          <w:p w14:paraId="7640B2E6">
            <w:r>
              <w:t>失败，其值参见错误码</w:t>
            </w:r>
          </w:p>
        </w:tc>
      </w:tr>
    </w:tbl>
    <w:p w14:paraId="13AAAB4C">
      <w:pPr>
        <w:ind w:firstLine="420" w:firstLineChars="200"/>
      </w:pPr>
      <w:r>
        <w:t>【需求】</w:t>
      </w:r>
    </w:p>
    <w:p w14:paraId="630E26AA">
      <w:pPr>
        <w:ind w:firstLine="420" w:firstLineChars="200"/>
      </w:pPr>
      <w:r>
        <w:t>头文件：ts_comm_sys.h、mpi_sys.h</w:t>
      </w:r>
    </w:p>
    <w:p w14:paraId="5C289AAD">
      <w:pPr>
        <w:ind w:firstLine="420" w:firstLineChars="200"/>
      </w:pPr>
      <w:r>
        <w:t>库文件：libmpi.so</w:t>
      </w:r>
    </w:p>
    <w:p w14:paraId="01343787">
      <w:pPr>
        <w:ind w:firstLine="420" w:firstLineChars="200"/>
      </w:pPr>
      <w:r>
        <w:t>【注意】</w:t>
      </w:r>
    </w:p>
    <w:p w14:paraId="2C03A331">
      <w:pPr>
        <w:ind w:firstLine="420" w:firstLineChars="200"/>
      </w:pPr>
      <w:r>
        <w:t>初始化时间戳基准会将当前系统的时间戳强制置成u64PTSBase，与系统原有时间戳没有任何约束。因此，建议在媒体业务没有启动时（例如操作系统刚启动），调用这个接口。如果媒体业务已经启动，建议调用TS_MPI_SYS_SyncPTS 进行时间戳微调。</w:t>
      </w:r>
    </w:p>
    <w:p w14:paraId="65779BBA">
      <w:pPr>
        <w:ind w:firstLine="420" w:firstLineChars="200"/>
      </w:pPr>
      <w:r>
        <w:t>【举例】</w:t>
      </w:r>
    </w:p>
    <w:p w14:paraId="71EE8A27">
      <w:pPr>
        <w:ind w:firstLine="420" w:firstLineChars="200"/>
      </w:pPr>
      <w:r>
        <w:t>无</w:t>
      </w:r>
    </w:p>
    <w:p w14:paraId="5DB7CC67">
      <w:pPr>
        <w:ind w:firstLine="420" w:firstLineChars="200"/>
      </w:pPr>
      <w:r>
        <w:t>【相关主题】</w:t>
      </w:r>
    </w:p>
    <w:p w14:paraId="3DAA46B8">
      <w:pPr>
        <w:ind w:firstLine="420" w:firstLineChars="200"/>
      </w:pPr>
      <w:r>
        <w:t>无</w:t>
      </w:r>
    </w:p>
    <w:p w14:paraId="505725C7">
      <w:pPr>
        <w:pStyle w:val="9"/>
      </w:pPr>
      <w:bookmarkStart w:id="185" w:name="_Toc23599"/>
      <w:bookmarkStart w:id="186" w:name="_Toc1355993372"/>
      <w:bookmarkStart w:id="187" w:name="_Toc842811977"/>
      <w:bookmarkStart w:id="188" w:name="_Toc182016546"/>
      <w:bookmarkStart w:id="189" w:name="_Toc1264537176"/>
      <w:r>
        <w:t>TS_MPI_SYS_SyncPTS</w:t>
      </w:r>
      <w:bookmarkEnd w:id="185"/>
      <w:bookmarkEnd w:id="186"/>
      <w:bookmarkEnd w:id="187"/>
      <w:bookmarkEnd w:id="188"/>
      <w:bookmarkEnd w:id="189"/>
      <w:r>
        <w:t xml:space="preserve"> </w:t>
      </w:r>
    </w:p>
    <w:p w14:paraId="1455C240">
      <w:pPr>
        <w:ind w:firstLine="420" w:firstLineChars="200"/>
      </w:pPr>
      <w:r>
        <w:t>【描述】</w:t>
      </w:r>
    </w:p>
    <w:p w14:paraId="5C413AFA">
      <w:pPr>
        <w:ind w:firstLine="420" w:firstLineChars="200"/>
      </w:pPr>
      <w:r>
        <w:t>同步MPP 的时间戳。</w:t>
      </w:r>
    </w:p>
    <w:p w14:paraId="705ECBC8">
      <w:pPr>
        <w:ind w:firstLine="420" w:firstLineChars="200"/>
      </w:pPr>
      <w:r>
        <w:t>【语法】</w:t>
      </w:r>
    </w:p>
    <w:p w14:paraId="51DBE727">
      <w:pPr>
        <w:ind w:firstLine="420" w:firstLineChars="200"/>
      </w:pPr>
      <w:r>
        <w:t>TS_S32 TS_MPI_SYS_SyncPTS(TS_U64 u64PTSBase);</w:t>
      </w:r>
    </w:p>
    <w:p w14:paraId="265EE4BA">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72CE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7D7D7" w:themeFill="background1" w:themeFillShade="D8"/>
            <w:vAlign w:val="center"/>
          </w:tcPr>
          <w:p w14:paraId="03CB7CBA">
            <w:r>
              <w:t>参数名称</w:t>
            </w:r>
          </w:p>
        </w:tc>
        <w:tc>
          <w:tcPr>
            <w:tcW w:w="1667" w:type="pct"/>
            <w:shd w:val="clear" w:color="auto" w:fill="D7D7D7" w:themeFill="background1" w:themeFillShade="D8"/>
            <w:vAlign w:val="center"/>
          </w:tcPr>
          <w:p w14:paraId="2772F663">
            <w:r>
              <w:t>描述</w:t>
            </w:r>
          </w:p>
        </w:tc>
        <w:tc>
          <w:tcPr>
            <w:tcW w:w="1667" w:type="pct"/>
            <w:shd w:val="clear" w:color="auto" w:fill="D7D7D7" w:themeFill="background1" w:themeFillShade="D8"/>
            <w:vAlign w:val="center"/>
          </w:tcPr>
          <w:p w14:paraId="42A8E147">
            <w:r>
              <w:t>输入/输出</w:t>
            </w:r>
          </w:p>
        </w:tc>
      </w:tr>
      <w:tr w14:paraId="710C7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790B6118">
            <w:r>
              <w:t>u64PTSBase</w:t>
            </w:r>
          </w:p>
        </w:tc>
        <w:tc>
          <w:tcPr>
            <w:tcW w:w="1667" w:type="pct"/>
            <w:vAlign w:val="center"/>
          </w:tcPr>
          <w:p w14:paraId="2E4785D0">
            <w:r>
              <w:t>时间戳基准。单位：微秒。</w:t>
            </w:r>
          </w:p>
        </w:tc>
        <w:tc>
          <w:tcPr>
            <w:tcW w:w="1667" w:type="pct"/>
            <w:vAlign w:val="center"/>
          </w:tcPr>
          <w:p w14:paraId="5C99FECD">
            <w:r>
              <w:t>输入</w:t>
            </w:r>
          </w:p>
        </w:tc>
      </w:tr>
    </w:tbl>
    <w:p w14:paraId="16C9A37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B75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5561B5D">
            <w:r>
              <w:t>返回值</w:t>
            </w:r>
          </w:p>
        </w:tc>
        <w:tc>
          <w:tcPr>
            <w:tcW w:w="2500" w:type="pct"/>
            <w:shd w:val="clear" w:color="auto" w:fill="D7D7D7" w:themeFill="background1" w:themeFillShade="D8"/>
            <w:vAlign w:val="center"/>
          </w:tcPr>
          <w:p w14:paraId="60F70330">
            <w:r>
              <w:t>描述</w:t>
            </w:r>
          </w:p>
        </w:tc>
      </w:tr>
      <w:tr w14:paraId="6FF0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1F9358F">
            <w:r>
              <w:t>0</w:t>
            </w:r>
          </w:p>
        </w:tc>
        <w:tc>
          <w:tcPr>
            <w:tcW w:w="2500" w:type="pct"/>
            <w:vAlign w:val="center"/>
          </w:tcPr>
          <w:p w14:paraId="439C3684">
            <w:r>
              <w:t>成功</w:t>
            </w:r>
          </w:p>
        </w:tc>
      </w:tr>
      <w:tr w14:paraId="07E7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79AC1FB">
            <w:r>
              <w:t>非0</w:t>
            </w:r>
          </w:p>
        </w:tc>
        <w:tc>
          <w:tcPr>
            <w:tcW w:w="2500" w:type="pct"/>
            <w:vAlign w:val="center"/>
          </w:tcPr>
          <w:p w14:paraId="7D92E3E1">
            <w:r>
              <w:t>失败，其值参见错误码</w:t>
            </w:r>
          </w:p>
        </w:tc>
      </w:tr>
    </w:tbl>
    <w:p w14:paraId="651364A6">
      <w:pPr>
        <w:ind w:firstLine="420" w:firstLineChars="200"/>
      </w:pPr>
      <w:r>
        <w:t>【需求】</w:t>
      </w:r>
    </w:p>
    <w:p w14:paraId="4B174B0F">
      <w:pPr>
        <w:ind w:firstLine="420" w:firstLineChars="200"/>
      </w:pPr>
      <w:r>
        <w:t>头文件：ts_comm_sys.h、mpi_sys.h</w:t>
      </w:r>
    </w:p>
    <w:p w14:paraId="5D691646">
      <w:pPr>
        <w:ind w:firstLine="420" w:firstLineChars="200"/>
      </w:pPr>
      <w:r>
        <w:t>库文件：libmpi.so</w:t>
      </w:r>
    </w:p>
    <w:p w14:paraId="2CB1A190">
      <w:pPr>
        <w:ind w:firstLine="420" w:firstLineChars="200"/>
      </w:pPr>
      <w:r>
        <w:t>【注意】</w:t>
      </w:r>
    </w:p>
    <w:p w14:paraId="08CF9688">
      <w:pPr>
        <w:ind w:firstLine="420" w:firstLineChars="200"/>
      </w:pPr>
      <w:r>
        <w:t>对当前系统时间戳（微秒级）进行微调，微调后不会出现时间戳回退现象。</w:t>
      </w:r>
    </w:p>
    <w:p w14:paraId="43889F39">
      <w:pPr>
        <w:pStyle w:val="42"/>
        <w:ind w:firstLineChars="0"/>
      </w:pPr>
      <w:r>
        <w:t>【举例】</w:t>
      </w:r>
    </w:p>
    <w:p w14:paraId="209C3FD5">
      <w:pPr>
        <w:pStyle w:val="42"/>
        <w:ind w:firstLineChars="0"/>
      </w:pPr>
      <w:r>
        <w:t>无</w:t>
      </w:r>
    </w:p>
    <w:p w14:paraId="50A98D68">
      <w:pPr>
        <w:pStyle w:val="42"/>
        <w:ind w:firstLineChars="0"/>
      </w:pPr>
      <w:r>
        <w:t>【相关主题】</w:t>
      </w:r>
    </w:p>
    <w:p w14:paraId="6807F5EF">
      <w:pPr>
        <w:pStyle w:val="42"/>
        <w:ind w:firstLineChars="0"/>
      </w:pPr>
      <w:r>
        <w:t>无</w:t>
      </w:r>
    </w:p>
    <w:p w14:paraId="3F6AE2D5">
      <w:pPr>
        <w:pStyle w:val="9"/>
      </w:pPr>
      <w:bookmarkStart w:id="190" w:name="_Toc500058080"/>
      <w:bookmarkStart w:id="191" w:name="_Toc628229891"/>
      <w:bookmarkStart w:id="192" w:name="_Toc693916119"/>
      <w:bookmarkStart w:id="193" w:name="_Toc1815840895"/>
      <w:r>
        <w:t>TS_MPI_SYS_Mmap</w:t>
      </w:r>
      <w:bookmarkEnd w:id="190"/>
      <w:bookmarkEnd w:id="191"/>
      <w:bookmarkEnd w:id="192"/>
      <w:bookmarkEnd w:id="193"/>
    </w:p>
    <w:p w14:paraId="0BE090B1">
      <w:pPr>
        <w:ind w:firstLine="420" w:firstLineChars="200"/>
      </w:pPr>
      <w:r>
        <w:t>【描述】</w:t>
      </w:r>
    </w:p>
    <w:p w14:paraId="6416334E">
      <w:pPr>
        <w:ind w:firstLine="420" w:firstLineChars="200"/>
      </w:pPr>
      <w:r>
        <w:t>memory 存储映射接口。</w:t>
      </w:r>
    </w:p>
    <w:p w14:paraId="1043A087">
      <w:pPr>
        <w:ind w:firstLine="420" w:firstLineChars="200"/>
      </w:pPr>
      <w:r>
        <w:t>【语法】</w:t>
      </w:r>
    </w:p>
    <w:p w14:paraId="6FCE437F">
      <w:pPr>
        <w:ind w:firstLine="420" w:firstLineChars="200"/>
      </w:pPr>
      <w:r>
        <w:t>TS_VOID* TS_MPI_SYS_Mmap(TS_U64 u64PhyAddr, TS_U32 u32Size);</w:t>
      </w:r>
    </w:p>
    <w:p w14:paraId="47020A20">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1"/>
        <w:gridCol w:w="6470"/>
        <w:gridCol w:w="1985"/>
      </w:tblGrid>
      <w:tr w14:paraId="209B7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13" w:type="pct"/>
            <w:shd w:val="clear" w:color="auto" w:fill="D8D8D8" w:themeFill="background1" w:themeFillShade="D9"/>
            <w:vAlign w:val="center"/>
          </w:tcPr>
          <w:p w14:paraId="0C3D1C31">
            <w:r>
              <w:t>参数名称</w:t>
            </w:r>
          </w:p>
        </w:tc>
        <w:tc>
          <w:tcPr>
            <w:tcW w:w="3204" w:type="pct"/>
            <w:shd w:val="clear" w:color="auto" w:fill="D8D8D8" w:themeFill="background1" w:themeFillShade="D9"/>
            <w:vAlign w:val="center"/>
          </w:tcPr>
          <w:p w14:paraId="7FFE4508">
            <w:r>
              <w:t>描述</w:t>
            </w:r>
          </w:p>
        </w:tc>
        <w:tc>
          <w:tcPr>
            <w:tcW w:w="983" w:type="pct"/>
            <w:shd w:val="clear" w:color="auto" w:fill="D8D8D8" w:themeFill="background1" w:themeFillShade="D9"/>
            <w:vAlign w:val="center"/>
          </w:tcPr>
          <w:p w14:paraId="4940D504">
            <w:r>
              <w:t>输入/输出</w:t>
            </w:r>
          </w:p>
        </w:tc>
      </w:tr>
      <w:tr w14:paraId="5365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13" w:type="pct"/>
            <w:vAlign w:val="center"/>
          </w:tcPr>
          <w:p w14:paraId="7B4DAB32">
            <w:r>
              <w:t>u64PhyAddr</w:t>
            </w:r>
          </w:p>
        </w:tc>
        <w:tc>
          <w:tcPr>
            <w:tcW w:w="3204" w:type="pct"/>
            <w:vAlign w:val="center"/>
          </w:tcPr>
          <w:p w14:paraId="4FE8644C">
            <w:r>
              <w:t>需映射的内存单元起始地址。</w:t>
            </w:r>
          </w:p>
        </w:tc>
        <w:tc>
          <w:tcPr>
            <w:tcW w:w="983" w:type="pct"/>
            <w:vAlign w:val="center"/>
          </w:tcPr>
          <w:p w14:paraId="3BE402AA">
            <w:r>
              <w:t>输入</w:t>
            </w:r>
          </w:p>
        </w:tc>
      </w:tr>
      <w:tr w14:paraId="592E2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13" w:type="pct"/>
            <w:vAlign w:val="center"/>
          </w:tcPr>
          <w:p w14:paraId="39A8488C">
            <w:r>
              <w:t>u32Size</w:t>
            </w:r>
          </w:p>
        </w:tc>
        <w:tc>
          <w:tcPr>
            <w:tcW w:w="3204" w:type="pct"/>
            <w:vAlign w:val="center"/>
          </w:tcPr>
          <w:p w14:paraId="72D93FC5">
            <w:r>
              <w:t>映射的字节数。</w:t>
            </w:r>
          </w:p>
        </w:tc>
        <w:tc>
          <w:tcPr>
            <w:tcW w:w="983" w:type="pct"/>
            <w:vAlign w:val="center"/>
          </w:tcPr>
          <w:p w14:paraId="2C3DA355">
            <w:r>
              <w:t>输入</w:t>
            </w:r>
          </w:p>
        </w:tc>
      </w:tr>
    </w:tbl>
    <w:p w14:paraId="5EE0E128">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A79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10BF869B">
            <w:r>
              <w:t>返回值</w:t>
            </w:r>
          </w:p>
        </w:tc>
        <w:tc>
          <w:tcPr>
            <w:tcW w:w="2501" w:type="pct"/>
            <w:shd w:val="clear" w:color="auto" w:fill="D8D8D8" w:themeFill="background1" w:themeFillShade="D9"/>
            <w:vAlign w:val="center"/>
          </w:tcPr>
          <w:p w14:paraId="5FC97397">
            <w:r>
              <w:t>描述</w:t>
            </w:r>
          </w:p>
        </w:tc>
      </w:tr>
      <w:tr w14:paraId="2006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EE79389">
            <w:r>
              <w:t>0</w:t>
            </w:r>
          </w:p>
        </w:tc>
        <w:tc>
          <w:tcPr>
            <w:tcW w:w="2501" w:type="pct"/>
            <w:vAlign w:val="center"/>
          </w:tcPr>
          <w:p w14:paraId="3C721828">
            <w:r>
              <w:t>无效地址</w:t>
            </w:r>
          </w:p>
        </w:tc>
      </w:tr>
      <w:tr w14:paraId="5DFF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4552F56">
            <w:r>
              <w:t>非 0</w:t>
            </w:r>
          </w:p>
        </w:tc>
        <w:tc>
          <w:tcPr>
            <w:tcW w:w="2501" w:type="pct"/>
            <w:vAlign w:val="center"/>
          </w:tcPr>
          <w:p w14:paraId="2A4C87B6">
            <w:r>
              <w:t>有效地址</w:t>
            </w:r>
          </w:p>
        </w:tc>
      </w:tr>
    </w:tbl>
    <w:p w14:paraId="337CE17B">
      <w:pPr>
        <w:ind w:firstLine="420" w:firstLineChars="200"/>
      </w:pPr>
      <w:r>
        <w:t>【需求】</w:t>
      </w:r>
    </w:p>
    <w:p w14:paraId="6624DD4D">
      <w:pPr>
        <w:ind w:firstLine="420" w:firstLineChars="200"/>
      </w:pPr>
      <w:r>
        <w:t>头文件：ts_comm_sys.h、mpi_sys.h</w:t>
      </w:r>
    </w:p>
    <w:p w14:paraId="018FE858">
      <w:pPr>
        <w:ind w:firstLine="420" w:firstLineChars="200"/>
      </w:pPr>
      <w:r>
        <w:t>库文件：libmpi.so</w:t>
      </w:r>
    </w:p>
    <w:p w14:paraId="05E419AA">
      <w:pPr>
        <w:ind w:firstLine="420" w:firstLineChars="200"/>
      </w:pPr>
      <w:r>
        <w:t>【注意】</w:t>
      </w:r>
    </w:p>
    <w:p w14:paraId="7A3E4564">
      <w:pPr>
        <w:ind w:firstLine="420" w:firstLineChars="200"/>
      </w:pPr>
      <w:r>
        <w:t>输入的地址需为合法的物理地址。</w:t>
      </w:r>
    </w:p>
    <w:p w14:paraId="1306497C">
      <w:pPr>
        <w:ind w:firstLine="420" w:firstLineChars="200"/>
      </w:pPr>
      <w:r>
        <w:t>u32Size 不能为 0。</w:t>
      </w:r>
    </w:p>
    <w:p w14:paraId="3C704607">
      <w:pPr>
        <w:ind w:firstLine="420" w:firstLineChars="200"/>
      </w:pPr>
      <w:r>
        <w:t xml:space="preserve">对应的解映射接口为 </w:t>
      </w:r>
      <w:r>
        <w:fldChar w:fldCharType="begin"/>
      </w:r>
      <w:r>
        <w:instrText xml:space="preserve"> HYPERLINK \l "_bookmark43" </w:instrText>
      </w:r>
      <w:r>
        <w:fldChar w:fldCharType="separate"/>
      </w:r>
      <w:r>
        <w:t>TS_MPI_SYS_Munmap</w:t>
      </w:r>
      <w:r>
        <w:fldChar w:fldCharType="end"/>
      </w:r>
      <w:r>
        <w:t>。</w:t>
      </w:r>
    </w:p>
    <w:p w14:paraId="6B9D57D8">
      <w:pPr>
        <w:ind w:firstLine="420" w:firstLineChars="200"/>
      </w:pPr>
      <w:r>
        <w:t>【举例】</w:t>
      </w:r>
    </w:p>
    <w:p w14:paraId="085630C9">
      <w:pPr>
        <w:ind w:firstLine="420" w:firstLineChars="200"/>
      </w:pPr>
      <w:r>
        <w:t>无。</w:t>
      </w:r>
    </w:p>
    <w:p w14:paraId="1B5F7992">
      <w:pPr>
        <w:ind w:firstLine="420" w:firstLineChars="200"/>
      </w:pPr>
      <w:r>
        <w:t>【相关主题】</w:t>
      </w:r>
    </w:p>
    <w:p w14:paraId="47812C69">
      <w:pPr>
        <w:ind w:firstLine="420" w:firstLineChars="200"/>
      </w:pPr>
      <w:r>
        <w:fldChar w:fldCharType="begin"/>
      </w:r>
      <w:r>
        <w:instrText xml:space="preserve"> HYPERLINK \l "_bookmark43" </w:instrText>
      </w:r>
      <w:r>
        <w:fldChar w:fldCharType="separate"/>
      </w:r>
      <w:r>
        <w:t>TS_MPI_SYS_Munmap</w:t>
      </w:r>
      <w:r>
        <w:fldChar w:fldCharType="end"/>
      </w:r>
    </w:p>
    <w:p w14:paraId="4DBC5719">
      <w:pPr>
        <w:pStyle w:val="9"/>
      </w:pPr>
      <w:bookmarkStart w:id="194" w:name="_Toc297260156"/>
      <w:bookmarkStart w:id="195" w:name="_Toc1964846408"/>
      <w:bookmarkStart w:id="196" w:name="_Toc1977012009"/>
      <w:bookmarkStart w:id="197" w:name="_Toc792809408"/>
      <w:r>
        <w:t>TS_MPI_SYS_MmapCache</w:t>
      </w:r>
      <w:bookmarkEnd w:id="194"/>
      <w:bookmarkEnd w:id="195"/>
      <w:bookmarkEnd w:id="196"/>
      <w:bookmarkEnd w:id="197"/>
    </w:p>
    <w:p w14:paraId="3E22401D">
      <w:pPr>
        <w:ind w:firstLine="420" w:firstLineChars="200"/>
      </w:pPr>
      <w:r>
        <w:t>【描述】</w:t>
      </w:r>
    </w:p>
    <w:p w14:paraId="7E54F806">
      <w:pPr>
        <w:ind w:firstLine="420" w:firstLineChars="200"/>
      </w:pPr>
      <w:r>
        <w:t>存储映射接口，映射成 cache 属性。</w:t>
      </w:r>
    </w:p>
    <w:p w14:paraId="364A6AC0">
      <w:pPr>
        <w:ind w:firstLine="420" w:firstLineChars="200"/>
      </w:pPr>
      <w:r>
        <w:t>【语法】</w:t>
      </w:r>
    </w:p>
    <w:p w14:paraId="6E90A007">
      <w:pPr>
        <w:ind w:firstLine="420" w:firstLineChars="200"/>
      </w:pPr>
      <w:r>
        <w:t>TS_VOID* TS_MPI_SYS_MmapCache(TS_U64 u64PhyAddr, TS_U32 u32Size);</w:t>
      </w:r>
    </w:p>
    <w:p w14:paraId="58CE6B93">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1"/>
        <w:gridCol w:w="6470"/>
        <w:gridCol w:w="1985"/>
      </w:tblGrid>
      <w:tr w14:paraId="3598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13" w:type="pct"/>
            <w:shd w:val="clear" w:color="auto" w:fill="D8D8D8" w:themeFill="background1" w:themeFillShade="D9"/>
            <w:vAlign w:val="center"/>
          </w:tcPr>
          <w:p w14:paraId="18E96F40">
            <w:r>
              <w:t>参数名称</w:t>
            </w:r>
          </w:p>
        </w:tc>
        <w:tc>
          <w:tcPr>
            <w:tcW w:w="3204" w:type="pct"/>
            <w:shd w:val="clear" w:color="auto" w:fill="D8D8D8" w:themeFill="background1" w:themeFillShade="D9"/>
            <w:vAlign w:val="center"/>
          </w:tcPr>
          <w:p w14:paraId="281B8B86">
            <w:r>
              <w:t>描述</w:t>
            </w:r>
          </w:p>
        </w:tc>
        <w:tc>
          <w:tcPr>
            <w:tcW w:w="983" w:type="pct"/>
            <w:shd w:val="clear" w:color="auto" w:fill="D8D8D8" w:themeFill="background1" w:themeFillShade="D9"/>
            <w:vAlign w:val="center"/>
          </w:tcPr>
          <w:p w14:paraId="1AFADDA0">
            <w:r>
              <w:t>输入/输出</w:t>
            </w:r>
          </w:p>
        </w:tc>
      </w:tr>
      <w:tr w14:paraId="00701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13" w:type="pct"/>
            <w:vAlign w:val="center"/>
          </w:tcPr>
          <w:p w14:paraId="2C955DAE">
            <w:r>
              <w:t>u64PhyAddr</w:t>
            </w:r>
          </w:p>
        </w:tc>
        <w:tc>
          <w:tcPr>
            <w:tcW w:w="3204" w:type="pct"/>
            <w:vAlign w:val="center"/>
          </w:tcPr>
          <w:p w14:paraId="4718159F">
            <w:r>
              <w:t>需映射的内存单元起始地址。</w:t>
            </w:r>
          </w:p>
        </w:tc>
        <w:tc>
          <w:tcPr>
            <w:tcW w:w="983" w:type="pct"/>
            <w:vAlign w:val="center"/>
          </w:tcPr>
          <w:p w14:paraId="5DCD1B6E">
            <w:r>
              <w:t>输入</w:t>
            </w:r>
          </w:p>
        </w:tc>
      </w:tr>
      <w:tr w14:paraId="140D5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813" w:type="pct"/>
            <w:vAlign w:val="center"/>
          </w:tcPr>
          <w:p w14:paraId="6EA63704">
            <w:r>
              <w:t>u32Size</w:t>
            </w:r>
          </w:p>
        </w:tc>
        <w:tc>
          <w:tcPr>
            <w:tcW w:w="3204" w:type="pct"/>
            <w:vAlign w:val="center"/>
          </w:tcPr>
          <w:p w14:paraId="49435BB5">
            <w:r>
              <w:t>映射的字节数。</w:t>
            </w:r>
          </w:p>
        </w:tc>
        <w:tc>
          <w:tcPr>
            <w:tcW w:w="983" w:type="pct"/>
            <w:vAlign w:val="center"/>
          </w:tcPr>
          <w:p w14:paraId="02210C0B">
            <w:r>
              <w:t>输入</w:t>
            </w:r>
          </w:p>
        </w:tc>
      </w:tr>
    </w:tbl>
    <w:p w14:paraId="6187D06D">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B904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64AEEEA">
            <w:r>
              <w:t>返回值</w:t>
            </w:r>
          </w:p>
        </w:tc>
        <w:tc>
          <w:tcPr>
            <w:tcW w:w="2501" w:type="pct"/>
            <w:shd w:val="clear" w:color="auto" w:fill="D8D8D8" w:themeFill="background1" w:themeFillShade="D9"/>
            <w:vAlign w:val="center"/>
          </w:tcPr>
          <w:p w14:paraId="2954A9B2">
            <w:r>
              <w:t>描述</w:t>
            </w:r>
          </w:p>
        </w:tc>
      </w:tr>
      <w:tr w14:paraId="15205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1379499F">
            <w:r>
              <w:t>0</w:t>
            </w:r>
          </w:p>
        </w:tc>
        <w:tc>
          <w:tcPr>
            <w:tcW w:w="2501" w:type="pct"/>
            <w:vAlign w:val="center"/>
          </w:tcPr>
          <w:p w14:paraId="31644251">
            <w:r>
              <w:t>无效地址。</w:t>
            </w:r>
          </w:p>
        </w:tc>
      </w:tr>
      <w:tr w14:paraId="26EA1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083D9E88">
            <w:r>
              <w:t>非 0</w:t>
            </w:r>
          </w:p>
        </w:tc>
        <w:tc>
          <w:tcPr>
            <w:tcW w:w="2501" w:type="pct"/>
            <w:vAlign w:val="center"/>
          </w:tcPr>
          <w:p w14:paraId="34C44A92">
            <w:r>
              <w:t>有效地址</w:t>
            </w:r>
          </w:p>
        </w:tc>
      </w:tr>
    </w:tbl>
    <w:p w14:paraId="1DFA9CA2">
      <w:pPr>
        <w:ind w:firstLine="420" w:firstLineChars="200"/>
      </w:pPr>
      <w:r>
        <w:t>【需求】</w:t>
      </w:r>
    </w:p>
    <w:p w14:paraId="6DB2C645">
      <w:pPr>
        <w:ind w:firstLine="420" w:firstLineChars="200"/>
      </w:pPr>
      <w:r>
        <w:t>头文件：ts_comm_sys.h、mpi_sys.h</w:t>
      </w:r>
    </w:p>
    <w:p w14:paraId="18951455">
      <w:pPr>
        <w:ind w:firstLine="420" w:firstLineChars="200"/>
      </w:pPr>
      <w:r>
        <w:t>库文件：libmpi.so</w:t>
      </w:r>
    </w:p>
    <w:p w14:paraId="6EDEE815">
      <w:pPr>
        <w:ind w:firstLine="420" w:firstLineChars="200"/>
      </w:pPr>
      <w:r>
        <w:t>【注意】</w:t>
      </w:r>
    </w:p>
    <w:p w14:paraId="7A8D1950">
      <w:pPr>
        <w:ind w:firstLine="420" w:firstLineChars="200"/>
      </w:pPr>
      <w:r>
        <w:t>输入的地址需为合法的物理地址。</w:t>
      </w:r>
    </w:p>
    <w:p w14:paraId="3547D917">
      <w:pPr>
        <w:ind w:firstLine="420" w:firstLineChars="200"/>
      </w:pPr>
      <w:r>
        <w:t>u32Size 不能为 0。</w:t>
      </w:r>
    </w:p>
    <w:p w14:paraId="2EE1D0D8">
      <w:pPr>
        <w:ind w:firstLine="420" w:firstLineChars="200"/>
      </w:pPr>
      <w:r>
        <w:t>【举例】无。</w:t>
      </w:r>
    </w:p>
    <w:p w14:paraId="3CC4A975">
      <w:pPr>
        <w:ind w:firstLine="420" w:firstLineChars="200"/>
      </w:pPr>
      <w:r>
        <w:t>【相关主题】</w:t>
      </w:r>
    </w:p>
    <w:p w14:paraId="4A370D5D">
      <w:pPr>
        <w:ind w:firstLine="420" w:firstLineChars="200"/>
      </w:pPr>
      <w:r>
        <w:fldChar w:fldCharType="begin"/>
      </w:r>
      <w:r>
        <w:instrText xml:space="preserve"> HYPERLINK \l "_bookmark43" </w:instrText>
      </w:r>
      <w:r>
        <w:fldChar w:fldCharType="separate"/>
      </w:r>
      <w:r>
        <w:t>TS_MPI_SYS_Munmap</w:t>
      </w:r>
      <w:r>
        <w:fldChar w:fldCharType="end"/>
      </w:r>
    </w:p>
    <w:p w14:paraId="63F3F4CE">
      <w:pPr>
        <w:pStyle w:val="9"/>
      </w:pPr>
      <w:bookmarkStart w:id="198" w:name="_Toc2052296051"/>
      <w:bookmarkStart w:id="199" w:name="_Toc397460379"/>
      <w:bookmarkStart w:id="200" w:name="_Toc1217114240"/>
      <w:bookmarkStart w:id="201" w:name="_Toc1826044118"/>
      <w:r>
        <w:t>TS_MPI_SYS_Munmap</w:t>
      </w:r>
      <w:bookmarkEnd w:id="198"/>
      <w:bookmarkEnd w:id="199"/>
      <w:bookmarkEnd w:id="200"/>
      <w:bookmarkEnd w:id="201"/>
    </w:p>
    <w:p w14:paraId="51DDABA2">
      <w:pPr>
        <w:ind w:firstLine="420" w:firstLineChars="200"/>
      </w:pPr>
      <w:r>
        <w:t>【描述】</w:t>
      </w:r>
    </w:p>
    <w:p w14:paraId="3233C104">
      <w:pPr>
        <w:ind w:firstLine="420" w:firstLineChars="200"/>
      </w:pPr>
      <w:r>
        <w:t>存储反映射接口。</w:t>
      </w:r>
    </w:p>
    <w:p w14:paraId="481F51F9">
      <w:pPr>
        <w:ind w:firstLine="420" w:firstLineChars="200"/>
      </w:pPr>
      <w:r>
        <w:t>【语法】</w:t>
      </w:r>
    </w:p>
    <w:p w14:paraId="3C55EC2D">
      <w:pPr>
        <w:ind w:firstLine="420" w:firstLineChars="200"/>
      </w:pPr>
      <w:r>
        <w:t>TS_S32 TS_MPI_SYS_Munmap(TS_VOID* pVirAddr, TS_U32 u32Size);</w:t>
      </w:r>
    </w:p>
    <w:p w14:paraId="3011F8C2">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4032"/>
        <w:gridCol w:w="4497"/>
      </w:tblGrid>
      <w:tr w14:paraId="3E0B3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6" w:type="pct"/>
            <w:shd w:val="clear" w:color="auto" w:fill="D8D8D8" w:themeFill="background1" w:themeFillShade="D9"/>
            <w:vAlign w:val="center"/>
          </w:tcPr>
          <w:p w14:paraId="1812C85F">
            <w:r>
              <w:t>参数名称</w:t>
            </w:r>
          </w:p>
        </w:tc>
        <w:tc>
          <w:tcPr>
            <w:tcW w:w="1997" w:type="pct"/>
            <w:shd w:val="clear" w:color="auto" w:fill="D8D8D8" w:themeFill="background1" w:themeFillShade="D9"/>
            <w:vAlign w:val="center"/>
          </w:tcPr>
          <w:p w14:paraId="61E8B3DD">
            <w:r>
              <w:t>描述</w:t>
            </w:r>
          </w:p>
        </w:tc>
        <w:tc>
          <w:tcPr>
            <w:tcW w:w="2227" w:type="pct"/>
            <w:shd w:val="clear" w:color="auto" w:fill="D8D8D8" w:themeFill="background1" w:themeFillShade="D9"/>
            <w:vAlign w:val="center"/>
          </w:tcPr>
          <w:p w14:paraId="7323D82F">
            <w:r>
              <w:t>输入/输出</w:t>
            </w:r>
          </w:p>
        </w:tc>
      </w:tr>
      <w:tr w14:paraId="660F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76" w:type="pct"/>
            <w:vAlign w:val="center"/>
          </w:tcPr>
          <w:p w14:paraId="51A12C92">
            <w:r>
              <w:t>pVirAddr</w:t>
            </w:r>
          </w:p>
        </w:tc>
        <w:tc>
          <w:tcPr>
            <w:tcW w:w="1997" w:type="pct"/>
            <w:vAlign w:val="center"/>
          </w:tcPr>
          <w:p w14:paraId="2ADAD9DC">
            <w:r>
              <w:t>mmap 后返回的地址。</w:t>
            </w:r>
          </w:p>
        </w:tc>
        <w:tc>
          <w:tcPr>
            <w:tcW w:w="2227" w:type="pct"/>
            <w:vAlign w:val="center"/>
          </w:tcPr>
          <w:p w14:paraId="0580B874">
            <w:r>
              <w:t>输入</w:t>
            </w:r>
          </w:p>
        </w:tc>
      </w:tr>
      <w:tr w14:paraId="5C47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76" w:type="pct"/>
            <w:vAlign w:val="center"/>
          </w:tcPr>
          <w:p w14:paraId="73A385C5">
            <w:r>
              <w:t>u32Size</w:t>
            </w:r>
          </w:p>
        </w:tc>
        <w:tc>
          <w:tcPr>
            <w:tcW w:w="1997" w:type="pct"/>
            <w:vAlign w:val="center"/>
          </w:tcPr>
          <w:p w14:paraId="157402C1">
            <w:r>
              <w:t>映射区的字节长度。</w:t>
            </w:r>
          </w:p>
        </w:tc>
        <w:tc>
          <w:tcPr>
            <w:tcW w:w="2227" w:type="pct"/>
            <w:vAlign w:val="center"/>
          </w:tcPr>
          <w:p w14:paraId="4A24C2E2">
            <w:r>
              <w:t>输入</w:t>
            </w:r>
          </w:p>
        </w:tc>
      </w:tr>
    </w:tbl>
    <w:p w14:paraId="329F72E4">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E83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6FCB911">
            <w:r>
              <w:t>返回值</w:t>
            </w:r>
          </w:p>
        </w:tc>
        <w:tc>
          <w:tcPr>
            <w:tcW w:w="2501" w:type="pct"/>
            <w:shd w:val="clear" w:color="auto" w:fill="D8D8D8" w:themeFill="background1" w:themeFillShade="D9"/>
            <w:vAlign w:val="center"/>
          </w:tcPr>
          <w:p w14:paraId="555E06AB">
            <w:r>
              <w:t>描述</w:t>
            </w:r>
          </w:p>
        </w:tc>
      </w:tr>
      <w:tr w14:paraId="637B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0AEA0BA">
            <w:r>
              <w:t>0</w:t>
            </w:r>
          </w:p>
        </w:tc>
        <w:tc>
          <w:tcPr>
            <w:tcW w:w="2501" w:type="pct"/>
            <w:vAlign w:val="center"/>
          </w:tcPr>
          <w:p w14:paraId="3AD99E6E">
            <w:r>
              <w:t>成功。</w:t>
            </w:r>
          </w:p>
        </w:tc>
      </w:tr>
      <w:tr w14:paraId="3589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AEA8999">
            <w:r>
              <w:t>非 0</w:t>
            </w:r>
          </w:p>
        </w:tc>
        <w:tc>
          <w:tcPr>
            <w:tcW w:w="2501" w:type="pct"/>
            <w:vAlign w:val="center"/>
          </w:tcPr>
          <w:p w14:paraId="5E407076">
            <w:r>
              <w:t>失败，其值参见</w:t>
            </w:r>
            <w:r>
              <w:fldChar w:fldCharType="begin"/>
            </w:r>
            <w:r>
              <w:instrText xml:space="preserve"> HYPERLINK \l "_bookmark155" </w:instrText>
            </w:r>
            <w:r>
              <w:fldChar w:fldCharType="separate"/>
            </w:r>
            <w:r>
              <w:t>错误码</w:t>
            </w:r>
            <w:r>
              <w:fldChar w:fldCharType="end"/>
            </w:r>
            <w:r>
              <w:t>。</w:t>
            </w:r>
          </w:p>
        </w:tc>
      </w:tr>
    </w:tbl>
    <w:p w14:paraId="75E96627">
      <w:pPr>
        <w:ind w:firstLine="420" w:firstLineChars="200"/>
      </w:pPr>
      <w:r>
        <w:t>【需求】</w:t>
      </w:r>
    </w:p>
    <w:p w14:paraId="71DB1E5A">
      <w:pPr>
        <w:ind w:firstLine="420" w:firstLineChars="200"/>
      </w:pPr>
      <w:r>
        <w:t>头文件：ts_comm_sys.h、mpi_sys.h</w:t>
      </w:r>
    </w:p>
    <w:p w14:paraId="5626D680">
      <w:pPr>
        <w:ind w:firstLine="420" w:firstLineChars="200"/>
      </w:pPr>
      <w:r>
        <w:t>库文件：libmpi.so</w:t>
      </w:r>
    </w:p>
    <w:p w14:paraId="2A0DC02E">
      <w:pPr>
        <w:ind w:firstLine="420" w:firstLineChars="200"/>
      </w:pPr>
      <w:r>
        <w:t>【注意】</w:t>
      </w:r>
    </w:p>
    <w:p w14:paraId="17A3F058">
      <w:pPr>
        <w:ind w:firstLine="420" w:firstLineChars="200"/>
      </w:pPr>
      <w:r>
        <w:t>等同于系统 munmap 函数。</w:t>
      </w:r>
    </w:p>
    <w:p w14:paraId="729FD730">
      <w:pPr>
        <w:ind w:firstLine="420" w:firstLineChars="200"/>
      </w:pPr>
      <w:r>
        <w:t>【举例】无。</w:t>
      </w:r>
    </w:p>
    <w:p w14:paraId="4F8CB9A1">
      <w:pPr>
        <w:ind w:firstLine="420" w:firstLineChars="200"/>
      </w:pPr>
      <w:r>
        <w:t>【相关主题】</w:t>
      </w:r>
    </w:p>
    <w:p w14:paraId="126FD706">
      <w:pPr>
        <w:ind w:firstLine="420" w:firstLineChars="200"/>
      </w:pPr>
      <w:r>
        <w:fldChar w:fldCharType="begin"/>
      </w:r>
      <w:r>
        <w:instrText xml:space="preserve"> HYPERLINK \l "_bookmark41" </w:instrText>
      </w:r>
      <w:r>
        <w:fldChar w:fldCharType="separate"/>
      </w:r>
      <w:r>
        <w:t>TS_MPI_SYS_Mmap</w:t>
      </w:r>
      <w:r>
        <w:fldChar w:fldCharType="end"/>
      </w:r>
    </w:p>
    <w:p w14:paraId="4204B428">
      <w:pPr>
        <w:pStyle w:val="9"/>
      </w:pPr>
      <w:bookmarkStart w:id="202" w:name="HI_MPI_SYS_MflushCache"/>
      <w:bookmarkEnd w:id="202"/>
      <w:bookmarkStart w:id="203" w:name="_Toc2035527700"/>
      <w:bookmarkStart w:id="204" w:name="_Toc1795469700"/>
      <w:bookmarkStart w:id="205" w:name="_Toc205269255"/>
      <w:bookmarkStart w:id="206" w:name="_Toc1426208090"/>
      <w:r>
        <w:t>TS_MPI_SYS_MflushCache</w:t>
      </w:r>
      <w:bookmarkEnd w:id="203"/>
      <w:bookmarkEnd w:id="204"/>
      <w:bookmarkEnd w:id="205"/>
      <w:bookmarkEnd w:id="206"/>
    </w:p>
    <w:p w14:paraId="6FFAB251">
      <w:pPr>
        <w:ind w:firstLine="420" w:firstLineChars="200"/>
      </w:pPr>
      <w:r>
        <w:t>【描述】</w:t>
      </w:r>
    </w:p>
    <w:p w14:paraId="39B5D602">
      <w:pPr>
        <w:ind w:firstLine="420" w:firstLineChars="200"/>
      </w:pPr>
      <w:r>
        <w:t>刷新 cache 里的内容到内存并且使 cache 里的内容无效。</w:t>
      </w:r>
    </w:p>
    <w:p w14:paraId="74450CB3">
      <w:pPr>
        <w:ind w:firstLine="420" w:firstLineChars="200"/>
      </w:pPr>
      <w:r>
        <w:t>【语法】</w:t>
      </w:r>
    </w:p>
    <w:p w14:paraId="1F43F176">
      <w:pPr>
        <w:ind w:firstLine="420" w:firstLineChars="200"/>
      </w:pPr>
      <w:r>
        <w:t>TS_S32 TS_MPI_SYS_MflushCache(TS_U64 u64PhyAddr, TS_VOID *pVirAddr, TS_U32 u32Size);</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6294"/>
        <w:gridCol w:w="1642"/>
      </w:tblGrid>
      <w:tr w14:paraId="25103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070" w:type="pct"/>
            <w:shd w:val="clear" w:color="auto" w:fill="D8D8D8" w:themeFill="background1" w:themeFillShade="D9"/>
            <w:vAlign w:val="center"/>
          </w:tcPr>
          <w:p w14:paraId="52A93D57">
            <w:r>
              <w:t>参数名称</w:t>
            </w:r>
          </w:p>
        </w:tc>
        <w:tc>
          <w:tcPr>
            <w:tcW w:w="3117" w:type="pct"/>
            <w:shd w:val="clear" w:color="auto" w:fill="D8D8D8" w:themeFill="background1" w:themeFillShade="D9"/>
            <w:vAlign w:val="center"/>
          </w:tcPr>
          <w:p w14:paraId="628EEB4D">
            <w:r>
              <w:t>描述</w:t>
            </w:r>
          </w:p>
        </w:tc>
        <w:tc>
          <w:tcPr>
            <w:tcW w:w="813" w:type="pct"/>
            <w:shd w:val="clear" w:color="auto" w:fill="D8D8D8" w:themeFill="background1" w:themeFillShade="D9"/>
            <w:vAlign w:val="center"/>
          </w:tcPr>
          <w:p w14:paraId="44F5689A">
            <w:r>
              <w:t>输入/输出</w:t>
            </w:r>
          </w:p>
        </w:tc>
      </w:tr>
      <w:tr w14:paraId="4766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0" w:type="pct"/>
            <w:vAlign w:val="center"/>
          </w:tcPr>
          <w:p w14:paraId="1F2A8452">
            <w:r>
              <w:t>u64PhyAddr</w:t>
            </w:r>
          </w:p>
        </w:tc>
        <w:tc>
          <w:tcPr>
            <w:tcW w:w="3117" w:type="pct"/>
            <w:vAlign w:val="center"/>
          </w:tcPr>
          <w:p w14:paraId="0B03CBA1">
            <w:r>
              <w:t>待操作数据的起始物理地址。需要 4 字节对齐。</w:t>
            </w:r>
          </w:p>
        </w:tc>
        <w:tc>
          <w:tcPr>
            <w:tcW w:w="813" w:type="pct"/>
            <w:vAlign w:val="center"/>
          </w:tcPr>
          <w:p w14:paraId="4411CE00">
            <w:r>
              <w:t>输入</w:t>
            </w:r>
          </w:p>
        </w:tc>
      </w:tr>
      <w:tr w14:paraId="7FEA5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0" w:type="pct"/>
            <w:vAlign w:val="center"/>
          </w:tcPr>
          <w:p w14:paraId="010AEB0A">
            <w:r>
              <w:t>pVirtAddr</w:t>
            </w:r>
          </w:p>
        </w:tc>
        <w:tc>
          <w:tcPr>
            <w:tcW w:w="3117" w:type="pct"/>
            <w:vAlign w:val="center"/>
          </w:tcPr>
          <w:p w14:paraId="5DED51D6">
            <w:r>
              <w:t>待操作数据的起始虚拟地址指针。必须为用户态地址，且不能为空。</w:t>
            </w:r>
          </w:p>
          <w:p w14:paraId="53A7680A">
            <w:r>
              <w:t>虚拟地址必须为物理地址映射的地址。</w:t>
            </w:r>
          </w:p>
        </w:tc>
        <w:tc>
          <w:tcPr>
            <w:tcW w:w="813" w:type="pct"/>
            <w:vAlign w:val="center"/>
          </w:tcPr>
          <w:p w14:paraId="06D23CA6">
            <w:r>
              <w:t>输入</w:t>
            </w:r>
          </w:p>
        </w:tc>
      </w:tr>
      <w:tr w14:paraId="07899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0" w:type="pct"/>
            <w:vAlign w:val="center"/>
          </w:tcPr>
          <w:p w14:paraId="25AE6050">
            <w:r>
              <w:t>u32Size</w:t>
            </w:r>
          </w:p>
        </w:tc>
        <w:tc>
          <w:tcPr>
            <w:tcW w:w="3117" w:type="pct"/>
            <w:vAlign w:val="center"/>
          </w:tcPr>
          <w:p w14:paraId="4AAE3FDA">
            <w:r>
              <w:t>待操作数据的大小。不能为 0。</w:t>
            </w:r>
          </w:p>
        </w:tc>
        <w:tc>
          <w:tcPr>
            <w:tcW w:w="813" w:type="pct"/>
            <w:vAlign w:val="center"/>
          </w:tcPr>
          <w:p w14:paraId="1A70E3F7">
            <w:r>
              <w:t>输入</w:t>
            </w:r>
          </w:p>
        </w:tc>
      </w:tr>
    </w:tbl>
    <w:p w14:paraId="39C24C3B">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C1E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4AE008D8">
            <w:r>
              <w:t>返回值</w:t>
            </w:r>
          </w:p>
        </w:tc>
        <w:tc>
          <w:tcPr>
            <w:tcW w:w="2501" w:type="pct"/>
            <w:shd w:val="clear" w:color="auto" w:fill="D8D8D8" w:themeFill="background1" w:themeFillShade="D9"/>
            <w:vAlign w:val="center"/>
          </w:tcPr>
          <w:p w14:paraId="594427DE">
            <w:r>
              <w:t>描述</w:t>
            </w:r>
          </w:p>
        </w:tc>
      </w:tr>
      <w:tr w14:paraId="6EA8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B0889FC">
            <w:r>
              <w:t>0</w:t>
            </w:r>
          </w:p>
        </w:tc>
        <w:tc>
          <w:tcPr>
            <w:tcW w:w="2501" w:type="pct"/>
            <w:vAlign w:val="center"/>
          </w:tcPr>
          <w:p w14:paraId="66B0E564">
            <w:r>
              <w:t>成功。</w:t>
            </w:r>
          </w:p>
        </w:tc>
      </w:tr>
      <w:tr w14:paraId="5FF2B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7469CFC">
            <w:r>
              <w:t>非 0</w:t>
            </w:r>
          </w:p>
        </w:tc>
        <w:tc>
          <w:tcPr>
            <w:tcW w:w="2501" w:type="pct"/>
            <w:vAlign w:val="center"/>
          </w:tcPr>
          <w:p w14:paraId="6246773D">
            <w:r>
              <w:t>失败，其值参见</w:t>
            </w:r>
            <w:r>
              <w:fldChar w:fldCharType="begin"/>
            </w:r>
            <w:r>
              <w:instrText xml:space="preserve"> HYPERLINK \l "_bookmark155" </w:instrText>
            </w:r>
            <w:r>
              <w:fldChar w:fldCharType="separate"/>
            </w:r>
            <w:r>
              <w:t>错误码</w:t>
            </w:r>
            <w:r>
              <w:fldChar w:fldCharType="end"/>
            </w:r>
            <w:r>
              <w:t>。</w:t>
            </w:r>
          </w:p>
        </w:tc>
      </w:tr>
    </w:tbl>
    <w:p w14:paraId="01A5E8E6">
      <w:pPr>
        <w:ind w:firstLine="420" w:firstLineChars="200"/>
      </w:pPr>
      <w:r>
        <w:t>【需求】</w:t>
      </w:r>
    </w:p>
    <w:p w14:paraId="1741940F">
      <w:pPr>
        <w:ind w:firstLine="420" w:firstLineChars="200"/>
      </w:pPr>
      <w:r>
        <w:t>头文件：ts_comm_sys.h、mpi_sys.h</w:t>
      </w:r>
    </w:p>
    <w:p w14:paraId="1B28E248">
      <w:pPr>
        <w:ind w:firstLine="420" w:firstLineChars="200"/>
      </w:pPr>
      <w:r>
        <w:t>库文件：libmpi.so</w:t>
      </w:r>
    </w:p>
    <w:p w14:paraId="3639BFA5">
      <w:pPr>
        <w:ind w:firstLine="420" w:firstLineChars="200"/>
      </w:pPr>
      <w:r>
        <w:t>【注意】</w:t>
      </w:r>
    </w:p>
    <w:p w14:paraId="77A85DC7">
      <w:pPr>
        <w:ind w:firstLine="420" w:firstLineChars="200"/>
      </w:pPr>
      <w:r>
        <w:t>当 cache 里的数据为最新数据时，为了保证不能直接访问 cache 的硬件在访问内存时能够得到正确的数据，此时需要先调用此接口将 cache 里的内容更新到内存，这样，当硬件访问内存时，保证了数据的一致性和正确性。</w:t>
      </w:r>
    </w:p>
    <w:p w14:paraId="3A55E0F9">
      <w:pPr>
        <w:ind w:firstLine="420" w:firstLineChars="200"/>
      </w:pPr>
      <w:r>
        <w:t xml:space="preserve">此接口应与 </w:t>
      </w:r>
      <w:r>
        <w:fldChar w:fldCharType="begin"/>
      </w:r>
      <w:r>
        <w:instrText xml:space="preserve"> HYPERLINK \l "_bookmark42" </w:instrText>
      </w:r>
      <w:r>
        <w:fldChar w:fldCharType="separate"/>
      </w:r>
      <w:r>
        <w:t xml:space="preserve">TS_MPI_SYS_MmapCache </w:t>
      </w:r>
      <w:r>
        <w:fldChar w:fldCharType="end"/>
      </w:r>
      <w:r>
        <w:t>接口配套使用。</w:t>
      </w:r>
    </w:p>
    <w:p w14:paraId="76FE57B1">
      <w:pPr>
        <w:ind w:firstLine="420" w:firstLineChars="200"/>
      </w:pPr>
      <w:r>
        <w:t>用户需要确保传入参数的合法性。</w:t>
      </w:r>
    </w:p>
    <w:p w14:paraId="2B1B3717">
      <w:pPr>
        <w:ind w:firstLine="420" w:firstLineChars="200"/>
      </w:pPr>
      <w:r>
        <w:t>【相关主题】</w:t>
      </w:r>
    </w:p>
    <w:p w14:paraId="7AE70868">
      <w:pPr>
        <w:ind w:firstLine="420" w:firstLineChars="200"/>
      </w:pPr>
      <w:r>
        <w:fldChar w:fldCharType="begin"/>
      </w:r>
      <w:r>
        <w:instrText xml:space="preserve"> HYPERLINK \l "_bookmark42" </w:instrText>
      </w:r>
      <w:r>
        <w:fldChar w:fldCharType="separate"/>
      </w:r>
      <w:r>
        <w:t>TS_MPI_SYS_MmapCache</w:t>
      </w:r>
      <w:r>
        <w:fldChar w:fldCharType="end"/>
      </w:r>
    </w:p>
    <w:p w14:paraId="303043F5">
      <w:pPr>
        <w:pStyle w:val="9"/>
      </w:pPr>
      <w:bookmarkStart w:id="207" w:name="HI_MPI_SYS_MmzAlloc"/>
      <w:bookmarkEnd w:id="207"/>
      <w:bookmarkStart w:id="208" w:name="_Toc886706944"/>
      <w:bookmarkStart w:id="209" w:name="_Toc716891404"/>
      <w:bookmarkStart w:id="210" w:name="_Toc1054689712"/>
      <w:bookmarkStart w:id="211" w:name="_Toc1040134706"/>
      <w:r>
        <w:t>TS_MPI_SYS_MmzAlloc</w:t>
      </w:r>
      <w:bookmarkEnd w:id="208"/>
      <w:bookmarkEnd w:id="209"/>
      <w:bookmarkEnd w:id="210"/>
      <w:bookmarkEnd w:id="211"/>
    </w:p>
    <w:p w14:paraId="345E4FBB">
      <w:pPr>
        <w:ind w:firstLine="420" w:firstLineChars="200"/>
      </w:pPr>
      <w:r>
        <w:t>【描述】</w:t>
      </w:r>
    </w:p>
    <w:p w14:paraId="781ECD8A">
      <w:pPr>
        <w:ind w:firstLine="420" w:firstLineChars="200"/>
      </w:pPr>
      <w:r>
        <w:t>在用户态分配 MMZ 内存。</w:t>
      </w:r>
    </w:p>
    <w:p w14:paraId="6851D658">
      <w:pPr>
        <w:ind w:firstLine="420" w:firstLineChars="200"/>
      </w:pPr>
      <w:r>
        <w:t>【语法】</w:t>
      </w:r>
    </w:p>
    <w:p w14:paraId="33BA91FF">
      <w:pPr>
        <w:ind w:firstLine="420" w:firstLineChars="200"/>
      </w:pPr>
      <w:r>
        <w:t>TS_S32 TS_MPI_SYS_MmzAlloc(TS_U64* pu64PhyAddr, TS_VOID** ppVirAddr, const TS_CHAR* strMmb, const TS_CHAR* strZone, TS_U32 u32Len);</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4153"/>
        <w:gridCol w:w="3782"/>
      </w:tblGrid>
      <w:tr w14:paraId="0256D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070" w:type="pct"/>
            <w:shd w:val="clear" w:color="auto" w:fill="D8D8D8" w:themeFill="background1" w:themeFillShade="D9"/>
            <w:vAlign w:val="center"/>
          </w:tcPr>
          <w:p w14:paraId="38617917">
            <w:r>
              <w:t>参数名称</w:t>
            </w:r>
          </w:p>
        </w:tc>
        <w:tc>
          <w:tcPr>
            <w:tcW w:w="2057" w:type="pct"/>
            <w:shd w:val="clear" w:color="auto" w:fill="D8D8D8" w:themeFill="background1" w:themeFillShade="D9"/>
            <w:vAlign w:val="center"/>
          </w:tcPr>
          <w:p w14:paraId="0E804DB0">
            <w:r>
              <w:t>描述</w:t>
            </w:r>
          </w:p>
        </w:tc>
        <w:tc>
          <w:tcPr>
            <w:tcW w:w="1873" w:type="pct"/>
            <w:shd w:val="clear" w:color="auto" w:fill="D8D8D8" w:themeFill="background1" w:themeFillShade="D9"/>
            <w:vAlign w:val="center"/>
          </w:tcPr>
          <w:p w14:paraId="3CEC695B">
            <w:r>
              <w:t>输入/输出</w:t>
            </w:r>
          </w:p>
        </w:tc>
      </w:tr>
      <w:tr w14:paraId="28B3A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70" w:type="pct"/>
            <w:vAlign w:val="center"/>
          </w:tcPr>
          <w:p w14:paraId="332C10C2">
            <w:r>
              <w:t>pu64PhyAddr</w:t>
            </w:r>
          </w:p>
        </w:tc>
        <w:tc>
          <w:tcPr>
            <w:tcW w:w="2057" w:type="pct"/>
            <w:vAlign w:val="center"/>
          </w:tcPr>
          <w:p w14:paraId="566EB40F">
            <w:r>
              <w:t>物理地址指针。</w:t>
            </w:r>
          </w:p>
        </w:tc>
        <w:tc>
          <w:tcPr>
            <w:tcW w:w="1873" w:type="pct"/>
            <w:vAlign w:val="center"/>
          </w:tcPr>
          <w:p w14:paraId="4E574E1C">
            <w:r>
              <w:t>输出</w:t>
            </w:r>
          </w:p>
        </w:tc>
      </w:tr>
      <w:tr w14:paraId="5348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0" w:type="pct"/>
            <w:vAlign w:val="center"/>
          </w:tcPr>
          <w:p w14:paraId="58D99D93">
            <w:r>
              <w:t>ppVirAddr</w:t>
            </w:r>
          </w:p>
        </w:tc>
        <w:tc>
          <w:tcPr>
            <w:tcW w:w="2057" w:type="pct"/>
            <w:vAlign w:val="center"/>
          </w:tcPr>
          <w:p w14:paraId="4BB6A1B3">
            <w:r>
              <w:t>指向虚拟地址指针的指针。</w:t>
            </w:r>
          </w:p>
        </w:tc>
        <w:tc>
          <w:tcPr>
            <w:tcW w:w="1873" w:type="pct"/>
            <w:vAlign w:val="center"/>
          </w:tcPr>
          <w:p w14:paraId="6CEB70AC">
            <w:r>
              <w:t>输出</w:t>
            </w:r>
          </w:p>
        </w:tc>
      </w:tr>
      <w:tr w14:paraId="4C9FF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0" w:type="pct"/>
            <w:vAlign w:val="center"/>
          </w:tcPr>
          <w:p w14:paraId="12D2C59D">
            <w:r>
              <w:t>strMmb</w:t>
            </w:r>
          </w:p>
        </w:tc>
        <w:tc>
          <w:tcPr>
            <w:tcW w:w="2057" w:type="pct"/>
            <w:vAlign w:val="center"/>
          </w:tcPr>
          <w:p w14:paraId="03E973D6">
            <w:r>
              <w:t>Mmb 名称的字符串指针。</w:t>
            </w:r>
          </w:p>
        </w:tc>
        <w:tc>
          <w:tcPr>
            <w:tcW w:w="1873" w:type="pct"/>
            <w:vAlign w:val="center"/>
          </w:tcPr>
          <w:p w14:paraId="220F623C">
            <w:r>
              <w:t>输入</w:t>
            </w:r>
          </w:p>
        </w:tc>
      </w:tr>
      <w:tr w14:paraId="0E390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0" w:type="pct"/>
            <w:vAlign w:val="center"/>
          </w:tcPr>
          <w:p w14:paraId="44632D40">
            <w:r>
              <w:t>strZone</w:t>
            </w:r>
          </w:p>
        </w:tc>
        <w:tc>
          <w:tcPr>
            <w:tcW w:w="2057" w:type="pct"/>
            <w:vAlign w:val="center"/>
          </w:tcPr>
          <w:p w14:paraId="110439ED">
            <w:r>
              <w:t>MMZ zone 名称的字符串指针。</w:t>
            </w:r>
          </w:p>
        </w:tc>
        <w:tc>
          <w:tcPr>
            <w:tcW w:w="1873" w:type="pct"/>
            <w:vAlign w:val="center"/>
          </w:tcPr>
          <w:p w14:paraId="76ED2C25">
            <w:r>
              <w:t>输入</w:t>
            </w:r>
          </w:p>
        </w:tc>
      </w:tr>
      <w:tr w14:paraId="30088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0" w:type="pct"/>
            <w:vAlign w:val="center"/>
          </w:tcPr>
          <w:p w14:paraId="2C10ECE3">
            <w:r>
              <w:t>u32Len</w:t>
            </w:r>
          </w:p>
        </w:tc>
        <w:tc>
          <w:tcPr>
            <w:tcW w:w="2057" w:type="pct"/>
            <w:vAlign w:val="center"/>
          </w:tcPr>
          <w:p w14:paraId="78E1B11A">
            <w:r>
              <w:t>内存块大小。</w:t>
            </w:r>
          </w:p>
        </w:tc>
        <w:tc>
          <w:tcPr>
            <w:tcW w:w="1873" w:type="pct"/>
            <w:vAlign w:val="center"/>
          </w:tcPr>
          <w:p w14:paraId="1324D88E">
            <w:r>
              <w:t>输入</w:t>
            </w:r>
          </w:p>
        </w:tc>
      </w:tr>
    </w:tbl>
    <w:p w14:paraId="41DCA6FB">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D245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1CFABFA0">
            <w:r>
              <w:t>返回值</w:t>
            </w:r>
          </w:p>
        </w:tc>
        <w:tc>
          <w:tcPr>
            <w:tcW w:w="2501" w:type="pct"/>
            <w:shd w:val="clear" w:color="auto" w:fill="D8D8D8" w:themeFill="background1" w:themeFillShade="D9"/>
            <w:vAlign w:val="center"/>
          </w:tcPr>
          <w:p w14:paraId="2B9F159F">
            <w:r>
              <w:t>描述</w:t>
            </w:r>
          </w:p>
        </w:tc>
      </w:tr>
      <w:tr w14:paraId="34AAE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34BDE51">
            <w:r>
              <w:t>0</w:t>
            </w:r>
          </w:p>
        </w:tc>
        <w:tc>
          <w:tcPr>
            <w:tcW w:w="2501" w:type="pct"/>
            <w:vAlign w:val="center"/>
          </w:tcPr>
          <w:p w14:paraId="5279443A">
            <w:r>
              <w:t>成功。</w:t>
            </w:r>
          </w:p>
        </w:tc>
      </w:tr>
      <w:tr w14:paraId="1B58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C7B2032">
            <w:r>
              <w:t>非 0</w:t>
            </w:r>
          </w:p>
        </w:tc>
        <w:tc>
          <w:tcPr>
            <w:tcW w:w="2501" w:type="pct"/>
            <w:vAlign w:val="center"/>
          </w:tcPr>
          <w:p w14:paraId="692A554A">
            <w:r>
              <w:t>失败，其值参见</w:t>
            </w:r>
            <w:r>
              <w:fldChar w:fldCharType="begin"/>
            </w:r>
            <w:r>
              <w:instrText xml:space="preserve"> HYPERLINK \l "_bookmark155" </w:instrText>
            </w:r>
            <w:r>
              <w:fldChar w:fldCharType="separate"/>
            </w:r>
            <w:r>
              <w:t>错误码</w:t>
            </w:r>
            <w:r>
              <w:fldChar w:fldCharType="end"/>
            </w:r>
            <w:r>
              <w:t>。</w:t>
            </w:r>
          </w:p>
        </w:tc>
      </w:tr>
    </w:tbl>
    <w:p w14:paraId="31A6D0FA">
      <w:pPr>
        <w:ind w:firstLine="420" w:firstLineChars="200"/>
      </w:pPr>
      <w:r>
        <w:t>【需求】</w:t>
      </w:r>
    </w:p>
    <w:p w14:paraId="01B38675">
      <w:pPr>
        <w:ind w:firstLine="420" w:firstLineChars="200"/>
      </w:pPr>
      <w:r>
        <w:t>头文件：ts_comm_sys.h、mpi_sys.h</w:t>
      </w:r>
    </w:p>
    <w:p w14:paraId="1650D5F9">
      <w:pPr>
        <w:ind w:firstLine="420" w:firstLineChars="200"/>
      </w:pPr>
      <w:r>
        <w:t>库文件：libmpi.so</w:t>
      </w:r>
    </w:p>
    <w:p w14:paraId="13F2668F">
      <w:pPr>
        <w:ind w:firstLine="420" w:firstLineChars="200"/>
      </w:pPr>
      <w:r>
        <w:t>【注意】</w:t>
      </w:r>
    </w:p>
    <w:p w14:paraId="41783F77">
      <w:pPr>
        <w:ind w:firstLine="420" w:firstLineChars="200"/>
      </w:pPr>
      <w:r>
        <w:t>MMZ 分为许多区域（Zone），每个区域下有多个 Mmb，调用此接口在 MMZ 的名为</w:t>
      </w:r>
    </w:p>
    <w:p w14:paraId="5D91C317">
      <w:pPr>
        <w:ind w:firstLine="420" w:firstLineChars="200"/>
      </w:pPr>
      <w:r>
        <w:t>*pstrZone 的区域中分配一个名为*pstrMmb 的内存块，大小为 u32Len，并返回物理地址和用户态虚拟地址指针。如果 MMZ 中有名为 anonymous 的区域，*pstrZone 可设为NULL。如果*pstrMmb 设为 NULL，创建的 Mmb 分块名为“&lt;null&gt;”。</w:t>
      </w:r>
    </w:p>
    <w:p w14:paraId="7C832977">
      <w:pPr>
        <w:ind w:firstLine="420" w:firstLineChars="200"/>
      </w:pPr>
      <w:r>
        <w:t>【举例】无。</w:t>
      </w:r>
    </w:p>
    <w:p w14:paraId="6CA3A6CC">
      <w:pPr>
        <w:ind w:firstLine="420" w:firstLineChars="200"/>
      </w:pPr>
      <w:r>
        <w:t>【相关主题】无。</w:t>
      </w:r>
    </w:p>
    <w:p w14:paraId="53A9E971">
      <w:pPr>
        <w:pStyle w:val="9"/>
      </w:pPr>
      <w:bookmarkStart w:id="212" w:name="HI_MPI_SYS_MmzAlloc_Cached"/>
      <w:bookmarkEnd w:id="212"/>
      <w:bookmarkStart w:id="213" w:name="_Toc1718387004"/>
      <w:bookmarkStart w:id="214" w:name="_Toc2056543909"/>
      <w:bookmarkStart w:id="215" w:name="_Toc1134400593"/>
      <w:bookmarkStart w:id="216" w:name="_Toc321005235"/>
      <w:r>
        <w:t>TS_MPI_SYS_MmzAlloc_Cached</w:t>
      </w:r>
      <w:bookmarkEnd w:id="213"/>
      <w:bookmarkEnd w:id="214"/>
      <w:bookmarkEnd w:id="215"/>
      <w:bookmarkEnd w:id="216"/>
    </w:p>
    <w:p w14:paraId="36D460DC">
      <w:pPr>
        <w:ind w:firstLine="420" w:firstLineChars="200"/>
      </w:pPr>
      <w:r>
        <w:t>【描述】</w:t>
      </w:r>
    </w:p>
    <w:p w14:paraId="6379A8C7">
      <w:pPr>
        <w:ind w:firstLine="420" w:firstLineChars="200"/>
      </w:pPr>
      <w:r>
        <w:t>在用户态分配 MMZ 内存，该内存支持 cache 缓存。</w:t>
      </w:r>
    </w:p>
    <w:p w14:paraId="4009E070">
      <w:pPr>
        <w:ind w:firstLine="420" w:firstLineChars="200"/>
      </w:pPr>
      <w:r>
        <w:t>【语法】</w:t>
      </w:r>
    </w:p>
    <w:p w14:paraId="7D7C41BA">
      <w:pPr>
        <w:ind w:firstLine="420" w:firstLineChars="200"/>
      </w:pPr>
      <w:r>
        <w:t>TS_S32 TS_MPI_SYS_MmzAlloc_Cached(TS_U64* pu64PhyAddr, TS_VOID** ppVirAddr, const TS_CHAR* pstrMmb, const TS_CHAR* pstrZone, TS_U32 u32Len);</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3804"/>
        <w:gridCol w:w="3952"/>
      </w:tblGrid>
      <w:tr w14:paraId="5F76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159" w:type="pct"/>
            <w:shd w:val="clear" w:color="auto" w:fill="D8D8D8" w:themeFill="background1" w:themeFillShade="D9"/>
            <w:vAlign w:val="center"/>
          </w:tcPr>
          <w:p w14:paraId="268BEF25">
            <w:r>
              <w:t>参数名称</w:t>
            </w:r>
          </w:p>
        </w:tc>
        <w:tc>
          <w:tcPr>
            <w:tcW w:w="1884" w:type="pct"/>
            <w:shd w:val="clear" w:color="auto" w:fill="D8D8D8" w:themeFill="background1" w:themeFillShade="D9"/>
            <w:vAlign w:val="center"/>
          </w:tcPr>
          <w:p w14:paraId="71D0B2F5">
            <w:r>
              <w:t>描述</w:t>
            </w:r>
          </w:p>
        </w:tc>
        <w:tc>
          <w:tcPr>
            <w:tcW w:w="1957" w:type="pct"/>
            <w:shd w:val="clear" w:color="auto" w:fill="D8D8D8" w:themeFill="background1" w:themeFillShade="D9"/>
            <w:vAlign w:val="center"/>
          </w:tcPr>
          <w:p w14:paraId="1350E3ED">
            <w:r>
              <w:t>输入/输出</w:t>
            </w:r>
          </w:p>
        </w:tc>
      </w:tr>
      <w:tr w14:paraId="1EDB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159" w:type="pct"/>
            <w:vAlign w:val="center"/>
          </w:tcPr>
          <w:p w14:paraId="1A8196AB">
            <w:r>
              <w:t>pu64PhyAddr</w:t>
            </w:r>
          </w:p>
        </w:tc>
        <w:tc>
          <w:tcPr>
            <w:tcW w:w="1884" w:type="pct"/>
            <w:vAlign w:val="center"/>
          </w:tcPr>
          <w:p w14:paraId="68C2AC82">
            <w:r>
              <w:t>物理地址指针。</w:t>
            </w:r>
          </w:p>
        </w:tc>
        <w:tc>
          <w:tcPr>
            <w:tcW w:w="1957" w:type="pct"/>
            <w:vAlign w:val="center"/>
          </w:tcPr>
          <w:p w14:paraId="3D8B1AAB">
            <w:r>
              <w:t>输出</w:t>
            </w:r>
          </w:p>
        </w:tc>
      </w:tr>
      <w:tr w14:paraId="053D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59" w:type="pct"/>
            <w:vAlign w:val="center"/>
          </w:tcPr>
          <w:p w14:paraId="44D19B26">
            <w:r>
              <w:t>ppVirAddr</w:t>
            </w:r>
          </w:p>
        </w:tc>
        <w:tc>
          <w:tcPr>
            <w:tcW w:w="1884" w:type="pct"/>
            <w:vAlign w:val="center"/>
          </w:tcPr>
          <w:p w14:paraId="2B038C84">
            <w:r>
              <w:t>指向虚拟地址指针的指针。</w:t>
            </w:r>
          </w:p>
        </w:tc>
        <w:tc>
          <w:tcPr>
            <w:tcW w:w="1957" w:type="pct"/>
            <w:vAlign w:val="center"/>
          </w:tcPr>
          <w:p w14:paraId="766859E1">
            <w:r>
              <w:t>输出</w:t>
            </w:r>
          </w:p>
        </w:tc>
      </w:tr>
      <w:tr w14:paraId="3C05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59" w:type="pct"/>
            <w:vAlign w:val="center"/>
          </w:tcPr>
          <w:p w14:paraId="5A2CB765">
            <w:r>
              <w:t>pstrMmb</w:t>
            </w:r>
          </w:p>
        </w:tc>
        <w:tc>
          <w:tcPr>
            <w:tcW w:w="1884" w:type="pct"/>
            <w:vAlign w:val="center"/>
          </w:tcPr>
          <w:p w14:paraId="4C12855B">
            <w:r>
              <w:t>Mmb 名称的字符串指针。</w:t>
            </w:r>
          </w:p>
        </w:tc>
        <w:tc>
          <w:tcPr>
            <w:tcW w:w="1957" w:type="pct"/>
            <w:vAlign w:val="center"/>
          </w:tcPr>
          <w:p w14:paraId="1AAB5A41">
            <w:r>
              <w:t>输入</w:t>
            </w:r>
          </w:p>
        </w:tc>
      </w:tr>
      <w:tr w14:paraId="180F8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59" w:type="pct"/>
            <w:vAlign w:val="center"/>
          </w:tcPr>
          <w:p w14:paraId="033397AC">
            <w:r>
              <w:t>pstrZone</w:t>
            </w:r>
          </w:p>
        </w:tc>
        <w:tc>
          <w:tcPr>
            <w:tcW w:w="1884" w:type="pct"/>
            <w:vAlign w:val="center"/>
          </w:tcPr>
          <w:p w14:paraId="6A613ED8">
            <w:r>
              <w:t>MMZ zone 名称的字符串指针。</w:t>
            </w:r>
          </w:p>
        </w:tc>
        <w:tc>
          <w:tcPr>
            <w:tcW w:w="1957" w:type="pct"/>
            <w:vAlign w:val="center"/>
          </w:tcPr>
          <w:p w14:paraId="0C3AF3EB">
            <w:r>
              <w:t>输入</w:t>
            </w:r>
          </w:p>
        </w:tc>
      </w:tr>
      <w:tr w14:paraId="7B43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59" w:type="pct"/>
            <w:vAlign w:val="center"/>
          </w:tcPr>
          <w:p w14:paraId="2717E784">
            <w:r>
              <w:t>u32Len</w:t>
            </w:r>
          </w:p>
        </w:tc>
        <w:tc>
          <w:tcPr>
            <w:tcW w:w="1884" w:type="pct"/>
            <w:vAlign w:val="center"/>
          </w:tcPr>
          <w:p w14:paraId="24CE0F97">
            <w:r>
              <w:t>内存块大小。</w:t>
            </w:r>
          </w:p>
        </w:tc>
        <w:tc>
          <w:tcPr>
            <w:tcW w:w="1957" w:type="pct"/>
            <w:vAlign w:val="center"/>
          </w:tcPr>
          <w:p w14:paraId="340E0AAB">
            <w:r>
              <w:t>输入</w:t>
            </w:r>
          </w:p>
        </w:tc>
      </w:tr>
    </w:tbl>
    <w:p w14:paraId="63EBA418">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444E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4C09B3B7">
            <w:r>
              <w:t>返回值</w:t>
            </w:r>
          </w:p>
        </w:tc>
        <w:tc>
          <w:tcPr>
            <w:tcW w:w="2501" w:type="pct"/>
            <w:shd w:val="clear" w:color="auto" w:fill="D8D8D8" w:themeFill="background1" w:themeFillShade="D9"/>
            <w:vAlign w:val="center"/>
          </w:tcPr>
          <w:p w14:paraId="79EC95B2">
            <w:r>
              <w:t>描述</w:t>
            </w:r>
          </w:p>
        </w:tc>
      </w:tr>
      <w:tr w14:paraId="1048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A8D5189">
            <w:r>
              <w:t>0</w:t>
            </w:r>
          </w:p>
        </w:tc>
        <w:tc>
          <w:tcPr>
            <w:tcW w:w="2501" w:type="pct"/>
            <w:vAlign w:val="center"/>
          </w:tcPr>
          <w:p w14:paraId="611D235C">
            <w:r>
              <w:t>成功。</w:t>
            </w:r>
          </w:p>
        </w:tc>
      </w:tr>
      <w:tr w14:paraId="68BA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1CD9A7B">
            <w:r>
              <w:t>非 0</w:t>
            </w:r>
          </w:p>
        </w:tc>
        <w:tc>
          <w:tcPr>
            <w:tcW w:w="2501" w:type="pct"/>
            <w:vAlign w:val="center"/>
          </w:tcPr>
          <w:p w14:paraId="7A2251FA">
            <w:r>
              <w:t>失败，其值参见</w:t>
            </w:r>
            <w:r>
              <w:fldChar w:fldCharType="begin"/>
            </w:r>
            <w:r>
              <w:instrText xml:space="preserve"> HYPERLINK \l "_bookmark155" </w:instrText>
            </w:r>
            <w:r>
              <w:fldChar w:fldCharType="separate"/>
            </w:r>
            <w:r>
              <w:t>错误码</w:t>
            </w:r>
            <w:r>
              <w:fldChar w:fldCharType="end"/>
            </w:r>
            <w:r>
              <w:t>。</w:t>
            </w:r>
          </w:p>
        </w:tc>
      </w:tr>
    </w:tbl>
    <w:p w14:paraId="08FFDA41">
      <w:pPr>
        <w:ind w:firstLine="420" w:firstLineChars="200"/>
      </w:pPr>
      <w:r>
        <w:t>【需求】</w:t>
      </w:r>
    </w:p>
    <w:p w14:paraId="6A55C47A">
      <w:pPr>
        <w:ind w:firstLine="420" w:firstLineChars="200"/>
      </w:pPr>
      <w:r>
        <w:t>头文件：ts_comm_sys.h、mpi_sys.h</w:t>
      </w:r>
    </w:p>
    <w:p w14:paraId="5B4A4479">
      <w:pPr>
        <w:ind w:firstLine="420" w:firstLineChars="200"/>
      </w:pPr>
      <w:r>
        <w:t>库文件：libmpi.so</w:t>
      </w:r>
    </w:p>
    <w:p w14:paraId="1382CEC2">
      <w:pPr>
        <w:ind w:firstLine="420" w:firstLineChars="200"/>
      </w:pPr>
      <w:r>
        <w:t>【注意】</w:t>
      </w:r>
    </w:p>
    <w:p w14:paraId="7E11D997">
      <w:pPr>
        <w:ind w:firstLine="420" w:firstLineChars="200"/>
      </w:pPr>
      <w:r>
        <w:t xml:space="preserve">本接口与 </w:t>
      </w:r>
      <w:r>
        <w:fldChar w:fldCharType="begin"/>
      </w:r>
      <w:r>
        <w:instrText xml:space="preserve"> HYPERLINK \l "_bookmark45" </w:instrText>
      </w:r>
      <w:r>
        <w:fldChar w:fldCharType="separate"/>
      </w:r>
      <w:r>
        <w:t xml:space="preserve">TS_MPI_SYS_MmzAlloc </w:t>
      </w:r>
      <w:r>
        <w:fldChar w:fldCharType="end"/>
      </w:r>
      <w:r>
        <w:t>接口的区别：通过本接口分配的内存支持 cache 缓存，对于频繁使用的内存，最好使用本接口分配内存，这样可以提高 cpu 读写的效率，提升系统性能，如用户在使用 cve 算子时，就存在大量数据频繁读写，此时使用此接口来分配内存，就能很好的提高 cpu 的效率。</w:t>
      </w:r>
    </w:p>
    <w:p w14:paraId="3E0D80A6">
      <w:pPr>
        <w:ind w:firstLine="420" w:firstLineChars="200"/>
      </w:pPr>
      <w:r>
        <w:t xml:space="preserve">当 cpu 访问此接口分配的内存时，会将内存中的数据放在 cache 中，而硬件设备只能访问物理内存，不能访问 cache 的内容，对于这种 cpu 和硬件会共同操作的内存，需调用 </w:t>
      </w:r>
      <w:r>
        <w:fldChar w:fldCharType="begin"/>
      </w:r>
      <w:r>
        <w:instrText xml:space="preserve"> HYPERLINK \l "_bookmark47" </w:instrText>
      </w:r>
      <w:r>
        <w:fldChar w:fldCharType="separate"/>
      </w:r>
      <w:r>
        <w:t xml:space="preserve">TS_MPI_SYS_MmzFlushCache </w:t>
      </w:r>
      <w:r>
        <w:fldChar w:fldCharType="end"/>
      </w:r>
      <w:r>
        <w:t>做好数据同步。</w:t>
      </w:r>
    </w:p>
    <w:p w14:paraId="1A4ADD56">
      <w:pPr>
        <w:ind w:firstLine="420" w:firstLineChars="200"/>
      </w:pPr>
      <w:r>
        <w:t>【举例】无。</w:t>
      </w:r>
    </w:p>
    <w:p w14:paraId="3046DBBA">
      <w:pPr>
        <w:ind w:firstLine="420" w:firstLineChars="200"/>
      </w:pPr>
      <w:r>
        <w:t>【相关主题】</w:t>
      </w:r>
    </w:p>
    <w:p w14:paraId="35C7E4F6">
      <w:pPr>
        <w:ind w:firstLine="420" w:firstLineChars="200"/>
      </w:pPr>
      <w:r>
        <w:fldChar w:fldCharType="begin"/>
      </w:r>
      <w:r>
        <w:instrText xml:space="preserve"> HYPERLINK \l "_bookmark45" </w:instrText>
      </w:r>
      <w:r>
        <w:fldChar w:fldCharType="separate"/>
      </w:r>
      <w:r>
        <w:t>TS_MPI_SYS_MmzAlloc</w:t>
      </w:r>
      <w:r>
        <w:fldChar w:fldCharType="end"/>
      </w:r>
    </w:p>
    <w:p w14:paraId="5A672DFF">
      <w:pPr>
        <w:ind w:firstLine="420" w:firstLineChars="200"/>
      </w:pPr>
      <w:r>
        <w:fldChar w:fldCharType="begin"/>
      </w:r>
      <w:r>
        <w:instrText xml:space="preserve"> HYPERLINK \l "_bookmark47" </w:instrText>
      </w:r>
      <w:r>
        <w:fldChar w:fldCharType="separate"/>
      </w:r>
      <w:r>
        <w:t>TS_MPI_SYS_MmzFlushCache</w:t>
      </w:r>
      <w:r>
        <w:fldChar w:fldCharType="end"/>
      </w:r>
    </w:p>
    <w:p w14:paraId="5483AE90">
      <w:pPr>
        <w:pStyle w:val="9"/>
      </w:pPr>
      <w:bookmarkStart w:id="217" w:name="HI_MPI_SYS_MmzFlushCache"/>
      <w:bookmarkEnd w:id="217"/>
      <w:bookmarkStart w:id="218" w:name="_Toc889348217"/>
      <w:bookmarkStart w:id="219" w:name="_Toc1401445850"/>
      <w:bookmarkStart w:id="220" w:name="_Toc566797764"/>
      <w:bookmarkStart w:id="221" w:name="_Toc1670555414"/>
      <w:r>
        <w:t>TS_MPI_SYS_MmzFlushCache</w:t>
      </w:r>
      <w:bookmarkEnd w:id="218"/>
      <w:bookmarkEnd w:id="219"/>
      <w:bookmarkEnd w:id="220"/>
      <w:bookmarkEnd w:id="221"/>
    </w:p>
    <w:p w14:paraId="1B9E4203">
      <w:pPr>
        <w:ind w:firstLine="420" w:firstLineChars="200"/>
      </w:pPr>
      <w:r>
        <w:t>【描述】</w:t>
      </w:r>
    </w:p>
    <w:p w14:paraId="1A31B01B">
      <w:pPr>
        <w:ind w:firstLine="420" w:firstLineChars="200"/>
      </w:pPr>
      <w:r>
        <w:t>刷新 cache 里的内容到内存并且使 cache 里的内容无效。</w:t>
      </w:r>
    </w:p>
    <w:p w14:paraId="23B66620">
      <w:pPr>
        <w:ind w:firstLine="420" w:firstLineChars="200"/>
      </w:pPr>
      <w:r>
        <w:t>【语法】</w:t>
      </w:r>
    </w:p>
    <w:p w14:paraId="6CB6F6CB">
      <w:pPr>
        <w:ind w:firstLine="420" w:firstLineChars="200"/>
      </w:pPr>
      <w:r>
        <w:t>TS_S32 TS_MPI_SYS_MmzFlushCache(TS_U64 u64PhyAddr, TS_VOID* pVirAddr, TS_U32 u32Size);</w:t>
      </w:r>
    </w:p>
    <w:p w14:paraId="1D696ED9">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6294"/>
        <w:gridCol w:w="1642"/>
      </w:tblGrid>
      <w:tr w14:paraId="3493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070" w:type="pct"/>
            <w:shd w:val="clear" w:color="auto" w:fill="D8D8D8" w:themeFill="background1" w:themeFillShade="D9"/>
            <w:vAlign w:val="center"/>
          </w:tcPr>
          <w:p w14:paraId="6969AB1E">
            <w:r>
              <w:t>参数名称</w:t>
            </w:r>
          </w:p>
        </w:tc>
        <w:tc>
          <w:tcPr>
            <w:tcW w:w="3117" w:type="pct"/>
            <w:shd w:val="clear" w:color="auto" w:fill="D8D8D8" w:themeFill="background1" w:themeFillShade="D9"/>
            <w:vAlign w:val="center"/>
          </w:tcPr>
          <w:p w14:paraId="02452053">
            <w:r>
              <w:t>描述</w:t>
            </w:r>
          </w:p>
        </w:tc>
        <w:tc>
          <w:tcPr>
            <w:tcW w:w="813" w:type="pct"/>
            <w:shd w:val="clear" w:color="auto" w:fill="D8D8D8" w:themeFill="background1" w:themeFillShade="D9"/>
            <w:vAlign w:val="center"/>
          </w:tcPr>
          <w:p w14:paraId="13FD790A">
            <w:r>
              <w:t>输入/输出</w:t>
            </w:r>
          </w:p>
        </w:tc>
      </w:tr>
      <w:tr w14:paraId="7C36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0" w:type="pct"/>
            <w:vAlign w:val="center"/>
          </w:tcPr>
          <w:p w14:paraId="4E042175">
            <w:r>
              <w:t>u64PhyAddr</w:t>
            </w:r>
          </w:p>
        </w:tc>
        <w:tc>
          <w:tcPr>
            <w:tcW w:w="3117" w:type="pct"/>
            <w:vAlign w:val="center"/>
          </w:tcPr>
          <w:p w14:paraId="5159C5FE">
            <w:r>
              <w:t>待操作数据的起始物理地址。</w:t>
            </w:r>
          </w:p>
        </w:tc>
        <w:tc>
          <w:tcPr>
            <w:tcW w:w="813" w:type="pct"/>
            <w:vAlign w:val="center"/>
          </w:tcPr>
          <w:p w14:paraId="31FF5DB0">
            <w:r>
              <w:t>输入</w:t>
            </w:r>
          </w:p>
        </w:tc>
      </w:tr>
      <w:tr w14:paraId="78A8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0" w:type="pct"/>
            <w:vAlign w:val="center"/>
          </w:tcPr>
          <w:p w14:paraId="3BAB3CDF">
            <w:r>
              <w:t>pVirAddr</w:t>
            </w:r>
          </w:p>
        </w:tc>
        <w:tc>
          <w:tcPr>
            <w:tcW w:w="3117" w:type="pct"/>
            <w:vAlign w:val="center"/>
          </w:tcPr>
          <w:p w14:paraId="10EC6E8B">
            <w:r>
              <w:t>待操作数据的起始虚拟地址指针。不能传 NULL。</w:t>
            </w:r>
          </w:p>
        </w:tc>
        <w:tc>
          <w:tcPr>
            <w:tcW w:w="813" w:type="pct"/>
            <w:vAlign w:val="center"/>
          </w:tcPr>
          <w:p w14:paraId="41E510FB">
            <w:r>
              <w:t>输入</w:t>
            </w:r>
          </w:p>
        </w:tc>
      </w:tr>
      <w:tr w14:paraId="16D2F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0" w:type="pct"/>
            <w:vAlign w:val="center"/>
          </w:tcPr>
          <w:p w14:paraId="2E41B5C9">
            <w:r>
              <w:t>u32Size</w:t>
            </w:r>
          </w:p>
        </w:tc>
        <w:tc>
          <w:tcPr>
            <w:tcW w:w="3117" w:type="pct"/>
            <w:vAlign w:val="center"/>
          </w:tcPr>
          <w:p w14:paraId="508A1A6E">
            <w:r>
              <w:t>待操作数据的大小。</w:t>
            </w:r>
          </w:p>
        </w:tc>
        <w:tc>
          <w:tcPr>
            <w:tcW w:w="813" w:type="pct"/>
            <w:vAlign w:val="center"/>
          </w:tcPr>
          <w:p w14:paraId="1E4AE24F">
            <w:r>
              <w:t>输入</w:t>
            </w:r>
          </w:p>
        </w:tc>
      </w:tr>
    </w:tbl>
    <w:p w14:paraId="547A6B0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5A1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09A47F0">
            <w:r>
              <w:t>返回值</w:t>
            </w:r>
          </w:p>
        </w:tc>
        <w:tc>
          <w:tcPr>
            <w:tcW w:w="2501" w:type="pct"/>
            <w:shd w:val="clear" w:color="auto" w:fill="D8D8D8" w:themeFill="background1" w:themeFillShade="D9"/>
            <w:vAlign w:val="center"/>
          </w:tcPr>
          <w:p w14:paraId="3F12FA12">
            <w:r>
              <w:t>描述</w:t>
            </w:r>
          </w:p>
        </w:tc>
      </w:tr>
      <w:tr w14:paraId="707A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5E0947C">
            <w:r>
              <w:t>0</w:t>
            </w:r>
          </w:p>
        </w:tc>
        <w:tc>
          <w:tcPr>
            <w:tcW w:w="2501" w:type="pct"/>
            <w:vAlign w:val="center"/>
          </w:tcPr>
          <w:p w14:paraId="04E046A3">
            <w:r>
              <w:t>成功。</w:t>
            </w:r>
          </w:p>
        </w:tc>
      </w:tr>
      <w:tr w14:paraId="18D6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204760B">
            <w:r>
              <w:t>非 0</w:t>
            </w:r>
          </w:p>
        </w:tc>
        <w:tc>
          <w:tcPr>
            <w:tcW w:w="2501" w:type="pct"/>
            <w:vAlign w:val="center"/>
          </w:tcPr>
          <w:p w14:paraId="01D542C7">
            <w:r>
              <w:t>失败，其值参见</w:t>
            </w:r>
            <w:r>
              <w:fldChar w:fldCharType="begin"/>
            </w:r>
            <w:r>
              <w:instrText xml:space="preserve"> HYPERLINK \l "_bookmark155" </w:instrText>
            </w:r>
            <w:r>
              <w:fldChar w:fldCharType="separate"/>
            </w:r>
            <w:r>
              <w:t>错误码</w:t>
            </w:r>
            <w:r>
              <w:fldChar w:fldCharType="end"/>
            </w:r>
            <w:r>
              <w:t>。</w:t>
            </w:r>
          </w:p>
        </w:tc>
      </w:tr>
    </w:tbl>
    <w:p w14:paraId="5F5F7CC2">
      <w:pPr>
        <w:ind w:firstLine="420" w:firstLineChars="200"/>
      </w:pPr>
      <w:r>
        <w:t>【需求】</w:t>
      </w:r>
    </w:p>
    <w:p w14:paraId="16DDCE39">
      <w:pPr>
        <w:ind w:firstLine="420" w:firstLineChars="200"/>
      </w:pPr>
      <w:r>
        <w:t>头文件：ts_comm_sys.h、mpi_sys.h</w:t>
      </w:r>
    </w:p>
    <w:p w14:paraId="40430E94">
      <w:pPr>
        <w:ind w:firstLine="420" w:firstLineChars="200"/>
      </w:pPr>
      <w:r>
        <w:t>库文件：libmpi.so</w:t>
      </w:r>
    </w:p>
    <w:p w14:paraId="3539AD34">
      <w:pPr>
        <w:ind w:firstLine="420" w:firstLineChars="200"/>
      </w:pPr>
      <w:r>
        <w:t>【注意】</w:t>
      </w:r>
    </w:p>
    <w:p w14:paraId="5DB3C7C0">
      <w:pPr>
        <w:ind w:firstLine="420" w:firstLineChars="200"/>
      </w:pPr>
      <w:r>
        <w:t>当 cache 里的数据为最新数据时，为了保证不能直接访问 cache 的硬件在访问内存时能够得到正确的数据，此时需要先调用此接口将 cache 里的内容更新到内存，这样，当硬件访问内存时，保证了数据的一致性和正确性。</w:t>
      </w:r>
    </w:p>
    <w:p w14:paraId="6B412B1A">
      <w:pPr>
        <w:ind w:firstLine="420" w:firstLineChars="200"/>
      </w:pPr>
      <w:r>
        <w:t xml:space="preserve">此接口应与 </w:t>
      </w:r>
      <w:r>
        <w:fldChar w:fldCharType="begin"/>
      </w:r>
      <w:r>
        <w:instrText xml:space="preserve"> HYPERLINK \l "_bookmark46" </w:instrText>
      </w:r>
      <w:r>
        <w:fldChar w:fldCharType="separate"/>
      </w:r>
      <w:r>
        <w:t xml:space="preserve">TS_MPI_SYS_MmzAlloc_Cached </w:t>
      </w:r>
      <w:r>
        <w:fldChar w:fldCharType="end"/>
      </w:r>
      <w:r>
        <w:t>接口配套使用。</w:t>
      </w:r>
    </w:p>
    <w:p w14:paraId="43BB4A67">
      <w:pPr>
        <w:ind w:firstLine="420" w:firstLineChars="200"/>
      </w:pPr>
      <w:r>
        <w:t>若将 u32PhyAddr 设为 0，则表示操作整个 cache 区域。</w:t>
      </w:r>
    </w:p>
    <w:p w14:paraId="022480CC">
      <w:pPr>
        <w:ind w:firstLine="420" w:firstLineChars="200"/>
      </w:pPr>
      <w:r>
        <w:t>用户需要确保传入参数的合法性。</w:t>
      </w:r>
    </w:p>
    <w:p w14:paraId="21CBD457">
      <w:pPr>
        <w:ind w:firstLine="420" w:firstLineChars="200"/>
      </w:pPr>
      <w:r>
        <w:t xml:space="preserve">用户必须保证进行 flush 操作时不能调用 </w:t>
      </w:r>
      <w:r>
        <w:fldChar w:fldCharType="begin"/>
      </w:r>
      <w:r>
        <w:instrText xml:space="preserve"> HYPERLINK \l "_bookmark48" </w:instrText>
      </w:r>
      <w:r>
        <w:fldChar w:fldCharType="separate"/>
      </w:r>
      <w:r>
        <w:t xml:space="preserve">TS_MPI_SYS_MmzFree </w:t>
      </w:r>
      <w:r>
        <w:fldChar w:fldCharType="end"/>
      </w:r>
      <w:r>
        <w:t>接口释放当前</w:t>
      </w:r>
    </w:p>
    <w:p w14:paraId="36C81B59">
      <w:pPr>
        <w:ind w:firstLine="420" w:firstLineChars="200"/>
      </w:pPr>
      <w:r>
        <w:t>flush 的内存，否则会引发不可预知的异常。</w:t>
      </w:r>
    </w:p>
    <w:p w14:paraId="1C85F674">
      <w:pPr>
        <w:ind w:firstLine="420" w:firstLineChars="200"/>
      </w:pPr>
      <w:r>
        <w:t>【举例】无。</w:t>
      </w:r>
    </w:p>
    <w:p w14:paraId="782DAC62">
      <w:pPr>
        <w:ind w:firstLine="420" w:firstLineChars="200"/>
      </w:pPr>
      <w:r>
        <w:t>【相关主题】</w:t>
      </w:r>
    </w:p>
    <w:p w14:paraId="4634F5D1">
      <w:pPr>
        <w:ind w:firstLine="420" w:firstLineChars="200"/>
      </w:pPr>
      <w:r>
        <w:fldChar w:fldCharType="begin"/>
      </w:r>
      <w:r>
        <w:instrText xml:space="preserve"> HYPERLINK \l "_bookmark46" </w:instrText>
      </w:r>
      <w:r>
        <w:fldChar w:fldCharType="separate"/>
      </w:r>
      <w:r>
        <w:t>TS_MPI_SYS_MmzAlloc_Cached</w:t>
      </w:r>
      <w:r>
        <w:fldChar w:fldCharType="end"/>
      </w:r>
    </w:p>
    <w:p w14:paraId="7697E7D0">
      <w:pPr>
        <w:pStyle w:val="9"/>
      </w:pPr>
      <w:bookmarkStart w:id="222" w:name="HI_MPI_SYS_MmzFree"/>
      <w:bookmarkEnd w:id="222"/>
      <w:bookmarkStart w:id="223" w:name="_Toc1746685353"/>
      <w:bookmarkStart w:id="224" w:name="_Toc1162120037"/>
      <w:bookmarkStart w:id="225" w:name="_Toc1607795160"/>
      <w:bookmarkStart w:id="226" w:name="_Toc1038085920"/>
      <w:r>
        <w:t>TS_MPI_SYS_MmzFree</w:t>
      </w:r>
      <w:bookmarkEnd w:id="223"/>
      <w:bookmarkEnd w:id="224"/>
      <w:bookmarkEnd w:id="225"/>
      <w:bookmarkEnd w:id="226"/>
    </w:p>
    <w:p w14:paraId="1394D093">
      <w:pPr>
        <w:ind w:firstLine="420" w:firstLineChars="200"/>
      </w:pPr>
      <w:r>
        <w:t>【描述】</w:t>
      </w:r>
    </w:p>
    <w:p w14:paraId="13298CAA">
      <w:pPr>
        <w:ind w:firstLine="420" w:firstLineChars="200"/>
      </w:pPr>
      <w:r>
        <w:t>在用户态释放 MMZ 内存。</w:t>
      </w:r>
    </w:p>
    <w:p w14:paraId="7E9A70F6">
      <w:pPr>
        <w:ind w:firstLine="420" w:firstLineChars="200"/>
      </w:pPr>
      <w:r>
        <w:t>【语法】</w:t>
      </w:r>
    </w:p>
    <w:p w14:paraId="6BFC6EA4">
      <w:pPr>
        <w:ind w:firstLine="420" w:firstLineChars="200"/>
      </w:pPr>
      <w:r>
        <w:t>TS_S32 TS_MPI_SYS_MmzFree(TS_U64 u64PhyAddr, TS_VOID* pVirAddr);</w:t>
      </w:r>
    </w:p>
    <w:p w14:paraId="11CE6E0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6294"/>
        <w:gridCol w:w="1642"/>
      </w:tblGrid>
      <w:tr w14:paraId="34A2D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070" w:type="pct"/>
            <w:shd w:val="clear" w:color="auto" w:fill="D8D8D8" w:themeFill="background1" w:themeFillShade="D9"/>
            <w:vAlign w:val="center"/>
          </w:tcPr>
          <w:p w14:paraId="48039C0C">
            <w:r>
              <w:t>参数名称</w:t>
            </w:r>
          </w:p>
        </w:tc>
        <w:tc>
          <w:tcPr>
            <w:tcW w:w="3117" w:type="pct"/>
            <w:shd w:val="clear" w:color="auto" w:fill="D8D8D8" w:themeFill="background1" w:themeFillShade="D9"/>
            <w:vAlign w:val="center"/>
          </w:tcPr>
          <w:p w14:paraId="5E0E1EA0">
            <w:r>
              <w:t>描述</w:t>
            </w:r>
          </w:p>
        </w:tc>
        <w:tc>
          <w:tcPr>
            <w:tcW w:w="813" w:type="pct"/>
            <w:shd w:val="clear" w:color="auto" w:fill="D8D8D8" w:themeFill="background1" w:themeFillShade="D9"/>
            <w:vAlign w:val="center"/>
          </w:tcPr>
          <w:p w14:paraId="5F5F42E1">
            <w:r>
              <w:t>输入/输出</w:t>
            </w:r>
          </w:p>
        </w:tc>
      </w:tr>
      <w:tr w14:paraId="4785E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0" w:type="pct"/>
            <w:vAlign w:val="center"/>
          </w:tcPr>
          <w:p w14:paraId="51393FF2">
            <w:r>
              <w:t>u64PhyAddr</w:t>
            </w:r>
          </w:p>
        </w:tc>
        <w:tc>
          <w:tcPr>
            <w:tcW w:w="3117" w:type="pct"/>
            <w:vAlign w:val="center"/>
          </w:tcPr>
          <w:p w14:paraId="36FD9831">
            <w:r>
              <w:t>物理地址。</w:t>
            </w:r>
          </w:p>
        </w:tc>
        <w:tc>
          <w:tcPr>
            <w:tcW w:w="813" w:type="pct"/>
            <w:vAlign w:val="center"/>
          </w:tcPr>
          <w:p w14:paraId="57E9E8DD">
            <w:r>
              <w:t>输入</w:t>
            </w:r>
          </w:p>
        </w:tc>
      </w:tr>
      <w:tr w14:paraId="5C13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0" w:type="pct"/>
            <w:vAlign w:val="center"/>
          </w:tcPr>
          <w:p w14:paraId="0BF4AC44">
            <w:r>
              <w:t>pVirAddr</w:t>
            </w:r>
          </w:p>
        </w:tc>
        <w:tc>
          <w:tcPr>
            <w:tcW w:w="3117" w:type="pct"/>
            <w:vAlign w:val="center"/>
          </w:tcPr>
          <w:p w14:paraId="0BF95B60">
            <w:r>
              <w:t>虚拟地址指针。</w:t>
            </w:r>
          </w:p>
        </w:tc>
        <w:tc>
          <w:tcPr>
            <w:tcW w:w="813" w:type="pct"/>
            <w:vAlign w:val="center"/>
          </w:tcPr>
          <w:p w14:paraId="604984BE">
            <w:r>
              <w:t>输入</w:t>
            </w:r>
          </w:p>
        </w:tc>
      </w:tr>
    </w:tbl>
    <w:p w14:paraId="452F889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C1C9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652B6914">
            <w:r>
              <w:t>返回值</w:t>
            </w:r>
          </w:p>
        </w:tc>
        <w:tc>
          <w:tcPr>
            <w:tcW w:w="2501" w:type="pct"/>
            <w:shd w:val="clear" w:color="auto" w:fill="D8D8D8" w:themeFill="background1" w:themeFillShade="D9"/>
            <w:vAlign w:val="center"/>
          </w:tcPr>
          <w:p w14:paraId="7E9641D6">
            <w:r>
              <w:t>描述</w:t>
            </w:r>
          </w:p>
        </w:tc>
      </w:tr>
      <w:tr w14:paraId="2028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7CDAB9D">
            <w:r>
              <w:t>0</w:t>
            </w:r>
          </w:p>
        </w:tc>
        <w:tc>
          <w:tcPr>
            <w:tcW w:w="2501" w:type="pct"/>
            <w:vAlign w:val="center"/>
          </w:tcPr>
          <w:p w14:paraId="305A0DF7">
            <w:r>
              <w:t>成功。</w:t>
            </w:r>
          </w:p>
        </w:tc>
      </w:tr>
      <w:tr w14:paraId="367F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83B53FD">
            <w:r>
              <w:t>非 0</w:t>
            </w:r>
          </w:p>
        </w:tc>
        <w:tc>
          <w:tcPr>
            <w:tcW w:w="2501" w:type="pct"/>
            <w:vAlign w:val="center"/>
          </w:tcPr>
          <w:p w14:paraId="7B24E090">
            <w:r>
              <w:t>失败，其值参见</w:t>
            </w:r>
            <w:r>
              <w:fldChar w:fldCharType="begin"/>
            </w:r>
            <w:r>
              <w:instrText xml:space="preserve"> HYPERLINK \l "_bookmark155" </w:instrText>
            </w:r>
            <w:r>
              <w:fldChar w:fldCharType="separate"/>
            </w:r>
            <w:r>
              <w:t>错误码</w:t>
            </w:r>
            <w:r>
              <w:fldChar w:fldCharType="end"/>
            </w:r>
            <w:r>
              <w:t>。</w:t>
            </w:r>
          </w:p>
        </w:tc>
      </w:tr>
    </w:tbl>
    <w:p w14:paraId="6A152894">
      <w:pPr>
        <w:ind w:firstLine="420" w:firstLineChars="200"/>
      </w:pPr>
      <w:r>
        <w:t>【需求】</w:t>
      </w:r>
    </w:p>
    <w:p w14:paraId="2379AA29">
      <w:pPr>
        <w:ind w:firstLine="420" w:firstLineChars="200"/>
      </w:pPr>
      <w:r>
        <w:t>头文件：ts_comm_sys.h、mpi_sys.h</w:t>
      </w:r>
    </w:p>
    <w:p w14:paraId="63DF7770">
      <w:pPr>
        <w:ind w:firstLine="420" w:firstLineChars="200"/>
      </w:pPr>
      <w:r>
        <w:t>库文件：libmpi.so</w:t>
      </w:r>
    </w:p>
    <w:p w14:paraId="4776C6CA">
      <w:pPr>
        <w:ind w:firstLine="420" w:firstLineChars="200"/>
      </w:pPr>
      <w:r>
        <w:t>【注意】</w:t>
      </w:r>
    </w:p>
    <w:p w14:paraId="0DCAFD87">
      <w:pPr>
        <w:ind w:firstLine="420" w:firstLineChars="200"/>
      </w:pPr>
      <w:r>
        <w:t>输入的地址必须为有效的物理地址，虚拟地址指针可以置为 NULL。</w:t>
      </w:r>
    </w:p>
    <w:p w14:paraId="5B7875B0">
      <w:pPr>
        <w:ind w:firstLine="420" w:firstLineChars="200"/>
      </w:pPr>
      <w:r>
        <w:t>不能释放正在进行 flush 操作的内存，否则会引发不可预知的异常。</w:t>
      </w:r>
    </w:p>
    <w:p w14:paraId="30D4E48C">
      <w:pPr>
        <w:ind w:firstLine="420" w:firstLineChars="200"/>
      </w:pPr>
      <w:r>
        <w:t>【举例】无。</w:t>
      </w:r>
    </w:p>
    <w:p w14:paraId="613854A0">
      <w:pPr>
        <w:ind w:firstLine="420" w:firstLineChars="200"/>
      </w:pPr>
      <w:r>
        <w:t>【相关主题】</w:t>
      </w:r>
    </w:p>
    <w:p w14:paraId="0A96E6AC">
      <w:pPr>
        <w:ind w:firstLine="420" w:firstLineChars="200"/>
      </w:pPr>
      <w:r>
        <w:fldChar w:fldCharType="begin"/>
      </w:r>
      <w:r>
        <w:instrText xml:space="preserve"> HYPERLINK \l "_bookmark45" </w:instrText>
      </w:r>
      <w:r>
        <w:fldChar w:fldCharType="separate"/>
      </w:r>
      <w:r>
        <w:t>TS_MPI_SYS_MmzAlloc</w:t>
      </w:r>
      <w:r>
        <w:fldChar w:fldCharType="end"/>
      </w:r>
    </w:p>
    <w:p w14:paraId="37E8778F">
      <w:pPr>
        <w:pStyle w:val="9"/>
      </w:pPr>
      <w:bookmarkStart w:id="227" w:name="HI_MPI_SYS_GetMemConfig"/>
      <w:bookmarkEnd w:id="227"/>
      <w:bookmarkStart w:id="228" w:name="HI_MPI_SYS_SetMemConfig"/>
      <w:bookmarkEnd w:id="228"/>
      <w:bookmarkStart w:id="229" w:name="_Toc1879076734"/>
      <w:bookmarkStart w:id="230" w:name="_Toc197670232"/>
      <w:bookmarkStart w:id="231" w:name="_Toc867303577"/>
      <w:bookmarkStart w:id="232" w:name="_Toc29007"/>
      <w:bookmarkStart w:id="233" w:name="_Toc729312049"/>
      <w:r>
        <w:t>TS_MPI_SYS_SetVIVPSSMode</w:t>
      </w:r>
      <w:bookmarkEnd w:id="229"/>
      <w:bookmarkEnd w:id="230"/>
      <w:bookmarkEnd w:id="231"/>
      <w:bookmarkEnd w:id="232"/>
      <w:bookmarkEnd w:id="233"/>
      <w:r>
        <w:t xml:space="preserve"> </w:t>
      </w:r>
    </w:p>
    <w:p w14:paraId="4A019300">
      <w:pPr>
        <w:ind w:firstLine="420" w:firstLineChars="200"/>
      </w:pPr>
      <w:r>
        <w:t>【描述】</w:t>
      </w:r>
    </w:p>
    <w:p w14:paraId="1A537B1E">
      <w:pPr>
        <w:ind w:firstLine="420" w:firstLineChars="200"/>
      </w:pPr>
      <w:r>
        <w:t>设置VI，VPSS工作模式。</w:t>
      </w:r>
    </w:p>
    <w:p w14:paraId="45385BCA">
      <w:pPr>
        <w:ind w:firstLine="420" w:firstLineChars="200"/>
      </w:pPr>
      <w:r>
        <w:t>【语法】</w:t>
      </w:r>
    </w:p>
    <w:p w14:paraId="01A393D5">
      <w:pPr>
        <w:ind w:firstLine="420" w:firstLineChars="200"/>
      </w:pPr>
      <w:r>
        <w:t>TS_S32 TS_MPI_SYS_SetVIVPSSMode(const VI_VPSS_MODE_S *pstVIVPSSMode);</w:t>
      </w:r>
    </w:p>
    <w:p w14:paraId="0D30143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56904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8D8D8" w:themeFill="background1" w:themeFillShade="D9"/>
            <w:vAlign w:val="center"/>
          </w:tcPr>
          <w:p w14:paraId="49BA5F78">
            <w:r>
              <w:t>参数名称</w:t>
            </w:r>
          </w:p>
        </w:tc>
        <w:tc>
          <w:tcPr>
            <w:tcW w:w="1667" w:type="pct"/>
            <w:shd w:val="clear" w:color="auto" w:fill="D8D8D8" w:themeFill="background1" w:themeFillShade="D9"/>
            <w:vAlign w:val="center"/>
          </w:tcPr>
          <w:p w14:paraId="78354197">
            <w:r>
              <w:t>描述</w:t>
            </w:r>
          </w:p>
        </w:tc>
        <w:tc>
          <w:tcPr>
            <w:tcW w:w="1667" w:type="pct"/>
            <w:shd w:val="clear" w:color="auto" w:fill="D8D8D8" w:themeFill="background1" w:themeFillShade="D9"/>
            <w:vAlign w:val="center"/>
          </w:tcPr>
          <w:p w14:paraId="39454D4B">
            <w:r>
              <w:t>输入/输出</w:t>
            </w:r>
          </w:p>
        </w:tc>
      </w:tr>
      <w:tr w14:paraId="7CD3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0C77BD53">
            <w:r>
              <w:t>pstVIVPSSMode</w:t>
            </w:r>
          </w:p>
        </w:tc>
        <w:tc>
          <w:tcPr>
            <w:tcW w:w="1667" w:type="pct"/>
            <w:vAlign w:val="center"/>
          </w:tcPr>
          <w:p w14:paraId="2E3524F1">
            <w:r>
              <w:t>VI，VPSS的工作模式。</w:t>
            </w:r>
          </w:p>
        </w:tc>
        <w:tc>
          <w:tcPr>
            <w:tcW w:w="1667" w:type="pct"/>
            <w:vAlign w:val="center"/>
          </w:tcPr>
          <w:p w14:paraId="46D2C91D">
            <w:r>
              <w:t>输入</w:t>
            </w:r>
          </w:p>
        </w:tc>
      </w:tr>
    </w:tbl>
    <w:p w14:paraId="60F2981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1E8D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8D8D8" w:themeFill="background1" w:themeFillShade="D9"/>
            <w:vAlign w:val="center"/>
          </w:tcPr>
          <w:p w14:paraId="2015E699">
            <w:r>
              <w:t>返回值</w:t>
            </w:r>
          </w:p>
        </w:tc>
        <w:tc>
          <w:tcPr>
            <w:tcW w:w="2500" w:type="pct"/>
            <w:shd w:val="clear" w:color="auto" w:fill="D8D8D8" w:themeFill="background1" w:themeFillShade="D9"/>
            <w:vAlign w:val="center"/>
          </w:tcPr>
          <w:p w14:paraId="785CF7B8">
            <w:r>
              <w:t>描述</w:t>
            </w:r>
          </w:p>
        </w:tc>
      </w:tr>
      <w:tr w14:paraId="5E2F4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EB83E65">
            <w:r>
              <w:t>0</w:t>
            </w:r>
          </w:p>
        </w:tc>
        <w:tc>
          <w:tcPr>
            <w:tcW w:w="2500" w:type="pct"/>
            <w:vAlign w:val="center"/>
          </w:tcPr>
          <w:p w14:paraId="00D2A810">
            <w:r>
              <w:t>成功</w:t>
            </w:r>
          </w:p>
        </w:tc>
      </w:tr>
      <w:tr w14:paraId="5DB1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7AD272C">
            <w:r>
              <w:t>非0</w:t>
            </w:r>
          </w:p>
        </w:tc>
        <w:tc>
          <w:tcPr>
            <w:tcW w:w="2500" w:type="pct"/>
            <w:vAlign w:val="center"/>
          </w:tcPr>
          <w:p w14:paraId="43236467">
            <w:r>
              <w:t>失败，其值参见错误码</w:t>
            </w:r>
          </w:p>
        </w:tc>
      </w:tr>
    </w:tbl>
    <w:p w14:paraId="35205C4F">
      <w:pPr>
        <w:ind w:firstLine="420" w:firstLineChars="200"/>
      </w:pPr>
      <w:r>
        <w:t>【需求】</w:t>
      </w:r>
    </w:p>
    <w:p w14:paraId="784E3636">
      <w:pPr>
        <w:ind w:firstLine="420" w:firstLineChars="200"/>
      </w:pPr>
      <w:r>
        <w:t>头文件：ts_comm_sys.h、mpi_sys.h</w:t>
      </w:r>
    </w:p>
    <w:p w14:paraId="47586C3B">
      <w:pPr>
        <w:ind w:firstLine="420" w:firstLineChars="200"/>
        <w:rPr>
          <w:lang w:eastAsia="zh"/>
        </w:rPr>
      </w:pPr>
      <w:r>
        <w:t>库文件：</w:t>
      </w:r>
      <w:r>
        <w:rPr>
          <w:rFonts w:hint="eastAsia"/>
          <w:lang w:eastAsia="zh"/>
        </w:rPr>
        <w:t>libmpi.so</w:t>
      </w:r>
    </w:p>
    <w:p w14:paraId="7C68C1A6">
      <w:pPr>
        <w:ind w:firstLine="420" w:firstLineChars="200"/>
      </w:pPr>
      <w:r>
        <w:t>【注意】</w:t>
      </w:r>
    </w:p>
    <w:p w14:paraId="00AFDB4E">
      <w:pPr>
        <w:ind w:firstLine="420" w:firstLineChars="200"/>
      </w:pPr>
      <w:r>
        <w:t>必须在TS_MPI_SYS_Init 后，所有的VI PIPE 和所有的VPSS组创建前设置。</w:t>
      </w:r>
    </w:p>
    <w:p w14:paraId="6D8B442E">
      <w:pPr>
        <w:ind w:firstLine="420" w:firstLineChars="200"/>
      </w:pPr>
      <w:r>
        <w:t>【举例】</w:t>
      </w:r>
    </w:p>
    <w:p w14:paraId="117D6D9C">
      <w:pPr>
        <w:ind w:firstLine="420" w:firstLineChars="200"/>
      </w:pPr>
      <w:r>
        <w:t>无</w:t>
      </w:r>
    </w:p>
    <w:p w14:paraId="6D27C0D0">
      <w:pPr>
        <w:ind w:firstLine="420" w:firstLineChars="200"/>
      </w:pPr>
      <w:r>
        <w:t>【相关主题】</w:t>
      </w:r>
    </w:p>
    <w:p w14:paraId="1AFB5809">
      <w:pPr>
        <w:ind w:firstLine="420" w:firstLineChars="200"/>
      </w:pPr>
      <w:r>
        <w:t>无</w:t>
      </w:r>
    </w:p>
    <w:p w14:paraId="3120396B">
      <w:pPr>
        <w:pStyle w:val="9"/>
      </w:pPr>
      <w:bookmarkStart w:id="234" w:name="_Toc952593132"/>
      <w:bookmarkStart w:id="235" w:name="_Toc26834"/>
      <w:bookmarkStart w:id="236" w:name="_Toc1700759739"/>
      <w:bookmarkStart w:id="237" w:name="_Toc878300234"/>
      <w:bookmarkStart w:id="238" w:name="_Toc785605610"/>
      <w:r>
        <w:t>TS_MPI_SYS_GetVIVPSSMode</w:t>
      </w:r>
      <w:bookmarkEnd w:id="234"/>
      <w:bookmarkEnd w:id="235"/>
      <w:bookmarkEnd w:id="236"/>
      <w:bookmarkEnd w:id="237"/>
      <w:bookmarkEnd w:id="238"/>
      <w:r>
        <w:t xml:space="preserve"> </w:t>
      </w:r>
    </w:p>
    <w:p w14:paraId="1E5EC732">
      <w:pPr>
        <w:ind w:firstLine="420" w:firstLineChars="200"/>
      </w:pPr>
      <w:r>
        <w:t>【描述】</w:t>
      </w:r>
    </w:p>
    <w:p w14:paraId="0FC2B995">
      <w:pPr>
        <w:ind w:firstLine="420" w:firstLineChars="200"/>
      </w:pPr>
      <w:r>
        <w:rPr>
          <w:rFonts w:hint="eastAsia"/>
          <w:lang w:eastAsia="zh"/>
        </w:rPr>
        <w:t>获取</w:t>
      </w:r>
      <w:r>
        <w:t>VI，VPSS工作模式。</w:t>
      </w:r>
    </w:p>
    <w:p w14:paraId="09452589">
      <w:pPr>
        <w:ind w:firstLine="420" w:firstLineChars="200"/>
      </w:pPr>
      <w:r>
        <w:t>【语法】</w:t>
      </w:r>
    </w:p>
    <w:p w14:paraId="25FB27C8">
      <w:pPr>
        <w:ind w:firstLine="420" w:firstLineChars="200"/>
      </w:pPr>
      <w:r>
        <w:t>TS_S32 TS_MPI_SYS_GetVIVPSSMode(const VI_VPSS_MODE_S *pstVIVPSSMode);</w:t>
      </w:r>
    </w:p>
    <w:p w14:paraId="491049E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550A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8D8D8" w:themeFill="background1" w:themeFillShade="D9"/>
            <w:vAlign w:val="center"/>
          </w:tcPr>
          <w:p w14:paraId="0829345B">
            <w:r>
              <w:t>参数名称</w:t>
            </w:r>
          </w:p>
        </w:tc>
        <w:tc>
          <w:tcPr>
            <w:tcW w:w="1667" w:type="pct"/>
            <w:shd w:val="clear" w:color="auto" w:fill="D8D8D8" w:themeFill="background1" w:themeFillShade="D9"/>
            <w:vAlign w:val="center"/>
          </w:tcPr>
          <w:p w14:paraId="7D8AD844">
            <w:r>
              <w:t>描述</w:t>
            </w:r>
          </w:p>
        </w:tc>
        <w:tc>
          <w:tcPr>
            <w:tcW w:w="1667" w:type="pct"/>
            <w:shd w:val="clear" w:color="auto" w:fill="D8D8D8" w:themeFill="background1" w:themeFillShade="D9"/>
            <w:vAlign w:val="center"/>
          </w:tcPr>
          <w:p w14:paraId="161ACCB5">
            <w:r>
              <w:t>输入/输出</w:t>
            </w:r>
          </w:p>
        </w:tc>
      </w:tr>
      <w:tr w14:paraId="57F7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2FDDF586">
            <w:r>
              <w:t>pstVIVPSSMode</w:t>
            </w:r>
          </w:p>
        </w:tc>
        <w:tc>
          <w:tcPr>
            <w:tcW w:w="1667" w:type="pct"/>
            <w:vAlign w:val="center"/>
          </w:tcPr>
          <w:p w14:paraId="217E0D10">
            <w:r>
              <w:t>VI，VPSS的工作模式。</w:t>
            </w:r>
          </w:p>
        </w:tc>
        <w:tc>
          <w:tcPr>
            <w:tcW w:w="1667" w:type="pct"/>
            <w:vAlign w:val="center"/>
          </w:tcPr>
          <w:p w14:paraId="498804D9">
            <w:r>
              <w:t>输出</w:t>
            </w:r>
          </w:p>
        </w:tc>
      </w:tr>
    </w:tbl>
    <w:p w14:paraId="3DC5CD9C">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4E5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8D8D8" w:themeFill="background1" w:themeFillShade="D9"/>
            <w:vAlign w:val="center"/>
          </w:tcPr>
          <w:p w14:paraId="458D9B3E">
            <w:r>
              <w:t>返回值</w:t>
            </w:r>
          </w:p>
        </w:tc>
        <w:tc>
          <w:tcPr>
            <w:tcW w:w="2500" w:type="pct"/>
            <w:shd w:val="clear" w:color="auto" w:fill="D8D8D8" w:themeFill="background1" w:themeFillShade="D9"/>
            <w:vAlign w:val="center"/>
          </w:tcPr>
          <w:p w14:paraId="168942B0">
            <w:r>
              <w:t>描述</w:t>
            </w:r>
          </w:p>
        </w:tc>
      </w:tr>
      <w:tr w14:paraId="0BB8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2118365">
            <w:r>
              <w:t>0</w:t>
            </w:r>
          </w:p>
        </w:tc>
        <w:tc>
          <w:tcPr>
            <w:tcW w:w="2500" w:type="pct"/>
            <w:vAlign w:val="center"/>
          </w:tcPr>
          <w:p w14:paraId="102D1E4C">
            <w:r>
              <w:t>成功</w:t>
            </w:r>
          </w:p>
        </w:tc>
      </w:tr>
      <w:tr w14:paraId="24ED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0A6FAD3">
            <w:r>
              <w:t>非0</w:t>
            </w:r>
          </w:p>
        </w:tc>
        <w:tc>
          <w:tcPr>
            <w:tcW w:w="2500" w:type="pct"/>
            <w:vAlign w:val="center"/>
          </w:tcPr>
          <w:p w14:paraId="2A7E2D21">
            <w:r>
              <w:t>失败，其值参见错误码</w:t>
            </w:r>
          </w:p>
        </w:tc>
      </w:tr>
    </w:tbl>
    <w:p w14:paraId="640E8736">
      <w:pPr>
        <w:ind w:firstLine="420" w:firstLineChars="200"/>
      </w:pPr>
      <w:r>
        <w:t>【需求】</w:t>
      </w:r>
    </w:p>
    <w:p w14:paraId="2C71C8A3">
      <w:pPr>
        <w:ind w:firstLine="420" w:firstLineChars="200"/>
      </w:pPr>
      <w:r>
        <w:t>头文件：ts_comm_sys.h、mpi_sys.h</w:t>
      </w:r>
    </w:p>
    <w:p w14:paraId="1AA8322A">
      <w:pPr>
        <w:ind w:firstLine="420" w:firstLineChars="200"/>
      </w:pPr>
      <w:r>
        <w:t>库文件：</w:t>
      </w:r>
    </w:p>
    <w:p w14:paraId="73D26588">
      <w:pPr>
        <w:ind w:firstLine="420" w:firstLineChars="200"/>
      </w:pPr>
      <w:r>
        <w:t>【注意】</w:t>
      </w:r>
    </w:p>
    <w:p w14:paraId="609EFF20">
      <w:pPr>
        <w:ind w:firstLine="420" w:firstLineChars="200"/>
      </w:pPr>
      <w:r>
        <w:t>无</w:t>
      </w:r>
    </w:p>
    <w:p w14:paraId="2D9E860C">
      <w:pPr>
        <w:ind w:firstLine="420" w:firstLineChars="200"/>
      </w:pPr>
      <w:r>
        <w:t>【举例】</w:t>
      </w:r>
    </w:p>
    <w:p w14:paraId="553C00AA">
      <w:pPr>
        <w:ind w:firstLine="420" w:firstLineChars="200"/>
      </w:pPr>
      <w:r>
        <w:t>无</w:t>
      </w:r>
    </w:p>
    <w:p w14:paraId="636274A7">
      <w:pPr>
        <w:ind w:firstLine="420" w:firstLineChars="200"/>
      </w:pPr>
      <w:r>
        <w:t>【相关主题】</w:t>
      </w:r>
    </w:p>
    <w:p w14:paraId="00686B94">
      <w:pPr>
        <w:ind w:firstLine="420" w:firstLineChars="200"/>
      </w:pPr>
      <w:r>
        <w:t>无</w:t>
      </w:r>
    </w:p>
    <w:p w14:paraId="7710C548">
      <w:pPr>
        <w:pStyle w:val="9"/>
      </w:pPr>
      <w:bookmarkStart w:id="239" w:name="_Toc213659477"/>
      <w:bookmarkStart w:id="240" w:name="_Toc794760519"/>
      <w:bookmarkStart w:id="241" w:name="_Toc38887983"/>
      <w:bookmarkStart w:id="242" w:name="_Toc373351222"/>
      <w:bookmarkStart w:id="243" w:name="_Toc30192"/>
      <w:r>
        <w:rPr>
          <w:rFonts w:hint="eastAsia"/>
          <w:lang w:eastAsia="zh"/>
        </w:rPr>
        <w:t>TS_MPI_SYS_SetCamNum</w:t>
      </w:r>
      <w:bookmarkEnd w:id="239"/>
      <w:bookmarkEnd w:id="240"/>
      <w:bookmarkEnd w:id="241"/>
      <w:r>
        <w:t xml:space="preserve"> </w:t>
      </w:r>
    </w:p>
    <w:p w14:paraId="55288316">
      <w:pPr>
        <w:ind w:firstLine="420" w:firstLineChars="200"/>
      </w:pPr>
      <w:r>
        <w:t>【描述】</w:t>
      </w:r>
    </w:p>
    <w:p w14:paraId="5410D563">
      <w:pPr>
        <w:ind w:firstLine="420" w:firstLineChars="200"/>
      </w:pPr>
      <w:r>
        <w:t xml:space="preserve">设置 </w:t>
      </w:r>
      <w:r>
        <w:rPr>
          <w:rFonts w:hint="eastAsia"/>
          <w:lang w:eastAsia="zh"/>
        </w:rPr>
        <w:t>camera数目</w:t>
      </w:r>
      <w:r>
        <w:t>。</w:t>
      </w:r>
    </w:p>
    <w:p w14:paraId="388C0465">
      <w:pPr>
        <w:ind w:firstLine="420" w:firstLineChars="200"/>
      </w:pPr>
      <w:r>
        <w:t>【语法】</w:t>
      </w:r>
    </w:p>
    <w:p w14:paraId="6404D826">
      <w:pPr>
        <w:ind w:firstLine="420" w:firstLineChars="200"/>
        <w:rPr>
          <w:lang w:eastAsia="zh"/>
        </w:rPr>
      </w:pPr>
      <w:r>
        <w:rPr>
          <w:rFonts w:hint="eastAsia"/>
          <w:lang w:eastAsia="zh"/>
        </w:rPr>
        <w:t>TS_S32 TS_MPI_SYS_SetCamNum(const TS_U32 camNum);</w:t>
      </w:r>
    </w:p>
    <w:p w14:paraId="5CFD4CC3">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267F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8D8D8" w:themeFill="background1" w:themeFillShade="D9"/>
            <w:vAlign w:val="center"/>
          </w:tcPr>
          <w:p w14:paraId="302C079F">
            <w:r>
              <w:t>参数名称</w:t>
            </w:r>
          </w:p>
        </w:tc>
        <w:tc>
          <w:tcPr>
            <w:tcW w:w="1667" w:type="pct"/>
            <w:shd w:val="clear" w:color="auto" w:fill="D8D8D8" w:themeFill="background1" w:themeFillShade="D9"/>
            <w:vAlign w:val="center"/>
          </w:tcPr>
          <w:p w14:paraId="553610C7">
            <w:r>
              <w:t>描述</w:t>
            </w:r>
          </w:p>
        </w:tc>
        <w:tc>
          <w:tcPr>
            <w:tcW w:w="1667" w:type="pct"/>
            <w:shd w:val="clear" w:color="auto" w:fill="D8D8D8" w:themeFill="background1" w:themeFillShade="D9"/>
            <w:vAlign w:val="center"/>
          </w:tcPr>
          <w:p w14:paraId="3500B898">
            <w:r>
              <w:t>输入/输出</w:t>
            </w:r>
          </w:p>
        </w:tc>
      </w:tr>
      <w:tr w14:paraId="1563B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2FC9789C">
            <w:pPr>
              <w:rPr>
                <w:lang w:eastAsia="zh"/>
              </w:rPr>
            </w:pPr>
            <w:r>
              <w:rPr>
                <w:rFonts w:hint="eastAsia"/>
                <w:lang w:eastAsia="zh"/>
              </w:rPr>
              <w:t>camNum</w:t>
            </w:r>
          </w:p>
        </w:tc>
        <w:tc>
          <w:tcPr>
            <w:tcW w:w="1667" w:type="pct"/>
            <w:vAlign w:val="center"/>
          </w:tcPr>
          <w:p w14:paraId="71A9B829">
            <w:pPr>
              <w:rPr>
                <w:lang w:eastAsia="zh"/>
              </w:rPr>
            </w:pPr>
            <w:r>
              <w:rPr>
                <w:rFonts w:hint="eastAsia"/>
                <w:lang w:eastAsia="zh"/>
              </w:rPr>
              <w:t>camera数目</w:t>
            </w:r>
          </w:p>
        </w:tc>
        <w:tc>
          <w:tcPr>
            <w:tcW w:w="1667" w:type="pct"/>
            <w:vAlign w:val="center"/>
          </w:tcPr>
          <w:p w14:paraId="7443255B">
            <w:r>
              <w:t>输入</w:t>
            </w:r>
          </w:p>
        </w:tc>
      </w:tr>
    </w:tbl>
    <w:p w14:paraId="2ABF621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6775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8D8D8" w:themeFill="background1" w:themeFillShade="D9"/>
            <w:vAlign w:val="center"/>
          </w:tcPr>
          <w:p w14:paraId="0973C4B9">
            <w:r>
              <w:t>返回值</w:t>
            </w:r>
          </w:p>
        </w:tc>
        <w:tc>
          <w:tcPr>
            <w:tcW w:w="2500" w:type="pct"/>
            <w:shd w:val="clear" w:color="auto" w:fill="D8D8D8" w:themeFill="background1" w:themeFillShade="D9"/>
            <w:vAlign w:val="center"/>
          </w:tcPr>
          <w:p w14:paraId="32A7EC7C">
            <w:r>
              <w:t>描述</w:t>
            </w:r>
          </w:p>
        </w:tc>
      </w:tr>
      <w:tr w14:paraId="4BDF1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8DDDA5D">
            <w:r>
              <w:t>0</w:t>
            </w:r>
          </w:p>
        </w:tc>
        <w:tc>
          <w:tcPr>
            <w:tcW w:w="2500" w:type="pct"/>
            <w:vAlign w:val="center"/>
          </w:tcPr>
          <w:p w14:paraId="67FC890E">
            <w:r>
              <w:t>成功</w:t>
            </w:r>
          </w:p>
        </w:tc>
      </w:tr>
      <w:tr w14:paraId="5122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D0790D4">
            <w:r>
              <w:t>非0</w:t>
            </w:r>
          </w:p>
        </w:tc>
        <w:tc>
          <w:tcPr>
            <w:tcW w:w="2500" w:type="pct"/>
            <w:vAlign w:val="center"/>
          </w:tcPr>
          <w:p w14:paraId="5931DD1A">
            <w:r>
              <w:t>失败，其值参见错误码</w:t>
            </w:r>
          </w:p>
        </w:tc>
      </w:tr>
    </w:tbl>
    <w:p w14:paraId="1410C423">
      <w:pPr>
        <w:ind w:firstLine="420" w:firstLineChars="200"/>
      </w:pPr>
      <w:r>
        <w:t>【需求】</w:t>
      </w:r>
    </w:p>
    <w:p w14:paraId="3D22CC89">
      <w:pPr>
        <w:ind w:firstLine="420" w:firstLineChars="200"/>
      </w:pPr>
      <w:r>
        <w:t>头文件：mpi_</w:t>
      </w:r>
      <w:r>
        <w:rPr>
          <w:rFonts w:hint="eastAsia"/>
          <w:lang w:eastAsia="zh"/>
        </w:rPr>
        <w:t>sys</w:t>
      </w:r>
      <w:r>
        <w:t>.h</w:t>
      </w:r>
    </w:p>
    <w:p w14:paraId="5D454A7F">
      <w:pPr>
        <w:ind w:firstLine="420" w:firstLineChars="200"/>
      </w:pPr>
      <w:r>
        <w:t>库文件：libmpi.so</w:t>
      </w:r>
    </w:p>
    <w:p w14:paraId="3C2193CC">
      <w:pPr>
        <w:ind w:firstLine="420" w:firstLineChars="200"/>
      </w:pPr>
      <w:r>
        <w:t>【注意】</w:t>
      </w:r>
    </w:p>
    <w:p w14:paraId="1A941725">
      <w:pPr>
        <w:ind w:firstLine="420" w:firstLineChars="200"/>
        <w:rPr>
          <w:lang w:eastAsia="zh"/>
        </w:rPr>
      </w:pPr>
      <w:r>
        <w:rPr>
          <w:rFonts w:hint="eastAsia"/>
          <w:lang w:eastAsia="zh"/>
        </w:rPr>
        <w:t>无</w:t>
      </w:r>
    </w:p>
    <w:p w14:paraId="2FFFB9A5">
      <w:pPr>
        <w:ind w:firstLine="420" w:firstLineChars="200"/>
      </w:pPr>
      <w:r>
        <w:t>【举例】</w:t>
      </w:r>
    </w:p>
    <w:p w14:paraId="2B5580D8">
      <w:pPr>
        <w:ind w:firstLine="420" w:firstLineChars="200"/>
      </w:pPr>
      <w:r>
        <w:t>无</w:t>
      </w:r>
    </w:p>
    <w:p w14:paraId="0C8455A9">
      <w:pPr>
        <w:ind w:firstLine="420" w:firstLineChars="200"/>
      </w:pPr>
      <w:r>
        <w:t>【相关主题】</w:t>
      </w:r>
    </w:p>
    <w:p w14:paraId="24CFEF49">
      <w:pPr>
        <w:ind w:firstLine="420" w:firstLineChars="200"/>
        <w:rPr>
          <w:lang w:eastAsia="zh"/>
        </w:rPr>
      </w:pPr>
      <w:r>
        <w:rPr>
          <w:rFonts w:hint="eastAsia"/>
          <w:lang w:eastAsia="zh"/>
        </w:rPr>
        <w:t>TS_MPI_SYS_GetCamNum</w:t>
      </w:r>
    </w:p>
    <w:p w14:paraId="174108E8">
      <w:pPr>
        <w:pStyle w:val="9"/>
      </w:pPr>
      <w:bookmarkStart w:id="244" w:name="_Toc1443432892"/>
      <w:bookmarkStart w:id="245" w:name="_Toc68167429"/>
      <w:bookmarkStart w:id="246" w:name="_Toc1803642532"/>
      <w:r>
        <w:rPr>
          <w:rFonts w:hint="eastAsia"/>
          <w:lang w:eastAsia="zh"/>
        </w:rPr>
        <w:t>TS_MPI_SYS_GetCamNum</w:t>
      </w:r>
      <w:bookmarkEnd w:id="244"/>
      <w:bookmarkEnd w:id="245"/>
      <w:bookmarkEnd w:id="246"/>
      <w:r>
        <w:t xml:space="preserve"> </w:t>
      </w:r>
    </w:p>
    <w:p w14:paraId="16AD03E6">
      <w:pPr>
        <w:ind w:firstLine="420" w:firstLineChars="200"/>
      </w:pPr>
      <w:r>
        <w:t>【描述】</w:t>
      </w:r>
    </w:p>
    <w:p w14:paraId="765A6CD2">
      <w:pPr>
        <w:ind w:firstLine="420" w:firstLineChars="200"/>
      </w:pPr>
      <w:r>
        <w:t>获取</w:t>
      </w:r>
      <w:r>
        <w:rPr>
          <w:rFonts w:hint="eastAsia"/>
          <w:lang w:eastAsia="zh"/>
        </w:rPr>
        <w:t>camera数目</w:t>
      </w:r>
      <w:r>
        <w:t>。</w:t>
      </w:r>
    </w:p>
    <w:p w14:paraId="43D6D37C">
      <w:pPr>
        <w:ind w:firstLine="420" w:firstLineChars="200"/>
      </w:pPr>
      <w:r>
        <w:t>【语法】</w:t>
      </w:r>
    </w:p>
    <w:p w14:paraId="5A0EF2CD">
      <w:pPr>
        <w:ind w:firstLine="420" w:firstLineChars="200"/>
        <w:rPr>
          <w:lang w:eastAsia="zh"/>
        </w:rPr>
      </w:pPr>
      <w:r>
        <w:rPr>
          <w:rFonts w:hint="eastAsia"/>
          <w:lang w:eastAsia="zh"/>
        </w:rPr>
        <w:t>TS_S32 TS_MPI_SYS_GetCamNum(TS_U32 *pcamNum);</w:t>
      </w:r>
    </w:p>
    <w:p w14:paraId="073CC0D7">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762A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8D8D8" w:themeFill="background1" w:themeFillShade="D9"/>
            <w:vAlign w:val="center"/>
          </w:tcPr>
          <w:p w14:paraId="21021F86">
            <w:r>
              <w:t>参数名称</w:t>
            </w:r>
          </w:p>
        </w:tc>
        <w:tc>
          <w:tcPr>
            <w:tcW w:w="1667" w:type="pct"/>
            <w:shd w:val="clear" w:color="auto" w:fill="D8D8D8" w:themeFill="background1" w:themeFillShade="D9"/>
            <w:vAlign w:val="center"/>
          </w:tcPr>
          <w:p w14:paraId="19C5526F">
            <w:r>
              <w:t>描述</w:t>
            </w:r>
          </w:p>
        </w:tc>
        <w:tc>
          <w:tcPr>
            <w:tcW w:w="1667" w:type="pct"/>
            <w:shd w:val="clear" w:color="auto" w:fill="D8D8D8" w:themeFill="background1" w:themeFillShade="D9"/>
            <w:vAlign w:val="center"/>
          </w:tcPr>
          <w:p w14:paraId="5B0F313A">
            <w:r>
              <w:t>输入/输出</w:t>
            </w:r>
          </w:p>
        </w:tc>
      </w:tr>
      <w:tr w14:paraId="75555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2C415A04">
            <w:pPr>
              <w:rPr>
                <w:lang w:eastAsia="zh"/>
              </w:rPr>
            </w:pPr>
            <w:r>
              <w:rPr>
                <w:rFonts w:hint="eastAsia"/>
                <w:lang w:eastAsia="zh"/>
              </w:rPr>
              <w:t>pcamNum</w:t>
            </w:r>
          </w:p>
        </w:tc>
        <w:tc>
          <w:tcPr>
            <w:tcW w:w="1667" w:type="pct"/>
            <w:vAlign w:val="center"/>
          </w:tcPr>
          <w:p w14:paraId="3E7D38B3">
            <w:r>
              <w:rPr>
                <w:rFonts w:hint="eastAsia"/>
                <w:lang w:eastAsia="zh"/>
              </w:rPr>
              <w:t>camera数目</w:t>
            </w:r>
          </w:p>
        </w:tc>
        <w:tc>
          <w:tcPr>
            <w:tcW w:w="1667" w:type="pct"/>
            <w:vAlign w:val="center"/>
          </w:tcPr>
          <w:p w14:paraId="1BF4F671">
            <w:r>
              <w:t>输出</w:t>
            </w:r>
          </w:p>
        </w:tc>
      </w:tr>
    </w:tbl>
    <w:p w14:paraId="2206128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5FBB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8D8D8" w:themeFill="background1" w:themeFillShade="D9"/>
            <w:vAlign w:val="center"/>
          </w:tcPr>
          <w:p w14:paraId="534ABFF4">
            <w:r>
              <w:t>返回值</w:t>
            </w:r>
          </w:p>
        </w:tc>
        <w:tc>
          <w:tcPr>
            <w:tcW w:w="2500" w:type="pct"/>
            <w:shd w:val="clear" w:color="auto" w:fill="D8D8D8" w:themeFill="background1" w:themeFillShade="D9"/>
            <w:vAlign w:val="center"/>
          </w:tcPr>
          <w:p w14:paraId="05FC45CA">
            <w:r>
              <w:t>描述</w:t>
            </w:r>
          </w:p>
        </w:tc>
      </w:tr>
      <w:tr w14:paraId="3978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0E93CE6">
            <w:r>
              <w:t>0</w:t>
            </w:r>
          </w:p>
        </w:tc>
        <w:tc>
          <w:tcPr>
            <w:tcW w:w="2500" w:type="pct"/>
            <w:vAlign w:val="center"/>
          </w:tcPr>
          <w:p w14:paraId="182149B9">
            <w:r>
              <w:t>成功</w:t>
            </w:r>
          </w:p>
        </w:tc>
      </w:tr>
      <w:tr w14:paraId="6FDAA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183B2CB">
            <w:r>
              <w:t>非0</w:t>
            </w:r>
          </w:p>
        </w:tc>
        <w:tc>
          <w:tcPr>
            <w:tcW w:w="2500" w:type="pct"/>
            <w:vAlign w:val="center"/>
          </w:tcPr>
          <w:p w14:paraId="0C7B0545">
            <w:r>
              <w:t>失败，其值参见错误码</w:t>
            </w:r>
          </w:p>
        </w:tc>
      </w:tr>
    </w:tbl>
    <w:p w14:paraId="728F5CE9">
      <w:pPr>
        <w:ind w:firstLine="420" w:firstLineChars="200"/>
      </w:pPr>
      <w:r>
        <w:t>【需求】</w:t>
      </w:r>
    </w:p>
    <w:p w14:paraId="7F6FD080">
      <w:pPr>
        <w:ind w:firstLine="420" w:firstLineChars="200"/>
      </w:pPr>
      <w:r>
        <w:t>头文件：mpi_</w:t>
      </w:r>
      <w:r>
        <w:rPr>
          <w:rFonts w:hint="eastAsia"/>
          <w:lang w:eastAsia="zh"/>
        </w:rPr>
        <w:t>sys</w:t>
      </w:r>
      <w:r>
        <w:t>.h</w:t>
      </w:r>
    </w:p>
    <w:p w14:paraId="05891521">
      <w:pPr>
        <w:ind w:firstLine="420" w:firstLineChars="200"/>
      </w:pPr>
      <w:r>
        <w:t>库文件：libmpi.so</w:t>
      </w:r>
    </w:p>
    <w:p w14:paraId="2F9782B7">
      <w:pPr>
        <w:ind w:firstLine="420" w:firstLineChars="200"/>
      </w:pPr>
      <w:r>
        <w:t>【注意】</w:t>
      </w:r>
    </w:p>
    <w:p w14:paraId="6D0AEC61">
      <w:pPr>
        <w:ind w:firstLine="420" w:firstLineChars="200"/>
      </w:pPr>
      <w:r>
        <w:rPr>
          <w:rFonts w:hint="eastAsia"/>
          <w:lang w:eastAsia="zh"/>
        </w:rPr>
        <w:t>无</w:t>
      </w:r>
      <w:r>
        <w:t>。</w:t>
      </w:r>
    </w:p>
    <w:p w14:paraId="094782E8">
      <w:pPr>
        <w:ind w:firstLine="420" w:firstLineChars="200"/>
      </w:pPr>
      <w:r>
        <w:t>【举例】</w:t>
      </w:r>
    </w:p>
    <w:p w14:paraId="61C0673E">
      <w:pPr>
        <w:ind w:firstLine="420" w:firstLineChars="200"/>
      </w:pPr>
      <w:r>
        <w:t>无</w:t>
      </w:r>
    </w:p>
    <w:p w14:paraId="4B549752">
      <w:pPr>
        <w:ind w:firstLine="420" w:firstLineChars="200"/>
      </w:pPr>
      <w:r>
        <w:t>【相关主题】</w:t>
      </w:r>
    </w:p>
    <w:p w14:paraId="06D1A5D5">
      <w:pPr>
        <w:ind w:firstLine="420" w:firstLineChars="200"/>
        <w:rPr>
          <w:lang w:eastAsia="zh"/>
        </w:rPr>
      </w:pPr>
      <w:r>
        <w:rPr>
          <w:rFonts w:hint="eastAsia"/>
          <w:lang w:eastAsia="zh"/>
        </w:rPr>
        <w:t>TS_MPI_SYS_SetCamNum</w:t>
      </w:r>
    </w:p>
    <w:p w14:paraId="6EE34A4A">
      <w:pPr>
        <w:pStyle w:val="9"/>
      </w:pPr>
      <w:bookmarkStart w:id="247" w:name="_Toc426167510"/>
      <w:bookmarkStart w:id="248" w:name="_Toc268062722"/>
      <w:bookmarkStart w:id="249" w:name="_Toc471408653"/>
      <w:r>
        <w:t>TS_MPI_VB_SetConfig</w:t>
      </w:r>
      <w:bookmarkEnd w:id="242"/>
      <w:bookmarkEnd w:id="243"/>
      <w:bookmarkEnd w:id="247"/>
      <w:bookmarkEnd w:id="248"/>
      <w:bookmarkEnd w:id="249"/>
      <w:r>
        <w:t xml:space="preserve"> </w:t>
      </w:r>
    </w:p>
    <w:p w14:paraId="3F3817BC">
      <w:pPr>
        <w:ind w:firstLine="420" w:firstLineChars="200"/>
      </w:pPr>
      <w:r>
        <w:t>【描述】</w:t>
      </w:r>
    </w:p>
    <w:p w14:paraId="2B43FB28">
      <w:pPr>
        <w:ind w:firstLine="420" w:firstLineChars="200"/>
      </w:pPr>
      <w:r>
        <w:t>设置 MPP 视频缓存池属性。</w:t>
      </w:r>
    </w:p>
    <w:p w14:paraId="4C1C7144">
      <w:pPr>
        <w:ind w:firstLine="420" w:firstLineChars="200"/>
      </w:pPr>
      <w:r>
        <w:t>【语法】</w:t>
      </w:r>
    </w:p>
    <w:p w14:paraId="799706E8">
      <w:pPr>
        <w:ind w:firstLine="420" w:firstLineChars="200"/>
      </w:pPr>
      <w:r>
        <w:t>TS_S32 TS_MPI_VB_SetConfig(const VB_CONFIG_S *pstVbConfig);</w:t>
      </w:r>
    </w:p>
    <w:p w14:paraId="46921CDF">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6D6F7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8D8D8" w:themeFill="background1" w:themeFillShade="D9"/>
            <w:vAlign w:val="center"/>
          </w:tcPr>
          <w:p w14:paraId="3D09A6A1">
            <w:r>
              <w:t>参数名称</w:t>
            </w:r>
          </w:p>
        </w:tc>
        <w:tc>
          <w:tcPr>
            <w:tcW w:w="1667" w:type="pct"/>
            <w:shd w:val="clear" w:color="auto" w:fill="D8D8D8" w:themeFill="background1" w:themeFillShade="D9"/>
            <w:vAlign w:val="center"/>
          </w:tcPr>
          <w:p w14:paraId="25DAFDCD">
            <w:r>
              <w:t>描述</w:t>
            </w:r>
          </w:p>
        </w:tc>
        <w:tc>
          <w:tcPr>
            <w:tcW w:w="1667" w:type="pct"/>
            <w:shd w:val="clear" w:color="auto" w:fill="D8D8D8" w:themeFill="background1" w:themeFillShade="D9"/>
            <w:vAlign w:val="center"/>
          </w:tcPr>
          <w:p w14:paraId="3B6289E4">
            <w:r>
              <w:t>输入/输出</w:t>
            </w:r>
          </w:p>
        </w:tc>
      </w:tr>
      <w:tr w14:paraId="2DA30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712A82E8">
            <w:r>
              <w:t>pstVbConfig</w:t>
            </w:r>
          </w:p>
        </w:tc>
        <w:tc>
          <w:tcPr>
            <w:tcW w:w="1667" w:type="pct"/>
            <w:vAlign w:val="center"/>
          </w:tcPr>
          <w:p w14:paraId="527A8C27">
            <w:r>
              <w:t>视频缓存池属性指针。</w:t>
            </w:r>
          </w:p>
          <w:p w14:paraId="2B8A807D">
            <w:r>
              <w:t>静态属性。</w:t>
            </w:r>
          </w:p>
        </w:tc>
        <w:tc>
          <w:tcPr>
            <w:tcW w:w="1667" w:type="pct"/>
            <w:vAlign w:val="center"/>
          </w:tcPr>
          <w:p w14:paraId="29736D92">
            <w:r>
              <w:t>输入</w:t>
            </w:r>
          </w:p>
        </w:tc>
      </w:tr>
    </w:tbl>
    <w:p w14:paraId="30CE1F8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693D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8D8D8" w:themeFill="background1" w:themeFillShade="D9"/>
            <w:vAlign w:val="center"/>
          </w:tcPr>
          <w:p w14:paraId="5FE80CA1">
            <w:r>
              <w:t>返回值</w:t>
            </w:r>
          </w:p>
        </w:tc>
        <w:tc>
          <w:tcPr>
            <w:tcW w:w="2500" w:type="pct"/>
            <w:shd w:val="clear" w:color="auto" w:fill="D8D8D8" w:themeFill="background1" w:themeFillShade="D9"/>
            <w:vAlign w:val="center"/>
          </w:tcPr>
          <w:p w14:paraId="05C747BA">
            <w:r>
              <w:t>描述</w:t>
            </w:r>
          </w:p>
        </w:tc>
      </w:tr>
      <w:tr w14:paraId="149DF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7F20024">
            <w:r>
              <w:t>0</w:t>
            </w:r>
          </w:p>
        </w:tc>
        <w:tc>
          <w:tcPr>
            <w:tcW w:w="2500" w:type="pct"/>
            <w:vAlign w:val="center"/>
          </w:tcPr>
          <w:p w14:paraId="0F3B9DB2">
            <w:r>
              <w:t>成功</w:t>
            </w:r>
          </w:p>
        </w:tc>
      </w:tr>
      <w:tr w14:paraId="0A42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4762C98">
            <w:r>
              <w:t>非0</w:t>
            </w:r>
          </w:p>
        </w:tc>
        <w:tc>
          <w:tcPr>
            <w:tcW w:w="2500" w:type="pct"/>
            <w:vAlign w:val="center"/>
          </w:tcPr>
          <w:p w14:paraId="38D949B5">
            <w:r>
              <w:t>失败，其值参见错误码</w:t>
            </w:r>
          </w:p>
        </w:tc>
      </w:tr>
    </w:tbl>
    <w:p w14:paraId="47A14871">
      <w:pPr>
        <w:ind w:firstLine="420" w:firstLineChars="200"/>
      </w:pPr>
      <w:r>
        <w:t>【需求】</w:t>
      </w:r>
    </w:p>
    <w:p w14:paraId="7B2BDBDE">
      <w:pPr>
        <w:ind w:firstLine="420" w:firstLineChars="200"/>
      </w:pPr>
      <w:r>
        <w:t>头文件：ts_comm_vb.h、mpi_vb.h</w:t>
      </w:r>
    </w:p>
    <w:p w14:paraId="40149E49">
      <w:pPr>
        <w:ind w:firstLine="420" w:firstLineChars="200"/>
      </w:pPr>
      <w:r>
        <w:t>库文件：libmpi.so</w:t>
      </w:r>
    </w:p>
    <w:p w14:paraId="7421D515">
      <w:pPr>
        <w:ind w:firstLine="420" w:firstLineChars="200"/>
      </w:pPr>
      <w:r>
        <w:t>【注意】</w:t>
      </w:r>
    </w:p>
    <w:p w14:paraId="6B8C21D9">
      <w:pPr>
        <w:ind w:firstLine="420" w:firstLineChars="200"/>
      </w:pPr>
      <w:r>
        <w:t>只能在系统处于未初始化的状态下，才可以设置缓存池属性，否则会返回失败。</w:t>
      </w:r>
    </w:p>
    <w:p w14:paraId="611F50ED">
      <w:pPr>
        <w:ind w:firstLine="420" w:firstLineChars="200"/>
      </w:pPr>
      <w:r>
        <w:t>video buf 根据不同的应用场景需要不同的配置。</w:t>
      </w:r>
    </w:p>
    <w:p w14:paraId="39B8772D">
      <w:pPr>
        <w:ind w:firstLine="420" w:firstLineChars="200"/>
      </w:pPr>
      <w:r>
        <w:t>公共缓存池中每个缓存块的大小应根据当前图像像素格式以及图像是否压缩而有所不同。具体分配大小请参考 VB_CONFIG_S 结构体中的描述。</w:t>
      </w:r>
    </w:p>
    <w:p w14:paraId="7DBDF97D">
      <w:pPr>
        <w:ind w:firstLine="420" w:firstLineChars="200"/>
      </w:pPr>
      <w:r>
        <w:t>【举例】</w:t>
      </w:r>
    </w:p>
    <w:p w14:paraId="2537796F">
      <w:pPr>
        <w:ind w:firstLine="420" w:firstLineChars="200"/>
      </w:pPr>
      <w:r>
        <w:t>无</w:t>
      </w:r>
    </w:p>
    <w:p w14:paraId="0470E66D">
      <w:pPr>
        <w:ind w:firstLine="420" w:firstLineChars="200"/>
      </w:pPr>
      <w:r>
        <w:t>【相关主题】</w:t>
      </w:r>
    </w:p>
    <w:p w14:paraId="7EDC5437">
      <w:pPr>
        <w:ind w:firstLine="420" w:firstLineChars="200"/>
      </w:pPr>
      <w:r>
        <w:t>TS_MPI_VB_GetConfig</w:t>
      </w:r>
    </w:p>
    <w:p w14:paraId="0858B8E4">
      <w:pPr>
        <w:pStyle w:val="9"/>
      </w:pPr>
      <w:bookmarkStart w:id="250" w:name="_Toc1619847037"/>
      <w:bookmarkStart w:id="251" w:name="_Toc17351"/>
      <w:bookmarkStart w:id="252" w:name="_Toc1835745890"/>
      <w:bookmarkStart w:id="253" w:name="_Toc1080973437"/>
      <w:bookmarkStart w:id="254" w:name="_Toc1296290207"/>
      <w:r>
        <w:t>TS_MPI_VB_GetConfig</w:t>
      </w:r>
      <w:bookmarkEnd w:id="250"/>
      <w:bookmarkEnd w:id="251"/>
      <w:bookmarkEnd w:id="252"/>
      <w:bookmarkEnd w:id="253"/>
      <w:bookmarkEnd w:id="254"/>
      <w:r>
        <w:t xml:space="preserve"> </w:t>
      </w:r>
    </w:p>
    <w:p w14:paraId="031C8460">
      <w:pPr>
        <w:ind w:firstLine="420" w:firstLineChars="200"/>
      </w:pPr>
      <w:r>
        <w:t>【描述】</w:t>
      </w:r>
    </w:p>
    <w:p w14:paraId="1AF89CA6">
      <w:pPr>
        <w:ind w:firstLine="420" w:firstLineChars="200"/>
      </w:pPr>
      <w:r>
        <w:t>获取 MPP 视频缓存池属性。</w:t>
      </w:r>
    </w:p>
    <w:p w14:paraId="7865A40A">
      <w:pPr>
        <w:ind w:firstLine="420" w:firstLineChars="200"/>
      </w:pPr>
      <w:r>
        <w:t>【语法】</w:t>
      </w:r>
    </w:p>
    <w:p w14:paraId="6FBAD028">
      <w:pPr>
        <w:ind w:firstLine="420" w:firstLineChars="200"/>
      </w:pPr>
      <w:r>
        <w:t>TS_S32 TS_MPI_VB_GetConfig(VB_CONFIG_S *pstVbConfig);</w:t>
      </w:r>
    </w:p>
    <w:p w14:paraId="5AE7404F">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3366"/>
        <w:gridCol w:w="3366"/>
      </w:tblGrid>
      <w:tr w14:paraId="00F87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6" w:type="pct"/>
            <w:shd w:val="clear" w:color="auto" w:fill="D8D8D8" w:themeFill="background1" w:themeFillShade="D9"/>
            <w:vAlign w:val="center"/>
          </w:tcPr>
          <w:p w14:paraId="6FD50997">
            <w:r>
              <w:t>参数名称</w:t>
            </w:r>
          </w:p>
        </w:tc>
        <w:tc>
          <w:tcPr>
            <w:tcW w:w="1667" w:type="pct"/>
            <w:shd w:val="clear" w:color="auto" w:fill="D8D8D8" w:themeFill="background1" w:themeFillShade="D9"/>
            <w:vAlign w:val="center"/>
          </w:tcPr>
          <w:p w14:paraId="19CD88FE">
            <w:r>
              <w:t>描述</w:t>
            </w:r>
          </w:p>
        </w:tc>
        <w:tc>
          <w:tcPr>
            <w:tcW w:w="1667" w:type="pct"/>
            <w:shd w:val="clear" w:color="auto" w:fill="D8D8D8" w:themeFill="background1" w:themeFillShade="D9"/>
            <w:vAlign w:val="center"/>
          </w:tcPr>
          <w:p w14:paraId="3F896E32">
            <w:r>
              <w:t>输入/输出</w:t>
            </w:r>
          </w:p>
        </w:tc>
      </w:tr>
      <w:tr w14:paraId="2202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68AE0A43">
            <w:r>
              <w:t>pstVbConfig</w:t>
            </w:r>
          </w:p>
        </w:tc>
        <w:tc>
          <w:tcPr>
            <w:tcW w:w="1667" w:type="pct"/>
            <w:vAlign w:val="center"/>
          </w:tcPr>
          <w:p w14:paraId="70DF7C43">
            <w:r>
              <w:t>视频缓存池属性指针。</w:t>
            </w:r>
          </w:p>
          <w:p w14:paraId="66B7B063">
            <w:r>
              <w:t>静态属性。</w:t>
            </w:r>
          </w:p>
        </w:tc>
        <w:tc>
          <w:tcPr>
            <w:tcW w:w="1667" w:type="pct"/>
            <w:vAlign w:val="center"/>
          </w:tcPr>
          <w:p w14:paraId="017E02C0">
            <w:r>
              <w:t>输出</w:t>
            </w:r>
          </w:p>
        </w:tc>
      </w:tr>
    </w:tbl>
    <w:p w14:paraId="4CAE830D">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ADE6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8D8D8" w:themeFill="background1" w:themeFillShade="D9"/>
            <w:vAlign w:val="center"/>
          </w:tcPr>
          <w:p w14:paraId="4525720D">
            <w:r>
              <w:t>返回值</w:t>
            </w:r>
          </w:p>
        </w:tc>
        <w:tc>
          <w:tcPr>
            <w:tcW w:w="2500" w:type="pct"/>
            <w:shd w:val="clear" w:color="auto" w:fill="D8D8D8" w:themeFill="background1" w:themeFillShade="D9"/>
            <w:vAlign w:val="center"/>
          </w:tcPr>
          <w:p w14:paraId="2EA41576">
            <w:r>
              <w:t>描述</w:t>
            </w:r>
          </w:p>
        </w:tc>
      </w:tr>
      <w:tr w14:paraId="4D69E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EEE6068">
            <w:r>
              <w:t>0</w:t>
            </w:r>
          </w:p>
        </w:tc>
        <w:tc>
          <w:tcPr>
            <w:tcW w:w="2500" w:type="pct"/>
            <w:vAlign w:val="center"/>
          </w:tcPr>
          <w:p w14:paraId="063514CD">
            <w:r>
              <w:t>成功</w:t>
            </w:r>
          </w:p>
        </w:tc>
      </w:tr>
      <w:tr w14:paraId="57F8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E81BCBD">
            <w:r>
              <w:t>非0</w:t>
            </w:r>
          </w:p>
        </w:tc>
        <w:tc>
          <w:tcPr>
            <w:tcW w:w="2500" w:type="pct"/>
            <w:vAlign w:val="center"/>
          </w:tcPr>
          <w:p w14:paraId="69FF3AAF">
            <w:r>
              <w:t>失败，其值参见错误码</w:t>
            </w:r>
          </w:p>
        </w:tc>
      </w:tr>
    </w:tbl>
    <w:p w14:paraId="6A8EA063">
      <w:pPr>
        <w:ind w:firstLine="420" w:firstLineChars="200"/>
      </w:pPr>
      <w:r>
        <w:t>【需求】</w:t>
      </w:r>
    </w:p>
    <w:p w14:paraId="23F229F0">
      <w:pPr>
        <w:ind w:firstLine="420" w:firstLineChars="200"/>
      </w:pPr>
      <w:r>
        <w:t>头文件：ts_comm_vb.h、mpi_vb.h</w:t>
      </w:r>
    </w:p>
    <w:p w14:paraId="75C1488A">
      <w:pPr>
        <w:ind w:firstLine="420" w:firstLineChars="200"/>
      </w:pPr>
      <w:r>
        <w:t>库文件：libmpi.so</w:t>
      </w:r>
    </w:p>
    <w:p w14:paraId="22C437C7">
      <w:pPr>
        <w:ind w:firstLine="420" w:firstLineChars="200"/>
      </w:pPr>
      <w:r>
        <w:t>【注意】</w:t>
      </w:r>
    </w:p>
    <w:p w14:paraId="75457A7D">
      <w:pPr>
        <w:ind w:firstLine="420" w:firstLineChars="200"/>
      </w:pPr>
      <w:r>
        <w:t>必须先调用 TS_MPI_VB_SetConfig 设置 MPP 视频缓存池属性，再获取属性。</w:t>
      </w:r>
    </w:p>
    <w:p w14:paraId="01560D03">
      <w:pPr>
        <w:ind w:firstLine="420" w:firstLineChars="200"/>
      </w:pPr>
      <w:r>
        <w:t>【举例】</w:t>
      </w:r>
    </w:p>
    <w:p w14:paraId="396799AB">
      <w:pPr>
        <w:ind w:firstLine="420" w:firstLineChars="200"/>
      </w:pPr>
      <w:r>
        <w:t>无</w:t>
      </w:r>
    </w:p>
    <w:p w14:paraId="2C6103C7">
      <w:pPr>
        <w:ind w:firstLine="420" w:firstLineChars="200"/>
      </w:pPr>
      <w:r>
        <w:t>【相关主题】</w:t>
      </w:r>
    </w:p>
    <w:p w14:paraId="6C53B74E">
      <w:pPr>
        <w:ind w:firstLine="420" w:firstLineChars="200"/>
      </w:pPr>
      <w:r>
        <w:t>TS_MPI_VB_SetConfig</w:t>
      </w:r>
    </w:p>
    <w:p w14:paraId="1014663B">
      <w:pPr>
        <w:pStyle w:val="9"/>
      </w:pPr>
      <w:bookmarkStart w:id="255" w:name="HI_MPI_VB_Init"/>
      <w:bookmarkEnd w:id="255"/>
      <w:bookmarkStart w:id="256" w:name="_Toc832892846"/>
      <w:bookmarkStart w:id="257" w:name="_Toc716838466"/>
      <w:bookmarkStart w:id="258" w:name="_Toc1469930974"/>
      <w:bookmarkStart w:id="259" w:name="_Toc1870358652"/>
      <w:r>
        <w:t>TS_MPI_VB_Init</w:t>
      </w:r>
      <w:bookmarkEnd w:id="256"/>
      <w:bookmarkEnd w:id="257"/>
      <w:bookmarkEnd w:id="258"/>
      <w:bookmarkEnd w:id="259"/>
    </w:p>
    <w:p w14:paraId="4404A83B">
      <w:pPr>
        <w:ind w:firstLine="420" w:firstLineChars="200"/>
      </w:pPr>
      <w:r>
        <w:t>【描述】</w:t>
      </w:r>
    </w:p>
    <w:p w14:paraId="55DDB509">
      <w:pPr>
        <w:ind w:firstLine="420" w:firstLineChars="200"/>
      </w:pPr>
      <w:r>
        <w:t>初始化 MPP 视频缓存池。</w:t>
      </w:r>
    </w:p>
    <w:p w14:paraId="764F7A9C">
      <w:pPr>
        <w:ind w:firstLine="420" w:firstLineChars="200"/>
      </w:pPr>
      <w:r>
        <w:t>【语法】</w:t>
      </w:r>
    </w:p>
    <w:p w14:paraId="03DEB85A">
      <w:pPr>
        <w:ind w:firstLine="420" w:firstLineChars="200"/>
      </w:pPr>
      <w:r>
        <w:t>TS_S32 TS_MPI_VB_Init (TS_VOID);</w:t>
      </w:r>
    </w:p>
    <w:p w14:paraId="0220FC40">
      <w:pPr>
        <w:ind w:firstLine="420" w:firstLineChars="200"/>
      </w:pPr>
      <w:r>
        <w:t>【参数】无。</w:t>
      </w:r>
    </w:p>
    <w:p w14:paraId="3C128A1F">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66"/>
        <w:gridCol w:w="5030"/>
      </w:tblGrid>
      <w:tr w14:paraId="0B864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509" w:type="pct"/>
            <w:shd w:val="clear" w:color="auto" w:fill="D8D8D8" w:themeFill="background1" w:themeFillShade="D9"/>
            <w:vAlign w:val="center"/>
          </w:tcPr>
          <w:p w14:paraId="743CD4F7">
            <w:r>
              <w:t>返回值</w:t>
            </w:r>
          </w:p>
        </w:tc>
        <w:tc>
          <w:tcPr>
            <w:tcW w:w="2491" w:type="pct"/>
            <w:shd w:val="clear" w:color="auto" w:fill="D8D8D8" w:themeFill="background1" w:themeFillShade="D9"/>
            <w:vAlign w:val="center"/>
          </w:tcPr>
          <w:p w14:paraId="001F19B0">
            <w:r>
              <w:t>描述</w:t>
            </w:r>
          </w:p>
        </w:tc>
      </w:tr>
      <w:tr w14:paraId="08C4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09" w:type="pct"/>
            <w:vAlign w:val="center"/>
          </w:tcPr>
          <w:p w14:paraId="6949C36D">
            <w:r>
              <w:t>0</w:t>
            </w:r>
          </w:p>
        </w:tc>
        <w:tc>
          <w:tcPr>
            <w:tcW w:w="2491" w:type="pct"/>
            <w:vAlign w:val="center"/>
          </w:tcPr>
          <w:p w14:paraId="5C331D9F">
            <w:r>
              <w:t>成功。</w:t>
            </w:r>
          </w:p>
        </w:tc>
      </w:tr>
      <w:tr w14:paraId="01FB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09" w:type="pct"/>
            <w:vAlign w:val="center"/>
          </w:tcPr>
          <w:p w14:paraId="774C087F">
            <w:r>
              <w:t>非 0</w:t>
            </w:r>
          </w:p>
        </w:tc>
        <w:tc>
          <w:tcPr>
            <w:tcW w:w="2491" w:type="pct"/>
            <w:vAlign w:val="center"/>
          </w:tcPr>
          <w:p w14:paraId="6F832992">
            <w:r>
              <w:t>失败，其值参见</w:t>
            </w:r>
            <w:r>
              <w:fldChar w:fldCharType="begin"/>
            </w:r>
            <w:r>
              <w:instrText xml:space="preserve"> HYPERLINK \l "_bookmark155" </w:instrText>
            </w:r>
            <w:r>
              <w:fldChar w:fldCharType="separate"/>
            </w:r>
            <w:r>
              <w:t>错误码</w:t>
            </w:r>
            <w:r>
              <w:fldChar w:fldCharType="end"/>
            </w:r>
            <w:r>
              <w:t>。</w:t>
            </w:r>
          </w:p>
        </w:tc>
      </w:tr>
    </w:tbl>
    <w:p w14:paraId="59C84C4E">
      <w:pPr>
        <w:ind w:firstLine="420" w:firstLineChars="200"/>
      </w:pPr>
      <w:r>
        <w:t>【需求】</w:t>
      </w:r>
    </w:p>
    <w:p w14:paraId="26EAB01D">
      <w:pPr>
        <w:ind w:firstLine="420" w:firstLineChars="200"/>
      </w:pPr>
      <w:r>
        <w:t>头文件：ts_comm_vb.h、mpi_vb.h</w:t>
      </w:r>
    </w:p>
    <w:p w14:paraId="6CC0C5DC">
      <w:pPr>
        <w:ind w:firstLine="420" w:firstLineChars="200"/>
      </w:pPr>
      <w:r>
        <w:t>库文件：libmpi.so</w:t>
      </w:r>
    </w:p>
    <w:p w14:paraId="06E468A4">
      <w:pPr>
        <w:ind w:firstLine="420" w:firstLineChars="200"/>
      </w:pPr>
      <w:r>
        <w:t>【注意】</w:t>
      </w:r>
    </w:p>
    <w:p w14:paraId="4AE8A324">
      <w:pPr>
        <w:ind w:firstLine="420" w:firstLineChars="200"/>
      </w:pPr>
      <w:r>
        <w:t xml:space="preserve">必须先调用 </w:t>
      </w:r>
      <w:r>
        <w:fldChar w:fldCharType="begin"/>
      </w:r>
      <w:r>
        <w:instrText xml:space="preserve"> HYPERLINK \l "_bookmark64" </w:instrText>
      </w:r>
      <w:r>
        <w:fldChar w:fldCharType="separate"/>
      </w:r>
      <w:r>
        <w:t xml:space="preserve">TS_MPI_VB_SetConfig </w:t>
      </w:r>
      <w:r>
        <w:fldChar w:fldCharType="end"/>
      </w:r>
      <w:r>
        <w:t>配置缓存池属性，再初始化缓存池，否则会失败。</w:t>
      </w:r>
    </w:p>
    <w:p w14:paraId="68F2C8AB">
      <w:pPr>
        <w:ind w:firstLine="420" w:firstLineChars="200"/>
      </w:pPr>
      <w:r>
        <w:t>可反复初始化，不返回失败。</w:t>
      </w:r>
    </w:p>
    <w:p w14:paraId="2FECA7FC">
      <w:pPr>
        <w:ind w:firstLine="420" w:firstLineChars="200"/>
      </w:pPr>
      <w:r>
        <w:t>【举例】</w:t>
      </w:r>
    </w:p>
    <w:p w14:paraId="0B74FB01">
      <w:pPr>
        <w:ind w:firstLine="420" w:firstLineChars="200"/>
      </w:pPr>
      <w:r>
        <w:t xml:space="preserve">请参见 </w:t>
      </w:r>
      <w:r>
        <w:fldChar w:fldCharType="begin"/>
      </w:r>
      <w:r>
        <w:instrText xml:space="preserve"> HYPERLINK \l "_bookmark64" </w:instrText>
      </w:r>
      <w:r>
        <w:fldChar w:fldCharType="separate"/>
      </w:r>
      <w:r>
        <w:t xml:space="preserve">TS_MPI_VB_SetConfig </w:t>
      </w:r>
      <w:r>
        <w:fldChar w:fldCharType="end"/>
      </w:r>
      <w:r>
        <w:t>的举例。</w:t>
      </w:r>
    </w:p>
    <w:p w14:paraId="243D3304">
      <w:pPr>
        <w:ind w:firstLine="420" w:firstLineChars="200"/>
      </w:pPr>
      <w:r>
        <w:t>【相关主题】</w:t>
      </w:r>
    </w:p>
    <w:p w14:paraId="64CFC7BD">
      <w:pPr>
        <w:ind w:firstLine="420" w:firstLineChars="200"/>
      </w:pPr>
      <w:r>
        <w:fldChar w:fldCharType="begin"/>
      </w:r>
      <w:r>
        <w:instrText xml:space="preserve"> HYPERLINK \l "_bookmark67" </w:instrText>
      </w:r>
      <w:r>
        <w:fldChar w:fldCharType="separate"/>
      </w:r>
      <w:r>
        <w:t>TS_MPI_VB_Exit</w:t>
      </w:r>
      <w:r>
        <w:fldChar w:fldCharType="end"/>
      </w:r>
    </w:p>
    <w:p w14:paraId="7F9489AA">
      <w:pPr>
        <w:pStyle w:val="9"/>
      </w:pPr>
      <w:bookmarkStart w:id="260" w:name="HI_MPI_VB_Exit"/>
      <w:bookmarkEnd w:id="260"/>
      <w:bookmarkStart w:id="261" w:name="_Toc1866814222"/>
      <w:bookmarkStart w:id="262" w:name="_Toc75469522"/>
      <w:bookmarkStart w:id="263" w:name="_Toc1489417629"/>
      <w:bookmarkStart w:id="264" w:name="_Toc963418929"/>
      <w:r>
        <w:t>TS_MPI_VB_Exit</w:t>
      </w:r>
      <w:bookmarkEnd w:id="261"/>
      <w:bookmarkEnd w:id="262"/>
      <w:bookmarkEnd w:id="263"/>
      <w:bookmarkEnd w:id="264"/>
    </w:p>
    <w:p w14:paraId="7F05B93F">
      <w:pPr>
        <w:ind w:firstLine="420" w:firstLineChars="200"/>
      </w:pPr>
      <w:r>
        <w:t>【描述】</w:t>
      </w:r>
    </w:p>
    <w:p w14:paraId="1B4E2E30">
      <w:pPr>
        <w:ind w:firstLine="420" w:firstLineChars="200"/>
      </w:pPr>
      <w:r>
        <w:t>去初始化 MPP 视频缓存池。</w:t>
      </w:r>
    </w:p>
    <w:p w14:paraId="721AA894">
      <w:pPr>
        <w:ind w:firstLine="420" w:firstLineChars="200"/>
      </w:pPr>
      <w:r>
        <w:t>【语法】</w:t>
      </w:r>
    </w:p>
    <w:p w14:paraId="5B65BD84">
      <w:pPr>
        <w:ind w:firstLine="420" w:firstLineChars="200"/>
      </w:pPr>
      <w:r>
        <w:t>TS_S32 TS_MPI_VB_Exit (TS_VOID);</w:t>
      </w:r>
    </w:p>
    <w:p w14:paraId="643629EC">
      <w:pPr>
        <w:ind w:firstLine="420" w:firstLineChars="200"/>
      </w:pPr>
      <w:r>
        <w:t>【参数】无。</w:t>
      </w:r>
    </w:p>
    <w:p w14:paraId="10551BCF">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1A4A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71BF95F">
            <w:r>
              <w:t>返回值</w:t>
            </w:r>
          </w:p>
        </w:tc>
        <w:tc>
          <w:tcPr>
            <w:tcW w:w="2501" w:type="pct"/>
            <w:shd w:val="clear" w:color="auto" w:fill="D8D8D8" w:themeFill="background1" w:themeFillShade="D9"/>
            <w:vAlign w:val="center"/>
          </w:tcPr>
          <w:p w14:paraId="4A3E30DA">
            <w:r>
              <w:t>描述</w:t>
            </w:r>
          </w:p>
        </w:tc>
      </w:tr>
      <w:tr w14:paraId="5184F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64CC9FB">
            <w:r>
              <w:t>0</w:t>
            </w:r>
          </w:p>
        </w:tc>
        <w:tc>
          <w:tcPr>
            <w:tcW w:w="2501" w:type="pct"/>
            <w:vAlign w:val="center"/>
          </w:tcPr>
          <w:p w14:paraId="4896EBA8">
            <w:r>
              <w:t>成功。</w:t>
            </w:r>
          </w:p>
        </w:tc>
      </w:tr>
      <w:tr w14:paraId="4379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193B017">
            <w:r>
              <w:t>非 0</w:t>
            </w:r>
          </w:p>
        </w:tc>
        <w:tc>
          <w:tcPr>
            <w:tcW w:w="2501" w:type="pct"/>
            <w:vAlign w:val="center"/>
          </w:tcPr>
          <w:p w14:paraId="4911453F">
            <w:r>
              <w:t>失败，其值参见</w:t>
            </w:r>
            <w:r>
              <w:fldChar w:fldCharType="begin"/>
            </w:r>
            <w:r>
              <w:instrText xml:space="preserve"> HYPERLINK \l "_bookmark155" </w:instrText>
            </w:r>
            <w:r>
              <w:fldChar w:fldCharType="separate"/>
            </w:r>
            <w:r>
              <w:t>错误码</w:t>
            </w:r>
            <w:r>
              <w:fldChar w:fldCharType="end"/>
            </w:r>
            <w:r>
              <w:t>。</w:t>
            </w:r>
          </w:p>
        </w:tc>
      </w:tr>
    </w:tbl>
    <w:p w14:paraId="500A47F3">
      <w:pPr>
        <w:ind w:firstLine="420" w:firstLineChars="200"/>
      </w:pPr>
      <w:r>
        <w:t>【需求】</w:t>
      </w:r>
    </w:p>
    <w:p w14:paraId="3115F49E">
      <w:pPr>
        <w:ind w:firstLine="420" w:firstLineChars="200"/>
      </w:pPr>
      <w:r>
        <w:t>头文件：ts_comm_vb.h、mpi_vb.h</w:t>
      </w:r>
    </w:p>
    <w:p w14:paraId="79161040">
      <w:pPr>
        <w:ind w:firstLine="420" w:firstLineChars="200"/>
      </w:pPr>
      <w:r>
        <w:t>库文件：libmpi.so</w:t>
      </w:r>
    </w:p>
    <w:p w14:paraId="221F176C">
      <w:pPr>
        <w:ind w:firstLine="420" w:firstLineChars="200"/>
      </w:pPr>
      <w:r>
        <w:t>【注意】</w:t>
      </w:r>
    </w:p>
    <w:p w14:paraId="3AB2E238">
      <w:pPr>
        <w:ind w:firstLine="420" w:firstLineChars="200"/>
      </w:pPr>
      <w:r>
        <w:t xml:space="preserve">必须先调用 </w:t>
      </w:r>
      <w:r>
        <w:fldChar w:fldCharType="begin"/>
      </w:r>
      <w:r>
        <w:instrText xml:space="preserve"> HYPERLINK \l "_bookmark30" </w:instrText>
      </w:r>
      <w:r>
        <w:fldChar w:fldCharType="separate"/>
      </w:r>
      <w:r>
        <w:t xml:space="preserve">TS_MPI_SYS_Exit </w:t>
      </w:r>
      <w:r>
        <w:fldChar w:fldCharType="end"/>
      </w:r>
      <w:r>
        <w:t>去初始化 MPP 系统，再去初始化缓存池，否则返回失败。</w:t>
      </w:r>
    </w:p>
    <w:p w14:paraId="2E4250E9">
      <w:pPr>
        <w:ind w:firstLine="420" w:firstLineChars="200"/>
      </w:pPr>
      <w:r>
        <w:t>可以反复去初始化，不返回失败。</w:t>
      </w:r>
    </w:p>
    <w:p w14:paraId="6376169D">
      <w:pPr>
        <w:ind w:firstLine="420" w:firstLineChars="200"/>
      </w:pPr>
      <w:r>
        <w:t>去初始化不会清除先前对缓存池的配置。</w:t>
      </w:r>
    </w:p>
    <w:p w14:paraId="57F198D3">
      <w:pPr>
        <w:ind w:firstLine="420" w:firstLineChars="200"/>
      </w:pPr>
      <w:r>
        <w:t>退出 VB 池之前请确保 VB 池里的任何 VB 都没有被占用，否则无法退出。</w:t>
      </w:r>
    </w:p>
    <w:p w14:paraId="153532B0">
      <w:pPr>
        <w:ind w:firstLine="420" w:firstLineChars="200"/>
      </w:pPr>
      <w:r>
        <w:t>【举例】</w:t>
      </w:r>
    </w:p>
    <w:p w14:paraId="2A8A173C">
      <w:pPr>
        <w:ind w:firstLine="420" w:firstLineChars="200"/>
      </w:pPr>
      <w:r>
        <w:t xml:space="preserve">请参见 </w:t>
      </w:r>
      <w:r>
        <w:fldChar w:fldCharType="begin"/>
      </w:r>
      <w:r>
        <w:instrText xml:space="preserve"> HYPERLINK \l "_bookmark64" </w:instrText>
      </w:r>
      <w:r>
        <w:fldChar w:fldCharType="separate"/>
      </w:r>
      <w:r>
        <w:t xml:space="preserve">TS_MPI_VB_SetConfig </w:t>
      </w:r>
      <w:r>
        <w:fldChar w:fldCharType="end"/>
      </w:r>
      <w:r>
        <w:t>的举例。</w:t>
      </w:r>
    </w:p>
    <w:p w14:paraId="176859D6">
      <w:pPr>
        <w:ind w:firstLine="420" w:firstLineChars="200"/>
      </w:pPr>
      <w:r>
        <w:t>【相关主题】</w:t>
      </w:r>
    </w:p>
    <w:p w14:paraId="6C54EC92">
      <w:pPr>
        <w:ind w:firstLine="420" w:firstLineChars="200"/>
      </w:pPr>
      <w:r>
        <w:fldChar w:fldCharType="begin"/>
      </w:r>
      <w:r>
        <w:instrText xml:space="preserve"> HYPERLINK \l "_bookmark66" </w:instrText>
      </w:r>
      <w:r>
        <w:fldChar w:fldCharType="separate"/>
      </w:r>
      <w:r>
        <w:t>TS_MPI_VB_Init</w:t>
      </w:r>
      <w:r>
        <w:fldChar w:fldCharType="end"/>
      </w:r>
    </w:p>
    <w:p w14:paraId="1F7425F5">
      <w:pPr>
        <w:pStyle w:val="9"/>
      </w:pPr>
      <w:bookmarkStart w:id="265" w:name="HI_MPI_VB_CreatePool"/>
      <w:bookmarkEnd w:id="265"/>
      <w:bookmarkStart w:id="266" w:name="_Toc16646720"/>
      <w:bookmarkStart w:id="267" w:name="_Toc700582367"/>
      <w:bookmarkStart w:id="268" w:name="_Toc400494809"/>
      <w:bookmarkStart w:id="269" w:name="_Toc125772720"/>
      <w:r>
        <w:t>TS_MPI_VB_CreatePool</w:t>
      </w:r>
      <w:bookmarkEnd w:id="266"/>
      <w:bookmarkEnd w:id="267"/>
      <w:bookmarkEnd w:id="268"/>
      <w:bookmarkEnd w:id="269"/>
    </w:p>
    <w:p w14:paraId="463F1086">
      <w:pPr>
        <w:ind w:firstLine="420" w:firstLineChars="200"/>
      </w:pPr>
      <w:r>
        <w:t>【描述】</w:t>
      </w:r>
    </w:p>
    <w:p w14:paraId="67747481">
      <w:pPr>
        <w:ind w:firstLine="420" w:firstLineChars="200"/>
      </w:pPr>
      <w:r>
        <w:t>创建一个视频缓存池。</w:t>
      </w:r>
    </w:p>
    <w:p w14:paraId="6DF533C9">
      <w:pPr>
        <w:ind w:firstLine="420" w:firstLineChars="200"/>
      </w:pPr>
      <w:r>
        <w:t>【语法】</w:t>
      </w:r>
    </w:p>
    <w:p w14:paraId="3C5D26B9">
      <w:pPr>
        <w:ind w:firstLine="420" w:firstLineChars="200"/>
      </w:pPr>
      <w:r>
        <w:t>VB_POOL TS_MPI_VB_CreatePool(</w:t>
      </w:r>
      <w:r>
        <w:fldChar w:fldCharType="begin"/>
      </w:r>
      <w:r>
        <w:instrText xml:space="preserve"> HYPERLINK \l "_bookmark126" </w:instrText>
      </w:r>
      <w:r>
        <w:fldChar w:fldCharType="separate"/>
      </w:r>
      <w:r>
        <w:t xml:space="preserve">VB_POOL_CONFIG_S </w:t>
      </w:r>
      <w:r>
        <w:fldChar w:fldCharType="end"/>
      </w:r>
      <w:r>
        <w:t>*pstVbPoolCfg);</w:t>
      </w:r>
    </w:p>
    <w:p w14:paraId="570FBBDF">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8"/>
        <w:gridCol w:w="4160"/>
        <w:gridCol w:w="3958"/>
      </w:tblGrid>
      <w:tr w14:paraId="38300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80" w:type="pct"/>
            <w:shd w:val="clear" w:color="auto" w:fill="D8D8D8" w:themeFill="background1" w:themeFillShade="D9"/>
            <w:vAlign w:val="center"/>
          </w:tcPr>
          <w:p w14:paraId="0B02AF3E">
            <w:r>
              <w:t>参数名称</w:t>
            </w:r>
          </w:p>
        </w:tc>
        <w:tc>
          <w:tcPr>
            <w:tcW w:w="2060" w:type="pct"/>
            <w:shd w:val="clear" w:color="auto" w:fill="D8D8D8" w:themeFill="background1" w:themeFillShade="D9"/>
            <w:vAlign w:val="center"/>
          </w:tcPr>
          <w:p w14:paraId="1F995239">
            <w:r>
              <w:t>描述</w:t>
            </w:r>
          </w:p>
        </w:tc>
        <w:tc>
          <w:tcPr>
            <w:tcW w:w="1960" w:type="pct"/>
            <w:shd w:val="clear" w:color="auto" w:fill="D8D8D8" w:themeFill="background1" w:themeFillShade="D9"/>
            <w:vAlign w:val="center"/>
          </w:tcPr>
          <w:p w14:paraId="54C0ACEF">
            <w:r>
              <w:t>输入/输出</w:t>
            </w:r>
          </w:p>
        </w:tc>
      </w:tr>
      <w:tr w14:paraId="1A31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80" w:type="pct"/>
            <w:vAlign w:val="center"/>
          </w:tcPr>
          <w:p w14:paraId="434FDB5E">
            <w:r>
              <w:t>pstVbPoolCfg</w:t>
            </w:r>
          </w:p>
        </w:tc>
        <w:tc>
          <w:tcPr>
            <w:tcW w:w="2060" w:type="pct"/>
            <w:vAlign w:val="center"/>
          </w:tcPr>
          <w:p w14:paraId="335C9AA2">
            <w:r>
              <w:t>缓存池配置属性参数指针。</w:t>
            </w:r>
          </w:p>
        </w:tc>
        <w:tc>
          <w:tcPr>
            <w:tcW w:w="1960" w:type="pct"/>
            <w:vAlign w:val="center"/>
          </w:tcPr>
          <w:p w14:paraId="150FE32F">
            <w:r>
              <w:t>输入</w:t>
            </w:r>
          </w:p>
        </w:tc>
      </w:tr>
    </w:tbl>
    <w:p w14:paraId="6AFEE476">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7"/>
        <w:gridCol w:w="5949"/>
      </w:tblGrid>
      <w:tr w14:paraId="33AC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054" w:type="pct"/>
            <w:shd w:val="clear" w:color="auto" w:fill="D8D8D8" w:themeFill="background1" w:themeFillShade="D9"/>
            <w:vAlign w:val="center"/>
          </w:tcPr>
          <w:p w14:paraId="18FEE2EA">
            <w:r>
              <w:t>返回值</w:t>
            </w:r>
          </w:p>
        </w:tc>
        <w:tc>
          <w:tcPr>
            <w:tcW w:w="2946" w:type="pct"/>
            <w:shd w:val="clear" w:color="auto" w:fill="D8D8D8" w:themeFill="background1" w:themeFillShade="D9"/>
            <w:vAlign w:val="center"/>
          </w:tcPr>
          <w:p w14:paraId="019512D4">
            <w:r>
              <w:t>描述</w:t>
            </w:r>
          </w:p>
        </w:tc>
      </w:tr>
      <w:tr w14:paraId="5A8F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054" w:type="pct"/>
            <w:vAlign w:val="center"/>
          </w:tcPr>
          <w:p w14:paraId="588E61E3">
            <w:r>
              <w:t>非 VB_INVALID_POOLID</w:t>
            </w:r>
          </w:p>
        </w:tc>
        <w:tc>
          <w:tcPr>
            <w:tcW w:w="2946" w:type="pct"/>
            <w:vAlign w:val="center"/>
          </w:tcPr>
          <w:p w14:paraId="50BD9782">
            <w:r>
              <w:t>有效的缓存池 ID 号。</w:t>
            </w:r>
          </w:p>
        </w:tc>
      </w:tr>
      <w:tr w14:paraId="20476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2054" w:type="pct"/>
            <w:vAlign w:val="center"/>
          </w:tcPr>
          <w:p w14:paraId="78DB6BB1">
            <w:r>
              <w:t>VB_INVALID_POOLID</w:t>
            </w:r>
          </w:p>
        </w:tc>
        <w:tc>
          <w:tcPr>
            <w:tcW w:w="2946" w:type="pct"/>
            <w:vAlign w:val="center"/>
          </w:tcPr>
          <w:p w14:paraId="725BE14E">
            <w:r>
              <w:t>创建缓存池失败，可能是参数非法或者保留内存不够。</w:t>
            </w:r>
          </w:p>
        </w:tc>
      </w:tr>
    </w:tbl>
    <w:p w14:paraId="2C2C882B">
      <w:pPr>
        <w:ind w:firstLine="420" w:firstLineChars="200"/>
      </w:pPr>
      <w:r>
        <w:t>【需求】</w:t>
      </w:r>
    </w:p>
    <w:p w14:paraId="045BE71E">
      <w:pPr>
        <w:ind w:firstLine="420" w:firstLineChars="200"/>
      </w:pPr>
      <w:r>
        <w:t>头文件：ts_comm_vb.h、mpi_vb.h</w:t>
      </w:r>
    </w:p>
    <w:p w14:paraId="6E91C3EA">
      <w:pPr>
        <w:ind w:firstLine="420" w:firstLineChars="200"/>
      </w:pPr>
      <w:r>
        <w:t>库文件：libmpi.so</w:t>
      </w:r>
    </w:p>
    <w:p w14:paraId="115CA2D9">
      <w:pPr>
        <w:ind w:firstLine="420" w:firstLineChars="200"/>
      </w:pPr>
      <w:r>
        <w:t>【注意】无。</w:t>
      </w:r>
    </w:p>
    <w:p w14:paraId="3BE9F6C8">
      <w:pPr>
        <w:ind w:firstLine="420" w:firstLineChars="200"/>
      </w:pPr>
      <w:r>
        <w:t>【举例】无。</w:t>
      </w:r>
    </w:p>
    <w:p w14:paraId="084CAC57">
      <w:pPr>
        <w:ind w:firstLine="420" w:firstLineChars="200"/>
      </w:pPr>
      <w:r>
        <w:t>【相关主题】</w:t>
      </w:r>
    </w:p>
    <w:p w14:paraId="036E1D84">
      <w:pPr>
        <w:ind w:firstLine="420" w:firstLineChars="200"/>
      </w:pPr>
      <w:r>
        <w:fldChar w:fldCharType="begin"/>
      </w:r>
      <w:r>
        <w:instrText xml:space="preserve"> HYPERLINK \l "_bookmark69" </w:instrText>
      </w:r>
      <w:r>
        <w:fldChar w:fldCharType="separate"/>
      </w:r>
      <w:r>
        <w:t>TS_MPI_VB_DestroyPool</w:t>
      </w:r>
      <w:r>
        <w:fldChar w:fldCharType="end"/>
      </w:r>
    </w:p>
    <w:p w14:paraId="728D143E">
      <w:pPr>
        <w:pStyle w:val="9"/>
      </w:pPr>
      <w:bookmarkStart w:id="270" w:name="HI_MPI_VB_DestroyPool"/>
      <w:bookmarkEnd w:id="270"/>
      <w:bookmarkStart w:id="271" w:name="_Toc667160518"/>
      <w:bookmarkStart w:id="272" w:name="_Toc1417131831"/>
      <w:bookmarkStart w:id="273" w:name="_Toc673445179"/>
      <w:bookmarkStart w:id="274" w:name="_Toc130718555"/>
      <w:r>
        <w:t>TS_MPI_VB_DestroyPool</w:t>
      </w:r>
      <w:bookmarkEnd w:id="271"/>
      <w:bookmarkEnd w:id="272"/>
      <w:bookmarkEnd w:id="273"/>
      <w:bookmarkEnd w:id="274"/>
    </w:p>
    <w:p w14:paraId="1482D202">
      <w:pPr>
        <w:ind w:firstLine="420" w:firstLineChars="200"/>
      </w:pPr>
      <w:r>
        <w:t>【描述】</w:t>
      </w:r>
    </w:p>
    <w:p w14:paraId="0C5DF24B">
      <w:pPr>
        <w:ind w:firstLine="420" w:firstLineChars="200"/>
      </w:pPr>
      <w:r>
        <w:t>销毁一个视频缓存池。</w:t>
      </w:r>
    </w:p>
    <w:p w14:paraId="385EF728">
      <w:pPr>
        <w:ind w:firstLine="420" w:firstLineChars="200"/>
      </w:pPr>
      <w:r>
        <w:t>【语法】</w:t>
      </w:r>
    </w:p>
    <w:p w14:paraId="0536DCD5">
      <w:pPr>
        <w:ind w:firstLine="420" w:firstLineChars="200"/>
      </w:pPr>
      <w:r>
        <w:t>TS_S32 TS_MPI_VB_DestroyPool(VB_POOL Pool);</w:t>
      </w:r>
    </w:p>
    <w:p w14:paraId="4CC0CF0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4576"/>
        <w:gridCol w:w="3954"/>
      </w:tblGrid>
      <w:tr w14:paraId="030BE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6" w:type="pct"/>
            <w:shd w:val="clear" w:color="auto" w:fill="D8D8D8" w:themeFill="background1" w:themeFillShade="D9"/>
            <w:vAlign w:val="center"/>
          </w:tcPr>
          <w:p w14:paraId="74E4414C">
            <w:r>
              <w:t>参数名称</w:t>
            </w:r>
          </w:p>
        </w:tc>
        <w:tc>
          <w:tcPr>
            <w:tcW w:w="2266" w:type="pct"/>
            <w:shd w:val="clear" w:color="auto" w:fill="D8D8D8" w:themeFill="background1" w:themeFillShade="D9"/>
            <w:vAlign w:val="center"/>
          </w:tcPr>
          <w:p w14:paraId="568BAC0D">
            <w:r>
              <w:t>描述</w:t>
            </w:r>
          </w:p>
        </w:tc>
        <w:tc>
          <w:tcPr>
            <w:tcW w:w="1958" w:type="pct"/>
            <w:shd w:val="clear" w:color="auto" w:fill="D8D8D8" w:themeFill="background1" w:themeFillShade="D9"/>
            <w:vAlign w:val="center"/>
          </w:tcPr>
          <w:p w14:paraId="03AB3E66">
            <w:r>
              <w:t>输入/输出</w:t>
            </w:r>
          </w:p>
        </w:tc>
      </w:tr>
      <w:tr w14:paraId="34019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3A269922">
            <w:r>
              <w:t>Pool</w:t>
            </w:r>
          </w:p>
        </w:tc>
        <w:tc>
          <w:tcPr>
            <w:tcW w:w="2266" w:type="pct"/>
            <w:vAlign w:val="center"/>
          </w:tcPr>
          <w:p w14:paraId="43833C2E">
            <w:r>
              <w:t>缓存池 ID 号。</w:t>
            </w:r>
          </w:p>
          <w:p w14:paraId="5040F124">
            <w:r>
              <w:t>取值范围：[0, VB_MAX_POOLS)。</w:t>
            </w:r>
          </w:p>
        </w:tc>
        <w:tc>
          <w:tcPr>
            <w:tcW w:w="1958" w:type="pct"/>
            <w:vAlign w:val="center"/>
          </w:tcPr>
          <w:p w14:paraId="0BFB3F2B">
            <w:r>
              <w:t>输入</w:t>
            </w:r>
          </w:p>
        </w:tc>
      </w:tr>
    </w:tbl>
    <w:p w14:paraId="17DF0DA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078B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479A3EA8">
            <w:r>
              <w:t>返回值</w:t>
            </w:r>
          </w:p>
        </w:tc>
        <w:tc>
          <w:tcPr>
            <w:tcW w:w="2501" w:type="pct"/>
            <w:shd w:val="clear" w:color="auto" w:fill="D8D8D8" w:themeFill="background1" w:themeFillShade="D9"/>
            <w:vAlign w:val="center"/>
          </w:tcPr>
          <w:p w14:paraId="3C8EBF39">
            <w:r>
              <w:t>描述</w:t>
            </w:r>
          </w:p>
        </w:tc>
      </w:tr>
      <w:tr w14:paraId="51EC6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9D1D0EA">
            <w:r>
              <w:t>0</w:t>
            </w:r>
          </w:p>
        </w:tc>
        <w:tc>
          <w:tcPr>
            <w:tcW w:w="2501" w:type="pct"/>
            <w:vAlign w:val="center"/>
          </w:tcPr>
          <w:p w14:paraId="65AA536F">
            <w:r>
              <w:t>成功。</w:t>
            </w:r>
          </w:p>
        </w:tc>
      </w:tr>
      <w:tr w14:paraId="72137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6B18A8C">
            <w:r>
              <w:t>非 0</w:t>
            </w:r>
          </w:p>
        </w:tc>
        <w:tc>
          <w:tcPr>
            <w:tcW w:w="2501" w:type="pct"/>
            <w:vAlign w:val="center"/>
          </w:tcPr>
          <w:p w14:paraId="20FEC266">
            <w:r>
              <w:t>失败，其值参见</w:t>
            </w:r>
            <w:r>
              <w:fldChar w:fldCharType="begin"/>
            </w:r>
            <w:r>
              <w:instrText xml:space="preserve"> HYPERLINK \l "_bookmark155" </w:instrText>
            </w:r>
            <w:r>
              <w:fldChar w:fldCharType="separate"/>
            </w:r>
            <w:r>
              <w:t>错误码</w:t>
            </w:r>
            <w:r>
              <w:fldChar w:fldCharType="end"/>
            </w:r>
            <w:r>
              <w:t>。</w:t>
            </w:r>
          </w:p>
        </w:tc>
      </w:tr>
    </w:tbl>
    <w:p w14:paraId="378C55A6">
      <w:pPr>
        <w:ind w:firstLine="420" w:firstLineChars="200"/>
      </w:pPr>
      <w:r>
        <w:t>【需求】</w:t>
      </w:r>
    </w:p>
    <w:p w14:paraId="7F203833">
      <w:pPr>
        <w:ind w:firstLine="420" w:firstLineChars="200"/>
      </w:pPr>
      <w:r>
        <w:t>头文件：ts_comm_vb.h、mpi_vb.h</w:t>
      </w:r>
    </w:p>
    <w:p w14:paraId="34C1525B">
      <w:pPr>
        <w:ind w:firstLine="420" w:firstLineChars="200"/>
      </w:pPr>
      <w:r>
        <w:t>库文件：libmpi.so</w:t>
      </w:r>
    </w:p>
    <w:p w14:paraId="645A16D2">
      <w:pPr>
        <w:ind w:firstLine="420" w:firstLineChars="200"/>
      </w:pPr>
      <w:r>
        <w:t>【注意】</w:t>
      </w:r>
    </w:p>
    <w:p w14:paraId="66E0B5CE">
      <w:pPr>
        <w:ind w:firstLine="420" w:firstLineChars="200"/>
      </w:pPr>
      <w:r>
        <w:t xml:space="preserve">销毁一个不存在的缓存池，则返回 </w:t>
      </w:r>
      <w:r>
        <w:fldChar w:fldCharType="begin"/>
      </w:r>
      <w:r>
        <w:instrText xml:space="preserve"> HYPERLINK \l "_bookmark160" </w:instrText>
      </w:r>
      <w:r>
        <w:fldChar w:fldCharType="separate"/>
      </w:r>
      <w:r>
        <w:t>TS_ERR_VB_UNEXIST</w:t>
      </w:r>
      <w:r>
        <w:fldChar w:fldCharType="end"/>
      </w:r>
      <w:r>
        <w:t>。</w:t>
      </w:r>
    </w:p>
    <w:p w14:paraId="3B8894F1">
      <w:pPr>
        <w:ind w:firstLine="420" w:firstLineChars="200"/>
      </w:pPr>
      <w:r>
        <w:t>在去初始化 MPP 缓存池时，所有的缓存池都将被销毁，包括用户态的缓存池。</w:t>
      </w:r>
    </w:p>
    <w:p w14:paraId="0660C23D">
      <w:pPr>
        <w:ind w:firstLine="420" w:firstLineChars="200"/>
      </w:pPr>
      <w:r>
        <w:t>退出 VB 池之前请确保 VB 池里的任何 VB 都没有被占用，否则无法退出。</w:t>
      </w:r>
    </w:p>
    <w:p w14:paraId="1BDDE1CA">
      <w:pPr>
        <w:ind w:firstLine="420" w:firstLineChars="200"/>
      </w:pPr>
      <w:r>
        <w:t>[0, VB_MAX_POOLS)范围内的缓存池 ID 号，包括公共缓存池、模块公共缓存池、模块私有缓存池等的 ID 号。请确保 Pool 为</w:t>
      </w:r>
      <w:r>
        <w:fldChar w:fldCharType="begin"/>
      </w:r>
      <w:r>
        <w:instrText xml:space="preserve"> HYPERLINK \l "_bookmark68" </w:instrText>
      </w:r>
      <w:r>
        <w:fldChar w:fldCharType="separate"/>
      </w:r>
      <w:r>
        <w:t xml:space="preserve">TS_MPI_VB_CreatePool </w:t>
      </w:r>
      <w:r>
        <w:fldChar w:fldCharType="end"/>
      </w:r>
      <w:r>
        <w:t>所创建的缓存池的 ID 号，否则会返回失败。</w:t>
      </w:r>
    </w:p>
    <w:p w14:paraId="55E0CFF1">
      <w:pPr>
        <w:ind w:firstLine="420" w:firstLineChars="200"/>
      </w:pPr>
      <w:r>
        <w:t>【举例】无。</w:t>
      </w:r>
    </w:p>
    <w:p w14:paraId="721060C2">
      <w:pPr>
        <w:ind w:firstLine="420" w:firstLineChars="200"/>
      </w:pPr>
      <w:r>
        <w:t>【相关主题】</w:t>
      </w:r>
    </w:p>
    <w:p w14:paraId="011A8131">
      <w:pPr>
        <w:ind w:firstLine="420" w:firstLineChars="200"/>
      </w:pPr>
      <w:r>
        <w:fldChar w:fldCharType="begin"/>
      </w:r>
      <w:r>
        <w:instrText xml:space="preserve"> HYPERLINK \l "_bookmark68" </w:instrText>
      </w:r>
      <w:r>
        <w:fldChar w:fldCharType="separate"/>
      </w:r>
      <w:r>
        <w:t>TS_MPI_VB_CreatePool</w:t>
      </w:r>
      <w:r>
        <w:fldChar w:fldCharType="end"/>
      </w:r>
    </w:p>
    <w:p w14:paraId="7BB465C4">
      <w:pPr>
        <w:pStyle w:val="9"/>
      </w:pPr>
      <w:bookmarkStart w:id="275" w:name="HI_MPI_VB_GetBlock"/>
      <w:bookmarkEnd w:id="275"/>
      <w:bookmarkStart w:id="276" w:name="_Toc138451136"/>
      <w:bookmarkStart w:id="277" w:name="_Toc136147113"/>
      <w:bookmarkStart w:id="278" w:name="_Toc324220088"/>
      <w:bookmarkStart w:id="279" w:name="_Toc208216373"/>
      <w:r>
        <w:t>TS_MPI_VB_GetBlock</w:t>
      </w:r>
      <w:bookmarkEnd w:id="276"/>
      <w:bookmarkEnd w:id="277"/>
      <w:bookmarkEnd w:id="278"/>
      <w:bookmarkEnd w:id="279"/>
    </w:p>
    <w:p w14:paraId="65C6984B">
      <w:pPr>
        <w:ind w:firstLine="420" w:firstLineChars="200"/>
      </w:pPr>
      <w:r>
        <w:t>【描述】</w:t>
      </w:r>
    </w:p>
    <w:p w14:paraId="75DA6EA4">
      <w:pPr>
        <w:ind w:firstLine="420" w:firstLineChars="200"/>
      </w:pPr>
      <w:r>
        <w:t>用户态获取一个缓存块。</w:t>
      </w:r>
    </w:p>
    <w:p w14:paraId="5518B29D">
      <w:pPr>
        <w:ind w:firstLine="420" w:firstLineChars="200"/>
      </w:pPr>
      <w:r>
        <w:t>【语法】</w:t>
      </w:r>
    </w:p>
    <w:p w14:paraId="44441A4E">
      <w:pPr>
        <w:ind w:firstLine="420" w:firstLineChars="200"/>
      </w:pPr>
      <w:r>
        <w:t>VB_BLK TS_MPI_VB_GetBlock(VB_POOL Pool, TS_U64 u64BlkSize,const TS_CHAR</w:t>
      </w:r>
    </w:p>
    <w:p w14:paraId="6284FF47">
      <w:pPr>
        <w:ind w:firstLine="420" w:firstLineChars="200"/>
      </w:pPr>
      <w:r>
        <w:t>*pcMmzName);</w:t>
      </w:r>
    </w:p>
    <w:p w14:paraId="45457516">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4228"/>
        <w:gridCol w:w="4140"/>
      </w:tblGrid>
      <w:tr w14:paraId="7BF7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56" w:type="pct"/>
            <w:shd w:val="clear" w:color="auto" w:fill="D8D8D8" w:themeFill="background1" w:themeFillShade="D9"/>
            <w:vAlign w:val="center"/>
          </w:tcPr>
          <w:p w14:paraId="39AAE79B">
            <w:r>
              <w:t>参数名称</w:t>
            </w:r>
          </w:p>
        </w:tc>
        <w:tc>
          <w:tcPr>
            <w:tcW w:w="2094" w:type="pct"/>
            <w:shd w:val="clear" w:color="auto" w:fill="D8D8D8" w:themeFill="background1" w:themeFillShade="D9"/>
            <w:vAlign w:val="center"/>
          </w:tcPr>
          <w:p w14:paraId="49E6E46F">
            <w:r>
              <w:t>描述</w:t>
            </w:r>
          </w:p>
        </w:tc>
        <w:tc>
          <w:tcPr>
            <w:tcW w:w="2050" w:type="pct"/>
            <w:shd w:val="clear" w:color="auto" w:fill="D8D8D8" w:themeFill="background1" w:themeFillShade="D9"/>
            <w:vAlign w:val="center"/>
          </w:tcPr>
          <w:p w14:paraId="39A34566">
            <w:r>
              <w:t>输入/输出</w:t>
            </w:r>
          </w:p>
        </w:tc>
      </w:tr>
      <w:tr w14:paraId="74DA5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56" w:type="pct"/>
            <w:vAlign w:val="center"/>
          </w:tcPr>
          <w:p w14:paraId="691DE5CA">
            <w:r>
              <w:t>Pool</w:t>
            </w:r>
          </w:p>
        </w:tc>
        <w:tc>
          <w:tcPr>
            <w:tcW w:w="2094" w:type="pct"/>
            <w:vAlign w:val="center"/>
          </w:tcPr>
          <w:p w14:paraId="79FEBEB5">
            <w:r>
              <w:t>缓存池 ID 号。</w:t>
            </w:r>
          </w:p>
          <w:p w14:paraId="128ED5EB">
            <w:r>
              <w:t>取值范围：[0, VB_MAX_POOLS)。</w:t>
            </w:r>
          </w:p>
        </w:tc>
        <w:tc>
          <w:tcPr>
            <w:tcW w:w="2050" w:type="pct"/>
            <w:vAlign w:val="center"/>
          </w:tcPr>
          <w:p w14:paraId="187F9978">
            <w:r>
              <w:t>输入</w:t>
            </w:r>
          </w:p>
        </w:tc>
      </w:tr>
      <w:tr w14:paraId="6FFA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56" w:type="pct"/>
            <w:vAlign w:val="center"/>
          </w:tcPr>
          <w:p w14:paraId="3D0B0617">
            <w:r>
              <w:t>u64BlkSize</w:t>
            </w:r>
          </w:p>
        </w:tc>
        <w:tc>
          <w:tcPr>
            <w:tcW w:w="2094" w:type="pct"/>
            <w:vAlign w:val="center"/>
          </w:tcPr>
          <w:p w14:paraId="58747310">
            <w:r>
              <w:t>缓存块大小。</w:t>
            </w:r>
          </w:p>
          <w:p w14:paraId="3A212594">
            <w:r>
              <w:t>取值范围：数据类型全范围，以 byte 为单位。</w:t>
            </w:r>
          </w:p>
        </w:tc>
        <w:tc>
          <w:tcPr>
            <w:tcW w:w="2050" w:type="pct"/>
            <w:vAlign w:val="center"/>
          </w:tcPr>
          <w:p w14:paraId="0501DA20">
            <w:r>
              <w:t>输入</w:t>
            </w:r>
          </w:p>
        </w:tc>
      </w:tr>
      <w:tr w14:paraId="01A3E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856" w:type="pct"/>
            <w:vAlign w:val="center"/>
          </w:tcPr>
          <w:p w14:paraId="49AF5BFE">
            <w:r>
              <w:t>pcMmzName</w:t>
            </w:r>
          </w:p>
        </w:tc>
        <w:tc>
          <w:tcPr>
            <w:tcW w:w="2094" w:type="pct"/>
            <w:vAlign w:val="center"/>
          </w:tcPr>
          <w:p w14:paraId="26F33E40">
            <w:r>
              <w:t>缓存池所在 DDR 的名字。</w:t>
            </w:r>
          </w:p>
        </w:tc>
        <w:tc>
          <w:tcPr>
            <w:tcW w:w="2050" w:type="pct"/>
            <w:vAlign w:val="center"/>
          </w:tcPr>
          <w:p w14:paraId="7EAD47AF">
            <w:r>
              <w:t>输入</w:t>
            </w:r>
          </w:p>
        </w:tc>
      </w:tr>
    </w:tbl>
    <w:p w14:paraId="383A7F08">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6"/>
        <w:gridCol w:w="5040"/>
      </w:tblGrid>
      <w:tr w14:paraId="450AF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504" w:type="pct"/>
            <w:shd w:val="clear" w:color="auto" w:fill="D8D8D8" w:themeFill="background1" w:themeFillShade="D9"/>
            <w:vAlign w:val="center"/>
          </w:tcPr>
          <w:p w14:paraId="2056CB20">
            <w:r>
              <w:t>返回值</w:t>
            </w:r>
          </w:p>
        </w:tc>
        <w:tc>
          <w:tcPr>
            <w:tcW w:w="2496" w:type="pct"/>
            <w:shd w:val="clear" w:color="auto" w:fill="D8D8D8" w:themeFill="background1" w:themeFillShade="D9"/>
            <w:vAlign w:val="center"/>
          </w:tcPr>
          <w:p w14:paraId="7D83C18C">
            <w:r>
              <w:t>描述</w:t>
            </w:r>
          </w:p>
        </w:tc>
      </w:tr>
      <w:tr w14:paraId="407E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504" w:type="pct"/>
            <w:vAlign w:val="center"/>
          </w:tcPr>
          <w:p w14:paraId="585A9782">
            <w:r>
              <w:t>非 VB_INVALID_HANDLE</w:t>
            </w:r>
          </w:p>
        </w:tc>
        <w:tc>
          <w:tcPr>
            <w:tcW w:w="2496" w:type="pct"/>
            <w:vAlign w:val="center"/>
          </w:tcPr>
          <w:p w14:paraId="121D0E23">
            <w:r>
              <w:t>有效的缓存块句柄。</w:t>
            </w:r>
          </w:p>
        </w:tc>
      </w:tr>
      <w:tr w14:paraId="24C5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04" w:type="pct"/>
            <w:vAlign w:val="center"/>
          </w:tcPr>
          <w:p w14:paraId="72846591">
            <w:r>
              <w:t>VB_INVALID_HANDLE</w:t>
            </w:r>
          </w:p>
        </w:tc>
        <w:tc>
          <w:tcPr>
            <w:tcW w:w="2496" w:type="pct"/>
            <w:vAlign w:val="center"/>
          </w:tcPr>
          <w:p w14:paraId="067B6853">
            <w:r>
              <w:t>获取缓存块失败。</w:t>
            </w:r>
          </w:p>
        </w:tc>
      </w:tr>
    </w:tbl>
    <w:p w14:paraId="6916D2FD">
      <w:pPr>
        <w:ind w:firstLine="420" w:firstLineChars="200"/>
      </w:pPr>
      <w:r>
        <w:t>【错误码】无。</w:t>
      </w:r>
    </w:p>
    <w:p w14:paraId="450974D2">
      <w:pPr>
        <w:ind w:firstLine="420" w:firstLineChars="200"/>
      </w:pPr>
      <w:r>
        <w:t>【需求】</w:t>
      </w:r>
    </w:p>
    <w:p w14:paraId="1D81B3E8">
      <w:pPr>
        <w:ind w:firstLine="420" w:firstLineChars="200"/>
      </w:pPr>
      <w:r>
        <w:t>头文件：ts_comm_vb.h、mpi_vb.h</w:t>
      </w:r>
    </w:p>
    <w:p w14:paraId="51AEA8C0">
      <w:pPr>
        <w:ind w:firstLine="420" w:firstLineChars="200"/>
      </w:pPr>
      <w:r>
        <w:t>库文件：libmpi.so</w:t>
      </w:r>
    </w:p>
    <w:p w14:paraId="1DC477C7">
      <w:pPr>
        <w:ind w:firstLine="420" w:firstLineChars="200"/>
      </w:pPr>
      <w:r>
        <w:t>【注意】</w:t>
      </w:r>
    </w:p>
    <w:p w14:paraId="5D17DE1A">
      <w:pPr>
        <w:ind w:firstLine="420" w:firstLineChars="200"/>
      </w:pPr>
      <w:r>
        <w:t>用户可以在创建一个缓存池之后，调用本接口从该缓存池中获取一个缓存块；即将第 1 个参数 Pool 设置为创建的缓存池 ID；第 2 个参数u64BlkSize 须小于或等于创建该缓存池时指定的缓存块大小。从指定缓存池获取缓存块时，参数pcMmzName 无效。</w:t>
      </w:r>
    </w:p>
    <w:p w14:paraId="78ABA2FE">
      <w:pPr>
        <w:ind w:firstLine="420" w:firstLineChars="200"/>
      </w:pPr>
      <w:r>
        <w:t>如果用户需要从任意一个公共缓存池中获取一块指定大小的缓存块，则可以将第 1 个参数 Pool 设置为无效 ID 号（VB_INVALID_POOLID），将第 2 个参数 u64BlkSize 设置为需要的缓存块大小，并指定要从哪个 DDR 上的公共缓存池获取缓存块。如果指定的 DDR 上并没有公共缓存池，那么将获取不到缓存块。如果pcMmzName 等于 NULL，则表示在没有命名的 DDR 上的公共缓存池获取缓存块。</w:t>
      </w:r>
    </w:p>
    <w:p w14:paraId="2D8B4107">
      <w:pPr>
        <w:ind w:firstLine="420" w:firstLineChars="200"/>
      </w:pPr>
      <w:r>
        <w:t>公共缓存池主要用来存放 VIU 的捕获图像，因此，对公共缓存池的不当操作（如占用过多的缓存块）会影响 MPP 系统的正常运行。</w:t>
      </w:r>
    </w:p>
    <w:p w14:paraId="4A17A68C">
      <w:pPr>
        <w:ind w:firstLine="420" w:firstLineChars="200"/>
      </w:pPr>
      <w:r>
        <w:t>【举例】无。</w:t>
      </w:r>
    </w:p>
    <w:p w14:paraId="213A86DC">
      <w:pPr>
        <w:ind w:firstLine="420" w:firstLineChars="200"/>
      </w:pPr>
      <w:r>
        <w:t>【相关主题】</w:t>
      </w:r>
    </w:p>
    <w:p w14:paraId="37FDE5F7">
      <w:pPr>
        <w:ind w:firstLine="420" w:firstLineChars="200"/>
      </w:pPr>
      <w:r>
        <w:fldChar w:fldCharType="begin"/>
      </w:r>
      <w:r>
        <w:instrText xml:space="preserve"> HYPERLINK \l "_bookmark71" </w:instrText>
      </w:r>
      <w:r>
        <w:fldChar w:fldCharType="separate"/>
      </w:r>
      <w:r>
        <w:t>TS_MPI_VB_ReleaseBlock</w:t>
      </w:r>
      <w:r>
        <w:fldChar w:fldCharType="end"/>
      </w:r>
    </w:p>
    <w:p w14:paraId="4C35A635">
      <w:pPr>
        <w:pStyle w:val="9"/>
      </w:pPr>
      <w:bookmarkStart w:id="280" w:name="HI_MPI_VB_ReleaseBlock"/>
      <w:bookmarkEnd w:id="280"/>
      <w:bookmarkStart w:id="281" w:name="_Toc404796820"/>
      <w:bookmarkStart w:id="282" w:name="_Toc1086713936"/>
      <w:bookmarkStart w:id="283" w:name="_Toc410185251"/>
      <w:bookmarkStart w:id="284" w:name="_Toc2146411489"/>
      <w:r>
        <w:t>TS_MPI_VB_ReleaseBlock</w:t>
      </w:r>
      <w:bookmarkEnd w:id="281"/>
      <w:bookmarkEnd w:id="282"/>
      <w:bookmarkEnd w:id="283"/>
      <w:bookmarkEnd w:id="284"/>
    </w:p>
    <w:p w14:paraId="3F77BB06">
      <w:pPr>
        <w:ind w:firstLine="420" w:firstLineChars="200"/>
      </w:pPr>
      <w:r>
        <w:t>【描述】</w:t>
      </w:r>
    </w:p>
    <w:p w14:paraId="43DD3D51">
      <w:pPr>
        <w:ind w:firstLine="420" w:firstLineChars="200"/>
      </w:pPr>
      <w:r>
        <w:t>用户态释放一个已经获取的缓存块。</w:t>
      </w:r>
    </w:p>
    <w:p w14:paraId="5B3F0A93">
      <w:pPr>
        <w:ind w:firstLine="420" w:firstLineChars="200"/>
      </w:pPr>
      <w:r>
        <w:t>【语法】</w:t>
      </w:r>
    </w:p>
    <w:p w14:paraId="361C6679">
      <w:pPr>
        <w:ind w:firstLine="420" w:firstLineChars="200"/>
      </w:pPr>
      <w:r>
        <w:t>TS_S32 TS_MPI_VB_ReleaseBlock(VB_BLK Block);</w:t>
      </w:r>
    </w:p>
    <w:p w14:paraId="04AE2306">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9"/>
        <w:gridCol w:w="3673"/>
        <w:gridCol w:w="4854"/>
      </w:tblGrid>
      <w:tr w14:paraId="4926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777" w:type="pct"/>
            <w:shd w:val="clear" w:color="auto" w:fill="D8D8D8" w:themeFill="background1" w:themeFillShade="D9"/>
            <w:vAlign w:val="center"/>
          </w:tcPr>
          <w:p w14:paraId="6D3545DD">
            <w:r>
              <w:t>参数名称</w:t>
            </w:r>
          </w:p>
        </w:tc>
        <w:tc>
          <w:tcPr>
            <w:tcW w:w="1819" w:type="pct"/>
            <w:shd w:val="clear" w:color="auto" w:fill="D8D8D8" w:themeFill="background1" w:themeFillShade="D9"/>
            <w:vAlign w:val="center"/>
          </w:tcPr>
          <w:p w14:paraId="2A0FBC50">
            <w:r>
              <w:t>描述</w:t>
            </w:r>
          </w:p>
        </w:tc>
        <w:tc>
          <w:tcPr>
            <w:tcW w:w="2405" w:type="pct"/>
            <w:shd w:val="clear" w:color="auto" w:fill="D8D8D8" w:themeFill="background1" w:themeFillShade="D9"/>
            <w:vAlign w:val="center"/>
          </w:tcPr>
          <w:p w14:paraId="4A8E75C6">
            <w:r>
              <w:t>输入/输出</w:t>
            </w:r>
          </w:p>
        </w:tc>
      </w:tr>
      <w:tr w14:paraId="30F7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777" w:type="pct"/>
            <w:vAlign w:val="center"/>
          </w:tcPr>
          <w:p w14:paraId="2C9105DB">
            <w:r>
              <w:t>Block</w:t>
            </w:r>
          </w:p>
        </w:tc>
        <w:tc>
          <w:tcPr>
            <w:tcW w:w="1819" w:type="pct"/>
            <w:vAlign w:val="center"/>
          </w:tcPr>
          <w:p w14:paraId="1BDE4BD0">
            <w:r>
              <w:t>缓存块句柄。</w:t>
            </w:r>
          </w:p>
        </w:tc>
        <w:tc>
          <w:tcPr>
            <w:tcW w:w="2405" w:type="pct"/>
            <w:vAlign w:val="center"/>
          </w:tcPr>
          <w:p w14:paraId="0D94FD30">
            <w:r>
              <w:t>输入</w:t>
            </w:r>
          </w:p>
        </w:tc>
      </w:tr>
    </w:tbl>
    <w:p w14:paraId="00258710">
      <w:pPr>
        <w:ind w:firstLine="420" w:firstLineChars="200"/>
      </w:pPr>
      <w:r>
        <w:t>【返回值】</w:t>
      </w:r>
    </w:p>
    <w:tbl>
      <w:tblPr>
        <w:tblStyle w:val="108"/>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4954"/>
        <w:gridCol w:w="4942"/>
      </w:tblGrid>
      <w:tr w14:paraId="61B4A7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2" w:hRule="atLeast"/>
          <w:tblHeader/>
        </w:trPr>
        <w:tc>
          <w:tcPr>
            <w:tcW w:w="2503" w:type="pct"/>
            <w:shd w:val="clear" w:color="auto" w:fill="D9D9D9"/>
          </w:tcPr>
          <w:p w14:paraId="01C9E442">
            <w:pPr>
              <w:pStyle w:val="80"/>
              <w:rPr>
                <w:rFonts w:eastAsia="宋体"/>
              </w:rPr>
            </w:pPr>
            <w:r>
              <w:rPr>
                <w:rFonts w:eastAsia="宋体"/>
              </w:rPr>
              <w:t>返回值</w:t>
            </w:r>
          </w:p>
        </w:tc>
        <w:tc>
          <w:tcPr>
            <w:tcW w:w="2497" w:type="pct"/>
            <w:shd w:val="clear" w:color="auto" w:fill="D9D9D9"/>
          </w:tcPr>
          <w:p w14:paraId="77422771">
            <w:pPr>
              <w:pStyle w:val="80"/>
              <w:rPr>
                <w:rFonts w:eastAsia="宋体"/>
              </w:rPr>
            </w:pPr>
            <w:r>
              <w:rPr>
                <w:rFonts w:eastAsia="宋体"/>
              </w:rPr>
              <w:t>描述</w:t>
            </w:r>
          </w:p>
        </w:tc>
      </w:tr>
      <w:tr w14:paraId="20F03A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1" w:hRule="atLeast"/>
        </w:trPr>
        <w:tc>
          <w:tcPr>
            <w:tcW w:w="2503" w:type="pct"/>
          </w:tcPr>
          <w:p w14:paraId="65EC1C7B">
            <w:pPr>
              <w:pStyle w:val="80"/>
              <w:spacing w:before="77"/>
              <w:rPr>
                <w:rFonts w:eastAsia="宋体"/>
              </w:rPr>
            </w:pPr>
            <w:r>
              <w:rPr>
                <w:rFonts w:eastAsia="宋体"/>
              </w:rPr>
              <w:t>0</w:t>
            </w:r>
          </w:p>
        </w:tc>
        <w:tc>
          <w:tcPr>
            <w:tcW w:w="2497" w:type="pct"/>
          </w:tcPr>
          <w:p w14:paraId="6699FD56">
            <w:pPr>
              <w:pStyle w:val="80"/>
              <w:rPr>
                <w:rFonts w:eastAsia="宋体"/>
              </w:rPr>
            </w:pPr>
            <w:r>
              <w:rPr>
                <w:rFonts w:eastAsia="宋体"/>
              </w:rPr>
              <w:t>成功。</w:t>
            </w:r>
          </w:p>
        </w:tc>
      </w:tr>
      <w:tr w14:paraId="33C833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3" w:hRule="atLeast"/>
        </w:trPr>
        <w:tc>
          <w:tcPr>
            <w:tcW w:w="2503" w:type="pct"/>
          </w:tcPr>
          <w:p w14:paraId="30E05351">
            <w:pPr>
              <w:pStyle w:val="80"/>
              <w:spacing w:before="81"/>
              <w:rPr>
                <w:rFonts w:eastAsia="宋体"/>
              </w:rPr>
            </w:pPr>
            <w:r>
              <w:rPr>
                <w:rFonts w:eastAsia="宋体"/>
              </w:rPr>
              <w:t>非 0</w:t>
            </w:r>
          </w:p>
        </w:tc>
        <w:tc>
          <w:tcPr>
            <w:tcW w:w="2497" w:type="pct"/>
          </w:tcPr>
          <w:p w14:paraId="0A37EAE0">
            <w:pPr>
              <w:pStyle w:val="80"/>
              <w:spacing w:before="81"/>
              <w:rPr>
                <w:rFonts w:eastAsia="宋体"/>
              </w:rPr>
            </w:pPr>
            <w:r>
              <w:rPr>
                <w:rFonts w:eastAsia="宋体"/>
              </w:rPr>
              <w:t>失败，其值参见</w:t>
            </w:r>
            <w:r>
              <w:fldChar w:fldCharType="begin"/>
            </w:r>
            <w:r>
              <w:instrText xml:space="preserve"> HYPERLINK \l "_bookmark155" </w:instrText>
            </w:r>
            <w:r>
              <w:fldChar w:fldCharType="separate"/>
            </w:r>
            <w:r>
              <w:rPr>
                <w:rFonts w:eastAsia="宋体"/>
                <w:color w:val="0000FF"/>
              </w:rPr>
              <w:t>错误码</w:t>
            </w:r>
            <w:r>
              <w:rPr>
                <w:rFonts w:eastAsia="宋体"/>
                <w:color w:val="0000FF"/>
              </w:rPr>
              <w:fldChar w:fldCharType="end"/>
            </w:r>
            <w:r>
              <w:rPr>
                <w:rFonts w:eastAsia="宋体"/>
              </w:rPr>
              <w:t>。</w:t>
            </w:r>
          </w:p>
        </w:tc>
      </w:tr>
    </w:tbl>
    <w:p w14:paraId="582CD9AA">
      <w:pPr>
        <w:ind w:firstLine="420" w:firstLineChars="200"/>
      </w:pPr>
      <w:r>
        <w:t>【需求】</w:t>
      </w:r>
    </w:p>
    <w:p w14:paraId="72B6FA11">
      <w:pPr>
        <w:ind w:firstLine="420" w:firstLineChars="200"/>
      </w:pPr>
      <w:r>
        <w:t>头文件：ts_comm_vb.h、mpi_vb.h</w:t>
      </w:r>
    </w:p>
    <w:p w14:paraId="51E7DB59">
      <w:pPr>
        <w:ind w:firstLine="420" w:firstLineChars="200"/>
      </w:pPr>
      <w:r>
        <w:t>库文件：libmpi.so</w:t>
      </w:r>
    </w:p>
    <w:p w14:paraId="5F4D3B8D">
      <w:pPr>
        <w:ind w:firstLine="420" w:firstLineChars="200"/>
      </w:pPr>
      <w:r>
        <w:t>【注意】</w:t>
      </w:r>
    </w:p>
    <w:p w14:paraId="47441E75">
      <w:pPr>
        <w:ind w:firstLine="420" w:firstLineChars="200"/>
      </w:pPr>
      <w:r>
        <w:t>获取的缓存块使用完后，应该调用此接口释放缓存块。</w:t>
      </w:r>
    </w:p>
    <w:p w14:paraId="090064E9">
      <w:pPr>
        <w:ind w:firstLine="420" w:firstLineChars="200"/>
      </w:pPr>
      <w:r>
        <w:t>【举例】无。</w:t>
      </w:r>
    </w:p>
    <w:p w14:paraId="3133DC60">
      <w:pPr>
        <w:ind w:firstLine="420" w:firstLineChars="200"/>
      </w:pPr>
      <w:r>
        <w:t>【相关主题】</w:t>
      </w:r>
    </w:p>
    <w:p w14:paraId="689D0AB6">
      <w:pPr>
        <w:ind w:firstLine="420" w:firstLineChars="200"/>
      </w:pPr>
      <w:r>
        <w:fldChar w:fldCharType="begin"/>
      </w:r>
      <w:r>
        <w:instrText xml:space="preserve"> HYPERLINK \l "_bookmark70" </w:instrText>
      </w:r>
      <w:r>
        <w:fldChar w:fldCharType="separate"/>
      </w:r>
      <w:r>
        <w:t>TS_MPI_VB_GetBlock</w:t>
      </w:r>
      <w:r>
        <w:fldChar w:fldCharType="end"/>
      </w:r>
    </w:p>
    <w:p w14:paraId="4C554593">
      <w:pPr>
        <w:pStyle w:val="9"/>
      </w:pPr>
      <w:bookmarkStart w:id="285" w:name="_Toc712671341"/>
      <w:bookmarkStart w:id="286" w:name="_Toc876697782"/>
      <w:bookmarkStart w:id="287" w:name="_Toc1414362142"/>
      <w:bookmarkStart w:id="288" w:name="_Toc1876102217"/>
      <w:r>
        <w:t>TS_MPI_VB_DupBlock</w:t>
      </w:r>
      <w:bookmarkEnd w:id="285"/>
      <w:bookmarkEnd w:id="286"/>
      <w:bookmarkEnd w:id="287"/>
      <w:bookmarkEnd w:id="288"/>
    </w:p>
    <w:p w14:paraId="74058AE9">
      <w:pPr>
        <w:ind w:firstLine="420" w:firstLineChars="200"/>
      </w:pPr>
      <w:r>
        <w:t>【描述】</w:t>
      </w:r>
    </w:p>
    <w:p w14:paraId="72F8DA79">
      <w:pPr>
        <w:ind w:firstLine="420" w:firstLineChars="200"/>
      </w:pPr>
      <w:r>
        <w:t>将一个缓存块的引用计数加一。</w:t>
      </w:r>
    </w:p>
    <w:p w14:paraId="3368280A">
      <w:pPr>
        <w:ind w:firstLine="420" w:firstLineChars="200"/>
      </w:pPr>
      <w:r>
        <w:t>【语法】</w:t>
      </w:r>
    </w:p>
    <w:p w14:paraId="319C7550">
      <w:pPr>
        <w:ind w:firstLine="420" w:firstLineChars="200"/>
      </w:pPr>
      <w:r>
        <w:t>TS_S32 TS_MPI_VB_DupBlock(VB_POOL Pool, TS_U64 u64PhyAddr);</w:t>
      </w:r>
    </w:p>
    <w:p w14:paraId="7E9F25C1">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9"/>
        <w:gridCol w:w="4396"/>
        <w:gridCol w:w="4131"/>
      </w:tblGrid>
      <w:tr w14:paraId="32184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777" w:type="pct"/>
            <w:shd w:val="clear" w:color="auto" w:fill="D8D8D8" w:themeFill="background1" w:themeFillShade="D9"/>
            <w:vAlign w:val="center"/>
          </w:tcPr>
          <w:p w14:paraId="78667140">
            <w:r>
              <w:t>参数名称</w:t>
            </w:r>
          </w:p>
        </w:tc>
        <w:tc>
          <w:tcPr>
            <w:tcW w:w="2177" w:type="pct"/>
            <w:shd w:val="clear" w:color="auto" w:fill="D8D8D8" w:themeFill="background1" w:themeFillShade="D9"/>
            <w:vAlign w:val="center"/>
          </w:tcPr>
          <w:p w14:paraId="5AFE630B">
            <w:r>
              <w:t>描述</w:t>
            </w:r>
          </w:p>
        </w:tc>
        <w:tc>
          <w:tcPr>
            <w:tcW w:w="2047" w:type="pct"/>
            <w:shd w:val="clear" w:color="auto" w:fill="D8D8D8" w:themeFill="background1" w:themeFillShade="D9"/>
            <w:vAlign w:val="center"/>
          </w:tcPr>
          <w:p w14:paraId="4520A5E2">
            <w:r>
              <w:t>输入/输出</w:t>
            </w:r>
          </w:p>
        </w:tc>
      </w:tr>
      <w:tr w14:paraId="16EC0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777" w:type="pct"/>
            <w:vAlign w:val="center"/>
          </w:tcPr>
          <w:p w14:paraId="27F4CDE5">
            <w:r>
              <w:t>Pool</w:t>
            </w:r>
          </w:p>
        </w:tc>
        <w:tc>
          <w:tcPr>
            <w:tcW w:w="2177" w:type="pct"/>
            <w:vAlign w:val="center"/>
          </w:tcPr>
          <w:p w14:paraId="1FC917FE">
            <w:r>
              <w:t>缓存池 ID 号。</w:t>
            </w:r>
          </w:p>
          <w:p w14:paraId="13BF8A59">
            <w:r>
              <w:t>取值范围：[0, VB_MAX_POOLS)。</w:t>
            </w:r>
          </w:p>
        </w:tc>
        <w:tc>
          <w:tcPr>
            <w:tcW w:w="2047" w:type="pct"/>
            <w:vAlign w:val="center"/>
          </w:tcPr>
          <w:p w14:paraId="32874304">
            <w:r>
              <w:t>输入</w:t>
            </w:r>
          </w:p>
        </w:tc>
      </w:tr>
      <w:tr w14:paraId="359CE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777" w:type="pct"/>
            <w:vAlign w:val="center"/>
          </w:tcPr>
          <w:p w14:paraId="54E54F67">
            <w:r>
              <w:t>u64PhyAddr</w:t>
            </w:r>
          </w:p>
        </w:tc>
        <w:tc>
          <w:tcPr>
            <w:tcW w:w="2177" w:type="pct"/>
            <w:vAlign w:val="center"/>
          </w:tcPr>
          <w:p w14:paraId="64713CD0">
            <w:r>
              <w:t>缓存块物理地址。</w:t>
            </w:r>
          </w:p>
        </w:tc>
        <w:tc>
          <w:tcPr>
            <w:tcW w:w="2047" w:type="pct"/>
            <w:vAlign w:val="center"/>
          </w:tcPr>
          <w:p w14:paraId="44FCF870">
            <w:r>
              <w:t>输入</w:t>
            </w:r>
          </w:p>
        </w:tc>
      </w:tr>
    </w:tbl>
    <w:p w14:paraId="0DFF0027">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4"/>
        <w:gridCol w:w="5042"/>
      </w:tblGrid>
      <w:tr w14:paraId="14536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503" w:type="pct"/>
            <w:shd w:val="clear" w:color="auto" w:fill="D8D8D8" w:themeFill="background1" w:themeFillShade="D9"/>
            <w:vAlign w:val="center"/>
          </w:tcPr>
          <w:p w14:paraId="3614AE05">
            <w:r>
              <w:t>返回值</w:t>
            </w:r>
          </w:p>
        </w:tc>
        <w:tc>
          <w:tcPr>
            <w:tcW w:w="2497" w:type="pct"/>
            <w:shd w:val="clear" w:color="auto" w:fill="D8D8D8" w:themeFill="background1" w:themeFillShade="D9"/>
            <w:vAlign w:val="center"/>
          </w:tcPr>
          <w:p w14:paraId="2963003F">
            <w:r>
              <w:t>描述</w:t>
            </w:r>
          </w:p>
        </w:tc>
      </w:tr>
      <w:tr w14:paraId="3BA7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503" w:type="pct"/>
            <w:vAlign w:val="center"/>
          </w:tcPr>
          <w:p w14:paraId="0AD18528">
            <w:r>
              <w:t>0</w:t>
            </w:r>
          </w:p>
        </w:tc>
        <w:tc>
          <w:tcPr>
            <w:tcW w:w="2497" w:type="pct"/>
            <w:vAlign w:val="center"/>
          </w:tcPr>
          <w:p w14:paraId="202DB5FB">
            <w:r>
              <w:t>成功。</w:t>
            </w:r>
          </w:p>
        </w:tc>
      </w:tr>
      <w:tr w14:paraId="4808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03" w:type="pct"/>
            <w:vAlign w:val="center"/>
          </w:tcPr>
          <w:p w14:paraId="07353C53">
            <w:r>
              <w:t>非 0</w:t>
            </w:r>
          </w:p>
        </w:tc>
        <w:tc>
          <w:tcPr>
            <w:tcW w:w="2497" w:type="pct"/>
            <w:vAlign w:val="center"/>
          </w:tcPr>
          <w:p w14:paraId="2324D810">
            <w:r>
              <w:t>失败，其值参见</w:t>
            </w:r>
            <w:r>
              <w:fldChar w:fldCharType="begin"/>
            </w:r>
            <w:r>
              <w:instrText xml:space="preserve"> HYPERLINK \l "_bookmark155" </w:instrText>
            </w:r>
            <w:r>
              <w:fldChar w:fldCharType="separate"/>
            </w:r>
            <w:r>
              <w:t>错误码</w:t>
            </w:r>
            <w:r>
              <w:fldChar w:fldCharType="end"/>
            </w:r>
            <w:r>
              <w:t>。</w:t>
            </w:r>
          </w:p>
        </w:tc>
      </w:tr>
    </w:tbl>
    <w:p w14:paraId="727A8D7F">
      <w:pPr>
        <w:ind w:firstLine="420" w:firstLineChars="200"/>
      </w:pPr>
      <w:r>
        <w:t>【需求】</w:t>
      </w:r>
    </w:p>
    <w:p w14:paraId="46E9B1F5">
      <w:pPr>
        <w:ind w:firstLine="420" w:firstLineChars="200"/>
      </w:pPr>
      <w:r>
        <w:t>头文件：ts_comm_vb.h、mpi_vb.h</w:t>
      </w:r>
    </w:p>
    <w:p w14:paraId="48F7D925">
      <w:pPr>
        <w:ind w:firstLine="420" w:firstLineChars="200"/>
      </w:pPr>
      <w:r>
        <w:t>库文件：libmpi.so</w:t>
      </w:r>
    </w:p>
    <w:p w14:paraId="6323F22D">
      <w:pPr>
        <w:ind w:firstLine="420" w:firstLineChars="200"/>
      </w:pPr>
      <w:r>
        <w:t>【注意】</w:t>
      </w:r>
    </w:p>
    <w:p w14:paraId="7745573C">
      <w:pPr>
        <w:ind w:firstLine="420" w:firstLineChars="200"/>
      </w:pPr>
      <w:r>
        <w:t>【举例】无。</w:t>
      </w:r>
    </w:p>
    <w:p w14:paraId="71B6092F">
      <w:pPr>
        <w:ind w:firstLine="420" w:firstLineChars="200"/>
      </w:pPr>
      <w:r>
        <w:t>【相关主题】</w:t>
      </w:r>
    </w:p>
    <w:p w14:paraId="28E9ED5D">
      <w:pPr>
        <w:ind w:firstLine="420" w:firstLineChars="200"/>
      </w:pPr>
      <w:r>
        <w:fldChar w:fldCharType="begin"/>
      </w:r>
      <w:r>
        <w:instrText xml:space="preserve"> HYPERLINK \l "_bookmark70" </w:instrText>
      </w:r>
      <w:r>
        <w:fldChar w:fldCharType="separate"/>
      </w:r>
      <w:r>
        <w:t>TS_MPI_VB_GetBlock</w:t>
      </w:r>
      <w:r>
        <w:fldChar w:fldCharType="end"/>
      </w:r>
    </w:p>
    <w:p w14:paraId="5576BBEC">
      <w:pPr>
        <w:pStyle w:val="9"/>
        <w:rPr>
          <w:lang w:eastAsia="zh"/>
        </w:rPr>
      </w:pPr>
      <w:bookmarkStart w:id="289" w:name="_Toc519034013"/>
      <w:bookmarkStart w:id="290" w:name="_Toc1574623170"/>
      <w:bookmarkStart w:id="291" w:name="_Toc1833767607"/>
      <w:r>
        <w:t>TS_MPI_VB_DupBlock</w:t>
      </w:r>
      <w:r>
        <w:rPr>
          <w:rFonts w:hint="eastAsia"/>
          <w:lang w:eastAsia="zh"/>
        </w:rPr>
        <w:t>_UID</w:t>
      </w:r>
      <w:bookmarkEnd w:id="289"/>
      <w:bookmarkEnd w:id="290"/>
      <w:bookmarkEnd w:id="291"/>
    </w:p>
    <w:p w14:paraId="356EE8C0">
      <w:pPr>
        <w:ind w:firstLine="420" w:firstLineChars="200"/>
      </w:pPr>
      <w:r>
        <w:t>【描述】</w:t>
      </w:r>
    </w:p>
    <w:p w14:paraId="6BFE2F8F">
      <w:pPr>
        <w:ind w:firstLine="420" w:firstLineChars="200"/>
      </w:pPr>
      <w:r>
        <w:t>将一个缓存块的</w:t>
      </w:r>
      <w:r>
        <w:rPr>
          <w:rFonts w:hint="eastAsia"/>
          <w:lang w:eastAsia="zh"/>
        </w:rPr>
        <w:t>对应的UID</w:t>
      </w:r>
      <w:r>
        <w:t>引用计数加一。</w:t>
      </w:r>
    </w:p>
    <w:p w14:paraId="52DD99A4">
      <w:pPr>
        <w:ind w:firstLine="420" w:firstLineChars="200"/>
      </w:pPr>
      <w:r>
        <w:t>【语法】</w:t>
      </w:r>
    </w:p>
    <w:p w14:paraId="20848440">
      <w:pPr>
        <w:ind w:firstLine="420" w:firstLineChars="200"/>
      </w:pPr>
      <w:r>
        <w:t>TS_S32 TS_MPI_VB_DupBlock</w:t>
      </w:r>
      <w:r>
        <w:rPr>
          <w:rFonts w:hint="eastAsia"/>
          <w:lang w:eastAsia="zh"/>
        </w:rPr>
        <w:t>_UID</w:t>
      </w:r>
      <w:r>
        <w:t>(VB_POOL Pool, TS_U64 u64PhyAddr</w:t>
      </w:r>
      <w:r>
        <w:rPr>
          <w:rFonts w:hint="eastAsia"/>
          <w:lang w:eastAsia="zh"/>
        </w:rPr>
        <w:t>, , VB_UID_E uid</w:t>
      </w:r>
      <w:r>
        <w:t>);</w:t>
      </w:r>
    </w:p>
    <w:p w14:paraId="4DBD681F">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9"/>
        <w:gridCol w:w="4396"/>
        <w:gridCol w:w="4131"/>
      </w:tblGrid>
      <w:tr w14:paraId="1D343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777" w:type="pct"/>
            <w:shd w:val="clear" w:color="auto" w:fill="D8D8D8" w:themeFill="background1" w:themeFillShade="D9"/>
            <w:vAlign w:val="center"/>
          </w:tcPr>
          <w:p w14:paraId="7E2B4785">
            <w:r>
              <w:t>参数名称</w:t>
            </w:r>
          </w:p>
        </w:tc>
        <w:tc>
          <w:tcPr>
            <w:tcW w:w="2177" w:type="pct"/>
            <w:shd w:val="clear" w:color="auto" w:fill="D8D8D8" w:themeFill="background1" w:themeFillShade="D9"/>
            <w:vAlign w:val="center"/>
          </w:tcPr>
          <w:p w14:paraId="605384B3">
            <w:r>
              <w:t>描述</w:t>
            </w:r>
          </w:p>
        </w:tc>
        <w:tc>
          <w:tcPr>
            <w:tcW w:w="2047" w:type="pct"/>
            <w:shd w:val="clear" w:color="auto" w:fill="D8D8D8" w:themeFill="background1" w:themeFillShade="D9"/>
            <w:vAlign w:val="center"/>
          </w:tcPr>
          <w:p w14:paraId="0E4F7BBF">
            <w:r>
              <w:t>输入/输出</w:t>
            </w:r>
          </w:p>
        </w:tc>
      </w:tr>
      <w:tr w14:paraId="23E0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777" w:type="pct"/>
            <w:vAlign w:val="center"/>
          </w:tcPr>
          <w:p w14:paraId="42420BA6">
            <w:r>
              <w:t>Pool</w:t>
            </w:r>
          </w:p>
        </w:tc>
        <w:tc>
          <w:tcPr>
            <w:tcW w:w="2177" w:type="pct"/>
            <w:vAlign w:val="center"/>
          </w:tcPr>
          <w:p w14:paraId="61C9FBCF">
            <w:r>
              <w:t>缓存池 ID 号。</w:t>
            </w:r>
          </w:p>
          <w:p w14:paraId="6783A039">
            <w:r>
              <w:t>取值范围：[0, VB_MAX_POOLS)。</w:t>
            </w:r>
          </w:p>
        </w:tc>
        <w:tc>
          <w:tcPr>
            <w:tcW w:w="2047" w:type="pct"/>
            <w:vAlign w:val="center"/>
          </w:tcPr>
          <w:p w14:paraId="6482698B">
            <w:r>
              <w:t>输入</w:t>
            </w:r>
          </w:p>
        </w:tc>
      </w:tr>
      <w:tr w14:paraId="52052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777" w:type="pct"/>
            <w:vAlign w:val="center"/>
          </w:tcPr>
          <w:p w14:paraId="75494EE8">
            <w:r>
              <w:t>u64PhyAddr</w:t>
            </w:r>
          </w:p>
        </w:tc>
        <w:tc>
          <w:tcPr>
            <w:tcW w:w="2177" w:type="pct"/>
            <w:vAlign w:val="center"/>
          </w:tcPr>
          <w:p w14:paraId="5345ADCF">
            <w:r>
              <w:t>缓存块物理地址。</w:t>
            </w:r>
          </w:p>
        </w:tc>
        <w:tc>
          <w:tcPr>
            <w:tcW w:w="2047" w:type="pct"/>
            <w:vAlign w:val="center"/>
          </w:tcPr>
          <w:p w14:paraId="1BB6223D">
            <w:r>
              <w:t>输入</w:t>
            </w:r>
          </w:p>
        </w:tc>
      </w:tr>
      <w:tr w14:paraId="1174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777" w:type="pct"/>
            <w:vAlign w:val="center"/>
          </w:tcPr>
          <w:p w14:paraId="71D7C912">
            <w:r>
              <w:rPr>
                <w:rFonts w:hint="eastAsia"/>
                <w:lang w:eastAsia="zh"/>
              </w:rPr>
              <w:t>VB_UID_E uid</w:t>
            </w:r>
          </w:p>
        </w:tc>
        <w:tc>
          <w:tcPr>
            <w:tcW w:w="2177" w:type="pct"/>
            <w:vAlign w:val="center"/>
          </w:tcPr>
          <w:p w14:paraId="25473691">
            <w:pPr>
              <w:rPr>
                <w:lang w:eastAsia="zh"/>
              </w:rPr>
            </w:pPr>
            <w:r>
              <w:rPr>
                <w:rFonts w:hint="eastAsia"/>
                <w:lang w:eastAsia="zh"/>
              </w:rPr>
              <w:t>缓存块UID</w:t>
            </w:r>
          </w:p>
        </w:tc>
        <w:tc>
          <w:tcPr>
            <w:tcW w:w="2047" w:type="pct"/>
            <w:vAlign w:val="center"/>
          </w:tcPr>
          <w:p w14:paraId="4A2906CF">
            <w:r>
              <w:t>输入</w:t>
            </w:r>
          </w:p>
        </w:tc>
      </w:tr>
    </w:tbl>
    <w:p w14:paraId="19F9C42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4"/>
        <w:gridCol w:w="5042"/>
      </w:tblGrid>
      <w:tr w14:paraId="3FDD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503" w:type="pct"/>
            <w:shd w:val="clear" w:color="auto" w:fill="D8D8D8" w:themeFill="background1" w:themeFillShade="D9"/>
            <w:vAlign w:val="center"/>
          </w:tcPr>
          <w:p w14:paraId="41AD3647">
            <w:r>
              <w:t>返回值</w:t>
            </w:r>
          </w:p>
        </w:tc>
        <w:tc>
          <w:tcPr>
            <w:tcW w:w="2497" w:type="pct"/>
            <w:shd w:val="clear" w:color="auto" w:fill="D8D8D8" w:themeFill="background1" w:themeFillShade="D9"/>
            <w:vAlign w:val="center"/>
          </w:tcPr>
          <w:p w14:paraId="10E15D34">
            <w:r>
              <w:t>描述</w:t>
            </w:r>
          </w:p>
        </w:tc>
      </w:tr>
      <w:tr w14:paraId="0F47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503" w:type="pct"/>
            <w:vAlign w:val="center"/>
          </w:tcPr>
          <w:p w14:paraId="78160630">
            <w:r>
              <w:t>0</w:t>
            </w:r>
          </w:p>
        </w:tc>
        <w:tc>
          <w:tcPr>
            <w:tcW w:w="2497" w:type="pct"/>
            <w:vAlign w:val="center"/>
          </w:tcPr>
          <w:p w14:paraId="3438DE3B">
            <w:r>
              <w:t>成功。</w:t>
            </w:r>
          </w:p>
        </w:tc>
      </w:tr>
      <w:tr w14:paraId="5133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03" w:type="pct"/>
            <w:vAlign w:val="center"/>
          </w:tcPr>
          <w:p w14:paraId="1E58B023">
            <w:r>
              <w:t>非 0</w:t>
            </w:r>
          </w:p>
        </w:tc>
        <w:tc>
          <w:tcPr>
            <w:tcW w:w="2497" w:type="pct"/>
            <w:vAlign w:val="center"/>
          </w:tcPr>
          <w:p w14:paraId="52195AA8">
            <w:r>
              <w:t>失败，其值参见</w:t>
            </w:r>
            <w:r>
              <w:fldChar w:fldCharType="begin"/>
            </w:r>
            <w:r>
              <w:instrText xml:space="preserve"> HYPERLINK \l "_bookmark155" </w:instrText>
            </w:r>
            <w:r>
              <w:fldChar w:fldCharType="separate"/>
            </w:r>
            <w:r>
              <w:t>错误码</w:t>
            </w:r>
            <w:r>
              <w:fldChar w:fldCharType="end"/>
            </w:r>
            <w:r>
              <w:t>。</w:t>
            </w:r>
          </w:p>
        </w:tc>
      </w:tr>
    </w:tbl>
    <w:p w14:paraId="59CA7E34">
      <w:pPr>
        <w:ind w:firstLine="420" w:firstLineChars="200"/>
      </w:pPr>
      <w:r>
        <w:t>【需求】</w:t>
      </w:r>
    </w:p>
    <w:p w14:paraId="1524E202">
      <w:pPr>
        <w:ind w:firstLine="420" w:firstLineChars="200"/>
      </w:pPr>
      <w:r>
        <w:t>头文件：ts_comm_vb.h、mpi_vb.h</w:t>
      </w:r>
    </w:p>
    <w:p w14:paraId="1F98779C">
      <w:pPr>
        <w:ind w:firstLine="420" w:firstLineChars="200"/>
      </w:pPr>
      <w:r>
        <w:t>库文件：libmpi.so</w:t>
      </w:r>
    </w:p>
    <w:p w14:paraId="0517D381">
      <w:pPr>
        <w:ind w:firstLine="420" w:firstLineChars="200"/>
      </w:pPr>
      <w:r>
        <w:t>【注意】</w:t>
      </w:r>
    </w:p>
    <w:p w14:paraId="5F28E330">
      <w:pPr>
        <w:ind w:firstLine="420" w:firstLineChars="200"/>
      </w:pPr>
      <w:r>
        <w:t>【举例】无。</w:t>
      </w:r>
    </w:p>
    <w:p w14:paraId="6C45120B">
      <w:pPr>
        <w:ind w:firstLine="420" w:firstLineChars="200"/>
      </w:pPr>
      <w:r>
        <w:t>【相关主题】</w:t>
      </w:r>
    </w:p>
    <w:p w14:paraId="65F54DB3">
      <w:pPr>
        <w:ind w:firstLine="420" w:firstLineChars="200"/>
      </w:pPr>
      <w:r>
        <w:fldChar w:fldCharType="begin"/>
      </w:r>
      <w:r>
        <w:instrText xml:space="preserve"> HYPERLINK \l "_bookmark70" </w:instrText>
      </w:r>
      <w:r>
        <w:fldChar w:fldCharType="separate"/>
      </w:r>
      <w:r>
        <w:t>TS_MPI_VB_GetBlock</w:t>
      </w:r>
      <w:r>
        <w:fldChar w:fldCharType="end"/>
      </w:r>
    </w:p>
    <w:p w14:paraId="22CC745E">
      <w:pPr>
        <w:pStyle w:val="9"/>
      </w:pPr>
      <w:bookmarkStart w:id="292" w:name="HI_MPI_VB_PhysAddr2Handle"/>
      <w:bookmarkEnd w:id="292"/>
      <w:bookmarkStart w:id="293" w:name="_Toc2137305208"/>
      <w:bookmarkStart w:id="294" w:name="_Toc555483665"/>
      <w:bookmarkStart w:id="295" w:name="_Toc288270461"/>
      <w:bookmarkStart w:id="296" w:name="_Toc1039087117"/>
      <w:r>
        <w:t>TS_MPI_VB_PhysAddr2Handle</w:t>
      </w:r>
      <w:bookmarkEnd w:id="293"/>
      <w:bookmarkEnd w:id="294"/>
      <w:bookmarkEnd w:id="295"/>
      <w:bookmarkEnd w:id="296"/>
    </w:p>
    <w:p w14:paraId="76F999C6">
      <w:pPr>
        <w:ind w:firstLine="420" w:firstLineChars="200"/>
      </w:pPr>
      <w:r>
        <w:t>【描述】</w:t>
      </w:r>
    </w:p>
    <w:p w14:paraId="22377F16">
      <w:pPr>
        <w:ind w:firstLine="420" w:firstLineChars="200"/>
      </w:pPr>
      <w:r>
        <w:t>用户态通过缓存块的物理地址获取其句柄。</w:t>
      </w:r>
    </w:p>
    <w:p w14:paraId="76D238AF">
      <w:pPr>
        <w:ind w:firstLine="420" w:firstLineChars="200"/>
      </w:pPr>
      <w:r>
        <w:t>【语法】</w:t>
      </w:r>
    </w:p>
    <w:p w14:paraId="4E2113BE">
      <w:pPr>
        <w:ind w:firstLine="420" w:firstLineChars="200"/>
      </w:pPr>
      <w:r>
        <w:t>VB_BLK TS_MPI_VB_PhysAddr2Handle(TS_U64 u64PhyAddr);</w:t>
      </w:r>
    </w:p>
    <w:p w14:paraId="2AC8105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3952"/>
        <w:gridCol w:w="4505"/>
      </w:tblGrid>
      <w:tr w14:paraId="0E63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12" w:type="pct"/>
            <w:shd w:val="clear" w:color="auto" w:fill="D8D8D8" w:themeFill="background1" w:themeFillShade="D9"/>
            <w:vAlign w:val="center"/>
          </w:tcPr>
          <w:p w14:paraId="264DBFAF">
            <w:r>
              <w:t>参数名称</w:t>
            </w:r>
          </w:p>
        </w:tc>
        <w:tc>
          <w:tcPr>
            <w:tcW w:w="1957" w:type="pct"/>
            <w:shd w:val="clear" w:color="auto" w:fill="D8D8D8" w:themeFill="background1" w:themeFillShade="D9"/>
            <w:vAlign w:val="center"/>
          </w:tcPr>
          <w:p w14:paraId="72C788AE">
            <w:r>
              <w:t>描述</w:t>
            </w:r>
          </w:p>
        </w:tc>
        <w:tc>
          <w:tcPr>
            <w:tcW w:w="2231" w:type="pct"/>
            <w:shd w:val="clear" w:color="auto" w:fill="D8D8D8" w:themeFill="background1" w:themeFillShade="D9"/>
            <w:vAlign w:val="center"/>
          </w:tcPr>
          <w:p w14:paraId="48EEFD95">
            <w:r>
              <w:t>输入/输出</w:t>
            </w:r>
          </w:p>
        </w:tc>
      </w:tr>
      <w:tr w14:paraId="4C0B1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12" w:type="pct"/>
            <w:vAlign w:val="center"/>
          </w:tcPr>
          <w:p w14:paraId="7E2228D9">
            <w:r>
              <w:t>u64PhyAddr</w:t>
            </w:r>
          </w:p>
        </w:tc>
        <w:tc>
          <w:tcPr>
            <w:tcW w:w="1957" w:type="pct"/>
            <w:vAlign w:val="center"/>
          </w:tcPr>
          <w:p w14:paraId="6D6EB05A">
            <w:r>
              <w:t>缓存块物理地址。</w:t>
            </w:r>
          </w:p>
        </w:tc>
        <w:tc>
          <w:tcPr>
            <w:tcW w:w="2231" w:type="pct"/>
            <w:vAlign w:val="center"/>
          </w:tcPr>
          <w:p w14:paraId="6DE5FC32">
            <w:r>
              <w:t>输入</w:t>
            </w:r>
          </w:p>
        </w:tc>
      </w:tr>
    </w:tbl>
    <w:p w14:paraId="008A0C1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6"/>
        <w:gridCol w:w="5040"/>
      </w:tblGrid>
      <w:tr w14:paraId="50C7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504" w:type="pct"/>
            <w:shd w:val="clear" w:color="auto" w:fill="D8D8D8" w:themeFill="background1" w:themeFillShade="D9"/>
            <w:vAlign w:val="center"/>
          </w:tcPr>
          <w:p w14:paraId="387A7AAD">
            <w:r>
              <w:t>返回值</w:t>
            </w:r>
          </w:p>
        </w:tc>
        <w:tc>
          <w:tcPr>
            <w:tcW w:w="2496" w:type="pct"/>
            <w:shd w:val="clear" w:color="auto" w:fill="D8D8D8" w:themeFill="background1" w:themeFillShade="D9"/>
            <w:vAlign w:val="center"/>
          </w:tcPr>
          <w:p w14:paraId="339B8D03">
            <w:r>
              <w:t>描述</w:t>
            </w:r>
          </w:p>
        </w:tc>
      </w:tr>
      <w:tr w14:paraId="5BC34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04" w:type="pct"/>
            <w:vAlign w:val="center"/>
          </w:tcPr>
          <w:p w14:paraId="10727898">
            <w:r>
              <w:t>非负数</w:t>
            </w:r>
          </w:p>
        </w:tc>
        <w:tc>
          <w:tcPr>
            <w:tcW w:w="2496" w:type="pct"/>
            <w:vAlign w:val="center"/>
          </w:tcPr>
          <w:p w14:paraId="138C4A03">
            <w:r>
              <w:t>有效的缓存池句柄。</w:t>
            </w:r>
          </w:p>
        </w:tc>
      </w:tr>
      <w:tr w14:paraId="34ED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04" w:type="pct"/>
            <w:vAlign w:val="center"/>
          </w:tcPr>
          <w:p w14:paraId="5670CD53">
            <w:r>
              <w:t>负数</w:t>
            </w:r>
          </w:p>
        </w:tc>
        <w:tc>
          <w:tcPr>
            <w:tcW w:w="2496" w:type="pct"/>
            <w:vAlign w:val="center"/>
          </w:tcPr>
          <w:p w14:paraId="0D110D7F">
            <w:r>
              <w:t>无效的缓存池句柄。</w:t>
            </w:r>
          </w:p>
        </w:tc>
      </w:tr>
    </w:tbl>
    <w:p w14:paraId="48D2D7F1">
      <w:pPr>
        <w:ind w:firstLine="420" w:firstLineChars="200"/>
      </w:pPr>
      <w:r>
        <w:t>【错误码】无。</w:t>
      </w:r>
    </w:p>
    <w:p w14:paraId="09E1FA80">
      <w:pPr>
        <w:ind w:firstLine="420" w:firstLineChars="200"/>
      </w:pPr>
      <w:r>
        <w:t>【需求】</w:t>
      </w:r>
    </w:p>
    <w:p w14:paraId="331FA8BB">
      <w:pPr>
        <w:ind w:firstLine="420" w:firstLineChars="200"/>
      </w:pPr>
      <w:r>
        <w:t>头文件：ts_comm_vb.h、mpi_vb.h</w:t>
      </w:r>
    </w:p>
    <w:p w14:paraId="7BF35AD4">
      <w:pPr>
        <w:ind w:firstLine="420" w:firstLineChars="200"/>
      </w:pPr>
      <w:r>
        <w:t>库文件：libmpi.so</w:t>
      </w:r>
    </w:p>
    <w:p w14:paraId="2DA2BA53">
      <w:pPr>
        <w:ind w:firstLine="420" w:firstLineChars="200"/>
      </w:pPr>
      <w:r>
        <w:t>【注意】</w:t>
      </w:r>
    </w:p>
    <w:p w14:paraId="3619D19A">
      <w:pPr>
        <w:ind w:firstLine="420" w:firstLineChars="200"/>
      </w:pPr>
      <w:r>
        <w:t>物理地址应该是从 MPP 视频缓存池中获取的有效缓存块的地址。</w:t>
      </w:r>
    </w:p>
    <w:p w14:paraId="0D69B9C5">
      <w:pPr>
        <w:ind w:firstLine="420" w:firstLineChars="200"/>
      </w:pPr>
      <w:r>
        <w:t>【举例】无。</w:t>
      </w:r>
    </w:p>
    <w:p w14:paraId="69B5EC4D">
      <w:pPr>
        <w:ind w:firstLine="420" w:firstLineChars="200"/>
      </w:pPr>
      <w:r>
        <w:t>【相关主题】无。</w:t>
      </w:r>
    </w:p>
    <w:p w14:paraId="411C95A7">
      <w:pPr>
        <w:pStyle w:val="9"/>
      </w:pPr>
      <w:bookmarkStart w:id="297" w:name="HI_MPI_VB_Handle2PhysAddr"/>
      <w:bookmarkEnd w:id="297"/>
      <w:bookmarkStart w:id="298" w:name="_Toc816265190"/>
      <w:bookmarkStart w:id="299" w:name="_Toc1895623562"/>
      <w:bookmarkStart w:id="300" w:name="_Toc95432698"/>
      <w:bookmarkStart w:id="301" w:name="_Toc1015660519"/>
      <w:r>
        <w:t>TS_MPI_VB_Handle2PhysAddr</w:t>
      </w:r>
      <w:bookmarkEnd w:id="298"/>
      <w:bookmarkEnd w:id="299"/>
      <w:bookmarkEnd w:id="300"/>
      <w:bookmarkEnd w:id="301"/>
    </w:p>
    <w:p w14:paraId="4005FB73">
      <w:pPr>
        <w:ind w:firstLine="420" w:firstLineChars="200"/>
      </w:pPr>
      <w:r>
        <w:t>【描述】</w:t>
      </w:r>
    </w:p>
    <w:p w14:paraId="22CC77BA">
      <w:pPr>
        <w:ind w:firstLine="420" w:firstLineChars="200"/>
      </w:pPr>
      <w:r>
        <w:t>用户态获取一个缓存块的物理地址。</w:t>
      </w:r>
    </w:p>
    <w:p w14:paraId="59FF33BA">
      <w:pPr>
        <w:ind w:firstLine="420" w:firstLineChars="200"/>
      </w:pPr>
      <w:r>
        <w:t>【语法】</w:t>
      </w:r>
    </w:p>
    <w:p w14:paraId="1D0CACAB">
      <w:pPr>
        <w:ind w:firstLine="420" w:firstLineChars="200"/>
      </w:pPr>
      <w:r>
        <w:t>TS_U64 TS_MPI_VB_Handle2PhysAddr(VB_BLK Block);</w:t>
      </w:r>
    </w:p>
    <w:p w14:paraId="34BA953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4747"/>
        <w:gridCol w:w="3782"/>
      </w:tblGrid>
      <w:tr w14:paraId="05B7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776" w:type="pct"/>
            <w:shd w:val="clear" w:color="auto" w:fill="D8D8D8" w:themeFill="background1" w:themeFillShade="D9"/>
            <w:vAlign w:val="center"/>
          </w:tcPr>
          <w:p w14:paraId="5E38B085">
            <w:r>
              <w:t>参数名称</w:t>
            </w:r>
          </w:p>
        </w:tc>
        <w:tc>
          <w:tcPr>
            <w:tcW w:w="2351" w:type="pct"/>
            <w:shd w:val="clear" w:color="auto" w:fill="D8D8D8" w:themeFill="background1" w:themeFillShade="D9"/>
            <w:vAlign w:val="center"/>
          </w:tcPr>
          <w:p w14:paraId="392B3831">
            <w:r>
              <w:t>描述</w:t>
            </w:r>
          </w:p>
        </w:tc>
        <w:tc>
          <w:tcPr>
            <w:tcW w:w="1873" w:type="pct"/>
            <w:shd w:val="clear" w:color="auto" w:fill="D8D8D8" w:themeFill="background1" w:themeFillShade="D9"/>
            <w:vAlign w:val="center"/>
          </w:tcPr>
          <w:p w14:paraId="7A64A3B0">
            <w:r>
              <w:t>输入/输出</w:t>
            </w:r>
          </w:p>
        </w:tc>
      </w:tr>
      <w:tr w14:paraId="4C4BA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776" w:type="pct"/>
            <w:vAlign w:val="center"/>
          </w:tcPr>
          <w:p w14:paraId="0330E140">
            <w:r>
              <w:t>Block</w:t>
            </w:r>
          </w:p>
        </w:tc>
        <w:tc>
          <w:tcPr>
            <w:tcW w:w="2351" w:type="pct"/>
            <w:vAlign w:val="center"/>
          </w:tcPr>
          <w:p w14:paraId="2C4471A4">
            <w:r>
              <w:t>缓存块句柄。</w:t>
            </w:r>
          </w:p>
        </w:tc>
        <w:tc>
          <w:tcPr>
            <w:tcW w:w="1873" w:type="pct"/>
            <w:vAlign w:val="center"/>
          </w:tcPr>
          <w:p w14:paraId="150251D7">
            <w:r>
              <w:t>输入</w:t>
            </w:r>
          </w:p>
        </w:tc>
      </w:tr>
    </w:tbl>
    <w:p w14:paraId="0BEFE038">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6"/>
        <w:gridCol w:w="5040"/>
      </w:tblGrid>
      <w:tr w14:paraId="4E48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504" w:type="pct"/>
            <w:shd w:val="clear" w:color="auto" w:fill="D8D8D8" w:themeFill="background1" w:themeFillShade="D9"/>
            <w:vAlign w:val="center"/>
          </w:tcPr>
          <w:p w14:paraId="23AE488D">
            <w:r>
              <w:t>返回值</w:t>
            </w:r>
          </w:p>
        </w:tc>
        <w:tc>
          <w:tcPr>
            <w:tcW w:w="2496" w:type="pct"/>
            <w:shd w:val="clear" w:color="auto" w:fill="D8D8D8" w:themeFill="background1" w:themeFillShade="D9"/>
            <w:vAlign w:val="center"/>
          </w:tcPr>
          <w:p w14:paraId="0B1E2541">
            <w:r>
              <w:t>描述</w:t>
            </w:r>
          </w:p>
        </w:tc>
      </w:tr>
      <w:tr w14:paraId="601D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504" w:type="pct"/>
            <w:vAlign w:val="center"/>
          </w:tcPr>
          <w:p w14:paraId="68F9A450">
            <w:r>
              <w:t>0</w:t>
            </w:r>
          </w:p>
        </w:tc>
        <w:tc>
          <w:tcPr>
            <w:tcW w:w="2496" w:type="pct"/>
            <w:vAlign w:val="center"/>
          </w:tcPr>
          <w:p w14:paraId="6CAE4C75">
            <w:r>
              <w:t>无效返回值，缓存块句柄非法。</w:t>
            </w:r>
          </w:p>
        </w:tc>
      </w:tr>
      <w:tr w14:paraId="04DA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04" w:type="pct"/>
            <w:vAlign w:val="center"/>
          </w:tcPr>
          <w:p w14:paraId="2562C911">
            <w:r>
              <w:t>非 0</w:t>
            </w:r>
          </w:p>
        </w:tc>
        <w:tc>
          <w:tcPr>
            <w:tcW w:w="2496" w:type="pct"/>
            <w:vAlign w:val="center"/>
          </w:tcPr>
          <w:p w14:paraId="7F2AA534">
            <w:r>
              <w:t>有效物理地址。</w:t>
            </w:r>
          </w:p>
        </w:tc>
      </w:tr>
    </w:tbl>
    <w:p w14:paraId="7C8C4A75">
      <w:pPr>
        <w:ind w:firstLine="420" w:firstLineChars="200"/>
      </w:pPr>
      <w:r>
        <w:t>【错误码】</w:t>
      </w:r>
    </w:p>
    <w:p w14:paraId="37B21D1E">
      <w:pPr>
        <w:ind w:firstLine="420" w:firstLineChars="200"/>
      </w:pPr>
      <w:r>
        <w:t>无。</w:t>
      </w:r>
    </w:p>
    <w:p w14:paraId="5EB2DDA5">
      <w:pPr>
        <w:ind w:firstLine="420" w:firstLineChars="200"/>
      </w:pPr>
      <w:r>
        <w:t>【需求】</w:t>
      </w:r>
    </w:p>
    <w:p w14:paraId="022371A8">
      <w:pPr>
        <w:ind w:firstLine="420" w:firstLineChars="200"/>
      </w:pPr>
      <w:r>
        <w:t>头文件：ts_comm_vb.h、mpi_vb.h</w:t>
      </w:r>
    </w:p>
    <w:p w14:paraId="388A3777">
      <w:pPr>
        <w:ind w:firstLine="420" w:firstLineChars="200"/>
      </w:pPr>
      <w:r>
        <w:t>库文件：libmpi.so</w:t>
      </w:r>
    </w:p>
    <w:p w14:paraId="1501277B">
      <w:pPr>
        <w:ind w:firstLine="420" w:firstLineChars="200"/>
      </w:pPr>
      <w:r>
        <w:t>【注意】</w:t>
      </w:r>
    </w:p>
    <w:p w14:paraId="24BD5D6A">
      <w:pPr>
        <w:ind w:firstLine="420" w:firstLineChars="200"/>
      </w:pPr>
      <w:r>
        <w:t>指定的缓存块应该是从 MPP 视频缓存池中获取的有效缓存块。</w:t>
      </w:r>
    </w:p>
    <w:p w14:paraId="15991BA4">
      <w:pPr>
        <w:ind w:firstLine="420" w:firstLineChars="200"/>
      </w:pPr>
      <w:r>
        <w:t>【举例】无。</w:t>
      </w:r>
    </w:p>
    <w:p w14:paraId="2D8FE185">
      <w:pPr>
        <w:ind w:firstLine="420" w:firstLineChars="200"/>
      </w:pPr>
      <w:r>
        <w:t>【相关主题】无。</w:t>
      </w:r>
    </w:p>
    <w:p w14:paraId="27F0DDE4">
      <w:pPr>
        <w:pStyle w:val="9"/>
      </w:pPr>
      <w:bookmarkStart w:id="302" w:name="HI_MPI_VB_Handle2PoolId"/>
      <w:bookmarkEnd w:id="302"/>
      <w:bookmarkStart w:id="303" w:name="_Toc361389783"/>
      <w:bookmarkStart w:id="304" w:name="_Toc854924073"/>
      <w:bookmarkStart w:id="305" w:name="_Toc1719861412"/>
      <w:bookmarkStart w:id="306" w:name="_Toc289501613"/>
      <w:r>
        <w:t>TS_MPI_VB_Handle2PoolId</w:t>
      </w:r>
      <w:bookmarkEnd w:id="303"/>
      <w:bookmarkEnd w:id="304"/>
      <w:bookmarkEnd w:id="305"/>
      <w:bookmarkEnd w:id="306"/>
    </w:p>
    <w:p w14:paraId="6D7CB1F9">
      <w:pPr>
        <w:ind w:firstLine="420" w:firstLineChars="200"/>
      </w:pPr>
      <w:r>
        <w:t>【描述】</w:t>
      </w:r>
    </w:p>
    <w:p w14:paraId="20325E5B">
      <w:pPr>
        <w:ind w:firstLine="420" w:firstLineChars="200"/>
      </w:pPr>
      <w:r>
        <w:t>用户态获取一个</w:t>
      </w:r>
      <w:r>
        <w:rPr>
          <w:rFonts w:hint="eastAsia"/>
          <w:lang w:eastAsia="zh"/>
        </w:rPr>
        <w:t>VB</w:t>
      </w:r>
      <w:r>
        <w:t>所在缓存池的 ID。</w:t>
      </w:r>
    </w:p>
    <w:p w14:paraId="61FCD7BF">
      <w:pPr>
        <w:ind w:firstLine="420" w:firstLineChars="200"/>
      </w:pPr>
      <w:r>
        <w:t>【语法】</w:t>
      </w:r>
    </w:p>
    <w:p w14:paraId="48A3F419">
      <w:pPr>
        <w:ind w:firstLine="420" w:firstLineChars="200"/>
      </w:pPr>
      <w:r>
        <w:t>VB_POOL TS_MPI_VB_Handle2PoolId (VB_BLK Block);</w:t>
      </w:r>
    </w:p>
    <w:p w14:paraId="5621F7C0">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3309"/>
        <w:gridCol w:w="5220"/>
      </w:tblGrid>
      <w:tr w14:paraId="0AC92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6" w:type="pct"/>
            <w:shd w:val="clear" w:color="auto" w:fill="D8D8D8" w:themeFill="background1" w:themeFillShade="D9"/>
            <w:vAlign w:val="center"/>
          </w:tcPr>
          <w:p w14:paraId="5BB04BB1">
            <w:r>
              <w:t>参数名称</w:t>
            </w:r>
          </w:p>
        </w:tc>
        <w:tc>
          <w:tcPr>
            <w:tcW w:w="1639" w:type="pct"/>
            <w:shd w:val="clear" w:color="auto" w:fill="D8D8D8" w:themeFill="background1" w:themeFillShade="D9"/>
            <w:vAlign w:val="center"/>
          </w:tcPr>
          <w:p w14:paraId="756CE19E">
            <w:r>
              <w:t>描述</w:t>
            </w:r>
          </w:p>
        </w:tc>
        <w:tc>
          <w:tcPr>
            <w:tcW w:w="2585" w:type="pct"/>
            <w:shd w:val="clear" w:color="auto" w:fill="D8D8D8" w:themeFill="background1" w:themeFillShade="D9"/>
            <w:vAlign w:val="center"/>
          </w:tcPr>
          <w:p w14:paraId="6BF46077">
            <w:r>
              <w:t>输入/输出</w:t>
            </w:r>
          </w:p>
        </w:tc>
      </w:tr>
      <w:tr w14:paraId="7EEB2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76" w:type="pct"/>
            <w:vAlign w:val="center"/>
          </w:tcPr>
          <w:p w14:paraId="4FC04E33">
            <w:r>
              <w:t>Block</w:t>
            </w:r>
          </w:p>
        </w:tc>
        <w:tc>
          <w:tcPr>
            <w:tcW w:w="1639" w:type="pct"/>
            <w:vAlign w:val="center"/>
          </w:tcPr>
          <w:p w14:paraId="21EF402A">
            <w:r>
              <w:t>缓存块句柄。</w:t>
            </w:r>
          </w:p>
        </w:tc>
        <w:tc>
          <w:tcPr>
            <w:tcW w:w="2585" w:type="pct"/>
            <w:vAlign w:val="center"/>
          </w:tcPr>
          <w:p w14:paraId="6CE3908D">
            <w:r>
              <w:t>输入</w:t>
            </w:r>
          </w:p>
        </w:tc>
      </w:tr>
    </w:tbl>
    <w:p w14:paraId="3646A26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64"/>
        <w:gridCol w:w="5032"/>
      </w:tblGrid>
      <w:tr w14:paraId="3A034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508" w:type="pct"/>
            <w:shd w:val="clear" w:color="auto" w:fill="D8D8D8" w:themeFill="background1" w:themeFillShade="D9"/>
            <w:vAlign w:val="center"/>
          </w:tcPr>
          <w:p w14:paraId="5A354057">
            <w:r>
              <w:t>返回值</w:t>
            </w:r>
          </w:p>
        </w:tc>
        <w:tc>
          <w:tcPr>
            <w:tcW w:w="2492" w:type="pct"/>
            <w:shd w:val="clear" w:color="auto" w:fill="D8D8D8" w:themeFill="background1" w:themeFillShade="D9"/>
            <w:vAlign w:val="center"/>
          </w:tcPr>
          <w:p w14:paraId="679B4EE7">
            <w:r>
              <w:t>描述</w:t>
            </w:r>
          </w:p>
        </w:tc>
      </w:tr>
      <w:tr w14:paraId="2C362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08" w:type="pct"/>
            <w:vAlign w:val="center"/>
          </w:tcPr>
          <w:p w14:paraId="198F69FF">
            <w:r>
              <w:t>非负数</w:t>
            </w:r>
          </w:p>
        </w:tc>
        <w:tc>
          <w:tcPr>
            <w:tcW w:w="2492" w:type="pct"/>
            <w:vAlign w:val="center"/>
          </w:tcPr>
          <w:p w14:paraId="11DF479E">
            <w:r>
              <w:t>有效的缓存池 ID 号。</w:t>
            </w:r>
          </w:p>
        </w:tc>
      </w:tr>
      <w:tr w14:paraId="111E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08" w:type="pct"/>
            <w:vAlign w:val="center"/>
          </w:tcPr>
          <w:p w14:paraId="37633CFB">
            <w:r>
              <w:t>负数</w:t>
            </w:r>
          </w:p>
        </w:tc>
        <w:tc>
          <w:tcPr>
            <w:tcW w:w="2492" w:type="pct"/>
            <w:vAlign w:val="center"/>
          </w:tcPr>
          <w:p w14:paraId="5C100795">
            <w:r>
              <w:t>无效的缓存池 ID 号。</w:t>
            </w:r>
          </w:p>
        </w:tc>
      </w:tr>
    </w:tbl>
    <w:p w14:paraId="71D0B89E">
      <w:pPr>
        <w:ind w:firstLine="420" w:firstLineChars="200"/>
      </w:pPr>
      <w:r>
        <w:t>【错误码】无。</w:t>
      </w:r>
    </w:p>
    <w:p w14:paraId="7B35FF92">
      <w:pPr>
        <w:ind w:firstLine="420" w:firstLineChars="200"/>
      </w:pPr>
      <w:r>
        <w:t>【需求】</w:t>
      </w:r>
    </w:p>
    <w:p w14:paraId="41CD3790">
      <w:pPr>
        <w:ind w:firstLine="420" w:firstLineChars="200"/>
      </w:pPr>
      <w:r>
        <w:t>头文件：ts_comm_vb.h、mpi_vb.h</w:t>
      </w:r>
    </w:p>
    <w:p w14:paraId="46DAB891">
      <w:pPr>
        <w:ind w:firstLine="420" w:firstLineChars="200"/>
      </w:pPr>
      <w:r>
        <w:t>库文件：libmpi.so</w:t>
      </w:r>
    </w:p>
    <w:p w14:paraId="2F0A6963">
      <w:pPr>
        <w:ind w:firstLine="420" w:firstLineChars="200"/>
      </w:pPr>
      <w:r>
        <w:t>【注意】</w:t>
      </w:r>
    </w:p>
    <w:p w14:paraId="3C576E84">
      <w:pPr>
        <w:ind w:firstLine="420" w:firstLineChars="200"/>
      </w:pPr>
      <w:r>
        <w:t>指定的缓存块应该是从 MPP 视频缓存池中获取的有效缓存块。</w:t>
      </w:r>
    </w:p>
    <w:p w14:paraId="6E711883">
      <w:pPr>
        <w:ind w:firstLine="420" w:firstLineChars="200"/>
      </w:pPr>
      <w:r>
        <w:t>【举例】</w:t>
      </w:r>
    </w:p>
    <w:p w14:paraId="35295AE9">
      <w:pPr>
        <w:ind w:firstLine="420" w:firstLineChars="200"/>
      </w:pPr>
      <w:r>
        <w:t>无。</w:t>
      </w:r>
    </w:p>
    <w:p w14:paraId="7B7D8ADF">
      <w:pPr>
        <w:ind w:firstLine="420" w:firstLineChars="200"/>
      </w:pPr>
      <w:r>
        <w:t>【相关主题】无。</w:t>
      </w:r>
    </w:p>
    <w:p w14:paraId="3EFDFEEE">
      <w:pPr>
        <w:pStyle w:val="9"/>
      </w:pPr>
      <w:bookmarkStart w:id="307" w:name="HI_MPI_VB_MmapPool"/>
      <w:bookmarkEnd w:id="307"/>
      <w:bookmarkStart w:id="308" w:name="_Toc187645785"/>
      <w:bookmarkStart w:id="309" w:name="_Toc1201475655"/>
      <w:bookmarkStart w:id="310" w:name="_Toc1350573759"/>
      <w:bookmarkStart w:id="311" w:name="_Toc32911660"/>
      <w:r>
        <w:t>TS_MPI_VB_MmapPool</w:t>
      </w:r>
      <w:bookmarkEnd w:id="308"/>
      <w:bookmarkEnd w:id="309"/>
      <w:bookmarkEnd w:id="310"/>
      <w:bookmarkEnd w:id="311"/>
    </w:p>
    <w:p w14:paraId="51987723">
      <w:pPr>
        <w:ind w:firstLine="420" w:firstLineChars="200"/>
      </w:pPr>
      <w:r>
        <w:t>【描述】</w:t>
      </w:r>
    </w:p>
    <w:p w14:paraId="69DAD0E9">
      <w:pPr>
        <w:ind w:firstLine="420" w:firstLineChars="200"/>
      </w:pPr>
      <w:r>
        <w:t>为一个视频缓存池映射用户态虚拟地址。</w:t>
      </w:r>
    </w:p>
    <w:p w14:paraId="7A17473A">
      <w:pPr>
        <w:ind w:firstLine="420" w:firstLineChars="200"/>
      </w:pPr>
      <w:r>
        <w:t>【语法】</w:t>
      </w:r>
    </w:p>
    <w:p w14:paraId="79FC64DA">
      <w:pPr>
        <w:ind w:firstLine="420" w:firstLineChars="200"/>
      </w:pPr>
      <w:r>
        <w:t>TS_S32 TS_MPI_VB_MmapPool(VB_POOL Pool);</w:t>
      </w:r>
    </w:p>
    <w:p w14:paraId="50B83712">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4576"/>
        <w:gridCol w:w="3954"/>
      </w:tblGrid>
      <w:tr w14:paraId="06541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6" w:type="pct"/>
            <w:shd w:val="clear" w:color="auto" w:fill="D8D8D8" w:themeFill="background1" w:themeFillShade="D9"/>
            <w:vAlign w:val="center"/>
          </w:tcPr>
          <w:p w14:paraId="63DE0333">
            <w:r>
              <w:t>参数名称</w:t>
            </w:r>
          </w:p>
        </w:tc>
        <w:tc>
          <w:tcPr>
            <w:tcW w:w="2266" w:type="pct"/>
            <w:shd w:val="clear" w:color="auto" w:fill="D8D8D8" w:themeFill="background1" w:themeFillShade="D9"/>
            <w:vAlign w:val="center"/>
          </w:tcPr>
          <w:p w14:paraId="12DBC10E">
            <w:r>
              <w:t>描述</w:t>
            </w:r>
          </w:p>
        </w:tc>
        <w:tc>
          <w:tcPr>
            <w:tcW w:w="1958" w:type="pct"/>
            <w:shd w:val="clear" w:color="auto" w:fill="D8D8D8" w:themeFill="background1" w:themeFillShade="D9"/>
            <w:vAlign w:val="center"/>
          </w:tcPr>
          <w:p w14:paraId="5F0CB976">
            <w:r>
              <w:t>输入/输出</w:t>
            </w:r>
          </w:p>
        </w:tc>
      </w:tr>
      <w:tr w14:paraId="02E0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23B1A384">
            <w:r>
              <w:t>Pool</w:t>
            </w:r>
          </w:p>
        </w:tc>
        <w:tc>
          <w:tcPr>
            <w:tcW w:w="2266" w:type="pct"/>
            <w:vAlign w:val="center"/>
          </w:tcPr>
          <w:p w14:paraId="049483E7">
            <w:r>
              <w:t>缓存池 ID 号。</w:t>
            </w:r>
          </w:p>
          <w:p w14:paraId="3D66D877">
            <w:r>
              <w:t>取值范围：[0, VB_MAX_POOLS)。</w:t>
            </w:r>
          </w:p>
        </w:tc>
        <w:tc>
          <w:tcPr>
            <w:tcW w:w="1958" w:type="pct"/>
            <w:vAlign w:val="center"/>
          </w:tcPr>
          <w:p w14:paraId="7D84F9B0">
            <w:r>
              <w:t>输入</w:t>
            </w:r>
          </w:p>
        </w:tc>
      </w:tr>
    </w:tbl>
    <w:p w14:paraId="1BD253D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D74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59D6439">
            <w:r>
              <w:t>返回值</w:t>
            </w:r>
          </w:p>
        </w:tc>
        <w:tc>
          <w:tcPr>
            <w:tcW w:w="2501" w:type="pct"/>
            <w:shd w:val="clear" w:color="auto" w:fill="D8D8D8" w:themeFill="background1" w:themeFillShade="D9"/>
            <w:vAlign w:val="center"/>
          </w:tcPr>
          <w:p w14:paraId="282C4D19">
            <w:r>
              <w:t>描述</w:t>
            </w:r>
          </w:p>
        </w:tc>
      </w:tr>
      <w:tr w14:paraId="638BD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F831BFF">
            <w:r>
              <w:t>0</w:t>
            </w:r>
          </w:p>
        </w:tc>
        <w:tc>
          <w:tcPr>
            <w:tcW w:w="2501" w:type="pct"/>
            <w:vAlign w:val="center"/>
          </w:tcPr>
          <w:p w14:paraId="6ACBD0A8">
            <w:r>
              <w:t>成功。</w:t>
            </w:r>
          </w:p>
        </w:tc>
      </w:tr>
      <w:tr w14:paraId="0BB13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BE78C5D">
            <w:r>
              <w:t>非 0</w:t>
            </w:r>
          </w:p>
        </w:tc>
        <w:tc>
          <w:tcPr>
            <w:tcW w:w="2501" w:type="pct"/>
            <w:vAlign w:val="center"/>
          </w:tcPr>
          <w:p w14:paraId="432B7B38">
            <w:r>
              <w:t>失败，其值参见</w:t>
            </w:r>
            <w:r>
              <w:fldChar w:fldCharType="begin"/>
            </w:r>
            <w:r>
              <w:instrText xml:space="preserve"> HYPERLINK \l "_bookmark155" </w:instrText>
            </w:r>
            <w:r>
              <w:fldChar w:fldCharType="separate"/>
            </w:r>
            <w:r>
              <w:rPr>
                <w:color w:val="0000FF"/>
              </w:rPr>
              <w:t>错误码</w:t>
            </w:r>
            <w:r>
              <w:rPr>
                <w:color w:val="0000FF"/>
              </w:rPr>
              <w:fldChar w:fldCharType="end"/>
            </w:r>
            <w:r>
              <w:t>。</w:t>
            </w:r>
          </w:p>
        </w:tc>
      </w:tr>
    </w:tbl>
    <w:p w14:paraId="6BA40E1A">
      <w:pPr>
        <w:ind w:firstLine="420" w:firstLineChars="200"/>
      </w:pPr>
      <w:r>
        <w:t>【需求】</w:t>
      </w:r>
    </w:p>
    <w:p w14:paraId="390A52CA">
      <w:pPr>
        <w:ind w:firstLine="420" w:firstLineChars="200"/>
      </w:pPr>
      <w:r>
        <w:t>头文件：ts_comm_vb.h、mpi_vb.h</w:t>
      </w:r>
    </w:p>
    <w:p w14:paraId="7B924E15">
      <w:pPr>
        <w:ind w:firstLine="420" w:firstLineChars="200"/>
      </w:pPr>
      <w:r>
        <w:t>库文件：libmpi.so</w:t>
      </w:r>
    </w:p>
    <w:p w14:paraId="5CFE558E">
      <w:pPr>
        <w:ind w:firstLine="420" w:firstLineChars="200"/>
      </w:pPr>
      <w:r>
        <w:t>【注意】</w:t>
      </w:r>
    </w:p>
    <w:p w14:paraId="2CDFF025">
      <w:pPr>
        <w:ind w:firstLine="420" w:firstLineChars="200"/>
      </w:pPr>
      <w:r>
        <w:t>必须输入合法的缓存池 ID。</w:t>
      </w:r>
    </w:p>
    <w:p w14:paraId="36BC8838">
      <w:pPr>
        <w:ind w:firstLine="420" w:firstLineChars="200"/>
      </w:pPr>
      <w:r>
        <w:t>重复映射视为成功。</w:t>
      </w:r>
    </w:p>
    <w:p w14:paraId="26A0066D">
      <w:pPr>
        <w:ind w:firstLine="420" w:firstLineChars="200"/>
      </w:pPr>
      <w:r>
        <w:t>【举例】</w:t>
      </w:r>
    </w:p>
    <w:p w14:paraId="66B2FFE1">
      <w:pPr>
        <w:ind w:firstLine="420" w:firstLineChars="200"/>
      </w:pPr>
      <w:r>
        <w:t>无。</w:t>
      </w:r>
    </w:p>
    <w:p w14:paraId="6855F6DD">
      <w:pPr>
        <w:ind w:firstLine="420" w:firstLineChars="200"/>
      </w:pPr>
      <w:r>
        <w:t>【相关主题】</w:t>
      </w:r>
    </w:p>
    <w:p w14:paraId="3D6CD4DC">
      <w:pPr>
        <w:ind w:firstLine="420" w:firstLineChars="200"/>
      </w:pPr>
      <w:r>
        <w:fldChar w:fldCharType="begin"/>
      </w:r>
      <w:r>
        <w:instrText xml:space="preserve"> HYPERLINK \l "_bookmark76" </w:instrText>
      </w:r>
      <w:r>
        <w:fldChar w:fldCharType="separate"/>
      </w:r>
      <w:r>
        <w:t>TS_MPI_VB_MunmapPool</w:t>
      </w:r>
      <w:r>
        <w:fldChar w:fldCharType="end"/>
      </w:r>
    </w:p>
    <w:p w14:paraId="5E047AE2">
      <w:pPr>
        <w:ind w:firstLine="420" w:firstLineChars="200"/>
      </w:pPr>
      <w:r>
        <w:fldChar w:fldCharType="begin"/>
      </w:r>
      <w:r>
        <w:instrText xml:space="preserve"> HYPERLINK \l "_bookmark77" </w:instrText>
      </w:r>
      <w:r>
        <w:fldChar w:fldCharType="separate"/>
      </w:r>
      <w:r>
        <w:t>TS_MPI_VB_GetBlockVirAddr</w:t>
      </w:r>
      <w:r>
        <w:fldChar w:fldCharType="end"/>
      </w:r>
    </w:p>
    <w:p w14:paraId="7C94E24B">
      <w:pPr>
        <w:pStyle w:val="9"/>
      </w:pPr>
      <w:bookmarkStart w:id="312" w:name="HI_MPI_VB_MunmapPool"/>
      <w:bookmarkEnd w:id="312"/>
      <w:bookmarkStart w:id="313" w:name="_Toc1237634749"/>
      <w:bookmarkStart w:id="314" w:name="_Toc213744571"/>
      <w:bookmarkStart w:id="315" w:name="_Toc1561514218"/>
      <w:bookmarkStart w:id="316" w:name="_Toc1418617026"/>
      <w:r>
        <w:t>TS_MPI_VB_MunmapPool</w:t>
      </w:r>
      <w:bookmarkEnd w:id="313"/>
      <w:bookmarkEnd w:id="314"/>
      <w:bookmarkEnd w:id="315"/>
      <w:bookmarkEnd w:id="316"/>
    </w:p>
    <w:p w14:paraId="77AEB633">
      <w:pPr>
        <w:ind w:firstLine="420" w:firstLineChars="200"/>
      </w:pPr>
      <w:r>
        <w:t>【描述】</w:t>
      </w:r>
    </w:p>
    <w:p w14:paraId="05C7B60F">
      <w:pPr>
        <w:ind w:firstLine="420" w:firstLineChars="200"/>
      </w:pPr>
      <w:r>
        <w:t>为一个视频缓存池解除用户态映射。</w:t>
      </w:r>
    </w:p>
    <w:p w14:paraId="4D52F053">
      <w:pPr>
        <w:ind w:firstLine="420" w:firstLineChars="200"/>
      </w:pPr>
      <w:r>
        <w:t>【语法】</w:t>
      </w:r>
    </w:p>
    <w:p w14:paraId="1D13437D">
      <w:pPr>
        <w:ind w:firstLine="420" w:firstLineChars="200"/>
      </w:pPr>
      <w:r>
        <w:t>TS_S32 TS_MPI_VB_MunmapPool(VB_POOL Pool);</w:t>
      </w:r>
    </w:p>
    <w:p w14:paraId="6E5C465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4755"/>
        <w:gridCol w:w="3774"/>
      </w:tblGrid>
      <w:tr w14:paraId="4FFF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6" w:type="pct"/>
            <w:shd w:val="clear" w:color="auto" w:fill="D8D8D8" w:themeFill="background1" w:themeFillShade="D9"/>
            <w:vAlign w:val="center"/>
          </w:tcPr>
          <w:p w14:paraId="13F844E9">
            <w:r>
              <w:t>参数名称</w:t>
            </w:r>
          </w:p>
        </w:tc>
        <w:tc>
          <w:tcPr>
            <w:tcW w:w="2355" w:type="pct"/>
            <w:shd w:val="clear" w:color="auto" w:fill="D8D8D8" w:themeFill="background1" w:themeFillShade="D9"/>
            <w:vAlign w:val="center"/>
          </w:tcPr>
          <w:p w14:paraId="03CDB97C">
            <w:r>
              <w:t>描述</w:t>
            </w:r>
          </w:p>
        </w:tc>
        <w:tc>
          <w:tcPr>
            <w:tcW w:w="1869" w:type="pct"/>
            <w:shd w:val="clear" w:color="auto" w:fill="D8D8D8" w:themeFill="background1" w:themeFillShade="D9"/>
            <w:vAlign w:val="center"/>
          </w:tcPr>
          <w:p w14:paraId="36293A0D">
            <w:r>
              <w:t>输入/输出</w:t>
            </w:r>
          </w:p>
        </w:tc>
      </w:tr>
      <w:tr w14:paraId="3A17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776" w:type="pct"/>
            <w:vAlign w:val="center"/>
          </w:tcPr>
          <w:p w14:paraId="4EE705DA">
            <w:r>
              <w:t>Pool</w:t>
            </w:r>
          </w:p>
        </w:tc>
        <w:tc>
          <w:tcPr>
            <w:tcW w:w="2355" w:type="pct"/>
            <w:vAlign w:val="center"/>
          </w:tcPr>
          <w:p w14:paraId="2D03E1AE">
            <w:r>
              <w:t>缓存池 ID 号。</w:t>
            </w:r>
          </w:p>
          <w:p w14:paraId="4477FF2E">
            <w:r>
              <w:t>取值范围：[0, VB_MAX_POOLS)。</w:t>
            </w:r>
          </w:p>
        </w:tc>
        <w:tc>
          <w:tcPr>
            <w:tcW w:w="1869" w:type="pct"/>
            <w:vAlign w:val="center"/>
          </w:tcPr>
          <w:p w14:paraId="2A649271">
            <w:r>
              <w:t>输入</w:t>
            </w:r>
          </w:p>
        </w:tc>
      </w:tr>
    </w:tbl>
    <w:p w14:paraId="5B94E83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E59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541BAD9B">
            <w:r>
              <w:t>返回值</w:t>
            </w:r>
          </w:p>
        </w:tc>
        <w:tc>
          <w:tcPr>
            <w:tcW w:w="2501" w:type="pct"/>
            <w:shd w:val="clear" w:color="auto" w:fill="D8D8D8" w:themeFill="background1" w:themeFillShade="D9"/>
            <w:vAlign w:val="center"/>
          </w:tcPr>
          <w:p w14:paraId="77C9049C">
            <w:r>
              <w:t>描述</w:t>
            </w:r>
          </w:p>
        </w:tc>
      </w:tr>
      <w:tr w14:paraId="3114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BFA8881">
            <w:r>
              <w:t>0</w:t>
            </w:r>
          </w:p>
        </w:tc>
        <w:tc>
          <w:tcPr>
            <w:tcW w:w="2501" w:type="pct"/>
            <w:vAlign w:val="center"/>
          </w:tcPr>
          <w:p w14:paraId="34DAB88D">
            <w:r>
              <w:t>成功。</w:t>
            </w:r>
          </w:p>
        </w:tc>
      </w:tr>
      <w:tr w14:paraId="3764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2499" w:type="pct"/>
            <w:vAlign w:val="center"/>
          </w:tcPr>
          <w:p w14:paraId="4E0C4383">
            <w:r>
              <w:t>非 0</w:t>
            </w:r>
          </w:p>
        </w:tc>
        <w:tc>
          <w:tcPr>
            <w:tcW w:w="2501" w:type="pct"/>
            <w:vAlign w:val="center"/>
          </w:tcPr>
          <w:p w14:paraId="41D48385">
            <w:r>
              <w:t>失败，其值参见</w:t>
            </w:r>
            <w:r>
              <w:fldChar w:fldCharType="begin"/>
            </w:r>
            <w:r>
              <w:instrText xml:space="preserve"> HYPERLINK \l "_bookmark155" </w:instrText>
            </w:r>
            <w:r>
              <w:fldChar w:fldCharType="separate"/>
            </w:r>
            <w:r>
              <w:rPr>
                <w:color w:val="0000FF"/>
              </w:rPr>
              <w:t>错误码</w:t>
            </w:r>
            <w:r>
              <w:rPr>
                <w:color w:val="0000FF"/>
              </w:rPr>
              <w:fldChar w:fldCharType="end"/>
            </w:r>
            <w:r>
              <w:t>。</w:t>
            </w:r>
          </w:p>
        </w:tc>
      </w:tr>
    </w:tbl>
    <w:p w14:paraId="07B962A2">
      <w:pPr>
        <w:ind w:firstLine="420" w:firstLineChars="200"/>
      </w:pPr>
      <w:r>
        <w:t>【需求】</w:t>
      </w:r>
    </w:p>
    <w:p w14:paraId="3E60482F">
      <w:pPr>
        <w:ind w:firstLine="420" w:firstLineChars="200"/>
      </w:pPr>
      <w:r>
        <w:t>头文件：ts_comm_vb.h、mpi_vb.h</w:t>
      </w:r>
    </w:p>
    <w:p w14:paraId="10FAD3F2">
      <w:pPr>
        <w:ind w:firstLine="420" w:firstLineChars="200"/>
      </w:pPr>
      <w:r>
        <w:t>库文件：libmpi.so</w:t>
      </w:r>
    </w:p>
    <w:p w14:paraId="5162AC25">
      <w:pPr>
        <w:ind w:firstLine="420" w:firstLineChars="200"/>
      </w:pPr>
      <w:r>
        <w:t>【注意】</w:t>
      </w:r>
    </w:p>
    <w:p w14:paraId="0AF18C49">
      <w:pPr>
        <w:ind w:firstLine="420" w:firstLineChars="200"/>
      </w:pPr>
      <w:r>
        <w:t>必须输入合法的缓存池 ID。</w:t>
      </w:r>
    </w:p>
    <w:p w14:paraId="0ACE361C">
      <w:pPr>
        <w:ind w:firstLine="420" w:firstLineChars="200"/>
      </w:pPr>
      <w:r>
        <w:t>视频缓存池必须已经映射过。</w:t>
      </w:r>
    </w:p>
    <w:p w14:paraId="5AE139F5">
      <w:pPr>
        <w:ind w:firstLine="420" w:firstLineChars="200"/>
      </w:pPr>
      <w:r>
        <w:t>如果视频缓存池未映射，则直接返回成功。</w:t>
      </w:r>
    </w:p>
    <w:p w14:paraId="2019832B">
      <w:pPr>
        <w:ind w:firstLine="420" w:firstLineChars="200"/>
      </w:pPr>
      <w:r>
        <w:t>缓存池中的缓存块没有被 MPI 层占用，如果被 MPI 层占用，视为正在使用映射的用户态虚拟地址，返回失败。</w:t>
      </w:r>
    </w:p>
    <w:p w14:paraId="12359095">
      <w:pPr>
        <w:ind w:firstLine="420" w:firstLineChars="200"/>
      </w:pPr>
      <w:r>
        <w:t>【举例】无。</w:t>
      </w:r>
    </w:p>
    <w:p w14:paraId="4A80AB81">
      <w:pPr>
        <w:ind w:firstLine="420" w:firstLineChars="200"/>
      </w:pPr>
      <w:r>
        <w:t>【相关主题】</w:t>
      </w:r>
    </w:p>
    <w:p w14:paraId="3C940353">
      <w:pPr>
        <w:ind w:firstLine="420" w:firstLineChars="200"/>
      </w:pPr>
      <w:r>
        <w:fldChar w:fldCharType="begin"/>
      </w:r>
      <w:r>
        <w:instrText xml:space="preserve"> HYPERLINK \l "_bookmark75" </w:instrText>
      </w:r>
      <w:r>
        <w:fldChar w:fldCharType="separate"/>
      </w:r>
      <w:r>
        <w:t>TS_MPI_VB_MmapPool</w:t>
      </w:r>
      <w:r>
        <w:fldChar w:fldCharType="end"/>
      </w:r>
    </w:p>
    <w:p w14:paraId="038BA202">
      <w:pPr>
        <w:ind w:firstLine="420" w:firstLineChars="200"/>
      </w:pPr>
      <w:r>
        <w:fldChar w:fldCharType="begin"/>
      </w:r>
      <w:r>
        <w:instrText xml:space="preserve"> HYPERLINK \l "_bookmark77" </w:instrText>
      </w:r>
      <w:r>
        <w:fldChar w:fldCharType="separate"/>
      </w:r>
      <w:r>
        <w:t>TS_MPI_VB_GetBlockVirAddr</w:t>
      </w:r>
      <w:r>
        <w:fldChar w:fldCharType="end"/>
      </w:r>
    </w:p>
    <w:p w14:paraId="50D9FE6F">
      <w:pPr>
        <w:pStyle w:val="9"/>
      </w:pPr>
      <w:bookmarkStart w:id="317" w:name="HI_MPI_VB_GetBlockVirAddr"/>
      <w:bookmarkEnd w:id="317"/>
      <w:bookmarkStart w:id="318" w:name="_Toc575625146"/>
      <w:bookmarkStart w:id="319" w:name="_Toc113710654"/>
      <w:bookmarkStart w:id="320" w:name="_Toc153150456"/>
      <w:bookmarkStart w:id="321" w:name="_Toc1848355619"/>
      <w:r>
        <w:t>TS_MPI_VB_GetBlockVirAddr</w:t>
      </w:r>
      <w:bookmarkEnd w:id="318"/>
      <w:bookmarkEnd w:id="319"/>
      <w:bookmarkEnd w:id="320"/>
      <w:bookmarkEnd w:id="321"/>
    </w:p>
    <w:p w14:paraId="4E68D6D3">
      <w:pPr>
        <w:ind w:firstLine="420" w:firstLineChars="200"/>
      </w:pPr>
      <w:r>
        <w:t>【描述】</w:t>
      </w:r>
    </w:p>
    <w:p w14:paraId="3A8046A8">
      <w:pPr>
        <w:ind w:firstLine="420" w:firstLineChars="200"/>
      </w:pPr>
      <w:r>
        <w:t>获取一个视频缓存池中的缓存块的用户态虚拟地址。</w:t>
      </w:r>
    </w:p>
    <w:p w14:paraId="519CD6B3">
      <w:pPr>
        <w:ind w:firstLine="420" w:firstLineChars="200"/>
      </w:pPr>
      <w:r>
        <w:t>【语法】</w:t>
      </w:r>
    </w:p>
    <w:p w14:paraId="406333B4">
      <w:pPr>
        <w:ind w:firstLine="420" w:firstLineChars="200"/>
      </w:pPr>
      <w:r>
        <w:t>TS_S32 TS_MPI_VB_GetBlockVirAddr(VB_POOL Pool, TS_U64 u64PhyAddr, TS_VOID</w:t>
      </w:r>
    </w:p>
    <w:p w14:paraId="73DE125F">
      <w:pPr>
        <w:ind w:firstLine="420" w:firstLineChars="200"/>
      </w:pPr>
      <w:r>
        <w:t>**ppVirAddr);</w:t>
      </w:r>
    </w:p>
    <w:p w14:paraId="15EC280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5"/>
        <w:gridCol w:w="4531"/>
        <w:gridCol w:w="3400"/>
      </w:tblGrid>
      <w:tr w14:paraId="6332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072" w:type="pct"/>
            <w:shd w:val="clear" w:color="auto" w:fill="D8D8D8" w:themeFill="background1" w:themeFillShade="D9"/>
            <w:vAlign w:val="center"/>
          </w:tcPr>
          <w:p w14:paraId="1F659F11">
            <w:r>
              <w:t>参数名称</w:t>
            </w:r>
          </w:p>
        </w:tc>
        <w:tc>
          <w:tcPr>
            <w:tcW w:w="2244" w:type="pct"/>
            <w:shd w:val="clear" w:color="auto" w:fill="D8D8D8" w:themeFill="background1" w:themeFillShade="D9"/>
            <w:vAlign w:val="center"/>
          </w:tcPr>
          <w:p w14:paraId="4B3476C2">
            <w:r>
              <w:t>描述</w:t>
            </w:r>
          </w:p>
        </w:tc>
        <w:tc>
          <w:tcPr>
            <w:tcW w:w="1684" w:type="pct"/>
            <w:shd w:val="clear" w:color="auto" w:fill="D8D8D8" w:themeFill="background1" w:themeFillShade="D9"/>
            <w:vAlign w:val="center"/>
          </w:tcPr>
          <w:p w14:paraId="3D10FD97">
            <w:r>
              <w:t>输入/输出</w:t>
            </w:r>
          </w:p>
        </w:tc>
      </w:tr>
      <w:tr w14:paraId="1A40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072" w:type="pct"/>
            <w:vAlign w:val="center"/>
          </w:tcPr>
          <w:p w14:paraId="43ACB0D7">
            <w:r>
              <w:t>Pool</w:t>
            </w:r>
          </w:p>
        </w:tc>
        <w:tc>
          <w:tcPr>
            <w:tcW w:w="2244" w:type="pct"/>
            <w:vAlign w:val="center"/>
          </w:tcPr>
          <w:p w14:paraId="05735254">
            <w:r>
              <w:t>缓存池 ID 号。</w:t>
            </w:r>
          </w:p>
          <w:p w14:paraId="705663E9">
            <w:r>
              <w:t>取值范围：[0, VB_MAX_POOLS)。</w:t>
            </w:r>
          </w:p>
        </w:tc>
        <w:tc>
          <w:tcPr>
            <w:tcW w:w="1684" w:type="pct"/>
            <w:vAlign w:val="center"/>
          </w:tcPr>
          <w:p w14:paraId="634D8DFC">
            <w:r>
              <w:t>输入</w:t>
            </w:r>
          </w:p>
        </w:tc>
      </w:tr>
      <w:tr w14:paraId="5B879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72" w:type="pct"/>
            <w:vAlign w:val="center"/>
          </w:tcPr>
          <w:p w14:paraId="61C8A593">
            <w:r>
              <w:t>u64PhyAddr</w:t>
            </w:r>
          </w:p>
        </w:tc>
        <w:tc>
          <w:tcPr>
            <w:tcW w:w="2244" w:type="pct"/>
            <w:vAlign w:val="center"/>
          </w:tcPr>
          <w:p w14:paraId="05284447">
            <w:r>
              <w:t>缓存块的物理地址。</w:t>
            </w:r>
          </w:p>
        </w:tc>
        <w:tc>
          <w:tcPr>
            <w:tcW w:w="1684" w:type="pct"/>
            <w:vAlign w:val="center"/>
          </w:tcPr>
          <w:p w14:paraId="5001E7B7">
            <w:r>
              <w:t>输入</w:t>
            </w:r>
          </w:p>
        </w:tc>
      </w:tr>
      <w:tr w14:paraId="6AE1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3" w:hRule="atLeast"/>
        </w:trPr>
        <w:tc>
          <w:tcPr>
            <w:tcW w:w="1072" w:type="pct"/>
            <w:vAlign w:val="center"/>
          </w:tcPr>
          <w:p w14:paraId="67A57E38">
            <w:r>
              <w:t>ppVirAddr</w:t>
            </w:r>
          </w:p>
        </w:tc>
        <w:tc>
          <w:tcPr>
            <w:tcW w:w="2244" w:type="pct"/>
            <w:vAlign w:val="center"/>
          </w:tcPr>
          <w:p w14:paraId="1FA45C3F">
            <w:r>
              <w:t>用户态虚拟地址。</w:t>
            </w:r>
          </w:p>
        </w:tc>
        <w:tc>
          <w:tcPr>
            <w:tcW w:w="1684" w:type="pct"/>
            <w:vAlign w:val="center"/>
          </w:tcPr>
          <w:p w14:paraId="05F6FE78">
            <w:r>
              <w:t>输出</w:t>
            </w:r>
          </w:p>
        </w:tc>
      </w:tr>
    </w:tbl>
    <w:p w14:paraId="56FA892B">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2066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01201D2">
            <w:r>
              <w:t>返回值</w:t>
            </w:r>
          </w:p>
        </w:tc>
        <w:tc>
          <w:tcPr>
            <w:tcW w:w="2501" w:type="pct"/>
            <w:shd w:val="clear" w:color="auto" w:fill="D8D8D8" w:themeFill="background1" w:themeFillShade="D9"/>
            <w:vAlign w:val="center"/>
          </w:tcPr>
          <w:p w14:paraId="461CFA74">
            <w:r>
              <w:t>描述</w:t>
            </w:r>
          </w:p>
        </w:tc>
      </w:tr>
      <w:tr w14:paraId="4350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1F186506">
            <w:r>
              <w:t>0</w:t>
            </w:r>
          </w:p>
        </w:tc>
        <w:tc>
          <w:tcPr>
            <w:tcW w:w="2501" w:type="pct"/>
            <w:vAlign w:val="center"/>
          </w:tcPr>
          <w:p w14:paraId="41370CDE">
            <w:r>
              <w:t>成功。</w:t>
            </w:r>
          </w:p>
        </w:tc>
      </w:tr>
      <w:tr w14:paraId="335F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3F1DB294">
            <w:r>
              <w:t>非 0</w:t>
            </w:r>
          </w:p>
        </w:tc>
        <w:tc>
          <w:tcPr>
            <w:tcW w:w="2501" w:type="pct"/>
            <w:vAlign w:val="center"/>
          </w:tcPr>
          <w:p w14:paraId="35765274">
            <w:r>
              <w:t>失败，其值参见</w:t>
            </w:r>
            <w:r>
              <w:fldChar w:fldCharType="begin"/>
            </w:r>
            <w:r>
              <w:instrText xml:space="preserve"> HYPERLINK \l "_bookmark155" </w:instrText>
            </w:r>
            <w:r>
              <w:fldChar w:fldCharType="separate"/>
            </w:r>
            <w:r>
              <w:rPr>
                <w:color w:val="0000FF"/>
              </w:rPr>
              <w:t>错误码</w:t>
            </w:r>
            <w:r>
              <w:rPr>
                <w:color w:val="0000FF"/>
              </w:rPr>
              <w:fldChar w:fldCharType="end"/>
            </w:r>
            <w:r>
              <w:t>。</w:t>
            </w:r>
          </w:p>
        </w:tc>
      </w:tr>
    </w:tbl>
    <w:p w14:paraId="38C2DD04">
      <w:pPr>
        <w:ind w:firstLine="420" w:firstLineChars="200"/>
      </w:pPr>
      <w:r>
        <w:t>【需求】</w:t>
      </w:r>
    </w:p>
    <w:p w14:paraId="383E3AF6">
      <w:pPr>
        <w:ind w:firstLine="420" w:firstLineChars="200"/>
      </w:pPr>
      <w:r>
        <w:t>头文件：ts_comm_vb.h、mpi_vb.h</w:t>
      </w:r>
    </w:p>
    <w:p w14:paraId="1B7C52CE">
      <w:pPr>
        <w:ind w:firstLine="420" w:firstLineChars="200"/>
      </w:pPr>
      <w:r>
        <w:t>库文件：libmpi.so</w:t>
      </w:r>
    </w:p>
    <w:p w14:paraId="707D96FD">
      <w:pPr>
        <w:ind w:firstLine="420" w:firstLineChars="200"/>
      </w:pPr>
      <w:r>
        <w:t>【注意】</w:t>
      </w:r>
    </w:p>
    <w:p w14:paraId="22DB1151">
      <w:pPr>
        <w:ind w:firstLine="420" w:firstLineChars="200"/>
      </w:pPr>
      <w:r>
        <w:t>必须输入合法的缓存池 ID、合法的缓存块物理地址。</w:t>
      </w:r>
    </w:p>
    <w:p w14:paraId="5333E79C">
      <w:pPr>
        <w:ind w:firstLine="420" w:firstLineChars="200"/>
      </w:pPr>
      <w:r>
        <w:t xml:space="preserve">必须已调用 </w:t>
      </w:r>
      <w:r>
        <w:fldChar w:fldCharType="begin"/>
      </w:r>
      <w:r>
        <w:instrText xml:space="preserve"> HYPERLINK \l "_bookmark75" </w:instrText>
      </w:r>
      <w:r>
        <w:fldChar w:fldCharType="separate"/>
      </w:r>
      <w:r>
        <w:t>TS_MPI_VB_MmapPool</w:t>
      </w:r>
      <w:r>
        <w:fldChar w:fldCharType="end"/>
      </w:r>
      <w:r>
        <w:t>。</w:t>
      </w:r>
    </w:p>
    <w:p w14:paraId="219DC585">
      <w:pPr>
        <w:ind w:firstLine="420" w:firstLineChars="200"/>
      </w:pPr>
      <w:r>
        <w:t>【举例】无。</w:t>
      </w:r>
    </w:p>
    <w:p w14:paraId="529C8692">
      <w:pPr>
        <w:ind w:firstLine="420" w:firstLineChars="200"/>
      </w:pPr>
      <w:r>
        <w:t>【相关主题】</w:t>
      </w:r>
    </w:p>
    <w:p w14:paraId="3A5645C5">
      <w:pPr>
        <w:ind w:firstLine="420" w:firstLineChars="200"/>
      </w:pPr>
      <w:r>
        <w:fldChar w:fldCharType="begin"/>
      </w:r>
      <w:r>
        <w:instrText xml:space="preserve"> HYPERLINK \l "_bookmark75" </w:instrText>
      </w:r>
      <w:r>
        <w:fldChar w:fldCharType="separate"/>
      </w:r>
      <w:r>
        <w:t>TS_MPI_VB_MmapPool</w:t>
      </w:r>
      <w:r>
        <w:fldChar w:fldCharType="end"/>
      </w:r>
    </w:p>
    <w:p w14:paraId="51CF1F9F">
      <w:pPr>
        <w:ind w:firstLine="420" w:firstLineChars="200"/>
      </w:pPr>
      <w:r>
        <w:fldChar w:fldCharType="begin"/>
      </w:r>
      <w:r>
        <w:instrText xml:space="preserve"> HYPERLINK \l "_bookmark76" </w:instrText>
      </w:r>
      <w:r>
        <w:fldChar w:fldCharType="separate"/>
      </w:r>
      <w:r>
        <w:t>TS_MPI_VB_MunmapPool</w:t>
      </w:r>
      <w:r>
        <w:fldChar w:fldCharType="end"/>
      </w:r>
      <w:bookmarkStart w:id="322" w:name="HI_MPI_VB_SetModPoolConfig"/>
      <w:bookmarkEnd w:id="322"/>
      <w:bookmarkStart w:id="323" w:name="HI_MPI_VB_GetModPoolConfig"/>
      <w:bookmarkEnd w:id="323"/>
      <w:bookmarkStart w:id="324" w:name="HI_MPI_VB_ExitModCommPool"/>
      <w:bookmarkEnd w:id="324"/>
      <w:bookmarkStart w:id="325" w:name="HI_MPI_VB_InitModCommPool"/>
      <w:bookmarkEnd w:id="325"/>
    </w:p>
    <w:p w14:paraId="1AC4656E">
      <w:pPr>
        <w:pStyle w:val="9"/>
      </w:pPr>
      <w:bookmarkStart w:id="326" w:name="_Toc1885228038"/>
      <w:bookmarkStart w:id="327" w:name="_Toc2123876839"/>
      <w:bookmarkStart w:id="328" w:name="_Toc1244728225"/>
      <w:bookmarkStart w:id="329" w:name="_Toc212831271"/>
      <w:r>
        <w:t>TS_MPI_LOG_SetLevelConf</w:t>
      </w:r>
      <w:bookmarkEnd w:id="326"/>
      <w:bookmarkEnd w:id="327"/>
      <w:bookmarkEnd w:id="328"/>
      <w:bookmarkEnd w:id="329"/>
    </w:p>
    <w:p w14:paraId="457AAFB2">
      <w:pPr>
        <w:ind w:firstLine="420" w:firstLineChars="200"/>
      </w:pPr>
      <w:r>
        <w:t>【描述】</w:t>
      </w:r>
    </w:p>
    <w:p w14:paraId="7DA1C28D">
      <w:pPr>
        <w:ind w:firstLine="420" w:firstLineChars="200"/>
      </w:pPr>
      <w:r>
        <w:t>设置日志等级。</w:t>
      </w:r>
    </w:p>
    <w:p w14:paraId="191E3CCC">
      <w:pPr>
        <w:ind w:firstLine="420" w:firstLineChars="200"/>
      </w:pPr>
      <w:r>
        <w:t>【语法】</w:t>
      </w:r>
    </w:p>
    <w:p w14:paraId="728DACC4">
      <w:pPr>
        <w:ind w:firstLine="420" w:firstLineChars="200"/>
      </w:pPr>
      <w:r>
        <w:t>TS_S32 TS_MPI_LOG_SetLevelConf(LOG_LEVEL_CONF_S *pstConf);</w:t>
      </w:r>
    </w:p>
    <w:p w14:paraId="778AB85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5"/>
        <w:gridCol w:w="4531"/>
        <w:gridCol w:w="3400"/>
      </w:tblGrid>
      <w:tr w14:paraId="6791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072" w:type="pct"/>
            <w:shd w:val="clear" w:color="auto" w:fill="D8D8D8" w:themeFill="background1" w:themeFillShade="D9"/>
            <w:vAlign w:val="center"/>
          </w:tcPr>
          <w:p w14:paraId="1CF5F75B">
            <w:r>
              <w:t>参数名称</w:t>
            </w:r>
          </w:p>
        </w:tc>
        <w:tc>
          <w:tcPr>
            <w:tcW w:w="2243" w:type="pct"/>
            <w:shd w:val="clear" w:color="auto" w:fill="D8D8D8" w:themeFill="background1" w:themeFillShade="D9"/>
            <w:vAlign w:val="center"/>
          </w:tcPr>
          <w:p w14:paraId="68B76FCB">
            <w:r>
              <w:t>描述</w:t>
            </w:r>
          </w:p>
        </w:tc>
        <w:tc>
          <w:tcPr>
            <w:tcW w:w="1683" w:type="pct"/>
            <w:shd w:val="clear" w:color="auto" w:fill="D8D8D8" w:themeFill="background1" w:themeFillShade="D9"/>
            <w:vAlign w:val="center"/>
          </w:tcPr>
          <w:p w14:paraId="027E0DAF">
            <w:r>
              <w:t>输入/输出</w:t>
            </w:r>
          </w:p>
        </w:tc>
      </w:tr>
      <w:tr w14:paraId="6348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072" w:type="pct"/>
            <w:vAlign w:val="center"/>
          </w:tcPr>
          <w:p w14:paraId="79A2899F">
            <w:r>
              <w:t>pstConf</w:t>
            </w:r>
          </w:p>
        </w:tc>
        <w:tc>
          <w:tcPr>
            <w:tcW w:w="2243" w:type="pct"/>
            <w:vAlign w:val="center"/>
          </w:tcPr>
          <w:p w14:paraId="104F1A39">
            <w:r>
              <w:t>日志等级信息结构体。</w:t>
            </w:r>
          </w:p>
        </w:tc>
        <w:tc>
          <w:tcPr>
            <w:tcW w:w="1683" w:type="pct"/>
            <w:vAlign w:val="center"/>
          </w:tcPr>
          <w:p w14:paraId="35966858">
            <w:r>
              <w:t>输入</w:t>
            </w:r>
          </w:p>
        </w:tc>
      </w:tr>
    </w:tbl>
    <w:p w14:paraId="6CE6F66E">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2FAEC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8637E81">
            <w:r>
              <w:t>返回值</w:t>
            </w:r>
          </w:p>
        </w:tc>
        <w:tc>
          <w:tcPr>
            <w:tcW w:w="2501" w:type="pct"/>
            <w:shd w:val="clear" w:color="auto" w:fill="D8D8D8" w:themeFill="background1" w:themeFillShade="D9"/>
            <w:vAlign w:val="center"/>
          </w:tcPr>
          <w:p w14:paraId="62305D9A">
            <w:r>
              <w:t>描述</w:t>
            </w:r>
          </w:p>
        </w:tc>
      </w:tr>
      <w:tr w14:paraId="3FCB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0B08CC17">
            <w:r>
              <w:t>0</w:t>
            </w:r>
          </w:p>
        </w:tc>
        <w:tc>
          <w:tcPr>
            <w:tcW w:w="2501" w:type="pct"/>
            <w:vAlign w:val="center"/>
          </w:tcPr>
          <w:p w14:paraId="7178F59D">
            <w:r>
              <w:t>成功。</w:t>
            </w:r>
          </w:p>
        </w:tc>
      </w:tr>
      <w:tr w14:paraId="1487D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13A78C99">
            <w:r>
              <w:t>非 0</w:t>
            </w:r>
          </w:p>
        </w:tc>
        <w:tc>
          <w:tcPr>
            <w:tcW w:w="2501" w:type="pct"/>
            <w:vAlign w:val="center"/>
          </w:tcPr>
          <w:p w14:paraId="396B93D3">
            <w:r>
              <w:t>失败，其值参见</w:t>
            </w:r>
            <w:r>
              <w:fldChar w:fldCharType="begin"/>
            </w:r>
            <w:r>
              <w:instrText xml:space="preserve"> HYPERLINK \l "_bookmark155" </w:instrText>
            </w:r>
            <w:r>
              <w:fldChar w:fldCharType="separate"/>
            </w:r>
            <w:r>
              <w:rPr>
                <w:color w:val="0000FF"/>
              </w:rPr>
              <w:t>错误码</w:t>
            </w:r>
            <w:r>
              <w:rPr>
                <w:color w:val="0000FF"/>
              </w:rPr>
              <w:fldChar w:fldCharType="end"/>
            </w:r>
            <w:r>
              <w:t>。</w:t>
            </w:r>
          </w:p>
        </w:tc>
      </w:tr>
    </w:tbl>
    <w:p w14:paraId="5EF1141F">
      <w:pPr>
        <w:ind w:firstLine="420" w:firstLineChars="200"/>
      </w:pPr>
      <w:r>
        <w:t>【需求】</w:t>
      </w:r>
    </w:p>
    <w:p w14:paraId="44405378">
      <w:pPr>
        <w:ind w:firstLine="420" w:firstLineChars="200"/>
      </w:pPr>
      <w:r>
        <w:t>头文件：ts_comm_sys.h、mpi_log.h</w:t>
      </w:r>
    </w:p>
    <w:p w14:paraId="4F97F672">
      <w:pPr>
        <w:ind w:firstLine="420" w:firstLineChars="200"/>
      </w:pPr>
      <w:r>
        <w:t>库文件：libmpi.so</w:t>
      </w:r>
    </w:p>
    <w:p w14:paraId="308D943F">
      <w:pPr>
        <w:ind w:firstLine="420" w:firstLineChars="200"/>
      </w:pPr>
      <w:r>
        <w:t>【注意】</w:t>
      </w:r>
    </w:p>
    <w:p w14:paraId="614D2D3E">
      <w:pPr>
        <w:ind w:firstLine="420" w:firstLineChars="200"/>
      </w:pPr>
      <w:r>
        <w:t>无。</w:t>
      </w:r>
    </w:p>
    <w:p w14:paraId="06E44FE1">
      <w:pPr>
        <w:ind w:firstLine="420" w:firstLineChars="200"/>
      </w:pPr>
      <w:r>
        <w:t>【举例】无。</w:t>
      </w:r>
    </w:p>
    <w:p w14:paraId="17D1EB3D">
      <w:pPr>
        <w:ind w:firstLine="420" w:firstLineChars="200"/>
      </w:pPr>
      <w:r>
        <w:t>【相关主题】</w:t>
      </w:r>
    </w:p>
    <w:p w14:paraId="15546BB2">
      <w:pPr>
        <w:ind w:firstLine="420" w:firstLineChars="200"/>
      </w:pPr>
      <w:r>
        <w:t>TS_MPI_LOG_GetLevelConf</w:t>
      </w:r>
    </w:p>
    <w:p w14:paraId="4B6DAB9A">
      <w:pPr>
        <w:pStyle w:val="9"/>
      </w:pPr>
      <w:bookmarkStart w:id="330" w:name="_Toc1027969574"/>
      <w:bookmarkStart w:id="331" w:name="_Toc241861189"/>
      <w:bookmarkStart w:id="332" w:name="_Toc392306939"/>
      <w:bookmarkStart w:id="333" w:name="_Toc1951845721"/>
      <w:r>
        <w:t>TS_MPI_LOG_GetLevelConf</w:t>
      </w:r>
      <w:bookmarkEnd w:id="330"/>
      <w:bookmarkEnd w:id="331"/>
      <w:bookmarkEnd w:id="332"/>
      <w:bookmarkEnd w:id="333"/>
    </w:p>
    <w:p w14:paraId="55D32B1C">
      <w:pPr>
        <w:ind w:firstLine="420" w:firstLineChars="200"/>
      </w:pPr>
      <w:r>
        <w:t>【描述】</w:t>
      </w:r>
    </w:p>
    <w:p w14:paraId="14D01CFD">
      <w:pPr>
        <w:ind w:firstLine="420" w:firstLineChars="200"/>
      </w:pPr>
      <w:r>
        <w:t>获取日志等级。</w:t>
      </w:r>
    </w:p>
    <w:p w14:paraId="51E2D786">
      <w:pPr>
        <w:ind w:firstLine="420" w:firstLineChars="200"/>
      </w:pPr>
      <w:r>
        <w:t>【语法】</w:t>
      </w:r>
    </w:p>
    <w:p w14:paraId="3EB36959">
      <w:pPr>
        <w:ind w:firstLine="420" w:firstLineChars="200"/>
      </w:pPr>
      <w:r>
        <w:t>TS_S32 TS_MPI_LOG_GetLevelConf(LOG_LEVEL_CONF_S *pstConf);</w:t>
      </w:r>
    </w:p>
    <w:p w14:paraId="7FFC01C9">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5"/>
        <w:gridCol w:w="4531"/>
        <w:gridCol w:w="3400"/>
      </w:tblGrid>
      <w:tr w14:paraId="58550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072" w:type="pct"/>
            <w:shd w:val="clear" w:color="auto" w:fill="D8D8D8" w:themeFill="background1" w:themeFillShade="D9"/>
            <w:vAlign w:val="center"/>
          </w:tcPr>
          <w:p w14:paraId="23B5E957">
            <w:r>
              <w:t>参数名称</w:t>
            </w:r>
          </w:p>
        </w:tc>
        <w:tc>
          <w:tcPr>
            <w:tcW w:w="2244" w:type="pct"/>
            <w:shd w:val="clear" w:color="auto" w:fill="D8D8D8" w:themeFill="background1" w:themeFillShade="D9"/>
            <w:vAlign w:val="center"/>
          </w:tcPr>
          <w:p w14:paraId="02B0EA09">
            <w:r>
              <w:t>描述</w:t>
            </w:r>
          </w:p>
        </w:tc>
        <w:tc>
          <w:tcPr>
            <w:tcW w:w="1684" w:type="pct"/>
            <w:shd w:val="clear" w:color="auto" w:fill="D8D8D8" w:themeFill="background1" w:themeFillShade="D9"/>
            <w:vAlign w:val="center"/>
          </w:tcPr>
          <w:p w14:paraId="6D830E59">
            <w:r>
              <w:t>输入/输出</w:t>
            </w:r>
          </w:p>
        </w:tc>
      </w:tr>
      <w:tr w14:paraId="20B8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072" w:type="pct"/>
            <w:vAlign w:val="center"/>
          </w:tcPr>
          <w:p w14:paraId="000BFC33">
            <w:r>
              <w:t>pstConf-&gt; enModId</w:t>
            </w:r>
          </w:p>
        </w:tc>
        <w:tc>
          <w:tcPr>
            <w:tcW w:w="2244" w:type="pct"/>
            <w:vAlign w:val="center"/>
          </w:tcPr>
          <w:p w14:paraId="41C4797F">
            <w:r>
              <w:t>需要获取日志等级的模块ID。</w:t>
            </w:r>
          </w:p>
        </w:tc>
        <w:tc>
          <w:tcPr>
            <w:tcW w:w="1684" w:type="pct"/>
            <w:vAlign w:val="center"/>
          </w:tcPr>
          <w:p w14:paraId="5D6FBAA3">
            <w:r>
              <w:t>输入</w:t>
            </w:r>
          </w:p>
        </w:tc>
      </w:tr>
      <w:tr w14:paraId="571B4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72" w:type="pct"/>
            <w:vAlign w:val="center"/>
          </w:tcPr>
          <w:p w14:paraId="4ED84B49">
            <w:r>
              <w:t>pstConf-&gt; s32Level</w:t>
            </w:r>
          </w:p>
        </w:tc>
        <w:tc>
          <w:tcPr>
            <w:tcW w:w="2244" w:type="pct"/>
            <w:vAlign w:val="center"/>
          </w:tcPr>
          <w:p w14:paraId="7A81EB5A">
            <w:r>
              <w:t>获取到日志等级。</w:t>
            </w:r>
          </w:p>
        </w:tc>
        <w:tc>
          <w:tcPr>
            <w:tcW w:w="1684" w:type="pct"/>
            <w:vAlign w:val="center"/>
          </w:tcPr>
          <w:p w14:paraId="5AF96EA4">
            <w:r>
              <w:t>输出</w:t>
            </w:r>
          </w:p>
        </w:tc>
      </w:tr>
      <w:tr w14:paraId="6C534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072" w:type="pct"/>
            <w:vAlign w:val="center"/>
          </w:tcPr>
          <w:p w14:paraId="5D7B73C0">
            <w:r>
              <w:t>pstConf-&gt; cModName</w:t>
            </w:r>
          </w:p>
        </w:tc>
        <w:tc>
          <w:tcPr>
            <w:tcW w:w="2244" w:type="pct"/>
            <w:vAlign w:val="center"/>
          </w:tcPr>
          <w:p w14:paraId="0730A979">
            <w:r>
              <w:t>模块的名字。</w:t>
            </w:r>
          </w:p>
        </w:tc>
        <w:tc>
          <w:tcPr>
            <w:tcW w:w="1684" w:type="pct"/>
            <w:vAlign w:val="center"/>
          </w:tcPr>
          <w:p w14:paraId="45578C29">
            <w:r>
              <w:t>输出</w:t>
            </w:r>
          </w:p>
        </w:tc>
      </w:tr>
    </w:tbl>
    <w:p w14:paraId="05BF633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0AD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42D12A9">
            <w:r>
              <w:t>返回值</w:t>
            </w:r>
          </w:p>
        </w:tc>
        <w:tc>
          <w:tcPr>
            <w:tcW w:w="2501" w:type="pct"/>
            <w:shd w:val="clear" w:color="auto" w:fill="D8D8D8" w:themeFill="background1" w:themeFillShade="D9"/>
            <w:vAlign w:val="center"/>
          </w:tcPr>
          <w:p w14:paraId="56FA7C67">
            <w:r>
              <w:t>描述</w:t>
            </w:r>
          </w:p>
        </w:tc>
      </w:tr>
      <w:tr w14:paraId="5402F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2A6FB1B4">
            <w:r>
              <w:t>0</w:t>
            </w:r>
          </w:p>
        </w:tc>
        <w:tc>
          <w:tcPr>
            <w:tcW w:w="2501" w:type="pct"/>
            <w:vAlign w:val="center"/>
          </w:tcPr>
          <w:p w14:paraId="3336BAEA">
            <w:r>
              <w:t>成功。</w:t>
            </w:r>
          </w:p>
        </w:tc>
      </w:tr>
      <w:tr w14:paraId="3319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69240D45">
            <w:r>
              <w:t>非 0</w:t>
            </w:r>
          </w:p>
        </w:tc>
        <w:tc>
          <w:tcPr>
            <w:tcW w:w="2501" w:type="pct"/>
            <w:vAlign w:val="center"/>
          </w:tcPr>
          <w:p w14:paraId="3342EF31">
            <w:r>
              <w:t>失败，其值参见</w:t>
            </w:r>
            <w:r>
              <w:fldChar w:fldCharType="begin"/>
            </w:r>
            <w:r>
              <w:instrText xml:space="preserve"> HYPERLINK \l "_bookmark155" </w:instrText>
            </w:r>
            <w:r>
              <w:fldChar w:fldCharType="separate"/>
            </w:r>
            <w:r>
              <w:rPr>
                <w:color w:val="0000FF"/>
              </w:rPr>
              <w:t>错误码</w:t>
            </w:r>
            <w:r>
              <w:rPr>
                <w:color w:val="0000FF"/>
              </w:rPr>
              <w:fldChar w:fldCharType="end"/>
            </w:r>
            <w:r>
              <w:t>。</w:t>
            </w:r>
          </w:p>
        </w:tc>
      </w:tr>
    </w:tbl>
    <w:p w14:paraId="1413C53F">
      <w:pPr>
        <w:ind w:firstLine="420" w:firstLineChars="200"/>
      </w:pPr>
      <w:r>
        <w:t>【需求】</w:t>
      </w:r>
    </w:p>
    <w:p w14:paraId="5F4AB53B">
      <w:pPr>
        <w:ind w:firstLine="420" w:firstLineChars="200"/>
      </w:pPr>
      <w:r>
        <w:t>头文件：ts_comm_sys.h、mpi_log.h</w:t>
      </w:r>
    </w:p>
    <w:p w14:paraId="0FFAABB1">
      <w:pPr>
        <w:ind w:firstLine="420" w:firstLineChars="200"/>
      </w:pPr>
      <w:r>
        <w:t>库文件：libmpi.so</w:t>
      </w:r>
    </w:p>
    <w:p w14:paraId="0182A63C">
      <w:pPr>
        <w:ind w:firstLine="420" w:firstLineChars="200"/>
      </w:pPr>
      <w:r>
        <w:t>【注意】</w:t>
      </w:r>
    </w:p>
    <w:p w14:paraId="16BD4E72">
      <w:pPr>
        <w:ind w:firstLine="420" w:firstLineChars="200"/>
      </w:pPr>
      <w:r>
        <w:t>无。</w:t>
      </w:r>
    </w:p>
    <w:p w14:paraId="74A765D7">
      <w:pPr>
        <w:ind w:firstLine="420" w:firstLineChars="200"/>
      </w:pPr>
      <w:r>
        <w:t>【举例】无。</w:t>
      </w:r>
    </w:p>
    <w:p w14:paraId="3007E193">
      <w:pPr>
        <w:ind w:firstLine="420" w:firstLineChars="200"/>
      </w:pPr>
      <w:r>
        <w:t>【相关主题】</w:t>
      </w:r>
    </w:p>
    <w:p w14:paraId="7AB8193F">
      <w:pPr>
        <w:ind w:firstLine="420" w:firstLineChars="200"/>
      </w:pPr>
      <w:r>
        <w:t>TS_MPI_LOG_SetLevelConf</w:t>
      </w:r>
    </w:p>
    <w:p w14:paraId="476AEDC8">
      <w:pPr>
        <w:pStyle w:val="9"/>
      </w:pPr>
      <w:bookmarkStart w:id="334" w:name="_Toc1277587154"/>
      <w:bookmarkStart w:id="335" w:name="_Toc965409147"/>
      <w:bookmarkStart w:id="336" w:name="_Toc995962433"/>
      <w:bookmarkStart w:id="337" w:name="_Toc757641693"/>
      <w:r>
        <w:t>TS_MPI_LOG_SetWaitFlag</w:t>
      </w:r>
      <w:bookmarkEnd w:id="334"/>
      <w:bookmarkEnd w:id="335"/>
      <w:bookmarkEnd w:id="336"/>
      <w:bookmarkEnd w:id="337"/>
    </w:p>
    <w:p w14:paraId="2E3A734E">
      <w:pPr>
        <w:ind w:firstLine="420" w:firstLineChars="200"/>
      </w:pPr>
      <w:r>
        <w:t>【描述】</w:t>
      </w:r>
    </w:p>
    <w:p w14:paraId="76527175">
      <w:pPr>
        <w:ind w:firstLine="420" w:firstLineChars="200"/>
      </w:pPr>
      <w:r>
        <w:t>设置读取日志时等待标志。</w:t>
      </w:r>
    </w:p>
    <w:p w14:paraId="0E8FA0F8">
      <w:pPr>
        <w:ind w:firstLine="420" w:firstLineChars="200"/>
      </w:pPr>
      <w:r>
        <w:t>【语法】</w:t>
      </w:r>
    </w:p>
    <w:p w14:paraId="55415098">
      <w:pPr>
        <w:ind w:firstLine="420" w:firstLineChars="200"/>
      </w:pPr>
      <w:r>
        <w:t>TS_S32 TS_MPI_LOG_SetWaitFlag(TS_BOOL bWait);</w:t>
      </w:r>
    </w:p>
    <w:p w14:paraId="7A305B0B">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5"/>
        <w:gridCol w:w="4531"/>
        <w:gridCol w:w="3400"/>
      </w:tblGrid>
      <w:tr w14:paraId="10B54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072" w:type="pct"/>
            <w:shd w:val="clear" w:color="auto" w:fill="D8D8D8" w:themeFill="background1" w:themeFillShade="D9"/>
            <w:vAlign w:val="center"/>
          </w:tcPr>
          <w:p w14:paraId="31ACB197">
            <w:r>
              <w:t>参数名称</w:t>
            </w:r>
          </w:p>
        </w:tc>
        <w:tc>
          <w:tcPr>
            <w:tcW w:w="2243" w:type="pct"/>
            <w:shd w:val="clear" w:color="auto" w:fill="D8D8D8" w:themeFill="background1" w:themeFillShade="D9"/>
            <w:vAlign w:val="center"/>
          </w:tcPr>
          <w:p w14:paraId="42ADD6B3">
            <w:r>
              <w:t>描述</w:t>
            </w:r>
          </w:p>
        </w:tc>
        <w:tc>
          <w:tcPr>
            <w:tcW w:w="1683" w:type="pct"/>
            <w:shd w:val="clear" w:color="auto" w:fill="D8D8D8" w:themeFill="background1" w:themeFillShade="D9"/>
            <w:vAlign w:val="center"/>
          </w:tcPr>
          <w:p w14:paraId="1913730C">
            <w:r>
              <w:t>输入/输出</w:t>
            </w:r>
          </w:p>
        </w:tc>
      </w:tr>
      <w:tr w14:paraId="47683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072" w:type="pct"/>
            <w:vAlign w:val="center"/>
          </w:tcPr>
          <w:p w14:paraId="7763DC8C">
            <w:r>
              <w:t>bWait</w:t>
            </w:r>
          </w:p>
        </w:tc>
        <w:tc>
          <w:tcPr>
            <w:tcW w:w="2243" w:type="pct"/>
            <w:vAlign w:val="center"/>
          </w:tcPr>
          <w:p w14:paraId="136A0F2A">
            <w:r>
              <w:t>读取日志时是否等待的标志。</w:t>
            </w:r>
          </w:p>
        </w:tc>
        <w:tc>
          <w:tcPr>
            <w:tcW w:w="1683" w:type="pct"/>
            <w:vAlign w:val="center"/>
          </w:tcPr>
          <w:p w14:paraId="6CFBC092">
            <w:r>
              <w:t>输入</w:t>
            </w:r>
          </w:p>
        </w:tc>
      </w:tr>
    </w:tbl>
    <w:p w14:paraId="4B19603F">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873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F57BD0A">
            <w:r>
              <w:t>返回值</w:t>
            </w:r>
          </w:p>
        </w:tc>
        <w:tc>
          <w:tcPr>
            <w:tcW w:w="2501" w:type="pct"/>
            <w:shd w:val="clear" w:color="auto" w:fill="D8D8D8" w:themeFill="background1" w:themeFillShade="D9"/>
            <w:vAlign w:val="center"/>
          </w:tcPr>
          <w:p w14:paraId="0109EA11">
            <w:r>
              <w:t>描述</w:t>
            </w:r>
          </w:p>
        </w:tc>
      </w:tr>
      <w:tr w14:paraId="4FDE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3339A012">
            <w:r>
              <w:t>0</w:t>
            </w:r>
          </w:p>
        </w:tc>
        <w:tc>
          <w:tcPr>
            <w:tcW w:w="2501" w:type="pct"/>
            <w:vAlign w:val="center"/>
          </w:tcPr>
          <w:p w14:paraId="61F9B0B6">
            <w:r>
              <w:t>成功。</w:t>
            </w:r>
          </w:p>
        </w:tc>
      </w:tr>
      <w:tr w14:paraId="2E99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53B0A779">
            <w:r>
              <w:t>非 0</w:t>
            </w:r>
          </w:p>
        </w:tc>
        <w:tc>
          <w:tcPr>
            <w:tcW w:w="2501" w:type="pct"/>
            <w:vAlign w:val="center"/>
          </w:tcPr>
          <w:p w14:paraId="2A65FD9E">
            <w:r>
              <w:t>失败，其值参见</w:t>
            </w:r>
            <w:r>
              <w:fldChar w:fldCharType="begin"/>
            </w:r>
            <w:r>
              <w:instrText xml:space="preserve"> HYPERLINK \l "_bookmark155" </w:instrText>
            </w:r>
            <w:r>
              <w:fldChar w:fldCharType="separate"/>
            </w:r>
            <w:r>
              <w:rPr>
                <w:color w:val="0000FF"/>
              </w:rPr>
              <w:t>错误码</w:t>
            </w:r>
            <w:r>
              <w:rPr>
                <w:color w:val="0000FF"/>
              </w:rPr>
              <w:fldChar w:fldCharType="end"/>
            </w:r>
            <w:r>
              <w:t>。</w:t>
            </w:r>
          </w:p>
        </w:tc>
      </w:tr>
    </w:tbl>
    <w:p w14:paraId="5720F41C">
      <w:pPr>
        <w:ind w:firstLine="420" w:firstLineChars="200"/>
      </w:pPr>
      <w:r>
        <w:t>【需求】</w:t>
      </w:r>
    </w:p>
    <w:p w14:paraId="0BEDC437">
      <w:pPr>
        <w:ind w:firstLine="420" w:firstLineChars="200"/>
      </w:pPr>
      <w:r>
        <w:t>头文件：ts_comm_sys.h、mpi_log.h</w:t>
      </w:r>
    </w:p>
    <w:p w14:paraId="482333D7">
      <w:pPr>
        <w:ind w:firstLine="420" w:firstLineChars="200"/>
      </w:pPr>
      <w:r>
        <w:t>库文件：libmpi.so</w:t>
      </w:r>
    </w:p>
    <w:p w14:paraId="75A62B21">
      <w:pPr>
        <w:ind w:firstLine="420" w:firstLineChars="200"/>
      </w:pPr>
      <w:r>
        <w:t>【注意】</w:t>
      </w:r>
    </w:p>
    <w:p w14:paraId="1EA9A323">
      <w:pPr>
        <w:ind w:firstLine="420" w:firstLineChars="200"/>
      </w:pPr>
      <w:r>
        <w:t>无。</w:t>
      </w:r>
    </w:p>
    <w:p w14:paraId="7B298E51">
      <w:pPr>
        <w:ind w:firstLine="420" w:firstLineChars="200"/>
      </w:pPr>
      <w:r>
        <w:t>【举例】无。</w:t>
      </w:r>
    </w:p>
    <w:p w14:paraId="2811BFDE">
      <w:pPr>
        <w:ind w:firstLine="420" w:firstLineChars="200"/>
      </w:pPr>
      <w:r>
        <w:t>【相关主题】</w:t>
      </w:r>
    </w:p>
    <w:p w14:paraId="55297457">
      <w:pPr>
        <w:ind w:firstLine="420" w:firstLineChars="200"/>
      </w:pPr>
      <w:r>
        <w:fldChar w:fldCharType="begin"/>
      </w:r>
      <w:r>
        <w:instrText xml:space="preserve"> HYPERLINK \l "_bookmark75" </w:instrText>
      </w:r>
      <w:r>
        <w:fldChar w:fldCharType="separate"/>
      </w:r>
      <w:r>
        <w:t>TS_MPI_VB_MmapPool</w:t>
      </w:r>
      <w:r>
        <w:fldChar w:fldCharType="end"/>
      </w:r>
    </w:p>
    <w:p w14:paraId="51DC4322">
      <w:pPr>
        <w:ind w:firstLine="420" w:firstLineChars="200"/>
      </w:pPr>
      <w:r>
        <w:fldChar w:fldCharType="begin"/>
      </w:r>
      <w:r>
        <w:instrText xml:space="preserve"> HYPERLINK \l "_bookmark76" </w:instrText>
      </w:r>
      <w:r>
        <w:fldChar w:fldCharType="separate"/>
      </w:r>
      <w:r>
        <w:t>TS_MPI_VB_MunmapPool</w:t>
      </w:r>
      <w:r>
        <w:fldChar w:fldCharType="end"/>
      </w:r>
    </w:p>
    <w:p w14:paraId="0FD6E656">
      <w:pPr>
        <w:pStyle w:val="9"/>
      </w:pPr>
      <w:bookmarkStart w:id="338" w:name="_Toc237802471"/>
      <w:bookmarkStart w:id="339" w:name="_Toc2028672166"/>
      <w:bookmarkStart w:id="340" w:name="_Toc1938644344"/>
      <w:bookmarkStart w:id="341" w:name="_Toc1649522949"/>
      <w:r>
        <w:t>TS_MPI_LOG_Read</w:t>
      </w:r>
      <w:bookmarkEnd w:id="338"/>
      <w:bookmarkEnd w:id="339"/>
      <w:bookmarkEnd w:id="340"/>
      <w:bookmarkEnd w:id="341"/>
    </w:p>
    <w:p w14:paraId="22E3800D">
      <w:pPr>
        <w:ind w:firstLine="420" w:firstLineChars="200"/>
      </w:pPr>
      <w:r>
        <w:t>【描述】</w:t>
      </w:r>
    </w:p>
    <w:p w14:paraId="11D62C71">
      <w:pPr>
        <w:ind w:firstLine="420" w:firstLineChars="200"/>
      </w:pPr>
      <w:r>
        <w:t>读取日志。</w:t>
      </w:r>
    </w:p>
    <w:p w14:paraId="1A87A1D3">
      <w:pPr>
        <w:ind w:firstLine="420" w:firstLineChars="200"/>
      </w:pPr>
      <w:r>
        <w:t>【语法】</w:t>
      </w:r>
    </w:p>
    <w:p w14:paraId="7A1A4E30">
      <w:pPr>
        <w:ind w:firstLine="420" w:firstLineChars="200"/>
      </w:pPr>
      <w:r>
        <w:t>TS_S32 TS_MPI_LOG_Read(TS_CHAR *pBuf, TS_U32 u32Size);</w:t>
      </w:r>
    </w:p>
    <w:p w14:paraId="40E0617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5"/>
        <w:gridCol w:w="4531"/>
        <w:gridCol w:w="3400"/>
      </w:tblGrid>
      <w:tr w14:paraId="7C1E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072" w:type="pct"/>
            <w:shd w:val="clear" w:color="auto" w:fill="D8D8D8" w:themeFill="background1" w:themeFillShade="D9"/>
            <w:vAlign w:val="center"/>
          </w:tcPr>
          <w:p w14:paraId="7C2888FA">
            <w:r>
              <w:t>参数名称</w:t>
            </w:r>
          </w:p>
        </w:tc>
        <w:tc>
          <w:tcPr>
            <w:tcW w:w="2243" w:type="pct"/>
            <w:shd w:val="clear" w:color="auto" w:fill="D8D8D8" w:themeFill="background1" w:themeFillShade="D9"/>
            <w:vAlign w:val="center"/>
          </w:tcPr>
          <w:p w14:paraId="07ED2804">
            <w:r>
              <w:t>描述</w:t>
            </w:r>
          </w:p>
        </w:tc>
        <w:tc>
          <w:tcPr>
            <w:tcW w:w="1683" w:type="pct"/>
            <w:shd w:val="clear" w:color="auto" w:fill="D8D8D8" w:themeFill="background1" w:themeFillShade="D9"/>
            <w:vAlign w:val="center"/>
          </w:tcPr>
          <w:p w14:paraId="2AEECE5C">
            <w:r>
              <w:t>输入/输出</w:t>
            </w:r>
          </w:p>
        </w:tc>
      </w:tr>
      <w:tr w14:paraId="3312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072" w:type="pct"/>
            <w:vAlign w:val="center"/>
          </w:tcPr>
          <w:p w14:paraId="7A1F2E35">
            <w:r>
              <w:t>pBuf</w:t>
            </w:r>
          </w:p>
        </w:tc>
        <w:tc>
          <w:tcPr>
            <w:tcW w:w="2243" w:type="pct"/>
            <w:vAlign w:val="center"/>
          </w:tcPr>
          <w:p w14:paraId="0638A3AA">
            <w:r>
              <w:t>用于存放日志的内存指针。</w:t>
            </w:r>
          </w:p>
        </w:tc>
        <w:tc>
          <w:tcPr>
            <w:tcW w:w="1683" w:type="pct"/>
            <w:vAlign w:val="center"/>
          </w:tcPr>
          <w:p w14:paraId="566CD322">
            <w:r>
              <w:t>输出</w:t>
            </w:r>
          </w:p>
        </w:tc>
      </w:tr>
      <w:tr w14:paraId="3342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72" w:type="pct"/>
            <w:vAlign w:val="center"/>
          </w:tcPr>
          <w:p w14:paraId="7FBC2CDF">
            <w:r>
              <w:t>u32Size</w:t>
            </w:r>
          </w:p>
        </w:tc>
        <w:tc>
          <w:tcPr>
            <w:tcW w:w="2243" w:type="pct"/>
            <w:vAlign w:val="center"/>
          </w:tcPr>
          <w:p w14:paraId="42C6E02E">
            <w:r>
              <w:t>读取日志的大小。</w:t>
            </w:r>
          </w:p>
        </w:tc>
        <w:tc>
          <w:tcPr>
            <w:tcW w:w="1683" w:type="pct"/>
            <w:vAlign w:val="center"/>
          </w:tcPr>
          <w:p w14:paraId="775DB5B1">
            <w:r>
              <w:t>输入</w:t>
            </w:r>
          </w:p>
        </w:tc>
      </w:tr>
    </w:tbl>
    <w:p w14:paraId="158B006E">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B27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CEF267E">
            <w:r>
              <w:t>返回值</w:t>
            </w:r>
          </w:p>
        </w:tc>
        <w:tc>
          <w:tcPr>
            <w:tcW w:w="2501" w:type="pct"/>
            <w:shd w:val="clear" w:color="auto" w:fill="D8D8D8" w:themeFill="background1" w:themeFillShade="D9"/>
            <w:vAlign w:val="center"/>
          </w:tcPr>
          <w:p w14:paraId="1EA1D6DB">
            <w:r>
              <w:t>描述</w:t>
            </w:r>
          </w:p>
        </w:tc>
      </w:tr>
      <w:tr w14:paraId="470C1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1BB958FC">
            <w:r>
              <w:t>0</w:t>
            </w:r>
          </w:p>
        </w:tc>
        <w:tc>
          <w:tcPr>
            <w:tcW w:w="2501" w:type="pct"/>
            <w:vAlign w:val="center"/>
          </w:tcPr>
          <w:p w14:paraId="6F1E717D">
            <w:r>
              <w:t>成功。</w:t>
            </w:r>
          </w:p>
        </w:tc>
      </w:tr>
      <w:tr w14:paraId="734B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4C6AEAAD">
            <w:r>
              <w:t>非 0</w:t>
            </w:r>
          </w:p>
        </w:tc>
        <w:tc>
          <w:tcPr>
            <w:tcW w:w="2501" w:type="pct"/>
            <w:vAlign w:val="center"/>
          </w:tcPr>
          <w:p w14:paraId="160A1217">
            <w:r>
              <w:t>失败，其值参见</w:t>
            </w:r>
            <w:r>
              <w:fldChar w:fldCharType="begin"/>
            </w:r>
            <w:r>
              <w:instrText xml:space="preserve"> HYPERLINK \l "_bookmark155" </w:instrText>
            </w:r>
            <w:r>
              <w:fldChar w:fldCharType="separate"/>
            </w:r>
            <w:r>
              <w:rPr>
                <w:color w:val="0000FF"/>
              </w:rPr>
              <w:t>错误码</w:t>
            </w:r>
            <w:r>
              <w:rPr>
                <w:color w:val="0000FF"/>
              </w:rPr>
              <w:fldChar w:fldCharType="end"/>
            </w:r>
            <w:r>
              <w:t>。</w:t>
            </w:r>
          </w:p>
        </w:tc>
      </w:tr>
    </w:tbl>
    <w:p w14:paraId="17B686CB">
      <w:pPr>
        <w:ind w:firstLine="420" w:firstLineChars="200"/>
      </w:pPr>
      <w:r>
        <w:t>【需求】</w:t>
      </w:r>
    </w:p>
    <w:p w14:paraId="013116E6">
      <w:pPr>
        <w:ind w:firstLine="420" w:firstLineChars="200"/>
      </w:pPr>
      <w:r>
        <w:t>头文件：ts_comm_sys.h、mpi_log.h</w:t>
      </w:r>
    </w:p>
    <w:p w14:paraId="1E19BD8F">
      <w:pPr>
        <w:ind w:firstLine="420" w:firstLineChars="200"/>
      </w:pPr>
      <w:r>
        <w:t>库文件：libmpi.so</w:t>
      </w:r>
    </w:p>
    <w:p w14:paraId="45CC6CCA">
      <w:pPr>
        <w:ind w:firstLine="420" w:firstLineChars="200"/>
      </w:pPr>
      <w:r>
        <w:t>【注意】</w:t>
      </w:r>
    </w:p>
    <w:p w14:paraId="4616BE28">
      <w:pPr>
        <w:ind w:firstLine="420" w:firstLineChars="200"/>
      </w:pPr>
      <w:r>
        <w:t>无。</w:t>
      </w:r>
    </w:p>
    <w:p w14:paraId="7730E60F">
      <w:pPr>
        <w:ind w:firstLine="420" w:firstLineChars="200"/>
      </w:pPr>
      <w:r>
        <w:t>【举例】无。</w:t>
      </w:r>
    </w:p>
    <w:p w14:paraId="09BE4204">
      <w:pPr>
        <w:ind w:firstLine="420" w:firstLineChars="200"/>
      </w:pPr>
      <w:r>
        <w:t>【相关主题】</w:t>
      </w:r>
    </w:p>
    <w:p w14:paraId="45F96885">
      <w:pPr>
        <w:ind w:firstLine="420" w:firstLineChars="200"/>
      </w:pPr>
      <w:r>
        <w:t>TS_MPI_LOG_Close</w:t>
      </w:r>
    </w:p>
    <w:p w14:paraId="76A2EB00">
      <w:pPr>
        <w:pStyle w:val="9"/>
      </w:pPr>
      <w:bookmarkStart w:id="342" w:name="_Toc597171481"/>
      <w:bookmarkStart w:id="343" w:name="_Toc1360980778"/>
      <w:bookmarkStart w:id="344" w:name="_Toc857497935"/>
      <w:bookmarkStart w:id="345" w:name="_Toc209669699"/>
      <w:r>
        <w:t>TS_MPI_LOG_Close</w:t>
      </w:r>
      <w:bookmarkEnd w:id="342"/>
      <w:bookmarkEnd w:id="343"/>
      <w:bookmarkEnd w:id="344"/>
      <w:bookmarkEnd w:id="345"/>
    </w:p>
    <w:p w14:paraId="02CE4DDF">
      <w:pPr>
        <w:ind w:firstLine="420" w:firstLineChars="200"/>
      </w:pPr>
      <w:r>
        <w:t>【描述】</w:t>
      </w:r>
    </w:p>
    <w:p w14:paraId="31C0079A">
      <w:pPr>
        <w:ind w:firstLine="420" w:firstLineChars="200"/>
      </w:pPr>
      <w:r>
        <w:t>关闭日志文件。</w:t>
      </w:r>
    </w:p>
    <w:p w14:paraId="32FAD7B8">
      <w:pPr>
        <w:ind w:firstLine="420" w:firstLineChars="200"/>
      </w:pPr>
      <w:r>
        <w:t>【语法】</w:t>
      </w:r>
    </w:p>
    <w:p w14:paraId="1A591187">
      <w:pPr>
        <w:ind w:firstLine="420" w:firstLineChars="200"/>
      </w:pPr>
      <w:r>
        <w:t>TS_VOID TS_MPI_LOG_Close(TS_VOID);</w:t>
      </w:r>
    </w:p>
    <w:p w14:paraId="51F93FF4">
      <w:pPr>
        <w:ind w:firstLine="420" w:firstLineChars="200"/>
      </w:pPr>
      <w:r>
        <w:t>【参数】</w:t>
      </w:r>
    </w:p>
    <w:p w14:paraId="43C28948">
      <w:pPr>
        <w:ind w:firstLine="420" w:firstLineChars="200"/>
      </w:pPr>
      <w:r>
        <w:t>无</w:t>
      </w:r>
    </w:p>
    <w:p w14:paraId="2AEF9D3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231D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3780030">
            <w:r>
              <w:t>返回值</w:t>
            </w:r>
          </w:p>
        </w:tc>
        <w:tc>
          <w:tcPr>
            <w:tcW w:w="2501" w:type="pct"/>
            <w:shd w:val="clear" w:color="auto" w:fill="D8D8D8" w:themeFill="background1" w:themeFillShade="D9"/>
            <w:vAlign w:val="center"/>
          </w:tcPr>
          <w:p w14:paraId="4057CFAF">
            <w:r>
              <w:t>描述</w:t>
            </w:r>
          </w:p>
        </w:tc>
      </w:tr>
      <w:tr w14:paraId="7ED1B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6EEA5D71">
            <w:r>
              <w:t>0</w:t>
            </w:r>
          </w:p>
        </w:tc>
        <w:tc>
          <w:tcPr>
            <w:tcW w:w="2501" w:type="pct"/>
            <w:vAlign w:val="center"/>
          </w:tcPr>
          <w:p w14:paraId="75A695AE">
            <w:r>
              <w:t>成功。</w:t>
            </w:r>
          </w:p>
        </w:tc>
      </w:tr>
      <w:tr w14:paraId="3BE9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4503376E">
            <w:r>
              <w:t>非 0</w:t>
            </w:r>
          </w:p>
        </w:tc>
        <w:tc>
          <w:tcPr>
            <w:tcW w:w="2501" w:type="pct"/>
            <w:vAlign w:val="center"/>
          </w:tcPr>
          <w:p w14:paraId="09103382">
            <w:r>
              <w:t>失败，其值参见</w:t>
            </w:r>
            <w:r>
              <w:fldChar w:fldCharType="begin"/>
            </w:r>
            <w:r>
              <w:instrText xml:space="preserve"> HYPERLINK \l "_bookmark155" </w:instrText>
            </w:r>
            <w:r>
              <w:fldChar w:fldCharType="separate"/>
            </w:r>
            <w:r>
              <w:rPr>
                <w:color w:val="0000FF"/>
              </w:rPr>
              <w:t>错误码</w:t>
            </w:r>
            <w:r>
              <w:rPr>
                <w:color w:val="0000FF"/>
              </w:rPr>
              <w:fldChar w:fldCharType="end"/>
            </w:r>
            <w:r>
              <w:t>。</w:t>
            </w:r>
          </w:p>
        </w:tc>
      </w:tr>
    </w:tbl>
    <w:p w14:paraId="107E3CB3">
      <w:pPr>
        <w:ind w:firstLine="420" w:firstLineChars="200"/>
      </w:pPr>
      <w:r>
        <w:t>【需求】</w:t>
      </w:r>
    </w:p>
    <w:p w14:paraId="253CE1ED">
      <w:pPr>
        <w:ind w:firstLine="420" w:firstLineChars="200"/>
      </w:pPr>
      <w:r>
        <w:t>头文件：ts_comm_sys.h、mpi_log.h</w:t>
      </w:r>
    </w:p>
    <w:p w14:paraId="0EE7E634">
      <w:pPr>
        <w:ind w:firstLine="420" w:firstLineChars="200"/>
      </w:pPr>
      <w:r>
        <w:t>库文件：libmpi.so</w:t>
      </w:r>
    </w:p>
    <w:p w14:paraId="70BBD663">
      <w:pPr>
        <w:ind w:firstLine="420" w:firstLineChars="200"/>
      </w:pPr>
      <w:r>
        <w:t>【注意】</w:t>
      </w:r>
    </w:p>
    <w:p w14:paraId="4D027C76">
      <w:pPr>
        <w:ind w:firstLine="420" w:firstLineChars="200"/>
      </w:pPr>
      <w:r>
        <w:t>无。</w:t>
      </w:r>
    </w:p>
    <w:p w14:paraId="2BD86CAF">
      <w:pPr>
        <w:ind w:firstLine="420" w:firstLineChars="200"/>
      </w:pPr>
      <w:r>
        <w:t>【举例】无。</w:t>
      </w:r>
    </w:p>
    <w:p w14:paraId="6519325F">
      <w:pPr>
        <w:ind w:firstLine="420" w:firstLineChars="200"/>
      </w:pPr>
      <w:r>
        <w:t>【相关主题】</w:t>
      </w:r>
    </w:p>
    <w:p w14:paraId="0D2E89CE">
      <w:pPr>
        <w:ind w:firstLine="420" w:firstLineChars="200"/>
      </w:pPr>
      <w:r>
        <w:t>无</w:t>
      </w:r>
    </w:p>
    <w:p w14:paraId="728C20D3">
      <w:pPr>
        <w:pStyle w:val="3"/>
      </w:pPr>
      <w:bookmarkStart w:id="346" w:name="HI_MPI_VB_InquireUserCnt"/>
      <w:bookmarkEnd w:id="346"/>
      <w:bookmarkStart w:id="347" w:name="_Toc1974755933"/>
      <w:bookmarkStart w:id="348" w:name="_Toc9796"/>
      <w:bookmarkStart w:id="349" w:name="_Toc486096878"/>
      <w:bookmarkStart w:id="350" w:name="_Toc211516110"/>
      <w:bookmarkStart w:id="351" w:name="_Toc1393422812"/>
      <w:bookmarkStart w:id="352" w:name="_Toc643969618"/>
      <w:r>
        <w:t>数据类型</w:t>
      </w:r>
      <w:bookmarkEnd w:id="347"/>
      <w:bookmarkEnd w:id="348"/>
      <w:bookmarkEnd w:id="349"/>
      <w:bookmarkEnd w:id="350"/>
      <w:bookmarkEnd w:id="351"/>
      <w:bookmarkEnd w:id="352"/>
    </w:p>
    <w:p w14:paraId="6FF661AC">
      <w:pPr>
        <w:pStyle w:val="4"/>
      </w:pPr>
      <w:bookmarkStart w:id="353" w:name="_Toc18339"/>
      <w:bookmarkStart w:id="354" w:name="_Toc1676658218"/>
      <w:bookmarkStart w:id="355" w:name="_Toc125846523"/>
      <w:bookmarkStart w:id="356" w:name="_Toc130269192"/>
      <w:bookmarkStart w:id="357" w:name="_Toc1217368786"/>
      <w:bookmarkStart w:id="358" w:name="_Toc211516111"/>
      <w:r>
        <w:t>基本数据类型</w:t>
      </w:r>
      <w:bookmarkEnd w:id="353"/>
      <w:bookmarkEnd w:id="354"/>
      <w:bookmarkEnd w:id="355"/>
      <w:bookmarkEnd w:id="356"/>
      <w:bookmarkEnd w:id="357"/>
      <w:bookmarkEnd w:id="358"/>
    </w:p>
    <w:p w14:paraId="3DAD6D2D">
      <w:pPr>
        <w:ind w:firstLine="420" w:firstLineChars="200"/>
      </w:pPr>
      <w:r>
        <w:t>基本数据类型定义如下：</w:t>
      </w:r>
    </w:p>
    <w:p w14:paraId="7932F1E3">
      <w:pPr>
        <w:pStyle w:val="5"/>
        <w:numPr>
          <w:ilvl w:val="0"/>
          <w:numId w:val="0"/>
        </w:numPr>
      </w:pPr>
      <w:bookmarkStart w:id="359" w:name="_Toc1897632641"/>
      <w:bookmarkStart w:id="360" w:name="_Toc1314062885"/>
      <w:bookmarkStart w:id="361" w:name="_Toc1658240934"/>
      <w:bookmarkStart w:id="362" w:name="_Toc1096376643"/>
      <w:r>
        <w:t>公共数据类型</w:t>
      </w:r>
      <w:bookmarkEnd w:id="359"/>
      <w:bookmarkEnd w:id="360"/>
      <w:bookmarkEnd w:id="361"/>
      <w:bookmarkEnd w:id="362"/>
    </w:p>
    <w:p w14:paraId="34E57FBB">
      <w:pPr>
        <w:pStyle w:val="42"/>
        <w:rPr>
          <w:rFonts w:eastAsiaTheme="minorEastAsia"/>
          <w:szCs w:val="21"/>
        </w:rPr>
      </w:pPr>
      <w:r>
        <w:rPr>
          <w:rFonts w:eastAsiaTheme="minorEastAsia"/>
          <w:szCs w:val="21"/>
        </w:rPr>
        <w:t>typedef unsigned char           TS_UCHAR;</w:t>
      </w:r>
    </w:p>
    <w:p w14:paraId="30BA51FD">
      <w:pPr>
        <w:pStyle w:val="42"/>
        <w:rPr>
          <w:rFonts w:eastAsiaTheme="minorEastAsia"/>
          <w:szCs w:val="21"/>
        </w:rPr>
      </w:pPr>
      <w:r>
        <w:rPr>
          <w:rFonts w:eastAsiaTheme="minorEastAsia"/>
          <w:szCs w:val="21"/>
        </w:rPr>
        <w:t>typedef unsigned char           TS_U8;</w:t>
      </w:r>
    </w:p>
    <w:p w14:paraId="51DFBC3B">
      <w:pPr>
        <w:pStyle w:val="42"/>
        <w:rPr>
          <w:rFonts w:eastAsiaTheme="minorEastAsia"/>
          <w:szCs w:val="21"/>
        </w:rPr>
      </w:pPr>
      <w:r>
        <w:rPr>
          <w:rFonts w:eastAsiaTheme="minorEastAsia"/>
          <w:szCs w:val="21"/>
        </w:rPr>
        <w:t>typedef unsigned short          TS_U16;</w:t>
      </w:r>
    </w:p>
    <w:p w14:paraId="1221ED01">
      <w:pPr>
        <w:pStyle w:val="42"/>
        <w:rPr>
          <w:rFonts w:eastAsiaTheme="minorEastAsia"/>
          <w:szCs w:val="21"/>
        </w:rPr>
      </w:pPr>
      <w:r>
        <w:rPr>
          <w:rFonts w:eastAsiaTheme="minorEastAsia"/>
          <w:szCs w:val="21"/>
        </w:rPr>
        <w:t>typedef unsigned int            TS_U32;</w:t>
      </w:r>
    </w:p>
    <w:p w14:paraId="2C605401">
      <w:pPr>
        <w:pStyle w:val="42"/>
        <w:rPr>
          <w:rFonts w:eastAsiaTheme="minorEastAsia"/>
          <w:szCs w:val="21"/>
        </w:rPr>
      </w:pPr>
      <w:r>
        <w:rPr>
          <w:rFonts w:eastAsiaTheme="minorEastAsia"/>
          <w:szCs w:val="21"/>
        </w:rPr>
        <w:t>typedef unsigned long           TS_UL;</w:t>
      </w:r>
    </w:p>
    <w:p w14:paraId="1D322D48">
      <w:pPr>
        <w:pStyle w:val="42"/>
        <w:rPr>
          <w:rFonts w:eastAsiaTheme="minorEastAsia"/>
          <w:szCs w:val="21"/>
        </w:rPr>
      </w:pPr>
      <w:r>
        <w:rPr>
          <w:rFonts w:eastAsiaTheme="minorEastAsia"/>
          <w:szCs w:val="21"/>
        </w:rPr>
        <w:t>typedef TS_UL                  TS_ULONG;</w:t>
      </w:r>
    </w:p>
    <w:p w14:paraId="42BBA220">
      <w:pPr>
        <w:pStyle w:val="42"/>
        <w:rPr>
          <w:rFonts w:eastAsiaTheme="minorEastAsia"/>
          <w:szCs w:val="21"/>
        </w:rPr>
      </w:pPr>
      <w:r>
        <w:rPr>
          <w:rFonts w:eastAsiaTheme="minorEastAsia"/>
          <w:szCs w:val="21"/>
        </w:rPr>
        <w:t>typedef uintptr_t               TS_UINTPTR_T;</w:t>
      </w:r>
    </w:p>
    <w:p w14:paraId="43D1D773">
      <w:pPr>
        <w:pStyle w:val="42"/>
        <w:rPr>
          <w:rFonts w:eastAsiaTheme="minorEastAsia"/>
          <w:szCs w:val="21"/>
        </w:rPr>
      </w:pPr>
    </w:p>
    <w:p w14:paraId="687789A0">
      <w:pPr>
        <w:pStyle w:val="42"/>
        <w:rPr>
          <w:rFonts w:eastAsiaTheme="minorEastAsia"/>
          <w:szCs w:val="21"/>
        </w:rPr>
      </w:pPr>
      <w:r>
        <w:rPr>
          <w:rFonts w:eastAsiaTheme="minorEastAsia"/>
          <w:szCs w:val="21"/>
        </w:rPr>
        <w:t>typedef char                    TS_CHAR;</w:t>
      </w:r>
    </w:p>
    <w:p w14:paraId="68E7B4F3">
      <w:pPr>
        <w:pStyle w:val="42"/>
        <w:rPr>
          <w:rFonts w:eastAsiaTheme="minorEastAsia"/>
          <w:szCs w:val="21"/>
        </w:rPr>
      </w:pPr>
      <w:r>
        <w:rPr>
          <w:rFonts w:eastAsiaTheme="minorEastAsia"/>
          <w:szCs w:val="21"/>
        </w:rPr>
        <w:t>typedef signed char             TS_S8;</w:t>
      </w:r>
    </w:p>
    <w:p w14:paraId="6DF88F43">
      <w:pPr>
        <w:pStyle w:val="42"/>
        <w:rPr>
          <w:rFonts w:eastAsiaTheme="minorEastAsia"/>
          <w:szCs w:val="21"/>
        </w:rPr>
      </w:pPr>
      <w:r>
        <w:rPr>
          <w:rFonts w:eastAsiaTheme="minorEastAsia"/>
          <w:szCs w:val="21"/>
        </w:rPr>
        <w:t>typedef short                   TS_S16;</w:t>
      </w:r>
    </w:p>
    <w:p w14:paraId="0CEED039">
      <w:pPr>
        <w:pStyle w:val="42"/>
        <w:rPr>
          <w:rFonts w:eastAsiaTheme="minorEastAsia"/>
          <w:szCs w:val="21"/>
        </w:rPr>
      </w:pPr>
      <w:r>
        <w:rPr>
          <w:rFonts w:eastAsiaTheme="minorEastAsia"/>
          <w:szCs w:val="21"/>
        </w:rPr>
        <w:t>typedef int                     TS_S32;</w:t>
      </w:r>
    </w:p>
    <w:p w14:paraId="0F0A8F15">
      <w:pPr>
        <w:pStyle w:val="42"/>
        <w:rPr>
          <w:rFonts w:eastAsiaTheme="minorEastAsia"/>
          <w:szCs w:val="21"/>
        </w:rPr>
      </w:pPr>
      <w:r>
        <w:rPr>
          <w:rFonts w:eastAsiaTheme="minorEastAsia"/>
          <w:szCs w:val="21"/>
        </w:rPr>
        <w:t>typedef long                    TS_SL;</w:t>
      </w:r>
    </w:p>
    <w:p w14:paraId="0AFF3D76">
      <w:pPr>
        <w:pStyle w:val="42"/>
        <w:rPr>
          <w:rFonts w:eastAsiaTheme="minorEastAsia"/>
          <w:szCs w:val="21"/>
        </w:rPr>
      </w:pPr>
    </w:p>
    <w:p w14:paraId="48D17B40">
      <w:pPr>
        <w:pStyle w:val="42"/>
        <w:rPr>
          <w:rFonts w:eastAsiaTheme="minorEastAsia"/>
          <w:szCs w:val="21"/>
        </w:rPr>
      </w:pPr>
      <w:r>
        <w:rPr>
          <w:rFonts w:eastAsiaTheme="minorEastAsia"/>
          <w:szCs w:val="21"/>
        </w:rPr>
        <w:t>typedef float                   TS_FLOAT;</w:t>
      </w:r>
    </w:p>
    <w:p w14:paraId="17431BF0">
      <w:pPr>
        <w:pStyle w:val="42"/>
        <w:rPr>
          <w:rFonts w:eastAsiaTheme="minorEastAsia"/>
          <w:szCs w:val="21"/>
        </w:rPr>
      </w:pPr>
      <w:r>
        <w:rPr>
          <w:rFonts w:eastAsiaTheme="minorEastAsia"/>
          <w:szCs w:val="21"/>
        </w:rPr>
        <w:t>typedef double                  TS_DOUBLE;</w:t>
      </w:r>
    </w:p>
    <w:p w14:paraId="04D2F8F6">
      <w:pPr>
        <w:pStyle w:val="42"/>
        <w:rPr>
          <w:rFonts w:eastAsiaTheme="minorEastAsia"/>
          <w:szCs w:val="21"/>
        </w:rPr>
      </w:pPr>
    </w:p>
    <w:p w14:paraId="71E47599">
      <w:pPr>
        <w:pStyle w:val="42"/>
        <w:rPr>
          <w:rFonts w:eastAsiaTheme="minorEastAsia"/>
          <w:szCs w:val="21"/>
        </w:rPr>
      </w:pPr>
      <w:r>
        <w:rPr>
          <w:rFonts w:eastAsiaTheme="minorEastAsia"/>
          <w:szCs w:val="21"/>
        </w:rPr>
        <w:t>#ifndef _M_IX86</w:t>
      </w:r>
    </w:p>
    <w:p w14:paraId="6F2719CD">
      <w:pPr>
        <w:pStyle w:val="42"/>
        <w:rPr>
          <w:rFonts w:eastAsiaTheme="minorEastAsia"/>
          <w:szCs w:val="21"/>
        </w:rPr>
      </w:pPr>
      <w:r>
        <w:rPr>
          <w:rFonts w:eastAsiaTheme="minorEastAsia"/>
          <w:szCs w:val="21"/>
        </w:rPr>
        <w:t xml:space="preserve">    typedef unsigned long long  TS_U64;</w:t>
      </w:r>
    </w:p>
    <w:p w14:paraId="12EC30DF">
      <w:pPr>
        <w:pStyle w:val="42"/>
        <w:rPr>
          <w:rFonts w:eastAsiaTheme="minorEastAsia"/>
          <w:szCs w:val="21"/>
        </w:rPr>
      </w:pPr>
      <w:r>
        <w:rPr>
          <w:rFonts w:eastAsiaTheme="minorEastAsia"/>
          <w:szCs w:val="21"/>
        </w:rPr>
        <w:t xml:space="preserve">    typedef long long           TS_S64;</w:t>
      </w:r>
    </w:p>
    <w:p w14:paraId="6092B237">
      <w:pPr>
        <w:pStyle w:val="42"/>
        <w:rPr>
          <w:rFonts w:eastAsiaTheme="minorEastAsia"/>
          <w:szCs w:val="21"/>
        </w:rPr>
      </w:pPr>
      <w:r>
        <w:rPr>
          <w:rFonts w:eastAsiaTheme="minorEastAsia"/>
          <w:szCs w:val="21"/>
        </w:rPr>
        <w:t>#else</w:t>
      </w:r>
    </w:p>
    <w:p w14:paraId="67D89875">
      <w:pPr>
        <w:pStyle w:val="42"/>
        <w:rPr>
          <w:rFonts w:eastAsiaTheme="minorEastAsia"/>
          <w:szCs w:val="21"/>
        </w:rPr>
      </w:pPr>
      <w:r>
        <w:rPr>
          <w:rFonts w:eastAsiaTheme="minorEastAsia"/>
          <w:szCs w:val="21"/>
        </w:rPr>
        <w:t xml:space="preserve">    typedef unsigned __int64    TS_U64;</w:t>
      </w:r>
    </w:p>
    <w:p w14:paraId="57F1A5EA">
      <w:pPr>
        <w:pStyle w:val="42"/>
        <w:rPr>
          <w:rFonts w:eastAsiaTheme="minorEastAsia"/>
          <w:szCs w:val="21"/>
        </w:rPr>
      </w:pPr>
      <w:r>
        <w:rPr>
          <w:rFonts w:eastAsiaTheme="minorEastAsia"/>
          <w:szCs w:val="21"/>
        </w:rPr>
        <w:t xml:space="preserve">    typedef __int64             TS_S64;</w:t>
      </w:r>
    </w:p>
    <w:p w14:paraId="1A6DC4C1">
      <w:pPr>
        <w:pStyle w:val="42"/>
        <w:rPr>
          <w:rFonts w:eastAsiaTheme="minorEastAsia"/>
          <w:szCs w:val="21"/>
        </w:rPr>
      </w:pPr>
      <w:r>
        <w:rPr>
          <w:rFonts w:eastAsiaTheme="minorEastAsia"/>
          <w:szCs w:val="21"/>
        </w:rPr>
        <w:t>#endif</w:t>
      </w:r>
    </w:p>
    <w:p w14:paraId="1595A77B">
      <w:pPr>
        <w:pStyle w:val="42"/>
        <w:rPr>
          <w:rFonts w:eastAsiaTheme="minorEastAsia"/>
          <w:szCs w:val="21"/>
        </w:rPr>
      </w:pPr>
    </w:p>
    <w:p w14:paraId="6DA708A9">
      <w:pPr>
        <w:pStyle w:val="42"/>
        <w:rPr>
          <w:rFonts w:eastAsiaTheme="minorEastAsia"/>
          <w:szCs w:val="21"/>
        </w:rPr>
      </w:pPr>
      <w:r>
        <w:rPr>
          <w:rFonts w:eastAsiaTheme="minorEastAsia"/>
          <w:szCs w:val="21"/>
        </w:rPr>
        <w:t>typedef unsigned long           TS_SIZE_T;</w:t>
      </w:r>
    </w:p>
    <w:p w14:paraId="7274FC5A">
      <w:pPr>
        <w:pStyle w:val="42"/>
        <w:rPr>
          <w:rFonts w:eastAsiaTheme="minorEastAsia"/>
          <w:szCs w:val="21"/>
        </w:rPr>
      </w:pPr>
      <w:r>
        <w:rPr>
          <w:rFonts w:eastAsiaTheme="minorEastAsia"/>
          <w:szCs w:val="21"/>
        </w:rPr>
        <w:t>typedef unsigned long           TS_LENGTH_T;</w:t>
      </w:r>
    </w:p>
    <w:p w14:paraId="149D2BEF">
      <w:pPr>
        <w:pStyle w:val="42"/>
        <w:rPr>
          <w:rFonts w:eastAsiaTheme="minorEastAsia"/>
          <w:szCs w:val="21"/>
        </w:rPr>
      </w:pPr>
      <w:r>
        <w:rPr>
          <w:rFonts w:eastAsiaTheme="minorEastAsia"/>
          <w:szCs w:val="21"/>
        </w:rPr>
        <w:t>typedef unsigned long int       TS_PHYS_ADDR_T;</w:t>
      </w:r>
    </w:p>
    <w:p w14:paraId="5EB673C4">
      <w:pPr>
        <w:pStyle w:val="42"/>
        <w:rPr>
          <w:rFonts w:eastAsiaTheme="minorEastAsia"/>
          <w:szCs w:val="21"/>
        </w:rPr>
      </w:pPr>
    </w:p>
    <w:p w14:paraId="09B3518E">
      <w:pPr>
        <w:pStyle w:val="42"/>
        <w:rPr>
          <w:rFonts w:eastAsiaTheme="minorEastAsia"/>
          <w:szCs w:val="21"/>
        </w:rPr>
      </w:pPr>
      <w:r>
        <w:rPr>
          <w:rFonts w:eastAsiaTheme="minorEastAsia"/>
          <w:szCs w:val="21"/>
        </w:rPr>
        <w:t>typedef unsigned int            TS_HANDLE;</w:t>
      </w:r>
    </w:p>
    <w:p w14:paraId="4256DC10">
      <w:pPr>
        <w:pStyle w:val="42"/>
        <w:rPr>
          <w:rFonts w:eastAsiaTheme="minorEastAsia"/>
          <w:szCs w:val="21"/>
        </w:rPr>
      </w:pPr>
    </w:p>
    <w:p w14:paraId="08A30E64">
      <w:pPr>
        <w:pStyle w:val="42"/>
        <w:rPr>
          <w:rFonts w:eastAsiaTheme="minorEastAsia"/>
          <w:szCs w:val="21"/>
        </w:rPr>
      </w:pPr>
      <w:r>
        <w:rPr>
          <w:rFonts w:eastAsiaTheme="minorEastAsia"/>
          <w:szCs w:val="21"/>
        </w:rPr>
        <w:t>typedef enum {</w:t>
      </w:r>
    </w:p>
    <w:p w14:paraId="4B41A07D">
      <w:pPr>
        <w:pStyle w:val="42"/>
        <w:rPr>
          <w:rFonts w:eastAsiaTheme="minorEastAsia"/>
          <w:szCs w:val="21"/>
        </w:rPr>
      </w:pPr>
      <w:r>
        <w:rPr>
          <w:rFonts w:eastAsiaTheme="minorEastAsia"/>
          <w:szCs w:val="21"/>
        </w:rPr>
        <w:t xml:space="preserve">    TS_FALSE = 0,</w:t>
      </w:r>
    </w:p>
    <w:p w14:paraId="55684808">
      <w:pPr>
        <w:pStyle w:val="42"/>
        <w:rPr>
          <w:rFonts w:eastAsiaTheme="minorEastAsia"/>
          <w:szCs w:val="21"/>
        </w:rPr>
      </w:pPr>
      <w:r>
        <w:rPr>
          <w:rFonts w:eastAsiaTheme="minorEastAsia"/>
          <w:szCs w:val="21"/>
        </w:rPr>
        <w:t xml:space="preserve">    TS_TRUE  = 1,</w:t>
      </w:r>
    </w:p>
    <w:p w14:paraId="24ABAA44">
      <w:pPr>
        <w:pStyle w:val="42"/>
        <w:rPr>
          <w:rFonts w:eastAsiaTheme="minorEastAsia"/>
          <w:szCs w:val="21"/>
        </w:rPr>
      </w:pPr>
      <w:r>
        <w:rPr>
          <w:rFonts w:eastAsiaTheme="minorEastAsia"/>
          <w:szCs w:val="21"/>
        </w:rPr>
        <w:t>} TS_BOOL;</w:t>
      </w:r>
    </w:p>
    <w:p w14:paraId="0EA649C7">
      <w:pPr>
        <w:pStyle w:val="42"/>
        <w:rPr>
          <w:rFonts w:eastAsiaTheme="minorEastAsia"/>
          <w:szCs w:val="21"/>
        </w:rPr>
      </w:pPr>
    </w:p>
    <w:p w14:paraId="70BE826F">
      <w:pPr>
        <w:pStyle w:val="42"/>
        <w:rPr>
          <w:rFonts w:eastAsiaTheme="minorEastAsia"/>
          <w:szCs w:val="21"/>
        </w:rPr>
      </w:pPr>
      <w:r>
        <w:rPr>
          <w:rFonts w:eastAsiaTheme="minorEastAsia"/>
          <w:szCs w:val="21"/>
        </w:rPr>
        <w:t>#ifndef NULL</w:t>
      </w:r>
    </w:p>
    <w:p w14:paraId="4980788A">
      <w:pPr>
        <w:pStyle w:val="42"/>
        <w:rPr>
          <w:rFonts w:eastAsiaTheme="minorEastAsia"/>
          <w:szCs w:val="21"/>
        </w:rPr>
      </w:pPr>
      <w:r>
        <w:rPr>
          <w:rFonts w:eastAsiaTheme="minorEastAsia"/>
          <w:szCs w:val="21"/>
        </w:rPr>
        <w:t xml:space="preserve">  #define NULL                0L</w:t>
      </w:r>
    </w:p>
    <w:p w14:paraId="05B8187E">
      <w:pPr>
        <w:pStyle w:val="42"/>
        <w:rPr>
          <w:rFonts w:eastAsiaTheme="minorEastAsia"/>
          <w:szCs w:val="21"/>
        </w:rPr>
      </w:pPr>
      <w:r>
        <w:rPr>
          <w:rFonts w:eastAsiaTheme="minorEastAsia"/>
          <w:szCs w:val="21"/>
        </w:rPr>
        <w:t>#endif</w:t>
      </w:r>
    </w:p>
    <w:p w14:paraId="333E8ADC">
      <w:pPr>
        <w:pStyle w:val="42"/>
        <w:rPr>
          <w:rFonts w:eastAsiaTheme="minorEastAsia"/>
          <w:szCs w:val="21"/>
        </w:rPr>
      </w:pPr>
    </w:p>
    <w:p w14:paraId="4B29830D">
      <w:pPr>
        <w:pStyle w:val="42"/>
        <w:rPr>
          <w:rFonts w:eastAsiaTheme="minorEastAsia"/>
          <w:szCs w:val="21"/>
        </w:rPr>
      </w:pPr>
      <w:r>
        <w:rPr>
          <w:rFonts w:eastAsiaTheme="minorEastAsia"/>
          <w:szCs w:val="21"/>
        </w:rPr>
        <w:t>#define TS_NULL                 0L</w:t>
      </w:r>
    </w:p>
    <w:p w14:paraId="39F90FD4">
      <w:pPr>
        <w:pStyle w:val="42"/>
        <w:rPr>
          <w:rFonts w:eastAsiaTheme="minorEastAsia"/>
          <w:szCs w:val="21"/>
        </w:rPr>
      </w:pPr>
      <w:r>
        <w:rPr>
          <w:rFonts w:eastAsiaTheme="minorEastAsia"/>
          <w:szCs w:val="21"/>
        </w:rPr>
        <w:t>#define TS_SUCCESS              0</w:t>
      </w:r>
    </w:p>
    <w:p w14:paraId="40C73095">
      <w:pPr>
        <w:pStyle w:val="42"/>
        <w:rPr>
          <w:rFonts w:eastAsiaTheme="minorEastAsia"/>
          <w:szCs w:val="21"/>
        </w:rPr>
      </w:pPr>
      <w:r>
        <w:rPr>
          <w:rFonts w:eastAsiaTheme="minorEastAsia"/>
          <w:szCs w:val="21"/>
        </w:rPr>
        <w:t>#define TS_FAILURE              (-1)</w:t>
      </w:r>
    </w:p>
    <w:p w14:paraId="200D0101">
      <w:pPr>
        <w:pStyle w:val="42"/>
        <w:rPr>
          <w:rFonts w:eastAsiaTheme="minorEastAsia"/>
          <w:szCs w:val="21"/>
        </w:rPr>
      </w:pPr>
    </w:p>
    <w:p w14:paraId="4628F268">
      <w:pPr>
        <w:pStyle w:val="42"/>
        <w:ind w:firstLineChars="0"/>
        <w:rPr>
          <w:rFonts w:eastAsiaTheme="minorEastAsia"/>
          <w:szCs w:val="21"/>
        </w:rPr>
      </w:pPr>
      <w:r>
        <w:rPr>
          <w:rFonts w:eastAsiaTheme="minorEastAsia"/>
          <w:szCs w:val="21"/>
        </w:rPr>
        <w:t>#define TS_VOID                 void</w:t>
      </w:r>
    </w:p>
    <w:p w14:paraId="315059D3">
      <w:pPr>
        <w:pStyle w:val="42"/>
        <w:ind w:firstLineChars="0"/>
        <w:rPr>
          <w:rFonts w:eastAsiaTheme="minorEastAsia"/>
          <w:szCs w:val="21"/>
        </w:rPr>
      </w:pPr>
    </w:p>
    <w:p w14:paraId="029F029E">
      <w:pPr>
        <w:pStyle w:val="42"/>
        <w:rPr>
          <w:rFonts w:eastAsiaTheme="minorEastAsia"/>
          <w:szCs w:val="21"/>
        </w:rPr>
      </w:pPr>
      <w:r>
        <w:rPr>
          <w:rFonts w:eastAsiaTheme="minorEastAsia"/>
          <w:szCs w:val="21"/>
        </w:rPr>
        <w:t>typedef TS_S32 AI_CHN;</w:t>
      </w:r>
    </w:p>
    <w:p w14:paraId="5E117383">
      <w:pPr>
        <w:pStyle w:val="42"/>
        <w:rPr>
          <w:rFonts w:eastAsiaTheme="minorEastAsia"/>
          <w:szCs w:val="21"/>
        </w:rPr>
      </w:pPr>
      <w:r>
        <w:rPr>
          <w:rFonts w:eastAsiaTheme="minorEastAsia"/>
          <w:szCs w:val="21"/>
        </w:rPr>
        <w:t>typedef TS_S32 AO_CHN;</w:t>
      </w:r>
    </w:p>
    <w:p w14:paraId="1CB87815">
      <w:pPr>
        <w:pStyle w:val="42"/>
        <w:rPr>
          <w:rFonts w:eastAsiaTheme="minorEastAsia"/>
          <w:szCs w:val="21"/>
        </w:rPr>
      </w:pPr>
      <w:r>
        <w:rPr>
          <w:rFonts w:eastAsiaTheme="minorEastAsia"/>
          <w:szCs w:val="21"/>
        </w:rPr>
        <w:t>typedef TS_S32 AENC_CHN;</w:t>
      </w:r>
    </w:p>
    <w:p w14:paraId="45DA99A8">
      <w:pPr>
        <w:pStyle w:val="42"/>
        <w:rPr>
          <w:rFonts w:eastAsiaTheme="minorEastAsia"/>
          <w:szCs w:val="21"/>
        </w:rPr>
      </w:pPr>
      <w:r>
        <w:rPr>
          <w:rFonts w:eastAsiaTheme="minorEastAsia"/>
          <w:szCs w:val="21"/>
        </w:rPr>
        <w:t>typedef TS_S32 ADEC_CHN;</w:t>
      </w:r>
    </w:p>
    <w:p w14:paraId="4A77B205">
      <w:pPr>
        <w:pStyle w:val="42"/>
        <w:rPr>
          <w:rFonts w:eastAsiaTheme="minorEastAsia"/>
          <w:szCs w:val="21"/>
        </w:rPr>
      </w:pPr>
      <w:r>
        <w:rPr>
          <w:rFonts w:eastAsiaTheme="minorEastAsia"/>
          <w:szCs w:val="21"/>
        </w:rPr>
        <w:t>typedef TS_S32 AUDIO_DEV;</w:t>
      </w:r>
    </w:p>
    <w:p w14:paraId="0D9A6F16">
      <w:pPr>
        <w:pStyle w:val="42"/>
        <w:rPr>
          <w:rFonts w:eastAsiaTheme="minorEastAsia"/>
          <w:szCs w:val="21"/>
        </w:rPr>
      </w:pPr>
      <w:r>
        <w:rPr>
          <w:rFonts w:eastAsiaTheme="minorEastAsia"/>
          <w:szCs w:val="21"/>
        </w:rPr>
        <w:t>typedef TS_S32 VI_PIPE;</w:t>
      </w:r>
    </w:p>
    <w:p w14:paraId="6B8B5B06">
      <w:pPr>
        <w:pStyle w:val="42"/>
        <w:rPr>
          <w:rFonts w:eastAsiaTheme="minorEastAsia"/>
          <w:szCs w:val="21"/>
        </w:rPr>
      </w:pPr>
      <w:r>
        <w:rPr>
          <w:rFonts w:eastAsiaTheme="minorEastAsia"/>
          <w:szCs w:val="21"/>
        </w:rPr>
        <w:t>typedef TS_S32 VI_CHN;</w:t>
      </w:r>
    </w:p>
    <w:p w14:paraId="36C302CA">
      <w:pPr>
        <w:pStyle w:val="42"/>
        <w:rPr>
          <w:rFonts w:eastAsiaTheme="minorEastAsia"/>
          <w:szCs w:val="21"/>
        </w:rPr>
      </w:pPr>
      <w:r>
        <w:rPr>
          <w:rFonts w:eastAsiaTheme="minorEastAsia"/>
          <w:szCs w:val="21"/>
        </w:rPr>
        <w:t>typedef TS_S32 VO_DEV;</w:t>
      </w:r>
    </w:p>
    <w:p w14:paraId="34A75F3A">
      <w:pPr>
        <w:pStyle w:val="42"/>
        <w:rPr>
          <w:rFonts w:eastAsiaTheme="minorEastAsia"/>
          <w:szCs w:val="21"/>
        </w:rPr>
      </w:pPr>
      <w:r>
        <w:rPr>
          <w:rFonts w:eastAsiaTheme="minorEastAsia"/>
          <w:szCs w:val="21"/>
        </w:rPr>
        <w:t>typedef TS_S32 VO_LAYER;</w:t>
      </w:r>
    </w:p>
    <w:p w14:paraId="2446D255">
      <w:pPr>
        <w:pStyle w:val="42"/>
        <w:rPr>
          <w:rFonts w:eastAsiaTheme="minorEastAsia"/>
          <w:szCs w:val="21"/>
        </w:rPr>
      </w:pPr>
      <w:r>
        <w:rPr>
          <w:rFonts w:eastAsiaTheme="minorEastAsia"/>
          <w:szCs w:val="21"/>
        </w:rPr>
        <w:t>typedef TS_S32 VO_CHN;</w:t>
      </w:r>
    </w:p>
    <w:p w14:paraId="16B011A9">
      <w:pPr>
        <w:pStyle w:val="42"/>
        <w:rPr>
          <w:rFonts w:eastAsiaTheme="minorEastAsia"/>
          <w:szCs w:val="21"/>
        </w:rPr>
      </w:pPr>
      <w:r>
        <w:rPr>
          <w:rFonts w:eastAsiaTheme="minorEastAsia"/>
          <w:szCs w:val="21"/>
        </w:rPr>
        <w:t>typedef TS_S32 GRAPHIC_LAYER;</w:t>
      </w:r>
    </w:p>
    <w:p w14:paraId="73B36458">
      <w:pPr>
        <w:pStyle w:val="42"/>
        <w:rPr>
          <w:rFonts w:eastAsiaTheme="minorEastAsia"/>
          <w:szCs w:val="21"/>
        </w:rPr>
      </w:pPr>
      <w:r>
        <w:rPr>
          <w:rFonts w:eastAsiaTheme="minorEastAsia"/>
          <w:szCs w:val="21"/>
        </w:rPr>
        <w:t>typedef TS_S32 VENC_CHN;</w:t>
      </w:r>
    </w:p>
    <w:p w14:paraId="1BCFDDB0">
      <w:pPr>
        <w:pStyle w:val="42"/>
        <w:rPr>
          <w:rFonts w:eastAsiaTheme="minorEastAsia"/>
          <w:szCs w:val="21"/>
        </w:rPr>
      </w:pPr>
      <w:r>
        <w:rPr>
          <w:rFonts w:eastAsiaTheme="minorEastAsia"/>
          <w:szCs w:val="21"/>
        </w:rPr>
        <w:t>typedef TS_S32 VDEC_CHN;</w:t>
      </w:r>
    </w:p>
    <w:p w14:paraId="06CDE9B1">
      <w:pPr>
        <w:pStyle w:val="42"/>
        <w:rPr>
          <w:rFonts w:eastAsiaTheme="minorEastAsia"/>
          <w:szCs w:val="21"/>
        </w:rPr>
      </w:pPr>
      <w:r>
        <w:rPr>
          <w:rFonts w:eastAsiaTheme="minorEastAsia"/>
          <w:szCs w:val="21"/>
        </w:rPr>
        <w:t>typedef TS_S32 FD_CHN;</w:t>
      </w:r>
    </w:p>
    <w:p w14:paraId="07AD385E">
      <w:pPr>
        <w:pStyle w:val="42"/>
        <w:rPr>
          <w:rFonts w:eastAsiaTheme="minorEastAsia"/>
          <w:szCs w:val="21"/>
        </w:rPr>
      </w:pPr>
      <w:r>
        <w:rPr>
          <w:rFonts w:eastAsiaTheme="minorEastAsia"/>
          <w:szCs w:val="21"/>
        </w:rPr>
        <w:t>typedef TS_S32 MD_CHN;</w:t>
      </w:r>
    </w:p>
    <w:p w14:paraId="70A32C35">
      <w:pPr>
        <w:pStyle w:val="42"/>
        <w:rPr>
          <w:rFonts w:eastAsiaTheme="minorEastAsia"/>
          <w:szCs w:val="21"/>
        </w:rPr>
      </w:pPr>
      <w:r>
        <w:rPr>
          <w:rFonts w:eastAsiaTheme="minorEastAsia"/>
          <w:szCs w:val="21"/>
        </w:rPr>
        <w:t>typedef TS_S32 ISP_DEV;</w:t>
      </w:r>
    </w:p>
    <w:p w14:paraId="1A5504FE">
      <w:pPr>
        <w:pStyle w:val="42"/>
        <w:rPr>
          <w:rFonts w:eastAsiaTheme="minorEastAsia"/>
          <w:szCs w:val="21"/>
        </w:rPr>
      </w:pPr>
      <w:r>
        <w:rPr>
          <w:rFonts w:eastAsiaTheme="minorEastAsia"/>
          <w:szCs w:val="21"/>
        </w:rPr>
        <w:t>typedef TS_S32 SENSOR_ID;</w:t>
      </w:r>
    </w:p>
    <w:p w14:paraId="75D5D7C7">
      <w:pPr>
        <w:pStyle w:val="42"/>
        <w:rPr>
          <w:rFonts w:eastAsiaTheme="minorEastAsia"/>
          <w:szCs w:val="21"/>
        </w:rPr>
      </w:pPr>
      <w:r>
        <w:rPr>
          <w:rFonts w:eastAsiaTheme="minorEastAsia"/>
          <w:szCs w:val="21"/>
        </w:rPr>
        <w:t>typedef TS_S32 VPSS_GRP;</w:t>
      </w:r>
    </w:p>
    <w:p w14:paraId="44247285">
      <w:pPr>
        <w:pStyle w:val="42"/>
        <w:rPr>
          <w:rFonts w:eastAsiaTheme="minorEastAsia"/>
          <w:szCs w:val="21"/>
        </w:rPr>
      </w:pPr>
      <w:r>
        <w:rPr>
          <w:rFonts w:eastAsiaTheme="minorEastAsia"/>
          <w:szCs w:val="21"/>
        </w:rPr>
        <w:t>typedef TS_S32 VPSS_GRP_PIPE;</w:t>
      </w:r>
    </w:p>
    <w:p w14:paraId="15562592">
      <w:pPr>
        <w:pStyle w:val="42"/>
        <w:rPr>
          <w:rFonts w:eastAsiaTheme="minorEastAsia"/>
          <w:szCs w:val="21"/>
        </w:rPr>
      </w:pPr>
      <w:r>
        <w:rPr>
          <w:rFonts w:eastAsiaTheme="minorEastAsia"/>
          <w:szCs w:val="21"/>
        </w:rPr>
        <w:t>typedef TS_S32 VPSS_CHN;</w:t>
      </w:r>
    </w:p>
    <w:p w14:paraId="46F2F66B">
      <w:pPr>
        <w:pStyle w:val="42"/>
        <w:ind w:firstLineChars="0"/>
        <w:rPr>
          <w:rFonts w:eastAsiaTheme="minorEastAsia"/>
          <w:szCs w:val="21"/>
        </w:rPr>
      </w:pPr>
    </w:p>
    <w:p w14:paraId="10985EC3">
      <w:pPr>
        <w:autoSpaceDE w:val="0"/>
        <w:autoSpaceDN w:val="0"/>
        <w:adjustRightInd w:val="0"/>
        <w:ind w:firstLine="420"/>
        <w:jc w:val="left"/>
        <w:rPr>
          <w:rFonts w:eastAsiaTheme="minorEastAsia"/>
          <w:szCs w:val="21"/>
        </w:rPr>
      </w:pPr>
      <w:r>
        <w:rPr>
          <w:rFonts w:eastAsiaTheme="minorEastAsia"/>
          <w:kern w:val="0"/>
          <w:szCs w:val="21"/>
        </w:rPr>
        <w:t>/* 无效的通道号、无效的WAY号、无效的设备号 、无效的句柄号、无效的PoolID、无效handle*/</w:t>
      </w:r>
    </w:p>
    <w:p w14:paraId="4D8DDD46">
      <w:pPr>
        <w:pStyle w:val="42"/>
        <w:rPr>
          <w:rFonts w:eastAsiaTheme="minorEastAsia"/>
          <w:szCs w:val="21"/>
        </w:rPr>
      </w:pPr>
      <w:r>
        <w:rPr>
          <w:rFonts w:eastAsiaTheme="minorEastAsia"/>
          <w:szCs w:val="21"/>
        </w:rPr>
        <w:t>#define TS_INVALID_CHN         (-1)</w:t>
      </w:r>
    </w:p>
    <w:p w14:paraId="69B40A46">
      <w:pPr>
        <w:pStyle w:val="42"/>
        <w:rPr>
          <w:rFonts w:eastAsiaTheme="minorEastAsia"/>
          <w:szCs w:val="21"/>
        </w:rPr>
      </w:pPr>
      <w:r>
        <w:rPr>
          <w:rFonts w:eastAsiaTheme="minorEastAsia"/>
          <w:szCs w:val="21"/>
        </w:rPr>
        <w:t>#define TS_INVALID_WAY         (-1)</w:t>
      </w:r>
    </w:p>
    <w:p w14:paraId="702A6F09">
      <w:pPr>
        <w:pStyle w:val="42"/>
        <w:rPr>
          <w:rFonts w:eastAsiaTheme="minorEastAsia"/>
          <w:szCs w:val="21"/>
        </w:rPr>
      </w:pPr>
      <w:r>
        <w:rPr>
          <w:rFonts w:eastAsiaTheme="minorEastAsia"/>
          <w:szCs w:val="21"/>
        </w:rPr>
        <w:t>#define TS_INVALID_LAYER       (-1)</w:t>
      </w:r>
    </w:p>
    <w:p w14:paraId="7036D19A">
      <w:pPr>
        <w:pStyle w:val="42"/>
        <w:rPr>
          <w:rFonts w:eastAsiaTheme="minorEastAsia"/>
          <w:szCs w:val="21"/>
        </w:rPr>
      </w:pPr>
      <w:r>
        <w:rPr>
          <w:rFonts w:eastAsiaTheme="minorEastAsia"/>
          <w:szCs w:val="21"/>
        </w:rPr>
        <w:t>#define TS_INVALID_DEV         (-1)</w:t>
      </w:r>
    </w:p>
    <w:p w14:paraId="6E2FD64B">
      <w:pPr>
        <w:pStyle w:val="42"/>
        <w:rPr>
          <w:rFonts w:eastAsiaTheme="minorEastAsia"/>
          <w:szCs w:val="21"/>
        </w:rPr>
      </w:pPr>
      <w:r>
        <w:rPr>
          <w:rFonts w:eastAsiaTheme="minorEastAsia"/>
          <w:szCs w:val="21"/>
        </w:rPr>
        <w:t>#define TS_INVALID_HANDLE      (-1)</w:t>
      </w:r>
    </w:p>
    <w:p w14:paraId="60418EEA">
      <w:pPr>
        <w:pStyle w:val="42"/>
        <w:rPr>
          <w:rFonts w:eastAsiaTheme="minorEastAsia"/>
          <w:szCs w:val="21"/>
        </w:rPr>
      </w:pPr>
      <w:r>
        <w:rPr>
          <w:rFonts w:eastAsiaTheme="minorEastAsia"/>
          <w:szCs w:val="21"/>
        </w:rPr>
        <w:t>#define TS_INVALID_VALUE       (-1)</w:t>
      </w:r>
    </w:p>
    <w:p w14:paraId="14FC6305">
      <w:pPr>
        <w:pStyle w:val="42"/>
        <w:ind w:firstLineChars="0"/>
        <w:rPr>
          <w:rFonts w:eastAsiaTheme="minorEastAsia"/>
          <w:szCs w:val="21"/>
        </w:rPr>
      </w:pPr>
      <w:r>
        <w:rPr>
          <w:rFonts w:eastAsiaTheme="minorEastAsia"/>
          <w:szCs w:val="21"/>
        </w:rPr>
        <w:t>#define TS_INVALID_TYPE        (-1)</w:t>
      </w:r>
    </w:p>
    <w:p w14:paraId="5A02D360">
      <w:pPr>
        <w:pStyle w:val="42"/>
        <w:ind w:firstLineChars="0"/>
        <w:rPr>
          <w:rFonts w:eastAsiaTheme="minorEastAsia"/>
          <w:szCs w:val="21"/>
        </w:rPr>
      </w:pPr>
    </w:p>
    <w:p w14:paraId="3C05A16F">
      <w:pPr>
        <w:pStyle w:val="42"/>
        <w:rPr>
          <w:rFonts w:eastAsiaTheme="minorEastAsia"/>
          <w:szCs w:val="21"/>
        </w:rPr>
      </w:pPr>
      <w:r>
        <w:rPr>
          <w:rFonts w:eastAsiaTheme="minorEastAsia"/>
          <w:szCs w:val="21"/>
        </w:rPr>
        <w:t>#define VB_INVALID_POOLID              (-1U)</w:t>
      </w:r>
    </w:p>
    <w:p w14:paraId="56E895B6">
      <w:pPr>
        <w:pStyle w:val="42"/>
        <w:rPr>
          <w:rFonts w:eastAsiaTheme="minorEastAsia"/>
          <w:szCs w:val="21"/>
        </w:rPr>
      </w:pPr>
      <w:r>
        <w:rPr>
          <w:rFonts w:eastAsiaTheme="minorEastAsia"/>
          <w:szCs w:val="21"/>
        </w:rPr>
        <w:t>#define VB_INVALID_HANDLE              (-1U)</w:t>
      </w:r>
    </w:p>
    <w:p w14:paraId="5E1C9DF0">
      <w:pPr>
        <w:pStyle w:val="42"/>
        <w:rPr>
          <w:rFonts w:eastAsiaTheme="minorEastAsia"/>
          <w:szCs w:val="21"/>
        </w:rPr>
      </w:pPr>
    </w:p>
    <w:p w14:paraId="5ED189A4">
      <w:pPr>
        <w:pStyle w:val="42"/>
        <w:rPr>
          <w:rFonts w:eastAsiaTheme="minorEastAsia"/>
          <w:kern w:val="0"/>
          <w:szCs w:val="21"/>
        </w:rPr>
      </w:pPr>
      <w:r>
        <w:rPr>
          <w:rFonts w:eastAsiaTheme="minorEastAsia"/>
          <w:kern w:val="0"/>
          <w:szCs w:val="21"/>
        </w:rPr>
        <w:t xml:space="preserve">/* 最大的公共视频缓存池个数 */ </w:t>
      </w:r>
    </w:p>
    <w:p w14:paraId="0E3C3386">
      <w:pPr>
        <w:pStyle w:val="42"/>
        <w:rPr>
          <w:rFonts w:eastAsiaTheme="minorEastAsia"/>
          <w:szCs w:val="21"/>
        </w:rPr>
      </w:pPr>
      <w:r>
        <w:rPr>
          <w:rFonts w:eastAsiaTheme="minorEastAsia"/>
          <w:szCs w:val="21"/>
        </w:rPr>
        <w:t>#define VB_MAX_COMM_POOLS 16</w:t>
      </w:r>
    </w:p>
    <w:p w14:paraId="7F3BBE0C">
      <w:pPr>
        <w:pStyle w:val="42"/>
        <w:rPr>
          <w:rFonts w:eastAsiaTheme="minorEastAsia"/>
          <w:szCs w:val="21"/>
        </w:rPr>
      </w:pPr>
      <w:r>
        <w:rPr>
          <w:rFonts w:eastAsiaTheme="minorEastAsia"/>
          <w:kern w:val="0"/>
          <w:szCs w:val="21"/>
        </w:rPr>
        <w:t>/* 公共视频缓存池的owner id */</w:t>
      </w:r>
    </w:p>
    <w:p w14:paraId="50C4ADD4">
      <w:pPr>
        <w:pStyle w:val="42"/>
        <w:ind w:firstLineChars="0"/>
        <w:rPr>
          <w:rFonts w:eastAsiaTheme="minorEastAsia"/>
          <w:szCs w:val="21"/>
        </w:rPr>
      </w:pPr>
      <w:r>
        <w:rPr>
          <w:rFonts w:eastAsiaTheme="minorEastAsia"/>
          <w:szCs w:val="21"/>
        </w:rPr>
        <w:t>#define POOL_OWNER_COMMON              -1</w:t>
      </w:r>
    </w:p>
    <w:p w14:paraId="7306EDFE">
      <w:pPr>
        <w:pStyle w:val="42"/>
        <w:ind w:firstLineChars="0"/>
        <w:rPr>
          <w:rFonts w:eastAsiaTheme="minorEastAsia"/>
          <w:b/>
          <w:bCs/>
          <w:szCs w:val="21"/>
        </w:rPr>
      </w:pPr>
      <w:r>
        <w:rPr>
          <w:rFonts w:eastAsiaTheme="minorEastAsia"/>
          <w:kern w:val="0"/>
          <w:szCs w:val="21"/>
        </w:rPr>
        <w:t>/* 私有视频缓存池的owner id */</w:t>
      </w:r>
    </w:p>
    <w:p w14:paraId="5095B06E">
      <w:pPr>
        <w:pStyle w:val="42"/>
        <w:ind w:firstLineChars="0"/>
        <w:rPr>
          <w:rFonts w:eastAsiaTheme="minorEastAsia"/>
          <w:szCs w:val="21"/>
        </w:rPr>
      </w:pPr>
      <w:r>
        <w:rPr>
          <w:rFonts w:eastAsiaTheme="minorEastAsia"/>
          <w:szCs w:val="21"/>
        </w:rPr>
        <w:t>#define POOL_OWNER_PRIVATE             -2</w:t>
      </w:r>
    </w:p>
    <w:p w14:paraId="1C532355">
      <w:pPr>
        <w:pStyle w:val="9"/>
      </w:pPr>
      <w:bookmarkStart w:id="363" w:name="_Toc1883816194"/>
      <w:bookmarkStart w:id="364" w:name="_Toc964974853"/>
      <w:bookmarkStart w:id="365" w:name="_Toc964326169"/>
      <w:bookmarkStart w:id="366" w:name="_Toc390909281"/>
      <w:r>
        <w:t>MOD_ID_E</w:t>
      </w:r>
      <w:bookmarkEnd w:id="363"/>
      <w:bookmarkEnd w:id="364"/>
      <w:bookmarkEnd w:id="365"/>
      <w:bookmarkEnd w:id="366"/>
    </w:p>
    <w:p w14:paraId="35E77FD3">
      <w:pPr>
        <w:pStyle w:val="42"/>
        <w:ind w:firstLineChars="0"/>
      </w:pPr>
      <w:r>
        <w:t>【说明】</w:t>
      </w:r>
    </w:p>
    <w:p w14:paraId="537B6B6C">
      <w:pPr>
        <w:pStyle w:val="42"/>
        <w:ind w:firstLineChars="0"/>
      </w:pPr>
      <w:r>
        <w:rPr>
          <w:kern w:val="0"/>
          <w:szCs w:val="21"/>
        </w:rPr>
        <w:t>定义模块ID 枚举类型。</w:t>
      </w:r>
    </w:p>
    <w:p w14:paraId="64822BC3">
      <w:pPr>
        <w:pStyle w:val="42"/>
        <w:ind w:firstLineChars="0"/>
      </w:pPr>
      <w:r>
        <w:t>【定义】</w:t>
      </w:r>
    </w:p>
    <w:p w14:paraId="5162E188">
      <w:pPr>
        <w:pStyle w:val="42"/>
      </w:pPr>
      <w:r>
        <w:t>typedef enum tsMOD_ID_E {</w:t>
      </w:r>
    </w:p>
    <w:p w14:paraId="03D04BD5">
      <w:pPr>
        <w:pStyle w:val="42"/>
      </w:pPr>
      <w:r>
        <w:t xml:space="preserve">    TS_ID_VB      = 1,</w:t>
      </w:r>
    </w:p>
    <w:p w14:paraId="71BECAEE">
      <w:pPr>
        <w:pStyle w:val="42"/>
      </w:pPr>
      <w:r>
        <w:t xml:space="preserve">    TS_ID_SYS     = 2,</w:t>
      </w:r>
    </w:p>
    <w:p w14:paraId="7E5A5833">
      <w:pPr>
        <w:pStyle w:val="42"/>
      </w:pPr>
      <w:r>
        <w:t xml:space="preserve">    TS_ID_RGN      = 3,</w:t>
      </w:r>
    </w:p>
    <w:p w14:paraId="50652EDA">
      <w:pPr>
        <w:pStyle w:val="42"/>
      </w:pPr>
      <w:r>
        <w:t xml:space="preserve">    TS_ID_CHNL    = 4,</w:t>
      </w:r>
    </w:p>
    <w:p w14:paraId="67D8EF4A">
      <w:pPr>
        <w:pStyle w:val="42"/>
      </w:pPr>
      <w:r>
        <w:t xml:space="preserve">    TS_ID_VDEC    = 5,</w:t>
      </w:r>
    </w:p>
    <w:p w14:paraId="43469F78">
      <w:pPr>
        <w:pStyle w:val="42"/>
      </w:pPr>
      <w:r>
        <w:t xml:space="preserve">    TS_ID_VPSS    = 7,</w:t>
      </w:r>
    </w:p>
    <w:p w14:paraId="569583D4">
      <w:pPr>
        <w:pStyle w:val="42"/>
      </w:pPr>
      <w:r>
        <w:t xml:space="preserve">    TS_ID_VENC    = 8,</w:t>
      </w:r>
    </w:p>
    <w:p w14:paraId="4B8F9098">
      <w:pPr>
        <w:pStyle w:val="42"/>
      </w:pPr>
      <w:r>
        <w:t xml:space="preserve">    TS_ID_H264E   = 10,</w:t>
      </w:r>
    </w:p>
    <w:p w14:paraId="3D37C2FD">
      <w:pPr>
        <w:pStyle w:val="42"/>
      </w:pPr>
      <w:r>
        <w:t xml:space="preserve">    TS_ID_JPEGE   = 11,</w:t>
      </w:r>
    </w:p>
    <w:p w14:paraId="781C46D6">
      <w:pPr>
        <w:pStyle w:val="42"/>
      </w:pPr>
      <w:r>
        <w:t xml:space="preserve">    TS_ID_MPEG4E  = 12,</w:t>
      </w:r>
    </w:p>
    <w:p w14:paraId="7EDF54E2">
      <w:pPr>
        <w:pStyle w:val="42"/>
      </w:pPr>
      <w:r>
        <w:t xml:space="preserve">    TS_ID_H265E   = 13,</w:t>
      </w:r>
    </w:p>
    <w:p w14:paraId="25DA5A6D">
      <w:pPr>
        <w:pStyle w:val="42"/>
      </w:pPr>
      <w:r>
        <w:t xml:space="preserve">    TS_ID_JPEGD   = 14,</w:t>
      </w:r>
    </w:p>
    <w:p w14:paraId="4627F1F5">
      <w:pPr>
        <w:pStyle w:val="42"/>
      </w:pPr>
      <w:r>
        <w:t xml:space="preserve">    TS_ID_VO      = 15,</w:t>
      </w:r>
    </w:p>
    <w:p w14:paraId="58A2690F">
      <w:pPr>
        <w:pStyle w:val="42"/>
      </w:pPr>
      <w:r>
        <w:t xml:space="preserve">    TS_ID_VI      = 16,</w:t>
      </w:r>
    </w:p>
    <w:p w14:paraId="55B2203B">
      <w:pPr>
        <w:pStyle w:val="42"/>
      </w:pPr>
      <w:r>
        <w:t xml:space="preserve">    TS_ID_RC      = 19,</w:t>
      </w:r>
    </w:p>
    <w:p w14:paraId="479CCE54">
      <w:pPr>
        <w:pStyle w:val="42"/>
      </w:pPr>
      <w:r>
        <w:t xml:space="preserve">    TS_ID_AIO     = 20,</w:t>
      </w:r>
    </w:p>
    <w:p w14:paraId="47E5A462">
      <w:pPr>
        <w:pStyle w:val="42"/>
      </w:pPr>
      <w:r>
        <w:t xml:space="preserve">    TS_ID_AI      = 21,</w:t>
      </w:r>
    </w:p>
    <w:p w14:paraId="7ED29579">
      <w:pPr>
        <w:pStyle w:val="42"/>
      </w:pPr>
      <w:r>
        <w:t xml:space="preserve">    TS_ID_AO      = 22,</w:t>
      </w:r>
    </w:p>
    <w:p w14:paraId="5741AED9">
      <w:pPr>
        <w:pStyle w:val="42"/>
      </w:pPr>
      <w:r>
        <w:t xml:space="preserve">    TS_ID_AENC    = 23,</w:t>
      </w:r>
    </w:p>
    <w:p w14:paraId="4D64DAFB">
      <w:pPr>
        <w:pStyle w:val="42"/>
      </w:pPr>
      <w:r>
        <w:t xml:space="preserve">    TS_ID_ADEC    = 24,</w:t>
      </w:r>
    </w:p>
    <w:p w14:paraId="72B93AD7">
      <w:pPr>
        <w:pStyle w:val="42"/>
      </w:pPr>
      <w:r>
        <w:t xml:space="preserve">    TS_ID_VPU    = 25,</w:t>
      </w:r>
    </w:p>
    <w:p w14:paraId="4D344F61">
      <w:pPr>
        <w:pStyle w:val="42"/>
      </w:pPr>
      <w:r>
        <w:t xml:space="preserve">    TS_ID_ISP      = 28,</w:t>
      </w:r>
    </w:p>
    <w:p w14:paraId="1817A3B8">
      <w:pPr>
        <w:pStyle w:val="42"/>
      </w:pPr>
      <w:r>
        <w:t xml:space="preserve">    TS_ID_USER    = 30,</w:t>
      </w:r>
    </w:p>
    <w:p w14:paraId="3706ACA4">
      <w:pPr>
        <w:pStyle w:val="42"/>
      </w:pPr>
      <w:r>
        <w:t xml:space="preserve">    TS_ID_PROC    = 33,</w:t>
      </w:r>
    </w:p>
    <w:p w14:paraId="347EAD40">
      <w:pPr>
        <w:pStyle w:val="42"/>
      </w:pPr>
      <w:r>
        <w:t xml:space="preserve">    TS_ID_LOG     = 34,</w:t>
      </w:r>
    </w:p>
    <w:p w14:paraId="6C5C5C93">
      <w:pPr>
        <w:pStyle w:val="42"/>
      </w:pPr>
      <w:r>
        <w:t xml:space="preserve">    TS_ID_H264D   = 36,</w:t>
      </w:r>
    </w:p>
    <w:p w14:paraId="7DFEFC1E">
      <w:pPr>
        <w:pStyle w:val="42"/>
      </w:pPr>
      <w:r>
        <w:t xml:space="preserve">    TS_ID_FB      = 39,</w:t>
      </w:r>
    </w:p>
    <w:p w14:paraId="33FA9F11">
      <w:pPr>
        <w:pStyle w:val="42"/>
      </w:pPr>
      <w:r>
        <w:t xml:space="preserve">    TS_ID_HDMI    = 40,</w:t>
      </w:r>
    </w:p>
    <w:p w14:paraId="747AF075">
      <w:pPr>
        <w:pStyle w:val="42"/>
      </w:pPr>
      <w:r>
        <w:t xml:space="preserve">    TS_ID_VGS     = 45,</w:t>
      </w:r>
    </w:p>
    <w:p w14:paraId="4893C244">
      <w:pPr>
        <w:pStyle w:val="42"/>
      </w:pPr>
    </w:p>
    <w:p w14:paraId="2EF3E11A">
      <w:pPr>
        <w:pStyle w:val="42"/>
      </w:pPr>
      <w:r>
        <w:t xml:space="preserve">    TS_ID_BUTT,</w:t>
      </w:r>
    </w:p>
    <w:p w14:paraId="40A90FB9">
      <w:pPr>
        <w:pStyle w:val="42"/>
        <w:ind w:firstLineChars="0"/>
      </w:pPr>
      <w:r>
        <w:t>} MOD_ID_E;</w:t>
      </w:r>
    </w:p>
    <w:p w14:paraId="28F03102">
      <w:pPr>
        <w:ind w:firstLine="420" w:firstLineChars="200"/>
      </w:pPr>
      <w:r>
        <w:t>【成员】</w:t>
      </w:r>
    </w:p>
    <w:p w14:paraId="6E026F51">
      <w:pPr>
        <w:ind w:firstLine="420" w:firstLineChars="200"/>
      </w:pPr>
      <w:r>
        <w:t>无</w:t>
      </w:r>
    </w:p>
    <w:p w14:paraId="5F38BC49">
      <w:pPr>
        <w:ind w:firstLine="420" w:firstLineChars="200"/>
      </w:pPr>
      <w:r>
        <w:t>【注意事项】</w:t>
      </w:r>
    </w:p>
    <w:p w14:paraId="19BE01BE">
      <w:pPr>
        <w:ind w:firstLine="420" w:firstLineChars="200"/>
      </w:pPr>
      <w:r>
        <w:t>无</w:t>
      </w:r>
    </w:p>
    <w:p w14:paraId="59EC34AB">
      <w:pPr>
        <w:ind w:firstLine="420" w:firstLineChars="200"/>
      </w:pPr>
      <w:r>
        <w:t>【相关数据类型及接口】</w:t>
      </w:r>
    </w:p>
    <w:p w14:paraId="6BD09E58">
      <w:pPr>
        <w:ind w:firstLine="420" w:firstLineChars="200"/>
      </w:pPr>
      <w:r>
        <w:t>无</w:t>
      </w:r>
    </w:p>
    <w:p w14:paraId="203F4537">
      <w:pPr>
        <w:pStyle w:val="42"/>
      </w:pPr>
    </w:p>
    <w:p w14:paraId="1D072D33">
      <w:pPr>
        <w:pStyle w:val="9"/>
      </w:pPr>
      <w:bookmarkStart w:id="367" w:name="_Toc1527292373"/>
      <w:bookmarkStart w:id="368" w:name="_Toc335538447"/>
      <w:bookmarkStart w:id="369" w:name="_Toc95972334"/>
      <w:bookmarkStart w:id="370" w:name="_Toc2106717003"/>
      <w:r>
        <w:t>VB_UID_E</w:t>
      </w:r>
      <w:bookmarkEnd w:id="367"/>
      <w:bookmarkEnd w:id="368"/>
      <w:bookmarkEnd w:id="369"/>
      <w:bookmarkEnd w:id="370"/>
    </w:p>
    <w:p w14:paraId="69AEF6F8">
      <w:pPr>
        <w:pStyle w:val="42"/>
        <w:ind w:firstLineChars="0"/>
      </w:pPr>
      <w:r>
        <w:t>【说明】</w:t>
      </w:r>
    </w:p>
    <w:p w14:paraId="36D73ABB">
      <w:pPr>
        <w:pStyle w:val="42"/>
        <w:ind w:firstLineChars="0"/>
      </w:pPr>
      <w:r>
        <w:rPr>
          <w:kern w:val="0"/>
          <w:szCs w:val="21"/>
        </w:rPr>
        <w:t>定义视频缓冲池的模块 ID 枚举类型。</w:t>
      </w:r>
    </w:p>
    <w:p w14:paraId="78DFCC32">
      <w:pPr>
        <w:pStyle w:val="42"/>
        <w:ind w:firstLineChars="0"/>
      </w:pPr>
      <w:r>
        <w:t>【定义】</w:t>
      </w:r>
    </w:p>
    <w:p w14:paraId="51D8346F">
      <w:pPr>
        <w:pStyle w:val="42"/>
        <w:ind w:firstLineChars="0"/>
      </w:pPr>
      <w:r>
        <w:t>typedef enum tsVB_UID_E {</w:t>
      </w:r>
    </w:p>
    <w:p w14:paraId="0CE5B665">
      <w:pPr>
        <w:pStyle w:val="42"/>
        <w:ind w:firstLineChars="0"/>
      </w:pPr>
      <w:r>
        <w:t xml:space="preserve">    VB_UID_VI = 0,</w:t>
      </w:r>
    </w:p>
    <w:p w14:paraId="7A83ACE2">
      <w:pPr>
        <w:pStyle w:val="42"/>
        <w:ind w:firstLineChars="0"/>
      </w:pPr>
      <w:r>
        <w:t xml:space="preserve">    VB_UID_VO = 1,</w:t>
      </w:r>
    </w:p>
    <w:p w14:paraId="32E7BFE4">
      <w:pPr>
        <w:pStyle w:val="42"/>
        <w:ind w:firstLineChars="0"/>
      </w:pPr>
      <w:r>
        <w:tab/>
      </w:r>
      <w:r>
        <w:t>VB_UID_VPE,</w:t>
      </w:r>
    </w:p>
    <w:p w14:paraId="6BA7EB43">
      <w:pPr>
        <w:pStyle w:val="42"/>
        <w:ind w:firstLineChars="0"/>
      </w:pPr>
      <w:r>
        <w:tab/>
      </w:r>
      <w:r>
        <w:t>VB_UID_VENC,</w:t>
      </w:r>
    </w:p>
    <w:p w14:paraId="602FA24A">
      <w:pPr>
        <w:pStyle w:val="42"/>
        <w:ind w:firstLineChars="0"/>
      </w:pPr>
      <w:r>
        <w:tab/>
      </w:r>
      <w:r>
        <w:t>VB_UID_VDEC,</w:t>
      </w:r>
    </w:p>
    <w:p w14:paraId="70363266">
      <w:pPr>
        <w:pStyle w:val="42"/>
        <w:ind w:firstLineChars="0"/>
      </w:pPr>
      <w:r>
        <w:tab/>
      </w:r>
      <w:r>
        <w:t>VB_UID_JPEGE,</w:t>
      </w:r>
    </w:p>
    <w:p w14:paraId="561EC1E3">
      <w:pPr>
        <w:pStyle w:val="42"/>
        <w:ind w:firstLineChars="0"/>
      </w:pPr>
      <w:r>
        <w:tab/>
      </w:r>
      <w:r>
        <w:t>VB_UID_JPEG</w:t>
      </w:r>
      <w:r>
        <w:rPr>
          <w:rFonts w:hint="eastAsia"/>
          <w:lang w:eastAsia="zh"/>
        </w:rPr>
        <w:t>D</w:t>
      </w:r>
      <w:r>
        <w:t>,</w:t>
      </w:r>
    </w:p>
    <w:p w14:paraId="79051AC1">
      <w:pPr>
        <w:pStyle w:val="42"/>
        <w:ind w:firstLineChars="0"/>
      </w:pPr>
      <w:r>
        <w:tab/>
      </w:r>
      <w:r>
        <w:t>VB_UID_GDC,</w:t>
      </w:r>
    </w:p>
    <w:p w14:paraId="5AEE5423">
      <w:pPr>
        <w:pStyle w:val="42"/>
        <w:ind w:firstLineChars="0"/>
      </w:pPr>
      <w:r>
        <w:tab/>
      </w:r>
      <w:r>
        <w:t>VB_UID_GPU,</w:t>
      </w:r>
    </w:p>
    <w:p w14:paraId="1DF919D2">
      <w:pPr>
        <w:pStyle w:val="42"/>
        <w:ind w:firstLineChars="0"/>
      </w:pPr>
      <w:r>
        <w:tab/>
      </w:r>
      <w:r>
        <w:t>VB_UID_DPU_M,</w:t>
      </w:r>
    </w:p>
    <w:p w14:paraId="287BFE83">
      <w:pPr>
        <w:pStyle w:val="42"/>
        <w:ind w:firstLineChars="0"/>
      </w:pPr>
      <w:r>
        <w:tab/>
      </w:r>
      <w:r>
        <w:t>VB_UID_DPU_S,</w:t>
      </w:r>
    </w:p>
    <w:p w14:paraId="11264070">
      <w:pPr>
        <w:pStyle w:val="42"/>
        <w:ind w:firstLineChars="0"/>
      </w:pPr>
      <w:r>
        <w:tab/>
      </w:r>
      <w:r>
        <w:t>VB_UID_RNE</w:t>
      </w:r>
      <w:r>
        <w:rPr>
          <w:rFonts w:hint="eastAsia"/>
          <w:lang w:eastAsia="zh"/>
        </w:rPr>
        <w:t>_M</w:t>
      </w:r>
      <w:r>
        <w:t>,</w:t>
      </w:r>
    </w:p>
    <w:p w14:paraId="1720A30D">
      <w:pPr>
        <w:pStyle w:val="42"/>
        <w:ind w:firstLineChars="0"/>
      </w:pPr>
      <w:r>
        <w:tab/>
      </w:r>
      <w:r>
        <w:t>VB_UID_RNE_N,</w:t>
      </w:r>
    </w:p>
    <w:p w14:paraId="5F228D52">
      <w:pPr>
        <w:pStyle w:val="42"/>
        <w:ind w:firstLineChars="0"/>
      </w:pPr>
      <w:r>
        <w:tab/>
      </w:r>
      <w:r>
        <w:t>VB_UID_RCE,</w:t>
      </w:r>
    </w:p>
    <w:p w14:paraId="35EA12DA">
      <w:pPr>
        <w:pStyle w:val="42"/>
        <w:ind w:firstLineChars="0"/>
      </w:pPr>
      <w:r>
        <w:tab/>
      </w:r>
      <w:r>
        <w:t>VB_UID_CVE,</w:t>
      </w:r>
    </w:p>
    <w:p w14:paraId="18BC451C">
      <w:pPr>
        <w:pStyle w:val="42"/>
        <w:ind w:left="420" w:firstLineChars="0"/>
      </w:pPr>
      <w:r>
        <w:t>VB_UID_USER,</w:t>
      </w:r>
    </w:p>
    <w:p w14:paraId="303272D3">
      <w:pPr>
        <w:pStyle w:val="42"/>
        <w:ind w:left="420" w:firstLineChars="0"/>
      </w:pPr>
      <w:r>
        <w:t>VB_UID_</w:t>
      </w:r>
      <w:r>
        <w:rPr>
          <w:rFonts w:hint="eastAsia"/>
          <w:lang w:eastAsia="zh"/>
        </w:rPr>
        <w:t>CPM</w:t>
      </w:r>
      <w:r>
        <w:t>,</w:t>
      </w:r>
    </w:p>
    <w:p w14:paraId="7C0F9958">
      <w:pPr>
        <w:pStyle w:val="42"/>
        <w:ind w:firstLineChars="0"/>
      </w:pPr>
      <w:r>
        <w:t xml:space="preserve">    VB_UID_BUTT,</w:t>
      </w:r>
    </w:p>
    <w:p w14:paraId="24EE6DA4">
      <w:pPr>
        <w:pStyle w:val="42"/>
        <w:ind w:firstLineChars="0"/>
      </w:pPr>
      <w:r>
        <w:t>} VB_UID_E;</w:t>
      </w:r>
    </w:p>
    <w:p w14:paraId="350700B5">
      <w:pPr>
        <w:pStyle w:val="42"/>
        <w:ind w:firstLineChars="0"/>
      </w:pPr>
      <w:r>
        <w:t>【成员】</w:t>
      </w:r>
    </w:p>
    <w:p w14:paraId="6377D6A3">
      <w:pPr>
        <w:pStyle w:val="42"/>
        <w:ind w:firstLineChars="0"/>
      </w:pPr>
      <w:r>
        <w:t>无</w:t>
      </w:r>
    </w:p>
    <w:p w14:paraId="28566C13">
      <w:pPr>
        <w:pStyle w:val="42"/>
        <w:ind w:firstLineChars="0"/>
      </w:pPr>
      <w:r>
        <w:t>【注意事项】</w:t>
      </w:r>
    </w:p>
    <w:p w14:paraId="7F01DB99">
      <w:pPr>
        <w:pStyle w:val="42"/>
        <w:ind w:firstLineChars="0"/>
      </w:pPr>
      <w:r>
        <w:t>无</w:t>
      </w:r>
    </w:p>
    <w:p w14:paraId="27B132DE">
      <w:pPr>
        <w:pStyle w:val="42"/>
        <w:ind w:firstLineChars="0"/>
      </w:pPr>
      <w:r>
        <w:t>【相关数据类型及接口】</w:t>
      </w:r>
    </w:p>
    <w:p w14:paraId="62285894">
      <w:pPr>
        <w:pStyle w:val="42"/>
      </w:pPr>
      <w:r>
        <w:t>无</w:t>
      </w:r>
    </w:p>
    <w:p w14:paraId="3B58EE1E">
      <w:pPr>
        <w:pStyle w:val="9"/>
      </w:pPr>
      <w:bookmarkStart w:id="371" w:name="_Toc774374398"/>
      <w:bookmarkStart w:id="372" w:name="_Toc565446998"/>
      <w:bookmarkStart w:id="373" w:name="_Toc1496834346"/>
      <w:bookmarkStart w:id="374" w:name="_Toc2134462563"/>
      <w:r>
        <w:t>PAYLOAD_TYPE_E</w:t>
      </w:r>
      <w:bookmarkEnd w:id="371"/>
      <w:bookmarkEnd w:id="372"/>
      <w:bookmarkEnd w:id="373"/>
      <w:bookmarkEnd w:id="374"/>
    </w:p>
    <w:p w14:paraId="71B5445D">
      <w:pPr>
        <w:pStyle w:val="42"/>
        <w:ind w:firstLineChars="0"/>
      </w:pPr>
      <w:r>
        <w:t>【说明】</w:t>
      </w:r>
    </w:p>
    <w:p w14:paraId="71814FDE">
      <w:pPr>
        <w:pStyle w:val="42"/>
        <w:ind w:firstLineChars="0"/>
      </w:pPr>
      <w:r>
        <w:rPr>
          <w:kern w:val="0"/>
          <w:szCs w:val="21"/>
        </w:rPr>
        <w:t>定义音视频净荷类型枚举。</w:t>
      </w:r>
    </w:p>
    <w:p w14:paraId="6FB67B6C">
      <w:pPr>
        <w:pStyle w:val="42"/>
        <w:ind w:firstLineChars="0"/>
      </w:pPr>
      <w:r>
        <w:t>【定义】</w:t>
      </w:r>
    </w:p>
    <w:p w14:paraId="43B3AEE6">
      <w:pPr>
        <w:pStyle w:val="42"/>
      </w:pPr>
      <w:r>
        <w:t>typedef enum {</w:t>
      </w:r>
    </w:p>
    <w:p w14:paraId="46E9C741">
      <w:pPr>
        <w:pStyle w:val="42"/>
      </w:pPr>
      <w:r>
        <w:t xml:space="preserve">    PT_PCMU          = 0,</w:t>
      </w:r>
    </w:p>
    <w:p w14:paraId="70B6AA30">
      <w:pPr>
        <w:pStyle w:val="42"/>
      </w:pPr>
      <w:r>
        <w:t xml:space="preserve">    PT_1016          = 1,</w:t>
      </w:r>
    </w:p>
    <w:p w14:paraId="60A66CF0">
      <w:pPr>
        <w:pStyle w:val="42"/>
      </w:pPr>
      <w:r>
        <w:t xml:space="preserve">    PT_G721          = 2,</w:t>
      </w:r>
    </w:p>
    <w:p w14:paraId="0F118F46">
      <w:pPr>
        <w:pStyle w:val="42"/>
      </w:pPr>
      <w:r>
        <w:t xml:space="preserve">    PT_GSM           = 3,</w:t>
      </w:r>
    </w:p>
    <w:p w14:paraId="197BBE2C">
      <w:pPr>
        <w:pStyle w:val="42"/>
      </w:pPr>
      <w:r>
        <w:t xml:space="preserve">    PT_G723          = 4,</w:t>
      </w:r>
    </w:p>
    <w:p w14:paraId="4CD06C05">
      <w:pPr>
        <w:pStyle w:val="42"/>
      </w:pPr>
      <w:r>
        <w:t xml:space="preserve">    PT_DVI4_8K       = 5,</w:t>
      </w:r>
    </w:p>
    <w:p w14:paraId="47DEDE6B">
      <w:pPr>
        <w:pStyle w:val="42"/>
      </w:pPr>
      <w:r>
        <w:t xml:space="preserve">    PT_DVI4_16K      = 6,</w:t>
      </w:r>
    </w:p>
    <w:p w14:paraId="7B6504F1">
      <w:pPr>
        <w:pStyle w:val="42"/>
      </w:pPr>
      <w:r>
        <w:t xml:space="preserve">    PT_LPC           = 7,</w:t>
      </w:r>
    </w:p>
    <w:p w14:paraId="046DE1E6">
      <w:pPr>
        <w:pStyle w:val="42"/>
      </w:pPr>
      <w:r>
        <w:t xml:space="preserve">    PT_PCMA          = 8,</w:t>
      </w:r>
    </w:p>
    <w:p w14:paraId="68B3BD4C">
      <w:pPr>
        <w:pStyle w:val="42"/>
      </w:pPr>
      <w:r>
        <w:t xml:space="preserve">    PT_G722          = 9,</w:t>
      </w:r>
    </w:p>
    <w:p w14:paraId="5EEB4CB1">
      <w:pPr>
        <w:pStyle w:val="42"/>
      </w:pPr>
      <w:r>
        <w:t xml:space="preserve">    PT_S16BE_STEREO  = 10,</w:t>
      </w:r>
    </w:p>
    <w:p w14:paraId="3CFBE537">
      <w:pPr>
        <w:pStyle w:val="42"/>
      </w:pPr>
      <w:r>
        <w:t xml:space="preserve">    PT_S16BE_MONO    = 11,</w:t>
      </w:r>
    </w:p>
    <w:p w14:paraId="18BB970D">
      <w:pPr>
        <w:pStyle w:val="42"/>
      </w:pPr>
      <w:r>
        <w:t xml:space="preserve">    PT_QCELP         = 12,</w:t>
      </w:r>
    </w:p>
    <w:p w14:paraId="0AF6C9D1">
      <w:pPr>
        <w:pStyle w:val="42"/>
      </w:pPr>
      <w:r>
        <w:t xml:space="preserve">    PT_CN            = 13,</w:t>
      </w:r>
    </w:p>
    <w:p w14:paraId="3E151FFF">
      <w:pPr>
        <w:pStyle w:val="42"/>
      </w:pPr>
      <w:r>
        <w:t xml:space="preserve">    PT_MPEGAUDIO     = 14,</w:t>
      </w:r>
    </w:p>
    <w:p w14:paraId="3D826241">
      <w:pPr>
        <w:pStyle w:val="42"/>
      </w:pPr>
      <w:r>
        <w:t xml:space="preserve">    PT_G728          = 15,</w:t>
      </w:r>
    </w:p>
    <w:p w14:paraId="519C4481">
      <w:pPr>
        <w:pStyle w:val="42"/>
      </w:pPr>
      <w:r>
        <w:t xml:space="preserve">    PT_DVI4_3        = 16,</w:t>
      </w:r>
    </w:p>
    <w:p w14:paraId="3AD90998">
      <w:pPr>
        <w:pStyle w:val="42"/>
      </w:pPr>
      <w:r>
        <w:t xml:space="preserve">    PT_DVI4_4        = 17,</w:t>
      </w:r>
    </w:p>
    <w:p w14:paraId="3FEDBD67">
      <w:pPr>
        <w:pStyle w:val="42"/>
      </w:pPr>
      <w:r>
        <w:t xml:space="preserve">    PT_G729          = 18,</w:t>
      </w:r>
    </w:p>
    <w:p w14:paraId="6CAE5C19">
      <w:pPr>
        <w:pStyle w:val="42"/>
      </w:pPr>
      <w:r>
        <w:t xml:space="preserve">    PT_G711A         = 19,</w:t>
      </w:r>
    </w:p>
    <w:p w14:paraId="6F070E26">
      <w:pPr>
        <w:pStyle w:val="42"/>
      </w:pPr>
      <w:r>
        <w:t xml:space="preserve">    PT_G711U         = 20,</w:t>
      </w:r>
    </w:p>
    <w:p w14:paraId="38F26F42">
      <w:pPr>
        <w:pStyle w:val="42"/>
      </w:pPr>
      <w:r>
        <w:t xml:space="preserve">    PT_G726          = 21,</w:t>
      </w:r>
    </w:p>
    <w:p w14:paraId="5970F472">
      <w:pPr>
        <w:pStyle w:val="42"/>
      </w:pPr>
      <w:r>
        <w:t xml:space="preserve">    PT_G729A         = 22,</w:t>
      </w:r>
    </w:p>
    <w:p w14:paraId="232CCE77">
      <w:pPr>
        <w:pStyle w:val="42"/>
      </w:pPr>
      <w:r>
        <w:t xml:space="preserve">    PT_LPCM          = 23,</w:t>
      </w:r>
    </w:p>
    <w:p w14:paraId="73386415">
      <w:pPr>
        <w:pStyle w:val="42"/>
      </w:pPr>
      <w:r>
        <w:t xml:space="preserve">    PT_CelB          = 25,</w:t>
      </w:r>
    </w:p>
    <w:p w14:paraId="2867C672">
      <w:pPr>
        <w:pStyle w:val="42"/>
      </w:pPr>
      <w:r>
        <w:t xml:space="preserve">    PT_JPEG          = 26,</w:t>
      </w:r>
    </w:p>
    <w:p w14:paraId="44142F53">
      <w:pPr>
        <w:pStyle w:val="42"/>
      </w:pPr>
      <w:r>
        <w:t xml:space="preserve">    PT_CUSM          = 27,</w:t>
      </w:r>
    </w:p>
    <w:p w14:paraId="6F3B1D93">
      <w:pPr>
        <w:pStyle w:val="42"/>
      </w:pPr>
      <w:r>
        <w:t xml:space="preserve">    PT_NV            = 28,</w:t>
      </w:r>
    </w:p>
    <w:p w14:paraId="16F71109">
      <w:pPr>
        <w:pStyle w:val="42"/>
      </w:pPr>
      <w:r>
        <w:t xml:space="preserve">    PT_PICW          = 29,</w:t>
      </w:r>
    </w:p>
    <w:p w14:paraId="61797594">
      <w:pPr>
        <w:pStyle w:val="42"/>
      </w:pPr>
      <w:r>
        <w:t xml:space="preserve">    PT_CPV           = 30,</w:t>
      </w:r>
    </w:p>
    <w:p w14:paraId="271B57EC">
      <w:pPr>
        <w:pStyle w:val="42"/>
      </w:pPr>
      <w:r>
        <w:t xml:space="preserve">    PT_H261          = 31,</w:t>
      </w:r>
    </w:p>
    <w:p w14:paraId="27AB6A4F">
      <w:pPr>
        <w:pStyle w:val="42"/>
      </w:pPr>
      <w:r>
        <w:t xml:space="preserve">    PT_MPEGVIDEO     = 32,</w:t>
      </w:r>
    </w:p>
    <w:p w14:paraId="663319C7">
      <w:pPr>
        <w:pStyle w:val="42"/>
      </w:pPr>
      <w:r>
        <w:t xml:space="preserve">    PT_MPEG2TS       = 33,</w:t>
      </w:r>
    </w:p>
    <w:p w14:paraId="6E87BFD8">
      <w:pPr>
        <w:pStyle w:val="42"/>
      </w:pPr>
      <w:r>
        <w:t xml:space="preserve">    PT_H263          = 34,</w:t>
      </w:r>
    </w:p>
    <w:p w14:paraId="71EC9C03">
      <w:pPr>
        <w:pStyle w:val="42"/>
      </w:pPr>
      <w:r>
        <w:t xml:space="preserve">    PT_SPEG          = 35,</w:t>
      </w:r>
    </w:p>
    <w:p w14:paraId="01AA67E5">
      <w:pPr>
        <w:pStyle w:val="42"/>
      </w:pPr>
      <w:r>
        <w:t xml:space="preserve">    PT_MPEG2VIDEO    = 36,</w:t>
      </w:r>
    </w:p>
    <w:p w14:paraId="71AA1DD9">
      <w:pPr>
        <w:pStyle w:val="42"/>
      </w:pPr>
      <w:r>
        <w:t xml:space="preserve">    PT_AAC           = 37,</w:t>
      </w:r>
    </w:p>
    <w:p w14:paraId="5B15A96D">
      <w:pPr>
        <w:pStyle w:val="42"/>
      </w:pPr>
      <w:r>
        <w:t xml:space="preserve">    PT_WMA9STD       = 38,</w:t>
      </w:r>
    </w:p>
    <w:p w14:paraId="433E91DB">
      <w:pPr>
        <w:pStyle w:val="42"/>
      </w:pPr>
      <w:r>
        <w:t xml:space="preserve">    PT_HEAAC         = 39,</w:t>
      </w:r>
    </w:p>
    <w:p w14:paraId="29B44326">
      <w:pPr>
        <w:pStyle w:val="42"/>
      </w:pPr>
      <w:r>
        <w:t xml:space="preserve">    PT_PCM_VOICE     = 40,</w:t>
      </w:r>
    </w:p>
    <w:p w14:paraId="0517A548">
      <w:pPr>
        <w:pStyle w:val="42"/>
      </w:pPr>
      <w:r>
        <w:t xml:space="preserve">    PT_PCM_AUDIO     = 41,</w:t>
      </w:r>
    </w:p>
    <w:p w14:paraId="6DD03EDE">
      <w:pPr>
        <w:pStyle w:val="42"/>
      </w:pPr>
      <w:r>
        <w:t xml:space="preserve">    PT_MP3           = 43,</w:t>
      </w:r>
    </w:p>
    <w:p w14:paraId="3914F38E">
      <w:pPr>
        <w:pStyle w:val="42"/>
      </w:pPr>
      <w:r>
        <w:t xml:space="preserve">    PT_ADPCMA        = 49,</w:t>
      </w:r>
    </w:p>
    <w:p w14:paraId="5A7BD819">
      <w:pPr>
        <w:pStyle w:val="42"/>
      </w:pPr>
      <w:r>
        <w:t xml:space="preserve">    PT_AEC           = 50,</w:t>
      </w:r>
    </w:p>
    <w:p w14:paraId="51CE746D">
      <w:pPr>
        <w:pStyle w:val="42"/>
      </w:pPr>
      <w:r>
        <w:t xml:space="preserve">    PT_X_LD          = 95,</w:t>
      </w:r>
    </w:p>
    <w:p w14:paraId="1A9BC91E">
      <w:pPr>
        <w:pStyle w:val="42"/>
      </w:pPr>
      <w:r>
        <w:t xml:space="preserve">    PT_H264          = 96,</w:t>
      </w:r>
    </w:p>
    <w:p w14:paraId="1C8A5627">
      <w:pPr>
        <w:pStyle w:val="42"/>
      </w:pPr>
      <w:r>
        <w:t xml:space="preserve">    PT_D_GSM_HR      = 200,</w:t>
      </w:r>
    </w:p>
    <w:p w14:paraId="2DFD8EEA">
      <w:pPr>
        <w:pStyle w:val="42"/>
      </w:pPr>
      <w:r>
        <w:t xml:space="preserve">    PT_D_GSM_EFR     = 201,</w:t>
      </w:r>
    </w:p>
    <w:p w14:paraId="737B438E">
      <w:pPr>
        <w:pStyle w:val="42"/>
      </w:pPr>
      <w:r>
        <w:t xml:space="preserve">    PT_D_L8          = 202,</w:t>
      </w:r>
    </w:p>
    <w:p w14:paraId="2B692128">
      <w:pPr>
        <w:pStyle w:val="42"/>
      </w:pPr>
      <w:r>
        <w:t xml:space="preserve">    PT_D_RED         = 203,</w:t>
      </w:r>
    </w:p>
    <w:p w14:paraId="3E912550">
      <w:pPr>
        <w:pStyle w:val="42"/>
      </w:pPr>
      <w:r>
        <w:t xml:space="preserve">    PT_D_VDVI        = 204,</w:t>
      </w:r>
    </w:p>
    <w:p w14:paraId="095647EC">
      <w:pPr>
        <w:pStyle w:val="42"/>
      </w:pPr>
      <w:r>
        <w:t xml:space="preserve">    PT_D_BT656       = 220,</w:t>
      </w:r>
    </w:p>
    <w:p w14:paraId="4B2A9A36">
      <w:pPr>
        <w:pStyle w:val="42"/>
      </w:pPr>
      <w:r>
        <w:t xml:space="preserve">    PT_D_H263_1998   = 221,</w:t>
      </w:r>
    </w:p>
    <w:p w14:paraId="2DA22388">
      <w:pPr>
        <w:pStyle w:val="42"/>
      </w:pPr>
      <w:r>
        <w:t xml:space="preserve">    PT_D_MP1S        = 222,</w:t>
      </w:r>
    </w:p>
    <w:p w14:paraId="7F194EA4">
      <w:pPr>
        <w:pStyle w:val="42"/>
      </w:pPr>
      <w:r>
        <w:t xml:space="preserve">    PT_D_MP2P        = 223,</w:t>
      </w:r>
    </w:p>
    <w:p w14:paraId="50D36C00">
      <w:pPr>
        <w:pStyle w:val="42"/>
      </w:pPr>
      <w:r>
        <w:t xml:space="preserve">    PT_D_BMPEG       = 224,</w:t>
      </w:r>
    </w:p>
    <w:p w14:paraId="103D15C7">
      <w:pPr>
        <w:pStyle w:val="42"/>
      </w:pPr>
      <w:r>
        <w:t xml:space="preserve">    PT_MP4VIDEO      = 230,</w:t>
      </w:r>
    </w:p>
    <w:p w14:paraId="7A7E8C04">
      <w:pPr>
        <w:pStyle w:val="42"/>
      </w:pPr>
      <w:r>
        <w:t xml:space="preserve">    PT_MP4AUDIO      = 237,</w:t>
      </w:r>
    </w:p>
    <w:p w14:paraId="51126988">
      <w:pPr>
        <w:pStyle w:val="42"/>
      </w:pPr>
      <w:r>
        <w:t xml:space="preserve">    PT_VC1           = 238,</w:t>
      </w:r>
    </w:p>
    <w:p w14:paraId="6229A63A">
      <w:pPr>
        <w:pStyle w:val="42"/>
      </w:pPr>
      <w:r>
        <w:t xml:space="preserve">    PT_JVC_ASF       = 255,</w:t>
      </w:r>
    </w:p>
    <w:p w14:paraId="629469BF">
      <w:pPr>
        <w:pStyle w:val="42"/>
      </w:pPr>
      <w:r>
        <w:t xml:space="preserve">    PT_D_AVI         = 256,</w:t>
      </w:r>
    </w:p>
    <w:p w14:paraId="10D2FF1C">
      <w:pPr>
        <w:pStyle w:val="42"/>
      </w:pPr>
      <w:r>
        <w:t xml:space="preserve">    PT_DIVX3         = 257,</w:t>
      </w:r>
    </w:p>
    <w:p w14:paraId="21590A9C">
      <w:pPr>
        <w:pStyle w:val="42"/>
      </w:pPr>
      <w:r>
        <w:t xml:space="preserve">    PT_AVS           = 258,</w:t>
      </w:r>
    </w:p>
    <w:p w14:paraId="38ED9736">
      <w:pPr>
        <w:pStyle w:val="42"/>
      </w:pPr>
      <w:r>
        <w:t xml:space="preserve">    PT_REAL8         = 259,</w:t>
      </w:r>
    </w:p>
    <w:p w14:paraId="6E9040EC">
      <w:pPr>
        <w:pStyle w:val="42"/>
      </w:pPr>
      <w:r>
        <w:t xml:space="preserve">    PT_REAL9         = 260,</w:t>
      </w:r>
    </w:p>
    <w:p w14:paraId="38E00533">
      <w:pPr>
        <w:pStyle w:val="42"/>
      </w:pPr>
      <w:r>
        <w:t xml:space="preserve">    PT_VP6           = 261,</w:t>
      </w:r>
    </w:p>
    <w:p w14:paraId="50F8D63E">
      <w:pPr>
        <w:pStyle w:val="42"/>
      </w:pPr>
      <w:r>
        <w:t xml:space="preserve">    PT_VP6F          = 262,</w:t>
      </w:r>
    </w:p>
    <w:p w14:paraId="0DCB637E">
      <w:pPr>
        <w:pStyle w:val="42"/>
      </w:pPr>
      <w:r>
        <w:t xml:space="preserve">    PT_VP6A          = 263,</w:t>
      </w:r>
    </w:p>
    <w:p w14:paraId="2004FAFB">
      <w:pPr>
        <w:pStyle w:val="42"/>
      </w:pPr>
      <w:r>
        <w:t xml:space="preserve">    PT_SORENSON      = 264,</w:t>
      </w:r>
    </w:p>
    <w:p w14:paraId="261008CE">
      <w:pPr>
        <w:pStyle w:val="42"/>
      </w:pPr>
      <w:r>
        <w:t xml:space="preserve">    PT_H265          = 265,</w:t>
      </w:r>
    </w:p>
    <w:p w14:paraId="7220406E">
      <w:pPr>
        <w:pStyle w:val="42"/>
      </w:pPr>
      <w:r>
        <w:t xml:space="preserve">    PT_VP8           = 266,</w:t>
      </w:r>
    </w:p>
    <w:p w14:paraId="77609B73">
      <w:pPr>
        <w:pStyle w:val="42"/>
      </w:pPr>
      <w:r>
        <w:t xml:space="preserve">    PT_MVC           = 267,</w:t>
      </w:r>
    </w:p>
    <w:p w14:paraId="0C9CCD75">
      <w:pPr>
        <w:pStyle w:val="42"/>
      </w:pPr>
      <w:r>
        <w:t xml:space="preserve">    PT_PNG           = 268,</w:t>
      </w:r>
    </w:p>
    <w:p w14:paraId="716A0B0C">
      <w:pPr>
        <w:pStyle w:val="42"/>
      </w:pPr>
      <w:r>
        <w:t xml:space="preserve">    PT_AMR           = 1001,</w:t>
      </w:r>
    </w:p>
    <w:p w14:paraId="1AD70324">
      <w:pPr>
        <w:pStyle w:val="42"/>
      </w:pPr>
      <w:r>
        <w:t xml:space="preserve">    PT_MJPEG         = 1002,</w:t>
      </w:r>
    </w:p>
    <w:p w14:paraId="5E61BF5E">
      <w:pPr>
        <w:pStyle w:val="42"/>
      </w:pPr>
      <w:r>
        <w:t xml:space="preserve">    PT_AMRWB         = 1003,</w:t>
      </w:r>
    </w:p>
    <w:p w14:paraId="13DE434C">
      <w:pPr>
        <w:pStyle w:val="42"/>
      </w:pPr>
      <w:r>
        <w:t xml:space="preserve">    PT_PRORES        = 1006,</w:t>
      </w:r>
    </w:p>
    <w:p w14:paraId="3EFA160F">
      <w:pPr>
        <w:pStyle w:val="42"/>
      </w:pPr>
      <w:r>
        <w:t xml:space="preserve">    PT_OPUS          = 1007,</w:t>
      </w:r>
    </w:p>
    <w:p w14:paraId="7C2DC338">
      <w:pPr>
        <w:pStyle w:val="42"/>
      </w:pPr>
      <w:r>
        <w:t xml:space="preserve">    PT_BUTT</w:t>
      </w:r>
    </w:p>
    <w:p w14:paraId="3F8B203A">
      <w:pPr>
        <w:pStyle w:val="42"/>
        <w:ind w:firstLineChars="0"/>
      </w:pPr>
      <w:r>
        <w:t>} PAYLOAD_TYPE_E;</w:t>
      </w:r>
    </w:p>
    <w:p w14:paraId="2DE8B8C5">
      <w:pPr>
        <w:pStyle w:val="42"/>
        <w:ind w:firstLineChars="0"/>
      </w:pPr>
      <w:r>
        <w:t>【成员】</w:t>
      </w:r>
    </w:p>
    <w:p w14:paraId="0A031CBF">
      <w:pPr>
        <w:pStyle w:val="42"/>
        <w:ind w:firstLineChars="0"/>
      </w:pPr>
      <w:r>
        <w:t>无</w:t>
      </w:r>
    </w:p>
    <w:p w14:paraId="41B05E33">
      <w:pPr>
        <w:pStyle w:val="42"/>
        <w:ind w:firstLineChars="0"/>
      </w:pPr>
      <w:r>
        <w:t>【注意事项】</w:t>
      </w:r>
    </w:p>
    <w:p w14:paraId="388B995A">
      <w:pPr>
        <w:pStyle w:val="42"/>
        <w:ind w:firstLineChars="0"/>
      </w:pPr>
      <w:r>
        <w:t>无</w:t>
      </w:r>
    </w:p>
    <w:p w14:paraId="5E5251DF">
      <w:pPr>
        <w:pStyle w:val="42"/>
        <w:ind w:firstLineChars="0"/>
      </w:pPr>
      <w:r>
        <w:t>【相关数据类型及接口】</w:t>
      </w:r>
    </w:p>
    <w:p w14:paraId="2A109B71">
      <w:pPr>
        <w:pStyle w:val="42"/>
        <w:numPr>
          <w:ilvl w:val="0"/>
          <w:numId w:val="22"/>
        </w:numPr>
        <w:ind w:firstLineChars="0"/>
      </w:pPr>
      <w:r>
        <w:rPr>
          <w:kern w:val="0"/>
          <w:szCs w:val="21"/>
        </w:rPr>
        <w:t>VENC_ATTR_S</w:t>
      </w:r>
    </w:p>
    <w:p w14:paraId="01C72347">
      <w:pPr>
        <w:pStyle w:val="42"/>
        <w:numPr>
          <w:ilvl w:val="0"/>
          <w:numId w:val="22"/>
        </w:numPr>
        <w:ind w:firstLineChars="0"/>
      </w:pPr>
      <w:r>
        <w:rPr>
          <w:kern w:val="0"/>
          <w:szCs w:val="21"/>
        </w:rPr>
        <w:t>VDEC_CHN_ATTR_S</w:t>
      </w:r>
    </w:p>
    <w:p w14:paraId="5DA54CC9">
      <w:pPr>
        <w:pStyle w:val="42"/>
        <w:numPr>
          <w:ilvl w:val="0"/>
          <w:numId w:val="22"/>
        </w:numPr>
        <w:ind w:firstLineChars="0"/>
      </w:pPr>
      <w:r>
        <w:rPr>
          <w:kern w:val="0"/>
          <w:szCs w:val="21"/>
        </w:rPr>
        <w:t>VDEC_CHN_STATUS_S</w:t>
      </w:r>
    </w:p>
    <w:p w14:paraId="012AE99D">
      <w:pPr>
        <w:pStyle w:val="42"/>
        <w:numPr>
          <w:ilvl w:val="0"/>
          <w:numId w:val="22"/>
        </w:numPr>
        <w:ind w:firstLineChars="0"/>
      </w:pPr>
      <w:r>
        <w:rPr>
          <w:kern w:val="0"/>
          <w:szCs w:val="21"/>
        </w:rPr>
        <w:t>VDEC_CHN_PARAM_S</w:t>
      </w:r>
    </w:p>
    <w:p w14:paraId="3A325FD3">
      <w:pPr>
        <w:pStyle w:val="42"/>
        <w:numPr>
          <w:ilvl w:val="0"/>
          <w:numId w:val="22"/>
        </w:numPr>
        <w:ind w:firstLineChars="0"/>
      </w:pPr>
      <w:r>
        <w:rPr>
          <w:kern w:val="0"/>
          <w:szCs w:val="21"/>
        </w:rPr>
        <w:t>VDEC_PRTCL_PARAM_S</w:t>
      </w:r>
    </w:p>
    <w:p w14:paraId="37CC39AC">
      <w:pPr>
        <w:pStyle w:val="42"/>
        <w:numPr>
          <w:ilvl w:val="0"/>
          <w:numId w:val="22"/>
        </w:numPr>
        <w:ind w:firstLineChars="0"/>
      </w:pPr>
      <w:r>
        <w:rPr>
          <w:kern w:val="0"/>
          <w:szCs w:val="21"/>
        </w:rPr>
        <w:t>AENC_CHN_ATTR_S</w:t>
      </w:r>
    </w:p>
    <w:p w14:paraId="53604E72">
      <w:pPr>
        <w:pStyle w:val="42"/>
        <w:numPr>
          <w:ilvl w:val="0"/>
          <w:numId w:val="22"/>
        </w:numPr>
        <w:ind w:firstLineChars="0"/>
      </w:pPr>
      <w:r>
        <w:rPr>
          <w:kern w:val="0"/>
          <w:szCs w:val="21"/>
        </w:rPr>
        <w:t>ADEC_CHN_ATTR_S</w:t>
      </w:r>
    </w:p>
    <w:p w14:paraId="127DABBE">
      <w:pPr>
        <w:pStyle w:val="9"/>
      </w:pPr>
      <w:bookmarkStart w:id="375" w:name="_Toc696567939"/>
      <w:bookmarkStart w:id="376" w:name="_Toc465644595"/>
      <w:bookmarkStart w:id="377" w:name="_Toc1525309875"/>
      <w:bookmarkStart w:id="378" w:name="_Toc1831629746"/>
      <w:r>
        <w:t>OPERATION_MODE_E</w:t>
      </w:r>
      <w:bookmarkEnd w:id="375"/>
      <w:bookmarkEnd w:id="376"/>
      <w:bookmarkEnd w:id="377"/>
      <w:bookmarkEnd w:id="378"/>
    </w:p>
    <w:p w14:paraId="6294E5A7">
      <w:pPr>
        <w:pStyle w:val="42"/>
        <w:ind w:firstLineChars="0"/>
      </w:pPr>
      <w:r>
        <w:t>【说明】</w:t>
      </w:r>
    </w:p>
    <w:p w14:paraId="1D9C3799">
      <w:pPr>
        <w:pStyle w:val="42"/>
        <w:ind w:firstLineChars="0"/>
      </w:pPr>
      <w:r>
        <w:rPr>
          <w:kern w:val="0"/>
          <w:szCs w:val="21"/>
        </w:rPr>
        <w:t>定义操作模式枚举。</w:t>
      </w:r>
    </w:p>
    <w:p w14:paraId="341080C8">
      <w:pPr>
        <w:pStyle w:val="42"/>
        <w:ind w:firstLineChars="0"/>
      </w:pPr>
      <w:r>
        <w:t>【定义】</w:t>
      </w:r>
    </w:p>
    <w:p w14:paraId="5069EAA3">
      <w:pPr>
        <w:pStyle w:val="42"/>
      </w:pPr>
      <w:r>
        <w:t>typedef enum tsOPERATION_MODE_E {</w:t>
      </w:r>
    </w:p>
    <w:p w14:paraId="08AD3F1A">
      <w:pPr>
        <w:pStyle w:val="42"/>
      </w:pPr>
      <w:r>
        <w:t xml:space="preserve">    OPERATION_MODE_AUTO   = 0,</w:t>
      </w:r>
    </w:p>
    <w:p w14:paraId="5A6B353E">
      <w:pPr>
        <w:pStyle w:val="42"/>
      </w:pPr>
      <w:r>
        <w:t xml:space="preserve">    OPERATION_MODE_MANUAL = 1,</w:t>
      </w:r>
    </w:p>
    <w:p w14:paraId="7168EC44">
      <w:pPr>
        <w:pStyle w:val="42"/>
      </w:pPr>
      <w:r>
        <w:t xml:space="preserve">    OPERATION_MODE_BUTT</w:t>
      </w:r>
    </w:p>
    <w:p w14:paraId="7E1F12A1">
      <w:pPr>
        <w:pStyle w:val="42"/>
        <w:ind w:firstLineChars="0"/>
      </w:pPr>
      <w:r>
        <w:t>} OPERATION_MODE_E;</w:t>
      </w:r>
    </w:p>
    <w:p w14:paraId="3D5C09D2">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6"/>
        <w:gridCol w:w="5670"/>
      </w:tblGrid>
      <w:tr w14:paraId="7C412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shd w:val="clear" w:color="auto" w:fill="D7D7D7" w:themeFill="background1" w:themeFillShade="D8"/>
            <w:vAlign w:val="center"/>
          </w:tcPr>
          <w:p w14:paraId="264F886F">
            <w:r>
              <w:t>成员名称</w:t>
            </w:r>
          </w:p>
        </w:tc>
        <w:tc>
          <w:tcPr>
            <w:tcW w:w="2808" w:type="pct"/>
            <w:shd w:val="clear" w:color="auto" w:fill="D7D7D7" w:themeFill="background1" w:themeFillShade="D8"/>
            <w:vAlign w:val="center"/>
          </w:tcPr>
          <w:p w14:paraId="1345FA89">
            <w:r>
              <w:t>描述</w:t>
            </w:r>
          </w:p>
        </w:tc>
      </w:tr>
      <w:tr w14:paraId="098F4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56F026AA">
            <w:pPr>
              <w:rPr>
                <w:kern w:val="0"/>
                <w:szCs w:val="21"/>
              </w:rPr>
            </w:pPr>
            <w:r>
              <w:rPr>
                <w:kern w:val="0"/>
                <w:szCs w:val="21"/>
              </w:rPr>
              <w:t>OPERATION_MODE_AUTO</w:t>
            </w:r>
          </w:p>
        </w:tc>
        <w:tc>
          <w:tcPr>
            <w:tcW w:w="2808" w:type="pct"/>
            <w:vAlign w:val="center"/>
          </w:tcPr>
          <w:p w14:paraId="5BE91882">
            <w:pPr>
              <w:rPr>
                <w:kern w:val="0"/>
                <w:szCs w:val="21"/>
              </w:rPr>
            </w:pPr>
            <w:r>
              <w:rPr>
                <w:kern w:val="0"/>
                <w:szCs w:val="21"/>
              </w:rPr>
              <w:t>自动模式，一般此模式使用程序内部的默认参数。</w:t>
            </w:r>
          </w:p>
        </w:tc>
      </w:tr>
      <w:tr w14:paraId="7A2A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0A8951B8">
            <w:pPr>
              <w:rPr>
                <w:kern w:val="0"/>
                <w:szCs w:val="21"/>
              </w:rPr>
            </w:pPr>
            <w:r>
              <w:rPr>
                <w:kern w:val="0"/>
                <w:szCs w:val="21"/>
              </w:rPr>
              <w:t>OPERATION_MODE_MANUAL</w:t>
            </w:r>
          </w:p>
        </w:tc>
        <w:tc>
          <w:tcPr>
            <w:tcW w:w="2808" w:type="pct"/>
            <w:vAlign w:val="center"/>
          </w:tcPr>
          <w:p w14:paraId="0F163AB6">
            <w:pPr>
              <w:rPr>
                <w:kern w:val="0"/>
                <w:szCs w:val="21"/>
              </w:rPr>
            </w:pPr>
            <w:r>
              <w:rPr>
                <w:kern w:val="0"/>
                <w:szCs w:val="21"/>
              </w:rPr>
              <w:t>手动模式，一般此模式使用用户配置的参数。</w:t>
            </w:r>
          </w:p>
        </w:tc>
      </w:tr>
    </w:tbl>
    <w:p w14:paraId="0564FC00">
      <w:pPr>
        <w:pStyle w:val="42"/>
        <w:ind w:firstLineChars="0"/>
      </w:pPr>
      <w:r>
        <w:t>【注意事项】</w:t>
      </w:r>
    </w:p>
    <w:p w14:paraId="49B705BE">
      <w:pPr>
        <w:pStyle w:val="42"/>
        <w:ind w:firstLineChars="0"/>
      </w:pPr>
      <w:r>
        <w:t>无</w:t>
      </w:r>
    </w:p>
    <w:p w14:paraId="1A4FA717">
      <w:pPr>
        <w:pStyle w:val="42"/>
        <w:ind w:firstLineChars="0"/>
      </w:pPr>
      <w:r>
        <w:t>【相关数据类型及接口】</w:t>
      </w:r>
    </w:p>
    <w:p w14:paraId="51F31D38">
      <w:pPr>
        <w:pStyle w:val="42"/>
        <w:rPr>
          <w:kern w:val="0"/>
          <w:szCs w:val="21"/>
        </w:rPr>
      </w:pPr>
      <w:r>
        <w:rPr>
          <w:kern w:val="0"/>
          <w:szCs w:val="21"/>
        </w:rPr>
        <w:t>无</w:t>
      </w:r>
    </w:p>
    <w:p w14:paraId="61C68D53">
      <w:pPr>
        <w:pStyle w:val="9"/>
      </w:pPr>
      <w:bookmarkStart w:id="379" w:name="_Toc258108960"/>
      <w:bookmarkStart w:id="380" w:name="_Toc2006093861"/>
      <w:bookmarkStart w:id="381" w:name="_Toc1796732073"/>
      <w:bookmarkStart w:id="382" w:name="_Toc911826488"/>
      <w:r>
        <w:t>ROTATION_E</w:t>
      </w:r>
      <w:bookmarkEnd w:id="379"/>
      <w:bookmarkEnd w:id="380"/>
      <w:bookmarkEnd w:id="381"/>
      <w:bookmarkEnd w:id="382"/>
    </w:p>
    <w:p w14:paraId="71195851">
      <w:pPr>
        <w:ind w:firstLine="420" w:firstLineChars="200"/>
      </w:pPr>
      <w:r>
        <w:t>【说明】</w:t>
      </w:r>
    </w:p>
    <w:p w14:paraId="20C63CA0">
      <w:pPr>
        <w:ind w:firstLine="420" w:firstLineChars="200"/>
      </w:pPr>
      <w:r>
        <w:t>定义旋转角度枚举。</w:t>
      </w:r>
    </w:p>
    <w:p w14:paraId="244D7A56">
      <w:pPr>
        <w:ind w:firstLine="420" w:firstLineChars="200"/>
      </w:pPr>
      <w:r>
        <w:t>【定义】</w:t>
      </w:r>
    </w:p>
    <w:p w14:paraId="42B41BD2">
      <w:pPr>
        <w:ind w:firstLine="420" w:firstLineChars="200"/>
      </w:pPr>
      <w:r>
        <w:t>typedef enum tsROTATION_E {</w:t>
      </w:r>
    </w:p>
    <w:p w14:paraId="3A7AD84E">
      <w:pPr>
        <w:ind w:firstLine="420" w:firstLineChars="200"/>
      </w:pPr>
      <w:r>
        <w:t xml:space="preserve">    ROTATION_0   = 0,</w:t>
      </w:r>
    </w:p>
    <w:p w14:paraId="450BA3BE">
      <w:pPr>
        <w:ind w:firstLine="420" w:firstLineChars="200"/>
      </w:pPr>
      <w:r>
        <w:t xml:space="preserve">    ROTATION_90  = 1,</w:t>
      </w:r>
    </w:p>
    <w:p w14:paraId="5FE3F0F8">
      <w:pPr>
        <w:ind w:firstLine="420" w:firstLineChars="200"/>
      </w:pPr>
      <w:r>
        <w:t xml:space="preserve">    ROTATION_180 = 2,</w:t>
      </w:r>
    </w:p>
    <w:p w14:paraId="1E509766">
      <w:pPr>
        <w:ind w:firstLine="420" w:firstLineChars="200"/>
      </w:pPr>
      <w:r>
        <w:t xml:space="preserve">    ROTATION_270 = 3,</w:t>
      </w:r>
    </w:p>
    <w:p w14:paraId="570B0A43">
      <w:pPr>
        <w:ind w:firstLine="420" w:firstLineChars="200"/>
      </w:pPr>
      <w:r>
        <w:t xml:space="preserve">    ROTATION_BUTT</w:t>
      </w:r>
    </w:p>
    <w:p w14:paraId="281CD7BD">
      <w:pPr>
        <w:ind w:firstLine="420" w:firstLineChars="200"/>
      </w:pPr>
      <w:r>
        <w:t>} ROTATION_E;</w:t>
      </w:r>
    </w:p>
    <w:p w14:paraId="499BA3B0">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6"/>
        <w:gridCol w:w="5670"/>
      </w:tblGrid>
      <w:tr w14:paraId="3931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92" w:type="pct"/>
            <w:shd w:val="clear" w:color="auto" w:fill="D7D7D7" w:themeFill="background1" w:themeFillShade="D8"/>
            <w:vAlign w:val="center"/>
          </w:tcPr>
          <w:p w14:paraId="31149802">
            <w:r>
              <w:t>成员名称</w:t>
            </w:r>
          </w:p>
        </w:tc>
        <w:tc>
          <w:tcPr>
            <w:tcW w:w="2808" w:type="pct"/>
            <w:shd w:val="clear" w:color="auto" w:fill="D7D7D7" w:themeFill="background1" w:themeFillShade="D8"/>
            <w:vAlign w:val="center"/>
          </w:tcPr>
          <w:p w14:paraId="59094544">
            <w:r>
              <w:t>描述</w:t>
            </w:r>
          </w:p>
        </w:tc>
      </w:tr>
      <w:tr w14:paraId="692AC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49786EAC">
            <w:pPr>
              <w:rPr>
                <w:kern w:val="0"/>
                <w:szCs w:val="21"/>
              </w:rPr>
            </w:pPr>
            <w:r>
              <w:rPr>
                <w:kern w:val="0"/>
                <w:szCs w:val="21"/>
              </w:rPr>
              <w:t>ROTATION_0</w:t>
            </w:r>
          </w:p>
        </w:tc>
        <w:tc>
          <w:tcPr>
            <w:tcW w:w="2808" w:type="pct"/>
            <w:vAlign w:val="center"/>
          </w:tcPr>
          <w:p w14:paraId="3EA3CB33">
            <w:pPr>
              <w:rPr>
                <w:kern w:val="0"/>
                <w:szCs w:val="21"/>
              </w:rPr>
            </w:pPr>
            <w:r>
              <w:rPr>
                <w:kern w:val="0"/>
                <w:szCs w:val="21"/>
              </w:rPr>
              <w:t>不旋转，旋转0度。</w:t>
            </w:r>
          </w:p>
        </w:tc>
      </w:tr>
      <w:tr w14:paraId="7384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5D60A81F">
            <w:pPr>
              <w:rPr>
                <w:kern w:val="0"/>
                <w:szCs w:val="21"/>
              </w:rPr>
            </w:pPr>
            <w:r>
              <w:rPr>
                <w:kern w:val="0"/>
                <w:szCs w:val="21"/>
              </w:rPr>
              <w:t>ROTATION_90</w:t>
            </w:r>
          </w:p>
        </w:tc>
        <w:tc>
          <w:tcPr>
            <w:tcW w:w="2808" w:type="pct"/>
            <w:vAlign w:val="center"/>
          </w:tcPr>
          <w:p w14:paraId="3317CB99">
            <w:pPr>
              <w:rPr>
                <w:kern w:val="0"/>
                <w:szCs w:val="21"/>
              </w:rPr>
            </w:pPr>
            <w:r>
              <w:rPr>
                <w:kern w:val="0"/>
                <w:szCs w:val="21"/>
              </w:rPr>
              <w:t>旋转90 度。</w:t>
            </w:r>
          </w:p>
        </w:tc>
      </w:tr>
      <w:tr w14:paraId="6FAC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2" w:type="pct"/>
            <w:vAlign w:val="center"/>
          </w:tcPr>
          <w:p w14:paraId="6D771A53">
            <w:pPr>
              <w:rPr>
                <w:kern w:val="0"/>
                <w:szCs w:val="21"/>
              </w:rPr>
            </w:pPr>
            <w:r>
              <w:rPr>
                <w:kern w:val="0"/>
                <w:szCs w:val="21"/>
              </w:rPr>
              <w:t>ROTATION_180</w:t>
            </w:r>
          </w:p>
        </w:tc>
        <w:tc>
          <w:tcPr>
            <w:tcW w:w="2808" w:type="pct"/>
            <w:vAlign w:val="center"/>
          </w:tcPr>
          <w:p w14:paraId="1136FF2C">
            <w:pPr>
              <w:rPr>
                <w:kern w:val="0"/>
                <w:szCs w:val="21"/>
              </w:rPr>
            </w:pPr>
            <w:r>
              <w:rPr>
                <w:kern w:val="0"/>
                <w:szCs w:val="21"/>
              </w:rPr>
              <w:t>旋转180 度。</w:t>
            </w:r>
          </w:p>
        </w:tc>
      </w:tr>
      <w:tr w14:paraId="0E902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5A5A5E83">
            <w:pPr>
              <w:rPr>
                <w:kern w:val="0"/>
                <w:szCs w:val="21"/>
              </w:rPr>
            </w:pPr>
            <w:r>
              <w:rPr>
                <w:kern w:val="0"/>
                <w:szCs w:val="21"/>
              </w:rPr>
              <w:t>ROTATION_270</w:t>
            </w:r>
          </w:p>
        </w:tc>
        <w:tc>
          <w:tcPr>
            <w:tcW w:w="2808" w:type="pct"/>
            <w:vAlign w:val="center"/>
          </w:tcPr>
          <w:p w14:paraId="73E6BC83">
            <w:pPr>
              <w:rPr>
                <w:kern w:val="0"/>
                <w:szCs w:val="21"/>
              </w:rPr>
            </w:pPr>
            <w:r>
              <w:rPr>
                <w:kern w:val="0"/>
                <w:szCs w:val="21"/>
              </w:rPr>
              <w:t>旋转270 度。</w:t>
            </w:r>
          </w:p>
        </w:tc>
      </w:tr>
    </w:tbl>
    <w:p w14:paraId="4FB31A76">
      <w:pPr>
        <w:pStyle w:val="42"/>
        <w:ind w:firstLineChars="0"/>
      </w:pPr>
      <w:r>
        <w:t>【注意事项】</w:t>
      </w:r>
    </w:p>
    <w:p w14:paraId="267685B6">
      <w:pPr>
        <w:pStyle w:val="42"/>
        <w:ind w:firstLineChars="0"/>
      </w:pPr>
      <w:r>
        <w:t>无</w:t>
      </w:r>
    </w:p>
    <w:p w14:paraId="7E3F36BB">
      <w:pPr>
        <w:pStyle w:val="42"/>
        <w:ind w:firstLineChars="0"/>
      </w:pPr>
      <w:r>
        <w:t>【相关数据类型及接口】</w:t>
      </w:r>
    </w:p>
    <w:p w14:paraId="4D3FC793">
      <w:pPr>
        <w:pStyle w:val="42"/>
      </w:pPr>
      <w:r>
        <w:rPr>
          <w:kern w:val="0"/>
          <w:szCs w:val="21"/>
        </w:rPr>
        <w:t>无</w:t>
      </w:r>
    </w:p>
    <w:p w14:paraId="09767EE4">
      <w:pPr>
        <w:pStyle w:val="9"/>
      </w:pPr>
      <w:bookmarkStart w:id="383" w:name="_Toc144111217"/>
      <w:bookmarkStart w:id="384" w:name="_Toc1727567036"/>
      <w:bookmarkStart w:id="385" w:name="_Toc988033875"/>
      <w:bookmarkStart w:id="386" w:name="_Toc25866899"/>
      <w:r>
        <w:t>POINT_S</w:t>
      </w:r>
      <w:bookmarkEnd w:id="383"/>
      <w:bookmarkEnd w:id="384"/>
      <w:bookmarkEnd w:id="385"/>
      <w:bookmarkEnd w:id="386"/>
    </w:p>
    <w:p w14:paraId="3A0C9AA8">
      <w:pPr>
        <w:ind w:firstLine="420" w:firstLineChars="200"/>
      </w:pPr>
      <w:r>
        <w:t>【说明】</w:t>
      </w:r>
    </w:p>
    <w:p w14:paraId="2428C038">
      <w:pPr>
        <w:ind w:firstLine="420" w:firstLineChars="200"/>
      </w:pPr>
      <w:r>
        <w:t>定义坐标信息结构体。</w:t>
      </w:r>
    </w:p>
    <w:p w14:paraId="01AB54AA">
      <w:pPr>
        <w:ind w:firstLine="420" w:firstLineChars="200"/>
      </w:pPr>
      <w:r>
        <w:t>【定义】</w:t>
      </w:r>
    </w:p>
    <w:p w14:paraId="7940FDCA">
      <w:pPr>
        <w:ind w:firstLine="420" w:firstLineChars="200"/>
      </w:pPr>
      <w:r>
        <w:t>typedef struct tsPOINT_S {</w:t>
      </w:r>
    </w:p>
    <w:p w14:paraId="6B41F3B9">
      <w:pPr>
        <w:ind w:firstLine="420" w:firstLineChars="200"/>
      </w:pPr>
      <w:r>
        <w:t xml:space="preserve">    TS_S32 s32X;</w:t>
      </w:r>
    </w:p>
    <w:p w14:paraId="32A7C88B">
      <w:pPr>
        <w:ind w:firstLine="420" w:firstLineChars="200"/>
      </w:pPr>
      <w:r>
        <w:t xml:space="preserve">    TS_S32 s32Y;</w:t>
      </w:r>
    </w:p>
    <w:p w14:paraId="1CB3B751">
      <w:pPr>
        <w:ind w:firstLine="420" w:firstLineChars="200"/>
      </w:pPr>
      <w:r>
        <w:t>} POINT_S;</w:t>
      </w:r>
    </w:p>
    <w:p w14:paraId="251D55D0">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6"/>
        <w:gridCol w:w="5670"/>
      </w:tblGrid>
      <w:tr w14:paraId="0BF48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92" w:type="pct"/>
            <w:shd w:val="clear" w:color="auto" w:fill="D7D7D7" w:themeFill="background1" w:themeFillShade="D8"/>
            <w:vAlign w:val="center"/>
          </w:tcPr>
          <w:p w14:paraId="5FF381B9">
            <w:r>
              <w:t>成员名称</w:t>
            </w:r>
          </w:p>
        </w:tc>
        <w:tc>
          <w:tcPr>
            <w:tcW w:w="2808" w:type="pct"/>
            <w:shd w:val="clear" w:color="auto" w:fill="D7D7D7" w:themeFill="background1" w:themeFillShade="D8"/>
            <w:vAlign w:val="center"/>
          </w:tcPr>
          <w:p w14:paraId="24DAB515">
            <w:r>
              <w:t>描述</w:t>
            </w:r>
          </w:p>
        </w:tc>
      </w:tr>
      <w:tr w14:paraId="0FC10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3417F6D0">
            <w:pPr>
              <w:rPr>
                <w:kern w:val="0"/>
                <w:szCs w:val="21"/>
              </w:rPr>
            </w:pPr>
            <w:r>
              <w:rPr>
                <w:kern w:val="0"/>
                <w:szCs w:val="21"/>
              </w:rPr>
              <w:t>s32X</w:t>
            </w:r>
          </w:p>
        </w:tc>
        <w:tc>
          <w:tcPr>
            <w:tcW w:w="2808" w:type="pct"/>
            <w:vAlign w:val="center"/>
          </w:tcPr>
          <w:p w14:paraId="6D3DD28A">
            <w:pPr>
              <w:rPr>
                <w:kern w:val="0"/>
                <w:szCs w:val="21"/>
              </w:rPr>
            </w:pPr>
            <w:r>
              <w:rPr>
                <w:kern w:val="0"/>
                <w:szCs w:val="21"/>
              </w:rPr>
              <w:t>横坐标。</w:t>
            </w:r>
          </w:p>
        </w:tc>
      </w:tr>
      <w:tr w14:paraId="4B593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79FA1E15">
            <w:pPr>
              <w:rPr>
                <w:kern w:val="0"/>
                <w:szCs w:val="21"/>
              </w:rPr>
            </w:pPr>
            <w:r>
              <w:rPr>
                <w:kern w:val="0"/>
                <w:szCs w:val="21"/>
              </w:rPr>
              <w:t>s32Y</w:t>
            </w:r>
          </w:p>
        </w:tc>
        <w:tc>
          <w:tcPr>
            <w:tcW w:w="2808" w:type="pct"/>
            <w:vAlign w:val="center"/>
          </w:tcPr>
          <w:p w14:paraId="22338634">
            <w:pPr>
              <w:rPr>
                <w:kern w:val="0"/>
                <w:szCs w:val="21"/>
              </w:rPr>
            </w:pPr>
            <w:r>
              <w:rPr>
                <w:kern w:val="0"/>
                <w:szCs w:val="21"/>
              </w:rPr>
              <w:t>纵坐标。</w:t>
            </w:r>
          </w:p>
        </w:tc>
      </w:tr>
    </w:tbl>
    <w:p w14:paraId="4CCF5E89">
      <w:pPr>
        <w:ind w:firstLine="420" w:firstLineChars="200"/>
      </w:pPr>
      <w:r>
        <w:t>【注意事项】</w:t>
      </w:r>
    </w:p>
    <w:p w14:paraId="072E6C32">
      <w:pPr>
        <w:ind w:firstLine="420" w:firstLineChars="200"/>
      </w:pPr>
      <w:r>
        <w:t>无</w:t>
      </w:r>
    </w:p>
    <w:p w14:paraId="554BD51D">
      <w:pPr>
        <w:ind w:firstLine="420" w:firstLineChars="200"/>
      </w:pPr>
      <w:r>
        <w:t>【相关数据类型及接口】</w:t>
      </w:r>
    </w:p>
    <w:p w14:paraId="0A4F1007">
      <w:pPr>
        <w:ind w:firstLine="420" w:firstLineChars="200"/>
      </w:pPr>
      <w:r>
        <w:t>OVERLAYEX_CHN_ATTR_S</w:t>
      </w:r>
    </w:p>
    <w:p w14:paraId="1FCA125F">
      <w:pPr>
        <w:ind w:firstLine="420" w:firstLineChars="200"/>
      </w:pPr>
      <w:r>
        <w:t>RGN_BMP_UPDATE_S</w:t>
      </w:r>
    </w:p>
    <w:p w14:paraId="36DAD77C">
      <w:pPr>
        <w:pStyle w:val="9"/>
      </w:pPr>
      <w:bookmarkStart w:id="387" w:name="_Toc533812025"/>
      <w:bookmarkStart w:id="388" w:name="_Toc2140000832"/>
      <w:bookmarkStart w:id="389" w:name="_Toc1722980107"/>
      <w:bookmarkStart w:id="390" w:name="_Toc1487788630"/>
      <w:r>
        <w:t>SIZE_S</w:t>
      </w:r>
      <w:bookmarkEnd w:id="387"/>
      <w:bookmarkEnd w:id="388"/>
      <w:bookmarkEnd w:id="389"/>
      <w:bookmarkEnd w:id="390"/>
    </w:p>
    <w:p w14:paraId="520FFA56">
      <w:pPr>
        <w:pStyle w:val="42"/>
        <w:ind w:firstLineChars="0"/>
      </w:pPr>
      <w:r>
        <w:t>【说明】</w:t>
      </w:r>
    </w:p>
    <w:p w14:paraId="44D9EDD7">
      <w:pPr>
        <w:ind w:firstLine="420" w:firstLineChars="200"/>
      </w:pPr>
      <w:r>
        <w:t>定义大小信息结构体。</w:t>
      </w:r>
    </w:p>
    <w:p w14:paraId="33209BBC">
      <w:pPr>
        <w:pStyle w:val="42"/>
        <w:ind w:firstLineChars="0"/>
      </w:pPr>
      <w:r>
        <w:t>【定义】</w:t>
      </w:r>
    </w:p>
    <w:p w14:paraId="732828B5">
      <w:pPr>
        <w:pStyle w:val="42"/>
      </w:pPr>
      <w:r>
        <w:t>typedef struct tsSIZE_S {</w:t>
      </w:r>
    </w:p>
    <w:p w14:paraId="51153AD8">
      <w:pPr>
        <w:pStyle w:val="42"/>
      </w:pPr>
      <w:r>
        <w:t xml:space="preserve">    TS_U32 u32Width;</w:t>
      </w:r>
    </w:p>
    <w:p w14:paraId="29374C0F">
      <w:pPr>
        <w:pStyle w:val="42"/>
      </w:pPr>
      <w:r>
        <w:t xml:space="preserve">    TS_U32 u32Height;</w:t>
      </w:r>
    </w:p>
    <w:p w14:paraId="6BCA135C">
      <w:pPr>
        <w:pStyle w:val="42"/>
        <w:ind w:firstLineChars="0"/>
      </w:pPr>
      <w:r>
        <w:t>} SIZE_S;</w:t>
      </w:r>
    </w:p>
    <w:p w14:paraId="4B1B1CD5">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6"/>
        <w:gridCol w:w="5670"/>
      </w:tblGrid>
      <w:tr w14:paraId="25F9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92" w:type="pct"/>
            <w:shd w:val="clear" w:color="auto" w:fill="D7D7D7" w:themeFill="background1" w:themeFillShade="D8"/>
            <w:vAlign w:val="center"/>
          </w:tcPr>
          <w:p w14:paraId="53174D26">
            <w:r>
              <w:t>成员名称</w:t>
            </w:r>
          </w:p>
        </w:tc>
        <w:tc>
          <w:tcPr>
            <w:tcW w:w="2808" w:type="pct"/>
            <w:shd w:val="clear" w:color="auto" w:fill="D7D7D7" w:themeFill="background1" w:themeFillShade="D8"/>
            <w:vAlign w:val="center"/>
          </w:tcPr>
          <w:p w14:paraId="1A531AC5">
            <w:r>
              <w:t>描述</w:t>
            </w:r>
          </w:p>
        </w:tc>
      </w:tr>
      <w:tr w14:paraId="04F95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10A65B0F">
            <w:pPr>
              <w:rPr>
                <w:kern w:val="0"/>
                <w:szCs w:val="21"/>
              </w:rPr>
            </w:pPr>
            <w:r>
              <w:rPr>
                <w:kern w:val="0"/>
                <w:szCs w:val="21"/>
              </w:rPr>
              <w:t>u32Width</w:t>
            </w:r>
          </w:p>
        </w:tc>
        <w:tc>
          <w:tcPr>
            <w:tcW w:w="2808" w:type="pct"/>
            <w:vAlign w:val="center"/>
          </w:tcPr>
          <w:p w14:paraId="6DF61543">
            <w:pPr>
              <w:rPr>
                <w:kern w:val="0"/>
                <w:szCs w:val="21"/>
              </w:rPr>
            </w:pPr>
            <w:r>
              <w:rPr>
                <w:kern w:val="0"/>
                <w:szCs w:val="21"/>
              </w:rPr>
              <w:t>宽度。</w:t>
            </w:r>
          </w:p>
        </w:tc>
      </w:tr>
      <w:tr w14:paraId="1C593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6B1BC070">
            <w:pPr>
              <w:rPr>
                <w:kern w:val="0"/>
                <w:szCs w:val="21"/>
              </w:rPr>
            </w:pPr>
            <w:r>
              <w:rPr>
                <w:kern w:val="0"/>
                <w:szCs w:val="21"/>
              </w:rPr>
              <w:t>u32Height</w:t>
            </w:r>
          </w:p>
        </w:tc>
        <w:tc>
          <w:tcPr>
            <w:tcW w:w="2808" w:type="pct"/>
            <w:vAlign w:val="center"/>
          </w:tcPr>
          <w:p w14:paraId="3A2C68A4">
            <w:pPr>
              <w:rPr>
                <w:kern w:val="0"/>
                <w:szCs w:val="21"/>
              </w:rPr>
            </w:pPr>
            <w:r>
              <w:rPr>
                <w:kern w:val="0"/>
                <w:szCs w:val="21"/>
              </w:rPr>
              <w:t>高度。</w:t>
            </w:r>
          </w:p>
        </w:tc>
      </w:tr>
    </w:tbl>
    <w:p w14:paraId="3618225B">
      <w:pPr>
        <w:ind w:firstLine="420" w:firstLineChars="200"/>
      </w:pPr>
      <w:r>
        <w:t>【注意事项】</w:t>
      </w:r>
    </w:p>
    <w:p w14:paraId="63BF65D7">
      <w:pPr>
        <w:ind w:firstLine="420" w:firstLineChars="200"/>
      </w:pPr>
      <w:r>
        <w:t>无</w:t>
      </w:r>
    </w:p>
    <w:p w14:paraId="5C5AF098">
      <w:pPr>
        <w:ind w:firstLine="420" w:firstLineChars="200"/>
      </w:pPr>
      <w:r>
        <w:t>【相关数据类型及接口】</w:t>
      </w:r>
    </w:p>
    <w:p w14:paraId="25536F50">
      <w:pPr>
        <w:ind w:firstLine="420" w:firstLineChars="200"/>
      </w:pPr>
      <w:r>
        <w:t>RGN_ATTR_S</w:t>
      </w:r>
    </w:p>
    <w:p w14:paraId="622C8E32">
      <w:pPr>
        <w:ind w:firstLine="420" w:firstLineChars="200"/>
      </w:pPr>
      <w:r>
        <w:t>OVERLAY_ATTR_S</w:t>
      </w:r>
    </w:p>
    <w:p w14:paraId="50EDA69A">
      <w:pPr>
        <w:ind w:firstLine="420" w:firstLineChars="200"/>
      </w:pPr>
      <w:r>
        <w:t>OVERLAYEX_ATTR_S</w:t>
      </w:r>
    </w:p>
    <w:p w14:paraId="60861FDC">
      <w:pPr>
        <w:ind w:firstLine="420" w:firstLineChars="200"/>
      </w:pPr>
      <w:r>
        <w:t>VO_CHN_ATTR_S</w:t>
      </w:r>
    </w:p>
    <w:p w14:paraId="7E97B91D">
      <w:pPr>
        <w:ind w:firstLine="420" w:firstLineChars="200"/>
      </w:pPr>
      <w:r>
        <w:t>ISP_PUB_ATTR_S</w:t>
      </w:r>
    </w:p>
    <w:p w14:paraId="47811E98">
      <w:pPr>
        <w:ind w:firstLine="420" w:firstLineChars="200"/>
      </w:pPr>
      <w:r>
        <w:t>OVERLAY_INVERT_COLOR_S</w:t>
      </w:r>
    </w:p>
    <w:p w14:paraId="04047053">
      <w:pPr>
        <w:ind w:firstLine="420" w:firstLineChars="200"/>
      </w:pPr>
      <w:r>
        <w:t>RGN_CANVAS_INFO_S</w:t>
      </w:r>
    </w:p>
    <w:p w14:paraId="049530A3">
      <w:pPr>
        <w:ind w:firstLine="420" w:firstLineChars="200"/>
      </w:pPr>
      <w:r>
        <w:t>VI_CHN_ATTR_S</w:t>
      </w:r>
    </w:p>
    <w:p w14:paraId="2D9208A2">
      <w:pPr>
        <w:ind w:firstLine="420" w:firstLineChars="200"/>
      </w:pPr>
      <w:r>
        <w:t>VO_VIDEO_LAYER_ATTR_S</w:t>
      </w:r>
    </w:p>
    <w:p w14:paraId="3536FFED">
      <w:pPr>
        <w:pStyle w:val="9"/>
      </w:pPr>
      <w:bookmarkStart w:id="391" w:name="_Toc526171682"/>
      <w:bookmarkStart w:id="392" w:name="_Toc644215824"/>
      <w:bookmarkStart w:id="393" w:name="_Toc1383235141"/>
      <w:bookmarkStart w:id="394" w:name="_Toc75415936"/>
      <w:r>
        <w:t>RECT_S</w:t>
      </w:r>
      <w:bookmarkEnd w:id="391"/>
      <w:bookmarkEnd w:id="392"/>
      <w:bookmarkEnd w:id="393"/>
      <w:bookmarkEnd w:id="394"/>
    </w:p>
    <w:p w14:paraId="63120C6F">
      <w:pPr>
        <w:ind w:firstLine="420" w:firstLineChars="200"/>
      </w:pPr>
      <w:r>
        <w:t>【说明】</w:t>
      </w:r>
    </w:p>
    <w:p w14:paraId="4AC38E61">
      <w:pPr>
        <w:ind w:firstLine="420" w:firstLineChars="200"/>
      </w:pPr>
      <w:r>
        <w:t>定义矩形区域信息结构体。</w:t>
      </w:r>
    </w:p>
    <w:p w14:paraId="1A5149FD">
      <w:pPr>
        <w:ind w:firstLine="420" w:firstLineChars="200"/>
      </w:pPr>
      <w:r>
        <w:t>【定义】</w:t>
      </w:r>
    </w:p>
    <w:p w14:paraId="4D5F0B39">
      <w:pPr>
        <w:pStyle w:val="42"/>
      </w:pPr>
      <w:r>
        <w:t>typedef struct tsRECT_S {</w:t>
      </w:r>
    </w:p>
    <w:p w14:paraId="3124D42A">
      <w:pPr>
        <w:pStyle w:val="42"/>
      </w:pPr>
      <w:r>
        <w:t xml:space="preserve">    TS_S32 s32X;</w:t>
      </w:r>
    </w:p>
    <w:p w14:paraId="74AD5EF8">
      <w:pPr>
        <w:pStyle w:val="42"/>
      </w:pPr>
      <w:r>
        <w:t xml:space="preserve">    TS_S32 s32Y;</w:t>
      </w:r>
    </w:p>
    <w:p w14:paraId="52CBDE4F">
      <w:pPr>
        <w:pStyle w:val="42"/>
      </w:pPr>
      <w:r>
        <w:t xml:space="preserve">    TS_U32 u32Width;</w:t>
      </w:r>
    </w:p>
    <w:p w14:paraId="3FAAF5CB">
      <w:pPr>
        <w:pStyle w:val="42"/>
      </w:pPr>
      <w:r>
        <w:t xml:space="preserve">    TS_U32 u32Height;</w:t>
      </w:r>
    </w:p>
    <w:p w14:paraId="775FBF0A">
      <w:pPr>
        <w:pStyle w:val="42"/>
        <w:ind w:firstLineChars="0"/>
      </w:pPr>
      <w:r>
        <w:t>} RECT_S;</w:t>
      </w:r>
    </w:p>
    <w:p w14:paraId="32E4EB01">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6"/>
        <w:gridCol w:w="5670"/>
      </w:tblGrid>
      <w:tr w14:paraId="6DF30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92" w:type="pct"/>
            <w:shd w:val="clear" w:color="auto" w:fill="D7D7D7" w:themeFill="background1" w:themeFillShade="D8"/>
            <w:vAlign w:val="center"/>
          </w:tcPr>
          <w:p w14:paraId="5D27515F">
            <w:r>
              <w:t>成员名称</w:t>
            </w:r>
          </w:p>
        </w:tc>
        <w:tc>
          <w:tcPr>
            <w:tcW w:w="2808" w:type="pct"/>
            <w:shd w:val="clear" w:color="auto" w:fill="D7D7D7" w:themeFill="background1" w:themeFillShade="D8"/>
            <w:vAlign w:val="center"/>
          </w:tcPr>
          <w:p w14:paraId="540ACBAB">
            <w:r>
              <w:t>描述</w:t>
            </w:r>
          </w:p>
        </w:tc>
      </w:tr>
      <w:tr w14:paraId="6AFB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137DA0B4">
            <w:pPr>
              <w:rPr>
                <w:kern w:val="0"/>
                <w:szCs w:val="21"/>
              </w:rPr>
            </w:pPr>
            <w:r>
              <w:rPr>
                <w:kern w:val="0"/>
                <w:szCs w:val="21"/>
              </w:rPr>
              <w:t>s32X</w:t>
            </w:r>
          </w:p>
        </w:tc>
        <w:tc>
          <w:tcPr>
            <w:tcW w:w="2808" w:type="pct"/>
            <w:vAlign w:val="center"/>
          </w:tcPr>
          <w:p w14:paraId="3DAB66B3">
            <w:pPr>
              <w:rPr>
                <w:kern w:val="0"/>
                <w:szCs w:val="21"/>
              </w:rPr>
            </w:pPr>
            <w:r>
              <w:rPr>
                <w:kern w:val="0"/>
                <w:szCs w:val="21"/>
              </w:rPr>
              <w:t>横坐标。</w:t>
            </w:r>
          </w:p>
        </w:tc>
      </w:tr>
      <w:tr w14:paraId="11BF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1EB92BE8">
            <w:pPr>
              <w:rPr>
                <w:kern w:val="0"/>
                <w:szCs w:val="21"/>
              </w:rPr>
            </w:pPr>
            <w:r>
              <w:rPr>
                <w:kern w:val="0"/>
                <w:szCs w:val="21"/>
              </w:rPr>
              <w:t>s32Y</w:t>
            </w:r>
          </w:p>
        </w:tc>
        <w:tc>
          <w:tcPr>
            <w:tcW w:w="2808" w:type="pct"/>
            <w:vAlign w:val="center"/>
          </w:tcPr>
          <w:p w14:paraId="2F3A3FB1">
            <w:pPr>
              <w:rPr>
                <w:kern w:val="0"/>
                <w:szCs w:val="21"/>
              </w:rPr>
            </w:pPr>
            <w:r>
              <w:rPr>
                <w:kern w:val="0"/>
                <w:szCs w:val="21"/>
              </w:rPr>
              <w:t>纵坐标。</w:t>
            </w:r>
          </w:p>
        </w:tc>
      </w:tr>
      <w:tr w14:paraId="31D3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2" w:type="pct"/>
            <w:vAlign w:val="center"/>
          </w:tcPr>
          <w:p w14:paraId="666DAF94">
            <w:pPr>
              <w:rPr>
                <w:kern w:val="0"/>
                <w:szCs w:val="21"/>
              </w:rPr>
            </w:pPr>
            <w:r>
              <w:rPr>
                <w:kern w:val="0"/>
                <w:szCs w:val="21"/>
              </w:rPr>
              <w:t>u32Width</w:t>
            </w:r>
          </w:p>
        </w:tc>
        <w:tc>
          <w:tcPr>
            <w:tcW w:w="2808" w:type="pct"/>
            <w:vAlign w:val="center"/>
          </w:tcPr>
          <w:p w14:paraId="0BB3B0FB">
            <w:pPr>
              <w:rPr>
                <w:kern w:val="0"/>
                <w:szCs w:val="21"/>
              </w:rPr>
            </w:pPr>
            <w:r>
              <w:rPr>
                <w:kern w:val="0"/>
                <w:szCs w:val="21"/>
              </w:rPr>
              <w:t>宽度。</w:t>
            </w:r>
          </w:p>
        </w:tc>
      </w:tr>
      <w:tr w14:paraId="0CB18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053D372E">
            <w:r>
              <w:t>u32Height</w:t>
            </w:r>
          </w:p>
        </w:tc>
        <w:tc>
          <w:tcPr>
            <w:tcW w:w="2808" w:type="pct"/>
            <w:vAlign w:val="center"/>
          </w:tcPr>
          <w:p w14:paraId="3860060E">
            <w:r>
              <w:t>高度。</w:t>
            </w:r>
          </w:p>
        </w:tc>
      </w:tr>
    </w:tbl>
    <w:p w14:paraId="78CB4B61">
      <w:pPr>
        <w:ind w:firstLine="420" w:firstLineChars="200"/>
      </w:pPr>
      <w:r>
        <w:t>【注意事项】</w:t>
      </w:r>
    </w:p>
    <w:p w14:paraId="6C4059F8">
      <w:pPr>
        <w:ind w:firstLine="420" w:firstLineChars="200"/>
      </w:pPr>
      <w:r>
        <w:t>无</w:t>
      </w:r>
    </w:p>
    <w:p w14:paraId="4C2252A1">
      <w:pPr>
        <w:ind w:firstLine="420" w:firstLineChars="200"/>
      </w:pPr>
      <w:r>
        <w:t>【相关数据类型及接口】</w:t>
      </w:r>
    </w:p>
    <w:p w14:paraId="754ECD4F">
      <w:pPr>
        <w:pStyle w:val="42"/>
        <w:numPr>
          <w:ilvl w:val="0"/>
          <w:numId w:val="23"/>
        </w:numPr>
        <w:ind w:firstLineChars="0"/>
      </w:pPr>
      <w:r>
        <w:rPr>
          <w:kern w:val="0"/>
          <w:szCs w:val="21"/>
        </w:rPr>
        <w:t>VO_CHN_ATTR_S</w:t>
      </w:r>
    </w:p>
    <w:p w14:paraId="3375FB21">
      <w:pPr>
        <w:pStyle w:val="42"/>
        <w:numPr>
          <w:ilvl w:val="0"/>
          <w:numId w:val="23"/>
        </w:numPr>
        <w:ind w:firstLineChars="0"/>
      </w:pPr>
      <w:r>
        <w:rPr>
          <w:kern w:val="0"/>
          <w:szCs w:val="21"/>
        </w:rPr>
        <w:t>COVER_CHN_ATTR_S</w:t>
      </w:r>
    </w:p>
    <w:p w14:paraId="4874B790">
      <w:pPr>
        <w:pStyle w:val="42"/>
        <w:numPr>
          <w:ilvl w:val="0"/>
          <w:numId w:val="23"/>
        </w:numPr>
        <w:ind w:firstLineChars="0"/>
      </w:pPr>
      <w:r>
        <w:rPr>
          <w:kern w:val="0"/>
          <w:szCs w:val="21"/>
        </w:rPr>
        <w:t>COVEREX_CHN_ATTR_S</w:t>
      </w:r>
    </w:p>
    <w:p w14:paraId="2F3487FE">
      <w:pPr>
        <w:pStyle w:val="42"/>
        <w:numPr>
          <w:ilvl w:val="0"/>
          <w:numId w:val="23"/>
        </w:numPr>
        <w:ind w:firstLineChars="0"/>
      </w:pPr>
      <w:r>
        <w:rPr>
          <w:kern w:val="0"/>
          <w:szCs w:val="21"/>
        </w:rPr>
        <w:t>VENC_ROI_ATTR_S</w:t>
      </w:r>
    </w:p>
    <w:p w14:paraId="5F1B6597">
      <w:pPr>
        <w:pStyle w:val="42"/>
        <w:numPr>
          <w:ilvl w:val="0"/>
          <w:numId w:val="23"/>
        </w:numPr>
        <w:ind w:firstLineChars="0"/>
      </w:pPr>
      <w:r>
        <w:rPr>
          <w:kern w:val="0"/>
          <w:szCs w:val="21"/>
        </w:rPr>
        <w:t>VENC_CROP_INFO_S</w:t>
      </w:r>
    </w:p>
    <w:p w14:paraId="6EEDD4F7">
      <w:pPr>
        <w:pStyle w:val="42"/>
        <w:numPr>
          <w:ilvl w:val="0"/>
          <w:numId w:val="23"/>
        </w:numPr>
        <w:ind w:firstLineChars="0"/>
      </w:pPr>
      <w:r>
        <w:rPr>
          <w:kern w:val="0"/>
          <w:szCs w:val="21"/>
        </w:rPr>
        <w:t>VENC_ROI_CFG_S</w:t>
      </w:r>
    </w:p>
    <w:p w14:paraId="18F572DF">
      <w:pPr>
        <w:pStyle w:val="42"/>
        <w:numPr>
          <w:ilvl w:val="0"/>
          <w:numId w:val="23"/>
        </w:numPr>
        <w:ind w:firstLineChars="0"/>
      </w:pPr>
      <w:r>
        <w:rPr>
          <w:kern w:val="0"/>
          <w:szCs w:val="21"/>
        </w:rPr>
        <w:t>VENC_CROP_CFG_S</w:t>
      </w:r>
    </w:p>
    <w:p w14:paraId="19528D72">
      <w:pPr>
        <w:pStyle w:val="42"/>
        <w:numPr>
          <w:ilvl w:val="0"/>
          <w:numId w:val="23"/>
        </w:numPr>
        <w:ind w:firstLineChars="0"/>
      </w:pPr>
      <w:r>
        <w:rPr>
          <w:kern w:val="0"/>
          <w:szCs w:val="21"/>
        </w:rPr>
        <w:t>VGS_ADD_COVER_S</w:t>
      </w:r>
    </w:p>
    <w:p w14:paraId="6257F51B">
      <w:pPr>
        <w:pStyle w:val="42"/>
        <w:numPr>
          <w:ilvl w:val="0"/>
          <w:numId w:val="23"/>
        </w:numPr>
        <w:ind w:firstLineChars="0"/>
      </w:pPr>
      <w:r>
        <w:rPr>
          <w:kern w:val="0"/>
          <w:szCs w:val="21"/>
        </w:rPr>
        <w:t>VGS_ADD_OSD_S</w:t>
      </w:r>
    </w:p>
    <w:p w14:paraId="7D47D0CC">
      <w:pPr>
        <w:pStyle w:val="42"/>
        <w:numPr>
          <w:ilvl w:val="0"/>
          <w:numId w:val="23"/>
        </w:numPr>
        <w:ind w:firstLineChars="0"/>
      </w:pPr>
      <w:r>
        <w:rPr>
          <w:kern w:val="0"/>
          <w:szCs w:val="21"/>
        </w:rPr>
        <w:t>VI_CROP_INFO_S</w:t>
      </w:r>
    </w:p>
    <w:p w14:paraId="435157CC">
      <w:pPr>
        <w:pStyle w:val="42"/>
        <w:numPr>
          <w:ilvl w:val="0"/>
          <w:numId w:val="23"/>
        </w:numPr>
        <w:ind w:firstLineChars="0"/>
      </w:pPr>
      <w:r>
        <w:rPr>
          <w:kern w:val="0"/>
          <w:szCs w:val="21"/>
        </w:rPr>
        <w:t>VIDEO_REGION_INFO_S</w:t>
      </w:r>
    </w:p>
    <w:p w14:paraId="416D6E73">
      <w:pPr>
        <w:pStyle w:val="42"/>
        <w:numPr>
          <w:ilvl w:val="0"/>
          <w:numId w:val="23"/>
        </w:numPr>
        <w:ind w:firstLineChars="0"/>
      </w:pPr>
      <w:r>
        <w:rPr>
          <w:kern w:val="0"/>
          <w:szCs w:val="21"/>
        </w:rPr>
        <w:t>CROP_INFO_S</w:t>
      </w:r>
    </w:p>
    <w:p w14:paraId="1EB9B09B">
      <w:pPr>
        <w:pStyle w:val="42"/>
        <w:numPr>
          <w:ilvl w:val="0"/>
          <w:numId w:val="23"/>
        </w:numPr>
        <w:ind w:firstLineChars="0"/>
      </w:pPr>
      <w:r>
        <w:rPr>
          <w:kern w:val="0"/>
          <w:szCs w:val="21"/>
        </w:rPr>
        <w:t>VO_VIDEO_LAYER_ATTR_S</w:t>
      </w:r>
    </w:p>
    <w:p w14:paraId="7713EE49">
      <w:pPr>
        <w:pStyle w:val="42"/>
        <w:numPr>
          <w:ilvl w:val="0"/>
          <w:numId w:val="23"/>
        </w:numPr>
        <w:ind w:firstLineChars="0"/>
      </w:pPr>
      <w:r>
        <w:rPr>
          <w:kern w:val="0"/>
          <w:szCs w:val="21"/>
        </w:rPr>
        <w:t>VO_ZOOM_ATTR_S</w:t>
      </w:r>
    </w:p>
    <w:p w14:paraId="5837267A">
      <w:pPr>
        <w:pStyle w:val="42"/>
        <w:numPr>
          <w:ilvl w:val="0"/>
          <w:numId w:val="23"/>
        </w:numPr>
        <w:ind w:firstLineChars="0"/>
      </w:pPr>
      <w:r>
        <w:rPr>
          <w:kern w:val="0"/>
          <w:szCs w:val="21"/>
        </w:rPr>
        <w:t>VPSS_CROP_INFO_S</w:t>
      </w:r>
    </w:p>
    <w:p w14:paraId="605AAA69">
      <w:pPr>
        <w:pStyle w:val="9"/>
      </w:pPr>
      <w:bookmarkStart w:id="395" w:name="_Toc460397264"/>
      <w:bookmarkStart w:id="396" w:name="_Toc1322157106"/>
      <w:bookmarkStart w:id="397" w:name="_Toc2100918258"/>
      <w:bookmarkStart w:id="398" w:name="_Toc1979857107"/>
      <w:r>
        <w:t>BORDER_S</w:t>
      </w:r>
      <w:bookmarkEnd w:id="395"/>
      <w:bookmarkEnd w:id="396"/>
      <w:bookmarkEnd w:id="397"/>
      <w:bookmarkEnd w:id="398"/>
    </w:p>
    <w:p w14:paraId="480F502F">
      <w:pPr>
        <w:ind w:firstLine="420" w:firstLineChars="200"/>
      </w:pPr>
      <w:r>
        <w:t>【说明】</w:t>
      </w:r>
    </w:p>
    <w:p w14:paraId="694C58FF">
      <w:pPr>
        <w:ind w:firstLine="420" w:firstLineChars="200"/>
      </w:pPr>
      <w:r>
        <w:t>定义边框属性结构体</w:t>
      </w:r>
    </w:p>
    <w:p w14:paraId="372BEF90">
      <w:pPr>
        <w:ind w:firstLine="420" w:firstLineChars="200"/>
      </w:pPr>
      <w:r>
        <w:t>【定义】</w:t>
      </w:r>
    </w:p>
    <w:p w14:paraId="66047B3A">
      <w:pPr>
        <w:pStyle w:val="42"/>
      </w:pPr>
      <w:r>
        <w:t>typedef struct tsBORDER_S {</w:t>
      </w:r>
    </w:p>
    <w:p w14:paraId="1CDEE2C7">
      <w:pPr>
        <w:pStyle w:val="42"/>
      </w:pPr>
      <w:r>
        <w:t xml:space="preserve">    TS_U32 u32TopWidth;</w:t>
      </w:r>
    </w:p>
    <w:p w14:paraId="7123BD4C">
      <w:pPr>
        <w:pStyle w:val="42"/>
      </w:pPr>
      <w:r>
        <w:t xml:space="preserve">    TS_U32 u32BottomWidth;</w:t>
      </w:r>
    </w:p>
    <w:p w14:paraId="7AB7ABB7">
      <w:pPr>
        <w:pStyle w:val="42"/>
      </w:pPr>
      <w:r>
        <w:t xml:space="preserve">    TS_U32 u32LeftWidth;</w:t>
      </w:r>
    </w:p>
    <w:p w14:paraId="577BFDC6">
      <w:pPr>
        <w:pStyle w:val="42"/>
      </w:pPr>
      <w:r>
        <w:t xml:space="preserve">    TS_U32 u32RightWidth;</w:t>
      </w:r>
    </w:p>
    <w:p w14:paraId="0E5CA0BB">
      <w:pPr>
        <w:pStyle w:val="42"/>
      </w:pPr>
      <w:r>
        <w:t xml:space="preserve">    TS_U32 u32Color;</w:t>
      </w:r>
    </w:p>
    <w:p w14:paraId="5899995C">
      <w:pPr>
        <w:pStyle w:val="42"/>
        <w:ind w:firstLineChars="0"/>
      </w:pPr>
      <w:r>
        <w:t>} BORDER_S;</w:t>
      </w:r>
    </w:p>
    <w:p w14:paraId="67C216A5">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6"/>
        <w:gridCol w:w="5670"/>
      </w:tblGrid>
      <w:tr w14:paraId="6402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92" w:type="pct"/>
            <w:shd w:val="clear" w:color="auto" w:fill="D7D7D7" w:themeFill="background1" w:themeFillShade="D8"/>
            <w:vAlign w:val="center"/>
          </w:tcPr>
          <w:p w14:paraId="033DCA14">
            <w:r>
              <w:t>成员名称</w:t>
            </w:r>
          </w:p>
        </w:tc>
        <w:tc>
          <w:tcPr>
            <w:tcW w:w="2808" w:type="pct"/>
            <w:shd w:val="clear" w:color="auto" w:fill="D7D7D7" w:themeFill="background1" w:themeFillShade="D8"/>
            <w:vAlign w:val="center"/>
          </w:tcPr>
          <w:p w14:paraId="340C4451">
            <w:r>
              <w:t>描述</w:t>
            </w:r>
          </w:p>
        </w:tc>
      </w:tr>
      <w:tr w14:paraId="5633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3681C5D1">
            <w:pPr>
              <w:rPr>
                <w:kern w:val="0"/>
                <w:szCs w:val="21"/>
              </w:rPr>
            </w:pPr>
            <w:r>
              <w:rPr>
                <w:kern w:val="0"/>
                <w:szCs w:val="21"/>
              </w:rPr>
              <w:t>u32TopWidth</w:t>
            </w:r>
          </w:p>
        </w:tc>
        <w:tc>
          <w:tcPr>
            <w:tcW w:w="2808" w:type="pct"/>
            <w:vAlign w:val="center"/>
          </w:tcPr>
          <w:p w14:paraId="70E6BEC2">
            <w:pPr>
              <w:rPr>
                <w:kern w:val="0"/>
                <w:szCs w:val="21"/>
              </w:rPr>
            </w:pPr>
            <w:r>
              <w:rPr>
                <w:kern w:val="0"/>
                <w:szCs w:val="21"/>
              </w:rPr>
              <w:t>边框顶部宽度，以像素为单位。</w:t>
            </w:r>
          </w:p>
        </w:tc>
      </w:tr>
      <w:tr w14:paraId="72C68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2E7B0804">
            <w:pPr>
              <w:rPr>
                <w:kern w:val="0"/>
                <w:szCs w:val="21"/>
              </w:rPr>
            </w:pPr>
            <w:r>
              <w:rPr>
                <w:kern w:val="0"/>
                <w:szCs w:val="21"/>
              </w:rPr>
              <w:t>u32BottomWidth</w:t>
            </w:r>
          </w:p>
        </w:tc>
        <w:tc>
          <w:tcPr>
            <w:tcW w:w="2808" w:type="pct"/>
            <w:vAlign w:val="center"/>
          </w:tcPr>
          <w:p w14:paraId="65827B4B">
            <w:pPr>
              <w:rPr>
                <w:kern w:val="0"/>
                <w:szCs w:val="21"/>
              </w:rPr>
            </w:pPr>
            <w:r>
              <w:rPr>
                <w:kern w:val="0"/>
                <w:szCs w:val="21"/>
              </w:rPr>
              <w:t>边框底部宽度，以像素为单位。</w:t>
            </w:r>
          </w:p>
        </w:tc>
      </w:tr>
      <w:tr w14:paraId="5419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2" w:type="pct"/>
            <w:vAlign w:val="center"/>
          </w:tcPr>
          <w:p w14:paraId="7CBC6AA9">
            <w:pPr>
              <w:rPr>
                <w:kern w:val="0"/>
                <w:szCs w:val="21"/>
              </w:rPr>
            </w:pPr>
            <w:r>
              <w:rPr>
                <w:kern w:val="0"/>
                <w:szCs w:val="21"/>
              </w:rPr>
              <w:t>u32LeftWidth</w:t>
            </w:r>
          </w:p>
        </w:tc>
        <w:tc>
          <w:tcPr>
            <w:tcW w:w="2808" w:type="pct"/>
            <w:vAlign w:val="center"/>
          </w:tcPr>
          <w:p w14:paraId="46BC2D07">
            <w:pPr>
              <w:rPr>
                <w:kern w:val="0"/>
                <w:szCs w:val="21"/>
              </w:rPr>
            </w:pPr>
            <w:r>
              <w:rPr>
                <w:kern w:val="0"/>
                <w:szCs w:val="21"/>
              </w:rPr>
              <w:t>边框左边宽度，以像素为单位。</w:t>
            </w:r>
          </w:p>
        </w:tc>
      </w:tr>
      <w:tr w14:paraId="7E1A4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04383E14">
            <w:pPr>
              <w:rPr>
                <w:kern w:val="0"/>
                <w:szCs w:val="21"/>
              </w:rPr>
            </w:pPr>
            <w:r>
              <w:rPr>
                <w:kern w:val="0"/>
                <w:szCs w:val="21"/>
              </w:rPr>
              <w:t>u32RightWidth</w:t>
            </w:r>
          </w:p>
        </w:tc>
        <w:tc>
          <w:tcPr>
            <w:tcW w:w="2808" w:type="pct"/>
            <w:vAlign w:val="center"/>
          </w:tcPr>
          <w:p w14:paraId="12D679F1">
            <w:pPr>
              <w:rPr>
                <w:kern w:val="0"/>
                <w:szCs w:val="21"/>
              </w:rPr>
            </w:pPr>
            <w:r>
              <w:rPr>
                <w:kern w:val="0"/>
                <w:szCs w:val="21"/>
              </w:rPr>
              <w:t>边框右边宽度，以像素为单位。</w:t>
            </w:r>
          </w:p>
        </w:tc>
      </w:tr>
      <w:tr w14:paraId="58152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1C4FB35E">
            <w:pPr>
              <w:rPr>
                <w:kern w:val="0"/>
                <w:szCs w:val="21"/>
              </w:rPr>
            </w:pPr>
            <w:r>
              <w:rPr>
                <w:kern w:val="0"/>
                <w:szCs w:val="21"/>
              </w:rPr>
              <w:t>u32Color</w:t>
            </w:r>
          </w:p>
        </w:tc>
        <w:tc>
          <w:tcPr>
            <w:tcW w:w="2808" w:type="pct"/>
            <w:vAlign w:val="center"/>
          </w:tcPr>
          <w:p w14:paraId="1FAE309F">
            <w:pPr>
              <w:rPr>
                <w:kern w:val="0"/>
                <w:szCs w:val="21"/>
              </w:rPr>
            </w:pPr>
            <w:r>
              <w:rPr>
                <w:kern w:val="0"/>
                <w:szCs w:val="21"/>
              </w:rPr>
              <w:t>边框颜色，颜色格式为rgb888，u32的低24bit为有效位。</w:t>
            </w:r>
          </w:p>
        </w:tc>
      </w:tr>
    </w:tbl>
    <w:p w14:paraId="6E667D52">
      <w:pPr>
        <w:ind w:firstLine="420" w:firstLineChars="200"/>
      </w:pPr>
      <w:r>
        <w:t>【注意事项】</w:t>
      </w:r>
    </w:p>
    <w:p w14:paraId="69414B48">
      <w:pPr>
        <w:ind w:firstLine="420" w:firstLineChars="200"/>
      </w:pPr>
      <w:r>
        <w:t>无</w:t>
      </w:r>
    </w:p>
    <w:p w14:paraId="5D29325B">
      <w:pPr>
        <w:ind w:firstLine="420" w:firstLineChars="200"/>
      </w:pPr>
      <w:r>
        <w:t>【相关数据类型及接口】</w:t>
      </w:r>
    </w:p>
    <w:p w14:paraId="3F4C1DA7">
      <w:pPr>
        <w:ind w:firstLine="420" w:firstLineChars="200"/>
      </w:pPr>
      <w:r>
        <w:t>VO_BORDER_S</w:t>
      </w:r>
    </w:p>
    <w:p w14:paraId="0F2D57FB">
      <w:pPr>
        <w:pStyle w:val="9"/>
      </w:pPr>
      <w:bookmarkStart w:id="399" w:name="_Toc656469896"/>
      <w:bookmarkStart w:id="400" w:name="_Toc2003742999"/>
      <w:bookmarkStart w:id="401" w:name="_Toc173197828"/>
      <w:bookmarkStart w:id="402" w:name="_Toc1862875836"/>
      <w:r>
        <w:t>WDR_MODE_E</w:t>
      </w:r>
      <w:bookmarkEnd w:id="399"/>
      <w:bookmarkEnd w:id="400"/>
      <w:bookmarkEnd w:id="401"/>
      <w:bookmarkEnd w:id="402"/>
    </w:p>
    <w:p w14:paraId="5BBD83BB">
      <w:pPr>
        <w:ind w:firstLine="420" w:firstLineChars="200"/>
      </w:pPr>
      <w:r>
        <w:t>【说明】</w:t>
      </w:r>
    </w:p>
    <w:p w14:paraId="28F8ED95">
      <w:pPr>
        <w:ind w:firstLine="420" w:firstLineChars="200"/>
      </w:pPr>
      <w:r>
        <w:t>定义边框属性结构体</w:t>
      </w:r>
    </w:p>
    <w:p w14:paraId="10F6B3AE">
      <w:pPr>
        <w:ind w:firstLine="420" w:firstLineChars="200"/>
      </w:pPr>
      <w:r>
        <w:t>【定义】</w:t>
      </w:r>
    </w:p>
    <w:p w14:paraId="7E9B5DAE">
      <w:pPr>
        <w:pStyle w:val="42"/>
      </w:pPr>
      <w:r>
        <w:t>typedef enum tsWDR_MODE_E {</w:t>
      </w:r>
    </w:p>
    <w:p w14:paraId="5643888D">
      <w:pPr>
        <w:pStyle w:val="42"/>
      </w:pPr>
      <w:r>
        <w:t xml:space="preserve">    WDR_MODE_NONE = 0,</w:t>
      </w:r>
    </w:p>
    <w:p w14:paraId="3A87BD08">
      <w:pPr>
        <w:pStyle w:val="42"/>
      </w:pPr>
      <w:r>
        <w:t xml:space="preserve">    WDR_MODE_BUILT_IN,</w:t>
      </w:r>
    </w:p>
    <w:p w14:paraId="10ECBDE5">
      <w:pPr>
        <w:pStyle w:val="42"/>
      </w:pPr>
      <w:r>
        <w:t xml:space="preserve">    WDR_MODE_QUDRA,</w:t>
      </w:r>
    </w:p>
    <w:p w14:paraId="1C5D4831">
      <w:pPr>
        <w:pStyle w:val="42"/>
      </w:pPr>
    </w:p>
    <w:p w14:paraId="1A9174A3">
      <w:pPr>
        <w:pStyle w:val="42"/>
      </w:pPr>
      <w:r>
        <w:t xml:space="preserve">    WDR_MODE_2To1_LINE,</w:t>
      </w:r>
    </w:p>
    <w:p w14:paraId="54FE75A3">
      <w:pPr>
        <w:pStyle w:val="42"/>
      </w:pPr>
      <w:r>
        <w:t xml:space="preserve">    WDR_MODE_2To1_FRAME,</w:t>
      </w:r>
    </w:p>
    <w:p w14:paraId="6E6F9FD9">
      <w:pPr>
        <w:pStyle w:val="42"/>
      </w:pPr>
    </w:p>
    <w:p w14:paraId="18B9147E">
      <w:pPr>
        <w:pStyle w:val="42"/>
      </w:pPr>
      <w:r>
        <w:t xml:space="preserve">    WDR_MODE_3To1_LINE,</w:t>
      </w:r>
    </w:p>
    <w:p w14:paraId="287391E4">
      <w:pPr>
        <w:pStyle w:val="42"/>
      </w:pPr>
      <w:r>
        <w:t xml:space="preserve">    WDR_MODE_3To1_FRAME,</w:t>
      </w:r>
    </w:p>
    <w:p w14:paraId="7E3CF345">
      <w:pPr>
        <w:pStyle w:val="42"/>
      </w:pPr>
    </w:p>
    <w:p w14:paraId="271D46DE">
      <w:pPr>
        <w:pStyle w:val="42"/>
      </w:pPr>
      <w:r>
        <w:t xml:space="preserve">    WDR_MODE_BUTT,</w:t>
      </w:r>
    </w:p>
    <w:p w14:paraId="6E2D216F">
      <w:pPr>
        <w:pStyle w:val="42"/>
        <w:ind w:firstLineChars="0"/>
      </w:pPr>
      <w:r>
        <w:t>} WDR_MODE_E;</w:t>
      </w:r>
    </w:p>
    <w:p w14:paraId="4A103658">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6"/>
        <w:gridCol w:w="5670"/>
      </w:tblGrid>
      <w:tr w14:paraId="7003F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92" w:type="pct"/>
            <w:shd w:val="clear" w:color="auto" w:fill="D7D7D7" w:themeFill="background1" w:themeFillShade="D8"/>
            <w:vAlign w:val="center"/>
          </w:tcPr>
          <w:p w14:paraId="5C5E11A5">
            <w:r>
              <w:t>成员名称</w:t>
            </w:r>
          </w:p>
        </w:tc>
        <w:tc>
          <w:tcPr>
            <w:tcW w:w="2808" w:type="pct"/>
            <w:shd w:val="clear" w:color="auto" w:fill="D7D7D7" w:themeFill="background1" w:themeFillShade="D8"/>
            <w:vAlign w:val="center"/>
          </w:tcPr>
          <w:p w14:paraId="160697B7">
            <w:r>
              <w:t>描述</w:t>
            </w:r>
          </w:p>
        </w:tc>
      </w:tr>
      <w:tr w14:paraId="35637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14594B52">
            <w:pPr>
              <w:rPr>
                <w:kern w:val="0"/>
                <w:szCs w:val="21"/>
              </w:rPr>
            </w:pPr>
            <w:r>
              <w:rPr>
                <w:kern w:val="0"/>
                <w:szCs w:val="21"/>
              </w:rPr>
              <w:t>WDR_MODE_NONE</w:t>
            </w:r>
          </w:p>
        </w:tc>
        <w:tc>
          <w:tcPr>
            <w:tcW w:w="2808" w:type="pct"/>
            <w:vAlign w:val="center"/>
          </w:tcPr>
          <w:p w14:paraId="4313B5E7">
            <w:pPr>
              <w:rPr>
                <w:kern w:val="0"/>
                <w:szCs w:val="21"/>
              </w:rPr>
            </w:pPr>
            <w:r>
              <w:rPr>
                <w:kern w:val="0"/>
                <w:szCs w:val="21"/>
              </w:rPr>
              <w:t>线性模式。</w:t>
            </w:r>
          </w:p>
        </w:tc>
      </w:tr>
      <w:tr w14:paraId="4D7D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245B4A8A">
            <w:pPr>
              <w:rPr>
                <w:kern w:val="0"/>
                <w:szCs w:val="21"/>
              </w:rPr>
            </w:pPr>
            <w:r>
              <w:rPr>
                <w:kern w:val="0"/>
                <w:szCs w:val="21"/>
              </w:rPr>
              <w:t xml:space="preserve">WDR_MODE_BUILT_IN </w:t>
            </w:r>
          </w:p>
        </w:tc>
        <w:tc>
          <w:tcPr>
            <w:tcW w:w="2808" w:type="pct"/>
            <w:vAlign w:val="center"/>
          </w:tcPr>
          <w:p w14:paraId="5621C8D8">
            <w:pPr>
              <w:rPr>
                <w:kern w:val="0"/>
                <w:szCs w:val="21"/>
              </w:rPr>
            </w:pPr>
            <w:r>
              <w:rPr>
                <w:kern w:val="0"/>
                <w:szCs w:val="21"/>
              </w:rPr>
              <w:t>Sensor合成WDR 模式。</w:t>
            </w:r>
          </w:p>
        </w:tc>
      </w:tr>
      <w:tr w14:paraId="36938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2" w:type="pct"/>
            <w:vAlign w:val="center"/>
          </w:tcPr>
          <w:p w14:paraId="2A223435">
            <w:pPr>
              <w:rPr>
                <w:kern w:val="0"/>
                <w:szCs w:val="21"/>
              </w:rPr>
            </w:pPr>
            <w:r>
              <w:rPr>
                <w:kern w:val="0"/>
                <w:szCs w:val="21"/>
              </w:rPr>
              <w:t xml:space="preserve">WDR_MODE_QUDRA </w:t>
            </w:r>
          </w:p>
        </w:tc>
        <w:tc>
          <w:tcPr>
            <w:tcW w:w="2808" w:type="pct"/>
            <w:vAlign w:val="center"/>
          </w:tcPr>
          <w:p w14:paraId="2FFAEED2">
            <w:pPr>
              <w:rPr>
                <w:kern w:val="0"/>
                <w:szCs w:val="21"/>
              </w:rPr>
            </w:pPr>
            <w:r>
              <w:rPr>
                <w:kern w:val="0"/>
                <w:szCs w:val="21"/>
              </w:rPr>
              <w:t>QUDRA WDR 模式。</w:t>
            </w:r>
          </w:p>
        </w:tc>
      </w:tr>
      <w:tr w14:paraId="699BC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3BD580B8">
            <w:pPr>
              <w:rPr>
                <w:kern w:val="0"/>
                <w:szCs w:val="21"/>
              </w:rPr>
            </w:pPr>
            <w:r>
              <w:rPr>
                <w:kern w:val="0"/>
                <w:szCs w:val="21"/>
              </w:rPr>
              <w:t xml:space="preserve">WDR_MODE_2To1_LINE </w:t>
            </w:r>
          </w:p>
        </w:tc>
        <w:tc>
          <w:tcPr>
            <w:tcW w:w="2808" w:type="pct"/>
            <w:vAlign w:val="center"/>
          </w:tcPr>
          <w:p w14:paraId="415353F5">
            <w:pPr>
              <w:rPr>
                <w:kern w:val="0"/>
                <w:szCs w:val="21"/>
              </w:rPr>
            </w:pPr>
            <w:r>
              <w:rPr>
                <w:kern w:val="0"/>
                <w:szCs w:val="21"/>
              </w:rPr>
              <w:t>2 帧合成行WDR模式。</w:t>
            </w:r>
          </w:p>
        </w:tc>
      </w:tr>
      <w:tr w14:paraId="2C4E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459A0F48">
            <w:pPr>
              <w:rPr>
                <w:kern w:val="0"/>
                <w:szCs w:val="21"/>
              </w:rPr>
            </w:pPr>
            <w:r>
              <w:rPr>
                <w:kern w:val="0"/>
                <w:szCs w:val="21"/>
              </w:rPr>
              <w:t xml:space="preserve">WDR_MODE_2To1_FRAME </w:t>
            </w:r>
          </w:p>
        </w:tc>
        <w:tc>
          <w:tcPr>
            <w:tcW w:w="2808" w:type="pct"/>
            <w:vAlign w:val="center"/>
          </w:tcPr>
          <w:p w14:paraId="587F28D7">
            <w:pPr>
              <w:rPr>
                <w:kern w:val="0"/>
                <w:szCs w:val="21"/>
              </w:rPr>
            </w:pPr>
            <w:r>
              <w:rPr>
                <w:kern w:val="0"/>
                <w:szCs w:val="21"/>
              </w:rPr>
              <w:t>2 帧合成帧WDR模式。</w:t>
            </w:r>
          </w:p>
        </w:tc>
      </w:tr>
      <w:tr w14:paraId="0098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1EB9ADC1">
            <w:pPr>
              <w:rPr>
                <w:kern w:val="0"/>
                <w:szCs w:val="21"/>
              </w:rPr>
            </w:pPr>
            <w:r>
              <w:rPr>
                <w:kern w:val="0"/>
                <w:szCs w:val="21"/>
              </w:rPr>
              <w:t xml:space="preserve">WDR_MODE_3To1_LINE </w:t>
            </w:r>
          </w:p>
        </w:tc>
        <w:tc>
          <w:tcPr>
            <w:tcW w:w="2808" w:type="pct"/>
            <w:vAlign w:val="center"/>
          </w:tcPr>
          <w:p w14:paraId="53822B9C">
            <w:pPr>
              <w:rPr>
                <w:kern w:val="0"/>
                <w:szCs w:val="21"/>
              </w:rPr>
            </w:pPr>
            <w:r>
              <w:rPr>
                <w:kern w:val="0"/>
                <w:szCs w:val="21"/>
              </w:rPr>
              <w:t>3 帧合成行WDR模式。</w:t>
            </w:r>
          </w:p>
        </w:tc>
      </w:tr>
      <w:tr w14:paraId="6A74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2" w:type="pct"/>
            <w:vAlign w:val="center"/>
          </w:tcPr>
          <w:p w14:paraId="474B2FFE">
            <w:pPr>
              <w:rPr>
                <w:kern w:val="0"/>
                <w:szCs w:val="21"/>
              </w:rPr>
            </w:pPr>
            <w:r>
              <w:rPr>
                <w:kern w:val="0"/>
                <w:szCs w:val="21"/>
              </w:rPr>
              <w:t xml:space="preserve">WDR_MODE_3To1_FRAME </w:t>
            </w:r>
          </w:p>
        </w:tc>
        <w:tc>
          <w:tcPr>
            <w:tcW w:w="2808" w:type="pct"/>
            <w:vAlign w:val="center"/>
          </w:tcPr>
          <w:p w14:paraId="174241F5">
            <w:pPr>
              <w:rPr>
                <w:kern w:val="0"/>
                <w:szCs w:val="21"/>
              </w:rPr>
            </w:pPr>
            <w:r>
              <w:rPr>
                <w:kern w:val="0"/>
                <w:szCs w:val="21"/>
              </w:rPr>
              <w:t>3 帧合成帧WDR模式。</w:t>
            </w:r>
          </w:p>
        </w:tc>
      </w:tr>
    </w:tbl>
    <w:p w14:paraId="4338AB52">
      <w:pPr>
        <w:ind w:firstLine="420" w:firstLineChars="200"/>
      </w:pPr>
      <w:r>
        <w:t>【注意事项】</w:t>
      </w:r>
    </w:p>
    <w:p w14:paraId="1E04783B">
      <w:pPr>
        <w:ind w:firstLine="420" w:firstLineChars="200"/>
      </w:pPr>
      <w:r>
        <w:t>无</w:t>
      </w:r>
    </w:p>
    <w:p w14:paraId="43835852">
      <w:pPr>
        <w:ind w:firstLine="420" w:firstLineChars="200"/>
      </w:pPr>
      <w:r>
        <w:t>【相关数据类型及接口】</w:t>
      </w:r>
    </w:p>
    <w:p w14:paraId="460E86E7">
      <w:pPr>
        <w:ind w:firstLine="420" w:firstLineChars="200"/>
      </w:pPr>
      <w:r>
        <w:t>无</w:t>
      </w:r>
    </w:p>
    <w:p w14:paraId="25EF017C">
      <w:pPr>
        <w:pStyle w:val="9"/>
      </w:pPr>
      <w:bookmarkStart w:id="403" w:name="_Toc1038834865"/>
      <w:bookmarkStart w:id="404" w:name="_Toc1361054290"/>
      <w:bookmarkStart w:id="405" w:name="_Toc725169122"/>
      <w:bookmarkStart w:id="406" w:name="_Toc601641204"/>
      <w:r>
        <w:t>CROP_INFO_S</w:t>
      </w:r>
      <w:bookmarkEnd w:id="403"/>
      <w:bookmarkEnd w:id="404"/>
      <w:bookmarkEnd w:id="405"/>
      <w:bookmarkEnd w:id="406"/>
    </w:p>
    <w:p w14:paraId="4E36CC23">
      <w:pPr>
        <w:ind w:firstLine="420" w:firstLineChars="200"/>
      </w:pPr>
      <w:r>
        <w:t>【说明】</w:t>
      </w:r>
    </w:p>
    <w:p w14:paraId="0F28411C">
      <w:pPr>
        <w:ind w:firstLine="420" w:firstLineChars="200"/>
      </w:pPr>
      <w:r>
        <w:t>定义CROP 属性结构体</w:t>
      </w:r>
    </w:p>
    <w:p w14:paraId="44F34D19">
      <w:pPr>
        <w:ind w:firstLine="420" w:firstLineChars="200"/>
      </w:pPr>
      <w:r>
        <w:t>【定义】</w:t>
      </w:r>
    </w:p>
    <w:p w14:paraId="2B66300D">
      <w:pPr>
        <w:pStyle w:val="42"/>
      </w:pPr>
      <w:r>
        <w:t>typedef struct tsCROP_INFO_S {</w:t>
      </w:r>
    </w:p>
    <w:p w14:paraId="4B3951BC">
      <w:pPr>
        <w:pStyle w:val="42"/>
      </w:pPr>
      <w:r>
        <w:t xml:space="preserve">    TS_BOOL bEnable;</w:t>
      </w:r>
    </w:p>
    <w:p w14:paraId="6A25251D">
      <w:pPr>
        <w:pStyle w:val="42"/>
      </w:pPr>
      <w:r>
        <w:t xml:space="preserve">    RECT_S  stRect;</w:t>
      </w:r>
    </w:p>
    <w:p w14:paraId="64C842A7">
      <w:pPr>
        <w:pStyle w:val="42"/>
        <w:ind w:firstLineChars="0"/>
      </w:pPr>
      <w:r>
        <w:t>} CROP_INFO_S;</w:t>
      </w:r>
    </w:p>
    <w:p w14:paraId="6CEC2EEA">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6"/>
        <w:gridCol w:w="5670"/>
      </w:tblGrid>
      <w:tr w14:paraId="56C4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92" w:type="pct"/>
            <w:shd w:val="clear" w:color="auto" w:fill="D7D7D7" w:themeFill="background1" w:themeFillShade="D8"/>
            <w:vAlign w:val="center"/>
          </w:tcPr>
          <w:p w14:paraId="0E214720">
            <w:r>
              <w:t>成员名称</w:t>
            </w:r>
          </w:p>
        </w:tc>
        <w:tc>
          <w:tcPr>
            <w:tcW w:w="2808" w:type="pct"/>
            <w:shd w:val="clear" w:color="auto" w:fill="D7D7D7" w:themeFill="background1" w:themeFillShade="D8"/>
            <w:vAlign w:val="center"/>
          </w:tcPr>
          <w:p w14:paraId="2E452E90">
            <w:r>
              <w:t>描述</w:t>
            </w:r>
          </w:p>
        </w:tc>
      </w:tr>
      <w:tr w14:paraId="1CBA0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1D624C1E">
            <w:pPr>
              <w:rPr>
                <w:kern w:val="0"/>
                <w:szCs w:val="21"/>
              </w:rPr>
            </w:pPr>
            <w:r>
              <w:rPr>
                <w:kern w:val="0"/>
                <w:szCs w:val="21"/>
              </w:rPr>
              <w:t>bEnable</w:t>
            </w:r>
          </w:p>
        </w:tc>
        <w:tc>
          <w:tcPr>
            <w:tcW w:w="2808" w:type="pct"/>
            <w:vAlign w:val="center"/>
          </w:tcPr>
          <w:p w14:paraId="11B7ED3C">
            <w:pPr>
              <w:rPr>
                <w:kern w:val="0"/>
                <w:szCs w:val="21"/>
              </w:rPr>
            </w:pPr>
            <w:r>
              <w:rPr>
                <w:kern w:val="0"/>
                <w:szCs w:val="21"/>
              </w:rPr>
              <w:t>Crop使能开关。</w:t>
            </w:r>
          </w:p>
        </w:tc>
      </w:tr>
      <w:tr w14:paraId="5348D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02FE0B12">
            <w:pPr>
              <w:rPr>
                <w:kern w:val="0"/>
                <w:szCs w:val="21"/>
              </w:rPr>
            </w:pPr>
            <w:r>
              <w:rPr>
                <w:kern w:val="0"/>
                <w:szCs w:val="21"/>
              </w:rPr>
              <w:t>stRect</w:t>
            </w:r>
          </w:p>
        </w:tc>
        <w:tc>
          <w:tcPr>
            <w:tcW w:w="2808" w:type="pct"/>
            <w:vAlign w:val="center"/>
          </w:tcPr>
          <w:p w14:paraId="7BDDE7B6">
            <w:pPr>
              <w:rPr>
                <w:kern w:val="0"/>
                <w:szCs w:val="21"/>
              </w:rPr>
            </w:pPr>
            <w:r>
              <w:rPr>
                <w:kern w:val="0"/>
                <w:szCs w:val="21"/>
              </w:rPr>
              <w:t>起始位置与宽高信息。</w:t>
            </w:r>
          </w:p>
        </w:tc>
      </w:tr>
    </w:tbl>
    <w:p w14:paraId="2FA8FECF">
      <w:pPr>
        <w:pStyle w:val="42"/>
        <w:ind w:firstLineChars="0"/>
      </w:pPr>
      <w:r>
        <w:t>【注意事项】</w:t>
      </w:r>
    </w:p>
    <w:p w14:paraId="08A84CBC">
      <w:pPr>
        <w:ind w:firstLine="420" w:firstLineChars="200"/>
      </w:pPr>
      <w:r>
        <w:t>无</w:t>
      </w:r>
    </w:p>
    <w:p w14:paraId="760F3387">
      <w:pPr>
        <w:ind w:firstLine="420" w:firstLineChars="200"/>
      </w:pPr>
      <w:r>
        <w:t>【相关数据类型及接口】</w:t>
      </w:r>
    </w:p>
    <w:p w14:paraId="05BF144D">
      <w:pPr>
        <w:ind w:firstLine="420" w:firstLineChars="200"/>
      </w:pPr>
      <w:r>
        <w:t>VI_DUMP_INFO_S</w:t>
      </w:r>
    </w:p>
    <w:p w14:paraId="71DFDFFE">
      <w:pPr>
        <w:ind w:firstLine="420" w:firstLineChars="200"/>
      </w:pPr>
      <w:r>
        <w:t>TS_MPI_VI_SetPipeCrop</w:t>
      </w:r>
    </w:p>
    <w:p w14:paraId="7D570F86">
      <w:pPr>
        <w:ind w:firstLine="420" w:firstLineChars="200"/>
      </w:pPr>
      <w:r>
        <w:t>TS_MPI_VI_GetPipeCrop</w:t>
      </w:r>
    </w:p>
    <w:p w14:paraId="0666B187">
      <w:pPr>
        <w:pStyle w:val="9"/>
      </w:pPr>
      <w:bookmarkStart w:id="407" w:name="_Toc860892074"/>
      <w:bookmarkStart w:id="408" w:name="_Toc1996503828"/>
      <w:bookmarkStart w:id="409" w:name="_Toc1820248833"/>
      <w:bookmarkStart w:id="410" w:name="_Toc1447929826"/>
      <w:r>
        <w:t>FRAME_RATE_CTRL_S</w:t>
      </w:r>
      <w:bookmarkEnd w:id="407"/>
      <w:bookmarkEnd w:id="408"/>
      <w:bookmarkEnd w:id="409"/>
      <w:bookmarkEnd w:id="410"/>
    </w:p>
    <w:p w14:paraId="37B71DE9">
      <w:pPr>
        <w:ind w:firstLine="420" w:firstLineChars="200"/>
      </w:pPr>
      <w:r>
        <w:t>【说明】</w:t>
      </w:r>
    </w:p>
    <w:p w14:paraId="732FB9B0">
      <w:pPr>
        <w:ind w:firstLine="420" w:firstLineChars="200"/>
      </w:pPr>
      <w:r>
        <w:t>定义帧率控制结构体。</w:t>
      </w:r>
    </w:p>
    <w:p w14:paraId="19CA0259">
      <w:pPr>
        <w:ind w:firstLine="420" w:firstLineChars="200"/>
      </w:pPr>
      <w:r>
        <w:t>【定义】</w:t>
      </w:r>
    </w:p>
    <w:p w14:paraId="102446B8">
      <w:pPr>
        <w:pStyle w:val="42"/>
      </w:pPr>
      <w:r>
        <w:t>typedef struct tsFRAME_RATE_CTRL_S {</w:t>
      </w:r>
    </w:p>
    <w:p w14:paraId="54FAB686">
      <w:pPr>
        <w:pStyle w:val="42"/>
      </w:pPr>
      <w:r>
        <w:t xml:space="preserve">    TS_S32  s32SrcFrameRate;        /* RW; source frame rate */</w:t>
      </w:r>
    </w:p>
    <w:p w14:paraId="733AE5F6">
      <w:pPr>
        <w:pStyle w:val="42"/>
      </w:pPr>
      <w:r>
        <w:t xml:space="preserve">    TS_S32  s32DstFrameRate;        /* RW; dest frame rate */</w:t>
      </w:r>
    </w:p>
    <w:p w14:paraId="020A9F8A">
      <w:pPr>
        <w:pStyle w:val="42"/>
        <w:ind w:firstLineChars="0"/>
      </w:pPr>
      <w:r>
        <w:t>} FRAME_RATE_CTRL_S;</w:t>
      </w:r>
    </w:p>
    <w:p w14:paraId="6A7F1A44">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6"/>
        <w:gridCol w:w="5670"/>
      </w:tblGrid>
      <w:tr w14:paraId="793E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92" w:type="pct"/>
            <w:shd w:val="clear" w:color="auto" w:fill="D7D7D7" w:themeFill="background1" w:themeFillShade="D8"/>
            <w:vAlign w:val="center"/>
          </w:tcPr>
          <w:p w14:paraId="27573112">
            <w:r>
              <w:t>成员名称</w:t>
            </w:r>
          </w:p>
        </w:tc>
        <w:tc>
          <w:tcPr>
            <w:tcW w:w="2808" w:type="pct"/>
            <w:shd w:val="clear" w:color="auto" w:fill="D7D7D7" w:themeFill="background1" w:themeFillShade="D8"/>
            <w:vAlign w:val="center"/>
          </w:tcPr>
          <w:p w14:paraId="70EB5A76">
            <w:r>
              <w:t>描述</w:t>
            </w:r>
          </w:p>
        </w:tc>
      </w:tr>
      <w:tr w14:paraId="1D7DC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700B9917">
            <w:pPr>
              <w:rPr>
                <w:kern w:val="0"/>
                <w:szCs w:val="21"/>
              </w:rPr>
            </w:pPr>
            <w:r>
              <w:rPr>
                <w:kern w:val="0"/>
                <w:szCs w:val="21"/>
              </w:rPr>
              <w:t>s32SrcFrameRate</w:t>
            </w:r>
          </w:p>
        </w:tc>
        <w:tc>
          <w:tcPr>
            <w:tcW w:w="2808" w:type="pct"/>
            <w:vAlign w:val="center"/>
          </w:tcPr>
          <w:p w14:paraId="20893FF3">
            <w:pPr>
              <w:rPr>
                <w:kern w:val="0"/>
                <w:szCs w:val="21"/>
              </w:rPr>
            </w:pPr>
            <w:r>
              <w:rPr>
                <w:kern w:val="0"/>
                <w:szCs w:val="21"/>
              </w:rPr>
              <w:t>源帧率，即输入帧率。</w:t>
            </w:r>
          </w:p>
          <w:p w14:paraId="5C67D3B2">
            <w:pPr>
              <w:rPr>
                <w:kern w:val="0"/>
                <w:szCs w:val="21"/>
              </w:rPr>
            </w:pPr>
            <w:r>
              <w:rPr>
                <w:kern w:val="0"/>
                <w:szCs w:val="21"/>
              </w:rPr>
              <w:t>取值范围-1 或[1, 240]</w:t>
            </w:r>
          </w:p>
        </w:tc>
      </w:tr>
      <w:tr w14:paraId="7CBE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pct"/>
            <w:vAlign w:val="center"/>
          </w:tcPr>
          <w:p w14:paraId="3957FBB7">
            <w:pPr>
              <w:rPr>
                <w:kern w:val="0"/>
                <w:szCs w:val="21"/>
              </w:rPr>
            </w:pPr>
            <w:r>
              <w:rPr>
                <w:kern w:val="0"/>
                <w:szCs w:val="21"/>
              </w:rPr>
              <w:t>s32DstFrameRate</w:t>
            </w:r>
          </w:p>
        </w:tc>
        <w:tc>
          <w:tcPr>
            <w:tcW w:w="2808" w:type="pct"/>
            <w:vAlign w:val="center"/>
          </w:tcPr>
          <w:p w14:paraId="6E6E058C">
            <w:pPr>
              <w:rPr>
                <w:kern w:val="0"/>
                <w:szCs w:val="21"/>
              </w:rPr>
            </w:pPr>
            <w:r>
              <w:rPr>
                <w:kern w:val="0"/>
                <w:szCs w:val="21"/>
              </w:rPr>
              <w:t>目的帧率，即输出帧率。</w:t>
            </w:r>
          </w:p>
          <w:p w14:paraId="363A0452">
            <w:pPr>
              <w:rPr>
                <w:kern w:val="0"/>
                <w:szCs w:val="21"/>
              </w:rPr>
            </w:pPr>
            <w:r>
              <w:rPr>
                <w:kern w:val="0"/>
                <w:szCs w:val="21"/>
              </w:rPr>
              <w:t>取值范围[-1, s32SrcFrameRate]</w:t>
            </w:r>
          </w:p>
        </w:tc>
      </w:tr>
    </w:tbl>
    <w:p w14:paraId="3E73E85A">
      <w:pPr>
        <w:ind w:firstLine="420" w:firstLineChars="200"/>
      </w:pPr>
      <w:r>
        <w:t>【注意事项】</w:t>
      </w:r>
    </w:p>
    <w:p w14:paraId="1542BE00">
      <w:pPr>
        <w:ind w:firstLine="420" w:firstLineChars="200"/>
      </w:pPr>
      <w:r>
        <w:t>无</w:t>
      </w:r>
    </w:p>
    <w:p w14:paraId="69D85F75">
      <w:pPr>
        <w:ind w:firstLine="420" w:firstLineChars="200"/>
      </w:pPr>
      <w:r>
        <w:t>【相关数据类型及接口】</w:t>
      </w:r>
    </w:p>
    <w:p w14:paraId="7C6518A4">
      <w:pPr>
        <w:ind w:firstLine="420" w:firstLineChars="200"/>
      </w:pPr>
      <w:r>
        <w:t>VI_PIPE_ATTR_S</w:t>
      </w:r>
    </w:p>
    <w:p w14:paraId="573C3423">
      <w:pPr>
        <w:ind w:firstLine="420" w:firstLineChars="200"/>
      </w:pPr>
      <w:r>
        <w:t>VI_CHN_ATTR_S</w:t>
      </w:r>
    </w:p>
    <w:p w14:paraId="48DB07DD">
      <w:pPr>
        <w:ind w:firstLine="420" w:firstLineChars="200"/>
      </w:pPr>
      <w:r>
        <w:t>VPSS_GRP_ATTR_S</w:t>
      </w:r>
    </w:p>
    <w:p w14:paraId="74F260C4">
      <w:pPr>
        <w:ind w:firstLine="420" w:firstLineChars="200"/>
      </w:pPr>
      <w:r>
        <w:t>VPSS_CHN_ATTR_S</w:t>
      </w:r>
    </w:p>
    <w:p w14:paraId="58990929">
      <w:pPr>
        <w:pStyle w:val="4"/>
      </w:pPr>
      <w:bookmarkStart w:id="411" w:name="_Toc211516112"/>
      <w:bookmarkStart w:id="412" w:name="_Toc846643008"/>
      <w:bookmarkStart w:id="413" w:name="_Toc25968"/>
      <w:bookmarkStart w:id="414" w:name="_Toc1132524019"/>
      <w:bookmarkStart w:id="415" w:name="_Toc2134461554"/>
      <w:bookmarkStart w:id="416" w:name="_Toc1357052263"/>
      <w:r>
        <w:t>系统控制数据类型</w:t>
      </w:r>
      <w:bookmarkEnd w:id="411"/>
      <w:bookmarkEnd w:id="412"/>
      <w:bookmarkEnd w:id="413"/>
      <w:bookmarkEnd w:id="414"/>
      <w:bookmarkEnd w:id="415"/>
      <w:bookmarkEnd w:id="416"/>
    </w:p>
    <w:p w14:paraId="6CECA9CB">
      <w:pPr>
        <w:pStyle w:val="9"/>
      </w:pPr>
      <w:bookmarkStart w:id="417" w:name="_Toc1177286001"/>
      <w:bookmarkStart w:id="418" w:name="_Toc737788318"/>
      <w:bookmarkStart w:id="419" w:name="_Toc2028214808"/>
      <w:bookmarkStart w:id="420" w:name="_Toc933385495"/>
      <w:r>
        <w:t>MPP_CHN_S</w:t>
      </w:r>
      <w:bookmarkEnd w:id="417"/>
      <w:bookmarkEnd w:id="418"/>
      <w:bookmarkEnd w:id="419"/>
      <w:bookmarkEnd w:id="420"/>
    </w:p>
    <w:p w14:paraId="1FE80F83">
      <w:pPr>
        <w:ind w:firstLine="420" w:firstLineChars="200"/>
      </w:pPr>
      <w:r>
        <w:t>【说明】</w:t>
      </w:r>
    </w:p>
    <w:p w14:paraId="7A45FE01">
      <w:pPr>
        <w:ind w:firstLine="420" w:firstLineChars="200"/>
      </w:pPr>
      <w:r>
        <w:t>定义模块设备通道结构体。</w:t>
      </w:r>
    </w:p>
    <w:p w14:paraId="58642304">
      <w:pPr>
        <w:ind w:firstLine="420" w:firstLineChars="200"/>
      </w:pPr>
      <w:r>
        <w:t>【定义】</w:t>
      </w:r>
    </w:p>
    <w:p w14:paraId="7AC9D66F">
      <w:pPr>
        <w:pStyle w:val="42"/>
      </w:pPr>
      <w:r>
        <w:t>typedef struct tsMPP_CHN_S {</w:t>
      </w:r>
    </w:p>
    <w:p w14:paraId="07EA0BE9">
      <w:pPr>
        <w:pStyle w:val="42"/>
      </w:pPr>
      <w:r>
        <w:t xml:space="preserve">    MOD_ID_E    enModId;</w:t>
      </w:r>
    </w:p>
    <w:p w14:paraId="341605D6">
      <w:pPr>
        <w:pStyle w:val="42"/>
      </w:pPr>
      <w:r>
        <w:t xml:space="preserve">    TS_S32      s32DevId;</w:t>
      </w:r>
    </w:p>
    <w:p w14:paraId="1A9BE551">
      <w:pPr>
        <w:pStyle w:val="42"/>
      </w:pPr>
      <w:r>
        <w:t xml:space="preserve">    TS_S32      s32ChnId;</w:t>
      </w:r>
    </w:p>
    <w:p w14:paraId="3D39FD53">
      <w:pPr>
        <w:pStyle w:val="42"/>
        <w:ind w:firstLineChars="0"/>
      </w:pPr>
      <w:r>
        <w:t>} MPP_CHN_S;</w:t>
      </w:r>
    </w:p>
    <w:p w14:paraId="6C8B6766">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4917"/>
      </w:tblGrid>
      <w:tr w14:paraId="25B23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65" w:type="pct"/>
            <w:shd w:val="clear" w:color="auto" w:fill="D7D7D7" w:themeFill="background1" w:themeFillShade="D8"/>
            <w:vAlign w:val="center"/>
          </w:tcPr>
          <w:p w14:paraId="48B3AA0D">
            <w:r>
              <w:t>成员名称</w:t>
            </w:r>
          </w:p>
        </w:tc>
        <w:tc>
          <w:tcPr>
            <w:tcW w:w="2435" w:type="pct"/>
            <w:shd w:val="clear" w:color="auto" w:fill="D7D7D7" w:themeFill="background1" w:themeFillShade="D8"/>
            <w:vAlign w:val="center"/>
          </w:tcPr>
          <w:p w14:paraId="0BC37196">
            <w:r>
              <w:t>描述</w:t>
            </w:r>
          </w:p>
        </w:tc>
      </w:tr>
      <w:tr w14:paraId="0CC6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pct"/>
            <w:vAlign w:val="center"/>
          </w:tcPr>
          <w:p w14:paraId="212EB8A0">
            <w:pPr>
              <w:rPr>
                <w:kern w:val="0"/>
                <w:szCs w:val="21"/>
              </w:rPr>
            </w:pPr>
            <w:r>
              <w:rPr>
                <w:kern w:val="0"/>
                <w:szCs w:val="21"/>
              </w:rPr>
              <w:t>enModId</w:t>
            </w:r>
          </w:p>
        </w:tc>
        <w:tc>
          <w:tcPr>
            <w:tcW w:w="2435" w:type="pct"/>
            <w:vAlign w:val="center"/>
          </w:tcPr>
          <w:p w14:paraId="7F3737AB">
            <w:pPr>
              <w:rPr>
                <w:kern w:val="0"/>
                <w:szCs w:val="21"/>
              </w:rPr>
            </w:pPr>
            <w:r>
              <w:rPr>
                <w:kern w:val="0"/>
                <w:szCs w:val="21"/>
              </w:rPr>
              <w:t>模块号。</w:t>
            </w:r>
          </w:p>
        </w:tc>
      </w:tr>
      <w:tr w14:paraId="705C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pct"/>
            <w:vAlign w:val="center"/>
          </w:tcPr>
          <w:p w14:paraId="4C0808C2">
            <w:pPr>
              <w:rPr>
                <w:kern w:val="0"/>
                <w:szCs w:val="21"/>
              </w:rPr>
            </w:pPr>
            <w:r>
              <w:rPr>
                <w:kern w:val="0"/>
                <w:szCs w:val="21"/>
              </w:rPr>
              <w:t>s32DevId</w:t>
            </w:r>
          </w:p>
        </w:tc>
        <w:tc>
          <w:tcPr>
            <w:tcW w:w="2435" w:type="pct"/>
            <w:vAlign w:val="center"/>
          </w:tcPr>
          <w:p w14:paraId="65043E54">
            <w:pPr>
              <w:rPr>
                <w:kern w:val="0"/>
                <w:szCs w:val="21"/>
              </w:rPr>
            </w:pPr>
            <w:r>
              <w:rPr>
                <w:kern w:val="0"/>
                <w:szCs w:val="21"/>
              </w:rPr>
              <w:t>设备号。</w:t>
            </w:r>
          </w:p>
        </w:tc>
      </w:tr>
      <w:tr w14:paraId="3A3FA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5" w:type="pct"/>
            <w:vAlign w:val="center"/>
          </w:tcPr>
          <w:p w14:paraId="643BE020">
            <w:pPr>
              <w:rPr>
                <w:kern w:val="0"/>
                <w:szCs w:val="21"/>
              </w:rPr>
            </w:pPr>
            <w:r>
              <w:rPr>
                <w:kern w:val="0"/>
                <w:szCs w:val="21"/>
              </w:rPr>
              <w:t>s32ChnId</w:t>
            </w:r>
          </w:p>
        </w:tc>
        <w:tc>
          <w:tcPr>
            <w:tcW w:w="2435" w:type="pct"/>
            <w:vAlign w:val="center"/>
          </w:tcPr>
          <w:p w14:paraId="5D2FA116">
            <w:pPr>
              <w:rPr>
                <w:kern w:val="0"/>
                <w:szCs w:val="21"/>
              </w:rPr>
            </w:pPr>
            <w:r>
              <w:rPr>
                <w:kern w:val="0"/>
                <w:szCs w:val="21"/>
              </w:rPr>
              <w:t>通道号。</w:t>
            </w:r>
          </w:p>
        </w:tc>
      </w:tr>
    </w:tbl>
    <w:p w14:paraId="1ACBB123">
      <w:pPr>
        <w:ind w:firstLine="420" w:firstLineChars="200"/>
      </w:pPr>
      <w:r>
        <w:t>【注意事项】</w:t>
      </w:r>
    </w:p>
    <w:p w14:paraId="282ED16A">
      <w:pPr>
        <w:ind w:firstLine="420" w:firstLineChars="200"/>
      </w:pPr>
      <w:r>
        <w:t>无</w:t>
      </w:r>
    </w:p>
    <w:p w14:paraId="2BD8ACDD">
      <w:pPr>
        <w:ind w:firstLine="420" w:firstLineChars="200"/>
      </w:pPr>
      <w:r>
        <w:t>【相关数据类型及接口】</w:t>
      </w:r>
    </w:p>
    <w:p w14:paraId="643660F4">
      <w:pPr>
        <w:ind w:firstLine="420" w:firstLineChars="200"/>
      </w:pPr>
      <w:r>
        <w:t>TS_MPI_SYS_Bind</w:t>
      </w:r>
    </w:p>
    <w:p w14:paraId="64C9F335">
      <w:pPr>
        <w:ind w:firstLine="420" w:firstLineChars="200"/>
      </w:pPr>
      <w:r>
        <w:t>TS_MPI_SYS_UnBind</w:t>
      </w:r>
    </w:p>
    <w:p w14:paraId="1FF98BC0">
      <w:pPr>
        <w:ind w:firstLine="420" w:firstLineChars="200"/>
      </w:pPr>
      <w:r>
        <w:t>TS_MPI_SYS_GetBindbyDest</w:t>
      </w:r>
    </w:p>
    <w:p w14:paraId="6D3F803A">
      <w:pPr>
        <w:pStyle w:val="9"/>
      </w:pPr>
      <w:bookmarkStart w:id="421" w:name="_Toc1947606010"/>
      <w:bookmarkStart w:id="422" w:name="_Toc1852726646"/>
      <w:bookmarkStart w:id="423" w:name="_Toc2144468921"/>
      <w:bookmarkStart w:id="424" w:name="_Toc259205431"/>
      <w:r>
        <w:t>MPP_BIND_DEST_S</w:t>
      </w:r>
      <w:bookmarkEnd w:id="421"/>
      <w:bookmarkEnd w:id="422"/>
      <w:bookmarkEnd w:id="423"/>
      <w:bookmarkEnd w:id="424"/>
    </w:p>
    <w:p w14:paraId="58058779">
      <w:pPr>
        <w:ind w:firstLine="420" w:firstLineChars="200"/>
      </w:pPr>
      <w:r>
        <w:t>【说明】</w:t>
      </w:r>
    </w:p>
    <w:p w14:paraId="0FDA24EC">
      <w:pPr>
        <w:ind w:firstLine="420" w:firstLineChars="200"/>
      </w:pPr>
      <w:r>
        <w:t>定义MPP 系统绑定目的</w:t>
      </w:r>
      <w:r>
        <w:rPr>
          <w:rFonts w:hint="eastAsia"/>
          <w:lang w:eastAsia="zh"/>
        </w:rPr>
        <w:t>模块</w:t>
      </w:r>
      <w:r>
        <w:t>信息结构体。</w:t>
      </w:r>
    </w:p>
    <w:p w14:paraId="32FD529D">
      <w:pPr>
        <w:ind w:firstLine="420" w:firstLineChars="200"/>
      </w:pPr>
      <w:r>
        <w:t>【定义】</w:t>
      </w:r>
    </w:p>
    <w:p w14:paraId="46D9FC45">
      <w:pPr>
        <w:pStyle w:val="42"/>
      </w:pPr>
      <w:r>
        <w:t>typedef struct tsMPP_BIND_DEST_S {</w:t>
      </w:r>
    </w:p>
    <w:p w14:paraId="776D38FC">
      <w:pPr>
        <w:pStyle w:val="42"/>
      </w:pPr>
      <w:r>
        <w:t xml:space="preserve">    TS_U32 u32Num;</w:t>
      </w:r>
    </w:p>
    <w:p w14:paraId="53D93B07">
      <w:pPr>
        <w:pStyle w:val="42"/>
      </w:pPr>
      <w:r>
        <w:t xml:space="preserve">    MPP_CHN_S astMppChn[BIND_DEST_MAXNUM];</w:t>
      </w:r>
    </w:p>
    <w:p w14:paraId="2052BEE3">
      <w:pPr>
        <w:ind w:firstLine="420" w:firstLineChars="200"/>
      </w:pPr>
      <w:r>
        <w:t>} MPP_BIND_DEST_S;</w:t>
      </w:r>
    </w:p>
    <w:p w14:paraId="4C4FDE80">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2"/>
        <w:gridCol w:w="6094"/>
      </w:tblGrid>
      <w:tr w14:paraId="31D1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82" w:type="pct"/>
            <w:shd w:val="clear" w:color="auto" w:fill="D7D7D7" w:themeFill="background1" w:themeFillShade="D8"/>
            <w:vAlign w:val="center"/>
          </w:tcPr>
          <w:p w14:paraId="4F415C33">
            <w:r>
              <w:t>成员名称</w:t>
            </w:r>
          </w:p>
        </w:tc>
        <w:tc>
          <w:tcPr>
            <w:tcW w:w="3018" w:type="pct"/>
            <w:shd w:val="clear" w:color="auto" w:fill="D7D7D7" w:themeFill="background1" w:themeFillShade="D8"/>
            <w:vAlign w:val="center"/>
          </w:tcPr>
          <w:p w14:paraId="797BDC88">
            <w:r>
              <w:t>描述</w:t>
            </w:r>
          </w:p>
        </w:tc>
      </w:tr>
      <w:tr w14:paraId="774DF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pct"/>
            <w:vAlign w:val="center"/>
          </w:tcPr>
          <w:p w14:paraId="46165568">
            <w:pPr>
              <w:rPr>
                <w:kern w:val="0"/>
                <w:szCs w:val="21"/>
              </w:rPr>
            </w:pPr>
            <w:r>
              <w:rPr>
                <w:kern w:val="0"/>
                <w:szCs w:val="21"/>
              </w:rPr>
              <w:t>u32Num</w:t>
            </w:r>
          </w:p>
        </w:tc>
        <w:tc>
          <w:tcPr>
            <w:tcW w:w="3018" w:type="pct"/>
            <w:vAlign w:val="center"/>
          </w:tcPr>
          <w:p w14:paraId="2B730046">
            <w:pPr>
              <w:rPr>
                <w:kern w:val="0"/>
                <w:szCs w:val="21"/>
              </w:rPr>
            </w:pPr>
            <w:r>
              <w:rPr>
                <w:kern w:val="0"/>
                <w:szCs w:val="21"/>
              </w:rPr>
              <w:t>通过SYS 绑定的目的</w:t>
            </w:r>
            <w:r>
              <w:rPr>
                <w:rFonts w:hint="eastAsia"/>
                <w:kern w:val="0"/>
                <w:szCs w:val="21"/>
                <w:lang w:eastAsia="zh"/>
              </w:rPr>
              <w:t>模块</w:t>
            </w:r>
            <w:r>
              <w:rPr>
                <w:kern w:val="0"/>
                <w:szCs w:val="21"/>
              </w:rPr>
              <w:t>数目。</w:t>
            </w:r>
          </w:p>
        </w:tc>
      </w:tr>
      <w:tr w14:paraId="42E16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pct"/>
            <w:vAlign w:val="center"/>
          </w:tcPr>
          <w:p w14:paraId="65935CAB">
            <w:pPr>
              <w:rPr>
                <w:kern w:val="0"/>
                <w:szCs w:val="21"/>
              </w:rPr>
            </w:pPr>
            <w:r>
              <w:rPr>
                <w:kern w:val="0"/>
                <w:szCs w:val="21"/>
              </w:rPr>
              <w:t>astMppChn</w:t>
            </w:r>
          </w:p>
        </w:tc>
        <w:tc>
          <w:tcPr>
            <w:tcW w:w="3018" w:type="pct"/>
            <w:vAlign w:val="center"/>
          </w:tcPr>
          <w:p w14:paraId="3556A2D3">
            <w:pPr>
              <w:rPr>
                <w:kern w:val="0"/>
                <w:szCs w:val="21"/>
              </w:rPr>
            </w:pPr>
            <w:r>
              <w:rPr>
                <w:kern w:val="0"/>
                <w:szCs w:val="21"/>
              </w:rPr>
              <w:t>通过SYS 绑定的目的模块通道信息结构体。</w:t>
            </w:r>
          </w:p>
        </w:tc>
      </w:tr>
    </w:tbl>
    <w:p w14:paraId="0C8C971C">
      <w:pPr>
        <w:ind w:firstLine="420" w:firstLineChars="200"/>
      </w:pPr>
      <w:r>
        <w:t>【注意事项】</w:t>
      </w:r>
    </w:p>
    <w:p w14:paraId="3F5928B7">
      <w:pPr>
        <w:ind w:firstLine="420" w:firstLineChars="200"/>
      </w:pPr>
      <w:r>
        <w:t>无</w:t>
      </w:r>
    </w:p>
    <w:p w14:paraId="60EC13C3">
      <w:pPr>
        <w:ind w:firstLine="420" w:firstLineChars="200"/>
      </w:pPr>
      <w:r>
        <w:t>【相关数据类型及接口】</w:t>
      </w:r>
    </w:p>
    <w:p w14:paraId="4649463F">
      <w:pPr>
        <w:ind w:firstLine="420" w:firstLineChars="200"/>
        <w:rPr>
          <w:kern w:val="0"/>
          <w:szCs w:val="21"/>
        </w:rPr>
      </w:pPr>
      <w:r>
        <w:rPr>
          <w:kern w:val="0"/>
          <w:szCs w:val="21"/>
        </w:rPr>
        <w:t>TS_MPI_SYS_</w:t>
      </w:r>
      <w:r>
        <w:t>GetBindbySrc</w:t>
      </w:r>
    </w:p>
    <w:p w14:paraId="27B1733C">
      <w:pPr>
        <w:pStyle w:val="9"/>
      </w:pPr>
      <w:bookmarkStart w:id="425" w:name="_Toc399402514"/>
      <w:bookmarkStart w:id="426" w:name="_Toc1355980105"/>
      <w:bookmarkStart w:id="427" w:name="_Toc1559314349"/>
      <w:bookmarkStart w:id="428" w:name="_Toc863675688"/>
      <w:r>
        <w:t>MPP_VERSION_S</w:t>
      </w:r>
      <w:bookmarkEnd w:id="425"/>
      <w:bookmarkEnd w:id="426"/>
      <w:bookmarkEnd w:id="427"/>
      <w:bookmarkEnd w:id="428"/>
    </w:p>
    <w:p w14:paraId="3D0DC411">
      <w:pPr>
        <w:pStyle w:val="42"/>
        <w:ind w:firstLineChars="0"/>
      </w:pPr>
      <w:r>
        <w:t>【说明】</w:t>
      </w:r>
    </w:p>
    <w:p w14:paraId="5FE6E110">
      <w:pPr>
        <w:ind w:firstLine="420" w:firstLineChars="200"/>
      </w:pPr>
      <w:r>
        <w:t>定义MPI版本描述结构体。</w:t>
      </w:r>
    </w:p>
    <w:p w14:paraId="176A0D87">
      <w:pPr>
        <w:pStyle w:val="42"/>
        <w:ind w:firstLineChars="0"/>
      </w:pPr>
      <w:r>
        <w:t>【定义】</w:t>
      </w:r>
    </w:p>
    <w:p w14:paraId="33F5F2DD">
      <w:pPr>
        <w:pStyle w:val="42"/>
      </w:pPr>
      <w:r>
        <w:t>typedef struct tsMPP_VERSION_S {</w:t>
      </w:r>
    </w:p>
    <w:p w14:paraId="0B974E71">
      <w:pPr>
        <w:pStyle w:val="42"/>
      </w:pPr>
      <w:r>
        <w:t xml:space="preserve">    TS_CHAR aVersion[VERSION_NAME_MAXLEN];</w:t>
      </w:r>
    </w:p>
    <w:p w14:paraId="04200312">
      <w:pPr>
        <w:pStyle w:val="42"/>
        <w:ind w:firstLineChars="0"/>
      </w:pPr>
      <w:r>
        <w:t>} MPP_VERSION_S;</w:t>
      </w:r>
    </w:p>
    <w:p w14:paraId="31052476">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2"/>
        <w:gridCol w:w="6094"/>
      </w:tblGrid>
      <w:tr w14:paraId="5855D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82" w:type="pct"/>
            <w:shd w:val="clear" w:color="auto" w:fill="D7D7D7" w:themeFill="background1" w:themeFillShade="D8"/>
            <w:vAlign w:val="center"/>
          </w:tcPr>
          <w:p w14:paraId="2238C69B">
            <w:r>
              <w:t>成员名称</w:t>
            </w:r>
          </w:p>
        </w:tc>
        <w:tc>
          <w:tcPr>
            <w:tcW w:w="3018" w:type="pct"/>
            <w:shd w:val="clear" w:color="auto" w:fill="D7D7D7" w:themeFill="background1" w:themeFillShade="D8"/>
            <w:vAlign w:val="center"/>
          </w:tcPr>
          <w:p w14:paraId="0A910B82">
            <w:r>
              <w:t>描述</w:t>
            </w:r>
          </w:p>
        </w:tc>
      </w:tr>
      <w:tr w14:paraId="3EE6D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pct"/>
            <w:vAlign w:val="center"/>
          </w:tcPr>
          <w:p w14:paraId="3C66B731">
            <w:pPr>
              <w:rPr>
                <w:kern w:val="0"/>
                <w:szCs w:val="21"/>
              </w:rPr>
            </w:pPr>
            <w:r>
              <w:rPr>
                <w:kern w:val="0"/>
                <w:szCs w:val="21"/>
              </w:rPr>
              <w:t>aVersion</w:t>
            </w:r>
          </w:p>
        </w:tc>
        <w:tc>
          <w:tcPr>
            <w:tcW w:w="3018" w:type="pct"/>
            <w:vAlign w:val="center"/>
          </w:tcPr>
          <w:p w14:paraId="0BEB5A06">
            <w:pPr>
              <w:rPr>
                <w:kern w:val="0"/>
                <w:szCs w:val="21"/>
              </w:rPr>
            </w:pPr>
            <w:r>
              <w:rPr>
                <w:kern w:val="0"/>
                <w:szCs w:val="21"/>
              </w:rPr>
              <w:t>版本描述字符串。</w:t>
            </w:r>
          </w:p>
          <w:p w14:paraId="19F8A43B">
            <w:pPr>
              <w:rPr>
                <w:kern w:val="0"/>
                <w:szCs w:val="21"/>
              </w:rPr>
            </w:pPr>
            <w:r>
              <w:rPr>
                <w:kern w:val="0"/>
                <w:szCs w:val="21"/>
              </w:rPr>
              <w:t>比如“Tx5368_MPP_V0.4.0”。</w:t>
            </w:r>
          </w:p>
        </w:tc>
      </w:tr>
    </w:tbl>
    <w:p w14:paraId="3D5088F8">
      <w:pPr>
        <w:pStyle w:val="42"/>
        <w:ind w:firstLineChars="0"/>
      </w:pPr>
      <w:r>
        <w:t>【注意事项】</w:t>
      </w:r>
    </w:p>
    <w:p w14:paraId="6ACCC579">
      <w:pPr>
        <w:pStyle w:val="42"/>
        <w:ind w:firstLineChars="0"/>
      </w:pPr>
      <w:r>
        <w:rPr>
          <w:kern w:val="0"/>
          <w:szCs w:val="21"/>
        </w:rPr>
        <w:t>无</w:t>
      </w:r>
    </w:p>
    <w:p w14:paraId="777F8FFD">
      <w:pPr>
        <w:pStyle w:val="42"/>
        <w:ind w:firstLineChars="0"/>
      </w:pPr>
      <w:r>
        <w:t>【相关数据类型及接口】</w:t>
      </w:r>
    </w:p>
    <w:p w14:paraId="77560A02">
      <w:pPr>
        <w:ind w:firstLine="420" w:firstLineChars="200"/>
        <w:rPr>
          <w:kern w:val="0"/>
          <w:szCs w:val="21"/>
        </w:rPr>
      </w:pPr>
      <w:r>
        <w:rPr>
          <w:kern w:val="0"/>
          <w:szCs w:val="21"/>
        </w:rPr>
        <w:t>TS_MPI_</w:t>
      </w:r>
      <w:r>
        <w:t>SYS</w:t>
      </w:r>
      <w:r>
        <w:rPr>
          <w:kern w:val="0"/>
          <w:szCs w:val="21"/>
        </w:rPr>
        <w:t>_GetVersion</w:t>
      </w:r>
    </w:p>
    <w:p w14:paraId="15257C1C">
      <w:pPr>
        <w:pStyle w:val="9"/>
      </w:pPr>
      <w:bookmarkStart w:id="429" w:name="_Toc1452419508"/>
      <w:bookmarkStart w:id="430" w:name="_Toc424072277"/>
      <w:bookmarkStart w:id="431" w:name="_Toc604425524"/>
      <w:bookmarkStart w:id="432" w:name="_Toc1756833377"/>
      <w:r>
        <w:t>VB_CONFIG_S</w:t>
      </w:r>
      <w:bookmarkEnd w:id="429"/>
      <w:bookmarkEnd w:id="430"/>
      <w:bookmarkEnd w:id="431"/>
      <w:bookmarkEnd w:id="432"/>
    </w:p>
    <w:p w14:paraId="22371226">
      <w:pPr>
        <w:pStyle w:val="42"/>
        <w:ind w:firstLineChars="0"/>
      </w:pPr>
      <w:r>
        <w:t>【说明】</w:t>
      </w:r>
    </w:p>
    <w:p w14:paraId="64F70FB9">
      <w:pPr>
        <w:ind w:firstLine="420" w:firstLineChars="200"/>
      </w:pPr>
      <w:r>
        <w:t>定义视频缓存池属性结构体。</w:t>
      </w:r>
    </w:p>
    <w:p w14:paraId="7F2FDF39">
      <w:pPr>
        <w:pStyle w:val="42"/>
        <w:ind w:firstLineChars="0"/>
      </w:pPr>
      <w:r>
        <w:t>【定义】</w:t>
      </w:r>
    </w:p>
    <w:p w14:paraId="38B92CCC">
      <w:pPr>
        <w:pStyle w:val="42"/>
      </w:pPr>
      <w:r>
        <w:t>typedef struct tsVB_CONFIG_S {</w:t>
      </w:r>
    </w:p>
    <w:p w14:paraId="3A0D6F3B">
      <w:pPr>
        <w:pStyle w:val="42"/>
      </w:pPr>
      <w:r>
        <w:t xml:space="preserve">    TS_U32 u32MaxPoolCnt;</w:t>
      </w:r>
    </w:p>
    <w:p w14:paraId="1BCB45A4">
      <w:pPr>
        <w:pStyle w:val="42"/>
      </w:pPr>
      <w:r>
        <w:t xml:space="preserve">    VB_POOL_CONFIG_S astCommPool[VB_MAX_COMM_POOLS];</w:t>
      </w:r>
    </w:p>
    <w:p w14:paraId="54F26947">
      <w:pPr>
        <w:pStyle w:val="42"/>
        <w:ind w:firstLineChars="0"/>
      </w:pPr>
      <w:r>
        <w:t>} VB_CONFIG_S;</w:t>
      </w:r>
    </w:p>
    <w:p w14:paraId="17330FDF">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2"/>
        <w:gridCol w:w="6094"/>
      </w:tblGrid>
      <w:tr w14:paraId="3D8F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82" w:type="pct"/>
            <w:shd w:val="clear" w:color="auto" w:fill="D7D7D7" w:themeFill="background1" w:themeFillShade="D8"/>
            <w:vAlign w:val="center"/>
          </w:tcPr>
          <w:p w14:paraId="68492ECC">
            <w:r>
              <w:t>成员名称</w:t>
            </w:r>
          </w:p>
        </w:tc>
        <w:tc>
          <w:tcPr>
            <w:tcW w:w="3018" w:type="pct"/>
            <w:shd w:val="clear" w:color="auto" w:fill="D7D7D7" w:themeFill="background1" w:themeFillShade="D8"/>
            <w:vAlign w:val="center"/>
          </w:tcPr>
          <w:p w14:paraId="68F5BF3B">
            <w:r>
              <w:t>描述</w:t>
            </w:r>
          </w:p>
        </w:tc>
      </w:tr>
      <w:tr w14:paraId="5D382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pct"/>
            <w:vAlign w:val="center"/>
          </w:tcPr>
          <w:p w14:paraId="3D7EF1EA">
            <w:pPr>
              <w:rPr>
                <w:kern w:val="0"/>
                <w:szCs w:val="21"/>
              </w:rPr>
            </w:pPr>
            <w:r>
              <w:rPr>
                <w:kern w:val="0"/>
                <w:szCs w:val="21"/>
              </w:rPr>
              <w:t>u32MaxPoolCnt</w:t>
            </w:r>
          </w:p>
        </w:tc>
        <w:tc>
          <w:tcPr>
            <w:tcW w:w="3018" w:type="pct"/>
            <w:vAlign w:val="center"/>
          </w:tcPr>
          <w:p w14:paraId="18931128">
            <w:pPr>
              <w:rPr>
                <w:kern w:val="0"/>
                <w:szCs w:val="21"/>
              </w:rPr>
            </w:pPr>
            <w:r>
              <w:rPr>
                <w:kern w:val="0"/>
                <w:szCs w:val="21"/>
              </w:rPr>
              <w:t>整个系统中可容纳的缓存池个数。</w:t>
            </w:r>
          </w:p>
          <w:p w14:paraId="78B46C4E">
            <w:pPr>
              <w:rPr>
                <w:kern w:val="0"/>
                <w:szCs w:val="21"/>
              </w:rPr>
            </w:pPr>
            <w:r>
              <w:rPr>
                <w:kern w:val="0"/>
                <w:szCs w:val="21"/>
              </w:rPr>
              <w:t>取值范围：(0, VB_MAX_POOLS]</w:t>
            </w:r>
          </w:p>
          <w:p w14:paraId="126D7979">
            <w:pPr>
              <w:rPr>
                <w:kern w:val="0"/>
                <w:szCs w:val="21"/>
              </w:rPr>
            </w:pPr>
            <w:r>
              <w:rPr>
                <w:kern w:val="0"/>
                <w:szCs w:val="21"/>
              </w:rPr>
              <w:t>静态属性。</w:t>
            </w:r>
          </w:p>
          <w:p w14:paraId="0E2F433D">
            <w:pPr>
              <w:rPr>
                <w:kern w:val="0"/>
                <w:szCs w:val="21"/>
              </w:rPr>
            </w:pPr>
            <w:r>
              <w:rPr>
                <w:kern w:val="0"/>
                <w:szCs w:val="21"/>
              </w:rPr>
              <w:t>保留，目前内部固定取值VB_MAX_POOLS。</w:t>
            </w:r>
          </w:p>
        </w:tc>
      </w:tr>
      <w:tr w14:paraId="2309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pct"/>
            <w:vAlign w:val="center"/>
          </w:tcPr>
          <w:p w14:paraId="774141BC">
            <w:r>
              <w:t>astCommPool</w:t>
            </w:r>
          </w:p>
        </w:tc>
        <w:tc>
          <w:tcPr>
            <w:tcW w:w="3018" w:type="pct"/>
            <w:vAlign w:val="center"/>
          </w:tcPr>
          <w:p w14:paraId="51CA2146">
            <w:r>
              <w:t>公共缓存池属性结构体。</w:t>
            </w:r>
          </w:p>
          <w:p w14:paraId="465B5519">
            <w:r>
              <w:t>静态属性。</w:t>
            </w:r>
          </w:p>
        </w:tc>
      </w:tr>
    </w:tbl>
    <w:p w14:paraId="58B693A0">
      <w:pPr>
        <w:ind w:firstLine="420" w:firstLineChars="200"/>
      </w:pPr>
      <w:r>
        <w:t>【注意事项】</w:t>
      </w:r>
    </w:p>
    <w:p w14:paraId="4773D5E4">
      <w:pPr>
        <w:ind w:firstLine="420" w:firstLineChars="200"/>
      </w:pPr>
      <w:r>
        <w:t>astCommPool</w:t>
      </w:r>
      <w:r>
        <w:rPr>
          <w:rFonts w:hint="eastAsia"/>
          <w:lang w:eastAsia="zh"/>
        </w:rPr>
        <w:t>.</w:t>
      </w:r>
      <w:r>
        <w:t>u32BlkSize 等于0或u32BlkCnt等于0，则对应的缓存池不会被创建。</w:t>
      </w:r>
    </w:p>
    <w:p w14:paraId="236BEEE9">
      <w:pPr>
        <w:ind w:firstLine="420" w:firstLineChars="200"/>
      </w:pPr>
      <w:r>
        <w:t>建议整个结构体先memset 为0 再按需赋值。</w:t>
      </w:r>
    </w:p>
    <w:p w14:paraId="37DE03F9">
      <w:pPr>
        <w:ind w:firstLine="420" w:firstLineChars="200"/>
      </w:pPr>
      <w:r>
        <w:t>【相关数据类型及接口】</w:t>
      </w:r>
    </w:p>
    <w:p w14:paraId="3196A2AE">
      <w:pPr>
        <w:ind w:firstLine="420" w:firstLineChars="200"/>
      </w:pPr>
      <w:r>
        <w:t>TS_MPI_SYS_SetConfig</w:t>
      </w:r>
    </w:p>
    <w:p w14:paraId="2403F46D">
      <w:pPr>
        <w:pStyle w:val="9"/>
      </w:pPr>
      <w:bookmarkStart w:id="433" w:name="_Toc1937427570"/>
      <w:bookmarkStart w:id="434" w:name="_Toc814689096"/>
      <w:bookmarkStart w:id="435" w:name="_Toc744330115"/>
      <w:bookmarkStart w:id="436" w:name="_Toc285255734"/>
      <w:r>
        <w:t>VB_POOL_CONFIG_S</w:t>
      </w:r>
      <w:bookmarkEnd w:id="433"/>
      <w:bookmarkEnd w:id="434"/>
      <w:bookmarkEnd w:id="435"/>
      <w:bookmarkEnd w:id="436"/>
    </w:p>
    <w:p w14:paraId="5BE12257">
      <w:pPr>
        <w:ind w:firstLine="420" w:firstLineChars="200"/>
      </w:pPr>
      <w:r>
        <w:t>【说明】</w:t>
      </w:r>
    </w:p>
    <w:p w14:paraId="2F3F9B79">
      <w:pPr>
        <w:ind w:firstLine="420" w:firstLineChars="200"/>
      </w:pPr>
      <w:r>
        <w:t>定义公共缓存池属性结构体。</w:t>
      </w:r>
    </w:p>
    <w:p w14:paraId="2095A448">
      <w:pPr>
        <w:ind w:firstLine="420" w:firstLineChars="200"/>
      </w:pPr>
      <w:r>
        <w:t>【定义】</w:t>
      </w:r>
    </w:p>
    <w:p w14:paraId="6FD7B7C9">
      <w:pPr>
        <w:pStyle w:val="42"/>
      </w:pPr>
      <w:r>
        <w:t>typedef struct tsVB_POOL_CONFIG_S {</w:t>
      </w:r>
    </w:p>
    <w:p w14:paraId="2C3AFBCF">
      <w:pPr>
        <w:pStyle w:val="42"/>
      </w:pPr>
      <w:r>
        <w:t xml:space="preserve">    TS_U64 u64BlkSize;</w:t>
      </w:r>
    </w:p>
    <w:p w14:paraId="2772BB65">
      <w:pPr>
        <w:pStyle w:val="42"/>
      </w:pPr>
      <w:r>
        <w:t xml:space="preserve">    TS_U32 u32BlkCnt;</w:t>
      </w:r>
    </w:p>
    <w:p w14:paraId="1B2E6932">
      <w:pPr>
        <w:pStyle w:val="42"/>
        <w:ind w:firstLineChars="0"/>
      </w:pPr>
      <w:r>
        <w:t>} VB_POOL_CONFIG_S;</w:t>
      </w:r>
    </w:p>
    <w:p w14:paraId="41308E16">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2"/>
        <w:gridCol w:w="6094"/>
      </w:tblGrid>
      <w:tr w14:paraId="47DC5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82" w:type="pct"/>
            <w:shd w:val="clear" w:color="auto" w:fill="D7D7D7" w:themeFill="background1" w:themeFillShade="D8"/>
            <w:vAlign w:val="center"/>
          </w:tcPr>
          <w:p w14:paraId="7A8009AC">
            <w:r>
              <w:t>成员名称</w:t>
            </w:r>
          </w:p>
        </w:tc>
        <w:tc>
          <w:tcPr>
            <w:tcW w:w="3018" w:type="pct"/>
            <w:shd w:val="clear" w:color="auto" w:fill="D7D7D7" w:themeFill="background1" w:themeFillShade="D8"/>
            <w:vAlign w:val="center"/>
          </w:tcPr>
          <w:p w14:paraId="37ED73A8">
            <w:r>
              <w:t>描述</w:t>
            </w:r>
          </w:p>
        </w:tc>
      </w:tr>
      <w:tr w14:paraId="3B479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pct"/>
            <w:vAlign w:val="center"/>
          </w:tcPr>
          <w:p w14:paraId="214D38ED">
            <w:pPr>
              <w:rPr>
                <w:kern w:val="0"/>
                <w:szCs w:val="21"/>
              </w:rPr>
            </w:pPr>
            <w:r>
              <w:rPr>
                <w:kern w:val="0"/>
                <w:szCs w:val="21"/>
              </w:rPr>
              <w:t xml:space="preserve">u64BlkSize </w:t>
            </w:r>
          </w:p>
        </w:tc>
        <w:tc>
          <w:tcPr>
            <w:tcW w:w="3018" w:type="pct"/>
            <w:vAlign w:val="center"/>
          </w:tcPr>
          <w:p w14:paraId="353DDA06">
            <w:pPr>
              <w:rPr>
                <w:kern w:val="0"/>
                <w:szCs w:val="21"/>
              </w:rPr>
            </w:pPr>
            <w:r>
              <w:rPr>
                <w:kern w:val="0"/>
                <w:szCs w:val="21"/>
              </w:rPr>
              <w:t>u64BlkSize 缓存块大小，以Byte位单位。</w:t>
            </w:r>
          </w:p>
        </w:tc>
      </w:tr>
      <w:tr w14:paraId="7DFF7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pct"/>
            <w:vAlign w:val="center"/>
          </w:tcPr>
          <w:p w14:paraId="5C1AD586">
            <w:pPr>
              <w:rPr>
                <w:kern w:val="0"/>
                <w:szCs w:val="21"/>
              </w:rPr>
            </w:pPr>
            <w:r>
              <w:rPr>
                <w:kern w:val="0"/>
                <w:szCs w:val="21"/>
              </w:rPr>
              <w:t>u32BlkCnt</w:t>
            </w:r>
          </w:p>
        </w:tc>
        <w:tc>
          <w:tcPr>
            <w:tcW w:w="3018" w:type="pct"/>
            <w:vAlign w:val="center"/>
          </w:tcPr>
          <w:p w14:paraId="27D7764B">
            <w:pPr>
              <w:rPr>
                <w:kern w:val="0"/>
                <w:szCs w:val="21"/>
              </w:rPr>
            </w:pPr>
            <w:r>
              <w:rPr>
                <w:kern w:val="0"/>
                <w:szCs w:val="21"/>
              </w:rPr>
              <w:t>每个缓存池的缓存块个数。</w:t>
            </w:r>
          </w:p>
          <w:p w14:paraId="28B7B1EE">
            <w:pPr>
              <w:rPr>
                <w:kern w:val="0"/>
                <w:szCs w:val="21"/>
              </w:rPr>
            </w:pPr>
            <w:r>
              <w:rPr>
                <w:kern w:val="0"/>
                <w:szCs w:val="21"/>
              </w:rPr>
              <w:t>取值范围：(0, 10240]</w:t>
            </w:r>
          </w:p>
        </w:tc>
      </w:tr>
    </w:tbl>
    <w:p w14:paraId="30CB7E51">
      <w:pPr>
        <w:ind w:firstLine="420" w:firstLineChars="200"/>
      </w:pPr>
      <w:r>
        <w:t>【注意事项】</w:t>
      </w:r>
    </w:p>
    <w:p w14:paraId="277E1720">
      <w:pPr>
        <w:ind w:firstLine="420" w:firstLineChars="200"/>
      </w:pPr>
      <w:r>
        <w:t>每个缓存块的大小u64BlkSize 应根据当前图像宽高、像素格式、数据位宽、是否压缩等来计算。详细计算方法请参见代码</w:t>
      </w:r>
      <w:r>
        <w:rPr>
          <w:rFonts w:hint="eastAsia"/>
          <w:lang w:eastAsia="zh"/>
        </w:rPr>
        <w:t>ts</w:t>
      </w:r>
      <w:r>
        <w:t>_buffer.h里面各种格式的图像存储计算公式。</w:t>
      </w:r>
    </w:p>
    <w:p w14:paraId="315E4A8C">
      <w:pPr>
        <w:ind w:firstLine="420" w:firstLineChars="200"/>
      </w:pPr>
      <w:r>
        <w:t>该缓存池是从空闲MMZ内存中分配，一个缓存池包含若干个大小相同的缓存块。如果该缓存池的大小超过了保留内存中的空闲空间，则创建缓存池会失败。</w:t>
      </w:r>
    </w:p>
    <w:p w14:paraId="16B9CFB9">
      <w:pPr>
        <w:ind w:firstLine="420" w:firstLineChars="200"/>
      </w:pPr>
      <w:r>
        <w:t>【相关数据类型及接口】</w:t>
      </w:r>
    </w:p>
    <w:p w14:paraId="29A07399">
      <w:pPr>
        <w:ind w:firstLine="420" w:firstLineChars="200"/>
      </w:pPr>
      <w:r>
        <w:t>TS_MPI_SYS_SetConfig</w:t>
      </w:r>
    </w:p>
    <w:p w14:paraId="2AC1FB9D">
      <w:pPr>
        <w:ind w:firstLine="420" w:firstLineChars="200"/>
      </w:pPr>
      <w:r>
        <w:t>TS_MPI_VB_CreatePool</w:t>
      </w:r>
    </w:p>
    <w:p w14:paraId="6C2DCC05">
      <w:pPr>
        <w:pStyle w:val="9"/>
      </w:pPr>
      <w:bookmarkStart w:id="437" w:name="_Toc494835212"/>
      <w:bookmarkStart w:id="438" w:name="_Toc1679940878"/>
      <w:bookmarkStart w:id="439" w:name="_Toc1307454264"/>
      <w:bookmarkStart w:id="440" w:name="_Toc224156976"/>
      <w:r>
        <w:t>VI_VPSS_MODE_E</w:t>
      </w:r>
      <w:bookmarkEnd w:id="437"/>
      <w:bookmarkEnd w:id="438"/>
      <w:bookmarkEnd w:id="439"/>
      <w:bookmarkEnd w:id="440"/>
    </w:p>
    <w:p w14:paraId="590B7538">
      <w:pPr>
        <w:ind w:firstLine="420" w:firstLineChars="200"/>
      </w:pPr>
      <w:r>
        <w:t>【说明】</w:t>
      </w:r>
    </w:p>
    <w:p w14:paraId="0CC7A2A0">
      <w:pPr>
        <w:ind w:firstLine="420" w:firstLineChars="200"/>
      </w:pPr>
      <w:r>
        <w:t>定义VI PIPE和VPSS 组的工作模式。</w:t>
      </w:r>
    </w:p>
    <w:p w14:paraId="623CCA74">
      <w:pPr>
        <w:ind w:firstLine="420" w:firstLineChars="200"/>
      </w:pPr>
      <w:r>
        <w:t>【定义】</w:t>
      </w:r>
    </w:p>
    <w:p w14:paraId="7C4722CB">
      <w:pPr>
        <w:pStyle w:val="42"/>
      </w:pPr>
      <w:r>
        <w:t>typedef enum tsVI_VPSS_MODE_E {</w:t>
      </w:r>
    </w:p>
    <w:p w14:paraId="796229B0">
      <w:pPr>
        <w:pStyle w:val="42"/>
      </w:pPr>
      <w:r>
        <w:t xml:space="preserve">    VI_OFFLINE_VPSS_OFFLINE = 0,</w:t>
      </w:r>
    </w:p>
    <w:p w14:paraId="73E13307">
      <w:pPr>
        <w:pStyle w:val="42"/>
      </w:pPr>
      <w:r>
        <w:t xml:space="preserve">    VI_OFFLINE_VPSS_ONLINE,</w:t>
      </w:r>
    </w:p>
    <w:p w14:paraId="044F031F">
      <w:pPr>
        <w:pStyle w:val="42"/>
      </w:pPr>
      <w:r>
        <w:t xml:space="preserve">    VI_ONLINE_VPSS_OFFLINE,</w:t>
      </w:r>
    </w:p>
    <w:p w14:paraId="606A85F1">
      <w:pPr>
        <w:pStyle w:val="42"/>
      </w:pPr>
      <w:r>
        <w:t xml:space="preserve">    VI_ONLINE_VPSS_ONLINE,</w:t>
      </w:r>
    </w:p>
    <w:p w14:paraId="6E522A34">
      <w:pPr>
        <w:pStyle w:val="42"/>
      </w:pPr>
      <w:r>
        <w:t xml:space="preserve">    VI_VPSS_MODE_BUTT</w:t>
      </w:r>
    </w:p>
    <w:p w14:paraId="7B13F284">
      <w:pPr>
        <w:ind w:firstLine="420" w:firstLineChars="200"/>
      </w:pPr>
      <w:r>
        <w:t>} VI_VPSS_MODE_E;</w:t>
      </w:r>
    </w:p>
    <w:p w14:paraId="0DCE2CE1">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5422"/>
      </w:tblGrid>
      <w:tr w14:paraId="1549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15" w:type="pct"/>
            <w:shd w:val="clear" w:color="auto" w:fill="D7D7D7" w:themeFill="background1" w:themeFillShade="D8"/>
            <w:vAlign w:val="center"/>
          </w:tcPr>
          <w:p w14:paraId="483424A7">
            <w:r>
              <w:t>成员名称</w:t>
            </w:r>
          </w:p>
        </w:tc>
        <w:tc>
          <w:tcPr>
            <w:tcW w:w="2685" w:type="pct"/>
            <w:shd w:val="clear" w:color="auto" w:fill="D7D7D7" w:themeFill="background1" w:themeFillShade="D8"/>
            <w:vAlign w:val="center"/>
          </w:tcPr>
          <w:p w14:paraId="3FDD2D62">
            <w:r>
              <w:t>描述</w:t>
            </w:r>
          </w:p>
        </w:tc>
      </w:tr>
      <w:tr w14:paraId="6443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5" w:type="pct"/>
            <w:vAlign w:val="center"/>
          </w:tcPr>
          <w:p w14:paraId="3DB995A2">
            <w:pPr>
              <w:rPr>
                <w:kern w:val="0"/>
                <w:szCs w:val="21"/>
              </w:rPr>
            </w:pPr>
            <w:r>
              <w:rPr>
                <w:kern w:val="0"/>
                <w:szCs w:val="21"/>
              </w:rPr>
              <w:t>VI_OFFLINE_VPSS_OFFLINE</w:t>
            </w:r>
          </w:p>
        </w:tc>
        <w:tc>
          <w:tcPr>
            <w:tcW w:w="2685" w:type="pct"/>
            <w:vAlign w:val="center"/>
          </w:tcPr>
          <w:p w14:paraId="4BE00F19">
            <w:pPr>
              <w:rPr>
                <w:kern w:val="0"/>
                <w:szCs w:val="21"/>
              </w:rPr>
            </w:pPr>
            <w:r>
              <w:rPr>
                <w:kern w:val="0"/>
                <w:szCs w:val="21"/>
              </w:rPr>
              <w:t>VI离线，VPSS离线。</w:t>
            </w:r>
          </w:p>
        </w:tc>
      </w:tr>
      <w:tr w14:paraId="3250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5" w:type="pct"/>
            <w:vAlign w:val="center"/>
          </w:tcPr>
          <w:p w14:paraId="1E6C604F">
            <w:pPr>
              <w:rPr>
                <w:kern w:val="0"/>
                <w:szCs w:val="21"/>
              </w:rPr>
            </w:pPr>
            <w:r>
              <w:t>VI_OFFLINE_VPSS_ONLINE</w:t>
            </w:r>
          </w:p>
        </w:tc>
        <w:tc>
          <w:tcPr>
            <w:tcW w:w="2685" w:type="pct"/>
            <w:vAlign w:val="center"/>
          </w:tcPr>
          <w:p w14:paraId="6D5CD3E4">
            <w:pPr>
              <w:rPr>
                <w:kern w:val="0"/>
                <w:szCs w:val="21"/>
              </w:rPr>
            </w:pPr>
            <w:r>
              <w:rPr>
                <w:kern w:val="0"/>
                <w:szCs w:val="21"/>
              </w:rPr>
              <w:t>VI离线，VPSS在线。</w:t>
            </w:r>
          </w:p>
        </w:tc>
      </w:tr>
      <w:tr w14:paraId="118A4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5" w:type="pct"/>
            <w:vAlign w:val="center"/>
          </w:tcPr>
          <w:p w14:paraId="367C7B3E">
            <w:pPr>
              <w:rPr>
                <w:kern w:val="0"/>
                <w:szCs w:val="21"/>
              </w:rPr>
            </w:pPr>
            <w:r>
              <w:t>VI_ONLINE_VPSS_OFFLINE</w:t>
            </w:r>
          </w:p>
        </w:tc>
        <w:tc>
          <w:tcPr>
            <w:tcW w:w="2685" w:type="pct"/>
            <w:vAlign w:val="center"/>
          </w:tcPr>
          <w:p w14:paraId="63E19F86">
            <w:pPr>
              <w:rPr>
                <w:kern w:val="0"/>
                <w:szCs w:val="21"/>
              </w:rPr>
            </w:pPr>
            <w:r>
              <w:rPr>
                <w:kern w:val="0"/>
                <w:szCs w:val="21"/>
              </w:rPr>
              <w:t>VI在线，VPSS离线。</w:t>
            </w:r>
          </w:p>
        </w:tc>
      </w:tr>
      <w:tr w14:paraId="3CDF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5" w:type="pct"/>
            <w:vAlign w:val="center"/>
          </w:tcPr>
          <w:p w14:paraId="77C354F5">
            <w:pPr>
              <w:rPr>
                <w:kern w:val="0"/>
                <w:szCs w:val="21"/>
              </w:rPr>
            </w:pPr>
            <w:r>
              <w:t>VI_ONLINE_VPSS_ONLINE</w:t>
            </w:r>
          </w:p>
        </w:tc>
        <w:tc>
          <w:tcPr>
            <w:tcW w:w="2685" w:type="pct"/>
            <w:vAlign w:val="center"/>
          </w:tcPr>
          <w:p w14:paraId="4A3156EC">
            <w:pPr>
              <w:rPr>
                <w:kern w:val="0"/>
                <w:szCs w:val="21"/>
              </w:rPr>
            </w:pPr>
            <w:r>
              <w:rPr>
                <w:kern w:val="0"/>
                <w:szCs w:val="21"/>
              </w:rPr>
              <w:t>VI在线，VPSS在线。</w:t>
            </w:r>
          </w:p>
        </w:tc>
      </w:tr>
    </w:tbl>
    <w:p w14:paraId="4023501C">
      <w:pPr>
        <w:ind w:firstLine="420" w:firstLineChars="200"/>
      </w:pPr>
      <w:r>
        <w:t>【注意事项】</w:t>
      </w:r>
    </w:p>
    <w:p w14:paraId="6A532CD4">
      <w:pPr>
        <w:ind w:firstLine="420" w:firstLineChars="200"/>
      </w:pPr>
      <w:r>
        <w:t>无</w:t>
      </w:r>
    </w:p>
    <w:p w14:paraId="3CB68640">
      <w:pPr>
        <w:pStyle w:val="42"/>
        <w:ind w:firstLineChars="0"/>
      </w:pPr>
      <w:r>
        <w:t>【相关数据类型及接口】</w:t>
      </w:r>
    </w:p>
    <w:p w14:paraId="73BABA5A">
      <w:pPr>
        <w:pStyle w:val="42"/>
      </w:pPr>
      <w:r>
        <w:t>无</w:t>
      </w:r>
    </w:p>
    <w:p w14:paraId="01CB56E0">
      <w:pPr>
        <w:pStyle w:val="9"/>
      </w:pPr>
      <w:bookmarkStart w:id="441" w:name="_Toc1813809292"/>
      <w:bookmarkStart w:id="442" w:name="_Toc464273803"/>
      <w:bookmarkStart w:id="443" w:name="_Toc2143933690"/>
      <w:bookmarkStart w:id="444" w:name="_Toc893927137"/>
      <w:r>
        <w:t>VI_VPSS_MODE_S</w:t>
      </w:r>
      <w:bookmarkEnd w:id="441"/>
      <w:bookmarkEnd w:id="442"/>
      <w:bookmarkEnd w:id="443"/>
      <w:bookmarkEnd w:id="444"/>
    </w:p>
    <w:p w14:paraId="63C2E269">
      <w:pPr>
        <w:ind w:firstLine="420" w:firstLineChars="200"/>
      </w:pPr>
      <w:r>
        <w:t>【说明】</w:t>
      </w:r>
    </w:p>
    <w:p w14:paraId="7D1E7E1F">
      <w:pPr>
        <w:ind w:firstLine="420" w:firstLineChars="200"/>
      </w:pPr>
      <w:r>
        <w:t>定义VI PIPE和VPSS 组的工作模式。</w:t>
      </w:r>
    </w:p>
    <w:p w14:paraId="47B1B8D2">
      <w:pPr>
        <w:pStyle w:val="42"/>
        <w:ind w:firstLineChars="0"/>
      </w:pPr>
      <w:r>
        <w:t>【定义】</w:t>
      </w:r>
    </w:p>
    <w:p w14:paraId="1383B014">
      <w:pPr>
        <w:pStyle w:val="42"/>
      </w:pPr>
      <w:r>
        <w:t>typedef struct tsVI_VPSS_MODE_S {</w:t>
      </w:r>
    </w:p>
    <w:p w14:paraId="2DE983EE">
      <w:pPr>
        <w:pStyle w:val="42"/>
      </w:pPr>
      <w:r>
        <w:tab/>
      </w:r>
      <w:r>
        <w:tab/>
      </w:r>
      <w:r>
        <w:t>TS_S32</w:t>
      </w:r>
      <w:r>
        <w:tab/>
      </w:r>
      <w:r>
        <w:tab/>
      </w:r>
      <w:r>
        <w:tab/>
      </w:r>
      <w:r>
        <w:t>s32ModeCount;</w:t>
      </w:r>
    </w:p>
    <w:p w14:paraId="1495E1A3">
      <w:pPr>
        <w:pStyle w:val="42"/>
      </w:pPr>
      <w:r>
        <w:t xml:space="preserve">    VI_VPSS_MODE_E * aenMode;</w:t>
      </w:r>
    </w:p>
    <w:p w14:paraId="391B2A62">
      <w:pPr>
        <w:pStyle w:val="42"/>
        <w:ind w:firstLineChars="0"/>
      </w:pPr>
      <w:r>
        <w:t>} VI_VPSS_MODE_S;</w:t>
      </w:r>
    </w:p>
    <w:p w14:paraId="2902A7E3">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5422"/>
      </w:tblGrid>
      <w:tr w14:paraId="24F24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15" w:type="pct"/>
            <w:shd w:val="clear" w:color="auto" w:fill="D7D7D7" w:themeFill="background1" w:themeFillShade="D8"/>
            <w:vAlign w:val="center"/>
          </w:tcPr>
          <w:p w14:paraId="556E9AA1">
            <w:r>
              <w:t>成员名称</w:t>
            </w:r>
          </w:p>
        </w:tc>
        <w:tc>
          <w:tcPr>
            <w:tcW w:w="2685" w:type="pct"/>
            <w:shd w:val="clear" w:color="auto" w:fill="D7D7D7" w:themeFill="background1" w:themeFillShade="D8"/>
            <w:vAlign w:val="center"/>
          </w:tcPr>
          <w:p w14:paraId="54AF53B8">
            <w:r>
              <w:t>描述</w:t>
            </w:r>
          </w:p>
        </w:tc>
      </w:tr>
      <w:tr w14:paraId="0FC1C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5" w:type="pct"/>
            <w:vAlign w:val="center"/>
          </w:tcPr>
          <w:p w14:paraId="7ECD83FA">
            <w:pPr>
              <w:rPr>
                <w:kern w:val="0"/>
                <w:szCs w:val="21"/>
              </w:rPr>
            </w:pPr>
            <w:r>
              <w:t>s32ModeCount</w:t>
            </w:r>
          </w:p>
        </w:tc>
        <w:tc>
          <w:tcPr>
            <w:tcW w:w="2685" w:type="pct"/>
            <w:vAlign w:val="center"/>
          </w:tcPr>
          <w:p w14:paraId="0490818C">
            <w:pPr>
              <w:rPr>
                <w:kern w:val="0"/>
                <w:szCs w:val="21"/>
              </w:rPr>
            </w:pPr>
            <w:r>
              <w:rPr>
                <w:kern w:val="0"/>
                <w:szCs w:val="21"/>
              </w:rPr>
              <w:t>V</w:t>
            </w:r>
            <w:r>
              <w:rPr>
                <w:rFonts w:hint="eastAsia"/>
                <w:kern w:val="0"/>
                <w:szCs w:val="21"/>
                <w:lang w:eastAsia="zh"/>
              </w:rPr>
              <w:t>I</w:t>
            </w:r>
            <w:r>
              <w:rPr>
                <w:rFonts w:hint="eastAsia"/>
                <w:kern w:val="0"/>
                <w:szCs w:val="21"/>
              </w:rPr>
              <w:t>和</w:t>
            </w:r>
            <w:r>
              <w:rPr>
                <w:rFonts w:hint="eastAsia"/>
                <w:kern w:val="0"/>
                <w:szCs w:val="21"/>
                <w:lang w:eastAsia="zh"/>
              </w:rPr>
              <w:t>VPSS</w:t>
            </w:r>
            <w:r>
              <w:rPr>
                <w:rFonts w:hint="eastAsia"/>
                <w:kern w:val="0"/>
                <w:szCs w:val="21"/>
              </w:rPr>
              <w:t>通路的数目</w:t>
            </w:r>
          </w:p>
        </w:tc>
      </w:tr>
      <w:tr w14:paraId="5EC0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5" w:type="pct"/>
            <w:vAlign w:val="center"/>
          </w:tcPr>
          <w:p w14:paraId="47B70514">
            <w:pPr>
              <w:rPr>
                <w:kern w:val="0"/>
                <w:szCs w:val="21"/>
              </w:rPr>
            </w:pPr>
            <w:r>
              <w:rPr>
                <w:kern w:val="0"/>
                <w:szCs w:val="21"/>
              </w:rPr>
              <w:t>aenMode</w:t>
            </w:r>
          </w:p>
        </w:tc>
        <w:tc>
          <w:tcPr>
            <w:tcW w:w="2685" w:type="pct"/>
            <w:vAlign w:val="center"/>
          </w:tcPr>
          <w:p w14:paraId="7E92E326">
            <w:pPr>
              <w:rPr>
                <w:kern w:val="0"/>
                <w:szCs w:val="21"/>
              </w:rPr>
            </w:pPr>
            <w:r>
              <w:rPr>
                <w:kern w:val="0"/>
                <w:szCs w:val="21"/>
              </w:rPr>
              <w:t>VI各个PIPE和VPSS 各个组的工作模式。</w:t>
            </w:r>
          </w:p>
        </w:tc>
      </w:tr>
    </w:tbl>
    <w:p w14:paraId="0D8F8ACA">
      <w:pPr>
        <w:ind w:firstLine="420" w:firstLineChars="200"/>
      </w:pPr>
      <w:r>
        <w:t>【注意事项】</w:t>
      </w:r>
    </w:p>
    <w:p w14:paraId="77A263D1">
      <w:pPr>
        <w:ind w:firstLine="420" w:firstLineChars="200"/>
      </w:pPr>
      <w:r>
        <w:t>无</w:t>
      </w:r>
    </w:p>
    <w:p w14:paraId="4197EBAB">
      <w:pPr>
        <w:ind w:firstLine="420" w:firstLineChars="200"/>
      </w:pPr>
      <w:r>
        <w:t>【相关数据类型及接口】</w:t>
      </w:r>
    </w:p>
    <w:p w14:paraId="7D5E998A">
      <w:pPr>
        <w:ind w:firstLine="420" w:firstLineChars="200"/>
      </w:pPr>
      <w:r>
        <w:t>TS_MPI_SYS_SetVIVPSSMode</w:t>
      </w:r>
    </w:p>
    <w:p w14:paraId="784AD53D">
      <w:pPr>
        <w:ind w:firstLine="420" w:firstLineChars="200"/>
      </w:pPr>
      <w:r>
        <w:t>TS_MPI_SYS_GetVIVPSSMode</w:t>
      </w:r>
    </w:p>
    <w:p w14:paraId="325B0554">
      <w:pPr>
        <w:pStyle w:val="9"/>
      </w:pPr>
      <w:bookmarkStart w:id="445" w:name="_Toc847600756"/>
      <w:bookmarkStart w:id="446" w:name="_Toc1140517682"/>
      <w:bookmarkStart w:id="447" w:name="_Toc472901519"/>
      <w:bookmarkStart w:id="448" w:name="_Toc1945805771"/>
      <w:r>
        <w:t>MPP_SYS_SPECIAL_MODE_E</w:t>
      </w:r>
      <w:bookmarkEnd w:id="445"/>
      <w:bookmarkEnd w:id="446"/>
      <w:bookmarkEnd w:id="447"/>
      <w:bookmarkEnd w:id="448"/>
    </w:p>
    <w:p w14:paraId="71C07F43">
      <w:pPr>
        <w:ind w:firstLine="420" w:firstLineChars="200"/>
      </w:pPr>
      <w:r>
        <w:t>【说明】</w:t>
      </w:r>
    </w:p>
    <w:p w14:paraId="48295983">
      <w:pPr>
        <w:ind w:firstLine="420" w:firstLineChars="200"/>
      </w:pPr>
      <w:r>
        <w:t>定义</w:t>
      </w:r>
      <w:r>
        <w:rPr>
          <w:rFonts w:hint="eastAsia"/>
        </w:rPr>
        <w:t>特殊产品形态</w:t>
      </w:r>
      <w:r>
        <w:t>。</w:t>
      </w:r>
    </w:p>
    <w:p w14:paraId="60B53455">
      <w:pPr>
        <w:ind w:firstLine="420" w:firstLineChars="200"/>
      </w:pPr>
      <w:r>
        <w:t>【定义】</w:t>
      </w:r>
    </w:p>
    <w:p w14:paraId="15B1CED5">
      <w:pPr>
        <w:ind w:firstLine="420" w:firstLineChars="200"/>
      </w:pPr>
      <w:r>
        <w:t>typedef</w:t>
      </w:r>
      <w:r>
        <w:tab/>
      </w:r>
      <w:r>
        <w:t>enum tsSPECIAL_MODE_E {</w:t>
      </w:r>
    </w:p>
    <w:p w14:paraId="5D4AE593">
      <w:pPr>
        <w:ind w:firstLine="420" w:firstLineChars="200"/>
      </w:pPr>
      <w:r>
        <w:tab/>
      </w:r>
      <w:r>
        <w:t>SYS_SPECIAL_MODE_NONE = 0,</w:t>
      </w:r>
    </w:p>
    <w:p w14:paraId="081F988F">
      <w:pPr>
        <w:ind w:firstLine="420" w:firstLineChars="200"/>
      </w:pPr>
      <w:r>
        <w:tab/>
      </w:r>
      <w:r>
        <w:t>SYS_SPECIAL_MODE_FASTBOOT,</w:t>
      </w:r>
    </w:p>
    <w:p w14:paraId="678924F1">
      <w:pPr>
        <w:ind w:firstLine="420" w:firstLineChars="200"/>
      </w:pPr>
      <w:r>
        <w:tab/>
      </w:r>
      <w:r>
        <w:t>SYS_SPECIAL_MODE_BUTT</w:t>
      </w:r>
    </w:p>
    <w:p w14:paraId="12A8DD78">
      <w:pPr>
        <w:ind w:firstLine="420" w:firstLineChars="200"/>
      </w:pPr>
      <w:r>
        <w:t>}MPP_SYS_SPECIAL_MODE_E;</w:t>
      </w:r>
    </w:p>
    <w:p w14:paraId="766667AC">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5422"/>
      </w:tblGrid>
      <w:tr w14:paraId="5F82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15" w:type="pct"/>
            <w:shd w:val="clear" w:color="auto" w:fill="D7D7D7" w:themeFill="background1" w:themeFillShade="D8"/>
            <w:vAlign w:val="center"/>
          </w:tcPr>
          <w:p w14:paraId="4474649D">
            <w:r>
              <w:t>成员名称</w:t>
            </w:r>
          </w:p>
        </w:tc>
        <w:tc>
          <w:tcPr>
            <w:tcW w:w="2685" w:type="pct"/>
            <w:shd w:val="clear" w:color="auto" w:fill="D7D7D7" w:themeFill="background1" w:themeFillShade="D8"/>
            <w:vAlign w:val="center"/>
          </w:tcPr>
          <w:p w14:paraId="74EA66DF">
            <w:r>
              <w:t>描述</w:t>
            </w:r>
          </w:p>
        </w:tc>
      </w:tr>
      <w:tr w14:paraId="1EDB4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5" w:type="pct"/>
            <w:vAlign w:val="center"/>
          </w:tcPr>
          <w:p w14:paraId="66CAE256">
            <w:pPr>
              <w:rPr>
                <w:kern w:val="0"/>
                <w:szCs w:val="21"/>
              </w:rPr>
            </w:pPr>
            <w:r>
              <w:t>SYS_SPECIAL_MODE_NONE</w:t>
            </w:r>
          </w:p>
        </w:tc>
        <w:tc>
          <w:tcPr>
            <w:tcW w:w="2685" w:type="pct"/>
            <w:vAlign w:val="center"/>
          </w:tcPr>
          <w:p w14:paraId="474DD021">
            <w:pPr>
              <w:rPr>
                <w:kern w:val="0"/>
                <w:szCs w:val="21"/>
              </w:rPr>
            </w:pPr>
            <w:r>
              <w:rPr>
                <w:rFonts w:hint="eastAsia"/>
                <w:kern w:val="0"/>
                <w:szCs w:val="21"/>
              </w:rPr>
              <w:t>非特殊模式，系统默认</w:t>
            </w:r>
            <w:r>
              <w:rPr>
                <w:kern w:val="0"/>
                <w:szCs w:val="21"/>
              </w:rPr>
              <w:t>。</w:t>
            </w:r>
          </w:p>
        </w:tc>
      </w:tr>
      <w:tr w14:paraId="2659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5" w:type="pct"/>
            <w:vAlign w:val="center"/>
          </w:tcPr>
          <w:p w14:paraId="6AE44381">
            <w:r>
              <w:t>SYS_SPECIAL_MODE_RESET</w:t>
            </w:r>
          </w:p>
        </w:tc>
        <w:tc>
          <w:tcPr>
            <w:tcW w:w="2685" w:type="pct"/>
            <w:vAlign w:val="center"/>
          </w:tcPr>
          <w:p w14:paraId="4D4BF429">
            <w:pPr>
              <w:rPr>
                <w:kern w:val="0"/>
                <w:szCs w:val="21"/>
                <w:lang w:eastAsia="zh"/>
              </w:rPr>
            </w:pPr>
            <w:r>
              <w:rPr>
                <w:rFonts w:hint="eastAsia"/>
                <w:kern w:val="0"/>
                <w:szCs w:val="21"/>
              </w:rPr>
              <w:t>开启自动软复位功能</w:t>
            </w:r>
            <w:r>
              <w:rPr>
                <w:rFonts w:hint="eastAsia"/>
                <w:kern w:val="0"/>
                <w:szCs w:val="21"/>
                <w:lang w:eastAsia="zh"/>
              </w:rPr>
              <w:t>。</w:t>
            </w:r>
          </w:p>
        </w:tc>
      </w:tr>
      <w:tr w14:paraId="660F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5" w:type="pct"/>
            <w:vAlign w:val="center"/>
          </w:tcPr>
          <w:p w14:paraId="4A0B7B61">
            <w:pPr>
              <w:rPr>
                <w:kern w:val="0"/>
                <w:szCs w:val="21"/>
              </w:rPr>
            </w:pPr>
            <w:r>
              <w:t>SYS_SPECIAL_MODE_FASTBOOT</w:t>
            </w:r>
          </w:p>
        </w:tc>
        <w:tc>
          <w:tcPr>
            <w:tcW w:w="2685" w:type="pct"/>
            <w:vAlign w:val="center"/>
          </w:tcPr>
          <w:p w14:paraId="1AED3A02">
            <w:pPr>
              <w:rPr>
                <w:kern w:val="0"/>
                <w:szCs w:val="21"/>
              </w:rPr>
            </w:pPr>
            <w:r>
              <w:rPr>
                <w:rFonts w:hint="eastAsia"/>
                <w:kern w:val="0"/>
                <w:szCs w:val="21"/>
              </w:rPr>
              <w:t>快启产品模式</w:t>
            </w:r>
            <w:r>
              <w:rPr>
                <w:kern w:val="0"/>
                <w:szCs w:val="21"/>
              </w:rPr>
              <w:t>。</w:t>
            </w:r>
          </w:p>
        </w:tc>
      </w:tr>
    </w:tbl>
    <w:p w14:paraId="2B48345E">
      <w:pPr>
        <w:ind w:firstLine="420" w:firstLineChars="200"/>
      </w:pPr>
      <w:r>
        <w:t>【注意事项】</w:t>
      </w:r>
    </w:p>
    <w:p w14:paraId="092A8C25">
      <w:pPr>
        <w:ind w:firstLine="420" w:firstLineChars="200"/>
      </w:pPr>
      <w:r>
        <w:rPr>
          <w:rFonts w:hint="eastAsia"/>
        </w:rPr>
        <w:t>目前仅支持快启和自动软复位这种特殊产品形态。</w:t>
      </w:r>
    </w:p>
    <w:p w14:paraId="7FA85AEE">
      <w:pPr>
        <w:ind w:firstLine="420" w:firstLineChars="200"/>
      </w:pPr>
      <w:r>
        <w:rPr>
          <w:rFonts w:hint="eastAsia"/>
        </w:rPr>
        <w:t>快启产品，会通过裁剪内核、修改文件系统加载方式、进程启动流程等方式，以最快速度获取视频帧。</w:t>
      </w:r>
    </w:p>
    <w:p w14:paraId="230E7411">
      <w:pPr>
        <w:ind w:firstLine="420" w:firstLineChars="200"/>
      </w:pPr>
      <w:r>
        <w:rPr>
          <w:rFonts w:hint="eastAsia"/>
        </w:rPr>
        <w:t>自动软复位，会通过监控VI VPSS和VENC的出流状态，在出流异常情况下自动内部复位恢复出流。</w:t>
      </w:r>
    </w:p>
    <w:p w14:paraId="2DD941F0">
      <w:pPr>
        <w:pStyle w:val="42"/>
        <w:ind w:firstLineChars="0"/>
      </w:pPr>
      <w:r>
        <w:t>【相关数据类型及接口】</w:t>
      </w:r>
    </w:p>
    <w:p w14:paraId="23887357">
      <w:pPr>
        <w:ind w:firstLine="420" w:firstLineChars="200"/>
      </w:pPr>
      <w:r>
        <w:t>TS_MPI_SYS_SetSpecialMode</w:t>
      </w:r>
    </w:p>
    <w:p w14:paraId="100AC45C">
      <w:pPr>
        <w:ind w:firstLine="420" w:firstLineChars="200"/>
      </w:pPr>
      <w:r>
        <w:t>TS_MPI_SYS_GetSpecialMode</w:t>
      </w:r>
    </w:p>
    <w:p w14:paraId="5606F057">
      <w:pPr>
        <w:pStyle w:val="4"/>
      </w:pPr>
      <w:bookmarkStart w:id="449" w:name="_Toc397605365"/>
      <w:bookmarkStart w:id="450" w:name="_Toc1913452238"/>
      <w:bookmarkStart w:id="451" w:name="_Toc211516113"/>
      <w:bookmarkStart w:id="452" w:name="_Toc15868"/>
      <w:bookmarkStart w:id="453" w:name="_Toc1893685450"/>
      <w:bookmarkStart w:id="454" w:name="_Toc1785671194"/>
      <w:r>
        <w:t>视频公共类型</w:t>
      </w:r>
      <w:bookmarkEnd w:id="449"/>
      <w:bookmarkEnd w:id="450"/>
      <w:bookmarkEnd w:id="451"/>
      <w:bookmarkEnd w:id="452"/>
      <w:bookmarkEnd w:id="453"/>
      <w:bookmarkEnd w:id="454"/>
    </w:p>
    <w:p w14:paraId="04F2E032">
      <w:pPr>
        <w:pStyle w:val="9"/>
      </w:pPr>
      <w:bookmarkStart w:id="455" w:name="_Toc241950790"/>
      <w:bookmarkStart w:id="456" w:name="_Toc577984457"/>
      <w:bookmarkStart w:id="457" w:name="_Toc1844805661"/>
      <w:bookmarkStart w:id="458" w:name="_Toc1047077593"/>
      <w:r>
        <w:t>PIXEL_FORMAT_E</w:t>
      </w:r>
      <w:bookmarkEnd w:id="455"/>
      <w:bookmarkEnd w:id="456"/>
      <w:bookmarkEnd w:id="457"/>
      <w:bookmarkEnd w:id="458"/>
    </w:p>
    <w:p w14:paraId="0959C6A7">
      <w:pPr>
        <w:ind w:firstLine="420" w:firstLineChars="200"/>
      </w:pPr>
      <w:r>
        <w:t>【说明】</w:t>
      </w:r>
    </w:p>
    <w:p w14:paraId="73E727DD">
      <w:pPr>
        <w:ind w:firstLine="420" w:firstLineChars="200"/>
      </w:pPr>
      <w:r>
        <w:t>定义像素格式类型。</w:t>
      </w:r>
    </w:p>
    <w:p w14:paraId="0F625E40">
      <w:pPr>
        <w:ind w:firstLine="420" w:firstLineChars="200"/>
      </w:pPr>
      <w:r>
        <w:t>【定义】</w:t>
      </w:r>
    </w:p>
    <w:p w14:paraId="431BC204">
      <w:pPr>
        <w:pStyle w:val="42"/>
      </w:pPr>
      <w:r>
        <w:t>typedef enum tsPIXEL_FORMAT_E {</w:t>
      </w:r>
    </w:p>
    <w:p w14:paraId="49C37D04">
      <w:pPr>
        <w:pStyle w:val="42"/>
      </w:pPr>
      <w:r>
        <w:t xml:space="preserve">    PIXEL_FORMAT_RGB_444 = 0,</w:t>
      </w:r>
    </w:p>
    <w:p w14:paraId="6CA87B05">
      <w:pPr>
        <w:pStyle w:val="42"/>
      </w:pPr>
      <w:r>
        <w:t xml:space="preserve">    PIXEL_FORMAT_RGB_555,</w:t>
      </w:r>
    </w:p>
    <w:p w14:paraId="175747BF">
      <w:pPr>
        <w:pStyle w:val="42"/>
      </w:pPr>
      <w:r>
        <w:t xml:space="preserve">    PIXEL_FORMAT_RGB_565,</w:t>
      </w:r>
    </w:p>
    <w:p w14:paraId="6BE0C659">
      <w:pPr>
        <w:pStyle w:val="42"/>
      </w:pPr>
      <w:r>
        <w:t xml:space="preserve">    PIXEL_FORMAT_RGB_888,</w:t>
      </w:r>
    </w:p>
    <w:p w14:paraId="1FC2473D">
      <w:pPr>
        <w:pStyle w:val="42"/>
      </w:pPr>
    </w:p>
    <w:p w14:paraId="3EF322B3">
      <w:pPr>
        <w:pStyle w:val="42"/>
      </w:pPr>
      <w:r>
        <w:t xml:space="preserve">    PIXEL_FORMAT_BGR_444,</w:t>
      </w:r>
    </w:p>
    <w:p w14:paraId="0C9FD5C4">
      <w:pPr>
        <w:pStyle w:val="42"/>
      </w:pPr>
      <w:r>
        <w:t xml:space="preserve">    PIXEL_FORMAT_BGR_555,</w:t>
      </w:r>
    </w:p>
    <w:p w14:paraId="7B7A073E">
      <w:pPr>
        <w:pStyle w:val="42"/>
      </w:pPr>
      <w:r>
        <w:t xml:space="preserve">    PIXEL_FORMAT_BGR_565,</w:t>
      </w:r>
    </w:p>
    <w:p w14:paraId="645AB881">
      <w:pPr>
        <w:pStyle w:val="42"/>
      </w:pPr>
      <w:r>
        <w:t xml:space="preserve">    PIXEL_FORMAT_BGR_888,</w:t>
      </w:r>
    </w:p>
    <w:p w14:paraId="76843D97">
      <w:pPr>
        <w:pStyle w:val="42"/>
      </w:pPr>
    </w:p>
    <w:p w14:paraId="201696B3">
      <w:pPr>
        <w:pStyle w:val="42"/>
      </w:pPr>
      <w:r>
        <w:t xml:space="preserve">    PIXEL_FORMAT_ARGB_1555,</w:t>
      </w:r>
    </w:p>
    <w:p w14:paraId="046EC6AD">
      <w:pPr>
        <w:pStyle w:val="42"/>
      </w:pPr>
      <w:r>
        <w:t xml:space="preserve">    PIXEL_FORMAT_ARGB_4444,</w:t>
      </w:r>
    </w:p>
    <w:p w14:paraId="3965E8A6">
      <w:pPr>
        <w:pStyle w:val="42"/>
      </w:pPr>
      <w:r>
        <w:t xml:space="preserve">    PIXEL_FORMAT_ARGB_8565,</w:t>
      </w:r>
    </w:p>
    <w:p w14:paraId="6546D684">
      <w:pPr>
        <w:pStyle w:val="42"/>
      </w:pPr>
      <w:r>
        <w:t xml:space="preserve">    PIXEL_FORMAT_ARGB_8888,</w:t>
      </w:r>
    </w:p>
    <w:p w14:paraId="53AEE102">
      <w:pPr>
        <w:pStyle w:val="42"/>
      </w:pPr>
      <w:r>
        <w:t xml:space="preserve">    PIXEL_FORMAT_ARGB_1BPP,</w:t>
      </w:r>
    </w:p>
    <w:p w14:paraId="63D5182B">
      <w:pPr>
        <w:pStyle w:val="42"/>
      </w:pPr>
      <w:r>
        <w:t xml:space="preserve">    PIXEL_FORMAT_ARGB_2BPP,</w:t>
      </w:r>
    </w:p>
    <w:p w14:paraId="194595B1">
      <w:pPr>
        <w:pStyle w:val="42"/>
      </w:pPr>
    </w:p>
    <w:p w14:paraId="1DA9EAB2">
      <w:pPr>
        <w:pStyle w:val="42"/>
      </w:pPr>
      <w:r>
        <w:t xml:space="preserve">    PIXEL_FORMAT_ABGR_1555,</w:t>
      </w:r>
    </w:p>
    <w:p w14:paraId="3E579266">
      <w:pPr>
        <w:pStyle w:val="42"/>
      </w:pPr>
      <w:r>
        <w:t xml:space="preserve">    PIXEL_FORMAT_ABGR_4444,</w:t>
      </w:r>
    </w:p>
    <w:p w14:paraId="644A2C49">
      <w:pPr>
        <w:pStyle w:val="42"/>
      </w:pPr>
      <w:r>
        <w:t xml:space="preserve">    PIXEL_FORMAT_ABGR_8565,</w:t>
      </w:r>
    </w:p>
    <w:p w14:paraId="71539D4E">
      <w:pPr>
        <w:pStyle w:val="42"/>
      </w:pPr>
      <w:r>
        <w:t xml:space="preserve">    PIXEL_FORMAT_ABGR_8888,</w:t>
      </w:r>
    </w:p>
    <w:p w14:paraId="7CA8C545">
      <w:pPr>
        <w:pStyle w:val="42"/>
      </w:pPr>
    </w:p>
    <w:p w14:paraId="6928E26E">
      <w:pPr>
        <w:pStyle w:val="42"/>
      </w:pPr>
      <w:r>
        <w:t xml:space="preserve">    PIXEL_FORMAT_BGRA_1555,</w:t>
      </w:r>
    </w:p>
    <w:p w14:paraId="27B02FD5">
      <w:pPr>
        <w:pStyle w:val="42"/>
      </w:pPr>
      <w:r>
        <w:t xml:space="preserve">    PIXEL_FORMAT_BGRA_4444,</w:t>
      </w:r>
    </w:p>
    <w:p w14:paraId="31B76A3A">
      <w:pPr>
        <w:pStyle w:val="42"/>
      </w:pPr>
      <w:r>
        <w:t xml:space="preserve">    PIXEL_FORMAT_BGRA_8565,</w:t>
      </w:r>
    </w:p>
    <w:p w14:paraId="64BDEC59">
      <w:pPr>
        <w:pStyle w:val="42"/>
      </w:pPr>
      <w:r>
        <w:t xml:space="preserve">    PIXEL_FORMAT_BGRA_8888,</w:t>
      </w:r>
    </w:p>
    <w:p w14:paraId="4703C7DA">
      <w:pPr>
        <w:pStyle w:val="42"/>
      </w:pPr>
      <w:r>
        <w:t xml:space="preserve">    PIXEL_FORMAT_RGBA_8888,</w:t>
      </w:r>
    </w:p>
    <w:p w14:paraId="43BFA6CC">
      <w:pPr>
        <w:pStyle w:val="42"/>
      </w:pPr>
    </w:p>
    <w:p w14:paraId="733A3111">
      <w:pPr>
        <w:pStyle w:val="42"/>
      </w:pPr>
      <w:r>
        <w:t xml:space="preserve">    PIXEL_FORMAT_RGB_BAYER_8BPP,</w:t>
      </w:r>
    </w:p>
    <w:p w14:paraId="07A8830E">
      <w:pPr>
        <w:pStyle w:val="42"/>
      </w:pPr>
      <w:r>
        <w:t xml:space="preserve">    PIXEL_FORMAT_RGB_BAYER_10BPP,</w:t>
      </w:r>
    </w:p>
    <w:p w14:paraId="50BB0C5F">
      <w:pPr>
        <w:pStyle w:val="42"/>
      </w:pPr>
      <w:r>
        <w:t xml:space="preserve">    PIXEL_FORMAT_RGB_BAYER_12BPP,</w:t>
      </w:r>
    </w:p>
    <w:p w14:paraId="4F24022B">
      <w:pPr>
        <w:pStyle w:val="42"/>
      </w:pPr>
      <w:r>
        <w:t xml:space="preserve">    PIXEL_FORMAT_RGB_BAYER_14BPP,</w:t>
      </w:r>
    </w:p>
    <w:p w14:paraId="41A360A4">
      <w:pPr>
        <w:pStyle w:val="42"/>
      </w:pPr>
      <w:r>
        <w:t xml:space="preserve">    PIXEL_FORMAT_RGB_BAYER_16BPP,</w:t>
      </w:r>
    </w:p>
    <w:p w14:paraId="14D0D1CB">
      <w:pPr>
        <w:pStyle w:val="42"/>
      </w:pPr>
    </w:p>
    <w:p w14:paraId="4CDDC262">
      <w:pPr>
        <w:pStyle w:val="42"/>
      </w:pPr>
      <w:r>
        <w:t xml:space="preserve">    PIXEL_FORMAT_YVU_PLANAR_422,</w:t>
      </w:r>
    </w:p>
    <w:p w14:paraId="0D7C4045">
      <w:pPr>
        <w:pStyle w:val="42"/>
      </w:pPr>
      <w:r>
        <w:t xml:space="preserve">    PIXEL_FORMAT_YVU_PLANAR_420,</w:t>
      </w:r>
    </w:p>
    <w:p w14:paraId="34B2D464">
      <w:pPr>
        <w:pStyle w:val="42"/>
      </w:pPr>
      <w:r>
        <w:t xml:space="preserve">    PIXEL_FORMAT_YVU_PLANAR_444,</w:t>
      </w:r>
    </w:p>
    <w:p w14:paraId="7D714F20">
      <w:pPr>
        <w:pStyle w:val="42"/>
      </w:pPr>
    </w:p>
    <w:p w14:paraId="7E0870C9">
      <w:pPr>
        <w:pStyle w:val="42"/>
      </w:pPr>
      <w:r>
        <w:t xml:space="preserve">    PIXEL_FORMAT_YUV_PLANAR_422,</w:t>
      </w:r>
    </w:p>
    <w:p w14:paraId="0349C499">
      <w:pPr>
        <w:pStyle w:val="42"/>
      </w:pPr>
      <w:r>
        <w:t xml:space="preserve">    PIXEL_FORMAT_YUV_PLANAR_420,</w:t>
      </w:r>
    </w:p>
    <w:p w14:paraId="71B9DBE3">
      <w:pPr>
        <w:pStyle w:val="42"/>
      </w:pPr>
      <w:r>
        <w:t xml:space="preserve">    PIXEL_FORMAT_YUV_PLANAR_444,</w:t>
      </w:r>
    </w:p>
    <w:p w14:paraId="02757EFD">
      <w:pPr>
        <w:pStyle w:val="42"/>
      </w:pPr>
    </w:p>
    <w:p w14:paraId="750C7299">
      <w:pPr>
        <w:pStyle w:val="42"/>
      </w:pPr>
      <w:r>
        <w:t xml:space="preserve"> </w:t>
      </w:r>
      <w:r>
        <w:tab/>
      </w:r>
      <w:r>
        <w:t>PIXEL_FORMAT_YVU_SEMIPLANAR_422,</w:t>
      </w:r>
    </w:p>
    <w:p w14:paraId="7D0C66A7">
      <w:pPr>
        <w:pStyle w:val="42"/>
      </w:pPr>
      <w:r>
        <w:t xml:space="preserve">    PIXEL_FORMAT_YVU_SEMIPLANAR_420,</w:t>
      </w:r>
    </w:p>
    <w:p w14:paraId="730F7C24">
      <w:pPr>
        <w:pStyle w:val="42"/>
      </w:pPr>
      <w:r>
        <w:t xml:space="preserve">    PIXEL_FORMAT_YVU_SEMIPLANAR_444,</w:t>
      </w:r>
    </w:p>
    <w:p w14:paraId="0C0887B2">
      <w:pPr>
        <w:pStyle w:val="42"/>
      </w:pPr>
    </w:p>
    <w:p w14:paraId="02983032">
      <w:pPr>
        <w:pStyle w:val="42"/>
      </w:pPr>
      <w:r>
        <w:t xml:space="preserve">    PIXEL_FORMAT_YUV_SEMIPLANAR_422,</w:t>
      </w:r>
    </w:p>
    <w:p w14:paraId="0532B6B4">
      <w:pPr>
        <w:pStyle w:val="42"/>
      </w:pPr>
      <w:r>
        <w:t xml:space="preserve">    PIXEL_FORMAT_YUV_SEMIPLANAR_420,</w:t>
      </w:r>
    </w:p>
    <w:p w14:paraId="18B4A49A">
      <w:pPr>
        <w:pStyle w:val="42"/>
      </w:pPr>
      <w:r>
        <w:t xml:space="preserve">    PIXEL_FORMAT_YUV_SEMIPLANAR_444,</w:t>
      </w:r>
    </w:p>
    <w:p w14:paraId="13E89243">
      <w:pPr>
        <w:pStyle w:val="42"/>
      </w:pPr>
    </w:p>
    <w:p w14:paraId="1107335A">
      <w:pPr>
        <w:pStyle w:val="42"/>
      </w:pPr>
      <w:r>
        <w:t xml:space="preserve">    PIXEL_FORMAT_YUYV_PACKAGE_422,</w:t>
      </w:r>
    </w:p>
    <w:p w14:paraId="124140BA">
      <w:pPr>
        <w:pStyle w:val="42"/>
      </w:pPr>
      <w:r>
        <w:t xml:space="preserve">    PIXEL_FORMAT_YVYU_PACKAGE_422,</w:t>
      </w:r>
    </w:p>
    <w:p w14:paraId="4ADE2E68">
      <w:pPr>
        <w:pStyle w:val="42"/>
      </w:pPr>
      <w:r>
        <w:t xml:space="preserve">    PIXEL_FORMAT_UYVY_PACKAGE_422,</w:t>
      </w:r>
    </w:p>
    <w:p w14:paraId="01C57E30">
      <w:pPr>
        <w:pStyle w:val="42"/>
      </w:pPr>
      <w:r>
        <w:t xml:space="preserve">    PIXEL_FORMAT_VYUY_PACKAGE_422,</w:t>
      </w:r>
    </w:p>
    <w:p w14:paraId="15F556E3">
      <w:pPr>
        <w:pStyle w:val="42"/>
      </w:pPr>
      <w:r>
        <w:t xml:space="preserve">    PIXEL_FORMAT_YYUV_PACKAGE_422,</w:t>
      </w:r>
    </w:p>
    <w:p w14:paraId="5B4688E8">
      <w:pPr>
        <w:pStyle w:val="42"/>
      </w:pPr>
      <w:r>
        <w:t xml:space="preserve">    PIXEL_FORMAT_YYVU_PACKAGE_422,</w:t>
      </w:r>
    </w:p>
    <w:p w14:paraId="4BF66B34">
      <w:pPr>
        <w:pStyle w:val="42"/>
      </w:pPr>
      <w:r>
        <w:t xml:space="preserve">    PIXEL_FORMAT_UVYY_PACKAGE_422,</w:t>
      </w:r>
    </w:p>
    <w:p w14:paraId="68B7E993">
      <w:pPr>
        <w:pStyle w:val="42"/>
      </w:pPr>
      <w:r>
        <w:t xml:space="preserve">    PIXEL_FORMAT_VUYY_PACKAGE_422,</w:t>
      </w:r>
    </w:p>
    <w:p w14:paraId="0D2E7C5B">
      <w:pPr>
        <w:pStyle w:val="42"/>
      </w:pPr>
      <w:r>
        <w:t xml:space="preserve">    PIXEL_FORMAT_VY1UY0_PACKAGE_422,</w:t>
      </w:r>
    </w:p>
    <w:p w14:paraId="6F02C9EC">
      <w:pPr>
        <w:pStyle w:val="42"/>
      </w:pPr>
    </w:p>
    <w:p w14:paraId="7D81B3ED">
      <w:pPr>
        <w:pStyle w:val="42"/>
      </w:pPr>
      <w:r>
        <w:t xml:space="preserve">    PIXEL_FORMAT_YUV_400,</w:t>
      </w:r>
    </w:p>
    <w:p w14:paraId="7F5DA960">
      <w:pPr>
        <w:pStyle w:val="42"/>
      </w:pPr>
      <w:r>
        <w:t xml:space="preserve">    PIXEL_FORMAT_UV_420,</w:t>
      </w:r>
    </w:p>
    <w:p w14:paraId="77D27E7C">
      <w:pPr>
        <w:pStyle w:val="42"/>
      </w:pPr>
    </w:p>
    <w:p w14:paraId="0C83F861">
      <w:pPr>
        <w:pStyle w:val="42"/>
      </w:pPr>
      <w:r>
        <w:t xml:space="preserve">    PIXEL_FORMAT_NV_12,</w:t>
      </w:r>
    </w:p>
    <w:p w14:paraId="6A168E60">
      <w:pPr>
        <w:pStyle w:val="42"/>
      </w:pPr>
      <w:r>
        <w:t xml:space="preserve">    PIXEL_FORMAT_NV_21,</w:t>
      </w:r>
    </w:p>
    <w:p w14:paraId="61E05A75">
      <w:pPr>
        <w:pStyle w:val="42"/>
      </w:pPr>
      <w:r>
        <w:t xml:space="preserve">    PIXEL_FORMAT_RGB_24,</w:t>
      </w:r>
    </w:p>
    <w:p w14:paraId="0263FB65">
      <w:pPr>
        <w:pStyle w:val="42"/>
      </w:pPr>
      <w:r>
        <w:t xml:space="preserve">    PIXEL_FORMAT_RAW_10,</w:t>
      </w:r>
    </w:p>
    <w:p w14:paraId="16373C35">
      <w:pPr>
        <w:pStyle w:val="42"/>
      </w:pPr>
      <w:r>
        <w:t xml:space="preserve">    PIXEL_FORMAT_RAW_12,</w:t>
      </w:r>
    </w:p>
    <w:p w14:paraId="249E2697">
      <w:pPr>
        <w:pStyle w:val="42"/>
      </w:pPr>
    </w:p>
    <w:p w14:paraId="1CF4B7F3">
      <w:pPr>
        <w:pStyle w:val="42"/>
        <w:ind w:left="420"/>
      </w:pPr>
      <w:r>
        <w:t>/* SVP data format */</w:t>
      </w:r>
    </w:p>
    <w:p w14:paraId="6AD11678">
      <w:pPr>
        <w:pStyle w:val="42"/>
      </w:pPr>
      <w:r>
        <w:t xml:space="preserve">    PIXEL_FORMAT_BGR_888_PLANAR,</w:t>
      </w:r>
    </w:p>
    <w:p w14:paraId="1D3513F6">
      <w:pPr>
        <w:pStyle w:val="42"/>
      </w:pPr>
      <w:r>
        <w:t xml:space="preserve">    PIXEL_FORMAT_HSV_888_PACKAGE,</w:t>
      </w:r>
    </w:p>
    <w:p w14:paraId="611283E4">
      <w:pPr>
        <w:pStyle w:val="42"/>
      </w:pPr>
      <w:r>
        <w:t xml:space="preserve">    PIXEL_FORMAT_HSV_888_PLANAR,</w:t>
      </w:r>
    </w:p>
    <w:p w14:paraId="7D4446E2">
      <w:pPr>
        <w:pStyle w:val="42"/>
      </w:pPr>
      <w:r>
        <w:t xml:space="preserve">    PIXEL_FORMAT_LAB_888_PACKAGE,</w:t>
      </w:r>
    </w:p>
    <w:p w14:paraId="4850ED2F">
      <w:pPr>
        <w:pStyle w:val="42"/>
      </w:pPr>
      <w:r>
        <w:t xml:space="preserve">    PIXEL_FORMAT_LAB_888_PLANAR,</w:t>
      </w:r>
    </w:p>
    <w:p w14:paraId="020C8620">
      <w:pPr>
        <w:pStyle w:val="42"/>
      </w:pPr>
      <w:r>
        <w:t xml:space="preserve">    PIXEL_FORMAT_S8C1,</w:t>
      </w:r>
    </w:p>
    <w:p w14:paraId="77CD13CB">
      <w:pPr>
        <w:pStyle w:val="42"/>
      </w:pPr>
      <w:r>
        <w:t xml:space="preserve">    PIXEL_FORMAT_S8C2_PACKAGE,</w:t>
      </w:r>
    </w:p>
    <w:p w14:paraId="472AC636">
      <w:pPr>
        <w:pStyle w:val="42"/>
      </w:pPr>
      <w:r>
        <w:t xml:space="preserve">    PIXEL_FORMAT_S8C2_PLANAR,</w:t>
      </w:r>
    </w:p>
    <w:p w14:paraId="567561FB">
      <w:pPr>
        <w:pStyle w:val="42"/>
      </w:pPr>
      <w:r>
        <w:t xml:space="preserve">    PIXEL_FORMAT_S8C3_PLANAR,</w:t>
      </w:r>
    </w:p>
    <w:p w14:paraId="4A7DDBDD">
      <w:pPr>
        <w:pStyle w:val="42"/>
      </w:pPr>
      <w:r>
        <w:t xml:space="preserve">    PIXEL_FORMAT_S16C1,</w:t>
      </w:r>
    </w:p>
    <w:p w14:paraId="1A28AE09">
      <w:pPr>
        <w:pStyle w:val="42"/>
      </w:pPr>
      <w:r>
        <w:t xml:space="preserve">    PIXEL_FORMAT_U8C1,</w:t>
      </w:r>
    </w:p>
    <w:p w14:paraId="1221C182">
      <w:pPr>
        <w:pStyle w:val="42"/>
      </w:pPr>
      <w:r>
        <w:t xml:space="preserve">    PIXEL_FORMAT_U16C1,</w:t>
      </w:r>
    </w:p>
    <w:p w14:paraId="28248EAA">
      <w:pPr>
        <w:pStyle w:val="42"/>
      </w:pPr>
      <w:r>
        <w:t xml:space="preserve">    PIXEL_FORMAT_S32C1,</w:t>
      </w:r>
    </w:p>
    <w:p w14:paraId="4A4597EC">
      <w:pPr>
        <w:pStyle w:val="42"/>
      </w:pPr>
      <w:r>
        <w:t xml:space="preserve">    PIXEL_FORMAT_U32C1,</w:t>
      </w:r>
    </w:p>
    <w:p w14:paraId="3EEFBA5D">
      <w:pPr>
        <w:pStyle w:val="42"/>
      </w:pPr>
      <w:r>
        <w:t xml:space="preserve">    PIXEL_FORMAT_U64C1,</w:t>
      </w:r>
    </w:p>
    <w:p w14:paraId="616F00FB">
      <w:pPr>
        <w:pStyle w:val="42"/>
      </w:pPr>
      <w:r>
        <w:t xml:space="preserve">    PIXEL_FORMAT_S64C1,</w:t>
      </w:r>
    </w:p>
    <w:p w14:paraId="55DEEB85">
      <w:pPr>
        <w:pStyle w:val="42"/>
      </w:pPr>
    </w:p>
    <w:p w14:paraId="113BEBE6">
      <w:pPr>
        <w:pStyle w:val="42"/>
      </w:pPr>
      <w:r>
        <w:t xml:space="preserve">    PIXEL_FORMAT_BUTT</w:t>
      </w:r>
    </w:p>
    <w:p w14:paraId="0C76C833">
      <w:pPr>
        <w:pStyle w:val="42"/>
        <w:ind w:firstLineChars="0"/>
      </w:pPr>
      <w:r>
        <w:t>} PIXEL_FORMAT_E;</w:t>
      </w:r>
    </w:p>
    <w:p w14:paraId="557C67AA">
      <w:pPr>
        <w:ind w:firstLine="420" w:firstLineChars="200"/>
      </w:pPr>
      <w:r>
        <w:t>【成员】</w:t>
      </w:r>
    </w:p>
    <w:p w14:paraId="36E63DA6">
      <w:pPr>
        <w:ind w:firstLine="420" w:firstLineChars="200"/>
      </w:pPr>
      <w:r>
        <w:t>无</w:t>
      </w:r>
    </w:p>
    <w:p w14:paraId="37F197DB">
      <w:pPr>
        <w:ind w:firstLine="420" w:firstLineChars="200"/>
      </w:pPr>
      <w:r>
        <w:t>【注意事项】</w:t>
      </w:r>
    </w:p>
    <w:p w14:paraId="7DA9196C">
      <w:pPr>
        <w:ind w:firstLine="420" w:firstLineChars="200"/>
      </w:pPr>
      <w:r>
        <w:t>无</w:t>
      </w:r>
    </w:p>
    <w:p w14:paraId="7A1CD58E">
      <w:pPr>
        <w:ind w:firstLine="420" w:firstLineChars="200"/>
      </w:pPr>
      <w:r>
        <w:t>【相关数据类型及接口】</w:t>
      </w:r>
    </w:p>
    <w:p w14:paraId="6F163D40">
      <w:pPr>
        <w:pStyle w:val="42"/>
        <w:ind w:left="420" w:firstLine="0" w:firstLineChars="0"/>
      </w:pPr>
      <w:r>
        <w:rPr>
          <w:kern w:val="0"/>
          <w:szCs w:val="21"/>
        </w:rPr>
        <w:t>VI_CHN_ATTR_S</w:t>
      </w:r>
    </w:p>
    <w:p w14:paraId="219E6F7C">
      <w:pPr>
        <w:pStyle w:val="42"/>
        <w:ind w:left="420" w:firstLine="0" w:firstLineChars="0"/>
      </w:pPr>
      <w:r>
        <w:rPr>
          <w:kern w:val="0"/>
          <w:szCs w:val="21"/>
        </w:rPr>
        <w:t>OVERLAY_ATTR_S</w:t>
      </w:r>
    </w:p>
    <w:p w14:paraId="7EC480BE">
      <w:pPr>
        <w:pStyle w:val="42"/>
        <w:ind w:left="420" w:firstLine="0" w:firstLineChars="0"/>
      </w:pPr>
      <w:r>
        <w:rPr>
          <w:kern w:val="0"/>
          <w:szCs w:val="21"/>
        </w:rPr>
        <w:t>VDEC_PARAM_PICTURE_S</w:t>
      </w:r>
    </w:p>
    <w:p w14:paraId="3FEA57D6">
      <w:pPr>
        <w:pStyle w:val="42"/>
        <w:ind w:left="420" w:firstLine="0" w:firstLineChars="0"/>
      </w:pPr>
      <w:r>
        <w:rPr>
          <w:kern w:val="0"/>
          <w:szCs w:val="21"/>
        </w:rPr>
        <w:t>VGS_ADD_OSD_S</w:t>
      </w:r>
    </w:p>
    <w:p w14:paraId="7752972D">
      <w:pPr>
        <w:pStyle w:val="42"/>
        <w:ind w:left="420" w:firstLine="0" w:firstLineChars="0"/>
      </w:pPr>
      <w:r>
        <w:rPr>
          <w:kern w:val="0"/>
          <w:szCs w:val="21"/>
        </w:rPr>
        <w:t>VI_PIPE_ATTR_S</w:t>
      </w:r>
    </w:p>
    <w:p w14:paraId="2701ABFE">
      <w:pPr>
        <w:pStyle w:val="42"/>
        <w:ind w:left="420" w:firstLine="0" w:firstLineChars="0"/>
      </w:pPr>
      <w:r>
        <w:rPr>
          <w:kern w:val="0"/>
          <w:szCs w:val="21"/>
        </w:rPr>
        <w:t>VI_CHN_ATTR_S</w:t>
      </w:r>
    </w:p>
    <w:p w14:paraId="14D59E3A">
      <w:pPr>
        <w:pStyle w:val="42"/>
        <w:ind w:left="420" w:firstLine="0" w:firstLineChars="0"/>
      </w:pPr>
      <w:r>
        <w:rPr>
          <w:kern w:val="0"/>
          <w:szCs w:val="21"/>
        </w:rPr>
        <w:t>VIDEO_FRAME_S</w:t>
      </w:r>
    </w:p>
    <w:p w14:paraId="208D44F3">
      <w:pPr>
        <w:pStyle w:val="42"/>
        <w:ind w:left="420" w:firstLine="0" w:firstLineChars="0"/>
        <w:rPr>
          <w:kern w:val="0"/>
          <w:szCs w:val="21"/>
        </w:rPr>
      </w:pPr>
      <w:r>
        <w:rPr>
          <w:kern w:val="0"/>
          <w:szCs w:val="21"/>
        </w:rPr>
        <w:t>BITMAP_S</w:t>
      </w:r>
    </w:p>
    <w:p w14:paraId="1F7B4BC5">
      <w:pPr>
        <w:pStyle w:val="42"/>
        <w:ind w:left="420" w:firstLine="0" w:firstLineChars="0"/>
      </w:pPr>
      <w:r>
        <w:rPr>
          <w:kern w:val="0"/>
          <w:szCs w:val="21"/>
        </w:rPr>
        <w:t>VO_VIDEO_LAYER_ATTR_S</w:t>
      </w:r>
    </w:p>
    <w:p w14:paraId="65453E23">
      <w:pPr>
        <w:pStyle w:val="42"/>
        <w:ind w:left="420" w:firstLine="0" w:firstLineChars="0"/>
      </w:pPr>
      <w:r>
        <w:rPr>
          <w:kern w:val="0"/>
          <w:szCs w:val="21"/>
        </w:rPr>
        <w:t>VPSS_CHN_ATTR_S</w:t>
      </w:r>
    </w:p>
    <w:p w14:paraId="64F32CFA">
      <w:pPr>
        <w:pStyle w:val="9"/>
      </w:pPr>
      <w:bookmarkStart w:id="459" w:name="_Toc2092328981"/>
      <w:bookmarkStart w:id="460" w:name="_Toc878262072"/>
      <w:bookmarkStart w:id="461" w:name="_Toc449294710"/>
      <w:bookmarkStart w:id="462" w:name="_Toc11153394"/>
      <w:r>
        <w:t>DATA_BITWIDTH_E</w:t>
      </w:r>
      <w:bookmarkEnd w:id="459"/>
      <w:bookmarkEnd w:id="460"/>
      <w:bookmarkEnd w:id="461"/>
      <w:bookmarkEnd w:id="462"/>
    </w:p>
    <w:p w14:paraId="1029F872">
      <w:pPr>
        <w:ind w:firstLine="420" w:firstLineChars="200"/>
      </w:pPr>
      <w:r>
        <w:t>【说明】</w:t>
      </w:r>
    </w:p>
    <w:p w14:paraId="2543320E">
      <w:pPr>
        <w:ind w:firstLine="420" w:firstLineChars="200"/>
      </w:pPr>
      <w:r>
        <w:t>定义视频图像</w:t>
      </w:r>
      <w:r>
        <w:rPr>
          <w:rFonts w:hint="eastAsia"/>
          <w:lang w:eastAsia="zh"/>
        </w:rPr>
        <w:t>像素位宽</w:t>
      </w:r>
      <w:r>
        <w:t>类型。</w:t>
      </w:r>
    </w:p>
    <w:p w14:paraId="051E23AC">
      <w:pPr>
        <w:pStyle w:val="42"/>
        <w:ind w:firstLineChars="0"/>
      </w:pPr>
      <w:r>
        <w:t>【定义】</w:t>
      </w:r>
    </w:p>
    <w:p w14:paraId="45297D9B">
      <w:pPr>
        <w:pStyle w:val="42"/>
      </w:pPr>
      <w:r>
        <w:t>typedef enum tsDATA_BITWIDTH_E {</w:t>
      </w:r>
    </w:p>
    <w:p w14:paraId="3E5C2159">
      <w:pPr>
        <w:pStyle w:val="42"/>
      </w:pPr>
      <w:r>
        <w:t xml:space="preserve">    DATA_BITWIDTH_8 = 0,</w:t>
      </w:r>
    </w:p>
    <w:p w14:paraId="39F3F32D">
      <w:pPr>
        <w:pStyle w:val="42"/>
      </w:pPr>
      <w:r>
        <w:t xml:space="preserve">    DATA_BITWIDTH_10,</w:t>
      </w:r>
    </w:p>
    <w:p w14:paraId="0B286683">
      <w:pPr>
        <w:pStyle w:val="42"/>
      </w:pPr>
      <w:r>
        <w:t xml:space="preserve">    DATA_BITWIDTH_12,</w:t>
      </w:r>
    </w:p>
    <w:p w14:paraId="29F86241">
      <w:pPr>
        <w:pStyle w:val="42"/>
      </w:pPr>
      <w:r>
        <w:t xml:space="preserve">    DATA_BITWIDTH_14,</w:t>
      </w:r>
    </w:p>
    <w:p w14:paraId="736C8349">
      <w:pPr>
        <w:pStyle w:val="42"/>
      </w:pPr>
      <w:r>
        <w:t xml:space="preserve">    DATA_BITWIDTH_16,</w:t>
      </w:r>
    </w:p>
    <w:p w14:paraId="7D69FA08">
      <w:pPr>
        <w:pStyle w:val="42"/>
      </w:pPr>
      <w:r>
        <w:t xml:space="preserve">    DATA_BITWIDTH_BUTT</w:t>
      </w:r>
    </w:p>
    <w:p w14:paraId="3BB055E4">
      <w:pPr>
        <w:pStyle w:val="42"/>
        <w:ind w:firstLineChars="0"/>
      </w:pPr>
      <w:r>
        <w:t>} DATA_BITWIDTH_E;</w:t>
      </w:r>
    </w:p>
    <w:p w14:paraId="0C394FE7">
      <w:pPr>
        <w:pStyle w:val="42"/>
        <w:ind w:firstLineChars="0"/>
      </w:pPr>
      <w:r>
        <w:t>【成员】</w:t>
      </w:r>
    </w:p>
    <w:p w14:paraId="7475ACCC">
      <w:pPr>
        <w:pStyle w:val="42"/>
        <w:ind w:firstLineChars="0"/>
      </w:pPr>
      <w:r>
        <w:t>无</w:t>
      </w:r>
    </w:p>
    <w:p w14:paraId="404E3DF3">
      <w:pPr>
        <w:ind w:firstLine="420" w:firstLineChars="200"/>
      </w:pPr>
      <w:r>
        <w:t>【注意事项】</w:t>
      </w:r>
    </w:p>
    <w:p w14:paraId="4A378D38">
      <w:pPr>
        <w:ind w:firstLine="420" w:firstLineChars="200"/>
      </w:pPr>
      <w:r>
        <w:t>无</w:t>
      </w:r>
    </w:p>
    <w:p w14:paraId="7415EEAD">
      <w:pPr>
        <w:ind w:firstLine="420" w:firstLineChars="200"/>
      </w:pPr>
      <w:r>
        <w:t>【相关数据类型及接口】</w:t>
      </w:r>
    </w:p>
    <w:p w14:paraId="1BCC5E29">
      <w:pPr>
        <w:ind w:firstLine="420" w:firstLineChars="200"/>
      </w:pPr>
      <w:r>
        <w:t>无</w:t>
      </w:r>
    </w:p>
    <w:p w14:paraId="6F31B0C6">
      <w:pPr>
        <w:pStyle w:val="9"/>
      </w:pPr>
      <w:bookmarkStart w:id="463" w:name="_Toc774171376"/>
      <w:bookmarkStart w:id="464" w:name="_Toc1717814311"/>
      <w:bookmarkStart w:id="465" w:name="_Toc2027532383"/>
      <w:bookmarkStart w:id="466" w:name="_Toc789912305"/>
      <w:r>
        <w:t>VIDEO_FRAME_S</w:t>
      </w:r>
      <w:bookmarkEnd w:id="463"/>
      <w:bookmarkEnd w:id="464"/>
      <w:bookmarkEnd w:id="465"/>
      <w:bookmarkEnd w:id="466"/>
    </w:p>
    <w:p w14:paraId="2558A195">
      <w:pPr>
        <w:pStyle w:val="42"/>
        <w:ind w:firstLineChars="0"/>
      </w:pPr>
      <w:r>
        <w:t>【说明】</w:t>
      </w:r>
    </w:p>
    <w:p w14:paraId="4E7386AD">
      <w:pPr>
        <w:ind w:firstLine="420" w:firstLineChars="200"/>
      </w:pPr>
      <w:r>
        <w:t>定义视频原始图像帧结构。</w:t>
      </w:r>
    </w:p>
    <w:p w14:paraId="6F11621F">
      <w:pPr>
        <w:pStyle w:val="42"/>
        <w:ind w:firstLineChars="0"/>
      </w:pPr>
      <w:r>
        <w:t>【定义】</w:t>
      </w:r>
    </w:p>
    <w:p w14:paraId="71E06E4C">
      <w:pPr>
        <w:pStyle w:val="42"/>
      </w:pPr>
      <w:r>
        <w:t>typedef struct tsVIDEO_FRAME_S {</w:t>
      </w:r>
    </w:p>
    <w:p w14:paraId="7D64BC10">
      <w:pPr>
        <w:pStyle w:val="42"/>
      </w:pPr>
      <w:r>
        <w:t xml:space="preserve">    TS_U32              u32Width;</w:t>
      </w:r>
    </w:p>
    <w:p w14:paraId="4ABF9F14">
      <w:pPr>
        <w:pStyle w:val="42"/>
      </w:pPr>
      <w:r>
        <w:t xml:space="preserve">    TS_U32              u32Height;</w:t>
      </w:r>
    </w:p>
    <w:p w14:paraId="3FC3DD65">
      <w:pPr>
        <w:pStyle w:val="42"/>
      </w:pPr>
      <w:r>
        <w:t xml:space="preserve">    VIDEO_FIELD_E       enField;</w:t>
      </w:r>
    </w:p>
    <w:p w14:paraId="4A1CB11C">
      <w:pPr>
        <w:pStyle w:val="42"/>
      </w:pPr>
      <w:r>
        <w:t xml:space="preserve">    PIXEL_FORMAT_E      enPixelFormat;</w:t>
      </w:r>
    </w:p>
    <w:p w14:paraId="36702088">
      <w:pPr>
        <w:pStyle w:val="42"/>
      </w:pPr>
      <w:r>
        <w:t xml:space="preserve">    TS_U32              u32HeaderStride[3];</w:t>
      </w:r>
    </w:p>
    <w:p w14:paraId="5E3B90FA">
      <w:pPr>
        <w:pStyle w:val="42"/>
      </w:pPr>
      <w:r>
        <w:t xml:space="preserve">    TS_U32              u32Stride[3];</w:t>
      </w:r>
    </w:p>
    <w:p w14:paraId="59854116">
      <w:pPr>
        <w:pStyle w:val="42"/>
      </w:pPr>
      <w:r>
        <w:t xml:space="preserve">    TS_U32              u32ExtStride[3];</w:t>
      </w:r>
    </w:p>
    <w:p w14:paraId="6529DD45">
      <w:pPr>
        <w:pStyle w:val="42"/>
      </w:pPr>
    </w:p>
    <w:p w14:paraId="41B9F439">
      <w:pPr>
        <w:pStyle w:val="42"/>
      </w:pPr>
      <w:r>
        <w:t xml:space="preserve">    TS_U64              u64HeaderPhyAddr[3];</w:t>
      </w:r>
    </w:p>
    <w:p w14:paraId="669C0470">
      <w:pPr>
        <w:pStyle w:val="42"/>
      </w:pPr>
      <w:r>
        <w:t xml:space="preserve">    TS_U64              u64HeaderVirAddr[3];</w:t>
      </w:r>
    </w:p>
    <w:p w14:paraId="24D8CF1C">
      <w:pPr>
        <w:pStyle w:val="42"/>
      </w:pPr>
      <w:r>
        <w:t xml:space="preserve">    TS_U64              u64PhyAddr[3];</w:t>
      </w:r>
    </w:p>
    <w:p w14:paraId="5474A3ED">
      <w:pPr>
        <w:pStyle w:val="42"/>
      </w:pPr>
      <w:r>
        <w:t xml:space="preserve">    TS_U64              u64VirAddr[3];</w:t>
      </w:r>
    </w:p>
    <w:p w14:paraId="1A7C6773">
      <w:pPr>
        <w:pStyle w:val="42"/>
      </w:pPr>
      <w:r>
        <w:t xml:space="preserve">    TS_U64              u64ExtPhyAddr[3];</w:t>
      </w:r>
    </w:p>
    <w:p w14:paraId="544807E7">
      <w:pPr>
        <w:pStyle w:val="42"/>
      </w:pPr>
      <w:r>
        <w:t xml:space="preserve">    TS_U64              u64ExtVirAddr[3];</w:t>
      </w:r>
    </w:p>
    <w:p w14:paraId="047F7887">
      <w:pPr>
        <w:pStyle w:val="42"/>
      </w:pPr>
    </w:p>
    <w:p w14:paraId="44FC0555">
      <w:pPr>
        <w:pStyle w:val="42"/>
      </w:pPr>
      <w:r>
        <w:t xml:space="preserve">    TS_S16              s16OffsetTop;        /* top offset of show area */</w:t>
      </w:r>
    </w:p>
    <w:p w14:paraId="26E09096">
      <w:pPr>
        <w:pStyle w:val="42"/>
      </w:pPr>
      <w:r>
        <w:t xml:space="preserve">    TS_S16              s16OffsetBottom;    /* bottom offset of show area */</w:t>
      </w:r>
    </w:p>
    <w:p w14:paraId="77631893">
      <w:pPr>
        <w:pStyle w:val="42"/>
      </w:pPr>
      <w:r>
        <w:t xml:space="preserve">    TS_S16              s16OffsetLeft;        /* left offset of show area */</w:t>
      </w:r>
    </w:p>
    <w:p w14:paraId="16EBC14A">
      <w:pPr>
        <w:pStyle w:val="42"/>
      </w:pPr>
      <w:r>
        <w:t xml:space="preserve">    TS_S16              s16OffsetRight;        /* right offset of show area */</w:t>
      </w:r>
    </w:p>
    <w:p w14:paraId="3E030CCD">
      <w:pPr>
        <w:pStyle w:val="42"/>
      </w:pPr>
    </w:p>
    <w:p w14:paraId="76954335">
      <w:pPr>
        <w:pStyle w:val="42"/>
      </w:pPr>
      <w:r>
        <w:t xml:space="preserve">    TS_U32              u32MaxLuminance;</w:t>
      </w:r>
    </w:p>
    <w:p w14:paraId="2EAAF8C4">
      <w:pPr>
        <w:pStyle w:val="42"/>
      </w:pPr>
      <w:r>
        <w:t xml:space="preserve">    TS_U32              u32MinLuminance;</w:t>
      </w:r>
    </w:p>
    <w:p w14:paraId="2E21FEB2">
      <w:pPr>
        <w:pStyle w:val="42"/>
      </w:pPr>
    </w:p>
    <w:p w14:paraId="59714A21">
      <w:pPr>
        <w:pStyle w:val="42"/>
      </w:pPr>
      <w:r>
        <w:t xml:space="preserve">    TS_U32              u32TimeRef;</w:t>
      </w:r>
    </w:p>
    <w:p w14:paraId="4CF89E3B">
      <w:pPr>
        <w:pStyle w:val="42"/>
      </w:pPr>
      <w:r>
        <w:t xml:space="preserve">    TS_U64              u64PTS;</w:t>
      </w:r>
    </w:p>
    <w:p w14:paraId="1F523E17">
      <w:pPr>
        <w:pStyle w:val="42"/>
      </w:pPr>
    </w:p>
    <w:p w14:paraId="44694661">
      <w:pPr>
        <w:pStyle w:val="42"/>
      </w:pPr>
      <w:r>
        <w:t xml:space="preserve">    TS_U64              u64PrivateData;</w:t>
      </w:r>
    </w:p>
    <w:p w14:paraId="5630F682">
      <w:pPr>
        <w:pStyle w:val="42"/>
        <w:ind w:firstLineChars="0"/>
      </w:pPr>
      <w:r>
        <w:t xml:space="preserve">    TS_U32              u32FrameFlag;     /* FRAME_FLAG_E, can be OR operation. */</w:t>
      </w:r>
    </w:p>
    <w:p w14:paraId="76FFA64C">
      <w:pPr>
        <w:pStyle w:val="42"/>
        <w:ind w:firstLineChars="0"/>
      </w:pPr>
      <w:r>
        <w:t xml:space="preserve">    VIDEO_SUPPLEMENT_S  stSupplement;</w:t>
      </w:r>
    </w:p>
    <w:p w14:paraId="1345F1A6">
      <w:pPr>
        <w:pStyle w:val="42"/>
        <w:ind w:firstLineChars="0"/>
      </w:pPr>
      <w:r>
        <w:tab/>
      </w:r>
      <w:r>
        <w:t>TS_S32</w:t>
      </w:r>
      <w:r>
        <w:tab/>
      </w:r>
      <w:r>
        <w:tab/>
      </w:r>
      <w:r>
        <w:tab/>
      </w:r>
      <w:r>
        <w:tab/>
      </w:r>
      <w:r>
        <w:t>fd;</w:t>
      </w:r>
    </w:p>
    <w:p w14:paraId="43DC72A3">
      <w:pPr>
        <w:pStyle w:val="42"/>
        <w:ind w:firstLineChars="0"/>
      </w:pPr>
      <w:r>
        <w:tab/>
      </w:r>
      <w:r>
        <w:t>TS_S32</w:t>
      </w:r>
      <w:r>
        <w:tab/>
      </w:r>
      <w:r>
        <w:tab/>
      </w:r>
      <w:r>
        <w:tab/>
      </w:r>
      <w:r>
        <w:tab/>
      </w:r>
      <w:r>
        <w:t>size;</w:t>
      </w:r>
    </w:p>
    <w:p w14:paraId="52219983">
      <w:pPr>
        <w:pStyle w:val="42"/>
        <w:ind w:firstLineChars="0"/>
      </w:pPr>
      <w:r>
        <w:t>} VIDEO_FRAME_S;</w:t>
      </w:r>
    </w:p>
    <w:p w14:paraId="756CF4E9">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7"/>
        <w:gridCol w:w="5759"/>
      </w:tblGrid>
      <w:tr w14:paraId="0810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8" w:type="pct"/>
            <w:shd w:val="clear" w:color="auto" w:fill="D7D7D7" w:themeFill="background1" w:themeFillShade="D8"/>
            <w:vAlign w:val="center"/>
          </w:tcPr>
          <w:p w14:paraId="2902C4B0">
            <w:r>
              <w:t>成员名称</w:t>
            </w:r>
          </w:p>
        </w:tc>
        <w:tc>
          <w:tcPr>
            <w:tcW w:w="2852" w:type="pct"/>
            <w:shd w:val="clear" w:color="auto" w:fill="D7D7D7" w:themeFill="background1" w:themeFillShade="D8"/>
            <w:vAlign w:val="center"/>
          </w:tcPr>
          <w:p w14:paraId="4AC6B853">
            <w:r>
              <w:t>描述</w:t>
            </w:r>
          </w:p>
        </w:tc>
      </w:tr>
      <w:tr w14:paraId="3635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04E6F8EB">
            <w:pPr>
              <w:rPr>
                <w:kern w:val="0"/>
                <w:szCs w:val="21"/>
              </w:rPr>
            </w:pPr>
            <w:r>
              <w:rPr>
                <w:kern w:val="0"/>
                <w:szCs w:val="21"/>
              </w:rPr>
              <w:t>u32Width</w:t>
            </w:r>
          </w:p>
        </w:tc>
        <w:tc>
          <w:tcPr>
            <w:tcW w:w="2852" w:type="pct"/>
            <w:vAlign w:val="center"/>
          </w:tcPr>
          <w:p w14:paraId="252C6587">
            <w:pPr>
              <w:rPr>
                <w:kern w:val="0"/>
                <w:szCs w:val="21"/>
              </w:rPr>
            </w:pPr>
            <w:r>
              <w:rPr>
                <w:kern w:val="0"/>
                <w:szCs w:val="21"/>
              </w:rPr>
              <w:t>图像宽度。</w:t>
            </w:r>
          </w:p>
        </w:tc>
      </w:tr>
      <w:tr w14:paraId="0FED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29AC2714">
            <w:pPr>
              <w:rPr>
                <w:kern w:val="0"/>
                <w:szCs w:val="21"/>
              </w:rPr>
            </w:pPr>
            <w:r>
              <w:rPr>
                <w:kern w:val="0"/>
                <w:szCs w:val="21"/>
              </w:rPr>
              <w:t>u32Height</w:t>
            </w:r>
          </w:p>
        </w:tc>
        <w:tc>
          <w:tcPr>
            <w:tcW w:w="2852" w:type="pct"/>
            <w:vAlign w:val="center"/>
          </w:tcPr>
          <w:p w14:paraId="3A730F6F">
            <w:pPr>
              <w:rPr>
                <w:kern w:val="0"/>
                <w:szCs w:val="21"/>
              </w:rPr>
            </w:pPr>
            <w:r>
              <w:rPr>
                <w:kern w:val="0"/>
                <w:szCs w:val="21"/>
              </w:rPr>
              <w:t>图像高度。</w:t>
            </w:r>
          </w:p>
        </w:tc>
      </w:tr>
      <w:tr w14:paraId="3913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8" w:type="pct"/>
            <w:vAlign w:val="center"/>
          </w:tcPr>
          <w:p w14:paraId="5EC3F0A7">
            <w:pPr>
              <w:rPr>
                <w:kern w:val="0"/>
                <w:szCs w:val="21"/>
              </w:rPr>
            </w:pPr>
            <w:r>
              <w:rPr>
                <w:kern w:val="0"/>
                <w:szCs w:val="21"/>
              </w:rPr>
              <w:t>enField</w:t>
            </w:r>
          </w:p>
        </w:tc>
        <w:tc>
          <w:tcPr>
            <w:tcW w:w="2852" w:type="pct"/>
            <w:vAlign w:val="center"/>
          </w:tcPr>
          <w:p w14:paraId="48566608">
            <w:pPr>
              <w:rPr>
                <w:kern w:val="0"/>
                <w:szCs w:val="21"/>
              </w:rPr>
            </w:pPr>
            <w:r>
              <w:rPr>
                <w:kern w:val="0"/>
                <w:szCs w:val="21"/>
              </w:rPr>
              <w:t>帧场模式。暂不支持。</w:t>
            </w:r>
          </w:p>
        </w:tc>
      </w:tr>
      <w:tr w14:paraId="06C9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01C4DD29">
            <w:pPr>
              <w:rPr>
                <w:kern w:val="0"/>
                <w:szCs w:val="21"/>
              </w:rPr>
            </w:pPr>
            <w:r>
              <w:rPr>
                <w:kern w:val="0"/>
                <w:szCs w:val="21"/>
              </w:rPr>
              <w:t>enPixelFormat</w:t>
            </w:r>
          </w:p>
        </w:tc>
        <w:tc>
          <w:tcPr>
            <w:tcW w:w="2852" w:type="pct"/>
            <w:vAlign w:val="center"/>
          </w:tcPr>
          <w:p w14:paraId="295CFABF">
            <w:pPr>
              <w:rPr>
                <w:kern w:val="0"/>
                <w:szCs w:val="21"/>
              </w:rPr>
            </w:pPr>
            <w:r>
              <w:rPr>
                <w:kern w:val="0"/>
                <w:szCs w:val="21"/>
              </w:rPr>
              <w:t>视频图像像素格式。</w:t>
            </w:r>
          </w:p>
        </w:tc>
      </w:tr>
      <w:tr w14:paraId="70E7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5C23DAF4">
            <w:pPr>
              <w:rPr>
                <w:kern w:val="0"/>
                <w:szCs w:val="21"/>
              </w:rPr>
            </w:pPr>
            <w:r>
              <w:rPr>
                <w:kern w:val="0"/>
                <w:szCs w:val="21"/>
              </w:rPr>
              <w:t>u32HeaderStride</w:t>
            </w:r>
          </w:p>
        </w:tc>
        <w:tc>
          <w:tcPr>
            <w:tcW w:w="2852" w:type="pct"/>
            <w:vAlign w:val="center"/>
          </w:tcPr>
          <w:p w14:paraId="59F35EE6">
            <w:pPr>
              <w:rPr>
                <w:kern w:val="0"/>
                <w:szCs w:val="21"/>
              </w:rPr>
            </w:pPr>
            <w:r>
              <w:rPr>
                <w:kern w:val="0"/>
                <w:szCs w:val="21"/>
              </w:rPr>
              <w:t>图像压缩头跨距。暂不支持。</w:t>
            </w:r>
          </w:p>
        </w:tc>
      </w:tr>
      <w:tr w14:paraId="2FF28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7E5BC880">
            <w:pPr>
              <w:rPr>
                <w:kern w:val="0"/>
                <w:szCs w:val="21"/>
              </w:rPr>
            </w:pPr>
            <w:r>
              <w:rPr>
                <w:kern w:val="0"/>
                <w:szCs w:val="21"/>
              </w:rPr>
              <w:t>u32Stride</w:t>
            </w:r>
          </w:p>
        </w:tc>
        <w:tc>
          <w:tcPr>
            <w:tcW w:w="2852" w:type="pct"/>
            <w:vAlign w:val="center"/>
          </w:tcPr>
          <w:p w14:paraId="12706EEC">
            <w:pPr>
              <w:rPr>
                <w:kern w:val="0"/>
                <w:szCs w:val="21"/>
              </w:rPr>
            </w:pPr>
            <w:r>
              <w:rPr>
                <w:kern w:val="0"/>
                <w:szCs w:val="21"/>
              </w:rPr>
              <w:t>图像数据跨距。</w:t>
            </w:r>
          </w:p>
        </w:tc>
      </w:tr>
      <w:tr w14:paraId="4A90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8" w:type="pct"/>
            <w:vAlign w:val="center"/>
          </w:tcPr>
          <w:p w14:paraId="3D1B27E4">
            <w:pPr>
              <w:rPr>
                <w:kern w:val="0"/>
                <w:szCs w:val="21"/>
              </w:rPr>
            </w:pPr>
            <w:r>
              <w:rPr>
                <w:kern w:val="0"/>
                <w:szCs w:val="21"/>
              </w:rPr>
              <w:t>u32ExtStride</w:t>
            </w:r>
          </w:p>
        </w:tc>
        <w:tc>
          <w:tcPr>
            <w:tcW w:w="2852" w:type="pct"/>
            <w:vAlign w:val="center"/>
          </w:tcPr>
          <w:p w14:paraId="2EDAC95F">
            <w:pPr>
              <w:rPr>
                <w:kern w:val="0"/>
                <w:szCs w:val="21"/>
              </w:rPr>
            </w:pPr>
            <w:r>
              <w:rPr>
                <w:kern w:val="0"/>
                <w:szCs w:val="21"/>
              </w:rPr>
              <w:t>10bit数据位宽的图像，有些数据格式的存储方式是前8bit和后2bit分开存储，这里指后2bit数据跨距。</w:t>
            </w:r>
          </w:p>
          <w:p w14:paraId="0BAEAFAB">
            <w:pPr>
              <w:rPr>
                <w:kern w:val="0"/>
                <w:szCs w:val="21"/>
              </w:rPr>
            </w:pPr>
            <w:r>
              <w:rPr>
                <w:kern w:val="0"/>
                <w:szCs w:val="21"/>
              </w:rPr>
              <w:t>暂不支持。</w:t>
            </w:r>
          </w:p>
        </w:tc>
      </w:tr>
      <w:tr w14:paraId="24460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117A5786">
            <w:pPr>
              <w:rPr>
                <w:kern w:val="0"/>
                <w:szCs w:val="21"/>
              </w:rPr>
            </w:pPr>
            <w:r>
              <w:rPr>
                <w:kern w:val="0"/>
                <w:szCs w:val="21"/>
              </w:rPr>
              <w:t>u64HeaderPhyAddr</w:t>
            </w:r>
          </w:p>
        </w:tc>
        <w:tc>
          <w:tcPr>
            <w:tcW w:w="2852" w:type="pct"/>
            <w:vAlign w:val="center"/>
          </w:tcPr>
          <w:p w14:paraId="38DE809F">
            <w:pPr>
              <w:rPr>
                <w:kern w:val="0"/>
                <w:szCs w:val="21"/>
              </w:rPr>
            </w:pPr>
            <w:r>
              <w:rPr>
                <w:kern w:val="0"/>
                <w:szCs w:val="21"/>
              </w:rPr>
              <w:t>压缩头物理地址。暂不支持。</w:t>
            </w:r>
          </w:p>
        </w:tc>
      </w:tr>
      <w:tr w14:paraId="0692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2CE63A1B">
            <w:pPr>
              <w:rPr>
                <w:kern w:val="0"/>
                <w:szCs w:val="21"/>
              </w:rPr>
            </w:pPr>
            <w:r>
              <w:rPr>
                <w:kern w:val="0"/>
                <w:szCs w:val="21"/>
              </w:rPr>
              <w:t>u64HeaderVirAddr</w:t>
            </w:r>
          </w:p>
        </w:tc>
        <w:tc>
          <w:tcPr>
            <w:tcW w:w="2852" w:type="pct"/>
            <w:vAlign w:val="center"/>
          </w:tcPr>
          <w:p w14:paraId="6296171D">
            <w:pPr>
              <w:rPr>
                <w:kern w:val="0"/>
                <w:szCs w:val="21"/>
              </w:rPr>
            </w:pPr>
            <w:r>
              <w:rPr>
                <w:kern w:val="0"/>
                <w:szCs w:val="21"/>
              </w:rPr>
              <w:t>压缩头虚拟地址。</w:t>
            </w:r>
          </w:p>
          <w:p w14:paraId="37353F5A">
            <w:pPr>
              <w:rPr>
                <w:kern w:val="0"/>
                <w:szCs w:val="21"/>
              </w:rPr>
            </w:pPr>
            <w:r>
              <w:rPr>
                <w:kern w:val="0"/>
                <w:szCs w:val="21"/>
              </w:rPr>
              <w:t>内核态虚拟地址。暂不支持。</w:t>
            </w:r>
          </w:p>
        </w:tc>
      </w:tr>
      <w:tr w14:paraId="11BB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199C9730">
            <w:pPr>
              <w:rPr>
                <w:kern w:val="0"/>
                <w:szCs w:val="21"/>
              </w:rPr>
            </w:pPr>
            <w:r>
              <w:rPr>
                <w:kern w:val="0"/>
                <w:szCs w:val="21"/>
              </w:rPr>
              <w:t>u64PhyAddr</w:t>
            </w:r>
          </w:p>
        </w:tc>
        <w:tc>
          <w:tcPr>
            <w:tcW w:w="2852" w:type="pct"/>
            <w:vAlign w:val="center"/>
          </w:tcPr>
          <w:p w14:paraId="4D8A7832">
            <w:pPr>
              <w:rPr>
                <w:kern w:val="0"/>
                <w:szCs w:val="21"/>
              </w:rPr>
            </w:pPr>
            <w:r>
              <w:rPr>
                <w:kern w:val="0"/>
                <w:szCs w:val="21"/>
              </w:rPr>
              <w:t>图像数据物理地址。</w:t>
            </w:r>
          </w:p>
        </w:tc>
      </w:tr>
      <w:tr w14:paraId="32023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8" w:type="pct"/>
            <w:vAlign w:val="center"/>
          </w:tcPr>
          <w:p w14:paraId="6DFB7CF8">
            <w:pPr>
              <w:rPr>
                <w:kern w:val="0"/>
                <w:szCs w:val="21"/>
              </w:rPr>
            </w:pPr>
            <w:r>
              <w:rPr>
                <w:kern w:val="0"/>
                <w:szCs w:val="21"/>
              </w:rPr>
              <w:t>u64VirAddr</w:t>
            </w:r>
          </w:p>
        </w:tc>
        <w:tc>
          <w:tcPr>
            <w:tcW w:w="2852" w:type="pct"/>
            <w:vAlign w:val="center"/>
          </w:tcPr>
          <w:p w14:paraId="7BD23B15">
            <w:pPr>
              <w:rPr>
                <w:kern w:val="0"/>
                <w:szCs w:val="21"/>
              </w:rPr>
            </w:pPr>
            <w:r>
              <w:rPr>
                <w:kern w:val="0"/>
                <w:szCs w:val="21"/>
              </w:rPr>
              <w:t>图像数据虚拟地址。</w:t>
            </w:r>
          </w:p>
          <w:p w14:paraId="011C7B30">
            <w:pPr>
              <w:rPr>
                <w:kern w:val="0"/>
                <w:szCs w:val="21"/>
              </w:rPr>
            </w:pPr>
            <w:r>
              <w:rPr>
                <w:kern w:val="0"/>
                <w:szCs w:val="21"/>
              </w:rPr>
              <w:t>内核态虚拟地址。</w:t>
            </w:r>
          </w:p>
        </w:tc>
      </w:tr>
      <w:tr w14:paraId="3CDBF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44B573F1">
            <w:pPr>
              <w:rPr>
                <w:kern w:val="0"/>
                <w:szCs w:val="21"/>
              </w:rPr>
            </w:pPr>
            <w:r>
              <w:rPr>
                <w:kern w:val="0"/>
                <w:szCs w:val="21"/>
              </w:rPr>
              <w:t>u64ExtPhyAddr</w:t>
            </w:r>
          </w:p>
        </w:tc>
        <w:tc>
          <w:tcPr>
            <w:tcW w:w="2852" w:type="pct"/>
            <w:vAlign w:val="center"/>
          </w:tcPr>
          <w:p w14:paraId="7F72D662">
            <w:pPr>
              <w:rPr>
                <w:kern w:val="0"/>
                <w:szCs w:val="21"/>
              </w:rPr>
            </w:pPr>
            <w:r>
              <w:rPr>
                <w:kern w:val="0"/>
                <w:szCs w:val="21"/>
              </w:rPr>
              <w:t>10bit数据位宽的图像，有些数据格式的存储方式是前8bit和后2bit分开存储，这里指后2bit数据的物理地址。</w:t>
            </w:r>
          </w:p>
          <w:p w14:paraId="5CFC743A">
            <w:pPr>
              <w:rPr>
                <w:kern w:val="0"/>
                <w:szCs w:val="21"/>
              </w:rPr>
            </w:pPr>
            <w:r>
              <w:rPr>
                <w:kern w:val="0"/>
                <w:szCs w:val="21"/>
              </w:rPr>
              <w:t>暂不支持。</w:t>
            </w:r>
          </w:p>
        </w:tc>
      </w:tr>
      <w:tr w14:paraId="26D3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755094A8">
            <w:pPr>
              <w:rPr>
                <w:kern w:val="0"/>
                <w:szCs w:val="21"/>
              </w:rPr>
            </w:pPr>
            <w:r>
              <w:rPr>
                <w:kern w:val="0"/>
                <w:szCs w:val="21"/>
              </w:rPr>
              <w:t>u64ExtVirAddr</w:t>
            </w:r>
          </w:p>
        </w:tc>
        <w:tc>
          <w:tcPr>
            <w:tcW w:w="2852" w:type="pct"/>
            <w:vAlign w:val="center"/>
          </w:tcPr>
          <w:p w14:paraId="4F85C991">
            <w:pPr>
              <w:rPr>
                <w:kern w:val="0"/>
                <w:szCs w:val="21"/>
              </w:rPr>
            </w:pPr>
            <w:r>
              <w:rPr>
                <w:kern w:val="0"/>
                <w:szCs w:val="21"/>
              </w:rPr>
              <w:t>10bit数据位宽的图像，有些数据格式的存储方式是前8bit和后2bit分开存储，这里指后2bit数据的虚拟地址。</w:t>
            </w:r>
          </w:p>
          <w:p w14:paraId="3F2F18DE">
            <w:pPr>
              <w:rPr>
                <w:kern w:val="0"/>
                <w:szCs w:val="21"/>
              </w:rPr>
            </w:pPr>
            <w:r>
              <w:rPr>
                <w:kern w:val="0"/>
                <w:szCs w:val="21"/>
              </w:rPr>
              <w:t>内核态虚拟地址。</w:t>
            </w:r>
          </w:p>
          <w:p w14:paraId="0F16C0DB">
            <w:pPr>
              <w:rPr>
                <w:kern w:val="0"/>
                <w:szCs w:val="21"/>
              </w:rPr>
            </w:pPr>
            <w:r>
              <w:rPr>
                <w:kern w:val="0"/>
                <w:szCs w:val="21"/>
              </w:rPr>
              <w:t>暂不支持。</w:t>
            </w:r>
          </w:p>
        </w:tc>
      </w:tr>
      <w:tr w14:paraId="545C6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5EB0C26D">
            <w:pPr>
              <w:rPr>
                <w:kern w:val="0"/>
                <w:szCs w:val="21"/>
              </w:rPr>
            </w:pPr>
            <w:r>
              <w:rPr>
                <w:kern w:val="0"/>
                <w:szCs w:val="21"/>
              </w:rPr>
              <w:t>s16OffsetTop</w:t>
            </w:r>
          </w:p>
        </w:tc>
        <w:tc>
          <w:tcPr>
            <w:tcW w:w="2852" w:type="pct"/>
            <w:vAlign w:val="center"/>
          </w:tcPr>
          <w:p w14:paraId="57A0C108">
            <w:pPr>
              <w:rPr>
                <w:kern w:val="0"/>
                <w:szCs w:val="21"/>
              </w:rPr>
            </w:pPr>
            <w:r>
              <w:rPr>
                <w:kern w:val="0"/>
                <w:szCs w:val="21"/>
              </w:rPr>
              <w:t>图像顶部剪裁宽度。暂不支持。</w:t>
            </w:r>
          </w:p>
        </w:tc>
      </w:tr>
      <w:tr w14:paraId="6DB74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8" w:type="pct"/>
            <w:vAlign w:val="center"/>
          </w:tcPr>
          <w:p w14:paraId="10D6B3FB">
            <w:pPr>
              <w:rPr>
                <w:kern w:val="0"/>
                <w:szCs w:val="21"/>
              </w:rPr>
            </w:pPr>
            <w:r>
              <w:rPr>
                <w:kern w:val="0"/>
                <w:szCs w:val="21"/>
              </w:rPr>
              <w:t>s16OffsetBottom</w:t>
            </w:r>
          </w:p>
        </w:tc>
        <w:tc>
          <w:tcPr>
            <w:tcW w:w="2852" w:type="pct"/>
            <w:vAlign w:val="center"/>
          </w:tcPr>
          <w:p w14:paraId="414E291C">
            <w:pPr>
              <w:rPr>
                <w:kern w:val="0"/>
                <w:szCs w:val="21"/>
              </w:rPr>
            </w:pPr>
            <w:r>
              <w:rPr>
                <w:kern w:val="0"/>
                <w:szCs w:val="21"/>
              </w:rPr>
              <w:t>图像底部剪裁宽度。暂不支持。</w:t>
            </w:r>
          </w:p>
        </w:tc>
      </w:tr>
      <w:tr w14:paraId="2C128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512E049B">
            <w:pPr>
              <w:rPr>
                <w:kern w:val="0"/>
                <w:szCs w:val="21"/>
              </w:rPr>
            </w:pPr>
            <w:r>
              <w:rPr>
                <w:kern w:val="0"/>
                <w:szCs w:val="21"/>
              </w:rPr>
              <w:t>s16OffsetLeft</w:t>
            </w:r>
          </w:p>
        </w:tc>
        <w:tc>
          <w:tcPr>
            <w:tcW w:w="2852" w:type="pct"/>
            <w:vAlign w:val="center"/>
          </w:tcPr>
          <w:p w14:paraId="4BE51733">
            <w:pPr>
              <w:rPr>
                <w:kern w:val="0"/>
                <w:szCs w:val="21"/>
              </w:rPr>
            </w:pPr>
            <w:r>
              <w:rPr>
                <w:kern w:val="0"/>
                <w:szCs w:val="21"/>
              </w:rPr>
              <w:t>图像左侧剪裁宽度。暂不支持。</w:t>
            </w:r>
          </w:p>
        </w:tc>
      </w:tr>
      <w:tr w14:paraId="1229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6C812328">
            <w:pPr>
              <w:rPr>
                <w:kern w:val="0"/>
                <w:szCs w:val="21"/>
              </w:rPr>
            </w:pPr>
            <w:r>
              <w:rPr>
                <w:kern w:val="0"/>
                <w:szCs w:val="21"/>
              </w:rPr>
              <w:t>s16OffsetRight</w:t>
            </w:r>
          </w:p>
        </w:tc>
        <w:tc>
          <w:tcPr>
            <w:tcW w:w="2852" w:type="pct"/>
            <w:vAlign w:val="center"/>
          </w:tcPr>
          <w:p w14:paraId="01BBC0F9">
            <w:pPr>
              <w:rPr>
                <w:kern w:val="0"/>
                <w:szCs w:val="21"/>
              </w:rPr>
            </w:pPr>
            <w:r>
              <w:rPr>
                <w:kern w:val="0"/>
                <w:szCs w:val="21"/>
              </w:rPr>
              <w:t>图像右侧剪裁宽度。暂不支持。</w:t>
            </w:r>
          </w:p>
        </w:tc>
      </w:tr>
      <w:tr w14:paraId="1A7FA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54571E44">
            <w:pPr>
              <w:rPr>
                <w:kern w:val="0"/>
                <w:szCs w:val="21"/>
              </w:rPr>
            </w:pPr>
            <w:r>
              <w:rPr>
                <w:kern w:val="0"/>
                <w:szCs w:val="21"/>
              </w:rPr>
              <w:t>u32MaxLuminance</w:t>
            </w:r>
          </w:p>
        </w:tc>
        <w:tc>
          <w:tcPr>
            <w:tcW w:w="2852" w:type="pct"/>
            <w:vAlign w:val="center"/>
          </w:tcPr>
          <w:p w14:paraId="0CC5BFAF">
            <w:pPr>
              <w:rPr>
                <w:kern w:val="0"/>
                <w:szCs w:val="21"/>
              </w:rPr>
            </w:pPr>
            <w:r>
              <w:rPr>
                <w:kern w:val="0"/>
                <w:szCs w:val="21"/>
              </w:rPr>
              <w:t>显示图像的最大亮度。暂不支持。</w:t>
            </w:r>
          </w:p>
        </w:tc>
      </w:tr>
      <w:tr w14:paraId="6DF1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8" w:type="pct"/>
            <w:vAlign w:val="center"/>
          </w:tcPr>
          <w:p w14:paraId="01AB370B">
            <w:pPr>
              <w:rPr>
                <w:kern w:val="0"/>
                <w:szCs w:val="21"/>
              </w:rPr>
            </w:pPr>
            <w:r>
              <w:rPr>
                <w:kern w:val="0"/>
                <w:szCs w:val="21"/>
              </w:rPr>
              <w:t>u32MinLuminance</w:t>
            </w:r>
          </w:p>
        </w:tc>
        <w:tc>
          <w:tcPr>
            <w:tcW w:w="2852" w:type="pct"/>
            <w:vAlign w:val="center"/>
          </w:tcPr>
          <w:p w14:paraId="02FE1A2E">
            <w:pPr>
              <w:rPr>
                <w:kern w:val="0"/>
                <w:szCs w:val="21"/>
              </w:rPr>
            </w:pPr>
            <w:r>
              <w:rPr>
                <w:kern w:val="0"/>
                <w:szCs w:val="21"/>
              </w:rPr>
              <w:t>显示图像的最小亮度。暂不支持。</w:t>
            </w:r>
          </w:p>
        </w:tc>
      </w:tr>
      <w:tr w14:paraId="6597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79E7FF4F">
            <w:pPr>
              <w:rPr>
                <w:kern w:val="0"/>
                <w:szCs w:val="21"/>
              </w:rPr>
            </w:pPr>
            <w:r>
              <w:rPr>
                <w:kern w:val="0"/>
                <w:szCs w:val="21"/>
              </w:rPr>
              <w:t>u32TimeRef</w:t>
            </w:r>
          </w:p>
        </w:tc>
        <w:tc>
          <w:tcPr>
            <w:tcW w:w="2852" w:type="pct"/>
            <w:vAlign w:val="center"/>
          </w:tcPr>
          <w:p w14:paraId="282131CC">
            <w:pPr>
              <w:rPr>
                <w:kern w:val="0"/>
                <w:szCs w:val="21"/>
              </w:rPr>
            </w:pPr>
            <w:r>
              <w:rPr>
                <w:kern w:val="0"/>
                <w:szCs w:val="21"/>
              </w:rPr>
              <w:t>图像帧序列号。</w:t>
            </w:r>
          </w:p>
        </w:tc>
      </w:tr>
      <w:tr w14:paraId="3A57D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145D3C25">
            <w:pPr>
              <w:rPr>
                <w:kern w:val="0"/>
                <w:szCs w:val="21"/>
              </w:rPr>
            </w:pPr>
            <w:r>
              <w:rPr>
                <w:kern w:val="0"/>
                <w:szCs w:val="21"/>
              </w:rPr>
              <w:t>U64PTS</w:t>
            </w:r>
          </w:p>
        </w:tc>
        <w:tc>
          <w:tcPr>
            <w:tcW w:w="2852" w:type="pct"/>
            <w:vAlign w:val="center"/>
          </w:tcPr>
          <w:p w14:paraId="69F2AC17">
            <w:pPr>
              <w:rPr>
                <w:kern w:val="0"/>
                <w:szCs w:val="21"/>
              </w:rPr>
            </w:pPr>
            <w:r>
              <w:rPr>
                <w:kern w:val="0"/>
                <w:szCs w:val="21"/>
              </w:rPr>
              <w:t>图像时间戳。</w:t>
            </w:r>
          </w:p>
        </w:tc>
      </w:tr>
      <w:tr w14:paraId="5491C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2D9AD311">
            <w:r>
              <w:t>u64PrivateData</w:t>
            </w:r>
          </w:p>
        </w:tc>
        <w:tc>
          <w:tcPr>
            <w:tcW w:w="2852" w:type="pct"/>
            <w:vAlign w:val="center"/>
          </w:tcPr>
          <w:p w14:paraId="1FA84498">
            <w:r>
              <w:t>私有数据。</w:t>
            </w:r>
          </w:p>
        </w:tc>
      </w:tr>
      <w:tr w14:paraId="2CE1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8" w:type="pct"/>
            <w:vAlign w:val="center"/>
          </w:tcPr>
          <w:p w14:paraId="3477D174">
            <w:r>
              <w:rPr>
                <w:color w:val="000000"/>
                <w:lang w:bidi="ar"/>
              </w:rPr>
              <w:t xml:space="preserve">u32FrameFlag </w:t>
            </w:r>
          </w:p>
        </w:tc>
        <w:tc>
          <w:tcPr>
            <w:tcW w:w="2852" w:type="pct"/>
            <w:vAlign w:val="center"/>
          </w:tcPr>
          <w:p w14:paraId="771603CD">
            <w:r>
              <w:rPr>
                <w:color w:val="000000"/>
                <w:lang w:bidi="ar"/>
              </w:rPr>
              <w:t>当前帧的标记，使用 FRAME_FLAG_E 里面的值标记， 可以按位或操作。</w:t>
            </w:r>
            <w:r>
              <w:t>暂不支持。</w:t>
            </w:r>
          </w:p>
        </w:tc>
      </w:tr>
      <w:tr w14:paraId="34858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0BD99D98">
            <w:r>
              <w:rPr>
                <w:color w:val="000000"/>
                <w:lang w:bidi="ar"/>
              </w:rPr>
              <w:t>stSupplement</w:t>
            </w:r>
          </w:p>
        </w:tc>
        <w:tc>
          <w:tcPr>
            <w:tcW w:w="2852" w:type="pct"/>
            <w:vAlign w:val="center"/>
          </w:tcPr>
          <w:p w14:paraId="4DAFD4C8">
            <w:r>
              <w:rPr>
                <w:color w:val="000000"/>
                <w:lang w:bidi="ar"/>
              </w:rPr>
              <w:t>图像的补充信息。</w:t>
            </w:r>
            <w:r>
              <w:t>暂不支持。</w:t>
            </w:r>
          </w:p>
        </w:tc>
      </w:tr>
      <w:tr w14:paraId="081B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64D7D2AB">
            <w:r>
              <w:t>fd</w:t>
            </w:r>
          </w:p>
        </w:tc>
        <w:tc>
          <w:tcPr>
            <w:tcW w:w="2852" w:type="pct"/>
            <w:vAlign w:val="center"/>
          </w:tcPr>
          <w:p w14:paraId="7BBED72F">
            <w:r>
              <w:rPr>
                <w:color w:val="000000"/>
                <w:lang w:bidi="ar"/>
              </w:rPr>
              <w:t>内部字段，不要修改</w:t>
            </w:r>
          </w:p>
        </w:tc>
      </w:tr>
      <w:tr w14:paraId="14F8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8" w:type="pct"/>
            <w:vAlign w:val="center"/>
          </w:tcPr>
          <w:p w14:paraId="5BA6FDB7">
            <w:r>
              <w:t>size</w:t>
            </w:r>
          </w:p>
        </w:tc>
        <w:tc>
          <w:tcPr>
            <w:tcW w:w="2852" w:type="pct"/>
            <w:vAlign w:val="center"/>
          </w:tcPr>
          <w:p w14:paraId="5FD3B5CE">
            <w:r>
              <w:rPr>
                <w:color w:val="000000"/>
                <w:lang w:bidi="ar"/>
              </w:rPr>
              <w:t>内部字段，不要修改</w:t>
            </w:r>
          </w:p>
        </w:tc>
      </w:tr>
    </w:tbl>
    <w:p w14:paraId="4C2DDA43">
      <w:pPr>
        <w:pStyle w:val="42"/>
        <w:ind w:firstLineChars="0"/>
      </w:pPr>
      <w:r>
        <w:t>【注意事项】</w:t>
      </w:r>
    </w:p>
    <w:p w14:paraId="4EB5C6E5">
      <w:pPr>
        <w:ind w:firstLine="420" w:firstLineChars="200"/>
      </w:pPr>
      <w:r>
        <w:t>无</w:t>
      </w:r>
    </w:p>
    <w:p w14:paraId="721A2AA1">
      <w:pPr>
        <w:pStyle w:val="42"/>
        <w:ind w:firstLineChars="0"/>
      </w:pPr>
      <w:r>
        <w:t>【相关数据类型及接口】</w:t>
      </w:r>
    </w:p>
    <w:p w14:paraId="0D4CE70A">
      <w:pPr>
        <w:pStyle w:val="42"/>
        <w:ind w:firstLineChars="0"/>
        <w:rPr>
          <w:kern w:val="0"/>
          <w:szCs w:val="21"/>
        </w:rPr>
      </w:pPr>
      <w:r>
        <w:rPr>
          <w:kern w:val="0"/>
          <w:szCs w:val="21"/>
        </w:rPr>
        <w:t>无</w:t>
      </w:r>
    </w:p>
    <w:p w14:paraId="5345151E">
      <w:pPr>
        <w:pStyle w:val="9"/>
      </w:pPr>
      <w:bookmarkStart w:id="467" w:name="_Toc2043040026"/>
      <w:bookmarkStart w:id="468" w:name="_Toc1855571612"/>
      <w:bookmarkStart w:id="469" w:name="_Toc662731160"/>
      <w:bookmarkStart w:id="470" w:name="_Toc999592483"/>
      <w:r>
        <w:t>VIDEO_FRAME_INFO_S</w:t>
      </w:r>
      <w:bookmarkEnd w:id="467"/>
      <w:bookmarkEnd w:id="468"/>
      <w:bookmarkEnd w:id="469"/>
      <w:bookmarkEnd w:id="470"/>
    </w:p>
    <w:p w14:paraId="689D4524">
      <w:pPr>
        <w:ind w:firstLine="420" w:firstLineChars="200"/>
      </w:pPr>
      <w:r>
        <w:t>【说明】</w:t>
      </w:r>
    </w:p>
    <w:p w14:paraId="09D16022">
      <w:pPr>
        <w:ind w:firstLine="420" w:firstLineChars="200"/>
      </w:pPr>
      <w:r>
        <w:t>定义视频图像帧信息结构体。</w:t>
      </w:r>
    </w:p>
    <w:p w14:paraId="1FE912AD">
      <w:pPr>
        <w:pStyle w:val="42"/>
        <w:ind w:firstLineChars="0"/>
      </w:pPr>
      <w:r>
        <w:t>【定义】</w:t>
      </w:r>
    </w:p>
    <w:p w14:paraId="05151C5A">
      <w:pPr>
        <w:pStyle w:val="42"/>
      </w:pPr>
      <w:r>
        <w:t>typedef struct tsVIDEO_FRAME_INFO_S {</w:t>
      </w:r>
    </w:p>
    <w:p w14:paraId="3D0C35E5">
      <w:pPr>
        <w:pStyle w:val="42"/>
      </w:pPr>
      <w:r>
        <w:t xml:space="preserve">    VIDEO_FRAME_S stVFrame;</w:t>
      </w:r>
    </w:p>
    <w:p w14:paraId="47B4A4F0">
      <w:pPr>
        <w:pStyle w:val="42"/>
      </w:pPr>
      <w:r>
        <w:t xml:space="preserve">    TS_U32        u32PoolId;</w:t>
      </w:r>
    </w:p>
    <w:p w14:paraId="716F7874">
      <w:pPr>
        <w:pStyle w:val="42"/>
      </w:pPr>
      <w:r>
        <w:t xml:space="preserve">    MOD_ID_E      enModId;</w:t>
      </w:r>
    </w:p>
    <w:p w14:paraId="5A6A4986">
      <w:pPr>
        <w:pStyle w:val="42"/>
        <w:ind w:firstLineChars="0"/>
      </w:pPr>
      <w:r>
        <w:t>} VIDEO_FRAME_INFO_S;</w:t>
      </w:r>
    </w:p>
    <w:p w14:paraId="3CC6E78B">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7"/>
        <w:gridCol w:w="5759"/>
      </w:tblGrid>
      <w:tr w14:paraId="4141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8" w:type="pct"/>
            <w:shd w:val="clear" w:color="auto" w:fill="D7D7D7" w:themeFill="background1" w:themeFillShade="D8"/>
            <w:vAlign w:val="center"/>
          </w:tcPr>
          <w:p w14:paraId="77D23704">
            <w:r>
              <w:t>成员名称</w:t>
            </w:r>
          </w:p>
        </w:tc>
        <w:tc>
          <w:tcPr>
            <w:tcW w:w="2852" w:type="pct"/>
            <w:shd w:val="clear" w:color="auto" w:fill="D7D7D7" w:themeFill="background1" w:themeFillShade="D8"/>
            <w:vAlign w:val="center"/>
          </w:tcPr>
          <w:p w14:paraId="0ACDF64A">
            <w:r>
              <w:t>描述</w:t>
            </w:r>
          </w:p>
        </w:tc>
      </w:tr>
      <w:tr w14:paraId="42653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3D386FA0">
            <w:pPr>
              <w:rPr>
                <w:kern w:val="0"/>
                <w:szCs w:val="21"/>
              </w:rPr>
            </w:pPr>
            <w:r>
              <w:rPr>
                <w:kern w:val="0"/>
                <w:szCs w:val="21"/>
              </w:rPr>
              <w:t>stVFrame</w:t>
            </w:r>
          </w:p>
        </w:tc>
        <w:tc>
          <w:tcPr>
            <w:tcW w:w="2852" w:type="pct"/>
            <w:vAlign w:val="center"/>
          </w:tcPr>
          <w:p w14:paraId="6B70DC9F">
            <w:pPr>
              <w:rPr>
                <w:kern w:val="0"/>
                <w:szCs w:val="21"/>
              </w:rPr>
            </w:pPr>
            <w:r>
              <w:rPr>
                <w:kern w:val="0"/>
                <w:szCs w:val="21"/>
              </w:rPr>
              <w:t>视频图像帧。</w:t>
            </w:r>
          </w:p>
        </w:tc>
      </w:tr>
      <w:tr w14:paraId="67219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pct"/>
            <w:vAlign w:val="center"/>
          </w:tcPr>
          <w:p w14:paraId="0719052D">
            <w:pPr>
              <w:rPr>
                <w:kern w:val="0"/>
                <w:szCs w:val="21"/>
              </w:rPr>
            </w:pPr>
            <w:r>
              <w:rPr>
                <w:kern w:val="0"/>
                <w:szCs w:val="21"/>
              </w:rPr>
              <w:t>u32PoolId</w:t>
            </w:r>
          </w:p>
        </w:tc>
        <w:tc>
          <w:tcPr>
            <w:tcW w:w="2852" w:type="pct"/>
            <w:vAlign w:val="center"/>
          </w:tcPr>
          <w:p w14:paraId="18770DF1">
            <w:pPr>
              <w:rPr>
                <w:kern w:val="0"/>
                <w:szCs w:val="21"/>
              </w:rPr>
            </w:pPr>
            <w:r>
              <w:rPr>
                <w:kern w:val="0"/>
                <w:szCs w:val="21"/>
              </w:rPr>
              <w:t>视频缓存池ID。</w:t>
            </w:r>
          </w:p>
        </w:tc>
      </w:tr>
      <w:tr w14:paraId="5AEC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8" w:type="pct"/>
            <w:vAlign w:val="center"/>
          </w:tcPr>
          <w:p w14:paraId="0F154C02">
            <w:pPr>
              <w:rPr>
                <w:kern w:val="0"/>
                <w:szCs w:val="21"/>
              </w:rPr>
            </w:pPr>
            <w:r>
              <w:rPr>
                <w:kern w:val="0"/>
                <w:szCs w:val="21"/>
              </w:rPr>
              <w:t>enModId</w:t>
            </w:r>
          </w:p>
        </w:tc>
        <w:tc>
          <w:tcPr>
            <w:tcW w:w="2852" w:type="pct"/>
            <w:vAlign w:val="center"/>
          </w:tcPr>
          <w:p w14:paraId="2D8C20CE">
            <w:pPr>
              <w:rPr>
                <w:kern w:val="0"/>
                <w:szCs w:val="21"/>
              </w:rPr>
            </w:pPr>
            <w:r>
              <w:rPr>
                <w:kern w:val="0"/>
                <w:szCs w:val="21"/>
              </w:rPr>
              <w:t>当前帧数据是由哪一个硬件逻辑模块写出的。</w:t>
            </w:r>
          </w:p>
        </w:tc>
      </w:tr>
    </w:tbl>
    <w:p w14:paraId="0BEDE54F">
      <w:pPr>
        <w:ind w:firstLine="420" w:firstLineChars="200"/>
      </w:pPr>
      <w:r>
        <w:t>【注意事项】</w:t>
      </w:r>
    </w:p>
    <w:p w14:paraId="0DD05B6D">
      <w:pPr>
        <w:ind w:firstLine="420" w:firstLineChars="200"/>
      </w:pPr>
      <w:r>
        <w:t>无</w:t>
      </w:r>
    </w:p>
    <w:p w14:paraId="52B1BA27">
      <w:pPr>
        <w:ind w:firstLine="420" w:firstLineChars="200"/>
      </w:pPr>
      <w:r>
        <w:t>【相关数据类型及接口】</w:t>
      </w:r>
    </w:p>
    <w:p w14:paraId="02760A01">
      <w:pPr>
        <w:ind w:firstLine="420" w:firstLineChars="200"/>
      </w:pPr>
      <w:r>
        <w:t>VIDEO_FRAME_S</w:t>
      </w:r>
    </w:p>
    <w:p w14:paraId="326CA233">
      <w:pPr>
        <w:pStyle w:val="3"/>
      </w:pPr>
      <w:bookmarkStart w:id="471" w:name="_Toc2039825560"/>
      <w:bookmarkStart w:id="472" w:name="_Toc211516114"/>
      <w:bookmarkStart w:id="473" w:name="_Toc14195"/>
      <w:bookmarkStart w:id="474" w:name="_Toc1883489678"/>
      <w:bookmarkStart w:id="475" w:name="_Toc1116064543"/>
      <w:bookmarkStart w:id="476" w:name="_Toc2098817659"/>
      <w:r>
        <w:t>错误码</w:t>
      </w:r>
      <w:bookmarkEnd w:id="471"/>
      <w:bookmarkEnd w:id="472"/>
      <w:bookmarkEnd w:id="473"/>
      <w:bookmarkEnd w:id="474"/>
      <w:bookmarkEnd w:id="475"/>
      <w:bookmarkEnd w:id="476"/>
    </w:p>
    <w:p w14:paraId="71CE027F">
      <w:pPr>
        <w:pStyle w:val="4"/>
      </w:pPr>
      <w:bookmarkStart w:id="477" w:name="_Toc211516115"/>
      <w:bookmarkStart w:id="478" w:name="_Toc167502144"/>
      <w:bookmarkStart w:id="479" w:name="_Toc1631669311"/>
      <w:bookmarkStart w:id="480" w:name="_Toc999582004"/>
      <w:bookmarkStart w:id="481" w:name="_Toc1241029514"/>
      <w:bookmarkStart w:id="482" w:name="_Toc14059"/>
      <w:r>
        <w:t>系统控制错误码</w:t>
      </w:r>
      <w:bookmarkEnd w:id="477"/>
      <w:bookmarkEnd w:id="478"/>
      <w:bookmarkEnd w:id="479"/>
      <w:bookmarkEnd w:id="480"/>
      <w:bookmarkEnd w:id="481"/>
      <w:bookmarkEnd w:id="482"/>
    </w:p>
    <w:p w14:paraId="50BB028F">
      <w:pPr>
        <w:ind w:firstLine="420" w:firstLineChars="200"/>
      </w:pPr>
      <w:r>
        <w:t>系统控制 API 错误码如</w:t>
      </w:r>
      <w:r>
        <w:fldChar w:fldCharType="begin"/>
      </w:r>
      <w:r>
        <w:instrText xml:space="preserve"> REF _Ref150246398 \h </w:instrText>
      </w:r>
      <w:r>
        <w:fldChar w:fldCharType="separate"/>
      </w:r>
      <w:r>
        <w:rPr>
          <w:rFonts w:hint="eastAsia"/>
        </w:rPr>
        <w:t xml:space="preserve">表 </w:t>
      </w:r>
      <w:r>
        <w:t>2</w:t>
      </w:r>
      <w:r>
        <w:noBreakHyphen/>
      </w:r>
      <w:r>
        <w:t>3</w:t>
      </w:r>
      <w:r>
        <w:fldChar w:fldCharType="end"/>
      </w:r>
      <w:r>
        <w:t>所示。</w:t>
      </w:r>
    </w:p>
    <w:p w14:paraId="40B1A03D">
      <w:pPr>
        <w:pStyle w:val="12"/>
      </w:pPr>
      <w:bookmarkStart w:id="483" w:name="表2-13_系统控制API错误码"/>
      <w:bookmarkEnd w:id="483"/>
      <w:bookmarkStart w:id="484" w:name="_Ref1502463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bookmarkEnd w:id="484"/>
      <w:r>
        <w:t xml:space="preserve"> 系统控制API 错误码</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5"/>
        <w:gridCol w:w="4242"/>
        <w:gridCol w:w="4089"/>
      </w:tblGrid>
      <w:tr w14:paraId="0087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74" w:type="pct"/>
            <w:shd w:val="clear" w:color="auto" w:fill="D8D8D8" w:themeFill="background1" w:themeFillShade="D9"/>
            <w:vAlign w:val="center"/>
          </w:tcPr>
          <w:p w14:paraId="6EA7BBFD">
            <w:r>
              <w:t>错误代码</w:t>
            </w:r>
          </w:p>
        </w:tc>
        <w:tc>
          <w:tcPr>
            <w:tcW w:w="2101" w:type="pct"/>
            <w:shd w:val="clear" w:color="auto" w:fill="D8D8D8" w:themeFill="background1" w:themeFillShade="D9"/>
            <w:vAlign w:val="center"/>
          </w:tcPr>
          <w:p w14:paraId="21654A24">
            <w:r>
              <w:t>宏定义</w:t>
            </w:r>
          </w:p>
        </w:tc>
        <w:tc>
          <w:tcPr>
            <w:tcW w:w="2025" w:type="pct"/>
            <w:shd w:val="clear" w:color="auto" w:fill="D8D8D8" w:themeFill="background1" w:themeFillShade="D9"/>
            <w:vAlign w:val="center"/>
          </w:tcPr>
          <w:p w14:paraId="0BA7C634">
            <w:r>
              <w:t>描述</w:t>
            </w:r>
          </w:p>
        </w:tc>
      </w:tr>
      <w:tr w14:paraId="3C7DE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4" w:type="pct"/>
            <w:vAlign w:val="center"/>
          </w:tcPr>
          <w:p w14:paraId="59279896">
            <w:r>
              <w:t>0xA0028003</w:t>
            </w:r>
          </w:p>
        </w:tc>
        <w:tc>
          <w:tcPr>
            <w:tcW w:w="2101" w:type="pct"/>
            <w:vAlign w:val="center"/>
          </w:tcPr>
          <w:p w14:paraId="188AB7E7">
            <w:r>
              <w:t>TS_ERR_SYS_ILLEGAL_PARAM</w:t>
            </w:r>
          </w:p>
        </w:tc>
        <w:tc>
          <w:tcPr>
            <w:tcW w:w="2025" w:type="pct"/>
            <w:vAlign w:val="center"/>
          </w:tcPr>
          <w:p w14:paraId="173D5425">
            <w:r>
              <w:t>参数设置无效</w:t>
            </w:r>
          </w:p>
        </w:tc>
      </w:tr>
      <w:tr w14:paraId="3E26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74" w:type="pct"/>
            <w:vAlign w:val="center"/>
          </w:tcPr>
          <w:p w14:paraId="1D3234ED">
            <w:r>
              <w:t>0xA0028006</w:t>
            </w:r>
          </w:p>
        </w:tc>
        <w:tc>
          <w:tcPr>
            <w:tcW w:w="2101" w:type="pct"/>
            <w:vAlign w:val="center"/>
          </w:tcPr>
          <w:p w14:paraId="2EA3D1D5">
            <w:r>
              <w:t>TS_ERR_SYS_NULL_PTR</w:t>
            </w:r>
          </w:p>
        </w:tc>
        <w:tc>
          <w:tcPr>
            <w:tcW w:w="2025" w:type="pct"/>
            <w:vAlign w:val="center"/>
          </w:tcPr>
          <w:p w14:paraId="77B34B51">
            <w:r>
              <w:t>空指针错误</w:t>
            </w:r>
          </w:p>
        </w:tc>
      </w:tr>
      <w:tr w14:paraId="68A5A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4" w:type="pct"/>
            <w:vAlign w:val="center"/>
          </w:tcPr>
          <w:p w14:paraId="6E7D739F">
            <w:r>
              <w:t>0xA0028008</w:t>
            </w:r>
          </w:p>
        </w:tc>
        <w:tc>
          <w:tcPr>
            <w:tcW w:w="2101" w:type="pct"/>
            <w:vAlign w:val="center"/>
          </w:tcPr>
          <w:p w14:paraId="3F3222F0">
            <w:r>
              <w:t>TS_ERR_SYS_NOT_SUPPORT</w:t>
            </w:r>
          </w:p>
        </w:tc>
        <w:tc>
          <w:tcPr>
            <w:tcW w:w="2025" w:type="pct"/>
            <w:vAlign w:val="center"/>
          </w:tcPr>
          <w:p w14:paraId="2EE19B13">
            <w:r>
              <w:t>不支持的功能</w:t>
            </w:r>
          </w:p>
        </w:tc>
      </w:tr>
      <w:tr w14:paraId="1AE1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4" w:type="pct"/>
            <w:vAlign w:val="center"/>
          </w:tcPr>
          <w:p w14:paraId="16D43706">
            <w:r>
              <w:t>0xA0028009</w:t>
            </w:r>
          </w:p>
        </w:tc>
        <w:tc>
          <w:tcPr>
            <w:tcW w:w="2101" w:type="pct"/>
            <w:vAlign w:val="center"/>
          </w:tcPr>
          <w:p w14:paraId="7B0B071A">
            <w:r>
              <w:t>TS_ERR_SYS_NOT_PERM</w:t>
            </w:r>
          </w:p>
        </w:tc>
        <w:tc>
          <w:tcPr>
            <w:tcW w:w="2025" w:type="pct"/>
            <w:vAlign w:val="center"/>
          </w:tcPr>
          <w:p w14:paraId="7DFDFBF5">
            <w:r>
              <w:t>操作不允许</w:t>
            </w:r>
          </w:p>
        </w:tc>
      </w:tr>
      <w:tr w14:paraId="14130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4" w:type="pct"/>
            <w:vAlign w:val="center"/>
          </w:tcPr>
          <w:p w14:paraId="3085429D">
            <w:r>
              <w:t>0xA0028010</w:t>
            </w:r>
          </w:p>
        </w:tc>
        <w:tc>
          <w:tcPr>
            <w:tcW w:w="2101" w:type="pct"/>
            <w:vAlign w:val="center"/>
          </w:tcPr>
          <w:p w14:paraId="4CF22C44">
            <w:r>
              <w:t>TS_ERR_SYS_NOTREADY</w:t>
            </w:r>
          </w:p>
        </w:tc>
        <w:tc>
          <w:tcPr>
            <w:tcW w:w="2025" w:type="pct"/>
            <w:vAlign w:val="center"/>
          </w:tcPr>
          <w:p w14:paraId="41CBFB76">
            <w:r>
              <w:t>系统控制属性未配置</w:t>
            </w:r>
          </w:p>
        </w:tc>
      </w:tr>
      <w:tr w14:paraId="2F610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4" w:type="pct"/>
            <w:vAlign w:val="center"/>
          </w:tcPr>
          <w:p w14:paraId="6213A47E">
            <w:r>
              <w:t>0xA0028012</w:t>
            </w:r>
          </w:p>
        </w:tc>
        <w:tc>
          <w:tcPr>
            <w:tcW w:w="2101" w:type="pct"/>
            <w:vAlign w:val="center"/>
          </w:tcPr>
          <w:p w14:paraId="065AE98C">
            <w:r>
              <w:t>TS_ERR_SYS_BUSY</w:t>
            </w:r>
          </w:p>
        </w:tc>
        <w:tc>
          <w:tcPr>
            <w:tcW w:w="2025" w:type="pct"/>
            <w:vAlign w:val="center"/>
          </w:tcPr>
          <w:p w14:paraId="17B3968D">
            <w:r>
              <w:t>系统忙</w:t>
            </w:r>
          </w:p>
        </w:tc>
      </w:tr>
      <w:tr w14:paraId="57EB6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74" w:type="pct"/>
            <w:vAlign w:val="center"/>
          </w:tcPr>
          <w:p w14:paraId="5398CF61">
            <w:r>
              <w:t>0xA002800C</w:t>
            </w:r>
          </w:p>
        </w:tc>
        <w:tc>
          <w:tcPr>
            <w:tcW w:w="2101" w:type="pct"/>
            <w:vAlign w:val="center"/>
          </w:tcPr>
          <w:p w14:paraId="2B7E3F18">
            <w:r>
              <w:t>TS_ERR_SYS_NOMEM</w:t>
            </w:r>
          </w:p>
        </w:tc>
        <w:tc>
          <w:tcPr>
            <w:tcW w:w="2025" w:type="pct"/>
            <w:vAlign w:val="center"/>
          </w:tcPr>
          <w:p w14:paraId="0C31E44C">
            <w:r>
              <w:t>分配内存失败，如系统内存不足</w:t>
            </w:r>
          </w:p>
        </w:tc>
      </w:tr>
    </w:tbl>
    <w:p w14:paraId="565B273D">
      <w:pPr>
        <w:pStyle w:val="4"/>
      </w:pPr>
      <w:bookmarkStart w:id="485" w:name="_Toc21852"/>
      <w:bookmarkStart w:id="486" w:name="_Toc1288979190"/>
      <w:bookmarkStart w:id="487" w:name="_Toc1306700778"/>
      <w:bookmarkStart w:id="488" w:name="_Toc826864768"/>
      <w:bookmarkStart w:id="489" w:name="_Toc194184842"/>
      <w:bookmarkStart w:id="490" w:name="_Toc211516116"/>
      <w:r>
        <w:t>视频缓存池错误码</w:t>
      </w:r>
      <w:bookmarkEnd w:id="485"/>
      <w:bookmarkEnd w:id="486"/>
      <w:bookmarkEnd w:id="487"/>
      <w:bookmarkEnd w:id="488"/>
      <w:bookmarkEnd w:id="489"/>
      <w:bookmarkEnd w:id="490"/>
    </w:p>
    <w:p w14:paraId="2055F59C">
      <w:pPr>
        <w:ind w:firstLine="420" w:firstLineChars="200"/>
        <w:rPr>
          <w:sz w:val="25"/>
        </w:rPr>
      </w:pPr>
      <w:r>
        <w:t>视频缓存池 API 错误码如</w:t>
      </w:r>
      <w:r>
        <w:fldChar w:fldCharType="begin"/>
      </w:r>
      <w:r>
        <w:instrText xml:space="preserve"> HYPERLINK \l "_bookmark159" </w:instrText>
      </w:r>
      <w:r>
        <w:fldChar w:fldCharType="separate"/>
      </w:r>
      <w:r>
        <w:rPr>
          <w:color w:val="0000FF"/>
        </w:rPr>
        <w:fldChar w:fldCharType="begin"/>
      </w:r>
      <w:r>
        <w:instrText xml:space="preserve"> REF _Ref150246411 \h </w:instrText>
      </w:r>
      <w:r>
        <w:rPr>
          <w:color w:val="0000FF"/>
        </w:rPr>
        <w:fldChar w:fldCharType="separate"/>
      </w:r>
      <w:r>
        <w:rPr>
          <w:rFonts w:hint="eastAsia"/>
        </w:rPr>
        <w:t xml:space="preserve">表 </w:t>
      </w:r>
      <w:r>
        <w:t>2</w:t>
      </w:r>
      <w:r>
        <w:noBreakHyphen/>
      </w:r>
      <w:r>
        <w:t>4</w:t>
      </w:r>
      <w:r>
        <w:rPr>
          <w:color w:val="0000FF"/>
        </w:rPr>
        <w:fldChar w:fldCharType="end"/>
      </w:r>
      <w:r>
        <w:rPr>
          <w:color w:val="0000FF"/>
        </w:rPr>
        <w:t xml:space="preserve"> </w:t>
      </w:r>
      <w:r>
        <w:rPr>
          <w:color w:val="0000FF"/>
        </w:rPr>
        <w:fldChar w:fldCharType="end"/>
      </w:r>
      <w:r>
        <w:t>所示。</w:t>
      </w:r>
    </w:p>
    <w:p w14:paraId="42CE119C">
      <w:pPr>
        <w:pStyle w:val="12"/>
      </w:pPr>
      <w:bookmarkStart w:id="491" w:name="表2-14_视频缓存池API错误码"/>
      <w:bookmarkEnd w:id="491"/>
      <w:bookmarkStart w:id="492" w:name="_Ref1502464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bookmarkEnd w:id="492"/>
      <w:r>
        <w:t xml:space="preserve"> 视频缓存池API 错误码</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1"/>
        <w:gridCol w:w="4646"/>
        <w:gridCol w:w="3459"/>
      </w:tblGrid>
      <w:tr w14:paraId="368E3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6" w:type="pct"/>
            <w:shd w:val="clear" w:color="auto" w:fill="D8D8D8" w:themeFill="background1" w:themeFillShade="D9"/>
            <w:vAlign w:val="center"/>
          </w:tcPr>
          <w:p w14:paraId="101DF9CA">
            <w:r>
              <w:t>错误代码</w:t>
            </w:r>
          </w:p>
        </w:tc>
        <w:tc>
          <w:tcPr>
            <w:tcW w:w="2301" w:type="pct"/>
            <w:shd w:val="clear" w:color="auto" w:fill="D8D8D8" w:themeFill="background1" w:themeFillShade="D9"/>
            <w:vAlign w:val="center"/>
          </w:tcPr>
          <w:p w14:paraId="233B7327">
            <w:r>
              <w:t>宏定义</w:t>
            </w:r>
          </w:p>
        </w:tc>
        <w:tc>
          <w:tcPr>
            <w:tcW w:w="1713" w:type="pct"/>
            <w:shd w:val="clear" w:color="auto" w:fill="D8D8D8" w:themeFill="background1" w:themeFillShade="D9"/>
            <w:vAlign w:val="center"/>
          </w:tcPr>
          <w:p w14:paraId="4F5C69A2">
            <w:r>
              <w:t>描述</w:t>
            </w:r>
          </w:p>
        </w:tc>
      </w:tr>
      <w:tr w14:paraId="4D4C0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6" w:type="pct"/>
            <w:vAlign w:val="center"/>
          </w:tcPr>
          <w:p w14:paraId="2289FE0F">
            <w:r>
              <w:t>0xA0018003</w:t>
            </w:r>
          </w:p>
        </w:tc>
        <w:tc>
          <w:tcPr>
            <w:tcW w:w="2301" w:type="pct"/>
            <w:vAlign w:val="center"/>
          </w:tcPr>
          <w:p w14:paraId="0DD58636">
            <w:r>
              <w:t>TS_ERR_VB_ILLEGAL_PARAM</w:t>
            </w:r>
          </w:p>
        </w:tc>
        <w:tc>
          <w:tcPr>
            <w:tcW w:w="1713" w:type="pct"/>
            <w:vAlign w:val="center"/>
          </w:tcPr>
          <w:p w14:paraId="2CA3C568">
            <w:r>
              <w:t>参数设置无效</w:t>
            </w:r>
          </w:p>
        </w:tc>
      </w:tr>
      <w:tr w14:paraId="5BED4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6" w:type="pct"/>
            <w:vAlign w:val="center"/>
          </w:tcPr>
          <w:p w14:paraId="79F14DBA">
            <w:r>
              <w:t>0xA0018005</w:t>
            </w:r>
          </w:p>
        </w:tc>
        <w:tc>
          <w:tcPr>
            <w:tcW w:w="2301" w:type="pct"/>
            <w:vAlign w:val="center"/>
          </w:tcPr>
          <w:p w14:paraId="4BAD86CD">
            <w:r>
              <w:t>TS_ERR_VB_UNEXIST</w:t>
            </w:r>
          </w:p>
        </w:tc>
        <w:tc>
          <w:tcPr>
            <w:tcW w:w="1713" w:type="pct"/>
            <w:vAlign w:val="center"/>
          </w:tcPr>
          <w:p w14:paraId="71587E7B">
            <w:r>
              <w:t>视频缓存池不存在</w:t>
            </w:r>
          </w:p>
        </w:tc>
      </w:tr>
      <w:tr w14:paraId="0F58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986" w:type="pct"/>
            <w:vAlign w:val="center"/>
          </w:tcPr>
          <w:p w14:paraId="1476FF87">
            <w:r>
              <w:t>0xA0018006</w:t>
            </w:r>
          </w:p>
        </w:tc>
        <w:tc>
          <w:tcPr>
            <w:tcW w:w="2301" w:type="pct"/>
            <w:vAlign w:val="center"/>
          </w:tcPr>
          <w:p w14:paraId="2129903A">
            <w:r>
              <w:t>TS_ERR_VB_NULL_PTR</w:t>
            </w:r>
          </w:p>
        </w:tc>
        <w:tc>
          <w:tcPr>
            <w:tcW w:w="1713" w:type="pct"/>
            <w:vAlign w:val="center"/>
          </w:tcPr>
          <w:p w14:paraId="26766F08">
            <w:r>
              <w:t>参数空指针错误</w:t>
            </w:r>
          </w:p>
        </w:tc>
      </w:tr>
      <w:tr w14:paraId="356A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6" w:type="pct"/>
            <w:vAlign w:val="center"/>
          </w:tcPr>
          <w:p w14:paraId="0EB0E445">
            <w:r>
              <w:t>0xA0018009</w:t>
            </w:r>
          </w:p>
        </w:tc>
        <w:tc>
          <w:tcPr>
            <w:tcW w:w="2301" w:type="pct"/>
            <w:vAlign w:val="center"/>
          </w:tcPr>
          <w:p w14:paraId="5CB52469">
            <w:r>
              <w:t>TS_ERR_VB_NOT_PERM</w:t>
            </w:r>
          </w:p>
        </w:tc>
        <w:tc>
          <w:tcPr>
            <w:tcW w:w="1713" w:type="pct"/>
            <w:vAlign w:val="center"/>
          </w:tcPr>
          <w:p w14:paraId="669DAACC">
            <w:r>
              <w:t>操作不允许</w:t>
            </w:r>
          </w:p>
        </w:tc>
      </w:tr>
      <w:tr w14:paraId="0C42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6" w:type="pct"/>
            <w:vAlign w:val="center"/>
          </w:tcPr>
          <w:p w14:paraId="7B9E4A5B">
            <w:r>
              <w:t>0xA001800C</w:t>
            </w:r>
          </w:p>
        </w:tc>
        <w:tc>
          <w:tcPr>
            <w:tcW w:w="2301" w:type="pct"/>
            <w:vAlign w:val="center"/>
          </w:tcPr>
          <w:p w14:paraId="16F71E02">
            <w:r>
              <w:t>TS_ERR_VB_NOMEM</w:t>
            </w:r>
          </w:p>
        </w:tc>
        <w:tc>
          <w:tcPr>
            <w:tcW w:w="1713" w:type="pct"/>
            <w:vAlign w:val="center"/>
          </w:tcPr>
          <w:p w14:paraId="621F4E77">
            <w:r>
              <w:t>分配内存失败</w:t>
            </w:r>
          </w:p>
        </w:tc>
      </w:tr>
      <w:tr w14:paraId="61B0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6" w:type="pct"/>
            <w:vAlign w:val="center"/>
          </w:tcPr>
          <w:p w14:paraId="7FB65396">
            <w:r>
              <w:t>0xA001800D</w:t>
            </w:r>
          </w:p>
        </w:tc>
        <w:tc>
          <w:tcPr>
            <w:tcW w:w="2301" w:type="pct"/>
            <w:vAlign w:val="center"/>
          </w:tcPr>
          <w:p w14:paraId="1E751737">
            <w:r>
              <w:t>TS_ERR_VB_NOBUF</w:t>
            </w:r>
          </w:p>
        </w:tc>
        <w:tc>
          <w:tcPr>
            <w:tcW w:w="1713" w:type="pct"/>
            <w:vAlign w:val="center"/>
          </w:tcPr>
          <w:p w14:paraId="1E6A1BB2">
            <w:r>
              <w:t>分配缓存失败</w:t>
            </w:r>
          </w:p>
        </w:tc>
      </w:tr>
      <w:tr w14:paraId="228B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986" w:type="pct"/>
            <w:vAlign w:val="center"/>
          </w:tcPr>
          <w:p w14:paraId="6EB9CC92">
            <w:r>
              <w:t>0xA0018010</w:t>
            </w:r>
          </w:p>
        </w:tc>
        <w:tc>
          <w:tcPr>
            <w:tcW w:w="2301" w:type="pct"/>
            <w:vAlign w:val="center"/>
          </w:tcPr>
          <w:p w14:paraId="67190370">
            <w:r>
              <w:t>TS_ERR_VB_NOTREADY</w:t>
            </w:r>
          </w:p>
        </w:tc>
        <w:tc>
          <w:tcPr>
            <w:tcW w:w="1713" w:type="pct"/>
            <w:vAlign w:val="center"/>
          </w:tcPr>
          <w:p w14:paraId="17030B97">
            <w:r>
              <w:t>系统控制属性未配置</w:t>
            </w:r>
          </w:p>
        </w:tc>
      </w:tr>
      <w:tr w14:paraId="3902D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86" w:type="pct"/>
            <w:vAlign w:val="center"/>
          </w:tcPr>
          <w:p w14:paraId="69228E0A">
            <w:r>
              <w:t>0xA0018012</w:t>
            </w:r>
          </w:p>
        </w:tc>
        <w:tc>
          <w:tcPr>
            <w:tcW w:w="2301" w:type="pct"/>
            <w:vAlign w:val="center"/>
          </w:tcPr>
          <w:p w14:paraId="53753058">
            <w:r>
              <w:t>TS_ERR_VB_BUSY</w:t>
            </w:r>
          </w:p>
        </w:tc>
        <w:tc>
          <w:tcPr>
            <w:tcW w:w="1713" w:type="pct"/>
            <w:vAlign w:val="center"/>
          </w:tcPr>
          <w:p w14:paraId="68B4EC4F">
            <w:r>
              <w:t>系统忙</w:t>
            </w:r>
          </w:p>
        </w:tc>
      </w:tr>
      <w:tr w14:paraId="32AE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6" w:type="pct"/>
            <w:vAlign w:val="center"/>
          </w:tcPr>
          <w:p w14:paraId="45733D51">
            <w:r>
              <w:t>0xA0018013</w:t>
            </w:r>
          </w:p>
        </w:tc>
        <w:tc>
          <w:tcPr>
            <w:tcW w:w="2301" w:type="pct"/>
            <w:vAlign w:val="center"/>
          </w:tcPr>
          <w:p w14:paraId="7A7B1CB7">
            <w:r>
              <w:t>TS_ERR_VB_SIZE_NOT_ENOUGH</w:t>
            </w:r>
          </w:p>
        </w:tc>
        <w:tc>
          <w:tcPr>
            <w:tcW w:w="1713" w:type="pct"/>
            <w:vAlign w:val="center"/>
          </w:tcPr>
          <w:p w14:paraId="650E9939">
            <w:r>
              <w:t>VB 块大小不够</w:t>
            </w:r>
          </w:p>
        </w:tc>
      </w:tr>
      <w:tr w14:paraId="3276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86" w:type="pct"/>
            <w:vAlign w:val="center"/>
          </w:tcPr>
          <w:p w14:paraId="57388A3E">
            <w:r>
              <w:t>0xA0018040</w:t>
            </w:r>
          </w:p>
        </w:tc>
        <w:tc>
          <w:tcPr>
            <w:tcW w:w="2301" w:type="pct"/>
            <w:vAlign w:val="center"/>
          </w:tcPr>
          <w:p w14:paraId="6C164187">
            <w:r>
              <w:t>TS_ERR_VB_2MPOOLS</w:t>
            </w:r>
          </w:p>
        </w:tc>
        <w:tc>
          <w:tcPr>
            <w:tcW w:w="1713" w:type="pct"/>
            <w:vAlign w:val="center"/>
          </w:tcPr>
          <w:p w14:paraId="52F7DE7A">
            <w:r>
              <w:t>创建缓存池太多</w:t>
            </w:r>
          </w:p>
        </w:tc>
      </w:tr>
    </w:tbl>
    <w:p w14:paraId="02562793">
      <w:pPr>
        <w:pStyle w:val="2"/>
      </w:pPr>
      <w:bookmarkStart w:id="493" w:name="_Toc953374816"/>
      <w:bookmarkStart w:id="494" w:name="_Toc1241911067"/>
      <w:bookmarkStart w:id="495" w:name="_Toc81603203"/>
      <w:bookmarkStart w:id="496" w:name="_Toc1833"/>
      <w:bookmarkStart w:id="497" w:name="_Toc1569000130"/>
      <w:bookmarkStart w:id="498" w:name="_Toc211516117"/>
      <w:bookmarkStart w:id="499" w:name="_Toc13335"/>
      <w:r>
        <w:t>视频输入</w:t>
      </w:r>
      <w:bookmarkEnd w:id="493"/>
      <w:bookmarkEnd w:id="494"/>
      <w:bookmarkEnd w:id="495"/>
      <w:bookmarkEnd w:id="496"/>
      <w:bookmarkEnd w:id="497"/>
      <w:bookmarkEnd w:id="498"/>
      <w:bookmarkEnd w:id="499"/>
    </w:p>
    <w:p w14:paraId="2A62D1AF">
      <w:pPr>
        <w:pStyle w:val="3"/>
      </w:pPr>
      <w:bookmarkStart w:id="500" w:name="_Toc1481565030"/>
      <w:bookmarkStart w:id="501" w:name="_Toc1381818304"/>
      <w:bookmarkStart w:id="502" w:name="_Toc211516118"/>
      <w:bookmarkStart w:id="503" w:name="_Toc2095958648"/>
      <w:bookmarkStart w:id="504" w:name="_Toc751786800"/>
      <w:bookmarkStart w:id="505" w:name="_Toc10762"/>
      <w:r>
        <w:t>概述</w:t>
      </w:r>
      <w:bookmarkEnd w:id="500"/>
      <w:bookmarkEnd w:id="501"/>
      <w:bookmarkEnd w:id="502"/>
      <w:bookmarkEnd w:id="503"/>
      <w:bookmarkEnd w:id="504"/>
      <w:bookmarkEnd w:id="505"/>
    </w:p>
    <w:p w14:paraId="3AC133E7">
      <w:pPr>
        <w:ind w:firstLine="420" w:firstLineChars="200"/>
      </w:pPr>
      <w:r>
        <w:t>视频输入（VI）模块实现的功能：通过MIPI Rx，BT.1120，DVP等接口接收视频数据。VI将接收到的数据存入到指定的内存区域，在此过程中，VI可以对接收到的原始视频图像数据进行处理，实现视频数据的采集。</w:t>
      </w:r>
    </w:p>
    <w:p w14:paraId="2D3F1D2C">
      <w:pPr>
        <w:pStyle w:val="3"/>
      </w:pPr>
      <w:bookmarkStart w:id="506" w:name="_Toc563197315"/>
      <w:bookmarkStart w:id="507" w:name="_Toc124191983"/>
      <w:bookmarkStart w:id="508" w:name="_Toc28536"/>
      <w:bookmarkStart w:id="509" w:name="_Toc585094124"/>
      <w:bookmarkStart w:id="510" w:name="_Toc105821711"/>
      <w:bookmarkStart w:id="511" w:name="_Toc211516119"/>
      <w:r>
        <w:t>重要概念</w:t>
      </w:r>
      <w:bookmarkEnd w:id="506"/>
      <w:bookmarkEnd w:id="507"/>
      <w:bookmarkEnd w:id="508"/>
      <w:bookmarkEnd w:id="509"/>
      <w:bookmarkEnd w:id="510"/>
      <w:bookmarkEnd w:id="511"/>
    </w:p>
    <w:p w14:paraId="6A497568">
      <w:pPr>
        <w:pStyle w:val="75"/>
        <w:numPr>
          <w:ilvl w:val="0"/>
          <w:numId w:val="24"/>
        </w:numPr>
        <w:ind w:firstLineChars="0"/>
      </w:pPr>
      <w:r>
        <w:t>视频输入物理PIPE</w:t>
      </w:r>
    </w:p>
    <w:p w14:paraId="7B41D9E3">
      <w:pPr>
        <w:ind w:firstLine="420" w:firstLineChars="200"/>
      </w:pPr>
      <w:r>
        <w:t>视频输入PIPE绑定在设备后端，负责设备解析后的数据再处理。</w:t>
      </w:r>
    </w:p>
    <w:p w14:paraId="6C130EC1">
      <w:pPr>
        <w:pStyle w:val="75"/>
        <w:numPr>
          <w:ilvl w:val="0"/>
          <w:numId w:val="24"/>
        </w:numPr>
        <w:ind w:firstLineChars="0"/>
      </w:pPr>
      <w:r>
        <w:t>视频物理通道</w:t>
      </w:r>
    </w:p>
    <w:p w14:paraId="04560C17">
      <w:pPr>
        <w:ind w:firstLine="420" w:firstLineChars="200"/>
      </w:pPr>
      <w:r>
        <w:t>物理通道负责将最终处理后的数据输出到DDR，在真正将数据输出到DDR之前，它可以实现裁剪等功能。</w:t>
      </w:r>
    </w:p>
    <w:p w14:paraId="5C94E945">
      <w:pPr>
        <w:pStyle w:val="3"/>
      </w:pPr>
      <w:bookmarkStart w:id="512" w:name="_Toc912608172"/>
      <w:bookmarkStart w:id="513" w:name="_Toc1664972465"/>
      <w:bookmarkStart w:id="514" w:name="_Toc417141650"/>
      <w:bookmarkStart w:id="515" w:name="_Toc211516120"/>
      <w:bookmarkStart w:id="516" w:name="_Toc19113"/>
      <w:bookmarkStart w:id="517" w:name="_Toc621719792"/>
      <w:r>
        <w:t>功能描述</w:t>
      </w:r>
      <w:bookmarkEnd w:id="512"/>
      <w:bookmarkEnd w:id="513"/>
      <w:bookmarkEnd w:id="514"/>
      <w:bookmarkEnd w:id="515"/>
      <w:bookmarkEnd w:id="516"/>
      <w:bookmarkEnd w:id="517"/>
    </w:p>
    <w:p w14:paraId="29CAFA27">
      <w:pPr>
        <w:ind w:firstLine="420" w:firstLineChars="200"/>
        <w:rPr>
          <w:b/>
        </w:rPr>
      </w:pPr>
      <w:r>
        <w:rPr>
          <w:b/>
        </w:rPr>
        <w:t>功能框图</w:t>
      </w:r>
    </w:p>
    <w:p w14:paraId="75CE55BF">
      <w:pPr>
        <w:ind w:firstLine="420" w:firstLineChars="200"/>
        <w:rPr>
          <w:kern w:val="0"/>
          <w:sz w:val="26"/>
          <w:szCs w:val="26"/>
        </w:rPr>
      </w:pPr>
      <w:r>
        <w:t>VI 在软件层次上划分 2个部分，如</w:t>
      </w:r>
      <w:r>
        <w:rPr>
          <w:rFonts w:hint="eastAsia"/>
        </w:rPr>
        <w:t>下图</w:t>
      </w:r>
      <w:r>
        <w:t>所示。</w:t>
      </w:r>
    </w:p>
    <w:p w14:paraId="240891D5">
      <w:pPr>
        <w:jc w:val="center"/>
      </w:pPr>
      <w:r>
        <w:drawing>
          <wp:inline distT="0" distB="0" distL="0" distR="0">
            <wp:extent cx="5801995" cy="1952625"/>
            <wp:effectExtent l="0" t="0" r="825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830964" cy="1962246"/>
                    </a:xfrm>
                    <a:prstGeom prst="rect">
                      <a:avLst/>
                    </a:prstGeom>
                    <a:noFill/>
                    <a:ln>
                      <a:noFill/>
                    </a:ln>
                  </pic:spPr>
                </pic:pic>
              </a:graphicData>
            </a:graphic>
          </wp:inline>
        </w:drawing>
      </w:r>
    </w:p>
    <w:p w14:paraId="23A066B9">
      <w:pPr>
        <w:ind w:firstLine="420" w:firstLineChars="200"/>
      </w:pPr>
      <w:r>
        <w:t>各芯片的PIPE、通道个数差异如</w:t>
      </w:r>
      <w:r>
        <w:fldChar w:fldCharType="begin"/>
      </w:r>
      <w:r>
        <w:instrText xml:space="preserve"> HYPERLINK \l "_bookmark176" </w:instrText>
      </w:r>
      <w:r>
        <w:fldChar w:fldCharType="separate"/>
      </w:r>
      <w:r>
        <w:rPr>
          <w:color w:val="0000FF"/>
          <w:spacing w:val="-27"/>
        </w:rPr>
        <w:fldChar w:fldCharType="begin"/>
      </w:r>
      <w:r>
        <w:instrText xml:space="preserve"> REF _Ref150246055 \h </w:instrText>
      </w:r>
      <w:r>
        <w:rPr>
          <w:color w:val="0000FF"/>
          <w:spacing w:val="-27"/>
        </w:rPr>
        <w:fldChar w:fldCharType="separate"/>
      </w:r>
      <w:r>
        <w:rPr>
          <w:rFonts w:hint="eastAsia"/>
        </w:rPr>
        <w:t xml:space="preserve">表 </w:t>
      </w:r>
      <w:r>
        <w:t>3</w:t>
      </w:r>
      <w:r>
        <w:noBreakHyphen/>
      </w:r>
      <w:r>
        <w:t>1</w:t>
      </w:r>
      <w:r>
        <w:rPr>
          <w:color w:val="0000FF"/>
          <w:spacing w:val="-27"/>
        </w:rPr>
        <w:fldChar w:fldCharType="end"/>
      </w:r>
      <w:r>
        <w:rPr>
          <w:color w:val="0000FF"/>
        </w:rPr>
        <w:t xml:space="preserve"> </w:t>
      </w:r>
      <w:r>
        <w:rPr>
          <w:color w:val="0000FF"/>
        </w:rPr>
        <w:fldChar w:fldCharType="end"/>
      </w:r>
      <w:r>
        <w:t>所示。</w:t>
      </w:r>
    </w:p>
    <w:p w14:paraId="3A80470B">
      <w:pPr>
        <w:pStyle w:val="12"/>
      </w:pPr>
      <w:bookmarkStart w:id="518" w:name="_Ref15024605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518"/>
      <w:r>
        <w:t xml:space="preserve"> PIPE / 通道的个数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3"/>
        <w:gridCol w:w="2482"/>
        <w:gridCol w:w="3781"/>
      </w:tblGrid>
      <w:tr w14:paraId="5C4C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98" w:type="pct"/>
            <w:shd w:val="clear" w:color="auto" w:fill="D7D7D7" w:themeFill="background1" w:themeFillShade="D8"/>
            <w:vAlign w:val="center"/>
          </w:tcPr>
          <w:p w14:paraId="77D6B1F3">
            <w:r>
              <w:t>芯片</w:t>
            </w:r>
          </w:p>
        </w:tc>
        <w:tc>
          <w:tcPr>
            <w:tcW w:w="1229" w:type="pct"/>
            <w:shd w:val="clear" w:color="auto" w:fill="D7D7D7" w:themeFill="background1" w:themeFillShade="D8"/>
            <w:vAlign w:val="center"/>
          </w:tcPr>
          <w:p w14:paraId="3D67052F">
            <w:r>
              <w:t>PHY_PIPE</w:t>
            </w:r>
          </w:p>
        </w:tc>
        <w:tc>
          <w:tcPr>
            <w:tcW w:w="1872" w:type="pct"/>
            <w:shd w:val="clear" w:color="auto" w:fill="D7D7D7" w:themeFill="background1" w:themeFillShade="D8"/>
            <w:vAlign w:val="center"/>
          </w:tcPr>
          <w:p w14:paraId="155C2AA2">
            <w:r>
              <w:t>每个PIPE支持的PHY_CHN</w:t>
            </w:r>
          </w:p>
        </w:tc>
      </w:tr>
      <w:tr w14:paraId="6992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pct"/>
            <w:vAlign w:val="center"/>
          </w:tcPr>
          <w:p w14:paraId="3C6B982C">
            <w:pPr>
              <w:rPr>
                <w:kern w:val="0"/>
                <w:szCs w:val="21"/>
              </w:rPr>
            </w:pPr>
            <w:r>
              <w:rPr>
                <w:kern w:val="0"/>
                <w:szCs w:val="21"/>
              </w:rPr>
              <w:t>TX5368系列</w:t>
            </w:r>
          </w:p>
          <w:p w14:paraId="7787A4B0">
            <w:pPr>
              <w:rPr>
                <w:kern w:val="0"/>
                <w:szCs w:val="21"/>
                <w:lang w:eastAsia="zh"/>
              </w:rPr>
            </w:pPr>
            <w:r>
              <w:rPr>
                <w:rFonts w:hint="eastAsia"/>
                <w:kern w:val="0"/>
                <w:szCs w:val="21"/>
                <w:lang w:eastAsia="zh"/>
              </w:rPr>
              <w:t>TX5336系列</w:t>
            </w:r>
          </w:p>
        </w:tc>
        <w:tc>
          <w:tcPr>
            <w:tcW w:w="1229" w:type="pct"/>
            <w:vAlign w:val="center"/>
          </w:tcPr>
          <w:p w14:paraId="20A46AA6">
            <w:pPr>
              <w:rPr>
                <w:kern w:val="0"/>
                <w:szCs w:val="21"/>
              </w:rPr>
            </w:pPr>
            <w:r>
              <w:rPr>
                <w:kern w:val="0"/>
                <w:szCs w:val="21"/>
              </w:rPr>
              <w:t>4</w:t>
            </w:r>
          </w:p>
        </w:tc>
        <w:tc>
          <w:tcPr>
            <w:tcW w:w="1872" w:type="pct"/>
            <w:vAlign w:val="center"/>
          </w:tcPr>
          <w:p w14:paraId="05F79D44">
            <w:pPr>
              <w:rPr>
                <w:kern w:val="0"/>
                <w:szCs w:val="21"/>
              </w:rPr>
            </w:pPr>
            <w:r>
              <w:rPr>
                <w:kern w:val="0"/>
                <w:szCs w:val="21"/>
              </w:rPr>
              <w:t xml:space="preserve">1 </w:t>
            </w:r>
          </w:p>
        </w:tc>
      </w:tr>
      <w:tr w14:paraId="4B361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pct"/>
            <w:vAlign w:val="center"/>
          </w:tcPr>
          <w:p w14:paraId="031582C5">
            <w:pPr>
              <w:rPr>
                <w:kern w:val="0"/>
                <w:szCs w:val="21"/>
              </w:rPr>
            </w:pPr>
            <w:r>
              <w:rPr>
                <w:kern w:val="0"/>
                <w:szCs w:val="21"/>
              </w:rPr>
              <w:t>TX5215CV200/TX5215DV200</w:t>
            </w:r>
          </w:p>
          <w:p w14:paraId="25080A15">
            <w:pPr>
              <w:rPr>
                <w:kern w:val="0"/>
                <w:szCs w:val="21"/>
              </w:rPr>
            </w:pPr>
            <w:r>
              <w:rPr>
                <w:kern w:val="0"/>
                <w:szCs w:val="21"/>
              </w:rPr>
              <w:t>TX5112CV201/TX5112DV201</w:t>
            </w:r>
          </w:p>
        </w:tc>
        <w:tc>
          <w:tcPr>
            <w:tcW w:w="1229" w:type="pct"/>
            <w:vAlign w:val="center"/>
          </w:tcPr>
          <w:p w14:paraId="20AD554B">
            <w:pPr>
              <w:rPr>
                <w:kern w:val="0"/>
                <w:szCs w:val="21"/>
              </w:rPr>
            </w:pPr>
            <w:r>
              <w:rPr>
                <w:rFonts w:hint="eastAsia"/>
                <w:kern w:val="0"/>
                <w:szCs w:val="21"/>
              </w:rPr>
              <w:t>2</w:t>
            </w:r>
          </w:p>
        </w:tc>
        <w:tc>
          <w:tcPr>
            <w:tcW w:w="1872" w:type="pct"/>
            <w:vAlign w:val="center"/>
          </w:tcPr>
          <w:p w14:paraId="3C3318ED">
            <w:pPr>
              <w:rPr>
                <w:kern w:val="0"/>
                <w:szCs w:val="21"/>
              </w:rPr>
            </w:pPr>
            <w:r>
              <w:rPr>
                <w:kern w:val="0"/>
                <w:szCs w:val="21"/>
              </w:rPr>
              <w:t>1</w:t>
            </w:r>
          </w:p>
        </w:tc>
      </w:tr>
      <w:tr w14:paraId="496D1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98" w:type="pct"/>
            <w:vAlign w:val="center"/>
          </w:tcPr>
          <w:p w14:paraId="71A84158">
            <w:pPr>
              <w:rPr>
                <w:kern w:val="0"/>
                <w:szCs w:val="21"/>
              </w:rPr>
            </w:pPr>
            <w:r>
              <w:rPr>
                <w:kern w:val="0"/>
                <w:szCs w:val="21"/>
              </w:rPr>
              <w:t>TX5215DV300/</w:t>
            </w:r>
            <w:r>
              <w:rPr>
                <w:rFonts w:hint="eastAsia"/>
                <w:kern w:val="0"/>
                <w:szCs w:val="21"/>
              </w:rPr>
              <w:t>TX5112CV300</w:t>
            </w:r>
          </w:p>
          <w:p w14:paraId="0C17A98B">
            <w:pPr>
              <w:rPr>
                <w:kern w:val="0"/>
                <w:szCs w:val="21"/>
              </w:rPr>
            </w:pPr>
            <w:r>
              <w:rPr>
                <w:rFonts w:hint="eastAsia"/>
                <w:kern w:val="0"/>
                <w:szCs w:val="21"/>
              </w:rPr>
              <w:t>TX5112</w:t>
            </w:r>
            <w:r>
              <w:rPr>
                <w:kern w:val="0"/>
                <w:szCs w:val="21"/>
              </w:rPr>
              <w:t>D</w:t>
            </w:r>
            <w:r>
              <w:rPr>
                <w:rFonts w:hint="eastAsia"/>
                <w:kern w:val="0"/>
                <w:szCs w:val="21"/>
              </w:rPr>
              <w:t>V300</w:t>
            </w:r>
          </w:p>
        </w:tc>
        <w:tc>
          <w:tcPr>
            <w:tcW w:w="1229" w:type="pct"/>
            <w:vAlign w:val="center"/>
          </w:tcPr>
          <w:p w14:paraId="4D09199E">
            <w:pPr>
              <w:rPr>
                <w:kern w:val="0"/>
                <w:szCs w:val="21"/>
              </w:rPr>
            </w:pPr>
            <w:r>
              <w:rPr>
                <w:kern w:val="0"/>
                <w:szCs w:val="21"/>
              </w:rPr>
              <w:t>2</w:t>
            </w:r>
          </w:p>
        </w:tc>
        <w:tc>
          <w:tcPr>
            <w:tcW w:w="1872" w:type="pct"/>
            <w:vAlign w:val="center"/>
          </w:tcPr>
          <w:p w14:paraId="6B070B77">
            <w:pPr>
              <w:rPr>
                <w:kern w:val="0"/>
                <w:szCs w:val="21"/>
              </w:rPr>
            </w:pPr>
            <w:r>
              <w:rPr>
                <w:kern w:val="0"/>
                <w:szCs w:val="21"/>
              </w:rPr>
              <w:t>1</w:t>
            </w:r>
          </w:p>
        </w:tc>
      </w:tr>
      <w:tr w14:paraId="3E55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pct"/>
            <w:vAlign w:val="center"/>
          </w:tcPr>
          <w:p w14:paraId="58F1CABE">
            <w:pPr>
              <w:rPr>
                <w:kern w:val="0"/>
                <w:szCs w:val="21"/>
              </w:rPr>
            </w:pPr>
            <w:r>
              <w:rPr>
                <w:rFonts w:hint="eastAsia"/>
                <w:kern w:val="0"/>
                <w:szCs w:val="21"/>
              </w:rPr>
              <w:t>TX5110CV206</w:t>
            </w:r>
          </w:p>
        </w:tc>
        <w:tc>
          <w:tcPr>
            <w:tcW w:w="1229" w:type="pct"/>
            <w:vAlign w:val="center"/>
          </w:tcPr>
          <w:p w14:paraId="37636632">
            <w:pPr>
              <w:rPr>
                <w:kern w:val="0"/>
                <w:szCs w:val="21"/>
              </w:rPr>
            </w:pPr>
            <w:r>
              <w:rPr>
                <w:rFonts w:hint="eastAsia"/>
                <w:kern w:val="0"/>
                <w:szCs w:val="21"/>
              </w:rPr>
              <w:t>2</w:t>
            </w:r>
          </w:p>
        </w:tc>
        <w:tc>
          <w:tcPr>
            <w:tcW w:w="1872" w:type="pct"/>
            <w:vAlign w:val="center"/>
          </w:tcPr>
          <w:p w14:paraId="55025AB6">
            <w:pPr>
              <w:rPr>
                <w:kern w:val="0"/>
                <w:szCs w:val="21"/>
              </w:rPr>
            </w:pPr>
            <w:r>
              <w:rPr>
                <w:rFonts w:hint="eastAsia"/>
                <w:kern w:val="0"/>
                <w:szCs w:val="21"/>
              </w:rPr>
              <w:t>0</w:t>
            </w:r>
          </w:p>
        </w:tc>
      </w:tr>
      <w:tr w14:paraId="67291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pct"/>
            <w:vAlign w:val="center"/>
          </w:tcPr>
          <w:p w14:paraId="5EDA7801">
            <w:pPr>
              <w:rPr>
                <w:kern w:val="0"/>
                <w:szCs w:val="21"/>
              </w:rPr>
            </w:pPr>
            <w:r>
              <w:rPr>
                <w:rFonts w:hint="eastAsia"/>
                <w:kern w:val="0"/>
                <w:szCs w:val="21"/>
              </w:rPr>
              <w:t>TX5326系列</w:t>
            </w:r>
          </w:p>
        </w:tc>
        <w:tc>
          <w:tcPr>
            <w:tcW w:w="1229" w:type="pct"/>
            <w:vAlign w:val="center"/>
          </w:tcPr>
          <w:p w14:paraId="401E378E">
            <w:pPr>
              <w:rPr>
                <w:kern w:val="0"/>
                <w:szCs w:val="21"/>
              </w:rPr>
            </w:pPr>
            <w:r>
              <w:rPr>
                <w:rFonts w:hint="eastAsia"/>
                <w:kern w:val="0"/>
                <w:szCs w:val="21"/>
              </w:rPr>
              <w:t>4</w:t>
            </w:r>
          </w:p>
        </w:tc>
        <w:tc>
          <w:tcPr>
            <w:tcW w:w="1872" w:type="pct"/>
            <w:vAlign w:val="center"/>
          </w:tcPr>
          <w:p w14:paraId="3B34FA29">
            <w:pPr>
              <w:rPr>
                <w:kern w:val="0"/>
                <w:szCs w:val="21"/>
              </w:rPr>
            </w:pPr>
            <w:r>
              <w:rPr>
                <w:rFonts w:hint="eastAsia"/>
                <w:kern w:val="0"/>
                <w:szCs w:val="21"/>
              </w:rPr>
              <w:t>0</w:t>
            </w:r>
          </w:p>
        </w:tc>
      </w:tr>
    </w:tbl>
    <w:p w14:paraId="0592FB5A">
      <w:pPr>
        <w:ind w:firstLine="420" w:firstLineChars="200"/>
      </w:pPr>
      <w:r>
        <w:rPr>
          <w:rFonts w:hint="eastAsia"/>
        </w:rPr>
        <w:t>特殊说明：</w:t>
      </w:r>
    </w:p>
    <w:p w14:paraId="3DC5110F">
      <w:pPr>
        <w:ind w:firstLine="420" w:firstLineChars="200"/>
      </w:pPr>
      <w:r>
        <w:t>TX5368系列支持三路在线数据输入，或者支持四路DDR-IN离线数据输入。</w:t>
      </w:r>
    </w:p>
    <w:p w14:paraId="72AE37C4">
      <w:pPr>
        <w:ind w:firstLine="420" w:firstLineChars="200"/>
      </w:pPr>
      <w:r>
        <w:rPr>
          <w:rFonts w:hint="eastAsia"/>
        </w:rPr>
        <w:t>TX5110系列不支持PHY_CHN输出，只支持在线输出给VPSS；也不支持DDR-IN离线数据输入，只支持两路在线数据输入。</w:t>
      </w:r>
    </w:p>
    <w:p w14:paraId="32FABB47">
      <w:pPr>
        <w:ind w:firstLine="420" w:firstLineChars="200"/>
      </w:pPr>
      <w:r>
        <w:rPr>
          <w:rFonts w:hint="eastAsia"/>
        </w:rPr>
        <w:t>TX5326系列不支持PHY_CHN输出，只支持在线输出给VPSS；支持4路DDR-IN离线数据输入，也支持4路在线数据输入。</w:t>
      </w:r>
    </w:p>
    <w:p w14:paraId="61D4B8D2">
      <w:pPr>
        <w:ind w:firstLine="420" w:firstLineChars="200"/>
      </w:pPr>
    </w:p>
    <w:p w14:paraId="4FC2AFDE">
      <w:pPr>
        <w:ind w:firstLine="420" w:firstLineChars="200"/>
        <w:rPr>
          <w:b/>
        </w:rPr>
      </w:pPr>
      <w:r>
        <w:rPr>
          <w:b/>
        </w:rPr>
        <w:t>视频输入物理PIPE</w:t>
      </w:r>
    </w:p>
    <w:p w14:paraId="473D97AD">
      <w:pPr>
        <w:pStyle w:val="12"/>
        <w:rPr>
          <w:color w:val="000000"/>
          <w:kern w:val="0"/>
          <w:szCs w:val="21"/>
        </w:rPr>
      </w:pPr>
      <w:bookmarkStart w:id="519" w:name="_Ref15024651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bookmarkEnd w:id="519"/>
      <w:r>
        <w:t xml:space="preserve"> </w:t>
      </w:r>
      <w:r>
        <w:rPr>
          <w:color w:val="000000"/>
          <w:kern w:val="0"/>
          <w:szCs w:val="21"/>
        </w:rPr>
        <w:t>PIPE的</w:t>
      </w:r>
      <w:r>
        <w:t>输入</w:t>
      </w:r>
      <w:r>
        <w:rPr>
          <w:color w:val="000000"/>
          <w:kern w:val="0"/>
          <w:szCs w:val="21"/>
        </w:rPr>
        <w:t>规格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37"/>
        <w:gridCol w:w="4959"/>
      </w:tblGrid>
      <w:tr w14:paraId="173A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44" w:type="pct"/>
            <w:shd w:val="clear" w:color="auto" w:fill="D7D7D7" w:themeFill="background1" w:themeFillShade="D8"/>
            <w:vAlign w:val="center"/>
          </w:tcPr>
          <w:p w14:paraId="47367F0F">
            <w:r>
              <w:t>芯片</w:t>
            </w:r>
          </w:p>
        </w:tc>
        <w:tc>
          <w:tcPr>
            <w:tcW w:w="2456" w:type="pct"/>
            <w:shd w:val="clear" w:color="auto" w:fill="D7D7D7" w:themeFill="background1" w:themeFillShade="D8"/>
            <w:vAlign w:val="center"/>
          </w:tcPr>
          <w:p w14:paraId="38C4F0FC">
            <w:r>
              <w:t>PIPE输入宽高</w:t>
            </w:r>
          </w:p>
        </w:tc>
      </w:tr>
      <w:tr w14:paraId="3CCE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4" w:type="pct"/>
            <w:vAlign w:val="center"/>
          </w:tcPr>
          <w:p w14:paraId="32742E70">
            <w:pPr>
              <w:rPr>
                <w:kern w:val="0"/>
                <w:szCs w:val="21"/>
              </w:rPr>
            </w:pPr>
            <w:r>
              <w:rPr>
                <w:kern w:val="0"/>
                <w:szCs w:val="21"/>
              </w:rPr>
              <w:t>TX5368系列</w:t>
            </w:r>
          </w:p>
          <w:p w14:paraId="6530C10A">
            <w:pPr>
              <w:rPr>
                <w:kern w:val="0"/>
                <w:szCs w:val="21"/>
                <w:lang w:eastAsia="zh"/>
              </w:rPr>
            </w:pPr>
            <w:r>
              <w:rPr>
                <w:rFonts w:hint="eastAsia"/>
                <w:kern w:val="0"/>
                <w:szCs w:val="21"/>
                <w:lang w:eastAsia="zh"/>
              </w:rPr>
              <w:t>TX5336系列</w:t>
            </w:r>
          </w:p>
          <w:p w14:paraId="3FBF2A95">
            <w:pPr>
              <w:rPr>
                <w:kern w:val="0"/>
                <w:szCs w:val="21"/>
              </w:rPr>
            </w:pPr>
            <w:r>
              <w:rPr>
                <w:rFonts w:hint="eastAsia"/>
                <w:kern w:val="0"/>
                <w:szCs w:val="21"/>
              </w:rPr>
              <w:t>TX5326系列</w:t>
            </w:r>
          </w:p>
        </w:tc>
        <w:tc>
          <w:tcPr>
            <w:tcW w:w="2456" w:type="pct"/>
            <w:vAlign w:val="center"/>
          </w:tcPr>
          <w:p w14:paraId="29A7BB94">
            <w:pPr>
              <w:rPr>
                <w:color w:val="333333"/>
                <w:szCs w:val="21"/>
                <w:shd w:val="clear" w:color="auto" w:fill="FFFFFF"/>
              </w:rPr>
            </w:pPr>
            <w:r>
              <w:rPr>
                <w:color w:val="333333"/>
                <w:szCs w:val="21"/>
                <w:shd w:val="clear" w:color="auto" w:fill="FFFFFF"/>
              </w:rPr>
              <w:t>宽 : [128, 3840]</w:t>
            </w:r>
          </w:p>
          <w:p w14:paraId="6B17725B">
            <w:pPr>
              <w:rPr>
                <w:szCs w:val="21"/>
              </w:rPr>
            </w:pPr>
            <w:r>
              <w:rPr>
                <w:color w:val="333333"/>
                <w:szCs w:val="21"/>
                <w:shd w:val="clear" w:color="auto" w:fill="FFFFFF"/>
              </w:rPr>
              <w:t>高 : [128, 2160]</w:t>
            </w:r>
          </w:p>
        </w:tc>
      </w:tr>
      <w:tr w14:paraId="2189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4" w:type="pct"/>
            <w:vAlign w:val="center"/>
          </w:tcPr>
          <w:p w14:paraId="68BA1E3A">
            <w:pPr>
              <w:rPr>
                <w:kern w:val="0"/>
                <w:szCs w:val="21"/>
              </w:rPr>
            </w:pPr>
            <w:r>
              <w:rPr>
                <w:kern w:val="0"/>
                <w:szCs w:val="21"/>
              </w:rPr>
              <w:t>TX5215系列</w:t>
            </w:r>
          </w:p>
          <w:p w14:paraId="3C0B9649">
            <w:pPr>
              <w:rPr>
                <w:kern w:val="0"/>
                <w:szCs w:val="21"/>
              </w:rPr>
            </w:pPr>
            <w:r>
              <w:rPr>
                <w:kern w:val="0"/>
                <w:szCs w:val="21"/>
              </w:rPr>
              <w:t>TX5112系列</w:t>
            </w:r>
          </w:p>
        </w:tc>
        <w:tc>
          <w:tcPr>
            <w:tcW w:w="2456" w:type="pct"/>
            <w:vAlign w:val="center"/>
          </w:tcPr>
          <w:p w14:paraId="6924EA91">
            <w:pPr>
              <w:rPr>
                <w:color w:val="333333"/>
                <w:szCs w:val="21"/>
                <w:shd w:val="clear" w:color="auto" w:fill="FFFFFF"/>
              </w:rPr>
            </w:pPr>
            <w:r>
              <w:rPr>
                <w:color w:val="333333"/>
                <w:szCs w:val="21"/>
                <w:shd w:val="clear" w:color="auto" w:fill="FFFFFF"/>
              </w:rPr>
              <w:t>宽 : [128, 2688]</w:t>
            </w:r>
          </w:p>
          <w:p w14:paraId="6585AFF9">
            <w:pPr>
              <w:rPr>
                <w:szCs w:val="21"/>
              </w:rPr>
            </w:pPr>
            <w:r>
              <w:rPr>
                <w:color w:val="333333"/>
                <w:szCs w:val="21"/>
                <w:shd w:val="clear" w:color="auto" w:fill="FFFFFF"/>
              </w:rPr>
              <w:t>高 : [128, 1944]</w:t>
            </w:r>
          </w:p>
        </w:tc>
      </w:tr>
      <w:tr w14:paraId="5529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4" w:type="pct"/>
            <w:vAlign w:val="center"/>
          </w:tcPr>
          <w:p w14:paraId="3ACBC278">
            <w:pPr>
              <w:rPr>
                <w:kern w:val="0"/>
                <w:szCs w:val="21"/>
              </w:rPr>
            </w:pPr>
            <w:r>
              <w:rPr>
                <w:rFonts w:hint="eastAsia"/>
                <w:kern w:val="0"/>
                <w:szCs w:val="21"/>
              </w:rPr>
              <w:t>TX5110系列</w:t>
            </w:r>
          </w:p>
        </w:tc>
        <w:tc>
          <w:tcPr>
            <w:tcW w:w="2456" w:type="pct"/>
            <w:vAlign w:val="center"/>
          </w:tcPr>
          <w:p w14:paraId="5477C2BB">
            <w:pPr>
              <w:rPr>
                <w:color w:val="333333"/>
                <w:szCs w:val="21"/>
                <w:shd w:val="clear" w:color="auto" w:fill="FFFFFF"/>
              </w:rPr>
            </w:pPr>
            <w:r>
              <w:rPr>
                <w:color w:val="333333"/>
                <w:szCs w:val="21"/>
                <w:shd w:val="clear" w:color="auto" w:fill="FFFFFF"/>
              </w:rPr>
              <w:t>宽 : [128, 2</w:t>
            </w:r>
            <w:r>
              <w:rPr>
                <w:rFonts w:hint="eastAsia"/>
                <w:color w:val="333333"/>
                <w:szCs w:val="21"/>
                <w:shd w:val="clear" w:color="auto" w:fill="FFFFFF"/>
              </w:rPr>
              <w:t>560</w:t>
            </w:r>
            <w:r>
              <w:rPr>
                <w:color w:val="333333"/>
                <w:szCs w:val="21"/>
                <w:shd w:val="clear" w:color="auto" w:fill="FFFFFF"/>
              </w:rPr>
              <w:t>]</w:t>
            </w:r>
          </w:p>
          <w:p w14:paraId="41D8D4CA">
            <w:pPr>
              <w:rPr>
                <w:color w:val="333333"/>
                <w:szCs w:val="21"/>
                <w:shd w:val="clear" w:color="auto" w:fill="FFFFFF"/>
              </w:rPr>
            </w:pPr>
            <w:r>
              <w:rPr>
                <w:color w:val="333333"/>
                <w:szCs w:val="21"/>
                <w:shd w:val="clear" w:color="auto" w:fill="FFFFFF"/>
              </w:rPr>
              <w:t>高 : [128, 1</w:t>
            </w:r>
            <w:r>
              <w:rPr>
                <w:rFonts w:hint="eastAsia"/>
                <w:color w:val="333333"/>
                <w:szCs w:val="21"/>
                <w:shd w:val="clear" w:color="auto" w:fill="FFFFFF"/>
              </w:rPr>
              <w:t>440</w:t>
            </w:r>
            <w:r>
              <w:rPr>
                <w:color w:val="333333"/>
                <w:szCs w:val="21"/>
                <w:shd w:val="clear" w:color="auto" w:fill="FFFFFF"/>
              </w:rPr>
              <w:t>]</w:t>
            </w:r>
          </w:p>
        </w:tc>
      </w:tr>
    </w:tbl>
    <w:p w14:paraId="251F2E6E">
      <w:pPr>
        <w:ind w:firstLine="420" w:firstLineChars="200"/>
        <w:rPr>
          <w:b/>
          <w:color w:val="000000"/>
          <w:kern w:val="0"/>
          <w:szCs w:val="21"/>
        </w:rPr>
      </w:pPr>
      <w:r>
        <w:rPr>
          <w:b/>
          <w:color w:val="000000"/>
          <w:kern w:val="0"/>
          <w:szCs w:val="21"/>
        </w:rPr>
        <w:t>VI和</w:t>
      </w:r>
      <w:r>
        <w:rPr>
          <w:b/>
        </w:rPr>
        <w:t>VPSS</w:t>
      </w:r>
      <w:r>
        <w:rPr>
          <w:b/>
          <w:color w:val="000000"/>
          <w:kern w:val="0"/>
          <w:szCs w:val="21"/>
        </w:rPr>
        <w:t>工作模式</w:t>
      </w:r>
    </w:p>
    <w:p w14:paraId="0DC55065">
      <w:pPr>
        <w:autoSpaceDE w:val="0"/>
        <w:autoSpaceDN w:val="0"/>
        <w:adjustRightInd w:val="0"/>
        <w:ind w:firstLine="420"/>
        <w:jc w:val="left"/>
        <w:rPr>
          <w:color w:val="000000"/>
          <w:kern w:val="0"/>
          <w:szCs w:val="21"/>
        </w:rPr>
      </w:pPr>
      <w:r>
        <w:rPr>
          <w:color w:val="000000"/>
          <w:kern w:val="0"/>
          <w:szCs w:val="21"/>
        </w:rPr>
        <w:t>VI的PIPE 包含了ISP 的相关处理功能，主要是对图像数据进行流水线处理，输出YUV 图像格式给通道。PIPE 的工作模式请参考“系统控制”章节的“VI和VPSS”的工作模式描述。</w:t>
      </w:r>
    </w:p>
    <w:p w14:paraId="1F69E72F">
      <w:pPr>
        <w:ind w:firstLine="420" w:firstLineChars="200"/>
      </w:pPr>
      <w:r>
        <w:t>视频物理通道</w:t>
      </w:r>
    </w:p>
    <w:p w14:paraId="567BC0C8">
      <w:pPr>
        <w:pStyle w:val="12"/>
        <w:rPr>
          <w:sz w:val="26"/>
          <w:szCs w:val="26"/>
        </w:rPr>
      </w:pPr>
      <w:bookmarkStart w:id="520" w:name="_Ref15024663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bookmarkEnd w:id="520"/>
      <w:r>
        <w:t>物理通道的输出规格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0"/>
        <w:gridCol w:w="2908"/>
        <w:gridCol w:w="4098"/>
      </w:tblGrid>
      <w:tr w14:paraId="69F4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30" w:type="pct"/>
            <w:shd w:val="clear" w:color="auto" w:fill="D7D7D7" w:themeFill="background1" w:themeFillShade="D8"/>
            <w:vAlign w:val="center"/>
          </w:tcPr>
          <w:p w14:paraId="305B8214">
            <w:r>
              <w:t>芯片</w:t>
            </w:r>
          </w:p>
        </w:tc>
        <w:tc>
          <w:tcPr>
            <w:tcW w:w="1440" w:type="pct"/>
            <w:shd w:val="clear" w:color="auto" w:fill="D7D7D7" w:themeFill="background1" w:themeFillShade="D8"/>
            <w:vAlign w:val="center"/>
          </w:tcPr>
          <w:p w14:paraId="7D44DB62">
            <w:r>
              <w:t>在线输出</w:t>
            </w:r>
          </w:p>
        </w:tc>
        <w:tc>
          <w:tcPr>
            <w:tcW w:w="2029" w:type="pct"/>
            <w:shd w:val="clear" w:color="auto" w:fill="D7D7D7" w:themeFill="background1" w:themeFillShade="D8"/>
            <w:vAlign w:val="center"/>
          </w:tcPr>
          <w:p w14:paraId="0CF4F324">
            <w:r>
              <w:t>离线输出</w:t>
            </w:r>
          </w:p>
        </w:tc>
      </w:tr>
      <w:tr w14:paraId="59EC4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pct"/>
            <w:vAlign w:val="center"/>
          </w:tcPr>
          <w:p w14:paraId="46E9CB4D">
            <w:r>
              <w:t>TX5368系列</w:t>
            </w:r>
          </w:p>
          <w:p w14:paraId="061D425C">
            <w:r>
              <w:rPr>
                <w:rFonts w:hint="eastAsia"/>
              </w:rPr>
              <w:t>TX5336系列</w:t>
            </w:r>
          </w:p>
        </w:tc>
        <w:tc>
          <w:tcPr>
            <w:tcW w:w="1440" w:type="pct"/>
            <w:vAlign w:val="center"/>
          </w:tcPr>
          <w:p w14:paraId="22739BCE">
            <w:r>
              <w:t>宽 : [128, 3840]</w:t>
            </w:r>
          </w:p>
          <w:p w14:paraId="5E3EBCC1">
            <w:r>
              <w:t>高 : [128, 2160]</w:t>
            </w:r>
          </w:p>
          <w:p w14:paraId="04D9E666">
            <w:r>
              <w:t>最大ZoomIn：1</w:t>
            </w:r>
          </w:p>
          <w:p w14:paraId="4D5F1091">
            <w:r>
              <w:t>最大ZoomOut：4</w:t>
            </w:r>
          </w:p>
        </w:tc>
        <w:tc>
          <w:tcPr>
            <w:tcW w:w="2029" w:type="pct"/>
            <w:vAlign w:val="center"/>
          </w:tcPr>
          <w:p w14:paraId="6051594A">
            <w:r>
              <w:t>宽 : [128, 3840]</w:t>
            </w:r>
          </w:p>
          <w:p w14:paraId="7BFB5343">
            <w:r>
              <w:t>高 : [128, 2160]</w:t>
            </w:r>
          </w:p>
          <w:p w14:paraId="02753DC0">
            <w:r>
              <w:t>最大ZoomIn：1</w:t>
            </w:r>
          </w:p>
          <w:p w14:paraId="571E9C29">
            <w:r>
              <w:t xml:space="preserve">最大ZoomOut：4 </w:t>
            </w:r>
          </w:p>
        </w:tc>
      </w:tr>
      <w:tr w14:paraId="62A2C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pct"/>
            <w:vAlign w:val="center"/>
          </w:tcPr>
          <w:p w14:paraId="5DB38C56">
            <w:r>
              <w:t>TX5215系列</w:t>
            </w:r>
          </w:p>
          <w:p w14:paraId="712E7ECD">
            <w:r>
              <w:t>TX5112系列</w:t>
            </w:r>
          </w:p>
        </w:tc>
        <w:tc>
          <w:tcPr>
            <w:tcW w:w="1440" w:type="pct"/>
            <w:vAlign w:val="center"/>
          </w:tcPr>
          <w:p w14:paraId="33232CCE">
            <w:r>
              <w:t>宽 : [128, 2688]</w:t>
            </w:r>
          </w:p>
          <w:p w14:paraId="0C922905">
            <w:r>
              <w:t>高 : [128, 1944]</w:t>
            </w:r>
          </w:p>
          <w:p w14:paraId="41FACD90">
            <w:r>
              <w:t>最大ZoomIn：1</w:t>
            </w:r>
          </w:p>
          <w:p w14:paraId="069369C9">
            <w:r>
              <w:t>最大ZoomOut：4</w:t>
            </w:r>
          </w:p>
        </w:tc>
        <w:tc>
          <w:tcPr>
            <w:tcW w:w="2029" w:type="pct"/>
            <w:vAlign w:val="center"/>
          </w:tcPr>
          <w:p w14:paraId="209E91DF">
            <w:r>
              <w:t>宽 : [128, 2688]</w:t>
            </w:r>
          </w:p>
          <w:p w14:paraId="3ADA6EF8">
            <w:r>
              <w:t>高 : [128, 1944]</w:t>
            </w:r>
          </w:p>
          <w:p w14:paraId="49EBB4FF">
            <w:r>
              <w:t>最大ZoomIn：1</w:t>
            </w:r>
          </w:p>
          <w:p w14:paraId="63147DF5">
            <w:r>
              <w:t>最大ZoomOut：4</w:t>
            </w:r>
          </w:p>
        </w:tc>
      </w:tr>
      <w:tr w14:paraId="0C65D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30" w:type="pct"/>
            <w:vAlign w:val="center"/>
          </w:tcPr>
          <w:p w14:paraId="31629F9A">
            <w:r>
              <w:rPr>
                <w:rFonts w:hint="eastAsia"/>
              </w:rPr>
              <w:t>TX5110系列</w:t>
            </w:r>
          </w:p>
        </w:tc>
        <w:tc>
          <w:tcPr>
            <w:tcW w:w="1440" w:type="pct"/>
            <w:vAlign w:val="center"/>
          </w:tcPr>
          <w:p w14:paraId="52CFA4F3">
            <w:r>
              <w:t xml:space="preserve">宽 : [128, </w:t>
            </w:r>
            <w:r>
              <w:rPr>
                <w:rFonts w:hint="eastAsia"/>
              </w:rPr>
              <w:t>2560</w:t>
            </w:r>
            <w:r>
              <w:t>]</w:t>
            </w:r>
          </w:p>
          <w:p w14:paraId="126EF551">
            <w:r>
              <w:t xml:space="preserve">高 : [128, </w:t>
            </w:r>
            <w:r>
              <w:rPr>
                <w:rFonts w:hint="eastAsia"/>
              </w:rPr>
              <w:t>1440</w:t>
            </w:r>
            <w:r>
              <w:t>]</w:t>
            </w:r>
          </w:p>
          <w:p w14:paraId="4634782B">
            <w:r>
              <w:t>最大ZoomIn：1</w:t>
            </w:r>
          </w:p>
          <w:p w14:paraId="2EE75FFC">
            <w:r>
              <w:t>最大ZoomOut：4</w:t>
            </w:r>
          </w:p>
        </w:tc>
        <w:tc>
          <w:tcPr>
            <w:tcW w:w="2029" w:type="pct"/>
            <w:vAlign w:val="center"/>
          </w:tcPr>
          <w:p w14:paraId="0881076E">
            <w:r>
              <w:rPr>
                <w:rFonts w:hint="eastAsia"/>
              </w:rPr>
              <w:t>不支持</w:t>
            </w:r>
          </w:p>
        </w:tc>
      </w:tr>
      <w:tr w14:paraId="49BFB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pct"/>
            <w:vAlign w:val="center"/>
          </w:tcPr>
          <w:p w14:paraId="36427374">
            <w:r>
              <w:rPr>
                <w:rFonts w:hint="eastAsia"/>
              </w:rPr>
              <w:t>TX5326系列</w:t>
            </w:r>
          </w:p>
        </w:tc>
        <w:tc>
          <w:tcPr>
            <w:tcW w:w="1440" w:type="pct"/>
            <w:vAlign w:val="center"/>
          </w:tcPr>
          <w:p w14:paraId="0AE20ECC">
            <w:r>
              <w:t xml:space="preserve">宽 : [128, </w:t>
            </w:r>
            <w:r>
              <w:rPr>
                <w:rFonts w:hint="eastAsia"/>
              </w:rPr>
              <w:t>3840</w:t>
            </w:r>
            <w:r>
              <w:t>]</w:t>
            </w:r>
          </w:p>
          <w:p w14:paraId="0C445CEB">
            <w:r>
              <w:t xml:space="preserve">高 : [128, </w:t>
            </w:r>
            <w:r>
              <w:rPr>
                <w:rFonts w:hint="eastAsia"/>
              </w:rPr>
              <w:t>2160</w:t>
            </w:r>
            <w:r>
              <w:t>]</w:t>
            </w:r>
          </w:p>
          <w:p w14:paraId="3EFD81BF">
            <w:r>
              <w:t>最大ZoomIn：1</w:t>
            </w:r>
          </w:p>
          <w:p w14:paraId="531DD2F7">
            <w:r>
              <w:t>最大ZoomOut：4</w:t>
            </w:r>
          </w:p>
        </w:tc>
        <w:tc>
          <w:tcPr>
            <w:tcW w:w="2029" w:type="pct"/>
            <w:vAlign w:val="center"/>
          </w:tcPr>
          <w:p w14:paraId="2094393A">
            <w:r>
              <w:rPr>
                <w:rFonts w:hint="eastAsia"/>
              </w:rPr>
              <w:t>不支持</w:t>
            </w:r>
          </w:p>
        </w:tc>
      </w:tr>
    </w:tbl>
    <w:p w14:paraId="7B180F72">
      <w:pPr>
        <w:ind w:firstLine="420" w:firstLineChars="200"/>
      </w:pPr>
      <w:r>
        <w:t>每个物理通道具备scale功能。</w:t>
      </w:r>
    </w:p>
    <w:p w14:paraId="56C8567B">
      <w:pPr>
        <w:ind w:firstLine="420" w:firstLineChars="200"/>
        <w:rPr>
          <w:b/>
          <w:bCs/>
        </w:rPr>
      </w:pPr>
      <w:r>
        <w:rPr>
          <w:rFonts w:hint="eastAsia"/>
          <w:b/>
          <w:bCs/>
        </w:rPr>
        <w:t>ISP VIN在线离线设置</w:t>
      </w:r>
    </w:p>
    <w:p w14:paraId="2F05E389">
      <w:pPr>
        <w:ind w:firstLine="420" w:firstLineChars="200"/>
      </w:pPr>
      <w:r>
        <w:rPr>
          <w:rFonts w:hint="eastAsia"/>
        </w:rPr>
        <w:t>ISP VIN支持在线离线模式。在线模式ISP通过寄存器控制直接绑定MIPI作为输入源不经过DDR中转；离线模式ISP通过配置DDR addr作为输入源。双目情况下ISP支持双目VIN在线输入。该功能通过</w:t>
      </w:r>
      <w:r>
        <w:rPr>
          <w:szCs w:val="21"/>
        </w:rPr>
        <w:t>将下述结构体</w:t>
      </w:r>
      <w:r>
        <w:t>tsISP_PUB_ATTR_S</w:t>
      </w:r>
      <w:r>
        <w:rPr>
          <w:szCs w:val="21"/>
        </w:rPr>
        <w:t>中的</w:t>
      </w:r>
      <w:r>
        <w:rPr>
          <w:rFonts w:hint="eastAsia"/>
        </w:rPr>
        <w:t>stOnlineParam的bOnline为true实现双在线。离线情况下可通过配置stOnlineParam的bOnline为false设置，离线情况下可通过stOnlineParam的u32VinoutHtotalMargin和u32VinoutVtotalMargin模拟sensor的hbank和vbank，达到DDR和ISP交互的最佳效果。 u32VinoutHtotalMargin和u32VinoutVtotalMargin仅作为调试使用，默认情况下设置为0。u32VinoutHtotalMargin和u32VinoutVtotalMargin设置为0，系统会采用内部经验值作为模拟hbank和vbank。</w:t>
      </w:r>
    </w:p>
    <w:p w14:paraId="741AC88B">
      <w:pPr>
        <w:ind w:firstLine="420" w:firstLineChars="200"/>
        <w:rPr>
          <w:b/>
          <w:color w:val="000000"/>
          <w:kern w:val="0"/>
          <w:szCs w:val="21"/>
        </w:rPr>
      </w:pPr>
      <w:r>
        <w:rPr>
          <w:b/>
          <w:color w:val="000000"/>
          <w:kern w:val="0"/>
          <w:szCs w:val="21"/>
        </w:rPr>
        <w:t>ISP双在线的自动降帧的同步</w:t>
      </w:r>
    </w:p>
    <w:p w14:paraId="271198A0">
      <w:pPr>
        <w:pStyle w:val="75"/>
        <w:ind w:left="21"/>
        <w:rPr>
          <w:szCs w:val="21"/>
        </w:rPr>
      </w:pPr>
      <w:r>
        <w:rPr>
          <w:szCs w:val="21"/>
        </w:rPr>
        <w:t>双目情况下，ISP可支持双在线模式</w:t>
      </w:r>
      <w:r>
        <w:rPr>
          <w:rFonts w:hint="eastAsia"/>
          <w:szCs w:val="21"/>
        </w:rPr>
        <w:t>，即两路SENSOR到ISP输入通过在线传输</w:t>
      </w:r>
      <w:r>
        <w:rPr>
          <w:szCs w:val="21"/>
        </w:rPr>
        <w:t>。在ISP双在线</w:t>
      </w:r>
      <w:r>
        <w:rPr>
          <w:rFonts w:hint="eastAsia"/>
          <w:szCs w:val="21"/>
        </w:rPr>
        <w:t>模式</w:t>
      </w:r>
      <w:r>
        <w:rPr>
          <w:szCs w:val="21"/>
        </w:rPr>
        <w:t>下，两个</w:t>
      </w:r>
      <w:r>
        <w:rPr>
          <w:rFonts w:hint="eastAsia"/>
          <w:szCs w:val="21"/>
        </w:rPr>
        <w:t>ISP PIPELINE</w:t>
      </w:r>
      <w:r>
        <w:rPr>
          <w:szCs w:val="21"/>
        </w:rPr>
        <w:t>的</w:t>
      </w:r>
      <w:r>
        <w:rPr>
          <w:rFonts w:hint="eastAsia"/>
          <w:szCs w:val="21"/>
        </w:rPr>
        <w:t>帧率可通过配置实现两路PIPELINE保持相同且同步变化</w:t>
      </w:r>
      <w:r>
        <w:rPr>
          <w:szCs w:val="21"/>
        </w:rPr>
        <w:t>。</w:t>
      </w:r>
      <w:r>
        <w:rPr>
          <w:rFonts w:hint="eastAsia"/>
          <w:szCs w:val="21"/>
        </w:rPr>
        <w:t>通过修改</w:t>
      </w:r>
      <w:r>
        <w:rPr>
          <w:szCs w:val="21"/>
        </w:rPr>
        <w:t>结构体</w:t>
      </w:r>
      <w:r>
        <w:t>tsISP_PUB_ATTR_S</w:t>
      </w:r>
      <w:r>
        <w:rPr>
          <w:szCs w:val="21"/>
        </w:rPr>
        <w:t>中bDynFpsSync字段置</w:t>
      </w:r>
      <w:r>
        <w:rPr>
          <w:rFonts w:hint="eastAsia"/>
          <w:szCs w:val="21"/>
        </w:rPr>
        <w:t>实现配置帧率同步</w:t>
      </w:r>
      <w:r>
        <w:rPr>
          <w:szCs w:val="21"/>
        </w:rPr>
        <w:t>。</w:t>
      </w:r>
    </w:p>
    <w:p w14:paraId="5F902CCF">
      <w:pPr>
        <w:pStyle w:val="75"/>
        <w:ind w:left="21"/>
        <w:rPr>
          <w:szCs w:val="21"/>
        </w:rPr>
      </w:pPr>
      <w:r>
        <w:rPr>
          <w:szCs w:val="21"/>
        </w:rPr>
        <w:t>注：TX5368系列目前不支持</w:t>
      </w:r>
      <w:r>
        <w:rPr>
          <w:rFonts w:hint="eastAsia"/>
          <w:szCs w:val="21"/>
        </w:rPr>
        <w:t>双在线帧率同步</w:t>
      </w:r>
      <w:r>
        <w:rPr>
          <w:szCs w:val="21"/>
        </w:rPr>
        <w:t>。</w:t>
      </w:r>
    </w:p>
    <w:p w14:paraId="599EADD7">
      <w:pPr>
        <w:pStyle w:val="75"/>
        <w:ind w:left="21" w:firstLine="422"/>
        <w:rPr>
          <w:b/>
          <w:color w:val="000000"/>
          <w:kern w:val="0"/>
          <w:szCs w:val="21"/>
        </w:rPr>
      </w:pPr>
      <w:r>
        <w:rPr>
          <w:rFonts w:hint="eastAsia"/>
          <w:b/>
          <w:color w:val="000000"/>
          <w:kern w:val="0"/>
          <w:szCs w:val="21"/>
        </w:rPr>
        <w:t>ISP支持WDR宽动态的限制</w:t>
      </w:r>
    </w:p>
    <w:p w14:paraId="5B60C00E">
      <w:pPr>
        <w:pStyle w:val="75"/>
        <w:ind w:left="21"/>
        <w:rPr>
          <w:szCs w:val="21"/>
        </w:rPr>
      </w:pPr>
      <w:r>
        <w:rPr>
          <w:rFonts w:hint="eastAsia"/>
          <w:szCs w:val="21"/>
        </w:rPr>
        <w:t>双目情况下，ISP仅支持一路宽动态且只能配置VIPIPE0为宽动态，</w:t>
      </w:r>
      <w:r>
        <w:rPr>
          <w:szCs w:val="21"/>
        </w:rPr>
        <w:t>即</w:t>
      </w:r>
      <w:r>
        <w:rPr>
          <w:rFonts w:hint="eastAsia"/>
          <w:szCs w:val="21"/>
        </w:rPr>
        <w:t>VIPIPE0</w:t>
      </w:r>
      <w:r>
        <w:rPr>
          <w:szCs w:val="21"/>
        </w:rPr>
        <w:t>将下述结构体中的</w:t>
      </w:r>
      <w:r>
        <w:t>enWDRMode</w:t>
      </w:r>
      <w:r>
        <w:rPr>
          <w:szCs w:val="21"/>
        </w:rPr>
        <w:t>字段置为</w:t>
      </w:r>
      <w:r>
        <w:rPr>
          <w:rFonts w:hint="eastAsia"/>
          <w:szCs w:val="21"/>
        </w:rPr>
        <w:t>WDR_MODE_2To1_LIN，VIPIPE1设置为WDR_MODE_NONE。该参数通过</w:t>
      </w:r>
      <w:r>
        <w:rPr>
          <w:szCs w:val="21"/>
        </w:rPr>
        <w:t>调用TS_MPI_ISP_SetPubAttr接口</w:t>
      </w:r>
      <w:r>
        <w:rPr>
          <w:rFonts w:hint="eastAsia"/>
          <w:szCs w:val="21"/>
        </w:rPr>
        <w:t>设置</w:t>
      </w:r>
    </w:p>
    <w:p w14:paraId="5E0C46AE">
      <w:pPr>
        <w:pStyle w:val="75"/>
        <w:shd w:val="clear" w:color="auto" w:fill="D8D8D8" w:themeFill="background1" w:themeFillShade="D9"/>
        <w:ind w:left="21"/>
      </w:pPr>
      <w:r>
        <w:t>TS_S32 TS_MPI_ISP_SetPubAttr(VI_PIPE ViPipe, const ISP_PUB_ATTR_S *pstPubAttr);</w:t>
      </w:r>
    </w:p>
    <w:p w14:paraId="04EC69E8">
      <w:pPr>
        <w:pStyle w:val="75"/>
        <w:shd w:val="clear" w:color="auto" w:fill="D8D8D8" w:themeFill="background1" w:themeFillShade="D9"/>
        <w:ind w:left="21"/>
      </w:pPr>
    </w:p>
    <w:p w14:paraId="0617D399">
      <w:pPr>
        <w:pStyle w:val="75"/>
        <w:shd w:val="clear" w:color="auto" w:fill="D8D8D8" w:themeFill="background1" w:themeFillShade="D9"/>
        <w:ind w:left="21"/>
      </w:pPr>
      <w:r>
        <w:rPr>
          <w:rFonts w:hint="eastAsia"/>
        </w:rPr>
        <w:t>typedef struct{</w:t>
      </w:r>
    </w:p>
    <w:p w14:paraId="7C1767DD">
      <w:pPr>
        <w:pStyle w:val="75"/>
        <w:shd w:val="clear" w:color="auto" w:fill="D8D8D8" w:themeFill="background1" w:themeFillShade="D9"/>
        <w:ind w:left="21"/>
      </w:pPr>
      <w:r>
        <w:rPr>
          <w:rFonts w:hint="eastAsia"/>
        </w:rPr>
        <w:tab/>
      </w:r>
      <w:r>
        <w:rPr>
          <w:rFonts w:hint="eastAsia"/>
        </w:rPr>
        <w:t>TS_BOOL</w:t>
      </w:r>
      <w:r>
        <w:rPr>
          <w:rFonts w:hint="eastAsia"/>
        </w:rPr>
        <w:tab/>
      </w:r>
      <w:r>
        <w:rPr>
          <w:rFonts w:hint="eastAsia"/>
        </w:rPr>
        <w:t>bOnline;</w:t>
      </w:r>
    </w:p>
    <w:p w14:paraId="226AC995">
      <w:pPr>
        <w:pStyle w:val="75"/>
        <w:shd w:val="clear" w:color="auto" w:fill="D8D8D8" w:themeFill="background1" w:themeFillShade="D9"/>
        <w:ind w:left="21"/>
      </w:pPr>
      <w:r>
        <w:rPr>
          <w:rFonts w:hint="eastAsia"/>
        </w:rPr>
        <w:tab/>
      </w:r>
      <w:r>
        <w:rPr>
          <w:rFonts w:hint="eastAsia"/>
        </w:rPr>
        <w:t>TS_U32</w:t>
      </w:r>
      <w:r>
        <w:rPr>
          <w:rFonts w:hint="eastAsia"/>
        </w:rPr>
        <w:tab/>
      </w:r>
      <w:r>
        <w:rPr>
          <w:rFonts w:hint="eastAsia"/>
        </w:rPr>
        <w:t>u32VinoutHtotalMargin;</w:t>
      </w:r>
    </w:p>
    <w:p w14:paraId="232B61D4">
      <w:pPr>
        <w:pStyle w:val="75"/>
        <w:shd w:val="clear" w:color="auto" w:fill="D8D8D8" w:themeFill="background1" w:themeFillShade="D9"/>
        <w:ind w:left="21"/>
      </w:pPr>
      <w:r>
        <w:rPr>
          <w:rFonts w:hint="eastAsia"/>
        </w:rPr>
        <w:tab/>
      </w:r>
      <w:r>
        <w:rPr>
          <w:rFonts w:hint="eastAsia"/>
        </w:rPr>
        <w:t>TS_U32  u32VinoutVtotalMargin;</w:t>
      </w:r>
    </w:p>
    <w:p w14:paraId="234B5899">
      <w:pPr>
        <w:pStyle w:val="75"/>
        <w:shd w:val="clear" w:color="auto" w:fill="D8D8D8" w:themeFill="background1" w:themeFillShade="D9"/>
        <w:ind w:left="21"/>
      </w:pPr>
      <w:r>
        <w:rPr>
          <w:rFonts w:hint="eastAsia"/>
        </w:rPr>
        <w:t>}ISP_ONLINE_PARAM_S;</w:t>
      </w:r>
    </w:p>
    <w:p w14:paraId="64679E7B">
      <w:pPr>
        <w:pStyle w:val="75"/>
        <w:shd w:val="clear" w:color="auto" w:fill="D8D8D8" w:themeFill="background1" w:themeFillShade="D9"/>
        <w:ind w:left="21"/>
      </w:pPr>
      <w:r>
        <w:t>/* ISP public attribute, contains the public image attribute */</w:t>
      </w:r>
    </w:p>
    <w:p w14:paraId="3631297F">
      <w:pPr>
        <w:pStyle w:val="75"/>
        <w:shd w:val="clear" w:color="auto" w:fill="D8D8D8" w:themeFill="background1" w:themeFillShade="D9"/>
        <w:ind w:left="21"/>
      </w:pPr>
      <w:r>
        <w:t>typedef struct tsISP_PUB_ATTR_S</w:t>
      </w:r>
    </w:p>
    <w:p w14:paraId="0B75046D">
      <w:pPr>
        <w:pStyle w:val="75"/>
        <w:shd w:val="clear" w:color="auto" w:fill="D8D8D8" w:themeFill="background1" w:themeFillShade="D9"/>
        <w:ind w:left="21"/>
      </w:pPr>
      <w:r>
        <w:t>{</w:t>
      </w:r>
    </w:p>
    <w:p w14:paraId="29011775">
      <w:pPr>
        <w:pStyle w:val="75"/>
        <w:shd w:val="clear" w:color="auto" w:fill="D8D8D8" w:themeFill="background1" w:themeFillShade="D9"/>
        <w:ind w:left="21"/>
      </w:pPr>
      <w:r>
        <w:t xml:space="preserve">    RECT_S          stWndRect;      /* RW; Start position of the cropping window, image width, and image height */</w:t>
      </w:r>
    </w:p>
    <w:p w14:paraId="0EBCA627">
      <w:pPr>
        <w:pStyle w:val="75"/>
        <w:shd w:val="clear" w:color="auto" w:fill="D8D8D8" w:themeFill="background1" w:themeFillShade="D9"/>
        <w:ind w:left="21"/>
      </w:pPr>
      <w:r>
        <w:t xml:space="preserve">    SIZE_S          stSnsSize;      /* RW; Width and height of the image output from the sensor*/</w:t>
      </w:r>
    </w:p>
    <w:p w14:paraId="678E87BF">
      <w:pPr>
        <w:pStyle w:val="75"/>
        <w:shd w:val="clear" w:color="auto" w:fill="D8D8D8" w:themeFill="background1" w:themeFillShade="D9"/>
        <w:ind w:left="21"/>
      </w:pPr>
      <w:r>
        <w:t xml:space="preserve">    TS_FLOAT        f32FrameRate;   /* RW; Range: [0, 0xFFFF]; For frame rate */</w:t>
      </w:r>
    </w:p>
    <w:p w14:paraId="6DEDE23D">
      <w:pPr>
        <w:pStyle w:val="75"/>
        <w:shd w:val="clear" w:color="auto" w:fill="D8D8D8" w:themeFill="background1" w:themeFillShade="D9"/>
        <w:ind w:left="21"/>
      </w:pPr>
      <w:r>
        <w:t xml:space="preserve">    ISP_BAYER_FORMAT_E  enBayer;    /* RW; Range:[0,3] ;Format:2.0;the format of the input Bayer image*/</w:t>
      </w:r>
    </w:p>
    <w:p w14:paraId="6EEA35CD">
      <w:pPr>
        <w:pStyle w:val="75"/>
        <w:shd w:val="clear" w:color="auto" w:fill="D8D8D8" w:themeFill="background1" w:themeFillShade="D9"/>
        <w:ind w:left="21"/>
      </w:pPr>
      <w:r>
        <w:t xml:space="preserve">    WDR_MODE_E      enWDRMode;      /* RW; WDR mode select*/</w:t>
      </w:r>
    </w:p>
    <w:p w14:paraId="29561ED2">
      <w:pPr>
        <w:pStyle w:val="75"/>
        <w:shd w:val="clear" w:color="auto" w:fill="D8D8D8" w:themeFill="background1" w:themeFillShade="D9"/>
        <w:ind w:left="21"/>
      </w:pPr>
      <w:r>
        <w:tab/>
      </w:r>
      <w:r>
        <w:rPr>
          <w:rFonts w:hint="eastAsia"/>
        </w:rPr>
        <w:t>ISP_ONLINE_PARAM_S</w:t>
      </w:r>
      <w:r>
        <w:tab/>
      </w:r>
      <w:r>
        <w:tab/>
      </w:r>
      <w:r>
        <w:tab/>
      </w:r>
      <w:r>
        <w:rPr>
          <w:rFonts w:hint="eastAsia"/>
        </w:rPr>
        <w:t>stOnlineParam</w:t>
      </w:r>
      <w:r>
        <w:t>;</w:t>
      </w:r>
    </w:p>
    <w:p w14:paraId="0552C3E2">
      <w:pPr>
        <w:pStyle w:val="75"/>
        <w:shd w:val="clear" w:color="auto" w:fill="D8D8D8" w:themeFill="background1" w:themeFillShade="D9"/>
        <w:ind w:left="21"/>
      </w:pPr>
      <w:r>
        <w:t xml:space="preserve">    TS_U8           u8SnsMode;      /* RW; Range: [0, 0xFF]; Format: 8.0; For special sensor mode switches */</w:t>
      </w:r>
    </w:p>
    <w:p w14:paraId="40E93EB7">
      <w:pPr>
        <w:pStyle w:val="75"/>
        <w:shd w:val="clear" w:color="auto" w:fill="D8D8D8" w:themeFill="background1" w:themeFillShade="D9"/>
        <w:ind w:left="21"/>
      </w:pPr>
      <w:r>
        <w:tab/>
      </w:r>
      <w:r>
        <w:t>TS_BOOL</w:t>
      </w:r>
      <w:r>
        <w:tab/>
      </w:r>
      <w:r>
        <w:tab/>
      </w:r>
      <w:r>
        <w:tab/>
      </w:r>
      <w:r>
        <w:t>bDynFpsSync;</w:t>
      </w:r>
    </w:p>
    <w:p w14:paraId="4C1BEB7B">
      <w:pPr>
        <w:pStyle w:val="75"/>
        <w:shd w:val="clear" w:color="auto" w:fill="D8D8D8" w:themeFill="background1" w:themeFillShade="D9"/>
        <w:ind w:left="21"/>
        <w:rPr>
          <w:color w:val="000000"/>
          <w:kern w:val="0"/>
          <w:szCs w:val="21"/>
        </w:rPr>
      </w:pPr>
      <w:r>
        <w:t>} ISP_PUB_ATTR_S;</w:t>
      </w:r>
    </w:p>
    <w:p w14:paraId="0EEFA52E">
      <w:pPr>
        <w:ind w:firstLine="420" w:firstLineChars="200"/>
        <w:rPr>
          <w:b/>
          <w:bCs/>
        </w:rPr>
      </w:pPr>
      <w:r>
        <w:rPr>
          <w:rFonts w:hint="eastAsia"/>
          <w:b/>
          <w:bCs/>
        </w:rPr>
        <w:t>AIISP功能及限制</w:t>
      </w:r>
    </w:p>
    <w:p w14:paraId="6B79746C">
      <w:pPr>
        <w:widowControl/>
        <w:numPr>
          <w:ilvl w:val="255"/>
          <w:numId w:val="0"/>
        </w:numPr>
        <w:ind w:firstLine="420" w:firstLineChars="200"/>
      </w:pPr>
      <w:r>
        <w:rPr>
          <w:rFonts w:hint="eastAsia"/>
        </w:rPr>
        <w:t>AIISP的背景和实现原理:一些极限场景如低光，ISP处理效果不理想；在sensor和isp之间，引入aiisp算法对raw图做预处理如3DNR等，提高图像质量。如图所示：</w:t>
      </w:r>
    </w:p>
    <w:p w14:paraId="2B34FA4A">
      <w:pPr>
        <w:ind w:firstLine="420" w:firstLineChars="200"/>
      </w:pPr>
    </w:p>
    <w:p w14:paraId="3FD5B7CC">
      <w:pPr>
        <w:ind w:firstLine="420" w:firstLineChars="200"/>
      </w:pPr>
      <w:r>
        <w:drawing>
          <wp:inline distT="0" distB="0" distL="114300" distR="114300">
            <wp:extent cx="5130800" cy="1535430"/>
            <wp:effectExtent l="0" t="0" r="12700" b="762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5"/>
                    <a:stretch>
                      <a:fillRect/>
                    </a:stretch>
                  </pic:blipFill>
                  <pic:spPr>
                    <a:xfrm>
                      <a:off x="0" y="0"/>
                      <a:ext cx="5130800" cy="1535430"/>
                    </a:xfrm>
                    <a:prstGeom prst="rect">
                      <a:avLst/>
                    </a:prstGeom>
                    <a:noFill/>
                    <a:ln>
                      <a:noFill/>
                    </a:ln>
                  </pic:spPr>
                </pic:pic>
              </a:graphicData>
            </a:graphic>
          </wp:inline>
        </w:drawing>
      </w:r>
    </w:p>
    <w:p w14:paraId="043FDA2D">
      <w:pPr>
        <w:ind w:firstLine="420" w:firstLineChars="200"/>
      </w:pPr>
      <w:r>
        <w:rPr>
          <w:rFonts w:hint="eastAsia"/>
        </w:rPr>
        <w:t>AIISP功能仅TX5336系列和TX5326系列支持，AIISP仅支持单目sensor，且不支持帧率控制，系统自动适配ISP帧率。</w:t>
      </w:r>
    </w:p>
    <w:p w14:paraId="46CB0312">
      <w:pPr>
        <w:ind w:firstLine="420" w:firstLineChars="200"/>
      </w:pPr>
    </w:p>
    <w:p w14:paraId="650EF40F">
      <w:pPr>
        <w:pStyle w:val="12"/>
        <w:rPr>
          <w:color w:val="000000"/>
          <w:kern w:val="0"/>
          <w:szCs w:val="21"/>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rPr>
          <w:rFonts w:hint="eastAsia"/>
        </w:rPr>
        <w:t>4</w:t>
      </w:r>
      <w:r>
        <w:t xml:space="preserve"> </w:t>
      </w:r>
      <w:r>
        <w:rPr>
          <w:rFonts w:hint="eastAsia"/>
          <w:color w:val="000000"/>
          <w:kern w:val="0"/>
          <w:szCs w:val="21"/>
        </w:rPr>
        <w:t>AIISP</w:t>
      </w:r>
      <w:r>
        <w:rPr>
          <w:color w:val="000000"/>
          <w:kern w:val="0"/>
          <w:szCs w:val="21"/>
        </w:rPr>
        <w:t>的</w:t>
      </w:r>
      <w:r>
        <w:t>输入</w:t>
      </w:r>
      <w:r>
        <w:rPr>
          <w:color w:val="000000"/>
          <w:kern w:val="0"/>
          <w:szCs w:val="21"/>
        </w:rPr>
        <w:t>规格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38"/>
        <w:gridCol w:w="4958"/>
      </w:tblGrid>
      <w:tr w14:paraId="1B6BA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44" w:type="pct"/>
            <w:shd w:val="clear" w:color="auto" w:fill="D7D7D7" w:themeFill="background1" w:themeFillShade="D8"/>
            <w:vAlign w:val="center"/>
          </w:tcPr>
          <w:p w14:paraId="0ED9ABF6">
            <w:r>
              <w:t>芯片</w:t>
            </w:r>
          </w:p>
        </w:tc>
        <w:tc>
          <w:tcPr>
            <w:tcW w:w="2455" w:type="pct"/>
            <w:shd w:val="clear" w:color="auto" w:fill="D7D7D7" w:themeFill="background1" w:themeFillShade="D8"/>
            <w:vAlign w:val="center"/>
          </w:tcPr>
          <w:p w14:paraId="37AF6A25">
            <w:r>
              <w:rPr>
                <w:rFonts w:hint="eastAsia"/>
              </w:rPr>
              <w:t>AIISP</w:t>
            </w:r>
            <w:r>
              <w:t>输入宽高</w:t>
            </w:r>
          </w:p>
        </w:tc>
      </w:tr>
      <w:tr w14:paraId="39518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4" w:type="pct"/>
            <w:vAlign w:val="center"/>
          </w:tcPr>
          <w:p w14:paraId="5FA0B3A0">
            <w:pPr>
              <w:rPr>
                <w:kern w:val="0"/>
                <w:szCs w:val="21"/>
                <w:lang w:eastAsia="zh"/>
              </w:rPr>
            </w:pPr>
            <w:r>
              <w:rPr>
                <w:rFonts w:hint="eastAsia"/>
                <w:kern w:val="0"/>
                <w:szCs w:val="21"/>
                <w:lang w:eastAsia="zh"/>
              </w:rPr>
              <w:t>TX5336系列</w:t>
            </w:r>
          </w:p>
          <w:p w14:paraId="64E4B0AA">
            <w:pPr>
              <w:rPr>
                <w:kern w:val="0"/>
                <w:szCs w:val="21"/>
              </w:rPr>
            </w:pPr>
          </w:p>
        </w:tc>
        <w:tc>
          <w:tcPr>
            <w:tcW w:w="2455" w:type="pct"/>
            <w:vAlign w:val="center"/>
          </w:tcPr>
          <w:p w14:paraId="7A94C9F2">
            <w:pPr>
              <w:rPr>
                <w:color w:val="333333"/>
                <w:szCs w:val="21"/>
                <w:shd w:val="clear" w:color="auto" w:fill="FFFFFF"/>
              </w:rPr>
            </w:pPr>
            <w:r>
              <w:rPr>
                <w:color w:val="333333"/>
                <w:szCs w:val="21"/>
                <w:shd w:val="clear" w:color="auto" w:fill="FFFFFF"/>
              </w:rPr>
              <w:t xml:space="preserve">宽 : [128, </w:t>
            </w:r>
            <w:r>
              <w:rPr>
                <w:rFonts w:hint="eastAsia"/>
                <w:color w:val="333333"/>
                <w:szCs w:val="21"/>
                <w:shd w:val="clear" w:color="auto" w:fill="FFFFFF"/>
              </w:rPr>
              <w:t>2688</w:t>
            </w:r>
            <w:r>
              <w:rPr>
                <w:color w:val="333333"/>
                <w:szCs w:val="21"/>
                <w:shd w:val="clear" w:color="auto" w:fill="FFFFFF"/>
              </w:rPr>
              <w:t>]</w:t>
            </w:r>
          </w:p>
          <w:p w14:paraId="27EDA295">
            <w:pPr>
              <w:rPr>
                <w:color w:val="333333"/>
                <w:szCs w:val="21"/>
                <w:shd w:val="clear" w:color="auto" w:fill="FFFFFF"/>
              </w:rPr>
            </w:pPr>
            <w:r>
              <w:rPr>
                <w:color w:val="333333"/>
                <w:szCs w:val="21"/>
                <w:shd w:val="clear" w:color="auto" w:fill="FFFFFF"/>
              </w:rPr>
              <w:t xml:space="preserve">高 : [128, </w:t>
            </w:r>
            <w:r>
              <w:rPr>
                <w:rFonts w:hint="eastAsia"/>
                <w:color w:val="333333"/>
                <w:szCs w:val="21"/>
                <w:shd w:val="clear" w:color="auto" w:fill="FFFFFF"/>
              </w:rPr>
              <w:t>1520</w:t>
            </w:r>
            <w:r>
              <w:rPr>
                <w:color w:val="333333"/>
                <w:szCs w:val="21"/>
                <w:shd w:val="clear" w:color="auto" w:fill="FFFFFF"/>
              </w:rPr>
              <w:t>]</w:t>
            </w:r>
          </w:p>
        </w:tc>
      </w:tr>
      <w:tr w14:paraId="4101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4" w:type="pct"/>
            <w:vAlign w:val="center"/>
          </w:tcPr>
          <w:p w14:paraId="72442C24">
            <w:pPr>
              <w:rPr>
                <w:kern w:val="0"/>
                <w:szCs w:val="21"/>
              </w:rPr>
            </w:pPr>
            <w:r>
              <w:rPr>
                <w:rFonts w:hint="eastAsia"/>
                <w:kern w:val="0"/>
                <w:szCs w:val="21"/>
              </w:rPr>
              <w:t>TX5326系列</w:t>
            </w:r>
          </w:p>
        </w:tc>
        <w:tc>
          <w:tcPr>
            <w:tcW w:w="2455" w:type="pct"/>
            <w:vAlign w:val="center"/>
          </w:tcPr>
          <w:p w14:paraId="30BAAE35">
            <w:pPr>
              <w:rPr>
                <w:color w:val="333333"/>
                <w:szCs w:val="21"/>
                <w:shd w:val="clear" w:color="auto" w:fill="FFFFFF"/>
              </w:rPr>
            </w:pPr>
            <w:r>
              <w:rPr>
                <w:color w:val="333333"/>
                <w:szCs w:val="21"/>
                <w:shd w:val="clear" w:color="auto" w:fill="FFFFFF"/>
              </w:rPr>
              <w:t xml:space="preserve">宽 : [128, </w:t>
            </w:r>
            <w:r>
              <w:rPr>
                <w:rFonts w:hint="eastAsia"/>
                <w:color w:val="333333"/>
                <w:szCs w:val="21"/>
                <w:shd w:val="clear" w:color="auto" w:fill="FFFFFF"/>
              </w:rPr>
              <w:t>2960</w:t>
            </w:r>
            <w:r>
              <w:rPr>
                <w:color w:val="333333"/>
                <w:szCs w:val="21"/>
                <w:shd w:val="clear" w:color="auto" w:fill="FFFFFF"/>
              </w:rPr>
              <w:t>]</w:t>
            </w:r>
          </w:p>
          <w:p w14:paraId="2E90571D">
            <w:pPr>
              <w:rPr>
                <w:szCs w:val="21"/>
              </w:rPr>
            </w:pPr>
            <w:r>
              <w:rPr>
                <w:color w:val="333333"/>
                <w:szCs w:val="21"/>
                <w:shd w:val="clear" w:color="auto" w:fill="FFFFFF"/>
              </w:rPr>
              <w:t xml:space="preserve">高 : [128, </w:t>
            </w:r>
            <w:r>
              <w:rPr>
                <w:rFonts w:hint="eastAsia"/>
                <w:color w:val="333333"/>
                <w:szCs w:val="21"/>
                <w:shd w:val="clear" w:color="auto" w:fill="FFFFFF"/>
              </w:rPr>
              <w:t>1664</w:t>
            </w:r>
            <w:r>
              <w:rPr>
                <w:color w:val="333333"/>
                <w:szCs w:val="21"/>
                <w:shd w:val="clear" w:color="auto" w:fill="FFFFFF"/>
              </w:rPr>
              <w:t>]</w:t>
            </w:r>
          </w:p>
        </w:tc>
      </w:tr>
    </w:tbl>
    <w:p w14:paraId="51BC8FFB">
      <w:pPr>
        <w:pStyle w:val="3"/>
      </w:pPr>
      <w:bookmarkStart w:id="521" w:name="_Toc21911"/>
      <w:bookmarkStart w:id="522" w:name="_Toc1317233799"/>
      <w:bookmarkStart w:id="523" w:name="_Toc108455780"/>
      <w:bookmarkStart w:id="524" w:name="_Toc2082937563"/>
      <w:bookmarkStart w:id="525" w:name="_Toc211516121"/>
      <w:bookmarkStart w:id="526" w:name="_Toc731169002"/>
      <w:r>
        <w:t>API 参考</w:t>
      </w:r>
      <w:bookmarkEnd w:id="521"/>
      <w:bookmarkEnd w:id="522"/>
      <w:bookmarkEnd w:id="523"/>
      <w:bookmarkEnd w:id="524"/>
      <w:bookmarkEnd w:id="525"/>
      <w:bookmarkEnd w:id="526"/>
    </w:p>
    <w:p w14:paraId="20E3EB81">
      <w:pPr>
        <w:ind w:firstLine="420" w:firstLineChars="200"/>
      </w:pPr>
      <w:r>
        <w:t>视频输入（VI）实现启用视频输入设备、视频输入PIPE创建，视频输入通道配置等功能。</w:t>
      </w:r>
    </w:p>
    <w:p w14:paraId="6A71DEB6">
      <w:pPr>
        <w:ind w:firstLine="420" w:firstLineChars="200"/>
      </w:pPr>
      <w:r>
        <w:t>该功能模块提供以下MPI：</w:t>
      </w:r>
    </w:p>
    <w:p w14:paraId="1EF8A0D3">
      <w:pPr>
        <w:pStyle w:val="75"/>
        <w:numPr>
          <w:ilvl w:val="0"/>
          <w:numId w:val="24"/>
        </w:numPr>
        <w:ind w:firstLineChars="0"/>
      </w:pPr>
      <w:r>
        <w:t>TS_MPI_VI_CreatePipe：创建一个VI PIPE。</w:t>
      </w:r>
    </w:p>
    <w:p w14:paraId="79FDA140">
      <w:pPr>
        <w:pStyle w:val="75"/>
        <w:numPr>
          <w:ilvl w:val="0"/>
          <w:numId w:val="24"/>
        </w:numPr>
        <w:ind w:firstLineChars="0"/>
      </w:pPr>
      <w:r>
        <w:t>TS_MPI_VI_DestroyPipe：销毁一个VI PIPE。</w:t>
      </w:r>
    </w:p>
    <w:p w14:paraId="26EA022B">
      <w:pPr>
        <w:pStyle w:val="75"/>
        <w:numPr>
          <w:ilvl w:val="0"/>
          <w:numId w:val="24"/>
        </w:numPr>
        <w:ind w:firstLineChars="0"/>
      </w:pPr>
      <w:r>
        <w:t>TS_MPI_VI_SetPipeAttr：设置VI PIPE的属性。</w:t>
      </w:r>
    </w:p>
    <w:p w14:paraId="57A181F5">
      <w:pPr>
        <w:pStyle w:val="75"/>
        <w:numPr>
          <w:ilvl w:val="0"/>
          <w:numId w:val="24"/>
        </w:numPr>
        <w:ind w:firstLineChars="0"/>
      </w:pPr>
      <w:r>
        <w:t>TS_MPI_VI_GetPipeAttr：获取VI PIPE的属性。</w:t>
      </w:r>
    </w:p>
    <w:p w14:paraId="057D011C">
      <w:pPr>
        <w:pStyle w:val="75"/>
        <w:numPr>
          <w:ilvl w:val="0"/>
          <w:numId w:val="24"/>
        </w:numPr>
        <w:ind w:firstLineChars="0"/>
      </w:pPr>
      <w:r>
        <w:t>TS_MPI_VI_StartPipe：启用VI PIPE。</w:t>
      </w:r>
    </w:p>
    <w:p w14:paraId="74165DC6">
      <w:pPr>
        <w:pStyle w:val="75"/>
        <w:numPr>
          <w:ilvl w:val="0"/>
          <w:numId w:val="24"/>
        </w:numPr>
        <w:ind w:firstLineChars="0"/>
      </w:pPr>
      <w:r>
        <w:t>TS_MPI_VI_StopPipe：禁用VI PIPE。</w:t>
      </w:r>
    </w:p>
    <w:p w14:paraId="55C881F3">
      <w:pPr>
        <w:pStyle w:val="75"/>
        <w:numPr>
          <w:ilvl w:val="0"/>
          <w:numId w:val="24"/>
        </w:numPr>
        <w:ind w:firstLineChars="0"/>
      </w:pPr>
      <w:r>
        <w:t>TS_MPI_VI_DumpPipe：从VI P</w:t>
      </w:r>
      <w:r>
        <w:rPr>
          <w:rFonts w:hint="eastAsia"/>
        </w:rPr>
        <w:t>IPE</w:t>
      </w:r>
      <w:r>
        <w:t xml:space="preserve"> 取raw数据</w:t>
      </w:r>
      <w:r>
        <w:rPr>
          <w:rFonts w:hint="eastAsia"/>
        </w:rPr>
        <w:t>，TX5110系列不支持</w:t>
      </w:r>
      <w:r>
        <w:t>。</w:t>
      </w:r>
    </w:p>
    <w:p w14:paraId="2275385D">
      <w:pPr>
        <w:pStyle w:val="75"/>
        <w:numPr>
          <w:ilvl w:val="0"/>
          <w:numId w:val="24"/>
        </w:numPr>
        <w:ind w:firstLineChars="0"/>
      </w:pPr>
      <w:r>
        <w:t>TS_MPI_VI_QueryPipeStatus：查看VI PIPE 状态。</w:t>
      </w:r>
    </w:p>
    <w:p w14:paraId="03E0642F">
      <w:pPr>
        <w:pStyle w:val="75"/>
        <w:numPr>
          <w:ilvl w:val="0"/>
          <w:numId w:val="24"/>
        </w:numPr>
        <w:ind w:firstLineChars="0"/>
      </w:pPr>
      <w:r>
        <w:t>TS_MPI_VI_SetChnAttr：设置VI通道属性</w:t>
      </w:r>
      <w:r>
        <w:rPr>
          <w:rFonts w:hint="eastAsia"/>
        </w:rPr>
        <w:t>，TX5110/TX5326系列不支持</w:t>
      </w:r>
      <w:r>
        <w:t>。</w:t>
      </w:r>
    </w:p>
    <w:p w14:paraId="7E6899C8">
      <w:pPr>
        <w:pStyle w:val="75"/>
        <w:numPr>
          <w:ilvl w:val="0"/>
          <w:numId w:val="24"/>
        </w:numPr>
        <w:ind w:firstLineChars="0"/>
      </w:pPr>
      <w:r>
        <w:t>TS_MPI_VI_GetChnAttr：获取VI通道属性</w:t>
      </w:r>
      <w:r>
        <w:rPr>
          <w:rFonts w:hint="eastAsia"/>
        </w:rPr>
        <w:t>，TX5110/TX5326系列不支持</w:t>
      </w:r>
      <w:r>
        <w:t>。</w:t>
      </w:r>
    </w:p>
    <w:p w14:paraId="203FF803">
      <w:pPr>
        <w:pStyle w:val="75"/>
        <w:numPr>
          <w:ilvl w:val="0"/>
          <w:numId w:val="24"/>
        </w:numPr>
        <w:ind w:firstLineChars="0"/>
      </w:pPr>
      <w:r>
        <w:t>TS_MPI_VI_EnableChn：启用VI通道</w:t>
      </w:r>
      <w:r>
        <w:rPr>
          <w:rFonts w:hint="eastAsia"/>
        </w:rPr>
        <w:t>，TX5110/TX5326系列不支持</w:t>
      </w:r>
      <w:r>
        <w:t>。</w:t>
      </w:r>
    </w:p>
    <w:p w14:paraId="65424511">
      <w:pPr>
        <w:pStyle w:val="75"/>
        <w:numPr>
          <w:ilvl w:val="0"/>
          <w:numId w:val="24"/>
        </w:numPr>
        <w:ind w:firstLineChars="0"/>
      </w:pPr>
      <w:r>
        <w:t>TS_MPI_VI_DisableChn：禁用VI通道</w:t>
      </w:r>
      <w:r>
        <w:rPr>
          <w:rFonts w:hint="eastAsia"/>
        </w:rPr>
        <w:t>，TX5110/TX5326系列不支持</w:t>
      </w:r>
      <w:r>
        <w:t>。</w:t>
      </w:r>
    </w:p>
    <w:p w14:paraId="6C64191D">
      <w:pPr>
        <w:pStyle w:val="75"/>
        <w:numPr>
          <w:ilvl w:val="0"/>
          <w:numId w:val="24"/>
        </w:numPr>
        <w:ind w:firstLineChars="0"/>
      </w:pPr>
      <w:r>
        <w:t>TS_MPI_VI_GetChnFrame：从VI通道获取采集的图像</w:t>
      </w:r>
      <w:r>
        <w:rPr>
          <w:rFonts w:hint="eastAsia"/>
        </w:rPr>
        <w:t>，TX5110/TX5326系列不支持</w:t>
      </w:r>
      <w:r>
        <w:t>。</w:t>
      </w:r>
    </w:p>
    <w:p w14:paraId="264FECB6">
      <w:pPr>
        <w:pStyle w:val="75"/>
        <w:numPr>
          <w:ilvl w:val="0"/>
          <w:numId w:val="24"/>
        </w:numPr>
        <w:ind w:firstLineChars="0"/>
      </w:pPr>
      <w:r>
        <w:t>TS_MPI_VI_ReleaseChnFrame：释放一帧从VI通道获取的图像</w:t>
      </w:r>
      <w:r>
        <w:rPr>
          <w:rFonts w:hint="eastAsia"/>
        </w:rPr>
        <w:t>，TX5110/TX5326系列不支持</w:t>
      </w:r>
      <w:r>
        <w:t>。</w:t>
      </w:r>
    </w:p>
    <w:p w14:paraId="3C210969">
      <w:pPr>
        <w:pStyle w:val="75"/>
        <w:numPr>
          <w:ilvl w:val="0"/>
          <w:numId w:val="24"/>
        </w:numPr>
        <w:ind w:firstLineChars="0"/>
      </w:pPr>
      <w:r>
        <w:t>TS_MPI_VI_QueryChnStatus：查询VI通道的状态</w:t>
      </w:r>
      <w:r>
        <w:rPr>
          <w:rFonts w:hint="eastAsia"/>
        </w:rPr>
        <w:t>，TX5110/TX5326系列不支持</w:t>
      </w:r>
      <w:r>
        <w:t>。</w:t>
      </w:r>
    </w:p>
    <w:p w14:paraId="387261FF">
      <w:pPr>
        <w:pStyle w:val="75"/>
        <w:numPr>
          <w:ilvl w:val="0"/>
          <w:numId w:val="24"/>
        </w:numPr>
        <w:ind w:firstLineChars="0"/>
      </w:pPr>
      <w:r>
        <w:t>TS_MPI_VI_SetDayNight：设置当前VI通道的日夜模式</w:t>
      </w:r>
      <w:r>
        <w:rPr>
          <w:rFonts w:hint="eastAsia"/>
          <w:lang w:eastAsia="zh"/>
        </w:rPr>
        <w:t>，</w:t>
      </w:r>
      <w:r>
        <w:rPr>
          <w:rFonts w:ascii="宋体" w:hAnsi="宋体" w:cs="宋体"/>
          <w:sz w:val="24"/>
        </w:rPr>
        <w:t>不建议使用，建议调用ISP接口</w:t>
      </w:r>
      <w:r>
        <w:t>。</w:t>
      </w:r>
    </w:p>
    <w:p w14:paraId="64A12667">
      <w:pPr>
        <w:pStyle w:val="75"/>
        <w:numPr>
          <w:ilvl w:val="0"/>
          <w:numId w:val="24"/>
        </w:numPr>
        <w:ind w:firstLineChars="0"/>
      </w:pPr>
      <w:r>
        <w:t>TS_MPI_VI_GetDayNight：查询当前VI通道的日夜模式</w:t>
      </w:r>
      <w:r>
        <w:rPr>
          <w:rFonts w:hint="eastAsia"/>
          <w:lang w:eastAsia="zh"/>
        </w:rPr>
        <w:t>，</w:t>
      </w:r>
      <w:r>
        <w:rPr>
          <w:rFonts w:ascii="宋体" w:hAnsi="宋体" w:cs="宋体"/>
          <w:sz w:val="24"/>
        </w:rPr>
        <w:t>不建议使用，建议调用ISP接口</w:t>
      </w:r>
      <w:r>
        <w:t>。</w:t>
      </w:r>
    </w:p>
    <w:p w14:paraId="7D37E5CE">
      <w:pPr>
        <w:pStyle w:val="75"/>
        <w:numPr>
          <w:ilvl w:val="0"/>
          <w:numId w:val="24"/>
        </w:numPr>
        <w:ind w:firstLineChars="0"/>
      </w:pPr>
      <w:r>
        <w:rPr>
          <w:rFonts w:hint="eastAsia"/>
        </w:rPr>
        <w:t>TS_MPI_VI_SetUserPic：</w:t>
      </w:r>
      <w:r>
        <w:t>设置用户图片，作为无视频信号时插入图片</w:t>
      </w:r>
      <w:r>
        <w:rPr>
          <w:rFonts w:hint="eastAsia"/>
        </w:rPr>
        <w:t>，TX5110/TX5326系列不支持。</w:t>
      </w:r>
    </w:p>
    <w:p w14:paraId="025BC47E">
      <w:pPr>
        <w:pStyle w:val="75"/>
        <w:numPr>
          <w:ilvl w:val="0"/>
          <w:numId w:val="24"/>
        </w:numPr>
        <w:ind w:firstLineChars="0"/>
      </w:pPr>
      <w:r>
        <w:rPr>
          <w:rFonts w:hint="eastAsia"/>
        </w:rPr>
        <w:t>TS_MPI_VI_EnableUserPic：</w:t>
      </w:r>
      <w:r>
        <w:t>启用 VI PIPE 插入用户图片</w:t>
      </w:r>
      <w:r>
        <w:rPr>
          <w:rFonts w:hint="eastAsia"/>
        </w:rPr>
        <w:t>，TX5110/TX5326系列不支持。</w:t>
      </w:r>
    </w:p>
    <w:p w14:paraId="5E4B97F0">
      <w:pPr>
        <w:pStyle w:val="75"/>
        <w:numPr>
          <w:ilvl w:val="0"/>
          <w:numId w:val="24"/>
        </w:numPr>
        <w:ind w:firstLineChars="0"/>
      </w:pPr>
      <w:r>
        <w:rPr>
          <w:rFonts w:hint="eastAsia"/>
        </w:rPr>
        <w:t>TS_MPI_VI_DisableUserPic：</w:t>
      </w:r>
      <w:r>
        <w:t>禁用 VI PIPE 插入用户图片</w:t>
      </w:r>
      <w:r>
        <w:rPr>
          <w:rFonts w:hint="eastAsia"/>
        </w:rPr>
        <w:t>，TX5110/TX5326系列不支持。</w:t>
      </w:r>
    </w:p>
    <w:p w14:paraId="72E91CCF">
      <w:pPr>
        <w:pStyle w:val="75"/>
        <w:numPr>
          <w:ilvl w:val="0"/>
          <w:numId w:val="24"/>
        </w:numPr>
        <w:ind w:firstLineChars="0"/>
      </w:pPr>
      <w:r>
        <w:rPr>
          <w:rFonts w:hint="eastAsia"/>
          <w:lang w:eastAsia="zh"/>
        </w:rPr>
        <w:t>TS_MPI_VI_AIISP_Init</w:t>
      </w:r>
      <w:r>
        <w:t>：</w:t>
      </w:r>
      <w:r>
        <w:rPr>
          <w:rFonts w:hint="eastAsia"/>
          <w:lang w:eastAsia="zh"/>
        </w:rPr>
        <w:t>初始化</w:t>
      </w:r>
      <w:r>
        <w:t>VI</w:t>
      </w:r>
      <w:r>
        <w:rPr>
          <w:rFonts w:hint="eastAsia"/>
        </w:rPr>
        <w:t xml:space="preserve"> AIISP</w:t>
      </w:r>
      <w:r>
        <w:rPr>
          <w:rFonts w:hint="eastAsia"/>
          <w:lang w:eastAsia="zh"/>
        </w:rPr>
        <w:t>，</w:t>
      </w:r>
      <w:r>
        <w:rPr>
          <w:rFonts w:hint="eastAsia"/>
        </w:rPr>
        <w:t>仅TX5336/TX5326系列支持。</w:t>
      </w:r>
    </w:p>
    <w:p w14:paraId="70E927AD">
      <w:pPr>
        <w:pStyle w:val="75"/>
        <w:numPr>
          <w:ilvl w:val="0"/>
          <w:numId w:val="24"/>
        </w:numPr>
        <w:ind w:firstLineChars="0"/>
      </w:pPr>
      <w:r>
        <w:rPr>
          <w:rFonts w:hint="eastAsia"/>
          <w:lang w:eastAsia="zh"/>
        </w:rPr>
        <w:t>TS_MPI_VI_AIISP_Exit：反初始化VI AIISP，</w:t>
      </w:r>
      <w:r>
        <w:rPr>
          <w:rFonts w:hint="eastAsia"/>
        </w:rPr>
        <w:t>仅TX5336/TX5326系列支持。</w:t>
      </w:r>
    </w:p>
    <w:p w14:paraId="3606DE3F">
      <w:pPr>
        <w:pStyle w:val="75"/>
        <w:numPr>
          <w:ilvl w:val="0"/>
          <w:numId w:val="24"/>
        </w:numPr>
        <w:ind w:firstLineChars="0"/>
      </w:pPr>
      <w:r>
        <w:rPr>
          <w:rFonts w:hint="eastAsia"/>
          <w:lang w:eastAsia="zh"/>
        </w:rPr>
        <w:t>TS_MPI_VI_AIISP_LoadModel：加载VI AIISP模型，</w:t>
      </w:r>
      <w:r>
        <w:rPr>
          <w:rFonts w:hint="eastAsia"/>
        </w:rPr>
        <w:t>仅TX5336/TX5326系列支持。</w:t>
      </w:r>
    </w:p>
    <w:p w14:paraId="4DEEB37A">
      <w:pPr>
        <w:pStyle w:val="75"/>
        <w:numPr>
          <w:ilvl w:val="0"/>
          <w:numId w:val="24"/>
        </w:numPr>
        <w:ind w:firstLineChars="0"/>
      </w:pPr>
      <w:r>
        <w:rPr>
          <w:rFonts w:hint="eastAsia"/>
          <w:lang w:eastAsia="zh"/>
        </w:rPr>
        <w:t>TS_MPI_VI_AIISP_UnloadModel：卸载VI AIISP模型，</w:t>
      </w:r>
      <w:r>
        <w:rPr>
          <w:rFonts w:hint="eastAsia"/>
        </w:rPr>
        <w:t>仅TX5336/TX5326系列支持。</w:t>
      </w:r>
    </w:p>
    <w:p w14:paraId="240358F6">
      <w:pPr>
        <w:pStyle w:val="75"/>
        <w:numPr>
          <w:ilvl w:val="0"/>
          <w:numId w:val="24"/>
        </w:numPr>
        <w:ind w:firstLineChars="0"/>
      </w:pPr>
      <w:r>
        <w:rPr>
          <w:rFonts w:hint="eastAsia"/>
          <w:lang w:eastAsia="zh"/>
        </w:rPr>
        <w:t>TS_MPI_VI_AIISP_QueryModelList：查询已加载VI AIISP模型，</w:t>
      </w:r>
      <w:r>
        <w:rPr>
          <w:rFonts w:hint="eastAsia"/>
        </w:rPr>
        <w:t>仅TX5336/TX5326系列支持。</w:t>
      </w:r>
    </w:p>
    <w:p w14:paraId="75957082">
      <w:pPr>
        <w:pStyle w:val="75"/>
        <w:numPr>
          <w:ilvl w:val="0"/>
          <w:numId w:val="24"/>
        </w:numPr>
        <w:ind w:firstLineChars="0"/>
      </w:pPr>
      <w:r>
        <w:rPr>
          <w:rFonts w:hint="eastAsia"/>
          <w:lang w:eastAsia="zh"/>
        </w:rPr>
        <w:t>TS_MPI_VI_AIISP_Enable：使能VI AIISP，</w:t>
      </w:r>
      <w:r>
        <w:rPr>
          <w:rFonts w:hint="eastAsia"/>
        </w:rPr>
        <w:t>仅TX5336/TX5326系列支持。</w:t>
      </w:r>
    </w:p>
    <w:p w14:paraId="04D4BA12">
      <w:pPr>
        <w:pStyle w:val="75"/>
        <w:numPr>
          <w:ilvl w:val="0"/>
          <w:numId w:val="24"/>
        </w:numPr>
        <w:ind w:firstLineChars="0"/>
      </w:pPr>
      <w:r>
        <w:rPr>
          <w:rFonts w:hint="eastAsia"/>
          <w:lang w:eastAsia="zh"/>
        </w:rPr>
        <w:t>TS_MPI_VI_AIISP_Disable：禁用VI AIISP，</w:t>
      </w:r>
      <w:r>
        <w:rPr>
          <w:rFonts w:hint="eastAsia"/>
        </w:rPr>
        <w:t>仅TX5336/TX5326系列支持。</w:t>
      </w:r>
    </w:p>
    <w:p w14:paraId="1A51DA31">
      <w:pPr>
        <w:pStyle w:val="75"/>
        <w:numPr>
          <w:ilvl w:val="0"/>
          <w:numId w:val="24"/>
        </w:numPr>
        <w:ind w:firstLineChars="0"/>
      </w:pPr>
      <w:r>
        <w:rPr>
          <w:rFonts w:hint="eastAsia"/>
          <w:lang w:eastAsia="zh"/>
        </w:rPr>
        <w:t>TS_MPI_VI_AIISP_SetManualModel：手动选择模型，VI AIISP属性为非自动模式下有效，</w:t>
      </w:r>
      <w:r>
        <w:rPr>
          <w:rFonts w:hint="eastAsia"/>
        </w:rPr>
        <w:t>仅TX5336/TX5326系列支持。</w:t>
      </w:r>
    </w:p>
    <w:p w14:paraId="2637B85A">
      <w:pPr>
        <w:pStyle w:val="75"/>
        <w:numPr>
          <w:ilvl w:val="0"/>
          <w:numId w:val="24"/>
        </w:numPr>
        <w:ind w:firstLineChars="0"/>
      </w:pPr>
      <w:r>
        <w:rPr>
          <w:rFonts w:hint="eastAsia"/>
          <w:lang w:eastAsia="zh"/>
        </w:rPr>
        <w:t>TS_MPI_VI_AIISP_GetManualModel：查询手动选择的模型，</w:t>
      </w:r>
      <w:r>
        <w:rPr>
          <w:rFonts w:hint="eastAsia"/>
        </w:rPr>
        <w:t>仅TX5336/TX5326系列支持。</w:t>
      </w:r>
    </w:p>
    <w:p w14:paraId="433187A0">
      <w:pPr>
        <w:pStyle w:val="75"/>
        <w:numPr>
          <w:ilvl w:val="0"/>
          <w:numId w:val="24"/>
        </w:numPr>
        <w:ind w:firstLineChars="0"/>
      </w:pPr>
      <w:r>
        <w:rPr>
          <w:rFonts w:hint="eastAsia"/>
          <w:lang w:eastAsia="zh"/>
        </w:rPr>
        <w:t>TS_MPI_VI_AIISP_SetAttr：设置AIISP属性，</w:t>
      </w:r>
      <w:r>
        <w:rPr>
          <w:rFonts w:hint="eastAsia"/>
        </w:rPr>
        <w:t>仅TX5336/TX5326系列支持。</w:t>
      </w:r>
    </w:p>
    <w:p w14:paraId="591B2BB1">
      <w:pPr>
        <w:pStyle w:val="75"/>
        <w:numPr>
          <w:ilvl w:val="0"/>
          <w:numId w:val="24"/>
        </w:numPr>
        <w:ind w:firstLineChars="0"/>
      </w:pPr>
      <w:r>
        <w:rPr>
          <w:rFonts w:hint="eastAsia"/>
          <w:lang w:eastAsia="zh"/>
        </w:rPr>
        <w:t>TS_MPI_VI_AIISP_GetAttr：获取AIISP属性，</w:t>
      </w:r>
      <w:r>
        <w:rPr>
          <w:rFonts w:hint="eastAsia"/>
        </w:rPr>
        <w:t>仅TX5336/TX5326系列支持。</w:t>
      </w:r>
    </w:p>
    <w:p w14:paraId="5D0F4369">
      <w:pPr>
        <w:pStyle w:val="75"/>
        <w:numPr>
          <w:ilvl w:val="0"/>
          <w:numId w:val="24"/>
        </w:numPr>
        <w:ind w:firstLineChars="0"/>
      </w:pPr>
      <w:r>
        <w:rPr>
          <w:rFonts w:hint="eastAsia"/>
          <w:lang w:eastAsia="zh"/>
        </w:rPr>
        <w:t>TS_MPI_VI_AIISP_SetAutoAttr：设置AIISP</w:t>
      </w:r>
      <w:r>
        <w:rPr>
          <w:rFonts w:hint="eastAsia"/>
        </w:rPr>
        <w:t>自动模式下的</w:t>
      </w:r>
      <w:r>
        <w:rPr>
          <w:rFonts w:hint="eastAsia"/>
          <w:lang w:eastAsia="zh"/>
        </w:rPr>
        <w:t>属性，</w:t>
      </w:r>
      <w:r>
        <w:rPr>
          <w:rFonts w:hint="eastAsia"/>
        </w:rPr>
        <w:t>仅TX5336/TX5326系列支持。</w:t>
      </w:r>
    </w:p>
    <w:p w14:paraId="7C8EAFEE">
      <w:pPr>
        <w:pStyle w:val="75"/>
        <w:numPr>
          <w:ilvl w:val="0"/>
          <w:numId w:val="24"/>
        </w:numPr>
        <w:ind w:firstLineChars="0"/>
      </w:pPr>
      <w:r>
        <w:rPr>
          <w:rFonts w:hint="eastAsia"/>
          <w:lang w:eastAsia="zh"/>
        </w:rPr>
        <w:t>TS_MPI_VI_AIISP_GetAutoAttr：获取AIISP</w:t>
      </w:r>
      <w:r>
        <w:rPr>
          <w:rFonts w:hint="eastAsia"/>
        </w:rPr>
        <w:t>自动模式下的</w:t>
      </w:r>
      <w:r>
        <w:rPr>
          <w:rFonts w:hint="eastAsia"/>
          <w:lang w:eastAsia="zh"/>
        </w:rPr>
        <w:t>属性，</w:t>
      </w:r>
      <w:r>
        <w:rPr>
          <w:rFonts w:hint="eastAsia"/>
        </w:rPr>
        <w:t>仅TX5336/TX5326系列支持。</w:t>
      </w:r>
    </w:p>
    <w:p w14:paraId="60B88A0E">
      <w:pPr>
        <w:pStyle w:val="75"/>
        <w:numPr>
          <w:ilvl w:val="0"/>
          <w:numId w:val="24"/>
        </w:numPr>
        <w:ind w:firstLineChars="0"/>
      </w:pPr>
      <w:r>
        <w:rPr>
          <w:rFonts w:hint="eastAsia"/>
          <w:lang w:eastAsia="zh"/>
        </w:rPr>
        <w:t>TS_MPI_VI_AIIS</w:t>
      </w:r>
      <w:r>
        <w:rPr>
          <w:rFonts w:hint="eastAsia"/>
        </w:rPr>
        <w:t>P</w:t>
      </w:r>
      <w:r>
        <w:rPr>
          <w:rFonts w:hint="eastAsia"/>
          <w:lang w:eastAsia="zh"/>
        </w:rPr>
        <w:t>_SendPipeRaw：</w:t>
      </w:r>
      <w:r>
        <w:rPr>
          <w:rFonts w:hint="eastAsia"/>
        </w:rPr>
        <w:t>AIISP开启后灌raw功能</w:t>
      </w:r>
      <w:r>
        <w:rPr>
          <w:rFonts w:hint="eastAsia"/>
          <w:lang w:eastAsia="zh"/>
        </w:rPr>
        <w:t>，</w:t>
      </w:r>
      <w:r>
        <w:rPr>
          <w:rFonts w:hint="eastAsia"/>
        </w:rPr>
        <w:t>仅TX5336/TX5326系列支持。</w:t>
      </w:r>
    </w:p>
    <w:p w14:paraId="2EACE27B">
      <w:pPr>
        <w:pStyle w:val="75"/>
        <w:numPr>
          <w:ilvl w:val="0"/>
          <w:numId w:val="24"/>
        </w:numPr>
        <w:ind w:firstLineChars="0"/>
      </w:pPr>
      <w:r>
        <w:rPr>
          <w:rFonts w:hint="eastAsia"/>
          <w:lang w:eastAsia="zh"/>
        </w:rPr>
        <w:t>TS_MPI_VI_AIISP_DumpPipe：</w:t>
      </w:r>
      <w:r>
        <w:rPr>
          <w:rFonts w:hint="eastAsia"/>
        </w:rPr>
        <w:t>AIISP开启后dump raw功能</w:t>
      </w:r>
      <w:r>
        <w:rPr>
          <w:rFonts w:hint="eastAsia"/>
          <w:lang w:eastAsia="zh"/>
        </w:rPr>
        <w:t>，</w:t>
      </w:r>
      <w:r>
        <w:rPr>
          <w:rFonts w:hint="eastAsia"/>
        </w:rPr>
        <w:t>仅TX5336/TX5326系列支持。</w:t>
      </w:r>
    </w:p>
    <w:p w14:paraId="3D1143B5">
      <w:pPr>
        <w:pStyle w:val="75"/>
        <w:numPr>
          <w:ilvl w:val="0"/>
          <w:numId w:val="24"/>
        </w:numPr>
        <w:ind w:firstLineChars="0"/>
      </w:pPr>
      <w:r>
        <w:rPr>
          <w:rFonts w:hint="eastAsia"/>
          <w:lang w:eastAsia="zh"/>
        </w:rPr>
        <w:t>TS_MPI_VI_SetChnLDCAttr：设置镜头畸变矫正参数，</w:t>
      </w:r>
      <w:r>
        <w:rPr>
          <w:rFonts w:hint="eastAsia"/>
        </w:rPr>
        <w:t>仅TX5336系列支持。</w:t>
      </w:r>
    </w:p>
    <w:p w14:paraId="4FE86E06">
      <w:pPr>
        <w:pStyle w:val="75"/>
        <w:numPr>
          <w:ilvl w:val="0"/>
          <w:numId w:val="24"/>
        </w:numPr>
        <w:ind w:firstLineChars="0"/>
      </w:pPr>
      <w:r>
        <w:rPr>
          <w:rFonts w:hint="eastAsia"/>
          <w:lang w:eastAsia="zh"/>
        </w:rPr>
        <w:t>TS_MPI_VI_GetChnLDCAttr：获取镜头畸变矫正参数，</w:t>
      </w:r>
      <w:r>
        <w:rPr>
          <w:rFonts w:hint="eastAsia"/>
        </w:rPr>
        <w:t>仅TX5336系列支持。</w:t>
      </w:r>
    </w:p>
    <w:p w14:paraId="74EEBC8E">
      <w:pPr>
        <w:pStyle w:val="75"/>
        <w:numPr>
          <w:ilvl w:val="0"/>
          <w:numId w:val="24"/>
        </w:numPr>
        <w:ind w:firstLineChars="0"/>
      </w:pPr>
      <w:r>
        <w:rPr>
          <w:rFonts w:hint="eastAsia"/>
          <w:lang w:eastAsia="zh"/>
        </w:rPr>
        <w:t>TS_MPI_VI_SetChnSpreadAttr：设置展宽参数，</w:t>
      </w:r>
      <w:r>
        <w:rPr>
          <w:rFonts w:hint="eastAsia"/>
        </w:rPr>
        <w:t>仅TX5336系列支持。</w:t>
      </w:r>
    </w:p>
    <w:p w14:paraId="0A83FBEA">
      <w:pPr>
        <w:pStyle w:val="75"/>
        <w:numPr>
          <w:ilvl w:val="0"/>
          <w:numId w:val="24"/>
        </w:numPr>
        <w:ind w:firstLineChars="0"/>
      </w:pPr>
      <w:r>
        <w:rPr>
          <w:rFonts w:hint="eastAsia"/>
          <w:lang w:eastAsia="zh"/>
        </w:rPr>
        <w:t>TS_MPI_VI_GetChnSpreadAttr：获取展宽参数，</w:t>
      </w:r>
      <w:r>
        <w:rPr>
          <w:rFonts w:hint="eastAsia"/>
        </w:rPr>
        <w:t>仅TX5336系列支持。</w:t>
      </w:r>
    </w:p>
    <w:p w14:paraId="16E496FF">
      <w:pPr>
        <w:pStyle w:val="75"/>
        <w:numPr>
          <w:ilvl w:val="0"/>
          <w:numId w:val="24"/>
        </w:numPr>
        <w:ind w:firstLineChars="0"/>
      </w:pPr>
      <w:r>
        <w:rPr>
          <w:rFonts w:hint="eastAsia"/>
          <w:lang w:eastAsia="zh"/>
        </w:rPr>
        <w:t>TS_MPI_VI_SetChnFishEyeAttr：设置鱼眼矫正参数，</w:t>
      </w:r>
      <w:r>
        <w:rPr>
          <w:rFonts w:hint="eastAsia"/>
        </w:rPr>
        <w:t>仅TX5336系列支持。</w:t>
      </w:r>
    </w:p>
    <w:p w14:paraId="03ADC7B8">
      <w:pPr>
        <w:pStyle w:val="75"/>
        <w:numPr>
          <w:ilvl w:val="0"/>
          <w:numId w:val="24"/>
        </w:numPr>
        <w:ind w:firstLineChars="0"/>
      </w:pPr>
      <w:r>
        <w:rPr>
          <w:rFonts w:hint="eastAsia"/>
          <w:lang w:eastAsia="zh"/>
        </w:rPr>
        <w:t>TS_MPI_VI_GetChnFishEyeAttr：获取鱼眼矫正参数，</w:t>
      </w:r>
      <w:r>
        <w:rPr>
          <w:rFonts w:hint="eastAsia"/>
        </w:rPr>
        <w:t>仅TX5336系列支持。</w:t>
      </w:r>
    </w:p>
    <w:p w14:paraId="3F611373">
      <w:pPr>
        <w:pStyle w:val="75"/>
        <w:numPr>
          <w:ilvl w:val="0"/>
          <w:numId w:val="24"/>
        </w:numPr>
        <w:ind w:firstLineChars="0"/>
      </w:pPr>
      <w:r>
        <w:rPr>
          <w:rFonts w:hint="eastAsia"/>
          <w:lang w:eastAsia="zh"/>
        </w:rPr>
        <w:t>TS_MPI_VI_SetPipeFrameSource：</w:t>
      </w:r>
      <w:r>
        <w:rPr>
          <w:rFonts w:hint="eastAsia"/>
        </w:rPr>
        <w:t>设置</w:t>
      </w:r>
      <w:r>
        <w:rPr>
          <w:rFonts w:hint="eastAsia"/>
          <w:lang w:eastAsia="zh"/>
        </w:rPr>
        <w:t>VI PIPE 数据的来源，</w:t>
      </w:r>
      <w:r>
        <w:rPr>
          <w:rFonts w:hint="eastAsia"/>
        </w:rPr>
        <w:t>仅TX5336/TX5326系列支持。</w:t>
      </w:r>
    </w:p>
    <w:p w14:paraId="5972DEE5">
      <w:pPr>
        <w:pStyle w:val="75"/>
        <w:numPr>
          <w:ilvl w:val="0"/>
          <w:numId w:val="24"/>
        </w:numPr>
        <w:ind w:firstLineChars="0"/>
      </w:pPr>
      <w:r>
        <w:rPr>
          <w:rFonts w:hint="eastAsia"/>
          <w:lang w:eastAsia="zh"/>
        </w:rPr>
        <w:t>TS_MPI_VI_GetPipeFrameSource：获取</w:t>
      </w:r>
      <w:r>
        <w:rPr>
          <w:rFonts w:hint="eastAsia"/>
        </w:rPr>
        <w:t>VI PIPE 数据的来源</w:t>
      </w:r>
      <w:r>
        <w:rPr>
          <w:rFonts w:hint="eastAsia"/>
          <w:lang w:eastAsia="zh"/>
        </w:rPr>
        <w:t>，仅TX5336</w:t>
      </w:r>
      <w:r>
        <w:rPr>
          <w:rFonts w:hint="eastAsia"/>
        </w:rPr>
        <w:t>/TX5326</w:t>
      </w:r>
      <w:r>
        <w:rPr>
          <w:rFonts w:hint="eastAsia"/>
          <w:lang w:eastAsia="zh"/>
        </w:rPr>
        <w:t>系列支持</w:t>
      </w:r>
      <w:r>
        <w:rPr>
          <w:rFonts w:hint="eastAsia"/>
        </w:rPr>
        <w:t>。</w:t>
      </w:r>
    </w:p>
    <w:p w14:paraId="531E718F">
      <w:pPr>
        <w:pStyle w:val="75"/>
        <w:numPr>
          <w:ilvl w:val="0"/>
          <w:numId w:val="24"/>
        </w:numPr>
        <w:ind w:firstLineChars="0"/>
      </w:pPr>
      <w:r>
        <w:rPr>
          <w:rFonts w:hint="eastAsia"/>
          <w:lang w:eastAsia="zh"/>
        </w:rPr>
        <w:t>TS_MPI_VI_SendPipeRaw：通过VI PIPE 发送RAW数据，</w:t>
      </w:r>
      <w:r>
        <w:rPr>
          <w:rFonts w:hint="eastAsia"/>
        </w:rPr>
        <w:t>仅TX5336/TX5326系列支持。</w:t>
      </w:r>
    </w:p>
    <w:p w14:paraId="3DDADF74">
      <w:pPr>
        <w:pStyle w:val="9"/>
      </w:pPr>
      <w:bookmarkStart w:id="527" w:name="_Toc2110403999"/>
      <w:bookmarkStart w:id="528" w:name="_Toc1028841910"/>
      <w:bookmarkStart w:id="529" w:name="_Toc820759923"/>
      <w:bookmarkStart w:id="530" w:name="_Toc1937451458"/>
      <w:r>
        <w:t>TS_MPI_VI_CreatePipe</w:t>
      </w:r>
      <w:bookmarkEnd w:id="527"/>
      <w:bookmarkEnd w:id="528"/>
      <w:bookmarkEnd w:id="529"/>
      <w:bookmarkEnd w:id="530"/>
    </w:p>
    <w:p w14:paraId="1C74E882">
      <w:pPr>
        <w:ind w:firstLine="420" w:firstLineChars="200"/>
      </w:pPr>
      <w:r>
        <w:t>【描述】</w:t>
      </w:r>
    </w:p>
    <w:p w14:paraId="38B9AB28">
      <w:pPr>
        <w:ind w:firstLine="420" w:firstLineChars="200"/>
      </w:pPr>
      <w:r>
        <w:t>创建一个VI PIPE。</w:t>
      </w:r>
    </w:p>
    <w:p w14:paraId="49BC8CC6">
      <w:pPr>
        <w:ind w:firstLine="420" w:firstLineChars="200"/>
      </w:pPr>
      <w:r>
        <w:t>【语法】</w:t>
      </w:r>
    </w:p>
    <w:p w14:paraId="57AB54BF">
      <w:pPr>
        <w:ind w:firstLine="420" w:firstLineChars="200"/>
      </w:pPr>
      <w:r>
        <w:t>TS_S32 TS_MPI_VI_CreatePipe(VI_PIPE ViPipe, const VI_PIPE_ATTR_S *pstPipeAttr);</w:t>
      </w:r>
    </w:p>
    <w:p w14:paraId="7C7F389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355"/>
        <w:gridCol w:w="3015"/>
      </w:tblGrid>
      <w:tr w14:paraId="59C2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2E808FA">
            <w:r>
              <w:t>参数名称</w:t>
            </w:r>
          </w:p>
        </w:tc>
        <w:tc>
          <w:tcPr>
            <w:tcW w:w="2157" w:type="pct"/>
            <w:shd w:val="clear" w:color="auto" w:fill="D7D7D7" w:themeFill="background1" w:themeFillShade="D8"/>
            <w:vAlign w:val="center"/>
          </w:tcPr>
          <w:p w14:paraId="00541CD8">
            <w:r>
              <w:t>描述</w:t>
            </w:r>
          </w:p>
        </w:tc>
        <w:tc>
          <w:tcPr>
            <w:tcW w:w="1493" w:type="pct"/>
            <w:shd w:val="clear" w:color="auto" w:fill="D7D7D7" w:themeFill="background1" w:themeFillShade="D8"/>
            <w:vAlign w:val="center"/>
          </w:tcPr>
          <w:p w14:paraId="6F4B8128">
            <w:r>
              <w:t>输入/输出</w:t>
            </w:r>
          </w:p>
        </w:tc>
      </w:tr>
      <w:tr w14:paraId="22F9A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5E7C9EFA">
            <w:r>
              <w:rPr>
                <w:kern w:val="0"/>
                <w:szCs w:val="21"/>
              </w:rPr>
              <w:t>ViPipe</w:t>
            </w:r>
          </w:p>
        </w:tc>
        <w:tc>
          <w:tcPr>
            <w:tcW w:w="2157" w:type="pct"/>
            <w:vAlign w:val="center"/>
          </w:tcPr>
          <w:p w14:paraId="13BAE9FB">
            <w:pPr>
              <w:rPr>
                <w:kern w:val="0"/>
                <w:szCs w:val="21"/>
              </w:rPr>
            </w:pPr>
            <w:r>
              <w:rPr>
                <w:kern w:val="0"/>
                <w:szCs w:val="21"/>
              </w:rPr>
              <w:t>PIPE号。</w:t>
            </w:r>
          </w:p>
          <w:p w14:paraId="2F1C2762">
            <w:r>
              <w:rPr>
                <w:kern w:val="0"/>
                <w:szCs w:val="21"/>
              </w:rPr>
              <w:t>取值范围：[0, VI_MAX_PIPE_NUM)。</w:t>
            </w:r>
          </w:p>
        </w:tc>
        <w:tc>
          <w:tcPr>
            <w:tcW w:w="1493" w:type="pct"/>
            <w:vAlign w:val="center"/>
          </w:tcPr>
          <w:p w14:paraId="5E117FFC">
            <w:r>
              <w:t>输入</w:t>
            </w:r>
          </w:p>
        </w:tc>
      </w:tr>
      <w:tr w14:paraId="3BEF0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91DB0E3">
            <w:pPr>
              <w:rPr>
                <w:kern w:val="0"/>
                <w:szCs w:val="21"/>
              </w:rPr>
            </w:pPr>
            <w:r>
              <w:rPr>
                <w:kern w:val="0"/>
                <w:szCs w:val="21"/>
              </w:rPr>
              <w:t>pstPipeAttr</w:t>
            </w:r>
          </w:p>
        </w:tc>
        <w:tc>
          <w:tcPr>
            <w:tcW w:w="2157" w:type="pct"/>
            <w:vAlign w:val="center"/>
          </w:tcPr>
          <w:p w14:paraId="436F85BD">
            <w:pPr>
              <w:rPr>
                <w:kern w:val="0"/>
                <w:szCs w:val="21"/>
              </w:rPr>
            </w:pPr>
            <w:r>
              <w:rPr>
                <w:kern w:val="0"/>
                <w:szCs w:val="21"/>
              </w:rPr>
              <w:t>PIPE的属性结构体指针。</w:t>
            </w:r>
          </w:p>
        </w:tc>
        <w:tc>
          <w:tcPr>
            <w:tcW w:w="1493" w:type="pct"/>
            <w:vAlign w:val="center"/>
          </w:tcPr>
          <w:p w14:paraId="734AEAC5">
            <w:r>
              <w:rPr>
                <w:kern w:val="0"/>
                <w:szCs w:val="21"/>
              </w:rPr>
              <w:t>输入</w:t>
            </w:r>
          </w:p>
        </w:tc>
      </w:tr>
    </w:tbl>
    <w:p w14:paraId="32CAE4F2">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3BB3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21184332">
            <w:r>
              <w:t>返回值</w:t>
            </w:r>
          </w:p>
        </w:tc>
        <w:tc>
          <w:tcPr>
            <w:tcW w:w="2500" w:type="pct"/>
            <w:shd w:val="clear" w:color="auto" w:fill="D7D7D7" w:themeFill="background1" w:themeFillShade="D8"/>
            <w:vAlign w:val="center"/>
          </w:tcPr>
          <w:p w14:paraId="7F7FE80F">
            <w:r>
              <w:t>描述</w:t>
            </w:r>
          </w:p>
        </w:tc>
      </w:tr>
      <w:tr w14:paraId="59D9A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280935B">
            <w:r>
              <w:t>0</w:t>
            </w:r>
          </w:p>
        </w:tc>
        <w:tc>
          <w:tcPr>
            <w:tcW w:w="2500" w:type="pct"/>
            <w:vAlign w:val="center"/>
          </w:tcPr>
          <w:p w14:paraId="147E36D7">
            <w:r>
              <w:t>成功</w:t>
            </w:r>
          </w:p>
        </w:tc>
      </w:tr>
      <w:tr w14:paraId="3BAA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7538642">
            <w:r>
              <w:t>非0</w:t>
            </w:r>
          </w:p>
        </w:tc>
        <w:tc>
          <w:tcPr>
            <w:tcW w:w="2500" w:type="pct"/>
            <w:vAlign w:val="center"/>
          </w:tcPr>
          <w:p w14:paraId="3BBEBB43">
            <w:r>
              <w:t>失败，其值参见错误码</w:t>
            </w:r>
          </w:p>
        </w:tc>
      </w:tr>
    </w:tbl>
    <w:p w14:paraId="274F6FA0">
      <w:pPr>
        <w:ind w:firstLine="420" w:firstLineChars="200"/>
      </w:pPr>
      <w:r>
        <w:t>【需求】</w:t>
      </w:r>
    </w:p>
    <w:p w14:paraId="21D0446F">
      <w:pPr>
        <w:ind w:firstLine="420" w:firstLineChars="200"/>
      </w:pPr>
      <w:r>
        <w:t>头文件：ts_comm_vi.h、mpi_vi.h</w:t>
      </w:r>
    </w:p>
    <w:p w14:paraId="4BC9974C">
      <w:pPr>
        <w:ind w:firstLine="420" w:firstLineChars="200"/>
      </w:pPr>
      <w:r>
        <w:t>库文件：libmpi.so</w:t>
      </w:r>
    </w:p>
    <w:p w14:paraId="4E555940">
      <w:pPr>
        <w:ind w:firstLine="420" w:firstLineChars="200"/>
      </w:pPr>
      <w:r>
        <w:t>【注意】</w:t>
      </w:r>
    </w:p>
    <w:p w14:paraId="116C7D75">
      <w:pPr>
        <w:ind w:firstLine="420" w:firstLineChars="200"/>
      </w:pPr>
      <w:r>
        <w:t>【举例】</w:t>
      </w:r>
    </w:p>
    <w:p w14:paraId="0D77AD51">
      <w:pPr>
        <w:ind w:firstLine="420" w:firstLineChars="200"/>
      </w:pPr>
      <w:r>
        <w:t>无</w:t>
      </w:r>
    </w:p>
    <w:p w14:paraId="7D0BC046">
      <w:pPr>
        <w:ind w:firstLine="420" w:firstLineChars="200"/>
      </w:pPr>
      <w:r>
        <w:t>【相关主题】</w:t>
      </w:r>
    </w:p>
    <w:p w14:paraId="238E7C40">
      <w:pPr>
        <w:pStyle w:val="42"/>
        <w:ind w:firstLineChars="0"/>
      </w:pPr>
      <w:r>
        <w:t>TS_MPI_VI_DestroyPipe</w:t>
      </w:r>
    </w:p>
    <w:p w14:paraId="2B2B5F96">
      <w:pPr>
        <w:pStyle w:val="9"/>
      </w:pPr>
      <w:bookmarkStart w:id="531" w:name="_Toc1314220890"/>
      <w:bookmarkStart w:id="532" w:name="_Toc275751864"/>
      <w:bookmarkStart w:id="533" w:name="_Toc879828752"/>
      <w:bookmarkStart w:id="534" w:name="_Toc1824434660"/>
      <w:r>
        <w:t>TS_MPI_VI_DestroyPipe</w:t>
      </w:r>
      <w:bookmarkEnd w:id="531"/>
      <w:bookmarkEnd w:id="532"/>
      <w:bookmarkEnd w:id="533"/>
      <w:bookmarkEnd w:id="534"/>
    </w:p>
    <w:p w14:paraId="78E3C897">
      <w:pPr>
        <w:ind w:firstLine="420" w:firstLineChars="200"/>
      </w:pPr>
      <w:r>
        <w:t>【描述】</w:t>
      </w:r>
    </w:p>
    <w:p w14:paraId="4C37728C">
      <w:pPr>
        <w:ind w:firstLine="420" w:firstLineChars="200"/>
      </w:pPr>
      <w:r>
        <w:t>销毁一个VI PIPE。</w:t>
      </w:r>
    </w:p>
    <w:p w14:paraId="76B5B205">
      <w:pPr>
        <w:ind w:firstLine="420" w:firstLineChars="200"/>
      </w:pPr>
      <w:r>
        <w:t>【语法】</w:t>
      </w:r>
    </w:p>
    <w:p w14:paraId="2AE556A7">
      <w:pPr>
        <w:ind w:firstLine="420" w:firstLineChars="200"/>
      </w:pPr>
      <w:r>
        <w:t>TS_S32 TS_MPI_VI_DestroyPipe(VI_PIPE ViPipe);</w:t>
      </w:r>
    </w:p>
    <w:p w14:paraId="456D7B65">
      <w:pPr>
        <w:pStyle w:val="42"/>
        <w:ind w:firstLineChars="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355"/>
        <w:gridCol w:w="3015"/>
      </w:tblGrid>
      <w:tr w14:paraId="5026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7F6821FB">
            <w:r>
              <w:t>参数名称</w:t>
            </w:r>
          </w:p>
        </w:tc>
        <w:tc>
          <w:tcPr>
            <w:tcW w:w="2157" w:type="pct"/>
            <w:shd w:val="clear" w:color="auto" w:fill="D7D7D7" w:themeFill="background1" w:themeFillShade="D8"/>
            <w:vAlign w:val="center"/>
          </w:tcPr>
          <w:p w14:paraId="2D7EF21F">
            <w:r>
              <w:t>描述</w:t>
            </w:r>
          </w:p>
        </w:tc>
        <w:tc>
          <w:tcPr>
            <w:tcW w:w="1493" w:type="pct"/>
            <w:shd w:val="clear" w:color="auto" w:fill="D7D7D7" w:themeFill="background1" w:themeFillShade="D8"/>
            <w:vAlign w:val="center"/>
          </w:tcPr>
          <w:p w14:paraId="441EC7B3">
            <w:r>
              <w:t>输入/输出</w:t>
            </w:r>
          </w:p>
        </w:tc>
      </w:tr>
      <w:tr w14:paraId="0EDA7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CF7D6FA">
            <w:r>
              <w:rPr>
                <w:kern w:val="0"/>
                <w:szCs w:val="21"/>
              </w:rPr>
              <w:t>ViPipe</w:t>
            </w:r>
          </w:p>
        </w:tc>
        <w:tc>
          <w:tcPr>
            <w:tcW w:w="2157" w:type="pct"/>
            <w:vAlign w:val="center"/>
          </w:tcPr>
          <w:p w14:paraId="59A5324F">
            <w:pPr>
              <w:rPr>
                <w:kern w:val="0"/>
                <w:szCs w:val="21"/>
              </w:rPr>
            </w:pPr>
            <w:r>
              <w:rPr>
                <w:kern w:val="0"/>
                <w:szCs w:val="21"/>
              </w:rPr>
              <w:t>PIPE号。</w:t>
            </w:r>
          </w:p>
          <w:p w14:paraId="1E2C8E4F">
            <w:r>
              <w:rPr>
                <w:kern w:val="0"/>
                <w:szCs w:val="21"/>
              </w:rPr>
              <w:t>取值范围：[0, VI_MAX_PIPE_NUM)。</w:t>
            </w:r>
          </w:p>
        </w:tc>
        <w:tc>
          <w:tcPr>
            <w:tcW w:w="1493" w:type="pct"/>
            <w:vAlign w:val="center"/>
          </w:tcPr>
          <w:p w14:paraId="3969EAC1">
            <w:r>
              <w:t>输入</w:t>
            </w:r>
          </w:p>
        </w:tc>
      </w:tr>
    </w:tbl>
    <w:p w14:paraId="276FA81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DCA9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30067631">
            <w:r>
              <w:t>返回值</w:t>
            </w:r>
          </w:p>
        </w:tc>
        <w:tc>
          <w:tcPr>
            <w:tcW w:w="2500" w:type="pct"/>
            <w:shd w:val="clear" w:color="auto" w:fill="D7D7D7" w:themeFill="background1" w:themeFillShade="D8"/>
            <w:vAlign w:val="center"/>
          </w:tcPr>
          <w:p w14:paraId="50DB899F">
            <w:r>
              <w:t>描述</w:t>
            </w:r>
          </w:p>
        </w:tc>
      </w:tr>
      <w:tr w14:paraId="6F7B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ACD0FEF">
            <w:r>
              <w:t>0</w:t>
            </w:r>
          </w:p>
        </w:tc>
        <w:tc>
          <w:tcPr>
            <w:tcW w:w="2500" w:type="pct"/>
            <w:vAlign w:val="center"/>
          </w:tcPr>
          <w:p w14:paraId="5651C35B">
            <w:r>
              <w:t>成功</w:t>
            </w:r>
          </w:p>
        </w:tc>
      </w:tr>
      <w:tr w14:paraId="6C729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BE1BC0F">
            <w:r>
              <w:t>非0</w:t>
            </w:r>
          </w:p>
        </w:tc>
        <w:tc>
          <w:tcPr>
            <w:tcW w:w="2500" w:type="pct"/>
            <w:vAlign w:val="center"/>
          </w:tcPr>
          <w:p w14:paraId="29EF158C">
            <w:r>
              <w:t>失败，其值参见错误码</w:t>
            </w:r>
          </w:p>
        </w:tc>
      </w:tr>
    </w:tbl>
    <w:p w14:paraId="487FA725">
      <w:pPr>
        <w:ind w:firstLine="420" w:firstLineChars="200"/>
      </w:pPr>
      <w:r>
        <w:t>【需求】</w:t>
      </w:r>
    </w:p>
    <w:p w14:paraId="4558C91D">
      <w:pPr>
        <w:ind w:firstLine="420" w:firstLineChars="200"/>
      </w:pPr>
      <w:r>
        <w:t>头文件：ts_comm_vi.h、mpi_vi.h</w:t>
      </w:r>
    </w:p>
    <w:p w14:paraId="52893FDA">
      <w:pPr>
        <w:ind w:firstLine="420" w:firstLineChars="200"/>
      </w:pPr>
      <w:r>
        <w:t>库文件：libmpi.so</w:t>
      </w:r>
    </w:p>
    <w:p w14:paraId="2AE134E0">
      <w:pPr>
        <w:ind w:firstLine="420" w:firstLineChars="200"/>
      </w:pPr>
      <w:r>
        <w:t>【注意】</w:t>
      </w:r>
    </w:p>
    <w:p w14:paraId="21CE6711">
      <w:pPr>
        <w:ind w:firstLine="420" w:firstLineChars="200"/>
      </w:pPr>
      <w:r>
        <w:t>【举例】</w:t>
      </w:r>
    </w:p>
    <w:p w14:paraId="78FC3201">
      <w:pPr>
        <w:ind w:firstLine="420" w:firstLineChars="200"/>
      </w:pPr>
      <w:r>
        <w:t>无</w:t>
      </w:r>
    </w:p>
    <w:p w14:paraId="55786363">
      <w:pPr>
        <w:ind w:firstLine="420" w:firstLineChars="200"/>
      </w:pPr>
      <w:r>
        <w:t>【相关主题】</w:t>
      </w:r>
    </w:p>
    <w:p w14:paraId="4DF58C72">
      <w:pPr>
        <w:pStyle w:val="42"/>
        <w:ind w:firstLineChars="0"/>
      </w:pPr>
      <w:r>
        <w:t>TS_MPI_VI_CreatePipe</w:t>
      </w:r>
    </w:p>
    <w:p w14:paraId="1570420C">
      <w:pPr>
        <w:pStyle w:val="9"/>
      </w:pPr>
      <w:bookmarkStart w:id="535" w:name="_Toc2108804462"/>
      <w:bookmarkStart w:id="536" w:name="_Toc1096489655"/>
      <w:bookmarkStart w:id="537" w:name="_Toc875280220"/>
      <w:bookmarkStart w:id="538" w:name="_Toc897317187"/>
      <w:r>
        <w:t>TS_MPI_VI_SetPipeAttr</w:t>
      </w:r>
      <w:bookmarkEnd w:id="535"/>
      <w:bookmarkEnd w:id="536"/>
      <w:bookmarkEnd w:id="537"/>
      <w:bookmarkEnd w:id="538"/>
    </w:p>
    <w:p w14:paraId="79FE5285">
      <w:pPr>
        <w:ind w:firstLine="420" w:firstLineChars="200"/>
      </w:pPr>
      <w:r>
        <w:t>【描述】</w:t>
      </w:r>
    </w:p>
    <w:p w14:paraId="079F85F0">
      <w:pPr>
        <w:ind w:firstLine="420" w:firstLineChars="200"/>
      </w:pPr>
      <w:r>
        <w:t>设置VI PIPE的属性。</w:t>
      </w:r>
    </w:p>
    <w:p w14:paraId="6B859717">
      <w:pPr>
        <w:ind w:firstLine="420" w:firstLineChars="200"/>
      </w:pPr>
      <w:r>
        <w:t>【语法】</w:t>
      </w:r>
    </w:p>
    <w:p w14:paraId="1B907042">
      <w:pPr>
        <w:pStyle w:val="42"/>
        <w:ind w:firstLineChars="0"/>
      </w:pPr>
      <w:r>
        <w:t>TS_S32 TS_MPI_VI_SetPipeAttr(VI_PIPE ViPipe, const VI_PIPE_ATTR_S *pstPipeAttr);</w:t>
      </w:r>
    </w:p>
    <w:p w14:paraId="1F8BF71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355"/>
        <w:gridCol w:w="3015"/>
      </w:tblGrid>
      <w:tr w14:paraId="1BB1C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3DADF33C">
            <w:r>
              <w:t>参数名称</w:t>
            </w:r>
          </w:p>
        </w:tc>
        <w:tc>
          <w:tcPr>
            <w:tcW w:w="2157" w:type="pct"/>
            <w:shd w:val="clear" w:color="auto" w:fill="D7D7D7" w:themeFill="background1" w:themeFillShade="D8"/>
            <w:vAlign w:val="center"/>
          </w:tcPr>
          <w:p w14:paraId="4C43EE31">
            <w:r>
              <w:t>描述</w:t>
            </w:r>
          </w:p>
        </w:tc>
        <w:tc>
          <w:tcPr>
            <w:tcW w:w="1493" w:type="pct"/>
            <w:shd w:val="clear" w:color="auto" w:fill="D7D7D7" w:themeFill="background1" w:themeFillShade="D8"/>
            <w:vAlign w:val="center"/>
          </w:tcPr>
          <w:p w14:paraId="03670468">
            <w:r>
              <w:t>输入/输出</w:t>
            </w:r>
          </w:p>
        </w:tc>
      </w:tr>
      <w:tr w14:paraId="24ED2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A6B5A78">
            <w:r>
              <w:rPr>
                <w:kern w:val="0"/>
                <w:szCs w:val="21"/>
              </w:rPr>
              <w:t>ViPipe</w:t>
            </w:r>
          </w:p>
        </w:tc>
        <w:tc>
          <w:tcPr>
            <w:tcW w:w="2157" w:type="pct"/>
            <w:vAlign w:val="center"/>
          </w:tcPr>
          <w:p w14:paraId="2D1BCA78">
            <w:pPr>
              <w:rPr>
                <w:kern w:val="0"/>
                <w:szCs w:val="21"/>
              </w:rPr>
            </w:pPr>
            <w:r>
              <w:rPr>
                <w:kern w:val="0"/>
                <w:szCs w:val="21"/>
              </w:rPr>
              <w:t>PIPE号。</w:t>
            </w:r>
          </w:p>
          <w:p w14:paraId="6674117C">
            <w:r>
              <w:rPr>
                <w:kern w:val="0"/>
                <w:szCs w:val="21"/>
              </w:rPr>
              <w:t>取值范围：[0, VI_MAX_PIPE_NUM)。</w:t>
            </w:r>
          </w:p>
        </w:tc>
        <w:tc>
          <w:tcPr>
            <w:tcW w:w="1493" w:type="pct"/>
            <w:vAlign w:val="center"/>
          </w:tcPr>
          <w:p w14:paraId="415934FA">
            <w:r>
              <w:t>输入</w:t>
            </w:r>
          </w:p>
        </w:tc>
      </w:tr>
      <w:tr w14:paraId="64C7D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6C8DEC9">
            <w:pPr>
              <w:rPr>
                <w:kern w:val="0"/>
                <w:szCs w:val="21"/>
              </w:rPr>
            </w:pPr>
            <w:r>
              <w:rPr>
                <w:kern w:val="0"/>
                <w:szCs w:val="21"/>
              </w:rPr>
              <w:t>pstPipeAttr</w:t>
            </w:r>
          </w:p>
        </w:tc>
        <w:tc>
          <w:tcPr>
            <w:tcW w:w="2157" w:type="pct"/>
            <w:vAlign w:val="center"/>
          </w:tcPr>
          <w:p w14:paraId="097EFCD1">
            <w:pPr>
              <w:rPr>
                <w:kern w:val="0"/>
                <w:szCs w:val="21"/>
              </w:rPr>
            </w:pPr>
            <w:r>
              <w:rPr>
                <w:kern w:val="0"/>
                <w:szCs w:val="21"/>
              </w:rPr>
              <w:t>PIPE的属性结构体指针。</w:t>
            </w:r>
          </w:p>
        </w:tc>
        <w:tc>
          <w:tcPr>
            <w:tcW w:w="1493" w:type="pct"/>
            <w:vAlign w:val="center"/>
          </w:tcPr>
          <w:p w14:paraId="54B69669">
            <w:r>
              <w:rPr>
                <w:kern w:val="0"/>
                <w:szCs w:val="21"/>
              </w:rPr>
              <w:t>输入</w:t>
            </w:r>
          </w:p>
        </w:tc>
      </w:tr>
    </w:tbl>
    <w:p w14:paraId="724A962E">
      <w:pPr>
        <w:ind w:firstLine="420" w:firstLineChars="200"/>
      </w:pPr>
      <w:r>
        <w:t>【返回值】</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1899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927" w:type="dxa"/>
            <w:shd w:val="clear" w:color="auto" w:fill="D7D7D7" w:themeFill="background1" w:themeFillShade="D8"/>
            <w:vAlign w:val="center"/>
          </w:tcPr>
          <w:p w14:paraId="436FA292">
            <w:r>
              <w:t>返回值</w:t>
            </w:r>
          </w:p>
        </w:tc>
        <w:tc>
          <w:tcPr>
            <w:tcW w:w="4927" w:type="dxa"/>
            <w:shd w:val="clear" w:color="auto" w:fill="D7D7D7" w:themeFill="background1" w:themeFillShade="D8"/>
            <w:vAlign w:val="center"/>
          </w:tcPr>
          <w:p w14:paraId="78168E8E">
            <w:r>
              <w:t>描述</w:t>
            </w:r>
          </w:p>
        </w:tc>
      </w:tr>
      <w:tr w14:paraId="3B25E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Align w:val="center"/>
          </w:tcPr>
          <w:p w14:paraId="08D10932">
            <w:r>
              <w:t>0</w:t>
            </w:r>
          </w:p>
        </w:tc>
        <w:tc>
          <w:tcPr>
            <w:tcW w:w="4927" w:type="dxa"/>
            <w:vAlign w:val="center"/>
          </w:tcPr>
          <w:p w14:paraId="524CB496">
            <w:r>
              <w:t>成功</w:t>
            </w:r>
          </w:p>
        </w:tc>
      </w:tr>
      <w:tr w14:paraId="3911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Align w:val="center"/>
          </w:tcPr>
          <w:p w14:paraId="362CB2A0">
            <w:r>
              <w:t>非0</w:t>
            </w:r>
          </w:p>
        </w:tc>
        <w:tc>
          <w:tcPr>
            <w:tcW w:w="4927" w:type="dxa"/>
            <w:vAlign w:val="center"/>
          </w:tcPr>
          <w:p w14:paraId="483E04F0">
            <w:r>
              <w:t>失败，其值参见错误码</w:t>
            </w:r>
          </w:p>
        </w:tc>
      </w:tr>
    </w:tbl>
    <w:p w14:paraId="73CB4FB5">
      <w:pPr>
        <w:ind w:firstLine="420" w:firstLineChars="200"/>
      </w:pPr>
      <w:r>
        <w:t>【需求】</w:t>
      </w:r>
    </w:p>
    <w:p w14:paraId="065BF3D1">
      <w:pPr>
        <w:ind w:firstLine="420" w:firstLineChars="200"/>
      </w:pPr>
      <w:r>
        <w:t>头文件：ts_comm_vi.h、mpi_vi.h</w:t>
      </w:r>
    </w:p>
    <w:p w14:paraId="79321FE0">
      <w:pPr>
        <w:ind w:firstLine="420" w:firstLineChars="200"/>
      </w:pPr>
      <w:r>
        <w:t>库文件：libmpi.so</w:t>
      </w:r>
    </w:p>
    <w:p w14:paraId="0A71DE5B">
      <w:pPr>
        <w:ind w:firstLine="420" w:firstLineChars="200"/>
      </w:pPr>
      <w:r>
        <w:t>【注意】</w:t>
      </w:r>
    </w:p>
    <w:p w14:paraId="6739B8C3">
      <w:pPr>
        <w:ind w:firstLine="420" w:firstLineChars="200"/>
      </w:pPr>
      <w:r>
        <w:t>PIPE必须已创建。</w:t>
      </w:r>
    </w:p>
    <w:p w14:paraId="2285CBF4">
      <w:pPr>
        <w:ind w:firstLine="420" w:firstLineChars="200"/>
      </w:pPr>
      <w:r>
        <w:t>PIPE属性必须合法，其中部分静态属性不可动态设置，具体请参见VI_PIPE_ATTR_S。</w:t>
      </w:r>
    </w:p>
    <w:p w14:paraId="286414F9">
      <w:pPr>
        <w:ind w:firstLine="420" w:firstLineChars="200"/>
      </w:pPr>
      <w:r>
        <w:t>【举例】</w:t>
      </w:r>
    </w:p>
    <w:p w14:paraId="075EB42D">
      <w:pPr>
        <w:ind w:firstLine="420" w:firstLineChars="200"/>
      </w:pPr>
      <w:r>
        <w:t>无</w:t>
      </w:r>
    </w:p>
    <w:p w14:paraId="4161B173">
      <w:pPr>
        <w:ind w:firstLine="420" w:firstLineChars="200"/>
      </w:pPr>
      <w:r>
        <w:t>【相关主题】</w:t>
      </w:r>
    </w:p>
    <w:p w14:paraId="5F489FB9">
      <w:pPr>
        <w:ind w:firstLine="420" w:firstLineChars="200"/>
      </w:pPr>
      <w:r>
        <w:t>无</w:t>
      </w:r>
    </w:p>
    <w:p w14:paraId="11E58BB9">
      <w:pPr>
        <w:pStyle w:val="9"/>
      </w:pPr>
      <w:bookmarkStart w:id="539" w:name="_Toc1562653935"/>
      <w:bookmarkStart w:id="540" w:name="_Toc1685900458"/>
      <w:bookmarkStart w:id="541" w:name="_Toc813277107"/>
      <w:bookmarkStart w:id="542" w:name="_Toc1277756440"/>
      <w:r>
        <w:t>TS_MPI_VI_GetPipeAttr</w:t>
      </w:r>
      <w:bookmarkEnd w:id="539"/>
      <w:bookmarkEnd w:id="540"/>
      <w:bookmarkEnd w:id="541"/>
      <w:bookmarkEnd w:id="542"/>
    </w:p>
    <w:p w14:paraId="39F0EFFC">
      <w:pPr>
        <w:ind w:firstLine="420" w:firstLineChars="200"/>
      </w:pPr>
      <w:r>
        <w:t>【描述】</w:t>
      </w:r>
    </w:p>
    <w:p w14:paraId="57DCE716">
      <w:pPr>
        <w:ind w:firstLine="420" w:firstLineChars="200"/>
      </w:pPr>
      <w:r>
        <w:rPr>
          <w:rFonts w:hint="eastAsia"/>
          <w:lang w:eastAsia="zh"/>
        </w:rPr>
        <w:t>获取</w:t>
      </w:r>
      <w:r>
        <w:t>VI PIPE的属性。</w:t>
      </w:r>
    </w:p>
    <w:p w14:paraId="133A0737">
      <w:pPr>
        <w:ind w:firstLine="420" w:firstLineChars="200"/>
      </w:pPr>
      <w:r>
        <w:t>【语法】</w:t>
      </w:r>
    </w:p>
    <w:p w14:paraId="3C5693B2">
      <w:pPr>
        <w:pStyle w:val="42"/>
        <w:ind w:firstLineChars="0"/>
      </w:pPr>
      <w:r>
        <w:t>TS_S32 TS_MPI_VI_GetPipeAttr(VI_PIPE ViPipe, VI_PIPE_ATTR_S *pstPipeAttr);</w:t>
      </w:r>
    </w:p>
    <w:p w14:paraId="36FF721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355"/>
        <w:gridCol w:w="3015"/>
      </w:tblGrid>
      <w:tr w14:paraId="2C48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49076B5B">
            <w:r>
              <w:t>参数名称</w:t>
            </w:r>
          </w:p>
        </w:tc>
        <w:tc>
          <w:tcPr>
            <w:tcW w:w="2157" w:type="pct"/>
            <w:shd w:val="clear" w:color="auto" w:fill="D7D7D7" w:themeFill="background1" w:themeFillShade="D8"/>
            <w:vAlign w:val="center"/>
          </w:tcPr>
          <w:p w14:paraId="7F8AA925">
            <w:r>
              <w:t>描述</w:t>
            </w:r>
          </w:p>
        </w:tc>
        <w:tc>
          <w:tcPr>
            <w:tcW w:w="1493" w:type="pct"/>
            <w:shd w:val="clear" w:color="auto" w:fill="D7D7D7" w:themeFill="background1" w:themeFillShade="D8"/>
            <w:vAlign w:val="center"/>
          </w:tcPr>
          <w:p w14:paraId="64E6C253">
            <w:r>
              <w:t>输入/输出</w:t>
            </w:r>
          </w:p>
        </w:tc>
      </w:tr>
      <w:tr w14:paraId="6CCE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7004CA1">
            <w:r>
              <w:rPr>
                <w:kern w:val="0"/>
                <w:szCs w:val="21"/>
              </w:rPr>
              <w:t>ViPipe</w:t>
            </w:r>
          </w:p>
        </w:tc>
        <w:tc>
          <w:tcPr>
            <w:tcW w:w="2157" w:type="pct"/>
            <w:vAlign w:val="center"/>
          </w:tcPr>
          <w:p w14:paraId="21E5BE89">
            <w:pPr>
              <w:rPr>
                <w:kern w:val="0"/>
                <w:szCs w:val="21"/>
              </w:rPr>
            </w:pPr>
            <w:r>
              <w:rPr>
                <w:kern w:val="0"/>
                <w:szCs w:val="21"/>
              </w:rPr>
              <w:t>PIPE号。</w:t>
            </w:r>
          </w:p>
          <w:p w14:paraId="6FD08E9C">
            <w:r>
              <w:rPr>
                <w:kern w:val="0"/>
                <w:szCs w:val="21"/>
              </w:rPr>
              <w:t>取值范围：[0, VI_MAX_PIPE_NUM)。</w:t>
            </w:r>
          </w:p>
        </w:tc>
        <w:tc>
          <w:tcPr>
            <w:tcW w:w="1493" w:type="pct"/>
            <w:vAlign w:val="center"/>
          </w:tcPr>
          <w:p w14:paraId="7018EE95">
            <w:r>
              <w:t>输入</w:t>
            </w:r>
          </w:p>
        </w:tc>
      </w:tr>
      <w:tr w14:paraId="6E0C0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623A45D">
            <w:pPr>
              <w:rPr>
                <w:kern w:val="0"/>
                <w:szCs w:val="21"/>
              </w:rPr>
            </w:pPr>
            <w:r>
              <w:rPr>
                <w:kern w:val="0"/>
                <w:szCs w:val="21"/>
              </w:rPr>
              <w:t>pstPipeAttr</w:t>
            </w:r>
          </w:p>
        </w:tc>
        <w:tc>
          <w:tcPr>
            <w:tcW w:w="2157" w:type="pct"/>
            <w:vAlign w:val="center"/>
          </w:tcPr>
          <w:p w14:paraId="098C0556">
            <w:pPr>
              <w:rPr>
                <w:kern w:val="0"/>
                <w:szCs w:val="21"/>
              </w:rPr>
            </w:pPr>
            <w:r>
              <w:rPr>
                <w:kern w:val="0"/>
                <w:szCs w:val="21"/>
              </w:rPr>
              <w:t>PIPE的属性结构体指针。</w:t>
            </w:r>
          </w:p>
        </w:tc>
        <w:tc>
          <w:tcPr>
            <w:tcW w:w="1493" w:type="pct"/>
            <w:vAlign w:val="center"/>
          </w:tcPr>
          <w:p w14:paraId="44319D57">
            <w:r>
              <w:rPr>
                <w:kern w:val="0"/>
                <w:szCs w:val="21"/>
              </w:rPr>
              <w:t>输出</w:t>
            </w:r>
          </w:p>
        </w:tc>
      </w:tr>
    </w:tbl>
    <w:p w14:paraId="4BD9AFE5">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DC7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33EE3FA5">
            <w:r>
              <w:t>返回值</w:t>
            </w:r>
          </w:p>
        </w:tc>
        <w:tc>
          <w:tcPr>
            <w:tcW w:w="2500" w:type="pct"/>
            <w:shd w:val="clear" w:color="auto" w:fill="D7D7D7" w:themeFill="background1" w:themeFillShade="D8"/>
            <w:vAlign w:val="center"/>
          </w:tcPr>
          <w:p w14:paraId="6B00DAA4">
            <w:r>
              <w:t>描述</w:t>
            </w:r>
          </w:p>
        </w:tc>
      </w:tr>
      <w:tr w14:paraId="75DC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071E99E">
            <w:r>
              <w:t>0</w:t>
            </w:r>
          </w:p>
        </w:tc>
        <w:tc>
          <w:tcPr>
            <w:tcW w:w="2500" w:type="pct"/>
            <w:vAlign w:val="center"/>
          </w:tcPr>
          <w:p w14:paraId="0B9AAA43">
            <w:r>
              <w:t>成功</w:t>
            </w:r>
          </w:p>
        </w:tc>
      </w:tr>
      <w:tr w14:paraId="57E0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B2C0CB6">
            <w:r>
              <w:t>非0</w:t>
            </w:r>
          </w:p>
        </w:tc>
        <w:tc>
          <w:tcPr>
            <w:tcW w:w="2500" w:type="pct"/>
            <w:vAlign w:val="center"/>
          </w:tcPr>
          <w:p w14:paraId="0DC94660">
            <w:r>
              <w:t>失败，其值参见错误码</w:t>
            </w:r>
          </w:p>
        </w:tc>
      </w:tr>
    </w:tbl>
    <w:p w14:paraId="10FBC0AB">
      <w:pPr>
        <w:ind w:firstLine="420" w:firstLineChars="200"/>
      </w:pPr>
      <w:r>
        <w:t>【需求】</w:t>
      </w:r>
    </w:p>
    <w:p w14:paraId="54B7C74D">
      <w:pPr>
        <w:ind w:firstLine="420" w:firstLineChars="200"/>
      </w:pPr>
      <w:r>
        <w:t>头文件：ts_comm_vi.h、mpi_vi.h</w:t>
      </w:r>
    </w:p>
    <w:p w14:paraId="09E4963C">
      <w:pPr>
        <w:ind w:firstLine="420" w:firstLineChars="200"/>
      </w:pPr>
      <w:r>
        <w:t>库文件：libmpi.so</w:t>
      </w:r>
    </w:p>
    <w:p w14:paraId="67C5B479">
      <w:pPr>
        <w:ind w:firstLine="420" w:firstLineChars="200"/>
      </w:pPr>
      <w:r>
        <w:t>【注意】</w:t>
      </w:r>
    </w:p>
    <w:p w14:paraId="25507D0C">
      <w:pPr>
        <w:ind w:firstLine="420" w:firstLineChars="200"/>
      </w:pPr>
      <w:r>
        <w:t>PIPE必须已创建。</w:t>
      </w:r>
    </w:p>
    <w:p w14:paraId="04C5BF0F">
      <w:pPr>
        <w:ind w:firstLine="420" w:firstLineChars="200"/>
      </w:pPr>
      <w:r>
        <w:t>【举例】</w:t>
      </w:r>
    </w:p>
    <w:p w14:paraId="22242EC4">
      <w:pPr>
        <w:ind w:firstLine="420" w:firstLineChars="200"/>
      </w:pPr>
      <w:r>
        <w:t>无</w:t>
      </w:r>
    </w:p>
    <w:p w14:paraId="3C736002">
      <w:pPr>
        <w:ind w:firstLine="420" w:firstLineChars="200"/>
      </w:pPr>
      <w:r>
        <w:t>【相关主题】</w:t>
      </w:r>
    </w:p>
    <w:p w14:paraId="0C6D9B12">
      <w:pPr>
        <w:pStyle w:val="42"/>
        <w:ind w:firstLineChars="0"/>
      </w:pPr>
      <w:r>
        <w:t>无</w:t>
      </w:r>
    </w:p>
    <w:p w14:paraId="4D4EFCAC">
      <w:pPr>
        <w:pStyle w:val="9"/>
      </w:pPr>
      <w:bookmarkStart w:id="543" w:name="_Toc1389636826"/>
      <w:bookmarkStart w:id="544" w:name="_Toc1406000434"/>
      <w:bookmarkStart w:id="545" w:name="_Toc919967688"/>
      <w:bookmarkStart w:id="546" w:name="_Toc1060186153"/>
      <w:r>
        <w:t>TS_MPI_VI_StartPipe</w:t>
      </w:r>
      <w:bookmarkEnd w:id="543"/>
      <w:bookmarkEnd w:id="544"/>
      <w:bookmarkEnd w:id="545"/>
      <w:bookmarkEnd w:id="546"/>
    </w:p>
    <w:p w14:paraId="288F1A34">
      <w:pPr>
        <w:ind w:firstLine="420" w:firstLineChars="200"/>
      </w:pPr>
      <w:r>
        <w:t>【描述】</w:t>
      </w:r>
    </w:p>
    <w:p w14:paraId="1A6F5A9A">
      <w:pPr>
        <w:ind w:firstLine="420" w:firstLineChars="200"/>
      </w:pPr>
      <w:r>
        <w:t>启用VI PIPE。</w:t>
      </w:r>
    </w:p>
    <w:p w14:paraId="4DF96E90">
      <w:pPr>
        <w:ind w:firstLine="420" w:firstLineChars="200"/>
      </w:pPr>
      <w:r>
        <w:t>【语法】</w:t>
      </w:r>
    </w:p>
    <w:p w14:paraId="3B8C58C6">
      <w:pPr>
        <w:ind w:firstLine="420" w:firstLineChars="200"/>
      </w:pPr>
      <w:r>
        <w:t>TS_S32 TS_MPI_VI_StartPipe(VI_PIPE ViPipe);</w:t>
      </w:r>
    </w:p>
    <w:p w14:paraId="3266E402">
      <w:pPr>
        <w:ind w:firstLine="420" w:firstLineChars="200"/>
      </w:pPr>
      <w:r>
        <w:t>【参数】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0"/>
        <w:gridCol w:w="4252"/>
        <w:gridCol w:w="2942"/>
      </w:tblGrid>
      <w:tr w14:paraId="4BB1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60" w:type="dxa"/>
            <w:shd w:val="clear" w:color="auto" w:fill="D7D7D7" w:themeFill="background1" w:themeFillShade="D8"/>
            <w:vAlign w:val="center"/>
          </w:tcPr>
          <w:p w14:paraId="24F05C79">
            <w:r>
              <w:t>参数名称</w:t>
            </w:r>
          </w:p>
        </w:tc>
        <w:tc>
          <w:tcPr>
            <w:tcW w:w="4252" w:type="dxa"/>
            <w:shd w:val="clear" w:color="auto" w:fill="D7D7D7" w:themeFill="background1" w:themeFillShade="D8"/>
            <w:vAlign w:val="center"/>
          </w:tcPr>
          <w:p w14:paraId="62F4A3B0">
            <w:r>
              <w:t>描述</w:t>
            </w:r>
          </w:p>
        </w:tc>
        <w:tc>
          <w:tcPr>
            <w:tcW w:w="2942" w:type="dxa"/>
            <w:shd w:val="clear" w:color="auto" w:fill="D7D7D7" w:themeFill="background1" w:themeFillShade="D8"/>
            <w:vAlign w:val="center"/>
          </w:tcPr>
          <w:p w14:paraId="634B8833">
            <w:r>
              <w:t>输入/输出</w:t>
            </w:r>
          </w:p>
        </w:tc>
      </w:tr>
      <w:tr w14:paraId="2C3C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Align w:val="center"/>
          </w:tcPr>
          <w:p w14:paraId="76F8D21A">
            <w:r>
              <w:rPr>
                <w:kern w:val="0"/>
                <w:szCs w:val="21"/>
              </w:rPr>
              <w:t>ViPipe</w:t>
            </w:r>
          </w:p>
        </w:tc>
        <w:tc>
          <w:tcPr>
            <w:tcW w:w="4252" w:type="dxa"/>
            <w:vAlign w:val="center"/>
          </w:tcPr>
          <w:p w14:paraId="2D89CD7F">
            <w:pPr>
              <w:rPr>
                <w:kern w:val="0"/>
                <w:szCs w:val="21"/>
              </w:rPr>
            </w:pPr>
            <w:r>
              <w:rPr>
                <w:kern w:val="0"/>
                <w:szCs w:val="21"/>
              </w:rPr>
              <w:t>PIPE号。</w:t>
            </w:r>
          </w:p>
          <w:p w14:paraId="5BDE9F7A">
            <w:r>
              <w:rPr>
                <w:kern w:val="0"/>
                <w:szCs w:val="21"/>
              </w:rPr>
              <w:t>取值范围：[0, VI_MAX_PIPE_NUM)。</w:t>
            </w:r>
          </w:p>
        </w:tc>
        <w:tc>
          <w:tcPr>
            <w:tcW w:w="2942" w:type="dxa"/>
            <w:vAlign w:val="center"/>
          </w:tcPr>
          <w:p w14:paraId="4822636A">
            <w:r>
              <w:t>输入</w:t>
            </w:r>
          </w:p>
        </w:tc>
      </w:tr>
    </w:tbl>
    <w:p w14:paraId="6AFD3BD3">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29A2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6DADEF57">
            <w:r>
              <w:t>返回值</w:t>
            </w:r>
          </w:p>
        </w:tc>
        <w:tc>
          <w:tcPr>
            <w:tcW w:w="2500" w:type="pct"/>
            <w:shd w:val="clear" w:color="auto" w:fill="D7D7D7" w:themeFill="background1" w:themeFillShade="D8"/>
            <w:vAlign w:val="center"/>
          </w:tcPr>
          <w:p w14:paraId="12A4CEEA">
            <w:r>
              <w:t>描述</w:t>
            </w:r>
          </w:p>
        </w:tc>
      </w:tr>
      <w:tr w14:paraId="44541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671330D">
            <w:r>
              <w:t>0</w:t>
            </w:r>
          </w:p>
        </w:tc>
        <w:tc>
          <w:tcPr>
            <w:tcW w:w="2500" w:type="pct"/>
            <w:vAlign w:val="center"/>
          </w:tcPr>
          <w:p w14:paraId="3006FAC7">
            <w:r>
              <w:t>成功</w:t>
            </w:r>
          </w:p>
        </w:tc>
      </w:tr>
      <w:tr w14:paraId="0A088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7DC9CC3">
            <w:r>
              <w:t>非0</w:t>
            </w:r>
          </w:p>
        </w:tc>
        <w:tc>
          <w:tcPr>
            <w:tcW w:w="2500" w:type="pct"/>
            <w:vAlign w:val="center"/>
          </w:tcPr>
          <w:p w14:paraId="5F08FB8B">
            <w:r>
              <w:t>失败，其值参见错误码</w:t>
            </w:r>
          </w:p>
        </w:tc>
      </w:tr>
    </w:tbl>
    <w:p w14:paraId="67CB4AFA">
      <w:pPr>
        <w:ind w:firstLine="420" w:firstLineChars="200"/>
      </w:pPr>
      <w:r>
        <w:t>【需求】</w:t>
      </w:r>
    </w:p>
    <w:p w14:paraId="17B7D101">
      <w:pPr>
        <w:ind w:firstLine="420" w:firstLineChars="200"/>
      </w:pPr>
      <w:r>
        <w:t>头文件：ts_comm_vi.h、mpi_vi.h</w:t>
      </w:r>
    </w:p>
    <w:p w14:paraId="5684FD58">
      <w:pPr>
        <w:ind w:firstLine="420" w:firstLineChars="200"/>
      </w:pPr>
      <w:r>
        <w:t>库文件：libmpi.so</w:t>
      </w:r>
    </w:p>
    <w:p w14:paraId="46240105">
      <w:pPr>
        <w:ind w:firstLine="420" w:firstLineChars="200"/>
      </w:pPr>
      <w:r>
        <w:t>【注意】</w:t>
      </w:r>
    </w:p>
    <w:p w14:paraId="24F658F9">
      <w:pPr>
        <w:ind w:firstLine="420" w:firstLineChars="200"/>
      </w:pPr>
      <w:r>
        <w:t>PIPE必须已创建。</w:t>
      </w:r>
    </w:p>
    <w:p w14:paraId="3C75234D">
      <w:pPr>
        <w:ind w:firstLine="420" w:firstLineChars="200"/>
      </w:pPr>
      <w:r>
        <w:t>重复调用该函数</w:t>
      </w:r>
      <w:r>
        <w:rPr>
          <w:rFonts w:hint="eastAsia"/>
        </w:rPr>
        <w:t>START</w:t>
      </w:r>
      <w:r>
        <w:t>同一个PIPE 返回成功。</w:t>
      </w:r>
    </w:p>
    <w:p w14:paraId="6D3A7770">
      <w:pPr>
        <w:ind w:firstLine="420" w:firstLineChars="200"/>
      </w:pPr>
      <w:r>
        <w:t>【举例】</w:t>
      </w:r>
    </w:p>
    <w:p w14:paraId="1989EDFB">
      <w:pPr>
        <w:ind w:firstLine="420" w:firstLineChars="200"/>
      </w:pPr>
      <w:r>
        <w:t>无</w:t>
      </w:r>
    </w:p>
    <w:p w14:paraId="7CA39E6A">
      <w:pPr>
        <w:ind w:firstLine="420" w:firstLineChars="200"/>
      </w:pPr>
      <w:r>
        <w:t>【相关主题】</w:t>
      </w:r>
    </w:p>
    <w:p w14:paraId="2511B30C">
      <w:pPr>
        <w:ind w:firstLine="420" w:firstLineChars="200"/>
      </w:pPr>
      <w:r>
        <w:t>无</w:t>
      </w:r>
    </w:p>
    <w:p w14:paraId="1CBACA1C">
      <w:pPr>
        <w:pStyle w:val="9"/>
      </w:pPr>
      <w:bookmarkStart w:id="547" w:name="_Toc1556886920"/>
      <w:bookmarkStart w:id="548" w:name="_Toc850751797"/>
      <w:bookmarkStart w:id="549" w:name="_Toc1283477921"/>
      <w:bookmarkStart w:id="550" w:name="_Toc707653679"/>
      <w:r>
        <w:t>TS_MPI_VI_StopPipe</w:t>
      </w:r>
      <w:bookmarkEnd w:id="547"/>
      <w:bookmarkEnd w:id="548"/>
      <w:bookmarkEnd w:id="549"/>
      <w:bookmarkEnd w:id="550"/>
    </w:p>
    <w:p w14:paraId="49352DFA">
      <w:pPr>
        <w:ind w:firstLine="420" w:firstLineChars="200"/>
      </w:pPr>
      <w:r>
        <w:t>【描述】</w:t>
      </w:r>
    </w:p>
    <w:p w14:paraId="200D643B">
      <w:pPr>
        <w:ind w:firstLine="420" w:firstLineChars="200"/>
      </w:pPr>
      <w:r>
        <w:t>禁用VI PIPE。</w:t>
      </w:r>
    </w:p>
    <w:p w14:paraId="60EBF911">
      <w:pPr>
        <w:ind w:firstLine="420" w:firstLineChars="200"/>
      </w:pPr>
      <w:r>
        <w:t>【语法】</w:t>
      </w:r>
    </w:p>
    <w:p w14:paraId="729ADF98">
      <w:pPr>
        <w:ind w:firstLine="420" w:firstLineChars="200"/>
      </w:pPr>
      <w:r>
        <w:t>TS_S32 TS_MPI_VI_StopPipe(VI_PIPE ViPipe);</w:t>
      </w:r>
    </w:p>
    <w:p w14:paraId="1C74A16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355"/>
        <w:gridCol w:w="3015"/>
      </w:tblGrid>
      <w:tr w14:paraId="51519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739C2BD">
            <w:r>
              <w:t>参数名称</w:t>
            </w:r>
          </w:p>
        </w:tc>
        <w:tc>
          <w:tcPr>
            <w:tcW w:w="2157" w:type="pct"/>
            <w:shd w:val="clear" w:color="auto" w:fill="D7D7D7" w:themeFill="background1" w:themeFillShade="D8"/>
            <w:vAlign w:val="center"/>
          </w:tcPr>
          <w:p w14:paraId="0E2A6DBD">
            <w:r>
              <w:t>描述</w:t>
            </w:r>
          </w:p>
        </w:tc>
        <w:tc>
          <w:tcPr>
            <w:tcW w:w="1493" w:type="pct"/>
            <w:shd w:val="clear" w:color="auto" w:fill="D7D7D7" w:themeFill="background1" w:themeFillShade="D8"/>
            <w:vAlign w:val="center"/>
          </w:tcPr>
          <w:p w14:paraId="223590B7">
            <w:r>
              <w:t>输入/输出</w:t>
            </w:r>
          </w:p>
        </w:tc>
      </w:tr>
      <w:tr w14:paraId="2206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9DDFC21">
            <w:r>
              <w:rPr>
                <w:kern w:val="0"/>
                <w:szCs w:val="21"/>
              </w:rPr>
              <w:t>ViPipe</w:t>
            </w:r>
          </w:p>
        </w:tc>
        <w:tc>
          <w:tcPr>
            <w:tcW w:w="2157" w:type="pct"/>
            <w:vAlign w:val="center"/>
          </w:tcPr>
          <w:p w14:paraId="68980418">
            <w:pPr>
              <w:rPr>
                <w:kern w:val="0"/>
                <w:szCs w:val="21"/>
              </w:rPr>
            </w:pPr>
            <w:r>
              <w:rPr>
                <w:kern w:val="0"/>
                <w:szCs w:val="21"/>
              </w:rPr>
              <w:t>PIPE号。</w:t>
            </w:r>
          </w:p>
          <w:p w14:paraId="35EA5EAB">
            <w:r>
              <w:rPr>
                <w:kern w:val="0"/>
                <w:szCs w:val="21"/>
              </w:rPr>
              <w:t>取值范围：[0, VI_MAX_PIPE_NUM)。</w:t>
            </w:r>
          </w:p>
        </w:tc>
        <w:tc>
          <w:tcPr>
            <w:tcW w:w="1493" w:type="pct"/>
            <w:vAlign w:val="center"/>
          </w:tcPr>
          <w:p w14:paraId="434261D7">
            <w:r>
              <w:t>输入</w:t>
            </w:r>
          </w:p>
        </w:tc>
      </w:tr>
    </w:tbl>
    <w:p w14:paraId="6BD9D33F">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7C19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7DD4CD36">
            <w:r>
              <w:t>返回值</w:t>
            </w:r>
          </w:p>
        </w:tc>
        <w:tc>
          <w:tcPr>
            <w:tcW w:w="2500" w:type="pct"/>
            <w:shd w:val="clear" w:color="auto" w:fill="D7D7D7" w:themeFill="background1" w:themeFillShade="D8"/>
            <w:vAlign w:val="center"/>
          </w:tcPr>
          <w:p w14:paraId="0A56BD75">
            <w:r>
              <w:t>描述</w:t>
            </w:r>
          </w:p>
        </w:tc>
      </w:tr>
      <w:tr w14:paraId="444E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ADF0B44">
            <w:r>
              <w:t>0</w:t>
            </w:r>
          </w:p>
        </w:tc>
        <w:tc>
          <w:tcPr>
            <w:tcW w:w="2500" w:type="pct"/>
            <w:vAlign w:val="center"/>
          </w:tcPr>
          <w:p w14:paraId="03132014">
            <w:r>
              <w:t>成功</w:t>
            </w:r>
          </w:p>
        </w:tc>
      </w:tr>
      <w:tr w14:paraId="45060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156512D">
            <w:r>
              <w:t>非0</w:t>
            </w:r>
          </w:p>
        </w:tc>
        <w:tc>
          <w:tcPr>
            <w:tcW w:w="2500" w:type="pct"/>
            <w:vAlign w:val="center"/>
          </w:tcPr>
          <w:p w14:paraId="35C7464E">
            <w:r>
              <w:t>失败，其值参见错误码</w:t>
            </w:r>
          </w:p>
        </w:tc>
      </w:tr>
    </w:tbl>
    <w:p w14:paraId="0766AD6C">
      <w:pPr>
        <w:ind w:firstLine="420" w:firstLineChars="200"/>
      </w:pPr>
      <w:r>
        <w:t>【需求】</w:t>
      </w:r>
    </w:p>
    <w:p w14:paraId="66238868">
      <w:pPr>
        <w:ind w:firstLine="420" w:firstLineChars="200"/>
      </w:pPr>
      <w:r>
        <w:t>头文件：ts_comm_vi.h、mpi_vi.h</w:t>
      </w:r>
    </w:p>
    <w:p w14:paraId="685FF39B">
      <w:pPr>
        <w:ind w:firstLine="420" w:firstLineChars="200"/>
      </w:pPr>
      <w:r>
        <w:t>库文件：libmpi.so</w:t>
      </w:r>
    </w:p>
    <w:p w14:paraId="400E3B32">
      <w:pPr>
        <w:ind w:firstLine="420" w:firstLineChars="200"/>
      </w:pPr>
      <w:r>
        <w:t>【注意】</w:t>
      </w:r>
    </w:p>
    <w:p w14:paraId="693E62FA">
      <w:pPr>
        <w:ind w:firstLine="420" w:firstLineChars="200"/>
      </w:pPr>
      <w:r>
        <w:t>PIPE必须已创建。</w:t>
      </w:r>
    </w:p>
    <w:p w14:paraId="177998AA">
      <w:pPr>
        <w:ind w:firstLine="420" w:firstLineChars="200"/>
      </w:pPr>
      <w:r>
        <w:t>重复调用该函数</w:t>
      </w:r>
      <w:r>
        <w:rPr>
          <w:rFonts w:hint="eastAsia"/>
        </w:rPr>
        <w:t>STOP</w:t>
      </w:r>
      <w:r>
        <w:t>同一个PIPE 返回成功。</w:t>
      </w:r>
    </w:p>
    <w:p w14:paraId="1E16FD75">
      <w:pPr>
        <w:ind w:firstLine="420" w:firstLineChars="200"/>
      </w:pPr>
      <w:r>
        <w:t>【举例】</w:t>
      </w:r>
    </w:p>
    <w:p w14:paraId="7B6209AC">
      <w:pPr>
        <w:ind w:firstLine="420" w:firstLineChars="200"/>
      </w:pPr>
      <w:r>
        <w:t>无</w:t>
      </w:r>
    </w:p>
    <w:p w14:paraId="066073EB">
      <w:pPr>
        <w:ind w:firstLine="420" w:firstLineChars="200"/>
      </w:pPr>
      <w:r>
        <w:t>【相关主题】</w:t>
      </w:r>
    </w:p>
    <w:p w14:paraId="19ED89CF">
      <w:pPr>
        <w:pStyle w:val="42"/>
        <w:ind w:firstLineChars="0"/>
      </w:pPr>
      <w:r>
        <w:t>无</w:t>
      </w:r>
    </w:p>
    <w:p w14:paraId="081FE9DC">
      <w:pPr>
        <w:pStyle w:val="9"/>
      </w:pPr>
      <w:bookmarkStart w:id="551" w:name="_Toc1418913286"/>
      <w:bookmarkStart w:id="552" w:name="_Toc1450954269"/>
      <w:bookmarkStart w:id="553" w:name="_Toc194886706"/>
      <w:bookmarkStart w:id="554" w:name="_Toc528669295"/>
      <w:r>
        <w:t>TS_MPI_VI_DumpPipe</w:t>
      </w:r>
      <w:bookmarkEnd w:id="551"/>
      <w:bookmarkEnd w:id="552"/>
      <w:bookmarkEnd w:id="553"/>
      <w:bookmarkEnd w:id="554"/>
    </w:p>
    <w:p w14:paraId="70A88D31">
      <w:pPr>
        <w:ind w:firstLine="420" w:firstLineChars="200"/>
      </w:pPr>
      <w:r>
        <w:t>【描述】</w:t>
      </w:r>
    </w:p>
    <w:p w14:paraId="195184B5">
      <w:pPr>
        <w:ind w:firstLine="420" w:firstLineChars="200"/>
      </w:pPr>
      <w:r>
        <w:t>从VI PIPE取raw</w:t>
      </w:r>
      <w:r>
        <w:rPr>
          <w:rFonts w:hint="eastAsia"/>
        </w:rPr>
        <w:t>，TX5110系列不支持</w:t>
      </w:r>
      <w:r>
        <w:t>。</w:t>
      </w:r>
    </w:p>
    <w:p w14:paraId="7632140D">
      <w:pPr>
        <w:ind w:firstLine="420" w:firstLineChars="200"/>
      </w:pPr>
      <w:r>
        <w:t>【语法】</w:t>
      </w:r>
    </w:p>
    <w:p w14:paraId="4349E06B">
      <w:pPr>
        <w:ind w:firstLine="420" w:firstLineChars="200"/>
      </w:pPr>
      <w:r>
        <w:t>TS_S32 TS_MPI_VI_DumpPipe(const VI_DUMP_ATTR_S *pstDumpAttr);</w:t>
      </w:r>
    </w:p>
    <w:p w14:paraId="643F5664">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3C6FE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8F6E5BF">
            <w:r>
              <w:t>参数名称</w:t>
            </w:r>
          </w:p>
        </w:tc>
        <w:tc>
          <w:tcPr>
            <w:tcW w:w="2445" w:type="pct"/>
            <w:shd w:val="clear" w:color="auto" w:fill="D7D7D7" w:themeFill="background1" w:themeFillShade="D8"/>
            <w:vAlign w:val="center"/>
          </w:tcPr>
          <w:p w14:paraId="339B3205">
            <w:r>
              <w:t>描述</w:t>
            </w:r>
          </w:p>
        </w:tc>
        <w:tc>
          <w:tcPr>
            <w:tcW w:w="1204" w:type="pct"/>
            <w:shd w:val="clear" w:color="auto" w:fill="D7D7D7" w:themeFill="background1" w:themeFillShade="D8"/>
            <w:vAlign w:val="center"/>
          </w:tcPr>
          <w:p w14:paraId="15183E62">
            <w:r>
              <w:t>输入/输出</w:t>
            </w:r>
          </w:p>
        </w:tc>
      </w:tr>
      <w:tr w14:paraId="2F49F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CB3F326">
            <w:pPr>
              <w:rPr>
                <w:kern w:val="0"/>
                <w:szCs w:val="21"/>
              </w:rPr>
            </w:pPr>
            <w:r>
              <w:rPr>
                <w:kern w:val="0"/>
                <w:szCs w:val="21"/>
              </w:rPr>
              <w:t>pstDumpAttr</w:t>
            </w:r>
          </w:p>
        </w:tc>
        <w:tc>
          <w:tcPr>
            <w:tcW w:w="2445" w:type="pct"/>
            <w:vAlign w:val="center"/>
          </w:tcPr>
          <w:p w14:paraId="77AD8383">
            <w:pPr>
              <w:rPr>
                <w:kern w:val="0"/>
                <w:szCs w:val="21"/>
              </w:rPr>
            </w:pPr>
            <w:r>
              <w:rPr>
                <w:kern w:val="0"/>
                <w:szCs w:val="21"/>
              </w:rPr>
              <w:t>dump参数。</w:t>
            </w:r>
          </w:p>
        </w:tc>
        <w:tc>
          <w:tcPr>
            <w:tcW w:w="1204" w:type="pct"/>
            <w:vAlign w:val="center"/>
          </w:tcPr>
          <w:p w14:paraId="42F3472B">
            <w:r>
              <w:t>输入</w:t>
            </w:r>
          </w:p>
        </w:tc>
      </w:tr>
    </w:tbl>
    <w:p w14:paraId="2AED6858">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8AF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52AC300E">
            <w:r>
              <w:t>返回值</w:t>
            </w:r>
          </w:p>
        </w:tc>
        <w:tc>
          <w:tcPr>
            <w:tcW w:w="2500" w:type="pct"/>
            <w:shd w:val="clear" w:color="auto" w:fill="D7D7D7" w:themeFill="background1" w:themeFillShade="D8"/>
            <w:vAlign w:val="center"/>
          </w:tcPr>
          <w:p w14:paraId="1A1ED609">
            <w:r>
              <w:t>描述</w:t>
            </w:r>
          </w:p>
        </w:tc>
      </w:tr>
      <w:tr w14:paraId="63B42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3ABA586">
            <w:r>
              <w:t>0</w:t>
            </w:r>
          </w:p>
        </w:tc>
        <w:tc>
          <w:tcPr>
            <w:tcW w:w="2500" w:type="pct"/>
            <w:vAlign w:val="center"/>
          </w:tcPr>
          <w:p w14:paraId="29D06C1F">
            <w:r>
              <w:t>成功</w:t>
            </w:r>
          </w:p>
        </w:tc>
      </w:tr>
      <w:tr w14:paraId="3968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37749DD">
            <w:r>
              <w:t>非0</w:t>
            </w:r>
          </w:p>
        </w:tc>
        <w:tc>
          <w:tcPr>
            <w:tcW w:w="2500" w:type="pct"/>
            <w:vAlign w:val="center"/>
          </w:tcPr>
          <w:p w14:paraId="17AE8E23">
            <w:r>
              <w:t>失败，其值参见错误码</w:t>
            </w:r>
          </w:p>
        </w:tc>
      </w:tr>
    </w:tbl>
    <w:p w14:paraId="0E481FED">
      <w:pPr>
        <w:ind w:firstLine="420" w:firstLineChars="200"/>
      </w:pPr>
      <w:r>
        <w:t>【需求】</w:t>
      </w:r>
    </w:p>
    <w:p w14:paraId="0185BF1B">
      <w:pPr>
        <w:ind w:firstLine="420" w:firstLineChars="200"/>
      </w:pPr>
      <w:r>
        <w:t>头文件：ts_comm_vi.h、mpi_vi.h</w:t>
      </w:r>
    </w:p>
    <w:p w14:paraId="13236A03">
      <w:pPr>
        <w:ind w:firstLine="420" w:firstLineChars="200"/>
      </w:pPr>
      <w:r>
        <w:t>库文件：libmpi.so</w:t>
      </w:r>
    </w:p>
    <w:p w14:paraId="7AE91311">
      <w:pPr>
        <w:ind w:firstLine="420" w:firstLineChars="200"/>
      </w:pPr>
      <w:r>
        <w:t>【注意】</w:t>
      </w:r>
    </w:p>
    <w:p w14:paraId="763841F1">
      <w:pPr>
        <w:ind w:firstLine="420" w:firstLineChars="200"/>
      </w:pPr>
      <w:r>
        <w:t>PIPE必须已创建，并且已经调用了TS_MPI_VI_StartPipe。</w:t>
      </w:r>
    </w:p>
    <w:p w14:paraId="54ACED7F">
      <w:pPr>
        <w:ind w:firstLine="420" w:firstLineChars="200"/>
      </w:pPr>
      <w:r>
        <w:t>【举例】</w:t>
      </w:r>
    </w:p>
    <w:p w14:paraId="087CEE5E">
      <w:pPr>
        <w:ind w:firstLine="420" w:firstLineChars="200"/>
      </w:pPr>
      <w:r>
        <w:t>无</w:t>
      </w:r>
    </w:p>
    <w:p w14:paraId="66DD71A0">
      <w:pPr>
        <w:ind w:firstLine="420" w:firstLineChars="200"/>
      </w:pPr>
      <w:r>
        <w:t>【相关主题】</w:t>
      </w:r>
    </w:p>
    <w:p w14:paraId="71A88694">
      <w:pPr>
        <w:ind w:firstLine="420" w:firstLineChars="200"/>
      </w:pPr>
      <w:r>
        <w:t>无</w:t>
      </w:r>
    </w:p>
    <w:p w14:paraId="349541C9">
      <w:pPr>
        <w:pStyle w:val="9"/>
      </w:pPr>
      <w:bookmarkStart w:id="555" w:name="_Toc280988043"/>
      <w:bookmarkStart w:id="556" w:name="_Toc1785355275"/>
      <w:bookmarkStart w:id="557" w:name="_Toc133538330"/>
      <w:bookmarkStart w:id="558" w:name="_Toc2007641639"/>
      <w:r>
        <w:t>TS_MPI_VI_QueryPipeStatus</w:t>
      </w:r>
      <w:bookmarkEnd w:id="555"/>
      <w:bookmarkEnd w:id="556"/>
      <w:bookmarkEnd w:id="557"/>
      <w:bookmarkEnd w:id="558"/>
    </w:p>
    <w:p w14:paraId="6E24796F">
      <w:pPr>
        <w:ind w:firstLine="420" w:firstLineChars="200"/>
      </w:pPr>
      <w:r>
        <w:t>【描述】</w:t>
      </w:r>
    </w:p>
    <w:p w14:paraId="5B70CDFF">
      <w:pPr>
        <w:ind w:firstLine="420" w:firstLineChars="200"/>
      </w:pPr>
      <w:r>
        <w:t>查询VI PIPE状态。</w:t>
      </w:r>
    </w:p>
    <w:p w14:paraId="0DEA9DF6">
      <w:pPr>
        <w:ind w:firstLine="420" w:firstLineChars="200"/>
      </w:pPr>
      <w:r>
        <w:t>【语法】</w:t>
      </w:r>
    </w:p>
    <w:p w14:paraId="11C01840">
      <w:pPr>
        <w:ind w:firstLine="420" w:firstLineChars="200"/>
      </w:pPr>
      <w:r>
        <w:t>TS_S32 TS_MPI_VI_QueryPipeStatus(VI_PIPE ViPipe, VI_PIPE_STATUS_S *pstStatus);</w:t>
      </w:r>
    </w:p>
    <w:p w14:paraId="1DD504B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6B86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345E7B6">
            <w:r>
              <w:t>参数名称</w:t>
            </w:r>
          </w:p>
        </w:tc>
        <w:tc>
          <w:tcPr>
            <w:tcW w:w="2445" w:type="pct"/>
            <w:shd w:val="clear" w:color="auto" w:fill="D7D7D7" w:themeFill="background1" w:themeFillShade="D8"/>
            <w:vAlign w:val="center"/>
          </w:tcPr>
          <w:p w14:paraId="07FEBB65">
            <w:r>
              <w:t>描述</w:t>
            </w:r>
          </w:p>
        </w:tc>
        <w:tc>
          <w:tcPr>
            <w:tcW w:w="1205" w:type="pct"/>
            <w:shd w:val="clear" w:color="auto" w:fill="D7D7D7" w:themeFill="background1" w:themeFillShade="D8"/>
            <w:vAlign w:val="center"/>
          </w:tcPr>
          <w:p w14:paraId="4B8F8397">
            <w:r>
              <w:t>输入/输出</w:t>
            </w:r>
          </w:p>
        </w:tc>
      </w:tr>
      <w:tr w14:paraId="124D3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45E4A6A">
            <w:r>
              <w:rPr>
                <w:kern w:val="0"/>
                <w:szCs w:val="21"/>
              </w:rPr>
              <w:t>ViPipe</w:t>
            </w:r>
          </w:p>
        </w:tc>
        <w:tc>
          <w:tcPr>
            <w:tcW w:w="2445" w:type="pct"/>
            <w:vAlign w:val="center"/>
          </w:tcPr>
          <w:p w14:paraId="67DCE165">
            <w:pPr>
              <w:rPr>
                <w:kern w:val="0"/>
                <w:szCs w:val="21"/>
              </w:rPr>
            </w:pPr>
            <w:r>
              <w:rPr>
                <w:kern w:val="0"/>
                <w:szCs w:val="21"/>
              </w:rPr>
              <w:t>PIPE号。</w:t>
            </w:r>
          </w:p>
          <w:p w14:paraId="56953CEB">
            <w:r>
              <w:rPr>
                <w:kern w:val="0"/>
                <w:szCs w:val="21"/>
              </w:rPr>
              <w:t>取值范围：[0, VI_MAX_PIPE_NUM)。</w:t>
            </w:r>
          </w:p>
        </w:tc>
        <w:tc>
          <w:tcPr>
            <w:tcW w:w="1205" w:type="pct"/>
            <w:vAlign w:val="center"/>
          </w:tcPr>
          <w:p w14:paraId="4ACA2369">
            <w:r>
              <w:t>输入</w:t>
            </w:r>
          </w:p>
        </w:tc>
      </w:tr>
      <w:tr w14:paraId="0CAA4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52D85D0">
            <w:pPr>
              <w:rPr>
                <w:kern w:val="0"/>
                <w:szCs w:val="21"/>
              </w:rPr>
            </w:pPr>
            <w:r>
              <w:rPr>
                <w:kern w:val="0"/>
                <w:szCs w:val="21"/>
              </w:rPr>
              <w:t>pstStatus</w:t>
            </w:r>
          </w:p>
        </w:tc>
        <w:tc>
          <w:tcPr>
            <w:tcW w:w="2445" w:type="pct"/>
            <w:vAlign w:val="center"/>
          </w:tcPr>
          <w:p w14:paraId="09B714CB">
            <w:pPr>
              <w:rPr>
                <w:kern w:val="0"/>
                <w:szCs w:val="21"/>
              </w:rPr>
            </w:pPr>
            <w:r>
              <w:rPr>
                <w:kern w:val="0"/>
                <w:szCs w:val="21"/>
              </w:rPr>
              <w:t>PIPE状态信息。</w:t>
            </w:r>
          </w:p>
        </w:tc>
        <w:tc>
          <w:tcPr>
            <w:tcW w:w="1205" w:type="pct"/>
            <w:vAlign w:val="center"/>
          </w:tcPr>
          <w:p w14:paraId="5091E7BB">
            <w:r>
              <w:t>输出</w:t>
            </w:r>
          </w:p>
        </w:tc>
      </w:tr>
    </w:tbl>
    <w:p w14:paraId="487D47D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6AB2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895B05B">
            <w:r>
              <w:t>返回值</w:t>
            </w:r>
          </w:p>
        </w:tc>
        <w:tc>
          <w:tcPr>
            <w:tcW w:w="2500" w:type="pct"/>
            <w:shd w:val="clear" w:color="auto" w:fill="D7D7D7" w:themeFill="background1" w:themeFillShade="D8"/>
            <w:vAlign w:val="center"/>
          </w:tcPr>
          <w:p w14:paraId="66EB6363">
            <w:r>
              <w:t>描述</w:t>
            </w:r>
          </w:p>
        </w:tc>
      </w:tr>
      <w:tr w14:paraId="13ACB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CFC7237">
            <w:r>
              <w:t>0</w:t>
            </w:r>
          </w:p>
        </w:tc>
        <w:tc>
          <w:tcPr>
            <w:tcW w:w="2500" w:type="pct"/>
            <w:vAlign w:val="center"/>
          </w:tcPr>
          <w:p w14:paraId="28E7617E">
            <w:r>
              <w:t>成功</w:t>
            </w:r>
          </w:p>
        </w:tc>
      </w:tr>
      <w:tr w14:paraId="6CCC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CE69684">
            <w:r>
              <w:t>非0</w:t>
            </w:r>
          </w:p>
        </w:tc>
        <w:tc>
          <w:tcPr>
            <w:tcW w:w="2500" w:type="pct"/>
            <w:vAlign w:val="center"/>
          </w:tcPr>
          <w:p w14:paraId="3C0E8FA4">
            <w:r>
              <w:t>失败，其值参见错误码</w:t>
            </w:r>
          </w:p>
        </w:tc>
      </w:tr>
    </w:tbl>
    <w:p w14:paraId="72467878">
      <w:pPr>
        <w:ind w:firstLine="420" w:firstLineChars="200"/>
      </w:pPr>
      <w:r>
        <w:t>【需求】</w:t>
      </w:r>
    </w:p>
    <w:p w14:paraId="497C8ED6">
      <w:pPr>
        <w:ind w:firstLine="420" w:firstLineChars="200"/>
      </w:pPr>
      <w:r>
        <w:t>头文件：ts_comm_vi.h、mpi_vi.h</w:t>
      </w:r>
    </w:p>
    <w:p w14:paraId="793E8402">
      <w:pPr>
        <w:ind w:firstLine="420" w:firstLineChars="200"/>
      </w:pPr>
      <w:r>
        <w:t>库文件：libmpi.so</w:t>
      </w:r>
    </w:p>
    <w:p w14:paraId="2369453F">
      <w:pPr>
        <w:ind w:firstLine="420" w:firstLineChars="200"/>
      </w:pPr>
      <w:r>
        <w:t>【注意】</w:t>
      </w:r>
    </w:p>
    <w:p w14:paraId="7F81CC49">
      <w:pPr>
        <w:ind w:firstLine="420" w:firstLineChars="200"/>
      </w:pPr>
      <w:r>
        <w:t>PIPE必须已创建。</w:t>
      </w:r>
    </w:p>
    <w:p w14:paraId="40106F54">
      <w:pPr>
        <w:ind w:firstLine="420" w:firstLineChars="200"/>
      </w:pPr>
      <w:r>
        <w:t>【举例】</w:t>
      </w:r>
    </w:p>
    <w:p w14:paraId="4DCE9751">
      <w:pPr>
        <w:ind w:firstLine="420" w:firstLineChars="200"/>
      </w:pPr>
      <w:r>
        <w:t>无</w:t>
      </w:r>
    </w:p>
    <w:p w14:paraId="35683ADF">
      <w:pPr>
        <w:ind w:firstLine="420" w:firstLineChars="200"/>
      </w:pPr>
      <w:r>
        <w:t>【相关主题】</w:t>
      </w:r>
    </w:p>
    <w:p w14:paraId="0F82135D">
      <w:pPr>
        <w:ind w:firstLine="420" w:firstLineChars="200"/>
      </w:pPr>
      <w:r>
        <w:t>无</w:t>
      </w:r>
    </w:p>
    <w:p w14:paraId="6C6A2E09">
      <w:pPr>
        <w:pStyle w:val="9"/>
      </w:pPr>
      <w:bookmarkStart w:id="559" w:name="_Toc556673859"/>
      <w:bookmarkStart w:id="560" w:name="_Toc583924099"/>
      <w:bookmarkStart w:id="561" w:name="_Toc523516982"/>
      <w:bookmarkStart w:id="562" w:name="_Toc270295346"/>
      <w:r>
        <w:t>TS_MPI_VI_SetChnAttr</w:t>
      </w:r>
      <w:bookmarkEnd w:id="559"/>
      <w:bookmarkEnd w:id="560"/>
      <w:bookmarkEnd w:id="561"/>
      <w:bookmarkEnd w:id="562"/>
    </w:p>
    <w:p w14:paraId="2E268C60">
      <w:pPr>
        <w:ind w:firstLine="420" w:firstLineChars="200"/>
      </w:pPr>
      <w:r>
        <w:t>【描述】</w:t>
      </w:r>
    </w:p>
    <w:p w14:paraId="68D31BFD">
      <w:pPr>
        <w:ind w:firstLine="420" w:firstLineChars="200"/>
      </w:pPr>
      <w:r>
        <w:t>设置VI通道属性</w:t>
      </w:r>
      <w:r>
        <w:rPr>
          <w:rFonts w:hint="eastAsia"/>
        </w:rPr>
        <w:t>，TX5110/TX5326系列不支持</w:t>
      </w:r>
      <w:r>
        <w:t>。</w:t>
      </w:r>
    </w:p>
    <w:p w14:paraId="7FE0088A">
      <w:pPr>
        <w:ind w:firstLine="420" w:firstLineChars="200"/>
      </w:pPr>
      <w:r>
        <w:t>【语法】</w:t>
      </w:r>
    </w:p>
    <w:p w14:paraId="6148A6B8">
      <w:pPr>
        <w:ind w:firstLine="420" w:firstLineChars="200"/>
      </w:pPr>
      <w:r>
        <w:t>TS_S32 TS_MPI_VI_SetChnAttr(VI_PIPE ViPipe, VI_CHN ViChn, const VI_CHN_ATTR_S *pstChnAttr);</w:t>
      </w:r>
    </w:p>
    <w:p w14:paraId="1A8EB09F">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1A9A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3C782965">
            <w:r>
              <w:t>参数名称</w:t>
            </w:r>
          </w:p>
        </w:tc>
        <w:tc>
          <w:tcPr>
            <w:tcW w:w="2445" w:type="pct"/>
            <w:shd w:val="clear" w:color="auto" w:fill="D7D7D7" w:themeFill="background1" w:themeFillShade="D8"/>
            <w:vAlign w:val="center"/>
          </w:tcPr>
          <w:p w14:paraId="6233F37F">
            <w:r>
              <w:t>描述</w:t>
            </w:r>
          </w:p>
        </w:tc>
        <w:tc>
          <w:tcPr>
            <w:tcW w:w="1205" w:type="pct"/>
            <w:shd w:val="clear" w:color="auto" w:fill="D7D7D7" w:themeFill="background1" w:themeFillShade="D8"/>
            <w:vAlign w:val="center"/>
          </w:tcPr>
          <w:p w14:paraId="41F190CB">
            <w:r>
              <w:t>输入/输出</w:t>
            </w:r>
          </w:p>
        </w:tc>
      </w:tr>
      <w:tr w14:paraId="0EBD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292C810">
            <w:r>
              <w:rPr>
                <w:kern w:val="0"/>
                <w:szCs w:val="21"/>
              </w:rPr>
              <w:t>ViPipe</w:t>
            </w:r>
          </w:p>
        </w:tc>
        <w:tc>
          <w:tcPr>
            <w:tcW w:w="2445" w:type="pct"/>
            <w:vAlign w:val="center"/>
          </w:tcPr>
          <w:p w14:paraId="410507FB">
            <w:pPr>
              <w:rPr>
                <w:kern w:val="0"/>
                <w:szCs w:val="21"/>
              </w:rPr>
            </w:pPr>
            <w:r>
              <w:rPr>
                <w:kern w:val="0"/>
                <w:szCs w:val="21"/>
              </w:rPr>
              <w:t>PIPE号。</w:t>
            </w:r>
          </w:p>
          <w:p w14:paraId="41585128">
            <w:r>
              <w:rPr>
                <w:kern w:val="0"/>
                <w:szCs w:val="21"/>
              </w:rPr>
              <w:t>取值范围：[0, VI_MAX_PIPE_NUM)。</w:t>
            </w:r>
          </w:p>
        </w:tc>
        <w:tc>
          <w:tcPr>
            <w:tcW w:w="1205" w:type="pct"/>
            <w:vAlign w:val="center"/>
          </w:tcPr>
          <w:p w14:paraId="28F27651">
            <w:r>
              <w:t>输入</w:t>
            </w:r>
          </w:p>
        </w:tc>
      </w:tr>
      <w:tr w14:paraId="459D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C643DA5">
            <w:pPr>
              <w:rPr>
                <w:kern w:val="0"/>
                <w:szCs w:val="21"/>
              </w:rPr>
            </w:pPr>
            <w:r>
              <w:rPr>
                <w:kern w:val="0"/>
                <w:szCs w:val="21"/>
              </w:rPr>
              <w:t>ViChn</w:t>
            </w:r>
          </w:p>
        </w:tc>
        <w:tc>
          <w:tcPr>
            <w:tcW w:w="2445" w:type="pct"/>
            <w:vAlign w:val="center"/>
          </w:tcPr>
          <w:p w14:paraId="3F02CF47">
            <w:pPr>
              <w:rPr>
                <w:kern w:val="0"/>
                <w:szCs w:val="21"/>
              </w:rPr>
            </w:pPr>
            <w:r>
              <w:rPr>
                <w:kern w:val="0"/>
                <w:szCs w:val="21"/>
              </w:rPr>
              <w:t>VI通道号。</w:t>
            </w:r>
          </w:p>
          <w:p w14:paraId="13192C16">
            <w:pPr>
              <w:rPr>
                <w:kern w:val="0"/>
                <w:szCs w:val="21"/>
              </w:rPr>
            </w:pPr>
            <w:r>
              <w:rPr>
                <w:kern w:val="0"/>
                <w:szCs w:val="21"/>
              </w:rPr>
              <w:t>取值范围：[0, VI_MAX_PHY_CHN_NUM)</w:t>
            </w:r>
          </w:p>
        </w:tc>
        <w:tc>
          <w:tcPr>
            <w:tcW w:w="1205" w:type="pct"/>
            <w:vAlign w:val="center"/>
          </w:tcPr>
          <w:p w14:paraId="2BC300BD">
            <w:r>
              <w:t>输入</w:t>
            </w:r>
          </w:p>
        </w:tc>
      </w:tr>
      <w:tr w14:paraId="18B4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0F823624">
            <w:pPr>
              <w:rPr>
                <w:kern w:val="0"/>
                <w:szCs w:val="21"/>
              </w:rPr>
            </w:pPr>
            <w:r>
              <w:rPr>
                <w:kern w:val="0"/>
                <w:szCs w:val="21"/>
              </w:rPr>
              <w:t>pstChnAttr</w:t>
            </w:r>
          </w:p>
        </w:tc>
        <w:tc>
          <w:tcPr>
            <w:tcW w:w="2445" w:type="pct"/>
            <w:vAlign w:val="center"/>
          </w:tcPr>
          <w:p w14:paraId="0B58DC18">
            <w:pPr>
              <w:rPr>
                <w:kern w:val="0"/>
                <w:szCs w:val="21"/>
              </w:rPr>
            </w:pPr>
            <w:r>
              <w:rPr>
                <w:kern w:val="0"/>
                <w:szCs w:val="21"/>
              </w:rPr>
              <w:t>VI通道属性结构体指针。</w:t>
            </w:r>
          </w:p>
        </w:tc>
        <w:tc>
          <w:tcPr>
            <w:tcW w:w="1205" w:type="pct"/>
            <w:vAlign w:val="center"/>
          </w:tcPr>
          <w:p w14:paraId="70E44801">
            <w:r>
              <w:rPr>
                <w:kern w:val="0"/>
                <w:szCs w:val="21"/>
              </w:rPr>
              <w:t>输入</w:t>
            </w:r>
          </w:p>
        </w:tc>
      </w:tr>
    </w:tbl>
    <w:p w14:paraId="0E91610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240B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7A1725EB">
            <w:r>
              <w:t>返回值</w:t>
            </w:r>
          </w:p>
        </w:tc>
        <w:tc>
          <w:tcPr>
            <w:tcW w:w="2500" w:type="pct"/>
            <w:shd w:val="clear" w:color="auto" w:fill="D7D7D7" w:themeFill="background1" w:themeFillShade="D8"/>
            <w:vAlign w:val="center"/>
          </w:tcPr>
          <w:p w14:paraId="500A42B8">
            <w:r>
              <w:t>描述</w:t>
            </w:r>
          </w:p>
        </w:tc>
      </w:tr>
      <w:tr w14:paraId="7844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42F3D53">
            <w:r>
              <w:t>0</w:t>
            </w:r>
          </w:p>
        </w:tc>
        <w:tc>
          <w:tcPr>
            <w:tcW w:w="2500" w:type="pct"/>
            <w:vAlign w:val="center"/>
          </w:tcPr>
          <w:p w14:paraId="469BA48A">
            <w:r>
              <w:t>成功</w:t>
            </w:r>
          </w:p>
        </w:tc>
      </w:tr>
      <w:tr w14:paraId="4B38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23A6F2B">
            <w:r>
              <w:t>非0</w:t>
            </w:r>
          </w:p>
        </w:tc>
        <w:tc>
          <w:tcPr>
            <w:tcW w:w="2500" w:type="pct"/>
            <w:vAlign w:val="center"/>
          </w:tcPr>
          <w:p w14:paraId="0CBE9392">
            <w:r>
              <w:t>失败，其值参见错误码</w:t>
            </w:r>
          </w:p>
        </w:tc>
      </w:tr>
    </w:tbl>
    <w:p w14:paraId="3E786C2C">
      <w:pPr>
        <w:ind w:firstLine="420" w:firstLineChars="200"/>
      </w:pPr>
      <w:r>
        <w:t>【需求】</w:t>
      </w:r>
    </w:p>
    <w:p w14:paraId="238FF997">
      <w:pPr>
        <w:ind w:firstLine="420" w:firstLineChars="200"/>
      </w:pPr>
      <w:r>
        <w:t>头文件：ts_comm_vi.h、mpi_vi.h</w:t>
      </w:r>
    </w:p>
    <w:p w14:paraId="09BA892A">
      <w:pPr>
        <w:ind w:firstLine="420" w:firstLineChars="200"/>
      </w:pPr>
      <w:r>
        <w:t>库文件：libmpi.so</w:t>
      </w:r>
    </w:p>
    <w:p w14:paraId="2B147B1E">
      <w:pPr>
        <w:ind w:firstLine="420" w:firstLineChars="200"/>
      </w:pPr>
      <w:r>
        <w:t>【注意】</w:t>
      </w:r>
    </w:p>
    <w:p w14:paraId="79D4AF6A">
      <w:pPr>
        <w:ind w:firstLine="420" w:firstLineChars="200"/>
      </w:pPr>
      <w:r>
        <w:t>PIPE必须已创建。</w:t>
      </w:r>
    </w:p>
    <w:p w14:paraId="36F94706">
      <w:pPr>
        <w:ind w:firstLine="420" w:firstLineChars="200"/>
      </w:pPr>
      <w:r>
        <w:t>【举例】</w:t>
      </w:r>
    </w:p>
    <w:p w14:paraId="10453AB3">
      <w:pPr>
        <w:pStyle w:val="42"/>
        <w:ind w:firstLineChars="0"/>
      </w:pPr>
      <w:r>
        <w:t>无</w:t>
      </w:r>
    </w:p>
    <w:p w14:paraId="27A01616">
      <w:pPr>
        <w:ind w:firstLine="420" w:firstLineChars="200"/>
      </w:pPr>
      <w:r>
        <w:t>【相关主题】</w:t>
      </w:r>
    </w:p>
    <w:p w14:paraId="01D7BC19">
      <w:pPr>
        <w:ind w:firstLine="420" w:firstLineChars="200"/>
      </w:pPr>
      <w:r>
        <w:t>TS_MPI_VI_GetChnAttr</w:t>
      </w:r>
    </w:p>
    <w:p w14:paraId="3F4EFD84">
      <w:pPr>
        <w:pStyle w:val="9"/>
      </w:pPr>
      <w:bookmarkStart w:id="563" w:name="_Toc1405891193"/>
      <w:bookmarkStart w:id="564" w:name="_Toc150113629"/>
      <w:bookmarkStart w:id="565" w:name="_Toc1551938970"/>
      <w:bookmarkStart w:id="566" w:name="_Toc1661193315"/>
      <w:r>
        <w:t>TS_MPI_VI_GetChnAttr</w:t>
      </w:r>
      <w:bookmarkEnd w:id="563"/>
      <w:bookmarkEnd w:id="564"/>
      <w:bookmarkEnd w:id="565"/>
      <w:bookmarkEnd w:id="566"/>
    </w:p>
    <w:p w14:paraId="098799BE">
      <w:pPr>
        <w:ind w:firstLine="420" w:firstLineChars="200"/>
      </w:pPr>
      <w:r>
        <w:t>【描述】</w:t>
      </w:r>
    </w:p>
    <w:p w14:paraId="5F36A0F1">
      <w:pPr>
        <w:ind w:firstLine="420" w:firstLineChars="200"/>
      </w:pPr>
      <w:r>
        <w:t>获取VI通道属性</w:t>
      </w:r>
      <w:r>
        <w:rPr>
          <w:rFonts w:hint="eastAsia"/>
        </w:rPr>
        <w:t>，TX5110/TX5326系列不支持</w:t>
      </w:r>
      <w:r>
        <w:t>。</w:t>
      </w:r>
    </w:p>
    <w:p w14:paraId="606D0E0E">
      <w:pPr>
        <w:ind w:firstLine="420" w:firstLineChars="200"/>
      </w:pPr>
      <w:r>
        <w:t>【语法】</w:t>
      </w:r>
    </w:p>
    <w:p w14:paraId="1C4ADFEA">
      <w:pPr>
        <w:pStyle w:val="42"/>
        <w:ind w:firstLineChars="0"/>
      </w:pPr>
      <w:r>
        <w:t>TS_S32 TS_MPI_VI_GetChnAttr(VI_PIPE ViPipe, VI_CHN ViChn, VI_CHN_ATTR_S *pstChnAttr);</w:t>
      </w:r>
    </w:p>
    <w:p w14:paraId="2979E8C2">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55C9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78EFB912">
            <w:r>
              <w:t>参数名称</w:t>
            </w:r>
          </w:p>
        </w:tc>
        <w:tc>
          <w:tcPr>
            <w:tcW w:w="2445" w:type="pct"/>
            <w:shd w:val="clear" w:color="auto" w:fill="D7D7D7" w:themeFill="background1" w:themeFillShade="D8"/>
            <w:vAlign w:val="center"/>
          </w:tcPr>
          <w:p w14:paraId="1084DFFB">
            <w:r>
              <w:t>描述</w:t>
            </w:r>
          </w:p>
        </w:tc>
        <w:tc>
          <w:tcPr>
            <w:tcW w:w="1205" w:type="pct"/>
            <w:shd w:val="clear" w:color="auto" w:fill="D7D7D7" w:themeFill="background1" w:themeFillShade="D8"/>
            <w:vAlign w:val="center"/>
          </w:tcPr>
          <w:p w14:paraId="1C4BE04D">
            <w:r>
              <w:t>输入/输出</w:t>
            </w:r>
          </w:p>
        </w:tc>
      </w:tr>
      <w:tr w14:paraId="6251C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D68BBC5">
            <w:r>
              <w:rPr>
                <w:kern w:val="0"/>
                <w:szCs w:val="21"/>
              </w:rPr>
              <w:t>ViPipe</w:t>
            </w:r>
          </w:p>
        </w:tc>
        <w:tc>
          <w:tcPr>
            <w:tcW w:w="2445" w:type="pct"/>
            <w:vAlign w:val="center"/>
          </w:tcPr>
          <w:p w14:paraId="63439CC1">
            <w:pPr>
              <w:rPr>
                <w:kern w:val="0"/>
                <w:szCs w:val="21"/>
              </w:rPr>
            </w:pPr>
            <w:r>
              <w:rPr>
                <w:kern w:val="0"/>
                <w:szCs w:val="21"/>
              </w:rPr>
              <w:t>PIPE号。</w:t>
            </w:r>
          </w:p>
          <w:p w14:paraId="71FAB93C">
            <w:r>
              <w:rPr>
                <w:kern w:val="0"/>
                <w:szCs w:val="21"/>
              </w:rPr>
              <w:t>取值范围：[0, VI_MAX_PIPE_NUM)。</w:t>
            </w:r>
          </w:p>
        </w:tc>
        <w:tc>
          <w:tcPr>
            <w:tcW w:w="1205" w:type="pct"/>
            <w:vAlign w:val="center"/>
          </w:tcPr>
          <w:p w14:paraId="67873B3F">
            <w:r>
              <w:t>输入</w:t>
            </w:r>
          </w:p>
        </w:tc>
      </w:tr>
      <w:tr w14:paraId="6654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0C97408B">
            <w:pPr>
              <w:rPr>
                <w:kern w:val="0"/>
                <w:szCs w:val="21"/>
              </w:rPr>
            </w:pPr>
            <w:r>
              <w:rPr>
                <w:kern w:val="0"/>
                <w:szCs w:val="21"/>
              </w:rPr>
              <w:t>ViChn</w:t>
            </w:r>
          </w:p>
        </w:tc>
        <w:tc>
          <w:tcPr>
            <w:tcW w:w="2445" w:type="pct"/>
            <w:vAlign w:val="center"/>
          </w:tcPr>
          <w:p w14:paraId="714A4F98">
            <w:pPr>
              <w:rPr>
                <w:kern w:val="0"/>
                <w:szCs w:val="21"/>
              </w:rPr>
            </w:pPr>
            <w:r>
              <w:rPr>
                <w:kern w:val="0"/>
                <w:szCs w:val="21"/>
              </w:rPr>
              <w:t>VI通道号。</w:t>
            </w:r>
          </w:p>
          <w:p w14:paraId="002B6B39">
            <w:pPr>
              <w:rPr>
                <w:kern w:val="0"/>
                <w:szCs w:val="21"/>
              </w:rPr>
            </w:pPr>
            <w:r>
              <w:rPr>
                <w:kern w:val="0"/>
                <w:szCs w:val="21"/>
              </w:rPr>
              <w:t>取值范围：[0, VI_MAX_PHY_CHN_NUM)</w:t>
            </w:r>
          </w:p>
        </w:tc>
        <w:tc>
          <w:tcPr>
            <w:tcW w:w="1205" w:type="pct"/>
            <w:vAlign w:val="center"/>
          </w:tcPr>
          <w:p w14:paraId="4A0036C3">
            <w:r>
              <w:t>输入</w:t>
            </w:r>
          </w:p>
        </w:tc>
      </w:tr>
      <w:tr w14:paraId="564E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4CE43585">
            <w:pPr>
              <w:rPr>
                <w:kern w:val="0"/>
                <w:szCs w:val="21"/>
              </w:rPr>
            </w:pPr>
            <w:r>
              <w:rPr>
                <w:kern w:val="0"/>
                <w:szCs w:val="21"/>
              </w:rPr>
              <w:t>pstChnAttr</w:t>
            </w:r>
          </w:p>
        </w:tc>
        <w:tc>
          <w:tcPr>
            <w:tcW w:w="2445" w:type="pct"/>
            <w:vAlign w:val="center"/>
          </w:tcPr>
          <w:p w14:paraId="1A4D1838">
            <w:pPr>
              <w:rPr>
                <w:kern w:val="0"/>
                <w:szCs w:val="21"/>
              </w:rPr>
            </w:pPr>
            <w:r>
              <w:rPr>
                <w:kern w:val="0"/>
                <w:szCs w:val="21"/>
              </w:rPr>
              <w:t>VI通道属性结构体指针。</w:t>
            </w:r>
          </w:p>
        </w:tc>
        <w:tc>
          <w:tcPr>
            <w:tcW w:w="1205" w:type="pct"/>
            <w:vAlign w:val="center"/>
          </w:tcPr>
          <w:p w14:paraId="32B1BF78">
            <w:r>
              <w:rPr>
                <w:kern w:val="0"/>
                <w:szCs w:val="21"/>
              </w:rPr>
              <w:t>输出</w:t>
            </w:r>
          </w:p>
        </w:tc>
      </w:tr>
    </w:tbl>
    <w:p w14:paraId="65F603CC">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5B91B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871C8B0">
            <w:r>
              <w:t>返回值</w:t>
            </w:r>
          </w:p>
        </w:tc>
        <w:tc>
          <w:tcPr>
            <w:tcW w:w="2500" w:type="pct"/>
            <w:shd w:val="clear" w:color="auto" w:fill="D7D7D7" w:themeFill="background1" w:themeFillShade="D8"/>
            <w:vAlign w:val="center"/>
          </w:tcPr>
          <w:p w14:paraId="1A45318D">
            <w:r>
              <w:t>描述</w:t>
            </w:r>
          </w:p>
        </w:tc>
      </w:tr>
      <w:tr w14:paraId="356C8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722234F">
            <w:r>
              <w:t>0</w:t>
            </w:r>
          </w:p>
        </w:tc>
        <w:tc>
          <w:tcPr>
            <w:tcW w:w="2500" w:type="pct"/>
            <w:vAlign w:val="center"/>
          </w:tcPr>
          <w:p w14:paraId="63F8B3AB">
            <w:r>
              <w:t>成功</w:t>
            </w:r>
          </w:p>
        </w:tc>
      </w:tr>
      <w:tr w14:paraId="43D05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1124E28">
            <w:r>
              <w:t>非0</w:t>
            </w:r>
          </w:p>
        </w:tc>
        <w:tc>
          <w:tcPr>
            <w:tcW w:w="2500" w:type="pct"/>
            <w:vAlign w:val="center"/>
          </w:tcPr>
          <w:p w14:paraId="3F3A14F2">
            <w:r>
              <w:t>失败，其值参见错误码</w:t>
            </w:r>
          </w:p>
        </w:tc>
      </w:tr>
    </w:tbl>
    <w:p w14:paraId="245EB516">
      <w:pPr>
        <w:ind w:firstLine="420" w:firstLineChars="200"/>
      </w:pPr>
      <w:r>
        <w:t>【需求】</w:t>
      </w:r>
    </w:p>
    <w:p w14:paraId="0FEF61A5">
      <w:pPr>
        <w:ind w:firstLine="420" w:firstLineChars="200"/>
      </w:pPr>
      <w:r>
        <w:t>头文件：ts_comm_vi.h、mpi_vi.h</w:t>
      </w:r>
    </w:p>
    <w:p w14:paraId="76208FB2">
      <w:pPr>
        <w:ind w:firstLine="420" w:firstLineChars="200"/>
      </w:pPr>
      <w:r>
        <w:t>库文件：libmpi.so</w:t>
      </w:r>
    </w:p>
    <w:p w14:paraId="73BFD501">
      <w:pPr>
        <w:ind w:firstLine="420" w:firstLineChars="200"/>
      </w:pPr>
      <w:r>
        <w:t>【注意】</w:t>
      </w:r>
    </w:p>
    <w:p w14:paraId="57C48EFC">
      <w:pPr>
        <w:ind w:firstLine="420" w:firstLineChars="200"/>
      </w:pPr>
      <w:r>
        <w:t>PIPE必须已创建。</w:t>
      </w:r>
    </w:p>
    <w:p w14:paraId="0FA9BC47">
      <w:pPr>
        <w:ind w:firstLine="420" w:firstLineChars="200"/>
      </w:pPr>
      <w:r>
        <w:t>通道属性需先设置后，才可获取。</w:t>
      </w:r>
    </w:p>
    <w:p w14:paraId="3290AC84">
      <w:pPr>
        <w:ind w:firstLine="420" w:firstLineChars="200"/>
      </w:pPr>
      <w:r>
        <w:t>【举例】</w:t>
      </w:r>
    </w:p>
    <w:p w14:paraId="74722E46">
      <w:pPr>
        <w:ind w:firstLine="420" w:firstLineChars="200"/>
      </w:pPr>
      <w:r>
        <w:t>无</w:t>
      </w:r>
    </w:p>
    <w:p w14:paraId="57942794">
      <w:pPr>
        <w:ind w:firstLine="420" w:firstLineChars="200"/>
      </w:pPr>
      <w:r>
        <w:t>【相关主题】</w:t>
      </w:r>
    </w:p>
    <w:p w14:paraId="58C32D69">
      <w:pPr>
        <w:ind w:firstLine="420" w:firstLineChars="200"/>
      </w:pPr>
      <w:r>
        <w:t>TS_MPI_VI_SetChnAttr</w:t>
      </w:r>
    </w:p>
    <w:p w14:paraId="4AF5731C">
      <w:pPr>
        <w:pStyle w:val="9"/>
      </w:pPr>
      <w:bookmarkStart w:id="567" w:name="_Toc571257122"/>
      <w:bookmarkStart w:id="568" w:name="_Toc14269491"/>
      <w:bookmarkStart w:id="569" w:name="_Toc597946309"/>
      <w:bookmarkStart w:id="570" w:name="_Toc1458274045"/>
      <w:r>
        <w:t>TS_MPI_VI_EnableChn</w:t>
      </w:r>
      <w:bookmarkEnd w:id="567"/>
      <w:bookmarkEnd w:id="568"/>
      <w:bookmarkEnd w:id="569"/>
      <w:bookmarkEnd w:id="570"/>
    </w:p>
    <w:p w14:paraId="668880FB">
      <w:pPr>
        <w:ind w:firstLine="420" w:firstLineChars="200"/>
      </w:pPr>
      <w:r>
        <w:t>【描述】</w:t>
      </w:r>
    </w:p>
    <w:p w14:paraId="6D0F5EA9">
      <w:pPr>
        <w:ind w:firstLine="420" w:firstLineChars="200"/>
      </w:pPr>
      <w:r>
        <w:t>启用VI通道</w:t>
      </w:r>
      <w:r>
        <w:rPr>
          <w:rFonts w:hint="eastAsia"/>
        </w:rPr>
        <w:t>，TX5110/TX5326系列不支持</w:t>
      </w:r>
      <w:r>
        <w:t>。</w:t>
      </w:r>
    </w:p>
    <w:p w14:paraId="3181BD91">
      <w:pPr>
        <w:ind w:firstLine="420" w:firstLineChars="200"/>
      </w:pPr>
      <w:r>
        <w:t>【语法】</w:t>
      </w:r>
    </w:p>
    <w:p w14:paraId="00162859">
      <w:pPr>
        <w:ind w:firstLine="420" w:firstLineChars="200"/>
      </w:pPr>
      <w:r>
        <w:t>TS_S32 TS_MPI_VI_EnableChn(VI_PIPE ViPipe, VI_CHN ViChn);</w:t>
      </w:r>
    </w:p>
    <w:p w14:paraId="6B594896">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75E0A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159AABDA">
            <w:r>
              <w:t>参数名称</w:t>
            </w:r>
          </w:p>
        </w:tc>
        <w:tc>
          <w:tcPr>
            <w:tcW w:w="2445" w:type="pct"/>
            <w:shd w:val="clear" w:color="auto" w:fill="D7D7D7" w:themeFill="background1" w:themeFillShade="D8"/>
            <w:vAlign w:val="center"/>
          </w:tcPr>
          <w:p w14:paraId="14FC3449">
            <w:r>
              <w:t>描述</w:t>
            </w:r>
          </w:p>
        </w:tc>
        <w:tc>
          <w:tcPr>
            <w:tcW w:w="1205" w:type="pct"/>
            <w:shd w:val="clear" w:color="auto" w:fill="D7D7D7" w:themeFill="background1" w:themeFillShade="D8"/>
            <w:vAlign w:val="center"/>
          </w:tcPr>
          <w:p w14:paraId="04CB060B">
            <w:r>
              <w:t>输入/输出</w:t>
            </w:r>
          </w:p>
        </w:tc>
      </w:tr>
      <w:tr w14:paraId="6C86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56AFF5A">
            <w:r>
              <w:rPr>
                <w:kern w:val="0"/>
                <w:szCs w:val="21"/>
              </w:rPr>
              <w:t>ViPipe</w:t>
            </w:r>
          </w:p>
        </w:tc>
        <w:tc>
          <w:tcPr>
            <w:tcW w:w="2445" w:type="pct"/>
            <w:vAlign w:val="center"/>
          </w:tcPr>
          <w:p w14:paraId="52B38C14">
            <w:pPr>
              <w:rPr>
                <w:kern w:val="0"/>
                <w:szCs w:val="21"/>
              </w:rPr>
            </w:pPr>
            <w:r>
              <w:rPr>
                <w:kern w:val="0"/>
                <w:szCs w:val="21"/>
              </w:rPr>
              <w:t>PIPE号。</w:t>
            </w:r>
          </w:p>
          <w:p w14:paraId="067F52EC">
            <w:r>
              <w:rPr>
                <w:kern w:val="0"/>
                <w:szCs w:val="21"/>
              </w:rPr>
              <w:t>取值范围：[0, VI_MAX_PIPE_NUM)。</w:t>
            </w:r>
          </w:p>
        </w:tc>
        <w:tc>
          <w:tcPr>
            <w:tcW w:w="1205" w:type="pct"/>
            <w:vAlign w:val="center"/>
          </w:tcPr>
          <w:p w14:paraId="49AE8CAF">
            <w:r>
              <w:t>输入</w:t>
            </w:r>
          </w:p>
        </w:tc>
      </w:tr>
      <w:tr w14:paraId="1F354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4ADACB6">
            <w:pPr>
              <w:rPr>
                <w:kern w:val="0"/>
                <w:szCs w:val="21"/>
              </w:rPr>
            </w:pPr>
            <w:r>
              <w:rPr>
                <w:kern w:val="0"/>
                <w:szCs w:val="21"/>
              </w:rPr>
              <w:t>ViChn</w:t>
            </w:r>
          </w:p>
        </w:tc>
        <w:tc>
          <w:tcPr>
            <w:tcW w:w="2445" w:type="pct"/>
            <w:vAlign w:val="center"/>
          </w:tcPr>
          <w:p w14:paraId="5148E643">
            <w:pPr>
              <w:rPr>
                <w:kern w:val="0"/>
                <w:szCs w:val="21"/>
              </w:rPr>
            </w:pPr>
            <w:r>
              <w:rPr>
                <w:kern w:val="0"/>
                <w:szCs w:val="21"/>
              </w:rPr>
              <w:t>VI通道号。</w:t>
            </w:r>
          </w:p>
          <w:p w14:paraId="2475CF70">
            <w:pPr>
              <w:rPr>
                <w:kern w:val="0"/>
                <w:szCs w:val="21"/>
              </w:rPr>
            </w:pPr>
            <w:r>
              <w:rPr>
                <w:kern w:val="0"/>
                <w:szCs w:val="21"/>
              </w:rPr>
              <w:t>取值范围：[0, VI_MAX_PHY_CHN_NUM)</w:t>
            </w:r>
          </w:p>
        </w:tc>
        <w:tc>
          <w:tcPr>
            <w:tcW w:w="1205" w:type="pct"/>
            <w:vAlign w:val="center"/>
          </w:tcPr>
          <w:p w14:paraId="636F1CE6">
            <w:r>
              <w:t>输入</w:t>
            </w:r>
          </w:p>
        </w:tc>
      </w:tr>
    </w:tbl>
    <w:p w14:paraId="202A459D">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0E7D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38A0155D">
            <w:r>
              <w:t>返回值</w:t>
            </w:r>
          </w:p>
        </w:tc>
        <w:tc>
          <w:tcPr>
            <w:tcW w:w="2500" w:type="pct"/>
            <w:shd w:val="clear" w:color="auto" w:fill="D7D7D7" w:themeFill="background1" w:themeFillShade="D8"/>
            <w:vAlign w:val="center"/>
          </w:tcPr>
          <w:p w14:paraId="453F09D3">
            <w:r>
              <w:t>描述</w:t>
            </w:r>
          </w:p>
        </w:tc>
      </w:tr>
      <w:tr w14:paraId="7442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744CD9B">
            <w:r>
              <w:t>0</w:t>
            </w:r>
          </w:p>
        </w:tc>
        <w:tc>
          <w:tcPr>
            <w:tcW w:w="2500" w:type="pct"/>
            <w:vAlign w:val="center"/>
          </w:tcPr>
          <w:p w14:paraId="1FD0E905">
            <w:r>
              <w:t>成功</w:t>
            </w:r>
          </w:p>
        </w:tc>
      </w:tr>
      <w:tr w14:paraId="79F8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665C55E">
            <w:r>
              <w:t>非0</w:t>
            </w:r>
          </w:p>
        </w:tc>
        <w:tc>
          <w:tcPr>
            <w:tcW w:w="2500" w:type="pct"/>
            <w:vAlign w:val="center"/>
          </w:tcPr>
          <w:p w14:paraId="1B81A60F">
            <w:r>
              <w:t>失败，其值参见错误码</w:t>
            </w:r>
          </w:p>
        </w:tc>
      </w:tr>
    </w:tbl>
    <w:p w14:paraId="55F8A8F3">
      <w:pPr>
        <w:ind w:firstLine="420" w:firstLineChars="200"/>
      </w:pPr>
      <w:r>
        <w:t>【需求】</w:t>
      </w:r>
    </w:p>
    <w:p w14:paraId="48F1D8EE">
      <w:pPr>
        <w:ind w:firstLine="420" w:firstLineChars="200"/>
      </w:pPr>
      <w:r>
        <w:t>头文件：ts_comm_vi.h、mpi_vi.h</w:t>
      </w:r>
    </w:p>
    <w:p w14:paraId="697C47A5">
      <w:pPr>
        <w:ind w:firstLine="420" w:firstLineChars="200"/>
      </w:pPr>
      <w:r>
        <w:t>库文件：libmpi.so</w:t>
      </w:r>
    </w:p>
    <w:p w14:paraId="21A502DC">
      <w:pPr>
        <w:ind w:firstLine="420" w:firstLineChars="200"/>
      </w:pPr>
      <w:r>
        <w:t>【注意】</w:t>
      </w:r>
    </w:p>
    <w:p w14:paraId="6466255E">
      <w:pPr>
        <w:ind w:firstLine="420" w:firstLineChars="200"/>
      </w:pPr>
      <w:r>
        <w:t>PIPE必须已创建。</w:t>
      </w:r>
    </w:p>
    <w:p w14:paraId="7ED43377">
      <w:pPr>
        <w:ind w:firstLine="420" w:firstLineChars="200"/>
      </w:pPr>
      <w:r>
        <w:t>必须先设置通道属性。</w:t>
      </w:r>
    </w:p>
    <w:p w14:paraId="120E19FC">
      <w:pPr>
        <w:ind w:firstLine="420" w:firstLineChars="200"/>
        <w:rPr>
          <w:lang w:eastAsia="zh"/>
        </w:rPr>
      </w:pPr>
      <w:r>
        <w:t>可重复启用VI通道，不返回失败</w:t>
      </w:r>
      <w:r>
        <w:rPr>
          <w:rFonts w:hint="eastAsia"/>
          <w:lang w:eastAsia="zh"/>
        </w:rPr>
        <w:t>。</w:t>
      </w:r>
    </w:p>
    <w:p w14:paraId="34AEEB36">
      <w:pPr>
        <w:ind w:firstLine="420" w:firstLineChars="200"/>
      </w:pPr>
      <w:r>
        <w:t>【举例】</w:t>
      </w:r>
    </w:p>
    <w:p w14:paraId="18D47B44">
      <w:pPr>
        <w:ind w:firstLine="420" w:firstLineChars="200"/>
      </w:pPr>
      <w:r>
        <w:t>无</w:t>
      </w:r>
    </w:p>
    <w:p w14:paraId="1087C487">
      <w:pPr>
        <w:ind w:firstLine="420" w:firstLineChars="200"/>
      </w:pPr>
      <w:r>
        <w:t>【相关主题】</w:t>
      </w:r>
    </w:p>
    <w:p w14:paraId="5457242C">
      <w:pPr>
        <w:ind w:firstLine="420" w:firstLineChars="200"/>
      </w:pPr>
      <w:r>
        <w:t>TS_MPI_VI_DisableChn</w:t>
      </w:r>
    </w:p>
    <w:p w14:paraId="663EDBD4">
      <w:pPr>
        <w:pStyle w:val="9"/>
      </w:pPr>
      <w:bookmarkStart w:id="571" w:name="_Toc815879290"/>
      <w:bookmarkStart w:id="572" w:name="_Toc289167098"/>
      <w:bookmarkStart w:id="573" w:name="_Toc520502255"/>
      <w:bookmarkStart w:id="574" w:name="_Toc70417708"/>
      <w:r>
        <w:t>TS_MPI_VI_DisableChn</w:t>
      </w:r>
      <w:bookmarkEnd w:id="571"/>
      <w:bookmarkEnd w:id="572"/>
      <w:bookmarkEnd w:id="573"/>
      <w:bookmarkEnd w:id="574"/>
    </w:p>
    <w:p w14:paraId="0FE577B8">
      <w:pPr>
        <w:ind w:firstLine="420" w:firstLineChars="200"/>
      </w:pPr>
      <w:r>
        <w:t>【描述】</w:t>
      </w:r>
    </w:p>
    <w:p w14:paraId="3E27D26E">
      <w:pPr>
        <w:ind w:firstLine="420" w:firstLineChars="200"/>
      </w:pPr>
      <w:r>
        <w:t>禁用VI通道</w:t>
      </w:r>
      <w:r>
        <w:rPr>
          <w:rFonts w:hint="eastAsia"/>
        </w:rPr>
        <w:t>，TX5110/TX5326系列不支持</w:t>
      </w:r>
      <w:r>
        <w:t>。</w:t>
      </w:r>
    </w:p>
    <w:p w14:paraId="6C8B6C27">
      <w:pPr>
        <w:ind w:firstLine="420" w:firstLineChars="200"/>
      </w:pPr>
      <w:r>
        <w:t>【语法】</w:t>
      </w:r>
    </w:p>
    <w:p w14:paraId="324ED1F5">
      <w:pPr>
        <w:ind w:firstLine="420" w:firstLineChars="200"/>
      </w:pPr>
      <w:r>
        <w:t>TS_S32 TS_MPI_VI_DisableChn(VI_PIPE ViPipe, VI_CHN ViChn);</w:t>
      </w:r>
    </w:p>
    <w:p w14:paraId="266BFE24">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76A1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2382DDCD">
            <w:r>
              <w:t>参数名称</w:t>
            </w:r>
          </w:p>
        </w:tc>
        <w:tc>
          <w:tcPr>
            <w:tcW w:w="2445" w:type="pct"/>
            <w:shd w:val="clear" w:color="auto" w:fill="D7D7D7" w:themeFill="background1" w:themeFillShade="D8"/>
            <w:vAlign w:val="center"/>
          </w:tcPr>
          <w:p w14:paraId="3AD0BFFF">
            <w:r>
              <w:t>描述</w:t>
            </w:r>
          </w:p>
        </w:tc>
        <w:tc>
          <w:tcPr>
            <w:tcW w:w="1205" w:type="pct"/>
            <w:shd w:val="clear" w:color="auto" w:fill="D7D7D7" w:themeFill="background1" w:themeFillShade="D8"/>
            <w:vAlign w:val="center"/>
          </w:tcPr>
          <w:p w14:paraId="59A71277">
            <w:r>
              <w:t>输入/输出</w:t>
            </w:r>
          </w:p>
        </w:tc>
      </w:tr>
      <w:tr w14:paraId="31DA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4D60616">
            <w:r>
              <w:rPr>
                <w:kern w:val="0"/>
                <w:szCs w:val="21"/>
              </w:rPr>
              <w:t>ViPipe</w:t>
            </w:r>
          </w:p>
        </w:tc>
        <w:tc>
          <w:tcPr>
            <w:tcW w:w="2445" w:type="pct"/>
            <w:vAlign w:val="center"/>
          </w:tcPr>
          <w:p w14:paraId="1F4D6A9E">
            <w:pPr>
              <w:rPr>
                <w:kern w:val="0"/>
                <w:szCs w:val="21"/>
              </w:rPr>
            </w:pPr>
            <w:r>
              <w:rPr>
                <w:kern w:val="0"/>
                <w:szCs w:val="21"/>
              </w:rPr>
              <w:t>PIPE号。</w:t>
            </w:r>
          </w:p>
          <w:p w14:paraId="4A1FA8C5">
            <w:r>
              <w:rPr>
                <w:kern w:val="0"/>
                <w:szCs w:val="21"/>
              </w:rPr>
              <w:t>取值范围：[0, VI_MAX_PIPE_NUM)。</w:t>
            </w:r>
          </w:p>
        </w:tc>
        <w:tc>
          <w:tcPr>
            <w:tcW w:w="1205" w:type="pct"/>
            <w:vAlign w:val="center"/>
          </w:tcPr>
          <w:p w14:paraId="5C04ABCF">
            <w:r>
              <w:t>输入</w:t>
            </w:r>
          </w:p>
        </w:tc>
      </w:tr>
      <w:tr w14:paraId="2606D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BC7E8A9">
            <w:pPr>
              <w:rPr>
                <w:kern w:val="0"/>
                <w:szCs w:val="21"/>
              </w:rPr>
            </w:pPr>
            <w:r>
              <w:rPr>
                <w:kern w:val="0"/>
                <w:szCs w:val="21"/>
              </w:rPr>
              <w:t>ViChn</w:t>
            </w:r>
          </w:p>
        </w:tc>
        <w:tc>
          <w:tcPr>
            <w:tcW w:w="2445" w:type="pct"/>
            <w:vAlign w:val="center"/>
          </w:tcPr>
          <w:p w14:paraId="68214CC5">
            <w:pPr>
              <w:rPr>
                <w:kern w:val="0"/>
                <w:szCs w:val="21"/>
              </w:rPr>
            </w:pPr>
            <w:r>
              <w:rPr>
                <w:kern w:val="0"/>
                <w:szCs w:val="21"/>
              </w:rPr>
              <w:t>VI通道号。</w:t>
            </w:r>
          </w:p>
          <w:p w14:paraId="5C0102C1">
            <w:pPr>
              <w:rPr>
                <w:kern w:val="0"/>
                <w:szCs w:val="21"/>
              </w:rPr>
            </w:pPr>
            <w:r>
              <w:rPr>
                <w:kern w:val="0"/>
                <w:szCs w:val="21"/>
              </w:rPr>
              <w:t>取值范围：[0, VI_MAX_PHY_CHN_NUM)</w:t>
            </w:r>
          </w:p>
        </w:tc>
        <w:tc>
          <w:tcPr>
            <w:tcW w:w="1205" w:type="pct"/>
            <w:vAlign w:val="center"/>
          </w:tcPr>
          <w:p w14:paraId="5AB61CEE">
            <w:r>
              <w:t>输入</w:t>
            </w:r>
          </w:p>
        </w:tc>
      </w:tr>
    </w:tbl>
    <w:p w14:paraId="52E57EA2">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936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6691EAB">
            <w:r>
              <w:t>返回值</w:t>
            </w:r>
          </w:p>
        </w:tc>
        <w:tc>
          <w:tcPr>
            <w:tcW w:w="2500" w:type="pct"/>
            <w:shd w:val="clear" w:color="auto" w:fill="D7D7D7" w:themeFill="background1" w:themeFillShade="D8"/>
            <w:vAlign w:val="center"/>
          </w:tcPr>
          <w:p w14:paraId="4ED42764">
            <w:r>
              <w:t>描述</w:t>
            </w:r>
          </w:p>
        </w:tc>
      </w:tr>
      <w:tr w14:paraId="59A5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E5B9E6F">
            <w:r>
              <w:t>0</w:t>
            </w:r>
          </w:p>
        </w:tc>
        <w:tc>
          <w:tcPr>
            <w:tcW w:w="2500" w:type="pct"/>
            <w:vAlign w:val="center"/>
          </w:tcPr>
          <w:p w14:paraId="3C9811F1">
            <w:r>
              <w:t>成功</w:t>
            </w:r>
          </w:p>
        </w:tc>
      </w:tr>
      <w:tr w14:paraId="6A2F8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8CC731C">
            <w:r>
              <w:t>非0</w:t>
            </w:r>
          </w:p>
        </w:tc>
        <w:tc>
          <w:tcPr>
            <w:tcW w:w="2500" w:type="pct"/>
            <w:vAlign w:val="center"/>
          </w:tcPr>
          <w:p w14:paraId="6A390135">
            <w:r>
              <w:t>失败，其值参见错误码</w:t>
            </w:r>
          </w:p>
        </w:tc>
      </w:tr>
    </w:tbl>
    <w:p w14:paraId="2E6D70E1">
      <w:pPr>
        <w:ind w:firstLine="420" w:firstLineChars="200"/>
      </w:pPr>
      <w:r>
        <w:t>【需求】</w:t>
      </w:r>
    </w:p>
    <w:p w14:paraId="462AAF8D">
      <w:pPr>
        <w:ind w:firstLine="420" w:firstLineChars="200"/>
      </w:pPr>
      <w:r>
        <w:t>头文件：ts_comm_vi.h、mpi_vi.h</w:t>
      </w:r>
    </w:p>
    <w:p w14:paraId="5FAEEB8F">
      <w:pPr>
        <w:ind w:firstLine="420" w:firstLineChars="200"/>
      </w:pPr>
      <w:r>
        <w:t>库文件：libmpi.so</w:t>
      </w:r>
    </w:p>
    <w:p w14:paraId="6D848825">
      <w:pPr>
        <w:ind w:firstLine="420" w:firstLineChars="200"/>
      </w:pPr>
      <w:r>
        <w:t>【注意】</w:t>
      </w:r>
    </w:p>
    <w:p w14:paraId="60F75024">
      <w:pPr>
        <w:ind w:firstLine="420" w:firstLineChars="200"/>
      </w:pPr>
      <w:r>
        <w:t>PIPE必须已创建。</w:t>
      </w:r>
    </w:p>
    <w:p w14:paraId="3A923379">
      <w:pPr>
        <w:ind w:firstLine="420" w:firstLineChars="200"/>
      </w:pPr>
      <w:r>
        <w:t>若禁用物理通道，则必须保证此通道绑定的扩展通道已经全部禁用，否则返回失败的错误码。</w:t>
      </w:r>
    </w:p>
    <w:p w14:paraId="256BD9F4">
      <w:pPr>
        <w:ind w:firstLine="420" w:firstLineChars="200"/>
        <w:rPr>
          <w:lang w:eastAsia="zh"/>
        </w:rPr>
      </w:pPr>
      <w:r>
        <w:t>可重复禁用VI通道，不返回失败</w:t>
      </w:r>
      <w:r>
        <w:rPr>
          <w:rFonts w:hint="eastAsia"/>
          <w:lang w:eastAsia="zh"/>
        </w:rPr>
        <w:t>。</w:t>
      </w:r>
    </w:p>
    <w:p w14:paraId="446C624D">
      <w:pPr>
        <w:ind w:firstLine="420" w:firstLineChars="200"/>
      </w:pPr>
      <w:r>
        <w:t>【举例】</w:t>
      </w:r>
    </w:p>
    <w:p w14:paraId="1F864283">
      <w:pPr>
        <w:ind w:firstLine="420" w:firstLineChars="200"/>
      </w:pPr>
      <w:r>
        <w:t>无</w:t>
      </w:r>
    </w:p>
    <w:p w14:paraId="64C8368E">
      <w:pPr>
        <w:ind w:firstLine="420" w:firstLineChars="200"/>
      </w:pPr>
      <w:r>
        <w:t>【相关主题】</w:t>
      </w:r>
    </w:p>
    <w:p w14:paraId="3FF565D6">
      <w:pPr>
        <w:ind w:firstLine="420" w:firstLineChars="200"/>
      </w:pPr>
      <w:r>
        <w:t>TS_MPI_VI_EnableChn</w:t>
      </w:r>
    </w:p>
    <w:p w14:paraId="5D1CEECD">
      <w:pPr>
        <w:pStyle w:val="9"/>
      </w:pPr>
      <w:bookmarkStart w:id="575" w:name="_Toc122083233"/>
      <w:bookmarkStart w:id="576" w:name="_Toc1709427978"/>
      <w:bookmarkStart w:id="577" w:name="_Toc2060595829"/>
      <w:bookmarkStart w:id="578" w:name="_Toc760435427"/>
      <w:r>
        <w:t>TS_MPI_VI_GetChnFrame</w:t>
      </w:r>
      <w:bookmarkEnd w:id="575"/>
      <w:bookmarkEnd w:id="576"/>
      <w:bookmarkEnd w:id="577"/>
      <w:bookmarkEnd w:id="578"/>
    </w:p>
    <w:p w14:paraId="6B1630A4">
      <w:pPr>
        <w:ind w:firstLine="420" w:firstLineChars="200"/>
      </w:pPr>
      <w:r>
        <w:t>【描述】</w:t>
      </w:r>
    </w:p>
    <w:p w14:paraId="2BDAC4B3">
      <w:pPr>
        <w:ind w:firstLine="420" w:firstLineChars="200"/>
      </w:pPr>
      <w:r>
        <w:t>从 VI通道获取采集的图像</w:t>
      </w:r>
      <w:r>
        <w:rPr>
          <w:rFonts w:hint="eastAsia"/>
        </w:rPr>
        <w:t>，TX5110/TX5326系列不支持</w:t>
      </w:r>
      <w:r>
        <w:t>。</w:t>
      </w:r>
    </w:p>
    <w:p w14:paraId="55889833">
      <w:pPr>
        <w:ind w:firstLine="420" w:firstLineChars="200"/>
      </w:pPr>
      <w:r>
        <w:t>【语法】</w:t>
      </w:r>
    </w:p>
    <w:p w14:paraId="2392C2B4">
      <w:pPr>
        <w:pStyle w:val="42"/>
        <w:ind w:firstLineChars="0"/>
      </w:pPr>
      <w:r>
        <w:t>TS_S32 TS_MPI_VI_GetChnFrame(VI_PIPE ViPipe, VI_CHN ViChn, VIDEO_FRAME_INFO_S *pstFrameInfo, TS_S32 s32MilliSec);</w:t>
      </w:r>
    </w:p>
    <w:p w14:paraId="65F0B235">
      <w:pPr>
        <w:pStyle w:val="42"/>
        <w:ind w:firstLineChars="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39E0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56300DE0">
            <w:r>
              <w:t>参数名称</w:t>
            </w:r>
          </w:p>
        </w:tc>
        <w:tc>
          <w:tcPr>
            <w:tcW w:w="2445" w:type="pct"/>
            <w:shd w:val="clear" w:color="auto" w:fill="D7D7D7" w:themeFill="background1" w:themeFillShade="D8"/>
            <w:vAlign w:val="center"/>
          </w:tcPr>
          <w:p w14:paraId="205D385C">
            <w:r>
              <w:t>描述</w:t>
            </w:r>
          </w:p>
        </w:tc>
        <w:tc>
          <w:tcPr>
            <w:tcW w:w="1205" w:type="pct"/>
            <w:shd w:val="clear" w:color="auto" w:fill="D7D7D7" w:themeFill="background1" w:themeFillShade="D8"/>
            <w:vAlign w:val="center"/>
          </w:tcPr>
          <w:p w14:paraId="38BC6E49">
            <w:r>
              <w:t>输入/输出</w:t>
            </w:r>
          </w:p>
        </w:tc>
      </w:tr>
      <w:tr w14:paraId="5006F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79C33AC">
            <w:r>
              <w:rPr>
                <w:kern w:val="0"/>
                <w:szCs w:val="21"/>
              </w:rPr>
              <w:t>ViPipe</w:t>
            </w:r>
          </w:p>
        </w:tc>
        <w:tc>
          <w:tcPr>
            <w:tcW w:w="2445" w:type="pct"/>
            <w:vAlign w:val="center"/>
          </w:tcPr>
          <w:p w14:paraId="7FAA8C8E">
            <w:pPr>
              <w:rPr>
                <w:kern w:val="0"/>
                <w:szCs w:val="21"/>
              </w:rPr>
            </w:pPr>
            <w:r>
              <w:rPr>
                <w:kern w:val="0"/>
                <w:szCs w:val="21"/>
              </w:rPr>
              <w:t>PIPE号。</w:t>
            </w:r>
          </w:p>
          <w:p w14:paraId="37AB00C4">
            <w:r>
              <w:rPr>
                <w:kern w:val="0"/>
                <w:szCs w:val="21"/>
              </w:rPr>
              <w:t>取值范围：[0, VI_MAX_PIPE_NUM)。</w:t>
            </w:r>
          </w:p>
        </w:tc>
        <w:tc>
          <w:tcPr>
            <w:tcW w:w="1205" w:type="pct"/>
            <w:vAlign w:val="center"/>
          </w:tcPr>
          <w:p w14:paraId="2609F683">
            <w:r>
              <w:t>输入</w:t>
            </w:r>
          </w:p>
        </w:tc>
      </w:tr>
      <w:tr w14:paraId="231D2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548C0AC">
            <w:pPr>
              <w:rPr>
                <w:kern w:val="0"/>
                <w:szCs w:val="21"/>
              </w:rPr>
            </w:pPr>
            <w:r>
              <w:rPr>
                <w:kern w:val="0"/>
                <w:szCs w:val="21"/>
              </w:rPr>
              <w:t>ViChn</w:t>
            </w:r>
          </w:p>
        </w:tc>
        <w:tc>
          <w:tcPr>
            <w:tcW w:w="2445" w:type="pct"/>
            <w:vAlign w:val="center"/>
          </w:tcPr>
          <w:p w14:paraId="0C50074B">
            <w:pPr>
              <w:rPr>
                <w:kern w:val="0"/>
                <w:szCs w:val="21"/>
              </w:rPr>
            </w:pPr>
            <w:r>
              <w:rPr>
                <w:kern w:val="0"/>
                <w:szCs w:val="21"/>
              </w:rPr>
              <w:t>VI通道号。</w:t>
            </w:r>
          </w:p>
          <w:p w14:paraId="7D8392CB">
            <w:pPr>
              <w:rPr>
                <w:kern w:val="0"/>
                <w:szCs w:val="21"/>
              </w:rPr>
            </w:pPr>
            <w:r>
              <w:rPr>
                <w:kern w:val="0"/>
                <w:szCs w:val="21"/>
              </w:rPr>
              <w:t>取值范围：[0, VI_MAX_PHY_CHN_NUM)</w:t>
            </w:r>
          </w:p>
        </w:tc>
        <w:tc>
          <w:tcPr>
            <w:tcW w:w="1205" w:type="pct"/>
            <w:vAlign w:val="center"/>
          </w:tcPr>
          <w:p w14:paraId="6599D488">
            <w:r>
              <w:t>输入</w:t>
            </w:r>
          </w:p>
        </w:tc>
      </w:tr>
      <w:tr w14:paraId="4638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2EDAF1F0">
            <w:pPr>
              <w:rPr>
                <w:kern w:val="0"/>
                <w:szCs w:val="21"/>
              </w:rPr>
            </w:pPr>
            <w:r>
              <w:rPr>
                <w:kern w:val="0"/>
                <w:szCs w:val="21"/>
              </w:rPr>
              <w:t>pstFrameInfo</w:t>
            </w:r>
          </w:p>
        </w:tc>
        <w:tc>
          <w:tcPr>
            <w:tcW w:w="2445" w:type="pct"/>
            <w:vAlign w:val="center"/>
          </w:tcPr>
          <w:p w14:paraId="5AC85552">
            <w:pPr>
              <w:rPr>
                <w:kern w:val="0"/>
                <w:szCs w:val="21"/>
              </w:rPr>
            </w:pPr>
            <w:r>
              <w:rPr>
                <w:kern w:val="0"/>
                <w:szCs w:val="21"/>
              </w:rPr>
              <w:t>VI帧信息结构指针。</w:t>
            </w:r>
          </w:p>
        </w:tc>
        <w:tc>
          <w:tcPr>
            <w:tcW w:w="1205" w:type="pct"/>
            <w:vAlign w:val="center"/>
          </w:tcPr>
          <w:p w14:paraId="50890FBE">
            <w:r>
              <w:t>输出</w:t>
            </w:r>
          </w:p>
        </w:tc>
      </w:tr>
      <w:tr w14:paraId="783F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99D895B">
            <w:pPr>
              <w:rPr>
                <w:kern w:val="0"/>
                <w:szCs w:val="21"/>
              </w:rPr>
            </w:pPr>
            <w:r>
              <w:rPr>
                <w:kern w:val="0"/>
                <w:szCs w:val="21"/>
              </w:rPr>
              <w:t>s32MilliSec</w:t>
            </w:r>
          </w:p>
        </w:tc>
        <w:tc>
          <w:tcPr>
            <w:tcW w:w="2445" w:type="pct"/>
            <w:vAlign w:val="center"/>
          </w:tcPr>
          <w:p w14:paraId="1E175CE9">
            <w:pPr>
              <w:rPr>
                <w:kern w:val="0"/>
                <w:szCs w:val="21"/>
              </w:rPr>
            </w:pPr>
            <w:r>
              <w:rPr>
                <w:kern w:val="0"/>
                <w:szCs w:val="21"/>
              </w:rPr>
              <w:t>超时参数s32MilliSec：</w:t>
            </w:r>
          </w:p>
          <w:p w14:paraId="628DB2F4">
            <w:pPr>
              <w:rPr>
                <w:kern w:val="0"/>
                <w:szCs w:val="21"/>
              </w:rPr>
            </w:pPr>
            <w:r>
              <w:rPr>
                <w:kern w:val="0"/>
                <w:szCs w:val="21"/>
              </w:rPr>
              <w:t>-1 表示阻塞模式；</w:t>
            </w:r>
          </w:p>
          <w:p w14:paraId="25E647B7">
            <w:pPr>
              <w:rPr>
                <w:kern w:val="0"/>
                <w:szCs w:val="21"/>
              </w:rPr>
            </w:pPr>
            <w:r>
              <w:rPr>
                <w:kern w:val="0"/>
                <w:szCs w:val="21"/>
              </w:rPr>
              <w:t>0 表示非阻塞模式；</w:t>
            </w:r>
          </w:p>
          <w:p w14:paraId="15A30D84">
            <w:pPr>
              <w:rPr>
                <w:kern w:val="0"/>
                <w:szCs w:val="21"/>
              </w:rPr>
            </w:pPr>
            <w:r>
              <w:rPr>
                <w:kern w:val="0"/>
                <w:szCs w:val="21"/>
              </w:rPr>
              <w:t>大于0表示超时模式，超时时间的单位为毫秒（ms）。</w:t>
            </w:r>
          </w:p>
        </w:tc>
        <w:tc>
          <w:tcPr>
            <w:tcW w:w="1205" w:type="pct"/>
            <w:vAlign w:val="center"/>
          </w:tcPr>
          <w:p w14:paraId="71934CCB">
            <w:r>
              <w:t>输入</w:t>
            </w:r>
          </w:p>
        </w:tc>
      </w:tr>
    </w:tbl>
    <w:p w14:paraId="3908A445">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3024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4AAC2377">
            <w:r>
              <w:t>返回值</w:t>
            </w:r>
          </w:p>
        </w:tc>
        <w:tc>
          <w:tcPr>
            <w:tcW w:w="2500" w:type="pct"/>
            <w:shd w:val="clear" w:color="auto" w:fill="D7D7D7" w:themeFill="background1" w:themeFillShade="D8"/>
            <w:vAlign w:val="center"/>
          </w:tcPr>
          <w:p w14:paraId="7C4CD282">
            <w:r>
              <w:t>描述</w:t>
            </w:r>
          </w:p>
        </w:tc>
      </w:tr>
      <w:tr w14:paraId="4EB3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0C65036">
            <w:r>
              <w:t>0</w:t>
            </w:r>
          </w:p>
        </w:tc>
        <w:tc>
          <w:tcPr>
            <w:tcW w:w="2500" w:type="pct"/>
            <w:vAlign w:val="center"/>
          </w:tcPr>
          <w:p w14:paraId="0FBAFDD7">
            <w:r>
              <w:t>成功</w:t>
            </w:r>
          </w:p>
        </w:tc>
      </w:tr>
      <w:tr w14:paraId="7D7B6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CE035CA">
            <w:r>
              <w:t>非0</w:t>
            </w:r>
          </w:p>
        </w:tc>
        <w:tc>
          <w:tcPr>
            <w:tcW w:w="2500" w:type="pct"/>
            <w:vAlign w:val="center"/>
          </w:tcPr>
          <w:p w14:paraId="1064255D">
            <w:r>
              <w:t>失败，其值参见错误码</w:t>
            </w:r>
          </w:p>
        </w:tc>
      </w:tr>
    </w:tbl>
    <w:p w14:paraId="3546135E">
      <w:pPr>
        <w:ind w:firstLine="420" w:firstLineChars="200"/>
      </w:pPr>
      <w:r>
        <w:t>【需求】</w:t>
      </w:r>
    </w:p>
    <w:p w14:paraId="3A625915">
      <w:pPr>
        <w:ind w:firstLine="420" w:firstLineChars="200"/>
      </w:pPr>
      <w:r>
        <w:t>头文件：ts_comm_vi.h、mpi_vi.h</w:t>
      </w:r>
    </w:p>
    <w:p w14:paraId="1C9CAF26">
      <w:pPr>
        <w:ind w:firstLine="420" w:firstLineChars="200"/>
      </w:pPr>
      <w:r>
        <w:t>库文件：libmpi.so</w:t>
      </w:r>
    </w:p>
    <w:p w14:paraId="326F031E">
      <w:pPr>
        <w:ind w:firstLine="420" w:firstLineChars="200"/>
      </w:pPr>
      <w:r>
        <w:t>【注意】</w:t>
      </w:r>
    </w:p>
    <w:p w14:paraId="2EC8A46E">
      <w:pPr>
        <w:ind w:firstLine="420" w:firstLineChars="200"/>
      </w:pPr>
      <w:r>
        <w:t>PIPE必须已创建。</w:t>
      </w:r>
    </w:p>
    <w:p w14:paraId="38151817">
      <w:pPr>
        <w:ind w:firstLine="420" w:firstLineChars="200"/>
      </w:pPr>
      <w:r>
        <w:t>此接口可以获取指定VI通道的视频图像信息。图像信息主要包括：图像的宽度、高度、像素格式、时间戳以及YUV 各分量的物理地址等等。</w:t>
      </w:r>
    </w:p>
    <w:p w14:paraId="07E42E6E">
      <w:pPr>
        <w:ind w:firstLine="420" w:firstLineChars="200"/>
      </w:pPr>
      <w:r>
        <w:t>此接口需在通道已启用，且通道队列深度不为0，才能获取到图像。</w:t>
      </w:r>
    </w:p>
    <w:p w14:paraId="49C49C41">
      <w:pPr>
        <w:ind w:firstLine="420" w:firstLineChars="200"/>
      </w:pPr>
      <w:r>
        <w:t>支持多次获取后再释放，但建议获取和释放接口配对使用。</w:t>
      </w:r>
    </w:p>
    <w:p w14:paraId="726E71C6">
      <w:pPr>
        <w:ind w:firstLine="420" w:firstLineChars="200"/>
      </w:pPr>
      <w:r>
        <w:t>获取的物理地址信息来自MPP 内部使用的VideoBuffer，因此使用完之后，必须要调用TS_MPI_VI_ReleaseChnFrame 接口释放其内存。</w:t>
      </w:r>
    </w:p>
    <w:p w14:paraId="511FA867">
      <w:pPr>
        <w:ind w:firstLine="420" w:firstLineChars="200"/>
      </w:pPr>
      <w:r>
        <w:t>pstFrameInfo -&gt; stVFrame . u64PhyAddr[0]和pstFrameInfo -&gt; stVFrame . u64PhyAddr[1]分别指向图像的亮度分量和色度分量的物理地址。</w:t>
      </w:r>
    </w:p>
    <w:p w14:paraId="7A051C12">
      <w:pPr>
        <w:ind w:firstLine="420" w:firstLineChars="200"/>
      </w:pPr>
      <w:r>
        <w:t>调用该接口获取图像，不会对后端绑定的模块有影响。如后端绑定VO显示，可以在显示过程中获取图像，VO仍正常显示，不会受到影响。</w:t>
      </w:r>
    </w:p>
    <w:p w14:paraId="349422F7">
      <w:pPr>
        <w:ind w:firstLine="420" w:firstLineChars="200"/>
      </w:pPr>
      <w:r>
        <w:t>当 u32MilliSec设为-1 时，表示阻塞模式，程序一直等待，直到获取到图像才返回。如果u32MilliSec大于0 时，表示非阻塞模式，参数的单位是毫秒，指超时时间，在此时间内如果没有获取到图像，则超时返回。</w:t>
      </w:r>
    </w:p>
    <w:p w14:paraId="0C202B41">
      <w:pPr>
        <w:ind w:firstLine="420" w:firstLineChars="200"/>
      </w:pPr>
      <w:r>
        <w:t>【举例】</w:t>
      </w:r>
    </w:p>
    <w:p w14:paraId="11746F92">
      <w:pPr>
        <w:ind w:firstLine="420" w:firstLineChars="200"/>
      </w:pPr>
      <w:r>
        <w:t>无</w:t>
      </w:r>
    </w:p>
    <w:p w14:paraId="51E00145">
      <w:pPr>
        <w:ind w:firstLine="420" w:firstLineChars="200"/>
      </w:pPr>
      <w:r>
        <w:t>【相关主题】</w:t>
      </w:r>
    </w:p>
    <w:p w14:paraId="281C36E6">
      <w:pPr>
        <w:ind w:firstLine="420" w:firstLineChars="200"/>
      </w:pPr>
      <w:r>
        <w:t>TS_MPI_VI_ReleaseChnFrame</w:t>
      </w:r>
    </w:p>
    <w:p w14:paraId="030DE881">
      <w:pPr>
        <w:pStyle w:val="9"/>
      </w:pPr>
      <w:bookmarkStart w:id="579" w:name="_Toc2062699569"/>
      <w:bookmarkStart w:id="580" w:name="_Toc1771102868"/>
      <w:bookmarkStart w:id="581" w:name="_Toc2023676631"/>
      <w:bookmarkStart w:id="582" w:name="_Toc1022018586"/>
      <w:r>
        <w:t>TS_MPI_VI_ReleaseChnFrame</w:t>
      </w:r>
      <w:bookmarkEnd w:id="579"/>
      <w:bookmarkEnd w:id="580"/>
      <w:bookmarkEnd w:id="581"/>
      <w:bookmarkEnd w:id="582"/>
    </w:p>
    <w:p w14:paraId="37F04EA8">
      <w:pPr>
        <w:ind w:firstLine="420" w:firstLineChars="200"/>
      </w:pPr>
      <w:r>
        <w:t>【描述】</w:t>
      </w:r>
    </w:p>
    <w:p w14:paraId="7FDA3875">
      <w:pPr>
        <w:ind w:firstLine="420" w:firstLineChars="200"/>
      </w:pPr>
      <w:r>
        <w:t>释放</w:t>
      </w:r>
      <w:r>
        <w:rPr>
          <w:rFonts w:hint="eastAsia"/>
        </w:rPr>
        <w:t>从</w:t>
      </w:r>
      <w:r>
        <w:t>VI通道获取的</w:t>
      </w:r>
      <w:r>
        <w:rPr>
          <w:rFonts w:hint="eastAsia"/>
          <w:lang w:eastAsia="zh"/>
        </w:rPr>
        <w:t>一帧</w:t>
      </w:r>
      <w:r>
        <w:t>图像</w:t>
      </w:r>
      <w:r>
        <w:rPr>
          <w:rFonts w:hint="eastAsia"/>
        </w:rPr>
        <w:t>，TX5110/TX5326系列不支持</w:t>
      </w:r>
      <w:r>
        <w:t>。</w:t>
      </w:r>
    </w:p>
    <w:p w14:paraId="280A8ECB">
      <w:pPr>
        <w:ind w:firstLine="420" w:firstLineChars="200"/>
      </w:pPr>
      <w:r>
        <w:t>【语法】</w:t>
      </w:r>
    </w:p>
    <w:p w14:paraId="748C7EE4">
      <w:pPr>
        <w:ind w:firstLine="420" w:firstLineChars="200"/>
      </w:pPr>
      <w:r>
        <w:t>TS_S32 TS_MPI_VI_ReleaseChnFrame(VI_PIPE ViPipe, VI_CHN ViChn, const VIDEO_FRAME_INFO_S *pstFrameInfo);</w:t>
      </w:r>
    </w:p>
    <w:p w14:paraId="1DCB490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74329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584F5E67">
            <w:r>
              <w:t>参数名称</w:t>
            </w:r>
          </w:p>
        </w:tc>
        <w:tc>
          <w:tcPr>
            <w:tcW w:w="2445" w:type="pct"/>
            <w:shd w:val="clear" w:color="auto" w:fill="D7D7D7" w:themeFill="background1" w:themeFillShade="D8"/>
            <w:vAlign w:val="center"/>
          </w:tcPr>
          <w:p w14:paraId="196FDFE0">
            <w:r>
              <w:t>描述</w:t>
            </w:r>
          </w:p>
        </w:tc>
        <w:tc>
          <w:tcPr>
            <w:tcW w:w="1205" w:type="pct"/>
            <w:shd w:val="clear" w:color="auto" w:fill="D7D7D7" w:themeFill="background1" w:themeFillShade="D8"/>
            <w:vAlign w:val="center"/>
          </w:tcPr>
          <w:p w14:paraId="3B220245">
            <w:r>
              <w:t>输入/输出</w:t>
            </w:r>
          </w:p>
        </w:tc>
      </w:tr>
      <w:tr w14:paraId="512EC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50E0D342">
            <w:r>
              <w:rPr>
                <w:kern w:val="0"/>
                <w:szCs w:val="21"/>
              </w:rPr>
              <w:t>ViPipe</w:t>
            </w:r>
          </w:p>
        </w:tc>
        <w:tc>
          <w:tcPr>
            <w:tcW w:w="2445" w:type="pct"/>
            <w:vAlign w:val="center"/>
          </w:tcPr>
          <w:p w14:paraId="7D1F1B1E">
            <w:pPr>
              <w:rPr>
                <w:kern w:val="0"/>
                <w:szCs w:val="21"/>
              </w:rPr>
            </w:pPr>
            <w:r>
              <w:rPr>
                <w:kern w:val="0"/>
                <w:szCs w:val="21"/>
              </w:rPr>
              <w:t>PIPE号。</w:t>
            </w:r>
          </w:p>
          <w:p w14:paraId="17A752E2">
            <w:r>
              <w:rPr>
                <w:kern w:val="0"/>
                <w:szCs w:val="21"/>
              </w:rPr>
              <w:t>取值范围：[0, VI_MAX_PIPE_NUM)。</w:t>
            </w:r>
          </w:p>
        </w:tc>
        <w:tc>
          <w:tcPr>
            <w:tcW w:w="1205" w:type="pct"/>
            <w:vAlign w:val="center"/>
          </w:tcPr>
          <w:p w14:paraId="6123A791">
            <w:r>
              <w:t>输入</w:t>
            </w:r>
          </w:p>
        </w:tc>
      </w:tr>
      <w:tr w14:paraId="68D0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92F5295">
            <w:pPr>
              <w:rPr>
                <w:kern w:val="0"/>
                <w:szCs w:val="21"/>
              </w:rPr>
            </w:pPr>
            <w:r>
              <w:rPr>
                <w:kern w:val="0"/>
                <w:szCs w:val="21"/>
              </w:rPr>
              <w:t>ViChn</w:t>
            </w:r>
          </w:p>
        </w:tc>
        <w:tc>
          <w:tcPr>
            <w:tcW w:w="2445" w:type="pct"/>
            <w:vAlign w:val="center"/>
          </w:tcPr>
          <w:p w14:paraId="5D3DAC0C">
            <w:pPr>
              <w:rPr>
                <w:kern w:val="0"/>
                <w:szCs w:val="21"/>
              </w:rPr>
            </w:pPr>
            <w:r>
              <w:rPr>
                <w:kern w:val="0"/>
                <w:szCs w:val="21"/>
              </w:rPr>
              <w:t>VI通道号。</w:t>
            </w:r>
          </w:p>
          <w:p w14:paraId="50DE6AE2">
            <w:pPr>
              <w:rPr>
                <w:kern w:val="0"/>
                <w:szCs w:val="21"/>
                <w:lang w:eastAsia="zh"/>
              </w:rPr>
            </w:pPr>
            <w:r>
              <w:rPr>
                <w:kern w:val="0"/>
                <w:szCs w:val="21"/>
              </w:rPr>
              <w:t>取值范围：[0, VI_MAX_PHY_CHN_NUM)</w:t>
            </w:r>
            <w:r>
              <w:rPr>
                <w:rFonts w:hint="eastAsia"/>
                <w:kern w:val="0"/>
                <w:szCs w:val="21"/>
                <w:lang w:eastAsia="zh"/>
              </w:rPr>
              <w:t>。</w:t>
            </w:r>
          </w:p>
        </w:tc>
        <w:tc>
          <w:tcPr>
            <w:tcW w:w="1205" w:type="pct"/>
            <w:vAlign w:val="center"/>
          </w:tcPr>
          <w:p w14:paraId="1B6B9832">
            <w:r>
              <w:t>输入</w:t>
            </w:r>
          </w:p>
        </w:tc>
      </w:tr>
      <w:tr w14:paraId="175AF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0EE0D851">
            <w:pPr>
              <w:rPr>
                <w:kern w:val="0"/>
                <w:szCs w:val="21"/>
              </w:rPr>
            </w:pPr>
            <w:r>
              <w:rPr>
                <w:kern w:val="0"/>
                <w:szCs w:val="21"/>
              </w:rPr>
              <w:t>pstFrameInfo</w:t>
            </w:r>
          </w:p>
        </w:tc>
        <w:tc>
          <w:tcPr>
            <w:tcW w:w="2445" w:type="pct"/>
            <w:vAlign w:val="center"/>
          </w:tcPr>
          <w:p w14:paraId="09689D81">
            <w:pPr>
              <w:rPr>
                <w:kern w:val="0"/>
                <w:szCs w:val="21"/>
              </w:rPr>
            </w:pPr>
            <w:r>
              <w:rPr>
                <w:kern w:val="0"/>
                <w:szCs w:val="21"/>
              </w:rPr>
              <w:t>VI帧信息结构指针。</w:t>
            </w:r>
          </w:p>
        </w:tc>
        <w:tc>
          <w:tcPr>
            <w:tcW w:w="1205" w:type="pct"/>
            <w:vAlign w:val="center"/>
          </w:tcPr>
          <w:p w14:paraId="7E8C1EA6">
            <w:r>
              <w:t>输入</w:t>
            </w:r>
          </w:p>
        </w:tc>
      </w:tr>
    </w:tbl>
    <w:p w14:paraId="2934D339">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46F8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D73E650">
            <w:r>
              <w:t>返回值</w:t>
            </w:r>
          </w:p>
        </w:tc>
        <w:tc>
          <w:tcPr>
            <w:tcW w:w="2500" w:type="pct"/>
            <w:shd w:val="clear" w:color="auto" w:fill="D7D7D7" w:themeFill="background1" w:themeFillShade="D8"/>
            <w:vAlign w:val="center"/>
          </w:tcPr>
          <w:p w14:paraId="279F382F">
            <w:r>
              <w:t>描述</w:t>
            </w:r>
          </w:p>
        </w:tc>
      </w:tr>
      <w:tr w14:paraId="7880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DDDAFB2">
            <w:r>
              <w:t>0</w:t>
            </w:r>
          </w:p>
        </w:tc>
        <w:tc>
          <w:tcPr>
            <w:tcW w:w="2500" w:type="pct"/>
            <w:vAlign w:val="center"/>
          </w:tcPr>
          <w:p w14:paraId="7E52BB26">
            <w:r>
              <w:t>成功</w:t>
            </w:r>
          </w:p>
        </w:tc>
      </w:tr>
      <w:tr w14:paraId="479BF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F2327C6">
            <w:r>
              <w:t>非0</w:t>
            </w:r>
          </w:p>
        </w:tc>
        <w:tc>
          <w:tcPr>
            <w:tcW w:w="2500" w:type="pct"/>
            <w:vAlign w:val="center"/>
          </w:tcPr>
          <w:p w14:paraId="6D93C9DF">
            <w:r>
              <w:t>失败，其值参见错误码</w:t>
            </w:r>
          </w:p>
        </w:tc>
      </w:tr>
    </w:tbl>
    <w:p w14:paraId="3EF7E9F5">
      <w:pPr>
        <w:ind w:firstLine="420" w:firstLineChars="200"/>
      </w:pPr>
      <w:r>
        <w:t>【需求】</w:t>
      </w:r>
    </w:p>
    <w:p w14:paraId="2D339CC4">
      <w:pPr>
        <w:ind w:firstLine="420" w:firstLineChars="200"/>
      </w:pPr>
      <w:r>
        <w:t>头文件：ts_comm_vi.h、mpi_vi.h</w:t>
      </w:r>
    </w:p>
    <w:p w14:paraId="486AD96F">
      <w:pPr>
        <w:ind w:firstLine="420" w:firstLineChars="200"/>
      </w:pPr>
      <w:r>
        <w:t>库文件：libmpi.so</w:t>
      </w:r>
    </w:p>
    <w:p w14:paraId="4EF8EF00">
      <w:pPr>
        <w:ind w:firstLine="420" w:firstLineChars="200"/>
      </w:pPr>
      <w:r>
        <w:t>【注意】</w:t>
      </w:r>
    </w:p>
    <w:p w14:paraId="4BCC9AE9">
      <w:pPr>
        <w:ind w:firstLine="420" w:firstLineChars="200"/>
      </w:pPr>
      <w:r>
        <w:t>此接口必须与TS_MPI_VI_GetChnFrame配对使用。</w:t>
      </w:r>
    </w:p>
    <w:p w14:paraId="178E2F1E">
      <w:pPr>
        <w:ind w:firstLine="420" w:firstLineChars="200"/>
      </w:pPr>
      <w:r>
        <w:t>用户必须保证pstFrameInfo 结构中的信息与获取时一致，否则可能造成释放不成功。</w:t>
      </w:r>
    </w:p>
    <w:p w14:paraId="37782B36">
      <w:pPr>
        <w:ind w:firstLine="420" w:firstLineChars="200"/>
      </w:pPr>
      <w:r>
        <w:t>【举例】</w:t>
      </w:r>
    </w:p>
    <w:p w14:paraId="2C397DB4">
      <w:pPr>
        <w:ind w:firstLine="420" w:firstLineChars="200"/>
      </w:pPr>
      <w:r>
        <w:t>无</w:t>
      </w:r>
    </w:p>
    <w:p w14:paraId="32E91EF1">
      <w:pPr>
        <w:ind w:firstLine="420" w:firstLineChars="200"/>
      </w:pPr>
      <w:r>
        <w:t>【相关主题】</w:t>
      </w:r>
    </w:p>
    <w:p w14:paraId="7A457676">
      <w:pPr>
        <w:ind w:firstLine="420" w:firstLineChars="200"/>
      </w:pPr>
      <w:r>
        <w:t>TS_MPI_VI_GetChnFrame</w:t>
      </w:r>
    </w:p>
    <w:p w14:paraId="4C364D95">
      <w:pPr>
        <w:pStyle w:val="9"/>
      </w:pPr>
      <w:bookmarkStart w:id="583" w:name="_Toc1033497213"/>
      <w:bookmarkStart w:id="584" w:name="_Toc1630568386"/>
      <w:bookmarkStart w:id="585" w:name="_Toc2007845279"/>
      <w:bookmarkStart w:id="586" w:name="_Toc805757989"/>
      <w:r>
        <w:rPr>
          <w:rFonts w:hint="eastAsia"/>
        </w:rPr>
        <w:t>T</w:t>
      </w:r>
      <w:r>
        <w:t>S_MPI_VI_QueryChnStatus</w:t>
      </w:r>
      <w:bookmarkEnd w:id="583"/>
      <w:bookmarkEnd w:id="584"/>
      <w:bookmarkEnd w:id="585"/>
      <w:bookmarkEnd w:id="586"/>
    </w:p>
    <w:p w14:paraId="02463655">
      <w:pPr>
        <w:ind w:firstLine="420" w:firstLineChars="200"/>
      </w:pPr>
      <w:r>
        <w:t>【描述】</w:t>
      </w:r>
    </w:p>
    <w:p w14:paraId="7049320C">
      <w:pPr>
        <w:ind w:firstLine="420" w:firstLineChars="200"/>
      </w:pPr>
      <w:r>
        <w:t>查询VI通道的状态</w:t>
      </w:r>
      <w:r>
        <w:rPr>
          <w:rFonts w:hint="eastAsia"/>
        </w:rPr>
        <w:t>，TX5110/TX5326系列不支持</w:t>
      </w:r>
      <w:r>
        <w:t>。</w:t>
      </w:r>
    </w:p>
    <w:p w14:paraId="14DCD440">
      <w:pPr>
        <w:ind w:firstLine="420" w:firstLineChars="200"/>
      </w:pPr>
      <w:r>
        <w:t>【语法】</w:t>
      </w:r>
    </w:p>
    <w:p w14:paraId="3FB2C4D2">
      <w:pPr>
        <w:ind w:firstLine="420" w:firstLineChars="200"/>
      </w:pPr>
      <w:r>
        <w:t>TS_S32 TS_MPI_VI_QueryChnStatus(VI_PIPE ViPipe, VI_CHN ViChn, VI_CHN_STATUS_S *pstChnStatus);</w:t>
      </w:r>
    </w:p>
    <w:p w14:paraId="77C12FBB">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02930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35BA271F">
            <w:r>
              <w:t>参数名称</w:t>
            </w:r>
          </w:p>
        </w:tc>
        <w:tc>
          <w:tcPr>
            <w:tcW w:w="2445" w:type="pct"/>
            <w:shd w:val="clear" w:color="auto" w:fill="D7D7D7" w:themeFill="background1" w:themeFillShade="D8"/>
            <w:vAlign w:val="center"/>
          </w:tcPr>
          <w:p w14:paraId="01E1454F">
            <w:r>
              <w:t>描述</w:t>
            </w:r>
          </w:p>
        </w:tc>
        <w:tc>
          <w:tcPr>
            <w:tcW w:w="1205" w:type="pct"/>
            <w:shd w:val="clear" w:color="auto" w:fill="D7D7D7" w:themeFill="background1" w:themeFillShade="D8"/>
            <w:vAlign w:val="center"/>
          </w:tcPr>
          <w:p w14:paraId="6ED02BC0">
            <w:r>
              <w:t>输入/输出</w:t>
            </w:r>
          </w:p>
        </w:tc>
      </w:tr>
      <w:tr w14:paraId="6DD59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D36E4F1">
            <w:r>
              <w:rPr>
                <w:kern w:val="0"/>
                <w:szCs w:val="21"/>
              </w:rPr>
              <w:t>ViPipe</w:t>
            </w:r>
          </w:p>
        </w:tc>
        <w:tc>
          <w:tcPr>
            <w:tcW w:w="2445" w:type="pct"/>
            <w:vAlign w:val="center"/>
          </w:tcPr>
          <w:p w14:paraId="4D3F0AEB">
            <w:pPr>
              <w:rPr>
                <w:kern w:val="0"/>
                <w:szCs w:val="21"/>
              </w:rPr>
            </w:pPr>
            <w:r>
              <w:rPr>
                <w:kern w:val="0"/>
                <w:szCs w:val="21"/>
              </w:rPr>
              <w:t>PIPE号。</w:t>
            </w:r>
          </w:p>
          <w:p w14:paraId="081C37D6">
            <w:r>
              <w:rPr>
                <w:kern w:val="0"/>
                <w:szCs w:val="21"/>
              </w:rPr>
              <w:t>取值范围：[0, VI_MAX_PIPE_NUM)。</w:t>
            </w:r>
          </w:p>
        </w:tc>
        <w:tc>
          <w:tcPr>
            <w:tcW w:w="1205" w:type="pct"/>
            <w:vAlign w:val="center"/>
          </w:tcPr>
          <w:p w14:paraId="26EC9656">
            <w:r>
              <w:t>输入</w:t>
            </w:r>
          </w:p>
        </w:tc>
      </w:tr>
      <w:tr w14:paraId="0FF1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6A63121">
            <w:pPr>
              <w:rPr>
                <w:kern w:val="0"/>
                <w:szCs w:val="21"/>
              </w:rPr>
            </w:pPr>
            <w:r>
              <w:rPr>
                <w:kern w:val="0"/>
                <w:szCs w:val="21"/>
              </w:rPr>
              <w:t>ViChn</w:t>
            </w:r>
          </w:p>
        </w:tc>
        <w:tc>
          <w:tcPr>
            <w:tcW w:w="2445" w:type="pct"/>
            <w:vAlign w:val="center"/>
          </w:tcPr>
          <w:p w14:paraId="54F6EB23">
            <w:pPr>
              <w:rPr>
                <w:kern w:val="0"/>
                <w:szCs w:val="21"/>
              </w:rPr>
            </w:pPr>
            <w:r>
              <w:rPr>
                <w:kern w:val="0"/>
                <w:szCs w:val="21"/>
              </w:rPr>
              <w:t>VI通道号。</w:t>
            </w:r>
          </w:p>
          <w:p w14:paraId="1CBAE9DE">
            <w:pPr>
              <w:rPr>
                <w:kern w:val="0"/>
                <w:szCs w:val="21"/>
              </w:rPr>
            </w:pPr>
            <w:r>
              <w:rPr>
                <w:kern w:val="0"/>
                <w:szCs w:val="21"/>
              </w:rPr>
              <w:t>取值范围：[0, VI_MAX_PHY_CHN_NUM)</w:t>
            </w:r>
          </w:p>
        </w:tc>
        <w:tc>
          <w:tcPr>
            <w:tcW w:w="1205" w:type="pct"/>
            <w:vAlign w:val="center"/>
          </w:tcPr>
          <w:p w14:paraId="460AFEE7">
            <w:r>
              <w:t>输入</w:t>
            </w:r>
          </w:p>
        </w:tc>
      </w:tr>
      <w:tr w14:paraId="60FA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0E30DC44">
            <w:pPr>
              <w:rPr>
                <w:kern w:val="0"/>
                <w:szCs w:val="21"/>
              </w:rPr>
            </w:pPr>
            <w:r>
              <w:rPr>
                <w:kern w:val="0"/>
                <w:szCs w:val="21"/>
              </w:rPr>
              <w:t>pstChnStatus</w:t>
            </w:r>
          </w:p>
        </w:tc>
        <w:tc>
          <w:tcPr>
            <w:tcW w:w="2445" w:type="pct"/>
            <w:vAlign w:val="center"/>
          </w:tcPr>
          <w:p w14:paraId="0B6A816F">
            <w:pPr>
              <w:rPr>
                <w:kern w:val="0"/>
                <w:szCs w:val="21"/>
              </w:rPr>
            </w:pPr>
            <w:r>
              <w:rPr>
                <w:kern w:val="0"/>
                <w:szCs w:val="21"/>
              </w:rPr>
              <w:t>VI通道状态的指针。</w:t>
            </w:r>
          </w:p>
        </w:tc>
        <w:tc>
          <w:tcPr>
            <w:tcW w:w="1205" w:type="pct"/>
            <w:vAlign w:val="center"/>
          </w:tcPr>
          <w:p w14:paraId="03149F2D">
            <w:r>
              <w:t>输出</w:t>
            </w:r>
          </w:p>
        </w:tc>
      </w:tr>
    </w:tbl>
    <w:p w14:paraId="1C7C79B8">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EF86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2BEFE9DF">
            <w:r>
              <w:t>返回值</w:t>
            </w:r>
          </w:p>
        </w:tc>
        <w:tc>
          <w:tcPr>
            <w:tcW w:w="2500" w:type="pct"/>
            <w:shd w:val="clear" w:color="auto" w:fill="D7D7D7" w:themeFill="background1" w:themeFillShade="D8"/>
            <w:vAlign w:val="center"/>
          </w:tcPr>
          <w:p w14:paraId="1604F494">
            <w:r>
              <w:t>描述</w:t>
            </w:r>
          </w:p>
        </w:tc>
      </w:tr>
      <w:tr w14:paraId="7C2AC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93BADFD">
            <w:r>
              <w:t>0</w:t>
            </w:r>
          </w:p>
        </w:tc>
        <w:tc>
          <w:tcPr>
            <w:tcW w:w="2500" w:type="pct"/>
            <w:vAlign w:val="center"/>
          </w:tcPr>
          <w:p w14:paraId="139C870D">
            <w:r>
              <w:t>成功</w:t>
            </w:r>
          </w:p>
        </w:tc>
      </w:tr>
      <w:tr w14:paraId="7DCE0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E12CD88">
            <w:r>
              <w:t>非0</w:t>
            </w:r>
          </w:p>
        </w:tc>
        <w:tc>
          <w:tcPr>
            <w:tcW w:w="2500" w:type="pct"/>
            <w:vAlign w:val="center"/>
          </w:tcPr>
          <w:p w14:paraId="41BDE738">
            <w:r>
              <w:t>失败，其值参见错误码</w:t>
            </w:r>
          </w:p>
        </w:tc>
      </w:tr>
    </w:tbl>
    <w:p w14:paraId="5458EF0E">
      <w:pPr>
        <w:ind w:firstLine="420" w:firstLineChars="200"/>
      </w:pPr>
      <w:r>
        <w:t>【需求】</w:t>
      </w:r>
    </w:p>
    <w:p w14:paraId="3CE8CE59">
      <w:pPr>
        <w:ind w:firstLine="420" w:firstLineChars="200"/>
      </w:pPr>
      <w:r>
        <w:t>头文件：ts_comm_vi.h、mpi_vi.h</w:t>
      </w:r>
    </w:p>
    <w:p w14:paraId="2A6A3E40">
      <w:pPr>
        <w:ind w:firstLine="420" w:firstLineChars="200"/>
      </w:pPr>
      <w:r>
        <w:t>库文件：libmpi.so</w:t>
      </w:r>
    </w:p>
    <w:p w14:paraId="5E5734F3">
      <w:pPr>
        <w:ind w:firstLine="420" w:firstLineChars="200"/>
      </w:pPr>
      <w:r>
        <w:t>【注意】</w:t>
      </w:r>
    </w:p>
    <w:p w14:paraId="28CBA254">
      <w:pPr>
        <w:ind w:firstLine="420" w:firstLineChars="200"/>
      </w:pPr>
      <w:r>
        <w:t>PIPE必须已创建。</w:t>
      </w:r>
    </w:p>
    <w:p w14:paraId="66299CA9">
      <w:pPr>
        <w:ind w:firstLine="420" w:firstLineChars="200"/>
      </w:pPr>
      <w:r>
        <w:t>【举例】</w:t>
      </w:r>
    </w:p>
    <w:p w14:paraId="7049FA7B">
      <w:pPr>
        <w:pStyle w:val="42"/>
        <w:ind w:firstLineChars="0"/>
      </w:pPr>
      <w:r>
        <w:t>无</w:t>
      </w:r>
    </w:p>
    <w:p w14:paraId="26CD4E05">
      <w:pPr>
        <w:pStyle w:val="42"/>
        <w:ind w:firstLineChars="0"/>
      </w:pPr>
      <w:r>
        <w:t>【相关主题】</w:t>
      </w:r>
    </w:p>
    <w:p w14:paraId="1B32BB01">
      <w:pPr>
        <w:pStyle w:val="42"/>
        <w:ind w:firstLineChars="0"/>
      </w:pPr>
      <w:r>
        <w:t>无</w:t>
      </w:r>
    </w:p>
    <w:p w14:paraId="5BE9E53A">
      <w:pPr>
        <w:pStyle w:val="9"/>
      </w:pPr>
      <w:bookmarkStart w:id="587" w:name="_Toc984592403"/>
      <w:bookmarkStart w:id="588" w:name="_Toc1802024112"/>
      <w:bookmarkStart w:id="589" w:name="_Toc407947393"/>
      <w:bookmarkStart w:id="590" w:name="_Toc869398594"/>
      <w:r>
        <w:t>TS_MPI_VI_SetDayNight</w:t>
      </w:r>
      <w:bookmarkEnd w:id="587"/>
      <w:bookmarkEnd w:id="588"/>
      <w:bookmarkEnd w:id="589"/>
      <w:bookmarkEnd w:id="590"/>
    </w:p>
    <w:p w14:paraId="1B90A399">
      <w:pPr>
        <w:ind w:firstLine="420" w:firstLineChars="200"/>
      </w:pPr>
      <w:r>
        <w:t>【描述】</w:t>
      </w:r>
    </w:p>
    <w:p w14:paraId="3882FDCA">
      <w:pPr>
        <w:ind w:firstLine="420" w:firstLineChars="200"/>
      </w:pPr>
      <w:r>
        <w:t>设置VI通道的日夜模式</w:t>
      </w:r>
      <w:r>
        <w:rPr>
          <w:rFonts w:hint="eastAsia"/>
          <w:lang w:eastAsia="zh"/>
        </w:rPr>
        <w:t>，夜晚为红外灯辅助，黑白出图</w:t>
      </w:r>
      <w:r>
        <w:t>。</w:t>
      </w:r>
    </w:p>
    <w:p w14:paraId="34AADE2B">
      <w:pPr>
        <w:ind w:firstLine="420" w:firstLineChars="200"/>
      </w:pPr>
      <w:r>
        <w:t>【语法】</w:t>
      </w:r>
    </w:p>
    <w:p w14:paraId="302BEC07">
      <w:pPr>
        <w:ind w:firstLine="420" w:firstLineChars="200"/>
      </w:pPr>
      <w:r>
        <w:t>TS_S32 TS_MPI_VI_SetDayNight(VI_PIPE ViPipe, TS_S32 mode);</w:t>
      </w:r>
    </w:p>
    <w:p w14:paraId="43ACAE2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4154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08424302">
            <w:r>
              <w:t>参数名称</w:t>
            </w:r>
          </w:p>
        </w:tc>
        <w:tc>
          <w:tcPr>
            <w:tcW w:w="2445" w:type="pct"/>
            <w:shd w:val="clear" w:color="auto" w:fill="D7D7D7" w:themeFill="background1" w:themeFillShade="D8"/>
            <w:vAlign w:val="center"/>
          </w:tcPr>
          <w:p w14:paraId="0EAAB4C0">
            <w:r>
              <w:t>描述</w:t>
            </w:r>
          </w:p>
        </w:tc>
        <w:tc>
          <w:tcPr>
            <w:tcW w:w="1205" w:type="pct"/>
            <w:shd w:val="clear" w:color="auto" w:fill="D7D7D7" w:themeFill="background1" w:themeFillShade="D8"/>
            <w:vAlign w:val="center"/>
          </w:tcPr>
          <w:p w14:paraId="2BC08C5F">
            <w:r>
              <w:t>输入/输出</w:t>
            </w:r>
          </w:p>
        </w:tc>
      </w:tr>
      <w:tr w14:paraId="0F8F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8166D6B">
            <w:r>
              <w:rPr>
                <w:kern w:val="0"/>
                <w:szCs w:val="21"/>
              </w:rPr>
              <w:t>ViPipe</w:t>
            </w:r>
          </w:p>
        </w:tc>
        <w:tc>
          <w:tcPr>
            <w:tcW w:w="2445" w:type="pct"/>
            <w:vAlign w:val="center"/>
          </w:tcPr>
          <w:p w14:paraId="4D909531">
            <w:pPr>
              <w:rPr>
                <w:kern w:val="0"/>
                <w:szCs w:val="21"/>
              </w:rPr>
            </w:pPr>
            <w:r>
              <w:rPr>
                <w:kern w:val="0"/>
                <w:szCs w:val="21"/>
              </w:rPr>
              <w:t>PIPE号。</w:t>
            </w:r>
          </w:p>
          <w:p w14:paraId="15859B5B">
            <w:r>
              <w:rPr>
                <w:kern w:val="0"/>
                <w:szCs w:val="21"/>
              </w:rPr>
              <w:t>取值范围：[0, VI_MAX_PIPE_NUM)。</w:t>
            </w:r>
          </w:p>
        </w:tc>
        <w:tc>
          <w:tcPr>
            <w:tcW w:w="1205" w:type="pct"/>
            <w:vAlign w:val="center"/>
          </w:tcPr>
          <w:p w14:paraId="596240F2">
            <w:r>
              <w:t>输入</w:t>
            </w:r>
          </w:p>
        </w:tc>
      </w:tr>
      <w:tr w14:paraId="0C7F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4A44DE7">
            <w:pPr>
              <w:rPr>
                <w:kern w:val="0"/>
                <w:szCs w:val="21"/>
              </w:rPr>
            </w:pPr>
            <w:r>
              <w:t>mode</w:t>
            </w:r>
          </w:p>
        </w:tc>
        <w:tc>
          <w:tcPr>
            <w:tcW w:w="2445" w:type="pct"/>
            <w:vAlign w:val="center"/>
          </w:tcPr>
          <w:p w14:paraId="09C2070D">
            <w:pPr>
              <w:rPr>
                <w:kern w:val="0"/>
                <w:szCs w:val="21"/>
              </w:rPr>
            </w:pPr>
            <w:r>
              <w:rPr>
                <w:kern w:val="0"/>
                <w:szCs w:val="21"/>
              </w:rPr>
              <w:t>模式。</w:t>
            </w:r>
          </w:p>
          <w:p w14:paraId="11815F4A">
            <w:pPr>
              <w:rPr>
                <w:kern w:val="0"/>
                <w:szCs w:val="21"/>
              </w:rPr>
            </w:pPr>
            <w:r>
              <w:rPr>
                <w:kern w:val="0"/>
                <w:szCs w:val="21"/>
              </w:rPr>
              <w:t>0：day  1：night</w:t>
            </w:r>
          </w:p>
        </w:tc>
        <w:tc>
          <w:tcPr>
            <w:tcW w:w="1205" w:type="pct"/>
            <w:vAlign w:val="center"/>
          </w:tcPr>
          <w:p w14:paraId="142BCA26">
            <w:r>
              <w:t>输入</w:t>
            </w:r>
          </w:p>
        </w:tc>
      </w:tr>
    </w:tbl>
    <w:p w14:paraId="5AC606B2">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0E92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38031AB5">
            <w:r>
              <w:t>返回值</w:t>
            </w:r>
          </w:p>
        </w:tc>
        <w:tc>
          <w:tcPr>
            <w:tcW w:w="2500" w:type="pct"/>
            <w:shd w:val="clear" w:color="auto" w:fill="D7D7D7" w:themeFill="background1" w:themeFillShade="D8"/>
            <w:vAlign w:val="center"/>
          </w:tcPr>
          <w:p w14:paraId="2FA936A4">
            <w:r>
              <w:t>描述</w:t>
            </w:r>
          </w:p>
        </w:tc>
      </w:tr>
      <w:tr w14:paraId="36173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DF816B2">
            <w:r>
              <w:t>0</w:t>
            </w:r>
          </w:p>
        </w:tc>
        <w:tc>
          <w:tcPr>
            <w:tcW w:w="2500" w:type="pct"/>
            <w:vAlign w:val="center"/>
          </w:tcPr>
          <w:p w14:paraId="2E065220">
            <w:r>
              <w:t>成功</w:t>
            </w:r>
          </w:p>
        </w:tc>
      </w:tr>
      <w:tr w14:paraId="0C94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8F19FB5">
            <w:r>
              <w:t>非0</w:t>
            </w:r>
          </w:p>
        </w:tc>
        <w:tc>
          <w:tcPr>
            <w:tcW w:w="2500" w:type="pct"/>
            <w:vAlign w:val="center"/>
          </w:tcPr>
          <w:p w14:paraId="410C89F0">
            <w:r>
              <w:t>失败，其值参见错误码</w:t>
            </w:r>
          </w:p>
        </w:tc>
      </w:tr>
    </w:tbl>
    <w:p w14:paraId="2106012B">
      <w:pPr>
        <w:ind w:firstLine="420" w:firstLineChars="200"/>
      </w:pPr>
      <w:r>
        <w:t>【需求】</w:t>
      </w:r>
    </w:p>
    <w:p w14:paraId="5E3D0AB2">
      <w:pPr>
        <w:ind w:firstLine="420" w:firstLineChars="200"/>
      </w:pPr>
      <w:r>
        <w:t>头文件：ts_comm_vi.h、mpi_vi.h</w:t>
      </w:r>
    </w:p>
    <w:p w14:paraId="71716F0B">
      <w:pPr>
        <w:ind w:firstLine="420" w:firstLineChars="200"/>
      </w:pPr>
      <w:r>
        <w:t>库文件：libmpi.so</w:t>
      </w:r>
    </w:p>
    <w:p w14:paraId="722BABE4">
      <w:pPr>
        <w:ind w:firstLine="420" w:firstLineChars="200"/>
      </w:pPr>
      <w:r>
        <w:t>【注意】</w:t>
      </w:r>
    </w:p>
    <w:p w14:paraId="0925CC87">
      <w:pPr>
        <w:ind w:firstLine="420" w:firstLineChars="200"/>
      </w:pPr>
      <w:r>
        <w:t>PIPE必须已创建</w:t>
      </w:r>
      <w:r>
        <w:rPr>
          <w:rFonts w:hint="eastAsia"/>
          <w:lang w:eastAsia="zh"/>
        </w:rPr>
        <w:t>，不建议使用此接口，建议使用ISP接口TS_MPI_ISP_SetParamIndex</w:t>
      </w:r>
      <w:r>
        <w:t>。</w:t>
      </w:r>
    </w:p>
    <w:p w14:paraId="0A423370">
      <w:pPr>
        <w:ind w:firstLine="420" w:firstLineChars="200"/>
      </w:pPr>
      <w:r>
        <w:t>【举例】</w:t>
      </w:r>
    </w:p>
    <w:p w14:paraId="5C5D2016">
      <w:pPr>
        <w:ind w:firstLine="420" w:firstLineChars="200"/>
      </w:pPr>
      <w:r>
        <w:t>无</w:t>
      </w:r>
    </w:p>
    <w:p w14:paraId="4A15769E">
      <w:pPr>
        <w:ind w:firstLine="420" w:firstLineChars="200"/>
      </w:pPr>
      <w:r>
        <w:t>【相关主题】</w:t>
      </w:r>
    </w:p>
    <w:p w14:paraId="6C016963">
      <w:pPr>
        <w:pStyle w:val="42"/>
        <w:ind w:firstLineChars="0"/>
      </w:pPr>
      <w:r>
        <w:t>无</w:t>
      </w:r>
    </w:p>
    <w:p w14:paraId="3F40F629">
      <w:pPr>
        <w:pStyle w:val="9"/>
      </w:pPr>
      <w:bookmarkStart w:id="591" w:name="_Toc1018468628"/>
      <w:bookmarkStart w:id="592" w:name="_Toc1690002275"/>
      <w:bookmarkStart w:id="593" w:name="_Toc809143058"/>
      <w:r>
        <w:t>TS_MPI_VI_GetDayNight</w:t>
      </w:r>
      <w:bookmarkEnd w:id="591"/>
      <w:bookmarkEnd w:id="592"/>
      <w:bookmarkEnd w:id="593"/>
    </w:p>
    <w:p w14:paraId="61A08D70">
      <w:pPr>
        <w:ind w:firstLine="420" w:firstLineChars="200"/>
      </w:pPr>
      <w:r>
        <w:t>【描述】</w:t>
      </w:r>
    </w:p>
    <w:p w14:paraId="144152B8">
      <w:pPr>
        <w:ind w:firstLine="420" w:firstLineChars="200"/>
      </w:pPr>
      <w:r>
        <w:t>查询VI通道的日夜模式</w:t>
      </w:r>
      <w:r>
        <w:rPr>
          <w:rFonts w:hint="eastAsia"/>
          <w:lang w:eastAsia="zh"/>
        </w:rPr>
        <w:t>，夜晚为红外灯辅助，黑白出图</w:t>
      </w:r>
      <w:r>
        <w:t>。</w:t>
      </w:r>
    </w:p>
    <w:p w14:paraId="5F8A0F4F">
      <w:pPr>
        <w:ind w:firstLine="420" w:firstLineChars="200"/>
      </w:pPr>
      <w:r>
        <w:t>【语法】</w:t>
      </w:r>
    </w:p>
    <w:p w14:paraId="5653FD43">
      <w:pPr>
        <w:ind w:firstLine="420" w:firstLineChars="200"/>
      </w:pPr>
      <w:r>
        <w:t>TS_S32 TS_MPI_VI_GetDayNight(VI_PIPE ViPipe, TS_S32 * pMode);</w:t>
      </w:r>
    </w:p>
    <w:p w14:paraId="1A472FE0">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5FDB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9460610">
            <w:r>
              <w:t>参数名称</w:t>
            </w:r>
          </w:p>
        </w:tc>
        <w:tc>
          <w:tcPr>
            <w:tcW w:w="2445" w:type="pct"/>
            <w:shd w:val="clear" w:color="auto" w:fill="D7D7D7" w:themeFill="background1" w:themeFillShade="D8"/>
            <w:vAlign w:val="center"/>
          </w:tcPr>
          <w:p w14:paraId="1F70CA3B">
            <w:r>
              <w:t>描述</w:t>
            </w:r>
          </w:p>
        </w:tc>
        <w:tc>
          <w:tcPr>
            <w:tcW w:w="1205" w:type="pct"/>
            <w:shd w:val="clear" w:color="auto" w:fill="D7D7D7" w:themeFill="background1" w:themeFillShade="D8"/>
            <w:vAlign w:val="center"/>
          </w:tcPr>
          <w:p w14:paraId="1FDC1AE9">
            <w:r>
              <w:t>输入/输出</w:t>
            </w:r>
          </w:p>
        </w:tc>
      </w:tr>
      <w:tr w14:paraId="5047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0BCE8EC">
            <w:r>
              <w:rPr>
                <w:kern w:val="0"/>
                <w:szCs w:val="21"/>
              </w:rPr>
              <w:t>ViPipe</w:t>
            </w:r>
          </w:p>
        </w:tc>
        <w:tc>
          <w:tcPr>
            <w:tcW w:w="2445" w:type="pct"/>
            <w:vAlign w:val="center"/>
          </w:tcPr>
          <w:p w14:paraId="41081BCE">
            <w:pPr>
              <w:rPr>
                <w:kern w:val="0"/>
                <w:szCs w:val="21"/>
              </w:rPr>
            </w:pPr>
            <w:r>
              <w:rPr>
                <w:kern w:val="0"/>
                <w:szCs w:val="21"/>
              </w:rPr>
              <w:t>PIPE号。</w:t>
            </w:r>
          </w:p>
          <w:p w14:paraId="3F8469A6">
            <w:r>
              <w:rPr>
                <w:kern w:val="0"/>
                <w:szCs w:val="21"/>
              </w:rPr>
              <w:t>取值范围：[0, VI_MAX_PIPE_NUM)。</w:t>
            </w:r>
          </w:p>
        </w:tc>
        <w:tc>
          <w:tcPr>
            <w:tcW w:w="1205" w:type="pct"/>
            <w:vAlign w:val="center"/>
          </w:tcPr>
          <w:p w14:paraId="2619C1B2">
            <w:r>
              <w:t>输入</w:t>
            </w:r>
          </w:p>
        </w:tc>
      </w:tr>
      <w:tr w14:paraId="4F03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58181C7B">
            <w:pPr>
              <w:rPr>
                <w:kern w:val="0"/>
                <w:szCs w:val="21"/>
              </w:rPr>
            </w:pPr>
            <w:r>
              <w:t>pMode</w:t>
            </w:r>
          </w:p>
        </w:tc>
        <w:tc>
          <w:tcPr>
            <w:tcW w:w="2445" w:type="pct"/>
            <w:vAlign w:val="center"/>
          </w:tcPr>
          <w:p w14:paraId="67853C2D">
            <w:pPr>
              <w:rPr>
                <w:kern w:val="0"/>
                <w:szCs w:val="21"/>
              </w:rPr>
            </w:pPr>
            <w:r>
              <w:rPr>
                <w:kern w:val="0"/>
                <w:szCs w:val="21"/>
              </w:rPr>
              <w:t>模式。</w:t>
            </w:r>
          </w:p>
          <w:p w14:paraId="35978073">
            <w:pPr>
              <w:rPr>
                <w:kern w:val="0"/>
                <w:szCs w:val="21"/>
              </w:rPr>
            </w:pPr>
            <w:r>
              <w:rPr>
                <w:kern w:val="0"/>
                <w:szCs w:val="21"/>
              </w:rPr>
              <w:t>0：day  1：night</w:t>
            </w:r>
          </w:p>
        </w:tc>
        <w:tc>
          <w:tcPr>
            <w:tcW w:w="1205" w:type="pct"/>
            <w:vAlign w:val="center"/>
          </w:tcPr>
          <w:p w14:paraId="57E83A06">
            <w:r>
              <w:t>输入</w:t>
            </w:r>
          </w:p>
        </w:tc>
      </w:tr>
    </w:tbl>
    <w:p w14:paraId="712B420D">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933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742886D">
            <w:r>
              <w:t>返回值</w:t>
            </w:r>
          </w:p>
        </w:tc>
        <w:tc>
          <w:tcPr>
            <w:tcW w:w="2500" w:type="pct"/>
            <w:shd w:val="clear" w:color="auto" w:fill="D7D7D7" w:themeFill="background1" w:themeFillShade="D8"/>
            <w:vAlign w:val="center"/>
          </w:tcPr>
          <w:p w14:paraId="395400DD">
            <w:r>
              <w:t>描述</w:t>
            </w:r>
          </w:p>
        </w:tc>
      </w:tr>
      <w:tr w14:paraId="1B752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32537BC">
            <w:r>
              <w:t>0</w:t>
            </w:r>
          </w:p>
        </w:tc>
        <w:tc>
          <w:tcPr>
            <w:tcW w:w="2500" w:type="pct"/>
            <w:vAlign w:val="center"/>
          </w:tcPr>
          <w:p w14:paraId="52D8188B">
            <w:r>
              <w:t>成功</w:t>
            </w:r>
          </w:p>
        </w:tc>
      </w:tr>
      <w:tr w14:paraId="7CCD5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458A034">
            <w:r>
              <w:t>非0</w:t>
            </w:r>
          </w:p>
        </w:tc>
        <w:tc>
          <w:tcPr>
            <w:tcW w:w="2500" w:type="pct"/>
            <w:vAlign w:val="center"/>
          </w:tcPr>
          <w:p w14:paraId="7A2296C8">
            <w:r>
              <w:t>失败，其值参见错误码</w:t>
            </w:r>
          </w:p>
        </w:tc>
      </w:tr>
    </w:tbl>
    <w:p w14:paraId="091B31B5">
      <w:pPr>
        <w:ind w:firstLine="420" w:firstLineChars="200"/>
      </w:pPr>
      <w:r>
        <w:t>【需求】</w:t>
      </w:r>
    </w:p>
    <w:p w14:paraId="1F20DD4C">
      <w:pPr>
        <w:ind w:firstLine="420" w:firstLineChars="200"/>
      </w:pPr>
      <w:r>
        <w:t>头文件：ts_comm_vi.h、mpi_vi.h</w:t>
      </w:r>
    </w:p>
    <w:p w14:paraId="1BC44880">
      <w:pPr>
        <w:ind w:firstLine="420" w:firstLineChars="200"/>
      </w:pPr>
      <w:r>
        <w:t>库文件：libmpi.so</w:t>
      </w:r>
    </w:p>
    <w:p w14:paraId="37AAA447">
      <w:pPr>
        <w:ind w:firstLine="420" w:firstLineChars="200"/>
      </w:pPr>
      <w:r>
        <w:t>【注意】</w:t>
      </w:r>
    </w:p>
    <w:p w14:paraId="22FF928E">
      <w:pPr>
        <w:ind w:firstLine="420" w:firstLineChars="200"/>
      </w:pPr>
      <w:r>
        <w:t>PIPE必须已创建</w:t>
      </w:r>
      <w:r>
        <w:rPr>
          <w:rFonts w:hint="eastAsia"/>
          <w:lang w:eastAsia="zh"/>
        </w:rPr>
        <w:t>，不建议使用此接口，建议使用ISP接口TS_MPI_ISP_GetParamIndex</w:t>
      </w:r>
      <w:r>
        <w:t>。</w:t>
      </w:r>
    </w:p>
    <w:p w14:paraId="6EFDA08B">
      <w:pPr>
        <w:ind w:firstLine="420" w:firstLineChars="200"/>
      </w:pPr>
      <w:r>
        <w:t>【举例】</w:t>
      </w:r>
    </w:p>
    <w:p w14:paraId="7A2CA3B1">
      <w:pPr>
        <w:ind w:firstLine="420" w:firstLineChars="200"/>
      </w:pPr>
      <w:r>
        <w:t>无</w:t>
      </w:r>
    </w:p>
    <w:p w14:paraId="64A2CD6E">
      <w:pPr>
        <w:ind w:firstLine="420" w:firstLineChars="200"/>
      </w:pPr>
      <w:r>
        <w:t>【相关主题】</w:t>
      </w:r>
    </w:p>
    <w:p w14:paraId="682EC714">
      <w:pPr>
        <w:pStyle w:val="42"/>
        <w:ind w:firstLineChars="0"/>
      </w:pPr>
      <w:r>
        <w:t>无</w:t>
      </w:r>
    </w:p>
    <w:p w14:paraId="41C63EE6">
      <w:pPr>
        <w:pStyle w:val="9"/>
      </w:pPr>
      <w:bookmarkStart w:id="594" w:name="_Toc831819336"/>
      <w:bookmarkStart w:id="595" w:name="_Toc1000879313"/>
      <w:bookmarkStart w:id="596" w:name="_Toc330685495"/>
      <w:r>
        <w:t>T</w:t>
      </w:r>
      <w:r>
        <w:rPr>
          <w:rFonts w:hint="eastAsia"/>
        </w:rPr>
        <w:t>S_MPI_VI_SetUserPic</w:t>
      </w:r>
      <w:bookmarkEnd w:id="594"/>
      <w:bookmarkEnd w:id="595"/>
      <w:bookmarkEnd w:id="596"/>
    </w:p>
    <w:p w14:paraId="1D5E68BE">
      <w:pPr>
        <w:ind w:firstLine="420" w:firstLineChars="200"/>
      </w:pPr>
      <w:r>
        <w:t>【描述】</w:t>
      </w:r>
    </w:p>
    <w:p w14:paraId="5323BA4C">
      <w:pPr>
        <w:ind w:firstLine="420" w:firstLineChars="200"/>
      </w:pPr>
      <w:r>
        <w:rPr>
          <w:rFonts w:ascii="Arial" w:hAnsi="Arial" w:cs="Arial"/>
          <w:color w:val="333333"/>
          <w:szCs w:val="21"/>
          <w:shd w:val="clear" w:color="auto" w:fill="FFFFFF"/>
        </w:rPr>
        <w:t>设置用户图片，作为无视频信号时的插入图片</w:t>
      </w:r>
      <w:r>
        <w:rPr>
          <w:rFonts w:hint="eastAsia"/>
        </w:rPr>
        <w:t>，TX5110/TX5326系列不支持</w:t>
      </w:r>
      <w:r>
        <w:t>。</w:t>
      </w:r>
    </w:p>
    <w:p w14:paraId="2CF0351D">
      <w:pPr>
        <w:ind w:firstLine="420" w:firstLineChars="200"/>
      </w:pPr>
      <w:r>
        <w:t>【语法】</w:t>
      </w:r>
    </w:p>
    <w:p w14:paraId="602B99D5">
      <w:pPr>
        <w:ind w:firstLine="420" w:firstLineChars="200"/>
      </w:pPr>
      <w:r>
        <w:rPr>
          <w:rFonts w:hint="eastAsia"/>
        </w:rPr>
        <w:t>TS_S32 TS_MPI_VI_SetUserPic(VI_PIPE ViPipe, const VI_USERPIC_ATTR_S *pstUsrPic)</w:t>
      </w:r>
      <w:r>
        <w:t>;</w:t>
      </w:r>
    </w:p>
    <w:p w14:paraId="5DD3910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161D5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26B3B22D">
            <w:r>
              <w:t>参数名称</w:t>
            </w:r>
          </w:p>
        </w:tc>
        <w:tc>
          <w:tcPr>
            <w:tcW w:w="2445" w:type="pct"/>
            <w:shd w:val="clear" w:color="auto" w:fill="D7D7D7" w:themeFill="background1" w:themeFillShade="D8"/>
            <w:vAlign w:val="center"/>
          </w:tcPr>
          <w:p w14:paraId="2A7D8A56">
            <w:r>
              <w:t>描述</w:t>
            </w:r>
          </w:p>
        </w:tc>
        <w:tc>
          <w:tcPr>
            <w:tcW w:w="1205" w:type="pct"/>
            <w:shd w:val="clear" w:color="auto" w:fill="D7D7D7" w:themeFill="background1" w:themeFillShade="D8"/>
            <w:vAlign w:val="center"/>
          </w:tcPr>
          <w:p w14:paraId="46B8ECD0">
            <w:r>
              <w:t>输入/输出</w:t>
            </w:r>
          </w:p>
        </w:tc>
      </w:tr>
      <w:tr w14:paraId="51F9F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1D6D3B4">
            <w:r>
              <w:rPr>
                <w:kern w:val="0"/>
                <w:szCs w:val="21"/>
              </w:rPr>
              <w:t>ViPipe</w:t>
            </w:r>
          </w:p>
        </w:tc>
        <w:tc>
          <w:tcPr>
            <w:tcW w:w="2445" w:type="pct"/>
            <w:vAlign w:val="center"/>
          </w:tcPr>
          <w:p w14:paraId="4F8087FD">
            <w:pPr>
              <w:rPr>
                <w:kern w:val="0"/>
                <w:szCs w:val="21"/>
              </w:rPr>
            </w:pPr>
            <w:r>
              <w:rPr>
                <w:kern w:val="0"/>
                <w:szCs w:val="21"/>
              </w:rPr>
              <w:t>PIPE号。</w:t>
            </w:r>
          </w:p>
          <w:p w14:paraId="2F17DF85">
            <w:r>
              <w:rPr>
                <w:kern w:val="0"/>
                <w:szCs w:val="21"/>
              </w:rPr>
              <w:t>取值范围：[0, VI_MAX_PIPE_NUM)。</w:t>
            </w:r>
          </w:p>
        </w:tc>
        <w:tc>
          <w:tcPr>
            <w:tcW w:w="1205" w:type="pct"/>
            <w:vAlign w:val="center"/>
          </w:tcPr>
          <w:p w14:paraId="46DACB94">
            <w:r>
              <w:t>输入</w:t>
            </w:r>
          </w:p>
        </w:tc>
      </w:tr>
      <w:tr w14:paraId="6F48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E37EEF3">
            <w:pPr>
              <w:rPr>
                <w:kern w:val="0"/>
                <w:szCs w:val="21"/>
              </w:rPr>
            </w:pPr>
            <w:r>
              <w:rPr>
                <w:rFonts w:hint="eastAsia"/>
              </w:rPr>
              <w:t>pstUsrPic</w:t>
            </w:r>
          </w:p>
        </w:tc>
        <w:tc>
          <w:tcPr>
            <w:tcW w:w="2445" w:type="pct"/>
            <w:vAlign w:val="center"/>
          </w:tcPr>
          <w:p w14:paraId="45D4E8DC">
            <w:pPr>
              <w:rPr>
                <w:kern w:val="0"/>
                <w:szCs w:val="21"/>
              </w:rPr>
            </w:pPr>
            <w:r>
              <w:rPr>
                <w:rFonts w:hint="eastAsia"/>
                <w:kern w:val="0"/>
                <w:szCs w:val="21"/>
              </w:rPr>
              <w:t>插入图片的模式和具体数据</w:t>
            </w:r>
            <w:r>
              <w:rPr>
                <w:kern w:val="0"/>
                <w:szCs w:val="21"/>
              </w:rPr>
              <w:t>。</w:t>
            </w:r>
          </w:p>
        </w:tc>
        <w:tc>
          <w:tcPr>
            <w:tcW w:w="1205" w:type="pct"/>
            <w:vAlign w:val="center"/>
          </w:tcPr>
          <w:p w14:paraId="45C8E2A4">
            <w:r>
              <w:t>输入</w:t>
            </w:r>
          </w:p>
        </w:tc>
      </w:tr>
    </w:tbl>
    <w:p w14:paraId="4910E7F2">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440E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60BE6D75">
            <w:r>
              <w:t>返回值</w:t>
            </w:r>
          </w:p>
        </w:tc>
        <w:tc>
          <w:tcPr>
            <w:tcW w:w="2500" w:type="pct"/>
            <w:shd w:val="clear" w:color="auto" w:fill="D7D7D7" w:themeFill="background1" w:themeFillShade="D8"/>
            <w:vAlign w:val="center"/>
          </w:tcPr>
          <w:p w14:paraId="4A966364">
            <w:r>
              <w:t>描述</w:t>
            </w:r>
          </w:p>
        </w:tc>
      </w:tr>
      <w:tr w14:paraId="5022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EFDCABC">
            <w:r>
              <w:t>0</w:t>
            </w:r>
          </w:p>
        </w:tc>
        <w:tc>
          <w:tcPr>
            <w:tcW w:w="2500" w:type="pct"/>
            <w:vAlign w:val="center"/>
          </w:tcPr>
          <w:p w14:paraId="0D50A043">
            <w:r>
              <w:t>成功</w:t>
            </w:r>
          </w:p>
        </w:tc>
      </w:tr>
      <w:tr w14:paraId="289B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962E8CA">
            <w:r>
              <w:t>非0</w:t>
            </w:r>
          </w:p>
        </w:tc>
        <w:tc>
          <w:tcPr>
            <w:tcW w:w="2500" w:type="pct"/>
            <w:vAlign w:val="center"/>
          </w:tcPr>
          <w:p w14:paraId="515E2939">
            <w:r>
              <w:t>失败，其值参见错误码</w:t>
            </w:r>
          </w:p>
        </w:tc>
      </w:tr>
    </w:tbl>
    <w:p w14:paraId="47C288C9">
      <w:pPr>
        <w:ind w:firstLine="420" w:firstLineChars="200"/>
      </w:pPr>
      <w:r>
        <w:t>【需求】</w:t>
      </w:r>
    </w:p>
    <w:p w14:paraId="41F00FBE">
      <w:pPr>
        <w:ind w:firstLine="420" w:firstLineChars="200"/>
      </w:pPr>
      <w:r>
        <w:t>头文件：ts_comm_vi.h、mpi_vi.h</w:t>
      </w:r>
    </w:p>
    <w:p w14:paraId="3BD698A3">
      <w:pPr>
        <w:ind w:firstLine="420" w:firstLineChars="200"/>
      </w:pPr>
      <w:r>
        <w:t>库文件：libmpi.so</w:t>
      </w:r>
    </w:p>
    <w:p w14:paraId="5B3756A1">
      <w:pPr>
        <w:ind w:firstLine="420" w:firstLineChars="200"/>
      </w:pPr>
      <w:r>
        <w:t>【注意】</w:t>
      </w:r>
    </w:p>
    <w:p w14:paraId="79452DE0">
      <w:pPr>
        <w:ind w:firstLine="420" w:firstLineChars="200"/>
      </w:pPr>
      <w:r>
        <w:t>PIPE必须已创建</w:t>
      </w:r>
      <w:r>
        <w:rPr>
          <w:rFonts w:hint="eastAsia"/>
          <w:lang w:eastAsia="zh"/>
        </w:rPr>
        <w:t>，</w:t>
      </w:r>
      <w:r>
        <w:t>该功能只能</w:t>
      </w:r>
      <w:r>
        <w:rPr>
          <w:rFonts w:hint="eastAsia"/>
        </w:rPr>
        <w:t>在</w:t>
      </w:r>
      <w:r>
        <w:t>VI输出离线模式</w:t>
      </w:r>
      <w:r>
        <w:rPr>
          <w:rFonts w:hint="eastAsia"/>
        </w:rPr>
        <w:t>下使用，</w:t>
      </w:r>
      <w:r>
        <w:rPr>
          <w:rFonts w:ascii="Arial" w:hAnsi="Arial" w:cs="Arial"/>
          <w:color w:val="333333"/>
          <w:szCs w:val="21"/>
          <w:shd w:val="clear" w:color="auto" w:fill="FFFFFF"/>
        </w:rPr>
        <w:t>EnableUserPic</w:t>
      </w:r>
      <w:r>
        <w:rPr>
          <w:rFonts w:hint="eastAsia" w:ascii="Arial" w:hAnsi="Arial" w:cs="Arial"/>
          <w:color w:val="333333"/>
          <w:szCs w:val="21"/>
          <w:shd w:val="clear" w:color="auto" w:fill="FFFFFF"/>
        </w:rPr>
        <w:t>使能之后不允许再次调用该接口功能</w:t>
      </w:r>
      <w:r>
        <w:t>。</w:t>
      </w:r>
    </w:p>
    <w:p w14:paraId="17C8483D">
      <w:pPr>
        <w:ind w:firstLine="420" w:firstLineChars="200"/>
      </w:pPr>
      <w:r>
        <w:t>【举例】</w:t>
      </w:r>
    </w:p>
    <w:p w14:paraId="7C27076A">
      <w:pPr>
        <w:ind w:firstLine="420" w:firstLineChars="200"/>
      </w:pPr>
      <w:r>
        <w:t>无</w:t>
      </w:r>
    </w:p>
    <w:p w14:paraId="6FBBF74B">
      <w:pPr>
        <w:ind w:firstLine="420" w:firstLineChars="200"/>
      </w:pPr>
      <w:r>
        <w:t>【相关主题】</w:t>
      </w:r>
    </w:p>
    <w:p w14:paraId="134B54AA">
      <w:pPr>
        <w:pStyle w:val="42"/>
        <w:ind w:firstLineChars="0"/>
      </w:pPr>
      <w:r>
        <w:t>无</w:t>
      </w:r>
    </w:p>
    <w:p w14:paraId="2BC23644">
      <w:pPr>
        <w:pStyle w:val="9"/>
      </w:pPr>
      <w:bookmarkStart w:id="597" w:name="_Toc173915983"/>
      <w:bookmarkStart w:id="598" w:name="_Toc1267003960"/>
      <w:bookmarkStart w:id="599" w:name="_Toc1548225914"/>
      <w:r>
        <w:rPr>
          <w:rFonts w:hint="eastAsia"/>
        </w:rPr>
        <w:t>TS_MPI_VI_EnableUserPic</w:t>
      </w:r>
      <w:bookmarkEnd w:id="597"/>
      <w:bookmarkEnd w:id="598"/>
      <w:bookmarkEnd w:id="599"/>
    </w:p>
    <w:p w14:paraId="7BB03BC8">
      <w:pPr>
        <w:ind w:firstLine="420" w:firstLineChars="200"/>
      </w:pPr>
      <w:r>
        <w:t>【描述】</w:t>
      </w:r>
    </w:p>
    <w:p w14:paraId="3A9AA52A">
      <w:pPr>
        <w:ind w:firstLine="420" w:firstLineChars="200"/>
      </w:pPr>
      <w:r>
        <w:rPr>
          <w:rFonts w:ascii="Arial" w:hAnsi="Arial" w:cs="Arial"/>
          <w:color w:val="333333"/>
          <w:szCs w:val="21"/>
          <w:shd w:val="clear" w:color="auto" w:fill="FFFFFF"/>
        </w:rPr>
        <w:t>启用 VI PIPE 插入用户图片</w:t>
      </w:r>
      <w:r>
        <w:rPr>
          <w:rFonts w:hint="eastAsia"/>
        </w:rPr>
        <w:t>，TX5110/TX5326系列不支持</w:t>
      </w:r>
      <w:r>
        <w:t>。</w:t>
      </w:r>
    </w:p>
    <w:p w14:paraId="64FC18F4">
      <w:pPr>
        <w:ind w:firstLine="420" w:firstLineChars="200"/>
      </w:pPr>
      <w:r>
        <w:t>【语法】</w:t>
      </w:r>
    </w:p>
    <w:p w14:paraId="13E10F08">
      <w:pPr>
        <w:ind w:firstLine="420" w:firstLineChars="200"/>
      </w:pPr>
      <w:r>
        <w:rPr>
          <w:rFonts w:hint="eastAsia"/>
        </w:rPr>
        <w:t>TS_S32 TS_MPI_VI_EnableUserPic(VI_PIPE ViPipe);</w:t>
      </w:r>
    </w:p>
    <w:p w14:paraId="3AD421C6">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2F01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7F056BEB">
            <w:r>
              <w:t>参数名称</w:t>
            </w:r>
          </w:p>
        </w:tc>
        <w:tc>
          <w:tcPr>
            <w:tcW w:w="2445" w:type="pct"/>
            <w:shd w:val="clear" w:color="auto" w:fill="D7D7D7" w:themeFill="background1" w:themeFillShade="D8"/>
            <w:vAlign w:val="center"/>
          </w:tcPr>
          <w:p w14:paraId="5F3AD6B3">
            <w:r>
              <w:t>描述</w:t>
            </w:r>
          </w:p>
        </w:tc>
        <w:tc>
          <w:tcPr>
            <w:tcW w:w="1204" w:type="pct"/>
            <w:shd w:val="clear" w:color="auto" w:fill="D7D7D7" w:themeFill="background1" w:themeFillShade="D8"/>
            <w:vAlign w:val="center"/>
          </w:tcPr>
          <w:p w14:paraId="57D533E3">
            <w:r>
              <w:t>输入/输出</w:t>
            </w:r>
          </w:p>
        </w:tc>
      </w:tr>
      <w:tr w14:paraId="0C2F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F86F51D">
            <w:r>
              <w:rPr>
                <w:kern w:val="0"/>
                <w:szCs w:val="21"/>
              </w:rPr>
              <w:t>ViPipe</w:t>
            </w:r>
          </w:p>
        </w:tc>
        <w:tc>
          <w:tcPr>
            <w:tcW w:w="2445" w:type="pct"/>
            <w:vAlign w:val="center"/>
          </w:tcPr>
          <w:p w14:paraId="693F87BC">
            <w:pPr>
              <w:rPr>
                <w:kern w:val="0"/>
                <w:szCs w:val="21"/>
              </w:rPr>
            </w:pPr>
            <w:r>
              <w:rPr>
                <w:kern w:val="0"/>
                <w:szCs w:val="21"/>
              </w:rPr>
              <w:t>PIPE号。</w:t>
            </w:r>
          </w:p>
          <w:p w14:paraId="58CE7199">
            <w:r>
              <w:rPr>
                <w:kern w:val="0"/>
                <w:szCs w:val="21"/>
              </w:rPr>
              <w:t>取值范围：[0, VI_MAX_PIPE_NUM)。</w:t>
            </w:r>
          </w:p>
        </w:tc>
        <w:tc>
          <w:tcPr>
            <w:tcW w:w="1204" w:type="pct"/>
            <w:vAlign w:val="center"/>
          </w:tcPr>
          <w:p w14:paraId="716BDE3B">
            <w:r>
              <w:t>输入</w:t>
            </w:r>
          </w:p>
        </w:tc>
      </w:tr>
    </w:tbl>
    <w:p w14:paraId="4D9C73E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26F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DB45F6A">
            <w:r>
              <w:t>返回值</w:t>
            </w:r>
          </w:p>
        </w:tc>
        <w:tc>
          <w:tcPr>
            <w:tcW w:w="2500" w:type="pct"/>
            <w:shd w:val="clear" w:color="auto" w:fill="D7D7D7" w:themeFill="background1" w:themeFillShade="D8"/>
            <w:vAlign w:val="center"/>
          </w:tcPr>
          <w:p w14:paraId="45C11185">
            <w:r>
              <w:t>描述</w:t>
            </w:r>
          </w:p>
        </w:tc>
      </w:tr>
      <w:tr w14:paraId="2EB6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1D4025E">
            <w:r>
              <w:t>0</w:t>
            </w:r>
          </w:p>
        </w:tc>
        <w:tc>
          <w:tcPr>
            <w:tcW w:w="2500" w:type="pct"/>
            <w:vAlign w:val="center"/>
          </w:tcPr>
          <w:p w14:paraId="26AA0F30">
            <w:r>
              <w:t>成功</w:t>
            </w:r>
          </w:p>
        </w:tc>
      </w:tr>
      <w:tr w14:paraId="4F78A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E0480ED">
            <w:r>
              <w:t>非0</w:t>
            </w:r>
          </w:p>
        </w:tc>
        <w:tc>
          <w:tcPr>
            <w:tcW w:w="2500" w:type="pct"/>
            <w:vAlign w:val="center"/>
          </w:tcPr>
          <w:p w14:paraId="12C8FF9D">
            <w:r>
              <w:t>失败，其值参见错误码</w:t>
            </w:r>
          </w:p>
        </w:tc>
      </w:tr>
    </w:tbl>
    <w:p w14:paraId="53040E01">
      <w:pPr>
        <w:ind w:firstLine="420" w:firstLineChars="200"/>
      </w:pPr>
      <w:r>
        <w:t>【需求】</w:t>
      </w:r>
    </w:p>
    <w:p w14:paraId="1F1A64CF">
      <w:pPr>
        <w:ind w:firstLine="420" w:firstLineChars="200"/>
      </w:pPr>
      <w:r>
        <w:t>头文件：ts_comm_vi.h、mpi_vi.h</w:t>
      </w:r>
    </w:p>
    <w:p w14:paraId="71DDBE74">
      <w:pPr>
        <w:ind w:firstLine="420" w:firstLineChars="200"/>
      </w:pPr>
      <w:r>
        <w:t>库文件：libmpi.so</w:t>
      </w:r>
    </w:p>
    <w:p w14:paraId="4C4957EA">
      <w:pPr>
        <w:ind w:firstLine="420" w:firstLineChars="200"/>
      </w:pPr>
      <w:r>
        <w:t>【注意】</w:t>
      </w:r>
    </w:p>
    <w:p w14:paraId="7C6D00E2">
      <w:pPr>
        <w:ind w:firstLine="420" w:firstLineChars="200"/>
      </w:pPr>
      <w:r>
        <w:t>PIPE必须已创建</w:t>
      </w:r>
      <w:r>
        <w:rPr>
          <w:rFonts w:hint="eastAsia"/>
          <w:lang w:eastAsia="zh"/>
        </w:rPr>
        <w:t>，</w:t>
      </w:r>
      <w:r>
        <w:rPr>
          <w:rFonts w:hint="eastAsia"/>
        </w:rPr>
        <w:t>使能前必须设置</w:t>
      </w:r>
      <w:r>
        <w:rPr>
          <w:rFonts w:ascii="Arial" w:hAnsi="Arial" w:cs="Arial"/>
          <w:color w:val="333333"/>
          <w:szCs w:val="21"/>
          <w:shd w:val="clear" w:color="auto" w:fill="FFFFFF"/>
        </w:rPr>
        <w:t>TS_MPI_VI_SetUserPic </w:t>
      </w:r>
      <w:r>
        <w:rPr>
          <w:rFonts w:hint="eastAsia" w:ascii="Arial" w:hAnsi="Arial" w:cs="Arial"/>
          <w:color w:val="333333"/>
          <w:szCs w:val="21"/>
          <w:shd w:val="clear" w:color="auto" w:fill="FFFFFF"/>
        </w:rPr>
        <w:t>，该功能只能VI离线输出模式下使用，该功能与</w:t>
      </w:r>
      <w:r>
        <w:t>SYS_SPECIAL_MODE_RESET</w:t>
      </w:r>
      <w:r>
        <w:rPr>
          <w:rFonts w:hint="eastAsia"/>
        </w:rPr>
        <w:t>不能混用</w:t>
      </w:r>
      <w:r>
        <w:t>。</w:t>
      </w:r>
    </w:p>
    <w:p w14:paraId="50960943">
      <w:pPr>
        <w:ind w:firstLine="420" w:firstLineChars="200"/>
      </w:pPr>
      <w:r>
        <w:t>【举例】</w:t>
      </w:r>
    </w:p>
    <w:p w14:paraId="7E393526">
      <w:pPr>
        <w:ind w:firstLine="420" w:firstLineChars="200"/>
      </w:pPr>
      <w:r>
        <w:t>无</w:t>
      </w:r>
    </w:p>
    <w:p w14:paraId="5645427B">
      <w:pPr>
        <w:ind w:firstLine="420" w:firstLineChars="200"/>
      </w:pPr>
      <w:r>
        <w:t>【相关主题】</w:t>
      </w:r>
    </w:p>
    <w:p w14:paraId="7EED4A4D">
      <w:pPr>
        <w:pStyle w:val="42"/>
        <w:ind w:firstLineChars="0"/>
      </w:pPr>
      <w:r>
        <w:t>无</w:t>
      </w:r>
    </w:p>
    <w:p w14:paraId="3534336A">
      <w:pPr>
        <w:pStyle w:val="9"/>
      </w:pPr>
      <w:bookmarkStart w:id="600" w:name="_Toc1931953065"/>
      <w:bookmarkStart w:id="601" w:name="_Toc715790641"/>
      <w:bookmarkStart w:id="602" w:name="_Toc1856220651"/>
      <w:r>
        <w:rPr>
          <w:rFonts w:hint="eastAsia"/>
        </w:rPr>
        <w:t>TS_MPI_VI_DisableUserPic</w:t>
      </w:r>
      <w:bookmarkEnd w:id="600"/>
      <w:bookmarkEnd w:id="601"/>
      <w:bookmarkEnd w:id="602"/>
    </w:p>
    <w:p w14:paraId="7F399219">
      <w:pPr>
        <w:ind w:firstLine="420" w:firstLineChars="200"/>
      </w:pPr>
      <w:r>
        <w:t>【描述】</w:t>
      </w:r>
    </w:p>
    <w:p w14:paraId="17DBD70F">
      <w:pPr>
        <w:ind w:firstLine="420" w:firstLineChars="200"/>
      </w:pPr>
      <w:r>
        <w:rPr>
          <w:rFonts w:hint="eastAsia" w:ascii="Arial" w:hAnsi="Arial" w:cs="Arial"/>
          <w:color w:val="333333"/>
          <w:szCs w:val="21"/>
          <w:shd w:val="clear" w:color="auto" w:fill="FFFFFF"/>
        </w:rPr>
        <w:t>禁用</w:t>
      </w:r>
      <w:r>
        <w:rPr>
          <w:rFonts w:ascii="Arial" w:hAnsi="Arial" w:cs="Arial"/>
          <w:color w:val="333333"/>
          <w:szCs w:val="21"/>
          <w:shd w:val="clear" w:color="auto" w:fill="FFFFFF"/>
        </w:rPr>
        <w:t xml:space="preserve"> VI PIPE 插入用户图片</w:t>
      </w:r>
      <w:r>
        <w:rPr>
          <w:rFonts w:hint="eastAsia"/>
        </w:rPr>
        <w:t>，TX5110/TX5326系列不支持</w:t>
      </w:r>
      <w:r>
        <w:t>。</w:t>
      </w:r>
    </w:p>
    <w:p w14:paraId="35CF5594">
      <w:pPr>
        <w:ind w:firstLine="420" w:firstLineChars="200"/>
      </w:pPr>
      <w:r>
        <w:t>【语法】</w:t>
      </w:r>
    </w:p>
    <w:p w14:paraId="230E334B">
      <w:pPr>
        <w:ind w:firstLine="420" w:firstLineChars="200"/>
      </w:pPr>
      <w:r>
        <w:rPr>
          <w:rFonts w:hint="eastAsia"/>
        </w:rPr>
        <w:t>TS_S32 TS_MPI_VI_DisableUserPic(VI_PIPE ViPipe);</w:t>
      </w:r>
    </w:p>
    <w:p w14:paraId="4926698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5102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DB89D51">
            <w:r>
              <w:t>参数名称</w:t>
            </w:r>
          </w:p>
        </w:tc>
        <w:tc>
          <w:tcPr>
            <w:tcW w:w="2445" w:type="pct"/>
            <w:shd w:val="clear" w:color="auto" w:fill="D7D7D7" w:themeFill="background1" w:themeFillShade="D8"/>
            <w:vAlign w:val="center"/>
          </w:tcPr>
          <w:p w14:paraId="2FAF176E">
            <w:r>
              <w:t>描述</w:t>
            </w:r>
          </w:p>
        </w:tc>
        <w:tc>
          <w:tcPr>
            <w:tcW w:w="1204" w:type="pct"/>
            <w:shd w:val="clear" w:color="auto" w:fill="D7D7D7" w:themeFill="background1" w:themeFillShade="D8"/>
            <w:vAlign w:val="center"/>
          </w:tcPr>
          <w:p w14:paraId="3E86B134">
            <w:r>
              <w:t>输入/输出</w:t>
            </w:r>
          </w:p>
        </w:tc>
      </w:tr>
      <w:tr w14:paraId="43AA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FAB6F5E">
            <w:r>
              <w:rPr>
                <w:kern w:val="0"/>
                <w:szCs w:val="21"/>
              </w:rPr>
              <w:t>ViPipe</w:t>
            </w:r>
          </w:p>
        </w:tc>
        <w:tc>
          <w:tcPr>
            <w:tcW w:w="2445" w:type="pct"/>
            <w:vAlign w:val="center"/>
          </w:tcPr>
          <w:p w14:paraId="27D72784">
            <w:pPr>
              <w:rPr>
                <w:kern w:val="0"/>
                <w:szCs w:val="21"/>
              </w:rPr>
            </w:pPr>
            <w:r>
              <w:rPr>
                <w:kern w:val="0"/>
                <w:szCs w:val="21"/>
              </w:rPr>
              <w:t>PIPE号。</w:t>
            </w:r>
          </w:p>
          <w:p w14:paraId="19F7D63C">
            <w:r>
              <w:rPr>
                <w:kern w:val="0"/>
                <w:szCs w:val="21"/>
              </w:rPr>
              <w:t>取值范围：[0, VI_MAX_PIPE_NUM)。</w:t>
            </w:r>
          </w:p>
        </w:tc>
        <w:tc>
          <w:tcPr>
            <w:tcW w:w="1204" w:type="pct"/>
            <w:vAlign w:val="center"/>
          </w:tcPr>
          <w:p w14:paraId="7D538F1A">
            <w:r>
              <w:t>输入</w:t>
            </w:r>
          </w:p>
        </w:tc>
      </w:tr>
    </w:tbl>
    <w:p w14:paraId="0327D58D">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09066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2821D4DB">
            <w:r>
              <w:t>返回值</w:t>
            </w:r>
          </w:p>
        </w:tc>
        <w:tc>
          <w:tcPr>
            <w:tcW w:w="2500" w:type="pct"/>
            <w:shd w:val="clear" w:color="auto" w:fill="D7D7D7" w:themeFill="background1" w:themeFillShade="D8"/>
            <w:vAlign w:val="center"/>
          </w:tcPr>
          <w:p w14:paraId="47343DA7">
            <w:r>
              <w:t>描述</w:t>
            </w:r>
          </w:p>
        </w:tc>
      </w:tr>
      <w:tr w14:paraId="50FA3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FD8817E">
            <w:r>
              <w:t>0</w:t>
            </w:r>
          </w:p>
        </w:tc>
        <w:tc>
          <w:tcPr>
            <w:tcW w:w="2500" w:type="pct"/>
            <w:vAlign w:val="center"/>
          </w:tcPr>
          <w:p w14:paraId="725D0AA1">
            <w:r>
              <w:t>成功</w:t>
            </w:r>
          </w:p>
        </w:tc>
      </w:tr>
      <w:tr w14:paraId="03D2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688CF0D">
            <w:r>
              <w:t>非0</w:t>
            </w:r>
          </w:p>
        </w:tc>
        <w:tc>
          <w:tcPr>
            <w:tcW w:w="2500" w:type="pct"/>
            <w:vAlign w:val="center"/>
          </w:tcPr>
          <w:p w14:paraId="17E76DD0">
            <w:r>
              <w:t>失败，其值参见错误码</w:t>
            </w:r>
          </w:p>
        </w:tc>
      </w:tr>
    </w:tbl>
    <w:p w14:paraId="3E8E141E">
      <w:pPr>
        <w:ind w:firstLine="420" w:firstLineChars="200"/>
      </w:pPr>
      <w:r>
        <w:t>【需求】</w:t>
      </w:r>
    </w:p>
    <w:p w14:paraId="67350680">
      <w:pPr>
        <w:ind w:firstLine="420" w:firstLineChars="200"/>
      </w:pPr>
      <w:r>
        <w:t>头文件：ts_comm_vi.h、mpi_vi.h</w:t>
      </w:r>
    </w:p>
    <w:p w14:paraId="45A2147F">
      <w:pPr>
        <w:ind w:firstLine="420" w:firstLineChars="200"/>
      </w:pPr>
      <w:r>
        <w:t>库文件：libmpi.so</w:t>
      </w:r>
    </w:p>
    <w:p w14:paraId="317F322F">
      <w:pPr>
        <w:ind w:firstLine="420" w:firstLineChars="200"/>
      </w:pPr>
      <w:r>
        <w:t>【注意】</w:t>
      </w:r>
    </w:p>
    <w:p w14:paraId="393DA89E">
      <w:pPr>
        <w:ind w:firstLine="420" w:firstLineChars="200"/>
      </w:pPr>
      <w:r>
        <w:t>PIPE必须已创建。</w:t>
      </w:r>
    </w:p>
    <w:p w14:paraId="31181606">
      <w:pPr>
        <w:ind w:firstLine="420" w:firstLineChars="200"/>
      </w:pPr>
      <w:r>
        <w:t>【举例】</w:t>
      </w:r>
    </w:p>
    <w:p w14:paraId="4778DC43">
      <w:pPr>
        <w:ind w:firstLine="420" w:firstLineChars="200"/>
      </w:pPr>
      <w:r>
        <w:t>无</w:t>
      </w:r>
    </w:p>
    <w:p w14:paraId="4F6E7D63">
      <w:pPr>
        <w:ind w:firstLine="420" w:firstLineChars="200"/>
      </w:pPr>
      <w:r>
        <w:t>【相关主题】</w:t>
      </w:r>
    </w:p>
    <w:p w14:paraId="5938E00E">
      <w:pPr>
        <w:pStyle w:val="42"/>
        <w:ind w:firstLineChars="0"/>
      </w:pPr>
      <w:r>
        <w:t>无</w:t>
      </w:r>
    </w:p>
    <w:p w14:paraId="2B080BC7">
      <w:pPr>
        <w:pStyle w:val="9"/>
        <w:rPr>
          <w:lang w:eastAsia="zh"/>
        </w:rPr>
      </w:pPr>
      <w:bookmarkStart w:id="603" w:name="_Toc1879141385"/>
      <w:bookmarkStart w:id="604" w:name="_Toc842972730"/>
      <w:bookmarkStart w:id="605" w:name="_Toc275530828"/>
      <w:r>
        <w:rPr>
          <w:rFonts w:hint="eastAsia"/>
        </w:rPr>
        <w:t>T</w:t>
      </w:r>
      <w:r>
        <w:rPr>
          <w:rFonts w:hint="eastAsia"/>
          <w:lang w:eastAsia="zh"/>
        </w:rPr>
        <w:t>S_MPI_VI_AIISP_Init</w:t>
      </w:r>
      <w:bookmarkEnd w:id="603"/>
      <w:bookmarkEnd w:id="604"/>
      <w:bookmarkEnd w:id="605"/>
    </w:p>
    <w:p w14:paraId="4D7B3C6B">
      <w:pPr>
        <w:ind w:firstLine="420" w:firstLineChars="200"/>
      </w:pPr>
      <w:r>
        <w:t>【描述】</w:t>
      </w:r>
    </w:p>
    <w:p w14:paraId="57AFE9A9">
      <w:pPr>
        <w:ind w:firstLine="420" w:firstLineChars="200"/>
      </w:pPr>
      <w:r>
        <w:rPr>
          <w:rFonts w:hint="eastAsia"/>
          <w:lang w:eastAsia="zh"/>
        </w:rPr>
        <w:t>初始化VI AIISP，</w:t>
      </w:r>
      <w:r>
        <w:rPr>
          <w:rFonts w:hint="eastAsia"/>
        </w:rPr>
        <w:t>仅TX5336/TX5326系列支持</w:t>
      </w:r>
      <w:r>
        <w:t>。</w:t>
      </w:r>
    </w:p>
    <w:p w14:paraId="6ABD28B8">
      <w:pPr>
        <w:ind w:firstLine="420" w:firstLineChars="200"/>
      </w:pPr>
      <w:r>
        <w:t>【语法】</w:t>
      </w:r>
    </w:p>
    <w:p w14:paraId="43E25AEE">
      <w:pPr>
        <w:ind w:firstLine="420" w:firstLineChars="200"/>
      </w:pPr>
      <w:r>
        <w:rPr>
          <w:rFonts w:hint="eastAsia"/>
        </w:rPr>
        <w:t xml:space="preserve">TS_S32 </w:t>
      </w:r>
      <w:r>
        <w:rPr>
          <w:rFonts w:hint="eastAsia"/>
          <w:lang w:eastAsia="zh"/>
        </w:rPr>
        <w:t>TS_MPI_VI_AIISP_Init</w:t>
      </w:r>
      <w:r>
        <w:rPr>
          <w:rFonts w:hint="eastAsia"/>
        </w:rPr>
        <w:t>(VI_PIPE ViPipe);</w:t>
      </w:r>
    </w:p>
    <w:p w14:paraId="75E2C23A">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3C7D5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2CA18FF7">
            <w:r>
              <w:t>参数名称</w:t>
            </w:r>
          </w:p>
        </w:tc>
        <w:tc>
          <w:tcPr>
            <w:tcW w:w="2445" w:type="pct"/>
            <w:shd w:val="clear" w:color="auto" w:fill="D7D7D7" w:themeFill="background1" w:themeFillShade="D8"/>
            <w:vAlign w:val="center"/>
          </w:tcPr>
          <w:p w14:paraId="2BD046C6">
            <w:r>
              <w:t>描述</w:t>
            </w:r>
          </w:p>
        </w:tc>
        <w:tc>
          <w:tcPr>
            <w:tcW w:w="1204" w:type="pct"/>
            <w:shd w:val="clear" w:color="auto" w:fill="D7D7D7" w:themeFill="background1" w:themeFillShade="D8"/>
            <w:vAlign w:val="center"/>
          </w:tcPr>
          <w:p w14:paraId="2343534C">
            <w:r>
              <w:t>输入/输出</w:t>
            </w:r>
          </w:p>
        </w:tc>
      </w:tr>
      <w:tr w14:paraId="5CBB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5416D80A">
            <w:r>
              <w:rPr>
                <w:kern w:val="0"/>
                <w:szCs w:val="21"/>
              </w:rPr>
              <w:t>ViPipe</w:t>
            </w:r>
          </w:p>
        </w:tc>
        <w:tc>
          <w:tcPr>
            <w:tcW w:w="2445" w:type="pct"/>
            <w:vAlign w:val="center"/>
          </w:tcPr>
          <w:p w14:paraId="41AE0FE1">
            <w:pPr>
              <w:rPr>
                <w:kern w:val="0"/>
                <w:szCs w:val="21"/>
              </w:rPr>
            </w:pPr>
            <w:r>
              <w:rPr>
                <w:kern w:val="0"/>
                <w:szCs w:val="21"/>
              </w:rPr>
              <w:t>PIPE号。</w:t>
            </w:r>
          </w:p>
          <w:p w14:paraId="73CC61C7">
            <w:r>
              <w:rPr>
                <w:kern w:val="0"/>
                <w:szCs w:val="21"/>
              </w:rPr>
              <w:t>取值范围：[0, VI_MAX_PIPE_NUM)。</w:t>
            </w:r>
          </w:p>
        </w:tc>
        <w:tc>
          <w:tcPr>
            <w:tcW w:w="1204" w:type="pct"/>
            <w:vAlign w:val="center"/>
          </w:tcPr>
          <w:p w14:paraId="1CAD4C74">
            <w:r>
              <w:t>输入</w:t>
            </w:r>
          </w:p>
        </w:tc>
      </w:tr>
    </w:tbl>
    <w:p w14:paraId="6998047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50E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58008AFF">
            <w:r>
              <w:t>返回值</w:t>
            </w:r>
          </w:p>
        </w:tc>
        <w:tc>
          <w:tcPr>
            <w:tcW w:w="2500" w:type="pct"/>
            <w:shd w:val="clear" w:color="auto" w:fill="D7D7D7" w:themeFill="background1" w:themeFillShade="D8"/>
            <w:vAlign w:val="center"/>
          </w:tcPr>
          <w:p w14:paraId="53B0D0E1">
            <w:r>
              <w:t>描述</w:t>
            </w:r>
          </w:p>
        </w:tc>
      </w:tr>
      <w:tr w14:paraId="3995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103E378">
            <w:r>
              <w:t>0</w:t>
            </w:r>
          </w:p>
        </w:tc>
        <w:tc>
          <w:tcPr>
            <w:tcW w:w="2500" w:type="pct"/>
            <w:vAlign w:val="center"/>
          </w:tcPr>
          <w:p w14:paraId="09B5FF11">
            <w:r>
              <w:t>成功</w:t>
            </w:r>
          </w:p>
        </w:tc>
      </w:tr>
      <w:tr w14:paraId="7B34A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9D5D3BC">
            <w:r>
              <w:t>非0</w:t>
            </w:r>
          </w:p>
        </w:tc>
        <w:tc>
          <w:tcPr>
            <w:tcW w:w="2500" w:type="pct"/>
            <w:vAlign w:val="center"/>
          </w:tcPr>
          <w:p w14:paraId="7E6EC60E">
            <w:r>
              <w:t>失败，其值参见错误码</w:t>
            </w:r>
          </w:p>
        </w:tc>
      </w:tr>
    </w:tbl>
    <w:p w14:paraId="5BB49C27">
      <w:pPr>
        <w:ind w:firstLine="420" w:firstLineChars="200"/>
      </w:pPr>
      <w:r>
        <w:t>【需求】</w:t>
      </w:r>
    </w:p>
    <w:p w14:paraId="53011DC7">
      <w:pPr>
        <w:ind w:firstLine="420" w:firstLineChars="200"/>
        <w:rPr>
          <w:lang w:eastAsia="zh"/>
        </w:rPr>
      </w:pPr>
      <w:r>
        <w:t>头文件：ts_comm_vi.h、mpi_vi.h</w:t>
      </w:r>
      <w:r>
        <w:rPr>
          <w:rFonts w:hint="eastAsia"/>
          <w:lang w:eastAsia="zh"/>
        </w:rPr>
        <w:t>、mpi_aiisp.h</w:t>
      </w:r>
    </w:p>
    <w:p w14:paraId="2C13491D">
      <w:pPr>
        <w:ind w:firstLine="420" w:firstLineChars="200"/>
      </w:pPr>
      <w:r>
        <w:t>库文件：libmpi.so</w:t>
      </w:r>
    </w:p>
    <w:p w14:paraId="6650204D">
      <w:pPr>
        <w:ind w:firstLine="420" w:firstLineChars="200"/>
      </w:pPr>
      <w:r>
        <w:t>【注意】</w:t>
      </w:r>
    </w:p>
    <w:p w14:paraId="05212BCB">
      <w:pPr>
        <w:ind w:firstLine="420" w:firstLineChars="200"/>
      </w:pPr>
      <w:r>
        <w:t>PIPE必须已创建。</w:t>
      </w:r>
    </w:p>
    <w:p w14:paraId="50CA406B">
      <w:pPr>
        <w:ind w:firstLine="420" w:firstLineChars="200"/>
      </w:pPr>
      <w:r>
        <w:t>【举例】</w:t>
      </w:r>
    </w:p>
    <w:p w14:paraId="441E72B1">
      <w:pPr>
        <w:ind w:firstLine="420" w:firstLineChars="200"/>
      </w:pPr>
      <w:r>
        <w:t>无</w:t>
      </w:r>
    </w:p>
    <w:p w14:paraId="35DFE7E8">
      <w:pPr>
        <w:ind w:firstLine="420" w:firstLineChars="200"/>
      </w:pPr>
      <w:r>
        <w:t>【相关主题】</w:t>
      </w:r>
    </w:p>
    <w:p w14:paraId="2EBB0A8E">
      <w:pPr>
        <w:ind w:firstLine="420" w:firstLineChars="200"/>
      </w:pPr>
      <w:r>
        <w:t>无</w:t>
      </w:r>
    </w:p>
    <w:p w14:paraId="547F0285">
      <w:pPr>
        <w:pStyle w:val="9"/>
        <w:rPr>
          <w:lang w:eastAsia="zh"/>
        </w:rPr>
      </w:pPr>
      <w:bookmarkStart w:id="606" w:name="_Toc2056916265"/>
      <w:bookmarkStart w:id="607" w:name="_Toc174913642"/>
      <w:bookmarkStart w:id="608" w:name="_Toc1891730295"/>
      <w:r>
        <w:rPr>
          <w:rFonts w:hint="eastAsia"/>
        </w:rPr>
        <w:t>T</w:t>
      </w:r>
      <w:r>
        <w:rPr>
          <w:rFonts w:hint="eastAsia"/>
          <w:lang w:eastAsia="zh"/>
        </w:rPr>
        <w:t>S_MPI_VI_AIISP_Exit</w:t>
      </w:r>
      <w:bookmarkEnd w:id="606"/>
      <w:bookmarkEnd w:id="607"/>
      <w:bookmarkEnd w:id="608"/>
    </w:p>
    <w:p w14:paraId="15EC1DC7">
      <w:pPr>
        <w:ind w:firstLine="420" w:firstLineChars="200"/>
      </w:pPr>
      <w:r>
        <w:t>【描述】</w:t>
      </w:r>
    </w:p>
    <w:p w14:paraId="459D6254">
      <w:pPr>
        <w:ind w:firstLine="420" w:firstLineChars="200"/>
      </w:pPr>
      <w:r>
        <w:rPr>
          <w:rFonts w:hint="eastAsia"/>
          <w:lang w:eastAsia="zh"/>
        </w:rPr>
        <w:t>反初始化VI AIISP，</w:t>
      </w:r>
      <w:r>
        <w:rPr>
          <w:rFonts w:hint="eastAsia"/>
        </w:rPr>
        <w:t>仅TX5336/TX5326系列支持</w:t>
      </w:r>
      <w:r>
        <w:t>。</w:t>
      </w:r>
    </w:p>
    <w:p w14:paraId="56FE440E">
      <w:pPr>
        <w:ind w:firstLine="420" w:firstLineChars="200"/>
      </w:pPr>
      <w:r>
        <w:t>【语法】</w:t>
      </w:r>
    </w:p>
    <w:p w14:paraId="7487915D">
      <w:pPr>
        <w:ind w:firstLine="420" w:firstLineChars="200"/>
      </w:pPr>
      <w:r>
        <w:rPr>
          <w:rFonts w:hint="eastAsia"/>
        </w:rPr>
        <w:t xml:space="preserve">TS_S32 </w:t>
      </w:r>
      <w:r>
        <w:rPr>
          <w:rFonts w:hint="eastAsia"/>
          <w:lang w:eastAsia="zh"/>
        </w:rPr>
        <w:t>TS_MPI_VI_AIISP_Exit</w:t>
      </w:r>
      <w:r>
        <w:rPr>
          <w:rFonts w:hint="eastAsia"/>
        </w:rPr>
        <w:t>(VI_PIPE ViPipe);</w:t>
      </w:r>
    </w:p>
    <w:p w14:paraId="4A768BE4">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234F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43AB6381">
            <w:r>
              <w:t>参数名称</w:t>
            </w:r>
          </w:p>
        </w:tc>
        <w:tc>
          <w:tcPr>
            <w:tcW w:w="2445" w:type="pct"/>
            <w:shd w:val="clear" w:color="auto" w:fill="D7D7D7" w:themeFill="background1" w:themeFillShade="D8"/>
            <w:vAlign w:val="center"/>
          </w:tcPr>
          <w:p w14:paraId="4702F9A8">
            <w:r>
              <w:t>描述</w:t>
            </w:r>
          </w:p>
        </w:tc>
        <w:tc>
          <w:tcPr>
            <w:tcW w:w="1204" w:type="pct"/>
            <w:shd w:val="clear" w:color="auto" w:fill="D7D7D7" w:themeFill="background1" w:themeFillShade="D8"/>
            <w:vAlign w:val="center"/>
          </w:tcPr>
          <w:p w14:paraId="11D34313">
            <w:r>
              <w:t>输入/输出</w:t>
            </w:r>
          </w:p>
        </w:tc>
      </w:tr>
      <w:tr w14:paraId="0685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40A3627">
            <w:r>
              <w:rPr>
                <w:kern w:val="0"/>
                <w:szCs w:val="21"/>
              </w:rPr>
              <w:t>ViPipe</w:t>
            </w:r>
          </w:p>
        </w:tc>
        <w:tc>
          <w:tcPr>
            <w:tcW w:w="2445" w:type="pct"/>
            <w:vAlign w:val="center"/>
          </w:tcPr>
          <w:p w14:paraId="035B93FF">
            <w:pPr>
              <w:rPr>
                <w:kern w:val="0"/>
                <w:szCs w:val="21"/>
              </w:rPr>
            </w:pPr>
            <w:r>
              <w:rPr>
                <w:kern w:val="0"/>
                <w:szCs w:val="21"/>
              </w:rPr>
              <w:t>PIPE号。</w:t>
            </w:r>
          </w:p>
          <w:p w14:paraId="2E695B5A">
            <w:r>
              <w:rPr>
                <w:kern w:val="0"/>
                <w:szCs w:val="21"/>
              </w:rPr>
              <w:t>取值范围：[0, VI_MAX_PIPE_NUM)。</w:t>
            </w:r>
          </w:p>
        </w:tc>
        <w:tc>
          <w:tcPr>
            <w:tcW w:w="1204" w:type="pct"/>
            <w:vAlign w:val="center"/>
          </w:tcPr>
          <w:p w14:paraId="2DDFE808">
            <w:r>
              <w:t>输入</w:t>
            </w:r>
          </w:p>
        </w:tc>
      </w:tr>
    </w:tbl>
    <w:p w14:paraId="3B3766C8">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AD4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29C36AB2">
            <w:r>
              <w:t>返回值</w:t>
            </w:r>
          </w:p>
        </w:tc>
        <w:tc>
          <w:tcPr>
            <w:tcW w:w="2500" w:type="pct"/>
            <w:shd w:val="clear" w:color="auto" w:fill="D7D7D7" w:themeFill="background1" w:themeFillShade="D8"/>
            <w:vAlign w:val="center"/>
          </w:tcPr>
          <w:p w14:paraId="7B12D5E4">
            <w:r>
              <w:t>描述</w:t>
            </w:r>
          </w:p>
        </w:tc>
      </w:tr>
      <w:tr w14:paraId="75FA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F86EA68">
            <w:r>
              <w:t>0</w:t>
            </w:r>
          </w:p>
        </w:tc>
        <w:tc>
          <w:tcPr>
            <w:tcW w:w="2500" w:type="pct"/>
            <w:vAlign w:val="center"/>
          </w:tcPr>
          <w:p w14:paraId="29DC02BC">
            <w:r>
              <w:t>成功</w:t>
            </w:r>
          </w:p>
        </w:tc>
      </w:tr>
      <w:tr w14:paraId="254C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8DC5ABF">
            <w:r>
              <w:t>非0</w:t>
            </w:r>
          </w:p>
        </w:tc>
        <w:tc>
          <w:tcPr>
            <w:tcW w:w="2500" w:type="pct"/>
            <w:vAlign w:val="center"/>
          </w:tcPr>
          <w:p w14:paraId="553D1896">
            <w:r>
              <w:t>失败，其值参见错误码</w:t>
            </w:r>
          </w:p>
        </w:tc>
      </w:tr>
    </w:tbl>
    <w:p w14:paraId="10CA5BBF">
      <w:pPr>
        <w:ind w:firstLine="420" w:firstLineChars="200"/>
      </w:pPr>
      <w:r>
        <w:t>【需求】</w:t>
      </w:r>
    </w:p>
    <w:p w14:paraId="6CE62259">
      <w:pPr>
        <w:ind w:firstLine="420" w:firstLineChars="200"/>
      </w:pPr>
      <w:r>
        <w:t>头文件：ts_comm_vi.h、mpi_vi.h</w:t>
      </w:r>
      <w:r>
        <w:rPr>
          <w:rFonts w:hint="eastAsia"/>
          <w:lang w:eastAsia="zh"/>
        </w:rPr>
        <w:t>、mpi_aiisp.h</w:t>
      </w:r>
    </w:p>
    <w:p w14:paraId="5E8D81D0">
      <w:pPr>
        <w:ind w:firstLine="420" w:firstLineChars="200"/>
      </w:pPr>
      <w:r>
        <w:t>库文件：libmpi.so</w:t>
      </w:r>
    </w:p>
    <w:p w14:paraId="42F315E7">
      <w:pPr>
        <w:ind w:firstLine="420" w:firstLineChars="200"/>
      </w:pPr>
      <w:r>
        <w:t>【注意】</w:t>
      </w:r>
    </w:p>
    <w:p w14:paraId="277C8378">
      <w:pPr>
        <w:ind w:firstLine="420" w:firstLineChars="200"/>
      </w:pPr>
      <w:r>
        <w:t>PIPE必须已创建。</w:t>
      </w:r>
    </w:p>
    <w:p w14:paraId="6DF06CD6">
      <w:pPr>
        <w:ind w:firstLine="420" w:firstLineChars="200"/>
      </w:pPr>
      <w:r>
        <w:t>【举例】</w:t>
      </w:r>
    </w:p>
    <w:p w14:paraId="06C55E95">
      <w:pPr>
        <w:ind w:firstLine="420" w:firstLineChars="200"/>
      </w:pPr>
      <w:r>
        <w:t>无</w:t>
      </w:r>
    </w:p>
    <w:p w14:paraId="7884AF04">
      <w:pPr>
        <w:ind w:firstLine="420" w:firstLineChars="200"/>
      </w:pPr>
      <w:r>
        <w:t>【相关主题】</w:t>
      </w:r>
    </w:p>
    <w:p w14:paraId="61FC93A7">
      <w:pPr>
        <w:ind w:firstLine="420" w:firstLineChars="200"/>
      </w:pPr>
      <w:r>
        <w:t>无</w:t>
      </w:r>
    </w:p>
    <w:p w14:paraId="329C7FE7">
      <w:pPr>
        <w:pStyle w:val="9"/>
        <w:rPr>
          <w:lang w:eastAsia="zh"/>
        </w:rPr>
      </w:pPr>
      <w:bookmarkStart w:id="609" w:name="_Toc1378521802"/>
      <w:bookmarkStart w:id="610" w:name="_Toc1751777029"/>
      <w:bookmarkStart w:id="611" w:name="_Toc784061901"/>
      <w:r>
        <w:rPr>
          <w:rFonts w:hint="eastAsia"/>
          <w:lang w:eastAsia="zh"/>
        </w:rPr>
        <w:t>TS_MPI_VI_AIISP_LoadModel</w:t>
      </w:r>
      <w:bookmarkEnd w:id="609"/>
      <w:bookmarkEnd w:id="610"/>
      <w:bookmarkEnd w:id="611"/>
    </w:p>
    <w:p w14:paraId="77FAE29D">
      <w:pPr>
        <w:ind w:firstLine="420" w:firstLineChars="200"/>
      </w:pPr>
      <w:r>
        <w:t>【描述】</w:t>
      </w:r>
    </w:p>
    <w:p w14:paraId="1C5DD4E3">
      <w:pPr>
        <w:ind w:firstLine="420" w:firstLineChars="200"/>
      </w:pPr>
      <w:r>
        <w:rPr>
          <w:rFonts w:hint="eastAsia"/>
          <w:lang w:eastAsia="zh"/>
        </w:rPr>
        <w:t>加载VI AIISP模型，</w:t>
      </w:r>
      <w:r>
        <w:rPr>
          <w:rFonts w:hint="eastAsia"/>
        </w:rPr>
        <w:t>仅TX5336/TX5326系列支持</w:t>
      </w:r>
      <w:r>
        <w:t>。</w:t>
      </w:r>
    </w:p>
    <w:p w14:paraId="1F311803">
      <w:pPr>
        <w:ind w:firstLine="420" w:firstLineChars="200"/>
      </w:pPr>
      <w:r>
        <w:t>【语法】</w:t>
      </w:r>
    </w:p>
    <w:p w14:paraId="5BA66E1A">
      <w:pPr>
        <w:ind w:firstLine="420" w:firstLineChars="200"/>
        <w:rPr>
          <w:lang w:eastAsia="zh"/>
        </w:rPr>
      </w:pPr>
      <w:r>
        <w:rPr>
          <w:rFonts w:hint="eastAsia"/>
          <w:lang w:eastAsia="zh"/>
        </w:rPr>
        <w:t>TS_S32 TS_MPI_VI_AIISP_LoadModel(VI_PIPE ViPipe, const VI_AIISP_MODEL_GROUP_S *pstGroup);</w:t>
      </w:r>
    </w:p>
    <w:p w14:paraId="190131F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6D33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21BCA998">
            <w:r>
              <w:t>参数名称</w:t>
            </w:r>
          </w:p>
        </w:tc>
        <w:tc>
          <w:tcPr>
            <w:tcW w:w="2445" w:type="pct"/>
            <w:shd w:val="clear" w:color="auto" w:fill="D7D7D7" w:themeFill="background1" w:themeFillShade="D8"/>
            <w:vAlign w:val="center"/>
          </w:tcPr>
          <w:p w14:paraId="2C4F0AE8">
            <w:r>
              <w:t>描述</w:t>
            </w:r>
          </w:p>
        </w:tc>
        <w:tc>
          <w:tcPr>
            <w:tcW w:w="1205" w:type="pct"/>
            <w:shd w:val="clear" w:color="auto" w:fill="D7D7D7" w:themeFill="background1" w:themeFillShade="D8"/>
            <w:vAlign w:val="center"/>
          </w:tcPr>
          <w:p w14:paraId="27E5ADA0">
            <w:r>
              <w:t>输入/输出</w:t>
            </w:r>
          </w:p>
        </w:tc>
      </w:tr>
      <w:tr w14:paraId="30BAA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B5B343C">
            <w:r>
              <w:rPr>
                <w:kern w:val="0"/>
                <w:szCs w:val="21"/>
              </w:rPr>
              <w:t>ViPipe</w:t>
            </w:r>
          </w:p>
        </w:tc>
        <w:tc>
          <w:tcPr>
            <w:tcW w:w="2445" w:type="pct"/>
            <w:vAlign w:val="center"/>
          </w:tcPr>
          <w:p w14:paraId="21ADCFDD">
            <w:pPr>
              <w:rPr>
                <w:kern w:val="0"/>
                <w:szCs w:val="21"/>
              </w:rPr>
            </w:pPr>
            <w:r>
              <w:rPr>
                <w:kern w:val="0"/>
                <w:szCs w:val="21"/>
              </w:rPr>
              <w:t>PIPE号。</w:t>
            </w:r>
          </w:p>
          <w:p w14:paraId="0EC10186">
            <w:r>
              <w:rPr>
                <w:kern w:val="0"/>
                <w:szCs w:val="21"/>
              </w:rPr>
              <w:t>取值范围：[0, VI_MAX_PIPE_NUM)。</w:t>
            </w:r>
          </w:p>
        </w:tc>
        <w:tc>
          <w:tcPr>
            <w:tcW w:w="1205" w:type="pct"/>
            <w:vAlign w:val="center"/>
          </w:tcPr>
          <w:p w14:paraId="6A52389B">
            <w:r>
              <w:t>输入</w:t>
            </w:r>
          </w:p>
        </w:tc>
      </w:tr>
      <w:tr w14:paraId="1F0F6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CB61F94">
            <w:pPr>
              <w:rPr>
                <w:kern w:val="0"/>
                <w:szCs w:val="21"/>
              </w:rPr>
            </w:pPr>
            <w:r>
              <w:rPr>
                <w:rFonts w:hint="eastAsia"/>
                <w:lang w:eastAsia="zh"/>
              </w:rPr>
              <w:t>pstGroup</w:t>
            </w:r>
          </w:p>
        </w:tc>
        <w:tc>
          <w:tcPr>
            <w:tcW w:w="2445" w:type="pct"/>
            <w:vAlign w:val="center"/>
          </w:tcPr>
          <w:p w14:paraId="5D5CF536">
            <w:pPr>
              <w:rPr>
                <w:kern w:val="0"/>
                <w:szCs w:val="21"/>
              </w:rPr>
            </w:pPr>
            <w:r>
              <w:rPr>
                <w:rFonts w:hint="eastAsia"/>
                <w:kern w:val="0"/>
                <w:szCs w:val="21"/>
                <w:lang w:eastAsia="zh"/>
              </w:rPr>
              <w:t>加载</w:t>
            </w:r>
            <w:r>
              <w:rPr>
                <w:rFonts w:hint="eastAsia"/>
                <w:kern w:val="0"/>
                <w:szCs w:val="21"/>
              </w:rPr>
              <w:t>的</w:t>
            </w:r>
            <w:r>
              <w:rPr>
                <w:kern w:val="0"/>
                <w:szCs w:val="21"/>
              </w:rPr>
              <w:t>模</w:t>
            </w:r>
            <w:r>
              <w:rPr>
                <w:rFonts w:hint="eastAsia"/>
                <w:kern w:val="0"/>
                <w:szCs w:val="21"/>
              </w:rPr>
              <w:t>型</w:t>
            </w:r>
            <w:r>
              <w:rPr>
                <w:rFonts w:hint="eastAsia"/>
                <w:kern w:val="0"/>
                <w:szCs w:val="21"/>
                <w:lang w:eastAsia="zh"/>
              </w:rPr>
              <w:t>信息</w:t>
            </w:r>
            <w:r>
              <w:rPr>
                <w:kern w:val="0"/>
                <w:szCs w:val="21"/>
              </w:rPr>
              <w:t>。</w:t>
            </w:r>
          </w:p>
        </w:tc>
        <w:tc>
          <w:tcPr>
            <w:tcW w:w="1205" w:type="pct"/>
            <w:vAlign w:val="center"/>
          </w:tcPr>
          <w:p w14:paraId="19C93CE2">
            <w:r>
              <w:t>输入</w:t>
            </w:r>
          </w:p>
        </w:tc>
      </w:tr>
    </w:tbl>
    <w:p w14:paraId="728CCA52">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6281E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42F6D7B7">
            <w:r>
              <w:t>返回值</w:t>
            </w:r>
          </w:p>
        </w:tc>
        <w:tc>
          <w:tcPr>
            <w:tcW w:w="2500" w:type="pct"/>
            <w:shd w:val="clear" w:color="auto" w:fill="D7D7D7" w:themeFill="background1" w:themeFillShade="D8"/>
            <w:vAlign w:val="center"/>
          </w:tcPr>
          <w:p w14:paraId="3917AA54">
            <w:r>
              <w:t>描述</w:t>
            </w:r>
          </w:p>
        </w:tc>
      </w:tr>
      <w:tr w14:paraId="4024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4D60D35">
            <w:r>
              <w:t>0</w:t>
            </w:r>
          </w:p>
        </w:tc>
        <w:tc>
          <w:tcPr>
            <w:tcW w:w="2500" w:type="pct"/>
            <w:vAlign w:val="center"/>
          </w:tcPr>
          <w:p w14:paraId="574240D5">
            <w:r>
              <w:t>成功</w:t>
            </w:r>
          </w:p>
        </w:tc>
      </w:tr>
      <w:tr w14:paraId="44210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99D00E5">
            <w:r>
              <w:t>非0</w:t>
            </w:r>
          </w:p>
        </w:tc>
        <w:tc>
          <w:tcPr>
            <w:tcW w:w="2500" w:type="pct"/>
            <w:vAlign w:val="center"/>
          </w:tcPr>
          <w:p w14:paraId="1A829036">
            <w:r>
              <w:t>失败，其值参见错误码</w:t>
            </w:r>
          </w:p>
        </w:tc>
      </w:tr>
    </w:tbl>
    <w:p w14:paraId="6504AAC7">
      <w:pPr>
        <w:ind w:firstLine="420" w:firstLineChars="200"/>
      </w:pPr>
      <w:r>
        <w:t>【需求】</w:t>
      </w:r>
    </w:p>
    <w:p w14:paraId="48523F89">
      <w:pPr>
        <w:ind w:firstLine="420" w:firstLineChars="200"/>
      </w:pPr>
      <w:r>
        <w:t>头文件：ts_comm_vi.h、mpi_vi.h</w:t>
      </w:r>
      <w:r>
        <w:rPr>
          <w:rFonts w:hint="eastAsia"/>
          <w:lang w:eastAsia="zh"/>
        </w:rPr>
        <w:t>、mpi_aiisp.h</w:t>
      </w:r>
    </w:p>
    <w:p w14:paraId="10CEB958">
      <w:pPr>
        <w:ind w:firstLine="420" w:firstLineChars="200"/>
      </w:pPr>
      <w:r>
        <w:t>库文件：libmpi.so</w:t>
      </w:r>
    </w:p>
    <w:p w14:paraId="7E409B88">
      <w:pPr>
        <w:ind w:firstLine="420" w:firstLineChars="200"/>
      </w:pPr>
      <w:r>
        <w:t>【注意】</w:t>
      </w:r>
    </w:p>
    <w:p w14:paraId="0F433BB6">
      <w:pPr>
        <w:ind w:firstLine="420" w:firstLineChars="200"/>
      </w:pPr>
      <w:r>
        <w:t>PIPE必须已创建。</w:t>
      </w:r>
    </w:p>
    <w:p w14:paraId="6868CA32">
      <w:pPr>
        <w:ind w:firstLine="420" w:firstLineChars="200"/>
        <w:rPr>
          <w:lang w:eastAsia="zh"/>
        </w:rPr>
      </w:pPr>
      <w:r>
        <w:rPr>
          <w:rFonts w:hint="eastAsia"/>
          <w:lang w:eastAsia="zh"/>
        </w:rPr>
        <w:t>模型ID必须与sensor配置函数get_swicth_singal的返回值对齐，get_swicth_singal根据gain值的范围选择返回模型ID，实现sensor gain变化为模型自动切换提供依据。</w:t>
      </w:r>
    </w:p>
    <w:p w14:paraId="5F4BC2EE">
      <w:pPr>
        <w:ind w:firstLine="420" w:firstLineChars="200"/>
      </w:pPr>
      <w:r>
        <w:t>【举例】</w:t>
      </w:r>
    </w:p>
    <w:p w14:paraId="32FB1332">
      <w:pPr>
        <w:ind w:firstLine="420" w:firstLineChars="200"/>
      </w:pPr>
      <w:r>
        <w:t>无</w:t>
      </w:r>
    </w:p>
    <w:p w14:paraId="05A4FC57">
      <w:pPr>
        <w:ind w:firstLine="420" w:firstLineChars="200"/>
      </w:pPr>
      <w:r>
        <w:t>【相关主题】</w:t>
      </w:r>
    </w:p>
    <w:p w14:paraId="74B76F1A">
      <w:pPr>
        <w:ind w:firstLine="420" w:firstLineChars="200"/>
      </w:pPr>
      <w:r>
        <w:t>无</w:t>
      </w:r>
    </w:p>
    <w:p w14:paraId="4C634BCD">
      <w:pPr>
        <w:pStyle w:val="9"/>
        <w:rPr>
          <w:lang w:eastAsia="zh"/>
        </w:rPr>
      </w:pPr>
      <w:bookmarkStart w:id="612" w:name="_Toc735314642"/>
      <w:bookmarkStart w:id="613" w:name="_Toc11536858"/>
      <w:bookmarkStart w:id="614" w:name="_Toc847722281"/>
      <w:r>
        <w:rPr>
          <w:rFonts w:hint="eastAsia"/>
          <w:lang w:eastAsia="zh"/>
        </w:rPr>
        <w:t>TS_MPI_VI_AIISP_UnloadModel</w:t>
      </w:r>
      <w:bookmarkEnd w:id="612"/>
      <w:bookmarkEnd w:id="613"/>
      <w:bookmarkEnd w:id="614"/>
    </w:p>
    <w:p w14:paraId="35A5B8E0">
      <w:pPr>
        <w:ind w:firstLine="420" w:firstLineChars="200"/>
      </w:pPr>
      <w:r>
        <w:t>【描述】</w:t>
      </w:r>
    </w:p>
    <w:p w14:paraId="18380D7E">
      <w:pPr>
        <w:ind w:firstLine="420" w:firstLineChars="200"/>
      </w:pPr>
      <w:r>
        <w:rPr>
          <w:rFonts w:hint="eastAsia"/>
          <w:lang w:eastAsia="zh"/>
        </w:rPr>
        <w:t>卸载VI AIISP模型，</w:t>
      </w:r>
      <w:r>
        <w:rPr>
          <w:rFonts w:hint="eastAsia"/>
        </w:rPr>
        <w:t>仅TX5336/TX5326系列支持</w:t>
      </w:r>
      <w:r>
        <w:t>。</w:t>
      </w:r>
    </w:p>
    <w:p w14:paraId="0C182B41">
      <w:pPr>
        <w:ind w:firstLine="420" w:firstLineChars="200"/>
      </w:pPr>
      <w:r>
        <w:t>【语法】</w:t>
      </w:r>
    </w:p>
    <w:p w14:paraId="0DEFDB00">
      <w:pPr>
        <w:ind w:firstLine="420" w:firstLineChars="200"/>
        <w:rPr>
          <w:lang w:eastAsia="zh"/>
        </w:rPr>
      </w:pPr>
      <w:r>
        <w:rPr>
          <w:rFonts w:hint="eastAsia"/>
          <w:lang w:eastAsia="zh"/>
        </w:rPr>
        <w:t>TS_S32 TS_MPI_VI_AIISP_UnloadModel(VI_PIPE ViPipe, const VI_AIISP_MODEL_GROUP_S *pstGroup);</w:t>
      </w:r>
    </w:p>
    <w:p w14:paraId="4E0863B6">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58EA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7A4910A4">
            <w:r>
              <w:t>参数名称</w:t>
            </w:r>
          </w:p>
        </w:tc>
        <w:tc>
          <w:tcPr>
            <w:tcW w:w="2445" w:type="pct"/>
            <w:shd w:val="clear" w:color="auto" w:fill="D7D7D7" w:themeFill="background1" w:themeFillShade="D8"/>
            <w:vAlign w:val="center"/>
          </w:tcPr>
          <w:p w14:paraId="4C973E88">
            <w:r>
              <w:t>描述</w:t>
            </w:r>
          </w:p>
        </w:tc>
        <w:tc>
          <w:tcPr>
            <w:tcW w:w="1205" w:type="pct"/>
            <w:shd w:val="clear" w:color="auto" w:fill="D7D7D7" w:themeFill="background1" w:themeFillShade="D8"/>
            <w:vAlign w:val="center"/>
          </w:tcPr>
          <w:p w14:paraId="1DB861FF">
            <w:r>
              <w:t>输入/输出</w:t>
            </w:r>
          </w:p>
        </w:tc>
      </w:tr>
      <w:tr w14:paraId="25EB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004401F">
            <w:r>
              <w:rPr>
                <w:kern w:val="0"/>
                <w:szCs w:val="21"/>
              </w:rPr>
              <w:t>ViPipe</w:t>
            </w:r>
          </w:p>
        </w:tc>
        <w:tc>
          <w:tcPr>
            <w:tcW w:w="2445" w:type="pct"/>
            <w:vAlign w:val="center"/>
          </w:tcPr>
          <w:p w14:paraId="3F74D59A">
            <w:pPr>
              <w:rPr>
                <w:kern w:val="0"/>
                <w:szCs w:val="21"/>
              </w:rPr>
            </w:pPr>
            <w:r>
              <w:rPr>
                <w:kern w:val="0"/>
                <w:szCs w:val="21"/>
              </w:rPr>
              <w:t>PIPE号。</w:t>
            </w:r>
          </w:p>
          <w:p w14:paraId="641D224A">
            <w:r>
              <w:rPr>
                <w:kern w:val="0"/>
                <w:szCs w:val="21"/>
              </w:rPr>
              <w:t>取值范围：[0, VI_MAX_PIPE_NUM)。</w:t>
            </w:r>
          </w:p>
        </w:tc>
        <w:tc>
          <w:tcPr>
            <w:tcW w:w="1205" w:type="pct"/>
            <w:vAlign w:val="center"/>
          </w:tcPr>
          <w:p w14:paraId="0A73E857">
            <w:r>
              <w:t>输入</w:t>
            </w:r>
          </w:p>
        </w:tc>
      </w:tr>
      <w:tr w14:paraId="15B3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0616490">
            <w:pPr>
              <w:rPr>
                <w:kern w:val="0"/>
                <w:szCs w:val="21"/>
                <w:lang w:eastAsia="zh"/>
              </w:rPr>
            </w:pPr>
            <w:r>
              <w:rPr>
                <w:rFonts w:hint="eastAsia"/>
                <w:lang w:eastAsia="zh"/>
              </w:rPr>
              <w:t>pstGroup</w:t>
            </w:r>
          </w:p>
        </w:tc>
        <w:tc>
          <w:tcPr>
            <w:tcW w:w="2445" w:type="pct"/>
            <w:vAlign w:val="center"/>
          </w:tcPr>
          <w:p w14:paraId="6BEDF84A">
            <w:pPr>
              <w:rPr>
                <w:kern w:val="0"/>
                <w:szCs w:val="21"/>
              </w:rPr>
            </w:pPr>
            <w:r>
              <w:rPr>
                <w:rFonts w:hint="eastAsia"/>
                <w:kern w:val="0"/>
                <w:szCs w:val="21"/>
                <w:lang w:eastAsia="zh"/>
              </w:rPr>
              <w:t>卸载</w:t>
            </w:r>
            <w:r>
              <w:rPr>
                <w:rFonts w:hint="eastAsia"/>
                <w:kern w:val="0"/>
                <w:szCs w:val="21"/>
              </w:rPr>
              <w:t>的</w:t>
            </w:r>
            <w:r>
              <w:rPr>
                <w:kern w:val="0"/>
                <w:szCs w:val="21"/>
              </w:rPr>
              <w:t>模</w:t>
            </w:r>
            <w:r>
              <w:rPr>
                <w:rFonts w:hint="eastAsia"/>
                <w:kern w:val="0"/>
                <w:szCs w:val="21"/>
              </w:rPr>
              <w:t>型</w:t>
            </w:r>
            <w:r>
              <w:rPr>
                <w:rFonts w:hint="eastAsia"/>
                <w:kern w:val="0"/>
                <w:szCs w:val="21"/>
                <w:lang w:eastAsia="zh"/>
              </w:rPr>
              <w:t>信息</w:t>
            </w:r>
            <w:r>
              <w:rPr>
                <w:kern w:val="0"/>
                <w:szCs w:val="21"/>
              </w:rPr>
              <w:t>。</w:t>
            </w:r>
          </w:p>
        </w:tc>
        <w:tc>
          <w:tcPr>
            <w:tcW w:w="1205" w:type="pct"/>
            <w:vAlign w:val="center"/>
          </w:tcPr>
          <w:p w14:paraId="264C39D1">
            <w:r>
              <w:t>输入</w:t>
            </w:r>
          </w:p>
        </w:tc>
      </w:tr>
    </w:tbl>
    <w:p w14:paraId="20BA8E6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844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4965698D">
            <w:r>
              <w:t>返回值</w:t>
            </w:r>
          </w:p>
        </w:tc>
        <w:tc>
          <w:tcPr>
            <w:tcW w:w="2500" w:type="pct"/>
            <w:shd w:val="clear" w:color="auto" w:fill="D7D7D7" w:themeFill="background1" w:themeFillShade="D8"/>
            <w:vAlign w:val="center"/>
          </w:tcPr>
          <w:p w14:paraId="650C425C">
            <w:r>
              <w:t>描述</w:t>
            </w:r>
          </w:p>
        </w:tc>
      </w:tr>
      <w:tr w14:paraId="7D0B7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21FB421">
            <w:r>
              <w:t>0</w:t>
            </w:r>
          </w:p>
        </w:tc>
        <w:tc>
          <w:tcPr>
            <w:tcW w:w="2500" w:type="pct"/>
            <w:vAlign w:val="center"/>
          </w:tcPr>
          <w:p w14:paraId="706F467A">
            <w:r>
              <w:t>成功</w:t>
            </w:r>
          </w:p>
        </w:tc>
      </w:tr>
      <w:tr w14:paraId="156B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03F839C">
            <w:r>
              <w:t>非0</w:t>
            </w:r>
          </w:p>
        </w:tc>
        <w:tc>
          <w:tcPr>
            <w:tcW w:w="2500" w:type="pct"/>
            <w:vAlign w:val="center"/>
          </w:tcPr>
          <w:p w14:paraId="0C38B11D">
            <w:r>
              <w:t>失败，其值参见错误码</w:t>
            </w:r>
          </w:p>
        </w:tc>
      </w:tr>
    </w:tbl>
    <w:p w14:paraId="769FA52D">
      <w:pPr>
        <w:ind w:firstLine="420" w:firstLineChars="200"/>
      </w:pPr>
      <w:r>
        <w:t>【需求】</w:t>
      </w:r>
    </w:p>
    <w:p w14:paraId="47753852">
      <w:pPr>
        <w:ind w:firstLine="420" w:firstLineChars="200"/>
      </w:pPr>
      <w:r>
        <w:t>头文件：ts_comm_vi.h、mpi_vi.h</w:t>
      </w:r>
      <w:r>
        <w:rPr>
          <w:rFonts w:hint="eastAsia"/>
          <w:lang w:eastAsia="zh"/>
        </w:rPr>
        <w:t>、mpi_aiisp.h</w:t>
      </w:r>
    </w:p>
    <w:p w14:paraId="55E2DF61">
      <w:pPr>
        <w:ind w:firstLine="420" w:firstLineChars="200"/>
      </w:pPr>
      <w:r>
        <w:t>库文件：libmpi.so</w:t>
      </w:r>
    </w:p>
    <w:p w14:paraId="01705ED6">
      <w:pPr>
        <w:ind w:firstLine="420" w:firstLineChars="200"/>
      </w:pPr>
      <w:r>
        <w:t>【注意】</w:t>
      </w:r>
    </w:p>
    <w:p w14:paraId="57078B7F">
      <w:pPr>
        <w:ind w:firstLine="420" w:firstLineChars="200"/>
      </w:pPr>
      <w:r>
        <w:t>PIPE必须已创建。</w:t>
      </w:r>
    </w:p>
    <w:p w14:paraId="51AF7957">
      <w:pPr>
        <w:ind w:firstLine="420" w:firstLineChars="200"/>
      </w:pPr>
      <w:r>
        <w:t>【举例】</w:t>
      </w:r>
    </w:p>
    <w:p w14:paraId="2E973430">
      <w:pPr>
        <w:ind w:firstLine="420" w:firstLineChars="200"/>
      </w:pPr>
      <w:r>
        <w:t>无</w:t>
      </w:r>
    </w:p>
    <w:p w14:paraId="1A75B7EB">
      <w:pPr>
        <w:ind w:firstLine="420" w:firstLineChars="200"/>
      </w:pPr>
      <w:r>
        <w:t>【相关主题】</w:t>
      </w:r>
    </w:p>
    <w:p w14:paraId="3CA2AAB5">
      <w:pPr>
        <w:ind w:firstLine="420" w:firstLineChars="200"/>
      </w:pPr>
      <w:r>
        <w:t>无</w:t>
      </w:r>
    </w:p>
    <w:p w14:paraId="7B409746">
      <w:pPr>
        <w:pStyle w:val="9"/>
        <w:rPr>
          <w:lang w:eastAsia="zh"/>
        </w:rPr>
      </w:pPr>
      <w:bookmarkStart w:id="615" w:name="_Toc1806582953"/>
      <w:bookmarkStart w:id="616" w:name="_Toc2059232439"/>
      <w:bookmarkStart w:id="617" w:name="_Toc909014621"/>
      <w:r>
        <w:rPr>
          <w:rFonts w:hint="eastAsia"/>
          <w:lang w:eastAsia="zh"/>
        </w:rPr>
        <w:t>TS_MPI_VI_AIISP_QueryModelList</w:t>
      </w:r>
      <w:bookmarkEnd w:id="615"/>
      <w:bookmarkEnd w:id="616"/>
      <w:bookmarkEnd w:id="617"/>
    </w:p>
    <w:p w14:paraId="67FB7FC7">
      <w:pPr>
        <w:ind w:firstLine="420" w:firstLineChars="200"/>
      </w:pPr>
      <w:r>
        <w:t>【描述】</w:t>
      </w:r>
    </w:p>
    <w:p w14:paraId="5A59832A">
      <w:pPr>
        <w:ind w:firstLine="420" w:firstLineChars="200"/>
      </w:pPr>
      <w:r>
        <w:rPr>
          <w:rFonts w:hint="eastAsia"/>
          <w:lang w:eastAsia="zh"/>
        </w:rPr>
        <w:t>查询已加载VI AIISP模型，</w:t>
      </w:r>
      <w:r>
        <w:rPr>
          <w:rFonts w:hint="eastAsia"/>
        </w:rPr>
        <w:t>仅TX5336/TX5326系列支持</w:t>
      </w:r>
      <w:r>
        <w:t>。</w:t>
      </w:r>
    </w:p>
    <w:p w14:paraId="6F3668D0">
      <w:pPr>
        <w:ind w:firstLine="420" w:firstLineChars="200"/>
      </w:pPr>
      <w:r>
        <w:t>【语法】</w:t>
      </w:r>
    </w:p>
    <w:p w14:paraId="57D5FE01">
      <w:pPr>
        <w:ind w:firstLine="420" w:firstLineChars="200"/>
        <w:rPr>
          <w:lang w:eastAsia="zh"/>
        </w:rPr>
      </w:pPr>
      <w:r>
        <w:rPr>
          <w:rFonts w:hint="eastAsia"/>
          <w:lang w:eastAsia="zh"/>
        </w:rPr>
        <w:t>TS_S32 TS_MPI_VI_AIISP_QueryModelList(VI_PIPE ViPipe, VI_AIISP_MODEL_GROUP_S *pstGroup);</w:t>
      </w:r>
    </w:p>
    <w:p w14:paraId="4B969349">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42D5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A0DEA3C">
            <w:r>
              <w:t>参数名称</w:t>
            </w:r>
          </w:p>
        </w:tc>
        <w:tc>
          <w:tcPr>
            <w:tcW w:w="2445" w:type="pct"/>
            <w:shd w:val="clear" w:color="auto" w:fill="D7D7D7" w:themeFill="background1" w:themeFillShade="D8"/>
            <w:vAlign w:val="center"/>
          </w:tcPr>
          <w:p w14:paraId="0E930042">
            <w:r>
              <w:t>描述</w:t>
            </w:r>
          </w:p>
        </w:tc>
        <w:tc>
          <w:tcPr>
            <w:tcW w:w="1205" w:type="pct"/>
            <w:shd w:val="clear" w:color="auto" w:fill="D7D7D7" w:themeFill="background1" w:themeFillShade="D8"/>
            <w:vAlign w:val="center"/>
          </w:tcPr>
          <w:p w14:paraId="1A1A9C7C">
            <w:r>
              <w:t>输入/输出</w:t>
            </w:r>
          </w:p>
        </w:tc>
      </w:tr>
      <w:tr w14:paraId="2A1A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0A331AAB">
            <w:r>
              <w:rPr>
                <w:kern w:val="0"/>
                <w:szCs w:val="21"/>
              </w:rPr>
              <w:t>ViPipe</w:t>
            </w:r>
          </w:p>
        </w:tc>
        <w:tc>
          <w:tcPr>
            <w:tcW w:w="2445" w:type="pct"/>
            <w:vAlign w:val="center"/>
          </w:tcPr>
          <w:p w14:paraId="6DE238ED">
            <w:pPr>
              <w:rPr>
                <w:kern w:val="0"/>
                <w:szCs w:val="21"/>
              </w:rPr>
            </w:pPr>
            <w:r>
              <w:rPr>
                <w:kern w:val="0"/>
                <w:szCs w:val="21"/>
              </w:rPr>
              <w:t>PIPE号。</w:t>
            </w:r>
          </w:p>
          <w:p w14:paraId="6B57862B">
            <w:r>
              <w:rPr>
                <w:kern w:val="0"/>
                <w:szCs w:val="21"/>
              </w:rPr>
              <w:t>取值范围：[0, VI_MAX_PIPE_NUM)。</w:t>
            </w:r>
          </w:p>
        </w:tc>
        <w:tc>
          <w:tcPr>
            <w:tcW w:w="1205" w:type="pct"/>
            <w:vAlign w:val="center"/>
          </w:tcPr>
          <w:p w14:paraId="3B0AB6E8">
            <w:r>
              <w:t>输入</w:t>
            </w:r>
          </w:p>
        </w:tc>
      </w:tr>
      <w:tr w14:paraId="41397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B6C6947">
            <w:pPr>
              <w:rPr>
                <w:kern w:val="0"/>
                <w:szCs w:val="21"/>
              </w:rPr>
            </w:pPr>
            <w:r>
              <w:rPr>
                <w:rFonts w:hint="eastAsia"/>
                <w:lang w:eastAsia="zh"/>
              </w:rPr>
              <w:t>pstGroup</w:t>
            </w:r>
          </w:p>
        </w:tc>
        <w:tc>
          <w:tcPr>
            <w:tcW w:w="2445" w:type="pct"/>
            <w:vAlign w:val="center"/>
          </w:tcPr>
          <w:p w14:paraId="44E7D986">
            <w:pPr>
              <w:rPr>
                <w:kern w:val="0"/>
                <w:szCs w:val="21"/>
              </w:rPr>
            </w:pPr>
            <w:r>
              <w:rPr>
                <w:rFonts w:hint="eastAsia"/>
                <w:lang w:eastAsia="zh"/>
              </w:rPr>
              <w:t>返回成功后，该参数携带</w:t>
            </w:r>
            <w:r>
              <w:rPr>
                <w:rFonts w:hint="eastAsia"/>
                <w:kern w:val="0"/>
                <w:szCs w:val="21"/>
                <w:lang w:eastAsia="zh"/>
              </w:rPr>
              <w:t>已加载</w:t>
            </w:r>
            <w:r>
              <w:rPr>
                <w:rFonts w:hint="eastAsia"/>
                <w:kern w:val="0"/>
                <w:szCs w:val="21"/>
              </w:rPr>
              <w:t>的</w:t>
            </w:r>
            <w:r>
              <w:rPr>
                <w:kern w:val="0"/>
                <w:szCs w:val="21"/>
              </w:rPr>
              <w:t>模</w:t>
            </w:r>
            <w:r>
              <w:rPr>
                <w:rFonts w:hint="eastAsia"/>
                <w:kern w:val="0"/>
                <w:szCs w:val="21"/>
              </w:rPr>
              <w:t>型</w:t>
            </w:r>
            <w:r>
              <w:rPr>
                <w:rFonts w:hint="eastAsia"/>
                <w:kern w:val="0"/>
                <w:szCs w:val="21"/>
                <w:lang w:eastAsia="zh"/>
              </w:rPr>
              <w:t>信息</w:t>
            </w:r>
          </w:p>
        </w:tc>
        <w:tc>
          <w:tcPr>
            <w:tcW w:w="1205" w:type="pct"/>
            <w:vAlign w:val="center"/>
          </w:tcPr>
          <w:p w14:paraId="5C7F3089">
            <w:r>
              <w:t>输入</w:t>
            </w:r>
          </w:p>
        </w:tc>
      </w:tr>
    </w:tbl>
    <w:p w14:paraId="5113341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57F54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D333759">
            <w:r>
              <w:t>返回值</w:t>
            </w:r>
          </w:p>
        </w:tc>
        <w:tc>
          <w:tcPr>
            <w:tcW w:w="2500" w:type="pct"/>
            <w:shd w:val="clear" w:color="auto" w:fill="D7D7D7" w:themeFill="background1" w:themeFillShade="D8"/>
            <w:vAlign w:val="center"/>
          </w:tcPr>
          <w:p w14:paraId="0164A2F6">
            <w:r>
              <w:t>描述</w:t>
            </w:r>
          </w:p>
        </w:tc>
      </w:tr>
      <w:tr w14:paraId="7B0D3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BD41A3F">
            <w:r>
              <w:t>0</w:t>
            </w:r>
          </w:p>
        </w:tc>
        <w:tc>
          <w:tcPr>
            <w:tcW w:w="2500" w:type="pct"/>
            <w:vAlign w:val="center"/>
          </w:tcPr>
          <w:p w14:paraId="437789D5">
            <w:r>
              <w:t>成功</w:t>
            </w:r>
          </w:p>
        </w:tc>
      </w:tr>
      <w:tr w14:paraId="4FAA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1D4161E">
            <w:r>
              <w:t>非0</w:t>
            </w:r>
          </w:p>
        </w:tc>
        <w:tc>
          <w:tcPr>
            <w:tcW w:w="2500" w:type="pct"/>
            <w:vAlign w:val="center"/>
          </w:tcPr>
          <w:p w14:paraId="422DB79C">
            <w:r>
              <w:t>失败，其值参见错误码</w:t>
            </w:r>
          </w:p>
        </w:tc>
      </w:tr>
    </w:tbl>
    <w:p w14:paraId="614BF3A7">
      <w:pPr>
        <w:ind w:firstLine="420" w:firstLineChars="200"/>
      </w:pPr>
      <w:r>
        <w:t>【需求】</w:t>
      </w:r>
    </w:p>
    <w:p w14:paraId="3FB4F013">
      <w:pPr>
        <w:ind w:firstLine="420" w:firstLineChars="200"/>
      </w:pPr>
      <w:r>
        <w:t>头文件：ts_comm_vi.h、mpi_vi.h</w:t>
      </w:r>
      <w:r>
        <w:rPr>
          <w:rFonts w:hint="eastAsia"/>
          <w:lang w:eastAsia="zh"/>
        </w:rPr>
        <w:t>、mpi_aiisp.h</w:t>
      </w:r>
    </w:p>
    <w:p w14:paraId="15F2AA49">
      <w:pPr>
        <w:ind w:firstLine="420" w:firstLineChars="200"/>
      </w:pPr>
      <w:r>
        <w:t>库文件：libmpi.so</w:t>
      </w:r>
    </w:p>
    <w:p w14:paraId="08F71EA2">
      <w:pPr>
        <w:ind w:firstLine="420" w:firstLineChars="200"/>
      </w:pPr>
      <w:r>
        <w:t>【注意】</w:t>
      </w:r>
    </w:p>
    <w:p w14:paraId="603AED5C">
      <w:pPr>
        <w:ind w:firstLine="420" w:firstLineChars="200"/>
      </w:pPr>
      <w:r>
        <w:t>PIPE必须已创建。</w:t>
      </w:r>
    </w:p>
    <w:p w14:paraId="775A2C44">
      <w:pPr>
        <w:ind w:firstLine="420" w:firstLineChars="200"/>
      </w:pPr>
      <w:r>
        <w:t>【举例】</w:t>
      </w:r>
    </w:p>
    <w:p w14:paraId="5EC318EB">
      <w:pPr>
        <w:ind w:firstLine="420" w:firstLineChars="200"/>
      </w:pPr>
      <w:r>
        <w:t>无</w:t>
      </w:r>
    </w:p>
    <w:p w14:paraId="40A95488">
      <w:pPr>
        <w:ind w:firstLine="420" w:firstLineChars="200"/>
      </w:pPr>
      <w:r>
        <w:t>【相关主题】</w:t>
      </w:r>
    </w:p>
    <w:p w14:paraId="63B2428C">
      <w:pPr>
        <w:ind w:firstLine="420" w:firstLineChars="200"/>
      </w:pPr>
      <w:r>
        <w:t>无</w:t>
      </w:r>
    </w:p>
    <w:p w14:paraId="27A73791">
      <w:pPr>
        <w:pStyle w:val="9"/>
        <w:rPr>
          <w:lang w:eastAsia="zh"/>
        </w:rPr>
      </w:pPr>
      <w:bookmarkStart w:id="618" w:name="_Toc537738932"/>
      <w:bookmarkStart w:id="619" w:name="_Toc1610926669"/>
      <w:bookmarkStart w:id="620" w:name="_Toc893272571"/>
      <w:r>
        <w:rPr>
          <w:rFonts w:hint="eastAsia"/>
          <w:lang w:eastAsia="zh"/>
        </w:rPr>
        <w:t>TS_MPI_VI_AIISP_Enable</w:t>
      </w:r>
      <w:bookmarkEnd w:id="618"/>
      <w:bookmarkEnd w:id="619"/>
      <w:bookmarkEnd w:id="620"/>
    </w:p>
    <w:p w14:paraId="7E838669">
      <w:pPr>
        <w:ind w:firstLine="420" w:firstLineChars="200"/>
      </w:pPr>
      <w:r>
        <w:t>【描述】</w:t>
      </w:r>
    </w:p>
    <w:p w14:paraId="6F76F4E5">
      <w:pPr>
        <w:ind w:firstLine="420" w:firstLineChars="200"/>
      </w:pPr>
      <w:r>
        <w:rPr>
          <w:rFonts w:hint="eastAsia"/>
          <w:lang w:eastAsia="zh"/>
        </w:rPr>
        <w:t>使能VI AIISP，</w:t>
      </w:r>
      <w:r>
        <w:rPr>
          <w:rFonts w:hint="eastAsia"/>
        </w:rPr>
        <w:t>仅TX5336/TX5326系列支持</w:t>
      </w:r>
      <w:r>
        <w:t>。</w:t>
      </w:r>
    </w:p>
    <w:p w14:paraId="186809D5">
      <w:pPr>
        <w:ind w:firstLine="420" w:firstLineChars="200"/>
      </w:pPr>
      <w:r>
        <w:t>【语法】</w:t>
      </w:r>
    </w:p>
    <w:p w14:paraId="2C68BACB">
      <w:pPr>
        <w:ind w:firstLine="420" w:firstLineChars="200"/>
        <w:rPr>
          <w:lang w:eastAsia="zh"/>
        </w:rPr>
      </w:pPr>
      <w:r>
        <w:rPr>
          <w:rFonts w:hint="eastAsia"/>
          <w:lang w:eastAsia="zh"/>
        </w:rPr>
        <w:t>TS_S32 TS_MPI_VI_AIISP_Enable(VI_PIPE ViPipe);</w:t>
      </w:r>
    </w:p>
    <w:p w14:paraId="1339F56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62F9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70425ABD">
            <w:r>
              <w:t>参数名称</w:t>
            </w:r>
          </w:p>
        </w:tc>
        <w:tc>
          <w:tcPr>
            <w:tcW w:w="2445" w:type="pct"/>
            <w:shd w:val="clear" w:color="auto" w:fill="D7D7D7" w:themeFill="background1" w:themeFillShade="D8"/>
            <w:vAlign w:val="center"/>
          </w:tcPr>
          <w:p w14:paraId="3BC36369">
            <w:r>
              <w:t>描述</w:t>
            </w:r>
          </w:p>
        </w:tc>
        <w:tc>
          <w:tcPr>
            <w:tcW w:w="1204" w:type="pct"/>
            <w:shd w:val="clear" w:color="auto" w:fill="D7D7D7" w:themeFill="background1" w:themeFillShade="D8"/>
            <w:vAlign w:val="center"/>
          </w:tcPr>
          <w:p w14:paraId="04CD8EE5">
            <w:r>
              <w:t>输入/输出</w:t>
            </w:r>
          </w:p>
        </w:tc>
      </w:tr>
      <w:tr w14:paraId="2556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BE9C75B">
            <w:r>
              <w:rPr>
                <w:kern w:val="0"/>
                <w:szCs w:val="21"/>
              </w:rPr>
              <w:t>ViPipe</w:t>
            </w:r>
          </w:p>
        </w:tc>
        <w:tc>
          <w:tcPr>
            <w:tcW w:w="2445" w:type="pct"/>
            <w:vAlign w:val="center"/>
          </w:tcPr>
          <w:p w14:paraId="2715FDA7">
            <w:pPr>
              <w:rPr>
                <w:kern w:val="0"/>
                <w:szCs w:val="21"/>
              </w:rPr>
            </w:pPr>
            <w:r>
              <w:rPr>
                <w:kern w:val="0"/>
                <w:szCs w:val="21"/>
              </w:rPr>
              <w:t>PIPE号。</w:t>
            </w:r>
          </w:p>
          <w:p w14:paraId="7F303133">
            <w:r>
              <w:rPr>
                <w:kern w:val="0"/>
                <w:szCs w:val="21"/>
              </w:rPr>
              <w:t>取值范围：[0, VI_MAX_PIPE_NUM)。</w:t>
            </w:r>
          </w:p>
        </w:tc>
        <w:tc>
          <w:tcPr>
            <w:tcW w:w="1204" w:type="pct"/>
            <w:vAlign w:val="center"/>
          </w:tcPr>
          <w:p w14:paraId="37539B2C">
            <w:r>
              <w:t>输入</w:t>
            </w:r>
          </w:p>
        </w:tc>
      </w:tr>
    </w:tbl>
    <w:p w14:paraId="0DCD32E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CC9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4927D5D3">
            <w:r>
              <w:t>返回值</w:t>
            </w:r>
          </w:p>
        </w:tc>
        <w:tc>
          <w:tcPr>
            <w:tcW w:w="2500" w:type="pct"/>
            <w:shd w:val="clear" w:color="auto" w:fill="D7D7D7" w:themeFill="background1" w:themeFillShade="D8"/>
            <w:vAlign w:val="center"/>
          </w:tcPr>
          <w:p w14:paraId="29E5D23D">
            <w:r>
              <w:t>描述</w:t>
            </w:r>
          </w:p>
        </w:tc>
      </w:tr>
      <w:tr w14:paraId="178D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2E264B1">
            <w:r>
              <w:t>0</w:t>
            </w:r>
          </w:p>
        </w:tc>
        <w:tc>
          <w:tcPr>
            <w:tcW w:w="2500" w:type="pct"/>
            <w:vAlign w:val="center"/>
          </w:tcPr>
          <w:p w14:paraId="7F814A6B">
            <w:r>
              <w:t>成功</w:t>
            </w:r>
          </w:p>
        </w:tc>
      </w:tr>
      <w:tr w14:paraId="451D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712DB98">
            <w:r>
              <w:t>非0</w:t>
            </w:r>
          </w:p>
        </w:tc>
        <w:tc>
          <w:tcPr>
            <w:tcW w:w="2500" w:type="pct"/>
            <w:vAlign w:val="center"/>
          </w:tcPr>
          <w:p w14:paraId="3DB30E60">
            <w:r>
              <w:t>失败，其值参见错误码</w:t>
            </w:r>
          </w:p>
        </w:tc>
      </w:tr>
    </w:tbl>
    <w:p w14:paraId="45448217">
      <w:pPr>
        <w:ind w:firstLine="420" w:firstLineChars="200"/>
      </w:pPr>
      <w:r>
        <w:t>【需求】</w:t>
      </w:r>
    </w:p>
    <w:p w14:paraId="7C1B2885">
      <w:pPr>
        <w:ind w:firstLine="420" w:firstLineChars="200"/>
      </w:pPr>
      <w:r>
        <w:t>头文件：ts_comm_vi.h、mpi_vi.h</w:t>
      </w:r>
      <w:r>
        <w:rPr>
          <w:rFonts w:hint="eastAsia"/>
          <w:lang w:eastAsia="zh"/>
        </w:rPr>
        <w:t>、mpi_aiisp.h</w:t>
      </w:r>
    </w:p>
    <w:p w14:paraId="071C4CB1">
      <w:pPr>
        <w:ind w:firstLine="420" w:firstLineChars="200"/>
      </w:pPr>
      <w:r>
        <w:t>库文件：libmpi.so</w:t>
      </w:r>
    </w:p>
    <w:p w14:paraId="154027C8">
      <w:pPr>
        <w:ind w:firstLine="420" w:firstLineChars="200"/>
      </w:pPr>
      <w:r>
        <w:t>【注意】</w:t>
      </w:r>
    </w:p>
    <w:p w14:paraId="2A477D72">
      <w:pPr>
        <w:ind w:firstLine="420" w:firstLineChars="200"/>
      </w:pPr>
      <w:r>
        <w:t>PIPE必须已创建。</w:t>
      </w:r>
    </w:p>
    <w:p w14:paraId="6FFC338E">
      <w:pPr>
        <w:ind w:firstLine="420" w:firstLineChars="200"/>
      </w:pPr>
      <w:r>
        <w:t>【举例】</w:t>
      </w:r>
    </w:p>
    <w:p w14:paraId="52FDD5DA">
      <w:pPr>
        <w:ind w:firstLine="420" w:firstLineChars="200"/>
      </w:pPr>
      <w:r>
        <w:t>无</w:t>
      </w:r>
    </w:p>
    <w:p w14:paraId="0084C5EA">
      <w:pPr>
        <w:ind w:firstLine="420" w:firstLineChars="200"/>
      </w:pPr>
      <w:r>
        <w:t>【相关主题】</w:t>
      </w:r>
    </w:p>
    <w:p w14:paraId="3E200794">
      <w:pPr>
        <w:ind w:firstLine="420" w:firstLineChars="200"/>
      </w:pPr>
      <w:r>
        <w:t>无</w:t>
      </w:r>
    </w:p>
    <w:p w14:paraId="57CD6C15">
      <w:pPr>
        <w:pStyle w:val="9"/>
        <w:rPr>
          <w:lang w:eastAsia="zh"/>
        </w:rPr>
      </w:pPr>
      <w:bookmarkStart w:id="621" w:name="_Toc2089633348"/>
      <w:bookmarkStart w:id="622" w:name="_Toc156831125"/>
      <w:bookmarkStart w:id="623" w:name="_Toc964911675"/>
      <w:r>
        <w:rPr>
          <w:rFonts w:hint="eastAsia"/>
          <w:lang w:eastAsia="zh"/>
        </w:rPr>
        <w:t>TS_MPI_VI_AIISP_Disable</w:t>
      </w:r>
      <w:bookmarkEnd w:id="621"/>
      <w:bookmarkEnd w:id="622"/>
      <w:bookmarkEnd w:id="623"/>
    </w:p>
    <w:p w14:paraId="55E877FF">
      <w:pPr>
        <w:ind w:firstLine="420" w:firstLineChars="200"/>
      </w:pPr>
      <w:r>
        <w:t>【描述】</w:t>
      </w:r>
    </w:p>
    <w:p w14:paraId="316054B0">
      <w:pPr>
        <w:ind w:firstLine="420" w:firstLineChars="200"/>
      </w:pPr>
      <w:r>
        <w:rPr>
          <w:rFonts w:hint="eastAsia"/>
          <w:lang w:eastAsia="zh"/>
        </w:rPr>
        <w:t>禁用VI AIISP，</w:t>
      </w:r>
      <w:r>
        <w:rPr>
          <w:rFonts w:hint="eastAsia"/>
        </w:rPr>
        <w:t>仅TX5336/TX5326系列支持</w:t>
      </w:r>
      <w:r>
        <w:t>。</w:t>
      </w:r>
    </w:p>
    <w:p w14:paraId="6C09A456">
      <w:pPr>
        <w:ind w:firstLine="420" w:firstLineChars="200"/>
      </w:pPr>
      <w:r>
        <w:t>【语法】</w:t>
      </w:r>
    </w:p>
    <w:p w14:paraId="38F5D297">
      <w:pPr>
        <w:ind w:firstLine="420" w:firstLineChars="200"/>
      </w:pPr>
      <w:r>
        <w:rPr>
          <w:rFonts w:hint="eastAsia"/>
          <w:lang w:eastAsia="zh"/>
        </w:rPr>
        <w:t>TS_S32 TS_MPI_VI_AIISP_Disable(VI_PIPE ViPipe);</w:t>
      </w:r>
    </w:p>
    <w:p w14:paraId="7EB158A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403E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3A40B362">
            <w:r>
              <w:t>参数名称</w:t>
            </w:r>
          </w:p>
        </w:tc>
        <w:tc>
          <w:tcPr>
            <w:tcW w:w="2445" w:type="pct"/>
            <w:shd w:val="clear" w:color="auto" w:fill="D7D7D7" w:themeFill="background1" w:themeFillShade="D8"/>
            <w:vAlign w:val="center"/>
          </w:tcPr>
          <w:p w14:paraId="795031D2">
            <w:r>
              <w:t>描述</w:t>
            </w:r>
          </w:p>
        </w:tc>
        <w:tc>
          <w:tcPr>
            <w:tcW w:w="1204" w:type="pct"/>
            <w:shd w:val="clear" w:color="auto" w:fill="D7D7D7" w:themeFill="background1" w:themeFillShade="D8"/>
            <w:vAlign w:val="center"/>
          </w:tcPr>
          <w:p w14:paraId="5E1F7076">
            <w:r>
              <w:t>输入/输出</w:t>
            </w:r>
          </w:p>
        </w:tc>
      </w:tr>
      <w:tr w14:paraId="0046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55994C3">
            <w:r>
              <w:rPr>
                <w:kern w:val="0"/>
                <w:szCs w:val="21"/>
              </w:rPr>
              <w:t>ViPipe</w:t>
            </w:r>
          </w:p>
        </w:tc>
        <w:tc>
          <w:tcPr>
            <w:tcW w:w="2445" w:type="pct"/>
            <w:vAlign w:val="center"/>
          </w:tcPr>
          <w:p w14:paraId="3149B521">
            <w:pPr>
              <w:rPr>
                <w:kern w:val="0"/>
                <w:szCs w:val="21"/>
              </w:rPr>
            </w:pPr>
            <w:r>
              <w:rPr>
                <w:kern w:val="0"/>
                <w:szCs w:val="21"/>
              </w:rPr>
              <w:t>PIPE号。</w:t>
            </w:r>
          </w:p>
          <w:p w14:paraId="18A6260D">
            <w:r>
              <w:rPr>
                <w:kern w:val="0"/>
                <w:szCs w:val="21"/>
              </w:rPr>
              <w:t>取值范围：[0, VI_MAX_PIPE_NUM)。</w:t>
            </w:r>
          </w:p>
        </w:tc>
        <w:tc>
          <w:tcPr>
            <w:tcW w:w="1204" w:type="pct"/>
            <w:vAlign w:val="center"/>
          </w:tcPr>
          <w:p w14:paraId="7B7BE87E">
            <w:r>
              <w:t>输入</w:t>
            </w:r>
          </w:p>
        </w:tc>
      </w:tr>
    </w:tbl>
    <w:p w14:paraId="2673E4D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174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66ED2987">
            <w:r>
              <w:t>返回值</w:t>
            </w:r>
          </w:p>
        </w:tc>
        <w:tc>
          <w:tcPr>
            <w:tcW w:w="2500" w:type="pct"/>
            <w:shd w:val="clear" w:color="auto" w:fill="D7D7D7" w:themeFill="background1" w:themeFillShade="D8"/>
            <w:vAlign w:val="center"/>
          </w:tcPr>
          <w:p w14:paraId="7412F18D">
            <w:r>
              <w:t>描述</w:t>
            </w:r>
          </w:p>
        </w:tc>
      </w:tr>
      <w:tr w14:paraId="419F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18D8503">
            <w:r>
              <w:t>0</w:t>
            </w:r>
          </w:p>
        </w:tc>
        <w:tc>
          <w:tcPr>
            <w:tcW w:w="2500" w:type="pct"/>
            <w:vAlign w:val="center"/>
          </w:tcPr>
          <w:p w14:paraId="2E821132">
            <w:r>
              <w:t>成功</w:t>
            </w:r>
          </w:p>
        </w:tc>
      </w:tr>
      <w:tr w14:paraId="36EC6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B8A62C3">
            <w:r>
              <w:t>非0</w:t>
            </w:r>
          </w:p>
        </w:tc>
        <w:tc>
          <w:tcPr>
            <w:tcW w:w="2500" w:type="pct"/>
            <w:vAlign w:val="center"/>
          </w:tcPr>
          <w:p w14:paraId="610B579F">
            <w:r>
              <w:t>失败，其值参见错误码</w:t>
            </w:r>
          </w:p>
        </w:tc>
      </w:tr>
    </w:tbl>
    <w:p w14:paraId="2DF0B1D1">
      <w:pPr>
        <w:ind w:firstLine="420" w:firstLineChars="200"/>
      </w:pPr>
      <w:r>
        <w:t>【需求】</w:t>
      </w:r>
    </w:p>
    <w:p w14:paraId="175D019B">
      <w:pPr>
        <w:ind w:firstLine="420" w:firstLineChars="200"/>
      </w:pPr>
      <w:r>
        <w:t>头文件：ts_comm_vi.h、mpi_vi.h</w:t>
      </w:r>
      <w:r>
        <w:rPr>
          <w:rFonts w:hint="eastAsia"/>
          <w:lang w:eastAsia="zh"/>
        </w:rPr>
        <w:t>、mpi_aiisp.h</w:t>
      </w:r>
    </w:p>
    <w:p w14:paraId="230E5C80">
      <w:pPr>
        <w:ind w:firstLine="420" w:firstLineChars="200"/>
      </w:pPr>
      <w:r>
        <w:t>库文件：libmpi.so</w:t>
      </w:r>
    </w:p>
    <w:p w14:paraId="16381726">
      <w:pPr>
        <w:ind w:firstLine="420" w:firstLineChars="200"/>
      </w:pPr>
      <w:r>
        <w:t>【注意】</w:t>
      </w:r>
    </w:p>
    <w:p w14:paraId="22BE29A9">
      <w:pPr>
        <w:ind w:firstLine="420" w:firstLineChars="200"/>
      </w:pPr>
      <w:r>
        <w:t>PIPE必须已创建。</w:t>
      </w:r>
    </w:p>
    <w:p w14:paraId="462F17EB">
      <w:pPr>
        <w:ind w:firstLine="420" w:firstLineChars="200"/>
      </w:pPr>
      <w:r>
        <w:t>【举例】</w:t>
      </w:r>
    </w:p>
    <w:p w14:paraId="62533844">
      <w:pPr>
        <w:ind w:firstLine="420" w:firstLineChars="200"/>
      </w:pPr>
      <w:r>
        <w:t>无</w:t>
      </w:r>
    </w:p>
    <w:p w14:paraId="57B8058A">
      <w:pPr>
        <w:ind w:firstLine="420" w:firstLineChars="200"/>
      </w:pPr>
      <w:r>
        <w:t>【相关主题】</w:t>
      </w:r>
    </w:p>
    <w:p w14:paraId="1C42BE91">
      <w:pPr>
        <w:ind w:firstLine="420" w:firstLineChars="200"/>
      </w:pPr>
      <w:r>
        <w:t>无</w:t>
      </w:r>
    </w:p>
    <w:p w14:paraId="699CAD96">
      <w:pPr>
        <w:pStyle w:val="9"/>
        <w:rPr>
          <w:lang w:eastAsia="zh"/>
        </w:rPr>
      </w:pPr>
      <w:bookmarkStart w:id="624" w:name="_Toc857489621"/>
      <w:bookmarkStart w:id="625" w:name="_Toc1040917609"/>
      <w:bookmarkStart w:id="626" w:name="_Toc1393313821"/>
      <w:r>
        <w:rPr>
          <w:rFonts w:hint="eastAsia"/>
          <w:lang w:eastAsia="zh"/>
        </w:rPr>
        <w:t>TS_MPI_VI_AIISP_SetManualModel</w:t>
      </w:r>
      <w:bookmarkEnd w:id="624"/>
      <w:bookmarkEnd w:id="625"/>
      <w:bookmarkEnd w:id="626"/>
    </w:p>
    <w:p w14:paraId="15510D4B">
      <w:pPr>
        <w:ind w:firstLine="420" w:firstLineChars="200"/>
      </w:pPr>
      <w:r>
        <w:t>【描述】</w:t>
      </w:r>
    </w:p>
    <w:p w14:paraId="68AAC0BB">
      <w:pPr>
        <w:ind w:firstLine="420" w:firstLineChars="200"/>
      </w:pPr>
      <w:r>
        <w:rPr>
          <w:rFonts w:hint="eastAsia"/>
          <w:lang w:eastAsia="zh"/>
        </w:rPr>
        <w:t>手动选择模型，VI AIISP属性为非自动模式下有效，</w:t>
      </w:r>
      <w:r>
        <w:rPr>
          <w:rFonts w:hint="eastAsia"/>
        </w:rPr>
        <w:t>仅TX5336/TX5326系列支持</w:t>
      </w:r>
      <w:r>
        <w:t>。</w:t>
      </w:r>
    </w:p>
    <w:p w14:paraId="7E46E228">
      <w:pPr>
        <w:ind w:firstLine="420" w:firstLineChars="200"/>
      </w:pPr>
      <w:r>
        <w:t>【语法】</w:t>
      </w:r>
    </w:p>
    <w:p w14:paraId="7162F1F4">
      <w:pPr>
        <w:ind w:firstLine="420" w:firstLineChars="200"/>
      </w:pPr>
      <w:r>
        <w:rPr>
          <w:rFonts w:hint="eastAsia"/>
          <w:lang w:eastAsia="zh"/>
        </w:rPr>
        <w:t>TS_S32 TS_MPI_VI_AIISP_SetManualModel(VI_PIPE ViPipe, VI_AIISP_MODEL_TYPE_E modelType, TS_U8 modelId)</w:t>
      </w:r>
      <w:r>
        <w:rPr>
          <w:rFonts w:hint="eastAsia"/>
        </w:rPr>
        <w:t>;</w:t>
      </w:r>
    </w:p>
    <w:p w14:paraId="37B5FD54">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7A60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37A1F817">
            <w:r>
              <w:t>参数名称</w:t>
            </w:r>
          </w:p>
        </w:tc>
        <w:tc>
          <w:tcPr>
            <w:tcW w:w="2445" w:type="pct"/>
            <w:shd w:val="clear" w:color="auto" w:fill="D7D7D7" w:themeFill="background1" w:themeFillShade="D8"/>
            <w:vAlign w:val="center"/>
          </w:tcPr>
          <w:p w14:paraId="3F41C006">
            <w:r>
              <w:t>描述</w:t>
            </w:r>
          </w:p>
        </w:tc>
        <w:tc>
          <w:tcPr>
            <w:tcW w:w="1205" w:type="pct"/>
            <w:shd w:val="clear" w:color="auto" w:fill="D7D7D7" w:themeFill="background1" w:themeFillShade="D8"/>
            <w:vAlign w:val="center"/>
          </w:tcPr>
          <w:p w14:paraId="279E71E3">
            <w:r>
              <w:t>输入/输出</w:t>
            </w:r>
          </w:p>
        </w:tc>
      </w:tr>
      <w:tr w14:paraId="4556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13AF138">
            <w:r>
              <w:rPr>
                <w:kern w:val="0"/>
                <w:szCs w:val="21"/>
              </w:rPr>
              <w:t>ViPipe</w:t>
            </w:r>
          </w:p>
        </w:tc>
        <w:tc>
          <w:tcPr>
            <w:tcW w:w="2445" w:type="pct"/>
            <w:vAlign w:val="center"/>
          </w:tcPr>
          <w:p w14:paraId="716DAD98">
            <w:pPr>
              <w:rPr>
                <w:kern w:val="0"/>
                <w:szCs w:val="21"/>
              </w:rPr>
            </w:pPr>
            <w:r>
              <w:rPr>
                <w:kern w:val="0"/>
                <w:szCs w:val="21"/>
              </w:rPr>
              <w:t>PIPE号。</w:t>
            </w:r>
          </w:p>
          <w:p w14:paraId="31A41EF9">
            <w:r>
              <w:rPr>
                <w:kern w:val="0"/>
                <w:szCs w:val="21"/>
              </w:rPr>
              <w:t>取值范围：[0, VI_MAX_PIPE_NUM)。</w:t>
            </w:r>
          </w:p>
        </w:tc>
        <w:tc>
          <w:tcPr>
            <w:tcW w:w="1205" w:type="pct"/>
            <w:vAlign w:val="center"/>
          </w:tcPr>
          <w:p w14:paraId="1982CFC8">
            <w:r>
              <w:t>输入</w:t>
            </w:r>
          </w:p>
        </w:tc>
      </w:tr>
      <w:tr w14:paraId="74ADD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ED667C0">
            <w:pPr>
              <w:rPr>
                <w:lang w:eastAsia="zh"/>
              </w:rPr>
            </w:pPr>
            <w:r>
              <w:rPr>
                <w:rFonts w:hint="eastAsia"/>
                <w:lang w:eastAsia="zh"/>
              </w:rPr>
              <w:t>modelType</w:t>
            </w:r>
          </w:p>
        </w:tc>
        <w:tc>
          <w:tcPr>
            <w:tcW w:w="2445" w:type="pct"/>
            <w:vAlign w:val="center"/>
          </w:tcPr>
          <w:p w14:paraId="67EC993E">
            <w:pPr>
              <w:rPr>
                <w:kern w:val="0"/>
                <w:szCs w:val="21"/>
                <w:lang w:eastAsia="zh"/>
              </w:rPr>
            </w:pPr>
            <w:r>
              <w:rPr>
                <w:rFonts w:hint="eastAsia"/>
                <w:kern w:val="0"/>
                <w:szCs w:val="21"/>
              </w:rPr>
              <w:t>选中</w:t>
            </w:r>
            <w:r>
              <w:rPr>
                <w:rFonts w:hint="eastAsia"/>
                <w:kern w:val="0"/>
                <w:szCs w:val="21"/>
                <w:lang w:eastAsia="zh"/>
              </w:rPr>
              <w:t>模型ID的类型，包括NFR（帧率优先）或RFR（质量优先），每个类型下的模型ID唯一，不同类型下的模型ID可以重复。</w:t>
            </w:r>
          </w:p>
        </w:tc>
        <w:tc>
          <w:tcPr>
            <w:tcW w:w="1205" w:type="pct"/>
            <w:vAlign w:val="center"/>
          </w:tcPr>
          <w:p w14:paraId="602D48DB">
            <w:r>
              <w:t>输入</w:t>
            </w:r>
          </w:p>
        </w:tc>
      </w:tr>
      <w:tr w14:paraId="3B14A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1B47319B">
            <w:pPr>
              <w:rPr>
                <w:kern w:val="0"/>
                <w:szCs w:val="21"/>
                <w:lang w:eastAsia="zh"/>
              </w:rPr>
            </w:pPr>
            <w:r>
              <w:rPr>
                <w:rFonts w:hint="eastAsia"/>
                <w:lang w:eastAsia="zh"/>
              </w:rPr>
              <w:t>modelId</w:t>
            </w:r>
          </w:p>
        </w:tc>
        <w:tc>
          <w:tcPr>
            <w:tcW w:w="2445" w:type="pct"/>
            <w:vAlign w:val="center"/>
          </w:tcPr>
          <w:p w14:paraId="19224703">
            <w:pPr>
              <w:rPr>
                <w:kern w:val="0"/>
                <w:szCs w:val="21"/>
              </w:rPr>
            </w:pPr>
            <w:r>
              <w:rPr>
                <w:rFonts w:hint="eastAsia"/>
                <w:kern w:val="0"/>
                <w:szCs w:val="21"/>
              </w:rPr>
              <w:t>选中的模型</w:t>
            </w:r>
            <w:r>
              <w:rPr>
                <w:rFonts w:hint="eastAsia"/>
                <w:kern w:val="0"/>
                <w:szCs w:val="21"/>
                <w:lang w:eastAsia="zh"/>
              </w:rPr>
              <w:t>ID</w:t>
            </w:r>
            <w:r>
              <w:rPr>
                <w:kern w:val="0"/>
                <w:szCs w:val="21"/>
              </w:rPr>
              <w:t>。</w:t>
            </w:r>
          </w:p>
        </w:tc>
        <w:tc>
          <w:tcPr>
            <w:tcW w:w="1205" w:type="pct"/>
            <w:vAlign w:val="center"/>
          </w:tcPr>
          <w:p w14:paraId="2D8ABB87">
            <w:r>
              <w:t>输入</w:t>
            </w:r>
          </w:p>
        </w:tc>
      </w:tr>
    </w:tbl>
    <w:p w14:paraId="7AD6E608">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623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2ABD9FDA">
            <w:r>
              <w:t>返回值</w:t>
            </w:r>
          </w:p>
        </w:tc>
        <w:tc>
          <w:tcPr>
            <w:tcW w:w="2500" w:type="pct"/>
            <w:shd w:val="clear" w:color="auto" w:fill="D7D7D7" w:themeFill="background1" w:themeFillShade="D8"/>
            <w:vAlign w:val="center"/>
          </w:tcPr>
          <w:p w14:paraId="33E6F1E9">
            <w:r>
              <w:t>描述</w:t>
            </w:r>
          </w:p>
        </w:tc>
      </w:tr>
      <w:tr w14:paraId="5044B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920CE6E">
            <w:r>
              <w:t>0</w:t>
            </w:r>
          </w:p>
        </w:tc>
        <w:tc>
          <w:tcPr>
            <w:tcW w:w="2500" w:type="pct"/>
            <w:vAlign w:val="center"/>
          </w:tcPr>
          <w:p w14:paraId="418E1B95">
            <w:r>
              <w:t>成功</w:t>
            </w:r>
          </w:p>
        </w:tc>
      </w:tr>
      <w:tr w14:paraId="6D53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A9CB6CE">
            <w:r>
              <w:t>非0</w:t>
            </w:r>
          </w:p>
        </w:tc>
        <w:tc>
          <w:tcPr>
            <w:tcW w:w="2500" w:type="pct"/>
            <w:vAlign w:val="center"/>
          </w:tcPr>
          <w:p w14:paraId="1CEB4412">
            <w:r>
              <w:t>失败，其值参见错误码</w:t>
            </w:r>
          </w:p>
        </w:tc>
      </w:tr>
    </w:tbl>
    <w:p w14:paraId="48CBC594">
      <w:pPr>
        <w:ind w:firstLine="420" w:firstLineChars="200"/>
      </w:pPr>
      <w:r>
        <w:t>【需求】</w:t>
      </w:r>
    </w:p>
    <w:p w14:paraId="00211A56">
      <w:pPr>
        <w:ind w:firstLine="420" w:firstLineChars="200"/>
      </w:pPr>
      <w:r>
        <w:t>头文件：ts_comm_vi.h、mpi_vi.h</w:t>
      </w:r>
      <w:r>
        <w:rPr>
          <w:rFonts w:hint="eastAsia"/>
          <w:lang w:eastAsia="zh"/>
        </w:rPr>
        <w:t>、mpi_aiisp.h</w:t>
      </w:r>
    </w:p>
    <w:p w14:paraId="4048DD4A">
      <w:pPr>
        <w:ind w:firstLine="420" w:firstLineChars="200"/>
      </w:pPr>
      <w:r>
        <w:t>库文件：libmpi.so</w:t>
      </w:r>
    </w:p>
    <w:p w14:paraId="6F914EE5">
      <w:pPr>
        <w:ind w:firstLine="420" w:firstLineChars="200"/>
      </w:pPr>
      <w:r>
        <w:t>【注意】</w:t>
      </w:r>
    </w:p>
    <w:p w14:paraId="038734F5">
      <w:pPr>
        <w:ind w:firstLine="420" w:firstLineChars="200"/>
      </w:pPr>
      <w:r>
        <w:t>PIPE必须已创建。</w:t>
      </w:r>
    </w:p>
    <w:p w14:paraId="31B3950F">
      <w:pPr>
        <w:ind w:firstLine="420" w:firstLineChars="200"/>
      </w:pPr>
      <w:r>
        <w:rPr>
          <w:rFonts w:hint="eastAsia"/>
          <w:lang w:eastAsia="zh"/>
        </w:rPr>
        <w:t>TS_MPI_VI_AIISP_SetAttr</w:t>
      </w:r>
      <w:r>
        <w:rPr>
          <w:rFonts w:hint="eastAsia"/>
        </w:rPr>
        <w:t>必须首先设置</w:t>
      </w:r>
      <w:r>
        <w:rPr>
          <w:rFonts w:hint="eastAsia"/>
          <w:lang w:eastAsia="zh"/>
        </w:rPr>
        <w:t>bModelAutoSwitch</w:t>
      </w:r>
      <w:r>
        <w:rPr>
          <w:rFonts w:hint="eastAsia"/>
        </w:rPr>
        <w:t>为</w:t>
      </w:r>
      <w:r>
        <w:rPr>
          <w:rFonts w:hint="eastAsia"/>
          <w:lang w:eastAsia="zh"/>
        </w:rPr>
        <w:t>false(</w:t>
      </w:r>
      <w:r>
        <w:rPr>
          <w:rFonts w:hint="eastAsia"/>
        </w:rPr>
        <w:t>手动模式</w:t>
      </w:r>
      <w:r>
        <w:rPr>
          <w:rFonts w:hint="eastAsia"/>
          <w:lang w:eastAsia="zh"/>
        </w:rPr>
        <w:t>)</w:t>
      </w:r>
      <w:r>
        <w:rPr>
          <w:rFonts w:hint="eastAsia"/>
        </w:rPr>
        <w:t>。</w:t>
      </w:r>
    </w:p>
    <w:p w14:paraId="20E9B320">
      <w:pPr>
        <w:ind w:firstLine="420" w:firstLineChars="200"/>
      </w:pPr>
      <w:r>
        <w:t>【举例】</w:t>
      </w:r>
    </w:p>
    <w:p w14:paraId="6249F53A">
      <w:pPr>
        <w:ind w:firstLine="420" w:firstLineChars="200"/>
      </w:pPr>
      <w:r>
        <w:t>无</w:t>
      </w:r>
    </w:p>
    <w:p w14:paraId="083F2B00">
      <w:pPr>
        <w:ind w:firstLine="420" w:firstLineChars="200"/>
      </w:pPr>
      <w:r>
        <w:t>【相关主题】</w:t>
      </w:r>
    </w:p>
    <w:p w14:paraId="5F1A9880">
      <w:pPr>
        <w:ind w:firstLine="420" w:firstLineChars="200"/>
      </w:pPr>
      <w:r>
        <w:t>无</w:t>
      </w:r>
    </w:p>
    <w:p w14:paraId="69264234">
      <w:pPr>
        <w:pStyle w:val="9"/>
        <w:rPr>
          <w:lang w:eastAsia="zh"/>
        </w:rPr>
      </w:pPr>
      <w:bookmarkStart w:id="627" w:name="_Toc26640336"/>
      <w:bookmarkStart w:id="628" w:name="_Toc999094283"/>
      <w:bookmarkStart w:id="629" w:name="_Toc661930916"/>
      <w:r>
        <w:rPr>
          <w:rFonts w:hint="eastAsia"/>
          <w:lang w:eastAsia="zh"/>
        </w:rPr>
        <w:t>TS_MPI_VI_AIISP_GetManualModel</w:t>
      </w:r>
      <w:bookmarkEnd w:id="627"/>
      <w:bookmarkEnd w:id="628"/>
      <w:bookmarkEnd w:id="629"/>
    </w:p>
    <w:p w14:paraId="6416BDB2">
      <w:pPr>
        <w:ind w:firstLine="420" w:firstLineChars="200"/>
      </w:pPr>
      <w:r>
        <w:t>【描述】</w:t>
      </w:r>
    </w:p>
    <w:p w14:paraId="1624BA9C">
      <w:pPr>
        <w:ind w:firstLine="420" w:firstLineChars="200"/>
      </w:pPr>
      <w:r>
        <w:rPr>
          <w:rFonts w:hint="eastAsia"/>
          <w:lang w:eastAsia="zh"/>
        </w:rPr>
        <w:t>查询手动选择的模型，</w:t>
      </w:r>
      <w:r>
        <w:rPr>
          <w:rFonts w:hint="eastAsia"/>
        </w:rPr>
        <w:t>仅TX5336/TX5326系列支持</w:t>
      </w:r>
      <w:r>
        <w:t>。</w:t>
      </w:r>
    </w:p>
    <w:p w14:paraId="077DABC7">
      <w:pPr>
        <w:ind w:firstLine="420" w:firstLineChars="200"/>
      </w:pPr>
      <w:r>
        <w:t>【语法】</w:t>
      </w:r>
    </w:p>
    <w:p w14:paraId="5D14BDDD">
      <w:pPr>
        <w:ind w:firstLine="420" w:firstLineChars="200"/>
      </w:pPr>
      <w:r>
        <w:rPr>
          <w:rFonts w:hint="eastAsia"/>
          <w:lang w:eastAsia="zh"/>
        </w:rPr>
        <w:t>TS_S32 TS_MPI_VI_AIISP_GetManualModel(VI_PIPE ViPipe, VI_AIISP_MODEL_TYPE_E *pModelType, TS_U8 *pModelId)</w:t>
      </w:r>
      <w:r>
        <w:rPr>
          <w:rFonts w:hint="eastAsia"/>
        </w:rPr>
        <w:t>;</w:t>
      </w:r>
    </w:p>
    <w:p w14:paraId="00D543A9">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5120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28485722">
            <w:r>
              <w:t>参数名称</w:t>
            </w:r>
          </w:p>
        </w:tc>
        <w:tc>
          <w:tcPr>
            <w:tcW w:w="2445" w:type="pct"/>
            <w:shd w:val="clear" w:color="auto" w:fill="D7D7D7" w:themeFill="background1" w:themeFillShade="D8"/>
            <w:vAlign w:val="center"/>
          </w:tcPr>
          <w:p w14:paraId="2A04E0E4">
            <w:r>
              <w:t>描述</w:t>
            </w:r>
          </w:p>
        </w:tc>
        <w:tc>
          <w:tcPr>
            <w:tcW w:w="1204" w:type="pct"/>
            <w:shd w:val="clear" w:color="auto" w:fill="D7D7D7" w:themeFill="background1" w:themeFillShade="D8"/>
            <w:vAlign w:val="center"/>
          </w:tcPr>
          <w:p w14:paraId="5B235A50">
            <w:r>
              <w:t>输入/输出</w:t>
            </w:r>
          </w:p>
        </w:tc>
      </w:tr>
      <w:tr w14:paraId="3390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FE0497F">
            <w:r>
              <w:rPr>
                <w:kern w:val="0"/>
                <w:szCs w:val="21"/>
              </w:rPr>
              <w:t>ViPipe</w:t>
            </w:r>
          </w:p>
        </w:tc>
        <w:tc>
          <w:tcPr>
            <w:tcW w:w="2445" w:type="pct"/>
            <w:vAlign w:val="center"/>
          </w:tcPr>
          <w:p w14:paraId="6BCE0471">
            <w:pPr>
              <w:rPr>
                <w:kern w:val="0"/>
                <w:szCs w:val="21"/>
              </w:rPr>
            </w:pPr>
            <w:r>
              <w:rPr>
                <w:kern w:val="0"/>
                <w:szCs w:val="21"/>
              </w:rPr>
              <w:t>PIPE号。</w:t>
            </w:r>
          </w:p>
          <w:p w14:paraId="2A29FBA8">
            <w:r>
              <w:rPr>
                <w:kern w:val="0"/>
                <w:szCs w:val="21"/>
              </w:rPr>
              <w:t>取值范围：[0, VI_MAX_PIPE_NUM)。</w:t>
            </w:r>
          </w:p>
        </w:tc>
        <w:tc>
          <w:tcPr>
            <w:tcW w:w="1204" w:type="pct"/>
            <w:vAlign w:val="center"/>
          </w:tcPr>
          <w:p w14:paraId="6A6D73CF">
            <w:r>
              <w:t>输入</w:t>
            </w:r>
          </w:p>
        </w:tc>
      </w:tr>
      <w:tr w14:paraId="2B199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E787471">
            <w:pPr>
              <w:rPr>
                <w:lang w:eastAsia="zh"/>
              </w:rPr>
            </w:pPr>
            <w:r>
              <w:rPr>
                <w:rFonts w:hint="eastAsia"/>
                <w:lang w:eastAsia="zh"/>
              </w:rPr>
              <w:t>pModelType</w:t>
            </w:r>
          </w:p>
        </w:tc>
        <w:tc>
          <w:tcPr>
            <w:tcW w:w="2445" w:type="pct"/>
            <w:vAlign w:val="center"/>
          </w:tcPr>
          <w:p w14:paraId="6B2DD2BC">
            <w:pPr>
              <w:rPr>
                <w:kern w:val="0"/>
                <w:szCs w:val="21"/>
                <w:lang w:eastAsia="zh"/>
              </w:rPr>
            </w:pPr>
            <w:r>
              <w:rPr>
                <w:rFonts w:hint="eastAsia"/>
                <w:lang w:eastAsia="zh"/>
              </w:rPr>
              <w:t>返回成功后，该参数携带</w:t>
            </w:r>
            <w:r>
              <w:rPr>
                <w:rFonts w:hint="eastAsia"/>
                <w:kern w:val="0"/>
                <w:szCs w:val="21"/>
              </w:rPr>
              <w:t>选中</w:t>
            </w:r>
            <w:r>
              <w:rPr>
                <w:rFonts w:hint="eastAsia"/>
                <w:kern w:val="0"/>
                <w:szCs w:val="21"/>
                <w:lang w:eastAsia="zh"/>
              </w:rPr>
              <w:t>模型ID的类型，包括NFR（帧率优先）或RFR（质量优先），每个类型下的模型ID唯一，不同类型下的模型ID可以重复。</w:t>
            </w:r>
          </w:p>
        </w:tc>
        <w:tc>
          <w:tcPr>
            <w:tcW w:w="1204" w:type="pct"/>
            <w:vAlign w:val="center"/>
          </w:tcPr>
          <w:p w14:paraId="4D7857C9">
            <w:pPr>
              <w:rPr>
                <w:lang w:eastAsia="zh"/>
              </w:rPr>
            </w:pPr>
            <w:r>
              <w:rPr>
                <w:rFonts w:hint="eastAsia"/>
                <w:lang w:eastAsia="zh"/>
              </w:rPr>
              <w:t>输出</w:t>
            </w:r>
          </w:p>
        </w:tc>
      </w:tr>
      <w:tr w14:paraId="4460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7004585F">
            <w:pPr>
              <w:rPr>
                <w:kern w:val="0"/>
                <w:szCs w:val="21"/>
                <w:lang w:eastAsia="zh"/>
              </w:rPr>
            </w:pPr>
            <w:r>
              <w:rPr>
                <w:rFonts w:hint="eastAsia"/>
                <w:lang w:eastAsia="zh"/>
              </w:rPr>
              <w:t>pModelId</w:t>
            </w:r>
          </w:p>
        </w:tc>
        <w:tc>
          <w:tcPr>
            <w:tcW w:w="2445" w:type="pct"/>
            <w:vAlign w:val="center"/>
          </w:tcPr>
          <w:p w14:paraId="5C9F241A">
            <w:pPr>
              <w:rPr>
                <w:kern w:val="0"/>
                <w:szCs w:val="21"/>
              </w:rPr>
            </w:pPr>
            <w:r>
              <w:rPr>
                <w:rFonts w:hint="eastAsia"/>
                <w:lang w:eastAsia="zh"/>
              </w:rPr>
              <w:t>返回成功后，该参数携带</w:t>
            </w:r>
            <w:r>
              <w:rPr>
                <w:rFonts w:hint="eastAsia"/>
                <w:kern w:val="0"/>
                <w:szCs w:val="21"/>
              </w:rPr>
              <w:t>选中的模型</w:t>
            </w:r>
            <w:r>
              <w:rPr>
                <w:rFonts w:hint="eastAsia"/>
                <w:kern w:val="0"/>
                <w:szCs w:val="21"/>
                <w:lang w:eastAsia="zh"/>
              </w:rPr>
              <w:t>ID</w:t>
            </w:r>
            <w:r>
              <w:rPr>
                <w:kern w:val="0"/>
                <w:szCs w:val="21"/>
              </w:rPr>
              <w:t>。</w:t>
            </w:r>
          </w:p>
        </w:tc>
        <w:tc>
          <w:tcPr>
            <w:tcW w:w="1204" w:type="pct"/>
            <w:vAlign w:val="center"/>
          </w:tcPr>
          <w:p w14:paraId="05DA8C9A">
            <w:r>
              <w:rPr>
                <w:rFonts w:hint="eastAsia"/>
                <w:lang w:eastAsia="zh"/>
              </w:rPr>
              <w:t>输出</w:t>
            </w:r>
          </w:p>
        </w:tc>
      </w:tr>
    </w:tbl>
    <w:p w14:paraId="66B2D13E">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0C859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7E362272">
            <w:r>
              <w:t>返回值</w:t>
            </w:r>
          </w:p>
        </w:tc>
        <w:tc>
          <w:tcPr>
            <w:tcW w:w="2500" w:type="pct"/>
            <w:shd w:val="clear" w:color="auto" w:fill="D7D7D7" w:themeFill="background1" w:themeFillShade="D8"/>
            <w:vAlign w:val="center"/>
          </w:tcPr>
          <w:p w14:paraId="5AC9ADF1">
            <w:r>
              <w:t>描述</w:t>
            </w:r>
          </w:p>
        </w:tc>
      </w:tr>
      <w:tr w14:paraId="7D96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FB9D2C1">
            <w:r>
              <w:t>0</w:t>
            </w:r>
          </w:p>
        </w:tc>
        <w:tc>
          <w:tcPr>
            <w:tcW w:w="2500" w:type="pct"/>
            <w:vAlign w:val="center"/>
          </w:tcPr>
          <w:p w14:paraId="503D3EF4">
            <w:r>
              <w:t>成功</w:t>
            </w:r>
          </w:p>
        </w:tc>
      </w:tr>
      <w:tr w14:paraId="5E12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58239DC">
            <w:r>
              <w:t>非0</w:t>
            </w:r>
          </w:p>
        </w:tc>
        <w:tc>
          <w:tcPr>
            <w:tcW w:w="2500" w:type="pct"/>
            <w:vAlign w:val="center"/>
          </w:tcPr>
          <w:p w14:paraId="6B4A28BB">
            <w:r>
              <w:t>失败，其值参见错误码</w:t>
            </w:r>
          </w:p>
        </w:tc>
      </w:tr>
    </w:tbl>
    <w:p w14:paraId="7E0A0FD6">
      <w:pPr>
        <w:ind w:firstLine="420" w:firstLineChars="200"/>
      </w:pPr>
      <w:r>
        <w:t>【需求】</w:t>
      </w:r>
    </w:p>
    <w:p w14:paraId="329EF9EB">
      <w:pPr>
        <w:ind w:firstLine="420" w:firstLineChars="200"/>
      </w:pPr>
      <w:r>
        <w:t>头文件：ts_comm_vi.h、mpi_vi.h</w:t>
      </w:r>
      <w:r>
        <w:rPr>
          <w:rFonts w:hint="eastAsia"/>
          <w:lang w:eastAsia="zh"/>
        </w:rPr>
        <w:t>、mpi_aiisp.h</w:t>
      </w:r>
    </w:p>
    <w:p w14:paraId="0FA5C46B">
      <w:pPr>
        <w:ind w:firstLine="420" w:firstLineChars="200"/>
      </w:pPr>
      <w:r>
        <w:t>库文件：libmpi.so</w:t>
      </w:r>
    </w:p>
    <w:p w14:paraId="301DD0D0">
      <w:pPr>
        <w:ind w:firstLine="420" w:firstLineChars="200"/>
      </w:pPr>
      <w:r>
        <w:t>【注意】</w:t>
      </w:r>
    </w:p>
    <w:p w14:paraId="4150ECBC">
      <w:pPr>
        <w:ind w:firstLine="420" w:firstLineChars="200"/>
      </w:pPr>
      <w:r>
        <w:t>PIPE必须已创建。</w:t>
      </w:r>
    </w:p>
    <w:p w14:paraId="35A2B652">
      <w:pPr>
        <w:ind w:firstLine="420" w:firstLineChars="200"/>
      </w:pPr>
      <w:r>
        <w:t>【举例】</w:t>
      </w:r>
    </w:p>
    <w:p w14:paraId="70DD5B49">
      <w:pPr>
        <w:ind w:firstLine="420" w:firstLineChars="200"/>
      </w:pPr>
      <w:r>
        <w:t>无</w:t>
      </w:r>
    </w:p>
    <w:p w14:paraId="54C31037">
      <w:pPr>
        <w:ind w:firstLine="420" w:firstLineChars="200"/>
      </w:pPr>
      <w:r>
        <w:t>【相关主题】</w:t>
      </w:r>
    </w:p>
    <w:p w14:paraId="5F773875">
      <w:pPr>
        <w:ind w:firstLine="420" w:firstLineChars="200"/>
      </w:pPr>
      <w:r>
        <w:t>无</w:t>
      </w:r>
    </w:p>
    <w:p w14:paraId="79073CB7">
      <w:pPr>
        <w:pStyle w:val="9"/>
        <w:rPr>
          <w:lang w:eastAsia="zh"/>
        </w:rPr>
      </w:pPr>
      <w:bookmarkStart w:id="630" w:name="_Toc1877519847"/>
      <w:bookmarkStart w:id="631" w:name="_Toc563869492"/>
      <w:bookmarkStart w:id="632" w:name="_Toc1821803590"/>
      <w:r>
        <w:rPr>
          <w:rFonts w:hint="eastAsia"/>
          <w:lang w:eastAsia="zh"/>
        </w:rPr>
        <w:t>TS_MPI_VI_AIISP_SetAttr</w:t>
      </w:r>
      <w:bookmarkEnd w:id="630"/>
      <w:bookmarkEnd w:id="631"/>
      <w:bookmarkEnd w:id="632"/>
    </w:p>
    <w:p w14:paraId="19694A0D">
      <w:pPr>
        <w:ind w:firstLine="420" w:firstLineChars="200"/>
      </w:pPr>
      <w:r>
        <w:t>【描述】</w:t>
      </w:r>
    </w:p>
    <w:p w14:paraId="485E2845">
      <w:pPr>
        <w:ind w:firstLine="420" w:firstLineChars="200"/>
      </w:pPr>
      <w:r>
        <w:rPr>
          <w:rFonts w:hint="eastAsia"/>
          <w:lang w:eastAsia="zh"/>
        </w:rPr>
        <w:t>设置AIISP属性，</w:t>
      </w:r>
      <w:r>
        <w:rPr>
          <w:rFonts w:hint="eastAsia"/>
        </w:rPr>
        <w:t>仅TX5336/TX5326系列支持</w:t>
      </w:r>
      <w:r>
        <w:t>。</w:t>
      </w:r>
    </w:p>
    <w:p w14:paraId="78286444">
      <w:pPr>
        <w:ind w:firstLine="420" w:firstLineChars="200"/>
      </w:pPr>
      <w:r>
        <w:t>【语法】</w:t>
      </w:r>
    </w:p>
    <w:p w14:paraId="5257F9D9">
      <w:pPr>
        <w:ind w:firstLine="420" w:firstLineChars="200"/>
      </w:pPr>
      <w:r>
        <w:rPr>
          <w:rFonts w:hint="eastAsia"/>
          <w:lang w:eastAsia="zh"/>
        </w:rPr>
        <w:t>TS_S32 TS_MPI_VI_AIISP_SetAttr(VI_PIPE ViPipe, const VI_AIISP_ATTR_S *pstAiisp)</w:t>
      </w:r>
      <w:r>
        <w:rPr>
          <w:rFonts w:hint="eastAsia"/>
        </w:rPr>
        <w:t>;</w:t>
      </w:r>
    </w:p>
    <w:p w14:paraId="7C2A0811">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20BC6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13FF56B7">
            <w:r>
              <w:t>参数名称</w:t>
            </w:r>
          </w:p>
        </w:tc>
        <w:tc>
          <w:tcPr>
            <w:tcW w:w="2445" w:type="pct"/>
            <w:shd w:val="clear" w:color="auto" w:fill="D7D7D7" w:themeFill="background1" w:themeFillShade="D8"/>
            <w:vAlign w:val="center"/>
          </w:tcPr>
          <w:p w14:paraId="5D5DBBD7">
            <w:r>
              <w:t>描述</w:t>
            </w:r>
          </w:p>
        </w:tc>
        <w:tc>
          <w:tcPr>
            <w:tcW w:w="1205" w:type="pct"/>
            <w:shd w:val="clear" w:color="auto" w:fill="D7D7D7" w:themeFill="background1" w:themeFillShade="D8"/>
            <w:vAlign w:val="center"/>
          </w:tcPr>
          <w:p w14:paraId="3AA4842F">
            <w:r>
              <w:t>输入/输出</w:t>
            </w:r>
          </w:p>
        </w:tc>
      </w:tr>
      <w:tr w14:paraId="039AC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094515C9">
            <w:r>
              <w:rPr>
                <w:kern w:val="0"/>
                <w:szCs w:val="21"/>
              </w:rPr>
              <w:t>ViPipe</w:t>
            </w:r>
          </w:p>
        </w:tc>
        <w:tc>
          <w:tcPr>
            <w:tcW w:w="2445" w:type="pct"/>
            <w:vAlign w:val="center"/>
          </w:tcPr>
          <w:p w14:paraId="52689486">
            <w:pPr>
              <w:rPr>
                <w:kern w:val="0"/>
                <w:szCs w:val="21"/>
              </w:rPr>
            </w:pPr>
            <w:r>
              <w:rPr>
                <w:kern w:val="0"/>
                <w:szCs w:val="21"/>
              </w:rPr>
              <w:t>PIPE号。</w:t>
            </w:r>
          </w:p>
          <w:p w14:paraId="08A580D1">
            <w:r>
              <w:rPr>
                <w:kern w:val="0"/>
                <w:szCs w:val="21"/>
              </w:rPr>
              <w:t>取值范围：[0, VI_MAX_PIPE_NUM)。</w:t>
            </w:r>
          </w:p>
        </w:tc>
        <w:tc>
          <w:tcPr>
            <w:tcW w:w="1205" w:type="pct"/>
            <w:vAlign w:val="center"/>
          </w:tcPr>
          <w:p w14:paraId="2FCE6A53">
            <w:r>
              <w:t>输入</w:t>
            </w:r>
          </w:p>
        </w:tc>
      </w:tr>
      <w:tr w14:paraId="36A3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4363041">
            <w:pPr>
              <w:rPr>
                <w:kern w:val="0"/>
                <w:szCs w:val="21"/>
              </w:rPr>
            </w:pPr>
            <w:r>
              <w:rPr>
                <w:rFonts w:hint="eastAsia"/>
              </w:rPr>
              <w:t>pstAiisp</w:t>
            </w:r>
          </w:p>
        </w:tc>
        <w:tc>
          <w:tcPr>
            <w:tcW w:w="2445" w:type="pct"/>
            <w:vAlign w:val="center"/>
          </w:tcPr>
          <w:p w14:paraId="03446AD9">
            <w:pPr>
              <w:rPr>
                <w:kern w:val="0"/>
                <w:szCs w:val="21"/>
              </w:rPr>
            </w:pPr>
            <w:r>
              <w:rPr>
                <w:rFonts w:hint="eastAsia"/>
                <w:kern w:val="0"/>
                <w:szCs w:val="21"/>
              </w:rPr>
              <w:t>AIISP属性</w:t>
            </w:r>
            <w:r>
              <w:rPr>
                <w:kern w:val="0"/>
                <w:szCs w:val="21"/>
              </w:rPr>
              <w:t>。</w:t>
            </w:r>
          </w:p>
        </w:tc>
        <w:tc>
          <w:tcPr>
            <w:tcW w:w="1205" w:type="pct"/>
            <w:vAlign w:val="center"/>
          </w:tcPr>
          <w:p w14:paraId="0D988BC8">
            <w:r>
              <w:t>输入</w:t>
            </w:r>
          </w:p>
        </w:tc>
      </w:tr>
    </w:tbl>
    <w:p w14:paraId="5B2579BE">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5E8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6A5795D">
            <w:r>
              <w:t>返回值</w:t>
            </w:r>
          </w:p>
        </w:tc>
        <w:tc>
          <w:tcPr>
            <w:tcW w:w="2500" w:type="pct"/>
            <w:shd w:val="clear" w:color="auto" w:fill="D7D7D7" w:themeFill="background1" w:themeFillShade="D8"/>
            <w:vAlign w:val="center"/>
          </w:tcPr>
          <w:p w14:paraId="25EDAC4B">
            <w:r>
              <w:t>描述</w:t>
            </w:r>
          </w:p>
        </w:tc>
      </w:tr>
      <w:tr w14:paraId="376A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3947CE5">
            <w:r>
              <w:t>0</w:t>
            </w:r>
          </w:p>
        </w:tc>
        <w:tc>
          <w:tcPr>
            <w:tcW w:w="2500" w:type="pct"/>
            <w:vAlign w:val="center"/>
          </w:tcPr>
          <w:p w14:paraId="580177CD">
            <w:r>
              <w:t>成功</w:t>
            </w:r>
          </w:p>
        </w:tc>
      </w:tr>
      <w:tr w14:paraId="7FCD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E5D5EE2">
            <w:r>
              <w:t>非0</w:t>
            </w:r>
          </w:p>
        </w:tc>
        <w:tc>
          <w:tcPr>
            <w:tcW w:w="2500" w:type="pct"/>
            <w:vAlign w:val="center"/>
          </w:tcPr>
          <w:p w14:paraId="61799117">
            <w:r>
              <w:t>失败，其值参见错误码</w:t>
            </w:r>
          </w:p>
        </w:tc>
      </w:tr>
    </w:tbl>
    <w:p w14:paraId="1BCA021C">
      <w:pPr>
        <w:ind w:firstLine="420" w:firstLineChars="200"/>
      </w:pPr>
      <w:r>
        <w:t>【需求】</w:t>
      </w:r>
    </w:p>
    <w:p w14:paraId="1C98639F">
      <w:pPr>
        <w:ind w:firstLine="420" w:firstLineChars="200"/>
      </w:pPr>
      <w:r>
        <w:t>头文件：ts_comm_vi.h、mpi_vi.h</w:t>
      </w:r>
      <w:r>
        <w:rPr>
          <w:rFonts w:hint="eastAsia"/>
          <w:lang w:eastAsia="zh"/>
        </w:rPr>
        <w:t>、mpi_aiisp.h</w:t>
      </w:r>
    </w:p>
    <w:p w14:paraId="307045CE">
      <w:pPr>
        <w:ind w:firstLine="420" w:firstLineChars="200"/>
      </w:pPr>
      <w:r>
        <w:t>库文件：libmpi.so</w:t>
      </w:r>
    </w:p>
    <w:p w14:paraId="5B7B9963">
      <w:pPr>
        <w:ind w:firstLine="420" w:firstLineChars="200"/>
      </w:pPr>
      <w:r>
        <w:t>【注意】</w:t>
      </w:r>
    </w:p>
    <w:p w14:paraId="6FED6F2F">
      <w:pPr>
        <w:ind w:firstLine="420" w:firstLineChars="200"/>
      </w:pPr>
      <w:r>
        <w:t>PIPE必须已创建。</w:t>
      </w:r>
    </w:p>
    <w:p w14:paraId="45B8B9D8">
      <w:pPr>
        <w:ind w:firstLine="420" w:firstLineChars="200"/>
      </w:pPr>
      <w:r>
        <w:t>【举例】</w:t>
      </w:r>
    </w:p>
    <w:p w14:paraId="0DDD5B29">
      <w:pPr>
        <w:ind w:firstLine="420" w:firstLineChars="200"/>
      </w:pPr>
      <w:r>
        <w:t>无</w:t>
      </w:r>
    </w:p>
    <w:p w14:paraId="78F8BCCB">
      <w:pPr>
        <w:ind w:firstLine="420" w:firstLineChars="200"/>
      </w:pPr>
      <w:r>
        <w:t>【相关主题】</w:t>
      </w:r>
    </w:p>
    <w:p w14:paraId="3F726E16">
      <w:pPr>
        <w:ind w:firstLine="420" w:firstLineChars="200"/>
      </w:pPr>
      <w:r>
        <w:t>无</w:t>
      </w:r>
    </w:p>
    <w:p w14:paraId="2054A5A7">
      <w:pPr>
        <w:pStyle w:val="9"/>
        <w:rPr>
          <w:lang w:eastAsia="zh"/>
        </w:rPr>
      </w:pPr>
      <w:bookmarkStart w:id="633" w:name="_Toc1501769601"/>
      <w:bookmarkStart w:id="634" w:name="_Toc792943537"/>
      <w:bookmarkStart w:id="635" w:name="_Toc1772086611"/>
      <w:r>
        <w:rPr>
          <w:rFonts w:hint="eastAsia"/>
          <w:lang w:eastAsia="zh"/>
        </w:rPr>
        <w:t>TS_MPI_VI_AIISP_GetAttr</w:t>
      </w:r>
      <w:bookmarkEnd w:id="633"/>
      <w:bookmarkEnd w:id="634"/>
      <w:bookmarkEnd w:id="635"/>
    </w:p>
    <w:p w14:paraId="75CF53DA">
      <w:pPr>
        <w:ind w:firstLine="420" w:firstLineChars="200"/>
      </w:pPr>
      <w:r>
        <w:t>【描述】</w:t>
      </w:r>
    </w:p>
    <w:p w14:paraId="656EE998">
      <w:pPr>
        <w:ind w:firstLine="420" w:firstLineChars="200"/>
      </w:pPr>
      <w:r>
        <w:rPr>
          <w:rFonts w:hint="eastAsia"/>
          <w:lang w:eastAsia="zh"/>
        </w:rPr>
        <w:t>获取AIISP属性，</w:t>
      </w:r>
      <w:r>
        <w:rPr>
          <w:rFonts w:hint="eastAsia"/>
        </w:rPr>
        <w:t>仅TX5336/TX5326系列支持</w:t>
      </w:r>
      <w:r>
        <w:t>。</w:t>
      </w:r>
    </w:p>
    <w:p w14:paraId="219516EA">
      <w:pPr>
        <w:ind w:firstLine="420" w:firstLineChars="200"/>
      </w:pPr>
      <w:r>
        <w:t>【语法】</w:t>
      </w:r>
    </w:p>
    <w:p w14:paraId="5960DC5A">
      <w:pPr>
        <w:ind w:firstLine="420" w:firstLineChars="200"/>
      </w:pPr>
      <w:r>
        <w:rPr>
          <w:rFonts w:hint="eastAsia"/>
          <w:lang w:eastAsia="zh"/>
        </w:rPr>
        <w:t>TS_S32 TS_MPI_VI_AIISP_GetAttr(VI_PIPE ViPipe, VI_AIISP_ATTR_S *pstAiisp)</w:t>
      </w:r>
      <w:r>
        <w:rPr>
          <w:rFonts w:hint="eastAsia"/>
        </w:rPr>
        <w:t>;</w:t>
      </w:r>
    </w:p>
    <w:p w14:paraId="7914D664">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52A5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4C46F9D5">
            <w:r>
              <w:t>参数名称</w:t>
            </w:r>
          </w:p>
        </w:tc>
        <w:tc>
          <w:tcPr>
            <w:tcW w:w="2445" w:type="pct"/>
            <w:shd w:val="clear" w:color="auto" w:fill="D7D7D7" w:themeFill="background1" w:themeFillShade="D8"/>
            <w:vAlign w:val="center"/>
          </w:tcPr>
          <w:p w14:paraId="032ABB44">
            <w:r>
              <w:t>描述</w:t>
            </w:r>
          </w:p>
        </w:tc>
        <w:tc>
          <w:tcPr>
            <w:tcW w:w="1205" w:type="pct"/>
            <w:shd w:val="clear" w:color="auto" w:fill="D7D7D7" w:themeFill="background1" w:themeFillShade="D8"/>
            <w:vAlign w:val="center"/>
          </w:tcPr>
          <w:p w14:paraId="06CBA7B1">
            <w:r>
              <w:t>输入/输出</w:t>
            </w:r>
          </w:p>
        </w:tc>
      </w:tr>
      <w:tr w14:paraId="4474F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C2B035A">
            <w:r>
              <w:rPr>
                <w:kern w:val="0"/>
                <w:szCs w:val="21"/>
              </w:rPr>
              <w:t>ViPipe</w:t>
            </w:r>
          </w:p>
        </w:tc>
        <w:tc>
          <w:tcPr>
            <w:tcW w:w="2445" w:type="pct"/>
            <w:vAlign w:val="center"/>
          </w:tcPr>
          <w:p w14:paraId="126E6928">
            <w:pPr>
              <w:rPr>
                <w:kern w:val="0"/>
                <w:szCs w:val="21"/>
              </w:rPr>
            </w:pPr>
            <w:r>
              <w:rPr>
                <w:kern w:val="0"/>
                <w:szCs w:val="21"/>
              </w:rPr>
              <w:t>PIPE号。</w:t>
            </w:r>
          </w:p>
          <w:p w14:paraId="2FF6913D">
            <w:r>
              <w:rPr>
                <w:kern w:val="0"/>
                <w:szCs w:val="21"/>
              </w:rPr>
              <w:t>取值范围：[0, VI_MAX_PIPE_NUM)。</w:t>
            </w:r>
          </w:p>
        </w:tc>
        <w:tc>
          <w:tcPr>
            <w:tcW w:w="1205" w:type="pct"/>
            <w:vAlign w:val="center"/>
          </w:tcPr>
          <w:p w14:paraId="0F5D93CB">
            <w:r>
              <w:t>输入</w:t>
            </w:r>
          </w:p>
        </w:tc>
      </w:tr>
      <w:tr w14:paraId="257CA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09B7774">
            <w:pPr>
              <w:rPr>
                <w:kern w:val="0"/>
                <w:szCs w:val="21"/>
                <w:lang w:eastAsia="zh"/>
              </w:rPr>
            </w:pPr>
            <w:r>
              <w:rPr>
                <w:rFonts w:hint="eastAsia"/>
                <w:lang w:eastAsia="zh"/>
              </w:rPr>
              <w:t>pstAiisp</w:t>
            </w:r>
          </w:p>
        </w:tc>
        <w:tc>
          <w:tcPr>
            <w:tcW w:w="2445" w:type="pct"/>
            <w:vAlign w:val="center"/>
          </w:tcPr>
          <w:p w14:paraId="5963758E">
            <w:pPr>
              <w:rPr>
                <w:kern w:val="0"/>
                <w:szCs w:val="21"/>
              </w:rPr>
            </w:pPr>
            <w:r>
              <w:rPr>
                <w:rFonts w:hint="eastAsia"/>
                <w:lang w:eastAsia="zh"/>
              </w:rPr>
              <w:t>返回成功后，该参数携带</w:t>
            </w:r>
            <w:r>
              <w:rPr>
                <w:rFonts w:hint="eastAsia"/>
                <w:kern w:val="0"/>
                <w:szCs w:val="21"/>
              </w:rPr>
              <w:t>AIISP属性</w:t>
            </w:r>
            <w:r>
              <w:rPr>
                <w:kern w:val="0"/>
                <w:szCs w:val="21"/>
              </w:rPr>
              <w:t>。</w:t>
            </w:r>
          </w:p>
        </w:tc>
        <w:tc>
          <w:tcPr>
            <w:tcW w:w="1205" w:type="pct"/>
            <w:vAlign w:val="center"/>
          </w:tcPr>
          <w:p w14:paraId="3B1C6AF6">
            <w:pPr>
              <w:rPr>
                <w:lang w:eastAsia="zh"/>
              </w:rPr>
            </w:pPr>
            <w:r>
              <w:rPr>
                <w:rFonts w:hint="eastAsia"/>
                <w:lang w:eastAsia="zh"/>
              </w:rPr>
              <w:t>输出</w:t>
            </w:r>
          </w:p>
        </w:tc>
      </w:tr>
    </w:tbl>
    <w:p w14:paraId="795AEF98">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EC0F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24198DB0">
            <w:r>
              <w:t>返回值</w:t>
            </w:r>
          </w:p>
        </w:tc>
        <w:tc>
          <w:tcPr>
            <w:tcW w:w="2500" w:type="pct"/>
            <w:shd w:val="clear" w:color="auto" w:fill="D7D7D7" w:themeFill="background1" w:themeFillShade="D8"/>
            <w:vAlign w:val="center"/>
          </w:tcPr>
          <w:p w14:paraId="45F91647">
            <w:r>
              <w:t>描述</w:t>
            </w:r>
          </w:p>
        </w:tc>
      </w:tr>
      <w:tr w14:paraId="0EF62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B00FFCF">
            <w:r>
              <w:t>0</w:t>
            </w:r>
          </w:p>
        </w:tc>
        <w:tc>
          <w:tcPr>
            <w:tcW w:w="2500" w:type="pct"/>
            <w:vAlign w:val="center"/>
          </w:tcPr>
          <w:p w14:paraId="448F53B6">
            <w:r>
              <w:t>成功</w:t>
            </w:r>
          </w:p>
        </w:tc>
      </w:tr>
      <w:tr w14:paraId="5BD7C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BCA49DE">
            <w:r>
              <w:t>非0</w:t>
            </w:r>
          </w:p>
        </w:tc>
        <w:tc>
          <w:tcPr>
            <w:tcW w:w="2500" w:type="pct"/>
            <w:vAlign w:val="center"/>
          </w:tcPr>
          <w:p w14:paraId="1D11B11A">
            <w:r>
              <w:t>失败，其值参见错误码</w:t>
            </w:r>
          </w:p>
        </w:tc>
      </w:tr>
    </w:tbl>
    <w:p w14:paraId="3A169D78">
      <w:pPr>
        <w:ind w:firstLine="420" w:firstLineChars="200"/>
      </w:pPr>
      <w:r>
        <w:t>【需求】</w:t>
      </w:r>
    </w:p>
    <w:p w14:paraId="2A93DFE3">
      <w:pPr>
        <w:ind w:firstLine="420" w:firstLineChars="200"/>
      </w:pPr>
      <w:r>
        <w:t>头文件：ts_comm_vi.h、mpi_vi.h</w:t>
      </w:r>
      <w:r>
        <w:rPr>
          <w:rFonts w:hint="eastAsia"/>
          <w:lang w:eastAsia="zh"/>
        </w:rPr>
        <w:t>、mpi_gdc.h</w:t>
      </w:r>
    </w:p>
    <w:p w14:paraId="788AA51E">
      <w:pPr>
        <w:ind w:firstLine="420" w:firstLineChars="200"/>
      </w:pPr>
      <w:r>
        <w:t>库文件：libmpi.so</w:t>
      </w:r>
    </w:p>
    <w:p w14:paraId="08D9B400">
      <w:pPr>
        <w:ind w:firstLine="420" w:firstLineChars="200"/>
      </w:pPr>
      <w:r>
        <w:t>【注意】</w:t>
      </w:r>
    </w:p>
    <w:p w14:paraId="21A0DE12">
      <w:pPr>
        <w:ind w:firstLine="420" w:firstLineChars="200"/>
      </w:pPr>
      <w:r>
        <w:t>PIPE必须已创建。</w:t>
      </w:r>
    </w:p>
    <w:p w14:paraId="6DC8F212">
      <w:pPr>
        <w:ind w:firstLine="420" w:firstLineChars="200"/>
      </w:pPr>
      <w:r>
        <w:t>【举例】</w:t>
      </w:r>
    </w:p>
    <w:p w14:paraId="5CA60266">
      <w:pPr>
        <w:ind w:firstLine="420" w:firstLineChars="200"/>
      </w:pPr>
      <w:r>
        <w:t>无</w:t>
      </w:r>
    </w:p>
    <w:p w14:paraId="5E718469">
      <w:pPr>
        <w:ind w:firstLine="420" w:firstLineChars="200"/>
      </w:pPr>
      <w:r>
        <w:t>【相关主题】</w:t>
      </w:r>
    </w:p>
    <w:p w14:paraId="039E6AC7">
      <w:pPr>
        <w:ind w:firstLine="420" w:firstLineChars="200"/>
      </w:pPr>
      <w:r>
        <w:t>无</w:t>
      </w:r>
    </w:p>
    <w:p w14:paraId="5F8CB9BF">
      <w:pPr>
        <w:pStyle w:val="9"/>
        <w:rPr>
          <w:lang w:eastAsia="zh"/>
        </w:rPr>
      </w:pPr>
      <w:bookmarkStart w:id="636" w:name="_Toc1482690839"/>
      <w:bookmarkStart w:id="637" w:name="_Toc1055482247"/>
      <w:bookmarkStart w:id="638" w:name="_Toc789062093"/>
      <w:r>
        <w:rPr>
          <w:rFonts w:hint="eastAsia"/>
          <w:lang w:eastAsia="zh"/>
        </w:rPr>
        <w:t>TS_MPI_VI_AIISP_SetAutoAttr</w:t>
      </w:r>
      <w:bookmarkEnd w:id="636"/>
      <w:bookmarkEnd w:id="637"/>
      <w:bookmarkEnd w:id="638"/>
    </w:p>
    <w:p w14:paraId="3817F6A3">
      <w:pPr>
        <w:ind w:firstLine="420" w:firstLineChars="200"/>
      </w:pPr>
      <w:r>
        <w:t>【描述】</w:t>
      </w:r>
    </w:p>
    <w:p w14:paraId="19A88048">
      <w:pPr>
        <w:ind w:firstLine="420" w:firstLineChars="200"/>
      </w:pPr>
      <w:r>
        <w:rPr>
          <w:rFonts w:hint="eastAsia"/>
          <w:lang w:eastAsia="zh"/>
        </w:rPr>
        <w:t>设置AIISP</w:t>
      </w:r>
      <w:r>
        <w:rPr>
          <w:rFonts w:hint="eastAsia"/>
        </w:rPr>
        <w:t>自动模式下的</w:t>
      </w:r>
      <w:r>
        <w:rPr>
          <w:rFonts w:hint="eastAsia"/>
          <w:lang w:eastAsia="zh"/>
        </w:rPr>
        <w:t>属性，</w:t>
      </w:r>
      <w:r>
        <w:rPr>
          <w:rFonts w:hint="eastAsia"/>
        </w:rPr>
        <w:t>仅TX5336/TX5326系列支持</w:t>
      </w:r>
      <w:r>
        <w:t>。</w:t>
      </w:r>
    </w:p>
    <w:p w14:paraId="5B62F456">
      <w:pPr>
        <w:ind w:firstLine="420" w:firstLineChars="200"/>
      </w:pPr>
      <w:r>
        <w:t>【语法】</w:t>
      </w:r>
    </w:p>
    <w:p w14:paraId="31C825C8">
      <w:pPr>
        <w:ind w:firstLine="420" w:firstLineChars="200"/>
      </w:pPr>
      <w:r>
        <w:rPr>
          <w:rFonts w:hint="eastAsia"/>
          <w:lang w:eastAsia="zh"/>
        </w:rPr>
        <w:t>TS_S32 TS_MPI_VI_AIISP_SetAutoAttr(VI_PIPE ViPipe, const VI_AIISP_AUTO_ATTR_S *pstAiisp);</w:t>
      </w:r>
    </w:p>
    <w:p w14:paraId="163A31D3">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0BCCF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47414202">
            <w:r>
              <w:t>参数名称</w:t>
            </w:r>
          </w:p>
        </w:tc>
        <w:tc>
          <w:tcPr>
            <w:tcW w:w="2445" w:type="pct"/>
            <w:shd w:val="clear" w:color="auto" w:fill="D7D7D7" w:themeFill="background1" w:themeFillShade="D8"/>
            <w:vAlign w:val="center"/>
          </w:tcPr>
          <w:p w14:paraId="112BC804">
            <w:r>
              <w:t>描述</w:t>
            </w:r>
          </w:p>
        </w:tc>
        <w:tc>
          <w:tcPr>
            <w:tcW w:w="1205" w:type="pct"/>
            <w:shd w:val="clear" w:color="auto" w:fill="D7D7D7" w:themeFill="background1" w:themeFillShade="D8"/>
            <w:vAlign w:val="center"/>
          </w:tcPr>
          <w:p w14:paraId="40481EBF">
            <w:r>
              <w:t>输入/输出</w:t>
            </w:r>
          </w:p>
        </w:tc>
      </w:tr>
      <w:tr w14:paraId="62462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5EC57E8A">
            <w:r>
              <w:rPr>
                <w:kern w:val="0"/>
                <w:szCs w:val="21"/>
              </w:rPr>
              <w:t>ViPipe</w:t>
            </w:r>
          </w:p>
        </w:tc>
        <w:tc>
          <w:tcPr>
            <w:tcW w:w="2445" w:type="pct"/>
            <w:vAlign w:val="center"/>
          </w:tcPr>
          <w:p w14:paraId="3C7F4B71">
            <w:pPr>
              <w:rPr>
                <w:kern w:val="0"/>
                <w:szCs w:val="21"/>
              </w:rPr>
            </w:pPr>
            <w:r>
              <w:rPr>
                <w:kern w:val="0"/>
                <w:szCs w:val="21"/>
              </w:rPr>
              <w:t>PIPE号。</w:t>
            </w:r>
          </w:p>
          <w:p w14:paraId="249DD384">
            <w:r>
              <w:rPr>
                <w:kern w:val="0"/>
                <w:szCs w:val="21"/>
              </w:rPr>
              <w:t>取值范围：[0, VI_MAX_PIPE_NUM)。</w:t>
            </w:r>
          </w:p>
        </w:tc>
        <w:tc>
          <w:tcPr>
            <w:tcW w:w="1205" w:type="pct"/>
            <w:vAlign w:val="center"/>
          </w:tcPr>
          <w:p w14:paraId="4E988D81">
            <w:r>
              <w:t>输入</w:t>
            </w:r>
          </w:p>
        </w:tc>
      </w:tr>
      <w:tr w14:paraId="45229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BB97217">
            <w:pPr>
              <w:rPr>
                <w:kern w:val="0"/>
                <w:szCs w:val="21"/>
              </w:rPr>
            </w:pPr>
            <w:r>
              <w:rPr>
                <w:rFonts w:hint="eastAsia"/>
              </w:rPr>
              <w:t>pstAiisp</w:t>
            </w:r>
          </w:p>
        </w:tc>
        <w:tc>
          <w:tcPr>
            <w:tcW w:w="2445" w:type="pct"/>
            <w:vAlign w:val="center"/>
          </w:tcPr>
          <w:p w14:paraId="66DAB5D9">
            <w:pPr>
              <w:rPr>
                <w:kern w:val="0"/>
                <w:szCs w:val="21"/>
              </w:rPr>
            </w:pPr>
            <w:r>
              <w:rPr>
                <w:rFonts w:hint="eastAsia"/>
                <w:kern w:val="0"/>
                <w:szCs w:val="21"/>
              </w:rPr>
              <w:t>AIISP属性</w:t>
            </w:r>
            <w:r>
              <w:rPr>
                <w:kern w:val="0"/>
                <w:szCs w:val="21"/>
              </w:rPr>
              <w:t>。</w:t>
            </w:r>
          </w:p>
        </w:tc>
        <w:tc>
          <w:tcPr>
            <w:tcW w:w="1205" w:type="pct"/>
            <w:vAlign w:val="center"/>
          </w:tcPr>
          <w:p w14:paraId="418D3FB5">
            <w:r>
              <w:t>输入</w:t>
            </w:r>
          </w:p>
        </w:tc>
      </w:tr>
    </w:tbl>
    <w:p w14:paraId="64024217">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5226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56826A6">
            <w:r>
              <w:t>返回值</w:t>
            </w:r>
          </w:p>
        </w:tc>
        <w:tc>
          <w:tcPr>
            <w:tcW w:w="2500" w:type="pct"/>
            <w:shd w:val="clear" w:color="auto" w:fill="D7D7D7" w:themeFill="background1" w:themeFillShade="D8"/>
            <w:vAlign w:val="center"/>
          </w:tcPr>
          <w:p w14:paraId="1CA2EA1A">
            <w:r>
              <w:t>描述</w:t>
            </w:r>
          </w:p>
        </w:tc>
      </w:tr>
      <w:tr w14:paraId="2D0C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5D7EAF5">
            <w:r>
              <w:t>0</w:t>
            </w:r>
          </w:p>
        </w:tc>
        <w:tc>
          <w:tcPr>
            <w:tcW w:w="2500" w:type="pct"/>
            <w:vAlign w:val="center"/>
          </w:tcPr>
          <w:p w14:paraId="648BAA54">
            <w:r>
              <w:t>成功</w:t>
            </w:r>
          </w:p>
        </w:tc>
      </w:tr>
      <w:tr w14:paraId="5F48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920C4F8">
            <w:r>
              <w:t>非0</w:t>
            </w:r>
          </w:p>
        </w:tc>
        <w:tc>
          <w:tcPr>
            <w:tcW w:w="2500" w:type="pct"/>
            <w:vAlign w:val="center"/>
          </w:tcPr>
          <w:p w14:paraId="3E3567A6">
            <w:r>
              <w:t>失败，其值参见错误码</w:t>
            </w:r>
          </w:p>
        </w:tc>
      </w:tr>
    </w:tbl>
    <w:p w14:paraId="029FC02D">
      <w:pPr>
        <w:ind w:firstLine="420" w:firstLineChars="200"/>
      </w:pPr>
      <w:r>
        <w:t>【需求】</w:t>
      </w:r>
    </w:p>
    <w:p w14:paraId="302A6C13">
      <w:pPr>
        <w:ind w:firstLine="420" w:firstLineChars="200"/>
      </w:pPr>
      <w:r>
        <w:t>头文件：ts_comm_vi.h、mpi_vi.h</w:t>
      </w:r>
      <w:r>
        <w:rPr>
          <w:rFonts w:hint="eastAsia"/>
          <w:lang w:eastAsia="zh"/>
        </w:rPr>
        <w:t>、mpi_aiisp.h</w:t>
      </w:r>
    </w:p>
    <w:p w14:paraId="0333243E">
      <w:pPr>
        <w:ind w:firstLine="420" w:firstLineChars="200"/>
      </w:pPr>
      <w:r>
        <w:t>库文件：libmpi.so</w:t>
      </w:r>
    </w:p>
    <w:p w14:paraId="254BA788">
      <w:pPr>
        <w:ind w:firstLine="420" w:firstLineChars="200"/>
      </w:pPr>
      <w:r>
        <w:t>【注意】</w:t>
      </w:r>
    </w:p>
    <w:p w14:paraId="221A8955">
      <w:pPr>
        <w:ind w:firstLine="420" w:firstLineChars="200"/>
      </w:pPr>
      <w:r>
        <w:t>PIPE必须已创建。</w:t>
      </w:r>
    </w:p>
    <w:p w14:paraId="211166CA">
      <w:pPr>
        <w:ind w:firstLine="420" w:firstLineChars="200"/>
      </w:pPr>
      <w:r>
        <w:t>【举例】</w:t>
      </w:r>
    </w:p>
    <w:p w14:paraId="5C2B2470">
      <w:pPr>
        <w:ind w:firstLine="420" w:firstLineChars="200"/>
      </w:pPr>
      <w:r>
        <w:t>无</w:t>
      </w:r>
    </w:p>
    <w:p w14:paraId="4F0177D1">
      <w:pPr>
        <w:ind w:firstLine="420" w:firstLineChars="200"/>
      </w:pPr>
      <w:r>
        <w:t>【相关主题】</w:t>
      </w:r>
    </w:p>
    <w:p w14:paraId="2C5E4C2E">
      <w:pPr>
        <w:ind w:firstLine="420" w:firstLineChars="200"/>
      </w:pPr>
      <w:r>
        <w:t>无</w:t>
      </w:r>
    </w:p>
    <w:p w14:paraId="217FA5D3">
      <w:pPr>
        <w:pStyle w:val="9"/>
        <w:rPr>
          <w:lang w:eastAsia="zh"/>
        </w:rPr>
      </w:pPr>
      <w:bookmarkStart w:id="639" w:name="_Toc988540832"/>
      <w:bookmarkStart w:id="640" w:name="_Toc1443698245"/>
      <w:bookmarkStart w:id="641" w:name="_Toc1554470859"/>
      <w:r>
        <w:rPr>
          <w:rFonts w:hint="eastAsia"/>
          <w:lang w:eastAsia="zh"/>
        </w:rPr>
        <w:t>TS_MPI_VI_AIISP_</w:t>
      </w:r>
      <w:r>
        <w:rPr>
          <w:rFonts w:hint="eastAsia"/>
        </w:rPr>
        <w:t>G</w:t>
      </w:r>
      <w:r>
        <w:rPr>
          <w:rFonts w:hint="eastAsia"/>
          <w:lang w:eastAsia="zh"/>
        </w:rPr>
        <w:t>etAutoAttr</w:t>
      </w:r>
      <w:bookmarkEnd w:id="639"/>
      <w:bookmarkEnd w:id="640"/>
      <w:bookmarkEnd w:id="641"/>
    </w:p>
    <w:p w14:paraId="48FB5C82">
      <w:pPr>
        <w:ind w:firstLine="420" w:firstLineChars="200"/>
      </w:pPr>
      <w:r>
        <w:t>【描述】</w:t>
      </w:r>
    </w:p>
    <w:p w14:paraId="7955BB80">
      <w:pPr>
        <w:ind w:firstLine="420" w:firstLineChars="200"/>
      </w:pPr>
      <w:r>
        <w:rPr>
          <w:rFonts w:hint="eastAsia"/>
        </w:rPr>
        <w:t>获取</w:t>
      </w:r>
      <w:r>
        <w:rPr>
          <w:rFonts w:hint="eastAsia"/>
          <w:lang w:eastAsia="zh"/>
        </w:rPr>
        <w:t>AIISP</w:t>
      </w:r>
      <w:r>
        <w:rPr>
          <w:rFonts w:hint="eastAsia"/>
        </w:rPr>
        <w:t>自动模式下的</w:t>
      </w:r>
      <w:r>
        <w:rPr>
          <w:rFonts w:hint="eastAsia"/>
          <w:lang w:eastAsia="zh"/>
        </w:rPr>
        <w:t>属性，</w:t>
      </w:r>
      <w:r>
        <w:rPr>
          <w:rFonts w:hint="eastAsia"/>
        </w:rPr>
        <w:t>仅TX5336/TX5326系列支持</w:t>
      </w:r>
      <w:r>
        <w:t>。</w:t>
      </w:r>
    </w:p>
    <w:p w14:paraId="1A4C182A">
      <w:pPr>
        <w:ind w:firstLine="420" w:firstLineChars="200"/>
      </w:pPr>
      <w:r>
        <w:t>【语法】</w:t>
      </w:r>
    </w:p>
    <w:p w14:paraId="1F41FA2A">
      <w:pPr>
        <w:ind w:firstLine="420" w:firstLineChars="200"/>
      </w:pPr>
      <w:r>
        <w:rPr>
          <w:rFonts w:hint="eastAsia"/>
          <w:lang w:eastAsia="zh"/>
        </w:rPr>
        <w:t>TS_S32 TS_MPI_VI_AIISP_GetAutoAttr(VI_PIPE ViPipe, const VI_AIISP_AUTO_ATTR_S *pstAiisp);</w:t>
      </w:r>
    </w:p>
    <w:p w14:paraId="32F617C3">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027A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447450CD">
            <w:r>
              <w:t>参数名称</w:t>
            </w:r>
          </w:p>
        </w:tc>
        <w:tc>
          <w:tcPr>
            <w:tcW w:w="2445" w:type="pct"/>
            <w:shd w:val="clear" w:color="auto" w:fill="D7D7D7" w:themeFill="background1" w:themeFillShade="D8"/>
            <w:vAlign w:val="center"/>
          </w:tcPr>
          <w:p w14:paraId="28BC63F3">
            <w:r>
              <w:t>描述</w:t>
            </w:r>
          </w:p>
        </w:tc>
        <w:tc>
          <w:tcPr>
            <w:tcW w:w="1205" w:type="pct"/>
            <w:shd w:val="clear" w:color="auto" w:fill="D7D7D7" w:themeFill="background1" w:themeFillShade="D8"/>
            <w:vAlign w:val="center"/>
          </w:tcPr>
          <w:p w14:paraId="213B05EE">
            <w:r>
              <w:t>输入/输出</w:t>
            </w:r>
          </w:p>
        </w:tc>
      </w:tr>
      <w:tr w14:paraId="7115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AD84074">
            <w:r>
              <w:rPr>
                <w:kern w:val="0"/>
                <w:szCs w:val="21"/>
              </w:rPr>
              <w:t>ViPipe</w:t>
            </w:r>
          </w:p>
        </w:tc>
        <w:tc>
          <w:tcPr>
            <w:tcW w:w="2445" w:type="pct"/>
            <w:vAlign w:val="center"/>
          </w:tcPr>
          <w:p w14:paraId="50CB9571">
            <w:pPr>
              <w:rPr>
                <w:kern w:val="0"/>
                <w:szCs w:val="21"/>
              </w:rPr>
            </w:pPr>
            <w:r>
              <w:rPr>
                <w:kern w:val="0"/>
                <w:szCs w:val="21"/>
              </w:rPr>
              <w:t>PIPE号。</w:t>
            </w:r>
          </w:p>
          <w:p w14:paraId="258AB767">
            <w:r>
              <w:rPr>
                <w:kern w:val="0"/>
                <w:szCs w:val="21"/>
              </w:rPr>
              <w:t>取值范围：[0, VI_MAX_PIPE_NUM)。</w:t>
            </w:r>
          </w:p>
        </w:tc>
        <w:tc>
          <w:tcPr>
            <w:tcW w:w="1205" w:type="pct"/>
            <w:vAlign w:val="center"/>
          </w:tcPr>
          <w:p w14:paraId="08A026F7">
            <w:r>
              <w:t>输入</w:t>
            </w:r>
          </w:p>
        </w:tc>
      </w:tr>
      <w:tr w14:paraId="3F3D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57464B2A">
            <w:pPr>
              <w:rPr>
                <w:kern w:val="0"/>
                <w:szCs w:val="21"/>
              </w:rPr>
            </w:pPr>
            <w:r>
              <w:rPr>
                <w:rFonts w:hint="eastAsia"/>
              </w:rPr>
              <w:t>pstAiisp</w:t>
            </w:r>
          </w:p>
        </w:tc>
        <w:tc>
          <w:tcPr>
            <w:tcW w:w="2445" w:type="pct"/>
            <w:vAlign w:val="center"/>
          </w:tcPr>
          <w:p w14:paraId="184FF286">
            <w:pPr>
              <w:rPr>
                <w:kern w:val="0"/>
                <w:szCs w:val="21"/>
              </w:rPr>
            </w:pPr>
            <w:r>
              <w:rPr>
                <w:rFonts w:hint="eastAsia"/>
                <w:kern w:val="0"/>
                <w:szCs w:val="21"/>
              </w:rPr>
              <w:t>AIISP属性</w:t>
            </w:r>
            <w:r>
              <w:rPr>
                <w:kern w:val="0"/>
                <w:szCs w:val="21"/>
              </w:rPr>
              <w:t>。</w:t>
            </w:r>
          </w:p>
        </w:tc>
        <w:tc>
          <w:tcPr>
            <w:tcW w:w="1205" w:type="pct"/>
            <w:vAlign w:val="center"/>
          </w:tcPr>
          <w:p w14:paraId="07F77C7D">
            <w:r>
              <w:rPr>
                <w:rFonts w:hint="eastAsia"/>
                <w:lang w:eastAsia="zh"/>
              </w:rPr>
              <w:t>输出</w:t>
            </w:r>
          </w:p>
        </w:tc>
      </w:tr>
    </w:tbl>
    <w:p w14:paraId="4948FCD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221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2C44D8BC">
            <w:r>
              <w:t>返回值</w:t>
            </w:r>
          </w:p>
        </w:tc>
        <w:tc>
          <w:tcPr>
            <w:tcW w:w="2500" w:type="pct"/>
            <w:shd w:val="clear" w:color="auto" w:fill="D7D7D7" w:themeFill="background1" w:themeFillShade="D8"/>
            <w:vAlign w:val="center"/>
          </w:tcPr>
          <w:p w14:paraId="4EC83A6C">
            <w:r>
              <w:t>描述</w:t>
            </w:r>
          </w:p>
        </w:tc>
      </w:tr>
      <w:tr w14:paraId="3ED0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69E143D">
            <w:r>
              <w:t>0</w:t>
            </w:r>
          </w:p>
        </w:tc>
        <w:tc>
          <w:tcPr>
            <w:tcW w:w="2500" w:type="pct"/>
            <w:vAlign w:val="center"/>
          </w:tcPr>
          <w:p w14:paraId="1FC9719D">
            <w:r>
              <w:t>成功</w:t>
            </w:r>
          </w:p>
        </w:tc>
      </w:tr>
      <w:tr w14:paraId="61541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B597CAE">
            <w:r>
              <w:t>非0</w:t>
            </w:r>
          </w:p>
        </w:tc>
        <w:tc>
          <w:tcPr>
            <w:tcW w:w="2500" w:type="pct"/>
            <w:vAlign w:val="center"/>
          </w:tcPr>
          <w:p w14:paraId="327A04FC">
            <w:r>
              <w:t>失败，其值参见错误码</w:t>
            </w:r>
          </w:p>
        </w:tc>
      </w:tr>
    </w:tbl>
    <w:p w14:paraId="2777F190">
      <w:pPr>
        <w:ind w:firstLine="420" w:firstLineChars="200"/>
      </w:pPr>
      <w:r>
        <w:t>【需求】</w:t>
      </w:r>
    </w:p>
    <w:p w14:paraId="146957F4">
      <w:pPr>
        <w:ind w:firstLine="420" w:firstLineChars="200"/>
      </w:pPr>
      <w:r>
        <w:t>头文件：ts_comm_vi.h、mpi_vi.h</w:t>
      </w:r>
      <w:r>
        <w:rPr>
          <w:rFonts w:hint="eastAsia"/>
          <w:lang w:eastAsia="zh"/>
        </w:rPr>
        <w:t>、mpi_aiisp.h</w:t>
      </w:r>
    </w:p>
    <w:p w14:paraId="1FD6C5B2">
      <w:pPr>
        <w:ind w:firstLine="420" w:firstLineChars="200"/>
      </w:pPr>
      <w:r>
        <w:t>库文件：libmpi.so</w:t>
      </w:r>
    </w:p>
    <w:p w14:paraId="05C022B6">
      <w:pPr>
        <w:ind w:firstLine="420" w:firstLineChars="200"/>
      </w:pPr>
      <w:r>
        <w:t>【注意】</w:t>
      </w:r>
    </w:p>
    <w:p w14:paraId="7CB97382">
      <w:pPr>
        <w:ind w:firstLine="420" w:firstLineChars="200"/>
      </w:pPr>
      <w:r>
        <w:t>PIPE必须已创建。</w:t>
      </w:r>
    </w:p>
    <w:p w14:paraId="179432FF">
      <w:pPr>
        <w:ind w:firstLine="420" w:firstLineChars="200"/>
      </w:pPr>
      <w:r>
        <w:t>【举例】</w:t>
      </w:r>
    </w:p>
    <w:p w14:paraId="0B2BE7D4">
      <w:pPr>
        <w:ind w:firstLine="420" w:firstLineChars="200"/>
      </w:pPr>
      <w:r>
        <w:t>无</w:t>
      </w:r>
    </w:p>
    <w:p w14:paraId="34738F1E">
      <w:pPr>
        <w:ind w:firstLine="420" w:firstLineChars="200"/>
      </w:pPr>
      <w:r>
        <w:t>【相关主题】</w:t>
      </w:r>
    </w:p>
    <w:p w14:paraId="3DAF800B">
      <w:pPr>
        <w:ind w:firstLine="420" w:firstLineChars="200"/>
      </w:pPr>
      <w:r>
        <w:t>无</w:t>
      </w:r>
    </w:p>
    <w:p w14:paraId="7A7704D0">
      <w:pPr>
        <w:pStyle w:val="9"/>
        <w:rPr>
          <w:lang w:eastAsia="zh"/>
        </w:rPr>
      </w:pPr>
      <w:bookmarkStart w:id="642" w:name="_Toc499883183"/>
      <w:bookmarkStart w:id="643" w:name="_Toc450775609"/>
      <w:bookmarkStart w:id="644" w:name="_Toc754264351"/>
      <w:r>
        <w:rPr>
          <w:rFonts w:hint="eastAsia"/>
          <w:lang w:eastAsia="zh"/>
        </w:rPr>
        <w:t>TS_MPI_VI_AIISP_SendPipeRaw</w:t>
      </w:r>
      <w:bookmarkEnd w:id="642"/>
      <w:bookmarkEnd w:id="643"/>
      <w:bookmarkEnd w:id="644"/>
    </w:p>
    <w:p w14:paraId="0165CE70">
      <w:pPr>
        <w:ind w:firstLine="420" w:firstLineChars="200"/>
      </w:pPr>
      <w:r>
        <w:t>【描述】</w:t>
      </w:r>
    </w:p>
    <w:p w14:paraId="0C4BF46B">
      <w:pPr>
        <w:ind w:firstLine="420" w:firstLineChars="200"/>
      </w:pPr>
      <w:r>
        <w:rPr>
          <w:rFonts w:hint="eastAsia"/>
          <w:lang w:eastAsia="zh"/>
        </w:rPr>
        <w:t>AIISP</w:t>
      </w:r>
      <w:r>
        <w:rPr>
          <w:rFonts w:hint="eastAsia"/>
        </w:rPr>
        <w:t>开启后灌raw功能</w:t>
      </w:r>
      <w:r>
        <w:rPr>
          <w:rFonts w:hint="eastAsia"/>
          <w:lang w:eastAsia="zh"/>
        </w:rPr>
        <w:t>，</w:t>
      </w:r>
      <w:r>
        <w:rPr>
          <w:rFonts w:hint="eastAsia"/>
        </w:rPr>
        <w:t>仅TX5336/TX5326系列支持</w:t>
      </w:r>
      <w:r>
        <w:t>。</w:t>
      </w:r>
    </w:p>
    <w:p w14:paraId="6EC132BB">
      <w:pPr>
        <w:ind w:firstLine="420" w:firstLineChars="200"/>
      </w:pPr>
      <w:r>
        <w:t>【语法】</w:t>
      </w:r>
    </w:p>
    <w:p w14:paraId="1E08FA56">
      <w:pPr>
        <w:ind w:firstLine="420" w:firstLineChars="200"/>
      </w:pPr>
      <w:r>
        <w:rPr>
          <w:rFonts w:hint="eastAsia"/>
          <w:lang w:eastAsia="zh"/>
        </w:rPr>
        <w:t>TS_S32 TS_MPI_VI_AIIS</w:t>
      </w:r>
      <w:r>
        <w:rPr>
          <w:rFonts w:hint="eastAsia"/>
        </w:rPr>
        <w:t>P</w:t>
      </w:r>
      <w:r>
        <w:rPr>
          <w:rFonts w:hint="eastAsia"/>
          <w:lang w:eastAsia="zh"/>
        </w:rPr>
        <w:t>_SendPipeRaw(VI_PIPE ViPipe, VIDEO_FRAME_INFO_S *pstVideoFrame);</w:t>
      </w:r>
    </w:p>
    <w:p w14:paraId="3924771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2805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6C00C98">
            <w:r>
              <w:t>参数名称</w:t>
            </w:r>
          </w:p>
        </w:tc>
        <w:tc>
          <w:tcPr>
            <w:tcW w:w="2445" w:type="pct"/>
            <w:shd w:val="clear" w:color="auto" w:fill="D7D7D7" w:themeFill="background1" w:themeFillShade="D8"/>
            <w:vAlign w:val="center"/>
          </w:tcPr>
          <w:p w14:paraId="632EC0A1">
            <w:r>
              <w:t>描述</w:t>
            </w:r>
          </w:p>
        </w:tc>
        <w:tc>
          <w:tcPr>
            <w:tcW w:w="1205" w:type="pct"/>
            <w:shd w:val="clear" w:color="auto" w:fill="D7D7D7" w:themeFill="background1" w:themeFillShade="D8"/>
            <w:vAlign w:val="center"/>
          </w:tcPr>
          <w:p w14:paraId="3477BAF6">
            <w:r>
              <w:t>输入/输出</w:t>
            </w:r>
          </w:p>
        </w:tc>
      </w:tr>
      <w:tr w14:paraId="2B3F0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63EBBD2">
            <w:r>
              <w:rPr>
                <w:kern w:val="0"/>
                <w:szCs w:val="21"/>
              </w:rPr>
              <w:t>ViPipe</w:t>
            </w:r>
          </w:p>
        </w:tc>
        <w:tc>
          <w:tcPr>
            <w:tcW w:w="2445" w:type="pct"/>
            <w:vAlign w:val="center"/>
          </w:tcPr>
          <w:p w14:paraId="07B52B93">
            <w:pPr>
              <w:rPr>
                <w:kern w:val="0"/>
                <w:szCs w:val="21"/>
              </w:rPr>
            </w:pPr>
            <w:r>
              <w:rPr>
                <w:kern w:val="0"/>
                <w:szCs w:val="21"/>
              </w:rPr>
              <w:t>PIPE号。</w:t>
            </w:r>
          </w:p>
          <w:p w14:paraId="02DA1264">
            <w:r>
              <w:rPr>
                <w:kern w:val="0"/>
                <w:szCs w:val="21"/>
              </w:rPr>
              <w:t>取值范围：[0, VI_MAX_PIPE_NUM)。</w:t>
            </w:r>
          </w:p>
        </w:tc>
        <w:tc>
          <w:tcPr>
            <w:tcW w:w="1205" w:type="pct"/>
            <w:vAlign w:val="center"/>
          </w:tcPr>
          <w:p w14:paraId="1E5E92EA">
            <w:r>
              <w:t>输入</w:t>
            </w:r>
          </w:p>
        </w:tc>
      </w:tr>
      <w:tr w14:paraId="2080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A4D1C9D">
            <w:pPr>
              <w:rPr>
                <w:kern w:val="0"/>
                <w:szCs w:val="21"/>
              </w:rPr>
            </w:pPr>
            <w:r>
              <w:rPr>
                <w:rFonts w:hint="eastAsia"/>
                <w:lang w:eastAsia="zh"/>
              </w:rPr>
              <w:t>pstVideoFrame</w:t>
            </w:r>
          </w:p>
        </w:tc>
        <w:tc>
          <w:tcPr>
            <w:tcW w:w="2445" w:type="pct"/>
            <w:vAlign w:val="center"/>
          </w:tcPr>
          <w:p w14:paraId="082E63B4">
            <w:pPr>
              <w:rPr>
                <w:kern w:val="0"/>
                <w:szCs w:val="21"/>
              </w:rPr>
            </w:pPr>
            <w:r>
              <w:rPr>
                <w:rFonts w:hint="eastAsia"/>
                <w:kern w:val="0"/>
                <w:szCs w:val="21"/>
              </w:rPr>
              <w:t>AIISP灌raw的frame信息</w:t>
            </w:r>
            <w:r>
              <w:rPr>
                <w:kern w:val="0"/>
                <w:szCs w:val="21"/>
              </w:rPr>
              <w:t>。</w:t>
            </w:r>
          </w:p>
        </w:tc>
        <w:tc>
          <w:tcPr>
            <w:tcW w:w="1205" w:type="pct"/>
            <w:vAlign w:val="center"/>
          </w:tcPr>
          <w:p w14:paraId="25DCE34C">
            <w:r>
              <w:t>输入</w:t>
            </w:r>
          </w:p>
        </w:tc>
      </w:tr>
    </w:tbl>
    <w:p w14:paraId="2FA85DEC">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6E93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00A4B0B">
            <w:r>
              <w:t>返回值</w:t>
            </w:r>
          </w:p>
        </w:tc>
        <w:tc>
          <w:tcPr>
            <w:tcW w:w="2500" w:type="pct"/>
            <w:shd w:val="clear" w:color="auto" w:fill="D7D7D7" w:themeFill="background1" w:themeFillShade="D8"/>
            <w:vAlign w:val="center"/>
          </w:tcPr>
          <w:p w14:paraId="76CBB859">
            <w:r>
              <w:t>描述</w:t>
            </w:r>
          </w:p>
        </w:tc>
      </w:tr>
      <w:tr w14:paraId="0917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53B1FD7">
            <w:r>
              <w:t>0</w:t>
            </w:r>
          </w:p>
        </w:tc>
        <w:tc>
          <w:tcPr>
            <w:tcW w:w="2500" w:type="pct"/>
            <w:vAlign w:val="center"/>
          </w:tcPr>
          <w:p w14:paraId="5C4FEB05">
            <w:r>
              <w:t>成功</w:t>
            </w:r>
          </w:p>
        </w:tc>
      </w:tr>
      <w:tr w14:paraId="1F7BA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E581B18">
            <w:r>
              <w:t>非0</w:t>
            </w:r>
          </w:p>
        </w:tc>
        <w:tc>
          <w:tcPr>
            <w:tcW w:w="2500" w:type="pct"/>
            <w:vAlign w:val="center"/>
          </w:tcPr>
          <w:p w14:paraId="6D8B3127">
            <w:r>
              <w:t>失败，其值参见错误码</w:t>
            </w:r>
          </w:p>
        </w:tc>
      </w:tr>
    </w:tbl>
    <w:p w14:paraId="47E073DA">
      <w:pPr>
        <w:ind w:firstLine="420" w:firstLineChars="200"/>
      </w:pPr>
      <w:r>
        <w:t>【需求】</w:t>
      </w:r>
    </w:p>
    <w:p w14:paraId="5E0F4717">
      <w:pPr>
        <w:ind w:firstLine="420" w:firstLineChars="200"/>
      </w:pPr>
      <w:r>
        <w:t>头文件：ts_comm_vi.h、mpi_vi.h</w:t>
      </w:r>
      <w:r>
        <w:rPr>
          <w:rFonts w:hint="eastAsia"/>
          <w:lang w:eastAsia="zh"/>
        </w:rPr>
        <w:t>、mpi_aiisp.h</w:t>
      </w:r>
    </w:p>
    <w:p w14:paraId="743A3890">
      <w:pPr>
        <w:ind w:firstLine="420" w:firstLineChars="200"/>
      </w:pPr>
      <w:r>
        <w:t>库文件：libmpi.so</w:t>
      </w:r>
    </w:p>
    <w:p w14:paraId="7C2731EF">
      <w:pPr>
        <w:ind w:firstLine="420" w:firstLineChars="200"/>
      </w:pPr>
      <w:r>
        <w:t>【注意】</w:t>
      </w:r>
    </w:p>
    <w:p w14:paraId="3D6E7DFF">
      <w:pPr>
        <w:ind w:firstLine="420" w:firstLineChars="200"/>
      </w:pPr>
      <w:r>
        <w:t>PIPE必须已创建。</w:t>
      </w:r>
    </w:p>
    <w:p w14:paraId="3B75C82B">
      <w:pPr>
        <w:ind w:firstLine="420" w:firstLineChars="200"/>
      </w:pPr>
      <w:r>
        <w:t>【举例】</w:t>
      </w:r>
    </w:p>
    <w:p w14:paraId="22B5B2CF">
      <w:pPr>
        <w:ind w:firstLine="420" w:firstLineChars="200"/>
      </w:pPr>
      <w:r>
        <w:t>无</w:t>
      </w:r>
    </w:p>
    <w:p w14:paraId="068ADEBE">
      <w:pPr>
        <w:ind w:firstLine="420" w:firstLineChars="200"/>
      </w:pPr>
      <w:r>
        <w:t>【相关主题】</w:t>
      </w:r>
    </w:p>
    <w:p w14:paraId="1BDE360A">
      <w:pPr>
        <w:ind w:firstLine="420" w:firstLineChars="200"/>
      </w:pPr>
      <w:r>
        <w:t>无</w:t>
      </w:r>
    </w:p>
    <w:p w14:paraId="2E79B2F2">
      <w:pPr>
        <w:pStyle w:val="9"/>
        <w:rPr>
          <w:lang w:eastAsia="zh"/>
        </w:rPr>
      </w:pPr>
      <w:bookmarkStart w:id="645" w:name="_Toc470652534"/>
      <w:bookmarkStart w:id="646" w:name="_Toc148484298"/>
      <w:bookmarkStart w:id="647" w:name="_Toc2066818533"/>
      <w:r>
        <w:rPr>
          <w:rFonts w:hint="eastAsia"/>
          <w:lang w:eastAsia="zh"/>
        </w:rPr>
        <w:t>TS_MPI_VI_AIISP_DumpPipe</w:t>
      </w:r>
      <w:bookmarkEnd w:id="645"/>
      <w:bookmarkEnd w:id="646"/>
      <w:bookmarkEnd w:id="647"/>
    </w:p>
    <w:p w14:paraId="5E7EB93A">
      <w:pPr>
        <w:ind w:firstLine="420" w:firstLineChars="200"/>
      </w:pPr>
      <w:r>
        <w:t>【描述】</w:t>
      </w:r>
    </w:p>
    <w:p w14:paraId="693D26AD">
      <w:pPr>
        <w:ind w:firstLine="420" w:firstLineChars="200"/>
      </w:pPr>
      <w:r>
        <w:rPr>
          <w:rFonts w:hint="eastAsia"/>
          <w:lang w:eastAsia="zh"/>
        </w:rPr>
        <w:t>AIISP</w:t>
      </w:r>
      <w:r>
        <w:rPr>
          <w:rFonts w:hint="eastAsia"/>
        </w:rPr>
        <w:t>开启后dump aiisp raw功能</w:t>
      </w:r>
      <w:r>
        <w:rPr>
          <w:rFonts w:hint="eastAsia"/>
          <w:lang w:eastAsia="zh"/>
        </w:rPr>
        <w:t>，</w:t>
      </w:r>
      <w:r>
        <w:rPr>
          <w:rFonts w:hint="eastAsia"/>
        </w:rPr>
        <w:t>仅TX5336/TX5326系列支持</w:t>
      </w:r>
      <w:r>
        <w:t>。</w:t>
      </w:r>
    </w:p>
    <w:p w14:paraId="14E6E1E1">
      <w:pPr>
        <w:ind w:firstLine="420" w:firstLineChars="200"/>
      </w:pPr>
      <w:r>
        <w:t>【语法】</w:t>
      </w:r>
    </w:p>
    <w:p w14:paraId="55AD0796">
      <w:pPr>
        <w:ind w:firstLine="420" w:firstLineChars="200"/>
      </w:pPr>
      <w:r>
        <w:rPr>
          <w:rFonts w:hint="eastAsia"/>
          <w:lang w:eastAsia="zh"/>
        </w:rPr>
        <w:t>TS_S32 TS_MPI_VI_AIISP_DumpPipe(VI_PIPE ViPipe, const VI_AIISP_DUMP_ATTR_S *pstDumpAttr);</w:t>
      </w:r>
    </w:p>
    <w:p w14:paraId="5816B79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375D1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14A53AD8">
            <w:r>
              <w:t>参数名称</w:t>
            </w:r>
          </w:p>
        </w:tc>
        <w:tc>
          <w:tcPr>
            <w:tcW w:w="2445" w:type="pct"/>
            <w:shd w:val="clear" w:color="auto" w:fill="D7D7D7" w:themeFill="background1" w:themeFillShade="D8"/>
            <w:vAlign w:val="center"/>
          </w:tcPr>
          <w:p w14:paraId="79C23A5B">
            <w:r>
              <w:t>描述</w:t>
            </w:r>
          </w:p>
        </w:tc>
        <w:tc>
          <w:tcPr>
            <w:tcW w:w="1205" w:type="pct"/>
            <w:shd w:val="clear" w:color="auto" w:fill="D7D7D7" w:themeFill="background1" w:themeFillShade="D8"/>
            <w:vAlign w:val="center"/>
          </w:tcPr>
          <w:p w14:paraId="72DC6741">
            <w:r>
              <w:t>输入/输出</w:t>
            </w:r>
          </w:p>
        </w:tc>
      </w:tr>
      <w:tr w14:paraId="60F6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190AD5F">
            <w:r>
              <w:rPr>
                <w:kern w:val="0"/>
                <w:szCs w:val="21"/>
              </w:rPr>
              <w:t>ViPipe</w:t>
            </w:r>
          </w:p>
        </w:tc>
        <w:tc>
          <w:tcPr>
            <w:tcW w:w="2445" w:type="pct"/>
            <w:vAlign w:val="center"/>
          </w:tcPr>
          <w:p w14:paraId="6D8A5BA1">
            <w:pPr>
              <w:rPr>
                <w:kern w:val="0"/>
                <w:szCs w:val="21"/>
              </w:rPr>
            </w:pPr>
            <w:r>
              <w:rPr>
                <w:kern w:val="0"/>
                <w:szCs w:val="21"/>
              </w:rPr>
              <w:t>PIPE号。</w:t>
            </w:r>
          </w:p>
          <w:p w14:paraId="28F7BDB3">
            <w:r>
              <w:rPr>
                <w:kern w:val="0"/>
                <w:szCs w:val="21"/>
              </w:rPr>
              <w:t>取值范围：[0, VI_MAX_PIPE_NUM)。</w:t>
            </w:r>
          </w:p>
        </w:tc>
        <w:tc>
          <w:tcPr>
            <w:tcW w:w="1205" w:type="pct"/>
            <w:vAlign w:val="center"/>
          </w:tcPr>
          <w:p w14:paraId="22034830">
            <w:r>
              <w:t>输入</w:t>
            </w:r>
          </w:p>
        </w:tc>
      </w:tr>
      <w:tr w14:paraId="6D4D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5DA4681">
            <w:pPr>
              <w:rPr>
                <w:kern w:val="0"/>
                <w:szCs w:val="21"/>
              </w:rPr>
            </w:pPr>
            <w:r>
              <w:rPr>
                <w:rFonts w:hint="eastAsia"/>
                <w:lang w:eastAsia="zh"/>
              </w:rPr>
              <w:t>pstDumpAttr</w:t>
            </w:r>
          </w:p>
        </w:tc>
        <w:tc>
          <w:tcPr>
            <w:tcW w:w="2445" w:type="pct"/>
            <w:vAlign w:val="center"/>
          </w:tcPr>
          <w:p w14:paraId="339D8F7C">
            <w:pPr>
              <w:rPr>
                <w:kern w:val="0"/>
                <w:szCs w:val="21"/>
              </w:rPr>
            </w:pPr>
            <w:r>
              <w:rPr>
                <w:rFonts w:hint="eastAsia"/>
                <w:kern w:val="0"/>
                <w:szCs w:val="21"/>
              </w:rPr>
              <w:t>AIISPdump raw的属性</w:t>
            </w:r>
            <w:r>
              <w:rPr>
                <w:kern w:val="0"/>
                <w:szCs w:val="21"/>
              </w:rPr>
              <w:t>。</w:t>
            </w:r>
          </w:p>
        </w:tc>
        <w:tc>
          <w:tcPr>
            <w:tcW w:w="1205" w:type="pct"/>
            <w:vAlign w:val="center"/>
          </w:tcPr>
          <w:p w14:paraId="0D072846">
            <w:r>
              <w:rPr>
                <w:rFonts w:hint="eastAsia"/>
                <w:lang w:eastAsia="zh"/>
              </w:rPr>
              <w:t>输</w:t>
            </w:r>
            <w:r>
              <w:rPr>
                <w:rFonts w:hint="eastAsia"/>
              </w:rPr>
              <w:t>入</w:t>
            </w:r>
          </w:p>
        </w:tc>
      </w:tr>
    </w:tbl>
    <w:p w14:paraId="1EF32FF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4ED2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51A957F0">
            <w:r>
              <w:t>返回值</w:t>
            </w:r>
          </w:p>
        </w:tc>
        <w:tc>
          <w:tcPr>
            <w:tcW w:w="2500" w:type="pct"/>
            <w:shd w:val="clear" w:color="auto" w:fill="D7D7D7" w:themeFill="background1" w:themeFillShade="D8"/>
            <w:vAlign w:val="center"/>
          </w:tcPr>
          <w:p w14:paraId="62422817">
            <w:r>
              <w:t>描述</w:t>
            </w:r>
          </w:p>
        </w:tc>
      </w:tr>
      <w:tr w14:paraId="5B71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F0077E4">
            <w:r>
              <w:t>0</w:t>
            </w:r>
          </w:p>
        </w:tc>
        <w:tc>
          <w:tcPr>
            <w:tcW w:w="2500" w:type="pct"/>
            <w:vAlign w:val="center"/>
          </w:tcPr>
          <w:p w14:paraId="06F34AFB">
            <w:r>
              <w:t>成功</w:t>
            </w:r>
          </w:p>
        </w:tc>
      </w:tr>
      <w:tr w14:paraId="7B62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42D9579">
            <w:r>
              <w:t>非0</w:t>
            </w:r>
          </w:p>
        </w:tc>
        <w:tc>
          <w:tcPr>
            <w:tcW w:w="2500" w:type="pct"/>
            <w:vAlign w:val="center"/>
          </w:tcPr>
          <w:p w14:paraId="23577C71">
            <w:r>
              <w:t>失败，其值参见错误码</w:t>
            </w:r>
          </w:p>
        </w:tc>
      </w:tr>
    </w:tbl>
    <w:p w14:paraId="20705F8F">
      <w:pPr>
        <w:ind w:firstLine="420" w:firstLineChars="200"/>
      </w:pPr>
      <w:r>
        <w:t>【需求】</w:t>
      </w:r>
    </w:p>
    <w:p w14:paraId="2FC6DC30">
      <w:pPr>
        <w:ind w:firstLine="420" w:firstLineChars="200"/>
      </w:pPr>
      <w:r>
        <w:t>头文件：ts_comm_vi.h、mpi_vi.h</w:t>
      </w:r>
      <w:r>
        <w:rPr>
          <w:rFonts w:hint="eastAsia"/>
          <w:lang w:eastAsia="zh"/>
        </w:rPr>
        <w:t>、mpi_aiisp.h</w:t>
      </w:r>
    </w:p>
    <w:p w14:paraId="69279619">
      <w:pPr>
        <w:ind w:firstLine="420" w:firstLineChars="200"/>
      </w:pPr>
      <w:r>
        <w:t>库文件：libmpi.so</w:t>
      </w:r>
    </w:p>
    <w:p w14:paraId="46DF80A3">
      <w:pPr>
        <w:ind w:firstLine="420" w:firstLineChars="200"/>
      </w:pPr>
      <w:r>
        <w:t>【注意】</w:t>
      </w:r>
    </w:p>
    <w:p w14:paraId="72761AA3">
      <w:pPr>
        <w:ind w:firstLine="420" w:firstLineChars="200"/>
      </w:pPr>
      <w:r>
        <w:t>PIPE必须已创建。</w:t>
      </w:r>
    </w:p>
    <w:p w14:paraId="2501F5EF">
      <w:pPr>
        <w:ind w:firstLine="420" w:firstLineChars="200"/>
      </w:pPr>
      <w:r>
        <w:t>【举例】</w:t>
      </w:r>
    </w:p>
    <w:p w14:paraId="55B42A95">
      <w:pPr>
        <w:ind w:firstLine="420" w:firstLineChars="200"/>
      </w:pPr>
      <w:r>
        <w:t>无</w:t>
      </w:r>
    </w:p>
    <w:p w14:paraId="01017B9B">
      <w:pPr>
        <w:ind w:firstLine="420" w:firstLineChars="200"/>
      </w:pPr>
      <w:r>
        <w:t>【相关主题】</w:t>
      </w:r>
    </w:p>
    <w:p w14:paraId="119198B6">
      <w:pPr>
        <w:ind w:firstLine="420" w:firstLineChars="200"/>
      </w:pPr>
      <w:r>
        <w:t>无</w:t>
      </w:r>
    </w:p>
    <w:p w14:paraId="00907BA6">
      <w:pPr>
        <w:pStyle w:val="9"/>
        <w:rPr>
          <w:lang w:eastAsia="zh"/>
        </w:rPr>
      </w:pPr>
      <w:bookmarkStart w:id="648" w:name="_Toc230694011"/>
      <w:bookmarkStart w:id="649" w:name="_Toc467173364"/>
      <w:bookmarkStart w:id="650" w:name="_Toc702215031"/>
      <w:r>
        <w:rPr>
          <w:rFonts w:hint="eastAsia"/>
          <w:lang w:eastAsia="zh"/>
        </w:rPr>
        <w:t>TS_MPI_VI_SetChnLDCAttr</w:t>
      </w:r>
      <w:bookmarkEnd w:id="648"/>
      <w:bookmarkEnd w:id="649"/>
      <w:bookmarkEnd w:id="650"/>
    </w:p>
    <w:p w14:paraId="3959967C">
      <w:pPr>
        <w:ind w:firstLine="420" w:firstLineChars="200"/>
      </w:pPr>
      <w:r>
        <w:t>【描述】</w:t>
      </w:r>
    </w:p>
    <w:p w14:paraId="33A7F236">
      <w:pPr>
        <w:ind w:firstLine="420" w:firstLineChars="200"/>
      </w:pPr>
      <w:r>
        <w:rPr>
          <w:rFonts w:hint="eastAsia"/>
          <w:lang w:eastAsia="zh"/>
        </w:rPr>
        <w:t>设置镜头畸变矫正属性，</w:t>
      </w:r>
      <w:r>
        <w:rPr>
          <w:rFonts w:hint="eastAsia"/>
        </w:rPr>
        <w:t>仅TX5336系列支持</w:t>
      </w:r>
      <w:r>
        <w:t>。</w:t>
      </w:r>
    </w:p>
    <w:p w14:paraId="620D8685">
      <w:pPr>
        <w:ind w:firstLine="420" w:firstLineChars="200"/>
      </w:pPr>
      <w:r>
        <w:t>【语法】</w:t>
      </w:r>
    </w:p>
    <w:p w14:paraId="0A15AFF4">
      <w:pPr>
        <w:ind w:firstLine="420" w:firstLineChars="200"/>
        <w:jc w:val="left"/>
        <w:rPr>
          <w:lang w:eastAsia="zh"/>
        </w:rPr>
      </w:pPr>
      <w:r>
        <w:rPr>
          <w:rFonts w:hint="eastAsia"/>
          <w:lang w:eastAsia="zh"/>
        </w:rPr>
        <w:t>TS_S32 TS_MPI_VI_SetChnLDCAttr(VI_PIPE ViPipe, VI_CHN ViChn, const GDC_CONFIG_S *pstLdcInfo);</w:t>
      </w:r>
    </w:p>
    <w:p w14:paraId="67367454">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7"/>
        <w:gridCol w:w="2433"/>
      </w:tblGrid>
      <w:tr w14:paraId="617F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35B96648">
            <w:r>
              <w:t>参数名称</w:t>
            </w:r>
          </w:p>
        </w:tc>
        <w:tc>
          <w:tcPr>
            <w:tcW w:w="2445" w:type="pct"/>
            <w:shd w:val="clear" w:color="auto" w:fill="D7D7D7" w:themeFill="background1" w:themeFillShade="D8"/>
            <w:vAlign w:val="center"/>
          </w:tcPr>
          <w:p w14:paraId="39901696">
            <w:r>
              <w:t>描述</w:t>
            </w:r>
          </w:p>
        </w:tc>
        <w:tc>
          <w:tcPr>
            <w:tcW w:w="1205" w:type="pct"/>
            <w:shd w:val="clear" w:color="auto" w:fill="D7D7D7" w:themeFill="background1" w:themeFillShade="D8"/>
            <w:vAlign w:val="center"/>
          </w:tcPr>
          <w:p w14:paraId="3E639059">
            <w:r>
              <w:t>输入/输出</w:t>
            </w:r>
          </w:p>
        </w:tc>
      </w:tr>
      <w:tr w14:paraId="2A0F9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7A2B683">
            <w:r>
              <w:rPr>
                <w:kern w:val="0"/>
                <w:szCs w:val="21"/>
              </w:rPr>
              <w:t>ViPipe</w:t>
            </w:r>
          </w:p>
        </w:tc>
        <w:tc>
          <w:tcPr>
            <w:tcW w:w="2445" w:type="pct"/>
            <w:vAlign w:val="center"/>
          </w:tcPr>
          <w:p w14:paraId="5FE97D6D">
            <w:pPr>
              <w:rPr>
                <w:kern w:val="0"/>
                <w:szCs w:val="21"/>
              </w:rPr>
            </w:pPr>
            <w:r>
              <w:rPr>
                <w:kern w:val="0"/>
                <w:szCs w:val="21"/>
              </w:rPr>
              <w:t>PIPE号。</w:t>
            </w:r>
          </w:p>
          <w:p w14:paraId="19BF7E2A">
            <w:r>
              <w:rPr>
                <w:kern w:val="0"/>
                <w:szCs w:val="21"/>
              </w:rPr>
              <w:t>取值范围：[0, VI_MAX_PIPE_NUM)。</w:t>
            </w:r>
          </w:p>
        </w:tc>
        <w:tc>
          <w:tcPr>
            <w:tcW w:w="1205" w:type="pct"/>
            <w:vAlign w:val="center"/>
          </w:tcPr>
          <w:p w14:paraId="4EFD2A98">
            <w:r>
              <w:t>输入</w:t>
            </w:r>
          </w:p>
        </w:tc>
      </w:tr>
      <w:tr w14:paraId="7BC8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5257BD7F">
            <w:pPr>
              <w:rPr>
                <w:kern w:val="0"/>
                <w:szCs w:val="21"/>
                <w:lang w:eastAsia="zh"/>
              </w:rPr>
            </w:pPr>
            <w:r>
              <w:rPr>
                <w:rFonts w:hint="eastAsia"/>
                <w:lang w:eastAsia="zh"/>
              </w:rPr>
              <w:t>ViChn</w:t>
            </w:r>
          </w:p>
        </w:tc>
        <w:tc>
          <w:tcPr>
            <w:tcW w:w="2445" w:type="pct"/>
            <w:vAlign w:val="center"/>
          </w:tcPr>
          <w:p w14:paraId="0947A21B">
            <w:pPr>
              <w:rPr>
                <w:kern w:val="0"/>
                <w:szCs w:val="21"/>
              </w:rPr>
            </w:pPr>
            <w:r>
              <w:rPr>
                <w:kern w:val="0"/>
                <w:szCs w:val="21"/>
              </w:rPr>
              <w:t>VI通道号。</w:t>
            </w:r>
          </w:p>
          <w:p w14:paraId="69B64C73">
            <w:pPr>
              <w:rPr>
                <w:kern w:val="0"/>
                <w:szCs w:val="21"/>
              </w:rPr>
            </w:pPr>
            <w:r>
              <w:rPr>
                <w:kern w:val="0"/>
                <w:szCs w:val="21"/>
              </w:rPr>
              <w:t>取值范围：[0, VI_MAX_PHY_CHN_NUM)</w:t>
            </w:r>
          </w:p>
        </w:tc>
        <w:tc>
          <w:tcPr>
            <w:tcW w:w="1205" w:type="pct"/>
            <w:vAlign w:val="center"/>
          </w:tcPr>
          <w:p w14:paraId="675DB71D">
            <w:pPr>
              <w:rPr>
                <w:lang w:eastAsia="zh"/>
              </w:rPr>
            </w:pPr>
            <w:r>
              <w:t>输</w:t>
            </w:r>
            <w:r>
              <w:rPr>
                <w:rFonts w:hint="eastAsia"/>
                <w:lang w:eastAsia="zh"/>
              </w:rPr>
              <w:t>入</w:t>
            </w:r>
          </w:p>
        </w:tc>
      </w:tr>
      <w:tr w14:paraId="2596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575CE76D">
            <w:pPr>
              <w:rPr>
                <w:lang w:eastAsia="zh"/>
              </w:rPr>
            </w:pPr>
            <w:r>
              <w:rPr>
                <w:rFonts w:hint="eastAsia"/>
                <w:lang w:eastAsia="zh"/>
              </w:rPr>
              <w:t>pstLdcInfo</w:t>
            </w:r>
          </w:p>
        </w:tc>
        <w:tc>
          <w:tcPr>
            <w:tcW w:w="2445" w:type="pct"/>
            <w:vAlign w:val="center"/>
          </w:tcPr>
          <w:p w14:paraId="21517AAA">
            <w:pPr>
              <w:rPr>
                <w:lang w:eastAsia="zh"/>
              </w:rPr>
            </w:pPr>
            <w:r>
              <w:rPr>
                <w:rFonts w:hint="eastAsia"/>
                <w:lang w:eastAsia="zh"/>
              </w:rPr>
              <w:t>畸变矫正参数</w:t>
            </w:r>
          </w:p>
        </w:tc>
        <w:tc>
          <w:tcPr>
            <w:tcW w:w="1205" w:type="pct"/>
            <w:vAlign w:val="center"/>
          </w:tcPr>
          <w:p w14:paraId="53920A9D">
            <w:r>
              <w:t>输</w:t>
            </w:r>
            <w:r>
              <w:rPr>
                <w:rFonts w:hint="eastAsia"/>
                <w:lang w:eastAsia="zh"/>
              </w:rPr>
              <w:t>入</w:t>
            </w:r>
          </w:p>
        </w:tc>
      </w:tr>
    </w:tbl>
    <w:p w14:paraId="2659529F">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2A50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0BE201D">
            <w:r>
              <w:t>返回值</w:t>
            </w:r>
          </w:p>
        </w:tc>
        <w:tc>
          <w:tcPr>
            <w:tcW w:w="2500" w:type="pct"/>
            <w:shd w:val="clear" w:color="auto" w:fill="D7D7D7" w:themeFill="background1" w:themeFillShade="D8"/>
            <w:vAlign w:val="center"/>
          </w:tcPr>
          <w:p w14:paraId="50635192">
            <w:r>
              <w:t>描述</w:t>
            </w:r>
          </w:p>
        </w:tc>
      </w:tr>
      <w:tr w14:paraId="06E9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8CF4D5D">
            <w:r>
              <w:t>0</w:t>
            </w:r>
          </w:p>
        </w:tc>
        <w:tc>
          <w:tcPr>
            <w:tcW w:w="2500" w:type="pct"/>
            <w:vAlign w:val="center"/>
          </w:tcPr>
          <w:p w14:paraId="38F128D7">
            <w:r>
              <w:t>成功</w:t>
            </w:r>
          </w:p>
        </w:tc>
      </w:tr>
      <w:tr w14:paraId="54577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AD42ADD">
            <w:r>
              <w:t>非0</w:t>
            </w:r>
          </w:p>
        </w:tc>
        <w:tc>
          <w:tcPr>
            <w:tcW w:w="2500" w:type="pct"/>
            <w:vAlign w:val="center"/>
          </w:tcPr>
          <w:p w14:paraId="344E6F62">
            <w:r>
              <w:t>失败，其值参见错误码</w:t>
            </w:r>
          </w:p>
        </w:tc>
      </w:tr>
    </w:tbl>
    <w:p w14:paraId="5D4F34E1">
      <w:pPr>
        <w:ind w:firstLine="420" w:firstLineChars="200"/>
      </w:pPr>
      <w:r>
        <w:t>【需求】</w:t>
      </w:r>
    </w:p>
    <w:p w14:paraId="16527331">
      <w:pPr>
        <w:ind w:firstLine="420" w:firstLineChars="200"/>
      </w:pPr>
      <w:r>
        <w:t>头文件：ts_comm_vi.h、mpi_vi.h</w:t>
      </w:r>
      <w:r>
        <w:rPr>
          <w:rFonts w:hint="eastAsia"/>
          <w:lang w:eastAsia="zh"/>
        </w:rPr>
        <w:t>、mpi_gdc.h</w:t>
      </w:r>
    </w:p>
    <w:p w14:paraId="202F9AC8">
      <w:pPr>
        <w:ind w:firstLine="420" w:firstLineChars="200"/>
      </w:pPr>
      <w:r>
        <w:t>库文件：libmpi.so</w:t>
      </w:r>
    </w:p>
    <w:p w14:paraId="5E0F6E5F">
      <w:pPr>
        <w:ind w:firstLine="420" w:firstLineChars="200"/>
      </w:pPr>
      <w:r>
        <w:t>【注意】</w:t>
      </w:r>
    </w:p>
    <w:p w14:paraId="394A574A">
      <w:pPr>
        <w:ind w:firstLine="420" w:firstLineChars="200"/>
      </w:pPr>
      <w:r>
        <w:t>PIPE必须已创建。</w:t>
      </w:r>
    </w:p>
    <w:p w14:paraId="115CC72B">
      <w:pPr>
        <w:ind w:firstLine="420" w:firstLineChars="200"/>
      </w:pPr>
      <w:r>
        <w:t>【举例】</w:t>
      </w:r>
    </w:p>
    <w:p w14:paraId="26647C50">
      <w:pPr>
        <w:ind w:firstLine="420" w:firstLineChars="200"/>
      </w:pPr>
      <w:r>
        <w:t>无</w:t>
      </w:r>
    </w:p>
    <w:p w14:paraId="2384405C">
      <w:pPr>
        <w:ind w:firstLine="420" w:firstLineChars="200"/>
      </w:pPr>
      <w:r>
        <w:t>【相关主题】</w:t>
      </w:r>
    </w:p>
    <w:p w14:paraId="38905C4C">
      <w:pPr>
        <w:ind w:firstLine="420" w:firstLineChars="200"/>
      </w:pPr>
      <w:r>
        <w:t>无</w:t>
      </w:r>
    </w:p>
    <w:p w14:paraId="1FD4B425">
      <w:pPr>
        <w:pStyle w:val="9"/>
        <w:rPr>
          <w:lang w:eastAsia="zh"/>
        </w:rPr>
      </w:pPr>
      <w:bookmarkStart w:id="651" w:name="_Toc2007662529"/>
      <w:bookmarkStart w:id="652" w:name="_Toc2037742272"/>
      <w:bookmarkStart w:id="653" w:name="_Toc1207536863"/>
      <w:r>
        <w:rPr>
          <w:rFonts w:hint="eastAsia"/>
          <w:lang w:eastAsia="zh"/>
        </w:rPr>
        <w:t>TS_MPI_VI_GetChnLDCAttr</w:t>
      </w:r>
      <w:bookmarkEnd w:id="651"/>
      <w:bookmarkEnd w:id="652"/>
      <w:bookmarkEnd w:id="653"/>
    </w:p>
    <w:p w14:paraId="6463A122">
      <w:pPr>
        <w:ind w:firstLine="420" w:firstLineChars="200"/>
      </w:pPr>
      <w:r>
        <w:t>【描述】</w:t>
      </w:r>
    </w:p>
    <w:p w14:paraId="70047346">
      <w:pPr>
        <w:ind w:firstLine="420" w:firstLineChars="200"/>
      </w:pPr>
      <w:r>
        <w:rPr>
          <w:rFonts w:hint="eastAsia"/>
          <w:lang w:eastAsia="zh"/>
        </w:rPr>
        <w:t>获取镜头畸变矫正属性，</w:t>
      </w:r>
      <w:r>
        <w:rPr>
          <w:rFonts w:hint="eastAsia"/>
        </w:rPr>
        <w:t>仅TX5336系列支持</w:t>
      </w:r>
      <w:r>
        <w:t>。</w:t>
      </w:r>
    </w:p>
    <w:p w14:paraId="1E9492A4">
      <w:pPr>
        <w:ind w:firstLine="420" w:firstLineChars="200"/>
      </w:pPr>
      <w:r>
        <w:t>【语法】</w:t>
      </w:r>
    </w:p>
    <w:p w14:paraId="72728105">
      <w:pPr>
        <w:ind w:firstLine="420" w:firstLineChars="200"/>
        <w:rPr>
          <w:lang w:eastAsia="zh"/>
        </w:rPr>
      </w:pPr>
      <w:r>
        <w:rPr>
          <w:rFonts w:hint="eastAsia"/>
          <w:lang w:eastAsia="zh"/>
        </w:rPr>
        <w:t>TS_S32 TS_MPI_VI_GetChnLDCAttr(VI_PIPE ViPipe, VI_CHN ViChn, GDC_CONFIG_S *pstLdcInfo);</w:t>
      </w:r>
    </w:p>
    <w:p w14:paraId="7D67C12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16A5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8330B16">
            <w:r>
              <w:t>参数名称</w:t>
            </w:r>
          </w:p>
        </w:tc>
        <w:tc>
          <w:tcPr>
            <w:tcW w:w="2445" w:type="pct"/>
            <w:shd w:val="clear" w:color="auto" w:fill="D7D7D7" w:themeFill="background1" w:themeFillShade="D8"/>
            <w:vAlign w:val="center"/>
          </w:tcPr>
          <w:p w14:paraId="0E6AEB98">
            <w:r>
              <w:t>描述</w:t>
            </w:r>
          </w:p>
        </w:tc>
        <w:tc>
          <w:tcPr>
            <w:tcW w:w="1204" w:type="pct"/>
            <w:shd w:val="clear" w:color="auto" w:fill="D7D7D7" w:themeFill="background1" w:themeFillShade="D8"/>
            <w:vAlign w:val="center"/>
          </w:tcPr>
          <w:p w14:paraId="0CED7BE8">
            <w:r>
              <w:t>输入/输出</w:t>
            </w:r>
          </w:p>
        </w:tc>
      </w:tr>
      <w:tr w14:paraId="0069B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B15EE46">
            <w:r>
              <w:rPr>
                <w:kern w:val="0"/>
                <w:szCs w:val="21"/>
              </w:rPr>
              <w:t>ViPipe</w:t>
            </w:r>
          </w:p>
        </w:tc>
        <w:tc>
          <w:tcPr>
            <w:tcW w:w="2445" w:type="pct"/>
            <w:vAlign w:val="center"/>
          </w:tcPr>
          <w:p w14:paraId="3A4B2297">
            <w:pPr>
              <w:rPr>
                <w:kern w:val="0"/>
                <w:szCs w:val="21"/>
              </w:rPr>
            </w:pPr>
            <w:r>
              <w:rPr>
                <w:kern w:val="0"/>
                <w:szCs w:val="21"/>
              </w:rPr>
              <w:t>PIPE号。</w:t>
            </w:r>
          </w:p>
          <w:p w14:paraId="2C21CDD3">
            <w:r>
              <w:rPr>
                <w:kern w:val="0"/>
                <w:szCs w:val="21"/>
              </w:rPr>
              <w:t>取值范围：[0, VI_MAX_PIPE_NUM)。</w:t>
            </w:r>
          </w:p>
        </w:tc>
        <w:tc>
          <w:tcPr>
            <w:tcW w:w="1204" w:type="pct"/>
            <w:vAlign w:val="center"/>
          </w:tcPr>
          <w:p w14:paraId="27BD4C4B">
            <w:r>
              <w:t>输入</w:t>
            </w:r>
          </w:p>
        </w:tc>
      </w:tr>
      <w:tr w14:paraId="4A4E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FFBEB51">
            <w:pPr>
              <w:rPr>
                <w:kern w:val="0"/>
                <w:szCs w:val="21"/>
                <w:lang w:eastAsia="zh"/>
              </w:rPr>
            </w:pPr>
            <w:r>
              <w:rPr>
                <w:rFonts w:hint="eastAsia"/>
                <w:lang w:eastAsia="zh"/>
              </w:rPr>
              <w:t>ViChn</w:t>
            </w:r>
          </w:p>
        </w:tc>
        <w:tc>
          <w:tcPr>
            <w:tcW w:w="2445" w:type="pct"/>
            <w:vAlign w:val="center"/>
          </w:tcPr>
          <w:p w14:paraId="5F4628E7">
            <w:pPr>
              <w:rPr>
                <w:kern w:val="0"/>
                <w:szCs w:val="21"/>
              </w:rPr>
            </w:pPr>
            <w:r>
              <w:rPr>
                <w:kern w:val="0"/>
                <w:szCs w:val="21"/>
              </w:rPr>
              <w:t>VI通道号。</w:t>
            </w:r>
          </w:p>
          <w:p w14:paraId="316D6E5B">
            <w:pPr>
              <w:rPr>
                <w:kern w:val="0"/>
                <w:szCs w:val="21"/>
              </w:rPr>
            </w:pPr>
            <w:r>
              <w:rPr>
                <w:kern w:val="0"/>
                <w:szCs w:val="21"/>
              </w:rPr>
              <w:t>取值范围：[0, VI_MAX_PHY_CHN_NUM)</w:t>
            </w:r>
          </w:p>
        </w:tc>
        <w:tc>
          <w:tcPr>
            <w:tcW w:w="1204" w:type="pct"/>
            <w:vAlign w:val="center"/>
          </w:tcPr>
          <w:p w14:paraId="39703ED6">
            <w:pPr>
              <w:rPr>
                <w:lang w:eastAsia="zh"/>
              </w:rPr>
            </w:pPr>
            <w:r>
              <w:t>输</w:t>
            </w:r>
            <w:r>
              <w:rPr>
                <w:rFonts w:hint="eastAsia"/>
                <w:lang w:eastAsia="zh"/>
              </w:rPr>
              <w:t>入</w:t>
            </w:r>
          </w:p>
        </w:tc>
      </w:tr>
      <w:tr w14:paraId="6567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5453B7DA">
            <w:pPr>
              <w:rPr>
                <w:kern w:val="0"/>
                <w:szCs w:val="21"/>
                <w:lang w:eastAsia="zh"/>
              </w:rPr>
            </w:pPr>
            <w:r>
              <w:rPr>
                <w:rFonts w:hint="eastAsia"/>
                <w:lang w:eastAsia="zh"/>
              </w:rPr>
              <w:t>pstLdcInfo</w:t>
            </w:r>
          </w:p>
        </w:tc>
        <w:tc>
          <w:tcPr>
            <w:tcW w:w="2445" w:type="pct"/>
            <w:vAlign w:val="center"/>
          </w:tcPr>
          <w:p w14:paraId="3E16D340">
            <w:pPr>
              <w:rPr>
                <w:kern w:val="0"/>
                <w:szCs w:val="21"/>
              </w:rPr>
            </w:pPr>
            <w:r>
              <w:rPr>
                <w:rFonts w:hint="eastAsia"/>
                <w:lang w:eastAsia="zh"/>
              </w:rPr>
              <w:t>返回成功后，该参数携带畸变矫正</w:t>
            </w:r>
            <w:r>
              <w:rPr>
                <w:rFonts w:hint="eastAsia"/>
                <w:kern w:val="0"/>
                <w:szCs w:val="21"/>
              </w:rPr>
              <w:t>属性</w:t>
            </w:r>
            <w:r>
              <w:rPr>
                <w:kern w:val="0"/>
                <w:szCs w:val="21"/>
              </w:rPr>
              <w:t>。</w:t>
            </w:r>
          </w:p>
        </w:tc>
        <w:tc>
          <w:tcPr>
            <w:tcW w:w="1204" w:type="pct"/>
            <w:vAlign w:val="center"/>
          </w:tcPr>
          <w:p w14:paraId="089662E6">
            <w:pPr>
              <w:rPr>
                <w:lang w:eastAsia="zh"/>
              </w:rPr>
            </w:pPr>
            <w:r>
              <w:t>输</w:t>
            </w:r>
            <w:r>
              <w:rPr>
                <w:rFonts w:hint="eastAsia"/>
                <w:lang w:eastAsia="zh"/>
              </w:rPr>
              <w:t>出</w:t>
            </w:r>
          </w:p>
        </w:tc>
      </w:tr>
    </w:tbl>
    <w:p w14:paraId="052C2A6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069C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C6D4E38">
            <w:r>
              <w:t>返回值</w:t>
            </w:r>
          </w:p>
        </w:tc>
        <w:tc>
          <w:tcPr>
            <w:tcW w:w="2500" w:type="pct"/>
            <w:shd w:val="clear" w:color="auto" w:fill="D7D7D7" w:themeFill="background1" w:themeFillShade="D8"/>
            <w:vAlign w:val="center"/>
          </w:tcPr>
          <w:p w14:paraId="0C47AB82">
            <w:r>
              <w:t>描述</w:t>
            </w:r>
          </w:p>
        </w:tc>
      </w:tr>
      <w:tr w14:paraId="71282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618052C">
            <w:r>
              <w:t>0</w:t>
            </w:r>
          </w:p>
        </w:tc>
        <w:tc>
          <w:tcPr>
            <w:tcW w:w="2500" w:type="pct"/>
            <w:vAlign w:val="center"/>
          </w:tcPr>
          <w:p w14:paraId="536F0033">
            <w:r>
              <w:t>成功</w:t>
            </w:r>
          </w:p>
        </w:tc>
      </w:tr>
      <w:tr w14:paraId="05CE9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BF87A97">
            <w:r>
              <w:t>非0</w:t>
            </w:r>
          </w:p>
        </w:tc>
        <w:tc>
          <w:tcPr>
            <w:tcW w:w="2500" w:type="pct"/>
            <w:vAlign w:val="center"/>
          </w:tcPr>
          <w:p w14:paraId="73FEFD7E">
            <w:r>
              <w:t>失败，其值参见错误码</w:t>
            </w:r>
          </w:p>
        </w:tc>
      </w:tr>
    </w:tbl>
    <w:p w14:paraId="112762B2">
      <w:pPr>
        <w:ind w:firstLine="420" w:firstLineChars="200"/>
      </w:pPr>
      <w:r>
        <w:t>【需求】</w:t>
      </w:r>
    </w:p>
    <w:p w14:paraId="4DE09A17">
      <w:pPr>
        <w:ind w:firstLine="420" w:firstLineChars="200"/>
      </w:pPr>
      <w:r>
        <w:t>头文件：ts_comm_vi.h、mpi_vi.h</w:t>
      </w:r>
      <w:r>
        <w:rPr>
          <w:rFonts w:hint="eastAsia"/>
          <w:lang w:eastAsia="zh"/>
        </w:rPr>
        <w:t>、mpi_gdc.h</w:t>
      </w:r>
    </w:p>
    <w:p w14:paraId="16B91A8B">
      <w:pPr>
        <w:ind w:firstLine="420" w:firstLineChars="200"/>
      </w:pPr>
      <w:r>
        <w:t>库文件：libmpi.so</w:t>
      </w:r>
    </w:p>
    <w:p w14:paraId="5481A157">
      <w:pPr>
        <w:ind w:firstLine="420" w:firstLineChars="200"/>
      </w:pPr>
      <w:r>
        <w:t>【注意】</w:t>
      </w:r>
    </w:p>
    <w:p w14:paraId="0567F6F9">
      <w:pPr>
        <w:ind w:firstLine="420" w:firstLineChars="200"/>
      </w:pPr>
      <w:r>
        <w:t>PIPE必须已创建。</w:t>
      </w:r>
    </w:p>
    <w:p w14:paraId="30BDA9FC">
      <w:pPr>
        <w:ind w:firstLine="420" w:firstLineChars="200"/>
      </w:pPr>
      <w:r>
        <w:t>【举例】</w:t>
      </w:r>
    </w:p>
    <w:p w14:paraId="12EE8FA3">
      <w:pPr>
        <w:ind w:firstLine="420" w:firstLineChars="200"/>
      </w:pPr>
      <w:r>
        <w:t>无</w:t>
      </w:r>
    </w:p>
    <w:p w14:paraId="1E9FD408">
      <w:pPr>
        <w:ind w:firstLine="420" w:firstLineChars="200"/>
      </w:pPr>
      <w:r>
        <w:t>【相关主题】</w:t>
      </w:r>
    </w:p>
    <w:p w14:paraId="577BFCF7">
      <w:pPr>
        <w:ind w:firstLine="420" w:firstLineChars="200"/>
      </w:pPr>
      <w:r>
        <w:t>无</w:t>
      </w:r>
    </w:p>
    <w:p w14:paraId="603063E2">
      <w:pPr>
        <w:pStyle w:val="9"/>
        <w:rPr>
          <w:lang w:eastAsia="zh"/>
        </w:rPr>
      </w:pPr>
      <w:bookmarkStart w:id="654" w:name="_Toc1889565821"/>
      <w:bookmarkStart w:id="655" w:name="_Toc677153593"/>
      <w:bookmarkStart w:id="656" w:name="_Toc1370289154"/>
      <w:r>
        <w:rPr>
          <w:rFonts w:hint="eastAsia"/>
          <w:lang w:eastAsia="zh"/>
        </w:rPr>
        <w:t>TS_MPI_VI_SetChnFishEyeAttr</w:t>
      </w:r>
      <w:bookmarkEnd w:id="654"/>
      <w:bookmarkEnd w:id="655"/>
      <w:bookmarkEnd w:id="656"/>
    </w:p>
    <w:p w14:paraId="541667CA">
      <w:pPr>
        <w:ind w:firstLine="420" w:firstLineChars="200"/>
      </w:pPr>
      <w:r>
        <w:t>【描述】</w:t>
      </w:r>
    </w:p>
    <w:p w14:paraId="2E402DAC">
      <w:pPr>
        <w:ind w:firstLine="420" w:firstLineChars="200"/>
      </w:pPr>
      <w:r>
        <w:rPr>
          <w:rFonts w:hint="eastAsia"/>
          <w:lang w:eastAsia="zh"/>
        </w:rPr>
        <w:t>设置鱼眼矫正属性，</w:t>
      </w:r>
      <w:r>
        <w:rPr>
          <w:rFonts w:hint="eastAsia"/>
        </w:rPr>
        <w:t>仅TX5336系列支持</w:t>
      </w:r>
      <w:r>
        <w:t>。</w:t>
      </w:r>
    </w:p>
    <w:p w14:paraId="39F78521">
      <w:pPr>
        <w:ind w:firstLine="420" w:firstLineChars="200"/>
      </w:pPr>
      <w:r>
        <w:t>【语法】</w:t>
      </w:r>
    </w:p>
    <w:p w14:paraId="08B7529E">
      <w:pPr>
        <w:ind w:firstLine="420" w:firstLineChars="200"/>
        <w:jc w:val="left"/>
      </w:pPr>
      <w:r>
        <w:rPr>
          <w:rFonts w:hint="eastAsia"/>
          <w:lang w:eastAsia="zh"/>
        </w:rPr>
        <w:t>TS_S32 TS_MPI_VI_SetChnFishEyeAttr(VI_PIPE ViPipe, VI_CHN ViChn, const const FISHEYE_ATTR_S *pstFishAttr)</w:t>
      </w:r>
      <w:r>
        <w:rPr>
          <w:rFonts w:hint="eastAsia"/>
        </w:rPr>
        <w:t>;</w:t>
      </w:r>
    </w:p>
    <w:p w14:paraId="5AF103C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142C0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7F11F12">
            <w:r>
              <w:t>参数名称</w:t>
            </w:r>
          </w:p>
        </w:tc>
        <w:tc>
          <w:tcPr>
            <w:tcW w:w="2445" w:type="pct"/>
            <w:shd w:val="clear" w:color="auto" w:fill="D7D7D7" w:themeFill="background1" w:themeFillShade="D8"/>
            <w:vAlign w:val="center"/>
          </w:tcPr>
          <w:p w14:paraId="01BF9EE4">
            <w:r>
              <w:t>描述</w:t>
            </w:r>
          </w:p>
        </w:tc>
        <w:tc>
          <w:tcPr>
            <w:tcW w:w="1204" w:type="pct"/>
            <w:shd w:val="clear" w:color="auto" w:fill="D7D7D7" w:themeFill="background1" w:themeFillShade="D8"/>
            <w:vAlign w:val="center"/>
          </w:tcPr>
          <w:p w14:paraId="0ECDC084">
            <w:r>
              <w:t>输入/输出</w:t>
            </w:r>
          </w:p>
        </w:tc>
      </w:tr>
      <w:tr w14:paraId="12C1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EE1B50C">
            <w:r>
              <w:rPr>
                <w:kern w:val="0"/>
                <w:szCs w:val="21"/>
              </w:rPr>
              <w:t>ViPipe</w:t>
            </w:r>
          </w:p>
        </w:tc>
        <w:tc>
          <w:tcPr>
            <w:tcW w:w="2445" w:type="pct"/>
            <w:vAlign w:val="center"/>
          </w:tcPr>
          <w:p w14:paraId="12539166">
            <w:pPr>
              <w:rPr>
                <w:kern w:val="0"/>
                <w:szCs w:val="21"/>
              </w:rPr>
            </w:pPr>
            <w:r>
              <w:rPr>
                <w:kern w:val="0"/>
                <w:szCs w:val="21"/>
              </w:rPr>
              <w:t>PIPE号。</w:t>
            </w:r>
          </w:p>
          <w:p w14:paraId="2461A1E3">
            <w:r>
              <w:rPr>
                <w:kern w:val="0"/>
                <w:szCs w:val="21"/>
              </w:rPr>
              <w:t>取值范围：[0, VI_MAX_PIPE_NUM)。</w:t>
            </w:r>
          </w:p>
        </w:tc>
        <w:tc>
          <w:tcPr>
            <w:tcW w:w="1204" w:type="pct"/>
            <w:vAlign w:val="center"/>
          </w:tcPr>
          <w:p w14:paraId="30F9374D">
            <w:r>
              <w:t>输入</w:t>
            </w:r>
          </w:p>
        </w:tc>
      </w:tr>
      <w:tr w14:paraId="6DB05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D3682F0">
            <w:pPr>
              <w:rPr>
                <w:kern w:val="0"/>
                <w:szCs w:val="21"/>
                <w:lang w:eastAsia="zh"/>
              </w:rPr>
            </w:pPr>
            <w:r>
              <w:rPr>
                <w:rFonts w:hint="eastAsia"/>
                <w:lang w:eastAsia="zh"/>
              </w:rPr>
              <w:t>ViChn</w:t>
            </w:r>
          </w:p>
        </w:tc>
        <w:tc>
          <w:tcPr>
            <w:tcW w:w="2445" w:type="pct"/>
            <w:vAlign w:val="center"/>
          </w:tcPr>
          <w:p w14:paraId="5113C5ED">
            <w:pPr>
              <w:rPr>
                <w:kern w:val="0"/>
                <w:szCs w:val="21"/>
              </w:rPr>
            </w:pPr>
            <w:r>
              <w:rPr>
                <w:kern w:val="0"/>
                <w:szCs w:val="21"/>
              </w:rPr>
              <w:t>VI通道号。</w:t>
            </w:r>
          </w:p>
          <w:p w14:paraId="3BFDA1F4">
            <w:pPr>
              <w:rPr>
                <w:kern w:val="0"/>
                <w:szCs w:val="21"/>
              </w:rPr>
            </w:pPr>
            <w:r>
              <w:rPr>
                <w:kern w:val="0"/>
                <w:szCs w:val="21"/>
              </w:rPr>
              <w:t>取值范围：[0, VI_MAX_PHY_CHN_NUM)</w:t>
            </w:r>
          </w:p>
        </w:tc>
        <w:tc>
          <w:tcPr>
            <w:tcW w:w="1204" w:type="pct"/>
            <w:vAlign w:val="center"/>
          </w:tcPr>
          <w:p w14:paraId="288B86CC">
            <w:pPr>
              <w:rPr>
                <w:lang w:eastAsia="zh"/>
              </w:rPr>
            </w:pPr>
            <w:r>
              <w:t>输</w:t>
            </w:r>
            <w:r>
              <w:rPr>
                <w:rFonts w:hint="eastAsia"/>
                <w:lang w:eastAsia="zh"/>
              </w:rPr>
              <w:t>入</w:t>
            </w:r>
          </w:p>
        </w:tc>
      </w:tr>
      <w:tr w14:paraId="5B98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2780ADE3">
            <w:pPr>
              <w:rPr>
                <w:lang w:eastAsia="zh"/>
              </w:rPr>
            </w:pPr>
            <w:r>
              <w:rPr>
                <w:rFonts w:hint="eastAsia"/>
                <w:lang w:eastAsia="zh"/>
              </w:rPr>
              <w:t>pstFishAttr</w:t>
            </w:r>
          </w:p>
        </w:tc>
        <w:tc>
          <w:tcPr>
            <w:tcW w:w="2445" w:type="pct"/>
            <w:vAlign w:val="center"/>
          </w:tcPr>
          <w:p w14:paraId="46109E69">
            <w:pPr>
              <w:rPr>
                <w:lang w:eastAsia="zh"/>
              </w:rPr>
            </w:pPr>
            <w:r>
              <w:rPr>
                <w:rFonts w:hint="eastAsia"/>
                <w:lang w:eastAsia="zh"/>
              </w:rPr>
              <w:t>鱼眼矫正参数</w:t>
            </w:r>
          </w:p>
        </w:tc>
        <w:tc>
          <w:tcPr>
            <w:tcW w:w="1204" w:type="pct"/>
            <w:vAlign w:val="center"/>
          </w:tcPr>
          <w:p w14:paraId="24CC4B36">
            <w:r>
              <w:t>输</w:t>
            </w:r>
            <w:r>
              <w:rPr>
                <w:rFonts w:hint="eastAsia"/>
                <w:lang w:eastAsia="zh"/>
              </w:rPr>
              <w:t>入</w:t>
            </w:r>
          </w:p>
        </w:tc>
      </w:tr>
    </w:tbl>
    <w:p w14:paraId="6F674728">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821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2D232E2B">
            <w:r>
              <w:t>返回值</w:t>
            </w:r>
          </w:p>
        </w:tc>
        <w:tc>
          <w:tcPr>
            <w:tcW w:w="2500" w:type="pct"/>
            <w:shd w:val="clear" w:color="auto" w:fill="D7D7D7" w:themeFill="background1" w:themeFillShade="D8"/>
            <w:vAlign w:val="center"/>
          </w:tcPr>
          <w:p w14:paraId="781A0CA1">
            <w:r>
              <w:t>描述</w:t>
            </w:r>
          </w:p>
        </w:tc>
      </w:tr>
      <w:tr w14:paraId="7BECA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9DD7E08">
            <w:r>
              <w:t>0</w:t>
            </w:r>
          </w:p>
        </w:tc>
        <w:tc>
          <w:tcPr>
            <w:tcW w:w="2500" w:type="pct"/>
            <w:vAlign w:val="center"/>
          </w:tcPr>
          <w:p w14:paraId="64D88706">
            <w:r>
              <w:t>成功</w:t>
            </w:r>
          </w:p>
        </w:tc>
      </w:tr>
      <w:tr w14:paraId="60CA9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38F4116">
            <w:r>
              <w:t>非0</w:t>
            </w:r>
          </w:p>
        </w:tc>
        <w:tc>
          <w:tcPr>
            <w:tcW w:w="2500" w:type="pct"/>
            <w:vAlign w:val="center"/>
          </w:tcPr>
          <w:p w14:paraId="73512E85">
            <w:r>
              <w:t>失败，其值参见错误码</w:t>
            </w:r>
          </w:p>
        </w:tc>
      </w:tr>
    </w:tbl>
    <w:p w14:paraId="7E42FD85">
      <w:pPr>
        <w:ind w:firstLine="420" w:firstLineChars="200"/>
      </w:pPr>
      <w:r>
        <w:t>【需求】</w:t>
      </w:r>
    </w:p>
    <w:p w14:paraId="3C6419C5">
      <w:pPr>
        <w:ind w:firstLine="420" w:firstLineChars="200"/>
      </w:pPr>
      <w:r>
        <w:t>头文件：ts_comm_vi.h、mpi_vi.h</w:t>
      </w:r>
      <w:r>
        <w:rPr>
          <w:rFonts w:hint="eastAsia"/>
          <w:lang w:eastAsia="zh"/>
        </w:rPr>
        <w:t>、mpi_gdc.h</w:t>
      </w:r>
    </w:p>
    <w:p w14:paraId="2F2FE4B0">
      <w:pPr>
        <w:ind w:firstLine="420" w:firstLineChars="200"/>
      </w:pPr>
      <w:r>
        <w:t>库文件：libmpi.so</w:t>
      </w:r>
    </w:p>
    <w:p w14:paraId="64D79DF5">
      <w:pPr>
        <w:ind w:firstLine="420" w:firstLineChars="200"/>
      </w:pPr>
      <w:r>
        <w:t>【注意】</w:t>
      </w:r>
    </w:p>
    <w:p w14:paraId="3DBEEA5E">
      <w:pPr>
        <w:ind w:firstLine="420" w:firstLineChars="200"/>
      </w:pPr>
      <w:r>
        <w:t>PIPE必须已创建。</w:t>
      </w:r>
    </w:p>
    <w:p w14:paraId="634B90BA">
      <w:pPr>
        <w:ind w:firstLine="420" w:firstLineChars="200"/>
      </w:pPr>
      <w:r>
        <w:t>【举例】</w:t>
      </w:r>
    </w:p>
    <w:p w14:paraId="4B27FB66">
      <w:pPr>
        <w:ind w:firstLine="420" w:firstLineChars="200"/>
      </w:pPr>
      <w:r>
        <w:t>无</w:t>
      </w:r>
    </w:p>
    <w:p w14:paraId="735B68E7">
      <w:pPr>
        <w:ind w:firstLine="420" w:firstLineChars="200"/>
      </w:pPr>
      <w:r>
        <w:t>【相关主题】</w:t>
      </w:r>
    </w:p>
    <w:p w14:paraId="211CAB50">
      <w:pPr>
        <w:ind w:firstLine="420" w:firstLineChars="200"/>
      </w:pPr>
      <w:r>
        <w:t>无</w:t>
      </w:r>
    </w:p>
    <w:p w14:paraId="04CCE199">
      <w:pPr>
        <w:pStyle w:val="9"/>
        <w:rPr>
          <w:lang w:eastAsia="zh"/>
        </w:rPr>
      </w:pPr>
      <w:bookmarkStart w:id="657" w:name="_Toc562373022"/>
      <w:bookmarkStart w:id="658" w:name="_Toc105044991"/>
      <w:bookmarkStart w:id="659" w:name="_Toc511682054"/>
      <w:r>
        <w:rPr>
          <w:rFonts w:hint="eastAsia"/>
          <w:lang w:eastAsia="zh"/>
        </w:rPr>
        <w:t>TS_MPI_VI_GetChnFishEyeAttr</w:t>
      </w:r>
      <w:bookmarkEnd w:id="657"/>
      <w:bookmarkEnd w:id="658"/>
      <w:bookmarkEnd w:id="659"/>
    </w:p>
    <w:p w14:paraId="486F4C1C">
      <w:pPr>
        <w:ind w:firstLine="420" w:firstLineChars="200"/>
      </w:pPr>
      <w:r>
        <w:t>【描述】</w:t>
      </w:r>
    </w:p>
    <w:p w14:paraId="207921DD">
      <w:pPr>
        <w:ind w:firstLine="420" w:firstLineChars="200"/>
      </w:pPr>
      <w:r>
        <w:rPr>
          <w:rFonts w:hint="eastAsia"/>
          <w:lang w:eastAsia="zh"/>
        </w:rPr>
        <w:t>获取鱼眼矫正属性，</w:t>
      </w:r>
      <w:r>
        <w:rPr>
          <w:rFonts w:hint="eastAsia"/>
        </w:rPr>
        <w:t>仅TX5336系列支持</w:t>
      </w:r>
      <w:r>
        <w:t>。</w:t>
      </w:r>
    </w:p>
    <w:p w14:paraId="4F61397B">
      <w:pPr>
        <w:ind w:firstLine="420" w:firstLineChars="200"/>
      </w:pPr>
      <w:r>
        <w:t>【语法】</w:t>
      </w:r>
    </w:p>
    <w:p w14:paraId="7B20D223">
      <w:pPr>
        <w:ind w:firstLine="420" w:firstLineChars="200"/>
        <w:jc w:val="left"/>
      </w:pPr>
      <w:r>
        <w:rPr>
          <w:rFonts w:hint="eastAsia"/>
          <w:lang w:eastAsia="zh"/>
        </w:rPr>
        <w:t>TS_S32 TS_MPI_VI_GetChnFishEyeAttr(VI_PIPE ViPipe, VI_CHN ViChn, FISHEYE_ATTR_S *pstFishAttr)</w:t>
      </w:r>
      <w:r>
        <w:rPr>
          <w:rFonts w:hint="eastAsia"/>
        </w:rPr>
        <w:t>;</w:t>
      </w:r>
    </w:p>
    <w:p w14:paraId="53E57313">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38C7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0DD237DF">
            <w:r>
              <w:t>参数名称</w:t>
            </w:r>
          </w:p>
        </w:tc>
        <w:tc>
          <w:tcPr>
            <w:tcW w:w="2445" w:type="pct"/>
            <w:shd w:val="clear" w:color="auto" w:fill="D7D7D7" w:themeFill="background1" w:themeFillShade="D8"/>
            <w:vAlign w:val="center"/>
          </w:tcPr>
          <w:p w14:paraId="4EE5BA1C">
            <w:r>
              <w:t>描述</w:t>
            </w:r>
          </w:p>
        </w:tc>
        <w:tc>
          <w:tcPr>
            <w:tcW w:w="1204" w:type="pct"/>
            <w:shd w:val="clear" w:color="auto" w:fill="D7D7D7" w:themeFill="background1" w:themeFillShade="D8"/>
            <w:vAlign w:val="center"/>
          </w:tcPr>
          <w:p w14:paraId="1F417AB4">
            <w:r>
              <w:t>输入/输出</w:t>
            </w:r>
          </w:p>
        </w:tc>
      </w:tr>
      <w:tr w14:paraId="45C3F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EA3D73C">
            <w:r>
              <w:rPr>
                <w:kern w:val="0"/>
                <w:szCs w:val="21"/>
              </w:rPr>
              <w:t>ViPipe</w:t>
            </w:r>
          </w:p>
        </w:tc>
        <w:tc>
          <w:tcPr>
            <w:tcW w:w="2445" w:type="pct"/>
            <w:vAlign w:val="center"/>
          </w:tcPr>
          <w:p w14:paraId="67DFC5AD">
            <w:pPr>
              <w:rPr>
                <w:kern w:val="0"/>
                <w:szCs w:val="21"/>
              </w:rPr>
            </w:pPr>
            <w:r>
              <w:rPr>
                <w:kern w:val="0"/>
                <w:szCs w:val="21"/>
              </w:rPr>
              <w:t>PIPE号。</w:t>
            </w:r>
          </w:p>
          <w:p w14:paraId="28FC9FDB">
            <w:r>
              <w:rPr>
                <w:kern w:val="0"/>
                <w:szCs w:val="21"/>
              </w:rPr>
              <w:t>取值范围：[0, VI_MAX_PIPE_NUM)。</w:t>
            </w:r>
          </w:p>
        </w:tc>
        <w:tc>
          <w:tcPr>
            <w:tcW w:w="1204" w:type="pct"/>
            <w:vAlign w:val="center"/>
          </w:tcPr>
          <w:p w14:paraId="5714CF30">
            <w:r>
              <w:t>输入</w:t>
            </w:r>
          </w:p>
        </w:tc>
      </w:tr>
      <w:tr w14:paraId="11B59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91DE285">
            <w:pPr>
              <w:rPr>
                <w:kern w:val="0"/>
                <w:szCs w:val="21"/>
                <w:lang w:eastAsia="zh"/>
              </w:rPr>
            </w:pPr>
            <w:r>
              <w:rPr>
                <w:rFonts w:hint="eastAsia"/>
                <w:lang w:eastAsia="zh"/>
              </w:rPr>
              <w:t>ViChn</w:t>
            </w:r>
          </w:p>
        </w:tc>
        <w:tc>
          <w:tcPr>
            <w:tcW w:w="2445" w:type="pct"/>
            <w:vAlign w:val="center"/>
          </w:tcPr>
          <w:p w14:paraId="42F49627">
            <w:pPr>
              <w:rPr>
                <w:kern w:val="0"/>
                <w:szCs w:val="21"/>
              </w:rPr>
            </w:pPr>
            <w:r>
              <w:rPr>
                <w:kern w:val="0"/>
                <w:szCs w:val="21"/>
              </w:rPr>
              <w:t>VI通道号。</w:t>
            </w:r>
          </w:p>
          <w:p w14:paraId="099AF7F1">
            <w:pPr>
              <w:rPr>
                <w:kern w:val="0"/>
                <w:szCs w:val="21"/>
              </w:rPr>
            </w:pPr>
            <w:r>
              <w:rPr>
                <w:kern w:val="0"/>
                <w:szCs w:val="21"/>
              </w:rPr>
              <w:t>取值范围：[0, VI_MAX_PHY_CHN_NUM)</w:t>
            </w:r>
          </w:p>
        </w:tc>
        <w:tc>
          <w:tcPr>
            <w:tcW w:w="1204" w:type="pct"/>
            <w:vAlign w:val="center"/>
          </w:tcPr>
          <w:p w14:paraId="02C607E5">
            <w:pPr>
              <w:rPr>
                <w:lang w:eastAsia="zh"/>
              </w:rPr>
            </w:pPr>
            <w:r>
              <w:t>输</w:t>
            </w:r>
            <w:r>
              <w:rPr>
                <w:rFonts w:hint="eastAsia"/>
                <w:lang w:eastAsia="zh"/>
              </w:rPr>
              <w:t>入</w:t>
            </w:r>
          </w:p>
        </w:tc>
      </w:tr>
      <w:tr w14:paraId="7F4E0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55D35CC1">
            <w:pPr>
              <w:rPr>
                <w:kern w:val="0"/>
                <w:szCs w:val="21"/>
                <w:lang w:eastAsia="zh"/>
              </w:rPr>
            </w:pPr>
            <w:r>
              <w:rPr>
                <w:rFonts w:hint="eastAsia"/>
                <w:lang w:eastAsia="zh"/>
              </w:rPr>
              <w:t>pstFishAttr</w:t>
            </w:r>
          </w:p>
        </w:tc>
        <w:tc>
          <w:tcPr>
            <w:tcW w:w="2445" w:type="pct"/>
            <w:vAlign w:val="center"/>
          </w:tcPr>
          <w:p w14:paraId="169A9B69">
            <w:pPr>
              <w:rPr>
                <w:kern w:val="0"/>
                <w:szCs w:val="21"/>
              </w:rPr>
            </w:pPr>
            <w:r>
              <w:rPr>
                <w:rFonts w:hint="eastAsia"/>
                <w:lang w:eastAsia="zh"/>
              </w:rPr>
              <w:t>返回成功后，该参数携带鱼眼矫正</w:t>
            </w:r>
            <w:r>
              <w:rPr>
                <w:rFonts w:hint="eastAsia"/>
                <w:kern w:val="0"/>
                <w:szCs w:val="21"/>
              </w:rPr>
              <w:t>属性</w:t>
            </w:r>
            <w:r>
              <w:rPr>
                <w:kern w:val="0"/>
                <w:szCs w:val="21"/>
              </w:rPr>
              <w:t>。</w:t>
            </w:r>
          </w:p>
        </w:tc>
        <w:tc>
          <w:tcPr>
            <w:tcW w:w="1204" w:type="pct"/>
            <w:vAlign w:val="center"/>
          </w:tcPr>
          <w:p w14:paraId="5CB6115D">
            <w:pPr>
              <w:rPr>
                <w:lang w:eastAsia="zh"/>
              </w:rPr>
            </w:pPr>
            <w:r>
              <w:rPr>
                <w:rFonts w:hint="eastAsia"/>
                <w:lang w:eastAsia="zh"/>
              </w:rPr>
              <w:t>输出</w:t>
            </w:r>
          </w:p>
        </w:tc>
      </w:tr>
    </w:tbl>
    <w:p w14:paraId="439EF9E2">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B1C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00CDC54">
            <w:r>
              <w:t>返回值</w:t>
            </w:r>
          </w:p>
        </w:tc>
        <w:tc>
          <w:tcPr>
            <w:tcW w:w="2500" w:type="pct"/>
            <w:shd w:val="clear" w:color="auto" w:fill="D7D7D7" w:themeFill="background1" w:themeFillShade="D8"/>
            <w:vAlign w:val="center"/>
          </w:tcPr>
          <w:p w14:paraId="14F55E0C">
            <w:r>
              <w:t>描述</w:t>
            </w:r>
          </w:p>
        </w:tc>
      </w:tr>
      <w:tr w14:paraId="26348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F8689DD">
            <w:r>
              <w:t>0</w:t>
            </w:r>
          </w:p>
        </w:tc>
        <w:tc>
          <w:tcPr>
            <w:tcW w:w="2500" w:type="pct"/>
            <w:vAlign w:val="center"/>
          </w:tcPr>
          <w:p w14:paraId="779A5C42">
            <w:r>
              <w:t>成功</w:t>
            </w:r>
          </w:p>
        </w:tc>
      </w:tr>
      <w:tr w14:paraId="78D3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6FFF3B5">
            <w:r>
              <w:t>非0</w:t>
            </w:r>
          </w:p>
        </w:tc>
        <w:tc>
          <w:tcPr>
            <w:tcW w:w="2500" w:type="pct"/>
            <w:vAlign w:val="center"/>
          </w:tcPr>
          <w:p w14:paraId="3A7C123F">
            <w:r>
              <w:t>失败，其值参见错误码</w:t>
            </w:r>
          </w:p>
        </w:tc>
      </w:tr>
    </w:tbl>
    <w:p w14:paraId="739DCDA7">
      <w:pPr>
        <w:ind w:firstLine="420" w:firstLineChars="200"/>
      </w:pPr>
      <w:r>
        <w:t>【需求】</w:t>
      </w:r>
    </w:p>
    <w:p w14:paraId="42079D17">
      <w:pPr>
        <w:ind w:firstLine="420" w:firstLineChars="200"/>
      </w:pPr>
      <w:r>
        <w:t>头文件：ts_comm_vi.h、mpi_vi.h</w:t>
      </w:r>
      <w:r>
        <w:rPr>
          <w:rFonts w:hint="eastAsia"/>
          <w:lang w:eastAsia="zh"/>
        </w:rPr>
        <w:t>、mpi_gdc.h</w:t>
      </w:r>
    </w:p>
    <w:p w14:paraId="64F533D3">
      <w:pPr>
        <w:ind w:firstLine="420" w:firstLineChars="200"/>
      </w:pPr>
      <w:r>
        <w:t>库文件：libmpi.so</w:t>
      </w:r>
    </w:p>
    <w:p w14:paraId="1C3843D1">
      <w:pPr>
        <w:ind w:firstLine="420" w:firstLineChars="200"/>
      </w:pPr>
      <w:r>
        <w:t>【注意】</w:t>
      </w:r>
    </w:p>
    <w:p w14:paraId="3A377A7C">
      <w:pPr>
        <w:ind w:firstLine="420" w:firstLineChars="200"/>
      </w:pPr>
      <w:r>
        <w:t>PIPE必须已创建。</w:t>
      </w:r>
    </w:p>
    <w:p w14:paraId="7D2E9D00">
      <w:pPr>
        <w:ind w:firstLine="420" w:firstLineChars="200"/>
      </w:pPr>
      <w:r>
        <w:t>【举例】</w:t>
      </w:r>
    </w:p>
    <w:p w14:paraId="6ACC7EA0">
      <w:pPr>
        <w:ind w:firstLine="420" w:firstLineChars="200"/>
      </w:pPr>
      <w:r>
        <w:t>无</w:t>
      </w:r>
    </w:p>
    <w:p w14:paraId="2BEA45A0">
      <w:pPr>
        <w:ind w:firstLine="420" w:firstLineChars="200"/>
      </w:pPr>
      <w:r>
        <w:t>【相关主题】</w:t>
      </w:r>
    </w:p>
    <w:p w14:paraId="2C935BA9">
      <w:pPr>
        <w:ind w:firstLine="420" w:firstLineChars="200"/>
      </w:pPr>
      <w:r>
        <w:t>无</w:t>
      </w:r>
    </w:p>
    <w:p w14:paraId="1156C973">
      <w:pPr>
        <w:pStyle w:val="9"/>
        <w:rPr>
          <w:lang w:eastAsia="zh"/>
        </w:rPr>
      </w:pPr>
      <w:bookmarkStart w:id="660" w:name="_Toc1764210722"/>
      <w:bookmarkStart w:id="661" w:name="_Toc130474227"/>
      <w:bookmarkStart w:id="662" w:name="_Toc474182724"/>
      <w:r>
        <w:rPr>
          <w:rFonts w:hint="eastAsia"/>
          <w:lang w:eastAsia="zh"/>
        </w:rPr>
        <w:t>TS_MPI_VI_SetChnSpreadAttr</w:t>
      </w:r>
      <w:bookmarkEnd w:id="660"/>
      <w:bookmarkEnd w:id="661"/>
      <w:bookmarkEnd w:id="662"/>
    </w:p>
    <w:p w14:paraId="0F3C2D71">
      <w:pPr>
        <w:ind w:firstLine="420" w:firstLineChars="200"/>
      </w:pPr>
      <w:r>
        <w:t>【描述】</w:t>
      </w:r>
    </w:p>
    <w:p w14:paraId="63807257">
      <w:pPr>
        <w:ind w:firstLine="420" w:firstLineChars="200"/>
      </w:pPr>
      <w:r>
        <w:rPr>
          <w:rFonts w:hint="eastAsia"/>
          <w:lang w:eastAsia="zh"/>
        </w:rPr>
        <w:t>设置展宽属性，</w:t>
      </w:r>
      <w:r>
        <w:rPr>
          <w:rFonts w:hint="eastAsia"/>
        </w:rPr>
        <w:t>仅TX5336系列支持</w:t>
      </w:r>
      <w:r>
        <w:t>。</w:t>
      </w:r>
    </w:p>
    <w:p w14:paraId="15FA29AD">
      <w:pPr>
        <w:ind w:firstLine="420" w:firstLineChars="200"/>
      </w:pPr>
      <w:r>
        <w:t>【语法】</w:t>
      </w:r>
    </w:p>
    <w:p w14:paraId="79A6EFB3">
      <w:pPr>
        <w:ind w:firstLine="420" w:firstLineChars="200"/>
        <w:jc w:val="left"/>
      </w:pPr>
      <w:r>
        <w:rPr>
          <w:rFonts w:hint="eastAsia"/>
          <w:lang w:eastAsia="zh"/>
        </w:rPr>
        <w:t>TS_S32 TS_MPI_VI_SetChnSpreadAttr(VI_PIPE ViPipe, VI_CHN ViChn, const SPREAD_ATTR_S *pstSpreadAttr)</w:t>
      </w:r>
      <w:r>
        <w:rPr>
          <w:rFonts w:hint="eastAsia"/>
        </w:rPr>
        <w:t>;</w:t>
      </w:r>
    </w:p>
    <w:p w14:paraId="3248647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1BB0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2E44C857">
            <w:r>
              <w:t>参数名称</w:t>
            </w:r>
          </w:p>
        </w:tc>
        <w:tc>
          <w:tcPr>
            <w:tcW w:w="2445" w:type="pct"/>
            <w:shd w:val="clear" w:color="auto" w:fill="D7D7D7" w:themeFill="background1" w:themeFillShade="D8"/>
            <w:vAlign w:val="center"/>
          </w:tcPr>
          <w:p w14:paraId="5CE83B68">
            <w:r>
              <w:t>描述</w:t>
            </w:r>
          </w:p>
        </w:tc>
        <w:tc>
          <w:tcPr>
            <w:tcW w:w="1204" w:type="pct"/>
            <w:shd w:val="clear" w:color="auto" w:fill="D7D7D7" w:themeFill="background1" w:themeFillShade="D8"/>
            <w:vAlign w:val="center"/>
          </w:tcPr>
          <w:p w14:paraId="7B6F6023">
            <w:r>
              <w:t>输入/输出</w:t>
            </w:r>
          </w:p>
        </w:tc>
      </w:tr>
      <w:tr w14:paraId="40C3A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ED989DB">
            <w:r>
              <w:rPr>
                <w:kern w:val="0"/>
                <w:szCs w:val="21"/>
              </w:rPr>
              <w:t>ViPipe</w:t>
            </w:r>
          </w:p>
        </w:tc>
        <w:tc>
          <w:tcPr>
            <w:tcW w:w="2445" w:type="pct"/>
            <w:vAlign w:val="center"/>
          </w:tcPr>
          <w:p w14:paraId="7E1B123C">
            <w:pPr>
              <w:rPr>
                <w:kern w:val="0"/>
                <w:szCs w:val="21"/>
              </w:rPr>
            </w:pPr>
            <w:r>
              <w:rPr>
                <w:kern w:val="0"/>
                <w:szCs w:val="21"/>
              </w:rPr>
              <w:t>PIPE号。</w:t>
            </w:r>
          </w:p>
          <w:p w14:paraId="60DE9E59">
            <w:r>
              <w:rPr>
                <w:kern w:val="0"/>
                <w:szCs w:val="21"/>
              </w:rPr>
              <w:t>取值范围：[0, VI_MAX_PIPE_NUM)。</w:t>
            </w:r>
          </w:p>
        </w:tc>
        <w:tc>
          <w:tcPr>
            <w:tcW w:w="1204" w:type="pct"/>
            <w:vAlign w:val="center"/>
          </w:tcPr>
          <w:p w14:paraId="4CC41765">
            <w:r>
              <w:t>输入</w:t>
            </w:r>
          </w:p>
        </w:tc>
      </w:tr>
      <w:tr w14:paraId="256D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B779080">
            <w:pPr>
              <w:rPr>
                <w:kern w:val="0"/>
                <w:szCs w:val="21"/>
                <w:lang w:eastAsia="zh"/>
              </w:rPr>
            </w:pPr>
            <w:r>
              <w:rPr>
                <w:rFonts w:hint="eastAsia"/>
                <w:lang w:eastAsia="zh"/>
              </w:rPr>
              <w:t>ViChn</w:t>
            </w:r>
          </w:p>
        </w:tc>
        <w:tc>
          <w:tcPr>
            <w:tcW w:w="2445" w:type="pct"/>
            <w:vAlign w:val="center"/>
          </w:tcPr>
          <w:p w14:paraId="1AB97727">
            <w:pPr>
              <w:rPr>
                <w:kern w:val="0"/>
                <w:szCs w:val="21"/>
              </w:rPr>
            </w:pPr>
            <w:r>
              <w:rPr>
                <w:kern w:val="0"/>
                <w:szCs w:val="21"/>
              </w:rPr>
              <w:t>VI通道号。</w:t>
            </w:r>
          </w:p>
          <w:p w14:paraId="1ACAB1BC">
            <w:pPr>
              <w:rPr>
                <w:kern w:val="0"/>
                <w:szCs w:val="21"/>
              </w:rPr>
            </w:pPr>
            <w:r>
              <w:rPr>
                <w:kern w:val="0"/>
                <w:szCs w:val="21"/>
              </w:rPr>
              <w:t>取值范围：[0, VI_MAX_PHY_CHN_NUM)</w:t>
            </w:r>
          </w:p>
        </w:tc>
        <w:tc>
          <w:tcPr>
            <w:tcW w:w="1204" w:type="pct"/>
            <w:vAlign w:val="center"/>
          </w:tcPr>
          <w:p w14:paraId="5C6AF39E">
            <w:pPr>
              <w:rPr>
                <w:lang w:eastAsia="zh"/>
              </w:rPr>
            </w:pPr>
            <w:r>
              <w:t>输</w:t>
            </w:r>
            <w:r>
              <w:rPr>
                <w:rFonts w:hint="eastAsia"/>
                <w:lang w:eastAsia="zh"/>
              </w:rPr>
              <w:t>入</w:t>
            </w:r>
          </w:p>
        </w:tc>
      </w:tr>
      <w:tr w14:paraId="0973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7F0927FB">
            <w:pPr>
              <w:rPr>
                <w:lang w:eastAsia="zh"/>
              </w:rPr>
            </w:pPr>
            <w:r>
              <w:rPr>
                <w:rFonts w:hint="eastAsia"/>
                <w:lang w:eastAsia="zh"/>
              </w:rPr>
              <w:t>pstSpreadAttr</w:t>
            </w:r>
          </w:p>
        </w:tc>
        <w:tc>
          <w:tcPr>
            <w:tcW w:w="2445" w:type="pct"/>
            <w:vAlign w:val="center"/>
          </w:tcPr>
          <w:p w14:paraId="7DEB88E5">
            <w:pPr>
              <w:rPr>
                <w:lang w:eastAsia="zh"/>
              </w:rPr>
            </w:pPr>
            <w:r>
              <w:rPr>
                <w:rFonts w:hint="eastAsia"/>
                <w:lang w:eastAsia="zh"/>
              </w:rPr>
              <w:t>展宽参数</w:t>
            </w:r>
          </w:p>
        </w:tc>
        <w:tc>
          <w:tcPr>
            <w:tcW w:w="1204" w:type="pct"/>
            <w:vAlign w:val="center"/>
          </w:tcPr>
          <w:p w14:paraId="1027B50C">
            <w:r>
              <w:t>输</w:t>
            </w:r>
            <w:r>
              <w:rPr>
                <w:rFonts w:hint="eastAsia"/>
                <w:lang w:eastAsia="zh"/>
              </w:rPr>
              <w:t>入</w:t>
            </w:r>
          </w:p>
        </w:tc>
      </w:tr>
    </w:tbl>
    <w:p w14:paraId="60355CD2">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603E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56A01251">
            <w:r>
              <w:t>返回值</w:t>
            </w:r>
          </w:p>
        </w:tc>
        <w:tc>
          <w:tcPr>
            <w:tcW w:w="2500" w:type="pct"/>
            <w:shd w:val="clear" w:color="auto" w:fill="D7D7D7" w:themeFill="background1" w:themeFillShade="D8"/>
            <w:vAlign w:val="center"/>
          </w:tcPr>
          <w:p w14:paraId="702087CB">
            <w:r>
              <w:t>描述</w:t>
            </w:r>
          </w:p>
        </w:tc>
      </w:tr>
      <w:tr w14:paraId="55FE1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02D5051">
            <w:r>
              <w:t>0</w:t>
            </w:r>
          </w:p>
        </w:tc>
        <w:tc>
          <w:tcPr>
            <w:tcW w:w="2500" w:type="pct"/>
            <w:vAlign w:val="center"/>
          </w:tcPr>
          <w:p w14:paraId="34AED3F7">
            <w:r>
              <w:t>成功</w:t>
            </w:r>
          </w:p>
        </w:tc>
      </w:tr>
      <w:tr w14:paraId="366A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2F154C3">
            <w:r>
              <w:t>非0</w:t>
            </w:r>
          </w:p>
        </w:tc>
        <w:tc>
          <w:tcPr>
            <w:tcW w:w="2500" w:type="pct"/>
            <w:vAlign w:val="center"/>
          </w:tcPr>
          <w:p w14:paraId="07D4053E">
            <w:r>
              <w:t>失败，其值参见错误码</w:t>
            </w:r>
          </w:p>
        </w:tc>
      </w:tr>
    </w:tbl>
    <w:p w14:paraId="65ED2737">
      <w:pPr>
        <w:ind w:firstLine="420" w:firstLineChars="200"/>
      </w:pPr>
      <w:r>
        <w:t>【需求】</w:t>
      </w:r>
    </w:p>
    <w:p w14:paraId="096F8DA5">
      <w:pPr>
        <w:ind w:firstLine="420" w:firstLineChars="200"/>
      </w:pPr>
      <w:r>
        <w:t>头文件：ts_comm_vi.h、mpi_vi.h</w:t>
      </w:r>
      <w:r>
        <w:rPr>
          <w:rFonts w:hint="eastAsia"/>
          <w:lang w:eastAsia="zh"/>
        </w:rPr>
        <w:t>、mpi_gdc.h</w:t>
      </w:r>
    </w:p>
    <w:p w14:paraId="2696F73B">
      <w:pPr>
        <w:ind w:firstLine="420" w:firstLineChars="200"/>
      </w:pPr>
      <w:r>
        <w:t>库文件：libmpi.so</w:t>
      </w:r>
    </w:p>
    <w:p w14:paraId="2FDD3696">
      <w:pPr>
        <w:ind w:firstLine="420" w:firstLineChars="200"/>
      </w:pPr>
      <w:r>
        <w:t>【注意】</w:t>
      </w:r>
    </w:p>
    <w:p w14:paraId="56658B81">
      <w:pPr>
        <w:ind w:firstLine="420" w:firstLineChars="200"/>
      </w:pPr>
      <w:r>
        <w:t>PIPE必须已创建。</w:t>
      </w:r>
    </w:p>
    <w:p w14:paraId="10A8A4E3">
      <w:pPr>
        <w:ind w:firstLine="420" w:firstLineChars="200"/>
      </w:pPr>
      <w:r>
        <w:t>【举例】</w:t>
      </w:r>
    </w:p>
    <w:p w14:paraId="34483101">
      <w:pPr>
        <w:ind w:firstLine="420" w:firstLineChars="200"/>
      </w:pPr>
      <w:r>
        <w:t>无</w:t>
      </w:r>
    </w:p>
    <w:p w14:paraId="5F7EBD78">
      <w:pPr>
        <w:ind w:firstLine="420" w:firstLineChars="200"/>
      </w:pPr>
      <w:r>
        <w:t>【相关主题】</w:t>
      </w:r>
    </w:p>
    <w:p w14:paraId="1525099F">
      <w:pPr>
        <w:ind w:firstLine="420" w:firstLineChars="200"/>
      </w:pPr>
      <w:r>
        <w:t>无</w:t>
      </w:r>
    </w:p>
    <w:p w14:paraId="0D046C5E">
      <w:pPr>
        <w:pStyle w:val="9"/>
        <w:rPr>
          <w:lang w:eastAsia="zh"/>
        </w:rPr>
      </w:pPr>
      <w:bookmarkStart w:id="663" w:name="_Toc1147973366"/>
      <w:bookmarkStart w:id="664" w:name="_Toc1520402783"/>
      <w:bookmarkStart w:id="665" w:name="_Toc190863260"/>
      <w:r>
        <w:rPr>
          <w:rFonts w:hint="eastAsia"/>
          <w:lang w:eastAsia="zh"/>
        </w:rPr>
        <w:t>TS_MPI_VI_GetChnSpreadAttr</w:t>
      </w:r>
      <w:bookmarkEnd w:id="663"/>
      <w:bookmarkEnd w:id="664"/>
      <w:bookmarkEnd w:id="665"/>
    </w:p>
    <w:p w14:paraId="05D7F97D">
      <w:pPr>
        <w:ind w:firstLine="420" w:firstLineChars="200"/>
      </w:pPr>
      <w:r>
        <w:t>【描述】</w:t>
      </w:r>
    </w:p>
    <w:p w14:paraId="0A651E7D">
      <w:pPr>
        <w:ind w:firstLine="420" w:firstLineChars="200"/>
      </w:pPr>
      <w:r>
        <w:rPr>
          <w:rFonts w:hint="eastAsia"/>
          <w:lang w:eastAsia="zh"/>
        </w:rPr>
        <w:t>获取展宽属性，</w:t>
      </w:r>
      <w:r>
        <w:rPr>
          <w:rFonts w:hint="eastAsia"/>
        </w:rPr>
        <w:t>仅TX5336系列支持</w:t>
      </w:r>
      <w:r>
        <w:t>。</w:t>
      </w:r>
    </w:p>
    <w:p w14:paraId="61B5AB28">
      <w:pPr>
        <w:ind w:firstLine="420" w:firstLineChars="200"/>
      </w:pPr>
      <w:r>
        <w:t>【语法】</w:t>
      </w:r>
    </w:p>
    <w:p w14:paraId="7814C30E">
      <w:pPr>
        <w:ind w:firstLine="420" w:firstLineChars="200"/>
        <w:jc w:val="left"/>
      </w:pPr>
      <w:r>
        <w:rPr>
          <w:rFonts w:hint="eastAsia"/>
          <w:lang w:eastAsia="zh"/>
        </w:rPr>
        <w:t>TS_S32 TS_MPI_VI_GetChnSpreadAttr(VI_PIPE ViPipe, VI_CHN ViChn, SPREAD_ATTR_S *pstSpreadAttr)</w:t>
      </w:r>
      <w:r>
        <w:rPr>
          <w:rFonts w:hint="eastAsia"/>
        </w:rPr>
        <w:t>;</w:t>
      </w:r>
    </w:p>
    <w:p w14:paraId="52C6BAA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738D0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317D4424">
            <w:r>
              <w:t>参数名称</w:t>
            </w:r>
          </w:p>
        </w:tc>
        <w:tc>
          <w:tcPr>
            <w:tcW w:w="2445" w:type="pct"/>
            <w:shd w:val="clear" w:color="auto" w:fill="D7D7D7" w:themeFill="background1" w:themeFillShade="D8"/>
            <w:vAlign w:val="center"/>
          </w:tcPr>
          <w:p w14:paraId="32891509">
            <w:r>
              <w:t>描述</w:t>
            </w:r>
          </w:p>
        </w:tc>
        <w:tc>
          <w:tcPr>
            <w:tcW w:w="1204" w:type="pct"/>
            <w:shd w:val="clear" w:color="auto" w:fill="D7D7D7" w:themeFill="background1" w:themeFillShade="D8"/>
            <w:vAlign w:val="center"/>
          </w:tcPr>
          <w:p w14:paraId="3247C4BA">
            <w:r>
              <w:t>输入/输出</w:t>
            </w:r>
          </w:p>
        </w:tc>
      </w:tr>
      <w:tr w14:paraId="2899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F3DD7CA">
            <w:r>
              <w:rPr>
                <w:kern w:val="0"/>
                <w:szCs w:val="21"/>
              </w:rPr>
              <w:t>ViPipe</w:t>
            </w:r>
          </w:p>
        </w:tc>
        <w:tc>
          <w:tcPr>
            <w:tcW w:w="2445" w:type="pct"/>
            <w:vAlign w:val="center"/>
          </w:tcPr>
          <w:p w14:paraId="5A8F6B9B">
            <w:pPr>
              <w:rPr>
                <w:kern w:val="0"/>
                <w:szCs w:val="21"/>
              </w:rPr>
            </w:pPr>
            <w:r>
              <w:rPr>
                <w:kern w:val="0"/>
                <w:szCs w:val="21"/>
              </w:rPr>
              <w:t>PIPE号。</w:t>
            </w:r>
          </w:p>
          <w:p w14:paraId="3B7D040A">
            <w:r>
              <w:rPr>
                <w:kern w:val="0"/>
                <w:szCs w:val="21"/>
              </w:rPr>
              <w:t>取值范围：[0, VI_MAX_PIPE_NUM)。</w:t>
            </w:r>
          </w:p>
        </w:tc>
        <w:tc>
          <w:tcPr>
            <w:tcW w:w="1204" w:type="pct"/>
            <w:vAlign w:val="center"/>
          </w:tcPr>
          <w:p w14:paraId="48651DCB">
            <w:r>
              <w:t>输入</w:t>
            </w:r>
          </w:p>
        </w:tc>
      </w:tr>
      <w:tr w14:paraId="6ADED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2DA5A1C">
            <w:pPr>
              <w:rPr>
                <w:kern w:val="0"/>
                <w:szCs w:val="21"/>
                <w:lang w:eastAsia="zh"/>
              </w:rPr>
            </w:pPr>
            <w:r>
              <w:rPr>
                <w:rFonts w:hint="eastAsia"/>
                <w:lang w:eastAsia="zh"/>
              </w:rPr>
              <w:t>ViChn</w:t>
            </w:r>
          </w:p>
        </w:tc>
        <w:tc>
          <w:tcPr>
            <w:tcW w:w="2445" w:type="pct"/>
            <w:vAlign w:val="center"/>
          </w:tcPr>
          <w:p w14:paraId="309A6098">
            <w:pPr>
              <w:rPr>
                <w:kern w:val="0"/>
                <w:szCs w:val="21"/>
              </w:rPr>
            </w:pPr>
            <w:r>
              <w:rPr>
                <w:kern w:val="0"/>
                <w:szCs w:val="21"/>
              </w:rPr>
              <w:t>VI通道号。</w:t>
            </w:r>
          </w:p>
          <w:p w14:paraId="424705C9">
            <w:pPr>
              <w:rPr>
                <w:kern w:val="0"/>
                <w:szCs w:val="21"/>
              </w:rPr>
            </w:pPr>
            <w:r>
              <w:rPr>
                <w:kern w:val="0"/>
                <w:szCs w:val="21"/>
              </w:rPr>
              <w:t>取值范围：[0, VI_MAX_PHY_CHN_NUM)</w:t>
            </w:r>
          </w:p>
        </w:tc>
        <w:tc>
          <w:tcPr>
            <w:tcW w:w="1204" w:type="pct"/>
            <w:vAlign w:val="center"/>
          </w:tcPr>
          <w:p w14:paraId="66931CB0">
            <w:pPr>
              <w:rPr>
                <w:lang w:eastAsia="zh"/>
              </w:rPr>
            </w:pPr>
            <w:r>
              <w:t>输</w:t>
            </w:r>
            <w:r>
              <w:rPr>
                <w:rFonts w:hint="eastAsia"/>
                <w:lang w:eastAsia="zh"/>
              </w:rPr>
              <w:t>入</w:t>
            </w:r>
          </w:p>
        </w:tc>
      </w:tr>
      <w:tr w14:paraId="355BE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2DA2CE13">
            <w:pPr>
              <w:rPr>
                <w:kern w:val="0"/>
                <w:szCs w:val="21"/>
                <w:lang w:eastAsia="zh"/>
              </w:rPr>
            </w:pPr>
            <w:r>
              <w:rPr>
                <w:rFonts w:hint="eastAsia"/>
                <w:lang w:eastAsia="zh"/>
              </w:rPr>
              <w:t>pstSpreadAttr</w:t>
            </w:r>
          </w:p>
        </w:tc>
        <w:tc>
          <w:tcPr>
            <w:tcW w:w="2445" w:type="pct"/>
            <w:vAlign w:val="center"/>
          </w:tcPr>
          <w:p w14:paraId="07160EE6">
            <w:pPr>
              <w:rPr>
                <w:kern w:val="0"/>
                <w:szCs w:val="21"/>
              </w:rPr>
            </w:pPr>
            <w:r>
              <w:rPr>
                <w:rFonts w:hint="eastAsia"/>
                <w:lang w:eastAsia="zh"/>
              </w:rPr>
              <w:t>返回成功后，该参数携带展宽</w:t>
            </w:r>
            <w:r>
              <w:rPr>
                <w:rFonts w:hint="eastAsia"/>
                <w:kern w:val="0"/>
                <w:szCs w:val="21"/>
              </w:rPr>
              <w:t>属性</w:t>
            </w:r>
            <w:r>
              <w:rPr>
                <w:kern w:val="0"/>
                <w:szCs w:val="21"/>
              </w:rPr>
              <w:t>。</w:t>
            </w:r>
          </w:p>
        </w:tc>
        <w:tc>
          <w:tcPr>
            <w:tcW w:w="1204" w:type="pct"/>
            <w:vAlign w:val="center"/>
          </w:tcPr>
          <w:p w14:paraId="0AC54AAA">
            <w:pPr>
              <w:rPr>
                <w:lang w:eastAsia="zh"/>
              </w:rPr>
            </w:pPr>
            <w:r>
              <w:rPr>
                <w:rFonts w:hint="eastAsia"/>
                <w:lang w:eastAsia="zh"/>
              </w:rPr>
              <w:t>输出</w:t>
            </w:r>
          </w:p>
        </w:tc>
      </w:tr>
    </w:tbl>
    <w:p w14:paraId="429ABC6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532EF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4B21DD9E">
            <w:r>
              <w:t>返回值</w:t>
            </w:r>
          </w:p>
        </w:tc>
        <w:tc>
          <w:tcPr>
            <w:tcW w:w="2500" w:type="pct"/>
            <w:shd w:val="clear" w:color="auto" w:fill="D7D7D7" w:themeFill="background1" w:themeFillShade="D8"/>
            <w:vAlign w:val="center"/>
          </w:tcPr>
          <w:p w14:paraId="20B6712B">
            <w:r>
              <w:t>描述</w:t>
            </w:r>
          </w:p>
        </w:tc>
      </w:tr>
      <w:tr w14:paraId="529F2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57A705C">
            <w:r>
              <w:t>0</w:t>
            </w:r>
          </w:p>
        </w:tc>
        <w:tc>
          <w:tcPr>
            <w:tcW w:w="2500" w:type="pct"/>
            <w:vAlign w:val="center"/>
          </w:tcPr>
          <w:p w14:paraId="04D06D57">
            <w:r>
              <w:t>成功</w:t>
            </w:r>
          </w:p>
        </w:tc>
      </w:tr>
      <w:tr w14:paraId="0D01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0B91589">
            <w:r>
              <w:t>非0</w:t>
            </w:r>
          </w:p>
        </w:tc>
        <w:tc>
          <w:tcPr>
            <w:tcW w:w="2500" w:type="pct"/>
            <w:vAlign w:val="center"/>
          </w:tcPr>
          <w:p w14:paraId="032147AB">
            <w:r>
              <w:t>失败，其值参见错误码</w:t>
            </w:r>
          </w:p>
        </w:tc>
      </w:tr>
    </w:tbl>
    <w:p w14:paraId="4F928731">
      <w:pPr>
        <w:ind w:firstLine="420" w:firstLineChars="200"/>
      </w:pPr>
      <w:r>
        <w:t>【需求】</w:t>
      </w:r>
    </w:p>
    <w:p w14:paraId="327FA0D2">
      <w:pPr>
        <w:ind w:firstLine="420" w:firstLineChars="200"/>
      </w:pPr>
      <w:r>
        <w:t>头文件：ts_comm_vi.h、mpi_vi.h</w:t>
      </w:r>
      <w:r>
        <w:rPr>
          <w:rFonts w:hint="eastAsia"/>
          <w:lang w:eastAsia="zh"/>
        </w:rPr>
        <w:t>、mpi_gdc.h</w:t>
      </w:r>
    </w:p>
    <w:p w14:paraId="612FE0F1">
      <w:pPr>
        <w:ind w:firstLine="420" w:firstLineChars="200"/>
      </w:pPr>
      <w:r>
        <w:t>库文件：libmpi.so</w:t>
      </w:r>
    </w:p>
    <w:p w14:paraId="1BABA1C5">
      <w:pPr>
        <w:ind w:firstLine="420" w:firstLineChars="200"/>
      </w:pPr>
      <w:r>
        <w:t>【注意】</w:t>
      </w:r>
    </w:p>
    <w:p w14:paraId="713B5AF0">
      <w:pPr>
        <w:ind w:firstLine="420" w:firstLineChars="200"/>
      </w:pPr>
      <w:r>
        <w:t>PIPE必须已创建。</w:t>
      </w:r>
    </w:p>
    <w:p w14:paraId="244B57EF">
      <w:pPr>
        <w:ind w:firstLine="420" w:firstLineChars="200"/>
      </w:pPr>
      <w:r>
        <w:t>【举例】</w:t>
      </w:r>
    </w:p>
    <w:p w14:paraId="1BD8D2F6">
      <w:pPr>
        <w:ind w:firstLine="420" w:firstLineChars="200"/>
      </w:pPr>
      <w:r>
        <w:t>无</w:t>
      </w:r>
    </w:p>
    <w:p w14:paraId="21570ACD">
      <w:pPr>
        <w:ind w:firstLine="420" w:firstLineChars="200"/>
      </w:pPr>
      <w:r>
        <w:t>【相关主题】</w:t>
      </w:r>
    </w:p>
    <w:p w14:paraId="422854FD">
      <w:pPr>
        <w:ind w:firstLine="420" w:firstLineChars="200"/>
      </w:pPr>
      <w:r>
        <w:t>无</w:t>
      </w:r>
    </w:p>
    <w:p w14:paraId="7B1EDA85">
      <w:pPr>
        <w:pStyle w:val="9"/>
        <w:rPr>
          <w:lang w:eastAsia="zh"/>
        </w:rPr>
      </w:pPr>
      <w:bookmarkStart w:id="666" w:name="_Toc1160319331"/>
      <w:bookmarkStart w:id="667" w:name="_Toc1969956099"/>
      <w:bookmarkStart w:id="668" w:name="_Toc676302113"/>
      <w:r>
        <w:rPr>
          <w:rFonts w:hint="eastAsia"/>
          <w:lang w:eastAsia="zh"/>
        </w:rPr>
        <w:t>TS_MPI_VI_SetPipeFrameSource</w:t>
      </w:r>
      <w:bookmarkEnd w:id="666"/>
      <w:bookmarkEnd w:id="667"/>
      <w:bookmarkEnd w:id="668"/>
    </w:p>
    <w:p w14:paraId="317BD278">
      <w:pPr>
        <w:ind w:firstLine="420" w:firstLineChars="200"/>
      </w:pPr>
      <w:r>
        <w:t>【描述】</w:t>
      </w:r>
    </w:p>
    <w:p w14:paraId="2ACD4E0A">
      <w:pPr>
        <w:ind w:firstLine="420" w:firstLineChars="200"/>
      </w:pPr>
      <w:r>
        <w:rPr>
          <w:rFonts w:hint="eastAsia"/>
          <w:lang w:eastAsia="zh"/>
        </w:rPr>
        <w:t>设置VI PIPE 数据的来源，仅TX5336</w:t>
      </w:r>
      <w:r>
        <w:rPr>
          <w:rFonts w:hint="eastAsia"/>
        </w:rPr>
        <w:t>/TX5326</w:t>
      </w:r>
      <w:r>
        <w:rPr>
          <w:rFonts w:hint="eastAsia"/>
          <w:lang w:eastAsia="zh"/>
        </w:rPr>
        <w:t>系列支持</w:t>
      </w:r>
      <w:r>
        <w:t>。</w:t>
      </w:r>
    </w:p>
    <w:p w14:paraId="240AAA89">
      <w:pPr>
        <w:ind w:firstLine="420" w:firstLineChars="200"/>
      </w:pPr>
      <w:r>
        <w:t>【语法】</w:t>
      </w:r>
    </w:p>
    <w:p w14:paraId="038B0D9C">
      <w:pPr>
        <w:ind w:firstLine="420" w:firstLineChars="200"/>
        <w:rPr>
          <w:lang w:eastAsia="zh"/>
        </w:rPr>
      </w:pPr>
      <w:r>
        <w:rPr>
          <w:rFonts w:hint="eastAsia"/>
          <w:lang w:eastAsia="zh"/>
        </w:rPr>
        <w:t>TS_S32 TS_MPI_VI_SetPipeFrameSource(VI_PIPE ViPipe, const VI_PIPE_FRAME_SOURCE_E enSource);</w:t>
      </w:r>
    </w:p>
    <w:p w14:paraId="5FEDC639">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1727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3DDDB4B0">
            <w:r>
              <w:t>参数名称</w:t>
            </w:r>
          </w:p>
        </w:tc>
        <w:tc>
          <w:tcPr>
            <w:tcW w:w="2445" w:type="pct"/>
            <w:shd w:val="clear" w:color="auto" w:fill="D7D7D7" w:themeFill="background1" w:themeFillShade="D8"/>
            <w:vAlign w:val="center"/>
          </w:tcPr>
          <w:p w14:paraId="3AD66B04">
            <w:r>
              <w:t>描述</w:t>
            </w:r>
          </w:p>
        </w:tc>
        <w:tc>
          <w:tcPr>
            <w:tcW w:w="1204" w:type="pct"/>
            <w:shd w:val="clear" w:color="auto" w:fill="D7D7D7" w:themeFill="background1" w:themeFillShade="D8"/>
            <w:vAlign w:val="center"/>
          </w:tcPr>
          <w:p w14:paraId="0E9DA3DE">
            <w:r>
              <w:t>输入/输出</w:t>
            </w:r>
          </w:p>
        </w:tc>
      </w:tr>
      <w:tr w14:paraId="7CFC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B3CEE1C">
            <w:r>
              <w:rPr>
                <w:kern w:val="0"/>
                <w:szCs w:val="21"/>
              </w:rPr>
              <w:t>ViPipe</w:t>
            </w:r>
          </w:p>
        </w:tc>
        <w:tc>
          <w:tcPr>
            <w:tcW w:w="2445" w:type="pct"/>
            <w:vAlign w:val="center"/>
          </w:tcPr>
          <w:p w14:paraId="7F7E9A3C">
            <w:pPr>
              <w:rPr>
                <w:kern w:val="0"/>
                <w:szCs w:val="21"/>
              </w:rPr>
            </w:pPr>
            <w:r>
              <w:rPr>
                <w:kern w:val="0"/>
                <w:szCs w:val="21"/>
              </w:rPr>
              <w:t>PIPE号。</w:t>
            </w:r>
          </w:p>
          <w:p w14:paraId="64886EF0">
            <w:r>
              <w:rPr>
                <w:kern w:val="0"/>
                <w:szCs w:val="21"/>
              </w:rPr>
              <w:t>取值范围：[0, VI_MAX_PIPE_NUM)。</w:t>
            </w:r>
          </w:p>
        </w:tc>
        <w:tc>
          <w:tcPr>
            <w:tcW w:w="1204" w:type="pct"/>
            <w:vAlign w:val="center"/>
          </w:tcPr>
          <w:p w14:paraId="59F5C0DE">
            <w:r>
              <w:t>输入</w:t>
            </w:r>
          </w:p>
        </w:tc>
      </w:tr>
      <w:tr w14:paraId="6345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49637E0">
            <w:pPr>
              <w:rPr>
                <w:kern w:val="0"/>
                <w:szCs w:val="21"/>
                <w:lang w:eastAsia="zh"/>
              </w:rPr>
            </w:pPr>
            <w:r>
              <w:rPr>
                <w:rFonts w:hint="eastAsia"/>
                <w:lang w:eastAsia="zh"/>
              </w:rPr>
              <w:t>enSource</w:t>
            </w:r>
          </w:p>
        </w:tc>
        <w:tc>
          <w:tcPr>
            <w:tcW w:w="2445" w:type="pct"/>
            <w:vAlign w:val="center"/>
          </w:tcPr>
          <w:p w14:paraId="1850F400">
            <w:pPr>
              <w:rPr>
                <w:kern w:val="0"/>
                <w:szCs w:val="21"/>
              </w:rPr>
            </w:pPr>
            <w:r>
              <w:rPr>
                <w:rFonts w:hint="eastAsia"/>
                <w:lang w:eastAsia="zh"/>
              </w:rPr>
              <w:t>VI PIPE 数据的来源</w:t>
            </w:r>
            <w:r>
              <w:rPr>
                <w:rFonts w:hint="eastAsia"/>
              </w:rPr>
              <w:t>类型</w:t>
            </w:r>
            <w:r>
              <w:rPr>
                <w:kern w:val="0"/>
                <w:szCs w:val="21"/>
              </w:rPr>
              <w:t>。</w:t>
            </w:r>
          </w:p>
        </w:tc>
        <w:tc>
          <w:tcPr>
            <w:tcW w:w="1204" w:type="pct"/>
            <w:vAlign w:val="center"/>
          </w:tcPr>
          <w:p w14:paraId="0BA22B59">
            <w:pPr>
              <w:rPr>
                <w:lang w:eastAsia="zh"/>
              </w:rPr>
            </w:pPr>
            <w:r>
              <w:t>输</w:t>
            </w:r>
            <w:r>
              <w:rPr>
                <w:rFonts w:hint="eastAsia"/>
                <w:lang w:eastAsia="zh"/>
              </w:rPr>
              <w:t>入</w:t>
            </w:r>
          </w:p>
        </w:tc>
      </w:tr>
    </w:tbl>
    <w:p w14:paraId="61D0154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411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67DBCEF0">
            <w:r>
              <w:t>返回值</w:t>
            </w:r>
          </w:p>
        </w:tc>
        <w:tc>
          <w:tcPr>
            <w:tcW w:w="2500" w:type="pct"/>
            <w:shd w:val="clear" w:color="auto" w:fill="D7D7D7" w:themeFill="background1" w:themeFillShade="D8"/>
            <w:vAlign w:val="center"/>
          </w:tcPr>
          <w:p w14:paraId="186BDCF3">
            <w:r>
              <w:t>描述</w:t>
            </w:r>
          </w:p>
        </w:tc>
      </w:tr>
      <w:tr w14:paraId="55595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EFA8A52">
            <w:r>
              <w:t>0</w:t>
            </w:r>
          </w:p>
        </w:tc>
        <w:tc>
          <w:tcPr>
            <w:tcW w:w="2500" w:type="pct"/>
            <w:vAlign w:val="center"/>
          </w:tcPr>
          <w:p w14:paraId="5D50186A">
            <w:r>
              <w:t>成功</w:t>
            </w:r>
          </w:p>
        </w:tc>
      </w:tr>
      <w:tr w14:paraId="525B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67DB150">
            <w:r>
              <w:t>非0</w:t>
            </w:r>
          </w:p>
        </w:tc>
        <w:tc>
          <w:tcPr>
            <w:tcW w:w="2500" w:type="pct"/>
            <w:vAlign w:val="center"/>
          </w:tcPr>
          <w:p w14:paraId="2F570F8A">
            <w:r>
              <w:t>失败，其值参见错误码</w:t>
            </w:r>
          </w:p>
        </w:tc>
      </w:tr>
    </w:tbl>
    <w:p w14:paraId="4207AE07">
      <w:pPr>
        <w:ind w:firstLine="420" w:firstLineChars="200"/>
      </w:pPr>
      <w:r>
        <w:t>【需求】</w:t>
      </w:r>
    </w:p>
    <w:p w14:paraId="0F572215">
      <w:pPr>
        <w:ind w:firstLine="420" w:firstLineChars="200"/>
      </w:pPr>
      <w:r>
        <w:t>头文件：ts_comm_vi.h、mpi_vi.h</w:t>
      </w:r>
      <w:r>
        <w:rPr>
          <w:rFonts w:hint="eastAsia"/>
          <w:lang w:eastAsia="zh"/>
        </w:rPr>
        <w:t>、mpi_gdc.h</w:t>
      </w:r>
    </w:p>
    <w:p w14:paraId="600FAC9B">
      <w:pPr>
        <w:ind w:firstLine="420" w:firstLineChars="200"/>
      </w:pPr>
      <w:r>
        <w:t>库文件：libmpi.so</w:t>
      </w:r>
    </w:p>
    <w:p w14:paraId="300C0B4A">
      <w:pPr>
        <w:ind w:firstLine="420" w:firstLineChars="200"/>
      </w:pPr>
      <w:r>
        <w:t>【注意】</w:t>
      </w:r>
    </w:p>
    <w:p w14:paraId="2865901A">
      <w:pPr>
        <w:ind w:firstLine="420" w:firstLineChars="200"/>
      </w:pPr>
      <w:r>
        <w:t>PIPE必须已创建。</w:t>
      </w:r>
    </w:p>
    <w:p w14:paraId="0EF58068">
      <w:pPr>
        <w:ind w:firstLine="420" w:firstLineChars="200"/>
      </w:pPr>
      <w:r>
        <w:t>【举例】</w:t>
      </w:r>
    </w:p>
    <w:p w14:paraId="010D610B">
      <w:pPr>
        <w:ind w:firstLine="420" w:firstLineChars="200"/>
      </w:pPr>
      <w:r>
        <w:t>无</w:t>
      </w:r>
    </w:p>
    <w:p w14:paraId="2D3DA8B6">
      <w:pPr>
        <w:ind w:firstLine="420" w:firstLineChars="200"/>
      </w:pPr>
      <w:r>
        <w:t>【相关主题】</w:t>
      </w:r>
    </w:p>
    <w:p w14:paraId="7CEB3C38">
      <w:pPr>
        <w:ind w:firstLine="420" w:firstLineChars="200"/>
      </w:pPr>
      <w:r>
        <w:t>无</w:t>
      </w:r>
    </w:p>
    <w:p w14:paraId="7C4187EF">
      <w:pPr>
        <w:pStyle w:val="9"/>
        <w:rPr>
          <w:lang w:eastAsia="zh"/>
        </w:rPr>
      </w:pPr>
      <w:bookmarkStart w:id="669" w:name="_Toc200891935"/>
      <w:bookmarkStart w:id="670" w:name="_Toc432606365"/>
      <w:bookmarkStart w:id="671" w:name="_Toc763349822"/>
      <w:r>
        <w:rPr>
          <w:rFonts w:hint="eastAsia"/>
          <w:lang w:eastAsia="zh"/>
        </w:rPr>
        <w:t>TS_MPI_VI_GetPipeFrameSource</w:t>
      </w:r>
      <w:bookmarkEnd w:id="669"/>
      <w:bookmarkEnd w:id="670"/>
      <w:bookmarkEnd w:id="671"/>
    </w:p>
    <w:p w14:paraId="39BD789B">
      <w:pPr>
        <w:ind w:firstLine="420" w:firstLineChars="200"/>
      </w:pPr>
      <w:r>
        <w:t>【描述】</w:t>
      </w:r>
    </w:p>
    <w:p w14:paraId="55926BFB">
      <w:pPr>
        <w:ind w:firstLine="420" w:firstLineChars="200"/>
      </w:pPr>
      <w:r>
        <w:rPr>
          <w:rFonts w:hint="eastAsia"/>
          <w:lang w:eastAsia="zh"/>
        </w:rPr>
        <w:t>获取VI PIPE 数据的来源，仅TX5336</w:t>
      </w:r>
      <w:r>
        <w:rPr>
          <w:rFonts w:hint="eastAsia"/>
        </w:rPr>
        <w:t>/TX5326</w:t>
      </w:r>
      <w:r>
        <w:rPr>
          <w:rFonts w:hint="eastAsia"/>
          <w:lang w:eastAsia="zh"/>
        </w:rPr>
        <w:t>系列支持</w:t>
      </w:r>
      <w:r>
        <w:t>。</w:t>
      </w:r>
    </w:p>
    <w:p w14:paraId="2F527254">
      <w:pPr>
        <w:ind w:firstLine="420" w:firstLineChars="200"/>
      </w:pPr>
      <w:r>
        <w:t>【语法】</w:t>
      </w:r>
    </w:p>
    <w:p w14:paraId="7A51407B">
      <w:pPr>
        <w:ind w:firstLine="420" w:firstLineChars="200"/>
        <w:rPr>
          <w:lang w:eastAsia="zh"/>
        </w:rPr>
      </w:pPr>
      <w:r>
        <w:rPr>
          <w:rFonts w:hint="eastAsia"/>
          <w:lang w:eastAsia="zh"/>
        </w:rPr>
        <w:t>TS_S32 TS_MPI_VI_GetPipeFrameSource(VI_PIPE ViPipe, VI_PIPE_FRAME_SOURCE_E *penSource);</w:t>
      </w:r>
    </w:p>
    <w:p w14:paraId="041A3EC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66572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3A535273">
            <w:r>
              <w:t>参数名称</w:t>
            </w:r>
          </w:p>
        </w:tc>
        <w:tc>
          <w:tcPr>
            <w:tcW w:w="2445" w:type="pct"/>
            <w:shd w:val="clear" w:color="auto" w:fill="D7D7D7" w:themeFill="background1" w:themeFillShade="D8"/>
            <w:vAlign w:val="center"/>
          </w:tcPr>
          <w:p w14:paraId="6C6BE97B">
            <w:r>
              <w:t>描述</w:t>
            </w:r>
          </w:p>
        </w:tc>
        <w:tc>
          <w:tcPr>
            <w:tcW w:w="1204" w:type="pct"/>
            <w:shd w:val="clear" w:color="auto" w:fill="D7D7D7" w:themeFill="background1" w:themeFillShade="D8"/>
            <w:vAlign w:val="center"/>
          </w:tcPr>
          <w:p w14:paraId="27090857">
            <w:r>
              <w:t>输入/输出</w:t>
            </w:r>
          </w:p>
        </w:tc>
      </w:tr>
      <w:tr w14:paraId="3708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E848E53">
            <w:r>
              <w:rPr>
                <w:kern w:val="0"/>
                <w:szCs w:val="21"/>
              </w:rPr>
              <w:t>ViPipe</w:t>
            </w:r>
          </w:p>
        </w:tc>
        <w:tc>
          <w:tcPr>
            <w:tcW w:w="2445" w:type="pct"/>
            <w:vAlign w:val="center"/>
          </w:tcPr>
          <w:p w14:paraId="48413A43">
            <w:pPr>
              <w:rPr>
                <w:kern w:val="0"/>
                <w:szCs w:val="21"/>
              </w:rPr>
            </w:pPr>
            <w:r>
              <w:rPr>
                <w:kern w:val="0"/>
                <w:szCs w:val="21"/>
              </w:rPr>
              <w:t>PIPE号。</w:t>
            </w:r>
          </w:p>
          <w:p w14:paraId="7172C4E5">
            <w:r>
              <w:rPr>
                <w:kern w:val="0"/>
                <w:szCs w:val="21"/>
              </w:rPr>
              <w:t>取值范围：[0, VI_MAX_PIPE_NUM)。</w:t>
            </w:r>
          </w:p>
        </w:tc>
        <w:tc>
          <w:tcPr>
            <w:tcW w:w="1204" w:type="pct"/>
            <w:vAlign w:val="center"/>
          </w:tcPr>
          <w:p w14:paraId="3FB1736F">
            <w:r>
              <w:t>输入</w:t>
            </w:r>
          </w:p>
        </w:tc>
      </w:tr>
      <w:tr w14:paraId="44FBC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9763C03">
            <w:pPr>
              <w:rPr>
                <w:kern w:val="0"/>
                <w:szCs w:val="21"/>
                <w:lang w:eastAsia="zh"/>
              </w:rPr>
            </w:pPr>
            <w:r>
              <w:rPr>
                <w:rFonts w:hint="eastAsia"/>
                <w:lang w:eastAsia="zh"/>
              </w:rPr>
              <w:t>penSource</w:t>
            </w:r>
          </w:p>
        </w:tc>
        <w:tc>
          <w:tcPr>
            <w:tcW w:w="2445" w:type="pct"/>
            <w:vAlign w:val="center"/>
          </w:tcPr>
          <w:p w14:paraId="4802CE84">
            <w:pPr>
              <w:rPr>
                <w:kern w:val="0"/>
                <w:szCs w:val="21"/>
              </w:rPr>
            </w:pPr>
            <w:r>
              <w:rPr>
                <w:rFonts w:hint="eastAsia"/>
                <w:kern w:val="0"/>
                <w:szCs w:val="21"/>
              </w:rPr>
              <w:t>VI PIPE 数据的来源类型</w:t>
            </w:r>
            <w:r>
              <w:rPr>
                <w:kern w:val="0"/>
                <w:szCs w:val="21"/>
              </w:rPr>
              <w:t>。</w:t>
            </w:r>
          </w:p>
        </w:tc>
        <w:tc>
          <w:tcPr>
            <w:tcW w:w="1204" w:type="pct"/>
            <w:vAlign w:val="center"/>
          </w:tcPr>
          <w:p w14:paraId="14FE1A00">
            <w:pPr>
              <w:rPr>
                <w:lang w:eastAsia="zh"/>
              </w:rPr>
            </w:pPr>
            <w:r>
              <w:rPr>
                <w:rFonts w:hint="eastAsia"/>
                <w:lang w:eastAsia="zh"/>
              </w:rPr>
              <w:t>输出</w:t>
            </w:r>
          </w:p>
        </w:tc>
      </w:tr>
    </w:tbl>
    <w:p w14:paraId="0834337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3697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E76A7B7">
            <w:r>
              <w:t>返回值</w:t>
            </w:r>
          </w:p>
        </w:tc>
        <w:tc>
          <w:tcPr>
            <w:tcW w:w="2500" w:type="pct"/>
            <w:shd w:val="clear" w:color="auto" w:fill="D7D7D7" w:themeFill="background1" w:themeFillShade="D8"/>
            <w:vAlign w:val="center"/>
          </w:tcPr>
          <w:p w14:paraId="6D5C2555">
            <w:r>
              <w:t>描述</w:t>
            </w:r>
          </w:p>
        </w:tc>
      </w:tr>
      <w:tr w14:paraId="6229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4B36EF3">
            <w:r>
              <w:t>0</w:t>
            </w:r>
          </w:p>
        </w:tc>
        <w:tc>
          <w:tcPr>
            <w:tcW w:w="2500" w:type="pct"/>
            <w:vAlign w:val="center"/>
          </w:tcPr>
          <w:p w14:paraId="32550601">
            <w:r>
              <w:t>成功</w:t>
            </w:r>
          </w:p>
        </w:tc>
      </w:tr>
      <w:tr w14:paraId="5483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1A3D7D9">
            <w:r>
              <w:t>非0</w:t>
            </w:r>
          </w:p>
        </w:tc>
        <w:tc>
          <w:tcPr>
            <w:tcW w:w="2500" w:type="pct"/>
            <w:vAlign w:val="center"/>
          </w:tcPr>
          <w:p w14:paraId="0F60F680">
            <w:r>
              <w:t>失败，其值参见错误码</w:t>
            </w:r>
          </w:p>
        </w:tc>
      </w:tr>
    </w:tbl>
    <w:p w14:paraId="6830173F">
      <w:pPr>
        <w:ind w:firstLine="420" w:firstLineChars="200"/>
      </w:pPr>
      <w:r>
        <w:t>【需求】</w:t>
      </w:r>
    </w:p>
    <w:p w14:paraId="3FF1F119">
      <w:pPr>
        <w:ind w:firstLine="420" w:firstLineChars="200"/>
      </w:pPr>
      <w:r>
        <w:t>头文件：ts_comm_vi.h、mpi_vi.h</w:t>
      </w:r>
      <w:r>
        <w:rPr>
          <w:rFonts w:hint="eastAsia"/>
          <w:lang w:eastAsia="zh"/>
        </w:rPr>
        <w:t>、mpi_gdc.h</w:t>
      </w:r>
    </w:p>
    <w:p w14:paraId="17CF1040">
      <w:pPr>
        <w:ind w:firstLine="420" w:firstLineChars="200"/>
      </w:pPr>
      <w:r>
        <w:t>库文件：libmpi.so</w:t>
      </w:r>
    </w:p>
    <w:p w14:paraId="5935CEC5">
      <w:pPr>
        <w:ind w:firstLine="420" w:firstLineChars="200"/>
      </w:pPr>
      <w:r>
        <w:t>【注意】</w:t>
      </w:r>
    </w:p>
    <w:p w14:paraId="644F1C65">
      <w:pPr>
        <w:ind w:firstLine="420" w:firstLineChars="200"/>
      </w:pPr>
      <w:r>
        <w:t>PIPE必须已创建。</w:t>
      </w:r>
    </w:p>
    <w:p w14:paraId="33299E10">
      <w:pPr>
        <w:ind w:firstLine="420" w:firstLineChars="200"/>
      </w:pPr>
      <w:r>
        <w:t>【举例】</w:t>
      </w:r>
    </w:p>
    <w:p w14:paraId="6A1E6F2F">
      <w:pPr>
        <w:ind w:firstLine="420" w:firstLineChars="200"/>
      </w:pPr>
      <w:r>
        <w:t>无</w:t>
      </w:r>
    </w:p>
    <w:p w14:paraId="16D3372A">
      <w:pPr>
        <w:ind w:firstLine="420" w:firstLineChars="200"/>
      </w:pPr>
      <w:r>
        <w:t>【相关主题】</w:t>
      </w:r>
    </w:p>
    <w:p w14:paraId="3B0B9EE0">
      <w:pPr>
        <w:ind w:firstLine="420" w:firstLineChars="200"/>
      </w:pPr>
      <w:r>
        <w:t>无</w:t>
      </w:r>
    </w:p>
    <w:p w14:paraId="216A7056">
      <w:pPr>
        <w:pStyle w:val="9"/>
        <w:rPr>
          <w:lang w:eastAsia="zh"/>
        </w:rPr>
      </w:pPr>
      <w:bookmarkStart w:id="672" w:name="_Toc103975441"/>
      <w:bookmarkStart w:id="673" w:name="_Toc1082347114"/>
      <w:bookmarkStart w:id="674" w:name="_Toc1270056599"/>
      <w:r>
        <w:rPr>
          <w:rFonts w:hint="eastAsia"/>
          <w:lang w:eastAsia="zh"/>
        </w:rPr>
        <w:t>TS_MPI_VI_SendPipeRaw</w:t>
      </w:r>
      <w:bookmarkEnd w:id="672"/>
      <w:bookmarkEnd w:id="673"/>
      <w:bookmarkEnd w:id="674"/>
    </w:p>
    <w:p w14:paraId="41946AEF">
      <w:pPr>
        <w:ind w:firstLine="420" w:firstLineChars="200"/>
      </w:pPr>
      <w:r>
        <w:t>【描述】</w:t>
      </w:r>
    </w:p>
    <w:p w14:paraId="5436C34C">
      <w:pPr>
        <w:ind w:firstLine="420" w:firstLineChars="200"/>
      </w:pPr>
      <w:r>
        <w:rPr>
          <w:rFonts w:hint="eastAsia"/>
          <w:lang w:eastAsia="zh"/>
        </w:rPr>
        <w:t>通过VI PIPE 发送RAW数据，仅TX5336</w:t>
      </w:r>
      <w:r>
        <w:rPr>
          <w:rFonts w:hint="eastAsia"/>
        </w:rPr>
        <w:t>/TX5326</w:t>
      </w:r>
      <w:r>
        <w:rPr>
          <w:rFonts w:hint="eastAsia"/>
          <w:lang w:eastAsia="zh"/>
        </w:rPr>
        <w:t>系列支持</w:t>
      </w:r>
      <w:r>
        <w:t>。</w:t>
      </w:r>
    </w:p>
    <w:p w14:paraId="0919E3C3">
      <w:pPr>
        <w:ind w:firstLine="420" w:firstLineChars="200"/>
      </w:pPr>
      <w:r>
        <w:t>【语法】</w:t>
      </w:r>
    </w:p>
    <w:p w14:paraId="1FC75A53">
      <w:pPr>
        <w:ind w:firstLine="420" w:firstLineChars="200"/>
        <w:rPr>
          <w:lang w:eastAsia="zh"/>
        </w:rPr>
      </w:pPr>
      <w:r>
        <w:rPr>
          <w:rFonts w:hint="eastAsia"/>
          <w:lang w:eastAsia="zh"/>
        </w:rPr>
        <w:t>TS_S32 TS_MPI_VI_SendPipeRaw(TS_U32 u32PipeNum, VI_PIPE PipeId[], VIDEO_FRAME_INFO_S *pstVideoFrame[], TS_S32 s32MilliSec);</w:t>
      </w:r>
    </w:p>
    <w:p w14:paraId="08D336C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45384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3C736503">
            <w:r>
              <w:t>参数名称</w:t>
            </w:r>
          </w:p>
        </w:tc>
        <w:tc>
          <w:tcPr>
            <w:tcW w:w="2445" w:type="pct"/>
            <w:shd w:val="clear" w:color="auto" w:fill="D7D7D7" w:themeFill="background1" w:themeFillShade="D8"/>
            <w:vAlign w:val="center"/>
          </w:tcPr>
          <w:p w14:paraId="275A1606">
            <w:r>
              <w:t>描述</w:t>
            </w:r>
          </w:p>
        </w:tc>
        <w:tc>
          <w:tcPr>
            <w:tcW w:w="1204" w:type="pct"/>
            <w:shd w:val="clear" w:color="auto" w:fill="D7D7D7" w:themeFill="background1" w:themeFillShade="D8"/>
            <w:vAlign w:val="center"/>
          </w:tcPr>
          <w:p w14:paraId="10B3D792">
            <w:r>
              <w:t>输入/输出</w:t>
            </w:r>
          </w:p>
        </w:tc>
      </w:tr>
      <w:tr w14:paraId="62491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EE09380">
            <w:pPr>
              <w:rPr>
                <w:kern w:val="0"/>
                <w:szCs w:val="21"/>
              </w:rPr>
            </w:pPr>
            <w:r>
              <w:rPr>
                <w:rFonts w:hint="eastAsia"/>
                <w:lang w:eastAsia="zh"/>
              </w:rPr>
              <w:t>u32PipeNum</w:t>
            </w:r>
          </w:p>
        </w:tc>
        <w:tc>
          <w:tcPr>
            <w:tcW w:w="2445" w:type="pct"/>
            <w:vAlign w:val="center"/>
          </w:tcPr>
          <w:p w14:paraId="294C0D76">
            <w:pPr>
              <w:rPr>
                <w:kern w:val="0"/>
                <w:szCs w:val="21"/>
              </w:rPr>
            </w:pPr>
            <w:r>
              <w:rPr>
                <w:rFonts w:ascii="宋体" w:hAnsi="宋体" w:cs="宋体"/>
                <w:sz w:val="24"/>
              </w:rPr>
              <w:t>Pipe 数目，当为线性模式的时候取值为1，当为 WDR模式的时候取值需要与WDR的PIPE数相 匹配。</w:t>
            </w:r>
          </w:p>
        </w:tc>
        <w:tc>
          <w:tcPr>
            <w:tcW w:w="1204" w:type="pct"/>
            <w:vAlign w:val="center"/>
          </w:tcPr>
          <w:p w14:paraId="3AD9BD52">
            <w:r>
              <w:t>输入</w:t>
            </w:r>
          </w:p>
        </w:tc>
      </w:tr>
      <w:tr w14:paraId="7E14E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56D4BA05">
            <w:r>
              <w:rPr>
                <w:rFonts w:ascii="宋体" w:hAnsi="宋体" w:cs="宋体"/>
                <w:sz w:val="24"/>
              </w:rPr>
              <w:t>PipeId</w:t>
            </w:r>
          </w:p>
        </w:tc>
        <w:tc>
          <w:tcPr>
            <w:tcW w:w="2445" w:type="pct"/>
            <w:vAlign w:val="center"/>
          </w:tcPr>
          <w:p w14:paraId="00249BCD">
            <w:r>
              <w:rPr>
                <w:rFonts w:ascii="宋体" w:hAnsi="宋体" w:cs="宋体"/>
                <w:sz w:val="24"/>
              </w:rPr>
              <w:t>PIPE 号数组，个数为u32PipeNum。</w:t>
            </w:r>
          </w:p>
        </w:tc>
        <w:tc>
          <w:tcPr>
            <w:tcW w:w="1204" w:type="pct"/>
            <w:vAlign w:val="center"/>
          </w:tcPr>
          <w:p w14:paraId="1A0AFA41">
            <w:r>
              <w:t>输入</w:t>
            </w:r>
          </w:p>
        </w:tc>
      </w:tr>
      <w:tr w14:paraId="69FB9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C25ACE7">
            <w:pPr>
              <w:rPr>
                <w:kern w:val="0"/>
                <w:szCs w:val="21"/>
                <w:lang w:eastAsia="zh"/>
              </w:rPr>
            </w:pPr>
            <w:r>
              <w:rPr>
                <w:rFonts w:ascii="宋体" w:hAnsi="宋体" w:cs="宋体"/>
                <w:sz w:val="24"/>
              </w:rPr>
              <w:t>pstVideoFrame</w:t>
            </w:r>
          </w:p>
        </w:tc>
        <w:tc>
          <w:tcPr>
            <w:tcW w:w="2445" w:type="pct"/>
            <w:vAlign w:val="center"/>
          </w:tcPr>
          <w:p w14:paraId="203AD5AF">
            <w:pPr>
              <w:rPr>
                <w:kern w:val="0"/>
                <w:szCs w:val="21"/>
                <w:lang w:eastAsia="zh"/>
              </w:rPr>
            </w:pPr>
            <w:r>
              <w:rPr>
                <w:rFonts w:ascii="宋体" w:hAnsi="宋体" w:cs="宋体"/>
                <w:sz w:val="24"/>
              </w:rPr>
              <w:t>RAW数据信息</w:t>
            </w:r>
            <w:r>
              <w:rPr>
                <w:rFonts w:hint="eastAsia" w:ascii="宋体" w:hAnsi="宋体" w:cs="宋体"/>
                <w:sz w:val="24"/>
                <w:lang w:eastAsia="zh"/>
              </w:rPr>
              <w:t>。</w:t>
            </w:r>
          </w:p>
        </w:tc>
        <w:tc>
          <w:tcPr>
            <w:tcW w:w="1204" w:type="pct"/>
            <w:vAlign w:val="center"/>
          </w:tcPr>
          <w:p w14:paraId="343C2A15">
            <w:pPr>
              <w:rPr>
                <w:lang w:eastAsia="zh"/>
              </w:rPr>
            </w:pPr>
            <w:r>
              <w:t>输</w:t>
            </w:r>
            <w:r>
              <w:rPr>
                <w:rFonts w:hint="eastAsia"/>
                <w:lang w:eastAsia="zh"/>
              </w:rPr>
              <w:t>入</w:t>
            </w:r>
          </w:p>
        </w:tc>
      </w:tr>
      <w:tr w14:paraId="2F319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5CE3228E">
            <w:pPr>
              <w:rPr>
                <w:kern w:val="0"/>
                <w:szCs w:val="21"/>
                <w:lang w:eastAsia="zh"/>
              </w:rPr>
            </w:pPr>
            <w:r>
              <w:rPr>
                <w:rFonts w:ascii="宋体" w:hAnsi="宋体" w:cs="宋体"/>
                <w:sz w:val="24"/>
              </w:rPr>
              <w:t>s32MilliSec</w:t>
            </w:r>
          </w:p>
        </w:tc>
        <w:tc>
          <w:tcPr>
            <w:tcW w:w="2445" w:type="pct"/>
            <w:vAlign w:val="center"/>
          </w:tcPr>
          <w:p w14:paraId="1BBAB170">
            <w:pPr>
              <w:rPr>
                <w:kern w:val="0"/>
                <w:szCs w:val="21"/>
              </w:rPr>
            </w:pPr>
            <w:r>
              <w:rPr>
                <w:rFonts w:ascii="宋体" w:hAnsi="宋体" w:cs="宋体"/>
                <w:sz w:val="24"/>
              </w:rPr>
              <w:t>时参数s32MilliSec： -1 表示阻塞模式； 0 表示非阻塞模式； 大于0表示超时模式，超时时间的单位为毫秒 （ms）。</w:t>
            </w:r>
          </w:p>
        </w:tc>
        <w:tc>
          <w:tcPr>
            <w:tcW w:w="1204" w:type="pct"/>
            <w:vAlign w:val="center"/>
          </w:tcPr>
          <w:p w14:paraId="19A52C34">
            <w:pPr>
              <w:rPr>
                <w:lang w:eastAsia="zh"/>
              </w:rPr>
            </w:pPr>
            <w:r>
              <w:t>输</w:t>
            </w:r>
            <w:r>
              <w:rPr>
                <w:rFonts w:hint="eastAsia"/>
                <w:lang w:eastAsia="zh"/>
              </w:rPr>
              <w:t>入</w:t>
            </w:r>
          </w:p>
        </w:tc>
      </w:tr>
    </w:tbl>
    <w:p w14:paraId="5B146FD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373C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0850A51">
            <w:r>
              <w:t>返回值</w:t>
            </w:r>
          </w:p>
        </w:tc>
        <w:tc>
          <w:tcPr>
            <w:tcW w:w="2500" w:type="pct"/>
            <w:shd w:val="clear" w:color="auto" w:fill="D7D7D7" w:themeFill="background1" w:themeFillShade="D8"/>
            <w:vAlign w:val="center"/>
          </w:tcPr>
          <w:p w14:paraId="234392F8">
            <w:r>
              <w:t>描述</w:t>
            </w:r>
          </w:p>
        </w:tc>
      </w:tr>
      <w:tr w14:paraId="6C4D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0D57D1C">
            <w:r>
              <w:t>0</w:t>
            </w:r>
          </w:p>
        </w:tc>
        <w:tc>
          <w:tcPr>
            <w:tcW w:w="2500" w:type="pct"/>
            <w:vAlign w:val="center"/>
          </w:tcPr>
          <w:p w14:paraId="2130E4C3">
            <w:r>
              <w:t>成功</w:t>
            </w:r>
          </w:p>
        </w:tc>
      </w:tr>
      <w:tr w14:paraId="0B043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2201D97">
            <w:r>
              <w:t>非0</w:t>
            </w:r>
          </w:p>
        </w:tc>
        <w:tc>
          <w:tcPr>
            <w:tcW w:w="2500" w:type="pct"/>
            <w:vAlign w:val="center"/>
          </w:tcPr>
          <w:p w14:paraId="46981596">
            <w:r>
              <w:t>失败，其值参见错误码</w:t>
            </w:r>
          </w:p>
        </w:tc>
      </w:tr>
    </w:tbl>
    <w:p w14:paraId="67D42601">
      <w:pPr>
        <w:ind w:firstLine="420" w:firstLineChars="200"/>
      </w:pPr>
      <w:r>
        <w:t>【需求】</w:t>
      </w:r>
    </w:p>
    <w:p w14:paraId="4E3ECB1B">
      <w:pPr>
        <w:ind w:firstLine="420" w:firstLineChars="200"/>
      </w:pPr>
      <w:r>
        <w:t>头文件：ts_comm_vi.h、mpi_vi.h</w:t>
      </w:r>
      <w:r>
        <w:rPr>
          <w:rFonts w:hint="eastAsia"/>
          <w:lang w:eastAsia="zh"/>
        </w:rPr>
        <w:t>、mpi_gdc.h</w:t>
      </w:r>
    </w:p>
    <w:p w14:paraId="2A73E436">
      <w:pPr>
        <w:ind w:firstLine="420" w:firstLineChars="200"/>
      </w:pPr>
      <w:r>
        <w:t>库文件：libmpi.so</w:t>
      </w:r>
    </w:p>
    <w:p w14:paraId="07B324A3">
      <w:pPr>
        <w:ind w:firstLine="420" w:firstLineChars="200"/>
      </w:pPr>
      <w:r>
        <w:t>【注意】</w:t>
      </w:r>
    </w:p>
    <w:p w14:paraId="67081415">
      <w:pPr>
        <w:ind w:firstLine="420" w:firstLineChars="200"/>
      </w:pPr>
      <w:r>
        <w:t>PIPE必须已创建。</w:t>
      </w:r>
    </w:p>
    <w:p w14:paraId="6A992E85">
      <w:pPr>
        <w:ind w:firstLine="420" w:firstLineChars="200"/>
      </w:pPr>
      <w:r>
        <w:t>送RAW首先需要通过HI_MPI_VI_SetPipeFrameSource来设置PIPE的数据来源</w:t>
      </w:r>
      <w:r>
        <w:rPr>
          <w:rFonts w:hint="eastAsia"/>
        </w:rPr>
        <w:t>。</w:t>
      </w:r>
    </w:p>
    <w:p w14:paraId="1DB37A03">
      <w:pPr>
        <w:ind w:firstLine="420" w:firstLineChars="200"/>
      </w:pPr>
    </w:p>
    <w:p w14:paraId="65796440">
      <w:pPr>
        <w:ind w:firstLine="420" w:firstLineChars="200"/>
      </w:pPr>
      <w:r>
        <w:t>【举例】</w:t>
      </w:r>
    </w:p>
    <w:p w14:paraId="78049D69">
      <w:pPr>
        <w:ind w:firstLine="420" w:firstLineChars="200"/>
      </w:pPr>
      <w:r>
        <w:t>无</w:t>
      </w:r>
    </w:p>
    <w:p w14:paraId="55C531D1">
      <w:pPr>
        <w:ind w:firstLine="420" w:firstLineChars="200"/>
      </w:pPr>
      <w:r>
        <w:t>【相关主题】</w:t>
      </w:r>
    </w:p>
    <w:p w14:paraId="0E99945F">
      <w:pPr>
        <w:ind w:firstLine="420" w:firstLineChars="200"/>
      </w:pPr>
      <w:r>
        <w:t>无</w:t>
      </w:r>
    </w:p>
    <w:p w14:paraId="1CCA4B36">
      <w:pPr>
        <w:pStyle w:val="3"/>
      </w:pPr>
      <w:bookmarkStart w:id="675" w:name="_Toc211516122"/>
      <w:bookmarkStart w:id="676" w:name="_Toc34854270"/>
      <w:bookmarkStart w:id="677" w:name="_Toc1278659508"/>
      <w:bookmarkStart w:id="678" w:name="_Toc6837"/>
      <w:bookmarkStart w:id="679" w:name="_Toc1885172020"/>
      <w:bookmarkStart w:id="680" w:name="_Toc552495096"/>
      <w:r>
        <w:t>数据类型</w:t>
      </w:r>
      <w:bookmarkEnd w:id="675"/>
      <w:bookmarkEnd w:id="676"/>
      <w:bookmarkEnd w:id="677"/>
      <w:bookmarkEnd w:id="678"/>
      <w:bookmarkEnd w:id="679"/>
      <w:bookmarkEnd w:id="680"/>
    </w:p>
    <w:p w14:paraId="1CFE3F42">
      <w:pPr>
        <w:ind w:firstLine="420" w:firstLineChars="200"/>
      </w:pPr>
      <w:r>
        <w:t>视频输入相关数据类型定义如下：</w:t>
      </w:r>
    </w:p>
    <w:p w14:paraId="796C0B72">
      <w:pPr>
        <w:pStyle w:val="75"/>
        <w:numPr>
          <w:ilvl w:val="0"/>
          <w:numId w:val="25"/>
        </w:numPr>
        <w:ind w:firstLineChars="0"/>
      </w:pPr>
      <w:r>
        <w:t>VI_MAX_PHY_PIPE_NUM：定义VI 物理PIPE的最大个数。</w:t>
      </w:r>
    </w:p>
    <w:p w14:paraId="5E2E8C20">
      <w:pPr>
        <w:pStyle w:val="75"/>
        <w:numPr>
          <w:ilvl w:val="0"/>
          <w:numId w:val="25"/>
        </w:numPr>
        <w:ind w:firstLineChars="0"/>
      </w:pPr>
      <w:r>
        <w:t>VI_MAX_PIPE_NUM：定义VI PIPE 的最大个数。</w:t>
      </w:r>
    </w:p>
    <w:p w14:paraId="0F7A2EFE">
      <w:pPr>
        <w:pStyle w:val="75"/>
        <w:numPr>
          <w:ilvl w:val="0"/>
          <w:numId w:val="25"/>
        </w:numPr>
        <w:ind w:firstLineChars="0"/>
      </w:pPr>
      <w:r>
        <w:t>VI_MAX_PHY_CHN_NUM：定义VI物理通道的最大个数。</w:t>
      </w:r>
    </w:p>
    <w:p w14:paraId="5DC6C16F">
      <w:pPr>
        <w:pStyle w:val="75"/>
        <w:numPr>
          <w:ilvl w:val="0"/>
          <w:numId w:val="25"/>
        </w:numPr>
        <w:ind w:firstLineChars="0"/>
      </w:pPr>
      <w:r>
        <w:t>VI_MAX_CHN_NUM：定义VI物理通道和扩展通道的总个数。</w:t>
      </w:r>
    </w:p>
    <w:p w14:paraId="11B725ED">
      <w:pPr>
        <w:pStyle w:val="75"/>
        <w:numPr>
          <w:ilvl w:val="0"/>
          <w:numId w:val="25"/>
        </w:numPr>
        <w:ind w:firstLineChars="0"/>
      </w:pPr>
      <w:r>
        <w:t>VI_PIPE_OFFLINE_MIN_WIDTH：VI PIPE 离线处理图像的最小宽度。</w:t>
      </w:r>
    </w:p>
    <w:p w14:paraId="6236FD0A">
      <w:pPr>
        <w:pStyle w:val="75"/>
        <w:numPr>
          <w:ilvl w:val="0"/>
          <w:numId w:val="25"/>
        </w:numPr>
        <w:ind w:firstLineChars="0"/>
      </w:pPr>
      <w:r>
        <w:t>VI_PIPE_OFFLINE_MIN_HEIGHT：VI PIPE 离线处理图像的最小高度。</w:t>
      </w:r>
    </w:p>
    <w:p w14:paraId="2A5F7F19">
      <w:pPr>
        <w:pStyle w:val="75"/>
        <w:numPr>
          <w:ilvl w:val="0"/>
          <w:numId w:val="25"/>
        </w:numPr>
        <w:ind w:firstLineChars="0"/>
      </w:pPr>
      <w:r>
        <w:t>VI_PIPE_OFFLINE_MAX_WIDTH：离线模式下VI PIPE 处理图像的最大宽度。</w:t>
      </w:r>
    </w:p>
    <w:p w14:paraId="709A43E9">
      <w:pPr>
        <w:pStyle w:val="75"/>
        <w:numPr>
          <w:ilvl w:val="0"/>
          <w:numId w:val="25"/>
        </w:numPr>
        <w:ind w:firstLineChars="0"/>
      </w:pPr>
      <w:r>
        <w:t>VI_PIPE_OFFLINE_MAX_HEIGHT：VI PIPE 离线处理图像的最大高度。</w:t>
      </w:r>
    </w:p>
    <w:p w14:paraId="1C824A30">
      <w:pPr>
        <w:pStyle w:val="75"/>
        <w:numPr>
          <w:ilvl w:val="0"/>
          <w:numId w:val="25"/>
        </w:numPr>
        <w:ind w:firstLineChars="0"/>
      </w:pPr>
      <w:r>
        <w:t>VI_PIPE_ONLINE_MIN_WIDTH：在线模式下VI PIPE 处理图像的最小宽度。</w:t>
      </w:r>
    </w:p>
    <w:p w14:paraId="202EFCA0">
      <w:pPr>
        <w:pStyle w:val="75"/>
        <w:numPr>
          <w:ilvl w:val="0"/>
          <w:numId w:val="25"/>
        </w:numPr>
        <w:ind w:firstLineChars="0"/>
      </w:pPr>
      <w:r>
        <w:t>VI_PIPE_ONLINE_MIN_HEIGHT：在线模式下VI PIPE 处理图像的最小高度。</w:t>
      </w:r>
    </w:p>
    <w:p w14:paraId="69A912DB">
      <w:pPr>
        <w:pStyle w:val="75"/>
        <w:numPr>
          <w:ilvl w:val="0"/>
          <w:numId w:val="25"/>
        </w:numPr>
        <w:ind w:firstLineChars="0"/>
      </w:pPr>
      <w:r>
        <w:t>VI_PIPE_ONLINE_MAX_WIDTH：在线模式下VI PIPE 处理图像的最大宽度。</w:t>
      </w:r>
    </w:p>
    <w:p w14:paraId="7AE71F86">
      <w:pPr>
        <w:pStyle w:val="75"/>
        <w:numPr>
          <w:ilvl w:val="0"/>
          <w:numId w:val="25"/>
        </w:numPr>
        <w:ind w:firstLineChars="0"/>
      </w:pPr>
      <w:r>
        <w:t>VI_PHYCHN_OFFLINE_MIN_WIDTH：VI物理通道离线支持的最小宽度。</w:t>
      </w:r>
    </w:p>
    <w:p w14:paraId="4D6BEF2D">
      <w:pPr>
        <w:pStyle w:val="75"/>
        <w:numPr>
          <w:ilvl w:val="0"/>
          <w:numId w:val="25"/>
        </w:numPr>
        <w:ind w:firstLineChars="0"/>
      </w:pPr>
      <w:r>
        <w:t>VI_PHYCHN_OFFLINE_MIN_HEIGHT：VI物理通道</w:t>
      </w:r>
      <w:r>
        <w:rPr>
          <w:rFonts w:hint="eastAsia"/>
          <w:lang w:eastAsia="zh"/>
        </w:rPr>
        <w:t>离线</w:t>
      </w:r>
      <w:r>
        <w:t>支持的最小高度。</w:t>
      </w:r>
    </w:p>
    <w:p w14:paraId="28E4CE98">
      <w:pPr>
        <w:pStyle w:val="75"/>
        <w:numPr>
          <w:ilvl w:val="0"/>
          <w:numId w:val="25"/>
        </w:numPr>
        <w:ind w:firstLineChars="0"/>
      </w:pPr>
      <w:r>
        <w:t>VI_PHYCHN_OFFLINE_MAX_WIDTH：VI物理通道离线支持的最大宽度。</w:t>
      </w:r>
    </w:p>
    <w:p w14:paraId="65171481">
      <w:pPr>
        <w:pStyle w:val="75"/>
        <w:numPr>
          <w:ilvl w:val="0"/>
          <w:numId w:val="25"/>
        </w:numPr>
        <w:ind w:firstLineChars="0"/>
      </w:pPr>
      <w:r>
        <w:t>VI_PHYCHN_OFFLINE_MAX_HEIGHT：VI物理通道</w:t>
      </w:r>
      <w:r>
        <w:rPr>
          <w:rFonts w:hint="eastAsia"/>
          <w:lang w:eastAsia="zh"/>
        </w:rPr>
        <w:t>离线</w:t>
      </w:r>
      <w:r>
        <w:t>支持的最大高度。</w:t>
      </w:r>
    </w:p>
    <w:p w14:paraId="6F256C1D">
      <w:pPr>
        <w:pStyle w:val="75"/>
        <w:numPr>
          <w:ilvl w:val="0"/>
          <w:numId w:val="25"/>
        </w:numPr>
        <w:ind w:firstLineChars="0"/>
      </w:pPr>
      <w:r>
        <w:t>VI_PHYCHN_ONLINE_MIN_WIDTH：VI物理通道在线支持的最小宽度。</w:t>
      </w:r>
    </w:p>
    <w:p w14:paraId="1215FDEE">
      <w:pPr>
        <w:pStyle w:val="75"/>
        <w:numPr>
          <w:ilvl w:val="0"/>
          <w:numId w:val="25"/>
        </w:numPr>
        <w:ind w:firstLineChars="0"/>
      </w:pPr>
      <w:r>
        <w:t>VI_PHYCHN_ONLINE_MIN_HEIGHT：VI物理通道在线支持的最小高度。</w:t>
      </w:r>
    </w:p>
    <w:p w14:paraId="3B4E8F79">
      <w:pPr>
        <w:pStyle w:val="75"/>
        <w:numPr>
          <w:ilvl w:val="0"/>
          <w:numId w:val="25"/>
        </w:numPr>
        <w:ind w:firstLineChars="0"/>
      </w:pPr>
      <w:r>
        <w:t>VI_PHYCHN_ONLINE_MAX_WIDTH：VI物理通道在线支持的最大宽度。</w:t>
      </w:r>
    </w:p>
    <w:p w14:paraId="0B8445E6">
      <w:pPr>
        <w:pStyle w:val="75"/>
        <w:numPr>
          <w:ilvl w:val="0"/>
          <w:numId w:val="25"/>
        </w:numPr>
        <w:ind w:firstLineChars="0"/>
      </w:pPr>
      <w:r>
        <w:t>VI_PHYCHN_ONLINE_MAX_HEIGHT：VI物理通道在线支持的最大高度。</w:t>
      </w:r>
    </w:p>
    <w:p w14:paraId="4FCD83D9">
      <w:pPr>
        <w:pStyle w:val="75"/>
        <w:numPr>
          <w:ilvl w:val="0"/>
          <w:numId w:val="25"/>
        </w:numPr>
        <w:ind w:firstLineChars="0"/>
      </w:pPr>
      <w:r>
        <w:t>VI_PHY_CHN_ONLINE_MAX_ZOOMIN：在线模式下VI物理通道支持的最大放大倍数。</w:t>
      </w:r>
    </w:p>
    <w:p w14:paraId="3564FF02">
      <w:pPr>
        <w:pStyle w:val="75"/>
        <w:numPr>
          <w:ilvl w:val="0"/>
          <w:numId w:val="25"/>
        </w:numPr>
        <w:ind w:firstLineChars="0"/>
      </w:pPr>
      <w:r>
        <w:t>VI_PHY_CHN_ONLINE_MAX_ZOOMOUT：在线模式下VI物理通道支持的最大缩小倍数。</w:t>
      </w:r>
    </w:p>
    <w:p w14:paraId="565EF760">
      <w:pPr>
        <w:pStyle w:val="75"/>
        <w:numPr>
          <w:ilvl w:val="0"/>
          <w:numId w:val="25"/>
        </w:numPr>
        <w:ind w:firstLineChars="0"/>
      </w:pPr>
      <w:r>
        <w:t>VI_PHY_CHN_OFFLINE_MAX_ZOOMIN：离线模式下VI物理通道支持的最大放大倍数。</w:t>
      </w:r>
    </w:p>
    <w:p w14:paraId="0D93547F">
      <w:pPr>
        <w:pStyle w:val="75"/>
        <w:numPr>
          <w:ilvl w:val="0"/>
          <w:numId w:val="25"/>
        </w:numPr>
        <w:ind w:firstLineChars="0"/>
      </w:pPr>
      <w:r>
        <w:t>VI_PHY_CHN_OFFLINE_MAX_ZOOMOUT：离线模式下VI物理通道支持的最大缩小倍数。</w:t>
      </w:r>
    </w:p>
    <w:p w14:paraId="08B82448">
      <w:pPr>
        <w:pStyle w:val="75"/>
        <w:numPr>
          <w:ilvl w:val="0"/>
          <w:numId w:val="25"/>
        </w:numPr>
        <w:ind w:firstLineChars="0"/>
      </w:pPr>
      <w:r>
        <w:t>VI_INVALID_FRMRATE：VI帧率控制的宏，当原始帧率和目标帧率都为该宏时，不做帧率控制。</w:t>
      </w:r>
    </w:p>
    <w:p w14:paraId="740A6191">
      <w:pPr>
        <w:pStyle w:val="75"/>
        <w:numPr>
          <w:ilvl w:val="0"/>
          <w:numId w:val="25"/>
        </w:numPr>
        <w:ind w:firstLineChars="0"/>
      </w:pPr>
      <w:r>
        <w:rPr>
          <w:rFonts w:hint="eastAsia"/>
        </w:rPr>
        <w:t>VI_PIPE_BYPASS_MODE_E：定义 VI PIPE 的 Bypass 模式。</w:t>
      </w:r>
    </w:p>
    <w:p w14:paraId="7478D219">
      <w:pPr>
        <w:pStyle w:val="75"/>
        <w:numPr>
          <w:ilvl w:val="0"/>
          <w:numId w:val="25"/>
        </w:numPr>
        <w:ind w:firstLineChars="0"/>
      </w:pPr>
      <w:r>
        <w:t>VI_PIPE_ATTR_S：定义VI PIPE属性。</w:t>
      </w:r>
    </w:p>
    <w:p w14:paraId="5317207E">
      <w:pPr>
        <w:pStyle w:val="75"/>
        <w:numPr>
          <w:ilvl w:val="0"/>
          <w:numId w:val="25"/>
        </w:numPr>
        <w:ind w:firstLineChars="0"/>
      </w:pPr>
      <w:r>
        <w:t>VI_CHN_ATTR_S：定义VI通道属性。</w:t>
      </w:r>
    </w:p>
    <w:p w14:paraId="52ED9470">
      <w:pPr>
        <w:pStyle w:val="75"/>
        <w:numPr>
          <w:ilvl w:val="0"/>
          <w:numId w:val="25"/>
        </w:numPr>
        <w:ind w:firstLineChars="0"/>
      </w:pPr>
      <w:r>
        <w:t>VI_PIPE_STATUS_S：定义VI PIPE 状态信息。</w:t>
      </w:r>
    </w:p>
    <w:p w14:paraId="7DFC975C">
      <w:pPr>
        <w:pStyle w:val="75"/>
        <w:numPr>
          <w:ilvl w:val="0"/>
          <w:numId w:val="25"/>
        </w:numPr>
        <w:ind w:firstLineChars="0"/>
      </w:pPr>
      <w:r>
        <w:t>VI_CHN_STATUS_S：定义VI通道状态信息。</w:t>
      </w:r>
    </w:p>
    <w:p w14:paraId="50DFB5A4">
      <w:pPr>
        <w:pStyle w:val="75"/>
        <w:numPr>
          <w:ilvl w:val="0"/>
          <w:numId w:val="25"/>
        </w:numPr>
        <w:ind w:firstLineChars="0"/>
      </w:pPr>
      <w:r>
        <w:rPr>
          <w:rFonts w:hint="eastAsia"/>
          <w:lang w:eastAsia="zh"/>
        </w:rPr>
        <w:t>VI_AIISP_MODEL_TYPE_E</w:t>
      </w:r>
      <w:r>
        <w:rPr>
          <w:rFonts w:hint="eastAsia"/>
        </w:rPr>
        <w:t>：定义VI AIISP模型</w:t>
      </w:r>
      <w:r>
        <w:rPr>
          <w:rFonts w:hint="eastAsia"/>
          <w:lang w:eastAsia="zh"/>
        </w:rPr>
        <w:t>ID的类型</w:t>
      </w:r>
      <w:r>
        <w:rPr>
          <w:rFonts w:hint="eastAsia"/>
        </w:rPr>
        <w:t>。</w:t>
      </w:r>
    </w:p>
    <w:p w14:paraId="4C1D5BDE">
      <w:pPr>
        <w:pStyle w:val="75"/>
        <w:numPr>
          <w:ilvl w:val="0"/>
          <w:numId w:val="25"/>
        </w:numPr>
        <w:ind w:firstLineChars="0"/>
      </w:pPr>
      <w:r>
        <w:rPr>
          <w:rFonts w:hint="eastAsia"/>
          <w:lang w:eastAsia="zh"/>
        </w:rPr>
        <w:t>VI_AIISP_MODEL_INFO_S</w:t>
      </w:r>
      <w:r>
        <w:rPr>
          <w:rFonts w:hint="eastAsia"/>
        </w:rPr>
        <w:t>：定义VI AIISP模型</w:t>
      </w:r>
      <w:r>
        <w:rPr>
          <w:rFonts w:hint="eastAsia"/>
          <w:lang w:eastAsia="zh"/>
        </w:rPr>
        <w:t>信息</w:t>
      </w:r>
      <w:r>
        <w:rPr>
          <w:rFonts w:hint="eastAsia"/>
        </w:rPr>
        <w:t>。</w:t>
      </w:r>
    </w:p>
    <w:p w14:paraId="03989A02">
      <w:pPr>
        <w:pStyle w:val="75"/>
        <w:numPr>
          <w:ilvl w:val="0"/>
          <w:numId w:val="25"/>
        </w:numPr>
        <w:ind w:firstLineChars="0"/>
      </w:pPr>
      <w:r>
        <w:rPr>
          <w:rFonts w:hint="eastAsia"/>
          <w:lang w:eastAsia="zh"/>
        </w:rPr>
        <w:t>VI_AIISP_MODEL_GROUP_S</w:t>
      </w:r>
      <w:r>
        <w:rPr>
          <w:rFonts w:hint="eastAsia"/>
        </w:rPr>
        <w:t>：定义VI AIISP模型</w:t>
      </w:r>
      <w:r>
        <w:rPr>
          <w:rFonts w:hint="eastAsia"/>
          <w:lang w:eastAsia="zh"/>
        </w:rPr>
        <w:t>信息的数组，用于批量处理</w:t>
      </w:r>
      <w:r>
        <w:rPr>
          <w:rFonts w:hint="eastAsia"/>
        </w:rPr>
        <w:t>。</w:t>
      </w:r>
    </w:p>
    <w:p w14:paraId="71BFD2EE">
      <w:pPr>
        <w:pStyle w:val="75"/>
        <w:numPr>
          <w:ilvl w:val="0"/>
          <w:numId w:val="25"/>
        </w:numPr>
        <w:ind w:firstLineChars="0"/>
      </w:pPr>
      <w:r>
        <w:rPr>
          <w:rFonts w:hint="eastAsia"/>
          <w:lang w:eastAsia="zh"/>
        </w:rPr>
        <w:t>VI_AIISP_ATTR_S</w:t>
      </w:r>
      <w:r>
        <w:rPr>
          <w:rFonts w:hint="eastAsia"/>
        </w:rPr>
        <w:t>：定义VI AIISP属性。</w:t>
      </w:r>
    </w:p>
    <w:p w14:paraId="2C695E6B">
      <w:pPr>
        <w:pStyle w:val="75"/>
        <w:numPr>
          <w:ilvl w:val="0"/>
          <w:numId w:val="25"/>
        </w:numPr>
        <w:ind w:firstLineChars="0"/>
      </w:pPr>
      <w:r>
        <w:rPr>
          <w:rFonts w:hint="eastAsia"/>
        </w:rPr>
        <w:t>VI_PIPE_FRAME_SOURCE_E：VI PIPE 数据的来源。</w:t>
      </w:r>
    </w:p>
    <w:p w14:paraId="214C03F4">
      <w:pPr>
        <w:pStyle w:val="75"/>
        <w:numPr>
          <w:ilvl w:val="0"/>
          <w:numId w:val="25"/>
        </w:numPr>
        <w:ind w:firstLineChars="0"/>
      </w:pPr>
      <w:r>
        <w:rPr>
          <w:rFonts w:hint="eastAsia"/>
        </w:rPr>
        <w:t>VI_AIISP_MODEL_CAM_SESSION_S：AIISP切换模型时</w:t>
      </w:r>
      <w:r>
        <w:rPr>
          <w:rFonts w:ascii="Segoe UI" w:hAnsi="Segoe UI" w:eastAsia="Segoe UI" w:cs="Segoe UI"/>
          <w:color w:val="172B4D"/>
          <w:szCs w:val="21"/>
          <w:shd w:val="clear" w:color="auto" w:fill="FFFFFF"/>
        </w:rPr>
        <w:t>tunning参数适配模型切换</w:t>
      </w:r>
      <w:r>
        <w:rPr>
          <w:rFonts w:hint="eastAsia" w:ascii="Segoe UI" w:hAnsi="Segoe UI" w:cs="Segoe UI"/>
          <w:color w:val="172B4D"/>
          <w:szCs w:val="21"/>
          <w:shd w:val="clear" w:color="auto" w:fill="FFFFFF"/>
        </w:rPr>
        <w:t>。</w:t>
      </w:r>
    </w:p>
    <w:p w14:paraId="15483889">
      <w:pPr>
        <w:pStyle w:val="75"/>
        <w:numPr>
          <w:ilvl w:val="0"/>
          <w:numId w:val="25"/>
        </w:numPr>
        <w:ind w:firstLineChars="0"/>
      </w:pPr>
      <w:r>
        <w:rPr>
          <w:rFonts w:hint="eastAsia"/>
        </w:rPr>
        <w:t>VI_AIISP_MODEL_SWITCH_BY_E：AIISP自动切换参考值类型，有gain/shutter/exposure。</w:t>
      </w:r>
    </w:p>
    <w:p w14:paraId="1DDA761F">
      <w:pPr>
        <w:pStyle w:val="75"/>
        <w:numPr>
          <w:ilvl w:val="0"/>
          <w:numId w:val="25"/>
        </w:numPr>
        <w:ind w:firstLineChars="0"/>
      </w:pPr>
      <w:r>
        <w:rPr>
          <w:rFonts w:hint="eastAsia"/>
        </w:rPr>
        <w:t>VI_AIISP_MODEL_SWITCH_DATA_S：AIISP自动切换阈值。</w:t>
      </w:r>
    </w:p>
    <w:p w14:paraId="32B0B347">
      <w:pPr>
        <w:pStyle w:val="75"/>
        <w:numPr>
          <w:ilvl w:val="0"/>
          <w:numId w:val="25"/>
        </w:numPr>
        <w:ind w:firstLineChars="0"/>
      </w:pPr>
      <w:r>
        <w:rPr>
          <w:rFonts w:hint="eastAsia"/>
        </w:rPr>
        <w:t>VI_AIISP_AUTO_ATTR_S：AIISP自动切换属性。</w:t>
      </w:r>
    </w:p>
    <w:p w14:paraId="6A404500">
      <w:pPr>
        <w:pStyle w:val="75"/>
        <w:numPr>
          <w:ilvl w:val="0"/>
          <w:numId w:val="25"/>
        </w:numPr>
        <w:ind w:firstLineChars="0"/>
      </w:pPr>
      <w:r>
        <w:rPr>
          <w:rFonts w:hint="eastAsia"/>
        </w:rPr>
        <w:t>VI_AIISP_DUMP_TYPE_E：AIISP dump raw位置类型。</w:t>
      </w:r>
    </w:p>
    <w:p w14:paraId="3839F309">
      <w:pPr>
        <w:pStyle w:val="75"/>
        <w:numPr>
          <w:ilvl w:val="0"/>
          <w:numId w:val="25"/>
        </w:numPr>
        <w:ind w:firstLineChars="0"/>
      </w:pPr>
      <w:r>
        <w:rPr>
          <w:rFonts w:hint="eastAsia"/>
        </w:rPr>
        <w:t>VI_AIISP_DUMP_ATTR_S：AIISP dump raw属性。</w:t>
      </w:r>
    </w:p>
    <w:p w14:paraId="2F2E3EBA">
      <w:pPr>
        <w:pStyle w:val="9"/>
      </w:pPr>
      <w:bookmarkStart w:id="681" w:name="_Toc622779949"/>
      <w:bookmarkStart w:id="682" w:name="_Toc2063174751"/>
      <w:bookmarkStart w:id="683" w:name="_Toc1796847035"/>
      <w:bookmarkStart w:id="684" w:name="_Toc61253566"/>
      <w:r>
        <w:t>VI_MAX_PHY_PIPE_NUM</w:t>
      </w:r>
      <w:bookmarkEnd w:id="681"/>
      <w:bookmarkEnd w:id="682"/>
      <w:bookmarkEnd w:id="683"/>
      <w:bookmarkEnd w:id="684"/>
    </w:p>
    <w:p w14:paraId="6F84FDED">
      <w:pPr>
        <w:ind w:firstLine="420" w:firstLineChars="200"/>
      </w:pPr>
      <w:r>
        <w:t>【说明】</w:t>
      </w:r>
    </w:p>
    <w:p w14:paraId="72980C54">
      <w:pPr>
        <w:ind w:firstLine="420" w:firstLineChars="200"/>
      </w:pPr>
      <w:r>
        <w:t>定义VI 物理PIPE的最大个数。</w:t>
      </w:r>
    </w:p>
    <w:p w14:paraId="13177D80">
      <w:pPr>
        <w:ind w:firstLine="420" w:firstLineChars="200"/>
      </w:pPr>
      <w:r>
        <w:t>【定义】</w:t>
      </w:r>
    </w:p>
    <w:p w14:paraId="0BAB02BC">
      <w:pPr>
        <w:ind w:firstLine="420" w:firstLineChars="200"/>
      </w:pPr>
      <w:r>
        <w:rPr>
          <w:rFonts w:hint="eastAsia"/>
        </w:rPr>
        <w:t>T</w:t>
      </w:r>
      <w:r>
        <w:t>X5368系列</w:t>
      </w:r>
      <w:r>
        <w:rPr>
          <w:rFonts w:hint="eastAsia"/>
          <w:lang w:eastAsia="zh"/>
        </w:rPr>
        <w:t>/TX5336系列</w:t>
      </w:r>
      <w:r>
        <w:rPr>
          <w:rFonts w:hint="eastAsia"/>
        </w:rPr>
        <w:t>/TX5326系列</w:t>
      </w:r>
      <w:r>
        <w:t>:</w:t>
      </w:r>
    </w:p>
    <w:p w14:paraId="79E40C19">
      <w:pPr>
        <w:ind w:firstLine="420" w:firstLineChars="200"/>
      </w:pPr>
      <w:r>
        <w:t>#define VI_MAX_PHY_PIPE_NUM            4</w:t>
      </w:r>
    </w:p>
    <w:p w14:paraId="6D864694">
      <w:pPr>
        <w:ind w:firstLine="420" w:firstLineChars="200"/>
      </w:pPr>
    </w:p>
    <w:p w14:paraId="1F86F518">
      <w:pPr>
        <w:ind w:firstLine="420" w:firstLineChars="200"/>
        <w:rPr>
          <w:kern w:val="0"/>
          <w:szCs w:val="21"/>
          <w:lang w:eastAsia="zh"/>
        </w:rPr>
      </w:pPr>
      <w:r>
        <w:rPr>
          <w:kern w:val="0"/>
          <w:szCs w:val="21"/>
        </w:rPr>
        <w:t xml:space="preserve">TX5215DV300 / </w:t>
      </w:r>
      <w:r>
        <w:rPr>
          <w:rFonts w:hint="eastAsia"/>
          <w:kern w:val="0"/>
          <w:szCs w:val="21"/>
        </w:rPr>
        <w:t>TX5112CV300</w:t>
      </w:r>
      <w:r>
        <w:rPr>
          <w:kern w:val="0"/>
          <w:szCs w:val="21"/>
        </w:rPr>
        <w:t xml:space="preserve"> / </w:t>
      </w:r>
      <w:r>
        <w:rPr>
          <w:rFonts w:hint="eastAsia"/>
          <w:kern w:val="0"/>
          <w:szCs w:val="21"/>
        </w:rPr>
        <w:t>TX5112</w:t>
      </w:r>
      <w:r>
        <w:rPr>
          <w:kern w:val="0"/>
          <w:szCs w:val="21"/>
        </w:rPr>
        <w:t>D</w:t>
      </w:r>
      <w:r>
        <w:rPr>
          <w:rFonts w:hint="eastAsia"/>
          <w:kern w:val="0"/>
          <w:szCs w:val="21"/>
        </w:rPr>
        <w:t>V300</w:t>
      </w:r>
      <w:r>
        <w:rPr>
          <w:rFonts w:hint="eastAsia"/>
          <w:kern w:val="0"/>
          <w:szCs w:val="21"/>
          <w:lang w:eastAsia="zh"/>
        </w:rPr>
        <w:t>系列：</w:t>
      </w:r>
    </w:p>
    <w:p w14:paraId="3E1D7010">
      <w:pPr>
        <w:ind w:firstLine="420" w:firstLineChars="200"/>
        <w:rPr>
          <w:kern w:val="0"/>
          <w:szCs w:val="21"/>
        </w:rPr>
      </w:pPr>
      <w:r>
        <w:t>#define VI_MAX_PHY_PIPE_NUM            2</w:t>
      </w:r>
    </w:p>
    <w:p w14:paraId="7772F81D">
      <w:pPr>
        <w:ind w:firstLine="420" w:firstLineChars="200"/>
      </w:pPr>
    </w:p>
    <w:p w14:paraId="6A34C540">
      <w:pPr>
        <w:ind w:firstLine="420"/>
        <w:rPr>
          <w:kern w:val="0"/>
          <w:szCs w:val="21"/>
          <w:lang w:eastAsia="zh"/>
        </w:rPr>
      </w:pPr>
      <w:r>
        <w:rPr>
          <w:kern w:val="0"/>
          <w:szCs w:val="21"/>
        </w:rPr>
        <w:t>TX5215CV200 / TX5215DV200 / TX5112CV201 / TX5112DV201</w:t>
      </w:r>
      <w:r>
        <w:rPr>
          <w:rFonts w:hint="eastAsia"/>
          <w:kern w:val="0"/>
          <w:szCs w:val="21"/>
          <w:lang w:eastAsia="zh"/>
        </w:rPr>
        <w:t>系列：</w:t>
      </w:r>
    </w:p>
    <w:p w14:paraId="59C62933">
      <w:pPr>
        <w:ind w:firstLine="420" w:firstLineChars="200"/>
        <w:rPr>
          <w:kern w:val="0"/>
          <w:szCs w:val="21"/>
        </w:rPr>
      </w:pPr>
      <w:r>
        <w:t>#define VI_MAX_PHY_PIPE_NUM            1</w:t>
      </w:r>
    </w:p>
    <w:p w14:paraId="05C94252">
      <w:pPr>
        <w:ind w:firstLine="420" w:firstLineChars="200"/>
      </w:pPr>
    </w:p>
    <w:p w14:paraId="02CC5FFA">
      <w:pPr>
        <w:ind w:firstLine="420" w:firstLineChars="200"/>
        <w:rPr>
          <w:lang w:eastAsia="zh"/>
        </w:rPr>
      </w:pPr>
      <w:r>
        <w:rPr>
          <w:rFonts w:hint="eastAsia"/>
        </w:rPr>
        <w:t>TX5110</w:t>
      </w:r>
      <w:r>
        <w:rPr>
          <w:rFonts w:hint="eastAsia"/>
          <w:lang w:eastAsia="zh"/>
        </w:rPr>
        <w:t>系列：</w:t>
      </w:r>
    </w:p>
    <w:p w14:paraId="6DD9198D">
      <w:pPr>
        <w:ind w:firstLine="420" w:firstLineChars="200"/>
        <w:rPr>
          <w:kern w:val="0"/>
          <w:szCs w:val="21"/>
        </w:rPr>
      </w:pPr>
      <w:r>
        <w:t xml:space="preserve">#define VI_MAX_PHY_PIPE_NUM            </w:t>
      </w:r>
      <w:r>
        <w:rPr>
          <w:rFonts w:hint="eastAsia"/>
        </w:rPr>
        <w:t>3</w:t>
      </w:r>
    </w:p>
    <w:p w14:paraId="43E2527F">
      <w:pPr>
        <w:ind w:firstLine="420" w:firstLineChars="200"/>
      </w:pPr>
    </w:p>
    <w:p w14:paraId="4B2E374D">
      <w:pPr>
        <w:ind w:firstLine="420" w:firstLineChars="200"/>
      </w:pPr>
      <w:r>
        <w:t>【成员】</w:t>
      </w:r>
    </w:p>
    <w:p w14:paraId="50897D6B">
      <w:pPr>
        <w:ind w:firstLine="420" w:firstLineChars="200"/>
      </w:pPr>
      <w:r>
        <w:t>无</w:t>
      </w:r>
    </w:p>
    <w:p w14:paraId="03CF675C">
      <w:pPr>
        <w:ind w:firstLine="420" w:firstLineChars="200"/>
      </w:pPr>
      <w:r>
        <w:t>【注意事项】</w:t>
      </w:r>
    </w:p>
    <w:p w14:paraId="553CC29E">
      <w:pPr>
        <w:ind w:firstLine="420" w:firstLineChars="200"/>
      </w:pPr>
      <w:r>
        <w:rPr>
          <w:rFonts w:hint="eastAsia"/>
        </w:rPr>
        <w:t>无</w:t>
      </w:r>
    </w:p>
    <w:p w14:paraId="74E2DA68">
      <w:pPr>
        <w:ind w:firstLine="420" w:firstLineChars="200"/>
      </w:pPr>
      <w:r>
        <w:t>【相关数据类型及接口】</w:t>
      </w:r>
    </w:p>
    <w:p w14:paraId="5E8C72CD">
      <w:pPr>
        <w:ind w:firstLine="420" w:firstLineChars="200"/>
      </w:pPr>
      <w:r>
        <w:t>无</w:t>
      </w:r>
    </w:p>
    <w:p w14:paraId="1F6183FE">
      <w:pPr>
        <w:pStyle w:val="9"/>
      </w:pPr>
      <w:bookmarkStart w:id="685" w:name="_Toc924597063"/>
      <w:bookmarkStart w:id="686" w:name="_Toc1951745708"/>
      <w:bookmarkStart w:id="687" w:name="_Toc511922834"/>
      <w:bookmarkStart w:id="688" w:name="_Toc665877481"/>
      <w:r>
        <w:t>VI_MAX_PIPE_NUM</w:t>
      </w:r>
      <w:bookmarkEnd w:id="685"/>
      <w:bookmarkEnd w:id="686"/>
      <w:bookmarkEnd w:id="687"/>
      <w:bookmarkEnd w:id="688"/>
    </w:p>
    <w:p w14:paraId="4C4E7B0B">
      <w:pPr>
        <w:pStyle w:val="42"/>
        <w:ind w:firstLineChars="0"/>
      </w:pPr>
      <w:r>
        <w:t>【说明】</w:t>
      </w:r>
    </w:p>
    <w:p w14:paraId="02D503EF">
      <w:pPr>
        <w:ind w:firstLine="420" w:firstLineChars="200"/>
      </w:pPr>
      <w:r>
        <w:t>定义VI PIPE的最大个数。</w:t>
      </w:r>
    </w:p>
    <w:p w14:paraId="52DDFE03">
      <w:pPr>
        <w:pStyle w:val="42"/>
        <w:ind w:firstLineChars="0"/>
      </w:pPr>
      <w:r>
        <w:t>【定义】</w:t>
      </w:r>
    </w:p>
    <w:p w14:paraId="4D0140C5">
      <w:pPr>
        <w:pStyle w:val="42"/>
        <w:ind w:firstLineChars="0"/>
      </w:pPr>
      <w:r>
        <w:t>#define VI_MAX_PIPE_NUM                VI_MAX_PHY_PIPE_NUM</w:t>
      </w:r>
    </w:p>
    <w:p w14:paraId="5CD66A49">
      <w:pPr>
        <w:pStyle w:val="42"/>
        <w:ind w:firstLineChars="0"/>
      </w:pPr>
      <w:r>
        <w:t>【成员】</w:t>
      </w:r>
    </w:p>
    <w:p w14:paraId="27A46F07">
      <w:pPr>
        <w:pStyle w:val="42"/>
        <w:ind w:firstLineChars="0"/>
      </w:pPr>
      <w:r>
        <w:t>无</w:t>
      </w:r>
    </w:p>
    <w:p w14:paraId="5997AF97">
      <w:pPr>
        <w:pStyle w:val="42"/>
        <w:ind w:firstLineChars="0"/>
      </w:pPr>
      <w:r>
        <w:t>【注意事项】</w:t>
      </w:r>
    </w:p>
    <w:p w14:paraId="2291E12F">
      <w:pPr>
        <w:ind w:firstLine="420" w:firstLineChars="200"/>
      </w:pPr>
      <w:r>
        <w:t>无</w:t>
      </w:r>
    </w:p>
    <w:p w14:paraId="02FBCFDC">
      <w:pPr>
        <w:autoSpaceDE w:val="0"/>
        <w:autoSpaceDN w:val="0"/>
        <w:adjustRightInd w:val="0"/>
        <w:jc w:val="left"/>
      </w:pPr>
      <w:r>
        <w:tab/>
      </w:r>
      <w:r>
        <w:t>【相关数据类型及接口】</w:t>
      </w:r>
    </w:p>
    <w:p w14:paraId="41693A89">
      <w:pPr>
        <w:pStyle w:val="42"/>
        <w:ind w:firstLineChars="0"/>
      </w:pPr>
      <w:r>
        <w:t>无</w:t>
      </w:r>
    </w:p>
    <w:p w14:paraId="2ACE417C">
      <w:pPr>
        <w:pStyle w:val="9"/>
      </w:pPr>
      <w:bookmarkStart w:id="689" w:name="_Toc1727954219"/>
      <w:bookmarkStart w:id="690" w:name="_Toc95013723"/>
      <w:bookmarkStart w:id="691" w:name="_Toc546831430"/>
      <w:bookmarkStart w:id="692" w:name="_Toc1053322898"/>
      <w:r>
        <w:t>VI_MAX_PHY_CHN_NUM</w:t>
      </w:r>
      <w:bookmarkEnd w:id="689"/>
      <w:bookmarkEnd w:id="690"/>
      <w:bookmarkEnd w:id="691"/>
      <w:bookmarkEnd w:id="692"/>
    </w:p>
    <w:p w14:paraId="65D175F8">
      <w:pPr>
        <w:ind w:firstLine="420" w:firstLineChars="200"/>
      </w:pPr>
      <w:r>
        <w:t>【说明】</w:t>
      </w:r>
    </w:p>
    <w:p w14:paraId="47263B58">
      <w:pPr>
        <w:ind w:firstLine="420" w:firstLineChars="200"/>
      </w:pPr>
      <w:r>
        <w:t>定义VI物理通道的最大个数。</w:t>
      </w:r>
    </w:p>
    <w:p w14:paraId="691EB32C">
      <w:pPr>
        <w:pStyle w:val="42"/>
        <w:ind w:firstLineChars="0"/>
      </w:pPr>
      <w:r>
        <w:t>【定义】</w:t>
      </w:r>
    </w:p>
    <w:p w14:paraId="5D4779AF">
      <w:pPr>
        <w:pStyle w:val="42"/>
        <w:ind w:firstLineChars="0"/>
      </w:pPr>
      <w:r>
        <w:t>#define VI_MAX_PHY_CHN_NUM             1</w:t>
      </w:r>
    </w:p>
    <w:p w14:paraId="11E4E39C">
      <w:pPr>
        <w:pStyle w:val="42"/>
        <w:ind w:firstLineChars="0"/>
      </w:pPr>
      <w:r>
        <w:t>【成员】</w:t>
      </w:r>
    </w:p>
    <w:p w14:paraId="74D77EE1">
      <w:pPr>
        <w:pStyle w:val="42"/>
        <w:ind w:firstLineChars="0"/>
      </w:pPr>
      <w:r>
        <w:t>无</w:t>
      </w:r>
    </w:p>
    <w:p w14:paraId="6BC52A66">
      <w:pPr>
        <w:pStyle w:val="42"/>
        <w:ind w:firstLineChars="0"/>
      </w:pPr>
      <w:r>
        <w:t>【注意事项】</w:t>
      </w:r>
    </w:p>
    <w:p w14:paraId="6F564F3C">
      <w:pPr>
        <w:autoSpaceDE w:val="0"/>
        <w:autoSpaceDN w:val="0"/>
        <w:adjustRightInd w:val="0"/>
        <w:ind w:firstLine="420"/>
        <w:jc w:val="left"/>
      </w:pPr>
      <w:r>
        <w:t>不同芯片规格需要参考</w:t>
      </w:r>
      <w:r>
        <w:fldChar w:fldCharType="begin"/>
      </w:r>
      <w:r>
        <w:instrText xml:space="preserve"> REF _Ref150246519 \h </w:instrText>
      </w:r>
      <w:r>
        <w:fldChar w:fldCharType="separate"/>
      </w:r>
      <w:r>
        <w:rPr>
          <w:rFonts w:hint="eastAsia"/>
        </w:rPr>
        <w:t xml:space="preserve">表 </w:t>
      </w:r>
      <w:r>
        <w:t>3</w:t>
      </w:r>
      <w:r>
        <w:noBreakHyphen/>
      </w:r>
      <w:r>
        <w:t>2</w:t>
      </w:r>
      <w:r>
        <w:fldChar w:fldCharType="end"/>
      </w:r>
      <w:r>
        <w:t>。</w:t>
      </w:r>
    </w:p>
    <w:p w14:paraId="2F2E9297">
      <w:pPr>
        <w:autoSpaceDE w:val="0"/>
        <w:autoSpaceDN w:val="0"/>
        <w:adjustRightInd w:val="0"/>
        <w:jc w:val="left"/>
      </w:pPr>
      <w:r>
        <w:tab/>
      </w:r>
      <w:r>
        <w:t>【相关数据类型及接口】</w:t>
      </w:r>
    </w:p>
    <w:p w14:paraId="7190440A">
      <w:pPr>
        <w:pStyle w:val="42"/>
        <w:ind w:firstLineChars="0"/>
      </w:pPr>
      <w:r>
        <w:t>无</w:t>
      </w:r>
    </w:p>
    <w:p w14:paraId="52D43748">
      <w:pPr>
        <w:pStyle w:val="9"/>
      </w:pPr>
      <w:bookmarkStart w:id="693" w:name="_Toc481182724"/>
      <w:bookmarkStart w:id="694" w:name="_Toc1062132879"/>
      <w:bookmarkStart w:id="695" w:name="_Toc502828685"/>
      <w:bookmarkStart w:id="696" w:name="_Toc246376598"/>
      <w:r>
        <w:t>VI_MAX_CHN_NUM</w:t>
      </w:r>
      <w:bookmarkEnd w:id="693"/>
      <w:bookmarkEnd w:id="694"/>
      <w:bookmarkEnd w:id="695"/>
      <w:bookmarkEnd w:id="696"/>
    </w:p>
    <w:p w14:paraId="6DBBB6CA">
      <w:pPr>
        <w:pStyle w:val="42"/>
        <w:ind w:firstLineChars="0"/>
      </w:pPr>
      <w:r>
        <w:t>【说明】</w:t>
      </w:r>
    </w:p>
    <w:p w14:paraId="10A5539A">
      <w:pPr>
        <w:ind w:firstLine="420" w:firstLineChars="200"/>
      </w:pPr>
      <w:r>
        <w:t>定义VI物理通道和扩展通道的总个数。</w:t>
      </w:r>
    </w:p>
    <w:p w14:paraId="2F99B186">
      <w:pPr>
        <w:pStyle w:val="42"/>
        <w:ind w:firstLineChars="0"/>
      </w:pPr>
      <w:r>
        <w:t>【定义】</w:t>
      </w:r>
    </w:p>
    <w:p w14:paraId="107B59F9">
      <w:pPr>
        <w:pStyle w:val="42"/>
        <w:ind w:firstLineChars="0"/>
      </w:pPr>
      <w:r>
        <w:t>#define VI_MAX_CHN_NUM  VI_MAX_PHY_CHN_NUM</w:t>
      </w:r>
    </w:p>
    <w:p w14:paraId="139284A6">
      <w:pPr>
        <w:pStyle w:val="42"/>
        <w:ind w:firstLineChars="0"/>
      </w:pPr>
      <w:r>
        <w:t>【成员】</w:t>
      </w:r>
    </w:p>
    <w:p w14:paraId="158CE03B">
      <w:pPr>
        <w:pStyle w:val="42"/>
        <w:ind w:firstLineChars="0"/>
      </w:pPr>
      <w:r>
        <w:t>无</w:t>
      </w:r>
    </w:p>
    <w:p w14:paraId="6C5E200E">
      <w:pPr>
        <w:pStyle w:val="42"/>
        <w:ind w:firstLineChars="0"/>
      </w:pPr>
      <w:r>
        <w:t>【注意事项】</w:t>
      </w:r>
    </w:p>
    <w:p w14:paraId="3B7D39AE">
      <w:pPr>
        <w:autoSpaceDE w:val="0"/>
        <w:autoSpaceDN w:val="0"/>
        <w:adjustRightInd w:val="0"/>
        <w:ind w:firstLine="420"/>
        <w:jc w:val="left"/>
      </w:pPr>
      <w:r>
        <w:t>无。</w:t>
      </w:r>
    </w:p>
    <w:p w14:paraId="124BA08C">
      <w:pPr>
        <w:autoSpaceDE w:val="0"/>
        <w:autoSpaceDN w:val="0"/>
        <w:adjustRightInd w:val="0"/>
        <w:jc w:val="left"/>
      </w:pPr>
      <w:r>
        <w:tab/>
      </w:r>
      <w:r>
        <w:t>【相关数据类型及接口】</w:t>
      </w:r>
    </w:p>
    <w:p w14:paraId="64B18561">
      <w:pPr>
        <w:pStyle w:val="42"/>
        <w:ind w:firstLineChars="0"/>
      </w:pPr>
      <w:r>
        <w:t>无</w:t>
      </w:r>
    </w:p>
    <w:p w14:paraId="75A31D5D">
      <w:pPr>
        <w:pStyle w:val="9"/>
      </w:pPr>
      <w:bookmarkStart w:id="697" w:name="_Toc685838818"/>
      <w:bookmarkStart w:id="698" w:name="_Toc373965445"/>
      <w:bookmarkStart w:id="699" w:name="_Toc1071266020"/>
      <w:bookmarkStart w:id="700" w:name="_Toc325339329"/>
      <w:r>
        <w:t>VI_PIPE_OFFLINE_MIN_WIDTH</w:t>
      </w:r>
      <w:bookmarkEnd w:id="697"/>
      <w:bookmarkEnd w:id="698"/>
      <w:bookmarkEnd w:id="699"/>
      <w:bookmarkEnd w:id="700"/>
    </w:p>
    <w:p w14:paraId="2A1CD8E8">
      <w:pPr>
        <w:pStyle w:val="42"/>
        <w:ind w:firstLineChars="0"/>
      </w:pPr>
      <w:r>
        <w:t>【说明】</w:t>
      </w:r>
    </w:p>
    <w:p w14:paraId="4A791197">
      <w:pPr>
        <w:ind w:firstLine="420" w:firstLineChars="200"/>
      </w:pPr>
      <w:r>
        <w:t>VI PIPE 离线处理图像的最小宽度。</w:t>
      </w:r>
    </w:p>
    <w:p w14:paraId="13D41C9D">
      <w:pPr>
        <w:pStyle w:val="42"/>
        <w:ind w:firstLineChars="0"/>
      </w:pPr>
      <w:r>
        <w:t>【定义】</w:t>
      </w:r>
    </w:p>
    <w:p w14:paraId="42DDB558">
      <w:pPr>
        <w:pStyle w:val="42"/>
        <w:ind w:firstLineChars="0"/>
      </w:pPr>
      <w:r>
        <w:t>#define VI_PIPE_OFFLINE_MIN_WIDTH      120</w:t>
      </w:r>
    </w:p>
    <w:p w14:paraId="4B09C786">
      <w:pPr>
        <w:pStyle w:val="42"/>
        <w:ind w:firstLineChars="0"/>
      </w:pPr>
      <w:r>
        <w:t>【成员】</w:t>
      </w:r>
    </w:p>
    <w:p w14:paraId="46FEACAA">
      <w:pPr>
        <w:pStyle w:val="42"/>
        <w:ind w:firstLineChars="0"/>
      </w:pPr>
      <w:r>
        <w:t>无</w:t>
      </w:r>
    </w:p>
    <w:p w14:paraId="4391C58E">
      <w:pPr>
        <w:pStyle w:val="42"/>
        <w:ind w:firstLineChars="0"/>
      </w:pPr>
      <w:r>
        <w:t>【注意事项】</w:t>
      </w:r>
    </w:p>
    <w:p w14:paraId="0D310F50">
      <w:pPr>
        <w:autoSpaceDE w:val="0"/>
        <w:autoSpaceDN w:val="0"/>
        <w:adjustRightInd w:val="0"/>
        <w:ind w:firstLine="420"/>
        <w:jc w:val="left"/>
      </w:pPr>
      <w:r>
        <w:t>不同芯片规格需要参考</w:t>
      </w:r>
      <w:r>
        <w:fldChar w:fldCharType="begin"/>
      </w:r>
      <w:r>
        <w:instrText xml:space="preserve"> REF _Ref150246519 \h </w:instrText>
      </w:r>
      <w:r>
        <w:fldChar w:fldCharType="separate"/>
      </w:r>
      <w:r>
        <w:rPr>
          <w:rFonts w:hint="eastAsia"/>
        </w:rPr>
        <w:t xml:space="preserve">表 </w:t>
      </w:r>
      <w:r>
        <w:t>3</w:t>
      </w:r>
      <w:r>
        <w:noBreakHyphen/>
      </w:r>
      <w:r>
        <w:t>2</w:t>
      </w:r>
      <w:r>
        <w:fldChar w:fldCharType="end"/>
      </w:r>
      <w:r>
        <w:t>。</w:t>
      </w:r>
    </w:p>
    <w:p w14:paraId="43E8434C">
      <w:pPr>
        <w:autoSpaceDE w:val="0"/>
        <w:autoSpaceDN w:val="0"/>
        <w:adjustRightInd w:val="0"/>
        <w:jc w:val="left"/>
      </w:pPr>
      <w:r>
        <w:tab/>
      </w:r>
      <w:r>
        <w:t>【相关数据类型及接口】</w:t>
      </w:r>
    </w:p>
    <w:p w14:paraId="5BFED201">
      <w:pPr>
        <w:pStyle w:val="42"/>
        <w:ind w:firstLineChars="0"/>
      </w:pPr>
      <w:r>
        <w:t>无</w:t>
      </w:r>
    </w:p>
    <w:p w14:paraId="508D66BB">
      <w:pPr>
        <w:pStyle w:val="9"/>
      </w:pPr>
      <w:bookmarkStart w:id="701" w:name="_Toc1679288230"/>
      <w:bookmarkStart w:id="702" w:name="_Toc2026966789"/>
      <w:bookmarkStart w:id="703" w:name="_Toc255568433"/>
      <w:bookmarkStart w:id="704" w:name="_Toc1769113540"/>
      <w:r>
        <w:t>VI_PIPE_OFFLINE_MIN_HEIGHT</w:t>
      </w:r>
      <w:bookmarkEnd w:id="701"/>
      <w:bookmarkEnd w:id="702"/>
      <w:bookmarkEnd w:id="703"/>
      <w:bookmarkEnd w:id="704"/>
    </w:p>
    <w:p w14:paraId="21EACD9D">
      <w:pPr>
        <w:pStyle w:val="42"/>
        <w:ind w:firstLineChars="0"/>
      </w:pPr>
      <w:r>
        <w:t>【说明】</w:t>
      </w:r>
    </w:p>
    <w:p w14:paraId="5842C107">
      <w:pPr>
        <w:ind w:firstLine="420" w:firstLineChars="200"/>
      </w:pPr>
      <w:r>
        <w:t>VI PIPE 离线处理图像的最小高度。</w:t>
      </w:r>
    </w:p>
    <w:p w14:paraId="6F57D244">
      <w:pPr>
        <w:pStyle w:val="42"/>
        <w:ind w:firstLineChars="0"/>
      </w:pPr>
      <w:r>
        <w:t>【定义】</w:t>
      </w:r>
    </w:p>
    <w:p w14:paraId="4A40B4AF">
      <w:pPr>
        <w:pStyle w:val="42"/>
        <w:ind w:firstLineChars="0"/>
      </w:pPr>
      <w:r>
        <w:t>#define VI_PIPE_OFFLINE_MIN_HEIGHT     120</w:t>
      </w:r>
    </w:p>
    <w:p w14:paraId="358B842B">
      <w:pPr>
        <w:pStyle w:val="42"/>
        <w:ind w:firstLineChars="0"/>
      </w:pPr>
      <w:r>
        <w:t>【成员】</w:t>
      </w:r>
    </w:p>
    <w:p w14:paraId="2BC66049">
      <w:pPr>
        <w:pStyle w:val="42"/>
        <w:ind w:firstLineChars="0"/>
      </w:pPr>
      <w:r>
        <w:t>无</w:t>
      </w:r>
    </w:p>
    <w:p w14:paraId="64305361">
      <w:pPr>
        <w:pStyle w:val="42"/>
        <w:ind w:firstLineChars="0"/>
      </w:pPr>
      <w:r>
        <w:t>【注意事项】</w:t>
      </w:r>
    </w:p>
    <w:p w14:paraId="07F41F2B">
      <w:pPr>
        <w:autoSpaceDE w:val="0"/>
        <w:autoSpaceDN w:val="0"/>
        <w:adjustRightInd w:val="0"/>
        <w:ind w:firstLine="420"/>
        <w:jc w:val="left"/>
      </w:pPr>
      <w:r>
        <w:t>不同芯片规格需要参考</w:t>
      </w:r>
      <w:r>
        <w:fldChar w:fldCharType="begin"/>
      </w:r>
      <w:r>
        <w:instrText xml:space="preserve"> REF _Ref150246519 \h </w:instrText>
      </w:r>
      <w:r>
        <w:fldChar w:fldCharType="separate"/>
      </w:r>
      <w:r>
        <w:rPr>
          <w:rFonts w:hint="eastAsia"/>
        </w:rPr>
        <w:t xml:space="preserve">表 </w:t>
      </w:r>
      <w:r>
        <w:t>3</w:t>
      </w:r>
      <w:r>
        <w:noBreakHyphen/>
      </w:r>
      <w:r>
        <w:t>2</w:t>
      </w:r>
      <w:r>
        <w:fldChar w:fldCharType="end"/>
      </w:r>
      <w:r>
        <w:t>。</w:t>
      </w:r>
    </w:p>
    <w:p w14:paraId="0D2CDFA6">
      <w:pPr>
        <w:autoSpaceDE w:val="0"/>
        <w:autoSpaceDN w:val="0"/>
        <w:adjustRightInd w:val="0"/>
        <w:jc w:val="left"/>
      </w:pPr>
      <w:r>
        <w:tab/>
      </w:r>
      <w:r>
        <w:t>【相关数据类型及接口】</w:t>
      </w:r>
    </w:p>
    <w:p w14:paraId="62C9CF4D">
      <w:pPr>
        <w:pStyle w:val="42"/>
        <w:ind w:firstLineChars="0"/>
      </w:pPr>
      <w:r>
        <w:t>无</w:t>
      </w:r>
    </w:p>
    <w:p w14:paraId="23D4BBD5">
      <w:pPr>
        <w:pStyle w:val="9"/>
      </w:pPr>
      <w:bookmarkStart w:id="705" w:name="_Toc1743858199"/>
      <w:bookmarkStart w:id="706" w:name="_Toc521907427"/>
      <w:bookmarkStart w:id="707" w:name="_Toc793790617"/>
      <w:bookmarkStart w:id="708" w:name="_Toc1324155454"/>
      <w:r>
        <w:t>VI_PIPE_OFFLINE_MAX_WIDTH</w:t>
      </w:r>
      <w:bookmarkEnd w:id="705"/>
      <w:bookmarkEnd w:id="706"/>
      <w:bookmarkEnd w:id="707"/>
      <w:bookmarkEnd w:id="708"/>
    </w:p>
    <w:p w14:paraId="7E26C3F5">
      <w:pPr>
        <w:pStyle w:val="42"/>
        <w:ind w:firstLineChars="0"/>
      </w:pPr>
      <w:r>
        <w:t>【说明】</w:t>
      </w:r>
    </w:p>
    <w:p w14:paraId="6C9F7E11">
      <w:pPr>
        <w:ind w:firstLine="420" w:firstLineChars="200"/>
      </w:pPr>
      <w:r>
        <w:t>VI PIPE 离线处理图像的最大宽度。</w:t>
      </w:r>
    </w:p>
    <w:p w14:paraId="44F7E030">
      <w:pPr>
        <w:pStyle w:val="42"/>
        <w:ind w:firstLineChars="0"/>
      </w:pPr>
      <w:r>
        <w:t>【定义】</w:t>
      </w:r>
    </w:p>
    <w:p w14:paraId="176DAE33">
      <w:pPr>
        <w:pStyle w:val="42"/>
        <w:ind w:firstLineChars="0"/>
      </w:pPr>
      <w:r>
        <w:t>#define VI_PIPE_OFFLINE_MAX_WIDTH      4608</w:t>
      </w:r>
    </w:p>
    <w:p w14:paraId="7E68EA41">
      <w:pPr>
        <w:pStyle w:val="42"/>
        <w:ind w:firstLineChars="0"/>
      </w:pPr>
      <w:r>
        <w:t>【成员】</w:t>
      </w:r>
    </w:p>
    <w:p w14:paraId="2D2C627A">
      <w:pPr>
        <w:pStyle w:val="42"/>
        <w:ind w:firstLineChars="0"/>
      </w:pPr>
      <w:r>
        <w:t>无</w:t>
      </w:r>
    </w:p>
    <w:p w14:paraId="2CF7B949">
      <w:pPr>
        <w:pStyle w:val="42"/>
        <w:ind w:firstLineChars="0"/>
      </w:pPr>
      <w:r>
        <w:t>【注意事项】</w:t>
      </w:r>
    </w:p>
    <w:p w14:paraId="791DE2A7">
      <w:pPr>
        <w:autoSpaceDE w:val="0"/>
        <w:autoSpaceDN w:val="0"/>
        <w:adjustRightInd w:val="0"/>
        <w:ind w:firstLine="420"/>
        <w:jc w:val="left"/>
      </w:pPr>
      <w:r>
        <w:t>不同芯片规格需要参考</w:t>
      </w:r>
      <w:r>
        <w:fldChar w:fldCharType="begin"/>
      </w:r>
      <w:r>
        <w:instrText xml:space="preserve"> REF _Ref150246519 \h </w:instrText>
      </w:r>
      <w:r>
        <w:fldChar w:fldCharType="separate"/>
      </w:r>
      <w:r>
        <w:rPr>
          <w:rFonts w:hint="eastAsia"/>
        </w:rPr>
        <w:t xml:space="preserve">表 </w:t>
      </w:r>
      <w:r>
        <w:t>3</w:t>
      </w:r>
      <w:r>
        <w:noBreakHyphen/>
      </w:r>
      <w:r>
        <w:t>2</w:t>
      </w:r>
      <w:r>
        <w:fldChar w:fldCharType="end"/>
      </w:r>
      <w:r>
        <w:t>。</w:t>
      </w:r>
    </w:p>
    <w:p w14:paraId="43D24381">
      <w:pPr>
        <w:autoSpaceDE w:val="0"/>
        <w:autoSpaceDN w:val="0"/>
        <w:adjustRightInd w:val="0"/>
        <w:jc w:val="left"/>
      </w:pPr>
      <w:r>
        <w:tab/>
      </w:r>
      <w:r>
        <w:t>【相关数据类型及接口】</w:t>
      </w:r>
    </w:p>
    <w:p w14:paraId="6F8A23BB">
      <w:pPr>
        <w:pStyle w:val="42"/>
        <w:ind w:firstLineChars="0"/>
      </w:pPr>
      <w:r>
        <w:t>无</w:t>
      </w:r>
    </w:p>
    <w:p w14:paraId="466CA97D">
      <w:pPr>
        <w:pStyle w:val="9"/>
      </w:pPr>
      <w:bookmarkStart w:id="709" w:name="_Toc980698637"/>
      <w:bookmarkStart w:id="710" w:name="_Toc500252971"/>
      <w:bookmarkStart w:id="711" w:name="_Toc430085465"/>
      <w:bookmarkStart w:id="712" w:name="_Toc568150287"/>
      <w:r>
        <w:t>VI_PIPE_OFFLINE_MAX_HEIGHT</w:t>
      </w:r>
      <w:bookmarkEnd w:id="709"/>
      <w:bookmarkEnd w:id="710"/>
      <w:bookmarkEnd w:id="711"/>
      <w:bookmarkEnd w:id="712"/>
    </w:p>
    <w:p w14:paraId="2EB04028">
      <w:pPr>
        <w:pStyle w:val="42"/>
        <w:ind w:firstLineChars="0"/>
      </w:pPr>
      <w:r>
        <w:t>【说明】</w:t>
      </w:r>
    </w:p>
    <w:p w14:paraId="3E226493">
      <w:pPr>
        <w:ind w:firstLine="420" w:firstLineChars="200"/>
      </w:pPr>
      <w:r>
        <w:t>VI PIPE 离线处理图像的最大高度。</w:t>
      </w:r>
    </w:p>
    <w:p w14:paraId="4CCD19A6">
      <w:pPr>
        <w:pStyle w:val="42"/>
        <w:ind w:firstLineChars="0"/>
      </w:pPr>
      <w:r>
        <w:t>【定义】</w:t>
      </w:r>
    </w:p>
    <w:p w14:paraId="6FDB5A21">
      <w:pPr>
        <w:pStyle w:val="42"/>
        <w:ind w:firstLineChars="0"/>
      </w:pPr>
      <w:r>
        <w:t>#define VI_PIPE_OFFLINE_MAX_HEIGHT      3456</w:t>
      </w:r>
    </w:p>
    <w:p w14:paraId="0A2B284C">
      <w:pPr>
        <w:pStyle w:val="42"/>
        <w:ind w:firstLineChars="0"/>
      </w:pPr>
      <w:r>
        <w:t>【成员】</w:t>
      </w:r>
    </w:p>
    <w:p w14:paraId="176E662B">
      <w:pPr>
        <w:pStyle w:val="42"/>
        <w:ind w:firstLineChars="0"/>
      </w:pPr>
      <w:r>
        <w:t>无</w:t>
      </w:r>
    </w:p>
    <w:p w14:paraId="2A270CCB">
      <w:pPr>
        <w:pStyle w:val="42"/>
        <w:ind w:firstLineChars="0"/>
      </w:pPr>
      <w:r>
        <w:t>【注意事项】</w:t>
      </w:r>
    </w:p>
    <w:p w14:paraId="5512E61D">
      <w:pPr>
        <w:autoSpaceDE w:val="0"/>
        <w:autoSpaceDN w:val="0"/>
        <w:adjustRightInd w:val="0"/>
        <w:ind w:firstLine="420"/>
        <w:jc w:val="left"/>
      </w:pPr>
      <w:r>
        <w:t>不同芯片规格需要参考</w:t>
      </w:r>
      <w:r>
        <w:fldChar w:fldCharType="begin"/>
      </w:r>
      <w:r>
        <w:instrText xml:space="preserve"> REF _Ref150246519 \h </w:instrText>
      </w:r>
      <w:r>
        <w:fldChar w:fldCharType="separate"/>
      </w:r>
      <w:r>
        <w:rPr>
          <w:rFonts w:hint="eastAsia"/>
        </w:rPr>
        <w:t xml:space="preserve">表 </w:t>
      </w:r>
      <w:r>
        <w:t>3</w:t>
      </w:r>
      <w:r>
        <w:noBreakHyphen/>
      </w:r>
      <w:r>
        <w:t>2</w:t>
      </w:r>
      <w:r>
        <w:fldChar w:fldCharType="end"/>
      </w:r>
      <w:r>
        <w:t>。</w:t>
      </w:r>
    </w:p>
    <w:p w14:paraId="010DBF3A">
      <w:pPr>
        <w:autoSpaceDE w:val="0"/>
        <w:autoSpaceDN w:val="0"/>
        <w:adjustRightInd w:val="0"/>
        <w:jc w:val="left"/>
      </w:pPr>
      <w:r>
        <w:tab/>
      </w:r>
      <w:r>
        <w:t>【相关数据类型及接口】</w:t>
      </w:r>
    </w:p>
    <w:p w14:paraId="15EDD4CF">
      <w:pPr>
        <w:pStyle w:val="42"/>
        <w:ind w:firstLineChars="0"/>
      </w:pPr>
      <w:r>
        <w:t>无</w:t>
      </w:r>
    </w:p>
    <w:p w14:paraId="31D875B7">
      <w:pPr>
        <w:pStyle w:val="9"/>
      </w:pPr>
      <w:bookmarkStart w:id="713" w:name="_Toc663545042"/>
      <w:bookmarkStart w:id="714" w:name="_Toc1000151694"/>
      <w:bookmarkStart w:id="715" w:name="_Toc2007345462"/>
      <w:bookmarkStart w:id="716" w:name="_Toc1760891434"/>
      <w:r>
        <w:t>VI_PIPE_ONLINE_MIN_WIDTH</w:t>
      </w:r>
      <w:bookmarkEnd w:id="713"/>
      <w:bookmarkEnd w:id="714"/>
      <w:bookmarkEnd w:id="715"/>
      <w:bookmarkEnd w:id="716"/>
    </w:p>
    <w:p w14:paraId="045A8197">
      <w:pPr>
        <w:pStyle w:val="42"/>
        <w:ind w:firstLineChars="0"/>
      </w:pPr>
      <w:r>
        <w:t>【说明】</w:t>
      </w:r>
    </w:p>
    <w:p w14:paraId="34C9A7F5">
      <w:pPr>
        <w:ind w:firstLine="420" w:firstLineChars="200"/>
      </w:pPr>
      <w:r>
        <w:t>在线模式下，VI PIPE 处理图像的最小宽度。</w:t>
      </w:r>
    </w:p>
    <w:p w14:paraId="0DF75B4E">
      <w:pPr>
        <w:pStyle w:val="42"/>
        <w:ind w:firstLineChars="0"/>
      </w:pPr>
      <w:r>
        <w:t>【定义】</w:t>
      </w:r>
    </w:p>
    <w:p w14:paraId="56502A35">
      <w:pPr>
        <w:pStyle w:val="42"/>
        <w:ind w:firstLineChars="0"/>
      </w:pPr>
      <w:r>
        <w:t>#define VI_PIPE_ONLINE_MIN_WIDTH       120</w:t>
      </w:r>
    </w:p>
    <w:p w14:paraId="0836D9C0">
      <w:pPr>
        <w:pStyle w:val="42"/>
        <w:ind w:firstLineChars="0"/>
      </w:pPr>
      <w:r>
        <w:t>【成员】</w:t>
      </w:r>
    </w:p>
    <w:p w14:paraId="72C48658">
      <w:pPr>
        <w:pStyle w:val="42"/>
        <w:ind w:firstLineChars="0"/>
      </w:pPr>
      <w:r>
        <w:t>无</w:t>
      </w:r>
    </w:p>
    <w:p w14:paraId="4DE843B3">
      <w:pPr>
        <w:pStyle w:val="42"/>
        <w:ind w:firstLineChars="0"/>
      </w:pPr>
      <w:r>
        <w:t>【注意事项】</w:t>
      </w:r>
    </w:p>
    <w:p w14:paraId="59516CC1">
      <w:pPr>
        <w:autoSpaceDE w:val="0"/>
        <w:autoSpaceDN w:val="0"/>
        <w:adjustRightInd w:val="0"/>
        <w:ind w:firstLine="420"/>
        <w:jc w:val="left"/>
      </w:pPr>
      <w:r>
        <w:t>不同芯片规格需要参考</w:t>
      </w:r>
      <w:r>
        <w:fldChar w:fldCharType="begin"/>
      </w:r>
      <w:r>
        <w:instrText xml:space="preserve"> REF _Ref150246519 \h </w:instrText>
      </w:r>
      <w:r>
        <w:fldChar w:fldCharType="separate"/>
      </w:r>
      <w:r>
        <w:rPr>
          <w:rFonts w:hint="eastAsia"/>
        </w:rPr>
        <w:t xml:space="preserve">表 </w:t>
      </w:r>
      <w:r>
        <w:t>3</w:t>
      </w:r>
      <w:r>
        <w:noBreakHyphen/>
      </w:r>
      <w:r>
        <w:t>2</w:t>
      </w:r>
      <w:r>
        <w:fldChar w:fldCharType="end"/>
      </w:r>
      <w:r>
        <w:t>。</w:t>
      </w:r>
    </w:p>
    <w:p w14:paraId="4E167814">
      <w:pPr>
        <w:autoSpaceDE w:val="0"/>
        <w:autoSpaceDN w:val="0"/>
        <w:adjustRightInd w:val="0"/>
        <w:jc w:val="left"/>
      </w:pPr>
      <w:r>
        <w:tab/>
      </w:r>
      <w:r>
        <w:t>【相关数据类型及接口】</w:t>
      </w:r>
    </w:p>
    <w:p w14:paraId="0C9BC0F4">
      <w:pPr>
        <w:pStyle w:val="42"/>
        <w:ind w:firstLineChars="0"/>
      </w:pPr>
      <w:r>
        <w:t>无</w:t>
      </w:r>
    </w:p>
    <w:p w14:paraId="06D190C8">
      <w:pPr>
        <w:pStyle w:val="9"/>
      </w:pPr>
      <w:bookmarkStart w:id="717" w:name="_Toc533444285"/>
      <w:bookmarkStart w:id="718" w:name="_Toc2059470097"/>
      <w:bookmarkStart w:id="719" w:name="_Toc1641512898"/>
      <w:bookmarkStart w:id="720" w:name="_Toc348161351"/>
      <w:r>
        <w:t>VI_PIPE_ONLINE_MIN_HEIGHT</w:t>
      </w:r>
      <w:bookmarkEnd w:id="717"/>
      <w:bookmarkEnd w:id="718"/>
      <w:bookmarkEnd w:id="719"/>
      <w:bookmarkEnd w:id="720"/>
    </w:p>
    <w:p w14:paraId="35959577">
      <w:pPr>
        <w:pStyle w:val="42"/>
        <w:ind w:firstLineChars="0"/>
      </w:pPr>
      <w:r>
        <w:t>【说明】</w:t>
      </w:r>
    </w:p>
    <w:p w14:paraId="0EFE38D9">
      <w:pPr>
        <w:ind w:firstLine="420" w:firstLineChars="200"/>
      </w:pPr>
      <w:r>
        <w:t>在线模式下，VI PIPE 处理图像的最小高度。</w:t>
      </w:r>
    </w:p>
    <w:p w14:paraId="5005F6E5">
      <w:pPr>
        <w:pStyle w:val="42"/>
        <w:ind w:firstLineChars="0"/>
      </w:pPr>
      <w:r>
        <w:t>【定义】</w:t>
      </w:r>
    </w:p>
    <w:p w14:paraId="248D3307">
      <w:pPr>
        <w:pStyle w:val="42"/>
        <w:ind w:firstLineChars="0"/>
      </w:pPr>
      <w:r>
        <w:t>#define VI_PIPE_ONLINE_MIN_HEIGHT      120</w:t>
      </w:r>
    </w:p>
    <w:p w14:paraId="336DCBF2">
      <w:pPr>
        <w:pStyle w:val="42"/>
        <w:ind w:firstLineChars="0"/>
      </w:pPr>
      <w:r>
        <w:t>【成员】</w:t>
      </w:r>
    </w:p>
    <w:p w14:paraId="0A401F11">
      <w:pPr>
        <w:pStyle w:val="42"/>
        <w:ind w:firstLineChars="0"/>
      </w:pPr>
      <w:r>
        <w:t>无</w:t>
      </w:r>
    </w:p>
    <w:p w14:paraId="5B798B5B">
      <w:pPr>
        <w:pStyle w:val="42"/>
        <w:ind w:firstLineChars="0"/>
      </w:pPr>
      <w:r>
        <w:t>【注意事项】</w:t>
      </w:r>
    </w:p>
    <w:p w14:paraId="1C858885">
      <w:pPr>
        <w:autoSpaceDE w:val="0"/>
        <w:autoSpaceDN w:val="0"/>
        <w:adjustRightInd w:val="0"/>
        <w:ind w:firstLine="420"/>
        <w:jc w:val="left"/>
      </w:pPr>
      <w:r>
        <w:t>不同芯片规格需要参考</w:t>
      </w:r>
      <w:r>
        <w:fldChar w:fldCharType="begin"/>
      </w:r>
      <w:r>
        <w:instrText xml:space="preserve"> REF _Ref150246519 \h </w:instrText>
      </w:r>
      <w:r>
        <w:fldChar w:fldCharType="separate"/>
      </w:r>
      <w:r>
        <w:rPr>
          <w:rFonts w:hint="eastAsia"/>
        </w:rPr>
        <w:t xml:space="preserve">表 </w:t>
      </w:r>
      <w:r>
        <w:t>3</w:t>
      </w:r>
      <w:r>
        <w:noBreakHyphen/>
      </w:r>
      <w:r>
        <w:t>2</w:t>
      </w:r>
      <w:r>
        <w:fldChar w:fldCharType="end"/>
      </w:r>
      <w:r>
        <w:t>。</w:t>
      </w:r>
    </w:p>
    <w:p w14:paraId="772D8134">
      <w:pPr>
        <w:autoSpaceDE w:val="0"/>
        <w:autoSpaceDN w:val="0"/>
        <w:adjustRightInd w:val="0"/>
        <w:jc w:val="left"/>
      </w:pPr>
      <w:r>
        <w:tab/>
      </w:r>
      <w:r>
        <w:t>【相关数据类型及接口】</w:t>
      </w:r>
    </w:p>
    <w:p w14:paraId="09FE366A">
      <w:pPr>
        <w:pStyle w:val="42"/>
        <w:ind w:firstLineChars="0"/>
      </w:pPr>
      <w:r>
        <w:t>无</w:t>
      </w:r>
    </w:p>
    <w:p w14:paraId="38E0F2AF">
      <w:pPr>
        <w:pStyle w:val="9"/>
      </w:pPr>
      <w:bookmarkStart w:id="721" w:name="_Toc159352276"/>
      <w:bookmarkStart w:id="722" w:name="_Toc341834256"/>
      <w:bookmarkStart w:id="723" w:name="_Toc1153244411"/>
      <w:bookmarkStart w:id="724" w:name="_Toc1889713259"/>
      <w:r>
        <w:t>VI_PIPE_ONLINE_MAX_WIDTH</w:t>
      </w:r>
      <w:bookmarkEnd w:id="721"/>
      <w:bookmarkEnd w:id="722"/>
      <w:bookmarkEnd w:id="723"/>
      <w:bookmarkEnd w:id="724"/>
    </w:p>
    <w:p w14:paraId="152ABDE2">
      <w:pPr>
        <w:pStyle w:val="42"/>
        <w:ind w:firstLineChars="0"/>
      </w:pPr>
      <w:r>
        <w:t>【说明】</w:t>
      </w:r>
    </w:p>
    <w:p w14:paraId="02192943">
      <w:pPr>
        <w:ind w:firstLine="420" w:firstLineChars="200"/>
      </w:pPr>
      <w:r>
        <w:t>在线模式下，VI PIPE 处理图像的最大宽度。</w:t>
      </w:r>
    </w:p>
    <w:p w14:paraId="40103A1A">
      <w:pPr>
        <w:pStyle w:val="42"/>
        <w:ind w:firstLineChars="0"/>
      </w:pPr>
      <w:r>
        <w:t>【定义】</w:t>
      </w:r>
    </w:p>
    <w:p w14:paraId="7E38EA68">
      <w:pPr>
        <w:pStyle w:val="42"/>
        <w:ind w:firstLineChars="0"/>
      </w:pPr>
      <w:r>
        <w:t>#define VI_PIPE_ONLINE_MAX_WIDTH      4096</w:t>
      </w:r>
    </w:p>
    <w:p w14:paraId="392601A1">
      <w:pPr>
        <w:pStyle w:val="42"/>
        <w:ind w:firstLineChars="0"/>
      </w:pPr>
      <w:r>
        <w:t>【成员】</w:t>
      </w:r>
    </w:p>
    <w:p w14:paraId="76328E82">
      <w:pPr>
        <w:pStyle w:val="42"/>
        <w:ind w:firstLineChars="0"/>
      </w:pPr>
      <w:r>
        <w:t>无</w:t>
      </w:r>
    </w:p>
    <w:p w14:paraId="2C2FAB79">
      <w:pPr>
        <w:pStyle w:val="42"/>
        <w:ind w:firstLineChars="0"/>
      </w:pPr>
      <w:r>
        <w:t>【注意事项】</w:t>
      </w:r>
    </w:p>
    <w:p w14:paraId="1EA81E92">
      <w:pPr>
        <w:autoSpaceDE w:val="0"/>
        <w:autoSpaceDN w:val="0"/>
        <w:adjustRightInd w:val="0"/>
        <w:ind w:firstLine="420"/>
        <w:jc w:val="left"/>
      </w:pPr>
      <w:r>
        <w:t>不同芯片规格需要参考</w:t>
      </w:r>
      <w:r>
        <w:fldChar w:fldCharType="begin"/>
      </w:r>
      <w:r>
        <w:instrText xml:space="preserve"> REF _Ref150246519 \h </w:instrText>
      </w:r>
      <w:r>
        <w:fldChar w:fldCharType="separate"/>
      </w:r>
      <w:r>
        <w:rPr>
          <w:rFonts w:hint="eastAsia"/>
        </w:rPr>
        <w:t xml:space="preserve">表 </w:t>
      </w:r>
      <w:r>
        <w:t>3</w:t>
      </w:r>
      <w:r>
        <w:noBreakHyphen/>
      </w:r>
      <w:r>
        <w:t>2</w:t>
      </w:r>
      <w:r>
        <w:fldChar w:fldCharType="end"/>
      </w:r>
      <w:r>
        <w:t>。</w:t>
      </w:r>
    </w:p>
    <w:p w14:paraId="5CC11ECE">
      <w:pPr>
        <w:autoSpaceDE w:val="0"/>
        <w:autoSpaceDN w:val="0"/>
        <w:adjustRightInd w:val="0"/>
        <w:jc w:val="left"/>
      </w:pPr>
      <w:r>
        <w:tab/>
      </w:r>
      <w:r>
        <w:t>【相关数据类型及接口】</w:t>
      </w:r>
    </w:p>
    <w:p w14:paraId="6072AEE8">
      <w:pPr>
        <w:pStyle w:val="42"/>
        <w:ind w:firstLineChars="0"/>
      </w:pPr>
      <w:r>
        <w:t>无</w:t>
      </w:r>
    </w:p>
    <w:p w14:paraId="15C2C1F3">
      <w:pPr>
        <w:pStyle w:val="9"/>
      </w:pPr>
      <w:bookmarkStart w:id="725" w:name="_Toc30549436"/>
      <w:bookmarkStart w:id="726" w:name="_Toc753134386"/>
      <w:bookmarkStart w:id="727" w:name="_Toc126988063"/>
      <w:bookmarkStart w:id="728" w:name="_Toc1537890626"/>
      <w:r>
        <w:t>VI_PIPE_ONLINE_MAX_HEIGHT</w:t>
      </w:r>
      <w:bookmarkEnd w:id="725"/>
      <w:bookmarkEnd w:id="726"/>
      <w:bookmarkEnd w:id="727"/>
      <w:bookmarkEnd w:id="728"/>
    </w:p>
    <w:p w14:paraId="2F688A40">
      <w:pPr>
        <w:pStyle w:val="42"/>
        <w:ind w:firstLineChars="0"/>
      </w:pPr>
      <w:r>
        <w:t>【说明】</w:t>
      </w:r>
    </w:p>
    <w:p w14:paraId="432091C1">
      <w:pPr>
        <w:ind w:firstLine="420" w:firstLineChars="200"/>
      </w:pPr>
      <w:r>
        <w:t>在线模式下，VI PIPE 处理图像的最大高度。</w:t>
      </w:r>
    </w:p>
    <w:p w14:paraId="1E88191B">
      <w:pPr>
        <w:pStyle w:val="42"/>
        <w:ind w:firstLineChars="0"/>
      </w:pPr>
      <w:r>
        <w:t>【定义】</w:t>
      </w:r>
    </w:p>
    <w:p w14:paraId="3388AAD3">
      <w:pPr>
        <w:pStyle w:val="42"/>
        <w:ind w:firstLineChars="0"/>
      </w:pPr>
      <w:r>
        <w:t>#define VI_PIPE_ONLINE_MAX_HEIGHT      3456</w:t>
      </w:r>
    </w:p>
    <w:p w14:paraId="79D8C0C0">
      <w:pPr>
        <w:pStyle w:val="42"/>
        <w:ind w:firstLineChars="0"/>
      </w:pPr>
      <w:r>
        <w:t>【成员】</w:t>
      </w:r>
    </w:p>
    <w:p w14:paraId="69E3146C">
      <w:pPr>
        <w:pStyle w:val="42"/>
        <w:ind w:firstLineChars="0"/>
      </w:pPr>
      <w:r>
        <w:t>无</w:t>
      </w:r>
    </w:p>
    <w:p w14:paraId="7FD05813">
      <w:pPr>
        <w:pStyle w:val="42"/>
        <w:ind w:firstLineChars="0"/>
      </w:pPr>
      <w:r>
        <w:t>【注意事项】</w:t>
      </w:r>
    </w:p>
    <w:p w14:paraId="50392D60">
      <w:pPr>
        <w:autoSpaceDE w:val="0"/>
        <w:autoSpaceDN w:val="0"/>
        <w:adjustRightInd w:val="0"/>
        <w:ind w:firstLine="420"/>
        <w:jc w:val="left"/>
      </w:pPr>
      <w:r>
        <w:t>不同芯片规格需要参考</w:t>
      </w:r>
      <w:r>
        <w:fldChar w:fldCharType="begin"/>
      </w:r>
      <w:r>
        <w:instrText xml:space="preserve"> REF _Ref150246519 \h </w:instrText>
      </w:r>
      <w:r>
        <w:fldChar w:fldCharType="separate"/>
      </w:r>
      <w:r>
        <w:rPr>
          <w:rFonts w:hint="eastAsia"/>
        </w:rPr>
        <w:t xml:space="preserve">表 </w:t>
      </w:r>
      <w:r>
        <w:t>3</w:t>
      </w:r>
      <w:r>
        <w:noBreakHyphen/>
      </w:r>
      <w:r>
        <w:t>2</w:t>
      </w:r>
      <w:r>
        <w:fldChar w:fldCharType="end"/>
      </w:r>
      <w:r>
        <w:t>。</w:t>
      </w:r>
    </w:p>
    <w:p w14:paraId="0B9D3B6C">
      <w:pPr>
        <w:autoSpaceDE w:val="0"/>
        <w:autoSpaceDN w:val="0"/>
        <w:adjustRightInd w:val="0"/>
        <w:jc w:val="left"/>
      </w:pPr>
      <w:r>
        <w:tab/>
      </w:r>
      <w:r>
        <w:t>【相关数据类型及接口】</w:t>
      </w:r>
    </w:p>
    <w:p w14:paraId="56366AAA">
      <w:pPr>
        <w:pStyle w:val="42"/>
        <w:ind w:firstLineChars="0"/>
      </w:pPr>
      <w:r>
        <w:t>无</w:t>
      </w:r>
    </w:p>
    <w:p w14:paraId="11990C85">
      <w:pPr>
        <w:pStyle w:val="9"/>
      </w:pPr>
      <w:bookmarkStart w:id="729" w:name="_Toc68817574"/>
      <w:bookmarkStart w:id="730" w:name="_Toc1583662598"/>
      <w:bookmarkStart w:id="731" w:name="_Toc1498355960"/>
      <w:bookmarkStart w:id="732" w:name="_Toc1665395150"/>
      <w:r>
        <w:t>VI_PHYCHN_OFFLINE_MIN_WIDTH</w:t>
      </w:r>
      <w:bookmarkEnd w:id="729"/>
      <w:bookmarkEnd w:id="730"/>
      <w:bookmarkEnd w:id="731"/>
      <w:bookmarkEnd w:id="732"/>
    </w:p>
    <w:p w14:paraId="264EC9D7">
      <w:pPr>
        <w:pStyle w:val="42"/>
        <w:ind w:firstLineChars="0"/>
      </w:pPr>
      <w:r>
        <w:t>【说明】</w:t>
      </w:r>
    </w:p>
    <w:p w14:paraId="7F43EADD">
      <w:pPr>
        <w:ind w:firstLine="420" w:firstLineChars="200"/>
      </w:pPr>
      <w:r>
        <w:t>VI物理通道离线支持的最小宽度。</w:t>
      </w:r>
    </w:p>
    <w:p w14:paraId="16843005">
      <w:pPr>
        <w:pStyle w:val="42"/>
        <w:ind w:firstLineChars="0"/>
      </w:pPr>
      <w:r>
        <w:t>【定义】</w:t>
      </w:r>
    </w:p>
    <w:p w14:paraId="36548E30">
      <w:pPr>
        <w:pStyle w:val="42"/>
        <w:ind w:firstLineChars="0"/>
      </w:pPr>
      <w:r>
        <w:t>#define VI_PHYCHN_OFFLINE_MIN_WIDTH    120</w:t>
      </w:r>
    </w:p>
    <w:p w14:paraId="265FF01B">
      <w:pPr>
        <w:pStyle w:val="42"/>
        <w:ind w:firstLineChars="0"/>
      </w:pPr>
      <w:r>
        <w:t>【成员】</w:t>
      </w:r>
    </w:p>
    <w:p w14:paraId="70FD9095">
      <w:pPr>
        <w:pStyle w:val="42"/>
        <w:ind w:firstLineChars="0"/>
      </w:pPr>
      <w:r>
        <w:t>无</w:t>
      </w:r>
    </w:p>
    <w:p w14:paraId="497799AF">
      <w:pPr>
        <w:pStyle w:val="42"/>
        <w:ind w:firstLineChars="0"/>
      </w:pPr>
      <w:r>
        <w:t>【注意事项】</w:t>
      </w:r>
    </w:p>
    <w:p w14:paraId="23575241">
      <w:pPr>
        <w:autoSpaceDE w:val="0"/>
        <w:autoSpaceDN w:val="0"/>
        <w:adjustRightInd w:val="0"/>
        <w:ind w:firstLine="420"/>
        <w:jc w:val="left"/>
      </w:pPr>
      <w:r>
        <w:t>不同芯片规格需要参考</w:t>
      </w:r>
      <w:r>
        <w:fldChar w:fldCharType="begin"/>
      </w:r>
      <w:r>
        <w:instrText xml:space="preserve"> REF _Ref150246633 \h </w:instrText>
      </w:r>
      <w:r>
        <w:fldChar w:fldCharType="separate"/>
      </w:r>
      <w:r>
        <w:rPr>
          <w:rFonts w:hint="eastAsia"/>
        </w:rPr>
        <w:t xml:space="preserve">表 </w:t>
      </w:r>
      <w:r>
        <w:t>3</w:t>
      </w:r>
      <w:r>
        <w:noBreakHyphen/>
      </w:r>
      <w:r>
        <w:t>3</w:t>
      </w:r>
      <w:r>
        <w:fldChar w:fldCharType="end"/>
      </w:r>
      <w:r>
        <w:t>。</w:t>
      </w:r>
    </w:p>
    <w:p w14:paraId="6CD83F77">
      <w:pPr>
        <w:autoSpaceDE w:val="0"/>
        <w:autoSpaceDN w:val="0"/>
        <w:adjustRightInd w:val="0"/>
        <w:jc w:val="left"/>
      </w:pPr>
      <w:r>
        <w:tab/>
      </w:r>
      <w:r>
        <w:t>【相关数据类型及接口】</w:t>
      </w:r>
    </w:p>
    <w:p w14:paraId="7CE37719">
      <w:pPr>
        <w:pStyle w:val="42"/>
        <w:ind w:firstLineChars="0"/>
      </w:pPr>
      <w:r>
        <w:t>无</w:t>
      </w:r>
    </w:p>
    <w:p w14:paraId="5BCB498A">
      <w:pPr>
        <w:pStyle w:val="9"/>
      </w:pPr>
      <w:bookmarkStart w:id="733" w:name="_Toc1116164762"/>
      <w:bookmarkStart w:id="734" w:name="_Toc1200269885"/>
      <w:bookmarkStart w:id="735" w:name="_Toc599719232"/>
      <w:bookmarkStart w:id="736" w:name="_Toc1735148078"/>
      <w:r>
        <w:t>VI_PHYCHN_OFFLINE_MIN_HEIGHT</w:t>
      </w:r>
      <w:bookmarkEnd w:id="733"/>
      <w:bookmarkEnd w:id="734"/>
      <w:bookmarkEnd w:id="735"/>
      <w:bookmarkEnd w:id="736"/>
    </w:p>
    <w:p w14:paraId="3C8C6B34">
      <w:pPr>
        <w:pStyle w:val="42"/>
        <w:ind w:firstLineChars="0"/>
      </w:pPr>
      <w:r>
        <w:t>【说明】</w:t>
      </w:r>
    </w:p>
    <w:p w14:paraId="2ED55342">
      <w:pPr>
        <w:ind w:firstLine="420" w:firstLineChars="200"/>
      </w:pPr>
      <w:r>
        <w:t>VI物理通道离线支持的最小高度。</w:t>
      </w:r>
    </w:p>
    <w:p w14:paraId="0B0E4C90">
      <w:pPr>
        <w:pStyle w:val="42"/>
        <w:ind w:firstLineChars="0"/>
      </w:pPr>
      <w:r>
        <w:t>【定义】</w:t>
      </w:r>
    </w:p>
    <w:p w14:paraId="328DA85C">
      <w:pPr>
        <w:pStyle w:val="42"/>
        <w:ind w:firstLineChars="0"/>
      </w:pPr>
      <w:r>
        <w:t>#define VI_PHYCHN_OFFLINE_MIN_HEIGHT   120</w:t>
      </w:r>
    </w:p>
    <w:p w14:paraId="4C7A48F7">
      <w:pPr>
        <w:pStyle w:val="42"/>
        <w:ind w:firstLineChars="0"/>
      </w:pPr>
      <w:r>
        <w:t>【成员】</w:t>
      </w:r>
    </w:p>
    <w:p w14:paraId="3AE786EC">
      <w:pPr>
        <w:pStyle w:val="42"/>
        <w:ind w:firstLineChars="0"/>
      </w:pPr>
      <w:r>
        <w:t>无</w:t>
      </w:r>
    </w:p>
    <w:p w14:paraId="09A6FEEF">
      <w:pPr>
        <w:pStyle w:val="42"/>
        <w:ind w:firstLineChars="0"/>
      </w:pPr>
      <w:r>
        <w:t>【注意事项】</w:t>
      </w:r>
    </w:p>
    <w:p w14:paraId="70198324">
      <w:pPr>
        <w:autoSpaceDE w:val="0"/>
        <w:autoSpaceDN w:val="0"/>
        <w:adjustRightInd w:val="0"/>
        <w:ind w:firstLine="420"/>
        <w:jc w:val="left"/>
      </w:pPr>
      <w:r>
        <w:t>不同芯片规格需要参考</w:t>
      </w:r>
      <w:r>
        <w:fldChar w:fldCharType="begin"/>
      </w:r>
      <w:r>
        <w:instrText xml:space="preserve"> REF _Ref150246633 \h </w:instrText>
      </w:r>
      <w:r>
        <w:fldChar w:fldCharType="separate"/>
      </w:r>
      <w:r>
        <w:rPr>
          <w:rFonts w:hint="eastAsia"/>
        </w:rPr>
        <w:t xml:space="preserve">表 </w:t>
      </w:r>
      <w:r>
        <w:t>3</w:t>
      </w:r>
      <w:r>
        <w:noBreakHyphen/>
      </w:r>
      <w:r>
        <w:t>3</w:t>
      </w:r>
      <w:r>
        <w:fldChar w:fldCharType="end"/>
      </w:r>
      <w:r>
        <w:t>。</w:t>
      </w:r>
    </w:p>
    <w:p w14:paraId="40E748BF">
      <w:pPr>
        <w:autoSpaceDE w:val="0"/>
        <w:autoSpaceDN w:val="0"/>
        <w:adjustRightInd w:val="0"/>
        <w:jc w:val="left"/>
      </w:pPr>
      <w:r>
        <w:tab/>
      </w:r>
      <w:r>
        <w:t>【相关数据类型及接口】</w:t>
      </w:r>
    </w:p>
    <w:p w14:paraId="55304FD6">
      <w:pPr>
        <w:pStyle w:val="42"/>
        <w:ind w:firstLineChars="0"/>
      </w:pPr>
      <w:r>
        <w:t>无</w:t>
      </w:r>
    </w:p>
    <w:p w14:paraId="6AD5ED04">
      <w:pPr>
        <w:pStyle w:val="9"/>
      </w:pPr>
      <w:bookmarkStart w:id="737" w:name="_Toc306301300"/>
      <w:bookmarkStart w:id="738" w:name="_Toc1752228669"/>
      <w:bookmarkStart w:id="739" w:name="_Toc52337894"/>
      <w:bookmarkStart w:id="740" w:name="_Toc153628400"/>
      <w:r>
        <w:t>VI_PHYCHN_OFFLINE_MAX_WIDTH</w:t>
      </w:r>
      <w:bookmarkEnd w:id="737"/>
      <w:bookmarkEnd w:id="738"/>
      <w:bookmarkEnd w:id="739"/>
      <w:bookmarkEnd w:id="740"/>
    </w:p>
    <w:p w14:paraId="6F248F9D">
      <w:pPr>
        <w:pStyle w:val="42"/>
        <w:ind w:firstLineChars="0"/>
      </w:pPr>
      <w:r>
        <w:t>【说明】</w:t>
      </w:r>
    </w:p>
    <w:p w14:paraId="57C147CF">
      <w:pPr>
        <w:ind w:firstLine="420" w:firstLineChars="200"/>
      </w:pPr>
      <w:r>
        <w:t>VI物理通道离线支持的最大宽度。</w:t>
      </w:r>
    </w:p>
    <w:p w14:paraId="3532ADAF">
      <w:pPr>
        <w:pStyle w:val="42"/>
        <w:ind w:firstLineChars="0"/>
      </w:pPr>
      <w:r>
        <w:t>【定义】</w:t>
      </w:r>
    </w:p>
    <w:p w14:paraId="0DD06AC7">
      <w:pPr>
        <w:pStyle w:val="42"/>
        <w:ind w:firstLineChars="0"/>
      </w:pPr>
      <w:r>
        <w:t>#define VI_PHYCHN_OFFLINE_MAX_WIDTH    4608</w:t>
      </w:r>
    </w:p>
    <w:p w14:paraId="1A66353F">
      <w:pPr>
        <w:pStyle w:val="42"/>
        <w:ind w:firstLineChars="0"/>
      </w:pPr>
      <w:r>
        <w:t>【成员】</w:t>
      </w:r>
    </w:p>
    <w:p w14:paraId="16B764BC">
      <w:pPr>
        <w:pStyle w:val="42"/>
        <w:ind w:firstLineChars="0"/>
      </w:pPr>
      <w:r>
        <w:t>无</w:t>
      </w:r>
    </w:p>
    <w:p w14:paraId="08D786A8">
      <w:pPr>
        <w:pStyle w:val="42"/>
        <w:ind w:firstLineChars="0"/>
      </w:pPr>
      <w:r>
        <w:t>【注意事项】</w:t>
      </w:r>
    </w:p>
    <w:p w14:paraId="73F9ADF8">
      <w:pPr>
        <w:autoSpaceDE w:val="0"/>
        <w:autoSpaceDN w:val="0"/>
        <w:adjustRightInd w:val="0"/>
        <w:ind w:firstLine="420"/>
        <w:jc w:val="left"/>
      </w:pPr>
      <w:r>
        <w:t>不同芯片规格需要参考</w:t>
      </w:r>
      <w:r>
        <w:fldChar w:fldCharType="begin"/>
      </w:r>
      <w:r>
        <w:instrText xml:space="preserve"> REF _Ref150246633 \h </w:instrText>
      </w:r>
      <w:r>
        <w:fldChar w:fldCharType="separate"/>
      </w:r>
      <w:r>
        <w:rPr>
          <w:rFonts w:hint="eastAsia"/>
        </w:rPr>
        <w:t xml:space="preserve">表 </w:t>
      </w:r>
      <w:r>
        <w:t>3</w:t>
      </w:r>
      <w:r>
        <w:noBreakHyphen/>
      </w:r>
      <w:r>
        <w:t>3</w:t>
      </w:r>
      <w:r>
        <w:fldChar w:fldCharType="end"/>
      </w:r>
      <w:r>
        <w:t>。</w:t>
      </w:r>
    </w:p>
    <w:p w14:paraId="1232EE46">
      <w:pPr>
        <w:autoSpaceDE w:val="0"/>
        <w:autoSpaceDN w:val="0"/>
        <w:adjustRightInd w:val="0"/>
        <w:jc w:val="left"/>
      </w:pPr>
      <w:r>
        <w:tab/>
      </w:r>
      <w:r>
        <w:t>【相关数据类型及接口】</w:t>
      </w:r>
    </w:p>
    <w:p w14:paraId="1B1086D4">
      <w:pPr>
        <w:pStyle w:val="42"/>
        <w:ind w:firstLineChars="0"/>
      </w:pPr>
      <w:r>
        <w:t>无</w:t>
      </w:r>
    </w:p>
    <w:p w14:paraId="2AC21D50">
      <w:pPr>
        <w:pStyle w:val="9"/>
      </w:pPr>
      <w:bookmarkStart w:id="741" w:name="_Toc415228689"/>
      <w:bookmarkStart w:id="742" w:name="_Toc48442"/>
      <w:bookmarkStart w:id="743" w:name="_Toc1890621164"/>
      <w:bookmarkStart w:id="744" w:name="_Toc1228392159"/>
      <w:r>
        <w:t>VI_PHYCHN_OFFLINE_MAX_HEIGHT</w:t>
      </w:r>
      <w:bookmarkEnd w:id="741"/>
      <w:bookmarkEnd w:id="742"/>
      <w:bookmarkEnd w:id="743"/>
      <w:bookmarkEnd w:id="744"/>
    </w:p>
    <w:p w14:paraId="6698F809">
      <w:pPr>
        <w:pStyle w:val="42"/>
        <w:ind w:firstLineChars="0"/>
      </w:pPr>
      <w:r>
        <w:t>【说明】</w:t>
      </w:r>
    </w:p>
    <w:p w14:paraId="19CC660F">
      <w:pPr>
        <w:ind w:firstLine="420" w:firstLineChars="200"/>
      </w:pPr>
      <w:r>
        <w:t>VI物理通道离线支持的最大</w:t>
      </w:r>
      <w:r>
        <w:rPr>
          <w:rFonts w:hint="eastAsia"/>
          <w:lang w:eastAsia="zh"/>
        </w:rPr>
        <w:t>高</w:t>
      </w:r>
      <w:r>
        <w:t>度。</w:t>
      </w:r>
    </w:p>
    <w:p w14:paraId="218F43EC">
      <w:pPr>
        <w:pStyle w:val="42"/>
        <w:ind w:firstLineChars="0"/>
      </w:pPr>
      <w:r>
        <w:t>【定义】</w:t>
      </w:r>
    </w:p>
    <w:p w14:paraId="159CE21B">
      <w:pPr>
        <w:pStyle w:val="42"/>
        <w:ind w:firstLineChars="0"/>
      </w:pPr>
      <w:r>
        <w:t>#define VI_PHYCHN_OFFLINE_MAX_HEIGHT   4608</w:t>
      </w:r>
    </w:p>
    <w:p w14:paraId="7E0E1DE4">
      <w:pPr>
        <w:pStyle w:val="42"/>
        <w:ind w:firstLineChars="0"/>
      </w:pPr>
      <w:r>
        <w:t>【成员】</w:t>
      </w:r>
    </w:p>
    <w:p w14:paraId="3A8C1475">
      <w:pPr>
        <w:pStyle w:val="42"/>
        <w:ind w:firstLineChars="0"/>
      </w:pPr>
      <w:r>
        <w:t>无</w:t>
      </w:r>
    </w:p>
    <w:p w14:paraId="515D4066">
      <w:pPr>
        <w:pStyle w:val="42"/>
        <w:ind w:firstLineChars="0"/>
      </w:pPr>
      <w:r>
        <w:t>【注意事项】</w:t>
      </w:r>
    </w:p>
    <w:p w14:paraId="049A2ACF">
      <w:pPr>
        <w:autoSpaceDE w:val="0"/>
        <w:autoSpaceDN w:val="0"/>
        <w:adjustRightInd w:val="0"/>
        <w:ind w:firstLine="420"/>
        <w:jc w:val="left"/>
      </w:pPr>
      <w:r>
        <w:t>不同芯片规格需要参考</w:t>
      </w:r>
      <w:r>
        <w:fldChar w:fldCharType="begin"/>
      </w:r>
      <w:r>
        <w:instrText xml:space="preserve"> REF _Ref150246633 \h </w:instrText>
      </w:r>
      <w:r>
        <w:fldChar w:fldCharType="separate"/>
      </w:r>
      <w:r>
        <w:rPr>
          <w:rFonts w:hint="eastAsia"/>
        </w:rPr>
        <w:t xml:space="preserve">表 </w:t>
      </w:r>
      <w:r>
        <w:t>3</w:t>
      </w:r>
      <w:r>
        <w:noBreakHyphen/>
      </w:r>
      <w:r>
        <w:t>3</w:t>
      </w:r>
      <w:r>
        <w:fldChar w:fldCharType="end"/>
      </w:r>
      <w:r>
        <w:t>。</w:t>
      </w:r>
    </w:p>
    <w:p w14:paraId="2A76ABC5">
      <w:pPr>
        <w:autoSpaceDE w:val="0"/>
        <w:autoSpaceDN w:val="0"/>
        <w:adjustRightInd w:val="0"/>
        <w:jc w:val="left"/>
      </w:pPr>
      <w:r>
        <w:tab/>
      </w:r>
      <w:r>
        <w:t>【相关数据类型及接口】</w:t>
      </w:r>
    </w:p>
    <w:p w14:paraId="75F75677">
      <w:pPr>
        <w:pStyle w:val="42"/>
        <w:ind w:firstLineChars="0"/>
      </w:pPr>
      <w:r>
        <w:t>无</w:t>
      </w:r>
    </w:p>
    <w:p w14:paraId="2A9C4DD2">
      <w:pPr>
        <w:pStyle w:val="9"/>
      </w:pPr>
      <w:bookmarkStart w:id="745" w:name="_Toc654581572"/>
      <w:bookmarkStart w:id="746" w:name="_Toc1089434031"/>
      <w:bookmarkStart w:id="747" w:name="_Toc1392662769"/>
      <w:bookmarkStart w:id="748" w:name="_Toc824872849"/>
      <w:r>
        <w:t>VI_PHYCHN_ONLINE_MIN_WIDTH</w:t>
      </w:r>
      <w:bookmarkEnd w:id="745"/>
      <w:bookmarkEnd w:id="746"/>
      <w:bookmarkEnd w:id="747"/>
      <w:bookmarkEnd w:id="748"/>
    </w:p>
    <w:p w14:paraId="272F690D">
      <w:pPr>
        <w:pStyle w:val="42"/>
        <w:ind w:firstLineChars="0"/>
      </w:pPr>
      <w:r>
        <w:t>【说明】</w:t>
      </w:r>
    </w:p>
    <w:p w14:paraId="2EF57337">
      <w:pPr>
        <w:ind w:firstLine="420" w:firstLineChars="200"/>
      </w:pPr>
      <w:r>
        <w:t>VI物理通道在线支持的最小宽度。</w:t>
      </w:r>
    </w:p>
    <w:p w14:paraId="6755F9F2">
      <w:pPr>
        <w:pStyle w:val="42"/>
        <w:ind w:firstLineChars="0"/>
      </w:pPr>
      <w:r>
        <w:t>【定义】</w:t>
      </w:r>
    </w:p>
    <w:p w14:paraId="4E631E50">
      <w:pPr>
        <w:pStyle w:val="42"/>
        <w:ind w:firstLineChars="0"/>
      </w:pPr>
      <w:r>
        <w:t>#define VI_PHYCHN_ONLINE_MIN_WIDTH     120</w:t>
      </w:r>
    </w:p>
    <w:p w14:paraId="62F9FEB3">
      <w:pPr>
        <w:pStyle w:val="42"/>
        <w:ind w:firstLineChars="0"/>
      </w:pPr>
      <w:r>
        <w:t>【成员】</w:t>
      </w:r>
    </w:p>
    <w:p w14:paraId="1B327F89">
      <w:pPr>
        <w:pStyle w:val="42"/>
        <w:ind w:firstLineChars="0"/>
      </w:pPr>
      <w:r>
        <w:t>无</w:t>
      </w:r>
    </w:p>
    <w:p w14:paraId="35DF6904">
      <w:pPr>
        <w:pStyle w:val="42"/>
        <w:ind w:firstLineChars="0"/>
      </w:pPr>
      <w:r>
        <w:t>【注意事项】</w:t>
      </w:r>
    </w:p>
    <w:p w14:paraId="75C73626">
      <w:pPr>
        <w:autoSpaceDE w:val="0"/>
        <w:autoSpaceDN w:val="0"/>
        <w:adjustRightInd w:val="0"/>
        <w:ind w:firstLine="420"/>
        <w:jc w:val="left"/>
      </w:pPr>
      <w:r>
        <w:t>不同芯片规格需要参考</w:t>
      </w:r>
      <w:r>
        <w:fldChar w:fldCharType="begin"/>
      </w:r>
      <w:r>
        <w:instrText xml:space="preserve"> REF _Ref150246633 \h </w:instrText>
      </w:r>
      <w:r>
        <w:fldChar w:fldCharType="separate"/>
      </w:r>
      <w:r>
        <w:rPr>
          <w:rFonts w:hint="eastAsia"/>
        </w:rPr>
        <w:t xml:space="preserve">表 </w:t>
      </w:r>
      <w:r>
        <w:t>3</w:t>
      </w:r>
      <w:r>
        <w:noBreakHyphen/>
      </w:r>
      <w:r>
        <w:t>3</w:t>
      </w:r>
      <w:r>
        <w:fldChar w:fldCharType="end"/>
      </w:r>
      <w:r>
        <w:t>。</w:t>
      </w:r>
    </w:p>
    <w:p w14:paraId="41CD85FC">
      <w:pPr>
        <w:autoSpaceDE w:val="0"/>
        <w:autoSpaceDN w:val="0"/>
        <w:adjustRightInd w:val="0"/>
        <w:jc w:val="left"/>
      </w:pPr>
      <w:r>
        <w:tab/>
      </w:r>
      <w:r>
        <w:t>【相关数据类型及接口】</w:t>
      </w:r>
    </w:p>
    <w:p w14:paraId="2903854C">
      <w:pPr>
        <w:pStyle w:val="42"/>
        <w:ind w:firstLineChars="0"/>
      </w:pPr>
      <w:r>
        <w:t>无</w:t>
      </w:r>
    </w:p>
    <w:p w14:paraId="6507B472">
      <w:pPr>
        <w:pStyle w:val="9"/>
      </w:pPr>
      <w:bookmarkStart w:id="749" w:name="_Toc393807114"/>
      <w:bookmarkStart w:id="750" w:name="_Toc1226268988"/>
      <w:bookmarkStart w:id="751" w:name="_Toc1535028733"/>
      <w:bookmarkStart w:id="752" w:name="_Toc1209110647"/>
      <w:r>
        <w:t>VI_PHYCHN_ONLINE_MIN_HEIGHT</w:t>
      </w:r>
      <w:bookmarkEnd w:id="749"/>
      <w:bookmarkEnd w:id="750"/>
      <w:bookmarkEnd w:id="751"/>
      <w:bookmarkEnd w:id="752"/>
    </w:p>
    <w:p w14:paraId="6AFB4593">
      <w:pPr>
        <w:pStyle w:val="42"/>
        <w:ind w:firstLineChars="0"/>
      </w:pPr>
      <w:r>
        <w:t>【说明】</w:t>
      </w:r>
    </w:p>
    <w:p w14:paraId="2B8E3CC4">
      <w:pPr>
        <w:ind w:firstLine="420" w:firstLineChars="200"/>
      </w:pPr>
      <w:r>
        <w:t>VI物理通道在线支持的最小高度。</w:t>
      </w:r>
    </w:p>
    <w:p w14:paraId="294E77DE">
      <w:pPr>
        <w:pStyle w:val="42"/>
        <w:ind w:firstLineChars="0"/>
      </w:pPr>
      <w:r>
        <w:t>【定义】</w:t>
      </w:r>
    </w:p>
    <w:p w14:paraId="7116864F">
      <w:pPr>
        <w:pStyle w:val="42"/>
        <w:ind w:firstLineChars="0"/>
      </w:pPr>
      <w:r>
        <w:t>#define VI_PHYCHN_ONLINE_MIN_HEIGHT    120</w:t>
      </w:r>
    </w:p>
    <w:p w14:paraId="029B50AD">
      <w:pPr>
        <w:pStyle w:val="42"/>
        <w:ind w:firstLineChars="0"/>
      </w:pPr>
      <w:r>
        <w:t>【成员】</w:t>
      </w:r>
    </w:p>
    <w:p w14:paraId="5A2FCC53">
      <w:pPr>
        <w:pStyle w:val="42"/>
        <w:ind w:firstLineChars="0"/>
      </w:pPr>
      <w:r>
        <w:t>无</w:t>
      </w:r>
    </w:p>
    <w:p w14:paraId="79A1C3FA">
      <w:pPr>
        <w:pStyle w:val="42"/>
        <w:ind w:firstLineChars="0"/>
      </w:pPr>
      <w:r>
        <w:t>【注意事项】</w:t>
      </w:r>
    </w:p>
    <w:p w14:paraId="1A41A142">
      <w:pPr>
        <w:autoSpaceDE w:val="0"/>
        <w:autoSpaceDN w:val="0"/>
        <w:adjustRightInd w:val="0"/>
        <w:ind w:firstLine="420"/>
        <w:jc w:val="left"/>
      </w:pPr>
      <w:r>
        <w:t>不同芯片规格需要参考</w:t>
      </w:r>
      <w:r>
        <w:fldChar w:fldCharType="begin"/>
      </w:r>
      <w:r>
        <w:instrText xml:space="preserve"> REF _Ref150246633 \h </w:instrText>
      </w:r>
      <w:r>
        <w:fldChar w:fldCharType="separate"/>
      </w:r>
      <w:r>
        <w:rPr>
          <w:rFonts w:hint="eastAsia"/>
        </w:rPr>
        <w:t xml:space="preserve">表 </w:t>
      </w:r>
      <w:r>
        <w:t>3</w:t>
      </w:r>
      <w:r>
        <w:noBreakHyphen/>
      </w:r>
      <w:r>
        <w:t>3</w:t>
      </w:r>
      <w:r>
        <w:fldChar w:fldCharType="end"/>
      </w:r>
      <w:r>
        <w:t>。</w:t>
      </w:r>
    </w:p>
    <w:p w14:paraId="53D4CDB6">
      <w:pPr>
        <w:autoSpaceDE w:val="0"/>
        <w:autoSpaceDN w:val="0"/>
        <w:adjustRightInd w:val="0"/>
        <w:jc w:val="left"/>
      </w:pPr>
      <w:r>
        <w:tab/>
      </w:r>
      <w:r>
        <w:t>【相关数据类型及接口】</w:t>
      </w:r>
    </w:p>
    <w:p w14:paraId="331971F3">
      <w:pPr>
        <w:pStyle w:val="42"/>
        <w:ind w:firstLineChars="0"/>
      </w:pPr>
      <w:r>
        <w:t>无</w:t>
      </w:r>
    </w:p>
    <w:p w14:paraId="7BD40381">
      <w:pPr>
        <w:pStyle w:val="9"/>
      </w:pPr>
      <w:bookmarkStart w:id="753" w:name="_Toc635379370"/>
      <w:bookmarkStart w:id="754" w:name="_Toc731678348"/>
      <w:bookmarkStart w:id="755" w:name="_Toc1443746687"/>
      <w:bookmarkStart w:id="756" w:name="_Toc1265980487"/>
      <w:r>
        <w:t>VI_PHYCHN_ONLINE_MAX_WIDTH</w:t>
      </w:r>
      <w:bookmarkEnd w:id="753"/>
      <w:bookmarkEnd w:id="754"/>
      <w:bookmarkEnd w:id="755"/>
      <w:bookmarkEnd w:id="756"/>
    </w:p>
    <w:p w14:paraId="08794509">
      <w:pPr>
        <w:pStyle w:val="42"/>
        <w:ind w:firstLineChars="0"/>
      </w:pPr>
      <w:r>
        <w:t>【说明】</w:t>
      </w:r>
    </w:p>
    <w:p w14:paraId="72C7E2FC">
      <w:pPr>
        <w:ind w:firstLine="420" w:firstLineChars="200"/>
      </w:pPr>
      <w:r>
        <w:t>VI物理通道在线支持的最大</w:t>
      </w:r>
      <w:r>
        <w:rPr>
          <w:rFonts w:hint="eastAsia"/>
        </w:rPr>
        <w:t>宽度</w:t>
      </w:r>
      <w:r>
        <w:t>。</w:t>
      </w:r>
    </w:p>
    <w:p w14:paraId="4CB8060B">
      <w:pPr>
        <w:pStyle w:val="42"/>
        <w:ind w:firstLineChars="0"/>
      </w:pPr>
      <w:r>
        <w:t>【定义】</w:t>
      </w:r>
    </w:p>
    <w:p w14:paraId="312DC0E8">
      <w:pPr>
        <w:pStyle w:val="42"/>
        <w:ind w:firstLineChars="0"/>
      </w:pPr>
      <w:r>
        <w:t>#define VI_PHYCHN_ONLINE_MAX_WIDTH   4096</w:t>
      </w:r>
    </w:p>
    <w:p w14:paraId="558F7B28">
      <w:pPr>
        <w:pStyle w:val="42"/>
        <w:ind w:firstLineChars="0"/>
      </w:pPr>
      <w:r>
        <w:t>【成员】</w:t>
      </w:r>
    </w:p>
    <w:p w14:paraId="72EC7663">
      <w:pPr>
        <w:pStyle w:val="42"/>
        <w:ind w:firstLineChars="0"/>
      </w:pPr>
      <w:r>
        <w:t>无</w:t>
      </w:r>
    </w:p>
    <w:p w14:paraId="7EB29651">
      <w:pPr>
        <w:pStyle w:val="42"/>
        <w:ind w:firstLineChars="0"/>
      </w:pPr>
      <w:r>
        <w:t>【注意事项】</w:t>
      </w:r>
    </w:p>
    <w:p w14:paraId="481DE847">
      <w:pPr>
        <w:autoSpaceDE w:val="0"/>
        <w:autoSpaceDN w:val="0"/>
        <w:adjustRightInd w:val="0"/>
        <w:ind w:firstLine="420"/>
        <w:jc w:val="left"/>
      </w:pPr>
      <w:r>
        <w:t>不同芯片规格需要参考</w:t>
      </w:r>
      <w:r>
        <w:fldChar w:fldCharType="begin"/>
      </w:r>
      <w:r>
        <w:instrText xml:space="preserve"> REF _Ref150246633 \h </w:instrText>
      </w:r>
      <w:r>
        <w:fldChar w:fldCharType="separate"/>
      </w:r>
      <w:r>
        <w:rPr>
          <w:rFonts w:hint="eastAsia"/>
        </w:rPr>
        <w:t xml:space="preserve">表 </w:t>
      </w:r>
      <w:r>
        <w:t>3</w:t>
      </w:r>
      <w:r>
        <w:noBreakHyphen/>
      </w:r>
      <w:r>
        <w:t>3</w:t>
      </w:r>
      <w:r>
        <w:fldChar w:fldCharType="end"/>
      </w:r>
      <w:r>
        <w:t>。</w:t>
      </w:r>
    </w:p>
    <w:p w14:paraId="0DA4CC64">
      <w:pPr>
        <w:autoSpaceDE w:val="0"/>
        <w:autoSpaceDN w:val="0"/>
        <w:adjustRightInd w:val="0"/>
        <w:jc w:val="left"/>
      </w:pPr>
      <w:r>
        <w:tab/>
      </w:r>
      <w:r>
        <w:t>【相关数据类型及接口】</w:t>
      </w:r>
    </w:p>
    <w:p w14:paraId="757AF882">
      <w:pPr>
        <w:pStyle w:val="42"/>
        <w:ind w:firstLineChars="0"/>
      </w:pPr>
      <w:r>
        <w:t>无</w:t>
      </w:r>
    </w:p>
    <w:p w14:paraId="48D599FB">
      <w:pPr>
        <w:pStyle w:val="9"/>
      </w:pPr>
      <w:bookmarkStart w:id="757" w:name="_Toc1324756032"/>
      <w:bookmarkStart w:id="758" w:name="_Toc2146927121"/>
      <w:bookmarkStart w:id="759" w:name="_Toc849468279"/>
      <w:bookmarkStart w:id="760" w:name="_Toc1540209640"/>
      <w:r>
        <w:t>VI_PHYCHN_ONLINE_MAX_HEIGHT</w:t>
      </w:r>
      <w:bookmarkEnd w:id="757"/>
      <w:bookmarkEnd w:id="758"/>
      <w:bookmarkEnd w:id="759"/>
      <w:bookmarkEnd w:id="760"/>
    </w:p>
    <w:p w14:paraId="445458F8">
      <w:pPr>
        <w:pStyle w:val="42"/>
        <w:ind w:firstLineChars="0"/>
      </w:pPr>
      <w:r>
        <w:t>【说明】</w:t>
      </w:r>
    </w:p>
    <w:p w14:paraId="1C355FE8">
      <w:pPr>
        <w:ind w:firstLine="420" w:firstLineChars="200"/>
      </w:pPr>
      <w:r>
        <w:t>VI物理通道在线支持的最大</w:t>
      </w:r>
      <w:r>
        <w:rPr>
          <w:rFonts w:hint="eastAsia"/>
        </w:rPr>
        <w:t>高</w:t>
      </w:r>
      <w:r>
        <w:rPr>
          <w:rFonts w:hint="eastAsia"/>
          <w:lang w:eastAsia="zh"/>
        </w:rPr>
        <w:t>度</w:t>
      </w:r>
      <w:r>
        <w:t>。</w:t>
      </w:r>
    </w:p>
    <w:p w14:paraId="6ACEF7C9">
      <w:pPr>
        <w:pStyle w:val="42"/>
        <w:ind w:firstLineChars="0"/>
      </w:pPr>
      <w:r>
        <w:t>【定义】</w:t>
      </w:r>
    </w:p>
    <w:p w14:paraId="301EC7DE">
      <w:pPr>
        <w:pStyle w:val="42"/>
        <w:ind w:firstLineChars="0"/>
      </w:pPr>
      <w:r>
        <w:t>#define VI_PHYCHN_ONLINE_MAX_HEIGHT   4608</w:t>
      </w:r>
    </w:p>
    <w:p w14:paraId="64305CC3">
      <w:pPr>
        <w:pStyle w:val="42"/>
        <w:ind w:firstLineChars="0"/>
      </w:pPr>
      <w:r>
        <w:t>【成员】</w:t>
      </w:r>
    </w:p>
    <w:p w14:paraId="77DD08FA">
      <w:pPr>
        <w:pStyle w:val="42"/>
        <w:ind w:firstLineChars="0"/>
      </w:pPr>
      <w:r>
        <w:t>无</w:t>
      </w:r>
    </w:p>
    <w:p w14:paraId="537C6812">
      <w:pPr>
        <w:pStyle w:val="42"/>
        <w:ind w:firstLineChars="0"/>
      </w:pPr>
      <w:r>
        <w:t>【注意事项】</w:t>
      </w:r>
    </w:p>
    <w:p w14:paraId="6DE5F76C">
      <w:pPr>
        <w:autoSpaceDE w:val="0"/>
        <w:autoSpaceDN w:val="0"/>
        <w:adjustRightInd w:val="0"/>
        <w:ind w:firstLine="420"/>
        <w:jc w:val="left"/>
      </w:pPr>
      <w:r>
        <w:t>不同芯片规格需要参考</w:t>
      </w:r>
      <w:r>
        <w:fldChar w:fldCharType="begin"/>
      </w:r>
      <w:r>
        <w:instrText xml:space="preserve"> REF _Ref150246633 \h </w:instrText>
      </w:r>
      <w:r>
        <w:fldChar w:fldCharType="separate"/>
      </w:r>
      <w:r>
        <w:rPr>
          <w:rFonts w:hint="eastAsia"/>
        </w:rPr>
        <w:t xml:space="preserve">表 </w:t>
      </w:r>
      <w:r>
        <w:t>3</w:t>
      </w:r>
      <w:r>
        <w:noBreakHyphen/>
      </w:r>
      <w:r>
        <w:t>3</w:t>
      </w:r>
      <w:r>
        <w:fldChar w:fldCharType="end"/>
      </w:r>
      <w:r>
        <w:t>。</w:t>
      </w:r>
    </w:p>
    <w:p w14:paraId="5A4A318D">
      <w:pPr>
        <w:autoSpaceDE w:val="0"/>
        <w:autoSpaceDN w:val="0"/>
        <w:adjustRightInd w:val="0"/>
        <w:jc w:val="left"/>
      </w:pPr>
      <w:r>
        <w:tab/>
      </w:r>
      <w:r>
        <w:t>【相关数据类型及接口】</w:t>
      </w:r>
    </w:p>
    <w:p w14:paraId="58C2EF35">
      <w:pPr>
        <w:pStyle w:val="42"/>
        <w:ind w:firstLineChars="0"/>
      </w:pPr>
      <w:r>
        <w:t>无</w:t>
      </w:r>
    </w:p>
    <w:p w14:paraId="3DD4DC0A">
      <w:pPr>
        <w:pStyle w:val="9"/>
      </w:pPr>
      <w:bookmarkStart w:id="761" w:name="_Toc1683513031"/>
      <w:bookmarkStart w:id="762" w:name="_Toc1679763181"/>
      <w:bookmarkStart w:id="763" w:name="_Toc1359807319"/>
      <w:bookmarkStart w:id="764" w:name="_Toc313141999"/>
      <w:r>
        <w:t>VI_PHY_CHN_ONLINE_MAX_ZOOMIN</w:t>
      </w:r>
      <w:bookmarkEnd w:id="761"/>
      <w:bookmarkEnd w:id="762"/>
      <w:bookmarkEnd w:id="763"/>
      <w:bookmarkEnd w:id="764"/>
    </w:p>
    <w:p w14:paraId="25E98236">
      <w:pPr>
        <w:pStyle w:val="42"/>
        <w:ind w:firstLineChars="0"/>
      </w:pPr>
      <w:r>
        <w:t>【说明】</w:t>
      </w:r>
    </w:p>
    <w:p w14:paraId="3E376FC6">
      <w:pPr>
        <w:ind w:firstLine="420" w:firstLineChars="200"/>
      </w:pPr>
      <w:r>
        <w:t>在线模式下VI物理通道支持的最大放大倍数。</w:t>
      </w:r>
    </w:p>
    <w:p w14:paraId="1838BCB3">
      <w:pPr>
        <w:pStyle w:val="42"/>
        <w:ind w:firstLineChars="0"/>
      </w:pPr>
      <w:r>
        <w:t>【定义】</w:t>
      </w:r>
    </w:p>
    <w:p w14:paraId="28C81674">
      <w:pPr>
        <w:pStyle w:val="42"/>
        <w:ind w:firstLineChars="0"/>
      </w:pPr>
      <w:r>
        <w:t xml:space="preserve">#define  </w:t>
      </w:r>
      <w:r>
        <w:tab/>
      </w:r>
      <w:r>
        <w:t xml:space="preserve">VI_PHY_CHN_ONLINE_MAX_ZOOMIN </w:t>
      </w:r>
      <w:r>
        <w:tab/>
      </w:r>
      <w:r>
        <w:tab/>
      </w:r>
      <w:r>
        <w:t>1</w:t>
      </w:r>
    </w:p>
    <w:p w14:paraId="1E0BCC68">
      <w:pPr>
        <w:pStyle w:val="42"/>
        <w:ind w:firstLineChars="0"/>
      </w:pPr>
      <w:r>
        <w:t>【成员】</w:t>
      </w:r>
    </w:p>
    <w:p w14:paraId="20DD99B1">
      <w:pPr>
        <w:pStyle w:val="42"/>
        <w:ind w:firstLineChars="0"/>
      </w:pPr>
      <w:r>
        <w:t>无</w:t>
      </w:r>
    </w:p>
    <w:p w14:paraId="6694F45B">
      <w:pPr>
        <w:pStyle w:val="42"/>
        <w:ind w:firstLineChars="0"/>
      </w:pPr>
      <w:r>
        <w:t>【注意事项】</w:t>
      </w:r>
    </w:p>
    <w:p w14:paraId="36CD1908">
      <w:pPr>
        <w:autoSpaceDE w:val="0"/>
        <w:autoSpaceDN w:val="0"/>
        <w:adjustRightInd w:val="0"/>
        <w:ind w:firstLine="420"/>
        <w:jc w:val="left"/>
      </w:pPr>
      <w:r>
        <w:t>不同芯片规格需要参考</w:t>
      </w:r>
      <w:r>
        <w:fldChar w:fldCharType="begin"/>
      </w:r>
      <w:r>
        <w:instrText xml:space="preserve"> REF _Ref150246633 \h </w:instrText>
      </w:r>
      <w:r>
        <w:fldChar w:fldCharType="separate"/>
      </w:r>
      <w:r>
        <w:rPr>
          <w:rFonts w:hint="eastAsia"/>
        </w:rPr>
        <w:t xml:space="preserve">表 </w:t>
      </w:r>
      <w:r>
        <w:t>3</w:t>
      </w:r>
      <w:r>
        <w:noBreakHyphen/>
      </w:r>
      <w:r>
        <w:t>3</w:t>
      </w:r>
      <w:r>
        <w:fldChar w:fldCharType="end"/>
      </w:r>
      <w:r>
        <w:t>。</w:t>
      </w:r>
    </w:p>
    <w:p w14:paraId="1EB2A6A4">
      <w:pPr>
        <w:autoSpaceDE w:val="0"/>
        <w:autoSpaceDN w:val="0"/>
        <w:adjustRightInd w:val="0"/>
        <w:jc w:val="left"/>
      </w:pPr>
      <w:r>
        <w:tab/>
      </w:r>
      <w:r>
        <w:t>【相关数据类型及接口】</w:t>
      </w:r>
    </w:p>
    <w:p w14:paraId="2318B705">
      <w:pPr>
        <w:pStyle w:val="42"/>
        <w:ind w:firstLineChars="0"/>
      </w:pPr>
      <w:r>
        <w:t>无</w:t>
      </w:r>
    </w:p>
    <w:p w14:paraId="3C02F20E">
      <w:pPr>
        <w:pStyle w:val="9"/>
      </w:pPr>
      <w:bookmarkStart w:id="765" w:name="_Toc1789497469"/>
      <w:bookmarkStart w:id="766" w:name="_Toc1102552734"/>
      <w:bookmarkStart w:id="767" w:name="_Toc2145961719"/>
      <w:bookmarkStart w:id="768" w:name="_Toc962372359"/>
      <w:r>
        <w:t>VI_PHY_CHN_ONLINE_MAX_ZOOMOUT</w:t>
      </w:r>
      <w:bookmarkEnd w:id="765"/>
      <w:bookmarkEnd w:id="766"/>
      <w:bookmarkEnd w:id="767"/>
      <w:bookmarkEnd w:id="768"/>
    </w:p>
    <w:p w14:paraId="6011EB4D">
      <w:pPr>
        <w:pStyle w:val="42"/>
        <w:ind w:firstLineChars="0"/>
      </w:pPr>
      <w:r>
        <w:t>【说明】</w:t>
      </w:r>
    </w:p>
    <w:p w14:paraId="246B500F">
      <w:pPr>
        <w:ind w:firstLine="420" w:firstLineChars="200"/>
      </w:pPr>
      <w:r>
        <w:t>在线模式下VI物理通道支持的最大缩小倍数。</w:t>
      </w:r>
    </w:p>
    <w:p w14:paraId="0518CA8B">
      <w:pPr>
        <w:pStyle w:val="42"/>
        <w:ind w:firstLineChars="0"/>
      </w:pPr>
      <w:r>
        <w:t>【定义】</w:t>
      </w:r>
    </w:p>
    <w:p w14:paraId="40533C49">
      <w:pPr>
        <w:pStyle w:val="42"/>
        <w:ind w:firstLineChars="0"/>
      </w:pPr>
      <w:r>
        <w:t xml:space="preserve">#define  </w:t>
      </w:r>
      <w:r>
        <w:tab/>
      </w:r>
      <w:r>
        <w:t xml:space="preserve">VI_PHY_CHN_ONLINE_MAX_ZOOMOUT </w:t>
      </w:r>
      <w:r>
        <w:tab/>
      </w:r>
      <w:r>
        <w:tab/>
      </w:r>
      <w:r>
        <w:t>15</w:t>
      </w:r>
    </w:p>
    <w:p w14:paraId="284E8641">
      <w:pPr>
        <w:pStyle w:val="42"/>
        <w:ind w:firstLineChars="0"/>
      </w:pPr>
      <w:r>
        <w:t>【成员】</w:t>
      </w:r>
    </w:p>
    <w:p w14:paraId="1B8F7EF8">
      <w:pPr>
        <w:pStyle w:val="42"/>
        <w:ind w:firstLineChars="0"/>
      </w:pPr>
      <w:r>
        <w:t>无</w:t>
      </w:r>
    </w:p>
    <w:p w14:paraId="04BD2E4B">
      <w:pPr>
        <w:pStyle w:val="42"/>
        <w:ind w:firstLineChars="0"/>
      </w:pPr>
      <w:r>
        <w:t>【注意事项】</w:t>
      </w:r>
    </w:p>
    <w:p w14:paraId="75B891D2">
      <w:pPr>
        <w:autoSpaceDE w:val="0"/>
        <w:autoSpaceDN w:val="0"/>
        <w:adjustRightInd w:val="0"/>
        <w:ind w:firstLine="420"/>
        <w:jc w:val="left"/>
      </w:pPr>
      <w:r>
        <w:t>同芯片规格需要参考</w:t>
      </w:r>
      <w:r>
        <w:fldChar w:fldCharType="begin"/>
      </w:r>
      <w:r>
        <w:instrText xml:space="preserve"> REF _Ref150246633 \h </w:instrText>
      </w:r>
      <w:r>
        <w:fldChar w:fldCharType="separate"/>
      </w:r>
      <w:r>
        <w:rPr>
          <w:rFonts w:hint="eastAsia"/>
        </w:rPr>
        <w:t xml:space="preserve">表 </w:t>
      </w:r>
      <w:r>
        <w:t>3</w:t>
      </w:r>
      <w:r>
        <w:noBreakHyphen/>
      </w:r>
      <w:r>
        <w:t>3</w:t>
      </w:r>
      <w:r>
        <w:fldChar w:fldCharType="end"/>
      </w:r>
      <w:r>
        <w:t>。</w:t>
      </w:r>
    </w:p>
    <w:p w14:paraId="5D484643">
      <w:pPr>
        <w:autoSpaceDE w:val="0"/>
        <w:autoSpaceDN w:val="0"/>
        <w:adjustRightInd w:val="0"/>
        <w:jc w:val="left"/>
      </w:pPr>
      <w:r>
        <w:tab/>
      </w:r>
      <w:r>
        <w:t>【相关数据类型及接口】</w:t>
      </w:r>
    </w:p>
    <w:p w14:paraId="523D4FA2">
      <w:pPr>
        <w:pStyle w:val="42"/>
        <w:ind w:firstLineChars="0"/>
      </w:pPr>
      <w:r>
        <w:t>无</w:t>
      </w:r>
    </w:p>
    <w:p w14:paraId="0485087A">
      <w:pPr>
        <w:pStyle w:val="9"/>
      </w:pPr>
      <w:bookmarkStart w:id="769" w:name="_Toc1400388521"/>
      <w:bookmarkStart w:id="770" w:name="_Toc384809247"/>
      <w:bookmarkStart w:id="771" w:name="_Toc253923601"/>
      <w:bookmarkStart w:id="772" w:name="_Toc2037185745"/>
      <w:r>
        <w:t>VI_PHY_CHN_OFFLINE_MAX_ZOOMIN</w:t>
      </w:r>
      <w:bookmarkEnd w:id="769"/>
      <w:bookmarkEnd w:id="770"/>
      <w:bookmarkEnd w:id="771"/>
      <w:bookmarkEnd w:id="772"/>
    </w:p>
    <w:p w14:paraId="502D705E">
      <w:pPr>
        <w:pStyle w:val="42"/>
        <w:ind w:firstLineChars="0"/>
      </w:pPr>
      <w:r>
        <w:t>【说明】</w:t>
      </w:r>
    </w:p>
    <w:p w14:paraId="7E45976B">
      <w:pPr>
        <w:ind w:firstLine="420" w:firstLineChars="200"/>
      </w:pPr>
      <w:r>
        <w:t>离线模式下VI物理通道支持的最大放大倍数。</w:t>
      </w:r>
    </w:p>
    <w:p w14:paraId="0D285395">
      <w:pPr>
        <w:pStyle w:val="42"/>
        <w:ind w:firstLineChars="0"/>
      </w:pPr>
      <w:r>
        <w:t>【定义】</w:t>
      </w:r>
    </w:p>
    <w:p w14:paraId="6FE25E15">
      <w:pPr>
        <w:pStyle w:val="42"/>
        <w:ind w:firstLineChars="0"/>
      </w:pPr>
      <w:r>
        <w:t xml:space="preserve">#define  </w:t>
      </w:r>
      <w:r>
        <w:tab/>
      </w:r>
      <w:r>
        <w:t xml:space="preserve">VI_PHY_CHN_OFFLINE_MAX_ZOOMIN </w:t>
      </w:r>
      <w:r>
        <w:tab/>
      </w:r>
      <w:r>
        <w:tab/>
      </w:r>
      <w:r>
        <w:t>16</w:t>
      </w:r>
    </w:p>
    <w:p w14:paraId="78629E22">
      <w:pPr>
        <w:pStyle w:val="42"/>
        <w:ind w:firstLineChars="0"/>
      </w:pPr>
      <w:r>
        <w:t>【成员】</w:t>
      </w:r>
    </w:p>
    <w:p w14:paraId="0C8B98F1">
      <w:pPr>
        <w:pStyle w:val="42"/>
        <w:ind w:firstLineChars="0"/>
      </w:pPr>
      <w:r>
        <w:t>无</w:t>
      </w:r>
    </w:p>
    <w:p w14:paraId="6F638667">
      <w:pPr>
        <w:pStyle w:val="42"/>
        <w:ind w:firstLineChars="0"/>
      </w:pPr>
      <w:r>
        <w:t>【注意事项】</w:t>
      </w:r>
    </w:p>
    <w:p w14:paraId="262F9C55">
      <w:pPr>
        <w:autoSpaceDE w:val="0"/>
        <w:autoSpaceDN w:val="0"/>
        <w:adjustRightInd w:val="0"/>
        <w:ind w:firstLine="420"/>
        <w:jc w:val="left"/>
      </w:pPr>
      <w:r>
        <w:t>不同芯片规格需要参考</w:t>
      </w:r>
      <w:r>
        <w:fldChar w:fldCharType="begin"/>
      </w:r>
      <w:r>
        <w:instrText xml:space="preserve"> REF _Ref150246633 \h </w:instrText>
      </w:r>
      <w:r>
        <w:fldChar w:fldCharType="separate"/>
      </w:r>
      <w:r>
        <w:rPr>
          <w:rFonts w:hint="eastAsia"/>
        </w:rPr>
        <w:t xml:space="preserve">表 </w:t>
      </w:r>
      <w:r>
        <w:t>3</w:t>
      </w:r>
      <w:r>
        <w:noBreakHyphen/>
      </w:r>
      <w:r>
        <w:t>3</w:t>
      </w:r>
      <w:r>
        <w:fldChar w:fldCharType="end"/>
      </w:r>
      <w:r>
        <w:t>。</w:t>
      </w:r>
    </w:p>
    <w:p w14:paraId="78AB05D2">
      <w:pPr>
        <w:autoSpaceDE w:val="0"/>
        <w:autoSpaceDN w:val="0"/>
        <w:adjustRightInd w:val="0"/>
        <w:jc w:val="left"/>
      </w:pPr>
      <w:r>
        <w:tab/>
      </w:r>
      <w:r>
        <w:t>【相关数据类型及接口】</w:t>
      </w:r>
    </w:p>
    <w:p w14:paraId="46C2F32C">
      <w:pPr>
        <w:pStyle w:val="42"/>
        <w:ind w:firstLineChars="0"/>
      </w:pPr>
      <w:r>
        <w:t>无</w:t>
      </w:r>
    </w:p>
    <w:p w14:paraId="64DCB90A">
      <w:pPr>
        <w:pStyle w:val="9"/>
      </w:pPr>
      <w:bookmarkStart w:id="773" w:name="_Toc213182977"/>
      <w:bookmarkStart w:id="774" w:name="_Toc1374076810"/>
      <w:bookmarkStart w:id="775" w:name="_Toc1421845354"/>
      <w:bookmarkStart w:id="776" w:name="_Toc1683431154"/>
      <w:r>
        <w:t>VI_PHY_CHN_OFFLINE_MAX_ZOOMOUT</w:t>
      </w:r>
      <w:bookmarkEnd w:id="773"/>
      <w:bookmarkEnd w:id="774"/>
      <w:bookmarkEnd w:id="775"/>
      <w:bookmarkEnd w:id="776"/>
    </w:p>
    <w:p w14:paraId="02C63DDD">
      <w:pPr>
        <w:pStyle w:val="42"/>
        <w:ind w:firstLineChars="0"/>
      </w:pPr>
      <w:r>
        <w:t>【说明】</w:t>
      </w:r>
    </w:p>
    <w:p w14:paraId="1E480AD3">
      <w:pPr>
        <w:ind w:firstLine="420" w:firstLineChars="200"/>
      </w:pPr>
      <w:r>
        <w:t>离线模式下VI物理通道支持的最大缩小倍数。</w:t>
      </w:r>
    </w:p>
    <w:p w14:paraId="5A778602">
      <w:pPr>
        <w:pStyle w:val="42"/>
        <w:ind w:firstLineChars="0"/>
      </w:pPr>
      <w:r>
        <w:t>【定义】</w:t>
      </w:r>
    </w:p>
    <w:p w14:paraId="19F213A3">
      <w:pPr>
        <w:pStyle w:val="42"/>
        <w:ind w:firstLineChars="0"/>
      </w:pPr>
      <w:r>
        <w:t xml:space="preserve">#define  </w:t>
      </w:r>
      <w:r>
        <w:tab/>
      </w:r>
      <w:r>
        <w:t xml:space="preserve">VI_PHY_CHN_OFFLINE_MAX_ZOOMOUT </w:t>
      </w:r>
      <w:r>
        <w:tab/>
      </w:r>
      <w:r>
        <w:t>15</w:t>
      </w:r>
    </w:p>
    <w:p w14:paraId="61664D7E">
      <w:pPr>
        <w:pStyle w:val="42"/>
        <w:ind w:firstLineChars="0"/>
      </w:pPr>
      <w:r>
        <w:t>【成员】</w:t>
      </w:r>
    </w:p>
    <w:p w14:paraId="05B07DE6">
      <w:pPr>
        <w:pStyle w:val="42"/>
        <w:ind w:firstLineChars="0"/>
      </w:pPr>
      <w:r>
        <w:t>无</w:t>
      </w:r>
    </w:p>
    <w:p w14:paraId="122B41E4">
      <w:pPr>
        <w:pStyle w:val="42"/>
        <w:ind w:firstLineChars="0"/>
      </w:pPr>
      <w:r>
        <w:t>【注意事项】</w:t>
      </w:r>
    </w:p>
    <w:p w14:paraId="53680FD0">
      <w:pPr>
        <w:autoSpaceDE w:val="0"/>
        <w:autoSpaceDN w:val="0"/>
        <w:adjustRightInd w:val="0"/>
        <w:ind w:firstLine="420"/>
        <w:jc w:val="left"/>
      </w:pPr>
      <w:r>
        <w:t>不同芯片规格需要参考</w:t>
      </w:r>
      <w:r>
        <w:fldChar w:fldCharType="begin"/>
      </w:r>
      <w:r>
        <w:instrText xml:space="preserve"> REF _Ref150246633 \h </w:instrText>
      </w:r>
      <w:r>
        <w:fldChar w:fldCharType="separate"/>
      </w:r>
      <w:r>
        <w:rPr>
          <w:rFonts w:hint="eastAsia"/>
        </w:rPr>
        <w:t xml:space="preserve">表 </w:t>
      </w:r>
      <w:r>
        <w:t>3</w:t>
      </w:r>
      <w:r>
        <w:noBreakHyphen/>
      </w:r>
      <w:r>
        <w:t>3</w:t>
      </w:r>
      <w:r>
        <w:fldChar w:fldCharType="end"/>
      </w:r>
      <w:r>
        <w:t>。</w:t>
      </w:r>
    </w:p>
    <w:p w14:paraId="4AEBC4FF">
      <w:pPr>
        <w:autoSpaceDE w:val="0"/>
        <w:autoSpaceDN w:val="0"/>
        <w:adjustRightInd w:val="0"/>
        <w:jc w:val="left"/>
      </w:pPr>
      <w:r>
        <w:tab/>
      </w:r>
      <w:r>
        <w:t>【相关数据类型及接口】</w:t>
      </w:r>
    </w:p>
    <w:p w14:paraId="17705BA3">
      <w:pPr>
        <w:pStyle w:val="42"/>
        <w:ind w:firstLineChars="0"/>
      </w:pPr>
      <w:r>
        <w:t>无</w:t>
      </w:r>
    </w:p>
    <w:p w14:paraId="07D1DE05">
      <w:pPr>
        <w:pStyle w:val="9"/>
      </w:pPr>
      <w:bookmarkStart w:id="777" w:name="_Toc1207597725"/>
      <w:bookmarkStart w:id="778" w:name="_Toc1474054414"/>
      <w:bookmarkStart w:id="779" w:name="_Toc560851093"/>
      <w:bookmarkStart w:id="780" w:name="_Toc162516077"/>
      <w:r>
        <w:t>VI_INVALID_FRMRATE</w:t>
      </w:r>
      <w:bookmarkEnd w:id="777"/>
      <w:bookmarkEnd w:id="778"/>
      <w:bookmarkEnd w:id="779"/>
      <w:bookmarkEnd w:id="780"/>
    </w:p>
    <w:p w14:paraId="6E4FCB5F">
      <w:pPr>
        <w:pStyle w:val="42"/>
        <w:ind w:firstLineChars="0"/>
      </w:pPr>
      <w:r>
        <w:t>【说明】</w:t>
      </w:r>
    </w:p>
    <w:p w14:paraId="502F2868">
      <w:pPr>
        <w:ind w:firstLine="420" w:firstLineChars="200"/>
      </w:pPr>
      <w:r>
        <w:t>VI帧率控制的宏，当原始帧率和目标帧率都为该宏时，不做帧率控制。</w:t>
      </w:r>
    </w:p>
    <w:p w14:paraId="583C2E95">
      <w:pPr>
        <w:pStyle w:val="42"/>
        <w:ind w:firstLineChars="0"/>
      </w:pPr>
      <w:r>
        <w:t>【定义】</w:t>
      </w:r>
    </w:p>
    <w:p w14:paraId="18A545C7">
      <w:pPr>
        <w:pStyle w:val="42"/>
        <w:ind w:firstLineChars="0"/>
      </w:pPr>
      <w:r>
        <w:t>#define VI_INVALID_FRMRATE            (-1)</w:t>
      </w:r>
    </w:p>
    <w:p w14:paraId="03C02567">
      <w:pPr>
        <w:pStyle w:val="42"/>
        <w:ind w:firstLineChars="0"/>
      </w:pPr>
      <w:r>
        <w:t>【成员】</w:t>
      </w:r>
    </w:p>
    <w:p w14:paraId="21E35EF7">
      <w:pPr>
        <w:pStyle w:val="42"/>
        <w:ind w:firstLineChars="0"/>
      </w:pPr>
      <w:r>
        <w:t>无</w:t>
      </w:r>
    </w:p>
    <w:p w14:paraId="76DA7D51">
      <w:pPr>
        <w:pStyle w:val="42"/>
        <w:ind w:firstLineChars="0"/>
      </w:pPr>
      <w:r>
        <w:t>【注意事项】</w:t>
      </w:r>
    </w:p>
    <w:p w14:paraId="43F02965">
      <w:pPr>
        <w:autoSpaceDE w:val="0"/>
        <w:autoSpaceDN w:val="0"/>
        <w:adjustRightInd w:val="0"/>
        <w:ind w:firstLine="420"/>
        <w:jc w:val="left"/>
      </w:pPr>
      <w:r>
        <w:rPr>
          <w:kern w:val="0"/>
          <w:szCs w:val="21"/>
        </w:rPr>
        <w:t>无</w:t>
      </w:r>
    </w:p>
    <w:p w14:paraId="0CCD0ABB">
      <w:pPr>
        <w:autoSpaceDE w:val="0"/>
        <w:autoSpaceDN w:val="0"/>
        <w:adjustRightInd w:val="0"/>
        <w:jc w:val="left"/>
      </w:pPr>
      <w:r>
        <w:tab/>
      </w:r>
      <w:r>
        <w:t>【相关数据类型及接口】</w:t>
      </w:r>
    </w:p>
    <w:p w14:paraId="72315123">
      <w:pPr>
        <w:ind w:firstLine="420" w:firstLineChars="200"/>
      </w:pPr>
      <w:r>
        <w:t>无</w:t>
      </w:r>
    </w:p>
    <w:p w14:paraId="1CEBDBC5">
      <w:pPr>
        <w:pStyle w:val="9"/>
      </w:pPr>
      <w:bookmarkStart w:id="781" w:name="_Toc1536322"/>
      <w:bookmarkStart w:id="782" w:name="_Toc363884821"/>
      <w:bookmarkStart w:id="783" w:name="_Toc1530862748"/>
      <w:r>
        <w:rPr>
          <w:rFonts w:hint="eastAsia"/>
        </w:rPr>
        <w:t>VI_PIPE_BYPASS_MODE_E</w:t>
      </w:r>
      <w:bookmarkEnd w:id="781"/>
      <w:bookmarkEnd w:id="782"/>
      <w:bookmarkEnd w:id="783"/>
    </w:p>
    <w:p w14:paraId="7859BFE5">
      <w:pPr>
        <w:pStyle w:val="42"/>
        <w:ind w:firstLineChars="0"/>
      </w:pPr>
      <w:r>
        <w:t>【说明】</w:t>
      </w:r>
    </w:p>
    <w:p w14:paraId="00DC8AF7">
      <w:pPr>
        <w:widowControl/>
        <w:ind w:firstLine="420"/>
        <w:jc w:val="left"/>
      </w:pPr>
      <w:r>
        <w:rPr>
          <w:rFonts w:hint="eastAsia" w:ascii="宋体" w:hAnsi="宋体" w:cs="宋体"/>
          <w:color w:val="000000"/>
          <w:kern w:val="0"/>
          <w:szCs w:val="21"/>
          <w:lang w:bidi="ar"/>
        </w:rPr>
        <w:t xml:space="preserve">定义 </w:t>
      </w:r>
      <w:r>
        <w:rPr>
          <w:color w:val="000000"/>
          <w:kern w:val="0"/>
          <w:szCs w:val="21"/>
          <w:lang w:bidi="ar"/>
        </w:rPr>
        <w:t xml:space="preserve">VI PIPE </w:t>
      </w:r>
      <w:r>
        <w:rPr>
          <w:rFonts w:hint="eastAsia" w:ascii="宋体" w:hAnsi="宋体" w:cs="宋体"/>
          <w:color w:val="000000"/>
          <w:kern w:val="0"/>
          <w:szCs w:val="21"/>
          <w:lang w:bidi="ar"/>
        </w:rPr>
        <w:t xml:space="preserve">的 </w:t>
      </w:r>
      <w:r>
        <w:rPr>
          <w:color w:val="000000"/>
          <w:kern w:val="0"/>
          <w:szCs w:val="21"/>
          <w:lang w:bidi="ar"/>
        </w:rPr>
        <w:t xml:space="preserve">Bypass </w:t>
      </w:r>
      <w:r>
        <w:rPr>
          <w:rFonts w:hint="eastAsia" w:ascii="宋体" w:hAnsi="宋体" w:cs="宋体"/>
          <w:color w:val="000000"/>
          <w:kern w:val="0"/>
          <w:szCs w:val="21"/>
          <w:lang w:bidi="ar"/>
        </w:rPr>
        <w:t>模式</w:t>
      </w:r>
      <w:r>
        <w:t>。</w:t>
      </w:r>
    </w:p>
    <w:p w14:paraId="7BB849B3">
      <w:pPr>
        <w:pStyle w:val="42"/>
        <w:ind w:firstLineChars="0"/>
      </w:pPr>
      <w:r>
        <w:t>【定义】</w:t>
      </w:r>
    </w:p>
    <w:p w14:paraId="3BC1A58C">
      <w:pPr>
        <w:pStyle w:val="42"/>
        <w:ind w:firstLineChars="0"/>
      </w:pPr>
      <w:r>
        <w:rPr>
          <w:rFonts w:hint="eastAsia"/>
        </w:rPr>
        <w:t>typedef enum tsVI_PIPE_BYPASS_MODE_E {</w:t>
      </w:r>
    </w:p>
    <w:p w14:paraId="31B6AF41">
      <w:pPr>
        <w:pStyle w:val="42"/>
        <w:ind w:firstLineChars="0"/>
      </w:pPr>
      <w:r>
        <w:rPr>
          <w:rFonts w:hint="eastAsia"/>
        </w:rPr>
        <w:t xml:space="preserve">    VI_PIPE_BYPASS_NONE,</w:t>
      </w:r>
    </w:p>
    <w:p w14:paraId="02134E0D">
      <w:pPr>
        <w:pStyle w:val="42"/>
        <w:ind w:firstLineChars="0"/>
      </w:pPr>
      <w:r>
        <w:rPr>
          <w:rFonts w:hint="eastAsia"/>
        </w:rPr>
        <w:t xml:space="preserve">    VI_PIPE_BYPASS_FE,</w:t>
      </w:r>
    </w:p>
    <w:p w14:paraId="747B4141">
      <w:pPr>
        <w:pStyle w:val="42"/>
        <w:ind w:firstLineChars="0"/>
      </w:pPr>
      <w:r>
        <w:rPr>
          <w:rFonts w:hint="eastAsia"/>
        </w:rPr>
        <w:t xml:space="preserve">    VI_PIPE_BYPASS_BE,</w:t>
      </w:r>
    </w:p>
    <w:p w14:paraId="57AD449C">
      <w:pPr>
        <w:pStyle w:val="42"/>
        <w:ind w:firstLineChars="0"/>
      </w:pPr>
      <w:r>
        <w:rPr>
          <w:rFonts w:hint="eastAsia"/>
        </w:rPr>
        <w:t xml:space="preserve">    VI_PIPE_BYPASS_BUTT</w:t>
      </w:r>
    </w:p>
    <w:p w14:paraId="092BC008">
      <w:pPr>
        <w:pStyle w:val="42"/>
        <w:ind w:firstLineChars="0"/>
      </w:pPr>
      <w:r>
        <w:rPr>
          <w:rFonts w:hint="eastAsia"/>
        </w:rPr>
        <w:t>} VI_PIPE_BYPASS_MODE_E;</w:t>
      </w:r>
    </w:p>
    <w:p w14:paraId="027BE10F">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0"/>
        <w:gridCol w:w="6846"/>
      </w:tblGrid>
      <w:tr w14:paraId="7E38A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9" w:type="pct"/>
            <w:shd w:val="clear" w:color="auto" w:fill="D7D7D7" w:themeFill="background1" w:themeFillShade="D8"/>
            <w:vAlign w:val="center"/>
          </w:tcPr>
          <w:p w14:paraId="0F3DB2B6">
            <w:r>
              <w:t>成员名称</w:t>
            </w:r>
          </w:p>
        </w:tc>
        <w:tc>
          <w:tcPr>
            <w:tcW w:w="3390" w:type="pct"/>
            <w:shd w:val="clear" w:color="auto" w:fill="D7D7D7" w:themeFill="background1" w:themeFillShade="D8"/>
            <w:vAlign w:val="center"/>
          </w:tcPr>
          <w:p w14:paraId="7581FA56">
            <w:r>
              <w:t>描述</w:t>
            </w:r>
          </w:p>
        </w:tc>
      </w:tr>
      <w:tr w14:paraId="2F8E1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15929001">
            <w:pPr>
              <w:rPr>
                <w:kern w:val="0"/>
                <w:szCs w:val="21"/>
              </w:rPr>
            </w:pPr>
            <w:r>
              <w:t>VI_PIPE_BYPASS_NONE</w:t>
            </w:r>
          </w:p>
        </w:tc>
        <w:tc>
          <w:tcPr>
            <w:tcW w:w="3390" w:type="pct"/>
            <w:vAlign w:val="center"/>
          </w:tcPr>
          <w:p w14:paraId="6B41217D">
            <w:pPr>
              <w:widowControl/>
              <w:jc w:val="left"/>
              <w:rPr>
                <w:kern w:val="0"/>
                <w:szCs w:val="21"/>
              </w:rPr>
            </w:pPr>
            <w:r>
              <w:rPr>
                <w:color w:val="000000"/>
                <w:kern w:val="0"/>
                <w:szCs w:val="21"/>
                <w:lang w:bidi="ar"/>
              </w:rPr>
              <w:t xml:space="preserve">VI </w:t>
            </w:r>
            <w:r>
              <w:rPr>
                <w:rFonts w:hint="eastAsia" w:ascii="宋体" w:hAnsi="宋体" w:cs="宋体"/>
                <w:color w:val="000000"/>
                <w:kern w:val="0"/>
                <w:szCs w:val="21"/>
                <w:lang w:bidi="ar"/>
              </w:rPr>
              <w:t xml:space="preserve">的数据经过 </w:t>
            </w:r>
            <w:r>
              <w:rPr>
                <w:color w:val="000000"/>
                <w:kern w:val="0"/>
                <w:szCs w:val="21"/>
                <w:lang w:bidi="ar"/>
              </w:rPr>
              <w:t xml:space="preserve">FE </w:t>
            </w:r>
            <w:r>
              <w:rPr>
                <w:rFonts w:hint="eastAsia" w:ascii="宋体" w:hAnsi="宋体" w:cs="宋体"/>
                <w:color w:val="000000"/>
                <w:kern w:val="0"/>
                <w:szCs w:val="21"/>
                <w:lang w:bidi="ar"/>
              </w:rPr>
              <w:t xml:space="preserve">与 </w:t>
            </w:r>
            <w:r>
              <w:rPr>
                <w:color w:val="000000"/>
                <w:kern w:val="0"/>
                <w:szCs w:val="21"/>
                <w:lang w:bidi="ar"/>
              </w:rPr>
              <w:t xml:space="preserve">BE </w:t>
            </w:r>
            <w:r>
              <w:rPr>
                <w:rFonts w:hint="eastAsia" w:ascii="宋体" w:hAnsi="宋体" w:cs="宋体"/>
                <w:color w:val="000000"/>
                <w:kern w:val="0"/>
                <w:szCs w:val="21"/>
                <w:lang w:bidi="ar"/>
              </w:rPr>
              <w:t>处理</w:t>
            </w:r>
          </w:p>
        </w:tc>
      </w:tr>
      <w:tr w14:paraId="406E1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5C4687C3">
            <w:pPr>
              <w:rPr>
                <w:kern w:val="0"/>
                <w:szCs w:val="21"/>
              </w:rPr>
            </w:pPr>
            <w:r>
              <w:t>VI_PIPE_BYPASS_FE</w:t>
            </w:r>
          </w:p>
        </w:tc>
        <w:tc>
          <w:tcPr>
            <w:tcW w:w="3390" w:type="pct"/>
            <w:vAlign w:val="center"/>
          </w:tcPr>
          <w:p w14:paraId="18D7936C">
            <w:pPr>
              <w:widowControl/>
              <w:jc w:val="left"/>
              <w:rPr>
                <w:kern w:val="0"/>
                <w:szCs w:val="21"/>
              </w:rPr>
            </w:pPr>
            <w:r>
              <w:rPr>
                <w:color w:val="000000"/>
                <w:kern w:val="0"/>
                <w:szCs w:val="21"/>
                <w:lang w:bidi="ar"/>
              </w:rPr>
              <w:t xml:space="preserve">VI </w:t>
            </w:r>
            <w:r>
              <w:rPr>
                <w:rFonts w:hint="eastAsia" w:ascii="宋体" w:hAnsi="宋体" w:cs="宋体"/>
                <w:color w:val="000000"/>
                <w:kern w:val="0"/>
                <w:szCs w:val="21"/>
                <w:lang w:bidi="ar"/>
              </w:rPr>
              <w:t xml:space="preserve">的数据不经过 </w:t>
            </w:r>
            <w:r>
              <w:rPr>
                <w:color w:val="000000"/>
                <w:kern w:val="0"/>
                <w:szCs w:val="21"/>
                <w:lang w:bidi="ar"/>
              </w:rPr>
              <w:t xml:space="preserve">FE </w:t>
            </w:r>
            <w:r>
              <w:rPr>
                <w:rFonts w:hint="eastAsia" w:ascii="宋体" w:hAnsi="宋体" w:cs="宋体"/>
                <w:color w:val="000000"/>
                <w:kern w:val="0"/>
                <w:szCs w:val="21"/>
                <w:lang w:bidi="ar"/>
              </w:rPr>
              <w:t xml:space="preserve">处理，只经过 </w:t>
            </w:r>
            <w:r>
              <w:rPr>
                <w:color w:val="000000"/>
                <w:kern w:val="0"/>
                <w:szCs w:val="21"/>
                <w:lang w:bidi="ar"/>
              </w:rPr>
              <w:t xml:space="preserve">BE </w:t>
            </w:r>
            <w:r>
              <w:rPr>
                <w:rFonts w:hint="eastAsia" w:ascii="宋体" w:hAnsi="宋体" w:cs="宋体"/>
                <w:color w:val="000000"/>
                <w:kern w:val="0"/>
                <w:szCs w:val="21"/>
                <w:lang w:bidi="ar"/>
              </w:rPr>
              <w:t>处理</w:t>
            </w:r>
          </w:p>
        </w:tc>
      </w:tr>
      <w:tr w14:paraId="3057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073F4C03">
            <w:pPr>
              <w:rPr>
                <w:kern w:val="0"/>
                <w:szCs w:val="21"/>
              </w:rPr>
            </w:pPr>
            <w:r>
              <w:rPr>
                <w:kern w:val="0"/>
                <w:szCs w:val="21"/>
              </w:rPr>
              <w:t>VI_PIPE_BYPASS_BE</w:t>
            </w:r>
          </w:p>
        </w:tc>
        <w:tc>
          <w:tcPr>
            <w:tcW w:w="3390" w:type="pct"/>
            <w:vAlign w:val="center"/>
          </w:tcPr>
          <w:p w14:paraId="542A95B6">
            <w:pPr>
              <w:widowControl/>
              <w:jc w:val="left"/>
            </w:pPr>
            <w:r>
              <w:rPr>
                <w:color w:val="000000"/>
                <w:kern w:val="0"/>
                <w:szCs w:val="21"/>
                <w:lang w:bidi="ar"/>
              </w:rPr>
              <w:t xml:space="preserve">VI </w:t>
            </w:r>
            <w:r>
              <w:rPr>
                <w:rFonts w:hint="eastAsia" w:ascii="宋体" w:hAnsi="宋体" w:cs="宋体"/>
                <w:color w:val="000000"/>
                <w:kern w:val="0"/>
                <w:szCs w:val="21"/>
                <w:lang w:bidi="ar"/>
              </w:rPr>
              <w:t xml:space="preserve">的数据经过 </w:t>
            </w:r>
            <w:r>
              <w:rPr>
                <w:color w:val="000000"/>
                <w:kern w:val="0"/>
                <w:szCs w:val="21"/>
                <w:lang w:bidi="ar"/>
              </w:rPr>
              <w:t xml:space="preserve">FE </w:t>
            </w:r>
            <w:r>
              <w:rPr>
                <w:rFonts w:hint="eastAsia" w:ascii="宋体" w:hAnsi="宋体" w:cs="宋体"/>
                <w:color w:val="000000"/>
                <w:kern w:val="0"/>
                <w:szCs w:val="21"/>
                <w:lang w:bidi="ar"/>
              </w:rPr>
              <w:t xml:space="preserve">处理，不经过 </w:t>
            </w:r>
            <w:r>
              <w:rPr>
                <w:color w:val="000000"/>
                <w:kern w:val="0"/>
                <w:szCs w:val="21"/>
                <w:lang w:bidi="ar"/>
              </w:rPr>
              <w:t xml:space="preserve">BE </w:t>
            </w:r>
            <w:r>
              <w:rPr>
                <w:rFonts w:hint="eastAsia" w:ascii="宋体" w:hAnsi="宋体" w:cs="宋体"/>
                <w:color w:val="000000"/>
                <w:kern w:val="0"/>
                <w:szCs w:val="21"/>
                <w:lang w:bidi="ar"/>
              </w:rPr>
              <w:t>处理</w:t>
            </w:r>
          </w:p>
          <w:p w14:paraId="74C46332">
            <w:pPr>
              <w:rPr>
                <w:kern w:val="0"/>
                <w:szCs w:val="21"/>
              </w:rPr>
            </w:pPr>
          </w:p>
        </w:tc>
      </w:tr>
      <w:tr w14:paraId="04943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59A98E00">
            <w:pPr>
              <w:rPr>
                <w:kern w:val="0"/>
                <w:szCs w:val="21"/>
              </w:rPr>
            </w:pPr>
            <w:r>
              <w:rPr>
                <w:kern w:val="0"/>
                <w:szCs w:val="21"/>
              </w:rPr>
              <w:t>VI_PIPE_BYPASS_BUTT</w:t>
            </w:r>
          </w:p>
        </w:tc>
        <w:tc>
          <w:tcPr>
            <w:tcW w:w="3390" w:type="pct"/>
            <w:vAlign w:val="center"/>
          </w:tcPr>
          <w:p w14:paraId="4905B7B5">
            <w:pPr>
              <w:rPr>
                <w:kern w:val="0"/>
                <w:szCs w:val="21"/>
              </w:rPr>
            </w:pPr>
            <w:r>
              <w:rPr>
                <w:kern w:val="0"/>
                <w:szCs w:val="21"/>
              </w:rPr>
              <w:t>最大枚举值，无效值</w:t>
            </w:r>
          </w:p>
        </w:tc>
      </w:tr>
    </w:tbl>
    <w:p w14:paraId="1CBAF041">
      <w:pPr>
        <w:pStyle w:val="42"/>
        <w:ind w:firstLineChars="0"/>
      </w:pPr>
      <w:r>
        <w:t>【注意事项】</w:t>
      </w:r>
    </w:p>
    <w:p w14:paraId="54EADC23">
      <w:pPr>
        <w:autoSpaceDE w:val="0"/>
        <w:autoSpaceDN w:val="0"/>
        <w:adjustRightInd w:val="0"/>
        <w:ind w:firstLine="420"/>
        <w:jc w:val="left"/>
      </w:pPr>
      <w:r>
        <w:t>无</w:t>
      </w:r>
    </w:p>
    <w:p w14:paraId="46E96959">
      <w:pPr>
        <w:autoSpaceDE w:val="0"/>
        <w:autoSpaceDN w:val="0"/>
        <w:adjustRightInd w:val="0"/>
        <w:jc w:val="left"/>
      </w:pPr>
      <w:r>
        <w:tab/>
      </w:r>
      <w:r>
        <w:t>【相关数据类型及接口】</w:t>
      </w:r>
    </w:p>
    <w:p w14:paraId="6E4E336D">
      <w:pPr>
        <w:pStyle w:val="42"/>
        <w:ind w:firstLineChars="0"/>
      </w:pPr>
      <w:r>
        <w:t>无</w:t>
      </w:r>
    </w:p>
    <w:p w14:paraId="33A7F98B">
      <w:pPr>
        <w:pStyle w:val="9"/>
      </w:pPr>
      <w:bookmarkStart w:id="784" w:name="_Toc1056350289"/>
      <w:bookmarkStart w:id="785" w:name="_Toc404046237"/>
      <w:bookmarkStart w:id="786" w:name="_Toc422335072"/>
      <w:bookmarkStart w:id="787" w:name="_Toc1014359028"/>
      <w:r>
        <w:t>VI_PIPE_ATTR_S</w:t>
      </w:r>
      <w:bookmarkEnd w:id="784"/>
      <w:bookmarkEnd w:id="785"/>
      <w:bookmarkEnd w:id="786"/>
      <w:bookmarkEnd w:id="787"/>
    </w:p>
    <w:p w14:paraId="60323FA8">
      <w:pPr>
        <w:pStyle w:val="42"/>
        <w:ind w:firstLineChars="0"/>
      </w:pPr>
      <w:r>
        <w:t>【说明】</w:t>
      </w:r>
    </w:p>
    <w:p w14:paraId="4945F0C3">
      <w:pPr>
        <w:ind w:firstLine="420" w:firstLineChars="200"/>
      </w:pPr>
      <w:r>
        <w:t>定义V</w:t>
      </w:r>
      <w:r>
        <w:rPr>
          <w:rFonts w:hint="eastAsia"/>
          <w:lang w:eastAsia="zh"/>
        </w:rPr>
        <w:t>I</w:t>
      </w:r>
      <w:r>
        <w:t>信号的模式。</w:t>
      </w:r>
    </w:p>
    <w:p w14:paraId="58977526">
      <w:pPr>
        <w:pStyle w:val="42"/>
        <w:ind w:firstLineChars="0"/>
      </w:pPr>
      <w:r>
        <w:t>【定义】</w:t>
      </w:r>
    </w:p>
    <w:p w14:paraId="5E3AD948">
      <w:pPr>
        <w:pStyle w:val="42"/>
      </w:pPr>
      <w:r>
        <w:t>typedef struct tsVI_PIPE_ATTR_S {</w:t>
      </w:r>
    </w:p>
    <w:p w14:paraId="24073A20">
      <w:pPr>
        <w:pStyle w:val="42"/>
      </w:pPr>
      <w:r>
        <w:t xml:space="preserve">    VI_PIPE_BYPASS_MODE_E enPipeBypassMode;</w:t>
      </w:r>
    </w:p>
    <w:p w14:paraId="608630BD">
      <w:pPr>
        <w:pStyle w:val="42"/>
      </w:pPr>
      <w:r>
        <w:t xml:space="preserve">    TS_BOOL               bYuvSkip;</w:t>
      </w:r>
    </w:p>
    <w:p w14:paraId="359152F3">
      <w:pPr>
        <w:pStyle w:val="42"/>
      </w:pPr>
      <w:r>
        <w:t xml:space="preserve">    TS_BOOL               bIspBypass;</w:t>
      </w:r>
    </w:p>
    <w:p w14:paraId="23EA6101">
      <w:pPr>
        <w:pStyle w:val="42"/>
      </w:pPr>
      <w:r>
        <w:t xml:space="preserve">    TS_U32                u32MaxW;</w:t>
      </w:r>
    </w:p>
    <w:p w14:paraId="660C4D54">
      <w:pPr>
        <w:pStyle w:val="42"/>
      </w:pPr>
      <w:r>
        <w:t xml:space="preserve">    TS_U32                u32MaxH;</w:t>
      </w:r>
    </w:p>
    <w:p w14:paraId="45FE5B05">
      <w:pPr>
        <w:pStyle w:val="42"/>
      </w:pPr>
      <w:r>
        <w:t xml:space="preserve">    PIXEL_FORMAT_E        enPixFmt;</w:t>
      </w:r>
    </w:p>
    <w:p w14:paraId="55D6C16B">
      <w:pPr>
        <w:pStyle w:val="42"/>
        <w:ind w:left="420"/>
      </w:pPr>
      <w:r>
        <w:t>COMPRESS_MODE_E       enCompressMode;</w:t>
      </w:r>
    </w:p>
    <w:p w14:paraId="14FF9EF9">
      <w:pPr>
        <w:pStyle w:val="42"/>
        <w:ind w:left="420"/>
      </w:pPr>
      <w:r>
        <w:t>DATA_BITWIDTH_E       enBitWidth;</w:t>
      </w:r>
    </w:p>
    <w:p w14:paraId="791C1F96">
      <w:pPr>
        <w:pStyle w:val="42"/>
      </w:pPr>
      <w:r>
        <w:t xml:space="preserve">    FRAME_RATE_CTRL_S     stFrameRate;</w:t>
      </w:r>
    </w:p>
    <w:p w14:paraId="50A2B502">
      <w:pPr>
        <w:pStyle w:val="42"/>
        <w:ind w:firstLineChars="0"/>
      </w:pPr>
      <w:r>
        <w:t xml:space="preserve">    TS_BOOL               bDiscardProPic;</w:t>
      </w:r>
    </w:p>
    <w:p w14:paraId="7F23556D">
      <w:pPr>
        <w:pStyle w:val="42"/>
        <w:ind w:firstLineChars="0"/>
      </w:pPr>
      <w:r>
        <w:t>} VI_PIPE_ATTR_S;</w:t>
      </w:r>
    </w:p>
    <w:p w14:paraId="7A70DFC9">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6847"/>
      </w:tblGrid>
      <w:tr w14:paraId="2F404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9" w:type="pct"/>
            <w:shd w:val="clear" w:color="auto" w:fill="D7D7D7" w:themeFill="background1" w:themeFillShade="D8"/>
            <w:vAlign w:val="center"/>
          </w:tcPr>
          <w:p w14:paraId="352155A8">
            <w:r>
              <w:t>成员名称</w:t>
            </w:r>
          </w:p>
        </w:tc>
        <w:tc>
          <w:tcPr>
            <w:tcW w:w="3391" w:type="pct"/>
            <w:shd w:val="clear" w:color="auto" w:fill="D7D7D7" w:themeFill="background1" w:themeFillShade="D8"/>
            <w:vAlign w:val="center"/>
          </w:tcPr>
          <w:p w14:paraId="4E3FC90C">
            <w:r>
              <w:t>描述</w:t>
            </w:r>
          </w:p>
        </w:tc>
      </w:tr>
      <w:tr w14:paraId="41AE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36C4E8A9">
            <w:pPr>
              <w:rPr>
                <w:kern w:val="0"/>
                <w:szCs w:val="21"/>
              </w:rPr>
            </w:pPr>
            <w:r>
              <w:t>enPipeBypassMode</w:t>
            </w:r>
          </w:p>
        </w:tc>
        <w:tc>
          <w:tcPr>
            <w:tcW w:w="3391" w:type="pct"/>
            <w:vAlign w:val="center"/>
          </w:tcPr>
          <w:p w14:paraId="6197F556">
            <w:pPr>
              <w:rPr>
                <w:kern w:val="0"/>
                <w:szCs w:val="21"/>
                <w:lang w:eastAsia="zh"/>
              </w:rPr>
            </w:pPr>
            <w:r>
              <w:rPr>
                <w:kern w:val="0"/>
                <w:szCs w:val="21"/>
              </w:rPr>
              <w:t>保留字段</w:t>
            </w:r>
            <w:r>
              <w:rPr>
                <w:rFonts w:hint="eastAsia"/>
                <w:kern w:val="0"/>
                <w:szCs w:val="21"/>
                <w:lang w:eastAsia="zh"/>
              </w:rPr>
              <w:t>。</w:t>
            </w:r>
          </w:p>
        </w:tc>
      </w:tr>
      <w:tr w14:paraId="080BF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1920C3DC">
            <w:pPr>
              <w:rPr>
                <w:kern w:val="0"/>
                <w:szCs w:val="21"/>
              </w:rPr>
            </w:pPr>
            <w:r>
              <w:t>bYuvSkip</w:t>
            </w:r>
          </w:p>
        </w:tc>
        <w:tc>
          <w:tcPr>
            <w:tcW w:w="3391" w:type="pct"/>
            <w:vAlign w:val="center"/>
          </w:tcPr>
          <w:p w14:paraId="59EBDDE5">
            <w:pPr>
              <w:rPr>
                <w:kern w:val="0"/>
                <w:szCs w:val="21"/>
                <w:lang w:eastAsia="zh"/>
              </w:rPr>
            </w:pPr>
            <w:r>
              <w:rPr>
                <w:kern w:val="0"/>
                <w:szCs w:val="21"/>
              </w:rPr>
              <w:t>保留字段</w:t>
            </w:r>
            <w:r>
              <w:rPr>
                <w:rFonts w:hint="eastAsia"/>
                <w:kern w:val="0"/>
                <w:szCs w:val="21"/>
                <w:lang w:eastAsia="zh"/>
              </w:rPr>
              <w:t>。</w:t>
            </w:r>
          </w:p>
        </w:tc>
      </w:tr>
      <w:tr w14:paraId="40C0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9" w:type="pct"/>
            <w:vAlign w:val="center"/>
          </w:tcPr>
          <w:p w14:paraId="3B8F4EC0">
            <w:pPr>
              <w:rPr>
                <w:kern w:val="0"/>
                <w:szCs w:val="21"/>
              </w:rPr>
            </w:pPr>
            <w:r>
              <w:rPr>
                <w:kern w:val="0"/>
                <w:szCs w:val="21"/>
              </w:rPr>
              <w:t>bIspBypass</w:t>
            </w:r>
          </w:p>
        </w:tc>
        <w:tc>
          <w:tcPr>
            <w:tcW w:w="3391" w:type="pct"/>
            <w:vAlign w:val="center"/>
          </w:tcPr>
          <w:p w14:paraId="4FD0AF1B">
            <w:pPr>
              <w:rPr>
                <w:kern w:val="0"/>
                <w:szCs w:val="21"/>
                <w:lang w:eastAsia="zh"/>
              </w:rPr>
            </w:pPr>
            <w:r>
              <w:rPr>
                <w:kern w:val="0"/>
                <w:szCs w:val="21"/>
              </w:rPr>
              <w:t>保留字段</w:t>
            </w:r>
            <w:r>
              <w:rPr>
                <w:rFonts w:hint="eastAsia"/>
                <w:kern w:val="0"/>
                <w:szCs w:val="21"/>
                <w:lang w:eastAsia="zh"/>
              </w:rPr>
              <w:t>。</w:t>
            </w:r>
          </w:p>
        </w:tc>
      </w:tr>
      <w:tr w14:paraId="7CF2D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46A9E225">
            <w:pPr>
              <w:rPr>
                <w:kern w:val="0"/>
                <w:szCs w:val="21"/>
              </w:rPr>
            </w:pPr>
            <w:r>
              <w:rPr>
                <w:kern w:val="0"/>
                <w:szCs w:val="21"/>
              </w:rPr>
              <w:t>u32MaxW</w:t>
            </w:r>
          </w:p>
        </w:tc>
        <w:tc>
          <w:tcPr>
            <w:tcW w:w="3391" w:type="pct"/>
            <w:vAlign w:val="center"/>
          </w:tcPr>
          <w:p w14:paraId="768E4393">
            <w:pPr>
              <w:rPr>
                <w:color w:val="000000"/>
                <w:kern w:val="0"/>
                <w:szCs w:val="21"/>
              </w:rPr>
            </w:pPr>
            <w:r>
              <w:rPr>
                <w:color w:val="000000"/>
                <w:kern w:val="0"/>
                <w:szCs w:val="21"/>
              </w:rPr>
              <w:t>输入图像宽度。</w:t>
            </w:r>
          </w:p>
          <w:p w14:paraId="2C9D9957">
            <w:pPr>
              <w:rPr>
                <w:color w:val="000000"/>
                <w:kern w:val="0"/>
                <w:szCs w:val="21"/>
              </w:rPr>
            </w:pPr>
            <w:r>
              <w:rPr>
                <w:color w:val="000000"/>
                <w:kern w:val="0"/>
                <w:szCs w:val="21"/>
              </w:rPr>
              <w:t>静态属性，创建PIPE 时设定，不可更改。</w:t>
            </w:r>
          </w:p>
          <w:p w14:paraId="49765C3F">
            <w:pPr>
              <w:rPr>
                <w:color w:val="000000"/>
                <w:kern w:val="0"/>
                <w:szCs w:val="21"/>
              </w:rPr>
            </w:pPr>
            <w:r>
              <w:rPr>
                <w:color w:val="000000"/>
                <w:kern w:val="0"/>
                <w:szCs w:val="21"/>
              </w:rPr>
              <w:t>在线模式下取值范围：</w:t>
            </w:r>
          </w:p>
          <w:p w14:paraId="1A87E75B">
            <w:pPr>
              <w:rPr>
                <w:color w:val="000000"/>
                <w:kern w:val="0"/>
                <w:szCs w:val="21"/>
              </w:rPr>
            </w:pPr>
            <w:r>
              <w:rPr>
                <w:color w:val="000000"/>
                <w:kern w:val="0"/>
                <w:szCs w:val="21"/>
              </w:rPr>
              <w:t>[</w:t>
            </w:r>
            <w:r>
              <w:rPr>
                <w:color w:val="0100FF"/>
                <w:kern w:val="0"/>
                <w:szCs w:val="21"/>
              </w:rPr>
              <w:t>VI_PIPE_ONLINE_MIN_WIDTH</w:t>
            </w:r>
            <w:r>
              <w:rPr>
                <w:color w:val="000000"/>
                <w:kern w:val="0"/>
                <w:szCs w:val="21"/>
              </w:rPr>
              <w:t>,</w:t>
            </w:r>
            <w:r>
              <w:rPr>
                <w:color w:val="0100FF"/>
                <w:kern w:val="0"/>
                <w:szCs w:val="21"/>
              </w:rPr>
              <w:t>VI_PIPE_ONLINE_MAX_WIDTH</w:t>
            </w:r>
            <w:r>
              <w:rPr>
                <w:color w:val="000000"/>
                <w:kern w:val="0"/>
                <w:szCs w:val="21"/>
              </w:rPr>
              <w:t>]</w:t>
            </w:r>
          </w:p>
          <w:p w14:paraId="74FDD61A">
            <w:pPr>
              <w:rPr>
                <w:color w:val="000000"/>
                <w:kern w:val="0"/>
                <w:szCs w:val="21"/>
              </w:rPr>
            </w:pPr>
            <w:r>
              <w:rPr>
                <w:color w:val="000000"/>
                <w:kern w:val="0"/>
                <w:szCs w:val="21"/>
              </w:rPr>
              <w:t>离线模式下取值范围：</w:t>
            </w:r>
          </w:p>
          <w:p w14:paraId="4506E676">
            <w:pPr>
              <w:rPr>
                <w:kern w:val="0"/>
                <w:szCs w:val="21"/>
              </w:rPr>
            </w:pPr>
            <w:r>
              <w:rPr>
                <w:color w:val="000000"/>
                <w:kern w:val="0"/>
                <w:szCs w:val="21"/>
              </w:rPr>
              <w:t>[</w:t>
            </w:r>
            <w:r>
              <w:rPr>
                <w:color w:val="0100FF"/>
                <w:kern w:val="0"/>
                <w:szCs w:val="21"/>
              </w:rPr>
              <w:t>VI_PIPE_OFFLINE_MIN_WIDTH</w:t>
            </w:r>
            <w:r>
              <w:rPr>
                <w:color w:val="000000"/>
                <w:kern w:val="0"/>
                <w:szCs w:val="21"/>
              </w:rPr>
              <w:t>,</w:t>
            </w:r>
            <w:r>
              <w:rPr>
                <w:color w:val="0100FF"/>
                <w:kern w:val="0"/>
                <w:szCs w:val="21"/>
              </w:rPr>
              <w:t>VI_PIPE_OFFLINE_MAX_WIDTH</w:t>
            </w:r>
            <w:r>
              <w:rPr>
                <w:color w:val="000000"/>
                <w:kern w:val="0"/>
                <w:szCs w:val="21"/>
              </w:rPr>
              <w:t>]</w:t>
            </w:r>
          </w:p>
        </w:tc>
      </w:tr>
      <w:tr w14:paraId="294E2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53EF4A22">
            <w:pPr>
              <w:rPr>
                <w:kern w:val="0"/>
                <w:szCs w:val="21"/>
              </w:rPr>
            </w:pPr>
            <w:r>
              <w:rPr>
                <w:kern w:val="0"/>
                <w:szCs w:val="21"/>
              </w:rPr>
              <w:t>u32MaxH</w:t>
            </w:r>
          </w:p>
        </w:tc>
        <w:tc>
          <w:tcPr>
            <w:tcW w:w="3391" w:type="pct"/>
            <w:vAlign w:val="center"/>
          </w:tcPr>
          <w:p w14:paraId="70C2C0E9">
            <w:pPr>
              <w:rPr>
                <w:color w:val="000000"/>
                <w:kern w:val="0"/>
                <w:szCs w:val="21"/>
              </w:rPr>
            </w:pPr>
            <w:r>
              <w:rPr>
                <w:color w:val="000000"/>
                <w:kern w:val="0"/>
                <w:szCs w:val="21"/>
              </w:rPr>
              <w:t>输入图像高度。</w:t>
            </w:r>
          </w:p>
          <w:p w14:paraId="465ECE41">
            <w:pPr>
              <w:rPr>
                <w:color w:val="000000"/>
                <w:kern w:val="0"/>
                <w:szCs w:val="21"/>
              </w:rPr>
            </w:pPr>
            <w:r>
              <w:rPr>
                <w:color w:val="000000"/>
                <w:kern w:val="0"/>
                <w:szCs w:val="21"/>
              </w:rPr>
              <w:t>静态属性，创建PIPE 时设定，不可更改。</w:t>
            </w:r>
          </w:p>
          <w:p w14:paraId="65B18CC3">
            <w:pPr>
              <w:rPr>
                <w:color w:val="000000"/>
                <w:kern w:val="0"/>
                <w:szCs w:val="21"/>
              </w:rPr>
            </w:pPr>
            <w:r>
              <w:rPr>
                <w:color w:val="000000"/>
                <w:kern w:val="0"/>
                <w:szCs w:val="21"/>
              </w:rPr>
              <w:t>在线模式下取值范围：</w:t>
            </w:r>
          </w:p>
          <w:p w14:paraId="56C709FE">
            <w:pPr>
              <w:rPr>
                <w:color w:val="000000"/>
                <w:kern w:val="0"/>
                <w:szCs w:val="21"/>
              </w:rPr>
            </w:pPr>
            <w:r>
              <w:rPr>
                <w:color w:val="000000"/>
                <w:kern w:val="0"/>
                <w:szCs w:val="21"/>
              </w:rPr>
              <w:t>[</w:t>
            </w:r>
            <w:r>
              <w:rPr>
                <w:color w:val="0100FF"/>
                <w:kern w:val="0"/>
                <w:szCs w:val="21"/>
              </w:rPr>
              <w:t>VI_PIPE_ONLINE_MIN_HEIGHT</w:t>
            </w:r>
            <w:r>
              <w:rPr>
                <w:color w:val="000000"/>
                <w:kern w:val="0"/>
                <w:szCs w:val="21"/>
              </w:rPr>
              <w:t>,</w:t>
            </w:r>
            <w:r>
              <w:rPr>
                <w:color w:val="0100FF"/>
                <w:kern w:val="0"/>
                <w:szCs w:val="21"/>
              </w:rPr>
              <w:t>VI_PIPE_ONLINE_MAX_HEIGHT</w:t>
            </w:r>
            <w:r>
              <w:rPr>
                <w:color w:val="000000"/>
                <w:kern w:val="0"/>
                <w:szCs w:val="21"/>
              </w:rPr>
              <w:t>]</w:t>
            </w:r>
          </w:p>
          <w:p w14:paraId="11BF66BC">
            <w:pPr>
              <w:rPr>
                <w:color w:val="000000"/>
                <w:kern w:val="0"/>
                <w:szCs w:val="21"/>
              </w:rPr>
            </w:pPr>
            <w:r>
              <w:rPr>
                <w:color w:val="000000"/>
                <w:kern w:val="0"/>
                <w:szCs w:val="21"/>
              </w:rPr>
              <w:t>离线模式下取值范围：</w:t>
            </w:r>
          </w:p>
          <w:p w14:paraId="36D1356D">
            <w:pPr>
              <w:rPr>
                <w:kern w:val="0"/>
                <w:szCs w:val="21"/>
              </w:rPr>
            </w:pPr>
            <w:r>
              <w:rPr>
                <w:color w:val="000000"/>
                <w:kern w:val="0"/>
                <w:szCs w:val="21"/>
              </w:rPr>
              <w:t>[</w:t>
            </w:r>
            <w:r>
              <w:rPr>
                <w:color w:val="0100FF"/>
                <w:kern w:val="0"/>
                <w:szCs w:val="21"/>
              </w:rPr>
              <w:t>VI_PIPE_OFFLINE_MIN_HEIGHT</w:t>
            </w:r>
            <w:r>
              <w:rPr>
                <w:color w:val="000000"/>
                <w:kern w:val="0"/>
                <w:szCs w:val="21"/>
              </w:rPr>
              <w:t>,</w:t>
            </w:r>
            <w:r>
              <w:rPr>
                <w:color w:val="0100FF"/>
                <w:kern w:val="0"/>
                <w:szCs w:val="21"/>
              </w:rPr>
              <w:t>VI_PIPE_OFFLINE_MAX_HEIGHT</w:t>
            </w:r>
            <w:r>
              <w:rPr>
                <w:color w:val="000000"/>
                <w:kern w:val="0"/>
                <w:szCs w:val="21"/>
              </w:rPr>
              <w:t>]</w:t>
            </w:r>
          </w:p>
        </w:tc>
      </w:tr>
      <w:tr w14:paraId="45F71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06E73C25">
            <w:pPr>
              <w:rPr>
                <w:kern w:val="0"/>
                <w:szCs w:val="21"/>
              </w:rPr>
            </w:pPr>
            <w:r>
              <w:rPr>
                <w:kern w:val="0"/>
                <w:szCs w:val="21"/>
              </w:rPr>
              <w:t>enPixFmt</w:t>
            </w:r>
          </w:p>
        </w:tc>
        <w:tc>
          <w:tcPr>
            <w:tcW w:w="3391" w:type="pct"/>
            <w:vAlign w:val="center"/>
          </w:tcPr>
          <w:p w14:paraId="5CBB11BF">
            <w:pPr>
              <w:rPr>
                <w:kern w:val="0"/>
                <w:szCs w:val="21"/>
              </w:rPr>
            </w:pPr>
            <w:r>
              <w:rPr>
                <w:kern w:val="0"/>
                <w:szCs w:val="21"/>
              </w:rPr>
              <w:t>像素格式。</w:t>
            </w:r>
          </w:p>
        </w:tc>
      </w:tr>
      <w:tr w14:paraId="338D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9" w:type="pct"/>
            <w:vAlign w:val="center"/>
          </w:tcPr>
          <w:p w14:paraId="44C0A0AE">
            <w:pPr>
              <w:rPr>
                <w:kern w:val="0"/>
                <w:szCs w:val="21"/>
              </w:rPr>
            </w:pPr>
            <w:r>
              <w:rPr>
                <w:kern w:val="0"/>
                <w:szCs w:val="21"/>
              </w:rPr>
              <w:t>enCompressMode</w:t>
            </w:r>
          </w:p>
        </w:tc>
        <w:tc>
          <w:tcPr>
            <w:tcW w:w="3391" w:type="pct"/>
            <w:vAlign w:val="center"/>
          </w:tcPr>
          <w:p w14:paraId="55D4F2E8">
            <w:pPr>
              <w:rPr>
                <w:kern w:val="0"/>
                <w:szCs w:val="21"/>
              </w:rPr>
            </w:pPr>
            <w:r>
              <w:rPr>
                <w:color w:val="000000"/>
                <w:kern w:val="0"/>
                <w:szCs w:val="21"/>
                <w:lang w:bidi="ar"/>
              </w:rPr>
              <w:t>数据压缩格式。暂不支持。</w:t>
            </w:r>
          </w:p>
        </w:tc>
      </w:tr>
      <w:tr w14:paraId="60ED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7C32ECC4">
            <w:pPr>
              <w:rPr>
                <w:kern w:val="0"/>
                <w:szCs w:val="21"/>
              </w:rPr>
            </w:pPr>
            <w:r>
              <w:rPr>
                <w:kern w:val="0"/>
                <w:szCs w:val="21"/>
              </w:rPr>
              <w:t>enBitWidth</w:t>
            </w:r>
          </w:p>
        </w:tc>
        <w:tc>
          <w:tcPr>
            <w:tcW w:w="3391" w:type="pct"/>
            <w:vAlign w:val="center"/>
          </w:tcPr>
          <w:p w14:paraId="3701E347">
            <w:pPr>
              <w:rPr>
                <w:kern w:val="0"/>
                <w:szCs w:val="21"/>
              </w:rPr>
            </w:pPr>
            <w:r>
              <w:rPr>
                <w:kern w:val="0"/>
                <w:szCs w:val="21"/>
              </w:rPr>
              <w:t>输入图像的bit位宽。</w:t>
            </w:r>
          </w:p>
          <w:p w14:paraId="7AA0B116">
            <w:pPr>
              <w:rPr>
                <w:kern w:val="0"/>
                <w:szCs w:val="21"/>
              </w:rPr>
            </w:pPr>
            <w:r>
              <w:rPr>
                <w:kern w:val="0"/>
                <w:szCs w:val="21"/>
              </w:rPr>
              <w:t>静态属性，创建PIPE 时设定，不可更改，仅当像素格式enPixFmt为YUV 像素格式时有效。</w:t>
            </w:r>
          </w:p>
        </w:tc>
      </w:tr>
      <w:tr w14:paraId="7127C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1C3EA8BC">
            <w:r>
              <w:t xml:space="preserve">stFrameRate </w:t>
            </w:r>
          </w:p>
        </w:tc>
        <w:tc>
          <w:tcPr>
            <w:tcW w:w="3391" w:type="pct"/>
            <w:vAlign w:val="center"/>
          </w:tcPr>
          <w:p w14:paraId="2E0FF538">
            <w:pPr>
              <w:autoSpaceDE w:val="0"/>
              <w:autoSpaceDN w:val="0"/>
              <w:adjustRightInd w:val="0"/>
              <w:jc w:val="left"/>
              <w:rPr>
                <w:kern w:val="0"/>
                <w:szCs w:val="21"/>
              </w:rPr>
            </w:pPr>
            <w:r>
              <w:rPr>
                <w:kern w:val="0"/>
                <w:szCs w:val="21"/>
              </w:rPr>
              <w:t>帧率控制。</w:t>
            </w:r>
          </w:p>
        </w:tc>
      </w:tr>
    </w:tbl>
    <w:p w14:paraId="1ADFEC83">
      <w:pPr>
        <w:ind w:firstLine="420" w:firstLineChars="200"/>
      </w:pPr>
      <w:r>
        <w:t>【注意事项】</w:t>
      </w:r>
    </w:p>
    <w:p w14:paraId="6DEAA609">
      <w:pPr>
        <w:ind w:firstLine="420" w:firstLineChars="200"/>
      </w:pPr>
      <w:r>
        <w:t>u32MaxW 和u32MaxH 定义了当前PIPE可接收的输入图像大小</w:t>
      </w:r>
      <w:r>
        <w:rPr>
          <w:rFonts w:hint="eastAsia"/>
          <w:lang w:eastAsia="zh"/>
        </w:rPr>
        <w:t>，</w:t>
      </w:r>
      <w:r>
        <w:t>创建GRP 时设定，不可动态更改。</w:t>
      </w:r>
    </w:p>
    <w:p w14:paraId="432E77AA">
      <w:pPr>
        <w:ind w:firstLine="420" w:firstLineChars="200"/>
        <w:rPr>
          <w:lang w:eastAsia="zh"/>
        </w:rPr>
      </w:pPr>
      <w:r>
        <w:t>enBitWidth表示输入数据类型为YUV时的数据位宽，不能动态设置</w:t>
      </w:r>
      <w:r>
        <w:rPr>
          <w:rFonts w:hint="eastAsia"/>
          <w:lang w:eastAsia="zh"/>
        </w:rPr>
        <w:t>。</w:t>
      </w:r>
    </w:p>
    <w:p w14:paraId="0BE95765">
      <w:pPr>
        <w:ind w:firstLine="420" w:firstLineChars="200"/>
      </w:pPr>
      <w:r>
        <w:t>u32MaxW 及u32MaxH 需与ISP_PUB_ATTR_S的stWndRect宽高需保持一致。</w:t>
      </w:r>
    </w:p>
    <w:p w14:paraId="474FC5C0">
      <w:pPr>
        <w:ind w:firstLine="420" w:firstLineChars="200"/>
      </w:pPr>
      <w:r>
        <w:t>PIPE的帧率控制只有离线才有效。</w:t>
      </w:r>
    </w:p>
    <w:p w14:paraId="1BE9E1FB">
      <w:pPr>
        <w:ind w:firstLine="420" w:firstLineChars="200"/>
      </w:pPr>
      <w:r>
        <w:t>【相关数据类型及接口】</w:t>
      </w:r>
    </w:p>
    <w:p w14:paraId="016463C4">
      <w:pPr>
        <w:ind w:firstLine="420" w:firstLineChars="200"/>
      </w:pPr>
      <w:r>
        <w:t>TS_MPI_VI_CreatePipe</w:t>
      </w:r>
    </w:p>
    <w:p w14:paraId="41582418">
      <w:pPr>
        <w:ind w:firstLine="420" w:firstLineChars="200"/>
      </w:pPr>
      <w:r>
        <w:t xml:space="preserve">TS_MPI_VI_SetPipeAttr </w:t>
      </w:r>
    </w:p>
    <w:p w14:paraId="74B86760">
      <w:pPr>
        <w:ind w:firstLine="420" w:firstLineChars="200"/>
      </w:pPr>
      <w:r>
        <w:t>TS_MPI_VI_GetPipeAttr</w:t>
      </w:r>
    </w:p>
    <w:p w14:paraId="686FAE99">
      <w:pPr>
        <w:pStyle w:val="9"/>
      </w:pPr>
      <w:bookmarkStart w:id="788" w:name="_Toc1721170425"/>
      <w:bookmarkStart w:id="789" w:name="_Toc1296526865"/>
      <w:bookmarkStart w:id="790" w:name="_Toc1883899839"/>
      <w:bookmarkStart w:id="791" w:name="_Toc997696030"/>
      <w:r>
        <w:t>VI_CHN_ATTR_S</w:t>
      </w:r>
      <w:bookmarkEnd w:id="788"/>
      <w:bookmarkEnd w:id="789"/>
      <w:bookmarkEnd w:id="790"/>
      <w:bookmarkEnd w:id="791"/>
    </w:p>
    <w:p w14:paraId="0600D39F">
      <w:pPr>
        <w:ind w:firstLine="420" w:firstLineChars="200"/>
      </w:pPr>
      <w:r>
        <w:t>【说明】</w:t>
      </w:r>
    </w:p>
    <w:p w14:paraId="0F872EB5">
      <w:pPr>
        <w:ind w:firstLine="420" w:firstLineChars="200"/>
      </w:pPr>
      <w:r>
        <w:t>枚举dump 类型。</w:t>
      </w:r>
    </w:p>
    <w:p w14:paraId="78E16907">
      <w:pPr>
        <w:ind w:firstLine="420" w:firstLineChars="200"/>
      </w:pPr>
      <w:r>
        <w:t>【定义】</w:t>
      </w:r>
    </w:p>
    <w:p w14:paraId="6A52176C">
      <w:pPr>
        <w:pStyle w:val="42"/>
      </w:pPr>
      <w:r>
        <w:t>typedef struct tsVI_CHN_ATTR_S {</w:t>
      </w:r>
    </w:p>
    <w:p w14:paraId="039DE2CC">
      <w:pPr>
        <w:pStyle w:val="42"/>
      </w:pPr>
      <w:r>
        <w:t xml:space="preserve">    SIZE_S              stSize;</w:t>
      </w:r>
    </w:p>
    <w:p w14:paraId="34080D33">
      <w:pPr>
        <w:pStyle w:val="42"/>
      </w:pPr>
      <w:r>
        <w:t xml:space="preserve">    PIXEL_FORMAT_E      enPixelFormat;</w:t>
      </w:r>
    </w:p>
    <w:p w14:paraId="2CA201FA">
      <w:pPr>
        <w:pStyle w:val="42"/>
      </w:pPr>
      <w:r>
        <w:t xml:space="preserve">    DYNAMIC_RANGE_E     enDynamicRange;</w:t>
      </w:r>
    </w:p>
    <w:p w14:paraId="684AB586">
      <w:pPr>
        <w:pStyle w:val="42"/>
      </w:pPr>
      <w:r>
        <w:t xml:space="preserve">    VIDEO_FORMAT_E      enVideoFormat;</w:t>
      </w:r>
    </w:p>
    <w:p w14:paraId="459E996E">
      <w:pPr>
        <w:pStyle w:val="42"/>
      </w:pPr>
      <w:r>
        <w:t xml:space="preserve">    COMPRESS_MODE_E     enCompressMode;</w:t>
      </w:r>
    </w:p>
    <w:p w14:paraId="51E187B9">
      <w:pPr>
        <w:pStyle w:val="42"/>
      </w:pPr>
      <w:r>
        <w:t xml:space="preserve">    TS_BOOL             bMirror;</w:t>
      </w:r>
    </w:p>
    <w:p w14:paraId="7FCC9725">
      <w:pPr>
        <w:pStyle w:val="42"/>
      </w:pPr>
      <w:r>
        <w:t xml:space="preserve">    TS_BOOL             bFlip;</w:t>
      </w:r>
    </w:p>
    <w:p w14:paraId="4A33571B">
      <w:pPr>
        <w:pStyle w:val="42"/>
      </w:pPr>
      <w:r>
        <w:t xml:space="preserve">    TS_U32              u32Depth;</w:t>
      </w:r>
    </w:p>
    <w:p w14:paraId="607C8A48">
      <w:pPr>
        <w:pStyle w:val="42"/>
      </w:pPr>
      <w:r>
        <w:t xml:space="preserve">    FRAME_RATE_CTRL_S   stFrameRate;</w:t>
      </w:r>
    </w:p>
    <w:p w14:paraId="24B3B02F">
      <w:pPr>
        <w:pStyle w:val="42"/>
        <w:ind w:firstLineChars="0"/>
      </w:pPr>
      <w:r>
        <w:t>} VI_CHN_ATTR_S;</w:t>
      </w:r>
    </w:p>
    <w:p w14:paraId="11F46D07">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2"/>
        <w:gridCol w:w="6134"/>
      </w:tblGrid>
      <w:tr w14:paraId="3689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62" w:type="pct"/>
            <w:shd w:val="clear" w:color="auto" w:fill="D7D7D7" w:themeFill="background1" w:themeFillShade="D8"/>
            <w:vAlign w:val="center"/>
          </w:tcPr>
          <w:p w14:paraId="39FAF199">
            <w:r>
              <w:t>成员名称</w:t>
            </w:r>
          </w:p>
        </w:tc>
        <w:tc>
          <w:tcPr>
            <w:tcW w:w="3038" w:type="pct"/>
            <w:shd w:val="clear" w:color="auto" w:fill="D7D7D7" w:themeFill="background1" w:themeFillShade="D8"/>
            <w:vAlign w:val="center"/>
          </w:tcPr>
          <w:p w14:paraId="76BAA2EF">
            <w:r>
              <w:t>描述</w:t>
            </w:r>
          </w:p>
        </w:tc>
      </w:tr>
      <w:tr w14:paraId="1D476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pct"/>
            <w:vAlign w:val="center"/>
          </w:tcPr>
          <w:p w14:paraId="18F1A13A">
            <w:pPr>
              <w:rPr>
                <w:kern w:val="0"/>
                <w:szCs w:val="21"/>
              </w:rPr>
            </w:pPr>
            <w:r>
              <w:rPr>
                <w:kern w:val="0"/>
                <w:szCs w:val="21"/>
              </w:rPr>
              <w:t>stSize</w:t>
            </w:r>
          </w:p>
        </w:tc>
        <w:tc>
          <w:tcPr>
            <w:tcW w:w="3038" w:type="pct"/>
            <w:vAlign w:val="center"/>
          </w:tcPr>
          <w:p w14:paraId="3ABF60DD">
            <w:pPr>
              <w:rPr>
                <w:color w:val="000000"/>
                <w:kern w:val="0"/>
                <w:szCs w:val="21"/>
              </w:rPr>
            </w:pPr>
            <w:r>
              <w:rPr>
                <w:color w:val="000000"/>
                <w:kern w:val="0"/>
                <w:szCs w:val="21"/>
              </w:rPr>
              <w:t>目标图像大小。</w:t>
            </w:r>
          </w:p>
          <w:p w14:paraId="55D4B8F7">
            <w:pPr>
              <w:rPr>
                <w:color w:val="000000"/>
                <w:kern w:val="0"/>
                <w:szCs w:val="21"/>
              </w:rPr>
            </w:pPr>
            <w:r>
              <w:rPr>
                <w:color w:val="000000"/>
                <w:kern w:val="0"/>
                <w:szCs w:val="21"/>
              </w:rPr>
              <w:t>目标图像的最小宽高与最大宽高：</w:t>
            </w:r>
          </w:p>
          <w:p w14:paraId="08CB506D">
            <w:pPr>
              <w:rPr>
                <w:color w:val="000000"/>
                <w:kern w:val="0"/>
                <w:szCs w:val="21"/>
              </w:rPr>
            </w:pPr>
            <w:r>
              <w:rPr>
                <w:color w:val="000000"/>
                <w:kern w:val="0"/>
                <w:szCs w:val="21"/>
              </w:rPr>
              <w:t>在线模式下高度 [VI_PHYCHN_ONLINE_MIN_HEIGHT，</w:t>
            </w:r>
          </w:p>
          <w:p w14:paraId="481804AB">
            <w:pPr>
              <w:rPr>
                <w:color w:val="000000"/>
                <w:kern w:val="0"/>
                <w:szCs w:val="21"/>
              </w:rPr>
            </w:pPr>
            <w:r>
              <w:rPr>
                <w:color w:val="000000"/>
                <w:kern w:val="0"/>
                <w:szCs w:val="21"/>
              </w:rPr>
              <w:t>VI_PHYCHN_ONLINE_MAX_HEIGHT]。</w:t>
            </w:r>
          </w:p>
          <w:p w14:paraId="5C749714">
            <w:pPr>
              <w:rPr>
                <w:color w:val="000000"/>
                <w:kern w:val="0"/>
                <w:szCs w:val="21"/>
              </w:rPr>
            </w:pPr>
            <w:r>
              <w:rPr>
                <w:color w:val="000000"/>
                <w:kern w:val="0"/>
                <w:szCs w:val="21"/>
              </w:rPr>
              <w:t>离线模式下高度 [VI_PHYCHN_OFFLINE_MIN_HEIGHT，</w:t>
            </w:r>
          </w:p>
          <w:p w14:paraId="1CA6C9FE">
            <w:pPr>
              <w:rPr>
                <w:color w:val="000000"/>
                <w:kern w:val="0"/>
                <w:szCs w:val="21"/>
              </w:rPr>
            </w:pPr>
            <w:r>
              <w:rPr>
                <w:color w:val="000000"/>
                <w:kern w:val="0"/>
                <w:szCs w:val="21"/>
              </w:rPr>
              <w:t>VI_PHYCHN_OFFLINE_MAX_HEIGHT]。</w:t>
            </w:r>
          </w:p>
          <w:p w14:paraId="18AF8032">
            <w:pPr>
              <w:rPr>
                <w:color w:val="000000"/>
                <w:kern w:val="0"/>
                <w:szCs w:val="21"/>
              </w:rPr>
            </w:pPr>
            <w:r>
              <w:rPr>
                <w:color w:val="000000"/>
                <w:kern w:val="0"/>
                <w:szCs w:val="21"/>
              </w:rPr>
              <w:t>在线模式下宽度 [VI_PHYCHN_ONLINE_MIN_WIDTH，</w:t>
            </w:r>
          </w:p>
          <w:p w14:paraId="0C071E40">
            <w:pPr>
              <w:rPr>
                <w:color w:val="000000"/>
                <w:kern w:val="0"/>
                <w:szCs w:val="21"/>
              </w:rPr>
            </w:pPr>
            <w:r>
              <w:rPr>
                <w:color w:val="000000"/>
                <w:kern w:val="0"/>
                <w:szCs w:val="21"/>
              </w:rPr>
              <w:t>VI_PHYCHN_ONLINE_MAX_WIDTH]。</w:t>
            </w:r>
          </w:p>
          <w:p w14:paraId="4F345F7E">
            <w:pPr>
              <w:rPr>
                <w:color w:val="000000"/>
                <w:kern w:val="0"/>
                <w:szCs w:val="21"/>
              </w:rPr>
            </w:pPr>
            <w:r>
              <w:rPr>
                <w:color w:val="000000"/>
                <w:kern w:val="0"/>
                <w:szCs w:val="21"/>
              </w:rPr>
              <w:t>离线模式下宽度[VI_PHYCHN_OFFLINE_MIN_WIDTH，</w:t>
            </w:r>
          </w:p>
          <w:p w14:paraId="7922412B">
            <w:pPr>
              <w:rPr>
                <w:color w:val="000000"/>
                <w:kern w:val="0"/>
                <w:szCs w:val="21"/>
              </w:rPr>
            </w:pPr>
            <w:r>
              <w:rPr>
                <w:color w:val="000000"/>
                <w:kern w:val="0"/>
                <w:szCs w:val="21"/>
              </w:rPr>
              <w:t>VI_PHYCHN_OFFLINE_MAX_WIDTH]。</w:t>
            </w:r>
          </w:p>
        </w:tc>
      </w:tr>
      <w:tr w14:paraId="2237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pct"/>
            <w:vAlign w:val="center"/>
          </w:tcPr>
          <w:p w14:paraId="1266ABA2">
            <w:pPr>
              <w:rPr>
                <w:kern w:val="0"/>
                <w:szCs w:val="21"/>
              </w:rPr>
            </w:pPr>
            <w:r>
              <w:rPr>
                <w:kern w:val="0"/>
                <w:szCs w:val="21"/>
              </w:rPr>
              <w:t>enPixelFormat</w:t>
            </w:r>
          </w:p>
        </w:tc>
        <w:tc>
          <w:tcPr>
            <w:tcW w:w="3038" w:type="pct"/>
            <w:vAlign w:val="center"/>
          </w:tcPr>
          <w:p w14:paraId="78A63BE9">
            <w:pPr>
              <w:rPr>
                <w:kern w:val="0"/>
                <w:szCs w:val="21"/>
              </w:rPr>
            </w:pPr>
            <w:r>
              <w:rPr>
                <w:kern w:val="0"/>
                <w:szCs w:val="21"/>
              </w:rPr>
              <w:t>目标图像像素格式。具体描述请参见“系统控制”章节。</w:t>
            </w:r>
          </w:p>
          <w:p w14:paraId="0169A594">
            <w:pPr>
              <w:rPr>
                <w:kern w:val="0"/>
                <w:szCs w:val="21"/>
              </w:rPr>
            </w:pPr>
            <w:r>
              <w:rPr>
                <w:kern w:val="0"/>
                <w:szCs w:val="21"/>
              </w:rPr>
              <w:t>静态属性，设置CHN 时设定，不可更改。</w:t>
            </w:r>
          </w:p>
        </w:tc>
      </w:tr>
      <w:tr w14:paraId="2E661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62" w:type="pct"/>
            <w:vAlign w:val="center"/>
          </w:tcPr>
          <w:p w14:paraId="78F2DF35">
            <w:pPr>
              <w:rPr>
                <w:kern w:val="0"/>
                <w:szCs w:val="21"/>
              </w:rPr>
            </w:pPr>
            <w:r>
              <w:rPr>
                <w:kern w:val="0"/>
                <w:szCs w:val="21"/>
              </w:rPr>
              <w:t>enDynamicRange</w:t>
            </w:r>
          </w:p>
        </w:tc>
        <w:tc>
          <w:tcPr>
            <w:tcW w:w="3038" w:type="pct"/>
            <w:vAlign w:val="center"/>
          </w:tcPr>
          <w:p w14:paraId="2DF21DE9">
            <w:pPr>
              <w:rPr>
                <w:kern w:val="0"/>
                <w:szCs w:val="21"/>
              </w:rPr>
            </w:pPr>
            <w:r>
              <w:rPr>
                <w:kern w:val="0"/>
                <w:szCs w:val="21"/>
              </w:rPr>
              <w:t>目标图像动态范围。暂不支持。</w:t>
            </w:r>
          </w:p>
        </w:tc>
      </w:tr>
      <w:tr w14:paraId="54C0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pct"/>
            <w:vAlign w:val="center"/>
          </w:tcPr>
          <w:p w14:paraId="0BF27FFC">
            <w:pPr>
              <w:rPr>
                <w:kern w:val="0"/>
                <w:szCs w:val="21"/>
              </w:rPr>
            </w:pPr>
            <w:r>
              <w:rPr>
                <w:kern w:val="0"/>
                <w:szCs w:val="21"/>
              </w:rPr>
              <w:t>enVideoFormat</w:t>
            </w:r>
          </w:p>
        </w:tc>
        <w:tc>
          <w:tcPr>
            <w:tcW w:w="3038" w:type="pct"/>
            <w:vAlign w:val="center"/>
          </w:tcPr>
          <w:p w14:paraId="17D63D33">
            <w:pPr>
              <w:rPr>
                <w:kern w:val="0"/>
                <w:szCs w:val="21"/>
              </w:rPr>
            </w:pPr>
            <w:r>
              <w:rPr>
                <w:kern w:val="0"/>
                <w:szCs w:val="21"/>
              </w:rPr>
              <w:t>目标图像视频数据格式。暂不支持。</w:t>
            </w:r>
          </w:p>
        </w:tc>
      </w:tr>
      <w:tr w14:paraId="412C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pct"/>
            <w:vAlign w:val="center"/>
          </w:tcPr>
          <w:p w14:paraId="72D0AE2D">
            <w:pPr>
              <w:rPr>
                <w:kern w:val="0"/>
                <w:szCs w:val="21"/>
              </w:rPr>
            </w:pPr>
            <w:r>
              <w:rPr>
                <w:kern w:val="0"/>
                <w:szCs w:val="21"/>
              </w:rPr>
              <w:t>enCompressMode</w:t>
            </w:r>
          </w:p>
        </w:tc>
        <w:tc>
          <w:tcPr>
            <w:tcW w:w="3038" w:type="pct"/>
            <w:vAlign w:val="center"/>
          </w:tcPr>
          <w:p w14:paraId="2CF63BD4">
            <w:pPr>
              <w:rPr>
                <w:kern w:val="0"/>
                <w:szCs w:val="21"/>
              </w:rPr>
            </w:pPr>
            <w:r>
              <w:rPr>
                <w:kern w:val="0"/>
                <w:szCs w:val="21"/>
              </w:rPr>
              <w:t>目标图像压缩格式。暂不支持。</w:t>
            </w:r>
          </w:p>
        </w:tc>
      </w:tr>
      <w:tr w14:paraId="6F7E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pct"/>
            <w:vAlign w:val="center"/>
          </w:tcPr>
          <w:p w14:paraId="48681D52">
            <w:pPr>
              <w:rPr>
                <w:kern w:val="0"/>
                <w:szCs w:val="21"/>
              </w:rPr>
            </w:pPr>
            <w:r>
              <w:rPr>
                <w:kern w:val="0"/>
                <w:szCs w:val="21"/>
              </w:rPr>
              <w:t xml:space="preserve">bMirror </w:t>
            </w:r>
          </w:p>
        </w:tc>
        <w:tc>
          <w:tcPr>
            <w:tcW w:w="3038" w:type="pct"/>
            <w:vAlign w:val="center"/>
          </w:tcPr>
          <w:p w14:paraId="31112789">
            <w:pPr>
              <w:rPr>
                <w:kern w:val="0"/>
                <w:szCs w:val="21"/>
              </w:rPr>
            </w:pPr>
            <w:r>
              <w:rPr>
                <w:kern w:val="0"/>
                <w:szCs w:val="21"/>
              </w:rPr>
              <w:t>Mirror使能开关。</w:t>
            </w:r>
          </w:p>
        </w:tc>
      </w:tr>
      <w:tr w14:paraId="6C915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62" w:type="pct"/>
            <w:vAlign w:val="center"/>
          </w:tcPr>
          <w:p w14:paraId="2AB864B2">
            <w:pPr>
              <w:rPr>
                <w:kern w:val="0"/>
                <w:szCs w:val="21"/>
              </w:rPr>
            </w:pPr>
            <w:r>
              <w:rPr>
                <w:kern w:val="0"/>
                <w:szCs w:val="21"/>
              </w:rPr>
              <w:t xml:space="preserve">bFlip </w:t>
            </w:r>
          </w:p>
        </w:tc>
        <w:tc>
          <w:tcPr>
            <w:tcW w:w="3038" w:type="pct"/>
            <w:vAlign w:val="center"/>
          </w:tcPr>
          <w:p w14:paraId="00987BF6">
            <w:pPr>
              <w:rPr>
                <w:kern w:val="0"/>
                <w:szCs w:val="21"/>
              </w:rPr>
            </w:pPr>
            <w:r>
              <w:rPr>
                <w:kern w:val="0"/>
                <w:szCs w:val="21"/>
              </w:rPr>
              <w:t>Flip 使能开关。</w:t>
            </w:r>
          </w:p>
        </w:tc>
      </w:tr>
      <w:tr w14:paraId="236C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pct"/>
            <w:vAlign w:val="center"/>
          </w:tcPr>
          <w:p w14:paraId="257C987C">
            <w:pPr>
              <w:rPr>
                <w:kern w:val="0"/>
                <w:szCs w:val="21"/>
              </w:rPr>
            </w:pPr>
            <w:r>
              <w:rPr>
                <w:kern w:val="0"/>
                <w:szCs w:val="21"/>
              </w:rPr>
              <w:t xml:space="preserve">u32Depth </w:t>
            </w:r>
          </w:p>
        </w:tc>
        <w:tc>
          <w:tcPr>
            <w:tcW w:w="3038" w:type="pct"/>
            <w:vAlign w:val="center"/>
          </w:tcPr>
          <w:p w14:paraId="3CB49EC1">
            <w:pPr>
              <w:rPr>
                <w:kern w:val="0"/>
                <w:szCs w:val="21"/>
              </w:rPr>
            </w:pPr>
            <w:r>
              <w:rPr>
                <w:kern w:val="0"/>
                <w:szCs w:val="21"/>
              </w:rPr>
              <w:t>用户获取图像的队列深度，取值范围：[0, 8]。</w:t>
            </w:r>
          </w:p>
        </w:tc>
      </w:tr>
      <w:tr w14:paraId="2369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pct"/>
            <w:vAlign w:val="center"/>
          </w:tcPr>
          <w:p w14:paraId="066EFCD9">
            <w:pPr>
              <w:rPr>
                <w:kern w:val="0"/>
                <w:szCs w:val="21"/>
              </w:rPr>
            </w:pPr>
            <w:r>
              <w:rPr>
                <w:kern w:val="0"/>
                <w:szCs w:val="21"/>
              </w:rPr>
              <w:t xml:space="preserve">stFrameRate </w:t>
            </w:r>
          </w:p>
        </w:tc>
        <w:tc>
          <w:tcPr>
            <w:tcW w:w="3038" w:type="pct"/>
            <w:vAlign w:val="center"/>
          </w:tcPr>
          <w:p w14:paraId="4EDF7D64">
            <w:pPr>
              <w:rPr>
                <w:kern w:val="0"/>
                <w:szCs w:val="21"/>
              </w:rPr>
            </w:pPr>
            <w:r>
              <w:rPr>
                <w:kern w:val="0"/>
                <w:szCs w:val="21"/>
              </w:rPr>
              <w:t>帧率控制。</w:t>
            </w:r>
          </w:p>
          <w:p w14:paraId="575DD11E">
            <w:pPr>
              <w:rPr>
                <w:kern w:val="0"/>
                <w:szCs w:val="21"/>
              </w:rPr>
            </w:pPr>
            <w:r>
              <w:rPr>
                <w:kern w:val="0"/>
                <w:szCs w:val="21"/>
              </w:rPr>
              <w:t>源帧率取值范围：(0, 240]，以及-1。</w:t>
            </w:r>
          </w:p>
          <w:p w14:paraId="2342B349">
            <w:pPr>
              <w:rPr>
                <w:kern w:val="0"/>
                <w:szCs w:val="21"/>
              </w:rPr>
            </w:pPr>
            <w:r>
              <w:rPr>
                <w:kern w:val="0"/>
                <w:szCs w:val="21"/>
              </w:rPr>
              <w:t>目标帧率取值范围：[-1, 240]。</w:t>
            </w:r>
          </w:p>
          <w:p w14:paraId="2F1487DB">
            <w:pPr>
              <w:rPr>
                <w:kern w:val="0"/>
                <w:szCs w:val="21"/>
              </w:rPr>
            </w:pPr>
            <w:r>
              <w:rPr>
                <w:kern w:val="0"/>
                <w:szCs w:val="21"/>
              </w:rPr>
              <w:t>当源帧率为-1 时，目标帧率必须为-1(不进行帧率控制)，其他情况下，目标帧率不能大于源帧率。</w:t>
            </w:r>
          </w:p>
        </w:tc>
      </w:tr>
    </w:tbl>
    <w:p w14:paraId="28D4B8EB">
      <w:pPr>
        <w:ind w:firstLine="420" w:firstLineChars="200"/>
      </w:pPr>
      <w:r>
        <w:t>【注意事项】</w:t>
      </w:r>
    </w:p>
    <w:p w14:paraId="023C89F8">
      <w:pPr>
        <w:ind w:firstLine="420" w:firstLineChars="200"/>
      </w:pPr>
      <w:r>
        <w:t>宽高必须4</w:t>
      </w:r>
      <w:r>
        <w:rPr>
          <w:rFonts w:hint="eastAsia"/>
        </w:rPr>
        <w:t>字节</w:t>
      </w:r>
      <w:r>
        <w:t>对齐。</w:t>
      </w:r>
    </w:p>
    <w:p w14:paraId="444F6821">
      <w:pPr>
        <w:ind w:firstLine="420" w:firstLineChars="200"/>
      </w:pPr>
      <w:r>
        <w:t>仅TX5368系列支持mirror和flip。</w:t>
      </w:r>
    </w:p>
    <w:p w14:paraId="202A26C3">
      <w:pPr>
        <w:ind w:firstLine="420" w:firstLineChars="200"/>
      </w:pPr>
      <w:r>
        <w:t>【相关数据类型及接口】</w:t>
      </w:r>
    </w:p>
    <w:p w14:paraId="4D639AF2">
      <w:pPr>
        <w:ind w:firstLine="420" w:firstLineChars="200"/>
      </w:pPr>
      <w:r>
        <w:t>TS_MPI_VI_SetChnAttr</w:t>
      </w:r>
    </w:p>
    <w:p w14:paraId="4414910B">
      <w:pPr>
        <w:ind w:firstLine="420" w:firstLineChars="200"/>
      </w:pPr>
      <w:r>
        <w:t>TS_MPI_VI_GetChnAttr</w:t>
      </w:r>
    </w:p>
    <w:p w14:paraId="785112DE">
      <w:pPr>
        <w:pStyle w:val="9"/>
      </w:pPr>
      <w:bookmarkStart w:id="792" w:name="_Toc1127234643"/>
      <w:bookmarkStart w:id="793" w:name="_Toc1731754684"/>
      <w:bookmarkStart w:id="794" w:name="_Toc434142687"/>
      <w:bookmarkStart w:id="795" w:name="_Toc968274066"/>
      <w:r>
        <w:t>VI_BAYER_CHNL_E</w:t>
      </w:r>
      <w:bookmarkEnd w:id="792"/>
      <w:bookmarkEnd w:id="793"/>
      <w:bookmarkEnd w:id="794"/>
      <w:bookmarkEnd w:id="795"/>
    </w:p>
    <w:p w14:paraId="1855DC98">
      <w:pPr>
        <w:pStyle w:val="42"/>
        <w:ind w:firstLineChars="0"/>
      </w:pPr>
      <w:r>
        <w:t>【说明】</w:t>
      </w:r>
    </w:p>
    <w:p w14:paraId="0246A642">
      <w:pPr>
        <w:ind w:firstLine="420" w:firstLineChars="200"/>
      </w:pPr>
      <w:r>
        <w:t>定义每路VIPIPE取raw的帧类型。</w:t>
      </w:r>
    </w:p>
    <w:p w14:paraId="53E1A2E7">
      <w:pPr>
        <w:pStyle w:val="42"/>
        <w:ind w:firstLineChars="0"/>
      </w:pPr>
      <w:r>
        <w:t>【定义】</w:t>
      </w:r>
    </w:p>
    <w:p w14:paraId="15381F26">
      <w:pPr>
        <w:pStyle w:val="42"/>
        <w:ind w:firstLineChars="0"/>
      </w:pPr>
      <w:r>
        <w:t>typedef</w:t>
      </w:r>
      <w:r>
        <w:tab/>
      </w:r>
      <w:r>
        <w:t>enum tsVI_BAYER_CHNL_E{</w:t>
      </w:r>
    </w:p>
    <w:p w14:paraId="11FC8B8B">
      <w:pPr>
        <w:pStyle w:val="42"/>
        <w:ind w:firstLineChars="0"/>
      </w:pPr>
      <w:r>
        <w:tab/>
      </w:r>
      <w:r>
        <w:t>VI_BAYER_CHNL_NONE = 0,</w:t>
      </w:r>
    </w:p>
    <w:p w14:paraId="01698D42">
      <w:pPr>
        <w:pStyle w:val="42"/>
        <w:ind w:firstLineChars="0"/>
      </w:pPr>
      <w:r>
        <w:tab/>
      </w:r>
      <w:r>
        <w:t>VI_BAYER_CHNL_0,</w:t>
      </w:r>
      <w:r>
        <w:tab/>
      </w:r>
    </w:p>
    <w:p w14:paraId="1EDFF229">
      <w:pPr>
        <w:pStyle w:val="42"/>
        <w:ind w:firstLineChars="0"/>
      </w:pPr>
      <w:r>
        <w:tab/>
      </w:r>
      <w:r>
        <w:t>VI_BAYER_CHNL_1,</w:t>
      </w:r>
      <w:r>
        <w:tab/>
      </w:r>
    </w:p>
    <w:p w14:paraId="35C47678">
      <w:pPr>
        <w:pStyle w:val="42"/>
        <w:ind w:firstLineChars="0"/>
      </w:pPr>
      <w:r>
        <w:tab/>
      </w:r>
      <w:r>
        <w:t>VI_BAYER_CHNL_BOTH,</w:t>
      </w:r>
      <w:r>
        <w:tab/>
      </w:r>
    </w:p>
    <w:p w14:paraId="1BA68231">
      <w:pPr>
        <w:pStyle w:val="42"/>
        <w:ind w:firstLineChars="0"/>
      </w:pPr>
      <w:r>
        <w:tab/>
      </w:r>
      <w:r>
        <w:t>VI_BAYER_CHNL_BUTT</w:t>
      </w:r>
    </w:p>
    <w:p w14:paraId="39DC8F1D">
      <w:pPr>
        <w:pStyle w:val="42"/>
        <w:ind w:firstLineChars="0"/>
      </w:pPr>
      <w:r>
        <w:t>}VI_BAYER_CHNL_E;</w:t>
      </w:r>
    </w:p>
    <w:p w14:paraId="1827BBF8">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0"/>
        <w:gridCol w:w="6846"/>
      </w:tblGrid>
      <w:tr w14:paraId="4A059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9" w:type="pct"/>
            <w:shd w:val="clear" w:color="auto" w:fill="D7D7D7" w:themeFill="background1" w:themeFillShade="D8"/>
            <w:vAlign w:val="center"/>
          </w:tcPr>
          <w:p w14:paraId="1039E781">
            <w:r>
              <w:t>成员名称</w:t>
            </w:r>
          </w:p>
        </w:tc>
        <w:tc>
          <w:tcPr>
            <w:tcW w:w="3390" w:type="pct"/>
            <w:shd w:val="clear" w:color="auto" w:fill="D7D7D7" w:themeFill="background1" w:themeFillShade="D8"/>
            <w:vAlign w:val="center"/>
          </w:tcPr>
          <w:p w14:paraId="43FBBB1D">
            <w:r>
              <w:t>描述</w:t>
            </w:r>
          </w:p>
        </w:tc>
      </w:tr>
      <w:tr w14:paraId="60F1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55FB5075">
            <w:pPr>
              <w:rPr>
                <w:kern w:val="0"/>
                <w:szCs w:val="21"/>
              </w:rPr>
            </w:pPr>
            <w:r>
              <w:t>VI_BAYER_CHNL_NONE</w:t>
            </w:r>
          </w:p>
        </w:tc>
        <w:tc>
          <w:tcPr>
            <w:tcW w:w="3390" w:type="pct"/>
            <w:vAlign w:val="center"/>
          </w:tcPr>
          <w:p w14:paraId="1BB82425">
            <w:pPr>
              <w:rPr>
                <w:kern w:val="0"/>
                <w:szCs w:val="21"/>
              </w:rPr>
            </w:pPr>
            <w:r>
              <w:rPr>
                <w:kern w:val="0"/>
                <w:szCs w:val="21"/>
              </w:rPr>
              <w:t>该VIPIPE不需要取raw</w:t>
            </w:r>
          </w:p>
        </w:tc>
      </w:tr>
      <w:tr w14:paraId="77C0D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212DEE32">
            <w:pPr>
              <w:rPr>
                <w:kern w:val="0"/>
                <w:szCs w:val="21"/>
              </w:rPr>
            </w:pPr>
            <w:r>
              <w:t>VI_BAYER_CHNL_0</w:t>
            </w:r>
          </w:p>
        </w:tc>
        <w:tc>
          <w:tcPr>
            <w:tcW w:w="3390" w:type="pct"/>
            <w:vAlign w:val="center"/>
          </w:tcPr>
          <w:p w14:paraId="4BBE05DF">
            <w:pPr>
              <w:rPr>
                <w:kern w:val="0"/>
                <w:szCs w:val="21"/>
              </w:rPr>
            </w:pPr>
            <w:r>
              <w:rPr>
                <w:kern w:val="0"/>
                <w:szCs w:val="21"/>
              </w:rPr>
              <w:t>该VIPIPE需要取长曝光frame</w:t>
            </w:r>
          </w:p>
        </w:tc>
      </w:tr>
      <w:tr w14:paraId="1BC0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9" w:type="pct"/>
            <w:vAlign w:val="center"/>
          </w:tcPr>
          <w:p w14:paraId="220F5535">
            <w:pPr>
              <w:rPr>
                <w:kern w:val="0"/>
                <w:szCs w:val="21"/>
              </w:rPr>
            </w:pPr>
            <w:r>
              <w:rPr>
                <w:kern w:val="0"/>
                <w:szCs w:val="21"/>
              </w:rPr>
              <w:t>VI_BAYER_CHNL_1</w:t>
            </w:r>
          </w:p>
        </w:tc>
        <w:tc>
          <w:tcPr>
            <w:tcW w:w="3390" w:type="pct"/>
            <w:vAlign w:val="center"/>
          </w:tcPr>
          <w:p w14:paraId="52FE1781">
            <w:pPr>
              <w:rPr>
                <w:kern w:val="0"/>
                <w:szCs w:val="21"/>
              </w:rPr>
            </w:pPr>
            <w:r>
              <w:rPr>
                <w:kern w:val="0"/>
                <w:szCs w:val="21"/>
              </w:rPr>
              <w:t>该VIPIPE需要取次长曝光frame</w:t>
            </w:r>
          </w:p>
        </w:tc>
      </w:tr>
      <w:tr w14:paraId="7A9F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5894A2C6">
            <w:pPr>
              <w:rPr>
                <w:kern w:val="0"/>
                <w:szCs w:val="21"/>
              </w:rPr>
            </w:pPr>
            <w:r>
              <w:rPr>
                <w:kern w:val="0"/>
                <w:szCs w:val="21"/>
              </w:rPr>
              <w:t>VI_BAYER_CHNL_BOTH</w:t>
            </w:r>
          </w:p>
        </w:tc>
        <w:tc>
          <w:tcPr>
            <w:tcW w:w="3390" w:type="pct"/>
            <w:vAlign w:val="center"/>
          </w:tcPr>
          <w:p w14:paraId="4595CC40">
            <w:pPr>
              <w:rPr>
                <w:kern w:val="0"/>
                <w:szCs w:val="21"/>
              </w:rPr>
            </w:pPr>
            <w:r>
              <w:rPr>
                <w:kern w:val="0"/>
                <w:szCs w:val="21"/>
              </w:rPr>
              <w:t>该VIPIPE需求取长曝光frame和次长曝光frame</w:t>
            </w:r>
          </w:p>
        </w:tc>
      </w:tr>
      <w:tr w14:paraId="3068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pct"/>
            <w:vAlign w:val="center"/>
          </w:tcPr>
          <w:p w14:paraId="430814DC">
            <w:pPr>
              <w:rPr>
                <w:kern w:val="0"/>
                <w:szCs w:val="21"/>
              </w:rPr>
            </w:pPr>
            <w:r>
              <w:rPr>
                <w:kern w:val="0"/>
                <w:szCs w:val="21"/>
              </w:rPr>
              <w:t>VI_BAYER_CHNL_BUTT</w:t>
            </w:r>
          </w:p>
        </w:tc>
        <w:tc>
          <w:tcPr>
            <w:tcW w:w="3390" w:type="pct"/>
            <w:vAlign w:val="center"/>
          </w:tcPr>
          <w:p w14:paraId="7DAE638A">
            <w:pPr>
              <w:rPr>
                <w:kern w:val="0"/>
                <w:szCs w:val="21"/>
              </w:rPr>
            </w:pPr>
            <w:r>
              <w:rPr>
                <w:kern w:val="0"/>
                <w:szCs w:val="21"/>
              </w:rPr>
              <w:t>最大枚举值，无效值</w:t>
            </w:r>
          </w:p>
        </w:tc>
      </w:tr>
    </w:tbl>
    <w:p w14:paraId="238342D1">
      <w:pPr>
        <w:pStyle w:val="42"/>
        <w:ind w:firstLineChars="0"/>
      </w:pPr>
      <w:r>
        <w:t>【注意事项】</w:t>
      </w:r>
    </w:p>
    <w:p w14:paraId="2DBE8A78">
      <w:pPr>
        <w:autoSpaceDE w:val="0"/>
        <w:autoSpaceDN w:val="0"/>
        <w:adjustRightInd w:val="0"/>
        <w:ind w:firstLine="420"/>
        <w:jc w:val="left"/>
      </w:pPr>
      <w:r>
        <w:t>无</w:t>
      </w:r>
    </w:p>
    <w:p w14:paraId="0B23A534">
      <w:pPr>
        <w:autoSpaceDE w:val="0"/>
        <w:autoSpaceDN w:val="0"/>
        <w:adjustRightInd w:val="0"/>
        <w:jc w:val="left"/>
      </w:pPr>
      <w:r>
        <w:tab/>
      </w:r>
      <w:r>
        <w:t>【相关数据类型及接口】</w:t>
      </w:r>
    </w:p>
    <w:p w14:paraId="679394B9">
      <w:pPr>
        <w:pStyle w:val="42"/>
        <w:ind w:firstLineChars="0"/>
      </w:pPr>
      <w:r>
        <w:t>无</w:t>
      </w:r>
    </w:p>
    <w:p w14:paraId="778F989F">
      <w:pPr>
        <w:pStyle w:val="9"/>
      </w:pPr>
      <w:bookmarkStart w:id="796" w:name="_Toc1692391672"/>
      <w:bookmarkStart w:id="797" w:name="_Toc508021679"/>
      <w:bookmarkStart w:id="798" w:name="_Toc2138697403"/>
      <w:bookmarkStart w:id="799" w:name="_Toc1998951431"/>
      <w:r>
        <w:t>VI_BAYER_MODE_E</w:t>
      </w:r>
      <w:bookmarkEnd w:id="796"/>
      <w:bookmarkEnd w:id="797"/>
      <w:bookmarkEnd w:id="798"/>
      <w:bookmarkEnd w:id="799"/>
    </w:p>
    <w:p w14:paraId="0A7BF484">
      <w:pPr>
        <w:pStyle w:val="42"/>
        <w:ind w:firstLineChars="0"/>
      </w:pPr>
      <w:r>
        <w:t>【说明】</w:t>
      </w:r>
    </w:p>
    <w:p w14:paraId="23D20E21">
      <w:pPr>
        <w:ind w:firstLine="420" w:firstLineChars="200"/>
      </w:pPr>
      <w:r>
        <w:t>定义每路VIPIPE取raw的位数。</w:t>
      </w:r>
    </w:p>
    <w:p w14:paraId="74098596">
      <w:pPr>
        <w:pStyle w:val="42"/>
        <w:ind w:firstLineChars="0"/>
      </w:pPr>
      <w:r>
        <w:t>【定义】</w:t>
      </w:r>
    </w:p>
    <w:p w14:paraId="277824F9">
      <w:pPr>
        <w:pStyle w:val="42"/>
        <w:ind w:firstLineChars="0"/>
      </w:pPr>
      <w:r>
        <w:t>typedef enum tsVI_BAYER_RAWBIT_E</w:t>
      </w:r>
    </w:p>
    <w:p w14:paraId="1EE34655">
      <w:pPr>
        <w:pStyle w:val="42"/>
        <w:ind w:firstLineChars="0"/>
      </w:pPr>
      <w:r>
        <w:t>{</w:t>
      </w:r>
    </w:p>
    <w:p w14:paraId="5F06724A">
      <w:pPr>
        <w:pStyle w:val="42"/>
        <w:ind w:firstLineChars="0"/>
      </w:pPr>
      <w:r>
        <w:t xml:space="preserve">    VI_DUMP_MODE_SENSOR_RAW16    </w:t>
      </w:r>
      <w:r>
        <w:tab/>
      </w:r>
      <w:r>
        <w:tab/>
      </w:r>
      <w:r>
        <w:tab/>
      </w:r>
      <w:r>
        <w:t>= 0,</w:t>
      </w:r>
    </w:p>
    <w:p w14:paraId="2A2C42CD">
      <w:pPr>
        <w:pStyle w:val="42"/>
        <w:ind w:firstLineChars="0"/>
      </w:pPr>
      <w:r>
        <w:t xml:space="preserve">    VI_DUMP_MODE_SENSOR_RAW12    </w:t>
      </w:r>
      <w:r>
        <w:tab/>
      </w:r>
      <w:r>
        <w:tab/>
      </w:r>
      <w:r>
        <w:tab/>
      </w:r>
      <w:r>
        <w:t>= 1,</w:t>
      </w:r>
    </w:p>
    <w:p w14:paraId="01AECF71">
      <w:pPr>
        <w:pStyle w:val="42"/>
        <w:ind w:firstLineChars="0"/>
      </w:pPr>
      <w:r>
        <w:t xml:space="preserve">    VI_DUMP_MODE_COMPRESSED_RAW8    </w:t>
      </w:r>
      <w:r>
        <w:tab/>
      </w:r>
      <w:r>
        <w:tab/>
      </w:r>
      <w:r>
        <w:t>= 2,</w:t>
      </w:r>
    </w:p>
    <w:p w14:paraId="4A0FE477">
      <w:pPr>
        <w:pStyle w:val="42"/>
        <w:ind w:firstLineChars="0"/>
      </w:pPr>
      <w:r>
        <w:t xml:space="preserve">    VI_DUMP_MODE_CMB_RAW20    </w:t>
      </w:r>
      <w:r>
        <w:tab/>
      </w:r>
      <w:r>
        <w:tab/>
      </w:r>
      <w:r>
        <w:tab/>
      </w:r>
      <w:r>
        <w:tab/>
      </w:r>
      <w:r>
        <w:t>= 3,</w:t>
      </w:r>
    </w:p>
    <w:p w14:paraId="7BBE376E">
      <w:pPr>
        <w:pStyle w:val="42"/>
        <w:ind w:firstLineChars="0"/>
      </w:pPr>
      <w:r>
        <w:t xml:space="preserve">    VI_DUMP_MODE_CMB_COPMRESSED_RAW16    </w:t>
      </w:r>
      <w:r>
        <w:tab/>
      </w:r>
      <w:r>
        <w:t>= 4,</w:t>
      </w:r>
    </w:p>
    <w:p w14:paraId="6CFEDE52">
      <w:pPr>
        <w:pStyle w:val="42"/>
        <w:ind w:firstLineChars="0"/>
      </w:pPr>
      <w:r>
        <w:t xml:space="preserve">    VI_DUMP_MODE_LTM_RAW12    </w:t>
      </w:r>
      <w:r>
        <w:tab/>
      </w:r>
      <w:r>
        <w:tab/>
      </w:r>
      <w:r>
        <w:tab/>
      </w:r>
      <w:r>
        <w:tab/>
      </w:r>
      <w:r>
        <w:t>= 5,</w:t>
      </w:r>
    </w:p>
    <w:p w14:paraId="0A4BDC45">
      <w:pPr>
        <w:pStyle w:val="42"/>
        <w:ind w:firstLineChars="0"/>
      </w:pPr>
      <w:r>
        <w:t xml:space="preserve">    VI_DUMP_MODE_L2Q_RAW12    </w:t>
      </w:r>
      <w:r>
        <w:tab/>
      </w:r>
      <w:r>
        <w:tab/>
      </w:r>
      <w:r>
        <w:tab/>
      </w:r>
      <w:r>
        <w:tab/>
      </w:r>
      <w:r>
        <w:t>= 6,</w:t>
      </w:r>
    </w:p>
    <w:p w14:paraId="6715A3C3">
      <w:pPr>
        <w:pStyle w:val="42"/>
        <w:ind w:firstLineChars="0"/>
      </w:pPr>
      <w:r>
        <w:t xml:space="preserve">    VI_DUMP_MODE_LTM_L2Q_RAW12    </w:t>
      </w:r>
      <w:r>
        <w:tab/>
      </w:r>
      <w:r>
        <w:tab/>
      </w:r>
      <w:r>
        <w:tab/>
      </w:r>
      <w:r>
        <w:t>= 7,</w:t>
      </w:r>
    </w:p>
    <w:p w14:paraId="164816AC">
      <w:pPr>
        <w:pStyle w:val="42"/>
        <w:ind w:firstLineChars="0"/>
      </w:pPr>
      <w:r>
        <w:t>} VI_BAYER_MODE_E;</w:t>
      </w:r>
    </w:p>
    <w:p w14:paraId="5C0EE1D7">
      <w:pPr>
        <w:pStyle w:val="42"/>
        <w:ind w:firstLineChars="0"/>
      </w:pPr>
      <w:r>
        <w:t>【成员】</w:t>
      </w:r>
    </w:p>
    <w:p w14:paraId="087D5236">
      <w:pPr>
        <w:pStyle w:val="42"/>
        <w:ind w:firstLineChars="0"/>
      </w:pPr>
      <w:r>
        <w:t>无。</w:t>
      </w:r>
    </w:p>
    <w:p w14:paraId="1D1D744C">
      <w:pPr>
        <w:pStyle w:val="42"/>
        <w:ind w:firstLineChars="0"/>
      </w:pPr>
      <w:r>
        <w:t>【注意事项】</w:t>
      </w:r>
    </w:p>
    <w:p w14:paraId="17027BA4">
      <w:pPr>
        <w:autoSpaceDE w:val="0"/>
        <w:autoSpaceDN w:val="0"/>
        <w:adjustRightInd w:val="0"/>
        <w:ind w:firstLine="420"/>
        <w:jc w:val="left"/>
      </w:pPr>
      <w:r>
        <w:t>无。</w:t>
      </w:r>
    </w:p>
    <w:p w14:paraId="11310673">
      <w:pPr>
        <w:autoSpaceDE w:val="0"/>
        <w:autoSpaceDN w:val="0"/>
        <w:adjustRightInd w:val="0"/>
        <w:jc w:val="left"/>
      </w:pPr>
      <w:r>
        <w:tab/>
      </w:r>
      <w:r>
        <w:t>【相关数据类型及接口】</w:t>
      </w:r>
    </w:p>
    <w:p w14:paraId="702B0450">
      <w:pPr>
        <w:pStyle w:val="42"/>
        <w:ind w:firstLineChars="0"/>
      </w:pPr>
      <w:r>
        <w:t>无。</w:t>
      </w:r>
    </w:p>
    <w:p w14:paraId="02F67727">
      <w:pPr>
        <w:pStyle w:val="9"/>
      </w:pPr>
      <w:bookmarkStart w:id="800" w:name="_Toc1034215238"/>
      <w:bookmarkStart w:id="801" w:name="_Toc1085589054"/>
      <w:bookmarkStart w:id="802" w:name="_Toc1756024695"/>
      <w:bookmarkStart w:id="803" w:name="_Toc288911287"/>
      <w:r>
        <w:t>VI_DUMP_TYPE_E</w:t>
      </w:r>
      <w:bookmarkEnd w:id="800"/>
      <w:bookmarkEnd w:id="801"/>
      <w:bookmarkEnd w:id="802"/>
      <w:bookmarkEnd w:id="803"/>
    </w:p>
    <w:p w14:paraId="738FC6AA">
      <w:pPr>
        <w:pStyle w:val="42"/>
        <w:ind w:firstLineChars="0"/>
      </w:pPr>
      <w:r>
        <w:t>【说明】</w:t>
      </w:r>
    </w:p>
    <w:p w14:paraId="777A24FB">
      <w:pPr>
        <w:ind w:firstLine="420" w:firstLineChars="200"/>
      </w:pPr>
      <w:r>
        <w:t>定义每路VIPIPE取raw的数据类型。</w:t>
      </w:r>
    </w:p>
    <w:p w14:paraId="5D50BF28">
      <w:pPr>
        <w:pStyle w:val="42"/>
        <w:ind w:firstLineChars="0"/>
      </w:pPr>
      <w:r>
        <w:t>【定义】</w:t>
      </w:r>
    </w:p>
    <w:p w14:paraId="2C0C4FA1">
      <w:pPr>
        <w:pStyle w:val="42"/>
        <w:ind w:firstLineChars="0"/>
      </w:pPr>
      <w:r>
        <w:t>typedef enum tsVI_DUMP_TYPE_E {</w:t>
      </w:r>
    </w:p>
    <w:p w14:paraId="2562E6C8">
      <w:pPr>
        <w:pStyle w:val="42"/>
        <w:ind w:firstLineChars="0"/>
      </w:pPr>
      <w:r>
        <w:t xml:space="preserve">    VI_DUMP_TYPE_RAW = 0,</w:t>
      </w:r>
    </w:p>
    <w:p w14:paraId="32DF3EC2">
      <w:pPr>
        <w:pStyle w:val="42"/>
        <w:ind w:firstLineChars="0"/>
      </w:pPr>
      <w:r>
        <w:t xml:space="preserve">    VI_DUMP_TYPE_YUV = 1,</w:t>
      </w:r>
    </w:p>
    <w:p w14:paraId="4BC39F7F">
      <w:pPr>
        <w:pStyle w:val="42"/>
        <w:ind w:firstLineChars="0"/>
      </w:pPr>
      <w:r>
        <w:t xml:space="preserve">    VI_DUMP_TYPE_BUTT</w:t>
      </w:r>
    </w:p>
    <w:p w14:paraId="252A1265">
      <w:pPr>
        <w:pStyle w:val="42"/>
        <w:ind w:firstLineChars="0"/>
      </w:pPr>
      <w:r>
        <w:t>} VI_DUMP_TYPE_E;</w:t>
      </w:r>
    </w:p>
    <w:p w14:paraId="45B48E70">
      <w:pPr>
        <w:pStyle w:val="42"/>
        <w:ind w:firstLineChars="0"/>
      </w:pPr>
      <w:r>
        <w:t>【成员】</w:t>
      </w:r>
    </w:p>
    <w:p w14:paraId="261713CE">
      <w:pPr>
        <w:pStyle w:val="42"/>
        <w:ind w:firstLineChars="0"/>
      </w:pPr>
      <w:r>
        <w:t>无</w:t>
      </w:r>
    </w:p>
    <w:p w14:paraId="3E3F053E">
      <w:pPr>
        <w:pStyle w:val="42"/>
        <w:ind w:firstLineChars="0"/>
      </w:pPr>
      <w:r>
        <w:t>【注意事项】</w:t>
      </w:r>
    </w:p>
    <w:p w14:paraId="51584F8A">
      <w:pPr>
        <w:autoSpaceDE w:val="0"/>
        <w:autoSpaceDN w:val="0"/>
        <w:adjustRightInd w:val="0"/>
        <w:ind w:firstLine="420"/>
        <w:jc w:val="left"/>
      </w:pPr>
      <w:r>
        <w:t>无</w:t>
      </w:r>
    </w:p>
    <w:p w14:paraId="0390E861">
      <w:pPr>
        <w:autoSpaceDE w:val="0"/>
        <w:autoSpaceDN w:val="0"/>
        <w:adjustRightInd w:val="0"/>
        <w:jc w:val="left"/>
      </w:pPr>
      <w:r>
        <w:tab/>
      </w:r>
      <w:r>
        <w:t>【相关数据类型及接口】</w:t>
      </w:r>
    </w:p>
    <w:p w14:paraId="5039040D">
      <w:pPr>
        <w:pStyle w:val="42"/>
        <w:ind w:firstLineChars="0"/>
      </w:pPr>
      <w:r>
        <w:t>无</w:t>
      </w:r>
    </w:p>
    <w:p w14:paraId="7625C2A0">
      <w:pPr>
        <w:pStyle w:val="9"/>
      </w:pPr>
      <w:bookmarkStart w:id="804" w:name="_Toc776598031"/>
      <w:bookmarkStart w:id="805" w:name="_Toc99449927"/>
      <w:bookmarkStart w:id="806" w:name="_Toc1793008250"/>
      <w:bookmarkStart w:id="807" w:name="_Toc349833790"/>
      <w:r>
        <w:t>VI_DUMP_PATH_MAX_LENGTH</w:t>
      </w:r>
      <w:bookmarkEnd w:id="804"/>
      <w:bookmarkEnd w:id="805"/>
      <w:bookmarkEnd w:id="806"/>
      <w:bookmarkEnd w:id="807"/>
    </w:p>
    <w:p w14:paraId="7FBAD191">
      <w:pPr>
        <w:pStyle w:val="42"/>
        <w:ind w:firstLineChars="0"/>
      </w:pPr>
      <w:r>
        <w:t>【说明】</w:t>
      </w:r>
    </w:p>
    <w:p w14:paraId="2A314642">
      <w:pPr>
        <w:ind w:firstLine="420" w:firstLineChars="200"/>
      </w:pPr>
      <w:r>
        <w:t>dump输出文件的保存路径的最大长度。</w:t>
      </w:r>
    </w:p>
    <w:p w14:paraId="306E42EA">
      <w:pPr>
        <w:pStyle w:val="42"/>
        <w:ind w:firstLineChars="0"/>
      </w:pPr>
      <w:r>
        <w:t>【定义】</w:t>
      </w:r>
    </w:p>
    <w:p w14:paraId="02171C05">
      <w:pPr>
        <w:pStyle w:val="42"/>
        <w:ind w:firstLineChars="0"/>
      </w:pPr>
      <w:r>
        <w:t>#define VI_DUMP_PATH_MAX_LENGTH    22</w:t>
      </w:r>
    </w:p>
    <w:p w14:paraId="146656C9">
      <w:pPr>
        <w:pStyle w:val="42"/>
        <w:ind w:firstLineChars="0"/>
      </w:pPr>
      <w:r>
        <w:t>【成员】</w:t>
      </w:r>
    </w:p>
    <w:p w14:paraId="6C1BAB71">
      <w:pPr>
        <w:pStyle w:val="42"/>
        <w:ind w:firstLineChars="0"/>
      </w:pPr>
      <w:r>
        <w:t>无</w:t>
      </w:r>
    </w:p>
    <w:p w14:paraId="1C55C7D4">
      <w:pPr>
        <w:pStyle w:val="42"/>
        <w:ind w:firstLineChars="0"/>
      </w:pPr>
      <w:r>
        <w:t>【注意事项】</w:t>
      </w:r>
    </w:p>
    <w:p w14:paraId="12C90D4D">
      <w:pPr>
        <w:autoSpaceDE w:val="0"/>
        <w:autoSpaceDN w:val="0"/>
        <w:adjustRightInd w:val="0"/>
        <w:ind w:firstLine="420"/>
        <w:jc w:val="left"/>
      </w:pPr>
      <w:r>
        <w:t>无。</w:t>
      </w:r>
    </w:p>
    <w:p w14:paraId="426AF8B2">
      <w:pPr>
        <w:autoSpaceDE w:val="0"/>
        <w:autoSpaceDN w:val="0"/>
        <w:adjustRightInd w:val="0"/>
        <w:jc w:val="left"/>
      </w:pPr>
      <w:r>
        <w:tab/>
      </w:r>
      <w:r>
        <w:t>【相关数据类型及接口】</w:t>
      </w:r>
    </w:p>
    <w:p w14:paraId="469F2C58">
      <w:pPr>
        <w:pStyle w:val="42"/>
        <w:ind w:firstLineChars="0"/>
      </w:pPr>
      <w:r>
        <w:t>无</w:t>
      </w:r>
    </w:p>
    <w:p w14:paraId="44BF4A06">
      <w:pPr>
        <w:pStyle w:val="9"/>
      </w:pPr>
      <w:bookmarkStart w:id="808" w:name="_Toc1019944513"/>
      <w:bookmarkStart w:id="809" w:name="_Toc1942959464"/>
      <w:bookmarkStart w:id="810" w:name="_Toc474247732"/>
      <w:bookmarkStart w:id="811" w:name="_Toc469505087"/>
      <w:r>
        <w:t>VI_DUMP_ATTR_S</w:t>
      </w:r>
      <w:bookmarkEnd w:id="808"/>
      <w:bookmarkEnd w:id="809"/>
      <w:bookmarkEnd w:id="810"/>
      <w:bookmarkEnd w:id="811"/>
    </w:p>
    <w:p w14:paraId="5E476B9A">
      <w:pPr>
        <w:pStyle w:val="42"/>
        <w:ind w:firstLineChars="0"/>
      </w:pPr>
      <w:r>
        <w:t>【说明】</w:t>
      </w:r>
    </w:p>
    <w:p w14:paraId="6EE03726">
      <w:pPr>
        <w:ind w:firstLine="420" w:firstLineChars="200"/>
      </w:pPr>
      <w:r>
        <w:t>定义VI Dump的参数。</w:t>
      </w:r>
    </w:p>
    <w:p w14:paraId="184D671C">
      <w:pPr>
        <w:pStyle w:val="42"/>
        <w:ind w:firstLineChars="0"/>
      </w:pPr>
      <w:r>
        <w:t>【定义】</w:t>
      </w:r>
    </w:p>
    <w:p w14:paraId="03B20524">
      <w:pPr>
        <w:pStyle w:val="42"/>
        <w:ind w:firstLineChars="0"/>
      </w:pPr>
      <w:r>
        <w:t>typedef struct tsVI_DUMP_ATTR_S {</w:t>
      </w:r>
    </w:p>
    <w:p w14:paraId="5F934157">
      <w:pPr>
        <w:pStyle w:val="42"/>
        <w:ind w:firstLineChars="0"/>
      </w:pPr>
      <w:r>
        <w:tab/>
      </w:r>
      <w:r>
        <w:t>VI_BAYER_CHNL_E</w:t>
      </w:r>
      <w:r>
        <w:tab/>
      </w:r>
      <w:r>
        <w:t>enBayerChnl[VI_MAX_PIPE_NUM];</w:t>
      </w:r>
    </w:p>
    <w:p w14:paraId="19EED68D">
      <w:pPr>
        <w:pStyle w:val="42"/>
        <w:ind w:firstLineChars="0"/>
      </w:pPr>
      <w:r>
        <w:t xml:space="preserve">    TS_U32          </w:t>
      </w:r>
      <w:r>
        <w:tab/>
      </w:r>
      <w:r>
        <w:t>u32DumpNum;</w:t>
      </w:r>
    </w:p>
    <w:p w14:paraId="469C999F">
      <w:pPr>
        <w:pStyle w:val="42"/>
        <w:ind w:firstLineChars="0"/>
      </w:pPr>
      <w:r>
        <w:tab/>
      </w:r>
      <w:r>
        <w:t>VI_BAYER_MODE_E</w:t>
      </w:r>
      <w:r>
        <w:tab/>
      </w:r>
      <w:r>
        <w:t>enMode;</w:t>
      </w:r>
    </w:p>
    <w:p w14:paraId="13C01982">
      <w:pPr>
        <w:pStyle w:val="42"/>
        <w:ind w:firstLineChars="0"/>
      </w:pPr>
      <w:r>
        <w:t xml:space="preserve">    VI_DUMP_TYPE_E  </w:t>
      </w:r>
      <w:r>
        <w:tab/>
      </w:r>
      <w:r>
        <w:t>enDumpType;</w:t>
      </w:r>
    </w:p>
    <w:p w14:paraId="7503D4C6">
      <w:pPr>
        <w:pStyle w:val="42"/>
        <w:ind w:firstLineChars="0"/>
      </w:pPr>
      <w:r>
        <w:tab/>
      </w:r>
      <w:r>
        <w:t>RECT_S</w:t>
      </w:r>
      <w:r>
        <w:tab/>
      </w:r>
      <w:r>
        <w:tab/>
      </w:r>
      <w:r>
        <w:tab/>
      </w:r>
      <w:r>
        <w:tab/>
      </w:r>
      <w:r>
        <w:t>stCropRect[VI_MAX_PIPE_NUM];</w:t>
      </w:r>
    </w:p>
    <w:p w14:paraId="154E4CB6">
      <w:pPr>
        <w:pStyle w:val="42"/>
        <w:ind w:firstLineChars="0"/>
      </w:pPr>
      <w:r>
        <w:tab/>
      </w:r>
      <w:r>
        <w:t>TS_CHAR</w:t>
      </w:r>
      <w:r>
        <w:tab/>
      </w:r>
      <w:r>
        <w:tab/>
      </w:r>
      <w:r>
        <w:tab/>
      </w:r>
      <w:r>
        <w:t>s8PathName[VI_DUMP_PATH_MAX_LENGTH];</w:t>
      </w:r>
    </w:p>
    <w:p w14:paraId="5BF426AB">
      <w:pPr>
        <w:pStyle w:val="42"/>
        <w:ind w:firstLineChars="0"/>
      </w:pPr>
      <w:r>
        <w:t>} VI_DUMP_ATTR_S;</w:t>
      </w:r>
    </w:p>
    <w:p w14:paraId="4E0BB8C6">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7817"/>
      </w:tblGrid>
      <w:tr w14:paraId="5FFB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4" w:type="dxa"/>
            <w:shd w:val="clear" w:color="auto" w:fill="D7D7D7" w:themeFill="background1" w:themeFillShade="D8"/>
            <w:vAlign w:val="center"/>
          </w:tcPr>
          <w:p w14:paraId="40DAB27E">
            <w:r>
              <w:t>成员名称</w:t>
            </w:r>
          </w:p>
        </w:tc>
        <w:tc>
          <w:tcPr>
            <w:tcW w:w="7817" w:type="dxa"/>
            <w:shd w:val="clear" w:color="auto" w:fill="D7D7D7" w:themeFill="background1" w:themeFillShade="D8"/>
            <w:vAlign w:val="center"/>
          </w:tcPr>
          <w:p w14:paraId="774B2028">
            <w:r>
              <w:t>描述</w:t>
            </w:r>
          </w:p>
        </w:tc>
      </w:tr>
      <w:tr w14:paraId="6606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4A66B1B5">
            <w:pPr>
              <w:rPr>
                <w:kern w:val="0"/>
                <w:szCs w:val="21"/>
              </w:rPr>
            </w:pPr>
            <w:r>
              <w:rPr>
                <w:kern w:val="0"/>
                <w:szCs w:val="21"/>
              </w:rPr>
              <w:t>enBayerChnl</w:t>
            </w:r>
          </w:p>
        </w:tc>
        <w:tc>
          <w:tcPr>
            <w:tcW w:w="7817" w:type="dxa"/>
            <w:vAlign w:val="center"/>
          </w:tcPr>
          <w:p w14:paraId="4F7E3B12">
            <w:pPr>
              <w:rPr>
                <w:color w:val="000000"/>
                <w:kern w:val="0"/>
                <w:szCs w:val="21"/>
              </w:rPr>
            </w:pPr>
            <w:r>
              <w:t>定义每路VIPIPE取raw的帧类型</w:t>
            </w:r>
            <w:r>
              <w:rPr>
                <w:kern w:val="0"/>
                <w:szCs w:val="21"/>
              </w:rPr>
              <w:t>。</w:t>
            </w:r>
          </w:p>
        </w:tc>
      </w:tr>
      <w:tr w14:paraId="1E70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2F5E188F">
            <w:pPr>
              <w:rPr>
                <w:kern w:val="0"/>
                <w:szCs w:val="21"/>
              </w:rPr>
            </w:pPr>
            <w:r>
              <w:rPr>
                <w:kern w:val="0"/>
                <w:szCs w:val="21"/>
              </w:rPr>
              <w:t>u32DumpNum</w:t>
            </w:r>
          </w:p>
        </w:tc>
        <w:tc>
          <w:tcPr>
            <w:tcW w:w="7817" w:type="dxa"/>
            <w:vAlign w:val="center"/>
          </w:tcPr>
          <w:p w14:paraId="6B065CD3">
            <w:pPr>
              <w:rPr>
                <w:kern w:val="0"/>
                <w:szCs w:val="21"/>
              </w:rPr>
            </w:pPr>
            <w:r>
              <w:rPr>
                <w:kern w:val="0"/>
                <w:szCs w:val="21"/>
              </w:rPr>
              <w:t>每路VIPIPE取raw的帧数目。</w:t>
            </w:r>
          </w:p>
        </w:tc>
      </w:tr>
      <w:tr w14:paraId="621AB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14" w:type="dxa"/>
            <w:vAlign w:val="center"/>
          </w:tcPr>
          <w:p w14:paraId="3F7595D9">
            <w:pPr>
              <w:rPr>
                <w:kern w:val="0"/>
                <w:szCs w:val="21"/>
              </w:rPr>
            </w:pPr>
            <w:r>
              <w:rPr>
                <w:kern w:val="0"/>
                <w:szCs w:val="21"/>
              </w:rPr>
              <w:t>enMode</w:t>
            </w:r>
          </w:p>
        </w:tc>
        <w:tc>
          <w:tcPr>
            <w:tcW w:w="7817" w:type="dxa"/>
            <w:vAlign w:val="center"/>
          </w:tcPr>
          <w:p w14:paraId="0D02FC2B">
            <w:pPr>
              <w:rPr>
                <w:kern w:val="0"/>
                <w:szCs w:val="21"/>
              </w:rPr>
            </w:pPr>
            <w:r>
              <w:t>定义每路VIPIPE取raw的位数</w:t>
            </w:r>
            <w:r>
              <w:rPr>
                <w:kern w:val="0"/>
                <w:szCs w:val="21"/>
              </w:rPr>
              <w:t>。暂不支持。</w:t>
            </w:r>
          </w:p>
        </w:tc>
      </w:tr>
      <w:tr w14:paraId="6DC4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52F8BA42">
            <w:pPr>
              <w:rPr>
                <w:kern w:val="0"/>
                <w:szCs w:val="21"/>
              </w:rPr>
            </w:pPr>
            <w:r>
              <w:rPr>
                <w:kern w:val="0"/>
                <w:szCs w:val="21"/>
              </w:rPr>
              <w:t>enDumpType</w:t>
            </w:r>
          </w:p>
        </w:tc>
        <w:tc>
          <w:tcPr>
            <w:tcW w:w="7817" w:type="dxa"/>
            <w:vAlign w:val="center"/>
          </w:tcPr>
          <w:p w14:paraId="4AC5A5A3">
            <w:pPr>
              <w:rPr>
                <w:kern w:val="0"/>
                <w:szCs w:val="21"/>
              </w:rPr>
            </w:pPr>
            <w:r>
              <w:t>定义每路VIPIPE取raw的数据类型。</w:t>
            </w:r>
          </w:p>
        </w:tc>
      </w:tr>
      <w:tr w14:paraId="7B18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1FCA0662">
            <w:pPr>
              <w:rPr>
                <w:kern w:val="0"/>
                <w:szCs w:val="21"/>
              </w:rPr>
            </w:pPr>
            <w:r>
              <w:rPr>
                <w:kern w:val="0"/>
                <w:szCs w:val="21"/>
              </w:rPr>
              <w:t>stCropRect</w:t>
            </w:r>
          </w:p>
        </w:tc>
        <w:tc>
          <w:tcPr>
            <w:tcW w:w="7817" w:type="dxa"/>
            <w:vAlign w:val="center"/>
          </w:tcPr>
          <w:p w14:paraId="4C21C2CB">
            <w:pPr>
              <w:rPr>
                <w:kern w:val="0"/>
                <w:szCs w:val="21"/>
              </w:rPr>
            </w:pPr>
            <w:r>
              <w:t>定义每路VIPIPE取raw的裁剪窗</w:t>
            </w:r>
            <w:r>
              <w:rPr>
                <w:kern w:val="0"/>
                <w:szCs w:val="21"/>
              </w:rPr>
              <w:t>。暂不支持。</w:t>
            </w:r>
          </w:p>
        </w:tc>
      </w:tr>
      <w:tr w14:paraId="23217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37D6B37E">
            <w:pPr>
              <w:rPr>
                <w:kern w:val="0"/>
                <w:szCs w:val="21"/>
              </w:rPr>
            </w:pPr>
            <w:r>
              <w:rPr>
                <w:kern w:val="0"/>
                <w:szCs w:val="21"/>
              </w:rPr>
              <w:t>s8PathName</w:t>
            </w:r>
          </w:p>
        </w:tc>
        <w:tc>
          <w:tcPr>
            <w:tcW w:w="7817" w:type="dxa"/>
            <w:vAlign w:val="center"/>
          </w:tcPr>
          <w:p w14:paraId="135B097B">
            <w:pPr>
              <w:rPr>
                <w:kern w:val="0"/>
                <w:szCs w:val="21"/>
                <w:lang w:eastAsia="zh"/>
              </w:rPr>
            </w:pPr>
            <w:r>
              <w:t>定义raw文件的存放路径</w:t>
            </w:r>
            <w:r>
              <w:rPr>
                <w:kern w:val="0"/>
                <w:szCs w:val="21"/>
              </w:rPr>
              <w:t>。</w:t>
            </w:r>
            <w:r>
              <w:rPr>
                <w:rFonts w:hint="eastAsia"/>
                <w:kern w:val="0"/>
                <w:szCs w:val="21"/>
              </w:rPr>
              <w:t>如未设置则存放当前目录，</w:t>
            </w:r>
            <w:r>
              <w:rPr>
                <w:kern w:val="0"/>
                <w:szCs w:val="21"/>
              </w:rPr>
              <w:t>TX5215</w:t>
            </w:r>
            <w:r>
              <w:rPr>
                <w:rFonts w:hint="eastAsia"/>
                <w:kern w:val="0"/>
                <w:szCs w:val="21"/>
                <w:lang w:eastAsia="zh"/>
              </w:rPr>
              <w:t>和</w:t>
            </w:r>
            <w:r>
              <w:rPr>
                <w:kern w:val="0"/>
                <w:szCs w:val="21"/>
              </w:rPr>
              <w:t>TX5</w:t>
            </w:r>
            <w:r>
              <w:rPr>
                <w:rFonts w:hint="eastAsia"/>
                <w:kern w:val="0"/>
                <w:szCs w:val="21"/>
              </w:rPr>
              <w:t>112</w:t>
            </w:r>
            <w:r>
              <w:rPr>
                <w:kern w:val="0"/>
                <w:szCs w:val="21"/>
              </w:rPr>
              <w:t>系列</w:t>
            </w:r>
            <w:r>
              <w:rPr>
                <w:rFonts w:hint="eastAsia"/>
                <w:kern w:val="0"/>
                <w:szCs w:val="21"/>
              </w:rPr>
              <w:t>默认存放/tmp目录</w:t>
            </w:r>
            <w:r>
              <w:rPr>
                <w:rFonts w:hint="eastAsia"/>
                <w:kern w:val="0"/>
                <w:szCs w:val="21"/>
                <w:lang w:eastAsia="zh"/>
              </w:rPr>
              <w:t>。</w:t>
            </w:r>
          </w:p>
        </w:tc>
      </w:tr>
    </w:tbl>
    <w:p w14:paraId="77AD4CBC">
      <w:pPr>
        <w:pStyle w:val="42"/>
        <w:ind w:firstLineChars="0"/>
      </w:pPr>
      <w:r>
        <w:t>【注意事项】</w:t>
      </w:r>
    </w:p>
    <w:p w14:paraId="2B62EBD3">
      <w:pPr>
        <w:autoSpaceDE w:val="0"/>
        <w:autoSpaceDN w:val="0"/>
        <w:adjustRightInd w:val="0"/>
        <w:jc w:val="left"/>
      </w:pPr>
      <w:r>
        <w:tab/>
      </w:r>
      <w:r>
        <w:t>无</w:t>
      </w:r>
    </w:p>
    <w:p w14:paraId="21C86E43">
      <w:pPr>
        <w:pStyle w:val="42"/>
        <w:ind w:firstLineChars="0"/>
      </w:pPr>
      <w:r>
        <w:t>【相关数据类型及接口】</w:t>
      </w:r>
    </w:p>
    <w:p w14:paraId="5C851AFD">
      <w:r>
        <w:t>TS_MPI_VI_DumpPipe</w:t>
      </w:r>
    </w:p>
    <w:p w14:paraId="7B75A884">
      <w:pPr>
        <w:pStyle w:val="9"/>
      </w:pPr>
      <w:bookmarkStart w:id="812" w:name="_Toc383925011"/>
      <w:bookmarkStart w:id="813" w:name="_Toc661863945"/>
      <w:bookmarkStart w:id="814" w:name="_Toc1581046668"/>
      <w:bookmarkStart w:id="815" w:name="_Toc1751466535"/>
      <w:r>
        <w:t>VI_PIPE_STATUS_S</w:t>
      </w:r>
      <w:bookmarkEnd w:id="812"/>
      <w:bookmarkEnd w:id="813"/>
      <w:bookmarkEnd w:id="814"/>
      <w:bookmarkEnd w:id="815"/>
    </w:p>
    <w:p w14:paraId="17E989D6">
      <w:pPr>
        <w:pStyle w:val="42"/>
        <w:ind w:firstLineChars="0"/>
      </w:pPr>
      <w:r>
        <w:t>【说明】</w:t>
      </w:r>
    </w:p>
    <w:p w14:paraId="1EF68A73">
      <w:pPr>
        <w:ind w:firstLine="420" w:firstLineChars="200"/>
      </w:pPr>
      <w:r>
        <w:t>定义VI PIPE的状态信息。</w:t>
      </w:r>
    </w:p>
    <w:p w14:paraId="7E17C665">
      <w:pPr>
        <w:pStyle w:val="42"/>
        <w:ind w:firstLineChars="0"/>
      </w:pPr>
      <w:r>
        <w:t>【定义】</w:t>
      </w:r>
    </w:p>
    <w:p w14:paraId="78E5408D">
      <w:pPr>
        <w:pStyle w:val="42"/>
      </w:pPr>
      <w:r>
        <w:t>typedef struct tsVI_PIPE_STATUS_S {</w:t>
      </w:r>
    </w:p>
    <w:p w14:paraId="3AB3E4FE">
      <w:pPr>
        <w:pStyle w:val="42"/>
      </w:pPr>
      <w:r>
        <w:t xml:space="preserve">    TS_BOOL bEnable;</w:t>
      </w:r>
    </w:p>
    <w:p w14:paraId="2338F92D">
      <w:pPr>
        <w:pStyle w:val="42"/>
      </w:pPr>
      <w:r>
        <w:t xml:space="preserve">    TS_U32  u32IntCnt;</w:t>
      </w:r>
    </w:p>
    <w:p w14:paraId="405F333E">
      <w:pPr>
        <w:pStyle w:val="42"/>
      </w:pPr>
      <w:r>
        <w:t xml:space="preserve">    TS_U32  u32FrameRate;</w:t>
      </w:r>
    </w:p>
    <w:p w14:paraId="5C4C8EE7">
      <w:pPr>
        <w:pStyle w:val="42"/>
      </w:pPr>
      <w:r>
        <w:t xml:space="preserve">    TS_U32  u32LostFrame;</w:t>
      </w:r>
    </w:p>
    <w:p w14:paraId="66DB187E">
      <w:pPr>
        <w:pStyle w:val="42"/>
      </w:pPr>
      <w:r>
        <w:t xml:space="preserve">    TS_U32  u32VbFail;</w:t>
      </w:r>
    </w:p>
    <w:p w14:paraId="077472D8">
      <w:pPr>
        <w:pStyle w:val="42"/>
      </w:pPr>
      <w:r>
        <w:t xml:space="preserve">    SIZE_S  stSize;</w:t>
      </w:r>
    </w:p>
    <w:p w14:paraId="4AA55A14">
      <w:pPr>
        <w:pStyle w:val="42"/>
        <w:ind w:firstLineChars="0"/>
      </w:pPr>
      <w:r>
        <w:t>} VI_PIPE_STATUS_S;</w:t>
      </w:r>
    </w:p>
    <w:p w14:paraId="16406D2B">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7817"/>
      </w:tblGrid>
      <w:tr w14:paraId="592FF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4" w:type="dxa"/>
            <w:shd w:val="clear" w:color="auto" w:fill="D7D7D7" w:themeFill="background1" w:themeFillShade="D8"/>
            <w:vAlign w:val="center"/>
          </w:tcPr>
          <w:p w14:paraId="2D169701">
            <w:r>
              <w:t>成员名称</w:t>
            </w:r>
          </w:p>
        </w:tc>
        <w:tc>
          <w:tcPr>
            <w:tcW w:w="7817" w:type="dxa"/>
            <w:shd w:val="clear" w:color="auto" w:fill="D7D7D7" w:themeFill="background1" w:themeFillShade="D8"/>
            <w:vAlign w:val="center"/>
          </w:tcPr>
          <w:p w14:paraId="0CFEA8EE">
            <w:r>
              <w:t>描述</w:t>
            </w:r>
          </w:p>
        </w:tc>
      </w:tr>
      <w:tr w14:paraId="103A8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107C864E">
            <w:pPr>
              <w:rPr>
                <w:kern w:val="0"/>
                <w:szCs w:val="21"/>
              </w:rPr>
            </w:pPr>
            <w:r>
              <w:rPr>
                <w:kern w:val="0"/>
                <w:szCs w:val="21"/>
              </w:rPr>
              <w:t>bEnable</w:t>
            </w:r>
          </w:p>
        </w:tc>
        <w:tc>
          <w:tcPr>
            <w:tcW w:w="7817" w:type="dxa"/>
            <w:vAlign w:val="center"/>
          </w:tcPr>
          <w:p w14:paraId="2B319EFF">
            <w:pPr>
              <w:rPr>
                <w:color w:val="000000"/>
                <w:kern w:val="0"/>
                <w:szCs w:val="21"/>
              </w:rPr>
            </w:pPr>
            <w:r>
              <w:rPr>
                <w:kern w:val="0"/>
                <w:szCs w:val="21"/>
              </w:rPr>
              <w:t>当前PIPE是否使能。</w:t>
            </w:r>
          </w:p>
        </w:tc>
      </w:tr>
      <w:tr w14:paraId="70E7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006397CB">
            <w:pPr>
              <w:rPr>
                <w:kern w:val="0"/>
                <w:szCs w:val="21"/>
              </w:rPr>
            </w:pPr>
            <w:r>
              <w:rPr>
                <w:kern w:val="0"/>
                <w:szCs w:val="21"/>
              </w:rPr>
              <w:t>u32IntCnt</w:t>
            </w:r>
          </w:p>
        </w:tc>
        <w:tc>
          <w:tcPr>
            <w:tcW w:w="7817" w:type="dxa"/>
            <w:vAlign w:val="center"/>
          </w:tcPr>
          <w:p w14:paraId="2AC5F4E7">
            <w:pPr>
              <w:rPr>
                <w:kern w:val="0"/>
                <w:szCs w:val="21"/>
              </w:rPr>
            </w:pPr>
            <w:r>
              <w:rPr>
                <w:kern w:val="0"/>
                <w:szCs w:val="21"/>
              </w:rPr>
              <w:t>中断计数。</w:t>
            </w:r>
          </w:p>
        </w:tc>
      </w:tr>
      <w:tr w14:paraId="6C45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14" w:type="dxa"/>
            <w:vAlign w:val="center"/>
          </w:tcPr>
          <w:p w14:paraId="1C7F7A1E">
            <w:pPr>
              <w:rPr>
                <w:kern w:val="0"/>
                <w:szCs w:val="21"/>
              </w:rPr>
            </w:pPr>
            <w:r>
              <w:rPr>
                <w:kern w:val="0"/>
                <w:szCs w:val="21"/>
              </w:rPr>
              <w:t>u32FrameRate</w:t>
            </w:r>
          </w:p>
        </w:tc>
        <w:tc>
          <w:tcPr>
            <w:tcW w:w="7817" w:type="dxa"/>
            <w:vAlign w:val="center"/>
          </w:tcPr>
          <w:p w14:paraId="2608480D">
            <w:pPr>
              <w:rPr>
                <w:kern w:val="0"/>
                <w:szCs w:val="21"/>
              </w:rPr>
            </w:pPr>
            <w:r>
              <w:rPr>
                <w:kern w:val="0"/>
                <w:szCs w:val="21"/>
              </w:rPr>
              <w:t>VI PIPE 的实时帧率。</w:t>
            </w:r>
          </w:p>
        </w:tc>
      </w:tr>
      <w:tr w14:paraId="159A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2A6C6193">
            <w:pPr>
              <w:rPr>
                <w:kern w:val="0"/>
                <w:szCs w:val="21"/>
              </w:rPr>
            </w:pPr>
            <w:r>
              <w:rPr>
                <w:kern w:val="0"/>
                <w:szCs w:val="21"/>
              </w:rPr>
              <w:t>u32LostFrame</w:t>
            </w:r>
          </w:p>
        </w:tc>
        <w:tc>
          <w:tcPr>
            <w:tcW w:w="7817" w:type="dxa"/>
            <w:vAlign w:val="center"/>
          </w:tcPr>
          <w:p w14:paraId="70D3E9B5">
            <w:pPr>
              <w:rPr>
                <w:kern w:val="0"/>
                <w:szCs w:val="21"/>
              </w:rPr>
            </w:pPr>
            <w:r>
              <w:rPr>
                <w:kern w:val="0"/>
                <w:szCs w:val="21"/>
              </w:rPr>
              <w:t>丢帧计数。</w:t>
            </w:r>
          </w:p>
        </w:tc>
      </w:tr>
      <w:tr w14:paraId="2BCA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5217E3AF">
            <w:pPr>
              <w:rPr>
                <w:kern w:val="0"/>
                <w:szCs w:val="21"/>
              </w:rPr>
            </w:pPr>
            <w:r>
              <w:rPr>
                <w:kern w:val="0"/>
                <w:szCs w:val="21"/>
              </w:rPr>
              <w:t>u32VbFail</w:t>
            </w:r>
          </w:p>
        </w:tc>
        <w:tc>
          <w:tcPr>
            <w:tcW w:w="7817" w:type="dxa"/>
            <w:vAlign w:val="center"/>
          </w:tcPr>
          <w:p w14:paraId="7CB4BFBC">
            <w:pPr>
              <w:rPr>
                <w:kern w:val="0"/>
                <w:szCs w:val="21"/>
              </w:rPr>
            </w:pPr>
            <w:r>
              <w:rPr>
                <w:kern w:val="0"/>
                <w:szCs w:val="21"/>
              </w:rPr>
              <w:t>VB 申请失败计数。</w:t>
            </w:r>
          </w:p>
        </w:tc>
      </w:tr>
      <w:tr w14:paraId="4636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3F46FC27">
            <w:pPr>
              <w:rPr>
                <w:kern w:val="0"/>
                <w:szCs w:val="21"/>
              </w:rPr>
            </w:pPr>
            <w:r>
              <w:rPr>
                <w:kern w:val="0"/>
                <w:szCs w:val="21"/>
              </w:rPr>
              <w:t>stSize</w:t>
            </w:r>
          </w:p>
        </w:tc>
        <w:tc>
          <w:tcPr>
            <w:tcW w:w="7817" w:type="dxa"/>
            <w:vAlign w:val="center"/>
          </w:tcPr>
          <w:p w14:paraId="608239D7">
            <w:pPr>
              <w:rPr>
                <w:kern w:val="0"/>
                <w:szCs w:val="21"/>
              </w:rPr>
            </w:pPr>
            <w:r>
              <w:rPr>
                <w:kern w:val="0"/>
                <w:szCs w:val="21"/>
              </w:rPr>
              <w:t>PIPE当前图像大小。</w:t>
            </w:r>
          </w:p>
        </w:tc>
      </w:tr>
    </w:tbl>
    <w:p w14:paraId="4D307D89">
      <w:pPr>
        <w:pStyle w:val="42"/>
        <w:ind w:firstLineChars="0"/>
      </w:pPr>
      <w:r>
        <w:t>【注意事项】</w:t>
      </w:r>
    </w:p>
    <w:p w14:paraId="00C4F3BB">
      <w:pPr>
        <w:autoSpaceDE w:val="0"/>
        <w:autoSpaceDN w:val="0"/>
        <w:adjustRightInd w:val="0"/>
        <w:jc w:val="left"/>
      </w:pPr>
      <w:r>
        <w:tab/>
      </w:r>
      <w:r>
        <w:t>无</w:t>
      </w:r>
    </w:p>
    <w:p w14:paraId="37AFA9AD">
      <w:pPr>
        <w:pStyle w:val="42"/>
        <w:ind w:firstLineChars="0"/>
      </w:pPr>
      <w:r>
        <w:t>【相关数据类型及接口】</w:t>
      </w:r>
    </w:p>
    <w:p w14:paraId="5FC0F9C6">
      <w:pPr>
        <w:ind w:firstLine="420" w:firstLineChars="200"/>
      </w:pPr>
      <w:r>
        <w:t>TS_MPI_VI_QueryPipeStatus</w:t>
      </w:r>
    </w:p>
    <w:p w14:paraId="1716DA3A"/>
    <w:p w14:paraId="0E411926">
      <w:pPr>
        <w:pStyle w:val="9"/>
      </w:pPr>
      <w:bookmarkStart w:id="816" w:name="_Toc707657482"/>
      <w:bookmarkStart w:id="817" w:name="_Toc596210389"/>
      <w:bookmarkStart w:id="818" w:name="_Toc1827404146"/>
      <w:bookmarkStart w:id="819" w:name="_Toc1257780755"/>
      <w:r>
        <w:t>VI_CHN_STATUS_S</w:t>
      </w:r>
      <w:bookmarkEnd w:id="816"/>
      <w:bookmarkEnd w:id="817"/>
      <w:bookmarkEnd w:id="818"/>
      <w:bookmarkEnd w:id="819"/>
    </w:p>
    <w:p w14:paraId="1AA7BD5F">
      <w:pPr>
        <w:pStyle w:val="42"/>
        <w:ind w:firstLineChars="0"/>
      </w:pPr>
      <w:r>
        <w:t>【说明】</w:t>
      </w:r>
    </w:p>
    <w:p w14:paraId="477379AA">
      <w:pPr>
        <w:ind w:firstLine="420" w:firstLineChars="200"/>
      </w:pPr>
      <w:r>
        <w:t>定义VI 通道的状态信息。</w:t>
      </w:r>
    </w:p>
    <w:p w14:paraId="2369392A">
      <w:pPr>
        <w:pStyle w:val="42"/>
        <w:ind w:firstLineChars="0"/>
      </w:pPr>
      <w:r>
        <w:t>【定义】</w:t>
      </w:r>
    </w:p>
    <w:p w14:paraId="0E49DB45">
      <w:pPr>
        <w:pStyle w:val="42"/>
      </w:pPr>
      <w:r>
        <w:t>typedef struct tsVI_CHN_STATUS_S {</w:t>
      </w:r>
    </w:p>
    <w:p w14:paraId="681C37FF">
      <w:pPr>
        <w:pStyle w:val="42"/>
      </w:pPr>
      <w:r>
        <w:t xml:space="preserve">    TS_BOOL bEnable;</w:t>
      </w:r>
    </w:p>
    <w:p w14:paraId="3967AD89">
      <w:pPr>
        <w:pStyle w:val="42"/>
      </w:pPr>
      <w:r>
        <w:t xml:space="preserve">    TS_U32  u32FrameRate;</w:t>
      </w:r>
    </w:p>
    <w:p w14:paraId="03AD5D91">
      <w:pPr>
        <w:pStyle w:val="42"/>
      </w:pPr>
      <w:r>
        <w:t xml:space="preserve">    TS_U32  u32LostFrame;</w:t>
      </w:r>
    </w:p>
    <w:p w14:paraId="0202B3E7">
      <w:pPr>
        <w:pStyle w:val="42"/>
      </w:pPr>
      <w:r>
        <w:t xml:space="preserve">    TS_U32  u32VbFail;</w:t>
      </w:r>
    </w:p>
    <w:p w14:paraId="32BFD150">
      <w:pPr>
        <w:pStyle w:val="42"/>
      </w:pPr>
      <w:r>
        <w:t xml:space="preserve">    SIZE_S  stSize;</w:t>
      </w:r>
    </w:p>
    <w:p w14:paraId="6A07D325">
      <w:pPr>
        <w:pStyle w:val="42"/>
        <w:ind w:firstLineChars="0"/>
      </w:pPr>
      <w:r>
        <w:t>} VI_CHN_STATUS_S;</w:t>
      </w:r>
    </w:p>
    <w:p w14:paraId="119A1158">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7817"/>
      </w:tblGrid>
      <w:tr w14:paraId="4F618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4" w:type="dxa"/>
            <w:shd w:val="clear" w:color="auto" w:fill="D7D7D7" w:themeFill="background1" w:themeFillShade="D8"/>
            <w:vAlign w:val="center"/>
          </w:tcPr>
          <w:p w14:paraId="099AB72B">
            <w:r>
              <w:t>成员名称</w:t>
            </w:r>
          </w:p>
        </w:tc>
        <w:tc>
          <w:tcPr>
            <w:tcW w:w="7817" w:type="dxa"/>
            <w:shd w:val="clear" w:color="auto" w:fill="D7D7D7" w:themeFill="background1" w:themeFillShade="D8"/>
            <w:vAlign w:val="center"/>
          </w:tcPr>
          <w:p w14:paraId="08DDA47D">
            <w:r>
              <w:t>描述</w:t>
            </w:r>
          </w:p>
        </w:tc>
      </w:tr>
      <w:tr w14:paraId="677F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0C6CE295">
            <w:pPr>
              <w:rPr>
                <w:kern w:val="0"/>
                <w:szCs w:val="21"/>
              </w:rPr>
            </w:pPr>
            <w:r>
              <w:rPr>
                <w:kern w:val="0"/>
                <w:szCs w:val="21"/>
              </w:rPr>
              <w:t>bEnable</w:t>
            </w:r>
          </w:p>
        </w:tc>
        <w:tc>
          <w:tcPr>
            <w:tcW w:w="7817" w:type="dxa"/>
            <w:vAlign w:val="center"/>
          </w:tcPr>
          <w:p w14:paraId="5B63B101">
            <w:pPr>
              <w:rPr>
                <w:color w:val="000000"/>
                <w:kern w:val="0"/>
                <w:szCs w:val="21"/>
              </w:rPr>
            </w:pPr>
            <w:r>
              <w:rPr>
                <w:kern w:val="0"/>
                <w:szCs w:val="21"/>
              </w:rPr>
              <w:t>当前通道是否使能。</w:t>
            </w:r>
          </w:p>
        </w:tc>
      </w:tr>
      <w:tr w14:paraId="4129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2147CBCD">
            <w:pPr>
              <w:rPr>
                <w:kern w:val="0"/>
                <w:szCs w:val="21"/>
              </w:rPr>
            </w:pPr>
            <w:r>
              <w:rPr>
                <w:kern w:val="0"/>
                <w:szCs w:val="21"/>
              </w:rPr>
              <w:t>u32FrameRate</w:t>
            </w:r>
          </w:p>
        </w:tc>
        <w:tc>
          <w:tcPr>
            <w:tcW w:w="7817" w:type="dxa"/>
            <w:vAlign w:val="center"/>
          </w:tcPr>
          <w:p w14:paraId="125749E2">
            <w:pPr>
              <w:rPr>
                <w:kern w:val="0"/>
                <w:szCs w:val="21"/>
              </w:rPr>
            </w:pPr>
            <w:r>
              <w:rPr>
                <w:kern w:val="0"/>
                <w:szCs w:val="21"/>
              </w:rPr>
              <w:t>VI 通道的实时帧率。</w:t>
            </w:r>
          </w:p>
        </w:tc>
      </w:tr>
      <w:tr w14:paraId="3A21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14" w:type="dxa"/>
            <w:vAlign w:val="center"/>
          </w:tcPr>
          <w:p w14:paraId="74C81FD6">
            <w:pPr>
              <w:rPr>
                <w:kern w:val="0"/>
                <w:szCs w:val="21"/>
              </w:rPr>
            </w:pPr>
            <w:r>
              <w:rPr>
                <w:kern w:val="0"/>
                <w:szCs w:val="21"/>
              </w:rPr>
              <w:t>u32LostFrame</w:t>
            </w:r>
          </w:p>
        </w:tc>
        <w:tc>
          <w:tcPr>
            <w:tcW w:w="7817" w:type="dxa"/>
            <w:vAlign w:val="center"/>
          </w:tcPr>
          <w:p w14:paraId="45B9CCE0">
            <w:pPr>
              <w:rPr>
                <w:kern w:val="0"/>
                <w:szCs w:val="21"/>
              </w:rPr>
            </w:pPr>
            <w:r>
              <w:rPr>
                <w:kern w:val="0"/>
                <w:szCs w:val="21"/>
              </w:rPr>
              <w:t>丢帧计数。</w:t>
            </w:r>
          </w:p>
        </w:tc>
      </w:tr>
      <w:tr w14:paraId="0A23B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5CAECC5C">
            <w:pPr>
              <w:rPr>
                <w:kern w:val="0"/>
                <w:szCs w:val="21"/>
              </w:rPr>
            </w:pPr>
            <w:r>
              <w:rPr>
                <w:kern w:val="0"/>
                <w:szCs w:val="21"/>
              </w:rPr>
              <w:t>u32VbFail</w:t>
            </w:r>
          </w:p>
        </w:tc>
        <w:tc>
          <w:tcPr>
            <w:tcW w:w="7817" w:type="dxa"/>
            <w:vAlign w:val="center"/>
          </w:tcPr>
          <w:p w14:paraId="07E498DB">
            <w:pPr>
              <w:rPr>
                <w:kern w:val="0"/>
                <w:szCs w:val="21"/>
              </w:rPr>
            </w:pPr>
            <w:r>
              <w:rPr>
                <w:kern w:val="0"/>
                <w:szCs w:val="21"/>
              </w:rPr>
              <w:t>VB 申请失败计数。</w:t>
            </w:r>
          </w:p>
        </w:tc>
      </w:tr>
      <w:tr w14:paraId="050AE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1CD38D3B">
            <w:pPr>
              <w:rPr>
                <w:kern w:val="0"/>
                <w:szCs w:val="21"/>
              </w:rPr>
            </w:pPr>
            <w:r>
              <w:rPr>
                <w:kern w:val="0"/>
                <w:szCs w:val="21"/>
              </w:rPr>
              <w:t>stSize</w:t>
            </w:r>
          </w:p>
        </w:tc>
        <w:tc>
          <w:tcPr>
            <w:tcW w:w="7817" w:type="dxa"/>
            <w:vAlign w:val="center"/>
          </w:tcPr>
          <w:p w14:paraId="772DE09A">
            <w:pPr>
              <w:rPr>
                <w:kern w:val="0"/>
                <w:szCs w:val="21"/>
              </w:rPr>
            </w:pPr>
            <w:r>
              <w:rPr>
                <w:kern w:val="0"/>
                <w:szCs w:val="21"/>
              </w:rPr>
              <w:t>通道当前图像大小。</w:t>
            </w:r>
          </w:p>
        </w:tc>
      </w:tr>
    </w:tbl>
    <w:p w14:paraId="087B89EB">
      <w:pPr>
        <w:ind w:firstLine="420" w:firstLineChars="200"/>
      </w:pPr>
      <w:r>
        <w:t>【注意事项】</w:t>
      </w:r>
    </w:p>
    <w:p w14:paraId="7177AB96">
      <w:pPr>
        <w:ind w:firstLine="420" w:firstLineChars="200"/>
      </w:pPr>
      <w:r>
        <w:t>无</w:t>
      </w:r>
    </w:p>
    <w:p w14:paraId="586B9608">
      <w:pPr>
        <w:ind w:firstLine="420" w:firstLineChars="200"/>
      </w:pPr>
      <w:r>
        <w:t>【相关数据类型及接口】</w:t>
      </w:r>
    </w:p>
    <w:p w14:paraId="693F6EC0">
      <w:pPr>
        <w:ind w:firstLine="420" w:firstLineChars="200"/>
      </w:pPr>
      <w:r>
        <w:t>TS_MPI_VI_QueryChnStatus</w:t>
      </w:r>
    </w:p>
    <w:p w14:paraId="2D21D022"/>
    <w:p w14:paraId="5B86BA88">
      <w:pPr>
        <w:pStyle w:val="9"/>
      </w:pPr>
      <w:bookmarkStart w:id="820" w:name="_Toc794844417"/>
      <w:bookmarkStart w:id="821" w:name="_Toc866741836"/>
      <w:bookmarkStart w:id="822" w:name="_Toc1705783331"/>
      <w:r>
        <w:rPr>
          <w:rFonts w:hint="eastAsia"/>
        </w:rPr>
        <w:t>VI_USERPIC_MODE_E</w:t>
      </w:r>
      <w:bookmarkEnd w:id="820"/>
      <w:bookmarkEnd w:id="821"/>
      <w:bookmarkEnd w:id="822"/>
    </w:p>
    <w:p w14:paraId="53372047">
      <w:pPr>
        <w:pStyle w:val="42"/>
        <w:ind w:firstLineChars="0"/>
      </w:pPr>
      <w:r>
        <w:t>【说明】</w:t>
      </w:r>
    </w:p>
    <w:p w14:paraId="73B0079A">
      <w:pPr>
        <w:ind w:firstLine="420" w:firstLineChars="200"/>
      </w:pPr>
      <w:r>
        <w:t xml:space="preserve">定义VI </w:t>
      </w:r>
      <w:r>
        <w:rPr>
          <w:rFonts w:hint="eastAsia"/>
        </w:rPr>
        <w:t>插图</w:t>
      </w:r>
      <w:r>
        <w:t>的</w:t>
      </w:r>
      <w:r>
        <w:rPr>
          <w:rFonts w:hint="eastAsia"/>
        </w:rPr>
        <w:t>配置</w:t>
      </w:r>
      <w:r>
        <w:t>信息。</w:t>
      </w:r>
    </w:p>
    <w:p w14:paraId="24B143E2">
      <w:pPr>
        <w:pStyle w:val="42"/>
        <w:ind w:firstLineChars="0"/>
      </w:pPr>
      <w:r>
        <w:t>【定义】</w:t>
      </w:r>
    </w:p>
    <w:p w14:paraId="66F74222">
      <w:pPr>
        <w:pStyle w:val="42"/>
        <w:ind w:firstLineChars="0"/>
      </w:pPr>
      <w:r>
        <w:rPr>
          <w:rFonts w:hint="eastAsia"/>
        </w:rPr>
        <w:t>typedef enum tsVI_USERPIC_MODE_E</w:t>
      </w:r>
    </w:p>
    <w:p w14:paraId="5090BE79">
      <w:pPr>
        <w:pStyle w:val="42"/>
        <w:ind w:firstLineChars="0"/>
      </w:pPr>
      <w:r>
        <w:rPr>
          <w:rFonts w:hint="eastAsia"/>
        </w:rPr>
        <w:t>{</w:t>
      </w:r>
    </w:p>
    <w:p w14:paraId="4267556A">
      <w:pPr>
        <w:pStyle w:val="42"/>
        <w:ind w:firstLineChars="0"/>
      </w:pPr>
      <w:r>
        <w:rPr>
          <w:rFonts w:hint="eastAsia"/>
        </w:rPr>
        <w:tab/>
      </w:r>
      <w:r>
        <w:rPr>
          <w:rFonts w:hint="eastAsia"/>
        </w:rPr>
        <w:t>VI_USERPIC_MODE_PIC = 0,</w:t>
      </w:r>
    </w:p>
    <w:p w14:paraId="077BE625">
      <w:pPr>
        <w:pStyle w:val="42"/>
        <w:ind w:firstLineChars="0"/>
      </w:pPr>
      <w:r>
        <w:rPr>
          <w:rFonts w:hint="eastAsia"/>
        </w:rPr>
        <w:tab/>
      </w:r>
      <w:r>
        <w:rPr>
          <w:rFonts w:hint="eastAsia"/>
        </w:rPr>
        <w:t>VI_USERPIC_MODE_BGC,</w:t>
      </w:r>
    </w:p>
    <w:p w14:paraId="7C20C93B">
      <w:pPr>
        <w:pStyle w:val="42"/>
        <w:ind w:firstLineChars="0"/>
      </w:pPr>
      <w:r>
        <w:rPr>
          <w:rFonts w:hint="eastAsia"/>
        </w:rPr>
        <w:tab/>
      </w:r>
      <w:r>
        <w:rPr>
          <w:rFonts w:hint="eastAsia"/>
        </w:rPr>
        <w:t>VI_USERPIC_MODE_BUTT,</w:t>
      </w:r>
    </w:p>
    <w:p w14:paraId="608EB8FF">
      <w:pPr>
        <w:pStyle w:val="42"/>
        <w:ind w:firstLineChars="0"/>
      </w:pPr>
      <w:r>
        <w:rPr>
          <w:rFonts w:hint="eastAsia"/>
        </w:rPr>
        <w:t>} VI_USERPIC_MODE_E;</w:t>
      </w:r>
    </w:p>
    <w:p w14:paraId="0147423B">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7"/>
        <w:gridCol w:w="7364"/>
      </w:tblGrid>
      <w:tr w14:paraId="65734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67" w:type="dxa"/>
            <w:shd w:val="clear" w:color="auto" w:fill="D7D7D7" w:themeFill="background1" w:themeFillShade="D8"/>
            <w:vAlign w:val="center"/>
          </w:tcPr>
          <w:p w14:paraId="73415A6F">
            <w:r>
              <w:t>成员名称</w:t>
            </w:r>
          </w:p>
        </w:tc>
        <w:tc>
          <w:tcPr>
            <w:tcW w:w="7364" w:type="dxa"/>
            <w:shd w:val="clear" w:color="auto" w:fill="D7D7D7" w:themeFill="background1" w:themeFillShade="D8"/>
            <w:vAlign w:val="center"/>
          </w:tcPr>
          <w:p w14:paraId="2BF91B38">
            <w:r>
              <w:t>描述</w:t>
            </w:r>
          </w:p>
        </w:tc>
      </w:tr>
      <w:tr w14:paraId="094A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7" w:type="dxa"/>
            <w:vAlign w:val="center"/>
          </w:tcPr>
          <w:p w14:paraId="3E3AC896">
            <w:pPr>
              <w:rPr>
                <w:kern w:val="0"/>
                <w:szCs w:val="21"/>
              </w:rPr>
            </w:pPr>
            <w:r>
              <w:rPr>
                <w:rFonts w:hint="eastAsia"/>
              </w:rPr>
              <w:t>VI_USERPIC_MODE_PIC</w:t>
            </w:r>
          </w:p>
        </w:tc>
        <w:tc>
          <w:tcPr>
            <w:tcW w:w="7364" w:type="dxa"/>
            <w:vAlign w:val="center"/>
          </w:tcPr>
          <w:p w14:paraId="42881E9C">
            <w:pPr>
              <w:widowControl/>
              <w:jc w:val="left"/>
              <w:rPr>
                <w:color w:val="000000"/>
                <w:kern w:val="0"/>
                <w:szCs w:val="21"/>
              </w:rPr>
            </w:pPr>
            <w:r>
              <w:rPr>
                <w:color w:val="000000"/>
                <w:kern w:val="0"/>
                <w:szCs w:val="21"/>
                <w:lang w:bidi="ar"/>
              </w:rPr>
              <w:t xml:space="preserve">YUV </w:t>
            </w:r>
            <w:r>
              <w:rPr>
                <w:rFonts w:hint="eastAsia" w:ascii="宋体" w:hAnsi="宋体" w:cs="宋体"/>
                <w:color w:val="000000"/>
                <w:kern w:val="0"/>
                <w:szCs w:val="21"/>
                <w:lang w:bidi="ar"/>
              </w:rPr>
              <w:t>图像模式</w:t>
            </w:r>
            <w:r>
              <w:rPr>
                <w:kern w:val="0"/>
                <w:szCs w:val="21"/>
              </w:rPr>
              <w:t>。</w:t>
            </w:r>
          </w:p>
        </w:tc>
      </w:tr>
      <w:tr w14:paraId="4A23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7" w:type="dxa"/>
            <w:vAlign w:val="center"/>
          </w:tcPr>
          <w:p w14:paraId="14D54C46">
            <w:pPr>
              <w:rPr>
                <w:kern w:val="0"/>
                <w:szCs w:val="21"/>
              </w:rPr>
            </w:pPr>
            <w:r>
              <w:rPr>
                <w:rFonts w:hint="eastAsia"/>
              </w:rPr>
              <w:t>VI_USERPIC_MODE_BGC</w:t>
            </w:r>
          </w:p>
        </w:tc>
        <w:tc>
          <w:tcPr>
            <w:tcW w:w="7364" w:type="dxa"/>
            <w:vAlign w:val="center"/>
          </w:tcPr>
          <w:p w14:paraId="77D9D6DA">
            <w:pPr>
              <w:widowControl/>
              <w:jc w:val="left"/>
              <w:rPr>
                <w:kern w:val="0"/>
                <w:szCs w:val="21"/>
              </w:rPr>
            </w:pPr>
            <w:r>
              <w:rPr>
                <w:rFonts w:hint="eastAsia" w:ascii="宋体" w:hAnsi="宋体" w:cs="宋体"/>
                <w:color w:val="000000"/>
                <w:kern w:val="0"/>
                <w:szCs w:val="21"/>
                <w:lang w:bidi="ar"/>
              </w:rPr>
              <w:t>纯色背景模式下的用户图片信息</w:t>
            </w:r>
            <w:r>
              <w:rPr>
                <w:kern w:val="0"/>
                <w:szCs w:val="21"/>
              </w:rPr>
              <w:t>。</w:t>
            </w:r>
          </w:p>
        </w:tc>
      </w:tr>
    </w:tbl>
    <w:p w14:paraId="6F58660F">
      <w:pPr>
        <w:ind w:firstLine="420" w:firstLineChars="200"/>
      </w:pPr>
      <w:r>
        <w:t>【注意事项】</w:t>
      </w:r>
    </w:p>
    <w:p w14:paraId="707E8729">
      <w:pPr>
        <w:ind w:firstLine="420" w:firstLineChars="200"/>
      </w:pPr>
      <w:r>
        <w:t>无</w:t>
      </w:r>
    </w:p>
    <w:p w14:paraId="56C8956A">
      <w:pPr>
        <w:ind w:firstLine="420" w:firstLineChars="200"/>
      </w:pPr>
      <w:r>
        <w:t>【相关数据类型及接口】</w:t>
      </w:r>
    </w:p>
    <w:p w14:paraId="2281F802">
      <w:pPr>
        <w:ind w:firstLine="420" w:firstLineChars="200"/>
      </w:pPr>
      <w:r>
        <w:rPr>
          <w:rFonts w:hint="eastAsia"/>
        </w:rPr>
        <w:t xml:space="preserve">VI_USERPIC_BGC_S  VIDEO_FRAME_INFO_S </w:t>
      </w:r>
    </w:p>
    <w:p w14:paraId="72D820F0">
      <w:pPr>
        <w:pStyle w:val="9"/>
      </w:pPr>
      <w:bookmarkStart w:id="823" w:name="_Toc283493837"/>
      <w:bookmarkStart w:id="824" w:name="_Toc1836615102"/>
      <w:bookmarkStart w:id="825" w:name="_Toc263408152"/>
      <w:r>
        <w:rPr>
          <w:rFonts w:hint="eastAsia"/>
        </w:rPr>
        <w:t>VI_USERPIC_BGC_S</w:t>
      </w:r>
      <w:bookmarkEnd w:id="823"/>
      <w:bookmarkEnd w:id="824"/>
      <w:bookmarkEnd w:id="825"/>
    </w:p>
    <w:p w14:paraId="41F50F77">
      <w:pPr>
        <w:pStyle w:val="42"/>
        <w:ind w:firstLineChars="0"/>
      </w:pPr>
      <w:r>
        <w:t>【说明】</w:t>
      </w:r>
    </w:p>
    <w:p w14:paraId="3A805D7E">
      <w:pPr>
        <w:ind w:firstLine="420" w:firstLineChars="200"/>
      </w:pPr>
      <w:r>
        <w:t xml:space="preserve">定义VI </w:t>
      </w:r>
      <w:r>
        <w:rPr>
          <w:rFonts w:hint="eastAsia"/>
        </w:rPr>
        <w:t>插图</w:t>
      </w:r>
      <w:r>
        <w:t>的</w:t>
      </w:r>
      <w:r>
        <w:rPr>
          <w:rFonts w:hint="eastAsia"/>
        </w:rPr>
        <w:t>配置</w:t>
      </w:r>
      <w:r>
        <w:t>信息。</w:t>
      </w:r>
    </w:p>
    <w:p w14:paraId="55ECDDD9">
      <w:pPr>
        <w:pStyle w:val="42"/>
        <w:ind w:firstLineChars="0"/>
      </w:pPr>
      <w:r>
        <w:t>【定义】</w:t>
      </w:r>
    </w:p>
    <w:p w14:paraId="35F34C8C">
      <w:pPr>
        <w:pStyle w:val="42"/>
        <w:ind w:firstLineChars="0"/>
      </w:pPr>
      <w:r>
        <w:rPr>
          <w:rFonts w:hint="eastAsia"/>
        </w:rPr>
        <w:t>typedef struct tsVI_USERPIC_BGC_S</w:t>
      </w:r>
    </w:p>
    <w:p w14:paraId="23ABEF9D">
      <w:pPr>
        <w:pStyle w:val="42"/>
        <w:ind w:firstLineChars="0"/>
      </w:pPr>
      <w:r>
        <w:rPr>
          <w:rFonts w:hint="eastAsia"/>
        </w:rPr>
        <w:t>{</w:t>
      </w:r>
    </w:p>
    <w:p w14:paraId="33765B96">
      <w:pPr>
        <w:pStyle w:val="42"/>
        <w:ind w:firstLineChars="0"/>
      </w:pPr>
      <w:r>
        <w:rPr>
          <w:rFonts w:hint="eastAsia"/>
        </w:rPr>
        <w:tab/>
      </w:r>
      <w:r>
        <w:rPr>
          <w:rFonts w:hint="eastAsia"/>
        </w:rPr>
        <w:t>/**填充数据，与颜色的 RGB 值对应。取值范围：[0, 0xFFFFFF],输出图像的背景颜色，</w:t>
      </w:r>
    </w:p>
    <w:p w14:paraId="6E9A7040">
      <w:pPr>
        <w:pStyle w:val="42"/>
        <w:ind w:firstLineChars="0"/>
      </w:pPr>
      <w:r>
        <w:rPr>
          <w:rFonts w:hint="eastAsia"/>
        </w:rPr>
        <w:tab/>
      </w:r>
      <w:r>
        <w:rPr>
          <w:rFonts w:hint="eastAsia"/>
        </w:rPr>
        <w:t>RGB  [23:16]:R     [15:8]:G     [7:0]:B**/</w:t>
      </w:r>
    </w:p>
    <w:p w14:paraId="4B1E16B9">
      <w:pPr>
        <w:pStyle w:val="42"/>
        <w:ind w:firstLineChars="0"/>
      </w:pPr>
      <w:r>
        <w:rPr>
          <w:rFonts w:hint="eastAsia"/>
        </w:rPr>
        <w:tab/>
      </w:r>
      <w:r>
        <w:rPr>
          <w:rFonts w:hint="eastAsia"/>
        </w:rPr>
        <w:t>TS_U32 u32BgColor;</w:t>
      </w:r>
    </w:p>
    <w:p w14:paraId="1D591AB9">
      <w:pPr>
        <w:pStyle w:val="42"/>
        <w:ind w:firstLineChars="0"/>
      </w:pPr>
      <w:r>
        <w:rPr>
          <w:rFonts w:hint="eastAsia"/>
        </w:rPr>
        <w:t>} VI_USERPIC_BGC_S;</w:t>
      </w:r>
    </w:p>
    <w:p w14:paraId="5BDC5943">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7817"/>
      </w:tblGrid>
      <w:tr w14:paraId="73034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4" w:type="dxa"/>
            <w:shd w:val="clear" w:color="auto" w:fill="D7D7D7" w:themeFill="background1" w:themeFillShade="D8"/>
            <w:vAlign w:val="center"/>
          </w:tcPr>
          <w:p w14:paraId="6595495F">
            <w:r>
              <w:t>成员名称</w:t>
            </w:r>
          </w:p>
        </w:tc>
        <w:tc>
          <w:tcPr>
            <w:tcW w:w="7817" w:type="dxa"/>
            <w:shd w:val="clear" w:color="auto" w:fill="D7D7D7" w:themeFill="background1" w:themeFillShade="D8"/>
            <w:vAlign w:val="center"/>
          </w:tcPr>
          <w:p w14:paraId="1EBBF7F1">
            <w:r>
              <w:t>描述</w:t>
            </w:r>
          </w:p>
        </w:tc>
      </w:tr>
      <w:tr w14:paraId="38BE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48180038">
            <w:pPr>
              <w:rPr>
                <w:kern w:val="0"/>
                <w:szCs w:val="21"/>
              </w:rPr>
            </w:pPr>
            <w:r>
              <w:rPr>
                <w:rFonts w:hint="eastAsia"/>
              </w:rPr>
              <w:t>u32BgColor</w:t>
            </w:r>
          </w:p>
        </w:tc>
        <w:tc>
          <w:tcPr>
            <w:tcW w:w="7817" w:type="dxa"/>
            <w:vAlign w:val="center"/>
          </w:tcPr>
          <w:p w14:paraId="00BC0F9C">
            <w:pPr>
              <w:pStyle w:val="42"/>
              <w:ind w:firstLine="0" w:firstLineChars="0"/>
              <w:rPr>
                <w:color w:val="000000"/>
                <w:kern w:val="0"/>
                <w:szCs w:val="21"/>
              </w:rPr>
            </w:pPr>
            <w:r>
              <w:rPr>
                <w:rFonts w:hint="eastAsia"/>
              </w:rPr>
              <w:t>填充数据，与颜色的 RGB 值对应。取值范围：[0, 0xFFFFFF]</w:t>
            </w:r>
            <w:r>
              <w:rPr>
                <w:rFonts w:hint="eastAsia"/>
                <w:lang w:eastAsia="zh"/>
              </w:rPr>
              <w:t>，</w:t>
            </w:r>
            <w:r>
              <w:rPr>
                <w:rFonts w:hint="eastAsia"/>
              </w:rPr>
              <w:t>输出图像的背景颜色，RGB</w:t>
            </w:r>
            <w:r>
              <w:rPr>
                <w:rFonts w:hint="eastAsia"/>
                <w:lang w:eastAsia="zh"/>
              </w:rPr>
              <w:t xml:space="preserve"> </w:t>
            </w:r>
            <w:r>
              <w:rPr>
                <w:rFonts w:hint="eastAsia"/>
              </w:rPr>
              <w:t>[23:16]:</w:t>
            </w:r>
            <w:r>
              <w:rPr>
                <w:rFonts w:hint="eastAsia"/>
                <w:lang w:eastAsia="zh"/>
              </w:rPr>
              <w:t xml:space="preserve"> </w:t>
            </w:r>
            <w:r>
              <w:rPr>
                <w:rFonts w:hint="eastAsia"/>
              </w:rPr>
              <w:t>R</w:t>
            </w:r>
            <w:r>
              <w:rPr>
                <w:rFonts w:hint="eastAsia"/>
                <w:lang w:eastAsia="zh"/>
              </w:rPr>
              <w:t xml:space="preserve">, </w:t>
            </w:r>
            <w:r>
              <w:rPr>
                <w:rFonts w:hint="eastAsia"/>
              </w:rPr>
              <w:t>[15:8]:</w:t>
            </w:r>
            <w:r>
              <w:rPr>
                <w:rFonts w:hint="eastAsia"/>
                <w:lang w:eastAsia="zh"/>
              </w:rPr>
              <w:t xml:space="preserve"> </w:t>
            </w:r>
            <w:r>
              <w:rPr>
                <w:rFonts w:hint="eastAsia"/>
              </w:rPr>
              <w:t>G</w:t>
            </w:r>
            <w:r>
              <w:rPr>
                <w:rFonts w:hint="eastAsia"/>
                <w:lang w:eastAsia="zh"/>
              </w:rPr>
              <w:t xml:space="preserve">, </w:t>
            </w:r>
            <w:r>
              <w:rPr>
                <w:rFonts w:hint="eastAsia"/>
              </w:rPr>
              <w:t>[7:0]:B</w:t>
            </w:r>
          </w:p>
        </w:tc>
      </w:tr>
    </w:tbl>
    <w:p w14:paraId="3968BA85">
      <w:pPr>
        <w:ind w:firstLine="420" w:firstLineChars="200"/>
      </w:pPr>
      <w:r>
        <w:t>【注意事项】</w:t>
      </w:r>
    </w:p>
    <w:p w14:paraId="287D8EDA">
      <w:pPr>
        <w:ind w:firstLine="420" w:firstLineChars="200"/>
      </w:pPr>
      <w:r>
        <w:t>无</w:t>
      </w:r>
    </w:p>
    <w:p w14:paraId="2FB95E31">
      <w:pPr>
        <w:ind w:firstLine="420" w:firstLineChars="200"/>
      </w:pPr>
      <w:r>
        <w:t>【相关数据类型及接口】</w:t>
      </w:r>
    </w:p>
    <w:p w14:paraId="30DF4C74">
      <w:pPr>
        <w:ind w:firstLine="420" w:firstLineChars="200"/>
      </w:pPr>
      <w:r>
        <w:rPr>
          <w:rFonts w:hint="eastAsia"/>
        </w:rPr>
        <w:t>VI_USERPIC_BGC_S  VIDEO_FRAME_INFO_S  VI_USERPIC_MODE_E</w:t>
      </w:r>
    </w:p>
    <w:p w14:paraId="63667CE3">
      <w:pPr>
        <w:pStyle w:val="9"/>
      </w:pPr>
      <w:bookmarkStart w:id="826" w:name="_Toc1501448099"/>
      <w:bookmarkStart w:id="827" w:name="_Toc1118117816"/>
      <w:bookmarkStart w:id="828" w:name="_Toc434452561"/>
      <w:r>
        <w:rPr>
          <w:rFonts w:hint="eastAsia"/>
        </w:rPr>
        <w:t>VI_USERPIC_ATTR_S</w:t>
      </w:r>
      <w:bookmarkEnd w:id="826"/>
      <w:bookmarkEnd w:id="827"/>
      <w:bookmarkEnd w:id="828"/>
    </w:p>
    <w:p w14:paraId="165EB3BD">
      <w:pPr>
        <w:pStyle w:val="42"/>
        <w:ind w:firstLineChars="0"/>
      </w:pPr>
      <w:r>
        <w:t>【说明】</w:t>
      </w:r>
    </w:p>
    <w:p w14:paraId="2ACEDE09">
      <w:pPr>
        <w:ind w:firstLine="420" w:firstLineChars="200"/>
      </w:pPr>
      <w:r>
        <w:t xml:space="preserve">定义VI </w:t>
      </w:r>
      <w:r>
        <w:rPr>
          <w:rFonts w:hint="eastAsia"/>
        </w:rPr>
        <w:t>插图</w:t>
      </w:r>
      <w:r>
        <w:t>的</w:t>
      </w:r>
      <w:r>
        <w:rPr>
          <w:rFonts w:hint="eastAsia"/>
        </w:rPr>
        <w:t>配置</w:t>
      </w:r>
      <w:r>
        <w:t>信息。</w:t>
      </w:r>
    </w:p>
    <w:p w14:paraId="631B0549">
      <w:pPr>
        <w:pStyle w:val="42"/>
        <w:ind w:firstLineChars="0"/>
      </w:pPr>
      <w:r>
        <w:t>【定义】</w:t>
      </w:r>
    </w:p>
    <w:p w14:paraId="6D31CF47">
      <w:pPr>
        <w:pStyle w:val="42"/>
        <w:ind w:firstLineChars="0"/>
      </w:pPr>
      <w:r>
        <w:rPr>
          <w:rFonts w:hint="eastAsia"/>
        </w:rPr>
        <w:t>typedef struct tsVI_USERPIC_ATTR_S</w:t>
      </w:r>
    </w:p>
    <w:p w14:paraId="52885792">
      <w:pPr>
        <w:pStyle w:val="42"/>
        <w:ind w:firstLineChars="0"/>
      </w:pPr>
      <w:r>
        <w:rPr>
          <w:rFonts w:hint="eastAsia"/>
        </w:rPr>
        <w:t>{</w:t>
      </w:r>
    </w:p>
    <w:p w14:paraId="0C5FAB1F">
      <w:pPr>
        <w:pStyle w:val="42"/>
        <w:ind w:firstLineChars="0"/>
      </w:pPr>
      <w:r>
        <w:rPr>
          <w:rFonts w:hint="eastAsia"/>
        </w:rPr>
        <w:tab/>
      </w:r>
      <w:r>
        <w:rPr>
          <w:rFonts w:hint="eastAsia"/>
        </w:rPr>
        <w:t>VI_USERPIC_MODE_E enUsrPicMode;</w:t>
      </w:r>
    </w:p>
    <w:p w14:paraId="0CC3B156">
      <w:pPr>
        <w:pStyle w:val="42"/>
        <w:ind w:firstLineChars="0"/>
      </w:pPr>
      <w:r>
        <w:rPr>
          <w:rFonts w:hint="eastAsia"/>
        </w:rPr>
        <w:tab/>
      </w:r>
      <w:r>
        <w:rPr>
          <w:rFonts w:hint="eastAsia"/>
        </w:rPr>
        <w:t>union</w:t>
      </w:r>
    </w:p>
    <w:p w14:paraId="184E3D4E">
      <w:pPr>
        <w:pStyle w:val="42"/>
        <w:ind w:firstLineChars="0"/>
      </w:pPr>
      <w:r>
        <w:rPr>
          <w:rFonts w:hint="eastAsia"/>
        </w:rPr>
        <w:tab/>
      </w:r>
      <w:r>
        <w:rPr>
          <w:rFonts w:hint="eastAsia"/>
        </w:rPr>
        <w:t>{</w:t>
      </w:r>
    </w:p>
    <w:p w14:paraId="28E51D3B">
      <w:pPr>
        <w:pStyle w:val="42"/>
        <w:ind w:firstLineChars="0"/>
      </w:pPr>
      <w:r>
        <w:rPr>
          <w:rFonts w:hint="eastAsia"/>
        </w:rPr>
        <w:tab/>
      </w:r>
      <w:r>
        <w:rPr>
          <w:rFonts w:hint="eastAsia"/>
        </w:rPr>
        <w:tab/>
      </w:r>
      <w:r>
        <w:rPr>
          <w:rFonts w:hint="eastAsia"/>
        </w:rPr>
        <w:t>VIDEO_FRAME_INFO_S stUsrPicFrm;</w:t>
      </w:r>
    </w:p>
    <w:p w14:paraId="15D500AB">
      <w:pPr>
        <w:pStyle w:val="42"/>
        <w:ind w:firstLineChars="0"/>
      </w:pPr>
      <w:r>
        <w:rPr>
          <w:rFonts w:hint="eastAsia"/>
        </w:rPr>
        <w:tab/>
      </w:r>
      <w:r>
        <w:rPr>
          <w:rFonts w:hint="eastAsia"/>
        </w:rPr>
        <w:tab/>
      </w:r>
      <w:r>
        <w:rPr>
          <w:rFonts w:hint="eastAsia"/>
        </w:rPr>
        <w:t>VI_USERPIC_BGC_S stUsrPicBg;</w:t>
      </w:r>
    </w:p>
    <w:p w14:paraId="47D2F39A">
      <w:pPr>
        <w:pStyle w:val="42"/>
        <w:ind w:firstLineChars="0"/>
      </w:pPr>
      <w:r>
        <w:rPr>
          <w:rFonts w:hint="eastAsia"/>
        </w:rPr>
        <w:tab/>
      </w:r>
      <w:r>
        <w:rPr>
          <w:rFonts w:hint="eastAsia"/>
        </w:rPr>
        <w:t xml:space="preserve">}unUsrPic; </w:t>
      </w:r>
    </w:p>
    <w:p w14:paraId="1CB0588D">
      <w:pPr>
        <w:pStyle w:val="42"/>
        <w:ind w:firstLineChars="0"/>
      </w:pPr>
      <w:r>
        <w:rPr>
          <w:rFonts w:hint="eastAsia"/>
        </w:rPr>
        <w:t>} VI_USERPIC_ATTR_S;</w:t>
      </w:r>
    </w:p>
    <w:p w14:paraId="0B892529">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7817"/>
      </w:tblGrid>
      <w:tr w14:paraId="6D0B8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4" w:type="dxa"/>
            <w:shd w:val="clear" w:color="auto" w:fill="D7D7D7" w:themeFill="background1" w:themeFillShade="D8"/>
            <w:vAlign w:val="center"/>
          </w:tcPr>
          <w:p w14:paraId="380D3E28">
            <w:r>
              <w:t>成员名称</w:t>
            </w:r>
          </w:p>
        </w:tc>
        <w:tc>
          <w:tcPr>
            <w:tcW w:w="7817" w:type="dxa"/>
            <w:shd w:val="clear" w:color="auto" w:fill="D7D7D7" w:themeFill="background1" w:themeFillShade="D8"/>
            <w:vAlign w:val="center"/>
          </w:tcPr>
          <w:p w14:paraId="37171999">
            <w:r>
              <w:t>描述</w:t>
            </w:r>
          </w:p>
        </w:tc>
      </w:tr>
      <w:tr w14:paraId="740D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56AEBA19">
            <w:pPr>
              <w:rPr>
                <w:kern w:val="0"/>
                <w:szCs w:val="21"/>
              </w:rPr>
            </w:pPr>
            <w:r>
              <w:rPr>
                <w:rFonts w:hint="eastAsia"/>
              </w:rPr>
              <w:t>enUsrPicMode</w:t>
            </w:r>
          </w:p>
        </w:tc>
        <w:tc>
          <w:tcPr>
            <w:tcW w:w="7817" w:type="dxa"/>
            <w:vAlign w:val="center"/>
          </w:tcPr>
          <w:p w14:paraId="4AEB08DE">
            <w:pPr>
              <w:rPr>
                <w:color w:val="000000"/>
                <w:kern w:val="0"/>
                <w:szCs w:val="21"/>
              </w:rPr>
            </w:pPr>
            <w:r>
              <w:rPr>
                <w:kern w:val="0"/>
                <w:szCs w:val="21"/>
              </w:rPr>
              <w:t>当前通道是否使能。</w:t>
            </w:r>
          </w:p>
        </w:tc>
      </w:tr>
      <w:tr w14:paraId="180A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23AD76C1">
            <w:pPr>
              <w:rPr>
                <w:kern w:val="0"/>
                <w:szCs w:val="21"/>
              </w:rPr>
            </w:pPr>
            <w:r>
              <w:rPr>
                <w:rFonts w:hint="eastAsia"/>
              </w:rPr>
              <w:t>stUsrPicFrm</w:t>
            </w:r>
          </w:p>
        </w:tc>
        <w:tc>
          <w:tcPr>
            <w:tcW w:w="7817" w:type="dxa"/>
            <w:vAlign w:val="center"/>
          </w:tcPr>
          <w:p w14:paraId="758A43B5">
            <w:pPr>
              <w:widowControl/>
              <w:jc w:val="left"/>
              <w:rPr>
                <w:kern w:val="0"/>
                <w:szCs w:val="21"/>
              </w:rPr>
            </w:pPr>
            <w:r>
              <w:rPr>
                <w:color w:val="000000"/>
                <w:kern w:val="0"/>
                <w:szCs w:val="21"/>
                <w:lang w:bidi="ar"/>
              </w:rPr>
              <w:t xml:space="preserve">YUV </w:t>
            </w:r>
            <w:r>
              <w:rPr>
                <w:rFonts w:hint="eastAsia" w:ascii="宋体" w:hAnsi="宋体" w:cs="宋体"/>
                <w:color w:val="000000"/>
                <w:kern w:val="0"/>
                <w:szCs w:val="21"/>
                <w:lang w:bidi="ar"/>
              </w:rPr>
              <w:t>图像模式下的用户图片信息</w:t>
            </w:r>
            <w:r>
              <w:rPr>
                <w:kern w:val="0"/>
                <w:szCs w:val="21"/>
              </w:rPr>
              <w:t>。</w:t>
            </w:r>
          </w:p>
        </w:tc>
      </w:tr>
      <w:tr w14:paraId="6518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79A7314D">
            <w:pPr>
              <w:rPr>
                <w:kern w:val="0"/>
                <w:szCs w:val="21"/>
              </w:rPr>
            </w:pPr>
            <w:r>
              <w:rPr>
                <w:rFonts w:hint="eastAsia"/>
              </w:rPr>
              <w:t>stUsrPicBg</w:t>
            </w:r>
          </w:p>
        </w:tc>
        <w:tc>
          <w:tcPr>
            <w:tcW w:w="7817" w:type="dxa"/>
            <w:vAlign w:val="center"/>
          </w:tcPr>
          <w:p w14:paraId="121E0E00">
            <w:pPr>
              <w:widowControl/>
              <w:jc w:val="left"/>
              <w:rPr>
                <w:kern w:val="0"/>
                <w:szCs w:val="21"/>
              </w:rPr>
            </w:pPr>
            <w:r>
              <w:rPr>
                <w:rFonts w:hint="eastAsia" w:ascii="宋体" w:hAnsi="宋体" w:cs="宋体"/>
                <w:color w:val="000000"/>
                <w:kern w:val="0"/>
                <w:szCs w:val="21"/>
                <w:lang w:bidi="ar"/>
              </w:rPr>
              <w:t>纯色背景模式下的用户图片信息</w:t>
            </w:r>
            <w:r>
              <w:rPr>
                <w:kern w:val="0"/>
                <w:szCs w:val="21"/>
              </w:rPr>
              <w:t>。</w:t>
            </w:r>
          </w:p>
        </w:tc>
      </w:tr>
    </w:tbl>
    <w:p w14:paraId="30B09960">
      <w:pPr>
        <w:ind w:firstLine="420" w:firstLineChars="200"/>
      </w:pPr>
      <w:r>
        <w:t>【注意事项】</w:t>
      </w:r>
    </w:p>
    <w:p w14:paraId="00FE65DE">
      <w:pPr>
        <w:ind w:firstLine="420" w:firstLineChars="200"/>
      </w:pPr>
      <w:r>
        <w:t>无</w:t>
      </w:r>
    </w:p>
    <w:p w14:paraId="61F0897D">
      <w:pPr>
        <w:ind w:firstLine="420" w:firstLineChars="200"/>
      </w:pPr>
      <w:r>
        <w:t>【相关数据类型及接口】</w:t>
      </w:r>
    </w:p>
    <w:p w14:paraId="33B418C8">
      <w:pPr>
        <w:ind w:firstLine="420" w:firstLineChars="200"/>
      </w:pPr>
      <w:r>
        <w:rPr>
          <w:rFonts w:hint="eastAsia"/>
        </w:rPr>
        <w:t>VI_USERPIC_BGC_S  VIDEO_FRAME_INFO_S  VI_USERPIC_MODE_E</w:t>
      </w:r>
    </w:p>
    <w:p w14:paraId="5FC0842D">
      <w:pPr>
        <w:pStyle w:val="9"/>
        <w:rPr>
          <w:lang w:eastAsia="zh"/>
        </w:rPr>
      </w:pPr>
      <w:bookmarkStart w:id="829" w:name="_Toc1295097388"/>
      <w:bookmarkStart w:id="830" w:name="_Toc2135868796"/>
      <w:bookmarkStart w:id="831" w:name="_Toc1847440474"/>
      <w:r>
        <w:rPr>
          <w:rFonts w:hint="eastAsia"/>
          <w:lang w:eastAsia="zh"/>
        </w:rPr>
        <w:t>VI_AIISP_MODEL_TYPE_E</w:t>
      </w:r>
      <w:bookmarkEnd w:id="829"/>
      <w:bookmarkEnd w:id="830"/>
      <w:bookmarkEnd w:id="831"/>
    </w:p>
    <w:p w14:paraId="31F47FC3">
      <w:pPr>
        <w:pStyle w:val="42"/>
        <w:ind w:firstLineChars="0"/>
      </w:pPr>
      <w:r>
        <w:t>【说明】</w:t>
      </w:r>
    </w:p>
    <w:p w14:paraId="4DBAE1ED">
      <w:pPr>
        <w:ind w:firstLine="420" w:firstLineChars="200"/>
      </w:pPr>
      <w:r>
        <w:rPr>
          <w:rFonts w:hint="eastAsia"/>
          <w:lang w:eastAsia="zh"/>
        </w:rPr>
        <w:t>定义VI AIISP模型ID的类型。</w:t>
      </w:r>
    </w:p>
    <w:p w14:paraId="61469276">
      <w:pPr>
        <w:pStyle w:val="42"/>
        <w:ind w:firstLineChars="0"/>
      </w:pPr>
      <w:r>
        <w:t>【定义】</w:t>
      </w:r>
    </w:p>
    <w:p w14:paraId="023A113F">
      <w:pPr>
        <w:pStyle w:val="42"/>
        <w:ind w:firstLineChars="0"/>
        <w:rPr>
          <w:lang w:eastAsia="zh"/>
        </w:rPr>
      </w:pPr>
      <w:r>
        <w:rPr>
          <w:rFonts w:hint="eastAsia"/>
          <w:lang w:eastAsia="zh"/>
        </w:rPr>
        <w:t>typedef</w:t>
      </w:r>
      <w:r>
        <w:rPr>
          <w:rFonts w:hint="eastAsia"/>
          <w:lang w:eastAsia="zh"/>
        </w:rPr>
        <w:tab/>
      </w:r>
      <w:r>
        <w:rPr>
          <w:rFonts w:hint="eastAsia"/>
          <w:lang w:eastAsia="zh"/>
        </w:rPr>
        <w:t>enum tsVI_AIISP_MODEL_TYPE_E{</w:t>
      </w:r>
    </w:p>
    <w:p w14:paraId="0E9B02CE">
      <w:pPr>
        <w:pStyle w:val="42"/>
        <w:ind w:firstLineChars="0"/>
        <w:rPr>
          <w:lang w:eastAsia="zh"/>
        </w:rPr>
      </w:pPr>
      <w:r>
        <w:rPr>
          <w:rFonts w:hint="eastAsia"/>
          <w:lang w:eastAsia="zh"/>
        </w:rPr>
        <w:tab/>
      </w:r>
      <w:r>
        <w:rPr>
          <w:rFonts w:hint="eastAsia"/>
          <w:lang w:eastAsia="zh"/>
        </w:rPr>
        <w:t>VI_AIISP_MODEL_TYPE_NFR = 1,</w:t>
      </w:r>
    </w:p>
    <w:p w14:paraId="39D5DCF8">
      <w:pPr>
        <w:pStyle w:val="42"/>
        <w:ind w:firstLineChars="0"/>
        <w:rPr>
          <w:lang w:eastAsia="zh"/>
        </w:rPr>
      </w:pPr>
      <w:r>
        <w:rPr>
          <w:rFonts w:hint="eastAsia"/>
          <w:lang w:eastAsia="zh"/>
        </w:rPr>
        <w:tab/>
      </w:r>
      <w:r>
        <w:rPr>
          <w:rFonts w:hint="eastAsia"/>
          <w:lang w:eastAsia="zh"/>
        </w:rPr>
        <w:t>VI_AIISP_MODEL_TYPE_RFR,</w:t>
      </w:r>
    </w:p>
    <w:p w14:paraId="3794B33C">
      <w:pPr>
        <w:pStyle w:val="42"/>
        <w:ind w:firstLineChars="0"/>
        <w:rPr>
          <w:lang w:eastAsia="zh"/>
        </w:rPr>
      </w:pPr>
      <w:r>
        <w:rPr>
          <w:rFonts w:hint="eastAsia"/>
          <w:lang w:eastAsia="zh"/>
        </w:rPr>
        <w:tab/>
      </w:r>
      <w:r>
        <w:rPr>
          <w:rFonts w:hint="eastAsia"/>
          <w:lang w:eastAsia="zh"/>
        </w:rPr>
        <w:t>VI_AIISP_MODEL_TYPE_BUTT</w:t>
      </w:r>
    </w:p>
    <w:p w14:paraId="4F3FA6FF">
      <w:pPr>
        <w:pStyle w:val="42"/>
        <w:ind w:firstLineChars="0"/>
        <w:rPr>
          <w:lang w:eastAsia="zh"/>
        </w:rPr>
      </w:pPr>
      <w:r>
        <w:rPr>
          <w:rFonts w:hint="eastAsia"/>
          <w:lang w:eastAsia="zh"/>
        </w:rPr>
        <w:t>}VI_AIISP_MODEL_TYPE_E;</w:t>
      </w:r>
    </w:p>
    <w:p w14:paraId="24E4D884">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0"/>
        <w:gridCol w:w="6851"/>
      </w:tblGrid>
      <w:tr w14:paraId="6D0D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80" w:type="dxa"/>
            <w:shd w:val="clear" w:color="auto" w:fill="D7D7D7" w:themeFill="background1" w:themeFillShade="D8"/>
            <w:vAlign w:val="center"/>
          </w:tcPr>
          <w:p w14:paraId="2AF9E580">
            <w:r>
              <w:t>成员名称</w:t>
            </w:r>
          </w:p>
        </w:tc>
        <w:tc>
          <w:tcPr>
            <w:tcW w:w="6851" w:type="dxa"/>
            <w:shd w:val="clear" w:color="auto" w:fill="D7D7D7" w:themeFill="background1" w:themeFillShade="D8"/>
            <w:vAlign w:val="center"/>
          </w:tcPr>
          <w:p w14:paraId="23B1B201">
            <w:r>
              <w:t>描述</w:t>
            </w:r>
          </w:p>
        </w:tc>
      </w:tr>
      <w:tr w14:paraId="078B6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0" w:type="dxa"/>
            <w:vAlign w:val="center"/>
          </w:tcPr>
          <w:p w14:paraId="59D4D65C">
            <w:pPr>
              <w:rPr>
                <w:kern w:val="0"/>
                <w:szCs w:val="21"/>
                <w:lang w:eastAsia="zh"/>
              </w:rPr>
            </w:pPr>
            <w:r>
              <w:rPr>
                <w:rFonts w:hint="eastAsia"/>
                <w:lang w:eastAsia="zh"/>
              </w:rPr>
              <w:t>VI_AIISP_MODEL_TYPE_NFR</w:t>
            </w:r>
          </w:p>
        </w:tc>
        <w:tc>
          <w:tcPr>
            <w:tcW w:w="6851" w:type="dxa"/>
            <w:vAlign w:val="center"/>
          </w:tcPr>
          <w:p w14:paraId="161F0DCE">
            <w:pPr>
              <w:rPr>
                <w:color w:val="000000"/>
                <w:kern w:val="0"/>
                <w:szCs w:val="21"/>
                <w:lang w:eastAsia="zh"/>
              </w:rPr>
            </w:pPr>
            <w:r>
              <w:rPr>
                <w:rFonts w:hint="eastAsia"/>
                <w:color w:val="000000"/>
                <w:kern w:val="0"/>
                <w:szCs w:val="21"/>
                <w:lang w:eastAsia="zh"/>
              </w:rPr>
              <w:t>帧率优先，</w:t>
            </w:r>
            <w:r>
              <w:rPr>
                <w:rFonts w:hint="eastAsia"/>
                <w:kern w:val="0"/>
                <w:szCs w:val="21"/>
                <w:lang w:eastAsia="zh"/>
              </w:rPr>
              <w:t>每个类型下的模型ID唯一，不同类型下的模型ID可以重复。</w:t>
            </w:r>
          </w:p>
        </w:tc>
      </w:tr>
      <w:tr w14:paraId="0250B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0" w:type="dxa"/>
            <w:vAlign w:val="center"/>
          </w:tcPr>
          <w:p w14:paraId="1654F650">
            <w:pPr>
              <w:rPr>
                <w:kern w:val="0"/>
                <w:szCs w:val="21"/>
              </w:rPr>
            </w:pPr>
            <w:r>
              <w:rPr>
                <w:rFonts w:hint="eastAsia"/>
                <w:lang w:eastAsia="zh"/>
              </w:rPr>
              <w:t>VI_AIISP_MODEL_TYPE_RFR</w:t>
            </w:r>
          </w:p>
        </w:tc>
        <w:tc>
          <w:tcPr>
            <w:tcW w:w="6851" w:type="dxa"/>
            <w:vAlign w:val="center"/>
          </w:tcPr>
          <w:p w14:paraId="03028920">
            <w:pPr>
              <w:rPr>
                <w:kern w:val="0"/>
                <w:szCs w:val="21"/>
                <w:lang w:eastAsia="zh"/>
              </w:rPr>
            </w:pPr>
            <w:r>
              <w:rPr>
                <w:rFonts w:hint="eastAsia"/>
                <w:kern w:val="0"/>
                <w:szCs w:val="21"/>
                <w:lang w:eastAsia="zh"/>
              </w:rPr>
              <w:t>质量优先</w:t>
            </w:r>
            <w:r>
              <w:rPr>
                <w:rFonts w:hint="eastAsia"/>
                <w:color w:val="000000"/>
                <w:kern w:val="0"/>
                <w:szCs w:val="21"/>
                <w:lang w:eastAsia="zh"/>
              </w:rPr>
              <w:t>，</w:t>
            </w:r>
            <w:r>
              <w:rPr>
                <w:rFonts w:hint="eastAsia"/>
                <w:kern w:val="0"/>
                <w:szCs w:val="21"/>
                <w:lang w:eastAsia="zh"/>
              </w:rPr>
              <w:t>每个类型下的模型ID唯一，不同类型下的模型ID可以重复。</w:t>
            </w:r>
          </w:p>
        </w:tc>
      </w:tr>
    </w:tbl>
    <w:p w14:paraId="3626122C">
      <w:pPr>
        <w:ind w:firstLine="420" w:firstLineChars="200"/>
      </w:pPr>
      <w:r>
        <w:t>【注意事项】</w:t>
      </w:r>
    </w:p>
    <w:p w14:paraId="2F5A5991">
      <w:pPr>
        <w:ind w:firstLine="420" w:firstLineChars="200"/>
      </w:pPr>
      <w:r>
        <w:rPr>
          <w:rFonts w:hint="eastAsia"/>
        </w:rPr>
        <w:t>仅TX5336/TX5326系列支持</w:t>
      </w:r>
    </w:p>
    <w:p w14:paraId="0F130C30">
      <w:pPr>
        <w:ind w:firstLine="420" w:firstLineChars="200"/>
      </w:pPr>
      <w:r>
        <w:t>【相关数据类型及接口】</w:t>
      </w:r>
    </w:p>
    <w:p w14:paraId="77FD710E">
      <w:pPr>
        <w:ind w:firstLine="420" w:firstLineChars="200"/>
      </w:pPr>
      <w:r>
        <w:rPr>
          <w:rFonts w:hint="eastAsia"/>
          <w:lang w:eastAsia="zh"/>
        </w:rPr>
        <w:t>TS_MPI_VI_AIISP_SetManualModel  TS_MPI_VI_AIISP_GetManualModel</w:t>
      </w:r>
    </w:p>
    <w:p w14:paraId="5E1F3204">
      <w:pPr>
        <w:pStyle w:val="9"/>
        <w:rPr>
          <w:lang w:eastAsia="zh"/>
        </w:rPr>
      </w:pPr>
      <w:bookmarkStart w:id="832" w:name="_Toc1696476916"/>
      <w:bookmarkStart w:id="833" w:name="_Toc926953194"/>
      <w:bookmarkStart w:id="834" w:name="_Toc1283645531"/>
      <w:r>
        <w:rPr>
          <w:rFonts w:hint="eastAsia"/>
          <w:lang w:eastAsia="zh"/>
        </w:rPr>
        <w:t>VI_AIISP_MODEL_INFO_S</w:t>
      </w:r>
      <w:bookmarkEnd w:id="832"/>
      <w:bookmarkEnd w:id="833"/>
      <w:bookmarkEnd w:id="834"/>
    </w:p>
    <w:p w14:paraId="4FF3226A">
      <w:pPr>
        <w:pStyle w:val="42"/>
        <w:ind w:firstLineChars="0"/>
      </w:pPr>
      <w:r>
        <w:t>【说明】</w:t>
      </w:r>
    </w:p>
    <w:p w14:paraId="1EDBCE99">
      <w:pPr>
        <w:ind w:firstLine="420" w:firstLineChars="200"/>
      </w:pPr>
      <w:r>
        <w:rPr>
          <w:rFonts w:hint="eastAsia"/>
          <w:lang w:eastAsia="zh"/>
        </w:rPr>
        <w:t>定义VI AIISP模型信息。</w:t>
      </w:r>
    </w:p>
    <w:p w14:paraId="40D05A02">
      <w:pPr>
        <w:pStyle w:val="42"/>
        <w:ind w:firstLineChars="0"/>
      </w:pPr>
      <w:r>
        <w:t>【定义】</w:t>
      </w:r>
    </w:p>
    <w:p w14:paraId="7EC594D0">
      <w:pPr>
        <w:pStyle w:val="42"/>
        <w:ind w:firstLineChars="0"/>
        <w:rPr>
          <w:lang w:eastAsia="zh"/>
        </w:rPr>
      </w:pPr>
      <w:r>
        <w:rPr>
          <w:rFonts w:hint="eastAsia"/>
          <w:lang w:eastAsia="zh"/>
        </w:rPr>
        <w:t>typedef struct tsVI_AIISP_MODEL_INFO_S {</w:t>
      </w:r>
    </w:p>
    <w:p w14:paraId="1F2BEDA4">
      <w:pPr>
        <w:pStyle w:val="42"/>
        <w:ind w:firstLineChars="0"/>
        <w:rPr>
          <w:lang w:eastAsia="zh"/>
        </w:rPr>
      </w:pPr>
      <w:r>
        <w:rPr>
          <w:rFonts w:hint="eastAsia"/>
          <w:lang w:eastAsia="zh"/>
        </w:rPr>
        <w:tab/>
      </w:r>
      <w:r>
        <w:rPr>
          <w:rFonts w:hint="eastAsia"/>
          <w:lang w:eastAsia="zh"/>
        </w:rPr>
        <w:t>VI_AIISP_MODEL_TYPE_E eModeType;</w:t>
      </w:r>
    </w:p>
    <w:p w14:paraId="5748163F">
      <w:pPr>
        <w:pStyle w:val="42"/>
        <w:ind w:firstLineChars="0"/>
        <w:rPr>
          <w:lang w:eastAsia="zh"/>
        </w:rPr>
      </w:pPr>
      <w:r>
        <w:rPr>
          <w:rFonts w:hint="eastAsia"/>
          <w:lang w:eastAsia="zh"/>
        </w:rPr>
        <w:tab/>
      </w:r>
      <w:r>
        <w:rPr>
          <w:rFonts w:hint="eastAsia"/>
          <w:lang w:eastAsia="zh"/>
        </w:rPr>
        <w:t>TS_U8 u8ModId;</w:t>
      </w:r>
    </w:p>
    <w:p w14:paraId="066819FD">
      <w:pPr>
        <w:pStyle w:val="42"/>
        <w:ind w:firstLineChars="0"/>
        <w:rPr>
          <w:lang w:eastAsia="zh"/>
        </w:rPr>
      </w:pPr>
      <w:r>
        <w:rPr>
          <w:rFonts w:hint="eastAsia"/>
          <w:lang w:eastAsia="zh"/>
        </w:rPr>
        <w:tab/>
      </w:r>
      <w:r>
        <w:rPr>
          <w:rFonts w:hint="eastAsia"/>
          <w:lang w:eastAsia="zh"/>
        </w:rPr>
        <w:t>TS_CHAR chModePath[MAX_AIISP_FILE_PATH_LEN];</w:t>
      </w:r>
    </w:p>
    <w:p w14:paraId="6B60A7E2">
      <w:pPr>
        <w:pStyle w:val="42"/>
        <w:ind w:left="420" w:firstLineChars="0"/>
        <w:rPr>
          <w:lang w:eastAsia="zh"/>
        </w:rPr>
      </w:pPr>
      <w:r>
        <w:rPr>
          <w:rFonts w:hint="eastAsia"/>
          <w:lang w:eastAsia="zh"/>
        </w:rPr>
        <w:t>VI_AIISP_MODEL_CAM_SESSION_S camSession;</w:t>
      </w:r>
    </w:p>
    <w:p w14:paraId="4A3D84A7">
      <w:pPr>
        <w:pStyle w:val="42"/>
        <w:ind w:left="420" w:firstLineChars="0"/>
        <w:rPr>
          <w:lang w:eastAsia="zh"/>
        </w:rPr>
      </w:pPr>
      <w:r>
        <w:rPr>
          <w:rFonts w:hint="eastAsia"/>
          <w:lang w:eastAsia="zh"/>
        </w:rPr>
        <w:t>TS_U8 aiLut[VI_AIISP_MODEL_LUT_MAX];</w:t>
      </w:r>
    </w:p>
    <w:p w14:paraId="1CC45393">
      <w:pPr>
        <w:pStyle w:val="42"/>
        <w:ind w:firstLineChars="0"/>
        <w:rPr>
          <w:lang w:eastAsia="zh"/>
        </w:rPr>
      </w:pPr>
      <w:r>
        <w:rPr>
          <w:rFonts w:hint="eastAsia"/>
          <w:lang w:eastAsia="zh"/>
        </w:rPr>
        <w:t>}VI_AIISP_MODEL_INFO_S;</w:t>
      </w:r>
    </w:p>
    <w:p w14:paraId="32D10743">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0"/>
        <w:gridCol w:w="6851"/>
      </w:tblGrid>
      <w:tr w14:paraId="3290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80" w:type="dxa"/>
            <w:shd w:val="clear" w:color="auto" w:fill="D7D7D7" w:themeFill="background1" w:themeFillShade="D8"/>
            <w:vAlign w:val="center"/>
          </w:tcPr>
          <w:p w14:paraId="499B6767">
            <w:r>
              <w:t>成员名称</w:t>
            </w:r>
          </w:p>
        </w:tc>
        <w:tc>
          <w:tcPr>
            <w:tcW w:w="6851" w:type="dxa"/>
            <w:shd w:val="clear" w:color="auto" w:fill="D7D7D7" w:themeFill="background1" w:themeFillShade="D8"/>
            <w:vAlign w:val="center"/>
          </w:tcPr>
          <w:p w14:paraId="784F8F08">
            <w:r>
              <w:t>描述</w:t>
            </w:r>
          </w:p>
        </w:tc>
      </w:tr>
      <w:tr w14:paraId="0BFD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0" w:type="dxa"/>
            <w:vAlign w:val="center"/>
          </w:tcPr>
          <w:p w14:paraId="2C1D247E">
            <w:pPr>
              <w:rPr>
                <w:kern w:val="0"/>
                <w:szCs w:val="21"/>
                <w:lang w:eastAsia="zh"/>
              </w:rPr>
            </w:pPr>
            <w:r>
              <w:rPr>
                <w:rFonts w:hint="eastAsia"/>
                <w:lang w:eastAsia="zh"/>
              </w:rPr>
              <w:t>eModeType</w:t>
            </w:r>
          </w:p>
        </w:tc>
        <w:tc>
          <w:tcPr>
            <w:tcW w:w="6851" w:type="dxa"/>
            <w:vAlign w:val="center"/>
          </w:tcPr>
          <w:p w14:paraId="15DBC766">
            <w:pPr>
              <w:rPr>
                <w:color w:val="000000"/>
                <w:kern w:val="0"/>
                <w:szCs w:val="21"/>
                <w:lang w:eastAsia="zh"/>
              </w:rPr>
            </w:pPr>
            <w:r>
              <w:rPr>
                <w:rFonts w:hint="eastAsia"/>
                <w:color w:val="000000"/>
                <w:kern w:val="0"/>
                <w:szCs w:val="21"/>
                <w:lang w:eastAsia="zh"/>
              </w:rPr>
              <w:t>模型ID的类型，</w:t>
            </w:r>
            <w:r>
              <w:rPr>
                <w:rFonts w:hint="eastAsia"/>
                <w:kern w:val="0"/>
                <w:szCs w:val="21"/>
                <w:lang w:eastAsia="zh"/>
              </w:rPr>
              <w:t>每个类型下的模型ID唯一，不同类型下的模型ID可以重复。</w:t>
            </w:r>
          </w:p>
        </w:tc>
      </w:tr>
      <w:tr w14:paraId="10407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0" w:type="dxa"/>
            <w:vAlign w:val="center"/>
          </w:tcPr>
          <w:p w14:paraId="03CC16D2">
            <w:pPr>
              <w:rPr>
                <w:lang w:eastAsia="zh"/>
              </w:rPr>
            </w:pPr>
            <w:r>
              <w:rPr>
                <w:rFonts w:hint="eastAsia"/>
                <w:lang w:eastAsia="zh"/>
              </w:rPr>
              <w:t>u8ModId</w:t>
            </w:r>
          </w:p>
        </w:tc>
        <w:tc>
          <w:tcPr>
            <w:tcW w:w="6851" w:type="dxa"/>
            <w:vAlign w:val="center"/>
          </w:tcPr>
          <w:p w14:paraId="16A85AAA">
            <w:pPr>
              <w:rPr>
                <w:kern w:val="0"/>
                <w:szCs w:val="21"/>
                <w:lang w:eastAsia="zh"/>
              </w:rPr>
            </w:pPr>
            <w:r>
              <w:rPr>
                <w:rFonts w:hint="eastAsia"/>
                <w:kern w:val="0"/>
                <w:szCs w:val="21"/>
                <w:lang w:eastAsia="zh"/>
              </w:rPr>
              <w:t>模型ID，必须与sensor配置函数get_swicth_singal的返回值对齐，get_swicth_singal根据gain值的范围选择返回模型ID，实现sensor gain变化为模型自动切换提供依据。</w:t>
            </w:r>
          </w:p>
        </w:tc>
      </w:tr>
      <w:tr w14:paraId="06C94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0" w:type="dxa"/>
            <w:vAlign w:val="center"/>
          </w:tcPr>
          <w:p w14:paraId="103697FC">
            <w:pPr>
              <w:rPr>
                <w:kern w:val="0"/>
                <w:szCs w:val="21"/>
              </w:rPr>
            </w:pPr>
            <w:r>
              <w:rPr>
                <w:rFonts w:hint="eastAsia"/>
                <w:lang w:eastAsia="zh"/>
              </w:rPr>
              <w:t>chModePath</w:t>
            </w:r>
          </w:p>
        </w:tc>
        <w:tc>
          <w:tcPr>
            <w:tcW w:w="6851" w:type="dxa"/>
            <w:vAlign w:val="center"/>
          </w:tcPr>
          <w:p w14:paraId="6A0316B3">
            <w:pPr>
              <w:rPr>
                <w:kern w:val="0"/>
                <w:szCs w:val="21"/>
                <w:lang w:eastAsia="zh"/>
              </w:rPr>
            </w:pPr>
            <w:r>
              <w:rPr>
                <w:rFonts w:hint="eastAsia"/>
                <w:kern w:val="0"/>
                <w:szCs w:val="21"/>
                <w:lang w:eastAsia="zh"/>
              </w:rPr>
              <w:t>模型文件存放的路径。</w:t>
            </w:r>
          </w:p>
        </w:tc>
      </w:tr>
      <w:tr w14:paraId="7A8B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0" w:type="dxa"/>
            <w:vAlign w:val="center"/>
          </w:tcPr>
          <w:p w14:paraId="01632DD8">
            <w:pPr>
              <w:rPr>
                <w:lang w:eastAsia="zh"/>
              </w:rPr>
            </w:pPr>
            <w:r>
              <w:rPr>
                <w:rFonts w:hint="eastAsia"/>
                <w:lang w:eastAsia="zh"/>
              </w:rPr>
              <w:t>camSession</w:t>
            </w:r>
          </w:p>
        </w:tc>
        <w:tc>
          <w:tcPr>
            <w:tcW w:w="6851" w:type="dxa"/>
            <w:vAlign w:val="center"/>
          </w:tcPr>
          <w:p w14:paraId="5C68DCFE">
            <w:pPr>
              <w:rPr>
                <w:kern w:val="0"/>
                <w:szCs w:val="21"/>
                <w:lang w:eastAsia="zh"/>
              </w:rPr>
            </w:pPr>
            <w:r>
              <w:rPr>
                <w:rFonts w:hint="eastAsia"/>
                <w:kern w:val="0"/>
                <w:szCs w:val="21"/>
              </w:rPr>
              <w:t>AIISP切换模型时tunning参数适配模型切换</w:t>
            </w:r>
            <w:r>
              <w:rPr>
                <w:rFonts w:hint="eastAsia"/>
                <w:kern w:val="0"/>
                <w:szCs w:val="21"/>
                <w:lang w:eastAsia="zh"/>
              </w:rPr>
              <w:t>。</w:t>
            </w:r>
          </w:p>
        </w:tc>
      </w:tr>
      <w:tr w14:paraId="09E35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0" w:type="dxa"/>
            <w:vAlign w:val="center"/>
          </w:tcPr>
          <w:p w14:paraId="520917C4">
            <w:pPr>
              <w:rPr>
                <w:lang w:eastAsia="zh"/>
              </w:rPr>
            </w:pPr>
            <w:r>
              <w:rPr>
                <w:rFonts w:hint="eastAsia"/>
                <w:lang w:eastAsia="zh"/>
              </w:rPr>
              <w:t>aiLut</w:t>
            </w:r>
          </w:p>
        </w:tc>
        <w:tc>
          <w:tcPr>
            <w:tcW w:w="6851" w:type="dxa"/>
            <w:vAlign w:val="center"/>
          </w:tcPr>
          <w:p w14:paraId="74A9135F">
            <w:pPr>
              <w:rPr>
                <w:kern w:val="0"/>
                <w:szCs w:val="21"/>
                <w:lang w:eastAsia="zh"/>
              </w:rPr>
            </w:pPr>
            <w:r>
              <w:rPr>
                <w:rFonts w:hint="eastAsia"/>
                <w:kern w:val="0"/>
                <w:szCs w:val="21"/>
              </w:rPr>
              <w:t>每个模型切换需要更新各自的lut表到驱动中</w:t>
            </w:r>
            <w:r>
              <w:rPr>
                <w:rFonts w:hint="eastAsia"/>
                <w:kern w:val="0"/>
                <w:szCs w:val="21"/>
                <w:lang w:eastAsia="zh"/>
              </w:rPr>
              <w:t>。</w:t>
            </w:r>
          </w:p>
        </w:tc>
      </w:tr>
    </w:tbl>
    <w:p w14:paraId="026A53E7">
      <w:pPr>
        <w:ind w:firstLine="420" w:firstLineChars="200"/>
      </w:pPr>
      <w:r>
        <w:t>【注意事项】</w:t>
      </w:r>
    </w:p>
    <w:p w14:paraId="4C16019A">
      <w:pPr>
        <w:ind w:firstLine="420" w:firstLineChars="200"/>
      </w:pPr>
      <w:r>
        <w:rPr>
          <w:rFonts w:hint="eastAsia"/>
        </w:rPr>
        <w:t>仅TX5336/TX5326系列支持</w:t>
      </w:r>
    </w:p>
    <w:p w14:paraId="49F077A9">
      <w:pPr>
        <w:ind w:firstLine="420" w:firstLineChars="200"/>
      </w:pPr>
      <w:r>
        <w:t>【相关数据类型及接口】</w:t>
      </w:r>
    </w:p>
    <w:p w14:paraId="16184CA0">
      <w:pPr>
        <w:ind w:firstLine="420" w:firstLineChars="200"/>
      </w:pPr>
      <w:r>
        <w:rPr>
          <w:rFonts w:hint="eastAsia"/>
          <w:lang w:eastAsia="zh"/>
        </w:rPr>
        <w:t>VI_AIISP_MODEL_GROUP_S</w:t>
      </w:r>
    </w:p>
    <w:p w14:paraId="5BA80B0F">
      <w:pPr>
        <w:ind w:firstLine="420" w:firstLineChars="200"/>
      </w:pPr>
    </w:p>
    <w:p w14:paraId="53B10696">
      <w:pPr>
        <w:pStyle w:val="9"/>
        <w:rPr>
          <w:lang w:eastAsia="zh"/>
        </w:rPr>
      </w:pPr>
      <w:bookmarkStart w:id="835" w:name="_Toc346439010"/>
      <w:bookmarkStart w:id="836" w:name="_Toc1651562101"/>
      <w:bookmarkStart w:id="837" w:name="_Toc995477349"/>
      <w:r>
        <w:rPr>
          <w:rFonts w:hint="eastAsia"/>
          <w:lang w:eastAsia="zh"/>
        </w:rPr>
        <w:t>VI_AIISP_MODEL_GROUP_S</w:t>
      </w:r>
      <w:bookmarkEnd w:id="835"/>
      <w:bookmarkEnd w:id="836"/>
      <w:bookmarkEnd w:id="837"/>
    </w:p>
    <w:p w14:paraId="1560079A">
      <w:pPr>
        <w:pStyle w:val="42"/>
        <w:ind w:firstLineChars="0"/>
      </w:pPr>
      <w:r>
        <w:t>【说明】</w:t>
      </w:r>
    </w:p>
    <w:p w14:paraId="60AE4242">
      <w:pPr>
        <w:ind w:firstLine="420" w:firstLineChars="200"/>
      </w:pPr>
      <w:r>
        <w:rPr>
          <w:rFonts w:hint="eastAsia"/>
          <w:lang w:eastAsia="zh"/>
        </w:rPr>
        <w:t>定义VI AIISP模型信息的数组，用于批量处理</w:t>
      </w:r>
      <w:r>
        <w:t>。</w:t>
      </w:r>
    </w:p>
    <w:p w14:paraId="14849C59">
      <w:pPr>
        <w:pStyle w:val="42"/>
        <w:ind w:firstLineChars="0"/>
      </w:pPr>
      <w:r>
        <w:t>【定义】</w:t>
      </w:r>
    </w:p>
    <w:p w14:paraId="0093D701">
      <w:pPr>
        <w:pStyle w:val="42"/>
        <w:ind w:firstLineChars="0"/>
        <w:rPr>
          <w:lang w:eastAsia="zh"/>
        </w:rPr>
      </w:pPr>
      <w:r>
        <w:rPr>
          <w:rFonts w:hint="eastAsia"/>
        </w:rPr>
        <w:t>t</w:t>
      </w:r>
      <w:r>
        <w:rPr>
          <w:rFonts w:hint="eastAsia"/>
          <w:lang w:eastAsia="zh"/>
        </w:rPr>
        <w:t>ypedef struct tsVI_AIISP_MODEL_GROUP_S {</w:t>
      </w:r>
    </w:p>
    <w:p w14:paraId="6A697031">
      <w:pPr>
        <w:pStyle w:val="42"/>
        <w:ind w:firstLineChars="0"/>
        <w:rPr>
          <w:lang w:eastAsia="zh"/>
        </w:rPr>
      </w:pPr>
      <w:r>
        <w:rPr>
          <w:rFonts w:hint="eastAsia"/>
          <w:lang w:eastAsia="zh"/>
        </w:rPr>
        <w:tab/>
      </w:r>
      <w:r>
        <w:rPr>
          <w:rFonts w:hint="eastAsia"/>
          <w:lang w:eastAsia="zh"/>
        </w:rPr>
        <w:t>TS_U8 modelNum;</w:t>
      </w:r>
    </w:p>
    <w:p w14:paraId="25EEA21E">
      <w:pPr>
        <w:pStyle w:val="42"/>
        <w:ind w:firstLineChars="0"/>
        <w:rPr>
          <w:lang w:eastAsia="zh"/>
        </w:rPr>
      </w:pPr>
      <w:r>
        <w:rPr>
          <w:rFonts w:hint="eastAsia"/>
          <w:lang w:eastAsia="zh"/>
        </w:rPr>
        <w:tab/>
      </w:r>
      <w:r>
        <w:rPr>
          <w:rFonts w:hint="eastAsia"/>
          <w:lang w:eastAsia="zh"/>
        </w:rPr>
        <w:t>VI_AIISP_MODEL_INFO_S stAiispModeInfo[VI_AIISP_MODEL_MAX_NUM];</w:t>
      </w:r>
    </w:p>
    <w:p w14:paraId="0D76C058">
      <w:pPr>
        <w:pStyle w:val="42"/>
        <w:ind w:firstLineChars="0"/>
        <w:rPr>
          <w:lang w:eastAsia="zh"/>
        </w:rPr>
      </w:pPr>
      <w:r>
        <w:rPr>
          <w:rFonts w:hint="eastAsia"/>
          <w:lang w:eastAsia="zh"/>
        </w:rPr>
        <w:t>}VI_AIISP_MODEL_GROUP_S;</w:t>
      </w:r>
    </w:p>
    <w:p w14:paraId="57DD443F">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0"/>
        <w:gridCol w:w="6851"/>
      </w:tblGrid>
      <w:tr w14:paraId="6386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80" w:type="dxa"/>
            <w:shd w:val="clear" w:color="auto" w:fill="D7D7D7" w:themeFill="background1" w:themeFillShade="D8"/>
            <w:vAlign w:val="center"/>
          </w:tcPr>
          <w:p w14:paraId="3E780E9D">
            <w:r>
              <w:t>成员名称</w:t>
            </w:r>
          </w:p>
        </w:tc>
        <w:tc>
          <w:tcPr>
            <w:tcW w:w="6851" w:type="dxa"/>
            <w:shd w:val="clear" w:color="auto" w:fill="D7D7D7" w:themeFill="background1" w:themeFillShade="D8"/>
            <w:vAlign w:val="center"/>
          </w:tcPr>
          <w:p w14:paraId="57284D4A">
            <w:r>
              <w:t>描述</w:t>
            </w:r>
          </w:p>
        </w:tc>
      </w:tr>
      <w:tr w14:paraId="4EB1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0" w:type="dxa"/>
            <w:vAlign w:val="center"/>
          </w:tcPr>
          <w:p w14:paraId="159985F2">
            <w:pPr>
              <w:rPr>
                <w:kern w:val="0"/>
                <w:szCs w:val="21"/>
              </w:rPr>
            </w:pPr>
            <w:r>
              <w:rPr>
                <w:rFonts w:hint="eastAsia"/>
                <w:lang w:eastAsia="zh"/>
              </w:rPr>
              <w:t>modelNum</w:t>
            </w:r>
          </w:p>
        </w:tc>
        <w:tc>
          <w:tcPr>
            <w:tcW w:w="6851" w:type="dxa"/>
            <w:vAlign w:val="center"/>
          </w:tcPr>
          <w:p w14:paraId="4C2FA6F4">
            <w:pPr>
              <w:rPr>
                <w:color w:val="000000"/>
                <w:kern w:val="0"/>
                <w:szCs w:val="21"/>
              </w:rPr>
            </w:pPr>
            <w:r>
              <w:rPr>
                <w:rFonts w:hint="eastAsia"/>
                <w:kern w:val="0"/>
                <w:szCs w:val="21"/>
                <w:lang w:eastAsia="zh"/>
              </w:rPr>
              <w:t>批量加载模型或批量卸载模型或查询模型list的数量</w:t>
            </w:r>
            <w:r>
              <w:rPr>
                <w:kern w:val="0"/>
                <w:szCs w:val="21"/>
              </w:rPr>
              <w:t>。</w:t>
            </w:r>
          </w:p>
        </w:tc>
      </w:tr>
      <w:tr w14:paraId="1789D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0" w:type="dxa"/>
            <w:vAlign w:val="center"/>
          </w:tcPr>
          <w:p w14:paraId="4BDB5B14">
            <w:pPr>
              <w:rPr>
                <w:kern w:val="0"/>
                <w:szCs w:val="21"/>
              </w:rPr>
            </w:pPr>
            <w:r>
              <w:rPr>
                <w:rFonts w:hint="eastAsia"/>
                <w:lang w:eastAsia="zh"/>
              </w:rPr>
              <w:t>stAiispModeInfo</w:t>
            </w:r>
          </w:p>
        </w:tc>
        <w:tc>
          <w:tcPr>
            <w:tcW w:w="6851" w:type="dxa"/>
            <w:vAlign w:val="center"/>
          </w:tcPr>
          <w:p w14:paraId="54DED6C7">
            <w:pPr>
              <w:rPr>
                <w:kern w:val="0"/>
                <w:szCs w:val="21"/>
                <w:lang w:eastAsia="zh"/>
              </w:rPr>
            </w:pPr>
            <w:r>
              <w:rPr>
                <w:rFonts w:hint="eastAsia"/>
                <w:kern w:val="0"/>
                <w:szCs w:val="21"/>
                <w:lang w:eastAsia="zh"/>
              </w:rPr>
              <w:t>模型数组，用于批量处理或批量查询。</w:t>
            </w:r>
          </w:p>
        </w:tc>
      </w:tr>
    </w:tbl>
    <w:p w14:paraId="3B884871">
      <w:pPr>
        <w:ind w:firstLine="420" w:firstLineChars="200"/>
      </w:pPr>
      <w:r>
        <w:t>【注意事项】</w:t>
      </w:r>
    </w:p>
    <w:p w14:paraId="60103BE0">
      <w:pPr>
        <w:ind w:firstLine="420" w:firstLineChars="200"/>
      </w:pPr>
      <w:r>
        <w:rPr>
          <w:rFonts w:hint="eastAsia"/>
        </w:rPr>
        <w:t>仅TX5336/TX5326系列支持</w:t>
      </w:r>
    </w:p>
    <w:p w14:paraId="5BE6BCA2">
      <w:pPr>
        <w:ind w:firstLine="420" w:firstLineChars="200"/>
      </w:pPr>
      <w:r>
        <w:t>【相关数据类型及接口】</w:t>
      </w:r>
    </w:p>
    <w:p w14:paraId="14BA627C">
      <w:pPr>
        <w:ind w:firstLine="420" w:firstLineChars="200"/>
        <w:rPr>
          <w:lang w:eastAsia="zh"/>
        </w:rPr>
      </w:pPr>
      <w:r>
        <w:rPr>
          <w:rFonts w:hint="eastAsia"/>
          <w:lang w:eastAsia="zh"/>
        </w:rPr>
        <w:t>TS_MPI_VI_AIISP_LoadModel</w:t>
      </w:r>
      <w:r>
        <w:rPr>
          <w:rFonts w:hint="eastAsia"/>
        </w:rPr>
        <w:t xml:space="preserve"> </w:t>
      </w:r>
      <w:r>
        <w:rPr>
          <w:rFonts w:hint="eastAsia"/>
          <w:lang w:eastAsia="zh"/>
        </w:rPr>
        <w:t xml:space="preserve"> TS_MPI_VI_AIISP_UnloadModel  TS_MPI_VI_AIISP_QueryModelList</w:t>
      </w:r>
    </w:p>
    <w:p w14:paraId="745025F9">
      <w:pPr>
        <w:pStyle w:val="9"/>
        <w:rPr>
          <w:lang w:eastAsia="zh"/>
        </w:rPr>
      </w:pPr>
      <w:bookmarkStart w:id="838" w:name="_Toc330219405"/>
      <w:bookmarkStart w:id="839" w:name="_Toc1454449665"/>
      <w:bookmarkStart w:id="840" w:name="_Toc1589670085"/>
      <w:r>
        <w:rPr>
          <w:rFonts w:hint="eastAsia"/>
          <w:lang w:eastAsia="zh"/>
        </w:rPr>
        <w:t>VI_AIISP_ATTR_S</w:t>
      </w:r>
      <w:bookmarkEnd w:id="838"/>
      <w:bookmarkEnd w:id="839"/>
      <w:bookmarkEnd w:id="840"/>
    </w:p>
    <w:p w14:paraId="35B70016">
      <w:pPr>
        <w:pStyle w:val="42"/>
        <w:ind w:firstLineChars="0"/>
      </w:pPr>
      <w:r>
        <w:t>【说明】</w:t>
      </w:r>
    </w:p>
    <w:p w14:paraId="7308C0AA">
      <w:pPr>
        <w:ind w:firstLine="420" w:firstLineChars="200"/>
      </w:pPr>
      <w:r>
        <w:t xml:space="preserve">定义VI </w:t>
      </w:r>
      <w:r>
        <w:rPr>
          <w:rFonts w:hint="eastAsia"/>
        </w:rPr>
        <w:t>AIISP属性</w:t>
      </w:r>
      <w:r>
        <w:t>。</w:t>
      </w:r>
    </w:p>
    <w:p w14:paraId="1F81C798">
      <w:pPr>
        <w:pStyle w:val="42"/>
        <w:ind w:firstLineChars="0"/>
      </w:pPr>
      <w:r>
        <w:t>【定义】</w:t>
      </w:r>
    </w:p>
    <w:p w14:paraId="53FF775B">
      <w:pPr>
        <w:pStyle w:val="42"/>
        <w:ind w:firstLineChars="0"/>
        <w:rPr>
          <w:lang w:eastAsia="zh"/>
        </w:rPr>
      </w:pPr>
      <w:r>
        <w:rPr>
          <w:rFonts w:hint="eastAsia"/>
        </w:rPr>
        <w:t xml:space="preserve"> </w:t>
      </w:r>
      <w:r>
        <w:rPr>
          <w:rFonts w:hint="eastAsia"/>
          <w:lang w:eastAsia="zh"/>
        </w:rPr>
        <w:t>typedef struct tsVI_AIISP_ATTR_S</w:t>
      </w:r>
    </w:p>
    <w:p w14:paraId="116A8736">
      <w:pPr>
        <w:pStyle w:val="42"/>
        <w:ind w:firstLineChars="0"/>
        <w:rPr>
          <w:lang w:eastAsia="zh"/>
        </w:rPr>
      </w:pPr>
      <w:r>
        <w:rPr>
          <w:rFonts w:hint="eastAsia"/>
          <w:lang w:eastAsia="zh"/>
        </w:rPr>
        <w:t>{</w:t>
      </w:r>
    </w:p>
    <w:p w14:paraId="4E6F4239">
      <w:pPr>
        <w:pStyle w:val="42"/>
        <w:ind w:firstLineChars="0"/>
        <w:rPr>
          <w:lang w:eastAsia="zh"/>
        </w:rPr>
      </w:pPr>
      <w:r>
        <w:rPr>
          <w:rFonts w:hint="eastAsia"/>
          <w:lang w:eastAsia="zh"/>
        </w:rPr>
        <w:tab/>
      </w:r>
      <w:r>
        <w:rPr>
          <w:rFonts w:hint="eastAsia"/>
          <w:lang w:eastAsia="zh"/>
        </w:rPr>
        <w:t>TS_BOOL bModelAutoSwitch;</w:t>
      </w:r>
    </w:p>
    <w:p w14:paraId="60849B08">
      <w:pPr>
        <w:pStyle w:val="42"/>
        <w:ind w:firstLineChars="0"/>
        <w:rPr>
          <w:lang w:eastAsia="zh"/>
        </w:rPr>
      </w:pPr>
      <w:r>
        <w:rPr>
          <w:rFonts w:hint="eastAsia"/>
          <w:lang w:eastAsia="zh"/>
        </w:rPr>
        <w:t>}VI_AIISP_ATTR_S;</w:t>
      </w:r>
    </w:p>
    <w:p w14:paraId="2EBD1BB1">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7817"/>
      </w:tblGrid>
      <w:tr w14:paraId="6DA3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4" w:type="dxa"/>
            <w:shd w:val="clear" w:color="auto" w:fill="D7D7D7" w:themeFill="background1" w:themeFillShade="D8"/>
            <w:vAlign w:val="center"/>
          </w:tcPr>
          <w:p w14:paraId="7FEFC72C">
            <w:r>
              <w:t>成员名称</w:t>
            </w:r>
          </w:p>
        </w:tc>
        <w:tc>
          <w:tcPr>
            <w:tcW w:w="7817" w:type="dxa"/>
            <w:shd w:val="clear" w:color="auto" w:fill="D7D7D7" w:themeFill="background1" w:themeFillShade="D8"/>
            <w:vAlign w:val="center"/>
          </w:tcPr>
          <w:p w14:paraId="44021144">
            <w:r>
              <w:t>描述</w:t>
            </w:r>
          </w:p>
        </w:tc>
      </w:tr>
      <w:tr w14:paraId="1F8F7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41B764F8">
            <w:pPr>
              <w:rPr>
                <w:kern w:val="0"/>
                <w:szCs w:val="21"/>
                <w:lang w:eastAsia="zh"/>
              </w:rPr>
            </w:pPr>
            <w:r>
              <w:rPr>
                <w:rFonts w:hint="eastAsia"/>
                <w:kern w:val="0"/>
                <w:szCs w:val="21"/>
                <w:lang w:eastAsia="zh"/>
              </w:rPr>
              <w:t>bModelAutoSwitch</w:t>
            </w:r>
          </w:p>
        </w:tc>
        <w:tc>
          <w:tcPr>
            <w:tcW w:w="7817" w:type="dxa"/>
            <w:vAlign w:val="center"/>
          </w:tcPr>
          <w:p w14:paraId="68055E04">
            <w:pPr>
              <w:rPr>
                <w:color w:val="000000"/>
                <w:kern w:val="0"/>
                <w:szCs w:val="21"/>
              </w:rPr>
            </w:pPr>
            <w:r>
              <w:rPr>
                <w:rFonts w:hint="eastAsia"/>
                <w:kern w:val="0"/>
                <w:szCs w:val="21"/>
              </w:rPr>
              <w:t>AIISP</w:t>
            </w:r>
            <w:r>
              <w:rPr>
                <w:rFonts w:hint="eastAsia"/>
                <w:kern w:val="0"/>
                <w:szCs w:val="21"/>
                <w:lang w:eastAsia="zh"/>
              </w:rPr>
              <w:t>是否开启模型自动切换</w:t>
            </w:r>
            <w:r>
              <w:rPr>
                <w:kern w:val="0"/>
                <w:szCs w:val="21"/>
              </w:rPr>
              <w:t>。</w:t>
            </w:r>
          </w:p>
        </w:tc>
      </w:tr>
    </w:tbl>
    <w:p w14:paraId="45B51D37">
      <w:pPr>
        <w:ind w:firstLine="420" w:firstLineChars="200"/>
      </w:pPr>
      <w:r>
        <w:t>【注意事项】</w:t>
      </w:r>
    </w:p>
    <w:p w14:paraId="0D0EB909">
      <w:pPr>
        <w:ind w:firstLine="420" w:firstLineChars="200"/>
      </w:pPr>
      <w:r>
        <w:rPr>
          <w:rFonts w:hint="eastAsia"/>
        </w:rPr>
        <w:t>仅TX5336/TX5326系列支持</w:t>
      </w:r>
    </w:p>
    <w:p w14:paraId="77809B30">
      <w:pPr>
        <w:ind w:firstLine="420" w:firstLineChars="200"/>
      </w:pPr>
      <w:r>
        <w:t>【相关数据类型及接口】</w:t>
      </w:r>
    </w:p>
    <w:p w14:paraId="11AA5486">
      <w:pPr>
        <w:ind w:firstLine="420" w:firstLineChars="200"/>
        <w:rPr>
          <w:lang w:eastAsia="zh"/>
        </w:rPr>
      </w:pPr>
      <w:r>
        <w:rPr>
          <w:rFonts w:hint="eastAsia"/>
          <w:lang w:eastAsia="zh"/>
        </w:rPr>
        <w:t xml:space="preserve">TS_MPI_VI_AIISP_SetAttr </w:t>
      </w:r>
      <w:r>
        <w:rPr>
          <w:rFonts w:hint="eastAsia"/>
        </w:rPr>
        <w:t xml:space="preserve"> </w:t>
      </w:r>
      <w:r>
        <w:rPr>
          <w:rFonts w:hint="eastAsia"/>
          <w:lang w:eastAsia="zh"/>
        </w:rPr>
        <w:t>TS_MPI_VI_AIISP_GetAttr</w:t>
      </w:r>
    </w:p>
    <w:p w14:paraId="2C3AB04C">
      <w:pPr>
        <w:pStyle w:val="9"/>
        <w:rPr>
          <w:lang w:eastAsia="zh"/>
        </w:rPr>
      </w:pPr>
      <w:bookmarkStart w:id="841" w:name="_Toc302127654"/>
      <w:bookmarkStart w:id="842" w:name="_Toc674052510"/>
      <w:bookmarkStart w:id="843" w:name="_Toc1053941257"/>
      <w:r>
        <w:rPr>
          <w:rFonts w:hint="eastAsia"/>
          <w:lang w:eastAsia="zh"/>
        </w:rPr>
        <w:t>VI_PIPE_FRAME_SOURCE_E</w:t>
      </w:r>
      <w:bookmarkEnd w:id="841"/>
      <w:bookmarkEnd w:id="842"/>
      <w:bookmarkEnd w:id="843"/>
    </w:p>
    <w:p w14:paraId="4961F7E2">
      <w:pPr>
        <w:pStyle w:val="42"/>
        <w:ind w:firstLineChars="0"/>
      </w:pPr>
      <w:r>
        <w:t>【说明】</w:t>
      </w:r>
    </w:p>
    <w:p w14:paraId="3CE22A96">
      <w:pPr>
        <w:ind w:firstLine="420" w:firstLineChars="200"/>
      </w:pPr>
      <w:r>
        <w:t>定义</w:t>
      </w:r>
      <w:r>
        <w:rPr>
          <w:rFonts w:hint="eastAsia"/>
        </w:rPr>
        <w:t>VI PIPE 数据的来源</w:t>
      </w:r>
      <w:r>
        <w:t>。</w:t>
      </w:r>
    </w:p>
    <w:p w14:paraId="5EF10E7A">
      <w:pPr>
        <w:pStyle w:val="42"/>
        <w:ind w:firstLineChars="0"/>
      </w:pPr>
      <w:r>
        <w:t>【定义】</w:t>
      </w:r>
    </w:p>
    <w:p w14:paraId="0A542CCA">
      <w:pPr>
        <w:pStyle w:val="42"/>
        <w:ind w:firstLineChars="0"/>
      </w:pPr>
      <w:r>
        <w:rPr>
          <w:rFonts w:hint="eastAsia"/>
        </w:rPr>
        <w:t>typedef enum tsVI_PIPE_FRAME_SOURCE_E</w:t>
      </w:r>
    </w:p>
    <w:p w14:paraId="1CC1709A">
      <w:pPr>
        <w:pStyle w:val="42"/>
        <w:ind w:firstLineChars="0"/>
      </w:pPr>
      <w:r>
        <w:rPr>
          <w:rFonts w:hint="eastAsia"/>
        </w:rPr>
        <w:t>{</w:t>
      </w:r>
    </w:p>
    <w:p w14:paraId="62AA8862">
      <w:pPr>
        <w:pStyle w:val="42"/>
        <w:ind w:firstLineChars="0"/>
      </w:pPr>
      <w:r>
        <w:rPr>
          <w:rFonts w:hint="eastAsia"/>
        </w:rPr>
        <w:t xml:space="preserve">    VI_PIPE_FRAME_SOURCE_USER_FE = 0,</w:t>
      </w:r>
    </w:p>
    <w:p w14:paraId="11FB82E3">
      <w:pPr>
        <w:pStyle w:val="42"/>
        <w:ind w:firstLineChars="0"/>
      </w:pPr>
      <w:r>
        <w:rPr>
          <w:rFonts w:hint="eastAsia"/>
        </w:rPr>
        <w:t xml:space="preserve">    VI_PIPE_FRAME_SOURCE_BUTT</w:t>
      </w:r>
    </w:p>
    <w:p w14:paraId="2677CCC5">
      <w:pPr>
        <w:pStyle w:val="42"/>
        <w:ind w:firstLineChars="0"/>
      </w:pPr>
      <w:r>
        <w:rPr>
          <w:rFonts w:hint="eastAsia"/>
        </w:rPr>
        <w:t>} VI_PIPE_FRAME_SOURCE_E;</w:t>
      </w:r>
    </w:p>
    <w:p w14:paraId="15AE8E2C">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9"/>
        <w:gridCol w:w="6302"/>
      </w:tblGrid>
      <w:tr w14:paraId="67DA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4" w:type="dxa"/>
            <w:shd w:val="clear" w:color="auto" w:fill="D7D7D7" w:themeFill="background1" w:themeFillShade="D8"/>
            <w:vAlign w:val="center"/>
          </w:tcPr>
          <w:p w14:paraId="18FEA079">
            <w:r>
              <w:t>成员名称</w:t>
            </w:r>
          </w:p>
        </w:tc>
        <w:tc>
          <w:tcPr>
            <w:tcW w:w="7817" w:type="dxa"/>
            <w:shd w:val="clear" w:color="auto" w:fill="D7D7D7" w:themeFill="background1" w:themeFillShade="D8"/>
            <w:vAlign w:val="center"/>
          </w:tcPr>
          <w:p w14:paraId="56DFF5E5">
            <w:r>
              <w:t>描述</w:t>
            </w:r>
          </w:p>
        </w:tc>
      </w:tr>
      <w:tr w14:paraId="72C96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77BB4394">
            <w:pPr>
              <w:rPr>
                <w:kern w:val="0"/>
                <w:szCs w:val="21"/>
                <w:lang w:eastAsia="zh"/>
              </w:rPr>
            </w:pPr>
            <w:r>
              <w:rPr>
                <w:rFonts w:hint="eastAsia"/>
              </w:rPr>
              <w:t>VI_PIPE_FRAME_SOURCE_USER_FE</w:t>
            </w:r>
          </w:p>
        </w:tc>
        <w:tc>
          <w:tcPr>
            <w:tcW w:w="7817" w:type="dxa"/>
            <w:vAlign w:val="center"/>
          </w:tcPr>
          <w:p w14:paraId="2422D34E">
            <w:pPr>
              <w:rPr>
                <w:color w:val="000000"/>
                <w:kern w:val="0"/>
                <w:szCs w:val="21"/>
              </w:rPr>
            </w:pPr>
            <w:r>
              <w:rPr>
                <w:rFonts w:hint="eastAsia"/>
                <w:kern w:val="0"/>
                <w:szCs w:val="21"/>
              </w:rPr>
              <w:t>在FE端输入VI PIPE的数据源</w:t>
            </w:r>
            <w:r>
              <w:rPr>
                <w:kern w:val="0"/>
                <w:szCs w:val="21"/>
              </w:rPr>
              <w:t>。</w:t>
            </w:r>
          </w:p>
        </w:tc>
      </w:tr>
    </w:tbl>
    <w:p w14:paraId="16FB5E8B">
      <w:pPr>
        <w:ind w:firstLine="420" w:firstLineChars="200"/>
      </w:pPr>
      <w:r>
        <w:t>【注意事项】</w:t>
      </w:r>
    </w:p>
    <w:p w14:paraId="5BEA872C">
      <w:pPr>
        <w:ind w:firstLine="420" w:firstLineChars="200"/>
      </w:pPr>
      <w:r>
        <w:rPr>
          <w:rFonts w:hint="eastAsia"/>
        </w:rPr>
        <w:t>仅TX5336/TX5326系列支持</w:t>
      </w:r>
    </w:p>
    <w:p w14:paraId="6803B448">
      <w:pPr>
        <w:ind w:firstLine="420" w:firstLineChars="200"/>
      </w:pPr>
      <w:r>
        <w:t>【相关数据类型及接口】</w:t>
      </w:r>
    </w:p>
    <w:p w14:paraId="4AFB0E14">
      <w:pPr>
        <w:ind w:firstLine="420" w:firstLineChars="200"/>
        <w:rPr>
          <w:lang w:eastAsia="zh"/>
        </w:rPr>
      </w:pPr>
      <w:r>
        <w:rPr>
          <w:rFonts w:hint="eastAsia"/>
          <w:lang w:eastAsia="zh"/>
        </w:rPr>
        <w:t>TS_MPI_VI_SetPipeFrameSource</w:t>
      </w:r>
    </w:p>
    <w:p w14:paraId="40549210">
      <w:pPr>
        <w:pStyle w:val="9"/>
        <w:rPr>
          <w:lang w:eastAsia="zh"/>
        </w:rPr>
      </w:pPr>
      <w:bookmarkStart w:id="844" w:name="_Toc1002434414"/>
      <w:bookmarkStart w:id="845" w:name="_Toc431656299"/>
      <w:bookmarkStart w:id="846" w:name="_Toc415256584"/>
      <w:r>
        <w:rPr>
          <w:rFonts w:hint="eastAsia"/>
          <w:lang w:eastAsia="zh"/>
        </w:rPr>
        <w:t>VI_AIISP_MODEL_CAM_SESSION_S</w:t>
      </w:r>
      <w:bookmarkEnd w:id="844"/>
      <w:bookmarkEnd w:id="845"/>
      <w:bookmarkEnd w:id="846"/>
    </w:p>
    <w:p w14:paraId="4999155D">
      <w:pPr>
        <w:pStyle w:val="42"/>
        <w:ind w:firstLineChars="0"/>
      </w:pPr>
      <w:r>
        <w:t>【说明】</w:t>
      </w:r>
    </w:p>
    <w:p w14:paraId="6CDEE3A4">
      <w:pPr>
        <w:ind w:firstLine="420" w:firstLineChars="200"/>
      </w:pPr>
      <w:r>
        <w:t>定义</w:t>
      </w:r>
      <w:r>
        <w:rPr>
          <w:rFonts w:hint="eastAsia"/>
        </w:rPr>
        <w:t>AIISP切换模型时tunning参数适配值</w:t>
      </w:r>
      <w:r>
        <w:t>。</w:t>
      </w:r>
    </w:p>
    <w:p w14:paraId="7716B572">
      <w:pPr>
        <w:pStyle w:val="42"/>
        <w:ind w:firstLineChars="0"/>
      </w:pPr>
      <w:r>
        <w:t>【定义】</w:t>
      </w:r>
    </w:p>
    <w:p w14:paraId="5A095B15">
      <w:pPr>
        <w:pStyle w:val="42"/>
        <w:ind w:firstLineChars="0"/>
        <w:rPr>
          <w:lang w:eastAsia="zh"/>
        </w:rPr>
      </w:pPr>
      <w:r>
        <w:rPr>
          <w:rFonts w:hint="eastAsia"/>
        </w:rPr>
        <w:t xml:space="preserve"> </w:t>
      </w:r>
      <w:r>
        <w:rPr>
          <w:rFonts w:hint="eastAsia"/>
          <w:lang w:eastAsia="zh"/>
        </w:rPr>
        <w:t>typedef enum tsVI_AIISP_MODEL_CAM_SESSION_S {</w:t>
      </w:r>
    </w:p>
    <w:p w14:paraId="393955E1">
      <w:pPr>
        <w:pStyle w:val="42"/>
        <w:ind w:firstLineChars="0"/>
        <w:rPr>
          <w:lang w:eastAsia="zh"/>
        </w:rPr>
      </w:pPr>
      <w:r>
        <w:rPr>
          <w:rFonts w:hint="eastAsia"/>
          <w:lang w:eastAsia="zh"/>
        </w:rPr>
        <w:t xml:space="preserve">  VI_AIISP_MODEL_CAM_SESSION_VISIBLE = 0,</w:t>
      </w:r>
    </w:p>
    <w:p w14:paraId="7FC0F999">
      <w:pPr>
        <w:pStyle w:val="42"/>
        <w:ind w:firstLineChars="0"/>
        <w:rPr>
          <w:lang w:eastAsia="zh"/>
        </w:rPr>
      </w:pPr>
      <w:r>
        <w:rPr>
          <w:rFonts w:hint="eastAsia"/>
          <w:lang w:eastAsia="zh"/>
        </w:rPr>
        <w:t xml:space="preserve">  VI_AIISP_MODEL_CAM_SESSION_IR = 1,</w:t>
      </w:r>
    </w:p>
    <w:p w14:paraId="3F2C516C">
      <w:pPr>
        <w:pStyle w:val="42"/>
        <w:ind w:firstLineChars="0"/>
        <w:rPr>
          <w:lang w:eastAsia="zh"/>
        </w:rPr>
      </w:pPr>
      <w:r>
        <w:rPr>
          <w:rFonts w:hint="eastAsia"/>
          <w:lang w:eastAsia="zh"/>
        </w:rPr>
        <w:t xml:space="preserve">  VI_AIISP_MODEL_CAM_SESSION_WHITELIGHT = 2,</w:t>
      </w:r>
    </w:p>
    <w:p w14:paraId="60CF6E76">
      <w:pPr>
        <w:pStyle w:val="42"/>
        <w:ind w:firstLineChars="0"/>
        <w:rPr>
          <w:lang w:eastAsia="zh"/>
        </w:rPr>
      </w:pPr>
      <w:r>
        <w:rPr>
          <w:rFonts w:hint="eastAsia"/>
          <w:lang w:eastAsia="zh"/>
        </w:rPr>
        <w:t xml:space="preserve">  VI_AIISP_MODEL_CAM_SESSION_DUMMY0,</w:t>
      </w:r>
    </w:p>
    <w:p w14:paraId="77996E47">
      <w:pPr>
        <w:pStyle w:val="42"/>
        <w:ind w:firstLineChars="0"/>
        <w:rPr>
          <w:lang w:eastAsia="zh"/>
        </w:rPr>
      </w:pPr>
      <w:r>
        <w:rPr>
          <w:rFonts w:hint="eastAsia"/>
          <w:lang w:eastAsia="zh"/>
        </w:rPr>
        <w:t xml:space="preserve">  VI_AIISP_MODEL_CAM_SESSION_DUMMY1,</w:t>
      </w:r>
    </w:p>
    <w:p w14:paraId="04E0F7CB">
      <w:pPr>
        <w:pStyle w:val="42"/>
        <w:ind w:firstLineChars="0"/>
        <w:rPr>
          <w:lang w:eastAsia="zh"/>
        </w:rPr>
      </w:pPr>
      <w:r>
        <w:rPr>
          <w:rFonts w:hint="eastAsia"/>
          <w:lang w:eastAsia="zh"/>
        </w:rPr>
        <w:t xml:space="preserve">  VI_AIISP_MODEL_CAM_SESSION_DUMMY2,</w:t>
      </w:r>
    </w:p>
    <w:p w14:paraId="7AD57A3F">
      <w:pPr>
        <w:pStyle w:val="42"/>
        <w:ind w:firstLineChars="0"/>
        <w:rPr>
          <w:lang w:eastAsia="zh"/>
        </w:rPr>
      </w:pPr>
      <w:r>
        <w:rPr>
          <w:rFonts w:hint="eastAsia"/>
          <w:lang w:eastAsia="zh"/>
        </w:rPr>
        <w:t xml:space="preserve">  VI_AIISP_MODEL_CAM_SESSION_DUMMY3,</w:t>
      </w:r>
    </w:p>
    <w:p w14:paraId="19100E95">
      <w:pPr>
        <w:pStyle w:val="42"/>
        <w:ind w:firstLineChars="0"/>
        <w:rPr>
          <w:lang w:eastAsia="zh"/>
        </w:rPr>
      </w:pPr>
      <w:r>
        <w:rPr>
          <w:rFonts w:hint="eastAsia"/>
          <w:lang w:eastAsia="zh"/>
        </w:rPr>
        <w:t xml:space="preserve">  VI_AIISP_MODEL_CAM_SESSION_DUMMY4,</w:t>
      </w:r>
    </w:p>
    <w:p w14:paraId="53BD47FE">
      <w:pPr>
        <w:pStyle w:val="42"/>
        <w:ind w:firstLineChars="0"/>
        <w:rPr>
          <w:lang w:eastAsia="zh"/>
        </w:rPr>
      </w:pPr>
      <w:r>
        <w:rPr>
          <w:rFonts w:hint="eastAsia"/>
          <w:lang w:eastAsia="zh"/>
        </w:rPr>
        <w:t xml:space="preserve">  VI_AIISP_MODEL_CAM_SESSION_DUMMY5,</w:t>
      </w:r>
    </w:p>
    <w:p w14:paraId="3157E401">
      <w:pPr>
        <w:pStyle w:val="42"/>
        <w:ind w:firstLineChars="0"/>
        <w:rPr>
          <w:lang w:eastAsia="zh"/>
        </w:rPr>
      </w:pPr>
      <w:r>
        <w:rPr>
          <w:rFonts w:hint="eastAsia"/>
          <w:lang w:eastAsia="zh"/>
        </w:rPr>
        <w:t xml:space="preserve">  VI_AIISP_MODEL_CAM_SESSION_DUMMY6,</w:t>
      </w:r>
    </w:p>
    <w:p w14:paraId="530D1074">
      <w:pPr>
        <w:pStyle w:val="42"/>
        <w:ind w:firstLineChars="0"/>
        <w:rPr>
          <w:lang w:eastAsia="zh"/>
        </w:rPr>
      </w:pPr>
      <w:r>
        <w:rPr>
          <w:rFonts w:hint="eastAsia"/>
          <w:lang w:eastAsia="zh"/>
        </w:rPr>
        <w:t xml:space="preserve">  VI_AIISP_MODEL_CAM_SESSION_BUTT = 10,</w:t>
      </w:r>
    </w:p>
    <w:p w14:paraId="273D0F27">
      <w:pPr>
        <w:pStyle w:val="42"/>
        <w:ind w:firstLineChars="0"/>
        <w:rPr>
          <w:lang w:eastAsia="zh"/>
        </w:rPr>
      </w:pPr>
      <w:r>
        <w:rPr>
          <w:rFonts w:hint="eastAsia"/>
          <w:lang w:eastAsia="zh"/>
        </w:rPr>
        <w:t>} VI_AIISP_MODEL_CAM_SESSION_S;</w:t>
      </w:r>
    </w:p>
    <w:p w14:paraId="5DD8CB27">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1"/>
        <w:gridCol w:w="5160"/>
      </w:tblGrid>
      <w:tr w14:paraId="0CCB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4" w:type="dxa"/>
            <w:shd w:val="clear" w:color="auto" w:fill="D7D7D7" w:themeFill="background1" w:themeFillShade="D8"/>
            <w:vAlign w:val="center"/>
          </w:tcPr>
          <w:p w14:paraId="4B468EB6">
            <w:r>
              <w:t>成员名称</w:t>
            </w:r>
          </w:p>
        </w:tc>
        <w:tc>
          <w:tcPr>
            <w:tcW w:w="7817" w:type="dxa"/>
            <w:shd w:val="clear" w:color="auto" w:fill="D7D7D7" w:themeFill="background1" w:themeFillShade="D8"/>
            <w:vAlign w:val="center"/>
          </w:tcPr>
          <w:p w14:paraId="432DE575">
            <w:r>
              <w:t>描述</w:t>
            </w:r>
          </w:p>
        </w:tc>
      </w:tr>
      <w:tr w14:paraId="369A5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680E677F">
            <w:pPr>
              <w:rPr>
                <w:kern w:val="0"/>
                <w:szCs w:val="21"/>
                <w:lang w:eastAsia="zh"/>
              </w:rPr>
            </w:pPr>
            <w:r>
              <w:rPr>
                <w:rFonts w:hint="eastAsia"/>
                <w:lang w:eastAsia="zh"/>
              </w:rPr>
              <w:t>VI_AIISP_MODEL_CAM_SESSION_VISIBLE</w:t>
            </w:r>
          </w:p>
        </w:tc>
        <w:tc>
          <w:tcPr>
            <w:tcW w:w="7817" w:type="dxa"/>
            <w:vAlign w:val="center"/>
          </w:tcPr>
          <w:p w14:paraId="5177CA61">
            <w:pPr>
              <w:rPr>
                <w:color w:val="000000"/>
                <w:kern w:val="0"/>
                <w:szCs w:val="21"/>
              </w:rPr>
            </w:pPr>
            <w:r>
              <w:rPr>
                <w:rFonts w:hint="eastAsia"/>
                <w:kern w:val="0"/>
                <w:szCs w:val="21"/>
              </w:rPr>
              <w:t>日间模式</w:t>
            </w:r>
          </w:p>
        </w:tc>
      </w:tr>
      <w:tr w14:paraId="44DF9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401AC7DD">
            <w:pPr>
              <w:rPr>
                <w:lang w:eastAsia="zh"/>
              </w:rPr>
            </w:pPr>
            <w:r>
              <w:rPr>
                <w:rFonts w:hint="eastAsia"/>
                <w:lang w:eastAsia="zh"/>
              </w:rPr>
              <w:t>VI_AIISP_MODEL_CAM_SESSION_IR</w:t>
            </w:r>
          </w:p>
        </w:tc>
        <w:tc>
          <w:tcPr>
            <w:tcW w:w="7817" w:type="dxa"/>
            <w:vAlign w:val="center"/>
          </w:tcPr>
          <w:p w14:paraId="70A73224">
            <w:pPr>
              <w:rPr>
                <w:kern w:val="0"/>
                <w:szCs w:val="21"/>
              </w:rPr>
            </w:pPr>
            <w:r>
              <w:rPr>
                <w:rFonts w:hint="eastAsia"/>
                <w:kern w:val="0"/>
                <w:szCs w:val="21"/>
              </w:rPr>
              <w:t>红外模式</w:t>
            </w:r>
          </w:p>
        </w:tc>
      </w:tr>
      <w:tr w14:paraId="7A9D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14" w:type="dxa"/>
            <w:vAlign w:val="center"/>
          </w:tcPr>
          <w:p w14:paraId="4943EC93">
            <w:pPr>
              <w:rPr>
                <w:lang w:eastAsia="zh"/>
              </w:rPr>
            </w:pPr>
            <w:r>
              <w:rPr>
                <w:rFonts w:hint="eastAsia"/>
                <w:lang w:eastAsia="zh"/>
              </w:rPr>
              <w:t>VI_AIISP_MODEL_CAM_SESSION_WHITELIGHT</w:t>
            </w:r>
          </w:p>
        </w:tc>
        <w:tc>
          <w:tcPr>
            <w:tcW w:w="7817" w:type="dxa"/>
            <w:vAlign w:val="center"/>
          </w:tcPr>
          <w:p w14:paraId="093BC90A">
            <w:pPr>
              <w:rPr>
                <w:kern w:val="0"/>
                <w:szCs w:val="21"/>
              </w:rPr>
            </w:pPr>
            <w:r>
              <w:rPr>
                <w:rFonts w:hint="eastAsia"/>
                <w:kern w:val="0"/>
                <w:szCs w:val="21"/>
              </w:rPr>
              <w:t>夜间模式</w:t>
            </w:r>
          </w:p>
        </w:tc>
      </w:tr>
      <w:tr w14:paraId="213D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30C25741">
            <w:r>
              <w:rPr>
                <w:rFonts w:hint="eastAsia"/>
                <w:lang w:eastAsia="zh"/>
              </w:rPr>
              <w:t>VI_AIISP_MODEL_CAM_SESSION_DUMMY0</w:t>
            </w:r>
            <w:r>
              <w:rPr>
                <w:rFonts w:hint="eastAsia"/>
              </w:rPr>
              <w:t>-6</w:t>
            </w:r>
          </w:p>
        </w:tc>
        <w:tc>
          <w:tcPr>
            <w:tcW w:w="7817" w:type="dxa"/>
            <w:vAlign w:val="center"/>
          </w:tcPr>
          <w:p w14:paraId="42A0B49E">
            <w:pPr>
              <w:rPr>
                <w:kern w:val="0"/>
                <w:szCs w:val="21"/>
              </w:rPr>
            </w:pPr>
            <w:r>
              <w:rPr>
                <w:rFonts w:hint="eastAsia"/>
                <w:kern w:val="0"/>
                <w:szCs w:val="21"/>
              </w:rPr>
              <w:t>Reverse</w:t>
            </w:r>
          </w:p>
        </w:tc>
      </w:tr>
    </w:tbl>
    <w:p w14:paraId="541DD0BA">
      <w:pPr>
        <w:ind w:firstLine="420" w:firstLineChars="200"/>
      </w:pPr>
      <w:r>
        <w:t>【注意事项】</w:t>
      </w:r>
    </w:p>
    <w:p w14:paraId="4E1D8FFA">
      <w:pPr>
        <w:ind w:firstLine="420" w:firstLineChars="200"/>
      </w:pPr>
      <w:r>
        <w:rPr>
          <w:rFonts w:hint="eastAsia"/>
        </w:rPr>
        <w:t>仅TX5336/TX5326系列支持</w:t>
      </w:r>
    </w:p>
    <w:p w14:paraId="18999DDF">
      <w:pPr>
        <w:ind w:firstLine="420" w:firstLineChars="200"/>
      </w:pPr>
      <w:r>
        <w:t>【相关数据类型及接口】</w:t>
      </w:r>
    </w:p>
    <w:p w14:paraId="7DC4AB8E">
      <w:pPr>
        <w:ind w:firstLine="420" w:firstLineChars="200"/>
        <w:rPr>
          <w:lang w:eastAsia="zh"/>
        </w:rPr>
      </w:pPr>
      <w:r>
        <w:rPr>
          <w:rFonts w:hint="eastAsia"/>
          <w:lang w:eastAsia="zh"/>
        </w:rPr>
        <w:t>VI_AIISP_MODEL_INFO_S</w:t>
      </w:r>
    </w:p>
    <w:p w14:paraId="70D21F69">
      <w:pPr>
        <w:ind w:firstLine="420" w:firstLineChars="200"/>
        <w:rPr>
          <w:lang w:eastAsia="zh"/>
        </w:rPr>
      </w:pPr>
    </w:p>
    <w:p w14:paraId="3C03271D">
      <w:pPr>
        <w:pStyle w:val="9"/>
        <w:rPr>
          <w:lang w:eastAsia="zh"/>
        </w:rPr>
      </w:pPr>
      <w:bookmarkStart w:id="847" w:name="_Toc507235902"/>
      <w:bookmarkStart w:id="848" w:name="_Toc41905669"/>
      <w:bookmarkStart w:id="849" w:name="_Toc2065367483"/>
      <w:r>
        <w:rPr>
          <w:rFonts w:hint="eastAsia"/>
          <w:lang w:eastAsia="zh"/>
        </w:rPr>
        <w:t>VI_AIISP_MODEL_SWITCH_BY_E</w:t>
      </w:r>
      <w:bookmarkEnd w:id="847"/>
      <w:bookmarkEnd w:id="848"/>
      <w:bookmarkEnd w:id="849"/>
    </w:p>
    <w:p w14:paraId="730182A2">
      <w:pPr>
        <w:pStyle w:val="42"/>
        <w:ind w:firstLineChars="0"/>
      </w:pPr>
      <w:r>
        <w:t>【说明】</w:t>
      </w:r>
    </w:p>
    <w:p w14:paraId="514BDE72">
      <w:pPr>
        <w:ind w:firstLine="420" w:firstLineChars="200"/>
      </w:pPr>
      <w:r>
        <w:t>定义</w:t>
      </w:r>
      <w:r>
        <w:rPr>
          <w:rFonts w:hint="eastAsia"/>
        </w:rPr>
        <w:t>AIISP自动切换参考值类型，有gain/shutter/exposure</w:t>
      </w:r>
      <w:r>
        <w:t>。</w:t>
      </w:r>
    </w:p>
    <w:p w14:paraId="652D9980">
      <w:pPr>
        <w:pStyle w:val="42"/>
        <w:ind w:firstLineChars="0"/>
      </w:pPr>
      <w:r>
        <w:t>【定义】</w:t>
      </w:r>
    </w:p>
    <w:p w14:paraId="7D0E7321">
      <w:pPr>
        <w:pStyle w:val="42"/>
        <w:ind w:firstLineChars="0"/>
        <w:rPr>
          <w:lang w:eastAsia="zh"/>
        </w:rPr>
      </w:pPr>
      <w:r>
        <w:rPr>
          <w:rFonts w:hint="eastAsia"/>
        </w:rPr>
        <w:t xml:space="preserve"> </w:t>
      </w:r>
      <w:r>
        <w:rPr>
          <w:rFonts w:hint="eastAsia"/>
          <w:lang w:eastAsia="zh"/>
        </w:rPr>
        <w:t>typedef enum tsVI_AIISP_MODEL_SWITCH_BY_E{</w:t>
      </w:r>
    </w:p>
    <w:p w14:paraId="7CEB9FA4">
      <w:pPr>
        <w:pStyle w:val="42"/>
        <w:ind w:firstLineChars="0"/>
        <w:rPr>
          <w:lang w:eastAsia="zh"/>
        </w:rPr>
      </w:pPr>
      <w:r>
        <w:rPr>
          <w:rFonts w:hint="eastAsia"/>
          <w:lang w:eastAsia="zh"/>
        </w:rPr>
        <w:t xml:space="preserve">    VI_AIISP_MODEL_SWITCH_BY_GAIN = 0,</w:t>
      </w:r>
    </w:p>
    <w:p w14:paraId="27D20962">
      <w:pPr>
        <w:pStyle w:val="42"/>
        <w:ind w:firstLineChars="0"/>
        <w:rPr>
          <w:lang w:eastAsia="zh"/>
        </w:rPr>
      </w:pPr>
      <w:r>
        <w:rPr>
          <w:rFonts w:hint="eastAsia"/>
          <w:lang w:eastAsia="zh"/>
        </w:rPr>
        <w:t xml:space="preserve">    VI_AIISP_MODEL_SWITCH_BY_SHUTTER,</w:t>
      </w:r>
    </w:p>
    <w:p w14:paraId="1C85DEBF">
      <w:pPr>
        <w:pStyle w:val="42"/>
        <w:ind w:firstLineChars="0"/>
        <w:rPr>
          <w:lang w:eastAsia="zh"/>
        </w:rPr>
      </w:pPr>
      <w:r>
        <w:rPr>
          <w:rFonts w:hint="eastAsia"/>
          <w:lang w:eastAsia="zh"/>
        </w:rPr>
        <w:t xml:space="preserve">    VI_AIISP_MODEL_SWITCH_BY_EXPOSURE,</w:t>
      </w:r>
    </w:p>
    <w:p w14:paraId="622F7866">
      <w:pPr>
        <w:pStyle w:val="42"/>
        <w:ind w:firstLineChars="0"/>
        <w:rPr>
          <w:lang w:eastAsia="zh"/>
        </w:rPr>
      </w:pPr>
      <w:r>
        <w:rPr>
          <w:rFonts w:hint="eastAsia"/>
          <w:lang w:eastAsia="zh"/>
        </w:rPr>
        <w:t xml:space="preserve">    VI_AIISP_MODEL_SWITCH_BY_BUTT</w:t>
      </w:r>
    </w:p>
    <w:p w14:paraId="020FB3B7">
      <w:pPr>
        <w:pStyle w:val="42"/>
        <w:ind w:firstLineChars="0"/>
        <w:rPr>
          <w:lang w:eastAsia="zh"/>
        </w:rPr>
      </w:pPr>
      <w:r>
        <w:rPr>
          <w:rFonts w:hint="eastAsia"/>
          <w:lang w:eastAsia="zh"/>
        </w:rPr>
        <w:t>}VI_AIISP_MODEL_SWITCH_BY_E;</w:t>
      </w:r>
    </w:p>
    <w:p w14:paraId="2B1821E8">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7"/>
        <w:gridCol w:w="5614"/>
      </w:tblGrid>
      <w:tr w14:paraId="25315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4" w:type="dxa"/>
            <w:shd w:val="clear" w:color="auto" w:fill="D7D7D7" w:themeFill="background1" w:themeFillShade="D8"/>
            <w:vAlign w:val="center"/>
          </w:tcPr>
          <w:p w14:paraId="360A59E6">
            <w:r>
              <w:t>成员名称</w:t>
            </w:r>
          </w:p>
        </w:tc>
        <w:tc>
          <w:tcPr>
            <w:tcW w:w="7817" w:type="dxa"/>
            <w:shd w:val="clear" w:color="auto" w:fill="D7D7D7" w:themeFill="background1" w:themeFillShade="D8"/>
            <w:vAlign w:val="center"/>
          </w:tcPr>
          <w:p w14:paraId="0BFC8297">
            <w:r>
              <w:t>描述</w:t>
            </w:r>
          </w:p>
        </w:tc>
      </w:tr>
      <w:tr w14:paraId="17F7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0074CE17">
            <w:pPr>
              <w:rPr>
                <w:kern w:val="0"/>
                <w:szCs w:val="21"/>
                <w:lang w:eastAsia="zh"/>
              </w:rPr>
            </w:pPr>
            <w:r>
              <w:rPr>
                <w:rFonts w:hint="eastAsia"/>
                <w:lang w:eastAsia="zh"/>
              </w:rPr>
              <w:t>VI_AIISP_MODEL_SWITCH_BY_GAIN</w:t>
            </w:r>
          </w:p>
        </w:tc>
        <w:tc>
          <w:tcPr>
            <w:tcW w:w="7817" w:type="dxa"/>
            <w:vAlign w:val="center"/>
          </w:tcPr>
          <w:p w14:paraId="2C1FA034">
            <w:pPr>
              <w:rPr>
                <w:color w:val="000000"/>
                <w:kern w:val="0"/>
                <w:szCs w:val="21"/>
              </w:rPr>
            </w:pPr>
            <w:r>
              <w:rPr>
                <w:rFonts w:hint="eastAsia"/>
                <w:kern w:val="0"/>
                <w:szCs w:val="21"/>
              </w:rPr>
              <w:t>以gain值为参考值自动切换</w:t>
            </w:r>
            <w:r>
              <w:rPr>
                <w:kern w:val="0"/>
                <w:szCs w:val="21"/>
              </w:rPr>
              <w:t>。</w:t>
            </w:r>
          </w:p>
        </w:tc>
      </w:tr>
      <w:tr w14:paraId="5476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3EA94711">
            <w:pPr>
              <w:rPr>
                <w:kern w:val="0"/>
                <w:szCs w:val="21"/>
                <w:lang w:eastAsia="zh"/>
              </w:rPr>
            </w:pPr>
            <w:r>
              <w:rPr>
                <w:rFonts w:hint="eastAsia"/>
                <w:lang w:eastAsia="zh"/>
              </w:rPr>
              <w:t>VI_AIISP_MODEL_SWITCH_BY_SHUTTER</w:t>
            </w:r>
          </w:p>
        </w:tc>
        <w:tc>
          <w:tcPr>
            <w:tcW w:w="7817" w:type="dxa"/>
            <w:vAlign w:val="center"/>
          </w:tcPr>
          <w:p w14:paraId="3BADC4AF">
            <w:pPr>
              <w:rPr>
                <w:kern w:val="0"/>
                <w:szCs w:val="21"/>
              </w:rPr>
            </w:pPr>
            <w:r>
              <w:rPr>
                <w:rFonts w:hint="eastAsia"/>
                <w:kern w:val="0"/>
                <w:szCs w:val="21"/>
              </w:rPr>
              <w:t>以shutter值为参考值自动切换</w:t>
            </w:r>
            <w:r>
              <w:rPr>
                <w:kern w:val="0"/>
                <w:szCs w:val="21"/>
              </w:rPr>
              <w:t>。</w:t>
            </w:r>
          </w:p>
        </w:tc>
      </w:tr>
      <w:tr w14:paraId="68C6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14" w:type="dxa"/>
            <w:vAlign w:val="center"/>
          </w:tcPr>
          <w:p w14:paraId="0A9FC972">
            <w:pPr>
              <w:rPr>
                <w:kern w:val="0"/>
                <w:szCs w:val="21"/>
                <w:lang w:eastAsia="zh"/>
              </w:rPr>
            </w:pPr>
            <w:r>
              <w:rPr>
                <w:rFonts w:hint="eastAsia"/>
                <w:lang w:eastAsia="zh"/>
              </w:rPr>
              <w:t>VI_AIISP_MODEL_SWITCH_BY_EXPOSURE</w:t>
            </w:r>
          </w:p>
        </w:tc>
        <w:tc>
          <w:tcPr>
            <w:tcW w:w="7817" w:type="dxa"/>
            <w:vAlign w:val="center"/>
          </w:tcPr>
          <w:p w14:paraId="3AFCCE50">
            <w:pPr>
              <w:rPr>
                <w:kern w:val="0"/>
                <w:szCs w:val="21"/>
              </w:rPr>
            </w:pPr>
            <w:r>
              <w:rPr>
                <w:rFonts w:hint="eastAsia"/>
                <w:kern w:val="0"/>
                <w:szCs w:val="21"/>
              </w:rPr>
              <w:t>以exposure值为参考值自动切换</w:t>
            </w:r>
            <w:r>
              <w:rPr>
                <w:kern w:val="0"/>
                <w:szCs w:val="21"/>
              </w:rPr>
              <w:t>。</w:t>
            </w:r>
          </w:p>
        </w:tc>
      </w:tr>
    </w:tbl>
    <w:p w14:paraId="39413FC1">
      <w:pPr>
        <w:ind w:firstLine="420" w:firstLineChars="200"/>
      </w:pPr>
      <w:r>
        <w:t>【注意事项】</w:t>
      </w:r>
    </w:p>
    <w:p w14:paraId="3E17CBC9">
      <w:pPr>
        <w:ind w:firstLine="420" w:firstLineChars="200"/>
      </w:pPr>
      <w:r>
        <w:rPr>
          <w:rFonts w:hint="eastAsia"/>
        </w:rPr>
        <w:t>仅TX5336/TX5326系列支持</w:t>
      </w:r>
    </w:p>
    <w:p w14:paraId="1BB8FD63">
      <w:pPr>
        <w:ind w:firstLine="420" w:firstLineChars="200"/>
      </w:pPr>
      <w:r>
        <w:t>【相关数据类型及接口】</w:t>
      </w:r>
    </w:p>
    <w:p w14:paraId="397C2737">
      <w:pPr>
        <w:ind w:firstLine="420" w:firstLineChars="200"/>
        <w:rPr>
          <w:lang w:eastAsia="zh"/>
        </w:rPr>
      </w:pPr>
      <w:r>
        <w:rPr>
          <w:rFonts w:hint="eastAsia"/>
          <w:lang w:eastAsia="zh"/>
        </w:rPr>
        <w:t>TS_MPI_VI_AIISP_Set</w:t>
      </w:r>
      <w:r>
        <w:rPr>
          <w:rFonts w:hint="eastAsia"/>
        </w:rPr>
        <w:t>Auto</w:t>
      </w:r>
      <w:r>
        <w:rPr>
          <w:rFonts w:hint="eastAsia"/>
          <w:lang w:eastAsia="zh"/>
        </w:rPr>
        <w:t xml:space="preserve">Attr </w:t>
      </w:r>
      <w:r>
        <w:rPr>
          <w:rFonts w:hint="eastAsia"/>
        </w:rPr>
        <w:t xml:space="preserve"> </w:t>
      </w:r>
      <w:r>
        <w:rPr>
          <w:rFonts w:hint="eastAsia"/>
          <w:lang w:eastAsia="zh"/>
        </w:rPr>
        <w:t>TS_MPI_VI_AIISP_Get</w:t>
      </w:r>
      <w:r>
        <w:rPr>
          <w:rFonts w:hint="eastAsia"/>
        </w:rPr>
        <w:t>Auto</w:t>
      </w:r>
      <w:r>
        <w:rPr>
          <w:rFonts w:hint="eastAsia"/>
          <w:lang w:eastAsia="zh"/>
        </w:rPr>
        <w:t>Attr</w:t>
      </w:r>
    </w:p>
    <w:p w14:paraId="60955923">
      <w:pPr>
        <w:pStyle w:val="9"/>
        <w:rPr>
          <w:lang w:eastAsia="zh"/>
        </w:rPr>
      </w:pPr>
      <w:bookmarkStart w:id="850" w:name="_Toc1207569657"/>
      <w:bookmarkStart w:id="851" w:name="_Toc726390404"/>
      <w:bookmarkStart w:id="852" w:name="_Toc2054356323"/>
      <w:r>
        <w:rPr>
          <w:rFonts w:hint="eastAsia"/>
          <w:lang w:eastAsia="zh"/>
        </w:rPr>
        <w:t>VI_AIISP_MODEL_SWITCH_DATA_S</w:t>
      </w:r>
      <w:bookmarkEnd w:id="850"/>
      <w:bookmarkEnd w:id="851"/>
      <w:bookmarkEnd w:id="852"/>
    </w:p>
    <w:p w14:paraId="07CBE02C">
      <w:pPr>
        <w:pStyle w:val="42"/>
        <w:ind w:firstLineChars="0"/>
      </w:pPr>
      <w:r>
        <w:t>【说明】</w:t>
      </w:r>
    </w:p>
    <w:p w14:paraId="02CD9B94">
      <w:pPr>
        <w:ind w:firstLine="420" w:firstLineChars="200"/>
      </w:pPr>
      <w:r>
        <w:t>定义</w:t>
      </w:r>
      <w:r>
        <w:rPr>
          <w:rFonts w:hint="eastAsia"/>
        </w:rPr>
        <w:t>AIISP自动切换阈值</w:t>
      </w:r>
      <w:r>
        <w:t>。</w:t>
      </w:r>
    </w:p>
    <w:p w14:paraId="5AC7739C">
      <w:pPr>
        <w:pStyle w:val="42"/>
        <w:ind w:firstLineChars="0"/>
      </w:pPr>
      <w:r>
        <w:t>【定义】</w:t>
      </w:r>
    </w:p>
    <w:p w14:paraId="397D50AC">
      <w:pPr>
        <w:pStyle w:val="42"/>
        <w:ind w:firstLineChars="0"/>
        <w:rPr>
          <w:lang w:eastAsia="zh"/>
        </w:rPr>
      </w:pPr>
      <w:r>
        <w:rPr>
          <w:rFonts w:hint="eastAsia"/>
        </w:rPr>
        <w:t xml:space="preserve"> </w:t>
      </w:r>
      <w:r>
        <w:rPr>
          <w:rFonts w:hint="eastAsia"/>
          <w:lang w:eastAsia="zh"/>
        </w:rPr>
        <w:t>typedef struct tsVI_AIISP_MODEL_SWITCH_DATA_S</w:t>
      </w:r>
    </w:p>
    <w:p w14:paraId="022BD3D8">
      <w:pPr>
        <w:pStyle w:val="42"/>
        <w:ind w:firstLineChars="0"/>
        <w:rPr>
          <w:lang w:eastAsia="zh"/>
        </w:rPr>
      </w:pPr>
      <w:r>
        <w:rPr>
          <w:rFonts w:hint="eastAsia"/>
          <w:lang w:eastAsia="zh"/>
        </w:rPr>
        <w:t>{</w:t>
      </w:r>
    </w:p>
    <w:p w14:paraId="56003EF0">
      <w:pPr>
        <w:pStyle w:val="42"/>
        <w:ind w:firstLineChars="0"/>
        <w:rPr>
          <w:lang w:eastAsia="zh"/>
        </w:rPr>
      </w:pPr>
      <w:r>
        <w:rPr>
          <w:rFonts w:hint="eastAsia"/>
          <w:lang w:eastAsia="zh"/>
        </w:rPr>
        <w:t xml:space="preserve">    TS_S8 u8ModId;</w:t>
      </w:r>
    </w:p>
    <w:p w14:paraId="1EFB489B">
      <w:pPr>
        <w:pStyle w:val="42"/>
        <w:ind w:firstLineChars="0"/>
        <w:rPr>
          <w:lang w:eastAsia="zh"/>
        </w:rPr>
      </w:pPr>
      <w:r>
        <w:rPr>
          <w:rFonts w:hint="eastAsia"/>
          <w:lang w:eastAsia="zh"/>
        </w:rPr>
        <w:t xml:space="preserve">    VI_AIISP_MODEL_TYPE_E eModeType;</w:t>
      </w:r>
    </w:p>
    <w:p w14:paraId="17989442">
      <w:pPr>
        <w:pStyle w:val="42"/>
        <w:ind w:firstLineChars="0"/>
        <w:rPr>
          <w:lang w:eastAsia="zh"/>
        </w:rPr>
      </w:pPr>
      <w:r>
        <w:rPr>
          <w:rFonts w:hint="eastAsia"/>
          <w:lang w:eastAsia="zh"/>
        </w:rPr>
        <w:t xml:space="preserve">    TS_S32 minValue;</w:t>
      </w:r>
    </w:p>
    <w:p w14:paraId="25799D74">
      <w:pPr>
        <w:pStyle w:val="42"/>
        <w:ind w:firstLineChars="0"/>
        <w:rPr>
          <w:lang w:eastAsia="zh"/>
        </w:rPr>
      </w:pPr>
      <w:r>
        <w:rPr>
          <w:rFonts w:hint="eastAsia"/>
          <w:lang w:eastAsia="zh"/>
        </w:rPr>
        <w:t xml:space="preserve">    TS_S32 maxValue;</w:t>
      </w:r>
    </w:p>
    <w:p w14:paraId="3B5933F3">
      <w:pPr>
        <w:pStyle w:val="42"/>
        <w:ind w:firstLineChars="0"/>
        <w:rPr>
          <w:lang w:eastAsia="zh"/>
        </w:rPr>
      </w:pPr>
      <w:r>
        <w:rPr>
          <w:rFonts w:hint="eastAsia"/>
          <w:lang w:eastAsia="zh"/>
        </w:rPr>
        <w:t>} VI_AIISP_MODEL_SWITCH_DATA_S;</w:t>
      </w:r>
    </w:p>
    <w:p w14:paraId="3C1EA8B2">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7817"/>
      </w:tblGrid>
      <w:tr w14:paraId="2A51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4" w:type="dxa"/>
            <w:shd w:val="clear" w:color="auto" w:fill="D7D7D7" w:themeFill="background1" w:themeFillShade="D8"/>
            <w:vAlign w:val="center"/>
          </w:tcPr>
          <w:p w14:paraId="15A889D4">
            <w:r>
              <w:t>成员名称</w:t>
            </w:r>
          </w:p>
        </w:tc>
        <w:tc>
          <w:tcPr>
            <w:tcW w:w="7817" w:type="dxa"/>
            <w:shd w:val="clear" w:color="auto" w:fill="D7D7D7" w:themeFill="background1" w:themeFillShade="D8"/>
            <w:vAlign w:val="center"/>
          </w:tcPr>
          <w:p w14:paraId="7A01708A">
            <w:r>
              <w:t>描述</w:t>
            </w:r>
          </w:p>
        </w:tc>
      </w:tr>
      <w:tr w14:paraId="5949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364BE1FB">
            <w:pPr>
              <w:rPr>
                <w:kern w:val="0"/>
                <w:szCs w:val="21"/>
                <w:lang w:eastAsia="zh"/>
              </w:rPr>
            </w:pPr>
            <w:r>
              <w:rPr>
                <w:rFonts w:hint="eastAsia"/>
                <w:lang w:eastAsia="zh"/>
              </w:rPr>
              <w:t>u8ModId</w:t>
            </w:r>
          </w:p>
        </w:tc>
        <w:tc>
          <w:tcPr>
            <w:tcW w:w="7817" w:type="dxa"/>
            <w:vAlign w:val="center"/>
          </w:tcPr>
          <w:p w14:paraId="578A64DC">
            <w:pPr>
              <w:rPr>
                <w:color w:val="000000"/>
                <w:kern w:val="0"/>
                <w:szCs w:val="21"/>
              </w:rPr>
            </w:pPr>
            <w:r>
              <w:rPr>
                <w:rFonts w:hint="eastAsia"/>
                <w:kern w:val="0"/>
                <w:szCs w:val="21"/>
              </w:rPr>
              <w:t>AIISP模型ID</w:t>
            </w:r>
            <w:r>
              <w:rPr>
                <w:kern w:val="0"/>
                <w:szCs w:val="21"/>
              </w:rPr>
              <w:t>。</w:t>
            </w:r>
          </w:p>
        </w:tc>
      </w:tr>
      <w:tr w14:paraId="62904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402E46A2">
            <w:pPr>
              <w:rPr>
                <w:kern w:val="0"/>
                <w:szCs w:val="21"/>
                <w:lang w:eastAsia="zh"/>
              </w:rPr>
            </w:pPr>
            <w:r>
              <w:rPr>
                <w:rFonts w:hint="eastAsia"/>
                <w:lang w:eastAsia="zh"/>
              </w:rPr>
              <w:t>eModeType</w:t>
            </w:r>
          </w:p>
        </w:tc>
        <w:tc>
          <w:tcPr>
            <w:tcW w:w="7817" w:type="dxa"/>
            <w:vAlign w:val="center"/>
          </w:tcPr>
          <w:p w14:paraId="492E4094">
            <w:pPr>
              <w:rPr>
                <w:kern w:val="0"/>
                <w:szCs w:val="21"/>
              </w:rPr>
            </w:pPr>
            <w:r>
              <w:rPr>
                <w:rFonts w:hint="eastAsia"/>
                <w:kern w:val="0"/>
                <w:szCs w:val="21"/>
              </w:rPr>
              <w:t>AIISP模型类型，有NFR和RFR。</w:t>
            </w:r>
          </w:p>
        </w:tc>
      </w:tr>
      <w:tr w14:paraId="524B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14" w:type="dxa"/>
            <w:vAlign w:val="center"/>
          </w:tcPr>
          <w:p w14:paraId="45C6A246">
            <w:pPr>
              <w:rPr>
                <w:kern w:val="0"/>
                <w:szCs w:val="21"/>
                <w:lang w:eastAsia="zh"/>
              </w:rPr>
            </w:pPr>
            <w:r>
              <w:rPr>
                <w:rFonts w:hint="eastAsia"/>
                <w:lang w:eastAsia="zh"/>
              </w:rPr>
              <w:t>minValue</w:t>
            </w:r>
          </w:p>
        </w:tc>
        <w:tc>
          <w:tcPr>
            <w:tcW w:w="7817" w:type="dxa"/>
            <w:vAlign w:val="center"/>
          </w:tcPr>
          <w:p w14:paraId="7181DB7E">
            <w:pPr>
              <w:rPr>
                <w:kern w:val="0"/>
                <w:szCs w:val="21"/>
              </w:rPr>
            </w:pPr>
            <w:r>
              <w:rPr>
                <w:rFonts w:hint="eastAsia"/>
                <w:kern w:val="0"/>
                <w:szCs w:val="21"/>
              </w:rPr>
              <w:t>模型切换判断时，该模型ID对应的最小值。</w:t>
            </w:r>
          </w:p>
        </w:tc>
      </w:tr>
      <w:tr w14:paraId="01DD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3194A3AF">
            <w:pPr>
              <w:rPr>
                <w:kern w:val="0"/>
                <w:szCs w:val="21"/>
                <w:lang w:eastAsia="zh"/>
              </w:rPr>
            </w:pPr>
            <w:r>
              <w:rPr>
                <w:rFonts w:hint="eastAsia"/>
                <w:lang w:eastAsia="zh"/>
              </w:rPr>
              <w:t>maxValue</w:t>
            </w:r>
          </w:p>
        </w:tc>
        <w:tc>
          <w:tcPr>
            <w:tcW w:w="7817" w:type="dxa"/>
            <w:vAlign w:val="center"/>
          </w:tcPr>
          <w:p w14:paraId="13889D13">
            <w:pPr>
              <w:rPr>
                <w:kern w:val="0"/>
                <w:szCs w:val="21"/>
              </w:rPr>
            </w:pPr>
            <w:r>
              <w:rPr>
                <w:rFonts w:hint="eastAsia"/>
                <w:kern w:val="0"/>
                <w:szCs w:val="21"/>
              </w:rPr>
              <w:t>模型切换判断时，该模型ID对应的最大值；比如在minValue和maxValue中间时切换到该模型ID对应的模型。</w:t>
            </w:r>
          </w:p>
        </w:tc>
      </w:tr>
    </w:tbl>
    <w:p w14:paraId="33118090">
      <w:pPr>
        <w:ind w:firstLine="420" w:firstLineChars="200"/>
      </w:pPr>
      <w:r>
        <w:t>【注意事项】</w:t>
      </w:r>
    </w:p>
    <w:p w14:paraId="7DA48865">
      <w:pPr>
        <w:ind w:firstLine="420" w:firstLineChars="200"/>
      </w:pPr>
      <w:r>
        <w:rPr>
          <w:rFonts w:hint="eastAsia"/>
        </w:rPr>
        <w:t>仅TX5336/TX5326系列支持</w:t>
      </w:r>
    </w:p>
    <w:p w14:paraId="16A23992">
      <w:pPr>
        <w:ind w:firstLine="420" w:firstLineChars="200"/>
      </w:pPr>
      <w:r>
        <w:t>【相关数据类型及接口】</w:t>
      </w:r>
    </w:p>
    <w:p w14:paraId="32003005">
      <w:pPr>
        <w:ind w:firstLine="420" w:firstLineChars="200"/>
        <w:rPr>
          <w:lang w:eastAsia="zh"/>
        </w:rPr>
      </w:pPr>
      <w:r>
        <w:rPr>
          <w:rFonts w:hint="eastAsia"/>
          <w:lang w:eastAsia="zh"/>
        </w:rPr>
        <w:t>TS_MPI_VI_AIISP_Set</w:t>
      </w:r>
      <w:r>
        <w:rPr>
          <w:rFonts w:hint="eastAsia"/>
        </w:rPr>
        <w:t>Auto</w:t>
      </w:r>
      <w:r>
        <w:rPr>
          <w:rFonts w:hint="eastAsia"/>
          <w:lang w:eastAsia="zh"/>
        </w:rPr>
        <w:t xml:space="preserve">Attr </w:t>
      </w:r>
      <w:r>
        <w:rPr>
          <w:rFonts w:hint="eastAsia"/>
        </w:rPr>
        <w:t xml:space="preserve"> </w:t>
      </w:r>
      <w:r>
        <w:rPr>
          <w:rFonts w:hint="eastAsia"/>
          <w:lang w:eastAsia="zh"/>
        </w:rPr>
        <w:t>TS_MPI_VI_AIISP_Get</w:t>
      </w:r>
      <w:r>
        <w:rPr>
          <w:rFonts w:hint="eastAsia"/>
        </w:rPr>
        <w:t>Auto</w:t>
      </w:r>
      <w:r>
        <w:rPr>
          <w:rFonts w:hint="eastAsia"/>
          <w:lang w:eastAsia="zh"/>
        </w:rPr>
        <w:t>Attr</w:t>
      </w:r>
    </w:p>
    <w:p w14:paraId="1EBF0663">
      <w:pPr>
        <w:pStyle w:val="9"/>
        <w:rPr>
          <w:lang w:eastAsia="zh"/>
        </w:rPr>
      </w:pPr>
      <w:bookmarkStart w:id="853" w:name="_Toc158394100"/>
      <w:bookmarkStart w:id="854" w:name="_Toc83342925"/>
      <w:bookmarkStart w:id="855" w:name="_Toc431704741"/>
      <w:r>
        <w:rPr>
          <w:rFonts w:hint="eastAsia"/>
          <w:lang w:eastAsia="zh"/>
        </w:rPr>
        <w:t>VI_AIISP_AUTO_ATTR_S</w:t>
      </w:r>
      <w:bookmarkEnd w:id="853"/>
      <w:bookmarkEnd w:id="854"/>
      <w:bookmarkEnd w:id="855"/>
    </w:p>
    <w:p w14:paraId="6BD5C44F">
      <w:pPr>
        <w:pStyle w:val="42"/>
        <w:ind w:firstLineChars="0"/>
      </w:pPr>
      <w:r>
        <w:t>【说明】</w:t>
      </w:r>
    </w:p>
    <w:p w14:paraId="237C65BB">
      <w:pPr>
        <w:ind w:firstLine="420" w:firstLineChars="200"/>
      </w:pPr>
      <w:r>
        <w:t>定义</w:t>
      </w:r>
      <w:r>
        <w:rPr>
          <w:rFonts w:hint="eastAsia"/>
        </w:rPr>
        <w:t>AIISP自动切换属性</w:t>
      </w:r>
      <w:r>
        <w:t>。</w:t>
      </w:r>
    </w:p>
    <w:p w14:paraId="5BD76841">
      <w:pPr>
        <w:pStyle w:val="42"/>
        <w:ind w:firstLineChars="0"/>
      </w:pPr>
      <w:r>
        <w:t>【定义】</w:t>
      </w:r>
    </w:p>
    <w:p w14:paraId="409867CA">
      <w:pPr>
        <w:pStyle w:val="42"/>
        <w:ind w:firstLineChars="0"/>
        <w:rPr>
          <w:lang w:eastAsia="zh"/>
        </w:rPr>
      </w:pPr>
      <w:r>
        <w:rPr>
          <w:rFonts w:hint="eastAsia"/>
        </w:rPr>
        <w:t xml:space="preserve"> </w:t>
      </w:r>
      <w:r>
        <w:rPr>
          <w:rFonts w:hint="eastAsia"/>
          <w:lang w:eastAsia="zh"/>
        </w:rPr>
        <w:t>typedef struct tsVI_AIISP_AUTO_ATTR_S</w:t>
      </w:r>
    </w:p>
    <w:p w14:paraId="1494171B">
      <w:pPr>
        <w:pStyle w:val="42"/>
        <w:ind w:firstLineChars="0"/>
        <w:rPr>
          <w:lang w:eastAsia="zh"/>
        </w:rPr>
      </w:pPr>
      <w:r>
        <w:rPr>
          <w:rFonts w:hint="eastAsia"/>
          <w:lang w:eastAsia="zh"/>
        </w:rPr>
        <w:t>{</w:t>
      </w:r>
    </w:p>
    <w:p w14:paraId="5DB31DEB">
      <w:pPr>
        <w:pStyle w:val="42"/>
        <w:ind w:firstLineChars="0"/>
        <w:rPr>
          <w:lang w:eastAsia="zh"/>
        </w:rPr>
      </w:pPr>
      <w:r>
        <w:rPr>
          <w:rFonts w:hint="eastAsia"/>
          <w:lang w:eastAsia="zh"/>
        </w:rPr>
        <w:t xml:space="preserve">    VI_AIISP_MODEL_SWITCH_BY_E eSwitchRef;</w:t>
      </w:r>
    </w:p>
    <w:p w14:paraId="686CE10C">
      <w:pPr>
        <w:pStyle w:val="42"/>
        <w:ind w:firstLineChars="0"/>
        <w:rPr>
          <w:lang w:eastAsia="zh"/>
        </w:rPr>
      </w:pPr>
      <w:r>
        <w:rPr>
          <w:rFonts w:hint="eastAsia"/>
          <w:lang w:eastAsia="zh"/>
        </w:rPr>
        <w:t xml:space="preserve">    VI_AIISP_MODEL_SWITCH_DATA_S switchDataGroup[VI_AIISP_MODEL_MAX];</w:t>
      </w:r>
    </w:p>
    <w:p w14:paraId="02452232">
      <w:pPr>
        <w:pStyle w:val="42"/>
        <w:ind w:firstLineChars="0"/>
        <w:rPr>
          <w:lang w:eastAsia="zh"/>
        </w:rPr>
      </w:pPr>
      <w:r>
        <w:rPr>
          <w:rFonts w:hint="eastAsia"/>
          <w:lang w:eastAsia="zh"/>
        </w:rPr>
        <w:t xml:space="preserve">    TS_U8 switchDataCnt;</w:t>
      </w:r>
    </w:p>
    <w:p w14:paraId="3F3C2B16">
      <w:pPr>
        <w:pStyle w:val="42"/>
        <w:ind w:firstLineChars="0"/>
        <w:rPr>
          <w:lang w:eastAsia="zh"/>
        </w:rPr>
      </w:pPr>
      <w:r>
        <w:rPr>
          <w:rFonts w:hint="eastAsia"/>
          <w:lang w:eastAsia="zh"/>
        </w:rPr>
        <w:t>}VI_AIISP_AUTO_ATTR_S;</w:t>
      </w:r>
    </w:p>
    <w:p w14:paraId="50196791">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7817"/>
      </w:tblGrid>
      <w:tr w14:paraId="49B1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4" w:type="dxa"/>
            <w:shd w:val="clear" w:color="auto" w:fill="D7D7D7" w:themeFill="background1" w:themeFillShade="D8"/>
            <w:vAlign w:val="center"/>
          </w:tcPr>
          <w:p w14:paraId="168A827E">
            <w:r>
              <w:t>成员名称</w:t>
            </w:r>
          </w:p>
        </w:tc>
        <w:tc>
          <w:tcPr>
            <w:tcW w:w="7817" w:type="dxa"/>
            <w:shd w:val="clear" w:color="auto" w:fill="D7D7D7" w:themeFill="background1" w:themeFillShade="D8"/>
            <w:vAlign w:val="center"/>
          </w:tcPr>
          <w:p w14:paraId="0E29E7E1">
            <w:r>
              <w:t>描述</w:t>
            </w:r>
          </w:p>
        </w:tc>
      </w:tr>
      <w:tr w14:paraId="13FDB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41808F6D">
            <w:pPr>
              <w:rPr>
                <w:kern w:val="0"/>
                <w:szCs w:val="21"/>
                <w:lang w:eastAsia="zh"/>
              </w:rPr>
            </w:pPr>
            <w:r>
              <w:rPr>
                <w:rFonts w:hint="eastAsia"/>
                <w:lang w:eastAsia="zh"/>
              </w:rPr>
              <w:t>eSwitchRef</w:t>
            </w:r>
          </w:p>
        </w:tc>
        <w:tc>
          <w:tcPr>
            <w:tcW w:w="7817" w:type="dxa"/>
            <w:vAlign w:val="center"/>
          </w:tcPr>
          <w:p w14:paraId="696C2B73">
            <w:pPr>
              <w:rPr>
                <w:color w:val="000000"/>
                <w:kern w:val="0"/>
                <w:szCs w:val="21"/>
              </w:rPr>
            </w:pPr>
            <w:r>
              <w:rPr>
                <w:rFonts w:hint="eastAsia"/>
                <w:kern w:val="0"/>
                <w:szCs w:val="21"/>
              </w:rPr>
              <w:t>AIISP自动切换参考值类型，有gain/shutter/exposure</w:t>
            </w:r>
            <w:r>
              <w:rPr>
                <w:kern w:val="0"/>
                <w:szCs w:val="21"/>
              </w:rPr>
              <w:t>。</w:t>
            </w:r>
          </w:p>
        </w:tc>
      </w:tr>
      <w:tr w14:paraId="60FB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4AC41526">
            <w:pPr>
              <w:rPr>
                <w:kern w:val="0"/>
                <w:szCs w:val="21"/>
                <w:lang w:eastAsia="zh"/>
              </w:rPr>
            </w:pPr>
            <w:r>
              <w:rPr>
                <w:rFonts w:hint="eastAsia"/>
                <w:lang w:eastAsia="zh"/>
              </w:rPr>
              <w:t>switchDataGroup</w:t>
            </w:r>
          </w:p>
        </w:tc>
        <w:tc>
          <w:tcPr>
            <w:tcW w:w="7817" w:type="dxa"/>
            <w:vAlign w:val="center"/>
          </w:tcPr>
          <w:p w14:paraId="781BFB87">
            <w:pPr>
              <w:rPr>
                <w:kern w:val="0"/>
                <w:szCs w:val="21"/>
              </w:rPr>
            </w:pPr>
            <w:r>
              <w:rPr>
                <w:rFonts w:hint="eastAsia"/>
                <w:kern w:val="0"/>
                <w:szCs w:val="21"/>
              </w:rPr>
              <w:t>AIISP自动切换阈值组，各个模型ID对应的边界值。</w:t>
            </w:r>
          </w:p>
        </w:tc>
      </w:tr>
    </w:tbl>
    <w:p w14:paraId="45F89527">
      <w:pPr>
        <w:ind w:firstLine="420" w:firstLineChars="200"/>
      </w:pPr>
      <w:r>
        <w:t>【注意事项】</w:t>
      </w:r>
    </w:p>
    <w:p w14:paraId="6957CE11">
      <w:pPr>
        <w:ind w:firstLine="420" w:firstLineChars="200"/>
      </w:pPr>
      <w:r>
        <w:rPr>
          <w:rFonts w:hint="eastAsia"/>
        </w:rPr>
        <w:t>仅TX5336/TX5326系列支持</w:t>
      </w:r>
    </w:p>
    <w:p w14:paraId="5FEAA10D">
      <w:pPr>
        <w:ind w:firstLine="420" w:firstLineChars="200"/>
      </w:pPr>
      <w:r>
        <w:t>【相关数据类型及接口】</w:t>
      </w:r>
    </w:p>
    <w:p w14:paraId="508D37C7">
      <w:pPr>
        <w:ind w:firstLine="420" w:firstLineChars="200"/>
        <w:rPr>
          <w:lang w:eastAsia="zh"/>
        </w:rPr>
      </w:pPr>
      <w:r>
        <w:rPr>
          <w:rFonts w:hint="eastAsia"/>
          <w:lang w:eastAsia="zh"/>
        </w:rPr>
        <w:t>TS_MPI_VI_AIISP_Set</w:t>
      </w:r>
      <w:r>
        <w:rPr>
          <w:rFonts w:hint="eastAsia"/>
        </w:rPr>
        <w:t>Auto</w:t>
      </w:r>
      <w:r>
        <w:rPr>
          <w:rFonts w:hint="eastAsia"/>
          <w:lang w:eastAsia="zh"/>
        </w:rPr>
        <w:t xml:space="preserve">Attr </w:t>
      </w:r>
      <w:r>
        <w:rPr>
          <w:rFonts w:hint="eastAsia"/>
        </w:rPr>
        <w:t xml:space="preserve"> </w:t>
      </w:r>
      <w:r>
        <w:rPr>
          <w:rFonts w:hint="eastAsia"/>
          <w:lang w:eastAsia="zh"/>
        </w:rPr>
        <w:t>TS_MPI_VI_AIISP_Get</w:t>
      </w:r>
      <w:r>
        <w:rPr>
          <w:rFonts w:hint="eastAsia"/>
        </w:rPr>
        <w:t>Auto</w:t>
      </w:r>
      <w:r>
        <w:rPr>
          <w:rFonts w:hint="eastAsia"/>
          <w:lang w:eastAsia="zh"/>
        </w:rPr>
        <w:t>Attr</w:t>
      </w:r>
    </w:p>
    <w:p w14:paraId="53B713D5">
      <w:pPr>
        <w:pStyle w:val="9"/>
        <w:rPr>
          <w:lang w:eastAsia="zh"/>
        </w:rPr>
      </w:pPr>
      <w:bookmarkStart w:id="856" w:name="_Toc1007317866"/>
      <w:bookmarkStart w:id="857" w:name="_Toc1332108751"/>
      <w:bookmarkStart w:id="858" w:name="_Toc1434568439"/>
      <w:r>
        <w:rPr>
          <w:rFonts w:hint="eastAsia"/>
          <w:lang w:eastAsia="zh"/>
        </w:rPr>
        <w:t>VI_AIISP_DUMP_TYPE_E</w:t>
      </w:r>
      <w:bookmarkEnd w:id="856"/>
      <w:bookmarkEnd w:id="857"/>
      <w:bookmarkEnd w:id="858"/>
    </w:p>
    <w:p w14:paraId="012F27DB">
      <w:pPr>
        <w:pStyle w:val="42"/>
        <w:ind w:firstLineChars="0"/>
      </w:pPr>
      <w:r>
        <w:t>【说明】</w:t>
      </w:r>
    </w:p>
    <w:p w14:paraId="742D4E39">
      <w:pPr>
        <w:ind w:firstLine="420" w:firstLineChars="200"/>
      </w:pPr>
      <w:r>
        <w:t>定义</w:t>
      </w:r>
      <w:r>
        <w:rPr>
          <w:rFonts w:hint="eastAsia"/>
        </w:rPr>
        <w:t>AIISP dump raw位置类型</w:t>
      </w:r>
      <w:r>
        <w:t>。</w:t>
      </w:r>
    </w:p>
    <w:p w14:paraId="15062A6A">
      <w:pPr>
        <w:pStyle w:val="42"/>
        <w:ind w:firstLineChars="0"/>
      </w:pPr>
      <w:r>
        <w:t>【定义】</w:t>
      </w:r>
    </w:p>
    <w:p w14:paraId="410EA3A1">
      <w:pPr>
        <w:pStyle w:val="42"/>
        <w:ind w:firstLineChars="0"/>
        <w:rPr>
          <w:lang w:eastAsia="zh"/>
        </w:rPr>
      </w:pPr>
      <w:r>
        <w:rPr>
          <w:rFonts w:hint="eastAsia"/>
        </w:rPr>
        <w:t xml:space="preserve"> </w:t>
      </w:r>
      <w:r>
        <w:rPr>
          <w:rFonts w:hint="eastAsia"/>
          <w:lang w:eastAsia="zh"/>
        </w:rPr>
        <w:t>typedef enum tsVI_AIISP_DUMP_TYPE_E</w:t>
      </w:r>
    </w:p>
    <w:p w14:paraId="547A8A71">
      <w:pPr>
        <w:pStyle w:val="42"/>
        <w:ind w:firstLineChars="0"/>
        <w:rPr>
          <w:lang w:eastAsia="zh"/>
        </w:rPr>
      </w:pPr>
      <w:r>
        <w:rPr>
          <w:rFonts w:hint="eastAsia"/>
          <w:lang w:eastAsia="zh"/>
        </w:rPr>
        <w:t>{</w:t>
      </w:r>
    </w:p>
    <w:p w14:paraId="4846F592">
      <w:pPr>
        <w:pStyle w:val="42"/>
        <w:ind w:firstLineChars="0"/>
        <w:rPr>
          <w:lang w:eastAsia="zh"/>
        </w:rPr>
      </w:pPr>
      <w:r>
        <w:rPr>
          <w:rFonts w:hint="eastAsia"/>
          <w:lang w:eastAsia="zh"/>
        </w:rPr>
        <w:t xml:space="preserve">    VI_AIISP_DUMP_FROME_RNE,</w:t>
      </w:r>
    </w:p>
    <w:p w14:paraId="7DEEBDEE">
      <w:pPr>
        <w:pStyle w:val="42"/>
        <w:ind w:firstLineChars="0"/>
        <w:rPr>
          <w:lang w:eastAsia="zh"/>
        </w:rPr>
      </w:pPr>
      <w:r>
        <w:rPr>
          <w:rFonts w:hint="eastAsia"/>
          <w:lang w:eastAsia="zh"/>
        </w:rPr>
        <w:t xml:space="preserve">    VI_AIISP_DUMP_FROME_EBD,</w:t>
      </w:r>
    </w:p>
    <w:p w14:paraId="7BC379BB">
      <w:pPr>
        <w:pStyle w:val="42"/>
        <w:ind w:firstLineChars="0"/>
        <w:rPr>
          <w:lang w:eastAsia="zh"/>
        </w:rPr>
      </w:pPr>
      <w:r>
        <w:rPr>
          <w:rFonts w:hint="eastAsia"/>
          <w:lang w:eastAsia="zh"/>
        </w:rPr>
        <w:t xml:space="preserve">    VI_AIISP_DUMP_FROME_RNE_AND_EBD,</w:t>
      </w:r>
    </w:p>
    <w:p w14:paraId="7FE8F3D4">
      <w:pPr>
        <w:pStyle w:val="42"/>
        <w:ind w:firstLineChars="0"/>
        <w:rPr>
          <w:lang w:eastAsia="zh"/>
        </w:rPr>
      </w:pPr>
      <w:r>
        <w:rPr>
          <w:rFonts w:hint="eastAsia"/>
          <w:lang w:eastAsia="zh"/>
        </w:rPr>
        <w:t xml:space="preserve">    VI_AIISP_DUMP_BUTT</w:t>
      </w:r>
    </w:p>
    <w:p w14:paraId="511D9F01">
      <w:pPr>
        <w:pStyle w:val="42"/>
        <w:ind w:firstLineChars="0"/>
        <w:rPr>
          <w:lang w:eastAsia="zh"/>
        </w:rPr>
      </w:pPr>
      <w:r>
        <w:rPr>
          <w:rFonts w:hint="eastAsia"/>
          <w:lang w:eastAsia="zh"/>
        </w:rPr>
        <w:t>} VI_AIISP_DUMP_TYPE_E;</w:t>
      </w:r>
    </w:p>
    <w:p w14:paraId="40281188">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8"/>
        <w:gridCol w:w="5813"/>
      </w:tblGrid>
      <w:tr w14:paraId="15CE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218" w:type="dxa"/>
            <w:shd w:val="clear" w:color="auto" w:fill="D7D7D7" w:themeFill="background1" w:themeFillShade="D8"/>
            <w:vAlign w:val="center"/>
          </w:tcPr>
          <w:p w14:paraId="37CEFE6A">
            <w:r>
              <w:t>成员名称</w:t>
            </w:r>
          </w:p>
        </w:tc>
        <w:tc>
          <w:tcPr>
            <w:tcW w:w="5813" w:type="dxa"/>
            <w:shd w:val="clear" w:color="auto" w:fill="D7D7D7" w:themeFill="background1" w:themeFillShade="D8"/>
            <w:vAlign w:val="center"/>
          </w:tcPr>
          <w:p w14:paraId="0E883A68">
            <w:r>
              <w:t>描述</w:t>
            </w:r>
          </w:p>
        </w:tc>
      </w:tr>
      <w:tr w14:paraId="15AF8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8" w:type="dxa"/>
            <w:vAlign w:val="center"/>
          </w:tcPr>
          <w:p w14:paraId="232B3F35">
            <w:pPr>
              <w:rPr>
                <w:kern w:val="0"/>
                <w:szCs w:val="21"/>
                <w:lang w:eastAsia="zh"/>
              </w:rPr>
            </w:pPr>
            <w:r>
              <w:rPr>
                <w:rFonts w:hint="eastAsia"/>
                <w:kern w:val="0"/>
                <w:szCs w:val="21"/>
                <w:lang w:eastAsia="zh"/>
              </w:rPr>
              <w:t>VI_AIISP_DUMP_FROME_RNE</w:t>
            </w:r>
          </w:p>
        </w:tc>
        <w:tc>
          <w:tcPr>
            <w:tcW w:w="5813" w:type="dxa"/>
            <w:vAlign w:val="center"/>
          </w:tcPr>
          <w:p w14:paraId="183F3BCD">
            <w:pPr>
              <w:rPr>
                <w:color w:val="000000"/>
                <w:kern w:val="0"/>
                <w:szCs w:val="21"/>
              </w:rPr>
            </w:pPr>
            <w:r>
              <w:rPr>
                <w:rFonts w:hint="eastAsia"/>
                <w:kern w:val="0"/>
                <w:szCs w:val="21"/>
              </w:rPr>
              <w:t>在RNE输出端dump raw</w:t>
            </w:r>
            <w:r>
              <w:rPr>
                <w:kern w:val="0"/>
                <w:szCs w:val="21"/>
              </w:rPr>
              <w:t>。</w:t>
            </w:r>
          </w:p>
        </w:tc>
      </w:tr>
      <w:tr w14:paraId="1B4B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8" w:type="dxa"/>
            <w:vAlign w:val="center"/>
          </w:tcPr>
          <w:p w14:paraId="5F0F8E83">
            <w:pPr>
              <w:rPr>
                <w:kern w:val="0"/>
                <w:szCs w:val="21"/>
                <w:lang w:eastAsia="zh"/>
              </w:rPr>
            </w:pPr>
            <w:r>
              <w:rPr>
                <w:rFonts w:hint="eastAsia"/>
                <w:kern w:val="0"/>
                <w:szCs w:val="21"/>
                <w:lang w:eastAsia="zh"/>
              </w:rPr>
              <w:t>VI_AIISP_DUMP_FROME_EBD</w:t>
            </w:r>
          </w:p>
        </w:tc>
        <w:tc>
          <w:tcPr>
            <w:tcW w:w="5813" w:type="dxa"/>
            <w:vAlign w:val="center"/>
          </w:tcPr>
          <w:p w14:paraId="161CC930">
            <w:pPr>
              <w:rPr>
                <w:kern w:val="0"/>
                <w:szCs w:val="21"/>
              </w:rPr>
            </w:pPr>
            <w:r>
              <w:rPr>
                <w:rFonts w:hint="eastAsia"/>
                <w:kern w:val="0"/>
                <w:szCs w:val="21"/>
              </w:rPr>
              <w:t>在EBD输出端dump raw</w:t>
            </w:r>
            <w:r>
              <w:rPr>
                <w:kern w:val="0"/>
                <w:szCs w:val="21"/>
              </w:rPr>
              <w:t>。</w:t>
            </w:r>
          </w:p>
        </w:tc>
      </w:tr>
      <w:tr w14:paraId="65E3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18" w:type="dxa"/>
            <w:vAlign w:val="center"/>
          </w:tcPr>
          <w:p w14:paraId="68B01E21">
            <w:pPr>
              <w:rPr>
                <w:kern w:val="0"/>
                <w:szCs w:val="21"/>
                <w:lang w:eastAsia="zh"/>
              </w:rPr>
            </w:pPr>
            <w:r>
              <w:rPr>
                <w:rFonts w:hint="eastAsia"/>
                <w:kern w:val="0"/>
                <w:szCs w:val="21"/>
                <w:lang w:eastAsia="zh"/>
              </w:rPr>
              <w:t>VI_AIISP_DUMP_FROME_RNE_AND_EBD</w:t>
            </w:r>
          </w:p>
        </w:tc>
        <w:tc>
          <w:tcPr>
            <w:tcW w:w="5813" w:type="dxa"/>
            <w:vAlign w:val="center"/>
          </w:tcPr>
          <w:p w14:paraId="31EE47E1">
            <w:pPr>
              <w:rPr>
                <w:kern w:val="0"/>
                <w:szCs w:val="21"/>
              </w:rPr>
            </w:pPr>
            <w:r>
              <w:rPr>
                <w:rFonts w:hint="eastAsia"/>
                <w:kern w:val="0"/>
                <w:szCs w:val="21"/>
              </w:rPr>
              <w:t>在RNE输出端和EBD输出端同时dump raw</w:t>
            </w:r>
            <w:r>
              <w:rPr>
                <w:kern w:val="0"/>
                <w:szCs w:val="21"/>
              </w:rPr>
              <w:t>。</w:t>
            </w:r>
          </w:p>
        </w:tc>
      </w:tr>
    </w:tbl>
    <w:p w14:paraId="76ABF39D">
      <w:pPr>
        <w:ind w:firstLine="420" w:firstLineChars="200"/>
      </w:pPr>
      <w:r>
        <w:t>【注意事项】</w:t>
      </w:r>
    </w:p>
    <w:p w14:paraId="6026FFFF">
      <w:pPr>
        <w:ind w:firstLine="420" w:firstLineChars="200"/>
      </w:pPr>
      <w:r>
        <w:rPr>
          <w:rFonts w:hint="eastAsia"/>
        </w:rPr>
        <w:t>仅TX5336/TX5326系列支持</w:t>
      </w:r>
    </w:p>
    <w:p w14:paraId="6FF0455C">
      <w:pPr>
        <w:ind w:firstLine="420" w:firstLineChars="200"/>
      </w:pPr>
      <w:r>
        <w:t>【相关数据类型及接口】</w:t>
      </w:r>
    </w:p>
    <w:p w14:paraId="57BFC432">
      <w:pPr>
        <w:ind w:firstLine="420" w:firstLineChars="200"/>
        <w:rPr>
          <w:lang w:eastAsia="zh"/>
        </w:rPr>
      </w:pPr>
      <w:r>
        <w:rPr>
          <w:rFonts w:hint="eastAsia"/>
          <w:lang w:eastAsia="zh"/>
        </w:rPr>
        <w:t>TS_MPI_VI_AIISP_DumpPipe</w:t>
      </w:r>
    </w:p>
    <w:p w14:paraId="6A3D9C47">
      <w:pPr>
        <w:pStyle w:val="9"/>
        <w:rPr>
          <w:lang w:eastAsia="zh"/>
        </w:rPr>
      </w:pPr>
      <w:bookmarkStart w:id="859" w:name="_Toc300679789"/>
      <w:bookmarkStart w:id="860" w:name="_Toc113935490"/>
      <w:bookmarkStart w:id="861" w:name="_Toc269196656"/>
      <w:r>
        <w:rPr>
          <w:rFonts w:hint="eastAsia"/>
          <w:lang w:eastAsia="zh"/>
        </w:rPr>
        <w:t>VI_AIISP_DUMP_ATTR_S</w:t>
      </w:r>
      <w:bookmarkEnd w:id="859"/>
      <w:bookmarkEnd w:id="860"/>
      <w:bookmarkEnd w:id="861"/>
    </w:p>
    <w:p w14:paraId="66866410">
      <w:pPr>
        <w:pStyle w:val="42"/>
        <w:ind w:firstLineChars="0"/>
      </w:pPr>
      <w:r>
        <w:t>【说明】</w:t>
      </w:r>
    </w:p>
    <w:p w14:paraId="5F8D9A54">
      <w:pPr>
        <w:ind w:firstLine="420" w:firstLineChars="200"/>
      </w:pPr>
      <w:r>
        <w:t>定义</w:t>
      </w:r>
      <w:r>
        <w:rPr>
          <w:rFonts w:hint="eastAsia"/>
        </w:rPr>
        <w:t>AIISP dump raw属性</w:t>
      </w:r>
      <w:r>
        <w:t>。</w:t>
      </w:r>
    </w:p>
    <w:p w14:paraId="6952B24E">
      <w:pPr>
        <w:pStyle w:val="42"/>
        <w:ind w:firstLineChars="0"/>
      </w:pPr>
      <w:r>
        <w:t>【定义】</w:t>
      </w:r>
    </w:p>
    <w:p w14:paraId="29752824">
      <w:pPr>
        <w:pStyle w:val="42"/>
        <w:ind w:firstLineChars="0"/>
        <w:rPr>
          <w:lang w:eastAsia="zh"/>
        </w:rPr>
      </w:pPr>
      <w:r>
        <w:rPr>
          <w:rFonts w:hint="eastAsia"/>
        </w:rPr>
        <w:t xml:space="preserve"> </w:t>
      </w:r>
      <w:r>
        <w:rPr>
          <w:rFonts w:hint="eastAsia"/>
          <w:lang w:eastAsia="zh"/>
        </w:rPr>
        <w:t>typedef struct tsVI_AIISP_DUMP_ATTR_S {</w:t>
      </w:r>
    </w:p>
    <w:p w14:paraId="277D604C">
      <w:pPr>
        <w:pStyle w:val="42"/>
        <w:ind w:firstLineChars="0"/>
        <w:rPr>
          <w:lang w:eastAsia="zh"/>
        </w:rPr>
      </w:pPr>
      <w:r>
        <w:rPr>
          <w:rFonts w:hint="eastAsia"/>
          <w:lang w:eastAsia="zh"/>
        </w:rPr>
        <w:tab/>
      </w:r>
      <w:r>
        <w:rPr>
          <w:rFonts w:hint="eastAsia"/>
          <w:lang w:eastAsia="zh"/>
        </w:rPr>
        <w:t>TS_U32 u32DumpNum;</w:t>
      </w:r>
    </w:p>
    <w:p w14:paraId="1584F99A">
      <w:pPr>
        <w:pStyle w:val="42"/>
        <w:ind w:firstLineChars="0"/>
        <w:rPr>
          <w:lang w:eastAsia="zh"/>
        </w:rPr>
      </w:pPr>
      <w:r>
        <w:rPr>
          <w:rFonts w:hint="eastAsia"/>
          <w:lang w:eastAsia="zh"/>
        </w:rPr>
        <w:tab/>
      </w:r>
      <w:r>
        <w:rPr>
          <w:rFonts w:hint="eastAsia"/>
          <w:lang w:eastAsia="zh"/>
        </w:rPr>
        <w:t>VI_AIISP_DUMP_TYPE_E dumpType;</w:t>
      </w:r>
    </w:p>
    <w:p w14:paraId="48D3D478">
      <w:pPr>
        <w:pStyle w:val="42"/>
        <w:ind w:firstLineChars="0"/>
        <w:rPr>
          <w:lang w:eastAsia="zh"/>
        </w:rPr>
      </w:pPr>
      <w:r>
        <w:rPr>
          <w:rFonts w:hint="eastAsia"/>
          <w:lang w:eastAsia="zh"/>
        </w:rPr>
        <w:tab/>
      </w:r>
      <w:r>
        <w:rPr>
          <w:rFonts w:hint="eastAsia"/>
          <w:lang w:eastAsia="zh"/>
        </w:rPr>
        <w:t>TS_CHAR s8PathName[VI_AIISP_DUMP_PATH_MAX_LENGTH];</w:t>
      </w:r>
    </w:p>
    <w:p w14:paraId="3381FA6E">
      <w:pPr>
        <w:pStyle w:val="42"/>
        <w:ind w:firstLineChars="0"/>
        <w:rPr>
          <w:lang w:eastAsia="zh"/>
        </w:rPr>
      </w:pPr>
      <w:r>
        <w:rPr>
          <w:rFonts w:hint="eastAsia"/>
          <w:lang w:eastAsia="zh"/>
        </w:rPr>
        <w:t>} VI_AIISP_DUMP_ATTR_S;</w:t>
      </w:r>
    </w:p>
    <w:p w14:paraId="7E60DA0A">
      <w:pPr>
        <w:pStyle w:val="42"/>
        <w:ind w:firstLineChars="0"/>
      </w:pPr>
      <w:r>
        <w:t>【成员】</w:t>
      </w:r>
    </w:p>
    <w:tbl>
      <w:tblPr>
        <w:tblStyle w:val="34"/>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7817"/>
      </w:tblGrid>
      <w:tr w14:paraId="25D9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4" w:type="dxa"/>
            <w:shd w:val="clear" w:color="auto" w:fill="D7D7D7" w:themeFill="background1" w:themeFillShade="D8"/>
            <w:vAlign w:val="center"/>
          </w:tcPr>
          <w:p w14:paraId="1960F9C8">
            <w:r>
              <w:t>成员名称</w:t>
            </w:r>
          </w:p>
        </w:tc>
        <w:tc>
          <w:tcPr>
            <w:tcW w:w="7817" w:type="dxa"/>
            <w:shd w:val="clear" w:color="auto" w:fill="D7D7D7" w:themeFill="background1" w:themeFillShade="D8"/>
            <w:vAlign w:val="center"/>
          </w:tcPr>
          <w:p w14:paraId="230C215A">
            <w:r>
              <w:t>描述</w:t>
            </w:r>
          </w:p>
        </w:tc>
      </w:tr>
      <w:tr w14:paraId="40D9E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5D11974A">
            <w:pPr>
              <w:rPr>
                <w:kern w:val="0"/>
                <w:szCs w:val="21"/>
                <w:lang w:eastAsia="zh"/>
              </w:rPr>
            </w:pPr>
            <w:r>
              <w:rPr>
                <w:rFonts w:hint="eastAsia"/>
                <w:lang w:eastAsia="zh"/>
              </w:rPr>
              <w:t>u32DumpNum</w:t>
            </w:r>
          </w:p>
        </w:tc>
        <w:tc>
          <w:tcPr>
            <w:tcW w:w="7817" w:type="dxa"/>
            <w:vAlign w:val="center"/>
          </w:tcPr>
          <w:p w14:paraId="1F7AD549">
            <w:pPr>
              <w:rPr>
                <w:color w:val="000000"/>
                <w:kern w:val="0"/>
                <w:szCs w:val="21"/>
              </w:rPr>
            </w:pPr>
            <w:r>
              <w:rPr>
                <w:rFonts w:hint="eastAsia"/>
                <w:kern w:val="0"/>
                <w:szCs w:val="21"/>
              </w:rPr>
              <w:t>Dump raw帧数</w:t>
            </w:r>
            <w:r>
              <w:rPr>
                <w:kern w:val="0"/>
                <w:szCs w:val="21"/>
              </w:rPr>
              <w:t>。</w:t>
            </w:r>
          </w:p>
        </w:tc>
      </w:tr>
      <w:tr w14:paraId="049E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05259DFF">
            <w:pPr>
              <w:rPr>
                <w:kern w:val="0"/>
                <w:szCs w:val="21"/>
                <w:lang w:eastAsia="zh"/>
              </w:rPr>
            </w:pPr>
            <w:r>
              <w:rPr>
                <w:rFonts w:hint="eastAsia"/>
                <w:lang w:eastAsia="zh"/>
              </w:rPr>
              <w:t>dumpType</w:t>
            </w:r>
          </w:p>
        </w:tc>
        <w:tc>
          <w:tcPr>
            <w:tcW w:w="7817" w:type="dxa"/>
            <w:vAlign w:val="center"/>
          </w:tcPr>
          <w:p w14:paraId="6CA9313F">
            <w:pPr>
              <w:rPr>
                <w:kern w:val="0"/>
                <w:szCs w:val="21"/>
              </w:rPr>
            </w:pPr>
            <w:r>
              <w:rPr>
                <w:rFonts w:hint="eastAsia"/>
                <w:kern w:val="0"/>
                <w:szCs w:val="21"/>
              </w:rPr>
              <w:t>Dump raw位置类型。</w:t>
            </w:r>
          </w:p>
        </w:tc>
      </w:tr>
      <w:tr w14:paraId="257E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14" w:type="dxa"/>
            <w:vAlign w:val="center"/>
          </w:tcPr>
          <w:p w14:paraId="21A9C7BF">
            <w:pPr>
              <w:rPr>
                <w:kern w:val="0"/>
                <w:szCs w:val="21"/>
                <w:lang w:eastAsia="zh"/>
              </w:rPr>
            </w:pPr>
            <w:r>
              <w:rPr>
                <w:rFonts w:hint="eastAsia"/>
                <w:lang w:eastAsia="zh"/>
              </w:rPr>
              <w:t>s8PathName</w:t>
            </w:r>
          </w:p>
        </w:tc>
        <w:tc>
          <w:tcPr>
            <w:tcW w:w="7817" w:type="dxa"/>
            <w:vAlign w:val="center"/>
          </w:tcPr>
          <w:p w14:paraId="2F0BE963">
            <w:pPr>
              <w:rPr>
                <w:kern w:val="0"/>
                <w:szCs w:val="21"/>
              </w:rPr>
            </w:pPr>
            <w:r>
              <w:rPr>
                <w:rFonts w:hint="eastAsia"/>
                <w:kern w:val="0"/>
                <w:szCs w:val="21"/>
              </w:rPr>
              <w:t>Dump raw输出路径。</w:t>
            </w:r>
          </w:p>
        </w:tc>
      </w:tr>
    </w:tbl>
    <w:p w14:paraId="7CC72908">
      <w:pPr>
        <w:ind w:firstLine="420" w:firstLineChars="200"/>
      </w:pPr>
      <w:r>
        <w:t>【注意事项】</w:t>
      </w:r>
    </w:p>
    <w:p w14:paraId="21E90DF8">
      <w:pPr>
        <w:ind w:firstLine="420" w:firstLineChars="200"/>
      </w:pPr>
      <w:r>
        <w:rPr>
          <w:rFonts w:hint="eastAsia"/>
        </w:rPr>
        <w:t>仅TX5336/TX5326系列支持</w:t>
      </w:r>
    </w:p>
    <w:p w14:paraId="1B1F69A8">
      <w:pPr>
        <w:ind w:firstLine="420" w:firstLineChars="200"/>
      </w:pPr>
      <w:r>
        <w:t>【相关数据类型及接口】</w:t>
      </w:r>
    </w:p>
    <w:p w14:paraId="61B77DE2">
      <w:pPr>
        <w:ind w:firstLine="420" w:firstLineChars="200"/>
        <w:rPr>
          <w:lang w:eastAsia="zh"/>
        </w:rPr>
      </w:pPr>
      <w:r>
        <w:rPr>
          <w:rFonts w:hint="eastAsia"/>
          <w:lang w:eastAsia="zh"/>
        </w:rPr>
        <w:t>TS_MPI_VI_AIISP_DumpPipe</w:t>
      </w:r>
    </w:p>
    <w:p w14:paraId="7E8B50A4">
      <w:pPr>
        <w:pStyle w:val="3"/>
      </w:pPr>
      <w:bookmarkStart w:id="862" w:name="_Toc718722296"/>
      <w:bookmarkStart w:id="863" w:name="_Toc977076417"/>
      <w:bookmarkStart w:id="864" w:name="_Toc1875451429"/>
      <w:bookmarkStart w:id="865" w:name="_Toc890072449"/>
      <w:bookmarkStart w:id="866" w:name="_Toc8068"/>
      <w:bookmarkStart w:id="867" w:name="_Toc211516123"/>
      <w:r>
        <w:t>错误码</w:t>
      </w:r>
      <w:bookmarkEnd w:id="862"/>
      <w:bookmarkEnd w:id="863"/>
      <w:bookmarkEnd w:id="864"/>
      <w:bookmarkEnd w:id="865"/>
      <w:bookmarkEnd w:id="866"/>
      <w:bookmarkEnd w:id="867"/>
    </w:p>
    <w:p w14:paraId="469E0FD2">
      <w:pPr>
        <w:ind w:firstLine="420" w:firstLineChars="200"/>
      </w:pPr>
      <w:r>
        <w:t>视频输入 API 错误码如</w:t>
      </w:r>
      <w:r>
        <w:fldChar w:fldCharType="begin"/>
      </w:r>
      <w:r>
        <w:instrText xml:space="preserve"> HYPERLINK \l "_bookmark443" </w:instrText>
      </w:r>
      <w:r>
        <w:fldChar w:fldCharType="separate"/>
      </w:r>
      <w:r>
        <w:rPr>
          <w:color w:val="0000FF"/>
        </w:rPr>
        <w:fldChar w:fldCharType="begin"/>
      </w:r>
      <w:r>
        <w:instrText xml:space="preserve"> REF _Ref150246690 \h </w:instrText>
      </w:r>
      <w:r>
        <w:rPr>
          <w:color w:val="0000FF"/>
        </w:rPr>
        <w:fldChar w:fldCharType="separate"/>
      </w:r>
      <w:r>
        <w:rPr>
          <w:rFonts w:hint="eastAsia"/>
        </w:rPr>
        <w:t xml:space="preserve">表 </w:t>
      </w:r>
      <w:r>
        <w:t>3</w:t>
      </w:r>
      <w:r>
        <w:noBreakHyphen/>
      </w:r>
      <w:r>
        <w:t>4</w:t>
      </w:r>
      <w:r>
        <w:rPr>
          <w:color w:val="0000FF"/>
        </w:rPr>
        <w:fldChar w:fldCharType="end"/>
      </w:r>
      <w:r>
        <w:rPr>
          <w:color w:val="0000FF"/>
        </w:rPr>
        <w:t xml:space="preserve"> </w:t>
      </w:r>
      <w:r>
        <w:rPr>
          <w:color w:val="0000FF"/>
        </w:rPr>
        <w:fldChar w:fldCharType="end"/>
      </w:r>
      <w:r>
        <w:t>所示。</w:t>
      </w:r>
    </w:p>
    <w:p w14:paraId="7ADDFC11">
      <w:pPr>
        <w:pStyle w:val="12"/>
      </w:pPr>
      <w:bookmarkStart w:id="868" w:name="表3-10_视频输入API错误码"/>
      <w:bookmarkEnd w:id="868"/>
      <w:bookmarkStart w:id="869" w:name="_bookmark443"/>
      <w:bookmarkEnd w:id="869"/>
      <w:bookmarkStart w:id="870" w:name="_Ref15024669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bookmarkEnd w:id="870"/>
      <w:r>
        <w:t xml:space="preserve"> 视频输入API 错误码</w:t>
      </w:r>
    </w:p>
    <w:tbl>
      <w:tblPr>
        <w:tblStyle w:val="34"/>
        <w:tblW w:w="506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1"/>
        <w:gridCol w:w="18"/>
        <w:gridCol w:w="4355"/>
        <w:gridCol w:w="18"/>
        <w:gridCol w:w="3941"/>
      </w:tblGrid>
      <w:tr w14:paraId="730A9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29" w:type="pct"/>
            <w:shd w:val="clear" w:color="auto" w:fill="D8D8D8" w:themeFill="background1" w:themeFillShade="D9"/>
            <w:vAlign w:val="center"/>
          </w:tcPr>
          <w:p w14:paraId="11060048">
            <w:r>
              <w:t>错误代码</w:t>
            </w:r>
          </w:p>
        </w:tc>
        <w:tc>
          <w:tcPr>
            <w:tcW w:w="2137" w:type="pct"/>
            <w:gridSpan w:val="2"/>
            <w:shd w:val="clear" w:color="auto" w:fill="D8D8D8" w:themeFill="background1" w:themeFillShade="D9"/>
            <w:vAlign w:val="center"/>
          </w:tcPr>
          <w:p w14:paraId="32F62E0F">
            <w:r>
              <w:t>宏定义</w:t>
            </w:r>
          </w:p>
        </w:tc>
        <w:tc>
          <w:tcPr>
            <w:tcW w:w="1934" w:type="pct"/>
            <w:gridSpan w:val="2"/>
            <w:shd w:val="clear" w:color="auto" w:fill="D8D8D8" w:themeFill="background1" w:themeFillShade="D9"/>
            <w:vAlign w:val="center"/>
          </w:tcPr>
          <w:p w14:paraId="2E39A010">
            <w:r>
              <w:t>描述</w:t>
            </w:r>
          </w:p>
        </w:tc>
      </w:tr>
      <w:tr w14:paraId="262A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9" w:type="pct"/>
            <w:vAlign w:val="center"/>
          </w:tcPr>
          <w:p w14:paraId="1CA31771">
            <w:r>
              <w:t>0xA0108001</w:t>
            </w:r>
          </w:p>
        </w:tc>
        <w:tc>
          <w:tcPr>
            <w:tcW w:w="2137" w:type="pct"/>
            <w:gridSpan w:val="2"/>
            <w:vAlign w:val="center"/>
          </w:tcPr>
          <w:p w14:paraId="63FFAD12">
            <w:r>
              <w:t>TS_ERR_VI_INVALID_DEVID</w:t>
            </w:r>
          </w:p>
        </w:tc>
        <w:tc>
          <w:tcPr>
            <w:tcW w:w="1934" w:type="pct"/>
            <w:gridSpan w:val="2"/>
            <w:vAlign w:val="center"/>
          </w:tcPr>
          <w:p w14:paraId="6D4DBBB1">
            <w:r>
              <w:t>视频输入设备号无效</w:t>
            </w:r>
          </w:p>
        </w:tc>
      </w:tr>
      <w:tr w14:paraId="3DA67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29" w:type="pct"/>
            <w:vAlign w:val="center"/>
          </w:tcPr>
          <w:p w14:paraId="2BC6E681">
            <w:r>
              <w:t>0xA0108002</w:t>
            </w:r>
          </w:p>
        </w:tc>
        <w:tc>
          <w:tcPr>
            <w:tcW w:w="2137" w:type="pct"/>
            <w:gridSpan w:val="2"/>
            <w:vAlign w:val="center"/>
          </w:tcPr>
          <w:p w14:paraId="1BE7F07C">
            <w:r>
              <w:t>TS_ERR_VI_INVALID_CHNID</w:t>
            </w:r>
          </w:p>
        </w:tc>
        <w:tc>
          <w:tcPr>
            <w:tcW w:w="1934" w:type="pct"/>
            <w:gridSpan w:val="2"/>
            <w:vAlign w:val="center"/>
          </w:tcPr>
          <w:p w14:paraId="400BD6A4">
            <w:r>
              <w:t>视频输入通道号无效</w:t>
            </w:r>
          </w:p>
        </w:tc>
      </w:tr>
      <w:tr w14:paraId="0734A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929" w:type="pct"/>
            <w:vAlign w:val="center"/>
          </w:tcPr>
          <w:p w14:paraId="45F66D80">
            <w:r>
              <w:t>0xA0108003</w:t>
            </w:r>
          </w:p>
        </w:tc>
        <w:tc>
          <w:tcPr>
            <w:tcW w:w="2137" w:type="pct"/>
            <w:gridSpan w:val="2"/>
            <w:vAlign w:val="center"/>
          </w:tcPr>
          <w:p w14:paraId="3EDBCE66">
            <w:r>
              <w:t>TS_ERR_VI_INVALID_PARA</w:t>
            </w:r>
          </w:p>
        </w:tc>
        <w:tc>
          <w:tcPr>
            <w:tcW w:w="1934" w:type="pct"/>
            <w:gridSpan w:val="2"/>
            <w:vAlign w:val="center"/>
          </w:tcPr>
          <w:p w14:paraId="01104CEB">
            <w:r>
              <w:t>视频输入参数设置无效</w:t>
            </w:r>
          </w:p>
        </w:tc>
      </w:tr>
      <w:tr w14:paraId="5FC4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4E514846">
            <w:r>
              <w:t>0xA0108004</w:t>
            </w:r>
          </w:p>
        </w:tc>
        <w:tc>
          <w:tcPr>
            <w:tcW w:w="2137" w:type="pct"/>
            <w:gridSpan w:val="2"/>
            <w:vAlign w:val="center"/>
          </w:tcPr>
          <w:p w14:paraId="531CB5AB">
            <w:r>
              <w:t>TS_ERR_VI_PIPE_EXIST</w:t>
            </w:r>
          </w:p>
        </w:tc>
        <w:tc>
          <w:tcPr>
            <w:tcW w:w="1925" w:type="pct"/>
            <w:vAlign w:val="center"/>
          </w:tcPr>
          <w:p w14:paraId="6FEFDA34">
            <w:r>
              <w:t>PIPE 已存在</w:t>
            </w:r>
          </w:p>
        </w:tc>
      </w:tr>
      <w:tr w14:paraId="3FDF4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6DD294F5">
            <w:r>
              <w:t>0xA0108005</w:t>
            </w:r>
          </w:p>
        </w:tc>
        <w:tc>
          <w:tcPr>
            <w:tcW w:w="2137" w:type="pct"/>
            <w:gridSpan w:val="2"/>
            <w:vAlign w:val="center"/>
          </w:tcPr>
          <w:p w14:paraId="727B6084">
            <w:r>
              <w:t>TS_ERR_VI_PIPE_UNEXIST</w:t>
            </w:r>
          </w:p>
        </w:tc>
        <w:tc>
          <w:tcPr>
            <w:tcW w:w="1925" w:type="pct"/>
            <w:vAlign w:val="center"/>
          </w:tcPr>
          <w:p w14:paraId="31E5F17D">
            <w:r>
              <w:t>PIPE 不存在</w:t>
            </w:r>
          </w:p>
        </w:tc>
      </w:tr>
      <w:tr w14:paraId="165A0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541207D5">
            <w:r>
              <w:t>0xA0108006</w:t>
            </w:r>
          </w:p>
        </w:tc>
        <w:tc>
          <w:tcPr>
            <w:tcW w:w="2137" w:type="pct"/>
            <w:gridSpan w:val="2"/>
            <w:vAlign w:val="center"/>
          </w:tcPr>
          <w:p w14:paraId="67CB0DDF">
            <w:r>
              <w:t>TS_ERR_VI_INVALID_NULL_PTR</w:t>
            </w:r>
          </w:p>
        </w:tc>
        <w:tc>
          <w:tcPr>
            <w:tcW w:w="1925" w:type="pct"/>
            <w:vAlign w:val="center"/>
          </w:tcPr>
          <w:p w14:paraId="04856B40">
            <w:r>
              <w:t>输入参数空指针错误</w:t>
            </w:r>
          </w:p>
        </w:tc>
      </w:tr>
      <w:tr w14:paraId="7D3AE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3" w:hRule="atLeast"/>
        </w:trPr>
        <w:tc>
          <w:tcPr>
            <w:tcW w:w="938" w:type="pct"/>
            <w:gridSpan w:val="2"/>
            <w:vAlign w:val="center"/>
          </w:tcPr>
          <w:p w14:paraId="52653F1C">
            <w:r>
              <w:t>0xA0108007</w:t>
            </w:r>
          </w:p>
        </w:tc>
        <w:tc>
          <w:tcPr>
            <w:tcW w:w="2137" w:type="pct"/>
            <w:gridSpan w:val="2"/>
            <w:vAlign w:val="center"/>
          </w:tcPr>
          <w:p w14:paraId="2FA7A097">
            <w:r>
              <w:t>TS_ERR_VI_FAILED_NOTCONFIG</w:t>
            </w:r>
          </w:p>
        </w:tc>
        <w:tc>
          <w:tcPr>
            <w:tcW w:w="1925" w:type="pct"/>
            <w:vAlign w:val="center"/>
          </w:tcPr>
          <w:p w14:paraId="5EE7F0A5">
            <w:r>
              <w:t>视频设备或通道属性未配置</w:t>
            </w:r>
          </w:p>
        </w:tc>
      </w:tr>
      <w:tr w14:paraId="22F67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27E9D23A">
            <w:r>
              <w:t>0xA0108008</w:t>
            </w:r>
          </w:p>
        </w:tc>
        <w:tc>
          <w:tcPr>
            <w:tcW w:w="2137" w:type="pct"/>
            <w:gridSpan w:val="2"/>
            <w:vAlign w:val="center"/>
          </w:tcPr>
          <w:p w14:paraId="2D65859F">
            <w:r>
              <w:t>TS_ERR_VI_NOT_SUPPORT</w:t>
            </w:r>
          </w:p>
        </w:tc>
        <w:tc>
          <w:tcPr>
            <w:tcW w:w="1925" w:type="pct"/>
            <w:vAlign w:val="center"/>
          </w:tcPr>
          <w:p w14:paraId="324AF810">
            <w:r>
              <w:t>操作不支持</w:t>
            </w:r>
          </w:p>
        </w:tc>
      </w:tr>
      <w:tr w14:paraId="3AFB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0EEB72C8">
            <w:r>
              <w:t>0xA0108009</w:t>
            </w:r>
          </w:p>
        </w:tc>
        <w:tc>
          <w:tcPr>
            <w:tcW w:w="2137" w:type="pct"/>
            <w:gridSpan w:val="2"/>
            <w:vAlign w:val="center"/>
          </w:tcPr>
          <w:p w14:paraId="6405FBFA">
            <w:r>
              <w:t>TS_ERR_VI_NOT_PERM</w:t>
            </w:r>
          </w:p>
        </w:tc>
        <w:tc>
          <w:tcPr>
            <w:tcW w:w="1925" w:type="pct"/>
            <w:vAlign w:val="center"/>
          </w:tcPr>
          <w:p w14:paraId="3AFF6741">
            <w:r>
              <w:t>操作不允许</w:t>
            </w:r>
          </w:p>
        </w:tc>
      </w:tr>
      <w:tr w14:paraId="28FF9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74883108">
            <w:r>
              <w:t>0xA010800A</w:t>
            </w:r>
          </w:p>
        </w:tc>
        <w:tc>
          <w:tcPr>
            <w:tcW w:w="2137" w:type="pct"/>
            <w:gridSpan w:val="2"/>
            <w:vAlign w:val="center"/>
          </w:tcPr>
          <w:p w14:paraId="267CF6F6">
            <w:r>
              <w:t>TS_ERR_VI_INVALID_PIPEID</w:t>
            </w:r>
          </w:p>
        </w:tc>
        <w:tc>
          <w:tcPr>
            <w:tcW w:w="1925" w:type="pct"/>
            <w:vAlign w:val="center"/>
          </w:tcPr>
          <w:p w14:paraId="38BDC41D">
            <w:r>
              <w:t>PIPE 号无效</w:t>
            </w:r>
          </w:p>
        </w:tc>
      </w:tr>
      <w:tr w14:paraId="6403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938" w:type="pct"/>
            <w:gridSpan w:val="2"/>
            <w:vAlign w:val="center"/>
          </w:tcPr>
          <w:p w14:paraId="66EC6CA6">
            <w:r>
              <w:t>0xA010800B</w:t>
            </w:r>
          </w:p>
        </w:tc>
        <w:tc>
          <w:tcPr>
            <w:tcW w:w="2137" w:type="pct"/>
            <w:gridSpan w:val="2"/>
            <w:vAlign w:val="center"/>
          </w:tcPr>
          <w:p w14:paraId="69011372">
            <w:r>
              <w:t>TS_ERR_VI_INVALID_STITCHGRPID</w:t>
            </w:r>
          </w:p>
        </w:tc>
        <w:tc>
          <w:tcPr>
            <w:tcW w:w="1925" w:type="pct"/>
            <w:vAlign w:val="center"/>
          </w:tcPr>
          <w:p w14:paraId="5B0D23F7">
            <w:r>
              <w:t>拼接组无效</w:t>
            </w:r>
          </w:p>
        </w:tc>
      </w:tr>
      <w:tr w14:paraId="0921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38" w:type="pct"/>
            <w:gridSpan w:val="2"/>
            <w:vAlign w:val="center"/>
          </w:tcPr>
          <w:p w14:paraId="3448BD1D">
            <w:r>
              <w:t>0xA010800C</w:t>
            </w:r>
          </w:p>
        </w:tc>
        <w:tc>
          <w:tcPr>
            <w:tcW w:w="2137" w:type="pct"/>
            <w:gridSpan w:val="2"/>
            <w:vAlign w:val="center"/>
          </w:tcPr>
          <w:p w14:paraId="48B05A7E">
            <w:r>
              <w:t>TS_ERR_VI_NOMEM</w:t>
            </w:r>
          </w:p>
        </w:tc>
        <w:tc>
          <w:tcPr>
            <w:tcW w:w="1925" w:type="pct"/>
            <w:vAlign w:val="center"/>
          </w:tcPr>
          <w:p w14:paraId="5B31AADE">
            <w:r>
              <w:t>分配内存失败</w:t>
            </w:r>
          </w:p>
        </w:tc>
      </w:tr>
      <w:tr w14:paraId="73F2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2BE13CD9">
            <w:r>
              <w:t>0xA010800E</w:t>
            </w:r>
          </w:p>
        </w:tc>
        <w:tc>
          <w:tcPr>
            <w:tcW w:w="2137" w:type="pct"/>
            <w:gridSpan w:val="2"/>
            <w:vAlign w:val="center"/>
          </w:tcPr>
          <w:p w14:paraId="04F54AE2">
            <w:r>
              <w:t>TS_ERR_VI_BUF_EMPTY</w:t>
            </w:r>
          </w:p>
        </w:tc>
        <w:tc>
          <w:tcPr>
            <w:tcW w:w="1925" w:type="pct"/>
            <w:vAlign w:val="center"/>
          </w:tcPr>
          <w:p w14:paraId="614428A0">
            <w:r>
              <w:t>视频输入缓存为空</w:t>
            </w:r>
          </w:p>
        </w:tc>
      </w:tr>
      <w:tr w14:paraId="488D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5DCDFB1C">
            <w:r>
              <w:t>0xA010800F</w:t>
            </w:r>
          </w:p>
        </w:tc>
        <w:tc>
          <w:tcPr>
            <w:tcW w:w="2137" w:type="pct"/>
            <w:gridSpan w:val="2"/>
            <w:vAlign w:val="center"/>
          </w:tcPr>
          <w:p w14:paraId="27E4C523">
            <w:r>
              <w:t>TS_ERR_VI_BUF_FULL</w:t>
            </w:r>
          </w:p>
        </w:tc>
        <w:tc>
          <w:tcPr>
            <w:tcW w:w="1925" w:type="pct"/>
            <w:vAlign w:val="center"/>
          </w:tcPr>
          <w:p w14:paraId="3BA89CB9">
            <w:r>
              <w:t>视频输入缓存为满</w:t>
            </w:r>
          </w:p>
        </w:tc>
      </w:tr>
      <w:tr w14:paraId="657B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938" w:type="pct"/>
            <w:gridSpan w:val="2"/>
            <w:vAlign w:val="center"/>
          </w:tcPr>
          <w:p w14:paraId="634BFA01">
            <w:r>
              <w:t>0xA0108010</w:t>
            </w:r>
          </w:p>
        </w:tc>
        <w:tc>
          <w:tcPr>
            <w:tcW w:w="2137" w:type="pct"/>
            <w:gridSpan w:val="2"/>
            <w:vAlign w:val="center"/>
          </w:tcPr>
          <w:p w14:paraId="65ABA620">
            <w:r>
              <w:t>TS_ERR_VI_SYS_NOTREADY</w:t>
            </w:r>
          </w:p>
        </w:tc>
        <w:tc>
          <w:tcPr>
            <w:tcW w:w="1925" w:type="pct"/>
            <w:vAlign w:val="center"/>
          </w:tcPr>
          <w:p w14:paraId="414D018D">
            <w:r>
              <w:t>视频输入系统未初始化</w:t>
            </w:r>
          </w:p>
        </w:tc>
      </w:tr>
      <w:tr w14:paraId="2A7B0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38" w:type="pct"/>
            <w:gridSpan w:val="2"/>
            <w:vAlign w:val="center"/>
          </w:tcPr>
          <w:p w14:paraId="7B802E3B">
            <w:r>
              <w:t>0xA0108012</w:t>
            </w:r>
          </w:p>
        </w:tc>
        <w:tc>
          <w:tcPr>
            <w:tcW w:w="2137" w:type="pct"/>
            <w:gridSpan w:val="2"/>
            <w:vAlign w:val="center"/>
          </w:tcPr>
          <w:p w14:paraId="12BF6F7A">
            <w:r>
              <w:t>TS_ERR_VI_BUSY</w:t>
            </w:r>
          </w:p>
        </w:tc>
        <w:tc>
          <w:tcPr>
            <w:tcW w:w="1925" w:type="pct"/>
            <w:vAlign w:val="center"/>
          </w:tcPr>
          <w:p w14:paraId="1E8F422B">
            <w:r>
              <w:t>视频输入系统忙</w:t>
            </w:r>
          </w:p>
        </w:tc>
      </w:tr>
      <w:tr w14:paraId="7E8B9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6D13A1AC">
            <w:r>
              <w:t>0xA0108040</w:t>
            </w:r>
          </w:p>
        </w:tc>
        <w:tc>
          <w:tcPr>
            <w:tcW w:w="2137" w:type="pct"/>
            <w:gridSpan w:val="2"/>
            <w:vAlign w:val="center"/>
          </w:tcPr>
          <w:p w14:paraId="4C32F45E">
            <w:r>
              <w:t>TS_ERR_VI_FAILED_NOTENABLE</w:t>
            </w:r>
          </w:p>
        </w:tc>
        <w:tc>
          <w:tcPr>
            <w:tcW w:w="1925" w:type="pct"/>
            <w:vAlign w:val="center"/>
          </w:tcPr>
          <w:p w14:paraId="154CEA34">
            <w:r>
              <w:t>视频输入设备未启用</w:t>
            </w:r>
          </w:p>
        </w:tc>
      </w:tr>
      <w:tr w14:paraId="6488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7DD5F4FA">
            <w:r>
              <w:t>0xA0108041</w:t>
            </w:r>
          </w:p>
        </w:tc>
        <w:tc>
          <w:tcPr>
            <w:tcW w:w="2137" w:type="pct"/>
            <w:gridSpan w:val="2"/>
            <w:vAlign w:val="center"/>
          </w:tcPr>
          <w:p w14:paraId="4B0C32A8">
            <w:r>
              <w:t>TS_ERR_VI_FAILED_NOTDISABLE</w:t>
            </w:r>
          </w:p>
        </w:tc>
        <w:tc>
          <w:tcPr>
            <w:tcW w:w="1925" w:type="pct"/>
            <w:vAlign w:val="center"/>
          </w:tcPr>
          <w:p w14:paraId="1856D18E">
            <w:r>
              <w:t>视频输入设备未禁用</w:t>
            </w:r>
          </w:p>
        </w:tc>
      </w:tr>
      <w:tr w14:paraId="0B1D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938" w:type="pct"/>
            <w:gridSpan w:val="2"/>
            <w:vAlign w:val="center"/>
          </w:tcPr>
          <w:p w14:paraId="61B59382">
            <w:r>
              <w:t>0xA0108042</w:t>
            </w:r>
          </w:p>
        </w:tc>
        <w:tc>
          <w:tcPr>
            <w:tcW w:w="2137" w:type="pct"/>
            <w:gridSpan w:val="2"/>
            <w:vAlign w:val="center"/>
          </w:tcPr>
          <w:p w14:paraId="2C25F0D6">
            <w:r>
              <w:t>TS_ERR_VI_FAILED_CHNOTDISABLE</w:t>
            </w:r>
          </w:p>
        </w:tc>
        <w:tc>
          <w:tcPr>
            <w:tcW w:w="1925" w:type="pct"/>
            <w:vAlign w:val="center"/>
          </w:tcPr>
          <w:p w14:paraId="7C24CDE3">
            <w:r>
              <w:t>视频输入通道未禁用</w:t>
            </w:r>
          </w:p>
        </w:tc>
      </w:tr>
      <w:tr w14:paraId="67AC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525AD8D3">
            <w:r>
              <w:t>0xA0108043</w:t>
            </w:r>
          </w:p>
        </w:tc>
        <w:tc>
          <w:tcPr>
            <w:tcW w:w="2137" w:type="pct"/>
            <w:gridSpan w:val="2"/>
            <w:vAlign w:val="center"/>
          </w:tcPr>
          <w:p w14:paraId="5D99B3AB">
            <w:r>
              <w:t>TS_ERR_VI_CFG_TIMEOUT</w:t>
            </w:r>
          </w:p>
        </w:tc>
        <w:tc>
          <w:tcPr>
            <w:tcW w:w="1925" w:type="pct"/>
            <w:vAlign w:val="center"/>
          </w:tcPr>
          <w:p w14:paraId="1271CC76">
            <w:r>
              <w:t>视频配置属性超时</w:t>
            </w:r>
          </w:p>
        </w:tc>
      </w:tr>
      <w:tr w14:paraId="0E3B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38" w:type="pct"/>
            <w:gridSpan w:val="2"/>
            <w:vAlign w:val="center"/>
          </w:tcPr>
          <w:p w14:paraId="55FE39CF">
            <w:r>
              <w:t>0xA0108044</w:t>
            </w:r>
          </w:p>
        </w:tc>
        <w:tc>
          <w:tcPr>
            <w:tcW w:w="2137" w:type="pct"/>
            <w:gridSpan w:val="2"/>
            <w:vAlign w:val="center"/>
          </w:tcPr>
          <w:p w14:paraId="6B421928">
            <w:r>
              <w:t>TS_ERR_VI_NORM_UNMATCH</w:t>
            </w:r>
          </w:p>
        </w:tc>
        <w:tc>
          <w:tcPr>
            <w:tcW w:w="1925" w:type="pct"/>
            <w:vAlign w:val="center"/>
          </w:tcPr>
          <w:p w14:paraId="311D2FEA">
            <w:r>
              <w:t>不匹配</w:t>
            </w:r>
          </w:p>
        </w:tc>
      </w:tr>
      <w:tr w14:paraId="2DC4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7B887CEE">
            <w:r>
              <w:t>0xA0108045</w:t>
            </w:r>
          </w:p>
        </w:tc>
        <w:tc>
          <w:tcPr>
            <w:tcW w:w="2137" w:type="pct"/>
            <w:gridSpan w:val="2"/>
            <w:vAlign w:val="center"/>
          </w:tcPr>
          <w:p w14:paraId="590A4A14">
            <w:r>
              <w:t>TS_ERR_VI_INVALID_WAYID</w:t>
            </w:r>
          </w:p>
        </w:tc>
        <w:tc>
          <w:tcPr>
            <w:tcW w:w="1925" w:type="pct"/>
            <w:vAlign w:val="center"/>
          </w:tcPr>
          <w:p w14:paraId="06456AFA">
            <w:r>
              <w:t>视频通路号无效</w:t>
            </w:r>
          </w:p>
        </w:tc>
      </w:tr>
      <w:tr w14:paraId="0F869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938" w:type="pct"/>
            <w:gridSpan w:val="2"/>
            <w:vAlign w:val="center"/>
          </w:tcPr>
          <w:p w14:paraId="4A2993D8">
            <w:r>
              <w:t>0xA0108047</w:t>
            </w:r>
          </w:p>
        </w:tc>
        <w:tc>
          <w:tcPr>
            <w:tcW w:w="2137" w:type="pct"/>
            <w:gridSpan w:val="2"/>
            <w:vAlign w:val="center"/>
          </w:tcPr>
          <w:p w14:paraId="328068DD">
            <w:r>
              <w:t>TS_ERR_VI_FAILED_NOTBIND</w:t>
            </w:r>
          </w:p>
        </w:tc>
        <w:tc>
          <w:tcPr>
            <w:tcW w:w="1925" w:type="pct"/>
            <w:vAlign w:val="center"/>
          </w:tcPr>
          <w:p w14:paraId="15EAD71F">
            <w:r>
              <w:t>视频通道未绑定</w:t>
            </w:r>
          </w:p>
        </w:tc>
      </w:tr>
      <w:tr w14:paraId="2DB5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50EE3228">
            <w:r>
              <w:t>0xA0108048</w:t>
            </w:r>
          </w:p>
        </w:tc>
        <w:tc>
          <w:tcPr>
            <w:tcW w:w="2137" w:type="pct"/>
            <w:gridSpan w:val="2"/>
            <w:vAlign w:val="center"/>
          </w:tcPr>
          <w:p w14:paraId="2EBCCE52">
            <w:r>
              <w:t>TS_ERR_VI_FAILED_BINDED</w:t>
            </w:r>
          </w:p>
        </w:tc>
        <w:tc>
          <w:tcPr>
            <w:tcW w:w="1925" w:type="pct"/>
            <w:vAlign w:val="center"/>
          </w:tcPr>
          <w:p w14:paraId="54AFE002">
            <w:r>
              <w:t>视频通道已绑定</w:t>
            </w:r>
          </w:p>
        </w:tc>
      </w:tr>
      <w:tr w14:paraId="24D03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38" w:type="pct"/>
            <w:gridSpan w:val="2"/>
            <w:vAlign w:val="center"/>
          </w:tcPr>
          <w:p w14:paraId="12252F40">
            <w:r>
              <w:t>0xA0108049</w:t>
            </w:r>
          </w:p>
        </w:tc>
        <w:tc>
          <w:tcPr>
            <w:tcW w:w="2137" w:type="pct"/>
            <w:gridSpan w:val="2"/>
            <w:vAlign w:val="center"/>
          </w:tcPr>
          <w:p w14:paraId="3BF09BA2">
            <w:r>
              <w:t>TS_ERR_VI_DIS_PROCESS_FAIL</w:t>
            </w:r>
          </w:p>
        </w:tc>
        <w:tc>
          <w:tcPr>
            <w:tcW w:w="1925" w:type="pct"/>
            <w:vAlign w:val="center"/>
          </w:tcPr>
          <w:p w14:paraId="67EB43AF">
            <w:r>
              <w:t>DIS 运行失败</w:t>
            </w:r>
          </w:p>
        </w:tc>
      </w:tr>
    </w:tbl>
    <w:p w14:paraId="446D4DA4">
      <w:pPr>
        <w:pStyle w:val="2"/>
      </w:pPr>
      <w:bookmarkStart w:id="871" w:name="_Toc211516124"/>
      <w:bookmarkStart w:id="872" w:name="_Toc509381136"/>
      <w:bookmarkStart w:id="873" w:name="_Toc31403"/>
      <w:bookmarkStart w:id="874" w:name="_Toc22999"/>
      <w:bookmarkStart w:id="875" w:name="_Toc400043859"/>
      <w:bookmarkStart w:id="876" w:name="_Toc122007419"/>
      <w:bookmarkStart w:id="877" w:name="_Toc1434011912"/>
      <w:bookmarkStart w:id="878" w:name="_Toc2125431980"/>
      <w:r>
        <w:t>视频输出</w:t>
      </w:r>
      <w:bookmarkEnd w:id="871"/>
      <w:bookmarkEnd w:id="872"/>
      <w:bookmarkEnd w:id="873"/>
      <w:bookmarkEnd w:id="874"/>
      <w:bookmarkEnd w:id="875"/>
      <w:bookmarkEnd w:id="876"/>
      <w:bookmarkEnd w:id="877"/>
      <w:bookmarkEnd w:id="878"/>
    </w:p>
    <w:p w14:paraId="23F0CE75">
      <w:pPr>
        <w:pStyle w:val="3"/>
      </w:pPr>
      <w:bookmarkStart w:id="879" w:name="_Toc122007420"/>
      <w:bookmarkStart w:id="880" w:name="_Toc6605"/>
      <w:bookmarkStart w:id="881" w:name="_Toc1797448521"/>
      <w:bookmarkStart w:id="882" w:name="_Toc1359208728"/>
      <w:bookmarkStart w:id="883" w:name="_Toc211516125"/>
      <w:bookmarkStart w:id="884" w:name="_Toc1948959838"/>
      <w:bookmarkStart w:id="885" w:name="_Toc613821789"/>
      <w:r>
        <w:t>概述</w:t>
      </w:r>
      <w:bookmarkEnd w:id="879"/>
      <w:bookmarkEnd w:id="880"/>
      <w:bookmarkEnd w:id="881"/>
      <w:bookmarkEnd w:id="882"/>
      <w:bookmarkEnd w:id="883"/>
      <w:bookmarkEnd w:id="884"/>
      <w:bookmarkEnd w:id="885"/>
    </w:p>
    <w:p w14:paraId="00B50741">
      <w:pPr>
        <w:ind w:firstLine="420" w:firstLineChars="200"/>
      </w:pPr>
      <w:r>
        <w:t>VO（Video Output，视频输出）模块主动从内存相应位置读取视频和图形数据，并通过相应的显示设备输出视频和图形。仅TX5368</w:t>
      </w:r>
      <w:r>
        <w:rPr>
          <w:rFonts w:hint="eastAsia"/>
          <w:lang w:eastAsia="zh"/>
        </w:rPr>
        <w:t>、TX5215、TX5326和TX5336</w:t>
      </w:r>
      <w:r>
        <w:t>系列支持该模块。</w:t>
      </w:r>
    </w:p>
    <w:p w14:paraId="66411C09">
      <w:pPr>
        <w:pStyle w:val="3"/>
      </w:pPr>
      <w:bookmarkStart w:id="886" w:name="_Toc573450968"/>
      <w:bookmarkStart w:id="887" w:name="_Toc1821275030"/>
      <w:bookmarkStart w:id="888" w:name="_Toc29072"/>
      <w:bookmarkStart w:id="889" w:name="_Toc1852444808"/>
      <w:bookmarkStart w:id="890" w:name="_Toc122007421"/>
      <w:bookmarkStart w:id="891" w:name="_Toc211516126"/>
      <w:bookmarkStart w:id="892" w:name="_Toc1873929500"/>
      <w:r>
        <w:t>重要概念</w:t>
      </w:r>
      <w:bookmarkEnd w:id="886"/>
      <w:bookmarkEnd w:id="887"/>
      <w:bookmarkEnd w:id="888"/>
      <w:bookmarkEnd w:id="889"/>
      <w:bookmarkEnd w:id="890"/>
      <w:bookmarkEnd w:id="891"/>
      <w:bookmarkEnd w:id="892"/>
    </w:p>
    <w:p w14:paraId="63FAE57A">
      <w:pPr>
        <w:pStyle w:val="75"/>
        <w:numPr>
          <w:ilvl w:val="0"/>
          <w:numId w:val="26"/>
        </w:numPr>
        <w:ind w:firstLineChars="0"/>
      </w:pPr>
      <w:r>
        <w:t>显示设备</w:t>
      </w:r>
    </w:p>
    <w:p w14:paraId="63882B01">
      <w:pPr>
        <w:ind w:firstLine="420" w:firstLineChars="200"/>
        <w:rPr>
          <w:lang w:eastAsia="zh"/>
        </w:rPr>
      </w:pPr>
      <w:r>
        <w:t xml:space="preserve">SDK 将高清和标清显示设备分别标示为 DHDx（Device High Definition x）和DSDx（Device Standard Definition x），其中，x 为索引号，从 0 开始取值，表示第几路高清/标清显示设备。例如第 0 路高清设备标示为 DHD0，第 0 路标清显示设备标示为 DSD0。所有高清和标清显示设备又可分别简称为 HD 和 SD 设备。 </w:t>
      </w:r>
      <w:r>
        <w:rPr>
          <w:rFonts w:hint="eastAsia"/>
          <w:lang w:eastAsia="zh"/>
        </w:rPr>
        <w:t>芯片设备规格对比参考</w:t>
      </w:r>
      <w:r>
        <w:rPr>
          <w:rFonts w:hint="eastAsia"/>
        </w:rPr>
        <w:t>下表</w:t>
      </w:r>
      <w:r>
        <w:rPr>
          <w:rFonts w:hint="eastAsia"/>
          <w:lang w:eastAsia="zh"/>
        </w:rPr>
        <w:t>。</w:t>
      </w:r>
    </w:p>
    <w:p w14:paraId="44AF1A0E">
      <w:pPr>
        <w:pStyle w:val="12"/>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lang w:eastAsia="zh"/>
        </w:rPr>
        <w:t>设备规格</w:t>
      </w:r>
    </w:p>
    <w:tbl>
      <w:tblPr>
        <w:tblStyle w:val="3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3"/>
        <w:gridCol w:w="3293"/>
        <w:gridCol w:w="3294"/>
      </w:tblGrid>
      <w:tr w14:paraId="7B997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shd w:val="clear" w:color="auto" w:fill="D8D8D8" w:themeFill="background1" w:themeFillShade="D9"/>
            <w:vAlign w:val="center"/>
          </w:tcPr>
          <w:p w14:paraId="5723C499">
            <w:r>
              <w:rPr>
                <w:rFonts w:hint="eastAsia"/>
              </w:rPr>
              <w:t>芯片</w:t>
            </w:r>
          </w:p>
        </w:tc>
        <w:tc>
          <w:tcPr>
            <w:tcW w:w="3293" w:type="dxa"/>
            <w:shd w:val="clear" w:color="auto" w:fill="D8D8D8" w:themeFill="background1" w:themeFillShade="D9"/>
            <w:vAlign w:val="center"/>
          </w:tcPr>
          <w:p w14:paraId="66023CFF">
            <w:r>
              <w:rPr>
                <w:rFonts w:hint="eastAsia"/>
              </w:rPr>
              <w:t>设备号</w:t>
            </w:r>
          </w:p>
        </w:tc>
        <w:tc>
          <w:tcPr>
            <w:tcW w:w="3294" w:type="dxa"/>
            <w:shd w:val="clear" w:color="auto" w:fill="D8D8D8" w:themeFill="background1" w:themeFillShade="D9"/>
            <w:vAlign w:val="center"/>
          </w:tcPr>
          <w:p w14:paraId="3C394FE4">
            <w:r>
              <w:rPr>
                <w:rFonts w:hint="eastAsia"/>
              </w:rPr>
              <w:t>输出接口</w:t>
            </w:r>
          </w:p>
        </w:tc>
      </w:tr>
      <w:tr w14:paraId="21F8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vAlign w:val="center"/>
          </w:tcPr>
          <w:p w14:paraId="4D9964B3">
            <w:r>
              <w:t>TX5368</w:t>
            </w:r>
          </w:p>
        </w:tc>
        <w:tc>
          <w:tcPr>
            <w:tcW w:w="3293" w:type="dxa"/>
            <w:vAlign w:val="center"/>
          </w:tcPr>
          <w:p w14:paraId="493E0A29">
            <w:r>
              <w:t xml:space="preserve"> DHD0</w:t>
            </w:r>
          </w:p>
        </w:tc>
        <w:tc>
          <w:tcPr>
            <w:tcW w:w="3294" w:type="dxa"/>
            <w:vAlign w:val="center"/>
          </w:tcPr>
          <w:p w14:paraId="03D4085B">
            <w:r>
              <w:t>HDMI</w:t>
            </w:r>
          </w:p>
        </w:tc>
      </w:tr>
      <w:tr w14:paraId="30DB6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vAlign w:val="center"/>
          </w:tcPr>
          <w:p w14:paraId="0453F8CD">
            <w:r>
              <w:t>TX53</w:t>
            </w:r>
            <w:r>
              <w:rPr>
                <w:rFonts w:hint="eastAsia"/>
              </w:rPr>
              <w:t>36</w:t>
            </w:r>
          </w:p>
        </w:tc>
        <w:tc>
          <w:tcPr>
            <w:tcW w:w="3293" w:type="dxa"/>
            <w:vAlign w:val="center"/>
          </w:tcPr>
          <w:p w14:paraId="4772FBA6">
            <w:r>
              <w:t xml:space="preserve"> DHD0</w:t>
            </w:r>
          </w:p>
        </w:tc>
        <w:tc>
          <w:tcPr>
            <w:tcW w:w="3294" w:type="dxa"/>
            <w:vAlign w:val="center"/>
          </w:tcPr>
          <w:p w14:paraId="55CA485C">
            <w:r>
              <w:rPr>
                <w:rFonts w:hint="eastAsia"/>
              </w:rPr>
              <w:t>MIPI/RGB LCD</w:t>
            </w:r>
          </w:p>
        </w:tc>
      </w:tr>
      <w:tr w14:paraId="2B52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93" w:type="dxa"/>
            <w:vAlign w:val="center"/>
          </w:tcPr>
          <w:p w14:paraId="37242CF5">
            <w:pPr>
              <w:rPr>
                <w:lang w:eastAsia="zh"/>
              </w:rPr>
            </w:pPr>
            <w:r>
              <w:rPr>
                <w:rFonts w:hint="eastAsia"/>
                <w:lang w:eastAsia="zh"/>
              </w:rPr>
              <w:t>TX5215</w:t>
            </w:r>
          </w:p>
        </w:tc>
        <w:tc>
          <w:tcPr>
            <w:tcW w:w="3293" w:type="dxa"/>
            <w:vAlign w:val="center"/>
          </w:tcPr>
          <w:p w14:paraId="31F7CB0E">
            <w:pPr>
              <w:rPr>
                <w:lang w:eastAsia="zh"/>
              </w:rPr>
            </w:pPr>
            <w:r>
              <w:rPr>
                <w:rFonts w:hint="eastAsia"/>
                <w:lang w:eastAsia="zh"/>
              </w:rPr>
              <w:t>DHD0</w:t>
            </w:r>
          </w:p>
        </w:tc>
        <w:tc>
          <w:tcPr>
            <w:tcW w:w="3294" w:type="dxa"/>
            <w:vAlign w:val="center"/>
          </w:tcPr>
          <w:p w14:paraId="1B76E246">
            <w:r>
              <w:rPr>
                <w:rFonts w:hint="eastAsia"/>
              </w:rPr>
              <w:t>RGB LCD</w:t>
            </w:r>
          </w:p>
        </w:tc>
      </w:tr>
      <w:tr w14:paraId="00157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vAlign w:val="center"/>
          </w:tcPr>
          <w:p w14:paraId="062DBBA3">
            <w:pPr>
              <w:rPr>
                <w:lang w:eastAsia="zh"/>
              </w:rPr>
            </w:pPr>
            <w:r>
              <w:rPr>
                <w:rFonts w:hint="eastAsia"/>
                <w:lang w:eastAsia="zh"/>
              </w:rPr>
              <w:t>TX5326</w:t>
            </w:r>
          </w:p>
        </w:tc>
        <w:tc>
          <w:tcPr>
            <w:tcW w:w="3293" w:type="dxa"/>
            <w:vAlign w:val="center"/>
          </w:tcPr>
          <w:p w14:paraId="4C957C13">
            <w:pPr>
              <w:rPr>
                <w:lang w:eastAsia="zh"/>
              </w:rPr>
            </w:pPr>
            <w:r>
              <w:t xml:space="preserve"> DHD0</w:t>
            </w:r>
          </w:p>
        </w:tc>
        <w:tc>
          <w:tcPr>
            <w:tcW w:w="3294" w:type="dxa"/>
            <w:vAlign w:val="center"/>
          </w:tcPr>
          <w:p w14:paraId="465A9DA2">
            <w:pPr>
              <w:rPr>
                <w:lang w:eastAsia="zh"/>
              </w:rPr>
            </w:pPr>
            <w:r>
              <w:rPr>
                <w:rFonts w:hint="eastAsia"/>
                <w:lang w:eastAsia="zh"/>
              </w:rPr>
              <w:t>RGB/SPI/MCU LCD</w:t>
            </w:r>
          </w:p>
        </w:tc>
      </w:tr>
    </w:tbl>
    <w:p w14:paraId="5C758E55">
      <w:pPr>
        <w:pStyle w:val="75"/>
        <w:numPr>
          <w:ilvl w:val="0"/>
          <w:numId w:val="26"/>
        </w:numPr>
        <w:ind w:firstLineChars="0"/>
        <w:rPr>
          <w:kern w:val="0"/>
          <w:szCs w:val="21"/>
        </w:rPr>
      </w:pPr>
      <w:r>
        <w:rPr>
          <w:kern w:val="0"/>
          <w:szCs w:val="21"/>
        </w:rPr>
        <w:t>视频层</w:t>
      </w:r>
    </w:p>
    <w:p w14:paraId="2CB552FC">
      <w:pPr>
        <w:widowControl/>
        <w:jc w:val="left"/>
      </w:pPr>
      <w:r>
        <w:rPr>
          <w:lang w:bidi="ar"/>
        </w:rPr>
        <w:t>对于固定在每个</w:t>
      </w:r>
      <w:r>
        <w:t>显示设备</w:t>
      </w:r>
      <w:r>
        <w:rPr>
          <w:lang w:bidi="ar"/>
        </w:rPr>
        <w:t>上面对应的视频层，SDK 也对应采取 VHDx 和 VSDx 来标示</w:t>
      </w:r>
      <w:r>
        <w:rPr>
          <w:rFonts w:hint="eastAsia"/>
          <w:lang w:eastAsia="zh" w:bidi="ar"/>
        </w:rPr>
        <w:t>，</w:t>
      </w:r>
      <w:r>
        <w:t>芯片 HD 设备功能对比参考</w:t>
      </w:r>
      <w:r>
        <w:rPr>
          <w:rFonts w:hint="eastAsia"/>
        </w:rPr>
        <w:t>下表</w:t>
      </w:r>
      <w:r>
        <w:t>。</w:t>
      </w:r>
    </w:p>
    <w:p w14:paraId="0107B743">
      <w:pPr>
        <w:pStyle w:val="12"/>
        <w:rPr>
          <w:lang w:eastAsia="zh" w:bidi="ar"/>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lang w:eastAsia="zh" w:bidi="ar"/>
        </w:rPr>
        <w:t>视频层规格</w:t>
      </w:r>
    </w:p>
    <w:tbl>
      <w:tblPr>
        <w:tblStyle w:val="34"/>
        <w:tblW w:w="98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8"/>
        <w:gridCol w:w="2056"/>
        <w:gridCol w:w="2001"/>
        <w:gridCol w:w="4105"/>
      </w:tblGrid>
      <w:tr w14:paraId="2980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1718" w:type="dxa"/>
            <w:shd w:val="clear" w:color="auto" w:fill="D8D8D8" w:themeFill="background1" w:themeFillShade="D9"/>
            <w:vAlign w:val="center"/>
          </w:tcPr>
          <w:p w14:paraId="56D4B90A">
            <w:r>
              <w:rPr>
                <w:rFonts w:hint="eastAsia"/>
              </w:rPr>
              <w:t>芯片</w:t>
            </w:r>
          </w:p>
        </w:tc>
        <w:tc>
          <w:tcPr>
            <w:tcW w:w="2056" w:type="dxa"/>
            <w:shd w:val="clear" w:color="auto" w:fill="D8D8D8" w:themeFill="background1" w:themeFillShade="D9"/>
            <w:vAlign w:val="center"/>
          </w:tcPr>
          <w:p w14:paraId="40A5B43F">
            <w:r>
              <w:rPr>
                <w:rFonts w:hint="eastAsia"/>
              </w:rPr>
              <w:t>视频层最大个数</w:t>
            </w:r>
          </w:p>
        </w:tc>
        <w:tc>
          <w:tcPr>
            <w:tcW w:w="2001" w:type="dxa"/>
            <w:shd w:val="clear" w:color="auto" w:fill="D8D8D8" w:themeFill="background1" w:themeFillShade="D9"/>
            <w:vAlign w:val="center"/>
          </w:tcPr>
          <w:p w14:paraId="6996F489">
            <w:r>
              <w:t>最大输出时序</w:t>
            </w:r>
          </w:p>
        </w:tc>
        <w:tc>
          <w:tcPr>
            <w:tcW w:w="4105" w:type="dxa"/>
            <w:shd w:val="clear" w:color="auto" w:fill="auto"/>
            <w:vAlign w:val="center"/>
          </w:tcPr>
          <w:p w14:paraId="179994EF">
            <w:r>
              <w:rPr>
                <w:rFonts w:hint="eastAsia"/>
              </w:rPr>
              <w:t>输入格式</w:t>
            </w:r>
          </w:p>
        </w:tc>
      </w:tr>
      <w:tr w14:paraId="4C26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1718" w:type="dxa"/>
            <w:vAlign w:val="center"/>
          </w:tcPr>
          <w:p w14:paraId="5BD7677F">
            <w:r>
              <w:t>TX5368</w:t>
            </w:r>
          </w:p>
        </w:tc>
        <w:tc>
          <w:tcPr>
            <w:tcW w:w="2056" w:type="dxa"/>
            <w:vAlign w:val="center"/>
          </w:tcPr>
          <w:p w14:paraId="56997988">
            <w:r>
              <w:rPr>
                <w:rFonts w:hint="eastAsia"/>
              </w:rPr>
              <w:t>1</w:t>
            </w:r>
          </w:p>
        </w:tc>
        <w:tc>
          <w:tcPr>
            <w:tcW w:w="2001" w:type="dxa"/>
            <w:vAlign w:val="center"/>
          </w:tcPr>
          <w:p w14:paraId="292BDC10">
            <w:r>
              <w:t>1080P@30fps</w:t>
            </w:r>
          </w:p>
        </w:tc>
        <w:tc>
          <w:tcPr>
            <w:tcW w:w="4105" w:type="dxa"/>
            <w:shd w:val="clear" w:color="auto" w:fill="auto"/>
            <w:vAlign w:val="center"/>
          </w:tcPr>
          <w:p w14:paraId="69DEB2C4">
            <w:r>
              <w:t>NV12</w:t>
            </w:r>
          </w:p>
        </w:tc>
      </w:tr>
      <w:tr w14:paraId="3828E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0" w:hRule="atLeast"/>
        </w:trPr>
        <w:tc>
          <w:tcPr>
            <w:tcW w:w="1718" w:type="dxa"/>
            <w:vAlign w:val="center"/>
          </w:tcPr>
          <w:p w14:paraId="2FBE294F">
            <w:r>
              <w:t>TX53</w:t>
            </w:r>
            <w:r>
              <w:rPr>
                <w:rFonts w:hint="eastAsia"/>
              </w:rPr>
              <w:t>36</w:t>
            </w:r>
          </w:p>
        </w:tc>
        <w:tc>
          <w:tcPr>
            <w:tcW w:w="2056" w:type="dxa"/>
            <w:vAlign w:val="center"/>
          </w:tcPr>
          <w:p w14:paraId="09D332B8">
            <w:r>
              <w:rPr>
                <w:rFonts w:hint="eastAsia"/>
              </w:rPr>
              <w:t>4</w:t>
            </w:r>
          </w:p>
        </w:tc>
        <w:tc>
          <w:tcPr>
            <w:tcW w:w="2001" w:type="dxa"/>
            <w:vAlign w:val="center"/>
          </w:tcPr>
          <w:p w14:paraId="27EC005F">
            <w:r>
              <w:t>1080P@30fps</w:t>
            </w:r>
          </w:p>
        </w:tc>
        <w:tc>
          <w:tcPr>
            <w:tcW w:w="4105" w:type="dxa"/>
            <w:shd w:val="clear" w:color="auto" w:fill="auto"/>
            <w:vAlign w:val="center"/>
          </w:tcPr>
          <w:p w14:paraId="645631CC">
            <w:r>
              <w:rPr>
                <w:rFonts w:hint="eastAsia"/>
              </w:rPr>
              <w:t>YUV420P/BGRA8888</w:t>
            </w:r>
          </w:p>
        </w:tc>
      </w:tr>
      <w:tr w14:paraId="35331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0" w:hRule="atLeast"/>
        </w:trPr>
        <w:tc>
          <w:tcPr>
            <w:tcW w:w="1718" w:type="dxa"/>
            <w:vAlign w:val="center"/>
          </w:tcPr>
          <w:p w14:paraId="24F42353">
            <w:pPr>
              <w:rPr>
                <w:lang w:eastAsia="zh"/>
              </w:rPr>
            </w:pPr>
            <w:r>
              <w:rPr>
                <w:rFonts w:hint="eastAsia"/>
                <w:lang w:eastAsia="zh"/>
              </w:rPr>
              <w:t>TX5215</w:t>
            </w:r>
          </w:p>
        </w:tc>
        <w:tc>
          <w:tcPr>
            <w:tcW w:w="2056" w:type="dxa"/>
            <w:vAlign w:val="center"/>
          </w:tcPr>
          <w:p w14:paraId="7FD64EB5">
            <w:pPr>
              <w:rPr>
                <w:lang w:eastAsia="zh"/>
              </w:rPr>
            </w:pPr>
            <w:r>
              <w:rPr>
                <w:rFonts w:hint="eastAsia"/>
                <w:lang w:eastAsia="zh"/>
              </w:rPr>
              <w:t>4</w:t>
            </w:r>
          </w:p>
        </w:tc>
        <w:tc>
          <w:tcPr>
            <w:tcW w:w="2001" w:type="dxa"/>
            <w:vAlign w:val="center"/>
          </w:tcPr>
          <w:p w14:paraId="27186D0B">
            <w:pPr>
              <w:rPr>
                <w:lang w:eastAsia="zh"/>
              </w:rPr>
            </w:pPr>
            <w:r>
              <w:rPr>
                <w:rFonts w:hint="eastAsia"/>
                <w:lang w:eastAsia="zh"/>
              </w:rPr>
              <w:t>1080P@30fps</w:t>
            </w:r>
          </w:p>
        </w:tc>
        <w:tc>
          <w:tcPr>
            <w:tcW w:w="4105" w:type="dxa"/>
            <w:shd w:val="clear" w:color="auto" w:fill="auto"/>
            <w:vAlign w:val="center"/>
          </w:tcPr>
          <w:p w14:paraId="190B12E9">
            <w:pPr>
              <w:rPr>
                <w:lang w:eastAsia="zh"/>
              </w:rPr>
            </w:pPr>
            <w:r>
              <w:rPr>
                <w:rFonts w:hint="eastAsia"/>
                <w:lang w:eastAsia="zh"/>
              </w:rPr>
              <w:t>YUV420P/BGRA8888</w:t>
            </w:r>
          </w:p>
        </w:tc>
      </w:tr>
      <w:tr w14:paraId="2FCFE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0" w:hRule="atLeast"/>
        </w:trPr>
        <w:tc>
          <w:tcPr>
            <w:tcW w:w="1718" w:type="dxa"/>
            <w:vAlign w:val="center"/>
          </w:tcPr>
          <w:p w14:paraId="3810E553">
            <w:pPr>
              <w:rPr>
                <w:lang w:eastAsia="zh"/>
              </w:rPr>
            </w:pPr>
            <w:r>
              <w:rPr>
                <w:rFonts w:hint="eastAsia"/>
                <w:lang w:eastAsia="zh"/>
              </w:rPr>
              <w:t>TX5326</w:t>
            </w:r>
          </w:p>
        </w:tc>
        <w:tc>
          <w:tcPr>
            <w:tcW w:w="2056" w:type="dxa"/>
            <w:vAlign w:val="center"/>
          </w:tcPr>
          <w:p w14:paraId="0FC987E5">
            <w:pPr>
              <w:rPr>
                <w:lang w:eastAsia="zh"/>
              </w:rPr>
            </w:pPr>
            <w:r>
              <w:rPr>
                <w:rFonts w:hint="eastAsia"/>
                <w:lang w:eastAsia="zh"/>
              </w:rPr>
              <w:t>2</w:t>
            </w:r>
          </w:p>
        </w:tc>
        <w:tc>
          <w:tcPr>
            <w:tcW w:w="2001" w:type="dxa"/>
            <w:vAlign w:val="center"/>
          </w:tcPr>
          <w:p w14:paraId="07DDA896">
            <w:r>
              <w:t>1080P@30fps</w:t>
            </w:r>
          </w:p>
        </w:tc>
        <w:tc>
          <w:tcPr>
            <w:tcW w:w="4105" w:type="dxa"/>
            <w:shd w:val="clear" w:color="auto" w:fill="auto"/>
            <w:vAlign w:val="center"/>
          </w:tcPr>
          <w:p w14:paraId="427F1AF0">
            <w:r>
              <w:rPr>
                <w:rFonts w:hint="eastAsia"/>
              </w:rPr>
              <w:t>YUV420P/BGRA8888</w:t>
            </w:r>
          </w:p>
        </w:tc>
      </w:tr>
    </w:tbl>
    <w:p w14:paraId="18ED34D3">
      <w:pPr>
        <w:pStyle w:val="75"/>
        <w:numPr>
          <w:ilvl w:val="0"/>
          <w:numId w:val="26"/>
        </w:numPr>
        <w:ind w:firstLineChars="0"/>
        <w:rPr>
          <w:kern w:val="0"/>
          <w:szCs w:val="21"/>
        </w:rPr>
      </w:pPr>
      <w:r>
        <w:rPr>
          <w:kern w:val="0"/>
          <w:szCs w:val="21"/>
        </w:rPr>
        <w:t>视频物理通道</w:t>
      </w:r>
    </w:p>
    <w:p w14:paraId="3080BEF1">
      <w:pPr>
        <w:ind w:firstLine="420" w:firstLineChars="200"/>
        <w:rPr>
          <w:lang w:eastAsia="zh"/>
        </w:rPr>
      </w:pPr>
      <w:r>
        <w:t>SDK 将通道归属于视频层管理，一个视频层上可显示多个视频，每一个视频显示区域称为一个通道，视频被限制</w:t>
      </w:r>
      <w:r>
        <w:rPr>
          <w:rFonts w:hint="eastAsia"/>
          <w:lang w:eastAsia="zh"/>
        </w:rPr>
        <w:t>在</w:t>
      </w:r>
      <w:r>
        <w:t>通道内，通道被限制在视频层内。对于一个视频层，其上面的通道都是独立的。同时，不同的视频层上的通道也是独立的。对于通道的排号</w:t>
      </w:r>
      <w:r>
        <w:rPr>
          <w:rFonts w:hint="eastAsia"/>
          <w:lang w:eastAsia="zh"/>
        </w:rPr>
        <w:t>，</w:t>
      </w:r>
      <w:r>
        <w:t>不存在跨层的连续。对于系统绑定，应该使用视频层号和通道号来进行绑定配置。每个通道使用独立的内存，通道在视频层上单独显示。</w:t>
      </w:r>
      <w:r>
        <w:rPr>
          <w:rFonts w:hint="eastAsia"/>
          <w:lang w:eastAsia="zh"/>
        </w:rPr>
        <w:t>视频层物理通道规格对比参考</w:t>
      </w:r>
      <w:r>
        <w:rPr>
          <w:rFonts w:hint="eastAsia"/>
        </w:rPr>
        <w:t>下表</w:t>
      </w:r>
      <w:r>
        <w:rPr>
          <w:rFonts w:hint="eastAsia"/>
          <w:lang w:eastAsia="zh"/>
        </w:rPr>
        <w:t>。</w:t>
      </w:r>
    </w:p>
    <w:p w14:paraId="2F505F36">
      <w:pPr>
        <w:pStyle w:val="12"/>
        <w:rPr>
          <w:lang w:eastAsia="zh" w:bidi="ar"/>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lang w:eastAsia="zh" w:bidi="ar"/>
        </w:rPr>
        <w:t>视频物理通道规格</w:t>
      </w:r>
    </w:p>
    <w:tbl>
      <w:tblPr>
        <w:tblStyle w:val="3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3"/>
        <w:gridCol w:w="6586"/>
      </w:tblGrid>
      <w:tr w14:paraId="6B0B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shd w:val="clear" w:color="auto" w:fill="D8D8D8" w:themeFill="background1" w:themeFillShade="D9"/>
            <w:vAlign w:val="center"/>
          </w:tcPr>
          <w:p w14:paraId="3354F03C">
            <w:r>
              <w:rPr>
                <w:rFonts w:hint="eastAsia"/>
              </w:rPr>
              <w:t>芯片</w:t>
            </w:r>
          </w:p>
        </w:tc>
        <w:tc>
          <w:tcPr>
            <w:tcW w:w="6586" w:type="dxa"/>
            <w:shd w:val="clear" w:color="auto" w:fill="D8D8D8" w:themeFill="background1" w:themeFillShade="D9"/>
            <w:vAlign w:val="center"/>
          </w:tcPr>
          <w:p w14:paraId="23D03323">
            <w:r>
              <w:rPr>
                <w:rFonts w:hint="eastAsia"/>
              </w:rPr>
              <w:t>视频层通道最大个数</w:t>
            </w:r>
          </w:p>
        </w:tc>
      </w:tr>
      <w:tr w14:paraId="3E547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vAlign w:val="center"/>
          </w:tcPr>
          <w:p w14:paraId="774C6956">
            <w:r>
              <w:t>TX5368</w:t>
            </w:r>
          </w:p>
        </w:tc>
        <w:tc>
          <w:tcPr>
            <w:tcW w:w="6586" w:type="dxa"/>
            <w:vAlign w:val="center"/>
          </w:tcPr>
          <w:p w14:paraId="7DCBC773">
            <w:r>
              <w:rPr>
                <w:rFonts w:hint="eastAsia"/>
              </w:rPr>
              <w:t>8</w:t>
            </w:r>
          </w:p>
        </w:tc>
      </w:tr>
      <w:tr w14:paraId="3EDF3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vAlign w:val="center"/>
          </w:tcPr>
          <w:p w14:paraId="3D97CB2C">
            <w:r>
              <w:t>TX53</w:t>
            </w:r>
            <w:r>
              <w:rPr>
                <w:rFonts w:hint="eastAsia"/>
              </w:rPr>
              <w:t>36</w:t>
            </w:r>
          </w:p>
        </w:tc>
        <w:tc>
          <w:tcPr>
            <w:tcW w:w="6586" w:type="dxa"/>
            <w:vAlign w:val="center"/>
          </w:tcPr>
          <w:p w14:paraId="6D2E991E">
            <w:r>
              <w:rPr>
                <w:rFonts w:hint="eastAsia"/>
              </w:rPr>
              <w:t>1</w:t>
            </w:r>
          </w:p>
        </w:tc>
      </w:tr>
      <w:tr w14:paraId="5DD5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93" w:type="dxa"/>
            <w:vAlign w:val="center"/>
          </w:tcPr>
          <w:p w14:paraId="47D66B50">
            <w:pPr>
              <w:rPr>
                <w:lang w:eastAsia="zh"/>
              </w:rPr>
            </w:pPr>
            <w:r>
              <w:rPr>
                <w:rFonts w:hint="eastAsia"/>
                <w:lang w:eastAsia="zh"/>
              </w:rPr>
              <w:t>TX5215</w:t>
            </w:r>
          </w:p>
        </w:tc>
        <w:tc>
          <w:tcPr>
            <w:tcW w:w="6586" w:type="dxa"/>
            <w:vAlign w:val="center"/>
          </w:tcPr>
          <w:p w14:paraId="0FDCD52C">
            <w:pPr>
              <w:rPr>
                <w:lang w:eastAsia="zh"/>
              </w:rPr>
            </w:pPr>
            <w:r>
              <w:rPr>
                <w:rFonts w:hint="eastAsia"/>
                <w:lang w:eastAsia="zh"/>
              </w:rPr>
              <w:t>1</w:t>
            </w:r>
          </w:p>
        </w:tc>
      </w:tr>
      <w:tr w14:paraId="20C99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vAlign w:val="center"/>
          </w:tcPr>
          <w:p w14:paraId="1C536CB5">
            <w:pPr>
              <w:rPr>
                <w:lang w:eastAsia="zh"/>
              </w:rPr>
            </w:pPr>
            <w:r>
              <w:rPr>
                <w:rFonts w:hint="eastAsia"/>
                <w:lang w:eastAsia="zh"/>
              </w:rPr>
              <w:t>TX5326</w:t>
            </w:r>
          </w:p>
        </w:tc>
        <w:tc>
          <w:tcPr>
            <w:tcW w:w="6586" w:type="dxa"/>
            <w:vAlign w:val="center"/>
          </w:tcPr>
          <w:p w14:paraId="727E7BE6">
            <w:pPr>
              <w:rPr>
                <w:lang w:eastAsia="zh"/>
              </w:rPr>
            </w:pPr>
            <w:r>
              <w:rPr>
                <w:rFonts w:hint="eastAsia"/>
                <w:lang w:eastAsia="zh"/>
              </w:rPr>
              <w:t>1</w:t>
            </w:r>
          </w:p>
        </w:tc>
      </w:tr>
    </w:tbl>
    <w:p w14:paraId="1A0B6293">
      <w:pPr>
        <w:pStyle w:val="75"/>
        <w:numPr>
          <w:ilvl w:val="0"/>
          <w:numId w:val="26"/>
        </w:numPr>
        <w:ind w:firstLineChars="0"/>
        <w:rPr>
          <w:kern w:val="0"/>
          <w:szCs w:val="21"/>
        </w:rPr>
      </w:pPr>
      <w:r>
        <w:rPr>
          <w:kern w:val="0"/>
          <w:szCs w:val="21"/>
        </w:rPr>
        <w:t>缩放和显示</w:t>
      </w:r>
    </w:p>
    <w:p w14:paraId="7C15CEF9">
      <w:pPr>
        <w:ind w:firstLine="420" w:firstLineChars="200"/>
      </w:pPr>
      <w:r>
        <w:t>TX5368系列的视频层支持八个通道，视频层的通道具有缩放能力，各通道不可重叠。 VI 或 VDEC 的源图像经由缩放后，输出到 VO 的某一通道显示。如果输出给 VO 通道的图像超过 VO 的通道区域大小，VO 将会对图像进行缩放。TX5368系列视频层不支持对整个视频层进行放大和缩小，不支持裁剪。</w:t>
      </w:r>
    </w:p>
    <w:p w14:paraId="6E045876">
      <w:pPr>
        <w:ind w:firstLine="420" w:firstLineChars="200"/>
      </w:pPr>
      <w:r>
        <w:t>TX5368系列的通道通过 VGS 实现缩放，并叠加为一整幅图像，并将这一整幅图像的数据配给硬件显示。</w:t>
      </w:r>
    </w:p>
    <w:p w14:paraId="09A62971">
      <w:pPr>
        <w:ind w:firstLine="420" w:firstLineChars="200"/>
        <w:rPr>
          <w:lang w:eastAsia="zh"/>
        </w:rPr>
      </w:pPr>
      <w:r>
        <w:rPr>
          <w:rFonts w:hint="eastAsia"/>
          <w:lang w:eastAsia="zh"/>
        </w:rPr>
        <w:t>TX5336/TX5215/TX5326不支持缩放功能。</w:t>
      </w:r>
    </w:p>
    <w:p w14:paraId="02BEF1AA">
      <w:pPr>
        <w:pStyle w:val="75"/>
        <w:numPr>
          <w:ilvl w:val="0"/>
          <w:numId w:val="26"/>
        </w:numPr>
        <w:ind w:firstLineChars="0"/>
      </w:pPr>
      <w:r>
        <w:t>分辨率</w:t>
      </w:r>
    </w:p>
    <w:p w14:paraId="1C62ED21">
      <w:pPr>
        <w:ind w:firstLine="420" w:firstLineChars="200"/>
        <w:rPr>
          <w:sz w:val="16"/>
        </w:rPr>
      </w:pPr>
      <w:r>
        <w:rPr>
          <w:rFonts w:hint="eastAsia"/>
          <w:lang w:eastAsia="zh"/>
        </w:rPr>
        <w:t>目前仅支持下述分辨率，且分辨率应设置一致的使用方式</w:t>
      </w:r>
      <w:r>
        <w:t>。</w:t>
      </w:r>
    </w:p>
    <w:p w14:paraId="7F8E018A">
      <w:pPr>
        <w:ind w:firstLine="420" w:firstLineChars="200"/>
      </w:pPr>
      <w:r>
        <w:t>分辨率主要有以下3种概念：</w:t>
      </w:r>
    </w:p>
    <w:p w14:paraId="7A058249">
      <w:pPr>
        <w:pStyle w:val="75"/>
        <w:numPr>
          <w:ilvl w:val="0"/>
          <w:numId w:val="27"/>
        </w:numPr>
        <w:ind w:firstLineChars="0"/>
      </w:pPr>
      <w:r>
        <w:t>设备分辨率</w:t>
      </w:r>
      <w:r>
        <w:rPr>
          <w:rFonts w:hint="eastAsia"/>
          <w:lang w:eastAsia="zh"/>
        </w:rPr>
        <w:t>：</w:t>
      </w:r>
      <w:r>
        <w:t>指该设备的输出有效像素点数，由设备时序决定。</w:t>
      </w:r>
    </w:p>
    <w:p w14:paraId="1A0275CA">
      <w:pPr>
        <w:pStyle w:val="75"/>
        <w:numPr>
          <w:ilvl w:val="0"/>
          <w:numId w:val="27"/>
        </w:numPr>
        <w:ind w:firstLineChars="0"/>
      </w:pPr>
      <w:r>
        <w:t>显示分辨率</w:t>
      </w:r>
      <w:r>
        <w:rPr>
          <w:rFonts w:hint="eastAsia"/>
          <w:lang w:eastAsia="zh"/>
        </w:rPr>
        <w:t>：</w:t>
      </w:r>
      <w:r>
        <w:t>指画面在显示设备上的有效显示区域，由视频层属性中的stDispRect 成员决定。</w:t>
      </w:r>
    </w:p>
    <w:p w14:paraId="7BBDCF8C">
      <w:pPr>
        <w:pStyle w:val="75"/>
        <w:numPr>
          <w:ilvl w:val="0"/>
          <w:numId w:val="27"/>
        </w:numPr>
        <w:ind w:firstLineChars="0"/>
      </w:pPr>
      <w:r>
        <w:t>图像分辨率</w:t>
      </w:r>
      <w:r>
        <w:rPr>
          <w:rFonts w:hint="eastAsia"/>
          <w:lang w:eastAsia="zh"/>
        </w:rPr>
        <w:t>：</w:t>
      </w:r>
      <w:r>
        <w:t>指图像本身的有效像素点数，由实际的显示图像分辨率决定。</w:t>
      </w:r>
    </w:p>
    <w:p w14:paraId="478265A4">
      <w:pPr>
        <w:pStyle w:val="3"/>
      </w:pPr>
      <w:bookmarkStart w:id="893" w:name="_Toc546098619"/>
      <w:bookmarkStart w:id="894" w:name="_Toc13832"/>
      <w:bookmarkStart w:id="895" w:name="_Toc1800432380"/>
      <w:bookmarkStart w:id="896" w:name="_Toc894190383"/>
      <w:bookmarkStart w:id="897" w:name="_Toc211516127"/>
      <w:bookmarkStart w:id="898" w:name="_Toc1323714009"/>
      <w:bookmarkStart w:id="899" w:name="_Toc122007422"/>
      <w:r>
        <w:t>API 参考</w:t>
      </w:r>
      <w:bookmarkEnd w:id="893"/>
      <w:bookmarkEnd w:id="894"/>
      <w:bookmarkEnd w:id="895"/>
      <w:bookmarkEnd w:id="896"/>
      <w:bookmarkEnd w:id="897"/>
      <w:bookmarkEnd w:id="898"/>
      <w:bookmarkEnd w:id="899"/>
    </w:p>
    <w:p w14:paraId="274B6202">
      <w:pPr>
        <w:ind w:firstLine="420" w:firstLineChars="200"/>
      </w:pPr>
      <w:r>
        <w:t>视频输出（VO）实现启用视频输出设备或通道、发送视频数据到输出通道等功能。该模块提供以下 API，下面分别从设备、视频层、通道等方面进行介绍。</w:t>
      </w:r>
    </w:p>
    <w:p w14:paraId="4687B9C0">
      <w:pPr>
        <w:ind w:firstLine="420" w:firstLineChars="200"/>
      </w:pPr>
      <w:r>
        <w:t>设备相关 API 如下：</w:t>
      </w:r>
    </w:p>
    <w:p w14:paraId="6DEFFF09">
      <w:pPr>
        <w:pStyle w:val="75"/>
        <w:numPr>
          <w:ilvl w:val="0"/>
          <w:numId w:val="28"/>
        </w:numPr>
        <w:ind w:firstLineChars="0"/>
      </w:pPr>
      <w:r>
        <w:t>TS_MPI_VO_Enable：启用视频输出设备。</w:t>
      </w:r>
    </w:p>
    <w:p w14:paraId="25339EA6">
      <w:pPr>
        <w:pStyle w:val="75"/>
        <w:numPr>
          <w:ilvl w:val="0"/>
          <w:numId w:val="28"/>
        </w:numPr>
        <w:ind w:firstLineChars="0"/>
      </w:pPr>
      <w:r>
        <w:t>TS_MPI_VO_Disable：禁用视频输出设备。</w:t>
      </w:r>
    </w:p>
    <w:p w14:paraId="037E3D9B">
      <w:pPr>
        <w:pStyle w:val="75"/>
        <w:numPr>
          <w:ilvl w:val="0"/>
          <w:numId w:val="28"/>
        </w:numPr>
        <w:ind w:firstLineChars="0"/>
      </w:pPr>
      <w:r>
        <w:t>TS_MPI_VO_SetPubAttr：设置视频输出设备的公共属性。</w:t>
      </w:r>
    </w:p>
    <w:p w14:paraId="002E9F33">
      <w:pPr>
        <w:pStyle w:val="75"/>
        <w:numPr>
          <w:ilvl w:val="0"/>
          <w:numId w:val="28"/>
        </w:numPr>
        <w:ind w:firstLineChars="0"/>
      </w:pPr>
      <w:r>
        <w:t>TS_MPI_VO_GetPubAttr：获取视频输出设备的公共属性。</w:t>
      </w:r>
    </w:p>
    <w:p w14:paraId="5040D4ED">
      <w:pPr>
        <w:ind w:firstLine="420" w:firstLineChars="200"/>
      </w:pPr>
      <w:r>
        <w:t>视频层相关 API 如下：</w:t>
      </w:r>
    </w:p>
    <w:p w14:paraId="46249261">
      <w:pPr>
        <w:pStyle w:val="75"/>
        <w:numPr>
          <w:ilvl w:val="0"/>
          <w:numId w:val="28"/>
        </w:numPr>
        <w:ind w:firstLineChars="0"/>
      </w:pPr>
      <w:r>
        <w:t>TS_MPI_VO_SetVideoLayerAttr：设置视频层属性。</w:t>
      </w:r>
    </w:p>
    <w:p w14:paraId="1E5FEF76">
      <w:pPr>
        <w:pStyle w:val="75"/>
        <w:numPr>
          <w:ilvl w:val="0"/>
          <w:numId w:val="28"/>
        </w:numPr>
        <w:ind w:firstLineChars="0"/>
      </w:pPr>
      <w:r>
        <w:t>TS_MPI_VO_GetVideoLayerAttr</w:t>
      </w:r>
      <w:r>
        <w:rPr>
          <w:rFonts w:hint="eastAsia"/>
        </w:rPr>
        <w:t>：</w:t>
      </w:r>
      <w:r>
        <w:t>获取视频层属性。</w:t>
      </w:r>
    </w:p>
    <w:p w14:paraId="5896AE45">
      <w:pPr>
        <w:pStyle w:val="75"/>
        <w:numPr>
          <w:ilvl w:val="0"/>
          <w:numId w:val="29"/>
        </w:numPr>
        <w:ind w:firstLineChars="0"/>
      </w:pPr>
      <w:r>
        <w:t>TS_MPI_VO_EnableVideoLayer：使能视频层。</w:t>
      </w:r>
    </w:p>
    <w:p w14:paraId="09C832A6">
      <w:pPr>
        <w:pStyle w:val="75"/>
        <w:numPr>
          <w:ilvl w:val="0"/>
          <w:numId w:val="29"/>
        </w:numPr>
        <w:ind w:firstLineChars="0"/>
      </w:pPr>
      <w:r>
        <w:t>TS_MPI_VO_DisableVideoLayer：禁止视频层。</w:t>
      </w:r>
    </w:p>
    <w:p w14:paraId="48FF1981">
      <w:pPr>
        <w:pStyle w:val="75"/>
        <w:numPr>
          <w:ilvl w:val="0"/>
          <w:numId w:val="30"/>
        </w:numPr>
        <w:ind w:firstLineChars="0"/>
      </w:pPr>
      <w:r>
        <w:rPr>
          <w:rFonts w:hint="eastAsia"/>
          <w:lang w:eastAsia="zh"/>
        </w:rPr>
        <w:t>TS_MPI_VO_SetLayerGlobalAlpha：设置指定视频层的alpha值</w:t>
      </w:r>
    </w:p>
    <w:p w14:paraId="04E01BE7">
      <w:pPr>
        <w:pStyle w:val="75"/>
        <w:numPr>
          <w:ilvl w:val="0"/>
          <w:numId w:val="30"/>
        </w:numPr>
        <w:ind w:firstLineChars="0"/>
      </w:pPr>
      <w:r>
        <w:rPr>
          <w:rFonts w:hint="eastAsia"/>
          <w:lang w:eastAsia="zh"/>
        </w:rPr>
        <w:t>TS_MPI_VO_GetLayerGlobalAlpha：获取指定视频层的alpha值</w:t>
      </w:r>
    </w:p>
    <w:p w14:paraId="4E69D2E5">
      <w:pPr>
        <w:ind w:firstLine="420" w:firstLineChars="200"/>
      </w:pPr>
      <w:r>
        <w:t>通道相关 API 如下：</w:t>
      </w:r>
    </w:p>
    <w:p w14:paraId="0CC215C2">
      <w:pPr>
        <w:pStyle w:val="75"/>
        <w:numPr>
          <w:ilvl w:val="0"/>
          <w:numId w:val="31"/>
        </w:numPr>
        <w:ind w:firstLineChars="0"/>
      </w:pPr>
      <w:r>
        <w:t>TS_MPI_VO_SetChnAttr</w:t>
      </w:r>
      <w:r>
        <w:rPr>
          <w:rFonts w:hint="eastAsia"/>
        </w:rPr>
        <w:t>：设置指定视频输出通道的属性。</w:t>
      </w:r>
    </w:p>
    <w:p w14:paraId="7CB50F4A">
      <w:pPr>
        <w:pStyle w:val="75"/>
        <w:numPr>
          <w:ilvl w:val="0"/>
          <w:numId w:val="31"/>
        </w:numPr>
        <w:ind w:firstLineChars="0"/>
      </w:pPr>
      <w:r>
        <w:t>TS_MPI_VO_GetChnAttr</w:t>
      </w:r>
      <w:r>
        <w:rPr>
          <w:rFonts w:hint="eastAsia"/>
        </w:rPr>
        <w:t>：获取指定视频输出通道的属性。</w:t>
      </w:r>
    </w:p>
    <w:p w14:paraId="5729393F">
      <w:pPr>
        <w:pStyle w:val="75"/>
        <w:numPr>
          <w:ilvl w:val="0"/>
          <w:numId w:val="30"/>
        </w:numPr>
        <w:ind w:firstLineChars="0"/>
      </w:pPr>
      <w:r>
        <w:t>TS_MPI_VO_EnableChn：启用指定的视频输出通道。</w:t>
      </w:r>
    </w:p>
    <w:p w14:paraId="22919E90">
      <w:pPr>
        <w:pStyle w:val="75"/>
        <w:numPr>
          <w:ilvl w:val="0"/>
          <w:numId w:val="30"/>
        </w:numPr>
        <w:ind w:firstLineChars="0"/>
      </w:pPr>
      <w:r>
        <w:t>TS_MPI_VO_DisableChn：禁用指定的视频输出通道。</w:t>
      </w:r>
    </w:p>
    <w:p w14:paraId="451867F2">
      <w:pPr>
        <w:pStyle w:val="75"/>
        <w:numPr>
          <w:ilvl w:val="0"/>
          <w:numId w:val="30"/>
        </w:numPr>
        <w:ind w:firstLineChars="0"/>
      </w:pPr>
      <w:r>
        <w:rPr>
          <w:rFonts w:hint="eastAsia"/>
          <w:lang w:eastAsia="zh"/>
        </w:rPr>
        <w:t>TS_MPI_VO_SendFrame：显示一帧图像。</w:t>
      </w:r>
    </w:p>
    <w:p w14:paraId="1A0D6D0D">
      <w:pPr>
        <w:pStyle w:val="4"/>
      </w:pPr>
      <w:bookmarkStart w:id="900" w:name="_Toc149769295"/>
      <w:bookmarkStart w:id="901" w:name="_Toc2010631498"/>
      <w:bookmarkStart w:id="902" w:name="_Toc972616514"/>
      <w:bookmarkStart w:id="903" w:name="_Toc211516128"/>
      <w:bookmarkStart w:id="904" w:name="_Toc1223321544"/>
      <w:r>
        <w:t>设备相关 API</w:t>
      </w:r>
      <w:bookmarkEnd w:id="900"/>
      <w:bookmarkEnd w:id="901"/>
      <w:bookmarkEnd w:id="902"/>
      <w:bookmarkEnd w:id="903"/>
      <w:bookmarkEnd w:id="904"/>
      <w:r>
        <w:t xml:space="preserve"> </w:t>
      </w:r>
    </w:p>
    <w:p w14:paraId="335E4892">
      <w:pPr>
        <w:pStyle w:val="9"/>
      </w:pPr>
      <w:bookmarkStart w:id="905" w:name="_Toc881389108"/>
      <w:bookmarkStart w:id="906" w:name="_Toc1179015574"/>
      <w:bookmarkStart w:id="907" w:name="_Toc921612320"/>
      <w:bookmarkStart w:id="908" w:name="_Toc3404"/>
      <w:bookmarkStart w:id="909" w:name="_Toc287296945"/>
      <w:r>
        <w:t>TS_MPI_VO_Enable</w:t>
      </w:r>
      <w:bookmarkEnd w:id="905"/>
      <w:bookmarkEnd w:id="906"/>
      <w:bookmarkEnd w:id="907"/>
      <w:bookmarkEnd w:id="908"/>
      <w:bookmarkEnd w:id="909"/>
    </w:p>
    <w:p w14:paraId="69B40714">
      <w:pPr>
        <w:pStyle w:val="77"/>
        <w:rPr>
          <w:rFonts w:hint="default"/>
        </w:rPr>
      </w:pPr>
      <w:r>
        <w:rPr>
          <w:rFonts w:hint="default"/>
        </w:rPr>
        <w:t>【描述】</w:t>
      </w:r>
    </w:p>
    <w:p w14:paraId="60DCAABD">
      <w:pPr>
        <w:pStyle w:val="77"/>
        <w:rPr>
          <w:rFonts w:hint="default"/>
        </w:rPr>
      </w:pPr>
      <w:r>
        <w:rPr>
          <w:rFonts w:hint="default"/>
        </w:rPr>
        <w:t>启用视频输出设备。</w:t>
      </w:r>
    </w:p>
    <w:p w14:paraId="729586BF">
      <w:pPr>
        <w:pStyle w:val="77"/>
        <w:rPr>
          <w:rFonts w:hint="default"/>
        </w:rPr>
      </w:pPr>
      <w:r>
        <w:rPr>
          <w:rFonts w:hint="default"/>
        </w:rPr>
        <w:t>【语法】</w:t>
      </w:r>
    </w:p>
    <w:p w14:paraId="26EE5F86">
      <w:pPr>
        <w:pStyle w:val="81"/>
        <w:rPr>
          <w:rFonts w:ascii="Times New Roman" w:hAnsi="Times New Roman" w:cs="Times New Roman"/>
        </w:rPr>
      </w:pPr>
      <w:r>
        <w:rPr>
          <w:rFonts w:ascii="Times New Roman" w:hAnsi="Times New Roman" w:cs="Times New Roman"/>
        </w:rPr>
        <w:t>TS_S32 TS_MPI_VO_Enable (</w:t>
      </w:r>
      <w:r>
        <w:fldChar w:fldCharType="begin"/>
      </w:r>
      <w:r>
        <w:instrText xml:space="preserve"> HYPERLINK \l "_bookmark571" </w:instrText>
      </w:r>
      <w:r>
        <w:fldChar w:fldCharType="separate"/>
      </w:r>
      <w:r>
        <w:rPr>
          <w:rFonts w:ascii="Times New Roman" w:hAnsi="Times New Roman" w:cs="Times New Roman"/>
        </w:rPr>
        <w:t xml:space="preserve">VO_DEV </w:t>
      </w:r>
      <w:r>
        <w:rPr>
          <w:rFonts w:ascii="Times New Roman" w:hAnsi="Times New Roman" w:cs="Times New Roman"/>
        </w:rPr>
        <w:fldChar w:fldCharType="end"/>
      </w:r>
      <w:r>
        <w:rPr>
          <w:rFonts w:ascii="Times New Roman" w:hAnsi="Times New Roman" w:cs="Times New Roman"/>
        </w:rPr>
        <w:t>VoDev);</w:t>
      </w:r>
    </w:p>
    <w:p w14:paraId="6B1188D0">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6737"/>
        <w:gridCol w:w="1796"/>
      </w:tblGrid>
      <w:tr w14:paraId="641ED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4" w:type="pct"/>
            <w:shd w:val="clear" w:color="auto" w:fill="D8D8D8" w:themeFill="background1" w:themeFillShade="D9"/>
            <w:vAlign w:val="center"/>
          </w:tcPr>
          <w:p w14:paraId="6992DE3F">
            <w:r>
              <w:t>参数名称</w:t>
            </w:r>
          </w:p>
        </w:tc>
        <w:tc>
          <w:tcPr>
            <w:tcW w:w="3336" w:type="pct"/>
            <w:shd w:val="clear" w:color="auto" w:fill="D8D8D8" w:themeFill="background1" w:themeFillShade="D9"/>
            <w:vAlign w:val="center"/>
          </w:tcPr>
          <w:p w14:paraId="495356F5">
            <w:r>
              <w:t>描述</w:t>
            </w:r>
          </w:p>
        </w:tc>
        <w:tc>
          <w:tcPr>
            <w:tcW w:w="889" w:type="pct"/>
            <w:shd w:val="clear" w:color="auto" w:fill="D8D8D8" w:themeFill="background1" w:themeFillShade="D9"/>
            <w:vAlign w:val="center"/>
          </w:tcPr>
          <w:p w14:paraId="19DA1992">
            <w:r>
              <w:t>输入/输出</w:t>
            </w:r>
          </w:p>
        </w:tc>
      </w:tr>
      <w:tr w14:paraId="1ED9A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4" w:type="pct"/>
            <w:vAlign w:val="center"/>
          </w:tcPr>
          <w:p w14:paraId="67176948">
            <w:r>
              <w:t>VoDev</w:t>
            </w:r>
          </w:p>
        </w:tc>
        <w:tc>
          <w:tcPr>
            <w:tcW w:w="3336" w:type="pct"/>
            <w:vAlign w:val="center"/>
          </w:tcPr>
          <w:p w14:paraId="1A5DAD40">
            <w:r>
              <w:t>视频输出设备号。</w:t>
            </w:r>
          </w:p>
          <w:p w14:paraId="3D8CB3EE">
            <w:r>
              <w:t>取值范围：[0, VO_MAX_DEV_NUM)。</w:t>
            </w:r>
          </w:p>
        </w:tc>
        <w:tc>
          <w:tcPr>
            <w:tcW w:w="889" w:type="pct"/>
            <w:vAlign w:val="center"/>
          </w:tcPr>
          <w:p w14:paraId="2E185E51">
            <w:r>
              <w:t>输入</w:t>
            </w:r>
          </w:p>
        </w:tc>
      </w:tr>
    </w:tbl>
    <w:p w14:paraId="3139DD5D">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D659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34E679D">
            <w:r>
              <w:t>返回值</w:t>
            </w:r>
          </w:p>
        </w:tc>
        <w:tc>
          <w:tcPr>
            <w:tcW w:w="2501" w:type="pct"/>
            <w:shd w:val="clear" w:color="auto" w:fill="D8D8D8" w:themeFill="background1" w:themeFillShade="D9"/>
            <w:vAlign w:val="center"/>
          </w:tcPr>
          <w:p w14:paraId="7163A2AC">
            <w:r>
              <w:t>描述</w:t>
            </w:r>
          </w:p>
        </w:tc>
      </w:tr>
      <w:tr w14:paraId="648ED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6FF2A14">
            <w:r>
              <w:t>0</w:t>
            </w:r>
          </w:p>
        </w:tc>
        <w:tc>
          <w:tcPr>
            <w:tcW w:w="2501" w:type="pct"/>
            <w:vAlign w:val="center"/>
          </w:tcPr>
          <w:p w14:paraId="208631E9">
            <w:r>
              <w:t>成功。</w:t>
            </w:r>
          </w:p>
        </w:tc>
      </w:tr>
      <w:tr w14:paraId="6D46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2024703C">
            <w:r>
              <w:t>非 0</w:t>
            </w:r>
          </w:p>
        </w:tc>
        <w:tc>
          <w:tcPr>
            <w:tcW w:w="2501" w:type="pct"/>
            <w:vAlign w:val="center"/>
          </w:tcPr>
          <w:p w14:paraId="64556DF6">
            <w:r>
              <w:t>失败，参见</w:t>
            </w:r>
            <w:r>
              <w:fldChar w:fldCharType="begin"/>
            </w:r>
            <w:r>
              <w:instrText xml:space="preserve"> HYPERLINK \l "_bookmark605" </w:instrText>
            </w:r>
            <w:r>
              <w:fldChar w:fldCharType="separate"/>
            </w:r>
            <w:r>
              <w:t>错误码</w:t>
            </w:r>
            <w:r>
              <w:fldChar w:fldCharType="end"/>
            </w:r>
            <w:r>
              <w:t>。</w:t>
            </w:r>
          </w:p>
        </w:tc>
      </w:tr>
    </w:tbl>
    <w:p w14:paraId="1D2FAE2D">
      <w:pPr>
        <w:pStyle w:val="77"/>
        <w:rPr>
          <w:rFonts w:hint="default"/>
        </w:rPr>
      </w:pPr>
      <w:r>
        <w:rPr>
          <w:rFonts w:hint="default"/>
        </w:rPr>
        <w:t>【需求】</w:t>
      </w:r>
    </w:p>
    <w:p w14:paraId="11CC8A56">
      <w:pPr>
        <w:pStyle w:val="77"/>
        <w:rPr>
          <w:rFonts w:hint="default"/>
        </w:rPr>
      </w:pPr>
      <w:r>
        <w:rPr>
          <w:rFonts w:hint="default"/>
        </w:rPr>
        <w:t>头文件：mpi_vo.h、ts_comm_vo.h</w:t>
      </w:r>
    </w:p>
    <w:p w14:paraId="49BA1272">
      <w:pPr>
        <w:pStyle w:val="77"/>
        <w:rPr>
          <w:rFonts w:hint="default"/>
        </w:rPr>
      </w:pPr>
      <w:r>
        <w:rPr>
          <w:rFonts w:hint="default"/>
        </w:rPr>
        <w:t>库文件：libmpi.so</w:t>
      </w:r>
    </w:p>
    <w:p w14:paraId="396E14DB">
      <w:pPr>
        <w:pStyle w:val="77"/>
        <w:rPr>
          <w:rFonts w:hint="default"/>
        </w:rPr>
      </w:pPr>
      <w:r>
        <w:rPr>
          <w:rFonts w:hint="default"/>
        </w:rPr>
        <w:t>【注意】</w:t>
      </w:r>
    </w:p>
    <w:p w14:paraId="29D91D62">
      <w:pPr>
        <w:ind w:firstLine="420" w:firstLineChars="200"/>
      </w:pPr>
      <w:r>
        <w:t>由于系统没有初始化设备为使能状态，所以在使用视频输出功能前必须先进行设备使能操作。</w:t>
      </w:r>
    </w:p>
    <w:p w14:paraId="15737D2E">
      <w:pPr>
        <w:ind w:firstLine="420" w:firstLineChars="200"/>
      </w:pPr>
      <w:r>
        <w:t>在调用设备使能前，必须对设备公共属性进行配置，否则返回设备未配置错误。</w:t>
      </w:r>
    </w:p>
    <w:p w14:paraId="57594D9E">
      <w:pPr>
        <w:pStyle w:val="77"/>
        <w:rPr>
          <w:rFonts w:hint="default"/>
        </w:rPr>
      </w:pPr>
      <w:r>
        <w:rPr>
          <w:rFonts w:hint="default"/>
        </w:rPr>
        <w:t>【举例】</w:t>
      </w:r>
    </w:p>
    <w:p w14:paraId="1AE72FE2">
      <w:pPr>
        <w:pStyle w:val="79"/>
        <w:rPr>
          <w:rFonts w:ascii="Times New Roman" w:hAnsi="Times New Roman" w:cs="Times New Roman"/>
          <w:sz w:val="21"/>
          <w:szCs w:val="21"/>
        </w:rPr>
      </w:pPr>
      <w:r>
        <w:rPr>
          <w:rFonts w:ascii="Times New Roman" w:hAnsi="Times New Roman" w:cs="Times New Roman"/>
          <w:sz w:val="21"/>
          <w:szCs w:val="21"/>
        </w:rPr>
        <w:t>TS_S32 s32Ret;</w:t>
      </w:r>
    </w:p>
    <w:p w14:paraId="371CF83D">
      <w:pPr>
        <w:pStyle w:val="79"/>
        <w:rPr>
          <w:rFonts w:ascii="Times New Roman" w:hAnsi="Times New Roman" w:cs="Times New Roman"/>
          <w:sz w:val="21"/>
          <w:szCs w:val="21"/>
        </w:rPr>
      </w:pPr>
      <w:r>
        <w:rPr>
          <w:rFonts w:ascii="Times New Roman" w:hAnsi="Times New Roman" w:cs="Times New Roman"/>
          <w:sz w:val="21"/>
          <w:szCs w:val="21"/>
        </w:rPr>
        <w:t>VO_DEV VoDev = 0;</w:t>
      </w:r>
    </w:p>
    <w:p w14:paraId="49C4AC0A">
      <w:pPr>
        <w:pStyle w:val="79"/>
        <w:rPr>
          <w:rFonts w:ascii="Times New Roman" w:hAnsi="Times New Roman" w:cs="Times New Roman"/>
          <w:sz w:val="21"/>
          <w:szCs w:val="21"/>
        </w:rPr>
      </w:pPr>
      <w:r>
        <w:rPr>
          <w:rFonts w:ascii="Times New Roman" w:hAnsi="Times New Roman" w:cs="Times New Roman"/>
          <w:sz w:val="21"/>
          <w:szCs w:val="21"/>
        </w:rPr>
        <w:t>VO_PUB_ATTR_S stPubAttr;</w:t>
      </w:r>
    </w:p>
    <w:p w14:paraId="391E7559">
      <w:pPr>
        <w:pStyle w:val="79"/>
        <w:rPr>
          <w:rFonts w:ascii="Times New Roman" w:hAnsi="Times New Roman" w:cs="Times New Roman"/>
          <w:sz w:val="21"/>
          <w:szCs w:val="21"/>
        </w:rPr>
      </w:pPr>
      <w:r>
        <w:rPr>
          <w:rFonts w:ascii="Times New Roman" w:hAnsi="Times New Roman" w:cs="Times New Roman"/>
          <w:sz w:val="21"/>
          <w:szCs w:val="21"/>
        </w:rPr>
        <w:t xml:space="preserve">s32Ret = TS_MPI_VO_GetPubAttr(VoDev, &amp;stPubAttr); </w:t>
      </w:r>
    </w:p>
    <w:p w14:paraId="1BDF1E1E">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396015E4">
      <w:pPr>
        <w:pStyle w:val="79"/>
        <w:rPr>
          <w:rFonts w:ascii="Times New Roman" w:hAnsi="Times New Roman" w:cs="Times New Roman"/>
          <w:sz w:val="21"/>
          <w:szCs w:val="21"/>
        </w:rPr>
      </w:pPr>
      <w:r>
        <w:rPr>
          <w:rFonts w:ascii="Times New Roman" w:hAnsi="Times New Roman" w:cs="Times New Roman"/>
          <w:sz w:val="21"/>
          <w:szCs w:val="21"/>
        </w:rPr>
        <w:t>{</w:t>
      </w:r>
    </w:p>
    <w:p w14:paraId="26F3DB36">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printf("Get device attributes failed with error code %#x!\n", s32Ret); </w:t>
      </w:r>
    </w:p>
    <w:p w14:paraId="4130DE5E">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4FC386FA">
      <w:pPr>
        <w:pStyle w:val="79"/>
        <w:rPr>
          <w:rFonts w:ascii="Times New Roman" w:hAnsi="Times New Roman" w:cs="Times New Roman"/>
          <w:sz w:val="21"/>
          <w:szCs w:val="21"/>
        </w:rPr>
      </w:pPr>
      <w:r>
        <w:rPr>
          <w:rFonts w:ascii="Times New Roman" w:hAnsi="Times New Roman" w:cs="Times New Roman"/>
          <w:sz w:val="21"/>
          <w:szCs w:val="21"/>
        </w:rPr>
        <w:t>}</w:t>
      </w:r>
    </w:p>
    <w:p w14:paraId="42328909">
      <w:pPr>
        <w:pStyle w:val="79"/>
        <w:rPr>
          <w:rFonts w:ascii="Times New Roman" w:hAnsi="Times New Roman" w:cs="Times New Roman"/>
          <w:sz w:val="21"/>
          <w:szCs w:val="21"/>
        </w:rPr>
      </w:pPr>
      <w:r>
        <w:rPr>
          <w:rFonts w:ascii="Times New Roman" w:hAnsi="Times New Roman" w:cs="Times New Roman"/>
          <w:sz w:val="21"/>
          <w:szCs w:val="21"/>
        </w:rPr>
        <w:t xml:space="preserve">stPubAttr.u32BgColor = 0xff; </w:t>
      </w:r>
    </w:p>
    <w:p w14:paraId="01C98B7A">
      <w:pPr>
        <w:pStyle w:val="79"/>
        <w:rPr>
          <w:rFonts w:ascii="Times New Roman" w:hAnsi="Times New Roman" w:cs="Times New Roman"/>
          <w:sz w:val="21"/>
          <w:szCs w:val="21"/>
        </w:rPr>
      </w:pPr>
      <w:r>
        <w:rPr>
          <w:rFonts w:ascii="Times New Roman" w:hAnsi="Times New Roman" w:cs="Times New Roman"/>
          <w:sz w:val="21"/>
          <w:szCs w:val="21"/>
        </w:rPr>
        <w:t xml:space="preserve">stPubAttr.enIntfType = VO_INTF_VGA; </w:t>
      </w:r>
    </w:p>
    <w:p w14:paraId="4B8EE63D">
      <w:pPr>
        <w:pStyle w:val="79"/>
        <w:rPr>
          <w:rFonts w:ascii="Times New Roman" w:hAnsi="Times New Roman" w:cs="Times New Roman"/>
          <w:sz w:val="21"/>
          <w:szCs w:val="21"/>
        </w:rPr>
      </w:pPr>
      <w:r>
        <w:rPr>
          <w:rFonts w:ascii="Times New Roman" w:hAnsi="Times New Roman" w:cs="Times New Roman"/>
          <w:sz w:val="21"/>
          <w:szCs w:val="21"/>
        </w:rPr>
        <w:t>stPubAttr.enIntfSync = VO_OUTPUT_1280x1024_60;</w:t>
      </w:r>
    </w:p>
    <w:p w14:paraId="73FD4B30">
      <w:pPr>
        <w:pStyle w:val="79"/>
        <w:rPr>
          <w:rFonts w:ascii="Times New Roman" w:hAnsi="Times New Roman" w:cs="Times New Roman"/>
          <w:sz w:val="21"/>
          <w:szCs w:val="21"/>
        </w:rPr>
      </w:pPr>
      <w:r>
        <w:rPr>
          <w:rFonts w:ascii="Times New Roman" w:hAnsi="Times New Roman" w:cs="Times New Roman"/>
          <w:sz w:val="21"/>
          <w:szCs w:val="21"/>
        </w:rPr>
        <w:t xml:space="preserve">s32Ret = TS_MPI_VO_SetPubAttr(VoDev, &amp;stPubAttr); </w:t>
      </w:r>
    </w:p>
    <w:p w14:paraId="24DEDDFA">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4B4CA9EC">
      <w:pPr>
        <w:pStyle w:val="79"/>
        <w:rPr>
          <w:rFonts w:ascii="Times New Roman" w:hAnsi="Times New Roman" w:cs="Times New Roman"/>
          <w:sz w:val="21"/>
          <w:szCs w:val="21"/>
        </w:rPr>
      </w:pPr>
      <w:r>
        <w:rPr>
          <w:rFonts w:ascii="Times New Roman" w:hAnsi="Times New Roman" w:cs="Times New Roman"/>
          <w:sz w:val="21"/>
          <w:szCs w:val="21"/>
        </w:rPr>
        <w:t>{</w:t>
      </w:r>
    </w:p>
    <w:p w14:paraId="5A2EDCB3">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printf("Set device attributes failed with errno %#x!\n", s32Ret); </w:t>
      </w:r>
    </w:p>
    <w:p w14:paraId="12623F5A">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3E97868A">
      <w:pPr>
        <w:pStyle w:val="79"/>
        <w:rPr>
          <w:rFonts w:ascii="Times New Roman" w:hAnsi="Times New Roman" w:cs="Times New Roman"/>
          <w:sz w:val="21"/>
          <w:szCs w:val="21"/>
        </w:rPr>
      </w:pPr>
      <w:r>
        <w:rPr>
          <w:rFonts w:ascii="Times New Roman" w:hAnsi="Times New Roman" w:cs="Times New Roman"/>
          <w:sz w:val="21"/>
          <w:szCs w:val="21"/>
        </w:rPr>
        <w:t>}</w:t>
      </w:r>
    </w:p>
    <w:p w14:paraId="5F1D6F13">
      <w:pPr>
        <w:pStyle w:val="79"/>
        <w:rPr>
          <w:rFonts w:ascii="Times New Roman" w:hAnsi="Times New Roman" w:cs="Times New Roman"/>
          <w:sz w:val="21"/>
          <w:szCs w:val="21"/>
        </w:rPr>
      </w:pPr>
      <w:r>
        <w:rPr>
          <w:rFonts w:ascii="Times New Roman" w:hAnsi="Times New Roman" w:cs="Times New Roman"/>
          <w:sz w:val="21"/>
          <w:szCs w:val="21"/>
        </w:rPr>
        <w:t xml:space="preserve">s32Ret = TS_MPI_VO_Enable(VoDev); </w:t>
      </w:r>
    </w:p>
    <w:p w14:paraId="61FA3007">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7670EF6F">
      <w:pPr>
        <w:pStyle w:val="79"/>
        <w:rPr>
          <w:rFonts w:ascii="Times New Roman" w:hAnsi="Times New Roman" w:cs="Times New Roman"/>
          <w:sz w:val="21"/>
          <w:szCs w:val="21"/>
        </w:rPr>
      </w:pPr>
      <w:r>
        <w:rPr>
          <w:rFonts w:ascii="Times New Roman" w:hAnsi="Times New Roman" w:cs="Times New Roman"/>
          <w:sz w:val="21"/>
          <w:szCs w:val="21"/>
        </w:rPr>
        <w:t>{</w:t>
      </w:r>
    </w:p>
    <w:p w14:paraId="55F3E462">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printf("Disable vo dev %d failed with errno %#x!\n", VoDev, s32Ret); </w:t>
      </w:r>
    </w:p>
    <w:p w14:paraId="5311D87C">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586B0D80">
      <w:pPr>
        <w:pStyle w:val="79"/>
        <w:rPr>
          <w:rFonts w:ascii="Times New Roman" w:hAnsi="Times New Roman" w:cs="Times New Roman"/>
          <w:sz w:val="21"/>
          <w:szCs w:val="21"/>
        </w:rPr>
      </w:pPr>
      <w:r>
        <w:rPr>
          <w:rFonts w:ascii="Times New Roman" w:hAnsi="Times New Roman" w:cs="Times New Roman"/>
          <w:sz w:val="21"/>
          <w:szCs w:val="21"/>
        </w:rPr>
        <w:t>}</w:t>
      </w:r>
    </w:p>
    <w:p w14:paraId="2D050714">
      <w:pPr>
        <w:pStyle w:val="79"/>
        <w:rPr>
          <w:rFonts w:ascii="Times New Roman" w:hAnsi="Times New Roman" w:cs="Times New Roman"/>
          <w:sz w:val="21"/>
          <w:szCs w:val="21"/>
        </w:rPr>
      </w:pPr>
      <w:r>
        <w:rPr>
          <w:rFonts w:ascii="Times New Roman" w:hAnsi="Times New Roman" w:cs="Times New Roman"/>
          <w:sz w:val="21"/>
          <w:szCs w:val="21"/>
        </w:rPr>
        <w:t xml:space="preserve">s32Ret = TS_MPI_VO_Disable(VoDev); </w:t>
      </w:r>
    </w:p>
    <w:p w14:paraId="500C8473">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4B99FC34">
      <w:pPr>
        <w:pStyle w:val="79"/>
        <w:rPr>
          <w:rFonts w:ascii="Times New Roman" w:hAnsi="Times New Roman" w:cs="Times New Roman"/>
          <w:sz w:val="21"/>
          <w:szCs w:val="21"/>
        </w:rPr>
      </w:pPr>
      <w:r>
        <w:rPr>
          <w:rFonts w:ascii="Times New Roman" w:hAnsi="Times New Roman" w:cs="Times New Roman"/>
          <w:sz w:val="21"/>
          <w:szCs w:val="21"/>
        </w:rPr>
        <w:t>{</w:t>
      </w:r>
    </w:p>
    <w:p w14:paraId="7E21A469">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printf("Disable vo dev %d failed with errno %#x!\n", VoDev, s32Ret); </w:t>
      </w:r>
    </w:p>
    <w:p w14:paraId="05682CBD">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5CCD2FF7">
      <w:pPr>
        <w:pStyle w:val="79"/>
        <w:rPr>
          <w:rFonts w:ascii="Times New Roman" w:hAnsi="Times New Roman" w:cs="Times New Roman"/>
          <w:sz w:val="21"/>
          <w:szCs w:val="21"/>
        </w:rPr>
      </w:pPr>
      <w:r>
        <w:rPr>
          <w:rFonts w:ascii="Times New Roman" w:hAnsi="Times New Roman" w:cs="Times New Roman"/>
          <w:sz w:val="21"/>
          <w:szCs w:val="21"/>
        </w:rPr>
        <w:t>}</w:t>
      </w:r>
    </w:p>
    <w:p w14:paraId="43E6A2E7">
      <w:pPr>
        <w:pStyle w:val="79"/>
        <w:rPr>
          <w:rFonts w:ascii="Times New Roman" w:hAnsi="Times New Roman" w:cs="Times New Roman"/>
          <w:sz w:val="21"/>
          <w:szCs w:val="21"/>
        </w:rPr>
      </w:pPr>
      <w:r>
        <w:rPr>
          <w:rFonts w:ascii="Times New Roman" w:hAnsi="Times New Roman" w:cs="Times New Roman"/>
          <w:sz w:val="21"/>
          <w:szCs w:val="21"/>
        </w:rPr>
        <w:t xml:space="preserve">s32Ret = TS_MPI_VO_CloseFd(); </w:t>
      </w:r>
    </w:p>
    <w:p w14:paraId="2D62B587">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65A703EA">
      <w:pPr>
        <w:pStyle w:val="79"/>
        <w:rPr>
          <w:rFonts w:ascii="Times New Roman" w:hAnsi="Times New Roman" w:cs="Times New Roman"/>
          <w:sz w:val="21"/>
          <w:szCs w:val="21"/>
        </w:rPr>
      </w:pPr>
      <w:r>
        <w:rPr>
          <w:rFonts w:ascii="Times New Roman" w:hAnsi="Times New Roman" w:cs="Times New Roman"/>
          <w:sz w:val="21"/>
          <w:szCs w:val="21"/>
        </w:rPr>
        <w:t>{</w:t>
      </w:r>
    </w:p>
    <w:p w14:paraId="5CD35F2F">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printf("Some device is not disable with errno %#x!\n", VoDev, s32Ret); </w:t>
      </w:r>
    </w:p>
    <w:p w14:paraId="5FA41102">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5B005338">
      <w:pPr>
        <w:pStyle w:val="79"/>
        <w:rPr>
          <w:rFonts w:ascii="Times New Roman" w:hAnsi="Times New Roman" w:cs="Times New Roman"/>
          <w:sz w:val="21"/>
          <w:szCs w:val="21"/>
        </w:rPr>
      </w:pPr>
      <w:r>
        <w:rPr>
          <w:rFonts w:ascii="Times New Roman" w:hAnsi="Times New Roman" w:cs="Times New Roman"/>
          <w:sz w:val="21"/>
          <w:szCs w:val="21"/>
        </w:rPr>
        <w:t>}</w:t>
      </w:r>
    </w:p>
    <w:p w14:paraId="2F276AC9">
      <w:pPr>
        <w:pStyle w:val="77"/>
        <w:rPr>
          <w:rFonts w:hint="default"/>
        </w:rPr>
      </w:pPr>
      <w:r>
        <w:rPr>
          <w:rFonts w:hint="default"/>
        </w:rPr>
        <w:t>【相关主题】</w:t>
      </w:r>
    </w:p>
    <w:p w14:paraId="504E3461">
      <w:pPr>
        <w:pStyle w:val="77"/>
        <w:rPr>
          <w:rFonts w:hint="default"/>
        </w:rPr>
      </w:pPr>
      <w:r>
        <w:fldChar w:fldCharType="begin"/>
      </w:r>
      <w:r>
        <w:instrText xml:space="preserve"> HYPERLINK \l "_bookmark455" </w:instrText>
      </w:r>
      <w:r>
        <w:fldChar w:fldCharType="separate"/>
      </w:r>
      <w:r>
        <w:rPr>
          <w:rFonts w:hint="default"/>
        </w:rPr>
        <w:t>TS_MPI_VO_Disable</w:t>
      </w:r>
      <w:r>
        <w:rPr>
          <w:rFonts w:hint="default"/>
        </w:rPr>
        <w:fldChar w:fldCharType="end"/>
      </w:r>
      <w:bookmarkStart w:id="910" w:name="HI_MPI_VO_Disable"/>
      <w:bookmarkEnd w:id="910"/>
      <w:bookmarkStart w:id="911" w:name="_bookmark455"/>
      <w:bookmarkEnd w:id="911"/>
    </w:p>
    <w:p w14:paraId="016C08F2">
      <w:pPr>
        <w:pStyle w:val="9"/>
      </w:pPr>
      <w:bookmarkStart w:id="912" w:name="_Toc1687598831"/>
      <w:bookmarkStart w:id="913" w:name="_Toc16809"/>
      <w:bookmarkStart w:id="914" w:name="_Toc1699343031"/>
      <w:bookmarkStart w:id="915" w:name="_Toc895726705"/>
      <w:bookmarkStart w:id="916" w:name="_Toc1183811481"/>
      <w:r>
        <w:t>TS_MPI_VO_Disable</w:t>
      </w:r>
      <w:bookmarkEnd w:id="912"/>
      <w:bookmarkEnd w:id="913"/>
      <w:bookmarkEnd w:id="914"/>
      <w:bookmarkEnd w:id="915"/>
      <w:bookmarkEnd w:id="916"/>
    </w:p>
    <w:p w14:paraId="36229C4F">
      <w:pPr>
        <w:ind w:firstLine="420" w:firstLineChars="200"/>
      </w:pPr>
      <w:r>
        <w:t>【描述】</w:t>
      </w:r>
    </w:p>
    <w:p w14:paraId="4FB0FA20">
      <w:pPr>
        <w:ind w:firstLine="420" w:firstLineChars="200"/>
      </w:pPr>
      <w:r>
        <w:t>禁用视频输出设备。</w:t>
      </w:r>
    </w:p>
    <w:p w14:paraId="3A8BD6A1">
      <w:pPr>
        <w:ind w:firstLine="420" w:firstLineChars="200"/>
      </w:pPr>
      <w:r>
        <w:t>【语法】</w:t>
      </w:r>
    </w:p>
    <w:p w14:paraId="6E29E106">
      <w:pPr>
        <w:ind w:firstLine="420" w:firstLineChars="200"/>
      </w:pPr>
      <w:r>
        <w:t>TS_S32 TS_MPI_VO_Disable(</w:t>
      </w:r>
      <w:r>
        <w:fldChar w:fldCharType="begin"/>
      </w:r>
      <w:r>
        <w:instrText xml:space="preserve"> HYPERLINK \l "_bookmark571" </w:instrText>
      </w:r>
      <w:r>
        <w:fldChar w:fldCharType="separate"/>
      </w:r>
      <w:r>
        <w:t xml:space="preserve">VO_DEV </w:t>
      </w:r>
      <w:r>
        <w:fldChar w:fldCharType="end"/>
      </w:r>
      <w:r>
        <w:t>VoDev);</w:t>
      </w:r>
    </w:p>
    <w:p w14:paraId="6967C679">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5"/>
        <w:gridCol w:w="6980"/>
        <w:gridCol w:w="1551"/>
      </w:tblGrid>
      <w:tr w14:paraId="53D4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5" w:type="pct"/>
            <w:shd w:val="clear" w:color="auto" w:fill="D8D8D8" w:themeFill="background1" w:themeFillShade="D9"/>
            <w:vAlign w:val="center"/>
          </w:tcPr>
          <w:p w14:paraId="46974C63">
            <w:r>
              <w:t>参数名称</w:t>
            </w:r>
          </w:p>
        </w:tc>
        <w:tc>
          <w:tcPr>
            <w:tcW w:w="3457" w:type="pct"/>
            <w:shd w:val="clear" w:color="auto" w:fill="D8D8D8" w:themeFill="background1" w:themeFillShade="D9"/>
            <w:vAlign w:val="center"/>
          </w:tcPr>
          <w:p w14:paraId="3116FD27">
            <w:r>
              <w:t>描述</w:t>
            </w:r>
          </w:p>
        </w:tc>
        <w:tc>
          <w:tcPr>
            <w:tcW w:w="768" w:type="pct"/>
            <w:shd w:val="clear" w:color="auto" w:fill="D8D8D8" w:themeFill="background1" w:themeFillShade="D9"/>
            <w:vAlign w:val="center"/>
          </w:tcPr>
          <w:p w14:paraId="24C05B19">
            <w:r>
              <w:t>输入/输出</w:t>
            </w:r>
          </w:p>
        </w:tc>
      </w:tr>
      <w:tr w14:paraId="5ACA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5" w:type="pct"/>
            <w:vAlign w:val="center"/>
          </w:tcPr>
          <w:p w14:paraId="78852CAF">
            <w:r>
              <w:t>VoDev</w:t>
            </w:r>
          </w:p>
        </w:tc>
        <w:tc>
          <w:tcPr>
            <w:tcW w:w="3457" w:type="pct"/>
            <w:vAlign w:val="center"/>
          </w:tcPr>
          <w:p w14:paraId="339EC18C">
            <w:r>
              <w:t>视频输出设备号。</w:t>
            </w:r>
          </w:p>
          <w:p w14:paraId="4E12EC3C">
            <w:r>
              <w:t>取值范围：[0, VO_MAX_DEV_NUM)。</w:t>
            </w:r>
          </w:p>
        </w:tc>
        <w:tc>
          <w:tcPr>
            <w:tcW w:w="768" w:type="pct"/>
            <w:vAlign w:val="center"/>
          </w:tcPr>
          <w:p w14:paraId="1EEA1EDB">
            <w:r>
              <w:t>输入</w:t>
            </w:r>
          </w:p>
        </w:tc>
      </w:tr>
    </w:tbl>
    <w:p w14:paraId="65E5B949">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9B86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632EF37">
            <w:r>
              <w:t>返回值</w:t>
            </w:r>
          </w:p>
        </w:tc>
        <w:tc>
          <w:tcPr>
            <w:tcW w:w="2501" w:type="pct"/>
            <w:shd w:val="clear" w:color="auto" w:fill="D8D8D8" w:themeFill="background1" w:themeFillShade="D9"/>
            <w:vAlign w:val="center"/>
          </w:tcPr>
          <w:p w14:paraId="2339A0EB">
            <w:r>
              <w:t>描述</w:t>
            </w:r>
          </w:p>
        </w:tc>
      </w:tr>
      <w:tr w14:paraId="1612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3B767606">
            <w:r>
              <w:t>0</w:t>
            </w:r>
          </w:p>
        </w:tc>
        <w:tc>
          <w:tcPr>
            <w:tcW w:w="2501" w:type="pct"/>
            <w:vAlign w:val="center"/>
          </w:tcPr>
          <w:p w14:paraId="5A2552E3">
            <w:r>
              <w:t>成功。</w:t>
            </w:r>
          </w:p>
        </w:tc>
      </w:tr>
      <w:tr w14:paraId="18BC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689B410E">
            <w:r>
              <w:t>非 0</w:t>
            </w:r>
          </w:p>
        </w:tc>
        <w:tc>
          <w:tcPr>
            <w:tcW w:w="2501" w:type="pct"/>
            <w:vAlign w:val="center"/>
          </w:tcPr>
          <w:p w14:paraId="354E23D7">
            <w:r>
              <w:t>失败，参见</w:t>
            </w:r>
            <w:r>
              <w:fldChar w:fldCharType="begin"/>
            </w:r>
            <w:r>
              <w:instrText xml:space="preserve"> HYPERLINK \l "_bookmark605" </w:instrText>
            </w:r>
            <w:r>
              <w:fldChar w:fldCharType="separate"/>
            </w:r>
            <w:r>
              <w:t>错误码</w:t>
            </w:r>
            <w:r>
              <w:fldChar w:fldCharType="end"/>
            </w:r>
            <w:r>
              <w:t>。</w:t>
            </w:r>
          </w:p>
        </w:tc>
      </w:tr>
    </w:tbl>
    <w:p w14:paraId="74B0A0B9">
      <w:pPr>
        <w:pStyle w:val="77"/>
        <w:rPr>
          <w:rFonts w:hint="default"/>
        </w:rPr>
      </w:pPr>
      <w:r>
        <w:rPr>
          <w:rFonts w:hint="default"/>
        </w:rPr>
        <w:t>【需求】</w:t>
      </w:r>
    </w:p>
    <w:p w14:paraId="7A5758C4">
      <w:pPr>
        <w:pStyle w:val="77"/>
        <w:rPr>
          <w:rFonts w:hint="default"/>
        </w:rPr>
      </w:pPr>
      <w:r>
        <w:rPr>
          <w:rFonts w:hint="default"/>
        </w:rPr>
        <w:t>头文件：mpi_vo.h、ts_comm_vo.h</w:t>
      </w:r>
    </w:p>
    <w:p w14:paraId="7440E1BE">
      <w:pPr>
        <w:pStyle w:val="77"/>
        <w:rPr>
          <w:rFonts w:hint="default"/>
        </w:rPr>
      </w:pPr>
      <w:r>
        <w:rPr>
          <w:rFonts w:hint="default"/>
        </w:rPr>
        <w:t>库文件：libmpi.so</w:t>
      </w:r>
    </w:p>
    <w:p w14:paraId="679B7D11">
      <w:pPr>
        <w:pStyle w:val="77"/>
        <w:rPr>
          <w:rFonts w:hint="default"/>
        </w:rPr>
      </w:pPr>
      <w:r>
        <w:rPr>
          <w:rFonts w:hint="default"/>
        </w:rPr>
        <w:t>【注意】</w:t>
      </w:r>
    </w:p>
    <w:p w14:paraId="53422E49">
      <w:pPr>
        <w:ind w:firstLine="420" w:firstLineChars="200"/>
      </w:pPr>
      <w:r>
        <w:t>设备禁止前必须先禁止该设备上的视频层。</w:t>
      </w:r>
    </w:p>
    <w:p w14:paraId="41686C53">
      <w:pPr>
        <w:ind w:firstLine="420" w:firstLineChars="200"/>
      </w:pPr>
      <w:r>
        <w:t xml:space="preserve">调用 </w:t>
      </w:r>
      <w:r>
        <w:fldChar w:fldCharType="begin"/>
      </w:r>
      <w:r>
        <w:instrText xml:space="preserve"> HYPERLINK \l "_bookmark454" </w:instrText>
      </w:r>
      <w:r>
        <w:fldChar w:fldCharType="separate"/>
      </w:r>
      <w:r>
        <w:t xml:space="preserve">TS_MPI_VO_Enable </w:t>
      </w:r>
      <w:r>
        <w:fldChar w:fldCharType="end"/>
      </w:r>
      <w:r>
        <w:t>后，如果未调用该接口进行禁止，则 VO 设备将一直保持使能状态，并且下次设置设备属性时不会生效。</w:t>
      </w:r>
    </w:p>
    <w:p w14:paraId="3E3AC0B4">
      <w:pPr>
        <w:ind w:firstLine="420" w:firstLineChars="200"/>
      </w:pPr>
      <w:r>
        <w:t>设备禁止后需要重新设置设备公共属性，才可使能设备。</w:t>
      </w:r>
    </w:p>
    <w:p w14:paraId="2B09F33A">
      <w:pPr>
        <w:pStyle w:val="77"/>
        <w:rPr>
          <w:rFonts w:hint="default"/>
        </w:rPr>
      </w:pPr>
      <w:r>
        <w:rPr>
          <w:rFonts w:hint="default"/>
        </w:rPr>
        <w:t>【举例】</w:t>
      </w:r>
    </w:p>
    <w:p w14:paraId="52A56D4E">
      <w:pPr>
        <w:pStyle w:val="77"/>
        <w:rPr>
          <w:rFonts w:hint="default"/>
        </w:rPr>
      </w:pPr>
      <w:r>
        <w:rPr>
          <w:rFonts w:hint="default"/>
        </w:rPr>
        <w:t xml:space="preserve">请参见 </w:t>
      </w:r>
      <w:r>
        <w:fldChar w:fldCharType="begin"/>
      </w:r>
      <w:r>
        <w:instrText xml:space="preserve"> HYPERLINK \l "_bookmark454" </w:instrText>
      </w:r>
      <w:r>
        <w:fldChar w:fldCharType="separate"/>
      </w:r>
      <w:r>
        <w:rPr>
          <w:rFonts w:hint="default"/>
        </w:rPr>
        <w:t xml:space="preserve">TS_MPI_VO_Enable </w:t>
      </w:r>
      <w:r>
        <w:rPr>
          <w:rFonts w:hint="default"/>
        </w:rPr>
        <w:fldChar w:fldCharType="end"/>
      </w:r>
      <w:r>
        <w:rPr>
          <w:rFonts w:hint="default"/>
        </w:rPr>
        <w:t>的举例。</w:t>
      </w:r>
    </w:p>
    <w:p w14:paraId="7BD5FD4C">
      <w:pPr>
        <w:pStyle w:val="77"/>
        <w:rPr>
          <w:rFonts w:hint="default"/>
        </w:rPr>
      </w:pPr>
      <w:r>
        <w:rPr>
          <w:rFonts w:hint="default"/>
        </w:rPr>
        <w:t>【相关主题】</w:t>
      </w:r>
    </w:p>
    <w:p w14:paraId="715B19CE">
      <w:pPr>
        <w:pStyle w:val="77"/>
        <w:rPr>
          <w:rFonts w:hint="default"/>
        </w:rPr>
      </w:pPr>
      <w:r>
        <w:fldChar w:fldCharType="begin"/>
      </w:r>
      <w:r>
        <w:instrText xml:space="preserve"> HYPERLINK \l "_bookmark454" </w:instrText>
      </w:r>
      <w:r>
        <w:fldChar w:fldCharType="separate"/>
      </w:r>
      <w:r>
        <w:rPr>
          <w:rFonts w:hint="default"/>
        </w:rPr>
        <w:t>TS_MPI_VO_Enable</w:t>
      </w:r>
      <w:r>
        <w:rPr>
          <w:rFonts w:hint="default"/>
        </w:rPr>
        <w:fldChar w:fldCharType="end"/>
      </w:r>
    </w:p>
    <w:p w14:paraId="4B2D2431">
      <w:pPr>
        <w:pStyle w:val="77"/>
        <w:rPr>
          <w:rFonts w:hint="default"/>
        </w:rPr>
      </w:pPr>
      <w:r>
        <w:rPr>
          <w:rFonts w:hint="default"/>
        </w:rPr>
        <w:t>TS_MPI_SYS_Exit</w:t>
      </w:r>
      <w:bookmarkStart w:id="917" w:name="_bookmark456"/>
      <w:bookmarkEnd w:id="917"/>
      <w:bookmarkStart w:id="918" w:name="HI_MPI_VO_SetPubAttr"/>
      <w:bookmarkEnd w:id="918"/>
    </w:p>
    <w:p w14:paraId="332A9E64">
      <w:pPr>
        <w:pStyle w:val="9"/>
      </w:pPr>
      <w:bookmarkStart w:id="919" w:name="_Toc1003165951"/>
      <w:bookmarkStart w:id="920" w:name="_Toc1645656617"/>
      <w:bookmarkStart w:id="921" w:name="_Toc1206119584"/>
      <w:bookmarkStart w:id="922" w:name="_Toc267194088"/>
      <w:bookmarkStart w:id="923" w:name="_Toc15747"/>
      <w:r>
        <w:t>TS_MPI_VO_SetPubAttr</w:t>
      </w:r>
      <w:bookmarkEnd w:id="919"/>
      <w:bookmarkEnd w:id="920"/>
      <w:bookmarkEnd w:id="921"/>
      <w:bookmarkEnd w:id="922"/>
      <w:bookmarkEnd w:id="923"/>
    </w:p>
    <w:p w14:paraId="1DA6128F">
      <w:pPr>
        <w:pStyle w:val="77"/>
        <w:rPr>
          <w:rFonts w:hint="default"/>
        </w:rPr>
      </w:pPr>
      <w:r>
        <w:rPr>
          <w:rFonts w:hint="default"/>
        </w:rPr>
        <w:t>【描述】</w:t>
      </w:r>
    </w:p>
    <w:p w14:paraId="36EFDB3C">
      <w:pPr>
        <w:pStyle w:val="77"/>
        <w:rPr>
          <w:rFonts w:hint="default"/>
          <w:lang w:eastAsia="zh"/>
        </w:rPr>
      </w:pPr>
      <w:r>
        <w:rPr>
          <w:rFonts w:hint="default"/>
        </w:rPr>
        <w:t>配置视频输出设备的公共属性。</w:t>
      </w:r>
      <w:r>
        <w:rPr>
          <w:lang w:eastAsia="zh"/>
        </w:rPr>
        <w:t>注意：针对MIPI屏，需要设置屏幕参数，填充VO_PUB_ATTR_S成员VO_SYNC_INFO_S，方可点亮MIPI屏，用户可以根据具体的屏幕类型配置屏参，详见如下举例说明</w:t>
      </w:r>
    </w:p>
    <w:p w14:paraId="6265C774">
      <w:pPr>
        <w:pStyle w:val="77"/>
        <w:rPr>
          <w:rFonts w:hint="default"/>
        </w:rPr>
      </w:pPr>
      <w:r>
        <w:rPr>
          <w:rFonts w:hint="default"/>
        </w:rPr>
        <w:t>【语法】</w:t>
      </w:r>
    </w:p>
    <w:p w14:paraId="60E43C91">
      <w:pPr>
        <w:pStyle w:val="81"/>
        <w:rPr>
          <w:rFonts w:ascii="Times New Roman" w:hAnsi="Times New Roman" w:cs="Times New Roman"/>
        </w:rPr>
      </w:pPr>
      <w:r>
        <w:rPr>
          <w:rFonts w:ascii="Times New Roman" w:hAnsi="Times New Roman" w:cs="Times New Roman"/>
        </w:rPr>
        <w:t>TS_S32 TS_MPI_VO_SetPubAttr(</w:t>
      </w:r>
      <w:r>
        <w:fldChar w:fldCharType="begin"/>
      </w:r>
      <w:r>
        <w:instrText xml:space="preserve"> HYPERLINK \l "_bookmark571" </w:instrText>
      </w:r>
      <w:r>
        <w:fldChar w:fldCharType="separate"/>
      </w:r>
      <w:r>
        <w:rPr>
          <w:rFonts w:ascii="Times New Roman" w:hAnsi="Times New Roman" w:cs="Times New Roman"/>
        </w:rPr>
        <w:t xml:space="preserve">VO_DEV </w:t>
      </w:r>
      <w:r>
        <w:rPr>
          <w:rFonts w:ascii="Times New Roman" w:hAnsi="Times New Roman" w:cs="Times New Roman"/>
        </w:rPr>
        <w:fldChar w:fldCharType="end"/>
      </w:r>
      <w:r>
        <w:rPr>
          <w:rFonts w:ascii="Times New Roman" w:hAnsi="Times New Roman" w:cs="Times New Roman"/>
        </w:rPr>
        <w:t xml:space="preserve">VoDev, const </w:t>
      </w:r>
      <w:r>
        <w:fldChar w:fldCharType="begin"/>
      </w:r>
      <w:r>
        <w:instrText xml:space="preserve"> HYPERLINK \l "_bookmark575" </w:instrText>
      </w:r>
      <w:r>
        <w:fldChar w:fldCharType="separate"/>
      </w:r>
      <w:r>
        <w:rPr>
          <w:rFonts w:ascii="Times New Roman" w:hAnsi="Times New Roman" w:cs="Times New Roman"/>
        </w:rPr>
        <w:t>VO_PUB_ATTR_S</w:t>
      </w:r>
      <w:r>
        <w:rPr>
          <w:rFonts w:ascii="Times New Roman" w:hAnsi="Times New Roman" w:cs="Times New Roman"/>
        </w:rPr>
        <w:fldChar w:fldCharType="end"/>
      </w:r>
    </w:p>
    <w:p w14:paraId="38C80171">
      <w:pPr>
        <w:pStyle w:val="81"/>
        <w:rPr>
          <w:rFonts w:ascii="Times New Roman" w:hAnsi="Times New Roman" w:cs="Times New Roman"/>
        </w:rPr>
      </w:pPr>
      <w:r>
        <w:rPr>
          <w:rFonts w:ascii="Times New Roman" w:hAnsi="Times New Roman" w:cs="Times New Roman"/>
        </w:rPr>
        <w:t>*pstPubAttr);</w:t>
      </w:r>
    </w:p>
    <w:p w14:paraId="25F18575">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6962"/>
        <w:gridCol w:w="1567"/>
      </w:tblGrid>
      <w:tr w14:paraId="531B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6" w:type="pct"/>
            <w:shd w:val="clear" w:color="auto" w:fill="D8D8D8" w:themeFill="background1" w:themeFillShade="D9"/>
            <w:vAlign w:val="center"/>
          </w:tcPr>
          <w:p w14:paraId="2423883E">
            <w:r>
              <w:t>参数名称</w:t>
            </w:r>
          </w:p>
        </w:tc>
        <w:tc>
          <w:tcPr>
            <w:tcW w:w="3447" w:type="pct"/>
            <w:shd w:val="clear" w:color="auto" w:fill="D8D8D8" w:themeFill="background1" w:themeFillShade="D9"/>
            <w:vAlign w:val="center"/>
          </w:tcPr>
          <w:p w14:paraId="0F306D96">
            <w:r>
              <w:t>描述</w:t>
            </w:r>
          </w:p>
        </w:tc>
        <w:tc>
          <w:tcPr>
            <w:tcW w:w="776" w:type="pct"/>
            <w:shd w:val="clear" w:color="auto" w:fill="D8D8D8" w:themeFill="background1" w:themeFillShade="D9"/>
            <w:vAlign w:val="center"/>
          </w:tcPr>
          <w:p w14:paraId="4F9EFF97">
            <w:r>
              <w:t>输入/输出</w:t>
            </w:r>
          </w:p>
        </w:tc>
      </w:tr>
      <w:tr w14:paraId="19FAA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776" w:type="pct"/>
            <w:vAlign w:val="center"/>
          </w:tcPr>
          <w:p w14:paraId="5C9C0F1C">
            <w:r>
              <w:t>VoDev</w:t>
            </w:r>
          </w:p>
        </w:tc>
        <w:tc>
          <w:tcPr>
            <w:tcW w:w="3447" w:type="pct"/>
            <w:vAlign w:val="center"/>
          </w:tcPr>
          <w:p w14:paraId="683E6CA4">
            <w:r>
              <w:t>视频输出设备号。</w:t>
            </w:r>
          </w:p>
          <w:p w14:paraId="41C577CB">
            <w:r>
              <w:t>取值范围：[0, VO_MAX_DEV_NUM)。</w:t>
            </w:r>
          </w:p>
        </w:tc>
        <w:tc>
          <w:tcPr>
            <w:tcW w:w="776" w:type="pct"/>
            <w:vAlign w:val="center"/>
          </w:tcPr>
          <w:p w14:paraId="6A405DF2">
            <w:r>
              <w:t>输入</w:t>
            </w:r>
          </w:p>
        </w:tc>
      </w:tr>
      <w:tr w14:paraId="0DA2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213D5CD1">
            <w:r>
              <w:t>pstPubAttr</w:t>
            </w:r>
          </w:p>
        </w:tc>
        <w:tc>
          <w:tcPr>
            <w:tcW w:w="3447" w:type="pct"/>
            <w:vAlign w:val="center"/>
          </w:tcPr>
          <w:p w14:paraId="171E4528">
            <w:r>
              <w:t>视频输出设备公共属性结构体指针。静态属性。</w:t>
            </w:r>
          </w:p>
        </w:tc>
        <w:tc>
          <w:tcPr>
            <w:tcW w:w="776" w:type="pct"/>
            <w:vAlign w:val="center"/>
          </w:tcPr>
          <w:p w14:paraId="0792E2E4">
            <w:r>
              <w:t>输入</w:t>
            </w:r>
          </w:p>
        </w:tc>
      </w:tr>
    </w:tbl>
    <w:p w14:paraId="593D2A8C">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8"/>
        <w:gridCol w:w="5228"/>
      </w:tblGrid>
      <w:tr w14:paraId="7DB65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11" w:type="pct"/>
            <w:shd w:val="clear" w:color="auto" w:fill="D8D8D8" w:themeFill="background1" w:themeFillShade="D9"/>
            <w:vAlign w:val="center"/>
          </w:tcPr>
          <w:p w14:paraId="6850CC25">
            <w:r>
              <w:t>返回值</w:t>
            </w:r>
          </w:p>
        </w:tc>
        <w:tc>
          <w:tcPr>
            <w:tcW w:w="2589" w:type="pct"/>
            <w:shd w:val="clear" w:color="auto" w:fill="D8D8D8" w:themeFill="background1" w:themeFillShade="D9"/>
            <w:vAlign w:val="center"/>
          </w:tcPr>
          <w:p w14:paraId="78A1D20E">
            <w:r>
              <w:t>描述</w:t>
            </w:r>
          </w:p>
        </w:tc>
      </w:tr>
      <w:tr w14:paraId="0B00E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11" w:type="pct"/>
            <w:vAlign w:val="center"/>
          </w:tcPr>
          <w:p w14:paraId="5BB1782D">
            <w:r>
              <w:t>0</w:t>
            </w:r>
          </w:p>
        </w:tc>
        <w:tc>
          <w:tcPr>
            <w:tcW w:w="2589" w:type="pct"/>
            <w:vAlign w:val="center"/>
          </w:tcPr>
          <w:p w14:paraId="0E5166C7">
            <w:r>
              <w:t>成功。</w:t>
            </w:r>
          </w:p>
        </w:tc>
      </w:tr>
      <w:tr w14:paraId="1FA8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11" w:type="pct"/>
            <w:vAlign w:val="center"/>
          </w:tcPr>
          <w:p w14:paraId="4AA454BE">
            <w:r>
              <w:t>非 0</w:t>
            </w:r>
          </w:p>
        </w:tc>
        <w:tc>
          <w:tcPr>
            <w:tcW w:w="2589" w:type="pct"/>
            <w:vAlign w:val="center"/>
          </w:tcPr>
          <w:p w14:paraId="3944DEB6">
            <w:r>
              <w:t>失败，参见</w:t>
            </w:r>
            <w:r>
              <w:fldChar w:fldCharType="begin"/>
            </w:r>
            <w:r>
              <w:instrText xml:space="preserve"> HYPERLINK \l "_bookmark605" </w:instrText>
            </w:r>
            <w:r>
              <w:fldChar w:fldCharType="separate"/>
            </w:r>
            <w:r>
              <w:t>错误码</w:t>
            </w:r>
            <w:r>
              <w:fldChar w:fldCharType="end"/>
            </w:r>
            <w:r>
              <w:t>。</w:t>
            </w:r>
          </w:p>
        </w:tc>
      </w:tr>
    </w:tbl>
    <w:p w14:paraId="69B610B4">
      <w:pPr>
        <w:pStyle w:val="77"/>
        <w:rPr>
          <w:rFonts w:hint="default"/>
        </w:rPr>
      </w:pPr>
      <w:r>
        <w:rPr>
          <w:rFonts w:hint="default"/>
        </w:rPr>
        <w:t>【需求】</w:t>
      </w:r>
    </w:p>
    <w:p w14:paraId="405181AB">
      <w:pPr>
        <w:pStyle w:val="77"/>
        <w:rPr>
          <w:rFonts w:hint="default"/>
        </w:rPr>
      </w:pPr>
      <w:r>
        <w:rPr>
          <w:rFonts w:hint="default"/>
        </w:rPr>
        <w:t>头文件：mpi_vo.h、ts_comm_vo.h</w:t>
      </w:r>
    </w:p>
    <w:p w14:paraId="2515BBB8">
      <w:pPr>
        <w:pStyle w:val="77"/>
        <w:rPr>
          <w:rFonts w:hint="default"/>
        </w:rPr>
      </w:pPr>
      <w:r>
        <w:rPr>
          <w:rFonts w:hint="default"/>
        </w:rPr>
        <w:t>库文件：libmpi.so</w:t>
      </w:r>
    </w:p>
    <w:p w14:paraId="33477E3A">
      <w:pPr>
        <w:pStyle w:val="77"/>
        <w:rPr>
          <w:rFonts w:hint="default"/>
        </w:rPr>
      </w:pPr>
      <w:r>
        <w:rPr>
          <w:rFonts w:hint="default"/>
        </w:rPr>
        <w:t>【注意】</w:t>
      </w:r>
    </w:p>
    <w:p w14:paraId="7AF102B0">
      <w:pPr>
        <w:ind w:firstLine="420" w:firstLineChars="200"/>
      </w:pPr>
      <w:r>
        <w:t xml:space="preserve">视频输出设备属性为静态属性，必须在执行 </w:t>
      </w:r>
      <w:r>
        <w:fldChar w:fldCharType="begin"/>
      </w:r>
      <w:r>
        <w:instrText xml:space="preserve"> HYPERLINK \l "_bookmark454" </w:instrText>
      </w:r>
      <w:r>
        <w:fldChar w:fldCharType="separate"/>
      </w:r>
      <w:r>
        <w:t xml:space="preserve">TS_MPI_VO_Enable </w:t>
      </w:r>
      <w:r>
        <w:fldChar w:fldCharType="end"/>
      </w:r>
      <w:r>
        <w:t>前配置。</w:t>
      </w:r>
    </w:p>
    <w:p w14:paraId="45703373">
      <w:pPr>
        <w:ind w:firstLine="420" w:firstLineChars="200"/>
      </w:pPr>
      <w:r>
        <w:t xml:space="preserve">视频输出设备属性的使用说明详见 </w:t>
      </w:r>
      <w:r>
        <w:fldChar w:fldCharType="begin"/>
      </w:r>
      <w:r>
        <w:instrText xml:space="preserve"> HYPERLINK \l "_bookmark575" </w:instrText>
      </w:r>
      <w:r>
        <w:fldChar w:fldCharType="separate"/>
      </w:r>
      <w:r>
        <w:t xml:space="preserve">VO_PUB_ATTR_S </w:t>
      </w:r>
      <w:r>
        <w:fldChar w:fldCharType="end"/>
      </w:r>
      <w:r>
        <w:t>章节。</w:t>
      </w:r>
    </w:p>
    <w:p w14:paraId="5AD8FDB9">
      <w:pPr>
        <w:pStyle w:val="77"/>
        <w:rPr>
          <w:rFonts w:hint="default"/>
        </w:rPr>
      </w:pPr>
      <w:r>
        <w:rPr>
          <w:rFonts w:hint="default"/>
        </w:rPr>
        <w:t>【举例】</w:t>
      </w:r>
    </w:p>
    <w:p w14:paraId="1834370C">
      <w:pPr>
        <w:pStyle w:val="77"/>
        <w:rPr>
          <w:rFonts w:hint="default"/>
          <w:lang w:eastAsia="zh"/>
        </w:rPr>
      </w:pPr>
      <w:r>
        <w:rPr>
          <w:lang w:eastAsia="zh"/>
        </w:rPr>
        <w:t>1、如下参考代码针对1080x1920分辨率的MIPI屏QT（HD55005C31）进行屏参设置：</w:t>
      </w:r>
    </w:p>
    <w:p w14:paraId="0A511777">
      <w:pPr>
        <w:pStyle w:val="79"/>
        <w:rPr>
          <w:rFonts w:ascii="Times New Roman" w:hAnsi="Times New Roman" w:cs="Times New Roman"/>
          <w:sz w:val="21"/>
          <w:szCs w:val="21"/>
        </w:rPr>
      </w:pPr>
      <w:r>
        <w:rPr>
          <w:rFonts w:ascii="Times New Roman" w:hAnsi="Times New Roman" w:cs="Times New Roman"/>
          <w:sz w:val="21"/>
          <w:szCs w:val="21"/>
        </w:rPr>
        <w:t>TS_S32 s32Ret;</w:t>
      </w:r>
    </w:p>
    <w:p w14:paraId="3BEB8143">
      <w:pPr>
        <w:pStyle w:val="79"/>
        <w:rPr>
          <w:rFonts w:ascii="Times New Roman" w:hAnsi="Times New Roman" w:cs="Times New Roman"/>
          <w:sz w:val="21"/>
          <w:szCs w:val="21"/>
        </w:rPr>
      </w:pPr>
      <w:r>
        <w:rPr>
          <w:rFonts w:ascii="Times New Roman" w:hAnsi="Times New Roman" w:cs="Times New Roman"/>
          <w:sz w:val="21"/>
          <w:szCs w:val="21"/>
        </w:rPr>
        <w:t>VO_DEV VoDev = 0;</w:t>
      </w:r>
    </w:p>
    <w:p w14:paraId="589D5346">
      <w:pPr>
        <w:pStyle w:val="79"/>
        <w:rPr>
          <w:rFonts w:ascii="Times New Roman" w:hAnsi="Times New Roman" w:cs="Times New Roman"/>
          <w:sz w:val="21"/>
          <w:szCs w:val="21"/>
        </w:rPr>
      </w:pPr>
      <w:r>
        <w:rPr>
          <w:rFonts w:ascii="Times New Roman" w:hAnsi="Times New Roman" w:cs="Times New Roman"/>
          <w:sz w:val="21"/>
          <w:szCs w:val="21"/>
        </w:rPr>
        <w:t>VO_PUB_ATTR_S stPubAttr;</w:t>
      </w:r>
    </w:p>
    <w:p w14:paraId="67758E4D">
      <w:pPr>
        <w:pStyle w:val="79"/>
        <w:rPr>
          <w:rFonts w:ascii="Times New Roman" w:hAnsi="Times New Roman" w:cs="Times New Roman"/>
          <w:sz w:val="21"/>
          <w:szCs w:val="21"/>
          <w:lang w:eastAsia="zh"/>
        </w:rPr>
      </w:pPr>
      <w:r>
        <w:rPr>
          <w:rFonts w:hint="eastAsia" w:ascii="Times New Roman" w:hAnsi="Times New Roman" w:cs="Times New Roman"/>
          <w:sz w:val="21"/>
          <w:szCs w:val="21"/>
          <w:lang w:eastAsia="zh"/>
        </w:rPr>
        <w:t>memset(&amp;</w:t>
      </w:r>
      <w:r>
        <w:rPr>
          <w:rFonts w:ascii="Times New Roman" w:hAnsi="Times New Roman" w:cs="Times New Roman"/>
          <w:sz w:val="21"/>
          <w:szCs w:val="21"/>
        </w:rPr>
        <w:t>stPubAttr</w:t>
      </w:r>
      <w:r>
        <w:rPr>
          <w:rFonts w:hint="eastAsia" w:ascii="Times New Roman" w:hAnsi="Times New Roman" w:cs="Times New Roman"/>
          <w:sz w:val="21"/>
          <w:szCs w:val="21"/>
          <w:lang w:eastAsia="zh"/>
        </w:rPr>
        <w:t>, 0x00, sizeof(</w:t>
      </w:r>
      <w:r>
        <w:rPr>
          <w:rFonts w:ascii="Times New Roman" w:hAnsi="Times New Roman" w:cs="Times New Roman"/>
          <w:sz w:val="21"/>
          <w:szCs w:val="21"/>
        </w:rPr>
        <w:t>VO_PUB_ATTR_S</w:t>
      </w:r>
      <w:r>
        <w:rPr>
          <w:rFonts w:hint="eastAsia" w:ascii="Times New Roman" w:hAnsi="Times New Roman" w:cs="Times New Roman"/>
          <w:sz w:val="21"/>
          <w:szCs w:val="21"/>
          <w:lang w:eastAsia="zh"/>
        </w:rPr>
        <w:t>) );</w:t>
      </w:r>
    </w:p>
    <w:p w14:paraId="332806C9">
      <w:pPr>
        <w:pStyle w:val="79"/>
        <w:rPr>
          <w:rFonts w:ascii="Times New Roman" w:hAnsi="Times New Roman" w:cs="Times New Roman"/>
          <w:sz w:val="21"/>
          <w:szCs w:val="21"/>
        </w:rPr>
      </w:pPr>
      <w:r>
        <w:rPr>
          <w:rFonts w:ascii="Times New Roman" w:hAnsi="Times New Roman" w:cs="Times New Roman"/>
          <w:sz w:val="21"/>
          <w:szCs w:val="21"/>
        </w:rPr>
        <w:t xml:space="preserve">s32Ret = TS_MPI_VO_GetPubAttr(VoDev, &amp;stPubAttr); </w:t>
      </w:r>
    </w:p>
    <w:p w14:paraId="1BAA52AF">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288AB16D">
      <w:pPr>
        <w:pStyle w:val="79"/>
        <w:rPr>
          <w:rFonts w:ascii="Times New Roman" w:hAnsi="Times New Roman" w:cs="Times New Roman"/>
          <w:sz w:val="21"/>
          <w:szCs w:val="21"/>
        </w:rPr>
      </w:pPr>
      <w:r>
        <w:rPr>
          <w:rFonts w:ascii="Times New Roman" w:hAnsi="Times New Roman" w:cs="Times New Roman"/>
          <w:sz w:val="21"/>
          <w:szCs w:val="21"/>
        </w:rPr>
        <w:t>{</w:t>
      </w:r>
    </w:p>
    <w:p w14:paraId="098D6C95">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printf("Get device attributes failed with error code %#x!\n", s32Ret); </w:t>
      </w:r>
    </w:p>
    <w:p w14:paraId="04550C97">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173F59AE">
      <w:pPr>
        <w:pStyle w:val="79"/>
        <w:rPr>
          <w:rFonts w:ascii="Times New Roman" w:hAnsi="Times New Roman" w:cs="Times New Roman"/>
          <w:sz w:val="21"/>
          <w:szCs w:val="21"/>
        </w:rPr>
      </w:pPr>
      <w:r>
        <w:rPr>
          <w:rFonts w:ascii="Times New Roman" w:hAnsi="Times New Roman" w:cs="Times New Roman"/>
          <w:sz w:val="21"/>
          <w:szCs w:val="21"/>
        </w:rPr>
        <w:t>}</w:t>
      </w:r>
    </w:p>
    <w:p w14:paraId="6AAAA189">
      <w:pPr>
        <w:pStyle w:val="79"/>
        <w:rPr>
          <w:rFonts w:ascii="Times New Roman" w:hAnsi="Times New Roman" w:cs="Times New Roman"/>
          <w:sz w:val="21"/>
          <w:szCs w:val="21"/>
        </w:rPr>
      </w:pPr>
      <w:r>
        <w:rPr>
          <w:rFonts w:ascii="Times New Roman" w:hAnsi="Times New Roman" w:cs="Times New Roman"/>
          <w:sz w:val="21"/>
          <w:szCs w:val="21"/>
        </w:rPr>
        <w:t>stPubAttr.enIntfType = VO_INTF_</w:t>
      </w:r>
      <w:r>
        <w:rPr>
          <w:rFonts w:hint="eastAsia" w:ascii="Times New Roman" w:hAnsi="Times New Roman" w:cs="Times New Roman"/>
          <w:sz w:val="21"/>
          <w:szCs w:val="21"/>
          <w:lang w:eastAsia="zh"/>
        </w:rPr>
        <w:t>LCD</w:t>
      </w:r>
      <w:r>
        <w:rPr>
          <w:rFonts w:ascii="Times New Roman" w:hAnsi="Times New Roman" w:cs="Times New Roman"/>
          <w:sz w:val="21"/>
          <w:szCs w:val="21"/>
        </w:rPr>
        <w:t xml:space="preserve">; </w:t>
      </w:r>
    </w:p>
    <w:p w14:paraId="0DEB86E9">
      <w:pPr>
        <w:pStyle w:val="79"/>
        <w:rPr>
          <w:rFonts w:ascii="Times New Roman" w:hAnsi="Times New Roman" w:cs="Times New Roman"/>
          <w:sz w:val="21"/>
          <w:szCs w:val="21"/>
        </w:rPr>
      </w:pPr>
      <w:r>
        <w:rPr>
          <w:rFonts w:ascii="Times New Roman" w:hAnsi="Times New Roman" w:cs="Times New Roman"/>
          <w:sz w:val="21"/>
          <w:szCs w:val="21"/>
        </w:rPr>
        <w:t>stPubAttr.enIntfSync = VO_OUTPUT_</w:t>
      </w:r>
      <w:r>
        <w:rPr>
          <w:rFonts w:hint="eastAsia" w:ascii="Times New Roman" w:hAnsi="Times New Roman" w:cs="Times New Roman"/>
          <w:sz w:val="21"/>
          <w:szCs w:val="21"/>
          <w:lang w:eastAsia="zh"/>
        </w:rPr>
        <w:t>1080x1920</w:t>
      </w:r>
      <w:r>
        <w:rPr>
          <w:rFonts w:ascii="Times New Roman" w:hAnsi="Times New Roman" w:cs="Times New Roman"/>
          <w:sz w:val="21"/>
          <w:szCs w:val="21"/>
        </w:rPr>
        <w:t>_60;</w:t>
      </w:r>
    </w:p>
    <w:p w14:paraId="390583EC">
      <w:pPr>
        <w:pStyle w:val="79"/>
        <w:rPr>
          <w:rFonts w:ascii="Times New Roman" w:hAnsi="Times New Roman" w:cs="Times New Roman"/>
          <w:sz w:val="21"/>
          <w:szCs w:val="21"/>
        </w:rPr>
      </w:pPr>
    </w:p>
    <w:p w14:paraId="3F603A01">
      <w:pPr>
        <w:pStyle w:val="79"/>
        <w:rPr>
          <w:rFonts w:ascii="Times New Roman" w:hAnsi="Times New Roman" w:cs="Times New Roman"/>
          <w:sz w:val="21"/>
          <w:szCs w:val="21"/>
          <w:lang w:eastAsia="zh"/>
        </w:rPr>
      </w:pPr>
      <w:r>
        <w:rPr>
          <w:rFonts w:hint="eastAsia" w:ascii="Times New Roman" w:hAnsi="Times New Roman" w:cs="Times New Roman"/>
          <w:sz w:val="21"/>
          <w:szCs w:val="21"/>
          <w:lang w:eastAsia="zh"/>
        </w:rPr>
        <w:t>stPubAttr.stSyncInfo.bSynm = TS_FALSE;</w:t>
      </w:r>
    </w:p>
    <w:p w14:paraId="5C396F9E">
      <w:pPr>
        <w:pStyle w:val="79"/>
        <w:rPr>
          <w:rFonts w:ascii="Times New Roman" w:hAnsi="Times New Roman" w:cs="Times New Roman"/>
          <w:sz w:val="21"/>
          <w:szCs w:val="21"/>
          <w:lang w:eastAsia="zh"/>
        </w:rPr>
      </w:pPr>
      <w:r>
        <w:rPr>
          <w:rFonts w:hint="eastAsia" w:ascii="Times New Roman" w:hAnsi="Times New Roman" w:cs="Times New Roman"/>
          <w:sz w:val="21"/>
          <w:szCs w:val="21"/>
          <w:lang w:eastAsia="zh"/>
        </w:rPr>
        <w:t>stPubAttr.stSyncInfo.bIop = TS_FALSE</w:t>
      </w:r>
    </w:p>
    <w:p w14:paraId="6395B6AB">
      <w:pPr>
        <w:pStyle w:val="79"/>
        <w:rPr>
          <w:rFonts w:ascii="Times New Roman" w:hAnsi="Times New Roman" w:cs="Times New Roman"/>
          <w:sz w:val="21"/>
          <w:szCs w:val="21"/>
          <w:lang w:eastAsia="zh"/>
        </w:rPr>
      </w:pPr>
      <w:r>
        <w:rPr>
          <w:rFonts w:hint="eastAsia" w:ascii="Times New Roman" w:hAnsi="Times New Roman" w:cs="Times New Roman"/>
          <w:sz w:val="21"/>
          <w:szCs w:val="21"/>
          <w:lang w:eastAsia="zh"/>
        </w:rPr>
        <w:t>stPubAttr.stSyncInfo.u8Intfb = 0;</w:t>
      </w:r>
    </w:p>
    <w:p w14:paraId="3A5D7B06">
      <w:pPr>
        <w:pStyle w:val="79"/>
        <w:rPr>
          <w:rFonts w:ascii="Times New Roman" w:hAnsi="Times New Roman" w:cs="Times New Roman"/>
          <w:sz w:val="21"/>
          <w:szCs w:val="21"/>
          <w:lang w:eastAsia="zh"/>
        </w:rPr>
      </w:pPr>
    </w:p>
    <w:p w14:paraId="41B63ABE">
      <w:pPr>
        <w:pStyle w:val="79"/>
        <w:ind w:left="0" w:leftChars="0"/>
        <w:rPr>
          <w:rFonts w:ascii="Times New Roman" w:hAnsi="Times New Roman" w:cs="Times New Roman"/>
          <w:sz w:val="21"/>
          <w:szCs w:val="21"/>
          <w:lang w:eastAsia="zh"/>
        </w:rPr>
      </w:pPr>
      <w:r>
        <w:rPr>
          <w:rFonts w:hint="eastAsia" w:ascii="Times New Roman" w:hAnsi="Times New Roman" w:cs="Times New Roman"/>
          <w:sz w:val="21"/>
          <w:szCs w:val="21"/>
          <w:lang w:eastAsia="zh"/>
        </w:rPr>
        <w:t xml:space="preserve">    stPubAttr.stSyncInfo.pixelclock = 143762400;</w:t>
      </w:r>
    </w:p>
    <w:p w14:paraId="08B22551">
      <w:pPr>
        <w:pStyle w:val="79"/>
        <w:ind w:left="0" w:leftChars="0"/>
        <w:rPr>
          <w:rFonts w:ascii="Times New Roman" w:hAnsi="Times New Roman" w:cs="Times New Roman"/>
          <w:sz w:val="21"/>
          <w:szCs w:val="21"/>
          <w:lang w:eastAsia="zh"/>
        </w:rPr>
      </w:pPr>
      <w:r>
        <w:rPr>
          <w:rFonts w:hint="eastAsia" w:ascii="Times New Roman" w:hAnsi="Times New Roman" w:cs="Times New Roman"/>
          <w:sz w:val="21"/>
          <w:szCs w:val="21"/>
          <w:lang w:eastAsia="zh"/>
        </w:rPr>
        <w:t xml:space="preserve">    stPubAttr.stSyncInfo.u16Hact = 1080;</w:t>
      </w:r>
    </w:p>
    <w:p w14:paraId="1F145798">
      <w:pPr>
        <w:pStyle w:val="79"/>
        <w:ind w:left="0" w:leftChars="0"/>
        <w:rPr>
          <w:rFonts w:ascii="Times New Roman" w:hAnsi="Times New Roman" w:cs="Times New Roman"/>
          <w:sz w:val="21"/>
          <w:szCs w:val="21"/>
          <w:lang w:eastAsia="zh"/>
        </w:rPr>
      </w:pPr>
      <w:r>
        <w:rPr>
          <w:rFonts w:hint="eastAsia" w:ascii="Times New Roman" w:hAnsi="Times New Roman" w:cs="Times New Roman"/>
          <w:sz w:val="21"/>
          <w:szCs w:val="21"/>
          <w:lang w:eastAsia="zh"/>
        </w:rPr>
        <w:t xml:space="preserve">    stPubAttr.stSyncInfo.u16Hbb = 262;</w:t>
      </w:r>
    </w:p>
    <w:p w14:paraId="141ABFB0">
      <w:pPr>
        <w:pStyle w:val="79"/>
        <w:ind w:left="0" w:leftChars="0"/>
        <w:rPr>
          <w:rFonts w:ascii="Times New Roman" w:hAnsi="Times New Roman" w:cs="Times New Roman"/>
          <w:sz w:val="21"/>
          <w:szCs w:val="21"/>
          <w:lang w:eastAsia="zh"/>
        </w:rPr>
      </w:pPr>
      <w:r>
        <w:rPr>
          <w:rFonts w:hint="eastAsia" w:ascii="Times New Roman" w:hAnsi="Times New Roman" w:cs="Times New Roman"/>
          <w:sz w:val="21"/>
          <w:szCs w:val="21"/>
          <w:lang w:eastAsia="zh"/>
        </w:rPr>
        <w:t xml:space="preserve">    stPubAttr.stSyncInfo.u16Hfb = 80;</w:t>
      </w:r>
    </w:p>
    <w:p w14:paraId="7EFB39CC">
      <w:pPr>
        <w:pStyle w:val="79"/>
        <w:ind w:left="0" w:leftChars="0"/>
        <w:rPr>
          <w:rFonts w:ascii="Times New Roman" w:hAnsi="Times New Roman" w:cs="Times New Roman"/>
          <w:sz w:val="21"/>
          <w:szCs w:val="21"/>
          <w:lang w:eastAsia="zh"/>
        </w:rPr>
      </w:pPr>
      <w:r>
        <w:rPr>
          <w:rFonts w:hint="eastAsia" w:ascii="Times New Roman" w:hAnsi="Times New Roman" w:cs="Times New Roman"/>
          <w:sz w:val="21"/>
          <w:szCs w:val="21"/>
          <w:lang w:eastAsia="zh"/>
        </w:rPr>
        <w:t xml:space="preserve">    stPubAttr.stSyncInfo.u16Hpw = 10;</w:t>
      </w:r>
    </w:p>
    <w:p w14:paraId="1E2A5AFA">
      <w:pPr>
        <w:pStyle w:val="79"/>
        <w:ind w:left="0" w:leftChars="0"/>
        <w:rPr>
          <w:rFonts w:ascii="Times New Roman" w:hAnsi="Times New Roman" w:cs="Times New Roman"/>
          <w:sz w:val="21"/>
          <w:szCs w:val="21"/>
          <w:lang w:eastAsia="zh"/>
        </w:rPr>
      </w:pPr>
      <w:r>
        <w:rPr>
          <w:rFonts w:hint="eastAsia" w:ascii="Times New Roman" w:hAnsi="Times New Roman" w:cs="Times New Roman"/>
          <w:sz w:val="21"/>
          <w:szCs w:val="21"/>
          <w:lang w:eastAsia="zh"/>
        </w:rPr>
        <w:t xml:space="preserve">    </w:t>
      </w:r>
    </w:p>
    <w:p w14:paraId="446DA07F">
      <w:pPr>
        <w:pStyle w:val="79"/>
        <w:ind w:left="0" w:leftChars="0"/>
        <w:rPr>
          <w:rFonts w:ascii="Times New Roman" w:hAnsi="Times New Roman" w:cs="Times New Roman"/>
          <w:sz w:val="21"/>
          <w:szCs w:val="21"/>
          <w:lang w:eastAsia="zh"/>
        </w:rPr>
      </w:pPr>
      <w:r>
        <w:rPr>
          <w:rFonts w:hint="eastAsia" w:ascii="Times New Roman" w:hAnsi="Times New Roman" w:cs="Times New Roman"/>
          <w:sz w:val="21"/>
          <w:szCs w:val="21"/>
          <w:lang w:eastAsia="zh"/>
        </w:rPr>
        <w:t xml:space="preserve">    stPubAttr.stSyncInfo.u16Vact = 1920;</w:t>
      </w:r>
    </w:p>
    <w:p w14:paraId="04F41D39">
      <w:pPr>
        <w:pStyle w:val="79"/>
        <w:ind w:left="0" w:leftChars="0"/>
        <w:rPr>
          <w:rFonts w:ascii="Times New Roman" w:hAnsi="Times New Roman" w:cs="Times New Roman"/>
          <w:sz w:val="21"/>
          <w:szCs w:val="21"/>
          <w:lang w:eastAsia="zh"/>
        </w:rPr>
      </w:pPr>
      <w:r>
        <w:rPr>
          <w:rFonts w:hint="eastAsia" w:ascii="Times New Roman" w:hAnsi="Times New Roman" w:cs="Times New Roman"/>
          <w:sz w:val="21"/>
          <w:szCs w:val="21"/>
          <w:lang w:eastAsia="zh"/>
        </w:rPr>
        <w:t xml:space="preserve">    stPubAttr.stSyncInfo.u16Vbb = 8;</w:t>
      </w:r>
    </w:p>
    <w:p w14:paraId="47F360CF">
      <w:pPr>
        <w:pStyle w:val="79"/>
        <w:ind w:left="0" w:leftChars="0"/>
        <w:rPr>
          <w:rFonts w:ascii="Times New Roman" w:hAnsi="Times New Roman" w:cs="Times New Roman"/>
          <w:sz w:val="21"/>
          <w:szCs w:val="21"/>
          <w:lang w:eastAsia="zh"/>
        </w:rPr>
      </w:pPr>
      <w:r>
        <w:rPr>
          <w:rFonts w:hint="eastAsia" w:ascii="Times New Roman" w:hAnsi="Times New Roman" w:cs="Times New Roman"/>
          <w:sz w:val="21"/>
          <w:szCs w:val="21"/>
          <w:lang w:eastAsia="zh"/>
        </w:rPr>
        <w:t xml:space="preserve">    stPubAttr.stSyncInfo.u16Vfb = 15;</w:t>
      </w:r>
    </w:p>
    <w:p w14:paraId="26BB78D7">
      <w:pPr>
        <w:pStyle w:val="79"/>
        <w:ind w:left="0" w:leftChars="0"/>
        <w:rPr>
          <w:rFonts w:ascii="Times New Roman" w:hAnsi="Times New Roman" w:cs="Times New Roman"/>
          <w:sz w:val="21"/>
          <w:szCs w:val="21"/>
          <w:lang w:eastAsia="zh"/>
        </w:rPr>
      </w:pPr>
      <w:r>
        <w:rPr>
          <w:rFonts w:hint="eastAsia" w:ascii="Times New Roman" w:hAnsi="Times New Roman" w:cs="Times New Roman"/>
          <w:sz w:val="21"/>
          <w:szCs w:val="21"/>
          <w:lang w:eastAsia="zh"/>
        </w:rPr>
        <w:t xml:space="preserve">    stPubAttr.stSyncInfo.u16Vpw = 5;</w:t>
      </w:r>
    </w:p>
    <w:p w14:paraId="1715CBCF">
      <w:pPr>
        <w:pStyle w:val="79"/>
        <w:rPr>
          <w:rFonts w:ascii="Times New Roman" w:hAnsi="Times New Roman" w:cs="Times New Roman"/>
          <w:sz w:val="21"/>
          <w:szCs w:val="21"/>
        </w:rPr>
      </w:pPr>
      <w:r>
        <w:rPr>
          <w:rFonts w:ascii="Times New Roman" w:hAnsi="Times New Roman" w:cs="Times New Roman"/>
          <w:sz w:val="21"/>
          <w:szCs w:val="21"/>
        </w:rPr>
        <w:t xml:space="preserve">s32Ret = TS_MPI_VO_SetPubAttr(VoDev, &amp;stPubAttr); </w:t>
      </w:r>
    </w:p>
    <w:p w14:paraId="4A134972">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72233E0D">
      <w:pPr>
        <w:pStyle w:val="79"/>
        <w:rPr>
          <w:rFonts w:ascii="Times New Roman" w:hAnsi="Times New Roman" w:cs="Times New Roman"/>
          <w:sz w:val="21"/>
          <w:szCs w:val="21"/>
        </w:rPr>
      </w:pPr>
      <w:r>
        <w:rPr>
          <w:rFonts w:ascii="Times New Roman" w:hAnsi="Times New Roman" w:cs="Times New Roman"/>
          <w:sz w:val="21"/>
          <w:szCs w:val="21"/>
        </w:rPr>
        <w:t>{</w:t>
      </w:r>
    </w:p>
    <w:p w14:paraId="57B082C7">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printf("Set device attributes failed with errno %#x!\n", s32Ret); </w:t>
      </w:r>
    </w:p>
    <w:p w14:paraId="78C150CA">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20CEDD0C">
      <w:pPr>
        <w:pStyle w:val="79"/>
        <w:rPr>
          <w:rFonts w:ascii="Times New Roman" w:hAnsi="Times New Roman" w:cs="Times New Roman"/>
          <w:sz w:val="21"/>
          <w:szCs w:val="21"/>
        </w:rPr>
      </w:pPr>
      <w:r>
        <w:rPr>
          <w:rFonts w:ascii="Times New Roman" w:hAnsi="Times New Roman" w:cs="Times New Roman"/>
          <w:sz w:val="21"/>
          <w:szCs w:val="21"/>
        </w:rPr>
        <w:t>}</w:t>
      </w:r>
    </w:p>
    <w:p w14:paraId="1B8F49CD">
      <w:pPr>
        <w:pStyle w:val="79"/>
        <w:rPr>
          <w:rFonts w:ascii="Times New Roman" w:hAnsi="Times New Roman" w:cs="Times New Roman"/>
          <w:sz w:val="21"/>
          <w:szCs w:val="21"/>
        </w:rPr>
      </w:pPr>
      <w:r>
        <w:rPr>
          <w:rFonts w:ascii="Times New Roman" w:hAnsi="Times New Roman" w:cs="Times New Roman"/>
          <w:sz w:val="21"/>
          <w:szCs w:val="21"/>
        </w:rPr>
        <w:t xml:space="preserve">s32Ret = TS_MPI_VO_Enable(VoDev); </w:t>
      </w:r>
    </w:p>
    <w:p w14:paraId="004FF4EE">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50A71549">
      <w:pPr>
        <w:pStyle w:val="79"/>
        <w:rPr>
          <w:rFonts w:ascii="Times New Roman" w:hAnsi="Times New Roman" w:cs="Times New Roman"/>
          <w:sz w:val="21"/>
          <w:szCs w:val="21"/>
        </w:rPr>
      </w:pPr>
      <w:r>
        <w:rPr>
          <w:rFonts w:ascii="Times New Roman" w:hAnsi="Times New Roman" w:cs="Times New Roman"/>
          <w:sz w:val="21"/>
          <w:szCs w:val="21"/>
        </w:rPr>
        <w:t>{</w:t>
      </w:r>
    </w:p>
    <w:p w14:paraId="794A80F9">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printf("Disable vo dev %d failed with errno %#x!\n", VoDev, s32Ret); </w:t>
      </w:r>
    </w:p>
    <w:p w14:paraId="68587100">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10BA936F">
      <w:pPr>
        <w:pStyle w:val="79"/>
        <w:rPr>
          <w:rFonts w:ascii="Times New Roman" w:hAnsi="Times New Roman" w:cs="Times New Roman"/>
          <w:sz w:val="21"/>
          <w:szCs w:val="21"/>
        </w:rPr>
      </w:pPr>
      <w:r>
        <w:rPr>
          <w:rFonts w:ascii="Times New Roman" w:hAnsi="Times New Roman" w:cs="Times New Roman"/>
          <w:sz w:val="21"/>
          <w:szCs w:val="21"/>
        </w:rPr>
        <w:t>}</w:t>
      </w:r>
    </w:p>
    <w:p w14:paraId="3B3CD1E1">
      <w:pPr>
        <w:pStyle w:val="77"/>
        <w:rPr>
          <w:rFonts w:hint="default"/>
        </w:rPr>
      </w:pPr>
    </w:p>
    <w:p w14:paraId="3B4CA0F4">
      <w:pPr>
        <w:pStyle w:val="77"/>
        <w:rPr>
          <w:rFonts w:hint="default"/>
          <w:lang w:eastAsia="zh"/>
        </w:rPr>
      </w:pPr>
      <w:r>
        <w:rPr>
          <w:lang w:eastAsia="zh"/>
        </w:rPr>
        <w:t>针对RGB并口屏，比如屏幕分辨率为240x320，不需要通过参数来点亮屏幕，仅需要进行如下简单设置即可：</w:t>
      </w:r>
    </w:p>
    <w:p w14:paraId="47907316">
      <w:pPr>
        <w:pStyle w:val="79"/>
        <w:rPr>
          <w:rFonts w:ascii="Times New Roman" w:hAnsi="Times New Roman" w:cs="Times New Roman"/>
          <w:sz w:val="21"/>
          <w:szCs w:val="21"/>
        </w:rPr>
      </w:pPr>
      <w:r>
        <w:rPr>
          <w:rFonts w:ascii="Times New Roman" w:hAnsi="Times New Roman" w:cs="Times New Roman"/>
          <w:sz w:val="21"/>
          <w:szCs w:val="21"/>
        </w:rPr>
        <w:t>TS_S32 s32Ret;</w:t>
      </w:r>
    </w:p>
    <w:p w14:paraId="1A7A0D72">
      <w:pPr>
        <w:pStyle w:val="79"/>
        <w:rPr>
          <w:rFonts w:ascii="Times New Roman" w:hAnsi="Times New Roman" w:cs="Times New Roman"/>
          <w:sz w:val="21"/>
          <w:szCs w:val="21"/>
        </w:rPr>
      </w:pPr>
      <w:r>
        <w:rPr>
          <w:rFonts w:ascii="Times New Roman" w:hAnsi="Times New Roman" w:cs="Times New Roman"/>
          <w:sz w:val="21"/>
          <w:szCs w:val="21"/>
        </w:rPr>
        <w:t>VO_DEV VoDev = 0;</w:t>
      </w:r>
    </w:p>
    <w:p w14:paraId="54A1FA27">
      <w:pPr>
        <w:pStyle w:val="79"/>
        <w:rPr>
          <w:rFonts w:ascii="Times New Roman" w:hAnsi="Times New Roman" w:cs="Times New Roman"/>
          <w:sz w:val="21"/>
          <w:szCs w:val="21"/>
        </w:rPr>
      </w:pPr>
      <w:r>
        <w:rPr>
          <w:rFonts w:ascii="Times New Roman" w:hAnsi="Times New Roman" w:cs="Times New Roman"/>
          <w:sz w:val="21"/>
          <w:szCs w:val="21"/>
        </w:rPr>
        <w:t>VO_PUB_ATTR_S stPubAttr;</w:t>
      </w:r>
    </w:p>
    <w:p w14:paraId="2224A506">
      <w:pPr>
        <w:pStyle w:val="79"/>
        <w:rPr>
          <w:rFonts w:ascii="Times New Roman" w:hAnsi="Times New Roman" w:cs="Times New Roman"/>
          <w:sz w:val="21"/>
          <w:szCs w:val="21"/>
          <w:lang w:eastAsia="zh"/>
        </w:rPr>
      </w:pPr>
      <w:r>
        <w:rPr>
          <w:rFonts w:hint="eastAsia" w:ascii="Times New Roman" w:hAnsi="Times New Roman" w:cs="Times New Roman"/>
          <w:sz w:val="21"/>
          <w:szCs w:val="21"/>
          <w:lang w:eastAsia="zh"/>
        </w:rPr>
        <w:t>memset(&amp;</w:t>
      </w:r>
      <w:r>
        <w:rPr>
          <w:rFonts w:ascii="Times New Roman" w:hAnsi="Times New Roman" w:cs="Times New Roman"/>
          <w:sz w:val="21"/>
          <w:szCs w:val="21"/>
        </w:rPr>
        <w:t>stPubAttr</w:t>
      </w:r>
      <w:r>
        <w:rPr>
          <w:rFonts w:hint="eastAsia" w:ascii="Times New Roman" w:hAnsi="Times New Roman" w:cs="Times New Roman"/>
          <w:sz w:val="21"/>
          <w:szCs w:val="21"/>
          <w:lang w:eastAsia="zh"/>
        </w:rPr>
        <w:t>, 0x00, sizeof(</w:t>
      </w:r>
      <w:r>
        <w:rPr>
          <w:rFonts w:ascii="Times New Roman" w:hAnsi="Times New Roman" w:cs="Times New Roman"/>
          <w:sz w:val="21"/>
          <w:szCs w:val="21"/>
        </w:rPr>
        <w:t>VO_PUB_ATTR_S</w:t>
      </w:r>
      <w:r>
        <w:rPr>
          <w:rFonts w:hint="eastAsia" w:ascii="Times New Roman" w:hAnsi="Times New Roman" w:cs="Times New Roman"/>
          <w:sz w:val="21"/>
          <w:szCs w:val="21"/>
          <w:lang w:eastAsia="zh"/>
        </w:rPr>
        <w:t>) );</w:t>
      </w:r>
    </w:p>
    <w:p w14:paraId="5ABDE84E">
      <w:pPr>
        <w:pStyle w:val="79"/>
        <w:rPr>
          <w:rFonts w:ascii="Times New Roman" w:hAnsi="Times New Roman" w:cs="Times New Roman"/>
          <w:sz w:val="21"/>
          <w:szCs w:val="21"/>
        </w:rPr>
      </w:pPr>
      <w:r>
        <w:rPr>
          <w:rFonts w:ascii="Times New Roman" w:hAnsi="Times New Roman" w:cs="Times New Roman"/>
          <w:sz w:val="21"/>
          <w:szCs w:val="21"/>
        </w:rPr>
        <w:t xml:space="preserve">s32Ret = TS_MPI_VO_GetPubAttr(VoDev, &amp;stPubAttr); </w:t>
      </w:r>
    </w:p>
    <w:p w14:paraId="23F0A6BF">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05671019">
      <w:pPr>
        <w:pStyle w:val="79"/>
        <w:rPr>
          <w:rFonts w:ascii="Times New Roman" w:hAnsi="Times New Roman" w:cs="Times New Roman"/>
          <w:sz w:val="21"/>
          <w:szCs w:val="21"/>
        </w:rPr>
      </w:pPr>
      <w:r>
        <w:rPr>
          <w:rFonts w:ascii="Times New Roman" w:hAnsi="Times New Roman" w:cs="Times New Roman"/>
          <w:sz w:val="21"/>
          <w:szCs w:val="21"/>
        </w:rPr>
        <w:t>{</w:t>
      </w:r>
    </w:p>
    <w:p w14:paraId="4D129FEA">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printf("Get device attributes failed with error code %#x!\n", s32Ret); </w:t>
      </w:r>
    </w:p>
    <w:p w14:paraId="7547B866">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2917843A">
      <w:pPr>
        <w:pStyle w:val="79"/>
        <w:rPr>
          <w:rFonts w:ascii="Times New Roman" w:hAnsi="Times New Roman" w:cs="Times New Roman"/>
          <w:sz w:val="21"/>
          <w:szCs w:val="21"/>
        </w:rPr>
      </w:pPr>
      <w:r>
        <w:rPr>
          <w:rFonts w:ascii="Times New Roman" w:hAnsi="Times New Roman" w:cs="Times New Roman"/>
          <w:sz w:val="21"/>
          <w:szCs w:val="21"/>
        </w:rPr>
        <w:t>}</w:t>
      </w:r>
    </w:p>
    <w:p w14:paraId="0F14EAA2">
      <w:pPr>
        <w:pStyle w:val="79"/>
        <w:rPr>
          <w:rFonts w:ascii="Times New Roman" w:hAnsi="Times New Roman" w:cs="Times New Roman"/>
          <w:sz w:val="21"/>
          <w:szCs w:val="21"/>
        </w:rPr>
      </w:pPr>
    </w:p>
    <w:p w14:paraId="5A8A9680">
      <w:pPr>
        <w:pStyle w:val="79"/>
        <w:rPr>
          <w:rFonts w:ascii="Times New Roman" w:hAnsi="Times New Roman" w:cs="Times New Roman"/>
          <w:sz w:val="21"/>
          <w:szCs w:val="21"/>
        </w:rPr>
      </w:pPr>
      <w:r>
        <w:rPr>
          <w:rFonts w:ascii="Times New Roman" w:hAnsi="Times New Roman" w:cs="Times New Roman"/>
          <w:sz w:val="21"/>
          <w:szCs w:val="21"/>
        </w:rPr>
        <w:t>stPubAttr.enIntfType = VO_INTF_</w:t>
      </w:r>
      <w:r>
        <w:rPr>
          <w:rFonts w:hint="eastAsia" w:ascii="Times New Roman" w:hAnsi="Times New Roman" w:cs="Times New Roman"/>
          <w:sz w:val="21"/>
          <w:szCs w:val="21"/>
          <w:lang w:eastAsia="zh"/>
        </w:rPr>
        <w:t>LCD</w:t>
      </w:r>
      <w:r>
        <w:rPr>
          <w:rFonts w:ascii="Times New Roman" w:hAnsi="Times New Roman" w:cs="Times New Roman"/>
          <w:sz w:val="21"/>
          <w:szCs w:val="21"/>
        </w:rPr>
        <w:t xml:space="preserve">; </w:t>
      </w:r>
    </w:p>
    <w:p w14:paraId="71978430">
      <w:pPr>
        <w:pStyle w:val="79"/>
        <w:rPr>
          <w:rFonts w:ascii="Times New Roman" w:hAnsi="Times New Roman" w:cs="Times New Roman"/>
          <w:sz w:val="21"/>
          <w:szCs w:val="21"/>
        </w:rPr>
      </w:pPr>
      <w:r>
        <w:rPr>
          <w:rFonts w:ascii="Times New Roman" w:hAnsi="Times New Roman" w:cs="Times New Roman"/>
          <w:sz w:val="21"/>
          <w:szCs w:val="21"/>
        </w:rPr>
        <w:t>stPubAttr.enIntfSync = VO_OUTPUT_</w:t>
      </w:r>
      <w:r>
        <w:rPr>
          <w:rFonts w:hint="eastAsia" w:ascii="Times New Roman" w:hAnsi="Times New Roman" w:cs="Times New Roman"/>
          <w:sz w:val="21"/>
          <w:szCs w:val="21"/>
          <w:lang w:eastAsia="zh"/>
        </w:rPr>
        <w:t>1080x1920</w:t>
      </w:r>
      <w:r>
        <w:rPr>
          <w:rFonts w:ascii="Times New Roman" w:hAnsi="Times New Roman" w:cs="Times New Roman"/>
          <w:sz w:val="21"/>
          <w:szCs w:val="21"/>
        </w:rPr>
        <w:t>_60;</w:t>
      </w:r>
    </w:p>
    <w:p w14:paraId="4A5EEB53">
      <w:pPr>
        <w:pStyle w:val="79"/>
        <w:ind w:left="0" w:leftChars="0"/>
        <w:rPr>
          <w:rFonts w:ascii="Times New Roman" w:hAnsi="Times New Roman" w:cs="Times New Roman"/>
          <w:sz w:val="21"/>
          <w:szCs w:val="21"/>
          <w:lang w:eastAsia="zh"/>
        </w:rPr>
      </w:pPr>
    </w:p>
    <w:p w14:paraId="2F4D4111">
      <w:pPr>
        <w:pStyle w:val="79"/>
        <w:ind w:left="0" w:leftChars="0" w:firstLine="420"/>
        <w:rPr>
          <w:rFonts w:ascii="Times New Roman" w:hAnsi="Times New Roman" w:cs="Times New Roman"/>
          <w:sz w:val="21"/>
          <w:szCs w:val="21"/>
        </w:rPr>
      </w:pPr>
      <w:r>
        <w:rPr>
          <w:rFonts w:hint="eastAsia" w:ascii="Times New Roman" w:hAnsi="Times New Roman" w:cs="Times New Roman"/>
          <w:sz w:val="21"/>
          <w:szCs w:val="21"/>
          <w:lang w:eastAsia="zh"/>
        </w:rPr>
        <w:t>stPubAttr.stSyncInfo.u16Hact = 240;</w:t>
      </w:r>
    </w:p>
    <w:p w14:paraId="030CD3BB">
      <w:pPr>
        <w:pStyle w:val="79"/>
        <w:ind w:left="0" w:leftChars="0" w:firstLine="420" w:firstLineChars="200"/>
        <w:rPr>
          <w:rFonts w:ascii="Times New Roman" w:hAnsi="Times New Roman" w:cs="Times New Roman"/>
          <w:sz w:val="21"/>
          <w:szCs w:val="21"/>
          <w:lang w:eastAsia="zh"/>
        </w:rPr>
      </w:pPr>
      <w:r>
        <w:rPr>
          <w:rFonts w:hint="eastAsia" w:ascii="Times New Roman" w:hAnsi="Times New Roman" w:cs="Times New Roman"/>
          <w:sz w:val="21"/>
          <w:szCs w:val="21"/>
          <w:lang w:eastAsia="zh"/>
        </w:rPr>
        <w:t>stPubAttr.stSyncInfo.u16Vact = 320;</w:t>
      </w:r>
    </w:p>
    <w:p w14:paraId="12855070">
      <w:pPr>
        <w:pStyle w:val="79"/>
        <w:rPr>
          <w:rFonts w:ascii="Times New Roman" w:hAnsi="Times New Roman" w:cs="Times New Roman"/>
          <w:sz w:val="21"/>
          <w:szCs w:val="21"/>
        </w:rPr>
      </w:pPr>
      <w:r>
        <w:rPr>
          <w:rFonts w:ascii="Times New Roman" w:hAnsi="Times New Roman" w:cs="Times New Roman"/>
          <w:sz w:val="21"/>
          <w:szCs w:val="21"/>
        </w:rPr>
        <w:t xml:space="preserve">s32Ret = TS_MPI_VO_SetPubAttr(VoDev, &amp;stPubAttr); </w:t>
      </w:r>
    </w:p>
    <w:p w14:paraId="380F1F73">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04068176">
      <w:pPr>
        <w:pStyle w:val="79"/>
        <w:rPr>
          <w:rFonts w:ascii="Times New Roman" w:hAnsi="Times New Roman" w:cs="Times New Roman"/>
          <w:sz w:val="21"/>
          <w:szCs w:val="21"/>
        </w:rPr>
      </w:pPr>
      <w:r>
        <w:rPr>
          <w:rFonts w:ascii="Times New Roman" w:hAnsi="Times New Roman" w:cs="Times New Roman"/>
          <w:sz w:val="21"/>
          <w:szCs w:val="21"/>
        </w:rPr>
        <w:t>{</w:t>
      </w:r>
    </w:p>
    <w:p w14:paraId="2017B304">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printf("Set device attributes failed with errno %#x!\n", s32Ret); </w:t>
      </w:r>
    </w:p>
    <w:p w14:paraId="08A8F6DB">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028A2DD3">
      <w:pPr>
        <w:pStyle w:val="79"/>
        <w:rPr>
          <w:rFonts w:ascii="Times New Roman" w:hAnsi="Times New Roman" w:cs="Times New Roman"/>
          <w:sz w:val="21"/>
          <w:szCs w:val="21"/>
        </w:rPr>
      </w:pPr>
      <w:r>
        <w:rPr>
          <w:rFonts w:ascii="Times New Roman" w:hAnsi="Times New Roman" w:cs="Times New Roman"/>
          <w:sz w:val="21"/>
          <w:szCs w:val="21"/>
        </w:rPr>
        <w:t>}</w:t>
      </w:r>
    </w:p>
    <w:p w14:paraId="4370ABEB">
      <w:pPr>
        <w:pStyle w:val="79"/>
        <w:rPr>
          <w:rFonts w:ascii="Times New Roman" w:hAnsi="Times New Roman" w:cs="Times New Roman"/>
          <w:sz w:val="21"/>
          <w:szCs w:val="21"/>
        </w:rPr>
      </w:pPr>
    </w:p>
    <w:p w14:paraId="20D7BA0E">
      <w:pPr>
        <w:pStyle w:val="79"/>
        <w:rPr>
          <w:rFonts w:ascii="Times New Roman" w:hAnsi="Times New Roman" w:cs="Times New Roman"/>
          <w:sz w:val="21"/>
          <w:szCs w:val="21"/>
        </w:rPr>
      </w:pPr>
      <w:r>
        <w:rPr>
          <w:rFonts w:ascii="Times New Roman" w:hAnsi="Times New Roman" w:cs="Times New Roman"/>
          <w:sz w:val="21"/>
          <w:szCs w:val="21"/>
        </w:rPr>
        <w:t xml:space="preserve">s32Ret = TS_MPI_VO_Enable(VoDev); </w:t>
      </w:r>
    </w:p>
    <w:p w14:paraId="4F3B16C7">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257F4475">
      <w:pPr>
        <w:pStyle w:val="79"/>
        <w:rPr>
          <w:rFonts w:ascii="Times New Roman" w:hAnsi="Times New Roman" w:cs="Times New Roman"/>
          <w:sz w:val="21"/>
          <w:szCs w:val="21"/>
        </w:rPr>
      </w:pPr>
      <w:r>
        <w:rPr>
          <w:rFonts w:ascii="Times New Roman" w:hAnsi="Times New Roman" w:cs="Times New Roman"/>
          <w:sz w:val="21"/>
          <w:szCs w:val="21"/>
        </w:rPr>
        <w:t>{</w:t>
      </w:r>
    </w:p>
    <w:p w14:paraId="30430F06">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printf("Disable vo dev %d failed with errno %#x!\n", VoDev, s32Ret); </w:t>
      </w:r>
    </w:p>
    <w:p w14:paraId="59461A2C">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41003220">
      <w:pPr>
        <w:pStyle w:val="79"/>
        <w:rPr>
          <w:lang w:eastAsia="zh"/>
        </w:rPr>
      </w:pPr>
      <w:r>
        <w:rPr>
          <w:rFonts w:ascii="Times New Roman" w:hAnsi="Times New Roman" w:cs="Times New Roman"/>
          <w:sz w:val="21"/>
          <w:szCs w:val="21"/>
        </w:rPr>
        <w:t>}</w:t>
      </w:r>
    </w:p>
    <w:p w14:paraId="25545113">
      <w:pPr>
        <w:pStyle w:val="77"/>
        <w:rPr>
          <w:rFonts w:hint="default"/>
        </w:rPr>
      </w:pPr>
      <w:r>
        <w:rPr>
          <w:rFonts w:hint="default"/>
        </w:rPr>
        <w:t>【相关主题】</w:t>
      </w:r>
    </w:p>
    <w:p w14:paraId="542CBAA9">
      <w:pPr>
        <w:pStyle w:val="77"/>
        <w:rPr>
          <w:rFonts w:hint="default"/>
        </w:rPr>
      </w:pPr>
      <w:r>
        <w:fldChar w:fldCharType="begin"/>
      </w:r>
      <w:r>
        <w:instrText xml:space="preserve"> HYPERLINK \l "_bookmark457" </w:instrText>
      </w:r>
      <w:r>
        <w:fldChar w:fldCharType="separate"/>
      </w:r>
      <w:r>
        <w:rPr>
          <w:rFonts w:hint="default"/>
        </w:rPr>
        <w:t>TS_MPI_VO_GetPubAttr</w:t>
      </w:r>
      <w:r>
        <w:rPr>
          <w:rFonts w:hint="default"/>
        </w:rPr>
        <w:fldChar w:fldCharType="end"/>
      </w:r>
      <w:bookmarkStart w:id="924" w:name="_bookmark457"/>
      <w:bookmarkEnd w:id="924"/>
      <w:bookmarkStart w:id="925" w:name="HI_MPI_VO_GetPubAttr"/>
      <w:bookmarkEnd w:id="925"/>
    </w:p>
    <w:p w14:paraId="52A3ABBA">
      <w:pPr>
        <w:pStyle w:val="9"/>
      </w:pPr>
      <w:bookmarkStart w:id="926" w:name="_Toc2008467370"/>
      <w:bookmarkStart w:id="927" w:name="_Toc439523822"/>
      <w:bookmarkStart w:id="928" w:name="_Toc328058792"/>
      <w:bookmarkStart w:id="929" w:name="_Toc26841"/>
      <w:bookmarkStart w:id="930" w:name="_Toc617805299"/>
      <w:r>
        <w:t>TS_MPI_VO_GetPubAttr</w:t>
      </w:r>
      <w:bookmarkEnd w:id="926"/>
      <w:bookmarkEnd w:id="927"/>
      <w:bookmarkEnd w:id="928"/>
      <w:bookmarkEnd w:id="929"/>
      <w:bookmarkEnd w:id="930"/>
    </w:p>
    <w:p w14:paraId="67DD9E31">
      <w:pPr>
        <w:pStyle w:val="77"/>
        <w:rPr>
          <w:rFonts w:hint="default"/>
        </w:rPr>
      </w:pPr>
      <w:r>
        <w:rPr>
          <w:rFonts w:hint="default"/>
        </w:rPr>
        <w:t>【描述】</w:t>
      </w:r>
    </w:p>
    <w:p w14:paraId="4A255AD7">
      <w:pPr>
        <w:pStyle w:val="77"/>
        <w:rPr>
          <w:rFonts w:hint="default"/>
        </w:rPr>
      </w:pPr>
      <w:r>
        <w:rPr>
          <w:rFonts w:hint="default"/>
        </w:rPr>
        <w:t>获取视频输出设备的公共属性。</w:t>
      </w:r>
    </w:p>
    <w:p w14:paraId="7CA6CCE6">
      <w:pPr>
        <w:pStyle w:val="77"/>
        <w:rPr>
          <w:rFonts w:hint="default"/>
        </w:rPr>
      </w:pPr>
      <w:r>
        <w:rPr>
          <w:rFonts w:hint="default"/>
        </w:rPr>
        <w:t>【语法】</w:t>
      </w:r>
    </w:p>
    <w:p w14:paraId="3A12FCD9">
      <w:pPr>
        <w:pStyle w:val="81"/>
        <w:rPr>
          <w:rFonts w:ascii="Times New Roman" w:hAnsi="Times New Roman" w:cs="Times New Roman"/>
        </w:rPr>
      </w:pPr>
      <w:r>
        <w:rPr>
          <w:rFonts w:ascii="Times New Roman" w:hAnsi="Times New Roman" w:cs="Times New Roman"/>
        </w:rPr>
        <w:t>TS_S32 TS_MPI_VO_GetPubAttr(</w:t>
      </w:r>
      <w:r>
        <w:fldChar w:fldCharType="begin"/>
      </w:r>
      <w:r>
        <w:instrText xml:space="preserve"> HYPERLINK \l "_bookmark571" </w:instrText>
      </w:r>
      <w:r>
        <w:fldChar w:fldCharType="separate"/>
      </w:r>
      <w:r>
        <w:rPr>
          <w:rFonts w:ascii="Times New Roman" w:hAnsi="Times New Roman" w:cs="Times New Roman"/>
        </w:rPr>
        <w:t xml:space="preserve">VO_DEV </w:t>
      </w:r>
      <w:r>
        <w:rPr>
          <w:rFonts w:ascii="Times New Roman" w:hAnsi="Times New Roman" w:cs="Times New Roman"/>
        </w:rPr>
        <w:fldChar w:fldCharType="end"/>
      </w:r>
      <w:r>
        <w:rPr>
          <w:rFonts w:ascii="Times New Roman" w:hAnsi="Times New Roman" w:cs="Times New Roman"/>
        </w:rPr>
        <w:t xml:space="preserve">VoDev, </w:t>
      </w:r>
      <w:r>
        <w:fldChar w:fldCharType="begin"/>
      </w:r>
      <w:r>
        <w:instrText xml:space="preserve"> HYPERLINK \l "_bookmark575" </w:instrText>
      </w:r>
      <w:r>
        <w:fldChar w:fldCharType="separate"/>
      </w:r>
      <w:r>
        <w:rPr>
          <w:rFonts w:ascii="Times New Roman" w:hAnsi="Times New Roman" w:cs="Times New Roman"/>
        </w:rPr>
        <w:t xml:space="preserve">VO_PUB_ATTR_S </w:t>
      </w:r>
      <w:r>
        <w:rPr>
          <w:rFonts w:ascii="Times New Roman" w:hAnsi="Times New Roman" w:cs="Times New Roman"/>
        </w:rPr>
        <w:fldChar w:fldCharType="end"/>
      </w:r>
      <w:r>
        <w:rPr>
          <w:rFonts w:ascii="Times New Roman" w:hAnsi="Times New Roman" w:cs="Times New Roman"/>
        </w:rPr>
        <w:t>*pstPubAttr);</w:t>
      </w:r>
    </w:p>
    <w:p w14:paraId="4ADF24E6">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6962"/>
        <w:gridCol w:w="1567"/>
      </w:tblGrid>
      <w:tr w14:paraId="50F6B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776" w:type="pct"/>
            <w:shd w:val="clear" w:color="auto" w:fill="D8D8D8" w:themeFill="background1" w:themeFillShade="D9"/>
            <w:vAlign w:val="center"/>
          </w:tcPr>
          <w:p w14:paraId="27052AED">
            <w:r>
              <w:t>参数名称</w:t>
            </w:r>
          </w:p>
        </w:tc>
        <w:tc>
          <w:tcPr>
            <w:tcW w:w="3447" w:type="pct"/>
            <w:shd w:val="clear" w:color="auto" w:fill="D8D8D8" w:themeFill="background1" w:themeFillShade="D9"/>
            <w:vAlign w:val="center"/>
          </w:tcPr>
          <w:p w14:paraId="178CF509">
            <w:r>
              <w:t>描述</w:t>
            </w:r>
          </w:p>
        </w:tc>
        <w:tc>
          <w:tcPr>
            <w:tcW w:w="776" w:type="pct"/>
            <w:shd w:val="clear" w:color="auto" w:fill="D8D8D8" w:themeFill="background1" w:themeFillShade="D9"/>
            <w:vAlign w:val="center"/>
          </w:tcPr>
          <w:p w14:paraId="1FCEF1E5">
            <w:r>
              <w:t>输入/输出</w:t>
            </w:r>
          </w:p>
        </w:tc>
      </w:tr>
      <w:tr w14:paraId="361E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1A91246F">
            <w:r>
              <w:t>VoDev</w:t>
            </w:r>
          </w:p>
        </w:tc>
        <w:tc>
          <w:tcPr>
            <w:tcW w:w="3447" w:type="pct"/>
            <w:vAlign w:val="center"/>
          </w:tcPr>
          <w:p w14:paraId="649EDF50">
            <w:r>
              <w:t>视频输出设备号。</w:t>
            </w:r>
          </w:p>
          <w:p w14:paraId="3E362931">
            <w:r>
              <w:t>取值范围：[0, VO_MAX_DEV_NUM)。</w:t>
            </w:r>
          </w:p>
        </w:tc>
        <w:tc>
          <w:tcPr>
            <w:tcW w:w="776" w:type="pct"/>
            <w:vAlign w:val="center"/>
          </w:tcPr>
          <w:p w14:paraId="6D0B17A9">
            <w:r>
              <w:t>输入</w:t>
            </w:r>
          </w:p>
        </w:tc>
      </w:tr>
      <w:tr w14:paraId="67823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76" w:type="pct"/>
            <w:vAlign w:val="center"/>
          </w:tcPr>
          <w:p w14:paraId="156CC648">
            <w:r>
              <w:t>pstPubAttr</w:t>
            </w:r>
          </w:p>
        </w:tc>
        <w:tc>
          <w:tcPr>
            <w:tcW w:w="3447" w:type="pct"/>
            <w:vAlign w:val="center"/>
          </w:tcPr>
          <w:p w14:paraId="2F036B85">
            <w:r>
              <w:t>视频输出设备公共属性结构体指针。</w:t>
            </w:r>
          </w:p>
        </w:tc>
        <w:tc>
          <w:tcPr>
            <w:tcW w:w="776" w:type="pct"/>
            <w:vAlign w:val="center"/>
          </w:tcPr>
          <w:p w14:paraId="5EF6539C">
            <w:r>
              <w:t>输出</w:t>
            </w:r>
          </w:p>
        </w:tc>
      </w:tr>
    </w:tbl>
    <w:p w14:paraId="4B0C0862">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C6B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1F5B92D">
            <w:r>
              <w:t>返回值</w:t>
            </w:r>
          </w:p>
        </w:tc>
        <w:tc>
          <w:tcPr>
            <w:tcW w:w="2501" w:type="pct"/>
            <w:shd w:val="clear" w:color="auto" w:fill="D8D8D8" w:themeFill="background1" w:themeFillShade="D9"/>
            <w:vAlign w:val="center"/>
          </w:tcPr>
          <w:p w14:paraId="2A2C414F">
            <w:r>
              <w:t>描述</w:t>
            </w:r>
          </w:p>
        </w:tc>
      </w:tr>
      <w:tr w14:paraId="3A76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6E278A0">
            <w:r>
              <w:t>0</w:t>
            </w:r>
          </w:p>
        </w:tc>
        <w:tc>
          <w:tcPr>
            <w:tcW w:w="2501" w:type="pct"/>
            <w:vAlign w:val="center"/>
          </w:tcPr>
          <w:p w14:paraId="77556335">
            <w:r>
              <w:t>成功。</w:t>
            </w:r>
          </w:p>
        </w:tc>
      </w:tr>
      <w:tr w14:paraId="2B9C6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06E6876">
            <w:r>
              <w:t>非 0</w:t>
            </w:r>
          </w:p>
        </w:tc>
        <w:tc>
          <w:tcPr>
            <w:tcW w:w="2501" w:type="pct"/>
            <w:vAlign w:val="center"/>
          </w:tcPr>
          <w:p w14:paraId="7DCF42F9">
            <w:r>
              <w:t>失败，参见</w:t>
            </w:r>
            <w:r>
              <w:fldChar w:fldCharType="begin"/>
            </w:r>
            <w:r>
              <w:instrText xml:space="preserve"> HYPERLINK \l "_bookmark605" </w:instrText>
            </w:r>
            <w:r>
              <w:fldChar w:fldCharType="separate"/>
            </w:r>
            <w:r>
              <w:t>错误码</w:t>
            </w:r>
            <w:r>
              <w:fldChar w:fldCharType="end"/>
            </w:r>
            <w:r>
              <w:t>。</w:t>
            </w:r>
          </w:p>
        </w:tc>
      </w:tr>
    </w:tbl>
    <w:p w14:paraId="57410228">
      <w:pPr>
        <w:pStyle w:val="77"/>
        <w:rPr>
          <w:rFonts w:hint="default"/>
        </w:rPr>
      </w:pPr>
      <w:r>
        <w:rPr>
          <w:rFonts w:hint="default"/>
        </w:rPr>
        <w:t>【需求】</w:t>
      </w:r>
    </w:p>
    <w:p w14:paraId="5EAE0E51">
      <w:pPr>
        <w:pStyle w:val="77"/>
        <w:rPr>
          <w:rFonts w:hint="default"/>
        </w:rPr>
      </w:pPr>
      <w:r>
        <w:rPr>
          <w:rFonts w:hint="default"/>
        </w:rPr>
        <w:t>头文件：mpi_vo.h、ts_comm_vo.h</w:t>
      </w:r>
    </w:p>
    <w:p w14:paraId="20654D70">
      <w:pPr>
        <w:pStyle w:val="77"/>
        <w:rPr>
          <w:rFonts w:hint="default"/>
        </w:rPr>
      </w:pPr>
      <w:r>
        <w:rPr>
          <w:rFonts w:hint="default"/>
        </w:rPr>
        <w:t>库文件：libmpi.so</w:t>
      </w:r>
    </w:p>
    <w:p w14:paraId="48D4EFCE">
      <w:pPr>
        <w:pStyle w:val="77"/>
        <w:rPr>
          <w:rFonts w:hint="default"/>
        </w:rPr>
      </w:pPr>
      <w:r>
        <w:rPr>
          <w:rFonts w:hint="default"/>
        </w:rPr>
        <w:t>【注意】</w:t>
      </w:r>
    </w:p>
    <w:p w14:paraId="5985E843">
      <w:pPr>
        <w:ind w:firstLine="420" w:firstLineChars="200"/>
      </w:pPr>
      <w:r>
        <w:t>在设置设备公共属性前先获取属性，就可以只设置需要改变的配置项。</w:t>
      </w:r>
    </w:p>
    <w:p w14:paraId="6FA99758">
      <w:pPr>
        <w:pStyle w:val="77"/>
        <w:rPr>
          <w:rFonts w:hint="default"/>
        </w:rPr>
      </w:pPr>
      <w:r>
        <w:rPr>
          <w:rFonts w:hint="default"/>
        </w:rPr>
        <w:t>【举例】</w:t>
      </w:r>
    </w:p>
    <w:p w14:paraId="05395A71">
      <w:pPr>
        <w:pStyle w:val="77"/>
        <w:rPr>
          <w:rFonts w:hint="default"/>
        </w:rPr>
      </w:pPr>
      <w:r>
        <w:rPr>
          <w:rFonts w:hint="default"/>
        </w:rPr>
        <w:t xml:space="preserve">请参见 </w:t>
      </w:r>
      <w:r>
        <w:fldChar w:fldCharType="begin"/>
      </w:r>
      <w:r>
        <w:instrText xml:space="preserve"> HYPERLINK \l "_bookmark454" </w:instrText>
      </w:r>
      <w:r>
        <w:fldChar w:fldCharType="separate"/>
      </w:r>
      <w:r>
        <w:rPr>
          <w:rFonts w:hint="default"/>
        </w:rPr>
        <w:t xml:space="preserve">TS_MPI_VO_Enable </w:t>
      </w:r>
      <w:r>
        <w:rPr>
          <w:rFonts w:hint="default"/>
        </w:rPr>
        <w:fldChar w:fldCharType="end"/>
      </w:r>
      <w:r>
        <w:rPr>
          <w:rFonts w:hint="default"/>
        </w:rPr>
        <w:t>的举例。</w:t>
      </w:r>
    </w:p>
    <w:p w14:paraId="4A137BF8">
      <w:pPr>
        <w:pStyle w:val="77"/>
        <w:rPr>
          <w:rFonts w:hint="default"/>
        </w:rPr>
      </w:pPr>
      <w:r>
        <w:rPr>
          <w:rFonts w:hint="default"/>
        </w:rPr>
        <w:t>【相关主题】</w:t>
      </w:r>
    </w:p>
    <w:p w14:paraId="5C897707">
      <w:pPr>
        <w:pStyle w:val="77"/>
        <w:rPr>
          <w:rFonts w:hint="default"/>
        </w:rPr>
      </w:pPr>
      <w:r>
        <w:fldChar w:fldCharType="begin"/>
      </w:r>
      <w:r>
        <w:instrText xml:space="preserve"> HYPERLINK \l "_bookmark456" </w:instrText>
      </w:r>
      <w:r>
        <w:fldChar w:fldCharType="separate"/>
      </w:r>
      <w:r>
        <w:rPr>
          <w:rFonts w:hint="default"/>
        </w:rPr>
        <w:t>TS_MPI_VO_SetPubAttr</w:t>
      </w:r>
      <w:r>
        <w:rPr>
          <w:rFonts w:hint="default"/>
        </w:rPr>
        <w:fldChar w:fldCharType="end"/>
      </w:r>
      <w:bookmarkStart w:id="931" w:name="_bookmark458"/>
      <w:bookmarkEnd w:id="931"/>
      <w:bookmarkStart w:id="932" w:name="HI_MPI_VO_CloseFd"/>
      <w:bookmarkEnd w:id="932"/>
    </w:p>
    <w:p w14:paraId="619A9173">
      <w:pPr>
        <w:pStyle w:val="4"/>
      </w:pPr>
      <w:bookmarkStart w:id="933" w:name="_Toc768082517"/>
      <w:bookmarkStart w:id="934" w:name="_Toc1329869392"/>
      <w:bookmarkStart w:id="935" w:name="_Toc668024145"/>
      <w:bookmarkStart w:id="936" w:name="_Toc211516129"/>
      <w:bookmarkStart w:id="937" w:name="_Toc667349826"/>
      <w:r>
        <w:t>视频层相关 API</w:t>
      </w:r>
      <w:bookmarkEnd w:id="933"/>
      <w:bookmarkEnd w:id="934"/>
      <w:bookmarkEnd w:id="935"/>
      <w:bookmarkEnd w:id="936"/>
      <w:bookmarkEnd w:id="937"/>
      <w:r>
        <w:t xml:space="preserve"> </w:t>
      </w:r>
    </w:p>
    <w:p w14:paraId="01097963">
      <w:pPr>
        <w:pStyle w:val="9"/>
      </w:pPr>
      <w:bookmarkStart w:id="938" w:name="_Toc1190564641"/>
      <w:bookmarkStart w:id="939" w:name="_Toc775215767"/>
      <w:bookmarkStart w:id="940" w:name="_Toc1309467251"/>
      <w:bookmarkStart w:id="941" w:name="_Toc1197333340"/>
      <w:r>
        <w:t>TS_MPI_VO_SetVideoLayerAttr</w:t>
      </w:r>
      <w:bookmarkEnd w:id="938"/>
      <w:bookmarkEnd w:id="939"/>
      <w:bookmarkEnd w:id="940"/>
      <w:bookmarkEnd w:id="941"/>
    </w:p>
    <w:p w14:paraId="115C9840">
      <w:pPr>
        <w:pStyle w:val="77"/>
        <w:rPr>
          <w:rFonts w:hint="default"/>
        </w:rPr>
      </w:pPr>
      <w:r>
        <w:rPr>
          <w:rFonts w:hint="default"/>
        </w:rPr>
        <w:t>【描述】</w:t>
      </w:r>
    </w:p>
    <w:p w14:paraId="4DB77FFB">
      <w:pPr>
        <w:pStyle w:val="77"/>
        <w:rPr>
          <w:rFonts w:hint="default"/>
        </w:rPr>
      </w:pPr>
      <w:r>
        <w:rPr>
          <w:rFonts w:hint="default"/>
        </w:rPr>
        <w:t>设置视频层属性。</w:t>
      </w:r>
    </w:p>
    <w:p w14:paraId="688211A9">
      <w:pPr>
        <w:pStyle w:val="77"/>
        <w:rPr>
          <w:rFonts w:hint="default"/>
        </w:rPr>
      </w:pPr>
      <w:r>
        <w:rPr>
          <w:rFonts w:hint="default"/>
        </w:rPr>
        <w:t>【语法】</w:t>
      </w:r>
    </w:p>
    <w:p w14:paraId="7267FBDF">
      <w:pPr>
        <w:pStyle w:val="81"/>
        <w:rPr>
          <w:rFonts w:ascii="Times New Roman" w:hAnsi="Times New Roman" w:cs="Times New Roman"/>
        </w:rPr>
      </w:pPr>
      <w:r>
        <w:rPr>
          <w:rFonts w:ascii="Times New Roman" w:hAnsi="Times New Roman" w:cs="Times New Roman"/>
        </w:rPr>
        <w:t>TS_S32 TS_MPI_VO_SetVideoLayerAttr(</w:t>
      </w:r>
      <w:r>
        <w:fldChar w:fldCharType="begin"/>
      </w:r>
      <w:r>
        <w:instrText xml:space="preserve"> HYPERLINK \l "_bookmark572" </w:instrText>
      </w:r>
      <w:r>
        <w:fldChar w:fldCharType="separate"/>
      </w:r>
      <w:r>
        <w:rPr>
          <w:rFonts w:ascii="Times New Roman" w:hAnsi="Times New Roman" w:cs="Times New Roman"/>
        </w:rPr>
        <w:t xml:space="preserve">VO_LAYER </w:t>
      </w:r>
      <w:r>
        <w:rPr>
          <w:rFonts w:ascii="Times New Roman" w:hAnsi="Times New Roman" w:cs="Times New Roman"/>
        </w:rPr>
        <w:fldChar w:fldCharType="end"/>
      </w:r>
      <w:r>
        <w:rPr>
          <w:rFonts w:ascii="Times New Roman" w:hAnsi="Times New Roman" w:cs="Times New Roman"/>
        </w:rPr>
        <w:t xml:space="preserve">VoLayer, const </w:t>
      </w:r>
      <w:r>
        <w:fldChar w:fldCharType="begin"/>
      </w:r>
      <w:r>
        <w:instrText xml:space="preserve"> HYPERLINK \l "_bookmark576" </w:instrText>
      </w:r>
      <w:r>
        <w:fldChar w:fldCharType="separate"/>
      </w:r>
      <w:r>
        <w:rPr>
          <w:rFonts w:ascii="Times New Roman" w:hAnsi="Times New Roman" w:cs="Times New Roman"/>
        </w:rPr>
        <w:t xml:space="preserve">VO_VIDEO_LAYER_ATTR_S </w:t>
      </w:r>
      <w:r>
        <w:rPr>
          <w:rFonts w:ascii="Times New Roman" w:hAnsi="Times New Roman" w:cs="Times New Roman"/>
        </w:rPr>
        <w:fldChar w:fldCharType="end"/>
      </w:r>
      <w:r>
        <w:rPr>
          <w:rFonts w:ascii="Times New Roman" w:hAnsi="Times New Roman" w:cs="Times New Roman"/>
        </w:rPr>
        <w:t>*pstLayerAttr);</w:t>
      </w:r>
    </w:p>
    <w:p w14:paraId="4E549500">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6029"/>
        <w:gridCol w:w="1727"/>
      </w:tblGrid>
      <w:tr w14:paraId="6C52D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159" w:type="pct"/>
            <w:shd w:val="clear" w:color="auto" w:fill="D8D8D8" w:themeFill="background1" w:themeFillShade="D9"/>
            <w:vAlign w:val="center"/>
          </w:tcPr>
          <w:p w14:paraId="147095B1">
            <w:r>
              <w:t>参数名称</w:t>
            </w:r>
          </w:p>
        </w:tc>
        <w:tc>
          <w:tcPr>
            <w:tcW w:w="2986" w:type="pct"/>
            <w:shd w:val="clear" w:color="auto" w:fill="D8D8D8" w:themeFill="background1" w:themeFillShade="D9"/>
            <w:vAlign w:val="center"/>
          </w:tcPr>
          <w:p w14:paraId="395EF809">
            <w:r>
              <w:t>描述</w:t>
            </w:r>
          </w:p>
        </w:tc>
        <w:tc>
          <w:tcPr>
            <w:tcW w:w="855" w:type="pct"/>
            <w:shd w:val="clear" w:color="auto" w:fill="D8D8D8" w:themeFill="background1" w:themeFillShade="D9"/>
            <w:vAlign w:val="center"/>
          </w:tcPr>
          <w:p w14:paraId="60E94435">
            <w:r>
              <w:t>输入/输出</w:t>
            </w:r>
          </w:p>
        </w:tc>
      </w:tr>
      <w:tr w14:paraId="330A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159" w:type="pct"/>
            <w:vAlign w:val="center"/>
          </w:tcPr>
          <w:p w14:paraId="0B16C9B8">
            <w:r>
              <w:t>VoLayer</w:t>
            </w:r>
          </w:p>
        </w:tc>
        <w:tc>
          <w:tcPr>
            <w:tcW w:w="2986" w:type="pct"/>
            <w:vAlign w:val="center"/>
          </w:tcPr>
          <w:p w14:paraId="3F365D41">
            <w:r>
              <w:t>视频输出视频层号。</w:t>
            </w:r>
          </w:p>
          <w:p w14:paraId="13F3990F">
            <w:r>
              <w:t>取值范围：[0, VO_MAX_LAYER_NUM)。</w:t>
            </w:r>
          </w:p>
        </w:tc>
        <w:tc>
          <w:tcPr>
            <w:tcW w:w="855" w:type="pct"/>
            <w:vAlign w:val="center"/>
          </w:tcPr>
          <w:p w14:paraId="7FA417F9">
            <w:r>
              <w:t>输入</w:t>
            </w:r>
          </w:p>
        </w:tc>
      </w:tr>
      <w:tr w14:paraId="1766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59" w:type="pct"/>
            <w:vAlign w:val="center"/>
          </w:tcPr>
          <w:p w14:paraId="79FC40F2">
            <w:r>
              <w:t>pstLayerAttr</w:t>
            </w:r>
          </w:p>
        </w:tc>
        <w:tc>
          <w:tcPr>
            <w:tcW w:w="2986" w:type="pct"/>
            <w:vAlign w:val="center"/>
          </w:tcPr>
          <w:p w14:paraId="028484E8">
            <w:r>
              <w:t>视频层属性结构体指针。</w:t>
            </w:r>
          </w:p>
        </w:tc>
        <w:tc>
          <w:tcPr>
            <w:tcW w:w="855" w:type="pct"/>
            <w:vAlign w:val="center"/>
          </w:tcPr>
          <w:p w14:paraId="25E0A4E5">
            <w:r>
              <w:t>输入</w:t>
            </w:r>
          </w:p>
        </w:tc>
      </w:tr>
    </w:tbl>
    <w:p w14:paraId="19C410FC">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1084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5064D072">
            <w:r>
              <w:t>返回值</w:t>
            </w:r>
          </w:p>
        </w:tc>
        <w:tc>
          <w:tcPr>
            <w:tcW w:w="2501" w:type="pct"/>
            <w:shd w:val="clear" w:color="auto" w:fill="D8D8D8" w:themeFill="background1" w:themeFillShade="D9"/>
            <w:vAlign w:val="center"/>
          </w:tcPr>
          <w:p w14:paraId="6960C831">
            <w:r>
              <w:t>描述</w:t>
            </w:r>
          </w:p>
        </w:tc>
      </w:tr>
      <w:tr w14:paraId="3F5C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8BB0D54">
            <w:r>
              <w:t>0</w:t>
            </w:r>
          </w:p>
        </w:tc>
        <w:tc>
          <w:tcPr>
            <w:tcW w:w="2501" w:type="pct"/>
            <w:vAlign w:val="center"/>
          </w:tcPr>
          <w:p w14:paraId="49D07013">
            <w:r>
              <w:t>成功。</w:t>
            </w:r>
          </w:p>
        </w:tc>
      </w:tr>
      <w:tr w14:paraId="7ED8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544C7ECC">
            <w:r>
              <w:t>非 0</w:t>
            </w:r>
          </w:p>
        </w:tc>
        <w:tc>
          <w:tcPr>
            <w:tcW w:w="2501" w:type="pct"/>
            <w:vAlign w:val="center"/>
          </w:tcPr>
          <w:p w14:paraId="7124BD6F">
            <w:r>
              <w:t>失败，参见</w:t>
            </w:r>
            <w:r>
              <w:fldChar w:fldCharType="begin"/>
            </w:r>
            <w:r>
              <w:instrText xml:space="preserve"> HYPERLINK \l "_bookmark605" </w:instrText>
            </w:r>
            <w:r>
              <w:fldChar w:fldCharType="separate"/>
            </w:r>
            <w:r>
              <w:t>错误码</w:t>
            </w:r>
            <w:r>
              <w:fldChar w:fldCharType="end"/>
            </w:r>
            <w:r>
              <w:t>。</w:t>
            </w:r>
          </w:p>
        </w:tc>
      </w:tr>
    </w:tbl>
    <w:p w14:paraId="200FE0CB">
      <w:pPr>
        <w:pStyle w:val="77"/>
        <w:rPr>
          <w:rFonts w:hint="default"/>
        </w:rPr>
      </w:pPr>
      <w:r>
        <w:rPr>
          <w:rFonts w:hint="default"/>
        </w:rPr>
        <w:t>【需求】</w:t>
      </w:r>
    </w:p>
    <w:p w14:paraId="017FBFC4">
      <w:pPr>
        <w:pStyle w:val="77"/>
        <w:rPr>
          <w:rFonts w:hint="default"/>
        </w:rPr>
      </w:pPr>
      <w:r>
        <w:rPr>
          <w:rFonts w:hint="default"/>
        </w:rPr>
        <w:t>头文件：mpi_vo.h、ts_comm_vo.h</w:t>
      </w:r>
    </w:p>
    <w:p w14:paraId="37A53239">
      <w:pPr>
        <w:pStyle w:val="77"/>
        <w:rPr>
          <w:rFonts w:hint="default"/>
        </w:rPr>
      </w:pPr>
      <w:r>
        <w:rPr>
          <w:rFonts w:hint="default"/>
        </w:rPr>
        <w:t>库文件：libmpi.so</w:t>
      </w:r>
    </w:p>
    <w:p w14:paraId="50F00FCC">
      <w:pPr>
        <w:pStyle w:val="77"/>
        <w:rPr>
          <w:rFonts w:hint="default"/>
        </w:rPr>
      </w:pPr>
      <w:r>
        <w:rPr>
          <w:rFonts w:hint="default"/>
        </w:rPr>
        <w:t>【注意】</w:t>
      </w:r>
    </w:p>
    <w:p w14:paraId="47A880A0">
      <w:pPr>
        <w:ind w:firstLine="420" w:firstLineChars="200"/>
      </w:pPr>
      <w:r>
        <w:t>设置视频层属性必须在视频层禁止的情况下进行。</w:t>
      </w:r>
    </w:p>
    <w:p w14:paraId="53AE677D">
      <w:pPr>
        <w:ind w:firstLine="420" w:firstLineChars="200"/>
      </w:pPr>
      <w:r>
        <w:t xml:space="preserve">视频层属性的使用说明详见 </w:t>
      </w:r>
      <w:r>
        <w:fldChar w:fldCharType="begin"/>
      </w:r>
      <w:r>
        <w:instrText xml:space="preserve"> HYPERLINK \l "_bookmark576" </w:instrText>
      </w:r>
      <w:r>
        <w:fldChar w:fldCharType="separate"/>
      </w:r>
      <w:r>
        <w:t>VO_VIDEO_LAYER_ATTR_S</w:t>
      </w:r>
      <w:r>
        <w:fldChar w:fldCharType="end"/>
      </w:r>
      <w:r>
        <w:t>。</w:t>
      </w:r>
    </w:p>
    <w:p w14:paraId="77297E35">
      <w:pPr>
        <w:pStyle w:val="77"/>
        <w:rPr>
          <w:rFonts w:hint="default"/>
        </w:rPr>
      </w:pPr>
      <w:r>
        <w:rPr>
          <w:rFonts w:hint="default"/>
        </w:rPr>
        <w:t>【举例】</w:t>
      </w:r>
    </w:p>
    <w:p w14:paraId="47ADAB03">
      <w:pPr>
        <w:pStyle w:val="77"/>
        <w:rPr>
          <w:rFonts w:hint="default"/>
        </w:rPr>
      </w:pPr>
      <w:r>
        <w:rPr>
          <w:rFonts w:hint="default"/>
        </w:rPr>
        <w:t xml:space="preserve">请参见 </w:t>
      </w:r>
      <w:r>
        <w:fldChar w:fldCharType="begin"/>
      </w:r>
      <w:r>
        <w:instrText xml:space="preserve"> HYPERLINK \l "_bookmark466" </w:instrText>
      </w:r>
      <w:r>
        <w:fldChar w:fldCharType="separate"/>
      </w:r>
      <w:r>
        <w:rPr>
          <w:rFonts w:hint="default"/>
        </w:rPr>
        <w:t xml:space="preserve">TS_MPI_VO_EnableVideoLayer </w:t>
      </w:r>
      <w:r>
        <w:rPr>
          <w:rFonts w:hint="default"/>
        </w:rPr>
        <w:fldChar w:fldCharType="end"/>
      </w:r>
      <w:r>
        <w:rPr>
          <w:rFonts w:hint="default"/>
        </w:rPr>
        <w:t>的举例。</w:t>
      </w:r>
    </w:p>
    <w:p w14:paraId="72CA00B3">
      <w:pPr>
        <w:pStyle w:val="77"/>
        <w:rPr>
          <w:rFonts w:hint="default"/>
        </w:rPr>
      </w:pPr>
      <w:r>
        <w:rPr>
          <w:rFonts w:hint="default"/>
        </w:rPr>
        <w:t>【相关主题】</w:t>
      </w:r>
    </w:p>
    <w:p w14:paraId="6724A326">
      <w:pPr>
        <w:pStyle w:val="77"/>
        <w:rPr>
          <w:rFonts w:hint="default"/>
        </w:rPr>
      </w:pPr>
      <w:r>
        <w:fldChar w:fldCharType="begin"/>
      </w:r>
      <w:r>
        <w:instrText xml:space="preserve"> HYPERLINK \l "_bookmark469" </w:instrText>
      </w:r>
      <w:r>
        <w:fldChar w:fldCharType="separate"/>
      </w:r>
      <w:r>
        <w:rPr>
          <w:rFonts w:hint="default"/>
        </w:rPr>
        <w:t>TS_MPI_VO_GetVideoLayerAttr</w:t>
      </w:r>
      <w:r>
        <w:rPr>
          <w:rFonts w:hint="default"/>
        </w:rPr>
        <w:fldChar w:fldCharType="end"/>
      </w:r>
    </w:p>
    <w:p w14:paraId="706BEF3A">
      <w:pPr>
        <w:pStyle w:val="9"/>
      </w:pPr>
      <w:bookmarkStart w:id="942" w:name="_Toc906716586"/>
      <w:bookmarkStart w:id="943" w:name="_Toc1362274030"/>
      <w:bookmarkStart w:id="944" w:name="_Toc854752512"/>
      <w:bookmarkStart w:id="945" w:name="_Toc1617008417"/>
      <w:r>
        <w:t>TS_MPI_VO_GetVideoLayerAttr</w:t>
      </w:r>
      <w:bookmarkEnd w:id="942"/>
      <w:bookmarkEnd w:id="943"/>
      <w:bookmarkEnd w:id="944"/>
      <w:bookmarkEnd w:id="945"/>
    </w:p>
    <w:p w14:paraId="781A0F95">
      <w:pPr>
        <w:pStyle w:val="77"/>
        <w:rPr>
          <w:rFonts w:hint="default"/>
        </w:rPr>
      </w:pPr>
      <w:r>
        <w:rPr>
          <w:rFonts w:hint="default"/>
        </w:rPr>
        <w:t>【描述】</w:t>
      </w:r>
    </w:p>
    <w:p w14:paraId="1DBC930C">
      <w:pPr>
        <w:pStyle w:val="77"/>
        <w:rPr>
          <w:rFonts w:hint="default"/>
        </w:rPr>
      </w:pPr>
      <w:r>
        <w:rPr>
          <w:rFonts w:hint="default"/>
        </w:rPr>
        <w:t>获取视频层属性。</w:t>
      </w:r>
    </w:p>
    <w:p w14:paraId="5B98B7DD">
      <w:pPr>
        <w:pStyle w:val="77"/>
        <w:rPr>
          <w:rFonts w:hint="default"/>
        </w:rPr>
      </w:pPr>
      <w:r>
        <w:rPr>
          <w:rFonts w:hint="default"/>
        </w:rPr>
        <w:t>【语法】</w:t>
      </w:r>
    </w:p>
    <w:p w14:paraId="73648BAE">
      <w:pPr>
        <w:pStyle w:val="81"/>
        <w:rPr>
          <w:rFonts w:ascii="Times New Roman" w:hAnsi="Times New Roman" w:cs="Times New Roman"/>
        </w:rPr>
      </w:pPr>
      <w:r>
        <w:rPr>
          <w:rFonts w:ascii="Times New Roman" w:hAnsi="Times New Roman" w:cs="Times New Roman"/>
        </w:rPr>
        <w:t>TS_S32 TS_MPI_VO_GetVideoLayerAttr(</w:t>
      </w:r>
      <w:r>
        <w:fldChar w:fldCharType="begin"/>
      </w:r>
      <w:r>
        <w:instrText xml:space="preserve"> HYPERLINK \l "_bookmark572" </w:instrText>
      </w:r>
      <w:r>
        <w:fldChar w:fldCharType="separate"/>
      </w:r>
      <w:r>
        <w:rPr>
          <w:rFonts w:ascii="Times New Roman" w:hAnsi="Times New Roman" w:cs="Times New Roman"/>
        </w:rPr>
        <w:t xml:space="preserve">VO_LAYER </w:t>
      </w:r>
      <w:r>
        <w:rPr>
          <w:rFonts w:ascii="Times New Roman" w:hAnsi="Times New Roman" w:cs="Times New Roman"/>
        </w:rPr>
        <w:fldChar w:fldCharType="end"/>
      </w:r>
      <w:r>
        <w:rPr>
          <w:rFonts w:ascii="Times New Roman" w:hAnsi="Times New Roman" w:cs="Times New Roman"/>
        </w:rPr>
        <w:t xml:space="preserve">VoLayer, </w:t>
      </w:r>
      <w:r>
        <w:fldChar w:fldCharType="begin"/>
      </w:r>
      <w:r>
        <w:instrText xml:space="preserve"> HYPERLINK \l "_bookmark576" </w:instrText>
      </w:r>
      <w:r>
        <w:fldChar w:fldCharType="separate"/>
      </w:r>
      <w:r>
        <w:rPr>
          <w:rFonts w:ascii="Times New Roman" w:hAnsi="Times New Roman" w:cs="Times New Roman"/>
        </w:rPr>
        <w:t xml:space="preserve">VO_VIDEO_LAYER_ATTR_S </w:t>
      </w:r>
      <w:r>
        <w:rPr>
          <w:rFonts w:ascii="Times New Roman" w:hAnsi="Times New Roman" w:cs="Times New Roman"/>
        </w:rPr>
        <w:fldChar w:fldCharType="end"/>
      </w:r>
      <w:r>
        <w:rPr>
          <w:rFonts w:ascii="Times New Roman" w:hAnsi="Times New Roman" w:cs="Times New Roman"/>
        </w:rPr>
        <w:t>*pstLayerAttr);</w:t>
      </w:r>
    </w:p>
    <w:p w14:paraId="475D02DE">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5973"/>
        <w:gridCol w:w="1783"/>
      </w:tblGrid>
      <w:tr w14:paraId="5A4F3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159" w:type="pct"/>
            <w:shd w:val="clear" w:color="auto" w:fill="D8D8D8" w:themeFill="background1" w:themeFillShade="D9"/>
            <w:vAlign w:val="center"/>
          </w:tcPr>
          <w:p w14:paraId="61006EE6">
            <w:r>
              <w:t>参数名称</w:t>
            </w:r>
          </w:p>
        </w:tc>
        <w:tc>
          <w:tcPr>
            <w:tcW w:w="2958" w:type="pct"/>
            <w:shd w:val="clear" w:color="auto" w:fill="D8D8D8" w:themeFill="background1" w:themeFillShade="D9"/>
            <w:vAlign w:val="center"/>
          </w:tcPr>
          <w:p w14:paraId="56F0EFEB">
            <w:r>
              <w:t>描述</w:t>
            </w:r>
          </w:p>
        </w:tc>
        <w:tc>
          <w:tcPr>
            <w:tcW w:w="883" w:type="pct"/>
            <w:shd w:val="clear" w:color="auto" w:fill="D8D8D8" w:themeFill="background1" w:themeFillShade="D9"/>
            <w:vAlign w:val="center"/>
          </w:tcPr>
          <w:p w14:paraId="1DA94273">
            <w:r>
              <w:t>输入/输出</w:t>
            </w:r>
          </w:p>
        </w:tc>
      </w:tr>
      <w:tr w14:paraId="2FC3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159" w:type="pct"/>
            <w:vAlign w:val="center"/>
          </w:tcPr>
          <w:p w14:paraId="590E910F">
            <w:r>
              <w:t>VoLayer</w:t>
            </w:r>
          </w:p>
        </w:tc>
        <w:tc>
          <w:tcPr>
            <w:tcW w:w="2958" w:type="pct"/>
            <w:vAlign w:val="center"/>
          </w:tcPr>
          <w:p w14:paraId="7E39E01D">
            <w:r>
              <w:t>视频输出视频层号。</w:t>
            </w:r>
          </w:p>
          <w:p w14:paraId="4B998B68">
            <w:r>
              <w:t>取值范围：[0, VO_MAX_LAYER_NUM)。</w:t>
            </w:r>
          </w:p>
        </w:tc>
        <w:tc>
          <w:tcPr>
            <w:tcW w:w="883" w:type="pct"/>
            <w:vAlign w:val="center"/>
          </w:tcPr>
          <w:p w14:paraId="55E7EA48">
            <w:r>
              <w:t>输入</w:t>
            </w:r>
          </w:p>
        </w:tc>
      </w:tr>
      <w:tr w14:paraId="367B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59" w:type="pct"/>
            <w:vAlign w:val="center"/>
          </w:tcPr>
          <w:p w14:paraId="557E9658">
            <w:r>
              <w:t>pstLayerAttr</w:t>
            </w:r>
          </w:p>
        </w:tc>
        <w:tc>
          <w:tcPr>
            <w:tcW w:w="2958" w:type="pct"/>
            <w:vAlign w:val="center"/>
          </w:tcPr>
          <w:p w14:paraId="37570B98">
            <w:r>
              <w:t>视频层属性结构体指针。</w:t>
            </w:r>
          </w:p>
        </w:tc>
        <w:tc>
          <w:tcPr>
            <w:tcW w:w="883" w:type="pct"/>
            <w:vAlign w:val="center"/>
          </w:tcPr>
          <w:p w14:paraId="53454687">
            <w:r>
              <w:t>输出</w:t>
            </w:r>
          </w:p>
        </w:tc>
      </w:tr>
    </w:tbl>
    <w:p w14:paraId="68F4BED2">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DFB3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690D80E8">
            <w:r>
              <w:t>返回值</w:t>
            </w:r>
          </w:p>
        </w:tc>
        <w:tc>
          <w:tcPr>
            <w:tcW w:w="2501" w:type="pct"/>
            <w:shd w:val="clear" w:color="auto" w:fill="D8D8D8" w:themeFill="background1" w:themeFillShade="D9"/>
            <w:vAlign w:val="center"/>
          </w:tcPr>
          <w:p w14:paraId="1E227D50">
            <w:r>
              <w:t>描述</w:t>
            </w:r>
          </w:p>
        </w:tc>
      </w:tr>
      <w:tr w14:paraId="5433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5F8847B">
            <w:r>
              <w:t>0</w:t>
            </w:r>
          </w:p>
        </w:tc>
        <w:tc>
          <w:tcPr>
            <w:tcW w:w="2501" w:type="pct"/>
            <w:vAlign w:val="center"/>
          </w:tcPr>
          <w:p w14:paraId="2722C1A8">
            <w:r>
              <w:t>成功。</w:t>
            </w:r>
          </w:p>
        </w:tc>
      </w:tr>
      <w:tr w14:paraId="55434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7B0C5BFE">
            <w:r>
              <w:t>非 0</w:t>
            </w:r>
          </w:p>
        </w:tc>
        <w:tc>
          <w:tcPr>
            <w:tcW w:w="2501" w:type="pct"/>
            <w:vAlign w:val="center"/>
          </w:tcPr>
          <w:p w14:paraId="6A68BBCA">
            <w:r>
              <w:t>失败，参见</w:t>
            </w:r>
            <w:r>
              <w:fldChar w:fldCharType="begin"/>
            </w:r>
            <w:r>
              <w:instrText xml:space="preserve"> HYPERLINK \l "_bookmark605" </w:instrText>
            </w:r>
            <w:r>
              <w:fldChar w:fldCharType="separate"/>
            </w:r>
            <w:r>
              <w:t>错误码</w:t>
            </w:r>
            <w:r>
              <w:fldChar w:fldCharType="end"/>
            </w:r>
            <w:r>
              <w:t>。</w:t>
            </w:r>
          </w:p>
        </w:tc>
      </w:tr>
    </w:tbl>
    <w:p w14:paraId="482CEB0E">
      <w:pPr>
        <w:pStyle w:val="77"/>
        <w:rPr>
          <w:rFonts w:hint="default"/>
        </w:rPr>
      </w:pPr>
      <w:r>
        <w:rPr>
          <w:rFonts w:hint="default"/>
        </w:rPr>
        <w:t>【需求】</w:t>
      </w:r>
    </w:p>
    <w:p w14:paraId="660058D0">
      <w:pPr>
        <w:pStyle w:val="77"/>
        <w:rPr>
          <w:rFonts w:hint="default"/>
        </w:rPr>
      </w:pPr>
      <w:r>
        <w:rPr>
          <w:rFonts w:hint="default"/>
        </w:rPr>
        <w:t>头文件：mpi_vo.h、ts_comm_vo.h</w:t>
      </w:r>
    </w:p>
    <w:p w14:paraId="059E917C">
      <w:pPr>
        <w:pStyle w:val="77"/>
        <w:rPr>
          <w:rFonts w:hint="default"/>
        </w:rPr>
      </w:pPr>
      <w:r>
        <w:rPr>
          <w:rFonts w:hint="default"/>
        </w:rPr>
        <w:t>库文件：libmpi.so</w:t>
      </w:r>
    </w:p>
    <w:p w14:paraId="64938E28">
      <w:pPr>
        <w:pStyle w:val="77"/>
        <w:rPr>
          <w:rFonts w:hint="default"/>
        </w:rPr>
      </w:pPr>
      <w:r>
        <w:rPr>
          <w:rFonts w:hint="default"/>
        </w:rPr>
        <w:t>【注意】</w:t>
      </w:r>
    </w:p>
    <w:p w14:paraId="582EA69E">
      <w:pPr>
        <w:ind w:firstLine="420" w:firstLineChars="200"/>
      </w:pPr>
      <w:r>
        <w:t>建议在设置视频层属性前先调用此接口获取视频层属性。</w:t>
      </w:r>
    </w:p>
    <w:p w14:paraId="6157A9C8">
      <w:pPr>
        <w:pStyle w:val="77"/>
        <w:rPr>
          <w:rFonts w:hint="default"/>
        </w:rPr>
      </w:pPr>
      <w:r>
        <w:rPr>
          <w:rFonts w:hint="default"/>
        </w:rPr>
        <w:t>【举例】</w:t>
      </w:r>
    </w:p>
    <w:p w14:paraId="2C2C696C">
      <w:pPr>
        <w:pStyle w:val="77"/>
        <w:rPr>
          <w:rFonts w:hint="default"/>
        </w:rPr>
      </w:pPr>
      <w:r>
        <w:rPr>
          <w:rFonts w:hint="default"/>
        </w:rPr>
        <w:t xml:space="preserve">请参见 </w:t>
      </w:r>
      <w:r>
        <w:fldChar w:fldCharType="begin"/>
      </w:r>
      <w:r>
        <w:instrText xml:space="preserve"> HYPERLINK \l "_bookmark466" </w:instrText>
      </w:r>
      <w:r>
        <w:fldChar w:fldCharType="separate"/>
      </w:r>
      <w:r>
        <w:rPr>
          <w:rFonts w:hint="default"/>
        </w:rPr>
        <w:t xml:space="preserve">TS_MPI_VO_EnableVideoLayer </w:t>
      </w:r>
      <w:r>
        <w:rPr>
          <w:rFonts w:hint="default"/>
        </w:rPr>
        <w:fldChar w:fldCharType="end"/>
      </w:r>
      <w:r>
        <w:rPr>
          <w:rFonts w:hint="default"/>
        </w:rPr>
        <w:t>的举例。</w:t>
      </w:r>
    </w:p>
    <w:p w14:paraId="1A0E3D41">
      <w:pPr>
        <w:pStyle w:val="77"/>
        <w:rPr>
          <w:rFonts w:hint="default"/>
        </w:rPr>
      </w:pPr>
      <w:r>
        <w:rPr>
          <w:rFonts w:hint="default"/>
        </w:rPr>
        <w:t>【相关主题】</w:t>
      </w:r>
    </w:p>
    <w:p w14:paraId="24CE8643">
      <w:pPr>
        <w:pStyle w:val="77"/>
        <w:rPr>
          <w:rFonts w:hint="default"/>
        </w:rPr>
      </w:pPr>
      <w:r>
        <w:fldChar w:fldCharType="begin"/>
      </w:r>
      <w:r>
        <w:instrText xml:space="preserve"> HYPERLINK \l "_bookmark468" </w:instrText>
      </w:r>
      <w:r>
        <w:fldChar w:fldCharType="separate"/>
      </w:r>
      <w:r>
        <w:rPr>
          <w:rFonts w:hint="default"/>
        </w:rPr>
        <w:t>TS_MPI_VO_SetVideoLayerAttr</w:t>
      </w:r>
      <w:r>
        <w:rPr>
          <w:rFonts w:hint="default"/>
        </w:rPr>
        <w:fldChar w:fldCharType="end"/>
      </w:r>
    </w:p>
    <w:p w14:paraId="2EBD784B">
      <w:pPr>
        <w:pStyle w:val="9"/>
      </w:pPr>
      <w:bookmarkStart w:id="946" w:name="_Toc413607119"/>
      <w:bookmarkStart w:id="947" w:name="_Toc1322605718"/>
      <w:bookmarkStart w:id="948" w:name="_Toc1679703183"/>
      <w:bookmarkStart w:id="949" w:name="_Toc1443947857"/>
      <w:r>
        <w:t>TS_MPI_VO_EnableVideoLayer</w:t>
      </w:r>
      <w:bookmarkEnd w:id="946"/>
      <w:bookmarkEnd w:id="947"/>
      <w:bookmarkEnd w:id="948"/>
      <w:bookmarkEnd w:id="949"/>
    </w:p>
    <w:p w14:paraId="778310AE">
      <w:pPr>
        <w:pStyle w:val="77"/>
        <w:rPr>
          <w:rFonts w:hint="default"/>
        </w:rPr>
      </w:pPr>
      <w:r>
        <w:rPr>
          <w:rFonts w:hint="default"/>
        </w:rPr>
        <w:t>【描述】</w:t>
      </w:r>
    </w:p>
    <w:p w14:paraId="70A0D252">
      <w:pPr>
        <w:pStyle w:val="77"/>
        <w:rPr>
          <w:rFonts w:hint="default"/>
        </w:rPr>
      </w:pPr>
      <w:r>
        <w:rPr>
          <w:rFonts w:hint="default"/>
        </w:rPr>
        <w:t>使能视频层。</w:t>
      </w:r>
    </w:p>
    <w:p w14:paraId="67687AEB">
      <w:pPr>
        <w:pStyle w:val="77"/>
        <w:rPr>
          <w:rFonts w:hint="default"/>
        </w:rPr>
      </w:pPr>
      <w:r>
        <w:rPr>
          <w:rFonts w:hint="default"/>
        </w:rPr>
        <w:t>【语法】</w:t>
      </w:r>
    </w:p>
    <w:p w14:paraId="7652E675">
      <w:pPr>
        <w:pStyle w:val="81"/>
        <w:rPr>
          <w:rFonts w:ascii="Times New Roman" w:hAnsi="Times New Roman" w:cs="Times New Roman"/>
        </w:rPr>
      </w:pPr>
      <w:r>
        <w:rPr>
          <w:rFonts w:ascii="Times New Roman" w:hAnsi="Times New Roman" w:cs="Times New Roman"/>
        </w:rPr>
        <w:t>TS_S32 TS_MPI_VO_EnableVideoLayer (</w:t>
      </w:r>
      <w:r>
        <w:fldChar w:fldCharType="begin"/>
      </w:r>
      <w:r>
        <w:instrText xml:space="preserve"> HYPERLINK \l "_bookmark572" </w:instrText>
      </w:r>
      <w:r>
        <w:fldChar w:fldCharType="separate"/>
      </w:r>
      <w:r>
        <w:rPr>
          <w:rFonts w:ascii="Times New Roman" w:hAnsi="Times New Roman" w:cs="Times New Roman"/>
        </w:rPr>
        <w:t xml:space="preserve">VO_LAYER </w:t>
      </w:r>
      <w:r>
        <w:rPr>
          <w:rFonts w:ascii="Times New Roman" w:hAnsi="Times New Roman" w:cs="Times New Roman"/>
        </w:rPr>
        <w:fldChar w:fldCharType="end"/>
      </w:r>
      <w:r>
        <w:rPr>
          <w:rFonts w:ascii="Times New Roman" w:hAnsi="Times New Roman" w:cs="Times New Roman"/>
        </w:rPr>
        <w:t>VoLayer);</w:t>
      </w:r>
    </w:p>
    <w:p w14:paraId="09A496A0">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6962"/>
        <w:gridCol w:w="1567"/>
      </w:tblGrid>
      <w:tr w14:paraId="1CDF5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6" w:type="pct"/>
            <w:shd w:val="clear" w:color="auto" w:fill="D8D8D8" w:themeFill="background1" w:themeFillShade="D9"/>
            <w:vAlign w:val="center"/>
          </w:tcPr>
          <w:p w14:paraId="33D071B9">
            <w:r>
              <w:t>参数名称</w:t>
            </w:r>
          </w:p>
        </w:tc>
        <w:tc>
          <w:tcPr>
            <w:tcW w:w="3447" w:type="pct"/>
            <w:shd w:val="clear" w:color="auto" w:fill="D8D8D8" w:themeFill="background1" w:themeFillShade="D9"/>
            <w:vAlign w:val="center"/>
          </w:tcPr>
          <w:p w14:paraId="0924B330">
            <w:r>
              <w:t>描述</w:t>
            </w:r>
          </w:p>
        </w:tc>
        <w:tc>
          <w:tcPr>
            <w:tcW w:w="776" w:type="pct"/>
            <w:shd w:val="clear" w:color="auto" w:fill="D8D8D8" w:themeFill="background1" w:themeFillShade="D9"/>
            <w:vAlign w:val="center"/>
          </w:tcPr>
          <w:p w14:paraId="0BECE1D1">
            <w:r>
              <w:t>输入/输出</w:t>
            </w:r>
          </w:p>
        </w:tc>
      </w:tr>
      <w:tr w14:paraId="261E7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05FD6BC9">
            <w:r>
              <w:t>VoLayer</w:t>
            </w:r>
          </w:p>
        </w:tc>
        <w:tc>
          <w:tcPr>
            <w:tcW w:w="3447" w:type="pct"/>
            <w:vAlign w:val="center"/>
          </w:tcPr>
          <w:p w14:paraId="0582642A">
            <w:r>
              <w:t>视频输出视频层号。</w:t>
            </w:r>
          </w:p>
          <w:p w14:paraId="5A20402C">
            <w:r>
              <w:t>取值范围：[0, VO_MAX_LAYER_NUM)。</w:t>
            </w:r>
          </w:p>
        </w:tc>
        <w:tc>
          <w:tcPr>
            <w:tcW w:w="776" w:type="pct"/>
            <w:vAlign w:val="center"/>
          </w:tcPr>
          <w:p w14:paraId="13F0EBC3">
            <w:r>
              <w:t>输入</w:t>
            </w:r>
          </w:p>
        </w:tc>
      </w:tr>
    </w:tbl>
    <w:p w14:paraId="05C3B442">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6A0D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D2FF096">
            <w:r>
              <w:t>返回值</w:t>
            </w:r>
          </w:p>
        </w:tc>
        <w:tc>
          <w:tcPr>
            <w:tcW w:w="2501" w:type="pct"/>
            <w:shd w:val="clear" w:color="auto" w:fill="D8D8D8" w:themeFill="background1" w:themeFillShade="D9"/>
            <w:vAlign w:val="center"/>
          </w:tcPr>
          <w:p w14:paraId="13E9A467">
            <w:r>
              <w:t>描述</w:t>
            </w:r>
          </w:p>
        </w:tc>
      </w:tr>
      <w:tr w14:paraId="46233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5A6F09A">
            <w:r>
              <w:t>0</w:t>
            </w:r>
          </w:p>
        </w:tc>
        <w:tc>
          <w:tcPr>
            <w:tcW w:w="2501" w:type="pct"/>
            <w:vAlign w:val="center"/>
          </w:tcPr>
          <w:p w14:paraId="1FFCB43D">
            <w:r>
              <w:t>成功。</w:t>
            </w:r>
          </w:p>
        </w:tc>
      </w:tr>
      <w:tr w14:paraId="1BA8E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6465809">
            <w:r>
              <w:t>非 0</w:t>
            </w:r>
          </w:p>
        </w:tc>
        <w:tc>
          <w:tcPr>
            <w:tcW w:w="2501" w:type="pct"/>
            <w:vAlign w:val="center"/>
          </w:tcPr>
          <w:p w14:paraId="501AF35B">
            <w:r>
              <w:t>失败，参见</w:t>
            </w:r>
            <w:r>
              <w:fldChar w:fldCharType="begin"/>
            </w:r>
            <w:r>
              <w:instrText xml:space="preserve"> HYPERLINK \l "_bookmark605" </w:instrText>
            </w:r>
            <w:r>
              <w:fldChar w:fldCharType="separate"/>
            </w:r>
            <w:r>
              <w:t>错误码</w:t>
            </w:r>
            <w:r>
              <w:fldChar w:fldCharType="end"/>
            </w:r>
            <w:r>
              <w:t>。</w:t>
            </w:r>
          </w:p>
        </w:tc>
      </w:tr>
    </w:tbl>
    <w:p w14:paraId="4B7C9C08">
      <w:pPr>
        <w:pStyle w:val="77"/>
        <w:rPr>
          <w:rFonts w:hint="default"/>
        </w:rPr>
      </w:pPr>
      <w:r>
        <w:rPr>
          <w:rFonts w:hint="default"/>
        </w:rPr>
        <w:t>【需求】</w:t>
      </w:r>
    </w:p>
    <w:p w14:paraId="41D70BCD">
      <w:pPr>
        <w:pStyle w:val="77"/>
        <w:rPr>
          <w:rFonts w:hint="default"/>
        </w:rPr>
      </w:pPr>
      <w:r>
        <w:rPr>
          <w:rFonts w:hint="default"/>
        </w:rPr>
        <w:t>头文件：mpi_vo.h、ts_comm_vo.h</w:t>
      </w:r>
    </w:p>
    <w:p w14:paraId="3299D4E0">
      <w:pPr>
        <w:pStyle w:val="77"/>
        <w:rPr>
          <w:rFonts w:hint="default"/>
        </w:rPr>
      </w:pPr>
      <w:r>
        <w:rPr>
          <w:rFonts w:hint="default"/>
        </w:rPr>
        <w:t>库文件：libmpi.so</w:t>
      </w:r>
    </w:p>
    <w:p w14:paraId="4A10BDAE">
      <w:pPr>
        <w:pStyle w:val="77"/>
        <w:rPr>
          <w:rFonts w:hint="default"/>
        </w:rPr>
      </w:pPr>
      <w:r>
        <w:rPr>
          <w:rFonts w:hint="default"/>
        </w:rPr>
        <w:t>【注意】</w:t>
      </w:r>
    </w:p>
    <w:p w14:paraId="3CBF148A">
      <w:pPr>
        <w:ind w:firstLine="420" w:firstLineChars="200"/>
      </w:pPr>
      <w:r>
        <w:t>视频层使能前必须保证该视频层所绑定的设备处于使能状态。</w:t>
      </w:r>
    </w:p>
    <w:p w14:paraId="7AE37785">
      <w:pPr>
        <w:ind w:firstLine="420" w:firstLineChars="200"/>
      </w:pPr>
      <w:r>
        <w:t>视频层使能前必须保证该视频层已经配置。</w:t>
      </w:r>
    </w:p>
    <w:p w14:paraId="5BD4766F">
      <w:pPr>
        <w:pStyle w:val="77"/>
        <w:rPr>
          <w:rFonts w:hint="default"/>
        </w:rPr>
      </w:pPr>
      <w:r>
        <w:rPr>
          <w:rFonts w:hint="default"/>
        </w:rPr>
        <w:t>【举例】</w:t>
      </w:r>
    </w:p>
    <w:p w14:paraId="291E8F16">
      <w:pPr>
        <w:pStyle w:val="79"/>
        <w:rPr>
          <w:rFonts w:ascii="Times New Roman" w:hAnsi="Times New Roman" w:cs="Times New Roman"/>
          <w:sz w:val="21"/>
          <w:szCs w:val="21"/>
        </w:rPr>
      </w:pPr>
      <w:r>
        <w:rPr>
          <w:rFonts w:ascii="Times New Roman" w:hAnsi="Times New Roman" w:cs="Times New Roman"/>
          <w:sz w:val="21"/>
          <w:szCs w:val="21"/>
        </w:rPr>
        <w:t xml:space="preserve">TS_S32 s32Ret; </w:t>
      </w:r>
    </w:p>
    <w:p w14:paraId="6BEA2E57">
      <w:pPr>
        <w:pStyle w:val="79"/>
        <w:rPr>
          <w:rFonts w:ascii="Times New Roman" w:hAnsi="Times New Roman" w:cs="Times New Roman"/>
          <w:sz w:val="21"/>
          <w:szCs w:val="21"/>
        </w:rPr>
      </w:pPr>
      <w:r>
        <w:rPr>
          <w:rFonts w:ascii="Times New Roman" w:hAnsi="Times New Roman" w:cs="Times New Roman"/>
          <w:sz w:val="21"/>
          <w:szCs w:val="21"/>
        </w:rPr>
        <w:t>VoLayer VoLayer = 0;</w:t>
      </w:r>
    </w:p>
    <w:p w14:paraId="1FAED6CE">
      <w:pPr>
        <w:pStyle w:val="79"/>
        <w:rPr>
          <w:rFonts w:ascii="Times New Roman" w:hAnsi="Times New Roman" w:cs="Times New Roman"/>
          <w:sz w:val="21"/>
          <w:szCs w:val="21"/>
        </w:rPr>
      </w:pPr>
      <w:r>
        <w:rPr>
          <w:rFonts w:ascii="Times New Roman" w:hAnsi="Times New Roman" w:cs="Times New Roman"/>
          <w:sz w:val="21"/>
          <w:szCs w:val="21"/>
        </w:rPr>
        <w:t xml:space="preserve">RECT_S stRect; </w:t>
      </w:r>
    </w:p>
    <w:p w14:paraId="7AD65EB7">
      <w:pPr>
        <w:pStyle w:val="79"/>
        <w:rPr>
          <w:rFonts w:ascii="Times New Roman" w:hAnsi="Times New Roman" w:cs="Times New Roman"/>
          <w:sz w:val="21"/>
          <w:szCs w:val="21"/>
        </w:rPr>
      </w:pPr>
      <w:r>
        <w:rPr>
          <w:rFonts w:ascii="Times New Roman" w:hAnsi="Times New Roman" w:cs="Times New Roman"/>
          <w:sz w:val="21"/>
          <w:szCs w:val="21"/>
        </w:rPr>
        <w:t>VO_VIDEO_LAYER_ATTR_S stLayerAttr;</w:t>
      </w:r>
    </w:p>
    <w:p w14:paraId="20A11778">
      <w:pPr>
        <w:pStyle w:val="79"/>
        <w:rPr>
          <w:rFonts w:ascii="Times New Roman" w:hAnsi="Times New Roman" w:cs="Times New Roman"/>
          <w:sz w:val="21"/>
          <w:szCs w:val="21"/>
        </w:rPr>
      </w:pPr>
      <w:r>
        <w:rPr>
          <w:rFonts w:ascii="Times New Roman" w:hAnsi="Times New Roman" w:cs="Times New Roman"/>
          <w:sz w:val="21"/>
          <w:szCs w:val="21"/>
        </w:rPr>
        <w:t xml:space="preserve">s32Ret = TS_MPI_VO_GetVideoLayerAttr(VoLayer, &amp;stLayerAttr); </w:t>
      </w:r>
    </w:p>
    <w:p w14:paraId="18E86B42">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189F9780">
      <w:pPr>
        <w:pStyle w:val="79"/>
        <w:rPr>
          <w:rFonts w:ascii="Times New Roman" w:hAnsi="Times New Roman" w:cs="Times New Roman"/>
          <w:sz w:val="21"/>
          <w:szCs w:val="21"/>
        </w:rPr>
      </w:pPr>
      <w:r>
        <w:rPr>
          <w:rFonts w:ascii="Times New Roman" w:hAnsi="Times New Roman" w:cs="Times New Roman"/>
          <w:sz w:val="21"/>
          <w:szCs w:val="21"/>
        </w:rPr>
        <w:t>{</w:t>
      </w:r>
    </w:p>
    <w:p w14:paraId="1FED2F73">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printf("Get video layer attributes failed with errno %#x!\n", s32Ret); </w:t>
      </w:r>
    </w:p>
    <w:p w14:paraId="2A216259">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623D693B">
      <w:pPr>
        <w:pStyle w:val="79"/>
        <w:rPr>
          <w:rFonts w:ascii="Times New Roman" w:hAnsi="Times New Roman" w:cs="Times New Roman"/>
          <w:sz w:val="21"/>
          <w:szCs w:val="21"/>
        </w:rPr>
      </w:pPr>
      <w:r>
        <w:rPr>
          <w:rFonts w:ascii="Times New Roman" w:hAnsi="Times New Roman" w:cs="Times New Roman"/>
          <w:sz w:val="21"/>
          <w:szCs w:val="21"/>
        </w:rPr>
        <w:t>}</w:t>
      </w:r>
    </w:p>
    <w:p w14:paraId="78969386">
      <w:pPr>
        <w:pStyle w:val="79"/>
        <w:rPr>
          <w:rFonts w:ascii="Times New Roman" w:hAnsi="Times New Roman" w:cs="Times New Roman"/>
          <w:sz w:val="21"/>
          <w:szCs w:val="21"/>
        </w:rPr>
      </w:pPr>
      <w:r>
        <w:rPr>
          <w:rFonts w:ascii="Times New Roman" w:hAnsi="Times New Roman" w:cs="Times New Roman"/>
          <w:sz w:val="21"/>
          <w:szCs w:val="21"/>
        </w:rPr>
        <w:t>stLayerAttr.stDispRect.s32X</w:t>
      </w:r>
      <w:r>
        <w:rPr>
          <w:rFonts w:ascii="Times New Roman" w:hAnsi="Times New Roman" w:cs="Times New Roman"/>
          <w:sz w:val="21"/>
          <w:szCs w:val="21"/>
        </w:rPr>
        <w:tab/>
      </w:r>
      <w:r>
        <w:rPr>
          <w:rFonts w:ascii="Times New Roman" w:hAnsi="Times New Roman" w:cs="Times New Roman"/>
          <w:sz w:val="21"/>
          <w:szCs w:val="21"/>
        </w:rPr>
        <w:t>= 0;</w:t>
      </w:r>
    </w:p>
    <w:p w14:paraId="5567D37D">
      <w:pPr>
        <w:pStyle w:val="79"/>
        <w:rPr>
          <w:rFonts w:ascii="Times New Roman" w:hAnsi="Times New Roman" w:cs="Times New Roman"/>
          <w:sz w:val="21"/>
          <w:szCs w:val="21"/>
        </w:rPr>
      </w:pPr>
      <w:r>
        <w:rPr>
          <w:rFonts w:ascii="Times New Roman" w:hAnsi="Times New Roman" w:cs="Times New Roman"/>
          <w:sz w:val="21"/>
          <w:szCs w:val="21"/>
        </w:rPr>
        <w:t>stLayerAttr.stDispRect.s32Y</w:t>
      </w:r>
      <w:r>
        <w:rPr>
          <w:rFonts w:ascii="Times New Roman" w:hAnsi="Times New Roman" w:cs="Times New Roman"/>
          <w:sz w:val="21"/>
          <w:szCs w:val="21"/>
        </w:rPr>
        <w:tab/>
      </w:r>
      <w:r>
        <w:rPr>
          <w:rFonts w:ascii="Times New Roman" w:hAnsi="Times New Roman" w:cs="Times New Roman"/>
          <w:sz w:val="21"/>
          <w:szCs w:val="21"/>
        </w:rPr>
        <w:t>= 0;</w:t>
      </w:r>
    </w:p>
    <w:p w14:paraId="6B6E0E50">
      <w:pPr>
        <w:pStyle w:val="79"/>
        <w:rPr>
          <w:rFonts w:ascii="Times New Roman" w:hAnsi="Times New Roman" w:cs="Times New Roman"/>
          <w:sz w:val="21"/>
          <w:szCs w:val="21"/>
        </w:rPr>
      </w:pPr>
      <w:r>
        <w:rPr>
          <w:rFonts w:ascii="Times New Roman" w:hAnsi="Times New Roman" w:cs="Times New Roman"/>
          <w:sz w:val="21"/>
          <w:szCs w:val="21"/>
        </w:rPr>
        <w:t>stLayerAttr.stDispRect.u32Width = 720;</w:t>
      </w:r>
    </w:p>
    <w:p w14:paraId="2FB62EFE">
      <w:pPr>
        <w:pStyle w:val="79"/>
        <w:rPr>
          <w:rFonts w:ascii="Times New Roman" w:hAnsi="Times New Roman" w:cs="Times New Roman"/>
          <w:sz w:val="21"/>
          <w:szCs w:val="21"/>
        </w:rPr>
      </w:pPr>
      <w:r>
        <w:rPr>
          <w:rFonts w:ascii="Times New Roman" w:hAnsi="Times New Roman" w:cs="Times New Roman"/>
          <w:sz w:val="21"/>
          <w:szCs w:val="21"/>
        </w:rPr>
        <w:t>stLayerAttr.stDispRect.u32Height = 576;</w:t>
      </w:r>
    </w:p>
    <w:p w14:paraId="759B2AA0">
      <w:pPr>
        <w:pStyle w:val="79"/>
        <w:rPr>
          <w:rFonts w:ascii="Times New Roman" w:hAnsi="Times New Roman" w:cs="Times New Roman"/>
          <w:sz w:val="21"/>
          <w:szCs w:val="21"/>
        </w:rPr>
      </w:pPr>
      <w:r>
        <w:rPr>
          <w:rFonts w:ascii="Times New Roman" w:hAnsi="Times New Roman" w:cs="Times New Roman"/>
          <w:sz w:val="21"/>
          <w:szCs w:val="21"/>
        </w:rPr>
        <w:t>stLayerAttr.stImageSize.u32Width = 720;</w:t>
      </w:r>
    </w:p>
    <w:p w14:paraId="539CD7B0">
      <w:pPr>
        <w:pStyle w:val="79"/>
        <w:rPr>
          <w:rFonts w:ascii="Times New Roman" w:hAnsi="Times New Roman" w:cs="Times New Roman"/>
          <w:sz w:val="21"/>
          <w:szCs w:val="21"/>
        </w:rPr>
      </w:pPr>
      <w:r>
        <w:rPr>
          <w:rFonts w:ascii="Times New Roman" w:hAnsi="Times New Roman" w:cs="Times New Roman"/>
          <w:sz w:val="21"/>
          <w:szCs w:val="21"/>
        </w:rPr>
        <w:t xml:space="preserve">stLayerAttr.stImageSize.u32Height = 576; </w:t>
      </w:r>
    </w:p>
    <w:p w14:paraId="2A4DD2F5">
      <w:pPr>
        <w:pStyle w:val="79"/>
        <w:rPr>
          <w:rFonts w:ascii="Times New Roman" w:hAnsi="Times New Roman" w:cs="Times New Roman"/>
          <w:sz w:val="21"/>
          <w:szCs w:val="21"/>
        </w:rPr>
      </w:pPr>
      <w:r>
        <w:rPr>
          <w:rFonts w:ascii="Times New Roman" w:hAnsi="Times New Roman" w:cs="Times New Roman"/>
          <w:sz w:val="21"/>
          <w:szCs w:val="21"/>
        </w:rPr>
        <w:t>stLayerAttr. u32DispFrmRt = 25；</w:t>
      </w:r>
    </w:p>
    <w:p w14:paraId="2E4F638C">
      <w:pPr>
        <w:pStyle w:val="79"/>
        <w:rPr>
          <w:rFonts w:ascii="Times New Roman" w:hAnsi="Times New Roman" w:cs="Times New Roman"/>
          <w:sz w:val="21"/>
          <w:szCs w:val="21"/>
        </w:rPr>
      </w:pPr>
      <w:r>
        <w:rPr>
          <w:rFonts w:ascii="Times New Roman" w:hAnsi="Times New Roman" w:cs="Times New Roman"/>
          <w:sz w:val="21"/>
          <w:szCs w:val="21"/>
        </w:rPr>
        <w:t xml:space="preserve">stLayerAttr. enPixFormat = PIXEL_FORMAT_YVU_SEMIPLANAR_420； </w:t>
      </w:r>
    </w:p>
    <w:p w14:paraId="0255DB9D">
      <w:pPr>
        <w:pStyle w:val="79"/>
        <w:rPr>
          <w:rFonts w:ascii="Times New Roman" w:hAnsi="Times New Roman" w:cs="Times New Roman"/>
          <w:sz w:val="21"/>
          <w:szCs w:val="21"/>
        </w:rPr>
      </w:pPr>
      <w:r>
        <w:rPr>
          <w:rFonts w:ascii="Times New Roman" w:hAnsi="Times New Roman" w:cs="Times New Roman"/>
          <w:sz w:val="21"/>
          <w:szCs w:val="21"/>
        </w:rPr>
        <w:t xml:space="preserve">stLayerAttr. bDoubleFrame = TS_TRUE; </w:t>
      </w:r>
    </w:p>
    <w:p w14:paraId="04858D10">
      <w:pPr>
        <w:pStyle w:val="79"/>
        <w:rPr>
          <w:rFonts w:ascii="Times New Roman" w:hAnsi="Times New Roman" w:cs="Times New Roman"/>
          <w:sz w:val="21"/>
          <w:szCs w:val="21"/>
        </w:rPr>
      </w:pPr>
      <w:r>
        <w:rPr>
          <w:rFonts w:ascii="Times New Roman" w:hAnsi="Times New Roman" w:cs="Times New Roman"/>
          <w:sz w:val="21"/>
          <w:szCs w:val="21"/>
        </w:rPr>
        <w:t>stLayerAttr.bClusterMode = TS_FALSE;</w:t>
      </w:r>
    </w:p>
    <w:p w14:paraId="37C8A41B">
      <w:pPr>
        <w:pStyle w:val="79"/>
        <w:rPr>
          <w:rFonts w:ascii="Times New Roman" w:hAnsi="Times New Roman" w:cs="Times New Roman"/>
          <w:sz w:val="21"/>
          <w:szCs w:val="21"/>
        </w:rPr>
      </w:pPr>
      <w:r>
        <w:rPr>
          <w:rFonts w:ascii="Times New Roman" w:hAnsi="Times New Roman" w:cs="Times New Roman"/>
          <w:sz w:val="21"/>
          <w:szCs w:val="21"/>
        </w:rPr>
        <w:t xml:space="preserve">s32Ret = TS_MPI_VO_SetVideoLayerAttr(VoLayer, &amp;stLayerAttr); </w:t>
      </w:r>
    </w:p>
    <w:p w14:paraId="1216BB35">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0BACECA4">
      <w:pPr>
        <w:pStyle w:val="79"/>
        <w:rPr>
          <w:rFonts w:ascii="Times New Roman" w:hAnsi="Times New Roman" w:cs="Times New Roman"/>
          <w:sz w:val="21"/>
          <w:szCs w:val="21"/>
        </w:rPr>
      </w:pPr>
      <w:r>
        <w:rPr>
          <w:rFonts w:ascii="Times New Roman" w:hAnsi="Times New Roman" w:cs="Times New Roman"/>
          <w:sz w:val="21"/>
          <w:szCs w:val="21"/>
        </w:rPr>
        <w:t>{</w:t>
      </w:r>
    </w:p>
    <w:p w14:paraId="4D24D2EC">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printf("Set video layer attributes failed with errno %#x!\n", s32Ret); </w:t>
      </w:r>
    </w:p>
    <w:p w14:paraId="70FF0813">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4C2119A2">
      <w:pPr>
        <w:pStyle w:val="79"/>
        <w:rPr>
          <w:rFonts w:ascii="Times New Roman" w:hAnsi="Times New Roman" w:cs="Times New Roman"/>
          <w:sz w:val="21"/>
          <w:szCs w:val="21"/>
        </w:rPr>
      </w:pPr>
      <w:r>
        <w:rPr>
          <w:rFonts w:ascii="Times New Roman" w:hAnsi="Times New Roman" w:cs="Times New Roman"/>
          <w:sz w:val="21"/>
          <w:szCs w:val="21"/>
        </w:rPr>
        <w:t>}</w:t>
      </w:r>
    </w:p>
    <w:p w14:paraId="67C7C45A">
      <w:pPr>
        <w:pStyle w:val="79"/>
        <w:rPr>
          <w:rFonts w:ascii="Times New Roman" w:hAnsi="Times New Roman" w:cs="Times New Roman"/>
          <w:sz w:val="21"/>
          <w:szCs w:val="21"/>
        </w:rPr>
      </w:pPr>
      <w:r>
        <w:rPr>
          <w:rFonts w:ascii="Times New Roman" w:hAnsi="Times New Roman" w:cs="Times New Roman"/>
          <w:sz w:val="21"/>
          <w:szCs w:val="21"/>
        </w:rPr>
        <w:t xml:space="preserve">s32Ret = TS_MPI_VO_EnableVideoLayer(VoLayer); </w:t>
      </w:r>
    </w:p>
    <w:p w14:paraId="385865E1">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29C1333B">
      <w:pPr>
        <w:pStyle w:val="79"/>
        <w:rPr>
          <w:rFonts w:ascii="Times New Roman" w:hAnsi="Times New Roman" w:cs="Times New Roman"/>
          <w:sz w:val="21"/>
          <w:szCs w:val="21"/>
        </w:rPr>
      </w:pPr>
      <w:r>
        <w:rPr>
          <w:rFonts w:ascii="Times New Roman" w:hAnsi="Times New Roman" w:cs="Times New Roman"/>
          <w:sz w:val="21"/>
          <w:szCs w:val="21"/>
        </w:rPr>
        <w:t>{</w:t>
      </w:r>
    </w:p>
    <w:p w14:paraId="77DE0757">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printf("Enable video layer failed with errno %#x!\n", s32Ret); </w:t>
      </w:r>
    </w:p>
    <w:p w14:paraId="2B399DF0">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6BB32513">
      <w:pPr>
        <w:pStyle w:val="79"/>
        <w:rPr>
          <w:rFonts w:ascii="Times New Roman" w:hAnsi="Times New Roman" w:cs="Times New Roman"/>
          <w:sz w:val="21"/>
          <w:szCs w:val="21"/>
        </w:rPr>
      </w:pPr>
      <w:r>
        <w:rPr>
          <w:rFonts w:ascii="Times New Roman" w:hAnsi="Times New Roman" w:cs="Times New Roman"/>
          <w:sz w:val="21"/>
          <w:szCs w:val="21"/>
        </w:rPr>
        <w:t>}</w:t>
      </w:r>
    </w:p>
    <w:p w14:paraId="4792EAA2">
      <w:pPr>
        <w:pStyle w:val="79"/>
        <w:rPr>
          <w:rFonts w:ascii="Times New Roman" w:hAnsi="Times New Roman" w:cs="Times New Roman"/>
          <w:sz w:val="21"/>
          <w:szCs w:val="21"/>
        </w:rPr>
      </w:pPr>
      <w:r>
        <w:rPr>
          <w:rFonts w:ascii="Times New Roman" w:hAnsi="Times New Roman" w:cs="Times New Roman"/>
          <w:sz w:val="21"/>
          <w:szCs w:val="21"/>
        </w:rPr>
        <w:t xml:space="preserve">s32Ret = TS_MPI_VO_DisableVideoLayer(VoLayer); </w:t>
      </w:r>
    </w:p>
    <w:p w14:paraId="38F4A29A">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2CE750A6">
      <w:pPr>
        <w:pStyle w:val="79"/>
        <w:rPr>
          <w:rFonts w:ascii="Times New Roman" w:hAnsi="Times New Roman" w:cs="Times New Roman"/>
          <w:sz w:val="21"/>
          <w:szCs w:val="21"/>
        </w:rPr>
      </w:pPr>
      <w:r>
        <w:rPr>
          <w:rFonts w:ascii="Times New Roman" w:hAnsi="Times New Roman" w:cs="Times New Roman"/>
          <w:sz w:val="21"/>
          <w:szCs w:val="21"/>
        </w:rPr>
        <w:t>{</w:t>
      </w:r>
    </w:p>
    <w:p w14:paraId="096B55EE">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printf("Disable video layer failed with errno %#x!\n", s32Ret); </w:t>
      </w:r>
    </w:p>
    <w:p w14:paraId="21C4C882">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3C206690">
      <w:pPr>
        <w:pStyle w:val="79"/>
        <w:rPr>
          <w:rFonts w:ascii="Times New Roman" w:hAnsi="Times New Roman" w:cs="Times New Roman"/>
          <w:sz w:val="21"/>
          <w:szCs w:val="21"/>
        </w:rPr>
      </w:pPr>
      <w:r>
        <w:rPr>
          <w:rFonts w:ascii="Times New Roman" w:hAnsi="Times New Roman" w:cs="Times New Roman"/>
          <w:sz w:val="21"/>
          <w:szCs w:val="21"/>
        </w:rPr>
        <w:t>}</w:t>
      </w:r>
    </w:p>
    <w:p w14:paraId="0CE8F608">
      <w:pPr>
        <w:pStyle w:val="79"/>
        <w:rPr>
          <w:rFonts w:ascii="Times New Roman" w:hAnsi="Times New Roman" w:cs="Times New Roman"/>
        </w:rPr>
      </w:pPr>
      <w:r>
        <w:rPr>
          <w:rFonts w:ascii="Times New Roman" w:hAnsi="Times New Roman" w:cs="Times New Roman"/>
        </w:rPr>
        <w:t>【相关主题】</w:t>
      </w:r>
    </w:p>
    <w:p w14:paraId="3262A593">
      <w:pPr>
        <w:pStyle w:val="77"/>
        <w:rPr>
          <w:rFonts w:hint="default"/>
        </w:rPr>
      </w:pPr>
      <w:r>
        <w:fldChar w:fldCharType="begin"/>
      </w:r>
      <w:r>
        <w:instrText xml:space="preserve"> HYPERLINK \l "_bookmark467" </w:instrText>
      </w:r>
      <w:r>
        <w:fldChar w:fldCharType="separate"/>
      </w:r>
      <w:r>
        <w:rPr>
          <w:rFonts w:hint="default"/>
        </w:rPr>
        <w:t>TS_MPI_VO_DisableVideoLayer</w:t>
      </w:r>
      <w:r>
        <w:rPr>
          <w:rFonts w:hint="default"/>
        </w:rPr>
        <w:fldChar w:fldCharType="end"/>
      </w:r>
    </w:p>
    <w:p w14:paraId="20E8F4F4">
      <w:pPr>
        <w:pStyle w:val="9"/>
      </w:pPr>
      <w:bookmarkStart w:id="950" w:name="_Toc1795160280"/>
      <w:bookmarkStart w:id="951" w:name="_Toc1660069728"/>
      <w:bookmarkStart w:id="952" w:name="_Toc992809156"/>
      <w:bookmarkStart w:id="953" w:name="_Toc388252592"/>
      <w:r>
        <w:t>TS_MPI_VO_DisableVideoLayer</w:t>
      </w:r>
      <w:bookmarkEnd w:id="950"/>
      <w:bookmarkEnd w:id="951"/>
      <w:bookmarkEnd w:id="952"/>
      <w:bookmarkEnd w:id="953"/>
    </w:p>
    <w:p w14:paraId="57A96F5F">
      <w:pPr>
        <w:pStyle w:val="77"/>
        <w:rPr>
          <w:rFonts w:hint="default"/>
        </w:rPr>
      </w:pPr>
      <w:r>
        <w:rPr>
          <w:rFonts w:hint="default"/>
        </w:rPr>
        <w:t>【描述】</w:t>
      </w:r>
    </w:p>
    <w:p w14:paraId="0F8CB1CE">
      <w:pPr>
        <w:pStyle w:val="77"/>
        <w:rPr>
          <w:rFonts w:hint="default"/>
        </w:rPr>
      </w:pPr>
      <w:r>
        <w:rPr>
          <w:rFonts w:hint="default"/>
        </w:rPr>
        <w:t>禁止视频层。</w:t>
      </w:r>
    </w:p>
    <w:p w14:paraId="460615BF">
      <w:pPr>
        <w:pStyle w:val="77"/>
        <w:rPr>
          <w:rFonts w:hint="default"/>
        </w:rPr>
      </w:pPr>
      <w:r>
        <w:rPr>
          <w:rFonts w:hint="default"/>
        </w:rPr>
        <w:t>【语法】</w:t>
      </w:r>
    </w:p>
    <w:p w14:paraId="2F6A0473">
      <w:pPr>
        <w:pStyle w:val="81"/>
        <w:rPr>
          <w:rFonts w:ascii="Times New Roman" w:hAnsi="Times New Roman" w:cs="Times New Roman"/>
        </w:rPr>
      </w:pPr>
      <w:r>
        <w:rPr>
          <w:rFonts w:ascii="Times New Roman" w:hAnsi="Times New Roman" w:cs="Times New Roman"/>
        </w:rPr>
        <w:t>TS_S32 TS_MPI_VO_DisableVideoLayer(</w:t>
      </w:r>
      <w:r>
        <w:fldChar w:fldCharType="begin"/>
      </w:r>
      <w:r>
        <w:instrText xml:space="preserve"> HYPERLINK \l "_bookmark572" </w:instrText>
      </w:r>
      <w:r>
        <w:fldChar w:fldCharType="separate"/>
      </w:r>
      <w:r>
        <w:rPr>
          <w:rFonts w:ascii="Times New Roman" w:hAnsi="Times New Roman" w:cs="Times New Roman"/>
        </w:rPr>
        <w:t xml:space="preserve">VO_LAYER </w:t>
      </w:r>
      <w:r>
        <w:rPr>
          <w:rFonts w:ascii="Times New Roman" w:hAnsi="Times New Roman" w:cs="Times New Roman"/>
        </w:rPr>
        <w:fldChar w:fldCharType="end"/>
      </w:r>
      <w:r>
        <w:rPr>
          <w:rFonts w:ascii="Times New Roman" w:hAnsi="Times New Roman" w:cs="Times New Roman"/>
        </w:rPr>
        <w:t>VoLayer);</w:t>
      </w:r>
    </w:p>
    <w:p w14:paraId="6E10C25E">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6962"/>
        <w:gridCol w:w="1567"/>
      </w:tblGrid>
      <w:tr w14:paraId="5B533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6" w:type="pct"/>
            <w:shd w:val="clear" w:color="auto" w:fill="D8D8D8" w:themeFill="background1" w:themeFillShade="D9"/>
            <w:vAlign w:val="center"/>
          </w:tcPr>
          <w:p w14:paraId="1C813487">
            <w:r>
              <w:t>参数名称</w:t>
            </w:r>
          </w:p>
        </w:tc>
        <w:tc>
          <w:tcPr>
            <w:tcW w:w="3447" w:type="pct"/>
            <w:shd w:val="clear" w:color="auto" w:fill="D8D8D8" w:themeFill="background1" w:themeFillShade="D9"/>
            <w:vAlign w:val="center"/>
          </w:tcPr>
          <w:p w14:paraId="2A66ED02">
            <w:r>
              <w:t>描述</w:t>
            </w:r>
          </w:p>
        </w:tc>
        <w:tc>
          <w:tcPr>
            <w:tcW w:w="776" w:type="pct"/>
            <w:shd w:val="clear" w:color="auto" w:fill="D8D8D8" w:themeFill="background1" w:themeFillShade="D9"/>
            <w:vAlign w:val="center"/>
          </w:tcPr>
          <w:p w14:paraId="44FD5FBC">
            <w:r>
              <w:t>输入/输出</w:t>
            </w:r>
          </w:p>
        </w:tc>
      </w:tr>
      <w:tr w14:paraId="3906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2BB6CA99">
            <w:r>
              <w:t>VoLayer</w:t>
            </w:r>
          </w:p>
        </w:tc>
        <w:tc>
          <w:tcPr>
            <w:tcW w:w="3447" w:type="pct"/>
            <w:vAlign w:val="center"/>
          </w:tcPr>
          <w:p w14:paraId="017B86C5">
            <w:r>
              <w:t>视频输出视频层号。</w:t>
            </w:r>
          </w:p>
          <w:p w14:paraId="61469C7C">
            <w:r>
              <w:t>取值范围：[0, VO_MAX_LAYER_NUM)。</w:t>
            </w:r>
          </w:p>
        </w:tc>
        <w:tc>
          <w:tcPr>
            <w:tcW w:w="776" w:type="pct"/>
            <w:vAlign w:val="center"/>
          </w:tcPr>
          <w:p w14:paraId="27819BF1">
            <w:r>
              <w:t>输入</w:t>
            </w:r>
          </w:p>
        </w:tc>
      </w:tr>
    </w:tbl>
    <w:p w14:paraId="1F0F5690">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65AC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785DC2C6">
            <w:r>
              <w:t>返回值</w:t>
            </w:r>
          </w:p>
        </w:tc>
        <w:tc>
          <w:tcPr>
            <w:tcW w:w="2501" w:type="pct"/>
            <w:shd w:val="clear" w:color="auto" w:fill="D8D8D8" w:themeFill="background1" w:themeFillShade="D9"/>
            <w:vAlign w:val="center"/>
          </w:tcPr>
          <w:p w14:paraId="0DF30903">
            <w:r>
              <w:t>描述</w:t>
            </w:r>
          </w:p>
        </w:tc>
      </w:tr>
      <w:tr w14:paraId="4574B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67519C5">
            <w:r>
              <w:t>0</w:t>
            </w:r>
          </w:p>
        </w:tc>
        <w:tc>
          <w:tcPr>
            <w:tcW w:w="2501" w:type="pct"/>
            <w:vAlign w:val="center"/>
          </w:tcPr>
          <w:p w14:paraId="3104DD53">
            <w:r>
              <w:t>成功。</w:t>
            </w:r>
          </w:p>
        </w:tc>
      </w:tr>
      <w:tr w14:paraId="5F260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838A964">
            <w:r>
              <w:t>非 0</w:t>
            </w:r>
          </w:p>
        </w:tc>
        <w:tc>
          <w:tcPr>
            <w:tcW w:w="2501" w:type="pct"/>
            <w:vAlign w:val="center"/>
          </w:tcPr>
          <w:p w14:paraId="5B770722">
            <w:r>
              <w:t>失败，参见</w:t>
            </w:r>
            <w:r>
              <w:fldChar w:fldCharType="begin"/>
            </w:r>
            <w:r>
              <w:instrText xml:space="preserve"> HYPERLINK \l "_bookmark605" </w:instrText>
            </w:r>
            <w:r>
              <w:fldChar w:fldCharType="separate"/>
            </w:r>
            <w:r>
              <w:t>错误码</w:t>
            </w:r>
            <w:r>
              <w:fldChar w:fldCharType="end"/>
            </w:r>
            <w:r>
              <w:t>。</w:t>
            </w:r>
          </w:p>
        </w:tc>
      </w:tr>
    </w:tbl>
    <w:p w14:paraId="2ACC3BDC">
      <w:pPr>
        <w:pStyle w:val="77"/>
        <w:rPr>
          <w:rFonts w:hint="default"/>
        </w:rPr>
      </w:pPr>
      <w:r>
        <w:rPr>
          <w:rFonts w:hint="default"/>
        </w:rPr>
        <w:t>【需求】</w:t>
      </w:r>
    </w:p>
    <w:p w14:paraId="4D7AA041">
      <w:pPr>
        <w:pStyle w:val="77"/>
        <w:rPr>
          <w:rFonts w:hint="default"/>
        </w:rPr>
      </w:pPr>
      <w:r>
        <w:rPr>
          <w:rFonts w:hint="default"/>
        </w:rPr>
        <w:t>头文件：mpi_vo.h、ts_comm_vo.h</w:t>
      </w:r>
    </w:p>
    <w:p w14:paraId="1DE0E2CA">
      <w:pPr>
        <w:pStyle w:val="77"/>
        <w:rPr>
          <w:rFonts w:hint="default"/>
        </w:rPr>
      </w:pPr>
      <w:r>
        <w:rPr>
          <w:rFonts w:hint="default"/>
        </w:rPr>
        <w:t>库文件：libmpi.so</w:t>
      </w:r>
    </w:p>
    <w:p w14:paraId="7D0AC960">
      <w:pPr>
        <w:pStyle w:val="77"/>
        <w:rPr>
          <w:rFonts w:hint="default"/>
        </w:rPr>
      </w:pPr>
      <w:r>
        <w:rPr>
          <w:rFonts w:hint="default"/>
        </w:rPr>
        <w:t>【注意】</w:t>
      </w:r>
    </w:p>
    <w:p w14:paraId="4E43A99F">
      <w:pPr>
        <w:ind w:firstLine="420" w:firstLineChars="200"/>
      </w:pPr>
      <w:r>
        <w:t>视频层禁止前必须保证其上的通道全部禁止。</w:t>
      </w:r>
    </w:p>
    <w:p w14:paraId="6C286387">
      <w:pPr>
        <w:pStyle w:val="77"/>
        <w:rPr>
          <w:rFonts w:hint="default"/>
        </w:rPr>
      </w:pPr>
      <w:r>
        <w:rPr>
          <w:rFonts w:hint="default"/>
        </w:rPr>
        <w:t>【举例】</w:t>
      </w:r>
    </w:p>
    <w:p w14:paraId="12C13A27">
      <w:pPr>
        <w:pStyle w:val="77"/>
        <w:rPr>
          <w:rFonts w:hint="default"/>
        </w:rPr>
      </w:pPr>
      <w:r>
        <w:rPr>
          <w:rFonts w:hint="default"/>
        </w:rPr>
        <w:t xml:space="preserve">请参见 </w:t>
      </w:r>
      <w:r>
        <w:fldChar w:fldCharType="begin"/>
      </w:r>
      <w:r>
        <w:instrText xml:space="preserve"> HYPERLINK \l "_bookmark466" </w:instrText>
      </w:r>
      <w:r>
        <w:fldChar w:fldCharType="separate"/>
      </w:r>
      <w:r>
        <w:rPr>
          <w:rFonts w:hint="default"/>
        </w:rPr>
        <w:t xml:space="preserve">TS_MPI_VO_EnableVideoLayer </w:t>
      </w:r>
      <w:r>
        <w:rPr>
          <w:rFonts w:hint="default"/>
        </w:rPr>
        <w:fldChar w:fldCharType="end"/>
      </w:r>
      <w:r>
        <w:rPr>
          <w:rFonts w:hint="default"/>
        </w:rPr>
        <w:t>的举例。</w:t>
      </w:r>
    </w:p>
    <w:p w14:paraId="69C78618">
      <w:pPr>
        <w:pStyle w:val="77"/>
        <w:rPr>
          <w:rFonts w:hint="default"/>
        </w:rPr>
      </w:pPr>
      <w:r>
        <w:rPr>
          <w:rFonts w:hint="default"/>
        </w:rPr>
        <w:t>【相关主题】</w:t>
      </w:r>
    </w:p>
    <w:p w14:paraId="5AF44224">
      <w:pPr>
        <w:pStyle w:val="77"/>
        <w:rPr>
          <w:rFonts w:hint="default"/>
        </w:rPr>
      </w:pPr>
      <w:r>
        <w:fldChar w:fldCharType="begin"/>
      </w:r>
      <w:r>
        <w:instrText xml:space="preserve"> HYPERLINK \l "_bookmark466" </w:instrText>
      </w:r>
      <w:r>
        <w:fldChar w:fldCharType="separate"/>
      </w:r>
      <w:r>
        <w:rPr>
          <w:rFonts w:hint="default"/>
        </w:rPr>
        <w:t>TS_MPI_VO_EnableVideoLayer</w:t>
      </w:r>
      <w:r>
        <w:rPr>
          <w:rFonts w:hint="default"/>
        </w:rPr>
        <w:fldChar w:fldCharType="end"/>
      </w:r>
    </w:p>
    <w:p w14:paraId="00992A83">
      <w:pPr>
        <w:pStyle w:val="9"/>
        <w:rPr>
          <w:lang w:eastAsia="zh"/>
        </w:rPr>
      </w:pPr>
      <w:bookmarkStart w:id="954" w:name="_Toc131388715"/>
      <w:bookmarkStart w:id="955" w:name="_Toc795837050"/>
      <w:r>
        <w:rPr>
          <w:rFonts w:hint="eastAsia"/>
          <w:lang w:eastAsia="zh"/>
        </w:rPr>
        <w:t>TS_MPI_VO_SetLayerGlobalAlpha</w:t>
      </w:r>
      <w:bookmarkEnd w:id="954"/>
      <w:bookmarkEnd w:id="955"/>
    </w:p>
    <w:p w14:paraId="35B89D4F">
      <w:pPr>
        <w:pStyle w:val="77"/>
        <w:rPr>
          <w:rFonts w:hint="default"/>
        </w:rPr>
      </w:pPr>
      <w:r>
        <w:rPr>
          <w:rFonts w:hint="default"/>
        </w:rPr>
        <w:t>【描述】</w:t>
      </w:r>
    </w:p>
    <w:p w14:paraId="41A80A9F">
      <w:pPr>
        <w:pStyle w:val="77"/>
        <w:rPr>
          <w:rFonts w:hint="default"/>
        </w:rPr>
      </w:pPr>
      <w:r>
        <w:rPr>
          <w:lang w:eastAsia="zh"/>
        </w:rPr>
        <w:t>设置视频层alpha值</w:t>
      </w:r>
      <w:r>
        <w:rPr>
          <w:rFonts w:hint="default"/>
        </w:rPr>
        <w:t>。</w:t>
      </w:r>
    </w:p>
    <w:p w14:paraId="6BB886EE">
      <w:pPr>
        <w:pStyle w:val="77"/>
        <w:rPr>
          <w:rFonts w:hint="default"/>
        </w:rPr>
      </w:pPr>
      <w:r>
        <w:rPr>
          <w:rFonts w:hint="default"/>
        </w:rPr>
        <w:t>【语法】</w:t>
      </w:r>
    </w:p>
    <w:p w14:paraId="5E022421">
      <w:pPr>
        <w:pStyle w:val="81"/>
        <w:rPr>
          <w:rFonts w:ascii="Times New Roman" w:hAnsi="Times New Roman" w:cs="Times New Roman"/>
          <w:lang w:eastAsia="zh"/>
        </w:rPr>
      </w:pPr>
      <w:r>
        <w:rPr>
          <w:rFonts w:hint="eastAsia" w:ascii="Times New Roman" w:hAnsi="Times New Roman" w:cs="Times New Roman"/>
          <w:lang w:eastAsia="zh"/>
        </w:rPr>
        <w:t>TS_S32 TS_MPI_VO_SetLayerGlobalAlpha(VO_LAYER VoLayer, TS_U8 u8Alpha);</w:t>
      </w:r>
    </w:p>
    <w:p w14:paraId="7EAE1D9E">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6962"/>
        <w:gridCol w:w="1567"/>
      </w:tblGrid>
      <w:tr w14:paraId="35B3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6" w:type="pct"/>
            <w:shd w:val="clear" w:color="auto" w:fill="D8D8D8" w:themeFill="background1" w:themeFillShade="D9"/>
            <w:vAlign w:val="center"/>
          </w:tcPr>
          <w:p w14:paraId="1B9D2F83">
            <w:r>
              <w:t>参数名称</w:t>
            </w:r>
          </w:p>
        </w:tc>
        <w:tc>
          <w:tcPr>
            <w:tcW w:w="3447" w:type="pct"/>
            <w:shd w:val="clear" w:color="auto" w:fill="D8D8D8" w:themeFill="background1" w:themeFillShade="D9"/>
            <w:vAlign w:val="center"/>
          </w:tcPr>
          <w:p w14:paraId="53578856">
            <w:r>
              <w:t>描述</w:t>
            </w:r>
          </w:p>
        </w:tc>
        <w:tc>
          <w:tcPr>
            <w:tcW w:w="776" w:type="pct"/>
            <w:shd w:val="clear" w:color="auto" w:fill="D8D8D8" w:themeFill="background1" w:themeFillShade="D9"/>
            <w:vAlign w:val="center"/>
          </w:tcPr>
          <w:p w14:paraId="4BDF9F9E">
            <w:r>
              <w:t>输入/输出</w:t>
            </w:r>
          </w:p>
        </w:tc>
      </w:tr>
      <w:tr w14:paraId="40F4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75033C7D">
            <w:r>
              <w:t>VoLayer</w:t>
            </w:r>
          </w:p>
        </w:tc>
        <w:tc>
          <w:tcPr>
            <w:tcW w:w="3447" w:type="pct"/>
            <w:vAlign w:val="center"/>
          </w:tcPr>
          <w:p w14:paraId="46BF065E">
            <w:r>
              <w:t>视频输出视频层号。</w:t>
            </w:r>
          </w:p>
          <w:p w14:paraId="4B09BAA5">
            <w:r>
              <w:t>取值范围：[0, VO_MAX_LAYER_NUM)。</w:t>
            </w:r>
          </w:p>
        </w:tc>
        <w:tc>
          <w:tcPr>
            <w:tcW w:w="776" w:type="pct"/>
            <w:vAlign w:val="center"/>
          </w:tcPr>
          <w:p w14:paraId="15311ED8">
            <w:r>
              <w:t>输入</w:t>
            </w:r>
          </w:p>
        </w:tc>
      </w:tr>
      <w:tr w14:paraId="6668A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0E1BC42B">
            <w:r>
              <w:rPr>
                <w:rFonts w:hint="eastAsia"/>
                <w:lang w:eastAsia="zh"/>
              </w:rPr>
              <w:t>u8Alpha</w:t>
            </w:r>
          </w:p>
        </w:tc>
        <w:tc>
          <w:tcPr>
            <w:tcW w:w="3447" w:type="pct"/>
            <w:vAlign w:val="center"/>
          </w:tcPr>
          <w:p w14:paraId="4E32C028">
            <w:pPr>
              <w:rPr>
                <w:lang w:eastAsia="zh"/>
              </w:rPr>
            </w:pPr>
            <w:r>
              <w:rPr>
                <w:rFonts w:hint="eastAsia"/>
                <w:lang w:eastAsia="zh"/>
              </w:rPr>
              <w:t>alapa值</w:t>
            </w:r>
          </w:p>
          <w:p w14:paraId="7F18F72E">
            <w:pPr>
              <w:rPr>
                <w:lang w:eastAsia="zh"/>
              </w:rPr>
            </w:pPr>
            <w:r>
              <w:rPr>
                <w:rFonts w:hint="eastAsia"/>
                <w:lang w:eastAsia="zh"/>
              </w:rPr>
              <w:t>取值范围：[0，255]</w:t>
            </w:r>
          </w:p>
        </w:tc>
        <w:tc>
          <w:tcPr>
            <w:tcW w:w="776" w:type="pct"/>
            <w:vAlign w:val="center"/>
          </w:tcPr>
          <w:p w14:paraId="092E9D37">
            <w:pPr>
              <w:rPr>
                <w:lang w:eastAsia="zh"/>
              </w:rPr>
            </w:pPr>
            <w:r>
              <w:rPr>
                <w:rFonts w:hint="eastAsia"/>
                <w:lang w:eastAsia="zh"/>
              </w:rPr>
              <w:t>输入</w:t>
            </w:r>
          </w:p>
        </w:tc>
      </w:tr>
    </w:tbl>
    <w:p w14:paraId="6E39F7DA">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B53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A33828A">
            <w:r>
              <w:t>返回值</w:t>
            </w:r>
          </w:p>
        </w:tc>
        <w:tc>
          <w:tcPr>
            <w:tcW w:w="2501" w:type="pct"/>
            <w:shd w:val="clear" w:color="auto" w:fill="D8D8D8" w:themeFill="background1" w:themeFillShade="D9"/>
            <w:vAlign w:val="center"/>
          </w:tcPr>
          <w:p w14:paraId="22E37493">
            <w:r>
              <w:t>描述</w:t>
            </w:r>
          </w:p>
        </w:tc>
      </w:tr>
      <w:tr w14:paraId="170F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06ADEF9">
            <w:r>
              <w:t>0</w:t>
            </w:r>
          </w:p>
        </w:tc>
        <w:tc>
          <w:tcPr>
            <w:tcW w:w="2501" w:type="pct"/>
            <w:vAlign w:val="center"/>
          </w:tcPr>
          <w:p w14:paraId="02E272E7">
            <w:r>
              <w:t>成功。</w:t>
            </w:r>
          </w:p>
        </w:tc>
      </w:tr>
      <w:tr w14:paraId="6AFFA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34E32B1">
            <w:r>
              <w:t>非 0</w:t>
            </w:r>
          </w:p>
        </w:tc>
        <w:tc>
          <w:tcPr>
            <w:tcW w:w="2501" w:type="pct"/>
            <w:vAlign w:val="center"/>
          </w:tcPr>
          <w:p w14:paraId="35DE05C3">
            <w:r>
              <w:t>失败，参见</w:t>
            </w:r>
            <w:r>
              <w:fldChar w:fldCharType="begin"/>
            </w:r>
            <w:r>
              <w:instrText xml:space="preserve"> HYPERLINK \l "_bookmark605" </w:instrText>
            </w:r>
            <w:r>
              <w:fldChar w:fldCharType="separate"/>
            </w:r>
            <w:r>
              <w:t>错误码</w:t>
            </w:r>
            <w:r>
              <w:fldChar w:fldCharType="end"/>
            </w:r>
            <w:r>
              <w:t>。</w:t>
            </w:r>
          </w:p>
        </w:tc>
      </w:tr>
    </w:tbl>
    <w:p w14:paraId="32CB4E4C">
      <w:pPr>
        <w:pStyle w:val="77"/>
        <w:rPr>
          <w:rFonts w:hint="default"/>
        </w:rPr>
      </w:pPr>
      <w:r>
        <w:rPr>
          <w:rFonts w:hint="default"/>
        </w:rPr>
        <w:t>【需求】</w:t>
      </w:r>
    </w:p>
    <w:p w14:paraId="0041D75A">
      <w:pPr>
        <w:pStyle w:val="77"/>
        <w:rPr>
          <w:rFonts w:hint="default"/>
        </w:rPr>
      </w:pPr>
      <w:r>
        <w:rPr>
          <w:rFonts w:hint="default"/>
        </w:rPr>
        <w:t>头文件：mpi_vo.h、ts_comm_vo.h</w:t>
      </w:r>
    </w:p>
    <w:p w14:paraId="56F8A351">
      <w:pPr>
        <w:pStyle w:val="77"/>
        <w:rPr>
          <w:rFonts w:hint="default"/>
        </w:rPr>
      </w:pPr>
      <w:r>
        <w:rPr>
          <w:rFonts w:hint="default"/>
        </w:rPr>
        <w:t>库文件：libmpi.so</w:t>
      </w:r>
    </w:p>
    <w:p w14:paraId="5B1370C1">
      <w:pPr>
        <w:pStyle w:val="77"/>
        <w:rPr>
          <w:rFonts w:hint="default"/>
        </w:rPr>
      </w:pPr>
      <w:r>
        <w:rPr>
          <w:rFonts w:hint="default"/>
        </w:rPr>
        <w:t>【注意】</w:t>
      </w:r>
    </w:p>
    <w:p w14:paraId="260BFD07">
      <w:pPr>
        <w:ind w:firstLine="420" w:firstLineChars="200"/>
      </w:pPr>
      <w:r>
        <w:t>视频层</w:t>
      </w:r>
      <w:r>
        <w:rPr>
          <w:rFonts w:hint="eastAsia"/>
          <w:lang w:eastAsia="zh"/>
        </w:rPr>
        <w:t>使能之后使用</w:t>
      </w:r>
      <w:r>
        <w:t>。</w:t>
      </w:r>
    </w:p>
    <w:p w14:paraId="198E7275">
      <w:pPr>
        <w:pStyle w:val="77"/>
        <w:rPr>
          <w:rFonts w:hint="default"/>
        </w:rPr>
      </w:pPr>
      <w:r>
        <w:rPr>
          <w:rFonts w:hint="default"/>
        </w:rPr>
        <w:t>【举例】</w:t>
      </w:r>
    </w:p>
    <w:p w14:paraId="52246D94">
      <w:pPr>
        <w:pStyle w:val="77"/>
        <w:rPr>
          <w:rFonts w:hint="default"/>
          <w:lang w:eastAsia="zh"/>
        </w:rPr>
      </w:pPr>
      <w:r>
        <w:rPr>
          <w:lang w:eastAsia="zh"/>
        </w:rPr>
        <w:t>TS_U8 global_alpha_video = 0xff;</w:t>
      </w:r>
    </w:p>
    <w:p w14:paraId="20CCCE3A">
      <w:pPr>
        <w:pStyle w:val="77"/>
        <w:rPr>
          <w:rFonts w:hint="default"/>
          <w:lang w:eastAsia="zh"/>
        </w:rPr>
      </w:pPr>
      <w:r>
        <w:rPr>
          <w:lang w:eastAsia="zh"/>
        </w:rPr>
        <w:t>TS_U8 global_alpha_gui = 100;</w:t>
      </w:r>
      <w:r>
        <w:rPr>
          <w:lang w:eastAsia="zh"/>
        </w:rPr>
        <w:tab/>
      </w:r>
    </w:p>
    <w:p w14:paraId="3B402192">
      <w:pPr>
        <w:pStyle w:val="77"/>
        <w:rPr>
          <w:rFonts w:hint="default"/>
          <w:lang w:eastAsia="zh"/>
        </w:rPr>
      </w:pPr>
      <w:r>
        <w:rPr>
          <w:lang w:eastAsia="zh"/>
        </w:rPr>
        <w:t>// for video Layer</w:t>
      </w:r>
    </w:p>
    <w:p w14:paraId="37A5EBBA">
      <w:pPr>
        <w:pStyle w:val="77"/>
        <w:rPr>
          <w:rFonts w:hint="default"/>
          <w:lang w:eastAsia="zh"/>
        </w:rPr>
      </w:pPr>
      <w:r>
        <w:rPr>
          <w:lang w:eastAsia="zh"/>
        </w:rPr>
        <w:t>TS_U8 global_alpha_get = 0;</w:t>
      </w:r>
    </w:p>
    <w:p w14:paraId="39ED52A2">
      <w:pPr>
        <w:pStyle w:val="77"/>
        <w:rPr>
          <w:rFonts w:hint="default"/>
          <w:lang w:eastAsia="zh"/>
        </w:rPr>
      </w:pPr>
      <w:r>
        <w:rPr>
          <w:lang w:eastAsia="zh"/>
        </w:rPr>
        <w:t>s32Ret = TS_MPI_VO_GetLayerGlobalAlpha(SAMPLE_VO_LAYER_VHD0, &amp;global_alpha_get);</w:t>
      </w:r>
    </w:p>
    <w:p w14:paraId="4BEC98E8">
      <w:pPr>
        <w:pStyle w:val="77"/>
        <w:rPr>
          <w:rFonts w:hint="default"/>
          <w:lang w:eastAsia="zh"/>
        </w:rPr>
      </w:pPr>
      <w:r>
        <w:rPr>
          <w:lang w:eastAsia="zh"/>
        </w:rPr>
        <w:t xml:space="preserve">if(TS_SUCCESS != s32Ret) </w:t>
      </w:r>
    </w:p>
    <w:p w14:paraId="2B3ADB9E">
      <w:pPr>
        <w:pStyle w:val="77"/>
        <w:rPr>
          <w:rFonts w:hint="default"/>
          <w:lang w:eastAsia="zh"/>
        </w:rPr>
      </w:pPr>
      <w:r>
        <w:rPr>
          <w:lang w:eastAsia="zh"/>
        </w:rPr>
        <w:t>{</w:t>
      </w:r>
    </w:p>
    <w:p w14:paraId="3F580A29">
      <w:pPr>
        <w:pStyle w:val="77"/>
        <w:rPr>
          <w:rFonts w:hint="default"/>
          <w:lang w:eastAsia="zh"/>
        </w:rPr>
      </w:pPr>
      <w:r>
        <w:rPr>
          <w:lang w:eastAsia="zh"/>
        </w:rPr>
        <w:tab/>
      </w:r>
      <w:r>
        <w:rPr>
          <w:lang w:eastAsia="zh"/>
        </w:rPr>
        <w:t xml:space="preserve">SAMPLE_PRT("TS_MPI_VO_GetLayerGlobalAlpha failed, s32Ret:0x%x!\n", s32Ret); </w:t>
      </w:r>
    </w:p>
    <w:p w14:paraId="136B24F7">
      <w:pPr>
        <w:pStyle w:val="77"/>
        <w:rPr>
          <w:rFonts w:hint="default"/>
          <w:lang w:eastAsia="zh"/>
        </w:rPr>
      </w:pPr>
      <w:r>
        <w:rPr>
          <w:lang w:eastAsia="zh"/>
        </w:rPr>
        <w:tab/>
      </w:r>
      <w:r>
        <w:rPr>
          <w:lang w:eastAsia="zh"/>
        </w:rPr>
        <w:t>goto EXIT_VO_STOP;</w:t>
      </w:r>
    </w:p>
    <w:p w14:paraId="08882D10">
      <w:pPr>
        <w:pStyle w:val="77"/>
        <w:rPr>
          <w:rFonts w:hint="default"/>
          <w:lang w:eastAsia="zh"/>
        </w:rPr>
      </w:pPr>
      <w:r>
        <w:rPr>
          <w:lang w:eastAsia="zh"/>
        </w:rPr>
        <w:t xml:space="preserve">} </w:t>
      </w:r>
    </w:p>
    <w:p w14:paraId="732F0EED">
      <w:pPr>
        <w:pStyle w:val="77"/>
        <w:rPr>
          <w:rFonts w:hint="default"/>
          <w:lang w:eastAsia="zh"/>
        </w:rPr>
      </w:pPr>
      <w:r>
        <w:rPr>
          <w:lang w:eastAsia="zh"/>
        </w:rPr>
        <w:t>SAMPLE_PRT("TS_MPI_VO_GetLayerGlobalAlpha successful, global_alpha_get=%d!\n", global_alpha_get);</w:t>
      </w:r>
    </w:p>
    <w:p w14:paraId="7468DA40">
      <w:pPr>
        <w:pStyle w:val="77"/>
        <w:rPr>
          <w:rFonts w:hint="default"/>
          <w:lang w:eastAsia="zh"/>
        </w:rPr>
      </w:pPr>
      <w:r>
        <w:rPr>
          <w:lang w:eastAsia="zh"/>
        </w:rPr>
        <w:t>s32Ret = TS_MPI_VO_SetLayerGlobalAlpha(SAMPLE_VO_LAYER_VHD0, global_alpha_video);</w:t>
      </w:r>
    </w:p>
    <w:p w14:paraId="70495FC7">
      <w:pPr>
        <w:pStyle w:val="77"/>
        <w:rPr>
          <w:rFonts w:hint="default"/>
          <w:lang w:eastAsia="zh"/>
        </w:rPr>
      </w:pPr>
      <w:r>
        <w:rPr>
          <w:lang w:eastAsia="zh"/>
        </w:rPr>
        <w:t xml:space="preserve">if(TS_SUCCESS != s32Ret) </w:t>
      </w:r>
    </w:p>
    <w:p w14:paraId="144F3196">
      <w:pPr>
        <w:pStyle w:val="77"/>
        <w:rPr>
          <w:rFonts w:hint="default"/>
          <w:lang w:eastAsia="zh"/>
        </w:rPr>
      </w:pPr>
      <w:r>
        <w:rPr>
          <w:lang w:eastAsia="zh"/>
        </w:rPr>
        <w:t>{</w:t>
      </w:r>
    </w:p>
    <w:p w14:paraId="3A1F6570">
      <w:pPr>
        <w:pStyle w:val="77"/>
        <w:rPr>
          <w:rFonts w:hint="default"/>
          <w:lang w:eastAsia="zh"/>
        </w:rPr>
      </w:pPr>
      <w:r>
        <w:rPr>
          <w:lang w:eastAsia="zh"/>
        </w:rPr>
        <w:tab/>
      </w:r>
      <w:r>
        <w:rPr>
          <w:lang w:eastAsia="zh"/>
        </w:rPr>
        <w:t xml:space="preserve">SAMPLE_PRT("TS_MPI_VO_SetLayerGlobalAlpha failed, s32Ret:0x%x, global_alpha_video=%d!\n", s32Ret, global_alpha_video); </w:t>
      </w:r>
    </w:p>
    <w:p w14:paraId="599563D0">
      <w:pPr>
        <w:pStyle w:val="77"/>
        <w:rPr>
          <w:rFonts w:hint="default"/>
          <w:lang w:eastAsia="zh"/>
        </w:rPr>
      </w:pPr>
      <w:r>
        <w:rPr>
          <w:lang w:eastAsia="zh"/>
        </w:rPr>
        <w:tab/>
      </w:r>
      <w:r>
        <w:rPr>
          <w:lang w:eastAsia="zh"/>
        </w:rPr>
        <w:t>goto EXIT_VO_STOP;</w:t>
      </w:r>
    </w:p>
    <w:p w14:paraId="1381699E">
      <w:pPr>
        <w:pStyle w:val="77"/>
        <w:rPr>
          <w:rFonts w:hint="default"/>
          <w:lang w:eastAsia="zh"/>
        </w:rPr>
      </w:pPr>
      <w:r>
        <w:rPr>
          <w:lang w:eastAsia="zh"/>
        </w:rPr>
        <w:t xml:space="preserve">} </w:t>
      </w:r>
    </w:p>
    <w:p w14:paraId="633BF949">
      <w:pPr>
        <w:pStyle w:val="77"/>
        <w:rPr>
          <w:rFonts w:hint="default"/>
        </w:rPr>
      </w:pPr>
      <w:r>
        <w:rPr>
          <w:rFonts w:hint="default"/>
        </w:rPr>
        <w:t>【相关主题】</w:t>
      </w:r>
    </w:p>
    <w:p w14:paraId="4142F132">
      <w:pPr>
        <w:pStyle w:val="77"/>
        <w:rPr>
          <w:rFonts w:hint="default"/>
        </w:rPr>
      </w:pPr>
      <w:r>
        <w:rPr>
          <w:lang w:eastAsia="zh"/>
        </w:rPr>
        <w:t>TS_MPI_VO_GetLayerGlobalAlpha</w:t>
      </w:r>
    </w:p>
    <w:p w14:paraId="73C6F385">
      <w:pPr>
        <w:pStyle w:val="9"/>
        <w:rPr>
          <w:lang w:eastAsia="zh"/>
        </w:rPr>
      </w:pPr>
      <w:bookmarkStart w:id="956" w:name="_Toc554244964"/>
      <w:bookmarkStart w:id="957" w:name="_Toc1121264601"/>
      <w:r>
        <w:rPr>
          <w:rFonts w:hint="eastAsia"/>
          <w:lang w:eastAsia="zh"/>
        </w:rPr>
        <w:t>TS_MPI_VO_GetLayerGlobalAlpha</w:t>
      </w:r>
      <w:bookmarkEnd w:id="956"/>
      <w:bookmarkEnd w:id="957"/>
    </w:p>
    <w:p w14:paraId="6432EF81">
      <w:pPr>
        <w:pStyle w:val="77"/>
        <w:rPr>
          <w:rFonts w:hint="default"/>
        </w:rPr>
      </w:pPr>
      <w:r>
        <w:rPr>
          <w:rFonts w:hint="default"/>
        </w:rPr>
        <w:t>【描述】</w:t>
      </w:r>
    </w:p>
    <w:p w14:paraId="525CC421">
      <w:pPr>
        <w:pStyle w:val="77"/>
        <w:rPr>
          <w:rFonts w:hint="default"/>
        </w:rPr>
      </w:pPr>
      <w:r>
        <w:rPr>
          <w:lang w:eastAsia="zh"/>
        </w:rPr>
        <w:t>获取视频层alpha值</w:t>
      </w:r>
      <w:r>
        <w:rPr>
          <w:rFonts w:hint="default"/>
        </w:rPr>
        <w:t>。</w:t>
      </w:r>
    </w:p>
    <w:p w14:paraId="41A12966">
      <w:pPr>
        <w:pStyle w:val="77"/>
        <w:rPr>
          <w:rFonts w:hint="default"/>
        </w:rPr>
      </w:pPr>
      <w:r>
        <w:rPr>
          <w:rFonts w:hint="default"/>
        </w:rPr>
        <w:t>【语法】</w:t>
      </w:r>
    </w:p>
    <w:p w14:paraId="0D830D21">
      <w:pPr>
        <w:pStyle w:val="81"/>
        <w:rPr>
          <w:rFonts w:ascii="Times New Roman" w:hAnsi="Times New Roman" w:cs="Times New Roman"/>
          <w:lang w:eastAsia="zh"/>
        </w:rPr>
      </w:pPr>
      <w:r>
        <w:rPr>
          <w:rFonts w:hint="eastAsia" w:ascii="Times New Roman" w:hAnsi="Times New Roman" w:cs="Times New Roman"/>
          <w:lang w:eastAsia="zh"/>
        </w:rPr>
        <w:t>TS_S32 TS_MPI_VO_GetLayerGlobalAlpha(VO_LAYER VoLayer, TS_U8 *pu8Alpha);</w:t>
      </w:r>
    </w:p>
    <w:p w14:paraId="78644911">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6962"/>
        <w:gridCol w:w="1567"/>
      </w:tblGrid>
      <w:tr w14:paraId="16A8B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6" w:type="pct"/>
            <w:shd w:val="clear" w:color="auto" w:fill="D8D8D8" w:themeFill="background1" w:themeFillShade="D9"/>
            <w:vAlign w:val="center"/>
          </w:tcPr>
          <w:p w14:paraId="385D4ADC">
            <w:r>
              <w:t>参数名称</w:t>
            </w:r>
          </w:p>
        </w:tc>
        <w:tc>
          <w:tcPr>
            <w:tcW w:w="3447" w:type="pct"/>
            <w:shd w:val="clear" w:color="auto" w:fill="D8D8D8" w:themeFill="background1" w:themeFillShade="D9"/>
            <w:vAlign w:val="center"/>
          </w:tcPr>
          <w:p w14:paraId="18F82C71">
            <w:r>
              <w:t>描述</w:t>
            </w:r>
          </w:p>
        </w:tc>
        <w:tc>
          <w:tcPr>
            <w:tcW w:w="776" w:type="pct"/>
            <w:shd w:val="clear" w:color="auto" w:fill="D8D8D8" w:themeFill="background1" w:themeFillShade="D9"/>
            <w:vAlign w:val="center"/>
          </w:tcPr>
          <w:p w14:paraId="17509673">
            <w:r>
              <w:t>输入/输出</w:t>
            </w:r>
          </w:p>
        </w:tc>
      </w:tr>
      <w:tr w14:paraId="490D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06897DF5">
            <w:r>
              <w:t>VoLayer</w:t>
            </w:r>
          </w:p>
        </w:tc>
        <w:tc>
          <w:tcPr>
            <w:tcW w:w="3447" w:type="pct"/>
            <w:vAlign w:val="center"/>
          </w:tcPr>
          <w:p w14:paraId="4F69F108">
            <w:r>
              <w:t>视频输出视频层号。</w:t>
            </w:r>
          </w:p>
          <w:p w14:paraId="3AE5240B">
            <w:r>
              <w:t>取值范围：[0, VO_MAX_LAYER_NUM)。</w:t>
            </w:r>
          </w:p>
        </w:tc>
        <w:tc>
          <w:tcPr>
            <w:tcW w:w="776" w:type="pct"/>
            <w:vAlign w:val="center"/>
          </w:tcPr>
          <w:p w14:paraId="70949E89">
            <w:r>
              <w:t>输入</w:t>
            </w:r>
          </w:p>
        </w:tc>
      </w:tr>
      <w:tr w14:paraId="300FC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09850E66">
            <w:r>
              <w:rPr>
                <w:rFonts w:hint="eastAsia"/>
                <w:lang w:eastAsia="zh"/>
              </w:rPr>
              <w:t>u8Alpha</w:t>
            </w:r>
          </w:p>
        </w:tc>
        <w:tc>
          <w:tcPr>
            <w:tcW w:w="3447" w:type="pct"/>
            <w:vAlign w:val="center"/>
          </w:tcPr>
          <w:p w14:paraId="6D2426D1">
            <w:pPr>
              <w:rPr>
                <w:lang w:eastAsia="zh"/>
              </w:rPr>
            </w:pPr>
            <w:r>
              <w:rPr>
                <w:rFonts w:hint="eastAsia"/>
                <w:lang w:eastAsia="zh"/>
              </w:rPr>
              <w:t>alapa值</w:t>
            </w:r>
          </w:p>
          <w:p w14:paraId="2C743F6A">
            <w:pPr>
              <w:rPr>
                <w:lang w:eastAsia="zh"/>
              </w:rPr>
            </w:pPr>
            <w:r>
              <w:rPr>
                <w:rFonts w:hint="eastAsia"/>
                <w:lang w:eastAsia="zh"/>
              </w:rPr>
              <w:t>取值范围：[0，255]</w:t>
            </w:r>
          </w:p>
        </w:tc>
        <w:tc>
          <w:tcPr>
            <w:tcW w:w="776" w:type="pct"/>
            <w:vAlign w:val="center"/>
          </w:tcPr>
          <w:p w14:paraId="25B737AD">
            <w:pPr>
              <w:rPr>
                <w:lang w:eastAsia="zh"/>
              </w:rPr>
            </w:pPr>
            <w:r>
              <w:rPr>
                <w:rFonts w:hint="eastAsia"/>
                <w:lang w:eastAsia="zh"/>
              </w:rPr>
              <w:t>输出</w:t>
            </w:r>
          </w:p>
        </w:tc>
      </w:tr>
    </w:tbl>
    <w:p w14:paraId="3606B9D6">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7F7C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1578938">
            <w:r>
              <w:t>返回值</w:t>
            </w:r>
          </w:p>
        </w:tc>
        <w:tc>
          <w:tcPr>
            <w:tcW w:w="2501" w:type="pct"/>
            <w:shd w:val="clear" w:color="auto" w:fill="D8D8D8" w:themeFill="background1" w:themeFillShade="D9"/>
            <w:vAlign w:val="center"/>
          </w:tcPr>
          <w:p w14:paraId="3CD4FBD9">
            <w:r>
              <w:t>描述</w:t>
            </w:r>
          </w:p>
        </w:tc>
      </w:tr>
      <w:tr w14:paraId="1CF9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F6824FF">
            <w:r>
              <w:t>0</w:t>
            </w:r>
          </w:p>
        </w:tc>
        <w:tc>
          <w:tcPr>
            <w:tcW w:w="2501" w:type="pct"/>
            <w:vAlign w:val="center"/>
          </w:tcPr>
          <w:p w14:paraId="5FDF45DC">
            <w:r>
              <w:t>成功。</w:t>
            </w:r>
          </w:p>
        </w:tc>
      </w:tr>
      <w:tr w14:paraId="75A13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E3C895F">
            <w:r>
              <w:t>非 0</w:t>
            </w:r>
          </w:p>
        </w:tc>
        <w:tc>
          <w:tcPr>
            <w:tcW w:w="2501" w:type="pct"/>
            <w:vAlign w:val="center"/>
          </w:tcPr>
          <w:p w14:paraId="74A4F2D0">
            <w:r>
              <w:t>失败，参见</w:t>
            </w:r>
            <w:r>
              <w:fldChar w:fldCharType="begin"/>
            </w:r>
            <w:r>
              <w:instrText xml:space="preserve"> HYPERLINK \l "_bookmark605" </w:instrText>
            </w:r>
            <w:r>
              <w:fldChar w:fldCharType="separate"/>
            </w:r>
            <w:r>
              <w:t>错误码</w:t>
            </w:r>
            <w:r>
              <w:fldChar w:fldCharType="end"/>
            </w:r>
            <w:r>
              <w:t>。</w:t>
            </w:r>
          </w:p>
        </w:tc>
      </w:tr>
    </w:tbl>
    <w:p w14:paraId="24B649F4">
      <w:pPr>
        <w:pStyle w:val="77"/>
        <w:rPr>
          <w:rFonts w:hint="default"/>
        </w:rPr>
      </w:pPr>
      <w:r>
        <w:rPr>
          <w:rFonts w:hint="default"/>
        </w:rPr>
        <w:t>【需求】</w:t>
      </w:r>
    </w:p>
    <w:p w14:paraId="2E0D1F4C">
      <w:pPr>
        <w:pStyle w:val="77"/>
        <w:rPr>
          <w:rFonts w:hint="default"/>
        </w:rPr>
      </w:pPr>
      <w:r>
        <w:rPr>
          <w:rFonts w:hint="default"/>
        </w:rPr>
        <w:t>头文件：mpi_vo.h、ts_comm_vo.h</w:t>
      </w:r>
    </w:p>
    <w:p w14:paraId="6450691A">
      <w:pPr>
        <w:pStyle w:val="77"/>
        <w:rPr>
          <w:rFonts w:hint="default"/>
        </w:rPr>
      </w:pPr>
      <w:r>
        <w:rPr>
          <w:rFonts w:hint="default"/>
        </w:rPr>
        <w:t>库文件：libmpi.so</w:t>
      </w:r>
    </w:p>
    <w:p w14:paraId="1B0CA686">
      <w:pPr>
        <w:pStyle w:val="77"/>
        <w:rPr>
          <w:rFonts w:hint="default"/>
        </w:rPr>
      </w:pPr>
      <w:r>
        <w:rPr>
          <w:rFonts w:hint="default"/>
        </w:rPr>
        <w:t>【注意】</w:t>
      </w:r>
    </w:p>
    <w:p w14:paraId="0FAD3E53">
      <w:pPr>
        <w:ind w:firstLine="420" w:firstLineChars="200"/>
      </w:pPr>
      <w:r>
        <w:t>视频层</w:t>
      </w:r>
      <w:r>
        <w:rPr>
          <w:rFonts w:hint="eastAsia"/>
          <w:lang w:eastAsia="zh"/>
        </w:rPr>
        <w:t>使能之后使用</w:t>
      </w:r>
      <w:r>
        <w:t>。</w:t>
      </w:r>
    </w:p>
    <w:p w14:paraId="7E74C299">
      <w:pPr>
        <w:pStyle w:val="77"/>
        <w:rPr>
          <w:rFonts w:hint="default"/>
        </w:rPr>
      </w:pPr>
      <w:r>
        <w:rPr>
          <w:rFonts w:hint="default"/>
        </w:rPr>
        <w:t>【举例】</w:t>
      </w:r>
    </w:p>
    <w:p w14:paraId="3EDADA73">
      <w:pPr>
        <w:pStyle w:val="77"/>
        <w:rPr>
          <w:rFonts w:hint="default"/>
          <w:lang w:eastAsia="zh"/>
        </w:rPr>
      </w:pPr>
      <w:r>
        <w:rPr>
          <w:lang w:eastAsia="zh"/>
        </w:rPr>
        <w:t>TS_U8 global_alpha_video = 0xff;</w:t>
      </w:r>
    </w:p>
    <w:p w14:paraId="5A775105">
      <w:pPr>
        <w:pStyle w:val="77"/>
        <w:rPr>
          <w:rFonts w:hint="default"/>
          <w:lang w:eastAsia="zh"/>
        </w:rPr>
      </w:pPr>
      <w:r>
        <w:rPr>
          <w:lang w:eastAsia="zh"/>
        </w:rPr>
        <w:t>TS_U8 global_alpha_gui = 100;</w:t>
      </w:r>
      <w:r>
        <w:rPr>
          <w:lang w:eastAsia="zh"/>
        </w:rPr>
        <w:tab/>
      </w:r>
    </w:p>
    <w:p w14:paraId="07CD0DFF">
      <w:pPr>
        <w:pStyle w:val="77"/>
        <w:rPr>
          <w:rFonts w:hint="default"/>
          <w:lang w:eastAsia="zh"/>
        </w:rPr>
      </w:pPr>
      <w:r>
        <w:rPr>
          <w:lang w:eastAsia="zh"/>
        </w:rPr>
        <w:t>// for video Layer</w:t>
      </w:r>
    </w:p>
    <w:p w14:paraId="18A0E234">
      <w:pPr>
        <w:pStyle w:val="77"/>
        <w:rPr>
          <w:rFonts w:hint="default"/>
          <w:lang w:eastAsia="zh"/>
        </w:rPr>
      </w:pPr>
      <w:r>
        <w:rPr>
          <w:lang w:eastAsia="zh"/>
        </w:rPr>
        <w:t>TS_U8 global_alpha_get = 0;</w:t>
      </w:r>
    </w:p>
    <w:p w14:paraId="38BEDA91">
      <w:pPr>
        <w:pStyle w:val="77"/>
        <w:rPr>
          <w:rFonts w:hint="default"/>
          <w:lang w:eastAsia="zh"/>
        </w:rPr>
      </w:pPr>
      <w:r>
        <w:rPr>
          <w:lang w:eastAsia="zh"/>
        </w:rPr>
        <w:t>s32Ret = TS_MPI_VO_GetLayerGlobalAlpha(SAMPLE_VO_LAYER_VHD0, &amp;global_alpha_get);</w:t>
      </w:r>
    </w:p>
    <w:p w14:paraId="69651781">
      <w:pPr>
        <w:pStyle w:val="77"/>
        <w:rPr>
          <w:rFonts w:hint="default"/>
          <w:lang w:eastAsia="zh"/>
        </w:rPr>
      </w:pPr>
      <w:r>
        <w:rPr>
          <w:lang w:eastAsia="zh"/>
        </w:rPr>
        <w:t xml:space="preserve">if(TS_SUCCESS != s32Ret) </w:t>
      </w:r>
    </w:p>
    <w:p w14:paraId="1C60AE80">
      <w:pPr>
        <w:pStyle w:val="77"/>
        <w:rPr>
          <w:rFonts w:hint="default"/>
          <w:lang w:eastAsia="zh"/>
        </w:rPr>
      </w:pPr>
      <w:r>
        <w:rPr>
          <w:lang w:eastAsia="zh"/>
        </w:rPr>
        <w:t>{</w:t>
      </w:r>
    </w:p>
    <w:p w14:paraId="200E21A2">
      <w:pPr>
        <w:pStyle w:val="77"/>
        <w:rPr>
          <w:rFonts w:hint="default"/>
          <w:lang w:eastAsia="zh"/>
        </w:rPr>
      </w:pPr>
      <w:r>
        <w:rPr>
          <w:lang w:eastAsia="zh"/>
        </w:rPr>
        <w:tab/>
      </w:r>
      <w:r>
        <w:rPr>
          <w:lang w:eastAsia="zh"/>
        </w:rPr>
        <w:t xml:space="preserve">SAMPLE_PRT("TS_MPI_VO_GetLayerGlobalAlpha failed, s32Ret:0x%x!\n", s32Ret); </w:t>
      </w:r>
    </w:p>
    <w:p w14:paraId="3EB5AD41">
      <w:pPr>
        <w:pStyle w:val="77"/>
        <w:rPr>
          <w:rFonts w:hint="default"/>
          <w:lang w:eastAsia="zh"/>
        </w:rPr>
      </w:pPr>
      <w:r>
        <w:rPr>
          <w:lang w:eastAsia="zh"/>
        </w:rPr>
        <w:tab/>
      </w:r>
      <w:r>
        <w:rPr>
          <w:lang w:eastAsia="zh"/>
        </w:rPr>
        <w:t>goto EXIT_VO_STOP;</w:t>
      </w:r>
    </w:p>
    <w:p w14:paraId="44BCAB18">
      <w:pPr>
        <w:pStyle w:val="77"/>
        <w:rPr>
          <w:rFonts w:hint="default"/>
          <w:lang w:eastAsia="zh"/>
        </w:rPr>
      </w:pPr>
      <w:r>
        <w:rPr>
          <w:lang w:eastAsia="zh"/>
        </w:rPr>
        <w:t xml:space="preserve">} </w:t>
      </w:r>
    </w:p>
    <w:p w14:paraId="5686B1F3">
      <w:pPr>
        <w:pStyle w:val="77"/>
        <w:rPr>
          <w:rFonts w:hint="default"/>
          <w:lang w:eastAsia="zh"/>
        </w:rPr>
      </w:pPr>
      <w:r>
        <w:rPr>
          <w:lang w:eastAsia="zh"/>
        </w:rPr>
        <w:t>SAMPLE_PRT("TS_MPI_VO_GetLayerGlobalAlpha successful, global_alpha_get=%d!\n", global_alpha_get);</w:t>
      </w:r>
    </w:p>
    <w:p w14:paraId="6061DEE6">
      <w:pPr>
        <w:pStyle w:val="77"/>
        <w:rPr>
          <w:rFonts w:hint="default"/>
          <w:lang w:eastAsia="zh"/>
        </w:rPr>
      </w:pPr>
      <w:r>
        <w:rPr>
          <w:lang w:eastAsia="zh"/>
        </w:rPr>
        <w:t>s32Ret = TS_MPI_VO_SetLayerGlobalAlpha(SAMPLE_VO_LAYER_VHD0, global_alpha_video);</w:t>
      </w:r>
    </w:p>
    <w:p w14:paraId="46139F40">
      <w:pPr>
        <w:pStyle w:val="77"/>
        <w:rPr>
          <w:rFonts w:hint="default"/>
          <w:lang w:eastAsia="zh"/>
        </w:rPr>
      </w:pPr>
      <w:r>
        <w:rPr>
          <w:lang w:eastAsia="zh"/>
        </w:rPr>
        <w:t xml:space="preserve">if(TS_SUCCESS != s32Ret) </w:t>
      </w:r>
    </w:p>
    <w:p w14:paraId="67F12097">
      <w:pPr>
        <w:pStyle w:val="77"/>
        <w:rPr>
          <w:rFonts w:hint="default"/>
          <w:lang w:eastAsia="zh"/>
        </w:rPr>
      </w:pPr>
      <w:r>
        <w:rPr>
          <w:lang w:eastAsia="zh"/>
        </w:rPr>
        <w:t>{</w:t>
      </w:r>
    </w:p>
    <w:p w14:paraId="2D6E943A">
      <w:pPr>
        <w:pStyle w:val="77"/>
        <w:rPr>
          <w:rFonts w:hint="default"/>
          <w:lang w:eastAsia="zh"/>
        </w:rPr>
      </w:pPr>
      <w:r>
        <w:rPr>
          <w:lang w:eastAsia="zh"/>
        </w:rPr>
        <w:tab/>
      </w:r>
      <w:r>
        <w:rPr>
          <w:lang w:eastAsia="zh"/>
        </w:rPr>
        <w:t xml:space="preserve">SAMPLE_PRT("TS_MPI_VO_SetLayerGlobalAlpha failed, s32Ret:0x%x, global_alpha_video=%d!\n", s32Ret, global_alpha_video); </w:t>
      </w:r>
    </w:p>
    <w:p w14:paraId="0AA7A449">
      <w:pPr>
        <w:pStyle w:val="77"/>
        <w:rPr>
          <w:rFonts w:hint="default"/>
          <w:lang w:eastAsia="zh"/>
        </w:rPr>
      </w:pPr>
      <w:r>
        <w:rPr>
          <w:lang w:eastAsia="zh"/>
        </w:rPr>
        <w:tab/>
      </w:r>
      <w:r>
        <w:rPr>
          <w:lang w:eastAsia="zh"/>
        </w:rPr>
        <w:t>goto EXIT_VO_STOP;</w:t>
      </w:r>
    </w:p>
    <w:p w14:paraId="7EEFAC11">
      <w:pPr>
        <w:pStyle w:val="77"/>
        <w:rPr>
          <w:rFonts w:hint="default"/>
          <w:lang w:eastAsia="zh"/>
        </w:rPr>
      </w:pPr>
      <w:r>
        <w:rPr>
          <w:lang w:eastAsia="zh"/>
        </w:rPr>
        <w:t xml:space="preserve">} </w:t>
      </w:r>
    </w:p>
    <w:p w14:paraId="03E23034">
      <w:pPr>
        <w:pStyle w:val="77"/>
        <w:rPr>
          <w:rFonts w:hint="default"/>
        </w:rPr>
      </w:pPr>
      <w:r>
        <w:rPr>
          <w:rFonts w:hint="default"/>
        </w:rPr>
        <w:t>【相关主题】</w:t>
      </w:r>
    </w:p>
    <w:p w14:paraId="7E6143B9">
      <w:pPr>
        <w:pStyle w:val="77"/>
        <w:rPr>
          <w:rFonts w:hint="default"/>
        </w:rPr>
      </w:pPr>
      <w:r>
        <w:rPr>
          <w:lang w:eastAsia="zh"/>
        </w:rPr>
        <w:t>TS_MPI_VO_SetLayerGlobalAlpha</w:t>
      </w:r>
    </w:p>
    <w:p w14:paraId="6858F1B0">
      <w:pPr>
        <w:pStyle w:val="4"/>
      </w:pPr>
      <w:bookmarkStart w:id="958" w:name="_Toc1353459964"/>
      <w:bookmarkStart w:id="959" w:name="_Toc211516130"/>
      <w:bookmarkStart w:id="960" w:name="_Toc1859550992"/>
      <w:bookmarkStart w:id="961" w:name="_Toc2120732999"/>
      <w:bookmarkStart w:id="962" w:name="_Toc1290641597"/>
      <w:r>
        <w:t>通道相关 API</w:t>
      </w:r>
      <w:bookmarkEnd w:id="958"/>
      <w:bookmarkEnd w:id="959"/>
      <w:bookmarkEnd w:id="960"/>
      <w:bookmarkEnd w:id="961"/>
      <w:bookmarkEnd w:id="962"/>
      <w:r>
        <w:t xml:space="preserve"> </w:t>
      </w:r>
    </w:p>
    <w:p w14:paraId="498E4575">
      <w:pPr>
        <w:pStyle w:val="9"/>
      </w:pPr>
      <w:bookmarkStart w:id="963" w:name="_Toc128429924"/>
      <w:bookmarkStart w:id="964" w:name="_Toc414882552"/>
      <w:bookmarkStart w:id="965" w:name="_Toc484968504"/>
      <w:bookmarkStart w:id="966" w:name="_Toc24590349"/>
      <w:r>
        <w:t>TS_MPI_VO_SetChnAttr</w:t>
      </w:r>
      <w:bookmarkEnd w:id="963"/>
      <w:bookmarkEnd w:id="964"/>
      <w:bookmarkEnd w:id="965"/>
      <w:bookmarkEnd w:id="966"/>
    </w:p>
    <w:p w14:paraId="1B58C14A">
      <w:pPr>
        <w:pStyle w:val="77"/>
        <w:rPr>
          <w:rFonts w:hint="default"/>
        </w:rPr>
      </w:pPr>
      <w:r>
        <w:rPr>
          <w:rFonts w:hint="default"/>
        </w:rPr>
        <w:t>【描述】</w:t>
      </w:r>
    </w:p>
    <w:p w14:paraId="2C9CEEB0">
      <w:pPr>
        <w:pStyle w:val="77"/>
        <w:rPr>
          <w:rFonts w:hint="default"/>
        </w:rPr>
      </w:pPr>
      <w:r>
        <w:rPr>
          <w:rFonts w:hint="default"/>
        </w:rPr>
        <w:t>配置指定视频输出通道的属性。</w:t>
      </w:r>
    </w:p>
    <w:p w14:paraId="56ECE6BA">
      <w:pPr>
        <w:pStyle w:val="77"/>
        <w:rPr>
          <w:rFonts w:hint="default"/>
        </w:rPr>
      </w:pPr>
      <w:r>
        <w:rPr>
          <w:rFonts w:hint="default"/>
        </w:rPr>
        <w:t>【语法】</w:t>
      </w:r>
    </w:p>
    <w:p w14:paraId="4C6A7C7A">
      <w:pPr>
        <w:pStyle w:val="81"/>
        <w:rPr>
          <w:rFonts w:ascii="Times New Roman" w:hAnsi="Times New Roman" w:cs="Times New Roman"/>
        </w:rPr>
      </w:pPr>
      <w:r>
        <w:rPr>
          <w:rFonts w:ascii="Times New Roman" w:hAnsi="Times New Roman" w:cs="Times New Roman"/>
        </w:rPr>
        <w:t>TS_S32 TS_MPI_VO_SetChnAttr(</w:t>
      </w:r>
      <w:r>
        <w:fldChar w:fldCharType="begin"/>
      </w:r>
      <w:r>
        <w:instrText xml:space="preserve"> HYPERLINK \l "_bookmark572" </w:instrText>
      </w:r>
      <w:r>
        <w:fldChar w:fldCharType="separate"/>
      </w:r>
      <w:r>
        <w:rPr>
          <w:rFonts w:ascii="Times New Roman" w:hAnsi="Times New Roman" w:cs="Times New Roman"/>
        </w:rPr>
        <w:t xml:space="preserve">VO_LAYER </w:t>
      </w:r>
      <w:r>
        <w:rPr>
          <w:rFonts w:ascii="Times New Roman" w:hAnsi="Times New Roman" w:cs="Times New Roman"/>
        </w:rPr>
        <w:fldChar w:fldCharType="end"/>
      </w:r>
      <w:r>
        <w:rPr>
          <w:rFonts w:ascii="Times New Roman" w:hAnsi="Times New Roman" w:cs="Times New Roman"/>
        </w:rPr>
        <w:t xml:space="preserve">VoLayer, VO_CHN VoChn, const </w:t>
      </w:r>
      <w:r>
        <w:fldChar w:fldCharType="begin"/>
      </w:r>
      <w:r>
        <w:instrText xml:space="preserve"> HYPERLINK \l "_bookmark584" </w:instrText>
      </w:r>
      <w:r>
        <w:fldChar w:fldCharType="separate"/>
      </w:r>
      <w:r>
        <w:rPr>
          <w:rFonts w:ascii="Times New Roman" w:hAnsi="Times New Roman" w:cs="Times New Roman"/>
        </w:rPr>
        <w:t xml:space="preserve">VO_CHN_ATTR_S </w:t>
      </w:r>
      <w:r>
        <w:rPr>
          <w:rFonts w:ascii="Times New Roman" w:hAnsi="Times New Roman" w:cs="Times New Roman"/>
        </w:rPr>
        <w:fldChar w:fldCharType="end"/>
      </w:r>
      <w:r>
        <w:rPr>
          <w:rFonts w:ascii="Times New Roman" w:hAnsi="Times New Roman" w:cs="Times New Roman"/>
        </w:rPr>
        <w:t>*pstChnAttr);</w:t>
      </w:r>
    </w:p>
    <w:p w14:paraId="0086AC89">
      <w:pPr>
        <w:pStyle w:val="81"/>
        <w:rPr>
          <w:rFonts w:ascii="Times New Roman" w:hAnsi="Times New Roman" w:cs="Times New Roman"/>
        </w:rPr>
      </w:pPr>
      <w:r>
        <w:rPr>
          <w:rFonts w:ascii="Times New Roman" w:hAnsi="Times New Roman" w:cs="Times New Roman"/>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gridCol w:w="6968"/>
        <w:gridCol w:w="1585"/>
      </w:tblGrid>
      <w:tr w14:paraId="78164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64" w:type="pct"/>
            <w:shd w:val="clear" w:color="auto" w:fill="D8D8D8" w:themeFill="background1" w:themeFillShade="D9"/>
            <w:vAlign w:val="center"/>
          </w:tcPr>
          <w:p w14:paraId="344DAA70">
            <w:r>
              <w:t>参数名称</w:t>
            </w:r>
          </w:p>
        </w:tc>
        <w:tc>
          <w:tcPr>
            <w:tcW w:w="3451" w:type="pct"/>
            <w:shd w:val="clear" w:color="auto" w:fill="D8D8D8" w:themeFill="background1" w:themeFillShade="D9"/>
            <w:vAlign w:val="center"/>
          </w:tcPr>
          <w:p w14:paraId="54108761">
            <w:r>
              <w:t>描述</w:t>
            </w:r>
          </w:p>
        </w:tc>
        <w:tc>
          <w:tcPr>
            <w:tcW w:w="785" w:type="pct"/>
            <w:shd w:val="clear" w:color="auto" w:fill="D8D8D8" w:themeFill="background1" w:themeFillShade="D9"/>
            <w:vAlign w:val="center"/>
          </w:tcPr>
          <w:p w14:paraId="43ABC58B">
            <w:r>
              <w:t>输入/输出</w:t>
            </w:r>
          </w:p>
        </w:tc>
      </w:tr>
      <w:tr w14:paraId="17CA1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764" w:type="pct"/>
            <w:vAlign w:val="center"/>
          </w:tcPr>
          <w:p w14:paraId="4E72977F">
            <w:r>
              <w:t>VoLayer</w:t>
            </w:r>
          </w:p>
        </w:tc>
        <w:tc>
          <w:tcPr>
            <w:tcW w:w="3451" w:type="pct"/>
            <w:vAlign w:val="center"/>
          </w:tcPr>
          <w:p w14:paraId="7BA6B0F5">
            <w:r>
              <w:t>视频输出视频层号。</w:t>
            </w:r>
          </w:p>
          <w:p w14:paraId="0B3C1228">
            <w:r>
              <w:t>取值范围：[0, VO_MAX_LAYER_NUM)。</w:t>
            </w:r>
          </w:p>
        </w:tc>
        <w:tc>
          <w:tcPr>
            <w:tcW w:w="785" w:type="pct"/>
            <w:vAlign w:val="center"/>
          </w:tcPr>
          <w:p w14:paraId="721E0F2D">
            <w:r>
              <w:t>输入</w:t>
            </w:r>
          </w:p>
        </w:tc>
      </w:tr>
      <w:tr w14:paraId="1AA3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64" w:type="pct"/>
            <w:vAlign w:val="center"/>
          </w:tcPr>
          <w:p w14:paraId="34047863">
            <w:r>
              <w:t>VoChn</w:t>
            </w:r>
          </w:p>
        </w:tc>
        <w:tc>
          <w:tcPr>
            <w:tcW w:w="3451" w:type="pct"/>
            <w:vAlign w:val="center"/>
          </w:tcPr>
          <w:p w14:paraId="186A56F0">
            <w:r>
              <w:t>视频输出通道的通道号。</w:t>
            </w:r>
          </w:p>
          <w:p w14:paraId="777FC708">
            <w:r>
              <w:t>取值范围：[0, VO_MAX_CHN_NUM)。</w:t>
            </w:r>
          </w:p>
        </w:tc>
        <w:tc>
          <w:tcPr>
            <w:tcW w:w="785" w:type="pct"/>
            <w:vAlign w:val="center"/>
          </w:tcPr>
          <w:p w14:paraId="16D44247">
            <w:r>
              <w:t>输入</w:t>
            </w:r>
          </w:p>
        </w:tc>
      </w:tr>
      <w:tr w14:paraId="6100A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64" w:type="pct"/>
            <w:vAlign w:val="center"/>
          </w:tcPr>
          <w:p w14:paraId="12B9C1D6">
            <w:r>
              <w:t>pstAttr</w:t>
            </w:r>
          </w:p>
        </w:tc>
        <w:tc>
          <w:tcPr>
            <w:tcW w:w="3451" w:type="pct"/>
            <w:vAlign w:val="center"/>
          </w:tcPr>
          <w:p w14:paraId="3B47FD02">
            <w:r>
              <w:t>视频通道属性指针。</w:t>
            </w:r>
          </w:p>
        </w:tc>
        <w:tc>
          <w:tcPr>
            <w:tcW w:w="785" w:type="pct"/>
            <w:vAlign w:val="center"/>
          </w:tcPr>
          <w:p w14:paraId="3D26E990">
            <w:r>
              <w:t>输入</w:t>
            </w:r>
          </w:p>
        </w:tc>
      </w:tr>
    </w:tbl>
    <w:p w14:paraId="05CE815B">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9604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2F0FD009">
            <w:r>
              <w:t>返回值</w:t>
            </w:r>
          </w:p>
        </w:tc>
        <w:tc>
          <w:tcPr>
            <w:tcW w:w="2501" w:type="pct"/>
            <w:shd w:val="clear" w:color="auto" w:fill="D8D8D8" w:themeFill="background1" w:themeFillShade="D9"/>
            <w:vAlign w:val="center"/>
          </w:tcPr>
          <w:p w14:paraId="4849FD98">
            <w:r>
              <w:t>描述</w:t>
            </w:r>
          </w:p>
        </w:tc>
      </w:tr>
      <w:tr w14:paraId="54106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E3C2D88">
            <w:r>
              <w:t>0</w:t>
            </w:r>
          </w:p>
        </w:tc>
        <w:tc>
          <w:tcPr>
            <w:tcW w:w="2501" w:type="pct"/>
            <w:vAlign w:val="center"/>
          </w:tcPr>
          <w:p w14:paraId="4001392E">
            <w:r>
              <w:t>成功。</w:t>
            </w:r>
          </w:p>
        </w:tc>
      </w:tr>
      <w:tr w14:paraId="32988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192BD12">
            <w:r>
              <w:t>非 0</w:t>
            </w:r>
          </w:p>
        </w:tc>
        <w:tc>
          <w:tcPr>
            <w:tcW w:w="2501" w:type="pct"/>
            <w:vAlign w:val="center"/>
          </w:tcPr>
          <w:p w14:paraId="359FB018">
            <w:r>
              <w:t>失败，参见</w:t>
            </w:r>
            <w:r>
              <w:fldChar w:fldCharType="begin"/>
            </w:r>
            <w:r>
              <w:instrText xml:space="preserve"> HYPERLINK \l "_bookmark605" </w:instrText>
            </w:r>
            <w:r>
              <w:fldChar w:fldCharType="separate"/>
            </w:r>
            <w:r>
              <w:t>错误码</w:t>
            </w:r>
            <w:r>
              <w:fldChar w:fldCharType="end"/>
            </w:r>
            <w:r>
              <w:t>。</w:t>
            </w:r>
          </w:p>
        </w:tc>
      </w:tr>
    </w:tbl>
    <w:p w14:paraId="35B3FC44">
      <w:pPr>
        <w:pStyle w:val="77"/>
        <w:rPr>
          <w:rFonts w:hint="default"/>
        </w:rPr>
      </w:pPr>
      <w:r>
        <w:rPr>
          <w:rFonts w:hint="default"/>
        </w:rPr>
        <w:t>【需求】</w:t>
      </w:r>
    </w:p>
    <w:p w14:paraId="790C1AD4">
      <w:pPr>
        <w:pStyle w:val="77"/>
        <w:rPr>
          <w:rFonts w:hint="default"/>
        </w:rPr>
      </w:pPr>
      <w:r>
        <w:rPr>
          <w:rFonts w:hint="default"/>
        </w:rPr>
        <w:t>头文件：mpi_vo.h、ts_comm_vo.h</w:t>
      </w:r>
    </w:p>
    <w:p w14:paraId="0D908D8E">
      <w:pPr>
        <w:pStyle w:val="77"/>
        <w:rPr>
          <w:rFonts w:hint="default"/>
        </w:rPr>
      </w:pPr>
      <w:r>
        <w:rPr>
          <w:rFonts w:hint="default"/>
        </w:rPr>
        <w:t>库文件：libmpi.so</w:t>
      </w:r>
    </w:p>
    <w:p w14:paraId="08738380">
      <w:pPr>
        <w:pStyle w:val="77"/>
        <w:rPr>
          <w:rFonts w:hint="default"/>
        </w:rPr>
      </w:pPr>
      <w:r>
        <w:rPr>
          <w:rFonts w:hint="default"/>
        </w:rPr>
        <w:t>【注意】</w:t>
      </w:r>
    </w:p>
    <w:p w14:paraId="45D0FAF7">
      <w:pPr>
        <w:ind w:firstLine="420" w:firstLineChars="200"/>
      </w:pPr>
      <w:r>
        <w:t>通道显示区域不能超过视频层属性中设定的画布大小(stImageSize 大小)。</w:t>
      </w:r>
    </w:p>
    <w:p w14:paraId="041A3763">
      <w:pPr>
        <w:ind w:firstLine="420" w:firstLineChars="200"/>
      </w:pPr>
      <w:r>
        <w:t>该接口为动态设置接口，可在 VO 设备使能且相应视频层已配置的情况下调用。</w:t>
      </w:r>
    </w:p>
    <w:p w14:paraId="623F6158">
      <w:pPr>
        <w:pStyle w:val="77"/>
        <w:rPr>
          <w:rFonts w:hint="default"/>
        </w:rPr>
      </w:pPr>
      <w:r>
        <w:rPr>
          <w:rFonts w:hint="default"/>
        </w:rPr>
        <w:t>【举例】</w:t>
      </w:r>
    </w:p>
    <w:p w14:paraId="24F05A71">
      <w:pPr>
        <w:pStyle w:val="77"/>
        <w:rPr>
          <w:rFonts w:hint="default"/>
        </w:rPr>
      </w:pPr>
      <w:r>
        <w:rPr>
          <w:rFonts w:hint="default"/>
        </w:rPr>
        <w:t xml:space="preserve">请参见 </w:t>
      </w:r>
      <w:r>
        <w:fldChar w:fldCharType="begin"/>
      </w:r>
      <w:r>
        <w:instrText xml:space="preserve"> HYPERLINK \l "_bookmark495" </w:instrText>
      </w:r>
      <w:r>
        <w:fldChar w:fldCharType="separate"/>
      </w:r>
      <w:r>
        <w:rPr>
          <w:rFonts w:hint="default"/>
        </w:rPr>
        <w:t xml:space="preserve">TS_MPI_VO_EnableChn </w:t>
      </w:r>
      <w:r>
        <w:rPr>
          <w:rFonts w:hint="default"/>
        </w:rPr>
        <w:fldChar w:fldCharType="end"/>
      </w:r>
      <w:r>
        <w:rPr>
          <w:rFonts w:hint="default"/>
        </w:rPr>
        <w:t>的举例。</w:t>
      </w:r>
    </w:p>
    <w:p w14:paraId="3E7C262A">
      <w:pPr>
        <w:pStyle w:val="77"/>
        <w:rPr>
          <w:rFonts w:hint="default"/>
        </w:rPr>
      </w:pPr>
      <w:r>
        <w:rPr>
          <w:rFonts w:hint="default"/>
        </w:rPr>
        <w:t>【相关主题】</w:t>
      </w:r>
    </w:p>
    <w:p w14:paraId="353F300B">
      <w:pPr>
        <w:pStyle w:val="77"/>
        <w:rPr>
          <w:rFonts w:hint="default"/>
        </w:rPr>
      </w:pPr>
      <w:r>
        <w:fldChar w:fldCharType="begin"/>
      </w:r>
      <w:r>
        <w:instrText xml:space="preserve"> HYPERLINK \l "_bookmark498" </w:instrText>
      </w:r>
      <w:r>
        <w:fldChar w:fldCharType="separate"/>
      </w:r>
      <w:r>
        <w:rPr>
          <w:rFonts w:hint="default"/>
        </w:rPr>
        <w:t>TS_MPI_VO_GetChnAttr</w:t>
      </w:r>
      <w:r>
        <w:rPr>
          <w:rFonts w:hint="default"/>
        </w:rPr>
        <w:fldChar w:fldCharType="end"/>
      </w:r>
      <w:bookmarkStart w:id="967" w:name="HI_MPI_VO_GetChnAttr"/>
      <w:bookmarkEnd w:id="967"/>
      <w:bookmarkStart w:id="968" w:name="_bookmark498"/>
      <w:bookmarkEnd w:id="968"/>
    </w:p>
    <w:p w14:paraId="758E578B">
      <w:pPr>
        <w:pStyle w:val="9"/>
      </w:pPr>
      <w:bookmarkStart w:id="969" w:name="_Toc988697526"/>
      <w:bookmarkStart w:id="970" w:name="_Toc307430497"/>
      <w:bookmarkStart w:id="971" w:name="_Toc475229052"/>
      <w:bookmarkStart w:id="972" w:name="_Toc1748059911"/>
      <w:r>
        <w:t>TS_MPI_VO_GetChnAttr</w:t>
      </w:r>
      <w:bookmarkEnd w:id="969"/>
      <w:bookmarkEnd w:id="970"/>
      <w:bookmarkEnd w:id="971"/>
      <w:bookmarkEnd w:id="972"/>
    </w:p>
    <w:p w14:paraId="47F92F70">
      <w:pPr>
        <w:pStyle w:val="77"/>
        <w:rPr>
          <w:rFonts w:hint="default"/>
        </w:rPr>
      </w:pPr>
      <w:r>
        <w:rPr>
          <w:rFonts w:hint="default"/>
        </w:rPr>
        <w:t>【描述】</w:t>
      </w:r>
    </w:p>
    <w:p w14:paraId="1A854634">
      <w:pPr>
        <w:pStyle w:val="77"/>
        <w:rPr>
          <w:rFonts w:hint="default"/>
        </w:rPr>
      </w:pPr>
      <w:r>
        <w:rPr>
          <w:rFonts w:hint="default"/>
        </w:rPr>
        <w:t>获取指定视频输出通道的属性。</w:t>
      </w:r>
    </w:p>
    <w:p w14:paraId="646F201F">
      <w:pPr>
        <w:pStyle w:val="77"/>
        <w:rPr>
          <w:rFonts w:hint="default"/>
        </w:rPr>
      </w:pPr>
      <w:r>
        <w:rPr>
          <w:rFonts w:hint="default"/>
        </w:rPr>
        <w:t>【语法】</w:t>
      </w:r>
    </w:p>
    <w:p w14:paraId="30C8CF80">
      <w:pPr>
        <w:pStyle w:val="81"/>
        <w:rPr>
          <w:rFonts w:ascii="Times New Roman" w:hAnsi="Times New Roman" w:cs="Times New Roman"/>
        </w:rPr>
      </w:pPr>
      <w:r>
        <w:rPr>
          <w:rFonts w:ascii="Times New Roman" w:hAnsi="Times New Roman" w:cs="Times New Roman"/>
        </w:rPr>
        <w:t>TS_S32 TS_MPI_VO_GetChnAttr(</w:t>
      </w:r>
      <w:r>
        <w:fldChar w:fldCharType="begin"/>
      </w:r>
      <w:r>
        <w:instrText xml:space="preserve"> HYPERLINK \l "_bookmark572" </w:instrText>
      </w:r>
      <w:r>
        <w:fldChar w:fldCharType="separate"/>
      </w:r>
      <w:r>
        <w:rPr>
          <w:rFonts w:ascii="Times New Roman" w:hAnsi="Times New Roman" w:cs="Times New Roman"/>
        </w:rPr>
        <w:t xml:space="preserve">VO_LAYER </w:t>
      </w:r>
      <w:r>
        <w:rPr>
          <w:rFonts w:ascii="Times New Roman" w:hAnsi="Times New Roman" w:cs="Times New Roman"/>
        </w:rPr>
        <w:fldChar w:fldCharType="end"/>
      </w:r>
      <w:r>
        <w:rPr>
          <w:rFonts w:ascii="Times New Roman" w:hAnsi="Times New Roman" w:cs="Times New Roman"/>
        </w:rPr>
        <w:t xml:space="preserve">VoLayer, VO_CHN VoChn, </w:t>
      </w:r>
      <w:r>
        <w:fldChar w:fldCharType="begin"/>
      </w:r>
      <w:r>
        <w:instrText xml:space="preserve"> HYPERLINK \l "_bookmark584" </w:instrText>
      </w:r>
      <w:r>
        <w:fldChar w:fldCharType="separate"/>
      </w:r>
      <w:r>
        <w:rPr>
          <w:rFonts w:ascii="Times New Roman" w:hAnsi="Times New Roman" w:cs="Times New Roman"/>
        </w:rPr>
        <w:t xml:space="preserve">VO_CHN_ATTR_S </w:t>
      </w:r>
      <w:r>
        <w:rPr>
          <w:rFonts w:ascii="Times New Roman" w:hAnsi="Times New Roman" w:cs="Times New Roman"/>
        </w:rPr>
        <w:fldChar w:fldCharType="end"/>
      </w:r>
      <w:r>
        <w:rPr>
          <w:rFonts w:ascii="Times New Roman" w:hAnsi="Times New Roman" w:cs="Times New Roman"/>
        </w:rPr>
        <w:t>*pstChnAttr);</w:t>
      </w:r>
    </w:p>
    <w:p w14:paraId="25A4DE68">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gridCol w:w="6976"/>
        <w:gridCol w:w="1577"/>
      </w:tblGrid>
      <w:tr w14:paraId="11BF0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764" w:type="pct"/>
            <w:shd w:val="clear" w:color="auto" w:fill="D8D8D8" w:themeFill="background1" w:themeFillShade="D9"/>
            <w:vAlign w:val="center"/>
          </w:tcPr>
          <w:p w14:paraId="7B3C36DA">
            <w:r>
              <w:t>参数名称</w:t>
            </w:r>
          </w:p>
        </w:tc>
        <w:tc>
          <w:tcPr>
            <w:tcW w:w="3455" w:type="pct"/>
            <w:shd w:val="clear" w:color="auto" w:fill="D8D8D8" w:themeFill="background1" w:themeFillShade="D9"/>
            <w:vAlign w:val="center"/>
          </w:tcPr>
          <w:p w14:paraId="612B1CDF">
            <w:r>
              <w:t>描述</w:t>
            </w:r>
          </w:p>
        </w:tc>
        <w:tc>
          <w:tcPr>
            <w:tcW w:w="781" w:type="pct"/>
            <w:shd w:val="clear" w:color="auto" w:fill="D8D8D8" w:themeFill="background1" w:themeFillShade="D9"/>
            <w:vAlign w:val="center"/>
          </w:tcPr>
          <w:p w14:paraId="239E2600">
            <w:r>
              <w:t>输入/输出</w:t>
            </w:r>
          </w:p>
        </w:tc>
      </w:tr>
      <w:tr w14:paraId="693D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64" w:type="pct"/>
            <w:vAlign w:val="center"/>
          </w:tcPr>
          <w:p w14:paraId="452D4C6B">
            <w:r>
              <w:t>VoLayer</w:t>
            </w:r>
          </w:p>
        </w:tc>
        <w:tc>
          <w:tcPr>
            <w:tcW w:w="3455" w:type="pct"/>
            <w:vAlign w:val="center"/>
          </w:tcPr>
          <w:p w14:paraId="5449D1EE">
            <w:r>
              <w:t>视频输出视频层号。</w:t>
            </w:r>
          </w:p>
          <w:p w14:paraId="5D2E5C0F">
            <w:r>
              <w:t>取值范围：[0, VO_MAX_LAYER_NUM)。</w:t>
            </w:r>
          </w:p>
        </w:tc>
        <w:tc>
          <w:tcPr>
            <w:tcW w:w="781" w:type="pct"/>
            <w:vAlign w:val="center"/>
          </w:tcPr>
          <w:p w14:paraId="3F285542">
            <w:r>
              <w:t>输入</w:t>
            </w:r>
          </w:p>
        </w:tc>
      </w:tr>
      <w:tr w14:paraId="26CD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764" w:type="pct"/>
            <w:vAlign w:val="center"/>
          </w:tcPr>
          <w:p w14:paraId="562E5357">
            <w:r>
              <w:t>VoChn</w:t>
            </w:r>
          </w:p>
        </w:tc>
        <w:tc>
          <w:tcPr>
            <w:tcW w:w="3455" w:type="pct"/>
            <w:vAlign w:val="center"/>
          </w:tcPr>
          <w:p w14:paraId="06684868">
            <w:r>
              <w:t>视频输出通道的通道号。</w:t>
            </w:r>
          </w:p>
          <w:p w14:paraId="028AC16C">
            <w:r>
              <w:t>取值范围：[0, VO_MAX_CHN_NUM)。</w:t>
            </w:r>
          </w:p>
        </w:tc>
        <w:tc>
          <w:tcPr>
            <w:tcW w:w="781" w:type="pct"/>
            <w:vAlign w:val="center"/>
          </w:tcPr>
          <w:p w14:paraId="08840B6A">
            <w:r>
              <w:t>输入</w:t>
            </w:r>
          </w:p>
        </w:tc>
      </w:tr>
      <w:tr w14:paraId="26CBE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64" w:type="pct"/>
            <w:vAlign w:val="center"/>
          </w:tcPr>
          <w:p w14:paraId="43D71491">
            <w:r>
              <w:t>pstChnAttr</w:t>
            </w:r>
          </w:p>
        </w:tc>
        <w:tc>
          <w:tcPr>
            <w:tcW w:w="3455" w:type="pct"/>
            <w:vAlign w:val="center"/>
          </w:tcPr>
          <w:p w14:paraId="0DD36887">
            <w:r>
              <w:t>视频通道属性指针。</w:t>
            </w:r>
          </w:p>
        </w:tc>
        <w:tc>
          <w:tcPr>
            <w:tcW w:w="781" w:type="pct"/>
            <w:vAlign w:val="center"/>
          </w:tcPr>
          <w:p w14:paraId="171D5913">
            <w:r>
              <w:t>输出</w:t>
            </w:r>
          </w:p>
        </w:tc>
      </w:tr>
    </w:tbl>
    <w:p w14:paraId="458552A8">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AAC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4B31C016">
            <w:r>
              <w:t>返回值</w:t>
            </w:r>
          </w:p>
        </w:tc>
        <w:tc>
          <w:tcPr>
            <w:tcW w:w="2501" w:type="pct"/>
            <w:shd w:val="clear" w:color="auto" w:fill="D8D8D8" w:themeFill="background1" w:themeFillShade="D9"/>
            <w:vAlign w:val="center"/>
          </w:tcPr>
          <w:p w14:paraId="70891721">
            <w:r>
              <w:t>描述</w:t>
            </w:r>
          </w:p>
        </w:tc>
      </w:tr>
      <w:tr w14:paraId="6303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36B05E6E">
            <w:r>
              <w:t>0</w:t>
            </w:r>
          </w:p>
        </w:tc>
        <w:tc>
          <w:tcPr>
            <w:tcW w:w="2501" w:type="pct"/>
            <w:vAlign w:val="center"/>
          </w:tcPr>
          <w:p w14:paraId="0B34EC79">
            <w:r>
              <w:t>成功。</w:t>
            </w:r>
          </w:p>
        </w:tc>
      </w:tr>
      <w:tr w14:paraId="6520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525B2DD9">
            <w:r>
              <w:t>非 0</w:t>
            </w:r>
          </w:p>
        </w:tc>
        <w:tc>
          <w:tcPr>
            <w:tcW w:w="2501" w:type="pct"/>
            <w:vAlign w:val="center"/>
          </w:tcPr>
          <w:p w14:paraId="7C53C024">
            <w:r>
              <w:t>失败，参见</w:t>
            </w:r>
            <w:r>
              <w:fldChar w:fldCharType="begin"/>
            </w:r>
            <w:r>
              <w:instrText xml:space="preserve"> HYPERLINK \l "_bookmark605" </w:instrText>
            </w:r>
            <w:r>
              <w:fldChar w:fldCharType="separate"/>
            </w:r>
            <w:r>
              <w:t>错误码</w:t>
            </w:r>
            <w:r>
              <w:fldChar w:fldCharType="end"/>
            </w:r>
            <w:r>
              <w:t>。</w:t>
            </w:r>
          </w:p>
        </w:tc>
      </w:tr>
    </w:tbl>
    <w:p w14:paraId="4B53B1AF">
      <w:pPr>
        <w:pStyle w:val="77"/>
        <w:rPr>
          <w:rFonts w:hint="default"/>
        </w:rPr>
      </w:pPr>
      <w:r>
        <w:rPr>
          <w:rFonts w:hint="default"/>
        </w:rPr>
        <w:t>【需求】</w:t>
      </w:r>
    </w:p>
    <w:p w14:paraId="17E8913B">
      <w:pPr>
        <w:pStyle w:val="77"/>
        <w:rPr>
          <w:rFonts w:hint="default"/>
        </w:rPr>
      </w:pPr>
      <w:r>
        <w:rPr>
          <w:rFonts w:hint="default"/>
        </w:rPr>
        <w:t>头文件：mpi_vo.h、ts_comm_vo.h</w:t>
      </w:r>
    </w:p>
    <w:p w14:paraId="288D50AE">
      <w:pPr>
        <w:pStyle w:val="77"/>
        <w:rPr>
          <w:rFonts w:hint="default"/>
        </w:rPr>
      </w:pPr>
      <w:r>
        <w:rPr>
          <w:rFonts w:hint="default"/>
        </w:rPr>
        <w:t>库文件：libmpi.so</w:t>
      </w:r>
    </w:p>
    <w:p w14:paraId="5C988B96">
      <w:pPr>
        <w:pStyle w:val="77"/>
        <w:rPr>
          <w:rFonts w:hint="default"/>
        </w:rPr>
      </w:pPr>
      <w:r>
        <w:rPr>
          <w:rFonts w:hint="default"/>
        </w:rPr>
        <w:t>【注意】</w:t>
      </w:r>
    </w:p>
    <w:p w14:paraId="3DB0AEE0">
      <w:pPr>
        <w:pStyle w:val="77"/>
        <w:rPr>
          <w:rFonts w:hint="default"/>
        </w:rPr>
      </w:pPr>
      <w:r>
        <w:rPr>
          <w:rFonts w:hint="default"/>
        </w:rPr>
        <w:t>无</w:t>
      </w:r>
    </w:p>
    <w:p w14:paraId="0AEE460D">
      <w:pPr>
        <w:pStyle w:val="77"/>
        <w:rPr>
          <w:rFonts w:hint="default"/>
        </w:rPr>
      </w:pPr>
      <w:r>
        <w:rPr>
          <w:rFonts w:hint="default"/>
        </w:rPr>
        <w:t>【举例】</w:t>
      </w:r>
    </w:p>
    <w:p w14:paraId="7485AF95">
      <w:pPr>
        <w:pStyle w:val="77"/>
        <w:rPr>
          <w:rFonts w:hint="default"/>
        </w:rPr>
      </w:pPr>
      <w:r>
        <w:rPr>
          <w:rFonts w:hint="default"/>
        </w:rPr>
        <w:t xml:space="preserve">请参见 </w:t>
      </w:r>
      <w:r>
        <w:fldChar w:fldCharType="begin"/>
      </w:r>
      <w:r>
        <w:instrText xml:space="preserve"> HYPERLINK \l "_bookmark495" </w:instrText>
      </w:r>
      <w:r>
        <w:fldChar w:fldCharType="separate"/>
      </w:r>
      <w:r>
        <w:rPr>
          <w:rFonts w:hint="default"/>
        </w:rPr>
        <w:t xml:space="preserve">TS_MPI_VO_EnableChn </w:t>
      </w:r>
      <w:r>
        <w:rPr>
          <w:rFonts w:hint="default"/>
        </w:rPr>
        <w:fldChar w:fldCharType="end"/>
      </w:r>
      <w:r>
        <w:rPr>
          <w:rFonts w:hint="default"/>
        </w:rPr>
        <w:t>的举例。</w:t>
      </w:r>
    </w:p>
    <w:p w14:paraId="24B9D1E3">
      <w:pPr>
        <w:pStyle w:val="77"/>
        <w:rPr>
          <w:rFonts w:hint="default"/>
        </w:rPr>
      </w:pPr>
      <w:r>
        <w:rPr>
          <w:rFonts w:hint="default"/>
        </w:rPr>
        <w:t>【相关主题】</w:t>
      </w:r>
    </w:p>
    <w:p w14:paraId="494881BE">
      <w:pPr>
        <w:pStyle w:val="77"/>
        <w:rPr>
          <w:rFonts w:hint="default"/>
        </w:rPr>
      </w:pPr>
      <w:r>
        <w:fldChar w:fldCharType="begin"/>
      </w:r>
      <w:r>
        <w:instrText xml:space="preserve"> HYPERLINK \l "_bookmark497" </w:instrText>
      </w:r>
      <w:r>
        <w:fldChar w:fldCharType="separate"/>
      </w:r>
      <w:r>
        <w:rPr>
          <w:rFonts w:hint="default"/>
        </w:rPr>
        <w:t>TS_MPI_VO_SetChnAttr</w:t>
      </w:r>
      <w:r>
        <w:rPr>
          <w:rFonts w:hint="default"/>
        </w:rPr>
        <w:fldChar w:fldCharType="end"/>
      </w:r>
    </w:p>
    <w:p w14:paraId="15569523">
      <w:pPr>
        <w:pStyle w:val="9"/>
      </w:pPr>
      <w:bookmarkStart w:id="973" w:name="_Toc1559507818"/>
      <w:bookmarkStart w:id="974" w:name="_Toc1341845112"/>
      <w:bookmarkStart w:id="975" w:name="_Toc1762746820"/>
      <w:bookmarkStart w:id="976" w:name="_Toc1554049749"/>
      <w:r>
        <w:t>TS_MPI_VO_EnableChn</w:t>
      </w:r>
      <w:bookmarkEnd w:id="973"/>
      <w:bookmarkEnd w:id="974"/>
      <w:bookmarkEnd w:id="975"/>
      <w:bookmarkEnd w:id="976"/>
    </w:p>
    <w:p w14:paraId="26D0FCD6">
      <w:pPr>
        <w:pStyle w:val="77"/>
        <w:rPr>
          <w:rFonts w:hint="default"/>
        </w:rPr>
      </w:pPr>
      <w:r>
        <w:rPr>
          <w:rFonts w:hint="default"/>
        </w:rPr>
        <w:t>【描述】</w:t>
      </w:r>
    </w:p>
    <w:p w14:paraId="66C7ECDD">
      <w:pPr>
        <w:pStyle w:val="77"/>
        <w:rPr>
          <w:rFonts w:hint="default"/>
        </w:rPr>
      </w:pPr>
      <w:r>
        <w:rPr>
          <w:rFonts w:hint="default"/>
        </w:rPr>
        <w:t>启用指定的视频输出通道。</w:t>
      </w:r>
    </w:p>
    <w:p w14:paraId="1474941C">
      <w:pPr>
        <w:pStyle w:val="77"/>
        <w:rPr>
          <w:rFonts w:hint="default"/>
        </w:rPr>
      </w:pPr>
      <w:r>
        <w:rPr>
          <w:rFonts w:hint="default"/>
        </w:rPr>
        <w:t>【语法】</w:t>
      </w:r>
    </w:p>
    <w:p w14:paraId="76135509">
      <w:pPr>
        <w:pStyle w:val="81"/>
        <w:rPr>
          <w:rFonts w:ascii="Times New Roman" w:hAnsi="Times New Roman" w:cs="Times New Roman"/>
        </w:rPr>
      </w:pPr>
      <w:r>
        <w:rPr>
          <w:rFonts w:ascii="Times New Roman" w:hAnsi="Times New Roman" w:cs="Times New Roman"/>
        </w:rPr>
        <w:t>TS_S32 TS_MPI_VO_EnableChn (</w:t>
      </w:r>
      <w:r>
        <w:fldChar w:fldCharType="begin"/>
      </w:r>
      <w:r>
        <w:instrText xml:space="preserve"> HYPERLINK \l "_bookmark572" </w:instrText>
      </w:r>
      <w:r>
        <w:fldChar w:fldCharType="separate"/>
      </w:r>
      <w:r>
        <w:rPr>
          <w:rFonts w:ascii="Times New Roman" w:hAnsi="Times New Roman" w:cs="Times New Roman"/>
        </w:rPr>
        <w:t xml:space="preserve">VO_LAYER </w:t>
      </w:r>
      <w:r>
        <w:rPr>
          <w:rFonts w:ascii="Times New Roman" w:hAnsi="Times New Roman" w:cs="Times New Roman"/>
        </w:rPr>
        <w:fldChar w:fldCharType="end"/>
      </w:r>
      <w:r>
        <w:rPr>
          <w:rFonts w:ascii="Times New Roman" w:hAnsi="Times New Roman" w:cs="Times New Roman"/>
        </w:rPr>
        <w:t>VoLayer, VO_CHN VoChn);</w:t>
      </w:r>
    </w:p>
    <w:p w14:paraId="5E7DD2F0">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2"/>
        <w:gridCol w:w="6914"/>
        <w:gridCol w:w="1640"/>
      </w:tblGrid>
      <w:tr w14:paraId="5076E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64" w:type="pct"/>
            <w:shd w:val="clear" w:color="auto" w:fill="D8D8D8" w:themeFill="background1" w:themeFillShade="D9"/>
            <w:vAlign w:val="center"/>
          </w:tcPr>
          <w:p w14:paraId="1E3B3324">
            <w:r>
              <w:t>参数名称</w:t>
            </w:r>
          </w:p>
        </w:tc>
        <w:tc>
          <w:tcPr>
            <w:tcW w:w="3424" w:type="pct"/>
            <w:shd w:val="clear" w:color="auto" w:fill="D8D8D8" w:themeFill="background1" w:themeFillShade="D9"/>
            <w:vAlign w:val="center"/>
          </w:tcPr>
          <w:p w14:paraId="42BB435C">
            <w:r>
              <w:t>描述</w:t>
            </w:r>
          </w:p>
        </w:tc>
        <w:tc>
          <w:tcPr>
            <w:tcW w:w="812" w:type="pct"/>
            <w:shd w:val="clear" w:color="auto" w:fill="D8D8D8" w:themeFill="background1" w:themeFillShade="D9"/>
            <w:vAlign w:val="center"/>
          </w:tcPr>
          <w:p w14:paraId="59C68850">
            <w:r>
              <w:t>输入/输出</w:t>
            </w:r>
          </w:p>
        </w:tc>
      </w:tr>
      <w:tr w14:paraId="7F8A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64" w:type="pct"/>
            <w:vAlign w:val="center"/>
          </w:tcPr>
          <w:p w14:paraId="04539536">
            <w:r>
              <w:t>VoLayer</w:t>
            </w:r>
          </w:p>
        </w:tc>
        <w:tc>
          <w:tcPr>
            <w:tcW w:w="3424" w:type="pct"/>
            <w:vAlign w:val="center"/>
          </w:tcPr>
          <w:p w14:paraId="6163E01B">
            <w:r>
              <w:t>视频输出视频层号。</w:t>
            </w:r>
          </w:p>
          <w:p w14:paraId="0808E703">
            <w:r>
              <w:t>取值范围：[0, VO_MAX_LAYER_NUM)。</w:t>
            </w:r>
          </w:p>
        </w:tc>
        <w:tc>
          <w:tcPr>
            <w:tcW w:w="812" w:type="pct"/>
            <w:vAlign w:val="center"/>
          </w:tcPr>
          <w:p w14:paraId="08DA630F">
            <w:r>
              <w:t>输入</w:t>
            </w:r>
          </w:p>
        </w:tc>
      </w:tr>
      <w:tr w14:paraId="1A7B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764" w:type="pct"/>
            <w:vAlign w:val="center"/>
          </w:tcPr>
          <w:p w14:paraId="345C0139">
            <w:r>
              <w:t>VoChn</w:t>
            </w:r>
          </w:p>
        </w:tc>
        <w:tc>
          <w:tcPr>
            <w:tcW w:w="3424" w:type="pct"/>
            <w:vAlign w:val="center"/>
          </w:tcPr>
          <w:p w14:paraId="1C108A12">
            <w:r>
              <w:t>视频输出通道号。</w:t>
            </w:r>
          </w:p>
          <w:p w14:paraId="1A5C71AF">
            <w:r>
              <w:t>取值范围：[0, VO_MAX_CHN_NUM)。</w:t>
            </w:r>
          </w:p>
        </w:tc>
        <w:tc>
          <w:tcPr>
            <w:tcW w:w="812" w:type="pct"/>
            <w:vAlign w:val="center"/>
          </w:tcPr>
          <w:p w14:paraId="6677AD28">
            <w:r>
              <w:t>输入</w:t>
            </w:r>
          </w:p>
        </w:tc>
      </w:tr>
    </w:tbl>
    <w:p w14:paraId="726A4970">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4405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blHeader/>
        </w:trPr>
        <w:tc>
          <w:tcPr>
            <w:tcW w:w="2499" w:type="pct"/>
            <w:shd w:val="clear" w:color="auto" w:fill="D8D8D8" w:themeFill="background1" w:themeFillShade="D9"/>
            <w:vAlign w:val="center"/>
          </w:tcPr>
          <w:p w14:paraId="4AC274FE">
            <w:r>
              <w:t>返回值</w:t>
            </w:r>
          </w:p>
        </w:tc>
        <w:tc>
          <w:tcPr>
            <w:tcW w:w="2501" w:type="pct"/>
            <w:shd w:val="clear" w:color="auto" w:fill="D8D8D8" w:themeFill="background1" w:themeFillShade="D9"/>
            <w:vAlign w:val="center"/>
          </w:tcPr>
          <w:p w14:paraId="1BBD27FD">
            <w:r>
              <w:t>描述</w:t>
            </w:r>
          </w:p>
        </w:tc>
      </w:tr>
      <w:tr w14:paraId="64471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97FCA67">
            <w:r>
              <w:t>0</w:t>
            </w:r>
          </w:p>
        </w:tc>
        <w:tc>
          <w:tcPr>
            <w:tcW w:w="2501" w:type="pct"/>
            <w:vAlign w:val="center"/>
          </w:tcPr>
          <w:p w14:paraId="7902DF66">
            <w:r>
              <w:t>成功。</w:t>
            </w:r>
          </w:p>
        </w:tc>
      </w:tr>
      <w:tr w14:paraId="0EB8B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910A995">
            <w:r>
              <w:t>非 0</w:t>
            </w:r>
          </w:p>
        </w:tc>
        <w:tc>
          <w:tcPr>
            <w:tcW w:w="2501" w:type="pct"/>
            <w:vAlign w:val="center"/>
          </w:tcPr>
          <w:p w14:paraId="1CF5E83D">
            <w:r>
              <w:t>失败，参见</w:t>
            </w:r>
            <w:r>
              <w:fldChar w:fldCharType="begin"/>
            </w:r>
            <w:r>
              <w:instrText xml:space="preserve"> HYPERLINK \l "_bookmark605" </w:instrText>
            </w:r>
            <w:r>
              <w:fldChar w:fldCharType="separate"/>
            </w:r>
            <w:r>
              <w:t>错误码</w:t>
            </w:r>
            <w:r>
              <w:fldChar w:fldCharType="end"/>
            </w:r>
            <w:r>
              <w:t>。</w:t>
            </w:r>
          </w:p>
        </w:tc>
      </w:tr>
    </w:tbl>
    <w:p w14:paraId="56AC3DD3">
      <w:pPr>
        <w:pStyle w:val="77"/>
        <w:rPr>
          <w:rFonts w:hint="default"/>
        </w:rPr>
      </w:pPr>
      <w:r>
        <w:rPr>
          <w:rFonts w:hint="default"/>
        </w:rPr>
        <w:t>【需求】</w:t>
      </w:r>
    </w:p>
    <w:p w14:paraId="6B9C32CB">
      <w:pPr>
        <w:pStyle w:val="77"/>
        <w:rPr>
          <w:rFonts w:hint="default"/>
        </w:rPr>
      </w:pPr>
      <w:r>
        <w:rPr>
          <w:rFonts w:hint="default"/>
        </w:rPr>
        <w:t>头文件：mpi_vo.h、ts_comm_vo.h</w:t>
      </w:r>
    </w:p>
    <w:p w14:paraId="566C20BD">
      <w:pPr>
        <w:pStyle w:val="77"/>
        <w:rPr>
          <w:rFonts w:hint="default"/>
        </w:rPr>
      </w:pPr>
      <w:r>
        <w:rPr>
          <w:rFonts w:hint="default"/>
        </w:rPr>
        <w:t>库文件：libmpi.so</w:t>
      </w:r>
    </w:p>
    <w:p w14:paraId="0DD46CA5">
      <w:pPr>
        <w:pStyle w:val="77"/>
        <w:rPr>
          <w:rFonts w:hint="default"/>
        </w:rPr>
      </w:pPr>
      <w:r>
        <w:rPr>
          <w:rFonts w:hint="default"/>
        </w:rPr>
        <w:t>【注意】</w:t>
      </w:r>
    </w:p>
    <w:p w14:paraId="2655D4A0">
      <w:pPr>
        <w:ind w:firstLine="420" w:firstLineChars="200"/>
      </w:pPr>
      <w:r>
        <w:t>调用前必须使能相应设备上的视频层。</w:t>
      </w:r>
    </w:p>
    <w:p w14:paraId="461A8752">
      <w:pPr>
        <w:ind w:firstLine="420" w:firstLineChars="200"/>
      </w:pPr>
      <w:r>
        <w:t>通道使能前必须进行通道配置，否则返回通道未配置的错误。</w:t>
      </w:r>
    </w:p>
    <w:p w14:paraId="2B35C8D6">
      <w:pPr>
        <w:ind w:firstLine="420" w:firstLineChars="200"/>
      </w:pPr>
      <w:r>
        <w:t>允许重复使能同一视频输出通道，不返回失败。</w:t>
      </w:r>
    </w:p>
    <w:p w14:paraId="3FCC94EB">
      <w:pPr>
        <w:pStyle w:val="77"/>
        <w:rPr>
          <w:rFonts w:hint="default"/>
        </w:rPr>
      </w:pPr>
      <w:r>
        <w:rPr>
          <w:rFonts w:hint="default"/>
        </w:rPr>
        <w:t>【举例】</w:t>
      </w:r>
    </w:p>
    <w:p w14:paraId="6A5B96DC">
      <w:pPr>
        <w:pStyle w:val="79"/>
        <w:rPr>
          <w:rFonts w:ascii="Times New Roman" w:hAnsi="Times New Roman" w:cs="Times New Roman"/>
          <w:sz w:val="21"/>
          <w:szCs w:val="21"/>
        </w:rPr>
      </w:pPr>
      <w:r>
        <w:rPr>
          <w:rFonts w:ascii="Times New Roman" w:hAnsi="Times New Roman" w:cs="Times New Roman"/>
          <w:sz w:val="21"/>
          <w:szCs w:val="21"/>
        </w:rPr>
        <w:t>VO_DEV VoDev = 0;</w:t>
      </w:r>
    </w:p>
    <w:p w14:paraId="079408FE">
      <w:pPr>
        <w:pStyle w:val="79"/>
        <w:rPr>
          <w:rFonts w:ascii="Times New Roman" w:hAnsi="Times New Roman" w:cs="Times New Roman"/>
          <w:sz w:val="21"/>
          <w:szCs w:val="21"/>
        </w:rPr>
      </w:pPr>
      <w:r>
        <w:rPr>
          <w:rFonts w:ascii="Times New Roman" w:hAnsi="Times New Roman" w:cs="Times New Roman"/>
          <w:sz w:val="21"/>
          <w:szCs w:val="21"/>
        </w:rPr>
        <w:t>VO_LAYER VoLayer = 0; VO_CHN VoChn = 0;</w:t>
      </w:r>
    </w:p>
    <w:p w14:paraId="010766C6">
      <w:pPr>
        <w:pStyle w:val="79"/>
        <w:rPr>
          <w:rFonts w:ascii="Times New Roman" w:hAnsi="Times New Roman" w:cs="Times New Roman"/>
          <w:sz w:val="21"/>
          <w:szCs w:val="21"/>
        </w:rPr>
      </w:pPr>
      <w:r>
        <w:rPr>
          <w:rFonts w:ascii="Times New Roman" w:hAnsi="Times New Roman" w:cs="Times New Roman"/>
          <w:sz w:val="21"/>
          <w:szCs w:val="21"/>
        </w:rPr>
        <w:t>VO_CHN_ATTR_S stChnAttr;</w:t>
      </w:r>
    </w:p>
    <w:p w14:paraId="715288DD">
      <w:pPr>
        <w:pStyle w:val="79"/>
        <w:rPr>
          <w:rFonts w:ascii="Times New Roman" w:hAnsi="Times New Roman" w:cs="Times New Roman"/>
          <w:sz w:val="21"/>
          <w:szCs w:val="21"/>
        </w:rPr>
      </w:pPr>
      <w:r>
        <w:rPr>
          <w:rFonts w:ascii="Times New Roman" w:hAnsi="Times New Roman" w:cs="Times New Roman"/>
          <w:sz w:val="21"/>
          <w:szCs w:val="21"/>
        </w:rPr>
        <w:t xml:space="preserve">s32Ret = TS_MPI_VO_GetChnAttr(VoLayer, VoChn, &amp;stChnAttr); </w:t>
      </w:r>
    </w:p>
    <w:p w14:paraId="73D1E435">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1F458FA7">
      <w:pPr>
        <w:pStyle w:val="79"/>
        <w:rPr>
          <w:rFonts w:ascii="Times New Roman" w:hAnsi="Times New Roman" w:cs="Times New Roman"/>
          <w:sz w:val="21"/>
          <w:szCs w:val="21"/>
        </w:rPr>
      </w:pPr>
      <w:r>
        <w:rPr>
          <w:rFonts w:ascii="Times New Roman" w:hAnsi="Times New Roman" w:cs="Times New Roman"/>
          <w:sz w:val="21"/>
          <w:szCs w:val="21"/>
        </w:rPr>
        <w:t>{</w:t>
      </w:r>
    </w:p>
    <w:p w14:paraId="73681295">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printf("Get channel attr failed with errno %#x!\n", s32Ret); </w:t>
      </w:r>
    </w:p>
    <w:p w14:paraId="0B2E875A">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7D189B6E">
      <w:pPr>
        <w:pStyle w:val="79"/>
        <w:rPr>
          <w:rFonts w:ascii="Times New Roman" w:hAnsi="Times New Roman" w:cs="Times New Roman"/>
          <w:sz w:val="21"/>
          <w:szCs w:val="21"/>
        </w:rPr>
      </w:pPr>
      <w:r>
        <w:rPr>
          <w:rFonts w:ascii="Times New Roman" w:hAnsi="Times New Roman" w:cs="Times New Roman"/>
          <w:sz w:val="21"/>
          <w:szCs w:val="21"/>
        </w:rPr>
        <w:t>}</w:t>
      </w:r>
    </w:p>
    <w:p w14:paraId="76244103">
      <w:pPr>
        <w:pStyle w:val="79"/>
        <w:rPr>
          <w:rFonts w:ascii="Times New Roman" w:hAnsi="Times New Roman" w:cs="Times New Roman"/>
          <w:sz w:val="21"/>
          <w:szCs w:val="21"/>
        </w:rPr>
      </w:pPr>
    </w:p>
    <w:p w14:paraId="4269B7BC">
      <w:pPr>
        <w:pStyle w:val="79"/>
        <w:rPr>
          <w:rFonts w:ascii="Times New Roman" w:hAnsi="Times New Roman" w:cs="Times New Roman"/>
          <w:sz w:val="21"/>
          <w:szCs w:val="21"/>
        </w:rPr>
      </w:pPr>
      <w:r>
        <w:rPr>
          <w:rFonts w:ascii="Times New Roman" w:hAnsi="Times New Roman" w:cs="Times New Roman"/>
          <w:sz w:val="21"/>
          <w:szCs w:val="21"/>
        </w:rPr>
        <w:t>stChnAttr.u32Priority = 0;</w:t>
      </w:r>
    </w:p>
    <w:p w14:paraId="401D1C40">
      <w:pPr>
        <w:pStyle w:val="79"/>
        <w:rPr>
          <w:rFonts w:ascii="Times New Roman" w:hAnsi="Times New Roman" w:cs="Times New Roman"/>
          <w:sz w:val="21"/>
          <w:szCs w:val="21"/>
        </w:rPr>
      </w:pPr>
      <w:r>
        <w:rPr>
          <w:rFonts w:ascii="Times New Roman" w:hAnsi="Times New Roman" w:cs="Times New Roman"/>
          <w:sz w:val="21"/>
          <w:szCs w:val="21"/>
        </w:rPr>
        <w:t>stChnAttr.stRect.s32X = 0;</w:t>
      </w:r>
    </w:p>
    <w:p w14:paraId="39F477F5">
      <w:pPr>
        <w:pStyle w:val="79"/>
        <w:rPr>
          <w:rFonts w:ascii="Times New Roman" w:hAnsi="Times New Roman" w:cs="Times New Roman"/>
          <w:sz w:val="21"/>
          <w:szCs w:val="21"/>
        </w:rPr>
      </w:pPr>
      <w:r>
        <w:rPr>
          <w:rFonts w:ascii="Times New Roman" w:hAnsi="Times New Roman" w:cs="Times New Roman"/>
          <w:sz w:val="21"/>
          <w:szCs w:val="21"/>
        </w:rPr>
        <w:t>stChnAttr.stRect.s32Y = 0;</w:t>
      </w:r>
    </w:p>
    <w:p w14:paraId="75296E25">
      <w:pPr>
        <w:pStyle w:val="79"/>
        <w:rPr>
          <w:rFonts w:ascii="Times New Roman" w:hAnsi="Times New Roman" w:cs="Times New Roman"/>
          <w:sz w:val="21"/>
          <w:szCs w:val="21"/>
        </w:rPr>
      </w:pPr>
      <w:r>
        <w:rPr>
          <w:rFonts w:ascii="Times New Roman" w:hAnsi="Times New Roman" w:cs="Times New Roman"/>
          <w:sz w:val="21"/>
          <w:szCs w:val="21"/>
        </w:rPr>
        <w:t>stChnAttr.stRect.u32Width = 720;</w:t>
      </w:r>
    </w:p>
    <w:p w14:paraId="4F0C85E9">
      <w:pPr>
        <w:pStyle w:val="79"/>
        <w:rPr>
          <w:rFonts w:ascii="Times New Roman" w:hAnsi="Times New Roman" w:cs="Times New Roman"/>
          <w:sz w:val="21"/>
          <w:szCs w:val="21"/>
        </w:rPr>
      </w:pPr>
      <w:r>
        <w:rPr>
          <w:rFonts w:ascii="Times New Roman" w:hAnsi="Times New Roman" w:cs="Times New Roman"/>
          <w:sz w:val="21"/>
          <w:szCs w:val="21"/>
        </w:rPr>
        <w:t>stChnAttr.stRect.u32Height = 576;</w:t>
      </w:r>
    </w:p>
    <w:p w14:paraId="504919DA">
      <w:pPr>
        <w:pStyle w:val="79"/>
        <w:rPr>
          <w:rFonts w:ascii="Times New Roman" w:hAnsi="Times New Roman" w:cs="Times New Roman"/>
          <w:sz w:val="21"/>
          <w:szCs w:val="21"/>
        </w:rPr>
      </w:pPr>
      <w:r>
        <w:rPr>
          <w:rFonts w:ascii="Times New Roman" w:hAnsi="Times New Roman" w:cs="Times New Roman"/>
          <w:sz w:val="21"/>
          <w:szCs w:val="21"/>
        </w:rPr>
        <w:t xml:space="preserve">s32Ret = TS_MPI_VO_SetChnAttr(VoLayer, VoChn, &amp;stChnAttr); </w:t>
      </w:r>
    </w:p>
    <w:p w14:paraId="45A5D422">
      <w:pPr>
        <w:pStyle w:val="79"/>
        <w:rPr>
          <w:rFonts w:ascii="Times New Roman" w:hAnsi="Times New Roman" w:cs="Times New Roman"/>
          <w:sz w:val="21"/>
          <w:szCs w:val="21"/>
        </w:rPr>
      </w:pPr>
    </w:p>
    <w:p w14:paraId="54D6232A">
      <w:pPr>
        <w:pStyle w:val="79"/>
        <w:rPr>
          <w:rFonts w:ascii="Times New Roman" w:hAnsi="Times New Roman" w:cs="Times New Roman"/>
          <w:sz w:val="21"/>
          <w:szCs w:val="21"/>
        </w:rPr>
      </w:pPr>
    </w:p>
    <w:p w14:paraId="4E56D536">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56EC06A2">
      <w:pPr>
        <w:pStyle w:val="79"/>
        <w:rPr>
          <w:rFonts w:ascii="Times New Roman" w:hAnsi="Times New Roman" w:cs="Times New Roman"/>
          <w:sz w:val="21"/>
          <w:szCs w:val="21"/>
        </w:rPr>
      </w:pPr>
      <w:r>
        <w:rPr>
          <w:rFonts w:ascii="Times New Roman" w:hAnsi="Times New Roman" w:cs="Times New Roman"/>
          <w:sz w:val="21"/>
          <w:szCs w:val="21"/>
        </w:rPr>
        <w:t>{</w:t>
      </w:r>
    </w:p>
    <w:p w14:paraId="5E8C24E6">
      <w:pPr>
        <w:pStyle w:val="79"/>
        <w:ind w:firstLine="420"/>
        <w:rPr>
          <w:rFonts w:ascii="Times New Roman" w:hAnsi="Times New Roman" w:cs="Times New Roman"/>
          <w:sz w:val="21"/>
          <w:szCs w:val="21"/>
        </w:rPr>
      </w:pPr>
      <w:r>
        <w:rPr>
          <w:rFonts w:ascii="Times New Roman" w:hAnsi="Times New Roman" w:cs="Times New Roman"/>
          <w:sz w:val="21"/>
          <w:szCs w:val="21"/>
        </w:rPr>
        <w:t>printf("Set channel attr failed with errno %#x!\n", s32Ret);</w:t>
      </w:r>
    </w:p>
    <w:p w14:paraId="668FD831">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4686BD4D">
      <w:pPr>
        <w:pStyle w:val="79"/>
        <w:rPr>
          <w:rFonts w:ascii="Times New Roman" w:hAnsi="Times New Roman" w:cs="Times New Roman"/>
          <w:sz w:val="21"/>
          <w:szCs w:val="21"/>
        </w:rPr>
      </w:pPr>
      <w:r>
        <w:rPr>
          <w:rFonts w:ascii="Times New Roman" w:hAnsi="Times New Roman" w:cs="Times New Roman"/>
          <w:sz w:val="21"/>
          <w:szCs w:val="21"/>
        </w:rPr>
        <w:t>}</w:t>
      </w:r>
    </w:p>
    <w:p w14:paraId="1A731979">
      <w:pPr>
        <w:pStyle w:val="79"/>
        <w:rPr>
          <w:rFonts w:ascii="Times New Roman" w:hAnsi="Times New Roman" w:cs="Times New Roman"/>
          <w:sz w:val="21"/>
          <w:szCs w:val="21"/>
        </w:rPr>
      </w:pPr>
    </w:p>
    <w:p w14:paraId="793C5BF0">
      <w:pPr>
        <w:pStyle w:val="79"/>
        <w:rPr>
          <w:rFonts w:ascii="Times New Roman" w:hAnsi="Times New Roman" w:cs="Times New Roman"/>
          <w:sz w:val="21"/>
          <w:szCs w:val="21"/>
        </w:rPr>
      </w:pPr>
      <w:r>
        <w:rPr>
          <w:rFonts w:ascii="Times New Roman" w:hAnsi="Times New Roman" w:cs="Times New Roman"/>
          <w:sz w:val="21"/>
          <w:szCs w:val="21"/>
        </w:rPr>
        <w:t xml:space="preserve">s32Ret = TS_MPI_VO_EnableChn(VoLayer, VoChn); </w:t>
      </w:r>
    </w:p>
    <w:p w14:paraId="6FB5C7B3">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74BBC597">
      <w:pPr>
        <w:pStyle w:val="79"/>
        <w:rPr>
          <w:rFonts w:ascii="Times New Roman" w:hAnsi="Times New Roman" w:cs="Times New Roman"/>
          <w:sz w:val="21"/>
          <w:szCs w:val="21"/>
        </w:rPr>
      </w:pPr>
      <w:r>
        <w:rPr>
          <w:rFonts w:ascii="Times New Roman" w:hAnsi="Times New Roman" w:cs="Times New Roman"/>
          <w:sz w:val="21"/>
          <w:szCs w:val="21"/>
        </w:rPr>
        <w:t>{</w:t>
      </w:r>
    </w:p>
    <w:p w14:paraId="39F7015F">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printf("Enable channel failed with errno %#x!\n", s32Ret); </w:t>
      </w:r>
    </w:p>
    <w:p w14:paraId="09EB755E">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4E54A77A">
      <w:pPr>
        <w:pStyle w:val="79"/>
        <w:rPr>
          <w:rFonts w:ascii="Times New Roman" w:hAnsi="Times New Roman" w:cs="Times New Roman"/>
          <w:sz w:val="21"/>
          <w:szCs w:val="21"/>
        </w:rPr>
      </w:pPr>
      <w:r>
        <w:rPr>
          <w:rFonts w:ascii="Times New Roman" w:hAnsi="Times New Roman" w:cs="Times New Roman"/>
          <w:sz w:val="21"/>
          <w:szCs w:val="21"/>
        </w:rPr>
        <w:t>}</w:t>
      </w:r>
    </w:p>
    <w:p w14:paraId="6D63C7AA">
      <w:pPr>
        <w:pStyle w:val="79"/>
        <w:rPr>
          <w:rFonts w:ascii="Times New Roman" w:hAnsi="Times New Roman" w:cs="Times New Roman"/>
          <w:sz w:val="21"/>
          <w:szCs w:val="21"/>
        </w:rPr>
      </w:pPr>
    </w:p>
    <w:p w14:paraId="774E7A50">
      <w:pPr>
        <w:pStyle w:val="79"/>
        <w:rPr>
          <w:rFonts w:ascii="Times New Roman" w:hAnsi="Times New Roman" w:cs="Times New Roman"/>
          <w:sz w:val="21"/>
          <w:szCs w:val="21"/>
        </w:rPr>
      </w:pPr>
      <w:r>
        <w:rPr>
          <w:rFonts w:ascii="Times New Roman" w:hAnsi="Times New Roman" w:cs="Times New Roman"/>
          <w:sz w:val="21"/>
          <w:szCs w:val="21"/>
        </w:rPr>
        <w:t xml:space="preserve">s32Ret = TS_MPI_VO_DisableChn(VoLayer, VoChn); </w:t>
      </w:r>
    </w:p>
    <w:p w14:paraId="6A9173DE">
      <w:pPr>
        <w:pStyle w:val="79"/>
        <w:rPr>
          <w:rFonts w:ascii="Times New Roman" w:hAnsi="Times New Roman" w:cs="Times New Roman"/>
          <w:sz w:val="21"/>
          <w:szCs w:val="21"/>
        </w:rPr>
      </w:pPr>
      <w:r>
        <w:rPr>
          <w:rFonts w:ascii="Times New Roman" w:hAnsi="Times New Roman" w:cs="Times New Roman"/>
          <w:sz w:val="21"/>
          <w:szCs w:val="21"/>
        </w:rPr>
        <w:t>if (s32Ret != TS_SUCCESS)</w:t>
      </w:r>
    </w:p>
    <w:p w14:paraId="08F17405">
      <w:pPr>
        <w:pStyle w:val="79"/>
        <w:rPr>
          <w:rFonts w:ascii="Times New Roman" w:hAnsi="Times New Roman" w:cs="Times New Roman"/>
          <w:sz w:val="21"/>
          <w:szCs w:val="21"/>
        </w:rPr>
      </w:pPr>
      <w:r>
        <w:rPr>
          <w:rFonts w:ascii="Times New Roman" w:hAnsi="Times New Roman" w:cs="Times New Roman"/>
          <w:sz w:val="21"/>
          <w:szCs w:val="21"/>
        </w:rPr>
        <w:t>{</w:t>
      </w:r>
    </w:p>
    <w:p w14:paraId="4FEE2E9E">
      <w:pPr>
        <w:pStyle w:val="79"/>
        <w:ind w:firstLine="420"/>
        <w:rPr>
          <w:rFonts w:ascii="Times New Roman" w:hAnsi="Times New Roman" w:cs="Times New Roman"/>
          <w:sz w:val="21"/>
          <w:szCs w:val="21"/>
        </w:rPr>
      </w:pPr>
      <w:r>
        <w:rPr>
          <w:rFonts w:ascii="Times New Roman" w:hAnsi="Times New Roman" w:cs="Times New Roman"/>
          <w:sz w:val="21"/>
          <w:szCs w:val="21"/>
        </w:rPr>
        <w:t xml:space="preserve">printf("Disable channel failed with errno %#x!\n", s32Ret); </w:t>
      </w:r>
    </w:p>
    <w:p w14:paraId="59D716C9">
      <w:pPr>
        <w:pStyle w:val="79"/>
        <w:ind w:firstLine="420"/>
        <w:rPr>
          <w:rFonts w:ascii="Times New Roman" w:hAnsi="Times New Roman" w:cs="Times New Roman"/>
          <w:sz w:val="21"/>
          <w:szCs w:val="21"/>
        </w:rPr>
      </w:pPr>
      <w:r>
        <w:rPr>
          <w:rFonts w:ascii="Times New Roman" w:hAnsi="Times New Roman" w:cs="Times New Roman"/>
          <w:sz w:val="21"/>
          <w:szCs w:val="21"/>
        </w:rPr>
        <w:t>return TS_FAILURE;</w:t>
      </w:r>
    </w:p>
    <w:p w14:paraId="6DB347ED">
      <w:pPr>
        <w:pStyle w:val="79"/>
        <w:rPr>
          <w:rFonts w:ascii="Times New Roman" w:hAnsi="Times New Roman" w:cs="Times New Roman"/>
          <w:sz w:val="21"/>
          <w:szCs w:val="21"/>
        </w:rPr>
      </w:pPr>
      <w:r>
        <w:rPr>
          <w:rFonts w:ascii="Times New Roman" w:hAnsi="Times New Roman" w:cs="Times New Roman"/>
          <w:sz w:val="21"/>
          <w:szCs w:val="21"/>
        </w:rPr>
        <w:t>}</w:t>
      </w:r>
    </w:p>
    <w:p w14:paraId="3256F5B6">
      <w:pPr>
        <w:pStyle w:val="77"/>
        <w:rPr>
          <w:rFonts w:hint="default"/>
        </w:rPr>
      </w:pPr>
      <w:r>
        <w:rPr>
          <w:rFonts w:hint="default"/>
        </w:rPr>
        <w:t>【相关主题】</w:t>
      </w:r>
    </w:p>
    <w:p w14:paraId="57E09303">
      <w:pPr>
        <w:pStyle w:val="77"/>
        <w:rPr>
          <w:rFonts w:hint="default"/>
        </w:rPr>
      </w:pPr>
      <w:r>
        <w:fldChar w:fldCharType="begin"/>
      </w:r>
      <w:r>
        <w:instrText xml:space="preserve"> HYPERLINK \l "_bookmark496" </w:instrText>
      </w:r>
      <w:r>
        <w:fldChar w:fldCharType="separate"/>
      </w:r>
      <w:r>
        <w:rPr>
          <w:rFonts w:hint="default"/>
        </w:rPr>
        <w:t>TS_MPI_VO_DisableChn</w:t>
      </w:r>
      <w:r>
        <w:rPr>
          <w:rFonts w:hint="default"/>
        </w:rPr>
        <w:fldChar w:fldCharType="end"/>
      </w:r>
      <w:bookmarkStart w:id="977" w:name="HI_MPI_VO_DisableChn"/>
      <w:bookmarkEnd w:id="977"/>
      <w:bookmarkStart w:id="978" w:name="_bookmark496"/>
      <w:bookmarkEnd w:id="978"/>
    </w:p>
    <w:p w14:paraId="26FDCB98">
      <w:pPr>
        <w:pStyle w:val="9"/>
      </w:pPr>
      <w:bookmarkStart w:id="979" w:name="_Toc278513950"/>
      <w:bookmarkStart w:id="980" w:name="_Toc1246547740"/>
      <w:bookmarkStart w:id="981" w:name="_Toc33961773"/>
      <w:bookmarkStart w:id="982" w:name="_Toc1698528084"/>
      <w:r>
        <w:t>TS_MPI_VO_DisableChn</w:t>
      </w:r>
      <w:bookmarkEnd w:id="979"/>
      <w:bookmarkEnd w:id="980"/>
      <w:bookmarkEnd w:id="981"/>
      <w:bookmarkEnd w:id="982"/>
    </w:p>
    <w:p w14:paraId="33C52E17">
      <w:pPr>
        <w:pStyle w:val="77"/>
        <w:rPr>
          <w:rFonts w:hint="default"/>
        </w:rPr>
      </w:pPr>
      <w:r>
        <w:rPr>
          <w:rFonts w:hint="default"/>
        </w:rPr>
        <w:t>【描述】</w:t>
      </w:r>
    </w:p>
    <w:p w14:paraId="1D9FE124">
      <w:pPr>
        <w:pStyle w:val="77"/>
        <w:rPr>
          <w:rFonts w:hint="default"/>
        </w:rPr>
      </w:pPr>
      <w:r>
        <w:rPr>
          <w:rFonts w:hint="default"/>
        </w:rPr>
        <w:t>禁用指定的视频输出通道。</w:t>
      </w:r>
    </w:p>
    <w:p w14:paraId="001E6488">
      <w:pPr>
        <w:pStyle w:val="77"/>
        <w:rPr>
          <w:rFonts w:hint="default"/>
        </w:rPr>
      </w:pPr>
      <w:r>
        <w:rPr>
          <w:rFonts w:hint="default"/>
        </w:rPr>
        <w:t>【语法】</w:t>
      </w:r>
    </w:p>
    <w:p w14:paraId="20775DE4">
      <w:pPr>
        <w:pStyle w:val="81"/>
        <w:rPr>
          <w:rFonts w:ascii="Times New Roman" w:hAnsi="Times New Roman" w:cs="Times New Roman"/>
        </w:rPr>
      </w:pPr>
      <w:r>
        <w:rPr>
          <w:rFonts w:ascii="Times New Roman" w:hAnsi="Times New Roman" w:cs="Times New Roman"/>
        </w:rPr>
        <w:t>TS_S32 TS_MPI_VO_DisableChn(</w:t>
      </w:r>
      <w:r>
        <w:fldChar w:fldCharType="begin"/>
      </w:r>
      <w:r>
        <w:instrText xml:space="preserve"> HYPERLINK \l "_bookmark572" </w:instrText>
      </w:r>
      <w:r>
        <w:fldChar w:fldCharType="separate"/>
      </w:r>
      <w:r>
        <w:rPr>
          <w:rFonts w:ascii="Times New Roman" w:hAnsi="Times New Roman" w:cs="Times New Roman"/>
        </w:rPr>
        <w:t xml:space="preserve">VO_LAYER </w:t>
      </w:r>
      <w:r>
        <w:rPr>
          <w:rFonts w:ascii="Times New Roman" w:hAnsi="Times New Roman" w:cs="Times New Roman"/>
        </w:rPr>
        <w:fldChar w:fldCharType="end"/>
      </w:r>
      <w:r>
        <w:rPr>
          <w:rFonts w:ascii="Times New Roman" w:hAnsi="Times New Roman" w:cs="Times New Roman"/>
        </w:rPr>
        <w:t>VoLayer, VO_CHN VoChn);</w:t>
      </w:r>
    </w:p>
    <w:p w14:paraId="766440B8">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2"/>
        <w:gridCol w:w="7003"/>
        <w:gridCol w:w="1551"/>
      </w:tblGrid>
      <w:tr w14:paraId="53C8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64" w:type="pct"/>
            <w:shd w:val="clear" w:color="auto" w:fill="D8D8D8" w:themeFill="background1" w:themeFillShade="D9"/>
            <w:vAlign w:val="center"/>
          </w:tcPr>
          <w:p w14:paraId="46A0D1C5">
            <w:r>
              <w:t>参数名称</w:t>
            </w:r>
          </w:p>
        </w:tc>
        <w:tc>
          <w:tcPr>
            <w:tcW w:w="3468" w:type="pct"/>
            <w:shd w:val="clear" w:color="auto" w:fill="D8D8D8" w:themeFill="background1" w:themeFillShade="D9"/>
            <w:vAlign w:val="center"/>
          </w:tcPr>
          <w:p w14:paraId="156F82FE">
            <w:r>
              <w:t>描述</w:t>
            </w:r>
          </w:p>
        </w:tc>
        <w:tc>
          <w:tcPr>
            <w:tcW w:w="768" w:type="pct"/>
            <w:shd w:val="clear" w:color="auto" w:fill="D8D8D8" w:themeFill="background1" w:themeFillShade="D9"/>
            <w:vAlign w:val="center"/>
          </w:tcPr>
          <w:p w14:paraId="52AAEDF3">
            <w:r>
              <w:t>输入/输出</w:t>
            </w:r>
          </w:p>
        </w:tc>
      </w:tr>
      <w:tr w14:paraId="78CF9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64" w:type="pct"/>
            <w:vAlign w:val="center"/>
          </w:tcPr>
          <w:p w14:paraId="4EF62073">
            <w:r>
              <w:t>VoLayer</w:t>
            </w:r>
          </w:p>
        </w:tc>
        <w:tc>
          <w:tcPr>
            <w:tcW w:w="3468" w:type="pct"/>
            <w:vAlign w:val="center"/>
          </w:tcPr>
          <w:p w14:paraId="72BCFD9A">
            <w:r>
              <w:t>视频输出视频层号。</w:t>
            </w:r>
          </w:p>
          <w:p w14:paraId="77A044B5">
            <w:r>
              <w:t>取值范围：[0, VO_MAX_LAYER_NUM)。</w:t>
            </w:r>
          </w:p>
        </w:tc>
        <w:tc>
          <w:tcPr>
            <w:tcW w:w="768" w:type="pct"/>
            <w:vAlign w:val="center"/>
          </w:tcPr>
          <w:p w14:paraId="7AC50693">
            <w:r>
              <w:t>输入</w:t>
            </w:r>
          </w:p>
        </w:tc>
      </w:tr>
      <w:tr w14:paraId="2FA2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64" w:type="pct"/>
            <w:vAlign w:val="center"/>
          </w:tcPr>
          <w:p w14:paraId="4FDA4AE4">
            <w:r>
              <w:t>VoChn</w:t>
            </w:r>
          </w:p>
        </w:tc>
        <w:tc>
          <w:tcPr>
            <w:tcW w:w="3468" w:type="pct"/>
            <w:vAlign w:val="center"/>
          </w:tcPr>
          <w:p w14:paraId="65E23A66">
            <w:r>
              <w:t>视频输出通道号。</w:t>
            </w:r>
          </w:p>
          <w:p w14:paraId="377FE75A">
            <w:r>
              <w:t>取值范围：[0, VO_MAX_CHN_NUM)。</w:t>
            </w:r>
          </w:p>
        </w:tc>
        <w:tc>
          <w:tcPr>
            <w:tcW w:w="768" w:type="pct"/>
            <w:vAlign w:val="center"/>
          </w:tcPr>
          <w:p w14:paraId="28649360">
            <w:r>
              <w:t>输入</w:t>
            </w:r>
          </w:p>
        </w:tc>
      </w:tr>
    </w:tbl>
    <w:p w14:paraId="653D9009">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1C6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A492470">
            <w:r>
              <w:t>返回值</w:t>
            </w:r>
          </w:p>
        </w:tc>
        <w:tc>
          <w:tcPr>
            <w:tcW w:w="2501" w:type="pct"/>
            <w:shd w:val="clear" w:color="auto" w:fill="D8D8D8" w:themeFill="background1" w:themeFillShade="D9"/>
            <w:vAlign w:val="center"/>
          </w:tcPr>
          <w:p w14:paraId="4D8581AD">
            <w:r>
              <w:t>描述</w:t>
            </w:r>
          </w:p>
        </w:tc>
      </w:tr>
      <w:tr w14:paraId="1294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F4BB32D">
            <w:r>
              <w:t>0</w:t>
            </w:r>
          </w:p>
        </w:tc>
        <w:tc>
          <w:tcPr>
            <w:tcW w:w="2501" w:type="pct"/>
            <w:vAlign w:val="center"/>
          </w:tcPr>
          <w:p w14:paraId="70E67EB9">
            <w:r>
              <w:t>成功。</w:t>
            </w:r>
          </w:p>
        </w:tc>
      </w:tr>
      <w:tr w14:paraId="6165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44FE2628">
            <w:r>
              <w:t>非 0</w:t>
            </w:r>
          </w:p>
        </w:tc>
        <w:tc>
          <w:tcPr>
            <w:tcW w:w="2501" w:type="pct"/>
            <w:vAlign w:val="center"/>
          </w:tcPr>
          <w:p w14:paraId="0AD38A5A">
            <w:r>
              <w:t>失败，参见</w:t>
            </w:r>
            <w:r>
              <w:fldChar w:fldCharType="begin"/>
            </w:r>
            <w:r>
              <w:instrText xml:space="preserve"> HYPERLINK \l "_bookmark605" </w:instrText>
            </w:r>
            <w:r>
              <w:fldChar w:fldCharType="separate"/>
            </w:r>
            <w:r>
              <w:t>错误码</w:t>
            </w:r>
            <w:r>
              <w:fldChar w:fldCharType="end"/>
            </w:r>
            <w:r>
              <w:t>。</w:t>
            </w:r>
          </w:p>
        </w:tc>
      </w:tr>
    </w:tbl>
    <w:p w14:paraId="748E7D69">
      <w:pPr>
        <w:pStyle w:val="77"/>
        <w:rPr>
          <w:rFonts w:hint="default"/>
        </w:rPr>
      </w:pPr>
      <w:r>
        <w:rPr>
          <w:rFonts w:hint="default"/>
        </w:rPr>
        <w:t>【需求】</w:t>
      </w:r>
    </w:p>
    <w:p w14:paraId="6CEB5EF8">
      <w:pPr>
        <w:pStyle w:val="77"/>
        <w:rPr>
          <w:rFonts w:hint="default"/>
        </w:rPr>
      </w:pPr>
      <w:r>
        <w:rPr>
          <w:rFonts w:hint="default"/>
        </w:rPr>
        <w:t>头文件：mpi_vo.h、ts_comm_vo.h</w:t>
      </w:r>
    </w:p>
    <w:p w14:paraId="574B225F">
      <w:pPr>
        <w:pStyle w:val="77"/>
        <w:rPr>
          <w:rFonts w:hint="default"/>
        </w:rPr>
      </w:pPr>
      <w:r>
        <w:rPr>
          <w:rFonts w:hint="default"/>
        </w:rPr>
        <w:t>库文件：libmpi.so</w:t>
      </w:r>
    </w:p>
    <w:p w14:paraId="30ABB61E">
      <w:pPr>
        <w:pStyle w:val="77"/>
        <w:rPr>
          <w:rFonts w:hint="default"/>
        </w:rPr>
      </w:pPr>
      <w:r>
        <w:rPr>
          <w:rFonts w:hint="default"/>
        </w:rPr>
        <w:t>【注意】</w:t>
      </w:r>
    </w:p>
    <w:p w14:paraId="4D70A961">
      <w:pPr>
        <w:ind w:firstLine="420" w:firstLineChars="200"/>
      </w:pPr>
      <w:r>
        <w:t>允许重复禁用同一视频输出通道，不返回失败。</w:t>
      </w:r>
    </w:p>
    <w:p w14:paraId="76A03C3E">
      <w:pPr>
        <w:pStyle w:val="77"/>
        <w:rPr>
          <w:rFonts w:hint="default"/>
        </w:rPr>
      </w:pPr>
      <w:r>
        <w:rPr>
          <w:rFonts w:hint="default"/>
        </w:rPr>
        <w:t>【举例】</w:t>
      </w:r>
    </w:p>
    <w:p w14:paraId="1F45A6A8">
      <w:pPr>
        <w:pStyle w:val="77"/>
        <w:rPr>
          <w:rFonts w:hint="default"/>
        </w:rPr>
      </w:pPr>
      <w:r>
        <w:rPr>
          <w:rFonts w:hint="default"/>
        </w:rPr>
        <w:t xml:space="preserve">请参见 </w:t>
      </w:r>
      <w:r>
        <w:fldChar w:fldCharType="begin"/>
      </w:r>
      <w:r>
        <w:instrText xml:space="preserve"> HYPERLINK \l "_bookmark495" </w:instrText>
      </w:r>
      <w:r>
        <w:fldChar w:fldCharType="separate"/>
      </w:r>
      <w:r>
        <w:rPr>
          <w:rFonts w:hint="default"/>
        </w:rPr>
        <w:t xml:space="preserve">TS_MPI_VO_EnableChn </w:t>
      </w:r>
      <w:r>
        <w:rPr>
          <w:rFonts w:hint="default"/>
        </w:rPr>
        <w:fldChar w:fldCharType="end"/>
      </w:r>
      <w:r>
        <w:rPr>
          <w:rFonts w:hint="default"/>
        </w:rPr>
        <w:t>的举例。</w:t>
      </w:r>
    </w:p>
    <w:p w14:paraId="6F6946E6">
      <w:pPr>
        <w:pStyle w:val="77"/>
        <w:rPr>
          <w:rFonts w:hint="default"/>
        </w:rPr>
      </w:pPr>
      <w:r>
        <w:rPr>
          <w:rFonts w:hint="default"/>
        </w:rPr>
        <w:t>【相关主题】</w:t>
      </w:r>
    </w:p>
    <w:p w14:paraId="1CA068AC">
      <w:pPr>
        <w:pStyle w:val="77"/>
        <w:rPr>
          <w:rFonts w:hint="default"/>
        </w:rPr>
      </w:pPr>
      <w:r>
        <w:fldChar w:fldCharType="begin"/>
      </w:r>
      <w:r>
        <w:instrText xml:space="preserve"> HYPERLINK \l "_bookmark495" </w:instrText>
      </w:r>
      <w:r>
        <w:fldChar w:fldCharType="separate"/>
      </w:r>
      <w:r>
        <w:rPr>
          <w:rFonts w:hint="default"/>
        </w:rPr>
        <w:t>TS_MPI_VO_EnableChn</w:t>
      </w:r>
      <w:r>
        <w:rPr>
          <w:rFonts w:hint="default"/>
        </w:rPr>
        <w:fldChar w:fldCharType="end"/>
      </w:r>
    </w:p>
    <w:p w14:paraId="05FA1B50">
      <w:pPr>
        <w:pStyle w:val="9"/>
        <w:rPr>
          <w:lang w:eastAsia="zh"/>
        </w:rPr>
      </w:pPr>
      <w:bookmarkStart w:id="983" w:name="_Toc1602527886"/>
      <w:bookmarkStart w:id="984" w:name="_Toc1335136536"/>
      <w:bookmarkStart w:id="985" w:name="_Toc1470706401"/>
      <w:r>
        <w:rPr>
          <w:rFonts w:hint="eastAsia"/>
          <w:lang w:eastAsia="zh"/>
        </w:rPr>
        <w:t>TS_MPI_VO_SendFrame</w:t>
      </w:r>
      <w:bookmarkEnd w:id="983"/>
      <w:bookmarkEnd w:id="984"/>
      <w:bookmarkEnd w:id="985"/>
    </w:p>
    <w:p w14:paraId="7DB59435">
      <w:pPr>
        <w:pStyle w:val="77"/>
        <w:rPr>
          <w:rFonts w:hint="default"/>
        </w:rPr>
      </w:pPr>
      <w:r>
        <w:rPr>
          <w:rFonts w:hint="default"/>
        </w:rPr>
        <w:t>【描述】</w:t>
      </w:r>
    </w:p>
    <w:p w14:paraId="6B0FC023">
      <w:pPr>
        <w:pStyle w:val="77"/>
        <w:rPr>
          <w:rFonts w:hint="default"/>
        </w:rPr>
      </w:pPr>
      <w:r>
        <w:rPr>
          <w:lang w:eastAsia="zh"/>
        </w:rPr>
        <w:t>显示指定的一帧图像</w:t>
      </w:r>
      <w:r>
        <w:rPr>
          <w:rFonts w:hint="default"/>
        </w:rPr>
        <w:t>。</w:t>
      </w:r>
    </w:p>
    <w:p w14:paraId="6978A5A1">
      <w:pPr>
        <w:pStyle w:val="77"/>
        <w:rPr>
          <w:rFonts w:hint="default"/>
        </w:rPr>
      </w:pPr>
      <w:r>
        <w:rPr>
          <w:rFonts w:hint="default"/>
        </w:rPr>
        <w:t>【语法】</w:t>
      </w:r>
    </w:p>
    <w:p w14:paraId="6308B2FA">
      <w:pPr>
        <w:pStyle w:val="77"/>
        <w:rPr>
          <w:rFonts w:hint="default"/>
          <w:lang w:eastAsia="zh"/>
        </w:rPr>
      </w:pPr>
      <w:r>
        <w:rPr>
          <w:lang w:eastAsia="zh"/>
        </w:rPr>
        <w:t>TS_S32 TS_MPI_VO_SendFrame(VO_LAYER VoLayer, VO_CHN VoChn, VIDEO_FRAME_INFO_S *pstVFrame, TS_S32 s32MilliSec)</w:t>
      </w:r>
    </w:p>
    <w:p w14:paraId="022A46A4">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2"/>
        <w:gridCol w:w="7003"/>
        <w:gridCol w:w="1551"/>
      </w:tblGrid>
      <w:tr w14:paraId="5E5A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64" w:type="pct"/>
            <w:shd w:val="clear" w:color="auto" w:fill="D8D8D8" w:themeFill="background1" w:themeFillShade="D9"/>
            <w:vAlign w:val="center"/>
          </w:tcPr>
          <w:p w14:paraId="5DB8F233">
            <w:r>
              <w:t>参数名称</w:t>
            </w:r>
          </w:p>
        </w:tc>
        <w:tc>
          <w:tcPr>
            <w:tcW w:w="3468" w:type="pct"/>
            <w:shd w:val="clear" w:color="auto" w:fill="D8D8D8" w:themeFill="background1" w:themeFillShade="D9"/>
            <w:vAlign w:val="center"/>
          </w:tcPr>
          <w:p w14:paraId="44B39DEB">
            <w:r>
              <w:t>描述</w:t>
            </w:r>
          </w:p>
        </w:tc>
        <w:tc>
          <w:tcPr>
            <w:tcW w:w="768" w:type="pct"/>
            <w:shd w:val="clear" w:color="auto" w:fill="D8D8D8" w:themeFill="background1" w:themeFillShade="D9"/>
            <w:vAlign w:val="center"/>
          </w:tcPr>
          <w:p w14:paraId="43CB8AC2">
            <w:r>
              <w:t>输入/输出</w:t>
            </w:r>
          </w:p>
        </w:tc>
      </w:tr>
      <w:tr w14:paraId="445D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64" w:type="pct"/>
            <w:vAlign w:val="center"/>
          </w:tcPr>
          <w:p w14:paraId="1E4EB5EE">
            <w:r>
              <w:t>VoLayer</w:t>
            </w:r>
          </w:p>
        </w:tc>
        <w:tc>
          <w:tcPr>
            <w:tcW w:w="3468" w:type="pct"/>
            <w:vAlign w:val="center"/>
          </w:tcPr>
          <w:p w14:paraId="01ADF2B2">
            <w:r>
              <w:t>视频输出视频层号。</w:t>
            </w:r>
          </w:p>
          <w:p w14:paraId="6EEEC644">
            <w:r>
              <w:t>取值范围：[0, VO_MAX_LAYER_NUM)。</w:t>
            </w:r>
          </w:p>
        </w:tc>
        <w:tc>
          <w:tcPr>
            <w:tcW w:w="768" w:type="pct"/>
            <w:vAlign w:val="center"/>
          </w:tcPr>
          <w:p w14:paraId="3F8A83DE">
            <w:r>
              <w:t>输入</w:t>
            </w:r>
          </w:p>
        </w:tc>
      </w:tr>
      <w:tr w14:paraId="46A0C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64" w:type="pct"/>
            <w:vAlign w:val="center"/>
          </w:tcPr>
          <w:p w14:paraId="4CB907B8">
            <w:r>
              <w:t>VoChn</w:t>
            </w:r>
          </w:p>
        </w:tc>
        <w:tc>
          <w:tcPr>
            <w:tcW w:w="3468" w:type="pct"/>
            <w:vAlign w:val="center"/>
          </w:tcPr>
          <w:p w14:paraId="0A47D84D">
            <w:r>
              <w:t>视频输出通道号。</w:t>
            </w:r>
          </w:p>
          <w:p w14:paraId="00BA8F87">
            <w:r>
              <w:t>取值范围：[0, VO_MAX_CHN_NUM)。</w:t>
            </w:r>
          </w:p>
        </w:tc>
        <w:tc>
          <w:tcPr>
            <w:tcW w:w="768" w:type="pct"/>
            <w:vAlign w:val="center"/>
          </w:tcPr>
          <w:p w14:paraId="6081A215">
            <w:r>
              <w:t>输入</w:t>
            </w:r>
          </w:p>
        </w:tc>
      </w:tr>
      <w:tr w14:paraId="6A573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64" w:type="pct"/>
            <w:vAlign w:val="center"/>
          </w:tcPr>
          <w:p w14:paraId="472E3EAF">
            <w:r>
              <w:rPr>
                <w:rFonts w:hint="eastAsia"/>
                <w:lang w:eastAsia="zh"/>
              </w:rPr>
              <w:t>pstVFrame</w:t>
            </w:r>
          </w:p>
        </w:tc>
        <w:tc>
          <w:tcPr>
            <w:tcW w:w="3468" w:type="pct"/>
            <w:vAlign w:val="center"/>
          </w:tcPr>
          <w:p w14:paraId="647A332A">
            <w:pPr>
              <w:rPr>
                <w:lang w:eastAsia="zh"/>
              </w:rPr>
            </w:pPr>
            <w:r>
              <w:rPr>
                <w:rFonts w:hint="eastAsia"/>
                <w:lang w:eastAsia="zh"/>
              </w:rPr>
              <w:t>需要显示的图像数据</w:t>
            </w:r>
          </w:p>
        </w:tc>
        <w:tc>
          <w:tcPr>
            <w:tcW w:w="768" w:type="pct"/>
            <w:vAlign w:val="center"/>
          </w:tcPr>
          <w:p w14:paraId="73A150D9">
            <w:pPr>
              <w:rPr>
                <w:lang w:eastAsia="zh"/>
              </w:rPr>
            </w:pPr>
            <w:r>
              <w:rPr>
                <w:rFonts w:hint="eastAsia"/>
                <w:lang w:eastAsia="zh"/>
              </w:rPr>
              <w:t>输入</w:t>
            </w:r>
          </w:p>
        </w:tc>
      </w:tr>
      <w:tr w14:paraId="4B78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64" w:type="pct"/>
            <w:vAlign w:val="center"/>
          </w:tcPr>
          <w:p w14:paraId="3660946C">
            <w:r>
              <w:rPr>
                <w:rFonts w:hint="eastAsia"/>
                <w:lang w:eastAsia="zh"/>
              </w:rPr>
              <w:t>s32MilliSec</w:t>
            </w:r>
          </w:p>
        </w:tc>
        <w:tc>
          <w:tcPr>
            <w:tcW w:w="3468" w:type="pct"/>
            <w:vAlign w:val="center"/>
          </w:tcPr>
          <w:p w14:paraId="135E4E38">
            <w:pPr>
              <w:rPr>
                <w:lang w:eastAsia="zh"/>
              </w:rPr>
            </w:pPr>
            <w:r>
              <w:rPr>
                <w:rFonts w:hint="eastAsia"/>
                <w:lang w:eastAsia="zh"/>
              </w:rPr>
              <w:t>显示时间间隔</w:t>
            </w:r>
          </w:p>
        </w:tc>
        <w:tc>
          <w:tcPr>
            <w:tcW w:w="768" w:type="pct"/>
            <w:vAlign w:val="center"/>
          </w:tcPr>
          <w:p w14:paraId="4E7F5554">
            <w:r>
              <w:rPr>
                <w:rFonts w:hint="eastAsia"/>
                <w:lang w:eastAsia="zh"/>
              </w:rPr>
              <w:t>输入</w:t>
            </w:r>
          </w:p>
        </w:tc>
      </w:tr>
    </w:tbl>
    <w:p w14:paraId="099A57A5">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1D7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26B69BBE">
            <w:r>
              <w:t>返回值</w:t>
            </w:r>
          </w:p>
        </w:tc>
        <w:tc>
          <w:tcPr>
            <w:tcW w:w="2501" w:type="pct"/>
            <w:shd w:val="clear" w:color="auto" w:fill="D8D8D8" w:themeFill="background1" w:themeFillShade="D9"/>
            <w:vAlign w:val="center"/>
          </w:tcPr>
          <w:p w14:paraId="1937B584">
            <w:r>
              <w:t>描述</w:t>
            </w:r>
          </w:p>
        </w:tc>
      </w:tr>
      <w:tr w14:paraId="7F3B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CB61EEB">
            <w:r>
              <w:t>0</w:t>
            </w:r>
          </w:p>
        </w:tc>
        <w:tc>
          <w:tcPr>
            <w:tcW w:w="2501" w:type="pct"/>
            <w:vAlign w:val="center"/>
          </w:tcPr>
          <w:p w14:paraId="0DDD9B6A">
            <w:r>
              <w:t>成功。</w:t>
            </w:r>
          </w:p>
        </w:tc>
      </w:tr>
      <w:tr w14:paraId="44C7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0A9FDF20">
            <w:r>
              <w:t>非 0</w:t>
            </w:r>
          </w:p>
        </w:tc>
        <w:tc>
          <w:tcPr>
            <w:tcW w:w="2501" w:type="pct"/>
            <w:vAlign w:val="center"/>
          </w:tcPr>
          <w:p w14:paraId="5CD25106">
            <w:r>
              <w:t>失败，参见</w:t>
            </w:r>
            <w:r>
              <w:fldChar w:fldCharType="begin"/>
            </w:r>
            <w:r>
              <w:instrText xml:space="preserve"> HYPERLINK \l "_bookmark605" </w:instrText>
            </w:r>
            <w:r>
              <w:fldChar w:fldCharType="separate"/>
            </w:r>
            <w:r>
              <w:t>错误码</w:t>
            </w:r>
            <w:r>
              <w:fldChar w:fldCharType="end"/>
            </w:r>
            <w:r>
              <w:t>。</w:t>
            </w:r>
          </w:p>
        </w:tc>
      </w:tr>
    </w:tbl>
    <w:p w14:paraId="0303FF93">
      <w:pPr>
        <w:pStyle w:val="77"/>
        <w:rPr>
          <w:rFonts w:hint="default"/>
        </w:rPr>
      </w:pPr>
      <w:r>
        <w:rPr>
          <w:rFonts w:hint="default"/>
        </w:rPr>
        <w:t>【需求】</w:t>
      </w:r>
    </w:p>
    <w:p w14:paraId="0AF580AE">
      <w:pPr>
        <w:pStyle w:val="77"/>
        <w:rPr>
          <w:rFonts w:hint="default"/>
        </w:rPr>
      </w:pPr>
      <w:r>
        <w:rPr>
          <w:rFonts w:hint="default"/>
        </w:rPr>
        <w:t>头文件：mpi_vo.h、ts_comm_vo.h</w:t>
      </w:r>
    </w:p>
    <w:p w14:paraId="2141FED5">
      <w:pPr>
        <w:pStyle w:val="77"/>
        <w:rPr>
          <w:rFonts w:hint="default"/>
        </w:rPr>
      </w:pPr>
      <w:r>
        <w:rPr>
          <w:rFonts w:hint="default"/>
        </w:rPr>
        <w:t>库文件：libmpi.so</w:t>
      </w:r>
    </w:p>
    <w:p w14:paraId="7E6B9D40">
      <w:pPr>
        <w:pStyle w:val="77"/>
        <w:rPr>
          <w:rFonts w:hint="default"/>
        </w:rPr>
      </w:pPr>
      <w:r>
        <w:rPr>
          <w:rFonts w:hint="default"/>
        </w:rPr>
        <w:t>【注意】</w:t>
      </w:r>
    </w:p>
    <w:p w14:paraId="38BD029A">
      <w:pPr>
        <w:ind w:firstLine="420" w:firstLineChars="200"/>
      </w:pPr>
      <w:r>
        <w:rPr>
          <w:rFonts w:hint="eastAsia"/>
          <w:lang w:eastAsia="zh"/>
        </w:rPr>
        <w:t>不支持裁剪缩放，输入的图像分辨率需要跟视频层对齐</w:t>
      </w:r>
      <w:r>
        <w:t>。</w:t>
      </w:r>
    </w:p>
    <w:p w14:paraId="5DC303DB">
      <w:pPr>
        <w:pStyle w:val="77"/>
        <w:rPr>
          <w:rFonts w:hint="default"/>
        </w:rPr>
      </w:pPr>
      <w:r>
        <w:rPr>
          <w:rFonts w:hint="default"/>
        </w:rPr>
        <w:t>【举例】</w:t>
      </w:r>
    </w:p>
    <w:p w14:paraId="48389515">
      <w:pPr>
        <w:pStyle w:val="77"/>
        <w:rPr>
          <w:rFonts w:hint="default"/>
          <w:lang w:eastAsia="zh"/>
        </w:rPr>
      </w:pPr>
      <w:r>
        <w:rPr>
          <w:lang w:eastAsia="zh"/>
        </w:rPr>
        <w:t>无</w:t>
      </w:r>
    </w:p>
    <w:p w14:paraId="023BAD7A">
      <w:pPr>
        <w:pStyle w:val="77"/>
        <w:rPr>
          <w:rFonts w:hint="default"/>
        </w:rPr>
      </w:pPr>
      <w:r>
        <w:rPr>
          <w:rFonts w:hint="default"/>
        </w:rPr>
        <w:t>【相关主题】</w:t>
      </w:r>
    </w:p>
    <w:p w14:paraId="1D96EE0B">
      <w:pPr>
        <w:pStyle w:val="77"/>
        <w:rPr>
          <w:rFonts w:hint="default"/>
          <w:lang w:eastAsia="zh"/>
        </w:rPr>
      </w:pPr>
      <w:r>
        <w:rPr>
          <w:lang w:eastAsia="zh"/>
        </w:rPr>
        <w:t>无</w:t>
      </w:r>
    </w:p>
    <w:p w14:paraId="1F9AC94C">
      <w:pPr>
        <w:pStyle w:val="3"/>
      </w:pPr>
      <w:bookmarkStart w:id="986" w:name="_Toc122007423"/>
      <w:bookmarkStart w:id="987" w:name="_Toc1001694255"/>
      <w:bookmarkStart w:id="988" w:name="_Toc211516131"/>
      <w:bookmarkStart w:id="989" w:name="_Toc974653073"/>
      <w:bookmarkStart w:id="990" w:name="_Toc1672064517"/>
      <w:bookmarkStart w:id="991" w:name="_Toc333519295"/>
      <w:r>
        <w:t>数据类型</w:t>
      </w:r>
      <w:bookmarkEnd w:id="986"/>
      <w:bookmarkEnd w:id="987"/>
      <w:bookmarkEnd w:id="988"/>
      <w:bookmarkEnd w:id="989"/>
      <w:bookmarkEnd w:id="990"/>
      <w:bookmarkEnd w:id="991"/>
    </w:p>
    <w:p w14:paraId="100EBDED">
      <w:pPr>
        <w:pStyle w:val="77"/>
        <w:rPr>
          <w:rFonts w:hint="default"/>
        </w:rPr>
      </w:pPr>
      <w:r>
        <w:rPr>
          <w:rFonts w:hint="default"/>
        </w:rPr>
        <w:t>视频输出相关数据类型定义如下：</w:t>
      </w:r>
    </w:p>
    <w:p w14:paraId="1EB2A749">
      <w:pPr>
        <w:pStyle w:val="77"/>
        <w:rPr>
          <w:rFonts w:hint="default"/>
        </w:rPr>
      </w:pPr>
      <w:r>
        <w:fldChar w:fldCharType="begin"/>
      </w:r>
      <w:r>
        <w:instrText xml:space="preserve"> HYPERLINK \l "_bookmark562" </w:instrText>
      </w:r>
      <w:r>
        <w:fldChar w:fldCharType="separate"/>
      </w:r>
      <w:r>
        <w:rPr>
          <w:rFonts w:hint="default"/>
        </w:rPr>
        <w:t>VO_MAX_DEV_NUM</w:t>
      </w:r>
      <w:r>
        <w:rPr>
          <w:rFonts w:hint="default"/>
        </w:rPr>
        <w:fldChar w:fldCharType="end"/>
      </w:r>
      <w:r>
        <w:rPr>
          <w:rFonts w:hint="default"/>
        </w:rPr>
        <w:t>：定义视频输出设备最大个数。</w:t>
      </w:r>
    </w:p>
    <w:p w14:paraId="7FEF7764">
      <w:pPr>
        <w:pStyle w:val="77"/>
        <w:rPr>
          <w:rFonts w:hint="default"/>
        </w:rPr>
      </w:pPr>
      <w:r>
        <w:fldChar w:fldCharType="begin"/>
      </w:r>
      <w:r>
        <w:instrText xml:space="preserve"> HYPERLINK \l "_bookmark563" </w:instrText>
      </w:r>
      <w:r>
        <w:fldChar w:fldCharType="separate"/>
      </w:r>
      <w:r>
        <w:rPr>
          <w:rFonts w:hint="default"/>
        </w:rPr>
        <w:t>VO_MAX_LAYER_NUM</w:t>
      </w:r>
      <w:r>
        <w:rPr>
          <w:rFonts w:hint="default"/>
        </w:rPr>
        <w:fldChar w:fldCharType="end"/>
      </w:r>
      <w:r>
        <w:rPr>
          <w:rFonts w:hint="default"/>
        </w:rPr>
        <w:t>：定义视频层最大个数。</w:t>
      </w:r>
    </w:p>
    <w:p w14:paraId="7815093D">
      <w:pPr>
        <w:pStyle w:val="77"/>
        <w:rPr>
          <w:rFonts w:hint="default"/>
        </w:rPr>
      </w:pPr>
      <w:r>
        <w:fldChar w:fldCharType="begin"/>
      </w:r>
      <w:r>
        <w:instrText xml:space="preserve"> HYPERLINK \l "_bookmark565" </w:instrText>
      </w:r>
      <w:r>
        <w:fldChar w:fldCharType="separate"/>
      </w:r>
      <w:r>
        <w:rPr>
          <w:rFonts w:hint="default"/>
        </w:rPr>
        <w:t>VO_MAX_CHN_NUM</w:t>
      </w:r>
      <w:r>
        <w:rPr>
          <w:rFonts w:hint="default"/>
        </w:rPr>
        <w:fldChar w:fldCharType="end"/>
      </w:r>
      <w:r>
        <w:rPr>
          <w:rFonts w:hint="default"/>
        </w:rPr>
        <w:t>：定义通道最大个数。</w:t>
      </w:r>
    </w:p>
    <w:p w14:paraId="5301C515">
      <w:pPr>
        <w:pStyle w:val="77"/>
        <w:rPr>
          <w:rFonts w:hint="default"/>
        </w:rPr>
      </w:pPr>
      <w:r>
        <w:fldChar w:fldCharType="begin"/>
      </w:r>
      <w:r>
        <w:instrText xml:space="preserve"> HYPERLINK \l "_bookmark571" </w:instrText>
      </w:r>
      <w:r>
        <w:fldChar w:fldCharType="separate"/>
      </w:r>
      <w:r>
        <w:rPr>
          <w:rFonts w:hint="default"/>
        </w:rPr>
        <w:t>VO_DEV</w:t>
      </w:r>
      <w:r>
        <w:rPr>
          <w:rFonts w:hint="default"/>
        </w:rPr>
        <w:fldChar w:fldCharType="end"/>
      </w:r>
      <w:r>
        <w:rPr>
          <w:rFonts w:hint="default"/>
        </w:rPr>
        <w:t>：定义设备号。</w:t>
      </w:r>
    </w:p>
    <w:p w14:paraId="5A9164AB">
      <w:pPr>
        <w:pStyle w:val="77"/>
        <w:rPr>
          <w:rFonts w:hint="default"/>
        </w:rPr>
      </w:pPr>
      <w:r>
        <w:fldChar w:fldCharType="begin"/>
      </w:r>
      <w:r>
        <w:instrText xml:space="preserve"> HYPERLINK \l "_bookmark572" </w:instrText>
      </w:r>
      <w:r>
        <w:fldChar w:fldCharType="separate"/>
      </w:r>
      <w:r>
        <w:rPr>
          <w:rFonts w:hint="default"/>
        </w:rPr>
        <w:t>VO_LAYER</w:t>
      </w:r>
      <w:r>
        <w:rPr>
          <w:rFonts w:hint="default"/>
        </w:rPr>
        <w:fldChar w:fldCharType="end"/>
      </w:r>
      <w:r>
        <w:rPr>
          <w:rFonts w:hint="default"/>
        </w:rPr>
        <w:t>：定义视频层号。</w:t>
      </w:r>
    </w:p>
    <w:p w14:paraId="4D88620F">
      <w:pPr>
        <w:pStyle w:val="77"/>
        <w:rPr>
          <w:rFonts w:hint="default"/>
        </w:rPr>
      </w:pPr>
      <w:r>
        <w:fldChar w:fldCharType="begin"/>
      </w:r>
      <w:r>
        <w:instrText xml:space="preserve"> HYPERLINK \l "_bookmark575" </w:instrText>
      </w:r>
      <w:r>
        <w:fldChar w:fldCharType="separate"/>
      </w:r>
      <w:r>
        <w:rPr>
          <w:rFonts w:hint="default"/>
        </w:rPr>
        <w:t>VO_PUB_ATTR_S</w:t>
      </w:r>
      <w:r>
        <w:rPr>
          <w:rFonts w:hint="default"/>
        </w:rPr>
        <w:fldChar w:fldCharType="end"/>
      </w:r>
      <w:r>
        <w:rPr>
          <w:rFonts w:hint="default"/>
        </w:rPr>
        <w:t>：定义视频输出设备属性结构体。</w:t>
      </w:r>
    </w:p>
    <w:p w14:paraId="7844255C">
      <w:pPr>
        <w:pStyle w:val="77"/>
        <w:rPr>
          <w:rFonts w:hint="default"/>
        </w:rPr>
      </w:pPr>
      <w:r>
        <w:fldChar w:fldCharType="begin"/>
      </w:r>
      <w:r>
        <w:instrText xml:space="preserve"> HYPERLINK \l "_bookmark576" </w:instrText>
      </w:r>
      <w:r>
        <w:fldChar w:fldCharType="separate"/>
      </w:r>
      <w:r>
        <w:rPr>
          <w:rFonts w:hint="default"/>
        </w:rPr>
        <w:t>VO_VIDEO_LAYER_ATTR_S</w:t>
      </w:r>
      <w:r>
        <w:rPr>
          <w:rFonts w:hint="default"/>
        </w:rPr>
        <w:fldChar w:fldCharType="end"/>
      </w:r>
      <w:r>
        <w:rPr>
          <w:rFonts w:hint="default"/>
        </w:rPr>
        <w:t>：定义视频层属性结构体。</w:t>
      </w:r>
    </w:p>
    <w:p w14:paraId="3706366D">
      <w:pPr>
        <w:pStyle w:val="77"/>
        <w:rPr>
          <w:rFonts w:hint="default"/>
        </w:rPr>
      </w:pPr>
      <w:r>
        <w:fldChar w:fldCharType="begin"/>
      </w:r>
      <w:r>
        <w:instrText xml:space="preserve"> HYPERLINK \l "_bookmark584" </w:instrText>
      </w:r>
      <w:r>
        <w:fldChar w:fldCharType="separate"/>
      </w:r>
      <w:r>
        <w:rPr>
          <w:rFonts w:hint="default"/>
        </w:rPr>
        <w:t>VO_CHN_ATTR_S</w:t>
      </w:r>
      <w:r>
        <w:rPr>
          <w:rFonts w:hint="default"/>
        </w:rPr>
        <w:fldChar w:fldCharType="end"/>
      </w:r>
      <w:r>
        <w:rPr>
          <w:rFonts w:hint="default"/>
        </w:rPr>
        <w:t>：定义视频输出通道属性结构体。</w:t>
      </w:r>
    </w:p>
    <w:p w14:paraId="62ED5054">
      <w:pPr>
        <w:pStyle w:val="9"/>
      </w:pPr>
      <w:bookmarkStart w:id="992" w:name="_Toc225096946"/>
      <w:bookmarkStart w:id="993" w:name="_Toc750626193"/>
      <w:bookmarkStart w:id="994" w:name="_Toc1925262897"/>
      <w:bookmarkStart w:id="995" w:name="_Toc336089427"/>
      <w:r>
        <w:t>VO_MAX_DEV_NUM</w:t>
      </w:r>
      <w:bookmarkEnd w:id="992"/>
      <w:bookmarkEnd w:id="993"/>
      <w:bookmarkEnd w:id="994"/>
      <w:bookmarkEnd w:id="995"/>
    </w:p>
    <w:p w14:paraId="74CA64FC">
      <w:pPr>
        <w:ind w:firstLine="420" w:firstLineChars="200"/>
      </w:pPr>
      <w:r>
        <w:t>【说明】</w:t>
      </w:r>
    </w:p>
    <w:p w14:paraId="2342C817">
      <w:pPr>
        <w:ind w:firstLine="420" w:firstLineChars="200"/>
      </w:pPr>
      <w:r>
        <w:t>定义视频输出设备最大个数。</w:t>
      </w:r>
    </w:p>
    <w:p w14:paraId="39C5DDFA">
      <w:pPr>
        <w:ind w:firstLine="420" w:firstLineChars="200"/>
      </w:pPr>
      <w:r>
        <w:t>【定义】</w:t>
      </w:r>
    </w:p>
    <w:p w14:paraId="5DB24FBB">
      <w:pPr>
        <w:ind w:firstLine="420" w:firstLineChars="200"/>
        <w:rPr>
          <w:sz w:val="20"/>
        </w:rPr>
      </w:pPr>
      <w:r>
        <w:t>#define VO_MAX_DEV_NUM</w:t>
      </w:r>
      <w:r>
        <w:rPr>
          <w:sz w:val="18"/>
        </w:rPr>
        <w:tab/>
      </w:r>
      <w:r>
        <w:rPr>
          <w:sz w:val="18"/>
        </w:rPr>
        <w:t>1</w:t>
      </w:r>
    </w:p>
    <w:p w14:paraId="5CA75F8B">
      <w:pPr>
        <w:ind w:firstLine="420" w:firstLineChars="200"/>
      </w:pPr>
      <w:r>
        <w:t>【注意事项】</w:t>
      </w:r>
    </w:p>
    <w:p w14:paraId="7CCB6FA4">
      <w:pPr>
        <w:ind w:firstLine="420" w:firstLineChars="200"/>
      </w:pPr>
      <w:r>
        <w:t>无。</w:t>
      </w:r>
    </w:p>
    <w:p w14:paraId="54F9F0D0">
      <w:pPr>
        <w:ind w:firstLine="420" w:firstLineChars="200"/>
      </w:pPr>
      <w:r>
        <w:t>【相关数据类型及接口】</w:t>
      </w:r>
    </w:p>
    <w:p w14:paraId="5A635BE2">
      <w:pPr>
        <w:ind w:firstLine="420" w:firstLineChars="200"/>
      </w:pPr>
      <w:r>
        <w:t>无。</w:t>
      </w:r>
    </w:p>
    <w:p w14:paraId="347264E7">
      <w:pPr>
        <w:pStyle w:val="9"/>
      </w:pPr>
      <w:bookmarkStart w:id="996" w:name="_Toc1292872978"/>
      <w:bookmarkStart w:id="997" w:name="_Toc909493903"/>
      <w:bookmarkStart w:id="998" w:name="_Toc1750393121"/>
      <w:bookmarkStart w:id="999" w:name="_Toc1902362700"/>
      <w:r>
        <w:t>VO_MAX_LAYER_NUM</w:t>
      </w:r>
      <w:bookmarkEnd w:id="996"/>
      <w:bookmarkEnd w:id="997"/>
      <w:bookmarkEnd w:id="998"/>
      <w:bookmarkEnd w:id="999"/>
    </w:p>
    <w:p w14:paraId="7F812CF0">
      <w:pPr>
        <w:ind w:firstLine="420" w:firstLineChars="200"/>
      </w:pPr>
      <w:r>
        <w:t>【说明】</w:t>
      </w:r>
    </w:p>
    <w:p w14:paraId="5CAF4C22">
      <w:pPr>
        <w:ind w:firstLine="420" w:firstLineChars="200"/>
      </w:pPr>
      <w:r>
        <w:t>定义视频层最大个数。</w:t>
      </w:r>
    </w:p>
    <w:p w14:paraId="02ACC018">
      <w:pPr>
        <w:ind w:firstLine="420" w:firstLineChars="200"/>
      </w:pPr>
      <w:r>
        <w:t>【定义】</w:t>
      </w:r>
    </w:p>
    <w:tbl>
      <w:tblPr>
        <w:tblStyle w:val="3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40"/>
        <w:gridCol w:w="4940"/>
      </w:tblGrid>
      <w:tr w14:paraId="067FF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0" w:type="dxa"/>
            <w:shd w:val="clear" w:color="auto" w:fill="D8D8D8" w:themeFill="background1" w:themeFillShade="D9"/>
            <w:vAlign w:val="center"/>
          </w:tcPr>
          <w:p w14:paraId="3EC6E572">
            <w:pPr>
              <w:jc w:val="center"/>
              <w:rPr>
                <w:lang w:eastAsia="zh"/>
              </w:rPr>
            </w:pPr>
            <w:r>
              <w:rPr>
                <w:rFonts w:hint="eastAsia"/>
                <w:lang w:eastAsia="zh"/>
              </w:rPr>
              <w:t>芯片</w:t>
            </w:r>
          </w:p>
        </w:tc>
        <w:tc>
          <w:tcPr>
            <w:tcW w:w="4940" w:type="dxa"/>
            <w:shd w:val="clear" w:color="auto" w:fill="D8D8D8" w:themeFill="background1" w:themeFillShade="D9"/>
            <w:vAlign w:val="center"/>
          </w:tcPr>
          <w:p w14:paraId="49425ABD">
            <w:pPr>
              <w:jc w:val="center"/>
            </w:pPr>
            <w:r>
              <w:t>VO_MAX_LAYER_NUM</w:t>
            </w:r>
          </w:p>
        </w:tc>
      </w:tr>
      <w:tr w14:paraId="04D7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0" w:type="dxa"/>
            <w:vAlign w:val="center"/>
          </w:tcPr>
          <w:p w14:paraId="60D93640">
            <w:pPr>
              <w:jc w:val="center"/>
              <w:rPr>
                <w:lang w:eastAsia="zh"/>
              </w:rPr>
            </w:pPr>
            <w:r>
              <w:rPr>
                <w:rFonts w:hint="eastAsia"/>
                <w:lang w:eastAsia="zh"/>
              </w:rPr>
              <w:t>TX5368</w:t>
            </w:r>
          </w:p>
        </w:tc>
        <w:tc>
          <w:tcPr>
            <w:tcW w:w="4940" w:type="dxa"/>
            <w:vAlign w:val="center"/>
          </w:tcPr>
          <w:p w14:paraId="5D8F34B5">
            <w:pPr>
              <w:jc w:val="center"/>
              <w:rPr>
                <w:lang w:eastAsia="zh"/>
              </w:rPr>
            </w:pPr>
            <w:r>
              <w:rPr>
                <w:rFonts w:hint="eastAsia"/>
                <w:lang w:eastAsia="zh"/>
              </w:rPr>
              <w:t>1</w:t>
            </w:r>
          </w:p>
        </w:tc>
      </w:tr>
      <w:tr w14:paraId="6A074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0" w:type="dxa"/>
            <w:vAlign w:val="center"/>
          </w:tcPr>
          <w:p w14:paraId="5A866C0E">
            <w:pPr>
              <w:jc w:val="center"/>
              <w:rPr>
                <w:lang w:eastAsia="zh"/>
              </w:rPr>
            </w:pPr>
            <w:r>
              <w:rPr>
                <w:rFonts w:hint="eastAsia"/>
                <w:lang w:eastAsia="zh"/>
              </w:rPr>
              <w:t>TX5336</w:t>
            </w:r>
          </w:p>
        </w:tc>
        <w:tc>
          <w:tcPr>
            <w:tcW w:w="4940" w:type="dxa"/>
            <w:vAlign w:val="center"/>
          </w:tcPr>
          <w:p w14:paraId="31862426">
            <w:pPr>
              <w:jc w:val="center"/>
              <w:rPr>
                <w:lang w:eastAsia="zh"/>
              </w:rPr>
            </w:pPr>
            <w:r>
              <w:rPr>
                <w:rFonts w:hint="eastAsia"/>
                <w:lang w:eastAsia="zh"/>
              </w:rPr>
              <w:t>4</w:t>
            </w:r>
          </w:p>
        </w:tc>
      </w:tr>
      <w:tr w14:paraId="6AA0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40" w:type="dxa"/>
            <w:vAlign w:val="center"/>
          </w:tcPr>
          <w:p w14:paraId="33AB47C2">
            <w:pPr>
              <w:jc w:val="center"/>
              <w:rPr>
                <w:lang w:eastAsia="zh"/>
              </w:rPr>
            </w:pPr>
            <w:r>
              <w:rPr>
                <w:rFonts w:hint="eastAsia"/>
                <w:lang w:eastAsia="zh"/>
              </w:rPr>
              <w:t>TX5215</w:t>
            </w:r>
          </w:p>
        </w:tc>
        <w:tc>
          <w:tcPr>
            <w:tcW w:w="4940" w:type="dxa"/>
            <w:vAlign w:val="center"/>
          </w:tcPr>
          <w:p w14:paraId="100463FD">
            <w:pPr>
              <w:jc w:val="center"/>
              <w:rPr>
                <w:lang w:eastAsia="zh"/>
              </w:rPr>
            </w:pPr>
            <w:r>
              <w:rPr>
                <w:rFonts w:hint="eastAsia"/>
                <w:lang w:eastAsia="zh"/>
              </w:rPr>
              <w:t>4</w:t>
            </w:r>
          </w:p>
        </w:tc>
      </w:tr>
      <w:tr w14:paraId="7CBB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0" w:type="dxa"/>
            <w:vAlign w:val="center"/>
          </w:tcPr>
          <w:p w14:paraId="5C2827D4">
            <w:pPr>
              <w:jc w:val="center"/>
              <w:rPr>
                <w:lang w:eastAsia="zh"/>
              </w:rPr>
            </w:pPr>
            <w:r>
              <w:rPr>
                <w:rFonts w:hint="eastAsia"/>
                <w:lang w:eastAsia="zh"/>
              </w:rPr>
              <w:t>TX5326</w:t>
            </w:r>
          </w:p>
        </w:tc>
        <w:tc>
          <w:tcPr>
            <w:tcW w:w="4940" w:type="dxa"/>
            <w:vAlign w:val="center"/>
          </w:tcPr>
          <w:p w14:paraId="458D8808">
            <w:pPr>
              <w:jc w:val="center"/>
              <w:rPr>
                <w:lang w:eastAsia="zh"/>
              </w:rPr>
            </w:pPr>
            <w:r>
              <w:rPr>
                <w:rFonts w:hint="eastAsia"/>
                <w:lang w:eastAsia="zh"/>
              </w:rPr>
              <w:t>2</w:t>
            </w:r>
          </w:p>
        </w:tc>
      </w:tr>
    </w:tbl>
    <w:p w14:paraId="50C82BA7">
      <w:pPr>
        <w:ind w:firstLine="420"/>
      </w:pPr>
      <w:r>
        <w:t>【注意事项】</w:t>
      </w:r>
    </w:p>
    <w:p w14:paraId="70BCA4F5">
      <w:pPr>
        <w:ind w:firstLine="420"/>
      </w:pPr>
      <w:r>
        <w:t>无。</w:t>
      </w:r>
    </w:p>
    <w:p w14:paraId="0C36F5AA">
      <w:pPr>
        <w:ind w:firstLine="420" w:firstLineChars="200"/>
      </w:pPr>
      <w:r>
        <w:t>【相关数据类型及接口】</w:t>
      </w:r>
    </w:p>
    <w:p w14:paraId="56E82615">
      <w:pPr>
        <w:ind w:firstLine="420" w:firstLineChars="200"/>
      </w:pPr>
      <w:r>
        <w:t>无。</w:t>
      </w:r>
    </w:p>
    <w:p w14:paraId="729E6858">
      <w:pPr>
        <w:pStyle w:val="9"/>
      </w:pPr>
      <w:bookmarkStart w:id="1000" w:name="_Toc1387460553"/>
      <w:bookmarkStart w:id="1001" w:name="_Toc1589948352"/>
      <w:bookmarkStart w:id="1002" w:name="_Toc1043599925"/>
      <w:bookmarkStart w:id="1003" w:name="_Toc1972349103"/>
      <w:r>
        <w:t>VO_MAX_CHN_NUM</w:t>
      </w:r>
      <w:bookmarkEnd w:id="1000"/>
      <w:bookmarkEnd w:id="1001"/>
      <w:bookmarkEnd w:id="1002"/>
      <w:bookmarkEnd w:id="1003"/>
    </w:p>
    <w:p w14:paraId="5254AFD7">
      <w:pPr>
        <w:ind w:firstLine="420" w:firstLineChars="200"/>
      </w:pPr>
      <w:r>
        <w:t>【说明】</w:t>
      </w:r>
    </w:p>
    <w:p w14:paraId="6F8477D2">
      <w:pPr>
        <w:ind w:firstLine="420" w:firstLineChars="200"/>
      </w:pPr>
      <w:r>
        <w:t>定义通道最大个数。</w:t>
      </w:r>
    </w:p>
    <w:p w14:paraId="0F27B20F">
      <w:pPr>
        <w:ind w:firstLine="420" w:firstLineChars="200"/>
      </w:pPr>
      <w:r>
        <w:t>【定义】</w:t>
      </w:r>
    </w:p>
    <w:tbl>
      <w:tblPr>
        <w:tblStyle w:val="3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40"/>
        <w:gridCol w:w="4940"/>
      </w:tblGrid>
      <w:tr w14:paraId="63877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0" w:type="dxa"/>
            <w:shd w:val="clear" w:color="auto" w:fill="D8D8D8" w:themeFill="background1" w:themeFillShade="D9"/>
            <w:vAlign w:val="center"/>
          </w:tcPr>
          <w:p w14:paraId="346BD62F">
            <w:pPr>
              <w:jc w:val="center"/>
              <w:rPr>
                <w:lang w:eastAsia="zh"/>
              </w:rPr>
            </w:pPr>
            <w:r>
              <w:rPr>
                <w:rFonts w:hint="eastAsia"/>
                <w:lang w:eastAsia="zh"/>
              </w:rPr>
              <w:t>芯片</w:t>
            </w:r>
          </w:p>
        </w:tc>
        <w:tc>
          <w:tcPr>
            <w:tcW w:w="4940" w:type="dxa"/>
            <w:shd w:val="clear" w:color="auto" w:fill="D8D8D8" w:themeFill="background1" w:themeFillShade="D9"/>
            <w:vAlign w:val="center"/>
          </w:tcPr>
          <w:p w14:paraId="2780E632">
            <w:pPr>
              <w:jc w:val="center"/>
            </w:pPr>
            <w:r>
              <w:t>VO_MAX_CHN_NUM</w:t>
            </w:r>
          </w:p>
        </w:tc>
      </w:tr>
      <w:tr w14:paraId="3DBF8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0" w:type="dxa"/>
            <w:vAlign w:val="center"/>
          </w:tcPr>
          <w:p w14:paraId="0DF596DA">
            <w:pPr>
              <w:jc w:val="center"/>
              <w:rPr>
                <w:lang w:eastAsia="zh"/>
              </w:rPr>
            </w:pPr>
            <w:r>
              <w:rPr>
                <w:rFonts w:hint="eastAsia"/>
                <w:lang w:eastAsia="zh"/>
              </w:rPr>
              <w:t>TX5368</w:t>
            </w:r>
          </w:p>
        </w:tc>
        <w:tc>
          <w:tcPr>
            <w:tcW w:w="4940" w:type="dxa"/>
            <w:vAlign w:val="center"/>
          </w:tcPr>
          <w:p w14:paraId="1EC36EDE">
            <w:pPr>
              <w:jc w:val="center"/>
              <w:rPr>
                <w:lang w:eastAsia="zh"/>
              </w:rPr>
            </w:pPr>
            <w:r>
              <w:rPr>
                <w:rFonts w:hint="eastAsia"/>
                <w:lang w:eastAsia="zh"/>
              </w:rPr>
              <w:t>8</w:t>
            </w:r>
          </w:p>
        </w:tc>
      </w:tr>
      <w:tr w14:paraId="74C6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0" w:type="dxa"/>
            <w:vAlign w:val="center"/>
          </w:tcPr>
          <w:p w14:paraId="64262896">
            <w:pPr>
              <w:jc w:val="center"/>
              <w:rPr>
                <w:lang w:eastAsia="zh"/>
              </w:rPr>
            </w:pPr>
            <w:r>
              <w:rPr>
                <w:rFonts w:hint="eastAsia"/>
                <w:lang w:eastAsia="zh"/>
              </w:rPr>
              <w:t>TX5336</w:t>
            </w:r>
          </w:p>
        </w:tc>
        <w:tc>
          <w:tcPr>
            <w:tcW w:w="4940" w:type="dxa"/>
            <w:vAlign w:val="center"/>
          </w:tcPr>
          <w:p w14:paraId="295EC422">
            <w:pPr>
              <w:jc w:val="center"/>
              <w:rPr>
                <w:lang w:eastAsia="zh"/>
              </w:rPr>
            </w:pPr>
            <w:r>
              <w:rPr>
                <w:rFonts w:hint="eastAsia"/>
                <w:lang w:eastAsia="zh"/>
              </w:rPr>
              <w:t>1</w:t>
            </w:r>
          </w:p>
        </w:tc>
      </w:tr>
      <w:tr w14:paraId="2BE6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40" w:type="dxa"/>
            <w:vAlign w:val="center"/>
          </w:tcPr>
          <w:p w14:paraId="3B21B19F">
            <w:pPr>
              <w:jc w:val="center"/>
              <w:rPr>
                <w:lang w:eastAsia="zh"/>
              </w:rPr>
            </w:pPr>
            <w:r>
              <w:rPr>
                <w:rFonts w:hint="eastAsia"/>
                <w:lang w:eastAsia="zh"/>
              </w:rPr>
              <w:t>TX5215</w:t>
            </w:r>
          </w:p>
        </w:tc>
        <w:tc>
          <w:tcPr>
            <w:tcW w:w="4940" w:type="dxa"/>
            <w:vAlign w:val="center"/>
          </w:tcPr>
          <w:p w14:paraId="4980452E">
            <w:pPr>
              <w:jc w:val="center"/>
              <w:rPr>
                <w:lang w:eastAsia="zh"/>
              </w:rPr>
            </w:pPr>
            <w:r>
              <w:rPr>
                <w:rFonts w:hint="eastAsia"/>
                <w:lang w:eastAsia="zh"/>
              </w:rPr>
              <w:t>1</w:t>
            </w:r>
          </w:p>
        </w:tc>
      </w:tr>
      <w:tr w14:paraId="7ADF8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40" w:type="dxa"/>
            <w:vAlign w:val="center"/>
          </w:tcPr>
          <w:p w14:paraId="72057142">
            <w:pPr>
              <w:jc w:val="center"/>
              <w:rPr>
                <w:lang w:eastAsia="zh"/>
              </w:rPr>
            </w:pPr>
            <w:r>
              <w:rPr>
                <w:rFonts w:hint="eastAsia"/>
                <w:lang w:eastAsia="zh"/>
              </w:rPr>
              <w:t>TX5326</w:t>
            </w:r>
          </w:p>
        </w:tc>
        <w:tc>
          <w:tcPr>
            <w:tcW w:w="4940" w:type="dxa"/>
            <w:vAlign w:val="center"/>
          </w:tcPr>
          <w:p w14:paraId="13EC4DC1">
            <w:pPr>
              <w:jc w:val="center"/>
              <w:rPr>
                <w:lang w:eastAsia="zh"/>
              </w:rPr>
            </w:pPr>
            <w:r>
              <w:rPr>
                <w:rFonts w:hint="eastAsia"/>
                <w:lang w:eastAsia="zh"/>
              </w:rPr>
              <w:t>1</w:t>
            </w:r>
          </w:p>
        </w:tc>
      </w:tr>
    </w:tbl>
    <w:p w14:paraId="24D908BF">
      <w:pPr>
        <w:ind w:firstLine="420"/>
      </w:pPr>
      <w:r>
        <w:t>【注意事项】</w:t>
      </w:r>
    </w:p>
    <w:p w14:paraId="3A999651">
      <w:pPr>
        <w:ind w:firstLine="420" w:firstLineChars="200"/>
      </w:pPr>
      <w:r>
        <w:t>无。</w:t>
      </w:r>
    </w:p>
    <w:p w14:paraId="489F82BD">
      <w:pPr>
        <w:ind w:firstLine="420" w:firstLineChars="200"/>
      </w:pPr>
      <w:r>
        <w:t>【相关数据类型及接口】</w:t>
      </w:r>
    </w:p>
    <w:p w14:paraId="5341030F">
      <w:pPr>
        <w:ind w:firstLine="420" w:firstLineChars="200"/>
      </w:pPr>
      <w:r>
        <w:t>无。</w:t>
      </w:r>
    </w:p>
    <w:p w14:paraId="3C2F1813">
      <w:pPr>
        <w:pStyle w:val="9"/>
      </w:pPr>
      <w:bookmarkStart w:id="1004" w:name="_Toc242962103"/>
      <w:bookmarkStart w:id="1005" w:name="_Toc746053316"/>
      <w:bookmarkStart w:id="1006" w:name="_Toc951487350"/>
      <w:bookmarkStart w:id="1007" w:name="_Toc1753060607"/>
      <w:r>
        <w:t>VO_DEV</w:t>
      </w:r>
      <w:bookmarkEnd w:id="1004"/>
      <w:bookmarkEnd w:id="1005"/>
      <w:bookmarkEnd w:id="1006"/>
      <w:bookmarkEnd w:id="1007"/>
    </w:p>
    <w:p w14:paraId="45859652">
      <w:pPr>
        <w:ind w:firstLine="420" w:firstLineChars="200"/>
      </w:pPr>
      <w:r>
        <w:t>【说明】</w:t>
      </w:r>
    </w:p>
    <w:p w14:paraId="2FF48BBE">
      <w:pPr>
        <w:ind w:firstLine="420" w:firstLineChars="200"/>
      </w:pPr>
      <w:r>
        <w:t>定义设备号。</w:t>
      </w:r>
    </w:p>
    <w:p w14:paraId="2A5BA8A1">
      <w:pPr>
        <w:ind w:firstLine="420" w:firstLineChars="200"/>
      </w:pPr>
      <w:r>
        <w:t>【定义】</w:t>
      </w:r>
    </w:p>
    <w:p w14:paraId="31119C40">
      <w:pPr>
        <w:ind w:firstLine="420" w:firstLineChars="200"/>
      </w:pPr>
      <w:r>
        <w:t>typedef TS_S32 VO_DEV;</w:t>
      </w:r>
    </w:p>
    <w:p w14:paraId="3FD62CD9">
      <w:pPr>
        <w:ind w:firstLine="420" w:firstLineChars="200"/>
      </w:pPr>
      <w:r>
        <w:t>【成员】</w:t>
      </w:r>
    </w:p>
    <w:p w14:paraId="39904B81">
      <w:pPr>
        <w:ind w:firstLine="420" w:firstLineChars="200"/>
      </w:pPr>
      <w:r>
        <w:t>固定为0。</w:t>
      </w:r>
    </w:p>
    <w:p w14:paraId="6311258E">
      <w:pPr>
        <w:ind w:firstLine="420" w:firstLineChars="200"/>
      </w:pPr>
      <w:r>
        <w:t>【注意事项】</w:t>
      </w:r>
    </w:p>
    <w:p w14:paraId="17976CB4">
      <w:pPr>
        <w:ind w:firstLine="420" w:firstLineChars="200"/>
      </w:pPr>
      <w:r>
        <w:t>无。</w:t>
      </w:r>
    </w:p>
    <w:p w14:paraId="27BC6DF9">
      <w:pPr>
        <w:pStyle w:val="9"/>
      </w:pPr>
      <w:bookmarkStart w:id="1008" w:name="_Toc1144340761"/>
      <w:bookmarkStart w:id="1009" w:name="_Toc186583794"/>
      <w:bookmarkStart w:id="1010" w:name="_Toc1416729805"/>
      <w:bookmarkStart w:id="1011" w:name="_Toc1908787221"/>
      <w:r>
        <w:t>VO_LAYER</w:t>
      </w:r>
      <w:bookmarkEnd w:id="1008"/>
      <w:bookmarkEnd w:id="1009"/>
      <w:bookmarkEnd w:id="1010"/>
      <w:bookmarkEnd w:id="1011"/>
    </w:p>
    <w:p w14:paraId="30D561EB">
      <w:pPr>
        <w:ind w:firstLine="420" w:firstLineChars="200"/>
      </w:pPr>
      <w:r>
        <w:t>【说明】</w:t>
      </w:r>
    </w:p>
    <w:p w14:paraId="01036612">
      <w:pPr>
        <w:ind w:firstLine="420" w:firstLineChars="200"/>
      </w:pPr>
      <w:r>
        <w:t>定义视频层号。</w:t>
      </w:r>
    </w:p>
    <w:p w14:paraId="2935F538">
      <w:pPr>
        <w:ind w:firstLine="420" w:firstLineChars="200"/>
      </w:pPr>
      <w:r>
        <w:t>【定义】</w:t>
      </w:r>
    </w:p>
    <w:p w14:paraId="0251359C">
      <w:pPr>
        <w:ind w:firstLine="420" w:firstLineChars="200"/>
      </w:pPr>
      <w:r>
        <w:t>typedef TS_S32 VO_LAYER;</w:t>
      </w:r>
    </w:p>
    <w:p w14:paraId="7C352B2F">
      <w:pPr>
        <w:ind w:firstLine="420" w:firstLineChars="200"/>
      </w:pPr>
      <w:r>
        <w:t>【成员】</w:t>
      </w:r>
    </w:p>
    <w:p w14:paraId="244F7A05">
      <w:pPr>
        <w:ind w:firstLine="420" w:firstLineChars="200"/>
      </w:pPr>
      <w:r>
        <w:t>固定为0。</w:t>
      </w:r>
    </w:p>
    <w:p w14:paraId="5FD9F44D">
      <w:pPr>
        <w:ind w:firstLine="420" w:firstLineChars="200"/>
      </w:pPr>
      <w:r>
        <w:t>【注意事项】</w:t>
      </w:r>
    </w:p>
    <w:p w14:paraId="4611AF74">
      <w:pPr>
        <w:ind w:firstLine="420" w:firstLineChars="200"/>
      </w:pPr>
      <w:r>
        <w:t>无。</w:t>
      </w:r>
    </w:p>
    <w:p w14:paraId="1C3AE7F7">
      <w:pPr>
        <w:pStyle w:val="9"/>
      </w:pPr>
      <w:bookmarkStart w:id="1012" w:name="_Toc910454509"/>
      <w:bookmarkStart w:id="1013" w:name="_Toc330684716"/>
      <w:bookmarkStart w:id="1014" w:name="_Toc447546562"/>
      <w:bookmarkStart w:id="1015" w:name="_Toc449782571"/>
      <w:r>
        <w:t>VO_PUB_ATTR_S</w:t>
      </w:r>
      <w:bookmarkEnd w:id="1012"/>
      <w:bookmarkEnd w:id="1013"/>
      <w:bookmarkEnd w:id="1014"/>
      <w:bookmarkEnd w:id="1015"/>
    </w:p>
    <w:p w14:paraId="72B59366">
      <w:pPr>
        <w:ind w:firstLine="420" w:firstLineChars="200"/>
      </w:pPr>
      <w:r>
        <w:t>【说明】</w:t>
      </w:r>
    </w:p>
    <w:p w14:paraId="3C42C3C2">
      <w:pPr>
        <w:ind w:firstLine="420" w:firstLineChars="200"/>
      </w:pPr>
      <w:r>
        <w:t>定义视频输出公共属性结构体。</w:t>
      </w:r>
    </w:p>
    <w:p w14:paraId="18F25230">
      <w:pPr>
        <w:ind w:firstLine="420" w:firstLineChars="200"/>
      </w:pPr>
      <w:r>
        <w:t>【定义】</w:t>
      </w:r>
    </w:p>
    <w:p w14:paraId="723B874B">
      <w:pPr>
        <w:pStyle w:val="79"/>
        <w:rPr>
          <w:rFonts w:ascii="Times New Roman" w:hAnsi="Times New Roman" w:cs="Times New Roman"/>
          <w:sz w:val="21"/>
          <w:szCs w:val="21"/>
        </w:rPr>
      </w:pPr>
      <w:r>
        <w:rPr>
          <w:rFonts w:ascii="Times New Roman" w:hAnsi="Times New Roman" w:cs="Times New Roman"/>
          <w:sz w:val="21"/>
          <w:szCs w:val="21"/>
        </w:rPr>
        <w:t>typedef struct tsVO_PUB_ATTR_S</w:t>
      </w:r>
    </w:p>
    <w:p w14:paraId="72A3EB10">
      <w:pPr>
        <w:pStyle w:val="79"/>
        <w:rPr>
          <w:rFonts w:ascii="Times New Roman" w:hAnsi="Times New Roman" w:cs="Times New Roman"/>
          <w:sz w:val="21"/>
          <w:szCs w:val="21"/>
        </w:rPr>
      </w:pPr>
      <w:r>
        <w:rPr>
          <w:rFonts w:ascii="Times New Roman" w:hAnsi="Times New Roman" w:cs="Times New Roman"/>
          <w:sz w:val="21"/>
          <w:szCs w:val="21"/>
        </w:rPr>
        <w:t>{</w:t>
      </w:r>
    </w:p>
    <w:p w14:paraId="23639176">
      <w:pPr>
        <w:pStyle w:val="79"/>
        <w:rPr>
          <w:rFonts w:ascii="Times New Roman" w:hAnsi="Times New Roman" w:cs="Times New Roman"/>
          <w:sz w:val="21"/>
          <w:szCs w:val="21"/>
        </w:rPr>
      </w:pPr>
      <w:r>
        <w:rPr>
          <w:rFonts w:ascii="Times New Roman" w:hAnsi="Times New Roman" w:cs="Times New Roman"/>
          <w:sz w:val="21"/>
          <w:szCs w:val="21"/>
        </w:rPr>
        <w:t xml:space="preserve">    TS_U32 u32BgColor;</w:t>
      </w:r>
    </w:p>
    <w:p w14:paraId="3C8F89E1">
      <w:pPr>
        <w:pStyle w:val="79"/>
        <w:rPr>
          <w:rFonts w:ascii="Times New Roman" w:hAnsi="Times New Roman" w:cs="Times New Roman"/>
          <w:sz w:val="21"/>
          <w:szCs w:val="21"/>
        </w:rPr>
      </w:pPr>
      <w:r>
        <w:rPr>
          <w:rFonts w:ascii="Times New Roman" w:hAnsi="Times New Roman" w:cs="Times New Roman"/>
          <w:sz w:val="21"/>
          <w:szCs w:val="21"/>
        </w:rPr>
        <w:t xml:space="preserve">    VO_INTF_TYPE_E enIntfType;</w:t>
      </w:r>
    </w:p>
    <w:p w14:paraId="7B720CC5">
      <w:pPr>
        <w:pStyle w:val="79"/>
        <w:rPr>
          <w:rFonts w:ascii="Times New Roman" w:hAnsi="Times New Roman" w:cs="Times New Roman"/>
          <w:sz w:val="21"/>
          <w:szCs w:val="21"/>
        </w:rPr>
      </w:pPr>
      <w:r>
        <w:rPr>
          <w:rFonts w:ascii="Times New Roman" w:hAnsi="Times New Roman" w:cs="Times New Roman"/>
          <w:sz w:val="21"/>
          <w:szCs w:val="21"/>
        </w:rPr>
        <w:t xml:space="preserve">    VO_INTF_SYNC_E enIntfSync;</w:t>
      </w:r>
    </w:p>
    <w:p w14:paraId="7A215F86">
      <w:pPr>
        <w:pStyle w:val="79"/>
        <w:ind w:firstLine="416"/>
        <w:rPr>
          <w:rFonts w:ascii="Times New Roman" w:hAnsi="Times New Roman" w:cs="Times New Roman"/>
          <w:sz w:val="21"/>
          <w:szCs w:val="21"/>
        </w:rPr>
      </w:pPr>
      <w:r>
        <w:rPr>
          <w:rFonts w:ascii="Times New Roman" w:hAnsi="Times New Roman" w:cs="Times New Roman"/>
          <w:sz w:val="21"/>
          <w:szCs w:val="21"/>
        </w:rPr>
        <w:t>VO_SYNC_INFO_S stSyncInfo;</w:t>
      </w:r>
    </w:p>
    <w:p w14:paraId="58622189">
      <w:pPr>
        <w:pStyle w:val="79"/>
        <w:ind w:firstLine="416"/>
        <w:rPr>
          <w:rFonts w:ascii="Times New Roman" w:hAnsi="Times New Roman" w:cs="Times New Roman"/>
          <w:sz w:val="21"/>
          <w:szCs w:val="21"/>
        </w:rPr>
      </w:pPr>
      <w:r>
        <w:rPr>
          <w:rFonts w:hint="eastAsia" w:ascii="Times New Roman" w:hAnsi="Times New Roman" w:cs="Times New Roman"/>
          <w:sz w:val="21"/>
          <w:szCs w:val="21"/>
        </w:rPr>
        <w:t>VO_USER_INFO_S stUserInfo;</w:t>
      </w:r>
    </w:p>
    <w:p w14:paraId="644993ED">
      <w:pPr>
        <w:pStyle w:val="79"/>
        <w:rPr>
          <w:rFonts w:ascii="Times New Roman" w:hAnsi="Times New Roman" w:cs="Times New Roman"/>
        </w:rPr>
      </w:pPr>
      <w:r>
        <w:rPr>
          <w:rFonts w:ascii="Times New Roman" w:hAnsi="Times New Roman" w:cs="Times New Roman"/>
          <w:sz w:val="21"/>
          <w:szCs w:val="21"/>
        </w:rPr>
        <w:t xml:space="preserve">    VO_FORMAT_INFT_E format;</w:t>
      </w:r>
    </w:p>
    <w:p w14:paraId="72D0F1DA">
      <w:pPr>
        <w:pStyle w:val="79"/>
        <w:rPr>
          <w:rFonts w:ascii="Times New Roman" w:hAnsi="Times New Roman" w:cs="Times New Roman"/>
        </w:rPr>
      </w:pPr>
      <w:r>
        <w:rPr>
          <w:rFonts w:ascii="Times New Roman" w:hAnsi="Times New Roman" w:cs="Times New Roman"/>
        </w:rPr>
        <w:t>} VO_PUB_ATTR_S;</w:t>
      </w:r>
    </w:p>
    <w:p w14:paraId="460724A0">
      <w:pPr>
        <w:pStyle w:val="77"/>
        <w:rPr>
          <w:rFonts w:hint="default"/>
        </w:rPr>
      </w:pPr>
      <w:r>
        <w:rPr>
          <w:rFonts w:hint="default"/>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gridCol w:w="8553"/>
      </w:tblGrid>
      <w:tr w14:paraId="38C96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764" w:type="pct"/>
            <w:shd w:val="clear" w:color="auto" w:fill="D8D8D8" w:themeFill="background1" w:themeFillShade="D9"/>
            <w:vAlign w:val="center"/>
          </w:tcPr>
          <w:p w14:paraId="2FD2041A">
            <w:r>
              <w:t>成员名称</w:t>
            </w:r>
          </w:p>
        </w:tc>
        <w:tc>
          <w:tcPr>
            <w:tcW w:w="4236" w:type="pct"/>
            <w:shd w:val="clear" w:color="auto" w:fill="D8D8D8" w:themeFill="background1" w:themeFillShade="D9"/>
            <w:vAlign w:val="center"/>
          </w:tcPr>
          <w:p w14:paraId="475E39DB">
            <w:r>
              <w:t>描述</w:t>
            </w:r>
          </w:p>
        </w:tc>
      </w:tr>
      <w:tr w14:paraId="577B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4" w:type="pct"/>
            <w:vAlign w:val="center"/>
          </w:tcPr>
          <w:p w14:paraId="5798749A">
            <w:r>
              <w:t>u32BgColor</w:t>
            </w:r>
          </w:p>
        </w:tc>
        <w:tc>
          <w:tcPr>
            <w:tcW w:w="4236" w:type="pct"/>
            <w:vAlign w:val="center"/>
          </w:tcPr>
          <w:p w14:paraId="43AF1070">
            <w:r>
              <w:t>设备背景色，表示方法 RGB888。暂不支持。</w:t>
            </w:r>
          </w:p>
        </w:tc>
      </w:tr>
      <w:tr w14:paraId="05A0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4" w:type="pct"/>
            <w:vAlign w:val="center"/>
          </w:tcPr>
          <w:p w14:paraId="0CD56256">
            <w:r>
              <w:t>enIntfType</w:t>
            </w:r>
          </w:p>
        </w:tc>
        <w:tc>
          <w:tcPr>
            <w:tcW w:w="4236" w:type="pct"/>
            <w:vAlign w:val="center"/>
          </w:tcPr>
          <w:p w14:paraId="67977279">
            <w:r>
              <w:t>接口类型典型配置，原型定义：</w:t>
            </w:r>
          </w:p>
          <w:p w14:paraId="6C07A5DC">
            <w:r>
              <w:t>Typedef</w:t>
            </w:r>
            <w:r>
              <w:tab/>
            </w:r>
            <w:r>
              <w:t xml:space="preserve">TS_S32 VO_INTF_TYPE_E; </w:t>
            </w:r>
          </w:p>
          <w:p w14:paraId="184AB8CE">
            <w:r>
              <w:t>#define VO_INTF_BT656   (0x01L &lt;&lt; 3)</w:t>
            </w:r>
          </w:p>
          <w:p w14:paraId="3D4832EA">
            <w:r>
              <w:t>#define VO_INTF_HDMI</w:t>
            </w:r>
            <w:r>
              <w:tab/>
            </w:r>
            <w:r>
              <w:t>(0x01L&lt;&lt;5)</w:t>
            </w:r>
          </w:p>
          <w:p w14:paraId="38831C40">
            <w:r>
              <w:t>#define VO_INTF_MIPI</w:t>
            </w:r>
            <w:r>
              <w:tab/>
            </w:r>
            <w:r>
              <w:t>(0x01L&lt;&lt;14)</w:t>
            </w:r>
          </w:p>
          <w:p w14:paraId="5C569349">
            <w:r>
              <w:t>目前只支持VO_INTF_HDMI。</w:t>
            </w:r>
          </w:p>
        </w:tc>
      </w:tr>
      <w:tr w14:paraId="7E8F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4" w:type="pct"/>
            <w:vAlign w:val="center"/>
          </w:tcPr>
          <w:p w14:paraId="2CB877F4">
            <w:r>
              <w:t>enIntfSync</w:t>
            </w:r>
          </w:p>
        </w:tc>
        <w:tc>
          <w:tcPr>
            <w:tcW w:w="4236" w:type="pct"/>
            <w:vAlign w:val="center"/>
          </w:tcPr>
          <w:p w14:paraId="1BAA3121">
            <w:r>
              <w:t>接口时序典型配置，原型定义：</w:t>
            </w:r>
          </w:p>
          <w:p w14:paraId="0045892B">
            <w:r>
              <w:t>typedef enum tsVO_INTF_SYNC_E {</w:t>
            </w:r>
          </w:p>
          <w:p w14:paraId="1D69BC9D">
            <w:r>
              <w:t xml:space="preserve">    VO_OUTPUT_PAL = 0,</w:t>
            </w:r>
          </w:p>
          <w:p w14:paraId="453047E0">
            <w:r>
              <w:t xml:space="preserve">    VO_OUTPUT_NTSC, </w:t>
            </w:r>
          </w:p>
          <w:p w14:paraId="187A616A"/>
          <w:p w14:paraId="139F0A4C">
            <w:r>
              <w:t xml:space="preserve">    VO_OUTPUT_1080P24, </w:t>
            </w:r>
          </w:p>
          <w:p w14:paraId="02603895">
            <w:r>
              <w:t xml:space="preserve">    VO_OUTPUT_1080P25, </w:t>
            </w:r>
          </w:p>
          <w:p w14:paraId="29FB5769">
            <w:r>
              <w:t xml:space="preserve">    VO_OUTPUT_1080P30, </w:t>
            </w:r>
          </w:p>
          <w:p w14:paraId="68D791C8"/>
          <w:p w14:paraId="385045BD">
            <w:r>
              <w:t xml:space="preserve">    VO_OUTPUT_720P50, </w:t>
            </w:r>
          </w:p>
          <w:p w14:paraId="211C53C6"/>
          <w:p w14:paraId="76F2BDDB">
            <w:r>
              <w:t xml:space="preserve">    VO_OUTPUT_720P60, </w:t>
            </w:r>
          </w:p>
          <w:p w14:paraId="26339FF6">
            <w:r>
              <w:t xml:space="preserve">    VO_OUTPUT_768P60,</w:t>
            </w:r>
          </w:p>
          <w:p w14:paraId="00D8ABC4"/>
          <w:p w14:paraId="39661264">
            <w:r>
              <w:t xml:space="preserve">    VO_OUTPUT_1080I50, </w:t>
            </w:r>
          </w:p>
          <w:p w14:paraId="3B8E56CE">
            <w:r>
              <w:t xml:space="preserve">    VO_OUTPUT_1080I60, </w:t>
            </w:r>
          </w:p>
          <w:p w14:paraId="717F795A">
            <w:r>
              <w:t xml:space="preserve">    VO_OUTPUT_1080P50, </w:t>
            </w:r>
          </w:p>
          <w:p w14:paraId="67424A31"/>
          <w:p w14:paraId="1268E432">
            <w:r>
              <w:t xml:space="preserve">    VO_OUTPUT_1080P60, </w:t>
            </w:r>
          </w:p>
          <w:p w14:paraId="55BCE196"/>
          <w:p w14:paraId="2211FB5E">
            <w:r>
              <w:t xml:space="preserve">    VO_OUTPUT_576P50, </w:t>
            </w:r>
          </w:p>
          <w:p w14:paraId="289B3888">
            <w:r>
              <w:t xml:space="preserve">    VO_OUTPUT_480P60, </w:t>
            </w:r>
          </w:p>
          <w:p w14:paraId="277E424A"/>
          <w:p w14:paraId="31174761">
            <w:r>
              <w:t xml:space="preserve">    VO_OUTPUT_800x600_60, </w:t>
            </w:r>
          </w:p>
          <w:p w14:paraId="1FD8AC03">
            <w:r>
              <w:t xml:space="preserve">    VO_OUTPUT_1024x768_60, </w:t>
            </w:r>
          </w:p>
          <w:p w14:paraId="122481A4">
            <w:r>
              <w:t xml:space="preserve">    VO_OUTPUT_1280x1024_60, </w:t>
            </w:r>
          </w:p>
          <w:p w14:paraId="085362BD">
            <w:r>
              <w:t xml:space="preserve">    VO_OUTPUT_1366x768_60, </w:t>
            </w:r>
          </w:p>
          <w:p w14:paraId="048E8908">
            <w:r>
              <w:t xml:space="preserve">    VO_OUTPUT_1440x900_60,</w:t>
            </w:r>
          </w:p>
          <w:p w14:paraId="4804897D">
            <w:r>
              <w:t xml:space="preserve">    VO_OUTPUT_1280x800_60,</w:t>
            </w:r>
          </w:p>
          <w:p w14:paraId="29D8E4C8">
            <w:r>
              <w:t xml:space="preserve">    VO_OUTPUT_1600x1200_60, </w:t>
            </w:r>
          </w:p>
          <w:p w14:paraId="0566C02C">
            <w:r>
              <w:t xml:space="preserve">    VO_OUTPUT_1680x1050_60,</w:t>
            </w:r>
          </w:p>
          <w:p w14:paraId="3422DB36">
            <w:r>
              <w:t xml:space="preserve">    VO_OUTPUT_1920x1200_60, </w:t>
            </w:r>
          </w:p>
          <w:p w14:paraId="54F1D83E">
            <w:r>
              <w:t xml:space="preserve">    VO_OUTPUT_640x480_60, </w:t>
            </w:r>
          </w:p>
          <w:p w14:paraId="6D434DF0">
            <w:r>
              <w:t xml:space="preserve">    VO_OUTPUT_960H_PAL,</w:t>
            </w:r>
          </w:p>
          <w:p w14:paraId="2BE15D3F">
            <w:r>
              <w:t xml:space="preserve">    VO_OUTPUT_960H_NTSC, </w:t>
            </w:r>
          </w:p>
          <w:p w14:paraId="5BA0582E">
            <w:r>
              <w:t xml:space="preserve">    VO_OUTPUT_1920x2160_30, </w:t>
            </w:r>
          </w:p>
          <w:p w14:paraId="57A8E732">
            <w:r>
              <w:t xml:space="preserve">    VO_OUTPUT_2560x1440_30,</w:t>
            </w:r>
          </w:p>
          <w:p w14:paraId="6182C7D2">
            <w:r>
              <w:t xml:space="preserve">    VO_OUTPUT_2560x1440_60,</w:t>
            </w:r>
          </w:p>
          <w:p w14:paraId="38AFEF06">
            <w:r>
              <w:t xml:space="preserve">    VO_OUTPUT_2560x1600_60,</w:t>
            </w:r>
          </w:p>
          <w:p w14:paraId="3064369F">
            <w:r>
              <w:t xml:space="preserve">    VO_OUTPUT_3840x2160_24,</w:t>
            </w:r>
          </w:p>
          <w:p w14:paraId="1353B193">
            <w:r>
              <w:t xml:space="preserve">    VO_OUTPUT_3840x2160_25, </w:t>
            </w:r>
          </w:p>
          <w:p w14:paraId="57A6C557">
            <w:r>
              <w:t xml:space="preserve">    VO_OUTPUT_3840x2160_30,</w:t>
            </w:r>
          </w:p>
          <w:p w14:paraId="2BD9B60B">
            <w:r>
              <w:t xml:space="preserve">    VO_OUTPUT_3840x2160_50, </w:t>
            </w:r>
          </w:p>
          <w:p w14:paraId="2FD55230">
            <w:r>
              <w:t xml:space="preserve">    VO_OUTPUT_3840x2160_60,</w:t>
            </w:r>
          </w:p>
          <w:p w14:paraId="31833C7A">
            <w:r>
              <w:t xml:space="preserve">    VO_OUTPUT_4096x2160_24, </w:t>
            </w:r>
          </w:p>
          <w:p w14:paraId="023F1DFF">
            <w:r>
              <w:t xml:space="preserve">    VO_OUTPUT_4096x2160_25,</w:t>
            </w:r>
          </w:p>
          <w:p w14:paraId="5A8D3C27">
            <w:r>
              <w:t xml:space="preserve">    VO_OUTPUT_4096x2160_30, </w:t>
            </w:r>
          </w:p>
          <w:p w14:paraId="6F6AE256">
            <w:r>
              <w:t xml:space="preserve">    VO_OUTPUT_4096x2160_50,</w:t>
            </w:r>
          </w:p>
          <w:p w14:paraId="622EB097">
            <w:r>
              <w:t xml:space="preserve">    VO_OUTPUT_4096x2160_60, </w:t>
            </w:r>
          </w:p>
          <w:p w14:paraId="0FB3FA91">
            <w:r>
              <w:t xml:space="preserve">    VO_OUTPUT_320x240_60, </w:t>
            </w:r>
          </w:p>
          <w:p w14:paraId="3849184B">
            <w:r>
              <w:t xml:space="preserve">    VO_OUTPUT_320x240_50, </w:t>
            </w:r>
          </w:p>
          <w:p w14:paraId="403FC287">
            <w:r>
              <w:t xml:space="preserve">    VO_OUTPUT_240x320_50, </w:t>
            </w:r>
          </w:p>
          <w:p w14:paraId="43764821">
            <w:r>
              <w:t xml:space="preserve">    VO_OUTPUT_240x320_60, </w:t>
            </w:r>
          </w:p>
          <w:p w14:paraId="7F3DD280">
            <w:r>
              <w:t xml:space="preserve">    VO_OUTPUT_800x600_50, </w:t>
            </w:r>
          </w:p>
          <w:p w14:paraId="2EA552B0">
            <w:r>
              <w:t xml:space="preserve">    VO_OUTPUT_720x1280_60, </w:t>
            </w:r>
          </w:p>
          <w:p w14:paraId="4F540089">
            <w:r>
              <w:t xml:space="preserve">    VO_OUTPUT_1080x1920_60, </w:t>
            </w:r>
          </w:p>
          <w:p w14:paraId="71AF4C8B">
            <w:r>
              <w:t xml:space="preserve">    VO_OUTPUT_7680x4320_30, </w:t>
            </w:r>
          </w:p>
          <w:p w14:paraId="320D2E90">
            <w:r>
              <w:t xml:space="preserve">    VO_OUTPUT_USER, </w:t>
            </w:r>
          </w:p>
          <w:p w14:paraId="18C600B4"/>
          <w:p w14:paraId="58CF2A2D">
            <w:r>
              <w:t xml:space="preserve">    VO_OUTPUT_BUTT</w:t>
            </w:r>
          </w:p>
          <w:p w14:paraId="632F022D">
            <w:r>
              <w:t>} VO_INTF_SYNC_E;</w:t>
            </w:r>
          </w:p>
          <w:p w14:paraId="0A82BB92"/>
          <w:p w14:paraId="36C51E81">
            <w:r>
              <w:t>目前最大支持分辨率VO_OUTPUT_1080P30。</w:t>
            </w:r>
          </w:p>
        </w:tc>
      </w:tr>
      <w:tr w14:paraId="3C2B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4" w:type="pct"/>
            <w:vAlign w:val="center"/>
          </w:tcPr>
          <w:p w14:paraId="30E599B8">
            <w:r>
              <w:t>stSyncInfo</w:t>
            </w:r>
          </w:p>
        </w:tc>
        <w:tc>
          <w:tcPr>
            <w:tcW w:w="4236" w:type="pct"/>
            <w:tcBorders>
              <w:bottom w:val="single" w:color="000000" w:sz="4" w:space="0"/>
            </w:tcBorders>
            <w:vAlign w:val="center"/>
          </w:tcPr>
          <w:p w14:paraId="1B4E70FB">
            <w:r>
              <w:t>接口时序结构体，原型定义：</w:t>
            </w:r>
          </w:p>
          <w:p w14:paraId="27629EA9">
            <w:r>
              <w:t>typedef struct tsVO_SYNC_INFO_S {</w:t>
            </w:r>
          </w:p>
          <w:p w14:paraId="61A43BF3">
            <w:r>
              <w:t xml:space="preserve">    TS_BOOL bSynm; </w:t>
            </w:r>
          </w:p>
          <w:p w14:paraId="6B9FE740">
            <w:r>
              <w:t xml:space="preserve">    TS_BOOL bIop; </w:t>
            </w:r>
          </w:p>
          <w:p w14:paraId="1243B265">
            <w:r>
              <w:t xml:space="preserve">    TS_U8 u8Intfb;</w:t>
            </w:r>
          </w:p>
          <w:p w14:paraId="75C2B2E5">
            <w:pPr>
              <w:rPr>
                <w:lang w:eastAsia="zh"/>
              </w:rPr>
            </w:pPr>
            <w:r>
              <w:rPr>
                <w:rFonts w:hint="eastAsia"/>
                <w:lang w:eastAsia="zh"/>
              </w:rPr>
              <w:t xml:space="preserve">    </w:t>
            </w:r>
          </w:p>
          <w:p w14:paraId="7E6F9CAD">
            <w:pPr>
              <w:rPr>
                <w:lang w:eastAsia="zh"/>
              </w:rPr>
            </w:pPr>
            <w:r>
              <w:rPr>
                <w:rFonts w:hint="eastAsia"/>
                <w:lang w:eastAsia="zh"/>
              </w:rPr>
              <w:t xml:space="preserve">    TS_UL pixelclock;</w:t>
            </w:r>
          </w:p>
          <w:p w14:paraId="46745462">
            <w:r>
              <w:t xml:space="preserve">    TS_U16 u16Vact;</w:t>
            </w:r>
          </w:p>
          <w:p w14:paraId="396120B5">
            <w:r>
              <w:t xml:space="preserve">    TS_U16 u16Vbb;</w:t>
            </w:r>
          </w:p>
          <w:p w14:paraId="4EBD8D32">
            <w:r>
              <w:t xml:space="preserve">    TS_U16 u16Vfb;</w:t>
            </w:r>
          </w:p>
          <w:p w14:paraId="6BDB4A81"/>
          <w:p w14:paraId="4890A7B6">
            <w:r>
              <w:t xml:space="preserve">    TS_U16 u16Hact;</w:t>
            </w:r>
          </w:p>
          <w:p w14:paraId="0943A03B">
            <w:r>
              <w:t xml:space="preserve">    TS_U16 u16Hbb;</w:t>
            </w:r>
          </w:p>
          <w:p w14:paraId="6809DB7B">
            <w:r>
              <w:t xml:space="preserve">    TS_U16 u16Hfb;</w:t>
            </w:r>
          </w:p>
          <w:p w14:paraId="25B266DE">
            <w:r>
              <w:t xml:space="preserve">    TS_U16 u16Hmid;</w:t>
            </w:r>
          </w:p>
          <w:p w14:paraId="45AA037B"/>
          <w:p w14:paraId="147C57EE">
            <w:r>
              <w:t xml:space="preserve">    TS_U16 u16Bvact;</w:t>
            </w:r>
          </w:p>
          <w:p w14:paraId="79872593">
            <w:r>
              <w:t xml:space="preserve">    TS_U16 u16Bvbb;</w:t>
            </w:r>
          </w:p>
          <w:p w14:paraId="6E0DD165">
            <w:r>
              <w:t xml:space="preserve">    TS_U16 u16Bvfb;</w:t>
            </w:r>
          </w:p>
          <w:p w14:paraId="3F8C1B96"/>
          <w:p w14:paraId="055F55D4">
            <w:r>
              <w:t xml:space="preserve">    TS_U16 u16Hpw;</w:t>
            </w:r>
          </w:p>
          <w:p w14:paraId="7E6FF05F">
            <w:r>
              <w:t xml:space="preserve">    TS_U16 u16Vpw;</w:t>
            </w:r>
          </w:p>
          <w:p w14:paraId="62C2172B"/>
          <w:p w14:paraId="0EF223A6">
            <w:r>
              <w:t xml:space="preserve">    TS_BOOL bIdv;</w:t>
            </w:r>
          </w:p>
          <w:p w14:paraId="5878983B">
            <w:r>
              <w:t xml:space="preserve">    TS_BOOL bIhs;</w:t>
            </w:r>
          </w:p>
          <w:p w14:paraId="5BF6C120">
            <w:pPr>
              <w:ind w:firstLine="416"/>
            </w:pPr>
            <w:r>
              <w:t>TS_BOOL bIvs;</w:t>
            </w:r>
          </w:p>
          <w:p w14:paraId="7278B3C4">
            <w:pPr>
              <w:ind w:firstLine="416"/>
            </w:pPr>
            <w:r>
              <w:t>TS_U8   u8Mode</w:t>
            </w:r>
            <w:r>
              <w:rPr>
                <w:rFonts w:hint="eastAsia"/>
              </w:rPr>
              <w:t>;</w:t>
            </w:r>
          </w:p>
          <w:p w14:paraId="77377CF6">
            <w:r>
              <w:t>} VO_SYNC_INFO_S;</w:t>
            </w:r>
          </w:p>
          <w:p w14:paraId="4C372605">
            <w:r>
              <w:t>在使能用户时序时，该结构体生效。内部只做以下参数检查：u16Hact、u16Hbb、u16Hfb、u16Vbb、u16Vfb、u16Hpw、u16Vpw 要求不能为 0，u16Vact 要求大于等于 100。在 bIop 为 0 时，要求u16Bvact、u16Bvbb 和 u16Bvfb 不能为 0。用户须自行保证时序配置的正确性。</w:t>
            </w:r>
          </w:p>
          <w:p w14:paraId="6C060164">
            <w:r>
              <w:t>暂不支持。</w:t>
            </w:r>
          </w:p>
        </w:tc>
      </w:tr>
      <w:tr w14:paraId="3117A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4" w:type="pct"/>
            <w:vAlign w:val="center"/>
          </w:tcPr>
          <w:p w14:paraId="7BD02BB9">
            <w:r>
              <w:t>stUserInfo</w:t>
            </w:r>
          </w:p>
        </w:tc>
        <w:tc>
          <w:tcPr>
            <w:tcW w:w="4236" w:type="pct"/>
            <w:tcBorders>
              <w:bottom w:val="single" w:color="000000" w:sz="4" w:space="0"/>
            </w:tcBorders>
            <w:vAlign w:val="center"/>
          </w:tcPr>
          <w:p w14:paraId="2462124F">
            <w:r>
              <w:t>typedef struct tsVO_DEV_PUB_DELAY_S{</w:t>
            </w:r>
          </w:p>
          <w:p w14:paraId="4D6F5B7C">
            <w:r>
              <w:tab/>
            </w:r>
            <w:r>
              <w:t>unsigned int prepare;</w:t>
            </w:r>
          </w:p>
          <w:p w14:paraId="73DAA602">
            <w:r>
              <w:tab/>
            </w:r>
            <w:r>
              <w:t>unsigned int reset;</w:t>
            </w:r>
          </w:p>
          <w:p w14:paraId="5F541A22">
            <w:r>
              <w:tab/>
            </w:r>
            <w:r>
              <w:t>unsigned int init;</w:t>
            </w:r>
          </w:p>
          <w:p w14:paraId="1760AC15">
            <w:r>
              <w:tab/>
            </w:r>
            <w:r>
              <w:t>unsigned int enable;</w:t>
            </w:r>
          </w:p>
          <w:p w14:paraId="40BFC1DE"/>
          <w:p w14:paraId="4EA42ECF">
            <w:r>
              <w:tab/>
            </w:r>
            <w:r>
              <w:t>unsigned int disable;</w:t>
            </w:r>
          </w:p>
          <w:p w14:paraId="2DEC733E">
            <w:r>
              <w:tab/>
            </w:r>
            <w:r>
              <w:t>unsigned int unPrepare;</w:t>
            </w:r>
          </w:p>
          <w:p w14:paraId="2737DDE5">
            <w:r>
              <w:t>} VO_DEV_PUB_DELAY_S;</w:t>
            </w:r>
          </w:p>
          <w:p w14:paraId="4C69E15C"/>
          <w:p w14:paraId="45B07B55">
            <w:r>
              <w:t>typedef enum tsPANEL_POLARITY_E {</w:t>
            </w:r>
          </w:p>
          <w:p w14:paraId="5328FC00">
            <w:r>
              <w:tab/>
            </w:r>
            <w:r>
              <w:t>TS_POLARITY_ACTIVE_HIGH = 0,</w:t>
            </w:r>
          </w:p>
          <w:p w14:paraId="5C1DAEFC">
            <w:r>
              <w:tab/>
            </w:r>
            <w:r>
              <w:t>TS_POLARITY_ACTIVE_LOW</w:t>
            </w:r>
          </w:p>
          <w:p w14:paraId="3A69B840">
            <w:r>
              <w:t>} PANEL_POLARITY_E;</w:t>
            </w:r>
          </w:p>
          <w:p w14:paraId="31CEFE0D"/>
          <w:p w14:paraId="03B18DB7">
            <w:r>
              <w:t>typedef struct ts_PANEL_POLARITY_INFO {</w:t>
            </w:r>
          </w:p>
          <w:p w14:paraId="2E51BCD6">
            <w:r>
              <w:tab/>
            </w:r>
            <w:r>
              <w:t>PANEL_POLARITY_E hsyncPolarity;</w:t>
            </w:r>
            <w:r>
              <w:tab/>
            </w:r>
            <w:r>
              <w:t>/* hor. sync polarity */</w:t>
            </w:r>
          </w:p>
          <w:p w14:paraId="383FE04C">
            <w:r>
              <w:tab/>
            </w:r>
            <w:r>
              <w:t>PANEL_POLARITY_E vsyncPolarity;</w:t>
            </w:r>
            <w:r>
              <w:tab/>
            </w:r>
            <w:r>
              <w:t>/* ver. sync polarity */</w:t>
            </w:r>
          </w:p>
          <w:p w14:paraId="05FACFEF">
            <w:r>
              <w:tab/>
            </w:r>
            <w:r>
              <w:t xml:space="preserve">PANEL_POLARITY_E dePolarity; </w:t>
            </w:r>
            <w:r>
              <w:tab/>
            </w:r>
            <w:r>
              <w:t>/* data enable polarity */</w:t>
            </w:r>
          </w:p>
          <w:p w14:paraId="6782A0C6">
            <w:r>
              <w:t>} PANEL_POLARITY_INFO;</w:t>
            </w:r>
          </w:p>
          <w:p w14:paraId="7879849B"/>
          <w:p w14:paraId="130063A6">
            <w:r>
              <w:t>typedef struct tsDEV_PUB_PHY_SIZE_S{</w:t>
            </w:r>
          </w:p>
          <w:p w14:paraId="087265B3">
            <w:r>
              <w:tab/>
            </w:r>
            <w:r>
              <w:t>unsigned int widthMm;</w:t>
            </w:r>
          </w:p>
          <w:p w14:paraId="770DD0B5">
            <w:r>
              <w:tab/>
            </w:r>
            <w:r>
              <w:t>unsigned int heightMm;</w:t>
            </w:r>
          </w:p>
          <w:p w14:paraId="146402BE">
            <w:r>
              <w:t>} DEV_PUB_PHY_SIZE_S;</w:t>
            </w:r>
          </w:p>
          <w:p w14:paraId="65E45DB5"/>
          <w:p w14:paraId="007F5C16">
            <w:r>
              <w:t>typedef enum tsMIPI_DSI_PIXEL_FORMAT_E {</w:t>
            </w:r>
          </w:p>
          <w:p w14:paraId="1D607C75">
            <w:r>
              <w:tab/>
            </w:r>
            <w:r>
              <w:t>TS_MIPI_DSI_FMT_RGB888,</w:t>
            </w:r>
          </w:p>
          <w:p w14:paraId="7B0F2C1F">
            <w:r>
              <w:tab/>
            </w:r>
            <w:r>
              <w:t>TS_MIPI_DSI_FMT_RGB666,</w:t>
            </w:r>
          </w:p>
          <w:p w14:paraId="3D620521">
            <w:r>
              <w:tab/>
            </w:r>
            <w:r>
              <w:t>TS_MIPI_DSI_FMT_RGB666_PACKED,</w:t>
            </w:r>
          </w:p>
          <w:p w14:paraId="62307B2C">
            <w:r>
              <w:tab/>
            </w:r>
            <w:r>
              <w:t>TS_MIPI_DSI_FMT_RGB565,</w:t>
            </w:r>
          </w:p>
          <w:p w14:paraId="5E849F12">
            <w:r>
              <w:t>} MIPI_DSI_PIXEL_FORMAT_E;</w:t>
            </w:r>
          </w:p>
          <w:p w14:paraId="2B33BB6F"/>
          <w:p w14:paraId="6E9A0987">
            <w:r>
              <w:t>typedef struct tsMIPI_CFG_S {</w:t>
            </w:r>
          </w:p>
          <w:p w14:paraId="04870117">
            <w:r>
              <w:tab/>
            </w:r>
            <w:r>
              <w:t>unsigned int laneNum;</w:t>
            </w:r>
          </w:p>
          <w:p w14:paraId="2A693C1C">
            <w:r>
              <w:tab/>
            </w:r>
            <w:r>
              <w:t>MIPI_DSI_PIXEL_FORMAT_E format;</w:t>
            </w:r>
          </w:p>
          <w:p w14:paraId="462D6AFE">
            <w:r>
              <w:tab/>
            </w:r>
            <w:r>
              <w:t>/*</w:t>
            </w:r>
          </w:p>
          <w:p w14:paraId="718F5661">
            <w:r>
              <w:tab/>
            </w:r>
            <w:r>
              <w:t xml:space="preserve"> * force_lane_speed: force to set mipi lane rate(Mbps),</w:t>
            </w:r>
          </w:p>
          <w:p w14:paraId="15BD5F68">
            <w:r>
              <w:tab/>
            </w:r>
            <w:r>
              <w:t xml:space="preserve"> *</w:t>
            </w:r>
            <w:r>
              <w:tab/>
            </w:r>
            <w:r>
              <w:t xml:space="preserve">   use macro TS_PANEL_SET_LANE_SPEED(),</w:t>
            </w:r>
          </w:p>
          <w:p w14:paraId="63791D77">
            <w:r>
              <w:tab/>
            </w:r>
            <w:r>
              <w:t xml:space="preserve"> *</w:t>
            </w:r>
            <w:r>
              <w:tab/>
            </w:r>
            <w:r>
              <w:t xml:space="preserve">   this field is optional, if not set, the driver will</w:t>
            </w:r>
          </w:p>
          <w:p w14:paraId="050ADD6F">
            <w:r>
              <w:tab/>
            </w:r>
            <w:r>
              <w:t xml:space="preserve"> *</w:t>
            </w:r>
            <w:r>
              <w:tab/>
            </w:r>
            <w:r>
              <w:t xml:space="preserve">   auto calculate the lane speed</w:t>
            </w:r>
          </w:p>
          <w:p w14:paraId="742AD254">
            <w:r>
              <w:tab/>
            </w:r>
            <w:r>
              <w:t xml:space="preserve"> */</w:t>
            </w:r>
          </w:p>
          <w:p w14:paraId="699D5B63">
            <w:r>
              <w:tab/>
            </w:r>
            <w:r>
              <w:t>unsigned int forceLaneSpeed;</w:t>
            </w:r>
          </w:p>
          <w:p w14:paraId="45DA3E87">
            <w:r>
              <w:tab/>
            </w:r>
            <w:r>
              <w:t>/*</w:t>
            </w:r>
          </w:p>
          <w:p w14:paraId="1F7C3363">
            <w:r>
              <w:tab/>
            </w:r>
            <w:r>
              <w:t xml:space="preserve"> * mode_flags: mipi mode flags,</w:t>
            </w:r>
          </w:p>
          <w:p w14:paraId="6515B476">
            <w:r>
              <w:tab/>
            </w:r>
            <w:r>
              <w:t xml:space="preserve"> *</w:t>
            </w:r>
            <w:r>
              <w:tab/>
            </w:r>
            <w:r>
              <w:t xml:space="preserve">   see enum ts_mipi_dsi_mode_flag</w:t>
            </w:r>
          </w:p>
          <w:p w14:paraId="77CEB683">
            <w:r>
              <w:tab/>
            </w:r>
            <w:r>
              <w:t xml:space="preserve"> */</w:t>
            </w:r>
          </w:p>
          <w:p w14:paraId="38B6A820">
            <w:r>
              <w:tab/>
            </w:r>
            <w:r>
              <w:t>unsigned int modeFlags;</w:t>
            </w:r>
          </w:p>
          <w:p w14:paraId="49E86C41">
            <w:r>
              <w:t>}MIPI_CFG_S;</w:t>
            </w:r>
          </w:p>
          <w:p w14:paraId="5C042EEC"/>
          <w:p w14:paraId="4C6F1285"/>
          <w:p w14:paraId="424F2653">
            <w:r>
              <w:t>typedef struct tsVO_USER_INFO_S {</w:t>
            </w:r>
          </w:p>
          <w:p w14:paraId="0A72D3F4">
            <w:r>
              <w:t xml:space="preserve">   VO_DEV_PUB_DELAY_S stDelay;</w:t>
            </w:r>
          </w:p>
          <w:p w14:paraId="11DD906D">
            <w:r>
              <w:t xml:space="preserve">   PANEL_POLARITY_INFO enPolarityInfo;</w:t>
            </w:r>
          </w:p>
          <w:p w14:paraId="2C83B9B4">
            <w:r>
              <w:t xml:space="preserve">   DEV_PUB_PHY_SIZE_S stPhySize;</w:t>
            </w:r>
          </w:p>
          <w:p w14:paraId="5224558B">
            <w:r>
              <w:t xml:space="preserve">   MIPI_CFG_S stMipiCfg;</w:t>
            </w:r>
          </w:p>
          <w:p w14:paraId="690BC740">
            <w:r>
              <w:t>} VO_USER_INFO_S;</w:t>
            </w:r>
          </w:p>
        </w:tc>
      </w:tr>
      <w:tr w14:paraId="46E0B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64" w:type="pct"/>
            <w:tcBorders>
              <w:right w:val="single" w:color="000000" w:sz="4" w:space="0"/>
            </w:tcBorders>
            <w:vAlign w:val="center"/>
          </w:tcPr>
          <w:p w14:paraId="4BAB4C0B">
            <w:pPr>
              <w:rPr>
                <w:lang w:eastAsia="zh"/>
              </w:rPr>
            </w:pPr>
            <w:r>
              <w:rPr>
                <w:rFonts w:hint="eastAsia"/>
                <w:lang w:eastAsia="zh"/>
              </w:rPr>
              <w:t xml:space="preserve"> </w:t>
            </w:r>
          </w:p>
        </w:tc>
        <w:tc>
          <w:tcPr>
            <w:tcW w:w="4236" w:type="pct"/>
            <w:tcBorders>
              <w:top w:val="single" w:color="000000" w:sz="4" w:space="0"/>
              <w:left w:val="single" w:color="000000" w:sz="4" w:space="0"/>
              <w:bottom w:val="single" w:color="000000" w:sz="4" w:space="0"/>
              <w:right w:val="single" w:color="000000" w:sz="4" w:space="0"/>
            </w:tcBorders>
            <w:vAlign w:val="center"/>
          </w:tcPr>
          <w:p w14:paraId="7BF15C98">
            <w:pPr>
              <w:jc w:val="left"/>
            </w:pPr>
            <w:r>
              <w:t>指定数据类型。</w:t>
            </w:r>
          </w:p>
          <w:p w14:paraId="297815B3">
            <w:pPr>
              <w:jc w:val="left"/>
              <w:rPr>
                <w:lang w:eastAsia="zh"/>
              </w:rPr>
            </w:pPr>
            <w:r>
              <w:rPr>
                <w:rFonts w:hint="eastAsia"/>
                <w:lang w:eastAsia="zh"/>
              </w:rPr>
              <w:t>TX5368</w:t>
            </w:r>
            <w:r>
              <w:t>只支持VO_FORMAT_NV12</w:t>
            </w:r>
            <w:r>
              <w:rPr>
                <w:rFonts w:hint="eastAsia"/>
                <w:lang w:eastAsia="zh"/>
              </w:rPr>
              <w:t>；</w:t>
            </w:r>
          </w:p>
          <w:p w14:paraId="3D506629">
            <w:pPr>
              <w:jc w:val="left"/>
            </w:pPr>
            <w:r>
              <w:rPr>
                <w:rFonts w:hint="eastAsia"/>
                <w:lang w:eastAsia="zh"/>
              </w:rPr>
              <w:t>TX5336支持PIXEL_FORMAT_YUV_PLANAR_420和PIXEL_FORMAT_BGRA_8888</w:t>
            </w:r>
            <w:r>
              <w:t>。</w:t>
            </w:r>
          </w:p>
        </w:tc>
      </w:tr>
    </w:tbl>
    <w:p w14:paraId="27F5A3AC">
      <w:pPr>
        <w:pStyle w:val="77"/>
        <w:rPr>
          <w:rFonts w:hint="default"/>
        </w:rPr>
      </w:pPr>
      <w:r>
        <w:rPr>
          <w:rFonts w:hint="default"/>
        </w:rPr>
        <w:t>【相关数据类型及接口】</w:t>
      </w:r>
    </w:p>
    <w:p w14:paraId="37850B71">
      <w:pPr>
        <w:pStyle w:val="77"/>
        <w:rPr>
          <w:rFonts w:hint="default"/>
        </w:rPr>
      </w:pPr>
      <w:r>
        <w:fldChar w:fldCharType="begin"/>
      </w:r>
      <w:r>
        <w:instrText xml:space="preserve"> HYPERLINK \l "_bookmark575" </w:instrText>
      </w:r>
      <w:r>
        <w:fldChar w:fldCharType="separate"/>
      </w:r>
      <w:r>
        <w:fldChar w:fldCharType="end"/>
      </w:r>
      <w:r>
        <w:rPr>
          <w:rFonts w:hint="default"/>
        </w:rPr>
        <w:t>TS_MPI_VO_SetPubAttr</w:t>
      </w:r>
    </w:p>
    <w:p w14:paraId="33AFD32A">
      <w:pPr>
        <w:pStyle w:val="9"/>
      </w:pPr>
      <w:bookmarkStart w:id="1016" w:name="_Toc845503243"/>
      <w:bookmarkStart w:id="1017" w:name="_Toc1836403533"/>
      <w:bookmarkStart w:id="1018" w:name="_Toc1065422840"/>
      <w:bookmarkStart w:id="1019" w:name="_Toc543641892"/>
      <w:r>
        <w:t>VO_VIDEO_LAYER_ATTR_S</w:t>
      </w:r>
      <w:bookmarkEnd w:id="1016"/>
      <w:bookmarkEnd w:id="1017"/>
      <w:bookmarkEnd w:id="1018"/>
      <w:bookmarkEnd w:id="1019"/>
    </w:p>
    <w:p w14:paraId="66252CA1">
      <w:pPr>
        <w:ind w:firstLine="420" w:firstLineChars="200"/>
      </w:pPr>
      <w:r>
        <w:t>【说明】</w:t>
      </w:r>
    </w:p>
    <w:p w14:paraId="7D9DD58F">
      <w:pPr>
        <w:ind w:firstLine="420" w:firstLineChars="200"/>
      </w:pPr>
      <w:r>
        <w:t>定义视频输出公共属性结构体。</w:t>
      </w:r>
    </w:p>
    <w:p w14:paraId="4DA0E29B">
      <w:pPr>
        <w:ind w:firstLine="420" w:firstLineChars="200"/>
      </w:pPr>
      <w:r>
        <w:t>在视频层属性中存在三个概念，即设备分辨率、显示分辨率和图像分辨率。</w:t>
      </w:r>
    </w:p>
    <w:p w14:paraId="70B7B2E9">
      <w:pPr>
        <w:ind w:firstLine="420" w:firstLineChars="200"/>
      </w:pPr>
      <w:r>
        <w:t>图像分辨率指放置各个通道图像的画布大小。</w:t>
      </w:r>
    </w:p>
    <w:p w14:paraId="6D2D8550">
      <w:pPr>
        <w:ind w:firstLine="420" w:firstLineChars="200"/>
      </w:pPr>
      <w:r>
        <w:t>显示分辨率是把图像分辨率中描述的画布经过 VO 放大后的显示区域。</w:t>
      </w:r>
    </w:p>
    <w:p w14:paraId="60A744FD">
      <w:pPr>
        <w:ind w:firstLine="420" w:firstLineChars="200"/>
      </w:pPr>
      <w:r>
        <w:t>设备分辨率与设备时序一致，即如果时序为 1920 x 1080，那设备分辨率为 1920 x1080。</w:t>
      </w:r>
    </w:p>
    <w:p w14:paraId="14003B29">
      <w:pPr>
        <w:ind w:firstLine="420" w:firstLineChars="200"/>
      </w:pPr>
      <w:r>
        <w:t>【定义】</w:t>
      </w:r>
    </w:p>
    <w:p w14:paraId="7427F601">
      <w:pPr>
        <w:ind w:firstLine="420" w:firstLineChars="200"/>
      </w:pPr>
      <w:r>
        <w:t>typedef struct tsVO_VIDEO_LAYER_ATTR_S {</w:t>
      </w:r>
    </w:p>
    <w:p w14:paraId="5A96928C">
      <w:pPr>
        <w:ind w:firstLine="420" w:firstLineChars="200"/>
      </w:pPr>
      <w:r>
        <w:t xml:space="preserve">    RECT_S stDispRect; </w:t>
      </w:r>
    </w:p>
    <w:p w14:paraId="272E9694">
      <w:pPr>
        <w:ind w:firstLine="420" w:firstLineChars="200"/>
      </w:pPr>
      <w:r>
        <w:t xml:space="preserve">    SIZE_S stImageSize;</w:t>
      </w:r>
    </w:p>
    <w:p w14:paraId="0D171C4B">
      <w:pPr>
        <w:ind w:firstLine="420" w:firstLineChars="200"/>
      </w:pPr>
      <w:r>
        <w:t xml:space="preserve">    TS_U32 u32DispFrmRt; </w:t>
      </w:r>
    </w:p>
    <w:p w14:paraId="19C61521">
      <w:pPr>
        <w:ind w:firstLine="420" w:firstLineChars="200"/>
      </w:pPr>
      <w:r>
        <w:t xml:space="preserve">    PIXEL_FORMAT_E enPixFormat; </w:t>
      </w:r>
    </w:p>
    <w:p w14:paraId="09FF6013">
      <w:pPr>
        <w:ind w:firstLine="420" w:firstLineChars="200"/>
      </w:pPr>
      <w:r>
        <w:t xml:space="preserve">    DYNAMIC_RANGE_E enDstDynamicRange; </w:t>
      </w:r>
    </w:p>
    <w:p w14:paraId="0FB7DDBB">
      <w:pPr>
        <w:ind w:firstLine="420" w:firstLineChars="200"/>
      </w:pPr>
      <w:r>
        <w:t>} VO_VIDEO_LAYER_ATTR_S;</w:t>
      </w:r>
    </w:p>
    <w:p w14:paraId="5D1F392F">
      <w:pPr>
        <w:pStyle w:val="77"/>
        <w:rPr>
          <w:rFonts w:hint="default"/>
        </w:rPr>
      </w:pPr>
      <w:r>
        <w:rPr>
          <w:rFonts w:hint="default"/>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6"/>
        <w:gridCol w:w="7760"/>
      </w:tblGrid>
      <w:tr w14:paraId="1D3F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157" w:type="pct"/>
            <w:shd w:val="clear" w:color="auto" w:fill="D8D8D8" w:themeFill="background1" w:themeFillShade="D9"/>
            <w:vAlign w:val="center"/>
          </w:tcPr>
          <w:p w14:paraId="461FB7C0">
            <w:r>
              <w:t>成员名称</w:t>
            </w:r>
          </w:p>
        </w:tc>
        <w:tc>
          <w:tcPr>
            <w:tcW w:w="3843" w:type="pct"/>
            <w:shd w:val="clear" w:color="auto" w:fill="D8D8D8" w:themeFill="background1" w:themeFillShade="D9"/>
            <w:vAlign w:val="center"/>
          </w:tcPr>
          <w:p w14:paraId="77474089">
            <w:r>
              <w:t>描述</w:t>
            </w:r>
          </w:p>
        </w:tc>
      </w:tr>
      <w:tr w14:paraId="4A37D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57" w:type="pct"/>
            <w:vAlign w:val="center"/>
          </w:tcPr>
          <w:p w14:paraId="20FE33F3">
            <w:r>
              <w:t>stDispRect</w:t>
            </w:r>
          </w:p>
        </w:tc>
        <w:tc>
          <w:tcPr>
            <w:tcW w:w="3843" w:type="pct"/>
            <w:vAlign w:val="center"/>
          </w:tcPr>
          <w:p w14:paraId="410697FF">
            <w:r>
              <w:t>视频显示区域矩形结构体。建议与前面的分辨率保持一致。</w:t>
            </w:r>
          </w:p>
        </w:tc>
      </w:tr>
      <w:tr w14:paraId="34CE3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1157" w:type="pct"/>
            <w:vAlign w:val="center"/>
          </w:tcPr>
          <w:p w14:paraId="58C9B17C">
            <w:pPr>
              <w:rPr>
                <w:szCs w:val="21"/>
              </w:rPr>
            </w:pPr>
            <w:r>
              <w:rPr>
                <w:szCs w:val="21"/>
              </w:rPr>
              <w:t>stImageSize</w:t>
            </w:r>
          </w:p>
        </w:tc>
        <w:tc>
          <w:tcPr>
            <w:tcW w:w="3843" w:type="pct"/>
            <w:vAlign w:val="center"/>
          </w:tcPr>
          <w:p w14:paraId="4C1C97BC">
            <w:pPr>
              <w:rPr>
                <w:szCs w:val="21"/>
              </w:rPr>
            </w:pPr>
            <w:r>
              <w:rPr>
                <w:szCs w:val="21"/>
              </w:rPr>
              <w:t>图像分辨率结构体，即合成画面尺寸，静态属性。建议与前面的分辨率保持一致。</w:t>
            </w:r>
          </w:p>
        </w:tc>
      </w:tr>
      <w:tr w14:paraId="00A10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1157" w:type="pct"/>
            <w:vAlign w:val="center"/>
          </w:tcPr>
          <w:p w14:paraId="5F9528FF">
            <w:r>
              <w:t>u32DispFrmRt</w:t>
            </w:r>
          </w:p>
        </w:tc>
        <w:tc>
          <w:tcPr>
            <w:tcW w:w="3843" w:type="pct"/>
            <w:vAlign w:val="center"/>
          </w:tcPr>
          <w:p w14:paraId="4EE9BACB">
            <w:r>
              <w:t>视频显示帧率，静态属性。目前不支持。</w:t>
            </w:r>
          </w:p>
        </w:tc>
      </w:tr>
      <w:tr w14:paraId="7D554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1157" w:type="pct"/>
            <w:vAlign w:val="center"/>
          </w:tcPr>
          <w:p w14:paraId="1F952A20">
            <w:r>
              <w:t>enPixFormat</w:t>
            </w:r>
          </w:p>
        </w:tc>
        <w:tc>
          <w:tcPr>
            <w:tcW w:w="3843" w:type="pct"/>
            <w:vAlign w:val="center"/>
          </w:tcPr>
          <w:p w14:paraId="7E52848A">
            <w:r>
              <w:t>视频层输入像素格式，静态属性。支持NV12。</w:t>
            </w:r>
          </w:p>
        </w:tc>
      </w:tr>
      <w:tr w14:paraId="6729D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1157" w:type="pct"/>
            <w:vAlign w:val="center"/>
          </w:tcPr>
          <w:p w14:paraId="45D2ADC7">
            <w:r>
              <w:t>enDstDynamicRange</w:t>
            </w:r>
          </w:p>
        </w:tc>
        <w:tc>
          <w:tcPr>
            <w:tcW w:w="3843" w:type="pct"/>
            <w:vAlign w:val="center"/>
          </w:tcPr>
          <w:p w14:paraId="07CA1858">
            <w:r>
              <w:t>指定视频层输出动态范围类型，静态属性。支持DYNAMIC_RANGE_SDR8。</w:t>
            </w:r>
          </w:p>
        </w:tc>
      </w:tr>
      <w:tr w14:paraId="319F8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1157" w:type="pct"/>
            <w:vAlign w:val="center"/>
          </w:tcPr>
          <w:p w14:paraId="283CC796">
            <w:r>
              <w:t>bDoubleFrame</w:t>
            </w:r>
          </w:p>
        </w:tc>
        <w:tc>
          <w:tcPr>
            <w:tcW w:w="3843" w:type="pct"/>
            <w:vAlign w:val="center"/>
          </w:tcPr>
          <w:p w14:paraId="2CBB9238">
            <w:pPr>
              <w:rPr>
                <w:lang w:eastAsia="zh"/>
              </w:rPr>
            </w:pPr>
            <w:r>
              <w:t>暂不支持</w:t>
            </w:r>
            <w:r>
              <w:rPr>
                <w:rFonts w:hint="eastAsia"/>
                <w:lang w:eastAsia="zh"/>
              </w:rPr>
              <w:t>。</w:t>
            </w:r>
          </w:p>
        </w:tc>
      </w:tr>
      <w:tr w14:paraId="71AE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1157" w:type="pct"/>
            <w:vAlign w:val="center"/>
          </w:tcPr>
          <w:p w14:paraId="06097D66">
            <w:r>
              <w:t>bClusterMode</w:t>
            </w:r>
          </w:p>
        </w:tc>
        <w:tc>
          <w:tcPr>
            <w:tcW w:w="3843" w:type="pct"/>
            <w:vAlign w:val="center"/>
          </w:tcPr>
          <w:p w14:paraId="7AFD73B2">
            <w:pPr>
              <w:rPr>
                <w:b/>
                <w:bCs/>
                <w:lang w:eastAsia="zh"/>
              </w:rPr>
            </w:pPr>
            <w:r>
              <w:t>暂不支持</w:t>
            </w:r>
            <w:r>
              <w:rPr>
                <w:rFonts w:hint="eastAsia"/>
                <w:lang w:eastAsia="zh"/>
              </w:rPr>
              <w:t>。</w:t>
            </w:r>
          </w:p>
        </w:tc>
      </w:tr>
    </w:tbl>
    <w:p w14:paraId="5D280151">
      <w:pPr>
        <w:ind w:firstLine="420" w:firstLineChars="200"/>
      </w:pPr>
      <w:r>
        <w:t>【注意事项】</w:t>
      </w:r>
    </w:p>
    <w:p w14:paraId="7B12434A">
      <w:pPr>
        <w:ind w:firstLine="420" w:firstLineChars="200"/>
      </w:pPr>
      <w:r>
        <w:t>stDispRect 范围不能超出设备分辨率。stImageSize 和 stDispRect 的范围都要大于或等于显示的最小分辨率 4x4。</w:t>
      </w:r>
    </w:p>
    <w:p w14:paraId="5DCFEDA3">
      <w:pPr>
        <w:ind w:firstLine="420" w:firstLineChars="200"/>
      </w:pPr>
      <w:r>
        <w:t>stImageSize 和 stDispRect 要求 2 对齐。</w:t>
      </w:r>
    </w:p>
    <w:p w14:paraId="2ACAE0C3">
      <w:pPr>
        <w:ind w:firstLine="420" w:firstLineChars="200"/>
      </w:pPr>
      <w:r>
        <w:t>u32DispFrmRt 是视频显示帧率。该值可设范围为(0, VO_DISP_MAX_FRMRATE]</w:t>
      </w:r>
    </w:p>
    <w:p w14:paraId="62E1E39A">
      <w:pPr>
        <w:ind w:firstLine="420" w:firstLineChars="200"/>
      </w:pPr>
      <w:r>
        <w:rPr>
          <w:rFonts w:eastAsia="微软雅黑"/>
        </w:rPr>
        <w:t>−</w:t>
      </w:r>
      <w:r>
        <w:t xml:space="preserve">  如果源是 PAL 制式，设置为 25；</w:t>
      </w:r>
    </w:p>
    <w:p w14:paraId="18D2BBE8">
      <w:pPr>
        <w:ind w:firstLine="420" w:firstLineChars="200"/>
      </w:pPr>
      <w:r>
        <w:rPr>
          <w:rFonts w:eastAsia="微软雅黑"/>
        </w:rPr>
        <w:t>−</w:t>
      </w:r>
      <w:r>
        <w:t xml:space="preserve">  如果源是 NTSC 制式，设置为 30。</w:t>
      </w:r>
    </w:p>
    <w:p w14:paraId="2F14C652">
      <w:pPr>
        <w:ind w:firstLine="420" w:firstLineChars="200"/>
      </w:pPr>
      <w:r>
        <w:t>如果设置的帧率比通道的源帧率高，则会造成不必要的性能浪费。</w:t>
      </w:r>
    </w:p>
    <w:p w14:paraId="6EDD372A">
      <w:pPr>
        <w:ind w:firstLine="420" w:firstLineChars="200"/>
      </w:pPr>
      <w:r>
        <w:t>用户通过配置设备下各通道的起始位置来实现任意位置显示。</w:t>
      </w:r>
    </w:p>
    <w:p w14:paraId="7C993EED">
      <w:pPr>
        <w:ind w:firstLine="420" w:firstLineChars="200"/>
      </w:pPr>
      <w:r>
        <w:t>【相关数据类型及接口】</w:t>
      </w:r>
    </w:p>
    <w:p w14:paraId="168C109A">
      <w:pPr>
        <w:ind w:firstLine="420" w:firstLineChars="200"/>
      </w:pPr>
      <w:r>
        <w:fldChar w:fldCharType="begin"/>
      </w:r>
      <w:r>
        <w:instrText xml:space="preserve"> HYPERLINK \l "_bookmark468" </w:instrText>
      </w:r>
      <w:r>
        <w:fldChar w:fldCharType="separate"/>
      </w:r>
      <w:r>
        <w:t>TS_MPI_VO_SetVideoLayerAttr</w:t>
      </w:r>
      <w:r>
        <w:fldChar w:fldCharType="end"/>
      </w:r>
      <w:bookmarkStart w:id="1020" w:name="_bookmark580"/>
      <w:bookmarkEnd w:id="1020"/>
      <w:bookmarkStart w:id="1021" w:name="VO_PART_MODE_E"/>
      <w:bookmarkEnd w:id="1021"/>
    </w:p>
    <w:p w14:paraId="7CA745E1">
      <w:pPr>
        <w:pStyle w:val="9"/>
      </w:pPr>
      <w:bookmarkStart w:id="1022" w:name="_Toc1618588493"/>
      <w:bookmarkStart w:id="1023" w:name="_Toc651376022"/>
      <w:bookmarkStart w:id="1024" w:name="_Toc601354909"/>
      <w:bookmarkStart w:id="1025" w:name="_Toc2062035223"/>
      <w:r>
        <w:t>VO_CHN_ATTR_S</w:t>
      </w:r>
      <w:bookmarkEnd w:id="1022"/>
      <w:bookmarkEnd w:id="1023"/>
      <w:bookmarkEnd w:id="1024"/>
      <w:bookmarkEnd w:id="1025"/>
    </w:p>
    <w:p w14:paraId="7A9F375B">
      <w:pPr>
        <w:ind w:firstLine="420" w:firstLineChars="200"/>
      </w:pPr>
      <w:r>
        <w:t>【说明】</w:t>
      </w:r>
    </w:p>
    <w:p w14:paraId="6BEFEE83">
      <w:pPr>
        <w:ind w:firstLine="420" w:firstLineChars="200"/>
      </w:pPr>
      <w:r>
        <w:t>定义视频输出通道属性。</w:t>
      </w:r>
    </w:p>
    <w:p w14:paraId="6C2BB158">
      <w:pPr>
        <w:ind w:firstLine="420" w:firstLineChars="200"/>
      </w:pPr>
      <w:r>
        <w:t>【定义】</w:t>
      </w:r>
    </w:p>
    <w:p w14:paraId="13BAD3B5">
      <w:pPr>
        <w:ind w:firstLine="420" w:firstLineChars="200"/>
      </w:pPr>
      <w:r>
        <w:t>typedef struct tsVO_CHN_ATTR_S {</w:t>
      </w:r>
    </w:p>
    <w:p w14:paraId="31AC8F6F">
      <w:pPr>
        <w:ind w:firstLine="420" w:firstLineChars="200"/>
      </w:pPr>
      <w:r>
        <w:t xml:space="preserve">    TS_U32 u32Priority; </w:t>
      </w:r>
    </w:p>
    <w:p w14:paraId="26679F52">
      <w:pPr>
        <w:ind w:firstLine="420" w:firstLineChars="200"/>
      </w:pPr>
      <w:r>
        <w:t xml:space="preserve">    RECT_S stRect; </w:t>
      </w:r>
    </w:p>
    <w:p w14:paraId="0EDE54F6">
      <w:pPr>
        <w:ind w:firstLine="420" w:firstLineChars="200"/>
      </w:pPr>
      <w:r>
        <w:t xml:space="preserve">    TS_BOOL bDeflicker;</w:t>
      </w:r>
    </w:p>
    <w:p w14:paraId="22AD0EC2">
      <w:pPr>
        <w:ind w:firstLine="420" w:firstLineChars="200"/>
      </w:pPr>
      <w:r>
        <w:t>} VO_CHN_ATTR_S;</w:t>
      </w:r>
    </w:p>
    <w:p w14:paraId="7A74FA4F">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8164"/>
      </w:tblGrid>
      <w:tr w14:paraId="0371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57" w:type="pct"/>
            <w:shd w:val="clear" w:color="auto" w:fill="D8D8D8" w:themeFill="background1" w:themeFillShade="D9"/>
            <w:vAlign w:val="center"/>
          </w:tcPr>
          <w:p w14:paraId="0A477ADD">
            <w:r>
              <w:t>成员名称</w:t>
            </w:r>
          </w:p>
        </w:tc>
        <w:tc>
          <w:tcPr>
            <w:tcW w:w="4043" w:type="pct"/>
            <w:shd w:val="clear" w:color="auto" w:fill="D8D8D8" w:themeFill="background1" w:themeFillShade="D9"/>
            <w:vAlign w:val="center"/>
          </w:tcPr>
          <w:p w14:paraId="7B3B505C">
            <w:r>
              <w:t>描述</w:t>
            </w:r>
          </w:p>
        </w:tc>
      </w:tr>
      <w:tr w14:paraId="645F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9" w:hRule="atLeast"/>
        </w:trPr>
        <w:tc>
          <w:tcPr>
            <w:tcW w:w="957" w:type="pct"/>
            <w:vAlign w:val="center"/>
          </w:tcPr>
          <w:p w14:paraId="56B99835">
            <w:r>
              <w:t>u32Priority</w:t>
            </w:r>
          </w:p>
        </w:tc>
        <w:tc>
          <w:tcPr>
            <w:tcW w:w="4043" w:type="pct"/>
            <w:vAlign w:val="center"/>
          </w:tcPr>
          <w:p w14:paraId="61DA8CE3">
            <w:r>
              <w:t xml:space="preserve">视频通道叠加优先级，优先级高的在上层。优先级取值范围：[0, </w:t>
            </w:r>
            <w:r>
              <w:fldChar w:fldCharType="begin"/>
            </w:r>
            <w:r>
              <w:instrText xml:space="preserve"> HYPERLINK \l "_bookmark565" </w:instrText>
            </w:r>
            <w:r>
              <w:fldChar w:fldCharType="separate"/>
            </w:r>
            <w:r>
              <w:t>VO_MAX_CHN_NUM</w:t>
            </w:r>
            <w:r>
              <w:fldChar w:fldCharType="end"/>
            </w:r>
            <w:r>
              <w:t>-1]。</w:t>
            </w:r>
          </w:p>
          <w:p w14:paraId="06754EE2">
            <w:r>
              <w:t>动态属性。</w:t>
            </w:r>
          </w:p>
          <w:p w14:paraId="3D83CFB6">
            <w:r>
              <w:t>暂不支持。</w:t>
            </w:r>
          </w:p>
        </w:tc>
      </w:tr>
      <w:tr w14:paraId="773C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9" w:hRule="atLeast"/>
        </w:trPr>
        <w:tc>
          <w:tcPr>
            <w:tcW w:w="957" w:type="pct"/>
            <w:vAlign w:val="center"/>
          </w:tcPr>
          <w:p w14:paraId="1226200C">
            <w:r>
              <w:t>stRect</w:t>
            </w:r>
          </w:p>
        </w:tc>
        <w:tc>
          <w:tcPr>
            <w:tcW w:w="4043" w:type="pct"/>
            <w:vAlign w:val="center"/>
          </w:tcPr>
          <w:p w14:paraId="17D1968D">
            <w:r>
              <w:t>通道矩形显示区域。以屏幕的左上角为原点。其取值必须是 2 对齐，且该矩形区域必须在屏幕范围之内。</w:t>
            </w:r>
          </w:p>
          <w:p w14:paraId="62D5CD7E">
            <w:r>
              <w:t>动态属性。起点和宽高要求 2 对齐，通道宽高必须不小于 4。不支持，建议与前面的分辨率保持一致。</w:t>
            </w:r>
          </w:p>
        </w:tc>
      </w:tr>
      <w:tr w14:paraId="4EE5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957" w:type="pct"/>
            <w:vAlign w:val="center"/>
          </w:tcPr>
          <w:p w14:paraId="2BBB3E55">
            <w:r>
              <w:t>bDeflicker</w:t>
            </w:r>
          </w:p>
        </w:tc>
        <w:tc>
          <w:tcPr>
            <w:tcW w:w="4043" w:type="pct"/>
            <w:vAlign w:val="center"/>
          </w:tcPr>
          <w:p w14:paraId="57F5288F">
            <w:r>
              <w:t>是否开启抗闪烁。TS_TRUE：开启； TS_FALSE：关闭。</w:t>
            </w:r>
          </w:p>
          <w:p w14:paraId="221628E6">
            <w:r>
              <w:t>动态属性。</w:t>
            </w:r>
          </w:p>
          <w:p w14:paraId="08BC1DC4">
            <w:r>
              <w:t>暂不支持。</w:t>
            </w:r>
          </w:p>
        </w:tc>
      </w:tr>
    </w:tbl>
    <w:p w14:paraId="5CE5164A">
      <w:pPr>
        <w:pStyle w:val="77"/>
        <w:rPr>
          <w:rFonts w:hint="default"/>
        </w:rPr>
      </w:pPr>
      <w:r>
        <w:rPr>
          <w:rFonts w:hint="default"/>
        </w:rPr>
        <w:t>【注意事项】</w:t>
      </w:r>
    </w:p>
    <w:p w14:paraId="18D19C67">
      <w:pPr>
        <w:ind w:firstLine="420" w:firstLineChars="200"/>
      </w:pPr>
      <w:r>
        <w:t>通道显示区域不能超过视频层属性中设定的画布大小(stImageSize 大小)。</w:t>
      </w:r>
    </w:p>
    <w:p w14:paraId="4DB2921F">
      <w:pPr>
        <w:pStyle w:val="77"/>
        <w:rPr>
          <w:rFonts w:hint="default"/>
        </w:rPr>
      </w:pPr>
      <w:r>
        <w:rPr>
          <w:rFonts w:hint="default"/>
        </w:rPr>
        <w:t>【相关数据类型及接口】</w:t>
      </w:r>
    </w:p>
    <w:p w14:paraId="76E61107">
      <w:pPr>
        <w:pStyle w:val="77"/>
        <w:rPr>
          <w:rFonts w:hint="default"/>
        </w:rPr>
      </w:pPr>
      <w:r>
        <w:fldChar w:fldCharType="begin"/>
      </w:r>
      <w:r>
        <w:instrText xml:space="preserve"> HYPERLINK \l "_bookmark497" </w:instrText>
      </w:r>
      <w:r>
        <w:fldChar w:fldCharType="separate"/>
      </w:r>
      <w:r>
        <w:rPr>
          <w:rFonts w:hint="default"/>
        </w:rPr>
        <w:t>TS_MPI_VO_SetChnAttr</w:t>
      </w:r>
      <w:r>
        <w:rPr>
          <w:rFonts w:hint="default"/>
        </w:rPr>
        <w:fldChar w:fldCharType="end"/>
      </w:r>
    </w:p>
    <w:p w14:paraId="0E712DFF">
      <w:pPr>
        <w:pStyle w:val="3"/>
      </w:pPr>
      <w:bookmarkStart w:id="1026" w:name="_Toc211516132"/>
      <w:bookmarkStart w:id="1027" w:name="_Toc849826430"/>
      <w:bookmarkStart w:id="1028" w:name="_Toc514437396"/>
      <w:bookmarkStart w:id="1029" w:name="_Toc122007424"/>
      <w:bookmarkStart w:id="1030" w:name="_Toc716743219"/>
      <w:bookmarkStart w:id="1031" w:name="_Toc1764696628"/>
      <w:r>
        <w:t>错误码</w:t>
      </w:r>
      <w:bookmarkEnd w:id="1026"/>
      <w:bookmarkEnd w:id="1027"/>
      <w:bookmarkEnd w:id="1028"/>
      <w:bookmarkEnd w:id="1029"/>
      <w:bookmarkEnd w:id="1030"/>
      <w:bookmarkEnd w:id="1031"/>
    </w:p>
    <w:p w14:paraId="66643B61">
      <w:pPr>
        <w:ind w:firstLine="420" w:firstLineChars="200"/>
      </w:pPr>
      <w:r>
        <w:t>视频输出 API 错误码如下表所示。</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9"/>
        <w:gridCol w:w="5278"/>
        <w:gridCol w:w="3069"/>
      </w:tblGrid>
      <w:tr w14:paraId="491C4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66" w:type="pct"/>
            <w:shd w:val="clear" w:color="auto" w:fill="D8D8D8" w:themeFill="background1" w:themeFillShade="D9"/>
            <w:vAlign w:val="center"/>
          </w:tcPr>
          <w:p w14:paraId="325FD6A6">
            <w:r>
              <w:t>错误代码</w:t>
            </w:r>
          </w:p>
        </w:tc>
        <w:tc>
          <w:tcPr>
            <w:tcW w:w="2614" w:type="pct"/>
            <w:shd w:val="clear" w:color="auto" w:fill="D8D8D8" w:themeFill="background1" w:themeFillShade="D9"/>
            <w:vAlign w:val="center"/>
          </w:tcPr>
          <w:p w14:paraId="3BEDF63E">
            <w:r>
              <w:t>宏定义</w:t>
            </w:r>
          </w:p>
        </w:tc>
        <w:tc>
          <w:tcPr>
            <w:tcW w:w="1520" w:type="pct"/>
            <w:shd w:val="clear" w:color="auto" w:fill="D8D8D8" w:themeFill="background1" w:themeFillShade="D9"/>
            <w:vAlign w:val="center"/>
          </w:tcPr>
          <w:p w14:paraId="7B093746">
            <w:r>
              <w:t>描述</w:t>
            </w:r>
          </w:p>
        </w:tc>
      </w:tr>
      <w:tr w14:paraId="45B5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20978B27">
            <w:r>
              <w:t>0xA00F8001</w:t>
            </w:r>
          </w:p>
        </w:tc>
        <w:tc>
          <w:tcPr>
            <w:tcW w:w="2614" w:type="pct"/>
            <w:vAlign w:val="center"/>
          </w:tcPr>
          <w:p w14:paraId="51D3BD72">
            <w:r>
              <w:t>TS_ERR_VO_INVALID_DEVID</w:t>
            </w:r>
          </w:p>
        </w:tc>
        <w:tc>
          <w:tcPr>
            <w:tcW w:w="1520" w:type="pct"/>
            <w:vAlign w:val="center"/>
          </w:tcPr>
          <w:p w14:paraId="24AF2F96">
            <w:r>
              <w:rPr>
                <w:spacing w:val="-19"/>
              </w:rPr>
              <w:t xml:space="preserve">设备 </w:t>
            </w:r>
            <w:r>
              <w:t>ID</w:t>
            </w:r>
            <w:r>
              <w:rPr>
                <w:spacing w:val="-1"/>
              </w:rPr>
              <w:t xml:space="preserve"> </w:t>
            </w:r>
            <w:r>
              <w:t>超出合法范围</w:t>
            </w:r>
          </w:p>
        </w:tc>
      </w:tr>
      <w:tr w14:paraId="626F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66" w:type="pct"/>
            <w:vAlign w:val="center"/>
          </w:tcPr>
          <w:p w14:paraId="19B09535">
            <w:r>
              <w:t>0xA00F8002</w:t>
            </w:r>
          </w:p>
        </w:tc>
        <w:tc>
          <w:tcPr>
            <w:tcW w:w="2614" w:type="pct"/>
            <w:vAlign w:val="center"/>
          </w:tcPr>
          <w:p w14:paraId="62722812">
            <w:r>
              <w:t>TS_ERR_VO_INVALID_CHNID</w:t>
            </w:r>
          </w:p>
        </w:tc>
        <w:tc>
          <w:tcPr>
            <w:tcW w:w="1520" w:type="pct"/>
            <w:vAlign w:val="center"/>
          </w:tcPr>
          <w:p w14:paraId="63BABEAD">
            <w:r>
              <w:rPr>
                <w:spacing w:val="-19"/>
              </w:rPr>
              <w:t xml:space="preserve">通道 </w:t>
            </w:r>
            <w:r>
              <w:t>ID</w:t>
            </w:r>
            <w:r>
              <w:rPr>
                <w:spacing w:val="-1"/>
              </w:rPr>
              <w:t xml:space="preserve"> </w:t>
            </w:r>
            <w:r>
              <w:t>超出合法范围</w:t>
            </w:r>
          </w:p>
        </w:tc>
      </w:tr>
      <w:tr w14:paraId="41322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123C28D6">
            <w:r>
              <w:t>0xA00F8003</w:t>
            </w:r>
          </w:p>
        </w:tc>
        <w:tc>
          <w:tcPr>
            <w:tcW w:w="2614" w:type="pct"/>
            <w:vAlign w:val="center"/>
          </w:tcPr>
          <w:p w14:paraId="3EB5B732">
            <w:r>
              <w:t>TS_ERR_VO_ILLEGAL_PARAM</w:t>
            </w:r>
          </w:p>
        </w:tc>
        <w:tc>
          <w:tcPr>
            <w:tcW w:w="1520" w:type="pct"/>
            <w:vAlign w:val="center"/>
          </w:tcPr>
          <w:p w14:paraId="44703677">
            <w:r>
              <w:t>参数超出合法范围</w:t>
            </w:r>
          </w:p>
        </w:tc>
      </w:tr>
      <w:tr w14:paraId="792E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4DDBE9F8">
            <w:r>
              <w:t>0xA00F8006</w:t>
            </w:r>
          </w:p>
        </w:tc>
        <w:tc>
          <w:tcPr>
            <w:tcW w:w="2614" w:type="pct"/>
            <w:vAlign w:val="center"/>
          </w:tcPr>
          <w:p w14:paraId="14C41247">
            <w:r>
              <w:t>TS_ERR_VO_NULL_PTR</w:t>
            </w:r>
          </w:p>
        </w:tc>
        <w:tc>
          <w:tcPr>
            <w:tcW w:w="1520" w:type="pct"/>
            <w:vAlign w:val="center"/>
          </w:tcPr>
          <w:p w14:paraId="0D00BCA1">
            <w:r>
              <w:t>函数参数中有空指针</w:t>
            </w:r>
          </w:p>
        </w:tc>
      </w:tr>
      <w:tr w14:paraId="0599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0388152D">
            <w:r>
              <w:t>0xA00F8008</w:t>
            </w:r>
          </w:p>
        </w:tc>
        <w:tc>
          <w:tcPr>
            <w:tcW w:w="2614" w:type="pct"/>
            <w:vAlign w:val="center"/>
          </w:tcPr>
          <w:p w14:paraId="4CF499A5">
            <w:r>
              <w:t>TS_ERR_VO_NOT_SUPPORT</w:t>
            </w:r>
          </w:p>
        </w:tc>
        <w:tc>
          <w:tcPr>
            <w:tcW w:w="1520" w:type="pct"/>
            <w:vAlign w:val="center"/>
          </w:tcPr>
          <w:p w14:paraId="419F32E6">
            <w:r>
              <w:t>不支持的操作</w:t>
            </w:r>
          </w:p>
        </w:tc>
      </w:tr>
      <w:tr w14:paraId="08C65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0188C77E">
            <w:r>
              <w:t>0xA00F8009</w:t>
            </w:r>
          </w:p>
        </w:tc>
        <w:tc>
          <w:tcPr>
            <w:tcW w:w="2614" w:type="pct"/>
            <w:vAlign w:val="center"/>
          </w:tcPr>
          <w:p w14:paraId="7A156896">
            <w:r>
              <w:t>TS_ERR_VO_NOT_PERMIT</w:t>
            </w:r>
          </w:p>
        </w:tc>
        <w:tc>
          <w:tcPr>
            <w:tcW w:w="1520" w:type="pct"/>
            <w:vAlign w:val="center"/>
          </w:tcPr>
          <w:p w14:paraId="191D347F">
            <w:r>
              <w:t>操作不允许</w:t>
            </w:r>
          </w:p>
        </w:tc>
      </w:tr>
      <w:tr w14:paraId="01D9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66" w:type="pct"/>
            <w:vAlign w:val="center"/>
          </w:tcPr>
          <w:p w14:paraId="2ADB929D">
            <w:r>
              <w:t>0xA00F800C</w:t>
            </w:r>
          </w:p>
        </w:tc>
        <w:tc>
          <w:tcPr>
            <w:tcW w:w="2614" w:type="pct"/>
            <w:vAlign w:val="center"/>
          </w:tcPr>
          <w:p w14:paraId="0E938DEC">
            <w:r>
              <w:t>TS_ERR_VO_NO_MEM</w:t>
            </w:r>
          </w:p>
        </w:tc>
        <w:tc>
          <w:tcPr>
            <w:tcW w:w="1520" w:type="pct"/>
            <w:vAlign w:val="center"/>
          </w:tcPr>
          <w:p w14:paraId="14B73CF1">
            <w:r>
              <w:t>内存不足</w:t>
            </w:r>
          </w:p>
        </w:tc>
      </w:tr>
      <w:tr w14:paraId="0B16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67A8516C">
            <w:r>
              <w:t>0xA00F8010</w:t>
            </w:r>
          </w:p>
        </w:tc>
        <w:tc>
          <w:tcPr>
            <w:tcW w:w="2614" w:type="pct"/>
            <w:vAlign w:val="center"/>
          </w:tcPr>
          <w:p w14:paraId="305F6EB1">
            <w:r>
              <w:t>TS_ERR_VO_SYS_NOTREADY</w:t>
            </w:r>
          </w:p>
        </w:tc>
        <w:tc>
          <w:tcPr>
            <w:tcW w:w="1520" w:type="pct"/>
            <w:vAlign w:val="center"/>
          </w:tcPr>
          <w:p w14:paraId="7B3A49CF">
            <w:r>
              <w:t>系统未初始化</w:t>
            </w:r>
          </w:p>
        </w:tc>
      </w:tr>
      <w:tr w14:paraId="506EE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1250533A">
            <w:r>
              <w:t>0xA00F8012</w:t>
            </w:r>
          </w:p>
        </w:tc>
        <w:tc>
          <w:tcPr>
            <w:tcW w:w="2614" w:type="pct"/>
            <w:vAlign w:val="center"/>
          </w:tcPr>
          <w:p w14:paraId="3501D5B2">
            <w:r>
              <w:t>TS_ERR_VO_BUSY</w:t>
            </w:r>
          </w:p>
        </w:tc>
        <w:tc>
          <w:tcPr>
            <w:tcW w:w="1520" w:type="pct"/>
            <w:vAlign w:val="center"/>
          </w:tcPr>
          <w:p w14:paraId="1361A35A">
            <w:r>
              <w:t>资源忙</w:t>
            </w:r>
          </w:p>
        </w:tc>
      </w:tr>
      <w:tr w14:paraId="3B22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3461C4C2">
            <w:r>
              <w:t>0xA00F8040</w:t>
            </w:r>
          </w:p>
        </w:tc>
        <w:tc>
          <w:tcPr>
            <w:tcW w:w="2614" w:type="pct"/>
            <w:vAlign w:val="center"/>
          </w:tcPr>
          <w:p w14:paraId="11EE7ABF">
            <w:r>
              <w:t>TS_ERR_VO_DEV_NOT_CONFIG</w:t>
            </w:r>
          </w:p>
        </w:tc>
        <w:tc>
          <w:tcPr>
            <w:tcW w:w="1520" w:type="pct"/>
            <w:vAlign w:val="center"/>
          </w:tcPr>
          <w:p w14:paraId="3A04F920">
            <w:r>
              <w:t>设备未配置</w:t>
            </w:r>
          </w:p>
        </w:tc>
      </w:tr>
      <w:tr w14:paraId="1B114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022DF71B">
            <w:r>
              <w:t>0xA00F8041</w:t>
            </w:r>
          </w:p>
        </w:tc>
        <w:tc>
          <w:tcPr>
            <w:tcW w:w="2614" w:type="pct"/>
            <w:vAlign w:val="center"/>
          </w:tcPr>
          <w:p w14:paraId="5AEADE59">
            <w:r>
              <w:t>TS_ERR_VO_DEV_NOT_ENABLE</w:t>
            </w:r>
          </w:p>
        </w:tc>
        <w:tc>
          <w:tcPr>
            <w:tcW w:w="1520" w:type="pct"/>
            <w:vAlign w:val="center"/>
          </w:tcPr>
          <w:p w14:paraId="6F3FDE9E">
            <w:r>
              <w:t>设备未使能</w:t>
            </w:r>
          </w:p>
        </w:tc>
      </w:tr>
      <w:tr w14:paraId="2F271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66" w:type="pct"/>
            <w:vAlign w:val="center"/>
          </w:tcPr>
          <w:p w14:paraId="4B49D0F4">
            <w:r>
              <w:t>0xA00F8042</w:t>
            </w:r>
          </w:p>
        </w:tc>
        <w:tc>
          <w:tcPr>
            <w:tcW w:w="2614" w:type="pct"/>
            <w:vAlign w:val="center"/>
          </w:tcPr>
          <w:p w14:paraId="00F56F09">
            <w:r>
              <w:t>TS_ERR_VO_DEV_HAS_ENABLED</w:t>
            </w:r>
          </w:p>
        </w:tc>
        <w:tc>
          <w:tcPr>
            <w:tcW w:w="1520" w:type="pct"/>
            <w:vAlign w:val="center"/>
          </w:tcPr>
          <w:p w14:paraId="262255FF">
            <w:r>
              <w:t>设备已使能</w:t>
            </w:r>
          </w:p>
        </w:tc>
      </w:tr>
      <w:tr w14:paraId="5D350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69165CA9">
            <w:r>
              <w:t>0xA00F8045</w:t>
            </w:r>
          </w:p>
        </w:tc>
        <w:tc>
          <w:tcPr>
            <w:tcW w:w="2614" w:type="pct"/>
            <w:vAlign w:val="center"/>
          </w:tcPr>
          <w:p w14:paraId="19DD491C">
            <w:r>
              <w:t>TS_ERR_VO_VIDEO_NOT_ENABLE</w:t>
            </w:r>
          </w:p>
        </w:tc>
        <w:tc>
          <w:tcPr>
            <w:tcW w:w="1520" w:type="pct"/>
            <w:vAlign w:val="center"/>
          </w:tcPr>
          <w:p w14:paraId="417756B2">
            <w:r>
              <w:t>视频层未使能</w:t>
            </w:r>
          </w:p>
        </w:tc>
      </w:tr>
      <w:tr w14:paraId="3B4F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66" w:type="pct"/>
            <w:vAlign w:val="center"/>
          </w:tcPr>
          <w:p w14:paraId="0F11B2B8">
            <w:r>
              <w:t>0xA00F8046</w:t>
            </w:r>
          </w:p>
        </w:tc>
        <w:tc>
          <w:tcPr>
            <w:tcW w:w="2614" w:type="pct"/>
            <w:vAlign w:val="center"/>
          </w:tcPr>
          <w:p w14:paraId="02112FD3">
            <w:r>
              <w:t>TS_ERR_VO_VIDEO_NOT_DISABLE</w:t>
            </w:r>
          </w:p>
        </w:tc>
        <w:tc>
          <w:tcPr>
            <w:tcW w:w="1520" w:type="pct"/>
            <w:vAlign w:val="center"/>
          </w:tcPr>
          <w:p w14:paraId="410A8DAA">
            <w:r>
              <w:t>视频层未禁止</w:t>
            </w:r>
          </w:p>
        </w:tc>
      </w:tr>
      <w:tr w14:paraId="4638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53DDF9B9">
            <w:r>
              <w:t>0xA00F8047</w:t>
            </w:r>
          </w:p>
        </w:tc>
        <w:tc>
          <w:tcPr>
            <w:tcW w:w="2614" w:type="pct"/>
            <w:vAlign w:val="center"/>
          </w:tcPr>
          <w:p w14:paraId="5AB555F4">
            <w:r>
              <w:t>TS_ERR_VO_VIDEO_NOT_CONFIG</w:t>
            </w:r>
          </w:p>
        </w:tc>
        <w:tc>
          <w:tcPr>
            <w:tcW w:w="1520" w:type="pct"/>
            <w:vAlign w:val="center"/>
          </w:tcPr>
          <w:p w14:paraId="4D328EB8">
            <w:r>
              <w:t>视频层未配置</w:t>
            </w:r>
          </w:p>
        </w:tc>
      </w:tr>
      <w:tr w14:paraId="31080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3A18990A">
            <w:r>
              <w:t>0xA00F8048</w:t>
            </w:r>
          </w:p>
        </w:tc>
        <w:tc>
          <w:tcPr>
            <w:tcW w:w="2614" w:type="pct"/>
            <w:vAlign w:val="center"/>
          </w:tcPr>
          <w:p w14:paraId="0A1DFD19">
            <w:r>
              <w:t>TS_ERR_VO_CHN_NOT_DISABLE</w:t>
            </w:r>
          </w:p>
        </w:tc>
        <w:tc>
          <w:tcPr>
            <w:tcW w:w="1520" w:type="pct"/>
            <w:vAlign w:val="center"/>
          </w:tcPr>
          <w:p w14:paraId="195253AB">
            <w:r>
              <w:t>通道未禁止</w:t>
            </w:r>
          </w:p>
        </w:tc>
      </w:tr>
      <w:tr w14:paraId="4A06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258259BA">
            <w:r>
              <w:t>0xA00F8049</w:t>
            </w:r>
          </w:p>
        </w:tc>
        <w:tc>
          <w:tcPr>
            <w:tcW w:w="2614" w:type="pct"/>
            <w:vAlign w:val="center"/>
          </w:tcPr>
          <w:p w14:paraId="6770C7C6">
            <w:r>
              <w:t>TS_ERR_VO_CHN_NOT_ENABLE</w:t>
            </w:r>
          </w:p>
        </w:tc>
        <w:tc>
          <w:tcPr>
            <w:tcW w:w="1520" w:type="pct"/>
            <w:vAlign w:val="center"/>
          </w:tcPr>
          <w:p w14:paraId="7AC32329">
            <w:r>
              <w:t>通道未使能</w:t>
            </w:r>
          </w:p>
        </w:tc>
      </w:tr>
      <w:tr w14:paraId="07840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376A37EE">
            <w:r>
              <w:t>0xA00F804A</w:t>
            </w:r>
          </w:p>
        </w:tc>
        <w:tc>
          <w:tcPr>
            <w:tcW w:w="2614" w:type="pct"/>
            <w:vAlign w:val="center"/>
          </w:tcPr>
          <w:p w14:paraId="05350E90">
            <w:r>
              <w:t>TS_ERR_VO_CHN_NOT_CONFIG</w:t>
            </w:r>
          </w:p>
        </w:tc>
        <w:tc>
          <w:tcPr>
            <w:tcW w:w="1520" w:type="pct"/>
            <w:vAlign w:val="center"/>
          </w:tcPr>
          <w:p w14:paraId="31C9B113">
            <w:r>
              <w:t>通道未配置</w:t>
            </w:r>
          </w:p>
        </w:tc>
      </w:tr>
      <w:tr w14:paraId="29580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66" w:type="pct"/>
            <w:vAlign w:val="center"/>
          </w:tcPr>
          <w:p w14:paraId="0BC8299E">
            <w:r>
              <w:t>0xA00F804B</w:t>
            </w:r>
          </w:p>
        </w:tc>
        <w:tc>
          <w:tcPr>
            <w:tcW w:w="2614" w:type="pct"/>
            <w:vAlign w:val="center"/>
          </w:tcPr>
          <w:p w14:paraId="7CBBDB18">
            <w:r>
              <w:t>TS_ERR_VO_CHN_NOT_ALLOC</w:t>
            </w:r>
          </w:p>
        </w:tc>
        <w:tc>
          <w:tcPr>
            <w:tcW w:w="1520" w:type="pct"/>
            <w:vAlign w:val="center"/>
          </w:tcPr>
          <w:p w14:paraId="7EDC8594">
            <w:r>
              <w:t>通道未分配资源</w:t>
            </w:r>
          </w:p>
        </w:tc>
      </w:tr>
      <w:tr w14:paraId="761D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2A231F72">
            <w:r>
              <w:t>0xA00F804E</w:t>
            </w:r>
          </w:p>
        </w:tc>
        <w:tc>
          <w:tcPr>
            <w:tcW w:w="2614" w:type="pct"/>
            <w:vAlign w:val="center"/>
          </w:tcPr>
          <w:p w14:paraId="02C82C2B">
            <w:r>
              <w:t>TS_ERR_VO_WAIT_TIMEOUT</w:t>
            </w:r>
          </w:p>
        </w:tc>
        <w:tc>
          <w:tcPr>
            <w:tcW w:w="1520" w:type="pct"/>
            <w:vAlign w:val="center"/>
          </w:tcPr>
          <w:p w14:paraId="37639675">
            <w:r>
              <w:t>等待超时</w:t>
            </w:r>
          </w:p>
        </w:tc>
      </w:tr>
      <w:tr w14:paraId="6284C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66" w:type="pct"/>
            <w:vAlign w:val="center"/>
          </w:tcPr>
          <w:p w14:paraId="73B74667">
            <w:r>
              <w:t>0xA00F8050</w:t>
            </w:r>
          </w:p>
        </w:tc>
        <w:tc>
          <w:tcPr>
            <w:tcW w:w="2614" w:type="pct"/>
            <w:vAlign w:val="center"/>
          </w:tcPr>
          <w:p w14:paraId="13527125">
            <w:r>
              <w:t>TS_ERR_VO_INVALID_RECT_PARA</w:t>
            </w:r>
          </w:p>
        </w:tc>
        <w:tc>
          <w:tcPr>
            <w:tcW w:w="1520" w:type="pct"/>
            <w:vAlign w:val="center"/>
          </w:tcPr>
          <w:p w14:paraId="1C2540AF">
            <w:r>
              <w:t>无效矩形参数</w:t>
            </w:r>
          </w:p>
        </w:tc>
      </w:tr>
      <w:tr w14:paraId="1C2F9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66" w:type="pct"/>
            <w:vAlign w:val="center"/>
          </w:tcPr>
          <w:p w14:paraId="65BB422E">
            <w:r>
              <w:t>0xA00F806B</w:t>
            </w:r>
          </w:p>
        </w:tc>
        <w:tc>
          <w:tcPr>
            <w:tcW w:w="2614" w:type="pct"/>
            <w:vAlign w:val="center"/>
          </w:tcPr>
          <w:p w14:paraId="31B5AACE">
            <w:r>
              <w:t>TS_ERR_VO_CHN_AREA_OVERLAP</w:t>
            </w:r>
          </w:p>
        </w:tc>
        <w:tc>
          <w:tcPr>
            <w:tcW w:w="1520" w:type="pct"/>
            <w:vAlign w:val="center"/>
          </w:tcPr>
          <w:p w14:paraId="410E7D61">
            <w:r>
              <w:t>VO</w:t>
            </w:r>
            <w:r>
              <w:rPr>
                <w:spacing w:val="-2"/>
              </w:rPr>
              <w:t xml:space="preserve"> </w:t>
            </w:r>
            <w:r>
              <w:t>通道区域重叠</w:t>
            </w:r>
          </w:p>
        </w:tc>
      </w:tr>
      <w:tr w14:paraId="5E13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866" w:type="pct"/>
            <w:vAlign w:val="center"/>
          </w:tcPr>
          <w:p w14:paraId="33B62004">
            <w:r>
              <w:t>0xA00F806D</w:t>
            </w:r>
          </w:p>
        </w:tc>
        <w:tc>
          <w:tcPr>
            <w:tcW w:w="2614" w:type="pct"/>
            <w:vAlign w:val="center"/>
          </w:tcPr>
          <w:p w14:paraId="63477CC4">
            <w:r>
              <w:t>TS_ERR_VO_INVALID_LAYERID</w:t>
            </w:r>
          </w:p>
        </w:tc>
        <w:tc>
          <w:tcPr>
            <w:tcW w:w="1520" w:type="pct"/>
            <w:vAlign w:val="center"/>
          </w:tcPr>
          <w:p w14:paraId="49E7EC8E">
            <w:r>
              <w:t>视频层号超出范围</w:t>
            </w:r>
          </w:p>
        </w:tc>
      </w:tr>
    </w:tbl>
    <w:p w14:paraId="6DC3FFB2"/>
    <w:p w14:paraId="1055CDEA">
      <w:pPr>
        <w:pStyle w:val="42"/>
      </w:pPr>
    </w:p>
    <w:p w14:paraId="1FDD2081">
      <w:pPr>
        <w:pStyle w:val="2"/>
      </w:pPr>
      <w:bookmarkStart w:id="1032" w:name="_Toc715387714"/>
      <w:bookmarkStart w:id="1033" w:name="_Toc1157463681"/>
      <w:bookmarkStart w:id="1034" w:name="_Toc10051"/>
      <w:bookmarkStart w:id="1035" w:name="_Toc525423741"/>
      <w:bookmarkStart w:id="1036" w:name="_Toc407642181"/>
      <w:bookmarkStart w:id="1037" w:name="_Toc211516133"/>
      <w:bookmarkStart w:id="1038" w:name="_Toc3355"/>
      <w:r>
        <w:t>视频处理子系统</w:t>
      </w:r>
      <w:bookmarkEnd w:id="1032"/>
      <w:bookmarkEnd w:id="1033"/>
      <w:bookmarkEnd w:id="1034"/>
      <w:bookmarkEnd w:id="1035"/>
      <w:bookmarkEnd w:id="1036"/>
      <w:bookmarkEnd w:id="1037"/>
    </w:p>
    <w:p w14:paraId="1A474455">
      <w:pPr>
        <w:pStyle w:val="3"/>
      </w:pPr>
      <w:bookmarkStart w:id="1039" w:name="_Toc1110736045"/>
      <w:bookmarkStart w:id="1040" w:name="_Toc1788481075"/>
      <w:bookmarkStart w:id="1041" w:name="_Toc448181263"/>
      <w:bookmarkStart w:id="1042" w:name="_Toc211516134"/>
      <w:bookmarkStart w:id="1043" w:name="_Toc356337183"/>
      <w:bookmarkStart w:id="1044" w:name="_Toc16982"/>
      <w:r>
        <w:t>概述</w:t>
      </w:r>
      <w:bookmarkEnd w:id="1039"/>
      <w:bookmarkEnd w:id="1040"/>
      <w:bookmarkEnd w:id="1041"/>
      <w:bookmarkEnd w:id="1042"/>
      <w:bookmarkEnd w:id="1043"/>
      <w:bookmarkEnd w:id="1044"/>
    </w:p>
    <w:p w14:paraId="785F036B">
      <w:pPr>
        <w:ind w:firstLine="420" w:firstLineChars="200"/>
      </w:pPr>
      <w:r>
        <w:t>VPSS（Video Process Sub-System）是视频处理子系统，支持的具体图像处理功能包括FRC（Frame Rate Control）、C</w:t>
      </w:r>
      <w:r>
        <w:rPr>
          <w:rFonts w:hint="eastAsia"/>
          <w:lang w:eastAsia="zh"/>
        </w:rPr>
        <w:t>rop</w:t>
      </w:r>
      <w:r>
        <w:t>、Scale、LDC、Spread、固定角度旋转、Mirror/Flip等。</w:t>
      </w:r>
    </w:p>
    <w:p w14:paraId="0200F296">
      <w:pPr>
        <w:pStyle w:val="3"/>
      </w:pPr>
      <w:bookmarkStart w:id="1045" w:name="_Toc9648"/>
      <w:bookmarkStart w:id="1046" w:name="_Toc518219409"/>
      <w:bookmarkStart w:id="1047" w:name="_Toc211516135"/>
      <w:bookmarkStart w:id="1048" w:name="_Toc502775162"/>
      <w:bookmarkStart w:id="1049" w:name="_Toc492385728"/>
      <w:bookmarkStart w:id="1050" w:name="_Toc940926989"/>
      <w:r>
        <w:t>功能描述</w:t>
      </w:r>
      <w:bookmarkEnd w:id="1045"/>
      <w:bookmarkEnd w:id="1046"/>
      <w:bookmarkEnd w:id="1047"/>
      <w:bookmarkEnd w:id="1048"/>
      <w:bookmarkEnd w:id="1049"/>
      <w:bookmarkEnd w:id="1050"/>
    </w:p>
    <w:p w14:paraId="0EA82FBA">
      <w:pPr>
        <w:pStyle w:val="4"/>
      </w:pPr>
      <w:bookmarkStart w:id="1051" w:name="_Toc81433563"/>
      <w:bookmarkStart w:id="1052" w:name="_Toc16821"/>
      <w:bookmarkStart w:id="1053" w:name="_Toc578535564"/>
      <w:bookmarkStart w:id="1054" w:name="_Toc1884632469"/>
      <w:bookmarkStart w:id="1055" w:name="_Toc211516136"/>
      <w:bookmarkStart w:id="1056" w:name="_Toc1307232976"/>
      <w:r>
        <w:t>基本概念</w:t>
      </w:r>
      <w:bookmarkEnd w:id="1051"/>
      <w:bookmarkEnd w:id="1052"/>
      <w:bookmarkEnd w:id="1053"/>
      <w:bookmarkEnd w:id="1054"/>
      <w:bookmarkEnd w:id="1055"/>
      <w:bookmarkEnd w:id="1056"/>
    </w:p>
    <w:p w14:paraId="4AEF2B47">
      <w:pPr>
        <w:pStyle w:val="75"/>
        <w:numPr>
          <w:ilvl w:val="0"/>
          <w:numId w:val="32"/>
        </w:numPr>
        <w:ind w:firstLineChars="0"/>
      </w:pPr>
      <w:r>
        <w:t>GROUP</w:t>
      </w:r>
    </w:p>
    <w:p w14:paraId="2BA95188">
      <w:pPr>
        <w:ind w:firstLine="420" w:firstLineChars="200"/>
      </w:pPr>
      <w:r>
        <w:t>VPSS 对用户提供组（GROUP）的概念。最大个数请参见</w:t>
      </w:r>
      <w:r>
        <w:rPr>
          <w:color w:val="0100FF"/>
        </w:rPr>
        <w:t>VPSS_MAX_GRP_NUM</w:t>
      </w:r>
      <w:r>
        <w:t>定义，各GROUP 分时复用VPSS 硬件，硬件依次处理各个组提交的任务。</w:t>
      </w:r>
    </w:p>
    <w:p w14:paraId="039DE6AF">
      <w:pPr>
        <w:pStyle w:val="75"/>
        <w:numPr>
          <w:ilvl w:val="0"/>
          <w:numId w:val="32"/>
        </w:numPr>
        <w:ind w:firstLineChars="0"/>
      </w:pPr>
      <w:r>
        <w:t>CHANNEL</w:t>
      </w:r>
    </w:p>
    <w:p w14:paraId="0440BD0D">
      <w:pPr>
        <w:ind w:firstLine="420" w:firstLineChars="200"/>
      </w:pPr>
      <w:r>
        <w:t>VPSS 组的通道。VPSS硬件提供多个输出通道，</w:t>
      </w:r>
      <w:r>
        <w:rPr>
          <w:color w:val="000000"/>
        </w:rPr>
        <w:t>最大个数请参见</w:t>
      </w:r>
      <w:r>
        <w:rPr>
          <w:color w:val="0100FF"/>
        </w:rPr>
        <w:t>VPSS_MAX_CHN_NUM，</w:t>
      </w:r>
      <w:r>
        <w:t>每个通道具有缩放、裁剪等功能。</w:t>
      </w:r>
    </w:p>
    <w:p w14:paraId="30AC3D3E">
      <w:pPr>
        <w:pStyle w:val="75"/>
        <w:numPr>
          <w:ilvl w:val="0"/>
          <w:numId w:val="32"/>
        </w:numPr>
        <w:ind w:firstLineChars="0"/>
      </w:pPr>
      <w:r>
        <w:t>PIPE</w:t>
      </w:r>
    </w:p>
    <w:p w14:paraId="3C08B22A">
      <w:pPr>
        <w:ind w:firstLine="420" w:firstLineChars="200"/>
        <w:rPr>
          <w:kern w:val="0"/>
          <w:szCs w:val="21"/>
        </w:rPr>
      </w:pPr>
      <w:r>
        <w:t>VPSS 组的管道，取值只能为0</w:t>
      </w:r>
      <w:r>
        <w:rPr>
          <w:kern w:val="0"/>
          <w:szCs w:val="21"/>
        </w:rPr>
        <w:t>。</w:t>
      </w:r>
    </w:p>
    <w:p w14:paraId="4B7C2F4C">
      <w:pPr>
        <w:pStyle w:val="12"/>
      </w:pPr>
      <w:bookmarkStart w:id="1057" w:name="_Ref15024681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1057"/>
      <w:r>
        <w:t xml:space="preserve"> VPSS规格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3838"/>
        <w:gridCol w:w="3414"/>
      </w:tblGrid>
      <w:tr w14:paraId="32318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08" w:type="pct"/>
            <w:shd w:val="clear" w:color="auto" w:fill="D8D8D8" w:themeFill="background1" w:themeFillShade="D9"/>
            <w:vAlign w:val="center"/>
          </w:tcPr>
          <w:p w14:paraId="2EF62C56"/>
        </w:tc>
        <w:tc>
          <w:tcPr>
            <w:tcW w:w="1900" w:type="pct"/>
            <w:shd w:val="clear" w:color="auto" w:fill="D8D8D8" w:themeFill="background1" w:themeFillShade="D9"/>
            <w:vAlign w:val="center"/>
          </w:tcPr>
          <w:p w14:paraId="45DB068D">
            <w:r>
              <w:t>最大group数目</w:t>
            </w:r>
          </w:p>
        </w:tc>
        <w:tc>
          <w:tcPr>
            <w:tcW w:w="1690" w:type="pct"/>
            <w:shd w:val="clear" w:color="auto" w:fill="D8D8D8" w:themeFill="background1" w:themeFillShade="D9"/>
            <w:vAlign w:val="center"/>
          </w:tcPr>
          <w:p w14:paraId="2A3CC2C3">
            <w:r>
              <w:t>group输出通道数目</w:t>
            </w:r>
          </w:p>
        </w:tc>
      </w:tr>
      <w:tr w14:paraId="40029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pct"/>
            <w:vAlign w:val="center"/>
          </w:tcPr>
          <w:p w14:paraId="778D89DD">
            <w:r>
              <w:t>TX5368系列</w:t>
            </w:r>
          </w:p>
        </w:tc>
        <w:tc>
          <w:tcPr>
            <w:tcW w:w="1900" w:type="pct"/>
            <w:vAlign w:val="center"/>
          </w:tcPr>
          <w:p w14:paraId="6143B2CB">
            <w:pPr>
              <w:rPr>
                <w:color w:val="333333"/>
                <w:shd w:val="clear" w:color="auto" w:fill="FFFFFF"/>
              </w:rPr>
            </w:pPr>
            <w:r>
              <w:rPr>
                <w:color w:val="333333"/>
                <w:shd w:val="clear" w:color="auto" w:fill="FFFFFF"/>
              </w:rPr>
              <w:t>在线模式：3</w:t>
            </w:r>
          </w:p>
          <w:p w14:paraId="7AA8D405">
            <w:pPr>
              <w:rPr>
                <w:color w:val="333333"/>
                <w:shd w:val="clear" w:color="auto" w:fill="FFFFFF"/>
              </w:rPr>
            </w:pPr>
            <w:r>
              <w:rPr>
                <w:color w:val="333333"/>
                <w:shd w:val="clear" w:color="auto" w:fill="FFFFFF"/>
              </w:rPr>
              <w:t>离线：1</w:t>
            </w:r>
          </w:p>
        </w:tc>
        <w:tc>
          <w:tcPr>
            <w:tcW w:w="1690" w:type="pct"/>
            <w:vAlign w:val="center"/>
          </w:tcPr>
          <w:p w14:paraId="64FF735D">
            <w:pPr>
              <w:rPr>
                <w:color w:val="333333"/>
                <w:shd w:val="clear" w:color="auto" w:fill="FFFFFF"/>
              </w:rPr>
            </w:pPr>
            <w:r>
              <w:rPr>
                <w:color w:val="333333"/>
                <w:shd w:val="clear" w:color="auto" w:fill="FFFFFF"/>
              </w:rPr>
              <w:t>3</w:t>
            </w:r>
          </w:p>
        </w:tc>
      </w:tr>
      <w:tr w14:paraId="34F3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pct"/>
            <w:vAlign w:val="center"/>
          </w:tcPr>
          <w:p w14:paraId="4F63B35E">
            <w:r>
              <w:t>TX5215系列</w:t>
            </w:r>
          </w:p>
        </w:tc>
        <w:tc>
          <w:tcPr>
            <w:tcW w:w="1900" w:type="pct"/>
            <w:vAlign w:val="center"/>
          </w:tcPr>
          <w:p w14:paraId="1FDA233E">
            <w:r>
              <w:t>3</w:t>
            </w:r>
          </w:p>
        </w:tc>
        <w:tc>
          <w:tcPr>
            <w:tcW w:w="1690" w:type="pct"/>
            <w:vAlign w:val="center"/>
          </w:tcPr>
          <w:p w14:paraId="42E5F595">
            <w:pPr>
              <w:rPr>
                <w:color w:val="333333"/>
                <w:shd w:val="clear" w:color="auto" w:fill="FFFFFF"/>
              </w:rPr>
            </w:pPr>
            <w:r>
              <w:rPr>
                <w:color w:val="333333"/>
                <w:shd w:val="clear" w:color="auto" w:fill="FFFFFF"/>
              </w:rPr>
              <w:t>3</w:t>
            </w:r>
          </w:p>
        </w:tc>
      </w:tr>
      <w:tr w14:paraId="2E9FB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8" w:type="pct"/>
            <w:vAlign w:val="center"/>
          </w:tcPr>
          <w:p w14:paraId="5F53150A">
            <w:r>
              <w:t>TX5112系列</w:t>
            </w:r>
          </w:p>
        </w:tc>
        <w:tc>
          <w:tcPr>
            <w:tcW w:w="1900" w:type="pct"/>
            <w:vAlign w:val="center"/>
          </w:tcPr>
          <w:p w14:paraId="411CA200">
            <w:pPr>
              <w:rPr>
                <w:color w:val="333333"/>
                <w:shd w:val="clear" w:color="auto" w:fill="FFFFFF"/>
              </w:rPr>
            </w:pPr>
            <w:r>
              <w:rPr>
                <w:color w:val="333333"/>
                <w:shd w:val="clear" w:color="auto" w:fill="FFFFFF"/>
              </w:rPr>
              <w:t>2</w:t>
            </w:r>
          </w:p>
        </w:tc>
        <w:tc>
          <w:tcPr>
            <w:tcW w:w="1690" w:type="pct"/>
            <w:vAlign w:val="center"/>
          </w:tcPr>
          <w:p w14:paraId="2B4223F0">
            <w:pPr>
              <w:rPr>
                <w:color w:val="333333"/>
                <w:shd w:val="clear" w:color="auto" w:fill="FFFFFF"/>
              </w:rPr>
            </w:pPr>
            <w:r>
              <w:rPr>
                <w:color w:val="333333"/>
                <w:shd w:val="clear" w:color="auto" w:fill="FFFFFF"/>
              </w:rPr>
              <w:t>2</w:t>
            </w:r>
          </w:p>
        </w:tc>
      </w:tr>
      <w:tr w14:paraId="0E8CF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pct"/>
            <w:vAlign w:val="center"/>
          </w:tcPr>
          <w:p w14:paraId="67E376CE">
            <w:pPr>
              <w:rPr>
                <w:lang w:eastAsia="zh"/>
              </w:rPr>
            </w:pPr>
            <w:r>
              <w:rPr>
                <w:rFonts w:hint="eastAsia"/>
                <w:lang w:eastAsia="zh"/>
              </w:rPr>
              <w:t>TX5336 系列</w:t>
            </w:r>
          </w:p>
        </w:tc>
        <w:tc>
          <w:tcPr>
            <w:tcW w:w="1900" w:type="pct"/>
            <w:vAlign w:val="center"/>
          </w:tcPr>
          <w:p w14:paraId="7364C682">
            <w:pPr>
              <w:rPr>
                <w:color w:val="333333"/>
                <w:shd w:val="clear" w:color="auto" w:fill="FFFFFF"/>
                <w:lang w:eastAsia="zh"/>
              </w:rPr>
            </w:pPr>
            <w:r>
              <w:rPr>
                <w:rFonts w:hint="eastAsia"/>
                <w:color w:val="333333"/>
                <w:shd w:val="clear" w:color="auto" w:fill="FFFFFF"/>
                <w:lang w:eastAsia="zh"/>
              </w:rPr>
              <w:t>3</w:t>
            </w:r>
          </w:p>
        </w:tc>
        <w:tc>
          <w:tcPr>
            <w:tcW w:w="1690" w:type="pct"/>
            <w:vAlign w:val="center"/>
          </w:tcPr>
          <w:p w14:paraId="4A68AEFA">
            <w:pPr>
              <w:rPr>
                <w:color w:val="333333"/>
                <w:shd w:val="clear" w:color="auto" w:fill="FFFFFF"/>
                <w:lang w:eastAsia="zh"/>
              </w:rPr>
            </w:pPr>
            <w:r>
              <w:rPr>
                <w:rFonts w:hint="eastAsia"/>
                <w:color w:val="333333"/>
                <w:shd w:val="clear" w:color="auto" w:fill="FFFFFF"/>
                <w:lang w:eastAsia="zh"/>
              </w:rPr>
              <w:t>3</w:t>
            </w:r>
          </w:p>
        </w:tc>
      </w:tr>
      <w:tr w14:paraId="18EFD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pct"/>
            <w:vAlign w:val="center"/>
          </w:tcPr>
          <w:p w14:paraId="367CD781">
            <w:pPr>
              <w:rPr>
                <w:lang w:eastAsia="zh"/>
              </w:rPr>
            </w:pPr>
            <w:r>
              <w:rPr>
                <w:rFonts w:hint="eastAsia"/>
                <w:lang w:eastAsia="zh"/>
              </w:rPr>
              <w:t>TX</w:t>
            </w:r>
            <w:r>
              <w:rPr>
                <w:rFonts w:hint="eastAsia"/>
              </w:rPr>
              <w:t>5110</w:t>
            </w:r>
            <w:r>
              <w:rPr>
                <w:rFonts w:hint="eastAsia"/>
                <w:lang w:eastAsia="zh"/>
              </w:rPr>
              <w:t xml:space="preserve"> 系列</w:t>
            </w:r>
          </w:p>
        </w:tc>
        <w:tc>
          <w:tcPr>
            <w:tcW w:w="1900" w:type="pct"/>
            <w:vAlign w:val="center"/>
          </w:tcPr>
          <w:p w14:paraId="0922807A">
            <w:pPr>
              <w:rPr>
                <w:color w:val="333333"/>
                <w:shd w:val="clear" w:color="auto" w:fill="FFFFFF"/>
              </w:rPr>
            </w:pPr>
            <w:r>
              <w:rPr>
                <w:rFonts w:hint="eastAsia"/>
                <w:color w:val="333333"/>
                <w:shd w:val="clear" w:color="auto" w:fill="FFFFFF"/>
              </w:rPr>
              <w:t>2</w:t>
            </w:r>
          </w:p>
        </w:tc>
        <w:tc>
          <w:tcPr>
            <w:tcW w:w="1690" w:type="pct"/>
            <w:vAlign w:val="center"/>
          </w:tcPr>
          <w:p w14:paraId="2190D5E5">
            <w:pPr>
              <w:rPr>
                <w:color w:val="333333"/>
                <w:shd w:val="clear" w:color="auto" w:fill="FFFFFF"/>
              </w:rPr>
            </w:pPr>
            <w:r>
              <w:rPr>
                <w:rFonts w:hint="eastAsia"/>
                <w:color w:val="333333"/>
                <w:shd w:val="clear" w:color="auto" w:fill="FFFFFF"/>
              </w:rPr>
              <w:t>3</w:t>
            </w:r>
          </w:p>
        </w:tc>
      </w:tr>
      <w:tr w14:paraId="51B1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pct"/>
            <w:vAlign w:val="center"/>
          </w:tcPr>
          <w:p w14:paraId="20D6CFF1">
            <w:pPr>
              <w:rPr>
                <w:lang w:eastAsia="zh"/>
              </w:rPr>
            </w:pPr>
            <w:r>
              <w:rPr>
                <w:rFonts w:hint="eastAsia"/>
                <w:lang w:eastAsia="zh"/>
              </w:rPr>
              <w:t>TX</w:t>
            </w:r>
            <w:r>
              <w:rPr>
                <w:rFonts w:hint="eastAsia"/>
              </w:rPr>
              <w:t>5</w:t>
            </w:r>
            <w:r>
              <w:rPr>
                <w:rFonts w:hint="eastAsia"/>
                <w:lang w:eastAsia="zh"/>
              </w:rPr>
              <w:t>326 系列</w:t>
            </w:r>
          </w:p>
        </w:tc>
        <w:tc>
          <w:tcPr>
            <w:tcW w:w="1900" w:type="pct"/>
            <w:vAlign w:val="center"/>
          </w:tcPr>
          <w:p w14:paraId="09557909">
            <w:pPr>
              <w:rPr>
                <w:color w:val="333333"/>
                <w:shd w:val="clear" w:color="auto" w:fill="FFFFFF"/>
              </w:rPr>
            </w:pPr>
            <w:r>
              <w:rPr>
                <w:rFonts w:hint="eastAsia"/>
                <w:color w:val="333333"/>
                <w:shd w:val="clear" w:color="auto" w:fill="FFFFFF"/>
              </w:rPr>
              <w:t>2</w:t>
            </w:r>
          </w:p>
        </w:tc>
        <w:tc>
          <w:tcPr>
            <w:tcW w:w="1690" w:type="pct"/>
            <w:vAlign w:val="center"/>
          </w:tcPr>
          <w:p w14:paraId="39158EE1">
            <w:pPr>
              <w:rPr>
                <w:color w:val="333333"/>
                <w:shd w:val="clear" w:color="auto" w:fill="FFFFFF"/>
              </w:rPr>
            </w:pPr>
            <w:r>
              <w:rPr>
                <w:rFonts w:hint="eastAsia"/>
                <w:color w:val="333333"/>
                <w:shd w:val="clear" w:color="auto" w:fill="FFFFFF"/>
              </w:rPr>
              <w:t>3</w:t>
            </w:r>
          </w:p>
        </w:tc>
      </w:tr>
    </w:tbl>
    <w:p w14:paraId="510560E9">
      <w:pPr>
        <w:pStyle w:val="75"/>
        <w:numPr>
          <w:ilvl w:val="0"/>
          <w:numId w:val="33"/>
        </w:numPr>
        <w:ind w:firstLineChars="0"/>
      </w:pPr>
      <w:r>
        <w:t>FRC</w:t>
      </w:r>
    </w:p>
    <w:p w14:paraId="176AE6FC">
      <w:pPr>
        <w:ind w:firstLine="420" w:firstLineChars="200"/>
      </w:pPr>
      <w:r>
        <w:t>帧率控制分2种：组帧率控制和通道帧率控制。</w:t>
      </w:r>
    </w:p>
    <w:p w14:paraId="51449317">
      <w:pPr>
        <w:ind w:firstLine="320" w:firstLineChars="200"/>
      </w:pPr>
      <w:r>
        <w:rPr>
          <w:rFonts w:eastAsia="微软雅黑"/>
          <w:sz w:val="16"/>
        </w:rPr>
        <w:t>−</w:t>
      </w:r>
      <w:r>
        <w:rPr>
          <w:sz w:val="16"/>
        </w:rPr>
        <w:t xml:space="preserve"> </w:t>
      </w:r>
      <w:r>
        <w:t>组帧率控制：用于控制各GROUP 对输入图像的接收。</w:t>
      </w:r>
    </w:p>
    <w:p w14:paraId="47562C04">
      <w:pPr>
        <w:ind w:firstLine="320" w:firstLineChars="200"/>
        <w:rPr>
          <w:b/>
          <w:bCs/>
        </w:rPr>
      </w:pPr>
      <w:r>
        <w:rPr>
          <w:rFonts w:eastAsia="微软雅黑"/>
          <w:sz w:val="16"/>
        </w:rPr>
        <w:t>−</w:t>
      </w:r>
      <w:r>
        <w:rPr>
          <w:sz w:val="16"/>
        </w:rPr>
        <w:t xml:space="preserve"> </w:t>
      </w:r>
      <w:r>
        <w:t>通道帧率控制：用于控制各个输出通道图像的处理。</w:t>
      </w:r>
    </w:p>
    <w:p w14:paraId="798B538E">
      <w:pPr>
        <w:pStyle w:val="75"/>
        <w:numPr>
          <w:ilvl w:val="0"/>
          <w:numId w:val="33"/>
        </w:numPr>
        <w:ind w:firstLineChars="0"/>
      </w:pPr>
      <w:r>
        <w:t>Crop</w:t>
      </w:r>
    </w:p>
    <w:p w14:paraId="53942297">
      <w:pPr>
        <w:ind w:firstLine="420" w:firstLineChars="200"/>
      </w:pPr>
      <w:r>
        <w:t>裁剪，分为2 种：组裁剪、通道裁剪。</w:t>
      </w:r>
    </w:p>
    <w:p w14:paraId="00FD5E7E">
      <w:pPr>
        <w:ind w:firstLine="320" w:firstLineChars="200"/>
      </w:pPr>
      <w:r>
        <w:rPr>
          <w:rFonts w:eastAsia="微软雅黑"/>
          <w:sz w:val="16"/>
        </w:rPr>
        <w:t>−</w:t>
      </w:r>
      <w:r>
        <w:rPr>
          <w:sz w:val="16"/>
        </w:rPr>
        <w:t xml:space="preserve"> </w:t>
      </w:r>
      <w:r>
        <w:t>组裁剪，VPSS 对输入图像进行裁剪。</w:t>
      </w:r>
    </w:p>
    <w:p w14:paraId="48B86E94">
      <w:pPr>
        <w:ind w:firstLine="320" w:firstLineChars="200"/>
      </w:pPr>
      <w:r>
        <w:rPr>
          <w:rFonts w:eastAsia="微软雅黑"/>
          <w:sz w:val="16"/>
        </w:rPr>
        <w:t>−</w:t>
      </w:r>
      <w:r>
        <w:rPr>
          <w:sz w:val="16"/>
        </w:rPr>
        <w:t xml:space="preserve"> </w:t>
      </w:r>
      <w:r>
        <w:t>通道裁剪，VPSS对各个通道的输出图像进行裁剪。</w:t>
      </w:r>
    </w:p>
    <w:p w14:paraId="7907A6A2">
      <w:pPr>
        <w:pStyle w:val="75"/>
        <w:numPr>
          <w:ilvl w:val="0"/>
          <w:numId w:val="33"/>
        </w:numPr>
        <w:ind w:firstLineChars="0"/>
      </w:pPr>
      <w:r>
        <w:t xml:space="preserve">像素格式转换 </w:t>
      </w:r>
    </w:p>
    <w:p w14:paraId="1DCC7A1F">
      <w:pPr>
        <w:ind w:firstLine="420" w:firstLineChars="200"/>
      </w:pPr>
      <w:r>
        <w:rPr>
          <w:lang w:bidi="ar"/>
        </w:rPr>
        <w:t>支持输入输出图像的数据格式转换。</w:t>
      </w:r>
    </w:p>
    <w:p w14:paraId="385CB077">
      <w:pPr>
        <w:pStyle w:val="75"/>
        <w:numPr>
          <w:ilvl w:val="0"/>
          <w:numId w:val="33"/>
        </w:numPr>
        <w:ind w:firstLineChars="0"/>
      </w:pPr>
      <w:r>
        <w:t>Scale</w:t>
      </w:r>
    </w:p>
    <w:p w14:paraId="18389953">
      <w:pPr>
        <w:ind w:firstLine="420" w:firstLineChars="200"/>
      </w:pPr>
      <w:r>
        <w:t>缩放，对图像进行缩小放大。如下</w:t>
      </w:r>
      <w:r>
        <w:fldChar w:fldCharType="begin"/>
      </w:r>
      <w:r>
        <w:instrText xml:space="preserve"> REF _Ref150244888 \h </w:instrText>
      </w:r>
      <w:r>
        <w:fldChar w:fldCharType="separate"/>
      </w:r>
      <w:r>
        <w:rPr>
          <w:rFonts w:hint="eastAsia"/>
        </w:rPr>
        <w:t xml:space="preserve">表 </w:t>
      </w:r>
      <w:r>
        <w:t>5</w:t>
      </w:r>
      <w:r>
        <w:noBreakHyphen/>
      </w:r>
      <w:r>
        <w:t>2</w:t>
      </w:r>
      <w:r>
        <w:fldChar w:fldCharType="end"/>
      </w:r>
      <w:r>
        <w:t>。</w:t>
      </w:r>
    </w:p>
    <w:p w14:paraId="123201CB">
      <w:pPr>
        <w:pStyle w:val="12"/>
      </w:pPr>
      <w:bookmarkStart w:id="1058" w:name="_Ref15024488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bookmarkEnd w:id="1058"/>
      <w:r>
        <w:t xml:space="preserve"> TX5368系列 VPSS 通道缩小放大倍数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14BD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blHeader/>
        </w:trPr>
        <w:tc>
          <w:tcPr>
            <w:tcW w:w="1667" w:type="pct"/>
            <w:shd w:val="clear" w:color="auto" w:fill="D8D8D8" w:themeFill="background1" w:themeFillShade="D9"/>
            <w:vAlign w:val="center"/>
          </w:tcPr>
          <w:p w14:paraId="5269DC99"/>
        </w:tc>
        <w:tc>
          <w:tcPr>
            <w:tcW w:w="1667" w:type="pct"/>
            <w:shd w:val="clear" w:color="auto" w:fill="D8D8D8" w:themeFill="background1" w:themeFillShade="D9"/>
            <w:vAlign w:val="center"/>
          </w:tcPr>
          <w:p w14:paraId="480858E8">
            <w:r>
              <w:t>VPSS在线</w:t>
            </w:r>
          </w:p>
        </w:tc>
        <w:tc>
          <w:tcPr>
            <w:tcW w:w="1666" w:type="pct"/>
            <w:shd w:val="clear" w:color="auto" w:fill="D8D8D8" w:themeFill="background1" w:themeFillShade="D9"/>
            <w:vAlign w:val="center"/>
          </w:tcPr>
          <w:p w14:paraId="6D4AE665">
            <w:r>
              <w:t>VPSS离线</w:t>
            </w:r>
          </w:p>
        </w:tc>
      </w:tr>
      <w:tr w14:paraId="48E5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7FC170AF">
            <w:r>
              <w:t>VPSS通道缩小</w:t>
            </w:r>
          </w:p>
        </w:tc>
        <w:tc>
          <w:tcPr>
            <w:tcW w:w="1667" w:type="pct"/>
            <w:vAlign w:val="center"/>
          </w:tcPr>
          <w:p w14:paraId="49860B1A">
            <w:r>
              <w:t>1 ~ 1/16</w:t>
            </w:r>
          </w:p>
        </w:tc>
        <w:tc>
          <w:tcPr>
            <w:tcW w:w="1666" w:type="pct"/>
            <w:vAlign w:val="center"/>
          </w:tcPr>
          <w:p w14:paraId="18D84F8B">
            <w:r>
              <w:t>1 ~ 1/16</w:t>
            </w:r>
          </w:p>
        </w:tc>
      </w:tr>
      <w:tr w14:paraId="6FE2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76178D3B">
            <w:r>
              <w:t>VPSS通道放大</w:t>
            </w:r>
          </w:p>
        </w:tc>
        <w:tc>
          <w:tcPr>
            <w:tcW w:w="1667" w:type="pct"/>
            <w:vAlign w:val="center"/>
          </w:tcPr>
          <w:p w14:paraId="2439F4A6">
            <w:r>
              <w:t>不支持</w:t>
            </w:r>
          </w:p>
        </w:tc>
        <w:tc>
          <w:tcPr>
            <w:tcW w:w="1666" w:type="pct"/>
            <w:vAlign w:val="center"/>
          </w:tcPr>
          <w:p w14:paraId="1646C561">
            <w:r>
              <w:t>1 ~ 16</w:t>
            </w:r>
          </w:p>
        </w:tc>
      </w:tr>
    </w:tbl>
    <w:p w14:paraId="072AD7F6">
      <w:pPr>
        <w:pStyle w:val="12"/>
      </w:pPr>
      <w:bookmarkStart w:id="1059" w:name="_Ref15024687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bookmarkEnd w:id="1059"/>
      <w:r>
        <w:t xml:space="preserve"> TX5215系列/TX5112系列</w:t>
      </w:r>
      <w:r>
        <w:rPr>
          <w:rFonts w:hint="eastAsia"/>
          <w:lang w:eastAsia="zh"/>
        </w:rPr>
        <w:t>/TX5336系列</w:t>
      </w:r>
      <w:r>
        <w:rPr>
          <w:rFonts w:hint="eastAsia"/>
        </w:rPr>
        <w:t>/TX5110系列/TX5</w:t>
      </w:r>
      <w:r>
        <w:rPr>
          <w:rFonts w:hint="eastAsia"/>
          <w:lang w:eastAsia="zh"/>
        </w:rPr>
        <w:t>326</w:t>
      </w:r>
      <w:r>
        <w:rPr>
          <w:rFonts w:hint="eastAsia"/>
        </w:rPr>
        <w:t>系列</w:t>
      </w:r>
      <w:r>
        <w:t>:</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0B19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blHeader/>
        </w:trPr>
        <w:tc>
          <w:tcPr>
            <w:tcW w:w="1667" w:type="pct"/>
            <w:shd w:val="clear" w:color="auto" w:fill="D8D8D8" w:themeFill="background1" w:themeFillShade="D9"/>
            <w:vAlign w:val="center"/>
          </w:tcPr>
          <w:p w14:paraId="3E4209B5"/>
        </w:tc>
        <w:tc>
          <w:tcPr>
            <w:tcW w:w="1667" w:type="pct"/>
            <w:shd w:val="clear" w:color="auto" w:fill="D8D8D8" w:themeFill="background1" w:themeFillShade="D9"/>
            <w:vAlign w:val="center"/>
          </w:tcPr>
          <w:p w14:paraId="189AB520">
            <w:r>
              <w:t>VPSS在线</w:t>
            </w:r>
          </w:p>
        </w:tc>
        <w:tc>
          <w:tcPr>
            <w:tcW w:w="1666" w:type="pct"/>
            <w:shd w:val="clear" w:color="auto" w:fill="D8D8D8" w:themeFill="background1" w:themeFillShade="D9"/>
            <w:vAlign w:val="center"/>
          </w:tcPr>
          <w:p w14:paraId="718FF804">
            <w:r>
              <w:t>VPSS离线</w:t>
            </w:r>
          </w:p>
        </w:tc>
      </w:tr>
      <w:tr w14:paraId="3CC5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099D305B">
            <w:r>
              <w:t>VPSS通道缩小</w:t>
            </w:r>
          </w:p>
        </w:tc>
        <w:tc>
          <w:tcPr>
            <w:tcW w:w="1667" w:type="pct"/>
            <w:vAlign w:val="center"/>
          </w:tcPr>
          <w:p w14:paraId="12FFDEB5">
            <w:r>
              <w:t>1 ~ 1/30</w:t>
            </w:r>
          </w:p>
        </w:tc>
        <w:tc>
          <w:tcPr>
            <w:tcW w:w="1666" w:type="pct"/>
            <w:vAlign w:val="center"/>
          </w:tcPr>
          <w:p w14:paraId="79150576">
            <w:r>
              <w:t>1 ~ 1/30</w:t>
            </w:r>
          </w:p>
        </w:tc>
      </w:tr>
      <w:tr w14:paraId="3DED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6B9D87E3">
            <w:r>
              <w:t>VPSS通道放大</w:t>
            </w:r>
          </w:p>
        </w:tc>
        <w:tc>
          <w:tcPr>
            <w:tcW w:w="1667" w:type="pct"/>
            <w:vAlign w:val="center"/>
          </w:tcPr>
          <w:p w14:paraId="7086E74E">
            <w:r>
              <w:t>1 ~ 16</w:t>
            </w:r>
          </w:p>
        </w:tc>
        <w:tc>
          <w:tcPr>
            <w:tcW w:w="1666" w:type="pct"/>
            <w:vAlign w:val="center"/>
          </w:tcPr>
          <w:p w14:paraId="7E622BF3">
            <w:r>
              <w:t>1 ~ 16</w:t>
            </w:r>
          </w:p>
        </w:tc>
      </w:tr>
    </w:tbl>
    <w:p w14:paraId="59337C32">
      <w:pPr>
        <w:pStyle w:val="75"/>
        <w:numPr>
          <w:ilvl w:val="0"/>
          <w:numId w:val="33"/>
        </w:numPr>
        <w:ind w:firstLineChars="0"/>
      </w:pPr>
      <w:r>
        <w:t>Spread</w:t>
      </w:r>
    </w:p>
    <w:p w14:paraId="6A19354A">
      <w:pPr>
        <w:ind w:firstLine="420" w:firstLineChars="200"/>
      </w:pPr>
      <w:r>
        <w:t>对输入图像的四周填充像素，做展宽处理。</w:t>
      </w:r>
    </w:p>
    <w:p w14:paraId="3803A0D6">
      <w:pPr>
        <w:pStyle w:val="75"/>
        <w:numPr>
          <w:ilvl w:val="0"/>
          <w:numId w:val="33"/>
        </w:numPr>
        <w:ind w:firstLineChars="0"/>
      </w:pPr>
      <w:r>
        <w:t>工作模式</w:t>
      </w:r>
    </w:p>
    <w:p w14:paraId="5ABA67F2">
      <w:pPr>
        <w:ind w:firstLine="420" w:firstLineChars="200"/>
      </w:pPr>
      <w:r>
        <w:t>工作模式，通过 TS_MPI_SYS_SetVIVPSSMode 接口设置，详见“系统控制”章节。</w:t>
      </w:r>
    </w:p>
    <w:p w14:paraId="35B658E4">
      <w:pPr>
        <w:ind w:firstLine="420" w:firstLineChars="200"/>
      </w:pPr>
      <w:r>
        <w:t>支持 VI_OFFLINE_VPSS_OFFLINE、VI_ONLINE_VPSS_OFFLINE、VI_ONLINE_VPSS_ONLINE、VI_OFFLINE_VPSS_ONLINE 模式。</w:t>
      </w:r>
    </w:p>
    <w:p w14:paraId="5BDD3C94">
      <w:pPr>
        <w:pStyle w:val="12"/>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t xml:space="preserve"> TX5368系列 VPSS工作模式</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8"/>
        <w:gridCol w:w="2558"/>
        <w:gridCol w:w="2526"/>
        <w:gridCol w:w="2524"/>
      </w:tblGrid>
      <w:tr w14:paraId="3FEF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32" w:type="pct"/>
            <w:shd w:val="clear" w:color="auto" w:fill="D8D8D8" w:themeFill="background1" w:themeFillShade="D9"/>
            <w:vAlign w:val="center"/>
          </w:tcPr>
          <w:p w14:paraId="7C6929C7">
            <w:pPr>
              <w:pStyle w:val="42"/>
              <w:ind w:firstLine="0" w:firstLineChars="0"/>
            </w:pPr>
          </w:p>
        </w:tc>
        <w:tc>
          <w:tcPr>
            <w:tcW w:w="1267" w:type="pct"/>
            <w:shd w:val="clear" w:color="auto" w:fill="D8D8D8" w:themeFill="background1" w:themeFillShade="D9"/>
            <w:vAlign w:val="center"/>
          </w:tcPr>
          <w:p w14:paraId="6F2A6998">
            <w:pPr>
              <w:pStyle w:val="42"/>
              <w:ind w:firstLine="0" w:firstLineChars="0"/>
            </w:pPr>
            <w:r>
              <w:t>Group-0</w:t>
            </w:r>
          </w:p>
        </w:tc>
        <w:tc>
          <w:tcPr>
            <w:tcW w:w="1251" w:type="pct"/>
            <w:shd w:val="clear" w:color="auto" w:fill="D8D8D8" w:themeFill="background1" w:themeFillShade="D9"/>
            <w:vAlign w:val="center"/>
          </w:tcPr>
          <w:p w14:paraId="2BF22E3B">
            <w:pPr>
              <w:pStyle w:val="42"/>
              <w:ind w:firstLine="0" w:firstLineChars="0"/>
            </w:pPr>
            <w:r>
              <w:t>Group-1</w:t>
            </w:r>
          </w:p>
        </w:tc>
        <w:tc>
          <w:tcPr>
            <w:tcW w:w="1251" w:type="pct"/>
            <w:shd w:val="clear" w:color="auto" w:fill="D8D8D8" w:themeFill="background1" w:themeFillShade="D9"/>
            <w:vAlign w:val="center"/>
          </w:tcPr>
          <w:p w14:paraId="6AAF31A6">
            <w:pPr>
              <w:pStyle w:val="42"/>
              <w:ind w:firstLine="0" w:firstLineChars="0"/>
            </w:pPr>
            <w:r>
              <w:t>Group-1</w:t>
            </w:r>
          </w:p>
        </w:tc>
      </w:tr>
      <w:tr w14:paraId="4BA6E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2" w:type="pct"/>
            <w:vAlign w:val="center"/>
          </w:tcPr>
          <w:p w14:paraId="04C2EC0F">
            <w:pPr>
              <w:pStyle w:val="42"/>
              <w:ind w:firstLine="0" w:firstLineChars="0"/>
            </w:pPr>
            <w:r>
              <w:t>模式分布1</w:t>
            </w:r>
          </w:p>
        </w:tc>
        <w:tc>
          <w:tcPr>
            <w:tcW w:w="1267" w:type="pct"/>
            <w:vAlign w:val="center"/>
          </w:tcPr>
          <w:p w14:paraId="7087A2C4">
            <w:pPr>
              <w:pStyle w:val="42"/>
              <w:ind w:firstLine="0" w:firstLineChars="0"/>
            </w:pPr>
            <w:r>
              <w:t>在线</w:t>
            </w:r>
          </w:p>
        </w:tc>
        <w:tc>
          <w:tcPr>
            <w:tcW w:w="1251" w:type="pct"/>
            <w:vAlign w:val="center"/>
          </w:tcPr>
          <w:p w14:paraId="5D05F2A6">
            <w:pPr>
              <w:pStyle w:val="42"/>
              <w:ind w:firstLine="0" w:firstLineChars="0"/>
            </w:pPr>
            <w:r>
              <w:t>在线</w:t>
            </w:r>
          </w:p>
        </w:tc>
        <w:tc>
          <w:tcPr>
            <w:tcW w:w="1251" w:type="pct"/>
            <w:vAlign w:val="center"/>
          </w:tcPr>
          <w:p w14:paraId="41DCA0DE">
            <w:pPr>
              <w:pStyle w:val="42"/>
              <w:ind w:firstLine="0" w:firstLineChars="0"/>
            </w:pPr>
            <w:r>
              <w:t>在线</w:t>
            </w:r>
          </w:p>
        </w:tc>
      </w:tr>
      <w:tr w14:paraId="12009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2" w:type="pct"/>
            <w:vAlign w:val="center"/>
          </w:tcPr>
          <w:p w14:paraId="65917577">
            <w:pPr>
              <w:pStyle w:val="42"/>
              <w:ind w:firstLine="0" w:firstLineChars="0"/>
            </w:pPr>
            <w:r>
              <w:t>模式分布2</w:t>
            </w:r>
          </w:p>
        </w:tc>
        <w:tc>
          <w:tcPr>
            <w:tcW w:w="1267" w:type="pct"/>
            <w:vAlign w:val="center"/>
          </w:tcPr>
          <w:p w14:paraId="5CF8C5F6">
            <w:pPr>
              <w:pStyle w:val="42"/>
              <w:ind w:firstLine="0" w:firstLineChars="0"/>
            </w:pPr>
            <w:r>
              <w:t>离线</w:t>
            </w:r>
          </w:p>
        </w:tc>
        <w:tc>
          <w:tcPr>
            <w:tcW w:w="1251" w:type="pct"/>
            <w:vAlign w:val="center"/>
          </w:tcPr>
          <w:p w14:paraId="2007A4BC">
            <w:pPr>
              <w:pStyle w:val="42"/>
              <w:ind w:firstLine="0" w:firstLineChars="0"/>
            </w:pPr>
          </w:p>
        </w:tc>
        <w:tc>
          <w:tcPr>
            <w:tcW w:w="1251" w:type="pct"/>
            <w:vAlign w:val="center"/>
          </w:tcPr>
          <w:p w14:paraId="08C97F54">
            <w:pPr>
              <w:pStyle w:val="42"/>
              <w:ind w:firstLine="0" w:firstLineChars="0"/>
            </w:pPr>
          </w:p>
        </w:tc>
      </w:tr>
    </w:tbl>
    <w:p w14:paraId="7E2D5D2F">
      <w:pPr>
        <w:pStyle w:val="12"/>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t xml:space="preserve"> TX5215系列</w:t>
      </w:r>
      <w:r>
        <w:rPr>
          <w:rFonts w:hint="eastAsia"/>
          <w:lang w:eastAsia="zh"/>
        </w:rPr>
        <w:t>/TX5336系列</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663"/>
        <w:gridCol w:w="2665"/>
        <w:gridCol w:w="2666"/>
      </w:tblGrid>
      <w:tr w14:paraId="58946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41" w:type="pct"/>
            <w:shd w:val="clear" w:color="auto" w:fill="D8D8D8" w:themeFill="background1" w:themeFillShade="D9"/>
            <w:vAlign w:val="center"/>
          </w:tcPr>
          <w:p w14:paraId="67348EE0">
            <w:pPr>
              <w:jc w:val="left"/>
            </w:pPr>
          </w:p>
        </w:tc>
        <w:tc>
          <w:tcPr>
            <w:tcW w:w="1319" w:type="pct"/>
            <w:shd w:val="clear" w:color="auto" w:fill="D8D8D8" w:themeFill="background1" w:themeFillShade="D9"/>
            <w:vAlign w:val="center"/>
          </w:tcPr>
          <w:p w14:paraId="24608A94">
            <w:pPr>
              <w:jc w:val="left"/>
            </w:pPr>
            <w:r>
              <w:t>Group-0</w:t>
            </w:r>
          </w:p>
        </w:tc>
        <w:tc>
          <w:tcPr>
            <w:tcW w:w="1320" w:type="pct"/>
            <w:shd w:val="clear" w:color="auto" w:fill="D8D8D8" w:themeFill="background1" w:themeFillShade="D9"/>
            <w:vAlign w:val="center"/>
          </w:tcPr>
          <w:p w14:paraId="179F04A9">
            <w:pPr>
              <w:jc w:val="left"/>
            </w:pPr>
            <w:r>
              <w:t>Group-1</w:t>
            </w:r>
          </w:p>
        </w:tc>
        <w:tc>
          <w:tcPr>
            <w:tcW w:w="1320" w:type="pct"/>
            <w:shd w:val="clear" w:color="auto" w:fill="D8D8D8" w:themeFill="background1" w:themeFillShade="D9"/>
            <w:vAlign w:val="center"/>
          </w:tcPr>
          <w:p w14:paraId="4634E1FC">
            <w:pPr>
              <w:jc w:val="left"/>
            </w:pPr>
            <w:r>
              <w:t>Group-2</w:t>
            </w:r>
          </w:p>
        </w:tc>
      </w:tr>
      <w:tr w14:paraId="7EC4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pct"/>
            <w:vAlign w:val="center"/>
          </w:tcPr>
          <w:p w14:paraId="7FFDB606">
            <w:pPr>
              <w:jc w:val="left"/>
            </w:pPr>
            <w:r>
              <w:t>模式分布1</w:t>
            </w:r>
          </w:p>
        </w:tc>
        <w:tc>
          <w:tcPr>
            <w:tcW w:w="1319" w:type="pct"/>
            <w:vAlign w:val="center"/>
          </w:tcPr>
          <w:p w14:paraId="4570191A">
            <w:pPr>
              <w:jc w:val="left"/>
            </w:pPr>
            <w:r>
              <w:t>在线</w:t>
            </w:r>
          </w:p>
        </w:tc>
        <w:tc>
          <w:tcPr>
            <w:tcW w:w="1320" w:type="pct"/>
            <w:vAlign w:val="center"/>
          </w:tcPr>
          <w:p w14:paraId="40333AC4">
            <w:pPr>
              <w:jc w:val="left"/>
            </w:pPr>
            <w:r>
              <w:t>在线</w:t>
            </w:r>
          </w:p>
        </w:tc>
        <w:tc>
          <w:tcPr>
            <w:tcW w:w="1320" w:type="pct"/>
            <w:vAlign w:val="center"/>
          </w:tcPr>
          <w:p w14:paraId="0EADC907">
            <w:pPr>
              <w:jc w:val="left"/>
            </w:pPr>
            <w:r>
              <w:t>在线</w:t>
            </w:r>
          </w:p>
        </w:tc>
      </w:tr>
      <w:tr w14:paraId="6DE6F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pct"/>
            <w:vAlign w:val="center"/>
          </w:tcPr>
          <w:p w14:paraId="03D99A98">
            <w:pPr>
              <w:jc w:val="left"/>
            </w:pPr>
            <w:bookmarkStart w:id="1060" w:name="_Toc24153"/>
            <w:r>
              <w:t>模式分布2</w:t>
            </w:r>
          </w:p>
        </w:tc>
        <w:tc>
          <w:tcPr>
            <w:tcW w:w="1319" w:type="pct"/>
            <w:vAlign w:val="center"/>
          </w:tcPr>
          <w:p w14:paraId="3D741C95">
            <w:pPr>
              <w:jc w:val="left"/>
            </w:pPr>
            <w:r>
              <w:t>离线</w:t>
            </w:r>
          </w:p>
        </w:tc>
        <w:tc>
          <w:tcPr>
            <w:tcW w:w="1320" w:type="pct"/>
            <w:vAlign w:val="center"/>
          </w:tcPr>
          <w:p w14:paraId="3DDE440B">
            <w:pPr>
              <w:jc w:val="left"/>
            </w:pPr>
            <w:r>
              <w:t>离线</w:t>
            </w:r>
          </w:p>
        </w:tc>
        <w:tc>
          <w:tcPr>
            <w:tcW w:w="1320" w:type="pct"/>
            <w:vAlign w:val="center"/>
          </w:tcPr>
          <w:p w14:paraId="06B6DDEB">
            <w:pPr>
              <w:jc w:val="left"/>
            </w:pPr>
            <w:r>
              <w:t>离线</w:t>
            </w:r>
          </w:p>
        </w:tc>
      </w:tr>
    </w:tbl>
    <w:p w14:paraId="1E2AB820">
      <w:pPr>
        <w:pStyle w:val="12"/>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t xml:space="preserve"> TX5112系列</w:t>
      </w:r>
      <w:r>
        <w:rPr>
          <w:rFonts w:hint="eastAsia"/>
        </w:rPr>
        <w:t>/TX5110系列/TX5</w:t>
      </w:r>
      <w:r>
        <w:rPr>
          <w:rFonts w:hint="eastAsia"/>
          <w:lang w:eastAsia="zh"/>
        </w:rPr>
        <w:t>326</w:t>
      </w:r>
      <w:r>
        <w:rPr>
          <w:rFonts w:hint="eastAsia"/>
        </w:rPr>
        <w:t>系列</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5"/>
        <w:gridCol w:w="3620"/>
        <w:gridCol w:w="3621"/>
      </w:tblGrid>
      <w:tr w14:paraId="4FB63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14" w:type="pct"/>
            <w:shd w:val="clear" w:color="auto" w:fill="D8D8D8" w:themeFill="background1" w:themeFillShade="D9"/>
            <w:vAlign w:val="center"/>
          </w:tcPr>
          <w:p w14:paraId="121485A3">
            <w:pPr>
              <w:jc w:val="left"/>
            </w:pPr>
          </w:p>
        </w:tc>
        <w:tc>
          <w:tcPr>
            <w:tcW w:w="1793" w:type="pct"/>
            <w:shd w:val="clear" w:color="auto" w:fill="D8D8D8" w:themeFill="background1" w:themeFillShade="D9"/>
            <w:vAlign w:val="center"/>
          </w:tcPr>
          <w:p w14:paraId="3AAC59C3">
            <w:pPr>
              <w:jc w:val="left"/>
            </w:pPr>
            <w:r>
              <w:t>Group-0</w:t>
            </w:r>
          </w:p>
        </w:tc>
        <w:tc>
          <w:tcPr>
            <w:tcW w:w="1793" w:type="pct"/>
            <w:shd w:val="clear" w:color="auto" w:fill="D8D8D8" w:themeFill="background1" w:themeFillShade="D9"/>
            <w:vAlign w:val="center"/>
          </w:tcPr>
          <w:p w14:paraId="67D92020">
            <w:pPr>
              <w:jc w:val="left"/>
            </w:pPr>
            <w:r>
              <w:t>Group-1</w:t>
            </w:r>
          </w:p>
        </w:tc>
      </w:tr>
      <w:tr w14:paraId="120EF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vAlign w:val="center"/>
          </w:tcPr>
          <w:p w14:paraId="4F04D9D1">
            <w:pPr>
              <w:jc w:val="left"/>
            </w:pPr>
            <w:r>
              <w:t>模式分布1</w:t>
            </w:r>
          </w:p>
        </w:tc>
        <w:tc>
          <w:tcPr>
            <w:tcW w:w="1793" w:type="pct"/>
            <w:vAlign w:val="center"/>
          </w:tcPr>
          <w:p w14:paraId="62F9FECD">
            <w:pPr>
              <w:jc w:val="left"/>
            </w:pPr>
            <w:r>
              <w:t>在线</w:t>
            </w:r>
          </w:p>
        </w:tc>
        <w:tc>
          <w:tcPr>
            <w:tcW w:w="1793" w:type="pct"/>
            <w:vAlign w:val="center"/>
          </w:tcPr>
          <w:p w14:paraId="6AC3DE3F">
            <w:pPr>
              <w:jc w:val="left"/>
            </w:pPr>
            <w:r>
              <w:t>在线</w:t>
            </w:r>
          </w:p>
        </w:tc>
      </w:tr>
      <w:tr w14:paraId="2217C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vAlign w:val="center"/>
          </w:tcPr>
          <w:p w14:paraId="23D5209C">
            <w:pPr>
              <w:jc w:val="left"/>
            </w:pPr>
            <w:r>
              <w:t>模式分布2</w:t>
            </w:r>
          </w:p>
        </w:tc>
        <w:tc>
          <w:tcPr>
            <w:tcW w:w="1793" w:type="pct"/>
            <w:vAlign w:val="center"/>
          </w:tcPr>
          <w:p w14:paraId="19D1FA09">
            <w:pPr>
              <w:jc w:val="left"/>
            </w:pPr>
            <w:r>
              <w:t>离线</w:t>
            </w:r>
          </w:p>
        </w:tc>
        <w:tc>
          <w:tcPr>
            <w:tcW w:w="1793" w:type="pct"/>
            <w:vAlign w:val="center"/>
          </w:tcPr>
          <w:p w14:paraId="658281D3">
            <w:pPr>
              <w:jc w:val="left"/>
            </w:pPr>
            <w:r>
              <w:t>离线</w:t>
            </w:r>
          </w:p>
        </w:tc>
      </w:tr>
    </w:tbl>
    <w:p w14:paraId="7F1FF726">
      <w:pPr>
        <w:pStyle w:val="4"/>
      </w:pPr>
      <w:bookmarkStart w:id="1061" w:name="_Toc211516137"/>
      <w:bookmarkStart w:id="1062" w:name="_Toc2075778020"/>
      <w:bookmarkStart w:id="1063" w:name="_Toc1535352757"/>
      <w:bookmarkStart w:id="1064" w:name="_Toc1021632231"/>
      <w:bookmarkStart w:id="1065" w:name="_Toc2004926428"/>
      <w:r>
        <w:t>功能描述</w:t>
      </w:r>
      <w:bookmarkEnd w:id="1060"/>
      <w:bookmarkEnd w:id="1061"/>
      <w:bookmarkEnd w:id="1062"/>
      <w:bookmarkEnd w:id="1063"/>
      <w:bookmarkEnd w:id="1064"/>
      <w:bookmarkEnd w:id="1065"/>
    </w:p>
    <w:p w14:paraId="06B6CA5D"/>
    <w:p w14:paraId="6AEA6CD3">
      <w:pPr>
        <w:pStyle w:val="12"/>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t>功能描述</w:t>
      </w:r>
    </w:p>
    <w:tbl>
      <w:tblPr>
        <w:tblStyle w:val="3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8"/>
        <w:gridCol w:w="1450"/>
        <w:gridCol w:w="1361"/>
        <w:gridCol w:w="3052"/>
        <w:gridCol w:w="3053"/>
      </w:tblGrid>
      <w:tr w14:paraId="715C0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83" w:type="pct"/>
            <w:shd w:val="clear" w:color="auto" w:fill="D8D8D8" w:themeFill="background1" w:themeFillShade="D9"/>
            <w:vAlign w:val="center"/>
          </w:tcPr>
          <w:p w14:paraId="70897B67">
            <w:r>
              <w:rPr>
                <w:rFonts w:hint="eastAsia"/>
              </w:rPr>
              <w:t>功能</w:t>
            </w:r>
          </w:p>
        </w:tc>
        <w:tc>
          <w:tcPr>
            <w:tcW w:w="718" w:type="pct"/>
            <w:shd w:val="clear" w:color="auto" w:fill="D8D8D8" w:themeFill="background1" w:themeFillShade="D9"/>
            <w:vAlign w:val="center"/>
          </w:tcPr>
          <w:p w14:paraId="29538B78">
            <w:r>
              <w:rPr>
                <w:rFonts w:hint="eastAsia"/>
              </w:rPr>
              <w:t>子功能</w:t>
            </w:r>
          </w:p>
        </w:tc>
        <w:tc>
          <w:tcPr>
            <w:tcW w:w="674" w:type="pct"/>
            <w:shd w:val="clear" w:color="auto" w:fill="D8D8D8" w:themeFill="background1" w:themeFillShade="D9"/>
            <w:vAlign w:val="center"/>
          </w:tcPr>
          <w:p w14:paraId="23B569DC">
            <w:r>
              <w:t>TX5368系列</w:t>
            </w:r>
          </w:p>
        </w:tc>
        <w:tc>
          <w:tcPr>
            <w:tcW w:w="151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969E2CB">
            <w:r>
              <w:t>TX5215系列</w:t>
            </w:r>
          </w:p>
          <w:p w14:paraId="353F3CF0">
            <w:r>
              <w:t>TX5112系列</w:t>
            </w:r>
          </w:p>
          <w:p w14:paraId="3D8223AE">
            <w:pPr>
              <w:rPr>
                <w:lang w:eastAsia="zh"/>
              </w:rPr>
            </w:pPr>
            <w:r>
              <w:rPr>
                <w:rFonts w:hint="eastAsia"/>
                <w:lang w:eastAsia="zh"/>
              </w:rPr>
              <w:t>TX5336 系列</w:t>
            </w:r>
          </w:p>
        </w:tc>
        <w:tc>
          <w:tcPr>
            <w:tcW w:w="151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91C715C">
            <w:pPr>
              <w:rPr>
                <w:lang w:eastAsia="zh"/>
              </w:rPr>
            </w:pPr>
            <w:r>
              <w:rPr>
                <w:rFonts w:hint="eastAsia"/>
              </w:rPr>
              <w:t>TX5110</w:t>
            </w:r>
            <w:r>
              <w:rPr>
                <w:rFonts w:hint="eastAsia"/>
                <w:lang w:eastAsia="zh"/>
              </w:rPr>
              <w:t>系列</w:t>
            </w:r>
          </w:p>
          <w:p w14:paraId="621B1D6A">
            <w:r>
              <w:rPr>
                <w:rFonts w:hint="eastAsia"/>
              </w:rPr>
              <w:t>TX5</w:t>
            </w:r>
            <w:r>
              <w:rPr>
                <w:rFonts w:hint="eastAsia"/>
                <w:lang w:eastAsia="zh"/>
              </w:rPr>
              <w:t>326</w:t>
            </w:r>
            <w:r>
              <w:rPr>
                <w:rFonts w:hint="eastAsia"/>
              </w:rPr>
              <w:t>系列</w:t>
            </w:r>
          </w:p>
        </w:tc>
      </w:tr>
      <w:tr w14:paraId="54A17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pct"/>
            <w:vMerge w:val="restart"/>
            <w:vAlign w:val="center"/>
          </w:tcPr>
          <w:p w14:paraId="35D48CF7">
            <w:r>
              <w:t>Group功能</w:t>
            </w:r>
          </w:p>
        </w:tc>
        <w:tc>
          <w:tcPr>
            <w:tcW w:w="718" w:type="pct"/>
            <w:vAlign w:val="center"/>
          </w:tcPr>
          <w:p w14:paraId="7F909A71">
            <w:r>
              <w:t>帧率控制</w:t>
            </w:r>
          </w:p>
        </w:tc>
        <w:tc>
          <w:tcPr>
            <w:tcW w:w="674" w:type="pct"/>
            <w:vAlign w:val="center"/>
          </w:tcPr>
          <w:p w14:paraId="60750C2C">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58C1DFA7">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48A12331">
            <w:r>
              <w:rPr>
                <w:rFonts w:hint="eastAsia"/>
              </w:rPr>
              <w:t>支持</w:t>
            </w:r>
          </w:p>
        </w:tc>
      </w:tr>
      <w:tr w14:paraId="71EC5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pct"/>
            <w:vMerge w:val="continue"/>
            <w:vAlign w:val="center"/>
          </w:tcPr>
          <w:p w14:paraId="2B281B10"/>
        </w:tc>
        <w:tc>
          <w:tcPr>
            <w:tcW w:w="718" w:type="pct"/>
            <w:vAlign w:val="center"/>
          </w:tcPr>
          <w:p w14:paraId="6E33B1F2">
            <w:r>
              <w:t>Crop</w:t>
            </w:r>
          </w:p>
        </w:tc>
        <w:tc>
          <w:tcPr>
            <w:tcW w:w="674" w:type="pct"/>
            <w:vAlign w:val="center"/>
          </w:tcPr>
          <w:p w14:paraId="5CB9615F">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4B999F09">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0B97A947">
            <w:r>
              <w:rPr>
                <w:rFonts w:hint="eastAsia"/>
              </w:rPr>
              <w:t>支持</w:t>
            </w:r>
          </w:p>
        </w:tc>
      </w:tr>
      <w:tr w14:paraId="2205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83" w:type="pct"/>
            <w:vMerge w:val="continue"/>
            <w:vAlign w:val="center"/>
          </w:tcPr>
          <w:p w14:paraId="58CFB4D1"/>
        </w:tc>
        <w:tc>
          <w:tcPr>
            <w:tcW w:w="718" w:type="pct"/>
            <w:vAlign w:val="center"/>
          </w:tcPr>
          <w:p w14:paraId="33575D8C">
            <w:r>
              <w:t>Mirror &amp; flip</w:t>
            </w:r>
          </w:p>
        </w:tc>
        <w:tc>
          <w:tcPr>
            <w:tcW w:w="674" w:type="pct"/>
            <w:vAlign w:val="center"/>
          </w:tcPr>
          <w:p w14:paraId="4B5C00C3">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2BC178D1">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04C047F1">
            <w:r>
              <w:rPr>
                <w:rFonts w:hint="eastAsia"/>
              </w:rPr>
              <w:t>支持</w:t>
            </w:r>
          </w:p>
        </w:tc>
      </w:tr>
      <w:tr w14:paraId="7FE6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pct"/>
            <w:vMerge w:val="restart"/>
            <w:vAlign w:val="center"/>
          </w:tcPr>
          <w:p w14:paraId="6A8B26DA">
            <w:r>
              <w:t>通道功能</w:t>
            </w:r>
          </w:p>
        </w:tc>
        <w:tc>
          <w:tcPr>
            <w:tcW w:w="718" w:type="pct"/>
            <w:vAlign w:val="center"/>
          </w:tcPr>
          <w:p w14:paraId="66BA99D9">
            <w:r>
              <w:t>帧率控制</w:t>
            </w:r>
          </w:p>
        </w:tc>
        <w:tc>
          <w:tcPr>
            <w:tcW w:w="674" w:type="pct"/>
            <w:vAlign w:val="center"/>
          </w:tcPr>
          <w:p w14:paraId="6DCE0498">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500C81BB">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0D244DE8">
            <w:r>
              <w:rPr>
                <w:rFonts w:hint="eastAsia"/>
              </w:rPr>
              <w:t>支持</w:t>
            </w:r>
          </w:p>
        </w:tc>
      </w:tr>
      <w:tr w14:paraId="12735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pct"/>
            <w:vMerge w:val="continue"/>
            <w:vAlign w:val="center"/>
          </w:tcPr>
          <w:p w14:paraId="3B509217"/>
        </w:tc>
        <w:tc>
          <w:tcPr>
            <w:tcW w:w="718" w:type="pct"/>
            <w:vAlign w:val="center"/>
          </w:tcPr>
          <w:p w14:paraId="11C8ABBB">
            <w:r>
              <w:t>Crop</w:t>
            </w:r>
          </w:p>
        </w:tc>
        <w:tc>
          <w:tcPr>
            <w:tcW w:w="674" w:type="pct"/>
            <w:vAlign w:val="center"/>
          </w:tcPr>
          <w:p w14:paraId="2F10B981">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1F814337">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119966F5">
            <w:r>
              <w:rPr>
                <w:rFonts w:hint="eastAsia"/>
              </w:rPr>
              <w:t>支持</w:t>
            </w:r>
          </w:p>
        </w:tc>
      </w:tr>
      <w:tr w14:paraId="54F5A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pct"/>
            <w:vMerge w:val="continue"/>
            <w:vAlign w:val="center"/>
          </w:tcPr>
          <w:p w14:paraId="23CCEDA2"/>
        </w:tc>
        <w:tc>
          <w:tcPr>
            <w:tcW w:w="718" w:type="pct"/>
            <w:vAlign w:val="center"/>
          </w:tcPr>
          <w:p w14:paraId="0A5EEA10">
            <w:r>
              <w:t>固定角度旋转</w:t>
            </w:r>
          </w:p>
        </w:tc>
        <w:tc>
          <w:tcPr>
            <w:tcW w:w="674" w:type="pct"/>
            <w:vAlign w:val="center"/>
          </w:tcPr>
          <w:p w14:paraId="7A66B42C">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0537E2F1">
            <w:r>
              <w:t>不支持</w:t>
            </w:r>
          </w:p>
        </w:tc>
        <w:tc>
          <w:tcPr>
            <w:tcW w:w="1511" w:type="pct"/>
            <w:tcBorders>
              <w:top w:val="single" w:color="auto" w:sz="4" w:space="0"/>
              <w:left w:val="single" w:color="auto" w:sz="4" w:space="0"/>
              <w:bottom w:val="single" w:color="auto" w:sz="4" w:space="0"/>
              <w:right w:val="single" w:color="auto" w:sz="4" w:space="0"/>
            </w:tcBorders>
            <w:vAlign w:val="center"/>
          </w:tcPr>
          <w:p w14:paraId="383A934A">
            <w:r>
              <w:rPr>
                <w:rFonts w:hint="eastAsia"/>
              </w:rPr>
              <w:t>不支持</w:t>
            </w:r>
          </w:p>
        </w:tc>
      </w:tr>
      <w:tr w14:paraId="6EDD8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83" w:type="pct"/>
            <w:vMerge w:val="continue"/>
            <w:vAlign w:val="center"/>
          </w:tcPr>
          <w:p w14:paraId="0D0AC863"/>
        </w:tc>
        <w:tc>
          <w:tcPr>
            <w:tcW w:w="718" w:type="pct"/>
            <w:vAlign w:val="center"/>
          </w:tcPr>
          <w:p w14:paraId="6500577C">
            <w:r>
              <w:t>Spread</w:t>
            </w:r>
          </w:p>
        </w:tc>
        <w:tc>
          <w:tcPr>
            <w:tcW w:w="674" w:type="pct"/>
            <w:vAlign w:val="center"/>
          </w:tcPr>
          <w:p w14:paraId="7EAD59BD">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2BF5A3FE">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38FCC143">
            <w:r>
              <w:rPr>
                <w:rFonts w:hint="eastAsia"/>
              </w:rPr>
              <w:t>支持</w:t>
            </w:r>
          </w:p>
        </w:tc>
      </w:tr>
      <w:tr w14:paraId="74CF9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583" w:type="pct"/>
            <w:vMerge w:val="continue"/>
            <w:vAlign w:val="center"/>
          </w:tcPr>
          <w:p w14:paraId="49FA264E"/>
        </w:tc>
        <w:tc>
          <w:tcPr>
            <w:tcW w:w="718" w:type="pct"/>
            <w:vAlign w:val="center"/>
          </w:tcPr>
          <w:p w14:paraId="3E6A1DF5">
            <w:r>
              <w:t>Region luma</w:t>
            </w:r>
          </w:p>
        </w:tc>
        <w:tc>
          <w:tcPr>
            <w:tcW w:w="674" w:type="pct"/>
            <w:vAlign w:val="center"/>
          </w:tcPr>
          <w:p w14:paraId="489B3C5C">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1D36AFDA">
            <w:r>
              <w:t>不支持</w:t>
            </w:r>
          </w:p>
        </w:tc>
        <w:tc>
          <w:tcPr>
            <w:tcW w:w="1511" w:type="pct"/>
            <w:tcBorders>
              <w:top w:val="single" w:color="auto" w:sz="4" w:space="0"/>
              <w:left w:val="single" w:color="auto" w:sz="4" w:space="0"/>
              <w:bottom w:val="single" w:color="auto" w:sz="4" w:space="0"/>
              <w:right w:val="single" w:color="auto" w:sz="4" w:space="0"/>
            </w:tcBorders>
            <w:vAlign w:val="center"/>
          </w:tcPr>
          <w:p w14:paraId="320C463B">
            <w:r>
              <w:rPr>
                <w:rFonts w:hint="eastAsia"/>
              </w:rPr>
              <w:t>不支持</w:t>
            </w:r>
          </w:p>
        </w:tc>
      </w:tr>
      <w:tr w14:paraId="236A4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pct"/>
            <w:vMerge w:val="continue"/>
            <w:vAlign w:val="center"/>
          </w:tcPr>
          <w:p w14:paraId="4AAE8453"/>
        </w:tc>
        <w:tc>
          <w:tcPr>
            <w:tcW w:w="718" w:type="pct"/>
            <w:vAlign w:val="center"/>
          </w:tcPr>
          <w:p w14:paraId="1F1D2D30">
            <w:r>
              <w:t>Resize</w:t>
            </w:r>
          </w:p>
        </w:tc>
        <w:tc>
          <w:tcPr>
            <w:tcW w:w="674" w:type="pct"/>
            <w:vAlign w:val="center"/>
          </w:tcPr>
          <w:p w14:paraId="2C660161">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6DCC3E56">
            <w:r>
              <w:t>支持</w:t>
            </w:r>
          </w:p>
        </w:tc>
        <w:tc>
          <w:tcPr>
            <w:tcW w:w="1511" w:type="pct"/>
            <w:tcBorders>
              <w:top w:val="single" w:color="auto" w:sz="4" w:space="0"/>
              <w:left w:val="single" w:color="auto" w:sz="4" w:space="0"/>
              <w:bottom w:val="single" w:color="auto" w:sz="4" w:space="0"/>
              <w:right w:val="single" w:color="auto" w:sz="4" w:space="0"/>
            </w:tcBorders>
            <w:vAlign w:val="center"/>
          </w:tcPr>
          <w:p w14:paraId="3C091DBA">
            <w:r>
              <w:rPr>
                <w:rFonts w:hint="eastAsia"/>
              </w:rPr>
              <w:t>通道2不支持，其他通道都支持</w:t>
            </w:r>
          </w:p>
        </w:tc>
      </w:tr>
    </w:tbl>
    <w:p w14:paraId="5F443652">
      <w:pPr>
        <w:widowControl/>
        <w:ind w:firstLine="420" w:firstLineChars="200"/>
        <w:jc w:val="left"/>
      </w:pPr>
      <w:r>
        <w:rPr>
          <w:color w:val="000000"/>
          <w:kern w:val="0"/>
          <w:szCs w:val="21"/>
          <w:lang w:bidi="ar"/>
        </w:rPr>
        <w:t>VPSS 在系统中位置如</w:t>
      </w:r>
      <w:r>
        <w:rPr>
          <w:color w:val="0000FF"/>
          <w:kern w:val="0"/>
          <w:szCs w:val="21"/>
          <w:lang w:bidi="ar"/>
        </w:rPr>
        <w:fldChar w:fldCharType="begin"/>
      </w:r>
      <w:r>
        <w:rPr>
          <w:color w:val="000000"/>
          <w:kern w:val="0"/>
          <w:szCs w:val="21"/>
          <w:lang w:bidi="ar"/>
        </w:rPr>
        <w:instrText xml:space="preserve"> REF _Ref150244958 \h </w:instrText>
      </w:r>
      <w:r>
        <w:rPr>
          <w:color w:val="0000FF"/>
          <w:kern w:val="0"/>
          <w:szCs w:val="21"/>
          <w:lang w:bidi="ar"/>
        </w:rPr>
        <w:fldChar w:fldCharType="separate"/>
      </w:r>
      <w:r>
        <w:rPr>
          <w:rFonts w:hint="eastAsia"/>
        </w:rPr>
        <w:t xml:space="preserve">图 </w:t>
      </w:r>
      <w:r>
        <w:t>5</w:t>
      </w:r>
      <w:r>
        <w:noBreakHyphen/>
      </w:r>
      <w:r>
        <w:t>1</w:t>
      </w:r>
      <w:r>
        <w:rPr>
          <w:color w:val="0000FF"/>
          <w:kern w:val="0"/>
          <w:szCs w:val="21"/>
          <w:lang w:bidi="ar"/>
        </w:rPr>
        <w:fldChar w:fldCharType="end"/>
      </w:r>
      <w:r>
        <w:rPr>
          <w:color w:val="000000"/>
          <w:kern w:val="0"/>
          <w:szCs w:val="21"/>
          <w:lang w:bidi="ar"/>
        </w:rPr>
        <w:t xml:space="preserve">所示。 </w:t>
      </w:r>
    </w:p>
    <w:p w14:paraId="054780DE">
      <w:pPr>
        <w:jc w:val="center"/>
      </w:pPr>
      <w:r>
        <w:drawing>
          <wp:inline distT="0" distB="0" distL="114300" distR="114300">
            <wp:extent cx="4770755" cy="2703195"/>
            <wp:effectExtent l="0" t="0" r="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4782373" cy="2710012"/>
                    </a:xfrm>
                    <a:prstGeom prst="rect">
                      <a:avLst/>
                    </a:prstGeom>
                    <a:noFill/>
                    <a:ln>
                      <a:noFill/>
                    </a:ln>
                  </pic:spPr>
                </pic:pic>
              </a:graphicData>
            </a:graphic>
          </wp:inline>
        </w:drawing>
      </w:r>
    </w:p>
    <w:p w14:paraId="4DC3D610">
      <w:pPr>
        <w:pStyle w:val="12"/>
      </w:pPr>
      <w:bookmarkStart w:id="1066" w:name="_Ref1502449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1066"/>
      <w:r>
        <w:t xml:space="preserve"> VPSS 上下文关系</w:t>
      </w:r>
    </w:p>
    <w:p w14:paraId="244A517F">
      <w:pPr>
        <w:ind w:firstLine="372" w:firstLineChars="200"/>
        <w:rPr>
          <w:spacing w:val="-7"/>
        </w:rPr>
      </w:pPr>
      <w:r>
        <w:rPr>
          <w:spacing w:val="-12"/>
        </w:rPr>
        <w:t xml:space="preserve">通过调用 </w:t>
      </w:r>
      <w:r>
        <w:t xml:space="preserve">SYS </w:t>
      </w:r>
      <w:r>
        <w:rPr>
          <w:spacing w:val="-6"/>
        </w:rPr>
        <w:t xml:space="preserve">模块的绑定接口，可与 </w:t>
      </w:r>
      <w:r>
        <w:t xml:space="preserve">USER/VDEC/VI </w:t>
      </w:r>
      <w:r>
        <w:rPr>
          <w:spacing w:val="-29"/>
        </w:rPr>
        <w:t xml:space="preserve">和 </w:t>
      </w:r>
      <w:r>
        <w:t>VO/VENC/CPM 等模块</w:t>
      </w:r>
      <w:r>
        <w:rPr>
          <w:spacing w:val="-5"/>
        </w:rPr>
        <w:t xml:space="preserve">进行绑定，其中前者为 </w:t>
      </w:r>
      <w:r>
        <w:t xml:space="preserve">VPSS </w:t>
      </w:r>
      <w:r>
        <w:rPr>
          <w:spacing w:val="-6"/>
        </w:rPr>
        <w:t xml:space="preserve">的输入源，后者为 </w:t>
      </w:r>
      <w:r>
        <w:t xml:space="preserve">VPSS </w:t>
      </w:r>
      <w:r>
        <w:rPr>
          <w:spacing w:val="-5"/>
        </w:rPr>
        <w:t xml:space="preserve">的接收者。用户可通过 </w:t>
      </w:r>
      <w:r>
        <w:t>MPI 接</w:t>
      </w:r>
      <w:r>
        <w:rPr>
          <w:spacing w:val="-18"/>
        </w:rPr>
        <w:t xml:space="preserve">口对 </w:t>
      </w:r>
      <w:r>
        <w:t xml:space="preserve">GROUP </w:t>
      </w:r>
      <w:r>
        <w:rPr>
          <w:spacing w:val="-7"/>
        </w:rPr>
        <w:t>进行管理。</w:t>
      </w:r>
    </w:p>
    <w:p w14:paraId="06B52AA0">
      <w:pPr>
        <w:pStyle w:val="4"/>
      </w:pPr>
      <w:bookmarkStart w:id="1067" w:name="_Toc11651"/>
      <w:bookmarkStart w:id="1068" w:name="_Toc1741540953"/>
      <w:bookmarkStart w:id="1069" w:name="_Toc1686586643"/>
      <w:bookmarkStart w:id="1070" w:name="_Toc211516138"/>
      <w:bookmarkStart w:id="1071" w:name="_Toc1038484348"/>
      <w:bookmarkStart w:id="1072" w:name="_Toc481042172"/>
      <w:r>
        <w:t>芯片处理流程</w:t>
      </w:r>
      <w:bookmarkEnd w:id="1067"/>
      <w:bookmarkEnd w:id="1068"/>
      <w:bookmarkEnd w:id="1069"/>
      <w:bookmarkEnd w:id="1070"/>
      <w:bookmarkEnd w:id="1071"/>
      <w:bookmarkEnd w:id="1072"/>
    </w:p>
    <w:p w14:paraId="1023EC03">
      <w:pPr>
        <w:ind w:firstLine="420" w:firstLineChars="200"/>
        <w:rPr>
          <w:color w:val="000000"/>
          <w:kern w:val="0"/>
          <w:szCs w:val="21"/>
          <w:lang w:bidi="ar"/>
        </w:rPr>
      </w:pPr>
      <w:r>
        <w:rPr>
          <w:color w:val="000000"/>
          <w:kern w:val="0"/>
          <w:szCs w:val="21"/>
          <w:lang w:bidi="ar"/>
        </w:rPr>
        <w:t xml:space="preserve">VPSS </w:t>
      </w:r>
      <w:r>
        <w:t>数据处理流程</w:t>
      </w:r>
      <w:r>
        <w:rPr>
          <w:color w:val="000000"/>
          <w:kern w:val="0"/>
          <w:szCs w:val="21"/>
          <w:lang w:bidi="ar"/>
        </w:rPr>
        <w:t>如</w:t>
      </w:r>
      <w:r>
        <w:rPr>
          <w:color w:val="0000FF"/>
          <w:kern w:val="0"/>
          <w:szCs w:val="21"/>
          <w:lang w:bidi="ar"/>
        </w:rPr>
        <w:fldChar w:fldCharType="begin"/>
      </w:r>
      <w:r>
        <w:rPr>
          <w:color w:val="000000"/>
          <w:kern w:val="0"/>
          <w:szCs w:val="21"/>
          <w:lang w:bidi="ar"/>
        </w:rPr>
        <w:instrText xml:space="preserve"> REF _Ref150244987 \h </w:instrText>
      </w:r>
      <w:r>
        <w:rPr>
          <w:color w:val="0000FF"/>
          <w:kern w:val="0"/>
          <w:szCs w:val="21"/>
          <w:lang w:bidi="ar"/>
        </w:rPr>
        <w:fldChar w:fldCharType="separate"/>
      </w:r>
      <w:r>
        <w:rPr>
          <w:rFonts w:hint="eastAsia"/>
        </w:rPr>
        <w:t xml:space="preserve">图 </w:t>
      </w:r>
      <w:r>
        <w:t>5</w:t>
      </w:r>
      <w:r>
        <w:noBreakHyphen/>
      </w:r>
      <w:r>
        <w:t>2</w:t>
      </w:r>
      <w:r>
        <w:rPr>
          <w:color w:val="0000FF"/>
          <w:kern w:val="0"/>
          <w:szCs w:val="21"/>
          <w:lang w:bidi="ar"/>
        </w:rPr>
        <w:fldChar w:fldCharType="end"/>
      </w:r>
      <w:r>
        <w:rPr>
          <w:color w:val="000000"/>
          <w:kern w:val="0"/>
          <w:szCs w:val="21"/>
          <w:lang w:bidi="ar"/>
        </w:rPr>
        <w:t>所示</w:t>
      </w:r>
    </w:p>
    <w:p w14:paraId="3AE5B1F6">
      <w:pPr>
        <w:jc w:val="center"/>
      </w:pPr>
      <w:r>
        <w:drawing>
          <wp:inline distT="0" distB="0" distL="0" distR="0">
            <wp:extent cx="6273800" cy="396113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6273800" cy="3961130"/>
                    </a:xfrm>
                    <a:prstGeom prst="rect">
                      <a:avLst/>
                    </a:prstGeom>
                  </pic:spPr>
                </pic:pic>
              </a:graphicData>
            </a:graphic>
          </wp:inline>
        </w:drawing>
      </w:r>
    </w:p>
    <w:p w14:paraId="2EF7E047">
      <w:pPr>
        <w:pStyle w:val="12"/>
      </w:pPr>
      <w:bookmarkStart w:id="1073" w:name="_Ref15024498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bookmarkEnd w:id="1073"/>
      <w:r>
        <w:t xml:space="preserve"> TX5368系列 VPSS的数据流图</w:t>
      </w:r>
    </w:p>
    <w:p w14:paraId="15778DE0">
      <w:pPr>
        <w:ind w:firstLine="420" w:firstLineChars="200"/>
        <w:rPr>
          <w:b/>
          <w:bCs/>
        </w:rPr>
      </w:pPr>
      <w:r>
        <w:rPr>
          <w:b/>
          <w:bCs/>
        </w:rPr>
        <w:t>注：只有当VPSS工作在在线</w:t>
      </w:r>
      <w:r>
        <w:rPr>
          <w:rFonts w:hint="eastAsia"/>
          <w:b/>
          <w:bCs/>
          <w:lang w:eastAsia="zh"/>
        </w:rPr>
        <w:t>模式</w:t>
      </w:r>
      <w:r>
        <w:rPr>
          <w:b/>
          <w:bCs/>
        </w:rPr>
        <w:t xml:space="preserve">时，输入端的帧率控制为硬件实现，其他帧率控制均为软件实现 </w:t>
      </w:r>
    </w:p>
    <w:p w14:paraId="310BA95B">
      <w:pPr>
        <w:pStyle w:val="4"/>
      </w:pPr>
      <w:bookmarkStart w:id="1074" w:name="_Toc845729652"/>
      <w:bookmarkStart w:id="1075" w:name="_Toc962822671"/>
      <w:bookmarkStart w:id="1076" w:name="_Toc211516139"/>
      <w:bookmarkStart w:id="1077" w:name="_Toc709765336"/>
      <w:bookmarkStart w:id="1078" w:name="_Toc365868913"/>
      <w:bookmarkStart w:id="1079" w:name="_Toc11064"/>
      <w:r>
        <w:t>输入输出特性</w:t>
      </w:r>
      <w:bookmarkEnd w:id="1074"/>
      <w:bookmarkEnd w:id="1075"/>
      <w:bookmarkEnd w:id="1076"/>
      <w:bookmarkEnd w:id="1077"/>
      <w:bookmarkEnd w:id="1078"/>
      <w:bookmarkEnd w:id="1079"/>
    </w:p>
    <w:p w14:paraId="657D9210">
      <w:pPr>
        <w:ind w:firstLine="420" w:firstLineChars="200"/>
      </w:pPr>
      <w:r>
        <w:t>TX5215系列/TX5112系列</w:t>
      </w:r>
      <w:r>
        <w:rPr>
          <w:rFonts w:hint="eastAsia"/>
        </w:rPr>
        <w:t>/TX5110系列</w:t>
      </w:r>
      <w:r>
        <w:rPr>
          <w:rFonts w:hint="eastAsia"/>
          <w:lang w:eastAsia="zh"/>
        </w:rPr>
        <w:t>/TX5326系列</w:t>
      </w:r>
      <w:r>
        <w:t>支持 8bit YUV，动态范围 SDR8。</w:t>
      </w:r>
    </w:p>
    <w:p w14:paraId="2B4004DE">
      <w:pPr>
        <w:ind w:firstLine="420" w:firstLineChars="200"/>
      </w:pPr>
      <w:r>
        <w:t>输入输出像素格式包含 PIXEL_FORMAT_ARGB_8888、PIXEL_FORMAT_NV_12。其中Online模式输入只支持PIXEL_FORMAT_ARGB_8888。</w:t>
      </w:r>
    </w:p>
    <w:p w14:paraId="7874AC22">
      <w:pPr>
        <w:ind w:firstLine="420" w:firstLineChars="200"/>
      </w:pPr>
      <w:r>
        <w:t>VPSS 输入特性，如</w:t>
      </w:r>
      <w:r>
        <w:fldChar w:fldCharType="begin"/>
      </w:r>
      <w:r>
        <w:instrText xml:space="preserve"> HYPERLINK \l "_bookmark624" </w:instrText>
      </w:r>
      <w:r>
        <w:fldChar w:fldCharType="separate"/>
      </w:r>
      <w:r>
        <w:rPr>
          <w:color w:val="0000FF"/>
        </w:rPr>
        <w:fldChar w:fldCharType="begin"/>
      </w:r>
      <w:r>
        <w:instrText xml:space="preserve"> REF _Ref150245010 \h </w:instrText>
      </w:r>
      <w:r>
        <w:rPr>
          <w:color w:val="0000FF"/>
        </w:rPr>
        <w:fldChar w:fldCharType="separate"/>
      </w:r>
      <w:r>
        <w:rPr>
          <w:rFonts w:hint="eastAsia"/>
        </w:rPr>
        <w:t xml:space="preserve">表 </w:t>
      </w:r>
      <w:r>
        <w:t>5</w:t>
      </w:r>
      <w:r>
        <w:noBreakHyphen/>
      </w:r>
      <w:r>
        <w:t>8</w:t>
      </w:r>
      <w:r>
        <w:rPr>
          <w:color w:val="0000FF"/>
        </w:rPr>
        <w:fldChar w:fldCharType="end"/>
      </w:r>
      <w:r>
        <w:rPr>
          <w:color w:val="0000FF"/>
        </w:rPr>
        <w:t xml:space="preserve"> </w:t>
      </w:r>
      <w:r>
        <w:rPr>
          <w:color w:val="0000FF"/>
        </w:rPr>
        <w:fldChar w:fldCharType="end"/>
      </w:r>
      <w:r>
        <w:t>所示。</w:t>
      </w:r>
    </w:p>
    <w:p w14:paraId="55781065">
      <w:pPr>
        <w:pStyle w:val="12"/>
      </w:pPr>
      <w:bookmarkStart w:id="1080" w:name="_Ref1502450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8</w:t>
      </w:r>
      <w:r>
        <w:fldChar w:fldCharType="end"/>
      </w:r>
      <w:bookmarkEnd w:id="1080"/>
      <w:r>
        <w:t xml:space="preserve"> VPSS 输入特性</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9"/>
        <w:gridCol w:w="4475"/>
        <w:gridCol w:w="4052"/>
      </w:tblGrid>
      <w:tr w14:paraId="27949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blHeader/>
        </w:trPr>
        <w:tc>
          <w:tcPr>
            <w:tcW w:w="777" w:type="pct"/>
            <w:vMerge w:val="restart"/>
            <w:shd w:val="clear" w:color="auto" w:fill="D8D8D8" w:themeFill="background1" w:themeFillShade="D9"/>
            <w:vAlign w:val="center"/>
          </w:tcPr>
          <w:p w14:paraId="6073FF1C">
            <w:r>
              <w:t>芯片</w:t>
            </w:r>
          </w:p>
        </w:tc>
        <w:tc>
          <w:tcPr>
            <w:tcW w:w="4222" w:type="pct"/>
            <w:gridSpan w:val="2"/>
            <w:shd w:val="clear" w:color="auto" w:fill="D8D8D8" w:themeFill="background1" w:themeFillShade="D9"/>
            <w:vAlign w:val="center"/>
          </w:tcPr>
          <w:p w14:paraId="2167433E">
            <w:r>
              <w:t>输入分辨率</w:t>
            </w:r>
          </w:p>
        </w:tc>
      </w:tr>
      <w:tr w14:paraId="44A6C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blHeader/>
        </w:trPr>
        <w:tc>
          <w:tcPr>
            <w:tcW w:w="777" w:type="pct"/>
            <w:vMerge w:val="continue"/>
            <w:shd w:val="clear" w:color="auto" w:fill="D8D8D8" w:themeFill="background1" w:themeFillShade="D9"/>
            <w:vAlign w:val="center"/>
          </w:tcPr>
          <w:p w14:paraId="2CE78495">
            <w:pPr>
              <w:rPr>
                <w:sz w:val="2"/>
                <w:szCs w:val="2"/>
              </w:rPr>
            </w:pPr>
          </w:p>
        </w:tc>
        <w:tc>
          <w:tcPr>
            <w:tcW w:w="2216" w:type="pct"/>
            <w:shd w:val="clear" w:color="auto" w:fill="D8D8D8" w:themeFill="background1" w:themeFillShade="D9"/>
            <w:vAlign w:val="center"/>
          </w:tcPr>
          <w:p w14:paraId="488C9704">
            <w:r>
              <w:t>离线模式</w:t>
            </w:r>
          </w:p>
        </w:tc>
        <w:tc>
          <w:tcPr>
            <w:tcW w:w="2006" w:type="pct"/>
            <w:shd w:val="clear" w:color="auto" w:fill="D8D8D8" w:themeFill="background1" w:themeFillShade="D9"/>
            <w:vAlign w:val="center"/>
          </w:tcPr>
          <w:p w14:paraId="7A7D22C1">
            <w:r>
              <w:t>在线模式</w:t>
            </w:r>
          </w:p>
        </w:tc>
      </w:tr>
      <w:tr w14:paraId="4FC6D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777" w:type="pct"/>
            <w:vAlign w:val="center"/>
          </w:tcPr>
          <w:p w14:paraId="57C7F41B">
            <w:r>
              <w:t>TX5368系列</w:t>
            </w:r>
          </w:p>
        </w:tc>
        <w:tc>
          <w:tcPr>
            <w:tcW w:w="2216" w:type="pct"/>
            <w:vAlign w:val="center"/>
          </w:tcPr>
          <w:p w14:paraId="43E2D3F8">
            <w:r>
              <w:t>宽[128, 3840]</w:t>
            </w:r>
          </w:p>
          <w:p w14:paraId="5455A855">
            <w:r>
              <w:t>高[128, 2160]</w:t>
            </w:r>
          </w:p>
          <w:p w14:paraId="3F42DA35">
            <w:pPr>
              <w:rPr>
                <w:lang w:eastAsia="zh"/>
              </w:rPr>
            </w:pPr>
            <w:r>
              <w:rPr>
                <w:rFonts w:hint="eastAsia"/>
                <w:lang w:eastAsia="zh"/>
              </w:rPr>
              <w:t>类ARGB图片，宽度无限制；</w:t>
            </w:r>
          </w:p>
          <w:p w14:paraId="1558C9B3">
            <w:pPr>
              <w:rPr>
                <w:lang w:eastAsia="zh"/>
              </w:rPr>
            </w:pPr>
            <w:r>
              <w:rPr>
                <w:rFonts w:hint="eastAsia"/>
                <w:lang w:eastAsia="zh"/>
              </w:rPr>
              <w:t>类YUYV图片，宽度为2的整数倍；</w:t>
            </w:r>
          </w:p>
          <w:p w14:paraId="11744556">
            <w:pPr>
              <w:rPr>
                <w:lang w:eastAsia="zh"/>
              </w:rPr>
            </w:pPr>
            <w:r>
              <w:rPr>
                <w:rFonts w:hint="eastAsia"/>
                <w:lang w:eastAsia="zh"/>
              </w:rPr>
              <w:t>Semi-planar存储格式图片，宽度为4的整数倍；3planar存储格式图片，宽度为8的整数倍。</w:t>
            </w:r>
          </w:p>
        </w:tc>
        <w:tc>
          <w:tcPr>
            <w:tcW w:w="2006" w:type="pct"/>
            <w:vAlign w:val="center"/>
          </w:tcPr>
          <w:p w14:paraId="7AC17CEA">
            <w:r>
              <w:t>宽[128,3840]</w:t>
            </w:r>
          </w:p>
          <w:p w14:paraId="431A806D">
            <w:r>
              <w:t>高[128, 2160]</w:t>
            </w:r>
          </w:p>
          <w:p w14:paraId="1E760DC9">
            <w:pPr>
              <w:rPr>
                <w:lang w:eastAsia="zh"/>
              </w:rPr>
            </w:pPr>
            <w:r>
              <w:rPr>
                <w:rFonts w:hint="eastAsia"/>
                <w:lang w:eastAsia="zh"/>
              </w:rPr>
              <w:t>宽度无限制</w:t>
            </w:r>
          </w:p>
        </w:tc>
      </w:tr>
      <w:tr w14:paraId="7A510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777" w:type="pct"/>
            <w:vAlign w:val="center"/>
          </w:tcPr>
          <w:p w14:paraId="2CA9A3DB">
            <w:r>
              <w:t>TX5215系列</w:t>
            </w:r>
          </w:p>
          <w:p w14:paraId="26CF5884">
            <w:pPr>
              <w:rPr>
                <w:rFonts w:hint="eastAsia"/>
              </w:rPr>
            </w:pPr>
            <w:r>
              <w:t>TX5112系列</w:t>
            </w:r>
          </w:p>
        </w:tc>
        <w:tc>
          <w:tcPr>
            <w:tcW w:w="2216" w:type="pct"/>
            <w:vAlign w:val="center"/>
          </w:tcPr>
          <w:p w14:paraId="26972DC2">
            <w:r>
              <w:t>宽[128,2688]</w:t>
            </w:r>
          </w:p>
          <w:p w14:paraId="684A7E31">
            <w:r>
              <w:t>高[128,1944]</w:t>
            </w:r>
          </w:p>
          <w:p w14:paraId="48395219">
            <w:pPr>
              <w:rPr>
                <w:lang w:eastAsia="zh"/>
              </w:rPr>
            </w:pPr>
            <w:r>
              <w:rPr>
                <w:rFonts w:hint="eastAsia"/>
                <w:lang w:eastAsia="zh"/>
              </w:rPr>
              <w:t>类ARGB图片，宽度无限制；</w:t>
            </w:r>
          </w:p>
          <w:p w14:paraId="67DF545D">
            <w:pPr>
              <w:rPr>
                <w:lang w:eastAsia="zh"/>
              </w:rPr>
            </w:pPr>
            <w:r>
              <w:rPr>
                <w:rFonts w:hint="eastAsia"/>
                <w:lang w:eastAsia="zh"/>
              </w:rPr>
              <w:t>类YUYV图片，宽度为2的整数倍；</w:t>
            </w:r>
          </w:p>
          <w:p w14:paraId="2DD23874">
            <w:r>
              <w:rPr>
                <w:rFonts w:hint="eastAsia"/>
                <w:lang w:eastAsia="zh"/>
              </w:rPr>
              <w:t>Semi-planar存储格式图片，宽度为4的整数倍；3planar存储格式图片，宽度为8的整数倍。</w:t>
            </w:r>
          </w:p>
        </w:tc>
        <w:tc>
          <w:tcPr>
            <w:tcW w:w="2006" w:type="pct"/>
            <w:vAlign w:val="center"/>
          </w:tcPr>
          <w:p w14:paraId="78E2850E">
            <w:r>
              <w:t>宽[128,2688]</w:t>
            </w:r>
          </w:p>
          <w:p w14:paraId="36AC5A34">
            <w:r>
              <w:t>高[128,1944]</w:t>
            </w:r>
          </w:p>
          <w:p w14:paraId="7F32C67B">
            <w:r>
              <w:rPr>
                <w:rFonts w:hint="eastAsia"/>
                <w:lang w:eastAsia="zh"/>
              </w:rPr>
              <w:t>宽度无限制</w:t>
            </w:r>
          </w:p>
        </w:tc>
      </w:tr>
      <w:tr w14:paraId="3E2A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777" w:type="pct"/>
            <w:vAlign w:val="center"/>
          </w:tcPr>
          <w:p w14:paraId="4BAC9A90">
            <w:pPr>
              <w:rPr>
                <w:lang w:eastAsia="zh"/>
              </w:rPr>
            </w:pPr>
            <w:r>
              <w:rPr>
                <w:rFonts w:hint="eastAsia"/>
                <w:lang w:eastAsia="zh"/>
              </w:rPr>
              <w:t>TX5336 系列</w:t>
            </w:r>
          </w:p>
        </w:tc>
        <w:tc>
          <w:tcPr>
            <w:tcW w:w="2216" w:type="pct"/>
            <w:vAlign w:val="center"/>
          </w:tcPr>
          <w:p w14:paraId="19469A07">
            <w:r>
              <w:t>宽[128,</w:t>
            </w:r>
            <w:r>
              <w:rPr>
                <w:rFonts w:hint="eastAsia"/>
                <w:lang w:eastAsia="zh"/>
              </w:rPr>
              <w:t>5120</w:t>
            </w:r>
            <w:r>
              <w:t>]</w:t>
            </w:r>
          </w:p>
          <w:p w14:paraId="27BF4BF9">
            <w:r>
              <w:t>高[128,</w:t>
            </w:r>
            <w:r>
              <w:rPr>
                <w:rFonts w:hint="eastAsia"/>
                <w:lang w:eastAsia="zh"/>
              </w:rPr>
              <w:t>5120</w:t>
            </w:r>
            <w:r>
              <w:t>]</w:t>
            </w:r>
          </w:p>
          <w:p w14:paraId="34BC4040">
            <w:pPr>
              <w:rPr>
                <w:lang w:eastAsia="zh"/>
              </w:rPr>
            </w:pPr>
            <w:r>
              <w:rPr>
                <w:rFonts w:hint="eastAsia"/>
                <w:lang w:eastAsia="zh"/>
              </w:rPr>
              <w:t>类ARGB图片，宽度无限制；</w:t>
            </w:r>
          </w:p>
          <w:p w14:paraId="1524479F">
            <w:pPr>
              <w:rPr>
                <w:lang w:eastAsia="zh"/>
              </w:rPr>
            </w:pPr>
            <w:r>
              <w:rPr>
                <w:rFonts w:hint="eastAsia"/>
                <w:lang w:eastAsia="zh"/>
              </w:rPr>
              <w:t>类YUYV图片，宽度为2的整数倍；</w:t>
            </w:r>
          </w:p>
          <w:p w14:paraId="2CE927E9">
            <w:pPr>
              <w:rPr>
                <w:lang w:eastAsia="zh"/>
              </w:rPr>
            </w:pPr>
            <w:r>
              <w:rPr>
                <w:rFonts w:hint="eastAsia"/>
                <w:lang w:eastAsia="zh"/>
              </w:rPr>
              <w:t>Semi-planar存储格式图片，宽度为4的整数倍；3planar存储格式图片，宽度为8的整数倍。</w:t>
            </w:r>
          </w:p>
        </w:tc>
        <w:tc>
          <w:tcPr>
            <w:tcW w:w="2006" w:type="pct"/>
            <w:vAlign w:val="center"/>
          </w:tcPr>
          <w:p w14:paraId="5EB88DE7">
            <w:r>
              <w:t>宽[128,3840]</w:t>
            </w:r>
          </w:p>
          <w:p w14:paraId="3F94E8C1">
            <w:r>
              <w:t>高[128, 2160]</w:t>
            </w:r>
          </w:p>
          <w:p w14:paraId="7AC50CEB">
            <w:pPr>
              <w:rPr>
                <w:lang w:eastAsia="zh"/>
              </w:rPr>
            </w:pPr>
            <w:r>
              <w:rPr>
                <w:rFonts w:hint="eastAsia"/>
                <w:lang w:eastAsia="zh"/>
              </w:rPr>
              <w:t>宽度无限制</w:t>
            </w:r>
          </w:p>
        </w:tc>
      </w:tr>
      <w:tr w14:paraId="0A64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777" w:type="pct"/>
            <w:vAlign w:val="center"/>
          </w:tcPr>
          <w:p w14:paraId="3A4418CB">
            <w:pPr>
              <w:rPr>
                <w:lang w:eastAsia="zh"/>
              </w:rPr>
            </w:pPr>
            <w:r>
              <w:rPr>
                <w:rFonts w:hint="eastAsia"/>
              </w:rPr>
              <w:t>TX5110系列</w:t>
            </w:r>
          </w:p>
        </w:tc>
        <w:tc>
          <w:tcPr>
            <w:tcW w:w="2216" w:type="pct"/>
            <w:vAlign w:val="center"/>
          </w:tcPr>
          <w:p w14:paraId="2E26622E">
            <w:r>
              <w:t>宽[128,</w:t>
            </w:r>
            <w:r>
              <w:rPr>
                <w:rFonts w:hint="eastAsia"/>
                <w:lang w:eastAsia="zh"/>
              </w:rPr>
              <w:t>5120</w:t>
            </w:r>
            <w:r>
              <w:t>]</w:t>
            </w:r>
          </w:p>
          <w:p w14:paraId="3F2AD122">
            <w:r>
              <w:t>高[128,</w:t>
            </w:r>
            <w:r>
              <w:rPr>
                <w:rFonts w:hint="eastAsia"/>
                <w:lang w:eastAsia="zh"/>
              </w:rPr>
              <w:t>5120</w:t>
            </w:r>
            <w:r>
              <w:t>]</w:t>
            </w:r>
          </w:p>
          <w:p w14:paraId="0EA6E8CA">
            <w:pPr>
              <w:rPr>
                <w:lang w:eastAsia="zh"/>
              </w:rPr>
            </w:pPr>
            <w:r>
              <w:rPr>
                <w:rFonts w:hint="eastAsia"/>
                <w:lang w:eastAsia="zh"/>
              </w:rPr>
              <w:t>类ARGB图片，宽度无限制；</w:t>
            </w:r>
          </w:p>
          <w:p w14:paraId="25CC2B30">
            <w:pPr>
              <w:rPr>
                <w:lang w:eastAsia="zh"/>
              </w:rPr>
            </w:pPr>
            <w:r>
              <w:rPr>
                <w:rFonts w:hint="eastAsia"/>
                <w:lang w:eastAsia="zh"/>
              </w:rPr>
              <w:t>类YUYV图片，宽度为2的整数倍；</w:t>
            </w:r>
          </w:p>
          <w:p w14:paraId="43EE5684">
            <w:pPr>
              <w:rPr>
                <w:lang w:eastAsia="zh"/>
              </w:rPr>
            </w:pPr>
            <w:r>
              <w:rPr>
                <w:rFonts w:hint="eastAsia"/>
                <w:lang w:eastAsia="zh"/>
              </w:rPr>
              <w:t>Semi-planar存储格式图片，宽度为4的整数倍；3planar存储格式图片，宽度为8的整数倍。</w:t>
            </w:r>
          </w:p>
        </w:tc>
        <w:tc>
          <w:tcPr>
            <w:tcW w:w="2006" w:type="pct"/>
            <w:vAlign w:val="center"/>
          </w:tcPr>
          <w:p w14:paraId="03F38523">
            <w:r>
              <w:t>宽[128,2</w:t>
            </w:r>
            <w:r>
              <w:rPr>
                <w:rFonts w:hint="eastAsia"/>
                <w:lang w:eastAsia="zh"/>
              </w:rPr>
              <w:t>560</w:t>
            </w:r>
            <w:r>
              <w:t>]</w:t>
            </w:r>
          </w:p>
          <w:p w14:paraId="5276604D">
            <w:r>
              <w:t>高[128,1944]</w:t>
            </w:r>
          </w:p>
          <w:p w14:paraId="1D5D01F8">
            <w:pPr>
              <w:rPr>
                <w:lang w:eastAsia="zh"/>
              </w:rPr>
            </w:pPr>
            <w:r>
              <w:rPr>
                <w:rFonts w:hint="eastAsia"/>
                <w:lang w:eastAsia="zh"/>
              </w:rPr>
              <w:t>宽度无限制</w:t>
            </w:r>
          </w:p>
        </w:tc>
      </w:tr>
      <w:tr w14:paraId="79A8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777" w:type="pct"/>
            <w:vAlign w:val="center"/>
          </w:tcPr>
          <w:p w14:paraId="57DFD352">
            <w:r>
              <w:rPr>
                <w:rFonts w:hint="eastAsia"/>
              </w:rPr>
              <w:t>TX5</w:t>
            </w:r>
            <w:r>
              <w:rPr>
                <w:rFonts w:hint="eastAsia"/>
                <w:lang w:eastAsia="zh"/>
              </w:rPr>
              <w:t>326</w:t>
            </w:r>
            <w:r>
              <w:rPr>
                <w:rFonts w:hint="eastAsia"/>
              </w:rPr>
              <w:t>系列</w:t>
            </w:r>
          </w:p>
        </w:tc>
        <w:tc>
          <w:tcPr>
            <w:tcW w:w="2216" w:type="pct"/>
            <w:shd w:val="clear" w:color="auto" w:fill="auto"/>
            <w:vAlign w:val="center"/>
          </w:tcPr>
          <w:p w14:paraId="609FE64F">
            <w:r>
              <w:t>宽[128,</w:t>
            </w:r>
            <w:r>
              <w:rPr>
                <w:rFonts w:hint="eastAsia"/>
                <w:lang w:eastAsia="zh"/>
              </w:rPr>
              <w:t>5120</w:t>
            </w:r>
            <w:r>
              <w:t>]</w:t>
            </w:r>
          </w:p>
          <w:p w14:paraId="28C8C7F2">
            <w:r>
              <w:t>高[128,</w:t>
            </w:r>
            <w:r>
              <w:rPr>
                <w:rFonts w:hint="eastAsia"/>
                <w:lang w:eastAsia="zh"/>
              </w:rPr>
              <w:t>5120</w:t>
            </w:r>
            <w:r>
              <w:t>]</w:t>
            </w:r>
          </w:p>
          <w:p w14:paraId="5E0B4A7D">
            <w:pPr>
              <w:rPr>
                <w:lang w:eastAsia="zh"/>
              </w:rPr>
            </w:pPr>
            <w:r>
              <w:rPr>
                <w:rFonts w:hint="eastAsia"/>
                <w:lang w:eastAsia="zh"/>
              </w:rPr>
              <w:t>类ARGB图片，宽度无限制；</w:t>
            </w:r>
          </w:p>
          <w:p w14:paraId="6CCB37DE">
            <w:pPr>
              <w:rPr>
                <w:lang w:eastAsia="zh"/>
              </w:rPr>
            </w:pPr>
            <w:r>
              <w:rPr>
                <w:rFonts w:hint="eastAsia"/>
                <w:lang w:eastAsia="zh"/>
              </w:rPr>
              <w:t>类YUYV图片，宽度为2的整数倍；</w:t>
            </w:r>
          </w:p>
          <w:p w14:paraId="6BF83823">
            <w:pPr>
              <w:rPr>
                <w:lang w:eastAsia="zh"/>
              </w:rPr>
            </w:pPr>
            <w:r>
              <w:rPr>
                <w:rFonts w:hint="eastAsia"/>
                <w:lang w:eastAsia="zh"/>
              </w:rPr>
              <w:t>Semi-planar存储格式图片，宽度为4的整数倍；3planar存储格式图片，宽度为8的整数倍。</w:t>
            </w:r>
          </w:p>
        </w:tc>
        <w:tc>
          <w:tcPr>
            <w:tcW w:w="2006" w:type="pct"/>
            <w:shd w:val="clear" w:color="auto" w:fill="auto"/>
            <w:vAlign w:val="center"/>
          </w:tcPr>
          <w:p w14:paraId="074E4057">
            <w:r>
              <w:t>宽[128,</w:t>
            </w:r>
            <w:r>
              <w:rPr>
                <w:rFonts w:hint="eastAsia"/>
                <w:lang w:eastAsia="zh"/>
              </w:rPr>
              <w:t>3840</w:t>
            </w:r>
            <w:r>
              <w:t>]</w:t>
            </w:r>
          </w:p>
          <w:p w14:paraId="10E42BF0">
            <w:r>
              <w:t>高[128,</w:t>
            </w:r>
            <w:r>
              <w:rPr>
                <w:rFonts w:hint="eastAsia"/>
                <w:lang w:eastAsia="zh"/>
              </w:rPr>
              <w:t>2160</w:t>
            </w:r>
            <w:r>
              <w:t>]</w:t>
            </w:r>
          </w:p>
          <w:p w14:paraId="1F5BFA67">
            <w:pPr>
              <w:rPr>
                <w:lang w:eastAsia="zh"/>
              </w:rPr>
            </w:pPr>
            <w:r>
              <w:rPr>
                <w:rFonts w:hint="eastAsia"/>
                <w:lang w:eastAsia="zh"/>
              </w:rPr>
              <w:t>宽度无限制</w:t>
            </w:r>
          </w:p>
        </w:tc>
      </w:tr>
    </w:tbl>
    <w:p w14:paraId="1D873989">
      <w:pPr>
        <w:ind w:firstLine="420" w:firstLineChars="200"/>
      </w:pPr>
      <w:r>
        <w:t>VPSS 通道特性，如</w:t>
      </w:r>
      <w:r>
        <w:fldChar w:fldCharType="begin"/>
      </w:r>
      <w:r>
        <w:instrText xml:space="preserve"> HYPERLINK \l "_bookmark625" </w:instrText>
      </w:r>
      <w:r>
        <w:fldChar w:fldCharType="separate"/>
      </w:r>
      <w:r>
        <w:rPr>
          <w:color w:val="0000FF"/>
        </w:rPr>
        <w:fldChar w:fldCharType="begin"/>
      </w:r>
      <w:r>
        <w:instrText xml:space="preserve"> REF _Ref150245024 \h </w:instrText>
      </w:r>
      <w:r>
        <w:rPr>
          <w:color w:val="0000FF"/>
        </w:rPr>
        <w:fldChar w:fldCharType="separate"/>
      </w:r>
      <w:r>
        <w:rPr>
          <w:rFonts w:hint="eastAsia"/>
        </w:rPr>
        <w:t xml:space="preserve">表 </w:t>
      </w:r>
      <w:r>
        <w:t>5</w:t>
      </w:r>
      <w:r>
        <w:noBreakHyphen/>
      </w:r>
      <w:r>
        <w:t>9</w:t>
      </w:r>
      <w:r>
        <w:rPr>
          <w:color w:val="0000FF"/>
        </w:rPr>
        <w:fldChar w:fldCharType="end"/>
      </w:r>
      <w:r>
        <w:rPr>
          <w:color w:val="0000FF"/>
        </w:rPr>
        <w:t xml:space="preserve"> </w:t>
      </w:r>
      <w:r>
        <w:rPr>
          <w:color w:val="0000FF"/>
        </w:rPr>
        <w:fldChar w:fldCharType="end"/>
      </w:r>
      <w:r>
        <w:t>所示。</w:t>
      </w:r>
    </w:p>
    <w:p w14:paraId="362E4DF2">
      <w:pPr>
        <w:pStyle w:val="12"/>
      </w:pPr>
      <w:bookmarkStart w:id="1081" w:name="_Ref15024502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9</w:t>
      </w:r>
      <w:r>
        <w:fldChar w:fldCharType="end"/>
      </w:r>
      <w:bookmarkEnd w:id="1081"/>
      <w:r>
        <w:t xml:space="preserve"> VPSS 通道特性</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4566"/>
        <w:gridCol w:w="4007"/>
      </w:tblGrid>
      <w:tr w14:paraId="0A0E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blHeader/>
        </w:trPr>
        <w:tc>
          <w:tcPr>
            <w:tcW w:w="754" w:type="pct"/>
            <w:vMerge w:val="restart"/>
            <w:shd w:val="clear" w:color="auto" w:fill="D8D8D8" w:themeFill="background1" w:themeFillShade="D9"/>
            <w:vAlign w:val="center"/>
          </w:tcPr>
          <w:p w14:paraId="62B632FC">
            <w:r>
              <w:t>芯片</w:t>
            </w:r>
          </w:p>
        </w:tc>
        <w:tc>
          <w:tcPr>
            <w:tcW w:w="4245" w:type="pct"/>
            <w:gridSpan w:val="2"/>
            <w:shd w:val="clear" w:color="auto" w:fill="D8D8D8" w:themeFill="background1" w:themeFillShade="D9"/>
            <w:vAlign w:val="center"/>
          </w:tcPr>
          <w:p w14:paraId="6630C1C1">
            <w:r>
              <w:t>输出分辨率</w:t>
            </w:r>
          </w:p>
        </w:tc>
      </w:tr>
      <w:tr w14:paraId="4D593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blHeader/>
        </w:trPr>
        <w:tc>
          <w:tcPr>
            <w:tcW w:w="754" w:type="pct"/>
            <w:vMerge w:val="continue"/>
            <w:shd w:val="clear" w:color="auto" w:fill="D8D8D8" w:themeFill="background1" w:themeFillShade="D9"/>
            <w:vAlign w:val="center"/>
          </w:tcPr>
          <w:p w14:paraId="647B2AB1">
            <w:pPr>
              <w:rPr>
                <w:sz w:val="2"/>
                <w:szCs w:val="2"/>
              </w:rPr>
            </w:pPr>
          </w:p>
        </w:tc>
        <w:tc>
          <w:tcPr>
            <w:tcW w:w="2261" w:type="pct"/>
            <w:shd w:val="clear" w:color="auto" w:fill="D8D8D8" w:themeFill="background1" w:themeFillShade="D9"/>
            <w:vAlign w:val="center"/>
          </w:tcPr>
          <w:p w14:paraId="07F38EF6">
            <w:r>
              <w:t>离线模式</w:t>
            </w:r>
          </w:p>
        </w:tc>
        <w:tc>
          <w:tcPr>
            <w:tcW w:w="1983" w:type="pct"/>
            <w:shd w:val="clear" w:color="auto" w:fill="D8D8D8" w:themeFill="background1" w:themeFillShade="D9"/>
            <w:vAlign w:val="center"/>
          </w:tcPr>
          <w:p w14:paraId="520915CD">
            <w:r>
              <w:t>在线模式</w:t>
            </w:r>
          </w:p>
        </w:tc>
      </w:tr>
      <w:tr w14:paraId="64E9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trPr>
        <w:tc>
          <w:tcPr>
            <w:tcW w:w="754" w:type="pct"/>
            <w:vAlign w:val="center"/>
          </w:tcPr>
          <w:p w14:paraId="3E433BE8">
            <w:r>
              <w:t>TX5368系列</w:t>
            </w:r>
          </w:p>
        </w:tc>
        <w:tc>
          <w:tcPr>
            <w:tcW w:w="2261" w:type="pct"/>
            <w:vAlign w:val="center"/>
          </w:tcPr>
          <w:p w14:paraId="7F2BF098">
            <w:r>
              <w:t>宽[128, 8192]</w:t>
            </w:r>
          </w:p>
          <w:p w14:paraId="0AA87ED1">
            <w:r>
              <w:t>高[128, 8192]</w:t>
            </w:r>
          </w:p>
          <w:p w14:paraId="009957CC">
            <w:pPr>
              <w:rPr>
                <w:lang w:eastAsia="zh"/>
              </w:rPr>
            </w:pPr>
            <w:r>
              <w:rPr>
                <w:rFonts w:hint="eastAsia"/>
                <w:lang w:eastAsia="zh"/>
              </w:rPr>
              <w:t>类ARGB图片，宽度无限制；</w:t>
            </w:r>
          </w:p>
          <w:p w14:paraId="1191222D">
            <w:pPr>
              <w:rPr>
                <w:lang w:eastAsia="zh"/>
              </w:rPr>
            </w:pPr>
            <w:r>
              <w:rPr>
                <w:rFonts w:hint="eastAsia"/>
                <w:lang w:eastAsia="zh"/>
              </w:rPr>
              <w:t>类YUYV图片，宽度为2的整数倍；</w:t>
            </w:r>
          </w:p>
          <w:p w14:paraId="68D9F73E">
            <w:r>
              <w:rPr>
                <w:rFonts w:hint="eastAsia"/>
                <w:lang w:eastAsia="zh"/>
              </w:rPr>
              <w:t>Semi-planar存储格式图片，宽度为4的整数倍；3planar存储格式图片，宽度为8的整数倍。</w:t>
            </w:r>
          </w:p>
        </w:tc>
        <w:tc>
          <w:tcPr>
            <w:tcW w:w="1983" w:type="pct"/>
            <w:vAlign w:val="center"/>
          </w:tcPr>
          <w:p w14:paraId="3ADC8F3D">
            <w:r>
              <w:t>宽[128, 8192]</w:t>
            </w:r>
          </w:p>
          <w:p w14:paraId="4DA04974">
            <w:r>
              <w:t>高[128, 8192]</w:t>
            </w:r>
          </w:p>
          <w:p w14:paraId="2244B70D">
            <w:pPr>
              <w:rPr>
                <w:lang w:eastAsia="zh"/>
              </w:rPr>
            </w:pPr>
            <w:r>
              <w:rPr>
                <w:rFonts w:hint="eastAsia"/>
                <w:lang w:eastAsia="zh"/>
              </w:rPr>
              <w:t>类ARGB图片，宽度无限制；</w:t>
            </w:r>
          </w:p>
          <w:p w14:paraId="4D6E8067">
            <w:pPr>
              <w:rPr>
                <w:lang w:eastAsia="zh"/>
              </w:rPr>
            </w:pPr>
            <w:r>
              <w:rPr>
                <w:rFonts w:hint="eastAsia"/>
                <w:lang w:eastAsia="zh"/>
              </w:rPr>
              <w:t>类YUYV图片，宽度为2的整数倍；</w:t>
            </w:r>
          </w:p>
          <w:p w14:paraId="1528D0E4">
            <w:r>
              <w:rPr>
                <w:rFonts w:hint="eastAsia"/>
                <w:lang w:eastAsia="zh"/>
              </w:rPr>
              <w:t>Semi-planar存储格式图片，宽度为4的整数倍；3planar存储格式图片，宽度为8的整数倍。</w:t>
            </w:r>
          </w:p>
        </w:tc>
      </w:tr>
      <w:tr w14:paraId="19AD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trPr>
        <w:tc>
          <w:tcPr>
            <w:tcW w:w="754" w:type="pct"/>
            <w:vAlign w:val="center"/>
          </w:tcPr>
          <w:p w14:paraId="4FAD4204">
            <w:r>
              <w:t>TX5215系列</w:t>
            </w:r>
          </w:p>
          <w:p w14:paraId="222F127B">
            <w:r>
              <w:t>TX5112系列</w:t>
            </w:r>
          </w:p>
          <w:p w14:paraId="1A49DC43">
            <w:pPr>
              <w:rPr>
                <w:lang w:eastAsia="zh"/>
              </w:rPr>
            </w:pPr>
            <w:r>
              <w:rPr>
                <w:rFonts w:hint="eastAsia"/>
                <w:lang w:eastAsia="zh"/>
              </w:rPr>
              <w:t>TX5336系列</w:t>
            </w:r>
          </w:p>
          <w:p w14:paraId="4FA4BF67">
            <w:pPr>
              <w:rPr>
                <w:lang w:eastAsia="zh"/>
              </w:rPr>
            </w:pPr>
            <w:r>
              <w:rPr>
                <w:rFonts w:hint="eastAsia"/>
                <w:lang w:eastAsia="zh"/>
              </w:rPr>
              <w:t>TX5</w:t>
            </w:r>
            <w:r>
              <w:rPr>
                <w:rFonts w:hint="eastAsia"/>
              </w:rPr>
              <w:t>110</w:t>
            </w:r>
            <w:r>
              <w:rPr>
                <w:rFonts w:hint="eastAsia"/>
                <w:lang w:eastAsia="zh"/>
              </w:rPr>
              <w:t>系列</w:t>
            </w:r>
          </w:p>
          <w:p w14:paraId="5AE56A1D">
            <w:pPr>
              <w:rPr>
                <w:lang w:eastAsia="zh"/>
              </w:rPr>
            </w:pPr>
            <w:r>
              <w:rPr>
                <w:rFonts w:hint="eastAsia"/>
                <w:lang w:eastAsia="zh"/>
              </w:rPr>
              <w:t>TX5326系列</w:t>
            </w:r>
          </w:p>
        </w:tc>
        <w:tc>
          <w:tcPr>
            <w:tcW w:w="2261" w:type="pct"/>
            <w:vAlign w:val="center"/>
          </w:tcPr>
          <w:p w14:paraId="45BEC404">
            <w:r>
              <w:t>宽[128,8192]</w:t>
            </w:r>
          </w:p>
          <w:p w14:paraId="292345EC">
            <w:r>
              <w:t>高[128,8192]</w:t>
            </w:r>
          </w:p>
          <w:p w14:paraId="1B14DF59">
            <w:pPr>
              <w:rPr>
                <w:lang w:eastAsia="zh"/>
              </w:rPr>
            </w:pPr>
            <w:r>
              <w:rPr>
                <w:rFonts w:hint="eastAsia"/>
                <w:lang w:eastAsia="zh"/>
              </w:rPr>
              <w:t>类ARGB图片，宽度无限制；</w:t>
            </w:r>
          </w:p>
          <w:p w14:paraId="3D7C91ED">
            <w:pPr>
              <w:rPr>
                <w:lang w:eastAsia="zh"/>
              </w:rPr>
            </w:pPr>
            <w:r>
              <w:rPr>
                <w:rFonts w:hint="eastAsia"/>
                <w:lang w:eastAsia="zh"/>
              </w:rPr>
              <w:t>类YUYV图片，宽度为2的整数倍；</w:t>
            </w:r>
          </w:p>
          <w:p w14:paraId="25BC6153">
            <w:r>
              <w:rPr>
                <w:rFonts w:hint="eastAsia"/>
                <w:lang w:eastAsia="zh"/>
              </w:rPr>
              <w:t>Semi-planar存储格式图片，宽度为4的整数倍；3planar存储格式图片，宽度为8的整数倍。</w:t>
            </w:r>
          </w:p>
        </w:tc>
        <w:tc>
          <w:tcPr>
            <w:tcW w:w="1983" w:type="pct"/>
            <w:vAlign w:val="center"/>
          </w:tcPr>
          <w:p w14:paraId="2DC8377A">
            <w:r>
              <w:t>宽[128, 8192]</w:t>
            </w:r>
          </w:p>
          <w:p w14:paraId="6062912F">
            <w:r>
              <w:t>高[128, 8192]</w:t>
            </w:r>
          </w:p>
          <w:p w14:paraId="10EE2324">
            <w:pPr>
              <w:rPr>
                <w:lang w:eastAsia="zh"/>
              </w:rPr>
            </w:pPr>
            <w:r>
              <w:rPr>
                <w:rFonts w:hint="eastAsia"/>
                <w:lang w:eastAsia="zh"/>
              </w:rPr>
              <w:t>类ARGB图片，宽度无限制；</w:t>
            </w:r>
          </w:p>
          <w:p w14:paraId="713CBEAD">
            <w:pPr>
              <w:rPr>
                <w:lang w:eastAsia="zh"/>
              </w:rPr>
            </w:pPr>
            <w:r>
              <w:rPr>
                <w:rFonts w:hint="eastAsia"/>
                <w:lang w:eastAsia="zh"/>
              </w:rPr>
              <w:t>类YUYV图片，宽度为2的整数倍；</w:t>
            </w:r>
          </w:p>
          <w:p w14:paraId="2A607C65">
            <w:r>
              <w:rPr>
                <w:rFonts w:hint="eastAsia"/>
                <w:lang w:eastAsia="zh"/>
              </w:rPr>
              <w:t>Semi-planar存储格式图片，宽度为4的整数倍；3planar存储格式图片，宽度为8的整数倍。</w:t>
            </w:r>
          </w:p>
        </w:tc>
      </w:tr>
    </w:tbl>
    <w:p w14:paraId="518C739D">
      <w:pPr>
        <w:pStyle w:val="4"/>
      </w:pPr>
      <w:bookmarkStart w:id="1082" w:name="_Toc1863411549"/>
      <w:bookmarkStart w:id="1083" w:name="_Toc1943244551"/>
      <w:bookmarkStart w:id="1084" w:name="_Toc1936761743"/>
      <w:bookmarkStart w:id="1085" w:name="_Toc211516140"/>
      <w:bookmarkStart w:id="1086" w:name="_Toc753169486"/>
      <w:bookmarkStart w:id="1087" w:name="_Toc22125"/>
      <w:bookmarkStart w:id="1088" w:name="_Toc8492"/>
      <w:r>
        <w:t>loop特性</w:t>
      </w:r>
      <w:bookmarkEnd w:id="1082"/>
      <w:bookmarkEnd w:id="1083"/>
      <w:bookmarkEnd w:id="1084"/>
      <w:bookmarkEnd w:id="1085"/>
      <w:bookmarkEnd w:id="1086"/>
      <w:bookmarkEnd w:id="1087"/>
    </w:p>
    <w:p w14:paraId="17F78E7A">
      <w:pPr>
        <w:ind w:firstLine="420" w:firstLineChars="200"/>
      </w:pPr>
      <w:r>
        <w:rPr>
          <w:rFonts w:ascii="Calibri" w:hAnsi="Calibri" w:cs="Calibri"/>
          <w:kern w:val="0"/>
          <w:szCs w:val="21"/>
          <w:lang w:bidi="ar"/>
        </w:rPr>
        <w:t>loop特性</w:t>
      </w:r>
      <w:r>
        <w:rPr>
          <w:rFonts w:hint="eastAsia" w:ascii="宋体" w:hAnsi="宋体" w:cs="宋体"/>
          <w:kern w:val="0"/>
          <w:szCs w:val="21"/>
          <w:lang w:bidi="ar"/>
        </w:rPr>
        <w:t>主要解决</w:t>
      </w:r>
      <w:r>
        <w:rPr>
          <w:rFonts w:ascii="宋体" w:hAnsi="宋体" w:cs="宋体"/>
          <w:kern w:val="0"/>
          <w:szCs w:val="21"/>
          <w:lang w:bidi="ar"/>
        </w:rPr>
        <w:t>VPE</w:t>
      </w:r>
      <w:r>
        <w:rPr>
          <w:rFonts w:hint="eastAsia" w:ascii="宋体" w:hAnsi="宋体" w:cs="宋体"/>
          <w:kern w:val="0"/>
          <w:szCs w:val="21"/>
          <w:lang w:bidi="ar"/>
        </w:rPr>
        <w:t>到</w:t>
      </w:r>
      <w:r>
        <w:rPr>
          <w:rFonts w:ascii="宋体" w:hAnsi="宋体" w:cs="宋体"/>
          <w:kern w:val="0"/>
          <w:szCs w:val="21"/>
          <w:lang w:bidi="ar"/>
        </w:rPr>
        <w:t>VPU</w:t>
      </w:r>
      <w:r>
        <w:rPr>
          <w:rFonts w:hint="eastAsia" w:ascii="宋体" w:hAnsi="宋体" w:cs="宋体"/>
          <w:kern w:val="0"/>
          <w:szCs w:val="21"/>
          <w:lang w:bidi="ar"/>
        </w:rPr>
        <w:t>的内存优化和图像上下拼接的问题</w:t>
      </w:r>
      <w:r>
        <w:t>。注：仅TX5112系列</w:t>
      </w:r>
      <w:r>
        <w:rPr>
          <w:rFonts w:hint="eastAsia"/>
        </w:rPr>
        <w:t>/TX5110</w:t>
      </w:r>
      <w:r>
        <w:t>支持此特性。</w:t>
      </w:r>
    </w:p>
    <w:p w14:paraId="3E192A4C">
      <w:pPr>
        <w:pStyle w:val="5"/>
      </w:pPr>
      <w:bookmarkStart w:id="1089" w:name="_Toc1239713922"/>
      <w:bookmarkStart w:id="1090" w:name="_Toc1148391999"/>
      <w:bookmarkStart w:id="1091" w:name="_Toc307185512"/>
      <w:bookmarkStart w:id="1092" w:name="_Toc590343731"/>
      <w:r>
        <w:t>loop模式</w:t>
      </w:r>
      <w:bookmarkEnd w:id="1089"/>
      <w:bookmarkEnd w:id="1090"/>
      <w:bookmarkEnd w:id="1091"/>
      <w:bookmarkEnd w:id="1092"/>
    </w:p>
    <w:p w14:paraId="2F69791E">
      <w:pPr>
        <w:jc w:val="center"/>
        <w:rPr>
          <w:b/>
          <w:bCs/>
        </w:rPr>
      </w:pPr>
      <w:r>
        <w:rPr>
          <w:b/>
          <w:bCs/>
        </w:rPr>
        <w:drawing>
          <wp:inline distT="0" distB="0" distL="114300" distR="114300">
            <wp:extent cx="5267325" cy="1409700"/>
            <wp:effectExtent l="0" t="0" r="952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8"/>
                    <a:stretch>
                      <a:fillRect/>
                    </a:stretch>
                  </pic:blipFill>
                  <pic:spPr>
                    <a:xfrm>
                      <a:off x="0" y="0"/>
                      <a:ext cx="5267325" cy="1409700"/>
                    </a:xfrm>
                    <a:prstGeom prst="rect">
                      <a:avLst/>
                    </a:prstGeom>
                  </pic:spPr>
                </pic:pic>
              </a:graphicData>
            </a:graphic>
          </wp:inline>
        </w:drawing>
      </w:r>
    </w:p>
    <w:p w14:paraId="009102A7">
      <w:pPr>
        <w:ind w:firstLine="420" w:firstLineChars="200"/>
      </w:pPr>
      <w:bookmarkStart w:id="1093" w:name="_Toc18507"/>
      <w:r>
        <w:rPr>
          <w:lang w:bidi="ar"/>
        </w:rPr>
        <w:t xml:space="preserve">1. </w:t>
      </w:r>
      <w:r>
        <w:rPr>
          <w:rFonts w:hint="eastAsia" w:ascii="宋体" w:hAnsi="宋体" w:cs="宋体"/>
          <w:lang w:bidi="ar"/>
        </w:rPr>
        <w:t>输入图像格式为</w:t>
      </w:r>
      <w:r>
        <w:rPr>
          <w:rFonts w:hint="eastAsia" w:ascii="宋体" w:hAnsi="宋体" w:cs="宋体"/>
          <w:lang w:eastAsia="zh" w:bidi="ar"/>
        </w:rPr>
        <w:t>YUV</w:t>
      </w:r>
      <w:r>
        <w:rPr>
          <w:lang w:bidi="ar"/>
        </w:rPr>
        <w:t>420</w:t>
      </w:r>
      <w:bookmarkEnd w:id="1093"/>
    </w:p>
    <w:p w14:paraId="3E824801">
      <w:pPr>
        <w:ind w:firstLine="420" w:firstLineChars="200"/>
        <w:rPr>
          <w:rFonts w:ascii="Calibri" w:hAnsi="Calibri" w:cs="Calibri"/>
          <w:szCs w:val="21"/>
        </w:rPr>
      </w:pPr>
      <w:r>
        <w:rPr>
          <w:rFonts w:ascii="Calibri" w:hAnsi="Calibri" w:cs="Calibri"/>
          <w:kern w:val="0"/>
          <w:szCs w:val="21"/>
          <w:lang w:bidi="ar"/>
        </w:rPr>
        <w:t xml:space="preserve">2. </w:t>
      </w:r>
      <w:r>
        <w:rPr>
          <w:rFonts w:hint="eastAsia" w:ascii="宋体" w:hAnsi="宋体" w:cs="宋体"/>
          <w:kern w:val="0"/>
          <w:szCs w:val="21"/>
          <w:lang w:bidi="ar"/>
        </w:rPr>
        <w:t>其中</w:t>
      </w:r>
      <w:r>
        <w:rPr>
          <w:rFonts w:ascii="Calibri" w:hAnsi="Calibri" w:cs="Calibri"/>
          <w:kern w:val="0"/>
          <w:szCs w:val="21"/>
          <w:lang w:bidi="ar"/>
        </w:rPr>
        <w:t>W</w:t>
      </w:r>
      <w:r>
        <w:rPr>
          <w:rFonts w:hint="eastAsia" w:ascii="宋体" w:hAnsi="宋体" w:cs="宋体"/>
          <w:kern w:val="0"/>
          <w:szCs w:val="21"/>
          <w:lang w:bidi="ar"/>
        </w:rPr>
        <w:t>代表图像宽度，</w:t>
      </w:r>
      <w:r>
        <w:rPr>
          <w:rFonts w:ascii="Calibri" w:hAnsi="Calibri" w:cs="Calibri"/>
          <w:kern w:val="0"/>
          <w:szCs w:val="21"/>
          <w:lang w:bidi="ar"/>
        </w:rPr>
        <w:t>H</w:t>
      </w:r>
      <w:r>
        <w:rPr>
          <w:rFonts w:hint="eastAsia" w:ascii="宋体" w:hAnsi="宋体" w:cs="宋体"/>
          <w:kern w:val="0"/>
          <w:szCs w:val="21"/>
          <w:lang w:bidi="ar"/>
        </w:rPr>
        <w:t>代表图像高度，</w:t>
      </w:r>
      <w:r>
        <w:rPr>
          <w:rFonts w:ascii="Calibri" w:hAnsi="Calibri" w:cs="Calibri"/>
          <w:kern w:val="0"/>
          <w:szCs w:val="21"/>
          <w:lang w:bidi="ar"/>
        </w:rPr>
        <w:t>x</w:t>
      </w:r>
      <w:r>
        <w:rPr>
          <w:rFonts w:hint="eastAsia" w:ascii="宋体" w:hAnsi="宋体" w:cs="宋体"/>
          <w:kern w:val="0"/>
          <w:szCs w:val="21"/>
          <w:lang w:bidi="ar"/>
        </w:rPr>
        <w:t>代表</w:t>
      </w:r>
      <w:r>
        <w:rPr>
          <w:rFonts w:hint="eastAsia" w:ascii="宋体" w:hAnsi="宋体" w:cs="宋体"/>
          <w:kern w:val="0"/>
          <w:szCs w:val="21"/>
          <w:lang w:eastAsia="zh" w:bidi="ar"/>
        </w:rPr>
        <w:t>VPSS</w:t>
      </w:r>
      <w:r>
        <w:rPr>
          <w:rFonts w:hint="eastAsia" w:ascii="宋体" w:hAnsi="宋体" w:cs="宋体"/>
          <w:kern w:val="0"/>
          <w:szCs w:val="21"/>
          <w:lang w:bidi="ar"/>
        </w:rPr>
        <w:t>通道只有</w:t>
      </w:r>
      <w:r>
        <w:rPr>
          <w:rFonts w:ascii="Calibri" w:hAnsi="Calibri" w:cs="Calibri"/>
          <w:kern w:val="0"/>
          <w:szCs w:val="21"/>
          <w:lang w:bidi="ar"/>
        </w:rPr>
        <w:t>0</w:t>
      </w:r>
      <w:r>
        <w:rPr>
          <w:rFonts w:hint="eastAsia" w:ascii="宋体" w:hAnsi="宋体" w:cs="宋体"/>
          <w:kern w:val="0"/>
          <w:szCs w:val="21"/>
          <w:lang w:bidi="ar"/>
        </w:rPr>
        <w:t>通道支持</w:t>
      </w:r>
      <w:r>
        <w:rPr>
          <w:rFonts w:ascii="Calibri" w:hAnsi="Calibri" w:cs="Calibri"/>
          <w:kern w:val="0"/>
          <w:szCs w:val="21"/>
          <w:lang w:bidi="ar"/>
        </w:rPr>
        <w:t>loop</w:t>
      </w:r>
      <w:r>
        <w:rPr>
          <w:rFonts w:hint="eastAsia" w:ascii="宋体" w:hAnsi="宋体" w:cs="宋体"/>
          <w:kern w:val="0"/>
          <w:szCs w:val="21"/>
          <w:lang w:bidi="ar"/>
        </w:rPr>
        <w:t>模式并且</w:t>
      </w:r>
      <w:r>
        <w:rPr>
          <w:rFonts w:hint="eastAsia" w:ascii="宋体" w:hAnsi="宋体" w:cs="宋体"/>
          <w:kern w:val="0"/>
          <w:szCs w:val="21"/>
          <w:lang w:eastAsia="zh" w:bidi="ar"/>
        </w:rPr>
        <w:t>VPSS</w:t>
      </w:r>
      <w:r>
        <w:rPr>
          <w:rFonts w:hint="eastAsia" w:ascii="宋体" w:hAnsi="宋体" w:cs="宋体"/>
          <w:kern w:val="0"/>
          <w:szCs w:val="21"/>
          <w:lang w:bidi="ar"/>
        </w:rPr>
        <w:t>的</w:t>
      </w:r>
      <w:r>
        <w:rPr>
          <w:rFonts w:hint="eastAsia" w:ascii="宋体" w:hAnsi="宋体" w:cs="宋体"/>
          <w:kern w:val="0"/>
          <w:szCs w:val="21"/>
          <w:lang w:eastAsia="zh" w:bidi="ar"/>
        </w:rPr>
        <w:t>Group</w:t>
      </w:r>
      <w:r>
        <w:rPr>
          <w:rFonts w:hint="eastAsia" w:ascii="宋体" w:hAnsi="宋体" w:cs="宋体"/>
          <w:kern w:val="0"/>
          <w:szCs w:val="21"/>
          <w:lang w:bidi="ar"/>
        </w:rPr>
        <w:t>可以是</w:t>
      </w:r>
      <w:r>
        <w:rPr>
          <w:rFonts w:ascii="Calibri" w:hAnsi="Calibri" w:cs="Calibri"/>
          <w:kern w:val="0"/>
          <w:szCs w:val="21"/>
          <w:lang w:bidi="ar"/>
        </w:rPr>
        <w:t>0</w:t>
      </w:r>
      <w:r>
        <w:rPr>
          <w:rFonts w:hint="eastAsia" w:ascii="宋体" w:hAnsi="宋体" w:cs="宋体"/>
          <w:kern w:val="0"/>
          <w:szCs w:val="21"/>
          <w:lang w:bidi="ar"/>
        </w:rPr>
        <w:t>或者</w:t>
      </w:r>
      <w:r>
        <w:rPr>
          <w:rFonts w:ascii="Calibri" w:hAnsi="Calibri" w:cs="Calibri"/>
          <w:kern w:val="0"/>
          <w:szCs w:val="21"/>
          <w:lang w:bidi="ar"/>
        </w:rPr>
        <w:t>1</w:t>
      </w:r>
      <w:r>
        <w:rPr>
          <w:rFonts w:hint="eastAsia" w:ascii="宋体" w:hAnsi="宋体" w:cs="宋体"/>
          <w:kern w:val="0"/>
          <w:szCs w:val="21"/>
          <w:lang w:bidi="ar"/>
        </w:rPr>
        <w:t>。</w:t>
      </w:r>
    </w:p>
    <w:p w14:paraId="72E747D7">
      <w:pPr>
        <w:ind w:firstLine="420" w:firstLineChars="200"/>
        <w:rPr>
          <w:rFonts w:ascii="Calibri" w:hAnsi="Calibri" w:cs="Calibri"/>
        </w:rPr>
      </w:pPr>
      <w:bookmarkStart w:id="1094" w:name="_Toc23057"/>
      <w:r>
        <w:rPr>
          <w:rFonts w:ascii="Calibri" w:hAnsi="Calibri" w:cs="Calibri"/>
          <w:lang w:bidi="ar"/>
        </w:rPr>
        <w:t xml:space="preserve">3. </w:t>
      </w:r>
      <w:r>
        <w:rPr>
          <w:rFonts w:hint="eastAsia"/>
          <w:lang w:bidi="ar"/>
        </w:rPr>
        <w:t>其中</w:t>
      </w:r>
      <w:r>
        <w:rPr>
          <w:rFonts w:ascii="Calibri" w:hAnsi="Calibri" w:cs="Calibri"/>
          <w:lang w:bidi="ar"/>
        </w:rPr>
        <w:t>D</w:t>
      </w:r>
      <w:r>
        <w:rPr>
          <w:rFonts w:hint="eastAsia"/>
          <w:lang w:bidi="ar"/>
        </w:rPr>
        <w:t>代表深度信息</w:t>
      </w:r>
      <w:bookmarkEnd w:id="1094"/>
    </w:p>
    <w:p w14:paraId="796B18D9">
      <w:pPr>
        <w:ind w:firstLine="420" w:firstLineChars="200"/>
        <w:rPr>
          <w:rFonts w:ascii="宋体" w:hAnsi="宋体" w:cs="宋体"/>
          <w:kern w:val="0"/>
          <w:szCs w:val="21"/>
          <w:lang w:bidi="ar"/>
        </w:rPr>
      </w:pPr>
      <w:r>
        <w:rPr>
          <w:rFonts w:ascii="Calibri" w:hAnsi="Calibri" w:cs="Calibri"/>
          <w:kern w:val="0"/>
          <w:szCs w:val="21"/>
          <w:lang w:bidi="ar"/>
        </w:rPr>
        <w:t>4. loop</w:t>
      </w:r>
      <w:r>
        <w:rPr>
          <w:rFonts w:hint="eastAsia" w:ascii="宋体" w:hAnsi="宋体" w:cs="宋体"/>
          <w:kern w:val="0"/>
          <w:szCs w:val="21"/>
          <w:lang w:bidi="ar"/>
        </w:rPr>
        <w:t>模式下</w:t>
      </w:r>
      <w:r>
        <w:rPr>
          <w:rFonts w:hint="eastAsia" w:ascii="宋体" w:hAnsi="宋体" w:cs="宋体"/>
          <w:kern w:val="0"/>
          <w:szCs w:val="21"/>
          <w:lang w:eastAsia="zh" w:bidi="ar"/>
        </w:rPr>
        <w:t>VENC</w:t>
      </w:r>
      <w:r>
        <w:rPr>
          <w:rFonts w:hint="eastAsia" w:ascii="宋体" w:hAnsi="宋体" w:cs="宋体"/>
          <w:kern w:val="0"/>
          <w:szCs w:val="21"/>
          <w:lang w:bidi="ar"/>
        </w:rPr>
        <w:t>只支持</w:t>
      </w:r>
      <w:r>
        <w:rPr>
          <w:rFonts w:hint="eastAsia" w:ascii="宋体" w:hAnsi="宋体" w:cs="宋体"/>
          <w:kern w:val="0"/>
          <w:szCs w:val="21"/>
          <w:lang w:eastAsia="zh" w:bidi="ar"/>
        </w:rPr>
        <w:t>H</w:t>
      </w:r>
      <w:r>
        <w:rPr>
          <w:rFonts w:ascii="Calibri" w:hAnsi="Calibri" w:cs="Calibri"/>
          <w:kern w:val="0"/>
          <w:szCs w:val="21"/>
          <w:lang w:bidi="ar"/>
        </w:rPr>
        <w:t>265</w:t>
      </w:r>
      <w:r>
        <w:rPr>
          <w:rFonts w:hint="eastAsia" w:ascii="宋体" w:hAnsi="宋体" w:cs="宋体"/>
          <w:kern w:val="0"/>
          <w:szCs w:val="21"/>
          <w:lang w:bidi="ar"/>
        </w:rPr>
        <w:t>编码</w:t>
      </w:r>
    </w:p>
    <w:p w14:paraId="7AAA709C">
      <w:pPr>
        <w:pStyle w:val="5"/>
      </w:pPr>
      <w:bookmarkStart w:id="1095" w:name="_Toc1712931287"/>
      <w:bookmarkStart w:id="1096" w:name="_Toc1620945419"/>
      <w:bookmarkStart w:id="1097" w:name="_Toc1580627970"/>
      <w:bookmarkStart w:id="1098" w:name="_Toc1563202253"/>
      <w:r>
        <w:t>loop拼接模式</w:t>
      </w:r>
      <w:bookmarkEnd w:id="1095"/>
      <w:bookmarkEnd w:id="1096"/>
      <w:bookmarkEnd w:id="1097"/>
      <w:bookmarkEnd w:id="1098"/>
    </w:p>
    <w:p w14:paraId="2CB99AE9">
      <w:pPr>
        <w:jc w:val="center"/>
        <w:rPr>
          <w:b/>
          <w:bCs/>
        </w:rPr>
      </w:pPr>
      <w:r>
        <w:rPr>
          <w:b/>
          <w:bCs/>
        </w:rPr>
        <w:drawing>
          <wp:inline distT="0" distB="0" distL="114300" distR="114300">
            <wp:extent cx="5267325" cy="2105025"/>
            <wp:effectExtent l="0" t="0" r="9525"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9"/>
                    <a:stretch>
                      <a:fillRect/>
                    </a:stretch>
                  </pic:blipFill>
                  <pic:spPr>
                    <a:xfrm>
                      <a:off x="0" y="0"/>
                      <a:ext cx="5267325" cy="2105025"/>
                    </a:xfrm>
                    <a:prstGeom prst="rect">
                      <a:avLst/>
                    </a:prstGeom>
                  </pic:spPr>
                </pic:pic>
              </a:graphicData>
            </a:graphic>
          </wp:inline>
        </w:drawing>
      </w:r>
    </w:p>
    <w:p w14:paraId="776F4676">
      <w:pPr>
        <w:ind w:firstLine="420" w:firstLineChars="200"/>
      </w:pPr>
      <w:bookmarkStart w:id="1099" w:name="_Toc32335"/>
      <w:r>
        <w:rPr>
          <w:lang w:bidi="ar"/>
        </w:rPr>
        <w:t xml:space="preserve">1. </w:t>
      </w:r>
      <w:r>
        <w:rPr>
          <w:rFonts w:hint="eastAsia" w:ascii="宋体" w:hAnsi="宋体" w:cs="宋体"/>
          <w:lang w:bidi="ar"/>
        </w:rPr>
        <w:t>输入图像格式为</w:t>
      </w:r>
      <w:r>
        <w:rPr>
          <w:rFonts w:hint="eastAsia" w:ascii="宋体" w:hAnsi="宋体" w:cs="宋体"/>
          <w:lang w:eastAsia="zh" w:bidi="ar"/>
        </w:rPr>
        <w:t>YUV</w:t>
      </w:r>
      <w:r>
        <w:rPr>
          <w:lang w:bidi="ar"/>
        </w:rPr>
        <w:t>420</w:t>
      </w:r>
      <w:bookmarkEnd w:id="1099"/>
    </w:p>
    <w:p w14:paraId="454BC793">
      <w:pPr>
        <w:ind w:firstLine="420" w:firstLineChars="200"/>
        <w:rPr>
          <w:rFonts w:ascii="Calibri" w:hAnsi="Calibri" w:cs="Calibri"/>
          <w:szCs w:val="21"/>
        </w:rPr>
      </w:pPr>
      <w:r>
        <w:rPr>
          <w:rFonts w:ascii="Calibri" w:hAnsi="Calibri" w:cs="Calibri"/>
          <w:kern w:val="0"/>
          <w:szCs w:val="21"/>
          <w:lang w:bidi="ar"/>
        </w:rPr>
        <w:t xml:space="preserve">2. </w:t>
      </w:r>
      <w:r>
        <w:rPr>
          <w:rFonts w:hint="eastAsia" w:ascii="宋体" w:hAnsi="宋体" w:cs="宋体"/>
          <w:kern w:val="0"/>
          <w:szCs w:val="21"/>
          <w:lang w:bidi="ar"/>
        </w:rPr>
        <w:t>其中</w:t>
      </w:r>
      <w:r>
        <w:rPr>
          <w:rFonts w:ascii="Calibri" w:hAnsi="Calibri" w:cs="Calibri"/>
          <w:kern w:val="0"/>
          <w:szCs w:val="21"/>
          <w:lang w:bidi="ar"/>
        </w:rPr>
        <w:t>W</w:t>
      </w:r>
      <w:r>
        <w:rPr>
          <w:rFonts w:hint="eastAsia" w:ascii="宋体" w:hAnsi="宋体" w:cs="宋体"/>
          <w:kern w:val="0"/>
          <w:szCs w:val="21"/>
          <w:lang w:bidi="ar"/>
        </w:rPr>
        <w:t>代表图像宽度，</w:t>
      </w:r>
      <w:r>
        <w:rPr>
          <w:rFonts w:ascii="Calibri" w:hAnsi="Calibri" w:cs="Calibri"/>
          <w:kern w:val="0"/>
          <w:szCs w:val="21"/>
          <w:lang w:bidi="ar"/>
        </w:rPr>
        <w:t>H</w:t>
      </w:r>
      <w:r>
        <w:rPr>
          <w:rFonts w:hint="eastAsia" w:ascii="宋体" w:hAnsi="宋体" w:cs="宋体"/>
          <w:kern w:val="0"/>
          <w:szCs w:val="21"/>
          <w:lang w:bidi="ar"/>
        </w:rPr>
        <w:t>代表图像高度，</w:t>
      </w:r>
      <w:r>
        <w:rPr>
          <w:rFonts w:ascii="Calibri" w:hAnsi="Calibri" w:cs="Calibri"/>
          <w:kern w:val="0"/>
          <w:szCs w:val="21"/>
          <w:lang w:bidi="ar"/>
        </w:rPr>
        <w:t>x1</w:t>
      </w:r>
      <w:r>
        <w:rPr>
          <w:rFonts w:hint="eastAsia" w:ascii="宋体" w:hAnsi="宋体" w:cs="宋体"/>
          <w:kern w:val="0"/>
          <w:szCs w:val="21"/>
          <w:lang w:bidi="ar"/>
        </w:rPr>
        <w:t>代表</w:t>
      </w:r>
      <w:r>
        <w:rPr>
          <w:rFonts w:hint="eastAsia" w:ascii="宋体" w:hAnsi="宋体" w:cs="宋体"/>
          <w:kern w:val="0"/>
          <w:szCs w:val="21"/>
          <w:lang w:eastAsia="zh" w:bidi="ar"/>
        </w:rPr>
        <w:t>VPSS</w:t>
      </w:r>
      <w:r>
        <w:rPr>
          <w:rFonts w:hint="eastAsia" w:ascii="宋体" w:hAnsi="宋体" w:cs="宋体"/>
          <w:kern w:val="0"/>
          <w:szCs w:val="21"/>
          <w:lang w:bidi="ar"/>
        </w:rPr>
        <w:t>的</w:t>
      </w:r>
      <w:r>
        <w:rPr>
          <w:rFonts w:hint="eastAsia" w:ascii="宋体" w:hAnsi="宋体" w:cs="宋体"/>
          <w:kern w:val="0"/>
          <w:szCs w:val="21"/>
          <w:lang w:eastAsia="zh" w:bidi="ar"/>
        </w:rPr>
        <w:t>Group</w:t>
      </w:r>
      <w:r>
        <w:rPr>
          <w:rFonts w:ascii="Calibri" w:hAnsi="Calibri" w:cs="Calibri"/>
          <w:kern w:val="0"/>
          <w:szCs w:val="21"/>
          <w:lang w:bidi="ar"/>
        </w:rPr>
        <w:t>0</w:t>
      </w:r>
      <w:r>
        <w:rPr>
          <w:rFonts w:hint="eastAsia" w:ascii="宋体" w:hAnsi="宋体" w:cs="宋体"/>
          <w:kern w:val="0"/>
          <w:szCs w:val="21"/>
          <w:lang w:bidi="ar"/>
        </w:rPr>
        <w:t>的通道</w:t>
      </w:r>
      <w:r>
        <w:rPr>
          <w:rFonts w:ascii="Calibri" w:hAnsi="Calibri" w:cs="Calibri"/>
          <w:kern w:val="0"/>
          <w:szCs w:val="21"/>
          <w:lang w:bidi="ar"/>
        </w:rPr>
        <w:t>0</w:t>
      </w:r>
      <w:r>
        <w:rPr>
          <w:rFonts w:hint="eastAsia" w:ascii="宋体" w:hAnsi="宋体" w:cs="宋体"/>
          <w:kern w:val="0"/>
          <w:szCs w:val="21"/>
          <w:lang w:bidi="ar"/>
        </w:rPr>
        <w:t>，</w:t>
      </w:r>
      <w:r>
        <w:rPr>
          <w:rFonts w:ascii="Calibri" w:hAnsi="Calibri" w:cs="Calibri"/>
          <w:kern w:val="0"/>
          <w:szCs w:val="21"/>
          <w:lang w:bidi="ar"/>
        </w:rPr>
        <w:t>x2</w:t>
      </w:r>
      <w:r>
        <w:rPr>
          <w:rFonts w:hint="eastAsia" w:ascii="宋体" w:hAnsi="宋体" w:cs="宋体"/>
          <w:kern w:val="0"/>
          <w:szCs w:val="21"/>
          <w:lang w:bidi="ar"/>
        </w:rPr>
        <w:t>代表</w:t>
      </w:r>
      <w:r>
        <w:rPr>
          <w:rFonts w:hint="eastAsia" w:ascii="宋体" w:hAnsi="宋体" w:cs="宋体"/>
          <w:kern w:val="0"/>
          <w:szCs w:val="21"/>
          <w:lang w:eastAsia="zh" w:bidi="ar"/>
        </w:rPr>
        <w:t>VPSS</w:t>
      </w:r>
      <w:r>
        <w:rPr>
          <w:rFonts w:hint="eastAsia" w:ascii="宋体" w:hAnsi="宋体" w:cs="宋体"/>
          <w:kern w:val="0"/>
          <w:szCs w:val="21"/>
          <w:lang w:bidi="ar"/>
        </w:rPr>
        <w:t>的</w:t>
      </w:r>
      <w:r>
        <w:rPr>
          <w:rFonts w:hint="eastAsia" w:ascii="宋体" w:hAnsi="宋体" w:cs="宋体"/>
          <w:kern w:val="0"/>
          <w:szCs w:val="21"/>
          <w:lang w:eastAsia="zh" w:bidi="ar"/>
        </w:rPr>
        <w:t>Group</w:t>
      </w:r>
      <w:r>
        <w:rPr>
          <w:rFonts w:ascii="Calibri" w:hAnsi="Calibri" w:cs="Calibri"/>
          <w:kern w:val="0"/>
          <w:szCs w:val="21"/>
          <w:lang w:bidi="ar"/>
        </w:rPr>
        <w:t>1</w:t>
      </w:r>
      <w:r>
        <w:rPr>
          <w:rFonts w:hint="eastAsia" w:ascii="宋体" w:hAnsi="宋体" w:cs="宋体"/>
          <w:kern w:val="0"/>
          <w:szCs w:val="21"/>
          <w:lang w:bidi="ar"/>
        </w:rPr>
        <w:t>的通道</w:t>
      </w:r>
      <w:r>
        <w:rPr>
          <w:rFonts w:ascii="Calibri" w:hAnsi="Calibri" w:cs="Calibri"/>
          <w:kern w:val="0"/>
          <w:szCs w:val="21"/>
          <w:lang w:bidi="ar"/>
        </w:rPr>
        <w:t>0</w:t>
      </w:r>
    </w:p>
    <w:p w14:paraId="17DBE9E9">
      <w:pPr>
        <w:ind w:firstLine="420" w:firstLineChars="200"/>
        <w:rPr>
          <w:rFonts w:ascii="Calibri" w:hAnsi="Calibri" w:cs="Calibri"/>
        </w:rPr>
      </w:pPr>
      <w:bookmarkStart w:id="1100" w:name="_Toc5590"/>
      <w:r>
        <w:rPr>
          <w:rFonts w:ascii="Calibri" w:hAnsi="Calibri" w:cs="Calibri"/>
          <w:lang w:bidi="ar"/>
        </w:rPr>
        <w:t xml:space="preserve">3. </w:t>
      </w:r>
      <w:r>
        <w:rPr>
          <w:rFonts w:hint="eastAsia"/>
          <w:lang w:bidi="ar"/>
        </w:rPr>
        <w:t>其中</w:t>
      </w:r>
      <w:r>
        <w:rPr>
          <w:rFonts w:ascii="Calibri" w:hAnsi="Calibri" w:cs="Calibri"/>
          <w:lang w:bidi="ar"/>
        </w:rPr>
        <w:t>D</w:t>
      </w:r>
      <w:r>
        <w:rPr>
          <w:rFonts w:hint="eastAsia"/>
          <w:lang w:bidi="ar"/>
        </w:rPr>
        <w:t>代表深度信息</w:t>
      </w:r>
      <w:bookmarkEnd w:id="1100"/>
    </w:p>
    <w:p w14:paraId="7EF50312">
      <w:pPr>
        <w:ind w:firstLine="420" w:firstLineChars="200"/>
        <w:rPr>
          <w:rFonts w:ascii="Calibri" w:hAnsi="Calibri" w:cs="Calibri"/>
          <w:szCs w:val="21"/>
        </w:rPr>
      </w:pPr>
      <w:r>
        <w:rPr>
          <w:rFonts w:ascii="Calibri" w:hAnsi="Calibri" w:cs="Calibri"/>
          <w:kern w:val="0"/>
          <w:szCs w:val="21"/>
          <w:lang w:bidi="ar"/>
        </w:rPr>
        <w:t>4. loop</w:t>
      </w:r>
      <w:r>
        <w:rPr>
          <w:rFonts w:hint="eastAsia" w:ascii="宋体" w:hAnsi="宋体" w:cs="宋体"/>
          <w:kern w:val="0"/>
          <w:szCs w:val="21"/>
          <w:lang w:bidi="ar"/>
        </w:rPr>
        <w:t>模式下</w:t>
      </w:r>
      <w:r>
        <w:rPr>
          <w:rFonts w:hint="eastAsia" w:ascii="宋体" w:hAnsi="宋体" w:cs="宋体"/>
          <w:kern w:val="0"/>
          <w:szCs w:val="21"/>
          <w:lang w:eastAsia="zh" w:bidi="ar"/>
        </w:rPr>
        <w:t>VENC</w:t>
      </w:r>
      <w:r>
        <w:rPr>
          <w:rFonts w:hint="eastAsia" w:ascii="宋体" w:hAnsi="宋体" w:cs="宋体"/>
          <w:kern w:val="0"/>
          <w:szCs w:val="21"/>
          <w:lang w:bidi="ar"/>
        </w:rPr>
        <w:t>只支持</w:t>
      </w:r>
      <w:r>
        <w:rPr>
          <w:rFonts w:hint="eastAsia" w:ascii="宋体" w:hAnsi="宋体" w:cs="宋体"/>
          <w:kern w:val="0"/>
          <w:szCs w:val="21"/>
          <w:lang w:eastAsia="zh" w:bidi="ar"/>
        </w:rPr>
        <w:t>H</w:t>
      </w:r>
      <w:r>
        <w:rPr>
          <w:rFonts w:ascii="Calibri" w:hAnsi="Calibri" w:cs="Calibri"/>
          <w:kern w:val="0"/>
          <w:szCs w:val="21"/>
          <w:lang w:bidi="ar"/>
        </w:rPr>
        <w:t>265</w:t>
      </w:r>
      <w:r>
        <w:rPr>
          <w:rFonts w:hint="eastAsia" w:ascii="宋体" w:hAnsi="宋体" w:cs="宋体"/>
          <w:kern w:val="0"/>
          <w:szCs w:val="21"/>
          <w:lang w:bidi="ar"/>
        </w:rPr>
        <w:t>编码</w:t>
      </w:r>
    </w:p>
    <w:p w14:paraId="6EB6317D">
      <w:pPr>
        <w:ind w:firstLine="420" w:firstLineChars="200"/>
        <w:rPr>
          <w:lang w:bidi="ar"/>
        </w:rPr>
      </w:pPr>
      <w:bookmarkStart w:id="1101" w:name="_Toc20396"/>
      <w:r>
        <w:rPr>
          <w:rFonts w:ascii="Calibri" w:hAnsi="Calibri" w:cs="Calibri"/>
          <w:lang w:bidi="ar"/>
        </w:rPr>
        <w:t xml:space="preserve">5. </w:t>
      </w:r>
      <w:r>
        <w:rPr>
          <w:rFonts w:hint="eastAsia"/>
          <w:lang w:bidi="ar"/>
        </w:rPr>
        <w:t>拼接后的图像行需要</w:t>
      </w:r>
      <w:r>
        <w:rPr>
          <w:rFonts w:ascii="Calibri" w:hAnsi="Calibri" w:cs="Calibri"/>
          <w:lang w:bidi="ar"/>
        </w:rPr>
        <w:t>16</w:t>
      </w:r>
      <w:r>
        <w:rPr>
          <w:rFonts w:hint="eastAsia"/>
          <w:lang w:bidi="ar"/>
        </w:rPr>
        <w:t>行对齐</w:t>
      </w:r>
      <w:bookmarkEnd w:id="1101"/>
    </w:p>
    <w:p w14:paraId="38EAA8BF">
      <w:pPr>
        <w:pStyle w:val="5"/>
      </w:pPr>
      <w:bookmarkStart w:id="1102" w:name="_Toc1078201931"/>
      <w:bookmarkStart w:id="1103" w:name="_Toc2083038878"/>
      <w:bookmarkStart w:id="1104" w:name="_Toc235284726"/>
      <w:bookmarkStart w:id="1105" w:name="_Toc1406286512"/>
      <w:r>
        <w:t>normal模式</w:t>
      </w:r>
      <w:bookmarkEnd w:id="1102"/>
      <w:bookmarkEnd w:id="1103"/>
      <w:bookmarkEnd w:id="1104"/>
      <w:bookmarkEnd w:id="1105"/>
    </w:p>
    <w:p w14:paraId="1FC5CFFB">
      <w:pPr>
        <w:jc w:val="center"/>
        <w:rPr>
          <w:b/>
          <w:bCs/>
        </w:rPr>
      </w:pPr>
      <w:r>
        <w:rPr>
          <w:b/>
          <w:bCs/>
        </w:rPr>
        <w:drawing>
          <wp:inline distT="0" distB="0" distL="114300" distR="114300">
            <wp:extent cx="5267325" cy="1495425"/>
            <wp:effectExtent l="0" t="0" r="952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tretch>
                      <a:fillRect/>
                    </a:stretch>
                  </pic:blipFill>
                  <pic:spPr>
                    <a:xfrm>
                      <a:off x="0" y="0"/>
                      <a:ext cx="5267325" cy="1495425"/>
                    </a:xfrm>
                    <a:prstGeom prst="rect">
                      <a:avLst/>
                    </a:prstGeom>
                  </pic:spPr>
                </pic:pic>
              </a:graphicData>
            </a:graphic>
          </wp:inline>
        </w:drawing>
      </w:r>
    </w:p>
    <w:p w14:paraId="367B90FA">
      <w:pPr>
        <w:ind w:firstLine="420" w:firstLineChars="200"/>
        <w:rPr>
          <w:rFonts w:ascii="Calibri" w:hAnsi="Calibri" w:cs="Calibri"/>
          <w:szCs w:val="21"/>
        </w:rPr>
      </w:pPr>
      <w:r>
        <w:rPr>
          <w:rFonts w:ascii="Calibri" w:hAnsi="Calibri" w:cs="Calibri"/>
          <w:kern w:val="0"/>
          <w:szCs w:val="21"/>
          <w:lang w:bidi="ar"/>
        </w:rPr>
        <w:t xml:space="preserve">1. </w:t>
      </w:r>
      <w:r>
        <w:rPr>
          <w:rFonts w:hint="eastAsia" w:ascii="宋体" w:hAnsi="宋体" w:cs="宋体"/>
          <w:kern w:val="0"/>
          <w:szCs w:val="21"/>
          <w:lang w:bidi="ar"/>
        </w:rPr>
        <w:t>输入图像格式为</w:t>
      </w:r>
      <w:r>
        <w:rPr>
          <w:rFonts w:hint="eastAsia" w:ascii="宋体" w:hAnsi="宋体" w:cs="宋体"/>
          <w:kern w:val="0"/>
          <w:szCs w:val="21"/>
          <w:lang w:eastAsia="zh" w:bidi="ar"/>
        </w:rPr>
        <w:t>YUV</w:t>
      </w:r>
      <w:r>
        <w:rPr>
          <w:rFonts w:ascii="Calibri" w:hAnsi="Calibri" w:cs="Calibri"/>
          <w:kern w:val="0"/>
          <w:szCs w:val="21"/>
          <w:lang w:bidi="ar"/>
        </w:rPr>
        <w:t>420</w:t>
      </w:r>
    </w:p>
    <w:p w14:paraId="5F012BEC">
      <w:pPr>
        <w:ind w:firstLine="420" w:firstLineChars="200"/>
        <w:rPr>
          <w:rFonts w:ascii="宋体" w:hAnsi="宋体" w:cs="宋体"/>
          <w:kern w:val="0"/>
          <w:szCs w:val="21"/>
          <w:lang w:bidi="ar"/>
        </w:rPr>
      </w:pPr>
      <w:r>
        <w:rPr>
          <w:rFonts w:ascii="Calibri" w:hAnsi="Calibri" w:cs="Calibri"/>
          <w:kern w:val="0"/>
          <w:szCs w:val="21"/>
          <w:lang w:bidi="ar"/>
        </w:rPr>
        <w:t xml:space="preserve">2. </w:t>
      </w:r>
      <w:r>
        <w:rPr>
          <w:rFonts w:hint="eastAsia" w:ascii="宋体" w:hAnsi="宋体" w:cs="宋体"/>
          <w:kern w:val="0"/>
          <w:szCs w:val="21"/>
          <w:lang w:bidi="ar"/>
        </w:rPr>
        <w:t>其中</w:t>
      </w:r>
      <w:r>
        <w:rPr>
          <w:rFonts w:ascii="Calibri" w:hAnsi="Calibri" w:cs="Calibri"/>
          <w:kern w:val="0"/>
          <w:szCs w:val="21"/>
          <w:lang w:bidi="ar"/>
        </w:rPr>
        <w:t>W</w:t>
      </w:r>
      <w:r>
        <w:rPr>
          <w:rFonts w:hint="eastAsia" w:ascii="宋体" w:hAnsi="宋体" w:cs="宋体"/>
          <w:kern w:val="0"/>
          <w:szCs w:val="21"/>
          <w:lang w:bidi="ar"/>
        </w:rPr>
        <w:t>代表图像宽度，</w:t>
      </w:r>
      <w:r>
        <w:rPr>
          <w:rFonts w:ascii="Calibri" w:hAnsi="Calibri" w:cs="Calibri"/>
          <w:kern w:val="0"/>
          <w:szCs w:val="21"/>
          <w:lang w:bidi="ar"/>
        </w:rPr>
        <w:t>H</w:t>
      </w:r>
      <w:r>
        <w:rPr>
          <w:rFonts w:hint="eastAsia" w:ascii="宋体" w:hAnsi="宋体" w:cs="宋体"/>
          <w:kern w:val="0"/>
          <w:szCs w:val="21"/>
          <w:lang w:bidi="ar"/>
        </w:rPr>
        <w:t>代表图像高度，</w:t>
      </w:r>
      <w:r>
        <w:rPr>
          <w:rFonts w:ascii="Calibri" w:hAnsi="Calibri" w:cs="Calibri"/>
          <w:kern w:val="0"/>
          <w:szCs w:val="21"/>
          <w:lang w:bidi="ar"/>
        </w:rPr>
        <w:t>x</w:t>
      </w:r>
      <w:r>
        <w:rPr>
          <w:rFonts w:hint="eastAsia" w:ascii="宋体" w:hAnsi="宋体" w:cs="宋体"/>
          <w:kern w:val="0"/>
          <w:szCs w:val="21"/>
          <w:lang w:bidi="ar"/>
        </w:rPr>
        <w:t>代表</w:t>
      </w:r>
      <w:r>
        <w:rPr>
          <w:rFonts w:ascii="Calibri" w:hAnsi="Calibri" w:cs="Calibri"/>
          <w:kern w:val="0"/>
          <w:szCs w:val="21"/>
          <w:lang w:bidi="ar"/>
        </w:rPr>
        <w:t>vpss</w:t>
      </w:r>
      <w:r>
        <w:rPr>
          <w:rFonts w:hint="eastAsia" w:ascii="宋体" w:hAnsi="宋体" w:cs="宋体"/>
          <w:kern w:val="0"/>
          <w:szCs w:val="21"/>
          <w:lang w:bidi="ar"/>
        </w:rPr>
        <w:t>的</w:t>
      </w:r>
      <w:r>
        <w:rPr>
          <w:rFonts w:hint="eastAsia" w:ascii="宋体" w:hAnsi="宋体" w:cs="宋体"/>
          <w:kern w:val="0"/>
          <w:szCs w:val="21"/>
          <w:lang w:eastAsia="zh" w:bidi="ar"/>
        </w:rPr>
        <w:t>Group</w:t>
      </w:r>
      <w:r>
        <w:rPr>
          <w:rFonts w:hint="eastAsia" w:ascii="宋体" w:hAnsi="宋体" w:cs="宋体"/>
          <w:kern w:val="0"/>
          <w:szCs w:val="21"/>
          <w:lang w:bidi="ar"/>
        </w:rPr>
        <w:t>的通道</w:t>
      </w:r>
    </w:p>
    <w:p w14:paraId="5CE10FFD">
      <w:pPr>
        <w:pStyle w:val="5"/>
      </w:pPr>
      <w:bookmarkStart w:id="1106" w:name="_Toc720792632"/>
      <w:bookmarkStart w:id="1107" w:name="_Toc1258367876"/>
      <w:bookmarkStart w:id="1108" w:name="_Toc282794915"/>
      <w:bookmarkStart w:id="1109" w:name="_Toc444856208"/>
      <w:r>
        <w:t>normal拼接模式</w:t>
      </w:r>
      <w:bookmarkEnd w:id="1106"/>
      <w:bookmarkEnd w:id="1107"/>
      <w:bookmarkEnd w:id="1108"/>
      <w:bookmarkEnd w:id="1109"/>
    </w:p>
    <w:p w14:paraId="4BE73F2E">
      <w:pPr>
        <w:jc w:val="center"/>
        <w:rPr>
          <w:b/>
          <w:bCs/>
        </w:rPr>
      </w:pPr>
      <w:r>
        <w:rPr>
          <w:b/>
          <w:bCs/>
        </w:rPr>
        <w:drawing>
          <wp:inline distT="0" distB="0" distL="114300" distR="114300">
            <wp:extent cx="5267325" cy="210502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1"/>
                    <a:stretch>
                      <a:fillRect/>
                    </a:stretch>
                  </pic:blipFill>
                  <pic:spPr>
                    <a:xfrm>
                      <a:off x="0" y="0"/>
                      <a:ext cx="5267325" cy="2105025"/>
                    </a:xfrm>
                    <a:prstGeom prst="rect">
                      <a:avLst/>
                    </a:prstGeom>
                  </pic:spPr>
                </pic:pic>
              </a:graphicData>
            </a:graphic>
          </wp:inline>
        </w:drawing>
      </w:r>
    </w:p>
    <w:p w14:paraId="2C68646E">
      <w:pPr>
        <w:ind w:firstLine="420" w:firstLineChars="200"/>
      </w:pPr>
      <w:bookmarkStart w:id="1110" w:name="_Toc14679"/>
      <w:r>
        <w:rPr>
          <w:lang w:bidi="ar"/>
        </w:rPr>
        <w:t xml:space="preserve">1. </w:t>
      </w:r>
      <w:r>
        <w:rPr>
          <w:rFonts w:hint="eastAsia" w:ascii="宋体" w:hAnsi="宋体" w:cs="宋体"/>
          <w:lang w:bidi="ar"/>
        </w:rPr>
        <w:t>输入图像格式为</w:t>
      </w:r>
      <w:r>
        <w:rPr>
          <w:rFonts w:hint="eastAsia" w:ascii="宋体" w:hAnsi="宋体" w:cs="宋体"/>
          <w:lang w:eastAsia="zh" w:bidi="ar"/>
        </w:rPr>
        <w:t>YUV</w:t>
      </w:r>
      <w:r>
        <w:rPr>
          <w:lang w:bidi="ar"/>
        </w:rPr>
        <w:t>420</w:t>
      </w:r>
      <w:bookmarkEnd w:id="1110"/>
    </w:p>
    <w:p w14:paraId="73B27EA0">
      <w:pPr>
        <w:ind w:firstLine="420" w:firstLineChars="200"/>
        <w:rPr>
          <w:rFonts w:ascii="Calibri" w:hAnsi="Calibri" w:cs="Calibri"/>
          <w:kern w:val="0"/>
          <w:szCs w:val="21"/>
          <w:lang w:bidi="ar"/>
        </w:rPr>
      </w:pPr>
      <w:r>
        <w:rPr>
          <w:rFonts w:ascii="Calibri" w:hAnsi="Calibri" w:cs="Calibri"/>
          <w:kern w:val="0"/>
          <w:szCs w:val="21"/>
          <w:lang w:bidi="ar"/>
        </w:rPr>
        <w:t xml:space="preserve">2. </w:t>
      </w:r>
      <w:r>
        <w:rPr>
          <w:rFonts w:hint="eastAsia" w:ascii="宋体" w:hAnsi="宋体" w:cs="宋体"/>
          <w:kern w:val="0"/>
          <w:szCs w:val="21"/>
          <w:lang w:bidi="ar"/>
        </w:rPr>
        <w:t>其中</w:t>
      </w:r>
      <w:r>
        <w:rPr>
          <w:rFonts w:ascii="Calibri" w:hAnsi="Calibri" w:cs="Calibri"/>
          <w:kern w:val="0"/>
          <w:szCs w:val="21"/>
          <w:lang w:bidi="ar"/>
        </w:rPr>
        <w:t>W</w:t>
      </w:r>
      <w:r>
        <w:rPr>
          <w:rFonts w:hint="eastAsia" w:ascii="宋体" w:hAnsi="宋体" w:cs="宋体"/>
          <w:kern w:val="0"/>
          <w:szCs w:val="21"/>
          <w:lang w:bidi="ar"/>
        </w:rPr>
        <w:t>代表图像宽度，</w:t>
      </w:r>
      <w:r>
        <w:rPr>
          <w:rFonts w:ascii="Calibri" w:hAnsi="Calibri" w:cs="Calibri"/>
          <w:kern w:val="0"/>
          <w:szCs w:val="21"/>
          <w:lang w:bidi="ar"/>
        </w:rPr>
        <w:t>H</w:t>
      </w:r>
      <w:r>
        <w:rPr>
          <w:rFonts w:hint="eastAsia" w:ascii="宋体" w:hAnsi="宋体" w:cs="宋体"/>
          <w:kern w:val="0"/>
          <w:szCs w:val="21"/>
          <w:lang w:bidi="ar"/>
        </w:rPr>
        <w:t>代表图像高度，</w:t>
      </w:r>
      <w:r>
        <w:rPr>
          <w:rFonts w:ascii="Calibri" w:hAnsi="Calibri" w:cs="Calibri"/>
          <w:kern w:val="0"/>
          <w:szCs w:val="21"/>
          <w:lang w:bidi="ar"/>
        </w:rPr>
        <w:t>x1</w:t>
      </w:r>
      <w:r>
        <w:rPr>
          <w:rFonts w:hint="eastAsia" w:ascii="宋体" w:hAnsi="宋体" w:cs="宋体"/>
          <w:kern w:val="0"/>
          <w:szCs w:val="21"/>
          <w:lang w:bidi="ar"/>
        </w:rPr>
        <w:t>代表</w:t>
      </w:r>
      <w:r>
        <w:rPr>
          <w:rFonts w:hint="eastAsia" w:ascii="宋体" w:hAnsi="宋体" w:cs="宋体"/>
          <w:kern w:val="0"/>
          <w:szCs w:val="21"/>
          <w:lang w:eastAsia="zh" w:bidi="ar"/>
        </w:rPr>
        <w:t>VPSS</w:t>
      </w:r>
      <w:r>
        <w:rPr>
          <w:rFonts w:hint="eastAsia" w:ascii="宋体" w:hAnsi="宋体" w:cs="宋体"/>
          <w:kern w:val="0"/>
          <w:szCs w:val="21"/>
          <w:lang w:bidi="ar"/>
        </w:rPr>
        <w:t>的</w:t>
      </w:r>
      <w:r>
        <w:rPr>
          <w:rFonts w:hint="eastAsia" w:ascii="宋体" w:hAnsi="宋体" w:cs="宋体"/>
          <w:kern w:val="0"/>
          <w:szCs w:val="21"/>
          <w:lang w:eastAsia="zh" w:bidi="ar"/>
        </w:rPr>
        <w:t>Group</w:t>
      </w:r>
      <w:r>
        <w:rPr>
          <w:rFonts w:ascii="Calibri" w:hAnsi="Calibri" w:cs="Calibri"/>
          <w:kern w:val="0"/>
          <w:szCs w:val="21"/>
          <w:lang w:bidi="ar"/>
        </w:rPr>
        <w:t>0</w:t>
      </w:r>
      <w:r>
        <w:rPr>
          <w:rFonts w:hint="eastAsia" w:ascii="宋体" w:hAnsi="宋体" w:cs="宋体"/>
          <w:kern w:val="0"/>
          <w:szCs w:val="21"/>
          <w:lang w:bidi="ar"/>
        </w:rPr>
        <w:t>的通道</w:t>
      </w:r>
      <w:r>
        <w:rPr>
          <w:rFonts w:ascii="Calibri" w:hAnsi="Calibri" w:cs="Calibri"/>
          <w:kern w:val="0"/>
          <w:szCs w:val="21"/>
          <w:lang w:bidi="ar"/>
        </w:rPr>
        <w:t>0/1</w:t>
      </w:r>
      <w:r>
        <w:rPr>
          <w:rFonts w:hint="eastAsia" w:ascii="宋体" w:hAnsi="宋体" w:cs="宋体"/>
          <w:kern w:val="0"/>
          <w:szCs w:val="21"/>
          <w:lang w:bidi="ar"/>
        </w:rPr>
        <w:t>，</w:t>
      </w:r>
      <w:r>
        <w:rPr>
          <w:rFonts w:ascii="Calibri" w:hAnsi="Calibri" w:cs="Calibri"/>
          <w:kern w:val="0"/>
          <w:szCs w:val="21"/>
          <w:lang w:bidi="ar"/>
        </w:rPr>
        <w:t>x2</w:t>
      </w:r>
      <w:r>
        <w:rPr>
          <w:rFonts w:hint="eastAsia" w:ascii="宋体" w:hAnsi="宋体" w:cs="宋体"/>
          <w:kern w:val="0"/>
          <w:szCs w:val="21"/>
          <w:lang w:bidi="ar"/>
        </w:rPr>
        <w:t>代表</w:t>
      </w:r>
      <w:r>
        <w:rPr>
          <w:rFonts w:hint="eastAsia" w:ascii="宋体" w:hAnsi="宋体" w:cs="宋体"/>
          <w:kern w:val="0"/>
          <w:szCs w:val="21"/>
          <w:lang w:eastAsia="zh" w:bidi="ar"/>
        </w:rPr>
        <w:t>VPSS</w:t>
      </w:r>
      <w:r>
        <w:rPr>
          <w:rFonts w:hint="eastAsia" w:ascii="宋体" w:hAnsi="宋体" w:cs="宋体"/>
          <w:kern w:val="0"/>
          <w:szCs w:val="21"/>
          <w:lang w:bidi="ar"/>
        </w:rPr>
        <w:t>的</w:t>
      </w:r>
      <w:r>
        <w:rPr>
          <w:rFonts w:hint="eastAsia" w:ascii="宋体" w:hAnsi="宋体" w:cs="宋体"/>
          <w:kern w:val="0"/>
          <w:szCs w:val="21"/>
          <w:lang w:eastAsia="zh" w:bidi="ar"/>
        </w:rPr>
        <w:t>Group</w:t>
      </w:r>
      <w:r>
        <w:rPr>
          <w:rFonts w:ascii="Calibri" w:hAnsi="Calibri" w:cs="Calibri"/>
          <w:kern w:val="0"/>
          <w:szCs w:val="21"/>
          <w:lang w:bidi="ar"/>
        </w:rPr>
        <w:t>1</w:t>
      </w:r>
      <w:r>
        <w:rPr>
          <w:rFonts w:hint="eastAsia" w:ascii="宋体" w:hAnsi="宋体" w:cs="宋体"/>
          <w:kern w:val="0"/>
          <w:szCs w:val="21"/>
          <w:lang w:bidi="ar"/>
        </w:rPr>
        <w:t>的通道</w:t>
      </w:r>
      <w:r>
        <w:rPr>
          <w:rFonts w:ascii="Calibri" w:hAnsi="Calibri" w:cs="Calibri"/>
          <w:kern w:val="0"/>
          <w:szCs w:val="21"/>
          <w:lang w:bidi="ar"/>
        </w:rPr>
        <w:t>0/1</w:t>
      </w:r>
    </w:p>
    <w:p w14:paraId="59F0419D">
      <w:pPr>
        <w:ind w:firstLine="420"/>
        <w:rPr>
          <w:rFonts w:ascii="Calibri" w:hAnsi="Calibri" w:cs="Calibri"/>
          <w:kern w:val="0"/>
          <w:szCs w:val="21"/>
          <w:lang w:bidi="ar"/>
        </w:rPr>
      </w:pPr>
      <w:r>
        <w:rPr>
          <w:rFonts w:ascii="Calibri" w:hAnsi="Calibri" w:cs="Calibri"/>
          <w:kern w:val="0"/>
          <w:szCs w:val="21"/>
          <w:lang w:bidi="ar"/>
        </w:rPr>
        <w:t>软件流程和接口如下，详细信息见后续TS_MPI_VPSS_SetChnAttr、FAST_FLOW_ATTR_S的介绍：</w:t>
      </w:r>
    </w:p>
    <w:p w14:paraId="688E66F9">
      <w:pPr>
        <w:jc w:val="center"/>
        <w:rPr>
          <w:rFonts w:ascii="Calibri" w:hAnsi="Calibri" w:cs="Calibri"/>
          <w:kern w:val="0"/>
          <w:szCs w:val="21"/>
          <w:lang w:bidi="ar"/>
        </w:rPr>
      </w:pPr>
      <w:r>
        <w:rPr>
          <w:rFonts w:ascii="Calibri" w:hAnsi="Calibri" w:cs="Calibri"/>
          <w:kern w:val="0"/>
          <w:szCs w:val="21"/>
        </w:rPr>
        <w:drawing>
          <wp:inline distT="0" distB="0" distL="114300" distR="114300">
            <wp:extent cx="5257800" cy="4695825"/>
            <wp:effectExtent l="0" t="0" r="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2"/>
                    <a:stretch>
                      <a:fillRect/>
                    </a:stretch>
                  </pic:blipFill>
                  <pic:spPr>
                    <a:xfrm>
                      <a:off x="0" y="0"/>
                      <a:ext cx="5257800" cy="4695825"/>
                    </a:xfrm>
                    <a:prstGeom prst="rect">
                      <a:avLst/>
                    </a:prstGeom>
                  </pic:spPr>
                </pic:pic>
              </a:graphicData>
            </a:graphic>
          </wp:inline>
        </w:drawing>
      </w:r>
    </w:p>
    <w:p w14:paraId="3D927B66">
      <w:pPr>
        <w:ind w:firstLine="420"/>
        <w:rPr>
          <w:rFonts w:ascii="Calibri" w:hAnsi="Calibri" w:cs="Calibri"/>
          <w:kern w:val="0"/>
          <w:szCs w:val="21"/>
          <w:lang w:bidi="ar"/>
        </w:rPr>
      </w:pPr>
      <w:r>
        <w:rPr>
          <w:rFonts w:ascii="Calibri" w:hAnsi="Calibri" w:cs="Calibri"/>
          <w:kern w:val="0"/>
          <w:szCs w:val="21"/>
          <w:lang w:bidi="ar"/>
        </w:rPr>
        <w:t>注意：深度的取值主要与VI时序相关，适配过程中适当调整，以</w:t>
      </w:r>
      <w:r>
        <w:rPr>
          <w:rFonts w:hint="eastAsia" w:ascii="宋体" w:hAnsi="宋体" w:cs="宋体"/>
          <w:kern w:val="0"/>
          <w:szCs w:val="21"/>
          <w:lang w:bidi="ar"/>
        </w:rPr>
        <w:t>图像无切屏</w:t>
      </w:r>
      <w:r>
        <w:rPr>
          <w:rFonts w:ascii="宋体" w:hAnsi="宋体" w:cs="宋体"/>
          <w:kern w:val="0"/>
          <w:szCs w:val="21"/>
          <w:lang w:bidi="ar"/>
        </w:rPr>
        <w:t>、无</w:t>
      </w:r>
      <w:r>
        <w:rPr>
          <w:rFonts w:hint="eastAsia" w:ascii="宋体" w:hAnsi="宋体" w:cs="宋体"/>
          <w:kern w:val="0"/>
          <w:szCs w:val="21"/>
          <w:lang w:bidi="ar"/>
        </w:rPr>
        <w:t>撕裂为调试目标</w:t>
      </w:r>
      <w:r>
        <w:rPr>
          <w:rFonts w:ascii="宋体" w:hAnsi="宋体" w:cs="宋体"/>
          <w:kern w:val="0"/>
          <w:szCs w:val="21"/>
          <w:lang w:bidi="ar"/>
        </w:rPr>
        <w:t>。</w:t>
      </w:r>
    </w:p>
    <w:p w14:paraId="02626479">
      <w:bookmarkStart w:id="1111" w:name="_Toc11644"/>
      <w:r>
        <w:rPr>
          <w:rFonts w:hint="eastAsia"/>
          <w:lang w:eastAsia="zh" w:bidi="ar"/>
        </w:rPr>
        <w:t>开启loop特性时，</w:t>
      </w:r>
      <w:r>
        <w:rPr>
          <w:lang w:bidi="ar"/>
        </w:rPr>
        <w:t>无法同时使用 flip 与 mirror。</w:t>
      </w:r>
      <w:bookmarkEnd w:id="1111"/>
    </w:p>
    <w:p w14:paraId="5581A320">
      <w:pPr>
        <w:pStyle w:val="3"/>
      </w:pPr>
      <w:bookmarkStart w:id="1112" w:name="_Toc1268622052"/>
      <w:bookmarkStart w:id="1113" w:name="_Toc874914890"/>
      <w:bookmarkStart w:id="1114" w:name="_Toc408527761"/>
      <w:bookmarkStart w:id="1115" w:name="_Toc211516141"/>
      <w:bookmarkStart w:id="1116" w:name="_Toc339860909"/>
      <w:r>
        <w:t>API 参考</w:t>
      </w:r>
      <w:bookmarkEnd w:id="1088"/>
      <w:bookmarkEnd w:id="1112"/>
      <w:bookmarkEnd w:id="1113"/>
      <w:bookmarkEnd w:id="1114"/>
      <w:bookmarkEnd w:id="1115"/>
      <w:bookmarkEnd w:id="1116"/>
    </w:p>
    <w:p w14:paraId="6F38AF63">
      <w:pPr>
        <w:ind w:firstLine="420" w:firstLineChars="200"/>
      </w:pPr>
      <w:r>
        <w:t>该功能模块为用户提供以下MPI：</w:t>
      </w:r>
    </w:p>
    <w:p w14:paraId="008953FE">
      <w:pPr>
        <w:pStyle w:val="75"/>
        <w:numPr>
          <w:ilvl w:val="0"/>
          <w:numId w:val="34"/>
        </w:numPr>
        <w:ind w:firstLineChars="0"/>
      </w:pPr>
      <w:r>
        <w:t>TS_MPI_VPSS_CreateGrp：创建一个VPSS GROUP。</w:t>
      </w:r>
    </w:p>
    <w:p w14:paraId="3B7B169E">
      <w:pPr>
        <w:pStyle w:val="75"/>
        <w:numPr>
          <w:ilvl w:val="0"/>
          <w:numId w:val="34"/>
        </w:numPr>
        <w:ind w:firstLineChars="0"/>
      </w:pPr>
      <w:r>
        <w:t>TS_MPI_VPSS_DestroyGrp：销毁一个VPSS GROUP。</w:t>
      </w:r>
    </w:p>
    <w:p w14:paraId="3505C183">
      <w:pPr>
        <w:pStyle w:val="75"/>
        <w:numPr>
          <w:ilvl w:val="0"/>
          <w:numId w:val="34"/>
        </w:numPr>
        <w:ind w:firstLineChars="0"/>
      </w:pPr>
      <w:r>
        <w:t>TS_MPI_VPSS_SetGrpAttr：设置VPSS GROUP 属性。</w:t>
      </w:r>
    </w:p>
    <w:p w14:paraId="2E33B5F7">
      <w:pPr>
        <w:pStyle w:val="75"/>
        <w:numPr>
          <w:ilvl w:val="0"/>
          <w:numId w:val="34"/>
        </w:numPr>
        <w:ind w:firstLineChars="0"/>
      </w:pPr>
      <w:r>
        <w:t>TS_MPI_VPSS_GetGrpAttr：获取VPSS GROUP 属性。</w:t>
      </w:r>
    </w:p>
    <w:p w14:paraId="30D69866">
      <w:pPr>
        <w:pStyle w:val="75"/>
        <w:numPr>
          <w:ilvl w:val="0"/>
          <w:numId w:val="34"/>
        </w:numPr>
        <w:ind w:firstLineChars="0"/>
      </w:pPr>
      <w:r>
        <w:t>TS_MPI_VPSS_StartGrp：启用VPSS GROUP。</w:t>
      </w:r>
    </w:p>
    <w:p w14:paraId="328D8819">
      <w:pPr>
        <w:pStyle w:val="75"/>
        <w:numPr>
          <w:ilvl w:val="0"/>
          <w:numId w:val="34"/>
        </w:numPr>
        <w:ind w:firstLineChars="0"/>
      </w:pPr>
      <w:r>
        <w:t>TS_MPI_VPSS_StopGrp：禁用VPSS GROUP。</w:t>
      </w:r>
    </w:p>
    <w:p w14:paraId="6D8CCD59">
      <w:pPr>
        <w:pStyle w:val="75"/>
        <w:numPr>
          <w:ilvl w:val="0"/>
          <w:numId w:val="34"/>
        </w:numPr>
        <w:ind w:firstLineChars="0"/>
      </w:pPr>
      <w:r>
        <w:t>TS_MPI_VPSS_SetGrpCrop：设置 VPSS GROUP CROP功能属性。</w:t>
      </w:r>
    </w:p>
    <w:p w14:paraId="4A5C4DC9">
      <w:pPr>
        <w:pStyle w:val="75"/>
        <w:numPr>
          <w:ilvl w:val="0"/>
          <w:numId w:val="34"/>
        </w:numPr>
        <w:ind w:firstLineChars="0"/>
      </w:pPr>
      <w:r>
        <w:t>TS_MPI_VPSS_GetGrpCrop：获取VPSS GROUP CROP 功能属性。</w:t>
      </w:r>
    </w:p>
    <w:p w14:paraId="635C1E83">
      <w:pPr>
        <w:pStyle w:val="75"/>
        <w:numPr>
          <w:ilvl w:val="0"/>
          <w:numId w:val="34"/>
        </w:numPr>
        <w:ind w:firstLineChars="0"/>
      </w:pPr>
      <w:r>
        <w:t>TS_MPI_VPSS_SetChnAttr：设置VPSS 通道属性。</w:t>
      </w:r>
    </w:p>
    <w:p w14:paraId="5559BA81">
      <w:pPr>
        <w:pStyle w:val="75"/>
        <w:numPr>
          <w:ilvl w:val="0"/>
          <w:numId w:val="34"/>
        </w:numPr>
        <w:ind w:firstLineChars="0"/>
      </w:pPr>
      <w:r>
        <w:t>TS_MPI_VPSS_GetChnAttr：获取VPSS 通道属性。</w:t>
      </w:r>
    </w:p>
    <w:p w14:paraId="48FA08C6">
      <w:pPr>
        <w:pStyle w:val="75"/>
        <w:numPr>
          <w:ilvl w:val="0"/>
          <w:numId w:val="34"/>
        </w:numPr>
        <w:ind w:firstLineChars="0"/>
      </w:pPr>
      <w:r>
        <w:rPr>
          <w:rFonts w:hint="eastAsia"/>
          <w:lang w:eastAsia="zh"/>
        </w:rPr>
        <w:t>TS_MPI_VPSS_SetChnOverlayLut</w:t>
      </w:r>
      <w:r>
        <w:t>：设置</w:t>
      </w:r>
      <w:r>
        <w:rPr>
          <w:rFonts w:hint="eastAsia"/>
          <w:lang w:eastAsia="zh"/>
        </w:rPr>
        <w:t>VPSS通道Overlay表功能</w:t>
      </w:r>
      <w:r>
        <w:t>属性。</w:t>
      </w:r>
    </w:p>
    <w:p w14:paraId="3B6A62F3">
      <w:pPr>
        <w:pStyle w:val="75"/>
        <w:numPr>
          <w:ilvl w:val="0"/>
          <w:numId w:val="34"/>
        </w:numPr>
        <w:ind w:firstLineChars="0"/>
      </w:pPr>
      <w:r>
        <w:rPr>
          <w:rFonts w:hint="eastAsia"/>
          <w:lang w:eastAsia="zh"/>
        </w:rPr>
        <w:t>TS_MPI_VPSS_GetChnOverlayLut</w:t>
      </w:r>
      <w:r>
        <w:t>：获取</w:t>
      </w:r>
      <w:r>
        <w:rPr>
          <w:rFonts w:hint="eastAsia"/>
          <w:lang w:eastAsia="zh"/>
        </w:rPr>
        <w:t>VPSS通道Overlay表功能</w:t>
      </w:r>
      <w:r>
        <w:t>属性。</w:t>
      </w:r>
    </w:p>
    <w:p w14:paraId="37E67E9F">
      <w:pPr>
        <w:pStyle w:val="75"/>
        <w:numPr>
          <w:ilvl w:val="0"/>
          <w:numId w:val="34"/>
        </w:numPr>
        <w:ind w:firstLineChars="0"/>
      </w:pPr>
      <w:r>
        <w:t>TS_MPI_VPSS_EnableChn：启用VPSS 通道。</w:t>
      </w:r>
    </w:p>
    <w:p w14:paraId="201EDC56">
      <w:pPr>
        <w:pStyle w:val="75"/>
        <w:numPr>
          <w:ilvl w:val="0"/>
          <w:numId w:val="34"/>
        </w:numPr>
        <w:ind w:firstLineChars="0"/>
      </w:pPr>
      <w:r>
        <w:t>TS_MPI_VPSS_DisableChn：禁用VPSS 通道。</w:t>
      </w:r>
    </w:p>
    <w:p w14:paraId="70A0216D">
      <w:pPr>
        <w:pStyle w:val="75"/>
        <w:numPr>
          <w:ilvl w:val="0"/>
          <w:numId w:val="34"/>
        </w:numPr>
        <w:ind w:firstLineChars="0"/>
      </w:pPr>
      <w:r>
        <w:rPr>
          <w:rFonts w:hint="eastAsia"/>
          <w:lang w:eastAsia="zh"/>
        </w:rPr>
        <w:t>TS_MPI_VPSS_SetChnCrop</w:t>
      </w:r>
      <w:r>
        <w:t>：</w:t>
      </w:r>
      <w:r>
        <w:rPr>
          <w:rFonts w:hint="eastAsia"/>
          <w:lang w:eastAsia="zh"/>
        </w:rPr>
        <w:t>设置</w:t>
      </w:r>
      <w:r>
        <w:t>VPSS 通道</w:t>
      </w:r>
      <w:r>
        <w:rPr>
          <w:rFonts w:hint="eastAsia"/>
          <w:lang w:eastAsia="zh"/>
        </w:rPr>
        <w:t>裁剪功能属性</w:t>
      </w:r>
      <w:r>
        <w:t>。</w:t>
      </w:r>
    </w:p>
    <w:p w14:paraId="21BE0E23">
      <w:pPr>
        <w:pStyle w:val="75"/>
        <w:numPr>
          <w:ilvl w:val="0"/>
          <w:numId w:val="34"/>
        </w:numPr>
        <w:ind w:firstLineChars="0"/>
      </w:pPr>
      <w:r>
        <w:rPr>
          <w:rFonts w:hint="eastAsia"/>
          <w:lang w:eastAsia="zh"/>
        </w:rPr>
        <w:t>TS_MPI_VPSS_GetChnCrop</w:t>
      </w:r>
      <w:r>
        <w:t>：</w:t>
      </w:r>
      <w:r>
        <w:rPr>
          <w:rFonts w:hint="eastAsia"/>
          <w:lang w:eastAsia="zh"/>
        </w:rPr>
        <w:t>获取</w:t>
      </w:r>
      <w:r>
        <w:t>VPSS 通道</w:t>
      </w:r>
      <w:r>
        <w:rPr>
          <w:rFonts w:hint="eastAsia"/>
          <w:lang w:eastAsia="zh"/>
        </w:rPr>
        <w:t>裁剪功能属性</w:t>
      </w:r>
      <w:r>
        <w:t>。</w:t>
      </w:r>
    </w:p>
    <w:p w14:paraId="07781DA3">
      <w:pPr>
        <w:pStyle w:val="75"/>
        <w:numPr>
          <w:ilvl w:val="0"/>
          <w:numId w:val="34"/>
        </w:numPr>
        <w:ind w:firstLineChars="0"/>
      </w:pPr>
      <w:r>
        <w:t>TS_MPI_VPSS_SendFrame：用户向VPSS GROUP 发送数据。</w:t>
      </w:r>
    </w:p>
    <w:p w14:paraId="0E9F75ED">
      <w:pPr>
        <w:pStyle w:val="75"/>
        <w:numPr>
          <w:ilvl w:val="0"/>
          <w:numId w:val="35"/>
        </w:numPr>
        <w:ind w:firstLineChars="0"/>
      </w:pPr>
      <w:r>
        <w:t>TS_MPI_VPSS_GetChnFrame：用户获取一帧通道图像。</w:t>
      </w:r>
    </w:p>
    <w:p w14:paraId="549DF1D5">
      <w:pPr>
        <w:pStyle w:val="75"/>
        <w:numPr>
          <w:ilvl w:val="0"/>
          <w:numId w:val="35"/>
        </w:numPr>
        <w:ind w:firstLineChars="0"/>
      </w:pPr>
      <w:r>
        <w:t>TS_MPI_VPSS_ReleaseChnFrame：用户释放一帧通道图像。</w:t>
      </w:r>
    </w:p>
    <w:p w14:paraId="2974D294">
      <w:pPr>
        <w:pStyle w:val="75"/>
        <w:numPr>
          <w:ilvl w:val="0"/>
          <w:numId w:val="35"/>
        </w:numPr>
        <w:ind w:firstLineChars="0"/>
      </w:pPr>
      <w:r>
        <w:t>TS_MPI_VPSS_GetFreeGrp：找到一个空闲的VPSS GROUP。</w:t>
      </w:r>
    </w:p>
    <w:p w14:paraId="351352C0">
      <w:pPr>
        <w:pStyle w:val="75"/>
        <w:numPr>
          <w:ilvl w:val="0"/>
          <w:numId w:val="35"/>
        </w:numPr>
        <w:ind w:firstLineChars="0"/>
      </w:pPr>
      <w:r>
        <w:t>TS_MPI_VPSS_ProcessSingleFrame：帧模式下完成一次数据处理。</w:t>
      </w:r>
    </w:p>
    <w:p w14:paraId="7810AF6E">
      <w:pPr>
        <w:pStyle w:val="75"/>
        <w:numPr>
          <w:ilvl w:val="0"/>
          <w:numId w:val="35"/>
        </w:numPr>
        <w:ind w:firstLineChars="0"/>
      </w:pPr>
      <w:r>
        <w:rPr>
          <w:rFonts w:hint="eastAsia"/>
          <w:lang w:eastAsia="zh"/>
        </w:rPr>
        <w:t>TS_MPI_VPSS_SetChnLDCAttr</w:t>
      </w:r>
      <w:r>
        <w:t>：</w:t>
      </w:r>
      <w:r>
        <w:rPr>
          <w:rFonts w:hint="eastAsia"/>
          <w:lang w:eastAsia="zh"/>
        </w:rPr>
        <w:t>设置镜头畸变矫正属性</w:t>
      </w:r>
      <w:r>
        <w:t>。</w:t>
      </w:r>
    </w:p>
    <w:p w14:paraId="0B14BDB9">
      <w:pPr>
        <w:pStyle w:val="75"/>
        <w:numPr>
          <w:ilvl w:val="0"/>
          <w:numId w:val="35"/>
        </w:numPr>
        <w:ind w:firstLineChars="0"/>
      </w:pPr>
      <w:r>
        <w:rPr>
          <w:rFonts w:hint="eastAsia"/>
          <w:lang w:eastAsia="zh"/>
        </w:rPr>
        <w:t>TS_MPI_VPSS_GetChnLDCAttr</w:t>
      </w:r>
      <w:r>
        <w:t>：</w:t>
      </w:r>
      <w:r>
        <w:rPr>
          <w:rFonts w:hint="eastAsia"/>
          <w:lang w:eastAsia="zh"/>
        </w:rPr>
        <w:t>获取镜头畸变矫正属性</w:t>
      </w:r>
      <w:r>
        <w:t>。</w:t>
      </w:r>
    </w:p>
    <w:p w14:paraId="2A88AA22">
      <w:pPr>
        <w:pStyle w:val="75"/>
        <w:numPr>
          <w:ilvl w:val="0"/>
          <w:numId w:val="35"/>
        </w:numPr>
        <w:ind w:firstLineChars="0"/>
      </w:pPr>
      <w:r>
        <w:rPr>
          <w:rFonts w:hint="eastAsia"/>
          <w:lang w:eastAsia="zh"/>
        </w:rPr>
        <w:t>TS_MPI_VPSS_SetChnSpreadAttr</w:t>
      </w:r>
      <w:r>
        <w:t>：</w:t>
      </w:r>
      <w:r>
        <w:rPr>
          <w:rFonts w:hint="eastAsia"/>
          <w:lang w:eastAsia="zh"/>
        </w:rPr>
        <w:t>设置展宽属性</w:t>
      </w:r>
      <w:r>
        <w:t>。</w:t>
      </w:r>
    </w:p>
    <w:p w14:paraId="2328DFC6">
      <w:pPr>
        <w:pStyle w:val="75"/>
        <w:numPr>
          <w:ilvl w:val="0"/>
          <w:numId w:val="35"/>
        </w:numPr>
        <w:ind w:firstLineChars="0"/>
      </w:pPr>
      <w:r>
        <w:rPr>
          <w:rFonts w:hint="eastAsia"/>
          <w:lang w:eastAsia="zh"/>
        </w:rPr>
        <w:t>TS_MPI_VPSS_GetChnSpreadAttr</w:t>
      </w:r>
      <w:r>
        <w:t>：</w:t>
      </w:r>
      <w:r>
        <w:rPr>
          <w:rFonts w:hint="eastAsia"/>
          <w:lang w:eastAsia="zh"/>
        </w:rPr>
        <w:t>获取展宽属性</w:t>
      </w:r>
      <w:r>
        <w:t>。</w:t>
      </w:r>
    </w:p>
    <w:p w14:paraId="6268EBF1">
      <w:pPr>
        <w:pStyle w:val="75"/>
        <w:numPr>
          <w:ilvl w:val="0"/>
          <w:numId w:val="35"/>
        </w:numPr>
        <w:ind w:firstLineChars="0"/>
      </w:pPr>
      <w:r>
        <w:rPr>
          <w:rFonts w:hint="eastAsia"/>
          <w:lang w:eastAsia="zh"/>
        </w:rPr>
        <w:t>TS_MPI_VPSS_SetChnFishEyeAttr</w:t>
      </w:r>
      <w:r>
        <w:t>：</w:t>
      </w:r>
      <w:r>
        <w:rPr>
          <w:rFonts w:hint="eastAsia"/>
          <w:lang w:eastAsia="zh"/>
        </w:rPr>
        <w:t>设置鱼眼矫正属性</w:t>
      </w:r>
      <w:r>
        <w:t>。</w:t>
      </w:r>
    </w:p>
    <w:p w14:paraId="10E9A693">
      <w:pPr>
        <w:pStyle w:val="75"/>
        <w:numPr>
          <w:ilvl w:val="0"/>
          <w:numId w:val="35"/>
        </w:numPr>
        <w:ind w:firstLineChars="0"/>
      </w:pPr>
      <w:r>
        <w:rPr>
          <w:rFonts w:hint="eastAsia"/>
          <w:lang w:eastAsia="zh"/>
        </w:rPr>
        <w:t>TS_MPI_VPSS_GetChnFishEyeAttr</w:t>
      </w:r>
      <w:r>
        <w:t>：</w:t>
      </w:r>
      <w:r>
        <w:rPr>
          <w:rFonts w:hint="eastAsia"/>
          <w:lang w:eastAsia="zh"/>
        </w:rPr>
        <w:t>获取鱼眼矫正属性</w:t>
      </w:r>
    </w:p>
    <w:p w14:paraId="65DB65DD">
      <w:pPr>
        <w:pStyle w:val="75"/>
        <w:numPr>
          <w:ilvl w:val="0"/>
          <w:numId w:val="35"/>
        </w:numPr>
        <w:ind w:firstLineChars="0"/>
      </w:pPr>
      <w:r>
        <w:rPr>
          <w:rFonts w:hint="eastAsia"/>
          <w:lang w:eastAsia="zh"/>
        </w:rPr>
        <w:t>TS_MPI_VPSS_CreateChnBox</w:t>
      </w:r>
      <w:r>
        <w:t>：</w:t>
      </w:r>
      <w:r>
        <w:rPr>
          <w:rFonts w:hint="eastAsia"/>
        </w:rPr>
        <w:t>创建新的画框</w:t>
      </w:r>
      <w:r>
        <w:rPr>
          <w:rFonts w:hint="eastAsia"/>
          <w:lang w:eastAsia="zh"/>
        </w:rPr>
        <w:t>。</w:t>
      </w:r>
    </w:p>
    <w:p w14:paraId="208ED514">
      <w:pPr>
        <w:pStyle w:val="75"/>
        <w:numPr>
          <w:ilvl w:val="0"/>
          <w:numId w:val="35"/>
        </w:numPr>
        <w:ind w:firstLineChars="0"/>
      </w:pPr>
      <w:r>
        <w:rPr>
          <w:rFonts w:hint="eastAsia"/>
          <w:lang w:eastAsia="zh"/>
        </w:rPr>
        <w:t>TS_MPI_VPSS_SetChnBoxAttr</w:t>
      </w:r>
      <w:r>
        <w:t>：</w:t>
      </w:r>
      <w:r>
        <w:rPr>
          <w:rFonts w:hint="eastAsia"/>
        </w:rPr>
        <w:t>设置画框属性</w:t>
      </w:r>
      <w:r>
        <w:rPr>
          <w:rFonts w:hint="eastAsia"/>
          <w:lang w:eastAsia="zh"/>
        </w:rPr>
        <w:t>。</w:t>
      </w:r>
    </w:p>
    <w:p w14:paraId="20E43E0A">
      <w:pPr>
        <w:pStyle w:val="75"/>
        <w:numPr>
          <w:ilvl w:val="0"/>
          <w:numId w:val="35"/>
        </w:numPr>
        <w:ind w:firstLineChars="0"/>
      </w:pPr>
      <w:r>
        <w:rPr>
          <w:rFonts w:hint="eastAsia"/>
          <w:lang w:eastAsia="zh"/>
        </w:rPr>
        <w:t>TS_MPI_VPSS_DestroyChnBox</w:t>
      </w:r>
      <w:r>
        <w:t>：</w:t>
      </w:r>
      <w:r>
        <w:rPr>
          <w:rFonts w:hint="eastAsia"/>
        </w:rPr>
        <w:t>销毁画框</w:t>
      </w:r>
      <w:r>
        <w:rPr>
          <w:rFonts w:hint="eastAsia"/>
          <w:lang w:eastAsia="zh"/>
        </w:rPr>
        <w:t>。</w:t>
      </w:r>
    </w:p>
    <w:p w14:paraId="0D5F1DCE">
      <w:pPr>
        <w:pStyle w:val="9"/>
      </w:pPr>
      <w:bookmarkStart w:id="1117" w:name="_Toc8199"/>
      <w:bookmarkStart w:id="1118" w:name="_Toc1537675227"/>
      <w:bookmarkStart w:id="1119" w:name="_Toc1090037238"/>
      <w:bookmarkStart w:id="1120" w:name="_Toc1874038982"/>
      <w:bookmarkStart w:id="1121" w:name="_Toc1615258413"/>
      <w:r>
        <w:t>TS_MPI_VPSS_CreateGrp</w:t>
      </w:r>
      <w:bookmarkEnd w:id="1117"/>
      <w:bookmarkEnd w:id="1118"/>
      <w:bookmarkEnd w:id="1119"/>
      <w:bookmarkEnd w:id="1120"/>
      <w:bookmarkEnd w:id="1121"/>
    </w:p>
    <w:p w14:paraId="28043258">
      <w:pPr>
        <w:pStyle w:val="42"/>
        <w:ind w:firstLineChars="0"/>
      </w:pPr>
      <w:r>
        <w:t>【描述】</w:t>
      </w:r>
    </w:p>
    <w:p w14:paraId="66F36154">
      <w:pPr>
        <w:autoSpaceDE w:val="0"/>
        <w:autoSpaceDN w:val="0"/>
        <w:adjustRightInd w:val="0"/>
        <w:ind w:left="420"/>
        <w:jc w:val="left"/>
      </w:pPr>
      <w:r>
        <w:t>创建一个VPSS GROUP。</w:t>
      </w:r>
    </w:p>
    <w:p w14:paraId="068FD8A1">
      <w:pPr>
        <w:pStyle w:val="42"/>
        <w:ind w:firstLineChars="0"/>
      </w:pPr>
      <w:r>
        <w:t>【语法】</w:t>
      </w:r>
    </w:p>
    <w:p w14:paraId="70A5EBD9">
      <w:pPr>
        <w:pStyle w:val="42"/>
        <w:ind w:firstLineChars="0"/>
      </w:pPr>
      <w:r>
        <w:rPr>
          <w:color w:val="000000"/>
          <w:sz w:val="18"/>
        </w:rPr>
        <w:t>TS_S32 TS_MPI_VPSS_CreateGrp(</w:t>
      </w:r>
      <w:r>
        <w:rPr>
          <w:color w:val="0100FF"/>
          <w:sz w:val="18"/>
        </w:rPr>
        <w:t xml:space="preserve">VPSS_GRP </w:t>
      </w:r>
      <w:r>
        <w:rPr>
          <w:color w:val="000000"/>
          <w:sz w:val="18"/>
        </w:rPr>
        <w:t xml:space="preserve">VpssGrp, const </w:t>
      </w:r>
      <w:r>
        <w:rPr>
          <w:color w:val="0100FF"/>
          <w:sz w:val="18"/>
        </w:rPr>
        <w:t>VPSS_GRP_ATTR_S</w:t>
      </w:r>
      <w:r>
        <w:rPr>
          <w:sz w:val="18"/>
        </w:rPr>
        <w:t>*pstGrpAttr);</w:t>
      </w:r>
    </w:p>
    <w:p w14:paraId="7EF89BFB">
      <w:pPr>
        <w:pStyle w:val="42"/>
        <w:ind w:firstLineChars="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004"/>
        <w:gridCol w:w="3366"/>
      </w:tblGrid>
      <w:tr w14:paraId="62B8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7AEEB776">
            <w:r>
              <w:t>参数名称</w:t>
            </w:r>
          </w:p>
        </w:tc>
        <w:tc>
          <w:tcPr>
            <w:tcW w:w="1983" w:type="pct"/>
            <w:shd w:val="clear" w:color="auto" w:fill="D7D7D7" w:themeFill="background1" w:themeFillShade="D8"/>
            <w:vAlign w:val="center"/>
          </w:tcPr>
          <w:p w14:paraId="5B1E595F">
            <w:r>
              <w:t>描述</w:t>
            </w:r>
          </w:p>
        </w:tc>
        <w:tc>
          <w:tcPr>
            <w:tcW w:w="1667" w:type="pct"/>
            <w:shd w:val="clear" w:color="auto" w:fill="D7D7D7" w:themeFill="background1" w:themeFillShade="D8"/>
            <w:vAlign w:val="center"/>
          </w:tcPr>
          <w:p w14:paraId="53C929DB">
            <w:r>
              <w:t>输入/输出</w:t>
            </w:r>
          </w:p>
        </w:tc>
      </w:tr>
      <w:tr w14:paraId="2DF67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FFB1DEF">
            <w:r>
              <w:t>VpssGrp</w:t>
            </w:r>
          </w:p>
        </w:tc>
        <w:tc>
          <w:tcPr>
            <w:tcW w:w="1983" w:type="pct"/>
            <w:vAlign w:val="center"/>
          </w:tcPr>
          <w:p w14:paraId="3AA33958">
            <w:r>
              <w:t>VPSS GROUP 号。</w:t>
            </w:r>
          </w:p>
          <w:p w14:paraId="6CCBE7AA">
            <w:r>
              <w:t>取值范围：[0, VPSS_MAX_GRP_NUM)。</w:t>
            </w:r>
          </w:p>
        </w:tc>
        <w:tc>
          <w:tcPr>
            <w:tcW w:w="1667" w:type="pct"/>
            <w:vAlign w:val="center"/>
          </w:tcPr>
          <w:p w14:paraId="647B84E0">
            <w:r>
              <w:t>输入</w:t>
            </w:r>
          </w:p>
        </w:tc>
      </w:tr>
      <w:tr w14:paraId="3D5F0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4D6E1FE">
            <w:pPr>
              <w:rPr>
                <w:kern w:val="0"/>
                <w:szCs w:val="21"/>
              </w:rPr>
            </w:pPr>
            <w:r>
              <w:t>pstGrpAttr</w:t>
            </w:r>
          </w:p>
        </w:tc>
        <w:tc>
          <w:tcPr>
            <w:tcW w:w="1983" w:type="pct"/>
            <w:vAlign w:val="center"/>
          </w:tcPr>
          <w:p w14:paraId="14CF2174">
            <w:pPr>
              <w:rPr>
                <w:kern w:val="0"/>
                <w:szCs w:val="21"/>
              </w:rPr>
            </w:pPr>
            <w:r>
              <w:t>VPSS GROUP 属性指针。</w:t>
            </w:r>
          </w:p>
        </w:tc>
        <w:tc>
          <w:tcPr>
            <w:tcW w:w="1667" w:type="pct"/>
            <w:vAlign w:val="center"/>
          </w:tcPr>
          <w:p w14:paraId="669735A5">
            <w:r>
              <w:t>输入</w:t>
            </w:r>
          </w:p>
        </w:tc>
      </w:tr>
    </w:tbl>
    <w:p w14:paraId="213BC3C0">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557FF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67DD2C3">
            <w:r>
              <w:t>返回值</w:t>
            </w:r>
          </w:p>
        </w:tc>
        <w:tc>
          <w:tcPr>
            <w:tcW w:w="2500" w:type="pct"/>
            <w:shd w:val="clear" w:color="auto" w:fill="D7D7D7" w:themeFill="background1" w:themeFillShade="D8"/>
            <w:vAlign w:val="center"/>
          </w:tcPr>
          <w:p w14:paraId="562A5026">
            <w:r>
              <w:t>描述</w:t>
            </w:r>
          </w:p>
        </w:tc>
      </w:tr>
      <w:tr w14:paraId="3FF61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D0F0A71">
            <w:r>
              <w:t>0</w:t>
            </w:r>
          </w:p>
        </w:tc>
        <w:tc>
          <w:tcPr>
            <w:tcW w:w="2500" w:type="pct"/>
            <w:vAlign w:val="center"/>
          </w:tcPr>
          <w:p w14:paraId="45D0B2BE">
            <w:r>
              <w:t>成功</w:t>
            </w:r>
          </w:p>
        </w:tc>
      </w:tr>
      <w:tr w14:paraId="2DBA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60230C3">
            <w:r>
              <w:t>非0</w:t>
            </w:r>
          </w:p>
        </w:tc>
        <w:tc>
          <w:tcPr>
            <w:tcW w:w="2500" w:type="pct"/>
            <w:vAlign w:val="center"/>
          </w:tcPr>
          <w:p w14:paraId="1D4288C3">
            <w:r>
              <w:t>失败，其值参见错误码</w:t>
            </w:r>
          </w:p>
        </w:tc>
      </w:tr>
    </w:tbl>
    <w:p w14:paraId="127E336B">
      <w:pPr>
        <w:pStyle w:val="42"/>
        <w:spacing w:before="240" w:beforeLines="100"/>
        <w:ind w:firstLineChars="0"/>
      </w:pPr>
      <w:r>
        <w:t>【需求】</w:t>
      </w:r>
    </w:p>
    <w:p w14:paraId="3F3BD965">
      <w:pPr>
        <w:ind w:firstLine="420" w:firstLineChars="200"/>
      </w:pPr>
      <w:r>
        <w:t>头文件：ts_comm_vpss.h、mpi_vpss.h</w:t>
      </w:r>
    </w:p>
    <w:p w14:paraId="3D7F9F0B">
      <w:pPr>
        <w:ind w:firstLine="420" w:firstLineChars="200"/>
      </w:pPr>
      <w:r>
        <w:t>库文件：libmpi.so</w:t>
      </w:r>
    </w:p>
    <w:p w14:paraId="37BE2BC0">
      <w:pPr>
        <w:pStyle w:val="42"/>
        <w:ind w:firstLineChars="0"/>
        <w:rPr>
          <w:kern w:val="0"/>
          <w:szCs w:val="21"/>
        </w:rPr>
      </w:pPr>
      <w:r>
        <w:t>【注意】</w:t>
      </w:r>
    </w:p>
    <w:p w14:paraId="282740FD">
      <w:pPr>
        <w:ind w:firstLine="420" w:firstLineChars="200"/>
      </w:pPr>
      <w:r>
        <w:t>不支持重复创建。</w:t>
      </w:r>
    </w:p>
    <w:p w14:paraId="70A838F2">
      <w:pPr>
        <w:pStyle w:val="42"/>
        <w:ind w:firstLineChars="0"/>
      </w:pPr>
      <w:r>
        <w:t>【举例】</w:t>
      </w:r>
    </w:p>
    <w:p w14:paraId="6F352531">
      <w:pPr>
        <w:pStyle w:val="42"/>
        <w:ind w:firstLineChars="0"/>
      </w:pPr>
      <w:r>
        <w:t>无</w:t>
      </w:r>
    </w:p>
    <w:p w14:paraId="28CDB834">
      <w:pPr>
        <w:pStyle w:val="42"/>
        <w:ind w:firstLineChars="0"/>
      </w:pPr>
      <w:r>
        <w:t>【相关主题】</w:t>
      </w:r>
    </w:p>
    <w:p w14:paraId="526DC555">
      <w:pPr>
        <w:pStyle w:val="42"/>
        <w:tabs>
          <w:tab w:val="left" w:pos="420"/>
        </w:tabs>
        <w:ind w:left="420" w:firstLine="0" w:firstLineChars="0"/>
        <w:rPr>
          <w:color w:val="000000"/>
        </w:rPr>
      </w:pPr>
      <w:r>
        <w:rPr>
          <w:color w:val="0100FF"/>
        </w:rPr>
        <w:t>TS_MPI_VPSS_DestroyGrp</w:t>
      </w:r>
    </w:p>
    <w:p w14:paraId="04921091">
      <w:pPr>
        <w:pStyle w:val="42"/>
        <w:tabs>
          <w:tab w:val="left" w:pos="420"/>
        </w:tabs>
        <w:ind w:firstLineChars="0"/>
        <w:rPr>
          <w:color w:val="000000"/>
        </w:rPr>
      </w:pPr>
      <w:r>
        <w:rPr>
          <w:color w:val="0100FF"/>
        </w:rPr>
        <w:t>TS_MPI_VPSS_GetGrpAttr</w:t>
      </w:r>
    </w:p>
    <w:p w14:paraId="726AEB26">
      <w:pPr>
        <w:pStyle w:val="9"/>
      </w:pPr>
      <w:bookmarkStart w:id="1122" w:name="_Toc1942864644"/>
      <w:bookmarkStart w:id="1123" w:name="_Toc999101173"/>
      <w:bookmarkStart w:id="1124" w:name="_Toc433489946"/>
      <w:bookmarkStart w:id="1125" w:name="_Toc1842057233"/>
      <w:bookmarkStart w:id="1126" w:name="_Toc14207"/>
      <w:r>
        <w:t>TS_MPI_VPSS_DestroyGrp</w:t>
      </w:r>
      <w:bookmarkEnd w:id="1122"/>
      <w:bookmarkEnd w:id="1123"/>
      <w:bookmarkEnd w:id="1124"/>
      <w:bookmarkEnd w:id="1125"/>
      <w:r>
        <w:t xml:space="preserve"> </w:t>
      </w:r>
      <w:bookmarkEnd w:id="1126"/>
    </w:p>
    <w:p w14:paraId="117608F8">
      <w:pPr>
        <w:ind w:firstLine="420" w:firstLineChars="200"/>
      </w:pPr>
      <w:r>
        <w:t>【描述】</w:t>
      </w:r>
    </w:p>
    <w:p w14:paraId="0BA78447">
      <w:pPr>
        <w:ind w:firstLine="420" w:firstLineChars="200"/>
      </w:pPr>
      <w:r>
        <w:t>销毁一个VPSS GROUP。</w:t>
      </w:r>
    </w:p>
    <w:p w14:paraId="5A182687">
      <w:pPr>
        <w:ind w:firstLine="420" w:firstLineChars="200"/>
      </w:pPr>
      <w:r>
        <w:t>【语法】</w:t>
      </w:r>
    </w:p>
    <w:p w14:paraId="4B0F08C6">
      <w:pPr>
        <w:ind w:firstLine="360" w:firstLineChars="200"/>
      </w:pPr>
      <w:r>
        <w:rPr>
          <w:color w:val="000000"/>
          <w:sz w:val="18"/>
        </w:rPr>
        <w:t>TS _S32 TS _MPI_VPSS_DestroyGrp(</w:t>
      </w:r>
      <w:r>
        <w:rPr>
          <w:color w:val="0100FF"/>
          <w:sz w:val="18"/>
        </w:rPr>
        <w:t xml:space="preserve">VPSS_GRP </w:t>
      </w:r>
      <w:r>
        <w:rPr>
          <w:color w:val="000000"/>
          <w:sz w:val="18"/>
        </w:rPr>
        <w:t>VpssGrp);</w:t>
      </w:r>
    </w:p>
    <w:p w14:paraId="31923EF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004"/>
        <w:gridCol w:w="3366"/>
      </w:tblGrid>
      <w:tr w14:paraId="648E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2FFF17B3">
            <w:r>
              <w:t>参数名称</w:t>
            </w:r>
          </w:p>
        </w:tc>
        <w:tc>
          <w:tcPr>
            <w:tcW w:w="1983" w:type="pct"/>
            <w:shd w:val="clear" w:color="auto" w:fill="D7D7D7" w:themeFill="background1" w:themeFillShade="D8"/>
            <w:vAlign w:val="center"/>
          </w:tcPr>
          <w:p w14:paraId="34C91B10">
            <w:r>
              <w:t>描述</w:t>
            </w:r>
          </w:p>
        </w:tc>
        <w:tc>
          <w:tcPr>
            <w:tcW w:w="1667" w:type="pct"/>
            <w:shd w:val="clear" w:color="auto" w:fill="D7D7D7" w:themeFill="background1" w:themeFillShade="D8"/>
            <w:vAlign w:val="center"/>
          </w:tcPr>
          <w:p w14:paraId="391A1C49">
            <w:r>
              <w:t>输入/输出</w:t>
            </w:r>
          </w:p>
        </w:tc>
      </w:tr>
      <w:tr w14:paraId="4B65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048E8E2D">
            <w:r>
              <w:t>VpssGrp</w:t>
            </w:r>
          </w:p>
        </w:tc>
        <w:tc>
          <w:tcPr>
            <w:tcW w:w="1983" w:type="pct"/>
            <w:vAlign w:val="center"/>
          </w:tcPr>
          <w:p w14:paraId="6847C623">
            <w:r>
              <w:t>VPSS GROUP 号。</w:t>
            </w:r>
          </w:p>
          <w:p w14:paraId="5679B80B">
            <w:r>
              <w:t>取值范围：[0, VPSS_MAX_GRP_NUM)。</w:t>
            </w:r>
          </w:p>
        </w:tc>
        <w:tc>
          <w:tcPr>
            <w:tcW w:w="1667" w:type="pct"/>
            <w:vAlign w:val="center"/>
          </w:tcPr>
          <w:p w14:paraId="1CDC402D">
            <w:r>
              <w:t>输入</w:t>
            </w:r>
          </w:p>
        </w:tc>
      </w:tr>
    </w:tbl>
    <w:p w14:paraId="2A4373C5">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54DB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4E29BA3">
            <w:r>
              <w:t>返回值</w:t>
            </w:r>
          </w:p>
        </w:tc>
        <w:tc>
          <w:tcPr>
            <w:tcW w:w="2500" w:type="pct"/>
            <w:shd w:val="clear" w:color="auto" w:fill="D7D7D7" w:themeFill="background1" w:themeFillShade="D8"/>
            <w:vAlign w:val="center"/>
          </w:tcPr>
          <w:p w14:paraId="32BDFBFA">
            <w:r>
              <w:t>描述</w:t>
            </w:r>
          </w:p>
        </w:tc>
      </w:tr>
      <w:tr w14:paraId="7873F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B3A3547">
            <w:r>
              <w:t>0</w:t>
            </w:r>
          </w:p>
        </w:tc>
        <w:tc>
          <w:tcPr>
            <w:tcW w:w="2500" w:type="pct"/>
            <w:vAlign w:val="center"/>
          </w:tcPr>
          <w:p w14:paraId="54BAB41A">
            <w:r>
              <w:t>成功</w:t>
            </w:r>
          </w:p>
        </w:tc>
      </w:tr>
      <w:tr w14:paraId="2172A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6135881">
            <w:r>
              <w:t>非0</w:t>
            </w:r>
          </w:p>
        </w:tc>
        <w:tc>
          <w:tcPr>
            <w:tcW w:w="2500" w:type="pct"/>
            <w:vAlign w:val="center"/>
          </w:tcPr>
          <w:p w14:paraId="6EB3F761">
            <w:r>
              <w:t>失败，其值参见错误码</w:t>
            </w:r>
          </w:p>
        </w:tc>
      </w:tr>
    </w:tbl>
    <w:p w14:paraId="0C8DA053">
      <w:pPr>
        <w:ind w:firstLine="420" w:firstLineChars="200"/>
      </w:pPr>
      <w:r>
        <w:t>【需求】</w:t>
      </w:r>
    </w:p>
    <w:p w14:paraId="19BAA95C">
      <w:pPr>
        <w:ind w:firstLine="420" w:firstLineChars="200"/>
      </w:pPr>
      <w:r>
        <w:t>头文件：ts_comm_vpss.h、mpi_vpss.h</w:t>
      </w:r>
    </w:p>
    <w:p w14:paraId="14F7241D">
      <w:pPr>
        <w:ind w:firstLine="420" w:firstLineChars="200"/>
      </w:pPr>
      <w:r>
        <w:t>库文件：libmpi.so</w:t>
      </w:r>
    </w:p>
    <w:p w14:paraId="4E6EF967">
      <w:pPr>
        <w:ind w:firstLine="420" w:firstLineChars="200"/>
        <w:rPr>
          <w:kern w:val="0"/>
          <w:szCs w:val="21"/>
        </w:rPr>
      </w:pPr>
      <w:r>
        <w:t>【注意】</w:t>
      </w:r>
    </w:p>
    <w:p w14:paraId="727EA761">
      <w:pPr>
        <w:ind w:firstLine="420" w:firstLineChars="200"/>
      </w:pPr>
      <w:r>
        <w:t>GROUP 必须已创建。</w:t>
      </w:r>
    </w:p>
    <w:p w14:paraId="395A59BB">
      <w:pPr>
        <w:ind w:firstLine="420" w:firstLineChars="200"/>
      </w:pPr>
      <w:r>
        <w:rPr>
          <w:color w:val="000000"/>
        </w:rPr>
        <w:t>调用此接口</w:t>
      </w:r>
      <w:r>
        <w:t>之前</w:t>
      </w:r>
      <w:r>
        <w:rPr>
          <w:color w:val="000000"/>
        </w:rPr>
        <w:t>，必须先调用</w:t>
      </w:r>
      <w:r>
        <w:rPr>
          <w:color w:val="0100FF"/>
        </w:rPr>
        <w:t xml:space="preserve">TS_MPI_VPSS_StopGrp </w:t>
      </w:r>
      <w:r>
        <w:rPr>
          <w:color w:val="000000"/>
        </w:rPr>
        <w:t>禁用此GROUP。</w:t>
      </w:r>
    </w:p>
    <w:p w14:paraId="1FDC09F0">
      <w:pPr>
        <w:ind w:firstLine="420" w:firstLineChars="200"/>
      </w:pPr>
      <w:r>
        <w:t>调用此接口时，会一直等待此GROUP 当前任务处理结束才会真正销毁。</w:t>
      </w:r>
    </w:p>
    <w:p w14:paraId="646EA06F">
      <w:pPr>
        <w:ind w:firstLine="420" w:firstLineChars="200"/>
      </w:pPr>
      <w:r>
        <w:t>【举例】</w:t>
      </w:r>
    </w:p>
    <w:p w14:paraId="200B039D">
      <w:pPr>
        <w:ind w:firstLine="420" w:firstLineChars="200"/>
      </w:pPr>
      <w:r>
        <w:t>无</w:t>
      </w:r>
    </w:p>
    <w:p w14:paraId="40E4A813">
      <w:pPr>
        <w:ind w:firstLine="420" w:firstLineChars="200"/>
      </w:pPr>
      <w:r>
        <w:t>【相关主题】</w:t>
      </w:r>
    </w:p>
    <w:p w14:paraId="6FA72B60">
      <w:pPr>
        <w:ind w:firstLine="420" w:firstLineChars="200"/>
        <w:rPr>
          <w:color w:val="000000"/>
        </w:rPr>
      </w:pPr>
      <w:r>
        <w:rPr>
          <w:color w:val="0100FF"/>
        </w:rPr>
        <w:t>TS_MPI_VPSS_CreateGrp</w:t>
      </w:r>
    </w:p>
    <w:p w14:paraId="76C55DFF">
      <w:pPr>
        <w:pStyle w:val="9"/>
      </w:pPr>
      <w:bookmarkStart w:id="1127" w:name="_Toc1630502506"/>
      <w:bookmarkStart w:id="1128" w:name="_Toc120595105"/>
      <w:bookmarkStart w:id="1129" w:name="_Toc1263167482"/>
      <w:bookmarkStart w:id="1130" w:name="_Toc474598368"/>
      <w:r>
        <w:t>TS_MPI_VPSS_SetGrpAttr</w:t>
      </w:r>
      <w:bookmarkEnd w:id="1127"/>
      <w:bookmarkEnd w:id="1128"/>
      <w:bookmarkEnd w:id="1129"/>
      <w:bookmarkEnd w:id="1130"/>
    </w:p>
    <w:p w14:paraId="51FB9503">
      <w:pPr>
        <w:ind w:firstLine="420" w:firstLineChars="200"/>
      </w:pPr>
      <w:r>
        <w:t>【描述】</w:t>
      </w:r>
    </w:p>
    <w:p w14:paraId="57B29FE9">
      <w:pPr>
        <w:ind w:firstLine="420" w:firstLineChars="200"/>
      </w:pPr>
      <w:r>
        <w:t>设置VPSS GROUP 属性。</w:t>
      </w:r>
    </w:p>
    <w:p w14:paraId="5C956B00">
      <w:pPr>
        <w:ind w:firstLine="420" w:firstLineChars="200"/>
      </w:pPr>
      <w:r>
        <w:t>【语法】</w:t>
      </w:r>
    </w:p>
    <w:p w14:paraId="17B0A773">
      <w:pPr>
        <w:pStyle w:val="42"/>
        <w:ind w:firstLineChars="0"/>
      </w:pPr>
      <w:r>
        <w:rPr>
          <w:color w:val="000000"/>
          <w:sz w:val="18"/>
        </w:rPr>
        <w:t>TS_S32 TS_MPI_VPSS_SetGrpAttr (</w:t>
      </w:r>
      <w:r>
        <w:rPr>
          <w:color w:val="0100FF"/>
          <w:sz w:val="18"/>
        </w:rPr>
        <w:t xml:space="preserve">VPSS_GRP </w:t>
      </w:r>
      <w:r>
        <w:rPr>
          <w:color w:val="000000"/>
          <w:sz w:val="18"/>
        </w:rPr>
        <w:t xml:space="preserve">VpssGrp, </w:t>
      </w:r>
      <w:r>
        <w:rPr>
          <w:color w:val="0100FF"/>
          <w:sz w:val="18"/>
        </w:rPr>
        <w:t>VPSS_GRP_ATTR_S</w:t>
      </w:r>
      <w:r>
        <w:rPr>
          <w:sz w:val="18"/>
        </w:rPr>
        <w:t>*pstVpssGrpAttr);</w:t>
      </w:r>
    </w:p>
    <w:p w14:paraId="556C635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004"/>
        <w:gridCol w:w="3366"/>
      </w:tblGrid>
      <w:tr w14:paraId="6A004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4ECC07D">
            <w:r>
              <w:t>参数名称</w:t>
            </w:r>
          </w:p>
        </w:tc>
        <w:tc>
          <w:tcPr>
            <w:tcW w:w="1983" w:type="pct"/>
            <w:shd w:val="clear" w:color="auto" w:fill="D7D7D7" w:themeFill="background1" w:themeFillShade="D8"/>
            <w:vAlign w:val="center"/>
          </w:tcPr>
          <w:p w14:paraId="6C9A7D21">
            <w:r>
              <w:t>描述</w:t>
            </w:r>
          </w:p>
        </w:tc>
        <w:tc>
          <w:tcPr>
            <w:tcW w:w="1667" w:type="pct"/>
            <w:shd w:val="clear" w:color="auto" w:fill="D7D7D7" w:themeFill="background1" w:themeFillShade="D8"/>
            <w:vAlign w:val="center"/>
          </w:tcPr>
          <w:p w14:paraId="1B595B73">
            <w:r>
              <w:t>输入/输出</w:t>
            </w:r>
          </w:p>
        </w:tc>
      </w:tr>
      <w:tr w14:paraId="55301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78AC984">
            <w:r>
              <w:t>VpssGrp</w:t>
            </w:r>
          </w:p>
        </w:tc>
        <w:tc>
          <w:tcPr>
            <w:tcW w:w="1983" w:type="pct"/>
            <w:vAlign w:val="center"/>
          </w:tcPr>
          <w:p w14:paraId="0654052B">
            <w:r>
              <w:t>VPSS GROUP 号。</w:t>
            </w:r>
          </w:p>
          <w:p w14:paraId="6D826D00">
            <w:r>
              <w:t>取值范围：[0, VPSS_MAX_GRP_NUM)。</w:t>
            </w:r>
          </w:p>
        </w:tc>
        <w:tc>
          <w:tcPr>
            <w:tcW w:w="1667" w:type="pct"/>
            <w:vAlign w:val="center"/>
          </w:tcPr>
          <w:p w14:paraId="05AC4F94">
            <w:r>
              <w:t>输入</w:t>
            </w:r>
          </w:p>
        </w:tc>
      </w:tr>
      <w:tr w14:paraId="04D40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E7FF96E">
            <w:r>
              <w:t>pstVpssGrpAttr</w:t>
            </w:r>
          </w:p>
        </w:tc>
        <w:tc>
          <w:tcPr>
            <w:tcW w:w="1983" w:type="pct"/>
            <w:vAlign w:val="center"/>
          </w:tcPr>
          <w:p w14:paraId="4C88B714">
            <w:r>
              <w:t>VPSS GROUP 属性指针。</w:t>
            </w:r>
          </w:p>
        </w:tc>
        <w:tc>
          <w:tcPr>
            <w:tcW w:w="1667" w:type="pct"/>
            <w:vAlign w:val="center"/>
          </w:tcPr>
          <w:p w14:paraId="3F02DE79">
            <w:r>
              <w:t>输入</w:t>
            </w:r>
          </w:p>
        </w:tc>
      </w:tr>
    </w:tbl>
    <w:p w14:paraId="088F46E4">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C20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43A78A87">
            <w:r>
              <w:t>返回值</w:t>
            </w:r>
          </w:p>
        </w:tc>
        <w:tc>
          <w:tcPr>
            <w:tcW w:w="2500" w:type="pct"/>
            <w:shd w:val="clear" w:color="auto" w:fill="D7D7D7" w:themeFill="background1" w:themeFillShade="D8"/>
            <w:vAlign w:val="center"/>
          </w:tcPr>
          <w:p w14:paraId="7DC57E81">
            <w:r>
              <w:t>描述</w:t>
            </w:r>
          </w:p>
        </w:tc>
      </w:tr>
      <w:tr w14:paraId="1FECA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F31EDFD">
            <w:r>
              <w:t>0</w:t>
            </w:r>
          </w:p>
        </w:tc>
        <w:tc>
          <w:tcPr>
            <w:tcW w:w="2500" w:type="pct"/>
            <w:vAlign w:val="center"/>
          </w:tcPr>
          <w:p w14:paraId="71AE71CE">
            <w:r>
              <w:t>成功</w:t>
            </w:r>
          </w:p>
        </w:tc>
      </w:tr>
      <w:tr w14:paraId="3FDB6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608A919">
            <w:r>
              <w:t>非0</w:t>
            </w:r>
          </w:p>
        </w:tc>
        <w:tc>
          <w:tcPr>
            <w:tcW w:w="2500" w:type="pct"/>
            <w:vAlign w:val="center"/>
          </w:tcPr>
          <w:p w14:paraId="72D9E176">
            <w:r>
              <w:t>失败，其值参见错误码</w:t>
            </w:r>
          </w:p>
        </w:tc>
      </w:tr>
    </w:tbl>
    <w:p w14:paraId="223B181E">
      <w:pPr>
        <w:ind w:firstLine="420" w:firstLineChars="200"/>
      </w:pPr>
      <w:r>
        <w:t>【需求】</w:t>
      </w:r>
    </w:p>
    <w:p w14:paraId="7BCADB1E">
      <w:pPr>
        <w:ind w:firstLine="420" w:firstLineChars="200"/>
      </w:pPr>
      <w:r>
        <w:t>头文件：ts_comm_vpss.h、mpi_vpss.h</w:t>
      </w:r>
    </w:p>
    <w:p w14:paraId="79035046">
      <w:pPr>
        <w:ind w:firstLine="420" w:firstLineChars="200"/>
      </w:pPr>
      <w:r>
        <w:t>库文件：libmpi.so</w:t>
      </w:r>
    </w:p>
    <w:p w14:paraId="10EB935A">
      <w:pPr>
        <w:ind w:firstLine="420" w:firstLineChars="200"/>
        <w:rPr>
          <w:kern w:val="0"/>
          <w:szCs w:val="21"/>
        </w:rPr>
      </w:pPr>
      <w:r>
        <w:t>【注意】</w:t>
      </w:r>
    </w:p>
    <w:p w14:paraId="44563DC0">
      <w:pPr>
        <w:ind w:firstLine="420" w:firstLineChars="200"/>
      </w:pPr>
      <w:r>
        <w:t>GROUP 必须已创建。</w:t>
      </w:r>
    </w:p>
    <w:p w14:paraId="21F4CBD0">
      <w:pPr>
        <w:ind w:firstLine="420" w:firstLineChars="200"/>
      </w:pPr>
      <w:r>
        <w:t>GROUP 属性必须合法，其中部分静态属性不可动态设置，具体请参见</w:t>
      </w:r>
      <w:r>
        <w:rPr>
          <w:color w:val="0100FF"/>
        </w:rPr>
        <w:t>VPSS_GRP_ATTR_S</w:t>
      </w:r>
      <w:r>
        <w:rPr>
          <w:color w:val="000000"/>
        </w:rPr>
        <w:t>。</w:t>
      </w:r>
    </w:p>
    <w:p w14:paraId="77F92334">
      <w:pPr>
        <w:pStyle w:val="42"/>
        <w:ind w:firstLineChars="0"/>
      </w:pPr>
      <w:r>
        <w:t>【举例】</w:t>
      </w:r>
    </w:p>
    <w:p w14:paraId="105C5A3A">
      <w:pPr>
        <w:pStyle w:val="42"/>
        <w:ind w:firstLineChars="0"/>
      </w:pPr>
      <w:r>
        <w:t>无</w:t>
      </w:r>
    </w:p>
    <w:p w14:paraId="065F8634">
      <w:pPr>
        <w:ind w:firstLine="420" w:firstLineChars="200"/>
      </w:pPr>
      <w:r>
        <w:t>【相关主题】</w:t>
      </w:r>
    </w:p>
    <w:p w14:paraId="0CA0B632">
      <w:pPr>
        <w:ind w:firstLine="420" w:firstLineChars="200"/>
      </w:pPr>
      <w:r>
        <w:t>TS_MPI_VPSS_CreateGrp</w:t>
      </w:r>
    </w:p>
    <w:p w14:paraId="2780C969">
      <w:pPr>
        <w:ind w:firstLine="420" w:firstLineChars="200"/>
      </w:pPr>
      <w:r>
        <w:t>TS_MPI_VPSS_GetGrpAttr</w:t>
      </w:r>
    </w:p>
    <w:p w14:paraId="3B9F15AE">
      <w:pPr>
        <w:pStyle w:val="9"/>
      </w:pPr>
      <w:bookmarkStart w:id="1131" w:name="_Toc1063286589"/>
      <w:bookmarkStart w:id="1132" w:name="_Toc21101"/>
      <w:bookmarkStart w:id="1133" w:name="_Toc1743688337"/>
      <w:bookmarkStart w:id="1134" w:name="_Toc1952557780"/>
      <w:bookmarkStart w:id="1135" w:name="_Toc211523838"/>
      <w:bookmarkStart w:id="1136" w:name="_Toc17745"/>
      <w:r>
        <w:t>TS_MPI_VPSS_GetGrpAttr</w:t>
      </w:r>
      <w:bookmarkEnd w:id="1131"/>
      <w:bookmarkEnd w:id="1132"/>
      <w:bookmarkEnd w:id="1133"/>
      <w:bookmarkEnd w:id="1134"/>
      <w:bookmarkEnd w:id="1135"/>
    </w:p>
    <w:p w14:paraId="2253F5DC">
      <w:pPr>
        <w:ind w:firstLine="420" w:firstLineChars="200"/>
      </w:pPr>
      <w:r>
        <w:t>【描述】</w:t>
      </w:r>
    </w:p>
    <w:p w14:paraId="1F746811">
      <w:pPr>
        <w:ind w:firstLine="420" w:firstLineChars="200"/>
      </w:pPr>
      <w:r>
        <w:t>获取VPSS GROUP 属性。</w:t>
      </w:r>
    </w:p>
    <w:p w14:paraId="469ECB2E">
      <w:pPr>
        <w:ind w:firstLine="420" w:firstLineChars="200"/>
      </w:pPr>
      <w:r>
        <w:t>【语法】</w:t>
      </w:r>
    </w:p>
    <w:p w14:paraId="5AFA48D3">
      <w:pPr>
        <w:ind w:firstLine="420" w:firstLineChars="200"/>
      </w:pPr>
      <w:r>
        <w:t>TS_S32 TS_MPI_VPSS_GetGrpAttr (VPSS_GRP VpssGrp, VPSS_GRP_ATTR_S*pstVpssGrpAttr);</w:t>
      </w:r>
    </w:p>
    <w:p w14:paraId="2FE77C61">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004"/>
        <w:gridCol w:w="3366"/>
      </w:tblGrid>
      <w:tr w14:paraId="0508B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71686444">
            <w:r>
              <w:t>参数名称</w:t>
            </w:r>
          </w:p>
        </w:tc>
        <w:tc>
          <w:tcPr>
            <w:tcW w:w="1983" w:type="pct"/>
            <w:shd w:val="clear" w:color="auto" w:fill="D7D7D7" w:themeFill="background1" w:themeFillShade="D8"/>
            <w:vAlign w:val="center"/>
          </w:tcPr>
          <w:p w14:paraId="127756E0">
            <w:r>
              <w:t>描述</w:t>
            </w:r>
          </w:p>
        </w:tc>
        <w:tc>
          <w:tcPr>
            <w:tcW w:w="1667" w:type="pct"/>
            <w:shd w:val="clear" w:color="auto" w:fill="D7D7D7" w:themeFill="background1" w:themeFillShade="D8"/>
            <w:vAlign w:val="center"/>
          </w:tcPr>
          <w:p w14:paraId="55531A08">
            <w:r>
              <w:t>输入/输出</w:t>
            </w:r>
          </w:p>
        </w:tc>
      </w:tr>
      <w:tr w14:paraId="401F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4195FBE">
            <w:r>
              <w:t>VpssGrp</w:t>
            </w:r>
          </w:p>
        </w:tc>
        <w:tc>
          <w:tcPr>
            <w:tcW w:w="1983" w:type="pct"/>
            <w:vAlign w:val="center"/>
          </w:tcPr>
          <w:p w14:paraId="0FF28A7A">
            <w:r>
              <w:t>VPSS GROUP 号。</w:t>
            </w:r>
          </w:p>
          <w:p w14:paraId="38B641B1">
            <w:r>
              <w:t>取值范围：[0, VPSS_MAX_GRP_NUM)。</w:t>
            </w:r>
          </w:p>
        </w:tc>
        <w:tc>
          <w:tcPr>
            <w:tcW w:w="1667" w:type="pct"/>
            <w:vAlign w:val="center"/>
          </w:tcPr>
          <w:p w14:paraId="7564797E">
            <w:r>
              <w:t>输入</w:t>
            </w:r>
          </w:p>
        </w:tc>
      </w:tr>
      <w:tr w14:paraId="05AD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83C4920">
            <w:r>
              <w:t>pstVpssGrpAttr</w:t>
            </w:r>
          </w:p>
        </w:tc>
        <w:tc>
          <w:tcPr>
            <w:tcW w:w="1983" w:type="pct"/>
            <w:vAlign w:val="center"/>
          </w:tcPr>
          <w:p w14:paraId="6A993A19">
            <w:r>
              <w:t>VPSS GROUP 属性指针。</w:t>
            </w:r>
          </w:p>
        </w:tc>
        <w:tc>
          <w:tcPr>
            <w:tcW w:w="1667" w:type="pct"/>
            <w:vAlign w:val="center"/>
          </w:tcPr>
          <w:p w14:paraId="3FC6F634">
            <w:r>
              <w:t>输出</w:t>
            </w:r>
          </w:p>
        </w:tc>
      </w:tr>
    </w:tbl>
    <w:p w14:paraId="4D200E4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0283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758AC7AE">
            <w:r>
              <w:t>返回值</w:t>
            </w:r>
          </w:p>
        </w:tc>
        <w:tc>
          <w:tcPr>
            <w:tcW w:w="2500" w:type="pct"/>
            <w:shd w:val="clear" w:color="auto" w:fill="D7D7D7" w:themeFill="background1" w:themeFillShade="D8"/>
            <w:vAlign w:val="center"/>
          </w:tcPr>
          <w:p w14:paraId="519E04FB">
            <w:r>
              <w:t>描述</w:t>
            </w:r>
          </w:p>
        </w:tc>
      </w:tr>
      <w:tr w14:paraId="3CBC3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F556417">
            <w:r>
              <w:t>0</w:t>
            </w:r>
          </w:p>
        </w:tc>
        <w:tc>
          <w:tcPr>
            <w:tcW w:w="2500" w:type="pct"/>
            <w:vAlign w:val="center"/>
          </w:tcPr>
          <w:p w14:paraId="1A6F070B">
            <w:r>
              <w:t>成功</w:t>
            </w:r>
          </w:p>
        </w:tc>
      </w:tr>
      <w:tr w14:paraId="1DBB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7935DDE">
            <w:r>
              <w:t>非0</w:t>
            </w:r>
          </w:p>
        </w:tc>
        <w:tc>
          <w:tcPr>
            <w:tcW w:w="2500" w:type="pct"/>
            <w:vAlign w:val="center"/>
          </w:tcPr>
          <w:p w14:paraId="53BA041C">
            <w:r>
              <w:t>失败，其值参见错误码</w:t>
            </w:r>
          </w:p>
        </w:tc>
      </w:tr>
    </w:tbl>
    <w:p w14:paraId="7220800A">
      <w:pPr>
        <w:ind w:firstLine="420" w:firstLineChars="200"/>
      </w:pPr>
      <w:r>
        <w:t>【需求】</w:t>
      </w:r>
    </w:p>
    <w:p w14:paraId="4C975567">
      <w:pPr>
        <w:ind w:firstLine="420" w:firstLineChars="200"/>
      </w:pPr>
      <w:r>
        <w:t>头文件：ts_comm_vpss.h、mpi_vpss.h</w:t>
      </w:r>
    </w:p>
    <w:p w14:paraId="2D90CBF1">
      <w:pPr>
        <w:ind w:firstLine="420" w:firstLineChars="200"/>
      </w:pPr>
      <w:r>
        <w:t>库文件：libmpi.so</w:t>
      </w:r>
    </w:p>
    <w:p w14:paraId="55084442">
      <w:pPr>
        <w:ind w:firstLine="420" w:firstLineChars="200"/>
        <w:rPr>
          <w:kern w:val="0"/>
          <w:szCs w:val="21"/>
        </w:rPr>
      </w:pPr>
      <w:r>
        <w:t>【注意】</w:t>
      </w:r>
    </w:p>
    <w:p w14:paraId="7E5E96AB">
      <w:pPr>
        <w:ind w:firstLine="420" w:firstLineChars="200"/>
      </w:pPr>
      <w:r>
        <w:t>GROUP 必须已创建。</w:t>
      </w:r>
    </w:p>
    <w:p w14:paraId="5B7F7612">
      <w:pPr>
        <w:ind w:firstLine="420" w:firstLineChars="200"/>
      </w:pPr>
      <w:r>
        <w:t>【举例】</w:t>
      </w:r>
    </w:p>
    <w:p w14:paraId="50F2BFA7">
      <w:pPr>
        <w:ind w:firstLine="420" w:firstLineChars="200"/>
      </w:pPr>
      <w:r>
        <w:t>无</w:t>
      </w:r>
    </w:p>
    <w:p w14:paraId="4DED5DDB">
      <w:pPr>
        <w:ind w:firstLine="420" w:firstLineChars="200"/>
      </w:pPr>
      <w:r>
        <w:t>【相关主题】</w:t>
      </w:r>
    </w:p>
    <w:p w14:paraId="71E1686A">
      <w:pPr>
        <w:ind w:firstLine="420" w:firstLineChars="200"/>
      </w:pPr>
      <w:r>
        <w:t>TS_MPI_VPSS_CreateGrp</w:t>
      </w:r>
    </w:p>
    <w:p w14:paraId="4F84D7EE">
      <w:pPr>
        <w:ind w:firstLine="420" w:firstLineChars="200"/>
      </w:pPr>
      <w:r>
        <w:t>TS_MPI_VPSS_SetGrpAttr</w:t>
      </w:r>
    </w:p>
    <w:bookmarkEnd w:id="1136"/>
    <w:p w14:paraId="38D96B59">
      <w:pPr>
        <w:pStyle w:val="9"/>
      </w:pPr>
      <w:bookmarkStart w:id="1137" w:name="_Toc458080295"/>
      <w:bookmarkStart w:id="1138" w:name="_Toc169802638"/>
      <w:bookmarkStart w:id="1139" w:name="_Toc102811493"/>
      <w:bookmarkStart w:id="1140" w:name="_Toc1987798699"/>
      <w:bookmarkStart w:id="1141" w:name="_Toc10892"/>
      <w:r>
        <w:t>TS_MPI_VPSS_StartGrp</w:t>
      </w:r>
      <w:bookmarkEnd w:id="1137"/>
      <w:bookmarkEnd w:id="1138"/>
      <w:bookmarkEnd w:id="1139"/>
      <w:bookmarkEnd w:id="1140"/>
      <w:r>
        <w:t xml:space="preserve"> </w:t>
      </w:r>
      <w:bookmarkEnd w:id="1141"/>
    </w:p>
    <w:p w14:paraId="797B9CFC">
      <w:pPr>
        <w:ind w:firstLine="420" w:firstLineChars="200"/>
      </w:pPr>
      <w:r>
        <w:t>【描述】</w:t>
      </w:r>
    </w:p>
    <w:p w14:paraId="29C4180E">
      <w:pPr>
        <w:ind w:firstLine="420" w:firstLineChars="200"/>
      </w:pPr>
      <w:r>
        <w:t>启用VPSS GROUP。</w:t>
      </w:r>
    </w:p>
    <w:p w14:paraId="1A95178D">
      <w:pPr>
        <w:ind w:firstLine="420" w:firstLineChars="200"/>
      </w:pPr>
      <w:r>
        <w:t>【语法】</w:t>
      </w:r>
    </w:p>
    <w:p w14:paraId="34ACE968">
      <w:pPr>
        <w:ind w:firstLine="420" w:firstLineChars="200"/>
      </w:pPr>
      <w:r>
        <w:t>TS_S32 TS_MPI_VPSS_StartGrp(VPSS_GRP VpssGrp);</w:t>
      </w:r>
    </w:p>
    <w:p w14:paraId="40DE65AB">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004"/>
        <w:gridCol w:w="3366"/>
      </w:tblGrid>
      <w:tr w14:paraId="799F5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76033C2E">
            <w:r>
              <w:t>参数名称</w:t>
            </w:r>
          </w:p>
        </w:tc>
        <w:tc>
          <w:tcPr>
            <w:tcW w:w="1983" w:type="pct"/>
            <w:shd w:val="clear" w:color="auto" w:fill="D7D7D7" w:themeFill="background1" w:themeFillShade="D8"/>
            <w:vAlign w:val="center"/>
          </w:tcPr>
          <w:p w14:paraId="656723C3">
            <w:r>
              <w:t>描述</w:t>
            </w:r>
          </w:p>
        </w:tc>
        <w:tc>
          <w:tcPr>
            <w:tcW w:w="1667" w:type="pct"/>
            <w:shd w:val="clear" w:color="auto" w:fill="D7D7D7" w:themeFill="background1" w:themeFillShade="D8"/>
            <w:vAlign w:val="center"/>
          </w:tcPr>
          <w:p w14:paraId="01D83B31">
            <w:r>
              <w:t>输入/输出</w:t>
            </w:r>
          </w:p>
        </w:tc>
      </w:tr>
      <w:tr w14:paraId="001C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94C5C04">
            <w:r>
              <w:t>VpssGrp</w:t>
            </w:r>
          </w:p>
        </w:tc>
        <w:tc>
          <w:tcPr>
            <w:tcW w:w="1983" w:type="pct"/>
            <w:vAlign w:val="center"/>
          </w:tcPr>
          <w:p w14:paraId="68B3306A">
            <w:r>
              <w:t>VPSS GROUP 号。</w:t>
            </w:r>
          </w:p>
          <w:p w14:paraId="4FCE3CA2">
            <w:r>
              <w:t>取值范围：[0, VPSS_MAX_GRP_NUM)。</w:t>
            </w:r>
          </w:p>
        </w:tc>
        <w:tc>
          <w:tcPr>
            <w:tcW w:w="1667" w:type="pct"/>
            <w:vAlign w:val="center"/>
          </w:tcPr>
          <w:p w14:paraId="0697DE7A">
            <w:r>
              <w:t>输入</w:t>
            </w:r>
          </w:p>
        </w:tc>
      </w:tr>
    </w:tbl>
    <w:p w14:paraId="7376BB96">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03A4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4BD170E">
            <w:r>
              <w:t>返回值</w:t>
            </w:r>
          </w:p>
        </w:tc>
        <w:tc>
          <w:tcPr>
            <w:tcW w:w="2500" w:type="pct"/>
            <w:shd w:val="clear" w:color="auto" w:fill="D7D7D7" w:themeFill="background1" w:themeFillShade="D8"/>
            <w:vAlign w:val="center"/>
          </w:tcPr>
          <w:p w14:paraId="5D0CC96A">
            <w:r>
              <w:t>描述</w:t>
            </w:r>
          </w:p>
        </w:tc>
      </w:tr>
      <w:tr w14:paraId="5C4A3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E1DF626">
            <w:r>
              <w:t>0</w:t>
            </w:r>
          </w:p>
        </w:tc>
        <w:tc>
          <w:tcPr>
            <w:tcW w:w="2500" w:type="pct"/>
            <w:vAlign w:val="center"/>
          </w:tcPr>
          <w:p w14:paraId="49E9B47B">
            <w:r>
              <w:t>成功</w:t>
            </w:r>
          </w:p>
        </w:tc>
      </w:tr>
      <w:tr w14:paraId="70F48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8B6F3AE">
            <w:r>
              <w:t>非0</w:t>
            </w:r>
          </w:p>
        </w:tc>
        <w:tc>
          <w:tcPr>
            <w:tcW w:w="2500" w:type="pct"/>
            <w:vAlign w:val="center"/>
          </w:tcPr>
          <w:p w14:paraId="6063E61D">
            <w:r>
              <w:t>失败，其值参见错误码</w:t>
            </w:r>
          </w:p>
        </w:tc>
      </w:tr>
    </w:tbl>
    <w:p w14:paraId="7E47BBA1">
      <w:pPr>
        <w:ind w:firstLine="420" w:firstLineChars="200"/>
      </w:pPr>
      <w:r>
        <w:t>【需求】</w:t>
      </w:r>
    </w:p>
    <w:p w14:paraId="0AA01C0B">
      <w:pPr>
        <w:ind w:firstLine="420" w:firstLineChars="200"/>
      </w:pPr>
      <w:r>
        <w:t>头文件：ts_comm_vpss.h、mpi_vpss.h</w:t>
      </w:r>
    </w:p>
    <w:p w14:paraId="0358B8EC">
      <w:pPr>
        <w:ind w:firstLine="420" w:firstLineChars="200"/>
      </w:pPr>
      <w:r>
        <w:t>库文件：libmpi.so</w:t>
      </w:r>
    </w:p>
    <w:p w14:paraId="78F47154">
      <w:pPr>
        <w:ind w:firstLine="420" w:firstLineChars="200"/>
      </w:pPr>
      <w:r>
        <w:t>【注意】</w:t>
      </w:r>
    </w:p>
    <w:p w14:paraId="21DD1AC1">
      <w:pPr>
        <w:ind w:firstLine="420" w:firstLineChars="200"/>
      </w:pPr>
      <w:r>
        <w:t>GROUP 必须已创建。</w:t>
      </w:r>
    </w:p>
    <w:p w14:paraId="3B908F4C">
      <w:pPr>
        <w:ind w:firstLine="420" w:firstLineChars="200"/>
      </w:pPr>
      <w:r>
        <w:t>重复调用该函数设置同一个组返回成功。</w:t>
      </w:r>
    </w:p>
    <w:p w14:paraId="51DA1F6C">
      <w:pPr>
        <w:ind w:firstLine="420" w:firstLineChars="200"/>
      </w:pPr>
      <w:r>
        <w:t>【举例】</w:t>
      </w:r>
    </w:p>
    <w:p w14:paraId="165952B5">
      <w:pPr>
        <w:ind w:firstLine="420" w:firstLineChars="200"/>
      </w:pPr>
      <w:r>
        <w:t>无</w:t>
      </w:r>
    </w:p>
    <w:p w14:paraId="7155D999">
      <w:pPr>
        <w:ind w:firstLine="420" w:firstLineChars="200"/>
      </w:pPr>
      <w:r>
        <w:t>【相关主题】</w:t>
      </w:r>
    </w:p>
    <w:p w14:paraId="1DF45278">
      <w:pPr>
        <w:ind w:firstLine="420" w:firstLineChars="200"/>
      </w:pPr>
      <w:r>
        <w:t>TS_MPI_VPSS_CreateGrp</w:t>
      </w:r>
    </w:p>
    <w:p w14:paraId="1F9CAD3E">
      <w:pPr>
        <w:pStyle w:val="9"/>
      </w:pPr>
      <w:bookmarkStart w:id="1142" w:name="_Toc1037068608"/>
      <w:bookmarkStart w:id="1143" w:name="_Toc863743745"/>
      <w:bookmarkStart w:id="1144" w:name="_Toc1680102924"/>
      <w:bookmarkStart w:id="1145" w:name="_Toc1816443480"/>
      <w:r>
        <w:t>TS_MPI_VPSS_Start_Camera</w:t>
      </w:r>
      <w:bookmarkEnd w:id="1142"/>
      <w:bookmarkEnd w:id="1143"/>
      <w:bookmarkEnd w:id="1144"/>
      <w:bookmarkEnd w:id="1145"/>
      <w:r>
        <w:t xml:space="preserve"> </w:t>
      </w:r>
    </w:p>
    <w:p w14:paraId="582B5A68">
      <w:pPr>
        <w:ind w:firstLine="420" w:firstLineChars="200"/>
      </w:pPr>
      <w:r>
        <w:t>【描述】</w:t>
      </w:r>
    </w:p>
    <w:p w14:paraId="3CE98140">
      <w:pPr>
        <w:ind w:firstLine="420" w:firstLineChars="200"/>
      </w:pPr>
      <w:r>
        <w:rPr>
          <w:rFonts w:hint="eastAsia"/>
          <w:lang w:eastAsia="zh"/>
        </w:rPr>
        <w:t>VPSS</w:t>
      </w:r>
      <w:r>
        <w:rPr>
          <w:rFonts w:hint="eastAsia"/>
        </w:rPr>
        <w:t>在线模式下，在start了所有vpss</w:t>
      </w:r>
      <w:r>
        <w:t xml:space="preserve"> </w:t>
      </w:r>
      <w:r>
        <w:rPr>
          <w:rFonts w:hint="eastAsia"/>
        </w:rPr>
        <w:t>group后，通过start</w:t>
      </w:r>
      <w:r>
        <w:t xml:space="preserve"> </w:t>
      </w:r>
      <w:r>
        <w:rPr>
          <w:rFonts w:hint="eastAsia"/>
        </w:rPr>
        <w:t>camera来启动</w:t>
      </w:r>
      <w:r>
        <w:rPr>
          <w:rFonts w:hint="eastAsia"/>
          <w:lang w:eastAsia="zh"/>
        </w:rPr>
        <w:t>ISP</w:t>
      </w:r>
      <w:r>
        <w:t>。</w:t>
      </w:r>
    </w:p>
    <w:p w14:paraId="4A6595CD">
      <w:pPr>
        <w:ind w:firstLine="420" w:firstLineChars="200"/>
      </w:pPr>
      <w:r>
        <w:t>【语法】</w:t>
      </w:r>
    </w:p>
    <w:p w14:paraId="0DCCA26D">
      <w:pPr>
        <w:ind w:firstLine="420" w:firstLineChars="200"/>
      </w:pPr>
      <w:r>
        <w:t>TS_S32 TS_MPI_VPSS_Start_Camera(void);</w:t>
      </w:r>
    </w:p>
    <w:p w14:paraId="48E077F0">
      <w:pPr>
        <w:ind w:firstLine="420" w:firstLineChars="200"/>
      </w:pPr>
      <w:r>
        <w:t>【参数】</w:t>
      </w:r>
    </w:p>
    <w:p w14:paraId="1947C8FE">
      <w:pPr>
        <w:ind w:firstLine="420" w:firstLineChars="200"/>
      </w:pPr>
      <w:r>
        <w:rPr>
          <w:rFonts w:hint="eastAsia"/>
        </w:rPr>
        <w:t>无</w:t>
      </w:r>
    </w:p>
    <w:p w14:paraId="12261C46">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7FC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2161F565">
            <w:r>
              <w:t>返回值</w:t>
            </w:r>
          </w:p>
        </w:tc>
        <w:tc>
          <w:tcPr>
            <w:tcW w:w="2500" w:type="pct"/>
            <w:shd w:val="clear" w:color="auto" w:fill="D7D7D7" w:themeFill="background1" w:themeFillShade="D8"/>
            <w:vAlign w:val="center"/>
          </w:tcPr>
          <w:p w14:paraId="3C7B5D17">
            <w:r>
              <w:t>描述</w:t>
            </w:r>
          </w:p>
        </w:tc>
      </w:tr>
      <w:tr w14:paraId="6575B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BCB3AD0">
            <w:r>
              <w:t>0</w:t>
            </w:r>
          </w:p>
        </w:tc>
        <w:tc>
          <w:tcPr>
            <w:tcW w:w="2500" w:type="pct"/>
            <w:vAlign w:val="center"/>
          </w:tcPr>
          <w:p w14:paraId="6CB63EF4">
            <w:r>
              <w:t>成功</w:t>
            </w:r>
          </w:p>
        </w:tc>
      </w:tr>
      <w:tr w14:paraId="0C4B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63A5CEA">
            <w:r>
              <w:t>非0</w:t>
            </w:r>
          </w:p>
        </w:tc>
        <w:tc>
          <w:tcPr>
            <w:tcW w:w="2500" w:type="pct"/>
            <w:vAlign w:val="center"/>
          </w:tcPr>
          <w:p w14:paraId="3B1278FC">
            <w:r>
              <w:t>失败，其值参见错误码</w:t>
            </w:r>
          </w:p>
        </w:tc>
      </w:tr>
    </w:tbl>
    <w:p w14:paraId="5756B1AA">
      <w:pPr>
        <w:ind w:firstLine="420" w:firstLineChars="200"/>
      </w:pPr>
      <w:r>
        <w:t>【需求】</w:t>
      </w:r>
    </w:p>
    <w:p w14:paraId="66632E41">
      <w:pPr>
        <w:ind w:firstLine="420" w:firstLineChars="200"/>
      </w:pPr>
      <w:r>
        <w:t>头文件：ts_comm_vpss.h、mpi_vpss.h</w:t>
      </w:r>
    </w:p>
    <w:p w14:paraId="5CD07DD5">
      <w:pPr>
        <w:ind w:firstLine="420" w:firstLineChars="200"/>
      </w:pPr>
      <w:r>
        <w:t>库文件：libmpi.so</w:t>
      </w:r>
    </w:p>
    <w:p w14:paraId="5C99EB7B">
      <w:pPr>
        <w:ind w:firstLine="420" w:firstLineChars="200"/>
      </w:pPr>
      <w:r>
        <w:t>【注意】</w:t>
      </w:r>
    </w:p>
    <w:p w14:paraId="0B20DA30">
      <w:pPr>
        <w:ind w:firstLine="420" w:firstLineChars="200"/>
      </w:pPr>
      <w:r>
        <w:rPr>
          <w:rFonts w:hint="eastAsia"/>
        </w:rPr>
        <w:t>所有需要用到的vpss</w:t>
      </w:r>
      <w:r>
        <w:t xml:space="preserve"> </w:t>
      </w:r>
      <w:r>
        <w:rPr>
          <w:rFonts w:hint="eastAsia"/>
        </w:rPr>
        <w:t>group已经成功start。</w:t>
      </w:r>
    </w:p>
    <w:p w14:paraId="3720A95A">
      <w:pPr>
        <w:ind w:firstLine="420" w:firstLineChars="200"/>
      </w:pPr>
      <w:r>
        <w:t>【举例】</w:t>
      </w:r>
    </w:p>
    <w:p w14:paraId="6DD8451B">
      <w:pPr>
        <w:ind w:firstLine="420" w:firstLineChars="200"/>
      </w:pPr>
      <w:r>
        <w:t>无</w:t>
      </w:r>
    </w:p>
    <w:p w14:paraId="5F45BC76">
      <w:pPr>
        <w:ind w:firstLine="420" w:firstLineChars="200"/>
      </w:pPr>
      <w:r>
        <w:t>【相关主题】</w:t>
      </w:r>
    </w:p>
    <w:p w14:paraId="73692776">
      <w:pPr>
        <w:ind w:firstLine="420" w:firstLineChars="200"/>
      </w:pPr>
      <w:r>
        <w:t>TS_MPI_VPSS_CreateGrp</w:t>
      </w:r>
    </w:p>
    <w:p w14:paraId="1C8CEAED">
      <w:pPr>
        <w:ind w:firstLine="420" w:firstLineChars="200"/>
      </w:pPr>
      <w:r>
        <w:t>TS_MPI_VPSS_StartGrp</w:t>
      </w:r>
    </w:p>
    <w:p w14:paraId="47B5DF18">
      <w:pPr>
        <w:pStyle w:val="9"/>
      </w:pPr>
      <w:bookmarkStart w:id="1146" w:name="_Toc842752429"/>
      <w:bookmarkStart w:id="1147" w:name="_Toc245485611"/>
      <w:bookmarkStart w:id="1148" w:name="_Toc678549761"/>
      <w:bookmarkStart w:id="1149" w:name="_Toc1503602216"/>
      <w:bookmarkStart w:id="1150" w:name="_Toc26198"/>
      <w:r>
        <w:t>TS_MPI_VPSS_StopGrp</w:t>
      </w:r>
      <w:bookmarkEnd w:id="1146"/>
      <w:bookmarkEnd w:id="1147"/>
      <w:bookmarkEnd w:id="1148"/>
      <w:bookmarkEnd w:id="1149"/>
      <w:r>
        <w:t xml:space="preserve"> </w:t>
      </w:r>
      <w:bookmarkEnd w:id="1150"/>
    </w:p>
    <w:p w14:paraId="085D3600">
      <w:pPr>
        <w:ind w:firstLine="420" w:firstLineChars="200"/>
      </w:pPr>
      <w:r>
        <w:t>【描述】</w:t>
      </w:r>
    </w:p>
    <w:p w14:paraId="3C7C2940">
      <w:pPr>
        <w:ind w:firstLine="420" w:firstLineChars="200"/>
      </w:pPr>
      <w:r>
        <w:t>禁用VPSS GROUP。</w:t>
      </w:r>
    </w:p>
    <w:p w14:paraId="675C4D66">
      <w:pPr>
        <w:ind w:firstLine="420" w:firstLineChars="200"/>
      </w:pPr>
      <w:r>
        <w:t>【语法】</w:t>
      </w:r>
    </w:p>
    <w:p w14:paraId="32F4A7F4">
      <w:pPr>
        <w:ind w:firstLine="420" w:firstLineChars="200"/>
      </w:pPr>
      <w:r>
        <w:t>TS_S32 TS_MPI_VPSS_StopGrp(VPSS_GRP VpssGrp);</w:t>
      </w:r>
    </w:p>
    <w:p w14:paraId="69B729F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004"/>
        <w:gridCol w:w="3366"/>
      </w:tblGrid>
      <w:tr w14:paraId="7C592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2242ABC2">
            <w:r>
              <w:t>参数名称</w:t>
            </w:r>
          </w:p>
        </w:tc>
        <w:tc>
          <w:tcPr>
            <w:tcW w:w="1983" w:type="pct"/>
            <w:shd w:val="clear" w:color="auto" w:fill="D7D7D7" w:themeFill="background1" w:themeFillShade="D8"/>
            <w:vAlign w:val="center"/>
          </w:tcPr>
          <w:p w14:paraId="5ADBFB5C">
            <w:r>
              <w:t>描述</w:t>
            </w:r>
          </w:p>
        </w:tc>
        <w:tc>
          <w:tcPr>
            <w:tcW w:w="1667" w:type="pct"/>
            <w:shd w:val="clear" w:color="auto" w:fill="D7D7D7" w:themeFill="background1" w:themeFillShade="D8"/>
            <w:vAlign w:val="center"/>
          </w:tcPr>
          <w:p w14:paraId="3E3D9CAF">
            <w:r>
              <w:t>输入/输出</w:t>
            </w:r>
          </w:p>
        </w:tc>
      </w:tr>
      <w:tr w14:paraId="5D815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D3EB7F4">
            <w:r>
              <w:t>VpssGrp</w:t>
            </w:r>
          </w:p>
        </w:tc>
        <w:tc>
          <w:tcPr>
            <w:tcW w:w="1983" w:type="pct"/>
            <w:vAlign w:val="center"/>
          </w:tcPr>
          <w:p w14:paraId="5A3280A2">
            <w:r>
              <w:t>VPSS GROUP 号。</w:t>
            </w:r>
          </w:p>
          <w:p w14:paraId="62D7577A">
            <w:r>
              <w:t>取值范围：[0, VPSS_MAX_GRP_NUM)。</w:t>
            </w:r>
          </w:p>
        </w:tc>
        <w:tc>
          <w:tcPr>
            <w:tcW w:w="1667" w:type="pct"/>
            <w:vAlign w:val="center"/>
          </w:tcPr>
          <w:p w14:paraId="6D93251D">
            <w:r>
              <w:t>输入</w:t>
            </w:r>
          </w:p>
        </w:tc>
      </w:tr>
    </w:tbl>
    <w:p w14:paraId="2AADA7F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1BDB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3C40C1BA">
            <w:r>
              <w:t>返回值</w:t>
            </w:r>
          </w:p>
        </w:tc>
        <w:tc>
          <w:tcPr>
            <w:tcW w:w="2500" w:type="pct"/>
            <w:shd w:val="clear" w:color="auto" w:fill="D7D7D7" w:themeFill="background1" w:themeFillShade="D8"/>
            <w:vAlign w:val="center"/>
          </w:tcPr>
          <w:p w14:paraId="1BB07B6A">
            <w:r>
              <w:t>描述</w:t>
            </w:r>
          </w:p>
        </w:tc>
      </w:tr>
      <w:tr w14:paraId="65F01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6527493">
            <w:r>
              <w:t>0</w:t>
            </w:r>
          </w:p>
        </w:tc>
        <w:tc>
          <w:tcPr>
            <w:tcW w:w="2500" w:type="pct"/>
            <w:vAlign w:val="center"/>
          </w:tcPr>
          <w:p w14:paraId="56212D86">
            <w:r>
              <w:t>成功</w:t>
            </w:r>
          </w:p>
        </w:tc>
      </w:tr>
      <w:tr w14:paraId="0A4C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5838805">
            <w:r>
              <w:t>非0</w:t>
            </w:r>
          </w:p>
        </w:tc>
        <w:tc>
          <w:tcPr>
            <w:tcW w:w="2500" w:type="pct"/>
            <w:vAlign w:val="center"/>
          </w:tcPr>
          <w:p w14:paraId="17F775DE">
            <w:r>
              <w:t>失败，其值参见错误码</w:t>
            </w:r>
          </w:p>
        </w:tc>
      </w:tr>
    </w:tbl>
    <w:p w14:paraId="190B3EDE">
      <w:pPr>
        <w:ind w:firstLine="420" w:firstLineChars="200"/>
      </w:pPr>
      <w:r>
        <w:t>【需求】</w:t>
      </w:r>
    </w:p>
    <w:p w14:paraId="6555F5A8">
      <w:pPr>
        <w:ind w:firstLine="420" w:firstLineChars="200"/>
      </w:pPr>
      <w:r>
        <w:t>头文件：ts_comm_vpss.h、mpi_vpss.h</w:t>
      </w:r>
    </w:p>
    <w:p w14:paraId="4B6CB8AC">
      <w:pPr>
        <w:ind w:firstLine="420" w:firstLineChars="200"/>
      </w:pPr>
      <w:r>
        <w:t>库文件：libmpi.so</w:t>
      </w:r>
    </w:p>
    <w:p w14:paraId="1AAD8F96">
      <w:pPr>
        <w:ind w:firstLine="420" w:firstLineChars="200"/>
      </w:pPr>
      <w:r>
        <w:t>【注意】</w:t>
      </w:r>
    </w:p>
    <w:p w14:paraId="4705CBA1">
      <w:pPr>
        <w:ind w:firstLine="420" w:firstLineChars="200"/>
      </w:pPr>
      <w:r>
        <w:t>GROUP 必须已创建。</w:t>
      </w:r>
    </w:p>
    <w:p w14:paraId="72A57FD9">
      <w:pPr>
        <w:ind w:firstLine="420" w:firstLineChars="200"/>
      </w:pPr>
      <w:r>
        <w:t>重复禁用同一VPSS GROUP返回成功。</w:t>
      </w:r>
    </w:p>
    <w:p w14:paraId="4CE38CD2">
      <w:pPr>
        <w:ind w:firstLine="420" w:firstLineChars="200"/>
      </w:pPr>
      <w:r>
        <w:t>【举例】</w:t>
      </w:r>
    </w:p>
    <w:p w14:paraId="646AE25B">
      <w:pPr>
        <w:ind w:firstLine="420" w:firstLineChars="200"/>
      </w:pPr>
      <w:r>
        <w:t>无</w:t>
      </w:r>
    </w:p>
    <w:p w14:paraId="5695A756">
      <w:pPr>
        <w:ind w:firstLine="420" w:firstLineChars="200"/>
      </w:pPr>
      <w:r>
        <w:t>【相关主题】</w:t>
      </w:r>
    </w:p>
    <w:p w14:paraId="1F4585E4">
      <w:pPr>
        <w:ind w:firstLine="420" w:firstLineChars="200"/>
      </w:pPr>
      <w:r>
        <w:t>TS_MPI_VPSS_CreateGrp</w:t>
      </w:r>
    </w:p>
    <w:p w14:paraId="3D7AF08F">
      <w:pPr>
        <w:ind w:firstLine="420" w:firstLineChars="200"/>
      </w:pPr>
      <w:r>
        <w:t>TS_MPI_VPSS_StartGrp</w:t>
      </w:r>
    </w:p>
    <w:p w14:paraId="58E3C96B">
      <w:pPr>
        <w:pStyle w:val="9"/>
      </w:pPr>
      <w:bookmarkStart w:id="1151" w:name="_Toc1175451587"/>
      <w:bookmarkStart w:id="1152" w:name="_Toc736594245"/>
      <w:bookmarkStart w:id="1153" w:name="_Toc1640509039"/>
      <w:bookmarkStart w:id="1154" w:name="_Toc1705339379"/>
      <w:bookmarkStart w:id="1155" w:name="_Toc32155"/>
      <w:r>
        <w:t>TS_MPI_VPSS_SetGrpCrop</w:t>
      </w:r>
      <w:bookmarkEnd w:id="1151"/>
      <w:bookmarkEnd w:id="1152"/>
      <w:bookmarkEnd w:id="1153"/>
      <w:bookmarkEnd w:id="1154"/>
    </w:p>
    <w:p w14:paraId="0B63DE4D">
      <w:pPr>
        <w:ind w:firstLine="420" w:firstLineChars="200"/>
      </w:pPr>
      <w:r>
        <w:t>【描述】</w:t>
      </w:r>
    </w:p>
    <w:p w14:paraId="05E31BE5">
      <w:pPr>
        <w:ind w:firstLine="420" w:firstLineChars="200"/>
      </w:pPr>
      <w:r>
        <w:t>设置 VPSS GROUP CROP功能属性。暂不支持。</w:t>
      </w:r>
    </w:p>
    <w:p w14:paraId="416B1D18">
      <w:pPr>
        <w:ind w:firstLine="420" w:firstLineChars="200"/>
      </w:pPr>
      <w:r>
        <w:t>【语法】</w:t>
      </w:r>
    </w:p>
    <w:p w14:paraId="6C7BD96A">
      <w:pPr>
        <w:ind w:firstLine="420" w:firstLineChars="200"/>
      </w:pPr>
      <w:r>
        <w:t>TS_S32 TS_MPI_VPSS_SetGrpCrop(VPSS_GRP VpssGrp, const VPSS_CROP_INFO_S *pstCropInfo);</w:t>
      </w:r>
    </w:p>
    <w:p w14:paraId="52B5100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004"/>
        <w:gridCol w:w="3366"/>
      </w:tblGrid>
      <w:tr w14:paraId="04003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5253F73C">
            <w:r>
              <w:t>参数名称</w:t>
            </w:r>
          </w:p>
        </w:tc>
        <w:tc>
          <w:tcPr>
            <w:tcW w:w="1983" w:type="pct"/>
            <w:shd w:val="clear" w:color="auto" w:fill="D7D7D7" w:themeFill="background1" w:themeFillShade="D8"/>
            <w:vAlign w:val="center"/>
          </w:tcPr>
          <w:p w14:paraId="6907AD40">
            <w:r>
              <w:t>描述</w:t>
            </w:r>
          </w:p>
        </w:tc>
        <w:tc>
          <w:tcPr>
            <w:tcW w:w="1667" w:type="pct"/>
            <w:shd w:val="clear" w:color="auto" w:fill="D7D7D7" w:themeFill="background1" w:themeFillShade="D8"/>
            <w:vAlign w:val="center"/>
          </w:tcPr>
          <w:p w14:paraId="0A558471">
            <w:r>
              <w:t>输入/输出</w:t>
            </w:r>
          </w:p>
        </w:tc>
      </w:tr>
      <w:tr w14:paraId="4B83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EED77AF">
            <w:r>
              <w:t>VpssGrp</w:t>
            </w:r>
          </w:p>
        </w:tc>
        <w:tc>
          <w:tcPr>
            <w:tcW w:w="1983" w:type="pct"/>
            <w:vAlign w:val="center"/>
          </w:tcPr>
          <w:p w14:paraId="46ACDFFB">
            <w:r>
              <w:t>VPSS GROUP 号。</w:t>
            </w:r>
          </w:p>
          <w:p w14:paraId="7CB720CB">
            <w:r>
              <w:t>取值范围：[0, VPSS_MAX_GRP_NUM)。</w:t>
            </w:r>
          </w:p>
        </w:tc>
        <w:tc>
          <w:tcPr>
            <w:tcW w:w="1667" w:type="pct"/>
            <w:vAlign w:val="center"/>
          </w:tcPr>
          <w:p w14:paraId="34BC11D6">
            <w:r>
              <w:t>输入</w:t>
            </w:r>
          </w:p>
        </w:tc>
      </w:tr>
      <w:tr w14:paraId="1BBF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DD71B60">
            <w:r>
              <w:t>pstCropInfo</w:t>
            </w:r>
          </w:p>
        </w:tc>
        <w:tc>
          <w:tcPr>
            <w:tcW w:w="1983" w:type="pct"/>
            <w:vAlign w:val="center"/>
          </w:tcPr>
          <w:p w14:paraId="71113026">
            <w:r>
              <w:rPr>
                <w:color w:val="000000"/>
                <w:kern w:val="0"/>
                <w:szCs w:val="21"/>
                <w:lang w:bidi="ar"/>
              </w:rPr>
              <w:t>CROP 功能参数。</w:t>
            </w:r>
          </w:p>
        </w:tc>
        <w:tc>
          <w:tcPr>
            <w:tcW w:w="1667" w:type="pct"/>
            <w:vAlign w:val="center"/>
          </w:tcPr>
          <w:p w14:paraId="02203AFA">
            <w:r>
              <w:t>输入</w:t>
            </w:r>
          </w:p>
        </w:tc>
      </w:tr>
    </w:tbl>
    <w:p w14:paraId="11AA90C6">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B240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23733258">
            <w:r>
              <w:t>返回值</w:t>
            </w:r>
          </w:p>
        </w:tc>
        <w:tc>
          <w:tcPr>
            <w:tcW w:w="2500" w:type="pct"/>
            <w:shd w:val="clear" w:color="auto" w:fill="D7D7D7" w:themeFill="background1" w:themeFillShade="D8"/>
            <w:vAlign w:val="center"/>
          </w:tcPr>
          <w:p w14:paraId="1A439B65">
            <w:r>
              <w:t>描述</w:t>
            </w:r>
          </w:p>
        </w:tc>
      </w:tr>
      <w:tr w14:paraId="34D49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2599F42">
            <w:r>
              <w:t>0</w:t>
            </w:r>
          </w:p>
        </w:tc>
        <w:tc>
          <w:tcPr>
            <w:tcW w:w="2500" w:type="pct"/>
            <w:vAlign w:val="center"/>
          </w:tcPr>
          <w:p w14:paraId="78687591">
            <w:r>
              <w:t>成功</w:t>
            </w:r>
          </w:p>
        </w:tc>
      </w:tr>
      <w:tr w14:paraId="1A984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287CC38">
            <w:r>
              <w:t>非0</w:t>
            </w:r>
          </w:p>
        </w:tc>
        <w:tc>
          <w:tcPr>
            <w:tcW w:w="2500" w:type="pct"/>
            <w:vAlign w:val="center"/>
          </w:tcPr>
          <w:p w14:paraId="0F1C9264">
            <w:r>
              <w:t>失败，其值参见错误码</w:t>
            </w:r>
          </w:p>
        </w:tc>
      </w:tr>
    </w:tbl>
    <w:p w14:paraId="6CA80BD1">
      <w:pPr>
        <w:ind w:firstLine="420" w:firstLineChars="200"/>
      </w:pPr>
      <w:r>
        <w:t>【需求】</w:t>
      </w:r>
    </w:p>
    <w:p w14:paraId="7351B963">
      <w:pPr>
        <w:ind w:firstLine="420" w:firstLineChars="200"/>
      </w:pPr>
      <w:r>
        <w:t>头文件：ts_comm_vpss.h、mpi_vpss.h</w:t>
      </w:r>
    </w:p>
    <w:p w14:paraId="0D8E7841">
      <w:pPr>
        <w:ind w:firstLine="420" w:firstLineChars="200"/>
      </w:pPr>
      <w:r>
        <w:t>库文件：libmpi.so</w:t>
      </w:r>
    </w:p>
    <w:p w14:paraId="5F7500C7">
      <w:pPr>
        <w:ind w:firstLine="420" w:firstLineChars="200"/>
        <w:rPr>
          <w:kern w:val="0"/>
          <w:szCs w:val="21"/>
        </w:rPr>
      </w:pPr>
      <w:r>
        <w:t>【注意】</w:t>
      </w:r>
    </w:p>
    <w:p w14:paraId="2F231EBA">
      <w:pPr>
        <w:ind w:firstLine="420" w:firstLineChars="200"/>
      </w:pPr>
      <w:r>
        <w:t>GROUP 必须已创建。</w:t>
      </w:r>
    </w:p>
    <w:p w14:paraId="54CF68F5">
      <w:pPr>
        <w:ind w:firstLine="420" w:firstLineChars="200"/>
      </w:pPr>
      <w:r>
        <w:t>CROP 区域的尺寸不能小于 VPSS 最小尺寸要求且不能超过 VPSS 最大尺寸。</w:t>
      </w:r>
    </w:p>
    <w:p w14:paraId="3619DB7C">
      <w:pPr>
        <w:ind w:firstLine="420" w:firstLineChars="200"/>
      </w:pPr>
      <w:r>
        <w:t>如果裁剪宽度大于输入图像宽度，则裁剪输出宽度调整为输入图像宽度。</w:t>
      </w:r>
    </w:p>
    <w:p w14:paraId="5EDAE1B7">
      <w:pPr>
        <w:ind w:firstLine="420" w:firstLineChars="200"/>
      </w:pPr>
      <w:r>
        <w:t>如果裁剪高度大于输入图像高度，则裁剪输出高度调整为输入图像高度。</w:t>
      </w:r>
    </w:p>
    <w:p w14:paraId="0E6290D5">
      <w:pPr>
        <w:pStyle w:val="42"/>
        <w:ind w:firstLineChars="0"/>
      </w:pPr>
      <w:r>
        <w:t>【举例】</w:t>
      </w:r>
    </w:p>
    <w:p w14:paraId="6B3B8592">
      <w:pPr>
        <w:ind w:firstLine="420" w:firstLineChars="200"/>
      </w:pPr>
      <w:r>
        <w:t>无</w:t>
      </w:r>
    </w:p>
    <w:p w14:paraId="2C98D8C4">
      <w:pPr>
        <w:ind w:firstLine="420" w:firstLineChars="200"/>
      </w:pPr>
      <w:r>
        <w:t>【相关主题】</w:t>
      </w:r>
    </w:p>
    <w:p w14:paraId="769F1C56">
      <w:pPr>
        <w:ind w:firstLine="420" w:firstLineChars="200"/>
      </w:pPr>
      <w:r>
        <w:t>TS_MPI_VPSS_CreateGrp</w:t>
      </w:r>
    </w:p>
    <w:p w14:paraId="3694DF1C">
      <w:pPr>
        <w:ind w:firstLine="420" w:firstLineChars="200"/>
      </w:pPr>
      <w:r>
        <w:t>VPSS_CROP_INFO_S</w:t>
      </w:r>
    </w:p>
    <w:p w14:paraId="7A9D175D">
      <w:pPr>
        <w:pStyle w:val="9"/>
      </w:pPr>
      <w:bookmarkStart w:id="1156" w:name="_Toc1370587903"/>
      <w:bookmarkStart w:id="1157" w:name="_Toc1838396818"/>
      <w:bookmarkStart w:id="1158" w:name="_Toc534313531"/>
      <w:bookmarkStart w:id="1159" w:name="_Toc1341024350"/>
      <w:r>
        <w:t>TS_MPI_VPSS_GetGrpCrop</w:t>
      </w:r>
      <w:bookmarkEnd w:id="1156"/>
      <w:bookmarkEnd w:id="1157"/>
      <w:bookmarkEnd w:id="1158"/>
      <w:bookmarkEnd w:id="1159"/>
      <w:r>
        <w:t xml:space="preserve"> </w:t>
      </w:r>
    </w:p>
    <w:p w14:paraId="17B8DD89">
      <w:pPr>
        <w:ind w:firstLine="420" w:firstLineChars="200"/>
      </w:pPr>
      <w:r>
        <w:t>【描述】</w:t>
      </w:r>
    </w:p>
    <w:p w14:paraId="412889BA">
      <w:pPr>
        <w:ind w:firstLine="420" w:firstLineChars="200"/>
      </w:pPr>
      <w:r>
        <w:t>获取 VPSS CROP 功能属性。暂不支持。</w:t>
      </w:r>
    </w:p>
    <w:p w14:paraId="4CBDBE78">
      <w:pPr>
        <w:ind w:firstLine="420" w:firstLineChars="200"/>
      </w:pPr>
      <w:r>
        <w:t>【语法】</w:t>
      </w:r>
    </w:p>
    <w:p w14:paraId="664E5DC2">
      <w:pPr>
        <w:pStyle w:val="42"/>
        <w:ind w:firstLineChars="0"/>
        <w:rPr>
          <w:color w:val="000000"/>
          <w:szCs w:val="21"/>
        </w:rPr>
      </w:pPr>
      <w:r>
        <w:rPr>
          <w:color w:val="000000"/>
          <w:szCs w:val="21"/>
        </w:rPr>
        <w:t>TS_S32 TS_MPI_VPSS_GetGrpCrop(VPSS_GRP VpssGrp, VPSS_CROP_INFO_S *pstCropInfo)</w:t>
      </w:r>
    </w:p>
    <w:p w14:paraId="5670F4F1">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004"/>
        <w:gridCol w:w="3366"/>
      </w:tblGrid>
      <w:tr w14:paraId="22F4E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4B9FBFF9">
            <w:r>
              <w:t>参数名称</w:t>
            </w:r>
          </w:p>
        </w:tc>
        <w:tc>
          <w:tcPr>
            <w:tcW w:w="1983" w:type="pct"/>
            <w:shd w:val="clear" w:color="auto" w:fill="D7D7D7" w:themeFill="background1" w:themeFillShade="D8"/>
            <w:vAlign w:val="center"/>
          </w:tcPr>
          <w:p w14:paraId="068DAF0D">
            <w:r>
              <w:t>描述</w:t>
            </w:r>
          </w:p>
        </w:tc>
        <w:tc>
          <w:tcPr>
            <w:tcW w:w="1667" w:type="pct"/>
            <w:shd w:val="clear" w:color="auto" w:fill="D7D7D7" w:themeFill="background1" w:themeFillShade="D8"/>
            <w:vAlign w:val="center"/>
          </w:tcPr>
          <w:p w14:paraId="55B731B3">
            <w:r>
              <w:t>输入/输出</w:t>
            </w:r>
          </w:p>
        </w:tc>
      </w:tr>
      <w:tr w14:paraId="25F9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E07EC3D">
            <w:r>
              <w:t>VpssGrp</w:t>
            </w:r>
          </w:p>
        </w:tc>
        <w:tc>
          <w:tcPr>
            <w:tcW w:w="1983" w:type="pct"/>
            <w:vAlign w:val="center"/>
          </w:tcPr>
          <w:p w14:paraId="70F30F04">
            <w:r>
              <w:t>VPSS GROUP 号。</w:t>
            </w:r>
          </w:p>
          <w:p w14:paraId="1552853E">
            <w:r>
              <w:t>取值范围：[0, VPSS_MAX_GRP_NUM)。</w:t>
            </w:r>
          </w:p>
        </w:tc>
        <w:tc>
          <w:tcPr>
            <w:tcW w:w="1667" w:type="pct"/>
            <w:vAlign w:val="center"/>
          </w:tcPr>
          <w:p w14:paraId="779C1D45">
            <w:r>
              <w:t>输入</w:t>
            </w:r>
          </w:p>
        </w:tc>
      </w:tr>
      <w:tr w14:paraId="713E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0A55672B">
            <w:r>
              <w:t>pstCropInfo</w:t>
            </w:r>
          </w:p>
        </w:tc>
        <w:tc>
          <w:tcPr>
            <w:tcW w:w="1983" w:type="pct"/>
            <w:vAlign w:val="center"/>
          </w:tcPr>
          <w:p w14:paraId="38260BE7">
            <w:r>
              <w:t>CROP功能参数</w:t>
            </w:r>
          </w:p>
        </w:tc>
        <w:tc>
          <w:tcPr>
            <w:tcW w:w="1667" w:type="pct"/>
            <w:vAlign w:val="center"/>
          </w:tcPr>
          <w:p w14:paraId="6BAA86B5">
            <w:r>
              <w:t>输出</w:t>
            </w:r>
          </w:p>
        </w:tc>
      </w:tr>
    </w:tbl>
    <w:p w14:paraId="3E744263">
      <w:pPr>
        <w:ind w:firstLine="420" w:firstLineChars="200"/>
      </w:pPr>
      <w:r>
        <w:t>【返回值】</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3583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927" w:type="dxa"/>
            <w:shd w:val="clear" w:color="auto" w:fill="D7D7D7" w:themeFill="background1" w:themeFillShade="D8"/>
            <w:vAlign w:val="center"/>
          </w:tcPr>
          <w:p w14:paraId="22B65A85">
            <w:r>
              <w:t>返回值</w:t>
            </w:r>
          </w:p>
        </w:tc>
        <w:tc>
          <w:tcPr>
            <w:tcW w:w="4927" w:type="dxa"/>
            <w:shd w:val="clear" w:color="auto" w:fill="D7D7D7" w:themeFill="background1" w:themeFillShade="D8"/>
            <w:vAlign w:val="center"/>
          </w:tcPr>
          <w:p w14:paraId="43ECACCF">
            <w:r>
              <w:t>描述</w:t>
            </w:r>
          </w:p>
        </w:tc>
      </w:tr>
      <w:tr w14:paraId="4387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Align w:val="center"/>
          </w:tcPr>
          <w:p w14:paraId="6FAE4940">
            <w:r>
              <w:t>0</w:t>
            </w:r>
          </w:p>
        </w:tc>
        <w:tc>
          <w:tcPr>
            <w:tcW w:w="4927" w:type="dxa"/>
            <w:vAlign w:val="center"/>
          </w:tcPr>
          <w:p w14:paraId="6B90EAF8">
            <w:r>
              <w:t>成功</w:t>
            </w:r>
          </w:p>
        </w:tc>
      </w:tr>
      <w:tr w14:paraId="0B2C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vAlign w:val="center"/>
          </w:tcPr>
          <w:p w14:paraId="73691833">
            <w:r>
              <w:t>非0</w:t>
            </w:r>
          </w:p>
        </w:tc>
        <w:tc>
          <w:tcPr>
            <w:tcW w:w="4927" w:type="dxa"/>
            <w:vAlign w:val="center"/>
          </w:tcPr>
          <w:p w14:paraId="3891C8DF">
            <w:r>
              <w:t>失败，其值参见错误码</w:t>
            </w:r>
          </w:p>
        </w:tc>
      </w:tr>
    </w:tbl>
    <w:p w14:paraId="3ABE0C19">
      <w:pPr>
        <w:ind w:firstLine="420" w:firstLineChars="200"/>
      </w:pPr>
      <w:r>
        <w:t>【需求】</w:t>
      </w:r>
    </w:p>
    <w:p w14:paraId="310638FD">
      <w:pPr>
        <w:ind w:firstLine="420" w:firstLineChars="200"/>
      </w:pPr>
      <w:r>
        <w:t>头文件：ts_comm_vpss.h、mpi_vpss.h</w:t>
      </w:r>
    </w:p>
    <w:p w14:paraId="7AFFBBC5">
      <w:pPr>
        <w:ind w:firstLine="420" w:firstLineChars="200"/>
      </w:pPr>
      <w:r>
        <w:t>库文件：libmpi.so</w:t>
      </w:r>
    </w:p>
    <w:p w14:paraId="1A671E98">
      <w:pPr>
        <w:ind w:firstLine="420" w:firstLineChars="200"/>
      </w:pPr>
      <w:r>
        <w:t>【注意】</w:t>
      </w:r>
    </w:p>
    <w:p w14:paraId="6F30622D">
      <w:pPr>
        <w:ind w:firstLine="420" w:firstLineChars="200"/>
      </w:pPr>
      <w:r>
        <w:t>GROUP 必须已创建。</w:t>
      </w:r>
    </w:p>
    <w:p w14:paraId="351CBAA2">
      <w:pPr>
        <w:ind w:firstLine="420" w:firstLineChars="200"/>
      </w:pPr>
      <w:r>
        <w:t>【举例】</w:t>
      </w:r>
    </w:p>
    <w:p w14:paraId="70B394E7">
      <w:pPr>
        <w:ind w:firstLine="420" w:firstLineChars="200"/>
      </w:pPr>
      <w:r>
        <w:t>无</w:t>
      </w:r>
    </w:p>
    <w:p w14:paraId="3016068D">
      <w:pPr>
        <w:ind w:firstLine="420" w:firstLineChars="200"/>
      </w:pPr>
      <w:r>
        <w:t>【相关主题】</w:t>
      </w:r>
    </w:p>
    <w:p w14:paraId="795391CD">
      <w:pPr>
        <w:pStyle w:val="42"/>
        <w:numPr>
          <w:ilvl w:val="0"/>
          <w:numId w:val="36"/>
        </w:numPr>
        <w:tabs>
          <w:tab w:val="left" w:pos="420"/>
        </w:tabs>
        <w:ind w:firstLineChars="0"/>
        <w:rPr>
          <w:color w:val="000000"/>
        </w:rPr>
      </w:pPr>
      <w:r>
        <w:rPr>
          <w:color w:val="0100FF"/>
        </w:rPr>
        <w:t>TS_MPI_VPSS_CreateGrp</w:t>
      </w:r>
    </w:p>
    <w:p w14:paraId="0A134A38">
      <w:pPr>
        <w:pStyle w:val="42"/>
        <w:numPr>
          <w:ilvl w:val="0"/>
          <w:numId w:val="36"/>
        </w:numPr>
        <w:tabs>
          <w:tab w:val="left" w:pos="420"/>
        </w:tabs>
        <w:ind w:firstLineChars="0"/>
        <w:rPr>
          <w:color w:val="0100FF"/>
        </w:rPr>
      </w:pPr>
      <w:r>
        <w:rPr>
          <w:color w:val="0100FF"/>
        </w:rPr>
        <w:t>VPSS_CROP_INFO_S</w:t>
      </w:r>
    </w:p>
    <w:p w14:paraId="24F8A643">
      <w:pPr>
        <w:pStyle w:val="9"/>
      </w:pPr>
      <w:bookmarkStart w:id="1160" w:name="_Toc456329011"/>
      <w:bookmarkStart w:id="1161" w:name="_Toc1728699162"/>
      <w:bookmarkStart w:id="1162" w:name="_Toc581575039"/>
      <w:bookmarkStart w:id="1163" w:name="_Toc1593378623"/>
      <w:r>
        <w:t>TS_MPI_VPSS_SetChnAttr</w:t>
      </w:r>
      <w:bookmarkEnd w:id="1160"/>
      <w:bookmarkEnd w:id="1161"/>
      <w:bookmarkEnd w:id="1162"/>
      <w:bookmarkEnd w:id="1163"/>
      <w:r>
        <w:t xml:space="preserve"> </w:t>
      </w:r>
      <w:bookmarkEnd w:id="1155"/>
    </w:p>
    <w:p w14:paraId="71F04EED">
      <w:pPr>
        <w:ind w:firstLine="420" w:firstLineChars="200"/>
      </w:pPr>
      <w:r>
        <w:t>【描述】</w:t>
      </w:r>
    </w:p>
    <w:p w14:paraId="60D5946E">
      <w:pPr>
        <w:ind w:firstLine="420" w:firstLineChars="200"/>
      </w:pPr>
      <w:r>
        <w:t>设置VPSS通道属性。</w:t>
      </w:r>
    </w:p>
    <w:p w14:paraId="7CE08E6C">
      <w:pPr>
        <w:ind w:firstLine="420" w:firstLineChars="200"/>
      </w:pPr>
      <w:r>
        <w:t>【语法】</w:t>
      </w:r>
    </w:p>
    <w:p w14:paraId="7627A2E9">
      <w:pPr>
        <w:ind w:firstLine="420" w:firstLineChars="200"/>
      </w:pPr>
      <w:r>
        <w:t>TS_S32 TS_MPI_VPSS_SetChnAttr(VPSS_GRP VpssGrp, VPSS_CHN VpssChn,VPSS_CHN_ATTR_S *pstChnAttr);</w:t>
      </w:r>
    </w:p>
    <w:p w14:paraId="3675256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452"/>
        <w:gridCol w:w="2918"/>
      </w:tblGrid>
      <w:tr w14:paraId="16E0B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52987131">
            <w:r>
              <w:t>参数名称</w:t>
            </w:r>
          </w:p>
        </w:tc>
        <w:tc>
          <w:tcPr>
            <w:tcW w:w="2205" w:type="pct"/>
            <w:shd w:val="clear" w:color="auto" w:fill="D7D7D7" w:themeFill="background1" w:themeFillShade="D8"/>
            <w:vAlign w:val="center"/>
          </w:tcPr>
          <w:p w14:paraId="15D6EDBD">
            <w:r>
              <w:t>描述</w:t>
            </w:r>
          </w:p>
        </w:tc>
        <w:tc>
          <w:tcPr>
            <w:tcW w:w="1446" w:type="pct"/>
            <w:shd w:val="clear" w:color="auto" w:fill="D7D7D7" w:themeFill="background1" w:themeFillShade="D8"/>
            <w:vAlign w:val="center"/>
          </w:tcPr>
          <w:p w14:paraId="6E23802B">
            <w:r>
              <w:t>输入/输出</w:t>
            </w:r>
          </w:p>
        </w:tc>
      </w:tr>
      <w:tr w14:paraId="4ECD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AFE1057">
            <w:r>
              <w:t>VpssGrp</w:t>
            </w:r>
          </w:p>
        </w:tc>
        <w:tc>
          <w:tcPr>
            <w:tcW w:w="2205" w:type="pct"/>
            <w:vAlign w:val="center"/>
          </w:tcPr>
          <w:p w14:paraId="718C12D0">
            <w:r>
              <w:t>VPSS GROUP 号。</w:t>
            </w:r>
          </w:p>
          <w:p w14:paraId="0923AB4A">
            <w:r>
              <w:t>取值范围：[0, VPSS_MAX_GRP_NUM)。</w:t>
            </w:r>
          </w:p>
        </w:tc>
        <w:tc>
          <w:tcPr>
            <w:tcW w:w="1446" w:type="pct"/>
            <w:vAlign w:val="center"/>
          </w:tcPr>
          <w:p w14:paraId="30ACC5EE">
            <w:r>
              <w:t>输入</w:t>
            </w:r>
          </w:p>
        </w:tc>
      </w:tr>
      <w:tr w14:paraId="68C1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5AA1003">
            <w:r>
              <w:t>VpssChn</w:t>
            </w:r>
          </w:p>
        </w:tc>
        <w:tc>
          <w:tcPr>
            <w:tcW w:w="2205" w:type="pct"/>
            <w:vAlign w:val="center"/>
          </w:tcPr>
          <w:p w14:paraId="363A834A">
            <w:r>
              <w:t>VPSS 通道号。</w:t>
            </w:r>
          </w:p>
          <w:p w14:paraId="137876FE">
            <w:r>
              <w:t>取值范围：[0, VPSS_MAX_CHN_NUM)</w:t>
            </w:r>
          </w:p>
        </w:tc>
        <w:tc>
          <w:tcPr>
            <w:tcW w:w="1446" w:type="pct"/>
            <w:vAlign w:val="center"/>
          </w:tcPr>
          <w:p w14:paraId="3709821A">
            <w:r>
              <w:t>输入</w:t>
            </w:r>
          </w:p>
        </w:tc>
      </w:tr>
      <w:tr w14:paraId="2AB2A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536C6A2C">
            <w:r>
              <w:t>pstChnAttr</w:t>
            </w:r>
          </w:p>
        </w:tc>
        <w:tc>
          <w:tcPr>
            <w:tcW w:w="2205" w:type="pct"/>
            <w:vAlign w:val="center"/>
          </w:tcPr>
          <w:p w14:paraId="557006CF">
            <w:r>
              <w:t>VPSS 通道属性。</w:t>
            </w:r>
          </w:p>
        </w:tc>
        <w:tc>
          <w:tcPr>
            <w:tcW w:w="1446" w:type="pct"/>
            <w:vAlign w:val="center"/>
          </w:tcPr>
          <w:p w14:paraId="04D801CC">
            <w:r>
              <w:t>输入</w:t>
            </w:r>
          </w:p>
        </w:tc>
      </w:tr>
    </w:tbl>
    <w:p w14:paraId="5C8CD35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974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DB066FD">
            <w:r>
              <w:t>返回值</w:t>
            </w:r>
          </w:p>
        </w:tc>
        <w:tc>
          <w:tcPr>
            <w:tcW w:w="2500" w:type="pct"/>
            <w:shd w:val="clear" w:color="auto" w:fill="D7D7D7" w:themeFill="background1" w:themeFillShade="D8"/>
            <w:vAlign w:val="center"/>
          </w:tcPr>
          <w:p w14:paraId="67869168">
            <w:r>
              <w:t>描述</w:t>
            </w:r>
          </w:p>
        </w:tc>
      </w:tr>
      <w:tr w14:paraId="4B6E4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93DEAB8">
            <w:r>
              <w:t>0</w:t>
            </w:r>
          </w:p>
        </w:tc>
        <w:tc>
          <w:tcPr>
            <w:tcW w:w="2500" w:type="pct"/>
            <w:vAlign w:val="center"/>
          </w:tcPr>
          <w:p w14:paraId="1A505893">
            <w:r>
              <w:t>成功</w:t>
            </w:r>
          </w:p>
        </w:tc>
      </w:tr>
      <w:tr w14:paraId="4A18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374D33E">
            <w:r>
              <w:t>非0</w:t>
            </w:r>
          </w:p>
        </w:tc>
        <w:tc>
          <w:tcPr>
            <w:tcW w:w="2500" w:type="pct"/>
            <w:vAlign w:val="center"/>
          </w:tcPr>
          <w:p w14:paraId="4FE3A371">
            <w:r>
              <w:t>失败，其值参见错误码</w:t>
            </w:r>
          </w:p>
        </w:tc>
      </w:tr>
    </w:tbl>
    <w:p w14:paraId="6F2CF940">
      <w:pPr>
        <w:ind w:firstLine="420" w:firstLineChars="200"/>
      </w:pPr>
      <w:r>
        <w:t>【需求】</w:t>
      </w:r>
    </w:p>
    <w:p w14:paraId="21D7CB10">
      <w:pPr>
        <w:ind w:firstLine="420" w:firstLineChars="200"/>
      </w:pPr>
      <w:r>
        <w:t>头文件：ts_comm_vpss.h、mpi_vpss.h</w:t>
      </w:r>
    </w:p>
    <w:p w14:paraId="0C23FABB">
      <w:pPr>
        <w:ind w:firstLine="420" w:firstLineChars="200"/>
      </w:pPr>
      <w:r>
        <w:t>库文件：libmpi.so</w:t>
      </w:r>
    </w:p>
    <w:p w14:paraId="6BBCBBF0">
      <w:pPr>
        <w:ind w:firstLine="420" w:firstLineChars="200"/>
      </w:pPr>
      <w:r>
        <w:t>【注意】</w:t>
      </w:r>
    </w:p>
    <w:p w14:paraId="1AC35E41">
      <w:pPr>
        <w:ind w:firstLine="420" w:firstLineChars="200"/>
      </w:pPr>
      <w:r>
        <w:t>GROUP 必须已创建。</w:t>
      </w:r>
    </w:p>
    <w:p w14:paraId="33DF8650">
      <w:pPr>
        <w:ind w:firstLine="420" w:firstLineChars="200"/>
      </w:pPr>
      <w:r>
        <w:t>【举例】</w:t>
      </w:r>
    </w:p>
    <w:p w14:paraId="7F3B8757">
      <w:pPr>
        <w:ind w:firstLine="420" w:firstLineChars="200"/>
      </w:pPr>
      <w:r>
        <w:t>无</w:t>
      </w:r>
    </w:p>
    <w:p w14:paraId="57B37295">
      <w:pPr>
        <w:ind w:firstLine="420" w:firstLineChars="200"/>
      </w:pPr>
      <w:r>
        <w:t>【相关主题】</w:t>
      </w:r>
    </w:p>
    <w:p w14:paraId="32752D05">
      <w:pPr>
        <w:ind w:firstLine="420" w:firstLineChars="200"/>
      </w:pPr>
      <w:r>
        <w:t>TS_MPI_VPSS_GetChnAttr</w:t>
      </w:r>
    </w:p>
    <w:p w14:paraId="61C98B57">
      <w:pPr>
        <w:pStyle w:val="9"/>
      </w:pPr>
      <w:bookmarkStart w:id="1164" w:name="_Toc2029467223"/>
      <w:bookmarkStart w:id="1165" w:name="_Toc1395388092"/>
      <w:bookmarkStart w:id="1166" w:name="_Toc467349634"/>
      <w:bookmarkStart w:id="1167" w:name="_Toc21934"/>
      <w:bookmarkStart w:id="1168" w:name="_Toc778361060"/>
      <w:r>
        <w:t>TS_MPI_VPSS_GetChnAttr</w:t>
      </w:r>
      <w:bookmarkEnd w:id="1164"/>
      <w:bookmarkEnd w:id="1165"/>
      <w:bookmarkEnd w:id="1166"/>
      <w:bookmarkEnd w:id="1167"/>
      <w:bookmarkEnd w:id="1168"/>
      <w:r>
        <w:t xml:space="preserve"> </w:t>
      </w:r>
    </w:p>
    <w:p w14:paraId="603FD516">
      <w:pPr>
        <w:ind w:firstLine="420" w:firstLineChars="200"/>
      </w:pPr>
      <w:r>
        <w:t>【描述】</w:t>
      </w:r>
    </w:p>
    <w:p w14:paraId="01BBF5CF">
      <w:pPr>
        <w:ind w:firstLine="420" w:firstLineChars="200"/>
      </w:pPr>
      <w:r>
        <w:t>获取VPSS通道属性。</w:t>
      </w:r>
    </w:p>
    <w:p w14:paraId="5AF7A434">
      <w:pPr>
        <w:ind w:firstLine="420" w:firstLineChars="200"/>
      </w:pPr>
      <w:r>
        <w:t>【语法】</w:t>
      </w:r>
    </w:p>
    <w:p w14:paraId="0A994D61">
      <w:pPr>
        <w:ind w:firstLine="420" w:firstLineChars="200"/>
      </w:pPr>
      <w:r>
        <w:t>TS_S32 TS_MPI_VPSS_GetChnAttr(VPSS_GRP VpssGrp, VPSS_CHN VpssChn,VPSS_CHN_ATTR_S *pstChnAttr);</w:t>
      </w:r>
    </w:p>
    <w:p w14:paraId="15E9AF5B">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452"/>
        <w:gridCol w:w="2918"/>
      </w:tblGrid>
      <w:tr w14:paraId="74C3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319530EC">
            <w:r>
              <w:t>参数名称</w:t>
            </w:r>
          </w:p>
        </w:tc>
        <w:tc>
          <w:tcPr>
            <w:tcW w:w="2205" w:type="pct"/>
            <w:shd w:val="clear" w:color="auto" w:fill="D7D7D7" w:themeFill="background1" w:themeFillShade="D8"/>
            <w:vAlign w:val="center"/>
          </w:tcPr>
          <w:p w14:paraId="678407F3">
            <w:r>
              <w:t>描述</w:t>
            </w:r>
          </w:p>
        </w:tc>
        <w:tc>
          <w:tcPr>
            <w:tcW w:w="1446" w:type="pct"/>
            <w:shd w:val="clear" w:color="auto" w:fill="D7D7D7" w:themeFill="background1" w:themeFillShade="D8"/>
            <w:vAlign w:val="center"/>
          </w:tcPr>
          <w:p w14:paraId="7BFD0B70">
            <w:r>
              <w:t>输入/输出</w:t>
            </w:r>
          </w:p>
        </w:tc>
      </w:tr>
      <w:tr w14:paraId="517D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A24A135">
            <w:r>
              <w:t>VpssGrp</w:t>
            </w:r>
          </w:p>
        </w:tc>
        <w:tc>
          <w:tcPr>
            <w:tcW w:w="2205" w:type="pct"/>
            <w:vAlign w:val="center"/>
          </w:tcPr>
          <w:p w14:paraId="2A60961E">
            <w:r>
              <w:t>VPSS GROUP 号。</w:t>
            </w:r>
          </w:p>
          <w:p w14:paraId="40E00DFC">
            <w:r>
              <w:t>取值范围：[0, VPSS_MAX_GRP_NUM)。</w:t>
            </w:r>
          </w:p>
        </w:tc>
        <w:tc>
          <w:tcPr>
            <w:tcW w:w="1446" w:type="pct"/>
            <w:vAlign w:val="center"/>
          </w:tcPr>
          <w:p w14:paraId="4AA45939">
            <w:r>
              <w:t>输入</w:t>
            </w:r>
          </w:p>
        </w:tc>
      </w:tr>
      <w:tr w14:paraId="4DD71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563C49D6">
            <w:r>
              <w:t>VpssChn</w:t>
            </w:r>
          </w:p>
        </w:tc>
        <w:tc>
          <w:tcPr>
            <w:tcW w:w="2205" w:type="pct"/>
            <w:vAlign w:val="center"/>
          </w:tcPr>
          <w:p w14:paraId="00CA1C38">
            <w:r>
              <w:t>VPSS 通道号。</w:t>
            </w:r>
          </w:p>
          <w:p w14:paraId="59F17547">
            <w:r>
              <w:t>取值范围：[0, VPSS_MAX_CHN_NUM)</w:t>
            </w:r>
          </w:p>
        </w:tc>
        <w:tc>
          <w:tcPr>
            <w:tcW w:w="1446" w:type="pct"/>
            <w:vAlign w:val="center"/>
          </w:tcPr>
          <w:p w14:paraId="02CD6154">
            <w:r>
              <w:t>输入</w:t>
            </w:r>
          </w:p>
        </w:tc>
      </w:tr>
      <w:tr w14:paraId="38C24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1234BFAF">
            <w:r>
              <w:t>pstChnAttr</w:t>
            </w:r>
          </w:p>
        </w:tc>
        <w:tc>
          <w:tcPr>
            <w:tcW w:w="2205" w:type="pct"/>
            <w:vAlign w:val="center"/>
          </w:tcPr>
          <w:p w14:paraId="7E6E7B76">
            <w:r>
              <w:t>VPSS 通道属性。</w:t>
            </w:r>
          </w:p>
        </w:tc>
        <w:tc>
          <w:tcPr>
            <w:tcW w:w="1446" w:type="pct"/>
            <w:vAlign w:val="center"/>
          </w:tcPr>
          <w:p w14:paraId="30B2E6DD">
            <w:r>
              <w:t>输出</w:t>
            </w:r>
          </w:p>
        </w:tc>
      </w:tr>
    </w:tbl>
    <w:p w14:paraId="119013F0">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A0D0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7EE486EF">
            <w:r>
              <w:t>返回值</w:t>
            </w:r>
          </w:p>
        </w:tc>
        <w:tc>
          <w:tcPr>
            <w:tcW w:w="2500" w:type="pct"/>
            <w:shd w:val="clear" w:color="auto" w:fill="D7D7D7" w:themeFill="background1" w:themeFillShade="D8"/>
            <w:vAlign w:val="center"/>
          </w:tcPr>
          <w:p w14:paraId="37082DD2">
            <w:r>
              <w:t>描述</w:t>
            </w:r>
          </w:p>
        </w:tc>
      </w:tr>
      <w:tr w14:paraId="1B2B8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1732E8C">
            <w:r>
              <w:t>0</w:t>
            </w:r>
          </w:p>
        </w:tc>
        <w:tc>
          <w:tcPr>
            <w:tcW w:w="2500" w:type="pct"/>
            <w:vAlign w:val="center"/>
          </w:tcPr>
          <w:p w14:paraId="144D3596">
            <w:r>
              <w:t>成功</w:t>
            </w:r>
          </w:p>
        </w:tc>
      </w:tr>
      <w:tr w14:paraId="592ED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8E4F3A2">
            <w:r>
              <w:t>非0</w:t>
            </w:r>
          </w:p>
        </w:tc>
        <w:tc>
          <w:tcPr>
            <w:tcW w:w="2500" w:type="pct"/>
            <w:vAlign w:val="center"/>
          </w:tcPr>
          <w:p w14:paraId="08EAA907">
            <w:r>
              <w:t>失败，其值参见错误码</w:t>
            </w:r>
          </w:p>
        </w:tc>
      </w:tr>
    </w:tbl>
    <w:p w14:paraId="7F7A9FF5">
      <w:pPr>
        <w:ind w:firstLine="420" w:firstLineChars="200"/>
      </w:pPr>
      <w:r>
        <w:t>【需求】</w:t>
      </w:r>
    </w:p>
    <w:p w14:paraId="78455A90">
      <w:pPr>
        <w:ind w:firstLine="420" w:firstLineChars="200"/>
      </w:pPr>
      <w:r>
        <w:t>头文件：ts_comm_vpss.h、mpi_vpss.h</w:t>
      </w:r>
    </w:p>
    <w:p w14:paraId="52C2B246">
      <w:pPr>
        <w:ind w:firstLine="420" w:firstLineChars="200"/>
      </w:pPr>
      <w:r>
        <w:t>库文件：libmpi.so</w:t>
      </w:r>
    </w:p>
    <w:p w14:paraId="6E39D9D5">
      <w:pPr>
        <w:ind w:firstLine="420" w:firstLineChars="200"/>
      </w:pPr>
      <w:r>
        <w:t>【注意】</w:t>
      </w:r>
    </w:p>
    <w:p w14:paraId="270AE03C">
      <w:pPr>
        <w:ind w:firstLine="420" w:firstLineChars="200"/>
      </w:pPr>
      <w:r>
        <w:t>GROUP 必须已创建。</w:t>
      </w:r>
    </w:p>
    <w:p w14:paraId="0979B73F">
      <w:pPr>
        <w:ind w:firstLine="420" w:firstLineChars="200"/>
      </w:pPr>
      <w:r>
        <w:t>【举例】</w:t>
      </w:r>
    </w:p>
    <w:p w14:paraId="32C7EDA6">
      <w:pPr>
        <w:ind w:firstLine="420" w:firstLineChars="200"/>
      </w:pPr>
      <w:r>
        <w:t>无</w:t>
      </w:r>
    </w:p>
    <w:p w14:paraId="55E3D6A4">
      <w:pPr>
        <w:ind w:firstLine="420" w:firstLineChars="200"/>
      </w:pPr>
      <w:r>
        <w:t>【相关主题】</w:t>
      </w:r>
    </w:p>
    <w:p w14:paraId="565338F1">
      <w:pPr>
        <w:ind w:firstLine="420" w:firstLineChars="200"/>
      </w:pPr>
      <w:r>
        <w:t>TS_MPI_VPSS_CreateGrp</w:t>
      </w:r>
    </w:p>
    <w:p w14:paraId="4E92977D">
      <w:pPr>
        <w:ind w:firstLine="420" w:firstLineChars="200"/>
      </w:pPr>
      <w:r>
        <w:t>VPSS_CHN_ATTR_S</w:t>
      </w:r>
    </w:p>
    <w:p w14:paraId="66AB973F">
      <w:pPr>
        <w:pStyle w:val="9"/>
        <w:rPr>
          <w:lang w:eastAsia="zh"/>
        </w:rPr>
      </w:pPr>
      <w:bookmarkStart w:id="1169" w:name="_Toc1577913456"/>
      <w:bookmarkStart w:id="1170" w:name="_Toc783489054"/>
      <w:bookmarkStart w:id="1171" w:name="_Toc610564808"/>
      <w:r>
        <w:t>TS_MPI_VPSS_</w:t>
      </w:r>
      <w:r>
        <w:rPr>
          <w:rFonts w:hint="eastAsia"/>
          <w:lang w:eastAsia="zh"/>
        </w:rPr>
        <w:t>SetChnOverlayLut</w:t>
      </w:r>
      <w:bookmarkEnd w:id="1169"/>
      <w:bookmarkEnd w:id="1170"/>
      <w:bookmarkEnd w:id="1171"/>
    </w:p>
    <w:p w14:paraId="3C741CE4">
      <w:pPr>
        <w:ind w:firstLine="420" w:firstLineChars="200"/>
      </w:pPr>
      <w:r>
        <w:t>【描述】</w:t>
      </w:r>
    </w:p>
    <w:p w14:paraId="03C443B7">
      <w:pPr>
        <w:ind w:firstLine="420" w:firstLineChars="200"/>
      </w:pPr>
      <w:r>
        <w:t>设置</w:t>
      </w:r>
      <w:r>
        <w:rPr>
          <w:rFonts w:hint="eastAsia"/>
          <w:lang w:eastAsia="zh"/>
        </w:rPr>
        <w:t>VPSS通道 Overlay表功能</w:t>
      </w:r>
      <w:r>
        <w:t>属性。</w:t>
      </w:r>
    </w:p>
    <w:p w14:paraId="1A8BF354">
      <w:pPr>
        <w:ind w:firstLine="420" w:firstLineChars="200"/>
      </w:pPr>
      <w:r>
        <w:t>【语法】</w:t>
      </w:r>
    </w:p>
    <w:p w14:paraId="365E6B21">
      <w:pPr>
        <w:ind w:firstLine="420" w:firstLineChars="200"/>
        <w:jc w:val="left"/>
      </w:pPr>
      <w:r>
        <w:rPr>
          <w:rFonts w:hint="eastAsia"/>
          <w:lang w:eastAsia="zh"/>
        </w:rPr>
        <w:t>TS_S32 TS_MPI_VPSS_SetChnOverlayLut(VPSS_GRP VpssGrp, VPSS_CHN VpssChn, const VPSS_OVERLAY_LUT_S *pstChnLut)</w:t>
      </w:r>
      <w:r>
        <w:t>;</w:t>
      </w:r>
    </w:p>
    <w:p w14:paraId="5A04E3D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452"/>
        <w:gridCol w:w="2918"/>
      </w:tblGrid>
      <w:tr w14:paraId="0A698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2C4C90B5">
            <w:r>
              <w:t>参数名称</w:t>
            </w:r>
          </w:p>
        </w:tc>
        <w:tc>
          <w:tcPr>
            <w:tcW w:w="2205" w:type="pct"/>
            <w:shd w:val="clear" w:color="auto" w:fill="D7D7D7" w:themeFill="background1" w:themeFillShade="D8"/>
            <w:vAlign w:val="center"/>
          </w:tcPr>
          <w:p w14:paraId="35D2DA44">
            <w:r>
              <w:t>描述</w:t>
            </w:r>
          </w:p>
        </w:tc>
        <w:tc>
          <w:tcPr>
            <w:tcW w:w="1446" w:type="pct"/>
            <w:shd w:val="clear" w:color="auto" w:fill="D7D7D7" w:themeFill="background1" w:themeFillShade="D8"/>
            <w:vAlign w:val="center"/>
          </w:tcPr>
          <w:p w14:paraId="5C2C3E2A">
            <w:r>
              <w:t>输入/输出</w:t>
            </w:r>
          </w:p>
        </w:tc>
      </w:tr>
      <w:tr w14:paraId="6D87D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54ECADC">
            <w:r>
              <w:t>VpssGrp</w:t>
            </w:r>
          </w:p>
        </w:tc>
        <w:tc>
          <w:tcPr>
            <w:tcW w:w="2205" w:type="pct"/>
            <w:vAlign w:val="center"/>
          </w:tcPr>
          <w:p w14:paraId="6DF04238">
            <w:r>
              <w:t>VPSS GROUP 号。</w:t>
            </w:r>
          </w:p>
          <w:p w14:paraId="3240F2E4">
            <w:r>
              <w:t>取值范围：[0, VPSS_MAX_GRP_NUM)。</w:t>
            </w:r>
          </w:p>
        </w:tc>
        <w:tc>
          <w:tcPr>
            <w:tcW w:w="1446" w:type="pct"/>
            <w:vAlign w:val="center"/>
          </w:tcPr>
          <w:p w14:paraId="5CC37291">
            <w:r>
              <w:t>输入</w:t>
            </w:r>
          </w:p>
        </w:tc>
      </w:tr>
      <w:tr w14:paraId="0BFCC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0391EBE">
            <w:r>
              <w:t>VpssChn</w:t>
            </w:r>
          </w:p>
        </w:tc>
        <w:tc>
          <w:tcPr>
            <w:tcW w:w="2205" w:type="pct"/>
            <w:vAlign w:val="center"/>
          </w:tcPr>
          <w:p w14:paraId="3DCB55CF">
            <w:r>
              <w:t>VPSS 通道号。</w:t>
            </w:r>
          </w:p>
          <w:p w14:paraId="5A87BA4B">
            <w:r>
              <w:t>取值范围：[0, VPSS_MAX_CHN_NUM)</w:t>
            </w:r>
          </w:p>
        </w:tc>
        <w:tc>
          <w:tcPr>
            <w:tcW w:w="1446" w:type="pct"/>
            <w:vAlign w:val="center"/>
          </w:tcPr>
          <w:p w14:paraId="532B8CA9">
            <w:r>
              <w:t>输入</w:t>
            </w:r>
          </w:p>
        </w:tc>
      </w:tr>
      <w:tr w14:paraId="0D34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5A0AC711">
            <w:r>
              <w:rPr>
                <w:rFonts w:hint="eastAsia"/>
                <w:lang w:eastAsia="zh"/>
              </w:rPr>
              <w:t>pstChnLut</w:t>
            </w:r>
          </w:p>
        </w:tc>
        <w:tc>
          <w:tcPr>
            <w:tcW w:w="2205" w:type="pct"/>
            <w:vAlign w:val="center"/>
          </w:tcPr>
          <w:p w14:paraId="4234A6EC">
            <w:r>
              <w:t>VPSS 通道</w:t>
            </w:r>
            <w:r>
              <w:rPr>
                <w:rFonts w:hint="eastAsia"/>
                <w:lang w:eastAsia="zh"/>
              </w:rPr>
              <w:t>lut表</w:t>
            </w:r>
            <w:r>
              <w:t>。</w:t>
            </w:r>
          </w:p>
        </w:tc>
        <w:tc>
          <w:tcPr>
            <w:tcW w:w="1446" w:type="pct"/>
            <w:vAlign w:val="center"/>
          </w:tcPr>
          <w:p w14:paraId="38625E7A">
            <w:r>
              <w:t>输</w:t>
            </w:r>
            <w:r>
              <w:rPr>
                <w:rFonts w:hint="eastAsia"/>
                <w:lang w:eastAsia="zh"/>
              </w:rPr>
              <w:t>入</w:t>
            </w:r>
          </w:p>
        </w:tc>
      </w:tr>
    </w:tbl>
    <w:p w14:paraId="5B262D76">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ED9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1D092E1">
            <w:r>
              <w:t>返回值</w:t>
            </w:r>
          </w:p>
        </w:tc>
        <w:tc>
          <w:tcPr>
            <w:tcW w:w="2500" w:type="pct"/>
            <w:shd w:val="clear" w:color="auto" w:fill="D7D7D7" w:themeFill="background1" w:themeFillShade="D8"/>
            <w:vAlign w:val="center"/>
          </w:tcPr>
          <w:p w14:paraId="7F647767">
            <w:r>
              <w:t>描述</w:t>
            </w:r>
          </w:p>
        </w:tc>
      </w:tr>
      <w:tr w14:paraId="299B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38B88B7">
            <w:r>
              <w:t>0</w:t>
            </w:r>
          </w:p>
        </w:tc>
        <w:tc>
          <w:tcPr>
            <w:tcW w:w="2500" w:type="pct"/>
            <w:vAlign w:val="center"/>
          </w:tcPr>
          <w:p w14:paraId="0F5CFD8C">
            <w:r>
              <w:t>成功</w:t>
            </w:r>
          </w:p>
        </w:tc>
      </w:tr>
      <w:tr w14:paraId="1E53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6B04C38">
            <w:r>
              <w:t>非0</w:t>
            </w:r>
          </w:p>
        </w:tc>
        <w:tc>
          <w:tcPr>
            <w:tcW w:w="2500" w:type="pct"/>
            <w:vAlign w:val="center"/>
          </w:tcPr>
          <w:p w14:paraId="55FCEF70">
            <w:r>
              <w:t>失败，其值参见错误码</w:t>
            </w:r>
          </w:p>
        </w:tc>
      </w:tr>
    </w:tbl>
    <w:p w14:paraId="38DF104F">
      <w:pPr>
        <w:ind w:firstLine="420" w:firstLineChars="200"/>
      </w:pPr>
      <w:r>
        <w:t>【需求】</w:t>
      </w:r>
    </w:p>
    <w:p w14:paraId="64ED1FDA">
      <w:pPr>
        <w:ind w:firstLine="420" w:firstLineChars="200"/>
      </w:pPr>
      <w:r>
        <w:t>头文件：ts_comm_vpss.h、mpi_vpss.h</w:t>
      </w:r>
    </w:p>
    <w:p w14:paraId="7566A9B9">
      <w:pPr>
        <w:ind w:firstLine="420" w:firstLineChars="200"/>
      </w:pPr>
      <w:r>
        <w:t>库文件：libmpi.so</w:t>
      </w:r>
    </w:p>
    <w:p w14:paraId="4F261B80">
      <w:pPr>
        <w:ind w:firstLine="420" w:firstLineChars="200"/>
      </w:pPr>
      <w:r>
        <w:t>【注意】</w:t>
      </w:r>
    </w:p>
    <w:p w14:paraId="76D6891F">
      <w:pPr>
        <w:ind w:firstLine="420" w:firstLineChars="200"/>
      </w:pPr>
      <w:r>
        <w:t>GROUP 必须已创建。</w:t>
      </w:r>
    </w:p>
    <w:p w14:paraId="379CCC6B">
      <w:pPr>
        <w:ind w:firstLine="420" w:firstLineChars="200"/>
      </w:pPr>
      <w:r>
        <w:t>【举例】</w:t>
      </w:r>
    </w:p>
    <w:p w14:paraId="3B2FAFD8">
      <w:pPr>
        <w:ind w:firstLine="420" w:firstLineChars="200"/>
      </w:pPr>
      <w:r>
        <w:t>无</w:t>
      </w:r>
    </w:p>
    <w:p w14:paraId="5B390142">
      <w:pPr>
        <w:ind w:firstLine="420" w:firstLineChars="200"/>
      </w:pPr>
      <w:r>
        <w:t>【相关主题】</w:t>
      </w:r>
    </w:p>
    <w:p w14:paraId="45F708E2">
      <w:pPr>
        <w:ind w:firstLine="420" w:firstLineChars="200"/>
        <w:rPr>
          <w:lang w:eastAsia="zh"/>
        </w:rPr>
      </w:pPr>
      <w:r>
        <w:rPr>
          <w:rFonts w:hint="eastAsia"/>
          <w:lang w:eastAsia="zh"/>
        </w:rPr>
        <w:t>TS_MPI_VPSS_GetChnOverlayLut</w:t>
      </w:r>
    </w:p>
    <w:p w14:paraId="5FA05AAA">
      <w:pPr>
        <w:ind w:firstLine="420" w:firstLineChars="200"/>
        <w:rPr>
          <w:lang w:eastAsia="zh"/>
        </w:rPr>
      </w:pPr>
      <w:r>
        <w:rPr>
          <w:rFonts w:hint="eastAsia"/>
          <w:lang w:eastAsia="zh"/>
        </w:rPr>
        <w:t>VPSS_OVERLAY_LUT_S</w:t>
      </w:r>
    </w:p>
    <w:p w14:paraId="3B6D5F78">
      <w:pPr>
        <w:pStyle w:val="9"/>
      </w:pPr>
      <w:bookmarkStart w:id="1172" w:name="_Toc824537142"/>
      <w:bookmarkStart w:id="1173" w:name="_Toc532702864"/>
      <w:bookmarkStart w:id="1174" w:name="_Toc1198955582"/>
      <w:r>
        <w:t>TS_MPI_VPSS_</w:t>
      </w:r>
      <w:r>
        <w:rPr>
          <w:rFonts w:hint="eastAsia"/>
          <w:lang w:eastAsia="zh"/>
        </w:rPr>
        <w:t>GetChnOverlayLut</w:t>
      </w:r>
      <w:bookmarkEnd w:id="1172"/>
      <w:bookmarkEnd w:id="1173"/>
      <w:bookmarkEnd w:id="1174"/>
    </w:p>
    <w:p w14:paraId="7398FFCD">
      <w:pPr>
        <w:ind w:firstLine="420" w:firstLineChars="200"/>
      </w:pPr>
      <w:r>
        <w:t>【描述】</w:t>
      </w:r>
    </w:p>
    <w:p w14:paraId="02216194">
      <w:pPr>
        <w:ind w:firstLine="420" w:firstLineChars="200"/>
      </w:pPr>
      <w:r>
        <w:t>获取</w:t>
      </w:r>
      <w:r>
        <w:rPr>
          <w:rFonts w:hint="eastAsia"/>
          <w:lang w:eastAsia="zh"/>
        </w:rPr>
        <w:t>VPSS通道Overlay</w:t>
      </w:r>
      <w:r>
        <w:t xml:space="preserve"> </w:t>
      </w:r>
      <w:r>
        <w:rPr>
          <w:rFonts w:hint="eastAsia"/>
          <w:lang w:eastAsia="zh"/>
        </w:rPr>
        <w:t>表功能</w:t>
      </w:r>
      <w:r>
        <w:t>属性。</w:t>
      </w:r>
    </w:p>
    <w:p w14:paraId="5B50CD12">
      <w:pPr>
        <w:ind w:firstLine="420" w:firstLineChars="200"/>
      </w:pPr>
      <w:r>
        <w:t>【语法】</w:t>
      </w:r>
    </w:p>
    <w:p w14:paraId="2F4536B0">
      <w:pPr>
        <w:ind w:firstLine="420" w:firstLineChars="200"/>
        <w:jc w:val="left"/>
        <w:rPr>
          <w:lang w:eastAsia="zh"/>
        </w:rPr>
      </w:pPr>
      <w:r>
        <w:rPr>
          <w:rFonts w:hint="eastAsia"/>
          <w:lang w:eastAsia="zh"/>
        </w:rPr>
        <w:t>TS_S32 TS_MPI_VPSS_GetChnOverlayLut(VPSS_GRP VpssGrp, VPSS_CHN VpssChn, VPSS_OVERLAY_LUT_S *pstChnLut);</w:t>
      </w:r>
    </w:p>
    <w:p w14:paraId="7EB0687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452"/>
        <w:gridCol w:w="2918"/>
      </w:tblGrid>
      <w:tr w14:paraId="5174D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2806096E">
            <w:r>
              <w:t>参数名称</w:t>
            </w:r>
          </w:p>
        </w:tc>
        <w:tc>
          <w:tcPr>
            <w:tcW w:w="2205" w:type="pct"/>
            <w:shd w:val="clear" w:color="auto" w:fill="D7D7D7" w:themeFill="background1" w:themeFillShade="D8"/>
            <w:vAlign w:val="center"/>
          </w:tcPr>
          <w:p w14:paraId="13A0D87C">
            <w:r>
              <w:t>描述</w:t>
            </w:r>
          </w:p>
        </w:tc>
        <w:tc>
          <w:tcPr>
            <w:tcW w:w="1446" w:type="pct"/>
            <w:shd w:val="clear" w:color="auto" w:fill="D7D7D7" w:themeFill="background1" w:themeFillShade="D8"/>
            <w:vAlign w:val="center"/>
          </w:tcPr>
          <w:p w14:paraId="78B78977">
            <w:r>
              <w:t>输入/输出</w:t>
            </w:r>
          </w:p>
        </w:tc>
      </w:tr>
      <w:tr w14:paraId="1778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FC5348D">
            <w:r>
              <w:t>VpssGrp</w:t>
            </w:r>
          </w:p>
        </w:tc>
        <w:tc>
          <w:tcPr>
            <w:tcW w:w="2205" w:type="pct"/>
            <w:vAlign w:val="center"/>
          </w:tcPr>
          <w:p w14:paraId="3BC835BE">
            <w:r>
              <w:t>VPSS GROUP 号。</w:t>
            </w:r>
          </w:p>
          <w:p w14:paraId="5BEF9F1E">
            <w:r>
              <w:t>取值范围：[0, VPSS_MAX_GRP_NUM)。</w:t>
            </w:r>
          </w:p>
        </w:tc>
        <w:tc>
          <w:tcPr>
            <w:tcW w:w="1446" w:type="pct"/>
            <w:vAlign w:val="center"/>
          </w:tcPr>
          <w:p w14:paraId="4DD6D935">
            <w:r>
              <w:t>输入</w:t>
            </w:r>
          </w:p>
        </w:tc>
      </w:tr>
      <w:tr w14:paraId="2264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5240F71">
            <w:r>
              <w:t>VpssChn</w:t>
            </w:r>
          </w:p>
        </w:tc>
        <w:tc>
          <w:tcPr>
            <w:tcW w:w="2205" w:type="pct"/>
            <w:vAlign w:val="center"/>
          </w:tcPr>
          <w:p w14:paraId="027E2B85">
            <w:r>
              <w:t>VPSS 通道号。</w:t>
            </w:r>
          </w:p>
          <w:p w14:paraId="7F3C69FC">
            <w:r>
              <w:t>取值范围：[0, VPSS_MAX_CHN_NUM)</w:t>
            </w:r>
          </w:p>
        </w:tc>
        <w:tc>
          <w:tcPr>
            <w:tcW w:w="1446" w:type="pct"/>
            <w:vAlign w:val="center"/>
          </w:tcPr>
          <w:p w14:paraId="2E2D9126">
            <w:r>
              <w:t>输入</w:t>
            </w:r>
          </w:p>
        </w:tc>
      </w:tr>
      <w:tr w14:paraId="2167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71C9D26B">
            <w:r>
              <w:rPr>
                <w:rFonts w:hint="eastAsia"/>
                <w:lang w:eastAsia="zh"/>
              </w:rPr>
              <w:t>pstChnLut</w:t>
            </w:r>
          </w:p>
        </w:tc>
        <w:tc>
          <w:tcPr>
            <w:tcW w:w="2205" w:type="pct"/>
            <w:vAlign w:val="center"/>
          </w:tcPr>
          <w:p w14:paraId="14FA68E0">
            <w:r>
              <w:t>VPSS 通道</w:t>
            </w:r>
            <w:r>
              <w:rPr>
                <w:rFonts w:hint="eastAsia"/>
                <w:lang w:eastAsia="zh"/>
              </w:rPr>
              <w:t>lut表值</w:t>
            </w:r>
            <w:r>
              <w:t>。</w:t>
            </w:r>
          </w:p>
        </w:tc>
        <w:tc>
          <w:tcPr>
            <w:tcW w:w="1446" w:type="pct"/>
            <w:vAlign w:val="center"/>
          </w:tcPr>
          <w:p w14:paraId="28E89F20">
            <w:r>
              <w:t>输出</w:t>
            </w:r>
          </w:p>
        </w:tc>
      </w:tr>
    </w:tbl>
    <w:p w14:paraId="77D3F917">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0FF9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75167C3B">
            <w:r>
              <w:t>返回值</w:t>
            </w:r>
          </w:p>
        </w:tc>
        <w:tc>
          <w:tcPr>
            <w:tcW w:w="2500" w:type="pct"/>
            <w:shd w:val="clear" w:color="auto" w:fill="D7D7D7" w:themeFill="background1" w:themeFillShade="D8"/>
            <w:vAlign w:val="center"/>
          </w:tcPr>
          <w:p w14:paraId="05FEC1E0">
            <w:r>
              <w:t>描述</w:t>
            </w:r>
          </w:p>
        </w:tc>
      </w:tr>
      <w:tr w14:paraId="62F4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21AF37B">
            <w:r>
              <w:t>0</w:t>
            </w:r>
          </w:p>
        </w:tc>
        <w:tc>
          <w:tcPr>
            <w:tcW w:w="2500" w:type="pct"/>
            <w:vAlign w:val="center"/>
          </w:tcPr>
          <w:p w14:paraId="50BF3F72">
            <w:r>
              <w:t>成功</w:t>
            </w:r>
          </w:p>
        </w:tc>
      </w:tr>
      <w:tr w14:paraId="6AE04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2F3B21C">
            <w:r>
              <w:t>非0</w:t>
            </w:r>
          </w:p>
        </w:tc>
        <w:tc>
          <w:tcPr>
            <w:tcW w:w="2500" w:type="pct"/>
            <w:vAlign w:val="center"/>
          </w:tcPr>
          <w:p w14:paraId="46A83F62">
            <w:r>
              <w:t>失败，其值参见错误码</w:t>
            </w:r>
          </w:p>
        </w:tc>
      </w:tr>
    </w:tbl>
    <w:p w14:paraId="3C011FDE">
      <w:pPr>
        <w:ind w:firstLine="420" w:firstLineChars="200"/>
      </w:pPr>
      <w:r>
        <w:t>【需求】</w:t>
      </w:r>
    </w:p>
    <w:p w14:paraId="2B321F11">
      <w:pPr>
        <w:ind w:firstLine="420" w:firstLineChars="200"/>
      </w:pPr>
      <w:r>
        <w:t>头文件：ts_comm_vpss.h、mpi_vpss.h</w:t>
      </w:r>
    </w:p>
    <w:p w14:paraId="74B65182">
      <w:pPr>
        <w:ind w:firstLine="420" w:firstLineChars="200"/>
      </w:pPr>
      <w:r>
        <w:t>库文件：libmpi.so</w:t>
      </w:r>
    </w:p>
    <w:p w14:paraId="7A397517">
      <w:pPr>
        <w:ind w:firstLine="420" w:firstLineChars="200"/>
      </w:pPr>
      <w:r>
        <w:t>【注意】</w:t>
      </w:r>
    </w:p>
    <w:p w14:paraId="30E452F3">
      <w:pPr>
        <w:ind w:firstLine="420" w:firstLineChars="200"/>
      </w:pPr>
      <w:r>
        <w:t>GROUP 必须已创建。</w:t>
      </w:r>
    </w:p>
    <w:p w14:paraId="30DD1CBD">
      <w:pPr>
        <w:ind w:firstLine="420" w:firstLineChars="200"/>
      </w:pPr>
      <w:r>
        <w:t>【举例】</w:t>
      </w:r>
    </w:p>
    <w:p w14:paraId="424D8378">
      <w:pPr>
        <w:ind w:firstLine="420" w:firstLineChars="200"/>
      </w:pPr>
      <w:r>
        <w:t>无</w:t>
      </w:r>
    </w:p>
    <w:p w14:paraId="077FC787">
      <w:pPr>
        <w:ind w:firstLine="420" w:firstLineChars="200"/>
      </w:pPr>
      <w:r>
        <w:t>【相关主题】</w:t>
      </w:r>
    </w:p>
    <w:p w14:paraId="389AE104">
      <w:pPr>
        <w:ind w:firstLine="420" w:firstLineChars="200"/>
        <w:rPr>
          <w:lang w:eastAsia="zh"/>
        </w:rPr>
      </w:pPr>
      <w:r>
        <w:rPr>
          <w:rFonts w:hint="eastAsia"/>
          <w:lang w:eastAsia="zh"/>
        </w:rPr>
        <w:t>TS_MPI_VPSS_SetChnOverlayLut</w:t>
      </w:r>
    </w:p>
    <w:p w14:paraId="067CD222">
      <w:pPr>
        <w:ind w:firstLine="420" w:firstLineChars="200"/>
      </w:pPr>
      <w:r>
        <w:rPr>
          <w:rFonts w:hint="eastAsia"/>
          <w:lang w:eastAsia="zh"/>
        </w:rPr>
        <w:t>VPSS_OVERLAY_LUT_S</w:t>
      </w:r>
    </w:p>
    <w:p w14:paraId="0C0A02C1">
      <w:pPr>
        <w:pStyle w:val="9"/>
      </w:pPr>
      <w:bookmarkStart w:id="1175" w:name="_Toc539664634"/>
      <w:bookmarkStart w:id="1176" w:name="_Toc1884079440"/>
      <w:bookmarkStart w:id="1177" w:name="_Toc1663262274"/>
      <w:bookmarkStart w:id="1178" w:name="_Toc6139"/>
      <w:bookmarkStart w:id="1179" w:name="_Toc1581971886"/>
      <w:r>
        <w:t>TS_MPI_VPSS_EnableChn</w:t>
      </w:r>
      <w:bookmarkEnd w:id="1175"/>
      <w:bookmarkEnd w:id="1176"/>
      <w:bookmarkEnd w:id="1177"/>
      <w:bookmarkEnd w:id="1178"/>
      <w:bookmarkEnd w:id="1179"/>
      <w:r>
        <w:t xml:space="preserve"> </w:t>
      </w:r>
    </w:p>
    <w:p w14:paraId="2DC61CF9">
      <w:pPr>
        <w:ind w:firstLine="420" w:firstLineChars="200"/>
      </w:pPr>
      <w:r>
        <w:t>【描述】</w:t>
      </w:r>
    </w:p>
    <w:p w14:paraId="5647FBD1">
      <w:pPr>
        <w:ind w:firstLine="420" w:firstLineChars="200"/>
      </w:pPr>
      <w:r>
        <w:t>启用VPSS通道。</w:t>
      </w:r>
    </w:p>
    <w:p w14:paraId="36F86F19">
      <w:pPr>
        <w:ind w:firstLine="420" w:firstLineChars="200"/>
      </w:pPr>
      <w:r>
        <w:t>【语法】</w:t>
      </w:r>
    </w:p>
    <w:p w14:paraId="28984C43">
      <w:pPr>
        <w:ind w:firstLine="420" w:firstLineChars="200"/>
      </w:pPr>
      <w:r>
        <w:t>TS_S32 TS_MPI_VPSS_EnableChn(VPSS_GRP VpssGrp, VPSS_CHN VpssChn);</w:t>
      </w:r>
    </w:p>
    <w:p w14:paraId="7C517F0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452"/>
        <w:gridCol w:w="2918"/>
      </w:tblGrid>
      <w:tr w14:paraId="37BB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shd w:val="clear" w:color="auto" w:fill="D7D7D7" w:themeFill="background1" w:themeFillShade="D8"/>
            <w:vAlign w:val="center"/>
          </w:tcPr>
          <w:p w14:paraId="2FF943D2">
            <w:r>
              <w:t>参数名称</w:t>
            </w:r>
          </w:p>
        </w:tc>
        <w:tc>
          <w:tcPr>
            <w:tcW w:w="2205" w:type="pct"/>
            <w:shd w:val="clear" w:color="auto" w:fill="D7D7D7" w:themeFill="background1" w:themeFillShade="D8"/>
            <w:vAlign w:val="center"/>
          </w:tcPr>
          <w:p w14:paraId="198374AB">
            <w:r>
              <w:t>描述</w:t>
            </w:r>
          </w:p>
        </w:tc>
        <w:tc>
          <w:tcPr>
            <w:tcW w:w="1446" w:type="pct"/>
            <w:shd w:val="clear" w:color="auto" w:fill="D7D7D7" w:themeFill="background1" w:themeFillShade="D8"/>
            <w:vAlign w:val="center"/>
          </w:tcPr>
          <w:p w14:paraId="7736E6CF">
            <w:r>
              <w:t>输入/输出</w:t>
            </w:r>
          </w:p>
        </w:tc>
      </w:tr>
      <w:tr w14:paraId="314C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19B7763">
            <w:r>
              <w:t>VpssGrp</w:t>
            </w:r>
          </w:p>
        </w:tc>
        <w:tc>
          <w:tcPr>
            <w:tcW w:w="2205" w:type="pct"/>
            <w:vAlign w:val="center"/>
          </w:tcPr>
          <w:p w14:paraId="79BE4171">
            <w:r>
              <w:t>VPSS GROUP 号。</w:t>
            </w:r>
          </w:p>
          <w:p w14:paraId="5DA42E61">
            <w:r>
              <w:t>取值范围：[0, VPSS_MAX_GRP_NUM)。</w:t>
            </w:r>
          </w:p>
        </w:tc>
        <w:tc>
          <w:tcPr>
            <w:tcW w:w="1446" w:type="pct"/>
            <w:vAlign w:val="center"/>
          </w:tcPr>
          <w:p w14:paraId="68F3A743">
            <w:r>
              <w:t>输入</w:t>
            </w:r>
          </w:p>
        </w:tc>
      </w:tr>
      <w:tr w14:paraId="37C6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006247C3">
            <w:r>
              <w:t>VpssChn</w:t>
            </w:r>
          </w:p>
        </w:tc>
        <w:tc>
          <w:tcPr>
            <w:tcW w:w="2205" w:type="pct"/>
            <w:vAlign w:val="center"/>
          </w:tcPr>
          <w:p w14:paraId="7739F03D">
            <w:r>
              <w:t>VPSS 通道号。</w:t>
            </w:r>
          </w:p>
          <w:p w14:paraId="5E6EA7DB">
            <w:r>
              <w:t>取值范围：[0, VPSS_MAX_CHN_NUM)</w:t>
            </w:r>
          </w:p>
        </w:tc>
        <w:tc>
          <w:tcPr>
            <w:tcW w:w="1446" w:type="pct"/>
            <w:vAlign w:val="center"/>
          </w:tcPr>
          <w:p w14:paraId="18A3FC39">
            <w:r>
              <w:t>输入</w:t>
            </w:r>
          </w:p>
        </w:tc>
      </w:tr>
    </w:tbl>
    <w:p w14:paraId="0DBEE19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6C2B0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5F3CAEEF">
            <w:r>
              <w:t>返回值</w:t>
            </w:r>
          </w:p>
        </w:tc>
        <w:tc>
          <w:tcPr>
            <w:tcW w:w="2500" w:type="pct"/>
            <w:shd w:val="clear" w:color="auto" w:fill="D7D7D7" w:themeFill="background1" w:themeFillShade="D8"/>
            <w:vAlign w:val="center"/>
          </w:tcPr>
          <w:p w14:paraId="5ED918DC">
            <w:r>
              <w:t>描述</w:t>
            </w:r>
          </w:p>
        </w:tc>
      </w:tr>
      <w:tr w14:paraId="29E86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9D221E8">
            <w:r>
              <w:t>0</w:t>
            </w:r>
          </w:p>
        </w:tc>
        <w:tc>
          <w:tcPr>
            <w:tcW w:w="2500" w:type="pct"/>
            <w:vAlign w:val="center"/>
          </w:tcPr>
          <w:p w14:paraId="459A5AE1">
            <w:r>
              <w:t>成功</w:t>
            </w:r>
          </w:p>
        </w:tc>
      </w:tr>
      <w:tr w14:paraId="7DFB0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BD43BE5">
            <w:r>
              <w:t>非0</w:t>
            </w:r>
          </w:p>
        </w:tc>
        <w:tc>
          <w:tcPr>
            <w:tcW w:w="2500" w:type="pct"/>
            <w:vAlign w:val="center"/>
          </w:tcPr>
          <w:p w14:paraId="591406E1">
            <w:r>
              <w:t>失败，其值参见错误码</w:t>
            </w:r>
          </w:p>
        </w:tc>
      </w:tr>
    </w:tbl>
    <w:p w14:paraId="533F059F">
      <w:pPr>
        <w:ind w:firstLine="420" w:firstLineChars="200"/>
      </w:pPr>
      <w:r>
        <w:t>【需求】</w:t>
      </w:r>
    </w:p>
    <w:p w14:paraId="47527DA7">
      <w:pPr>
        <w:ind w:firstLine="420" w:firstLineChars="200"/>
      </w:pPr>
      <w:r>
        <w:t>头文件：ts_comm_vpss.h、mpi_vpss.h</w:t>
      </w:r>
    </w:p>
    <w:p w14:paraId="729AD0EA">
      <w:pPr>
        <w:ind w:firstLine="420" w:firstLineChars="200"/>
      </w:pPr>
      <w:r>
        <w:t>库文件：libmpi.so</w:t>
      </w:r>
    </w:p>
    <w:p w14:paraId="76CECE7E">
      <w:pPr>
        <w:ind w:firstLine="420" w:firstLineChars="200"/>
      </w:pPr>
      <w:r>
        <w:t>【注意】</w:t>
      </w:r>
    </w:p>
    <w:p w14:paraId="33D26E46">
      <w:pPr>
        <w:ind w:firstLine="420" w:firstLineChars="200"/>
      </w:pPr>
      <w:r>
        <w:t>多次使能返回成功。</w:t>
      </w:r>
    </w:p>
    <w:p w14:paraId="7474E9F4">
      <w:pPr>
        <w:ind w:firstLine="420" w:firstLineChars="200"/>
      </w:pPr>
      <w:r>
        <w:t>GROUP 必须已创建。</w:t>
      </w:r>
    </w:p>
    <w:p w14:paraId="3061CF21">
      <w:pPr>
        <w:ind w:firstLine="420" w:firstLineChars="200"/>
      </w:pPr>
      <w:r>
        <w:t>【举例】</w:t>
      </w:r>
    </w:p>
    <w:p w14:paraId="07829A64">
      <w:pPr>
        <w:ind w:firstLine="420" w:firstLineChars="200"/>
      </w:pPr>
      <w:r>
        <w:t>无</w:t>
      </w:r>
    </w:p>
    <w:p w14:paraId="49DADF6A">
      <w:pPr>
        <w:ind w:firstLine="420" w:firstLineChars="200"/>
      </w:pPr>
      <w:r>
        <w:t>【相关主题】</w:t>
      </w:r>
    </w:p>
    <w:p w14:paraId="69412BBA">
      <w:pPr>
        <w:ind w:firstLine="420" w:firstLineChars="200"/>
      </w:pPr>
      <w:r>
        <w:t>TS_MPI_VPSS_DisableChn</w:t>
      </w:r>
    </w:p>
    <w:p w14:paraId="512EA772">
      <w:pPr>
        <w:pStyle w:val="9"/>
      </w:pPr>
      <w:bookmarkStart w:id="1180" w:name="_Toc1233271625"/>
      <w:bookmarkStart w:id="1181" w:name="_Toc1058111371"/>
      <w:bookmarkStart w:id="1182" w:name="_Toc1496"/>
      <w:bookmarkStart w:id="1183" w:name="_Toc1202382327"/>
      <w:bookmarkStart w:id="1184" w:name="_Toc1908598172"/>
      <w:r>
        <w:t>TS_MPI_VPSS_DisableChn</w:t>
      </w:r>
      <w:bookmarkEnd w:id="1180"/>
      <w:bookmarkEnd w:id="1181"/>
      <w:bookmarkEnd w:id="1182"/>
      <w:bookmarkEnd w:id="1183"/>
      <w:bookmarkEnd w:id="1184"/>
      <w:r>
        <w:t xml:space="preserve">  </w:t>
      </w:r>
    </w:p>
    <w:p w14:paraId="28B94AC1">
      <w:pPr>
        <w:ind w:firstLine="420" w:firstLineChars="200"/>
      </w:pPr>
      <w:r>
        <w:t>【描述】</w:t>
      </w:r>
    </w:p>
    <w:p w14:paraId="006647A3">
      <w:pPr>
        <w:ind w:firstLine="420" w:firstLineChars="200"/>
      </w:pPr>
      <w:r>
        <w:t>禁用VPSS通道。</w:t>
      </w:r>
    </w:p>
    <w:p w14:paraId="121413BA">
      <w:pPr>
        <w:ind w:firstLine="420" w:firstLineChars="200"/>
      </w:pPr>
      <w:r>
        <w:t>【语法】</w:t>
      </w:r>
    </w:p>
    <w:p w14:paraId="1EE16DEA">
      <w:pPr>
        <w:ind w:firstLine="420" w:firstLineChars="200"/>
      </w:pPr>
      <w:r>
        <w:t>TS_S32 TS_MPI_VPSS_DisableChn(VPSS_GRP VpssGrp, VPSS_CHN VpssChn);</w:t>
      </w:r>
    </w:p>
    <w:p w14:paraId="00FAE5EB">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452"/>
        <w:gridCol w:w="2918"/>
      </w:tblGrid>
      <w:tr w14:paraId="6BC9F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011E1073">
            <w:r>
              <w:t>参数名称</w:t>
            </w:r>
          </w:p>
        </w:tc>
        <w:tc>
          <w:tcPr>
            <w:tcW w:w="2205" w:type="pct"/>
            <w:shd w:val="clear" w:color="auto" w:fill="D7D7D7" w:themeFill="background1" w:themeFillShade="D8"/>
            <w:vAlign w:val="center"/>
          </w:tcPr>
          <w:p w14:paraId="11567508">
            <w:r>
              <w:t>描述</w:t>
            </w:r>
          </w:p>
        </w:tc>
        <w:tc>
          <w:tcPr>
            <w:tcW w:w="1446" w:type="pct"/>
            <w:shd w:val="clear" w:color="auto" w:fill="D7D7D7" w:themeFill="background1" w:themeFillShade="D8"/>
            <w:vAlign w:val="center"/>
          </w:tcPr>
          <w:p w14:paraId="13956B4D">
            <w:r>
              <w:t>输入/输出</w:t>
            </w:r>
          </w:p>
        </w:tc>
      </w:tr>
      <w:tr w14:paraId="70A7E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02A8D99">
            <w:r>
              <w:t>VpssGrp</w:t>
            </w:r>
          </w:p>
        </w:tc>
        <w:tc>
          <w:tcPr>
            <w:tcW w:w="2205" w:type="pct"/>
            <w:vAlign w:val="center"/>
          </w:tcPr>
          <w:p w14:paraId="6DD7D59D">
            <w:r>
              <w:t>VPSS GROUP 号。</w:t>
            </w:r>
          </w:p>
          <w:p w14:paraId="7032822D">
            <w:r>
              <w:t>取值范围：[0, VPSS_MAX_GRP_NUM)。</w:t>
            </w:r>
          </w:p>
        </w:tc>
        <w:tc>
          <w:tcPr>
            <w:tcW w:w="1446" w:type="pct"/>
            <w:vAlign w:val="center"/>
          </w:tcPr>
          <w:p w14:paraId="11AA4C9D">
            <w:r>
              <w:t>输入</w:t>
            </w:r>
          </w:p>
        </w:tc>
      </w:tr>
      <w:tr w14:paraId="2599D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F003088">
            <w:r>
              <w:t>VpssChn</w:t>
            </w:r>
          </w:p>
        </w:tc>
        <w:tc>
          <w:tcPr>
            <w:tcW w:w="2205" w:type="pct"/>
            <w:vAlign w:val="center"/>
          </w:tcPr>
          <w:p w14:paraId="66FA78A8">
            <w:r>
              <w:t>VPSS 通道号。</w:t>
            </w:r>
          </w:p>
          <w:p w14:paraId="5D518ECA">
            <w:r>
              <w:t>取值范围：[0, VPSS_MAX_CHN_NUM)</w:t>
            </w:r>
          </w:p>
        </w:tc>
        <w:tc>
          <w:tcPr>
            <w:tcW w:w="1446" w:type="pct"/>
            <w:vAlign w:val="center"/>
          </w:tcPr>
          <w:p w14:paraId="45482F5D">
            <w:r>
              <w:t>输入</w:t>
            </w:r>
          </w:p>
        </w:tc>
      </w:tr>
    </w:tbl>
    <w:p w14:paraId="6C16AA3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55E87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4C359B33">
            <w:r>
              <w:t>返回值</w:t>
            </w:r>
          </w:p>
        </w:tc>
        <w:tc>
          <w:tcPr>
            <w:tcW w:w="2500" w:type="pct"/>
            <w:shd w:val="clear" w:color="auto" w:fill="D7D7D7" w:themeFill="background1" w:themeFillShade="D8"/>
            <w:vAlign w:val="center"/>
          </w:tcPr>
          <w:p w14:paraId="25A0C5B8">
            <w:r>
              <w:t>描述</w:t>
            </w:r>
          </w:p>
        </w:tc>
      </w:tr>
      <w:tr w14:paraId="5506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2E08F63">
            <w:r>
              <w:t>0</w:t>
            </w:r>
          </w:p>
        </w:tc>
        <w:tc>
          <w:tcPr>
            <w:tcW w:w="2500" w:type="pct"/>
            <w:vAlign w:val="center"/>
          </w:tcPr>
          <w:p w14:paraId="1A80F016">
            <w:r>
              <w:t>成功</w:t>
            </w:r>
          </w:p>
        </w:tc>
      </w:tr>
      <w:tr w14:paraId="34C0B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8D6EE85">
            <w:r>
              <w:t>非0</w:t>
            </w:r>
          </w:p>
        </w:tc>
        <w:tc>
          <w:tcPr>
            <w:tcW w:w="2500" w:type="pct"/>
            <w:vAlign w:val="center"/>
          </w:tcPr>
          <w:p w14:paraId="2B381077">
            <w:r>
              <w:t>失败，其值参见错误码</w:t>
            </w:r>
          </w:p>
        </w:tc>
      </w:tr>
    </w:tbl>
    <w:p w14:paraId="66EDA444">
      <w:pPr>
        <w:ind w:firstLine="420" w:firstLineChars="200"/>
      </w:pPr>
      <w:r>
        <w:t>【需求】</w:t>
      </w:r>
    </w:p>
    <w:p w14:paraId="0D21044E">
      <w:pPr>
        <w:ind w:firstLine="420" w:firstLineChars="200"/>
      </w:pPr>
      <w:r>
        <w:t>头文件：ts_comm_vpss.h、mpi_vpss.h</w:t>
      </w:r>
    </w:p>
    <w:p w14:paraId="3AD02F0B">
      <w:pPr>
        <w:ind w:firstLine="420" w:firstLineChars="200"/>
      </w:pPr>
      <w:r>
        <w:t>库文件：libmpi.so</w:t>
      </w:r>
    </w:p>
    <w:p w14:paraId="60396545">
      <w:pPr>
        <w:ind w:firstLine="420" w:firstLineChars="200"/>
      </w:pPr>
      <w:r>
        <w:t>【注意】</w:t>
      </w:r>
    </w:p>
    <w:p w14:paraId="2929EFBF">
      <w:pPr>
        <w:ind w:firstLine="420" w:firstLineChars="200"/>
      </w:pPr>
      <w:r>
        <w:t>重复禁用返回成功。</w:t>
      </w:r>
    </w:p>
    <w:p w14:paraId="53FAF54E">
      <w:pPr>
        <w:ind w:firstLine="420" w:firstLineChars="200"/>
      </w:pPr>
      <w:r>
        <w:t>GROUP 必须已创建。</w:t>
      </w:r>
    </w:p>
    <w:p w14:paraId="28A562B0">
      <w:pPr>
        <w:ind w:firstLine="420" w:firstLineChars="200"/>
      </w:pPr>
      <w:r>
        <w:t>【举例】</w:t>
      </w:r>
    </w:p>
    <w:p w14:paraId="6488F9A2">
      <w:pPr>
        <w:ind w:firstLine="420" w:firstLineChars="200"/>
      </w:pPr>
      <w:r>
        <w:t>无</w:t>
      </w:r>
    </w:p>
    <w:p w14:paraId="35C96D10">
      <w:pPr>
        <w:ind w:firstLine="420" w:firstLineChars="200"/>
      </w:pPr>
      <w:r>
        <w:t>【相关主题】</w:t>
      </w:r>
    </w:p>
    <w:p w14:paraId="20980DCE">
      <w:pPr>
        <w:ind w:firstLine="420" w:firstLineChars="200"/>
      </w:pPr>
      <w:r>
        <w:t>TS_MPI_VPSS_EnableChn</w:t>
      </w:r>
    </w:p>
    <w:p w14:paraId="293B3824">
      <w:pPr>
        <w:pStyle w:val="9"/>
      </w:pPr>
      <w:bookmarkStart w:id="1185" w:name="_Toc1026324336"/>
      <w:bookmarkStart w:id="1186" w:name="_Toc887875467"/>
      <w:bookmarkStart w:id="1187" w:name="_Toc20190"/>
      <w:bookmarkStart w:id="1188" w:name="_Toc1368179034"/>
      <w:bookmarkStart w:id="1189" w:name="_Toc1598125705"/>
      <w:r>
        <w:t>TS_MPI_VPSS_SendFrame</w:t>
      </w:r>
      <w:bookmarkEnd w:id="1185"/>
      <w:bookmarkEnd w:id="1186"/>
      <w:bookmarkEnd w:id="1187"/>
      <w:bookmarkEnd w:id="1188"/>
      <w:bookmarkEnd w:id="1189"/>
      <w:r>
        <w:t xml:space="preserve">  </w:t>
      </w:r>
    </w:p>
    <w:p w14:paraId="69F24760">
      <w:pPr>
        <w:ind w:firstLine="420" w:firstLineChars="200"/>
      </w:pPr>
      <w:r>
        <w:t>【描述】</w:t>
      </w:r>
    </w:p>
    <w:p w14:paraId="5F3C520D">
      <w:pPr>
        <w:ind w:firstLine="420" w:firstLineChars="200"/>
      </w:pPr>
      <w:r>
        <w:t>用户向VPSS 发送数据。</w:t>
      </w:r>
    </w:p>
    <w:p w14:paraId="1A22EBC1">
      <w:pPr>
        <w:ind w:firstLine="420" w:firstLineChars="200"/>
      </w:pPr>
      <w:r>
        <w:t>【语法】</w:t>
      </w:r>
    </w:p>
    <w:p w14:paraId="2B4E739A">
      <w:pPr>
        <w:pStyle w:val="42"/>
        <w:ind w:left="420" w:firstLine="0" w:firstLineChars="0"/>
      </w:pPr>
      <w:r>
        <w:rPr>
          <w:color w:val="000000"/>
          <w:sz w:val="18"/>
        </w:rPr>
        <w:t>TS_S32 TS_MPI_VPSS_SendFrame(</w:t>
      </w:r>
      <w:r>
        <w:rPr>
          <w:color w:val="0100FF"/>
          <w:sz w:val="18"/>
        </w:rPr>
        <w:t xml:space="preserve">VPSS_GRP </w:t>
      </w:r>
      <w:r>
        <w:rPr>
          <w:color w:val="000000"/>
          <w:sz w:val="18"/>
        </w:rPr>
        <w:t xml:space="preserve">VpssGrp, </w:t>
      </w:r>
      <w:r>
        <w:rPr>
          <w:color w:val="0100FF"/>
          <w:sz w:val="18"/>
        </w:rPr>
        <w:t xml:space="preserve">VPSS_GRP_PIPE </w:t>
      </w:r>
      <w:r>
        <w:rPr>
          <w:color w:val="000000"/>
          <w:sz w:val="18"/>
        </w:rPr>
        <w:t>VpssGrpPipe,</w:t>
      </w:r>
      <w:r>
        <w:rPr>
          <w:sz w:val="18"/>
        </w:rPr>
        <w:t>const VIDEO_FRAME_INFO_S *pstVideoFrame, TS_S32 s32MilliSec);</w:t>
      </w:r>
    </w:p>
    <w:p w14:paraId="0259C7EF">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452"/>
        <w:gridCol w:w="2918"/>
      </w:tblGrid>
      <w:tr w14:paraId="551EE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74686C95">
            <w:r>
              <w:t>参数名称</w:t>
            </w:r>
          </w:p>
        </w:tc>
        <w:tc>
          <w:tcPr>
            <w:tcW w:w="2205" w:type="pct"/>
            <w:shd w:val="clear" w:color="auto" w:fill="D7D7D7" w:themeFill="background1" w:themeFillShade="D8"/>
            <w:vAlign w:val="center"/>
          </w:tcPr>
          <w:p w14:paraId="453A493D">
            <w:r>
              <w:t>描述</w:t>
            </w:r>
          </w:p>
        </w:tc>
        <w:tc>
          <w:tcPr>
            <w:tcW w:w="1446" w:type="pct"/>
            <w:shd w:val="clear" w:color="auto" w:fill="D7D7D7" w:themeFill="background1" w:themeFillShade="D8"/>
            <w:vAlign w:val="center"/>
          </w:tcPr>
          <w:p w14:paraId="18D01B27">
            <w:r>
              <w:t>输入/输出</w:t>
            </w:r>
          </w:p>
        </w:tc>
      </w:tr>
      <w:tr w14:paraId="064A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B72058E">
            <w:r>
              <w:t>VpssGrp</w:t>
            </w:r>
          </w:p>
        </w:tc>
        <w:tc>
          <w:tcPr>
            <w:tcW w:w="2205" w:type="pct"/>
            <w:vAlign w:val="center"/>
          </w:tcPr>
          <w:p w14:paraId="7BE6718F">
            <w:r>
              <w:t>VPSS GROUP 号。</w:t>
            </w:r>
          </w:p>
          <w:p w14:paraId="25D97F85">
            <w:r>
              <w:t>取值范围：[0, VPSS_MAX_GRP_NUM)。</w:t>
            </w:r>
          </w:p>
        </w:tc>
        <w:tc>
          <w:tcPr>
            <w:tcW w:w="1446" w:type="pct"/>
            <w:vAlign w:val="center"/>
          </w:tcPr>
          <w:p w14:paraId="256F85A1">
            <w:r>
              <w:t>输入</w:t>
            </w:r>
          </w:p>
        </w:tc>
      </w:tr>
      <w:tr w14:paraId="35FE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0DD1DF10">
            <w:r>
              <w:t>VpssGrpPipe</w:t>
            </w:r>
          </w:p>
        </w:tc>
        <w:tc>
          <w:tcPr>
            <w:tcW w:w="2205" w:type="pct"/>
            <w:vAlign w:val="center"/>
          </w:tcPr>
          <w:p w14:paraId="32A5A6CC">
            <w:r>
              <w:t>VPSS 组的</w:t>
            </w:r>
            <w:r>
              <w:rPr>
                <w:rFonts w:hint="eastAsia"/>
                <w:lang w:eastAsia="zh"/>
              </w:rPr>
              <w:t>通道</w:t>
            </w:r>
            <w:r>
              <w:t>号。取值只能为0</w:t>
            </w:r>
          </w:p>
        </w:tc>
        <w:tc>
          <w:tcPr>
            <w:tcW w:w="1446" w:type="pct"/>
            <w:vAlign w:val="center"/>
          </w:tcPr>
          <w:p w14:paraId="5523DA40">
            <w:r>
              <w:t>输入</w:t>
            </w:r>
          </w:p>
        </w:tc>
      </w:tr>
      <w:tr w14:paraId="27D3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5766CECD">
            <w:r>
              <w:t>pstVideoFrame</w:t>
            </w:r>
          </w:p>
        </w:tc>
        <w:tc>
          <w:tcPr>
            <w:tcW w:w="2205" w:type="pct"/>
            <w:vAlign w:val="center"/>
          </w:tcPr>
          <w:p w14:paraId="3AFEFE64">
            <w:r>
              <w:t>待发送的图像信息。</w:t>
            </w:r>
          </w:p>
        </w:tc>
        <w:tc>
          <w:tcPr>
            <w:tcW w:w="1446" w:type="pct"/>
            <w:vAlign w:val="center"/>
          </w:tcPr>
          <w:p w14:paraId="6F4B4CB1">
            <w:r>
              <w:t>输入</w:t>
            </w:r>
          </w:p>
        </w:tc>
      </w:tr>
      <w:tr w14:paraId="5141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01E98BC8">
            <w:r>
              <w:t>s32MilliSec</w:t>
            </w:r>
          </w:p>
        </w:tc>
        <w:tc>
          <w:tcPr>
            <w:tcW w:w="2205" w:type="pct"/>
            <w:vAlign w:val="center"/>
          </w:tcPr>
          <w:p w14:paraId="5655EAAF">
            <w:r>
              <w:t>超时参数s32MilliSec设为-1 时，为阻塞接口；0 时为非阻塞接口；大于0时为超时等待时间，超时时间的单位为毫秒（ms）。</w:t>
            </w:r>
          </w:p>
        </w:tc>
        <w:tc>
          <w:tcPr>
            <w:tcW w:w="1446" w:type="pct"/>
            <w:vAlign w:val="center"/>
          </w:tcPr>
          <w:p w14:paraId="40D2B915">
            <w:r>
              <w:t>输入</w:t>
            </w:r>
          </w:p>
        </w:tc>
      </w:tr>
    </w:tbl>
    <w:p w14:paraId="54CBBBA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08E1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3D37B4E">
            <w:r>
              <w:t>返回值</w:t>
            </w:r>
          </w:p>
        </w:tc>
        <w:tc>
          <w:tcPr>
            <w:tcW w:w="2500" w:type="pct"/>
            <w:shd w:val="clear" w:color="auto" w:fill="D7D7D7" w:themeFill="background1" w:themeFillShade="D8"/>
            <w:vAlign w:val="center"/>
          </w:tcPr>
          <w:p w14:paraId="4086991F">
            <w:r>
              <w:t>描述</w:t>
            </w:r>
          </w:p>
        </w:tc>
      </w:tr>
      <w:tr w14:paraId="1FCA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11FC1A6">
            <w:r>
              <w:t>0</w:t>
            </w:r>
          </w:p>
        </w:tc>
        <w:tc>
          <w:tcPr>
            <w:tcW w:w="2500" w:type="pct"/>
            <w:vAlign w:val="center"/>
          </w:tcPr>
          <w:p w14:paraId="2E4C68D7">
            <w:r>
              <w:t>成功</w:t>
            </w:r>
          </w:p>
        </w:tc>
      </w:tr>
      <w:tr w14:paraId="3727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E205710">
            <w:r>
              <w:t>非0</w:t>
            </w:r>
          </w:p>
        </w:tc>
        <w:tc>
          <w:tcPr>
            <w:tcW w:w="2500" w:type="pct"/>
            <w:vAlign w:val="center"/>
          </w:tcPr>
          <w:p w14:paraId="549741C9">
            <w:r>
              <w:t>失败，其值参见错误码</w:t>
            </w:r>
          </w:p>
        </w:tc>
      </w:tr>
    </w:tbl>
    <w:p w14:paraId="766B03A3">
      <w:pPr>
        <w:ind w:firstLine="420" w:firstLineChars="200"/>
      </w:pPr>
      <w:r>
        <w:t>【需求】</w:t>
      </w:r>
    </w:p>
    <w:p w14:paraId="4899FCF3">
      <w:pPr>
        <w:ind w:firstLine="420" w:firstLineChars="200"/>
      </w:pPr>
      <w:r>
        <w:t>头文件：ts_comm_vpss.h、mpi_vpss.h</w:t>
      </w:r>
    </w:p>
    <w:p w14:paraId="080D8F5F">
      <w:pPr>
        <w:ind w:firstLine="420" w:firstLineChars="200"/>
      </w:pPr>
      <w:r>
        <w:t>库文件：libmpi.so</w:t>
      </w:r>
    </w:p>
    <w:p w14:paraId="435363CB">
      <w:pPr>
        <w:ind w:firstLine="420" w:firstLineChars="200"/>
      </w:pPr>
      <w:r>
        <w:t>【注意】</w:t>
      </w:r>
    </w:p>
    <w:p w14:paraId="17E20A40">
      <w:pPr>
        <w:ind w:firstLine="420" w:firstLineChars="200"/>
      </w:pPr>
      <w:r>
        <w:t>GROUP 必须已创建。</w:t>
      </w:r>
    </w:p>
    <w:p w14:paraId="0B150E53">
      <w:pPr>
        <w:ind w:firstLine="420" w:firstLineChars="200"/>
      </w:pPr>
      <w:r>
        <w:t>用户使用此接口时，可以自行进行帧率控制。</w:t>
      </w:r>
    </w:p>
    <w:p w14:paraId="7CBA1FD8">
      <w:pPr>
        <w:ind w:firstLine="420" w:firstLineChars="200"/>
      </w:pPr>
      <w:r>
        <w:t>【举例】</w:t>
      </w:r>
    </w:p>
    <w:p w14:paraId="6A211EA7">
      <w:pPr>
        <w:ind w:firstLine="420" w:firstLineChars="200"/>
      </w:pPr>
      <w:r>
        <w:t>无</w:t>
      </w:r>
    </w:p>
    <w:p w14:paraId="642D61F5">
      <w:pPr>
        <w:ind w:firstLine="420" w:firstLineChars="200"/>
      </w:pPr>
      <w:r>
        <w:t>【相关主题】</w:t>
      </w:r>
    </w:p>
    <w:p w14:paraId="371FFE97">
      <w:pPr>
        <w:ind w:firstLine="420" w:firstLineChars="200"/>
      </w:pPr>
      <w:r>
        <w:t>无</w:t>
      </w:r>
    </w:p>
    <w:p w14:paraId="4DA3447B">
      <w:pPr>
        <w:pStyle w:val="9"/>
      </w:pPr>
      <w:bookmarkStart w:id="1190" w:name="_Toc1191040656"/>
      <w:bookmarkStart w:id="1191" w:name="_Toc337950701"/>
      <w:bookmarkStart w:id="1192" w:name="_Toc899"/>
      <w:bookmarkStart w:id="1193" w:name="_Toc426233135"/>
      <w:bookmarkStart w:id="1194" w:name="_Toc1496523461"/>
      <w:r>
        <w:t>TS_MPI_VPSS_GetChnFrame</w:t>
      </w:r>
      <w:bookmarkEnd w:id="1190"/>
      <w:bookmarkEnd w:id="1191"/>
      <w:bookmarkEnd w:id="1192"/>
      <w:bookmarkEnd w:id="1193"/>
      <w:bookmarkEnd w:id="1194"/>
      <w:r>
        <w:t xml:space="preserve"> </w:t>
      </w:r>
    </w:p>
    <w:p w14:paraId="1E3CBC2D">
      <w:pPr>
        <w:ind w:firstLine="420" w:firstLineChars="200"/>
      </w:pPr>
      <w:r>
        <w:t>【描述】</w:t>
      </w:r>
    </w:p>
    <w:p w14:paraId="6BEAE70C">
      <w:pPr>
        <w:ind w:firstLine="420" w:firstLineChars="200"/>
      </w:pPr>
      <w:r>
        <w:t>用户从通道获取一帧处理完成的图像。</w:t>
      </w:r>
    </w:p>
    <w:p w14:paraId="4435C3FD">
      <w:pPr>
        <w:ind w:firstLine="420" w:firstLineChars="200"/>
      </w:pPr>
      <w:r>
        <w:t>【语法】</w:t>
      </w:r>
    </w:p>
    <w:p w14:paraId="6B73518A">
      <w:pPr>
        <w:ind w:firstLine="420" w:firstLineChars="200"/>
      </w:pPr>
      <w:r>
        <w:t xml:space="preserve">TS_S32 TS_MPI_VPSS_SendFrame(VPSS_GRP VpssGrp, </w:t>
      </w:r>
      <w:r>
        <w:fldChar w:fldCharType="begin"/>
      </w:r>
      <w:r>
        <w:instrText xml:space="preserve"> HYPERLINK \l "_bookmark712" </w:instrText>
      </w:r>
      <w:r>
        <w:fldChar w:fldCharType="separate"/>
      </w:r>
      <w:r>
        <w:t xml:space="preserve">VPSS_CHN </w:t>
      </w:r>
      <w:r>
        <w:fldChar w:fldCharType="end"/>
      </w:r>
      <w:r>
        <w:t>VpssChn, const VIDEO_FRAME_INFO_S *pstVideoFrame, TS_S32 s32MilliSec);</w:t>
      </w:r>
    </w:p>
    <w:p w14:paraId="1C546C3B">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452"/>
        <w:gridCol w:w="2918"/>
      </w:tblGrid>
      <w:tr w14:paraId="0C29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2AAB6388">
            <w:r>
              <w:t>参数名称</w:t>
            </w:r>
          </w:p>
        </w:tc>
        <w:tc>
          <w:tcPr>
            <w:tcW w:w="2205" w:type="pct"/>
            <w:shd w:val="clear" w:color="auto" w:fill="D7D7D7" w:themeFill="background1" w:themeFillShade="D8"/>
            <w:vAlign w:val="center"/>
          </w:tcPr>
          <w:p w14:paraId="52A2F2EC">
            <w:r>
              <w:t>描述</w:t>
            </w:r>
          </w:p>
        </w:tc>
        <w:tc>
          <w:tcPr>
            <w:tcW w:w="1446" w:type="pct"/>
            <w:shd w:val="clear" w:color="auto" w:fill="D7D7D7" w:themeFill="background1" w:themeFillShade="D8"/>
            <w:vAlign w:val="center"/>
          </w:tcPr>
          <w:p w14:paraId="497486BB">
            <w:r>
              <w:t>输入/输出</w:t>
            </w:r>
          </w:p>
        </w:tc>
      </w:tr>
      <w:tr w14:paraId="37D82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14B4C4B">
            <w:r>
              <w:t>VpssGrp</w:t>
            </w:r>
          </w:p>
        </w:tc>
        <w:tc>
          <w:tcPr>
            <w:tcW w:w="2205" w:type="pct"/>
            <w:vAlign w:val="center"/>
          </w:tcPr>
          <w:p w14:paraId="11AD0BE7">
            <w:r>
              <w:t>VPSS GROUP 号。</w:t>
            </w:r>
          </w:p>
          <w:p w14:paraId="2B6229D3">
            <w:r>
              <w:t>取值范围：[0, VPSS_MAX_GRP_NUM)。</w:t>
            </w:r>
          </w:p>
        </w:tc>
        <w:tc>
          <w:tcPr>
            <w:tcW w:w="1446" w:type="pct"/>
            <w:vAlign w:val="center"/>
          </w:tcPr>
          <w:p w14:paraId="4B2FC67F">
            <w:r>
              <w:t>输入</w:t>
            </w:r>
          </w:p>
        </w:tc>
      </w:tr>
      <w:tr w14:paraId="2DA40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07BD2CB1">
            <w:r>
              <w:t>VpssChn</w:t>
            </w:r>
          </w:p>
        </w:tc>
        <w:tc>
          <w:tcPr>
            <w:tcW w:w="2205" w:type="pct"/>
            <w:vAlign w:val="center"/>
          </w:tcPr>
          <w:p w14:paraId="19353B13">
            <w:r>
              <w:t>VPSS 通道号。</w:t>
            </w:r>
          </w:p>
          <w:p w14:paraId="63684FC2">
            <w:r>
              <w:t>取值范围：[0, VPSS_MAX_CHN_NUM)</w:t>
            </w:r>
          </w:p>
        </w:tc>
        <w:tc>
          <w:tcPr>
            <w:tcW w:w="1446" w:type="pct"/>
            <w:vAlign w:val="center"/>
          </w:tcPr>
          <w:p w14:paraId="6230B83E">
            <w:r>
              <w:t>输入</w:t>
            </w:r>
          </w:p>
        </w:tc>
      </w:tr>
      <w:tr w14:paraId="31B68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2E24A51C">
            <w:r>
              <w:t>pstVideoFrame</w:t>
            </w:r>
          </w:p>
        </w:tc>
        <w:tc>
          <w:tcPr>
            <w:tcW w:w="2205" w:type="pct"/>
            <w:vAlign w:val="center"/>
          </w:tcPr>
          <w:p w14:paraId="2C4F3E86">
            <w:r>
              <w:t>图像信息。</w:t>
            </w:r>
          </w:p>
        </w:tc>
        <w:tc>
          <w:tcPr>
            <w:tcW w:w="1446" w:type="pct"/>
            <w:vAlign w:val="center"/>
          </w:tcPr>
          <w:p w14:paraId="59012110">
            <w:r>
              <w:t>输出</w:t>
            </w:r>
          </w:p>
        </w:tc>
      </w:tr>
      <w:tr w14:paraId="19D4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0B3C5DF4">
            <w:r>
              <w:t>s32MilliSec</w:t>
            </w:r>
          </w:p>
        </w:tc>
        <w:tc>
          <w:tcPr>
            <w:tcW w:w="2205" w:type="pct"/>
            <w:vAlign w:val="center"/>
          </w:tcPr>
          <w:p w14:paraId="05A5FF0B">
            <w:r>
              <w:t>超时时间。</w:t>
            </w:r>
          </w:p>
        </w:tc>
        <w:tc>
          <w:tcPr>
            <w:tcW w:w="1446" w:type="pct"/>
            <w:vAlign w:val="center"/>
          </w:tcPr>
          <w:p w14:paraId="17C07175">
            <w:r>
              <w:t>输入</w:t>
            </w:r>
          </w:p>
        </w:tc>
      </w:tr>
    </w:tbl>
    <w:p w14:paraId="49DE216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CCD5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54071E7C">
            <w:r>
              <w:t>返回值</w:t>
            </w:r>
          </w:p>
        </w:tc>
        <w:tc>
          <w:tcPr>
            <w:tcW w:w="2500" w:type="pct"/>
            <w:shd w:val="clear" w:color="auto" w:fill="D7D7D7" w:themeFill="background1" w:themeFillShade="D8"/>
            <w:vAlign w:val="center"/>
          </w:tcPr>
          <w:p w14:paraId="55C27C07">
            <w:r>
              <w:t>描述</w:t>
            </w:r>
          </w:p>
        </w:tc>
      </w:tr>
      <w:tr w14:paraId="3CFE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3343505">
            <w:r>
              <w:t>0</w:t>
            </w:r>
          </w:p>
        </w:tc>
        <w:tc>
          <w:tcPr>
            <w:tcW w:w="2500" w:type="pct"/>
            <w:vAlign w:val="center"/>
          </w:tcPr>
          <w:p w14:paraId="5ECFE71F">
            <w:r>
              <w:t>成功</w:t>
            </w:r>
          </w:p>
        </w:tc>
      </w:tr>
      <w:tr w14:paraId="10214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5EC2D23">
            <w:r>
              <w:t>非0</w:t>
            </w:r>
          </w:p>
        </w:tc>
        <w:tc>
          <w:tcPr>
            <w:tcW w:w="2500" w:type="pct"/>
            <w:vAlign w:val="center"/>
          </w:tcPr>
          <w:p w14:paraId="6B262931">
            <w:r>
              <w:t>失败，其值参见错误码</w:t>
            </w:r>
          </w:p>
        </w:tc>
      </w:tr>
    </w:tbl>
    <w:p w14:paraId="2813E91A">
      <w:pPr>
        <w:ind w:firstLine="420" w:firstLineChars="200"/>
      </w:pPr>
      <w:r>
        <w:t>【需求】</w:t>
      </w:r>
    </w:p>
    <w:p w14:paraId="5B45ABC7">
      <w:pPr>
        <w:ind w:firstLine="420" w:firstLineChars="200"/>
      </w:pPr>
      <w:r>
        <w:t>头文件：ts_comm_vpss.h、mpi_vpss.h</w:t>
      </w:r>
    </w:p>
    <w:p w14:paraId="4B687119">
      <w:pPr>
        <w:ind w:firstLine="420" w:firstLineChars="200"/>
      </w:pPr>
      <w:r>
        <w:t>库文件：libmpi.so</w:t>
      </w:r>
    </w:p>
    <w:p w14:paraId="63613328">
      <w:pPr>
        <w:ind w:firstLine="420" w:firstLineChars="200"/>
      </w:pPr>
      <w:r>
        <w:t>【注意】</w:t>
      </w:r>
    </w:p>
    <w:p w14:paraId="5516E085">
      <w:pPr>
        <w:ind w:firstLine="420" w:firstLineChars="200"/>
      </w:pPr>
      <w:r>
        <w:t>GROUP 必须已创建。</w:t>
      </w:r>
    </w:p>
    <w:p w14:paraId="505595D9">
      <w:pPr>
        <w:ind w:firstLine="420" w:firstLineChars="200"/>
      </w:pPr>
      <w:r>
        <w:t>该接口适用于VPSS所有通道。</w:t>
      </w:r>
    </w:p>
    <w:p w14:paraId="68FF299F">
      <w:pPr>
        <w:ind w:firstLine="420" w:firstLineChars="200"/>
      </w:pPr>
      <w:r>
        <w:t>调用该接口获取图像，不会对后端绑定的模块有影响。如后端绑定VO显示，可以在显示过程中获取图像，VO仍正常显示，不会受到影响。</w:t>
      </w:r>
    </w:p>
    <w:p w14:paraId="5D1F84A5">
      <w:pPr>
        <w:ind w:firstLine="420" w:firstLineChars="200"/>
      </w:pPr>
      <w:r>
        <w:t>当 s32MilliSec 设为-1 时，表示阻塞模式，程序一直等待，直到获取到图像才返回。如果s32MilliSec等于0 时，表示非阻塞模式。如果s32MilliSec大于0 时，表示超时等待模式，参数的单位是毫秒，指超时时间，在此时间内如果没有获取到图像，则超时返回。</w:t>
      </w:r>
    </w:p>
    <w:p w14:paraId="5E4A38DB">
      <w:pPr>
        <w:ind w:firstLine="420" w:firstLineChars="200"/>
      </w:pPr>
      <w:r>
        <w:t>该VPSS输出通道的 buffer 数量至少为2。</w:t>
      </w:r>
    </w:p>
    <w:p w14:paraId="1D2C6C80">
      <w:pPr>
        <w:ind w:firstLine="420" w:firstLineChars="200"/>
      </w:pPr>
      <w:r>
        <w:t>【举例】</w:t>
      </w:r>
    </w:p>
    <w:p w14:paraId="3DE96346">
      <w:pPr>
        <w:ind w:firstLine="420" w:firstLineChars="200"/>
      </w:pPr>
      <w:r>
        <w:t>无</w:t>
      </w:r>
    </w:p>
    <w:p w14:paraId="0CBF53CC">
      <w:pPr>
        <w:ind w:firstLine="420" w:firstLineChars="200"/>
      </w:pPr>
      <w:r>
        <w:t>【相关主题】</w:t>
      </w:r>
    </w:p>
    <w:p w14:paraId="74898A1B">
      <w:pPr>
        <w:ind w:firstLine="420" w:firstLineChars="200"/>
      </w:pPr>
      <w:r>
        <w:t>无</w:t>
      </w:r>
    </w:p>
    <w:p w14:paraId="539E5AF2">
      <w:pPr>
        <w:pStyle w:val="9"/>
      </w:pPr>
      <w:bookmarkStart w:id="1195" w:name="_Toc2083098055"/>
      <w:bookmarkStart w:id="1196" w:name="_Toc1525811152"/>
      <w:bookmarkStart w:id="1197" w:name="_Toc1774854590"/>
      <w:bookmarkStart w:id="1198" w:name="_Toc2047885570"/>
      <w:bookmarkStart w:id="1199" w:name="_Toc24635"/>
      <w:r>
        <w:t>TS_MPI_VPSS_ReleaseChnFrame</w:t>
      </w:r>
      <w:bookmarkEnd w:id="1195"/>
      <w:bookmarkEnd w:id="1196"/>
      <w:bookmarkEnd w:id="1197"/>
      <w:bookmarkEnd w:id="1198"/>
      <w:bookmarkEnd w:id="1199"/>
      <w:r>
        <w:t xml:space="preserve"> </w:t>
      </w:r>
    </w:p>
    <w:p w14:paraId="234EF6B6">
      <w:pPr>
        <w:ind w:firstLine="420" w:firstLineChars="200"/>
      </w:pPr>
      <w:r>
        <w:t>【描述】</w:t>
      </w:r>
    </w:p>
    <w:p w14:paraId="15979705">
      <w:pPr>
        <w:ind w:firstLine="420" w:firstLineChars="200"/>
      </w:pPr>
      <w:r>
        <w:t>用户释放一帧通道图像。</w:t>
      </w:r>
    </w:p>
    <w:p w14:paraId="5B0FF1AA">
      <w:pPr>
        <w:ind w:firstLine="420" w:firstLineChars="200"/>
      </w:pPr>
      <w:r>
        <w:t>【语法】</w:t>
      </w:r>
    </w:p>
    <w:p w14:paraId="33A68E05">
      <w:pPr>
        <w:ind w:firstLine="420" w:firstLineChars="200"/>
      </w:pPr>
      <w:r>
        <w:t>TS_S32 TS_MPI_VPSS_ReleaseChnFrame (VPSS_GRP VpssGrp, VPSS_CHN VpssChn,const VIDEO_FRAME_INFO_S *pstVideoFrame);</w:t>
      </w:r>
    </w:p>
    <w:p w14:paraId="21CFFCF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452"/>
        <w:gridCol w:w="2918"/>
      </w:tblGrid>
      <w:tr w14:paraId="2F8D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78EBB816">
            <w:r>
              <w:t>参数名称</w:t>
            </w:r>
          </w:p>
        </w:tc>
        <w:tc>
          <w:tcPr>
            <w:tcW w:w="2205" w:type="pct"/>
            <w:shd w:val="clear" w:color="auto" w:fill="D7D7D7" w:themeFill="background1" w:themeFillShade="D8"/>
            <w:vAlign w:val="center"/>
          </w:tcPr>
          <w:p w14:paraId="5BF53EA9">
            <w:r>
              <w:t>描述</w:t>
            </w:r>
          </w:p>
        </w:tc>
        <w:tc>
          <w:tcPr>
            <w:tcW w:w="1446" w:type="pct"/>
            <w:shd w:val="clear" w:color="auto" w:fill="D7D7D7" w:themeFill="background1" w:themeFillShade="D8"/>
            <w:vAlign w:val="center"/>
          </w:tcPr>
          <w:p w14:paraId="7CC88FFE">
            <w:r>
              <w:t>输入/输出</w:t>
            </w:r>
          </w:p>
        </w:tc>
      </w:tr>
      <w:tr w14:paraId="6663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6D3B039">
            <w:r>
              <w:t>VpssGrp</w:t>
            </w:r>
          </w:p>
        </w:tc>
        <w:tc>
          <w:tcPr>
            <w:tcW w:w="2205" w:type="pct"/>
            <w:vAlign w:val="center"/>
          </w:tcPr>
          <w:p w14:paraId="6249062C">
            <w:r>
              <w:t>VPSS GROUP 号。</w:t>
            </w:r>
          </w:p>
          <w:p w14:paraId="191FDF65">
            <w:r>
              <w:t>取值范围：[0, VPSS_MAX_GRP_NUM)。</w:t>
            </w:r>
          </w:p>
        </w:tc>
        <w:tc>
          <w:tcPr>
            <w:tcW w:w="1446" w:type="pct"/>
            <w:vAlign w:val="center"/>
          </w:tcPr>
          <w:p w14:paraId="1CF50B92">
            <w:r>
              <w:t>输入</w:t>
            </w:r>
          </w:p>
        </w:tc>
      </w:tr>
      <w:tr w14:paraId="0B83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25F4649">
            <w:r>
              <w:t>VpssChn</w:t>
            </w:r>
          </w:p>
        </w:tc>
        <w:tc>
          <w:tcPr>
            <w:tcW w:w="2205" w:type="pct"/>
            <w:vAlign w:val="center"/>
          </w:tcPr>
          <w:p w14:paraId="62D75C75">
            <w:r>
              <w:t>VPSS 通道号。</w:t>
            </w:r>
          </w:p>
          <w:p w14:paraId="6AED0139">
            <w:r>
              <w:t>取值范围：[0, VPSS_MAX_CHN_NUM)</w:t>
            </w:r>
          </w:p>
        </w:tc>
        <w:tc>
          <w:tcPr>
            <w:tcW w:w="1446" w:type="pct"/>
            <w:vAlign w:val="center"/>
          </w:tcPr>
          <w:p w14:paraId="66D73D57">
            <w:r>
              <w:t>输入</w:t>
            </w:r>
          </w:p>
        </w:tc>
      </w:tr>
      <w:tr w14:paraId="4BE3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2D81BFF6">
            <w:r>
              <w:t>pstVideoFrame</w:t>
            </w:r>
          </w:p>
        </w:tc>
        <w:tc>
          <w:tcPr>
            <w:tcW w:w="2205" w:type="pct"/>
            <w:vAlign w:val="center"/>
          </w:tcPr>
          <w:p w14:paraId="62507EBE">
            <w:r>
              <w:t>图像信息。</w:t>
            </w:r>
          </w:p>
        </w:tc>
        <w:tc>
          <w:tcPr>
            <w:tcW w:w="1446" w:type="pct"/>
            <w:vAlign w:val="center"/>
          </w:tcPr>
          <w:p w14:paraId="2C628D35">
            <w:r>
              <w:t>输入</w:t>
            </w:r>
          </w:p>
        </w:tc>
      </w:tr>
    </w:tbl>
    <w:p w14:paraId="4CCA14F1">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6B28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7B07CCF0">
            <w:r>
              <w:t>返回值</w:t>
            </w:r>
          </w:p>
        </w:tc>
        <w:tc>
          <w:tcPr>
            <w:tcW w:w="2500" w:type="pct"/>
            <w:shd w:val="clear" w:color="auto" w:fill="D7D7D7" w:themeFill="background1" w:themeFillShade="D8"/>
            <w:vAlign w:val="center"/>
          </w:tcPr>
          <w:p w14:paraId="0B2889C0">
            <w:r>
              <w:t>描述</w:t>
            </w:r>
          </w:p>
        </w:tc>
      </w:tr>
      <w:tr w14:paraId="74E8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247B31C">
            <w:r>
              <w:t>0</w:t>
            </w:r>
          </w:p>
        </w:tc>
        <w:tc>
          <w:tcPr>
            <w:tcW w:w="2500" w:type="pct"/>
            <w:vAlign w:val="center"/>
          </w:tcPr>
          <w:p w14:paraId="144EDAEC">
            <w:r>
              <w:t>成功</w:t>
            </w:r>
          </w:p>
        </w:tc>
      </w:tr>
      <w:tr w14:paraId="00920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4D8F28C">
            <w:r>
              <w:t>非0</w:t>
            </w:r>
          </w:p>
        </w:tc>
        <w:tc>
          <w:tcPr>
            <w:tcW w:w="2500" w:type="pct"/>
            <w:vAlign w:val="center"/>
          </w:tcPr>
          <w:p w14:paraId="49CC6482">
            <w:r>
              <w:t>失败，其值参见错误码</w:t>
            </w:r>
          </w:p>
        </w:tc>
      </w:tr>
    </w:tbl>
    <w:p w14:paraId="3BF976BE">
      <w:pPr>
        <w:ind w:firstLine="420" w:firstLineChars="200"/>
      </w:pPr>
      <w:r>
        <w:t>【需求】</w:t>
      </w:r>
    </w:p>
    <w:p w14:paraId="1B4EF329">
      <w:pPr>
        <w:ind w:firstLine="420" w:firstLineChars="200"/>
      </w:pPr>
      <w:r>
        <w:t>头文件：ts_comm_vpss.h、mpi_vpss.h</w:t>
      </w:r>
    </w:p>
    <w:p w14:paraId="01FE8F9E">
      <w:pPr>
        <w:ind w:firstLine="420" w:firstLineChars="200"/>
      </w:pPr>
      <w:r>
        <w:t>库文件：libmpi.so</w:t>
      </w:r>
    </w:p>
    <w:p w14:paraId="27C64727">
      <w:pPr>
        <w:ind w:firstLine="420" w:firstLineChars="200"/>
      </w:pPr>
      <w:r>
        <w:t>【注意】</w:t>
      </w:r>
    </w:p>
    <w:p w14:paraId="6D3CFE03">
      <w:pPr>
        <w:ind w:firstLine="420" w:firstLineChars="200"/>
      </w:pPr>
      <w:r>
        <w:t>此接口需与TS_MPI_VPSS_GetChnFrame 配对使用。</w:t>
      </w:r>
    </w:p>
    <w:p w14:paraId="4610F313">
      <w:pPr>
        <w:ind w:firstLine="420" w:firstLineChars="200"/>
      </w:pPr>
      <w:r>
        <w:t>【举例】</w:t>
      </w:r>
    </w:p>
    <w:p w14:paraId="0D96AD14">
      <w:pPr>
        <w:ind w:firstLine="420" w:firstLineChars="200"/>
      </w:pPr>
      <w:r>
        <w:t>无</w:t>
      </w:r>
    </w:p>
    <w:p w14:paraId="25EF866C">
      <w:pPr>
        <w:pStyle w:val="42"/>
        <w:ind w:firstLineChars="0"/>
      </w:pPr>
      <w:r>
        <w:t>【相关主题】</w:t>
      </w:r>
    </w:p>
    <w:p w14:paraId="57467C8A">
      <w:pPr>
        <w:ind w:firstLine="420" w:firstLineChars="200"/>
        <w:rPr>
          <w:color w:val="000000"/>
        </w:rPr>
      </w:pPr>
      <w:r>
        <w:rPr>
          <w:color w:val="000000"/>
        </w:rPr>
        <w:t>无</w:t>
      </w:r>
      <w:bookmarkStart w:id="1200" w:name="HI_MPI_VPSS_SetGrpFrameInterruptAttr"/>
      <w:bookmarkEnd w:id="1200"/>
      <w:bookmarkStart w:id="1201" w:name="HI_MPI_VPSS_GetExtChnFisheye"/>
      <w:bookmarkEnd w:id="1201"/>
      <w:bookmarkStart w:id="1202" w:name="_bookmark677"/>
      <w:bookmarkEnd w:id="1202"/>
      <w:bookmarkStart w:id="1203" w:name="HI_MPI_VPSS_DisableUserFrameRateCtrl"/>
      <w:bookmarkEnd w:id="1203"/>
      <w:bookmarkStart w:id="1204" w:name="_bookmark681"/>
      <w:bookmarkEnd w:id="1204"/>
      <w:bookmarkStart w:id="1205" w:name="_bookmark687"/>
      <w:bookmarkEnd w:id="1205"/>
      <w:bookmarkStart w:id="1206" w:name="HI_MPI_VPSS_SetChnAlign"/>
      <w:bookmarkEnd w:id="1206"/>
      <w:bookmarkStart w:id="1207" w:name="HI_MPI_VPSS_GetChnAlign"/>
      <w:bookmarkEnd w:id="1207"/>
      <w:bookmarkStart w:id="1208" w:name="HI_MPI_VPSS_CloseFd"/>
      <w:bookmarkEnd w:id="1208"/>
      <w:bookmarkStart w:id="1209" w:name="_bookmark678"/>
      <w:bookmarkEnd w:id="1209"/>
      <w:bookmarkStart w:id="1210" w:name="_bookmark651"/>
      <w:bookmarkEnd w:id="1210"/>
      <w:bookmarkStart w:id="1211" w:name="_bookmark680"/>
      <w:bookmarkEnd w:id="1211"/>
    </w:p>
    <w:p w14:paraId="3369213F">
      <w:pPr>
        <w:pStyle w:val="9"/>
      </w:pPr>
      <w:bookmarkStart w:id="1212" w:name="_Toc497429182"/>
      <w:bookmarkStart w:id="1213" w:name="_Toc166029771"/>
      <w:bookmarkStart w:id="1214" w:name="_Toc378159068"/>
      <w:bookmarkStart w:id="1215" w:name="_Toc1295517648"/>
      <w:r>
        <w:t>TS_MPI_VPSS_</w:t>
      </w:r>
      <w:bookmarkEnd w:id="1212"/>
      <w:r>
        <w:rPr>
          <w:rFonts w:hint="eastAsia"/>
          <w:lang w:eastAsia="zh"/>
        </w:rPr>
        <w:t>RuntimeReset</w:t>
      </w:r>
      <w:bookmarkEnd w:id="1213"/>
      <w:bookmarkEnd w:id="1214"/>
      <w:bookmarkEnd w:id="1215"/>
      <w:r>
        <w:t xml:space="preserve"> </w:t>
      </w:r>
    </w:p>
    <w:p w14:paraId="2FE0D13A">
      <w:pPr>
        <w:ind w:firstLine="420" w:firstLineChars="200"/>
      </w:pPr>
      <w:r>
        <w:t>【描述】</w:t>
      </w:r>
    </w:p>
    <w:p w14:paraId="55057DBC">
      <w:pPr>
        <w:ind w:firstLine="420" w:firstLineChars="200"/>
      </w:pPr>
      <w:r>
        <w:rPr>
          <w:rFonts w:hint="eastAsia"/>
          <w:lang w:eastAsia="zh"/>
        </w:rPr>
        <w:t>复位</w:t>
      </w:r>
      <w:r>
        <w:t>VPSS GROUP。</w:t>
      </w:r>
    </w:p>
    <w:p w14:paraId="1322D74A">
      <w:pPr>
        <w:ind w:firstLine="420" w:firstLineChars="200"/>
      </w:pPr>
      <w:r>
        <w:t>【语法】</w:t>
      </w:r>
    </w:p>
    <w:p w14:paraId="6E021418">
      <w:pPr>
        <w:ind w:firstLine="420" w:firstLineChars="200"/>
      </w:pPr>
      <w:r>
        <w:t>TS_S32 TS_MPI_VPSS_</w:t>
      </w:r>
      <w:r>
        <w:rPr>
          <w:rFonts w:hint="eastAsia"/>
          <w:lang w:eastAsia="zh"/>
        </w:rPr>
        <w:t>RuntimeReset</w:t>
      </w:r>
      <w:r>
        <w:t>();</w:t>
      </w:r>
    </w:p>
    <w:p w14:paraId="5E89447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452"/>
        <w:gridCol w:w="2918"/>
      </w:tblGrid>
      <w:tr w14:paraId="23A1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0AD065A7">
            <w:r>
              <w:t>参数名称</w:t>
            </w:r>
          </w:p>
        </w:tc>
        <w:tc>
          <w:tcPr>
            <w:tcW w:w="2205" w:type="pct"/>
            <w:shd w:val="clear" w:color="auto" w:fill="D7D7D7" w:themeFill="background1" w:themeFillShade="D8"/>
            <w:vAlign w:val="center"/>
          </w:tcPr>
          <w:p w14:paraId="6336BDB0">
            <w:r>
              <w:t>描述</w:t>
            </w:r>
          </w:p>
        </w:tc>
        <w:tc>
          <w:tcPr>
            <w:tcW w:w="1446" w:type="pct"/>
            <w:shd w:val="clear" w:color="auto" w:fill="D7D7D7" w:themeFill="background1" w:themeFillShade="D8"/>
            <w:vAlign w:val="center"/>
          </w:tcPr>
          <w:p w14:paraId="0A46224A">
            <w:r>
              <w:t>输入/输出</w:t>
            </w:r>
          </w:p>
        </w:tc>
      </w:tr>
      <w:tr w14:paraId="414E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1893732">
            <w:r>
              <w:t>无</w:t>
            </w:r>
          </w:p>
        </w:tc>
        <w:tc>
          <w:tcPr>
            <w:tcW w:w="2205" w:type="pct"/>
            <w:vAlign w:val="center"/>
          </w:tcPr>
          <w:p w14:paraId="4D99C4E6">
            <w:pPr>
              <w:autoSpaceDE w:val="0"/>
              <w:autoSpaceDN w:val="0"/>
              <w:adjustRightInd w:val="0"/>
              <w:jc w:val="left"/>
            </w:pPr>
          </w:p>
        </w:tc>
        <w:tc>
          <w:tcPr>
            <w:tcW w:w="1446" w:type="pct"/>
            <w:vAlign w:val="center"/>
          </w:tcPr>
          <w:p w14:paraId="70FCD9EF">
            <w:pPr>
              <w:pStyle w:val="42"/>
            </w:pPr>
          </w:p>
        </w:tc>
      </w:tr>
    </w:tbl>
    <w:p w14:paraId="7C126244">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471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2979FA2A">
            <w:r>
              <w:t>返回值</w:t>
            </w:r>
          </w:p>
        </w:tc>
        <w:tc>
          <w:tcPr>
            <w:tcW w:w="2500" w:type="pct"/>
            <w:shd w:val="clear" w:color="auto" w:fill="D7D7D7" w:themeFill="background1" w:themeFillShade="D8"/>
            <w:vAlign w:val="center"/>
          </w:tcPr>
          <w:p w14:paraId="691AABB1">
            <w:r>
              <w:t>描述</w:t>
            </w:r>
          </w:p>
        </w:tc>
      </w:tr>
      <w:tr w14:paraId="53CC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54AE6D3">
            <w:r>
              <w:t>非负值</w:t>
            </w:r>
          </w:p>
        </w:tc>
        <w:tc>
          <w:tcPr>
            <w:tcW w:w="2500" w:type="pct"/>
            <w:vAlign w:val="center"/>
          </w:tcPr>
          <w:p w14:paraId="31E71E2F">
            <w:pPr>
              <w:rPr>
                <w:lang w:eastAsia="zh"/>
              </w:rPr>
            </w:pPr>
            <w:r>
              <w:rPr>
                <w:rFonts w:hint="eastAsia"/>
                <w:lang w:eastAsia="zh"/>
              </w:rPr>
              <w:t>复位成功</w:t>
            </w:r>
          </w:p>
        </w:tc>
      </w:tr>
      <w:tr w14:paraId="4661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56A7C15">
            <w:r>
              <w:t>-1</w:t>
            </w:r>
          </w:p>
        </w:tc>
        <w:tc>
          <w:tcPr>
            <w:tcW w:w="2500" w:type="pct"/>
            <w:vAlign w:val="center"/>
          </w:tcPr>
          <w:p w14:paraId="1F8DBB57">
            <w:r>
              <w:t>失败，其值参见错误码</w:t>
            </w:r>
          </w:p>
        </w:tc>
      </w:tr>
    </w:tbl>
    <w:p w14:paraId="52CB51FE">
      <w:pPr>
        <w:ind w:firstLine="420" w:firstLineChars="200"/>
      </w:pPr>
      <w:r>
        <w:t>【需求】</w:t>
      </w:r>
    </w:p>
    <w:p w14:paraId="40D29179">
      <w:pPr>
        <w:ind w:firstLine="420" w:firstLineChars="200"/>
      </w:pPr>
      <w:r>
        <w:t>头文件：ts_comm_vpss.h、mpi_vpss.h</w:t>
      </w:r>
    </w:p>
    <w:p w14:paraId="0830FD06">
      <w:pPr>
        <w:ind w:firstLine="420" w:firstLineChars="200"/>
      </w:pPr>
      <w:r>
        <w:t>库文件：libmpi.so</w:t>
      </w:r>
    </w:p>
    <w:p w14:paraId="79FFBA8B">
      <w:pPr>
        <w:ind w:firstLine="420" w:firstLineChars="200"/>
      </w:pPr>
      <w:r>
        <w:t>【注意】</w:t>
      </w:r>
    </w:p>
    <w:p w14:paraId="7A0A3D7C">
      <w:pPr>
        <w:pStyle w:val="42"/>
        <w:ind w:firstLineChars="0"/>
      </w:pPr>
      <w:r>
        <w:t>无</w:t>
      </w:r>
    </w:p>
    <w:p w14:paraId="28C8EC84">
      <w:pPr>
        <w:pStyle w:val="42"/>
        <w:ind w:firstLineChars="0"/>
      </w:pPr>
      <w:r>
        <w:t>【举例】</w:t>
      </w:r>
    </w:p>
    <w:p w14:paraId="0C158D2A">
      <w:pPr>
        <w:pStyle w:val="42"/>
        <w:ind w:firstLineChars="0"/>
      </w:pPr>
      <w:r>
        <w:t>无</w:t>
      </w:r>
    </w:p>
    <w:p w14:paraId="73FF48F7">
      <w:pPr>
        <w:pStyle w:val="42"/>
        <w:ind w:firstLineChars="0"/>
      </w:pPr>
      <w:r>
        <w:t>【相关主题】</w:t>
      </w:r>
    </w:p>
    <w:p w14:paraId="706BCF44">
      <w:pPr>
        <w:pStyle w:val="42"/>
        <w:ind w:left="420" w:firstLine="0" w:firstLineChars="0"/>
        <w:rPr>
          <w:color w:val="000000"/>
        </w:rPr>
      </w:pPr>
      <w:r>
        <w:rPr>
          <w:color w:val="000000"/>
        </w:rPr>
        <w:t>无</w:t>
      </w:r>
    </w:p>
    <w:p w14:paraId="5CE4F694">
      <w:pPr>
        <w:pStyle w:val="9"/>
      </w:pPr>
      <w:bookmarkStart w:id="1216" w:name="_Toc1448686746"/>
      <w:bookmarkStart w:id="1217" w:name="_Toc1137520888"/>
      <w:bookmarkStart w:id="1218" w:name="_Toc1547377839"/>
      <w:r>
        <w:t>TS_MPI_VPSS_</w:t>
      </w:r>
      <w:r>
        <w:rPr>
          <w:rFonts w:hint="eastAsia"/>
          <w:lang w:eastAsia="zh"/>
        </w:rPr>
        <w:t>RuntimeRestart</w:t>
      </w:r>
      <w:bookmarkEnd w:id="1216"/>
      <w:bookmarkEnd w:id="1217"/>
      <w:bookmarkEnd w:id="1218"/>
      <w:r>
        <w:t xml:space="preserve"> </w:t>
      </w:r>
    </w:p>
    <w:p w14:paraId="29F0B532">
      <w:pPr>
        <w:ind w:firstLine="420" w:firstLineChars="200"/>
      </w:pPr>
      <w:r>
        <w:t>【描述】</w:t>
      </w:r>
    </w:p>
    <w:p w14:paraId="36DA0D8B">
      <w:pPr>
        <w:ind w:firstLine="420" w:firstLineChars="200"/>
      </w:pPr>
      <w:r>
        <w:rPr>
          <w:rFonts w:hint="eastAsia"/>
          <w:lang w:eastAsia="zh"/>
        </w:rPr>
        <w:t>从复位中重新开始</w:t>
      </w:r>
      <w:r>
        <w:t>VPSS GROUP。</w:t>
      </w:r>
    </w:p>
    <w:p w14:paraId="65EC06E8">
      <w:pPr>
        <w:ind w:firstLine="420" w:firstLineChars="200"/>
      </w:pPr>
      <w:r>
        <w:t>【语法】</w:t>
      </w:r>
    </w:p>
    <w:p w14:paraId="79BB9C04">
      <w:pPr>
        <w:ind w:firstLine="420" w:firstLineChars="200"/>
      </w:pPr>
      <w:r>
        <w:t>TS_S32 TS_MPI_VPSS_</w:t>
      </w:r>
      <w:r>
        <w:rPr>
          <w:rFonts w:hint="eastAsia"/>
          <w:lang w:eastAsia="zh"/>
        </w:rPr>
        <w:t>RuntimeRestart</w:t>
      </w:r>
      <w:r>
        <w:t>();</w:t>
      </w:r>
    </w:p>
    <w:p w14:paraId="08F21C91">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452"/>
        <w:gridCol w:w="2918"/>
      </w:tblGrid>
      <w:tr w14:paraId="10A36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2E44E0D7">
            <w:r>
              <w:t>参数名称</w:t>
            </w:r>
          </w:p>
        </w:tc>
        <w:tc>
          <w:tcPr>
            <w:tcW w:w="2205" w:type="pct"/>
            <w:shd w:val="clear" w:color="auto" w:fill="D7D7D7" w:themeFill="background1" w:themeFillShade="D8"/>
            <w:vAlign w:val="center"/>
          </w:tcPr>
          <w:p w14:paraId="309B26CB">
            <w:r>
              <w:t>描述</w:t>
            </w:r>
          </w:p>
        </w:tc>
        <w:tc>
          <w:tcPr>
            <w:tcW w:w="1446" w:type="pct"/>
            <w:shd w:val="clear" w:color="auto" w:fill="D7D7D7" w:themeFill="background1" w:themeFillShade="D8"/>
            <w:vAlign w:val="center"/>
          </w:tcPr>
          <w:p w14:paraId="090AD1AC">
            <w:r>
              <w:t>输入/输出</w:t>
            </w:r>
          </w:p>
        </w:tc>
      </w:tr>
      <w:tr w14:paraId="67115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FAF3CCF">
            <w:r>
              <w:t>无</w:t>
            </w:r>
          </w:p>
        </w:tc>
        <w:tc>
          <w:tcPr>
            <w:tcW w:w="2205" w:type="pct"/>
            <w:vAlign w:val="center"/>
          </w:tcPr>
          <w:p w14:paraId="5CC7C933">
            <w:pPr>
              <w:autoSpaceDE w:val="0"/>
              <w:autoSpaceDN w:val="0"/>
              <w:adjustRightInd w:val="0"/>
              <w:jc w:val="left"/>
            </w:pPr>
          </w:p>
        </w:tc>
        <w:tc>
          <w:tcPr>
            <w:tcW w:w="1446" w:type="pct"/>
            <w:vAlign w:val="center"/>
          </w:tcPr>
          <w:p w14:paraId="459A432D">
            <w:pPr>
              <w:pStyle w:val="42"/>
            </w:pPr>
          </w:p>
        </w:tc>
      </w:tr>
    </w:tbl>
    <w:p w14:paraId="1CECE31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B46D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3FAC728">
            <w:r>
              <w:t>返回值</w:t>
            </w:r>
          </w:p>
        </w:tc>
        <w:tc>
          <w:tcPr>
            <w:tcW w:w="2500" w:type="pct"/>
            <w:shd w:val="clear" w:color="auto" w:fill="D7D7D7" w:themeFill="background1" w:themeFillShade="D8"/>
            <w:vAlign w:val="center"/>
          </w:tcPr>
          <w:p w14:paraId="7308D9EC">
            <w:r>
              <w:t>描述</w:t>
            </w:r>
          </w:p>
        </w:tc>
      </w:tr>
      <w:tr w14:paraId="7197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954CA90">
            <w:r>
              <w:t>非负值</w:t>
            </w:r>
          </w:p>
        </w:tc>
        <w:tc>
          <w:tcPr>
            <w:tcW w:w="2500" w:type="pct"/>
            <w:vAlign w:val="center"/>
          </w:tcPr>
          <w:p w14:paraId="3C8470DA">
            <w:pPr>
              <w:rPr>
                <w:lang w:eastAsia="zh"/>
              </w:rPr>
            </w:pPr>
            <w:r>
              <w:rPr>
                <w:rFonts w:hint="eastAsia"/>
                <w:lang w:eastAsia="zh"/>
              </w:rPr>
              <w:t>开始成功</w:t>
            </w:r>
          </w:p>
        </w:tc>
      </w:tr>
      <w:tr w14:paraId="616D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0453B52">
            <w:r>
              <w:t>-1</w:t>
            </w:r>
          </w:p>
        </w:tc>
        <w:tc>
          <w:tcPr>
            <w:tcW w:w="2500" w:type="pct"/>
            <w:vAlign w:val="center"/>
          </w:tcPr>
          <w:p w14:paraId="5E93AE9B">
            <w:r>
              <w:t>失败，其值参见错误码</w:t>
            </w:r>
          </w:p>
        </w:tc>
      </w:tr>
    </w:tbl>
    <w:p w14:paraId="146915C0">
      <w:pPr>
        <w:ind w:firstLine="420" w:firstLineChars="200"/>
      </w:pPr>
      <w:r>
        <w:t>【需求】</w:t>
      </w:r>
    </w:p>
    <w:p w14:paraId="3925724B">
      <w:pPr>
        <w:ind w:firstLine="420" w:firstLineChars="200"/>
      </w:pPr>
      <w:r>
        <w:t>头文件：ts_comm_vpss.h、mpi_vpss.h</w:t>
      </w:r>
    </w:p>
    <w:p w14:paraId="5060E893">
      <w:pPr>
        <w:ind w:firstLine="420" w:firstLineChars="200"/>
      </w:pPr>
      <w:r>
        <w:t>库文件：libmpi.so</w:t>
      </w:r>
    </w:p>
    <w:p w14:paraId="4B134F39">
      <w:pPr>
        <w:ind w:firstLine="420" w:firstLineChars="200"/>
      </w:pPr>
      <w:r>
        <w:t>【注意】</w:t>
      </w:r>
    </w:p>
    <w:p w14:paraId="76C3FDB4">
      <w:pPr>
        <w:pStyle w:val="42"/>
        <w:ind w:firstLineChars="0"/>
      </w:pPr>
      <w:r>
        <w:t>无</w:t>
      </w:r>
    </w:p>
    <w:p w14:paraId="465FD687">
      <w:pPr>
        <w:pStyle w:val="42"/>
        <w:ind w:firstLineChars="0"/>
      </w:pPr>
      <w:r>
        <w:t>【举例】</w:t>
      </w:r>
    </w:p>
    <w:p w14:paraId="39A1C606">
      <w:pPr>
        <w:pStyle w:val="42"/>
        <w:ind w:firstLineChars="0"/>
      </w:pPr>
      <w:r>
        <w:t>无</w:t>
      </w:r>
    </w:p>
    <w:p w14:paraId="694F1FC6">
      <w:pPr>
        <w:pStyle w:val="42"/>
        <w:ind w:firstLineChars="0"/>
      </w:pPr>
      <w:r>
        <w:t>【相关主题】</w:t>
      </w:r>
    </w:p>
    <w:p w14:paraId="1C3DDB1C">
      <w:pPr>
        <w:pStyle w:val="42"/>
        <w:ind w:left="420" w:firstLine="0" w:firstLineChars="0"/>
        <w:rPr>
          <w:color w:val="000000"/>
        </w:rPr>
      </w:pPr>
      <w:r>
        <w:rPr>
          <w:color w:val="000000"/>
        </w:rPr>
        <w:t>无</w:t>
      </w:r>
    </w:p>
    <w:p w14:paraId="5784F7D2">
      <w:pPr>
        <w:pStyle w:val="9"/>
      </w:pPr>
      <w:bookmarkStart w:id="1219" w:name="_Toc438389570"/>
      <w:bookmarkStart w:id="1220" w:name="_Toc145590351"/>
      <w:bookmarkStart w:id="1221" w:name="_Toc319254494"/>
      <w:r>
        <w:t>TS_MPI_VPSS_GetFreeGrp</w:t>
      </w:r>
      <w:bookmarkEnd w:id="1219"/>
      <w:bookmarkEnd w:id="1220"/>
      <w:bookmarkEnd w:id="1221"/>
      <w:r>
        <w:t xml:space="preserve"> </w:t>
      </w:r>
    </w:p>
    <w:p w14:paraId="2F46EA4A">
      <w:pPr>
        <w:ind w:firstLine="420" w:firstLineChars="200"/>
      </w:pPr>
      <w:r>
        <w:t>【描述】</w:t>
      </w:r>
    </w:p>
    <w:p w14:paraId="01C7E38A">
      <w:pPr>
        <w:ind w:firstLine="420" w:firstLineChars="200"/>
      </w:pPr>
      <w:r>
        <w:t>获取一个空闲的VPSS GROUP号。</w:t>
      </w:r>
    </w:p>
    <w:p w14:paraId="55E1FAF8">
      <w:pPr>
        <w:ind w:firstLine="420" w:firstLineChars="200"/>
      </w:pPr>
      <w:r>
        <w:t>【语法】</w:t>
      </w:r>
    </w:p>
    <w:p w14:paraId="7B08EB54">
      <w:pPr>
        <w:ind w:firstLine="420" w:firstLineChars="200"/>
      </w:pPr>
      <w:r>
        <w:t>TS_S32 TS_MPI_VPSS_GetFreeGrp();</w:t>
      </w:r>
    </w:p>
    <w:p w14:paraId="6CF3556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452"/>
        <w:gridCol w:w="2918"/>
      </w:tblGrid>
      <w:tr w14:paraId="7578D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3D7A86A0">
            <w:r>
              <w:t>参数名称</w:t>
            </w:r>
          </w:p>
        </w:tc>
        <w:tc>
          <w:tcPr>
            <w:tcW w:w="2205" w:type="pct"/>
            <w:shd w:val="clear" w:color="auto" w:fill="D7D7D7" w:themeFill="background1" w:themeFillShade="D8"/>
            <w:vAlign w:val="center"/>
          </w:tcPr>
          <w:p w14:paraId="05931427">
            <w:r>
              <w:t>描述</w:t>
            </w:r>
          </w:p>
        </w:tc>
        <w:tc>
          <w:tcPr>
            <w:tcW w:w="1446" w:type="pct"/>
            <w:shd w:val="clear" w:color="auto" w:fill="D7D7D7" w:themeFill="background1" w:themeFillShade="D8"/>
            <w:vAlign w:val="center"/>
          </w:tcPr>
          <w:p w14:paraId="2A099450">
            <w:r>
              <w:t>输入/输出</w:t>
            </w:r>
          </w:p>
        </w:tc>
      </w:tr>
      <w:tr w14:paraId="76ABB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85441FF">
            <w:r>
              <w:t>无</w:t>
            </w:r>
          </w:p>
        </w:tc>
        <w:tc>
          <w:tcPr>
            <w:tcW w:w="2205" w:type="pct"/>
            <w:vAlign w:val="center"/>
          </w:tcPr>
          <w:p w14:paraId="14BCCFC4">
            <w:pPr>
              <w:autoSpaceDE w:val="0"/>
              <w:autoSpaceDN w:val="0"/>
              <w:adjustRightInd w:val="0"/>
              <w:jc w:val="left"/>
            </w:pPr>
          </w:p>
        </w:tc>
        <w:tc>
          <w:tcPr>
            <w:tcW w:w="1446" w:type="pct"/>
            <w:vAlign w:val="center"/>
          </w:tcPr>
          <w:p w14:paraId="496C294B">
            <w:pPr>
              <w:pStyle w:val="42"/>
            </w:pPr>
          </w:p>
        </w:tc>
      </w:tr>
    </w:tbl>
    <w:p w14:paraId="755EA01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7CD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03F2A8A7">
            <w:r>
              <w:t>返回值</w:t>
            </w:r>
          </w:p>
        </w:tc>
        <w:tc>
          <w:tcPr>
            <w:tcW w:w="2500" w:type="pct"/>
            <w:shd w:val="clear" w:color="auto" w:fill="D7D7D7" w:themeFill="background1" w:themeFillShade="D8"/>
            <w:vAlign w:val="center"/>
          </w:tcPr>
          <w:p w14:paraId="3C9A1662">
            <w:r>
              <w:t>描述</w:t>
            </w:r>
          </w:p>
        </w:tc>
      </w:tr>
      <w:tr w14:paraId="313A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B1F7AB6">
            <w:r>
              <w:t>非负值</w:t>
            </w:r>
          </w:p>
        </w:tc>
        <w:tc>
          <w:tcPr>
            <w:tcW w:w="2500" w:type="pct"/>
            <w:vAlign w:val="center"/>
          </w:tcPr>
          <w:p w14:paraId="29314F48">
            <w:r>
              <w:t>返回空闲的VPSS GROUP号</w:t>
            </w:r>
          </w:p>
        </w:tc>
      </w:tr>
      <w:tr w14:paraId="1302C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33FBFF6">
            <w:r>
              <w:t>-1</w:t>
            </w:r>
          </w:p>
        </w:tc>
        <w:tc>
          <w:tcPr>
            <w:tcW w:w="2500" w:type="pct"/>
            <w:vAlign w:val="center"/>
          </w:tcPr>
          <w:p w14:paraId="5D7F6A90">
            <w:r>
              <w:t>失败，其值参见错误码</w:t>
            </w:r>
          </w:p>
        </w:tc>
      </w:tr>
    </w:tbl>
    <w:p w14:paraId="576A562A">
      <w:pPr>
        <w:ind w:firstLine="420" w:firstLineChars="200"/>
      </w:pPr>
      <w:r>
        <w:t>【需求】</w:t>
      </w:r>
    </w:p>
    <w:p w14:paraId="224FFABD">
      <w:pPr>
        <w:ind w:firstLine="420" w:firstLineChars="200"/>
      </w:pPr>
      <w:r>
        <w:t>头文件：ts_comm_vpss.h、mpi_vpss.h</w:t>
      </w:r>
    </w:p>
    <w:p w14:paraId="4379A4B2">
      <w:pPr>
        <w:ind w:firstLine="420" w:firstLineChars="200"/>
      </w:pPr>
      <w:r>
        <w:t>库文件：libmpi.so</w:t>
      </w:r>
    </w:p>
    <w:p w14:paraId="45457C48">
      <w:pPr>
        <w:ind w:firstLine="420" w:firstLineChars="200"/>
      </w:pPr>
      <w:r>
        <w:t>【注意】</w:t>
      </w:r>
    </w:p>
    <w:p w14:paraId="4BCF9698">
      <w:pPr>
        <w:pStyle w:val="42"/>
        <w:ind w:firstLineChars="0"/>
      </w:pPr>
      <w:r>
        <w:t>无</w:t>
      </w:r>
    </w:p>
    <w:p w14:paraId="644FB9FC">
      <w:pPr>
        <w:pStyle w:val="42"/>
        <w:ind w:firstLineChars="0"/>
      </w:pPr>
      <w:r>
        <w:t>【举例】</w:t>
      </w:r>
    </w:p>
    <w:p w14:paraId="7AC3AF8D">
      <w:pPr>
        <w:pStyle w:val="42"/>
        <w:ind w:firstLineChars="0"/>
      </w:pPr>
      <w:r>
        <w:t>无</w:t>
      </w:r>
    </w:p>
    <w:p w14:paraId="435AEF69">
      <w:pPr>
        <w:pStyle w:val="42"/>
        <w:ind w:firstLineChars="0"/>
      </w:pPr>
      <w:r>
        <w:t>【相关主题】</w:t>
      </w:r>
    </w:p>
    <w:p w14:paraId="2A67119D">
      <w:pPr>
        <w:pStyle w:val="42"/>
        <w:ind w:left="420" w:firstLine="0" w:firstLineChars="0"/>
      </w:pPr>
      <w:r>
        <w:rPr>
          <w:color w:val="000000"/>
        </w:rPr>
        <w:t>无</w:t>
      </w:r>
    </w:p>
    <w:p w14:paraId="61ADEDA5">
      <w:pPr>
        <w:pStyle w:val="42"/>
        <w:ind w:firstLine="0" w:firstLineChars="0"/>
        <w:rPr>
          <w:color w:val="000000"/>
        </w:rPr>
      </w:pPr>
    </w:p>
    <w:p w14:paraId="22176069">
      <w:pPr>
        <w:pStyle w:val="9"/>
      </w:pPr>
      <w:bookmarkStart w:id="1222" w:name="_Toc1685392044"/>
      <w:bookmarkStart w:id="1223" w:name="_Toc940670532"/>
      <w:bookmarkStart w:id="1224" w:name="_Toc1376951212"/>
      <w:bookmarkStart w:id="1225" w:name="_Toc744565335"/>
      <w:r>
        <w:t>TS_MPI_VPSS_ProcessSingleFrame</w:t>
      </w:r>
      <w:bookmarkEnd w:id="1222"/>
      <w:bookmarkEnd w:id="1223"/>
      <w:bookmarkEnd w:id="1224"/>
      <w:bookmarkEnd w:id="1225"/>
      <w:r>
        <w:t xml:space="preserve"> </w:t>
      </w:r>
    </w:p>
    <w:p w14:paraId="5FFA2E8A">
      <w:pPr>
        <w:ind w:firstLine="420" w:firstLineChars="200"/>
      </w:pPr>
      <w:r>
        <w:t>【描述】</w:t>
      </w:r>
    </w:p>
    <w:p w14:paraId="46015C6C">
      <w:pPr>
        <w:ind w:firstLine="420" w:firstLineChars="200"/>
      </w:pPr>
      <w:r>
        <w:t>用户释放一帧通道图像。</w:t>
      </w:r>
    </w:p>
    <w:p w14:paraId="03ACECC7">
      <w:pPr>
        <w:ind w:firstLine="420" w:firstLineChars="200"/>
      </w:pPr>
      <w:r>
        <w:t>【语法】</w:t>
      </w:r>
    </w:p>
    <w:p w14:paraId="429F545D">
      <w:pPr>
        <w:pStyle w:val="42"/>
        <w:ind w:left="420" w:firstLine="0" w:firstLineChars="0"/>
      </w:pPr>
      <w:r>
        <w:rPr>
          <w:color w:val="000000"/>
          <w:sz w:val="18"/>
        </w:rPr>
        <w:t>TS_S32 TS_MPI_VPSS_ProcessSingleFrame(VPSS_GRP VpssGrp,  VPSS_CHN VpssChn, VIDEO_FRAME_INFO_S *pstInFrame, VIDEO_FRAME_INFO_S *pstOutFrame, TS_S32 s32MilliSec)</w:t>
      </w:r>
      <w:r>
        <w:rPr>
          <w:sz w:val="18"/>
        </w:rPr>
        <w:t>;</w:t>
      </w:r>
    </w:p>
    <w:p w14:paraId="58ACFDDF">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452"/>
        <w:gridCol w:w="2918"/>
      </w:tblGrid>
      <w:tr w14:paraId="7851F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5F49965">
            <w:r>
              <w:t>参数名称</w:t>
            </w:r>
          </w:p>
        </w:tc>
        <w:tc>
          <w:tcPr>
            <w:tcW w:w="2205" w:type="pct"/>
            <w:shd w:val="clear" w:color="auto" w:fill="D7D7D7" w:themeFill="background1" w:themeFillShade="D8"/>
            <w:vAlign w:val="center"/>
          </w:tcPr>
          <w:p w14:paraId="17DFEA34">
            <w:r>
              <w:t>描述</w:t>
            </w:r>
          </w:p>
        </w:tc>
        <w:tc>
          <w:tcPr>
            <w:tcW w:w="1445" w:type="pct"/>
            <w:shd w:val="clear" w:color="auto" w:fill="D7D7D7" w:themeFill="background1" w:themeFillShade="D8"/>
            <w:vAlign w:val="center"/>
          </w:tcPr>
          <w:p w14:paraId="0A9A16C4">
            <w:r>
              <w:t>输入/输出</w:t>
            </w:r>
          </w:p>
        </w:tc>
      </w:tr>
      <w:tr w14:paraId="276D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BBECE0F">
            <w:r>
              <w:t>VpssGrp</w:t>
            </w:r>
          </w:p>
        </w:tc>
        <w:tc>
          <w:tcPr>
            <w:tcW w:w="2205" w:type="pct"/>
            <w:vAlign w:val="center"/>
          </w:tcPr>
          <w:p w14:paraId="73A7E0CA">
            <w:r>
              <w:t>VPSS GROUP 号。</w:t>
            </w:r>
          </w:p>
          <w:p w14:paraId="358104B5">
            <w:r>
              <w:t>取值范围：[0, VPSS_MAX_GRP_NUM)。</w:t>
            </w:r>
          </w:p>
        </w:tc>
        <w:tc>
          <w:tcPr>
            <w:tcW w:w="1445" w:type="pct"/>
            <w:vAlign w:val="center"/>
          </w:tcPr>
          <w:p w14:paraId="493DA168">
            <w:r>
              <w:t>输入</w:t>
            </w:r>
          </w:p>
        </w:tc>
      </w:tr>
      <w:tr w14:paraId="7C67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9D935AE">
            <w:r>
              <w:t>VpssChn</w:t>
            </w:r>
          </w:p>
        </w:tc>
        <w:tc>
          <w:tcPr>
            <w:tcW w:w="2205" w:type="pct"/>
            <w:vAlign w:val="center"/>
          </w:tcPr>
          <w:p w14:paraId="355CB47B">
            <w:r>
              <w:t>VPSS 通道号。</w:t>
            </w:r>
          </w:p>
          <w:p w14:paraId="6C6EF4F3">
            <w:r>
              <w:t>取值范围：[0, VPSS_MAX_CHN_NUM)</w:t>
            </w:r>
          </w:p>
        </w:tc>
        <w:tc>
          <w:tcPr>
            <w:tcW w:w="1445" w:type="pct"/>
            <w:vAlign w:val="center"/>
          </w:tcPr>
          <w:p w14:paraId="46EF27F0">
            <w:r>
              <w:t>输入</w:t>
            </w:r>
          </w:p>
        </w:tc>
      </w:tr>
      <w:tr w14:paraId="506D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76DAB911">
            <w:r>
              <w:t>pstInFrame</w:t>
            </w:r>
          </w:p>
        </w:tc>
        <w:tc>
          <w:tcPr>
            <w:tcW w:w="2205" w:type="pct"/>
            <w:vAlign w:val="center"/>
          </w:tcPr>
          <w:p w14:paraId="6C8A8DA0">
            <w:r>
              <w:t>输入的图像信息。</w:t>
            </w:r>
          </w:p>
        </w:tc>
        <w:tc>
          <w:tcPr>
            <w:tcW w:w="1445" w:type="pct"/>
            <w:vAlign w:val="center"/>
          </w:tcPr>
          <w:p w14:paraId="6C025F5A">
            <w:r>
              <w:t>输入</w:t>
            </w:r>
          </w:p>
        </w:tc>
      </w:tr>
      <w:tr w14:paraId="522A7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7FE4555">
            <w:r>
              <w:t>pstOutFrame</w:t>
            </w:r>
          </w:p>
        </w:tc>
        <w:tc>
          <w:tcPr>
            <w:tcW w:w="2205" w:type="pct"/>
            <w:vAlign w:val="center"/>
          </w:tcPr>
          <w:p w14:paraId="7128AFDE">
            <w:r>
              <w:t>输出的图像信息</w:t>
            </w:r>
          </w:p>
        </w:tc>
        <w:tc>
          <w:tcPr>
            <w:tcW w:w="1445" w:type="pct"/>
            <w:vAlign w:val="center"/>
          </w:tcPr>
          <w:p w14:paraId="08A22372">
            <w:r>
              <w:t>输出</w:t>
            </w:r>
          </w:p>
        </w:tc>
      </w:tr>
      <w:tr w14:paraId="24B4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B173B1D">
            <w:r>
              <w:t>s32MilliSec</w:t>
            </w:r>
          </w:p>
        </w:tc>
        <w:tc>
          <w:tcPr>
            <w:tcW w:w="2205" w:type="pct"/>
            <w:vAlign w:val="center"/>
          </w:tcPr>
          <w:p w14:paraId="47B34060">
            <w:r>
              <w:t>超时设置</w:t>
            </w:r>
          </w:p>
        </w:tc>
        <w:tc>
          <w:tcPr>
            <w:tcW w:w="1445" w:type="pct"/>
            <w:vAlign w:val="center"/>
          </w:tcPr>
          <w:p w14:paraId="6142EB87">
            <w:r>
              <w:t>输入</w:t>
            </w:r>
          </w:p>
        </w:tc>
      </w:tr>
    </w:tbl>
    <w:p w14:paraId="4506FD7C">
      <w:pPr>
        <w:pStyle w:val="42"/>
        <w:ind w:firstLineChars="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A51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45C5D103">
            <w:r>
              <w:t>返回值</w:t>
            </w:r>
          </w:p>
        </w:tc>
        <w:tc>
          <w:tcPr>
            <w:tcW w:w="2500" w:type="pct"/>
            <w:shd w:val="clear" w:color="auto" w:fill="D7D7D7" w:themeFill="background1" w:themeFillShade="D8"/>
            <w:vAlign w:val="center"/>
          </w:tcPr>
          <w:p w14:paraId="4279B4DF">
            <w:r>
              <w:t>描述</w:t>
            </w:r>
          </w:p>
        </w:tc>
      </w:tr>
      <w:tr w14:paraId="3415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021C389">
            <w:r>
              <w:t>0</w:t>
            </w:r>
          </w:p>
        </w:tc>
        <w:tc>
          <w:tcPr>
            <w:tcW w:w="2500" w:type="pct"/>
            <w:vAlign w:val="center"/>
          </w:tcPr>
          <w:p w14:paraId="45241108">
            <w:r>
              <w:t>成功</w:t>
            </w:r>
          </w:p>
        </w:tc>
      </w:tr>
      <w:tr w14:paraId="30261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4C9A11E">
            <w:r>
              <w:t>非0</w:t>
            </w:r>
          </w:p>
        </w:tc>
        <w:tc>
          <w:tcPr>
            <w:tcW w:w="2500" w:type="pct"/>
            <w:vAlign w:val="center"/>
          </w:tcPr>
          <w:p w14:paraId="7346D21B">
            <w:r>
              <w:t>失败，其值参见错误码</w:t>
            </w:r>
          </w:p>
        </w:tc>
      </w:tr>
    </w:tbl>
    <w:p w14:paraId="0F58AB30">
      <w:pPr>
        <w:ind w:firstLine="420" w:firstLineChars="200"/>
      </w:pPr>
      <w:r>
        <w:t>【需求】</w:t>
      </w:r>
    </w:p>
    <w:p w14:paraId="191A6F2B">
      <w:pPr>
        <w:ind w:firstLine="420" w:firstLineChars="200"/>
      </w:pPr>
      <w:r>
        <w:t>头文件：ts_comm_vpss.h、mpi_vpss.h</w:t>
      </w:r>
    </w:p>
    <w:p w14:paraId="59E1BC49">
      <w:pPr>
        <w:ind w:firstLine="420" w:firstLineChars="200"/>
      </w:pPr>
      <w:r>
        <w:t>库文件：libmpi.so</w:t>
      </w:r>
    </w:p>
    <w:p w14:paraId="295D6AE6">
      <w:pPr>
        <w:ind w:firstLine="420" w:firstLineChars="200"/>
      </w:pPr>
      <w:r>
        <w:t>【注意】</w:t>
      </w:r>
    </w:p>
    <w:p w14:paraId="3A4888D4">
      <w:pPr>
        <w:ind w:firstLine="420" w:firstLineChars="200"/>
      </w:pPr>
      <w:r>
        <w:t>VPSS GROUP必须设置为帧模式。且在创建VpssChn指定的输出通道时，VPSS_CHN_ATTR_S的bVbFromOutside必须置为true，用来将参数pstOutFrame指定的buffer生效。</w:t>
      </w:r>
    </w:p>
    <w:p w14:paraId="60FEA13E">
      <w:pPr>
        <w:ind w:firstLine="420" w:firstLineChars="200"/>
      </w:pPr>
      <w:r>
        <w:t>当 s32MilliSec 设为-1 时，表示阻塞模式，程序一直等待，直到获取到图像才返回。如果s32MilliSec等于0 时，表示非阻塞模式。如果s32MilliSec大于0 时，表示超时等待模式，参数的单位是毫秒，指超时时间，在此时间内如果没有获取到图像，则超时返回。</w:t>
      </w:r>
    </w:p>
    <w:p w14:paraId="02E63878">
      <w:pPr>
        <w:ind w:firstLine="420" w:firstLineChars="200"/>
      </w:pPr>
      <w:r>
        <w:t>【举例】</w:t>
      </w:r>
    </w:p>
    <w:p w14:paraId="13C1549D">
      <w:pPr>
        <w:ind w:firstLine="420" w:firstLineChars="200"/>
      </w:pPr>
      <w:r>
        <w:t>无</w:t>
      </w:r>
    </w:p>
    <w:p w14:paraId="5B04A9DF">
      <w:pPr>
        <w:ind w:firstLine="420" w:firstLineChars="200"/>
      </w:pPr>
      <w:r>
        <w:t>【相关主题】</w:t>
      </w:r>
    </w:p>
    <w:p w14:paraId="6BB0001E">
      <w:pPr>
        <w:ind w:firstLine="420" w:firstLineChars="200"/>
      </w:pPr>
      <w:r>
        <w:t>无</w:t>
      </w:r>
    </w:p>
    <w:p w14:paraId="598D0314">
      <w:pPr>
        <w:pStyle w:val="9"/>
        <w:rPr>
          <w:lang w:eastAsia="zh"/>
        </w:rPr>
      </w:pPr>
      <w:bookmarkStart w:id="1226" w:name="_Toc1065815260"/>
      <w:bookmarkStart w:id="1227" w:name="_Toc935246949"/>
      <w:bookmarkStart w:id="1228" w:name="_Toc1306129526"/>
      <w:r>
        <w:rPr>
          <w:rFonts w:hint="eastAsia"/>
          <w:lang w:eastAsia="zh"/>
        </w:rPr>
        <w:t>TS_MPI_VPSS_SetChnLDCAttr</w:t>
      </w:r>
      <w:bookmarkEnd w:id="1226"/>
      <w:bookmarkEnd w:id="1227"/>
      <w:bookmarkEnd w:id="1228"/>
    </w:p>
    <w:p w14:paraId="39F64248">
      <w:pPr>
        <w:ind w:firstLine="420" w:firstLineChars="200"/>
      </w:pPr>
      <w:r>
        <w:t>【描述】</w:t>
      </w:r>
    </w:p>
    <w:p w14:paraId="3B8CECC6">
      <w:pPr>
        <w:ind w:firstLine="420" w:firstLineChars="200"/>
      </w:pPr>
      <w:r>
        <w:rPr>
          <w:rFonts w:hint="eastAsia"/>
          <w:lang w:eastAsia="zh"/>
        </w:rPr>
        <w:t>设置镜头畸变矫正属性，</w:t>
      </w:r>
      <w:r>
        <w:rPr>
          <w:rFonts w:hint="eastAsia"/>
        </w:rPr>
        <w:t>仅TX5336系列支持</w:t>
      </w:r>
      <w:r>
        <w:t>。</w:t>
      </w:r>
    </w:p>
    <w:p w14:paraId="3DCD1FDE">
      <w:pPr>
        <w:ind w:firstLine="420" w:firstLineChars="200"/>
      </w:pPr>
      <w:r>
        <w:t>【语法】</w:t>
      </w:r>
    </w:p>
    <w:p w14:paraId="72151338">
      <w:pPr>
        <w:ind w:firstLine="420" w:firstLineChars="200"/>
        <w:jc w:val="left"/>
        <w:rPr>
          <w:lang w:eastAsia="zh"/>
        </w:rPr>
      </w:pPr>
      <w:r>
        <w:rPr>
          <w:rFonts w:hint="eastAsia"/>
          <w:lang w:eastAsia="zh"/>
        </w:rPr>
        <w:t>TS_S32 TS_MPI_VPSS_SetChnLDCAttr(VPSS_GRP VpssGrp, VPSS_CHN VpssChn, const GDC_CONFIG_S *pstLdcInfo);</w:t>
      </w:r>
    </w:p>
    <w:p w14:paraId="0B9C4FE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2930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7BF88E26">
            <w:r>
              <w:t>参数名称</w:t>
            </w:r>
          </w:p>
        </w:tc>
        <w:tc>
          <w:tcPr>
            <w:tcW w:w="2445" w:type="pct"/>
            <w:shd w:val="clear" w:color="auto" w:fill="D7D7D7" w:themeFill="background1" w:themeFillShade="D8"/>
            <w:vAlign w:val="center"/>
          </w:tcPr>
          <w:p w14:paraId="34517D54">
            <w:r>
              <w:t>描述</w:t>
            </w:r>
          </w:p>
        </w:tc>
        <w:tc>
          <w:tcPr>
            <w:tcW w:w="1204" w:type="pct"/>
            <w:shd w:val="clear" w:color="auto" w:fill="D7D7D7" w:themeFill="background1" w:themeFillShade="D8"/>
            <w:vAlign w:val="center"/>
          </w:tcPr>
          <w:p w14:paraId="0EBA0AD4">
            <w:r>
              <w:t>输入/输出</w:t>
            </w:r>
          </w:p>
        </w:tc>
      </w:tr>
      <w:tr w14:paraId="7132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53BAD84D">
            <w:r>
              <w:t>VpssGrp</w:t>
            </w:r>
          </w:p>
        </w:tc>
        <w:tc>
          <w:tcPr>
            <w:tcW w:w="2445" w:type="pct"/>
            <w:vAlign w:val="center"/>
          </w:tcPr>
          <w:p w14:paraId="27843E0B">
            <w:r>
              <w:t>VPSS GROUP 号。</w:t>
            </w:r>
          </w:p>
          <w:p w14:paraId="3EB0236B">
            <w:r>
              <w:t>取值范围：[0, VPSS_MAX_GRP_NUM)。</w:t>
            </w:r>
          </w:p>
        </w:tc>
        <w:tc>
          <w:tcPr>
            <w:tcW w:w="1204" w:type="pct"/>
            <w:vAlign w:val="center"/>
          </w:tcPr>
          <w:p w14:paraId="0DDEDC5D">
            <w:r>
              <w:t>输入</w:t>
            </w:r>
          </w:p>
        </w:tc>
      </w:tr>
      <w:tr w14:paraId="5865C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E4A20A4">
            <w:r>
              <w:t>VpssChn</w:t>
            </w:r>
          </w:p>
        </w:tc>
        <w:tc>
          <w:tcPr>
            <w:tcW w:w="2445" w:type="pct"/>
            <w:vAlign w:val="center"/>
          </w:tcPr>
          <w:p w14:paraId="12EA035C">
            <w:r>
              <w:t>VPSS 通道号。</w:t>
            </w:r>
          </w:p>
          <w:p w14:paraId="1FA4946A">
            <w:r>
              <w:t>取值范围：[0, VPSS_MAX_CHN_NUM)</w:t>
            </w:r>
          </w:p>
        </w:tc>
        <w:tc>
          <w:tcPr>
            <w:tcW w:w="1204" w:type="pct"/>
            <w:vAlign w:val="center"/>
          </w:tcPr>
          <w:p w14:paraId="46CACD5C">
            <w:r>
              <w:t>输入</w:t>
            </w:r>
          </w:p>
        </w:tc>
      </w:tr>
      <w:tr w14:paraId="40B7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5CF157EB">
            <w:pPr>
              <w:rPr>
                <w:lang w:eastAsia="zh"/>
              </w:rPr>
            </w:pPr>
            <w:r>
              <w:rPr>
                <w:rFonts w:hint="eastAsia"/>
                <w:lang w:eastAsia="zh"/>
              </w:rPr>
              <w:t>pstLdcInfo</w:t>
            </w:r>
          </w:p>
        </w:tc>
        <w:tc>
          <w:tcPr>
            <w:tcW w:w="2445" w:type="pct"/>
            <w:vAlign w:val="center"/>
          </w:tcPr>
          <w:p w14:paraId="62E3E47B">
            <w:pPr>
              <w:rPr>
                <w:lang w:eastAsia="zh"/>
              </w:rPr>
            </w:pPr>
            <w:r>
              <w:rPr>
                <w:rFonts w:hint="eastAsia"/>
                <w:lang w:eastAsia="zh"/>
              </w:rPr>
              <w:t>畸变矫正参数</w:t>
            </w:r>
          </w:p>
        </w:tc>
        <w:tc>
          <w:tcPr>
            <w:tcW w:w="1204" w:type="pct"/>
            <w:vAlign w:val="center"/>
          </w:tcPr>
          <w:p w14:paraId="7EC7F3F9">
            <w:r>
              <w:t>输</w:t>
            </w:r>
            <w:r>
              <w:rPr>
                <w:rFonts w:hint="eastAsia"/>
                <w:lang w:eastAsia="zh"/>
              </w:rPr>
              <w:t>入</w:t>
            </w:r>
          </w:p>
        </w:tc>
      </w:tr>
    </w:tbl>
    <w:p w14:paraId="412084E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EA8C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35A66A9E">
            <w:r>
              <w:t>返回值</w:t>
            </w:r>
          </w:p>
        </w:tc>
        <w:tc>
          <w:tcPr>
            <w:tcW w:w="2500" w:type="pct"/>
            <w:shd w:val="clear" w:color="auto" w:fill="D7D7D7" w:themeFill="background1" w:themeFillShade="D8"/>
            <w:vAlign w:val="center"/>
          </w:tcPr>
          <w:p w14:paraId="5FD937B7">
            <w:r>
              <w:t>描述</w:t>
            </w:r>
          </w:p>
        </w:tc>
      </w:tr>
      <w:tr w14:paraId="3896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81C27D0">
            <w:r>
              <w:t>0</w:t>
            </w:r>
          </w:p>
        </w:tc>
        <w:tc>
          <w:tcPr>
            <w:tcW w:w="2500" w:type="pct"/>
            <w:vAlign w:val="center"/>
          </w:tcPr>
          <w:p w14:paraId="22353AC1">
            <w:r>
              <w:t>成功</w:t>
            </w:r>
          </w:p>
        </w:tc>
      </w:tr>
      <w:tr w14:paraId="6723E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5DF7700">
            <w:r>
              <w:t>非0</w:t>
            </w:r>
          </w:p>
        </w:tc>
        <w:tc>
          <w:tcPr>
            <w:tcW w:w="2500" w:type="pct"/>
            <w:vAlign w:val="center"/>
          </w:tcPr>
          <w:p w14:paraId="0F39E418">
            <w:r>
              <w:t>失败，其值参见错误码</w:t>
            </w:r>
          </w:p>
        </w:tc>
      </w:tr>
    </w:tbl>
    <w:p w14:paraId="010EA152">
      <w:pPr>
        <w:ind w:firstLine="420" w:firstLineChars="200"/>
      </w:pPr>
      <w:r>
        <w:t>【需求】</w:t>
      </w:r>
    </w:p>
    <w:p w14:paraId="3D71C8B5">
      <w:pPr>
        <w:ind w:firstLine="420" w:firstLineChars="200"/>
      </w:pPr>
      <w:r>
        <w:t>头文件：ts_comm_v</w:t>
      </w:r>
      <w:r>
        <w:rPr>
          <w:rFonts w:hint="eastAsia"/>
          <w:lang w:eastAsia="zh"/>
        </w:rPr>
        <w:t>pss</w:t>
      </w:r>
      <w:r>
        <w:t>.h、mpi_v</w:t>
      </w:r>
      <w:r>
        <w:rPr>
          <w:rFonts w:hint="eastAsia"/>
          <w:lang w:eastAsia="zh"/>
        </w:rPr>
        <w:t>pss</w:t>
      </w:r>
      <w:r>
        <w:t>.h</w:t>
      </w:r>
      <w:r>
        <w:rPr>
          <w:rFonts w:hint="eastAsia"/>
          <w:lang w:eastAsia="zh"/>
        </w:rPr>
        <w:t>、mpi_gdc.h</w:t>
      </w:r>
    </w:p>
    <w:p w14:paraId="76BAD804">
      <w:pPr>
        <w:ind w:firstLine="420" w:firstLineChars="200"/>
      </w:pPr>
      <w:r>
        <w:t>库文件：libmpi.so</w:t>
      </w:r>
    </w:p>
    <w:p w14:paraId="25E88033">
      <w:pPr>
        <w:ind w:firstLine="420" w:firstLineChars="200"/>
      </w:pPr>
      <w:r>
        <w:t>【注意】</w:t>
      </w:r>
    </w:p>
    <w:p w14:paraId="252D2218">
      <w:pPr>
        <w:ind w:firstLine="420" w:firstLineChars="200"/>
      </w:pPr>
      <w:r>
        <w:t>VpssChn必须已创建。</w:t>
      </w:r>
    </w:p>
    <w:p w14:paraId="140B4072">
      <w:pPr>
        <w:ind w:firstLine="420" w:firstLineChars="200"/>
      </w:pPr>
      <w:r>
        <w:t>【举例】</w:t>
      </w:r>
    </w:p>
    <w:p w14:paraId="284C532C">
      <w:pPr>
        <w:ind w:firstLine="420" w:firstLineChars="200"/>
      </w:pPr>
      <w:r>
        <w:t>无</w:t>
      </w:r>
    </w:p>
    <w:p w14:paraId="04F82629">
      <w:pPr>
        <w:ind w:firstLine="420" w:firstLineChars="200"/>
      </w:pPr>
      <w:r>
        <w:t>【相关主题】</w:t>
      </w:r>
    </w:p>
    <w:p w14:paraId="310270E8">
      <w:pPr>
        <w:ind w:firstLine="420" w:firstLineChars="200"/>
      </w:pPr>
      <w:r>
        <w:t>无</w:t>
      </w:r>
    </w:p>
    <w:p w14:paraId="4BD0850F">
      <w:pPr>
        <w:pStyle w:val="9"/>
        <w:rPr>
          <w:lang w:eastAsia="zh"/>
        </w:rPr>
      </w:pPr>
      <w:bookmarkStart w:id="1229" w:name="_Toc1887131304"/>
      <w:bookmarkStart w:id="1230" w:name="_Toc2124976213"/>
      <w:bookmarkStart w:id="1231" w:name="_Toc800296666"/>
      <w:r>
        <w:rPr>
          <w:rFonts w:hint="eastAsia"/>
          <w:lang w:eastAsia="zh"/>
        </w:rPr>
        <w:t>TS_MPI_VPSS_GetChnLDCAttr</w:t>
      </w:r>
      <w:bookmarkEnd w:id="1229"/>
      <w:bookmarkEnd w:id="1230"/>
      <w:bookmarkEnd w:id="1231"/>
    </w:p>
    <w:p w14:paraId="0AF1775A">
      <w:pPr>
        <w:ind w:firstLine="420" w:firstLineChars="200"/>
      </w:pPr>
      <w:r>
        <w:t>【描述】</w:t>
      </w:r>
    </w:p>
    <w:p w14:paraId="61EBE018">
      <w:pPr>
        <w:ind w:firstLine="420" w:firstLineChars="200"/>
      </w:pPr>
      <w:r>
        <w:rPr>
          <w:rFonts w:hint="eastAsia"/>
          <w:lang w:eastAsia="zh"/>
        </w:rPr>
        <w:t>获取镜头畸变矫正属性，</w:t>
      </w:r>
      <w:r>
        <w:rPr>
          <w:rFonts w:hint="eastAsia"/>
        </w:rPr>
        <w:t>仅TX5336系列支持</w:t>
      </w:r>
      <w:r>
        <w:t>。</w:t>
      </w:r>
    </w:p>
    <w:p w14:paraId="4E72D1E7">
      <w:pPr>
        <w:ind w:firstLine="420" w:firstLineChars="200"/>
      </w:pPr>
      <w:r>
        <w:t>【语法】</w:t>
      </w:r>
    </w:p>
    <w:p w14:paraId="640EADB1">
      <w:pPr>
        <w:ind w:firstLine="420" w:firstLineChars="200"/>
        <w:jc w:val="left"/>
      </w:pPr>
      <w:r>
        <w:rPr>
          <w:rFonts w:hint="eastAsia"/>
          <w:lang w:eastAsia="zh"/>
        </w:rPr>
        <w:t>TS_S32 TS_MPI_VPSS_GetChnLDCAttr(VPSS_GRP VpssGrp, VPSS_CHN VpssChn, GDC_CONFIG_S *pstLdcInfo)</w:t>
      </w:r>
      <w:r>
        <w:rPr>
          <w:rFonts w:hint="eastAsia"/>
        </w:rPr>
        <w:t>;</w:t>
      </w:r>
    </w:p>
    <w:p w14:paraId="1848683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64E32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0C92C768">
            <w:r>
              <w:t>参数名称</w:t>
            </w:r>
          </w:p>
        </w:tc>
        <w:tc>
          <w:tcPr>
            <w:tcW w:w="2445" w:type="pct"/>
            <w:shd w:val="clear" w:color="auto" w:fill="D7D7D7" w:themeFill="background1" w:themeFillShade="D8"/>
            <w:vAlign w:val="center"/>
          </w:tcPr>
          <w:p w14:paraId="35A57A1B">
            <w:r>
              <w:t>描述</w:t>
            </w:r>
          </w:p>
        </w:tc>
        <w:tc>
          <w:tcPr>
            <w:tcW w:w="1204" w:type="pct"/>
            <w:shd w:val="clear" w:color="auto" w:fill="D7D7D7" w:themeFill="background1" w:themeFillShade="D8"/>
            <w:vAlign w:val="center"/>
          </w:tcPr>
          <w:p w14:paraId="06582653">
            <w:r>
              <w:t>输入/输出</w:t>
            </w:r>
          </w:p>
        </w:tc>
      </w:tr>
      <w:tr w14:paraId="07B0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6A83997">
            <w:r>
              <w:t>VpssGrp</w:t>
            </w:r>
          </w:p>
        </w:tc>
        <w:tc>
          <w:tcPr>
            <w:tcW w:w="2445" w:type="pct"/>
            <w:vAlign w:val="center"/>
          </w:tcPr>
          <w:p w14:paraId="61B32EED">
            <w:r>
              <w:t>VPSS GROUP 号。</w:t>
            </w:r>
          </w:p>
          <w:p w14:paraId="04DE4107">
            <w:r>
              <w:t>取值范围：[0, VPSS_MAX_GRP_NUM)。</w:t>
            </w:r>
          </w:p>
        </w:tc>
        <w:tc>
          <w:tcPr>
            <w:tcW w:w="1204" w:type="pct"/>
            <w:vAlign w:val="center"/>
          </w:tcPr>
          <w:p w14:paraId="3F254B3C">
            <w:r>
              <w:t>输入</w:t>
            </w:r>
          </w:p>
        </w:tc>
      </w:tr>
      <w:tr w14:paraId="0CB18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6D52E0A">
            <w:r>
              <w:t>VpssChn</w:t>
            </w:r>
          </w:p>
        </w:tc>
        <w:tc>
          <w:tcPr>
            <w:tcW w:w="2445" w:type="pct"/>
            <w:vAlign w:val="center"/>
          </w:tcPr>
          <w:p w14:paraId="6AB6D1B5">
            <w:r>
              <w:t>VPSS 通道号。</w:t>
            </w:r>
          </w:p>
          <w:p w14:paraId="4C9E361D">
            <w:r>
              <w:t>取值范围：[0, VPSS_MAX_CHN_NUM)</w:t>
            </w:r>
          </w:p>
        </w:tc>
        <w:tc>
          <w:tcPr>
            <w:tcW w:w="1204" w:type="pct"/>
            <w:vAlign w:val="center"/>
          </w:tcPr>
          <w:p w14:paraId="68258E33">
            <w:r>
              <w:t>输入</w:t>
            </w:r>
          </w:p>
        </w:tc>
      </w:tr>
      <w:tr w14:paraId="3621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24D414C8">
            <w:pPr>
              <w:rPr>
                <w:kern w:val="0"/>
                <w:szCs w:val="21"/>
                <w:lang w:eastAsia="zh"/>
              </w:rPr>
            </w:pPr>
            <w:r>
              <w:rPr>
                <w:rFonts w:hint="eastAsia"/>
                <w:lang w:eastAsia="zh"/>
              </w:rPr>
              <w:t>pstLdcInfo</w:t>
            </w:r>
          </w:p>
        </w:tc>
        <w:tc>
          <w:tcPr>
            <w:tcW w:w="2445" w:type="pct"/>
            <w:vAlign w:val="center"/>
          </w:tcPr>
          <w:p w14:paraId="079F9A09">
            <w:pPr>
              <w:rPr>
                <w:kern w:val="0"/>
                <w:szCs w:val="21"/>
              </w:rPr>
            </w:pPr>
            <w:r>
              <w:rPr>
                <w:rFonts w:hint="eastAsia"/>
                <w:lang w:eastAsia="zh"/>
              </w:rPr>
              <w:t>返回成功后，该参数携带畸变矫正</w:t>
            </w:r>
            <w:r>
              <w:rPr>
                <w:rFonts w:hint="eastAsia"/>
                <w:kern w:val="0"/>
                <w:szCs w:val="21"/>
              </w:rPr>
              <w:t>属性</w:t>
            </w:r>
            <w:r>
              <w:rPr>
                <w:kern w:val="0"/>
                <w:szCs w:val="21"/>
              </w:rPr>
              <w:t>。</w:t>
            </w:r>
          </w:p>
        </w:tc>
        <w:tc>
          <w:tcPr>
            <w:tcW w:w="1204" w:type="pct"/>
            <w:vAlign w:val="center"/>
          </w:tcPr>
          <w:p w14:paraId="7AF7C43F">
            <w:pPr>
              <w:rPr>
                <w:lang w:eastAsia="zh"/>
              </w:rPr>
            </w:pPr>
            <w:r>
              <w:t>输</w:t>
            </w:r>
            <w:r>
              <w:rPr>
                <w:rFonts w:hint="eastAsia"/>
                <w:lang w:eastAsia="zh"/>
              </w:rPr>
              <w:t>出</w:t>
            </w:r>
          </w:p>
        </w:tc>
      </w:tr>
    </w:tbl>
    <w:p w14:paraId="22C15737">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06D98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57579E14">
            <w:r>
              <w:t>返回值</w:t>
            </w:r>
          </w:p>
        </w:tc>
        <w:tc>
          <w:tcPr>
            <w:tcW w:w="2500" w:type="pct"/>
            <w:shd w:val="clear" w:color="auto" w:fill="D7D7D7" w:themeFill="background1" w:themeFillShade="D8"/>
            <w:vAlign w:val="center"/>
          </w:tcPr>
          <w:p w14:paraId="03C70D80">
            <w:r>
              <w:t>描述</w:t>
            </w:r>
          </w:p>
        </w:tc>
      </w:tr>
      <w:tr w14:paraId="1A21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FE9107C">
            <w:r>
              <w:t>0</w:t>
            </w:r>
          </w:p>
        </w:tc>
        <w:tc>
          <w:tcPr>
            <w:tcW w:w="2500" w:type="pct"/>
            <w:vAlign w:val="center"/>
          </w:tcPr>
          <w:p w14:paraId="76005299">
            <w:r>
              <w:t>成功</w:t>
            </w:r>
          </w:p>
        </w:tc>
      </w:tr>
      <w:tr w14:paraId="5D3F4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6D025A3">
            <w:r>
              <w:t>非0</w:t>
            </w:r>
          </w:p>
        </w:tc>
        <w:tc>
          <w:tcPr>
            <w:tcW w:w="2500" w:type="pct"/>
            <w:vAlign w:val="center"/>
          </w:tcPr>
          <w:p w14:paraId="1F447C62">
            <w:r>
              <w:t>失败，其值参见错误码</w:t>
            </w:r>
          </w:p>
        </w:tc>
      </w:tr>
    </w:tbl>
    <w:p w14:paraId="1EC75A1F">
      <w:pPr>
        <w:ind w:firstLine="420" w:firstLineChars="200"/>
      </w:pPr>
      <w:r>
        <w:t>【需求】</w:t>
      </w:r>
    </w:p>
    <w:p w14:paraId="7D99C35B">
      <w:pPr>
        <w:ind w:firstLine="420" w:firstLineChars="200"/>
      </w:pPr>
      <w:r>
        <w:t>头文件：ts_comm_vi.h、mpi_vi.h</w:t>
      </w:r>
      <w:r>
        <w:rPr>
          <w:rFonts w:hint="eastAsia"/>
          <w:lang w:eastAsia="zh"/>
        </w:rPr>
        <w:t>、mpi_gdc.h</w:t>
      </w:r>
    </w:p>
    <w:p w14:paraId="7F933F72">
      <w:pPr>
        <w:ind w:firstLine="420" w:firstLineChars="200"/>
      </w:pPr>
      <w:r>
        <w:t>库文件：libmpi.so</w:t>
      </w:r>
    </w:p>
    <w:p w14:paraId="1AC7ECF8">
      <w:pPr>
        <w:ind w:firstLine="420" w:firstLineChars="200"/>
      </w:pPr>
      <w:r>
        <w:t>【注意】</w:t>
      </w:r>
    </w:p>
    <w:p w14:paraId="1AD8A925">
      <w:pPr>
        <w:ind w:firstLine="420" w:firstLineChars="200"/>
      </w:pPr>
      <w:r>
        <w:t>VpssChn必须已创建。</w:t>
      </w:r>
    </w:p>
    <w:p w14:paraId="7FB22404">
      <w:pPr>
        <w:ind w:firstLine="420" w:firstLineChars="200"/>
      </w:pPr>
      <w:r>
        <w:t>【举例】</w:t>
      </w:r>
    </w:p>
    <w:p w14:paraId="7CDE501F">
      <w:pPr>
        <w:ind w:firstLine="420" w:firstLineChars="200"/>
      </w:pPr>
      <w:r>
        <w:t>无</w:t>
      </w:r>
    </w:p>
    <w:p w14:paraId="00A96048">
      <w:pPr>
        <w:ind w:firstLine="420" w:firstLineChars="200"/>
      </w:pPr>
      <w:r>
        <w:t>【相关主题】</w:t>
      </w:r>
    </w:p>
    <w:p w14:paraId="4FB30048">
      <w:pPr>
        <w:ind w:firstLine="420" w:firstLineChars="200"/>
      </w:pPr>
      <w:r>
        <w:t>无</w:t>
      </w:r>
    </w:p>
    <w:p w14:paraId="1B7D41E2">
      <w:pPr>
        <w:pStyle w:val="9"/>
        <w:rPr>
          <w:lang w:eastAsia="zh"/>
        </w:rPr>
      </w:pPr>
      <w:bookmarkStart w:id="1232" w:name="_Toc1590294988"/>
      <w:bookmarkStart w:id="1233" w:name="_Toc2051260957"/>
      <w:bookmarkStart w:id="1234" w:name="_Toc192290235"/>
      <w:r>
        <w:rPr>
          <w:rFonts w:hint="eastAsia"/>
          <w:lang w:eastAsia="zh"/>
        </w:rPr>
        <w:t>TS_MPI_VPSS_SetChnFishEyeAttr</w:t>
      </w:r>
      <w:bookmarkEnd w:id="1232"/>
      <w:bookmarkEnd w:id="1233"/>
      <w:bookmarkEnd w:id="1234"/>
    </w:p>
    <w:p w14:paraId="43D18CF7">
      <w:pPr>
        <w:ind w:firstLine="420" w:firstLineChars="200"/>
      </w:pPr>
      <w:r>
        <w:t>【描述】</w:t>
      </w:r>
    </w:p>
    <w:p w14:paraId="3C0DA4A6">
      <w:pPr>
        <w:ind w:firstLine="420" w:firstLineChars="200"/>
      </w:pPr>
      <w:r>
        <w:rPr>
          <w:rFonts w:hint="eastAsia"/>
          <w:lang w:eastAsia="zh"/>
        </w:rPr>
        <w:t>设置鱼眼矫正属性，</w:t>
      </w:r>
      <w:r>
        <w:rPr>
          <w:rFonts w:hint="eastAsia"/>
        </w:rPr>
        <w:t>仅TX5336系列支持</w:t>
      </w:r>
      <w:r>
        <w:t>。</w:t>
      </w:r>
    </w:p>
    <w:p w14:paraId="04F7D1B2">
      <w:pPr>
        <w:ind w:firstLine="420" w:firstLineChars="200"/>
      </w:pPr>
      <w:r>
        <w:t>【语法】</w:t>
      </w:r>
    </w:p>
    <w:p w14:paraId="3D4AF8B8">
      <w:pPr>
        <w:ind w:firstLine="420" w:firstLineChars="200"/>
        <w:jc w:val="left"/>
        <w:rPr>
          <w:lang w:eastAsia="zh"/>
        </w:rPr>
      </w:pPr>
      <w:r>
        <w:rPr>
          <w:rFonts w:hint="eastAsia"/>
          <w:lang w:eastAsia="zh"/>
        </w:rPr>
        <w:t>TS_S32 TS_MPI_VPSS_SetChnFishEyeAttr(VPSS_GRP VpssGrp, VPSS_CHN VpssChn, const FISHEYE_ATTR_S *pstFishAttr);</w:t>
      </w:r>
    </w:p>
    <w:p w14:paraId="70EF74F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1D26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080D6A81">
            <w:r>
              <w:t>参数名称</w:t>
            </w:r>
          </w:p>
        </w:tc>
        <w:tc>
          <w:tcPr>
            <w:tcW w:w="2445" w:type="pct"/>
            <w:shd w:val="clear" w:color="auto" w:fill="D7D7D7" w:themeFill="background1" w:themeFillShade="D8"/>
            <w:vAlign w:val="center"/>
          </w:tcPr>
          <w:p w14:paraId="66367C7C">
            <w:r>
              <w:t>描述</w:t>
            </w:r>
          </w:p>
        </w:tc>
        <w:tc>
          <w:tcPr>
            <w:tcW w:w="1204" w:type="pct"/>
            <w:shd w:val="clear" w:color="auto" w:fill="D7D7D7" w:themeFill="background1" w:themeFillShade="D8"/>
            <w:vAlign w:val="center"/>
          </w:tcPr>
          <w:p w14:paraId="2EA51582">
            <w:r>
              <w:t>输入/输出</w:t>
            </w:r>
          </w:p>
        </w:tc>
      </w:tr>
      <w:tr w14:paraId="43EA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42A0F12E">
            <w:r>
              <w:t>VpssGrp</w:t>
            </w:r>
          </w:p>
        </w:tc>
        <w:tc>
          <w:tcPr>
            <w:tcW w:w="2445" w:type="pct"/>
            <w:vAlign w:val="center"/>
          </w:tcPr>
          <w:p w14:paraId="6DAE51B9">
            <w:r>
              <w:t>VPSS GROUP 号。</w:t>
            </w:r>
          </w:p>
          <w:p w14:paraId="1D3DD5E3">
            <w:r>
              <w:t>取值范围：[0, VPSS_MAX_GRP_NUM)。</w:t>
            </w:r>
          </w:p>
        </w:tc>
        <w:tc>
          <w:tcPr>
            <w:tcW w:w="1204" w:type="pct"/>
            <w:vAlign w:val="center"/>
          </w:tcPr>
          <w:p w14:paraId="0019EB0E">
            <w:r>
              <w:t>输入</w:t>
            </w:r>
          </w:p>
        </w:tc>
      </w:tr>
      <w:tr w14:paraId="4991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63E5DEE">
            <w:r>
              <w:t>VpssChn</w:t>
            </w:r>
          </w:p>
        </w:tc>
        <w:tc>
          <w:tcPr>
            <w:tcW w:w="2445" w:type="pct"/>
            <w:vAlign w:val="center"/>
          </w:tcPr>
          <w:p w14:paraId="501C6064">
            <w:r>
              <w:t>VPSS 通道号。</w:t>
            </w:r>
          </w:p>
          <w:p w14:paraId="16C3C016">
            <w:r>
              <w:t>取值范围：[0, VPSS_MAX_CHN_NUM)</w:t>
            </w:r>
          </w:p>
        </w:tc>
        <w:tc>
          <w:tcPr>
            <w:tcW w:w="1204" w:type="pct"/>
            <w:vAlign w:val="center"/>
          </w:tcPr>
          <w:p w14:paraId="6354E980">
            <w:r>
              <w:t>输入</w:t>
            </w:r>
          </w:p>
        </w:tc>
      </w:tr>
      <w:tr w14:paraId="16DBF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63686D39">
            <w:pPr>
              <w:rPr>
                <w:lang w:eastAsia="zh"/>
              </w:rPr>
            </w:pPr>
            <w:r>
              <w:rPr>
                <w:rFonts w:hint="eastAsia"/>
                <w:lang w:eastAsia="zh"/>
              </w:rPr>
              <w:t>pstFishAttr</w:t>
            </w:r>
          </w:p>
        </w:tc>
        <w:tc>
          <w:tcPr>
            <w:tcW w:w="2445" w:type="pct"/>
            <w:vAlign w:val="center"/>
          </w:tcPr>
          <w:p w14:paraId="38742096">
            <w:pPr>
              <w:rPr>
                <w:lang w:eastAsia="zh"/>
              </w:rPr>
            </w:pPr>
            <w:r>
              <w:rPr>
                <w:rFonts w:hint="eastAsia"/>
                <w:lang w:eastAsia="zh"/>
              </w:rPr>
              <w:t>鱼眼矫正参数</w:t>
            </w:r>
          </w:p>
        </w:tc>
        <w:tc>
          <w:tcPr>
            <w:tcW w:w="1204" w:type="pct"/>
            <w:vAlign w:val="center"/>
          </w:tcPr>
          <w:p w14:paraId="451A3216">
            <w:r>
              <w:t>输</w:t>
            </w:r>
            <w:r>
              <w:rPr>
                <w:rFonts w:hint="eastAsia"/>
                <w:lang w:eastAsia="zh"/>
              </w:rPr>
              <w:t>入</w:t>
            </w:r>
          </w:p>
        </w:tc>
      </w:tr>
    </w:tbl>
    <w:p w14:paraId="2C000F4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00BB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73B90795">
            <w:r>
              <w:t>返回值</w:t>
            </w:r>
          </w:p>
        </w:tc>
        <w:tc>
          <w:tcPr>
            <w:tcW w:w="2500" w:type="pct"/>
            <w:shd w:val="clear" w:color="auto" w:fill="D7D7D7" w:themeFill="background1" w:themeFillShade="D8"/>
            <w:vAlign w:val="center"/>
          </w:tcPr>
          <w:p w14:paraId="6AE2778B">
            <w:r>
              <w:t>描述</w:t>
            </w:r>
          </w:p>
        </w:tc>
      </w:tr>
      <w:tr w14:paraId="6CE5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79C327A">
            <w:r>
              <w:t>0</w:t>
            </w:r>
          </w:p>
        </w:tc>
        <w:tc>
          <w:tcPr>
            <w:tcW w:w="2500" w:type="pct"/>
            <w:vAlign w:val="center"/>
          </w:tcPr>
          <w:p w14:paraId="640C80E9">
            <w:r>
              <w:t>成功</w:t>
            </w:r>
          </w:p>
        </w:tc>
      </w:tr>
      <w:tr w14:paraId="73F4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DF9CE1E">
            <w:r>
              <w:t>非0</w:t>
            </w:r>
          </w:p>
        </w:tc>
        <w:tc>
          <w:tcPr>
            <w:tcW w:w="2500" w:type="pct"/>
            <w:vAlign w:val="center"/>
          </w:tcPr>
          <w:p w14:paraId="3BFD81A7">
            <w:r>
              <w:t>失败，其值参见错误码</w:t>
            </w:r>
          </w:p>
        </w:tc>
      </w:tr>
    </w:tbl>
    <w:p w14:paraId="5980B334">
      <w:pPr>
        <w:ind w:firstLine="420" w:firstLineChars="200"/>
      </w:pPr>
      <w:r>
        <w:t>【需求】</w:t>
      </w:r>
    </w:p>
    <w:p w14:paraId="38E796EF">
      <w:pPr>
        <w:ind w:firstLine="420" w:firstLineChars="200"/>
      </w:pPr>
      <w:r>
        <w:t>头文件：ts_comm_v</w:t>
      </w:r>
      <w:r>
        <w:rPr>
          <w:rFonts w:hint="eastAsia"/>
          <w:lang w:eastAsia="zh"/>
        </w:rPr>
        <w:t>pss</w:t>
      </w:r>
      <w:r>
        <w:t>.h、mpi_v</w:t>
      </w:r>
      <w:r>
        <w:rPr>
          <w:rFonts w:hint="eastAsia"/>
          <w:lang w:eastAsia="zh"/>
        </w:rPr>
        <w:t>pss</w:t>
      </w:r>
      <w:r>
        <w:t>.h</w:t>
      </w:r>
      <w:r>
        <w:rPr>
          <w:rFonts w:hint="eastAsia"/>
          <w:lang w:eastAsia="zh"/>
        </w:rPr>
        <w:t>、mpi_gdc.h</w:t>
      </w:r>
    </w:p>
    <w:p w14:paraId="47B45C7A">
      <w:pPr>
        <w:ind w:firstLine="420" w:firstLineChars="200"/>
      </w:pPr>
      <w:r>
        <w:t>库文件：libmpi.so</w:t>
      </w:r>
    </w:p>
    <w:p w14:paraId="3988A2D9">
      <w:pPr>
        <w:ind w:firstLine="420" w:firstLineChars="200"/>
      </w:pPr>
      <w:r>
        <w:t>【注意】</w:t>
      </w:r>
    </w:p>
    <w:p w14:paraId="25D80A57">
      <w:pPr>
        <w:ind w:firstLine="420" w:firstLineChars="200"/>
      </w:pPr>
      <w:r>
        <w:t>VpssChn必须已创建。</w:t>
      </w:r>
    </w:p>
    <w:p w14:paraId="015BF8A2">
      <w:pPr>
        <w:ind w:firstLine="420" w:firstLineChars="200"/>
      </w:pPr>
      <w:r>
        <w:t>【举例】</w:t>
      </w:r>
    </w:p>
    <w:p w14:paraId="23CC24ED">
      <w:pPr>
        <w:ind w:firstLine="420" w:firstLineChars="200"/>
      </w:pPr>
      <w:r>
        <w:t>无</w:t>
      </w:r>
    </w:p>
    <w:p w14:paraId="4376F659">
      <w:pPr>
        <w:ind w:firstLine="420" w:firstLineChars="200"/>
      </w:pPr>
      <w:r>
        <w:t>【相关主题】</w:t>
      </w:r>
    </w:p>
    <w:p w14:paraId="0DD8A577">
      <w:pPr>
        <w:ind w:firstLine="420" w:firstLineChars="200"/>
      </w:pPr>
      <w:r>
        <w:t>无</w:t>
      </w:r>
    </w:p>
    <w:p w14:paraId="2B33239B">
      <w:pPr>
        <w:pStyle w:val="9"/>
        <w:rPr>
          <w:lang w:eastAsia="zh"/>
        </w:rPr>
      </w:pPr>
      <w:bookmarkStart w:id="1235" w:name="_Toc651174850"/>
      <w:bookmarkStart w:id="1236" w:name="_Toc2059299012"/>
      <w:bookmarkStart w:id="1237" w:name="_Toc855093355"/>
      <w:r>
        <w:rPr>
          <w:rFonts w:hint="eastAsia"/>
          <w:lang w:eastAsia="zh"/>
        </w:rPr>
        <w:t>TS_MPI_VPSS_GetChnFishEyeAttr</w:t>
      </w:r>
      <w:bookmarkEnd w:id="1235"/>
      <w:bookmarkEnd w:id="1236"/>
      <w:bookmarkEnd w:id="1237"/>
    </w:p>
    <w:p w14:paraId="7B447372">
      <w:pPr>
        <w:ind w:firstLine="420" w:firstLineChars="200"/>
      </w:pPr>
      <w:r>
        <w:t>【描述】</w:t>
      </w:r>
    </w:p>
    <w:p w14:paraId="7DCDF70B">
      <w:pPr>
        <w:ind w:firstLine="420" w:firstLineChars="200"/>
      </w:pPr>
      <w:r>
        <w:rPr>
          <w:rFonts w:hint="eastAsia"/>
          <w:lang w:eastAsia="zh"/>
        </w:rPr>
        <w:t>获取鱼眼矫正属性，</w:t>
      </w:r>
      <w:r>
        <w:rPr>
          <w:rFonts w:hint="eastAsia"/>
        </w:rPr>
        <w:t>仅TX5336系列支持</w:t>
      </w:r>
      <w:r>
        <w:t>。</w:t>
      </w:r>
    </w:p>
    <w:p w14:paraId="3344F06D">
      <w:pPr>
        <w:ind w:firstLine="420" w:firstLineChars="200"/>
      </w:pPr>
      <w:r>
        <w:t>【语法】</w:t>
      </w:r>
    </w:p>
    <w:p w14:paraId="589D90EC">
      <w:pPr>
        <w:ind w:firstLine="420" w:firstLineChars="200"/>
        <w:jc w:val="left"/>
      </w:pPr>
      <w:r>
        <w:rPr>
          <w:rFonts w:hint="eastAsia"/>
          <w:lang w:eastAsia="zh"/>
        </w:rPr>
        <w:t>TS_S32 TS_MPI_VPSS_GetChnFishEyeAttr(VPSS_GRP VpssGrp, VPSS_CHN VpssChn, FISHEYE_ATTR_S *pstFishAttr)</w:t>
      </w:r>
      <w:r>
        <w:rPr>
          <w:rFonts w:hint="eastAsia"/>
        </w:rPr>
        <w:t>;</w:t>
      </w:r>
    </w:p>
    <w:p w14:paraId="52F27D8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388F3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F495F34">
            <w:r>
              <w:t>参数名称</w:t>
            </w:r>
          </w:p>
        </w:tc>
        <w:tc>
          <w:tcPr>
            <w:tcW w:w="2445" w:type="pct"/>
            <w:shd w:val="clear" w:color="auto" w:fill="D7D7D7" w:themeFill="background1" w:themeFillShade="D8"/>
            <w:vAlign w:val="center"/>
          </w:tcPr>
          <w:p w14:paraId="1488E335">
            <w:r>
              <w:t>描述</w:t>
            </w:r>
          </w:p>
        </w:tc>
        <w:tc>
          <w:tcPr>
            <w:tcW w:w="1204" w:type="pct"/>
            <w:shd w:val="clear" w:color="auto" w:fill="D7D7D7" w:themeFill="background1" w:themeFillShade="D8"/>
            <w:vAlign w:val="center"/>
          </w:tcPr>
          <w:p w14:paraId="3F4A420E">
            <w:r>
              <w:t>输入/输出</w:t>
            </w:r>
          </w:p>
        </w:tc>
      </w:tr>
      <w:tr w14:paraId="543DE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39D57AE">
            <w:r>
              <w:t>VpssGrp</w:t>
            </w:r>
          </w:p>
        </w:tc>
        <w:tc>
          <w:tcPr>
            <w:tcW w:w="2445" w:type="pct"/>
            <w:vAlign w:val="center"/>
          </w:tcPr>
          <w:p w14:paraId="541DB75B">
            <w:r>
              <w:t>VPSS GROUP 号。</w:t>
            </w:r>
          </w:p>
          <w:p w14:paraId="4E937E34">
            <w:r>
              <w:t>取值范围：[0, VPSS_MAX_GRP_NUM)。</w:t>
            </w:r>
          </w:p>
        </w:tc>
        <w:tc>
          <w:tcPr>
            <w:tcW w:w="1204" w:type="pct"/>
            <w:vAlign w:val="center"/>
          </w:tcPr>
          <w:p w14:paraId="64DD4BDE">
            <w:r>
              <w:t>输入</w:t>
            </w:r>
          </w:p>
        </w:tc>
      </w:tr>
      <w:tr w14:paraId="7042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7685633">
            <w:r>
              <w:t>VpssChn</w:t>
            </w:r>
          </w:p>
        </w:tc>
        <w:tc>
          <w:tcPr>
            <w:tcW w:w="2445" w:type="pct"/>
            <w:vAlign w:val="center"/>
          </w:tcPr>
          <w:p w14:paraId="1334538B">
            <w:r>
              <w:t>VPSS 通道号。</w:t>
            </w:r>
          </w:p>
          <w:p w14:paraId="07193A71">
            <w:r>
              <w:t>取值范围：[0, VPSS_MAX_CHN_NUM)</w:t>
            </w:r>
          </w:p>
        </w:tc>
        <w:tc>
          <w:tcPr>
            <w:tcW w:w="1204" w:type="pct"/>
            <w:vAlign w:val="center"/>
          </w:tcPr>
          <w:p w14:paraId="73EA22FA">
            <w:r>
              <w:t>输入</w:t>
            </w:r>
          </w:p>
        </w:tc>
      </w:tr>
      <w:tr w14:paraId="231C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038C3FFE">
            <w:pPr>
              <w:rPr>
                <w:kern w:val="0"/>
                <w:szCs w:val="21"/>
                <w:lang w:eastAsia="zh"/>
              </w:rPr>
            </w:pPr>
            <w:r>
              <w:rPr>
                <w:rFonts w:hint="eastAsia"/>
                <w:lang w:eastAsia="zh"/>
              </w:rPr>
              <w:t>pstFishAttr</w:t>
            </w:r>
          </w:p>
        </w:tc>
        <w:tc>
          <w:tcPr>
            <w:tcW w:w="2445" w:type="pct"/>
            <w:vAlign w:val="center"/>
          </w:tcPr>
          <w:p w14:paraId="495B2D86">
            <w:pPr>
              <w:rPr>
                <w:kern w:val="0"/>
                <w:szCs w:val="21"/>
              </w:rPr>
            </w:pPr>
            <w:r>
              <w:rPr>
                <w:rFonts w:hint="eastAsia"/>
                <w:lang w:eastAsia="zh"/>
              </w:rPr>
              <w:t>返回成功后，该参数携带鱼眼矫正</w:t>
            </w:r>
            <w:r>
              <w:rPr>
                <w:rFonts w:hint="eastAsia"/>
                <w:kern w:val="0"/>
                <w:szCs w:val="21"/>
              </w:rPr>
              <w:t>属性</w:t>
            </w:r>
            <w:r>
              <w:rPr>
                <w:kern w:val="0"/>
                <w:szCs w:val="21"/>
              </w:rPr>
              <w:t>。</w:t>
            </w:r>
          </w:p>
        </w:tc>
        <w:tc>
          <w:tcPr>
            <w:tcW w:w="1204" w:type="pct"/>
            <w:vAlign w:val="center"/>
          </w:tcPr>
          <w:p w14:paraId="1A4F7E80">
            <w:pPr>
              <w:rPr>
                <w:lang w:eastAsia="zh"/>
              </w:rPr>
            </w:pPr>
            <w:r>
              <w:t>输</w:t>
            </w:r>
            <w:r>
              <w:rPr>
                <w:rFonts w:hint="eastAsia"/>
                <w:lang w:eastAsia="zh"/>
              </w:rPr>
              <w:t>出</w:t>
            </w:r>
          </w:p>
        </w:tc>
      </w:tr>
    </w:tbl>
    <w:p w14:paraId="660C49B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543D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334DC9FC">
            <w:r>
              <w:t>返回值</w:t>
            </w:r>
          </w:p>
        </w:tc>
        <w:tc>
          <w:tcPr>
            <w:tcW w:w="2500" w:type="pct"/>
            <w:shd w:val="clear" w:color="auto" w:fill="D7D7D7" w:themeFill="background1" w:themeFillShade="D8"/>
            <w:vAlign w:val="center"/>
          </w:tcPr>
          <w:p w14:paraId="4C5D334C">
            <w:r>
              <w:t>描述</w:t>
            </w:r>
          </w:p>
        </w:tc>
      </w:tr>
      <w:tr w14:paraId="76F0D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4DDD126">
            <w:r>
              <w:t>0</w:t>
            </w:r>
          </w:p>
        </w:tc>
        <w:tc>
          <w:tcPr>
            <w:tcW w:w="2500" w:type="pct"/>
            <w:vAlign w:val="center"/>
          </w:tcPr>
          <w:p w14:paraId="7398D76B">
            <w:r>
              <w:t>成功</w:t>
            </w:r>
          </w:p>
        </w:tc>
      </w:tr>
      <w:tr w14:paraId="3FDB8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3476F07">
            <w:r>
              <w:t>非0</w:t>
            </w:r>
          </w:p>
        </w:tc>
        <w:tc>
          <w:tcPr>
            <w:tcW w:w="2500" w:type="pct"/>
            <w:vAlign w:val="center"/>
          </w:tcPr>
          <w:p w14:paraId="39BFD831">
            <w:r>
              <w:t>失败，其值参见错误码</w:t>
            </w:r>
          </w:p>
        </w:tc>
      </w:tr>
    </w:tbl>
    <w:p w14:paraId="0CEAF46D">
      <w:pPr>
        <w:ind w:firstLine="420" w:firstLineChars="200"/>
      </w:pPr>
      <w:r>
        <w:t>【需求】</w:t>
      </w:r>
    </w:p>
    <w:p w14:paraId="15BB2D12">
      <w:pPr>
        <w:ind w:firstLine="420" w:firstLineChars="200"/>
      </w:pPr>
      <w:r>
        <w:t>头文件：ts_comm_v</w:t>
      </w:r>
      <w:r>
        <w:rPr>
          <w:rFonts w:hint="eastAsia"/>
          <w:lang w:eastAsia="zh"/>
        </w:rPr>
        <w:t>pss</w:t>
      </w:r>
      <w:r>
        <w:t>.h、mpi_v</w:t>
      </w:r>
      <w:r>
        <w:rPr>
          <w:rFonts w:hint="eastAsia"/>
          <w:lang w:eastAsia="zh"/>
        </w:rPr>
        <w:t>pss</w:t>
      </w:r>
      <w:r>
        <w:t>.h</w:t>
      </w:r>
      <w:r>
        <w:rPr>
          <w:rFonts w:hint="eastAsia"/>
          <w:lang w:eastAsia="zh"/>
        </w:rPr>
        <w:t>、mpi_gdc.h</w:t>
      </w:r>
    </w:p>
    <w:p w14:paraId="02EBBC16">
      <w:pPr>
        <w:ind w:firstLine="420" w:firstLineChars="200"/>
      </w:pPr>
      <w:r>
        <w:t>库文件：libmpi.so</w:t>
      </w:r>
    </w:p>
    <w:p w14:paraId="290CCA47">
      <w:pPr>
        <w:ind w:firstLine="420" w:firstLineChars="200"/>
      </w:pPr>
      <w:r>
        <w:t>【注意】</w:t>
      </w:r>
    </w:p>
    <w:p w14:paraId="0AB997AC">
      <w:pPr>
        <w:ind w:firstLine="420" w:firstLineChars="200"/>
      </w:pPr>
      <w:r>
        <w:t>VpssChn必须已创建。</w:t>
      </w:r>
    </w:p>
    <w:p w14:paraId="21916DAB">
      <w:pPr>
        <w:ind w:firstLine="420" w:firstLineChars="200"/>
      </w:pPr>
      <w:r>
        <w:t>【举例】</w:t>
      </w:r>
    </w:p>
    <w:p w14:paraId="43495985">
      <w:pPr>
        <w:ind w:firstLine="420" w:firstLineChars="200"/>
      </w:pPr>
      <w:r>
        <w:t>无</w:t>
      </w:r>
    </w:p>
    <w:p w14:paraId="24ED81D9">
      <w:pPr>
        <w:ind w:firstLine="420" w:firstLineChars="200"/>
      </w:pPr>
      <w:r>
        <w:t>【相关主题】</w:t>
      </w:r>
    </w:p>
    <w:p w14:paraId="1BDC138B">
      <w:pPr>
        <w:ind w:firstLine="420" w:firstLineChars="200"/>
      </w:pPr>
      <w:r>
        <w:t>无</w:t>
      </w:r>
    </w:p>
    <w:p w14:paraId="2CDB9008">
      <w:pPr>
        <w:pStyle w:val="9"/>
        <w:rPr>
          <w:lang w:eastAsia="zh"/>
        </w:rPr>
      </w:pPr>
      <w:bookmarkStart w:id="1238" w:name="_Toc284678078"/>
      <w:bookmarkStart w:id="1239" w:name="_Toc1948688665"/>
      <w:bookmarkStart w:id="1240" w:name="_Toc979361579"/>
      <w:r>
        <w:rPr>
          <w:rFonts w:hint="eastAsia"/>
          <w:lang w:eastAsia="zh"/>
        </w:rPr>
        <w:t>TS_MPI_VPSS_SetChnSpreadAttr</w:t>
      </w:r>
      <w:bookmarkEnd w:id="1238"/>
      <w:bookmarkEnd w:id="1239"/>
      <w:bookmarkEnd w:id="1240"/>
    </w:p>
    <w:p w14:paraId="1EC10F8C">
      <w:pPr>
        <w:ind w:firstLine="420" w:firstLineChars="200"/>
      </w:pPr>
      <w:r>
        <w:t>【描述】</w:t>
      </w:r>
    </w:p>
    <w:p w14:paraId="10455894">
      <w:pPr>
        <w:ind w:firstLine="420" w:firstLineChars="200"/>
      </w:pPr>
      <w:r>
        <w:rPr>
          <w:rFonts w:hint="eastAsia"/>
          <w:lang w:eastAsia="zh"/>
        </w:rPr>
        <w:t>设置展宽属性，</w:t>
      </w:r>
      <w:r>
        <w:rPr>
          <w:rFonts w:hint="eastAsia"/>
        </w:rPr>
        <w:t>仅TX5336系列支持</w:t>
      </w:r>
      <w:r>
        <w:t>。</w:t>
      </w:r>
    </w:p>
    <w:p w14:paraId="398D5B06">
      <w:pPr>
        <w:ind w:firstLine="420" w:firstLineChars="200"/>
      </w:pPr>
      <w:r>
        <w:t>【语法】</w:t>
      </w:r>
    </w:p>
    <w:p w14:paraId="313FFB00">
      <w:pPr>
        <w:ind w:firstLine="420" w:firstLineChars="200"/>
        <w:jc w:val="left"/>
        <w:rPr>
          <w:lang w:eastAsia="zh"/>
        </w:rPr>
      </w:pPr>
      <w:r>
        <w:rPr>
          <w:rFonts w:hint="eastAsia"/>
          <w:lang w:eastAsia="zh"/>
        </w:rPr>
        <w:t>TS_S32 TS_MPI_VPSS_SetChnSpreadAttr(VPSS_GRP VpssGrp, VPSS_CHN VpssChn, const SPREAD_ATTR_S *pstSpreadAttr);</w:t>
      </w:r>
    </w:p>
    <w:p w14:paraId="6C7FFF7B">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7115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40A99ADD">
            <w:r>
              <w:t>参数名称</w:t>
            </w:r>
          </w:p>
        </w:tc>
        <w:tc>
          <w:tcPr>
            <w:tcW w:w="2445" w:type="pct"/>
            <w:shd w:val="clear" w:color="auto" w:fill="D7D7D7" w:themeFill="background1" w:themeFillShade="D8"/>
            <w:vAlign w:val="center"/>
          </w:tcPr>
          <w:p w14:paraId="5B87E998">
            <w:r>
              <w:t>描述</w:t>
            </w:r>
          </w:p>
        </w:tc>
        <w:tc>
          <w:tcPr>
            <w:tcW w:w="1204" w:type="pct"/>
            <w:shd w:val="clear" w:color="auto" w:fill="D7D7D7" w:themeFill="background1" w:themeFillShade="D8"/>
            <w:vAlign w:val="center"/>
          </w:tcPr>
          <w:p w14:paraId="70F64051">
            <w:r>
              <w:t>输入/输出</w:t>
            </w:r>
          </w:p>
        </w:tc>
      </w:tr>
      <w:tr w14:paraId="3F99B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AB84EA6">
            <w:r>
              <w:t>VpssGrp</w:t>
            </w:r>
          </w:p>
        </w:tc>
        <w:tc>
          <w:tcPr>
            <w:tcW w:w="2445" w:type="pct"/>
            <w:vAlign w:val="center"/>
          </w:tcPr>
          <w:p w14:paraId="36E22A29">
            <w:r>
              <w:t>VPSS GROUP 号。</w:t>
            </w:r>
          </w:p>
          <w:p w14:paraId="31A63D42">
            <w:r>
              <w:t>取值范围：[0, VPSS_MAX_GRP_NUM)。</w:t>
            </w:r>
          </w:p>
        </w:tc>
        <w:tc>
          <w:tcPr>
            <w:tcW w:w="1204" w:type="pct"/>
            <w:vAlign w:val="center"/>
          </w:tcPr>
          <w:p w14:paraId="161612DA">
            <w:r>
              <w:t>输入</w:t>
            </w:r>
          </w:p>
        </w:tc>
      </w:tr>
      <w:tr w14:paraId="45E3C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0DCBDBB">
            <w:r>
              <w:t>VpssChn</w:t>
            </w:r>
          </w:p>
        </w:tc>
        <w:tc>
          <w:tcPr>
            <w:tcW w:w="2445" w:type="pct"/>
            <w:vAlign w:val="center"/>
          </w:tcPr>
          <w:p w14:paraId="0FE98816">
            <w:r>
              <w:t>VPSS 通道号。</w:t>
            </w:r>
          </w:p>
          <w:p w14:paraId="7902A4E1">
            <w:r>
              <w:t>取值范围：[0, VPSS_MAX_CHN_NUM)</w:t>
            </w:r>
          </w:p>
        </w:tc>
        <w:tc>
          <w:tcPr>
            <w:tcW w:w="1204" w:type="pct"/>
            <w:vAlign w:val="center"/>
          </w:tcPr>
          <w:p w14:paraId="0E99DF08">
            <w:r>
              <w:t>输入</w:t>
            </w:r>
          </w:p>
        </w:tc>
      </w:tr>
      <w:tr w14:paraId="15C00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0EB6B1D8">
            <w:pPr>
              <w:rPr>
                <w:lang w:eastAsia="zh"/>
              </w:rPr>
            </w:pPr>
            <w:r>
              <w:rPr>
                <w:rFonts w:hint="eastAsia"/>
                <w:lang w:eastAsia="zh"/>
              </w:rPr>
              <w:t>pstSpreadAttr</w:t>
            </w:r>
          </w:p>
        </w:tc>
        <w:tc>
          <w:tcPr>
            <w:tcW w:w="2445" w:type="pct"/>
            <w:vAlign w:val="center"/>
          </w:tcPr>
          <w:p w14:paraId="6552D544">
            <w:pPr>
              <w:rPr>
                <w:lang w:eastAsia="zh"/>
              </w:rPr>
            </w:pPr>
            <w:r>
              <w:rPr>
                <w:rFonts w:hint="eastAsia"/>
                <w:lang w:eastAsia="zh"/>
              </w:rPr>
              <w:t>展宽参数</w:t>
            </w:r>
          </w:p>
        </w:tc>
        <w:tc>
          <w:tcPr>
            <w:tcW w:w="1204" w:type="pct"/>
            <w:vAlign w:val="center"/>
          </w:tcPr>
          <w:p w14:paraId="1A0BE08C">
            <w:r>
              <w:t>输</w:t>
            </w:r>
            <w:r>
              <w:rPr>
                <w:rFonts w:hint="eastAsia"/>
                <w:lang w:eastAsia="zh"/>
              </w:rPr>
              <w:t>入</w:t>
            </w:r>
          </w:p>
        </w:tc>
      </w:tr>
    </w:tbl>
    <w:p w14:paraId="62671D5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687BA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426EC30E">
            <w:r>
              <w:t>返回值</w:t>
            </w:r>
          </w:p>
        </w:tc>
        <w:tc>
          <w:tcPr>
            <w:tcW w:w="2500" w:type="pct"/>
            <w:shd w:val="clear" w:color="auto" w:fill="D7D7D7" w:themeFill="background1" w:themeFillShade="D8"/>
            <w:vAlign w:val="center"/>
          </w:tcPr>
          <w:p w14:paraId="58D09883">
            <w:r>
              <w:t>描述</w:t>
            </w:r>
          </w:p>
        </w:tc>
      </w:tr>
      <w:tr w14:paraId="2E7CB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CEAB867">
            <w:r>
              <w:t>0</w:t>
            </w:r>
          </w:p>
        </w:tc>
        <w:tc>
          <w:tcPr>
            <w:tcW w:w="2500" w:type="pct"/>
            <w:vAlign w:val="center"/>
          </w:tcPr>
          <w:p w14:paraId="3B2A157C">
            <w:r>
              <w:t>成功</w:t>
            </w:r>
          </w:p>
        </w:tc>
      </w:tr>
      <w:tr w14:paraId="4121A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FDBDAF2">
            <w:r>
              <w:t>非0</w:t>
            </w:r>
          </w:p>
        </w:tc>
        <w:tc>
          <w:tcPr>
            <w:tcW w:w="2500" w:type="pct"/>
            <w:vAlign w:val="center"/>
          </w:tcPr>
          <w:p w14:paraId="072A5F9C">
            <w:r>
              <w:t>失败，其值参见错误码</w:t>
            </w:r>
          </w:p>
        </w:tc>
      </w:tr>
    </w:tbl>
    <w:p w14:paraId="263E4ED5">
      <w:pPr>
        <w:ind w:firstLine="420" w:firstLineChars="200"/>
      </w:pPr>
      <w:r>
        <w:t>【需求】</w:t>
      </w:r>
    </w:p>
    <w:p w14:paraId="49E9EDC1">
      <w:pPr>
        <w:ind w:firstLine="420" w:firstLineChars="200"/>
      </w:pPr>
      <w:r>
        <w:t>头文件：ts_comm_v</w:t>
      </w:r>
      <w:r>
        <w:rPr>
          <w:rFonts w:hint="eastAsia"/>
          <w:lang w:eastAsia="zh"/>
        </w:rPr>
        <w:t>pss</w:t>
      </w:r>
      <w:r>
        <w:t>.h、mpi_v</w:t>
      </w:r>
      <w:r>
        <w:rPr>
          <w:rFonts w:hint="eastAsia"/>
          <w:lang w:eastAsia="zh"/>
        </w:rPr>
        <w:t>pss</w:t>
      </w:r>
      <w:r>
        <w:t>.h</w:t>
      </w:r>
      <w:r>
        <w:rPr>
          <w:rFonts w:hint="eastAsia"/>
          <w:lang w:eastAsia="zh"/>
        </w:rPr>
        <w:t>、mpi_gdc.h</w:t>
      </w:r>
    </w:p>
    <w:p w14:paraId="305CB291">
      <w:pPr>
        <w:ind w:firstLine="420" w:firstLineChars="200"/>
      </w:pPr>
      <w:r>
        <w:t>库文件：libmpi.so</w:t>
      </w:r>
    </w:p>
    <w:p w14:paraId="0798E21A">
      <w:pPr>
        <w:ind w:firstLine="420" w:firstLineChars="200"/>
      </w:pPr>
      <w:r>
        <w:t>【注意】</w:t>
      </w:r>
    </w:p>
    <w:p w14:paraId="4CACA118">
      <w:pPr>
        <w:ind w:firstLine="420" w:firstLineChars="200"/>
      </w:pPr>
      <w:r>
        <w:t>VpssChn必须已创建。</w:t>
      </w:r>
    </w:p>
    <w:p w14:paraId="1BADE51A">
      <w:pPr>
        <w:ind w:firstLine="420" w:firstLineChars="200"/>
      </w:pPr>
      <w:r>
        <w:t>【举例】</w:t>
      </w:r>
    </w:p>
    <w:p w14:paraId="12E874E2">
      <w:pPr>
        <w:ind w:firstLine="420" w:firstLineChars="200"/>
      </w:pPr>
      <w:r>
        <w:t>无</w:t>
      </w:r>
    </w:p>
    <w:p w14:paraId="748851BA">
      <w:pPr>
        <w:ind w:firstLine="420" w:firstLineChars="200"/>
      </w:pPr>
      <w:r>
        <w:t>【相关主题】</w:t>
      </w:r>
    </w:p>
    <w:p w14:paraId="6FBC80B0">
      <w:pPr>
        <w:ind w:firstLine="420" w:firstLineChars="200"/>
      </w:pPr>
      <w:r>
        <w:t>无</w:t>
      </w:r>
    </w:p>
    <w:p w14:paraId="1EE0D9AA">
      <w:pPr>
        <w:pStyle w:val="9"/>
        <w:rPr>
          <w:lang w:eastAsia="zh"/>
        </w:rPr>
      </w:pPr>
      <w:bookmarkStart w:id="1241" w:name="_Toc1063756759"/>
      <w:bookmarkStart w:id="1242" w:name="_Toc1772918206"/>
      <w:bookmarkStart w:id="1243" w:name="_Toc1466979562"/>
      <w:r>
        <w:rPr>
          <w:rFonts w:hint="eastAsia"/>
          <w:lang w:eastAsia="zh"/>
        </w:rPr>
        <w:t>TS_MPI_VPSS_GetChnSpreadAttr</w:t>
      </w:r>
      <w:bookmarkEnd w:id="1241"/>
      <w:bookmarkEnd w:id="1242"/>
      <w:bookmarkEnd w:id="1243"/>
    </w:p>
    <w:p w14:paraId="282FBA1C">
      <w:pPr>
        <w:ind w:firstLine="420" w:firstLineChars="200"/>
      </w:pPr>
      <w:r>
        <w:t>【描述】</w:t>
      </w:r>
    </w:p>
    <w:p w14:paraId="272B64BE">
      <w:pPr>
        <w:ind w:firstLine="420" w:firstLineChars="200"/>
      </w:pPr>
      <w:r>
        <w:rPr>
          <w:rFonts w:hint="eastAsia"/>
          <w:lang w:eastAsia="zh"/>
        </w:rPr>
        <w:t>获取展宽属性，</w:t>
      </w:r>
      <w:r>
        <w:rPr>
          <w:rFonts w:hint="eastAsia"/>
        </w:rPr>
        <w:t>仅TX5336系列支持</w:t>
      </w:r>
      <w:r>
        <w:t>。</w:t>
      </w:r>
    </w:p>
    <w:p w14:paraId="44DA3035">
      <w:pPr>
        <w:ind w:firstLine="420" w:firstLineChars="200"/>
      </w:pPr>
      <w:r>
        <w:t>【语法】</w:t>
      </w:r>
    </w:p>
    <w:p w14:paraId="0F502310">
      <w:pPr>
        <w:ind w:firstLine="420" w:firstLineChars="200"/>
        <w:jc w:val="left"/>
      </w:pPr>
      <w:r>
        <w:rPr>
          <w:rFonts w:hint="eastAsia"/>
          <w:lang w:eastAsia="zh"/>
        </w:rPr>
        <w:t>TS_S32 TS_MPI_VPSS_GetChnSpreadAttr(VPSS_GRP VpssGrp, VPSS_CHN VpssChn, SPREAD_ATTR_S *pstSpreadAttr)</w:t>
      </w:r>
      <w:r>
        <w:rPr>
          <w:rFonts w:hint="eastAsia"/>
        </w:rPr>
        <w:t>;</w:t>
      </w:r>
    </w:p>
    <w:p w14:paraId="5BE36FE6">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5F61A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3F2B216">
            <w:r>
              <w:t>参数名称</w:t>
            </w:r>
          </w:p>
        </w:tc>
        <w:tc>
          <w:tcPr>
            <w:tcW w:w="2445" w:type="pct"/>
            <w:shd w:val="clear" w:color="auto" w:fill="D7D7D7" w:themeFill="background1" w:themeFillShade="D8"/>
            <w:vAlign w:val="center"/>
          </w:tcPr>
          <w:p w14:paraId="475949AA">
            <w:r>
              <w:t>描述</w:t>
            </w:r>
          </w:p>
        </w:tc>
        <w:tc>
          <w:tcPr>
            <w:tcW w:w="1204" w:type="pct"/>
            <w:shd w:val="clear" w:color="auto" w:fill="D7D7D7" w:themeFill="background1" w:themeFillShade="D8"/>
            <w:vAlign w:val="center"/>
          </w:tcPr>
          <w:p w14:paraId="714918AC">
            <w:r>
              <w:t>输入/输出</w:t>
            </w:r>
          </w:p>
        </w:tc>
      </w:tr>
      <w:tr w14:paraId="4141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FF6BF6B">
            <w:r>
              <w:t>VpssGrp</w:t>
            </w:r>
          </w:p>
        </w:tc>
        <w:tc>
          <w:tcPr>
            <w:tcW w:w="2445" w:type="pct"/>
            <w:vAlign w:val="center"/>
          </w:tcPr>
          <w:p w14:paraId="576A39AC">
            <w:r>
              <w:t>VPSS GROUP 号。</w:t>
            </w:r>
          </w:p>
          <w:p w14:paraId="31DDB93A">
            <w:r>
              <w:t>取值范围：[0, VPSS_MAX_GRP_NUM)。</w:t>
            </w:r>
          </w:p>
        </w:tc>
        <w:tc>
          <w:tcPr>
            <w:tcW w:w="1204" w:type="pct"/>
            <w:vAlign w:val="center"/>
          </w:tcPr>
          <w:p w14:paraId="367489F9">
            <w:r>
              <w:t>输入</w:t>
            </w:r>
          </w:p>
        </w:tc>
      </w:tr>
      <w:tr w14:paraId="3D56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0F7738AF">
            <w:r>
              <w:t>VpssChn</w:t>
            </w:r>
          </w:p>
        </w:tc>
        <w:tc>
          <w:tcPr>
            <w:tcW w:w="2445" w:type="pct"/>
            <w:vAlign w:val="center"/>
          </w:tcPr>
          <w:p w14:paraId="48EA424D">
            <w:r>
              <w:t>VPSS 通道号。</w:t>
            </w:r>
          </w:p>
          <w:p w14:paraId="54EF9FE3">
            <w:r>
              <w:t>取值范围：[0, VPSS_MAX_CHN_NUM)</w:t>
            </w:r>
          </w:p>
        </w:tc>
        <w:tc>
          <w:tcPr>
            <w:tcW w:w="1204" w:type="pct"/>
            <w:vAlign w:val="center"/>
          </w:tcPr>
          <w:p w14:paraId="03CC4DC3">
            <w:r>
              <w:t>输入</w:t>
            </w:r>
          </w:p>
        </w:tc>
      </w:tr>
      <w:tr w14:paraId="1C46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02EA6713">
            <w:pPr>
              <w:rPr>
                <w:kern w:val="0"/>
                <w:szCs w:val="21"/>
                <w:lang w:eastAsia="zh"/>
              </w:rPr>
            </w:pPr>
            <w:r>
              <w:rPr>
                <w:rFonts w:hint="eastAsia"/>
                <w:lang w:eastAsia="zh"/>
              </w:rPr>
              <w:t>pstSpreadAttr</w:t>
            </w:r>
          </w:p>
        </w:tc>
        <w:tc>
          <w:tcPr>
            <w:tcW w:w="2445" w:type="pct"/>
            <w:vAlign w:val="center"/>
          </w:tcPr>
          <w:p w14:paraId="7B11A54D">
            <w:pPr>
              <w:rPr>
                <w:kern w:val="0"/>
                <w:szCs w:val="21"/>
              </w:rPr>
            </w:pPr>
            <w:r>
              <w:rPr>
                <w:rFonts w:hint="eastAsia"/>
                <w:lang w:eastAsia="zh"/>
              </w:rPr>
              <w:t>返回成功后，该参数携带展宽</w:t>
            </w:r>
            <w:r>
              <w:rPr>
                <w:rFonts w:hint="eastAsia"/>
                <w:kern w:val="0"/>
                <w:szCs w:val="21"/>
              </w:rPr>
              <w:t>属性</w:t>
            </w:r>
            <w:r>
              <w:rPr>
                <w:kern w:val="0"/>
                <w:szCs w:val="21"/>
              </w:rPr>
              <w:t>。</w:t>
            </w:r>
          </w:p>
        </w:tc>
        <w:tc>
          <w:tcPr>
            <w:tcW w:w="1204" w:type="pct"/>
            <w:vAlign w:val="center"/>
          </w:tcPr>
          <w:p w14:paraId="68B44491">
            <w:pPr>
              <w:rPr>
                <w:lang w:eastAsia="zh"/>
              </w:rPr>
            </w:pPr>
            <w:r>
              <w:t>输</w:t>
            </w:r>
            <w:r>
              <w:rPr>
                <w:rFonts w:hint="eastAsia"/>
                <w:lang w:eastAsia="zh"/>
              </w:rPr>
              <w:t>出</w:t>
            </w:r>
          </w:p>
        </w:tc>
      </w:tr>
    </w:tbl>
    <w:p w14:paraId="784B4A2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5B33D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2702B01D">
            <w:r>
              <w:t>返回值</w:t>
            </w:r>
          </w:p>
        </w:tc>
        <w:tc>
          <w:tcPr>
            <w:tcW w:w="2500" w:type="pct"/>
            <w:shd w:val="clear" w:color="auto" w:fill="D7D7D7" w:themeFill="background1" w:themeFillShade="D8"/>
            <w:vAlign w:val="center"/>
          </w:tcPr>
          <w:p w14:paraId="14331617">
            <w:r>
              <w:t>描述</w:t>
            </w:r>
          </w:p>
        </w:tc>
      </w:tr>
      <w:tr w14:paraId="652C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772E65C">
            <w:r>
              <w:t>0</w:t>
            </w:r>
          </w:p>
        </w:tc>
        <w:tc>
          <w:tcPr>
            <w:tcW w:w="2500" w:type="pct"/>
            <w:vAlign w:val="center"/>
          </w:tcPr>
          <w:p w14:paraId="61EFCF13">
            <w:r>
              <w:t>成功</w:t>
            </w:r>
          </w:p>
        </w:tc>
      </w:tr>
      <w:tr w14:paraId="3943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86D1E93">
            <w:r>
              <w:t>非0</w:t>
            </w:r>
          </w:p>
        </w:tc>
        <w:tc>
          <w:tcPr>
            <w:tcW w:w="2500" w:type="pct"/>
            <w:vAlign w:val="center"/>
          </w:tcPr>
          <w:p w14:paraId="2B19366E">
            <w:r>
              <w:t>失败，其值参见错误码</w:t>
            </w:r>
          </w:p>
        </w:tc>
      </w:tr>
    </w:tbl>
    <w:p w14:paraId="54CDE036">
      <w:pPr>
        <w:ind w:firstLine="420" w:firstLineChars="200"/>
      </w:pPr>
      <w:r>
        <w:t>【需求】</w:t>
      </w:r>
    </w:p>
    <w:p w14:paraId="71F160B2">
      <w:pPr>
        <w:ind w:firstLine="420" w:firstLineChars="200"/>
      </w:pPr>
      <w:r>
        <w:t>头文件：ts_comm_v</w:t>
      </w:r>
      <w:r>
        <w:rPr>
          <w:rFonts w:hint="eastAsia"/>
          <w:lang w:eastAsia="zh"/>
        </w:rPr>
        <w:t>pss</w:t>
      </w:r>
      <w:r>
        <w:t>.h、mpi_v</w:t>
      </w:r>
      <w:r>
        <w:rPr>
          <w:rFonts w:hint="eastAsia"/>
          <w:lang w:eastAsia="zh"/>
        </w:rPr>
        <w:t>pss</w:t>
      </w:r>
      <w:r>
        <w:t>.h</w:t>
      </w:r>
      <w:r>
        <w:rPr>
          <w:rFonts w:hint="eastAsia"/>
          <w:lang w:eastAsia="zh"/>
        </w:rPr>
        <w:t>、mpi_gdc.h</w:t>
      </w:r>
    </w:p>
    <w:p w14:paraId="29D0C2B7">
      <w:pPr>
        <w:ind w:firstLine="420" w:firstLineChars="200"/>
      </w:pPr>
      <w:r>
        <w:t>库文件：libmpi.so</w:t>
      </w:r>
    </w:p>
    <w:p w14:paraId="72BE6A49">
      <w:pPr>
        <w:ind w:firstLine="420" w:firstLineChars="200"/>
      </w:pPr>
      <w:r>
        <w:t>【注意】</w:t>
      </w:r>
    </w:p>
    <w:p w14:paraId="17BDF344">
      <w:pPr>
        <w:ind w:firstLine="420" w:firstLineChars="200"/>
      </w:pPr>
      <w:r>
        <w:t>VpssChn必须已创建。</w:t>
      </w:r>
    </w:p>
    <w:p w14:paraId="1808DEDA">
      <w:pPr>
        <w:ind w:firstLine="420" w:firstLineChars="200"/>
      </w:pPr>
      <w:r>
        <w:t>【举例】</w:t>
      </w:r>
    </w:p>
    <w:p w14:paraId="416AB67B">
      <w:pPr>
        <w:ind w:firstLine="420" w:firstLineChars="200"/>
      </w:pPr>
      <w:r>
        <w:t>无</w:t>
      </w:r>
    </w:p>
    <w:p w14:paraId="0381E4BB">
      <w:pPr>
        <w:ind w:firstLine="420" w:firstLineChars="200"/>
      </w:pPr>
      <w:r>
        <w:t>【相关主题】</w:t>
      </w:r>
    </w:p>
    <w:p w14:paraId="4C05A1E4">
      <w:pPr>
        <w:ind w:firstLine="420" w:firstLineChars="200"/>
      </w:pPr>
      <w:r>
        <w:t>无</w:t>
      </w:r>
    </w:p>
    <w:p w14:paraId="08160ED5">
      <w:pPr>
        <w:pStyle w:val="9"/>
        <w:rPr>
          <w:lang w:eastAsia="zh"/>
        </w:rPr>
      </w:pPr>
      <w:bookmarkStart w:id="1244" w:name="_Toc1994854243"/>
      <w:bookmarkStart w:id="1245" w:name="_Toc113896220"/>
      <w:bookmarkStart w:id="1246" w:name="_Toc1729376782"/>
      <w:r>
        <w:rPr>
          <w:rFonts w:hint="eastAsia"/>
          <w:lang w:eastAsia="zh"/>
        </w:rPr>
        <w:t>TS_MPI_VPSS_CreateChnBox</w:t>
      </w:r>
      <w:bookmarkEnd w:id="1244"/>
      <w:bookmarkEnd w:id="1245"/>
      <w:bookmarkEnd w:id="1246"/>
    </w:p>
    <w:p w14:paraId="62990F04">
      <w:pPr>
        <w:ind w:firstLine="420" w:firstLineChars="200"/>
      </w:pPr>
      <w:r>
        <w:t>【描述】</w:t>
      </w:r>
    </w:p>
    <w:p w14:paraId="258B7056">
      <w:pPr>
        <w:ind w:firstLine="420" w:firstLineChars="200"/>
      </w:pPr>
      <w:r>
        <w:rPr>
          <w:rFonts w:hint="eastAsia"/>
        </w:rPr>
        <w:t>新建画框</w:t>
      </w:r>
      <w:r>
        <w:rPr>
          <w:rFonts w:hint="eastAsia"/>
          <w:lang w:eastAsia="zh"/>
        </w:rPr>
        <w:t>，</w:t>
      </w:r>
      <w:r>
        <w:rPr>
          <w:rFonts w:hint="eastAsia"/>
        </w:rPr>
        <w:t>仅TX5110系列支持</w:t>
      </w:r>
      <w:r>
        <w:t>。</w:t>
      </w:r>
    </w:p>
    <w:p w14:paraId="6FC02C78">
      <w:pPr>
        <w:ind w:firstLine="420" w:firstLineChars="200"/>
      </w:pPr>
      <w:r>
        <w:t>【语法】</w:t>
      </w:r>
    </w:p>
    <w:p w14:paraId="04956261">
      <w:pPr>
        <w:ind w:firstLine="420" w:firstLineChars="200"/>
        <w:jc w:val="left"/>
      </w:pPr>
      <w:r>
        <w:rPr>
          <w:rFonts w:hint="eastAsia"/>
          <w:lang w:eastAsia="zh"/>
        </w:rPr>
        <w:t>TS_S32 TS_MPI_VPSS_CreateChnBox(VPSS_GRP VpssGrp, VPSS_CHN VpssChn,BOX_HANDLE Handle, VPSS_BOX_ATTR_S *pstBox)</w:t>
      </w:r>
      <w:r>
        <w:rPr>
          <w:rFonts w:hint="eastAsia"/>
        </w:rPr>
        <w:t>;</w:t>
      </w:r>
    </w:p>
    <w:p w14:paraId="4915675A">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5C43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41E3E3FE">
            <w:r>
              <w:t>参数名称</w:t>
            </w:r>
          </w:p>
        </w:tc>
        <w:tc>
          <w:tcPr>
            <w:tcW w:w="2445" w:type="pct"/>
            <w:shd w:val="clear" w:color="auto" w:fill="D7D7D7" w:themeFill="background1" w:themeFillShade="D8"/>
            <w:vAlign w:val="center"/>
          </w:tcPr>
          <w:p w14:paraId="51E6E083">
            <w:r>
              <w:t>描述</w:t>
            </w:r>
          </w:p>
        </w:tc>
        <w:tc>
          <w:tcPr>
            <w:tcW w:w="1204" w:type="pct"/>
            <w:shd w:val="clear" w:color="auto" w:fill="D7D7D7" w:themeFill="background1" w:themeFillShade="D8"/>
            <w:vAlign w:val="center"/>
          </w:tcPr>
          <w:p w14:paraId="3953B0E0">
            <w:r>
              <w:t>输入/输出</w:t>
            </w:r>
          </w:p>
        </w:tc>
      </w:tr>
      <w:tr w14:paraId="4205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6F06BB86">
            <w:r>
              <w:t>VpssGrp</w:t>
            </w:r>
          </w:p>
        </w:tc>
        <w:tc>
          <w:tcPr>
            <w:tcW w:w="2445" w:type="pct"/>
            <w:vAlign w:val="center"/>
          </w:tcPr>
          <w:p w14:paraId="5C61492C">
            <w:r>
              <w:t>VPSS GROUP 号。</w:t>
            </w:r>
          </w:p>
          <w:p w14:paraId="100D596F">
            <w:r>
              <w:t>取值范围：[0, VPSS_MAX_GRP_NUM)。</w:t>
            </w:r>
          </w:p>
        </w:tc>
        <w:tc>
          <w:tcPr>
            <w:tcW w:w="1204" w:type="pct"/>
            <w:vAlign w:val="center"/>
          </w:tcPr>
          <w:p w14:paraId="4A8E524B">
            <w:r>
              <w:t>输入</w:t>
            </w:r>
          </w:p>
        </w:tc>
      </w:tr>
      <w:tr w14:paraId="787B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DA37FD9">
            <w:r>
              <w:t>VpssChn</w:t>
            </w:r>
          </w:p>
        </w:tc>
        <w:tc>
          <w:tcPr>
            <w:tcW w:w="2445" w:type="pct"/>
            <w:vAlign w:val="center"/>
          </w:tcPr>
          <w:p w14:paraId="3E4C900F">
            <w:r>
              <w:t>VPSS 通道号。</w:t>
            </w:r>
          </w:p>
          <w:p w14:paraId="6474ADC0">
            <w:r>
              <w:t>取值范围：[0, VPSS_MAX_CHN_NUM)</w:t>
            </w:r>
          </w:p>
        </w:tc>
        <w:tc>
          <w:tcPr>
            <w:tcW w:w="1204" w:type="pct"/>
            <w:vAlign w:val="center"/>
          </w:tcPr>
          <w:p w14:paraId="6E4D376A">
            <w:r>
              <w:t>输入</w:t>
            </w:r>
          </w:p>
        </w:tc>
      </w:tr>
      <w:tr w14:paraId="7B64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12578ECC">
            <w:pPr>
              <w:rPr>
                <w:kern w:val="0"/>
                <w:szCs w:val="21"/>
                <w:lang w:eastAsia="zh"/>
              </w:rPr>
            </w:pPr>
            <w:r>
              <w:rPr>
                <w:rFonts w:hint="eastAsia"/>
                <w:lang w:eastAsia="zh"/>
              </w:rPr>
              <w:t>Handle</w:t>
            </w:r>
          </w:p>
        </w:tc>
        <w:tc>
          <w:tcPr>
            <w:tcW w:w="2445" w:type="pct"/>
            <w:vAlign w:val="center"/>
          </w:tcPr>
          <w:p w14:paraId="50B6D3A6">
            <w:pPr>
              <w:rPr>
                <w:kern w:val="0"/>
                <w:szCs w:val="21"/>
              </w:rPr>
            </w:pPr>
            <w:r>
              <w:rPr>
                <w:rFonts w:hint="eastAsia"/>
                <w:kern w:val="0"/>
                <w:szCs w:val="21"/>
              </w:rPr>
              <w:t>管理画框的handle</w:t>
            </w:r>
            <w:r>
              <w:rPr>
                <w:kern w:val="0"/>
                <w:szCs w:val="21"/>
              </w:rPr>
              <w:t>。</w:t>
            </w:r>
          </w:p>
        </w:tc>
        <w:tc>
          <w:tcPr>
            <w:tcW w:w="1204" w:type="pct"/>
            <w:vAlign w:val="center"/>
          </w:tcPr>
          <w:p w14:paraId="71A517C2">
            <w:r>
              <w:t>输</w:t>
            </w:r>
            <w:r>
              <w:rPr>
                <w:rFonts w:hint="eastAsia"/>
              </w:rPr>
              <w:t>入</w:t>
            </w:r>
          </w:p>
        </w:tc>
      </w:tr>
      <w:tr w14:paraId="70C42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5FB7EB45">
            <w:pPr>
              <w:rPr>
                <w:lang w:eastAsia="zh"/>
              </w:rPr>
            </w:pPr>
            <w:r>
              <w:rPr>
                <w:rFonts w:hint="eastAsia"/>
                <w:lang w:eastAsia="zh"/>
              </w:rPr>
              <w:t>pstBox</w:t>
            </w:r>
          </w:p>
        </w:tc>
        <w:tc>
          <w:tcPr>
            <w:tcW w:w="2445" w:type="pct"/>
            <w:vAlign w:val="center"/>
          </w:tcPr>
          <w:p w14:paraId="3BEB5C0D">
            <w:r>
              <w:rPr>
                <w:rFonts w:hint="eastAsia"/>
              </w:rPr>
              <w:t>画框的参数属性</w:t>
            </w:r>
          </w:p>
        </w:tc>
        <w:tc>
          <w:tcPr>
            <w:tcW w:w="1204" w:type="pct"/>
            <w:shd w:val="clear" w:color="auto" w:fill="auto"/>
            <w:vAlign w:val="center"/>
          </w:tcPr>
          <w:p w14:paraId="0616F858">
            <w:r>
              <w:t>输</w:t>
            </w:r>
            <w:r>
              <w:rPr>
                <w:rFonts w:hint="eastAsia"/>
              </w:rPr>
              <w:t>入</w:t>
            </w:r>
          </w:p>
        </w:tc>
      </w:tr>
    </w:tbl>
    <w:p w14:paraId="13F9DD3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0B880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62DED3C">
            <w:r>
              <w:t>返回值</w:t>
            </w:r>
          </w:p>
        </w:tc>
        <w:tc>
          <w:tcPr>
            <w:tcW w:w="2500" w:type="pct"/>
            <w:shd w:val="clear" w:color="auto" w:fill="D7D7D7" w:themeFill="background1" w:themeFillShade="D8"/>
            <w:vAlign w:val="center"/>
          </w:tcPr>
          <w:p w14:paraId="4329A6B4">
            <w:r>
              <w:t>描述</w:t>
            </w:r>
          </w:p>
        </w:tc>
      </w:tr>
      <w:tr w14:paraId="6F060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7BC10B9">
            <w:r>
              <w:t>0</w:t>
            </w:r>
          </w:p>
        </w:tc>
        <w:tc>
          <w:tcPr>
            <w:tcW w:w="2500" w:type="pct"/>
            <w:vAlign w:val="center"/>
          </w:tcPr>
          <w:p w14:paraId="58F4EB87">
            <w:r>
              <w:t>成功</w:t>
            </w:r>
          </w:p>
        </w:tc>
      </w:tr>
      <w:tr w14:paraId="66AD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0D6182A">
            <w:r>
              <w:t>非0</w:t>
            </w:r>
          </w:p>
        </w:tc>
        <w:tc>
          <w:tcPr>
            <w:tcW w:w="2500" w:type="pct"/>
            <w:vAlign w:val="center"/>
          </w:tcPr>
          <w:p w14:paraId="2A95BCF8">
            <w:r>
              <w:t>失败，其值参见错误码</w:t>
            </w:r>
          </w:p>
        </w:tc>
      </w:tr>
    </w:tbl>
    <w:p w14:paraId="1CFEB0F2">
      <w:pPr>
        <w:ind w:firstLine="420" w:firstLineChars="200"/>
      </w:pPr>
      <w:r>
        <w:t>【需求】</w:t>
      </w:r>
    </w:p>
    <w:p w14:paraId="755D97EB">
      <w:pPr>
        <w:ind w:firstLine="420" w:firstLineChars="200"/>
      </w:pPr>
      <w:r>
        <w:t>头文件：ts_comm_v</w:t>
      </w:r>
      <w:r>
        <w:rPr>
          <w:rFonts w:hint="eastAsia"/>
          <w:lang w:eastAsia="zh"/>
        </w:rPr>
        <w:t>pss</w:t>
      </w:r>
      <w:r>
        <w:t>.h、mpi_v</w:t>
      </w:r>
      <w:r>
        <w:rPr>
          <w:rFonts w:hint="eastAsia"/>
          <w:lang w:eastAsia="zh"/>
        </w:rPr>
        <w:t>pss</w:t>
      </w:r>
      <w:r>
        <w:t>.h</w:t>
      </w:r>
    </w:p>
    <w:p w14:paraId="0FA0670D">
      <w:pPr>
        <w:ind w:firstLine="420" w:firstLineChars="200"/>
      </w:pPr>
      <w:r>
        <w:t>库文件：libmpi.so</w:t>
      </w:r>
    </w:p>
    <w:p w14:paraId="438E296E">
      <w:pPr>
        <w:ind w:firstLine="420" w:firstLineChars="200"/>
      </w:pPr>
      <w:r>
        <w:t>【注意】</w:t>
      </w:r>
    </w:p>
    <w:p w14:paraId="27CC1828">
      <w:pPr>
        <w:ind w:firstLine="420" w:firstLineChars="200"/>
      </w:pPr>
      <w:r>
        <w:t>VpssChn必须已创建。</w:t>
      </w:r>
    </w:p>
    <w:p w14:paraId="722F53F7">
      <w:pPr>
        <w:ind w:firstLine="420" w:firstLineChars="200"/>
      </w:pPr>
      <w:r>
        <w:t>【举例】</w:t>
      </w:r>
    </w:p>
    <w:p w14:paraId="12AE5D0C">
      <w:pPr>
        <w:ind w:firstLine="420" w:firstLineChars="200"/>
      </w:pPr>
      <w:r>
        <w:t>无</w:t>
      </w:r>
    </w:p>
    <w:p w14:paraId="442E2777">
      <w:pPr>
        <w:pStyle w:val="9"/>
        <w:rPr>
          <w:lang w:eastAsia="zh"/>
        </w:rPr>
      </w:pPr>
      <w:bookmarkStart w:id="1247" w:name="_Toc1262156494"/>
      <w:bookmarkStart w:id="1248" w:name="_Toc246061226"/>
      <w:bookmarkStart w:id="1249" w:name="_Toc1005470710"/>
      <w:r>
        <w:rPr>
          <w:rFonts w:hint="eastAsia"/>
          <w:lang w:eastAsia="zh"/>
        </w:rPr>
        <w:t>TS_MPI_VPSS_SetChnBoxAttr</w:t>
      </w:r>
      <w:bookmarkEnd w:id="1247"/>
      <w:bookmarkEnd w:id="1248"/>
      <w:bookmarkEnd w:id="1249"/>
    </w:p>
    <w:p w14:paraId="27340D28">
      <w:pPr>
        <w:ind w:firstLine="420" w:firstLineChars="200"/>
      </w:pPr>
      <w:r>
        <w:t>【描述】</w:t>
      </w:r>
    </w:p>
    <w:p w14:paraId="462D15FB">
      <w:pPr>
        <w:ind w:firstLine="420" w:firstLineChars="200"/>
      </w:pPr>
      <w:r>
        <w:rPr>
          <w:rFonts w:hint="eastAsia"/>
        </w:rPr>
        <w:t>设置画框属性</w:t>
      </w:r>
      <w:r>
        <w:rPr>
          <w:rFonts w:hint="eastAsia"/>
          <w:lang w:eastAsia="zh"/>
        </w:rPr>
        <w:t>，</w:t>
      </w:r>
      <w:r>
        <w:rPr>
          <w:rFonts w:hint="eastAsia"/>
        </w:rPr>
        <w:t>仅TX5110系列支持</w:t>
      </w:r>
      <w:r>
        <w:t>。</w:t>
      </w:r>
    </w:p>
    <w:p w14:paraId="50736BB1">
      <w:pPr>
        <w:ind w:firstLine="420" w:firstLineChars="200"/>
      </w:pPr>
      <w:r>
        <w:t>【语法】</w:t>
      </w:r>
    </w:p>
    <w:p w14:paraId="773B15C6">
      <w:pPr>
        <w:ind w:firstLine="420" w:firstLineChars="200"/>
        <w:jc w:val="left"/>
      </w:pPr>
      <w:r>
        <w:rPr>
          <w:rFonts w:hint="eastAsia"/>
          <w:lang w:eastAsia="zh"/>
        </w:rPr>
        <w:t>TS_S32 TS_MPI_VPSS_SetChnBoxAttr(VPSS_GRP VpssGrp, VPSS_CHN VpssChn,BOX_HANDLE Handle, VPSS_BOX_ATTR_S *pstBox)</w:t>
      </w:r>
      <w:r>
        <w:rPr>
          <w:rFonts w:hint="eastAsia"/>
        </w:rPr>
        <w:t>;</w:t>
      </w:r>
    </w:p>
    <w:p w14:paraId="649A8921">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423A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025B05B4">
            <w:r>
              <w:t>参数名称</w:t>
            </w:r>
          </w:p>
        </w:tc>
        <w:tc>
          <w:tcPr>
            <w:tcW w:w="2445" w:type="pct"/>
            <w:shd w:val="clear" w:color="auto" w:fill="D7D7D7" w:themeFill="background1" w:themeFillShade="D8"/>
            <w:vAlign w:val="center"/>
          </w:tcPr>
          <w:p w14:paraId="2E61BD9C">
            <w:r>
              <w:t>描述</w:t>
            </w:r>
          </w:p>
        </w:tc>
        <w:tc>
          <w:tcPr>
            <w:tcW w:w="1204" w:type="pct"/>
            <w:shd w:val="clear" w:color="auto" w:fill="D7D7D7" w:themeFill="background1" w:themeFillShade="D8"/>
            <w:vAlign w:val="center"/>
          </w:tcPr>
          <w:p w14:paraId="5B3DE830">
            <w:r>
              <w:t>输入/输出</w:t>
            </w:r>
          </w:p>
        </w:tc>
      </w:tr>
      <w:tr w14:paraId="6564C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368EDE20">
            <w:r>
              <w:t>VpssGrp</w:t>
            </w:r>
          </w:p>
        </w:tc>
        <w:tc>
          <w:tcPr>
            <w:tcW w:w="2445" w:type="pct"/>
            <w:vAlign w:val="center"/>
          </w:tcPr>
          <w:p w14:paraId="7F382C23">
            <w:r>
              <w:t>VPSS GROUP 号。</w:t>
            </w:r>
          </w:p>
          <w:p w14:paraId="20735917">
            <w:r>
              <w:t>取值范围：[0, VPSS_MAX_GRP_NUM)。</w:t>
            </w:r>
          </w:p>
        </w:tc>
        <w:tc>
          <w:tcPr>
            <w:tcW w:w="1204" w:type="pct"/>
            <w:vAlign w:val="center"/>
          </w:tcPr>
          <w:p w14:paraId="680B414F">
            <w:r>
              <w:t>输入</w:t>
            </w:r>
          </w:p>
        </w:tc>
      </w:tr>
      <w:tr w14:paraId="09B0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28DBBE0D">
            <w:r>
              <w:t>VpssChn</w:t>
            </w:r>
          </w:p>
        </w:tc>
        <w:tc>
          <w:tcPr>
            <w:tcW w:w="2445" w:type="pct"/>
            <w:vAlign w:val="center"/>
          </w:tcPr>
          <w:p w14:paraId="1D6622D0">
            <w:r>
              <w:t>VPSS 通道号。</w:t>
            </w:r>
          </w:p>
          <w:p w14:paraId="73DFEB00">
            <w:r>
              <w:t>取值范围：[0, VPSS_MAX_CHN_NUM)</w:t>
            </w:r>
          </w:p>
        </w:tc>
        <w:tc>
          <w:tcPr>
            <w:tcW w:w="1204" w:type="pct"/>
            <w:vAlign w:val="center"/>
          </w:tcPr>
          <w:p w14:paraId="434E3132">
            <w:r>
              <w:t>输入</w:t>
            </w:r>
          </w:p>
        </w:tc>
      </w:tr>
      <w:tr w14:paraId="52EA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5D8630B0">
            <w:pPr>
              <w:rPr>
                <w:kern w:val="0"/>
                <w:szCs w:val="21"/>
                <w:lang w:eastAsia="zh"/>
              </w:rPr>
            </w:pPr>
            <w:r>
              <w:rPr>
                <w:rFonts w:hint="eastAsia"/>
                <w:lang w:eastAsia="zh"/>
              </w:rPr>
              <w:t>Handle</w:t>
            </w:r>
          </w:p>
        </w:tc>
        <w:tc>
          <w:tcPr>
            <w:tcW w:w="2445" w:type="pct"/>
            <w:vAlign w:val="center"/>
          </w:tcPr>
          <w:p w14:paraId="7A770E2D">
            <w:pPr>
              <w:rPr>
                <w:kern w:val="0"/>
                <w:szCs w:val="21"/>
              </w:rPr>
            </w:pPr>
            <w:r>
              <w:rPr>
                <w:rFonts w:hint="eastAsia"/>
                <w:kern w:val="0"/>
                <w:szCs w:val="21"/>
              </w:rPr>
              <w:t>管理画框的handle</w:t>
            </w:r>
            <w:r>
              <w:rPr>
                <w:kern w:val="0"/>
                <w:szCs w:val="21"/>
              </w:rPr>
              <w:t>。</w:t>
            </w:r>
          </w:p>
        </w:tc>
        <w:tc>
          <w:tcPr>
            <w:tcW w:w="1204" w:type="pct"/>
            <w:vAlign w:val="center"/>
          </w:tcPr>
          <w:p w14:paraId="7F0E7039">
            <w:r>
              <w:t>输</w:t>
            </w:r>
            <w:r>
              <w:rPr>
                <w:rFonts w:hint="eastAsia"/>
              </w:rPr>
              <w:t>入</w:t>
            </w:r>
          </w:p>
        </w:tc>
      </w:tr>
      <w:tr w14:paraId="4672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7766F0E8">
            <w:pPr>
              <w:rPr>
                <w:lang w:eastAsia="zh"/>
              </w:rPr>
            </w:pPr>
            <w:r>
              <w:rPr>
                <w:rFonts w:hint="eastAsia"/>
                <w:lang w:eastAsia="zh"/>
              </w:rPr>
              <w:t>pstBox</w:t>
            </w:r>
          </w:p>
        </w:tc>
        <w:tc>
          <w:tcPr>
            <w:tcW w:w="2445" w:type="pct"/>
            <w:vAlign w:val="center"/>
          </w:tcPr>
          <w:p w14:paraId="128C06E0">
            <w:r>
              <w:rPr>
                <w:rFonts w:hint="eastAsia"/>
              </w:rPr>
              <w:t>画框的参数属性</w:t>
            </w:r>
          </w:p>
        </w:tc>
        <w:tc>
          <w:tcPr>
            <w:tcW w:w="1204" w:type="pct"/>
            <w:shd w:val="clear" w:color="auto" w:fill="auto"/>
            <w:vAlign w:val="center"/>
          </w:tcPr>
          <w:p w14:paraId="43BA60B3">
            <w:r>
              <w:t>输</w:t>
            </w:r>
            <w:r>
              <w:rPr>
                <w:rFonts w:hint="eastAsia"/>
              </w:rPr>
              <w:t>入</w:t>
            </w:r>
          </w:p>
        </w:tc>
      </w:tr>
    </w:tbl>
    <w:p w14:paraId="053E0ABB">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458E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1EC22FDD">
            <w:r>
              <w:t>返回值</w:t>
            </w:r>
          </w:p>
        </w:tc>
        <w:tc>
          <w:tcPr>
            <w:tcW w:w="2500" w:type="pct"/>
            <w:shd w:val="clear" w:color="auto" w:fill="D7D7D7" w:themeFill="background1" w:themeFillShade="D8"/>
            <w:vAlign w:val="center"/>
          </w:tcPr>
          <w:p w14:paraId="067B0E2D">
            <w:r>
              <w:t>描述</w:t>
            </w:r>
          </w:p>
        </w:tc>
      </w:tr>
      <w:tr w14:paraId="5565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D393584">
            <w:r>
              <w:t>0</w:t>
            </w:r>
          </w:p>
        </w:tc>
        <w:tc>
          <w:tcPr>
            <w:tcW w:w="2500" w:type="pct"/>
            <w:vAlign w:val="center"/>
          </w:tcPr>
          <w:p w14:paraId="0E8F1BC6">
            <w:r>
              <w:t>成功</w:t>
            </w:r>
          </w:p>
        </w:tc>
      </w:tr>
      <w:tr w14:paraId="4360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59895C5">
            <w:r>
              <w:t>非0</w:t>
            </w:r>
          </w:p>
        </w:tc>
        <w:tc>
          <w:tcPr>
            <w:tcW w:w="2500" w:type="pct"/>
            <w:vAlign w:val="center"/>
          </w:tcPr>
          <w:p w14:paraId="4CBE1205">
            <w:r>
              <w:t>失败，其值参见错误码</w:t>
            </w:r>
          </w:p>
        </w:tc>
      </w:tr>
    </w:tbl>
    <w:p w14:paraId="37B4BCC5">
      <w:pPr>
        <w:ind w:firstLine="420" w:firstLineChars="200"/>
      </w:pPr>
      <w:r>
        <w:t>【需求】</w:t>
      </w:r>
    </w:p>
    <w:p w14:paraId="15218E6C">
      <w:pPr>
        <w:ind w:firstLine="420" w:firstLineChars="200"/>
      </w:pPr>
      <w:r>
        <w:t>头文件：ts_comm_v</w:t>
      </w:r>
      <w:r>
        <w:rPr>
          <w:rFonts w:hint="eastAsia"/>
          <w:lang w:eastAsia="zh"/>
        </w:rPr>
        <w:t>pss</w:t>
      </w:r>
      <w:r>
        <w:t>.h、mpi_v</w:t>
      </w:r>
      <w:r>
        <w:rPr>
          <w:rFonts w:hint="eastAsia"/>
          <w:lang w:eastAsia="zh"/>
        </w:rPr>
        <w:t>pss</w:t>
      </w:r>
      <w:r>
        <w:t>.h</w:t>
      </w:r>
    </w:p>
    <w:p w14:paraId="514D07A3">
      <w:pPr>
        <w:ind w:firstLine="420" w:firstLineChars="200"/>
      </w:pPr>
      <w:r>
        <w:t>库文件：libmpi.so</w:t>
      </w:r>
    </w:p>
    <w:p w14:paraId="1082AE62">
      <w:pPr>
        <w:ind w:firstLine="420" w:firstLineChars="200"/>
      </w:pPr>
      <w:r>
        <w:t>【注意】</w:t>
      </w:r>
    </w:p>
    <w:p w14:paraId="3A364A2E">
      <w:pPr>
        <w:ind w:firstLine="420" w:firstLineChars="200"/>
      </w:pPr>
      <w:r>
        <w:t>VpssChn必须已创建。</w:t>
      </w:r>
    </w:p>
    <w:p w14:paraId="16912DFD">
      <w:pPr>
        <w:ind w:firstLine="420" w:firstLineChars="200"/>
      </w:pPr>
      <w:r>
        <w:t>【举例】</w:t>
      </w:r>
    </w:p>
    <w:p w14:paraId="6F7C780C">
      <w:pPr>
        <w:ind w:firstLine="420" w:firstLineChars="200"/>
      </w:pPr>
      <w:r>
        <w:t>无</w:t>
      </w:r>
    </w:p>
    <w:p w14:paraId="21035C95">
      <w:pPr>
        <w:ind w:firstLine="420" w:firstLineChars="200"/>
      </w:pPr>
      <w:r>
        <w:t>【相关主题】</w:t>
      </w:r>
    </w:p>
    <w:p w14:paraId="5CF14652">
      <w:pPr>
        <w:ind w:firstLine="420" w:firstLineChars="200"/>
      </w:pPr>
      <w:r>
        <w:t>无</w:t>
      </w:r>
      <w:r>
        <w:rPr>
          <w:rFonts w:hint="eastAsia"/>
        </w:rPr>
        <w:tab/>
      </w:r>
    </w:p>
    <w:p w14:paraId="161ABA01">
      <w:pPr>
        <w:pStyle w:val="9"/>
        <w:rPr>
          <w:lang w:eastAsia="zh"/>
        </w:rPr>
      </w:pPr>
      <w:bookmarkStart w:id="1250" w:name="_Toc2112779115"/>
      <w:bookmarkStart w:id="1251" w:name="_Toc184895163"/>
      <w:bookmarkStart w:id="1252" w:name="_Toc1875507323"/>
      <w:r>
        <w:rPr>
          <w:rFonts w:hint="eastAsia"/>
          <w:lang w:eastAsia="zh"/>
        </w:rPr>
        <w:t>TS_MPI_VPSS_DestroyChnBox</w:t>
      </w:r>
      <w:bookmarkEnd w:id="1250"/>
      <w:bookmarkEnd w:id="1251"/>
      <w:bookmarkEnd w:id="1252"/>
    </w:p>
    <w:p w14:paraId="7AE5AFCF">
      <w:pPr>
        <w:ind w:firstLine="420" w:firstLineChars="200"/>
      </w:pPr>
      <w:r>
        <w:t>【描述】</w:t>
      </w:r>
    </w:p>
    <w:p w14:paraId="230A4A57">
      <w:pPr>
        <w:ind w:firstLine="420" w:firstLineChars="200"/>
      </w:pPr>
      <w:r>
        <w:rPr>
          <w:rFonts w:hint="eastAsia"/>
        </w:rPr>
        <w:t>销毁画框</w:t>
      </w:r>
      <w:r>
        <w:rPr>
          <w:rFonts w:hint="eastAsia"/>
          <w:lang w:eastAsia="zh"/>
        </w:rPr>
        <w:t>，</w:t>
      </w:r>
      <w:r>
        <w:rPr>
          <w:rFonts w:hint="eastAsia"/>
        </w:rPr>
        <w:t>仅TX5110系列支持</w:t>
      </w:r>
      <w:r>
        <w:t>。</w:t>
      </w:r>
    </w:p>
    <w:p w14:paraId="6CD63718">
      <w:pPr>
        <w:ind w:firstLine="420" w:firstLineChars="200"/>
      </w:pPr>
      <w:r>
        <w:t>【语法】</w:t>
      </w:r>
    </w:p>
    <w:p w14:paraId="49901462">
      <w:pPr>
        <w:ind w:firstLine="420" w:firstLineChars="200"/>
        <w:jc w:val="left"/>
      </w:pPr>
      <w:r>
        <w:rPr>
          <w:rFonts w:hint="eastAsia"/>
          <w:lang w:eastAsia="zh"/>
        </w:rPr>
        <w:t>TS_S32 TS_MPI_VPSS_DestroyChnBox(VPSS_GRP VpssGrp, VPSS_CHN VpssChn,BOX_HANDLE Handle)</w:t>
      </w:r>
      <w:r>
        <w:rPr>
          <w:rFonts w:hint="eastAsia"/>
        </w:rPr>
        <w:t>;</w:t>
      </w:r>
    </w:p>
    <w:p w14:paraId="7DE65AA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4938"/>
        <w:gridCol w:w="2432"/>
      </w:tblGrid>
      <w:tr w14:paraId="75225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50" w:type="pct"/>
            <w:shd w:val="clear" w:color="auto" w:fill="D7D7D7" w:themeFill="background1" w:themeFillShade="D8"/>
            <w:vAlign w:val="center"/>
          </w:tcPr>
          <w:p w14:paraId="60DC25AF">
            <w:r>
              <w:t>参数名称</w:t>
            </w:r>
          </w:p>
        </w:tc>
        <w:tc>
          <w:tcPr>
            <w:tcW w:w="2445" w:type="pct"/>
            <w:shd w:val="clear" w:color="auto" w:fill="D7D7D7" w:themeFill="background1" w:themeFillShade="D8"/>
            <w:vAlign w:val="center"/>
          </w:tcPr>
          <w:p w14:paraId="50F4E746">
            <w:r>
              <w:t>描述</w:t>
            </w:r>
          </w:p>
        </w:tc>
        <w:tc>
          <w:tcPr>
            <w:tcW w:w="1204" w:type="pct"/>
            <w:shd w:val="clear" w:color="auto" w:fill="D7D7D7" w:themeFill="background1" w:themeFillShade="D8"/>
            <w:vAlign w:val="center"/>
          </w:tcPr>
          <w:p w14:paraId="023D7EFD">
            <w:r>
              <w:t>输入/输出</w:t>
            </w:r>
          </w:p>
        </w:tc>
      </w:tr>
      <w:tr w14:paraId="524E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94B469D">
            <w:r>
              <w:t>VpssGrp</w:t>
            </w:r>
          </w:p>
        </w:tc>
        <w:tc>
          <w:tcPr>
            <w:tcW w:w="2445" w:type="pct"/>
            <w:vAlign w:val="center"/>
          </w:tcPr>
          <w:p w14:paraId="24F84341">
            <w:r>
              <w:t>VPSS GROUP 号。</w:t>
            </w:r>
          </w:p>
          <w:p w14:paraId="6CEC590C">
            <w:r>
              <w:t>取值范围：[0, VPSS_MAX_GRP_NUM)。</w:t>
            </w:r>
          </w:p>
        </w:tc>
        <w:tc>
          <w:tcPr>
            <w:tcW w:w="1204" w:type="pct"/>
            <w:vAlign w:val="center"/>
          </w:tcPr>
          <w:p w14:paraId="35AA9129">
            <w:r>
              <w:t>输入</w:t>
            </w:r>
          </w:p>
        </w:tc>
      </w:tr>
      <w:tr w14:paraId="38AE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pct"/>
            <w:vAlign w:val="center"/>
          </w:tcPr>
          <w:p w14:paraId="163876D2">
            <w:r>
              <w:t>VpssChn</w:t>
            </w:r>
          </w:p>
        </w:tc>
        <w:tc>
          <w:tcPr>
            <w:tcW w:w="2445" w:type="pct"/>
            <w:vAlign w:val="center"/>
          </w:tcPr>
          <w:p w14:paraId="1B0D7178">
            <w:r>
              <w:t>VPSS 通道号。</w:t>
            </w:r>
          </w:p>
          <w:p w14:paraId="6A3D76B7">
            <w:r>
              <w:t>取值范围：[0, VPSS_MAX_CHN_NUM)</w:t>
            </w:r>
          </w:p>
        </w:tc>
        <w:tc>
          <w:tcPr>
            <w:tcW w:w="1204" w:type="pct"/>
            <w:vAlign w:val="center"/>
          </w:tcPr>
          <w:p w14:paraId="5673FE79">
            <w:r>
              <w:t>输入</w:t>
            </w:r>
          </w:p>
        </w:tc>
      </w:tr>
      <w:tr w14:paraId="5C2E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0" w:type="pct"/>
            <w:vAlign w:val="center"/>
          </w:tcPr>
          <w:p w14:paraId="78B3DFC6">
            <w:pPr>
              <w:rPr>
                <w:kern w:val="0"/>
                <w:szCs w:val="21"/>
                <w:lang w:eastAsia="zh"/>
              </w:rPr>
            </w:pPr>
            <w:r>
              <w:rPr>
                <w:rFonts w:hint="eastAsia"/>
                <w:lang w:eastAsia="zh"/>
              </w:rPr>
              <w:t>Handle</w:t>
            </w:r>
          </w:p>
        </w:tc>
        <w:tc>
          <w:tcPr>
            <w:tcW w:w="2445" w:type="pct"/>
            <w:vAlign w:val="center"/>
          </w:tcPr>
          <w:p w14:paraId="442A8B43">
            <w:pPr>
              <w:rPr>
                <w:kern w:val="0"/>
                <w:szCs w:val="21"/>
              </w:rPr>
            </w:pPr>
            <w:r>
              <w:rPr>
                <w:rFonts w:hint="eastAsia"/>
                <w:kern w:val="0"/>
                <w:szCs w:val="21"/>
              </w:rPr>
              <w:t>管理画框的handle</w:t>
            </w:r>
            <w:r>
              <w:rPr>
                <w:kern w:val="0"/>
                <w:szCs w:val="21"/>
              </w:rPr>
              <w:t>。</w:t>
            </w:r>
          </w:p>
        </w:tc>
        <w:tc>
          <w:tcPr>
            <w:tcW w:w="1204" w:type="pct"/>
            <w:vAlign w:val="center"/>
          </w:tcPr>
          <w:p w14:paraId="0D2DDD28">
            <w:r>
              <w:t>输</w:t>
            </w:r>
            <w:r>
              <w:rPr>
                <w:rFonts w:hint="eastAsia"/>
              </w:rPr>
              <w:t>入</w:t>
            </w:r>
          </w:p>
        </w:tc>
      </w:tr>
    </w:tbl>
    <w:p w14:paraId="595BEA4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765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7D7D7" w:themeFill="background1" w:themeFillShade="D8"/>
            <w:vAlign w:val="center"/>
          </w:tcPr>
          <w:p w14:paraId="5A408428">
            <w:r>
              <w:t>返回值</w:t>
            </w:r>
          </w:p>
        </w:tc>
        <w:tc>
          <w:tcPr>
            <w:tcW w:w="2500" w:type="pct"/>
            <w:shd w:val="clear" w:color="auto" w:fill="D7D7D7" w:themeFill="background1" w:themeFillShade="D8"/>
            <w:vAlign w:val="center"/>
          </w:tcPr>
          <w:p w14:paraId="268709A5">
            <w:r>
              <w:t>描述</w:t>
            </w:r>
          </w:p>
        </w:tc>
      </w:tr>
      <w:tr w14:paraId="5F3D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D43D6AA">
            <w:r>
              <w:t>0</w:t>
            </w:r>
          </w:p>
        </w:tc>
        <w:tc>
          <w:tcPr>
            <w:tcW w:w="2500" w:type="pct"/>
            <w:vAlign w:val="center"/>
          </w:tcPr>
          <w:p w14:paraId="595191A9">
            <w:r>
              <w:t>成功</w:t>
            </w:r>
          </w:p>
        </w:tc>
      </w:tr>
      <w:tr w14:paraId="22F6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EFE0E45">
            <w:r>
              <w:t>非0</w:t>
            </w:r>
          </w:p>
        </w:tc>
        <w:tc>
          <w:tcPr>
            <w:tcW w:w="2500" w:type="pct"/>
            <w:vAlign w:val="center"/>
          </w:tcPr>
          <w:p w14:paraId="432C64E8">
            <w:r>
              <w:t>失败，其值参见错误码</w:t>
            </w:r>
          </w:p>
        </w:tc>
      </w:tr>
    </w:tbl>
    <w:p w14:paraId="6F41AD91">
      <w:pPr>
        <w:ind w:firstLine="420" w:firstLineChars="200"/>
      </w:pPr>
      <w:r>
        <w:t>【需求】</w:t>
      </w:r>
    </w:p>
    <w:p w14:paraId="25BB18F7">
      <w:pPr>
        <w:ind w:firstLine="420" w:firstLineChars="200"/>
      </w:pPr>
      <w:r>
        <w:t>头文件：ts_comm_v</w:t>
      </w:r>
      <w:r>
        <w:rPr>
          <w:rFonts w:hint="eastAsia"/>
          <w:lang w:eastAsia="zh"/>
        </w:rPr>
        <w:t>pss</w:t>
      </w:r>
      <w:r>
        <w:t>.h、mpi_v</w:t>
      </w:r>
      <w:r>
        <w:rPr>
          <w:rFonts w:hint="eastAsia"/>
          <w:lang w:eastAsia="zh"/>
        </w:rPr>
        <w:t>pss</w:t>
      </w:r>
      <w:r>
        <w:t>.h</w:t>
      </w:r>
    </w:p>
    <w:p w14:paraId="1151A823">
      <w:pPr>
        <w:ind w:firstLine="420" w:firstLineChars="200"/>
      </w:pPr>
      <w:r>
        <w:t>库文件：libmpi.so</w:t>
      </w:r>
    </w:p>
    <w:p w14:paraId="68FE20A1">
      <w:pPr>
        <w:ind w:firstLine="420" w:firstLineChars="200"/>
      </w:pPr>
      <w:r>
        <w:t>【注意】</w:t>
      </w:r>
    </w:p>
    <w:p w14:paraId="45E017D2">
      <w:pPr>
        <w:ind w:firstLine="420" w:firstLineChars="200"/>
      </w:pPr>
      <w:r>
        <w:t>VpssChn必须已创建。</w:t>
      </w:r>
    </w:p>
    <w:p w14:paraId="08AEFF8B">
      <w:pPr>
        <w:ind w:firstLine="420" w:firstLineChars="200"/>
      </w:pPr>
      <w:r>
        <w:t>【举例】</w:t>
      </w:r>
    </w:p>
    <w:p w14:paraId="61260472">
      <w:pPr>
        <w:ind w:firstLine="420" w:firstLineChars="200"/>
      </w:pPr>
      <w:r>
        <w:t>无</w:t>
      </w:r>
    </w:p>
    <w:p w14:paraId="0B2C8263">
      <w:pPr>
        <w:ind w:firstLine="420" w:firstLineChars="200"/>
      </w:pPr>
      <w:r>
        <w:t>【相关主题】</w:t>
      </w:r>
    </w:p>
    <w:p w14:paraId="365BA623">
      <w:pPr>
        <w:ind w:firstLine="420" w:firstLineChars="200"/>
      </w:pPr>
      <w:r>
        <w:t>无</w:t>
      </w:r>
      <w:r>
        <w:rPr>
          <w:rFonts w:hint="eastAsia"/>
        </w:rPr>
        <w:tab/>
      </w:r>
    </w:p>
    <w:p w14:paraId="1C401156">
      <w:pPr>
        <w:pStyle w:val="3"/>
      </w:pPr>
      <w:bookmarkStart w:id="1253" w:name="_Toc211516142"/>
      <w:bookmarkStart w:id="1254" w:name="_Toc1455932116"/>
      <w:bookmarkStart w:id="1255" w:name="_Toc4649"/>
      <w:bookmarkStart w:id="1256" w:name="_Toc425825663"/>
      <w:bookmarkStart w:id="1257" w:name="_Toc1462629008"/>
      <w:bookmarkStart w:id="1258" w:name="_Toc1651571447"/>
      <w:r>
        <w:t>数据类型</w:t>
      </w:r>
      <w:bookmarkEnd w:id="1253"/>
      <w:bookmarkEnd w:id="1254"/>
      <w:bookmarkEnd w:id="1255"/>
      <w:bookmarkEnd w:id="1256"/>
      <w:bookmarkEnd w:id="1257"/>
      <w:bookmarkEnd w:id="1258"/>
    </w:p>
    <w:p w14:paraId="7A064F43">
      <w:pPr>
        <w:ind w:firstLine="420" w:firstLineChars="200"/>
      </w:pPr>
      <w:r>
        <w:t>VPSS 模块相关数据类型定义如下：</w:t>
      </w:r>
    </w:p>
    <w:p w14:paraId="3851DB9E">
      <w:pPr>
        <w:pStyle w:val="42"/>
        <w:numPr>
          <w:ilvl w:val="0"/>
          <w:numId w:val="37"/>
        </w:numPr>
        <w:tabs>
          <w:tab w:val="left" w:pos="420"/>
        </w:tabs>
        <w:ind w:firstLineChars="0"/>
      </w:pPr>
      <w:r>
        <w:rPr>
          <w:color w:val="0100FF"/>
        </w:rPr>
        <w:t>VPSS_MAX_GRP_NUM</w:t>
      </w:r>
      <w:r>
        <w:rPr>
          <w:color w:val="000000"/>
        </w:rPr>
        <w:t>：定义VPSS GROUP 的最大个数。</w:t>
      </w:r>
    </w:p>
    <w:p w14:paraId="4481E798">
      <w:pPr>
        <w:pStyle w:val="42"/>
        <w:numPr>
          <w:ilvl w:val="0"/>
          <w:numId w:val="37"/>
        </w:numPr>
        <w:tabs>
          <w:tab w:val="left" w:pos="420"/>
        </w:tabs>
        <w:ind w:firstLineChars="0"/>
      </w:pPr>
      <w:r>
        <w:rPr>
          <w:color w:val="0100FF"/>
        </w:rPr>
        <w:t>VPSS_MAX_GRP_PIPE_NUM</w:t>
      </w:r>
      <w:r>
        <w:rPr>
          <w:color w:val="000000"/>
        </w:rPr>
        <w:t>：定义VPSS GROUP 上最大的PIPE个数。</w:t>
      </w:r>
    </w:p>
    <w:p w14:paraId="522B475C">
      <w:pPr>
        <w:pStyle w:val="42"/>
        <w:numPr>
          <w:ilvl w:val="0"/>
          <w:numId w:val="37"/>
        </w:numPr>
        <w:tabs>
          <w:tab w:val="left" w:pos="420"/>
        </w:tabs>
        <w:ind w:firstLineChars="0"/>
      </w:pPr>
      <w:r>
        <w:rPr>
          <w:color w:val="0100FF"/>
        </w:rPr>
        <w:t>VPSS_MAX_CHN_NUM</w:t>
      </w:r>
      <w:r>
        <w:rPr>
          <w:color w:val="000000"/>
        </w:rPr>
        <w:t>：定义VPSS通道的最大个数。</w:t>
      </w:r>
    </w:p>
    <w:p w14:paraId="10C94E76">
      <w:pPr>
        <w:pStyle w:val="42"/>
        <w:numPr>
          <w:ilvl w:val="0"/>
          <w:numId w:val="37"/>
        </w:numPr>
        <w:tabs>
          <w:tab w:val="left" w:pos="420"/>
        </w:tabs>
        <w:ind w:firstLineChars="0"/>
      </w:pPr>
      <w:r>
        <w:rPr>
          <w:color w:val="0100FF"/>
        </w:rPr>
        <w:t>VPSS_MIN_IMAGE_WIDTH</w:t>
      </w:r>
      <w:r>
        <w:rPr>
          <w:color w:val="000000"/>
        </w:rPr>
        <w:t>：定义VPSS 图像的最小宽度。</w:t>
      </w:r>
    </w:p>
    <w:p w14:paraId="16040892">
      <w:pPr>
        <w:pStyle w:val="42"/>
        <w:numPr>
          <w:ilvl w:val="0"/>
          <w:numId w:val="37"/>
        </w:numPr>
        <w:tabs>
          <w:tab w:val="left" w:pos="420"/>
        </w:tabs>
        <w:ind w:firstLineChars="0"/>
      </w:pPr>
      <w:r>
        <w:rPr>
          <w:color w:val="0100FF"/>
        </w:rPr>
        <w:t>VPSS_MIN_IMAGE_HEIGHT</w:t>
      </w:r>
      <w:r>
        <w:rPr>
          <w:color w:val="000000"/>
        </w:rPr>
        <w:t>：定义VPSS 图像的最小高度。</w:t>
      </w:r>
    </w:p>
    <w:p w14:paraId="4802EFB7">
      <w:pPr>
        <w:pStyle w:val="42"/>
        <w:numPr>
          <w:ilvl w:val="0"/>
          <w:numId w:val="37"/>
        </w:numPr>
        <w:tabs>
          <w:tab w:val="left" w:pos="420"/>
        </w:tabs>
        <w:ind w:firstLineChars="0"/>
      </w:pPr>
      <w:r>
        <w:rPr>
          <w:color w:val="0100FF"/>
        </w:rPr>
        <w:t>VPSS_MAX_IMAGE_WIDTH</w:t>
      </w:r>
      <w:r>
        <w:rPr>
          <w:color w:val="000000"/>
        </w:rPr>
        <w:t>：定义VPSS 图像的最大宽度。</w:t>
      </w:r>
    </w:p>
    <w:p w14:paraId="07B74FB1">
      <w:pPr>
        <w:pStyle w:val="42"/>
        <w:numPr>
          <w:ilvl w:val="0"/>
          <w:numId w:val="37"/>
        </w:numPr>
        <w:tabs>
          <w:tab w:val="left" w:pos="420"/>
        </w:tabs>
        <w:ind w:firstLineChars="0"/>
      </w:pPr>
      <w:r>
        <w:rPr>
          <w:color w:val="0100FF"/>
        </w:rPr>
        <w:t>VPSS_MAX_IMAGE_HEIGHT</w:t>
      </w:r>
      <w:r>
        <w:rPr>
          <w:color w:val="000000"/>
        </w:rPr>
        <w:t>：定义VPSS 图像的最大高度。</w:t>
      </w:r>
    </w:p>
    <w:p w14:paraId="2BBF5380">
      <w:pPr>
        <w:pStyle w:val="42"/>
        <w:numPr>
          <w:ilvl w:val="0"/>
          <w:numId w:val="37"/>
        </w:numPr>
        <w:tabs>
          <w:tab w:val="left" w:pos="420"/>
        </w:tabs>
        <w:ind w:firstLineChars="0"/>
      </w:pPr>
      <w:r>
        <w:rPr>
          <w:color w:val="0100FF"/>
        </w:rPr>
        <w:t>VPSS_MAX_ZOOMIN</w:t>
      </w:r>
      <w:r>
        <w:rPr>
          <w:color w:val="000000"/>
        </w:rPr>
        <w:t>：定义VPSS通道的最大放大倍数。</w:t>
      </w:r>
    </w:p>
    <w:p w14:paraId="14811502">
      <w:pPr>
        <w:pStyle w:val="42"/>
        <w:numPr>
          <w:ilvl w:val="0"/>
          <w:numId w:val="37"/>
        </w:numPr>
        <w:tabs>
          <w:tab w:val="left" w:pos="420"/>
        </w:tabs>
        <w:ind w:firstLineChars="0"/>
      </w:pPr>
      <w:r>
        <w:rPr>
          <w:color w:val="0100FF"/>
        </w:rPr>
        <w:t>VPSS_MAX_ZOOMOUT</w:t>
      </w:r>
      <w:r>
        <w:rPr>
          <w:color w:val="000000"/>
        </w:rPr>
        <w:t>：定义VPSS 通道的最大缩小倍数。</w:t>
      </w:r>
    </w:p>
    <w:p w14:paraId="729B9EF1">
      <w:pPr>
        <w:pStyle w:val="42"/>
        <w:numPr>
          <w:ilvl w:val="0"/>
          <w:numId w:val="37"/>
        </w:numPr>
        <w:tabs>
          <w:tab w:val="left" w:pos="420"/>
        </w:tabs>
        <w:ind w:firstLineChars="0"/>
      </w:pPr>
      <w:r>
        <w:rPr>
          <w:color w:val="0100FF"/>
        </w:rPr>
        <w:t>VPSS_GRP</w:t>
      </w:r>
      <w:r>
        <w:rPr>
          <w:color w:val="000000"/>
        </w:rPr>
        <w:t>：定义VPSS组号。</w:t>
      </w:r>
    </w:p>
    <w:p w14:paraId="512FB38E">
      <w:pPr>
        <w:pStyle w:val="42"/>
        <w:numPr>
          <w:ilvl w:val="0"/>
          <w:numId w:val="37"/>
        </w:numPr>
        <w:tabs>
          <w:tab w:val="left" w:pos="420"/>
        </w:tabs>
        <w:ind w:firstLineChars="0"/>
      </w:pPr>
      <w:r>
        <w:rPr>
          <w:color w:val="0100FF"/>
        </w:rPr>
        <w:t>VPSS_GRP_PIPE</w:t>
      </w:r>
      <w:r>
        <w:rPr>
          <w:color w:val="000000"/>
        </w:rPr>
        <w:t>：定义VPSS组的管道号。</w:t>
      </w:r>
    </w:p>
    <w:p w14:paraId="6EA41B08">
      <w:pPr>
        <w:pStyle w:val="42"/>
        <w:numPr>
          <w:ilvl w:val="0"/>
          <w:numId w:val="37"/>
        </w:numPr>
        <w:tabs>
          <w:tab w:val="left" w:pos="420"/>
        </w:tabs>
        <w:ind w:firstLineChars="0"/>
      </w:pPr>
      <w:r>
        <w:rPr>
          <w:color w:val="0100FF"/>
        </w:rPr>
        <w:t>VPSS_CHN</w:t>
      </w:r>
      <w:r>
        <w:rPr>
          <w:color w:val="000000"/>
        </w:rPr>
        <w:t>：定义VPSS通道号。</w:t>
      </w:r>
    </w:p>
    <w:p w14:paraId="657D28E7">
      <w:pPr>
        <w:pStyle w:val="42"/>
        <w:numPr>
          <w:ilvl w:val="0"/>
          <w:numId w:val="37"/>
        </w:numPr>
        <w:tabs>
          <w:tab w:val="left" w:pos="420"/>
        </w:tabs>
        <w:ind w:firstLineChars="0"/>
        <w:rPr>
          <w:color w:val="0100FF"/>
        </w:rPr>
      </w:pPr>
      <w:r>
        <w:rPr>
          <w:color w:val="0100FF"/>
        </w:rPr>
        <w:t>VPSS_GRP_MODE_E：</w:t>
      </w:r>
      <w:r>
        <w:rPr>
          <w:color w:val="000000"/>
        </w:rPr>
        <w:t>定义VPSS GROUP的工作模式。</w:t>
      </w:r>
    </w:p>
    <w:p w14:paraId="27DB5AEC">
      <w:pPr>
        <w:pStyle w:val="42"/>
        <w:numPr>
          <w:ilvl w:val="0"/>
          <w:numId w:val="37"/>
        </w:numPr>
        <w:tabs>
          <w:tab w:val="left" w:pos="420"/>
        </w:tabs>
        <w:ind w:firstLineChars="0"/>
      </w:pPr>
      <w:r>
        <w:rPr>
          <w:color w:val="0100FF"/>
        </w:rPr>
        <w:t>VPSS_CROP_COORDINATE_E</w:t>
      </w:r>
      <w:r>
        <w:rPr>
          <w:color w:val="000000"/>
        </w:rPr>
        <w:t>：定义CROP 起点坐标的模式。</w:t>
      </w:r>
    </w:p>
    <w:p w14:paraId="0D96F10F">
      <w:pPr>
        <w:pStyle w:val="42"/>
        <w:numPr>
          <w:ilvl w:val="0"/>
          <w:numId w:val="37"/>
        </w:numPr>
        <w:tabs>
          <w:tab w:val="left" w:pos="420"/>
        </w:tabs>
        <w:ind w:firstLineChars="0"/>
      </w:pPr>
      <w:r>
        <w:rPr>
          <w:color w:val="0100FF"/>
        </w:rPr>
        <w:t>VPSS_CROP_INFO_S</w:t>
      </w:r>
      <w:r>
        <w:rPr>
          <w:color w:val="000000"/>
        </w:rPr>
        <w:t>：定义CROP 功能所需信息。</w:t>
      </w:r>
    </w:p>
    <w:p w14:paraId="0546001C">
      <w:pPr>
        <w:pStyle w:val="42"/>
        <w:numPr>
          <w:ilvl w:val="0"/>
          <w:numId w:val="37"/>
        </w:numPr>
        <w:tabs>
          <w:tab w:val="left" w:pos="420"/>
        </w:tabs>
        <w:ind w:firstLineChars="0"/>
      </w:pPr>
      <w:r>
        <w:rPr>
          <w:color w:val="0100FF"/>
        </w:rPr>
        <w:t>VPSS_LDC_ATTR_S</w:t>
      </w:r>
      <w:r>
        <w:rPr>
          <w:color w:val="000000"/>
        </w:rPr>
        <w:t>：定义VPSS 镜头畸变校正属性。</w:t>
      </w:r>
    </w:p>
    <w:p w14:paraId="024F78F8">
      <w:pPr>
        <w:pStyle w:val="42"/>
        <w:numPr>
          <w:ilvl w:val="0"/>
          <w:numId w:val="37"/>
        </w:numPr>
        <w:tabs>
          <w:tab w:val="left" w:pos="420"/>
        </w:tabs>
        <w:ind w:firstLineChars="0"/>
      </w:pPr>
      <w:r>
        <w:rPr>
          <w:color w:val="0100FF"/>
        </w:rPr>
        <w:t>VPSS_GRP_ATTR_S</w:t>
      </w:r>
      <w:r>
        <w:rPr>
          <w:color w:val="000000"/>
        </w:rPr>
        <w:t>：定义VPSS GROUP 属性。</w:t>
      </w:r>
    </w:p>
    <w:p w14:paraId="0FEE7C99">
      <w:pPr>
        <w:pStyle w:val="42"/>
        <w:numPr>
          <w:ilvl w:val="0"/>
          <w:numId w:val="37"/>
        </w:numPr>
        <w:tabs>
          <w:tab w:val="left" w:pos="420"/>
        </w:tabs>
        <w:ind w:firstLineChars="0"/>
      </w:pPr>
      <w:r>
        <w:rPr>
          <w:color w:val="0100FF"/>
        </w:rPr>
        <w:t>VPSS_CHN_ATTR_S</w:t>
      </w:r>
      <w:r>
        <w:rPr>
          <w:color w:val="000000"/>
        </w:rPr>
        <w:t>：定义VPSS 通道属性。</w:t>
      </w:r>
    </w:p>
    <w:p w14:paraId="0F804F6B">
      <w:pPr>
        <w:pStyle w:val="42"/>
        <w:numPr>
          <w:ilvl w:val="0"/>
          <w:numId w:val="37"/>
        </w:numPr>
        <w:tabs>
          <w:tab w:val="left" w:pos="420"/>
        </w:tabs>
        <w:ind w:firstLineChars="0"/>
      </w:pPr>
      <w:r>
        <w:rPr>
          <w:color w:val="0100FF"/>
        </w:rPr>
        <w:t>VPSS_CHN_MODE_E</w:t>
      </w:r>
      <w:r>
        <w:rPr>
          <w:color w:val="000000"/>
        </w:rPr>
        <w:t>：定义VPSS CHN 工作模式。</w:t>
      </w:r>
    </w:p>
    <w:p w14:paraId="1E9BCAC5">
      <w:pPr>
        <w:pStyle w:val="42"/>
        <w:numPr>
          <w:ilvl w:val="0"/>
          <w:numId w:val="37"/>
        </w:numPr>
        <w:tabs>
          <w:tab w:val="left" w:pos="420"/>
        </w:tabs>
        <w:ind w:firstLineChars="0"/>
      </w:pPr>
      <w:r>
        <w:rPr>
          <w:color w:val="0100FF"/>
        </w:rPr>
        <w:t>VPSS_GRP_MODE_E</w:t>
      </w:r>
      <w:r>
        <w:rPr>
          <w:color w:val="000000"/>
        </w:rPr>
        <w:t>：定义VPSS GRP工作模式。</w:t>
      </w:r>
    </w:p>
    <w:p w14:paraId="5BE5E47F">
      <w:pPr>
        <w:pStyle w:val="42"/>
        <w:numPr>
          <w:ilvl w:val="0"/>
          <w:numId w:val="37"/>
        </w:numPr>
        <w:tabs>
          <w:tab w:val="left" w:pos="420"/>
        </w:tabs>
        <w:ind w:firstLineChars="0"/>
      </w:pPr>
      <w:r>
        <w:rPr>
          <w:color w:val="0100FF"/>
        </w:rPr>
        <w:t>ASPECT_RATIO_E</w:t>
      </w:r>
      <w:r>
        <w:t xml:space="preserve">：定义 </w:t>
      </w:r>
      <w:r>
        <w:rPr>
          <w:color w:val="000000"/>
        </w:rPr>
        <w:t>VPSS</w:t>
      </w:r>
      <w:r>
        <w:t xml:space="preserve"> 输出图像幅形比的类型。</w:t>
      </w:r>
    </w:p>
    <w:p w14:paraId="27DFCA86">
      <w:pPr>
        <w:pStyle w:val="42"/>
        <w:numPr>
          <w:ilvl w:val="0"/>
          <w:numId w:val="37"/>
        </w:numPr>
        <w:tabs>
          <w:tab w:val="left" w:pos="420"/>
        </w:tabs>
        <w:ind w:firstLineChars="0"/>
      </w:pPr>
      <w:r>
        <w:rPr>
          <w:color w:val="0100FF"/>
        </w:rPr>
        <w:t>ASPECT_RATIO_S</w:t>
      </w:r>
      <w:r>
        <w:t xml:space="preserve">：定义 </w:t>
      </w:r>
      <w:r>
        <w:rPr>
          <w:color w:val="000000"/>
        </w:rPr>
        <w:t>VPSS</w:t>
      </w:r>
      <w:r>
        <w:t xml:space="preserve"> 输出图像幅形比的设置参数。</w:t>
      </w:r>
    </w:p>
    <w:p w14:paraId="6E0E7A15">
      <w:pPr>
        <w:pStyle w:val="42"/>
        <w:numPr>
          <w:ilvl w:val="0"/>
          <w:numId w:val="37"/>
        </w:numPr>
        <w:tabs>
          <w:tab w:val="left" w:pos="420"/>
        </w:tabs>
        <w:ind w:firstLineChars="0"/>
      </w:pPr>
      <w:r>
        <w:rPr>
          <w:rFonts w:hint="eastAsia"/>
          <w:color w:val="0100FF"/>
        </w:rPr>
        <w:t>BOX_HANDLE</w:t>
      </w:r>
      <w:r>
        <w:t>：定义</w:t>
      </w:r>
      <w:r>
        <w:rPr>
          <w:rFonts w:hint="eastAsia"/>
          <w:color w:val="000000"/>
        </w:rPr>
        <w:t>画框handle用于管理</w:t>
      </w:r>
      <w:r>
        <w:t>。</w:t>
      </w:r>
    </w:p>
    <w:p w14:paraId="2F95D6BA">
      <w:pPr>
        <w:pStyle w:val="42"/>
        <w:numPr>
          <w:ilvl w:val="0"/>
          <w:numId w:val="37"/>
        </w:numPr>
        <w:tabs>
          <w:tab w:val="left" w:pos="420"/>
        </w:tabs>
        <w:ind w:firstLineChars="0"/>
      </w:pPr>
      <w:r>
        <w:rPr>
          <w:rFonts w:hint="eastAsia"/>
          <w:color w:val="0100FF"/>
        </w:rPr>
        <w:t>VPSS_BOX_ATTR_S</w:t>
      </w:r>
      <w:r>
        <w:t>：定义</w:t>
      </w:r>
      <w:r>
        <w:rPr>
          <w:rFonts w:hint="eastAsia"/>
          <w:color w:val="000000"/>
        </w:rPr>
        <w:t>画框属性参数</w:t>
      </w:r>
      <w:r>
        <w:rPr>
          <w:rFonts w:hint="eastAsia"/>
          <w:color w:val="000000"/>
          <w:lang w:eastAsia="zh"/>
        </w:rPr>
        <w:t>。</w:t>
      </w:r>
    </w:p>
    <w:p w14:paraId="10708003">
      <w:pPr>
        <w:pStyle w:val="9"/>
      </w:pPr>
      <w:bookmarkStart w:id="1259" w:name="_Toc1057537490"/>
      <w:bookmarkStart w:id="1260" w:name="_Toc700044295"/>
      <w:bookmarkStart w:id="1261" w:name="_Toc1245162399"/>
      <w:bookmarkStart w:id="1262" w:name="_Toc945610445"/>
      <w:bookmarkStart w:id="1263" w:name="_Toc9527"/>
      <w:r>
        <w:t>VPSS_MAX_GRP_NUM</w:t>
      </w:r>
      <w:bookmarkEnd w:id="1259"/>
      <w:bookmarkEnd w:id="1260"/>
      <w:bookmarkEnd w:id="1261"/>
      <w:bookmarkEnd w:id="1262"/>
      <w:bookmarkEnd w:id="1263"/>
    </w:p>
    <w:p w14:paraId="79BD4408">
      <w:pPr>
        <w:ind w:firstLine="420" w:firstLineChars="200"/>
      </w:pPr>
      <w:r>
        <w:t>【说明】</w:t>
      </w:r>
    </w:p>
    <w:p w14:paraId="643A6EDE">
      <w:pPr>
        <w:ind w:firstLine="420" w:firstLineChars="200"/>
      </w:pPr>
      <w:r>
        <w:t>定义VPSS GROUP 的最大个数。</w:t>
      </w:r>
    </w:p>
    <w:p w14:paraId="742AB395">
      <w:pPr>
        <w:ind w:firstLine="420" w:firstLineChars="200"/>
      </w:pPr>
      <w:r>
        <w:t>【定义】</w:t>
      </w:r>
    </w:p>
    <w:p w14:paraId="2B5B2BF3">
      <w:pPr>
        <w:ind w:firstLine="420" w:firstLineChars="200"/>
      </w:pPr>
      <w:r>
        <w:rPr>
          <w:rFonts w:hint="eastAsia"/>
        </w:rPr>
        <w:t>T</w:t>
      </w:r>
      <w:r>
        <w:t xml:space="preserve">X5368系列 </w:t>
      </w:r>
      <w:r>
        <w:rPr>
          <w:rFonts w:hint="eastAsia"/>
        </w:rPr>
        <w:t>/</w:t>
      </w:r>
      <w:r>
        <w:t xml:space="preserve"> </w:t>
      </w:r>
      <w:r>
        <w:rPr>
          <w:kern w:val="0"/>
          <w:szCs w:val="21"/>
        </w:rPr>
        <w:t>TX5215系列</w:t>
      </w:r>
      <w:r>
        <w:rPr>
          <w:rFonts w:hint="eastAsia"/>
          <w:kern w:val="0"/>
          <w:szCs w:val="21"/>
          <w:lang w:eastAsia="zh"/>
        </w:rPr>
        <w:t xml:space="preserve"> / TX5336系列</w:t>
      </w:r>
      <w:r>
        <w:t>:</w:t>
      </w:r>
    </w:p>
    <w:p w14:paraId="443EBC83">
      <w:pPr>
        <w:ind w:firstLine="420" w:firstLineChars="200"/>
      </w:pPr>
      <w:r>
        <w:t>#define VPSS_MAX_GRP_NUM            3</w:t>
      </w:r>
    </w:p>
    <w:p w14:paraId="669BF0EC">
      <w:pPr>
        <w:ind w:firstLine="420" w:firstLineChars="200"/>
      </w:pPr>
    </w:p>
    <w:p w14:paraId="3BFCB04C">
      <w:pPr>
        <w:ind w:firstLine="420" w:firstLineChars="200"/>
        <w:rPr>
          <w:kern w:val="0"/>
          <w:szCs w:val="21"/>
        </w:rPr>
      </w:pPr>
      <w:r>
        <w:rPr>
          <w:rFonts w:hint="eastAsia"/>
          <w:kern w:val="0"/>
          <w:szCs w:val="21"/>
        </w:rPr>
        <w:t>TX5112</w:t>
      </w:r>
      <w:r>
        <w:rPr>
          <w:kern w:val="0"/>
          <w:szCs w:val="21"/>
        </w:rPr>
        <w:t>系列</w:t>
      </w:r>
      <w:r>
        <w:rPr>
          <w:rFonts w:hint="eastAsia"/>
          <w:kern w:val="0"/>
          <w:szCs w:val="21"/>
        </w:rPr>
        <w:t>/TX5110系列</w:t>
      </w:r>
      <w:r>
        <w:rPr>
          <w:rFonts w:hint="eastAsia"/>
          <w:kern w:val="0"/>
          <w:szCs w:val="21"/>
          <w:lang w:eastAsia="zh"/>
        </w:rPr>
        <w:t>/</w:t>
      </w:r>
      <w:r>
        <w:rPr>
          <w:rFonts w:hint="eastAsia"/>
          <w:kern w:val="0"/>
          <w:szCs w:val="21"/>
        </w:rPr>
        <w:t>/TX5</w:t>
      </w:r>
      <w:r>
        <w:rPr>
          <w:rFonts w:hint="eastAsia"/>
          <w:kern w:val="0"/>
          <w:szCs w:val="21"/>
          <w:lang w:eastAsia="zh"/>
        </w:rPr>
        <w:t>326</w:t>
      </w:r>
      <w:r>
        <w:rPr>
          <w:rFonts w:hint="eastAsia"/>
          <w:kern w:val="0"/>
          <w:szCs w:val="21"/>
        </w:rPr>
        <w:t>系列</w:t>
      </w:r>
      <w:r>
        <w:rPr>
          <w:kern w:val="0"/>
          <w:szCs w:val="21"/>
        </w:rPr>
        <w:t>:</w:t>
      </w:r>
    </w:p>
    <w:p w14:paraId="7CA59F5F">
      <w:pPr>
        <w:ind w:firstLine="420" w:firstLineChars="200"/>
      </w:pPr>
      <w:r>
        <w:t>#define VPSS_MAX_GRP_NUM            2</w:t>
      </w:r>
    </w:p>
    <w:p w14:paraId="021E60DA">
      <w:pPr>
        <w:ind w:firstLine="420" w:firstLineChars="200"/>
      </w:pPr>
      <w:r>
        <w:t>【成员】</w:t>
      </w:r>
    </w:p>
    <w:p w14:paraId="0CD3EE47">
      <w:pPr>
        <w:ind w:firstLine="420" w:firstLineChars="200"/>
      </w:pPr>
      <w:r>
        <w:t>无</w:t>
      </w:r>
    </w:p>
    <w:p w14:paraId="62C46542">
      <w:pPr>
        <w:ind w:firstLine="420" w:firstLineChars="200"/>
      </w:pPr>
      <w:r>
        <w:t>【注意事项】</w:t>
      </w:r>
    </w:p>
    <w:p w14:paraId="09A6008A">
      <w:pPr>
        <w:ind w:firstLine="420" w:firstLineChars="200"/>
      </w:pPr>
      <w:r>
        <w:rPr>
          <w:rFonts w:hint="eastAsia"/>
        </w:rPr>
        <w:t>无</w:t>
      </w:r>
    </w:p>
    <w:p w14:paraId="640177FA">
      <w:pPr>
        <w:ind w:firstLine="420" w:firstLineChars="200"/>
      </w:pPr>
      <w:r>
        <w:t>【相关数据类型及接口】</w:t>
      </w:r>
    </w:p>
    <w:p w14:paraId="2C8995AE">
      <w:pPr>
        <w:ind w:firstLine="420" w:firstLineChars="200"/>
      </w:pPr>
      <w:r>
        <w:t>无</w:t>
      </w:r>
    </w:p>
    <w:p w14:paraId="2C5C685F">
      <w:pPr>
        <w:pStyle w:val="9"/>
      </w:pPr>
      <w:bookmarkStart w:id="1264" w:name="_Toc659493531"/>
      <w:bookmarkStart w:id="1265" w:name="_Toc1433056260"/>
      <w:bookmarkStart w:id="1266" w:name="_Toc1595797973"/>
      <w:bookmarkStart w:id="1267" w:name="_Toc9518"/>
      <w:bookmarkStart w:id="1268" w:name="_Toc1996102429"/>
      <w:r>
        <w:t>VPSS_MAX_GRP_PIPE_NUM</w:t>
      </w:r>
      <w:bookmarkEnd w:id="1264"/>
      <w:bookmarkEnd w:id="1265"/>
      <w:bookmarkEnd w:id="1266"/>
      <w:bookmarkEnd w:id="1267"/>
      <w:bookmarkEnd w:id="1268"/>
    </w:p>
    <w:p w14:paraId="413D43C9">
      <w:pPr>
        <w:ind w:firstLine="420" w:firstLineChars="200"/>
      </w:pPr>
      <w:r>
        <w:t>【说明】</w:t>
      </w:r>
    </w:p>
    <w:p w14:paraId="47774121">
      <w:pPr>
        <w:ind w:firstLine="420" w:firstLineChars="200"/>
      </w:pPr>
      <w:r>
        <w:t>定义VPSS GROUP 上最大的PIPE 个数。</w:t>
      </w:r>
    </w:p>
    <w:p w14:paraId="331B4A87">
      <w:pPr>
        <w:ind w:firstLine="420" w:firstLineChars="200"/>
      </w:pPr>
      <w:r>
        <w:t>【定义】</w:t>
      </w:r>
    </w:p>
    <w:p w14:paraId="4BE70B7A">
      <w:pPr>
        <w:ind w:firstLine="420" w:firstLineChars="200"/>
      </w:pPr>
      <w:r>
        <w:t>#define VPSS_MAX_GRP_PIPE_NUM 1</w:t>
      </w:r>
    </w:p>
    <w:p w14:paraId="61A1642B">
      <w:pPr>
        <w:ind w:firstLine="420" w:firstLineChars="200"/>
      </w:pPr>
      <w:r>
        <w:t>【成员】</w:t>
      </w:r>
    </w:p>
    <w:p w14:paraId="3EE1BF18">
      <w:pPr>
        <w:ind w:firstLine="420" w:firstLineChars="200"/>
      </w:pPr>
      <w:r>
        <w:t>无</w:t>
      </w:r>
    </w:p>
    <w:p w14:paraId="6E40F91A">
      <w:pPr>
        <w:ind w:firstLine="420" w:firstLineChars="200"/>
      </w:pPr>
      <w:r>
        <w:t>【注意事项】</w:t>
      </w:r>
    </w:p>
    <w:p w14:paraId="7B2185D4">
      <w:pPr>
        <w:ind w:firstLine="420" w:firstLineChars="200"/>
      </w:pPr>
      <w:r>
        <w:t>无。</w:t>
      </w:r>
    </w:p>
    <w:p w14:paraId="099E1BF5">
      <w:pPr>
        <w:ind w:firstLine="420" w:firstLineChars="200"/>
      </w:pPr>
      <w:r>
        <w:t>【相关数据类型及接口】</w:t>
      </w:r>
    </w:p>
    <w:p w14:paraId="75DE73FA">
      <w:pPr>
        <w:ind w:firstLine="420" w:firstLineChars="200"/>
      </w:pPr>
      <w:r>
        <w:t>无</w:t>
      </w:r>
    </w:p>
    <w:p w14:paraId="7E6C6CA7">
      <w:pPr>
        <w:pStyle w:val="9"/>
      </w:pPr>
      <w:bookmarkStart w:id="1269" w:name="_Toc16530"/>
      <w:bookmarkStart w:id="1270" w:name="_Toc1058833698"/>
      <w:bookmarkStart w:id="1271" w:name="_Toc1456645579"/>
      <w:bookmarkStart w:id="1272" w:name="_Toc1667455954"/>
      <w:bookmarkStart w:id="1273" w:name="_Toc162974484"/>
      <w:r>
        <w:t>VPSS_MAX_CHN_NUM</w:t>
      </w:r>
      <w:bookmarkEnd w:id="1269"/>
      <w:bookmarkEnd w:id="1270"/>
      <w:bookmarkEnd w:id="1271"/>
      <w:bookmarkEnd w:id="1272"/>
      <w:bookmarkEnd w:id="1273"/>
    </w:p>
    <w:p w14:paraId="66ABBD82">
      <w:pPr>
        <w:ind w:firstLine="420" w:firstLineChars="200"/>
      </w:pPr>
      <w:r>
        <w:t>【说明】</w:t>
      </w:r>
    </w:p>
    <w:p w14:paraId="10088210">
      <w:pPr>
        <w:ind w:firstLine="420" w:firstLineChars="200"/>
      </w:pPr>
      <w:r>
        <w:t>定义VPSS通道的最大个数。</w:t>
      </w:r>
    </w:p>
    <w:p w14:paraId="3549C325">
      <w:pPr>
        <w:ind w:firstLine="420" w:firstLineChars="200"/>
      </w:pPr>
      <w:r>
        <w:t>【定义】</w:t>
      </w:r>
    </w:p>
    <w:p w14:paraId="643AF34F">
      <w:pPr>
        <w:ind w:firstLine="420" w:firstLineChars="200"/>
      </w:pPr>
      <w:r>
        <w:rPr>
          <w:rFonts w:hint="eastAsia"/>
        </w:rPr>
        <w:t>T</w:t>
      </w:r>
      <w:r>
        <w:t xml:space="preserve">X5368系列 </w:t>
      </w:r>
      <w:r>
        <w:rPr>
          <w:rFonts w:hint="eastAsia"/>
        </w:rPr>
        <w:t>/</w:t>
      </w:r>
      <w:r>
        <w:t xml:space="preserve"> </w:t>
      </w:r>
      <w:r>
        <w:rPr>
          <w:kern w:val="0"/>
          <w:szCs w:val="21"/>
        </w:rPr>
        <w:t>TX5215系列</w:t>
      </w:r>
      <w:r>
        <w:rPr>
          <w:rFonts w:hint="eastAsia"/>
          <w:kern w:val="0"/>
          <w:szCs w:val="21"/>
          <w:lang w:eastAsia="zh"/>
        </w:rPr>
        <w:t xml:space="preserve"> / TX5336系列</w:t>
      </w:r>
      <w:r>
        <w:rPr>
          <w:rFonts w:hint="eastAsia"/>
          <w:kern w:val="0"/>
          <w:szCs w:val="21"/>
        </w:rPr>
        <w:t>/TX5110系列/TX5</w:t>
      </w:r>
      <w:r>
        <w:rPr>
          <w:rFonts w:hint="eastAsia"/>
          <w:kern w:val="0"/>
          <w:szCs w:val="21"/>
          <w:lang w:eastAsia="zh"/>
        </w:rPr>
        <w:t>326</w:t>
      </w:r>
      <w:r>
        <w:rPr>
          <w:rFonts w:hint="eastAsia"/>
          <w:kern w:val="0"/>
          <w:szCs w:val="21"/>
        </w:rPr>
        <w:t>系列</w:t>
      </w:r>
      <w:r>
        <w:t>:</w:t>
      </w:r>
    </w:p>
    <w:p w14:paraId="516207BD">
      <w:pPr>
        <w:ind w:firstLine="420" w:firstLineChars="200"/>
      </w:pPr>
      <w:r>
        <w:t>#define VPSS_MAX_CHN_NUM 3</w:t>
      </w:r>
    </w:p>
    <w:p w14:paraId="28F3ABE5">
      <w:pPr>
        <w:ind w:firstLine="420" w:firstLineChars="200"/>
        <w:rPr>
          <w:kern w:val="0"/>
          <w:szCs w:val="21"/>
        </w:rPr>
      </w:pPr>
      <w:r>
        <w:rPr>
          <w:rFonts w:hint="eastAsia"/>
          <w:kern w:val="0"/>
          <w:szCs w:val="21"/>
        </w:rPr>
        <w:t>TX5112</w:t>
      </w:r>
      <w:r>
        <w:rPr>
          <w:kern w:val="0"/>
          <w:szCs w:val="21"/>
        </w:rPr>
        <w:t>系列:</w:t>
      </w:r>
    </w:p>
    <w:p w14:paraId="4BA5B03B">
      <w:pPr>
        <w:ind w:firstLine="420" w:firstLineChars="200"/>
      </w:pPr>
      <w:r>
        <w:t xml:space="preserve">#define VPSS_MAX_CHN_NUM </w:t>
      </w:r>
      <w:r>
        <w:rPr>
          <w:rFonts w:hint="eastAsia"/>
        </w:rPr>
        <w:tab/>
      </w:r>
      <w:r>
        <w:t>2</w:t>
      </w:r>
    </w:p>
    <w:p w14:paraId="68652004">
      <w:pPr>
        <w:ind w:firstLine="420" w:firstLineChars="200"/>
      </w:pPr>
      <w:r>
        <w:t>【成员】</w:t>
      </w:r>
    </w:p>
    <w:p w14:paraId="599AD925">
      <w:pPr>
        <w:ind w:firstLine="420" w:firstLineChars="200"/>
      </w:pPr>
      <w:r>
        <w:t>无</w:t>
      </w:r>
    </w:p>
    <w:p w14:paraId="0F7C1FF7">
      <w:pPr>
        <w:ind w:firstLine="420" w:firstLineChars="200"/>
      </w:pPr>
      <w:r>
        <w:t>【注意事项】</w:t>
      </w:r>
    </w:p>
    <w:p w14:paraId="3A8289FA">
      <w:pPr>
        <w:ind w:firstLine="420" w:firstLineChars="200"/>
      </w:pPr>
      <w:r>
        <w:rPr>
          <w:rFonts w:hint="eastAsia"/>
        </w:rPr>
        <w:t>无</w:t>
      </w:r>
    </w:p>
    <w:p w14:paraId="294D9DBF">
      <w:pPr>
        <w:ind w:firstLine="420" w:firstLineChars="200"/>
      </w:pPr>
      <w:r>
        <w:t>【相关数据类型及接口】</w:t>
      </w:r>
    </w:p>
    <w:p w14:paraId="3262B1F6">
      <w:pPr>
        <w:ind w:firstLine="420" w:firstLineChars="200"/>
      </w:pPr>
      <w:r>
        <w:t>无</w:t>
      </w:r>
    </w:p>
    <w:p w14:paraId="306E7C32">
      <w:pPr>
        <w:pStyle w:val="9"/>
      </w:pPr>
      <w:bookmarkStart w:id="1274" w:name="_Toc2168"/>
      <w:bookmarkStart w:id="1275" w:name="_Toc1967242676"/>
      <w:bookmarkStart w:id="1276" w:name="_Toc1160348984"/>
      <w:bookmarkStart w:id="1277" w:name="_Toc869846933"/>
      <w:bookmarkStart w:id="1278" w:name="_Toc1085477450"/>
      <w:r>
        <w:t>VPSS_MIN_IMAGE_WIDTH</w:t>
      </w:r>
      <w:bookmarkEnd w:id="1274"/>
      <w:bookmarkEnd w:id="1275"/>
      <w:bookmarkEnd w:id="1276"/>
      <w:bookmarkEnd w:id="1277"/>
      <w:bookmarkEnd w:id="1278"/>
    </w:p>
    <w:p w14:paraId="6D30C0DD">
      <w:pPr>
        <w:ind w:firstLine="420" w:firstLineChars="200"/>
      </w:pPr>
      <w:r>
        <w:t>【说明】</w:t>
      </w:r>
    </w:p>
    <w:p w14:paraId="54A6B379">
      <w:pPr>
        <w:ind w:firstLine="420" w:firstLineChars="200"/>
      </w:pPr>
      <w:r>
        <w:t>定义VPSS图像的最小宽度。</w:t>
      </w:r>
    </w:p>
    <w:p w14:paraId="4A4AD6B0">
      <w:pPr>
        <w:ind w:firstLine="420" w:firstLineChars="200"/>
      </w:pPr>
      <w:r>
        <w:t>【定义】</w:t>
      </w:r>
    </w:p>
    <w:p w14:paraId="4A2062EF">
      <w:pPr>
        <w:ind w:firstLine="420" w:firstLineChars="200"/>
      </w:pPr>
      <w:r>
        <w:t>#define VPSS_MIN_IMAGE_WIDTH 64</w:t>
      </w:r>
    </w:p>
    <w:p w14:paraId="77093FBB">
      <w:pPr>
        <w:ind w:firstLine="420" w:firstLineChars="200"/>
      </w:pPr>
      <w:r>
        <w:t>【成员】</w:t>
      </w:r>
    </w:p>
    <w:p w14:paraId="3895ED3B">
      <w:pPr>
        <w:ind w:firstLine="420" w:firstLineChars="200"/>
      </w:pPr>
      <w:r>
        <w:t>无</w:t>
      </w:r>
    </w:p>
    <w:p w14:paraId="7118519A">
      <w:pPr>
        <w:ind w:firstLine="420" w:firstLineChars="200"/>
      </w:pPr>
      <w:r>
        <w:t>【注意事项】</w:t>
      </w:r>
    </w:p>
    <w:p w14:paraId="3C1D5CC4">
      <w:pPr>
        <w:ind w:firstLine="420" w:firstLineChars="200"/>
      </w:pPr>
      <w:r>
        <w:t>不同芯片规格需要参考</w:t>
      </w:r>
      <w:r>
        <w:fldChar w:fldCharType="begin"/>
      </w:r>
      <w:r>
        <w:instrText xml:space="preserve"> REF _Ref150245010 \h </w:instrText>
      </w:r>
      <w:r>
        <w:fldChar w:fldCharType="separate"/>
      </w:r>
      <w:r>
        <w:rPr>
          <w:rFonts w:hint="eastAsia"/>
        </w:rPr>
        <w:t xml:space="preserve">表 </w:t>
      </w:r>
      <w:r>
        <w:t>5</w:t>
      </w:r>
      <w:r>
        <w:noBreakHyphen/>
      </w:r>
      <w:r>
        <w:t>8</w:t>
      </w:r>
      <w:r>
        <w:fldChar w:fldCharType="end"/>
      </w:r>
      <w:r>
        <w:t>和</w:t>
      </w:r>
      <w:r>
        <w:fldChar w:fldCharType="begin"/>
      </w:r>
      <w:r>
        <w:instrText xml:space="preserve"> REF _Ref150245024 \h </w:instrText>
      </w:r>
      <w:r>
        <w:fldChar w:fldCharType="separate"/>
      </w:r>
      <w:r>
        <w:rPr>
          <w:rFonts w:hint="eastAsia"/>
        </w:rPr>
        <w:t xml:space="preserve">表 </w:t>
      </w:r>
      <w:r>
        <w:t>5</w:t>
      </w:r>
      <w:r>
        <w:noBreakHyphen/>
      </w:r>
      <w:r>
        <w:t>9</w:t>
      </w:r>
      <w:r>
        <w:fldChar w:fldCharType="end"/>
      </w:r>
      <w:r>
        <w:t>。</w:t>
      </w:r>
    </w:p>
    <w:p w14:paraId="3AC9A3F0">
      <w:pPr>
        <w:ind w:firstLine="420" w:firstLineChars="200"/>
      </w:pPr>
      <w:r>
        <w:t>【相关数据类型及接口】</w:t>
      </w:r>
    </w:p>
    <w:p w14:paraId="532EF02A">
      <w:pPr>
        <w:pStyle w:val="42"/>
        <w:ind w:firstLineChars="0"/>
      </w:pPr>
      <w:r>
        <w:t>无</w:t>
      </w:r>
    </w:p>
    <w:p w14:paraId="4243345B">
      <w:pPr>
        <w:pStyle w:val="9"/>
      </w:pPr>
      <w:bookmarkStart w:id="1279" w:name="_Toc485382933"/>
      <w:bookmarkStart w:id="1280" w:name="_Toc1528721705"/>
      <w:bookmarkStart w:id="1281" w:name="_Toc24259"/>
      <w:bookmarkStart w:id="1282" w:name="_Toc324056960"/>
      <w:bookmarkStart w:id="1283" w:name="_Toc328453364"/>
      <w:r>
        <w:t>VPSS_MIN_IMAGE_HEIGHT</w:t>
      </w:r>
      <w:bookmarkEnd w:id="1279"/>
      <w:bookmarkEnd w:id="1280"/>
      <w:bookmarkEnd w:id="1281"/>
      <w:bookmarkEnd w:id="1282"/>
      <w:bookmarkEnd w:id="1283"/>
    </w:p>
    <w:p w14:paraId="2D96B752">
      <w:pPr>
        <w:ind w:firstLine="420" w:firstLineChars="200"/>
      </w:pPr>
      <w:r>
        <w:t>【说明】</w:t>
      </w:r>
    </w:p>
    <w:p w14:paraId="1A9FD062">
      <w:pPr>
        <w:ind w:firstLine="420" w:firstLineChars="200"/>
      </w:pPr>
      <w:r>
        <w:t>定义VPSS图像的最小高度。</w:t>
      </w:r>
    </w:p>
    <w:p w14:paraId="47E68228">
      <w:pPr>
        <w:ind w:firstLine="420" w:firstLineChars="200"/>
      </w:pPr>
      <w:r>
        <w:t>【定义】</w:t>
      </w:r>
    </w:p>
    <w:p w14:paraId="4103C93E">
      <w:pPr>
        <w:ind w:firstLine="420" w:firstLineChars="200"/>
      </w:pPr>
      <w:r>
        <w:t>#define VPSS_MIN_IMAGE_HEIGHT 64</w:t>
      </w:r>
    </w:p>
    <w:p w14:paraId="0657C7B5">
      <w:pPr>
        <w:ind w:firstLine="420" w:firstLineChars="200"/>
      </w:pPr>
      <w:r>
        <w:t>【成员】</w:t>
      </w:r>
    </w:p>
    <w:p w14:paraId="68411FBD">
      <w:pPr>
        <w:ind w:firstLine="420" w:firstLineChars="200"/>
      </w:pPr>
      <w:r>
        <w:t>无</w:t>
      </w:r>
    </w:p>
    <w:p w14:paraId="4E9AD985">
      <w:pPr>
        <w:ind w:firstLine="420" w:firstLineChars="200"/>
      </w:pPr>
      <w:r>
        <w:t>【注意事项】</w:t>
      </w:r>
    </w:p>
    <w:p w14:paraId="48824702">
      <w:pPr>
        <w:ind w:firstLine="420" w:firstLineChars="200"/>
      </w:pPr>
      <w:r>
        <w:t>不同芯片规格需要参考</w:t>
      </w:r>
      <w:r>
        <w:fldChar w:fldCharType="begin"/>
      </w:r>
      <w:r>
        <w:instrText xml:space="preserve"> REF _Ref150245010 \h </w:instrText>
      </w:r>
      <w:r>
        <w:fldChar w:fldCharType="separate"/>
      </w:r>
      <w:r>
        <w:rPr>
          <w:rFonts w:hint="eastAsia"/>
        </w:rPr>
        <w:t xml:space="preserve">表 </w:t>
      </w:r>
      <w:r>
        <w:t>5</w:t>
      </w:r>
      <w:r>
        <w:noBreakHyphen/>
      </w:r>
      <w:r>
        <w:t>8</w:t>
      </w:r>
      <w:r>
        <w:fldChar w:fldCharType="end"/>
      </w:r>
      <w:r>
        <w:t>和</w:t>
      </w:r>
      <w:r>
        <w:fldChar w:fldCharType="begin"/>
      </w:r>
      <w:r>
        <w:instrText xml:space="preserve"> REF _Ref150245024 \h </w:instrText>
      </w:r>
      <w:r>
        <w:fldChar w:fldCharType="separate"/>
      </w:r>
      <w:r>
        <w:rPr>
          <w:rFonts w:hint="eastAsia"/>
        </w:rPr>
        <w:t xml:space="preserve">表 </w:t>
      </w:r>
      <w:r>
        <w:t>5</w:t>
      </w:r>
      <w:r>
        <w:noBreakHyphen/>
      </w:r>
      <w:r>
        <w:t>9</w:t>
      </w:r>
      <w:r>
        <w:fldChar w:fldCharType="end"/>
      </w:r>
      <w:r>
        <w:t>。</w:t>
      </w:r>
    </w:p>
    <w:p w14:paraId="2C3BA88E">
      <w:pPr>
        <w:ind w:firstLine="420" w:firstLineChars="200"/>
      </w:pPr>
      <w:r>
        <w:t>【相关数据类型及接口】</w:t>
      </w:r>
    </w:p>
    <w:p w14:paraId="5F641177">
      <w:pPr>
        <w:ind w:firstLine="420" w:firstLineChars="200"/>
      </w:pPr>
      <w:r>
        <w:t>无</w:t>
      </w:r>
    </w:p>
    <w:p w14:paraId="1098CAF1">
      <w:pPr>
        <w:pStyle w:val="9"/>
      </w:pPr>
      <w:bookmarkStart w:id="1284" w:name="_Toc1912941566"/>
      <w:bookmarkStart w:id="1285" w:name="_Toc1901586127"/>
      <w:bookmarkStart w:id="1286" w:name="_Toc872739820"/>
      <w:bookmarkStart w:id="1287" w:name="_Toc812764147"/>
      <w:bookmarkStart w:id="1288" w:name="_Toc7518"/>
      <w:r>
        <w:t>VPSS_MAX_IMAGE_WIDTH</w:t>
      </w:r>
      <w:bookmarkEnd w:id="1284"/>
      <w:bookmarkEnd w:id="1285"/>
      <w:bookmarkEnd w:id="1286"/>
      <w:bookmarkEnd w:id="1287"/>
      <w:bookmarkEnd w:id="1288"/>
    </w:p>
    <w:p w14:paraId="0D303095">
      <w:pPr>
        <w:pStyle w:val="42"/>
        <w:ind w:firstLineChars="0"/>
      </w:pPr>
      <w:r>
        <w:t>【说明】</w:t>
      </w:r>
    </w:p>
    <w:p w14:paraId="160A671C">
      <w:pPr>
        <w:ind w:firstLine="420" w:firstLineChars="200"/>
      </w:pPr>
      <w:r>
        <w:t>定义VPSS图像的最大宽度。</w:t>
      </w:r>
    </w:p>
    <w:p w14:paraId="7551567C">
      <w:pPr>
        <w:ind w:firstLine="420" w:firstLineChars="200"/>
      </w:pPr>
      <w:r>
        <w:t>【定义】</w:t>
      </w:r>
    </w:p>
    <w:p w14:paraId="65FC861D">
      <w:pPr>
        <w:ind w:firstLine="420" w:firstLineChars="200"/>
      </w:pPr>
      <w:r>
        <w:t>#define VPSS_MAX_IMAGE_WIDTH 8192</w:t>
      </w:r>
    </w:p>
    <w:p w14:paraId="43817CC8">
      <w:pPr>
        <w:ind w:firstLine="420" w:firstLineChars="200"/>
      </w:pPr>
      <w:r>
        <w:t>【成员】</w:t>
      </w:r>
    </w:p>
    <w:p w14:paraId="66AD16A9">
      <w:pPr>
        <w:ind w:firstLine="420" w:firstLineChars="200"/>
      </w:pPr>
      <w:r>
        <w:t>无</w:t>
      </w:r>
    </w:p>
    <w:p w14:paraId="389CE4D0">
      <w:pPr>
        <w:ind w:firstLine="420" w:firstLineChars="200"/>
      </w:pPr>
      <w:r>
        <w:t>【注意事项】</w:t>
      </w:r>
    </w:p>
    <w:p w14:paraId="4CA10FD9">
      <w:pPr>
        <w:ind w:firstLine="420" w:firstLineChars="200"/>
      </w:pPr>
      <w:r>
        <w:t>不同芯片规格需要参考</w:t>
      </w:r>
      <w:r>
        <w:fldChar w:fldCharType="begin"/>
      </w:r>
      <w:r>
        <w:instrText xml:space="preserve"> REF _Ref150245010 \h </w:instrText>
      </w:r>
      <w:r>
        <w:fldChar w:fldCharType="separate"/>
      </w:r>
      <w:r>
        <w:rPr>
          <w:rFonts w:hint="eastAsia"/>
        </w:rPr>
        <w:t xml:space="preserve">表 </w:t>
      </w:r>
      <w:r>
        <w:t>5</w:t>
      </w:r>
      <w:r>
        <w:noBreakHyphen/>
      </w:r>
      <w:r>
        <w:t>8</w:t>
      </w:r>
      <w:r>
        <w:fldChar w:fldCharType="end"/>
      </w:r>
      <w:r>
        <w:t>和</w:t>
      </w:r>
      <w:r>
        <w:fldChar w:fldCharType="begin"/>
      </w:r>
      <w:r>
        <w:instrText xml:space="preserve"> REF _Ref150245024 \h </w:instrText>
      </w:r>
      <w:r>
        <w:fldChar w:fldCharType="separate"/>
      </w:r>
      <w:r>
        <w:rPr>
          <w:rFonts w:hint="eastAsia"/>
        </w:rPr>
        <w:t xml:space="preserve">表 </w:t>
      </w:r>
      <w:r>
        <w:t>5</w:t>
      </w:r>
      <w:r>
        <w:noBreakHyphen/>
      </w:r>
      <w:r>
        <w:t>9</w:t>
      </w:r>
      <w:r>
        <w:fldChar w:fldCharType="end"/>
      </w:r>
      <w:r>
        <w:t>。</w:t>
      </w:r>
    </w:p>
    <w:p w14:paraId="0472786C">
      <w:pPr>
        <w:ind w:firstLine="420" w:firstLineChars="200"/>
      </w:pPr>
      <w:r>
        <w:t>【相关数据类型及接口】</w:t>
      </w:r>
    </w:p>
    <w:p w14:paraId="21304C1E">
      <w:pPr>
        <w:ind w:firstLine="420" w:firstLineChars="200"/>
      </w:pPr>
      <w:r>
        <w:t>无</w:t>
      </w:r>
    </w:p>
    <w:p w14:paraId="07E1BC28">
      <w:pPr>
        <w:pStyle w:val="9"/>
      </w:pPr>
      <w:bookmarkStart w:id="1289" w:name="_Toc113445389"/>
      <w:bookmarkStart w:id="1290" w:name="_Toc362872325"/>
      <w:bookmarkStart w:id="1291" w:name="_Toc31434"/>
      <w:bookmarkStart w:id="1292" w:name="_Toc718204715"/>
      <w:bookmarkStart w:id="1293" w:name="_Toc1763003580"/>
      <w:r>
        <w:t>VPSS_MAX_IMAGE_HEIGHT</w:t>
      </w:r>
      <w:bookmarkEnd w:id="1289"/>
      <w:bookmarkEnd w:id="1290"/>
      <w:bookmarkEnd w:id="1291"/>
      <w:bookmarkEnd w:id="1292"/>
      <w:bookmarkEnd w:id="1293"/>
    </w:p>
    <w:p w14:paraId="2D4BFCB3">
      <w:pPr>
        <w:ind w:firstLine="420" w:firstLineChars="200"/>
      </w:pPr>
      <w:r>
        <w:t>【说明】</w:t>
      </w:r>
    </w:p>
    <w:p w14:paraId="5096A9D0">
      <w:pPr>
        <w:ind w:firstLine="420" w:firstLineChars="200"/>
      </w:pPr>
      <w:r>
        <w:t>定义VPSS图像的最大高度。</w:t>
      </w:r>
    </w:p>
    <w:p w14:paraId="2B8D75D8">
      <w:pPr>
        <w:ind w:firstLine="420" w:firstLineChars="200"/>
      </w:pPr>
      <w:r>
        <w:t>【定义】</w:t>
      </w:r>
    </w:p>
    <w:p w14:paraId="4B68DDCE">
      <w:pPr>
        <w:ind w:firstLine="420" w:firstLineChars="200"/>
      </w:pPr>
      <w:r>
        <w:t>#define VPSS_MIN_IMAGE_HEIGHT 8192</w:t>
      </w:r>
    </w:p>
    <w:p w14:paraId="7206D7C7">
      <w:pPr>
        <w:ind w:firstLine="420" w:firstLineChars="200"/>
      </w:pPr>
      <w:r>
        <w:t>【成员】</w:t>
      </w:r>
    </w:p>
    <w:p w14:paraId="0431134B">
      <w:pPr>
        <w:ind w:firstLine="420" w:firstLineChars="200"/>
      </w:pPr>
      <w:r>
        <w:t>不同芯片规格需要参考</w:t>
      </w:r>
      <w:r>
        <w:fldChar w:fldCharType="begin"/>
      </w:r>
      <w:r>
        <w:instrText xml:space="preserve"> REF _Ref150245010 \h </w:instrText>
      </w:r>
      <w:r>
        <w:fldChar w:fldCharType="separate"/>
      </w:r>
      <w:r>
        <w:rPr>
          <w:rFonts w:hint="eastAsia"/>
        </w:rPr>
        <w:t xml:space="preserve">表 </w:t>
      </w:r>
      <w:r>
        <w:t>5</w:t>
      </w:r>
      <w:r>
        <w:noBreakHyphen/>
      </w:r>
      <w:r>
        <w:t>8</w:t>
      </w:r>
      <w:r>
        <w:fldChar w:fldCharType="end"/>
      </w:r>
      <w:r>
        <w:t>和</w:t>
      </w:r>
      <w:r>
        <w:fldChar w:fldCharType="begin"/>
      </w:r>
      <w:r>
        <w:instrText xml:space="preserve"> REF _Ref150245024 \h </w:instrText>
      </w:r>
      <w:r>
        <w:fldChar w:fldCharType="separate"/>
      </w:r>
      <w:r>
        <w:rPr>
          <w:rFonts w:hint="eastAsia"/>
        </w:rPr>
        <w:t xml:space="preserve">表 </w:t>
      </w:r>
      <w:r>
        <w:t>5</w:t>
      </w:r>
      <w:r>
        <w:noBreakHyphen/>
      </w:r>
      <w:r>
        <w:t>9</w:t>
      </w:r>
      <w:r>
        <w:fldChar w:fldCharType="end"/>
      </w:r>
      <w:r>
        <w:t>。</w:t>
      </w:r>
    </w:p>
    <w:p w14:paraId="602029D8">
      <w:pPr>
        <w:ind w:firstLine="420" w:firstLineChars="200"/>
      </w:pPr>
      <w:r>
        <w:t>【注意事项】</w:t>
      </w:r>
    </w:p>
    <w:p w14:paraId="19F5D801">
      <w:pPr>
        <w:ind w:firstLine="420" w:firstLineChars="200"/>
      </w:pPr>
      <w:r>
        <w:t>无</w:t>
      </w:r>
    </w:p>
    <w:p w14:paraId="4D87FA5D">
      <w:pPr>
        <w:ind w:firstLine="420" w:firstLineChars="200"/>
      </w:pPr>
      <w:r>
        <w:t>【相关数据类型及接口】</w:t>
      </w:r>
    </w:p>
    <w:p w14:paraId="4FECEB90">
      <w:pPr>
        <w:pStyle w:val="42"/>
        <w:ind w:firstLineChars="0"/>
      </w:pPr>
      <w:r>
        <w:t>无</w:t>
      </w:r>
    </w:p>
    <w:p w14:paraId="48DADEDF">
      <w:pPr>
        <w:pStyle w:val="9"/>
      </w:pPr>
      <w:bookmarkStart w:id="1294" w:name="_Toc914400691"/>
      <w:bookmarkStart w:id="1295" w:name="_Toc1669477714"/>
      <w:bookmarkStart w:id="1296" w:name="_Toc2063035236"/>
      <w:bookmarkStart w:id="1297" w:name="_Toc15806"/>
      <w:bookmarkStart w:id="1298" w:name="_Toc1855970837"/>
      <w:bookmarkStart w:id="1299" w:name="_Toc11880"/>
      <w:r>
        <w:t>VPSS_MAX_ZOOMIN</w:t>
      </w:r>
      <w:bookmarkEnd w:id="1294"/>
      <w:bookmarkEnd w:id="1295"/>
      <w:bookmarkEnd w:id="1296"/>
      <w:bookmarkEnd w:id="1297"/>
      <w:bookmarkEnd w:id="1298"/>
    </w:p>
    <w:p w14:paraId="267DC74F">
      <w:pPr>
        <w:ind w:firstLine="420" w:firstLineChars="200"/>
      </w:pPr>
      <w:r>
        <w:t>【说明】</w:t>
      </w:r>
    </w:p>
    <w:p w14:paraId="38534D11">
      <w:pPr>
        <w:ind w:firstLine="420" w:firstLineChars="200"/>
      </w:pPr>
      <w:r>
        <w:t>定义VPSS通道的最大放大倍数。</w:t>
      </w:r>
    </w:p>
    <w:p w14:paraId="3C3B884A">
      <w:pPr>
        <w:ind w:firstLine="420" w:firstLineChars="200"/>
      </w:pPr>
      <w:r>
        <w:t>【定义】</w:t>
      </w:r>
    </w:p>
    <w:p w14:paraId="0F2DDDFB">
      <w:pPr>
        <w:ind w:firstLine="420" w:firstLineChars="200"/>
      </w:pPr>
      <w:r>
        <w:t>#define VPSS_MAX_ZOOMIN 16</w:t>
      </w:r>
    </w:p>
    <w:p w14:paraId="6AD5EF25">
      <w:pPr>
        <w:ind w:firstLine="420" w:firstLineChars="200"/>
      </w:pPr>
      <w:r>
        <w:t>【成员】</w:t>
      </w:r>
    </w:p>
    <w:p w14:paraId="1052BD9A">
      <w:pPr>
        <w:ind w:firstLine="420" w:firstLineChars="200"/>
      </w:pPr>
      <w:r>
        <w:t>无</w:t>
      </w:r>
    </w:p>
    <w:p w14:paraId="640B86B0">
      <w:pPr>
        <w:ind w:firstLine="420" w:firstLineChars="200"/>
      </w:pPr>
      <w:r>
        <w:t>【注意事项】</w:t>
      </w:r>
    </w:p>
    <w:p w14:paraId="1561D1BA">
      <w:pPr>
        <w:ind w:firstLine="420" w:firstLineChars="200"/>
      </w:pPr>
      <w:r>
        <w:t>不同芯片规格需要参考</w:t>
      </w:r>
      <w:r>
        <w:fldChar w:fldCharType="begin"/>
      </w:r>
      <w:r>
        <w:instrText xml:space="preserve"> REF _Ref150244888 \h </w:instrText>
      </w:r>
      <w:r>
        <w:fldChar w:fldCharType="separate"/>
      </w:r>
      <w:r>
        <w:rPr>
          <w:rFonts w:hint="eastAsia"/>
        </w:rPr>
        <w:t xml:space="preserve">表 </w:t>
      </w:r>
      <w:r>
        <w:t>5</w:t>
      </w:r>
      <w:r>
        <w:noBreakHyphen/>
      </w:r>
      <w:r>
        <w:t>2</w:t>
      </w:r>
      <w:r>
        <w:fldChar w:fldCharType="end"/>
      </w:r>
      <w:r>
        <w:t>和</w:t>
      </w:r>
      <w:r>
        <w:fldChar w:fldCharType="begin"/>
      </w:r>
      <w:r>
        <w:instrText xml:space="preserve"> REF _Ref150246870 \h </w:instrText>
      </w:r>
      <w:r>
        <w:fldChar w:fldCharType="separate"/>
      </w:r>
      <w:r>
        <w:rPr>
          <w:rFonts w:hint="eastAsia"/>
        </w:rPr>
        <w:t xml:space="preserve">表 </w:t>
      </w:r>
      <w:r>
        <w:t>5</w:t>
      </w:r>
      <w:r>
        <w:noBreakHyphen/>
      </w:r>
      <w:r>
        <w:t>3</w:t>
      </w:r>
      <w:r>
        <w:fldChar w:fldCharType="end"/>
      </w:r>
      <w:r>
        <w:t>。</w:t>
      </w:r>
    </w:p>
    <w:p w14:paraId="0D70A7FD">
      <w:pPr>
        <w:autoSpaceDE w:val="0"/>
        <w:autoSpaceDN w:val="0"/>
        <w:adjustRightInd w:val="0"/>
        <w:jc w:val="left"/>
      </w:pPr>
      <w:r>
        <w:tab/>
      </w:r>
      <w:r>
        <w:t>【相关数据类型及接口】</w:t>
      </w:r>
    </w:p>
    <w:p w14:paraId="69F6198E">
      <w:pPr>
        <w:pStyle w:val="42"/>
        <w:ind w:firstLineChars="0"/>
      </w:pPr>
      <w:r>
        <w:t>无</w:t>
      </w:r>
    </w:p>
    <w:p w14:paraId="5BF975E5">
      <w:pPr>
        <w:pStyle w:val="9"/>
      </w:pPr>
      <w:bookmarkStart w:id="1300" w:name="_Toc347032957"/>
      <w:bookmarkStart w:id="1301" w:name="_Toc393979661"/>
      <w:bookmarkStart w:id="1302" w:name="_Toc438187459"/>
      <w:bookmarkStart w:id="1303" w:name="_Toc1347481102"/>
      <w:r>
        <w:t>VPSS_MAX_ZOOMOUT</w:t>
      </w:r>
      <w:bookmarkEnd w:id="1299"/>
      <w:bookmarkEnd w:id="1300"/>
      <w:bookmarkEnd w:id="1301"/>
      <w:bookmarkEnd w:id="1302"/>
      <w:bookmarkEnd w:id="1303"/>
    </w:p>
    <w:p w14:paraId="69AA86B0">
      <w:pPr>
        <w:pStyle w:val="42"/>
        <w:ind w:firstLineChars="0"/>
      </w:pPr>
      <w:r>
        <w:t>【说明】</w:t>
      </w:r>
    </w:p>
    <w:p w14:paraId="23E20C4A">
      <w:pPr>
        <w:pStyle w:val="42"/>
        <w:ind w:firstLineChars="0"/>
        <w:rPr>
          <w:kern w:val="0"/>
          <w:szCs w:val="21"/>
        </w:rPr>
      </w:pPr>
      <w:r>
        <w:t>定义VPSS通道的最大缩小倍数。</w:t>
      </w:r>
    </w:p>
    <w:p w14:paraId="1A3836D0">
      <w:pPr>
        <w:ind w:firstLine="420" w:firstLineChars="200"/>
      </w:pPr>
      <w:r>
        <w:t>【定义】</w:t>
      </w:r>
    </w:p>
    <w:p w14:paraId="6FAB8B76">
      <w:pPr>
        <w:ind w:firstLine="420" w:firstLineChars="200"/>
      </w:pPr>
      <w:r>
        <w:t>#define VPSS_MAX_ZOOMOUT 15</w:t>
      </w:r>
    </w:p>
    <w:p w14:paraId="0715293A">
      <w:pPr>
        <w:pStyle w:val="42"/>
        <w:ind w:firstLineChars="0"/>
      </w:pPr>
      <w:r>
        <w:t>【成员】</w:t>
      </w:r>
    </w:p>
    <w:p w14:paraId="7E939360">
      <w:pPr>
        <w:pStyle w:val="42"/>
        <w:ind w:firstLineChars="0"/>
      </w:pPr>
      <w:r>
        <w:t>无</w:t>
      </w:r>
    </w:p>
    <w:p w14:paraId="153F01C7">
      <w:pPr>
        <w:pStyle w:val="42"/>
        <w:ind w:firstLineChars="0"/>
      </w:pPr>
      <w:r>
        <w:t>【注意事项】</w:t>
      </w:r>
    </w:p>
    <w:p w14:paraId="27400299">
      <w:pPr>
        <w:autoSpaceDE w:val="0"/>
        <w:autoSpaceDN w:val="0"/>
        <w:adjustRightInd w:val="0"/>
        <w:ind w:firstLine="420"/>
        <w:jc w:val="left"/>
      </w:pPr>
      <w:r>
        <w:t>不同芯片规格需要参考</w:t>
      </w:r>
      <w:r>
        <w:fldChar w:fldCharType="begin"/>
      </w:r>
      <w:r>
        <w:instrText xml:space="preserve"> REF _Ref150244888 \h </w:instrText>
      </w:r>
      <w:r>
        <w:fldChar w:fldCharType="separate"/>
      </w:r>
      <w:r>
        <w:rPr>
          <w:rFonts w:hint="eastAsia"/>
        </w:rPr>
        <w:t xml:space="preserve">表 </w:t>
      </w:r>
      <w:r>
        <w:t>5</w:t>
      </w:r>
      <w:r>
        <w:noBreakHyphen/>
      </w:r>
      <w:r>
        <w:t>2</w:t>
      </w:r>
      <w:r>
        <w:fldChar w:fldCharType="end"/>
      </w:r>
      <w:r>
        <w:t>和</w:t>
      </w:r>
      <w:r>
        <w:fldChar w:fldCharType="begin"/>
      </w:r>
      <w:r>
        <w:instrText xml:space="preserve"> REF _Ref150246870 \h </w:instrText>
      </w:r>
      <w:r>
        <w:fldChar w:fldCharType="separate"/>
      </w:r>
      <w:r>
        <w:rPr>
          <w:rFonts w:hint="eastAsia"/>
        </w:rPr>
        <w:t xml:space="preserve">表 </w:t>
      </w:r>
      <w:r>
        <w:t>5</w:t>
      </w:r>
      <w:r>
        <w:noBreakHyphen/>
      </w:r>
      <w:r>
        <w:t>3</w:t>
      </w:r>
      <w:r>
        <w:fldChar w:fldCharType="end"/>
      </w:r>
      <w:r>
        <w:t>。</w:t>
      </w:r>
    </w:p>
    <w:p w14:paraId="3796B523">
      <w:pPr>
        <w:autoSpaceDE w:val="0"/>
        <w:autoSpaceDN w:val="0"/>
        <w:adjustRightInd w:val="0"/>
        <w:jc w:val="left"/>
      </w:pPr>
      <w:r>
        <w:tab/>
      </w:r>
      <w:r>
        <w:t>【相关数据类型及接口】</w:t>
      </w:r>
    </w:p>
    <w:p w14:paraId="2ECEA52E">
      <w:pPr>
        <w:pStyle w:val="42"/>
        <w:ind w:firstLineChars="0"/>
      </w:pPr>
      <w:r>
        <w:t>无</w:t>
      </w:r>
    </w:p>
    <w:p w14:paraId="0FA1BE7C">
      <w:pPr>
        <w:pStyle w:val="9"/>
      </w:pPr>
      <w:bookmarkStart w:id="1304" w:name="_Toc1758260417"/>
      <w:bookmarkStart w:id="1305" w:name="_Toc3659"/>
      <w:bookmarkStart w:id="1306" w:name="_Toc1998288306"/>
      <w:bookmarkStart w:id="1307" w:name="_Toc891806450"/>
      <w:bookmarkStart w:id="1308" w:name="_Toc1185554350"/>
      <w:r>
        <w:t>VPSS_GRP</w:t>
      </w:r>
      <w:bookmarkEnd w:id="1304"/>
      <w:bookmarkEnd w:id="1305"/>
      <w:bookmarkEnd w:id="1306"/>
      <w:bookmarkEnd w:id="1307"/>
      <w:bookmarkEnd w:id="1308"/>
    </w:p>
    <w:p w14:paraId="303559D2">
      <w:pPr>
        <w:pStyle w:val="42"/>
        <w:ind w:firstLineChars="0"/>
      </w:pPr>
      <w:r>
        <w:t>【说明】</w:t>
      </w:r>
    </w:p>
    <w:p w14:paraId="29C675E1">
      <w:pPr>
        <w:pStyle w:val="42"/>
        <w:ind w:firstLineChars="0"/>
        <w:rPr>
          <w:kern w:val="0"/>
          <w:szCs w:val="21"/>
        </w:rPr>
      </w:pPr>
      <w:r>
        <w:t>定义VPSS组号。</w:t>
      </w:r>
    </w:p>
    <w:p w14:paraId="0E0C9ED9">
      <w:pPr>
        <w:pStyle w:val="42"/>
        <w:ind w:firstLineChars="0"/>
      </w:pPr>
      <w:r>
        <w:t>【定义】</w:t>
      </w:r>
    </w:p>
    <w:p w14:paraId="12C25EFB">
      <w:pPr>
        <w:pStyle w:val="42"/>
        <w:ind w:firstLineChars="0"/>
        <w:rPr>
          <w:szCs w:val="21"/>
        </w:rPr>
      </w:pPr>
      <w:r>
        <w:rPr>
          <w:szCs w:val="21"/>
        </w:rPr>
        <w:t>typedef TS_S32 VPSS_GRP；</w:t>
      </w:r>
    </w:p>
    <w:p w14:paraId="436EC735">
      <w:pPr>
        <w:pStyle w:val="42"/>
        <w:ind w:firstLineChars="0"/>
      </w:pPr>
      <w:r>
        <w:t>【成员】</w:t>
      </w:r>
    </w:p>
    <w:p w14:paraId="1C662216">
      <w:pPr>
        <w:pStyle w:val="42"/>
        <w:ind w:firstLineChars="0"/>
      </w:pPr>
      <w:r>
        <w:t>无</w:t>
      </w:r>
    </w:p>
    <w:p w14:paraId="5D57B58C">
      <w:pPr>
        <w:pStyle w:val="42"/>
        <w:ind w:firstLineChars="0"/>
      </w:pPr>
      <w:r>
        <w:t>【注意事项】</w:t>
      </w:r>
    </w:p>
    <w:p w14:paraId="412E20CA">
      <w:pPr>
        <w:autoSpaceDE w:val="0"/>
        <w:autoSpaceDN w:val="0"/>
        <w:adjustRightInd w:val="0"/>
        <w:ind w:firstLine="420"/>
        <w:jc w:val="left"/>
      </w:pPr>
      <w:r>
        <w:t>无</w:t>
      </w:r>
    </w:p>
    <w:p w14:paraId="7007007E">
      <w:pPr>
        <w:autoSpaceDE w:val="0"/>
        <w:autoSpaceDN w:val="0"/>
        <w:adjustRightInd w:val="0"/>
        <w:jc w:val="left"/>
      </w:pPr>
      <w:r>
        <w:tab/>
      </w:r>
      <w:r>
        <w:t>【相关数据类型及接口】</w:t>
      </w:r>
    </w:p>
    <w:p w14:paraId="4A1BFE85">
      <w:pPr>
        <w:pStyle w:val="42"/>
        <w:ind w:firstLineChars="0"/>
      </w:pPr>
      <w:r>
        <w:t>无</w:t>
      </w:r>
    </w:p>
    <w:p w14:paraId="7E218AB3">
      <w:pPr>
        <w:pStyle w:val="9"/>
      </w:pPr>
      <w:bookmarkStart w:id="1309" w:name="_Toc319051997"/>
      <w:bookmarkStart w:id="1310" w:name="_Toc32175"/>
      <w:bookmarkStart w:id="1311" w:name="_Toc25284920"/>
      <w:bookmarkStart w:id="1312" w:name="_Toc305483120"/>
      <w:bookmarkStart w:id="1313" w:name="_Toc1493465045"/>
      <w:r>
        <w:t>VPSS_GRP_PIPE</w:t>
      </w:r>
      <w:bookmarkEnd w:id="1309"/>
      <w:bookmarkEnd w:id="1310"/>
      <w:bookmarkEnd w:id="1311"/>
      <w:bookmarkEnd w:id="1312"/>
      <w:bookmarkEnd w:id="1313"/>
    </w:p>
    <w:p w14:paraId="3E297A35">
      <w:pPr>
        <w:pStyle w:val="42"/>
        <w:ind w:firstLineChars="0"/>
      </w:pPr>
      <w:r>
        <w:t>【说明】</w:t>
      </w:r>
    </w:p>
    <w:p w14:paraId="550388D4">
      <w:pPr>
        <w:pStyle w:val="42"/>
        <w:ind w:firstLineChars="0"/>
        <w:rPr>
          <w:kern w:val="0"/>
          <w:szCs w:val="21"/>
        </w:rPr>
      </w:pPr>
      <w:r>
        <w:t>定义VPSS组的管道号。</w:t>
      </w:r>
    </w:p>
    <w:p w14:paraId="6708C0CB">
      <w:pPr>
        <w:pStyle w:val="42"/>
        <w:ind w:firstLineChars="0"/>
      </w:pPr>
      <w:r>
        <w:t>【定义】</w:t>
      </w:r>
    </w:p>
    <w:p w14:paraId="0E8084F5">
      <w:pPr>
        <w:pStyle w:val="42"/>
        <w:ind w:firstLineChars="0"/>
        <w:rPr>
          <w:szCs w:val="21"/>
        </w:rPr>
      </w:pPr>
      <w:r>
        <w:rPr>
          <w:szCs w:val="21"/>
        </w:rPr>
        <w:t>typedef TS_S32 VPSS_GRP_PIPE;</w:t>
      </w:r>
    </w:p>
    <w:p w14:paraId="48DED729">
      <w:pPr>
        <w:pStyle w:val="42"/>
        <w:ind w:firstLineChars="0"/>
      </w:pPr>
      <w:r>
        <w:t>【成员】</w:t>
      </w:r>
    </w:p>
    <w:p w14:paraId="3CBB14F0">
      <w:pPr>
        <w:pStyle w:val="42"/>
        <w:ind w:firstLineChars="0"/>
      </w:pPr>
      <w:r>
        <w:t>无</w:t>
      </w:r>
    </w:p>
    <w:p w14:paraId="2DE018DF">
      <w:pPr>
        <w:pStyle w:val="42"/>
        <w:ind w:firstLineChars="0"/>
      </w:pPr>
      <w:r>
        <w:t>【注意事项】</w:t>
      </w:r>
    </w:p>
    <w:p w14:paraId="146AF551">
      <w:pPr>
        <w:autoSpaceDE w:val="0"/>
        <w:autoSpaceDN w:val="0"/>
        <w:adjustRightInd w:val="0"/>
        <w:ind w:firstLine="420"/>
        <w:jc w:val="left"/>
      </w:pPr>
      <w:r>
        <w:t>VPSS_GRP_PIPE取值只能为0</w:t>
      </w:r>
    </w:p>
    <w:p w14:paraId="52E81B35">
      <w:pPr>
        <w:autoSpaceDE w:val="0"/>
        <w:autoSpaceDN w:val="0"/>
        <w:adjustRightInd w:val="0"/>
        <w:jc w:val="left"/>
      </w:pPr>
      <w:r>
        <w:tab/>
      </w:r>
      <w:r>
        <w:t>【相关数据类型及接口】</w:t>
      </w:r>
    </w:p>
    <w:p w14:paraId="3D6C8C2C">
      <w:pPr>
        <w:pStyle w:val="42"/>
        <w:ind w:firstLineChars="0"/>
      </w:pPr>
      <w:r>
        <w:t>无</w:t>
      </w:r>
    </w:p>
    <w:p w14:paraId="3DCB3FC7">
      <w:pPr>
        <w:pStyle w:val="9"/>
      </w:pPr>
      <w:bookmarkStart w:id="1314" w:name="_Toc398953037"/>
      <w:bookmarkStart w:id="1315" w:name="_Toc1313102350"/>
      <w:bookmarkStart w:id="1316" w:name="_Toc926682526"/>
      <w:bookmarkStart w:id="1317" w:name="_Toc21583"/>
      <w:bookmarkStart w:id="1318" w:name="_Toc1171570099"/>
      <w:r>
        <w:t>VPSS_CHN</w:t>
      </w:r>
      <w:bookmarkEnd w:id="1314"/>
      <w:bookmarkEnd w:id="1315"/>
      <w:bookmarkEnd w:id="1316"/>
      <w:bookmarkEnd w:id="1317"/>
      <w:bookmarkEnd w:id="1318"/>
    </w:p>
    <w:p w14:paraId="0862EDCF">
      <w:pPr>
        <w:pStyle w:val="42"/>
        <w:ind w:firstLineChars="0"/>
      </w:pPr>
      <w:r>
        <w:t>【说明】</w:t>
      </w:r>
    </w:p>
    <w:p w14:paraId="27C344A4">
      <w:pPr>
        <w:pStyle w:val="42"/>
        <w:ind w:firstLineChars="0"/>
        <w:rPr>
          <w:kern w:val="0"/>
          <w:szCs w:val="21"/>
        </w:rPr>
      </w:pPr>
      <w:r>
        <w:t>定义VPSS通道号。</w:t>
      </w:r>
    </w:p>
    <w:p w14:paraId="763BF47D">
      <w:pPr>
        <w:pStyle w:val="42"/>
        <w:ind w:firstLineChars="0"/>
      </w:pPr>
      <w:r>
        <w:t>【定义】</w:t>
      </w:r>
    </w:p>
    <w:p w14:paraId="37E5C7DC">
      <w:pPr>
        <w:pStyle w:val="42"/>
        <w:ind w:firstLineChars="0"/>
        <w:rPr>
          <w:szCs w:val="21"/>
        </w:rPr>
      </w:pPr>
      <w:r>
        <w:rPr>
          <w:szCs w:val="21"/>
        </w:rPr>
        <w:t>typedef TS_S32 VPSS_CHN；</w:t>
      </w:r>
    </w:p>
    <w:p w14:paraId="67C5EAFB">
      <w:pPr>
        <w:pStyle w:val="42"/>
        <w:ind w:firstLineChars="0"/>
      </w:pPr>
      <w:r>
        <w:t>【成员】</w:t>
      </w:r>
    </w:p>
    <w:p w14:paraId="23160A98">
      <w:pPr>
        <w:pStyle w:val="42"/>
        <w:ind w:firstLineChars="0"/>
      </w:pPr>
      <w:r>
        <w:t>无</w:t>
      </w:r>
    </w:p>
    <w:p w14:paraId="74C29886">
      <w:pPr>
        <w:pStyle w:val="42"/>
        <w:ind w:firstLineChars="0"/>
      </w:pPr>
      <w:r>
        <w:t>【注意事项】</w:t>
      </w:r>
    </w:p>
    <w:p w14:paraId="638FACF1">
      <w:pPr>
        <w:autoSpaceDE w:val="0"/>
        <w:autoSpaceDN w:val="0"/>
        <w:adjustRightInd w:val="0"/>
        <w:ind w:firstLine="420"/>
        <w:jc w:val="left"/>
      </w:pPr>
      <w:r>
        <w:t>无</w:t>
      </w:r>
    </w:p>
    <w:p w14:paraId="1D780B8E">
      <w:pPr>
        <w:autoSpaceDE w:val="0"/>
        <w:autoSpaceDN w:val="0"/>
        <w:adjustRightInd w:val="0"/>
        <w:jc w:val="left"/>
      </w:pPr>
      <w:r>
        <w:tab/>
      </w:r>
      <w:r>
        <w:t>【相关数据类型及接口】</w:t>
      </w:r>
    </w:p>
    <w:p w14:paraId="674BED66">
      <w:pPr>
        <w:pStyle w:val="42"/>
        <w:ind w:firstLineChars="0"/>
      </w:pPr>
      <w:r>
        <w:t>无</w:t>
      </w:r>
    </w:p>
    <w:p w14:paraId="50BCDD6A">
      <w:pPr>
        <w:pStyle w:val="9"/>
      </w:pPr>
      <w:bookmarkStart w:id="1319" w:name="_Toc940841896"/>
      <w:bookmarkStart w:id="1320" w:name="_Toc922150142"/>
      <w:bookmarkStart w:id="1321" w:name="_Toc1192748655"/>
      <w:bookmarkStart w:id="1322" w:name="_Toc1431471084"/>
      <w:r>
        <w:t>VPSS_GRP_MODE_E</w:t>
      </w:r>
      <w:bookmarkEnd w:id="1319"/>
      <w:bookmarkEnd w:id="1320"/>
      <w:bookmarkEnd w:id="1321"/>
      <w:bookmarkEnd w:id="1322"/>
    </w:p>
    <w:p w14:paraId="4CAFC35E">
      <w:pPr>
        <w:ind w:firstLine="420" w:firstLineChars="200"/>
      </w:pPr>
      <w:r>
        <w:t>【说明】</w:t>
      </w:r>
    </w:p>
    <w:p w14:paraId="21B2E0EB">
      <w:pPr>
        <w:ind w:firstLine="420" w:firstLineChars="200"/>
      </w:pPr>
      <w:r>
        <w:t>定义VPSS GROUP的工作模式。</w:t>
      </w:r>
    </w:p>
    <w:p w14:paraId="7241D052">
      <w:pPr>
        <w:ind w:firstLine="420" w:firstLineChars="200"/>
      </w:pPr>
      <w:r>
        <w:t>【定义】</w:t>
      </w:r>
    </w:p>
    <w:p w14:paraId="2F7DF2EF">
      <w:pPr>
        <w:ind w:firstLine="420" w:firstLineChars="200"/>
      </w:pPr>
      <w:r>
        <w:t>typedef enum tsVPSS_GRP_MODE_E {</w:t>
      </w:r>
    </w:p>
    <w:p w14:paraId="009567C9">
      <w:pPr>
        <w:ind w:firstLine="420" w:firstLineChars="200"/>
      </w:pPr>
      <w:r>
        <w:t xml:space="preserve">    VPSS_GRP_MODE_STREAM  = 0,</w:t>
      </w:r>
    </w:p>
    <w:p w14:paraId="63B4D148">
      <w:pPr>
        <w:ind w:firstLine="420" w:firstLineChars="200"/>
      </w:pPr>
      <w:r>
        <w:t xml:space="preserve">    VPSS_GRP_MODE_FRAME  = 1</w:t>
      </w:r>
    </w:p>
    <w:p w14:paraId="37EEACD4">
      <w:pPr>
        <w:ind w:firstLine="420" w:firstLineChars="200"/>
      </w:pPr>
      <w:r>
        <w:t>} VPSS_GRP_MODE_E;</w:t>
      </w:r>
    </w:p>
    <w:p w14:paraId="4EFFF27F">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67"/>
        <w:gridCol w:w="6229"/>
      </w:tblGrid>
      <w:tr w14:paraId="015C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15" w:type="pct"/>
            <w:shd w:val="clear" w:color="auto" w:fill="D7D7D7" w:themeFill="background1" w:themeFillShade="D8"/>
            <w:vAlign w:val="center"/>
          </w:tcPr>
          <w:p w14:paraId="2EE14C6F">
            <w:r>
              <w:t>成员名称</w:t>
            </w:r>
          </w:p>
        </w:tc>
        <w:tc>
          <w:tcPr>
            <w:tcW w:w="3085" w:type="pct"/>
            <w:shd w:val="clear" w:color="auto" w:fill="D7D7D7" w:themeFill="background1" w:themeFillShade="D8"/>
            <w:vAlign w:val="center"/>
          </w:tcPr>
          <w:p w14:paraId="792340AC">
            <w:r>
              <w:t>描述</w:t>
            </w:r>
          </w:p>
        </w:tc>
      </w:tr>
      <w:tr w14:paraId="16A9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pct"/>
            <w:vAlign w:val="center"/>
          </w:tcPr>
          <w:p w14:paraId="0CFF483E">
            <w:r>
              <w:t>VPSS_GRP_MODE_STREAM</w:t>
            </w:r>
          </w:p>
        </w:tc>
        <w:tc>
          <w:tcPr>
            <w:tcW w:w="3085" w:type="pct"/>
            <w:vAlign w:val="center"/>
          </w:tcPr>
          <w:p w14:paraId="5806C53D">
            <w:r>
              <w:t>流模式。</w:t>
            </w:r>
          </w:p>
        </w:tc>
      </w:tr>
      <w:tr w14:paraId="2D0C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pct"/>
            <w:vAlign w:val="center"/>
          </w:tcPr>
          <w:p w14:paraId="74B8AD72">
            <w:r>
              <w:t>VPSS_GRP_MODE_FRAME</w:t>
            </w:r>
          </w:p>
        </w:tc>
        <w:tc>
          <w:tcPr>
            <w:tcW w:w="3085" w:type="pct"/>
            <w:vAlign w:val="center"/>
          </w:tcPr>
          <w:p w14:paraId="7DA3C9EE">
            <w:r>
              <w:t>帧模式。</w:t>
            </w:r>
          </w:p>
        </w:tc>
      </w:tr>
    </w:tbl>
    <w:p w14:paraId="1B96974F">
      <w:pPr>
        <w:ind w:firstLine="420" w:firstLineChars="200"/>
      </w:pPr>
      <w:r>
        <w:t>【注意事项】</w:t>
      </w:r>
    </w:p>
    <w:p w14:paraId="5000564B">
      <w:pPr>
        <w:ind w:firstLine="420" w:firstLineChars="200"/>
      </w:pPr>
      <w:r>
        <w:t>VPSS GROUP的典型工作模式是流模式。在流模式下，这个VPSS GROUP</w:t>
      </w:r>
      <w:r>
        <w:rPr>
          <w:rFonts w:hint="eastAsia"/>
          <w:lang w:eastAsia="zh"/>
        </w:rPr>
        <w:t>既</w:t>
      </w:r>
      <w:r>
        <w:t>可以通过系统绑定串到流式的pipeline中，也可以通过TS_MPI_VPSS_SendFrame获取输入数据。</w:t>
      </w:r>
    </w:p>
    <w:p w14:paraId="40AE9524">
      <w:pPr>
        <w:ind w:firstLine="420" w:firstLineChars="200"/>
      </w:pPr>
      <w:r>
        <w:t>如果VPSS GROUP工作在帧模式，则该GROUP的所有输入pipe和输出通道都不能串到流式pipeline中，且只能通过TS_MPI_VPSS_ProcessSingleFrame来处理一帧数据。</w:t>
      </w:r>
    </w:p>
    <w:p w14:paraId="7F8ADF7C">
      <w:pPr>
        <w:autoSpaceDE w:val="0"/>
        <w:autoSpaceDN w:val="0"/>
        <w:adjustRightInd w:val="0"/>
        <w:jc w:val="left"/>
      </w:pPr>
      <w:r>
        <w:tab/>
      </w:r>
      <w:r>
        <w:t>【相关数据类型及接口】</w:t>
      </w:r>
    </w:p>
    <w:p w14:paraId="786D44B9">
      <w:pPr>
        <w:pStyle w:val="42"/>
        <w:ind w:firstLineChars="0"/>
        <w:rPr>
          <w:color w:val="0100FF"/>
        </w:rPr>
      </w:pPr>
      <w:r>
        <w:rPr>
          <w:color w:val="0100FF"/>
        </w:rPr>
        <w:t>TS_MPI_VPSS_CreateGrp</w:t>
      </w:r>
    </w:p>
    <w:p w14:paraId="46792F6B">
      <w:pPr>
        <w:pStyle w:val="42"/>
        <w:ind w:firstLineChars="0"/>
        <w:rPr>
          <w:color w:val="0100FF"/>
        </w:rPr>
      </w:pPr>
      <w:r>
        <w:rPr>
          <w:color w:val="0100FF"/>
        </w:rPr>
        <w:t>TS_MPI_VPSS_SendFrame</w:t>
      </w:r>
    </w:p>
    <w:p w14:paraId="35F26EB3">
      <w:pPr>
        <w:pStyle w:val="42"/>
        <w:ind w:firstLineChars="0"/>
      </w:pPr>
      <w:r>
        <w:rPr>
          <w:color w:val="0100FF"/>
        </w:rPr>
        <w:t>TS_MPI_VPSS_ProcessSingleFrame</w:t>
      </w:r>
    </w:p>
    <w:p w14:paraId="133306F8">
      <w:pPr>
        <w:pStyle w:val="9"/>
      </w:pPr>
      <w:bookmarkStart w:id="1323" w:name="_Toc1377163368"/>
      <w:bookmarkStart w:id="1324" w:name="_Toc1254579569"/>
      <w:bookmarkStart w:id="1325" w:name="_Toc11321"/>
      <w:bookmarkStart w:id="1326" w:name="_Toc1538754746"/>
      <w:bookmarkStart w:id="1327" w:name="_Toc458774866"/>
      <w:r>
        <w:t>VPSS_CROP_COORDINATE_E</w:t>
      </w:r>
      <w:bookmarkEnd w:id="1323"/>
      <w:bookmarkEnd w:id="1324"/>
      <w:bookmarkEnd w:id="1325"/>
      <w:bookmarkEnd w:id="1326"/>
      <w:bookmarkEnd w:id="1327"/>
    </w:p>
    <w:p w14:paraId="325F7F59">
      <w:pPr>
        <w:pStyle w:val="42"/>
        <w:ind w:firstLineChars="0"/>
      </w:pPr>
      <w:r>
        <w:t>【说明】</w:t>
      </w:r>
    </w:p>
    <w:p w14:paraId="441AF713">
      <w:pPr>
        <w:pStyle w:val="42"/>
        <w:ind w:firstLineChars="0"/>
        <w:rPr>
          <w:kern w:val="0"/>
          <w:szCs w:val="21"/>
        </w:rPr>
      </w:pPr>
      <w:r>
        <w:t>定义CROP 起点坐标的模式。</w:t>
      </w:r>
    </w:p>
    <w:p w14:paraId="33017613">
      <w:pPr>
        <w:pStyle w:val="42"/>
        <w:ind w:firstLineChars="0"/>
      </w:pPr>
      <w:r>
        <w:t>【定义】</w:t>
      </w:r>
    </w:p>
    <w:p w14:paraId="24295583">
      <w:pPr>
        <w:ind w:firstLine="420"/>
        <w:jc w:val="left"/>
        <w:rPr>
          <w:szCs w:val="21"/>
        </w:rPr>
      </w:pPr>
      <w:r>
        <w:rPr>
          <w:szCs w:val="21"/>
        </w:rPr>
        <w:t>typedef enum tsVPSS_CROP_COORDINATE_E</w:t>
      </w:r>
    </w:p>
    <w:p w14:paraId="2C0A1FD5">
      <w:pPr>
        <w:ind w:firstLine="420"/>
        <w:jc w:val="left"/>
        <w:rPr>
          <w:szCs w:val="21"/>
        </w:rPr>
      </w:pPr>
      <w:r>
        <w:rPr>
          <w:szCs w:val="21"/>
        </w:rPr>
        <w:t>{</w:t>
      </w:r>
    </w:p>
    <w:p w14:paraId="7D7702E4">
      <w:pPr>
        <w:ind w:left="420" w:firstLine="420"/>
        <w:jc w:val="left"/>
        <w:rPr>
          <w:szCs w:val="21"/>
        </w:rPr>
      </w:pPr>
      <w:r>
        <w:rPr>
          <w:szCs w:val="21"/>
        </w:rPr>
        <w:t>VPSS_CROP_RATIO_COOR = 0,</w:t>
      </w:r>
    </w:p>
    <w:p w14:paraId="12D0B8A5">
      <w:pPr>
        <w:ind w:left="420" w:firstLine="420"/>
        <w:jc w:val="left"/>
        <w:rPr>
          <w:szCs w:val="21"/>
        </w:rPr>
      </w:pPr>
      <w:r>
        <w:rPr>
          <w:szCs w:val="21"/>
        </w:rPr>
        <w:t>VPSS_CROP_ABS_COOR</w:t>
      </w:r>
    </w:p>
    <w:p w14:paraId="41428631">
      <w:pPr>
        <w:pStyle w:val="42"/>
        <w:ind w:firstLineChars="0"/>
        <w:rPr>
          <w:szCs w:val="21"/>
        </w:rPr>
      </w:pPr>
      <w:r>
        <w:rPr>
          <w:szCs w:val="21"/>
        </w:rPr>
        <w:t>}VPSS_CROP_COORDINATE_E;</w:t>
      </w:r>
    </w:p>
    <w:p w14:paraId="7BC7039A">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67"/>
        <w:gridCol w:w="6229"/>
      </w:tblGrid>
      <w:tr w14:paraId="3DE4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15" w:type="pct"/>
            <w:shd w:val="clear" w:color="auto" w:fill="D7D7D7" w:themeFill="background1" w:themeFillShade="D8"/>
            <w:vAlign w:val="center"/>
          </w:tcPr>
          <w:p w14:paraId="06903ECD">
            <w:r>
              <w:t>成员名称</w:t>
            </w:r>
          </w:p>
        </w:tc>
        <w:tc>
          <w:tcPr>
            <w:tcW w:w="3085" w:type="pct"/>
            <w:shd w:val="clear" w:color="auto" w:fill="D7D7D7" w:themeFill="background1" w:themeFillShade="D8"/>
            <w:vAlign w:val="center"/>
          </w:tcPr>
          <w:p w14:paraId="1D5D1E2A">
            <w:r>
              <w:t>描述</w:t>
            </w:r>
          </w:p>
        </w:tc>
      </w:tr>
      <w:tr w14:paraId="6D758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pct"/>
            <w:vAlign w:val="center"/>
          </w:tcPr>
          <w:p w14:paraId="6B5CD67F">
            <w:r>
              <w:t>VPSS_CROP_RATIO_COOR</w:t>
            </w:r>
          </w:p>
        </w:tc>
        <w:tc>
          <w:tcPr>
            <w:tcW w:w="3085" w:type="pct"/>
            <w:vAlign w:val="center"/>
          </w:tcPr>
          <w:p w14:paraId="363CEBD0">
            <w:r>
              <w:t>相对坐标。</w:t>
            </w:r>
          </w:p>
        </w:tc>
      </w:tr>
      <w:tr w14:paraId="2F68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pct"/>
            <w:vAlign w:val="center"/>
          </w:tcPr>
          <w:p w14:paraId="36F54E4D">
            <w:r>
              <w:t>VPSS_CROP_ABS_COOR</w:t>
            </w:r>
          </w:p>
        </w:tc>
        <w:tc>
          <w:tcPr>
            <w:tcW w:w="3085" w:type="pct"/>
            <w:vAlign w:val="center"/>
          </w:tcPr>
          <w:p w14:paraId="381B2C11">
            <w:r>
              <w:t>绝对坐标。</w:t>
            </w:r>
          </w:p>
        </w:tc>
      </w:tr>
    </w:tbl>
    <w:p w14:paraId="5993E0F7">
      <w:pPr>
        <w:pStyle w:val="42"/>
        <w:ind w:firstLineChars="0"/>
      </w:pPr>
      <w:r>
        <w:t>【注意事项】</w:t>
      </w:r>
    </w:p>
    <w:p w14:paraId="1BC0C5AC">
      <w:pPr>
        <w:autoSpaceDE w:val="0"/>
        <w:autoSpaceDN w:val="0"/>
        <w:adjustRightInd w:val="0"/>
        <w:ind w:left="420"/>
        <w:jc w:val="left"/>
      </w:pPr>
      <w:r>
        <w:t>相对坐标，即起始点的坐标值是以与当前图像宽高的比率来表示，使用时需做转换，</w:t>
      </w:r>
      <w:r>
        <w:rPr>
          <w:color w:val="000000"/>
        </w:rPr>
        <w:t>具体请参见</w:t>
      </w:r>
      <w:r>
        <w:rPr>
          <w:color w:val="0100FF"/>
        </w:rPr>
        <w:t>VPSS_CROP_INFO_S</w:t>
      </w:r>
      <w:r>
        <w:rPr>
          <w:color w:val="000000"/>
        </w:rPr>
        <w:t>。</w:t>
      </w:r>
    </w:p>
    <w:p w14:paraId="594DBB14">
      <w:pPr>
        <w:autoSpaceDE w:val="0"/>
        <w:autoSpaceDN w:val="0"/>
        <w:adjustRightInd w:val="0"/>
        <w:jc w:val="left"/>
      </w:pPr>
      <w:r>
        <w:tab/>
      </w:r>
      <w:r>
        <w:t>【相关数据类型及接口】</w:t>
      </w:r>
    </w:p>
    <w:p w14:paraId="5CD49944">
      <w:pPr>
        <w:pStyle w:val="42"/>
        <w:ind w:firstLineChars="0"/>
      </w:pPr>
      <w:r>
        <w:rPr>
          <w:color w:val="0100FF"/>
        </w:rPr>
        <w:t>VPSS_CROP_INFO_S</w:t>
      </w:r>
    </w:p>
    <w:p w14:paraId="07A97D54">
      <w:pPr>
        <w:pStyle w:val="9"/>
      </w:pPr>
      <w:bookmarkStart w:id="1328" w:name="_Toc428786184"/>
      <w:bookmarkStart w:id="1329" w:name="_Toc29325"/>
      <w:bookmarkStart w:id="1330" w:name="_Toc1286828504"/>
      <w:bookmarkStart w:id="1331" w:name="_Toc392265485"/>
      <w:bookmarkStart w:id="1332" w:name="_Toc377324583"/>
      <w:r>
        <w:t>VPSS_CROP_INFO_S</w:t>
      </w:r>
      <w:bookmarkEnd w:id="1328"/>
      <w:bookmarkEnd w:id="1329"/>
      <w:bookmarkEnd w:id="1330"/>
      <w:bookmarkEnd w:id="1331"/>
      <w:bookmarkEnd w:id="1332"/>
    </w:p>
    <w:p w14:paraId="459E5766">
      <w:pPr>
        <w:pStyle w:val="42"/>
        <w:ind w:firstLineChars="0"/>
      </w:pPr>
      <w:r>
        <w:t>【说明】</w:t>
      </w:r>
    </w:p>
    <w:p w14:paraId="0E4E5746">
      <w:pPr>
        <w:pStyle w:val="42"/>
        <w:ind w:firstLineChars="0"/>
        <w:rPr>
          <w:kern w:val="0"/>
          <w:szCs w:val="21"/>
        </w:rPr>
      </w:pPr>
      <w:r>
        <w:t>定义CROP 功能所需信息。</w:t>
      </w:r>
    </w:p>
    <w:p w14:paraId="5DC2F4BE">
      <w:pPr>
        <w:pStyle w:val="42"/>
        <w:ind w:firstLineChars="0"/>
      </w:pPr>
      <w:r>
        <w:t>【定义】</w:t>
      </w:r>
    </w:p>
    <w:p w14:paraId="53811021">
      <w:pPr>
        <w:ind w:firstLine="420"/>
        <w:jc w:val="left"/>
        <w:rPr>
          <w:color w:val="000000"/>
          <w:szCs w:val="21"/>
        </w:rPr>
      </w:pPr>
      <w:r>
        <w:rPr>
          <w:color w:val="000000"/>
          <w:szCs w:val="21"/>
        </w:rPr>
        <w:t>typedef struct tsVPSS_CROP_INFO_S</w:t>
      </w:r>
    </w:p>
    <w:p w14:paraId="7182DEAC">
      <w:pPr>
        <w:ind w:firstLine="420"/>
        <w:jc w:val="left"/>
        <w:rPr>
          <w:color w:val="000000"/>
          <w:szCs w:val="21"/>
        </w:rPr>
      </w:pPr>
      <w:r>
        <w:rPr>
          <w:color w:val="000000"/>
          <w:szCs w:val="21"/>
        </w:rPr>
        <w:t>{</w:t>
      </w:r>
    </w:p>
    <w:p w14:paraId="5A15EBBB">
      <w:pPr>
        <w:ind w:left="420" w:firstLine="420"/>
        <w:jc w:val="left"/>
        <w:rPr>
          <w:color w:val="000000"/>
          <w:szCs w:val="21"/>
        </w:rPr>
      </w:pPr>
      <w:r>
        <w:rPr>
          <w:color w:val="000000"/>
          <w:szCs w:val="21"/>
        </w:rPr>
        <w:t>TS_BOOL bEnable;</w:t>
      </w:r>
    </w:p>
    <w:p w14:paraId="57CAC951">
      <w:pPr>
        <w:ind w:left="420" w:firstLine="420"/>
        <w:jc w:val="left"/>
        <w:rPr>
          <w:color w:val="000000"/>
          <w:szCs w:val="21"/>
        </w:rPr>
      </w:pPr>
      <w:r>
        <w:rPr>
          <w:color w:val="0100FF"/>
          <w:szCs w:val="21"/>
        </w:rPr>
        <w:t xml:space="preserve">VPSS_CROP_COORDINATE_E </w:t>
      </w:r>
      <w:r>
        <w:rPr>
          <w:color w:val="000000"/>
          <w:szCs w:val="21"/>
        </w:rPr>
        <w:t>enCropCoordinate;</w:t>
      </w:r>
    </w:p>
    <w:p w14:paraId="7640FC85">
      <w:pPr>
        <w:ind w:left="420" w:firstLine="420"/>
        <w:jc w:val="left"/>
        <w:rPr>
          <w:color w:val="000000"/>
          <w:szCs w:val="21"/>
        </w:rPr>
      </w:pPr>
      <w:r>
        <w:rPr>
          <w:color w:val="000000"/>
          <w:szCs w:val="21"/>
        </w:rPr>
        <w:t>RECT_S stCropRect;</w:t>
      </w:r>
    </w:p>
    <w:p w14:paraId="1680A424">
      <w:pPr>
        <w:pStyle w:val="42"/>
        <w:ind w:firstLineChars="0"/>
        <w:rPr>
          <w:szCs w:val="21"/>
        </w:rPr>
      </w:pPr>
      <w:r>
        <w:rPr>
          <w:color w:val="000000"/>
          <w:szCs w:val="21"/>
        </w:rPr>
        <w:t>}VPSS_CROP_INFO_S;</w:t>
      </w:r>
    </w:p>
    <w:p w14:paraId="705940BA">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7"/>
        <w:gridCol w:w="6199"/>
      </w:tblGrid>
      <w:tr w14:paraId="6BFF0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30" w:type="pct"/>
            <w:shd w:val="clear" w:color="auto" w:fill="D7D7D7" w:themeFill="background1" w:themeFillShade="D8"/>
            <w:vAlign w:val="center"/>
          </w:tcPr>
          <w:p w14:paraId="094E4522">
            <w:r>
              <w:t>成员名称</w:t>
            </w:r>
          </w:p>
        </w:tc>
        <w:tc>
          <w:tcPr>
            <w:tcW w:w="3070" w:type="pct"/>
            <w:shd w:val="clear" w:color="auto" w:fill="D7D7D7" w:themeFill="background1" w:themeFillShade="D8"/>
            <w:vAlign w:val="center"/>
          </w:tcPr>
          <w:p w14:paraId="6603FA11">
            <w:r>
              <w:t>描述</w:t>
            </w:r>
          </w:p>
        </w:tc>
      </w:tr>
      <w:tr w14:paraId="1CA0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503473BA">
            <w:r>
              <w:t>bEnable</w:t>
            </w:r>
          </w:p>
        </w:tc>
        <w:tc>
          <w:tcPr>
            <w:tcW w:w="3070" w:type="pct"/>
            <w:vAlign w:val="center"/>
          </w:tcPr>
          <w:p w14:paraId="75CC368A">
            <w:r>
              <w:t>CROP 使能开关。</w:t>
            </w:r>
          </w:p>
        </w:tc>
      </w:tr>
      <w:tr w14:paraId="56DC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65E7494D">
            <w:r>
              <w:t>enCropCoordinate</w:t>
            </w:r>
          </w:p>
        </w:tc>
        <w:tc>
          <w:tcPr>
            <w:tcW w:w="3070" w:type="pct"/>
            <w:vAlign w:val="center"/>
          </w:tcPr>
          <w:p w14:paraId="75726BAD">
            <w:r>
              <w:t>CROP 起始点坐标模式。</w:t>
            </w:r>
          </w:p>
        </w:tc>
      </w:tr>
      <w:tr w14:paraId="5E907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30" w:type="pct"/>
            <w:vAlign w:val="center"/>
          </w:tcPr>
          <w:p w14:paraId="7C9F25A5">
            <w:r>
              <w:t>stCropRect</w:t>
            </w:r>
          </w:p>
        </w:tc>
        <w:tc>
          <w:tcPr>
            <w:tcW w:w="3070" w:type="pct"/>
            <w:vAlign w:val="center"/>
          </w:tcPr>
          <w:p w14:paraId="3CBEC781">
            <w:r>
              <w:t>CROP 的矩形区域。</w:t>
            </w:r>
          </w:p>
        </w:tc>
      </w:tr>
    </w:tbl>
    <w:p w14:paraId="13FAA30B">
      <w:pPr>
        <w:ind w:firstLine="420" w:firstLineChars="200"/>
      </w:pPr>
      <w:r>
        <w:t>【注意事项】</w:t>
      </w:r>
    </w:p>
    <w:p w14:paraId="164BA9EF">
      <w:pPr>
        <w:ind w:firstLine="420" w:firstLineChars="200"/>
      </w:pPr>
      <w:r>
        <w:t>若 enCropCoordinate为VPSS_CROP_RATIO_COOR（相对坐标模式），使用stCropRect的成员时应做转换，计算公式为：</w:t>
      </w:r>
    </w:p>
    <w:p w14:paraId="7B544D13">
      <w:pPr>
        <w:ind w:firstLine="420" w:firstLineChars="200"/>
      </w:pPr>
      <w:r>
        <w:t>s32X = 起始点坐标x原始图像宽度/1000，合法取值范围：[0, 999]，计算完成后会进行取整操作和对齐操作。公式同样适用于纵坐标计算。</w:t>
      </w:r>
    </w:p>
    <w:p w14:paraId="13FB0690">
      <w:pPr>
        <w:ind w:firstLine="420" w:firstLineChars="200"/>
      </w:pPr>
      <w:r>
        <w:t>u32Width=区域宽度x 实际图像宽度/1000，区域宽度取值范围：[1, 1000]。计算完成后会进行取整操作和对齐操作。公式同样适用于区域高度计算。</w:t>
      </w:r>
    </w:p>
    <w:p w14:paraId="78B6F92B">
      <w:pPr>
        <w:ind w:firstLine="420" w:firstLineChars="200"/>
      </w:pPr>
      <w:r>
        <w:t>【相关数据类型及接口】</w:t>
      </w:r>
    </w:p>
    <w:p w14:paraId="70F9E46C">
      <w:pPr>
        <w:ind w:firstLine="420" w:firstLineChars="200"/>
      </w:pPr>
      <w:r>
        <w:t>VPSS_CROP_COORDINATE_E</w:t>
      </w:r>
    </w:p>
    <w:p w14:paraId="025634F8">
      <w:pPr>
        <w:pStyle w:val="9"/>
      </w:pPr>
      <w:bookmarkStart w:id="1333" w:name="_Toc2004128485"/>
      <w:bookmarkStart w:id="1334" w:name="_Toc475028092"/>
      <w:bookmarkStart w:id="1335" w:name="_Toc541788468"/>
      <w:bookmarkStart w:id="1336" w:name="_Toc17996"/>
      <w:bookmarkStart w:id="1337" w:name="_Toc1260100843"/>
      <w:r>
        <w:t>VPSS_GRP_ATTR_S</w:t>
      </w:r>
      <w:bookmarkEnd w:id="1333"/>
      <w:bookmarkEnd w:id="1334"/>
      <w:bookmarkEnd w:id="1335"/>
      <w:bookmarkEnd w:id="1336"/>
      <w:bookmarkEnd w:id="1337"/>
    </w:p>
    <w:p w14:paraId="48305A31">
      <w:pPr>
        <w:ind w:firstLine="420" w:firstLineChars="200"/>
      </w:pPr>
      <w:r>
        <w:t>【说明】</w:t>
      </w:r>
    </w:p>
    <w:p w14:paraId="57782CA7">
      <w:pPr>
        <w:ind w:firstLine="420" w:firstLineChars="200"/>
      </w:pPr>
      <w:r>
        <w:t>定义VPSS GROUP 属性。</w:t>
      </w:r>
    </w:p>
    <w:p w14:paraId="28D0087C">
      <w:pPr>
        <w:ind w:firstLine="420" w:firstLineChars="200"/>
      </w:pPr>
      <w:r>
        <w:t>【定义】</w:t>
      </w:r>
    </w:p>
    <w:p w14:paraId="2C26F619">
      <w:pPr>
        <w:ind w:firstLine="420"/>
        <w:jc w:val="left"/>
        <w:rPr>
          <w:color w:val="000000"/>
          <w:szCs w:val="21"/>
        </w:rPr>
      </w:pPr>
      <w:r>
        <w:rPr>
          <w:color w:val="000000"/>
          <w:szCs w:val="21"/>
        </w:rPr>
        <w:t>typedef struct tsVPSS_GRP_ATTR_S</w:t>
      </w:r>
    </w:p>
    <w:p w14:paraId="47994D39">
      <w:pPr>
        <w:ind w:firstLine="420"/>
        <w:jc w:val="left"/>
        <w:rPr>
          <w:color w:val="000000"/>
          <w:szCs w:val="21"/>
        </w:rPr>
      </w:pPr>
      <w:r>
        <w:rPr>
          <w:color w:val="000000"/>
          <w:szCs w:val="21"/>
        </w:rPr>
        <w:t>{</w:t>
      </w:r>
    </w:p>
    <w:p w14:paraId="016E978B">
      <w:pPr>
        <w:ind w:left="420" w:firstLine="420"/>
        <w:jc w:val="left"/>
        <w:rPr>
          <w:color w:val="000000"/>
          <w:szCs w:val="21"/>
        </w:rPr>
      </w:pPr>
      <w:r>
        <w:rPr>
          <w:color w:val="000000"/>
          <w:szCs w:val="21"/>
        </w:rPr>
        <w:t>VPSS_GRP_MODE_E</w:t>
      </w:r>
      <w:r>
        <w:rPr>
          <w:color w:val="000000"/>
          <w:szCs w:val="21"/>
        </w:rPr>
        <w:tab/>
      </w:r>
      <w:r>
        <w:rPr>
          <w:color w:val="000000"/>
          <w:szCs w:val="21"/>
        </w:rPr>
        <w:tab/>
      </w:r>
      <w:r>
        <w:rPr>
          <w:color w:val="000000"/>
          <w:szCs w:val="21"/>
        </w:rPr>
        <w:tab/>
      </w:r>
      <w:r>
        <w:rPr>
          <w:color w:val="000000"/>
          <w:szCs w:val="21"/>
        </w:rPr>
        <w:t xml:space="preserve">   enGrpMode;</w:t>
      </w:r>
    </w:p>
    <w:p w14:paraId="577983E8">
      <w:pPr>
        <w:ind w:left="420" w:firstLine="420"/>
        <w:jc w:val="left"/>
        <w:rPr>
          <w:color w:val="000000"/>
          <w:szCs w:val="21"/>
        </w:rPr>
      </w:pPr>
      <w:r>
        <w:rPr>
          <w:color w:val="000000"/>
          <w:szCs w:val="21"/>
        </w:rPr>
        <w:t>TS_U32 u32MaxW;</w:t>
      </w:r>
    </w:p>
    <w:p w14:paraId="5BA8320E">
      <w:pPr>
        <w:ind w:left="420" w:firstLine="420"/>
        <w:jc w:val="left"/>
        <w:rPr>
          <w:color w:val="000000"/>
          <w:szCs w:val="21"/>
        </w:rPr>
      </w:pPr>
      <w:r>
        <w:rPr>
          <w:color w:val="000000"/>
          <w:szCs w:val="21"/>
        </w:rPr>
        <w:t>TS_U32 u32MaxH;</w:t>
      </w:r>
    </w:p>
    <w:p w14:paraId="4FB56946">
      <w:pPr>
        <w:ind w:left="420" w:firstLine="420"/>
        <w:jc w:val="left"/>
        <w:rPr>
          <w:color w:val="000000"/>
          <w:szCs w:val="21"/>
        </w:rPr>
      </w:pPr>
      <w:r>
        <w:rPr>
          <w:color w:val="000000"/>
          <w:szCs w:val="21"/>
        </w:rPr>
        <w:t>PIXEL_FORMAT_E enPixelFormat;</w:t>
      </w:r>
    </w:p>
    <w:p w14:paraId="17483B80">
      <w:pPr>
        <w:ind w:left="420" w:firstLine="420"/>
        <w:jc w:val="left"/>
        <w:rPr>
          <w:color w:val="000000"/>
          <w:szCs w:val="21"/>
        </w:rPr>
      </w:pPr>
      <w:r>
        <w:rPr>
          <w:color w:val="000000"/>
          <w:szCs w:val="21"/>
        </w:rPr>
        <w:t>DYNAMIC_RANGE_E enDynamicRange;</w:t>
      </w:r>
    </w:p>
    <w:p w14:paraId="7DDAC360">
      <w:pPr>
        <w:ind w:left="420" w:firstLine="420"/>
        <w:jc w:val="left"/>
        <w:rPr>
          <w:color w:val="000000"/>
          <w:szCs w:val="21"/>
        </w:rPr>
      </w:pPr>
      <w:r>
        <w:rPr>
          <w:color w:val="000000"/>
          <w:szCs w:val="21"/>
        </w:rPr>
        <w:t>FRAME_RATE_CTRL_S stFrameRate;</w:t>
      </w:r>
    </w:p>
    <w:p w14:paraId="6B445A62">
      <w:pPr>
        <w:pStyle w:val="42"/>
        <w:ind w:firstLineChars="0"/>
        <w:rPr>
          <w:szCs w:val="21"/>
        </w:rPr>
      </w:pPr>
      <w:r>
        <w:rPr>
          <w:color w:val="000000"/>
          <w:szCs w:val="21"/>
        </w:rPr>
        <w:t>} VPSS_GRP_ATTR_S;</w:t>
      </w:r>
    </w:p>
    <w:p w14:paraId="6E3D2087">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7"/>
        <w:gridCol w:w="6199"/>
      </w:tblGrid>
      <w:tr w14:paraId="401C0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30" w:type="pct"/>
            <w:shd w:val="clear" w:color="auto" w:fill="D7D7D7" w:themeFill="background1" w:themeFillShade="D8"/>
            <w:vAlign w:val="center"/>
          </w:tcPr>
          <w:p w14:paraId="05CFDA18">
            <w:r>
              <w:t>成员名称</w:t>
            </w:r>
          </w:p>
        </w:tc>
        <w:tc>
          <w:tcPr>
            <w:tcW w:w="3070" w:type="pct"/>
            <w:shd w:val="clear" w:color="auto" w:fill="D7D7D7" w:themeFill="background1" w:themeFillShade="D8"/>
            <w:vAlign w:val="center"/>
          </w:tcPr>
          <w:p w14:paraId="3C99243D">
            <w:r>
              <w:t>描述</w:t>
            </w:r>
          </w:p>
        </w:tc>
      </w:tr>
      <w:tr w14:paraId="0C5DC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779A7E22">
            <w:r>
              <w:t>u32MaxW</w:t>
            </w:r>
          </w:p>
        </w:tc>
        <w:tc>
          <w:tcPr>
            <w:tcW w:w="3070" w:type="pct"/>
            <w:vAlign w:val="center"/>
          </w:tcPr>
          <w:p w14:paraId="17A739E3">
            <w:r>
              <w:t>输入图像宽度。</w:t>
            </w:r>
          </w:p>
          <w:p w14:paraId="28F2AA56">
            <w:r>
              <w:t>静态属性，创建Group时设定，不可更改。</w:t>
            </w:r>
          </w:p>
        </w:tc>
      </w:tr>
      <w:tr w14:paraId="0E8D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5ECE3E8B">
            <w:r>
              <w:t>u32MaxH</w:t>
            </w:r>
          </w:p>
        </w:tc>
        <w:tc>
          <w:tcPr>
            <w:tcW w:w="3070" w:type="pct"/>
            <w:vAlign w:val="center"/>
          </w:tcPr>
          <w:p w14:paraId="4176877B">
            <w:r>
              <w:t>输入图像高度。</w:t>
            </w:r>
          </w:p>
          <w:p w14:paraId="1B8E393C">
            <w:r>
              <w:t>静态属性，创建Group时设定，不可更改。</w:t>
            </w:r>
          </w:p>
        </w:tc>
      </w:tr>
      <w:tr w14:paraId="65AA3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30" w:type="pct"/>
            <w:vAlign w:val="center"/>
          </w:tcPr>
          <w:p w14:paraId="4AB0D7A3">
            <w:r>
              <w:t>enPixelFormat</w:t>
            </w:r>
          </w:p>
        </w:tc>
        <w:tc>
          <w:tcPr>
            <w:tcW w:w="3070" w:type="pct"/>
            <w:vAlign w:val="center"/>
          </w:tcPr>
          <w:p w14:paraId="709BC70A">
            <w:r>
              <w:t>输入图像像素格式。</w:t>
            </w:r>
          </w:p>
          <w:p w14:paraId="38911DF7">
            <w:r>
              <w:t>静态属性，创建Group时设定，不可更改。</w:t>
            </w:r>
          </w:p>
        </w:tc>
      </w:tr>
      <w:tr w14:paraId="4D5B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0E23DA18">
            <w:r>
              <w:rPr>
                <w:color w:val="000000"/>
                <w:sz w:val="18"/>
              </w:rPr>
              <w:t>enDynamicRange</w:t>
            </w:r>
          </w:p>
        </w:tc>
        <w:tc>
          <w:tcPr>
            <w:tcW w:w="3070" w:type="pct"/>
            <w:vAlign w:val="center"/>
          </w:tcPr>
          <w:p w14:paraId="782F6BD0">
            <w:r>
              <w:rPr>
                <w:lang w:bidi="ar"/>
              </w:rPr>
              <w:t>输入图像动态范围。暂不支持。</w:t>
            </w:r>
          </w:p>
        </w:tc>
      </w:tr>
      <w:tr w14:paraId="4B57E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19E864C6">
            <w:r>
              <w:t>stFrameRate</w:t>
            </w:r>
          </w:p>
        </w:tc>
        <w:tc>
          <w:tcPr>
            <w:tcW w:w="3070" w:type="pct"/>
            <w:vAlign w:val="center"/>
          </w:tcPr>
          <w:p w14:paraId="4A355F06">
            <w:r>
              <w:t>组帧率。</w:t>
            </w:r>
          </w:p>
        </w:tc>
      </w:tr>
    </w:tbl>
    <w:p w14:paraId="0520A9A5">
      <w:pPr>
        <w:ind w:firstLine="420" w:firstLineChars="200"/>
      </w:pPr>
      <w:r>
        <w:t>【注意事项】</w:t>
      </w:r>
    </w:p>
    <w:p w14:paraId="048EBBBD">
      <w:pPr>
        <w:ind w:firstLine="420" w:firstLineChars="200"/>
      </w:pPr>
      <w:r>
        <w:t>u32MaxW、u32MaxH 必须设置为VPSS 实际输入图像宽高；</w:t>
      </w:r>
    </w:p>
    <w:p w14:paraId="3FAB8FB5">
      <w:pPr>
        <w:ind w:firstLine="420" w:firstLineChars="200"/>
      </w:pPr>
      <w:r>
        <w:rPr>
          <w:rFonts w:hint="eastAsia"/>
          <w:lang w:eastAsia="zh"/>
        </w:rPr>
        <w:t>GROUP</w:t>
      </w:r>
      <w:r>
        <w:t>组帧率控制只有VPSS 工作在离线模式时，并且通过系统绑定送图像到VPSS 时才会生效，通过TS_MPI_VPSS_SendFrame 接口送图像到VPSS组帧率控制不生效。</w:t>
      </w:r>
    </w:p>
    <w:p w14:paraId="03291249">
      <w:pPr>
        <w:ind w:firstLine="420" w:firstLineChars="200"/>
      </w:pPr>
      <w:r>
        <w:t>【相关数据类型及接口】</w:t>
      </w:r>
    </w:p>
    <w:p w14:paraId="1466CFC9">
      <w:pPr>
        <w:ind w:firstLine="420" w:firstLineChars="200"/>
      </w:pPr>
      <w:r>
        <w:t>PIXEL_FORMAT_E</w:t>
      </w:r>
    </w:p>
    <w:p w14:paraId="3DF88872">
      <w:pPr>
        <w:ind w:firstLine="420" w:firstLineChars="200"/>
      </w:pPr>
      <w:r>
        <w:t>TS_MPI_VPSS_CreateGrp</w:t>
      </w:r>
    </w:p>
    <w:p w14:paraId="76F91F99">
      <w:pPr>
        <w:ind w:firstLine="420" w:firstLineChars="200"/>
      </w:pPr>
      <w:r>
        <w:t>TS_MPI_VPSS_SetGrpAttr</w:t>
      </w:r>
    </w:p>
    <w:p w14:paraId="57502712">
      <w:pPr>
        <w:ind w:firstLine="420" w:firstLineChars="200"/>
      </w:pPr>
      <w:r>
        <w:t>TS_MPI_VPSS_GetGrpAttr</w:t>
      </w:r>
    </w:p>
    <w:p w14:paraId="7120D0C0">
      <w:pPr>
        <w:pStyle w:val="9"/>
      </w:pPr>
      <w:bookmarkStart w:id="1338" w:name="_Toc9138"/>
      <w:bookmarkStart w:id="1339" w:name="_Toc632907074"/>
      <w:bookmarkStart w:id="1340" w:name="_Toc1004534310"/>
      <w:bookmarkStart w:id="1341" w:name="_Toc1474369153"/>
      <w:bookmarkStart w:id="1342" w:name="_Toc916855162"/>
      <w:r>
        <w:t>VPSS_CHN_ATTR_S</w:t>
      </w:r>
      <w:bookmarkEnd w:id="1338"/>
      <w:bookmarkEnd w:id="1339"/>
      <w:bookmarkEnd w:id="1340"/>
      <w:bookmarkEnd w:id="1341"/>
      <w:bookmarkEnd w:id="1342"/>
    </w:p>
    <w:p w14:paraId="756C519A">
      <w:pPr>
        <w:ind w:firstLine="420" w:firstLineChars="200"/>
      </w:pPr>
      <w:r>
        <w:t>【说明】</w:t>
      </w:r>
    </w:p>
    <w:p w14:paraId="6D5D4EF8">
      <w:pPr>
        <w:ind w:firstLine="420" w:firstLineChars="200"/>
      </w:pPr>
      <w:r>
        <w:t>定义VPSS通道的属性。</w:t>
      </w:r>
    </w:p>
    <w:p w14:paraId="6365EFC8">
      <w:pPr>
        <w:ind w:firstLine="420" w:firstLineChars="200"/>
      </w:pPr>
      <w:r>
        <w:t>【定义】</w:t>
      </w:r>
    </w:p>
    <w:p w14:paraId="389A9698">
      <w:pPr>
        <w:ind w:firstLine="420"/>
        <w:jc w:val="left"/>
        <w:rPr>
          <w:color w:val="000000"/>
          <w:szCs w:val="21"/>
        </w:rPr>
      </w:pPr>
      <w:r>
        <w:rPr>
          <w:color w:val="000000"/>
          <w:szCs w:val="21"/>
        </w:rPr>
        <w:t>typedef struct tsVPSS_CHN_ATTR_S</w:t>
      </w:r>
    </w:p>
    <w:p w14:paraId="7F48250A">
      <w:pPr>
        <w:ind w:firstLine="420"/>
        <w:jc w:val="left"/>
        <w:rPr>
          <w:color w:val="000000"/>
          <w:szCs w:val="21"/>
        </w:rPr>
      </w:pPr>
      <w:r>
        <w:rPr>
          <w:color w:val="000000"/>
          <w:szCs w:val="21"/>
        </w:rPr>
        <w:t>{</w:t>
      </w:r>
    </w:p>
    <w:p w14:paraId="348CF0A8">
      <w:pPr>
        <w:ind w:left="420" w:firstLine="420"/>
        <w:jc w:val="left"/>
        <w:rPr>
          <w:color w:val="000000"/>
          <w:szCs w:val="21"/>
        </w:rPr>
      </w:pPr>
      <w:r>
        <w:rPr>
          <w:color w:val="0100FF"/>
          <w:szCs w:val="21"/>
        </w:rPr>
        <w:t xml:space="preserve">VPSS_CHN_MODE_E </w:t>
      </w:r>
      <w:r>
        <w:rPr>
          <w:color w:val="000000"/>
          <w:szCs w:val="21"/>
        </w:rPr>
        <w:t>enChnMode;</w:t>
      </w:r>
    </w:p>
    <w:p w14:paraId="3DCC1D40">
      <w:pPr>
        <w:ind w:left="420"/>
        <w:jc w:val="left"/>
        <w:rPr>
          <w:color w:val="000000"/>
          <w:szCs w:val="21"/>
        </w:rPr>
      </w:pPr>
      <w:r>
        <w:rPr>
          <w:color w:val="000000"/>
          <w:szCs w:val="21"/>
        </w:rPr>
        <w:tab/>
      </w:r>
      <w:r>
        <w:rPr>
          <w:color w:val="000000"/>
          <w:szCs w:val="21"/>
        </w:rPr>
        <w:t>TS_U32</w:t>
      </w:r>
      <w:r>
        <w:rPr>
          <w:color w:val="000000"/>
          <w:szCs w:val="21"/>
        </w:rPr>
        <w:tab/>
      </w:r>
      <w:r>
        <w:rPr>
          <w:color w:val="000000"/>
          <w:szCs w:val="21"/>
        </w:rPr>
        <w:tab/>
      </w:r>
      <w:r>
        <w:rPr>
          <w:color w:val="000000"/>
          <w:szCs w:val="21"/>
        </w:rPr>
        <w:tab/>
      </w:r>
      <w:r>
        <w:rPr>
          <w:color w:val="000000"/>
          <w:szCs w:val="21"/>
        </w:rPr>
        <w:tab/>
      </w:r>
      <w:r>
        <w:rPr>
          <w:color w:val="000000"/>
          <w:szCs w:val="21"/>
        </w:rPr>
        <w:t>u32MaxW;</w:t>
      </w:r>
    </w:p>
    <w:p w14:paraId="753E00E2">
      <w:pPr>
        <w:ind w:left="420"/>
        <w:jc w:val="left"/>
        <w:rPr>
          <w:color w:val="000000"/>
          <w:szCs w:val="21"/>
        </w:rPr>
      </w:pPr>
      <w:r>
        <w:rPr>
          <w:color w:val="000000"/>
          <w:szCs w:val="21"/>
        </w:rPr>
        <w:tab/>
      </w:r>
      <w:r>
        <w:rPr>
          <w:color w:val="000000"/>
          <w:szCs w:val="21"/>
        </w:rPr>
        <w:t>TS_U32</w:t>
      </w:r>
      <w:r>
        <w:rPr>
          <w:color w:val="000000"/>
          <w:szCs w:val="21"/>
        </w:rPr>
        <w:tab/>
      </w:r>
      <w:r>
        <w:rPr>
          <w:color w:val="000000"/>
          <w:szCs w:val="21"/>
        </w:rPr>
        <w:tab/>
      </w:r>
      <w:r>
        <w:rPr>
          <w:color w:val="000000"/>
          <w:szCs w:val="21"/>
        </w:rPr>
        <w:tab/>
      </w:r>
      <w:r>
        <w:rPr>
          <w:color w:val="000000"/>
          <w:szCs w:val="21"/>
        </w:rPr>
        <w:tab/>
      </w:r>
      <w:r>
        <w:rPr>
          <w:color w:val="000000"/>
          <w:szCs w:val="21"/>
        </w:rPr>
        <w:t>u32MaxH;</w:t>
      </w:r>
    </w:p>
    <w:p w14:paraId="31419ACE">
      <w:pPr>
        <w:ind w:left="420"/>
        <w:jc w:val="left"/>
        <w:rPr>
          <w:color w:val="000000"/>
          <w:szCs w:val="21"/>
        </w:rPr>
      </w:pPr>
      <w:r>
        <w:rPr>
          <w:color w:val="000000"/>
          <w:szCs w:val="21"/>
        </w:rPr>
        <w:tab/>
      </w:r>
      <w:r>
        <w:rPr>
          <w:color w:val="000000"/>
          <w:szCs w:val="21"/>
        </w:rPr>
        <w:t>TS_BOOL</w:t>
      </w:r>
      <w:r>
        <w:rPr>
          <w:color w:val="000000"/>
          <w:szCs w:val="21"/>
        </w:rPr>
        <w:tab/>
      </w:r>
      <w:r>
        <w:rPr>
          <w:color w:val="000000"/>
          <w:szCs w:val="21"/>
        </w:rPr>
        <w:tab/>
      </w:r>
      <w:r>
        <w:rPr>
          <w:color w:val="000000"/>
          <w:szCs w:val="21"/>
        </w:rPr>
        <w:tab/>
      </w:r>
      <w:r>
        <w:rPr>
          <w:color w:val="000000"/>
          <w:szCs w:val="21"/>
        </w:rPr>
        <w:tab/>
      </w:r>
      <w:r>
        <w:rPr>
          <w:color w:val="000000"/>
          <w:szCs w:val="21"/>
        </w:rPr>
        <w:t>bSmallMem;</w:t>
      </w:r>
    </w:p>
    <w:p w14:paraId="50ADD5DC">
      <w:pPr>
        <w:ind w:left="420" w:firstLine="420"/>
        <w:jc w:val="left"/>
        <w:rPr>
          <w:color w:val="000000"/>
          <w:szCs w:val="21"/>
        </w:rPr>
      </w:pPr>
      <w:r>
        <w:rPr>
          <w:color w:val="000000"/>
          <w:szCs w:val="21"/>
        </w:rPr>
        <w:t>TS_U32 u32Width;</w:t>
      </w:r>
    </w:p>
    <w:p w14:paraId="70E549A2">
      <w:pPr>
        <w:pStyle w:val="42"/>
        <w:ind w:left="420" w:firstLineChars="0"/>
        <w:rPr>
          <w:color w:val="000000"/>
          <w:szCs w:val="21"/>
        </w:rPr>
      </w:pPr>
      <w:r>
        <w:rPr>
          <w:color w:val="000000"/>
          <w:szCs w:val="21"/>
        </w:rPr>
        <w:t>TS_U32 u32Height;</w:t>
      </w:r>
    </w:p>
    <w:p w14:paraId="58C8D8C8">
      <w:pPr>
        <w:ind w:left="420" w:firstLine="420"/>
        <w:jc w:val="left"/>
        <w:rPr>
          <w:color w:val="000000"/>
          <w:szCs w:val="21"/>
        </w:rPr>
      </w:pPr>
      <w:r>
        <w:rPr>
          <w:color w:val="000000"/>
          <w:szCs w:val="21"/>
        </w:rPr>
        <w:t>VIDEO_FORMAT_E enVideoFormat;</w:t>
      </w:r>
    </w:p>
    <w:p w14:paraId="63FF9104">
      <w:pPr>
        <w:ind w:left="420" w:firstLine="420"/>
        <w:jc w:val="left"/>
        <w:rPr>
          <w:color w:val="000000"/>
          <w:szCs w:val="21"/>
        </w:rPr>
      </w:pPr>
      <w:r>
        <w:rPr>
          <w:color w:val="000000"/>
          <w:szCs w:val="21"/>
        </w:rPr>
        <w:t>PIXEL_FORMAT_E enPixelFormat;</w:t>
      </w:r>
    </w:p>
    <w:p w14:paraId="6EBEF092">
      <w:pPr>
        <w:ind w:left="420" w:firstLine="420"/>
        <w:jc w:val="left"/>
        <w:rPr>
          <w:color w:val="000000"/>
          <w:szCs w:val="21"/>
        </w:rPr>
      </w:pPr>
      <w:r>
        <w:rPr>
          <w:color w:val="000000"/>
          <w:szCs w:val="21"/>
        </w:rPr>
        <w:t>COMPRESS_MODE_E enCompressMode;</w:t>
      </w:r>
    </w:p>
    <w:p w14:paraId="2F64B6F6">
      <w:pPr>
        <w:ind w:left="420" w:firstLine="420"/>
        <w:jc w:val="left"/>
        <w:rPr>
          <w:color w:val="000000"/>
          <w:szCs w:val="21"/>
        </w:rPr>
      </w:pPr>
      <w:r>
        <w:rPr>
          <w:color w:val="000000"/>
          <w:szCs w:val="21"/>
        </w:rPr>
        <w:t>FRAME_RATE_CTRL_S stFrameRate;</w:t>
      </w:r>
    </w:p>
    <w:p w14:paraId="7FEBED50">
      <w:pPr>
        <w:ind w:left="420" w:firstLine="420"/>
        <w:jc w:val="left"/>
        <w:rPr>
          <w:color w:val="000000"/>
          <w:szCs w:val="21"/>
        </w:rPr>
      </w:pPr>
      <w:r>
        <w:rPr>
          <w:color w:val="000000"/>
          <w:szCs w:val="21"/>
        </w:rPr>
        <w:t>TS_BOOL bMirror;</w:t>
      </w:r>
    </w:p>
    <w:p w14:paraId="2244A343">
      <w:pPr>
        <w:ind w:left="420" w:firstLine="420"/>
        <w:jc w:val="left"/>
        <w:rPr>
          <w:color w:val="000000"/>
          <w:szCs w:val="21"/>
        </w:rPr>
      </w:pPr>
      <w:r>
        <w:rPr>
          <w:color w:val="000000"/>
          <w:szCs w:val="21"/>
        </w:rPr>
        <w:t>TS_BOOL bFlip;</w:t>
      </w:r>
    </w:p>
    <w:p w14:paraId="360A8CB1">
      <w:pPr>
        <w:ind w:left="420" w:firstLine="420"/>
        <w:jc w:val="left"/>
        <w:rPr>
          <w:color w:val="000000"/>
          <w:szCs w:val="21"/>
        </w:rPr>
      </w:pPr>
      <w:r>
        <w:rPr>
          <w:color w:val="000000"/>
          <w:szCs w:val="21"/>
        </w:rPr>
        <w:t>TS_U32 u32Depth;</w:t>
      </w:r>
    </w:p>
    <w:p w14:paraId="492F5396">
      <w:pPr>
        <w:pStyle w:val="42"/>
        <w:ind w:firstLineChars="0"/>
        <w:rPr>
          <w:color w:val="000000"/>
          <w:szCs w:val="21"/>
        </w:rPr>
      </w:pPr>
      <w:r>
        <w:rPr>
          <w:color w:val="000000"/>
          <w:szCs w:val="21"/>
        </w:rPr>
        <w:t xml:space="preserve">    ASPECT_RATIO_S      stAspectRatio;</w:t>
      </w:r>
    </w:p>
    <w:p w14:paraId="4A6D5D7C">
      <w:pPr>
        <w:pStyle w:val="42"/>
        <w:ind w:firstLineChars="0"/>
        <w:rPr>
          <w:color w:val="000000"/>
          <w:szCs w:val="21"/>
        </w:rPr>
      </w:pPr>
      <w:r>
        <w:rPr>
          <w:color w:val="000000"/>
          <w:szCs w:val="21"/>
        </w:rPr>
        <w:t xml:space="preserve">    TS_BOOL             bVbFromOutside;</w:t>
      </w:r>
    </w:p>
    <w:p w14:paraId="0188F582">
      <w:pPr>
        <w:pStyle w:val="42"/>
        <w:ind w:firstLineChars="0"/>
        <w:rPr>
          <w:color w:val="000000"/>
          <w:szCs w:val="21"/>
        </w:rPr>
      </w:pPr>
      <w:r>
        <w:rPr>
          <w:color w:val="000000"/>
          <w:szCs w:val="21"/>
        </w:rPr>
        <w:tab/>
      </w:r>
      <w:r>
        <w:rPr>
          <w:color w:val="000000"/>
          <w:szCs w:val="21"/>
        </w:rPr>
        <w:t>FAST_FLOW_ATTR_S    stFastFlow;</w:t>
      </w:r>
    </w:p>
    <w:p w14:paraId="7E291D18">
      <w:pPr>
        <w:pStyle w:val="42"/>
        <w:ind w:firstLineChars="0"/>
        <w:rPr>
          <w:color w:val="000000"/>
          <w:szCs w:val="21"/>
        </w:rPr>
      </w:pPr>
    </w:p>
    <w:p w14:paraId="20F53A7D">
      <w:pPr>
        <w:pStyle w:val="42"/>
        <w:ind w:firstLineChars="0"/>
        <w:rPr>
          <w:color w:val="000000"/>
          <w:szCs w:val="21"/>
        </w:rPr>
      </w:pPr>
      <w:r>
        <w:rPr>
          <w:color w:val="000000"/>
          <w:szCs w:val="21"/>
        </w:rPr>
        <w:tab/>
      </w:r>
      <w:r>
        <w:rPr>
          <w:color w:val="000000"/>
          <w:szCs w:val="21"/>
        </w:rPr>
        <w:t>TS_BOOL</w:t>
      </w:r>
      <w:r>
        <w:rPr>
          <w:color w:val="000000"/>
          <w:szCs w:val="21"/>
        </w:rPr>
        <w:tab/>
      </w:r>
      <w:r>
        <w:rPr>
          <w:color w:val="000000"/>
          <w:szCs w:val="21"/>
        </w:rPr>
        <w:tab/>
      </w:r>
      <w:r>
        <w:rPr>
          <w:color w:val="000000"/>
          <w:szCs w:val="21"/>
        </w:rPr>
        <w:tab/>
      </w:r>
      <w:r>
        <w:rPr>
          <w:color w:val="000000"/>
          <w:szCs w:val="21"/>
        </w:rPr>
        <w:tab/>
      </w:r>
      <w:r>
        <w:rPr>
          <w:color w:val="000000"/>
          <w:szCs w:val="21"/>
        </w:rPr>
        <w:t>bVpuLoop;</w:t>
      </w:r>
    </w:p>
    <w:p w14:paraId="6B7BF44C">
      <w:pPr>
        <w:pStyle w:val="42"/>
        <w:ind w:left="420" w:firstLineChars="0"/>
        <w:rPr>
          <w:color w:val="000000"/>
          <w:szCs w:val="21"/>
          <w:lang w:eastAsia="zh"/>
        </w:rPr>
      </w:pPr>
      <w:r>
        <w:rPr>
          <w:rFonts w:hint="eastAsia"/>
          <w:color w:val="000000"/>
          <w:szCs w:val="21"/>
          <w:lang w:eastAsia="zh"/>
        </w:rPr>
        <w:t>TS_U32              u32Align;</w:t>
      </w:r>
    </w:p>
    <w:p w14:paraId="762B8F6E">
      <w:pPr>
        <w:pStyle w:val="42"/>
        <w:ind w:left="420" w:firstLineChars="0"/>
        <w:rPr>
          <w:color w:val="000000"/>
          <w:szCs w:val="21"/>
          <w:lang w:eastAsia="zh"/>
        </w:rPr>
      </w:pPr>
      <w:r>
        <w:rPr>
          <w:rFonts w:hint="eastAsia"/>
          <w:color w:val="000000"/>
          <w:szCs w:val="21"/>
          <w:lang w:eastAsia="zh"/>
        </w:rPr>
        <w:t>VB_REMAP_MODE_E     enCacheMode;</w:t>
      </w:r>
    </w:p>
    <w:p w14:paraId="51E3CCBA">
      <w:pPr>
        <w:pStyle w:val="42"/>
        <w:ind w:firstLineChars="0"/>
        <w:rPr>
          <w:color w:val="000000"/>
          <w:szCs w:val="21"/>
        </w:rPr>
      </w:pPr>
      <w:r>
        <w:rPr>
          <w:color w:val="000000"/>
          <w:szCs w:val="21"/>
        </w:rPr>
        <w:t>} VPSS_CHN_ATTR_S;</w:t>
      </w:r>
    </w:p>
    <w:p w14:paraId="6B6768C8">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6"/>
        <w:gridCol w:w="6200"/>
      </w:tblGrid>
      <w:tr w14:paraId="144A9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29" w:type="pct"/>
            <w:shd w:val="clear" w:color="auto" w:fill="D7D7D7" w:themeFill="background1" w:themeFillShade="D8"/>
            <w:vAlign w:val="center"/>
          </w:tcPr>
          <w:p w14:paraId="7CD5D3D8">
            <w:r>
              <w:t>成员名称</w:t>
            </w:r>
          </w:p>
        </w:tc>
        <w:tc>
          <w:tcPr>
            <w:tcW w:w="3070" w:type="pct"/>
            <w:shd w:val="clear" w:color="auto" w:fill="D7D7D7" w:themeFill="background1" w:themeFillShade="D8"/>
            <w:vAlign w:val="center"/>
          </w:tcPr>
          <w:p w14:paraId="09803B63">
            <w:r>
              <w:t>描述</w:t>
            </w:r>
          </w:p>
        </w:tc>
      </w:tr>
      <w:tr w14:paraId="28F91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684D64AD">
            <w:r>
              <w:t>enChnMode</w:t>
            </w:r>
          </w:p>
        </w:tc>
        <w:tc>
          <w:tcPr>
            <w:tcW w:w="3070" w:type="pct"/>
            <w:vAlign w:val="center"/>
          </w:tcPr>
          <w:p w14:paraId="0385C203">
            <w:r>
              <w:rPr>
                <w:color w:val="000000"/>
                <w:kern w:val="0"/>
                <w:szCs w:val="21"/>
                <w:lang w:bidi="ar"/>
              </w:rPr>
              <w:t>通道工作模式。</w:t>
            </w:r>
          </w:p>
        </w:tc>
      </w:tr>
      <w:tr w14:paraId="4C4D2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31C56199">
            <w:r>
              <w:t>u32MaxW</w:t>
            </w:r>
          </w:p>
        </w:tc>
        <w:tc>
          <w:tcPr>
            <w:tcW w:w="3070" w:type="pct"/>
            <w:vAlign w:val="center"/>
          </w:tcPr>
          <w:p w14:paraId="2FF68B67">
            <w:r>
              <w:t>输出图像的最大宽度。</w:t>
            </w:r>
          </w:p>
          <w:p w14:paraId="67FE0E4A">
            <w:r>
              <w:t>静态属性，创建Chnl时设定，不可更改。</w:t>
            </w:r>
          </w:p>
        </w:tc>
      </w:tr>
      <w:tr w14:paraId="2820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2B8ECDC0">
            <w:r>
              <w:t>u32MaxH</w:t>
            </w:r>
          </w:p>
        </w:tc>
        <w:tc>
          <w:tcPr>
            <w:tcW w:w="3070" w:type="pct"/>
            <w:vAlign w:val="center"/>
          </w:tcPr>
          <w:p w14:paraId="5DDF51A1">
            <w:r>
              <w:t>输出图像的最大高度。</w:t>
            </w:r>
          </w:p>
          <w:p w14:paraId="5B1C6721">
            <w:r>
              <w:t>静态属性，创建Chnl时设定，不可更改。</w:t>
            </w:r>
          </w:p>
        </w:tc>
      </w:tr>
      <w:tr w14:paraId="31164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517DFBC3">
            <w:r>
              <w:t>bSmallMem</w:t>
            </w:r>
          </w:p>
        </w:tc>
        <w:tc>
          <w:tcPr>
            <w:tcW w:w="3070" w:type="pct"/>
            <w:vAlign w:val="center"/>
          </w:tcPr>
          <w:p w14:paraId="6C55A8F8">
            <w:r>
              <w:t>是否开启省内存模式。</w:t>
            </w:r>
          </w:p>
        </w:tc>
      </w:tr>
      <w:tr w14:paraId="0BDB3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3958AF6D">
            <w:r>
              <w:t>u32Width</w:t>
            </w:r>
          </w:p>
        </w:tc>
        <w:tc>
          <w:tcPr>
            <w:tcW w:w="3070" w:type="pct"/>
            <w:vAlign w:val="center"/>
          </w:tcPr>
          <w:p w14:paraId="5D7CEF85">
            <w:r>
              <w:t>目标输出图像的宽度。</w:t>
            </w:r>
          </w:p>
        </w:tc>
      </w:tr>
      <w:tr w14:paraId="674E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694034C1">
            <w:r>
              <w:t>u32Height</w:t>
            </w:r>
          </w:p>
        </w:tc>
        <w:tc>
          <w:tcPr>
            <w:tcW w:w="3070" w:type="pct"/>
            <w:vAlign w:val="center"/>
          </w:tcPr>
          <w:p w14:paraId="024D2B48">
            <w:r>
              <w:t>目标输出图像的高度。</w:t>
            </w:r>
          </w:p>
        </w:tc>
      </w:tr>
      <w:tr w14:paraId="7185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05CA920C">
            <w:r>
              <w:t>enVideoFormat</w:t>
            </w:r>
          </w:p>
        </w:tc>
        <w:tc>
          <w:tcPr>
            <w:tcW w:w="3070" w:type="pct"/>
            <w:vAlign w:val="center"/>
          </w:tcPr>
          <w:p w14:paraId="11002926">
            <w:r>
              <w:rPr>
                <w:color w:val="000000"/>
                <w:kern w:val="0"/>
                <w:szCs w:val="21"/>
                <w:lang w:bidi="ar"/>
              </w:rPr>
              <w:t>目标图像视频格式。暂不支持。</w:t>
            </w:r>
          </w:p>
        </w:tc>
      </w:tr>
      <w:tr w14:paraId="1FFA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4063B951">
            <w:r>
              <w:t>enPixelFormat</w:t>
            </w:r>
          </w:p>
        </w:tc>
        <w:tc>
          <w:tcPr>
            <w:tcW w:w="3070" w:type="pct"/>
            <w:vAlign w:val="center"/>
          </w:tcPr>
          <w:p w14:paraId="6C199E8D">
            <w:r>
              <w:rPr>
                <w:color w:val="000000"/>
                <w:kern w:val="0"/>
                <w:szCs w:val="21"/>
                <w:lang w:bidi="ar"/>
              </w:rPr>
              <w:t>目标图像像素格式。</w:t>
            </w:r>
          </w:p>
        </w:tc>
      </w:tr>
      <w:tr w14:paraId="0419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682C197B">
            <w:r>
              <w:t>enDynamicRange</w:t>
            </w:r>
          </w:p>
        </w:tc>
        <w:tc>
          <w:tcPr>
            <w:tcW w:w="3070" w:type="pct"/>
            <w:vAlign w:val="center"/>
          </w:tcPr>
          <w:p w14:paraId="58AAC3A3">
            <w:r>
              <w:rPr>
                <w:color w:val="000000"/>
                <w:kern w:val="0"/>
                <w:szCs w:val="21"/>
                <w:lang w:bidi="ar"/>
              </w:rPr>
              <w:t>目标图像动态范围。暂不支持。</w:t>
            </w:r>
          </w:p>
        </w:tc>
      </w:tr>
      <w:tr w14:paraId="52A2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1449C497">
            <w:r>
              <w:t>enCompressMode</w:t>
            </w:r>
          </w:p>
        </w:tc>
        <w:tc>
          <w:tcPr>
            <w:tcW w:w="3070" w:type="pct"/>
            <w:vAlign w:val="center"/>
          </w:tcPr>
          <w:p w14:paraId="0B9AB07F">
            <w:r>
              <w:rPr>
                <w:color w:val="000000"/>
                <w:kern w:val="0"/>
                <w:szCs w:val="21"/>
                <w:lang w:bidi="ar"/>
              </w:rPr>
              <w:t>目标图像压缩模式。暂不支持。</w:t>
            </w:r>
          </w:p>
        </w:tc>
      </w:tr>
      <w:tr w14:paraId="3A4D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77CF0479">
            <w:r>
              <w:t>stFrameRate</w:t>
            </w:r>
          </w:p>
        </w:tc>
        <w:tc>
          <w:tcPr>
            <w:tcW w:w="3070" w:type="pct"/>
            <w:vAlign w:val="center"/>
          </w:tcPr>
          <w:p w14:paraId="785EE554">
            <w:r>
              <w:t>帧率控制信息。</w:t>
            </w:r>
          </w:p>
        </w:tc>
      </w:tr>
      <w:tr w14:paraId="4C88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7DE2AF29">
            <w:r>
              <w:t>bMirror</w:t>
            </w:r>
          </w:p>
        </w:tc>
        <w:tc>
          <w:tcPr>
            <w:tcW w:w="3070" w:type="pct"/>
            <w:vAlign w:val="center"/>
          </w:tcPr>
          <w:p w14:paraId="01B6B07D">
            <w:r>
              <w:t>水平镜像使能。</w:t>
            </w:r>
          </w:p>
        </w:tc>
      </w:tr>
      <w:tr w14:paraId="35FE9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68CF114D">
            <w:r>
              <w:t>bFlip</w:t>
            </w:r>
          </w:p>
        </w:tc>
        <w:tc>
          <w:tcPr>
            <w:tcW w:w="3070" w:type="pct"/>
            <w:vAlign w:val="center"/>
          </w:tcPr>
          <w:p w14:paraId="282D34FF">
            <w:r>
              <w:t>垂直翻转使能。</w:t>
            </w:r>
          </w:p>
        </w:tc>
      </w:tr>
      <w:tr w14:paraId="0396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20FEFE19">
            <w:r>
              <w:t>u32Depth</w:t>
            </w:r>
          </w:p>
        </w:tc>
        <w:tc>
          <w:tcPr>
            <w:tcW w:w="3070" w:type="pct"/>
            <w:vAlign w:val="center"/>
          </w:tcPr>
          <w:p w14:paraId="499CC523">
            <w:r>
              <w:t>用户获取通道图像的队列长度。</w:t>
            </w:r>
          </w:p>
          <w:p w14:paraId="0D25D10C">
            <w:r>
              <w:t>取值范围：[0, 5]</w:t>
            </w:r>
          </w:p>
        </w:tc>
      </w:tr>
      <w:tr w14:paraId="4E57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7F2190A6">
            <w:r>
              <w:t>stAspectRatio</w:t>
            </w:r>
          </w:p>
        </w:tc>
        <w:tc>
          <w:tcPr>
            <w:tcW w:w="3070" w:type="pct"/>
            <w:vAlign w:val="center"/>
          </w:tcPr>
          <w:p w14:paraId="4E43F01E">
            <w:r>
              <w:t>暂不支持。</w:t>
            </w:r>
          </w:p>
        </w:tc>
      </w:tr>
      <w:tr w14:paraId="1D789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04F83316">
            <w:r>
              <w:t>bVbFromOutside</w:t>
            </w:r>
          </w:p>
        </w:tc>
        <w:tc>
          <w:tcPr>
            <w:tcW w:w="3070" w:type="pct"/>
            <w:vAlign w:val="center"/>
          </w:tcPr>
          <w:p w14:paraId="5CECCAE6">
            <w:r>
              <w:t>描述输出buffer的来源。仅帧模式下有效。</w:t>
            </w:r>
          </w:p>
        </w:tc>
      </w:tr>
      <w:tr w14:paraId="3FD9F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655CC8C6">
            <w:r>
              <w:t>stFastFlow</w:t>
            </w:r>
          </w:p>
        </w:tc>
        <w:tc>
          <w:tcPr>
            <w:tcW w:w="3070" w:type="pct"/>
            <w:vAlign w:val="center"/>
          </w:tcPr>
          <w:p w14:paraId="1A75049C">
            <w:r>
              <w:t>vpu loop和vpu 拼接参数。暂不支持。</w:t>
            </w:r>
          </w:p>
        </w:tc>
      </w:tr>
      <w:tr w14:paraId="33EB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1CB74A07">
            <w:r>
              <w:t>bVpuLoop</w:t>
            </w:r>
          </w:p>
        </w:tc>
        <w:tc>
          <w:tcPr>
            <w:tcW w:w="3070" w:type="pct"/>
            <w:vAlign w:val="center"/>
          </w:tcPr>
          <w:p w14:paraId="29D41639">
            <w:r>
              <w:rPr>
                <w:rFonts w:hint="eastAsia"/>
                <w:lang w:eastAsia="zh"/>
              </w:rPr>
              <w:t>VPSS</w:t>
            </w:r>
            <w:r>
              <w:t xml:space="preserve"> loop开关。暂不支持。</w:t>
            </w:r>
          </w:p>
        </w:tc>
      </w:tr>
      <w:tr w14:paraId="63DE7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2ABE1F9D">
            <w:r>
              <w:rPr>
                <w:rFonts w:hint="eastAsia"/>
                <w:color w:val="000000"/>
                <w:szCs w:val="21"/>
                <w:lang w:eastAsia="zh"/>
              </w:rPr>
              <w:t>u32Align</w:t>
            </w:r>
          </w:p>
        </w:tc>
        <w:tc>
          <w:tcPr>
            <w:tcW w:w="3070" w:type="pct"/>
            <w:vAlign w:val="center"/>
          </w:tcPr>
          <w:p w14:paraId="41A50085">
            <w:pPr>
              <w:rPr>
                <w:lang w:eastAsia="zh"/>
              </w:rPr>
            </w:pPr>
            <w:r>
              <w:rPr>
                <w:rFonts w:hint="eastAsia"/>
                <w:lang w:eastAsia="zh"/>
              </w:rPr>
              <w:t>字节对齐</w:t>
            </w:r>
          </w:p>
        </w:tc>
      </w:tr>
      <w:tr w14:paraId="15C9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478676DC">
            <w:pPr>
              <w:rPr>
                <w:color w:val="000000"/>
                <w:szCs w:val="21"/>
                <w:lang w:eastAsia="zh"/>
              </w:rPr>
            </w:pPr>
            <w:r>
              <w:rPr>
                <w:rFonts w:hint="eastAsia"/>
                <w:color w:val="000000"/>
                <w:szCs w:val="21"/>
                <w:lang w:eastAsia="zh"/>
              </w:rPr>
              <w:t>enCacheMode</w:t>
            </w:r>
          </w:p>
        </w:tc>
        <w:tc>
          <w:tcPr>
            <w:tcW w:w="3070" w:type="pct"/>
            <w:vAlign w:val="center"/>
          </w:tcPr>
          <w:p w14:paraId="07C6644B">
            <w:r>
              <w:rPr>
                <w:rFonts w:hint="eastAsia"/>
              </w:rPr>
              <w:t>是否使能cache功能</w:t>
            </w:r>
          </w:p>
        </w:tc>
      </w:tr>
    </w:tbl>
    <w:p w14:paraId="5071C753">
      <w:pPr>
        <w:ind w:firstLine="420" w:firstLineChars="200"/>
      </w:pPr>
      <w:r>
        <w:t>【注意事项】</w:t>
      </w:r>
    </w:p>
    <w:p w14:paraId="01AF9F82">
      <w:pPr>
        <w:ind w:firstLine="420" w:firstLineChars="200"/>
      </w:pPr>
      <w:r>
        <w:t>创建通道时，需要指定该通道的最大输出尺寸u32MaxW和u32MaxH，以及目标输出尺寸u32Width和u32Height。其中，u32Width和u32Height，均不能超过u32MaxW和u32MaxH。</w:t>
      </w:r>
    </w:p>
    <w:p w14:paraId="6211C9FA">
      <w:pPr>
        <w:ind w:firstLine="420" w:firstLineChars="200"/>
      </w:pPr>
      <w:r>
        <w:t>可以通过TS_MPI_VPSS_SetChnAttr动态修改u32Width和u32Height，但均不能超过u32MaxW和u32MaxH。</w:t>
      </w:r>
    </w:p>
    <w:p w14:paraId="7E1FA994">
      <w:pPr>
        <w:ind w:firstLine="420" w:firstLineChars="200"/>
      </w:pPr>
      <w:r>
        <w:t>源帧率与目标帧率都为-1，则不进行帧率控制，在通道AUTO 模式下通道帧率控制不生效。</w:t>
      </w:r>
    </w:p>
    <w:p w14:paraId="5E19777D">
      <w:pPr>
        <w:ind w:firstLine="420" w:firstLineChars="200"/>
      </w:pPr>
      <w:r>
        <w:t>目标帧率不能大于源帧率。</w:t>
      </w:r>
    </w:p>
    <w:p w14:paraId="54C828A7">
      <w:pPr>
        <w:ind w:firstLine="420" w:firstLineChars="200"/>
      </w:pPr>
      <w:r>
        <w:t>bVbFromOutside仅用于VPSS的帧模式下，当调用TS_MPI_VPSS_ProcessSingleFrame时，告诉通道使用参数中指定的输出buffer。</w:t>
      </w:r>
    </w:p>
    <w:p w14:paraId="2650BACB">
      <w:pPr>
        <w:ind w:firstLine="420" w:firstLineChars="200"/>
      </w:pPr>
      <w:r>
        <w:t>【相关数据类型及接口】</w:t>
      </w:r>
    </w:p>
    <w:p w14:paraId="0CA1EB8E">
      <w:pPr>
        <w:ind w:firstLine="420" w:firstLineChars="200"/>
      </w:pPr>
      <w:r>
        <w:t>TS_MPI_VPSS_SetChnAttr</w:t>
      </w:r>
    </w:p>
    <w:p w14:paraId="7CEFB2AE">
      <w:pPr>
        <w:pStyle w:val="9"/>
      </w:pPr>
      <w:bookmarkStart w:id="1343" w:name="_Toc434862505"/>
      <w:bookmarkStart w:id="1344" w:name="_Toc543354354"/>
      <w:bookmarkStart w:id="1345" w:name="_Toc770424553"/>
      <w:r>
        <w:rPr>
          <w:rFonts w:hint="eastAsia"/>
        </w:rPr>
        <w:t>VB_REMAP_MODE_E</w:t>
      </w:r>
      <w:bookmarkEnd w:id="1343"/>
      <w:bookmarkEnd w:id="1344"/>
      <w:bookmarkEnd w:id="1345"/>
    </w:p>
    <w:p w14:paraId="397B750C">
      <w:pPr>
        <w:ind w:firstLine="420" w:firstLineChars="200"/>
      </w:pPr>
      <w:r>
        <w:t>【说明】</w:t>
      </w:r>
    </w:p>
    <w:p w14:paraId="7336750B">
      <w:pPr>
        <w:ind w:firstLine="420" w:firstLineChars="200"/>
      </w:pPr>
      <w:r>
        <w:rPr>
          <w:rFonts w:hint="eastAsia"/>
        </w:rPr>
        <w:t>是否开启remap cache功能</w:t>
      </w:r>
      <w:r>
        <w:t>。</w:t>
      </w:r>
    </w:p>
    <w:p w14:paraId="127422E4">
      <w:pPr>
        <w:ind w:firstLine="420" w:firstLineChars="200"/>
      </w:pPr>
      <w:r>
        <w:t>【定义】</w:t>
      </w:r>
    </w:p>
    <w:p w14:paraId="24EAC7FA">
      <w:pPr>
        <w:pStyle w:val="42"/>
        <w:ind w:firstLineChars="0"/>
        <w:rPr>
          <w:color w:val="000000"/>
          <w:szCs w:val="21"/>
        </w:rPr>
      </w:pPr>
      <w:r>
        <w:rPr>
          <w:rFonts w:hint="eastAsia"/>
          <w:color w:val="000000"/>
          <w:szCs w:val="21"/>
        </w:rPr>
        <w:t>typedef enum tsVB_REMAP_MODE_E {</w:t>
      </w:r>
    </w:p>
    <w:p w14:paraId="16256366">
      <w:pPr>
        <w:pStyle w:val="42"/>
        <w:ind w:firstLineChars="0"/>
        <w:rPr>
          <w:color w:val="000000"/>
          <w:szCs w:val="21"/>
        </w:rPr>
      </w:pPr>
      <w:r>
        <w:rPr>
          <w:rFonts w:hint="eastAsia"/>
          <w:color w:val="000000"/>
          <w:szCs w:val="21"/>
        </w:rPr>
        <w:tab/>
      </w:r>
      <w:r>
        <w:rPr>
          <w:rFonts w:hint="eastAsia"/>
          <w:color w:val="000000"/>
          <w:szCs w:val="21"/>
        </w:rPr>
        <w:t>/* To be confirmed */</w:t>
      </w:r>
    </w:p>
    <w:p w14:paraId="544DCE5D">
      <w:pPr>
        <w:pStyle w:val="42"/>
        <w:ind w:firstLineChars="0"/>
        <w:rPr>
          <w:color w:val="000000"/>
          <w:szCs w:val="21"/>
        </w:rPr>
      </w:pPr>
      <w:r>
        <w:rPr>
          <w:rFonts w:hint="eastAsia"/>
          <w:color w:val="000000"/>
          <w:szCs w:val="21"/>
        </w:rPr>
        <w:t xml:space="preserve">    VB_REMAP_MODE_NONE = 0, /* no remap */</w:t>
      </w:r>
    </w:p>
    <w:p w14:paraId="269819D5">
      <w:pPr>
        <w:pStyle w:val="42"/>
        <w:ind w:firstLineChars="0"/>
        <w:rPr>
          <w:color w:val="000000"/>
          <w:szCs w:val="21"/>
        </w:rPr>
      </w:pPr>
      <w:r>
        <w:rPr>
          <w:rFonts w:hint="eastAsia"/>
          <w:color w:val="000000"/>
          <w:szCs w:val="21"/>
        </w:rPr>
        <w:t xml:space="preserve">    VB_REMAP_MODE_NOCACHE = 1, /* no cache remap */</w:t>
      </w:r>
    </w:p>
    <w:p w14:paraId="7C8C376E">
      <w:pPr>
        <w:pStyle w:val="42"/>
        <w:ind w:firstLineChars="0"/>
        <w:rPr>
          <w:color w:val="000000"/>
          <w:szCs w:val="21"/>
        </w:rPr>
      </w:pPr>
      <w:r>
        <w:rPr>
          <w:rFonts w:hint="eastAsia"/>
          <w:color w:val="000000"/>
          <w:szCs w:val="21"/>
        </w:rPr>
        <w:t xml:space="preserve">    VB_REMAP_MODE_CACHED = 2, /* cache remap, if you use this mode, you should flush cache by yourself */</w:t>
      </w:r>
    </w:p>
    <w:p w14:paraId="3FF7AC8D">
      <w:pPr>
        <w:pStyle w:val="42"/>
        <w:ind w:firstLineChars="0"/>
        <w:rPr>
          <w:color w:val="000000"/>
          <w:szCs w:val="21"/>
        </w:rPr>
      </w:pPr>
      <w:r>
        <w:rPr>
          <w:rFonts w:hint="eastAsia"/>
          <w:color w:val="000000"/>
          <w:szCs w:val="21"/>
        </w:rPr>
        <w:t xml:space="preserve">    VB_REMAP_MODE_BUTT</w:t>
      </w:r>
    </w:p>
    <w:p w14:paraId="17303089">
      <w:pPr>
        <w:pStyle w:val="42"/>
        <w:ind w:firstLineChars="0"/>
        <w:rPr>
          <w:color w:val="000000"/>
          <w:szCs w:val="21"/>
        </w:rPr>
      </w:pPr>
      <w:r>
        <w:rPr>
          <w:rFonts w:hint="eastAsia"/>
          <w:color w:val="000000"/>
          <w:szCs w:val="21"/>
        </w:rPr>
        <w:t>} VB_REMAP_MODE_E;</w:t>
      </w:r>
    </w:p>
    <w:p w14:paraId="251604F9">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6"/>
        <w:gridCol w:w="6200"/>
      </w:tblGrid>
      <w:tr w14:paraId="7862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29" w:type="pct"/>
            <w:shd w:val="clear" w:color="auto" w:fill="D7D7D7" w:themeFill="background1" w:themeFillShade="D8"/>
            <w:vAlign w:val="center"/>
          </w:tcPr>
          <w:p w14:paraId="76E2E28E">
            <w:r>
              <w:t>成员名称</w:t>
            </w:r>
          </w:p>
        </w:tc>
        <w:tc>
          <w:tcPr>
            <w:tcW w:w="3070" w:type="pct"/>
            <w:shd w:val="clear" w:color="auto" w:fill="D7D7D7" w:themeFill="background1" w:themeFillShade="D8"/>
            <w:vAlign w:val="center"/>
          </w:tcPr>
          <w:p w14:paraId="7489FE54">
            <w:r>
              <w:t>描述</w:t>
            </w:r>
          </w:p>
        </w:tc>
      </w:tr>
      <w:tr w14:paraId="3B33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40532714">
            <w:r>
              <w:rPr>
                <w:rFonts w:hint="eastAsia"/>
                <w:color w:val="000000"/>
                <w:szCs w:val="21"/>
              </w:rPr>
              <w:t>VB_REMAP_MODE_NONE</w:t>
            </w:r>
          </w:p>
        </w:tc>
        <w:tc>
          <w:tcPr>
            <w:tcW w:w="3070" w:type="pct"/>
            <w:vAlign w:val="center"/>
          </w:tcPr>
          <w:p w14:paraId="14087E21">
            <w:r>
              <w:rPr>
                <w:rFonts w:hint="eastAsia"/>
              </w:rPr>
              <w:t>无remap</w:t>
            </w:r>
          </w:p>
        </w:tc>
      </w:tr>
      <w:tr w14:paraId="3E88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3BACB5FD">
            <w:r>
              <w:rPr>
                <w:rFonts w:hint="eastAsia"/>
                <w:color w:val="000000"/>
                <w:szCs w:val="21"/>
              </w:rPr>
              <w:t>VB_REMAP_MODE_NOCACHE</w:t>
            </w:r>
          </w:p>
        </w:tc>
        <w:tc>
          <w:tcPr>
            <w:tcW w:w="3070" w:type="pct"/>
            <w:vAlign w:val="center"/>
          </w:tcPr>
          <w:p w14:paraId="52DC8A11">
            <w:r>
              <w:rPr>
                <w:rFonts w:hint="eastAsia"/>
              </w:rPr>
              <w:t>不带cache remap</w:t>
            </w:r>
          </w:p>
        </w:tc>
      </w:tr>
      <w:tr w14:paraId="7A3D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29" w:type="pct"/>
            <w:vAlign w:val="center"/>
          </w:tcPr>
          <w:p w14:paraId="28827E5E">
            <w:r>
              <w:rPr>
                <w:rFonts w:hint="eastAsia"/>
                <w:color w:val="000000"/>
                <w:szCs w:val="21"/>
              </w:rPr>
              <w:t>VB_REMAP_MODE_CACHED</w:t>
            </w:r>
          </w:p>
        </w:tc>
        <w:tc>
          <w:tcPr>
            <w:tcW w:w="3070" w:type="pct"/>
            <w:vAlign w:val="center"/>
          </w:tcPr>
          <w:p w14:paraId="0B57E749">
            <w:r>
              <w:rPr>
                <w:rFonts w:hint="eastAsia"/>
              </w:rPr>
              <w:t>带cache remap</w:t>
            </w:r>
          </w:p>
        </w:tc>
      </w:tr>
    </w:tbl>
    <w:p w14:paraId="395B958A">
      <w:pPr>
        <w:ind w:firstLine="420" w:firstLineChars="200"/>
      </w:pPr>
      <w:r>
        <w:t>【注意事项】</w:t>
      </w:r>
    </w:p>
    <w:p w14:paraId="1EC68D87">
      <w:pPr>
        <w:ind w:firstLine="420" w:firstLineChars="200"/>
      </w:pPr>
      <w:r>
        <w:rPr>
          <w:rFonts w:hint="eastAsia"/>
        </w:rPr>
        <w:t>无</w:t>
      </w:r>
    </w:p>
    <w:p w14:paraId="497EEA53">
      <w:pPr>
        <w:ind w:firstLine="420" w:firstLineChars="200"/>
      </w:pPr>
      <w:r>
        <w:t>【相关数据类型及接口】</w:t>
      </w:r>
    </w:p>
    <w:p w14:paraId="61D3CA81">
      <w:pPr>
        <w:ind w:firstLine="420" w:firstLineChars="200"/>
      </w:pPr>
      <w:r>
        <w:rPr>
          <w:rFonts w:hint="eastAsia"/>
        </w:rPr>
        <w:t>无</w:t>
      </w:r>
    </w:p>
    <w:p w14:paraId="417A6213">
      <w:pPr>
        <w:pStyle w:val="9"/>
      </w:pPr>
      <w:bookmarkStart w:id="1346" w:name="_Toc1292529930"/>
      <w:bookmarkStart w:id="1347" w:name="_Toc15549"/>
      <w:bookmarkStart w:id="1348" w:name="_Toc561303941"/>
      <w:bookmarkStart w:id="1349" w:name="_Toc1679309356"/>
      <w:bookmarkStart w:id="1350" w:name="_Toc2022405932"/>
      <w:r>
        <w:t>VPSS_CHN_MODE_E</w:t>
      </w:r>
      <w:bookmarkEnd w:id="1346"/>
      <w:bookmarkEnd w:id="1347"/>
      <w:bookmarkEnd w:id="1348"/>
      <w:bookmarkEnd w:id="1349"/>
      <w:bookmarkEnd w:id="1350"/>
    </w:p>
    <w:p w14:paraId="1A30F762">
      <w:pPr>
        <w:ind w:firstLine="420" w:firstLineChars="200"/>
      </w:pPr>
      <w:r>
        <w:t>【说明】</w:t>
      </w:r>
    </w:p>
    <w:p w14:paraId="3810D054">
      <w:pPr>
        <w:ind w:firstLine="420" w:firstLineChars="200"/>
      </w:pPr>
      <w:r>
        <w:t>定义VPSS CHN工作模式。</w:t>
      </w:r>
    </w:p>
    <w:p w14:paraId="6B99C72A">
      <w:pPr>
        <w:ind w:firstLine="420" w:firstLineChars="200"/>
      </w:pPr>
      <w:r>
        <w:t>【定义】</w:t>
      </w:r>
    </w:p>
    <w:p w14:paraId="1A182B2D">
      <w:pPr>
        <w:ind w:firstLine="420"/>
        <w:jc w:val="left"/>
        <w:rPr>
          <w:szCs w:val="21"/>
        </w:rPr>
      </w:pPr>
      <w:r>
        <w:rPr>
          <w:szCs w:val="21"/>
        </w:rPr>
        <w:t>typedef enum tsVPSS_CHN_MODE_E</w:t>
      </w:r>
    </w:p>
    <w:p w14:paraId="01AF05AB">
      <w:pPr>
        <w:ind w:firstLine="420"/>
        <w:jc w:val="left"/>
        <w:rPr>
          <w:szCs w:val="21"/>
        </w:rPr>
      </w:pPr>
      <w:r>
        <w:rPr>
          <w:szCs w:val="21"/>
        </w:rPr>
        <w:t>{</w:t>
      </w:r>
    </w:p>
    <w:p w14:paraId="30AAB2ED">
      <w:pPr>
        <w:ind w:left="420" w:firstLine="420"/>
        <w:jc w:val="left"/>
        <w:rPr>
          <w:szCs w:val="21"/>
        </w:rPr>
      </w:pPr>
      <w:r>
        <w:rPr>
          <w:szCs w:val="21"/>
        </w:rPr>
        <w:t>VPSS_CHN_MODE_USER = 0,</w:t>
      </w:r>
    </w:p>
    <w:p w14:paraId="3EB4BCBF">
      <w:pPr>
        <w:ind w:left="420" w:firstLine="420"/>
        <w:jc w:val="left"/>
        <w:rPr>
          <w:szCs w:val="21"/>
        </w:rPr>
      </w:pPr>
      <w:r>
        <w:rPr>
          <w:szCs w:val="21"/>
        </w:rPr>
        <w:t>VPSS_CHN_MODE_AUTO = 1</w:t>
      </w:r>
    </w:p>
    <w:p w14:paraId="758521BA">
      <w:pPr>
        <w:pStyle w:val="42"/>
        <w:ind w:firstLineChars="0"/>
        <w:rPr>
          <w:szCs w:val="21"/>
        </w:rPr>
      </w:pPr>
      <w:r>
        <w:rPr>
          <w:szCs w:val="21"/>
        </w:rPr>
        <w:t>}VPSS_CHN_MODE_E;</w:t>
      </w:r>
    </w:p>
    <w:p w14:paraId="445DCD5C">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7"/>
        <w:gridCol w:w="6199"/>
      </w:tblGrid>
      <w:tr w14:paraId="1D9C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30" w:type="pct"/>
            <w:shd w:val="clear" w:color="auto" w:fill="D7D7D7" w:themeFill="background1" w:themeFillShade="D8"/>
            <w:vAlign w:val="center"/>
          </w:tcPr>
          <w:p w14:paraId="7AB5C4D9">
            <w:r>
              <w:t>成员名称</w:t>
            </w:r>
          </w:p>
        </w:tc>
        <w:tc>
          <w:tcPr>
            <w:tcW w:w="3070" w:type="pct"/>
            <w:shd w:val="clear" w:color="auto" w:fill="D7D7D7" w:themeFill="background1" w:themeFillShade="D8"/>
            <w:vAlign w:val="center"/>
          </w:tcPr>
          <w:p w14:paraId="1B63D8D0">
            <w:r>
              <w:t>描述</w:t>
            </w:r>
          </w:p>
        </w:tc>
      </w:tr>
      <w:tr w14:paraId="5A548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54B31A0A">
            <w:r>
              <w:t>VPSS_CHN_MODE_USER</w:t>
            </w:r>
          </w:p>
        </w:tc>
        <w:tc>
          <w:tcPr>
            <w:tcW w:w="3070" w:type="pct"/>
            <w:vAlign w:val="center"/>
          </w:tcPr>
          <w:p w14:paraId="0E659E07">
            <w:r>
              <w:t>用户设置模式。</w:t>
            </w:r>
          </w:p>
        </w:tc>
      </w:tr>
      <w:tr w14:paraId="2C08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72EFEEE4">
            <w:r>
              <w:t>VPSS_CHN_MODE_AUTO</w:t>
            </w:r>
          </w:p>
        </w:tc>
        <w:tc>
          <w:tcPr>
            <w:tcW w:w="3070" w:type="pct"/>
            <w:vAlign w:val="center"/>
          </w:tcPr>
          <w:p w14:paraId="03D9A273">
            <w:r>
              <w:t>自动模式。暂不支持。</w:t>
            </w:r>
          </w:p>
        </w:tc>
      </w:tr>
    </w:tbl>
    <w:p w14:paraId="252416D4">
      <w:pPr>
        <w:ind w:firstLine="420" w:firstLineChars="200"/>
      </w:pPr>
      <w:r>
        <w:t>【注意事项】</w:t>
      </w:r>
    </w:p>
    <w:p w14:paraId="1C6912A5">
      <w:pPr>
        <w:ind w:firstLine="420" w:firstLineChars="200"/>
      </w:pPr>
      <w:r>
        <w:t>通道设置为AUTO模式时，只能与一个接收者绑定。</w:t>
      </w:r>
    </w:p>
    <w:p w14:paraId="1D2D6F8A">
      <w:pPr>
        <w:ind w:firstLine="420" w:firstLineChars="200"/>
      </w:pPr>
      <w:r>
        <w:t>【相关数据类型及接口】</w:t>
      </w:r>
    </w:p>
    <w:p w14:paraId="5EBDF5A8">
      <w:pPr>
        <w:ind w:firstLine="420" w:firstLineChars="200"/>
      </w:pPr>
      <w:r>
        <w:t>无</w:t>
      </w:r>
    </w:p>
    <w:p w14:paraId="0BD8C8DB">
      <w:pPr>
        <w:pStyle w:val="9"/>
      </w:pPr>
      <w:bookmarkStart w:id="1351" w:name="_Toc952161568"/>
      <w:bookmarkStart w:id="1352" w:name="_Toc535194598"/>
      <w:bookmarkStart w:id="1353" w:name="_Toc1912758723"/>
      <w:bookmarkStart w:id="1354" w:name="_Toc1150124661"/>
      <w:r>
        <w:t>VPSS_FAST_FLOW_MODE_E</w:t>
      </w:r>
      <w:bookmarkEnd w:id="1351"/>
      <w:bookmarkEnd w:id="1352"/>
      <w:bookmarkEnd w:id="1353"/>
      <w:bookmarkEnd w:id="1354"/>
    </w:p>
    <w:p w14:paraId="3B8D3702">
      <w:pPr>
        <w:ind w:firstLine="420" w:firstLineChars="200"/>
      </w:pPr>
      <w:r>
        <w:t>【说明】</w:t>
      </w:r>
    </w:p>
    <w:p w14:paraId="31B7DD5F">
      <w:pPr>
        <w:ind w:firstLine="420" w:firstLineChars="200"/>
      </w:pPr>
      <w:r>
        <w:t>定义VPSS CHN有关 loop 功能的工作模式。</w:t>
      </w:r>
    </w:p>
    <w:p w14:paraId="7CF69779">
      <w:pPr>
        <w:ind w:firstLine="420" w:firstLineChars="200"/>
      </w:pPr>
      <w:r>
        <w:t>【定义】</w:t>
      </w:r>
    </w:p>
    <w:p w14:paraId="240857B7">
      <w:pPr>
        <w:ind w:firstLine="420"/>
        <w:jc w:val="left"/>
        <w:rPr>
          <w:szCs w:val="21"/>
        </w:rPr>
      </w:pPr>
      <w:r>
        <w:rPr>
          <w:szCs w:val="21"/>
        </w:rPr>
        <w:t>typedef enum tsVPSS_FAST_FLOW_MODE_E</w:t>
      </w:r>
    </w:p>
    <w:p w14:paraId="05CE7BE8">
      <w:pPr>
        <w:ind w:firstLine="420"/>
        <w:jc w:val="left"/>
        <w:rPr>
          <w:szCs w:val="21"/>
        </w:rPr>
      </w:pPr>
      <w:r>
        <w:rPr>
          <w:szCs w:val="21"/>
        </w:rPr>
        <w:t>{</w:t>
      </w:r>
    </w:p>
    <w:p w14:paraId="6CE2873E">
      <w:pPr>
        <w:pStyle w:val="42"/>
        <w:ind w:firstLineChars="0"/>
        <w:rPr>
          <w:szCs w:val="21"/>
        </w:rPr>
      </w:pPr>
      <w:r>
        <w:rPr>
          <w:szCs w:val="21"/>
        </w:rPr>
        <w:tab/>
      </w:r>
      <w:r>
        <w:rPr>
          <w:szCs w:val="21"/>
        </w:rPr>
        <w:t>FAST_FLOW_MODE_NORMAL = 0,</w:t>
      </w:r>
    </w:p>
    <w:p w14:paraId="4F8576DE">
      <w:pPr>
        <w:pStyle w:val="42"/>
        <w:ind w:firstLineChars="0"/>
        <w:rPr>
          <w:szCs w:val="21"/>
        </w:rPr>
      </w:pPr>
      <w:r>
        <w:rPr>
          <w:szCs w:val="21"/>
        </w:rPr>
        <w:tab/>
      </w:r>
      <w:r>
        <w:rPr>
          <w:szCs w:val="21"/>
        </w:rPr>
        <w:t>FAST_FLOW_MODE_LOOP,</w:t>
      </w:r>
    </w:p>
    <w:p w14:paraId="08605818">
      <w:pPr>
        <w:pStyle w:val="42"/>
        <w:ind w:firstLineChars="0"/>
        <w:rPr>
          <w:szCs w:val="21"/>
        </w:rPr>
      </w:pPr>
      <w:r>
        <w:rPr>
          <w:szCs w:val="21"/>
        </w:rPr>
        <w:tab/>
      </w:r>
      <w:r>
        <w:rPr>
          <w:szCs w:val="21"/>
        </w:rPr>
        <w:t>FAST_FLOW_MODE_STITCH,</w:t>
      </w:r>
    </w:p>
    <w:p w14:paraId="7804FB95">
      <w:pPr>
        <w:pStyle w:val="42"/>
        <w:ind w:firstLineChars="0"/>
        <w:rPr>
          <w:szCs w:val="21"/>
        </w:rPr>
      </w:pPr>
      <w:r>
        <w:rPr>
          <w:szCs w:val="21"/>
        </w:rPr>
        <w:tab/>
      </w:r>
      <w:r>
        <w:rPr>
          <w:szCs w:val="21"/>
        </w:rPr>
        <w:t>FAST_FLOW_MODE_LOOP_STITCH,</w:t>
      </w:r>
    </w:p>
    <w:p w14:paraId="7226C96C">
      <w:pPr>
        <w:pStyle w:val="42"/>
        <w:ind w:firstLineChars="0"/>
        <w:rPr>
          <w:szCs w:val="21"/>
        </w:rPr>
      </w:pPr>
      <w:r>
        <w:rPr>
          <w:szCs w:val="21"/>
        </w:rPr>
        <w:t>}VPSS_FAST_FLOW_MODE_E;</w:t>
      </w:r>
    </w:p>
    <w:p w14:paraId="4BCB9F29">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7"/>
        <w:gridCol w:w="6199"/>
      </w:tblGrid>
      <w:tr w14:paraId="11CA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30" w:type="pct"/>
            <w:shd w:val="clear" w:color="auto" w:fill="D7D7D7" w:themeFill="background1" w:themeFillShade="D8"/>
            <w:vAlign w:val="center"/>
          </w:tcPr>
          <w:p w14:paraId="0628B50E">
            <w:r>
              <w:t>成员名称</w:t>
            </w:r>
          </w:p>
        </w:tc>
        <w:tc>
          <w:tcPr>
            <w:tcW w:w="3070" w:type="pct"/>
            <w:shd w:val="clear" w:color="auto" w:fill="D7D7D7" w:themeFill="background1" w:themeFillShade="D8"/>
            <w:vAlign w:val="center"/>
          </w:tcPr>
          <w:p w14:paraId="0917EB1F">
            <w:r>
              <w:t>描述</w:t>
            </w:r>
          </w:p>
        </w:tc>
      </w:tr>
      <w:tr w14:paraId="4590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5EF7196B">
            <w:r>
              <w:rPr>
                <w:szCs w:val="21"/>
              </w:rPr>
              <w:t>FAST_FLOW_MODE_NORMAL</w:t>
            </w:r>
          </w:p>
        </w:tc>
        <w:tc>
          <w:tcPr>
            <w:tcW w:w="3070" w:type="pct"/>
            <w:vAlign w:val="center"/>
          </w:tcPr>
          <w:p w14:paraId="18D8432B">
            <w:r>
              <w:t>不启用loop模式。</w:t>
            </w:r>
          </w:p>
        </w:tc>
      </w:tr>
      <w:tr w14:paraId="0FE3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7D472C0C">
            <w:r>
              <w:rPr>
                <w:szCs w:val="21"/>
              </w:rPr>
              <w:t>FAST_FLOW_MODE_LOOP</w:t>
            </w:r>
          </w:p>
        </w:tc>
        <w:tc>
          <w:tcPr>
            <w:tcW w:w="3070" w:type="pct"/>
            <w:vAlign w:val="center"/>
          </w:tcPr>
          <w:p w14:paraId="480C2B79">
            <w:r>
              <w:t>启用loop模式。</w:t>
            </w:r>
          </w:p>
        </w:tc>
      </w:tr>
      <w:tr w14:paraId="1DAD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30" w:type="pct"/>
            <w:vAlign w:val="center"/>
          </w:tcPr>
          <w:p w14:paraId="7EE5AE8F">
            <w:pPr>
              <w:rPr>
                <w:szCs w:val="21"/>
              </w:rPr>
            </w:pPr>
            <w:r>
              <w:rPr>
                <w:szCs w:val="21"/>
              </w:rPr>
              <w:t>FAST_FLOW_MODE_STITCH</w:t>
            </w:r>
          </w:p>
        </w:tc>
        <w:tc>
          <w:tcPr>
            <w:tcW w:w="3070" w:type="pct"/>
            <w:vAlign w:val="center"/>
          </w:tcPr>
          <w:p w14:paraId="7F68CA2D">
            <w:r>
              <w:t>启用拼接模式。</w:t>
            </w:r>
          </w:p>
        </w:tc>
      </w:tr>
      <w:tr w14:paraId="6BBAB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41A2B7FE">
            <w:pPr>
              <w:rPr>
                <w:szCs w:val="21"/>
              </w:rPr>
            </w:pPr>
            <w:r>
              <w:rPr>
                <w:szCs w:val="21"/>
              </w:rPr>
              <w:t>FAST_FLOW_MODE_LOOP_STITCH</w:t>
            </w:r>
          </w:p>
        </w:tc>
        <w:tc>
          <w:tcPr>
            <w:tcW w:w="3070" w:type="pct"/>
            <w:vAlign w:val="center"/>
          </w:tcPr>
          <w:p w14:paraId="0A6AB673">
            <w:r>
              <w:t>启用loop且拼接模式。</w:t>
            </w:r>
          </w:p>
        </w:tc>
      </w:tr>
    </w:tbl>
    <w:p w14:paraId="04F207EB">
      <w:pPr>
        <w:ind w:firstLine="420" w:firstLineChars="200"/>
      </w:pPr>
      <w:r>
        <w:t>【注意事项】</w:t>
      </w:r>
    </w:p>
    <w:p w14:paraId="62859278">
      <w:pPr>
        <w:ind w:firstLine="420"/>
      </w:pPr>
      <w:r>
        <w:t>仅TX5112系列</w:t>
      </w:r>
      <w:r>
        <w:rPr>
          <w:rFonts w:hint="eastAsia"/>
        </w:rPr>
        <w:t>/TX5110系列</w:t>
      </w:r>
      <w:r>
        <w:t>支持此项。</w:t>
      </w:r>
    </w:p>
    <w:p w14:paraId="223AF077">
      <w:pPr>
        <w:ind w:firstLine="420" w:firstLineChars="200"/>
      </w:pPr>
      <w:r>
        <w:t>【相关数据类型及接口】</w:t>
      </w:r>
    </w:p>
    <w:p w14:paraId="7CC33F56">
      <w:pPr>
        <w:ind w:firstLine="420" w:firstLineChars="200"/>
      </w:pPr>
      <w:r>
        <w:t>无</w:t>
      </w:r>
    </w:p>
    <w:p w14:paraId="6F66C359">
      <w:pPr>
        <w:pStyle w:val="9"/>
      </w:pPr>
      <w:bookmarkStart w:id="1355" w:name="_Toc1287919689"/>
      <w:bookmarkStart w:id="1356" w:name="_Toc1653449407"/>
      <w:bookmarkStart w:id="1357" w:name="_Toc1811813717"/>
      <w:bookmarkStart w:id="1358" w:name="_Toc308332950"/>
      <w:r>
        <w:t>FAST_FLOW_ATTR_S</w:t>
      </w:r>
      <w:bookmarkEnd w:id="1355"/>
      <w:bookmarkEnd w:id="1356"/>
      <w:bookmarkEnd w:id="1357"/>
      <w:bookmarkEnd w:id="1358"/>
    </w:p>
    <w:p w14:paraId="0B0F1C19">
      <w:pPr>
        <w:ind w:firstLine="420" w:firstLineChars="200"/>
      </w:pPr>
      <w:r>
        <w:t>【说明】</w:t>
      </w:r>
    </w:p>
    <w:p w14:paraId="0C47B8C2">
      <w:pPr>
        <w:ind w:firstLine="420" w:firstLineChars="200"/>
      </w:pPr>
      <w:r>
        <w:t>定义VPSS CHN有关loop功能的参数。</w:t>
      </w:r>
    </w:p>
    <w:p w14:paraId="17F31857">
      <w:pPr>
        <w:ind w:firstLine="420" w:firstLineChars="200"/>
      </w:pPr>
      <w:r>
        <w:t>【定义】</w:t>
      </w:r>
    </w:p>
    <w:p w14:paraId="56754729">
      <w:pPr>
        <w:pStyle w:val="42"/>
        <w:ind w:firstLineChars="0"/>
        <w:rPr>
          <w:szCs w:val="21"/>
        </w:rPr>
      </w:pPr>
      <w:r>
        <w:rPr>
          <w:szCs w:val="21"/>
        </w:rPr>
        <w:t>typedef struct tsFAST_FLOW_ATTR_S {</w:t>
      </w:r>
    </w:p>
    <w:p w14:paraId="0EEF50E2">
      <w:pPr>
        <w:pStyle w:val="42"/>
        <w:ind w:firstLineChars="0"/>
        <w:rPr>
          <w:szCs w:val="21"/>
        </w:rPr>
      </w:pPr>
      <w:r>
        <w:rPr>
          <w:szCs w:val="21"/>
        </w:rPr>
        <w:tab/>
      </w:r>
      <w:r>
        <w:rPr>
          <w:szCs w:val="21"/>
        </w:rPr>
        <w:t>VPSS_FAST_FLOW_MODE_E enFastFlow;</w:t>
      </w:r>
    </w:p>
    <w:p w14:paraId="30D6FB80">
      <w:pPr>
        <w:pStyle w:val="42"/>
        <w:ind w:firstLineChars="0"/>
        <w:rPr>
          <w:szCs w:val="21"/>
        </w:rPr>
      </w:pPr>
      <w:r>
        <w:rPr>
          <w:szCs w:val="21"/>
        </w:rPr>
        <w:t xml:space="preserve">    TS_U32                u32Depth;</w:t>
      </w:r>
    </w:p>
    <w:p w14:paraId="4AC3929A">
      <w:pPr>
        <w:pStyle w:val="42"/>
        <w:ind w:firstLineChars="0"/>
        <w:rPr>
          <w:szCs w:val="21"/>
        </w:rPr>
      </w:pPr>
      <w:r>
        <w:rPr>
          <w:szCs w:val="21"/>
        </w:rPr>
        <w:tab/>
      </w:r>
      <w:r>
        <w:rPr>
          <w:szCs w:val="21"/>
        </w:rPr>
        <w:t>TS_S8                 s8Index;</w:t>
      </w:r>
    </w:p>
    <w:p w14:paraId="7ADDC78C">
      <w:pPr>
        <w:pStyle w:val="42"/>
        <w:ind w:firstLineChars="0"/>
        <w:rPr>
          <w:szCs w:val="21"/>
        </w:rPr>
      </w:pPr>
      <w:r>
        <w:rPr>
          <w:szCs w:val="21"/>
        </w:rPr>
        <w:tab/>
      </w:r>
      <w:r>
        <w:rPr>
          <w:szCs w:val="21"/>
        </w:rPr>
        <w:t>TS_S8                 s8SyncChannel;</w:t>
      </w:r>
    </w:p>
    <w:p w14:paraId="39AE8E14">
      <w:pPr>
        <w:pStyle w:val="42"/>
        <w:ind w:firstLineChars="0"/>
        <w:rPr>
          <w:szCs w:val="21"/>
        </w:rPr>
      </w:pPr>
      <w:r>
        <w:rPr>
          <w:szCs w:val="21"/>
        </w:rPr>
        <w:tab/>
      </w:r>
      <w:r>
        <w:rPr>
          <w:szCs w:val="21"/>
        </w:rPr>
        <w:t>TS_U32                u32MinTiming;</w:t>
      </w:r>
    </w:p>
    <w:p w14:paraId="56B06E39">
      <w:pPr>
        <w:pStyle w:val="42"/>
        <w:ind w:firstLineChars="0"/>
        <w:rPr>
          <w:szCs w:val="21"/>
        </w:rPr>
      </w:pPr>
      <w:r>
        <w:rPr>
          <w:szCs w:val="21"/>
        </w:rPr>
        <w:tab/>
      </w:r>
      <w:r>
        <w:rPr>
          <w:szCs w:val="21"/>
        </w:rPr>
        <w:t>TS_U32                u32MaxTiming;</w:t>
      </w:r>
    </w:p>
    <w:p w14:paraId="6B7081BC">
      <w:pPr>
        <w:pStyle w:val="42"/>
        <w:ind w:firstLineChars="0"/>
        <w:rPr>
          <w:szCs w:val="21"/>
        </w:rPr>
      </w:pPr>
      <w:r>
        <w:rPr>
          <w:szCs w:val="21"/>
        </w:rPr>
        <w:t>} FAST_FLOW_ATTR_S;</w:t>
      </w:r>
    </w:p>
    <w:p w14:paraId="16B209EF">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7"/>
        <w:gridCol w:w="6199"/>
      </w:tblGrid>
      <w:tr w14:paraId="70535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30" w:type="pct"/>
            <w:shd w:val="clear" w:color="auto" w:fill="D7D7D7" w:themeFill="background1" w:themeFillShade="D8"/>
            <w:vAlign w:val="center"/>
          </w:tcPr>
          <w:p w14:paraId="416BA58B">
            <w:r>
              <w:t>成员名称</w:t>
            </w:r>
          </w:p>
        </w:tc>
        <w:tc>
          <w:tcPr>
            <w:tcW w:w="3070" w:type="pct"/>
            <w:shd w:val="clear" w:color="auto" w:fill="D7D7D7" w:themeFill="background1" w:themeFillShade="D8"/>
            <w:vAlign w:val="center"/>
          </w:tcPr>
          <w:p w14:paraId="7518A8FC">
            <w:r>
              <w:t>描述</w:t>
            </w:r>
          </w:p>
        </w:tc>
      </w:tr>
      <w:tr w14:paraId="1903E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2770DD7D">
            <w:r>
              <w:rPr>
                <w:szCs w:val="21"/>
              </w:rPr>
              <w:t>enFastFlow</w:t>
            </w:r>
          </w:p>
        </w:tc>
        <w:tc>
          <w:tcPr>
            <w:tcW w:w="3070" w:type="pct"/>
            <w:vAlign w:val="center"/>
          </w:tcPr>
          <w:p w14:paraId="4241D38B">
            <w:r>
              <w:t>有关loop的工作模式。</w:t>
            </w:r>
          </w:p>
        </w:tc>
      </w:tr>
      <w:tr w14:paraId="7C1AB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461FCFE5">
            <w:pPr>
              <w:rPr>
                <w:szCs w:val="21"/>
              </w:rPr>
            </w:pPr>
            <w:r>
              <w:rPr>
                <w:szCs w:val="21"/>
              </w:rPr>
              <w:t>u32Depth</w:t>
            </w:r>
          </w:p>
        </w:tc>
        <w:tc>
          <w:tcPr>
            <w:tcW w:w="3070" w:type="pct"/>
            <w:vAlign w:val="center"/>
          </w:tcPr>
          <w:p w14:paraId="740906DF">
            <w:r>
              <w:t>深度。越小越省内存，但过小容易切屏。当分辨率为2304x1296时，</w:t>
            </w:r>
            <w:r>
              <w:rPr>
                <w:rFonts w:hint="eastAsia"/>
                <w:lang w:eastAsia="zh"/>
              </w:rPr>
              <w:t>建议</w:t>
            </w:r>
            <w:r>
              <w:t>取24。</w:t>
            </w:r>
          </w:p>
        </w:tc>
      </w:tr>
      <w:tr w14:paraId="0125B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30" w:type="pct"/>
            <w:vAlign w:val="center"/>
          </w:tcPr>
          <w:p w14:paraId="27F67C05">
            <w:r>
              <w:rPr>
                <w:szCs w:val="21"/>
              </w:rPr>
              <w:t>s8Index</w:t>
            </w:r>
          </w:p>
        </w:tc>
        <w:tc>
          <w:tcPr>
            <w:tcW w:w="3070" w:type="pct"/>
            <w:vAlign w:val="center"/>
          </w:tcPr>
          <w:p w14:paraId="6F549904">
            <w:r>
              <w:t>绑定的下游的编码通道号。</w:t>
            </w:r>
          </w:p>
        </w:tc>
      </w:tr>
      <w:tr w14:paraId="0CCA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5B8270BD">
            <w:pPr>
              <w:rPr>
                <w:szCs w:val="21"/>
              </w:rPr>
            </w:pPr>
            <w:r>
              <w:rPr>
                <w:szCs w:val="21"/>
              </w:rPr>
              <w:t>s8SyncChannel</w:t>
            </w:r>
          </w:p>
        </w:tc>
        <w:tc>
          <w:tcPr>
            <w:tcW w:w="3070" w:type="pct"/>
            <w:vAlign w:val="center"/>
          </w:tcPr>
          <w:p w14:paraId="4E83F7D1">
            <w:r>
              <w:t>指定一个编码通道号，软件强制同步时序以该通道为准。</w:t>
            </w:r>
          </w:p>
          <w:p w14:paraId="6950A838">
            <w:r>
              <w:t>例如，双目情况下，编码通道为0、2，且启用了</w:t>
            </w:r>
            <w:r>
              <w:rPr>
                <w:szCs w:val="21"/>
              </w:rPr>
              <w:t>FAST_FLOW_MODE_LOOP模式，则可以指定s8SyncChannel为2。</w:t>
            </w:r>
          </w:p>
        </w:tc>
      </w:tr>
      <w:tr w14:paraId="6967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6C8D1B4F">
            <w:pPr>
              <w:rPr>
                <w:szCs w:val="21"/>
              </w:rPr>
            </w:pPr>
            <w:r>
              <w:rPr>
                <w:szCs w:val="21"/>
              </w:rPr>
              <w:t>u32MinTiming</w:t>
            </w:r>
          </w:p>
        </w:tc>
        <w:tc>
          <w:tcPr>
            <w:tcW w:w="3070" w:type="pct"/>
            <w:vAlign w:val="center"/>
          </w:tcPr>
          <w:p w14:paraId="3AA464AC">
            <w:r>
              <w:t>正常情况下，绑定的下游的编码通道编一帧的耗时的下界，单位毫秒。例如取30。</w:t>
            </w:r>
          </w:p>
        </w:tc>
      </w:tr>
      <w:tr w14:paraId="10662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pct"/>
            <w:vAlign w:val="center"/>
          </w:tcPr>
          <w:p w14:paraId="48233BA7">
            <w:pPr>
              <w:rPr>
                <w:szCs w:val="21"/>
              </w:rPr>
            </w:pPr>
            <w:r>
              <w:rPr>
                <w:szCs w:val="21"/>
              </w:rPr>
              <w:t>u32MaxTiming</w:t>
            </w:r>
          </w:p>
        </w:tc>
        <w:tc>
          <w:tcPr>
            <w:tcW w:w="3070" w:type="pct"/>
            <w:vAlign w:val="center"/>
          </w:tcPr>
          <w:p w14:paraId="6162F89F">
            <w:r>
              <w:t>正常情况下，绑定的下游的编码通道编一帧的耗时的上界，单位毫秒。</w:t>
            </w:r>
            <w:r>
              <w:rPr>
                <w:rFonts w:hint="eastAsia"/>
                <w:lang w:eastAsia="zh"/>
              </w:rPr>
              <w:t>建议</w:t>
            </w:r>
            <w:r>
              <w:t>取54。</w:t>
            </w:r>
          </w:p>
        </w:tc>
      </w:tr>
    </w:tbl>
    <w:p w14:paraId="493E3588">
      <w:pPr>
        <w:ind w:firstLine="420" w:firstLineChars="200"/>
      </w:pPr>
      <w:r>
        <w:t>【注意事项】</w:t>
      </w:r>
    </w:p>
    <w:p w14:paraId="6C0DF0F3">
      <w:pPr>
        <w:ind w:firstLine="420" w:firstLineChars="200"/>
      </w:pPr>
      <w:r>
        <w:t>仅TX5112系列</w:t>
      </w:r>
      <w:r>
        <w:rPr>
          <w:rFonts w:hint="eastAsia"/>
        </w:rPr>
        <w:t>/TX5110系列</w:t>
      </w:r>
      <w:r>
        <w:t>支持此项。</w:t>
      </w:r>
    </w:p>
    <w:p w14:paraId="2B7AE2A5">
      <w:pPr>
        <w:ind w:firstLine="420" w:firstLineChars="200"/>
      </w:pPr>
      <w:r>
        <w:t>【相关数据类型及接口】</w:t>
      </w:r>
    </w:p>
    <w:p w14:paraId="28EE698A">
      <w:pPr>
        <w:ind w:firstLine="420" w:firstLineChars="200"/>
      </w:pPr>
      <w:r>
        <w:t>无</w:t>
      </w:r>
    </w:p>
    <w:p w14:paraId="66B12055">
      <w:pPr>
        <w:pStyle w:val="9"/>
        <w:rPr>
          <w:lang w:eastAsia="zh"/>
        </w:rPr>
      </w:pPr>
      <w:bookmarkStart w:id="1359" w:name="_Toc810169233"/>
      <w:bookmarkStart w:id="1360" w:name="_Toc597640968"/>
      <w:bookmarkStart w:id="1361" w:name="_Toc1867433467"/>
      <w:r>
        <w:rPr>
          <w:rFonts w:hint="eastAsia"/>
          <w:lang w:eastAsia="zh"/>
        </w:rPr>
        <w:t>VPSS_OVERLAY_PIXEL_S</w:t>
      </w:r>
      <w:bookmarkEnd w:id="1359"/>
      <w:bookmarkEnd w:id="1360"/>
      <w:bookmarkEnd w:id="1361"/>
    </w:p>
    <w:p w14:paraId="04B6E2BA">
      <w:pPr>
        <w:ind w:firstLine="420" w:firstLineChars="200"/>
      </w:pPr>
      <w:r>
        <w:t>【说明】</w:t>
      </w:r>
    </w:p>
    <w:p w14:paraId="72F9A71F">
      <w:pPr>
        <w:ind w:firstLine="420" w:firstLineChars="200"/>
      </w:pPr>
    </w:p>
    <w:p w14:paraId="2F7F13A6">
      <w:pPr>
        <w:ind w:firstLine="420" w:firstLineChars="200"/>
      </w:pPr>
      <w:r>
        <w:t>【定义】</w:t>
      </w:r>
    </w:p>
    <w:p w14:paraId="4E4DAAB3">
      <w:pPr>
        <w:pStyle w:val="42"/>
        <w:ind w:firstLineChars="0"/>
        <w:rPr>
          <w:lang w:eastAsia="zh"/>
        </w:rPr>
      </w:pPr>
      <w:r>
        <w:rPr>
          <w:rFonts w:hint="eastAsia"/>
          <w:lang w:eastAsia="zh"/>
        </w:rPr>
        <w:t>typedef  struct{</w:t>
      </w:r>
    </w:p>
    <w:p w14:paraId="75EF7376">
      <w:pPr>
        <w:pStyle w:val="42"/>
        <w:ind w:left="420" w:firstLineChars="0"/>
        <w:rPr>
          <w:lang w:eastAsia="zh"/>
        </w:rPr>
      </w:pPr>
      <w:r>
        <w:rPr>
          <w:rFonts w:hint="eastAsia"/>
          <w:lang w:eastAsia="zh"/>
        </w:rPr>
        <w:t>TS_U8        alpha;</w:t>
      </w:r>
    </w:p>
    <w:p w14:paraId="6649C53A">
      <w:pPr>
        <w:pStyle w:val="42"/>
        <w:ind w:firstLineChars="0"/>
        <w:rPr>
          <w:lang w:eastAsia="zh"/>
        </w:rPr>
      </w:pPr>
      <w:r>
        <w:rPr>
          <w:rFonts w:hint="eastAsia"/>
          <w:lang w:eastAsia="zh"/>
        </w:rPr>
        <w:t xml:space="preserve">    TS_U8        value_R;</w:t>
      </w:r>
    </w:p>
    <w:p w14:paraId="74AFB44E">
      <w:pPr>
        <w:pStyle w:val="42"/>
        <w:ind w:firstLineChars="0"/>
        <w:rPr>
          <w:lang w:eastAsia="zh"/>
        </w:rPr>
      </w:pPr>
      <w:r>
        <w:rPr>
          <w:rFonts w:hint="eastAsia"/>
          <w:lang w:eastAsia="zh"/>
        </w:rPr>
        <w:t xml:space="preserve">    TS_U8        value_G;</w:t>
      </w:r>
    </w:p>
    <w:p w14:paraId="3BE54CC4">
      <w:pPr>
        <w:pStyle w:val="42"/>
        <w:ind w:firstLineChars="0"/>
        <w:rPr>
          <w:lang w:eastAsia="zh"/>
        </w:rPr>
      </w:pPr>
      <w:r>
        <w:rPr>
          <w:rFonts w:hint="eastAsia"/>
          <w:lang w:eastAsia="zh"/>
        </w:rPr>
        <w:t xml:space="preserve">    TS_U8        value_B;</w:t>
      </w:r>
    </w:p>
    <w:p w14:paraId="1B53F95F">
      <w:pPr>
        <w:pStyle w:val="42"/>
        <w:ind w:firstLineChars="0"/>
        <w:rPr>
          <w:lang w:eastAsia="zh"/>
        </w:rPr>
      </w:pPr>
      <w:r>
        <w:rPr>
          <w:rFonts w:hint="eastAsia"/>
          <w:lang w:eastAsia="zh"/>
        </w:rPr>
        <w:t>}VPSS_OVERLAY_PIXEL_S;</w:t>
      </w:r>
    </w:p>
    <w:p w14:paraId="4C30A429">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6"/>
        <w:gridCol w:w="6200"/>
      </w:tblGrid>
      <w:tr w14:paraId="30DE1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29" w:type="pct"/>
            <w:shd w:val="clear" w:color="auto" w:fill="D7D7D7" w:themeFill="background1" w:themeFillShade="D8"/>
            <w:vAlign w:val="center"/>
          </w:tcPr>
          <w:p w14:paraId="1FD08D9F">
            <w:r>
              <w:t>成员名称</w:t>
            </w:r>
          </w:p>
        </w:tc>
        <w:tc>
          <w:tcPr>
            <w:tcW w:w="3070" w:type="pct"/>
            <w:shd w:val="clear" w:color="auto" w:fill="D7D7D7" w:themeFill="background1" w:themeFillShade="D8"/>
            <w:vAlign w:val="center"/>
          </w:tcPr>
          <w:p w14:paraId="019EE602">
            <w:r>
              <w:t>描述</w:t>
            </w:r>
          </w:p>
        </w:tc>
      </w:tr>
      <w:tr w14:paraId="455D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074B16B1">
            <w:r>
              <w:rPr>
                <w:rFonts w:hint="eastAsia"/>
                <w:lang w:eastAsia="zh"/>
              </w:rPr>
              <w:t>alpha</w:t>
            </w:r>
          </w:p>
        </w:tc>
        <w:tc>
          <w:tcPr>
            <w:tcW w:w="3070" w:type="pct"/>
            <w:vAlign w:val="center"/>
          </w:tcPr>
          <w:p w14:paraId="0FCA496A">
            <w:pPr>
              <w:rPr>
                <w:lang w:eastAsia="zh"/>
              </w:rPr>
            </w:pPr>
            <w:r>
              <w:rPr>
                <w:rFonts w:hint="eastAsia"/>
                <w:lang w:eastAsia="zh"/>
              </w:rPr>
              <w:t>透明度</w:t>
            </w:r>
          </w:p>
        </w:tc>
      </w:tr>
      <w:tr w14:paraId="61A9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7F89D166">
            <w:pPr>
              <w:rPr>
                <w:szCs w:val="21"/>
              </w:rPr>
            </w:pPr>
            <w:r>
              <w:rPr>
                <w:rFonts w:hint="eastAsia"/>
                <w:lang w:eastAsia="zh"/>
              </w:rPr>
              <w:t>value_R</w:t>
            </w:r>
          </w:p>
        </w:tc>
        <w:tc>
          <w:tcPr>
            <w:tcW w:w="3070" w:type="pct"/>
            <w:vAlign w:val="center"/>
          </w:tcPr>
          <w:p w14:paraId="3E976AB4">
            <w:pPr>
              <w:rPr>
                <w:lang w:eastAsia="zh"/>
              </w:rPr>
            </w:pPr>
            <w:r>
              <w:rPr>
                <w:rFonts w:hint="eastAsia"/>
                <w:lang w:eastAsia="zh"/>
              </w:rPr>
              <w:t>颜色值R</w:t>
            </w:r>
          </w:p>
        </w:tc>
      </w:tr>
      <w:tr w14:paraId="67559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29" w:type="pct"/>
            <w:vAlign w:val="center"/>
          </w:tcPr>
          <w:p w14:paraId="7BDC5590">
            <w:r>
              <w:rPr>
                <w:rFonts w:hint="eastAsia"/>
                <w:lang w:eastAsia="zh"/>
              </w:rPr>
              <w:t>value_G</w:t>
            </w:r>
          </w:p>
        </w:tc>
        <w:tc>
          <w:tcPr>
            <w:tcW w:w="3070" w:type="pct"/>
            <w:vAlign w:val="center"/>
          </w:tcPr>
          <w:p w14:paraId="7FD5A096">
            <w:r>
              <w:rPr>
                <w:rFonts w:hint="eastAsia"/>
                <w:lang w:eastAsia="zh"/>
              </w:rPr>
              <w:t>颜色值G</w:t>
            </w:r>
          </w:p>
        </w:tc>
      </w:tr>
      <w:tr w14:paraId="1DEA0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7925582C">
            <w:pPr>
              <w:rPr>
                <w:szCs w:val="21"/>
              </w:rPr>
            </w:pPr>
            <w:r>
              <w:rPr>
                <w:rFonts w:hint="eastAsia"/>
                <w:lang w:eastAsia="zh"/>
              </w:rPr>
              <w:t>value_B</w:t>
            </w:r>
          </w:p>
        </w:tc>
        <w:tc>
          <w:tcPr>
            <w:tcW w:w="3070" w:type="pct"/>
            <w:vAlign w:val="center"/>
          </w:tcPr>
          <w:p w14:paraId="343F301B">
            <w:r>
              <w:rPr>
                <w:rFonts w:hint="eastAsia"/>
                <w:lang w:eastAsia="zh"/>
              </w:rPr>
              <w:t>颜色值B</w:t>
            </w:r>
          </w:p>
        </w:tc>
      </w:tr>
    </w:tbl>
    <w:p w14:paraId="102B938F">
      <w:pPr>
        <w:ind w:firstLine="420" w:firstLineChars="200"/>
      </w:pPr>
      <w:r>
        <w:t>【注意事项】</w:t>
      </w:r>
    </w:p>
    <w:p w14:paraId="321616E6">
      <w:pPr>
        <w:ind w:firstLine="420" w:firstLineChars="200"/>
      </w:pPr>
      <w:r>
        <w:rPr>
          <w:rFonts w:hint="eastAsia"/>
          <w:lang w:eastAsia="zh"/>
        </w:rPr>
        <w:t>无</w:t>
      </w:r>
    </w:p>
    <w:p w14:paraId="11BCB160">
      <w:pPr>
        <w:ind w:firstLine="420" w:firstLineChars="200"/>
      </w:pPr>
      <w:r>
        <w:t>【相关数据类型及接口】</w:t>
      </w:r>
    </w:p>
    <w:p w14:paraId="06866EE0">
      <w:pPr>
        <w:ind w:firstLine="420" w:firstLineChars="200"/>
      </w:pPr>
      <w:r>
        <w:t>无</w:t>
      </w:r>
    </w:p>
    <w:p w14:paraId="7749561F">
      <w:pPr>
        <w:pStyle w:val="9"/>
        <w:rPr>
          <w:lang w:eastAsia="zh"/>
        </w:rPr>
      </w:pPr>
      <w:bookmarkStart w:id="1362" w:name="_Toc889772318"/>
      <w:bookmarkStart w:id="1363" w:name="_Toc1890251289"/>
      <w:bookmarkStart w:id="1364" w:name="_Toc1752458234"/>
      <w:r>
        <w:rPr>
          <w:rFonts w:hint="eastAsia"/>
          <w:lang w:eastAsia="zh"/>
        </w:rPr>
        <w:t>VPSS_OVERLAY_LUT_S</w:t>
      </w:r>
      <w:bookmarkEnd w:id="1362"/>
      <w:bookmarkEnd w:id="1363"/>
      <w:bookmarkEnd w:id="1364"/>
    </w:p>
    <w:p w14:paraId="15C22259">
      <w:pPr>
        <w:ind w:firstLine="420" w:firstLineChars="200"/>
      </w:pPr>
      <w:r>
        <w:t>【说明】</w:t>
      </w:r>
    </w:p>
    <w:p w14:paraId="383F641F">
      <w:pPr>
        <w:ind w:firstLine="420" w:firstLineChars="200"/>
        <w:rPr>
          <w:lang w:eastAsia="zh"/>
        </w:rPr>
      </w:pPr>
      <w:r>
        <w:rPr>
          <w:rFonts w:hint="eastAsia"/>
          <w:lang w:eastAsia="zh"/>
        </w:rPr>
        <w:t>VPSS叠加OSD时，配置lut表。</w:t>
      </w:r>
    </w:p>
    <w:p w14:paraId="22EEA1C9">
      <w:pPr>
        <w:ind w:firstLine="420" w:firstLineChars="200"/>
      </w:pPr>
      <w:r>
        <w:t>【定义】</w:t>
      </w:r>
    </w:p>
    <w:p w14:paraId="57418E0E">
      <w:pPr>
        <w:ind w:firstLine="420" w:firstLineChars="200"/>
        <w:rPr>
          <w:lang w:eastAsia="zh"/>
        </w:rPr>
      </w:pPr>
      <w:r>
        <w:rPr>
          <w:rFonts w:hint="eastAsia"/>
          <w:lang w:eastAsia="zh"/>
        </w:rPr>
        <w:t>typedef  struct{</w:t>
      </w:r>
    </w:p>
    <w:p w14:paraId="7C128CDD">
      <w:pPr>
        <w:ind w:firstLine="420" w:firstLineChars="200"/>
        <w:rPr>
          <w:lang w:eastAsia="zh"/>
        </w:rPr>
      </w:pPr>
      <w:r>
        <w:rPr>
          <w:rFonts w:hint="eastAsia"/>
          <w:lang w:eastAsia="zh"/>
        </w:rPr>
        <w:t xml:space="preserve">    VPSS_OVERLAY_PIXEL_S        pixel_2bit[4];</w:t>
      </w:r>
    </w:p>
    <w:p w14:paraId="3D26D89F">
      <w:pPr>
        <w:ind w:left="420" w:firstLine="420" w:firstLineChars="200"/>
        <w:rPr>
          <w:lang w:eastAsia="zh"/>
        </w:rPr>
      </w:pPr>
      <w:r>
        <w:rPr>
          <w:rFonts w:hint="eastAsia"/>
          <w:lang w:eastAsia="zh"/>
        </w:rPr>
        <w:t>VPSS_OVERLAY_PIXEL_S        pixel_1bit[2];</w:t>
      </w:r>
    </w:p>
    <w:p w14:paraId="19D82846">
      <w:pPr>
        <w:pStyle w:val="42"/>
        <w:ind w:firstLineChars="0"/>
        <w:rPr>
          <w:szCs w:val="21"/>
        </w:rPr>
      </w:pPr>
      <w:r>
        <w:rPr>
          <w:rFonts w:hint="eastAsia"/>
          <w:lang w:eastAsia="zh"/>
        </w:rPr>
        <w:t>}VPSS_OVERLAY_LUT_S</w:t>
      </w:r>
      <w:r>
        <w:rPr>
          <w:szCs w:val="21"/>
        </w:rPr>
        <w:t>;</w:t>
      </w:r>
    </w:p>
    <w:p w14:paraId="7E558B08">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6"/>
        <w:gridCol w:w="6200"/>
      </w:tblGrid>
      <w:tr w14:paraId="3B5D3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29" w:type="pct"/>
            <w:shd w:val="clear" w:color="auto" w:fill="D7D7D7" w:themeFill="background1" w:themeFillShade="D8"/>
            <w:vAlign w:val="center"/>
          </w:tcPr>
          <w:p w14:paraId="03CFDB77">
            <w:r>
              <w:t>成员名称</w:t>
            </w:r>
          </w:p>
        </w:tc>
        <w:tc>
          <w:tcPr>
            <w:tcW w:w="3070" w:type="pct"/>
            <w:shd w:val="clear" w:color="auto" w:fill="D7D7D7" w:themeFill="background1" w:themeFillShade="D8"/>
            <w:vAlign w:val="center"/>
          </w:tcPr>
          <w:p w14:paraId="5EA44B6C">
            <w:r>
              <w:t>描述</w:t>
            </w:r>
          </w:p>
        </w:tc>
      </w:tr>
      <w:tr w14:paraId="7A01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1AF734E5">
            <w:r>
              <w:rPr>
                <w:rFonts w:hint="eastAsia"/>
                <w:lang w:eastAsia="zh"/>
              </w:rPr>
              <w:t>pixel_2bit</w:t>
            </w:r>
          </w:p>
        </w:tc>
        <w:tc>
          <w:tcPr>
            <w:tcW w:w="3070" w:type="pct"/>
            <w:vAlign w:val="center"/>
          </w:tcPr>
          <w:p w14:paraId="1F0596E7">
            <w:r>
              <w:rPr>
                <w:rFonts w:hint="eastAsia"/>
                <w:lang w:eastAsia="zh"/>
              </w:rPr>
              <w:t>图像像素点为2bit时，当像素值为0是根据pixel_1bit[0]颜色参数显示效果； 当像素值为1是根据pixel_1bit[1]颜色参数显示效果；当像素值为2是根据pixel_1bit[2]颜色参数显示效果；当像素值为3是根据pixel_1bit[3]颜色参数显示效果。</w:t>
            </w:r>
          </w:p>
        </w:tc>
      </w:tr>
      <w:tr w14:paraId="3316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76E876FE">
            <w:pPr>
              <w:rPr>
                <w:szCs w:val="21"/>
              </w:rPr>
            </w:pPr>
            <w:r>
              <w:rPr>
                <w:rFonts w:hint="eastAsia"/>
                <w:lang w:eastAsia="zh"/>
              </w:rPr>
              <w:t>pixel_1bit</w:t>
            </w:r>
          </w:p>
        </w:tc>
        <w:tc>
          <w:tcPr>
            <w:tcW w:w="3070" w:type="pct"/>
            <w:vAlign w:val="center"/>
          </w:tcPr>
          <w:p w14:paraId="06125FB3">
            <w:r>
              <w:rPr>
                <w:rFonts w:hint="eastAsia"/>
                <w:lang w:eastAsia="zh"/>
              </w:rPr>
              <w:t>图像像素点为1bit时，当像素值为0是根据pixel_1bit[0]颜色参数显示效果； 当像素值为1是根据pixel_1bit[1]颜色参数显示效果。</w:t>
            </w:r>
          </w:p>
        </w:tc>
      </w:tr>
    </w:tbl>
    <w:p w14:paraId="3BF4E882">
      <w:pPr>
        <w:ind w:firstLine="420" w:firstLineChars="200"/>
      </w:pPr>
      <w:r>
        <w:t>【注意事项】</w:t>
      </w:r>
    </w:p>
    <w:p w14:paraId="183F0C86">
      <w:pPr>
        <w:ind w:firstLine="420" w:firstLineChars="200"/>
      </w:pPr>
      <w:r>
        <w:rPr>
          <w:rFonts w:hint="eastAsia"/>
          <w:lang w:eastAsia="zh"/>
        </w:rPr>
        <w:t>无</w:t>
      </w:r>
      <w:r>
        <w:t>。</w:t>
      </w:r>
    </w:p>
    <w:p w14:paraId="0004CD51">
      <w:pPr>
        <w:ind w:firstLine="420" w:firstLineChars="200"/>
      </w:pPr>
      <w:r>
        <w:t>【相关数据类型及接口】</w:t>
      </w:r>
    </w:p>
    <w:p w14:paraId="50A24B21">
      <w:pPr>
        <w:ind w:firstLine="420" w:firstLineChars="200"/>
      </w:pPr>
      <w:r>
        <w:t>无</w:t>
      </w:r>
    </w:p>
    <w:p w14:paraId="5AD3C177">
      <w:pPr>
        <w:pStyle w:val="9"/>
      </w:pPr>
      <w:bookmarkStart w:id="1365" w:name="_Toc730731029"/>
      <w:bookmarkStart w:id="1366" w:name="_Toc2004103952"/>
      <w:bookmarkStart w:id="1367" w:name="_Toc212110259"/>
      <w:r>
        <w:rPr>
          <w:rFonts w:hint="eastAsia"/>
        </w:rPr>
        <w:t>BOX_HANDLE</w:t>
      </w:r>
      <w:bookmarkEnd w:id="1365"/>
      <w:bookmarkEnd w:id="1366"/>
      <w:bookmarkEnd w:id="1367"/>
    </w:p>
    <w:p w14:paraId="64E5E87C">
      <w:pPr>
        <w:pStyle w:val="42"/>
        <w:ind w:firstLineChars="0"/>
      </w:pPr>
      <w:r>
        <w:t>【说明】</w:t>
      </w:r>
    </w:p>
    <w:p w14:paraId="461656FC">
      <w:pPr>
        <w:pStyle w:val="42"/>
        <w:ind w:firstLineChars="0"/>
        <w:rPr>
          <w:kern w:val="0"/>
          <w:szCs w:val="21"/>
        </w:rPr>
      </w:pPr>
      <w:r>
        <w:t>定义</w:t>
      </w:r>
      <w:r>
        <w:rPr>
          <w:rFonts w:hint="eastAsia"/>
        </w:rPr>
        <w:t>画框BOX_HANDLE</w:t>
      </w:r>
      <w:r>
        <w:t>。</w:t>
      </w:r>
    </w:p>
    <w:p w14:paraId="2CF8B915">
      <w:pPr>
        <w:pStyle w:val="42"/>
        <w:ind w:firstLineChars="0"/>
      </w:pPr>
      <w:r>
        <w:t>【定义】</w:t>
      </w:r>
    </w:p>
    <w:p w14:paraId="6954ACF3">
      <w:pPr>
        <w:pStyle w:val="42"/>
        <w:ind w:firstLineChars="0"/>
        <w:rPr>
          <w:szCs w:val="21"/>
        </w:rPr>
      </w:pPr>
      <w:r>
        <w:rPr>
          <w:szCs w:val="21"/>
        </w:rPr>
        <w:t xml:space="preserve">typedef TS_S32 </w:t>
      </w:r>
      <w:r>
        <w:rPr>
          <w:rFonts w:hint="eastAsia"/>
          <w:szCs w:val="21"/>
        </w:rPr>
        <w:t>BOX_HANDLE</w:t>
      </w:r>
      <w:r>
        <w:rPr>
          <w:szCs w:val="21"/>
        </w:rPr>
        <w:t>；</w:t>
      </w:r>
    </w:p>
    <w:p w14:paraId="6BEB22D8">
      <w:pPr>
        <w:pStyle w:val="42"/>
        <w:ind w:firstLineChars="0"/>
      </w:pPr>
      <w:r>
        <w:t>【成员】</w:t>
      </w:r>
    </w:p>
    <w:p w14:paraId="3FD7E8EB">
      <w:pPr>
        <w:pStyle w:val="42"/>
        <w:ind w:firstLineChars="0"/>
      </w:pPr>
      <w:r>
        <w:t>无</w:t>
      </w:r>
    </w:p>
    <w:p w14:paraId="561F87C2">
      <w:pPr>
        <w:pStyle w:val="42"/>
        <w:ind w:firstLineChars="0"/>
      </w:pPr>
      <w:r>
        <w:t>【注意事项】</w:t>
      </w:r>
    </w:p>
    <w:p w14:paraId="3753569A">
      <w:pPr>
        <w:autoSpaceDE w:val="0"/>
        <w:autoSpaceDN w:val="0"/>
        <w:adjustRightInd w:val="0"/>
        <w:ind w:firstLine="420"/>
        <w:jc w:val="left"/>
      </w:pPr>
      <w:r>
        <w:t>无</w:t>
      </w:r>
    </w:p>
    <w:p w14:paraId="7B5E2851">
      <w:pPr>
        <w:autoSpaceDE w:val="0"/>
        <w:autoSpaceDN w:val="0"/>
        <w:adjustRightInd w:val="0"/>
        <w:jc w:val="left"/>
      </w:pPr>
      <w:r>
        <w:tab/>
      </w:r>
      <w:r>
        <w:t>【相关数据类型及接口】</w:t>
      </w:r>
    </w:p>
    <w:p w14:paraId="3BB24AA7">
      <w:pPr>
        <w:pStyle w:val="42"/>
        <w:ind w:firstLineChars="0"/>
      </w:pPr>
      <w:r>
        <w:t>无</w:t>
      </w:r>
    </w:p>
    <w:p w14:paraId="31000EA7">
      <w:pPr>
        <w:pStyle w:val="9"/>
        <w:rPr>
          <w:lang w:eastAsia="zh"/>
        </w:rPr>
      </w:pPr>
      <w:bookmarkStart w:id="1368" w:name="_Toc1779248832"/>
      <w:bookmarkStart w:id="1369" w:name="_Toc1461344083"/>
      <w:bookmarkStart w:id="1370" w:name="_Toc1452734324"/>
      <w:r>
        <w:rPr>
          <w:rFonts w:hint="eastAsia"/>
          <w:lang w:eastAsia="zh"/>
        </w:rPr>
        <w:t>VPSS_BOX_ATTR_S</w:t>
      </w:r>
      <w:bookmarkEnd w:id="1368"/>
      <w:bookmarkEnd w:id="1369"/>
      <w:bookmarkEnd w:id="1370"/>
    </w:p>
    <w:p w14:paraId="7C496F58">
      <w:pPr>
        <w:ind w:firstLine="420" w:firstLineChars="200"/>
      </w:pPr>
      <w:r>
        <w:t>【说明】</w:t>
      </w:r>
    </w:p>
    <w:p w14:paraId="452BFA86">
      <w:pPr>
        <w:ind w:firstLine="420" w:firstLineChars="200"/>
      </w:pPr>
      <w:r>
        <w:rPr>
          <w:rFonts w:hint="eastAsia"/>
        </w:rPr>
        <w:t>VPSS画框属性</w:t>
      </w:r>
    </w:p>
    <w:p w14:paraId="0D5CACF7">
      <w:pPr>
        <w:ind w:firstLine="420" w:firstLineChars="200"/>
      </w:pPr>
      <w:r>
        <w:t>【定义】</w:t>
      </w:r>
    </w:p>
    <w:p w14:paraId="4FA433D6">
      <w:pPr>
        <w:pStyle w:val="42"/>
        <w:ind w:firstLineChars="0"/>
        <w:rPr>
          <w:lang w:eastAsia="zh"/>
        </w:rPr>
      </w:pPr>
      <w:r>
        <w:rPr>
          <w:rFonts w:hint="eastAsia"/>
          <w:lang w:eastAsia="zh"/>
        </w:rPr>
        <w:t>typedef struct tsVPSS_BOX_ATTR_S {</w:t>
      </w:r>
    </w:p>
    <w:p w14:paraId="4047F3FC">
      <w:pPr>
        <w:pStyle w:val="42"/>
        <w:ind w:firstLineChars="0"/>
        <w:rPr>
          <w:lang w:eastAsia="zh"/>
        </w:rPr>
      </w:pPr>
      <w:r>
        <w:rPr>
          <w:rFonts w:hint="eastAsia"/>
          <w:lang w:eastAsia="zh"/>
        </w:rPr>
        <w:tab/>
      </w:r>
      <w:r>
        <w:rPr>
          <w:rFonts w:hint="eastAsia"/>
          <w:lang w:eastAsia="zh"/>
        </w:rPr>
        <w:t>TS_U32   u32Status;//1 diaplay 2 hide</w:t>
      </w:r>
    </w:p>
    <w:p w14:paraId="781FDDFD">
      <w:pPr>
        <w:pStyle w:val="42"/>
        <w:ind w:firstLineChars="0"/>
        <w:rPr>
          <w:lang w:eastAsia="zh"/>
        </w:rPr>
      </w:pPr>
      <w:r>
        <w:rPr>
          <w:rFonts w:hint="eastAsia"/>
          <w:lang w:eastAsia="zh"/>
        </w:rPr>
        <w:tab/>
      </w:r>
      <w:r>
        <w:rPr>
          <w:rFonts w:hint="eastAsia"/>
          <w:lang w:eastAsia="zh"/>
        </w:rPr>
        <w:t>TS_U32   u32StartX;</w:t>
      </w:r>
    </w:p>
    <w:p w14:paraId="2C8829BC">
      <w:pPr>
        <w:pStyle w:val="42"/>
        <w:ind w:firstLineChars="0"/>
        <w:rPr>
          <w:lang w:eastAsia="zh"/>
        </w:rPr>
      </w:pPr>
      <w:r>
        <w:rPr>
          <w:rFonts w:hint="eastAsia"/>
          <w:lang w:eastAsia="zh"/>
        </w:rPr>
        <w:tab/>
      </w:r>
      <w:r>
        <w:rPr>
          <w:rFonts w:hint="eastAsia"/>
          <w:lang w:eastAsia="zh"/>
        </w:rPr>
        <w:t>TS_U32   u32StartY;</w:t>
      </w:r>
    </w:p>
    <w:p w14:paraId="433A2E4D">
      <w:pPr>
        <w:pStyle w:val="42"/>
        <w:ind w:firstLineChars="0"/>
        <w:rPr>
          <w:lang w:eastAsia="zh"/>
        </w:rPr>
      </w:pPr>
      <w:r>
        <w:rPr>
          <w:rFonts w:hint="eastAsia"/>
          <w:lang w:eastAsia="zh"/>
        </w:rPr>
        <w:tab/>
      </w:r>
      <w:r>
        <w:rPr>
          <w:rFonts w:hint="eastAsia"/>
          <w:lang w:eastAsia="zh"/>
        </w:rPr>
        <w:t>TS_U32   u32Width;</w:t>
      </w:r>
    </w:p>
    <w:p w14:paraId="2C180EF0">
      <w:pPr>
        <w:pStyle w:val="42"/>
        <w:ind w:firstLineChars="0"/>
        <w:rPr>
          <w:lang w:eastAsia="zh"/>
        </w:rPr>
      </w:pPr>
      <w:r>
        <w:rPr>
          <w:rFonts w:hint="eastAsia"/>
          <w:lang w:eastAsia="zh"/>
        </w:rPr>
        <w:tab/>
      </w:r>
      <w:r>
        <w:rPr>
          <w:rFonts w:hint="eastAsia"/>
          <w:lang w:eastAsia="zh"/>
        </w:rPr>
        <w:t>TS_U32   u32Height;</w:t>
      </w:r>
    </w:p>
    <w:p w14:paraId="6C96EE25">
      <w:pPr>
        <w:pStyle w:val="42"/>
        <w:ind w:firstLineChars="0"/>
        <w:rPr>
          <w:lang w:eastAsia="zh"/>
        </w:rPr>
      </w:pPr>
      <w:r>
        <w:rPr>
          <w:rFonts w:hint="eastAsia"/>
          <w:lang w:eastAsia="zh"/>
        </w:rPr>
        <w:tab/>
      </w:r>
      <w:r>
        <w:rPr>
          <w:rFonts w:hint="eastAsia"/>
          <w:lang w:eastAsia="zh"/>
        </w:rPr>
        <w:t>TS_U32   u32Thick;</w:t>
      </w:r>
    </w:p>
    <w:p w14:paraId="3337AF39">
      <w:pPr>
        <w:pStyle w:val="42"/>
        <w:ind w:firstLineChars="0"/>
        <w:rPr>
          <w:lang w:eastAsia="zh"/>
        </w:rPr>
      </w:pPr>
      <w:r>
        <w:rPr>
          <w:rFonts w:hint="eastAsia"/>
          <w:lang w:eastAsia="zh"/>
        </w:rPr>
        <w:tab/>
      </w:r>
      <w:r>
        <w:rPr>
          <w:rFonts w:hint="eastAsia"/>
          <w:lang w:eastAsia="zh"/>
        </w:rPr>
        <w:t>TS_U32   u32Rgb;</w:t>
      </w:r>
    </w:p>
    <w:p w14:paraId="257D540C">
      <w:pPr>
        <w:pStyle w:val="42"/>
        <w:ind w:firstLineChars="0"/>
        <w:rPr>
          <w:szCs w:val="21"/>
        </w:rPr>
      </w:pPr>
      <w:r>
        <w:rPr>
          <w:rFonts w:hint="eastAsia"/>
          <w:lang w:eastAsia="zh"/>
        </w:rPr>
        <w:t>} VPSS_BOX_ATTR_S;</w:t>
      </w:r>
    </w:p>
    <w:p w14:paraId="6BDD65A1">
      <w:pPr>
        <w:pStyle w:val="42"/>
        <w:ind w:firstLineChars="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6"/>
        <w:gridCol w:w="6200"/>
      </w:tblGrid>
      <w:tr w14:paraId="0D3C4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29" w:type="pct"/>
            <w:shd w:val="clear" w:color="auto" w:fill="D7D7D7" w:themeFill="background1" w:themeFillShade="D8"/>
            <w:vAlign w:val="center"/>
          </w:tcPr>
          <w:p w14:paraId="20949EED">
            <w:r>
              <w:t>成员名称</w:t>
            </w:r>
          </w:p>
        </w:tc>
        <w:tc>
          <w:tcPr>
            <w:tcW w:w="3070" w:type="pct"/>
            <w:shd w:val="clear" w:color="auto" w:fill="D7D7D7" w:themeFill="background1" w:themeFillShade="D8"/>
            <w:vAlign w:val="center"/>
          </w:tcPr>
          <w:p w14:paraId="0AFCF87F">
            <w:r>
              <w:t>描述</w:t>
            </w:r>
          </w:p>
        </w:tc>
      </w:tr>
      <w:tr w14:paraId="58B29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18E45790">
            <w:r>
              <w:rPr>
                <w:rFonts w:hint="eastAsia"/>
                <w:lang w:eastAsia="zh"/>
              </w:rPr>
              <w:t>u32Status</w:t>
            </w:r>
          </w:p>
        </w:tc>
        <w:tc>
          <w:tcPr>
            <w:tcW w:w="3070" w:type="pct"/>
            <w:vAlign w:val="center"/>
          </w:tcPr>
          <w:p w14:paraId="2C653461">
            <w:r>
              <w:rPr>
                <w:rFonts w:hint="eastAsia"/>
              </w:rPr>
              <w:t xml:space="preserve">画框是否显示 </w:t>
            </w:r>
            <w:r>
              <w:rPr>
                <w:rFonts w:hint="eastAsia"/>
                <w:lang w:eastAsia="zh"/>
              </w:rPr>
              <w:t>1</w:t>
            </w:r>
            <w:r>
              <w:rPr>
                <w:rFonts w:hint="eastAsia"/>
              </w:rPr>
              <w:t xml:space="preserve">：显示 </w:t>
            </w:r>
            <w:r>
              <w:rPr>
                <w:rFonts w:hint="eastAsia"/>
                <w:lang w:eastAsia="zh"/>
              </w:rPr>
              <w:t>2</w:t>
            </w:r>
            <w:r>
              <w:rPr>
                <w:rFonts w:hint="eastAsia"/>
              </w:rPr>
              <w:t>：</w:t>
            </w:r>
            <w:r>
              <w:rPr>
                <w:rFonts w:hint="eastAsia"/>
                <w:lang w:eastAsia="zh"/>
              </w:rPr>
              <w:t>不</w:t>
            </w:r>
            <w:r>
              <w:rPr>
                <w:rFonts w:hint="eastAsia"/>
              </w:rPr>
              <w:t>显示</w:t>
            </w:r>
          </w:p>
        </w:tc>
      </w:tr>
      <w:tr w14:paraId="36B7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4C20C960">
            <w:pPr>
              <w:rPr>
                <w:szCs w:val="21"/>
              </w:rPr>
            </w:pPr>
            <w:r>
              <w:rPr>
                <w:szCs w:val="21"/>
              </w:rPr>
              <w:t>u32StartX</w:t>
            </w:r>
          </w:p>
        </w:tc>
        <w:tc>
          <w:tcPr>
            <w:tcW w:w="3070" w:type="pct"/>
            <w:vAlign w:val="center"/>
          </w:tcPr>
          <w:p w14:paraId="349EAEB0">
            <w:r>
              <w:rPr>
                <w:rFonts w:hint="eastAsia"/>
              </w:rPr>
              <w:t>画框起始地址横坐标</w:t>
            </w:r>
          </w:p>
        </w:tc>
      </w:tr>
      <w:tr w14:paraId="34CB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29" w:type="pct"/>
            <w:vAlign w:val="center"/>
          </w:tcPr>
          <w:p w14:paraId="7F9443F7">
            <w:pPr>
              <w:rPr>
                <w:szCs w:val="21"/>
              </w:rPr>
            </w:pPr>
            <w:r>
              <w:rPr>
                <w:szCs w:val="21"/>
              </w:rPr>
              <w:t>u32StartY</w:t>
            </w:r>
          </w:p>
        </w:tc>
        <w:tc>
          <w:tcPr>
            <w:tcW w:w="3070" w:type="pct"/>
            <w:vAlign w:val="center"/>
          </w:tcPr>
          <w:p w14:paraId="7702FECE">
            <w:r>
              <w:rPr>
                <w:rFonts w:hint="eastAsia"/>
              </w:rPr>
              <w:t>画框起始地址纵坐标</w:t>
            </w:r>
          </w:p>
        </w:tc>
      </w:tr>
      <w:tr w14:paraId="335E5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450BD1E2">
            <w:pPr>
              <w:rPr>
                <w:szCs w:val="21"/>
              </w:rPr>
            </w:pPr>
            <w:r>
              <w:rPr>
                <w:szCs w:val="21"/>
              </w:rPr>
              <w:t>u32Width</w:t>
            </w:r>
          </w:p>
        </w:tc>
        <w:tc>
          <w:tcPr>
            <w:tcW w:w="3070" w:type="pct"/>
            <w:vAlign w:val="center"/>
          </w:tcPr>
          <w:p w14:paraId="4D7FF267">
            <w:r>
              <w:rPr>
                <w:rFonts w:hint="eastAsia"/>
              </w:rPr>
              <w:t>画框宽度</w:t>
            </w:r>
          </w:p>
        </w:tc>
      </w:tr>
      <w:tr w14:paraId="13FA9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2D709275">
            <w:pPr>
              <w:rPr>
                <w:szCs w:val="21"/>
              </w:rPr>
            </w:pPr>
            <w:r>
              <w:rPr>
                <w:szCs w:val="21"/>
              </w:rPr>
              <w:t>u32Height</w:t>
            </w:r>
          </w:p>
        </w:tc>
        <w:tc>
          <w:tcPr>
            <w:tcW w:w="3070" w:type="pct"/>
            <w:vAlign w:val="center"/>
          </w:tcPr>
          <w:p w14:paraId="7E9A0FB6">
            <w:r>
              <w:rPr>
                <w:rFonts w:hint="eastAsia"/>
              </w:rPr>
              <w:t>画框高度</w:t>
            </w:r>
          </w:p>
        </w:tc>
      </w:tr>
      <w:tr w14:paraId="59F65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pct"/>
            <w:vAlign w:val="center"/>
          </w:tcPr>
          <w:p w14:paraId="433DF8A5">
            <w:pPr>
              <w:rPr>
                <w:szCs w:val="21"/>
              </w:rPr>
            </w:pPr>
            <w:r>
              <w:rPr>
                <w:szCs w:val="21"/>
              </w:rPr>
              <w:t>u32Thick</w:t>
            </w:r>
          </w:p>
        </w:tc>
        <w:tc>
          <w:tcPr>
            <w:tcW w:w="3070" w:type="pct"/>
            <w:vAlign w:val="center"/>
          </w:tcPr>
          <w:p w14:paraId="08457743">
            <w:r>
              <w:rPr>
                <w:rFonts w:hint="eastAsia"/>
              </w:rPr>
              <w:t>画框线宽</w:t>
            </w:r>
          </w:p>
        </w:tc>
      </w:tr>
      <w:tr w14:paraId="03958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29" w:type="pct"/>
            <w:vAlign w:val="center"/>
          </w:tcPr>
          <w:p w14:paraId="79223FEB">
            <w:pPr>
              <w:rPr>
                <w:szCs w:val="21"/>
              </w:rPr>
            </w:pPr>
            <w:r>
              <w:rPr>
                <w:szCs w:val="21"/>
              </w:rPr>
              <w:t>u32Rgb</w:t>
            </w:r>
          </w:p>
        </w:tc>
        <w:tc>
          <w:tcPr>
            <w:tcW w:w="3070" w:type="pct"/>
            <w:vAlign w:val="center"/>
          </w:tcPr>
          <w:p w14:paraId="20232D1E">
            <w:r>
              <w:rPr>
                <w:rFonts w:hint="eastAsia"/>
              </w:rPr>
              <w:t>画框颜色</w:t>
            </w:r>
          </w:p>
        </w:tc>
      </w:tr>
    </w:tbl>
    <w:p w14:paraId="0DCF7043">
      <w:pPr>
        <w:ind w:firstLine="420" w:firstLineChars="200"/>
      </w:pPr>
      <w:r>
        <w:t>【注意事项】</w:t>
      </w:r>
    </w:p>
    <w:p w14:paraId="74327F1C">
      <w:pPr>
        <w:ind w:firstLine="420" w:firstLineChars="200"/>
      </w:pPr>
      <w:r>
        <w:rPr>
          <w:rFonts w:hint="eastAsia"/>
          <w:lang w:eastAsia="zh"/>
        </w:rPr>
        <w:t>无</w:t>
      </w:r>
      <w:r>
        <w:t>。</w:t>
      </w:r>
    </w:p>
    <w:p w14:paraId="5F66376F">
      <w:pPr>
        <w:ind w:firstLine="420" w:firstLineChars="200"/>
      </w:pPr>
      <w:r>
        <w:t>【相关数据类型及接口】</w:t>
      </w:r>
    </w:p>
    <w:p w14:paraId="3231D59F">
      <w:pPr>
        <w:ind w:firstLine="420" w:firstLineChars="200"/>
      </w:pPr>
      <w:r>
        <w:t>无</w:t>
      </w:r>
    </w:p>
    <w:p w14:paraId="1F7B8F2C">
      <w:pPr>
        <w:pStyle w:val="3"/>
      </w:pPr>
      <w:bookmarkStart w:id="1371" w:name="ASPECT_RATIO_S"/>
      <w:bookmarkEnd w:id="1371"/>
      <w:bookmarkStart w:id="1372" w:name="_bookmark765"/>
      <w:bookmarkEnd w:id="1372"/>
      <w:bookmarkStart w:id="1373" w:name="_Toc1553663252"/>
      <w:bookmarkStart w:id="1374" w:name="_Toc1869133897"/>
      <w:bookmarkStart w:id="1375" w:name="_Toc983443100"/>
      <w:bookmarkStart w:id="1376" w:name="_Toc2265"/>
      <w:bookmarkStart w:id="1377" w:name="_Toc27445719"/>
      <w:bookmarkStart w:id="1378" w:name="_Toc211516143"/>
      <w:r>
        <w:t>错误码</w:t>
      </w:r>
      <w:bookmarkEnd w:id="1373"/>
      <w:bookmarkEnd w:id="1374"/>
      <w:bookmarkEnd w:id="1375"/>
      <w:bookmarkEnd w:id="1376"/>
      <w:bookmarkEnd w:id="1377"/>
      <w:bookmarkEnd w:id="1378"/>
    </w:p>
    <w:p w14:paraId="7F60A0CA">
      <w:pPr>
        <w:ind w:firstLine="420" w:firstLineChars="200"/>
      </w:pPr>
      <w:r>
        <w:t>视频处理子系统 API 错误码如</w:t>
      </w:r>
      <w:r>
        <w:fldChar w:fldCharType="begin"/>
      </w:r>
      <w:r>
        <w:instrText xml:space="preserve"> HYPERLINK \l "_bookmark767" </w:instrText>
      </w:r>
      <w:r>
        <w:fldChar w:fldCharType="separate"/>
      </w:r>
      <w:r>
        <w:rPr>
          <w:color w:val="0000FF"/>
        </w:rPr>
        <w:fldChar w:fldCharType="begin"/>
      </w:r>
      <w:r>
        <w:instrText xml:space="preserve"> REF _Ref150245060 \h </w:instrText>
      </w:r>
      <w:r>
        <w:rPr>
          <w:color w:val="0000FF"/>
        </w:rPr>
        <w:fldChar w:fldCharType="separate"/>
      </w:r>
      <w:r>
        <w:rPr>
          <w:rFonts w:hint="eastAsia"/>
        </w:rPr>
        <w:t xml:space="preserve">表 </w:t>
      </w:r>
      <w:r>
        <w:t>5</w:t>
      </w:r>
      <w:r>
        <w:noBreakHyphen/>
      </w:r>
      <w:r>
        <w:t>10</w:t>
      </w:r>
      <w:r>
        <w:rPr>
          <w:color w:val="0000FF"/>
        </w:rPr>
        <w:fldChar w:fldCharType="end"/>
      </w:r>
      <w:r>
        <w:rPr>
          <w:color w:val="0000FF"/>
        </w:rPr>
        <w:t xml:space="preserve"> </w:t>
      </w:r>
      <w:r>
        <w:rPr>
          <w:color w:val="0000FF"/>
        </w:rPr>
        <w:fldChar w:fldCharType="end"/>
      </w:r>
      <w:r>
        <w:t>所示。</w:t>
      </w:r>
    </w:p>
    <w:p w14:paraId="65ACEE77">
      <w:pPr>
        <w:pStyle w:val="12"/>
      </w:pPr>
      <w:bookmarkStart w:id="1379" w:name="_Ref15024506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10</w:t>
      </w:r>
      <w:r>
        <w:fldChar w:fldCharType="end"/>
      </w:r>
      <w:bookmarkEnd w:id="1379"/>
      <w:r>
        <w:t xml:space="preserve"> VPSS API 错误码</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4650"/>
        <w:gridCol w:w="3459"/>
      </w:tblGrid>
      <w:tr w14:paraId="7674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4" w:type="pct"/>
            <w:shd w:val="clear" w:color="auto" w:fill="D8D8D8" w:themeFill="background1" w:themeFillShade="D9"/>
            <w:vAlign w:val="center"/>
          </w:tcPr>
          <w:p w14:paraId="0B5B9EB5">
            <w:r>
              <w:t>错误代码</w:t>
            </w:r>
          </w:p>
        </w:tc>
        <w:tc>
          <w:tcPr>
            <w:tcW w:w="2303" w:type="pct"/>
            <w:shd w:val="clear" w:color="auto" w:fill="D8D8D8" w:themeFill="background1" w:themeFillShade="D9"/>
            <w:vAlign w:val="center"/>
          </w:tcPr>
          <w:p w14:paraId="759813E3">
            <w:r>
              <w:t>宏定义</w:t>
            </w:r>
          </w:p>
        </w:tc>
        <w:tc>
          <w:tcPr>
            <w:tcW w:w="1713" w:type="pct"/>
            <w:shd w:val="clear" w:color="auto" w:fill="D8D8D8" w:themeFill="background1" w:themeFillShade="D9"/>
            <w:vAlign w:val="center"/>
          </w:tcPr>
          <w:p w14:paraId="2298CF86">
            <w:r>
              <w:t>描述</w:t>
            </w:r>
          </w:p>
        </w:tc>
      </w:tr>
      <w:tr w14:paraId="35F5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4" w:type="pct"/>
            <w:vAlign w:val="center"/>
          </w:tcPr>
          <w:p w14:paraId="20975F04">
            <w:r>
              <w:t>0xA0078001</w:t>
            </w:r>
          </w:p>
        </w:tc>
        <w:tc>
          <w:tcPr>
            <w:tcW w:w="2303" w:type="pct"/>
            <w:vAlign w:val="center"/>
          </w:tcPr>
          <w:p w14:paraId="3B56E75D">
            <w:r>
              <w:t>TS_ERR_VPSS_INVALID_DEVID</w:t>
            </w:r>
          </w:p>
        </w:tc>
        <w:tc>
          <w:tcPr>
            <w:tcW w:w="1713" w:type="pct"/>
            <w:vAlign w:val="center"/>
          </w:tcPr>
          <w:p w14:paraId="6129B929">
            <w:r>
              <w:t>VPSS GROUP 号无效</w:t>
            </w:r>
          </w:p>
        </w:tc>
      </w:tr>
      <w:tr w14:paraId="6E5D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84" w:type="pct"/>
            <w:vAlign w:val="center"/>
          </w:tcPr>
          <w:p w14:paraId="3443E1F8">
            <w:r>
              <w:t>0xA0078002</w:t>
            </w:r>
          </w:p>
        </w:tc>
        <w:tc>
          <w:tcPr>
            <w:tcW w:w="2303" w:type="pct"/>
            <w:vAlign w:val="center"/>
          </w:tcPr>
          <w:p w14:paraId="39584614">
            <w:r>
              <w:t>TS_ERR_VPSS_INVALID_CHNID</w:t>
            </w:r>
          </w:p>
        </w:tc>
        <w:tc>
          <w:tcPr>
            <w:tcW w:w="1713" w:type="pct"/>
            <w:vAlign w:val="center"/>
          </w:tcPr>
          <w:p w14:paraId="6024214C">
            <w:r>
              <w:t>VPSS 通道号无效</w:t>
            </w:r>
          </w:p>
        </w:tc>
      </w:tr>
      <w:tr w14:paraId="60F61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4" w:type="pct"/>
            <w:vAlign w:val="center"/>
          </w:tcPr>
          <w:p w14:paraId="2F616A07">
            <w:r>
              <w:t>0xA0078003</w:t>
            </w:r>
          </w:p>
        </w:tc>
        <w:tc>
          <w:tcPr>
            <w:tcW w:w="2303" w:type="pct"/>
            <w:vAlign w:val="center"/>
          </w:tcPr>
          <w:p w14:paraId="6DD94E32">
            <w:r>
              <w:t>TS_ERR_VPSS_ILLEGAL_PARAM</w:t>
            </w:r>
          </w:p>
        </w:tc>
        <w:tc>
          <w:tcPr>
            <w:tcW w:w="1713" w:type="pct"/>
            <w:vAlign w:val="center"/>
          </w:tcPr>
          <w:p w14:paraId="34A2B74B">
            <w:r>
              <w:t>VPSS 参数设置无效</w:t>
            </w:r>
          </w:p>
        </w:tc>
      </w:tr>
      <w:tr w14:paraId="1844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4" w:type="pct"/>
            <w:vAlign w:val="center"/>
          </w:tcPr>
          <w:p w14:paraId="15892D96">
            <w:r>
              <w:t>0xA0078004</w:t>
            </w:r>
          </w:p>
        </w:tc>
        <w:tc>
          <w:tcPr>
            <w:tcW w:w="2303" w:type="pct"/>
            <w:vAlign w:val="center"/>
          </w:tcPr>
          <w:p w14:paraId="1C6DC461">
            <w:r>
              <w:t>TS_ERR_VPSS_EXIST</w:t>
            </w:r>
          </w:p>
        </w:tc>
        <w:tc>
          <w:tcPr>
            <w:tcW w:w="1713" w:type="pct"/>
            <w:vAlign w:val="center"/>
          </w:tcPr>
          <w:p w14:paraId="6012BDBB">
            <w:r>
              <w:t>VPSS GROUP 已创建</w:t>
            </w:r>
          </w:p>
        </w:tc>
      </w:tr>
      <w:tr w14:paraId="1D4E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4" w:type="pct"/>
            <w:vAlign w:val="center"/>
          </w:tcPr>
          <w:p w14:paraId="00E6772E">
            <w:r>
              <w:t>0xA0078005</w:t>
            </w:r>
          </w:p>
        </w:tc>
        <w:tc>
          <w:tcPr>
            <w:tcW w:w="2303" w:type="pct"/>
            <w:vAlign w:val="center"/>
          </w:tcPr>
          <w:p w14:paraId="3D49B0D5">
            <w:r>
              <w:t>TS_ERR_VPSS_UNEXIST</w:t>
            </w:r>
          </w:p>
        </w:tc>
        <w:tc>
          <w:tcPr>
            <w:tcW w:w="1713" w:type="pct"/>
            <w:vAlign w:val="center"/>
          </w:tcPr>
          <w:p w14:paraId="2E77EB0D">
            <w:r>
              <w:t>VPSS GROUP 未创建</w:t>
            </w:r>
          </w:p>
        </w:tc>
      </w:tr>
      <w:tr w14:paraId="1377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4" w:type="pct"/>
            <w:vAlign w:val="center"/>
          </w:tcPr>
          <w:p w14:paraId="28217A67">
            <w:r>
              <w:t>0xA0078006</w:t>
            </w:r>
          </w:p>
        </w:tc>
        <w:tc>
          <w:tcPr>
            <w:tcW w:w="2303" w:type="pct"/>
            <w:vAlign w:val="center"/>
          </w:tcPr>
          <w:p w14:paraId="30514848">
            <w:r>
              <w:t>TS_ERR_VPSS_NULL_PTR</w:t>
            </w:r>
          </w:p>
        </w:tc>
        <w:tc>
          <w:tcPr>
            <w:tcW w:w="1713" w:type="pct"/>
            <w:vAlign w:val="center"/>
          </w:tcPr>
          <w:p w14:paraId="37BD7D63">
            <w:r>
              <w:t>输入参数空指针错误</w:t>
            </w:r>
          </w:p>
        </w:tc>
      </w:tr>
      <w:tr w14:paraId="0D5AA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84" w:type="pct"/>
            <w:vAlign w:val="center"/>
          </w:tcPr>
          <w:p w14:paraId="71CFD42B">
            <w:r>
              <w:t>0xA0078008</w:t>
            </w:r>
          </w:p>
        </w:tc>
        <w:tc>
          <w:tcPr>
            <w:tcW w:w="2303" w:type="pct"/>
            <w:vAlign w:val="center"/>
          </w:tcPr>
          <w:p w14:paraId="41363410">
            <w:r>
              <w:t>TS_ERR_VPSS_NOT_SUPPORT</w:t>
            </w:r>
          </w:p>
        </w:tc>
        <w:tc>
          <w:tcPr>
            <w:tcW w:w="1713" w:type="pct"/>
            <w:vAlign w:val="center"/>
          </w:tcPr>
          <w:p w14:paraId="695818A9">
            <w:r>
              <w:t>操作不支持</w:t>
            </w:r>
          </w:p>
        </w:tc>
      </w:tr>
      <w:tr w14:paraId="68EA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4" w:type="pct"/>
            <w:vAlign w:val="center"/>
          </w:tcPr>
          <w:p w14:paraId="3A2ED843">
            <w:r>
              <w:t>0xA0078009</w:t>
            </w:r>
          </w:p>
        </w:tc>
        <w:tc>
          <w:tcPr>
            <w:tcW w:w="2303" w:type="pct"/>
            <w:vAlign w:val="center"/>
          </w:tcPr>
          <w:p w14:paraId="11C27C96">
            <w:r>
              <w:t>TS_ERR_VPSS_NOT_PERM</w:t>
            </w:r>
          </w:p>
        </w:tc>
        <w:tc>
          <w:tcPr>
            <w:tcW w:w="1713" w:type="pct"/>
            <w:vAlign w:val="center"/>
          </w:tcPr>
          <w:p w14:paraId="3A416C7A">
            <w:r>
              <w:t>操作不允许</w:t>
            </w:r>
          </w:p>
        </w:tc>
      </w:tr>
      <w:tr w14:paraId="4AEE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4" w:type="pct"/>
            <w:vAlign w:val="center"/>
          </w:tcPr>
          <w:p w14:paraId="71123643">
            <w:r>
              <w:t>0xA007800C</w:t>
            </w:r>
          </w:p>
        </w:tc>
        <w:tc>
          <w:tcPr>
            <w:tcW w:w="2303" w:type="pct"/>
            <w:vAlign w:val="center"/>
          </w:tcPr>
          <w:p w14:paraId="18167D2F">
            <w:r>
              <w:t>TS_ERR_VPSS_NOMEM</w:t>
            </w:r>
          </w:p>
        </w:tc>
        <w:tc>
          <w:tcPr>
            <w:tcW w:w="1713" w:type="pct"/>
            <w:vAlign w:val="center"/>
          </w:tcPr>
          <w:p w14:paraId="0602E5D1">
            <w:r>
              <w:t>分配内存失败</w:t>
            </w:r>
          </w:p>
        </w:tc>
      </w:tr>
      <w:tr w14:paraId="1F7F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4" w:type="pct"/>
            <w:vAlign w:val="center"/>
          </w:tcPr>
          <w:p w14:paraId="6009BFF9">
            <w:r>
              <w:t>0xA007800D</w:t>
            </w:r>
          </w:p>
        </w:tc>
        <w:tc>
          <w:tcPr>
            <w:tcW w:w="2303" w:type="pct"/>
            <w:vAlign w:val="center"/>
          </w:tcPr>
          <w:p w14:paraId="56E6DFA4">
            <w:r>
              <w:t>TS_ERR_VPSS_NOBUF</w:t>
            </w:r>
          </w:p>
        </w:tc>
        <w:tc>
          <w:tcPr>
            <w:tcW w:w="1713" w:type="pct"/>
            <w:vAlign w:val="center"/>
          </w:tcPr>
          <w:p w14:paraId="793F73E0">
            <w:r>
              <w:t>分配 BUF 池失败</w:t>
            </w:r>
          </w:p>
        </w:tc>
      </w:tr>
      <w:tr w14:paraId="0A7E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4" w:type="pct"/>
            <w:vAlign w:val="center"/>
          </w:tcPr>
          <w:p w14:paraId="0F2FC656">
            <w:r>
              <w:t>0xA007800E</w:t>
            </w:r>
          </w:p>
        </w:tc>
        <w:tc>
          <w:tcPr>
            <w:tcW w:w="2303" w:type="pct"/>
            <w:vAlign w:val="center"/>
          </w:tcPr>
          <w:p w14:paraId="7A3F1EC1">
            <w:r>
              <w:t>TS_ERR_VPSS_BUF_EMPTY</w:t>
            </w:r>
          </w:p>
        </w:tc>
        <w:tc>
          <w:tcPr>
            <w:tcW w:w="1713" w:type="pct"/>
            <w:vAlign w:val="center"/>
          </w:tcPr>
          <w:p w14:paraId="69A66154">
            <w:r>
              <w:t>图像队列为空</w:t>
            </w:r>
          </w:p>
        </w:tc>
      </w:tr>
      <w:tr w14:paraId="7C249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84" w:type="pct"/>
            <w:vAlign w:val="center"/>
          </w:tcPr>
          <w:p w14:paraId="772A754D">
            <w:r>
              <w:t>0xA0078010</w:t>
            </w:r>
          </w:p>
        </w:tc>
        <w:tc>
          <w:tcPr>
            <w:tcW w:w="2303" w:type="pct"/>
            <w:vAlign w:val="center"/>
          </w:tcPr>
          <w:p w14:paraId="76FBF684">
            <w:r>
              <w:t>TS_ERR_VPSS_NOTREADY</w:t>
            </w:r>
          </w:p>
        </w:tc>
        <w:tc>
          <w:tcPr>
            <w:tcW w:w="1713" w:type="pct"/>
            <w:vAlign w:val="center"/>
          </w:tcPr>
          <w:p w14:paraId="29E2F54A">
            <w:r>
              <w:t>VPSS 系统未初始化</w:t>
            </w:r>
          </w:p>
        </w:tc>
      </w:tr>
      <w:tr w14:paraId="62F8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984" w:type="pct"/>
            <w:vAlign w:val="center"/>
          </w:tcPr>
          <w:p w14:paraId="3434B588">
            <w:r>
              <w:t>0xA0078012</w:t>
            </w:r>
          </w:p>
        </w:tc>
        <w:tc>
          <w:tcPr>
            <w:tcW w:w="2303" w:type="pct"/>
            <w:vAlign w:val="center"/>
          </w:tcPr>
          <w:p w14:paraId="5FDA0640">
            <w:r>
              <w:t>TS_ERR_VPSS_BUSY</w:t>
            </w:r>
          </w:p>
        </w:tc>
        <w:tc>
          <w:tcPr>
            <w:tcW w:w="1713" w:type="pct"/>
            <w:vAlign w:val="center"/>
          </w:tcPr>
          <w:p w14:paraId="4CF59845">
            <w:r>
              <w:t>VPSS 系统忙</w:t>
            </w:r>
          </w:p>
        </w:tc>
      </w:tr>
    </w:tbl>
    <w:p w14:paraId="61D8D041">
      <w:pPr>
        <w:pStyle w:val="2"/>
      </w:pPr>
      <w:bookmarkStart w:id="1380" w:name="_Toc2581"/>
      <w:bookmarkStart w:id="1381" w:name="_Toc991523609"/>
      <w:bookmarkStart w:id="1382" w:name="_Toc1629538510"/>
      <w:bookmarkStart w:id="1383" w:name="_Toc211516144"/>
      <w:bookmarkStart w:id="1384" w:name="_Toc6540"/>
      <w:bookmarkStart w:id="1385" w:name="_Toc1679089822"/>
      <w:bookmarkStart w:id="1386" w:name="_Toc1794487789"/>
      <w:r>
        <w:t>视频编码</w:t>
      </w:r>
      <w:bookmarkEnd w:id="1380"/>
      <w:bookmarkEnd w:id="1381"/>
      <w:bookmarkEnd w:id="1382"/>
      <w:bookmarkEnd w:id="1383"/>
      <w:bookmarkEnd w:id="1384"/>
      <w:bookmarkEnd w:id="1385"/>
      <w:bookmarkEnd w:id="1386"/>
    </w:p>
    <w:p w14:paraId="6AC149F4">
      <w:pPr>
        <w:pStyle w:val="3"/>
      </w:pPr>
      <w:bookmarkStart w:id="1387" w:name="_Toc1043237217"/>
      <w:bookmarkStart w:id="1388" w:name="_Toc1566630544"/>
      <w:bookmarkStart w:id="1389" w:name="_Toc26886"/>
      <w:bookmarkStart w:id="1390" w:name="_Toc1535432983"/>
      <w:bookmarkStart w:id="1391" w:name="_Toc211516145"/>
      <w:bookmarkStart w:id="1392" w:name="_Toc1626619427"/>
      <w:r>
        <w:t>概述</w:t>
      </w:r>
      <w:bookmarkEnd w:id="1387"/>
      <w:bookmarkEnd w:id="1388"/>
      <w:bookmarkEnd w:id="1389"/>
      <w:bookmarkEnd w:id="1390"/>
      <w:bookmarkEnd w:id="1391"/>
      <w:bookmarkEnd w:id="1392"/>
    </w:p>
    <w:p w14:paraId="774DD694">
      <w:pPr>
        <w:ind w:firstLine="420" w:firstLineChars="200"/>
      </w:pPr>
      <w:r>
        <w:t>VENC 模块，即视频编码模块。本模块支持多路实时编码，且每路编码独立，编码协议和编码 profile 可以不同。本模块支持视频编码同时，调度 Region 模块对编码图像内容进行叠加和遮挡。</w:t>
      </w:r>
    </w:p>
    <w:p w14:paraId="13ABC1F4">
      <w:pPr>
        <w:ind w:firstLine="420" w:firstLineChars="200"/>
      </w:pPr>
      <w:r>
        <w:t>VENC 模块的输入源包括以下几类：</w:t>
      </w:r>
    </w:p>
    <w:p w14:paraId="4F206610">
      <w:pPr>
        <w:pStyle w:val="75"/>
        <w:numPr>
          <w:ilvl w:val="0"/>
          <w:numId w:val="38"/>
        </w:numPr>
        <w:ind w:firstLineChars="0"/>
      </w:pPr>
      <w:r>
        <w:t>用户态读取图像文件向编码模块发送数据；</w:t>
      </w:r>
    </w:p>
    <w:p w14:paraId="52999271">
      <w:pPr>
        <w:pStyle w:val="75"/>
        <w:numPr>
          <w:ilvl w:val="0"/>
          <w:numId w:val="38"/>
        </w:numPr>
        <w:ind w:firstLineChars="0"/>
      </w:pPr>
      <w:r>
        <w:t>视频输入（VI）模块采集的图像直接发送到编码模块；</w:t>
      </w:r>
    </w:p>
    <w:p w14:paraId="4B446F28">
      <w:pPr>
        <w:pStyle w:val="75"/>
        <w:numPr>
          <w:ilvl w:val="0"/>
          <w:numId w:val="38"/>
        </w:numPr>
        <w:ind w:firstLineChars="0"/>
      </w:pPr>
      <w:r>
        <w:t>视频输入（VI）模块采集的图像经视频处理子系统（VPSS）发送到编码模块；</w:t>
      </w:r>
    </w:p>
    <w:p w14:paraId="11C7A59C">
      <w:pPr>
        <w:pStyle w:val="75"/>
        <w:numPr>
          <w:ilvl w:val="0"/>
          <w:numId w:val="38"/>
        </w:numPr>
        <w:ind w:firstLineChars="0"/>
      </w:pPr>
      <w:r>
        <w:t>视频输入（VI）模块采集的图像经其他模块发送到编码模块；</w:t>
      </w:r>
    </w:p>
    <w:p w14:paraId="343EBB52">
      <w:pPr>
        <w:ind w:firstLine="420" w:firstLineChars="200"/>
        <w:rPr>
          <w:sz w:val="25"/>
        </w:rPr>
      </w:pPr>
      <w:r>
        <w:t>不同型号的芯片支持不同的编码规格，芯片支持的编码规格如</w:t>
      </w:r>
      <w:r>
        <w:fldChar w:fldCharType="begin"/>
      </w:r>
      <w:r>
        <w:instrText xml:space="preserve"> HYPERLINK \l "_bookmark2" </w:instrText>
      </w:r>
      <w:r>
        <w:fldChar w:fldCharType="separate"/>
      </w:r>
      <w:r>
        <w:rPr>
          <w:color w:val="0000FF"/>
        </w:rPr>
        <w:t xml:space="preserve">表 6-1 </w:t>
      </w:r>
      <w:r>
        <w:rPr>
          <w:color w:val="0000FF"/>
        </w:rPr>
        <w:fldChar w:fldCharType="end"/>
      </w:r>
      <w:r>
        <w:t>所示。</w:t>
      </w:r>
    </w:p>
    <w:p w14:paraId="452BB9D4">
      <w:pPr>
        <w:pStyle w:val="12"/>
      </w:pPr>
      <w:bookmarkStart w:id="1393" w:name="_bookmark2"/>
      <w:bookmarkEnd w:id="1393"/>
      <w:bookmarkStart w:id="1394" w:name="表6-1_芯片编码规格"/>
      <w:bookmarkEnd w:id="139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芯片编码规格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2"/>
        <w:gridCol w:w="885"/>
        <w:gridCol w:w="903"/>
        <w:gridCol w:w="921"/>
        <w:gridCol w:w="1099"/>
        <w:gridCol w:w="1658"/>
        <w:gridCol w:w="1099"/>
        <w:gridCol w:w="1289"/>
      </w:tblGrid>
      <w:tr w14:paraId="7223B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blHeader/>
        </w:trPr>
        <w:tc>
          <w:tcPr>
            <w:tcW w:w="1110" w:type="pct"/>
            <w:vMerge w:val="restart"/>
            <w:shd w:val="clear" w:color="auto" w:fill="D8D8D8" w:themeFill="background1" w:themeFillShade="D9"/>
            <w:vAlign w:val="center"/>
          </w:tcPr>
          <w:p w14:paraId="72EBC296">
            <w:r>
              <w:t>芯片</w:t>
            </w:r>
          </w:p>
        </w:tc>
        <w:tc>
          <w:tcPr>
            <w:tcW w:w="1341" w:type="pct"/>
            <w:gridSpan w:val="3"/>
            <w:shd w:val="clear" w:color="auto" w:fill="D8D8D8" w:themeFill="background1" w:themeFillShade="D9"/>
            <w:vAlign w:val="center"/>
          </w:tcPr>
          <w:p w14:paraId="6C059014">
            <w:r>
              <w:t>H.264</w:t>
            </w:r>
          </w:p>
        </w:tc>
        <w:tc>
          <w:tcPr>
            <w:tcW w:w="544" w:type="pct"/>
            <w:vMerge w:val="restart"/>
            <w:shd w:val="clear" w:color="auto" w:fill="D8D8D8" w:themeFill="background1" w:themeFillShade="D9"/>
            <w:vAlign w:val="center"/>
          </w:tcPr>
          <w:p w14:paraId="016A79E7">
            <w:r>
              <w:t>JPEG</w:t>
            </w:r>
          </w:p>
        </w:tc>
        <w:tc>
          <w:tcPr>
            <w:tcW w:w="821" w:type="pct"/>
            <w:vMerge w:val="restart"/>
            <w:shd w:val="clear" w:color="auto" w:fill="D8D8D8" w:themeFill="background1" w:themeFillShade="D9"/>
            <w:vAlign w:val="center"/>
          </w:tcPr>
          <w:p w14:paraId="2AC92455">
            <w:r>
              <w:t>MOTION JPEG</w:t>
            </w:r>
          </w:p>
        </w:tc>
        <w:tc>
          <w:tcPr>
            <w:tcW w:w="1182" w:type="pct"/>
            <w:gridSpan w:val="2"/>
            <w:shd w:val="clear" w:color="auto" w:fill="D8D8D8" w:themeFill="background1" w:themeFillShade="D9"/>
            <w:vAlign w:val="center"/>
          </w:tcPr>
          <w:p w14:paraId="5E17D272">
            <w:r>
              <w:t>H.265</w:t>
            </w:r>
          </w:p>
        </w:tc>
      </w:tr>
      <w:tr w14:paraId="06DDB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blHeader/>
        </w:trPr>
        <w:tc>
          <w:tcPr>
            <w:tcW w:w="1110" w:type="pct"/>
            <w:vMerge w:val="continue"/>
            <w:shd w:val="clear" w:color="auto" w:fill="D8D8D8" w:themeFill="background1" w:themeFillShade="D9"/>
            <w:vAlign w:val="center"/>
          </w:tcPr>
          <w:p w14:paraId="30CBEBC4"/>
        </w:tc>
        <w:tc>
          <w:tcPr>
            <w:tcW w:w="438" w:type="pct"/>
            <w:shd w:val="clear" w:color="auto" w:fill="D8D8D8" w:themeFill="background1" w:themeFillShade="D9"/>
            <w:vAlign w:val="center"/>
          </w:tcPr>
          <w:p w14:paraId="3DEE73CD">
            <w:r>
              <w:t>BP</w:t>
            </w:r>
          </w:p>
        </w:tc>
        <w:tc>
          <w:tcPr>
            <w:tcW w:w="447" w:type="pct"/>
            <w:shd w:val="clear" w:color="auto" w:fill="D8D8D8" w:themeFill="background1" w:themeFillShade="D9"/>
            <w:vAlign w:val="center"/>
          </w:tcPr>
          <w:p w14:paraId="5E81CF74">
            <w:r>
              <w:t>MP</w:t>
            </w:r>
          </w:p>
        </w:tc>
        <w:tc>
          <w:tcPr>
            <w:tcW w:w="455" w:type="pct"/>
            <w:shd w:val="clear" w:color="auto" w:fill="D8D8D8" w:themeFill="background1" w:themeFillShade="D9"/>
            <w:vAlign w:val="center"/>
          </w:tcPr>
          <w:p w14:paraId="7E21B94D">
            <w:r>
              <w:t>HP</w:t>
            </w:r>
          </w:p>
        </w:tc>
        <w:tc>
          <w:tcPr>
            <w:tcW w:w="544" w:type="pct"/>
            <w:vMerge w:val="continue"/>
            <w:shd w:val="clear" w:color="auto" w:fill="D8D8D8" w:themeFill="background1" w:themeFillShade="D9"/>
            <w:vAlign w:val="center"/>
          </w:tcPr>
          <w:p w14:paraId="18B747F8"/>
        </w:tc>
        <w:tc>
          <w:tcPr>
            <w:tcW w:w="821" w:type="pct"/>
            <w:vMerge w:val="continue"/>
            <w:shd w:val="clear" w:color="auto" w:fill="D8D8D8" w:themeFill="background1" w:themeFillShade="D9"/>
            <w:vAlign w:val="center"/>
          </w:tcPr>
          <w:p w14:paraId="6CCC1761"/>
        </w:tc>
        <w:tc>
          <w:tcPr>
            <w:tcW w:w="544" w:type="pct"/>
            <w:shd w:val="clear" w:color="auto" w:fill="D8D8D8" w:themeFill="background1" w:themeFillShade="D9"/>
            <w:vAlign w:val="center"/>
          </w:tcPr>
          <w:p w14:paraId="28ABD64C">
            <w:r>
              <w:t>MP</w:t>
            </w:r>
          </w:p>
        </w:tc>
        <w:tc>
          <w:tcPr>
            <w:tcW w:w="637" w:type="pct"/>
            <w:shd w:val="clear" w:color="auto" w:fill="D8D8D8" w:themeFill="background1" w:themeFillShade="D9"/>
            <w:vAlign w:val="center"/>
          </w:tcPr>
          <w:p w14:paraId="5A90DC1E">
            <w:r>
              <w:t>Main 10</w:t>
            </w:r>
          </w:p>
        </w:tc>
      </w:tr>
      <w:tr w14:paraId="74C5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0" w:type="pct"/>
            <w:vAlign w:val="center"/>
          </w:tcPr>
          <w:p w14:paraId="1FFDB1A6">
            <w:r>
              <w:t>TX5368系列</w:t>
            </w:r>
          </w:p>
        </w:tc>
        <w:tc>
          <w:tcPr>
            <w:tcW w:w="438" w:type="pct"/>
            <w:vAlign w:val="center"/>
          </w:tcPr>
          <w:p w14:paraId="6C625014">
            <w:r>
              <w:t>支持</w:t>
            </w:r>
          </w:p>
        </w:tc>
        <w:tc>
          <w:tcPr>
            <w:tcW w:w="447" w:type="pct"/>
            <w:vAlign w:val="center"/>
          </w:tcPr>
          <w:p w14:paraId="14827502">
            <w:r>
              <w:t>支持</w:t>
            </w:r>
          </w:p>
        </w:tc>
        <w:tc>
          <w:tcPr>
            <w:tcW w:w="455" w:type="pct"/>
            <w:vAlign w:val="center"/>
          </w:tcPr>
          <w:p w14:paraId="11C9C3F4">
            <w:r>
              <w:t>支持</w:t>
            </w:r>
          </w:p>
        </w:tc>
        <w:tc>
          <w:tcPr>
            <w:tcW w:w="544" w:type="pct"/>
            <w:vAlign w:val="center"/>
          </w:tcPr>
          <w:p w14:paraId="3801E9AA">
            <w:r>
              <w:t>支持</w:t>
            </w:r>
          </w:p>
        </w:tc>
        <w:tc>
          <w:tcPr>
            <w:tcW w:w="821" w:type="pct"/>
            <w:vAlign w:val="center"/>
          </w:tcPr>
          <w:p w14:paraId="418C26FB">
            <w:r>
              <w:t>支持</w:t>
            </w:r>
          </w:p>
        </w:tc>
        <w:tc>
          <w:tcPr>
            <w:tcW w:w="544" w:type="pct"/>
            <w:vAlign w:val="center"/>
          </w:tcPr>
          <w:p w14:paraId="2EE4B5AF">
            <w:r>
              <w:t>支持</w:t>
            </w:r>
          </w:p>
        </w:tc>
        <w:tc>
          <w:tcPr>
            <w:tcW w:w="637" w:type="pct"/>
            <w:vAlign w:val="center"/>
          </w:tcPr>
          <w:p w14:paraId="5264307A">
            <w:r>
              <w:rPr>
                <w:rFonts w:hint="eastAsia"/>
                <w:lang w:eastAsia="zh"/>
              </w:rPr>
              <w:t>不</w:t>
            </w:r>
            <w:r>
              <w:t>支持</w:t>
            </w:r>
          </w:p>
        </w:tc>
      </w:tr>
      <w:tr w14:paraId="0458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110" w:type="pct"/>
            <w:vAlign w:val="center"/>
          </w:tcPr>
          <w:p w14:paraId="13BA421C">
            <w:r>
              <w:t>TX5215系列</w:t>
            </w:r>
          </w:p>
        </w:tc>
        <w:tc>
          <w:tcPr>
            <w:tcW w:w="438" w:type="pct"/>
            <w:vAlign w:val="center"/>
          </w:tcPr>
          <w:p w14:paraId="307A9109">
            <w:r>
              <w:t>支持</w:t>
            </w:r>
          </w:p>
        </w:tc>
        <w:tc>
          <w:tcPr>
            <w:tcW w:w="447" w:type="pct"/>
            <w:vAlign w:val="center"/>
          </w:tcPr>
          <w:p w14:paraId="21595E96">
            <w:r>
              <w:t>支持</w:t>
            </w:r>
          </w:p>
        </w:tc>
        <w:tc>
          <w:tcPr>
            <w:tcW w:w="455" w:type="pct"/>
            <w:vAlign w:val="center"/>
          </w:tcPr>
          <w:p w14:paraId="124883A3">
            <w:r>
              <w:t>支持</w:t>
            </w:r>
          </w:p>
        </w:tc>
        <w:tc>
          <w:tcPr>
            <w:tcW w:w="544" w:type="pct"/>
            <w:vAlign w:val="center"/>
          </w:tcPr>
          <w:p w14:paraId="3DB20F9A">
            <w:r>
              <w:t>支持</w:t>
            </w:r>
          </w:p>
        </w:tc>
        <w:tc>
          <w:tcPr>
            <w:tcW w:w="821" w:type="pct"/>
            <w:vAlign w:val="center"/>
          </w:tcPr>
          <w:p w14:paraId="50453151">
            <w:r>
              <w:t>支持</w:t>
            </w:r>
          </w:p>
        </w:tc>
        <w:tc>
          <w:tcPr>
            <w:tcW w:w="544" w:type="pct"/>
            <w:vAlign w:val="center"/>
          </w:tcPr>
          <w:p w14:paraId="13E9261E">
            <w:r>
              <w:t>支持</w:t>
            </w:r>
          </w:p>
        </w:tc>
        <w:tc>
          <w:tcPr>
            <w:tcW w:w="637" w:type="pct"/>
            <w:vAlign w:val="center"/>
          </w:tcPr>
          <w:p w14:paraId="53032556">
            <w:r>
              <w:rPr>
                <w:rFonts w:hint="eastAsia"/>
                <w:lang w:eastAsia="zh"/>
              </w:rPr>
              <w:t>不</w:t>
            </w:r>
            <w:r>
              <w:t>支持</w:t>
            </w:r>
          </w:p>
        </w:tc>
      </w:tr>
      <w:tr w14:paraId="1132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0" w:type="pct"/>
            <w:vAlign w:val="center"/>
          </w:tcPr>
          <w:p w14:paraId="38E4811B">
            <w:bookmarkStart w:id="1395" w:name="_Toc499221726"/>
            <w:bookmarkStart w:id="1396" w:name="_Toc21337"/>
            <w:r>
              <w:t>TX5112系列</w:t>
            </w:r>
          </w:p>
        </w:tc>
        <w:tc>
          <w:tcPr>
            <w:tcW w:w="438" w:type="pct"/>
            <w:shd w:val="clear" w:color="auto" w:fill="auto"/>
            <w:vAlign w:val="center"/>
          </w:tcPr>
          <w:p w14:paraId="7F2A1B55">
            <w:r>
              <w:t>支持</w:t>
            </w:r>
          </w:p>
        </w:tc>
        <w:tc>
          <w:tcPr>
            <w:tcW w:w="447" w:type="pct"/>
            <w:shd w:val="clear" w:color="auto" w:fill="auto"/>
            <w:vAlign w:val="center"/>
          </w:tcPr>
          <w:p w14:paraId="44911243">
            <w:r>
              <w:t>支持</w:t>
            </w:r>
          </w:p>
        </w:tc>
        <w:tc>
          <w:tcPr>
            <w:tcW w:w="455" w:type="pct"/>
            <w:shd w:val="clear" w:color="auto" w:fill="auto"/>
            <w:vAlign w:val="center"/>
          </w:tcPr>
          <w:p w14:paraId="4E9E5639">
            <w:r>
              <w:t>支持</w:t>
            </w:r>
          </w:p>
        </w:tc>
        <w:tc>
          <w:tcPr>
            <w:tcW w:w="544" w:type="pct"/>
            <w:shd w:val="clear" w:color="auto" w:fill="auto"/>
            <w:vAlign w:val="center"/>
          </w:tcPr>
          <w:p w14:paraId="7CD3D546">
            <w:r>
              <w:t>支持</w:t>
            </w:r>
          </w:p>
        </w:tc>
        <w:tc>
          <w:tcPr>
            <w:tcW w:w="821" w:type="pct"/>
            <w:shd w:val="clear" w:color="auto" w:fill="auto"/>
            <w:vAlign w:val="center"/>
          </w:tcPr>
          <w:p w14:paraId="1E866F21">
            <w:r>
              <w:t>支持</w:t>
            </w:r>
          </w:p>
        </w:tc>
        <w:tc>
          <w:tcPr>
            <w:tcW w:w="544" w:type="pct"/>
            <w:shd w:val="clear" w:color="auto" w:fill="auto"/>
            <w:vAlign w:val="center"/>
          </w:tcPr>
          <w:p w14:paraId="37499541">
            <w:r>
              <w:t>支持</w:t>
            </w:r>
          </w:p>
        </w:tc>
        <w:tc>
          <w:tcPr>
            <w:tcW w:w="637" w:type="pct"/>
            <w:shd w:val="clear" w:color="auto" w:fill="auto"/>
            <w:vAlign w:val="center"/>
          </w:tcPr>
          <w:p w14:paraId="3B10FD3E">
            <w:r>
              <w:rPr>
                <w:rFonts w:hint="eastAsia"/>
                <w:lang w:eastAsia="zh"/>
              </w:rPr>
              <w:t>不</w:t>
            </w:r>
            <w:r>
              <w:t>支持</w:t>
            </w:r>
          </w:p>
        </w:tc>
      </w:tr>
      <w:tr w14:paraId="45A5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0" w:type="pct"/>
            <w:vAlign w:val="center"/>
          </w:tcPr>
          <w:p w14:paraId="0FD00BFC">
            <w:pPr>
              <w:rPr>
                <w:lang w:eastAsia="zh"/>
              </w:rPr>
            </w:pPr>
            <w:r>
              <w:rPr>
                <w:rFonts w:hint="eastAsia"/>
                <w:lang w:eastAsia="zh"/>
              </w:rPr>
              <w:t>TX5336系列</w:t>
            </w:r>
          </w:p>
        </w:tc>
        <w:tc>
          <w:tcPr>
            <w:tcW w:w="438" w:type="pct"/>
            <w:vAlign w:val="center"/>
          </w:tcPr>
          <w:p w14:paraId="3A3ED9D9">
            <w:r>
              <w:t>支持</w:t>
            </w:r>
          </w:p>
        </w:tc>
        <w:tc>
          <w:tcPr>
            <w:tcW w:w="447" w:type="pct"/>
            <w:vAlign w:val="center"/>
          </w:tcPr>
          <w:p w14:paraId="16CD5F68">
            <w:r>
              <w:t>支持</w:t>
            </w:r>
          </w:p>
        </w:tc>
        <w:tc>
          <w:tcPr>
            <w:tcW w:w="455" w:type="pct"/>
            <w:vAlign w:val="center"/>
          </w:tcPr>
          <w:p w14:paraId="14E4FC4B">
            <w:r>
              <w:t>支持</w:t>
            </w:r>
          </w:p>
        </w:tc>
        <w:tc>
          <w:tcPr>
            <w:tcW w:w="544" w:type="pct"/>
            <w:vAlign w:val="center"/>
          </w:tcPr>
          <w:p w14:paraId="6E12EAE0">
            <w:r>
              <w:t>支持</w:t>
            </w:r>
          </w:p>
        </w:tc>
        <w:tc>
          <w:tcPr>
            <w:tcW w:w="821" w:type="pct"/>
            <w:vAlign w:val="center"/>
          </w:tcPr>
          <w:p w14:paraId="3C865CAE">
            <w:r>
              <w:t>支持</w:t>
            </w:r>
          </w:p>
        </w:tc>
        <w:tc>
          <w:tcPr>
            <w:tcW w:w="544" w:type="pct"/>
            <w:vAlign w:val="center"/>
          </w:tcPr>
          <w:p w14:paraId="628C4AFA">
            <w:r>
              <w:t>支持</w:t>
            </w:r>
          </w:p>
        </w:tc>
        <w:tc>
          <w:tcPr>
            <w:tcW w:w="637" w:type="pct"/>
            <w:vAlign w:val="center"/>
          </w:tcPr>
          <w:p w14:paraId="6F413B9F">
            <w:r>
              <w:rPr>
                <w:rFonts w:hint="eastAsia"/>
                <w:lang w:eastAsia="zh"/>
              </w:rPr>
              <w:t>不</w:t>
            </w:r>
            <w:r>
              <w:t>支持</w:t>
            </w:r>
          </w:p>
        </w:tc>
      </w:tr>
      <w:tr w14:paraId="1F0F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0" w:type="pct"/>
            <w:vAlign w:val="center"/>
          </w:tcPr>
          <w:p w14:paraId="7CB870DD">
            <w:pPr>
              <w:rPr>
                <w:lang w:eastAsia="zh"/>
              </w:rPr>
            </w:pPr>
            <w:bookmarkStart w:id="1397" w:name="_Toc1799724478"/>
            <w:bookmarkStart w:id="1398" w:name="_Toc983806743"/>
            <w:r>
              <w:rPr>
                <w:rFonts w:hint="eastAsia"/>
                <w:lang w:eastAsia="zh"/>
              </w:rPr>
              <w:t>TX5110系列</w:t>
            </w:r>
          </w:p>
        </w:tc>
        <w:tc>
          <w:tcPr>
            <w:tcW w:w="438" w:type="pct"/>
            <w:vAlign w:val="center"/>
          </w:tcPr>
          <w:p w14:paraId="0164124A">
            <w:r>
              <w:t>支持</w:t>
            </w:r>
          </w:p>
        </w:tc>
        <w:tc>
          <w:tcPr>
            <w:tcW w:w="447" w:type="pct"/>
            <w:vAlign w:val="center"/>
          </w:tcPr>
          <w:p w14:paraId="284EEBAC">
            <w:r>
              <w:t>支持</w:t>
            </w:r>
          </w:p>
        </w:tc>
        <w:tc>
          <w:tcPr>
            <w:tcW w:w="455" w:type="pct"/>
            <w:vAlign w:val="center"/>
          </w:tcPr>
          <w:p w14:paraId="4242CDBC">
            <w:r>
              <w:t>支持</w:t>
            </w:r>
          </w:p>
        </w:tc>
        <w:tc>
          <w:tcPr>
            <w:tcW w:w="544" w:type="pct"/>
            <w:vAlign w:val="center"/>
          </w:tcPr>
          <w:p w14:paraId="5E0A3466">
            <w:r>
              <w:t>支持</w:t>
            </w:r>
          </w:p>
        </w:tc>
        <w:tc>
          <w:tcPr>
            <w:tcW w:w="821" w:type="pct"/>
            <w:vAlign w:val="center"/>
          </w:tcPr>
          <w:p w14:paraId="2E317D9E">
            <w:r>
              <w:t>支持</w:t>
            </w:r>
          </w:p>
        </w:tc>
        <w:tc>
          <w:tcPr>
            <w:tcW w:w="544" w:type="pct"/>
            <w:vAlign w:val="center"/>
          </w:tcPr>
          <w:p w14:paraId="251970EC">
            <w:pPr>
              <w:rPr>
                <w:lang w:eastAsia="zh"/>
              </w:rPr>
            </w:pPr>
            <w:r>
              <w:rPr>
                <w:rFonts w:hint="eastAsia"/>
                <w:lang w:eastAsia="zh"/>
              </w:rPr>
              <w:t>不支</w:t>
            </w:r>
            <w:r>
              <w:t>持</w:t>
            </w:r>
          </w:p>
        </w:tc>
        <w:tc>
          <w:tcPr>
            <w:tcW w:w="637" w:type="pct"/>
            <w:vAlign w:val="center"/>
          </w:tcPr>
          <w:p w14:paraId="6E006C36">
            <w:r>
              <w:rPr>
                <w:rFonts w:hint="eastAsia"/>
                <w:lang w:eastAsia="zh"/>
              </w:rPr>
              <w:t>不</w:t>
            </w:r>
            <w:r>
              <w:t>支持</w:t>
            </w:r>
          </w:p>
        </w:tc>
      </w:tr>
      <w:tr w14:paraId="42A8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110" w:type="pct"/>
            <w:vAlign w:val="center"/>
          </w:tcPr>
          <w:p w14:paraId="40E95CA5">
            <w:pPr>
              <w:rPr>
                <w:lang w:eastAsia="zh"/>
              </w:rPr>
            </w:pPr>
            <w:bookmarkStart w:id="1399" w:name="_Toc1032916429"/>
            <w:r>
              <w:rPr>
                <w:rFonts w:hint="eastAsia"/>
                <w:lang w:eastAsia="zh"/>
              </w:rPr>
              <w:t>TX5326系列</w:t>
            </w:r>
          </w:p>
        </w:tc>
        <w:tc>
          <w:tcPr>
            <w:tcW w:w="438" w:type="pct"/>
            <w:vAlign w:val="center"/>
          </w:tcPr>
          <w:p w14:paraId="09ADC6A5">
            <w:pPr>
              <w:rPr>
                <w:lang w:eastAsia="zh"/>
              </w:rPr>
            </w:pPr>
            <w:r>
              <w:rPr>
                <w:rFonts w:hint="eastAsia"/>
                <w:lang w:eastAsia="zh"/>
              </w:rPr>
              <w:t>支持</w:t>
            </w:r>
          </w:p>
        </w:tc>
        <w:tc>
          <w:tcPr>
            <w:tcW w:w="447" w:type="pct"/>
            <w:vAlign w:val="center"/>
          </w:tcPr>
          <w:p w14:paraId="0D330089">
            <w:pPr>
              <w:rPr>
                <w:lang w:eastAsia="zh"/>
              </w:rPr>
            </w:pPr>
            <w:r>
              <w:rPr>
                <w:rFonts w:hint="eastAsia"/>
                <w:lang w:eastAsia="zh"/>
              </w:rPr>
              <w:t>支持</w:t>
            </w:r>
          </w:p>
        </w:tc>
        <w:tc>
          <w:tcPr>
            <w:tcW w:w="455" w:type="pct"/>
            <w:vAlign w:val="center"/>
          </w:tcPr>
          <w:p w14:paraId="088CD013">
            <w:r>
              <w:rPr>
                <w:rFonts w:hint="eastAsia"/>
                <w:lang w:eastAsia="zh"/>
              </w:rPr>
              <w:t>支持</w:t>
            </w:r>
          </w:p>
        </w:tc>
        <w:tc>
          <w:tcPr>
            <w:tcW w:w="544" w:type="pct"/>
            <w:vAlign w:val="center"/>
          </w:tcPr>
          <w:p w14:paraId="336415C7">
            <w:r>
              <w:rPr>
                <w:rFonts w:hint="eastAsia"/>
                <w:lang w:eastAsia="zh"/>
              </w:rPr>
              <w:t>支持</w:t>
            </w:r>
          </w:p>
        </w:tc>
        <w:tc>
          <w:tcPr>
            <w:tcW w:w="821" w:type="pct"/>
            <w:vAlign w:val="center"/>
          </w:tcPr>
          <w:p w14:paraId="4ADED6AF">
            <w:r>
              <w:rPr>
                <w:rFonts w:hint="eastAsia"/>
                <w:lang w:eastAsia="zh"/>
              </w:rPr>
              <w:t>支持</w:t>
            </w:r>
          </w:p>
        </w:tc>
        <w:tc>
          <w:tcPr>
            <w:tcW w:w="544" w:type="pct"/>
            <w:vAlign w:val="center"/>
          </w:tcPr>
          <w:p w14:paraId="1E4D6849">
            <w:r>
              <w:rPr>
                <w:rFonts w:hint="eastAsia"/>
                <w:lang w:eastAsia="zh"/>
              </w:rPr>
              <w:t>支持</w:t>
            </w:r>
          </w:p>
        </w:tc>
        <w:tc>
          <w:tcPr>
            <w:tcW w:w="637" w:type="pct"/>
            <w:vAlign w:val="center"/>
          </w:tcPr>
          <w:p w14:paraId="6A1F2738">
            <w:r>
              <w:rPr>
                <w:rFonts w:hint="eastAsia"/>
                <w:lang w:eastAsia="zh"/>
              </w:rPr>
              <w:t>不支持</w:t>
            </w:r>
          </w:p>
        </w:tc>
      </w:tr>
    </w:tbl>
    <w:p w14:paraId="12B8B23E">
      <w:pPr>
        <w:pStyle w:val="3"/>
      </w:pPr>
      <w:bookmarkStart w:id="1400" w:name="_Toc211516146"/>
      <w:r>
        <w:t>功能描述</w:t>
      </w:r>
      <w:bookmarkEnd w:id="1395"/>
      <w:bookmarkEnd w:id="1396"/>
      <w:bookmarkEnd w:id="1397"/>
      <w:bookmarkEnd w:id="1398"/>
      <w:bookmarkEnd w:id="1399"/>
      <w:bookmarkEnd w:id="1400"/>
    </w:p>
    <w:p w14:paraId="10603C98">
      <w:pPr>
        <w:pStyle w:val="4"/>
      </w:pPr>
      <w:bookmarkStart w:id="1401" w:name="_bookmark4"/>
      <w:bookmarkEnd w:id="1401"/>
      <w:bookmarkStart w:id="1402" w:name="6.2.1__编码数据流程图"/>
      <w:bookmarkEnd w:id="1402"/>
      <w:bookmarkStart w:id="1403" w:name="_Toc1407113497"/>
      <w:bookmarkStart w:id="1404" w:name="_Toc1594833977"/>
      <w:bookmarkStart w:id="1405" w:name="_Toc211516147"/>
      <w:bookmarkStart w:id="1406" w:name="_Toc46422288"/>
      <w:bookmarkStart w:id="1407" w:name="_Toc1979382952"/>
      <w:r>
        <w:t>编码数据流程图</w:t>
      </w:r>
      <w:bookmarkEnd w:id="1403"/>
      <w:bookmarkEnd w:id="1404"/>
      <w:bookmarkEnd w:id="1405"/>
      <w:bookmarkEnd w:id="1406"/>
      <w:bookmarkEnd w:id="1407"/>
    </w:p>
    <w:p w14:paraId="6BE01C75">
      <w:pPr>
        <w:jc w:val="center"/>
      </w:pPr>
      <w:r>
        <w:drawing>
          <wp:inline distT="0" distB="0" distL="0" distR="0">
            <wp:extent cx="5343525" cy="167068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3"/>
                    <a:stretch>
                      <a:fillRect/>
                    </a:stretch>
                  </pic:blipFill>
                  <pic:spPr>
                    <a:xfrm>
                      <a:off x="0" y="0"/>
                      <a:ext cx="5367529" cy="1678418"/>
                    </a:xfrm>
                    <a:prstGeom prst="rect">
                      <a:avLst/>
                    </a:prstGeom>
                  </pic:spPr>
                </pic:pic>
              </a:graphicData>
            </a:graphic>
          </wp:inline>
        </w:drawing>
      </w:r>
    </w:p>
    <w:p w14:paraId="252D9770">
      <w:pPr>
        <w:pStyle w:val="12"/>
      </w:pPr>
      <w:bookmarkStart w:id="1408" w:name="_bookmark5"/>
      <w:bookmarkEnd w:id="1408"/>
      <w:bookmarkStart w:id="1409" w:name="图6-1_VENC的数据流程图"/>
      <w:bookmarkEnd w:id="140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t xml:space="preserve"> VENC 的数据流程图</w:t>
      </w:r>
    </w:p>
    <w:p w14:paraId="19E6B2E4">
      <w:pPr>
        <w:pStyle w:val="16"/>
        <w:spacing w:before="4"/>
        <w:rPr>
          <w:sz w:val="11"/>
        </w:rPr>
      </w:pPr>
    </w:p>
    <w:p w14:paraId="03CC2E1D">
      <w:pPr>
        <w:ind w:firstLine="420" w:firstLineChars="200"/>
      </w:pPr>
      <w:r>
        <w:t>典型的编码流程包括了输入图像的接收、图像内容的遮挡和覆盖、图像的编码、以及码流的输出等过程。VENC 模块由编码通道子模块（VENC）和编码协议子模块（H.264/H.265/JPEG/MJPEG）组成。</w:t>
      </w:r>
    </w:p>
    <w:p w14:paraId="664C7FB1">
      <w:pPr>
        <w:ind w:firstLine="388" w:firstLineChars="200"/>
      </w:pPr>
      <w:r>
        <w:rPr>
          <w:spacing w:val="-8"/>
        </w:rPr>
        <w:t>通道只支持接收</w:t>
      </w:r>
      <w:r>
        <w:t>NV12</w:t>
      </w:r>
      <w:r>
        <w:rPr>
          <w:spacing w:val="-6"/>
        </w:rPr>
        <w:t>图像输入。</w:t>
      </w:r>
      <w:r>
        <w:t>通道模块接收外部原始图像数据，而不关心图像数据是来自哪个外部模块。</w:t>
      </w:r>
    </w:p>
    <w:p w14:paraId="67D55599">
      <w:pPr>
        <w:ind w:firstLine="420" w:firstLineChars="200"/>
      </w:pPr>
      <w:r>
        <w:t>通道接收到图像之后，比较图像尺寸和编码通道尺寸：</w:t>
      </w:r>
    </w:p>
    <w:p w14:paraId="2CE783BB">
      <w:pPr>
        <w:pStyle w:val="75"/>
        <w:numPr>
          <w:ilvl w:val="0"/>
          <w:numId w:val="39"/>
        </w:numPr>
        <w:ind w:firstLineChars="0"/>
      </w:pPr>
      <w:r>
        <w:t>如果输入图像与编码通道尺寸</w:t>
      </w:r>
      <w:r>
        <w:rPr>
          <w:rFonts w:hint="eastAsia"/>
          <w:lang w:eastAsia="zh"/>
        </w:rPr>
        <w:t>相等</w:t>
      </w:r>
      <w:r>
        <w:t>，VENC 直接</w:t>
      </w:r>
      <w:r>
        <w:rPr>
          <w:rFonts w:hint="eastAsia"/>
          <w:lang w:eastAsia="zh"/>
        </w:rPr>
        <w:t>接收</w:t>
      </w:r>
      <w:r>
        <w:t>源图像，进行编码。</w:t>
      </w:r>
    </w:p>
    <w:p w14:paraId="15CB0D4E">
      <w:pPr>
        <w:pStyle w:val="75"/>
        <w:numPr>
          <w:ilvl w:val="0"/>
          <w:numId w:val="39"/>
        </w:numPr>
        <w:ind w:firstLineChars="0"/>
      </w:pPr>
      <w:r>
        <w:t>否则，结果未知。</w:t>
      </w:r>
    </w:p>
    <w:p w14:paraId="148EE9AD">
      <w:pPr>
        <w:ind w:firstLine="420" w:firstLineChars="200"/>
        <w:rPr>
          <w:b/>
          <w:sz w:val="20"/>
        </w:rPr>
      </w:pPr>
      <w:r>
        <w:rPr>
          <w:b/>
        </w:rPr>
        <w:t>说明</w:t>
      </w:r>
      <w:r>
        <w:rPr>
          <w:b/>
          <w:position w:val="-4"/>
          <w:sz w:val="20"/>
        </w:rPr>
        <w:t>：</w:t>
      </w:r>
    </w:p>
    <w:p w14:paraId="004EF09F">
      <w:pPr>
        <w:ind w:firstLine="420" w:firstLineChars="200"/>
      </w:pPr>
      <w:r>
        <w:t>1</w:t>
      </w:r>
      <w:r>
        <w:rPr>
          <w:rFonts w:hint="eastAsia"/>
        </w:rPr>
        <w:t>.</w:t>
      </w:r>
      <w:r>
        <w:t xml:space="preserve"> 通道的帧率控制默认不打开，需要用户调用接口设置。RC 中也具有帧率控制功能。推荐使用 RC 的帧率控制，这样不会对码率控制造成过大的冲击。</w:t>
      </w:r>
    </w:p>
    <w:p w14:paraId="325ABE1C">
      <w:pPr>
        <w:ind w:firstLine="420" w:firstLineChars="200"/>
      </w:pPr>
      <w:r>
        <w:t>2</w:t>
      </w:r>
      <w:r>
        <w:rPr>
          <w:rFonts w:hint="eastAsia"/>
        </w:rPr>
        <w:t>.</w:t>
      </w:r>
      <w:r>
        <w:t xml:space="preserve"> 对于H.264/ H.265 编码，输入图像格式由非单分量切换为单分量时，由于存在帧间预测量化误差，在编码出下一个I 帧之前图像会存有色度残留。建议客户在切换单分量时调用接口</w:t>
      </w:r>
      <w:r>
        <w:fldChar w:fldCharType="begin"/>
      </w:r>
      <w:r>
        <w:instrText xml:space="preserve"> HYPERLINK \l "_bookmark51" </w:instrText>
      </w:r>
      <w:r>
        <w:fldChar w:fldCharType="separate"/>
      </w:r>
      <w:r>
        <w:rPr>
          <w:rStyle w:val="39"/>
        </w:rPr>
        <w:t xml:space="preserve">TS_MPI_VENC_ResetChn </w:t>
      </w:r>
      <w:r>
        <w:rPr>
          <w:rStyle w:val="39"/>
        </w:rPr>
        <w:fldChar w:fldCharType="end"/>
      </w:r>
      <w:r>
        <w:t>进行通道复位。</w:t>
      </w:r>
    </w:p>
    <w:p w14:paraId="56723044">
      <w:pPr>
        <w:pStyle w:val="4"/>
      </w:pPr>
      <w:bookmarkStart w:id="1410" w:name="6.2.2__编码通道"/>
      <w:bookmarkEnd w:id="1410"/>
      <w:bookmarkStart w:id="1411" w:name="_bookmark6"/>
      <w:bookmarkEnd w:id="1411"/>
      <w:bookmarkStart w:id="1412" w:name="_Toc1070718343"/>
      <w:bookmarkStart w:id="1413" w:name="_Toc211516148"/>
      <w:bookmarkStart w:id="1414" w:name="_Toc414273671"/>
      <w:bookmarkStart w:id="1415" w:name="_Toc941764787"/>
      <w:bookmarkStart w:id="1416" w:name="_Toc351685685"/>
      <w:r>
        <w:t>编码通道</w:t>
      </w:r>
      <w:bookmarkEnd w:id="1412"/>
      <w:bookmarkEnd w:id="1413"/>
      <w:bookmarkEnd w:id="1414"/>
      <w:bookmarkEnd w:id="1415"/>
      <w:bookmarkEnd w:id="1416"/>
    </w:p>
    <w:p w14:paraId="2AB71926">
      <w:pPr>
        <w:ind w:firstLine="420" w:firstLineChars="200"/>
      </w:pPr>
      <w:r>
        <w:t>编码通道作为基本容器，保存编码通道的多种用户设置和管理编码通道的多种内部资源。编码通道完成图像转化为码流的功能，具体由码率控制器和编码器协同完成。这里的编码器指的是狭义上的编码器，只完成编码功能。码率控制器提供了对编码参数的控制和调整，从而对输出码率进行控制。</w:t>
      </w:r>
    </w:p>
    <w:p w14:paraId="03052661">
      <w:pPr>
        <w:pStyle w:val="16"/>
        <w:spacing w:before="12"/>
        <w:rPr>
          <w:sz w:val="16"/>
        </w:rPr>
      </w:pPr>
      <w:bookmarkStart w:id="1417" w:name="图6-2_编码通道功能模块划分"/>
      <w:bookmarkEnd w:id="1417"/>
      <w:bookmarkStart w:id="1418" w:name="_bookmark7"/>
      <w:bookmarkEnd w:id="1418"/>
    </w:p>
    <w:p w14:paraId="091D08DF">
      <w:pPr>
        <w:pStyle w:val="16"/>
        <w:spacing w:before="8"/>
        <w:jc w:val="center"/>
        <w:rPr>
          <w:sz w:val="20"/>
        </w:rPr>
      </w:pPr>
      <w:r>
        <w:drawing>
          <wp:inline distT="0" distB="0" distL="0" distR="0">
            <wp:extent cx="5009515" cy="1190625"/>
            <wp:effectExtent l="0" t="0" r="63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5039252" cy="1197587"/>
                    </a:xfrm>
                    <a:prstGeom prst="rect">
                      <a:avLst/>
                    </a:prstGeom>
                  </pic:spPr>
                </pic:pic>
              </a:graphicData>
            </a:graphic>
          </wp:inline>
        </w:drawing>
      </w:r>
    </w:p>
    <w:p w14:paraId="673E3483">
      <w:pPr>
        <w:pStyle w:val="12"/>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t>编码通道功能模块划分</w:t>
      </w:r>
    </w:p>
    <w:p w14:paraId="4A96D956">
      <w:pPr>
        <w:pStyle w:val="4"/>
      </w:pPr>
      <w:bookmarkStart w:id="1419" w:name="_bookmark8"/>
      <w:bookmarkEnd w:id="1419"/>
      <w:bookmarkStart w:id="1420" w:name="6.2.3__码率控制"/>
      <w:bookmarkEnd w:id="1420"/>
      <w:bookmarkStart w:id="1421" w:name="_Toc897403229"/>
      <w:bookmarkStart w:id="1422" w:name="_Toc1732960724"/>
      <w:bookmarkStart w:id="1423" w:name="_Toc925454862"/>
      <w:bookmarkStart w:id="1424" w:name="_Toc2041344234"/>
      <w:bookmarkStart w:id="1425" w:name="_Toc211516149"/>
      <w:r>
        <w:t>码率控制</w:t>
      </w:r>
      <w:bookmarkEnd w:id="1421"/>
      <w:bookmarkEnd w:id="1422"/>
      <w:bookmarkEnd w:id="1423"/>
      <w:bookmarkEnd w:id="1424"/>
      <w:bookmarkEnd w:id="1425"/>
    </w:p>
    <w:p w14:paraId="045F1FB3">
      <w:pPr>
        <w:ind w:firstLine="420" w:firstLineChars="200"/>
      </w:pPr>
      <w:r>
        <w:t>码率控制器实现对编码码率进行控制。</w:t>
      </w:r>
    </w:p>
    <w:p w14:paraId="420A40ED">
      <w:pPr>
        <w:ind w:firstLine="420" w:firstLineChars="200"/>
      </w:pPr>
      <w:r>
        <w:t>从信息学的角度分析，图像的压缩比越低，压缩图像的质量越高；图像压缩比例越</w:t>
      </w:r>
      <w:r>
        <w:rPr>
          <w:spacing w:val="-1"/>
        </w:rPr>
        <w:t>高，压缩图像的质量越低。对于场景变化的真实场景，</w:t>
      </w:r>
      <w:r>
        <w:t>图像</w:t>
      </w:r>
      <w:r>
        <w:rPr>
          <w:spacing w:val="-1"/>
        </w:rPr>
        <w:t>质量稳定，编码码率会波</w:t>
      </w:r>
      <w:r>
        <w:rPr>
          <w:spacing w:val="-3"/>
        </w:rPr>
        <w:t xml:space="preserve">动；编码码率稳定，图像质量会波动。以 </w:t>
      </w:r>
      <w:r>
        <w:t xml:space="preserve">H.264 </w:t>
      </w:r>
      <w:r>
        <w:rPr>
          <w:spacing w:val="-6"/>
        </w:rPr>
        <w:t xml:space="preserve">编码为例，通常图像 </w:t>
      </w:r>
      <w:r>
        <w:t xml:space="preserve">Qp </w:t>
      </w:r>
      <w:r>
        <w:rPr>
          <w:spacing w:val="-3"/>
        </w:rPr>
        <w:t>越低，图像的</w:t>
      </w:r>
      <w:r>
        <w:rPr>
          <w:spacing w:val="-5"/>
        </w:rPr>
        <w:t xml:space="preserve">质量越好，码率越高；图像 </w:t>
      </w:r>
      <w:r>
        <w:t>Qp 越高，图像质量越差，码率越低。</w:t>
      </w:r>
    </w:p>
    <w:p w14:paraId="4969AE8C">
      <w:r>
        <w:t>码率控制是针对连续的编码码流而言，所以，JPEG 协议编码通道不包括码率控制功能。</w:t>
      </w:r>
    </w:p>
    <w:p w14:paraId="4D49710E">
      <w:r>
        <w:t>码率控制器提供了对H.264/H.265 协议编码通道</w:t>
      </w:r>
      <w:r>
        <w:rPr>
          <w:color w:val="FF0000"/>
        </w:rPr>
        <w:t xml:space="preserve"> </w:t>
      </w:r>
      <w:r>
        <w:t>CBR、VBR、FIXQP三种码率控制模式，对图像质量和码率进行调节。</w:t>
      </w:r>
    </w:p>
    <w:p w14:paraId="3A19E020">
      <w:pPr>
        <w:ind w:firstLine="376" w:firstLineChars="200"/>
      </w:pPr>
      <w:r>
        <w:rPr>
          <w:spacing w:val="-11"/>
        </w:rPr>
        <w:t xml:space="preserve">编码协议 </w:t>
      </w:r>
      <w:r>
        <w:t xml:space="preserve">H.264/H.265 </w:t>
      </w:r>
      <w:r>
        <w:rPr>
          <w:spacing w:val="51"/>
        </w:rPr>
        <w:t>对</w:t>
      </w:r>
      <w:r>
        <w:t>RC模式的支持情况如</w:t>
      </w:r>
      <w:r>
        <w:fldChar w:fldCharType="begin"/>
      </w:r>
      <w:r>
        <w:instrText xml:space="preserve"> REF _Ref150245219 \h </w:instrText>
      </w:r>
      <w:r>
        <w:fldChar w:fldCharType="separate"/>
      </w:r>
      <w:r>
        <w:rPr>
          <w:rFonts w:hint="eastAsia"/>
        </w:rPr>
        <w:t xml:space="preserve">表 </w:t>
      </w:r>
      <w:r>
        <w:t>6</w:t>
      </w:r>
      <w:r>
        <w:noBreakHyphen/>
      </w:r>
      <w:r>
        <w:t>2</w:t>
      </w:r>
      <w:r>
        <w:fldChar w:fldCharType="end"/>
      </w:r>
      <w:r>
        <w:t>。</w:t>
      </w:r>
    </w:p>
    <w:p w14:paraId="48481F80">
      <w:pPr>
        <w:pStyle w:val="12"/>
      </w:pPr>
      <w:bookmarkStart w:id="1426" w:name="_bookmark9"/>
      <w:bookmarkEnd w:id="1426"/>
      <w:bookmarkStart w:id="1427" w:name="表6-2_编码协议支持RC模式"/>
      <w:bookmarkEnd w:id="1427"/>
      <w:bookmarkStart w:id="1428" w:name="_Ref15024521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bookmarkEnd w:id="1428"/>
      <w:r>
        <w:t>编码协议支持 RC 模式</w:t>
      </w:r>
    </w:p>
    <w:tbl>
      <w:tblPr>
        <w:tblStyle w:val="34"/>
        <w:tblW w:w="507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764"/>
        <w:gridCol w:w="791"/>
        <w:gridCol w:w="807"/>
        <w:gridCol w:w="835"/>
        <w:gridCol w:w="790"/>
        <w:gridCol w:w="792"/>
        <w:gridCol w:w="867"/>
        <w:gridCol w:w="833"/>
        <w:gridCol w:w="1442"/>
        <w:gridCol w:w="761"/>
        <w:gridCol w:w="751"/>
      </w:tblGrid>
      <w:tr w14:paraId="4C3B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1" w:hRule="atLeast"/>
          <w:tblHeader/>
        </w:trPr>
        <w:tc>
          <w:tcPr>
            <w:tcW w:w="401" w:type="pct"/>
            <w:vMerge w:val="restart"/>
            <w:shd w:val="clear" w:color="auto" w:fill="D8D8D8" w:themeFill="background1" w:themeFillShade="D9"/>
            <w:vAlign w:val="center"/>
          </w:tcPr>
          <w:p w14:paraId="130E0D15">
            <w:r>
              <w:t>RC 模式</w:t>
            </w:r>
          </w:p>
        </w:tc>
        <w:tc>
          <w:tcPr>
            <w:tcW w:w="757" w:type="pct"/>
            <w:gridSpan w:val="2"/>
            <w:shd w:val="clear" w:color="auto" w:fill="D8D8D8" w:themeFill="background1" w:themeFillShade="D9"/>
            <w:vAlign w:val="center"/>
          </w:tcPr>
          <w:p w14:paraId="77036274">
            <w:r>
              <w:t>TX5368系列</w:t>
            </w:r>
          </w:p>
        </w:tc>
        <w:tc>
          <w:tcPr>
            <w:tcW w:w="800" w:type="pct"/>
            <w:gridSpan w:val="2"/>
            <w:shd w:val="clear" w:color="auto" w:fill="D8D8D8" w:themeFill="background1" w:themeFillShade="D9"/>
            <w:vAlign w:val="center"/>
          </w:tcPr>
          <w:p w14:paraId="549426DC">
            <w:r>
              <w:t>TX5215系列</w:t>
            </w:r>
          </w:p>
        </w:tc>
        <w:tc>
          <w:tcPr>
            <w:tcW w:w="771" w:type="pct"/>
            <w:gridSpan w:val="2"/>
            <w:shd w:val="clear" w:color="auto" w:fill="D8D8D8" w:themeFill="background1" w:themeFillShade="D9"/>
            <w:vAlign w:val="center"/>
          </w:tcPr>
          <w:p w14:paraId="04220128">
            <w:r>
              <w:t>TX5112系列</w:t>
            </w:r>
          </w:p>
        </w:tc>
        <w:tc>
          <w:tcPr>
            <w:tcW w:w="829" w:type="pct"/>
            <w:gridSpan w:val="2"/>
            <w:shd w:val="clear" w:color="auto" w:fill="D8D8D8" w:themeFill="background1" w:themeFillShade="D9"/>
            <w:vAlign w:val="center"/>
          </w:tcPr>
          <w:p w14:paraId="06430ECB">
            <w:r>
              <w:t>TX53</w:t>
            </w:r>
            <w:r>
              <w:rPr>
                <w:rFonts w:hint="eastAsia"/>
                <w:lang w:eastAsia="zh"/>
              </w:rPr>
              <w:t>36</w:t>
            </w:r>
            <w:r>
              <w:t>系列</w:t>
            </w:r>
          </w:p>
        </w:tc>
        <w:tc>
          <w:tcPr>
            <w:tcW w:w="703" w:type="pct"/>
            <w:shd w:val="clear" w:color="auto" w:fill="D8D8D8" w:themeFill="background1" w:themeFillShade="D9"/>
            <w:vAlign w:val="center"/>
          </w:tcPr>
          <w:p w14:paraId="661C4579">
            <w:pPr>
              <w:rPr>
                <w:lang w:eastAsia="zh"/>
              </w:rPr>
            </w:pPr>
            <w:r>
              <w:rPr>
                <w:rFonts w:hint="eastAsia"/>
                <w:lang w:eastAsia="zh"/>
              </w:rPr>
              <w:t>TX5110系列</w:t>
            </w:r>
          </w:p>
        </w:tc>
        <w:tc>
          <w:tcPr>
            <w:tcW w:w="737" w:type="pct"/>
            <w:gridSpan w:val="2"/>
            <w:shd w:val="clear" w:color="auto" w:fill="D8D8D8" w:themeFill="background1" w:themeFillShade="D9"/>
            <w:vAlign w:val="center"/>
          </w:tcPr>
          <w:p w14:paraId="51BFA19F">
            <w:r>
              <w:t>TX53</w:t>
            </w:r>
            <w:r>
              <w:rPr>
                <w:rFonts w:hint="eastAsia"/>
                <w:lang w:eastAsia="zh"/>
              </w:rPr>
              <w:t>26</w:t>
            </w:r>
            <w:r>
              <w:t>系列</w:t>
            </w:r>
          </w:p>
        </w:tc>
      </w:tr>
      <w:tr w14:paraId="7C0B5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blHeader/>
        </w:trPr>
        <w:tc>
          <w:tcPr>
            <w:tcW w:w="401" w:type="pct"/>
            <w:vMerge w:val="continue"/>
            <w:shd w:val="clear" w:color="auto" w:fill="D8D8D8" w:themeFill="background1" w:themeFillShade="D9"/>
            <w:vAlign w:val="center"/>
          </w:tcPr>
          <w:p w14:paraId="493C391C"/>
        </w:tc>
        <w:tc>
          <w:tcPr>
            <w:tcW w:w="372" w:type="pct"/>
            <w:shd w:val="clear" w:color="auto" w:fill="D8D8D8" w:themeFill="background1" w:themeFillShade="D9"/>
            <w:vAlign w:val="center"/>
          </w:tcPr>
          <w:p w14:paraId="5C0159F2">
            <w:r>
              <w:t>H</w:t>
            </w:r>
            <w:r>
              <w:rPr>
                <w:rFonts w:hint="eastAsia"/>
                <w:lang w:eastAsia="zh"/>
              </w:rPr>
              <w:t>.</w:t>
            </w:r>
            <w:r>
              <w:t>264</w:t>
            </w:r>
          </w:p>
        </w:tc>
        <w:tc>
          <w:tcPr>
            <w:tcW w:w="384" w:type="pct"/>
            <w:shd w:val="clear" w:color="auto" w:fill="D8D8D8" w:themeFill="background1" w:themeFillShade="D9"/>
            <w:vAlign w:val="center"/>
          </w:tcPr>
          <w:p w14:paraId="1336E911">
            <w:r>
              <w:t>H</w:t>
            </w:r>
            <w:r>
              <w:rPr>
                <w:rFonts w:hint="eastAsia"/>
                <w:lang w:eastAsia="zh"/>
              </w:rPr>
              <w:t>.</w:t>
            </w:r>
            <w:r>
              <w:t>265</w:t>
            </w:r>
          </w:p>
        </w:tc>
        <w:tc>
          <w:tcPr>
            <w:tcW w:w="393" w:type="pct"/>
            <w:shd w:val="clear" w:color="auto" w:fill="D8D8D8" w:themeFill="background1" w:themeFillShade="D9"/>
            <w:vAlign w:val="center"/>
          </w:tcPr>
          <w:p w14:paraId="06CFEFD7">
            <w:r>
              <w:t>H.264</w:t>
            </w:r>
          </w:p>
        </w:tc>
        <w:tc>
          <w:tcPr>
            <w:tcW w:w="407" w:type="pct"/>
            <w:shd w:val="clear" w:color="auto" w:fill="D8D8D8" w:themeFill="background1" w:themeFillShade="D9"/>
            <w:vAlign w:val="center"/>
          </w:tcPr>
          <w:p w14:paraId="32793AB0">
            <w:r>
              <w:t>H.265</w:t>
            </w:r>
          </w:p>
        </w:tc>
        <w:tc>
          <w:tcPr>
            <w:tcW w:w="385" w:type="pct"/>
            <w:shd w:val="clear" w:color="auto" w:fill="D8D8D8" w:themeFill="background1" w:themeFillShade="D9"/>
            <w:vAlign w:val="center"/>
          </w:tcPr>
          <w:p w14:paraId="5AEC4633">
            <w:r>
              <w:t>H.264</w:t>
            </w:r>
          </w:p>
        </w:tc>
        <w:tc>
          <w:tcPr>
            <w:tcW w:w="386" w:type="pct"/>
            <w:shd w:val="clear" w:color="auto" w:fill="D8D8D8" w:themeFill="background1" w:themeFillShade="D9"/>
            <w:vAlign w:val="center"/>
          </w:tcPr>
          <w:p w14:paraId="6737EF99">
            <w:r>
              <w:t>H.265</w:t>
            </w:r>
          </w:p>
        </w:tc>
        <w:tc>
          <w:tcPr>
            <w:tcW w:w="423" w:type="pct"/>
            <w:shd w:val="clear" w:color="auto" w:fill="D8D8D8" w:themeFill="background1" w:themeFillShade="D9"/>
            <w:vAlign w:val="center"/>
          </w:tcPr>
          <w:p w14:paraId="39E9921B">
            <w:r>
              <w:t>H</w:t>
            </w:r>
            <w:r>
              <w:rPr>
                <w:rFonts w:hint="eastAsia"/>
                <w:lang w:eastAsia="zh"/>
              </w:rPr>
              <w:t>.</w:t>
            </w:r>
            <w:r>
              <w:t>264</w:t>
            </w:r>
          </w:p>
        </w:tc>
        <w:tc>
          <w:tcPr>
            <w:tcW w:w="406" w:type="pct"/>
            <w:shd w:val="clear" w:color="auto" w:fill="D8D8D8" w:themeFill="background1" w:themeFillShade="D9"/>
            <w:vAlign w:val="center"/>
          </w:tcPr>
          <w:p w14:paraId="5A8E9707">
            <w:r>
              <w:t>H</w:t>
            </w:r>
            <w:r>
              <w:rPr>
                <w:rFonts w:hint="eastAsia"/>
                <w:lang w:eastAsia="zh"/>
              </w:rPr>
              <w:t>.</w:t>
            </w:r>
            <w:r>
              <w:t>265</w:t>
            </w:r>
          </w:p>
        </w:tc>
        <w:tc>
          <w:tcPr>
            <w:tcW w:w="703" w:type="pct"/>
            <w:shd w:val="clear" w:color="auto" w:fill="D8D8D8" w:themeFill="background1" w:themeFillShade="D9"/>
            <w:vAlign w:val="center"/>
          </w:tcPr>
          <w:p w14:paraId="2BF6A87B">
            <w:r>
              <w:t>H</w:t>
            </w:r>
            <w:r>
              <w:rPr>
                <w:rFonts w:hint="eastAsia"/>
                <w:lang w:eastAsia="zh"/>
              </w:rPr>
              <w:t>.</w:t>
            </w:r>
            <w:r>
              <w:t>264</w:t>
            </w:r>
          </w:p>
        </w:tc>
        <w:tc>
          <w:tcPr>
            <w:tcW w:w="371" w:type="pct"/>
            <w:shd w:val="clear" w:color="auto" w:fill="D8D8D8" w:themeFill="background1" w:themeFillShade="D9"/>
            <w:vAlign w:val="center"/>
          </w:tcPr>
          <w:p w14:paraId="2BE2B8F5">
            <w:r>
              <w:t>H</w:t>
            </w:r>
            <w:r>
              <w:rPr>
                <w:rFonts w:hint="eastAsia"/>
                <w:lang w:eastAsia="zh"/>
              </w:rPr>
              <w:t>.</w:t>
            </w:r>
            <w:r>
              <w:t>264</w:t>
            </w:r>
          </w:p>
        </w:tc>
        <w:tc>
          <w:tcPr>
            <w:tcW w:w="365" w:type="pct"/>
            <w:shd w:val="clear" w:color="auto" w:fill="D8D8D8" w:themeFill="background1" w:themeFillShade="D9"/>
            <w:vAlign w:val="center"/>
          </w:tcPr>
          <w:p w14:paraId="49FAD5FB">
            <w:r>
              <w:t>H</w:t>
            </w:r>
            <w:r>
              <w:rPr>
                <w:rFonts w:hint="eastAsia"/>
                <w:lang w:eastAsia="zh"/>
              </w:rPr>
              <w:t>.</w:t>
            </w:r>
            <w:r>
              <w:t>265</w:t>
            </w:r>
          </w:p>
        </w:tc>
      </w:tr>
      <w:tr w14:paraId="5C28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401" w:type="pct"/>
            <w:vAlign w:val="center"/>
          </w:tcPr>
          <w:p w14:paraId="1D8F0BB1">
            <w:r>
              <w:t>CBR</w:t>
            </w:r>
          </w:p>
        </w:tc>
        <w:tc>
          <w:tcPr>
            <w:tcW w:w="372" w:type="pct"/>
            <w:vAlign w:val="center"/>
          </w:tcPr>
          <w:p w14:paraId="08091153">
            <w:r>
              <w:t>支持</w:t>
            </w:r>
          </w:p>
        </w:tc>
        <w:tc>
          <w:tcPr>
            <w:tcW w:w="384" w:type="pct"/>
            <w:vAlign w:val="center"/>
          </w:tcPr>
          <w:p w14:paraId="4E762056">
            <w:r>
              <w:t>支持</w:t>
            </w:r>
          </w:p>
        </w:tc>
        <w:tc>
          <w:tcPr>
            <w:tcW w:w="393" w:type="pct"/>
            <w:vAlign w:val="center"/>
          </w:tcPr>
          <w:p w14:paraId="11598103">
            <w:r>
              <w:t>支持</w:t>
            </w:r>
          </w:p>
        </w:tc>
        <w:tc>
          <w:tcPr>
            <w:tcW w:w="407" w:type="pct"/>
            <w:vAlign w:val="center"/>
          </w:tcPr>
          <w:p w14:paraId="00398EBE">
            <w:r>
              <w:t>支持</w:t>
            </w:r>
          </w:p>
        </w:tc>
        <w:tc>
          <w:tcPr>
            <w:tcW w:w="385" w:type="pct"/>
            <w:vAlign w:val="center"/>
          </w:tcPr>
          <w:p w14:paraId="3E3DAF96">
            <w:r>
              <w:t>支持</w:t>
            </w:r>
          </w:p>
        </w:tc>
        <w:tc>
          <w:tcPr>
            <w:tcW w:w="386" w:type="pct"/>
            <w:vAlign w:val="center"/>
          </w:tcPr>
          <w:p w14:paraId="39EFCB6D">
            <w:r>
              <w:t>支持</w:t>
            </w:r>
          </w:p>
        </w:tc>
        <w:tc>
          <w:tcPr>
            <w:tcW w:w="423" w:type="pct"/>
            <w:shd w:val="clear" w:color="auto" w:fill="auto"/>
            <w:vAlign w:val="center"/>
          </w:tcPr>
          <w:p w14:paraId="69E56F07">
            <w:r>
              <w:t>支持</w:t>
            </w:r>
          </w:p>
        </w:tc>
        <w:tc>
          <w:tcPr>
            <w:tcW w:w="406" w:type="pct"/>
            <w:shd w:val="clear" w:color="auto" w:fill="auto"/>
            <w:vAlign w:val="center"/>
          </w:tcPr>
          <w:p w14:paraId="0F77134B">
            <w:r>
              <w:t>支持</w:t>
            </w:r>
          </w:p>
        </w:tc>
        <w:tc>
          <w:tcPr>
            <w:tcW w:w="703" w:type="pct"/>
            <w:shd w:val="clear" w:color="auto" w:fill="auto"/>
            <w:vAlign w:val="center"/>
          </w:tcPr>
          <w:p w14:paraId="2F476C1E">
            <w:r>
              <w:t>支持</w:t>
            </w:r>
          </w:p>
        </w:tc>
        <w:tc>
          <w:tcPr>
            <w:tcW w:w="371" w:type="pct"/>
            <w:shd w:val="clear" w:color="auto" w:fill="auto"/>
            <w:vAlign w:val="center"/>
          </w:tcPr>
          <w:p w14:paraId="64904B54">
            <w:r>
              <w:t>支持</w:t>
            </w:r>
          </w:p>
        </w:tc>
        <w:tc>
          <w:tcPr>
            <w:tcW w:w="365" w:type="pct"/>
            <w:shd w:val="clear" w:color="auto" w:fill="auto"/>
            <w:vAlign w:val="center"/>
          </w:tcPr>
          <w:p w14:paraId="29FF30D7">
            <w:r>
              <w:t>支持</w:t>
            </w:r>
          </w:p>
        </w:tc>
      </w:tr>
      <w:tr w14:paraId="5799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401" w:type="pct"/>
            <w:vAlign w:val="center"/>
          </w:tcPr>
          <w:p w14:paraId="74FBC402">
            <w:r>
              <w:t>VBR</w:t>
            </w:r>
          </w:p>
        </w:tc>
        <w:tc>
          <w:tcPr>
            <w:tcW w:w="372" w:type="pct"/>
            <w:vAlign w:val="center"/>
          </w:tcPr>
          <w:p w14:paraId="193FA3CF">
            <w:r>
              <w:t>支持</w:t>
            </w:r>
          </w:p>
        </w:tc>
        <w:tc>
          <w:tcPr>
            <w:tcW w:w="384" w:type="pct"/>
            <w:vAlign w:val="center"/>
          </w:tcPr>
          <w:p w14:paraId="711DC947">
            <w:r>
              <w:t>支持</w:t>
            </w:r>
          </w:p>
        </w:tc>
        <w:tc>
          <w:tcPr>
            <w:tcW w:w="393" w:type="pct"/>
            <w:vAlign w:val="center"/>
          </w:tcPr>
          <w:p w14:paraId="7A7F1244">
            <w:r>
              <w:rPr>
                <w:rFonts w:hint="eastAsia"/>
              </w:rPr>
              <w:t>不</w:t>
            </w:r>
            <w:r>
              <w:t>支持</w:t>
            </w:r>
          </w:p>
        </w:tc>
        <w:tc>
          <w:tcPr>
            <w:tcW w:w="407" w:type="pct"/>
            <w:vAlign w:val="center"/>
          </w:tcPr>
          <w:p w14:paraId="5B845EA6">
            <w:r>
              <w:t>支持</w:t>
            </w:r>
          </w:p>
        </w:tc>
        <w:tc>
          <w:tcPr>
            <w:tcW w:w="385" w:type="pct"/>
            <w:vAlign w:val="center"/>
          </w:tcPr>
          <w:p w14:paraId="198E3CA2">
            <w:r>
              <w:rPr>
                <w:rFonts w:hint="eastAsia"/>
              </w:rPr>
              <w:t>不</w:t>
            </w:r>
            <w:r>
              <w:t>支持</w:t>
            </w:r>
          </w:p>
        </w:tc>
        <w:tc>
          <w:tcPr>
            <w:tcW w:w="386" w:type="pct"/>
            <w:vAlign w:val="center"/>
          </w:tcPr>
          <w:p w14:paraId="4964A400">
            <w:r>
              <w:t>支持</w:t>
            </w:r>
          </w:p>
        </w:tc>
        <w:tc>
          <w:tcPr>
            <w:tcW w:w="423" w:type="pct"/>
            <w:shd w:val="clear" w:color="auto" w:fill="auto"/>
            <w:vAlign w:val="center"/>
          </w:tcPr>
          <w:p w14:paraId="04D638F1">
            <w:r>
              <w:t>支持</w:t>
            </w:r>
          </w:p>
        </w:tc>
        <w:tc>
          <w:tcPr>
            <w:tcW w:w="406" w:type="pct"/>
            <w:shd w:val="clear" w:color="auto" w:fill="auto"/>
            <w:vAlign w:val="center"/>
          </w:tcPr>
          <w:p w14:paraId="6B040B85">
            <w:r>
              <w:t>支持</w:t>
            </w:r>
          </w:p>
        </w:tc>
        <w:tc>
          <w:tcPr>
            <w:tcW w:w="703" w:type="pct"/>
            <w:shd w:val="clear" w:color="auto" w:fill="auto"/>
            <w:vAlign w:val="center"/>
          </w:tcPr>
          <w:p w14:paraId="0800F65C">
            <w:r>
              <w:t>支持</w:t>
            </w:r>
          </w:p>
        </w:tc>
        <w:tc>
          <w:tcPr>
            <w:tcW w:w="371" w:type="pct"/>
            <w:shd w:val="clear" w:color="auto" w:fill="auto"/>
            <w:vAlign w:val="center"/>
          </w:tcPr>
          <w:p w14:paraId="6E9DF43F">
            <w:r>
              <w:t>支持</w:t>
            </w:r>
          </w:p>
        </w:tc>
        <w:tc>
          <w:tcPr>
            <w:tcW w:w="365" w:type="pct"/>
            <w:shd w:val="clear" w:color="auto" w:fill="auto"/>
            <w:vAlign w:val="center"/>
          </w:tcPr>
          <w:p w14:paraId="5A1D0643">
            <w:r>
              <w:t>支持</w:t>
            </w:r>
          </w:p>
        </w:tc>
      </w:tr>
      <w:tr w14:paraId="25FB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401" w:type="pct"/>
            <w:vAlign w:val="center"/>
          </w:tcPr>
          <w:p w14:paraId="5AEE4662">
            <w:r>
              <w:t>FIXQP</w:t>
            </w:r>
          </w:p>
        </w:tc>
        <w:tc>
          <w:tcPr>
            <w:tcW w:w="372" w:type="pct"/>
            <w:vAlign w:val="center"/>
          </w:tcPr>
          <w:p w14:paraId="4BED4767">
            <w:r>
              <w:t>支持</w:t>
            </w:r>
          </w:p>
        </w:tc>
        <w:tc>
          <w:tcPr>
            <w:tcW w:w="384" w:type="pct"/>
            <w:vAlign w:val="center"/>
          </w:tcPr>
          <w:p w14:paraId="53B88C83">
            <w:r>
              <w:t>支持</w:t>
            </w:r>
          </w:p>
        </w:tc>
        <w:tc>
          <w:tcPr>
            <w:tcW w:w="393" w:type="pct"/>
            <w:vAlign w:val="center"/>
          </w:tcPr>
          <w:p w14:paraId="106184E3">
            <w:r>
              <w:t>支持</w:t>
            </w:r>
          </w:p>
        </w:tc>
        <w:tc>
          <w:tcPr>
            <w:tcW w:w="407" w:type="pct"/>
            <w:vAlign w:val="center"/>
          </w:tcPr>
          <w:p w14:paraId="5CB5D9A1">
            <w:r>
              <w:t>支持</w:t>
            </w:r>
          </w:p>
        </w:tc>
        <w:tc>
          <w:tcPr>
            <w:tcW w:w="385" w:type="pct"/>
            <w:vAlign w:val="center"/>
          </w:tcPr>
          <w:p w14:paraId="529BD4B1">
            <w:r>
              <w:t>支持</w:t>
            </w:r>
          </w:p>
        </w:tc>
        <w:tc>
          <w:tcPr>
            <w:tcW w:w="386" w:type="pct"/>
            <w:vAlign w:val="center"/>
          </w:tcPr>
          <w:p w14:paraId="661DDB97">
            <w:r>
              <w:t>支持</w:t>
            </w:r>
          </w:p>
        </w:tc>
        <w:tc>
          <w:tcPr>
            <w:tcW w:w="423" w:type="pct"/>
            <w:shd w:val="clear" w:color="auto" w:fill="auto"/>
            <w:vAlign w:val="center"/>
          </w:tcPr>
          <w:p w14:paraId="04919D10">
            <w:r>
              <w:t>支持</w:t>
            </w:r>
          </w:p>
        </w:tc>
        <w:tc>
          <w:tcPr>
            <w:tcW w:w="406" w:type="pct"/>
            <w:shd w:val="clear" w:color="auto" w:fill="auto"/>
            <w:vAlign w:val="center"/>
          </w:tcPr>
          <w:p w14:paraId="41EF05AE">
            <w:r>
              <w:t>支持</w:t>
            </w:r>
          </w:p>
        </w:tc>
        <w:tc>
          <w:tcPr>
            <w:tcW w:w="703" w:type="pct"/>
            <w:shd w:val="clear" w:color="auto" w:fill="auto"/>
            <w:vAlign w:val="center"/>
          </w:tcPr>
          <w:p w14:paraId="51E63FBE">
            <w:r>
              <w:t>支持</w:t>
            </w:r>
          </w:p>
        </w:tc>
        <w:tc>
          <w:tcPr>
            <w:tcW w:w="371" w:type="pct"/>
            <w:shd w:val="clear" w:color="auto" w:fill="auto"/>
            <w:vAlign w:val="center"/>
          </w:tcPr>
          <w:p w14:paraId="06DA1EBB">
            <w:r>
              <w:t>支持</w:t>
            </w:r>
          </w:p>
        </w:tc>
        <w:tc>
          <w:tcPr>
            <w:tcW w:w="365" w:type="pct"/>
            <w:shd w:val="clear" w:color="auto" w:fill="auto"/>
            <w:vAlign w:val="center"/>
          </w:tcPr>
          <w:p w14:paraId="1E04FF21">
            <w:r>
              <w:t>支持</w:t>
            </w:r>
          </w:p>
        </w:tc>
      </w:tr>
    </w:tbl>
    <w:p w14:paraId="331AFE5F">
      <w:pPr>
        <w:pStyle w:val="5"/>
      </w:pPr>
      <w:bookmarkStart w:id="1429" w:name="CBR"/>
      <w:bookmarkEnd w:id="1429"/>
      <w:bookmarkStart w:id="1430" w:name="_Toc1043148303"/>
      <w:bookmarkStart w:id="1431" w:name="_Toc491392836"/>
      <w:bookmarkStart w:id="1432" w:name="_Toc2094307858"/>
      <w:bookmarkStart w:id="1433" w:name="_Toc1255732278"/>
      <w:r>
        <w:t>CBR</w:t>
      </w:r>
      <w:bookmarkEnd w:id="1430"/>
      <w:bookmarkEnd w:id="1431"/>
      <w:bookmarkEnd w:id="1432"/>
      <w:bookmarkEnd w:id="1433"/>
    </w:p>
    <w:p w14:paraId="6CA1A32E">
      <w:pPr>
        <w:ind w:firstLine="420" w:firstLineChars="200"/>
      </w:pPr>
      <w:r>
        <w:t>CBR（Constant Bit Rate）固定比特率。即在码率统计时间内保证编码码率平稳。</w:t>
      </w:r>
    </w:p>
    <w:p w14:paraId="7AD14090">
      <w:pPr>
        <w:pStyle w:val="5"/>
      </w:pPr>
      <w:bookmarkStart w:id="1434" w:name="VBR"/>
      <w:bookmarkEnd w:id="1434"/>
      <w:bookmarkStart w:id="1435" w:name="_Toc2019141640"/>
      <w:bookmarkStart w:id="1436" w:name="_Toc379880275"/>
      <w:bookmarkStart w:id="1437" w:name="_Toc911702853"/>
      <w:bookmarkStart w:id="1438" w:name="_Toc2000598485"/>
      <w:r>
        <w:t>VBR</w:t>
      </w:r>
      <w:bookmarkEnd w:id="1435"/>
      <w:bookmarkEnd w:id="1436"/>
      <w:bookmarkEnd w:id="1437"/>
      <w:bookmarkEnd w:id="1438"/>
    </w:p>
    <w:p w14:paraId="151D722F">
      <w:pPr>
        <w:ind w:firstLine="420" w:firstLineChars="200"/>
      </w:pPr>
      <w:r>
        <w:t>VBR（Variable</w:t>
      </w:r>
      <w:r>
        <w:rPr>
          <w:spacing w:val="-6"/>
        </w:rPr>
        <w:t xml:space="preserve"> </w:t>
      </w:r>
      <w:r>
        <w:t>Bit</w:t>
      </w:r>
      <w:r>
        <w:rPr>
          <w:spacing w:val="-6"/>
        </w:rPr>
        <w:t xml:space="preserve"> </w:t>
      </w:r>
      <w:r>
        <w:t>Rate）可变比特率，即允许在码率统计时间内编码码率波动，从而</w:t>
      </w:r>
      <w:r>
        <w:rPr>
          <w:spacing w:val="-5"/>
        </w:rPr>
        <w:t>保证编码图像质量平稳。</w:t>
      </w:r>
      <w:r>
        <w:t>MaxBitrate</w:t>
      </w:r>
      <w:r>
        <w:rPr>
          <w:spacing w:val="-1"/>
        </w:rPr>
        <w:t xml:space="preserve"> </w:t>
      </w:r>
      <w:r>
        <w:t>用于钳位码率统计时间内的最大编码码率。</w:t>
      </w:r>
    </w:p>
    <w:p w14:paraId="7AA7FB76">
      <w:pPr>
        <w:pStyle w:val="5"/>
      </w:pPr>
      <w:bookmarkStart w:id="1439" w:name="CVBR"/>
      <w:bookmarkEnd w:id="1439"/>
      <w:bookmarkStart w:id="1440" w:name="FIXQP"/>
      <w:bookmarkEnd w:id="1440"/>
      <w:bookmarkStart w:id="1441" w:name="AVBR"/>
      <w:bookmarkEnd w:id="1441"/>
      <w:bookmarkStart w:id="1442" w:name="_Toc455324010"/>
      <w:bookmarkStart w:id="1443" w:name="_Toc1982880679"/>
      <w:bookmarkStart w:id="1444" w:name="_Toc1866125394"/>
      <w:bookmarkStart w:id="1445" w:name="_Toc1054209570"/>
      <w:r>
        <w:t>FIXQP</w:t>
      </w:r>
      <w:bookmarkEnd w:id="1442"/>
      <w:bookmarkEnd w:id="1443"/>
      <w:bookmarkEnd w:id="1444"/>
      <w:bookmarkEnd w:id="1445"/>
    </w:p>
    <w:p w14:paraId="5C205D77">
      <w:pPr>
        <w:ind w:firstLine="420" w:firstLineChars="200"/>
      </w:pPr>
      <w:r>
        <w:rPr>
          <w:rFonts w:hint="eastAsia"/>
          <w:lang w:eastAsia="zh"/>
        </w:rPr>
        <w:t>FIXQP</w:t>
      </w:r>
      <w:r>
        <w:t xml:space="preserve"> </w:t>
      </w:r>
      <w:r>
        <w:rPr>
          <w:spacing w:val="-18"/>
        </w:rPr>
        <w:t xml:space="preserve">固定 </w:t>
      </w:r>
      <w:r>
        <w:t xml:space="preserve">Qp 值。在码率统计时间内，编码图像所有宏块 Qp </w:t>
      </w:r>
      <w:r>
        <w:rPr>
          <w:spacing w:val="-2"/>
        </w:rPr>
        <w:t>值相同，采用用户设定</w:t>
      </w:r>
      <w:r>
        <w:rPr>
          <w:spacing w:val="-14"/>
        </w:rPr>
        <w:t xml:space="preserve">的图像 </w:t>
      </w:r>
      <w:r>
        <w:t>Qp 值。</w:t>
      </w:r>
    </w:p>
    <w:p w14:paraId="3AEA0EDC">
      <w:pPr>
        <w:pStyle w:val="5"/>
      </w:pPr>
      <w:bookmarkStart w:id="1446" w:name="_Toc1528531236"/>
      <w:bookmarkStart w:id="1447" w:name="_Toc372649873"/>
      <w:bookmarkStart w:id="1448" w:name="_Toc636970335"/>
      <w:bookmarkStart w:id="1449" w:name="_Toc819846200"/>
      <w:r>
        <w:t>GOP</w:t>
      </w:r>
      <w:r>
        <w:rPr>
          <w:spacing w:val="-2"/>
        </w:rPr>
        <w:t xml:space="preserve"> </w:t>
      </w:r>
      <w:r>
        <w:t>结构</w:t>
      </w:r>
      <w:bookmarkEnd w:id="1446"/>
      <w:bookmarkEnd w:id="1447"/>
      <w:bookmarkEnd w:id="1448"/>
      <w:bookmarkEnd w:id="1449"/>
    </w:p>
    <w:p w14:paraId="4DDF2A41">
      <w:pPr>
        <w:ind w:firstLine="420" w:firstLineChars="200"/>
        <w:rPr>
          <w:color w:val="FF0000"/>
        </w:rPr>
      </w:pPr>
      <w:r>
        <w:t>只支持VENC_GOPMODE_NORMALP。</w:t>
      </w:r>
    </w:p>
    <w:p w14:paraId="6FDE5C30">
      <w:pPr>
        <w:pStyle w:val="16"/>
        <w:spacing w:before="12"/>
        <w:rPr>
          <w:sz w:val="9"/>
        </w:rPr>
      </w:pPr>
      <w:bookmarkStart w:id="1450" w:name="_bookmark20"/>
      <w:bookmarkEnd w:id="1450"/>
      <w:bookmarkStart w:id="1451" w:name="6.2.5__高级跳帧参考模式"/>
      <w:bookmarkEnd w:id="1451"/>
    </w:p>
    <w:p w14:paraId="6EE8F6B0">
      <w:pPr>
        <w:pStyle w:val="4"/>
      </w:pPr>
      <w:bookmarkStart w:id="1452" w:name="_bookmark30"/>
      <w:bookmarkEnd w:id="1452"/>
      <w:bookmarkStart w:id="1453" w:name="6.2.8__ROI"/>
      <w:bookmarkEnd w:id="1453"/>
      <w:bookmarkStart w:id="1454" w:name="6.2.7__裁剪编码"/>
      <w:bookmarkEnd w:id="1454"/>
      <w:bookmarkStart w:id="1455" w:name="_bookmark28"/>
      <w:bookmarkEnd w:id="1455"/>
      <w:bookmarkStart w:id="1456" w:name="_Toc1857313298"/>
      <w:bookmarkStart w:id="1457" w:name="_Toc1784599558"/>
      <w:bookmarkStart w:id="1458" w:name="_Toc1754700965"/>
      <w:bookmarkStart w:id="1459" w:name="_Toc1192644422"/>
      <w:bookmarkStart w:id="1460" w:name="_Toc211516150"/>
      <w:r>
        <w:t>ROI</w:t>
      </w:r>
      <w:bookmarkEnd w:id="1456"/>
      <w:bookmarkEnd w:id="1457"/>
      <w:bookmarkEnd w:id="1458"/>
      <w:bookmarkEnd w:id="1459"/>
      <w:bookmarkEnd w:id="1460"/>
    </w:p>
    <w:p w14:paraId="7061CEF7">
      <w:pPr>
        <w:ind w:firstLine="420" w:firstLineChars="200"/>
      </w:pPr>
      <w:r>
        <w:t>ROI（Region Of Interest）编码：感兴趣区域编码。</w:t>
      </w:r>
    </w:p>
    <w:p w14:paraId="50ADF342">
      <w:pPr>
        <w:ind w:firstLine="392" w:firstLineChars="200"/>
      </w:pPr>
      <w:r>
        <w:rPr>
          <w:spacing w:val="-7"/>
        </w:rPr>
        <w:t xml:space="preserve">用户可以通过配置 </w:t>
      </w:r>
      <w:r>
        <w:t xml:space="preserve">ROI </w:t>
      </w:r>
      <w:r>
        <w:rPr>
          <w:spacing w:val="-5"/>
        </w:rPr>
        <w:t xml:space="preserve">区域，对该区域的图像 </w:t>
      </w:r>
      <w:r>
        <w:t>Qp 进行限制，从而实现图像中该区域</w:t>
      </w:r>
      <w:r>
        <w:rPr>
          <w:spacing w:val="-28"/>
        </w:rPr>
        <w:t xml:space="preserve">的 </w:t>
      </w:r>
      <w:r>
        <w:t xml:space="preserve">Qp </w:t>
      </w:r>
      <w:r>
        <w:rPr>
          <w:spacing w:val="-3"/>
        </w:rPr>
        <w:t xml:space="preserve">与其他图像区域的差异化。系统现仅支持对 </w:t>
      </w:r>
      <w:r>
        <w:t xml:space="preserve">H.264/H.265 </w:t>
      </w:r>
      <w:r>
        <w:rPr>
          <w:spacing w:val="12"/>
        </w:rPr>
        <w:t>通道进行</w:t>
      </w:r>
      <w:r>
        <w:t>ROI 设置。系</w:t>
      </w:r>
      <w:r>
        <w:rPr>
          <w:spacing w:val="-11"/>
        </w:rPr>
        <w:t>统提供了多</w:t>
      </w:r>
      <w:r>
        <w:t>个感兴趣区域，可供用户同时使用。</w:t>
      </w:r>
    </w:p>
    <w:p w14:paraId="17E67A7F">
      <w:pPr>
        <w:ind w:firstLine="420" w:firstLineChars="200"/>
      </w:pPr>
      <w:r>
        <w:t>不同型号的芯片支持不同的编码ROI规格，芯片支持的编码ROI规格如</w:t>
      </w:r>
      <w:r>
        <w:fldChar w:fldCharType="begin"/>
      </w:r>
      <w:r>
        <w:instrText xml:space="preserve"> REF _Ref150245253 \h </w:instrText>
      </w:r>
      <w:r>
        <w:fldChar w:fldCharType="separate"/>
      </w:r>
      <w:r>
        <w:rPr>
          <w:rFonts w:hint="eastAsia"/>
        </w:rPr>
        <w:t xml:space="preserve">表 </w:t>
      </w:r>
      <w:r>
        <w:t>6</w:t>
      </w:r>
      <w:r>
        <w:noBreakHyphen/>
      </w:r>
      <w:r>
        <w:t>3</w:t>
      </w:r>
      <w:r>
        <w:fldChar w:fldCharType="end"/>
      </w:r>
      <w:r>
        <w:t>所示。</w:t>
      </w:r>
    </w:p>
    <w:p w14:paraId="46672C35">
      <w:pPr>
        <w:pStyle w:val="12"/>
      </w:pPr>
      <w:bookmarkStart w:id="1461" w:name="_Ref15024525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bookmarkEnd w:id="1461"/>
      <w:r>
        <w:t xml:space="preserve"> 芯片与编码ROI规格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3"/>
        <w:gridCol w:w="1377"/>
        <w:gridCol w:w="1692"/>
        <w:gridCol w:w="1619"/>
        <w:gridCol w:w="1619"/>
        <w:gridCol w:w="1616"/>
      </w:tblGrid>
      <w:tr w14:paraId="4F24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blHeader/>
        </w:trPr>
        <w:tc>
          <w:tcPr>
            <w:tcW w:w="1076" w:type="pct"/>
            <w:shd w:val="clear" w:color="auto" w:fill="D8D8D8" w:themeFill="background1" w:themeFillShade="D9"/>
            <w:vAlign w:val="center"/>
          </w:tcPr>
          <w:p w14:paraId="3ACF859F">
            <w:r>
              <w:t>芯片</w:t>
            </w:r>
          </w:p>
        </w:tc>
        <w:tc>
          <w:tcPr>
            <w:tcW w:w="682" w:type="pct"/>
            <w:shd w:val="clear" w:color="auto" w:fill="D8D8D8" w:themeFill="background1" w:themeFillShade="D9"/>
            <w:vAlign w:val="center"/>
          </w:tcPr>
          <w:p w14:paraId="0BF6E6BD">
            <w:r>
              <w:t>是否支持ROI</w:t>
            </w:r>
          </w:p>
        </w:tc>
        <w:tc>
          <w:tcPr>
            <w:tcW w:w="838" w:type="pct"/>
            <w:shd w:val="clear" w:color="auto" w:fill="D8D8D8" w:themeFill="background1" w:themeFillShade="D9"/>
            <w:vAlign w:val="center"/>
          </w:tcPr>
          <w:p w14:paraId="38B617B3">
            <w:r>
              <w:t>ROI区域数量</w:t>
            </w:r>
          </w:p>
        </w:tc>
        <w:tc>
          <w:tcPr>
            <w:tcW w:w="802" w:type="pct"/>
            <w:shd w:val="clear" w:color="auto" w:fill="D8D8D8" w:themeFill="background1" w:themeFillShade="D9"/>
            <w:vAlign w:val="center"/>
          </w:tcPr>
          <w:p w14:paraId="36BD4ACA">
            <w:r>
              <w:t>是否支持优先级</w:t>
            </w:r>
          </w:p>
        </w:tc>
        <w:tc>
          <w:tcPr>
            <w:tcW w:w="802" w:type="pct"/>
            <w:shd w:val="clear" w:color="auto" w:fill="D8D8D8" w:themeFill="background1" w:themeFillShade="D9"/>
            <w:vAlign w:val="center"/>
          </w:tcPr>
          <w:p w14:paraId="1D25D76B">
            <w:r>
              <w:t>是否支持重叠</w:t>
            </w:r>
          </w:p>
        </w:tc>
        <w:tc>
          <w:tcPr>
            <w:tcW w:w="801" w:type="pct"/>
            <w:shd w:val="clear" w:color="auto" w:fill="D8D8D8" w:themeFill="background1" w:themeFillShade="D9"/>
            <w:vAlign w:val="center"/>
          </w:tcPr>
          <w:p w14:paraId="5762D789">
            <w:r>
              <w:t>是否支持相对Qp</w:t>
            </w:r>
          </w:p>
        </w:tc>
      </w:tr>
      <w:tr w14:paraId="708D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076" w:type="pct"/>
            <w:vAlign w:val="center"/>
          </w:tcPr>
          <w:p w14:paraId="6AE1A3B4">
            <w:r>
              <w:t>TX5368系列</w:t>
            </w:r>
          </w:p>
        </w:tc>
        <w:tc>
          <w:tcPr>
            <w:tcW w:w="682" w:type="pct"/>
            <w:vAlign w:val="center"/>
          </w:tcPr>
          <w:p w14:paraId="4A875AD8">
            <w:r>
              <w:t>否</w:t>
            </w:r>
          </w:p>
        </w:tc>
        <w:tc>
          <w:tcPr>
            <w:tcW w:w="838" w:type="pct"/>
            <w:vAlign w:val="center"/>
          </w:tcPr>
          <w:p w14:paraId="36DF88D0">
            <w:r>
              <w:t>-</w:t>
            </w:r>
          </w:p>
        </w:tc>
        <w:tc>
          <w:tcPr>
            <w:tcW w:w="802" w:type="pct"/>
            <w:vAlign w:val="center"/>
          </w:tcPr>
          <w:p w14:paraId="6C75A671">
            <w:r>
              <w:t>-</w:t>
            </w:r>
          </w:p>
        </w:tc>
        <w:tc>
          <w:tcPr>
            <w:tcW w:w="802" w:type="pct"/>
            <w:vAlign w:val="center"/>
          </w:tcPr>
          <w:p w14:paraId="2D1D1745">
            <w:r>
              <w:t>-</w:t>
            </w:r>
          </w:p>
        </w:tc>
        <w:tc>
          <w:tcPr>
            <w:tcW w:w="801" w:type="pct"/>
            <w:vAlign w:val="center"/>
          </w:tcPr>
          <w:p w14:paraId="0E36F201">
            <w:r>
              <w:t>-</w:t>
            </w:r>
          </w:p>
        </w:tc>
      </w:tr>
      <w:tr w14:paraId="5BA8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76" w:type="pct"/>
            <w:vAlign w:val="center"/>
          </w:tcPr>
          <w:p w14:paraId="48EABE96">
            <w:r>
              <w:t>TX5215系列</w:t>
            </w:r>
          </w:p>
        </w:tc>
        <w:tc>
          <w:tcPr>
            <w:tcW w:w="682" w:type="pct"/>
            <w:vAlign w:val="center"/>
          </w:tcPr>
          <w:p w14:paraId="53E54988">
            <w:r>
              <w:t>是</w:t>
            </w:r>
          </w:p>
        </w:tc>
        <w:tc>
          <w:tcPr>
            <w:tcW w:w="838" w:type="pct"/>
            <w:vAlign w:val="center"/>
          </w:tcPr>
          <w:p w14:paraId="64FEF972">
            <w:r>
              <w:t>2</w:t>
            </w:r>
          </w:p>
        </w:tc>
        <w:tc>
          <w:tcPr>
            <w:tcW w:w="802" w:type="pct"/>
            <w:vAlign w:val="center"/>
          </w:tcPr>
          <w:p w14:paraId="7BED4C18">
            <w:r>
              <w:t>否</w:t>
            </w:r>
          </w:p>
        </w:tc>
        <w:tc>
          <w:tcPr>
            <w:tcW w:w="802" w:type="pct"/>
            <w:vAlign w:val="center"/>
          </w:tcPr>
          <w:p w14:paraId="63AF9BDC">
            <w:r>
              <w:t>否</w:t>
            </w:r>
          </w:p>
        </w:tc>
        <w:tc>
          <w:tcPr>
            <w:tcW w:w="801" w:type="pct"/>
            <w:vAlign w:val="center"/>
          </w:tcPr>
          <w:p w14:paraId="417D8DDE">
            <w:r>
              <w:t>否</w:t>
            </w:r>
          </w:p>
        </w:tc>
      </w:tr>
      <w:tr w14:paraId="39BB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76" w:type="pct"/>
            <w:vAlign w:val="center"/>
          </w:tcPr>
          <w:p w14:paraId="478C9037">
            <w:r>
              <w:t>TX5112系列</w:t>
            </w:r>
          </w:p>
        </w:tc>
        <w:tc>
          <w:tcPr>
            <w:tcW w:w="682" w:type="pct"/>
            <w:vAlign w:val="center"/>
          </w:tcPr>
          <w:p w14:paraId="69A0C4EC">
            <w:r>
              <w:t>是</w:t>
            </w:r>
          </w:p>
        </w:tc>
        <w:tc>
          <w:tcPr>
            <w:tcW w:w="838" w:type="pct"/>
            <w:vAlign w:val="center"/>
          </w:tcPr>
          <w:p w14:paraId="1282920B">
            <w:r>
              <w:t>2</w:t>
            </w:r>
          </w:p>
        </w:tc>
        <w:tc>
          <w:tcPr>
            <w:tcW w:w="802" w:type="pct"/>
            <w:vAlign w:val="center"/>
          </w:tcPr>
          <w:p w14:paraId="4AAFC69E">
            <w:r>
              <w:t>否</w:t>
            </w:r>
          </w:p>
        </w:tc>
        <w:tc>
          <w:tcPr>
            <w:tcW w:w="802" w:type="pct"/>
            <w:vAlign w:val="center"/>
          </w:tcPr>
          <w:p w14:paraId="5CD2E74D">
            <w:r>
              <w:t>否</w:t>
            </w:r>
          </w:p>
        </w:tc>
        <w:tc>
          <w:tcPr>
            <w:tcW w:w="801" w:type="pct"/>
            <w:vAlign w:val="center"/>
          </w:tcPr>
          <w:p w14:paraId="61185C05">
            <w:r>
              <w:t>否</w:t>
            </w:r>
          </w:p>
        </w:tc>
      </w:tr>
      <w:tr w14:paraId="5AF10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76" w:type="pct"/>
            <w:vAlign w:val="center"/>
          </w:tcPr>
          <w:p w14:paraId="02B4678E">
            <w:pPr>
              <w:rPr>
                <w:lang w:eastAsia="zh"/>
              </w:rPr>
            </w:pPr>
            <w:bookmarkStart w:id="1462" w:name="_Toc1151698006"/>
            <w:bookmarkStart w:id="1463" w:name="_Toc5211"/>
            <w:r>
              <w:rPr>
                <w:rFonts w:hint="eastAsia"/>
                <w:lang w:eastAsia="zh"/>
              </w:rPr>
              <w:t>TX5336系列</w:t>
            </w:r>
          </w:p>
        </w:tc>
        <w:tc>
          <w:tcPr>
            <w:tcW w:w="682" w:type="pct"/>
            <w:vAlign w:val="center"/>
          </w:tcPr>
          <w:p w14:paraId="65828242">
            <w:pPr>
              <w:rPr>
                <w:lang w:eastAsia="zh"/>
              </w:rPr>
            </w:pPr>
            <w:r>
              <w:rPr>
                <w:rFonts w:hint="eastAsia"/>
                <w:lang w:eastAsia="zh"/>
              </w:rPr>
              <w:t>是</w:t>
            </w:r>
          </w:p>
        </w:tc>
        <w:tc>
          <w:tcPr>
            <w:tcW w:w="838" w:type="pct"/>
            <w:vAlign w:val="center"/>
          </w:tcPr>
          <w:p w14:paraId="7976AE8F">
            <w:pPr>
              <w:rPr>
                <w:lang w:eastAsia="zh"/>
              </w:rPr>
            </w:pPr>
            <w:r>
              <w:rPr>
                <w:rFonts w:hint="eastAsia"/>
                <w:lang w:eastAsia="zh"/>
              </w:rPr>
              <w:t>8</w:t>
            </w:r>
          </w:p>
        </w:tc>
        <w:tc>
          <w:tcPr>
            <w:tcW w:w="802" w:type="pct"/>
            <w:vAlign w:val="center"/>
          </w:tcPr>
          <w:p w14:paraId="191B62AE">
            <w:pPr>
              <w:rPr>
                <w:lang w:eastAsia="zh"/>
              </w:rPr>
            </w:pPr>
            <w:r>
              <w:rPr>
                <w:rFonts w:hint="eastAsia"/>
                <w:lang w:eastAsia="zh"/>
              </w:rPr>
              <w:t>是</w:t>
            </w:r>
          </w:p>
        </w:tc>
        <w:tc>
          <w:tcPr>
            <w:tcW w:w="802" w:type="pct"/>
            <w:vAlign w:val="center"/>
          </w:tcPr>
          <w:p w14:paraId="63E062A5">
            <w:pPr>
              <w:rPr>
                <w:lang w:eastAsia="zh"/>
              </w:rPr>
            </w:pPr>
            <w:r>
              <w:rPr>
                <w:rFonts w:hint="eastAsia"/>
                <w:lang w:eastAsia="zh"/>
              </w:rPr>
              <w:t>是</w:t>
            </w:r>
          </w:p>
        </w:tc>
        <w:tc>
          <w:tcPr>
            <w:tcW w:w="801" w:type="pct"/>
            <w:vAlign w:val="center"/>
          </w:tcPr>
          <w:p w14:paraId="1175D037">
            <w:pPr>
              <w:rPr>
                <w:lang w:eastAsia="zh"/>
              </w:rPr>
            </w:pPr>
            <w:r>
              <w:rPr>
                <w:rFonts w:hint="eastAsia"/>
                <w:lang w:eastAsia="zh"/>
              </w:rPr>
              <w:t>是</w:t>
            </w:r>
          </w:p>
        </w:tc>
      </w:tr>
      <w:tr w14:paraId="3DDB0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76" w:type="pct"/>
            <w:vAlign w:val="center"/>
          </w:tcPr>
          <w:p w14:paraId="6638500A">
            <w:pPr>
              <w:rPr>
                <w:lang w:eastAsia="zh"/>
              </w:rPr>
            </w:pPr>
            <w:r>
              <w:rPr>
                <w:rFonts w:hint="eastAsia"/>
                <w:lang w:eastAsia="zh"/>
              </w:rPr>
              <w:t>TX5110系列</w:t>
            </w:r>
          </w:p>
        </w:tc>
        <w:tc>
          <w:tcPr>
            <w:tcW w:w="682" w:type="pct"/>
            <w:vAlign w:val="center"/>
          </w:tcPr>
          <w:p w14:paraId="7FC8B624">
            <w:pPr>
              <w:rPr>
                <w:lang w:eastAsia="zh"/>
              </w:rPr>
            </w:pPr>
            <w:r>
              <w:rPr>
                <w:rFonts w:hint="eastAsia"/>
                <w:lang w:eastAsia="zh"/>
              </w:rPr>
              <w:t>是</w:t>
            </w:r>
          </w:p>
        </w:tc>
        <w:tc>
          <w:tcPr>
            <w:tcW w:w="838" w:type="pct"/>
            <w:vAlign w:val="center"/>
          </w:tcPr>
          <w:p w14:paraId="2C013095">
            <w:pPr>
              <w:rPr>
                <w:lang w:eastAsia="zh"/>
              </w:rPr>
            </w:pPr>
            <w:r>
              <w:rPr>
                <w:rFonts w:hint="eastAsia"/>
                <w:lang w:eastAsia="zh"/>
              </w:rPr>
              <w:t>2</w:t>
            </w:r>
          </w:p>
        </w:tc>
        <w:tc>
          <w:tcPr>
            <w:tcW w:w="802" w:type="pct"/>
            <w:vAlign w:val="center"/>
          </w:tcPr>
          <w:p w14:paraId="4B397DD9">
            <w:pPr>
              <w:rPr>
                <w:lang w:eastAsia="zh"/>
              </w:rPr>
            </w:pPr>
            <w:r>
              <w:rPr>
                <w:rFonts w:hint="eastAsia"/>
                <w:lang w:eastAsia="zh"/>
              </w:rPr>
              <w:t>否</w:t>
            </w:r>
          </w:p>
        </w:tc>
        <w:tc>
          <w:tcPr>
            <w:tcW w:w="802" w:type="pct"/>
            <w:vAlign w:val="center"/>
          </w:tcPr>
          <w:p w14:paraId="09C51EF4">
            <w:pPr>
              <w:rPr>
                <w:lang w:eastAsia="zh"/>
              </w:rPr>
            </w:pPr>
            <w:r>
              <w:rPr>
                <w:rFonts w:hint="eastAsia"/>
                <w:lang w:eastAsia="zh"/>
              </w:rPr>
              <w:t>否</w:t>
            </w:r>
          </w:p>
        </w:tc>
        <w:tc>
          <w:tcPr>
            <w:tcW w:w="801" w:type="pct"/>
            <w:vAlign w:val="center"/>
          </w:tcPr>
          <w:p w14:paraId="1E477D1C">
            <w:pPr>
              <w:rPr>
                <w:lang w:eastAsia="zh"/>
              </w:rPr>
            </w:pPr>
            <w:r>
              <w:rPr>
                <w:rFonts w:hint="eastAsia"/>
                <w:lang w:eastAsia="zh"/>
              </w:rPr>
              <w:t>是</w:t>
            </w:r>
          </w:p>
        </w:tc>
      </w:tr>
      <w:tr w14:paraId="4EA5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76" w:type="pct"/>
            <w:vAlign w:val="center"/>
          </w:tcPr>
          <w:p w14:paraId="4605A7BC">
            <w:pPr>
              <w:rPr>
                <w:lang w:eastAsia="zh"/>
              </w:rPr>
            </w:pPr>
            <w:r>
              <w:rPr>
                <w:rFonts w:hint="eastAsia"/>
                <w:lang w:eastAsia="zh"/>
              </w:rPr>
              <w:t>TX5326系列</w:t>
            </w:r>
          </w:p>
        </w:tc>
        <w:tc>
          <w:tcPr>
            <w:tcW w:w="682" w:type="pct"/>
            <w:vAlign w:val="center"/>
          </w:tcPr>
          <w:p w14:paraId="4EEB500D">
            <w:pPr>
              <w:rPr>
                <w:lang w:eastAsia="zh"/>
              </w:rPr>
            </w:pPr>
            <w:r>
              <w:rPr>
                <w:rFonts w:hint="eastAsia"/>
                <w:lang w:eastAsia="zh"/>
              </w:rPr>
              <w:t>是</w:t>
            </w:r>
          </w:p>
        </w:tc>
        <w:tc>
          <w:tcPr>
            <w:tcW w:w="838" w:type="pct"/>
            <w:vAlign w:val="center"/>
          </w:tcPr>
          <w:p w14:paraId="370822DA">
            <w:pPr>
              <w:rPr>
                <w:lang w:eastAsia="zh"/>
              </w:rPr>
            </w:pPr>
            <w:r>
              <w:rPr>
                <w:rFonts w:hint="eastAsia"/>
                <w:lang w:eastAsia="zh"/>
              </w:rPr>
              <w:t>8</w:t>
            </w:r>
          </w:p>
        </w:tc>
        <w:tc>
          <w:tcPr>
            <w:tcW w:w="802" w:type="pct"/>
            <w:vAlign w:val="center"/>
          </w:tcPr>
          <w:p w14:paraId="648077A7">
            <w:pPr>
              <w:rPr>
                <w:lang w:eastAsia="zh"/>
              </w:rPr>
            </w:pPr>
            <w:r>
              <w:rPr>
                <w:rFonts w:hint="eastAsia"/>
                <w:lang w:eastAsia="zh"/>
              </w:rPr>
              <w:t>是</w:t>
            </w:r>
          </w:p>
        </w:tc>
        <w:tc>
          <w:tcPr>
            <w:tcW w:w="802" w:type="pct"/>
            <w:vAlign w:val="center"/>
          </w:tcPr>
          <w:p w14:paraId="39927405">
            <w:pPr>
              <w:rPr>
                <w:lang w:eastAsia="zh"/>
              </w:rPr>
            </w:pPr>
            <w:r>
              <w:rPr>
                <w:rFonts w:hint="eastAsia"/>
                <w:lang w:eastAsia="zh"/>
              </w:rPr>
              <w:t>是</w:t>
            </w:r>
          </w:p>
        </w:tc>
        <w:tc>
          <w:tcPr>
            <w:tcW w:w="801" w:type="pct"/>
            <w:vAlign w:val="center"/>
          </w:tcPr>
          <w:p w14:paraId="1A4E0CE8">
            <w:pPr>
              <w:rPr>
                <w:lang w:eastAsia="zh"/>
              </w:rPr>
            </w:pPr>
            <w:r>
              <w:rPr>
                <w:rFonts w:hint="eastAsia"/>
                <w:lang w:eastAsia="zh"/>
              </w:rPr>
              <w:t>是</w:t>
            </w:r>
          </w:p>
        </w:tc>
      </w:tr>
    </w:tbl>
    <w:p w14:paraId="0C8C6D29">
      <w:pPr>
        <w:pStyle w:val="3"/>
      </w:pPr>
      <w:bookmarkStart w:id="1464" w:name="6.2.17__多编码器并行编码"/>
      <w:bookmarkEnd w:id="1464"/>
      <w:bookmarkStart w:id="1465" w:name="6.2.9__非ROI区域的低帧率编码"/>
      <w:bookmarkEnd w:id="1465"/>
      <w:bookmarkStart w:id="1466" w:name="_bookmark31"/>
      <w:bookmarkEnd w:id="1466"/>
      <w:bookmarkStart w:id="1467" w:name="图6-18_ROI示意图"/>
      <w:bookmarkEnd w:id="1467"/>
      <w:bookmarkStart w:id="1468" w:name="_bookmark42"/>
      <w:bookmarkEnd w:id="1468"/>
      <w:bookmarkStart w:id="1469" w:name="_bookmark32"/>
      <w:bookmarkEnd w:id="1469"/>
      <w:bookmarkStart w:id="1470" w:name="_Toc818196335"/>
      <w:bookmarkStart w:id="1471" w:name="_Toc211516151"/>
      <w:bookmarkStart w:id="1472" w:name="_Toc2096326068"/>
      <w:bookmarkStart w:id="1473" w:name="_Toc1772414285"/>
      <w:r>
        <w:t>API</w:t>
      </w:r>
      <w:r>
        <w:rPr>
          <w:spacing w:val="-1"/>
        </w:rPr>
        <w:t xml:space="preserve"> </w:t>
      </w:r>
      <w:r>
        <w:t>参考</w:t>
      </w:r>
      <w:bookmarkEnd w:id="1462"/>
      <w:bookmarkEnd w:id="1463"/>
      <w:bookmarkEnd w:id="1470"/>
      <w:bookmarkEnd w:id="1471"/>
      <w:bookmarkEnd w:id="1472"/>
      <w:bookmarkEnd w:id="1473"/>
    </w:p>
    <w:p w14:paraId="363F32E6">
      <w:pPr>
        <w:ind w:firstLine="420" w:firstLineChars="200"/>
      </w:pPr>
      <w:r>
        <w:t>视频编码模块主要提供视频编码通道的创建和销毁、视频编码通道开启和停止接收图像、设置和获取编码通道属性、获取和释放码流等功能。</w:t>
      </w:r>
    </w:p>
    <w:p w14:paraId="47CD8AB2">
      <w:pPr>
        <w:ind w:firstLine="420" w:firstLineChars="200"/>
      </w:pPr>
      <w:r>
        <w:t>该功能模块提供以下 MPI：</w:t>
      </w:r>
    </w:p>
    <w:p w14:paraId="5ABB2019">
      <w:pPr>
        <w:pStyle w:val="75"/>
        <w:numPr>
          <w:ilvl w:val="0"/>
          <w:numId w:val="40"/>
        </w:numPr>
        <w:ind w:firstLineChars="0"/>
      </w:pPr>
      <w:r>
        <w:t>TS_MPI_VENC_CreateChn：创建编码通道。</w:t>
      </w:r>
    </w:p>
    <w:p w14:paraId="740243F4">
      <w:pPr>
        <w:pStyle w:val="75"/>
        <w:numPr>
          <w:ilvl w:val="0"/>
          <w:numId w:val="40"/>
        </w:numPr>
        <w:ind w:firstLineChars="0"/>
      </w:pPr>
      <w:r>
        <w:t>TS_MPI_VENC_DestroyChn：销毁编码通道。</w:t>
      </w:r>
    </w:p>
    <w:p w14:paraId="36F39FF2">
      <w:pPr>
        <w:pStyle w:val="75"/>
        <w:numPr>
          <w:ilvl w:val="0"/>
          <w:numId w:val="40"/>
        </w:numPr>
        <w:ind w:firstLineChars="0"/>
      </w:pPr>
      <w:r>
        <w:t>TS_MPI_VENC_StartRecvFrame：开启编码通道接收输入图像。</w:t>
      </w:r>
    </w:p>
    <w:p w14:paraId="5BE49C74">
      <w:pPr>
        <w:pStyle w:val="75"/>
        <w:numPr>
          <w:ilvl w:val="0"/>
          <w:numId w:val="40"/>
        </w:numPr>
        <w:ind w:firstLineChars="0"/>
      </w:pPr>
      <w:r>
        <w:t>TS_MPI_VENC_StopRecvFrame：停止编码通道接收输入图像。</w:t>
      </w:r>
    </w:p>
    <w:p w14:paraId="39D2B322">
      <w:pPr>
        <w:pStyle w:val="75"/>
        <w:numPr>
          <w:ilvl w:val="0"/>
          <w:numId w:val="40"/>
        </w:numPr>
        <w:ind w:firstLineChars="0"/>
      </w:pPr>
      <w:r>
        <w:t>TS_MPI_VENC_QueryStatus：查询编码通道状态。</w:t>
      </w:r>
    </w:p>
    <w:p w14:paraId="2A410B5B">
      <w:pPr>
        <w:pStyle w:val="75"/>
        <w:numPr>
          <w:ilvl w:val="0"/>
          <w:numId w:val="40"/>
        </w:numPr>
        <w:ind w:firstLineChars="0"/>
      </w:pPr>
      <w:r>
        <w:t>TS_MPI_VENC_SetChnAttr：设置编码通道的编码属性。</w:t>
      </w:r>
    </w:p>
    <w:p w14:paraId="72C539FA">
      <w:pPr>
        <w:pStyle w:val="75"/>
        <w:numPr>
          <w:ilvl w:val="0"/>
          <w:numId w:val="40"/>
        </w:numPr>
        <w:ind w:firstLineChars="0"/>
      </w:pPr>
      <w:r>
        <w:t>TS_MPI_VENC_GetChnAttr：获取编码通道的编码属性。</w:t>
      </w:r>
    </w:p>
    <w:p w14:paraId="4BB688B7">
      <w:pPr>
        <w:pStyle w:val="75"/>
        <w:numPr>
          <w:ilvl w:val="0"/>
          <w:numId w:val="40"/>
        </w:numPr>
        <w:ind w:firstLineChars="0"/>
      </w:pPr>
      <w:r>
        <w:t>TS_MPI_VENC_GetStream：获取编码码流。</w:t>
      </w:r>
    </w:p>
    <w:p w14:paraId="236B760E">
      <w:pPr>
        <w:pStyle w:val="75"/>
        <w:numPr>
          <w:ilvl w:val="0"/>
          <w:numId w:val="40"/>
        </w:numPr>
        <w:ind w:firstLineChars="0"/>
      </w:pPr>
      <w:r>
        <w:t>TS_MPI_VENC_ReleaseStream：释放码流缓存。</w:t>
      </w:r>
    </w:p>
    <w:p w14:paraId="6094981C">
      <w:pPr>
        <w:pStyle w:val="75"/>
        <w:numPr>
          <w:ilvl w:val="0"/>
          <w:numId w:val="40"/>
        </w:numPr>
        <w:ind w:firstLineChars="0"/>
      </w:pPr>
      <w:r>
        <w:t>TS_MPI_VENC_SendFrame：支持用户发送原始图像进行编码。</w:t>
      </w:r>
    </w:p>
    <w:p w14:paraId="39A063CF">
      <w:pPr>
        <w:pStyle w:val="75"/>
        <w:numPr>
          <w:ilvl w:val="0"/>
          <w:numId w:val="40"/>
        </w:numPr>
        <w:ind w:firstLineChars="0"/>
      </w:pPr>
      <w:r>
        <w:t>TS_MPI_VENC_RequestIDR：请求 IDR 帧。</w:t>
      </w:r>
    </w:p>
    <w:p w14:paraId="6C271A46">
      <w:pPr>
        <w:pStyle w:val="75"/>
        <w:numPr>
          <w:ilvl w:val="0"/>
          <w:numId w:val="40"/>
        </w:numPr>
        <w:ind w:firstLineChars="0"/>
      </w:pPr>
      <w:r>
        <w:t>TS_MPI_VENC_GetFd：获取编码通道对应的设备文件句柄。</w:t>
      </w:r>
    </w:p>
    <w:p w14:paraId="3F9E72FA">
      <w:pPr>
        <w:pStyle w:val="75"/>
        <w:numPr>
          <w:ilvl w:val="0"/>
          <w:numId w:val="40"/>
        </w:numPr>
        <w:ind w:firstLineChars="0"/>
      </w:pPr>
      <w:r>
        <w:t>TS_MPI_VENC_SELECT：监听编码通道对应的设备文件句柄。</w:t>
      </w:r>
    </w:p>
    <w:p w14:paraId="619A8D45">
      <w:pPr>
        <w:pStyle w:val="75"/>
        <w:numPr>
          <w:ilvl w:val="0"/>
          <w:numId w:val="40"/>
        </w:numPr>
        <w:ind w:firstLineChars="0"/>
      </w:pPr>
      <w:r>
        <w:t>TS_MPI_VENC_SetRoiAttr：设置ROI属性。</w:t>
      </w:r>
    </w:p>
    <w:p w14:paraId="30DD6538">
      <w:pPr>
        <w:pStyle w:val="75"/>
        <w:numPr>
          <w:ilvl w:val="0"/>
          <w:numId w:val="40"/>
        </w:numPr>
        <w:ind w:firstLineChars="0"/>
      </w:pPr>
      <w:r>
        <w:t>TS_MPI_VENC_GetRoiAttr：获取ROI属性。</w:t>
      </w:r>
    </w:p>
    <w:p w14:paraId="66159842">
      <w:pPr>
        <w:pStyle w:val="31"/>
        <w:numPr>
          <w:ilvl w:val="0"/>
          <w:numId w:val="41"/>
        </w:numPr>
        <w:spacing w:beforeAutospacing="0" w:afterAutospacing="0"/>
        <w:jc w:val="both"/>
        <w:rPr>
          <w:kern w:val="2"/>
          <w:sz w:val="21"/>
          <w:szCs w:val="21"/>
        </w:rPr>
      </w:pPr>
      <w:r>
        <w:rPr>
          <w:kern w:val="2"/>
          <w:sz w:val="21"/>
          <w:szCs w:val="21"/>
          <w:lang w:bidi="ar"/>
        </w:rPr>
        <w:t>TS_MPI_VENC_SetJpegParam</w:t>
      </w:r>
      <w:r>
        <w:rPr>
          <w:rFonts w:hint="eastAsia" w:ascii="宋体" w:hAnsi="宋体" w:cs="宋体"/>
          <w:kern w:val="2"/>
          <w:sz w:val="21"/>
          <w:szCs w:val="21"/>
          <w:lang w:bidi="ar"/>
        </w:rPr>
        <w:t xml:space="preserve">：设置 </w:t>
      </w:r>
      <w:r>
        <w:rPr>
          <w:kern w:val="2"/>
          <w:sz w:val="21"/>
          <w:szCs w:val="21"/>
          <w:lang w:bidi="ar"/>
        </w:rPr>
        <w:t xml:space="preserve">JPEG </w:t>
      </w:r>
      <w:r>
        <w:rPr>
          <w:rFonts w:hint="eastAsia" w:ascii="宋体" w:hAnsi="宋体" w:cs="宋体"/>
          <w:kern w:val="2"/>
          <w:sz w:val="21"/>
          <w:szCs w:val="21"/>
          <w:lang w:bidi="ar"/>
        </w:rPr>
        <w:t>编码通道的参数。</w:t>
      </w:r>
    </w:p>
    <w:p w14:paraId="7B94B8F8">
      <w:pPr>
        <w:pStyle w:val="31"/>
        <w:numPr>
          <w:ilvl w:val="0"/>
          <w:numId w:val="41"/>
        </w:numPr>
        <w:spacing w:beforeAutospacing="0" w:afterAutospacing="0"/>
        <w:jc w:val="both"/>
        <w:rPr>
          <w:kern w:val="2"/>
          <w:sz w:val="21"/>
          <w:szCs w:val="21"/>
        </w:rPr>
      </w:pPr>
      <w:r>
        <w:rPr>
          <w:kern w:val="2"/>
          <w:sz w:val="21"/>
          <w:szCs w:val="21"/>
          <w:lang w:bidi="ar"/>
        </w:rPr>
        <w:t>TS_MPI_VENC_GetJpegParam</w:t>
      </w:r>
      <w:r>
        <w:rPr>
          <w:rFonts w:hint="eastAsia" w:ascii="宋体" w:hAnsi="宋体" w:cs="宋体"/>
          <w:kern w:val="2"/>
          <w:sz w:val="21"/>
          <w:szCs w:val="21"/>
          <w:lang w:bidi="ar"/>
        </w:rPr>
        <w:t xml:space="preserve">：获取 </w:t>
      </w:r>
      <w:r>
        <w:rPr>
          <w:kern w:val="2"/>
          <w:sz w:val="21"/>
          <w:szCs w:val="21"/>
          <w:lang w:bidi="ar"/>
        </w:rPr>
        <w:t xml:space="preserve">JPEG </w:t>
      </w:r>
      <w:r>
        <w:rPr>
          <w:rFonts w:hint="eastAsia" w:ascii="宋体" w:hAnsi="宋体" w:cs="宋体"/>
          <w:kern w:val="2"/>
          <w:sz w:val="21"/>
          <w:szCs w:val="21"/>
          <w:lang w:bidi="ar"/>
        </w:rPr>
        <w:t>编码通道的参数。</w:t>
      </w:r>
    </w:p>
    <w:p w14:paraId="5A599405">
      <w:pPr>
        <w:pStyle w:val="31"/>
        <w:numPr>
          <w:ilvl w:val="0"/>
          <w:numId w:val="41"/>
        </w:numPr>
        <w:spacing w:beforeAutospacing="0" w:afterAutospacing="0"/>
        <w:jc w:val="both"/>
        <w:rPr>
          <w:kern w:val="2"/>
          <w:sz w:val="21"/>
          <w:szCs w:val="21"/>
        </w:rPr>
      </w:pPr>
      <w:r>
        <w:rPr>
          <w:kern w:val="2"/>
          <w:sz w:val="21"/>
          <w:szCs w:val="21"/>
          <w:lang w:bidi="ar"/>
        </w:rPr>
        <w:t>TS_MPI_VENC_SetSmartEnable</w:t>
      </w:r>
      <w:r>
        <w:rPr>
          <w:rFonts w:hint="eastAsia" w:ascii="宋体" w:hAnsi="宋体" w:cs="宋体"/>
          <w:kern w:val="2"/>
          <w:sz w:val="21"/>
          <w:szCs w:val="21"/>
          <w:lang w:bidi="ar"/>
        </w:rPr>
        <w:t>：设置超级编码的开关。</w:t>
      </w:r>
    </w:p>
    <w:p w14:paraId="02CDA383">
      <w:pPr>
        <w:pStyle w:val="31"/>
        <w:numPr>
          <w:ilvl w:val="0"/>
          <w:numId w:val="41"/>
        </w:numPr>
        <w:spacing w:beforeAutospacing="0" w:afterAutospacing="0"/>
        <w:jc w:val="both"/>
        <w:rPr>
          <w:kern w:val="2"/>
          <w:sz w:val="21"/>
          <w:szCs w:val="21"/>
        </w:rPr>
      </w:pPr>
      <w:r>
        <w:rPr>
          <w:kern w:val="2"/>
          <w:sz w:val="21"/>
          <w:szCs w:val="21"/>
          <w:lang w:bidi="ar"/>
        </w:rPr>
        <w:t>TS_MPI_VENC_GetSmatEnable</w:t>
      </w:r>
      <w:r>
        <w:rPr>
          <w:rFonts w:hint="eastAsia" w:ascii="宋体" w:hAnsi="宋体" w:cs="宋体"/>
          <w:kern w:val="2"/>
          <w:sz w:val="21"/>
          <w:szCs w:val="21"/>
          <w:lang w:bidi="ar"/>
        </w:rPr>
        <w:t>：获取超级编码的参数。</w:t>
      </w:r>
    </w:p>
    <w:p w14:paraId="7077B816">
      <w:pPr>
        <w:pStyle w:val="31"/>
        <w:numPr>
          <w:ilvl w:val="0"/>
          <w:numId w:val="41"/>
        </w:numPr>
        <w:spacing w:beforeAutospacing="0" w:afterAutospacing="0"/>
        <w:jc w:val="both"/>
        <w:rPr>
          <w:kern w:val="2"/>
          <w:sz w:val="21"/>
          <w:szCs w:val="21"/>
        </w:rPr>
      </w:pPr>
      <w:r>
        <w:rPr>
          <w:kern w:val="2"/>
          <w:sz w:val="21"/>
          <w:szCs w:val="21"/>
          <w:lang w:bidi="ar"/>
        </w:rPr>
        <w:t>TS_MPI_VENC_SetMotionDetectParam</w:t>
      </w:r>
      <w:r>
        <w:rPr>
          <w:rFonts w:hint="eastAsia" w:ascii="宋体" w:hAnsi="宋体" w:cs="宋体"/>
          <w:kern w:val="2"/>
          <w:sz w:val="21"/>
          <w:szCs w:val="21"/>
          <w:lang w:bidi="ar"/>
        </w:rPr>
        <w:t>：向编码通道发送移动侦测的结果。</w:t>
      </w:r>
    </w:p>
    <w:p w14:paraId="6B07399E">
      <w:pPr>
        <w:pStyle w:val="31"/>
        <w:numPr>
          <w:ilvl w:val="0"/>
          <w:numId w:val="41"/>
        </w:numPr>
        <w:spacing w:beforeAutospacing="0" w:afterAutospacing="0"/>
        <w:jc w:val="both"/>
        <w:rPr>
          <w:kern w:val="2"/>
          <w:sz w:val="21"/>
          <w:szCs w:val="21"/>
        </w:rPr>
      </w:pPr>
      <w:r>
        <w:rPr>
          <w:kern w:val="2"/>
          <w:sz w:val="21"/>
          <w:szCs w:val="21"/>
          <w:lang w:bidi="ar"/>
        </w:rPr>
        <w:t>TS_MPI_VENC_RequestIDR</w:t>
      </w:r>
      <w:r>
        <w:rPr>
          <w:rFonts w:hint="eastAsia" w:ascii="宋体" w:hAnsi="宋体" w:cs="宋体"/>
          <w:kern w:val="2"/>
          <w:sz w:val="21"/>
          <w:szCs w:val="21"/>
          <w:lang w:bidi="ar"/>
        </w:rPr>
        <w:t xml:space="preserve">：请求 </w:t>
      </w:r>
      <w:r>
        <w:rPr>
          <w:kern w:val="2"/>
          <w:sz w:val="21"/>
          <w:szCs w:val="21"/>
          <w:lang w:bidi="ar"/>
        </w:rPr>
        <w:t xml:space="preserve">IDR </w:t>
      </w:r>
      <w:r>
        <w:rPr>
          <w:rFonts w:hint="eastAsia" w:ascii="宋体" w:hAnsi="宋体" w:cs="宋体"/>
          <w:kern w:val="2"/>
          <w:sz w:val="21"/>
          <w:szCs w:val="21"/>
          <w:lang w:bidi="ar"/>
        </w:rPr>
        <w:t>帧。</w:t>
      </w:r>
    </w:p>
    <w:p w14:paraId="33735E7D">
      <w:pPr>
        <w:pStyle w:val="31"/>
        <w:numPr>
          <w:ilvl w:val="0"/>
          <w:numId w:val="41"/>
        </w:numPr>
        <w:spacing w:beforeAutospacing="0" w:afterAutospacing="0"/>
        <w:jc w:val="both"/>
        <w:rPr>
          <w:kern w:val="2"/>
          <w:sz w:val="21"/>
          <w:szCs w:val="21"/>
        </w:rPr>
      </w:pPr>
      <w:r>
        <w:rPr>
          <w:kern w:val="2"/>
          <w:sz w:val="21"/>
          <w:szCs w:val="21"/>
          <w:lang w:bidi="ar"/>
        </w:rPr>
        <w:t>TS_MPI_VENC_GetFd</w:t>
      </w:r>
      <w:r>
        <w:rPr>
          <w:rFonts w:hint="eastAsia" w:ascii="宋体" w:hAnsi="宋体" w:cs="宋体"/>
          <w:kern w:val="2"/>
          <w:sz w:val="21"/>
          <w:szCs w:val="21"/>
          <w:lang w:bidi="ar"/>
        </w:rPr>
        <w:t>：获取编码通道对应的句柄。</w:t>
      </w:r>
    </w:p>
    <w:p w14:paraId="27C72607">
      <w:pPr>
        <w:pStyle w:val="31"/>
        <w:numPr>
          <w:ilvl w:val="0"/>
          <w:numId w:val="41"/>
        </w:numPr>
        <w:spacing w:beforeAutospacing="0" w:afterAutospacing="0"/>
        <w:jc w:val="both"/>
        <w:rPr>
          <w:kern w:val="2"/>
          <w:sz w:val="21"/>
          <w:szCs w:val="21"/>
        </w:rPr>
      </w:pPr>
      <w:r>
        <w:rPr>
          <w:kern w:val="2"/>
          <w:sz w:val="21"/>
          <w:szCs w:val="21"/>
          <w:lang w:bidi="ar"/>
        </w:rPr>
        <w:t>TS_MPI_VENC_CloseFd</w:t>
      </w:r>
      <w:r>
        <w:rPr>
          <w:rFonts w:hint="eastAsia" w:ascii="宋体" w:hAnsi="宋体" w:cs="宋体"/>
          <w:kern w:val="2"/>
          <w:sz w:val="21"/>
          <w:szCs w:val="21"/>
          <w:lang w:bidi="ar"/>
        </w:rPr>
        <w:t>：关闭编码通道对应的句柄。</w:t>
      </w:r>
    </w:p>
    <w:p w14:paraId="0F5CD297">
      <w:pPr>
        <w:pStyle w:val="31"/>
        <w:numPr>
          <w:ilvl w:val="0"/>
          <w:numId w:val="41"/>
        </w:numPr>
        <w:spacing w:beforeAutospacing="0" w:afterAutospacing="0"/>
        <w:jc w:val="both"/>
        <w:rPr>
          <w:kern w:val="2"/>
          <w:sz w:val="21"/>
          <w:szCs w:val="21"/>
        </w:rPr>
      </w:pPr>
      <w:r>
        <w:rPr>
          <w:kern w:val="2"/>
          <w:sz w:val="21"/>
          <w:szCs w:val="21"/>
          <w:lang w:bidi="ar"/>
        </w:rPr>
        <w:t>TS_MPI_VENC_SetSmartEncodeParam</w:t>
      </w:r>
      <w:r>
        <w:rPr>
          <w:rFonts w:hint="eastAsia" w:ascii="宋体" w:hAnsi="宋体" w:cs="宋体"/>
          <w:kern w:val="2"/>
          <w:sz w:val="21"/>
          <w:szCs w:val="21"/>
          <w:lang w:bidi="ar"/>
        </w:rPr>
        <w:t>：设置编码通道智能编码参数。</w:t>
      </w:r>
    </w:p>
    <w:p w14:paraId="6A4FA6C6">
      <w:pPr>
        <w:pStyle w:val="31"/>
        <w:numPr>
          <w:ilvl w:val="0"/>
          <w:numId w:val="41"/>
        </w:numPr>
        <w:spacing w:beforeAutospacing="0" w:afterAutospacing="0"/>
        <w:jc w:val="both"/>
        <w:rPr>
          <w:kern w:val="2"/>
          <w:sz w:val="21"/>
          <w:szCs w:val="21"/>
        </w:rPr>
      </w:pPr>
      <w:r>
        <w:rPr>
          <w:kern w:val="2"/>
          <w:sz w:val="21"/>
          <w:szCs w:val="21"/>
          <w:lang w:bidi="ar"/>
        </w:rPr>
        <w:t>TS_MPI_VENC_GetSmartEncodeParam</w:t>
      </w:r>
      <w:r>
        <w:rPr>
          <w:rFonts w:hint="eastAsia" w:ascii="宋体" w:hAnsi="宋体" w:cs="宋体"/>
          <w:kern w:val="2"/>
          <w:sz w:val="21"/>
          <w:szCs w:val="21"/>
          <w:lang w:bidi="ar"/>
        </w:rPr>
        <w:t>：获取编码通道智能编码参数。</w:t>
      </w:r>
    </w:p>
    <w:p w14:paraId="5647F93A">
      <w:pPr>
        <w:pStyle w:val="31"/>
        <w:numPr>
          <w:ilvl w:val="0"/>
          <w:numId w:val="41"/>
        </w:numPr>
        <w:spacing w:beforeAutospacing="0" w:afterAutospacing="0"/>
        <w:jc w:val="both"/>
        <w:rPr>
          <w:kern w:val="2"/>
          <w:sz w:val="21"/>
          <w:szCs w:val="21"/>
        </w:rPr>
      </w:pPr>
      <w:r>
        <w:rPr>
          <w:kern w:val="2"/>
          <w:sz w:val="21"/>
          <w:szCs w:val="21"/>
          <w:lang w:bidi="ar"/>
        </w:rPr>
        <w:t>TS_MPI_VENC_SetRcParam</w:t>
      </w:r>
      <w:r>
        <w:rPr>
          <w:rFonts w:hint="eastAsia" w:ascii="宋体" w:hAnsi="宋体" w:cs="宋体"/>
          <w:kern w:val="2"/>
          <w:sz w:val="21"/>
          <w:szCs w:val="21"/>
          <w:lang w:bidi="ar"/>
        </w:rPr>
        <w:t>：设置通道码率控制高级参数。</w:t>
      </w:r>
    </w:p>
    <w:p w14:paraId="52884C20">
      <w:pPr>
        <w:pStyle w:val="31"/>
        <w:numPr>
          <w:ilvl w:val="0"/>
          <w:numId w:val="41"/>
        </w:numPr>
        <w:spacing w:beforeAutospacing="0" w:afterAutospacing="0"/>
        <w:jc w:val="both"/>
        <w:rPr>
          <w:kern w:val="2"/>
          <w:sz w:val="21"/>
          <w:szCs w:val="21"/>
        </w:rPr>
      </w:pPr>
      <w:r>
        <w:rPr>
          <w:kern w:val="2"/>
          <w:sz w:val="21"/>
          <w:szCs w:val="21"/>
          <w:lang w:bidi="ar"/>
        </w:rPr>
        <w:t>TS_MPI_VENC_GetRcParam</w:t>
      </w:r>
      <w:r>
        <w:rPr>
          <w:rFonts w:hint="eastAsia" w:ascii="宋体" w:hAnsi="宋体" w:cs="宋体"/>
          <w:kern w:val="2"/>
          <w:sz w:val="21"/>
          <w:szCs w:val="21"/>
          <w:lang w:bidi="ar"/>
        </w:rPr>
        <w:t>：获取通道码率控制高级参数。</w:t>
      </w:r>
    </w:p>
    <w:p w14:paraId="469EEF2B">
      <w:pPr>
        <w:pStyle w:val="31"/>
        <w:numPr>
          <w:ilvl w:val="0"/>
          <w:numId w:val="41"/>
        </w:numPr>
        <w:spacing w:beforeAutospacing="0" w:afterAutospacing="0"/>
        <w:jc w:val="both"/>
        <w:rPr>
          <w:kern w:val="2"/>
          <w:sz w:val="21"/>
          <w:szCs w:val="21"/>
        </w:rPr>
      </w:pPr>
      <w:r>
        <w:rPr>
          <w:kern w:val="2"/>
          <w:sz w:val="21"/>
          <w:szCs w:val="21"/>
          <w:lang w:bidi="ar"/>
        </w:rPr>
        <w:t>TS_MPI_VENC_SetJpegEncodeMode</w:t>
      </w:r>
      <w:r>
        <w:rPr>
          <w:rFonts w:hint="eastAsia" w:ascii="宋体" w:hAnsi="宋体" w:cs="宋体"/>
          <w:kern w:val="2"/>
          <w:sz w:val="21"/>
          <w:szCs w:val="21"/>
          <w:lang w:bidi="ar"/>
        </w:rPr>
        <w:t>：设置</w:t>
      </w:r>
      <w:r>
        <w:rPr>
          <w:kern w:val="2"/>
          <w:sz w:val="21"/>
          <w:szCs w:val="21"/>
          <w:lang w:bidi="ar"/>
        </w:rPr>
        <w:t>JPEG</w:t>
      </w:r>
      <w:r>
        <w:rPr>
          <w:rFonts w:hint="eastAsia" w:ascii="宋体" w:hAnsi="宋体" w:cs="宋体"/>
          <w:kern w:val="2"/>
          <w:sz w:val="21"/>
          <w:szCs w:val="21"/>
          <w:lang w:bidi="ar"/>
        </w:rPr>
        <w:t>抓拍通道的抓拍模式。</w:t>
      </w:r>
    </w:p>
    <w:p w14:paraId="6AA51EB3">
      <w:pPr>
        <w:pStyle w:val="31"/>
        <w:numPr>
          <w:ilvl w:val="0"/>
          <w:numId w:val="41"/>
        </w:numPr>
        <w:spacing w:beforeAutospacing="0" w:afterAutospacing="0"/>
        <w:jc w:val="both"/>
        <w:rPr>
          <w:kern w:val="2"/>
          <w:sz w:val="21"/>
          <w:szCs w:val="21"/>
        </w:rPr>
      </w:pPr>
      <w:r>
        <w:rPr>
          <w:kern w:val="2"/>
          <w:sz w:val="21"/>
          <w:szCs w:val="21"/>
          <w:lang w:bidi="ar"/>
        </w:rPr>
        <w:t>TS_MPI_VENC_GetJpegEncodeMode</w:t>
      </w:r>
      <w:r>
        <w:rPr>
          <w:rFonts w:hint="eastAsia" w:ascii="宋体" w:hAnsi="宋体" w:cs="宋体"/>
          <w:kern w:val="2"/>
          <w:sz w:val="21"/>
          <w:szCs w:val="21"/>
          <w:lang w:bidi="ar"/>
        </w:rPr>
        <w:t>：获取</w:t>
      </w:r>
      <w:r>
        <w:rPr>
          <w:kern w:val="2"/>
          <w:sz w:val="21"/>
          <w:szCs w:val="21"/>
          <w:lang w:bidi="ar"/>
        </w:rPr>
        <w:t>JPEG</w:t>
      </w:r>
      <w:r>
        <w:rPr>
          <w:rFonts w:hint="eastAsia" w:ascii="宋体" w:hAnsi="宋体" w:cs="宋体"/>
          <w:kern w:val="2"/>
          <w:sz w:val="21"/>
          <w:szCs w:val="21"/>
          <w:lang w:bidi="ar"/>
        </w:rPr>
        <w:t>抓拍通道的抓拍模式。</w:t>
      </w:r>
    </w:p>
    <w:p w14:paraId="4F20D229">
      <w:pPr>
        <w:pStyle w:val="31"/>
        <w:numPr>
          <w:ilvl w:val="0"/>
          <w:numId w:val="41"/>
        </w:numPr>
        <w:spacing w:beforeAutospacing="0" w:afterAutospacing="0"/>
        <w:jc w:val="both"/>
        <w:rPr>
          <w:kern w:val="2"/>
          <w:sz w:val="21"/>
          <w:szCs w:val="21"/>
        </w:rPr>
      </w:pPr>
      <w:r>
        <w:rPr>
          <w:kern w:val="2"/>
          <w:sz w:val="21"/>
          <w:szCs w:val="21"/>
          <w:lang w:bidi="ar"/>
        </w:rPr>
        <w:t>TS_MPI_VENC_SetChnParam</w:t>
      </w:r>
      <w:r>
        <w:rPr>
          <w:rFonts w:hint="eastAsia" w:ascii="宋体" w:hAnsi="宋体" w:cs="宋体"/>
          <w:kern w:val="2"/>
          <w:sz w:val="21"/>
          <w:szCs w:val="21"/>
          <w:lang w:bidi="ar"/>
        </w:rPr>
        <w:t>：设置编码通道参数。</w:t>
      </w:r>
    </w:p>
    <w:p w14:paraId="2C58B1B7">
      <w:pPr>
        <w:pStyle w:val="31"/>
        <w:numPr>
          <w:ilvl w:val="0"/>
          <w:numId w:val="41"/>
        </w:numPr>
        <w:spacing w:beforeAutospacing="0" w:afterAutospacing="0"/>
        <w:jc w:val="both"/>
        <w:rPr>
          <w:kern w:val="2"/>
          <w:sz w:val="21"/>
          <w:szCs w:val="21"/>
        </w:rPr>
      </w:pPr>
      <w:r>
        <w:rPr>
          <w:kern w:val="2"/>
          <w:sz w:val="21"/>
          <w:szCs w:val="21"/>
          <w:lang w:bidi="ar"/>
        </w:rPr>
        <w:t>TS_MPI_VENC_GetChnParam</w:t>
      </w:r>
      <w:r>
        <w:rPr>
          <w:rFonts w:hint="eastAsia" w:ascii="宋体" w:hAnsi="宋体" w:cs="宋体"/>
          <w:kern w:val="2"/>
          <w:sz w:val="21"/>
          <w:szCs w:val="21"/>
          <w:lang w:bidi="ar"/>
        </w:rPr>
        <w:t>：获取编码通道参数。</w:t>
      </w:r>
    </w:p>
    <w:p w14:paraId="6E5ED04E">
      <w:pPr>
        <w:pStyle w:val="31"/>
        <w:numPr>
          <w:ilvl w:val="0"/>
          <w:numId w:val="41"/>
        </w:numPr>
        <w:spacing w:beforeAutospacing="0" w:afterAutospacing="0"/>
        <w:jc w:val="both"/>
        <w:rPr>
          <w:kern w:val="2"/>
          <w:sz w:val="21"/>
          <w:szCs w:val="21"/>
        </w:rPr>
      </w:pPr>
      <w:r>
        <w:rPr>
          <w:kern w:val="2"/>
          <w:sz w:val="21"/>
          <w:szCs w:val="21"/>
          <w:lang w:bidi="ar"/>
        </w:rPr>
        <w:t>TS_MPI_VENC_SetRcAdvParam</w:t>
      </w:r>
      <w:r>
        <w:rPr>
          <w:rFonts w:hint="eastAsia" w:ascii="宋体" w:hAnsi="宋体" w:cs="宋体"/>
          <w:kern w:val="2"/>
          <w:sz w:val="21"/>
          <w:szCs w:val="21"/>
          <w:lang w:bidi="ar"/>
        </w:rPr>
        <w:t>：设置</w:t>
      </w:r>
      <w:r>
        <w:rPr>
          <w:kern w:val="2"/>
          <w:sz w:val="21"/>
          <w:szCs w:val="21"/>
          <w:lang w:bidi="ar"/>
        </w:rPr>
        <w:t>RC</w:t>
      </w:r>
      <w:r>
        <w:rPr>
          <w:rFonts w:hint="eastAsia" w:ascii="宋体" w:hAnsi="宋体" w:cs="宋体"/>
          <w:kern w:val="2"/>
          <w:sz w:val="21"/>
          <w:szCs w:val="21"/>
          <w:lang w:bidi="ar"/>
        </w:rPr>
        <w:t>模块的高级参数。</w:t>
      </w:r>
    </w:p>
    <w:p w14:paraId="534C8AD6">
      <w:pPr>
        <w:pStyle w:val="31"/>
        <w:numPr>
          <w:ilvl w:val="0"/>
          <w:numId w:val="41"/>
        </w:numPr>
        <w:spacing w:beforeAutospacing="0" w:afterAutospacing="0"/>
        <w:jc w:val="both"/>
        <w:rPr>
          <w:kern w:val="2"/>
          <w:sz w:val="21"/>
          <w:szCs w:val="21"/>
        </w:rPr>
      </w:pPr>
      <w:r>
        <w:rPr>
          <w:kern w:val="2"/>
          <w:sz w:val="21"/>
          <w:szCs w:val="21"/>
          <w:lang w:bidi="ar"/>
        </w:rPr>
        <w:t>TS_MPI_VENC_GetRcAdvParam</w:t>
      </w:r>
      <w:r>
        <w:rPr>
          <w:rFonts w:hint="eastAsia" w:ascii="宋体" w:hAnsi="宋体" w:cs="宋体"/>
          <w:kern w:val="2"/>
          <w:sz w:val="21"/>
          <w:szCs w:val="21"/>
          <w:lang w:bidi="ar"/>
        </w:rPr>
        <w:t>：获取</w:t>
      </w:r>
      <w:r>
        <w:rPr>
          <w:kern w:val="2"/>
          <w:sz w:val="21"/>
          <w:szCs w:val="21"/>
          <w:lang w:bidi="ar"/>
        </w:rPr>
        <w:t>RC</w:t>
      </w:r>
      <w:r>
        <w:rPr>
          <w:rFonts w:hint="eastAsia" w:ascii="宋体" w:hAnsi="宋体" w:cs="宋体"/>
          <w:kern w:val="2"/>
          <w:sz w:val="21"/>
          <w:szCs w:val="21"/>
          <w:lang w:bidi="ar"/>
        </w:rPr>
        <w:t>模块的高级参数。</w:t>
      </w:r>
    </w:p>
    <w:p w14:paraId="50F5A9D5">
      <w:pPr>
        <w:pStyle w:val="31"/>
        <w:numPr>
          <w:ilvl w:val="0"/>
          <w:numId w:val="41"/>
        </w:numPr>
        <w:spacing w:beforeAutospacing="0" w:afterAutospacing="0"/>
        <w:jc w:val="both"/>
        <w:rPr>
          <w:kern w:val="2"/>
          <w:sz w:val="21"/>
          <w:szCs w:val="21"/>
        </w:rPr>
      </w:pPr>
      <w:r>
        <w:rPr>
          <w:kern w:val="2"/>
          <w:sz w:val="21"/>
          <w:szCs w:val="21"/>
          <w:lang w:bidi="ar"/>
        </w:rPr>
        <w:t>TS_MPI_VENC_EnableMms</w:t>
      </w:r>
      <w:r>
        <w:rPr>
          <w:rFonts w:hint="eastAsia" w:ascii="宋体" w:hAnsi="宋体" w:cs="宋体"/>
          <w:kern w:val="2"/>
          <w:sz w:val="21"/>
          <w:szCs w:val="21"/>
          <w:lang w:bidi="ar"/>
        </w:rPr>
        <w:t>：使能</w:t>
      </w:r>
      <w:r>
        <w:rPr>
          <w:kern w:val="2"/>
          <w:sz w:val="21"/>
          <w:szCs w:val="21"/>
          <w:lang w:bidi="ar"/>
        </w:rPr>
        <w:t>MMS</w:t>
      </w:r>
      <w:r>
        <w:rPr>
          <w:rFonts w:hint="eastAsia" w:ascii="宋体" w:hAnsi="宋体" w:cs="宋体"/>
          <w:kern w:val="2"/>
          <w:sz w:val="21"/>
          <w:szCs w:val="21"/>
          <w:lang w:bidi="ar"/>
        </w:rPr>
        <w:t>功能。</w:t>
      </w:r>
    </w:p>
    <w:p w14:paraId="758D586D">
      <w:pPr>
        <w:pStyle w:val="31"/>
        <w:numPr>
          <w:ilvl w:val="0"/>
          <w:numId w:val="41"/>
        </w:numPr>
        <w:spacing w:beforeAutospacing="0" w:afterAutospacing="0"/>
        <w:jc w:val="both"/>
      </w:pPr>
      <w:r>
        <w:rPr>
          <w:kern w:val="2"/>
          <w:sz w:val="21"/>
          <w:szCs w:val="21"/>
          <w:lang w:bidi="ar"/>
        </w:rPr>
        <w:t>TS_MPI_VENC_GetMms</w:t>
      </w:r>
      <w:r>
        <w:rPr>
          <w:rFonts w:hint="eastAsia" w:ascii="宋体" w:hAnsi="宋体" w:cs="宋体"/>
          <w:kern w:val="2"/>
          <w:sz w:val="21"/>
          <w:szCs w:val="21"/>
          <w:lang w:bidi="ar"/>
        </w:rPr>
        <w:t>：获取</w:t>
      </w:r>
      <w:r>
        <w:rPr>
          <w:kern w:val="2"/>
          <w:sz w:val="21"/>
          <w:szCs w:val="21"/>
          <w:lang w:bidi="ar"/>
        </w:rPr>
        <w:t>MMS</w:t>
      </w:r>
      <w:r>
        <w:rPr>
          <w:rFonts w:hint="eastAsia" w:ascii="宋体" w:hAnsi="宋体" w:cs="宋体"/>
          <w:kern w:val="2"/>
          <w:sz w:val="21"/>
          <w:szCs w:val="21"/>
          <w:lang w:bidi="ar"/>
        </w:rPr>
        <w:t>信息。</w:t>
      </w:r>
    </w:p>
    <w:p w14:paraId="4410E09E">
      <w:pPr>
        <w:pStyle w:val="31"/>
        <w:numPr>
          <w:ilvl w:val="0"/>
          <w:numId w:val="41"/>
        </w:numPr>
        <w:spacing w:beforeAutospacing="0" w:afterAutospacing="0"/>
        <w:jc w:val="both"/>
      </w:pPr>
      <w:r>
        <w:rPr>
          <w:kern w:val="2"/>
          <w:sz w:val="21"/>
          <w:szCs w:val="21"/>
          <w:lang w:bidi="ar"/>
        </w:rPr>
        <w:t>TS_MPI_VENC_QuickSnapShot</w:t>
      </w:r>
      <w:r>
        <w:rPr>
          <w:rFonts w:hint="eastAsia" w:ascii="宋体" w:hAnsi="宋体" w:cs="宋体"/>
          <w:kern w:val="2"/>
          <w:sz w:val="21"/>
          <w:szCs w:val="21"/>
          <w:lang w:bidi="ar"/>
        </w:rPr>
        <w:t>：</w:t>
      </w:r>
      <w:r>
        <w:rPr>
          <w:kern w:val="2"/>
          <w:sz w:val="21"/>
          <w:szCs w:val="21"/>
          <w:lang w:bidi="ar"/>
        </w:rPr>
        <w:t>LOOP</w:t>
      </w:r>
      <w:r>
        <w:rPr>
          <w:rFonts w:hint="eastAsia" w:ascii="宋体" w:hAnsi="宋体" w:cs="宋体"/>
          <w:kern w:val="2"/>
          <w:sz w:val="21"/>
          <w:szCs w:val="21"/>
          <w:lang w:bidi="ar"/>
        </w:rPr>
        <w:t>模式下获取</w:t>
      </w:r>
      <w:r>
        <w:rPr>
          <w:kern w:val="2"/>
          <w:sz w:val="21"/>
          <w:szCs w:val="21"/>
          <w:lang w:bidi="ar"/>
        </w:rPr>
        <w:t>JPEG</w:t>
      </w:r>
      <w:r>
        <w:rPr>
          <w:rFonts w:hint="eastAsia" w:ascii="宋体" w:hAnsi="宋体" w:cs="宋体"/>
          <w:kern w:val="2"/>
          <w:sz w:val="21"/>
          <w:szCs w:val="21"/>
          <w:lang w:bidi="ar"/>
        </w:rPr>
        <w:t>抓图接口。</w:t>
      </w:r>
    </w:p>
    <w:p w14:paraId="7B232A82">
      <w:pPr>
        <w:pStyle w:val="9"/>
      </w:pPr>
      <w:bookmarkStart w:id="1474" w:name="HI_MPI_VENC_CreateChn"/>
      <w:bookmarkEnd w:id="1474"/>
      <w:bookmarkStart w:id="1475" w:name="_bookmark44"/>
      <w:bookmarkEnd w:id="1475"/>
      <w:bookmarkStart w:id="1476" w:name="_Toc552521924"/>
      <w:bookmarkStart w:id="1477" w:name="_Toc535624358"/>
      <w:bookmarkStart w:id="1478" w:name="_Toc1237018425"/>
      <w:bookmarkStart w:id="1479" w:name="_Toc341840266"/>
      <w:r>
        <w:t>TS_MPI_VENC_CreateChn</w:t>
      </w:r>
      <w:bookmarkEnd w:id="1476"/>
      <w:bookmarkEnd w:id="1477"/>
      <w:bookmarkEnd w:id="1478"/>
      <w:bookmarkEnd w:id="1479"/>
    </w:p>
    <w:p w14:paraId="46FF2B0E">
      <w:pPr>
        <w:ind w:firstLine="420" w:firstLineChars="200"/>
      </w:pPr>
      <w:r>
        <w:t>【描述】</w:t>
      </w:r>
    </w:p>
    <w:p w14:paraId="12F7E971">
      <w:pPr>
        <w:ind w:firstLine="420" w:firstLineChars="200"/>
      </w:pPr>
      <w:r>
        <w:t>创建编码通道。</w:t>
      </w:r>
    </w:p>
    <w:p w14:paraId="3C1BA420">
      <w:pPr>
        <w:ind w:firstLine="420" w:firstLineChars="200"/>
      </w:pPr>
      <w:r>
        <w:t>【语法】</w:t>
      </w:r>
    </w:p>
    <w:p w14:paraId="5C47B72D">
      <w:pPr>
        <w:ind w:firstLine="420" w:firstLineChars="200"/>
      </w:pPr>
      <w:r>
        <w:t>ts_s32 TS_MPI_VENC_CreateChn(VENC_CHN venc_chn, const VENC_CHN_ATTR_S *attr);</w:t>
      </w:r>
    </w:p>
    <w:p w14:paraId="643EACF0">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6548"/>
        <w:gridCol w:w="1567"/>
      </w:tblGrid>
      <w:tr w14:paraId="067ED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1" w:type="pct"/>
            <w:shd w:val="clear" w:color="auto" w:fill="D8D8D8" w:themeFill="background1" w:themeFillShade="D9"/>
            <w:vAlign w:val="center"/>
          </w:tcPr>
          <w:p w14:paraId="5A1AE58F">
            <w:r>
              <w:t>参数名称</w:t>
            </w:r>
          </w:p>
        </w:tc>
        <w:tc>
          <w:tcPr>
            <w:tcW w:w="3243" w:type="pct"/>
            <w:shd w:val="clear" w:color="auto" w:fill="D8D8D8" w:themeFill="background1" w:themeFillShade="D9"/>
            <w:vAlign w:val="center"/>
          </w:tcPr>
          <w:p w14:paraId="0DD709BE">
            <w:r>
              <w:t>描述</w:t>
            </w:r>
          </w:p>
        </w:tc>
        <w:tc>
          <w:tcPr>
            <w:tcW w:w="776" w:type="pct"/>
            <w:shd w:val="clear" w:color="auto" w:fill="D8D8D8" w:themeFill="background1" w:themeFillShade="D9"/>
            <w:vAlign w:val="center"/>
          </w:tcPr>
          <w:p w14:paraId="4352BB60">
            <w:r>
              <w:t>输入/输出</w:t>
            </w:r>
          </w:p>
        </w:tc>
      </w:tr>
      <w:tr w14:paraId="0DED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981" w:type="pct"/>
            <w:vAlign w:val="center"/>
          </w:tcPr>
          <w:p w14:paraId="40EA659B">
            <w:r>
              <w:t>venc_chn</w:t>
            </w:r>
          </w:p>
        </w:tc>
        <w:tc>
          <w:tcPr>
            <w:tcW w:w="3243" w:type="pct"/>
            <w:vAlign w:val="center"/>
          </w:tcPr>
          <w:p w14:paraId="5138BF29">
            <w:r>
              <w:t>编码通道号。</w:t>
            </w:r>
          </w:p>
          <w:p w14:paraId="2E649D1B">
            <w:r>
              <w:t>取值范围：[0, VENC_MAX_CHN_NUM)。</w:t>
            </w:r>
          </w:p>
        </w:tc>
        <w:tc>
          <w:tcPr>
            <w:tcW w:w="776" w:type="pct"/>
            <w:vAlign w:val="center"/>
          </w:tcPr>
          <w:p w14:paraId="24537E76">
            <w:r>
              <w:t>输入</w:t>
            </w:r>
          </w:p>
        </w:tc>
      </w:tr>
      <w:tr w14:paraId="6C86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0A556D9C">
            <w:r>
              <w:t>attr</w:t>
            </w:r>
          </w:p>
        </w:tc>
        <w:tc>
          <w:tcPr>
            <w:tcW w:w="3243" w:type="pct"/>
            <w:vAlign w:val="center"/>
          </w:tcPr>
          <w:p w14:paraId="353697DC">
            <w:r>
              <w:t>编码通道属性指针。</w:t>
            </w:r>
          </w:p>
        </w:tc>
        <w:tc>
          <w:tcPr>
            <w:tcW w:w="776" w:type="pct"/>
            <w:vAlign w:val="center"/>
          </w:tcPr>
          <w:p w14:paraId="1EC7EEFD">
            <w:r>
              <w:t>输入</w:t>
            </w:r>
          </w:p>
        </w:tc>
      </w:tr>
    </w:tbl>
    <w:p w14:paraId="1A34B02C">
      <w:pPr>
        <w:ind w:firstLine="420" w:firstLineChars="200"/>
        <w:rPr>
          <w:sz w:val="12"/>
        </w:rPr>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8563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36EA12AE">
            <w:r>
              <w:t>返回值</w:t>
            </w:r>
          </w:p>
        </w:tc>
        <w:tc>
          <w:tcPr>
            <w:tcW w:w="2501" w:type="pct"/>
            <w:shd w:val="clear" w:color="auto" w:fill="D8D8D8" w:themeFill="background1" w:themeFillShade="D9"/>
            <w:vAlign w:val="center"/>
          </w:tcPr>
          <w:p w14:paraId="68BE4002">
            <w:r>
              <w:t>描述</w:t>
            </w:r>
          </w:p>
        </w:tc>
      </w:tr>
      <w:tr w14:paraId="2942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18878AE">
            <w:r>
              <w:t>0</w:t>
            </w:r>
          </w:p>
        </w:tc>
        <w:tc>
          <w:tcPr>
            <w:tcW w:w="2501" w:type="pct"/>
            <w:vAlign w:val="center"/>
          </w:tcPr>
          <w:p w14:paraId="5A1ABFC3">
            <w:r>
              <w:t>成功。</w:t>
            </w:r>
          </w:p>
        </w:tc>
      </w:tr>
      <w:tr w14:paraId="439AE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193550D6">
            <w:r>
              <w:t>非 0</w:t>
            </w:r>
          </w:p>
        </w:tc>
        <w:tc>
          <w:tcPr>
            <w:tcW w:w="2501" w:type="pct"/>
            <w:vAlign w:val="center"/>
          </w:tcPr>
          <w:p w14:paraId="1F6EF69C">
            <w:r>
              <w:t>失败，参见</w:t>
            </w:r>
            <w:r>
              <w:fldChar w:fldCharType="begin"/>
            </w:r>
            <w:r>
              <w:instrText xml:space="preserve"> HYPERLINK \l "_bookmark285" </w:instrText>
            </w:r>
            <w:r>
              <w:fldChar w:fldCharType="separate"/>
            </w:r>
            <w:r>
              <w:rPr>
                <w:color w:val="0000FF"/>
              </w:rPr>
              <w:t>错误码</w:t>
            </w:r>
            <w:r>
              <w:rPr>
                <w:color w:val="0000FF"/>
              </w:rPr>
              <w:fldChar w:fldCharType="end"/>
            </w:r>
            <w:r>
              <w:t>。</w:t>
            </w:r>
          </w:p>
        </w:tc>
      </w:tr>
    </w:tbl>
    <w:p w14:paraId="547EF997">
      <w:pPr>
        <w:ind w:firstLine="420" w:firstLineChars="200"/>
      </w:pPr>
      <w:r>
        <w:t>【需求】</w:t>
      </w:r>
    </w:p>
    <w:p w14:paraId="723D1606">
      <w:pPr>
        <w:ind w:firstLine="420" w:firstLineChars="200"/>
        <w:rPr>
          <w:sz w:val="16"/>
        </w:rPr>
      </w:pPr>
      <w:r>
        <w:t>头文件：TS_comm_venc.h、TS_comm_rc.h、mpi_venc.h</w:t>
      </w:r>
    </w:p>
    <w:p w14:paraId="449529B1">
      <w:pPr>
        <w:ind w:firstLine="420" w:firstLineChars="200"/>
        <w:rPr>
          <w:sz w:val="16"/>
        </w:rPr>
      </w:pPr>
      <w:r>
        <w:t>库文件：libmpi.so</w:t>
      </w:r>
    </w:p>
    <w:p w14:paraId="6FAE5085">
      <w:pPr>
        <w:ind w:firstLine="420" w:firstLineChars="200"/>
      </w:pPr>
      <w:r>
        <w:t>【注意】</w:t>
      </w:r>
    </w:p>
    <w:p w14:paraId="73C8110C">
      <w:pPr>
        <w:ind w:firstLine="416" w:firstLineChars="200"/>
        <w:rPr>
          <w:sz w:val="16"/>
        </w:rPr>
      </w:pPr>
      <w:r>
        <w:rPr>
          <w:spacing w:val="-1"/>
        </w:rPr>
        <w:t>编码通道属性由三部分组成</w:t>
      </w:r>
      <w:r>
        <w:rPr>
          <w:rFonts w:hint="eastAsia"/>
          <w:spacing w:val="-1"/>
          <w:lang w:eastAsia="zh"/>
        </w:rPr>
        <w:t>：</w:t>
      </w:r>
      <w:r>
        <w:rPr>
          <w:spacing w:val="-1"/>
        </w:rPr>
        <w:t xml:space="preserve">编码器属性、码率控制器属性和帧结构类型属性， </w:t>
      </w:r>
      <w:r>
        <w:rPr>
          <w:spacing w:val="-6"/>
        </w:rPr>
        <w:t xml:space="preserve">帧结构类型属性简称 </w:t>
      </w:r>
      <w:r>
        <w:t>GOP</w:t>
      </w:r>
      <w:r>
        <w:rPr>
          <w:spacing w:val="-1"/>
        </w:rPr>
        <w:t xml:space="preserve"> </w:t>
      </w:r>
      <w:r>
        <w:t>类型属性。</w:t>
      </w:r>
    </w:p>
    <w:p w14:paraId="1FA80F66">
      <w:pPr>
        <w:ind w:firstLine="420" w:firstLineChars="200"/>
        <w:rPr>
          <w:sz w:val="16"/>
        </w:rPr>
      </w:pPr>
      <w:r>
        <w:t>编码器属性首先需要选择编码协议，然后分别对各种协议对应的属性进行赋值。</w:t>
      </w:r>
    </w:p>
    <w:p w14:paraId="4303AE10">
      <w:pPr>
        <w:ind w:firstLine="420" w:firstLineChars="200"/>
        <w:rPr>
          <w:sz w:val="16"/>
        </w:rPr>
      </w:pPr>
      <w:r>
        <w:t xml:space="preserve">编码器属性最大宽高必须是 MIN_ALIGN 的整数倍。MIN_ALIGN </w:t>
      </w:r>
      <w:r>
        <w:rPr>
          <w:spacing w:val="-1"/>
        </w:rPr>
        <w:t>表示编码通道支持</w:t>
      </w:r>
      <w:r>
        <w:t>最小对齐单元。编码器支持通道宽高如</w:t>
      </w:r>
      <w:r>
        <w:fldChar w:fldCharType="begin"/>
      </w:r>
      <w:r>
        <w:instrText xml:space="preserve"> REF _Ref150247001 \h </w:instrText>
      </w:r>
      <w:r>
        <w:fldChar w:fldCharType="separate"/>
      </w:r>
      <w:r>
        <w:rPr>
          <w:rFonts w:hint="eastAsia"/>
        </w:rPr>
        <w:t xml:space="preserve">表 </w:t>
      </w:r>
      <w:r>
        <w:t>6</w:t>
      </w:r>
      <w:r>
        <w:noBreakHyphen/>
      </w:r>
      <w:r>
        <w:t>4</w:t>
      </w:r>
      <w:r>
        <w:fldChar w:fldCharType="end"/>
      </w:r>
      <w:r>
        <w:t>所示。</w:t>
      </w:r>
    </w:p>
    <w:p w14:paraId="0AE45E41">
      <w:pPr>
        <w:pStyle w:val="12"/>
      </w:pPr>
      <w:bookmarkStart w:id="1480" w:name="表6-5_芯片相关编码通道宽高"/>
      <w:bookmarkEnd w:id="1480"/>
      <w:bookmarkStart w:id="1481" w:name="_bookmark45"/>
      <w:bookmarkEnd w:id="1481"/>
      <w:bookmarkStart w:id="1482" w:name="_Ref1502470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bookmarkEnd w:id="1482"/>
      <w:r>
        <w:t>芯片相关编码通道宽高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562"/>
        <w:gridCol w:w="1206"/>
        <w:gridCol w:w="1384"/>
        <w:gridCol w:w="1095"/>
        <w:gridCol w:w="1427"/>
      </w:tblGrid>
      <w:tr w14:paraId="642CD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199" w:type="pct"/>
            <w:shd w:val="clear" w:color="auto" w:fill="D8D8D8" w:themeFill="background1" w:themeFillShade="D9"/>
            <w:vAlign w:val="center"/>
          </w:tcPr>
          <w:p w14:paraId="132A717B">
            <w:r>
              <w:t>芯片</w:t>
            </w:r>
          </w:p>
        </w:tc>
        <w:tc>
          <w:tcPr>
            <w:tcW w:w="1268" w:type="pct"/>
            <w:shd w:val="clear" w:color="auto" w:fill="D8D8D8" w:themeFill="background1" w:themeFillShade="D9"/>
            <w:vAlign w:val="center"/>
          </w:tcPr>
          <w:p w14:paraId="05A1FA78">
            <w:r>
              <w:t>W/H (pixel)</w:t>
            </w:r>
          </w:p>
        </w:tc>
        <w:tc>
          <w:tcPr>
            <w:tcW w:w="597" w:type="pct"/>
            <w:shd w:val="clear" w:color="auto" w:fill="D8D8D8" w:themeFill="background1" w:themeFillShade="D9"/>
            <w:vAlign w:val="center"/>
          </w:tcPr>
          <w:p w14:paraId="62E74B29">
            <w:r>
              <w:t>H.264</w:t>
            </w:r>
          </w:p>
        </w:tc>
        <w:tc>
          <w:tcPr>
            <w:tcW w:w="685" w:type="pct"/>
            <w:shd w:val="clear" w:color="auto" w:fill="D8D8D8" w:themeFill="background1" w:themeFillShade="D9"/>
            <w:vAlign w:val="center"/>
          </w:tcPr>
          <w:p w14:paraId="04534D77">
            <w:r>
              <w:t>H.265</w:t>
            </w:r>
          </w:p>
        </w:tc>
        <w:tc>
          <w:tcPr>
            <w:tcW w:w="542" w:type="pct"/>
            <w:shd w:val="clear" w:color="auto" w:fill="D8D8D8" w:themeFill="background1" w:themeFillShade="D9"/>
            <w:vAlign w:val="center"/>
          </w:tcPr>
          <w:p w14:paraId="36CA712F">
            <w:r>
              <w:t>JPEG</w:t>
            </w:r>
          </w:p>
        </w:tc>
        <w:tc>
          <w:tcPr>
            <w:tcW w:w="706" w:type="pct"/>
            <w:shd w:val="clear" w:color="auto" w:fill="D8D8D8" w:themeFill="background1" w:themeFillShade="D9"/>
            <w:vAlign w:val="center"/>
          </w:tcPr>
          <w:p w14:paraId="678B0D99">
            <w:r>
              <w:t>MJPEG</w:t>
            </w:r>
          </w:p>
        </w:tc>
      </w:tr>
      <w:tr w14:paraId="20B0B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restart"/>
            <w:vAlign w:val="center"/>
          </w:tcPr>
          <w:p w14:paraId="7884C84D">
            <w:r>
              <w:t>TX5368系列</w:t>
            </w:r>
          </w:p>
        </w:tc>
        <w:tc>
          <w:tcPr>
            <w:tcW w:w="1268" w:type="pct"/>
            <w:vAlign w:val="center"/>
          </w:tcPr>
          <w:p w14:paraId="3DBB537F">
            <w:r>
              <w:t>MIN_WIDTH</w:t>
            </w:r>
          </w:p>
        </w:tc>
        <w:tc>
          <w:tcPr>
            <w:tcW w:w="597" w:type="pct"/>
            <w:vAlign w:val="center"/>
          </w:tcPr>
          <w:p w14:paraId="47988DFE">
            <w:r>
              <w:t>256</w:t>
            </w:r>
          </w:p>
        </w:tc>
        <w:tc>
          <w:tcPr>
            <w:tcW w:w="685" w:type="pct"/>
            <w:vAlign w:val="center"/>
          </w:tcPr>
          <w:p w14:paraId="4A84DF6B">
            <w:r>
              <w:t>256</w:t>
            </w:r>
          </w:p>
        </w:tc>
        <w:tc>
          <w:tcPr>
            <w:tcW w:w="542" w:type="pct"/>
            <w:vAlign w:val="center"/>
          </w:tcPr>
          <w:p w14:paraId="0038534A">
            <w:r>
              <w:t>64</w:t>
            </w:r>
          </w:p>
        </w:tc>
        <w:tc>
          <w:tcPr>
            <w:tcW w:w="706" w:type="pct"/>
            <w:vAlign w:val="center"/>
          </w:tcPr>
          <w:p w14:paraId="1348B0A2">
            <w:r>
              <w:t>64</w:t>
            </w:r>
          </w:p>
        </w:tc>
      </w:tr>
      <w:tr w14:paraId="3788F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0DE545CF">
            <w:pPr>
              <w:rPr>
                <w:sz w:val="2"/>
                <w:szCs w:val="2"/>
              </w:rPr>
            </w:pPr>
          </w:p>
        </w:tc>
        <w:tc>
          <w:tcPr>
            <w:tcW w:w="1268" w:type="pct"/>
            <w:vAlign w:val="center"/>
          </w:tcPr>
          <w:p w14:paraId="4185157D">
            <w:r>
              <w:t>MAX_WIDTH</w:t>
            </w:r>
          </w:p>
        </w:tc>
        <w:tc>
          <w:tcPr>
            <w:tcW w:w="597" w:type="pct"/>
            <w:vAlign w:val="center"/>
          </w:tcPr>
          <w:p w14:paraId="60123A18">
            <w:r>
              <w:t>3840</w:t>
            </w:r>
          </w:p>
        </w:tc>
        <w:tc>
          <w:tcPr>
            <w:tcW w:w="685" w:type="pct"/>
            <w:vAlign w:val="center"/>
          </w:tcPr>
          <w:p w14:paraId="266DE319">
            <w:r>
              <w:t>3840</w:t>
            </w:r>
          </w:p>
        </w:tc>
        <w:tc>
          <w:tcPr>
            <w:tcW w:w="542" w:type="pct"/>
            <w:vAlign w:val="center"/>
          </w:tcPr>
          <w:p w14:paraId="6FE65E68">
            <w:r>
              <w:t>3840</w:t>
            </w:r>
          </w:p>
        </w:tc>
        <w:tc>
          <w:tcPr>
            <w:tcW w:w="706" w:type="pct"/>
            <w:vAlign w:val="center"/>
          </w:tcPr>
          <w:p w14:paraId="124B8766">
            <w:r>
              <w:t>3840</w:t>
            </w:r>
          </w:p>
        </w:tc>
      </w:tr>
      <w:tr w14:paraId="7648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6EEAD993">
            <w:pPr>
              <w:rPr>
                <w:sz w:val="2"/>
                <w:szCs w:val="2"/>
              </w:rPr>
            </w:pPr>
          </w:p>
        </w:tc>
        <w:tc>
          <w:tcPr>
            <w:tcW w:w="1268" w:type="pct"/>
            <w:vAlign w:val="center"/>
          </w:tcPr>
          <w:p w14:paraId="09B8C224">
            <w:r>
              <w:t>MIN_HEIGHT</w:t>
            </w:r>
          </w:p>
        </w:tc>
        <w:tc>
          <w:tcPr>
            <w:tcW w:w="597" w:type="pct"/>
            <w:vAlign w:val="center"/>
          </w:tcPr>
          <w:p w14:paraId="26B8ACF5">
            <w:r>
              <w:t>128</w:t>
            </w:r>
          </w:p>
        </w:tc>
        <w:tc>
          <w:tcPr>
            <w:tcW w:w="685" w:type="pct"/>
            <w:vAlign w:val="center"/>
          </w:tcPr>
          <w:p w14:paraId="0D10CB02">
            <w:r>
              <w:t>128</w:t>
            </w:r>
          </w:p>
        </w:tc>
        <w:tc>
          <w:tcPr>
            <w:tcW w:w="542" w:type="pct"/>
            <w:vAlign w:val="center"/>
          </w:tcPr>
          <w:p w14:paraId="6C737220">
            <w:r>
              <w:t>64</w:t>
            </w:r>
          </w:p>
        </w:tc>
        <w:tc>
          <w:tcPr>
            <w:tcW w:w="706" w:type="pct"/>
            <w:vAlign w:val="center"/>
          </w:tcPr>
          <w:p w14:paraId="3DFFDA30">
            <w:r>
              <w:t>64</w:t>
            </w:r>
          </w:p>
        </w:tc>
      </w:tr>
      <w:tr w14:paraId="30C2F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4AD24167">
            <w:pPr>
              <w:rPr>
                <w:sz w:val="2"/>
                <w:szCs w:val="2"/>
              </w:rPr>
            </w:pPr>
          </w:p>
        </w:tc>
        <w:tc>
          <w:tcPr>
            <w:tcW w:w="1268" w:type="pct"/>
            <w:vAlign w:val="center"/>
          </w:tcPr>
          <w:p w14:paraId="6ABBD047">
            <w:r>
              <w:t>MAX_HEIGHT</w:t>
            </w:r>
          </w:p>
        </w:tc>
        <w:tc>
          <w:tcPr>
            <w:tcW w:w="597" w:type="pct"/>
            <w:vAlign w:val="center"/>
          </w:tcPr>
          <w:p w14:paraId="7D752B8D">
            <w:r>
              <w:t>2160</w:t>
            </w:r>
          </w:p>
        </w:tc>
        <w:tc>
          <w:tcPr>
            <w:tcW w:w="685" w:type="pct"/>
            <w:vAlign w:val="center"/>
          </w:tcPr>
          <w:p w14:paraId="1E79BAFB">
            <w:r>
              <w:t>2160</w:t>
            </w:r>
          </w:p>
        </w:tc>
        <w:tc>
          <w:tcPr>
            <w:tcW w:w="542" w:type="pct"/>
            <w:vAlign w:val="center"/>
          </w:tcPr>
          <w:p w14:paraId="5ADCF014">
            <w:r>
              <w:t>2160</w:t>
            </w:r>
          </w:p>
        </w:tc>
        <w:tc>
          <w:tcPr>
            <w:tcW w:w="706" w:type="pct"/>
            <w:vAlign w:val="center"/>
          </w:tcPr>
          <w:p w14:paraId="77D862D6">
            <w:r>
              <w:t>2160</w:t>
            </w:r>
          </w:p>
        </w:tc>
      </w:tr>
      <w:tr w14:paraId="2DAB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3D73CFAF">
            <w:pPr>
              <w:rPr>
                <w:sz w:val="2"/>
                <w:szCs w:val="2"/>
              </w:rPr>
            </w:pPr>
          </w:p>
        </w:tc>
        <w:tc>
          <w:tcPr>
            <w:tcW w:w="1268" w:type="pct"/>
            <w:vAlign w:val="center"/>
          </w:tcPr>
          <w:p w14:paraId="0177C792">
            <w:r>
              <w:t>MIN_ALIGN</w:t>
            </w:r>
          </w:p>
        </w:tc>
        <w:tc>
          <w:tcPr>
            <w:tcW w:w="597" w:type="pct"/>
            <w:vAlign w:val="center"/>
          </w:tcPr>
          <w:p w14:paraId="32C4D1FE">
            <w:r>
              <w:t>16</w:t>
            </w:r>
            <w:r>
              <w:tab/>
            </w:r>
          </w:p>
        </w:tc>
        <w:tc>
          <w:tcPr>
            <w:tcW w:w="685" w:type="pct"/>
            <w:vAlign w:val="center"/>
          </w:tcPr>
          <w:p w14:paraId="1B2A09B7">
            <w:r>
              <w:t>16</w:t>
            </w:r>
          </w:p>
        </w:tc>
        <w:tc>
          <w:tcPr>
            <w:tcW w:w="542" w:type="pct"/>
            <w:vAlign w:val="center"/>
          </w:tcPr>
          <w:p w14:paraId="099F323B">
            <w:r>
              <w:t>16</w:t>
            </w:r>
          </w:p>
        </w:tc>
        <w:tc>
          <w:tcPr>
            <w:tcW w:w="706" w:type="pct"/>
            <w:vAlign w:val="center"/>
          </w:tcPr>
          <w:p w14:paraId="5CB8BC64">
            <w:r>
              <w:t>16</w:t>
            </w:r>
          </w:p>
        </w:tc>
      </w:tr>
      <w:tr w14:paraId="26D9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restart"/>
            <w:vAlign w:val="center"/>
          </w:tcPr>
          <w:p w14:paraId="2A03A18A">
            <w:pPr>
              <w:rPr>
                <w:sz w:val="2"/>
                <w:szCs w:val="2"/>
              </w:rPr>
            </w:pPr>
          </w:p>
          <w:p w14:paraId="764B447D">
            <w:r>
              <w:t>TX5215系列</w:t>
            </w:r>
          </w:p>
          <w:p w14:paraId="65BAA737">
            <w:r>
              <w:t>TX5112系列</w:t>
            </w:r>
          </w:p>
        </w:tc>
        <w:tc>
          <w:tcPr>
            <w:tcW w:w="1268" w:type="pct"/>
            <w:vAlign w:val="center"/>
          </w:tcPr>
          <w:p w14:paraId="1C200E7D">
            <w:r>
              <w:t>MIN_WIDTH</w:t>
            </w:r>
          </w:p>
        </w:tc>
        <w:tc>
          <w:tcPr>
            <w:tcW w:w="597" w:type="pct"/>
            <w:vAlign w:val="center"/>
          </w:tcPr>
          <w:p w14:paraId="6D073DE4">
            <w:r>
              <w:t>256</w:t>
            </w:r>
          </w:p>
        </w:tc>
        <w:tc>
          <w:tcPr>
            <w:tcW w:w="685" w:type="pct"/>
            <w:vAlign w:val="center"/>
          </w:tcPr>
          <w:p w14:paraId="1C284447">
            <w:r>
              <w:t>256</w:t>
            </w:r>
          </w:p>
        </w:tc>
        <w:tc>
          <w:tcPr>
            <w:tcW w:w="542" w:type="pct"/>
            <w:vAlign w:val="center"/>
          </w:tcPr>
          <w:p w14:paraId="68BF45BD">
            <w:r>
              <w:t>64</w:t>
            </w:r>
          </w:p>
        </w:tc>
        <w:tc>
          <w:tcPr>
            <w:tcW w:w="706" w:type="pct"/>
            <w:vAlign w:val="center"/>
          </w:tcPr>
          <w:p w14:paraId="02A3382E">
            <w:r>
              <w:t>64</w:t>
            </w:r>
          </w:p>
        </w:tc>
      </w:tr>
      <w:tr w14:paraId="2A28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3FDC367F">
            <w:pPr>
              <w:rPr>
                <w:sz w:val="2"/>
                <w:szCs w:val="2"/>
              </w:rPr>
            </w:pPr>
          </w:p>
        </w:tc>
        <w:tc>
          <w:tcPr>
            <w:tcW w:w="1268" w:type="pct"/>
            <w:vAlign w:val="center"/>
          </w:tcPr>
          <w:p w14:paraId="03FBCC4E">
            <w:r>
              <w:t>MAX_WIDTH</w:t>
            </w:r>
          </w:p>
        </w:tc>
        <w:tc>
          <w:tcPr>
            <w:tcW w:w="597" w:type="pct"/>
            <w:vAlign w:val="center"/>
          </w:tcPr>
          <w:p w14:paraId="36DBCBDF">
            <w:r>
              <w:t>2688</w:t>
            </w:r>
          </w:p>
        </w:tc>
        <w:tc>
          <w:tcPr>
            <w:tcW w:w="685" w:type="pct"/>
            <w:vAlign w:val="center"/>
          </w:tcPr>
          <w:p w14:paraId="639C3C8F">
            <w:r>
              <w:t>2688</w:t>
            </w:r>
          </w:p>
        </w:tc>
        <w:tc>
          <w:tcPr>
            <w:tcW w:w="542" w:type="pct"/>
            <w:vAlign w:val="center"/>
          </w:tcPr>
          <w:p w14:paraId="25F0840E">
            <w:r>
              <w:t>2688</w:t>
            </w:r>
          </w:p>
        </w:tc>
        <w:tc>
          <w:tcPr>
            <w:tcW w:w="706" w:type="pct"/>
            <w:vAlign w:val="center"/>
          </w:tcPr>
          <w:p w14:paraId="7547D8DC">
            <w:r>
              <w:t>2688</w:t>
            </w:r>
          </w:p>
        </w:tc>
      </w:tr>
      <w:tr w14:paraId="39E2E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2B8EBCE6">
            <w:pPr>
              <w:rPr>
                <w:sz w:val="2"/>
                <w:szCs w:val="2"/>
              </w:rPr>
            </w:pPr>
          </w:p>
        </w:tc>
        <w:tc>
          <w:tcPr>
            <w:tcW w:w="1268" w:type="pct"/>
            <w:vAlign w:val="center"/>
          </w:tcPr>
          <w:p w14:paraId="6BECD077">
            <w:r>
              <w:t>MIN_HEIGHT</w:t>
            </w:r>
          </w:p>
        </w:tc>
        <w:tc>
          <w:tcPr>
            <w:tcW w:w="597" w:type="pct"/>
            <w:vAlign w:val="center"/>
          </w:tcPr>
          <w:p w14:paraId="6204F762">
            <w:r>
              <w:t>128</w:t>
            </w:r>
          </w:p>
        </w:tc>
        <w:tc>
          <w:tcPr>
            <w:tcW w:w="685" w:type="pct"/>
            <w:vAlign w:val="center"/>
          </w:tcPr>
          <w:p w14:paraId="50721EEF">
            <w:r>
              <w:t>128</w:t>
            </w:r>
          </w:p>
        </w:tc>
        <w:tc>
          <w:tcPr>
            <w:tcW w:w="542" w:type="pct"/>
            <w:vAlign w:val="center"/>
          </w:tcPr>
          <w:p w14:paraId="5B8B1F74">
            <w:r>
              <w:t>64</w:t>
            </w:r>
          </w:p>
        </w:tc>
        <w:tc>
          <w:tcPr>
            <w:tcW w:w="706" w:type="pct"/>
            <w:vAlign w:val="center"/>
          </w:tcPr>
          <w:p w14:paraId="71F82FF3">
            <w:r>
              <w:t>64</w:t>
            </w:r>
          </w:p>
        </w:tc>
      </w:tr>
      <w:tr w14:paraId="70C7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25B211E4">
            <w:pPr>
              <w:rPr>
                <w:sz w:val="2"/>
                <w:szCs w:val="2"/>
              </w:rPr>
            </w:pPr>
          </w:p>
        </w:tc>
        <w:tc>
          <w:tcPr>
            <w:tcW w:w="1268" w:type="pct"/>
            <w:vAlign w:val="center"/>
          </w:tcPr>
          <w:p w14:paraId="2BF01A0B">
            <w:r>
              <w:t>MAX_HEIGHT</w:t>
            </w:r>
          </w:p>
        </w:tc>
        <w:tc>
          <w:tcPr>
            <w:tcW w:w="597" w:type="pct"/>
            <w:vAlign w:val="center"/>
          </w:tcPr>
          <w:p w14:paraId="3D452B00">
            <w:r>
              <w:t>1944</w:t>
            </w:r>
          </w:p>
        </w:tc>
        <w:tc>
          <w:tcPr>
            <w:tcW w:w="685" w:type="pct"/>
            <w:vAlign w:val="center"/>
          </w:tcPr>
          <w:p w14:paraId="51AE1678">
            <w:r>
              <w:t>1944</w:t>
            </w:r>
          </w:p>
        </w:tc>
        <w:tc>
          <w:tcPr>
            <w:tcW w:w="542" w:type="pct"/>
            <w:vAlign w:val="center"/>
          </w:tcPr>
          <w:p w14:paraId="686017DC">
            <w:r>
              <w:t>1944</w:t>
            </w:r>
          </w:p>
        </w:tc>
        <w:tc>
          <w:tcPr>
            <w:tcW w:w="706" w:type="pct"/>
            <w:vAlign w:val="center"/>
          </w:tcPr>
          <w:p w14:paraId="5DF4658B">
            <w:r>
              <w:t>1944</w:t>
            </w:r>
          </w:p>
        </w:tc>
      </w:tr>
      <w:tr w14:paraId="42E5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1B381885">
            <w:pPr>
              <w:rPr>
                <w:sz w:val="2"/>
                <w:szCs w:val="2"/>
              </w:rPr>
            </w:pPr>
          </w:p>
        </w:tc>
        <w:tc>
          <w:tcPr>
            <w:tcW w:w="1268" w:type="pct"/>
            <w:vAlign w:val="center"/>
          </w:tcPr>
          <w:p w14:paraId="0903B31E">
            <w:pPr>
              <w:pStyle w:val="80"/>
              <w:spacing w:before="78"/>
              <w:rPr>
                <w:rFonts w:eastAsia="宋体"/>
              </w:rPr>
            </w:pPr>
            <w:r>
              <w:rPr>
                <w:rFonts w:eastAsia="宋体"/>
              </w:rPr>
              <w:t>MIN_ALIGN</w:t>
            </w:r>
          </w:p>
        </w:tc>
        <w:tc>
          <w:tcPr>
            <w:tcW w:w="597" w:type="pct"/>
            <w:vAlign w:val="center"/>
          </w:tcPr>
          <w:p w14:paraId="0492DA58">
            <w:pPr>
              <w:pStyle w:val="80"/>
              <w:tabs>
                <w:tab w:val="left" w:pos="447"/>
              </w:tabs>
              <w:spacing w:before="78"/>
              <w:ind w:left="108"/>
              <w:rPr>
                <w:rFonts w:eastAsia="宋体"/>
              </w:rPr>
            </w:pPr>
            <w:r>
              <w:rPr>
                <w:rFonts w:eastAsia="宋体"/>
              </w:rPr>
              <w:t>16</w:t>
            </w:r>
          </w:p>
        </w:tc>
        <w:tc>
          <w:tcPr>
            <w:tcW w:w="685" w:type="pct"/>
            <w:vAlign w:val="center"/>
          </w:tcPr>
          <w:p w14:paraId="73042957">
            <w:pPr>
              <w:pStyle w:val="80"/>
              <w:spacing w:before="78"/>
              <w:ind w:left="109"/>
              <w:rPr>
                <w:rFonts w:eastAsia="宋体"/>
              </w:rPr>
            </w:pPr>
            <w:r>
              <w:rPr>
                <w:rFonts w:eastAsia="宋体"/>
              </w:rPr>
              <w:t>32</w:t>
            </w:r>
          </w:p>
        </w:tc>
        <w:tc>
          <w:tcPr>
            <w:tcW w:w="542" w:type="pct"/>
            <w:vAlign w:val="center"/>
          </w:tcPr>
          <w:p w14:paraId="12CF0556">
            <w:pPr>
              <w:pStyle w:val="80"/>
              <w:spacing w:before="78"/>
              <w:ind w:left="110"/>
              <w:rPr>
                <w:rFonts w:eastAsia="宋体"/>
              </w:rPr>
            </w:pPr>
            <w:r>
              <w:rPr>
                <w:rFonts w:eastAsia="宋体"/>
              </w:rPr>
              <w:t>16</w:t>
            </w:r>
          </w:p>
        </w:tc>
        <w:tc>
          <w:tcPr>
            <w:tcW w:w="706" w:type="pct"/>
            <w:vAlign w:val="center"/>
          </w:tcPr>
          <w:p w14:paraId="0B2BDE52">
            <w:pPr>
              <w:pStyle w:val="80"/>
              <w:spacing w:before="78"/>
              <w:ind w:left="110"/>
              <w:rPr>
                <w:rFonts w:eastAsia="宋体"/>
              </w:rPr>
            </w:pPr>
            <w:r>
              <w:rPr>
                <w:rFonts w:eastAsia="宋体"/>
              </w:rPr>
              <w:t>16</w:t>
            </w:r>
          </w:p>
        </w:tc>
      </w:tr>
      <w:tr w14:paraId="6E71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restart"/>
            <w:vAlign w:val="center"/>
          </w:tcPr>
          <w:p w14:paraId="79126131">
            <w:pPr>
              <w:rPr>
                <w:sz w:val="2"/>
                <w:szCs w:val="2"/>
                <w:lang w:eastAsia="zh"/>
              </w:rPr>
            </w:pPr>
            <w:r>
              <w:t>TX5</w:t>
            </w:r>
            <w:r>
              <w:rPr>
                <w:rFonts w:hint="eastAsia"/>
                <w:lang w:eastAsia="zh"/>
              </w:rPr>
              <w:t>336</w:t>
            </w:r>
            <w:r>
              <w:t>系列</w:t>
            </w:r>
          </w:p>
        </w:tc>
        <w:tc>
          <w:tcPr>
            <w:tcW w:w="1268" w:type="pct"/>
            <w:vAlign w:val="center"/>
          </w:tcPr>
          <w:p w14:paraId="4CB19E38">
            <w:pPr>
              <w:pStyle w:val="80"/>
              <w:spacing w:before="78"/>
              <w:ind w:left="0"/>
              <w:rPr>
                <w:rFonts w:eastAsia="宋体"/>
              </w:rPr>
            </w:pPr>
            <w:r>
              <w:t>MIN_WIDTH</w:t>
            </w:r>
          </w:p>
        </w:tc>
        <w:tc>
          <w:tcPr>
            <w:tcW w:w="597" w:type="pct"/>
            <w:vAlign w:val="center"/>
          </w:tcPr>
          <w:p w14:paraId="44F7B646">
            <w:pPr>
              <w:pStyle w:val="80"/>
              <w:tabs>
                <w:tab w:val="left" w:pos="447"/>
              </w:tabs>
              <w:spacing w:before="78"/>
              <w:ind w:left="108"/>
              <w:rPr>
                <w:rFonts w:eastAsia="宋体"/>
                <w:lang w:eastAsia="zh"/>
              </w:rPr>
            </w:pPr>
            <w:r>
              <w:rPr>
                <w:rFonts w:hint="eastAsia" w:eastAsia="宋体"/>
                <w:lang w:eastAsia="zh"/>
              </w:rPr>
              <w:t>256</w:t>
            </w:r>
          </w:p>
        </w:tc>
        <w:tc>
          <w:tcPr>
            <w:tcW w:w="685" w:type="pct"/>
            <w:shd w:val="clear" w:color="auto" w:fill="auto"/>
            <w:vAlign w:val="center"/>
          </w:tcPr>
          <w:p w14:paraId="6F6FB478">
            <w:pPr>
              <w:pStyle w:val="80"/>
              <w:tabs>
                <w:tab w:val="left" w:pos="447"/>
              </w:tabs>
              <w:spacing w:before="78"/>
              <w:ind w:left="0"/>
              <w:rPr>
                <w:rFonts w:eastAsia="宋体"/>
                <w:lang w:eastAsia="zh"/>
              </w:rPr>
            </w:pPr>
            <w:r>
              <w:rPr>
                <w:rFonts w:hint="eastAsia" w:eastAsia="宋体"/>
                <w:lang w:eastAsia="zh"/>
              </w:rPr>
              <w:t>256</w:t>
            </w:r>
          </w:p>
        </w:tc>
        <w:tc>
          <w:tcPr>
            <w:tcW w:w="542" w:type="pct"/>
            <w:shd w:val="clear" w:color="auto" w:fill="auto"/>
            <w:vAlign w:val="center"/>
          </w:tcPr>
          <w:p w14:paraId="499BADC8">
            <w:pPr>
              <w:rPr>
                <w:lang w:eastAsia="zh"/>
              </w:rPr>
            </w:pPr>
            <w:r>
              <w:rPr>
                <w:rFonts w:hint="eastAsia"/>
                <w:lang w:eastAsia="zh"/>
              </w:rPr>
              <w:t>16</w:t>
            </w:r>
          </w:p>
        </w:tc>
        <w:tc>
          <w:tcPr>
            <w:tcW w:w="706" w:type="pct"/>
            <w:shd w:val="clear" w:color="auto" w:fill="auto"/>
            <w:vAlign w:val="center"/>
          </w:tcPr>
          <w:p w14:paraId="29ECD37E">
            <w:pPr>
              <w:rPr>
                <w:lang w:eastAsia="zh"/>
              </w:rPr>
            </w:pPr>
            <w:r>
              <w:rPr>
                <w:rFonts w:hint="eastAsia"/>
                <w:lang w:eastAsia="zh"/>
              </w:rPr>
              <w:t>16</w:t>
            </w:r>
          </w:p>
        </w:tc>
      </w:tr>
      <w:tr w14:paraId="6CB93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717D9630">
            <w:pPr>
              <w:rPr>
                <w:sz w:val="2"/>
                <w:szCs w:val="2"/>
              </w:rPr>
            </w:pPr>
          </w:p>
        </w:tc>
        <w:tc>
          <w:tcPr>
            <w:tcW w:w="1268" w:type="pct"/>
            <w:shd w:val="clear" w:color="auto" w:fill="auto"/>
            <w:vAlign w:val="center"/>
          </w:tcPr>
          <w:p w14:paraId="22E7D027">
            <w:r>
              <w:t>MAX_WIDTH</w:t>
            </w:r>
          </w:p>
        </w:tc>
        <w:tc>
          <w:tcPr>
            <w:tcW w:w="597" w:type="pct"/>
            <w:vAlign w:val="center"/>
          </w:tcPr>
          <w:p w14:paraId="15F111D3">
            <w:pPr>
              <w:pStyle w:val="80"/>
              <w:tabs>
                <w:tab w:val="left" w:pos="447"/>
              </w:tabs>
              <w:spacing w:before="78"/>
              <w:ind w:left="108"/>
              <w:rPr>
                <w:rFonts w:eastAsia="宋体"/>
                <w:lang w:eastAsia="zh"/>
              </w:rPr>
            </w:pPr>
            <w:r>
              <w:rPr>
                <w:rFonts w:hint="eastAsia" w:eastAsia="宋体"/>
                <w:lang w:eastAsia="zh"/>
              </w:rPr>
              <w:t>5120</w:t>
            </w:r>
          </w:p>
        </w:tc>
        <w:tc>
          <w:tcPr>
            <w:tcW w:w="685" w:type="pct"/>
            <w:shd w:val="clear" w:color="auto" w:fill="auto"/>
            <w:vAlign w:val="center"/>
          </w:tcPr>
          <w:p w14:paraId="308F27A6">
            <w:pPr>
              <w:pStyle w:val="80"/>
              <w:tabs>
                <w:tab w:val="left" w:pos="447"/>
              </w:tabs>
              <w:spacing w:before="78"/>
              <w:ind w:left="0"/>
              <w:rPr>
                <w:rFonts w:eastAsia="宋体"/>
                <w:lang w:eastAsia="zh"/>
              </w:rPr>
            </w:pPr>
            <w:r>
              <w:rPr>
                <w:rFonts w:hint="eastAsia" w:eastAsia="宋体"/>
                <w:lang w:eastAsia="zh"/>
              </w:rPr>
              <w:t>5120</w:t>
            </w:r>
          </w:p>
        </w:tc>
        <w:tc>
          <w:tcPr>
            <w:tcW w:w="542" w:type="pct"/>
            <w:shd w:val="clear" w:color="auto" w:fill="auto"/>
            <w:vAlign w:val="center"/>
          </w:tcPr>
          <w:p w14:paraId="76982C90">
            <w:pPr>
              <w:rPr>
                <w:lang w:eastAsia="zh"/>
              </w:rPr>
            </w:pPr>
            <w:r>
              <w:rPr>
                <w:rFonts w:hint="eastAsia"/>
                <w:lang w:eastAsia="zh"/>
              </w:rPr>
              <w:t>8192</w:t>
            </w:r>
          </w:p>
        </w:tc>
        <w:tc>
          <w:tcPr>
            <w:tcW w:w="706" w:type="pct"/>
            <w:shd w:val="clear" w:color="auto" w:fill="auto"/>
            <w:vAlign w:val="center"/>
          </w:tcPr>
          <w:p w14:paraId="1215C4D0">
            <w:pPr>
              <w:rPr>
                <w:lang w:eastAsia="zh"/>
              </w:rPr>
            </w:pPr>
            <w:r>
              <w:rPr>
                <w:lang w:eastAsia="zh"/>
              </w:rPr>
              <w:t>8192</w:t>
            </w:r>
          </w:p>
        </w:tc>
      </w:tr>
      <w:tr w14:paraId="5F06D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665A0DB0">
            <w:pPr>
              <w:rPr>
                <w:sz w:val="2"/>
                <w:szCs w:val="2"/>
              </w:rPr>
            </w:pPr>
          </w:p>
        </w:tc>
        <w:tc>
          <w:tcPr>
            <w:tcW w:w="1268" w:type="pct"/>
            <w:shd w:val="clear" w:color="auto" w:fill="auto"/>
            <w:vAlign w:val="center"/>
          </w:tcPr>
          <w:p w14:paraId="496B82A2">
            <w:r>
              <w:t>MIN_HEIGHT</w:t>
            </w:r>
          </w:p>
        </w:tc>
        <w:tc>
          <w:tcPr>
            <w:tcW w:w="597" w:type="pct"/>
            <w:vAlign w:val="center"/>
          </w:tcPr>
          <w:p w14:paraId="7ECB26B3">
            <w:pPr>
              <w:pStyle w:val="80"/>
              <w:tabs>
                <w:tab w:val="left" w:pos="447"/>
              </w:tabs>
              <w:spacing w:before="78"/>
              <w:ind w:left="108"/>
              <w:rPr>
                <w:rFonts w:eastAsia="宋体"/>
                <w:lang w:eastAsia="zh"/>
              </w:rPr>
            </w:pPr>
            <w:r>
              <w:rPr>
                <w:rFonts w:hint="eastAsia" w:eastAsia="宋体"/>
                <w:lang w:eastAsia="zh"/>
              </w:rPr>
              <w:t>128</w:t>
            </w:r>
          </w:p>
        </w:tc>
        <w:tc>
          <w:tcPr>
            <w:tcW w:w="685" w:type="pct"/>
            <w:shd w:val="clear" w:color="auto" w:fill="auto"/>
            <w:vAlign w:val="center"/>
          </w:tcPr>
          <w:p w14:paraId="6B64F3F9">
            <w:pPr>
              <w:pStyle w:val="80"/>
              <w:tabs>
                <w:tab w:val="left" w:pos="447"/>
              </w:tabs>
              <w:spacing w:before="78"/>
              <w:ind w:left="0"/>
              <w:rPr>
                <w:rFonts w:eastAsia="宋体"/>
                <w:lang w:eastAsia="zh"/>
              </w:rPr>
            </w:pPr>
            <w:r>
              <w:rPr>
                <w:rFonts w:hint="eastAsia" w:eastAsia="宋体"/>
                <w:lang w:eastAsia="zh"/>
              </w:rPr>
              <w:t>128</w:t>
            </w:r>
          </w:p>
        </w:tc>
        <w:tc>
          <w:tcPr>
            <w:tcW w:w="542" w:type="pct"/>
            <w:shd w:val="clear" w:color="auto" w:fill="auto"/>
            <w:vAlign w:val="center"/>
          </w:tcPr>
          <w:p w14:paraId="55065544">
            <w:pPr>
              <w:rPr>
                <w:lang w:eastAsia="zh"/>
              </w:rPr>
            </w:pPr>
            <w:r>
              <w:rPr>
                <w:rFonts w:hint="eastAsia"/>
                <w:lang w:eastAsia="zh"/>
              </w:rPr>
              <w:t>16</w:t>
            </w:r>
          </w:p>
        </w:tc>
        <w:tc>
          <w:tcPr>
            <w:tcW w:w="706" w:type="pct"/>
            <w:shd w:val="clear" w:color="auto" w:fill="auto"/>
            <w:vAlign w:val="center"/>
          </w:tcPr>
          <w:p w14:paraId="2193AB00">
            <w:pPr>
              <w:rPr>
                <w:lang w:eastAsia="zh"/>
              </w:rPr>
            </w:pPr>
            <w:r>
              <w:rPr>
                <w:rFonts w:hint="eastAsia"/>
                <w:lang w:eastAsia="zh"/>
              </w:rPr>
              <w:t>16</w:t>
            </w:r>
          </w:p>
        </w:tc>
      </w:tr>
      <w:tr w14:paraId="60D5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7F09CB62">
            <w:pPr>
              <w:rPr>
                <w:sz w:val="2"/>
                <w:szCs w:val="2"/>
              </w:rPr>
            </w:pPr>
          </w:p>
        </w:tc>
        <w:tc>
          <w:tcPr>
            <w:tcW w:w="1268" w:type="pct"/>
            <w:shd w:val="clear" w:color="auto" w:fill="auto"/>
            <w:vAlign w:val="center"/>
          </w:tcPr>
          <w:p w14:paraId="0A67204E">
            <w:r>
              <w:t>MAX_HEIGHT</w:t>
            </w:r>
          </w:p>
        </w:tc>
        <w:tc>
          <w:tcPr>
            <w:tcW w:w="597" w:type="pct"/>
            <w:vAlign w:val="center"/>
          </w:tcPr>
          <w:p w14:paraId="52C156C2">
            <w:pPr>
              <w:pStyle w:val="80"/>
              <w:tabs>
                <w:tab w:val="left" w:pos="447"/>
              </w:tabs>
              <w:spacing w:before="78"/>
              <w:ind w:left="108"/>
              <w:rPr>
                <w:rFonts w:eastAsia="宋体"/>
                <w:lang w:eastAsia="zh"/>
              </w:rPr>
            </w:pPr>
            <w:r>
              <w:rPr>
                <w:rFonts w:hint="eastAsia" w:eastAsia="宋体"/>
                <w:lang w:eastAsia="zh"/>
              </w:rPr>
              <w:t>4096</w:t>
            </w:r>
          </w:p>
        </w:tc>
        <w:tc>
          <w:tcPr>
            <w:tcW w:w="685" w:type="pct"/>
            <w:shd w:val="clear" w:color="auto" w:fill="auto"/>
            <w:vAlign w:val="center"/>
          </w:tcPr>
          <w:p w14:paraId="26F84A38">
            <w:pPr>
              <w:pStyle w:val="80"/>
              <w:tabs>
                <w:tab w:val="left" w:pos="447"/>
              </w:tabs>
              <w:spacing w:before="78"/>
              <w:ind w:left="0"/>
              <w:rPr>
                <w:rFonts w:eastAsia="宋体"/>
                <w:lang w:eastAsia="zh"/>
              </w:rPr>
            </w:pPr>
            <w:r>
              <w:rPr>
                <w:rFonts w:hint="eastAsia" w:eastAsia="宋体"/>
                <w:lang w:eastAsia="zh"/>
              </w:rPr>
              <w:t>4096</w:t>
            </w:r>
          </w:p>
        </w:tc>
        <w:tc>
          <w:tcPr>
            <w:tcW w:w="542" w:type="pct"/>
            <w:shd w:val="clear" w:color="auto" w:fill="auto"/>
            <w:vAlign w:val="center"/>
          </w:tcPr>
          <w:p w14:paraId="2974BA0A">
            <w:pPr>
              <w:rPr>
                <w:lang w:eastAsia="zh"/>
              </w:rPr>
            </w:pPr>
            <w:r>
              <w:rPr>
                <w:rFonts w:hint="eastAsia"/>
                <w:lang w:eastAsia="zh"/>
              </w:rPr>
              <w:t>8192</w:t>
            </w:r>
          </w:p>
        </w:tc>
        <w:tc>
          <w:tcPr>
            <w:tcW w:w="706" w:type="pct"/>
            <w:shd w:val="clear" w:color="auto" w:fill="auto"/>
            <w:vAlign w:val="center"/>
          </w:tcPr>
          <w:p w14:paraId="2392586A">
            <w:pPr>
              <w:rPr>
                <w:lang w:eastAsia="zh"/>
              </w:rPr>
            </w:pPr>
            <w:r>
              <w:rPr>
                <w:rFonts w:hint="eastAsia"/>
                <w:lang w:eastAsia="zh"/>
              </w:rPr>
              <w:t>8192</w:t>
            </w:r>
          </w:p>
        </w:tc>
      </w:tr>
      <w:tr w14:paraId="04D1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0D4F4335">
            <w:pPr>
              <w:rPr>
                <w:sz w:val="2"/>
                <w:szCs w:val="2"/>
              </w:rPr>
            </w:pPr>
          </w:p>
        </w:tc>
        <w:tc>
          <w:tcPr>
            <w:tcW w:w="1268" w:type="pct"/>
            <w:shd w:val="clear" w:color="auto" w:fill="auto"/>
            <w:vAlign w:val="center"/>
          </w:tcPr>
          <w:p w14:paraId="71BA77E5">
            <w:pPr>
              <w:pStyle w:val="80"/>
              <w:spacing w:before="78"/>
              <w:rPr>
                <w:rFonts w:eastAsia="宋体"/>
              </w:rPr>
            </w:pPr>
            <w:r>
              <w:rPr>
                <w:rFonts w:eastAsia="宋体"/>
              </w:rPr>
              <w:t>MIN_ALIGN</w:t>
            </w:r>
          </w:p>
        </w:tc>
        <w:tc>
          <w:tcPr>
            <w:tcW w:w="597" w:type="pct"/>
            <w:vAlign w:val="center"/>
          </w:tcPr>
          <w:p w14:paraId="0D0A339D">
            <w:pPr>
              <w:pStyle w:val="80"/>
              <w:tabs>
                <w:tab w:val="left" w:pos="447"/>
              </w:tabs>
              <w:spacing w:before="78"/>
              <w:ind w:left="108"/>
              <w:rPr>
                <w:rFonts w:eastAsia="宋体"/>
                <w:lang w:eastAsia="zh"/>
              </w:rPr>
            </w:pPr>
            <w:r>
              <w:rPr>
                <w:rFonts w:hint="eastAsia" w:eastAsia="宋体"/>
                <w:lang w:eastAsia="zh"/>
              </w:rPr>
              <w:t>8</w:t>
            </w:r>
          </w:p>
        </w:tc>
        <w:tc>
          <w:tcPr>
            <w:tcW w:w="685" w:type="pct"/>
            <w:shd w:val="clear" w:color="auto" w:fill="auto"/>
            <w:vAlign w:val="center"/>
          </w:tcPr>
          <w:p w14:paraId="0452A47B">
            <w:pPr>
              <w:pStyle w:val="80"/>
              <w:tabs>
                <w:tab w:val="left" w:pos="447"/>
              </w:tabs>
              <w:spacing w:before="78"/>
              <w:ind w:left="0"/>
              <w:rPr>
                <w:rFonts w:eastAsia="宋体"/>
                <w:lang w:eastAsia="zh"/>
              </w:rPr>
            </w:pPr>
            <w:r>
              <w:rPr>
                <w:rFonts w:hint="eastAsia" w:eastAsia="宋体"/>
                <w:lang w:eastAsia="zh"/>
              </w:rPr>
              <w:t>8</w:t>
            </w:r>
          </w:p>
        </w:tc>
        <w:tc>
          <w:tcPr>
            <w:tcW w:w="542" w:type="pct"/>
            <w:shd w:val="clear" w:color="auto" w:fill="auto"/>
            <w:vAlign w:val="center"/>
          </w:tcPr>
          <w:p w14:paraId="27800262">
            <w:pPr>
              <w:rPr>
                <w:lang w:eastAsia="zh"/>
              </w:rPr>
            </w:pPr>
            <w:r>
              <w:rPr>
                <w:rFonts w:hint="eastAsia"/>
                <w:lang w:eastAsia="zh"/>
              </w:rPr>
              <w:t>8</w:t>
            </w:r>
          </w:p>
        </w:tc>
        <w:tc>
          <w:tcPr>
            <w:tcW w:w="706" w:type="pct"/>
            <w:shd w:val="clear" w:color="auto" w:fill="auto"/>
            <w:vAlign w:val="center"/>
          </w:tcPr>
          <w:p w14:paraId="30B09950">
            <w:pPr>
              <w:rPr>
                <w:lang w:eastAsia="zh"/>
              </w:rPr>
            </w:pPr>
            <w:r>
              <w:rPr>
                <w:rFonts w:hint="eastAsia"/>
                <w:lang w:eastAsia="zh"/>
              </w:rPr>
              <w:t>8</w:t>
            </w:r>
          </w:p>
        </w:tc>
      </w:tr>
      <w:tr w14:paraId="4F138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restart"/>
            <w:vAlign w:val="center"/>
          </w:tcPr>
          <w:p w14:paraId="7E0A5831">
            <w:pPr>
              <w:rPr>
                <w:sz w:val="2"/>
                <w:szCs w:val="2"/>
                <w:lang w:eastAsia="zh"/>
              </w:rPr>
            </w:pPr>
            <w:r>
              <w:t>TX</w:t>
            </w:r>
            <w:r>
              <w:rPr>
                <w:rFonts w:hint="eastAsia"/>
                <w:lang w:eastAsia="zh"/>
              </w:rPr>
              <w:t>5110</w:t>
            </w:r>
            <w:r>
              <w:t>系列</w:t>
            </w:r>
          </w:p>
        </w:tc>
        <w:tc>
          <w:tcPr>
            <w:tcW w:w="1268" w:type="pct"/>
            <w:vAlign w:val="center"/>
          </w:tcPr>
          <w:p w14:paraId="112BCD30">
            <w:pPr>
              <w:pStyle w:val="80"/>
              <w:spacing w:before="78"/>
              <w:ind w:left="0"/>
              <w:rPr>
                <w:rFonts w:eastAsia="宋体"/>
              </w:rPr>
            </w:pPr>
            <w:r>
              <w:t>MIN_WIDTH</w:t>
            </w:r>
          </w:p>
        </w:tc>
        <w:tc>
          <w:tcPr>
            <w:tcW w:w="597" w:type="pct"/>
            <w:vAlign w:val="center"/>
          </w:tcPr>
          <w:p w14:paraId="07F47A7E">
            <w:pPr>
              <w:pStyle w:val="80"/>
              <w:tabs>
                <w:tab w:val="left" w:pos="447"/>
              </w:tabs>
              <w:spacing w:before="78"/>
              <w:ind w:left="108"/>
              <w:rPr>
                <w:rFonts w:eastAsia="宋体"/>
                <w:lang w:eastAsia="zh"/>
              </w:rPr>
            </w:pPr>
            <w:r>
              <w:rPr>
                <w:rFonts w:hint="eastAsia" w:eastAsia="宋体"/>
                <w:lang w:eastAsia="zh"/>
              </w:rPr>
              <w:t>256</w:t>
            </w:r>
          </w:p>
        </w:tc>
        <w:tc>
          <w:tcPr>
            <w:tcW w:w="685" w:type="pct"/>
            <w:shd w:val="clear" w:color="auto" w:fill="auto"/>
            <w:vAlign w:val="center"/>
          </w:tcPr>
          <w:p w14:paraId="5E9F0A96">
            <w:pPr>
              <w:pStyle w:val="80"/>
              <w:tabs>
                <w:tab w:val="left" w:pos="447"/>
              </w:tabs>
              <w:spacing w:before="78"/>
              <w:ind w:left="0"/>
              <w:rPr>
                <w:rFonts w:eastAsia="宋体"/>
                <w:lang w:eastAsia="zh"/>
              </w:rPr>
            </w:pPr>
            <w:r>
              <w:rPr>
                <w:rFonts w:hint="eastAsia" w:eastAsia="宋体"/>
                <w:lang w:eastAsia="zh"/>
              </w:rPr>
              <w:t>-</w:t>
            </w:r>
          </w:p>
        </w:tc>
        <w:tc>
          <w:tcPr>
            <w:tcW w:w="542" w:type="pct"/>
            <w:shd w:val="clear" w:color="auto" w:fill="auto"/>
            <w:vAlign w:val="center"/>
          </w:tcPr>
          <w:p w14:paraId="1C2284EA">
            <w:pPr>
              <w:rPr>
                <w:lang w:eastAsia="zh"/>
              </w:rPr>
            </w:pPr>
            <w:r>
              <w:rPr>
                <w:rFonts w:hint="eastAsia"/>
                <w:lang w:eastAsia="zh"/>
              </w:rPr>
              <w:t>64</w:t>
            </w:r>
          </w:p>
        </w:tc>
        <w:tc>
          <w:tcPr>
            <w:tcW w:w="706" w:type="pct"/>
            <w:shd w:val="clear" w:color="auto" w:fill="auto"/>
            <w:vAlign w:val="center"/>
          </w:tcPr>
          <w:p w14:paraId="133EC92D">
            <w:pPr>
              <w:rPr>
                <w:lang w:eastAsia="zh"/>
              </w:rPr>
            </w:pPr>
            <w:r>
              <w:rPr>
                <w:rFonts w:hint="eastAsia"/>
                <w:lang w:eastAsia="zh"/>
              </w:rPr>
              <w:t>64</w:t>
            </w:r>
          </w:p>
        </w:tc>
      </w:tr>
      <w:tr w14:paraId="5C383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5A496671">
            <w:pPr>
              <w:rPr>
                <w:sz w:val="2"/>
                <w:szCs w:val="2"/>
              </w:rPr>
            </w:pPr>
          </w:p>
        </w:tc>
        <w:tc>
          <w:tcPr>
            <w:tcW w:w="1268" w:type="pct"/>
            <w:shd w:val="clear" w:color="auto" w:fill="auto"/>
            <w:vAlign w:val="center"/>
          </w:tcPr>
          <w:p w14:paraId="3C90511C">
            <w:r>
              <w:t>MAX_WIDTH</w:t>
            </w:r>
          </w:p>
        </w:tc>
        <w:tc>
          <w:tcPr>
            <w:tcW w:w="597" w:type="pct"/>
            <w:vAlign w:val="center"/>
          </w:tcPr>
          <w:p w14:paraId="53350056">
            <w:pPr>
              <w:pStyle w:val="80"/>
              <w:tabs>
                <w:tab w:val="left" w:pos="447"/>
              </w:tabs>
              <w:spacing w:before="78"/>
              <w:ind w:left="108"/>
              <w:rPr>
                <w:rFonts w:eastAsia="宋体"/>
                <w:lang w:eastAsia="zh"/>
              </w:rPr>
            </w:pPr>
            <w:r>
              <w:rPr>
                <w:rFonts w:hint="eastAsia" w:eastAsia="宋体"/>
                <w:lang w:eastAsia="zh"/>
              </w:rPr>
              <w:t>2688</w:t>
            </w:r>
          </w:p>
        </w:tc>
        <w:tc>
          <w:tcPr>
            <w:tcW w:w="685" w:type="pct"/>
            <w:shd w:val="clear" w:color="auto" w:fill="auto"/>
            <w:vAlign w:val="center"/>
          </w:tcPr>
          <w:p w14:paraId="0DDC6DC6">
            <w:pPr>
              <w:pStyle w:val="80"/>
              <w:tabs>
                <w:tab w:val="left" w:pos="447"/>
              </w:tabs>
              <w:spacing w:before="78"/>
              <w:ind w:left="0"/>
              <w:rPr>
                <w:rFonts w:eastAsia="宋体"/>
                <w:lang w:eastAsia="zh"/>
              </w:rPr>
            </w:pPr>
            <w:r>
              <w:rPr>
                <w:rFonts w:hint="eastAsia" w:eastAsia="宋体"/>
                <w:lang w:eastAsia="zh"/>
              </w:rPr>
              <w:t>-</w:t>
            </w:r>
          </w:p>
        </w:tc>
        <w:tc>
          <w:tcPr>
            <w:tcW w:w="542" w:type="pct"/>
            <w:shd w:val="clear" w:color="auto" w:fill="auto"/>
            <w:vAlign w:val="center"/>
          </w:tcPr>
          <w:p w14:paraId="3B3353C9">
            <w:pPr>
              <w:rPr>
                <w:lang w:eastAsia="zh"/>
              </w:rPr>
            </w:pPr>
            <w:r>
              <w:rPr>
                <w:rFonts w:hint="eastAsia"/>
                <w:lang w:eastAsia="zh"/>
              </w:rPr>
              <w:t>2688</w:t>
            </w:r>
          </w:p>
        </w:tc>
        <w:tc>
          <w:tcPr>
            <w:tcW w:w="706" w:type="pct"/>
            <w:shd w:val="clear" w:color="auto" w:fill="auto"/>
            <w:vAlign w:val="center"/>
          </w:tcPr>
          <w:p w14:paraId="3A3B930F">
            <w:pPr>
              <w:rPr>
                <w:lang w:eastAsia="zh"/>
              </w:rPr>
            </w:pPr>
            <w:r>
              <w:rPr>
                <w:rFonts w:hint="eastAsia"/>
                <w:lang w:eastAsia="zh"/>
              </w:rPr>
              <w:t>2688</w:t>
            </w:r>
          </w:p>
        </w:tc>
      </w:tr>
      <w:tr w14:paraId="23A1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61145CF1">
            <w:pPr>
              <w:rPr>
                <w:sz w:val="2"/>
                <w:szCs w:val="2"/>
              </w:rPr>
            </w:pPr>
          </w:p>
        </w:tc>
        <w:tc>
          <w:tcPr>
            <w:tcW w:w="1268" w:type="pct"/>
            <w:shd w:val="clear" w:color="auto" w:fill="auto"/>
            <w:vAlign w:val="center"/>
          </w:tcPr>
          <w:p w14:paraId="7541BA8B">
            <w:r>
              <w:t>MIN_HEIGHT</w:t>
            </w:r>
          </w:p>
        </w:tc>
        <w:tc>
          <w:tcPr>
            <w:tcW w:w="597" w:type="pct"/>
            <w:vAlign w:val="center"/>
          </w:tcPr>
          <w:p w14:paraId="644679CD">
            <w:pPr>
              <w:pStyle w:val="80"/>
              <w:tabs>
                <w:tab w:val="left" w:pos="447"/>
              </w:tabs>
              <w:spacing w:before="78"/>
              <w:ind w:left="108"/>
              <w:rPr>
                <w:rFonts w:eastAsia="宋体"/>
                <w:lang w:eastAsia="zh"/>
              </w:rPr>
            </w:pPr>
            <w:r>
              <w:rPr>
                <w:rFonts w:hint="eastAsia" w:eastAsia="宋体"/>
                <w:lang w:eastAsia="zh"/>
              </w:rPr>
              <w:t>128</w:t>
            </w:r>
          </w:p>
        </w:tc>
        <w:tc>
          <w:tcPr>
            <w:tcW w:w="685" w:type="pct"/>
            <w:shd w:val="clear" w:color="auto" w:fill="auto"/>
            <w:vAlign w:val="center"/>
          </w:tcPr>
          <w:p w14:paraId="46EF2EBA">
            <w:pPr>
              <w:pStyle w:val="80"/>
              <w:tabs>
                <w:tab w:val="left" w:pos="447"/>
              </w:tabs>
              <w:spacing w:before="78"/>
              <w:ind w:left="0"/>
              <w:rPr>
                <w:rFonts w:eastAsia="宋体"/>
                <w:lang w:eastAsia="zh"/>
              </w:rPr>
            </w:pPr>
            <w:r>
              <w:rPr>
                <w:rFonts w:hint="eastAsia" w:eastAsia="宋体"/>
                <w:lang w:eastAsia="zh"/>
              </w:rPr>
              <w:t>-</w:t>
            </w:r>
          </w:p>
        </w:tc>
        <w:tc>
          <w:tcPr>
            <w:tcW w:w="542" w:type="pct"/>
            <w:shd w:val="clear" w:color="auto" w:fill="auto"/>
            <w:vAlign w:val="center"/>
          </w:tcPr>
          <w:p w14:paraId="6B4C5F9D">
            <w:pPr>
              <w:rPr>
                <w:lang w:eastAsia="zh"/>
              </w:rPr>
            </w:pPr>
            <w:r>
              <w:rPr>
                <w:rFonts w:hint="eastAsia"/>
                <w:lang w:eastAsia="zh"/>
              </w:rPr>
              <w:t>64</w:t>
            </w:r>
          </w:p>
        </w:tc>
        <w:tc>
          <w:tcPr>
            <w:tcW w:w="706" w:type="pct"/>
            <w:shd w:val="clear" w:color="auto" w:fill="auto"/>
            <w:vAlign w:val="center"/>
          </w:tcPr>
          <w:p w14:paraId="6DDF6508">
            <w:pPr>
              <w:rPr>
                <w:lang w:eastAsia="zh"/>
              </w:rPr>
            </w:pPr>
            <w:r>
              <w:rPr>
                <w:rFonts w:hint="eastAsia"/>
                <w:lang w:eastAsia="zh"/>
              </w:rPr>
              <w:t>64</w:t>
            </w:r>
          </w:p>
        </w:tc>
      </w:tr>
      <w:tr w14:paraId="0220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6D65ADCB">
            <w:pPr>
              <w:rPr>
                <w:sz w:val="2"/>
                <w:szCs w:val="2"/>
              </w:rPr>
            </w:pPr>
          </w:p>
        </w:tc>
        <w:tc>
          <w:tcPr>
            <w:tcW w:w="1268" w:type="pct"/>
            <w:shd w:val="clear" w:color="auto" w:fill="auto"/>
            <w:vAlign w:val="center"/>
          </w:tcPr>
          <w:p w14:paraId="7C8251CC">
            <w:r>
              <w:t>MAX_HEIGHT</w:t>
            </w:r>
          </w:p>
        </w:tc>
        <w:tc>
          <w:tcPr>
            <w:tcW w:w="597" w:type="pct"/>
            <w:vAlign w:val="center"/>
          </w:tcPr>
          <w:p w14:paraId="5FFA927C">
            <w:pPr>
              <w:pStyle w:val="80"/>
              <w:tabs>
                <w:tab w:val="left" w:pos="447"/>
              </w:tabs>
              <w:spacing w:before="78"/>
              <w:ind w:left="108"/>
              <w:rPr>
                <w:rFonts w:eastAsia="宋体"/>
                <w:lang w:eastAsia="zh"/>
              </w:rPr>
            </w:pPr>
            <w:r>
              <w:rPr>
                <w:rFonts w:hint="eastAsia" w:eastAsia="宋体"/>
                <w:lang w:eastAsia="zh"/>
              </w:rPr>
              <w:t>不限</w:t>
            </w:r>
          </w:p>
        </w:tc>
        <w:tc>
          <w:tcPr>
            <w:tcW w:w="685" w:type="pct"/>
            <w:shd w:val="clear" w:color="auto" w:fill="auto"/>
            <w:vAlign w:val="center"/>
          </w:tcPr>
          <w:p w14:paraId="18C64B09">
            <w:pPr>
              <w:pStyle w:val="80"/>
              <w:tabs>
                <w:tab w:val="left" w:pos="447"/>
              </w:tabs>
              <w:spacing w:before="78"/>
              <w:ind w:left="0"/>
              <w:rPr>
                <w:rFonts w:eastAsia="宋体"/>
                <w:lang w:eastAsia="zh"/>
              </w:rPr>
            </w:pPr>
            <w:r>
              <w:rPr>
                <w:rFonts w:hint="eastAsia" w:eastAsia="宋体"/>
                <w:lang w:eastAsia="zh"/>
              </w:rPr>
              <w:t>-</w:t>
            </w:r>
          </w:p>
        </w:tc>
        <w:tc>
          <w:tcPr>
            <w:tcW w:w="542" w:type="pct"/>
            <w:shd w:val="clear" w:color="auto" w:fill="auto"/>
            <w:vAlign w:val="center"/>
          </w:tcPr>
          <w:p w14:paraId="493CFD03">
            <w:pPr>
              <w:rPr>
                <w:lang w:eastAsia="zh"/>
              </w:rPr>
            </w:pPr>
            <w:r>
              <w:rPr>
                <w:rFonts w:hint="eastAsia"/>
                <w:lang w:eastAsia="zh"/>
              </w:rPr>
              <w:t>1944</w:t>
            </w:r>
          </w:p>
        </w:tc>
        <w:tc>
          <w:tcPr>
            <w:tcW w:w="706" w:type="pct"/>
            <w:shd w:val="clear" w:color="auto" w:fill="auto"/>
            <w:vAlign w:val="center"/>
          </w:tcPr>
          <w:p w14:paraId="3C0CE285">
            <w:pPr>
              <w:rPr>
                <w:lang w:eastAsia="zh"/>
              </w:rPr>
            </w:pPr>
            <w:r>
              <w:rPr>
                <w:rFonts w:hint="eastAsia"/>
                <w:lang w:eastAsia="zh"/>
              </w:rPr>
              <w:t>1944</w:t>
            </w:r>
          </w:p>
        </w:tc>
      </w:tr>
      <w:tr w14:paraId="22F3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74725BA7">
            <w:pPr>
              <w:rPr>
                <w:sz w:val="2"/>
                <w:szCs w:val="2"/>
              </w:rPr>
            </w:pPr>
          </w:p>
        </w:tc>
        <w:tc>
          <w:tcPr>
            <w:tcW w:w="1268" w:type="pct"/>
            <w:shd w:val="clear" w:color="auto" w:fill="auto"/>
            <w:vAlign w:val="center"/>
          </w:tcPr>
          <w:p w14:paraId="7583DB78">
            <w:pPr>
              <w:pStyle w:val="80"/>
              <w:spacing w:before="78"/>
              <w:rPr>
                <w:rFonts w:eastAsia="宋体"/>
              </w:rPr>
            </w:pPr>
            <w:r>
              <w:rPr>
                <w:rFonts w:eastAsia="宋体"/>
              </w:rPr>
              <w:t>MIN_ALIGN</w:t>
            </w:r>
          </w:p>
        </w:tc>
        <w:tc>
          <w:tcPr>
            <w:tcW w:w="597" w:type="pct"/>
            <w:vAlign w:val="center"/>
          </w:tcPr>
          <w:p w14:paraId="66EA84DA">
            <w:pPr>
              <w:pStyle w:val="80"/>
              <w:tabs>
                <w:tab w:val="left" w:pos="447"/>
              </w:tabs>
              <w:spacing w:before="78"/>
              <w:ind w:left="108"/>
              <w:rPr>
                <w:rFonts w:eastAsia="宋体"/>
                <w:lang w:eastAsia="zh"/>
              </w:rPr>
            </w:pPr>
            <w:r>
              <w:rPr>
                <w:rFonts w:hint="eastAsia" w:eastAsia="宋体"/>
                <w:lang w:eastAsia="zh"/>
              </w:rPr>
              <w:t>16</w:t>
            </w:r>
          </w:p>
        </w:tc>
        <w:tc>
          <w:tcPr>
            <w:tcW w:w="685" w:type="pct"/>
            <w:shd w:val="clear" w:color="auto" w:fill="auto"/>
            <w:vAlign w:val="center"/>
          </w:tcPr>
          <w:p w14:paraId="7BF501CB">
            <w:pPr>
              <w:pStyle w:val="80"/>
              <w:tabs>
                <w:tab w:val="left" w:pos="447"/>
              </w:tabs>
              <w:spacing w:before="78"/>
              <w:ind w:left="0"/>
              <w:rPr>
                <w:rFonts w:eastAsia="宋体"/>
                <w:lang w:eastAsia="zh"/>
              </w:rPr>
            </w:pPr>
            <w:r>
              <w:rPr>
                <w:rFonts w:hint="eastAsia" w:eastAsia="宋体"/>
                <w:lang w:eastAsia="zh"/>
              </w:rPr>
              <w:t>-</w:t>
            </w:r>
          </w:p>
        </w:tc>
        <w:tc>
          <w:tcPr>
            <w:tcW w:w="542" w:type="pct"/>
            <w:shd w:val="clear" w:color="auto" w:fill="auto"/>
            <w:vAlign w:val="center"/>
          </w:tcPr>
          <w:p w14:paraId="690380C6">
            <w:pPr>
              <w:rPr>
                <w:lang w:eastAsia="zh"/>
              </w:rPr>
            </w:pPr>
            <w:r>
              <w:rPr>
                <w:rFonts w:hint="eastAsia"/>
                <w:lang w:eastAsia="zh"/>
              </w:rPr>
              <w:t>16</w:t>
            </w:r>
          </w:p>
        </w:tc>
        <w:tc>
          <w:tcPr>
            <w:tcW w:w="706" w:type="pct"/>
            <w:shd w:val="clear" w:color="auto" w:fill="auto"/>
            <w:vAlign w:val="center"/>
          </w:tcPr>
          <w:p w14:paraId="16B8A2EF">
            <w:pPr>
              <w:rPr>
                <w:lang w:eastAsia="zh"/>
              </w:rPr>
            </w:pPr>
            <w:r>
              <w:rPr>
                <w:rFonts w:hint="eastAsia"/>
                <w:lang w:eastAsia="zh"/>
              </w:rPr>
              <w:t>16</w:t>
            </w:r>
          </w:p>
        </w:tc>
      </w:tr>
      <w:tr w14:paraId="0E80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restart"/>
            <w:vAlign w:val="center"/>
          </w:tcPr>
          <w:p w14:paraId="53892205">
            <w:pPr>
              <w:rPr>
                <w:sz w:val="2"/>
                <w:szCs w:val="2"/>
                <w:lang w:eastAsia="zh"/>
              </w:rPr>
            </w:pPr>
            <w:r>
              <w:t>TX</w:t>
            </w:r>
            <w:r>
              <w:rPr>
                <w:rFonts w:hint="eastAsia"/>
                <w:lang w:eastAsia="zh"/>
              </w:rPr>
              <w:t>5326</w:t>
            </w:r>
            <w:r>
              <w:t>系列</w:t>
            </w:r>
          </w:p>
        </w:tc>
        <w:tc>
          <w:tcPr>
            <w:tcW w:w="1268" w:type="pct"/>
            <w:vAlign w:val="center"/>
          </w:tcPr>
          <w:p w14:paraId="6989C5CA">
            <w:pPr>
              <w:pStyle w:val="80"/>
              <w:spacing w:before="78"/>
              <w:ind w:left="0"/>
              <w:rPr>
                <w:rFonts w:eastAsia="宋体"/>
              </w:rPr>
            </w:pPr>
            <w:r>
              <w:t>MIN_WIDTH</w:t>
            </w:r>
          </w:p>
        </w:tc>
        <w:tc>
          <w:tcPr>
            <w:tcW w:w="597" w:type="pct"/>
            <w:vAlign w:val="center"/>
          </w:tcPr>
          <w:p w14:paraId="1F138789">
            <w:pPr>
              <w:pStyle w:val="80"/>
              <w:tabs>
                <w:tab w:val="left" w:pos="447"/>
              </w:tabs>
              <w:spacing w:before="78"/>
              <w:ind w:left="108"/>
              <w:rPr>
                <w:rFonts w:eastAsia="宋体"/>
                <w:lang w:eastAsia="zh"/>
              </w:rPr>
            </w:pPr>
            <w:r>
              <w:rPr>
                <w:rFonts w:hint="eastAsia" w:eastAsia="宋体"/>
                <w:lang w:eastAsia="zh"/>
              </w:rPr>
              <w:t>256</w:t>
            </w:r>
          </w:p>
        </w:tc>
        <w:tc>
          <w:tcPr>
            <w:tcW w:w="685" w:type="pct"/>
            <w:shd w:val="clear" w:color="auto" w:fill="auto"/>
            <w:vAlign w:val="center"/>
          </w:tcPr>
          <w:p w14:paraId="72ECFFF9">
            <w:pPr>
              <w:pStyle w:val="80"/>
              <w:tabs>
                <w:tab w:val="left" w:pos="447"/>
              </w:tabs>
              <w:spacing w:before="78"/>
              <w:ind w:left="0"/>
              <w:rPr>
                <w:rFonts w:eastAsia="宋体"/>
                <w:lang w:eastAsia="zh"/>
              </w:rPr>
            </w:pPr>
            <w:r>
              <w:rPr>
                <w:rFonts w:hint="eastAsia" w:eastAsia="宋体"/>
                <w:lang w:eastAsia="zh"/>
              </w:rPr>
              <w:t>128</w:t>
            </w:r>
          </w:p>
        </w:tc>
        <w:tc>
          <w:tcPr>
            <w:tcW w:w="542" w:type="pct"/>
            <w:shd w:val="clear" w:color="auto" w:fill="auto"/>
            <w:vAlign w:val="center"/>
          </w:tcPr>
          <w:p w14:paraId="1BCBA52B">
            <w:pPr>
              <w:rPr>
                <w:lang w:eastAsia="zh"/>
              </w:rPr>
            </w:pPr>
            <w:r>
              <w:rPr>
                <w:rFonts w:hint="eastAsia"/>
                <w:lang w:eastAsia="zh"/>
              </w:rPr>
              <w:t>16</w:t>
            </w:r>
          </w:p>
        </w:tc>
        <w:tc>
          <w:tcPr>
            <w:tcW w:w="706" w:type="pct"/>
            <w:shd w:val="clear" w:color="auto" w:fill="auto"/>
            <w:vAlign w:val="center"/>
          </w:tcPr>
          <w:p w14:paraId="4522E5F6">
            <w:pPr>
              <w:rPr>
                <w:lang w:eastAsia="zh"/>
              </w:rPr>
            </w:pPr>
            <w:r>
              <w:rPr>
                <w:rFonts w:hint="eastAsia"/>
                <w:lang w:eastAsia="zh"/>
              </w:rPr>
              <w:t>16</w:t>
            </w:r>
          </w:p>
        </w:tc>
      </w:tr>
      <w:tr w14:paraId="0DD64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21EEFF21">
            <w:pPr>
              <w:rPr>
                <w:sz w:val="2"/>
                <w:szCs w:val="2"/>
              </w:rPr>
            </w:pPr>
          </w:p>
        </w:tc>
        <w:tc>
          <w:tcPr>
            <w:tcW w:w="1268" w:type="pct"/>
            <w:shd w:val="clear" w:color="auto" w:fill="auto"/>
            <w:vAlign w:val="center"/>
          </w:tcPr>
          <w:p w14:paraId="07ED32CF">
            <w:r>
              <w:t>MAX_WIDTH</w:t>
            </w:r>
          </w:p>
        </w:tc>
        <w:tc>
          <w:tcPr>
            <w:tcW w:w="597" w:type="pct"/>
            <w:vAlign w:val="center"/>
          </w:tcPr>
          <w:p w14:paraId="73769087">
            <w:pPr>
              <w:pStyle w:val="80"/>
              <w:tabs>
                <w:tab w:val="left" w:pos="447"/>
              </w:tabs>
              <w:spacing w:before="78"/>
              <w:ind w:left="108"/>
              <w:rPr>
                <w:rFonts w:eastAsia="宋体"/>
                <w:lang w:eastAsia="zh"/>
              </w:rPr>
            </w:pPr>
            <w:r>
              <w:rPr>
                <w:rFonts w:hint="eastAsia" w:eastAsia="宋体"/>
                <w:lang w:eastAsia="zh"/>
              </w:rPr>
              <w:t>5120</w:t>
            </w:r>
          </w:p>
        </w:tc>
        <w:tc>
          <w:tcPr>
            <w:tcW w:w="685" w:type="pct"/>
            <w:shd w:val="clear" w:color="auto" w:fill="auto"/>
            <w:vAlign w:val="center"/>
          </w:tcPr>
          <w:p w14:paraId="26343C2F">
            <w:pPr>
              <w:pStyle w:val="80"/>
              <w:tabs>
                <w:tab w:val="left" w:pos="447"/>
              </w:tabs>
              <w:spacing w:before="78"/>
              <w:ind w:left="0"/>
              <w:rPr>
                <w:rFonts w:eastAsia="宋体"/>
                <w:lang w:eastAsia="zh"/>
              </w:rPr>
            </w:pPr>
            <w:r>
              <w:rPr>
                <w:rFonts w:hint="eastAsia" w:eastAsia="宋体"/>
                <w:lang w:eastAsia="zh"/>
              </w:rPr>
              <w:t>5120</w:t>
            </w:r>
          </w:p>
        </w:tc>
        <w:tc>
          <w:tcPr>
            <w:tcW w:w="542" w:type="pct"/>
            <w:shd w:val="clear" w:color="auto" w:fill="auto"/>
            <w:vAlign w:val="center"/>
          </w:tcPr>
          <w:p w14:paraId="22841E32">
            <w:pPr>
              <w:rPr>
                <w:lang w:eastAsia="zh"/>
              </w:rPr>
            </w:pPr>
            <w:r>
              <w:rPr>
                <w:rFonts w:hint="eastAsia"/>
                <w:lang w:eastAsia="zh"/>
              </w:rPr>
              <w:t>16384</w:t>
            </w:r>
          </w:p>
        </w:tc>
        <w:tc>
          <w:tcPr>
            <w:tcW w:w="706" w:type="pct"/>
            <w:shd w:val="clear" w:color="auto" w:fill="auto"/>
            <w:vAlign w:val="center"/>
          </w:tcPr>
          <w:p w14:paraId="170EAE26">
            <w:pPr>
              <w:rPr>
                <w:lang w:eastAsia="zh"/>
              </w:rPr>
            </w:pPr>
            <w:r>
              <w:rPr>
                <w:rFonts w:hint="eastAsia"/>
                <w:lang w:eastAsia="zh"/>
              </w:rPr>
              <w:t>16384</w:t>
            </w:r>
          </w:p>
        </w:tc>
      </w:tr>
      <w:tr w14:paraId="2E48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2CDFD1F0">
            <w:pPr>
              <w:rPr>
                <w:sz w:val="2"/>
                <w:szCs w:val="2"/>
              </w:rPr>
            </w:pPr>
          </w:p>
        </w:tc>
        <w:tc>
          <w:tcPr>
            <w:tcW w:w="1268" w:type="pct"/>
            <w:shd w:val="clear" w:color="auto" w:fill="auto"/>
            <w:vAlign w:val="center"/>
          </w:tcPr>
          <w:p w14:paraId="4083B90B">
            <w:r>
              <w:t>MIN_HEIGHT</w:t>
            </w:r>
          </w:p>
        </w:tc>
        <w:tc>
          <w:tcPr>
            <w:tcW w:w="597" w:type="pct"/>
            <w:vAlign w:val="center"/>
          </w:tcPr>
          <w:p w14:paraId="44D51215">
            <w:pPr>
              <w:pStyle w:val="80"/>
              <w:tabs>
                <w:tab w:val="left" w:pos="447"/>
              </w:tabs>
              <w:spacing w:before="78"/>
              <w:ind w:left="108"/>
              <w:rPr>
                <w:rFonts w:eastAsia="宋体"/>
                <w:lang w:eastAsia="zh"/>
              </w:rPr>
            </w:pPr>
            <w:r>
              <w:rPr>
                <w:rFonts w:hint="eastAsia" w:eastAsia="宋体"/>
                <w:lang w:eastAsia="zh"/>
              </w:rPr>
              <w:t>64</w:t>
            </w:r>
          </w:p>
        </w:tc>
        <w:tc>
          <w:tcPr>
            <w:tcW w:w="685" w:type="pct"/>
            <w:shd w:val="clear" w:color="auto" w:fill="auto"/>
            <w:vAlign w:val="center"/>
          </w:tcPr>
          <w:p w14:paraId="10B8569C">
            <w:pPr>
              <w:pStyle w:val="80"/>
              <w:tabs>
                <w:tab w:val="left" w:pos="447"/>
              </w:tabs>
              <w:spacing w:before="78"/>
              <w:ind w:left="0"/>
              <w:rPr>
                <w:rFonts w:eastAsia="宋体"/>
                <w:lang w:eastAsia="zh"/>
              </w:rPr>
            </w:pPr>
            <w:r>
              <w:rPr>
                <w:rFonts w:hint="eastAsia" w:eastAsia="宋体"/>
                <w:lang w:eastAsia="zh"/>
              </w:rPr>
              <w:t>64</w:t>
            </w:r>
          </w:p>
        </w:tc>
        <w:tc>
          <w:tcPr>
            <w:tcW w:w="542" w:type="pct"/>
            <w:shd w:val="clear" w:color="auto" w:fill="auto"/>
            <w:vAlign w:val="center"/>
          </w:tcPr>
          <w:p w14:paraId="1474ACA0">
            <w:pPr>
              <w:rPr>
                <w:lang w:eastAsia="zh"/>
              </w:rPr>
            </w:pPr>
            <w:r>
              <w:rPr>
                <w:rFonts w:hint="eastAsia"/>
                <w:lang w:eastAsia="zh"/>
              </w:rPr>
              <w:t>16</w:t>
            </w:r>
          </w:p>
        </w:tc>
        <w:tc>
          <w:tcPr>
            <w:tcW w:w="706" w:type="pct"/>
            <w:shd w:val="clear" w:color="auto" w:fill="auto"/>
            <w:vAlign w:val="center"/>
          </w:tcPr>
          <w:p w14:paraId="265991D4">
            <w:pPr>
              <w:rPr>
                <w:lang w:eastAsia="zh"/>
              </w:rPr>
            </w:pPr>
            <w:r>
              <w:rPr>
                <w:rFonts w:hint="eastAsia"/>
                <w:lang w:eastAsia="zh"/>
              </w:rPr>
              <w:t>16</w:t>
            </w:r>
          </w:p>
        </w:tc>
      </w:tr>
      <w:tr w14:paraId="20401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21B3F50B">
            <w:pPr>
              <w:rPr>
                <w:sz w:val="2"/>
                <w:szCs w:val="2"/>
              </w:rPr>
            </w:pPr>
          </w:p>
        </w:tc>
        <w:tc>
          <w:tcPr>
            <w:tcW w:w="1268" w:type="pct"/>
            <w:shd w:val="clear" w:color="auto" w:fill="auto"/>
            <w:vAlign w:val="center"/>
          </w:tcPr>
          <w:p w14:paraId="7381ACFC">
            <w:r>
              <w:t>MAX_HEIGHT</w:t>
            </w:r>
          </w:p>
        </w:tc>
        <w:tc>
          <w:tcPr>
            <w:tcW w:w="597" w:type="pct"/>
            <w:vAlign w:val="center"/>
          </w:tcPr>
          <w:p w14:paraId="5FEF1FA2">
            <w:pPr>
              <w:pStyle w:val="80"/>
              <w:tabs>
                <w:tab w:val="left" w:pos="447"/>
              </w:tabs>
              <w:spacing w:before="78"/>
              <w:ind w:left="108"/>
              <w:rPr>
                <w:rFonts w:eastAsia="宋体"/>
                <w:lang w:eastAsia="zh"/>
              </w:rPr>
            </w:pPr>
            <w:r>
              <w:rPr>
                <w:rFonts w:hint="eastAsia" w:eastAsia="宋体"/>
                <w:lang w:eastAsia="zh"/>
              </w:rPr>
              <w:t>不限</w:t>
            </w:r>
          </w:p>
        </w:tc>
        <w:tc>
          <w:tcPr>
            <w:tcW w:w="685" w:type="pct"/>
            <w:shd w:val="clear" w:color="auto" w:fill="auto"/>
            <w:vAlign w:val="center"/>
          </w:tcPr>
          <w:p w14:paraId="3332346E">
            <w:pPr>
              <w:pStyle w:val="80"/>
              <w:tabs>
                <w:tab w:val="left" w:pos="447"/>
              </w:tabs>
              <w:spacing w:before="78"/>
              <w:ind w:left="0"/>
              <w:rPr>
                <w:rFonts w:eastAsia="宋体"/>
                <w:lang w:eastAsia="zh"/>
              </w:rPr>
            </w:pPr>
            <w:r>
              <w:rPr>
                <w:rFonts w:hint="eastAsia" w:eastAsia="宋体"/>
                <w:lang w:eastAsia="zh"/>
              </w:rPr>
              <w:t>不限</w:t>
            </w:r>
          </w:p>
        </w:tc>
        <w:tc>
          <w:tcPr>
            <w:tcW w:w="542" w:type="pct"/>
            <w:shd w:val="clear" w:color="auto" w:fill="auto"/>
            <w:vAlign w:val="center"/>
          </w:tcPr>
          <w:p w14:paraId="5697CB09">
            <w:pPr>
              <w:rPr>
                <w:lang w:eastAsia="zh"/>
              </w:rPr>
            </w:pPr>
            <w:r>
              <w:rPr>
                <w:rFonts w:hint="eastAsia"/>
                <w:lang w:eastAsia="zh"/>
              </w:rPr>
              <w:t>16384</w:t>
            </w:r>
          </w:p>
        </w:tc>
        <w:tc>
          <w:tcPr>
            <w:tcW w:w="706" w:type="pct"/>
            <w:shd w:val="clear" w:color="auto" w:fill="auto"/>
            <w:vAlign w:val="center"/>
          </w:tcPr>
          <w:p w14:paraId="5A52EA74">
            <w:pPr>
              <w:rPr>
                <w:lang w:eastAsia="zh"/>
              </w:rPr>
            </w:pPr>
            <w:r>
              <w:rPr>
                <w:rFonts w:hint="eastAsia"/>
                <w:lang w:eastAsia="zh"/>
              </w:rPr>
              <w:t>16384</w:t>
            </w:r>
          </w:p>
        </w:tc>
      </w:tr>
      <w:tr w14:paraId="045CB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99" w:type="pct"/>
            <w:vMerge w:val="continue"/>
            <w:vAlign w:val="center"/>
          </w:tcPr>
          <w:p w14:paraId="4E38192D">
            <w:pPr>
              <w:rPr>
                <w:sz w:val="2"/>
                <w:szCs w:val="2"/>
              </w:rPr>
            </w:pPr>
          </w:p>
        </w:tc>
        <w:tc>
          <w:tcPr>
            <w:tcW w:w="1268" w:type="pct"/>
            <w:shd w:val="clear" w:color="auto" w:fill="auto"/>
            <w:vAlign w:val="center"/>
          </w:tcPr>
          <w:p w14:paraId="2DCB6DEF">
            <w:pPr>
              <w:pStyle w:val="80"/>
              <w:spacing w:before="78"/>
              <w:rPr>
                <w:rFonts w:eastAsia="宋体"/>
              </w:rPr>
            </w:pPr>
            <w:r>
              <w:rPr>
                <w:rFonts w:eastAsia="宋体"/>
              </w:rPr>
              <w:t>MIN_ALIGN</w:t>
            </w:r>
          </w:p>
        </w:tc>
        <w:tc>
          <w:tcPr>
            <w:tcW w:w="597" w:type="pct"/>
            <w:vAlign w:val="center"/>
          </w:tcPr>
          <w:p w14:paraId="4EAA073A">
            <w:pPr>
              <w:pStyle w:val="80"/>
              <w:tabs>
                <w:tab w:val="left" w:pos="447"/>
              </w:tabs>
              <w:spacing w:before="78"/>
              <w:ind w:left="108"/>
              <w:rPr>
                <w:rFonts w:eastAsia="宋体"/>
                <w:lang w:eastAsia="zh"/>
              </w:rPr>
            </w:pPr>
            <w:r>
              <w:rPr>
                <w:rFonts w:hint="eastAsia" w:eastAsia="宋体"/>
                <w:lang w:eastAsia="zh"/>
              </w:rPr>
              <w:t>2</w:t>
            </w:r>
          </w:p>
        </w:tc>
        <w:tc>
          <w:tcPr>
            <w:tcW w:w="685" w:type="pct"/>
            <w:shd w:val="clear" w:color="auto" w:fill="auto"/>
            <w:vAlign w:val="center"/>
          </w:tcPr>
          <w:p w14:paraId="099DA933">
            <w:pPr>
              <w:pStyle w:val="80"/>
              <w:tabs>
                <w:tab w:val="left" w:pos="447"/>
              </w:tabs>
              <w:spacing w:before="78"/>
              <w:ind w:left="0"/>
              <w:rPr>
                <w:rFonts w:eastAsia="宋体"/>
                <w:lang w:eastAsia="zh"/>
              </w:rPr>
            </w:pPr>
            <w:r>
              <w:rPr>
                <w:rFonts w:hint="eastAsia" w:eastAsia="宋体"/>
                <w:lang w:eastAsia="zh"/>
              </w:rPr>
              <w:t>2</w:t>
            </w:r>
          </w:p>
        </w:tc>
        <w:tc>
          <w:tcPr>
            <w:tcW w:w="542" w:type="pct"/>
            <w:shd w:val="clear" w:color="auto" w:fill="auto"/>
            <w:vAlign w:val="center"/>
          </w:tcPr>
          <w:p w14:paraId="0107496D">
            <w:pPr>
              <w:rPr>
                <w:lang w:eastAsia="zh"/>
              </w:rPr>
            </w:pPr>
            <w:r>
              <w:rPr>
                <w:rFonts w:hint="eastAsia"/>
                <w:lang w:eastAsia="zh"/>
              </w:rPr>
              <w:t>2</w:t>
            </w:r>
          </w:p>
        </w:tc>
        <w:tc>
          <w:tcPr>
            <w:tcW w:w="706" w:type="pct"/>
            <w:shd w:val="clear" w:color="auto" w:fill="auto"/>
            <w:vAlign w:val="center"/>
          </w:tcPr>
          <w:p w14:paraId="1F7F6721">
            <w:pPr>
              <w:rPr>
                <w:lang w:eastAsia="zh"/>
              </w:rPr>
            </w:pPr>
            <w:r>
              <w:rPr>
                <w:rFonts w:hint="eastAsia"/>
                <w:lang w:eastAsia="zh"/>
              </w:rPr>
              <w:t>2</w:t>
            </w:r>
          </w:p>
        </w:tc>
      </w:tr>
    </w:tbl>
    <w:p w14:paraId="6E3B6B1C">
      <w:pPr>
        <w:spacing w:before="7"/>
        <w:rPr>
          <w:sz w:val="10"/>
        </w:rPr>
      </w:pPr>
    </w:p>
    <w:p w14:paraId="6CA39112">
      <w:pPr>
        <w:pStyle w:val="12"/>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t>芯片编码通道</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5"/>
        <w:gridCol w:w="2703"/>
        <w:gridCol w:w="2384"/>
        <w:gridCol w:w="2454"/>
      </w:tblGrid>
      <w:tr w14:paraId="1A71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265" w:type="pct"/>
            <w:shd w:val="clear" w:color="auto" w:fill="D8D8D8" w:themeFill="background1" w:themeFillShade="D9"/>
            <w:vAlign w:val="center"/>
          </w:tcPr>
          <w:p w14:paraId="7A98E65D">
            <w:r>
              <w:t>芯片</w:t>
            </w:r>
          </w:p>
        </w:tc>
        <w:tc>
          <w:tcPr>
            <w:tcW w:w="1338" w:type="pct"/>
            <w:shd w:val="clear" w:color="auto" w:fill="D8D8D8" w:themeFill="background1" w:themeFillShade="D9"/>
            <w:vAlign w:val="center"/>
          </w:tcPr>
          <w:p w14:paraId="6C04D4E8">
            <w:r>
              <w:t>最大通道总数</w:t>
            </w:r>
          </w:p>
        </w:tc>
        <w:tc>
          <w:tcPr>
            <w:tcW w:w="1180" w:type="pct"/>
            <w:shd w:val="clear" w:color="auto" w:fill="D8D8D8" w:themeFill="background1" w:themeFillShade="D9"/>
            <w:vAlign w:val="center"/>
          </w:tcPr>
          <w:p w14:paraId="4C1DAFDC">
            <w:r>
              <w:t>H.264 + H.265</w:t>
            </w:r>
          </w:p>
        </w:tc>
        <w:tc>
          <w:tcPr>
            <w:tcW w:w="1215" w:type="pct"/>
            <w:shd w:val="clear" w:color="auto" w:fill="D8D8D8" w:themeFill="background1" w:themeFillShade="D9"/>
            <w:vAlign w:val="center"/>
          </w:tcPr>
          <w:p w14:paraId="487FC7D2">
            <w:r>
              <w:t>MJPEG + JPEG</w:t>
            </w:r>
          </w:p>
        </w:tc>
      </w:tr>
      <w:tr w14:paraId="6580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265" w:type="pct"/>
            <w:vAlign w:val="center"/>
          </w:tcPr>
          <w:p w14:paraId="3A2151CE">
            <w:r>
              <w:t>TX5368系列</w:t>
            </w:r>
          </w:p>
        </w:tc>
        <w:tc>
          <w:tcPr>
            <w:tcW w:w="1338" w:type="pct"/>
            <w:vAlign w:val="center"/>
          </w:tcPr>
          <w:p w14:paraId="5565841C">
            <w:r>
              <w:t>最多6路</w:t>
            </w:r>
          </w:p>
        </w:tc>
        <w:tc>
          <w:tcPr>
            <w:tcW w:w="1180" w:type="pct"/>
            <w:vAlign w:val="center"/>
          </w:tcPr>
          <w:p w14:paraId="5FF22E55">
            <w:r>
              <w:t>最多4路</w:t>
            </w:r>
          </w:p>
        </w:tc>
        <w:tc>
          <w:tcPr>
            <w:tcW w:w="1215" w:type="pct"/>
            <w:vAlign w:val="center"/>
          </w:tcPr>
          <w:p w14:paraId="106FFBAA">
            <w:r>
              <w:t>最多4路</w:t>
            </w:r>
          </w:p>
        </w:tc>
      </w:tr>
      <w:tr w14:paraId="0ED0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265" w:type="pct"/>
            <w:vAlign w:val="center"/>
          </w:tcPr>
          <w:p w14:paraId="56A99D22">
            <w:r>
              <w:t>TX5215系列</w:t>
            </w:r>
          </w:p>
          <w:p w14:paraId="17FE4461">
            <w:pPr>
              <w:rPr>
                <w:sz w:val="2"/>
                <w:szCs w:val="2"/>
              </w:rPr>
            </w:pPr>
            <w:r>
              <w:t>TX5112系列</w:t>
            </w:r>
          </w:p>
        </w:tc>
        <w:tc>
          <w:tcPr>
            <w:tcW w:w="1338" w:type="pct"/>
            <w:vAlign w:val="center"/>
          </w:tcPr>
          <w:p w14:paraId="03273B2D">
            <w:r>
              <w:t>最多6路</w:t>
            </w:r>
          </w:p>
        </w:tc>
        <w:tc>
          <w:tcPr>
            <w:tcW w:w="1180" w:type="pct"/>
            <w:vAlign w:val="center"/>
          </w:tcPr>
          <w:p w14:paraId="4EAAB19B">
            <w:r>
              <w:t>最多4路</w:t>
            </w:r>
          </w:p>
        </w:tc>
        <w:tc>
          <w:tcPr>
            <w:tcW w:w="1215" w:type="pct"/>
            <w:vAlign w:val="center"/>
          </w:tcPr>
          <w:p w14:paraId="615DA951">
            <w:r>
              <w:t>最多4路</w:t>
            </w:r>
          </w:p>
        </w:tc>
      </w:tr>
      <w:tr w14:paraId="03BE7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265" w:type="pct"/>
            <w:vAlign w:val="center"/>
          </w:tcPr>
          <w:p w14:paraId="0E1DF1B2">
            <w:r>
              <w:t>TX53</w:t>
            </w:r>
            <w:r>
              <w:rPr>
                <w:rFonts w:hint="eastAsia"/>
                <w:lang w:eastAsia="zh"/>
              </w:rPr>
              <w:t>36</w:t>
            </w:r>
            <w:r>
              <w:t>系列</w:t>
            </w:r>
          </w:p>
        </w:tc>
        <w:tc>
          <w:tcPr>
            <w:tcW w:w="1338" w:type="pct"/>
            <w:vAlign w:val="center"/>
          </w:tcPr>
          <w:p w14:paraId="18539E7F">
            <w:r>
              <w:t>最多</w:t>
            </w:r>
            <w:r>
              <w:rPr>
                <w:rFonts w:hint="eastAsia"/>
                <w:lang w:eastAsia="zh"/>
              </w:rPr>
              <w:t>1</w:t>
            </w:r>
            <w:r>
              <w:t>6路</w:t>
            </w:r>
          </w:p>
        </w:tc>
        <w:tc>
          <w:tcPr>
            <w:tcW w:w="1180" w:type="pct"/>
            <w:vAlign w:val="center"/>
          </w:tcPr>
          <w:p w14:paraId="245C1C78">
            <w:r>
              <w:t>最多</w:t>
            </w:r>
            <w:r>
              <w:rPr>
                <w:rFonts w:hint="eastAsia"/>
                <w:lang w:eastAsia="zh"/>
              </w:rPr>
              <w:t>16</w:t>
            </w:r>
            <w:r>
              <w:t>路</w:t>
            </w:r>
          </w:p>
        </w:tc>
        <w:tc>
          <w:tcPr>
            <w:tcW w:w="1215" w:type="pct"/>
            <w:vAlign w:val="center"/>
          </w:tcPr>
          <w:p w14:paraId="163C03B3">
            <w:r>
              <w:t>最多</w:t>
            </w:r>
            <w:r>
              <w:rPr>
                <w:rFonts w:hint="eastAsia"/>
                <w:lang w:eastAsia="zh"/>
              </w:rPr>
              <w:t>16</w:t>
            </w:r>
            <w:r>
              <w:t>路</w:t>
            </w:r>
          </w:p>
        </w:tc>
      </w:tr>
      <w:tr w14:paraId="44471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265" w:type="pct"/>
            <w:vAlign w:val="center"/>
          </w:tcPr>
          <w:p w14:paraId="1424DF8E">
            <w:r>
              <w:t>TX</w:t>
            </w:r>
            <w:r>
              <w:rPr>
                <w:rFonts w:hint="eastAsia"/>
                <w:lang w:eastAsia="zh"/>
              </w:rPr>
              <w:t>5110</w:t>
            </w:r>
            <w:r>
              <w:t>系列</w:t>
            </w:r>
          </w:p>
        </w:tc>
        <w:tc>
          <w:tcPr>
            <w:tcW w:w="1338" w:type="pct"/>
            <w:vAlign w:val="center"/>
          </w:tcPr>
          <w:p w14:paraId="0C0EBF41">
            <w:pPr>
              <w:rPr>
                <w:lang w:eastAsia="zh"/>
              </w:rPr>
            </w:pPr>
            <w:r>
              <w:rPr>
                <w:rFonts w:hint="eastAsia"/>
                <w:lang w:eastAsia="zh"/>
              </w:rPr>
              <w:t>最多8路</w:t>
            </w:r>
          </w:p>
        </w:tc>
        <w:tc>
          <w:tcPr>
            <w:tcW w:w="1180" w:type="pct"/>
            <w:vAlign w:val="center"/>
          </w:tcPr>
          <w:p w14:paraId="4313E0DD">
            <w:r>
              <w:rPr>
                <w:rFonts w:hint="eastAsia"/>
                <w:lang w:eastAsia="zh"/>
              </w:rPr>
              <w:t>最多8路</w:t>
            </w:r>
          </w:p>
        </w:tc>
        <w:tc>
          <w:tcPr>
            <w:tcW w:w="1215" w:type="pct"/>
            <w:vAlign w:val="center"/>
          </w:tcPr>
          <w:p w14:paraId="0FFEF1E1">
            <w:r>
              <w:rPr>
                <w:rFonts w:hint="eastAsia"/>
                <w:lang w:eastAsia="zh"/>
              </w:rPr>
              <w:t>最多8路</w:t>
            </w:r>
          </w:p>
        </w:tc>
      </w:tr>
      <w:tr w14:paraId="3538B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265" w:type="pct"/>
            <w:vAlign w:val="center"/>
          </w:tcPr>
          <w:p w14:paraId="3F0AC4E7">
            <w:r>
              <w:t>TX</w:t>
            </w:r>
            <w:r>
              <w:rPr>
                <w:rFonts w:hint="eastAsia"/>
                <w:lang w:eastAsia="zh"/>
              </w:rPr>
              <w:t>5326</w:t>
            </w:r>
            <w:r>
              <w:t>系列</w:t>
            </w:r>
          </w:p>
        </w:tc>
        <w:tc>
          <w:tcPr>
            <w:tcW w:w="1338" w:type="pct"/>
            <w:vAlign w:val="center"/>
          </w:tcPr>
          <w:p w14:paraId="2B5B6691">
            <w:r>
              <w:rPr>
                <w:rFonts w:hint="eastAsia"/>
                <w:lang w:eastAsia="zh"/>
              </w:rPr>
              <w:t>最多</w:t>
            </w:r>
            <w:r>
              <w:rPr>
                <w:rFonts w:hint="eastAsia"/>
              </w:rPr>
              <w:t>16</w:t>
            </w:r>
            <w:r>
              <w:rPr>
                <w:rFonts w:hint="eastAsia"/>
                <w:lang w:eastAsia="zh"/>
              </w:rPr>
              <w:t>路</w:t>
            </w:r>
          </w:p>
        </w:tc>
        <w:tc>
          <w:tcPr>
            <w:tcW w:w="1180" w:type="pct"/>
            <w:vAlign w:val="center"/>
          </w:tcPr>
          <w:p w14:paraId="4663FFDA">
            <w:r>
              <w:rPr>
                <w:rFonts w:hint="eastAsia"/>
                <w:lang w:eastAsia="zh"/>
              </w:rPr>
              <w:t>最多</w:t>
            </w:r>
            <w:r>
              <w:rPr>
                <w:rFonts w:hint="eastAsia"/>
              </w:rPr>
              <w:t>16</w:t>
            </w:r>
            <w:r>
              <w:rPr>
                <w:rFonts w:hint="eastAsia"/>
                <w:lang w:eastAsia="zh"/>
              </w:rPr>
              <w:t>路</w:t>
            </w:r>
          </w:p>
        </w:tc>
        <w:tc>
          <w:tcPr>
            <w:tcW w:w="1215" w:type="pct"/>
            <w:vAlign w:val="center"/>
          </w:tcPr>
          <w:p w14:paraId="11F3E8C0">
            <w:r>
              <w:rPr>
                <w:rFonts w:hint="eastAsia"/>
                <w:lang w:eastAsia="zh"/>
              </w:rPr>
              <w:t>最多</w:t>
            </w:r>
            <w:r>
              <w:rPr>
                <w:rFonts w:hint="eastAsia"/>
              </w:rPr>
              <w:t>16</w:t>
            </w:r>
            <w:r>
              <w:rPr>
                <w:rFonts w:hint="eastAsia"/>
                <w:lang w:eastAsia="zh"/>
              </w:rPr>
              <w:t>路</w:t>
            </w:r>
          </w:p>
        </w:tc>
      </w:tr>
    </w:tbl>
    <w:p w14:paraId="0C6346F7">
      <w:pPr>
        <w:spacing w:before="7"/>
        <w:rPr>
          <w:sz w:val="10"/>
        </w:rPr>
      </w:pPr>
    </w:p>
    <w:p w14:paraId="5C6D5D87">
      <w:pPr>
        <w:ind w:firstLine="420" w:firstLineChars="200"/>
        <w:jc w:val="left"/>
        <w:rPr>
          <w:sz w:val="16"/>
        </w:rPr>
      </w:pPr>
      <w:bookmarkStart w:id="1483" w:name="_bookmark46"/>
      <w:bookmarkEnd w:id="1483"/>
      <w:bookmarkStart w:id="1484" w:name="表6-6_Tile划分数目"/>
      <w:bookmarkEnd w:id="1484"/>
      <w:r>
        <w:t>JPEG/MJPEG， 通 道 宽 高 的 设 置 要 满</w:t>
      </w:r>
      <w:r>
        <w:rPr>
          <w:rFonts w:hint="eastAsia"/>
          <w:lang w:eastAsia="zh"/>
        </w:rPr>
        <w:t>足</w:t>
      </w:r>
      <w:r>
        <w:t xml:space="preserve"> u32PicWidth*u32PicHeight&lt;=MaxPicWidth*MaxPicHeight</w:t>
      </w:r>
    </w:p>
    <w:p w14:paraId="6C29976A">
      <w:pPr>
        <w:ind w:firstLine="404" w:firstLineChars="200"/>
        <w:rPr>
          <w:sz w:val="16"/>
        </w:rPr>
      </w:pPr>
      <w:r>
        <w:rPr>
          <w:spacing w:val="-4"/>
        </w:rPr>
        <w:t>码率</w:t>
      </w:r>
      <w:r>
        <w:t>控制器</w:t>
      </w:r>
      <w:r>
        <w:rPr>
          <w:spacing w:val="-4"/>
        </w:rPr>
        <w:t xml:space="preserve">属性首先需要配置 </w:t>
      </w:r>
      <w:r>
        <w:t>RC 模式，JPEG</w:t>
      </w:r>
      <w:r>
        <w:rPr>
          <w:spacing w:val="-2"/>
        </w:rPr>
        <w:t xml:space="preserve"> </w:t>
      </w:r>
      <w:r>
        <w:rPr>
          <w:spacing w:val="-1"/>
        </w:rPr>
        <w:t>抓拍通道不需要配置码率控制器属</w:t>
      </w:r>
      <w:r>
        <w:t>性，其他协议类型通道（H.264/H.265/MJPEG）</w:t>
      </w:r>
      <w:r>
        <w:rPr>
          <w:spacing w:val="-4"/>
        </w:rPr>
        <w:t xml:space="preserve">都必须配置。码率控制器属性 </w:t>
      </w:r>
      <w:r>
        <w:t>RC 模式必须与编码器属性协议类型匹配。</w:t>
      </w:r>
    </w:p>
    <w:p w14:paraId="5797CC43">
      <w:pPr>
        <w:ind w:firstLine="404" w:firstLineChars="200"/>
        <w:rPr>
          <w:spacing w:val="-4"/>
        </w:rPr>
      </w:pPr>
      <w:r>
        <w:rPr>
          <w:spacing w:val="-4"/>
        </w:rPr>
        <w:t>两种编码协议（H.264/H.265），码率控制均支持三种模式：CBR、VBR 和 FIXQP。并且对于不同协议，相同 RC 模式的属性变量基本一致。</w:t>
      </w:r>
      <w:r>
        <w:fldChar w:fldCharType="begin"/>
      </w:r>
      <w:r>
        <w:rPr>
          <w:spacing w:val="-4"/>
        </w:rPr>
        <w:instrText xml:space="preserve"> REF _Ref150245275 \h </w:instrText>
      </w:r>
      <w:r>
        <w:fldChar w:fldCharType="separate"/>
      </w:r>
      <w:r>
        <w:rPr>
          <w:rFonts w:hint="eastAsia"/>
        </w:rPr>
        <w:t xml:space="preserve">表 </w:t>
      </w:r>
      <w:r>
        <w:t>6</w:t>
      </w:r>
      <w:r>
        <w:noBreakHyphen/>
      </w:r>
      <w:r>
        <w:t>6</w:t>
      </w:r>
      <w:r>
        <w:fldChar w:fldCharType="end"/>
      </w:r>
      <w:r>
        <w:rPr>
          <w:spacing w:val="-4"/>
        </w:rPr>
        <w:t>介绍了三种 RC 模式的公共的属性。</w:t>
      </w:r>
    </w:p>
    <w:p w14:paraId="45D4A8C6">
      <w:pPr>
        <w:pStyle w:val="12"/>
        <w:rPr>
          <w:spacing w:val="-4"/>
        </w:rPr>
      </w:pPr>
      <w:bookmarkStart w:id="1485" w:name="_bookmark48"/>
      <w:bookmarkEnd w:id="1485"/>
      <w:bookmarkStart w:id="1486" w:name="表6-8_码率控制器属性的约束"/>
      <w:bookmarkEnd w:id="1486"/>
      <w:bookmarkStart w:id="1487" w:name="_Ref15024527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bookmarkEnd w:id="1487"/>
      <w:r>
        <w:rPr>
          <w:spacing w:val="-4"/>
        </w:rPr>
        <w:t>码率控制器属性的约束</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1264"/>
        <w:gridCol w:w="1623"/>
        <w:gridCol w:w="5773"/>
      </w:tblGrid>
      <w:tr w14:paraId="6E71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711" w:type="pct"/>
            <w:shd w:val="clear" w:color="auto" w:fill="D8D8D8" w:themeFill="background1" w:themeFillShade="D9"/>
            <w:vAlign w:val="center"/>
          </w:tcPr>
          <w:p w14:paraId="50A04B22">
            <w:r>
              <w:t>RC 模式</w:t>
            </w:r>
          </w:p>
        </w:tc>
        <w:tc>
          <w:tcPr>
            <w:tcW w:w="626" w:type="pct"/>
            <w:shd w:val="clear" w:color="auto" w:fill="D8D8D8" w:themeFill="background1" w:themeFillShade="D9"/>
            <w:vAlign w:val="center"/>
          </w:tcPr>
          <w:p w14:paraId="282447BC">
            <w:r>
              <w:t>GOP</w:t>
            </w:r>
          </w:p>
        </w:tc>
        <w:tc>
          <w:tcPr>
            <w:tcW w:w="804" w:type="pct"/>
            <w:shd w:val="clear" w:color="auto" w:fill="D8D8D8" w:themeFill="background1" w:themeFillShade="D9"/>
            <w:vAlign w:val="center"/>
          </w:tcPr>
          <w:p w14:paraId="3F1AB6BE">
            <w:r>
              <w:t>StatTime(s)</w:t>
            </w:r>
          </w:p>
        </w:tc>
        <w:tc>
          <w:tcPr>
            <w:tcW w:w="2859" w:type="pct"/>
            <w:shd w:val="clear" w:color="auto" w:fill="D8D8D8" w:themeFill="background1" w:themeFillShade="D9"/>
            <w:vAlign w:val="center"/>
          </w:tcPr>
          <w:p w14:paraId="7A68D1F6">
            <w:r>
              <w:t>FrmRate(SrcFrmRate/DstFrmRate）</w:t>
            </w:r>
          </w:p>
        </w:tc>
      </w:tr>
      <w:tr w14:paraId="1ABE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711" w:type="pct"/>
            <w:vAlign w:val="center"/>
          </w:tcPr>
          <w:p w14:paraId="32798A52">
            <w:r>
              <w:t>CBR</w:t>
            </w:r>
          </w:p>
        </w:tc>
        <w:tc>
          <w:tcPr>
            <w:tcW w:w="626" w:type="pct"/>
            <w:vAlign w:val="center"/>
          </w:tcPr>
          <w:p w14:paraId="58BA28C7">
            <w:r>
              <w:t>≥1</w:t>
            </w:r>
          </w:p>
        </w:tc>
        <w:tc>
          <w:tcPr>
            <w:tcW w:w="804" w:type="pct"/>
            <w:vAlign w:val="center"/>
          </w:tcPr>
          <w:p w14:paraId="694BA47D">
            <w:r>
              <w:t>≥1</w:t>
            </w:r>
          </w:p>
        </w:tc>
        <w:tc>
          <w:tcPr>
            <w:tcW w:w="2859" w:type="pct"/>
            <w:vAlign w:val="center"/>
          </w:tcPr>
          <w:p w14:paraId="4672DA70">
            <w:r>
              <w:t>SrcFrmRate ≥ DstFrmRate</w:t>
            </w:r>
          </w:p>
        </w:tc>
      </w:tr>
      <w:tr w14:paraId="6616F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711" w:type="pct"/>
            <w:vAlign w:val="center"/>
          </w:tcPr>
          <w:p w14:paraId="30FC8D97">
            <w:r>
              <w:t>VBR</w:t>
            </w:r>
          </w:p>
        </w:tc>
        <w:tc>
          <w:tcPr>
            <w:tcW w:w="626" w:type="pct"/>
            <w:vAlign w:val="center"/>
          </w:tcPr>
          <w:p w14:paraId="2639D5FF">
            <w:r>
              <w:t>≥1</w:t>
            </w:r>
          </w:p>
        </w:tc>
        <w:tc>
          <w:tcPr>
            <w:tcW w:w="804" w:type="pct"/>
            <w:vAlign w:val="center"/>
          </w:tcPr>
          <w:p w14:paraId="620E5D92">
            <w:r>
              <w:t>≥1</w:t>
            </w:r>
          </w:p>
        </w:tc>
        <w:tc>
          <w:tcPr>
            <w:tcW w:w="2859" w:type="pct"/>
            <w:vAlign w:val="center"/>
          </w:tcPr>
          <w:p w14:paraId="4F1BF569">
            <w:r>
              <w:t>SrcFrmRate ≥DstFrmRate</w:t>
            </w:r>
          </w:p>
        </w:tc>
      </w:tr>
      <w:tr w14:paraId="729CD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711" w:type="pct"/>
            <w:vAlign w:val="center"/>
          </w:tcPr>
          <w:p w14:paraId="34D59073">
            <w:r>
              <w:t>FIXQP</w:t>
            </w:r>
          </w:p>
        </w:tc>
        <w:tc>
          <w:tcPr>
            <w:tcW w:w="626" w:type="pct"/>
            <w:vAlign w:val="center"/>
          </w:tcPr>
          <w:p w14:paraId="1CF551B7">
            <w:r>
              <w:t>≥1</w:t>
            </w:r>
          </w:p>
        </w:tc>
        <w:tc>
          <w:tcPr>
            <w:tcW w:w="804" w:type="pct"/>
            <w:vAlign w:val="center"/>
          </w:tcPr>
          <w:p w14:paraId="4BD5F903">
            <w:r>
              <w:t>≥1</w:t>
            </w:r>
          </w:p>
        </w:tc>
        <w:tc>
          <w:tcPr>
            <w:tcW w:w="2859" w:type="pct"/>
            <w:vAlign w:val="center"/>
          </w:tcPr>
          <w:p w14:paraId="5B7654CD">
            <w:r>
              <w:t>SrcFrmRate ≥ DstFrmRate</w:t>
            </w:r>
          </w:p>
        </w:tc>
      </w:tr>
    </w:tbl>
    <w:p w14:paraId="493710A2">
      <w:pPr>
        <w:ind w:firstLine="404" w:firstLineChars="200"/>
        <w:rPr>
          <w:spacing w:val="-4"/>
        </w:rPr>
      </w:pPr>
      <w:r>
        <w:rPr>
          <w:spacing w:val="-4"/>
        </w:rPr>
        <w:t>CBR 除了上述的属性之外，还需要设置平均比特率。平均比特率的单位是 kbps。平均比特率的设置与编码通道宽高以及图像帧率都有关系。典型的平均比特率的设置如下表所示。注意，下表中的平均比特率的设置是在通道编码帧率为满帧率（30fps）时的设置。当用户设置编码输出帧率不为满帧率时，可以对下表中的码率按用户设置帧率与满帧率（30fps）的比例进行换算。</w:t>
      </w:r>
    </w:p>
    <w:p w14:paraId="456A1977">
      <w:pPr>
        <w:pStyle w:val="12"/>
        <w:rPr>
          <w:spacing w:val="-4"/>
        </w:rPr>
      </w:pPr>
      <w:bookmarkStart w:id="1488" w:name="表6-9_典型平均比特率配置"/>
      <w:bookmarkEnd w:id="1488"/>
      <w:bookmarkStart w:id="1489" w:name="_bookmark49"/>
      <w:bookmarkEnd w:id="148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t xml:space="preserve"> </w:t>
      </w:r>
      <w:r>
        <w:rPr>
          <w:spacing w:val="-4"/>
        </w:rPr>
        <w:t>典型平均比特率配置</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6"/>
        <w:gridCol w:w="3935"/>
        <w:gridCol w:w="3205"/>
      </w:tblGrid>
      <w:tr w14:paraId="6693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blHeader/>
        </w:trPr>
        <w:tc>
          <w:tcPr>
            <w:tcW w:w="1464" w:type="pct"/>
            <w:shd w:val="clear" w:color="auto" w:fill="D8D8D8" w:themeFill="background1" w:themeFillShade="D9"/>
            <w:vAlign w:val="center"/>
          </w:tcPr>
          <w:p w14:paraId="01806588">
            <w:r>
              <w:t>图像宽高/码率等级</w:t>
            </w:r>
          </w:p>
        </w:tc>
        <w:tc>
          <w:tcPr>
            <w:tcW w:w="1949" w:type="pct"/>
            <w:shd w:val="clear" w:color="auto" w:fill="D8D8D8" w:themeFill="background1" w:themeFillShade="D9"/>
            <w:vAlign w:val="center"/>
          </w:tcPr>
          <w:p w14:paraId="1A7AE481">
            <w:r>
              <w:t>1080p(1920x1080)</w:t>
            </w:r>
          </w:p>
        </w:tc>
        <w:tc>
          <w:tcPr>
            <w:tcW w:w="1587" w:type="pct"/>
            <w:shd w:val="clear" w:color="auto" w:fill="D8D8D8" w:themeFill="background1" w:themeFillShade="D9"/>
            <w:vAlign w:val="center"/>
          </w:tcPr>
          <w:p w14:paraId="51FB7EDD">
            <w:r>
              <w:t>4K(3840x2160)</w:t>
            </w:r>
          </w:p>
        </w:tc>
      </w:tr>
      <w:tr w14:paraId="4B3C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464" w:type="pct"/>
            <w:vAlign w:val="center"/>
          </w:tcPr>
          <w:p w14:paraId="34E14334">
            <w:r>
              <w:t>低码率</w:t>
            </w:r>
          </w:p>
        </w:tc>
        <w:tc>
          <w:tcPr>
            <w:tcW w:w="1949" w:type="pct"/>
            <w:vAlign w:val="center"/>
          </w:tcPr>
          <w:p w14:paraId="22DD685D">
            <w:r>
              <w:rPr>
                <w:rFonts w:hint="eastAsia"/>
                <w:lang w:eastAsia="zh"/>
              </w:rPr>
              <w:t>&lt;</w:t>
            </w:r>
            <w:r>
              <w:t>2Mbps</w:t>
            </w:r>
          </w:p>
        </w:tc>
        <w:tc>
          <w:tcPr>
            <w:tcW w:w="1587" w:type="pct"/>
            <w:vAlign w:val="center"/>
          </w:tcPr>
          <w:p w14:paraId="77ED3B9D">
            <w:r>
              <w:rPr>
                <w:rFonts w:hint="eastAsia"/>
                <w:lang w:eastAsia="zh"/>
              </w:rPr>
              <w:t>&lt;</w:t>
            </w:r>
            <w:r>
              <w:t>8Mbps</w:t>
            </w:r>
          </w:p>
        </w:tc>
      </w:tr>
      <w:tr w14:paraId="5FA2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464" w:type="pct"/>
            <w:vAlign w:val="center"/>
          </w:tcPr>
          <w:p w14:paraId="7289AC53">
            <w:r>
              <w:t>中码率</w:t>
            </w:r>
          </w:p>
        </w:tc>
        <w:tc>
          <w:tcPr>
            <w:tcW w:w="1949" w:type="pct"/>
            <w:vAlign w:val="center"/>
          </w:tcPr>
          <w:p w14:paraId="38108624">
            <w:r>
              <w:t>2Mbps～8Mbps</w:t>
            </w:r>
          </w:p>
        </w:tc>
        <w:tc>
          <w:tcPr>
            <w:tcW w:w="1587" w:type="pct"/>
            <w:vAlign w:val="center"/>
          </w:tcPr>
          <w:p w14:paraId="1C77CD53">
            <w:r>
              <w:t>8Mbps～30Mbps</w:t>
            </w:r>
          </w:p>
        </w:tc>
      </w:tr>
      <w:tr w14:paraId="1F357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1464" w:type="pct"/>
            <w:vAlign w:val="center"/>
          </w:tcPr>
          <w:p w14:paraId="0F025C49">
            <w:r>
              <w:t>高码率</w:t>
            </w:r>
          </w:p>
        </w:tc>
        <w:tc>
          <w:tcPr>
            <w:tcW w:w="1949" w:type="pct"/>
            <w:vAlign w:val="center"/>
          </w:tcPr>
          <w:p w14:paraId="1708D00E">
            <w:r>
              <w:rPr>
                <w:rFonts w:hint="eastAsia"/>
                <w:lang w:eastAsia="zh"/>
              </w:rPr>
              <w:t>&gt;</w:t>
            </w:r>
            <w:r>
              <w:t>8Mbps</w:t>
            </w:r>
          </w:p>
        </w:tc>
        <w:tc>
          <w:tcPr>
            <w:tcW w:w="1587" w:type="pct"/>
            <w:vAlign w:val="center"/>
          </w:tcPr>
          <w:p w14:paraId="19DABF1F">
            <w:r>
              <w:rPr>
                <w:rFonts w:hint="eastAsia"/>
                <w:lang w:eastAsia="zh"/>
              </w:rPr>
              <w:t>&gt;</w:t>
            </w:r>
            <w:r>
              <w:t>30Mbps</w:t>
            </w:r>
          </w:p>
        </w:tc>
      </w:tr>
    </w:tbl>
    <w:p w14:paraId="1515C53A">
      <w:pPr>
        <w:ind w:firstLine="404" w:firstLineChars="200"/>
        <w:rPr>
          <w:spacing w:val="-4"/>
        </w:rPr>
      </w:pPr>
      <w:r>
        <w:rPr>
          <w:spacing w:val="-4"/>
        </w:rPr>
        <w:t>VBR 除了上述属性之外，还需要设置 MaxBitRate，表示编码通道在码率统计时间内允许的最大码率。</w:t>
      </w:r>
    </w:p>
    <w:p w14:paraId="3A43FB15">
      <w:pPr>
        <w:ind w:firstLine="404" w:firstLineChars="200"/>
        <w:rPr>
          <w:spacing w:val="-4"/>
        </w:rPr>
      </w:pPr>
      <w:r>
        <w:rPr>
          <w:spacing w:val="-4"/>
        </w:rPr>
        <w:t>FIXQP 除了上述属性之外，还需要设置 IQp，PQp。IQp：I 帧时，图像固定使用的 QP 值。PQp：P 帧时，图像固定使用的 QP 值。在设置 I 帧 QP，P 帧 QP 时，可以根据当前的带宽限制对 I 帧 QP 和 P 帧 QP 同时进行向上或是向下调整。为了减少呼吸效应，推荐 I 帧 QP 始终比P 帧的 QP 小 2～3。</w:t>
      </w:r>
    </w:p>
    <w:p w14:paraId="4472BD9E">
      <w:pPr>
        <w:ind w:firstLine="404" w:firstLineChars="200"/>
      </w:pPr>
      <w:r>
        <w:rPr>
          <w:spacing w:val="-4"/>
        </w:rPr>
        <w:t>【举例】</w:t>
      </w:r>
    </w:p>
    <w:p w14:paraId="1136185E">
      <w:pPr>
        <w:spacing w:before="167"/>
        <w:ind w:left="575" w:leftChars="274"/>
        <w:jc w:val="left"/>
        <w:rPr>
          <w:szCs w:val="21"/>
        </w:rPr>
      </w:pPr>
      <w:r>
        <w:rPr>
          <w:szCs w:val="21"/>
        </w:rPr>
        <w:t>TS_S32 StartVenc(TS_VOID)</w:t>
      </w:r>
    </w:p>
    <w:p w14:paraId="51C42356">
      <w:pPr>
        <w:spacing w:before="102"/>
        <w:ind w:left="575" w:leftChars="274"/>
        <w:jc w:val="left"/>
        <w:rPr>
          <w:szCs w:val="21"/>
        </w:rPr>
      </w:pPr>
      <w:r>
        <w:rPr>
          <w:szCs w:val="21"/>
        </w:rPr>
        <w:t>{</w:t>
      </w:r>
    </w:p>
    <w:p w14:paraId="2CAD66FD">
      <w:pPr>
        <w:spacing w:before="102"/>
        <w:ind w:left="937" w:leftChars="446" w:right="6081" w:rightChars="2896"/>
        <w:jc w:val="left"/>
        <w:rPr>
          <w:szCs w:val="21"/>
        </w:rPr>
      </w:pPr>
      <w:r>
        <w:rPr>
          <w:szCs w:val="21"/>
        </w:rPr>
        <w:t>TS_S32 s32Ret; VI_CHN ViChn = 0; VENC_CHN VeChn = 0;</w:t>
      </w:r>
    </w:p>
    <w:p w14:paraId="066AA2F5">
      <w:pPr>
        <w:ind w:left="922" w:leftChars="439" w:right="4475" w:rightChars="2131"/>
        <w:jc w:val="left"/>
        <w:rPr>
          <w:szCs w:val="21"/>
        </w:rPr>
      </w:pPr>
      <w:r>
        <w:rPr>
          <w:szCs w:val="21"/>
        </w:rPr>
        <w:t>VENC_CHN_ATTR_S stAttr; VENC_RECV_PIC_PARAM_S stRecvParam; MPP_CHN_S stSrcChn, stDestChn;</w:t>
      </w:r>
    </w:p>
    <w:p w14:paraId="7CAFBDF3">
      <w:pPr>
        <w:tabs>
          <w:tab w:val="left" w:pos="5057"/>
        </w:tabs>
        <w:ind w:left="937" w:leftChars="446" w:right="2640" w:rightChars="1257"/>
        <w:jc w:val="left"/>
        <w:rPr>
          <w:szCs w:val="21"/>
        </w:rPr>
      </w:pPr>
      <w:r>
        <w:rPr>
          <w:szCs w:val="21"/>
        </w:rPr>
        <w:t>/* set h264 chnnel video encode attribute */ stAttr.stVencAttr.enType</w:t>
      </w:r>
      <w:r>
        <w:rPr>
          <w:szCs w:val="21"/>
        </w:rPr>
        <w:tab/>
      </w:r>
      <w:r>
        <w:rPr>
          <w:szCs w:val="21"/>
        </w:rPr>
        <w:t>= PT_H264; stAttr.stVencAttr.u32PicWidth = u32PicWidth; stAttr.stVencAttr.u32PicHeight = u32PicHeigh; stAttr.stVencAttr.u32MaxPicWidth = u32MaxPicWidth; stAttr.stVencAttr.u32MaxPicHeight = u32MaxPicHeigh; stAttr.stVencAttr.u32Profile =</w:t>
      </w:r>
      <w:r>
        <w:rPr>
          <w:spacing w:val="-5"/>
          <w:szCs w:val="21"/>
        </w:rPr>
        <w:t xml:space="preserve"> </w:t>
      </w:r>
      <w:r>
        <w:rPr>
          <w:szCs w:val="21"/>
        </w:rPr>
        <w:t>2;</w:t>
      </w:r>
    </w:p>
    <w:p w14:paraId="4825442D">
      <w:pPr>
        <w:tabs>
          <w:tab w:val="left" w:pos="5778"/>
          <w:tab w:val="left" w:pos="6966"/>
          <w:tab w:val="left" w:pos="7344"/>
        </w:tabs>
        <w:spacing w:before="102"/>
        <w:ind w:left="937" w:leftChars="446" w:right="1919" w:rightChars="914"/>
        <w:jc w:val="left"/>
        <w:rPr>
          <w:szCs w:val="21"/>
        </w:rPr>
      </w:pPr>
    </w:p>
    <w:p w14:paraId="4D87E763">
      <w:pPr>
        <w:tabs>
          <w:tab w:val="left" w:pos="5778"/>
          <w:tab w:val="left" w:pos="6966"/>
          <w:tab w:val="left" w:pos="7344"/>
        </w:tabs>
        <w:spacing w:before="102"/>
        <w:ind w:left="937" w:leftChars="446" w:right="1919" w:rightChars="914"/>
        <w:jc w:val="left"/>
        <w:rPr>
          <w:szCs w:val="21"/>
        </w:rPr>
      </w:pPr>
      <w:r>
        <w:rPr>
          <w:szCs w:val="21"/>
        </w:rPr>
        <w:t>/* set h264 chnnel rate control attribute */ stAttr.stRcAttr.enRcMode</w:t>
      </w:r>
      <w:r>
        <w:rPr>
          <w:szCs w:val="21"/>
        </w:rPr>
        <w:tab/>
      </w:r>
      <w:r>
        <w:rPr>
          <w:szCs w:val="21"/>
        </w:rPr>
        <w:t>= VENC_RC_MODE_H264CBR; stAttr.stRcAttr.stH264Cbr.u32BitRate</w:t>
      </w:r>
      <w:r>
        <w:rPr>
          <w:szCs w:val="21"/>
        </w:rPr>
        <w:tab/>
      </w:r>
      <w:r>
        <w:rPr>
          <w:szCs w:val="21"/>
        </w:rPr>
        <w:tab/>
      </w:r>
      <w:r>
        <w:rPr>
          <w:szCs w:val="21"/>
        </w:rPr>
        <w:t>= 10*1024; stAttr.stRcAttr.stH264Cbr.fr32DstFrmRate</w:t>
      </w:r>
      <w:r>
        <w:rPr>
          <w:szCs w:val="21"/>
        </w:rPr>
        <w:tab/>
      </w:r>
      <w:r>
        <w:rPr>
          <w:szCs w:val="21"/>
        </w:rPr>
        <w:t>=</w:t>
      </w:r>
      <w:r>
        <w:rPr>
          <w:spacing w:val="-2"/>
          <w:szCs w:val="21"/>
        </w:rPr>
        <w:t xml:space="preserve"> </w:t>
      </w:r>
      <w:r>
        <w:rPr>
          <w:szCs w:val="21"/>
        </w:rPr>
        <w:t>30;</w:t>
      </w:r>
    </w:p>
    <w:p w14:paraId="60EB3CC3">
      <w:pPr>
        <w:tabs>
          <w:tab w:val="left" w:pos="7398"/>
        </w:tabs>
        <w:spacing w:before="1"/>
        <w:ind w:left="937" w:leftChars="446"/>
        <w:jc w:val="left"/>
        <w:rPr>
          <w:szCs w:val="21"/>
        </w:rPr>
      </w:pPr>
      <w:r>
        <w:rPr>
          <w:szCs w:val="21"/>
        </w:rPr>
        <w:t>stAttr.stRcAttr.stH264Cbr.u32SrcFrmRate</w:t>
      </w:r>
      <w:r>
        <w:rPr>
          <w:szCs w:val="21"/>
        </w:rPr>
        <w:tab/>
      </w:r>
      <w:r>
        <w:rPr>
          <w:szCs w:val="21"/>
        </w:rPr>
        <w:t>=</w:t>
      </w:r>
      <w:r>
        <w:rPr>
          <w:spacing w:val="-4"/>
          <w:szCs w:val="21"/>
        </w:rPr>
        <w:t xml:space="preserve"> </w:t>
      </w:r>
      <w:r>
        <w:rPr>
          <w:szCs w:val="21"/>
        </w:rPr>
        <w:t>30;</w:t>
      </w:r>
    </w:p>
    <w:p w14:paraId="0FB753E6">
      <w:pPr>
        <w:tabs>
          <w:tab w:val="left" w:pos="7362"/>
        </w:tabs>
        <w:spacing w:before="101"/>
        <w:ind w:left="937" w:leftChars="446"/>
        <w:jc w:val="left"/>
        <w:rPr>
          <w:szCs w:val="21"/>
        </w:rPr>
      </w:pPr>
      <w:r>
        <w:rPr>
          <w:szCs w:val="21"/>
        </w:rPr>
        <w:t>stAttr.stRcAttr.stH264Cbr.u32Gop</w:t>
      </w:r>
      <w:r>
        <w:rPr>
          <w:szCs w:val="21"/>
        </w:rPr>
        <w:tab/>
      </w:r>
      <w:r>
        <w:rPr>
          <w:szCs w:val="21"/>
        </w:rPr>
        <w:t>=</w:t>
      </w:r>
      <w:r>
        <w:rPr>
          <w:spacing w:val="-4"/>
          <w:szCs w:val="21"/>
        </w:rPr>
        <w:t xml:space="preserve"> </w:t>
      </w:r>
      <w:r>
        <w:rPr>
          <w:szCs w:val="21"/>
        </w:rPr>
        <w:t>30;</w:t>
      </w:r>
    </w:p>
    <w:p w14:paraId="06EB39C1">
      <w:pPr>
        <w:tabs>
          <w:tab w:val="left" w:pos="5274"/>
          <w:tab w:val="left" w:pos="6678"/>
          <w:tab w:val="left" w:pos="7632"/>
        </w:tabs>
        <w:spacing w:before="102"/>
        <w:ind w:left="937" w:leftChars="446" w:right="2280" w:rightChars="1086"/>
        <w:jc w:val="left"/>
        <w:rPr>
          <w:szCs w:val="21"/>
        </w:rPr>
      </w:pPr>
      <w:r>
        <w:rPr>
          <w:szCs w:val="21"/>
        </w:rPr>
        <w:t>stAttr.stRcAttr.stH264Cbr.u32StatTime</w:t>
      </w:r>
      <w:r>
        <w:rPr>
          <w:szCs w:val="21"/>
        </w:rPr>
        <w:tab/>
      </w:r>
      <w:r>
        <w:rPr>
          <w:szCs w:val="21"/>
        </w:rPr>
        <w:tab/>
      </w:r>
      <w:r>
        <w:rPr>
          <w:szCs w:val="21"/>
        </w:rPr>
        <w:t xml:space="preserve">= </w:t>
      </w:r>
      <w:r>
        <w:rPr>
          <w:spacing w:val="-9"/>
          <w:szCs w:val="21"/>
        </w:rPr>
        <w:t xml:space="preserve">1; </w:t>
      </w:r>
      <w:r>
        <w:rPr>
          <w:szCs w:val="21"/>
        </w:rPr>
        <w:t>stAttr.stGopAttr.enGopMode</w:t>
      </w:r>
      <w:r>
        <w:rPr>
          <w:szCs w:val="21"/>
        </w:rPr>
        <w:tab/>
      </w:r>
      <w:r>
        <w:rPr>
          <w:szCs w:val="21"/>
        </w:rPr>
        <w:t>= VENC_GOPMODE_NORMALP; stAttr.stGopAttr.stNormalP.s32IPQpDelta</w:t>
      </w:r>
      <w:r>
        <w:rPr>
          <w:szCs w:val="21"/>
        </w:rPr>
        <w:tab/>
      </w:r>
      <w:r>
        <w:rPr>
          <w:szCs w:val="21"/>
        </w:rPr>
        <w:t>=</w:t>
      </w:r>
      <w:r>
        <w:rPr>
          <w:spacing w:val="-2"/>
          <w:szCs w:val="21"/>
        </w:rPr>
        <w:t xml:space="preserve"> </w:t>
      </w:r>
      <w:r>
        <w:rPr>
          <w:szCs w:val="21"/>
        </w:rPr>
        <w:t>1;</w:t>
      </w:r>
    </w:p>
    <w:p w14:paraId="0C4C3165">
      <w:pPr>
        <w:ind w:left="973" w:leftChars="445" w:right="3032" w:rightChars="1444" w:hanging="39"/>
        <w:rPr>
          <w:szCs w:val="21"/>
        </w:rPr>
      </w:pPr>
      <w:r>
        <w:rPr>
          <w:szCs w:val="21"/>
        </w:rPr>
        <w:t>…… // omit other rate control assignments here. s32Ret = TS_MPI_VENC_CreateChn(VeChn, &amp;stAttr); if (TS_SUCCESS != s32Ret)</w:t>
      </w:r>
    </w:p>
    <w:p w14:paraId="35EE0BB5">
      <w:pPr>
        <w:spacing w:before="1"/>
        <w:ind w:left="974" w:leftChars="464"/>
        <w:jc w:val="left"/>
        <w:rPr>
          <w:szCs w:val="21"/>
        </w:rPr>
      </w:pPr>
      <w:r>
        <w:rPr>
          <w:szCs w:val="21"/>
        </w:rPr>
        <w:t>{</w:t>
      </w:r>
    </w:p>
    <w:p w14:paraId="2CA5BD9D">
      <w:pPr>
        <w:spacing w:before="102" w:line="357" w:lineRule="auto"/>
        <w:ind w:left="1394" w:leftChars="664" w:right="2274" w:rightChars="1083"/>
        <w:jc w:val="left"/>
        <w:rPr>
          <w:szCs w:val="21"/>
        </w:rPr>
      </w:pPr>
      <w:r>
        <w:rPr>
          <w:szCs w:val="21"/>
        </w:rPr>
        <w:t>printf("TS_MPI_VENC_CreateChn err 0x%x\n",s32Ret); return TS_FAILURE;</w:t>
      </w:r>
    </w:p>
    <w:p w14:paraId="513AD3E8">
      <w:pPr>
        <w:spacing w:before="3"/>
        <w:ind w:left="974" w:leftChars="464"/>
        <w:jc w:val="left"/>
        <w:rPr>
          <w:szCs w:val="21"/>
        </w:rPr>
      </w:pPr>
      <w:r>
        <w:rPr>
          <w:szCs w:val="21"/>
        </w:rPr>
        <w:t>}</w:t>
      </w:r>
    </w:p>
    <w:p w14:paraId="632A6336">
      <w:pPr>
        <w:spacing w:before="102"/>
        <w:ind w:left="974" w:leftChars="464"/>
        <w:jc w:val="left"/>
        <w:rPr>
          <w:szCs w:val="21"/>
        </w:rPr>
      </w:pPr>
      <w:r>
        <w:rPr>
          <w:szCs w:val="21"/>
        </w:rPr>
        <w:t>stRecvParam.s32RecvPicNum = -1;</w:t>
      </w:r>
    </w:p>
    <w:p w14:paraId="1EACF32D">
      <w:pPr>
        <w:spacing w:before="102"/>
        <w:ind w:left="974" w:leftChars="464" w:right="1829" w:rightChars="871"/>
        <w:jc w:val="left"/>
        <w:rPr>
          <w:szCs w:val="21"/>
        </w:rPr>
      </w:pPr>
      <w:r>
        <w:rPr>
          <w:szCs w:val="21"/>
        </w:rPr>
        <w:t>s32Ret = TS_MPI_VENC_StartRecvFrame (VeChn, &amp;stRecvParam); if (s32Ret != TS_SUCCESS)</w:t>
      </w:r>
    </w:p>
    <w:p w14:paraId="6155B78D">
      <w:pPr>
        <w:spacing w:before="1"/>
        <w:ind w:left="974" w:leftChars="464"/>
        <w:jc w:val="left"/>
        <w:rPr>
          <w:szCs w:val="21"/>
        </w:rPr>
      </w:pPr>
      <w:r>
        <w:rPr>
          <w:szCs w:val="21"/>
        </w:rPr>
        <w:t>{</w:t>
      </w:r>
    </w:p>
    <w:p w14:paraId="03E7AE29">
      <w:pPr>
        <w:spacing w:before="102"/>
        <w:ind w:left="1394" w:leftChars="664" w:right="1735" w:rightChars="826"/>
        <w:jc w:val="left"/>
        <w:rPr>
          <w:szCs w:val="21"/>
        </w:rPr>
      </w:pPr>
      <w:r>
        <w:rPr>
          <w:szCs w:val="21"/>
        </w:rPr>
        <w:t>printf("TS_MPI_VENC_StartRecvFrame err 0x%x\n",s32Ret); return TS_FAILURE;</w:t>
      </w:r>
    </w:p>
    <w:p w14:paraId="6D54B4A3">
      <w:pPr>
        <w:spacing w:before="126"/>
        <w:ind w:left="974" w:leftChars="464"/>
        <w:jc w:val="left"/>
        <w:rPr>
          <w:szCs w:val="21"/>
        </w:rPr>
      </w:pPr>
      <w:r>
        <w:rPr>
          <w:szCs w:val="21"/>
        </w:rPr>
        <w:t>}</w:t>
      </w:r>
    </w:p>
    <w:p w14:paraId="05E6591A">
      <w:pPr>
        <w:spacing w:before="101"/>
        <w:ind w:left="937" w:leftChars="446"/>
        <w:jc w:val="left"/>
        <w:rPr>
          <w:szCs w:val="21"/>
        </w:rPr>
      </w:pPr>
      <w:r>
        <w:rPr>
          <w:szCs w:val="21"/>
        </w:rPr>
        <w:t>…… // omit other code here.</w:t>
      </w:r>
    </w:p>
    <w:p w14:paraId="134C428A">
      <w:pPr>
        <w:pStyle w:val="16"/>
        <w:spacing w:before="2"/>
        <w:rPr>
          <w:szCs w:val="21"/>
        </w:rPr>
      </w:pPr>
    </w:p>
    <w:p w14:paraId="624BA981">
      <w:pPr>
        <w:spacing w:before="100"/>
        <w:ind w:left="937" w:leftChars="446"/>
        <w:jc w:val="left"/>
        <w:rPr>
          <w:szCs w:val="21"/>
        </w:rPr>
      </w:pPr>
      <w:r>
        <w:rPr>
          <w:szCs w:val="21"/>
        </w:rPr>
        <w:t>return TS_SUCCESS;</w:t>
      </w:r>
    </w:p>
    <w:p w14:paraId="5665DF7D">
      <w:pPr>
        <w:spacing w:before="102"/>
        <w:ind w:left="575" w:leftChars="274"/>
        <w:jc w:val="left"/>
        <w:rPr>
          <w:szCs w:val="21"/>
        </w:rPr>
      </w:pPr>
      <w:r>
        <w:rPr>
          <w:szCs w:val="21"/>
        </w:rPr>
        <w:t>}</w:t>
      </w:r>
    </w:p>
    <w:p w14:paraId="6D002F29">
      <w:pPr>
        <w:ind w:firstLine="404" w:firstLineChars="200"/>
        <w:rPr>
          <w:spacing w:val="-4"/>
        </w:rPr>
      </w:pPr>
      <w:r>
        <w:rPr>
          <w:spacing w:val="-4"/>
        </w:rPr>
        <w:t>【相关主题】</w:t>
      </w:r>
    </w:p>
    <w:p w14:paraId="2AF6C5D9">
      <w:pPr>
        <w:ind w:firstLine="420" w:firstLineChars="200"/>
      </w:pPr>
      <w:r>
        <w:t>无。</w:t>
      </w:r>
    </w:p>
    <w:p w14:paraId="6963A37B">
      <w:pPr>
        <w:pStyle w:val="9"/>
      </w:pPr>
      <w:bookmarkStart w:id="1490" w:name="HI_MPI_VENC_DestroyChn"/>
      <w:bookmarkEnd w:id="1490"/>
      <w:bookmarkStart w:id="1491" w:name="_bookmark50"/>
      <w:bookmarkEnd w:id="1491"/>
      <w:bookmarkStart w:id="1492" w:name="_Toc954698419"/>
      <w:bookmarkStart w:id="1493" w:name="_Toc1677072327"/>
      <w:bookmarkStart w:id="1494" w:name="_Toc2131632515"/>
      <w:bookmarkStart w:id="1495" w:name="_Toc1586624084"/>
      <w:r>
        <w:t>TS_MPI_VENC_DestroyChn</w:t>
      </w:r>
      <w:bookmarkEnd w:id="1492"/>
      <w:bookmarkEnd w:id="1493"/>
      <w:bookmarkEnd w:id="1494"/>
      <w:bookmarkEnd w:id="1495"/>
    </w:p>
    <w:p w14:paraId="2DD5F731">
      <w:pPr>
        <w:ind w:firstLine="404" w:firstLineChars="200"/>
      </w:pPr>
      <w:r>
        <w:rPr>
          <w:spacing w:val="-4"/>
        </w:rPr>
        <w:t>【描述】</w:t>
      </w:r>
    </w:p>
    <w:p w14:paraId="2A9DCBC2">
      <w:pPr>
        <w:ind w:firstLine="420" w:firstLineChars="200"/>
      </w:pPr>
      <w:r>
        <w:t>销毁</w:t>
      </w:r>
      <w:r>
        <w:rPr>
          <w:spacing w:val="-4"/>
        </w:rPr>
        <w:t>编码</w:t>
      </w:r>
      <w:r>
        <w:t>通道。</w:t>
      </w:r>
    </w:p>
    <w:p w14:paraId="02335CAE">
      <w:pPr>
        <w:ind w:firstLine="404" w:firstLineChars="200"/>
      </w:pPr>
      <w:r>
        <w:rPr>
          <w:spacing w:val="-4"/>
        </w:rPr>
        <w:t>【语法】</w:t>
      </w:r>
    </w:p>
    <w:p w14:paraId="676C9188">
      <w:pPr>
        <w:ind w:firstLine="404" w:firstLineChars="200"/>
        <w:rPr>
          <w:sz w:val="18"/>
        </w:rPr>
      </w:pPr>
      <w:r>
        <w:rPr>
          <w:spacing w:val="-4"/>
        </w:rPr>
        <w:t>ts</w:t>
      </w:r>
      <w:r>
        <w:rPr>
          <w:sz w:val="18"/>
        </w:rPr>
        <w:t>_s32 TS_MPI_VENC_DestroyChn(VENC_CHN venc_chn);</w:t>
      </w:r>
    </w:p>
    <w:p w14:paraId="037A380B">
      <w:pPr>
        <w:ind w:firstLine="404" w:firstLineChars="200"/>
      </w:pPr>
      <w:r>
        <w:rPr>
          <w:spacing w:val="-4"/>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6962"/>
        <w:gridCol w:w="1567"/>
      </w:tblGrid>
      <w:tr w14:paraId="2D36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6" w:type="pct"/>
            <w:shd w:val="clear" w:color="auto" w:fill="D8D8D8" w:themeFill="background1" w:themeFillShade="D9"/>
            <w:vAlign w:val="center"/>
          </w:tcPr>
          <w:p w14:paraId="1A8E1BA2">
            <w:r>
              <w:t>参数名称</w:t>
            </w:r>
          </w:p>
        </w:tc>
        <w:tc>
          <w:tcPr>
            <w:tcW w:w="3448" w:type="pct"/>
            <w:shd w:val="clear" w:color="auto" w:fill="D8D8D8" w:themeFill="background1" w:themeFillShade="D9"/>
            <w:vAlign w:val="center"/>
          </w:tcPr>
          <w:p w14:paraId="0AF2B017">
            <w:r>
              <w:t>描述</w:t>
            </w:r>
          </w:p>
        </w:tc>
        <w:tc>
          <w:tcPr>
            <w:tcW w:w="776" w:type="pct"/>
            <w:shd w:val="clear" w:color="auto" w:fill="D8D8D8" w:themeFill="background1" w:themeFillShade="D9"/>
            <w:vAlign w:val="center"/>
          </w:tcPr>
          <w:p w14:paraId="1B43AA77">
            <w:r>
              <w:t>输入/输出</w:t>
            </w:r>
          </w:p>
        </w:tc>
      </w:tr>
      <w:tr w14:paraId="0ECD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539E688D">
            <w:r>
              <w:t>venc_chn</w:t>
            </w:r>
          </w:p>
        </w:tc>
        <w:tc>
          <w:tcPr>
            <w:tcW w:w="3448" w:type="pct"/>
            <w:vAlign w:val="center"/>
          </w:tcPr>
          <w:p w14:paraId="55DA731E">
            <w:r>
              <w:t>编码通道号。</w:t>
            </w:r>
          </w:p>
          <w:p w14:paraId="046F3A1E">
            <w:r>
              <w:t>取值范围：[0, VENC_MAX_CHN_NUM)。</w:t>
            </w:r>
          </w:p>
        </w:tc>
        <w:tc>
          <w:tcPr>
            <w:tcW w:w="776" w:type="pct"/>
            <w:vAlign w:val="center"/>
          </w:tcPr>
          <w:p w14:paraId="7535127B">
            <w:r>
              <w:t>输入</w:t>
            </w:r>
          </w:p>
        </w:tc>
      </w:tr>
    </w:tbl>
    <w:p w14:paraId="2A188247">
      <w:pPr>
        <w:ind w:firstLine="404" w:firstLineChars="200"/>
      </w:pPr>
      <w:r>
        <w:rPr>
          <w:spacing w:val="-4"/>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A9B9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72A3A2CE">
            <w:r>
              <w:t>返回值</w:t>
            </w:r>
          </w:p>
        </w:tc>
        <w:tc>
          <w:tcPr>
            <w:tcW w:w="2501" w:type="pct"/>
            <w:shd w:val="clear" w:color="auto" w:fill="D8D8D8" w:themeFill="background1" w:themeFillShade="D9"/>
            <w:vAlign w:val="center"/>
          </w:tcPr>
          <w:p w14:paraId="425DC863">
            <w:r>
              <w:t>描述</w:t>
            </w:r>
          </w:p>
        </w:tc>
      </w:tr>
      <w:tr w14:paraId="659E1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C2B88EB">
            <w:r>
              <w:t>0</w:t>
            </w:r>
          </w:p>
        </w:tc>
        <w:tc>
          <w:tcPr>
            <w:tcW w:w="2501" w:type="pct"/>
            <w:vAlign w:val="center"/>
          </w:tcPr>
          <w:p w14:paraId="1168C2DE">
            <w:r>
              <w:t>成功。</w:t>
            </w:r>
          </w:p>
        </w:tc>
      </w:tr>
      <w:tr w14:paraId="7C26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8C0061F">
            <w:r>
              <w:t>非 0</w:t>
            </w:r>
          </w:p>
        </w:tc>
        <w:tc>
          <w:tcPr>
            <w:tcW w:w="2501" w:type="pct"/>
            <w:vAlign w:val="center"/>
          </w:tcPr>
          <w:p w14:paraId="642F5AA9">
            <w:r>
              <w:t>失败，返回</w:t>
            </w:r>
            <w:r>
              <w:fldChar w:fldCharType="begin"/>
            </w:r>
            <w:r>
              <w:instrText xml:space="preserve"> HYPERLINK \l "_bookmark285" </w:instrText>
            </w:r>
            <w:r>
              <w:fldChar w:fldCharType="separate"/>
            </w:r>
            <w:r>
              <w:rPr>
                <w:color w:val="0000FF"/>
              </w:rPr>
              <w:t>错误码</w:t>
            </w:r>
            <w:r>
              <w:rPr>
                <w:color w:val="0000FF"/>
              </w:rPr>
              <w:fldChar w:fldCharType="end"/>
            </w:r>
            <w:r>
              <w:t>。</w:t>
            </w:r>
          </w:p>
        </w:tc>
      </w:tr>
    </w:tbl>
    <w:p w14:paraId="3A98B029">
      <w:pPr>
        <w:ind w:firstLine="404" w:firstLineChars="200"/>
      </w:pPr>
      <w:r>
        <w:rPr>
          <w:spacing w:val="-4"/>
        </w:rPr>
        <w:t>【需求】</w:t>
      </w:r>
    </w:p>
    <w:p w14:paraId="43083297">
      <w:pPr>
        <w:ind w:firstLine="420" w:firstLineChars="200"/>
        <w:rPr>
          <w:sz w:val="16"/>
        </w:rPr>
      </w:pPr>
      <w:r>
        <w:t>头文件：TS_comm_venc.h、mpi_venc.h</w:t>
      </w:r>
    </w:p>
    <w:p w14:paraId="5CBC3B55">
      <w:pPr>
        <w:ind w:firstLine="420" w:firstLineChars="200"/>
        <w:rPr>
          <w:sz w:val="16"/>
        </w:rPr>
      </w:pPr>
      <w:r>
        <w:t>库文件：libmpi.so</w:t>
      </w:r>
    </w:p>
    <w:p w14:paraId="42DF1C6E">
      <w:pPr>
        <w:ind w:firstLine="404" w:firstLineChars="200"/>
      </w:pPr>
      <w:r>
        <w:rPr>
          <w:spacing w:val="-4"/>
        </w:rPr>
        <w:t>【注意】</w:t>
      </w:r>
    </w:p>
    <w:p w14:paraId="73B58153">
      <w:pPr>
        <w:ind w:firstLine="420" w:firstLineChars="200"/>
        <w:rPr>
          <w:sz w:val="16"/>
        </w:rPr>
      </w:pPr>
      <w:r>
        <w:t>销毁</w:t>
      </w:r>
      <w:r>
        <w:rPr>
          <w:spacing w:val="-4"/>
        </w:rPr>
        <w:t>并不</w:t>
      </w:r>
      <w:r>
        <w:t>存在的通道，返回失败。</w:t>
      </w:r>
    </w:p>
    <w:p w14:paraId="1BCF5BA9">
      <w:pPr>
        <w:ind w:firstLine="420" w:firstLineChars="200"/>
        <w:rPr>
          <w:sz w:val="16"/>
        </w:rPr>
      </w:pPr>
      <w:r>
        <w:t>销毁前必须停止接收图像，否则返回失败。</w:t>
      </w:r>
    </w:p>
    <w:p w14:paraId="7842CA17">
      <w:pPr>
        <w:ind w:firstLine="384" w:firstLineChars="200"/>
      </w:pPr>
      <w:r>
        <w:rPr>
          <w:spacing w:val="-9"/>
        </w:rPr>
        <w:t>如果</w:t>
      </w:r>
      <w:r>
        <w:rPr>
          <w:spacing w:val="-4"/>
        </w:rPr>
        <w:t>开启</w:t>
      </w:r>
      <w:r>
        <w:rPr>
          <w:spacing w:val="-9"/>
        </w:rPr>
        <w:t xml:space="preserve">了 </w:t>
      </w:r>
      <w:r>
        <w:t>OSD</w:t>
      </w:r>
      <w:r>
        <w:rPr>
          <w:spacing w:val="-4"/>
        </w:rPr>
        <w:t xml:space="preserve">，则编码通道销毁前要调用接口 </w:t>
      </w:r>
      <w:r>
        <w:t>TS_MPI_RGN_DetachFromChn将 OSD 区域从当前通道撤出。</w:t>
      </w:r>
    </w:p>
    <w:p w14:paraId="724246D7">
      <w:pPr>
        <w:ind w:firstLine="364" w:firstLineChars="200"/>
        <w:rPr>
          <w:sz w:val="16"/>
        </w:rPr>
      </w:pPr>
      <w:r>
        <w:rPr>
          <w:spacing w:val="-14"/>
        </w:rPr>
        <w:t xml:space="preserve">开启了 </w:t>
      </w:r>
      <w:r>
        <w:t>OSD</w:t>
      </w:r>
      <w:r>
        <w:rPr>
          <w:spacing w:val="-7"/>
        </w:rPr>
        <w:t xml:space="preserve">，如果需要销毁 </w:t>
      </w:r>
      <w:r>
        <w:t>OSD</w:t>
      </w:r>
      <w:r>
        <w:rPr>
          <w:spacing w:val="-8"/>
        </w:rPr>
        <w:t xml:space="preserve">，建议在调用 </w:t>
      </w:r>
      <w:r>
        <w:t>TS_MPI_RGN_Destroy 接口之前先</w:t>
      </w:r>
      <w:r>
        <w:rPr>
          <w:spacing w:val="-18"/>
        </w:rPr>
        <w:t xml:space="preserve">调用 </w:t>
      </w:r>
      <w:r>
        <w:fldChar w:fldCharType="begin"/>
      </w:r>
      <w:r>
        <w:instrText xml:space="preserve"> HYPERLINK \l "_bookmark51" </w:instrText>
      </w:r>
      <w:r>
        <w:fldChar w:fldCharType="separate"/>
      </w:r>
      <w:r>
        <w:rPr>
          <w:color w:val="0000FF"/>
        </w:rPr>
        <w:t>TS_MPI_VENC_ResetChn</w:t>
      </w:r>
      <w:r>
        <w:rPr>
          <w:color w:val="0000FF"/>
        </w:rPr>
        <w:fldChar w:fldCharType="end"/>
      </w:r>
      <w:r>
        <w:t>。</w:t>
      </w:r>
    </w:p>
    <w:p w14:paraId="6AEA233B">
      <w:pPr>
        <w:ind w:firstLine="404" w:firstLineChars="200"/>
      </w:pPr>
      <w:r>
        <w:rPr>
          <w:spacing w:val="-4"/>
        </w:rPr>
        <w:t>【举例】</w:t>
      </w:r>
    </w:p>
    <w:p w14:paraId="3D29B7F2">
      <w:pPr>
        <w:spacing w:before="167"/>
        <w:ind w:left="1836"/>
        <w:jc w:val="left"/>
        <w:rPr>
          <w:szCs w:val="21"/>
        </w:rPr>
      </w:pPr>
      <w:r>
        <w:rPr>
          <w:szCs w:val="21"/>
        </w:rPr>
        <w:t>TS_S32 StopVenc(TS_VOID)</w:t>
      </w:r>
    </w:p>
    <w:p w14:paraId="4B26952D">
      <w:pPr>
        <w:spacing w:before="102"/>
        <w:ind w:left="1836"/>
        <w:jc w:val="left"/>
        <w:rPr>
          <w:szCs w:val="21"/>
        </w:rPr>
      </w:pPr>
      <w:r>
        <w:rPr>
          <w:szCs w:val="21"/>
        </w:rPr>
        <w:t>{</w:t>
      </w:r>
    </w:p>
    <w:p w14:paraId="571F4227">
      <w:pPr>
        <w:spacing w:before="102" w:line="357" w:lineRule="auto"/>
        <w:ind w:left="2196" w:right="6081"/>
        <w:jc w:val="left"/>
        <w:rPr>
          <w:szCs w:val="21"/>
        </w:rPr>
      </w:pPr>
      <w:r>
        <w:rPr>
          <w:szCs w:val="21"/>
        </w:rPr>
        <w:t>TS_S32 s32Ret; VENC_CHN VeChn = 0;</w:t>
      </w:r>
    </w:p>
    <w:p w14:paraId="52DB8952">
      <w:pPr>
        <w:pStyle w:val="16"/>
        <w:spacing w:before="3"/>
        <w:rPr>
          <w:szCs w:val="21"/>
        </w:rPr>
      </w:pPr>
    </w:p>
    <w:p w14:paraId="30C303E8">
      <w:pPr>
        <w:spacing w:before="1"/>
        <w:ind w:left="2234" w:right="3559"/>
        <w:jc w:val="left"/>
        <w:rPr>
          <w:szCs w:val="21"/>
        </w:rPr>
      </w:pPr>
      <w:r>
        <w:rPr>
          <w:szCs w:val="21"/>
        </w:rPr>
        <w:t>s32Ret = TS_MPI_VENC_StopRecvFrame(VeChn); if (s32Ret != TS_SUCCESS)</w:t>
      </w:r>
    </w:p>
    <w:p w14:paraId="10ADD716">
      <w:pPr>
        <w:ind w:left="2234"/>
        <w:jc w:val="left"/>
        <w:rPr>
          <w:szCs w:val="21"/>
        </w:rPr>
      </w:pPr>
      <w:r>
        <w:rPr>
          <w:szCs w:val="21"/>
        </w:rPr>
        <w:t>{</w:t>
      </w:r>
    </w:p>
    <w:p w14:paraId="4C0F2CF2">
      <w:pPr>
        <w:spacing w:before="102"/>
        <w:ind w:left="2654" w:right="1951"/>
        <w:jc w:val="left"/>
        <w:rPr>
          <w:szCs w:val="21"/>
        </w:rPr>
      </w:pPr>
      <w:r>
        <w:rPr>
          <w:szCs w:val="21"/>
        </w:rPr>
        <w:t>printf("TS_MPI_VENC_StopRecvFrameerr 0x%x\n",s32Ret); return TS_FAILURE;</w:t>
      </w:r>
    </w:p>
    <w:p w14:paraId="040838E8">
      <w:pPr>
        <w:ind w:left="2234"/>
        <w:jc w:val="left"/>
        <w:rPr>
          <w:szCs w:val="21"/>
        </w:rPr>
      </w:pPr>
      <w:r>
        <w:rPr>
          <w:szCs w:val="21"/>
        </w:rPr>
        <w:t>}</w:t>
      </w:r>
    </w:p>
    <w:p w14:paraId="6E162335">
      <w:pPr>
        <w:spacing w:before="101"/>
        <w:ind w:left="2234" w:right="3883"/>
        <w:jc w:val="left"/>
        <w:rPr>
          <w:szCs w:val="21"/>
        </w:rPr>
      </w:pPr>
      <w:r>
        <w:rPr>
          <w:szCs w:val="21"/>
        </w:rPr>
        <w:t>s32Ret = TS_MPI_VENC_Destroyhn(VeChn); if (s32Ret != TS_SUCCESS)</w:t>
      </w:r>
    </w:p>
    <w:p w14:paraId="69BB0087">
      <w:pPr>
        <w:ind w:left="2234"/>
        <w:jc w:val="left"/>
        <w:rPr>
          <w:szCs w:val="21"/>
        </w:rPr>
      </w:pPr>
      <w:r>
        <w:rPr>
          <w:szCs w:val="21"/>
        </w:rPr>
        <w:t>{</w:t>
      </w:r>
    </w:p>
    <w:p w14:paraId="05524E41">
      <w:pPr>
        <w:spacing w:before="103"/>
        <w:ind w:left="2654" w:right="2167"/>
        <w:jc w:val="left"/>
        <w:rPr>
          <w:szCs w:val="21"/>
        </w:rPr>
      </w:pPr>
      <w:r>
        <w:rPr>
          <w:szCs w:val="21"/>
        </w:rPr>
        <w:t>printf("TS_MPI_VENC_DestroyChn err 0x%x\n",s32Ret); return TS_FAILURE;</w:t>
      </w:r>
    </w:p>
    <w:p w14:paraId="6381C357">
      <w:pPr>
        <w:ind w:left="2234"/>
        <w:jc w:val="left"/>
        <w:rPr>
          <w:szCs w:val="21"/>
        </w:rPr>
      </w:pPr>
      <w:r>
        <w:rPr>
          <w:szCs w:val="21"/>
        </w:rPr>
        <w:t>}</w:t>
      </w:r>
    </w:p>
    <w:p w14:paraId="3ACB06A2">
      <w:pPr>
        <w:spacing w:before="102"/>
        <w:ind w:left="2234"/>
        <w:jc w:val="left"/>
        <w:rPr>
          <w:szCs w:val="21"/>
        </w:rPr>
      </w:pPr>
      <w:r>
        <w:rPr>
          <w:szCs w:val="21"/>
        </w:rPr>
        <w:t>return TS_SUCCESS;</w:t>
      </w:r>
    </w:p>
    <w:p w14:paraId="497AEF83">
      <w:pPr>
        <w:spacing w:before="102"/>
        <w:ind w:left="1836"/>
        <w:jc w:val="left"/>
        <w:rPr>
          <w:szCs w:val="21"/>
        </w:rPr>
      </w:pPr>
      <w:r>
        <w:rPr>
          <w:szCs w:val="21"/>
        </w:rPr>
        <w:t>}</w:t>
      </w:r>
    </w:p>
    <w:p w14:paraId="593A1E2E">
      <w:pPr>
        <w:ind w:firstLine="404" w:firstLineChars="200"/>
        <w:rPr>
          <w:spacing w:val="-4"/>
        </w:rPr>
      </w:pPr>
      <w:r>
        <w:rPr>
          <w:spacing w:val="-4"/>
        </w:rPr>
        <w:t>【相关主题】</w:t>
      </w:r>
    </w:p>
    <w:p w14:paraId="185FE76B">
      <w:pPr>
        <w:ind w:firstLine="420" w:firstLineChars="200"/>
      </w:pPr>
      <w:r>
        <w:t>无。</w:t>
      </w:r>
    </w:p>
    <w:p w14:paraId="545323D6">
      <w:pPr>
        <w:pStyle w:val="9"/>
      </w:pPr>
      <w:bookmarkStart w:id="1496" w:name="_bookmark51"/>
      <w:bookmarkEnd w:id="1496"/>
      <w:bookmarkStart w:id="1497" w:name="HI_MPI_VENC_ResetChn"/>
      <w:bookmarkEnd w:id="1497"/>
      <w:bookmarkStart w:id="1498" w:name="HI_MPI_VENC_StartRecvFrame"/>
      <w:bookmarkEnd w:id="1498"/>
      <w:bookmarkStart w:id="1499" w:name="_bookmark52"/>
      <w:bookmarkEnd w:id="1499"/>
      <w:bookmarkStart w:id="1500" w:name="_Toc810484987"/>
      <w:bookmarkStart w:id="1501" w:name="_Toc840648870"/>
      <w:bookmarkStart w:id="1502" w:name="_Toc428973104"/>
      <w:bookmarkStart w:id="1503" w:name="_Toc1475754967"/>
      <w:r>
        <w:t>TS_MPI_VENC_StartRecvFrame</w:t>
      </w:r>
      <w:bookmarkEnd w:id="1500"/>
      <w:bookmarkEnd w:id="1501"/>
      <w:bookmarkEnd w:id="1502"/>
      <w:bookmarkEnd w:id="1503"/>
    </w:p>
    <w:p w14:paraId="6116752B">
      <w:pPr>
        <w:ind w:firstLine="404" w:firstLineChars="200"/>
      </w:pPr>
      <w:r>
        <w:rPr>
          <w:spacing w:val="-4"/>
        </w:rPr>
        <w:t>【描述】</w:t>
      </w:r>
    </w:p>
    <w:p w14:paraId="419B323B">
      <w:pPr>
        <w:ind w:firstLine="420" w:firstLineChars="200"/>
      </w:pPr>
      <w:r>
        <w:t>开启</w:t>
      </w:r>
      <w:r>
        <w:rPr>
          <w:spacing w:val="-4"/>
        </w:rPr>
        <w:t>编码</w:t>
      </w:r>
      <w:r>
        <w:t>通道接收输入图像，允许指定接收帧数，超出指定的帧数后自动停止接收图像。</w:t>
      </w:r>
    </w:p>
    <w:p w14:paraId="6A5B843B">
      <w:pPr>
        <w:ind w:firstLine="404" w:firstLineChars="200"/>
      </w:pPr>
      <w:r>
        <w:rPr>
          <w:spacing w:val="-4"/>
        </w:rPr>
        <w:t>【语法】</w:t>
      </w:r>
    </w:p>
    <w:p w14:paraId="182F1802">
      <w:pPr>
        <w:ind w:firstLine="360" w:firstLineChars="200"/>
        <w:rPr>
          <w:sz w:val="18"/>
        </w:rPr>
      </w:pPr>
      <w:r>
        <w:rPr>
          <w:sz w:val="18"/>
        </w:rPr>
        <w:t>ts_</w:t>
      </w:r>
      <w:r>
        <w:rPr>
          <w:spacing w:val="-4"/>
        </w:rPr>
        <w:t>s32</w:t>
      </w:r>
      <w:r>
        <w:rPr>
          <w:sz w:val="18"/>
        </w:rPr>
        <w:t xml:space="preserve"> TS_MPI_VENC_StartRecvFrame(VENC_CHN venc_chn, const VENC_RECV_PIC_PARAM_S *recv_param);</w:t>
      </w:r>
    </w:p>
    <w:p w14:paraId="2CAE2D64">
      <w:pPr>
        <w:ind w:firstLine="404" w:firstLineChars="200"/>
      </w:pPr>
      <w:r>
        <w:rPr>
          <w:spacing w:val="-4"/>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6780"/>
        <w:gridCol w:w="1521"/>
      </w:tblGrid>
      <w:tr w14:paraId="53AA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9" w:type="pct"/>
            <w:shd w:val="clear" w:color="auto" w:fill="D8D8D8" w:themeFill="background1" w:themeFillShade="D9"/>
            <w:vAlign w:val="center"/>
          </w:tcPr>
          <w:p w14:paraId="30193EEF">
            <w:r>
              <w:t>参数名称</w:t>
            </w:r>
          </w:p>
        </w:tc>
        <w:tc>
          <w:tcPr>
            <w:tcW w:w="3358" w:type="pct"/>
            <w:shd w:val="clear" w:color="auto" w:fill="D8D8D8" w:themeFill="background1" w:themeFillShade="D9"/>
            <w:vAlign w:val="center"/>
          </w:tcPr>
          <w:p w14:paraId="30F8C72C">
            <w:r>
              <w:t>描述</w:t>
            </w:r>
          </w:p>
        </w:tc>
        <w:tc>
          <w:tcPr>
            <w:tcW w:w="753" w:type="pct"/>
            <w:shd w:val="clear" w:color="auto" w:fill="D8D8D8" w:themeFill="background1" w:themeFillShade="D9"/>
            <w:vAlign w:val="center"/>
          </w:tcPr>
          <w:p w14:paraId="12DD2026">
            <w:r>
              <w:t>输入/输出</w:t>
            </w:r>
          </w:p>
        </w:tc>
      </w:tr>
      <w:tr w14:paraId="71B65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9" w:type="pct"/>
            <w:vAlign w:val="center"/>
          </w:tcPr>
          <w:p w14:paraId="40D4C889">
            <w:r>
              <w:t>venc_chn</w:t>
            </w:r>
          </w:p>
        </w:tc>
        <w:tc>
          <w:tcPr>
            <w:tcW w:w="3358" w:type="pct"/>
            <w:vAlign w:val="center"/>
          </w:tcPr>
          <w:p w14:paraId="29DED985">
            <w:r>
              <w:t>编码通道号。</w:t>
            </w:r>
          </w:p>
          <w:p w14:paraId="4F4943C2">
            <w:r>
              <w:t>取值范围：[0, VENC_MAX_CHN_NUM)。</w:t>
            </w:r>
          </w:p>
        </w:tc>
        <w:tc>
          <w:tcPr>
            <w:tcW w:w="753" w:type="pct"/>
            <w:vAlign w:val="center"/>
          </w:tcPr>
          <w:p w14:paraId="73B5F190">
            <w:r>
              <w:t>输入</w:t>
            </w:r>
          </w:p>
        </w:tc>
      </w:tr>
      <w:tr w14:paraId="5C03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89" w:type="pct"/>
            <w:vAlign w:val="center"/>
          </w:tcPr>
          <w:p w14:paraId="4DEC8B9C">
            <w:r>
              <w:t>recv_param</w:t>
            </w:r>
          </w:p>
        </w:tc>
        <w:tc>
          <w:tcPr>
            <w:tcW w:w="3358" w:type="pct"/>
            <w:vAlign w:val="center"/>
          </w:tcPr>
          <w:p w14:paraId="26F4E04B">
            <w:r>
              <w:t>接收图像参数结构体指针，用于指定需要接收的图像帧数。暂不支持。</w:t>
            </w:r>
          </w:p>
        </w:tc>
        <w:tc>
          <w:tcPr>
            <w:tcW w:w="753" w:type="pct"/>
            <w:vAlign w:val="center"/>
          </w:tcPr>
          <w:p w14:paraId="2084DBE9">
            <w:r>
              <w:t>输入</w:t>
            </w:r>
          </w:p>
        </w:tc>
      </w:tr>
    </w:tbl>
    <w:p w14:paraId="2F985F8C">
      <w:pPr>
        <w:ind w:firstLine="404" w:firstLineChars="200"/>
      </w:pPr>
      <w:r>
        <w:rPr>
          <w:spacing w:val="-4"/>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863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7F1C9BA8">
            <w:r>
              <w:t>返回值</w:t>
            </w:r>
          </w:p>
        </w:tc>
        <w:tc>
          <w:tcPr>
            <w:tcW w:w="2501" w:type="pct"/>
            <w:shd w:val="clear" w:color="auto" w:fill="D8D8D8" w:themeFill="background1" w:themeFillShade="D9"/>
            <w:vAlign w:val="center"/>
          </w:tcPr>
          <w:p w14:paraId="05BB9435">
            <w:r>
              <w:t>描述</w:t>
            </w:r>
          </w:p>
        </w:tc>
      </w:tr>
      <w:tr w14:paraId="1B56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CF4768D">
            <w:r>
              <w:t>0</w:t>
            </w:r>
          </w:p>
        </w:tc>
        <w:tc>
          <w:tcPr>
            <w:tcW w:w="2501" w:type="pct"/>
            <w:vAlign w:val="center"/>
          </w:tcPr>
          <w:p w14:paraId="2F2FC2F2">
            <w:r>
              <w:t>成功。</w:t>
            </w:r>
          </w:p>
        </w:tc>
      </w:tr>
      <w:tr w14:paraId="76F6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E740BF6">
            <w:r>
              <w:t>非 0</w:t>
            </w:r>
          </w:p>
        </w:tc>
        <w:tc>
          <w:tcPr>
            <w:tcW w:w="2501" w:type="pct"/>
            <w:vAlign w:val="center"/>
          </w:tcPr>
          <w:p w14:paraId="0C725247">
            <w:r>
              <w:t>失败，返回</w:t>
            </w:r>
            <w:r>
              <w:fldChar w:fldCharType="begin"/>
            </w:r>
            <w:r>
              <w:instrText xml:space="preserve"> HYPERLINK \l "_bookmark285" </w:instrText>
            </w:r>
            <w:r>
              <w:fldChar w:fldCharType="separate"/>
            </w:r>
            <w:r>
              <w:rPr>
                <w:color w:val="0000FF"/>
              </w:rPr>
              <w:t>错误码</w:t>
            </w:r>
            <w:r>
              <w:rPr>
                <w:color w:val="0000FF"/>
              </w:rPr>
              <w:fldChar w:fldCharType="end"/>
            </w:r>
            <w:r>
              <w:t>。</w:t>
            </w:r>
          </w:p>
        </w:tc>
      </w:tr>
    </w:tbl>
    <w:p w14:paraId="258DCE02">
      <w:pPr>
        <w:ind w:firstLine="420" w:firstLineChars="200"/>
      </w:pPr>
      <w:r>
        <w:t>【需求】</w:t>
      </w:r>
    </w:p>
    <w:p w14:paraId="604EA3A2">
      <w:pPr>
        <w:ind w:firstLine="404" w:firstLineChars="200"/>
        <w:rPr>
          <w:sz w:val="16"/>
        </w:rPr>
      </w:pPr>
      <w:r>
        <w:rPr>
          <w:spacing w:val="-4"/>
        </w:rPr>
        <w:t>头文件</w:t>
      </w:r>
      <w:r>
        <w:t>：TS_comm_venc.h、mpi_venc.h</w:t>
      </w:r>
    </w:p>
    <w:p w14:paraId="711C8BF8">
      <w:pPr>
        <w:ind w:firstLine="420" w:firstLineChars="200"/>
        <w:rPr>
          <w:sz w:val="16"/>
        </w:rPr>
      </w:pPr>
      <w:r>
        <w:t>库</w:t>
      </w:r>
      <w:r>
        <w:rPr>
          <w:spacing w:val="-4"/>
        </w:rPr>
        <w:t>文件</w:t>
      </w:r>
      <w:r>
        <w:t>：libmpi.so</w:t>
      </w:r>
    </w:p>
    <w:p w14:paraId="0518846A">
      <w:pPr>
        <w:ind w:firstLine="420" w:firstLineChars="200"/>
      </w:pPr>
      <w:r>
        <w:t>【注意】</w:t>
      </w:r>
    </w:p>
    <w:p w14:paraId="5E088068">
      <w:pPr>
        <w:ind w:firstLine="404" w:firstLineChars="200"/>
        <w:rPr>
          <w:sz w:val="16"/>
        </w:rPr>
      </w:pPr>
      <w:r>
        <w:rPr>
          <w:spacing w:val="-4"/>
        </w:rPr>
        <w:t xml:space="preserve">如果通道未创建，则返回失败 </w:t>
      </w:r>
      <w:r>
        <w:fldChar w:fldCharType="begin"/>
      </w:r>
      <w:r>
        <w:instrText xml:space="preserve"> HYPERLINK \l "_bookmark288" </w:instrText>
      </w:r>
      <w:r>
        <w:fldChar w:fldCharType="separate"/>
      </w:r>
      <w:r>
        <w:rPr>
          <w:color w:val="0000FF"/>
        </w:rPr>
        <w:t>TS_ERR_VENC_UNEXIST</w:t>
      </w:r>
      <w:r>
        <w:rPr>
          <w:color w:val="0000FF"/>
        </w:rPr>
        <w:fldChar w:fldCharType="end"/>
      </w:r>
      <w:r>
        <w:t>。</w:t>
      </w:r>
    </w:p>
    <w:p w14:paraId="27323AB8">
      <w:pPr>
        <w:ind w:firstLine="420" w:firstLineChars="200"/>
        <w:rPr>
          <w:sz w:val="16"/>
        </w:rPr>
      </w:pPr>
      <w:r>
        <w:t>只有开启接收之后编码器才开始接收图像编码。</w:t>
      </w:r>
    </w:p>
    <w:p w14:paraId="5C02EC9A">
      <w:pPr>
        <w:ind w:firstLine="404" w:firstLineChars="200"/>
      </w:pPr>
      <w:r>
        <w:rPr>
          <w:spacing w:val="-4"/>
        </w:rPr>
        <w:t>【举例】</w:t>
      </w:r>
    </w:p>
    <w:p w14:paraId="281AE0AE">
      <w:pPr>
        <w:ind w:firstLine="420" w:firstLineChars="200"/>
      </w:pPr>
      <w:r>
        <w:t>请</w:t>
      </w:r>
      <w:r>
        <w:rPr>
          <w:spacing w:val="-4"/>
        </w:rPr>
        <w:t>参见</w:t>
      </w:r>
      <w:r>
        <w:t xml:space="preserve"> </w:t>
      </w:r>
      <w:r>
        <w:fldChar w:fldCharType="begin"/>
      </w:r>
      <w:r>
        <w:instrText xml:space="preserve"> HYPERLINK \l "_bookmark44" </w:instrText>
      </w:r>
      <w:r>
        <w:fldChar w:fldCharType="separate"/>
      </w:r>
      <w:r>
        <w:rPr>
          <w:color w:val="0000FF"/>
        </w:rPr>
        <w:t xml:space="preserve">TS_MPI_VENC_CreateChn </w:t>
      </w:r>
      <w:r>
        <w:rPr>
          <w:color w:val="0000FF"/>
        </w:rPr>
        <w:fldChar w:fldCharType="end"/>
      </w:r>
      <w:r>
        <w:t>的举例。</w:t>
      </w:r>
    </w:p>
    <w:p w14:paraId="4B87FCD9">
      <w:pPr>
        <w:ind w:firstLine="404" w:firstLineChars="200"/>
        <w:rPr>
          <w:spacing w:val="-4"/>
        </w:rPr>
      </w:pPr>
      <w:r>
        <w:rPr>
          <w:spacing w:val="-4"/>
        </w:rPr>
        <w:t>【相关主题】</w:t>
      </w:r>
    </w:p>
    <w:p w14:paraId="139620E8">
      <w:pPr>
        <w:ind w:firstLine="420" w:firstLineChars="200"/>
      </w:pPr>
      <w:r>
        <w:t>无。</w:t>
      </w:r>
    </w:p>
    <w:p w14:paraId="4EA27440">
      <w:pPr>
        <w:pStyle w:val="9"/>
      </w:pPr>
      <w:bookmarkStart w:id="1504" w:name="HI_MPI_VENC_StopRecvFrame"/>
      <w:bookmarkEnd w:id="1504"/>
      <w:bookmarkStart w:id="1505" w:name="_bookmark53"/>
      <w:bookmarkEnd w:id="1505"/>
      <w:bookmarkStart w:id="1506" w:name="_Toc647323386"/>
      <w:bookmarkStart w:id="1507" w:name="_Toc2045986969"/>
      <w:bookmarkStart w:id="1508" w:name="_Toc1408364178"/>
      <w:bookmarkStart w:id="1509" w:name="_Toc1556070423"/>
      <w:r>
        <w:t>TS_MPI_VENC_StopRecvFrame</w:t>
      </w:r>
      <w:bookmarkEnd w:id="1506"/>
      <w:bookmarkEnd w:id="1507"/>
      <w:bookmarkEnd w:id="1508"/>
      <w:bookmarkEnd w:id="1509"/>
    </w:p>
    <w:p w14:paraId="669798A9">
      <w:pPr>
        <w:ind w:firstLine="404" w:firstLineChars="200"/>
      </w:pPr>
      <w:r>
        <w:rPr>
          <w:spacing w:val="-4"/>
        </w:rPr>
        <w:t>【描述】</w:t>
      </w:r>
    </w:p>
    <w:p w14:paraId="43FF663C">
      <w:pPr>
        <w:ind w:firstLine="420" w:firstLineChars="200"/>
      </w:pPr>
      <w:r>
        <w:t>停止编码通道接收输入图像。</w:t>
      </w:r>
    </w:p>
    <w:p w14:paraId="2F1578C4">
      <w:pPr>
        <w:ind w:firstLine="404" w:firstLineChars="200"/>
      </w:pPr>
      <w:r>
        <w:rPr>
          <w:spacing w:val="-4"/>
        </w:rPr>
        <w:t>【语法】</w:t>
      </w:r>
    </w:p>
    <w:p w14:paraId="411BCA8D">
      <w:pPr>
        <w:ind w:firstLine="360" w:firstLineChars="200"/>
        <w:rPr>
          <w:sz w:val="18"/>
        </w:rPr>
      </w:pPr>
      <w:r>
        <w:rPr>
          <w:sz w:val="18"/>
        </w:rPr>
        <w:t>ts_</w:t>
      </w:r>
      <w:r>
        <w:rPr>
          <w:spacing w:val="-4"/>
        </w:rPr>
        <w:t>s32</w:t>
      </w:r>
      <w:r>
        <w:rPr>
          <w:sz w:val="18"/>
        </w:rPr>
        <w:t xml:space="preserve"> TS_MPI_VENC_StopRecvFrame(VENC_CHN venc_chn);</w:t>
      </w:r>
    </w:p>
    <w:p w14:paraId="29BB8E8D">
      <w:pPr>
        <w:ind w:firstLine="404" w:firstLineChars="200"/>
      </w:pPr>
      <w:r>
        <w:rPr>
          <w:spacing w:val="-4"/>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6962"/>
        <w:gridCol w:w="1567"/>
      </w:tblGrid>
      <w:tr w14:paraId="2A26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6" w:type="pct"/>
            <w:shd w:val="clear" w:color="auto" w:fill="D8D8D8" w:themeFill="background1" w:themeFillShade="D9"/>
            <w:vAlign w:val="center"/>
          </w:tcPr>
          <w:p w14:paraId="7172DDDC">
            <w:r>
              <w:t>参数名称</w:t>
            </w:r>
          </w:p>
        </w:tc>
        <w:tc>
          <w:tcPr>
            <w:tcW w:w="3448" w:type="pct"/>
            <w:shd w:val="clear" w:color="auto" w:fill="D8D8D8" w:themeFill="background1" w:themeFillShade="D9"/>
            <w:vAlign w:val="center"/>
          </w:tcPr>
          <w:p w14:paraId="55C5C6ED">
            <w:r>
              <w:t>描述</w:t>
            </w:r>
          </w:p>
        </w:tc>
        <w:tc>
          <w:tcPr>
            <w:tcW w:w="776" w:type="pct"/>
            <w:shd w:val="clear" w:color="auto" w:fill="D8D8D8" w:themeFill="background1" w:themeFillShade="D9"/>
            <w:vAlign w:val="center"/>
          </w:tcPr>
          <w:p w14:paraId="2998A163">
            <w:r>
              <w:t>输入/输出</w:t>
            </w:r>
          </w:p>
        </w:tc>
      </w:tr>
      <w:tr w14:paraId="79072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776" w:type="pct"/>
            <w:vAlign w:val="center"/>
          </w:tcPr>
          <w:p w14:paraId="600B056D">
            <w:r>
              <w:t>venc_chn</w:t>
            </w:r>
          </w:p>
        </w:tc>
        <w:tc>
          <w:tcPr>
            <w:tcW w:w="3448" w:type="pct"/>
            <w:vAlign w:val="center"/>
          </w:tcPr>
          <w:p w14:paraId="7440E3EC">
            <w:r>
              <w:t>编码通道号。</w:t>
            </w:r>
          </w:p>
          <w:p w14:paraId="0B42AA07">
            <w:r>
              <w:t>取值范围：[0, VENC_MAX_CHN_NUM)。</w:t>
            </w:r>
          </w:p>
        </w:tc>
        <w:tc>
          <w:tcPr>
            <w:tcW w:w="776" w:type="pct"/>
            <w:vAlign w:val="center"/>
          </w:tcPr>
          <w:p w14:paraId="461894AB">
            <w:r>
              <w:t>输入</w:t>
            </w:r>
          </w:p>
        </w:tc>
      </w:tr>
    </w:tbl>
    <w:p w14:paraId="6601DE81">
      <w:pPr>
        <w:ind w:firstLine="404" w:firstLineChars="200"/>
      </w:pPr>
      <w:r>
        <w:rPr>
          <w:spacing w:val="-4"/>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2E73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58336755">
            <w:pPr>
              <w:pStyle w:val="80"/>
              <w:rPr>
                <w:rFonts w:eastAsia="宋体"/>
              </w:rPr>
            </w:pPr>
            <w:r>
              <w:rPr>
                <w:rFonts w:eastAsia="宋体"/>
              </w:rPr>
              <w:t>返回值</w:t>
            </w:r>
          </w:p>
        </w:tc>
        <w:tc>
          <w:tcPr>
            <w:tcW w:w="2501" w:type="pct"/>
            <w:shd w:val="clear" w:color="auto" w:fill="D8D8D8" w:themeFill="background1" w:themeFillShade="D9"/>
            <w:vAlign w:val="center"/>
          </w:tcPr>
          <w:p w14:paraId="390739B6">
            <w:pPr>
              <w:pStyle w:val="80"/>
              <w:rPr>
                <w:rFonts w:eastAsia="宋体"/>
              </w:rPr>
            </w:pPr>
            <w:r>
              <w:rPr>
                <w:rFonts w:eastAsia="宋体"/>
              </w:rPr>
              <w:t>描述</w:t>
            </w:r>
          </w:p>
        </w:tc>
      </w:tr>
      <w:tr w14:paraId="021D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20013A4">
            <w:pPr>
              <w:pStyle w:val="80"/>
              <w:spacing w:before="78"/>
              <w:rPr>
                <w:rFonts w:eastAsia="宋体"/>
              </w:rPr>
            </w:pPr>
            <w:r>
              <w:rPr>
                <w:rFonts w:eastAsia="宋体"/>
              </w:rPr>
              <w:t>0</w:t>
            </w:r>
          </w:p>
        </w:tc>
        <w:tc>
          <w:tcPr>
            <w:tcW w:w="2501" w:type="pct"/>
            <w:vAlign w:val="center"/>
          </w:tcPr>
          <w:p w14:paraId="2C19CFF0">
            <w:pPr>
              <w:pStyle w:val="80"/>
              <w:spacing w:before="81"/>
              <w:rPr>
                <w:rFonts w:eastAsia="宋体"/>
              </w:rPr>
            </w:pPr>
            <w:r>
              <w:rPr>
                <w:rFonts w:eastAsia="宋体"/>
              </w:rPr>
              <w:t>成功。</w:t>
            </w:r>
          </w:p>
        </w:tc>
      </w:tr>
      <w:tr w14:paraId="70E7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2E8328E1">
            <w:pPr>
              <w:pStyle w:val="80"/>
              <w:spacing w:before="81"/>
              <w:rPr>
                <w:rFonts w:eastAsia="宋体"/>
              </w:rPr>
            </w:pPr>
            <w:r>
              <w:rPr>
                <w:rFonts w:eastAsia="宋体"/>
              </w:rPr>
              <w:t>非 0</w:t>
            </w:r>
          </w:p>
        </w:tc>
        <w:tc>
          <w:tcPr>
            <w:tcW w:w="2501" w:type="pct"/>
            <w:vAlign w:val="center"/>
          </w:tcPr>
          <w:p w14:paraId="74F9E25C">
            <w:pPr>
              <w:pStyle w:val="80"/>
              <w:spacing w:before="81"/>
              <w:rPr>
                <w:rFonts w:eastAsia="宋体"/>
              </w:rPr>
            </w:pPr>
            <w:r>
              <w:rPr>
                <w:rFonts w:eastAsia="宋体"/>
              </w:rPr>
              <w:t>失败，返回</w:t>
            </w:r>
            <w:r>
              <w:fldChar w:fldCharType="begin"/>
            </w:r>
            <w:r>
              <w:instrText xml:space="preserve"> HYPERLINK \l "_bookmark285" </w:instrText>
            </w:r>
            <w:r>
              <w:fldChar w:fldCharType="separate"/>
            </w:r>
            <w:r>
              <w:rPr>
                <w:rFonts w:eastAsia="宋体"/>
                <w:color w:val="0000FF"/>
              </w:rPr>
              <w:t>错误码</w:t>
            </w:r>
            <w:r>
              <w:rPr>
                <w:rFonts w:eastAsia="宋体"/>
                <w:color w:val="0000FF"/>
              </w:rPr>
              <w:fldChar w:fldCharType="end"/>
            </w:r>
            <w:r>
              <w:rPr>
                <w:rFonts w:eastAsia="宋体"/>
              </w:rPr>
              <w:t>。</w:t>
            </w:r>
          </w:p>
        </w:tc>
      </w:tr>
    </w:tbl>
    <w:p w14:paraId="0718552B">
      <w:pPr>
        <w:ind w:firstLine="404" w:firstLineChars="200"/>
      </w:pPr>
      <w:r>
        <w:rPr>
          <w:spacing w:val="-4"/>
        </w:rPr>
        <w:t>【需求】</w:t>
      </w:r>
    </w:p>
    <w:p w14:paraId="7B775E2B">
      <w:pPr>
        <w:ind w:firstLine="404" w:firstLineChars="200"/>
        <w:rPr>
          <w:sz w:val="16"/>
        </w:rPr>
      </w:pPr>
      <w:r>
        <w:rPr>
          <w:spacing w:val="-4"/>
        </w:rPr>
        <w:t>头文件</w:t>
      </w:r>
      <w:r>
        <w:t>：TS_comm_venc.h、mpi_venc.h</w:t>
      </w:r>
    </w:p>
    <w:p w14:paraId="78EE1425">
      <w:pPr>
        <w:ind w:firstLine="420" w:firstLineChars="200"/>
        <w:rPr>
          <w:sz w:val="16"/>
        </w:rPr>
      </w:pPr>
      <w:r>
        <w:t>库</w:t>
      </w:r>
      <w:r>
        <w:rPr>
          <w:spacing w:val="-4"/>
        </w:rPr>
        <w:t>文件</w:t>
      </w:r>
      <w:r>
        <w:t>：libmpi.so</w:t>
      </w:r>
    </w:p>
    <w:p w14:paraId="7AD2E827">
      <w:pPr>
        <w:ind w:firstLine="404" w:firstLineChars="200"/>
      </w:pPr>
      <w:r>
        <w:rPr>
          <w:spacing w:val="-4"/>
        </w:rPr>
        <w:t>【注意】</w:t>
      </w:r>
    </w:p>
    <w:p w14:paraId="4BC262FC">
      <w:pPr>
        <w:ind w:firstLine="420" w:firstLineChars="200"/>
        <w:rPr>
          <w:sz w:val="16"/>
        </w:rPr>
      </w:pPr>
      <w:r>
        <w:t>如果通道未创建，则返回失败。</w:t>
      </w:r>
    </w:p>
    <w:p w14:paraId="660ACD72">
      <w:pPr>
        <w:ind w:firstLine="420" w:firstLineChars="200"/>
        <w:rPr>
          <w:sz w:val="16"/>
        </w:rPr>
      </w:pPr>
      <w:r>
        <w:t>此</w:t>
      </w:r>
      <w:r>
        <w:rPr>
          <w:spacing w:val="-4"/>
        </w:rPr>
        <w:t>接口</w:t>
      </w:r>
      <w:r>
        <w:t>并不判断当前是否停止接收，即允许重复停止接收不返回错误。</w:t>
      </w:r>
    </w:p>
    <w:p w14:paraId="60524B12">
      <w:pPr>
        <w:ind w:firstLine="416" w:firstLineChars="200"/>
        <w:rPr>
          <w:sz w:val="16"/>
        </w:rPr>
      </w:pPr>
      <w:r>
        <w:rPr>
          <w:spacing w:val="-1"/>
        </w:rPr>
        <w:t>此</w:t>
      </w:r>
      <w:r>
        <w:rPr>
          <w:spacing w:val="-4"/>
        </w:rPr>
        <w:t>接口</w:t>
      </w:r>
      <w:r>
        <w:rPr>
          <w:spacing w:val="-1"/>
        </w:rPr>
        <w:t>用于编码通道停止接收图像来编码，在编码通道销毁或复位前必须停止接</w:t>
      </w:r>
      <w:r>
        <w:t>收图像。</w:t>
      </w:r>
    </w:p>
    <w:p w14:paraId="1ECB51AF">
      <w:pPr>
        <w:ind w:firstLine="408" w:firstLineChars="200"/>
        <w:rPr>
          <w:sz w:val="16"/>
        </w:rPr>
      </w:pPr>
      <w:r>
        <w:rPr>
          <w:spacing w:val="-3"/>
        </w:rPr>
        <w:t>调用此接口</w:t>
      </w:r>
      <w:r>
        <w:rPr>
          <w:rFonts w:hint="eastAsia"/>
          <w:spacing w:val="-3"/>
          <w:lang w:eastAsia="zh"/>
        </w:rPr>
        <w:t>，</w:t>
      </w:r>
      <w:r>
        <w:rPr>
          <w:spacing w:val="-3"/>
        </w:rPr>
        <w:t xml:space="preserve">码流 </w:t>
      </w:r>
      <w:r>
        <w:t>buffer 会被清除。</w:t>
      </w:r>
    </w:p>
    <w:p w14:paraId="1D741CA2">
      <w:pPr>
        <w:ind w:firstLine="404" w:firstLineChars="200"/>
      </w:pPr>
      <w:r>
        <w:rPr>
          <w:spacing w:val="-4"/>
        </w:rPr>
        <w:t>【举例】</w:t>
      </w:r>
    </w:p>
    <w:p w14:paraId="76FA545D">
      <w:pPr>
        <w:ind w:firstLine="420" w:firstLineChars="200"/>
      </w:pPr>
      <w:r>
        <w:t>请</w:t>
      </w:r>
      <w:r>
        <w:rPr>
          <w:spacing w:val="-4"/>
        </w:rPr>
        <w:t>参见</w:t>
      </w:r>
      <w:r>
        <w:t xml:space="preserve"> </w:t>
      </w:r>
      <w:r>
        <w:fldChar w:fldCharType="begin"/>
      </w:r>
      <w:r>
        <w:instrText xml:space="preserve"> HYPERLINK \l "_bookmark50" </w:instrText>
      </w:r>
      <w:r>
        <w:fldChar w:fldCharType="separate"/>
      </w:r>
      <w:r>
        <w:rPr>
          <w:color w:val="0000FF"/>
        </w:rPr>
        <w:t xml:space="preserve">TS_MPI_VENC_DestroyChn </w:t>
      </w:r>
      <w:r>
        <w:rPr>
          <w:color w:val="0000FF"/>
        </w:rPr>
        <w:fldChar w:fldCharType="end"/>
      </w:r>
      <w:r>
        <w:t>的举例。</w:t>
      </w:r>
    </w:p>
    <w:p w14:paraId="73917322">
      <w:pPr>
        <w:ind w:firstLine="404" w:firstLineChars="200"/>
        <w:rPr>
          <w:spacing w:val="-4"/>
        </w:rPr>
      </w:pPr>
      <w:r>
        <w:rPr>
          <w:spacing w:val="-4"/>
        </w:rPr>
        <w:t>【相关主题】</w:t>
      </w:r>
    </w:p>
    <w:p w14:paraId="72174021">
      <w:pPr>
        <w:ind w:firstLine="420" w:firstLineChars="200"/>
      </w:pPr>
      <w:r>
        <w:t>无。</w:t>
      </w:r>
    </w:p>
    <w:p w14:paraId="5704ADB5">
      <w:pPr>
        <w:pStyle w:val="9"/>
      </w:pPr>
      <w:bookmarkStart w:id="1510" w:name="HI_MPI_VENC_QueryStatus"/>
      <w:bookmarkEnd w:id="1510"/>
      <w:bookmarkStart w:id="1511" w:name="_bookmark54"/>
      <w:bookmarkEnd w:id="1511"/>
      <w:bookmarkStart w:id="1512" w:name="_Toc1353651456"/>
      <w:bookmarkStart w:id="1513" w:name="_Toc1155718966"/>
      <w:bookmarkStart w:id="1514" w:name="_Toc365822962"/>
      <w:bookmarkStart w:id="1515" w:name="_Toc1292592259"/>
      <w:r>
        <w:t>TS_MPI_VENC_QueryStatus</w:t>
      </w:r>
      <w:bookmarkEnd w:id="1512"/>
      <w:bookmarkEnd w:id="1513"/>
      <w:bookmarkEnd w:id="1514"/>
      <w:bookmarkEnd w:id="1515"/>
    </w:p>
    <w:p w14:paraId="431F6C5E">
      <w:pPr>
        <w:ind w:firstLine="404" w:firstLineChars="200"/>
      </w:pPr>
      <w:r>
        <w:rPr>
          <w:spacing w:val="-4"/>
        </w:rPr>
        <w:t>【描述】</w:t>
      </w:r>
    </w:p>
    <w:p w14:paraId="3A4F09B0">
      <w:pPr>
        <w:ind w:firstLine="420" w:firstLineChars="200"/>
      </w:pPr>
      <w:r>
        <w:t>查询</w:t>
      </w:r>
      <w:r>
        <w:rPr>
          <w:spacing w:val="-4"/>
        </w:rPr>
        <w:t>编码</w:t>
      </w:r>
      <w:r>
        <w:t>通道状态。</w:t>
      </w:r>
    </w:p>
    <w:p w14:paraId="4BB66F86">
      <w:pPr>
        <w:ind w:firstLine="404" w:firstLineChars="200"/>
      </w:pPr>
      <w:r>
        <w:rPr>
          <w:spacing w:val="-4"/>
        </w:rPr>
        <w:t>【语法】</w:t>
      </w:r>
    </w:p>
    <w:p w14:paraId="55D7DC49">
      <w:pPr>
        <w:ind w:firstLine="360" w:firstLineChars="200"/>
        <w:rPr>
          <w:sz w:val="18"/>
        </w:rPr>
      </w:pPr>
      <w:r>
        <w:rPr>
          <w:sz w:val="18"/>
        </w:rPr>
        <w:t>ts_</w:t>
      </w:r>
      <w:r>
        <w:rPr>
          <w:spacing w:val="-4"/>
        </w:rPr>
        <w:t>s32</w:t>
      </w:r>
      <w:r>
        <w:rPr>
          <w:sz w:val="18"/>
        </w:rPr>
        <w:t xml:space="preserve"> TS_MPI_VENC_QueryStatus(VENC_CHN venc_chn, VENC_CHN_STATUS_S *status)；</w:t>
      </w:r>
    </w:p>
    <w:p w14:paraId="2DF9DEFA">
      <w:pPr>
        <w:ind w:firstLine="404" w:firstLineChars="200"/>
        <w:rPr>
          <w:sz w:val="18"/>
        </w:rPr>
      </w:pPr>
      <w:r>
        <w:rPr>
          <w:spacing w:val="-4"/>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6962"/>
        <w:gridCol w:w="1567"/>
      </w:tblGrid>
      <w:tr w14:paraId="776D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776" w:type="pct"/>
            <w:shd w:val="clear" w:color="auto" w:fill="D8D8D8" w:themeFill="background1" w:themeFillShade="D9"/>
            <w:vAlign w:val="center"/>
          </w:tcPr>
          <w:p w14:paraId="585FD013">
            <w:pPr>
              <w:pStyle w:val="80"/>
              <w:rPr>
                <w:rFonts w:eastAsia="宋体"/>
              </w:rPr>
            </w:pPr>
            <w:r>
              <w:rPr>
                <w:rFonts w:eastAsia="宋体"/>
              </w:rPr>
              <w:t>参数名称</w:t>
            </w:r>
          </w:p>
        </w:tc>
        <w:tc>
          <w:tcPr>
            <w:tcW w:w="3448" w:type="pct"/>
            <w:shd w:val="clear" w:color="auto" w:fill="D8D8D8" w:themeFill="background1" w:themeFillShade="D9"/>
            <w:vAlign w:val="center"/>
          </w:tcPr>
          <w:p w14:paraId="7B05B5B3">
            <w:pPr>
              <w:pStyle w:val="80"/>
              <w:rPr>
                <w:rFonts w:eastAsia="宋体"/>
              </w:rPr>
            </w:pPr>
            <w:r>
              <w:rPr>
                <w:rFonts w:eastAsia="宋体"/>
              </w:rPr>
              <w:t>描述</w:t>
            </w:r>
          </w:p>
        </w:tc>
        <w:tc>
          <w:tcPr>
            <w:tcW w:w="776" w:type="pct"/>
            <w:shd w:val="clear" w:color="auto" w:fill="D8D8D8" w:themeFill="background1" w:themeFillShade="D9"/>
            <w:vAlign w:val="center"/>
          </w:tcPr>
          <w:p w14:paraId="1C5545C2">
            <w:pPr>
              <w:pStyle w:val="80"/>
              <w:ind w:left="108"/>
              <w:rPr>
                <w:rFonts w:eastAsia="宋体"/>
              </w:rPr>
            </w:pPr>
            <w:r>
              <w:rPr>
                <w:rFonts w:eastAsia="宋体"/>
              </w:rPr>
              <w:t>输入/输出</w:t>
            </w:r>
          </w:p>
        </w:tc>
      </w:tr>
      <w:tr w14:paraId="6DA7E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77E1AAAB">
            <w:r>
              <w:t>venc_chn</w:t>
            </w:r>
          </w:p>
        </w:tc>
        <w:tc>
          <w:tcPr>
            <w:tcW w:w="3448" w:type="pct"/>
            <w:vAlign w:val="center"/>
          </w:tcPr>
          <w:p w14:paraId="13B87F4E">
            <w:pPr>
              <w:pStyle w:val="80"/>
              <w:spacing w:before="81"/>
              <w:rPr>
                <w:rFonts w:eastAsia="宋体"/>
              </w:rPr>
            </w:pPr>
            <w:r>
              <w:rPr>
                <w:rFonts w:eastAsia="宋体"/>
              </w:rPr>
              <w:t>编码通道号。</w:t>
            </w:r>
          </w:p>
          <w:p w14:paraId="39E02131">
            <w:pPr>
              <w:pStyle w:val="80"/>
              <w:spacing w:before="83"/>
              <w:rPr>
                <w:rFonts w:eastAsia="宋体"/>
              </w:rPr>
            </w:pPr>
            <w:r>
              <w:rPr>
                <w:rFonts w:eastAsia="宋体"/>
              </w:rPr>
              <w:t>取值范围：[0, VENC_MAX_CHN_NUM)。</w:t>
            </w:r>
          </w:p>
        </w:tc>
        <w:tc>
          <w:tcPr>
            <w:tcW w:w="776" w:type="pct"/>
            <w:vAlign w:val="center"/>
          </w:tcPr>
          <w:p w14:paraId="26336BAC">
            <w:pPr>
              <w:pStyle w:val="80"/>
              <w:spacing w:before="81"/>
              <w:ind w:left="108"/>
              <w:rPr>
                <w:rFonts w:eastAsia="宋体"/>
              </w:rPr>
            </w:pPr>
            <w:r>
              <w:rPr>
                <w:rFonts w:eastAsia="宋体"/>
              </w:rPr>
              <w:t>输入</w:t>
            </w:r>
          </w:p>
        </w:tc>
      </w:tr>
      <w:tr w14:paraId="36BD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76" w:type="pct"/>
            <w:vAlign w:val="center"/>
          </w:tcPr>
          <w:p w14:paraId="172F9A88">
            <w:r>
              <w:t>status</w:t>
            </w:r>
          </w:p>
        </w:tc>
        <w:tc>
          <w:tcPr>
            <w:tcW w:w="3448" w:type="pct"/>
            <w:vAlign w:val="center"/>
          </w:tcPr>
          <w:p w14:paraId="34AF2B71">
            <w:pPr>
              <w:pStyle w:val="80"/>
              <w:rPr>
                <w:rFonts w:eastAsia="宋体"/>
              </w:rPr>
            </w:pPr>
            <w:r>
              <w:rPr>
                <w:rFonts w:eastAsia="宋体"/>
              </w:rPr>
              <w:t>编码通道的状态指针。</w:t>
            </w:r>
          </w:p>
        </w:tc>
        <w:tc>
          <w:tcPr>
            <w:tcW w:w="776" w:type="pct"/>
            <w:vAlign w:val="center"/>
          </w:tcPr>
          <w:p w14:paraId="251158FB">
            <w:pPr>
              <w:pStyle w:val="80"/>
              <w:ind w:left="108"/>
              <w:rPr>
                <w:rFonts w:eastAsia="宋体"/>
              </w:rPr>
            </w:pPr>
            <w:r>
              <w:rPr>
                <w:rFonts w:eastAsia="宋体"/>
              </w:rPr>
              <w:t>输出</w:t>
            </w:r>
          </w:p>
        </w:tc>
      </w:tr>
    </w:tbl>
    <w:p w14:paraId="73B9F431">
      <w:pPr>
        <w:ind w:firstLine="404" w:firstLineChars="200"/>
      </w:pPr>
      <w:r>
        <w:rPr>
          <w:spacing w:val="-4"/>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4946"/>
        <w:gridCol w:w="4950"/>
      </w:tblGrid>
      <w:tr w14:paraId="3C3C0D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2" w:hRule="atLeast"/>
          <w:tblHeader/>
        </w:trPr>
        <w:tc>
          <w:tcPr>
            <w:tcW w:w="2499" w:type="pct"/>
            <w:shd w:val="clear" w:color="auto" w:fill="D9D9D9"/>
          </w:tcPr>
          <w:p w14:paraId="06A46F8C">
            <w:pPr>
              <w:pStyle w:val="80"/>
              <w:spacing w:before="81"/>
              <w:rPr>
                <w:rFonts w:eastAsia="宋体"/>
              </w:rPr>
            </w:pPr>
            <w:r>
              <w:rPr>
                <w:rFonts w:eastAsia="宋体"/>
              </w:rPr>
              <w:t>返回值</w:t>
            </w:r>
          </w:p>
        </w:tc>
        <w:tc>
          <w:tcPr>
            <w:tcW w:w="2501" w:type="pct"/>
            <w:shd w:val="clear" w:color="auto" w:fill="D9D9D9"/>
          </w:tcPr>
          <w:p w14:paraId="23A09C25">
            <w:pPr>
              <w:pStyle w:val="80"/>
              <w:spacing w:before="81"/>
              <w:rPr>
                <w:rFonts w:eastAsia="宋体"/>
              </w:rPr>
            </w:pPr>
            <w:r>
              <w:rPr>
                <w:rFonts w:eastAsia="宋体"/>
              </w:rPr>
              <w:t>描述</w:t>
            </w:r>
          </w:p>
        </w:tc>
      </w:tr>
      <w:tr w14:paraId="611638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2" w:hRule="atLeast"/>
        </w:trPr>
        <w:tc>
          <w:tcPr>
            <w:tcW w:w="2499" w:type="pct"/>
          </w:tcPr>
          <w:p w14:paraId="5C7716F0">
            <w:pPr>
              <w:pStyle w:val="80"/>
              <w:spacing w:before="77"/>
              <w:rPr>
                <w:rFonts w:eastAsia="宋体"/>
              </w:rPr>
            </w:pPr>
            <w:r>
              <w:rPr>
                <w:rFonts w:eastAsia="宋体"/>
              </w:rPr>
              <w:t>0</w:t>
            </w:r>
          </w:p>
        </w:tc>
        <w:tc>
          <w:tcPr>
            <w:tcW w:w="2501" w:type="pct"/>
          </w:tcPr>
          <w:p w14:paraId="0E2C4C13">
            <w:pPr>
              <w:pStyle w:val="80"/>
              <w:rPr>
                <w:rFonts w:eastAsia="宋体"/>
              </w:rPr>
            </w:pPr>
            <w:r>
              <w:rPr>
                <w:rFonts w:eastAsia="宋体"/>
              </w:rPr>
              <w:t>成功。</w:t>
            </w:r>
          </w:p>
        </w:tc>
      </w:tr>
      <w:tr w14:paraId="769F70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2" w:hRule="atLeast"/>
        </w:trPr>
        <w:tc>
          <w:tcPr>
            <w:tcW w:w="2499" w:type="pct"/>
          </w:tcPr>
          <w:p w14:paraId="6B4C50A0">
            <w:pPr>
              <w:pStyle w:val="80"/>
              <w:rPr>
                <w:rFonts w:eastAsia="宋体"/>
              </w:rPr>
            </w:pPr>
            <w:r>
              <w:rPr>
                <w:rFonts w:eastAsia="宋体"/>
              </w:rPr>
              <w:t>非 0</w:t>
            </w:r>
          </w:p>
        </w:tc>
        <w:tc>
          <w:tcPr>
            <w:tcW w:w="2501" w:type="pct"/>
          </w:tcPr>
          <w:p w14:paraId="4E5365AA">
            <w:pPr>
              <w:pStyle w:val="80"/>
              <w:rPr>
                <w:rFonts w:eastAsia="宋体"/>
              </w:rPr>
            </w:pPr>
            <w:r>
              <w:rPr>
                <w:rFonts w:eastAsia="宋体"/>
              </w:rPr>
              <w:t>失败，返回</w:t>
            </w:r>
            <w:r>
              <w:fldChar w:fldCharType="begin"/>
            </w:r>
            <w:r>
              <w:instrText xml:space="preserve"> HYPERLINK \l "_bookmark285" </w:instrText>
            </w:r>
            <w:r>
              <w:fldChar w:fldCharType="separate"/>
            </w:r>
            <w:r>
              <w:rPr>
                <w:rFonts w:eastAsia="宋体"/>
                <w:color w:val="0000FF"/>
              </w:rPr>
              <w:t>错误码</w:t>
            </w:r>
            <w:r>
              <w:rPr>
                <w:rFonts w:eastAsia="宋体"/>
                <w:color w:val="0000FF"/>
              </w:rPr>
              <w:fldChar w:fldCharType="end"/>
            </w:r>
            <w:r>
              <w:rPr>
                <w:rFonts w:eastAsia="宋体"/>
              </w:rPr>
              <w:t>。</w:t>
            </w:r>
          </w:p>
        </w:tc>
      </w:tr>
    </w:tbl>
    <w:p w14:paraId="78E9E32E">
      <w:pPr>
        <w:ind w:firstLine="404" w:firstLineChars="200"/>
      </w:pPr>
      <w:r>
        <w:rPr>
          <w:spacing w:val="-4"/>
        </w:rPr>
        <w:t>【需求】</w:t>
      </w:r>
    </w:p>
    <w:p w14:paraId="2280B706">
      <w:pPr>
        <w:ind w:firstLine="420" w:firstLineChars="200"/>
        <w:rPr>
          <w:sz w:val="16"/>
        </w:rPr>
      </w:pPr>
      <w:r>
        <w:t>头文件：TS_comm_venc.h、mpi_venc.h</w:t>
      </w:r>
    </w:p>
    <w:p w14:paraId="1C211943">
      <w:pPr>
        <w:ind w:firstLine="420" w:firstLineChars="200"/>
        <w:rPr>
          <w:sz w:val="16"/>
        </w:rPr>
      </w:pPr>
      <w:r>
        <w:t>库文件：libmpi.so</w:t>
      </w:r>
    </w:p>
    <w:p w14:paraId="5B7CF0B4">
      <w:pPr>
        <w:ind w:firstLine="420" w:firstLineChars="200"/>
      </w:pPr>
      <w:r>
        <w:t>【注意】</w:t>
      </w:r>
    </w:p>
    <w:p w14:paraId="60816526">
      <w:pPr>
        <w:ind w:firstLine="420" w:firstLineChars="200"/>
      </w:pPr>
      <w:r>
        <w:t>目前仅支持获取status中的u32CurPacks。</w:t>
      </w:r>
    </w:p>
    <w:p w14:paraId="218A6BC3">
      <w:pPr>
        <w:ind w:firstLine="420" w:firstLineChars="200"/>
        <w:rPr>
          <w:sz w:val="16"/>
        </w:rPr>
      </w:pPr>
      <w:r>
        <w:t>如果通道未创建，则返回失败。</w:t>
      </w:r>
    </w:p>
    <w:p w14:paraId="0412BE7D">
      <w:pPr>
        <w:ind w:firstLine="420" w:firstLineChars="200"/>
        <w:rPr>
          <w:sz w:val="16"/>
        </w:rPr>
      </w:pPr>
      <w:r>
        <w:t>此接口</w:t>
      </w:r>
      <w:r>
        <w:rPr>
          <w:spacing w:val="-4"/>
        </w:rPr>
        <w:t>用于</w:t>
      </w:r>
      <w:r>
        <w:t>查询此函数调用时刻的编码器状态，目前仅支持</w:t>
      </w:r>
      <w:r>
        <w:rPr>
          <w:b/>
          <w:bCs/>
          <w:sz w:val="18"/>
        </w:rPr>
        <w:t>status</w:t>
      </w:r>
      <w:r>
        <w:rPr>
          <w:spacing w:val="50"/>
        </w:rPr>
        <w:t xml:space="preserve"> </w:t>
      </w:r>
      <w:r>
        <w:t>包含的u32CurPacks：</w:t>
      </w:r>
    </w:p>
    <w:p w14:paraId="3C656ECE">
      <w:pPr>
        <w:ind w:firstLine="420" w:firstLineChars="200"/>
      </w:pPr>
      <w:r>
        <w:t>在编码通道状态结构体中，u32CurPacks 表示当前帧的码流包个数。在调用</w:t>
      </w:r>
      <w:r>
        <w:fldChar w:fldCharType="begin"/>
      </w:r>
      <w:r>
        <w:instrText xml:space="preserve"> HYPERLINK \l "_bookmark57" </w:instrText>
      </w:r>
      <w:r>
        <w:fldChar w:fldCharType="separate"/>
      </w:r>
      <w:r>
        <w:rPr>
          <w:color w:val="0000FF"/>
        </w:rPr>
        <w:t xml:space="preserve">TS_MPI_VENC_GetStream </w:t>
      </w:r>
      <w:r>
        <w:rPr>
          <w:color w:val="0000FF"/>
        </w:rPr>
        <w:fldChar w:fldCharType="end"/>
      </w:r>
      <w:r>
        <w:t>之前应确保 u32CurPacks 大于 0。</w:t>
      </w:r>
    </w:p>
    <w:p w14:paraId="3B1C6D4A">
      <w:pPr>
        <w:ind w:firstLine="420" w:firstLineChars="200"/>
      </w:pPr>
      <w:r>
        <w:t>在按包获取时当前帧可能不是一个完整帧（被取走一部分</w:t>
      </w:r>
      <w:r>
        <w:rPr>
          <w:spacing w:val="-106"/>
        </w:rPr>
        <w:t>）</w:t>
      </w:r>
      <w:r>
        <w:t>，按帧获取时表示当前一个完整帧的包个数（</w:t>
      </w:r>
      <w:r>
        <w:rPr>
          <w:spacing w:val="-5"/>
        </w:rPr>
        <w:t xml:space="preserve">如果没有一帧数据则为 </w:t>
      </w:r>
      <w:r>
        <w:t>0</w:t>
      </w:r>
      <w:r>
        <w:rPr>
          <w:spacing w:val="-105"/>
        </w:rPr>
        <w:t>）</w:t>
      </w:r>
      <w:r>
        <w:rPr>
          <w:spacing w:val="-3"/>
        </w:rPr>
        <w:t>。用户在需要按帧获取码</w:t>
      </w:r>
      <w:r>
        <w:rPr>
          <w:spacing w:val="-2"/>
        </w:rPr>
        <w:t xml:space="preserve">流时，需要查询一个完整帧的包个数，在这种情况下，通常可以在 </w:t>
      </w:r>
      <w:r>
        <w:t>select 成功</w:t>
      </w:r>
      <w:r>
        <w:rPr>
          <w:spacing w:val="-14"/>
        </w:rPr>
        <w:t xml:space="preserve">后执行 </w:t>
      </w:r>
      <w:r>
        <w:t xml:space="preserve">query </w:t>
      </w:r>
      <w:r>
        <w:rPr>
          <w:spacing w:val="-9"/>
        </w:rPr>
        <w:t xml:space="preserve">操作，此时 </w:t>
      </w:r>
      <w:r>
        <w:t>u32CurPacks 是当前完整帧中包的个数。</w:t>
      </w:r>
    </w:p>
    <w:p w14:paraId="3E261E90">
      <w:pPr>
        <w:ind w:firstLine="420" w:firstLineChars="200"/>
      </w:pPr>
      <w:r>
        <w:t>【举例】</w:t>
      </w:r>
    </w:p>
    <w:p w14:paraId="69B2F933">
      <w:pPr>
        <w:ind w:firstLine="420" w:firstLineChars="200"/>
      </w:pPr>
      <w:r>
        <w:t>请</w:t>
      </w:r>
      <w:r>
        <w:rPr>
          <w:spacing w:val="-4"/>
        </w:rPr>
        <w:t>参见</w:t>
      </w:r>
      <w:r>
        <w:t xml:space="preserve"> </w:t>
      </w:r>
      <w:r>
        <w:fldChar w:fldCharType="begin"/>
      </w:r>
      <w:r>
        <w:instrText xml:space="preserve"> HYPERLINK \l "_bookmark57" </w:instrText>
      </w:r>
      <w:r>
        <w:fldChar w:fldCharType="separate"/>
      </w:r>
      <w:r>
        <w:rPr>
          <w:color w:val="0000FF"/>
        </w:rPr>
        <w:t xml:space="preserve">TS_MPI_VENC_GetStream </w:t>
      </w:r>
      <w:r>
        <w:rPr>
          <w:color w:val="0000FF"/>
        </w:rPr>
        <w:fldChar w:fldCharType="end"/>
      </w:r>
      <w:r>
        <w:t>的举例。</w:t>
      </w:r>
    </w:p>
    <w:p w14:paraId="36E1E7C5">
      <w:pPr>
        <w:ind w:firstLine="404" w:firstLineChars="200"/>
        <w:rPr>
          <w:spacing w:val="-4"/>
        </w:rPr>
      </w:pPr>
      <w:r>
        <w:rPr>
          <w:spacing w:val="-4"/>
        </w:rPr>
        <w:t>【相关主题】</w:t>
      </w:r>
    </w:p>
    <w:p w14:paraId="328AB813">
      <w:pPr>
        <w:ind w:firstLine="420" w:firstLineChars="200"/>
      </w:pPr>
      <w:r>
        <w:t>无。</w:t>
      </w:r>
    </w:p>
    <w:p w14:paraId="19D60B9F">
      <w:pPr>
        <w:pStyle w:val="9"/>
      </w:pPr>
      <w:bookmarkStart w:id="1516" w:name="_Toc242672010"/>
      <w:bookmarkStart w:id="1517" w:name="_Toc124636306"/>
      <w:bookmarkStart w:id="1518" w:name="_Toc1732635129"/>
      <w:bookmarkStart w:id="1519" w:name="_Toc1621721759"/>
      <w:r>
        <w:t>TS_MPI_VENC_SELECT</w:t>
      </w:r>
      <w:bookmarkEnd w:id="1516"/>
      <w:bookmarkEnd w:id="1517"/>
      <w:bookmarkEnd w:id="1518"/>
      <w:bookmarkEnd w:id="1519"/>
    </w:p>
    <w:p w14:paraId="301A23F3">
      <w:pPr>
        <w:ind w:firstLine="404" w:firstLineChars="200"/>
      </w:pPr>
      <w:r>
        <w:rPr>
          <w:spacing w:val="-4"/>
        </w:rPr>
        <w:t>【描述】</w:t>
      </w:r>
    </w:p>
    <w:p w14:paraId="6F468C56">
      <w:pPr>
        <w:ind w:firstLine="420" w:firstLineChars="200"/>
      </w:pPr>
      <w:r>
        <w:t>类似系统</w:t>
      </w:r>
      <w:r>
        <w:rPr>
          <w:spacing w:val="-4"/>
        </w:rPr>
        <w:t>调用</w:t>
      </w:r>
      <w:r>
        <w:t xml:space="preserve"> select。对编码通道的句柄以阻塞或非阻塞的方式监听其可读情况。</w:t>
      </w:r>
    </w:p>
    <w:p w14:paraId="0EDE5451">
      <w:pPr>
        <w:ind w:firstLine="404" w:firstLineChars="200"/>
      </w:pPr>
      <w:r>
        <w:rPr>
          <w:spacing w:val="-4"/>
        </w:rPr>
        <w:t>【语法】</w:t>
      </w:r>
    </w:p>
    <w:p w14:paraId="72DE6BD3">
      <w:pPr>
        <w:ind w:firstLine="360" w:firstLineChars="200"/>
        <w:rPr>
          <w:sz w:val="18"/>
        </w:rPr>
      </w:pPr>
      <w:r>
        <w:rPr>
          <w:sz w:val="18"/>
        </w:rPr>
        <w:t>int TS_MPI_VENC_SELECT(int nfds, fd_set *readfds, fd_set *writefds, fd_set *exceptfds, struct timeval *timeout)；</w:t>
      </w:r>
    </w:p>
    <w:p w14:paraId="183108AE">
      <w:pPr>
        <w:ind w:firstLine="404" w:firstLineChars="200"/>
        <w:rPr>
          <w:sz w:val="18"/>
        </w:rPr>
      </w:pPr>
      <w:r>
        <w:rPr>
          <w:spacing w:val="-4"/>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6962"/>
        <w:gridCol w:w="1567"/>
      </w:tblGrid>
      <w:tr w14:paraId="59AD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776" w:type="pct"/>
            <w:shd w:val="clear" w:color="auto" w:fill="D8D8D8" w:themeFill="background1" w:themeFillShade="D9"/>
            <w:vAlign w:val="center"/>
          </w:tcPr>
          <w:p w14:paraId="2F68B3FF">
            <w:r>
              <w:t>参数名称</w:t>
            </w:r>
          </w:p>
        </w:tc>
        <w:tc>
          <w:tcPr>
            <w:tcW w:w="3448" w:type="pct"/>
            <w:shd w:val="clear" w:color="auto" w:fill="D8D8D8" w:themeFill="background1" w:themeFillShade="D9"/>
            <w:vAlign w:val="center"/>
          </w:tcPr>
          <w:p w14:paraId="4E0414AA">
            <w:r>
              <w:t>描述</w:t>
            </w:r>
          </w:p>
        </w:tc>
        <w:tc>
          <w:tcPr>
            <w:tcW w:w="776" w:type="pct"/>
            <w:shd w:val="clear" w:color="auto" w:fill="D8D8D8" w:themeFill="background1" w:themeFillShade="D9"/>
            <w:vAlign w:val="center"/>
          </w:tcPr>
          <w:p w14:paraId="13A9DB64">
            <w:r>
              <w:t>输入/输出</w:t>
            </w:r>
          </w:p>
        </w:tc>
      </w:tr>
      <w:tr w14:paraId="6C878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7510D7F7">
            <w:r>
              <w:t>nfds</w:t>
            </w:r>
          </w:p>
        </w:tc>
        <w:tc>
          <w:tcPr>
            <w:tcW w:w="3448" w:type="pct"/>
            <w:vAlign w:val="center"/>
          </w:tcPr>
          <w:p w14:paraId="6B85E4E7">
            <w:r>
              <w:t>编码通道句柄号。</w:t>
            </w:r>
          </w:p>
        </w:tc>
        <w:tc>
          <w:tcPr>
            <w:tcW w:w="776" w:type="pct"/>
            <w:vAlign w:val="center"/>
          </w:tcPr>
          <w:p w14:paraId="1890219F">
            <w:r>
              <w:t>输入</w:t>
            </w:r>
          </w:p>
        </w:tc>
      </w:tr>
      <w:tr w14:paraId="78A24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76" w:type="pct"/>
            <w:vAlign w:val="center"/>
          </w:tcPr>
          <w:p w14:paraId="40D8352B">
            <w:r>
              <w:t>readfds</w:t>
            </w:r>
          </w:p>
        </w:tc>
        <w:tc>
          <w:tcPr>
            <w:tcW w:w="3448" w:type="pct"/>
            <w:vAlign w:val="center"/>
          </w:tcPr>
          <w:p w14:paraId="5DDCADC5">
            <w:r>
              <w:t>可读句柄集合指针。</w:t>
            </w:r>
          </w:p>
        </w:tc>
        <w:tc>
          <w:tcPr>
            <w:tcW w:w="776" w:type="pct"/>
            <w:vAlign w:val="center"/>
          </w:tcPr>
          <w:p w14:paraId="3386F079">
            <w:r>
              <w:t>输入/输出</w:t>
            </w:r>
          </w:p>
        </w:tc>
      </w:tr>
      <w:tr w14:paraId="39D7C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76" w:type="pct"/>
            <w:vAlign w:val="center"/>
          </w:tcPr>
          <w:p w14:paraId="001A6988">
            <w:r>
              <w:t>writefds</w:t>
            </w:r>
          </w:p>
        </w:tc>
        <w:tc>
          <w:tcPr>
            <w:tcW w:w="3448" w:type="pct"/>
            <w:vAlign w:val="center"/>
          </w:tcPr>
          <w:p w14:paraId="7765CE0F">
            <w:r>
              <w:t>可写句柄集合指针。暂不支持。</w:t>
            </w:r>
          </w:p>
        </w:tc>
        <w:tc>
          <w:tcPr>
            <w:tcW w:w="776" w:type="pct"/>
            <w:vAlign w:val="center"/>
          </w:tcPr>
          <w:p w14:paraId="423FA7D2">
            <w:r>
              <w:t>输入/输出</w:t>
            </w:r>
          </w:p>
        </w:tc>
      </w:tr>
      <w:tr w14:paraId="5058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76" w:type="pct"/>
            <w:vAlign w:val="center"/>
          </w:tcPr>
          <w:p w14:paraId="0EBCBD5F">
            <w:r>
              <w:t>exceptfds</w:t>
            </w:r>
          </w:p>
        </w:tc>
        <w:tc>
          <w:tcPr>
            <w:tcW w:w="3448" w:type="pct"/>
            <w:vAlign w:val="center"/>
          </w:tcPr>
          <w:p w14:paraId="10F55C59">
            <w:r>
              <w:t>异常句柄集合指针。暂不支持。</w:t>
            </w:r>
          </w:p>
        </w:tc>
        <w:tc>
          <w:tcPr>
            <w:tcW w:w="776" w:type="pct"/>
            <w:vAlign w:val="center"/>
          </w:tcPr>
          <w:p w14:paraId="2BC97B09">
            <w:r>
              <w:t>输入/输出</w:t>
            </w:r>
          </w:p>
        </w:tc>
      </w:tr>
      <w:tr w14:paraId="6F09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76" w:type="pct"/>
            <w:vAlign w:val="center"/>
          </w:tcPr>
          <w:p w14:paraId="78C6D944">
            <w:r>
              <w:t>timeout</w:t>
            </w:r>
          </w:p>
        </w:tc>
        <w:tc>
          <w:tcPr>
            <w:tcW w:w="3448" w:type="pct"/>
            <w:vAlign w:val="center"/>
          </w:tcPr>
          <w:p w14:paraId="506E4684">
            <w:r>
              <w:t>超时属性结构体指针。</w:t>
            </w:r>
          </w:p>
        </w:tc>
        <w:tc>
          <w:tcPr>
            <w:tcW w:w="776" w:type="pct"/>
            <w:vAlign w:val="center"/>
          </w:tcPr>
          <w:p w14:paraId="35D1319E">
            <w:r>
              <w:t>输入</w:t>
            </w:r>
          </w:p>
        </w:tc>
      </w:tr>
    </w:tbl>
    <w:p w14:paraId="2BE97362">
      <w:pPr>
        <w:ind w:firstLine="404" w:firstLineChars="200"/>
      </w:pPr>
      <w:r>
        <w:rPr>
          <w:spacing w:val="-4"/>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3EBA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427B2602">
            <w:r>
              <w:t>返回值</w:t>
            </w:r>
          </w:p>
        </w:tc>
        <w:tc>
          <w:tcPr>
            <w:tcW w:w="2501" w:type="pct"/>
            <w:shd w:val="clear" w:color="auto" w:fill="D8D8D8" w:themeFill="background1" w:themeFillShade="D9"/>
            <w:vAlign w:val="center"/>
          </w:tcPr>
          <w:p w14:paraId="18976B15">
            <w:r>
              <w:t>描述</w:t>
            </w:r>
          </w:p>
        </w:tc>
      </w:tr>
      <w:tr w14:paraId="1AEC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CCAB27C">
            <w:r>
              <w:t>0</w:t>
            </w:r>
          </w:p>
        </w:tc>
        <w:tc>
          <w:tcPr>
            <w:tcW w:w="2501" w:type="pct"/>
            <w:vAlign w:val="center"/>
          </w:tcPr>
          <w:p w14:paraId="376A343A">
            <w:r>
              <w:t>无句柄可读</w:t>
            </w:r>
          </w:p>
        </w:tc>
      </w:tr>
      <w:tr w14:paraId="4FCAE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9BC9844">
            <w:r>
              <w:t>-1</w:t>
            </w:r>
          </w:p>
        </w:tc>
        <w:tc>
          <w:tcPr>
            <w:tcW w:w="2501" w:type="pct"/>
            <w:vAlign w:val="center"/>
          </w:tcPr>
          <w:p w14:paraId="611C0E70">
            <w:r>
              <w:t>失败</w:t>
            </w:r>
          </w:p>
        </w:tc>
      </w:tr>
      <w:tr w14:paraId="7027E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77D15EE">
            <w:r>
              <w:t>&gt;0</w:t>
            </w:r>
          </w:p>
        </w:tc>
        <w:tc>
          <w:tcPr>
            <w:tcW w:w="2501" w:type="pct"/>
            <w:vAlign w:val="center"/>
          </w:tcPr>
          <w:p w14:paraId="7D3FE388">
            <w:r>
              <w:t>可读句柄数量</w:t>
            </w:r>
          </w:p>
        </w:tc>
      </w:tr>
    </w:tbl>
    <w:p w14:paraId="50BC4670">
      <w:pPr>
        <w:ind w:firstLine="404" w:firstLineChars="200"/>
      </w:pPr>
      <w:r>
        <w:rPr>
          <w:spacing w:val="-4"/>
        </w:rPr>
        <w:t>【需求】</w:t>
      </w:r>
    </w:p>
    <w:p w14:paraId="4996AA5D">
      <w:pPr>
        <w:ind w:firstLine="404" w:firstLineChars="200"/>
        <w:rPr>
          <w:sz w:val="16"/>
        </w:rPr>
      </w:pPr>
      <w:r>
        <w:rPr>
          <w:spacing w:val="-4"/>
        </w:rPr>
        <w:t>头文件</w:t>
      </w:r>
      <w:r>
        <w:t>：TS_comm_venc.h、mpi_venc.h</w:t>
      </w:r>
    </w:p>
    <w:p w14:paraId="58A537EA">
      <w:pPr>
        <w:ind w:firstLine="420" w:firstLineChars="200"/>
        <w:rPr>
          <w:sz w:val="16"/>
        </w:rPr>
      </w:pPr>
      <w:r>
        <w:t>库</w:t>
      </w:r>
      <w:r>
        <w:rPr>
          <w:spacing w:val="-4"/>
        </w:rPr>
        <w:t>文件</w:t>
      </w:r>
      <w:r>
        <w:t>：libmpi.so</w:t>
      </w:r>
    </w:p>
    <w:p w14:paraId="2402FF33">
      <w:pPr>
        <w:ind w:firstLine="420" w:firstLineChars="200"/>
      </w:pPr>
      <w:r>
        <w:t>【注意】</w:t>
      </w:r>
    </w:p>
    <w:p w14:paraId="1A9CA250">
      <w:pPr>
        <w:ind w:firstLine="420" w:firstLineChars="200"/>
        <w:rPr>
          <w:sz w:val="16"/>
          <w:lang w:eastAsia="zh"/>
        </w:rPr>
      </w:pPr>
      <w:r>
        <w:t>需先</w:t>
      </w:r>
      <w:r>
        <w:rPr>
          <w:spacing w:val="-4"/>
        </w:rPr>
        <w:t>通过</w:t>
      </w:r>
      <w:r>
        <w:t>TS_MPI_VENC_GetFd获取到有效句柄</w:t>
      </w:r>
      <w:r>
        <w:rPr>
          <w:rFonts w:hint="eastAsia"/>
          <w:lang w:eastAsia="zh"/>
        </w:rPr>
        <w:t>。</w:t>
      </w:r>
    </w:p>
    <w:p w14:paraId="0A1EA854">
      <w:pPr>
        <w:ind w:firstLine="420" w:firstLineChars="200"/>
        <w:rPr>
          <w:sz w:val="16"/>
          <w:lang w:eastAsia="zh"/>
        </w:rPr>
      </w:pPr>
      <w:r>
        <w:t>每次</w:t>
      </w:r>
      <w:r>
        <w:rPr>
          <w:spacing w:val="-4"/>
        </w:rPr>
        <w:t>调用</w:t>
      </w:r>
      <w:r>
        <w:t>前均需设置</w:t>
      </w:r>
      <w:r>
        <w:rPr>
          <w:sz w:val="18"/>
        </w:rPr>
        <w:t>readfds和timeout</w:t>
      </w:r>
      <w:r>
        <w:rPr>
          <w:rFonts w:hint="eastAsia"/>
          <w:sz w:val="18"/>
          <w:lang w:eastAsia="zh"/>
        </w:rPr>
        <w:t>。</w:t>
      </w:r>
    </w:p>
    <w:p w14:paraId="76F7826B">
      <w:pPr>
        <w:ind w:firstLine="360" w:firstLineChars="200"/>
        <w:rPr>
          <w:sz w:val="16"/>
          <w:lang w:eastAsia="zh"/>
        </w:rPr>
      </w:pPr>
      <w:r>
        <w:rPr>
          <w:sz w:val="18"/>
        </w:rPr>
        <w:t>暂不</w:t>
      </w:r>
      <w:r>
        <w:rPr>
          <w:spacing w:val="-4"/>
        </w:rPr>
        <w:t>支持</w:t>
      </w:r>
      <w:r>
        <w:rPr>
          <w:sz w:val="18"/>
        </w:rPr>
        <w:t>writefds、exceptfds，传空指针即可</w:t>
      </w:r>
      <w:r>
        <w:rPr>
          <w:rFonts w:hint="eastAsia"/>
          <w:sz w:val="18"/>
          <w:lang w:eastAsia="zh"/>
        </w:rPr>
        <w:t>。</w:t>
      </w:r>
    </w:p>
    <w:p w14:paraId="0005F692">
      <w:pPr>
        <w:ind w:firstLine="404" w:firstLineChars="200"/>
      </w:pPr>
      <w:r>
        <w:rPr>
          <w:spacing w:val="-4"/>
        </w:rPr>
        <w:t>【举例】</w:t>
      </w:r>
    </w:p>
    <w:p w14:paraId="49BE07FF">
      <w:pPr>
        <w:ind w:firstLine="420" w:firstLineChars="200"/>
      </w:pPr>
      <w:r>
        <w:t>请</w:t>
      </w:r>
      <w:r>
        <w:rPr>
          <w:spacing w:val="-4"/>
        </w:rPr>
        <w:t>参见</w:t>
      </w:r>
      <w:r>
        <w:t xml:space="preserve"> </w:t>
      </w:r>
      <w:r>
        <w:fldChar w:fldCharType="begin"/>
      </w:r>
      <w:r>
        <w:instrText xml:space="preserve"> HYPERLINK \l "_bookmark57" </w:instrText>
      </w:r>
      <w:r>
        <w:fldChar w:fldCharType="separate"/>
      </w:r>
      <w:r>
        <w:rPr>
          <w:color w:val="0000FF"/>
        </w:rPr>
        <w:t xml:space="preserve">TS_MPI_VENC_GetStream </w:t>
      </w:r>
      <w:r>
        <w:rPr>
          <w:color w:val="0000FF"/>
        </w:rPr>
        <w:fldChar w:fldCharType="end"/>
      </w:r>
      <w:r>
        <w:t>的举例。</w:t>
      </w:r>
    </w:p>
    <w:p w14:paraId="7A0A2B54">
      <w:pPr>
        <w:ind w:firstLine="404" w:firstLineChars="200"/>
        <w:rPr>
          <w:spacing w:val="-4"/>
        </w:rPr>
      </w:pPr>
      <w:r>
        <w:rPr>
          <w:spacing w:val="-4"/>
        </w:rPr>
        <w:t>【相关主题】</w:t>
      </w:r>
    </w:p>
    <w:p w14:paraId="0B739C57">
      <w:pPr>
        <w:ind w:firstLine="420" w:firstLineChars="200"/>
      </w:pPr>
      <w:r>
        <w:t>无。</w:t>
      </w:r>
    </w:p>
    <w:p w14:paraId="6C134C5F">
      <w:pPr>
        <w:pStyle w:val="9"/>
      </w:pPr>
      <w:bookmarkStart w:id="1520" w:name="HI_MPI_VENC_SetChnAttr"/>
      <w:bookmarkEnd w:id="1520"/>
      <w:bookmarkStart w:id="1521" w:name="_bookmark55"/>
      <w:bookmarkEnd w:id="1521"/>
      <w:bookmarkStart w:id="1522" w:name="_Toc38594484"/>
      <w:bookmarkStart w:id="1523" w:name="_Toc1153082890"/>
      <w:bookmarkStart w:id="1524" w:name="_Toc785750143"/>
      <w:bookmarkStart w:id="1525" w:name="_Toc1846551638"/>
      <w:r>
        <w:t>TS_MPI_VENC_SetChnAttr</w:t>
      </w:r>
      <w:bookmarkEnd w:id="1522"/>
      <w:bookmarkEnd w:id="1523"/>
      <w:bookmarkEnd w:id="1524"/>
      <w:bookmarkEnd w:id="1525"/>
    </w:p>
    <w:p w14:paraId="59A4A262">
      <w:pPr>
        <w:ind w:firstLine="404" w:firstLineChars="200"/>
      </w:pPr>
      <w:r>
        <w:rPr>
          <w:spacing w:val="-4"/>
        </w:rPr>
        <w:t>【描述】</w:t>
      </w:r>
    </w:p>
    <w:p w14:paraId="31C11478">
      <w:pPr>
        <w:ind w:firstLine="420" w:firstLineChars="200"/>
      </w:pPr>
      <w:r>
        <w:t>设置</w:t>
      </w:r>
      <w:r>
        <w:rPr>
          <w:spacing w:val="-4"/>
        </w:rPr>
        <w:t>编码</w:t>
      </w:r>
      <w:r>
        <w:t>通道属性。</w:t>
      </w:r>
    </w:p>
    <w:p w14:paraId="7C449B48">
      <w:pPr>
        <w:ind w:firstLine="404" w:firstLineChars="200"/>
      </w:pPr>
      <w:r>
        <w:rPr>
          <w:spacing w:val="-4"/>
        </w:rPr>
        <w:t>【语法】</w:t>
      </w:r>
    </w:p>
    <w:p w14:paraId="45352E9F">
      <w:pPr>
        <w:ind w:firstLine="360" w:firstLineChars="200"/>
        <w:rPr>
          <w:sz w:val="18"/>
        </w:rPr>
      </w:pPr>
      <w:r>
        <w:rPr>
          <w:sz w:val="18"/>
        </w:rPr>
        <w:t>ts_</w:t>
      </w:r>
      <w:r>
        <w:rPr>
          <w:spacing w:val="-4"/>
        </w:rPr>
        <w:t>s32</w:t>
      </w:r>
      <w:r>
        <w:rPr>
          <w:sz w:val="18"/>
        </w:rPr>
        <w:t xml:space="preserve"> TS_MPI_VENC_SetChnAttr(VENC_CHN venc_chn, const VENC_CHN_ATTR_S *chn_attr);</w:t>
      </w:r>
    </w:p>
    <w:p w14:paraId="4D3961B4">
      <w:pPr>
        <w:ind w:firstLine="404" w:firstLineChars="200"/>
      </w:pPr>
      <w:r>
        <w:rPr>
          <w:spacing w:val="-4"/>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6962"/>
        <w:gridCol w:w="1567"/>
      </w:tblGrid>
      <w:tr w14:paraId="27B4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776" w:type="pct"/>
            <w:shd w:val="clear" w:color="auto" w:fill="D8D8D8" w:themeFill="background1" w:themeFillShade="D9"/>
            <w:vAlign w:val="center"/>
          </w:tcPr>
          <w:p w14:paraId="43CBAD00">
            <w:pPr>
              <w:pStyle w:val="80"/>
              <w:rPr>
                <w:rFonts w:eastAsia="宋体"/>
              </w:rPr>
            </w:pPr>
            <w:r>
              <w:rPr>
                <w:rFonts w:eastAsia="宋体"/>
              </w:rPr>
              <w:t>参数名称</w:t>
            </w:r>
          </w:p>
        </w:tc>
        <w:tc>
          <w:tcPr>
            <w:tcW w:w="3448" w:type="pct"/>
            <w:shd w:val="clear" w:color="auto" w:fill="D8D8D8" w:themeFill="background1" w:themeFillShade="D9"/>
            <w:vAlign w:val="center"/>
          </w:tcPr>
          <w:p w14:paraId="6281E131">
            <w:pPr>
              <w:pStyle w:val="80"/>
              <w:rPr>
                <w:rFonts w:eastAsia="宋体"/>
              </w:rPr>
            </w:pPr>
            <w:r>
              <w:rPr>
                <w:rFonts w:eastAsia="宋体"/>
              </w:rPr>
              <w:t>描述</w:t>
            </w:r>
          </w:p>
        </w:tc>
        <w:tc>
          <w:tcPr>
            <w:tcW w:w="776" w:type="pct"/>
            <w:shd w:val="clear" w:color="auto" w:fill="D8D8D8" w:themeFill="background1" w:themeFillShade="D9"/>
            <w:vAlign w:val="center"/>
          </w:tcPr>
          <w:p w14:paraId="1D62ABE6">
            <w:pPr>
              <w:pStyle w:val="80"/>
              <w:ind w:left="108"/>
              <w:rPr>
                <w:rFonts w:eastAsia="宋体"/>
              </w:rPr>
            </w:pPr>
            <w:r>
              <w:rPr>
                <w:rFonts w:eastAsia="宋体"/>
              </w:rPr>
              <w:t>输入/输出</w:t>
            </w:r>
          </w:p>
        </w:tc>
      </w:tr>
      <w:tr w14:paraId="1995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76" w:type="pct"/>
            <w:vAlign w:val="center"/>
          </w:tcPr>
          <w:p w14:paraId="0DC7137E">
            <w:r>
              <w:t>venc_chn</w:t>
            </w:r>
          </w:p>
        </w:tc>
        <w:tc>
          <w:tcPr>
            <w:tcW w:w="3448" w:type="pct"/>
            <w:vAlign w:val="center"/>
          </w:tcPr>
          <w:p w14:paraId="103CBCB9">
            <w:pPr>
              <w:pStyle w:val="80"/>
              <w:spacing w:before="81"/>
              <w:rPr>
                <w:rFonts w:eastAsia="宋体"/>
              </w:rPr>
            </w:pPr>
            <w:r>
              <w:rPr>
                <w:rFonts w:eastAsia="宋体"/>
              </w:rPr>
              <w:t>编码通道号。</w:t>
            </w:r>
          </w:p>
          <w:p w14:paraId="66863DDE">
            <w:pPr>
              <w:pStyle w:val="80"/>
              <w:spacing w:before="83"/>
              <w:rPr>
                <w:rFonts w:eastAsia="宋体"/>
              </w:rPr>
            </w:pPr>
            <w:r>
              <w:rPr>
                <w:rFonts w:eastAsia="宋体"/>
              </w:rPr>
              <w:t>取值范围：[0, VENC_MAX_CHN_NUM)。</w:t>
            </w:r>
          </w:p>
        </w:tc>
        <w:tc>
          <w:tcPr>
            <w:tcW w:w="776" w:type="pct"/>
            <w:vAlign w:val="center"/>
          </w:tcPr>
          <w:p w14:paraId="15255033">
            <w:pPr>
              <w:pStyle w:val="80"/>
              <w:spacing w:before="81"/>
              <w:ind w:left="108"/>
              <w:rPr>
                <w:rFonts w:eastAsia="宋体"/>
              </w:rPr>
            </w:pPr>
            <w:r>
              <w:rPr>
                <w:rFonts w:eastAsia="宋体"/>
              </w:rPr>
              <w:t>输入</w:t>
            </w:r>
          </w:p>
        </w:tc>
      </w:tr>
      <w:tr w14:paraId="6E179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776" w:type="pct"/>
            <w:vAlign w:val="center"/>
          </w:tcPr>
          <w:p w14:paraId="4D816273">
            <w:r>
              <w:t>chn_attr</w:t>
            </w:r>
          </w:p>
        </w:tc>
        <w:tc>
          <w:tcPr>
            <w:tcW w:w="3448" w:type="pct"/>
            <w:vAlign w:val="center"/>
          </w:tcPr>
          <w:p w14:paraId="563E4493">
            <w:pPr>
              <w:pStyle w:val="80"/>
              <w:rPr>
                <w:rFonts w:eastAsia="宋体"/>
              </w:rPr>
            </w:pPr>
            <w:r>
              <w:rPr>
                <w:rFonts w:eastAsia="宋体"/>
              </w:rPr>
              <w:t>编码通道属性指针。</w:t>
            </w:r>
          </w:p>
        </w:tc>
        <w:tc>
          <w:tcPr>
            <w:tcW w:w="776" w:type="pct"/>
            <w:vAlign w:val="center"/>
          </w:tcPr>
          <w:p w14:paraId="3A2EC017">
            <w:pPr>
              <w:pStyle w:val="80"/>
              <w:ind w:left="108"/>
              <w:rPr>
                <w:rFonts w:eastAsia="宋体"/>
              </w:rPr>
            </w:pPr>
            <w:r>
              <w:rPr>
                <w:rFonts w:eastAsia="宋体"/>
              </w:rPr>
              <w:t>输入</w:t>
            </w:r>
          </w:p>
        </w:tc>
      </w:tr>
    </w:tbl>
    <w:p w14:paraId="4584ABAD">
      <w:pPr>
        <w:ind w:firstLine="404" w:firstLineChars="200"/>
      </w:pPr>
      <w:r>
        <w:rPr>
          <w:spacing w:val="-4"/>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E5DD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7621205C">
            <w:pPr>
              <w:pStyle w:val="80"/>
              <w:spacing w:before="81"/>
              <w:rPr>
                <w:rFonts w:eastAsia="宋体"/>
              </w:rPr>
            </w:pPr>
            <w:r>
              <w:rPr>
                <w:rFonts w:eastAsia="宋体"/>
              </w:rPr>
              <w:t>返回值</w:t>
            </w:r>
          </w:p>
        </w:tc>
        <w:tc>
          <w:tcPr>
            <w:tcW w:w="2501" w:type="pct"/>
            <w:shd w:val="clear" w:color="auto" w:fill="D8D8D8" w:themeFill="background1" w:themeFillShade="D9"/>
            <w:vAlign w:val="center"/>
          </w:tcPr>
          <w:p w14:paraId="1D2D147C">
            <w:pPr>
              <w:pStyle w:val="80"/>
              <w:spacing w:before="81"/>
              <w:rPr>
                <w:rFonts w:eastAsia="宋体"/>
              </w:rPr>
            </w:pPr>
            <w:r>
              <w:rPr>
                <w:rFonts w:eastAsia="宋体"/>
              </w:rPr>
              <w:t>描述</w:t>
            </w:r>
          </w:p>
        </w:tc>
      </w:tr>
      <w:tr w14:paraId="7A15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082C5F1">
            <w:pPr>
              <w:pStyle w:val="80"/>
              <w:spacing w:before="78"/>
              <w:rPr>
                <w:rFonts w:eastAsia="宋体"/>
              </w:rPr>
            </w:pPr>
            <w:r>
              <w:rPr>
                <w:rFonts w:eastAsia="宋体"/>
              </w:rPr>
              <w:t>0</w:t>
            </w:r>
          </w:p>
        </w:tc>
        <w:tc>
          <w:tcPr>
            <w:tcW w:w="2501" w:type="pct"/>
            <w:vAlign w:val="center"/>
          </w:tcPr>
          <w:p w14:paraId="069C6D3A">
            <w:pPr>
              <w:pStyle w:val="80"/>
              <w:spacing w:before="81"/>
              <w:rPr>
                <w:rFonts w:eastAsia="宋体"/>
              </w:rPr>
            </w:pPr>
            <w:r>
              <w:rPr>
                <w:rFonts w:eastAsia="宋体"/>
              </w:rPr>
              <w:t>成功。</w:t>
            </w:r>
          </w:p>
        </w:tc>
      </w:tr>
      <w:tr w14:paraId="63F8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51C6560">
            <w:pPr>
              <w:pStyle w:val="80"/>
              <w:rPr>
                <w:rFonts w:eastAsia="宋体"/>
              </w:rPr>
            </w:pPr>
            <w:r>
              <w:rPr>
                <w:rFonts w:eastAsia="宋体"/>
              </w:rPr>
              <w:t>非 0</w:t>
            </w:r>
          </w:p>
        </w:tc>
        <w:tc>
          <w:tcPr>
            <w:tcW w:w="2501" w:type="pct"/>
            <w:vAlign w:val="center"/>
          </w:tcPr>
          <w:p w14:paraId="1FF95CE2">
            <w:pPr>
              <w:pStyle w:val="80"/>
              <w:rPr>
                <w:rFonts w:eastAsia="宋体"/>
              </w:rPr>
            </w:pPr>
            <w:r>
              <w:rPr>
                <w:rFonts w:eastAsia="宋体"/>
              </w:rPr>
              <w:t>失败，返回</w:t>
            </w:r>
            <w:r>
              <w:fldChar w:fldCharType="begin"/>
            </w:r>
            <w:r>
              <w:instrText xml:space="preserve"> HYPERLINK \l "_bookmark285" </w:instrText>
            </w:r>
            <w:r>
              <w:fldChar w:fldCharType="separate"/>
            </w:r>
            <w:r>
              <w:rPr>
                <w:rFonts w:eastAsia="宋体"/>
                <w:color w:val="0000FF"/>
              </w:rPr>
              <w:t>错误码</w:t>
            </w:r>
            <w:r>
              <w:rPr>
                <w:rFonts w:eastAsia="宋体"/>
                <w:color w:val="0000FF"/>
              </w:rPr>
              <w:fldChar w:fldCharType="end"/>
            </w:r>
            <w:r>
              <w:rPr>
                <w:rFonts w:eastAsia="宋体"/>
              </w:rPr>
              <w:t>。</w:t>
            </w:r>
          </w:p>
        </w:tc>
      </w:tr>
    </w:tbl>
    <w:p w14:paraId="7027FD26">
      <w:pPr>
        <w:ind w:firstLine="404" w:firstLineChars="200"/>
      </w:pPr>
      <w:r>
        <w:rPr>
          <w:spacing w:val="-4"/>
        </w:rPr>
        <w:t>【需求】</w:t>
      </w:r>
    </w:p>
    <w:p w14:paraId="0B2B46D0">
      <w:pPr>
        <w:ind w:firstLine="404" w:firstLineChars="200"/>
        <w:rPr>
          <w:sz w:val="16"/>
        </w:rPr>
      </w:pPr>
      <w:r>
        <w:rPr>
          <w:spacing w:val="-4"/>
        </w:rPr>
        <w:t>头文件</w:t>
      </w:r>
      <w:r>
        <w:t>：TS_comm_venc.h、mpi_venc.h</w:t>
      </w:r>
    </w:p>
    <w:p w14:paraId="0A04FD26">
      <w:pPr>
        <w:ind w:firstLine="420" w:firstLineChars="200"/>
        <w:rPr>
          <w:sz w:val="16"/>
        </w:rPr>
      </w:pPr>
      <w:r>
        <w:t>库</w:t>
      </w:r>
      <w:r>
        <w:rPr>
          <w:spacing w:val="-4"/>
        </w:rPr>
        <w:t>文件</w:t>
      </w:r>
      <w:r>
        <w:t>：libmpi.so</w:t>
      </w:r>
    </w:p>
    <w:p w14:paraId="597BE2F7">
      <w:pPr>
        <w:ind w:firstLine="404" w:firstLineChars="200"/>
      </w:pPr>
      <w:r>
        <w:rPr>
          <w:spacing w:val="-4"/>
        </w:rPr>
        <w:t>【注意】</w:t>
      </w:r>
    </w:p>
    <w:p w14:paraId="0B1530AB">
      <w:pPr>
        <w:ind w:firstLine="420" w:firstLineChars="200"/>
        <w:rPr>
          <w:sz w:val="16"/>
        </w:rPr>
      </w:pPr>
      <w:r>
        <w:t>编码通道属性包括了编码器属性、帧结构类型属性和码率控制器属性三部分。</w:t>
      </w:r>
    </w:p>
    <w:p w14:paraId="20640BAD">
      <w:pPr>
        <w:ind w:firstLine="420" w:firstLineChars="200"/>
        <w:rPr>
          <w:sz w:val="16"/>
        </w:rPr>
      </w:pPr>
      <w:r>
        <w:t>不能动态设置编码通道最大宽、最大高等属性。</w:t>
      </w:r>
    </w:p>
    <w:p w14:paraId="1DB3F220">
      <w:pPr>
        <w:ind w:firstLine="420" w:firstLineChars="200"/>
        <w:rPr>
          <w:sz w:val="16"/>
        </w:rPr>
      </w:pPr>
      <w:r>
        <w:t>设置未创建的通道的属性，则返回失败。</w:t>
      </w:r>
    </w:p>
    <w:p w14:paraId="4F8DABF0">
      <w:pPr>
        <w:ind w:firstLine="348" w:firstLineChars="200"/>
        <w:rPr>
          <w:sz w:val="16"/>
        </w:rPr>
      </w:pPr>
      <w:r>
        <w:rPr>
          <w:spacing w:val="-18"/>
        </w:rPr>
        <w:t xml:space="preserve">如果 </w:t>
      </w:r>
      <w:r>
        <w:rPr>
          <w:spacing w:val="-4"/>
        </w:rPr>
        <w:t>chn</w:t>
      </w:r>
      <w:r>
        <w:rPr>
          <w:b/>
          <w:bCs/>
          <w:sz w:val="18"/>
        </w:rPr>
        <w:t>_attr</w:t>
      </w:r>
      <w:r>
        <w:t xml:space="preserve"> 为空，则返回失败。</w:t>
      </w:r>
    </w:p>
    <w:p w14:paraId="13C778EC">
      <w:pPr>
        <w:ind w:firstLine="420" w:firstLineChars="200"/>
        <w:rPr>
          <w:sz w:val="16"/>
        </w:rPr>
      </w:pPr>
      <w:r>
        <w:t>设置</w:t>
      </w:r>
      <w:r>
        <w:rPr>
          <w:spacing w:val="-4"/>
        </w:rPr>
        <w:t>编码</w:t>
      </w:r>
      <w:r>
        <w:t>图像大小时的限制和创建通道时的限制一样。</w:t>
      </w:r>
    </w:p>
    <w:p w14:paraId="6DE04B88">
      <w:pPr>
        <w:ind w:firstLine="416" w:firstLineChars="200"/>
        <w:rPr>
          <w:sz w:val="16"/>
        </w:rPr>
      </w:pPr>
      <w:r>
        <w:rPr>
          <w:spacing w:val="-1"/>
        </w:rPr>
        <w:t xml:space="preserve">编码通道属性分为动态属性和静态属性两种。其中，动态属性的属性值在通道创建时配置，在通道销毁之前可以被修改；静态属性的属性值在通道创建时配置， </w:t>
      </w:r>
      <w:r>
        <w:t>在通道创建之后不能被修改。</w:t>
      </w:r>
    </w:p>
    <w:p w14:paraId="01BFE042">
      <w:pPr>
        <w:ind w:firstLine="420" w:firstLineChars="200"/>
        <w:rPr>
          <w:sz w:val="16"/>
        </w:rPr>
      </w:pPr>
      <w:r>
        <w:t>此接口只能设置编码通道属性中的动态属性，如果设置静态属性，则返回失败。编码协议、获取码流的方式（按帧还是按包获取码流</w:t>
      </w:r>
      <w:r>
        <w:rPr>
          <w:spacing w:val="-105"/>
        </w:rPr>
        <w:t>）</w:t>
      </w:r>
      <w:r>
        <w:rPr>
          <w:spacing w:val="-2"/>
        </w:rPr>
        <w:t>、编码图像最大宽高属性属</w:t>
      </w:r>
      <w:r>
        <w:t>于静态属性。另外，各个编码协议的静态属性由各个协议模块指定，具体请参见</w:t>
      </w:r>
      <w:r>
        <w:fldChar w:fldCharType="begin"/>
      </w:r>
      <w:r>
        <w:instrText xml:space="preserve"> HYPERLINK \l "_bookmark193" </w:instrText>
      </w:r>
      <w:r>
        <w:fldChar w:fldCharType="separate"/>
      </w:r>
      <w:r>
        <w:rPr>
          <w:color w:val="0000FF"/>
        </w:rPr>
        <w:t>VENC_CHN_ATTR_S</w:t>
      </w:r>
      <w:r>
        <w:rPr>
          <w:color w:val="0000FF"/>
        </w:rPr>
        <w:fldChar w:fldCharType="end"/>
      </w:r>
      <w:r>
        <w:t>。</w:t>
      </w:r>
    </w:p>
    <w:p w14:paraId="03FE7959">
      <w:pPr>
        <w:ind w:firstLine="396" w:firstLineChars="200"/>
        <w:rPr>
          <w:sz w:val="16"/>
        </w:rPr>
      </w:pPr>
      <w:r>
        <w:rPr>
          <w:spacing w:val="-6"/>
        </w:rPr>
        <w:t>重设码流分辨率或编码类型时请使用</w:t>
      </w:r>
      <w:r>
        <w:t>以下接口调用顺序：1）</w:t>
      </w:r>
      <w:r>
        <w:rPr>
          <w:color w:val="0000FF"/>
        </w:rPr>
        <w:t xml:space="preserve"> </w:t>
      </w:r>
      <w:r>
        <w:fldChar w:fldCharType="begin"/>
      </w:r>
      <w:r>
        <w:instrText xml:space="preserve"> HYPERLINK \l "_bookmark53" </w:instrText>
      </w:r>
      <w:r>
        <w:fldChar w:fldCharType="separate"/>
      </w:r>
      <w:r>
        <w:rPr>
          <w:color w:val="0000FF"/>
        </w:rPr>
        <w:t xml:space="preserve">TS_MPI_VENC_StopRecvFrame </w:t>
      </w:r>
      <w:r>
        <w:rPr>
          <w:color w:val="0000FF"/>
        </w:rPr>
        <w:fldChar w:fldCharType="end"/>
      </w:r>
      <w:r>
        <w:t>编 码 通 道 停 止 接 收 图 像 ；2） TS_MPI_RGN_DetachFromChn 把 OSD 区 域 从 编 码 通 道 撤 出 ；3） TS_MPI_VENC_SetChnAttr</w:t>
      </w:r>
      <w:r>
        <w:rPr>
          <w:spacing w:val="-17"/>
        </w:rPr>
        <w:t xml:space="preserve"> </w:t>
      </w:r>
      <w:r>
        <w:t xml:space="preserve">重设编码码流分辨率；4）TS_MPI_RGN_AttachToChn </w:t>
      </w:r>
      <w:r>
        <w:rPr>
          <w:spacing w:val="-28"/>
        </w:rPr>
        <w:t xml:space="preserve">把 </w:t>
      </w:r>
      <w:r>
        <w:t>OSD</w:t>
      </w:r>
      <w:r>
        <w:rPr>
          <w:spacing w:val="-4"/>
        </w:rPr>
        <w:t xml:space="preserve"> </w:t>
      </w:r>
      <w:r>
        <w:t>区域叠加到编码通道上；5）</w:t>
      </w:r>
      <w:r>
        <w:fldChar w:fldCharType="begin"/>
      </w:r>
      <w:r>
        <w:instrText xml:space="preserve"> HYPERLINK \l "_bookmark52" </w:instrText>
      </w:r>
      <w:r>
        <w:fldChar w:fldCharType="separate"/>
      </w:r>
      <w:r>
        <w:rPr>
          <w:color w:val="0000FF"/>
        </w:rPr>
        <w:t>TS_MPI_VENC_StartRecvFrame</w:t>
      </w:r>
      <w:r>
        <w:rPr>
          <w:color w:val="0000FF"/>
          <w:spacing w:val="-2"/>
        </w:rPr>
        <w:t xml:space="preserve"> </w:t>
      </w:r>
      <w:r>
        <w:rPr>
          <w:color w:val="0000FF"/>
          <w:spacing w:val="-2"/>
        </w:rPr>
        <w:fldChar w:fldCharType="end"/>
      </w:r>
      <w:r>
        <w:t>开始接收图像编码。</w:t>
      </w:r>
    </w:p>
    <w:p w14:paraId="6E179BCE">
      <w:pPr>
        <w:ind w:firstLine="404" w:firstLineChars="200"/>
        <w:rPr>
          <w:spacing w:val="-4"/>
        </w:rPr>
      </w:pPr>
      <w:r>
        <w:rPr>
          <w:spacing w:val="-4"/>
        </w:rPr>
        <w:t>【举例】</w:t>
      </w:r>
    </w:p>
    <w:p w14:paraId="238CA27A">
      <w:pPr>
        <w:ind w:firstLine="420" w:firstLineChars="200"/>
      </w:pPr>
      <w:r>
        <w:t>无。</w:t>
      </w:r>
    </w:p>
    <w:p w14:paraId="0B36FD6C">
      <w:pPr>
        <w:ind w:firstLine="404" w:firstLineChars="200"/>
        <w:rPr>
          <w:spacing w:val="-4"/>
        </w:rPr>
      </w:pPr>
      <w:r>
        <w:rPr>
          <w:spacing w:val="-4"/>
        </w:rPr>
        <w:t>【相关主题】</w:t>
      </w:r>
    </w:p>
    <w:p w14:paraId="170524B8">
      <w:pPr>
        <w:ind w:firstLine="420" w:firstLineChars="200"/>
      </w:pPr>
      <w:r>
        <w:t>无。</w:t>
      </w:r>
    </w:p>
    <w:p w14:paraId="47873900">
      <w:pPr>
        <w:pStyle w:val="9"/>
      </w:pPr>
      <w:bookmarkStart w:id="1526" w:name="HI_MPI_VENC_GetChnAttr"/>
      <w:bookmarkEnd w:id="1526"/>
      <w:bookmarkStart w:id="1527" w:name="_bookmark56"/>
      <w:bookmarkEnd w:id="1527"/>
      <w:bookmarkStart w:id="1528" w:name="_Toc743147545"/>
      <w:bookmarkStart w:id="1529" w:name="_Toc1547984451"/>
      <w:bookmarkStart w:id="1530" w:name="_Toc492996313"/>
      <w:bookmarkStart w:id="1531" w:name="_Toc1143396917"/>
      <w:r>
        <w:t>TS_MPI_VENC_GetChnAttr</w:t>
      </w:r>
      <w:bookmarkEnd w:id="1528"/>
      <w:bookmarkEnd w:id="1529"/>
      <w:bookmarkEnd w:id="1530"/>
      <w:bookmarkEnd w:id="1531"/>
    </w:p>
    <w:p w14:paraId="1DE82765">
      <w:pPr>
        <w:ind w:firstLine="404" w:firstLineChars="200"/>
      </w:pPr>
      <w:r>
        <w:rPr>
          <w:spacing w:val="-4"/>
        </w:rPr>
        <w:t>【描述】</w:t>
      </w:r>
    </w:p>
    <w:p w14:paraId="33AEA869">
      <w:pPr>
        <w:ind w:firstLine="420" w:firstLineChars="200"/>
      </w:pPr>
      <w:r>
        <w:t>获取编码通道属性。</w:t>
      </w:r>
    </w:p>
    <w:p w14:paraId="12F7D4E7">
      <w:pPr>
        <w:ind w:firstLine="404" w:firstLineChars="200"/>
      </w:pPr>
      <w:r>
        <w:rPr>
          <w:spacing w:val="-4"/>
        </w:rPr>
        <w:t>【语法】</w:t>
      </w:r>
    </w:p>
    <w:p w14:paraId="5B1A1B91">
      <w:pPr>
        <w:ind w:firstLine="360" w:firstLineChars="200"/>
        <w:rPr>
          <w:sz w:val="18"/>
        </w:rPr>
      </w:pPr>
      <w:r>
        <w:rPr>
          <w:sz w:val="18"/>
        </w:rPr>
        <w:t>ts_s32 TS_MPI_VENC_GetChnAttr(VENC_CHN venc_chn, VENC_CHN_ATTR_S* chn_attr);</w:t>
      </w:r>
    </w:p>
    <w:p w14:paraId="034401E1">
      <w:pPr>
        <w:ind w:firstLine="404" w:firstLineChars="200"/>
      </w:pPr>
      <w:r>
        <w:rPr>
          <w:spacing w:val="-4"/>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6609"/>
        <w:gridCol w:w="1835"/>
      </w:tblGrid>
      <w:tr w14:paraId="3389D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18" w:type="pct"/>
            <w:shd w:val="clear" w:color="auto" w:fill="D8D8D8" w:themeFill="background1" w:themeFillShade="D9"/>
            <w:vAlign w:val="center"/>
          </w:tcPr>
          <w:p w14:paraId="769C383F">
            <w:pPr>
              <w:pStyle w:val="80"/>
              <w:rPr>
                <w:rFonts w:eastAsia="宋体"/>
              </w:rPr>
            </w:pPr>
            <w:r>
              <w:rPr>
                <w:rFonts w:eastAsia="宋体"/>
              </w:rPr>
              <w:t>参数名称</w:t>
            </w:r>
          </w:p>
        </w:tc>
        <w:tc>
          <w:tcPr>
            <w:tcW w:w="3273" w:type="pct"/>
            <w:shd w:val="clear" w:color="auto" w:fill="D8D8D8" w:themeFill="background1" w:themeFillShade="D9"/>
            <w:vAlign w:val="center"/>
          </w:tcPr>
          <w:p w14:paraId="71505614">
            <w:pPr>
              <w:pStyle w:val="80"/>
              <w:rPr>
                <w:rFonts w:eastAsia="宋体"/>
              </w:rPr>
            </w:pPr>
            <w:r>
              <w:rPr>
                <w:rFonts w:eastAsia="宋体"/>
              </w:rPr>
              <w:t>描述</w:t>
            </w:r>
          </w:p>
        </w:tc>
        <w:tc>
          <w:tcPr>
            <w:tcW w:w="909" w:type="pct"/>
            <w:shd w:val="clear" w:color="auto" w:fill="D8D8D8" w:themeFill="background1" w:themeFillShade="D9"/>
            <w:vAlign w:val="center"/>
          </w:tcPr>
          <w:p w14:paraId="0FBE3C3C">
            <w:pPr>
              <w:pStyle w:val="80"/>
              <w:ind w:left="108"/>
              <w:rPr>
                <w:rFonts w:eastAsia="宋体"/>
              </w:rPr>
            </w:pPr>
            <w:r>
              <w:rPr>
                <w:rFonts w:eastAsia="宋体"/>
              </w:rPr>
              <w:t>输入/输出</w:t>
            </w:r>
          </w:p>
        </w:tc>
      </w:tr>
      <w:tr w14:paraId="2271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18" w:type="pct"/>
            <w:vAlign w:val="center"/>
          </w:tcPr>
          <w:p w14:paraId="4AC2C1E1">
            <w:r>
              <w:t>venc_chn</w:t>
            </w:r>
          </w:p>
        </w:tc>
        <w:tc>
          <w:tcPr>
            <w:tcW w:w="3273" w:type="pct"/>
            <w:vAlign w:val="center"/>
          </w:tcPr>
          <w:p w14:paraId="12B08AE5">
            <w:pPr>
              <w:pStyle w:val="80"/>
              <w:spacing w:before="81"/>
              <w:rPr>
                <w:rFonts w:eastAsia="宋体"/>
              </w:rPr>
            </w:pPr>
            <w:r>
              <w:rPr>
                <w:rFonts w:eastAsia="宋体"/>
              </w:rPr>
              <w:t>编码通道号。</w:t>
            </w:r>
          </w:p>
          <w:p w14:paraId="27E8367A">
            <w:pPr>
              <w:pStyle w:val="80"/>
              <w:spacing w:before="83"/>
              <w:rPr>
                <w:rFonts w:eastAsia="宋体"/>
              </w:rPr>
            </w:pPr>
            <w:r>
              <w:rPr>
                <w:rFonts w:eastAsia="宋体"/>
              </w:rPr>
              <w:t>取值范围：[0, VENC_MAX_CHN_NUM)。</w:t>
            </w:r>
          </w:p>
        </w:tc>
        <w:tc>
          <w:tcPr>
            <w:tcW w:w="909" w:type="pct"/>
            <w:vAlign w:val="center"/>
          </w:tcPr>
          <w:p w14:paraId="593955EA">
            <w:pPr>
              <w:pStyle w:val="80"/>
              <w:spacing w:before="81"/>
              <w:ind w:left="108"/>
              <w:rPr>
                <w:rFonts w:eastAsia="宋体"/>
              </w:rPr>
            </w:pPr>
            <w:r>
              <w:rPr>
                <w:rFonts w:eastAsia="宋体"/>
              </w:rPr>
              <w:t>输入</w:t>
            </w:r>
          </w:p>
        </w:tc>
      </w:tr>
      <w:tr w14:paraId="1522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18" w:type="pct"/>
            <w:vAlign w:val="center"/>
          </w:tcPr>
          <w:p w14:paraId="2F6D0A5A">
            <w:r>
              <w:t>chn_attr</w:t>
            </w:r>
          </w:p>
        </w:tc>
        <w:tc>
          <w:tcPr>
            <w:tcW w:w="3273" w:type="pct"/>
            <w:vAlign w:val="center"/>
          </w:tcPr>
          <w:p w14:paraId="720D9E9E">
            <w:pPr>
              <w:pStyle w:val="80"/>
              <w:rPr>
                <w:rFonts w:eastAsia="宋体"/>
              </w:rPr>
            </w:pPr>
            <w:r>
              <w:rPr>
                <w:rFonts w:eastAsia="宋体"/>
              </w:rPr>
              <w:t>编码通道属性指针。</w:t>
            </w:r>
          </w:p>
        </w:tc>
        <w:tc>
          <w:tcPr>
            <w:tcW w:w="909" w:type="pct"/>
            <w:vAlign w:val="center"/>
          </w:tcPr>
          <w:p w14:paraId="7DBBC9EE">
            <w:pPr>
              <w:pStyle w:val="80"/>
              <w:ind w:left="108"/>
              <w:rPr>
                <w:rFonts w:eastAsia="宋体"/>
              </w:rPr>
            </w:pPr>
            <w:r>
              <w:rPr>
                <w:rFonts w:eastAsia="宋体"/>
              </w:rPr>
              <w:t>输出</w:t>
            </w:r>
          </w:p>
        </w:tc>
      </w:tr>
    </w:tbl>
    <w:p w14:paraId="384E9993">
      <w:pPr>
        <w:ind w:firstLine="404" w:firstLineChars="200"/>
      </w:pPr>
      <w:r>
        <w:rPr>
          <w:spacing w:val="-4"/>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61C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1DF812A9">
            <w:r>
              <w:t>返回值</w:t>
            </w:r>
          </w:p>
        </w:tc>
        <w:tc>
          <w:tcPr>
            <w:tcW w:w="2501" w:type="pct"/>
            <w:shd w:val="clear" w:color="auto" w:fill="D8D8D8" w:themeFill="background1" w:themeFillShade="D9"/>
            <w:vAlign w:val="center"/>
          </w:tcPr>
          <w:p w14:paraId="3FF5A014">
            <w:r>
              <w:t>描述</w:t>
            </w:r>
          </w:p>
        </w:tc>
      </w:tr>
      <w:tr w14:paraId="0ABD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6C03E0D">
            <w:r>
              <w:t>0</w:t>
            </w:r>
          </w:p>
        </w:tc>
        <w:tc>
          <w:tcPr>
            <w:tcW w:w="2501" w:type="pct"/>
            <w:vAlign w:val="center"/>
          </w:tcPr>
          <w:p w14:paraId="0FD9772E">
            <w:r>
              <w:t>成功。</w:t>
            </w:r>
          </w:p>
        </w:tc>
      </w:tr>
      <w:tr w14:paraId="41EA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1AE254F1">
            <w:r>
              <w:t>非 0</w:t>
            </w:r>
          </w:p>
        </w:tc>
        <w:tc>
          <w:tcPr>
            <w:tcW w:w="2501" w:type="pct"/>
            <w:vAlign w:val="center"/>
          </w:tcPr>
          <w:p w14:paraId="6E2DF928">
            <w:r>
              <w:t>失败，返回</w:t>
            </w:r>
            <w:r>
              <w:fldChar w:fldCharType="begin"/>
            </w:r>
            <w:r>
              <w:instrText xml:space="preserve"> HYPERLINK \l "_bookmark285" </w:instrText>
            </w:r>
            <w:r>
              <w:fldChar w:fldCharType="separate"/>
            </w:r>
            <w:r>
              <w:rPr>
                <w:rStyle w:val="39"/>
              </w:rPr>
              <w:t>错误码</w:t>
            </w:r>
            <w:r>
              <w:rPr>
                <w:rStyle w:val="39"/>
              </w:rPr>
              <w:fldChar w:fldCharType="end"/>
            </w:r>
            <w:r>
              <w:t>。</w:t>
            </w:r>
          </w:p>
        </w:tc>
      </w:tr>
    </w:tbl>
    <w:p w14:paraId="13052A86">
      <w:pPr>
        <w:ind w:firstLine="404" w:firstLineChars="200"/>
      </w:pPr>
      <w:r>
        <w:rPr>
          <w:spacing w:val="-4"/>
        </w:rPr>
        <w:t>【需求】</w:t>
      </w:r>
    </w:p>
    <w:p w14:paraId="0866DFF3">
      <w:pPr>
        <w:ind w:firstLine="404" w:firstLineChars="200"/>
        <w:rPr>
          <w:sz w:val="16"/>
        </w:rPr>
      </w:pPr>
      <w:r>
        <w:rPr>
          <w:spacing w:val="-4"/>
        </w:rPr>
        <w:t>头文件</w:t>
      </w:r>
      <w:r>
        <w:t>：TS_comm_venc.h、mpi_venc.h</w:t>
      </w:r>
    </w:p>
    <w:p w14:paraId="2F4D2F5B">
      <w:pPr>
        <w:ind w:firstLine="420" w:firstLineChars="200"/>
        <w:rPr>
          <w:sz w:val="16"/>
        </w:rPr>
      </w:pPr>
      <w:r>
        <w:t>库</w:t>
      </w:r>
      <w:r>
        <w:rPr>
          <w:spacing w:val="-4"/>
        </w:rPr>
        <w:t>文件</w:t>
      </w:r>
      <w:r>
        <w:t>：libmpi.so</w:t>
      </w:r>
    </w:p>
    <w:p w14:paraId="14D3EB51">
      <w:pPr>
        <w:ind w:firstLine="404" w:firstLineChars="200"/>
      </w:pPr>
      <w:r>
        <w:rPr>
          <w:spacing w:val="-4"/>
        </w:rPr>
        <w:t>【注意】</w:t>
      </w:r>
    </w:p>
    <w:p w14:paraId="45FC6BDE">
      <w:pPr>
        <w:ind w:firstLine="404" w:firstLineChars="200"/>
        <w:rPr>
          <w:sz w:val="16"/>
        </w:rPr>
      </w:pPr>
      <w:r>
        <w:rPr>
          <w:spacing w:val="-4"/>
        </w:rPr>
        <w:t xml:space="preserve">获取未创建的通道的属性，返回失败 </w:t>
      </w:r>
      <w:r>
        <w:fldChar w:fldCharType="begin"/>
      </w:r>
      <w:r>
        <w:instrText xml:space="preserve"> HYPERLINK \l "_bookmark288" </w:instrText>
      </w:r>
      <w:r>
        <w:fldChar w:fldCharType="separate"/>
      </w:r>
      <w:r>
        <w:rPr>
          <w:color w:val="0000FF"/>
        </w:rPr>
        <w:t>TS_ERR_VENC_UNEXIST</w:t>
      </w:r>
      <w:r>
        <w:rPr>
          <w:color w:val="0000FF"/>
        </w:rPr>
        <w:fldChar w:fldCharType="end"/>
      </w:r>
      <w:r>
        <w:t>。</w:t>
      </w:r>
    </w:p>
    <w:p w14:paraId="4353DBE0">
      <w:pPr>
        <w:ind w:firstLine="348" w:firstLineChars="200"/>
        <w:rPr>
          <w:sz w:val="16"/>
        </w:rPr>
      </w:pPr>
      <w:r>
        <w:rPr>
          <w:spacing w:val="-18"/>
        </w:rPr>
        <w:t xml:space="preserve">如果 </w:t>
      </w:r>
      <w:r>
        <w:rPr>
          <w:b/>
          <w:bCs/>
          <w:sz w:val="18"/>
        </w:rPr>
        <w:t>chn_attr</w:t>
      </w:r>
      <w:r>
        <w:t xml:space="preserve"> 为空，则返回失败。</w:t>
      </w:r>
    </w:p>
    <w:p w14:paraId="55D5475D">
      <w:pPr>
        <w:ind w:firstLine="364" w:firstLineChars="200"/>
        <w:rPr>
          <w:sz w:val="16"/>
        </w:rPr>
      </w:pPr>
      <w:r>
        <w:rPr>
          <w:spacing w:val="-14"/>
        </w:rPr>
        <w:t xml:space="preserve">在切换 </w:t>
      </w:r>
      <w:r>
        <w:t>GOP</w:t>
      </w:r>
      <w:r>
        <w:rPr>
          <w:spacing w:val="1"/>
        </w:rPr>
        <w:t xml:space="preserve"> </w:t>
      </w:r>
      <w:r>
        <w:t>模式时，获取的通道属性是已设置的最新的属性。</w:t>
      </w:r>
    </w:p>
    <w:p w14:paraId="7858A36C">
      <w:pPr>
        <w:ind w:firstLine="404" w:firstLineChars="200"/>
        <w:rPr>
          <w:spacing w:val="-4"/>
        </w:rPr>
      </w:pPr>
      <w:r>
        <w:rPr>
          <w:spacing w:val="-4"/>
        </w:rPr>
        <w:t>【举例】</w:t>
      </w:r>
    </w:p>
    <w:p w14:paraId="50CFC60D">
      <w:pPr>
        <w:ind w:firstLine="420" w:firstLineChars="200"/>
      </w:pPr>
      <w:r>
        <w:t>无。</w:t>
      </w:r>
    </w:p>
    <w:p w14:paraId="252D72FF">
      <w:pPr>
        <w:ind w:firstLine="404" w:firstLineChars="200"/>
        <w:rPr>
          <w:spacing w:val="-4"/>
        </w:rPr>
      </w:pPr>
      <w:r>
        <w:rPr>
          <w:spacing w:val="-4"/>
        </w:rPr>
        <w:t>【相关主题】</w:t>
      </w:r>
    </w:p>
    <w:p w14:paraId="65796178">
      <w:pPr>
        <w:ind w:firstLine="420" w:firstLineChars="200"/>
      </w:pPr>
      <w:r>
        <w:t>无。</w:t>
      </w:r>
    </w:p>
    <w:p w14:paraId="1375A1B2">
      <w:pPr>
        <w:pStyle w:val="9"/>
      </w:pPr>
      <w:bookmarkStart w:id="1532" w:name="HI_MPI_VENC_GetStream"/>
      <w:bookmarkEnd w:id="1532"/>
      <w:bookmarkStart w:id="1533" w:name="_bookmark57"/>
      <w:bookmarkEnd w:id="1533"/>
      <w:bookmarkStart w:id="1534" w:name="_Toc599664399"/>
      <w:bookmarkStart w:id="1535" w:name="_Toc267956930"/>
      <w:bookmarkStart w:id="1536" w:name="_Toc16026579"/>
      <w:bookmarkStart w:id="1537" w:name="_Toc845252324"/>
      <w:r>
        <w:t>TS_MPI_VENC_GetStream</w:t>
      </w:r>
      <w:bookmarkEnd w:id="1534"/>
      <w:bookmarkEnd w:id="1535"/>
      <w:bookmarkEnd w:id="1536"/>
      <w:bookmarkEnd w:id="1537"/>
    </w:p>
    <w:p w14:paraId="0FCCD210">
      <w:pPr>
        <w:ind w:firstLine="404" w:firstLineChars="200"/>
      </w:pPr>
      <w:r>
        <w:rPr>
          <w:spacing w:val="-4"/>
        </w:rPr>
        <w:t>【描述】</w:t>
      </w:r>
    </w:p>
    <w:p w14:paraId="69FD722C">
      <w:pPr>
        <w:ind w:firstLine="420" w:firstLineChars="200"/>
      </w:pPr>
      <w:r>
        <w:t>获取</w:t>
      </w:r>
      <w:r>
        <w:rPr>
          <w:spacing w:val="-4"/>
        </w:rPr>
        <w:t>编码</w:t>
      </w:r>
      <w:r>
        <w:t>的码流。</w:t>
      </w:r>
    </w:p>
    <w:p w14:paraId="22E4D75E">
      <w:pPr>
        <w:ind w:firstLine="404" w:firstLineChars="200"/>
      </w:pPr>
      <w:r>
        <w:rPr>
          <w:spacing w:val="-4"/>
        </w:rPr>
        <w:t>【语法】</w:t>
      </w:r>
    </w:p>
    <w:p w14:paraId="63F6D399">
      <w:pPr>
        <w:ind w:firstLine="360" w:firstLineChars="200"/>
        <w:rPr>
          <w:sz w:val="18"/>
        </w:rPr>
      </w:pPr>
      <w:r>
        <w:rPr>
          <w:sz w:val="18"/>
        </w:rPr>
        <w:t>ts_</w:t>
      </w:r>
      <w:r>
        <w:rPr>
          <w:spacing w:val="-4"/>
        </w:rPr>
        <w:t>s32</w:t>
      </w:r>
      <w:r>
        <w:rPr>
          <w:sz w:val="18"/>
        </w:rPr>
        <w:t xml:space="preserve"> TS_MPI_VENC_GetStream(VENC_CHN venc_chn, VENC_STREAM_S *stream, ts_s32 milli_sec);</w:t>
      </w:r>
    </w:p>
    <w:p w14:paraId="77A03099">
      <w:pPr>
        <w:ind w:firstLine="404" w:firstLineChars="200"/>
      </w:pPr>
      <w:r>
        <w:rPr>
          <w:spacing w:val="-4"/>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02"/>
        <w:gridCol w:w="1605"/>
      </w:tblGrid>
      <w:tr w14:paraId="41723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7C8635D1">
            <w:r>
              <w:t>参数名称</w:t>
            </w:r>
          </w:p>
        </w:tc>
        <w:tc>
          <w:tcPr>
            <w:tcW w:w="3319" w:type="pct"/>
            <w:shd w:val="clear" w:color="auto" w:fill="D8D8D8" w:themeFill="background1" w:themeFillShade="D9"/>
            <w:vAlign w:val="center"/>
          </w:tcPr>
          <w:p w14:paraId="0AC605EA">
            <w:r>
              <w:t>描述</w:t>
            </w:r>
          </w:p>
        </w:tc>
        <w:tc>
          <w:tcPr>
            <w:tcW w:w="795" w:type="pct"/>
            <w:shd w:val="clear" w:color="auto" w:fill="D8D8D8" w:themeFill="background1" w:themeFillShade="D9"/>
            <w:vAlign w:val="center"/>
          </w:tcPr>
          <w:p w14:paraId="2D764031">
            <w:r>
              <w:t>输入/输出</w:t>
            </w:r>
          </w:p>
        </w:tc>
      </w:tr>
      <w:tr w14:paraId="5944F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3E1AE701">
            <w:r>
              <w:t>venc_chn</w:t>
            </w:r>
          </w:p>
        </w:tc>
        <w:tc>
          <w:tcPr>
            <w:tcW w:w="3319" w:type="pct"/>
            <w:vAlign w:val="center"/>
          </w:tcPr>
          <w:p w14:paraId="73CFDE87">
            <w:r>
              <w:t>编码通道号。</w:t>
            </w:r>
          </w:p>
          <w:p w14:paraId="3CDA4492">
            <w:r>
              <w:t>取值范围：[0, VENC_MAX_CHN_NUM)。</w:t>
            </w:r>
          </w:p>
        </w:tc>
        <w:tc>
          <w:tcPr>
            <w:tcW w:w="795" w:type="pct"/>
            <w:vAlign w:val="center"/>
          </w:tcPr>
          <w:p w14:paraId="7EE30E6A">
            <w:r>
              <w:t>输入</w:t>
            </w:r>
          </w:p>
        </w:tc>
      </w:tr>
      <w:tr w14:paraId="41EE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6" w:type="pct"/>
            <w:vAlign w:val="center"/>
          </w:tcPr>
          <w:p w14:paraId="4409ADB5">
            <w:r>
              <w:t>stream</w:t>
            </w:r>
          </w:p>
        </w:tc>
        <w:tc>
          <w:tcPr>
            <w:tcW w:w="3319" w:type="pct"/>
            <w:vAlign w:val="center"/>
          </w:tcPr>
          <w:p w14:paraId="47338C5A">
            <w:r>
              <w:t>码流结构体指针。</w:t>
            </w:r>
          </w:p>
        </w:tc>
        <w:tc>
          <w:tcPr>
            <w:tcW w:w="795" w:type="pct"/>
            <w:vAlign w:val="center"/>
          </w:tcPr>
          <w:p w14:paraId="1EE7FCF1">
            <w:r>
              <w:t>输出</w:t>
            </w:r>
          </w:p>
        </w:tc>
      </w:tr>
      <w:tr w14:paraId="3AE4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2" w:hRule="atLeast"/>
        </w:trPr>
        <w:tc>
          <w:tcPr>
            <w:tcW w:w="886" w:type="pct"/>
            <w:vAlign w:val="center"/>
          </w:tcPr>
          <w:p w14:paraId="2C2B29E6">
            <w:r>
              <w:t>milli_sec</w:t>
            </w:r>
          </w:p>
        </w:tc>
        <w:tc>
          <w:tcPr>
            <w:tcW w:w="3319" w:type="pct"/>
            <w:vAlign w:val="center"/>
          </w:tcPr>
          <w:p w14:paraId="1F144840">
            <w:r>
              <w:t>获取码流超时时间。</w:t>
            </w:r>
            <w:r>
              <w:rPr>
                <w:position w:val="1"/>
              </w:rPr>
              <w:t xml:space="preserve">取值范围：[-1, + </w:t>
            </w:r>
            <w:r>
              <w:rPr>
                <w:rFonts w:ascii="HuaweiSans" w:hAnsi="HuaweiSans" w:eastAsia="HuaweiSans" w:cs="HuaweiSans"/>
                <w:color w:val="000000"/>
                <w:szCs w:val="21"/>
              </w:rPr>
              <w:t>∞</w:t>
            </w:r>
            <w:r>
              <w:rPr>
                <w:position w:val="1"/>
              </w:rPr>
              <w:t>)</w:t>
            </w:r>
          </w:p>
          <w:p w14:paraId="2F98CA32">
            <w:r>
              <w:t>-1：阻塞。</w:t>
            </w:r>
          </w:p>
          <w:p w14:paraId="3938AD74">
            <w:r>
              <w:t>0：非</w:t>
            </w:r>
            <w:r>
              <w:rPr>
                <w:spacing w:val="-4"/>
              </w:rPr>
              <w:t>阻塞</w:t>
            </w:r>
            <w:r>
              <w:t>。</w:t>
            </w:r>
          </w:p>
          <w:p w14:paraId="73F78DEE">
            <w:r>
              <w:rPr>
                <w:spacing w:val="-18"/>
              </w:rPr>
              <w:t xml:space="preserve">大于 </w:t>
            </w:r>
            <w:r>
              <w:t>0：超时时间。</w:t>
            </w:r>
          </w:p>
        </w:tc>
        <w:tc>
          <w:tcPr>
            <w:tcW w:w="795" w:type="pct"/>
            <w:vAlign w:val="center"/>
          </w:tcPr>
          <w:p w14:paraId="3FBE6D67">
            <w:r>
              <w:t>输入</w:t>
            </w:r>
          </w:p>
        </w:tc>
      </w:tr>
    </w:tbl>
    <w:p w14:paraId="3A626876">
      <w:pPr>
        <w:ind w:firstLine="404" w:firstLineChars="200"/>
      </w:pPr>
      <w:r>
        <w:rPr>
          <w:spacing w:val="-4"/>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5F9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7D719D9">
            <w:r>
              <w:t>返回值</w:t>
            </w:r>
          </w:p>
        </w:tc>
        <w:tc>
          <w:tcPr>
            <w:tcW w:w="2501" w:type="pct"/>
            <w:shd w:val="clear" w:color="auto" w:fill="D8D8D8" w:themeFill="background1" w:themeFillShade="D9"/>
            <w:vAlign w:val="center"/>
          </w:tcPr>
          <w:p w14:paraId="44641D6A">
            <w:r>
              <w:t>描述</w:t>
            </w:r>
          </w:p>
        </w:tc>
      </w:tr>
      <w:tr w14:paraId="2C5D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F18A35C">
            <w:r>
              <w:t>0</w:t>
            </w:r>
          </w:p>
        </w:tc>
        <w:tc>
          <w:tcPr>
            <w:tcW w:w="2501" w:type="pct"/>
            <w:vAlign w:val="center"/>
          </w:tcPr>
          <w:p w14:paraId="6C12BFF4">
            <w:r>
              <w:t>成功。</w:t>
            </w:r>
          </w:p>
        </w:tc>
      </w:tr>
      <w:tr w14:paraId="2A48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4034A24">
            <w:r>
              <w:t>非 0</w:t>
            </w:r>
          </w:p>
        </w:tc>
        <w:tc>
          <w:tcPr>
            <w:tcW w:w="2501" w:type="pct"/>
            <w:vAlign w:val="center"/>
          </w:tcPr>
          <w:p w14:paraId="0D6CD740">
            <w:r>
              <w:t>失败，返回</w:t>
            </w:r>
            <w:r>
              <w:fldChar w:fldCharType="begin"/>
            </w:r>
            <w:r>
              <w:instrText xml:space="preserve"> HYPERLINK \l "_bookmark285" </w:instrText>
            </w:r>
            <w:r>
              <w:fldChar w:fldCharType="separate"/>
            </w:r>
            <w:r>
              <w:rPr>
                <w:color w:val="0000FF"/>
              </w:rPr>
              <w:t>错误码</w:t>
            </w:r>
            <w:r>
              <w:rPr>
                <w:color w:val="0000FF"/>
              </w:rPr>
              <w:fldChar w:fldCharType="end"/>
            </w:r>
            <w:r>
              <w:t>。</w:t>
            </w:r>
          </w:p>
        </w:tc>
      </w:tr>
    </w:tbl>
    <w:p w14:paraId="6E0EDAF8">
      <w:pPr>
        <w:ind w:firstLine="420" w:firstLineChars="200"/>
      </w:pPr>
      <w:r>
        <w:t>【需求】</w:t>
      </w:r>
    </w:p>
    <w:p w14:paraId="52C48C5D">
      <w:pPr>
        <w:ind w:firstLine="420" w:firstLineChars="200"/>
        <w:rPr>
          <w:sz w:val="16"/>
        </w:rPr>
      </w:pPr>
      <w:r>
        <w:t>头文件：TS_comm_</w:t>
      </w:r>
      <w:r>
        <w:rPr>
          <w:spacing w:val="-4"/>
        </w:rPr>
        <w:t>venc</w:t>
      </w:r>
      <w:r>
        <w:t>.h、mpi_venc.h</w:t>
      </w:r>
    </w:p>
    <w:p w14:paraId="0B4B786D">
      <w:pPr>
        <w:ind w:firstLine="420" w:firstLineChars="200"/>
        <w:rPr>
          <w:sz w:val="16"/>
        </w:rPr>
      </w:pPr>
      <w:r>
        <w:t>库文件：</w:t>
      </w:r>
      <w:r>
        <w:rPr>
          <w:spacing w:val="-4"/>
        </w:rPr>
        <w:t>libmpi</w:t>
      </w:r>
      <w:r>
        <w:t>.so</w:t>
      </w:r>
    </w:p>
    <w:p w14:paraId="06A65B89">
      <w:pPr>
        <w:ind w:firstLine="404" w:firstLineChars="200"/>
      </w:pPr>
      <w:r>
        <w:rPr>
          <w:spacing w:val="-4"/>
        </w:rPr>
        <w:t>【注意】</w:t>
      </w:r>
    </w:p>
    <w:p w14:paraId="1002B834">
      <w:pPr>
        <w:ind w:firstLine="420" w:firstLineChars="200"/>
      </w:pPr>
      <w:r>
        <w:t>如果通道未创建，返回失败。</w:t>
      </w:r>
    </w:p>
    <w:p w14:paraId="6678CE46">
      <w:pPr>
        <w:ind w:firstLine="420" w:firstLineChars="200"/>
      </w:pPr>
      <w:r>
        <w:t xml:space="preserve">如果 stream 为空，返回 </w:t>
      </w:r>
      <w:r>
        <w:fldChar w:fldCharType="begin"/>
      </w:r>
      <w:r>
        <w:instrText xml:space="preserve"> HYPERLINK \l "_bookmark289" </w:instrText>
      </w:r>
      <w:r>
        <w:fldChar w:fldCharType="separate"/>
      </w:r>
      <w:r>
        <w:rPr>
          <w:rStyle w:val="39"/>
        </w:rPr>
        <w:t>TS_ERR_VENC_NULL_PTR</w:t>
      </w:r>
      <w:r>
        <w:rPr>
          <w:rStyle w:val="39"/>
        </w:rPr>
        <w:fldChar w:fldCharType="end"/>
      </w:r>
      <w:r>
        <w:t>。</w:t>
      </w:r>
    </w:p>
    <w:p w14:paraId="0A75702C">
      <w:pPr>
        <w:ind w:firstLine="420" w:firstLineChars="200"/>
      </w:pPr>
      <w:r>
        <w:t xml:space="preserve">如果 milli_sec 小于-1，返回 </w:t>
      </w:r>
      <w:r>
        <w:fldChar w:fldCharType="begin"/>
      </w:r>
      <w:r>
        <w:instrText xml:space="preserve"> HYPERLINK \l "_bookmark287" </w:instrText>
      </w:r>
      <w:r>
        <w:fldChar w:fldCharType="separate"/>
      </w:r>
      <w:r>
        <w:rPr>
          <w:rStyle w:val="39"/>
        </w:rPr>
        <w:t>TS_ERR_VENC_ILLEGAL_PARAM</w:t>
      </w:r>
      <w:r>
        <w:rPr>
          <w:rStyle w:val="39"/>
        </w:rPr>
        <w:fldChar w:fldCharType="end"/>
      </w:r>
      <w:r>
        <w:t>。</w:t>
      </w:r>
    </w:p>
    <w:p w14:paraId="1A588C7B">
      <w:pPr>
        <w:ind w:firstLine="420" w:firstLineChars="200"/>
      </w:pPr>
      <w:r>
        <w:t>支持超时方式获取。支持 TSM_MPI_VENC_SELECT 类似系统调用。</w:t>
      </w:r>
    </w:p>
    <w:p w14:paraId="4D5846F4">
      <w:pPr>
        <w:ind w:firstLine="420" w:firstLineChars="200"/>
      </w:pPr>
      <w:r>
        <w:t>milli_sec = 0 时，则为非阻塞获取，即如果缓冲无数据，则返回失败</w:t>
      </w:r>
    </w:p>
    <w:p w14:paraId="429E6C24">
      <w:pPr>
        <w:ind w:firstLine="420" w:firstLineChars="200"/>
      </w:pPr>
      <w:r>
        <w:fldChar w:fldCharType="begin"/>
      </w:r>
      <w:r>
        <w:instrText xml:space="preserve"> HYPERLINK \l "_bookmark291" </w:instrText>
      </w:r>
      <w:r>
        <w:fldChar w:fldCharType="separate"/>
      </w:r>
      <w:r>
        <w:rPr>
          <w:rStyle w:val="39"/>
        </w:rPr>
        <w:t>TS_ERR_VENC_BUF_EMPTY</w:t>
      </w:r>
      <w:r>
        <w:rPr>
          <w:rStyle w:val="39"/>
        </w:rPr>
        <w:fldChar w:fldCharType="end"/>
      </w:r>
      <w:r>
        <w:t>。</w:t>
      </w:r>
    </w:p>
    <w:p w14:paraId="6F2CEB3F">
      <w:pPr>
        <w:ind w:firstLine="420" w:firstLineChars="200"/>
      </w:pPr>
      <w:r>
        <w:t>milli_sec= -1 时，则为阻塞，即如果缓冲无数据，则会等待有数据时才返回获取成功。</w:t>
      </w:r>
    </w:p>
    <w:p w14:paraId="1E2992AB">
      <w:pPr>
        <w:ind w:firstLine="420" w:firstLineChars="200"/>
      </w:pPr>
      <w:r>
        <w:t>milli_sec&gt; 0 时，则为超时，即如果缓冲无数据，则会等待用户设定的超时时间，若在设定的时间内有数据则返回获取成功，否则返回超时失败。</w:t>
      </w:r>
    </w:p>
    <w:p w14:paraId="72A3F89F">
      <w:pPr>
        <w:ind w:firstLine="420" w:firstLineChars="200"/>
      </w:pPr>
      <w:r>
        <w:t>支持按多包方式获取码流。</w:t>
      </w:r>
    </w:p>
    <w:p w14:paraId="38A135CF">
      <w:pPr>
        <w:ind w:firstLine="420" w:firstLineChars="200"/>
      </w:pPr>
      <w:r>
        <w:t xml:space="preserve">码流结构体 </w:t>
      </w:r>
      <w:r>
        <w:fldChar w:fldCharType="begin"/>
      </w:r>
      <w:r>
        <w:instrText xml:space="preserve"> HYPERLINK \l "_bookmark174" </w:instrText>
      </w:r>
      <w:r>
        <w:fldChar w:fldCharType="separate"/>
      </w:r>
      <w:r>
        <w:rPr>
          <w:rStyle w:val="39"/>
        </w:rPr>
        <w:t xml:space="preserve">VENC_STREAM_S </w:t>
      </w:r>
      <w:r>
        <w:rPr>
          <w:rStyle w:val="39"/>
        </w:rPr>
        <w:fldChar w:fldCharType="end"/>
      </w:r>
      <w:r>
        <w:t>包含 4 个部分：</w:t>
      </w:r>
    </w:p>
    <w:p w14:paraId="258F68A6">
      <w:pPr>
        <w:pStyle w:val="75"/>
        <w:numPr>
          <w:ilvl w:val="0"/>
          <w:numId w:val="42"/>
        </w:numPr>
        <w:ind w:firstLineChars="0"/>
      </w:pPr>
      <w:r>
        <w:t>码流包信息指针 pstPack</w:t>
      </w:r>
    </w:p>
    <w:p w14:paraId="5B7FF964">
      <w:pPr>
        <w:ind w:firstLine="368" w:firstLineChars="200"/>
      </w:pPr>
      <w:r>
        <w:rPr>
          <w:spacing w:val="-13"/>
        </w:rPr>
        <w:t xml:space="preserve">指向一组 </w:t>
      </w:r>
      <w:r>
        <w:fldChar w:fldCharType="begin"/>
      </w:r>
      <w:r>
        <w:instrText xml:space="preserve"> HYPERLINK \l "_bookmark164" </w:instrText>
      </w:r>
      <w:r>
        <w:fldChar w:fldCharType="separate"/>
      </w:r>
      <w:r>
        <w:rPr>
          <w:color w:val="0000FF"/>
        </w:rPr>
        <w:t>VENC_PACK_S</w:t>
      </w:r>
      <w:r>
        <w:rPr>
          <w:color w:val="0000FF"/>
          <w:spacing w:val="-8"/>
        </w:rPr>
        <w:t xml:space="preserve"> </w:t>
      </w:r>
      <w:r>
        <w:rPr>
          <w:color w:val="0000FF"/>
          <w:spacing w:val="-8"/>
        </w:rPr>
        <w:fldChar w:fldCharType="end"/>
      </w:r>
      <w:r>
        <w:t>的内存空间，该空间由调用者分配。如果是按包获</w:t>
      </w:r>
      <w:r>
        <w:rPr>
          <w:spacing w:val="-7"/>
        </w:rPr>
        <w:t xml:space="preserve">取，则此空间不小于 </w:t>
      </w:r>
      <w:r>
        <w:t>sizeof（</w:t>
      </w:r>
      <w:r>
        <w:fldChar w:fldCharType="begin"/>
      </w:r>
      <w:r>
        <w:instrText xml:space="preserve"> HYPERLINK \l "_bookmark164" </w:instrText>
      </w:r>
      <w:r>
        <w:fldChar w:fldCharType="separate"/>
      </w:r>
      <w:r>
        <w:rPr>
          <w:color w:val="0000FF"/>
        </w:rPr>
        <w:t>VENC_PACK_S</w:t>
      </w:r>
      <w:r>
        <w:rPr>
          <w:color w:val="0000FF"/>
        </w:rPr>
        <w:fldChar w:fldCharType="end"/>
      </w:r>
      <w:r>
        <w:t>）</w:t>
      </w:r>
      <w:r>
        <w:rPr>
          <w:spacing w:val="-2"/>
        </w:rPr>
        <w:t>的大小；如果按帧获取，则此</w:t>
      </w:r>
      <w:r>
        <w:rPr>
          <w:spacing w:val="-10"/>
        </w:rPr>
        <w:t xml:space="preserve">空间不小于 </w:t>
      </w:r>
      <w:r>
        <w:t>N</w:t>
      </w:r>
      <w:r>
        <w:rPr>
          <w:spacing w:val="-5"/>
        </w:rPr>
        <w:t xml:space="preserve"> </w:t>
      </w:r>
      <w:r>
        <w:rPr>
          <w:rFonts w:hint="eastAsia"/>
          <w:spacing w:val="-5"/>
          <w:lang w:eastAsia="zh"/>
        </w:rPr>
        <w:t>x</w:t>
      </w:r>
      <w:r>
        <w:rPr>
          <w:rFonts w:hint="eastAsia" w:ascii="HuaweiSans" w:hAnsi="HuaweiSans" w:eastAsia="HuaweiSans" w:cs="HuaweiSans"/>
          <w:color w:val="000000"/>
          <w:szCs w:val="21"/>
          <w:lang w:eastAsia="zh"/>
        </w:rPr>
        <w:t xml:space="preserve"> </w:t>
      </w:r>
      <w:r>
        <w:t>sizeof（</w:t>
      </w:r>
      <w:r>
        <w:fldChar w:fldCharType="begin"/>
      </w:r>
      <w:r>
        <w:instrText xml:space="preserve"> HYPERLINK \l "_bookmark164" </w:instrText>
      </w:r>
      <w:r>
        <w:fldChar w:fldCharType="separate"/>
      </w:r>
      <w:r>
        <w:rPr>
          <w:color w:val="0000FF"/>
        </w:rPr>
        <w:t>VENC_PACK_S</w:t>
      </w:r>
      <w:r>
        <w:rPr>
          <w:color w:val="0000FF"/>
        </w:rPr>
        <w:fldChar w:fldCharType="end"/>
      </w:r>
      <w:r>
        <w:t>）</w:t>
      </w:r>
      <w:r>
        <w:rPr>
          <w:spacing w:val="-8"/>
        </w:rPr>
        <w:t xml:space="preserve">的大小，其中 </w:t>
      </w:r>
      <w:r>
        <w:t>N</w:t>
      </w:r>
      <w:r>
        <w:rPr>
          <w:spacing w:val="-6"/>
        </w:rPr>
        <w:t xml:space="preserve"> </w:t>
      </w:r>
      <w:r>
        <w:t>代表当前帧之中的</w:t>
      </w:r>
      <w:r>
        <w:rPr>
          <w:spacing w:val="-6"/>
        </w:rPr>
        <w:t xml:space="preserve">包的个数，可以在 </w:t>
      </w:r>
      <w:r>
        <w:t>select 之后通过查询接口获得。</w:t>
      </w:r>
    </w:p>
    <w:p w14:paraId="4E907172">
      <w:pPr>
        <w:pStyle w:val="75"/>
        <w:numPr>
          <w:ilvl w:val="0"/>
          <w:numId w:val="42"/>
        </w:numPr>
        <w:ind w:firstLineChars="0"/>
      </w:pPr>
      <w:r>
        <w:rPr>
          <w:spacing w:val="-9"/>
        </w:rPr>
        <w:t xml:space="preserve">码流包个数 </w:t>
      </w:r>
      <w:r>
        <w:t>u32PackCount</w:t>
      </w:r>
    </w:p>
    <w:p w14:paraId="107035E5">
      <w:pPr>
        <w:ind w:firstLine="420" w:firstLineChars="200"/>
      </w:pPr>
      <w:r>
        <w:t xml:space="preserve">在输入时，此值指定 pstPack 中 </w:t>
      </w:r>
      <w:r>
        <w:fldChar w:fldCharType="begin"/>
      </w:r>
      <w:r>
        <w:instrText xml:space="preserve"> HYPERLINK \l "_bookmark164" </w:instrText>
      </w:r>
      <w:r>
        <w:fldChar w:fldCharType="separate"/>
      </w:r>
      <w:r>
        <w:rPr>
          <w:color w:val="0000FF"/>
        </w:rPr>
        <w:t xml:space="preserve">VENC_PACK_S </w:t>
      </w:r>
      <w:r>
        <w:rPr>
          <w:color w:val="0000FF"/>
        </w:rPr>
        <w:fldChar w:fldCharType="end"/>
      </w:r>
      <w:r>
        <w:t>的个数。按包获取时， u32PackCount 必须不小于 1；按帧获取时，u32PackCount 必须不小于当前帧的包个数。在函数调用成功后，u32PackCount 返回实际填充 pstPack 的包的个数。</w:t>
      </w:r>
    </w:p>
    <w:p w14:paraId="2B728FE4">
      <w:pPr>
        <w:pStyle w:val="75"/>
        <w:numPr>
          <w:ilvl w:val="0"/>
          <w:numId w:val="42"/>
        </w:numPr>
        <w:ind w:firstLineChars="0"/>
      </w:pPr>
      <w:r>
        <w:rPr>
          <w:spacing w:val="-14"/>
        </w:rPr>
        <w:t xml:space="preserve">序列号 </w:t>
      </w:r>
      <w:r>
        <w:t>u32Seq</w:t>
      </w:r>
      <w:r>
        <w:rPr>
          <w:spacing w:val="-14"/>
        </w:rPr>
        <w:t>，暂不支持。</w:t>
      </w:r>
    </w:p>
    <w:p w14:paraId="4756A51E">
      <w:pPr>
        <w:ind w:firstLine="420" w:firstLineChars="200"/>
      </w:pPr>
      <w:r>
        <w:t>按帧获取时是帧序列号；按包获取时为包序列号。</w:t>
      </w:r>
    </w:p>
    <w:p w14:paraId="58153ED8">
      <w:pPr>
        <w:pStyle w:val="75"/>
        <w:numPr>
          <w:ilvl w:val="0"/>
          <w:numId w:val="42"/>
        </w:numPr>
        <w:ind w:firstLineChars="0"/>
      </w:pPr>
      <w:r>
        <w:t>码流特征信息，</w:t>
      </w:r>
      <w:r>
        <w:rPr>
          <w:spacing w:val="-14"/>
        </w:rPr>
        <w:t>暂不支持。</w:t>
      </w:r>
      <w:r>
        <w:t>数据类型为联合体，包含了不同编码协议对应的码流特征信息stH264Info/</w:t>
      </w:r>
      <w:r>
        <w:rPr>
          <w:spacing w:val="-5"/>
        </w:rPr>
        <w:t xml:space="preserve"> </w:t>
      </w:r>
      <w:r>
        <w:t>stJpegInfo/</w:t>
      </w:r>
      <w:r>
        <w:rPr>
          <w:spacing w:val="-3"/>
        </w:rPr>
        <w:t xml:space="preserve"> </w:t>
      </w:r>
      <w:r>
        <w:t>stH265Info，码流特征信息的输出用于支持用户的上层应用。</w:t>
      </w:r>
    </w:p>
    <w:p w14:paraId="6D3B2ADE">
      <w:pPr>
        <w:pStyle w:val="75"/>
        <w:numPr>
          <w:ilvl w:val="0"/>
          <w:numId w:val="42"/>
        </w:numPr>
        <w:ind w:firstLineChars="0"/>
      </w:pPr>
      <w:r>
        <w:t>码流高级特征信息，暂不支持。数据类型为联合体，包含了不同编码协议对应的码流高级</w:t>
      </w:r>
      <w:r>
        <w:rPr>
          <w:spacing w:val="-12"/>
        </w:rPr>
        <w:t xml:space="preserve">特征信息 </w:t>
      </w:r>
      <w:r>
        <w:t>stAdvanceH264Info/</w:t>
      </w:r>
      <w:r>
        <w:rPr>
          <w:spacing w:val="-3"/>
        </w:rPr>
        <w:t xml:space="preserve"> </w:t>
      </w:r>
      <w:r>
        <w:t>stAdvanceJpegInfo/</w:t>
      </w:r>
      <w:r>
        <w:rPr>
          <w:spacing w:val="-4"/>
        </w:rPr>
        <w:t xml:space="preserve"> </w:t>
      </w:r>
      <w:r>
        <w:t>stAdvanceH265Info，码流高级特征信息的输出用于支持用户的上层应用。</w:t>
      </w:r>
    </w:p>
    <w:p w14:paraId="58B29111">
      <w:pPr>
        <w:ind w:firstLine="416" w:firstLineChars="200"/>
        <w:rPr>
          <w:sz w:val="16"/>
        </w:rPr>
      </w:pPr>
      <w:r>
        <w:rPr>
          <w:spacing w:val="-1"/>
        </w:rPr>
        <w:t xml:space="preserve">建议用户获取码流接口调用与释放码流的接口调用成对出现，且尽快释放码流， </w:t>
      </w:r>
      <w:r>
        <w:rPr>
          <w:spacing w:val="-3"/>
        </w:rPr>
        <w:t xml:space="preserve">防止出现由于用户态获取码流，释放不及时而导致的码流 </w:t>
      </w:r>
      <w:r>
        <w:t>buffer</w:t>
      </w:r>
      <w:r>
        <w:rPr>
          <w:spacing w:val="-2"/>
        </w:rPr>
        <w:t xml:space="preserve"> </w:t>
      </w:r>
      <w:r>
        <w:t>满，停止编码。</w:t>
      </w:r>
    </w:p>
    <w:p w14:paraId="10B37F24">
      <w:pPr>
        <w:ind w:firstLine="388" w:firstLineChars="200"/>
      </w:pPr>
      <w:r>
        <w:rPr>
          <w:spacing w:val="-8"/>
        </w:rPr>
        <w:tab/>
      </w:r>
      <w:r>
        <w:t xml:space="preserve">建议用户使用 select 方式获取码流，且按照如下的流程： </w:t>
      </w:r>
      <w:bookmarkStart w:id="1538" w:name="步骤_1._调用HI_MPI_VENC_QueryStatus函数查询编码通道状"/>
      <w:bookmarkEnd w:id="1538"/>
    </w:p>
    <w:p w14:paraId="2230B227">
      <w:pPr>
        <w:ind w:firstLine="420" w:firstLineChars="200"/>
      </w:pPr>
      <w:r>
        <w:t xml:space="preserve">步骤 1.  调用 </w:t>
      </w:r>
      <w:r>
        <w:fldChar w:fldCharType="begin"/>
      </w:r>
      <w:r>
        <w:instrText xml:space="preserve"> HYPERLINK \l "_bookmark54" </w:instrText>
      </w:r>
      <w:r>
        <w:fldChar w:fldCharType="separate"/>
      </w:r>
      <w:r>
        <w:t xml:space="preserve">TS_MPI_VENC_QueryStatus </w:t>
      </w:r>
      <w:r>
        <w:fldChar w:fldCharType="end"/>
      </w:r>
      <w:r>
        <w:t>函数查询编码通道状态；</w:t>
      </w:r>
      <w:bookmarkStart w:id="1539" w:name="步骤_2._确保u32CurPacks和u32LeftStreamFrames同"/>
      <w:bookmarkEnd w:id="1539"/>
      <w:r>
        <w:t xml:space="preserve"> </w:t>
      </w:r>
    </w:p>
    <w:p w14:paraId="3FB9D9E1">
      <w:pPr>
        <w:ind w:firstLine="420" w:firstLineChars="200"/>
      </w:pPr>
      <w:r>
        <w:t>步骤 2. 确保 u32CurPacks 和 u32LeftStreamFrames 同时大于 0；</w:t>
      </w:r>
      <w:bookmarkStart w:id="1540" w:name="步骤_3._调用malloc分配u32CurPacks个包信息结构体；"/>
      <w:bookmarkEnd w:id="1540"/>
    </w:p>
    <w:p w14:paraId="7004F8B5">
      <w:pPr>
        <w:ind w:firstLine="420" w:firstLineChars="200"/>
      </w:pPr>
      <w:r>
        <w:t>步骤 3. 调用 malloc 分配 u32CurPacks 个包信息结构体；</w:t>
      </w:r>
      <w:bookmarkStart w:id="1541" w:name="步骤_4._调用HI_MPI_VENC_GetStream获取编码码流；"/>
      <w:bookmarkEnd w:id="1541"/>
    </w:p>
    <w:p w14:paraId="73358E74">
      <w:pPr>
        <w:ind w:firstLine="420" w:firstLineChars="200"/>
      </w:pPr>
      <w:r>
        <w:t xml:space="preserve">步骤 4. 调用 </w:t>
      </w:r>
      <w:r>
        <w:fldChar w:fldCharType="begin"/>
      </w:r>
      <w:r>
        <w:instrText xml:space="preserve"> HYPERLINK \l "_bookmark57" </w:instrText>
      </w:r>
      <w:r>
        <w:fldChar w:fldCharType="separate"/>
      </w:r>
      <w:r>
        <w:t xml:space="preserve">TS_MPI_VENC_GetStream </w:t>
      </w:r>
      <w:r>
        <w:fldChar w:fldCharType="end"/>
      </w:r>
      <w:r>
        <w:t>获取编码码流；</w:t>
      </w:r>
      <w:bookmarkStart w:id="1542" w:name="步骤_5._调用HI_MPI_VENC_ReleaseStream释放码流缓存。"/>
      <w:bookmarkEnd w:id="1542"/>
    </w:p>
    <w:p w14:paraId="341CD1DF">
      <w:pPr>
        <w:ind w:firstLine="420" w:firstLineChars="200"/>
      </w:pPr>
      <w:r>
        <w:t xml:space="preserve">步骤 5. 调用 </w:t>
      </w:r>
      <w:r>
        <w:fldChar w:fldCharType="begin"/>
      </w:r>
      <w:r>
        <w:instrText xml:space="preserve"> HYPERLINK \l "_bookmark59" </w:instrText>
      </w:r>
      <w:r>
        <w:fldChar w:fldCharType="separate"/>
      </w:r>
      <w:r>
        <w:t xml:space="preserve">TS_MPI_VENC_ReleaseStream </w:t>
      </w:r>
      <w:r>
        <w:fldChar w:fldCharType="end"/>
      </w:r>
      <w:r>
        <w:t>释放码流缓存。</w:t>
      </w:r>
    </w:p>
    <w:p w14:paraId="3373571C">
      <w:pPr>
        <w:ind w:firstLine="308" w:firstLineChars="200"/>
        <w:rPr>
          <w:sz w:val="16"/>
        </w:rPr>
      </w:pPr>
      <w:r>
        <w:rPr>
          <w:spacing w:val="-28"/>
        </w:rPr>
        <w:t xml:space="preserve">当 </w:t>
      </w:r>
      <w:r>
        <w:t>u32OneStreamBuffer</w:t>
      </w:r>
      <w:r>
        <w:rPr>
          <w:spacing w:val="-2"/>
        </w:rPr>
        <w:t xml:space="preserve"> </w:t>
      </w:r>
      <w:r>
        <w:rPr>
          <w:spacing w:val="-28"/>
        </w:rPr>
        <w:t xml:space="preserve">为 </w:t>
      </w:r>
      <w:r>
        <w:t>1</w:t>
      </w:r>
      <w:r>
        <w:rPr>
          <w:spacing w:val="-3"/>
        </w:rPr>
        <w:t xml:space="preserve"> </w:t>
      </w:r>
      <w:r>
        <w:t>时，用户获取一帧码流时只会得到一个码流包（不包含用户数据）</w:t>
      </w:r>
      <w:r>
        <w:rPr>
          <w:spacing w:val="-9"/>
        </w:rPr>
        <w:t xml:space="preserve">的地址，即 </w:t>
      </w:r>
      <w:r>
        <w:t>u32PackCount</w:t>
      </w:r>
      <w:r>
        <w:rPr>
          <w:spacing w:val="-1"/>
        </w:rPr>
        <w:t xml:space="preserve"> </w:t>
      </w:r>
      <w:r>
        <w:rPr>
          <w:spacing w:val="-27"/>
        </w:rPr>
        <w:t xml:space="preserve">为 </w:t>
      </w:r>
      <w:r>
        <w:t>1</w:t>
      </w:r>
      <w:r>
        <w:rPr>
          <w:spacing w:val="-11"/>
        </w:rPr>
        <w:t xml:space="preserve">，地址为 </w:t>
      </w:r>
      <w:r>
        <w:t>pstPack[0].pu8Addr。而在</w:t>
      </w:r>
      <w:r>
        <w:fldChar w:fldCharType="begin"/>
      </w:r>
      <w:r>
        <w:instrText xml:space="preserve"> HYPERLINK \l "_bookmark164" </w:instrText>
      </w:r>
      <w:r>
        <w:fldChar w:fldCharType="separate"/>
      </w:r>
      <w:r>
        <w:rPr>
          <w:color w:val="0000FF"/>
        </w:rPr>
        <w:t>VENC_PACK_S</w:t>
      </w:r>
      <w:r>
        <w:rPr>
          <w:color w:val="0000FF"/>
          <w:spacing w:val="-10"/>
        </w:rPr>
        <w:t xml:space="preserve"> </w:t>
      </w:r>
      <w:r>
        <w:rPr>
          <w:color w:val="0000FF"/>
          <w:spacing w:val="-10"/>
        </w:rPr>
        <w:fldChar w:fldCharType="end"/>
      </w:r>
      <w:r>
        <w:rPr>
          <w:spacing w:val="-9"/>
        </w:rPr>
        <w:t xml:space="preserve">结构体中增加 </w:t>
      </w:r>
      <w:r>
        <w:t>u32Offset</w:t>
      </w:r>
      <w:r>
        <w:rPr>
          <w:spacing w:val="-1"/>
        </w:rPr>
        <w:t>，用来指出一帧码流中有效数据的地址和</w:t>
      </w:r>
      <w:r>
        <w:rPr>
          <w:w w:val="99"/>
        </w:rPr>
        <w:t>pstPa</w:t>
      </w:r>
      <w:r>
        <w:rPr>
          <w:spacing w:val="-1"/>
          <w:w w:val="99"/>
        </w:rPr>
        <w:t>c</w:t>
      </w:r>
      <w:r>
        <w:rPr>
          <w:spacing w:val="1"/>
        </w:rPr>
        <w:t>k</w:t>
      </w:r>
      <w:r>
        <w:t>[0].p</w:t>
      </w:r>
      <w:r>
        <w:rPr>
          <w:spacing w:val="-2"/>
        </w:rPr>
        <w:t>u</w:t>
      </w:r>
      <w:r>
        <w:t>8Addr</w:t>
      </w:r>
      <w:r>
        <w:rPr>
          <w:spacing w:val="1"/>
        </w:rPr>
        <w:t xml:space="preserve"> </w:t>
      </w:r>
      <w:r>
        <w:rPr>
          <w:spacing w:val="-1"/>
        </w:rPr>
        <w:t>的偏移。如</w:t>
      </w:r>
      <w:r>
        <w:fldChar w:fldCharType="begin"/>
      </w:r>
      <w:r>
        <w:instrText xml:space="preserve"> HYPERLINK \l "_bookmark58" </w:instrText>
      </w:r>
      <w:r>
        <w:fldChar w:fldCharType="separate"/>
      </w:r>
      <w:r>
        <w:rPr>
          <w:color w:val="0000FF"/>
          <w:spacing w:val="-27"/>
        </w:rPr>
        <w:t xml:space="preserve">图 </w:t>
      </w:r>
      <w:r>
        <w:rPr>
          <w:color w:val="0000FF"/>
        </w:rPr>
        <w:t>6</w:t>
      </w:r>
      <w:r>
        <w:rPr>
          <w:color w:val="0000FF"/>
          <w:spacing w:val="-1"/>
        </w:rPr>
        <w:t>-2</w:t>
      </w:r>
      <w:r>
        <w:rPr>
          <w:color w:val="0000FF"/>
        </w:rPr>
        <w:t>0</w:t>
      </w:r>
      <w:r>
        <w:rPr>
          <w:color w:val="0000FF"/>
          <w:spacing w:val="-1"/>
        </w:rPr>
        <w:t xml:space="preserve"> </w:t>
      </w:r>
      <w:r>
        <w:rPr>
          <w:color w:val="0000FF"/>
          <w:spacing w:val="-1"/>
        </w:rPr>
        <w:fldChar w:fldCharType="end"/>
      </w:r>
      <w:r>
        <w:t>所示（</w:t>
      </w:r>
      <w:r>
        <w:rPr>
          <w:spacing w:val="-27"/>
        </w:rPr>
        <w:t xml:space="preserve">以 </w:t>
      </w:r>
      <w:r>
        <w:rPr>
          <w:w w:val="99"/>
        </w:rPr>
        <w:t>H.</w:t>
      </w:r>
      <w:r>
        <w:rPr>
          <w:spacing w:val="-1"/>
          <w:w w:val="99"/>
        </w:rPr>
        <w:t>2</w:t>
      </w:r>
      <w:r>
        <w:t>64</w:t>
      </w:r>
      <w:r>
        <w:rPr>
          <w:spacing w:val="1"/>
        </w:rPr>
        <w:t xml:space="preserve"> </w:t>
      </w:r>
      <w:r>
        <w:rPr>
          <w:spacing w:val="-1"/>
        </w:rPr>
        <w:t>单包为例</w:t>
      </w:r>
      <w:r>
        <w:rPr>
          <w:spacing w:val="-106"/>
        </w:rPr>
        <w:t>）</w:t>
      </w:r>
      <w:r>
        <w:t>，</w:t>
      </w:r>
      <w:r>
        <w:rPr>
          <w:w w:val="99"/>
        </w:rPr>
        <w:t>pstPa</w:t>
      </w:r>
      <w:r>
        <w:rPr>
          <w:spacing w:val="-1"/>
          <w:w w:val="99"/>
        </w:rPr>
        <w:t>c</w:t>
      </w:r>
      <w:r>
        <w:rPr>
          <w:spacing w:val="1"/>
        </w:rPr>
        <w:t>k</w:t>
      </w:r>
      <w:r>
        <w:t>[0]</w:t>
      </w:r>
      <w:r>
        <w:rPr>
          <w:rFonts w:hint="eastAsia"/>
          <w:lang w:eastAsia="zh"/>
        </w:rPr>
        <w:t>。</w:t>
      </w:r>
      <w:r>
        <w:t>u32DataNum</w:t>
      </w:r>
      <w:r>
        <w:rPr>
          <w:spacing w:val="-1"/>
        </w:rPr>
        <w:t xml:space="preserve"> = </w:t>
      </w:r>
      <w:r>
        <w:t>3</w:t>
      </w:r>
      <w:r>
        <w:rPr>
          <w:rFonts w:hint="eastAsia"/>
          <w:lang w:eastAsia="zh"/>
        </w:rPr>
        <w:t>，</w:t>
      </w:r>
      <w:r>
        <w:rPr>
          <w:spacing w:val="-26"/>
        </w:rPr>
        <w:t xml:space="preserve">即 </w:t>
      </w:r>
      <w:r>
        <w:t>3</w:t>
      </w:r>
      <w:r>
        <w:rPr>
          <w:spacing w:val="-2"/>
        </w:rPr>
        <w:t xml:space="preserve"> </w:t>
      </w:r>
      <w:r>
        <w:rPr>
          <w:spacing w:val="-27"/>
        </w:rPr>
        <w:t xml:space="preserve">种 </w:t>
      </w:r>
      <w:r>
        <w:t xml:space="preserve">NAL </w:t>
      </w:r>
      <w:r>
        <w:rPr>
          <w:spacing w:val="-9"/>
        </w:rPr>
        <w:t xml:space="preserve">包，分别为 </w:t>
      </w:r>
      <w:r>
        <w:t>SPS、PPS、SEI。pstPack[0]. stPackInfo[0]. u32PackType. enH264EType</w:t>
      </w:r>
      <w:r>
        <w:rPr>
          <w:spacing w:val="-4"/>
        </w:rPr>
        <w:t xml:space="preserve"> = </w:t>
      </w:r>
      <w:r>
        <w:t>H264E_NALU_SPS，pstPack[0].</w:t>
      </w:r>
    </w:p>
    <w:p w14:paraId="7DD1677C">
      <w:pPr>
        <w:ind w:firstLine="420" w:firstLineChars="200"/>
      </w:pPr>
      <w:r>
        <w:t>stPackInfo [1]. u32PackType. enH264EType = H264E_NALU_PPS，pstPack[0]. stPackInfo [2]. u32PackType. enH264EType = H264E_NALU_SEI；其他协议以此类推，u32DataNum 和 stPackInfo 只在单包模式才有意义。</w:t>
      </w:r>
    </w:p>
    <w:p w14:paraId="545AA69B">
      <w:pPr>
        <w:jc w:val="center"/>
      </w:pPr>
      <w:r>
        <w:drawing>
          <wp:inline distT="0" distB="0" distL="0" distR="0">
            <wp:extent cx="6273800" cy="3081020"/>
            <wp:effectExtent l="0" t="0" r="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5"/>
                    <a:stretch>
                      <a:fillRect/>
                    </a:stretch>
                  </pic:blipFill>
                  <pic:spPr>
                    <a:xfrm>
                      <a:off x="0" y="0"/>
                      <a:ext cx="6273800" cy="3081020"/>
                    </a:xfrm>
                    <a:prstGeom prst="rect">
                      <a:avLst/>
                    </a:prstGeom>
                  </pic:spPr>
                </pic:pic>
              </a:graphicData>
            </a:graphic>
          </wp:inline>
        </w:drawing>
      </w:r>
    </w:p>
    <w:p w14:paraId="02C82D84">
      <w:pPr>
        <w:jc w:val="center"/>
      </w:pPr>
      <w:r>
        <w:drawing>
          <wp:inline distT="0" distB="0" distL="0" distR="0">
            <wp:extent cx="6273800" cy="173482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6"/>
                    <a:stretch>
                      <a:fillRect/>
                    </a:stretch>
                  </pic:blipFill>
                  <pic:spPr>
                    <a:xfrm>
                      <a:off x="0" y="0"/>
                      <a:ext cx="6273800" cy="1734820"/>
                    </a:xfrm>
                    <a:prstGeom prst="rect">
                      <a:avLst/>
                    </a:prstGeom>
                  </pic:spPr>
                </pic:pic>
              </a:graphicData>
            </a:graphic>
          </wp:inline>
        </w:drawing>
      </w:r>
    </w:p>
    <w:p w14:paraId="100D87F3">
      <w:pPr>
        <w:ind w:firstLine="400" w:firstLineChars="200"/>
        <w:rPr>
          <w:sz w:val="16"/>
        </w:rPr>
      </w:pPr>
      <w:bookmarkStart w:id="1543" w:name="图6-20_码流包结构图"/>
      <w:bookmarkEnd w:id="1543"/>
      <w:bookmarkStart w:id="1544" w:name="_bookmark58"/>
      <w:bookmarkEnd w:id="1544"/>
      <w:r>
        <w:rPr>
          <w:spacing w:val="-5"/>
        </w:rPr>
        <w:t xml:space="preserve">两种模式可通过调用接口 </w:t>
      </w:r>
      <w:r>
        <w:t>TS_MPI_VENC_SetModParam，</w:t>
      </w:r>
      <w:r>
        <w:rPr>
          <w:spacing w:val="-2"/>
        </w:rPr>
        <w:t xml:space="preserve"> </w:t>
      </w:r>
      <w:r>
        <w:t>设置h.265e.ko/h264e.ko/jpege.ko 模块参数u32OneStreamBuffer 来选择。</w:t>
      </w:r>
    </w:p>
    <w:p w14:paraId="668626B5">
      <w:pPr>
        <w:pStyle w:val="75"/>
        <w:numPr>
          <w:ilvl w:val="0"/>
          <w:numId w:val="43"/>
        </w:numPr>
        <w:ind w:firstLineChars="0"/>
      </w:pPr>
      <w:r>
        <w:t>u32OneStreamBuffer=1 表示单包模式；</w:t>
      </w:r>
    </w:p>
    <w:p w14:paraId="02A75CF8">
      <w:pPr>
        <w:pStyle w:val="75"/>
        <w:numPr>
          <w:ilvl w:val="0"/>
          <w:numId w:val="43"/>
        </w:numPr>
        <w:ind w:firstLineChars="0"/>
      </w:pPr>
      <w:r>
        <w:t>u32OneStreamBuffer=0 表示非单包模式，系统默认 u32OneStreamBuffer=0。</w:t>
      </w:r>
    </w:p>
    <w:p w14:paraId="6AEED6A6">
      <w:pPr>
        <w:ind w:firstLine="388" w:firstLineChars="200"/>
        <w:rPr>
          <w:sz w:val="16"/>
        </w:rPr>
      </w:pPr>
      <w:r>
        <w:rPr>
          <w:spacing w:val="-8"/>
        </w:rPr>
        <w:t xml:space="preserve">码流获取支持 </w:t>
      </w:r>
      <w:r>
        <w:rPr>
          <w:spacing w:val="-5"/>
        </w:rPr>
        <w:t>cache</w:t>
      </w:r>
      <w:r>
        <w:rPr>
          <w:spacing w:val="2"/>
        </w:rPr>
        <w:t xml:space="preserve"> </w:t>
      </w:r>
      <w:r>
        <w:rPr>
          <w:spacing w:val="-5"/>
        </w:rPr>
        <w:t xml:space="preserve">方式，可通过调用接口 </w:t>
      </w:r>
      <w:r>
        <w:t>TS_MPI_VENC_SetModParam 设置</w:t>
      </w:r>
      <w:r>
        <w:rPr>
          <w:rFonts w:hint="eastAsia"/>
          <w:lang w:eastAsia="zh"/>
        </w:rPr>
        <w:t>VENC</w:t>
      </w:r>
      <w:r>
        <w:t xml:space="preserve"> 模块参数 u32VencBufferCache 来选择。</w:t>
      </w:r>
    </w:p>
    <w:p w14:paraId="32AEC184">
      <w:pPr>
        <w:pStyle w:val="75"/>
        <w:numPr>
          <w:ilvl w:val="0"/>
          <w:numId w:val="43"/>
        </w:numPr>
        <w:ind w:firstLineChars="0"/>
      </w:pPr>
      <w:r>
        <w:t>u32VencBufferCache=1 表示使用 cache 方式；</w:t>
      </w:r>
    </w:p>
    <w:p w14:paraId="7E391180">
      <w:pPr>
        <w:pStyle w:val="75"/>
        <w:numPr>
          <w:ilvl w:val="0"/>
          <w:numId w:val="43"/>
        </w:numPr>
        <w:ind w:firstLineChars="0"/>
      </w:pPr>
      <w:r>
        <w:t>u32VencBufferCache=0 表示非 cache 方式，系统默认 u32VencBufferCache=0。当每帧码流只从码流 buffer 拷贝一次时不建议使用 cache 方式。</w:t>
      </w:r>
    </w:p>
    <w:p w14:paraId="7F26B9EE">
      <w:pPr>
        <w:ind w:firstLine="400" w:firstLineChars="200"/>
      </w:pPr>
      <w:r>
        <w:rPr>
          <w:spacing w:val="-5"/>
        </w:rPr>
        <w:t>【举例】</w:t>
      </w:r>
    </w:p>
    <w:p w14:paraId="20693971">
      <w:pPr>
        <w:spacing w:before="126"/>
        <w:ind w:left="1836"/>
        <w:jc w:val="left"/>
        <w:rPr>
          <w:szCs w:val="21"/>
        </w:rPr>
      </w:pPr>
      <w:r>
        <w:rPr>
          <w:szCs w:val="21"/>
        </w:rPr>
        <w:t>TS_S32 VencGetH264Stream(TS_VOID)</w:t>
      </w:r>
    </w:p>
    <w:p w14:paraId="7F28E3DD">
      <w:pPr>
        <w:spacing w:before="101"/>
        <w:ind w:left="1836"/>
        <w:jc w:val="left"/>
        <w:rPr>
          <w:szCs w:val="21"/>
        </w:rPr>
      </w:pPr>
      <w:r>
        <w:rPr>
          <w:szCs w:val="21"/>
        </w:rPr>
        <w:t>{</w:t>
      </w:r>
    </w:p>
    <w:p w14:paraId="3BB7520A">
      <w:pPr>
        <w:spacing w:before="102"/>
        <w:ind w:left="2234"/>
        <w:jc w:val="left"/>
        <w:rPr>
          <w:szCs w:val="21"/>
        </w:rPr>
      </w:pPr>
      <w:r>
        <w:rPr>
          <w:szCs w:val="21"/>
        </w:rPr>
        <w:t>TS_S32 i;</w:t>
      </w:r>
    </w:p>
    <w:p w14:paraId="7C80D2E1">
      <w:pPr>
        <w:spacing w:before="102"/>
        <w:ind w:left="2234" w:right="6274"/>
        <w:jc w:val="left"/>
        <w:rPr>
          <w:szCs w:val="21"/>
        </w:rPr>
      </w:pPr>
      <w:r>
        <w:rPr>
          <w:szCs w:val="21"/>
        </w:rPr>
        <w:t>TS_S32 s32Ret;</w:t>
      </w:r>
    </w:p>
    <w:p w14:paraId="3A65FC9B">
      <w:pPr>
        <w:spacing w:before="102"/>
        <w:ind w:left="2234" w:right="6274"/>
        <w:jc w:val="left"/>
        <w:rPr>
          <w:szCs w:val="21"/>
        </w:rPr>
      </w:pPr>
      <w:r>
        <w:rPr>
          <w:szCs w:val="21"/>
        </w:rPr>
        <w:t>TS_S32 s32VencFd;</w:t>
      </w:r>
    </w:p>
    <w:p w14:paraId="70A3B274">
      <w:pPr>
        <w:spacing w:before="102"/>
        <w:ind w:left="2234" w:right="5626"/>
        <w:rPr>
          <w:szCs w:val="21"/>
        </w:rPr>
      </w:pPr>
      <w:r>
        <w:rPr>
          <w:szCs w:val="21"/>
        </w:rPr>
        <w:t>TS_U32 u32FrameIdx = 0; VENC_CHN VeChn = 0;</w:t>
      </w:r>
    </w:p>
    <w:p w14:paraId="739422F5">
      <w:pPr>
        <w:spacing w:before="1"/>
        <w:ind w:left="2234" w:right="5626"/>
        <w:rPr>
          <w:szCs w:val="21"/>
        </w:rPr>
      </w:pPr>
      <w:r>
        <w:rPr>
          <w:szCs w:val="21"/>
        </w:rPr>
        <w:t>VENC_CHN_STAT_S stStat; VENC_STREAM_S stStream; fd_set read_fds;</w:t>
      </w:r>
    </w:p>
    <w:p w14:paraId="38DA9203">
      <w:pPr>
        <w:spacing w:line="203" w:lineRule="exact"/>
        <w:ind w:left="2234"/>
        <w:jc w:val="left"/>
        <w:rPr>
          <w:szCs w:val="21"/>
        </w:rPr>
      </w:pPr>
      <w:r>
        <w:rPr>
          <w:szCs w:val="21"/>
        </w:rPr>
        <w:t>FILE *pFile = NULL;</w:t>
      </w:r>
    </w:p>
    <w:p w14:paraId="79F77DF2">
      <w:pPr>
        <w:pStyle w:val="16"/>
        <w:rPr>
          <w:szCs w:val="21"/>
        </w:rPr>
      </w:pPr>
    </w:p>
    <w:p w14:paraId="5B5D88CE">
      <w:pPr>
        <w:ind w:left="2234" w:right="4423"/>
        <w:jc w:val="left"/>
        <w:rPr>
          <w:szCs w:val="21"/>
        </w:rPr>
      </w:pPr>
      <w:r>
        <w:rPr>
          <w:szCs w:val="21"/>
        </w:rPr>
        <w:t>pFile = fopen("stream.h264","wb"); if(pFile == NULL)</w:t>
      </w:r>
    </w:p>
    <w:p w14:paraId="70DD849A">
      <w:pPr>
        <w:ind w:left="2234"/>
        <w:jc w:val="left"/>
        <w:rPr>
          <w:szCs w:val="21"/>
        </w:rPr>
      </w:pPr>
      <w:r>
        <w:rPr>
          <w:szCs w:val="21"/>
        </w:rPr>
        <w:t>{</w:t>
      </w:r>
    </w:p>
    <w:p w14:paraId="67D41D63">
      <w:pPr>
        <w:spacing w:before="102"/>
        <w:ind w:left="2654"/>
        <w:jc w:val="left"/>
        <w:rPr>
          <w:szCs w:val="21"/>
        </w:rPr>
      </w:pPr>
      <w:r>
        <w:rPr>
          <w:szCs w:val="21"/>
        </w:rPr>
        <w:t>return TS_FAILURE;</w:t>
      </w:r>
    </w:p>
    <w:p w14:paraId="0F09D59B">
      <w:pPr>
        <w:spacing w:before="103"/>
        <w:ind w:left="2234"/>
        <w:jc w:val="left"/>
        <w:rPr>
          <w:szCs w:val="21"/>
        </w:rPr>
      </w:pPr>
      <w:r>
        <w:rPr>
          <w:szCs w:val="21"/>
        </w:rPr>
        <w:t>}</w:t>
      </w:r>
    </w:p>
    <w:p w14:paraId="09BBC662">
      <w:pPr>
        <w:spacing w:before="102" w:line="357" w:lineRule="auto"/>
        <w:ind w:left="2234" w:right="4099"/>
        <w:jc w:val="left"/>
        <w:rPr>
          <w:szCs w:val="21"/>
        </w:rPr>
      </w:pPr>
      <w:r>
        <w:rPr>
          <w:szCs w:val="21"/>
        </w:rPr>
        <w:t>s32VencFd = TS_MPI_VENC_GetFd(VeChn); do{</w:t>
      </w:r>
    </w:p>
    <w:p w14:paraId="7F242D32">
      <w:pPr>
        <w:spacing w:before="3"/>
        <w:ind w:left="2654" w:right="4651"/>
        <w:jc w:val="left"/>
        <w:rPr>
          <w:szCs w:val="21"/>
        </w:rPr>
      </w:pPr>
      <w:r>
        <w:rPr>
          <w:szCs w:val="21"/>
        </w:rPr>
        <w:t>FD_ZERO(&amp;read_fds); FD_SET(s32VencFd,&amp;read_fds);</w:t>
      </w:r>
    </w:p>
    <w:p w14:paraId="1434205E">
      <w:pPr>
        <w:ind w:left="2654" w:right="1410"/>
        <w:jc w:val="left"/>
        <w:rPr>
          <w:szCs w:val="21"/>
        </w:rPr>
      </w:pPr>
      <w:r>
        <w:rPr>
          <w:szCs w:val="21"/>
        </w:rPr>
        <w:t>s32Ret = TS_MPI_VENC_SELECT(s32VencFd+1, &amp;read_fds, NULL, NULL, NULL);</w:t>
      </w:r>
    </w:p>
    <w:p w14:paraId="4E0DFD0F">
      <w:pPr>
        <w:ind w:left="2654" w:right="1410"/>
        <w:jc w:val="left"/>
        <w:rPr>
          <w:szCs w:val="21"/>
        </w:rPr>
      </w:pPr>
      <w:r>
        <w:rPr>
          <w:szCs w:val="21"/>
        </w:rPr>
        <w:t xml:space="preserve"> if (s32Ret &lt; 0)</w:t>
      </w:r>
    </w:p>
    <w:p w14:paraId="40521DF8">
      <w:pPr>
        <w:spacing w:before="1"/>
        <w:ind w:left="2654"/>
        <w:jc w:val="left"/>
        <w:rPr>
          <w:szCs w:val="21"/>
        </w:rPr>
      </w:pPr>
      <w:r>
        <w:rPr>
          <w:szCs w:val="21"/>
        </w:rPr>
        <w:t>{</w:t>
      </w:r>
    </w:p>
    <w:p w14:paraId="29E14F98">
      <w:pPr>
        <w:spacing w:before="102"/>
        <w:ind w:left="3074" w:right="4771"/>
        <w:jc w:val="left"/>
        <w:rPr>
          <w:szCs w:val="21"/>
        </w:rPr>
      </w:pPr>
      <w:r>
        <w:rPr>
          <w:szCs w:val="21"/>
        </w:rPr>
        <w:t>printf("select err\n"); return TS_FAILURE;</w:t>
      </w:r>
    </w:p>
    <w:p w14:paraId="32E74980">
      <w:pPr>
        <w:spacing w:line="203" w:lineRule="exact"/>
        <w:ind w:left="2654"/>
        <w:jc w:val="left"/>
        <w:rPr>
          <w:szCs w:val="21"/>
        </w:rPr>
      </w:pPr>
      <w:r>
        <w:rPr>
          <w:szCs w:val="21"/>
        </w:rPr>
        <w:t>}</w:t>
      </w:r>
    </w:p>
    <w:p w14:paraId="7BE14C4A">
      <w:pPr>
        <w:spacing w:before="102"/>
        <w:ind w:left="2654"/>
        <w:jc w:val="left"/>
        <w:rPr>
          <w:szCs w:val="21"/>
        </w:rPr>
      </w:pPr>
      <w:r>
        <w:rPr>
          <w:szCs w:val="21"/>
        </w:rPr>
        <w:t>else if (0 == s32Ret)</w:t>
      </w:r>
    </w:p>
    <w:p w14:paraId="2E3307BE">
      <w:pPr>
        <w:spacing w:before="102"/>
        <w:ind w:left="2654"/>
        <w:jc w:val="left"/>
        <w:rPr>
          <w:szCs w:val="21"/>
        </w:rPr>
      </w:pPr>
      <w:r>
        <w:rPr>
          <w:szCs w:val="21"/>
        </w:rPr>
        <w:t>{</w:t>
      </w:r>
    </w:p>
    <w:p w14:paraId="7EE70C3D">
      <w:pPr>
        <w:spacing w:before="102"/>
        <w:ind w:left="3074" w:right="4987"/>
        <w:jc w:val="left"/>
        <w:rPr>
          <w:szCs w:val="21"/>
        </w:rPr>
      </w:pPr>
      <w:r>
        <w:rPr>
          <w:szCs w:val="21"/>
        </w:rPr>
        <w:t>printf("time out\n"); return TS_FAILURE;</w:t>
      </w:r>
    </w:p>
    <w:p w14:paraId="4242971F">
      <w:pPr>
        <w:ind w:left="2654"/>
        <w:jc w:val="left"/>
        <w:rPr>
          <w:szCs w:val="21"/>
        </w:rPr>
      </w:pPr>
      <w:r>
        <w:rPr>
          <w:szCs w:val="21"/>
        </w:rPr>
        <w:t>}</w:t>
      </w:r>
    </w:p>
    <w:p w14:paraId="5B5E4C93">
      <w:pPr>
        <w:spacing w:before="102"/>
        <w:ind w:left="2654"/>
        <w:jc w:val="left"/>
        <w:rPr>
          <w:szCs w:val="21"/>
        </w:rPr>
      </w:pPr>
      <w:r>
        <w:rPr>
          <w:szCs w:val="21"/>
        </w:rPr>
        <w:t>else</w:t>
      </w:r>
    </w:p>
    <w:p w14:paraId="4BEF1BA0">
      <w:pPr>
        <w:spacing w:before="103"/>
        <w:ind w:left="2654"/>
        <w:jc w:val="left"/>
        <w:rPr>
          <w:szCs w:val="21"/>
        </w:rPr>
      </w:pPr>
      <w:r>
        <w:rPr>
          <w:szCs w:val="21"/>
        </w:rPr>
        <w:t>{</w:t>
      </w:r>
    </w:p>
    <w:p w14:paraId="1127ECB1">
      <w:pPr>
        <w:spacing w:before="102"/>
        <w:ind w:left="3074"/>
        <w:jc w:val="left"/>
        <w:rPr>
          <w:szCs w:val="21"/>
        </w:rPr>
      </w:pPr>
      <w:r>
        <w:rPr>
          <w:szCs w:val="21"/>
        </w:rPr>
        <w:t>if (FD_ISSET(s32VencFd, &amp;read_fds))</w:t>
      </w:r>
    </w:p>
    <w:p w14:paraId="50325CD3">
      <w:pPr>
        <w:spacing w:before="101"/>
        <w:ind w:left="3074"/>
        <w:jc w:val="left"/>
        <w:rPr>
          <w:szCs w:val="21"/>
        </w:rPr>
      </w:pPr>
      <w:r>
        <w:rPr>
          <w:szCs w:val="21"/>
        </w:rPr>
        <w:t>{</w:t>
      </w:r>
    </w:p>
    <w:p w14:paraId="44A6B61C">
      <w:pPr>
        <w:spacing w:before="102"/>
        <w:ind w:left="3494" w:right="1543"/>
        <w:jc w:val="left"/>
        <w:rPr>
          <w:szCs w:val="21"/>
        </w:rPr>
      </w:pPr>
      <w:r>
        <w:rPr>
          <w:szCs w:val="21"/>
        </w:rPr>
        <w:t>s32Ret = TS_MPI_VENC_QueryStatus(VeChn, &amp;stStat); if (s32Ret != TS_SUCCESS)</w:t>
      </w:r>
    </w:p>
    <w:p w14:paraId="79062D62">
      <w:pPr>
        <w:ind w:left="3494"/>
        <w:jc w:val="left"/>
        <w:rPr>
          <w:szCs w:val="21"/>
        </w:rPr>
      </w:pPr>
      <w:r>
        <w:rPr>
          <w:szCs w:val="21"/>
        </w:rPr>
        <w:t>{</w:t>
      </w:r>
    </w:p>
    <w:p w14:paraId="218B9A53">
      <w:pPr>
        <w:spacing w:before="102"/>
        <w:ind w:left="1009" w:right="1579"/>
        <w:jc w:val="center"/>
        <w:rPr>
          <w:szCs w:val="21"/>
        </w:rPr>
      </w:pPr>
      <w:r>
        <w:rPr>
          <w:szCs w:val="21"/>
        </w:rPr>
        <w:t>return TS_FAILURE;</w:t>
      </w:r>
    </w:p>
    <w:p w14:paraId="3E4DC363">
      <w:pPr>
        <w:spacing w:before="103"/>
        <w:ind w:right="3247"/>
        <w:jc w:val="center"/>
        <w:rPr>
          <w:szCs w:val="21"/>
        </w:rPr>
      </w:pPr>
      <w:r>
        <w:rPr>
          <w:szCs w:val="21"/>
        </w:rPr>
        <w:t>}</w:t>
      </w:r>
    </w:p>
    <w:p w14:paraId="3C42F0CB">
      <w:pPr>
        <w:pStyle w:val="16"/>
        <w:spacing w:before="2"/>
        <w:rPr>
          <w:szCs w:val="21"/>
        </w:rPr>
      </w:pPr>
    </w:p>
    <w:p w14:paraId="621B13D3">
      <w:pPr>
        <w:spacing w:before="100"/>
        <w:ind w:left="1714" w:right="1544"/>
        <w:jc w:val="center"/>
        <w:rPr>
          <w:szCs w:val="21"/>
        </w:rPr>
      </w:pPr>
      <w:r>
        <w:rPr>
          <w:szCs w:val="21"/>
        </w:rPr>
        <w:t>/*******************************************************</w:t>
      </w:r>
    </w:p>
    <w:p w14:paraId="7A66DEF9">
      <w:pPr>
        <w:spacing w:before="101"/>
        <w:ind w:left="3144" w:right="683"/>
        <w:jc w:val="center"/>
        <w:rPr>
          <w:szCs w:val="21"/>
        </w:rPr>
      </w:pPr>
      <w:r>
        <w:rPr>
          <w:szCs w:val="21"/>
        </w:rPr>
        <w:t>suggest to check both u32CurPacks and u32LeftStreamFrames at</w:t>
      </w:r>
    </w:p>
    <w:p w14:paraId="179AE02A">
      <w:pPr>
        <w:spacing w:before="126"/>
        <w:ind w:left="1714" w:right="5578"/>
        <w:jc w:val="center"/>
        <w:rPr>
          <w:szCs w:val="21"/>
        </w:rPr>
      </w:pPr>
      <w:r>
        <w:rPr>
          <w:szCs w:val="21"/>
        </w:rPr>
        <w:t>the same time,for example:</w:t>
      </w:r>
    </w:p>
    <w:p w14:paraId="5B6B609E">
      <w:pPr>
        <w:spacing w:before="101"/>
        <w:ind w:left="3056"/>
        <w:jc w:val="left"/>
        <w:rPr>
          <w:szCs w:val="21"/>
        </w:rPr>
      </w:pPr>
      <w:r>
        <w:rPr>
          <w:szCs w:val="21"/>
        </w:rPr>
        <w:t>if(0 == stStat.u32CurPacks || 0 == stStat.u32LeftStreamFrames)</w:t>
      </w:r>
    </w:p>
    <w:p w14:paraId="7C431384">
      <w:pPr>
        <w:spacing w:before="102"/>
        <w:ind w:right="3907"/>
        <w:jc w:val="center"/>
        <w:rPr>
          <w:szCs w:val="21"/>
        </w:rPr>
      </w:pPr>
      <w:r>
        <w:rPr>
          <w:szCs w:val="21"/>
        </w:rPr>
        <w:t>{</w:t>
      </w:r>
    </w:p>
    <w:p w14:paraId="452CECB4">
      <w:pPr>
        <w:spacing w:before="102"/>
        <w:ind w:left="1714" w:right="4097"/>
        <w:jc w:val="center"/>
        <w:rPr>
          <w:szCs w:val="21"/>
        </w:rPr>
      </w:pPr>
      <w:r>
        <w:rPr>
          <w:szCs w:val="21"/>
        </w:rPr>
        <w:t>continue;</w:t>
      </w:r>
    </w:p>
    <w:p w14:paraId="0237A296">
      <w:pPr>
        <w:spacing w:before="102"/>
        <w:ind w:left="3164"/>
        <w:jc w:val="left"/>
        <w:rPr>
          <w:szCs w:val="21"/>
        </w:rPr>
      </w:pPr>
      <w:r>
        <w:rPr>
          <w:szCs w:val="21"/>
        </w:rPr>
        <w:t>}</w:t>
      </w:r>
    </w:p>
    <w:p w14:paraId="044ED85A">
      <w:pPr>
        <w:spacing w:before="102"/>
        <w:ind w:left="3074" w:right="1207"/>
        <w:jc w:val="left"/>
        <w:rPr>
          <w:szCs w:val="21"/>
        </w:rPr>
      </w:pPr>
      <w:r>
        <w:rPr>
          <w:szCs w:val="21"/>
        </w:rPr>
        <w:t>*******************************************************/ if(0 == stStat.u32CurPacks)</w:t>
      </w:r>
    </w:p>
    <w:p w14:paraId="7E98651F">
      <w:pPr>
        <w:spacing w:before="1"/>
        <w:ind w:left="3074"/>
        <w:jc w:val="left"/>
        <w:rPr>
          <w:szCs w:val="21"/>
        </w:rPr>
      </w:pPr>
      <w:r>
        <w:rPr>
          <w:szCs w:val="21"/>
        </w:rPr>
        <w:t>{</w:t>
      </w:r>
    </w:p>
    <w:p w14:paraId="1446F9AC">
      <w:pPr>
        <w:spacing w:before="102"/>
        <w:ind w:left="1714" w:right="3737"/>
        <w:jc w:val="center"/>
        <w:rPr>
          <w:szCs w:val="21"/>
        </w:rPr>
      </w:pPr>
      <w:r>
        <w:rPr>
          <w:szCs w:val="21"/>
        </w:rPr>
        <w:t>continue;</w:t>
      </w:r>
    </w:p>
    <w:p w14:paraId="6A7B7B4C">
      <w:pPr>
        <w:spacing w:before="101"/>
        <w:ind w:right="4087"/>
        <w:jc w:val="center"/>
        <w:rPr>
          <w:szCs w:val="21"/>
        </w:rPr>
      </w:pPr>
      <w:r>
        <w:rPr>
          <w:szCs w:val="21"/>
        </w:rPr>
        <w:t>}</w:t>
      </w:r>
    </w:p>
    <w:p w14:paraId="0750212C">
      <w:pPr>
        <w:spacing w:before="102"/>
        <w:ind w:left="3996" w:right="1257" w:hanging="502"/>
        <w:jc w:val="left"/>
        <w:rPr>
          <w:szCs w:val="21"/>
        </w:rPr>
      </w:pPr>
      <w:r>
        <w:rPr>
          <w:szCs w:val="21"/>
        </w:rPr>
        <w:t>stStream.pstPack = (VENC_PACK_S*) malloc(sizeof(VENC_PACK_S)*stStat.u32CurPacks);</w:t>
      </w:r>
    </w:p>
    <w:p w14:paraId="3D8DD4B8">
      <w:pPr>
        <w:ind w:left="3494"/>
        <w:jc w:val="left"/>
        <w:rPr>
          <w:szCs w:val="21"/>
        </w:rPr>
      </w:pPr>
      <w:r>
        <w:rPr>
          <w:szCs w:val="21"/>
        </w:rPr>
        <w:t>if (NULL == stStream.pstPack)</w:t>
      </w:r>
    </w:p>
    <w:p w14:paraId="4C662ACF">
      <w:pPr>
        <w:spacing w:before="102"/>
        <w:ind w:left="3494"/>
        <w:jc w:val="left"/>
        <w:rPr>
          <w:szCs w:val="21"/>
        </w:rPr>
      </w:pPr>
      <w:r>
        <w:rPr>
          <w:szCs w:val="21"/>
        </w:rPr>
        <w:t>{</w:t>
      </w:r>
    </w:p>
    <w:p w14:paraId="1C1BD5BD">
      <w:pPr>
        <w:spacing w:before="102"/>
        <w:ind w:left="1009" w:right="1579"/>
        <w:jc w:val="center"/>
        <w:rPr>
          <w:szCs w:val="21"/>
        </w:rPr>
      </w:pPr>
      <w:r>
        <w:rPr>
          <w:szCs w:val="21"/>
        </w:rPr>
        <w:t>return TS_FAILURE;</w:t>
      </w:r>
    </w:p>
    <w:p w14:paraId="49898EC9">
      <w:pPr>
        <w:spacing w:before="102"/>
        <w:ind w:right="3247"/>
        <w:jc w:val="center"/>
        <w:rPr>
          <w:szCs w:val="21"/>
        </w:rPr>
      </w:pPr>
      <w:r>
        <w:rPr>
          <w:szCs w:val="21"/>
        </w:rPr>
        <w:t>}</w:t>
      </w:r>
    </w:p>
    <w:p w14:paraId="56F47C23">
      <w:pPr>
        <w:pStyle w:val="16"/>
        <w:spacing w:before="2"/>
        <w:rPr>
          <w:szCs w:val="21"/>
        </w:rPr>
      </w:pPr>
    </w:p>
    <w:p w14:paraId="2776E63B">
      <w:pPr>
        <w:spacing w:before="101"/>
        <w:ind w:left="3494"/>
        <w:jc w:val="left"/>
        <w:rPr>
          <w:szCs w:val="21"/>
        </w:rPr>
      </w:pPr>
      <w:r>
        <w:rPr>
          <w:szCs w:val="21"/>
        </w:rPr>
        <w:t>stStream.u32PackCount = stStat.u32CurPacks;</w:t>
      </w:r>
    </w:p>
    <w:p w14:paraId="1E65DC6D">
      <w:pPr>
        <w:spacing w:before="101"/>
        <w:ind w:left="3494" w:right="1111"/>
        <w:jc w:val="left"/>
        <w:rPr>
          <w:szCs w:val="21"/>
        </w:rPr>
      </w:pPr>
      <w:r>
        <w:rPr>
          <w:szCs w:val="21"/>
        </w:rPr>
        <w:t>s32Ret = TS_MPI_VENC_GetStream(VeChn, &amp;stStream, -1); if (TS_SUCCESS != s32Ret)</w:t>
      </w:r>
    </w:p>
    <w:p w14:paraId="35D42083">
      <w:pPr>
        <w:ind w:left="3494"/>
        <w:jc w:val="left"/>
        <w:rPr>
          <w:szCs w:val="21"/>
        </w:rPr>
      </w:pPr>
      <w:r>
        <w:rPr>
          <w:szCs w:val="21"/>
        </w:rPr>
        <w:t>{</w:t>
      </w:r>
    </w:p>
    <w:p w14:paraId="06DC6A7C">
      <w:pPr>
        <w:spacing w:before="102"/>
        <w:ind w:left="3914" w:right="3823"/>
        <w:jc w:val="left"/>
        <w:rPr>
          <w:szCs w:val="21"/>
        </w:rPr>
      </w:pPr>
      <w:r>
        <w:rPr>
          <w:szCs w:val="21"/>
        </w:rPr>
        <w:t>free(stStream.pstPack); stStream.pstPack = NULL; return TS_FAILURE;</w:t>
      </w:r>
    </w:p>
    <w:p w14:paraId="2DD37665">
      <w:pPr>
        <w:spacing w:before="1"/>
        <w:ind w:right="3247"/>
        <w:jc w:val="center"/>
        <w:rPr>
          <w:szCs w:val="21"/>
        </w:rPr>
      </w:pPr>
      <w:r>
        <w:rPr>
          <w:szCs w:val="21"/>
        </w:rPr>
        <w:t>}</w:t>
      </w:r>
    </w:p>
    <w:p w14:paraId="18D9435E">
      <w:pPr>
        <w:pStyle w:val="16"/>
        <w:spacing w:before="1"/>
        <w:rPr>
          <w:szCs w:val="21"/>
        </w:rPr>
      </w:pPr>
    </w:p>
    <w:p w14:paraId="15D0184B">
      <w:pPr>
        <w:spacing w:before="100"/>
        <w:ind w:left="3494"/>
        <w:jc w:val="left"/>
        <w:rPr>
          <w:szCs w:val="21"/>
        </w:rPr>
      </w:pPr>
      <w:r>
        <w:rPr>
          <w:szCs w:val="21"/>
        </w:rPr>
        <w:t>for (i=0; i&lt; stStream.u32PackCount; i++)</w:t>
      </w:r>
    </w:p>
    <w:p w14:paraId="215D1FED">
      <w:pPr>
        <w:spacing w:before="102"/>
        <w:ind w:left="3494"/>
        <w:jc w:val="left"/>
        <w:rPr>
          <w:szCs w:val="21"/>
        </w:rPr>
      </w:pPr>
      <w:r>
        <w:rPr>
          <w:szCs w:val="21"/>
        </w:rPr>
        <w:t>{</w:t>
      </w:r>
    </w:p>
    <w:p w14:paraId="31FF1B58">
      <w:pPr>
        <w:spacing w:before="102"/>
        <w:ind w:left="1836" w:right="2635" w:firstLine="2078"/>
        <w:jc w:val="left"/>
        <w:rPr>
          <w:szCs w:val="21"/>
        </w:rPr>
      </w:pPr>
      <w:r>
        <w:rPr>
          <w:szCs w:val="21"/>
        </w:rPr>
        <w:t>fwrite(stStream.pstPack[i].pu8Addr+ stStream.pstPack[i].u32Offset,</w:t>
      </w:r>
    </w:p>
    <w:p w14:paraId="05B8C83E">
      <w:pPr>
        <w:ind w:left="1836" w:right="2335" w:firstLine="2918"/>
        <w:jc w:val="left"/>
        <w:rPr>
          <w:szCs w:val="21"/>
        </w:rPr>
      </w:pPr>
      <w:r>
        <w:rPr>
          <w:szCs w:val="21"/>
        </w:rPr>
        <w:t>1, stStream.pstPack[i].u32Len- stStream.pstPack[i].u32Offset, pFile);</w:t>
      </w:r>
    </w:p>
    <w:p w14:paraId="02401836">
      <w:pPr>
        <w:pStyle w:val="16"/>
        <w:rPr>
          <w:szCs w:val="21"/>
        </w:rPr>
      </w:pPr>
    </w:p>
    <w:p w14:paraId="4E7802CE">
      <w:pPr>
        <w:spacing w:before="1"/>
        <w:ind w:left="3494"/>
        <w:jc w:val="left"/>
        <w:rPr>
          <w:szCs w:val="21"/>
        </w:rPr>
      </w:pPr>
      <w:r>
        <w:rPr>
          <w:szCs w:val="21"/>
        </w:rPr>
        <w:t>}</w:t>
      </w:r>
    </w:p>
    <w:p w14:paraId="7A02C4CE">
      <w:pPr>
        <w:ind w:left="3494" w:right="1219"/>
        <w:jc w:val="left"/>
        <w:rPr>
          <w:szCs w:val="21"/>
        </w:rPr>
      </w:pPr>
      <w:r>
        <w:rPr>
          <w:szCs w:val="21"/>
        </w:rPr>
        <w:t>s32Ret = TS_MPI_VENC_ReleaseStream(VeChn,&amp;stStream); if (TS_SUCCESS != s32Ret)</w:t>
      </w:r>
    </w:p>
    <w:p w14:paraId="1898A976">
      <w:pPr>
        <w:ind w:left="3494"/>
        <w:jc w:val="left"/>
        <w:rPr>
          <w:szCs w:val="21"/>
        </w:rPr>
      </w:pPr>
      <w:r>
        <w:rPr>
          <w:szCs w:val="21"/>
        </w:rPr>
        <w:t>{</w:t>
      </w:r>
    </w:p>
    <w:p w14:paraId="1E981109">
      <w:pPr>
        <w:spacing w:before="102"/>
        <w:ind w:left="3914" w:right="3823"/>
        <w:jc w:val="left"/>
        <w:rPr>
          <w:szCs w:val="21"/>
        </w:rPr>
      </w:pPr>
      <w:r>
        <w:rPr>
          <w:szCs w:val="21"/>
        </w:rPr>
        <w:t>free(stStream.pstPack); stStream.pstPack = NULL; return TS_FAILURE;</w:t>
      </w:r>
    </w:p>
    <w:p w14:paraId="0A7C968C">
      <w:pPr>
        <w:spacing w:before="1"/>
        <w:ind w:right="3247"/>
        <w:jc w:val="center"/>
        <w:rPr>
          <w:szCs w:val="21"/>
        </w:rPr>
      </w:pPr>
      <w:r>
        <w:rPr>
          <w:szCs w:val="21"/>
        </w:rPr>
        <w:t>}</w:t>
      </w:r>
    </w:p>
    <w:p w14:paraId="30494344">
      <w:pPr>
        <w:pStyle w:val="16"/>
        <w:spacing w:before="1"/>
        <w:rPr>
          <w:szCs w:val="21"/>
        </w:rPr>
      </w:pPr>
    </w:p>
    <w:p w14:paraId="5B8DB6F5">
      <w:pPr>
        <w:spacing w:before="100"/>
        <w:ind w:left="708" w:right="1579"/>
        <w:jc w:val="center"/>
        <w:rPr>
          <w:szCs w:val="21"/>
        </w:rPr>
      </w:pPr>
      <w:r>
        <w:rPr>
          <w:szCs w:val="21"/>
        </w:rPr>
        <w:t>free(stStream.pstPack);</w:t>
      </w:r>
    </w:p>
    <w:p w14:paraId="1166BB35">
      <w:pPr>
        <w:spacing w:before="126"/>
        <w:ind w:left="3494"/>
        <w:jc w:val="left"/>
        <w:rPr>
          <w:szCs w:val="21"/>
        </w:rPr>
      </w:pPr>
      <w:r>
        <w:rPr>
          <w:szCs w:val="21"/>
        </w:rPr>
        <w:t>stStream.pstPack = NULL;</w:t>
      </w:r>
    </w:p>
    <w:p w14:paraId="22E6D073">
      <w:pPr>
        <w:spacing w:before="101"/>
        <w:ind w:left="3074"/>
        <w:jc w:val="left"/>
        <w:rPr>
          <w:szCs w:val="21"/>
        </w:rPr>
      </w:pPr>
      <w:r>
        <w:rPr>
          <w:szCs w:val="21"/>
        </w:rPr>
        <w:t>}</w:t>
      </w:r>
    </w:p>
    <w:p w14:paraId="7B632E73">
      <w:pPr>
        <w:spacing w:before="102"/>
        <w:ind w:left="2654"/>
        <w:jc w:val="left"/>
        <w:rPr>
          <w:szCs w:val="21"/>
        </w:rPr>
      </w:pPr>
      <w:r>
        <w:rPr>
          <w:szCs w:val="21"/>
        </w:rPr>
        <w:t>}</w:t>
      </w:r>
    </w:p>
    <w:p w14:paraId="1A736520">
      <w:pPr>
        <w:spacing w:before="102"/>
        <w:ind w:left="2646"/>
        <w:jc w:val="left"/>
        <w:rPr>
          <w:szCs w:val="21"/>
        </w:rPr>
      </w:pPr>
      <w:r>
        <w:rPr>
          <w:szCs w:val="21"/>
        </w:rPr>
        <w:t>u32FrameIdx++;</w:t>
      </w:r>
    </w:p>
    <w:p w14:paraId="5FD39C32">
      <w:pPr>
        <w:spacing w:before="102"/>
        <w:ind w:left="2234"/>
        <w:jc w:val="left"/>
        <w:rPr>
          <w:szCs w:val="21"/>
        </w:rPr>
      </w:pPr>
      <w:r>
        <w:rPr>
          <w:szCs w:val="21"/>
        </w:rPr>
        <w:t>}while (u32FrameIdx &lt; 0xff);</w:t>
      </w:r>
    </w:p>
    <w:p w14:paraId="24E06FE7">
      <w:pPr>
        <w:pStyle w:val="16"/>
        <w:spacing w:before="2"/>
        <w:rPr>
          <w:szCs w:val="21"/>
        </w:rPr>
      </w:pPr>
    </w:p>
    <w:p w14:paraId="3B339F2B">
      <w:pPr>
        <w:spacing w:before="101"/>
        <w:ind w:left="2234" w:right="6151"/>
        <w:jc w:val="left"/>
        <w:rPr>
          <w:szCs w:val="21"/>
        </w:rPr>
      </w:pPr>
      <w:r>
        <w:rPr>
          <w:szCs w:val="21"/>
        </w:rPr>
        <w:t>fclose(pFile); return TS_SUCCESS;</w:t>
      </w:r>
    </w:p>
    <w:p w14:paraId="3B360BAF">
      <w:pPr>
        <w:ind w:left="1836"/>
        <w:jc w:val="left"/>
        <w:rPr>
          <w:szCs w:val="21"/>
        </w:rPr>
      </w:pPr>
      <w:r>
        <w:rPr>
          <w:szCs w:val="21"/>
        </w:rPr>
        <w:t>}</w:t>
      </w:r>
    </w:p>
    <w:p w14:paraId="7C0ADF4C">
      <w:pPr>
        <w:pStyle w:val="16"/>
        <w:spacing w:before="11"/>
        <w:rPr>
          <w:sz w:val="15"/>
        </w:rPr>
      </w:pPr>
    </w:p>
    <w:p w14:paraId="049EAD83">
      <w:pPr>
        <w:ind w:firstLine="420" w:firstLineChars="200"/>
      </w:pPr>
      <w:r>
        <w:t>更详细的内容，请参考 sample 代码。</w:t>
      </w:r>
    </w:p>
    <w:p w14:paraId="7D2007EE">
      <w:pPr>
        <w:ind w:firstLine="400" w:firstLineChars="200"/>
        <w:rPr>
          <w:spacing w:val="-5"/>
        </w:rPr>
      </w:pPr>
      <w:r>
        <w:rPr>
          <w:spacing w:val="-5"/>
        </w:rPr>
        <w:t>【相关主题】</w:t>
      </w:r>
    </w:p>
    <w:p w14:paraId="68010F8C">
      <w:pPr>
        <w:ind w:firstLine="420" w:firstLineChars="200"/>
        <w:rPr>
          <w:lang w:eastAsia="zh"/>
        </w:rPr>
      </w:pPr>
      <w:r>
        <w:t>无</w:t>
      </w:r>
      <w:r>
        <w:rPr>
          <w:rFonts w:hint="eastAsia"/>
          <w:lang w:eastAsia="zh"/>
        </w:rPr>
        <w:t>。</w:t>
      </w:r>
    </w:p>
    <w:p w14:paraId="64008ADE">
      <w:pPr>
        <w:pStyle w:val="9"/>
      </w:pPr>
      <w:bookmarkStart w:id="1545" w:name="HI_MPI_VENC_ReleaseStream"/>
      <w:bookmarkEnd w:id="1545"/>
      <w:bookmarkStart w:id="1546" w:name="_bookmark59"/>
      <w:bookmarkEnd w:id="1546"/>
      <w:bookmarkStart w:id="1547" w:name="_Toc1785989964"/>
      <w:bookmarkStart w:id="1548" w:name="_Toc1790284454"/>
      <w:bookmarkStart w:id="1549" w:name="_Toc1012170340"/>
      <w:bookmarkStart w:id="1550" w:name="_Toc1512963638"/>
      <w:r>
        <w:t>TS_MPI_VENC_ReleaseStream</w:t>
      </w:r>
      <w:bookmarkEnd w:id="1547"/>
      <w:bookmarkEnd w:id="1548"/>
      <w:bookmarkEnd w:id="1549"/>
      <w:bookmarkEnd w:id="1550"/>
    </w:p>
    <w:p w14:paraId="6F2AA303">
      <w:pPr>
        <w:ind w:firstLine="400" w:firstLineChars="200"/>
      </w:pPr>
      <w:r>
        <w:rPr>
          <w:spacing w:val="-5"/>
        </w:rPr>
        <w:t>【描述】</w:t>
      </w:r>
    </w:p>
    <w:p w14:paraId="2565147C">
      <w:pPr>
        <w:ind w:firstLine="420" w:firstLineChars="200"/>
      </w:pPr>
      <w:r>
        <w:t>释放码流缓存。</w:t>
      </w:r>
    </w:p>
    <w:p w14:paraId="4E777226">
      <w:pPr>
        <w:ind w:firstLine="400" w:firstLineChars="200"/>
      </w:pPr>
      <w:r>
        <w:rPr>
          <w:spacing w:val="-5"/>
        </w:rPr>
        <w:t>【语法】</w:t>
      </w:r>
    </w:p>
    <w:p w14:paraId="6879ABD6">
      <w:pPr>
        <w:spacing w:before="102"/>
        <w:jc w:val="left"/>
        <w:rPr>
          <w:sz w:val="18"/>
        </w:rPr>
      </w:pPr>
      <w:r>
        <w:rPr>
          <w:sz w:val="18"/>
        </w:rPr>
        <w:t>ts_s32 TS_MPI_VENC_ReleaseStream(VENC_CHN venc_chn, VENC_STREAM_S *stream);</w:t>
      </w:r>
    </w:p>
    <w:p w14:paraId="689DB7FC">
      <w:pPr>
        <w:ind w:firstLine="400" w:firstLineChars="200"/>
      </w:pPr>
      <w:r>
        <w:rPr>
          <w:spacing w:val="-5"/>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742"/>
        <w:gridCol w:w="1563"/>
      </w:tblGrid>
      <w:tr w14:paraId="7281C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7" w:type="pct"/>
            <w:shd w:val="clear" w:color="auto" w:fill="D8D8D8" w:themeFill="background1" w:themeFillShade="D9"/>
            <w:vAlign w:val="center"/>
          </w:tcPr>
          <w:p w14:paraId="4B95B996">
            <w:r>
              <w:t>参数名称</w:t>
            </w:r>
          </w:p>
        </w:tc>
        <w:tc>
          <w:tcPr>
            <w:tcW w:w="3339" w:type="pct"/>
            <w:shd w:val="clear" w:color="auto" w:fill="D8D8D8" w:themeFill="background1" w:themeFillShade="D9"/>
            <w:vAlign w:val="center"/>
          </w:tcPr>
          <w:p w14:paraId="78EA96F4">
            <w:r>
              <w:t>描述</w:t>
            </w:r>
          </w:p>
        </w:tc>
        <w:tc>
          <w:tcPr>
            <w:tcW w:w="774" w:type="pct"/>
            <w:shd w:val="clear" w:color="auto" w:fill="D8D8D8" w:themeFill="background1" w:themeFillShade="D9"/>
            <w:vAlign w:val="center"/>
          </w:tcPr>
          <w:p w14:paraId="7E53D140">
            <w:r>
              <w:t>输入/输出</w:t>
            </w:r>
          </w:p>
        </w:tc>
      </w:tr>
      <w:tr w14:paraId="6FF0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7" w:type="pct"/>
            <w:vAlign w:val="center"/>
          </w:tcPr>
          <w:p w14:paraId="304D474A">
            <w:r>
              <w:t>venc_chn</w:t>
            </w:r>
          </w:p>
        </w:tc>
        <w:tc>
          <w:tcPr>
            <w:tcW w:w="3339" w:type="pct"/>
            <w:vAlign w:val="center"/>
          </w:tcPr>
          <w:p w14:paraId="1F7AED35">
            <w:r>
              <w:t>编码通道号。</w:t>
            </w:r>
          </w:p>
          <w:p w14:paraId="42805D0B">
            <w:r>
              <w:t>取值范围：[0, VENC_MAX_CHN_NUM)。</w:t>
            </w:r>
          </w:p>
        </w:tc>
        <w:tc>
          <w:tcPr>
            <w:tcW w:w="774" w:type="pct"/>
            <w:vAlign w:val="center"/>
          </w:tcPr>
          <w:p w14:paraId="24A479B7">
            <w:r>
              <w:t>输入</w:t>
            </w:r>
          </w:p>
        </w:tc>
      </w:tr>
      <w:tr w14:paraId="47F40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887" w:type="pct"/>
            <w:vAlign w:val="center"/>
          </w:tcPr>
          <w:p w14:paraId="08702775">
            <w:r>
              <w:t>stream</w:t>
            </w:r>
          </w:p>
        </w:tc>
        <w:tc>
          <w:tcPr>
            <w:tcW w:w="3339" w:type="pct"/>
            <w:vAlign w:val="center"/>
          </w:tcPr>
          <w:p w14:paraId="66BC732E">
            <w:r>
              <w:t>码流结构体指针。</w:t>
            </w:r>
          </w:p>
        </w:tc>
        <w:tc>
          <w:tcPr>
            <w:tcW w:w="774" w:type="pct"/>
            <w:vAlign w:val="center"/>
          </w:tcPr>
          <w:p w14:paraId="0F6CB8BB">
            <w:r>
              <w:t>输入</w:t>
            </w:r>
          </w:p>
        </w:tc>
      </w:tr>
    </w:tbl>
    <w:p w14:paraId="73471BA3">
      <w:pPr>
        <w:ind w:firstLine="400" w:firstLineChars="200"/>
      </w:pPr>
      <w:r>
        <w:rPr>
          <w:spacing w:val="-5"/>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4946"/>
        <w:gridCol w:w="4950"/>
      </w:tblGrid>
      <w:tr w14:paraId="4CFC43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2" w:hRule="atLeast"/>
          <w:tblHeader/>
        </w:trPr>
        <w:tc>
          <w:tcPr>
            <w:tcW w:w="2499" w:type="pct"/>
            <w:shd w:val="clear" w:color="auto" w:fill="D9D9D9"/>
          </w:tcPr>
          <w:p w14:paraId="63FA513F">
            <w:pPr>
              <w:pStyle w:val="80"/>
              <w:rPr>
                <w:rFonts w:eastAsia="宋体"/>
              </w:rPr>
            </w:pPr>
            <w:r>
              <w:rPr>
                <w:rFonts w:eastAsia="宋体"/>
              </w:rPr>
              <w:t>返回值</w:t>
            </w:r>
          </w:p>
        </w:tc>
        <w:tc>
          <w:tcPr>
            <w:tcW w:w="2501" w:type="pct"/>
            <w:shd w:val="clear" w:color="auto" w:fill="D9D9D9"/>
          </w:tcPr>
          <w:p w14:paraId="4A3EA25F">
            <w:pPr>
              <w:pStyle w:val="80"/>
              <w:rPr>
                <w:rFonts w:eastAsia="宋体"/>
              </w:rPr>
            </w:pPr>
            <w:r>
              <w:rPr>
                <w:rFonts w:eastAsia="宋体"/>
              </w:rPr>
              <w:t>描述</w:t>
            </w:r>
          </w:p>
        </w:tc>
      </w:tr>
      <w:tr w14:paraId="20379D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1" w:hRule="atLeast"/>
        </w:trPr>
        <w:tc>
          <w:tcPr>
            <w:tcW w:w="2499" w:type="pct"/>
          </w:tcPr>
          <w:p w14:paraId="56188367">
            <w:pPr>
              <w:pStyle w:val="80"/>
              <w:spacing w:before="77"/>
              <w:rPr>
                <w:rFonts w:eastAsia="宋体"/>
              </w:rPr>
            </w:pPr>
            <w:r>
              <w:rPr>
                <w:rFonts w:eastAsia="宋体"/>
              </w:rPr>
              <w:t>0</w:t>
            </w:r>
          </w:p>
        </w:tc>
        <w:tc>
          <w:tcPr>
            <w:tcW w:w="2501" w:type="pct"/>
          </w:tcPr>
          <w:p w14:paraId="19211BBE">
            <w:pPr>
              <w:pStyle w:val="80"/>
              <w:rPr>
                <w:rFonts w:eastAsia="宋体"/>
              </w:rPr>
            </w:pPr>
            <w:r>
              <w:rPr>
                <w:rFonts w:eastAsia="宋体"/>
              </w:rPr>
              <w:t>成功。</w:t>
            </w:r>
          </w:p>
        </w:tc>
      </w:tr>
      <w:tr w14:paraId="5387B6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3" w:hRule="atLeast"/>
        </w:trPr>
        <w:tc>
          <w:tcPr>
            <w:tcW w:w="2499" w:type="pct"/>
          </w:tcPr>
          <w:p w14:paraId="24D52971">
            <w:pPr>
              <w:pStyle w:val="80"/>
              <w:spacing w:before="81"/>
              <w:rPr>
                <w:rFonts w:eastAsia="宋体"/>
              </w:rPr>
            </w:pPr>
            <w:r>
              <w:rPr>
                <w:rFonts w:eastAsia="宋体"/>
              </w:rPr>
              <w:t>非 0</w:t>
            </w:r>
          </w:p>
        </w:tc>
        <w:tc>
          <w:tcPr>
            <w:tcW w:w="2501" w:type="pct"/>
          </w:tcPr>
          <w:p w14:paraId="31A78540">
            <w:pPr>
              <w:pStyle w:val="80"/>
              <w:spacing w:before="81"/>
              <w:rPr>
                <w:rFonts w:eastAsia="宋体"/>
              </w:rPr>
            </w:pPr>
            <w:r>
              <w:rPr>
                <w:rFonts w:eastAsia="宋体"/>
              </w:rPr>
              <w:t>失败，返回</w:t>
            </w:r>
            <w:r>
              <w:fldChar w:fldCharType="begin"/>
            </w:r>
            <w:r>
              <w:instrText xml:space="preserve"> HYPERLINK \l "_bookmark285" </w:instrText>
            </w:r>
            <w:r>
              <w:fldChar w:fldCharType="separate"/>
            </w:r>
            <w:r>
              <w:rPr>
                <w:rFonts w:eastAsia="宋体"/>
                <w:color w:val="0000FF"/>
              </w:rPr>
              <w:t>错误码</w:t>
            </w:r>
            <w:r>
              <w:rPr>
                <w:rFonts w:eastAsia="宋体"/>
                <w:color w:val="0000FF"/>
              </w:rPr>
              <w:fldChar w:fldCharType="end"/>
            </w:r>
            <w:r>
              <w:rPr>
                <w:rFonts w:eastAsia="宋体"/>
              </w:rPr>
              <w:t>。</w:t>
            </w:r>
          </w:p>
        </w:tc>
      </w:tr>
    </w:tbl>
    <w:p w14:paraId="037030CE">
      <w:pPr>
        <w:ind w:firstLine="400" w:firstLineChars="200"/>
      </w:pPr>
      <w:r>
        <w:rPr>
          <w:spacing w:val="-5"/>
        </w:rPr>
        <w:t>【需求】</w:t>
      </w:r>
    </w:p>
    <w:p w14:paraId="06066412">
      <w:pPr>
        <w:ind w:firstLine="420" w:firstLineChars="200"/>
        <w:rPr>
          <w:sz w:val="16"/>
        </w:rPr>
      </w:pPr>
      <w:r>
        <w:t>头文件：TS_comm_venc.h、mpi_venc.h</w:t>
      </w:r>
    </w:p>
    <w:p w14:paraId="5E6F9C59">
      <w:pPr>
        <w:ind w:firstLine="420" w:firstLineChars="200"/>
        <w:rPr>
          <w:sz w:val="16"/>
        </w:rPr>
      </w:pPr>
      <w:r>
        <w:t>库文件：libmpi.so</w:t>
      </w:r>
    </w:p>
    <w:p w14:paraId="4904E595">
      <w:pPr>
        <w:ind w:firstLine="400" w:firstLineChars="200"/>
      </w:pPr>
      <w:r>
        <w:rPr>
          <w:spacing w:val="-5"/>
        </w:rPr>
        <w:t>【注意】</w:t>
      </w:r>
    </w:p>
    <w:p w14:paraId="3E22693E">
      <w:pPr>
        <w:ind w:firstLine="404" w:firstLineChars="200"/>
        <w:rPr>
          <w:sz w:val="16"/>
        </w:rPr>
      </w:pPr>
      <w:r>
        <w:rPr>
          <w:spacing w:val="-4"/>
        </w:rPr>
        <w:t xml:space="preserve">如果通道未创建，则返回错误码 </w:t>
      </w:r>
      <w:r>
        <w:fldChar w:fldCharType="begin"/>
      </w:r>
      <w:r>
        <w:instrText xml:space="preserve"> HYPERLINK \l "_bookmark288" </w:instrText>
      </w:r>
      <w:r>
        <w:fldChar w:fldCharType="separate"/>
      </w:r>
      <w:r>
        <w:rPr>
          <w:color w:val="0000FF"/>
        </w:rPr>
        <w:t>TS_ERR_VENC_UNEXIST</w:t>
      </w:r>
      <w:r>
        <w:rPr>
          <w:color w:val="0000FF"/>
        </w:rPr>
        <w:fldChar w:fldCharType="end"/>
      </w:r>
      <w:r>
        <w:t>。</w:t>
      </w:r>
    </w:p>
    <w:p w14:paraId="51B5FB13">
      <w:pPr>
        <w:ind w:firstLine="348" w:firstLineChars="200"/>
        <w:rPr>
          <w:sz w:val="16"/>
        </w:rPr>
      </w:pPr>
      <w:r>
        <w:rPr>
          <w:spacing w:val="-18"/>
        </w:rPr>
        <w:t xml:space="preserve">如果 </w:t>
      </w:r>
      <w:r>
        <w:rPr>
          <w:b/>
          <w:bCs/>
          <w:sz w:val="18"/>
        </w:rPr>
        <w:t>stream</w:t>
      </w:r>
      <w:r>
        <w:rPr>
          <w:spacing w:val="-6"/>
        </w:rPr>
        <w:t xml:space="preserve">为空，则返回错误码 </w:t>
      </w:r>
      <w:r>
        <w:fldChar w:fldCharType="begin"/>
      </w:r>
      <w:r>
        <w:instrText xml:space="preserve"> HYPERLINK \l "_bookmark289" </w:instrText>
      </w:r>
      <w:r>
        <w:fldChar w:fldCharType="separate"/>
      </w:r>
      <w:r>
        <w:rPr>
          <w:color w:val="0000FF"/>
        </w:rPr>
        <w:t>TS_ERR_VENC_NULL_PTR</w:t>
      </w:r>
      <w:r>
        <w:rPr>
          <w:color w:val="0000FF"/>
        </w:rPr>
        <w:fldChar w:fldCharType="end"/>
      </w:r>
      <w:r>
        <w:t>。</w:t>
      </w:r>
    </w:p>
    <w:p w14:paraId="0D7A91A7">
      <w:pPr>
        <w:ind w:firstLine="388" w:firstLineChars="200"/>
        <w:rPr>
          <w:sz w:val="16"/>
        </w:rPr>
      </w:pPr>
      <w:r>
        <w:rPr>
          <w:spacing w:val="-8"/>
        </w:rPr>
        <w:t xml:space="preserve">此接口应当和 </w:t>
      </w:r>
      <w:r>
        <w:fldChar w:fldCharType="begin"/>
      </w:r>
      <w:r>
        <w:instrText xml:space="preserve"> HYPERLINK \l "_bookmark57" </w:instrText>
      </w:r>
      <w:r>
        <w:fldChar w:fldCharType="separate"/>
      </w:r>
      <w:r>
        <w:rPr>
          <w:color w:val="0000FF"/>
        </w:rPr>
        <w:t>TS_MPI_VENC_GetStream</w:t>
      </w:r>
      <w:r>
        <w:rPr>
          <w:color w:val="0000FF"/>
          <w:spacing w:val="-3"/>
        </w:rPr>
        <w:t xml:space="preserve"> </w:t>
      </w:r>
      <w:r>
        <w:rPr>
          <w:color w:val="0000FF"/>
          <w:spacing w:val="-3"/>
        </w:rPr>
        <w:fldChar w:fldCharType="end"/>
      </w:r>
      <w:r>
        <w:t>配对起来使用，用户获取码流后必须及</w:t>
      </w:r>
      <w:r>
        <w:rPr>
          <w:spacing w:val="-3"/>
        </w:rPr>
        <w:t xml:space="preserve">时释放已经获取的码流缓存，否则可能会导致码流 </w:t>
      </w:r>
      <w:r>
        <w:t>buffer</w:t>
      </w:r>
      <w:r>
        <w:rPr>
          <w:spacing w:val="-2"/>
        </w:rPr>
        <w:t xml:space="preserve"> 满，影响编码器编码， </w:t>
      </w:r>
      <w:r>
        <w:t>并且用户必须按先获取先释放的顺序释放已经获取的码流缓存。</w:t>
      </w:r>
    </w:p>
    <w:p w14:paraId="06C02277">
      <w:pPr>
        <w:ind w:firstLine="416" w:firstLineChars="200"/>
        <w:rPr>
          <w:sz w:val="16"/>
        </w:rPr>
      </w:pPr>
      <w:r>
        <w:rPr>
          <w:spacing w:val="-1"/>
        </w:rPr>
        <w:t>在编码通道复位以后，所有未释放的码流包均无效，不能再使用或者释放这部分</w:t>
      </w:r>
      <w:r>
        <w:t>无效的码流缓存。</w:t>
      </w:r>
    </w:p>
    <w:p w14:paraId="47CAB158">
      <w:pPr>
        <w:ind w:firstLine="400" w:firstLineChars="200"/>
        <w:rPr>
          <w:sz w:val="16"/>
        </w:rPr>
      </w:pPr>
      <w:r>
        <w:rPr>
          <w:spacing w:val="-5"/>
        </w:rPr>
        <w:t xml:space="preserve">释放无效的码流会返回失败 </w:t>
      </w:r>
      <w:r>
        <w:fldChar w:fldCharType="begin"/>
      </w:r>
      <w:r>
        <w:instrText xml:space="preserve"> HYPERLINK \l "_bookmark287" </w:instrText>
      </w:r>
      <w:r>
        <w:fldChar w:fldCharType="separate"/>
      </w:r>
      <w:r>
        <w:rPr>
          <w:color w:val="0000FF"/>
        </w:rPr>
        <w:t>TS_ERR_VENC_ILLEGAL_PARAM</w:t>
      </w:r>
      <w:r>
        <w:rPr>
          <w:color w:val="0000FF"/>
        </w:rPr>
        <w:fldChar w:fldCharType="end"/>
      </w:r>
      <w:r>
        <w:t>。</w:t>
      </w:r>
    </w:p>
    <w:p w14:paraId="68FB0119">
      <w:pPr>
        <w:ind w:firstLine="400" w:firstLineChars="200"/>
      </w:pPr>
      <w:r>
        <w:rPr>
          <w:spacing w:val="-5"/>
        </w:rPr>
        <w:t>【举例】</w:t>
      </w:r>
    </w:p>
    <w:p w14:paraId="4B2353AB">
      <w:pPr>
        <w:ind w:firstLine="420" w:firstLineChars="200"/>
      </w:pPr>
      <w:r>
        <w:t xml:space="preserve">请参见 </w:t>
      </w:r>
      <w:r>
        <w:fldChar w:fldCharType="begin"/>
      </w:r>
      <w:r>
        <w:instrText xml:space="preserve"> HYPERLINK \l "_bookmark57" </w:instrText>
      </w:r>
      <w:r>
        <w:fldChar w:fldCharType="separate"/>
      </w:r>
      <w:r>
        <w:rPr>
          <w:color w:val="0000FF"/>
        </w:rPr>
        <w:t xml:space="preserve">TS_MPI_VENC_GetStream </w:t>
      </w:r>
      <w:r>
        <w:rPr>
          <w:color w:val="0000FF"/>
        </w:rPr>
        <w:fldChar w:fldCharType="end"/>
      </w:r>
      <w:r>
        <w:t>的举例。</w:t>
      </w:r>
    </w:p>
    <w:p w14:paraId="0559E6B6">
      <w:pPr>
        <w:ind w:firstLine="400" w:firstLineChars="200"/>
        <w:rPr>
          <w:spacing w:val="-5"/>
        </w:rPr>
      </w:pPr>
      <w:r>
        <w:rPr>
          <w:spacing w:val="-5"/>
        </w:rPr>
        <w:t>【相关主题】</w:t>
      </w:r>
    </w:p>
    <w:p w14:paraId="1E2FB2E2">
      <w:pPr>
        <w:ind w:firstLine="420" w:firstLineChars="200"/>
      </w:pPr>
      <w:r>
        <w:t>无。</w:t>
      </w:r>
    </w:p>
    <w:p w14:paraId="7A22F606">
      <w:pPr>
        <w:pStyle w:val="9"/>
      </w:pPr>
      <w:bookmarkStart w:id="1551" w:name="_bookmark60"/>
      <w:bookmarkEnd w:id="1551"/>
      <w:bookmarkStart w:id="1552" w:name="HI_MPI_VENC_GetStreamBufInfo"/>
      <w:bookmarkEnd w:id="1552"/>
      <w:bookmarkStart w:id="1553" w:name="_bookmark63"/>
      <w:bookmarkEnd w:id="1553"/>
      <w:bookmarkStart w:id="1554" w:name="_bookmark62"/>
      <w:bookmarkEnd w:id="1554"/>
      <w:bookmarkStart w:id="1555" w:name="HI_MPI_VENC_SendFrame"/>
      <w:bookmarkEnd w:id="1555"/>
      <w:bookmarkStart w:id="1556" w:name="HI_MPI_VENC_InsertUserData"/>
      <w:bookmarkEnd w:id="1556"/>
      <w:bookmarkStart w:id="1557" w:name="_Toc170925357"/>
      <w:bookmarkStart w:id="1558" w:name="_Toc2084238813"/>
      <w:bookmarkStart w:id="1559" w:name="_Toc1286501899"/>
      <w:bookmarkStart w:id="1560" w:name="_Toc927858818"/>
      <w:r>
        <w:t>TS_MPI_VENC_SendFrame</w:t>
      </w:r>
      <w:bookmarkEnd w:id="1557"/>
      <w:bookmarkEnd w:id="1558"/>
      <w:bookmarkEnd w:id="1559"/>
      <w:bookmarkEnd w:id="1560"/>
    </w:p>
    <w:p w14:paraId="615F864F">
      <w:pPr>
        <w:ind w:firstLine="400" w:firstLineChars="200"/>
      </w:pPr>
      <w:r>
        <w:rPr>
          <w:spacing w:val="-5"/>
        </w:rPr>
        <w:t>【描述】</w:t>
      </w:r>
    </w:p>
    <w:p w14:paraId="731CC04C">
      <w:pPr>
        <w:ind w:firstLine="420" w:firstLineChars="200"/>
      </w:pPr>
      <w:r>
        <w:t>支持用户发送原始图像进行编码。</w:t>
      </w:r>
    </w:p>
    <w:p w14:paraId="75EA243C">
      <w:pPr>
        <w:ind w:firstLine="400" w:firstLineChars="200"/>
      </w:pPr>
      <w:r>
        <w:rPr>
          <w:spacing w:val="-5"/>
        </w:rPr>
        <w:t>【语法】</w:t>
      </w:r>
    </w:p>
    <w:p w14:paraId="4CEEA685">
      <w:pPr>
        <w:ind w:firstLine="360" w:firstLineChars="200"/>
        <w:rPr>
          <w:sz w:val="22"/>
        </w:rPr>
      </w:pPr>
      <w:r>
        <w:rPr>
          <w:sz w:val="18"/>
        </w:rPr>
        <w:t>ts_s32 TS_MPI_VENC_SendFrame(VENC_CHN venc_chn, const USER_FRAME_INFO_S *attr, ts_s32 milli_sec);</w:t>
      </w:r>
    </w:p>
    <w:p w14:paraId="2ACF3BFF">
      <w:pPr>
        <w:ind w:firstLine="400" w:firstLineChars="200"/>
      </w:pPr>
      <w:r>
        <w:rPr>
          <w:spacing w:val="-5"/>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6476"/>
        <w:gridCol w:w="1623"/>
      </w:tblGrid>
      <w:tr w14:paraId="6FA10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89" w:type="pct"/>
            <w:shd w:val="clear" w:color="auto" w:fill="D8D8D8" w:themeFill="background1" w:themeFillShade="D9"/>
            <w:vAlign w:val="center"/>
          </w:tcPr>
          <w:p w14:paraId="3B170985">
            <w:pPr>
              <w:pStyle w:val="80"/>
              <w:rPr>
                <w:rFonts w:eastAsia="宋体"/>
              </w:rPr>
            </w:pPr>
            <w:r>
              <w:rPr>
                <w:rFonts w:eastAsia="宋体"/>
              </w:rPr>
              <w:t>参数名称</w:t>
            </w:r>
          </w:p>
        </w:tc>
        <w:tc>
          <w:tcPr>
            <w:tcW w:w="3207" w:type="pct"/>
            <w:shd w:val="clear" w:color="auto" w:fill="D8D8D8" w:themeFill="background1" w:themeFillShade="D9"/>
            <w:vAlign w:val="center"/>
          </w:tcPr>
          <w:p w14:paraId="412442C6">
            <w:pPr>
              <w:pStyle w:val="80"/>
              <w:rPr>
                <w:rFonts w:eastAsia="宋体"/>
              </w:rPr>
            </w:pPr>
            <w:r>
              <w:rPr>
                <w:rFonts w:eastAsia="宋体"/>
              </w:rPr>
              <w:t>描述</w:t>
            </w:r>
          </w:p>
        </w:tc>
        <w:tc>
          <w:tcPr>
            <w:tcW w:w="804" w:type="pct"/>
            <w:shd w:val="clear" w:color="auto" w:fill="D8D8D8" w:themeFill="background1" w:themeFillShade="D9"/>
            <w:vAlign w:val="center"/>
          </w:tcPr>
          <w:p w14:paraId="7A1D38FC">
            <w:pPr>
              <w:pStyle w:val="80"/>
              <w:rPr>
                <w:rFonts w:eastAsia="宋体"/>
              </w:rPr>
            </w:pPr>
            <w:r>
              <w:rPr>
                <w:rFonts w:eastAsia="宋体"/>
              </w:rPr>
              <w:t>输入/输出</w:t>
            </w:r>
          </w:p>
        </w:tc>
      </w:tr>
      <w:tr w14:paraId="34DA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89" w:type="pct"/>
            <w:vAlign w:val="center"/>
          </w:tcPr>
          <w:p w14:paraId="7A2EC1E3">
            <w:r>
              <w:t>venc_chn</w:t>
            </w:r>
          </w:p>
        </w:tc>
        <w:tc>
          <w:tcPr>
            <w:tcW w:w="3207" w:type="pct"/>
            <w:vAlign w:val="center"/>
          </w:tcPr>
          <w:p w14:paraId="3CD15456">
            <w:pPr>
              <w:pStyle w:val="80"/>
              <w:spacing w:before="81"/>
              <w:rPr>
                <w:rFonts w:eastAsia="宋体"/>
              </w:rPr>
            </w:pPr>
            <w:r>
              <w:rPr>
                <w:rFonts w:eastAsia="宋体"/>
              </w:rPr>
              <w:t>编码通道号。</w:t>
            </w:r>
          </w:p>
          <w:p w14:paraId="089020CA">
            <w:pPr>
              <w:pStyle w:val="80"/>
              <w:spacing w:before="83"/>
              <w:rPr>
                <w:rFonts w:eastAsia="宋体"/>
              </w:rPr>
            </w:pPr>
            <w:r>
              <w:rPr>
                <w:rFonts w:eastAsia="宋体"/>
              </w:rPr>
              <w:t>取值范围：[0, VENC_MAX_CHN_NUM)。</w:t>
            </w:r>
          </w:p>
        </w:tc>
        <w:tc>
          <w:tcPr>
            <w:tcW w:w="804" w:type="pct"/>
            <w:vAlign w:val="center"/>
          </w:tcPr>
          <w:p w14:paraId="747A0883">
            <w:pPr>
              <w:pStyle w:val="80"/>
              <w:spacing w:before="81"/>
              <w:rPr>
                <w:rFonts w:eastAsia="宋体"/>
              </w:rPr>
            </w:pPr>
            <w:r>
              <w:rPr>
                <w:rFonts w:eastAsia="宋体"/>
              </w:rPr>
              <w:t>输入</w:t>
            </w:r>
          </w:p>
        </w:tc>
      </w:tr>
      <w:tr w14:paraId="36CE4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9" w:type="pct"/>
            <w:vAlign w:val="center"/>
          </w:tcPr>
          <w:p w14:paraId="6945CD5F">
            <w:r>
              <w:t>attr</w:t>
            </w:r>
          </w:p>
        </w:tc>
        <w:tc>
          <w:tcPr>
            <w:tcW w:w="3207" w:type="pct"/>
            <w:vAlign w:val="center"/>
          </w:tcPr>
          <w:p w14:paraId="4BB7CCD3">
            <w:pPr>
              <w:pStyle w:val="80"/>
              <w:rPr>
                <w:rFonts w:eastAsia="宋体"/>
              </w:rPr>
            </w:pPr>
            <w:r>
              <w:rPr>
                <w:rFonts w:eastAsia="宋体"/>
              </w:rPr>
              <w:t>原始图像信息结构指针。</w:t>
            </w:r>
          </w:p>
        </w:tc>
        <w:tc>
          <w:tcPr>
            <w:tcW w:w="804" w:type="pct"/>
            <w:vAlign w:val="center"/>
          </w:tcPr>
          <w:p w14:paraId="0586E735">
            <w:pPr>
              <w:pStyle w:val="80"/>
              <w:rPr>
                <w:rFonts w:eastAsia="宋体"/>
              </w:rPr>
            </w:pPr>
            <w:r>
              <w:rPr>
                <w:rFonts w:eastAsia="宋体"/>
              </w:rPr>
              <w:t>输入</w:t>
            </w:r>
          </w:p>
        </w:tc>
      </w:tr>
      <w:tr w14:paraId="546A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1" w:hRule="atLeast"/>
        </w:trPr>
        <w:tc>
          <w:tcPr>
            <w:tcW w:w="989" w:type="pct"/>
            <w:vAlign w:val="center"/>
          </w:tcPr>
          <w:p w14:paraId="7828A14D">
            <w:r>
              <w:t>milli_sec</w:t>
            </w:r>
          </w:p>
        </w:tc>
        <w:tc>
          <w:tcPr>
            <w:tcW w:w="3207" w:type="pct"/>
            <w:vAlign w:val="center"/>
          </w:tcPr>
          <w:p w14:paraId="626FDEFB">
            <w:pPr>
              <w:pStyle w:val="80"/>
              <w:spacing w:line="292" w:lineRule="auto"/>
              <w:ind w:right="3074"/>
              <w:rPr>
                <w:rFonts w:eastAsia="宋体"/>
              </w:rPr>
            </w:pPr>
            <w:r>
              <w:rPr>
                <w:rFonts w:eastAsia="宋体"/>
              </w:rPr>
              <w:t>发送图像超时时间。暂不支持。</w:t>
            </w:r>
          </w:p>
          <w:p w14:paraId="004A78BD">
            <w:pPr>
              <w:pStyle w:val="80"/>
              <w:spacing w:line="292" w:lineRule="auto"/>
              <w:ind w:right="3074"/>
              <w:rPr>
                <w:rFonts w:eastAsia="宋体"/>
              </w:rPr>
            </w:pPr>
            <w:r>
              <w:rPr>
                <w:rFonts w:eastAsia="宋体"/>
                <w:position w:val="1"/>
              </w:rPr>
              <w:t xml:space="preserve">取值范围：[-1,+ </w:t>
            </w:r>
            <w:r>
              <w:rPr>
                <w:rFonts w:ascii="HuaweiSans" w:hAnsi="HuaweiSans" w:eastAsia="HuaweiSans" w:cs="HuaweiSans"/>
                <w:color w:val="000000"/>
                <w:szCs w:val="21"/>
              </w:rPr>
              <w:t>∞</w:t>
            </w:r>
            <w:r>
              <w:rPr>
                <w:rFonts w:eastAsia="宋体"/>
                <w:sz w:val="24"/>
              </w:rPr>
              <w:t xml:space="preserve"> </w:t>
            </w:r>
            <w:r>
              <w:rPr>
                <w:rFonts w:eastAsia="宋体"/>
                <w:position w:val="1"/>
              </w:rPr>
              <w:t>)</w:t>
            </w:r>
          </w:p>
          <w:p w14:paraId="0D31DFAF">
            <w:pPr>
              <w:pStyle w:val="80"/>
              <w:tabs>
                <w:tab w:val="left" w:pos="278"/>
              </w:tabs>
              <w:spacing w:before="17"/>
              <w:jc w:val="left"/>
              <w:rPr>
                <w:rFonts w:eastAsia="宋体"/>
              </w:rPr>
            </w:pPr>
            <w:r>
              <w:rPr>
                <w:rFonts w:eastAsia="宋体"/>
              </w:rPr>
              <w:t>-1：阻塞。</w:t>
            </w:r>
          </w:p>
          <w:p w14:paraId="30CAC39C">
            <w:pPr>
              <w:pStyle w:val="80"/>
              <w:tabs>
                <w:tab w:val="left" w:pos="278"/>
              </w:tabs>
              <w:spacing w:before="84"/>
              <w:jc w:val="left"/>
              <w:rPr>
                <w:rFonts w:eastAsia="宋体"/>
              </w:rPr>
            </w:pPr>
            <w:r>
              <w:rPr>
                <w:rFonts w:eastAsia="宋体"/>
              </w:rPr>
              <w:t>0：非阻塞。</w:t>
            </w:r>
          </w:p>
          <w:p w14:paraId="7F27AF08">
            <w:pPr>
              <w:pStyle w:val="80"/>
              <w:spacing w:before="83"/>
              <w:rPr>
                <w:rFonts w:eastAsia="宋体"/>
              </w:rPr>
            </w:pPr>
            <w:r>
              <w:rPr>
                <w:rFonts w:eastAsia="宋体"/>
              </w:rPr>
              <w:t>大于 0：超时时间。</w:t>
            </w:r>
          </w:p>
        </w:tc>
        <w:tc>
          <w:tcPr>
            <w:tcW w:w="804" w:type="pct"/>
            <w:vAlign w:val="center"/>
          </w:tcPr>
          <w:p w14:paraId="514F279B">
            <w:pPr>
              <w:pStyle w:val="80"/>
              <w:rPr>
                <w:rFonts w:eastAsia="宋体"/>
              </w:rPr>
            </w:pPr>
            <w:r>
              <w:rPr>
                <w:rFonts w:eastAsia="宋体"/>
              </w:rPr>
              <w:t>输入</w:t>
            </w:r>
          </w:p>
        </w:tc>
      </w:tr>
    </w:tbl>
    <w:p w14:paraId="0584F1E0">
      <w:pPr>
        <w:ind w:firstLine="400" w:firstLineChars="200"/>
      </w:pPr>
      <w:r>
        <w:rPr>
          <w:spacing w:val="-5"/>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F702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4E7A2F76">
            <w:r>
              <w:t>返回值</w:t>
            </w:r>
          </w:p>
        </w:tc>
        <w:tc>
          <w:tcPr>
            <w:tcW w:w="2501" w:type="pct"/>
            <w:shd w:val="clear" w:color="auto" w:fill="D8D8D8" w:themeFill="background1" w:themeFillShade="D9"/>
            <w:vAlign w:val="center"/>
          </w:tcPr>
          <w:p w14:paraId="21E04774">
            <w:r>
              <w:t>描述</w:t>
            </w:r>
          </w:p>
        </w:tc>
      </w:tr>
      <w:tr w14:paraId="0755B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BF0D95F">
            <w:r>
              <w:t>0</w:t>
            </w:r>
          </w:p>
        </w:tc>
        <w:tc>
          <w:tcPr>
            <w:tcW w:w="2501" w:type="pct"/>
            <w:vAlign w:val="center"/>
          </w:tcPr>
          <w:p w14:paraId="54278FCF">
            <w:r>
              <w:t>成功。</w:t>
            </w:r>
          </w:p>
        </w:tc>
      </w:tr>
      <w:tr w14:paraId="3D09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88D514C">
            <w:r>
              <w:t>非 0</w:t>
            </w:r>
          </w:p>
        </w:tc>
        <w:tc>
          <w:tcPr>
            <w:tcW w:w="2501" w:type="pct"/>
            <w:vAlign w:val="center"/>
          </w:tcPr>
          <w:p w14:paraId="5FCA02F1">
            <w:r>
              <w:t>失败，返回</w:t>
            </w:r>
            <w:r>
              <w:fldChar w:fldCharType="begin"/>
            </w:r>
            <w:r>
              <w:instrText xml:space="preserve"> HYPERLINK \l "_bookmark285" </w:instrText>
            </w:r>
            <w:r>
              <w:fldChar w:fldCharType="separate"/>
            </w:r>
            <w:r>
              <w:rPr>
                <w:color w:val="0000FF"/>
              </w:rPr>
              <w:t>错误码</w:t>
            </w:r>
            <w:r>
              <w:rPr>
                <w:color w:val="0000FF"/>
              </w:rPr>
              <w:fldChar w:fldCharType="end"/>
            </w:r>
            <w:r>
              <w:t>。</w:t>
            </w:r>
          </w:p>
        </w:tc>
      </w:tr>
    </w:tbl>
    <w:p w14:paraId="4410A81F">
      <w:pPr>
        <w:ind w:firstLine="400" w:firstLineChars="200"/>
      </w:pPr>
      <w:r>
        <w:rPr>
          <w:spacing w:val="-5"/>
        </w:rPr>
        <w:t>【需求】</w:t>
      </w:r>
    </w:p>
    <w:p w14:paraId="0E1D00FF">
      <w:pPr>
        <w:ind w:firstLine="400" w:firstLineChars="200"/>
        <w:rPr>
          <w:sz w:val="16"/>
        </w:rPr>
      </w:pPr>
      <w:r>
        <w:rPr>
          <w:spacing w:val="-5"/>
        </w:rPr>
        <w:t>头文件</w:t>
      </w:r>
      <w:r>
        <w:t>：TS_comm_venc.h、mpi_venc.h</w:t>
      </w:r>
    </w:p>
    <w:p w14:paraId="794132C2">
      <w:pPr>
        <w:ind w:firstLine="420" w:firstLineChars="200"/>
        <w:rPr>
          <w:sz w:val="16"/>
        </w:rPr>
      </w:pPr>
      <w:r>
        <w:t>库</w:t>
      </w:r>
      <w:r>
        <w:rPr>
          <w:spacing w:val="-5"/>
        </w:rPr>
        <w:t>文件</w:t>
      </w:r>
      <w:r>
        <w:t>：libmpi.so</w:t>
      </w:r>
    </w:p>
    <w:p w14:paraId="17BA4530">
      <w:pPr>
        <w:ind w:firstLine="400" w:firstLineChars="200"/>
      </w:pPr>
      <w:r>
        <w:rPr>
          <w:spacing w:val="-5"/>
        </w:rPr>
        <w:t>【注意】</w:t>
      </w:r>
    </w:p>
    <w:p w14:paraId="20FFDBBC">
      <w:pPr>
        <w:ind w:firstLine="420" w:firstLineChars="200"/>
        <w:rPr>
          <w:sz w:val="16"/>
        </w:rPr>
      </w:pPr>
      <w:r>
        <w:t>此接口</w:t>
      </w:r>
      <w:r>
        <w:rPr>
          <w:spacing w:val="-5"/>
        </w:rPr>
        <w:t>支持</w:t>
      </w:r>
      <w:r>
        <w:t>用户发送图像至编码通道。</w:t>
      </w:r>
    </w:p>
    <w:p w14:paraId="5DDDDDF7">
      <w:pPr>
        <w:ind w:firstLine="348" w:firstLineChars="200"/>
        <w:rPr>
          <w:sz w:val="16"/>
        </w:rPr>
      </w:pPr>
      <w:r>
        <w:rPr>
          <w:spacing w:val="-18"/>
        </w:rPr>
        <w:t xml:space="preserve">如果 </w:t>
      </w:r>
      <w:r>
        <w:rPr>
          <w:spacing w:val="-5"/>
        </w:rPr>
        <w:t>s32MilliSec</w:t>
      </w:r>
      <w:r>
        <w:t xml:space="preserve"> 小于-1</w:t>
      </w:r>
      <w:r>
        <w:rPr>
          <w:spacing w:val="-14"/>
        </w:rPr>
        <w:t xml:space="preserve">，返回 </w:t>
      </w:r>
      <w:r>
        <w:fldChar w:fldCharType="begin"/>
      </w:r>
      <w:r>
        <w:instrText xml:space="preserve"> HYPERLINK \l "_bookmark287" </w:instrText>
      </w:r>
      <w:r>
        <w:fldChar w:fldCharType="separate"/>
      </w:r>
      <w:r>
        <w:rPr>
          <w:color w:val="0000FF"/>
        </w:rPr>
        <w:t>TS_ERR_VENC_ILLEGAL_PARAM</w:t>
      </w:r>
      <w:r>
        <w:rPr>
          <w:color w:val="0000FF"/>
        </w:rPr>
        <w:fldChar w:fldCharType="end"/>
      </w:r>
      <w:r>
        <w:t>。</w:t>
      </w:r>
    </w:p>
    <w:p w14:paraId="21A3D964">
      <w:pPr>
        <w:ind w:firstLine="400" w:firstLineChars="200"/>
        <w:rPr>
          <w:sz w:val="16"/>
        </w:rPr>
      </w:pPr>
      <w:r>
        <w:rPr>
          <w:spacing w:val="-5"/>
        </w:rPr>
        <w:t>用户发送原始图像必须为编码通道支持的图像输入格式。</w:t>
      </w:r>
    </w:p>
    <w:p w14:paraId="48DC6A9A">
      <w:pPr>
        <w:ind w:firstLine="420" w:firstLineChars="200"/>
        <w:rPr>
          <w:sz w:val="16"/>
        </w:rPr>
      </w:pPr>
      <w:r>
        <w:t>视频输入的原始图像大小必须不小于编码通道的大小。</w:t>
      </w:r>
    </w:p>
    <w:p w14:paraId="2B1248D2">
      <w:pPr>
        <w:ind w:firstLine="420" w:firstLineChars="200"/>
        <w:rPr>
          <w:sz w:val="16"/>
        </w:rPr>
      </w:pPr>
      <w:r>
        <w:t>调用该接口发送图像，用户需要保证编码通道已创建且开启接收输入图像。</w:t>
      </w:r>
    </w:p>
    <w:p w14:paraId="366AA8C6">
      <w:pPr>
        <w:ind w:firstLine="400" w:firstLineChars="200"/>
        <w:rPr>
          <w:spacing w:val="-5"/>
        </w:rPr>
      </w:pPr>
      <w:r>
        <w:rPr>
          <w:spacing w:val="-5"/>
        </w:rPr>
        <w:t>【举例】</w:t>
      </w:r>
    </w:p>
    <w:p w14:paraId="1B767C3B">
      <w:pPr>
        <w:ind w:firstLine="420" w:firstLineChars="200"/>
      </w:pPr>
      <w:r>
        <w:t>无。</w:t>
      </w:r>
    </w:p>
    <w:p w14:paraId="068C5020">
      <w:pPr>
        <w:ind w:firstLine="400" w:firstLineChars="200"/>
        <w:rPr>
          <w:spacing w:val="-5"/>
        </w:rPr>
      </w:pPr>
      <w:r>
        <w:rPr>
          <w:spacing w:val="-5"/>
        </w:rPr>
        <w:t>【相关主题】</w:t>
      </w:r>
    </w:p>
    <w:p w14:paraId="42A10AE7">
      <w:pPr>
        <w:ind w:firstLine="420" w:firstLineChars="200"/>
      </w:pPr>
      <w:r>
        <w:t>无。</w:t>
      </w:r>
    </w:p>
    <w:p w14:paraId="0C2978FB">
      <w:pPr>
        <w:pStyle w:val="9"/>
      </w:pPr>
      <w:bookmarkStart w:id="1561" w:name="_Toc726731797"/>
      <w:bookmarkStart w:id="1562" w:name="_Toc474586683"/>
      <w:bookmarkStart w:id="1563" w:name="_Toc1695335935"/>
      <w:bookmarkStart w:id="1564" w:name="_Toc1406556265"/>
      <w:r>
        <w:t>TS_MPI_VENC_SetRoiAttr</w:t>
      </w:r>
      <w:bookmarkEnd w:id="1561"/>
      <w:bookmarkEnd w:id="1562"/>
      <w:bookmarkEnd w:id="1563"/>
      <w:bookmarkEnd w:id="1564"/>
    </w:p>
    <w:p w14:paraId="48884385">
      <w:pPr>
        <w:ind w:firstLine="400" w:firstLineChars="200"/>
      </w:pPr>
      <w:r>
        <w:rPr>
          <w:spacing w:val="-5"/>
        </w:rPr>
        <w:t>【描述】</w:t>
      </w:r>
    </w:p>
    <w:p w14:paraId="3522D6E5">
      <w:pPr>
        <w:ind w:firstLine="420" w:firstLineChars="200"/>
      </w:pPr>
      <w:r>
        <w:rPr>
          <w:rFonts w:hint="eastAsia"/>
        </w:rPr>
        <w:t>设置编码通道的ROI属性。</w:t>
      </w:r>
    </w:p>
    <w:p w14:paraId="043C4F03">
      <w:pPr>
        <w:ind w:firstLine="400" w:firstLineChars="200"/>
      </w:pPr>
      <w:r>
        <w:rPr>
          <w:spacing w:val="-5"/>
        </w:rPr>
        <w:t>【语法】</w:t>
      </w:r>
    </w:p>
    <w:p w14:paraId="4C19D9E2">
      <w:pPr>
        <w:ind w:firstLine="360" w:firstLineChars="200"/>
        <w:rPr>
          <w:sz w:val="22"/>
        </w:rPr>
      </w:pPr>
      <w:r>
        <w:rPr>
          <w:sz w:val="18"/>
        </w:rPr>
        <w:t>TS_S32 TS_MPI_VENC_SetRoiAttr (VENC_CHN VeChn, const VENC_ROI_ATTR_S *pstRoiAttr);</w:t>
      </w:r>
    </w:p>
    <w:p w14:paraId="6D4B7606">
      <w:pPr>
        <w:ind w:firstLine="400" w:firstLineChars="200"/>
      </w:pPr>
      <w:r>
        <w:rPr>
          <w:spacing w:val="-5"/>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6476"/>
        <w:gridCol w:w="1623"/>
      </w:tblGrid>
      <w:tr w14:paraId="159D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89" w:type="pct"/>
            <w:shd w:val="clear" w:color="auto" w:fill="D8D8D8" w:themeFill="background1" w:themeFillShade="D9"/>
            <w:vAlign w:val="center"/>
          </w:tcPr>
          <w:p w14:paraId="53532BC0">
            <w:pPr>
              <w:pStyle w:val="80"/>
              <w:rPr>
                <w:rFonts w:eastAsia="宋体"/>
              </w:rPr>
            </w:pPr>
            <w:r>
              <w:rPr>
                <w:rFonts w:eastAsia="宋体"/>
              </w:rPr>
              <w:t>参数名称</w:t>
            </w:r>
          </w:p>
        </w:tc>
        <w:tc>
          <w:tcPr>
            <w:tcW w:w="3207" w:type="pct"/>
            <w:shd w:val="clear" w:color="auto" w:fill="D8D8D8" w:themeFill="background1" w:themeFillShade="D9"/>
            <w:vAlign w:val="center"/>
          </w:tcPr>
          <w:p w14:paraId="356D4960">
            <w:pPr>
              <w:pStyle w:val="80"/>
              <w:rPr>
                <w:rFonts w:eastAsia="宋体"/>
              </w:rPr>
            </w:pPr>
            <w:r>
              <w:rPr>
                <w:rFonts w:eastAsia="宋体"/>
              </w:rPr>
              <w:t>描述</w:t>
            </w:r>
          </w:p>
        </w:tc>
        <w:tc>
          <w:tcPr>
            <w:tcW w:w="804" w:type="pct"/>
            <w:shd w:val="clear" w:color="auto" w:fill="D8D8D8" w:themeFill="background1" w:themeFillShade="D9"/>
            <w:vAlign w:val="center"/>
          </w:tcPr>
          <w:p w14:paraId="5A3CB5E0">
            <w:pPr>
              <w:pStyle w:val="80"/>
              <w:rPr>
                <w:rFonts w:eastAsia="宋体"/>
              </w:rPr>
            </w:pPr>
            <w:r>
              <w:rPr>
                <w:rFonts w:eastAsia="宋体"/>
              </w:rPr>
              <w:t>输入/输出</w:t>
            </w:r>
          </w:p>
        </w:tc>
      </w:tr>
      <w:tr w14:paraId="2187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89" w:type="pct"/>
            <w:vAlign w:val="center"/>
          </w:tcPr>
          <w:p w14:paraId="134D779D">
            <w:r>
              <w:t>venc_chn</w:t>
            </w:r>
          </w:p>
        </w:tc>
        <w:tc>
          <w:tcPr>
            <w:tcW w:w="3207" w:type="pct"/>
            <w:vAlign w:val="center"/>
          </w:tcPr>
          <w:p w14:paraId="38EDD1E0">
            <w:pPr>
              <w:pStyle w:val="80"/>
              <w:spacing w:before="81"/>
              <w:rPr>
                <w:rFonts w:eastAsia="宋体"/>
              </w:rPr>
            </w:pPr>
            <w:r>
              <w:rPr>
                <w:rFonts w:eastAsia="宋体"/>
              </w:rPr>
              <w:t>编码通道号。</w:t>
            </w:r>
          </w:p>
          <w:p w14:paraId="4FAE63BF">
            <w:pPr>
              <w:pStyle w:val="80"/>
              <w:spacing w:before="83"/>
              <w:rPr>
                <w:rFonts w:eastAsia="宋体"/>
              </w:rPr>
            </w:pPr>
            <w:r>
              <w:rPr>
                <w:rFonts w:eastAsia="宋体"/>
              </w:rPr>
              <w:t>取值范围：[0, VENC_MAX_CHN_NUM)。</w:t>
            </w:r>
          </w:p>
        </w:tc>
        <w:tc>
          <w:tcPr>
            <w:tcW w:w="804" w:type="pct"/>
            <w:vAlign w:val="center"/>
          </w:tcPr>
          <w:p w14:paraId="2C308027">
            <w:pPr>
              <w:pStyle w:val="80"/>
              <w:spacing w:before="81"/>
              <w:rPr>
                <w:rFonts w:eastAsia="宋体"/>
              </w:rPr>
            </w:pPr>
            <w:r>
              <w:rPr>
                <w:rFonts w:eastAsia="宋体"/>
              </w:rPr>
              <w:t>输入</w:t>
            </w:r>
          </w:p>
        </w:tc>
      </w:tr>
      <w:tr w14:paraId="261A0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9" w:type="pct"/>
            <w:vAlign w:val="center"/>
          </w:tcPr>
          <w:p w14:paraId="781B93AA">
            <w:r>
              <w:rPr>
                <w:sz w:val="18"/>
              </w:rPr>
              <w:t>pstRoiAttr</w:t>
            </w:r>
          </w:p>
        </w:tc>
        <w:tc>
          <w:tcPr>
            <w:tcW w:w="3207" w:type="pct"/>
            <w:vAlign w:val="center"/>
          </w:tcPr>
          <w:p w14:paraId="69648910">
            <w:pPr>
              <w:pStyle w:val="80"/>
              <w:rPr>
                <w:rFonts w:eastAsia="宋体"/>
              </w:rPr>
            </w:pPr>
            <w:r>
              <w:rPr>
                <w:rFonts w:hint="eastAsia" w:eastAsia="宋体"/>
              </w:rPr>
              <w:t>通道</w:t>
            </w:r>
            <w:r>
              <w:rPr>
                <w:rFonts w:eastAsia="宋体"/>
              </w:rPr>
              <w:t>ROI</w:t>
            </w:r>
            <w:r>
              <w:rPr>
                <w:rFonts w:hint="eastAsia" w:eastAsia="宋体"/>
              </w:rPr>
              <w:t>属性</w:t>
            </w:r>
          </w:p>
        </w:tc>
        <w:tc>
          <w:tcPr>
            <w:tcW w:w="804" w:type="pct"/>
            <w:vAlign w:val="center"/>
          </w:tcPr>
          <w:p w14:paraId="1A87028B">
            <w:pPr>
              <w:pStyle w:val="80"/>
              <w:rPr>
                <w:rFonts w:eastAsia="宋体"/>
              </w:rPr>
            </w:pPr>
            <w:r>
              <w:rPr>
                <w:rFonts w:eastAsia="宋体"/>
              </w:rPr>
              <w:t>输入</w:t>
            </w:r>
          </w:p>
        </w:tc>
      </w:tr>
    </w:tbl>
    <w:p w14:paraId="712B5A30">
      <w:pPr>
        <w:ind w:firstLine="400" w:firstLineChars="200"/>
      </w:pPr>
      <w:r>
        <w:rPr>
          <w:spacing w:val="-5"/>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F67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4585DD7F">
            <w:r>
              <w:t>返回值</w:t>
            </w:r>
          </w:p>
        </w:tc>
        <w:tc>
          <w:tcPr>
            <w:tcW w:w="2501" w:type="pct"/>
            <w:shd w:val="clear" w:color="auto" w:fill="D8D8D8" w:themeFill="background1" w:themeFillShade="D9"/>
            <w:vAlign w:val="center"/>
          </w:tcPr>
          <w:p w14:paraId="25644776">
            <w:r>
              <w:t>描述</w:t>
            </w:r>
          </w:p>
        </w:tc>
      </w:tr>
      <w:tr w14:paraId="5212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7CA7050">
            <w:r>
              <w:t>0</w:t>
            </w:r>
          </w:p>
        </w:tc>
        <w:tc>
          <w:tcPr>
            <w:tcW w:w="2501" w:type="pct"/>
            <w:vAlign w:val="center"/>
          </w:tcPr>
          <w:p w14:paraId="4E954C81">
            <w:r>
              <w:t>成功。</w:t>
            </w:r>
          </w:p>
        </w:tc>
      </w:tr>
      <w:tr w14:paraId="49B3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AE5C0DB">
            <w:r>
              <w:t>非 0</w:t>
            </w:r>
          </w:p>
        </w:tc>
        <w:tc>
          <w:tcPr>
            <w:tcW w:w="2501" w:type="pct"/>
            <w:vAlign w:val="center"/>
          </w:tcPr>
          <w:p w14:paraId="6F68D9F7">
            <w:r>
              <w:t>失败，返回</w:t>
            </w:r>
            <w:r>
              <w:fldChar w:fldCharType="begin"/>
            </w:r>
            <w:r>
              <w:instrText xml:space="preserve"> HYPERLINK \l "_bookmark285" </w:instrText>
            </w:r>
            <w:r>
              <w:fldChar w:fldCharType="separate"/>
            </w:r>
            <w:r>
              <w:rPr>
                <w:color w:val="0000FF"/>
              </w:rPr>
              <w:t>错误码</w:t>
            </w:r>
            <w:r>
              <w:rPr>
                <w:color w:val="0000FF"/>
              </w:rPr>
              <w:fldChar w:fldCharType="end"/>
            </w:r>
            <w:r>
              <w:t>。</w:t>
            </w:r>
          </w:p>
        </w:tc>
      </w:tr>
    </w:tbl>
    <w:p w14:paraId="39F42DA4">
      <w:pPr>
        <w:ind w:firstLine="400" w:firstLineChars="200"/>
      </w:pPr>
      <w:r>
        <w:rPr>
          <w:spacing w:val="-5"/>
        </w:rPr>
        <w:t>【需求】</w:t>
      </w:r>
    </w:p>
    <w:p w14:paraId="2D8003FC">
      <w:pPr>
        <w:ind w:firstLine="400" w:firstLineChars="200"/>
        <w:rPr>
          <w:sz w:val="16"/>
        </w:rPr>
      </w:pPr>
      <w:r>
        <w:rPr>
          <w:spacing w:val="-5"/>
        </w:rPr>
        <w:t>头文件</w:t>
      </w:r>
      <w:r>
        <w:t>：TS_comm_venc.h、mpi_venc.h</w:t>
      </w:r>
    </w:p>
    <w:p w14:paraId="2CA3B449">
      <w:pPr>
        <w:ind w:firstLine="420" w:firstLineChars="200"/>
        <w:rPr>
          <w:sz w:val="16"/>
        </w:rPr>
      </w:pPr>
      <w:r>
        <w:t>库</w:t>
      </w:r>
      <w:r>
        <w:rPr>
          <w:spacing w:val="-5"/>
        </w:rPr>
        <w:t>文件</w:t>
      </w:r>
      <w:r>
        <w:t>：libmpi.so</w:t>
      </w:r>
    </w:p>
    <w:p w14:paraId="39955895">
      <w:pPr>
        <w:ind w:firstLine="400" w:firstLineChars="200"/>
      </w:pPr>
      <w:r>
        <w:rPr>
          <w:spacing w:val="-5"/>
        </w:rPr>
        <w:t>【注意】</w:t>
      </w:r>
    </w:p>
    <w:p w14:paraId="006FAE3B">
      <w:pPr>
        <w:ind w:firstLine="420" w:firstLineChars="200"/>
        <w:rPr>
          <w:sz w:val="16"/>
        </w:rPr>
      </w:pPr>
      <w:r>
        <w:rPr>
          <w:rFonts w:hint="eastAsia"/>
        </w:rPr>
        <w:t>不支持</w:t>
      </w:r>
      <w:r>
        <w:rPr>
          <w:rFonts w:hint="eastAsia"/>
          <w:lang w:eastAsia="zh"/>
        </w:rPr>
        <w:t>JPEG</w:t>
      </w:r>
      <w:r>
        <w:rPr>
          <w:rFonts w:hint="eastAsia"/>
        </w:rPr>
        <w:t>编码通道。</w:t>
      </w:r>
    </w:p>
    <w:p w14:paraId="7F9C7BF7">
      <w:pPr>
        <w:ind w:firstLine="400" w:firstLineChars="200"/>
        <w:rPr>
          <w:spacing w:val="-5"/>
        </w:rPr>
      </w:pPr>
      <w:r>
        <w:rPr>
          <w:spacing w:val="-5"/>
        </w:rPr>
        <w:t>【举例】</w:t>
      </w:r>
    </w:p>
    <w:p w14:paraId="29851506">
      <w:pPr>
        <w:ind w:firstLine="420" w:firstLineChars="200"/>
        <w:rPr>
          <w:lang w:eastAsia="zh"/>
        </w:rPr>
      </w:pPr>
      <w:r>
        <w:t>无</w:t>
      </w:r>
      <w:r>
        <w:rPr>
          <w:rFonts w:hint="eastAsia"/>
          <w:lang w:eastAsia="zh"/>
        </w:rPr>
        <w:t>。</w:t>
      </w:r>
    </w:p>
    <w:p w14:paraId="756F5A55">
      <w:pPr>
        <w:ind w:firstLine="400" w:firstLineChars="200"/>
        <w:rPr>
          <w:spacing w:val="-5"/>
        </w:rPr>
      </w:pPr>
      <w:r>
        <w:rPr>
          <w:spacing w:val="-5"/>
        </w:rPr>
        <w:t>【相关主题】</w:t>
      </w:r>
    </w:p>
    <w:p w14:paraId="461863F8">
      <w:pPr>
        <w:ind w:firstLine="420" w:firstLineChars="200"/>
        <w:rPr>
          <w:lang w:eastAsia="zh"/>
        </w:rPr>
      </w:pPr>
      <w:r>
        <w:t>无</w:t>
      </w:r>
      <w:r>
        <w:rPr>
          <w:rFonts w:hint="eastAsia"/>
          <w:lang w:eastAsia="zh"/>
        </w:rPr>
        <w:t>。</w:t>
      </w:r>
    </w:p>
    <w:p w14:paraId="1B5BDF3D">
      <w:pPr>
        <w:pStyle w:val="9"/>
      </w:pPr>
      <w:bookmarkStart w:id="1565" w:name="_Toc1278238713"/>
      <w:bookmarkStart w:id="1566" w:name="_Toc590667884"/>
      <w:bookmarkStart w:id="1567" w:name="_Toc792925467"/>
      <w:bookmarkStart w:id="1568" w:name="_Toc1440956524"/>
      <w:r>
        <w:t>TS_MPI_VENC_GetRoiAttr</w:t>
      </w:r>
      <w:bookmarkEnd w:id="1565"/>
      <w:bookmarkEnd w:id="1566"/>
      <w:bookmarkEnd w:id="1567"/>
      <w:bookmarkEnd w:id="1568"/>
    </w:p>
    <w:p w14:paraId="3F09AFEA">
      <w:pPr>
        <w:ind w:firstLine="400" w:firstLineChars="200"/>
      </w:pPr>
      <w:r>
        <w:rPr>
          <w:spacing w:val="-5"/>
        </w:rPr>
        <w:t>【描述】</w:t>
      </w:r>
    </w:p>
    <w:p w14:paraId="71BD8707">
      <w:pPr>
        <w:ind w:firstLine="420" w:firstLineChars="200"/>
      </w:pPr>
      <w:r>
        <w:rPr>
          <w:rFonts w:hint="eastAsia"/>
        </w:rPr>
        <w:t>获取编码通道的ROI属性。</w:t>
      </w:r>
    </w:p>
    <w:p w14:paraId="6859EB64">
      <w:pPr>
        <w:ind w:firstLine="400" w:firstLineChars="200"/>
      </w:pPr>
      <w:r>
        <w:rPr>
          <w:spacing w:val="-5"/>
        </w:rPr>
        <w:t>【语法】</w:t>
      </w:r>
    </w:p>
    <w:p w14:paraId="5E63993A">
      <w:pPr>
        <w:ind w:firstLine="360" w:firstLineChars="200"/>
        <w:rPr>
          <w:sz w:val="22"/>
        </w:rPr>
      </w:pPr>
      <w:r>
        <w:rPr>
          <w:sz w:val="18"/>
        </w:rPr>
        <w:t>TS_S32 TS_MPI_VENC_GetRoiAttr(VENC_CHN VeChn, TS_U32 u32Index, VENC_ROI_ATTR_S *pstRoiAttr);</w:t>
      </w:r>
    </w:p>
    <w:p w14:paraId="5AB4A1A0">
      <w:pPr>
        <w:ind w:firstLine="400" w:firstLineChars="200"/>
      </w:pPr>
      <w:r>
        <w:rPr>
          <w:spacing w:val="-5"/>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6476"/>
        <w:gridCol w:w="1623"/>
      </w:tblGrid>
      <w:tr w14:paraId="45B7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89" w:type="pct"/>
            <w:shd w:val="clear" w:color="auto" w:fill="D8D8D8" w:themeFill="background1" w:themeFillShade="D9"/>
            <w:vAlign w:val="center"/>
          </w:tcPr>
          <w:p w14:paraId="14B4CE89">
            <w:pPr>
              <w:pStyle w:val="80"/>
              <w:rPr>
                <w:rFonts w:eastAsia="宋体"/>
              </w:rPr>
            </w:pPr>
            <w:r>
              <w:rPr>
                <w:rFonts w:eastAsia="宋体"/>
              </w:rPr>
              <w:t>参数名称</w:t>
            </w:r>
          </w:p>
        </w:tc>
        <w:tc>
          <w:tcPr>
            <w:tcW w:w="3207" w:type="pct"/>
            <w:shd w:val="clear" w:color="auto" w:fill="D8D8D8" w:themeFill="background1" w:themeFillShade="D9"/>
            <w:vAlign w:val="center"/>
          </w:tcPr>
          <w:p w14:paraId="73483E57">
            <w:pPr>
              <w:pStyle w:val="80"/>
              <w:rPr>
                <w:rFonts w:eastAsia="宋体"/>
              </w:rPr>
            </w:pPr>
            <w:r>
              <w:rPr>
                <w:rFonts w:eastAsia="宋体"/>
              </w:rPr>
              <w:t>描述</w:t>
            </w:r>
          </w:p>
        </w:tc>
        <w:tc>
          <w:tcPr>
            <w:tcW w:w="804" w:type="pct"/>
            <w:shd w:val="clear" w:color="auto" w:fill="D8D8D8" w:themeFill="background1" w:themeFillShade="D9"/>
            <w:vAlign w:val="center"/>
          </w:tcPr>
          <w:p w14:paraId="396BD34A">
            <w:pPr>
              <w:pStyle w:val="80"/>
              <w:rPr>
                <w:rFonts w:eastAsia="宋体"/>
              </w:rPr>
            </w:pPr>
            <w:r>
              <w:rPr>
                <w:rFonts w:eastAsia="宋体"/>
              </w:rPr>
              <w:t>输入/输出</w:t>
            </w:r>
          </w:p>
        </w:tc>
      </w:tr>
      <w:tr w14:paraId="58F4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89" w:type="pct"/>
            <w:vAlign w:val="center"/>
          </w:tcPr>
          <w:p w14:paraId="2FF9FE4D">
            <w:r>
              <w:t>venc_chn</w:t>
            </w:r>
          </w:p>
        </w:tc>
        <w:tc>
          <w:tcPr>
            <w:tcW w:w="3207" w:type="pct"/>
            <w:vAlign w:val="center"/>
          </w:tcPr>
          <w:p w14:paraId="7DEBDAD6">
            <w:pPr>
              <w:pStyle w:val="80"/>
              <w:spacing w:before="81"/>
              <w:rPr>
                <w:rFonts w:eastAsia="宋体"/>
              </w:rPr>
            </w:pPr>
            <w:r>
              <w:rPr>
                <w:rFonts w:eastAsia="宋体"/>
              </w:rPr>
              <w:t>编码通道号。</w:t>
            </w:r>
          </w:p>
          <w:p w14:paraId="1453308D">
            <w:pPr>
              <w:pStyle w:val="80"/>
              <w:spacing w:before="83"/>
              <w:rPr>
                <w:rFonts w:eastAsia="宋体"/>
              </w:rPr>
            </w:pPr>
            <w:r>
              <w:rPr>
                <w:rFonts w:eastAsia="宋体"/>
              </w:rPr>
              <w:t>取值范围：[0, VENC_MAX_CHN_NUM)。</w:t>
            </w:r>
          </w:p>
        </w:tc>
        <w:tc>
          <w:tcPr>
            <w:tcW w:w="804" w:type="pct"/>
            <w:vAlign w:val="center"/>
          </w:tcPr>
          <w:p w14:paraId="62520A6E">
            <w:pPr>
              <w:pStyle w:val="80"/>
              <w:spacing w:before="81"/>
              <w:rPr>
                <w:rFonts w:eastAsia="宋体"/>
              </w:rPr>
            </w:pPr>
            <w:r>
              <w:rPr>
                <w:rFonts w:eastAsia="宋体"/>
              </w:rPr>
              <w:t>输入</w:t>
            </w:r>
          </w:p>
        </w:tc>
      </w:tr>
      <w:tr w14:paraId="5BC4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9" w:type="pct"/>
            <w:vAlign w:val="center"/>
          </w:tcPr>
          <w:p w14:paraId="5F9F1BC3">
            <w:r>
              <w:rPr>
                <w:sz w:val="18"/>
              </w:rPr>
              <w:t>pstRoiAttr</w:t>
            </w:r>
          </w:p>
        </w:tc>
        <w:tc>
          <w:tcPr>
            <w:tcW w:w="3207" w:type="pct"/>
            <w:vAlign w:val="center"/>
          </w:tcPr>
          <w:p w14:paraId="10D2C676">
            <w:pPr>
              <w:pStyle w:val="80"/>
              <w:rPr>
                <w:rFonts w:eastAsia="宋体"/>
              </w:rPr>
            </w:pPr>
            <w:r>
              <w:rPr>
                <w:rFonts w:hint="eastAsia" w:eastAsia="宋体"/>
              </w:rPr>
              <w:t>编码通道的</w:t>
            </w:r>
            <w:r>
              <w:rPr>
                <w:rFonts w:eastAsia="宋体"/>
              </w:rPr>
              <w:t>ROI</w:t>
            </w:r>
            <w:r>
              <w:rPr>
                <w:rFonts w:hint="eastAsia" w:eastAsia="宋体"/>
              </w:rPr>
              <w:t>属性。</w:t>
            </w:r>
          </w:p>
        </w:tc>
        <w:tc>
          <w:tcPr>
            <w:tcW w:w="804" w:type="pct"/>
            <w:vAlign w:val="center"/>
          </w:tcPr>
          <w:p w14:paraId="1054785F">
            <w:pPr>
              <w:pStyle w:val="80"/>
              <w:rPr>
                <w:rFonts w:eastAsia="宋体"/>
              </w:rPr>
            </w:pPr>
            <w:r>
              <w:rPr>
                <w:rFonts w:eastAsia="宋体"/>
              </w:rPr>
              <w:t>输</w:t>
            </w:r>
            <w:r>
              <w:rPr>
                <w:rFonts w:hint="eastAsia" w:eastAsia="宋体"/>
              </w:rPr>
              <w:t>出</w:t>
            </w:r>
          </w:p>
        </w:tc>
      </w:tr>
    </w:tbl>
    <w:p w14:paraId="58D8486F">
      <w:pPr>
        <w:ind w:firstLine="400" w:firstLineChars="200"/>
      </w:pPr>
      <w:r>
        <w:rPr>
          <w:spacing w:val="-5"/>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0B16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706D121C">
            <w:r>
              <w:t>返回值</w:t>
            </w:r>
          </w:p>
        </w:tc>
        <w:tc>
          <w:tcPr>
            <w:tcW w:w="2501" w:type="pct"/>
            <w:shd w:val="clear" w:color="auto" w:fill="D8D8D8" w:themeFill="background1" w:themeFillShade="D9"/>
            <w:vAlign w:val="center"/>
          </w:tcPr>
          <w:p w14:paraId="5A3F0423">
            <w:r>
              <w:t>描述</w:t>
            </w:r>
          </w:p>
        </w:tc>
      </w:tr>
      <w:tr w14:paraId="6D27F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5229317">
            <w:r>
              <w:t>0</w:t>
            </w:r>
          </w:p>
        </w:tc>
        <w:tc>
          <w:tcPr>
            <w:tcW w:w="2501" w:type="pct"/>
            <w:vAlign w:val="center"/>
          </w:tcPr>
          <w:p w14:paraId="3F917AF8">
            <w:r>
              <w:t>成功。</w:t>
            </w:r>
          </w:p>
        </w:tc>
      </w:tr>
      <w:tr w14:paraId="7CCF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BF58A48">
            <w:r>
              <w:t>非 0</w:t>
            </w:r>
          </w:p>
        </w:tc>
        <w:tc>
          <w:tcPr>
            <w:tcW w:w="2501" w:type="pct"/>
            <w:vAlign w:val="center"/>
          </w:tcPr>
          <w:p w14:paraId="69BC6F02">
            <w:r>
              <w:t>失败，返回</w:t>
            </w:r>
            <w:r>
              <w:fldChar w:fldCharType="begin"/>
            </w:r>
            <w:r>
              <w:instrText xml:space="preserve"> HYPERLINK \l "_bookmark285" </w:instrText>
            </w:r>
            <w:r>
              <w:fldChar w:fldCharType="separate"/>
            </w:r>
            <w:r>
              <w:rPr>
                <w:color w:val="0000FF"/>
              </w:rPr>
              <w:t>错误码</w:t>
            </w:r>
            <w:r>
              <w:rPr>
                <w:color w:val="0000FF"/>
              </w:rPr>
              <w:fldChar w:fldCharType="end"/>
            </w:r>
            <w:r>
              <w:t>。</w:t>
            </w:r>
          </w:p>
        </w:tc>
      </w:tr>
    </w:tbl>
    <w:p w14:paraId="500E4A86">
      <w:pPr>
        <w:ind w:firstLine="400" w:firstLineChars="200"/>
      </w:pPr>
      <w:r>
        <w:rPr>
          <w:spacing w:val="-5"/>
        </w:rPr>
        <w:t>【需求】</w:t>
      </w:r>
    </w:p>
    <w:p w14:paraId="636BA3BD">
      <w:pPr>
        <w:ind w:firstLine="400" w:firstLineChars="200"/>
        <w:rPr>
          <w:sz w:val="16"/>
        </w:rPr>
      </w:pPr>
      <w:r>
        <w:rPr>
          <w:spacing w:val="-5"/>
        </w:rPr>
        <w:t>头文件</w:t>
      </w:r>
      <w:r>
        <w:t>：TS_comm_venc.h、mpi_venc.h</w:t>
      </w:r>
    </w:p>
    <w:p w14:paraId="264BE9B2">
      <w:pPr>
        <w:ind w:firstLine="420" w:firstLineChars="200"/>
        <w:rPr>
          <w:sz w:val="16"/>
        </w:rPr>
      </w:pPr>
      <w:r>
        <w:t>库</w:t>
      </w:r>
      <w:r>
        <w:rPr>
          <w:spacing w:val="-5"/>
        </w:rPr>
        <w:t>文件</w:t>
      </w:r>
      <w:r>
        <w:t>：libmpi.so</w:t>
      </w:r>
    </w:p>
    <w:p w14:paraId="02E4C256">
      <w:pPr>
        <w:ind w:firstLine="400" w:firstLineChars="200"/>
      </w:pPr>
      <w:r>
        <w:rPr>
          <w:spacing w:val="-5"/>
        </w:rPr>
        <w:t>【注意】</w:t>
      </w:r>
    </w:p>
    <w:p w14:paraId="41594899">
      <w:pPr>
        <w:ind w:firstLine="420" w:firstLineChars="200"/>
        <w:rPr>
          <w:sz w:val="16"/>
        </w:rPr>
      </w:pPr>
      <w:r>
        <w:rPr>
          <w:rFonts w:hint="eastAsia"/>
        </w:rPr>
        <w:t>不支持</w:t>
      </w:r>
      <w:r>
        <w:rPr>
          <w:rFonts w:hint="eastAsia"/>
          <w:lang w:eastAsia="zh"/>
        </w:rPr>
        <w:t>JPEG</w:t>
      </w:r>
      <w:r>
        <w:rPr>
          <w:rFonts w:hint="eastAsia"/>
        </w:rPr>
        <w:t>编码通道。</w:t>
      </w:r>
    </w:p>
    <w:p w14:paraId="388CC828">
      <w:pPr>
        <w:ind w:firstLine="400" w:firstLineChars="200"/>
        <w:rPr>
          <w:spacing w:val="-5"/>
        </w:rPr>
      </w:pPr>
      <w:r>
        <w:rPr>
          <w:spacing w:val="-5"/>
        </w:rPr>
        <w:t>【举例】</w:t>
      </w:r>
    </w:p>
    <w:p w14:paraId="53AFDD47">
      <w:pPr>
        <w:ind w:firstLine="420" w:firstLineChars="200"/>
        <w:rPr>
          <w:lang w:eastAsia="zh"/>
        </w:rPr>
      </w:pPr>
      <w:r>
        <w:t>无</w:t>
      </w:r>
      <w:r>
        <w:rPr>
          <w:rFonts w:hint="eastAsia"/>
          <w:lang w:eastAsia="zh"/>
        </w:rPr>
        <w:t>。</w:t>
      </w:r>
    </w:p>
    <w:p w14:paraId="477D7565">
      <w:pPr>
        <w:ind w:firstLine="400" w:firstLineChars="200"/>
        <w:rPr>
          <w:spacing w:val="-5"/>
        </w:rPr>
      </w:pPr>
      <w:r>
        <w:rPr>
          <w:spacing w:val="-5"/>
        </w:rPr>
        <w:t>【相关主题】</w:t>
      </w:r>
    </w:p>
    <w:p w14:paraId="4D6A1086">
      <w:pPr>
        <w:ind w:firstLine="420" w:firstLineChars="200"/>
        <w:rPr>
          <w:lang w:eastAsia="zh"/>
        </w:rPr>
      </w:pPr>
      <w:r>
        <w:t>无</w:t>
      </w:r>
      <w:r>
        <w:rPr>
          <w:rFonts w:hint="eastAsia"/>
          <w:lang w:eastAsia="zh"/>
        </w:rPr>
        <w:t>.</w:t>
      </w:r>
    </w:p>
    <w:p w14:paraId="5D70139B">
      <w:pPr>
        <w:pStyle w:val="9"/>
      </w:pPr>
      <w:bookmarkStart w:id="1569" w:name="_Toc426937940"/>
      <w:bookmarkStart w:id="1570" w:name="_Toc479258307"/>
      <w:bookmarkStart w:id="1571" w:name="_Toc1940883650"/>
      <w:bookmarkStart w:id="1572" w:name="_Toc592188887"/>
      <w:r>
        <w:t>TS_MPI_VENC_SetJpegParam</w:t>
      </w:r>
      <w:bookmarkEnd w:id="1569"/>
      <w:bookmarkEnd w:id="1570"/>
      <w:bookmarkEnd w:id="1571"/>
      <w:bookmarkEnd w:id="1572"/>
    </w:p>
    <w:p w14:paraId="0B69D21F">
      <w:pPr>
        <w:ind w:firstLine="400" w:firstLineChars="200"/>
      </w:pPr>
      <w:r>
        <w:rPr>
          <w:spacing w:val="-5"/>
        </w:rPr>
        <w:t>【描述】</w:t>
      </w:r>
    </w:p>
    <w:p w14:paraId="27F4089E">
      <w:pPr>
        <w:ind w:firstLine="420" w:firstLineChars="200"/>
      </w:pPr>
      <w:r>
        <w:rPr>
          <w:rFonts w:hint="eastAsia"/>
        </w:rPr>
        <w:t>设置jpeg编码通道的参数。</w:t>
      </w:r>
    </w:p>
    <w:p w14:paraId="419E0670">
      <w:pPr>
        <w:ind w:firstLine="400" w:firstLineChars="200"/>
      </w:pPr>
      <w:r>
        <w:rPr>
          <w:spacing w:val="-5"/>
        </w:rPr>
        <w:t>【语法】</w:t>
      </w:r>
    </w:p>
    <w:p w14:paraId="64D3DA9E">
      <w:pPr>
        <w:ind w:firstLine="360" w:firstLineChars="200"/>
        <w:rPr>
          <w:sz w:val="22"/>
        </w:rPr>
      </w:pPr>
      <w:r>
        <w:rPr>
          <w:sz w:val="18"/>
        </w:rPr>
        <w:t>TS_S32 TS_MPI_VENC_SetJpegParam(VENC_CHN venc_chn, const VENC_JPEG_PARAM_S *pstJpegParam);</w:t>
      </w:r>
    </w:p>
    <w:p w14:paraId="484FA485">
      <w:pPr>
        <w:ind w:firstLine="400" w:firstLineChars="200"/>
      </w:pPr>
      <w:r>
        <w:rPr>
          <w:spacing w:val="-5"/>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6476"/>
        <w:gridCol w:w="1623"/>
      </w:tblGrid>
      <w:tr w14:paraId="6794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89" w:type="pct"/>
            <w:shd w:val="clear" w:color="auto" w:fill="D8D8D8" w:themeFill="background1" w:themeFillShade="D9"/>
            <w:vAlign w:val="center"/>
          </w:tcPr>
          <w:p w14:paraId="29955F53">
            <w:pPr>
              <w:pStyle w:val="80"/>
              <w:rPr>
                <w:rFonts w:eastAsia="宋体"/>
              </w:rPr>
            </w:pPr>
            <w:r>
              <w:rPr>
                <w:rFonts w:eastAsia="宋体"/>
              </w:rPr>
              <w:t>参数名称</w:t>
            </w:r>
          </w:p>
        </w:tc>
        <w:tc>
          <w:tcPr>
            <w:tcW w:w="3207" w:type="pct"/>
            <w:shd w:val="clear" w:color="auto" w:fill="D8D8D8" w:themeFill="background1" w:themeFillShade="D9"/>
            <w:vAlign w:val="center"/>
          </w:tcPr>
          <w:p w14:paraId="37E2D8F4">
            <w:pPr>
              <w:pStyle w:val="80"/>
              <w:rPr>
                <w:rFonts w:eastAsia="宋体"/>
              </w:rPr>
            </w:pPr>
            <w:r>
              <w:rPr>
                <w:rFonts w:eastAsia="宋体"/>
              </w:rPr>
              <w:t>描述</w:t>
            </w:r>
          </w:p>
        </w:tc>
        <w:tc>
          <w:tcPr>
            <w:tcW w:w="804" w:type="pct"/>
            <w:shd w:val="clear" w:color="auto" w:fill="D8D8D8" w:themeFill="background1" w:themeFillShade="D9"/>
            <w:vAlign w:val="center"/>
          </w:tcPr>
          <w:p w14:paraId="5E4CE11C">
            <w:pPr>
              <w:pStyle w:val="80"/>
              <w:rPr>
                <w:rFonts w:eastAsia="宋体"/>
              </w:rPr>
            </w:pPr>
            <w:r>
              <w:rPr>
                <w:rFonts w:eastAsia="宋体"/>
              </w:rPr>
              <w:t>输入/输出</w:t>
            </w:r>
          </w:p>
        </w:tc>
      </w:tr>
      <w:tr w14:paraId="7412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89" w:type="pct"/>
            <w:vAlign w:val="center"/>
          </w:tcPr>
          <w:p w14:paraId="4EBABFAA">
            <w:r>
              <w:t>venc_chn</w:t>
            </w:r>
          </w:p>
        </w:tc>
        <w:tc>
          <w:tcPr>
            <w:tcW w:w="3207" w:type="pct"/>
            <w:vAlign w:val="center"/>
          </w:tcPr>
          <w:p w14:paraId="14B49FA5">
            <w:pPr>
              <w:pStyle w:val="80"/>
              <w:spacing w:before="81"/>
              <w:rPr>
                <w:rFonts w:eastAsia="宋体"/>
              </w:rPr>
            </w:pPr>
            <w:r>
              <w:rPr>
                <w:rFonts w:eastAsia="宋体"/>
              </w:rPr>
              <w:t>编码通道号。</w:t>
            </w:r>
          </w:p>
          <w:p w14:paraId="65A0169F">
            <w:pPr>
              <w:pStyle w:val="80"/>
              <w:spacing w:before="83"/>
              <w:rPr>
                <w:rFonts w:eastAsia="宋体"/>
              </w:rPr>
            </w:pPr>
            <w:r>
              <w:rPr>
                <w:rFonts w:eastAsia="宋体"/>
              </w:rPr>
              <w:t>取值范围：[0, VENC_MAX_CHN_NUM)。</w:t>
            </w:r>
          </w:p>
        </w:tc>
        <w:tc>
          <w:tcPr>
            <w:tcW w:w="804" w:type="pct"/>
            <w:vAlign w:val="center"/>
          </w:tcPr>
          <w:p w14:paraId="45E325CE">
            <w:pPr>
              <w:pStyle w:val="80"/>
              <w:spacing w:before="81"/>
              <w:rPr>
                <w:rFonts w:eastAsia="宋体"/>
              </w:rPr>
            </w:pPr>
            <w:r>
              <w:rPr>
                <w:rFonts w:eastAsia="宋体"/>
              </w:rPr>
              <w:t>输入</w:t>
            </w:r>
          </w:p>
        </w:tc>
      </w:tr>
      <w:tr w14:paraId="37E2D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9" w:type="pct"/>
            <w:vAlign w:val="center"/>
          </w:tcPr>
          <w:p w14:paraId="0EEF02C9">
            <w:r>
              <w:rPr>
                <w:sz w:val="18"/>
              </w:rPr>
              <w:t>pstJpegParam</w:t>
            </w:r>
          </w:p>
        </w:tc>
        <w:tc>
          <w:tcPr>
            <w:tcW w:w="3207" w:type="pct"/>
            <w:vAlign w:val="center"/>
          </w:tcPr>
          <w:p w14:paraId="7C25F35F">
            <w:pPr>
              <w:pStyle w:val="80"/>
              <w:rPr>
                <w:rFonts w:eastAsia="宋体"/>
              </w:rPr>
            </w:pPr>
            <w:r>
              <w:rPr>
                <w:rFonts w:hint="eastAsia"/>
              </w:rPr>
              <w:t>jpeg</w:t>
            </w:r>
            <w:r>
              <w:rPr>
                <w:rFonts w:hint="eastAsia" w:ascii="宋体" w:hAnsi="宋体" w:eastAsia="宋体" w:cs="宋体"/>
              </w:rPr>
              <w:t>编码通道的参数</w:t>
            </w:r>
            <w:r>
              <w:rPr>
                <w:rFonts w:eastAsia="宋体"/>
              </w:rPr>
              <w:t>。</w:t>
            </w:r>
          </w:p>
        </w:tc>
        <w:tc>
          <w:tcPr>
            <w:tcW w:w="804" w:type="pct"/>
            <w:vAlign w:val="center"/>
          </w:tcPr>
          <w:p w14:paraId="23C83559">
            <w:pPr>
              <w:pStyle w:val="80"/>
              <w:rPr>
                <w:rFonts w:eastAsia="宋体"/>
              </w:rPr>
            </w:pPr>
            <w:r>
              <w:rPr>
                <w:rFonts w:eastAsia="宋体"/>
              </w:rPr>
              <w:t>输入</w:t>
            </w:r>
          </w:p>
        </w:tc>
      </w:tr>
    </w:tbl>
    <w:p w14:paraId="4F129F35">
      <w:pPr>
        <w:ind w:firstLine="400" w:firstLineChars="200"/>
      </w:pPr>
      <w:r>
        <w:rPr>
          <w:spacing w:val="-5"/>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6CD3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2444DC41">
            <w:r>
              <w:t>返回值</w:t>
            </w:r>
          </w:p>
        </w:tc>
        <w:tc>
          <w:tcPr>
            <w:tcW w:w="2501" w:type="pct"/>
            <w:shd w:val="clear" w:color="auto" w:fill="D8D8D8" w:themeFill="background1" w:themeFillShade="D9"/>
            <w:vAlign w:val="center"/>
          </w:tcPr>
          <w:p w14:paraId="511C060A">
            <w:r>
              <w:t>描述</w:t>
            </w:r>
          </w:p>
        </w:tc>
      </w:tr>
      <w:tr w14:paraId="2F77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B3C86E0">
            <w:r>
              <w:t>0</w:t>
            </w:r>
          </w:p>
        </w:tc>
        <w:tc>
          <w:tcPr>
            <w:tcW w:w="2501" w:type="pct"/>
            <w:vAlign w:val="center"/>
          </w:tcPr>
          <w:p w14:paraId="13A73CAA">
            <w:r>
              <w:t>成功。</w:t>
            </w:r>
          </w:p>
        </w:tc>
      </w:tr>
      <w:tr w14:paraId="12C6E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0C35BAD">
            <w:r>
              <w:t>非 0</w:t>
            </w:r>
          </w:p>
        </w:tc>
        <w:tc>
          <w:tcPr>
            <w:tcW w:w="2501" w:type="pct"/>
            <w:vAlign w:val="center"/>
          </w:tcPr>
          <w:p w14:paraId="5E510602">
            <w:r>
              <w:t>失败，返回</w:t>
            </w:r>
            <w:r>
              <w:fldChar w:fldCharType="begin"/>
            </w:r>
            <w:r>
              <w:instrText xml:space="preserve"> HYPERLINK \l "_bookmark285" </w:instrText>
            </w:r>
            <w:r>
              <w:fldChar w:fldCharType="separate"/>
            </w:r>
            <w:r>
              <w:rPr>
                <w:color w:val="0000FF"/>
              </w:rPr>
              <w:t>错误码</w:t>
            </w:r>
            <w:r>
              <w:rPr>
                <w:color w:val="0000FF"/>
              </w:rPr>
              <w:fldChar w:fldCharType="end"/>
            </w:r>
            <w:r>
              <w:t>。</w:t>
            </w:r>
          </w:p>
        </w:tc>
      </w:tr>
    </w:tbl>
    <w:p w14:paraId="76BE47C6">
      <w:pPr>
        <w:ind w:firstLine="400" w:firstLineChars="200"/>
      </w:pPr>
      <w:r>
        <w:rPr>
          <w:spacing w:val="-5"/>
        </w:rPr>
        <w:t>【需求】</w:t>
      </w:r>
    </w:p>
    <w:p w14:paraId="36FC39BA">
      <w:pPr>
        <w:ind w:firstLine="400" w:firstLineChars="200"/>
        <w:rPr>
          <w:sz w:val="16"/>
        </w:rPr>
      </w:pPr>
      <w:r>
        <w:rPr>
          <w:spacing w:val="-5"/>
        </w:rPr>
        <w:t>头文件</w:t>
      </w:r>
      <w:r>
        <w:t>：TS_comm_venc.h、mpi_venc.h</w:t>
      </w:r>
    </w:p>
    <w:p w14:paraId="5827809A">
      <w:pPr>
        <w:ind w:firstLine="420" w:firstLineChars="200"/>
        <w:rPr>
          <w:sz w:val="16"/>
        </w:rPr>
      </w:pPr>
      <w:r>
        <w:t>库</w:t>
      </w:r>
      <w:r>
        <w:rPr>
          <w:spacing w:val="-5"/>
        </w:rPr>
        <w:t>文件</w:t>
      </w:r>
      <w:r>
        <w:t>：libmpi.so</w:t>
      </w:r>
    </w:p>
    <w:p w14:paraId="5C5DE063">
      <w:pPr>
        <w:ind w:firstLine="400" w:firstLineChars="200"/>
      </w:pPr>
      <w:r>
        <w:rPr>
          <w:spacing w:val="-5"/>
        </w:rPr>
        <w:t>【注意】</w:t>
      </w:r>
    </w:p>
    <w:p w14:paraId="053C76A6">
      <w:pPr>
        <w:ind w:firstLine="420" w:firstLineChars="200"/>
        <w:rPr>
          <w:sz w:val="16"/>
        </w:rPr>
      </w:pPr>
      <w:r>
        <w:rPr>
          <w:rFonts w:hint="eastAsia"/>
        </w:rPr>
        <w:t>仅qp值有效。</w:t>
      </w:r>
    </w:p>
    <w:p w14:paraId="6E79E2A6">
      <w:pPr>
        <w:ind w:firstLine="400" w:firstLineChars="200"/>
        <w:rPr>
          <w:spacing w:val="-5"/>
        </w:rPr>
      </w:pPr>
      <w:r>
        <w:rPr>
          <w:spacing w:val="-5"/>
        </w:rPr>
        <w:t>【举例】</w:t>
      </w:r>
    </w:p>
    <w:p w14:paraId="33640AED">
      <w:pPr>
        <w:ind w:firstLine="420" w:firstLineChars="200"/>
        <w:rPr>
          <w:lang w:eastAsia="zh"/>
        </w:rPr>
      </w:pPr>
      <w:r>
        <w:t>无</w:t>
      </w:r>
      <w:r>
        <w:rPr>
          <w:rFonts w:hint="eastAsia"/>
          <w:lang w:eastAsia="zh"/>
        </w:rPr>
        <w:t>。</w:t>
      </w:r>
    </w:p>
    <w:p w14:paraId="76B0B23C">
      <w:pPr>
        <w:ind w:firstLine="400" w:firstLineChars="200"/>
        <w:rPr>
          <w:spacing w:val="-5"/>
        </w:rPr>
      </w:pPr>
      <w:r>
        <w:rPr>
          <w:spacing w:val="-5"/>
        </w:rPr>
        <w:t>【相关主题】</w:t>
      </w:r>
    </w:p>
    <w:p w14:paraId="4FD4AB83">
      <w:pPr>
        <w:ind w:firstLine="420" w:firstLineChars="200"/>
        <w:rPr>
          <w:lang w:eastAsia="zh"/>
        </w:rPr>
      </w:pPr>
      <w:r>
        <w:t>无</w:t>
      </w:r>
      <w:r>
        <w:rPr>
          <w:rFonts w:hint="eastAsia"/>
          <w:lang w:eastAsia="zh"/>
        </w:rPr>
        <w:t>。</w:t>
      </w:r>
    </w:p>
    <w:p w14:paraId="44B90D76">
      <w:pPr>
        <w:pStyle w:val="9"/>
      </w:pPr>
      <w:bookmarkStart w:id="1573" w:name="_Toc1643586959"/>
      <w:bookmarkStart w:id="1574" w:name="_Toc145493255"/>
      <w:bookmarkStart w:id="1575" w:name="_Toc1126506085"/>
      <w:bookmarkStart w:id="1576" w:name="_Toc1284755916"/>
      <w:r>
        <w:t>TS_MPI_VENC_GetJpegParam</w:t>
      </w:r>
      <w:bookmarkEnd w:id="1573"/>
      <w:bookmarkEnd w:id="1574"/>
      <w:bookmarkEnd w:id="1575"/>
      <w:bookmarkEnd w:id="1576"/>
    </w:p>
    <w:p w14:paraId="789FA059">
      <w:pPr>
        <w:ind w:firstLine="400" w:firstLineChars="200"/>
      </w:pPr>
      <w:r>
        <w:rPr>
          <w:spacing w:val="-5"/>
        </w:rPr>
        <w:t>【描述】</w:t>
      </w:r>
    </w:p>
    <w:p w14:paraId="0F32A01A">
      <w:pPr>
        <w:ind w:firstLine="420" w:firstLineChars="200"/>
      </w:pPr>
      <w:r>
        <w:rPr>
          <w:rFonts w:hint="eastAsia"/>
        </w:rPr>
        <w:t>获取jpeg编码通道的参数。</w:t>
      </w:r>
    </w:p>
    <w:p w14:paraId="406FBF73">
      <w:pPr>
        <w:ind w:firstLine="400" w:firstLineChars="200"/>
      </w:pPr>
      <w:r>
        <w:rPr>
          <w:spacing w:val="-5"/>
        </w:rPr>
        <w:t>【语法】</w:t>
      </w:r>
    </w:p>
    <w:p w14:paraId="2F971243">
      <w:pPr>
        <w:ind w:firstLine="360" w:firstLineChars="200"/>
        <w:rPr>
          <w:sz w:val="22"/>
        </w:rPr>
      </w:pPr>
      <w:r>
        <w:rPr>
          <w:sz w:val="18"/>
        </w:rPr>
        <w:t>TS_S32 TS_MPI_VENC_GetJpegParam(VENC_CHN venc_chn, VENC_JPEG_PARAM_S *pstJpegParam);</w:t>
      </w:r>
    </w:p>
    <w:p w14:paraId="5ED171ED">
      <w:pPr>
        <w:ind w:firstLine="400" w:firstLineChars="200"/>
      </w:pPr>
      <w:r>
        <w:rPr>
          <w:spacing w:val="-5"/>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6476"/>
        <w:gridCol w:w="1623"/>
      </w:tblGrid>
      <w:tr w14:paraId="3C149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89" w:type="pct"/>
            <w:shd w:val="clear" w:color="auto" w:fill="D8D8D8" w:themeFill="background1" w:themeFillShade="D9"/>
            <w:vAlign w:val="center"/>
          </w:tcPr>
          <w:p w14:paraId="0AA16347">
            <w:pPr>
              <w:pStyle w:val="80"/>
              <w:rPr>
                <w:rFonts w:eastAsia="宋体"/>
              </w:rPr>
            </w:pPr>
            <w:r>
              <w:rPr>
                <w:rFonts w:eastAsia="宋体"/>
              </w:rPr>
              <w:t>参数名称</w:t>
            </w:r>
          </w:p>
        </w:tc>
        <w:tc>
          <w:tcPr>
            <w:tcW w:w="3207" w:type="pct"/>
            <w:shd w:val="clear" w:color="auto" w:fill="D8D8D8" w:themeFill="background1" w:themeFillShade="D9"/>
            <w:vAlign w:val="center"/>
          </w:tcPr>
          <w:p w14:paraId="644E45F0">
            <w:pPr>
              <w:pStyle w:val="80"/>
              <w:rPr>
                <w:rFonts w:eastAsia="宋体"/>
              </w:rPr>
            </w:pPr>
            <w:r>
              <w:rPr>
                <w:rFonts w:eastAsia="宋体"/>
              </w:rPr>
              <w:t>描述</w:t>
            </w:r>
          </w:p>
        </w:tc>
        <w:tc>
          <w:tcPr>
            <w:tcW w:w="804" w:type="pct"/>
            <w:shd w:val="clear" w:color="auto" w:fill="D8D8D8" w:themeFill="background1" w:themeFillShade="D9"/>
            <w:vAlign w:val="center"/>
          </w:tcPr>
          <w:p w14:paraId="687D0DD7">
            <w:pPr>
              <w:pStyle w:val="80"/>
              <w:rPr>
                <w:rFonts w:eastAsia="宋体"/>
              </w:rPr>
            </w:pPr>
            <w:r>
              <w:rPr>
                <w:rFonts w:eastAsia="宋体"/>
              </w:rPr>
              <w:t>输入/输出</w:t>
            </w:r>
          </w:p>
        </w:tc>
      </w:tr>
      <w:tr w14:paraId="547B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89" w:type="pct"/>
            <w:vAlign w:val="center"/>
          </w:tcPr>
          <w:p w14:paraId="073B8A98">
            <w:r>
              <w:t>venc_chn</w:t>
            </w:r>
          </w:p>
        </w:tc>
        <w:tc>
          <w:tcPr>
            <w:tcW w:w="3207" w:type="pct"/>
            <w:vAlign w:val="center"/>
          </w:tcPr>
          <w:p w14:paraId="019A9CAB">
            <w:pPr>
              <w:pStyle w:val="80"/>
              <w:spacing w:before="81"/>
              <w:rPr>
                <w:rFonts w:eastAsia="宋体"/>
              </w:rPr>
            </w:pPr>
            <w:r>
              <w:rPr>
                <w:rFonts w:eastAsia="宋体"/>
              </w:rPr>
              <w:t>编码通道号。</w:t>
            </w:r>
          </w:p>
          <w:p w14:paraId="1675DF7B">
            <w:pPr>
              <w:pStyle w:val="80"/>
              <w:spacing w:before="83"/>
              <w:rPr>
                <w:rFonts w:eastAsia="宋体"/>
              </w:rPr>
            </w:pPr>
            <w:r>
              <w:rPr>
                <w:rFonts w:eastAsia="宋体"/>
              </w:rPr>
              <w:t>取值范围：[0, VENC_MAX_CHN_NUM)。</w:t>
            </w:r>
          </w:p>
        </w:tc>
        <w:tc>
          <w:tcPr>
            <w:tcW w:w="804" w:type="pct"/>
            <w:vAlign w:val="center"/>
          </w:tcPr>
          <w:p w14:paraId="0ABF6545">
            <w:pPr>
              <w:pStyle w:val="80"/>
              <w:spacing w:before="81"/>
              <w:rPr>
                <w:rFonts w:eastAsia="宋体"/>
              </w:rPr>
            </w:pPr>
            <w:r>
              <w:rPr>
                <w:rFonts w:eastAsia="宋体"/>
              </w:rPr>
              <w:t>输入</w:t>
            </w:r>
          </w:p>
        </w:tc>
      </w:tr>
      <w:tr w14:paraId="2839B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9" w:type="pct"/>
            <w:vAlign w:val="center"/>
          </w:tcPr>
          <w:p w14:paraId="13FBEC31">
            <w:r>
              <w:rPr>
                <w:sz w:val="18"/>
              </w:rPr>
              <w:t>pstJpegParam</w:t>
            </w:r>
          </w:p>
        </w:tc>
        <w:tc>
          <w:tcPr>
            <w:tcW w:w="3207" w:type="pct"/>
            <w:vAlign w:val="center"/>
          </w:tcPr>
          <w:p w14:paraId="235B6228">
            <w:pPr>
              <w:pStyle w:val="80"/>
              <w:rPr>
                <w:rFonts w:eastAsia="宋体"/>
              </w:rPr>
            </w:pPr>
            <w:r>
              <w:rPr>
                <w:rFonts w:hint="eastAsia"/>
              </w:rPr>
              <w:t>jpeg</w:t>
            </w:r>
            <w:r>
              <w:rPr>
                <w:rFonts w:hint="eastAsia" w:ascii="宋体" w:hAnsi="宋体" w:eastAsia="宋体" w:cs="宋体"/>
              </w:rPr>
              <w:t>编码通道的参数</w:t>
            </w:r>
            <w:r>
              <w:rPr>
                <w:rFonts w:eastAsia="宋体"/>
              </w:rPr>
              <w:t>。</w:t>
            </w:r>
          </w:p>
        </w:tc>
        <w:tc>
          <w:tcPr>
            <w:tcW w:w="804" w:type="pct"/>
            <w:vAlign w:val="center"/>
          </w:tcPr>
          <w:p w14:paraId="3C8526B3">
            <w:pPr>
              <w:pStyle w:val="80"/>
              <w:rPr>
                <w:rFonts w:eastAsia="宋体"/>
              </w:rPr>
            </w:pPr>
            <w:r>
              <w:rPr>
                <w:rFonts w:eastAsia="宋体"/>
              </w:rPr>
              <w:t>输</w:t>
            </w:r>
            <w:r>
              <w:rPr>
                <w:rFonts w:hint="eastAsia" w:eastAsia="宋体"/>
              </w:rPr>
              <w:t>出</w:t>
            </w:r>
          </w:p>
        </w:tc>
      </w:tr>
    </w:tbl>
    <w:p w14:paraId="1C4CB405">
      <w:pPr>
        <w:ind w:firstLine="400" w:firstLineChars="200"/>
      </w:pPr>
      <w:r>
        <w:rPr>
          <w:spacing w:val="-5"/>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106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44ADDF8D">
            <w:r>
              <w:t>返回值</w:t>
            </w:r>
          </w:p>
        </w:tc>
        <w:tc>
          <w:tcPr>
            <w:tcW w:w="2501" w:type="pct"/>
            <w:shd w:val="clear" w:color="auto" w:fill="D8D8D8" w:themeFill="background1" w:themeFillShade="D9"/>
            <w:vAlign w:val="center"/>
          </w:tcPr>
          <w:p w14:paraId="73D0537E">
            <w:r>
              <w:t>描述</w:t>
            </w:r>
          </w:p>
        </w:tc>
      </w:tr>
      <w:tr w14:paraId="4271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97F26F1">
            <w:r>
              <w:t>0</w:t>
            </w:r>
          </w:p>
        </w:tc>
        <w:tc>
          <w:tcPr>
            <w:tcW w:w="2501" w:type="pct"/>
            <w:vAlign w:val="center"/>
          </w:tcPr>
          <w:p w14:paraId="10355566">
            <w:r>
              <w:t>成功。</w:t>
            </w:r>
          </w:p>
        </w:tc>
      </w:tr>
      <w:tr w14:paraId="67766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4E71BA4">
            <w:r>
              <w:t>非 0</w:t>
            </w:r>
          </w:p>
        </w:tc>
        <w:tc>
          <w:tcPr>
            <w:tcW w:w="2501" w:type="pct"/>
            <w:vAlign w:val="center"/>
          </w:tcPr>
          <w:p w14:paraId="78CEAC08">
            <w:r>
              <w:t>失败，返回</w:t>
            </w:r>
            <w:r>
              <w:fldChar w:fldCharType="begin"/>
            </w:r>
            <w:r>
              <w:instrText xml:space="preserve"> HYPERLINK \l "_bookmark285" </w:instrText>
            </w:r>
            <w:r>
              <w:fldChar w:fldCharType="separate"/>
            </w:r>
            <w:r>
              <w:rPr>
                <w:color w:val="0000FF"/>
              </w:rPr>
              <w:t>错误码</w:t>
            </w:r>
            <w:r>
              <w:rPr>
                <w:color w:val="0000FF"/>
              </w:rPr>
              <w:fldChar w:fldCharType="end"/>
            </w:r>
            <w:r>
              <w:t>。</w:t>
            </w:r>
          </w:p>
        </w:tc>
      </w:tr>
    </w:tbl>
    <w:p w14:paraId="570C430B">
      <w:pPr>
        <w:ind w:firstLine="400" w:firstLineChars="200"/>
      </w:pPr>
      <w:r>
        <w:rPr>
          <w:spacing w:val="-5"/>
        </w:rPr>
        <w:t>【需求】</w:t>
      </w:r>
    </w:p>
    <w:p w14:paraId="5098F82D">
      <w:pPr>
        <w:ind w:firstLine="400" w:firstLineChars="200"/>
        <w:rPr>
          <w:sz w:val="16"/>
        </w:rPr>
      </w:pPr>
      <w:r>
        <w:rPr>
          <w:spacing w:val="-5"/>
        </w:rPr>
        <w:t>头文件</w:t>
      </w:r>
      <w:r>
        <w:t>：TS_comm_venc.h、mpi_venc.h</w:t>
      </w:r>
    </w:p>
    <w:p w14:paraId="43D911DA">
      <w:pPr>
        <w:ind w:firstLine="420" w:firstLineChars="200"/>
        <w:rPr>
          <w:sz w:val="16"/>
        </w:rPr>
      </w:pPr>
      <w:r>
        <w:t>库</w:t>
      </w:r>
      <w:r>
        <w:rPr>
          <w:spacing w:val="-5"/>
        </w:rPr>
        <w:t>文件</w:t>
      </w:r>
      <w:r>
        <w:t>：libmpi.so</w:t>
      </w:r>
    </w:p>
    <w:p w14:paraId="1BE65379">
      <w:pPr>
        <w:ind w:firstLine="400" w:firstLineChars="200"/>
        <w:rPr>
          <w:spacing w:val="-5"/>
        </w:rPr>
      </w:pPr>
      <w:r>
        <w:rPr>
          <w:spacing w:val="-5"/>
        </w:rPr>
        <w:t>【注意】</w:t>
      </w:r>
    </w:p>
    <w:p w14:paraId="76E4EB92">
      <w:pPr>
        <w:ind w:firstLine="420" w:firstLineChars="200"/>
        <w:rPr>
          <w:sz w:val="16"/>
          <w:lang w:eastAsia="zh"/>
        </w:rPr>
      </w:pPr>
      <w:r>
        <w:rPr>
          <w:rFonts w:hint="eastAsia"/>
        </w:rPr>
        <w:t>无</w:t>
      </w:r>
      <w:r>
        <w:rPr>
          <w:rFonts w:hint="eastAsia"/>
          <w:lang w:eastAsia="zh"/>
        </w:rPr>
        <w:t>。</w:t>
      </w:r>
    </w:p>
    <w:p w14:paraId="0E466C58">
      <w:pPr>
        <w:ind w:firstLine="400" w:firstLineChars="200"/>
        <w:rPr>
          <w:spacing w:val="-5"/>
          <w:lang w:eastAsia="zh"/>
        </w:rPr>
      </w:pPr>
      <w:r>
        <w:rPr>
          <w:spacing w:val="-5"/>
        </w:rPr>
        <w:t>【举例】</w:t>
      </w:r>
    </w:p>
    <w:p w14:paraId="56CA2863">
      <w:pPr>
        <w:ind w:firstLine="420" w:firstLineChars="200"/>
        <w:rPr>
          <w:lang w:eastAsia="zh"/>
        </w:rPr>
      </w:pPr>
      <w:r>
        <w:t>无</w:t>
      </w:r>
      <w:r>
        <w:rPr>
          <w:rFonts w:hint="eastAsia"/>
          <w:lang w:eastAsia="zh"/>
        </w:rPr>
        <w:t>。</w:t>
      </w:r>
    </w:p>
    <w:p w14:paraId="2377F544">
      <w:pPr>
        <w:ind w:firstLine="400" w:firstLineChars="200"/>
        <w:rPr>
          <w:spacing w:val="-5"/>
        </w:rPr>
      </w:pPr>
      <w:r>
        <w:rPr>
          <w:spacing w:val="-5"/>
        </w:rPr>
        <w:t>【相关主题】</w:t>
      </w:r>
    </w:p>
    <w:p w14:paraId="4E63324B">
      <w:pPr>
        <w:ind w:firstLine="420" w:firstLineChars="200"/>
        <w:rPr>
          <w:lang w:eastAsia="zh"/>
        </w:rPr>
      </w:pPr>
      <w:r>
        <w:t>无</w:t>
      </w:r>
      <w:r>
        <w:rPr>
          <w:rFonts w:hint="eastAsia"/>
          <w:lang w:eastAsia="zh"/>
        </w:rPr>
        <w:t>。</w:t>
      </w:r>
    </w:p>
    <w:p w14:paraId="65BA5448">
      <w:pPr>
        <w:pStyle w:val="9"/>
      </w:pPr>
      <w:bookmarkStart w:id="1577" w:name="_Toc1021006354"/>
      <w:bookmarkStart w:id="1578" w:name="_Toc586002806"/>
      <w:bookmarkStart w:id="1579" w:name="_Toc1682697785"/>
      <w:bookmarkStart w:id="1580" w:name="_Toc195642471"/>
      <w:r>
        <w:t>TS_MPI_VENC_SetSmartParam</w:t>
      </w:r>
      <w:bookmarkEnd w:id="1577"/>
      <w:bookmarkEnd w:id="1578"/>
      <w:bookmarkEnd w:id="1579"/>
      <w:bookmarkEnd w:id="1580"/>
    </w:p>
    <w:p w14:paraId="70DC22CA">
      <w:pPr>
        <w:ind w:firstLine="400" w:firstLineChars="200"/>
      </w:pPr>
      <w:r>
        <w:rPr>
          <w:spacing w:val="-5"/>
        </w:rPr>
        <w:t>【描述】</w:t>
      </w:r>
    </w:p>
    <w:p w14:paraId="24C1D00A">
      <w:pPr>
        <w:ind w:firstLine="420" w:firstLineChars="200"/>
      </w:pPr>
      <w:r>
        <w:rPr>
          <w:rFonts w:hint="eastAsia"/>
        </w:rPr>
        <w:t>设置超级编码的开关</w:t>
      </w:r>
      <w:r>
        <w:t>。</w:t>
      </w:r>
    </w:p>
    <w:p w14:paraId="3CA984AF">
      <w:pPr>
        <w:ind w:firstLine="400" w:firstLineChars="200"/>
      </w:pPr>
      <w:r>
        <w:rPr>
          <w:spacing w:val="-5"/>
        </w:rPr>
        <w:t>【语法】</w:t>
      </w:r>
    </w:p>
    <w:p w14:paraId="5C6BF75E">
      <w:pPr>
        <w:ind w:firstLine="360" w:firstLineChars="200"/>
        <w:rPr>
          <w:sz w:val="18"/>
        </w:rPr>
      </w:pPr>
      <w:r>
        <w:rPr>
          <w:sz w:val="18"/>
        </w:rPr>
        <w:t>TS_S32 TS_MPI_VENC_SetSmartParam(VENC_CHN venc_chn, TS_U8 bEnable);</w:t>
      </w:r>
    </w:p>
    <w:p w14:paraId="4BA70C96">
      <w:pPr>
        <w:ind w:firstLine="400" w:firstLineChars="200"/>
      </w:pPr>
      <w:r>
        <w:rPr>
          <w:spacing w:val="-5"/>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6476"/>
        <w:gridCol w:w="1623"/>
      </w:tblGrid>
      <w:tr w14:paraId="6C8DB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89" w:type="pct"/>
            <w:shd w:val="clear" w:color="auto" w:fill="D8D8D8" w:themeFill="background1" w:themeFillShade="D9"/>
            <w:vAlign w:val="center"/>
          </w:tcPr>
          <w:p w14:paraId="5FC7571E">
            <w:pPr>
              <w:pStyle w:val="80"/>
              <w:rPr>
                <w:rFonts w:eastAsia="宋体"/>
              </w:rPr>
            </w:pPr>
            <w:r>
              <w:rPr>
                <w:rFonts w:eastAsia="宋体"/>
              </w:rPr>
              <w:t>参数名称</w:t>
            </w:r>
          </w:p>
        </w:tc>
        <w:tc>
          <w:tcPr>
            <w:tcW w:w="3207" w:type="pct"/>
            <w:shd w:val="clear" w:color="auto" w:fill="D8D8D8" w:themeFill="background1" w:themeFillShade="D9"/>
            <w:vAlign w:val="center"/>
          </w:tcPr>
          <w:p w14:paraId="3327DD68">
            <w:pPr>
              <w:pStyle w:val="80"/>
              <w:rPr>
                <w:rFonts w:eastAsia="宋体"/>
              </w:rPr>
            </w:pPr>
            <w:r>
              <w:rPr>
                <w:rFonts w:eastAsia="宋体"/>
              </w:rPr>
              <w:t>描述</w:t>
            </w:r>
          </w:p>
        </w:tc>
        <w:tc>
          <w:tcPr>
            <w:tcW w:w="804" w:type="pct"/>
            <w:shd w:val="clear" w:color="auto" w:fill="D8D8D8" w:themeFill="background1" w:themeFillShade="D9"/>
            <w:vAlign w:val="center"/>
          </w:tcPr>
          <w:p w14:paraId="49E2ABAF">
            <w:pPr>
              <w:pStyle w:val="80"/>
              <w:rPr>
                <w:rFonts w:eastAsia="宋体"/>
              </w:rPr>
            </w:pPr>
            <w:r>
              <w:rPr>
                <w:rFonts w:eastAsia="宋体"/>
              </w:rPr>
              <w:t>输入/输出</w:t>
            </w:r>
          </w:p>
        </w:tc>
      </w:tr>
      <w:tr w14:paraId="0B24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89" w:type="pct"/>
            <w:vAlign w:val="center"/>
          </w:tcPr>
          <w:p w14:paraId="64B76C77">
            <w:r>
              <w:t>venc_chn</w:t>
            </w:r>
          </w:p>
        </w:tc>
        <w:tc>
          <w:tcPr>
            <w:tcW w:w="3207" w:type="pct"/>
            <w:vAlign w:val="center"/>
          </w:tcPr>
          <w:p w14:paraId="5CD7A4E0">
            <w:pPr>
              <w:pStyle w:val="80"/>
              <w:spacing w:before="81"/>
              <w:rPr>
                <w:rFonts w:eastAsia="宋体"/>
              </w:rPr>
            </w:pPr>
            <w:r>
              <w:rPr>
                <w:rFonts w:eastAsia="宋体"/>
              </w:rPr>
              <w:t>编码通道号。</w:t>
            </w:r>
          </w:p>
          <w:p w14:paraId="40515FEF">
            <w:pPr>
              <w:pStyle w:val="80"/>
              <w:spacing w:before="83"/>
              <w:rPr>
                <w:rFonts w:eastAsia="宋体"/>
              </w:rPr>
            </w:pPr>
            <w:r>
              <w:rPr>
                <w:rFonts w:eastAsia="宋体"/>
              </w:rPr>
              <w:t>取值范围：[0, VENC_MAX_CHN_NUM)。</w:t>
            </w:r>
          </w:p>
        </w:tc>
        <w:tc>
          <w:tcPr>
            <w:tcW w:w="804" w:type="pct"/>
            <w:vAlign w:val="center"/>
          </w:tcPr>
          <w:p w14:paraId="28790E5E">
            <w:pPr>
              <w:pStyle w:val="80"/>
              <w:spacing w:before="81"/>
              <w:rPr>
                <w:rFonts w:eastAsia="宋体"/>
              </w:rPr>
            </w:pPr>
            <w:r>
              <w:rPr>
                <w:rFonts w:eastAsia="宋体"/>
              </w:rPr>
              <w:t>输入</w:t>
            </w:r>
          </w:p>
        </w:tc>
      </w:tr>
      <w:tr w14:paraId="7518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9" w:type="pct"/>
            <w:vAlign w:val="center"/>
          </w:tcPr>
          <w:p w14:paraId="5DE29FA3">
            <w:r>
              <w:rPr>
                <w:sz w:val="18"/>
              </w:rPr>
              <w:t>bEnable</w:t>
            </w:r>
          </w:p>
        </w:tc>
        <w:tc>
          <w:tcPr>
            <w:tcW w:w="3207" w:type="pct"/>
            <w:vAlign w:val="center"/>
          </w:tcPr>
          <w:p w14:paraId="43CA52D6">
            <w:pPr>
              <w:pStyle w:val="80"/>
              <w:rPr>
                <w:rFonts w:eastAsia="宋体"/>
              </w:rPr>
            </w:pPr>
            <w:r>
              <w:rPr>
                <w:rFonts w:hint="eastAsia" w:eastAsia="宋体"/>
              </w:rPr>
              <w:t>是否使能超级编码</w:t>
            </w:r>
            <w:r>
              <w:rPr>
                <w:rFonts w:eastAsia="宋体"/>
              </w:rPr>
              <w:t>。</w:t>
            </w:r>
          </w:p>
        </w:tc>
        <w:tc>
          <w:tcPr>
            <w:tcW w:w="804" w:type="pct"/>
            <w:vAlign w:val="center"/>
          </w:tcPr>
          <w:p w14:paraId="04EA8D75">
            <w:pPr>
              <w:pStyle w:val="80"/>
              <w:rPr>
                <w:rFonts w:eastAsia="宋体"/>
              </w:rPr>
            </w:pPr>
            <w:r>
              <w:rPr>
                <w:rFonts w:eastAsia="宋体"/>
              </w:rPr>
              <w:t>输入</w:t>
            </w:r>
          </w:p>
        </w:tc>
      </w:tr>
    </w:tbl>
    <w:p w14:paraId="13864308">
      <w:pPr>
        <w:ind w:firstLine="400" w:firstLineChars="200"/>
      </w:pPr>
      <w:r>
        <w:rPr>
          <w:spacing w:val="-5"/>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DEE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7ED05098">
            <w:r>
              <w:t>返回值</w:t>
            </w:r>
          </w:p>
        </w:tc>
        <w:tc>
          <w:tcPr>
            <w:tcW w:w="2501" w:type="pct"/>
            <w:shd w:val="clear" w:color="auto" w:fill="D8D8D8" w:themeFill="background1" w:themeFillShade="D9"/>
            <w:vAlign w:val="center"/>
          </w:tcPr>
          <w:p w14:paraId="1DC0E947">
            <w:r>
              <w:t>描述</w:t>
            </w:r>
          </w:p>
        </w:tc>
      </w:tr>
      <w:tr w14:paraId="15A9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B8009A5">
            <w:r>
              <w:t>0</w:t>
            </w:r>
          </w:p>
        </w:tc>
        <w:tc>
          <w:tcPr>
            <w:tcW w:w="2501" w:type="pct"/>
            <w:vAlign w:val="center"/>
          </w:tcPr>
          <w:p w14:paraId="7EE3187D">
            <w:r>
              <w:t>成功。</w:t>
            </w:r>
          </w:p>
        </w:tc>
      </w:tr>
      <w:tr w14:paraId="07039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75E0175">
            <w:r>
              <w:t>非 0</w:t>
            </w:r>
          </w:p>
        </w:tc>
        <w:tc>
          <w:tcPr>
            <w:tcW w:w="2501" w:type="pct"/>
            <w:vAlign w:val="center"/>
          </w:tcPr>
          <w:p w14:paraId="04B75704">
            <w:r>
              <w:t>失败，返回</w:t>
            </w:r>
            <w:r>
              <w:fldChar w:fldCharType="begin"/>
            </w:r>
            <w:r>
              <w:instrText xml:space="preserve"> HYPERLINK \l "_bookmark285" </w:instrText>
            </w:r>
            <w:r>
              <w:fldChar w:fldCharType="separate"/>
            </w:r>
            <w:r>
              <w:rPr>
                <w:color w:val="0000FF"/>
              </w:rPr>
              <w:t>错误码</w:t>
            </w:r>
            <w:r>
              <w:rPr>
                <w:color w:val="0000FF"/>
              </w:rPr>
              <w:fldChar w:fldCharType="end"/>
            </w:r>
            <w:r>
              <w:t>。</w:t>
            </w:r>
          </w:p>
        </w:tc>
      </w:tr>
    </w:tbl>
    <w:p w14:paraId="307110A8">
      <w:pPr>
        <w:ind w:firstLine="400" w:firstLineChars="200"/>
      </w:pPr>
      <w:r>
        <w:rPr>
          <w:spacing w:val="-5"/>
        </w:rPr>
        <w:t>【需求】</w:t>
      </w:r>
    </w:p>
    <w:p w14:paraId="3277DA82">
      <w:pPr>
        <w:ind w:firstLine="400" w:firstLineChars="200"/>
        <w:rPr>
          <w:sz w:val="16"/>
        </w:rPr>
      </w:pPr>
      <w:r>
        <w:rPr>
          <w:spacing w:val="-5"/>
        </w:rPr>
        <w:t>头文件</w:t>
      </w:r>
      <w:r>
        <w:t>：TS_comm_venc.h、mpi_venc.h</w:t>
      </w:r>
    </w:p>
    <w:p w14:paraId="21954658">
      <w:pPr>
        <w:ind w:firstLine="420" w:firstLineChars="200"/>
        <w:rPr>
          <w:sz w:val="16"/>
        </w:rPr>
      </w:pPr>
      <w:r>
        <w:t>库</w:t>
      </w:r>
      <w:r>
        <w:rPr>
          <w:spacing w:val="-5"/>
        </w:rPr>
        <w:t>文件</w:t>
      </w:r>
      <w:r>
        <w:t>：libmpi.so</w:t>
      </w:r>
    </w:p>
    <w:p w14:paraId="49EE83F5">
      <w:pPr>
        <w:ind w:firstLine="400" w:firstLineChars="200"/>
      </w:pPr>
      <w:r>
        <w:rPr>
          <w:spacing w:val="-5"/>
        </w:rPr>
        <w:t>【注意】</w:t>
      </w:r>
    </w:p>
    <w:p w14:paraId="27A54863">
      <w:pPr>
        <w:ind w:firstLine="420" w:firstLineChars="200"/>
        <w:rPr>
          <w:sz w:val="16"/>
          <w:lang w:eastAsia="zh"/>
        </w:rPr>
      </w:pPr>
      <w:r>
        <w:rPr>
          <w:rFonts w:hint="eastAsia"/>
        </w:rPr>
        <w:t>仅TX</w:t>
      </w:r>
      <w:r>
        <w:t>5215系列</w:t>
      </w:r>
      <w:r>
        <w:rPr>
          <w:rFonts w:hint="eastAsia"/>
        </w:rPr>
        <w:t>支持超级编码</w:t>
      </w:r>
      <w:r>
        <w:rPr>
          <w:rFonts w:hint="eastAsia"/>
          <w:lang w:eastAsia="zh"/>
        </w:rPr>
        <w:t>。</w:t>
      </w:r>
    </w:p>
    <w:p w14:paraId="3A1E2A85">
      <w:pPr>
        <w:ind w:firstLine="400" w:firstLineChars="200"/>
        <w:rPr>
          <w:spacing w:val="-5"/>
        </w:rPr>
      </w:pPr>
      <w:r>
        <w:rPr>
          <w:spacing w:val="-5"/>
        </w:rPr>
        <w:t>【举例】</w:t>
      </w:r>
    </w:p>
    <w:p w14:paraId="5BEB4E20">
      <w:pPr>
        <w:ind w:firstLine="420" w:firstLineChars="200"/>
      </w:pPr>
      <w:r>
        <w:t>无。</w:t>
      </w:r>
    </w:p>
    <w:p w14:paraId="37B80E46">
      <w:pPr>
        <w:ind w:firstLine="400" w:firstLineChars="200"/>
      </w:pPr>
      <w:r>
        <w:rPr>
          <w:spacing w:val="-5"/>
        </w:rPr>
        <w:t>【相关主题】</w:t>
      </w:r>
    </w:p>
    <w:p w14:paraId="085E4AAA">
      <w:pPr>
        <w:ind w:firstLine="420" w:firstLineChars="200"/>
      </w:pPr>
      <w:r>
        <w:t>TS_MPI_VENC_SetMotionDetectParam</w:t>
      </w:r>
    </w:p>
    <w:p w14:paraId="1D340B2B">
      <w:pPr>
        <w:pStyle w:val="31"/>
        <w:keepNext/>
        <w:keepLines/>
        <w:spacing w:before="120" w:beforeLines="50" w:beforeAutospacing="0"/>
        <w:jc w:val="both"/>
        <w:outlineLvl w:val="7"/>
        <w:rPr>
          <w:rFonts w:cs="宋体"/>
          <w:b/>
        </w:rPr>
      </w:pPr>
      <w:bookmarkStart w:id="1581" w:name="_Toc1157668970"/>
      <w:bookmarkStart w:id="1582" w:name="_Toc691368566"/>
      <w:bookmarkStart w:id="1583" w:name="_Toc448809191"/>
      <w:bookmarkStart w:id="1584" w:name="_Toc328594600"/>
      <w:r>
        <w:rPr>
          <w:rFonts w:cs="宋体"/>
          <w:b/>
          <w:lang w:bidi="ar"/>
        </w:rPr>
        <w:t>TS_MPI_VENC_SetSmart</w:t>
      </w:r>
      <w:r>
        <w:rPr>
          <w:b/>
          <w:lang w:bidi="ar"/>
        </w:rPr>
        <w:t>Enable</w:t>
      </w:r>
      <w:bookmarkEnd w:id="1581"/>
    </w:p>
    <w:p w14:paraId="73B8C8CA">
      <w:pPr>
        <w:ind w:firstLine="400" w:firstLineChars="200"/>
        <w:rPr>
          <w:szCs w:val="21"/>
        </w:rPr>
      </w:pPr>
      <w:r>
        <w:rPr>
          <w:rFonts w:hint="eastAsia" w:ascii="宋体" w:hAnsi="宋体" w:cs="宋体"/>
          <w:spacing w:val="-5"/>
          <w:szCs w:val="21"/>
          <w:lang w:bidi="ar"/>
        </w:rPr>
        <w:t>【描述】</w:t>
      </w:r>
    </w:p>
    <w:p w14:paraId="01FF4519">
      <w:pPr>
        <w:ind w:firstLine="420" w:firstLineChars="200"/>
        <w:rPr>
          <w:szCs w:val="21"/>
        </w:rPr>
      </w:pPr>
      <w:r>
        <w:rPr>
          <w:rFonts w:hint="eastAsia" w:ascii="宋体" w:hAnsi="宋体" w:cs="宋体"/>
          <w:szCs w:val="21"/>
          <w:lang w:bidi="ar"/>
        </w:rPr>
        <w:t>设置超级编码的开关。</w:t>
      </w:r>
    </w:p>
    <w:p w14:paraId="230685D8">
      <w:pPr>
        <w:ind w:firstLine="400" w:firstLineChars="200"/>
        <w:rPr>
          <w:szCs w:val="21"/>
        </w:rPr>
      </w:pPr>
      <w:r>
        <w:rPr>
          <w:rFonts w:hint="eastAsia" w:ascii="宋体" w:hAnsi="宋体" w:cs="宋体"/>
          <w:spacing w:val="-5"/>
          <w:szCs w:val="21"/>
          <w:lang w:bidi="ar"/>
        </w:rPr>
        <w:t>【语法】</w:t>
      </w:r>
    </w:p>
    <w:p w14:paraId="53C8D439">
      <w:pPr>
        <w:ind w:firstLine="360" w:firstLineChars="200"/>
        <w:rPr>
          <w:sz w:val="18"/>
          <w:szCs w:val="18"/>
        </w:rPr>
      </w:pPr>
      <w:r>
        <w:rPr>
          <w:sz w:val="18"/>
          <w:szCs w:val="18"/>
          <w:lang w:bidi="ar"/>
        </w:rPr>
        <w:t>TS_S32 TS_MPI_VENC_SetSmartEnable(VENC_CHN venc_chn, TS_U8 bEnable);</w:t>
      </w:r>
    </w:p>
    <w:p w14:paraId="656633BE">
      <w:pPr>
        <w:ind w:firstLine="400" w:firstLineChars="200"/>
        <w:rPr>
          <w:szCs w:val="21"/>
        </w:rPr>
      </w:pPr>
      <w:r>
        <w:rPr>
          <w:rFonts w:hint="eastAsia" w:ascii="宋体" w:hAnsi="宋体" w:cs="宋体"/>
          <w:spacing w:val="-5"/>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6477"/>
        <w:gridCol w:w="1622"/>
      </w:tblGrid>
      <w:tr w14:paraId="7465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89" w:type="pct"/>
            <w:tcBorders>
              <w:top w:val="single" w:color="auto" w:sz="4" w:space="0"/>
              <w:left w:val="single" w:color="auto" w:sz="4" w:space="0"/>
              <w:bottom w:val="single" w:color="auto" w:sz="4" w:space="0"/>
              <w:right w:val="single" w:color="auto" w:sz="4" w:space="0"/>
            </w:tcBorders>
            <w:shd w:val="clear" w:color="auto" w:fill="D8D8D8"/>
            <w:vAlign w:val="center"/>
          </w:tcPr>
          <w:p w14:paraId="6DD8E11C">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207" w:type="pct"/>
            <w:tcBorders>
              <w:top w:val="single" w:color="auto" w:sz="4" w:space="0"/>
              <w:left w:val="single" w:color="auto" w:sz="4" w:space="0"/>
              <w:bottom w:val="single" w:color="auto" w:sz="4" w:space="0"/>
              <w:right w:val="single" w:color="auto" w:sz="4" w:space="0"/>
            </w:tcBorders>
            <w:shd w:val="clear" w:color="auto" w:fill="D8D8D8"/>
            <w:vAlign w:val="center"/>
          </w:tcPr>
          <w:p w14:paraId="790BE31A">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803" w:type="pct"/>
            <w:tcBorders>
              <w:top w:val="single" w:color="auto" w:sz="4" w:space="0"/>
              <w:left w:val="single" w:color="auto" w:sz="4" w:space="0"/>
              <w:bottom w:val="single" w:color="auto" w:sz="4" w:space="0"/>
              <w:right w:val="single" w:color="auto" w:sz="4" w:space="0"/>
            </w:tcBorders>
            <w:shd w:val="clear" w:color="auto" w:fill="D8D8D8"/>
            <w:vAlign w:val="center"/>
          </w:tcPr>
          <w:p w14:paraId="3AFDAB01">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65E80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89" w:type="pct"/>
            <w:tcBorders>
              <w:top w:val="single" w:color="auto" w:sz="4" w:space="0"/>
              <w:left w:val="single" w:color="auto" w:sz="4" w:space="0"/>
              <w:bottom w:val="single" w:color="auto" w:sz="4" w:space="0"/>
              <w:right w:val="single" w:color="auto" w:sz="4" w:space="0"/>
            </w:tcBorders>
            <w:shd w:val="clear" w:color="auto" w:fill="auto"/>
            <w:vAlign w:val="center"/>
          </w:tcPr>
          <w:p w14:paraId="5D1B165B">
            <w:pPr>
              <w:rPr>
                <w:szCs w:val="21"/>
              </w:rPr>
            </w:pPr>
            <w:r>
              <w:rPr>
                <w:szCs w:val="21"/>
                <w:lang w:bidi="ar"/>
              </w:rPr>
              <w:t>venc_chn</w:t>
            </w:r>
          </w:p>
        </w:tc>
        <w:tc>
          <w:tcPr>
            <w:tcW w:w="3207" w:type="pct"/>
            <w:tcBorders>
              <w:top w:val="single" w:color="auto" w:sz="4" w:space="0"/>
              <w:left w:val="single" w:color="auto" w:sz="4" w:space="0"/>
              <w:bottom w:val="single" w:color="auto" w:sz="4" w:space="0"/>
              <w:right w:val="single" w:color="auto" w:sz="4" w:space="0"/>
            </w:tcBorders>
            <w:shd w:val="clear" w:color="auto" w:fill="auto"/>
            <w:vAlign w:val="center"/>
          </w:tcPr>
          <w:p w14:paraId="73A02EA5">
            <w:pPr>
              <w:pStyle w:val="31"/>
              <w:spacing w:before="81" w:beforeAutospacing="0" w:afterAutospacing="0"/>
              <w:ind w:left="107"/>
              <w:jc w:val="both"/>
              <w:rPr>
                <w:kern w:val="2"/>
                <w:sz w:val="21"/>
                <w:szCs w:val="21"/>
              </w:rPr>
            </w:pPr>
            <w:r>
              <w:rPr>
                <w:rFonts w:hint="eastAsia" w:ascii="宋体" w:hAnsi="宋体" w:cs="宋体"/>
                <w:kern w:val="2"/>
                <w:sz w:val="21"/>
                <w:szCs w:val="21"/>
                <w:lang w:bidi="ar"/>
              </w:rPr>
              <w:t>编码通道号。</w:t>
            </w:r>
          </w:p>
          <w:p w14:paraId="2E2B97AF">
            <w:pPr>
              <w:pStyle w:val="31"/>
              <w:spacing w:before="83"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803" w:type="pct"/>
            <w:tcBorders>
              <w:top w:val="single" w:color="auto" w:sz="4" w:space="0"/>
              <w:left w:val="single" w:color="auto" w:sz="4" w:space="0"/>
              <w:bottom w:val="single" w:color="auto" w:sz="4" w:space="0"/>
              <w:right w:val="single" w:color="auto" w:sz="4" w:space="0"/>
            </w:tcBorders>
            <w:shd w:val="clear" w:color="auto" w:fill="auto"/>
            <w:vAlign w:val="center"/>
          </w:tcPr>
          <w:p w14:paraId="634893E6">
            <w:pPr>
              <w:pStyle w:val="31"/>
              <w:spacing w:before="81" w:beforeAutospacing="0" w:afterAutospacing="0"/>
              <w:ind w:left="107"/>
              <w:jc w:val="both"/>
              <w:rPr>
                <w:kern w:val="2"/>
                <w:sz w:val="21"/>
                <w:szCs w:val="21"/>
              </w:rPr>
            </w:pPr>
            <w:r>
              <w:rPr>
                <w:rFonts w:hint="eastAsia" w:ascii="宋体" w:hAnsi="宋体" w:cs="宋体"/>
                <w:kern w:val="2"/>
                <w:sz w:val="21"/>
                <w:szCs w:val="21"/>
                <w:lang w:bidi="ar"/>
              </w:rPr>
              <w:t>输入</w:t>
            </w:r>
          </w:p>
        </w:tc>
      </w:tr>
      <w:tr w14:paraId="1C7B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9" w:type="pct"/>
            <w:tcBorders>
              <w:top w:val="single" w:color="auto" w:sz="4" w:space="0"/>
              <w:left w:val="single" w:color="auto" w:sz="4" w:space="0"/>
              <w:bottom w:val="single" w:color="auto" w:sz="4" w:space="0"/>
              <w:right w:val="single" w:color="auto" w:sz="4" w:space="0"/>
            </w:tcBorders>
            <w:shd w:val="clear" w:color="auto" w:fill="auto"/>
            <w:vAlign w:val="center"/>
          </w:tcPr>
          <w:p w14:paraId="78953F54">
            <w:pPr>
              <w:rPr>
                <w:szCs w:val="21"/>
              </w:rPr>
            </w:pPr>
            <w:r>
              <w:rPr>
                <w:sz w:val="18"/>
                <w:szCs w:val="18"/>
                <w:lang w:bidi="ar"/>
              </w:rPr>
              <w:t>bEnable</w:t>
            </w:r>
          </w:p>
        </w:tc>
        <w:tc>
          <w:tcPr>
            <w:tcW w:w="3207" w:type="pct"/>
            <w:tcBorders>
              <w:top w:val="single" w:color="auto" w:sz="4" w:space="0"/>
              <w:left w:val="single" w:color="auto" w:sz="4" w:space="0"/>
              <w:bottom w:val="single" w:color="auto" w:sz="4" w:space="0"/>
              <w:right w:val="single" w:color="auto" w:sz="4" w:space="0"/>
            </w:tcBorders>
            <w:shd w:val="clear" w:color="auto" w:fill="auto"/>
            <w:vAlign w:val="center"/>
          </w:tcPr>
          <w:p w14:paraId="40E913D8">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是否使能超级编码。</w:t>
            </w:r>
          </w:p>
        </w:tc>
        <w:tc>
          <w:tcPr>
            <w:tcW w:w="803" w:type="pct"/>
            <w:tcBorders>
              <w:top w:val="single" w:color="auto" w:sz="4" w:space="0"/>
              <w:left w:val="single" w:color="auto" w:sz="4" w:space="0"/>
              <w:bottom w:val="single" w:color="auto" w:sz="4" w:space="0"/>
              <w:right w:val="single" w:color="auto" w:sz="4" w:space="0"/>
            </w:tcBorders>
            <w:shd w:val="clear" w:color="auto" w:fill="auto"/>
            <w:vAlign w:val="center"/>
          </w:tcPr>
          <w:p w14:paraId="1E123ED7">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输入</w:t>
            </w:r>
          </w:p>
        </w:tc>
      </w:tr>
    </w:tbl>
    <w:p w14:paraId="3C9DFF7C">
      <w:pPr>
        <w:ind w:firstLine="400" w:firstLineChars="200"/>
        <w:rPr>
          <w:szCs w:val="21"/>
        </w:rPr>
      </w:pPr>
      <w:r>
        <w:rPr>
          <w:rFonts w:hint="eastAsia" w:ascii="宋体" w:hAnsi="宋体" w:cs="宋体"/>
          <w:spacing w:val="-5"/>
          <w:szCs w:val="21"/>
          <w:lang w:bidi="ar"/>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7"/>
        <w:gridCol w:w="5049"/>
      </w:tblGrid>
      <w:tr w14:paraId="31B55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tcBorders>
              <w:top w:val="single" w:color="auto" w:sz="4" w:space="0"/>
              <w:left w:val="single" w:color="auto" w:sz="4" w:space="0"/>
              <w:bottom w:val="single" w:color="auto" w:sz="4" w:space="0"/>
              <w:right w:val="single" w:color="auto" w:sz="4" w:space="0"/>
            </w:tcBorders>
            <w:shd w:val="clear" w:color="auto" w:fill="D8D8D8"/>
            <w:vAlign w:val="center"/>
          </w:tcPr>
          <w:p w14:paraId="0F5C1732">
            <w:pPr>
              <w:rPr>
                <w:szCs w:val="21"/>
              </w:rPr>
            </w:pPr>
            <w:r>
              <w:rPr>
                <w:rFonts w:hint="eastAsia" w:ascii="宋体" w:hAnsi="宋体" w:cs="宋体"/>
                <w:szCs w:val="21"/>
                <w:lang w:bidi="ar"/>
              </w:rPr>
              <w:t>返回值</w:t>
            </w:r>
          </w:p>
        </w:tc>
        <w:tc>
          <w:tcPr>
            <w:tcW w:w="2500" w:type="pct"/>
            <w:tcBorders>
              <w:top w:val="single" w:color="auto" w:sz="4" w:space="0"/>
              <w:left w:val="single" w:color="auto" w:sz="4" w:space="0"/>
              <w:bottom w:val="single" w:color="auto" w:sz="4" w:space="0"/>
              <w:right w:val="single" w:color="auto" w:sz="4" w:space="0"/>
            </w:tcBorders>
            <w:shd w:val="clear" w:color="auto" w:fill="D8D8D8"/>
            <w:vAlign w:val="center"/>
          </w:tcPr>
          <w:p w14:paraId="329A994F">
            <w:pPr>
              <w:rPr>
                <w:szCs w:val="21"/>
              </w:rPr>
            </w:pPr>
            <w:r>
              <w:rPr>
                <w:rFonts w:hint="eastAsia" w:ascii="宋体" w:hAnsi="宋体" w:cs="宋体"/>
                <w:szCs w:val="21"/>
                <w:lang w:bidi="ar"/>
              </w:rPr>
              <w:t>描述</w:t>
            </w:r>
          </w:p>
        </w:tc>
      </w:tr>
      <w:tr w14:paraId="6FBB2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tcBorders>
              <w:top w:val="single" w:color="auto" w:sz="4" w:space="0"/>
              <w:left w:val="single" w:color="auto" w:sz="4" w:space="0"/>
              <w:bottom w:val="single" w:color="auto" w:sz="4" w:space="0"/>
              <w:right w:val="single" w:color="auto" w:sz="4" w:space="0"/>
            </w:tcBorders>
            <w:shd w:val="clear" w:color="auto" w:fill="auto"/>
            <w:vAlign w:val="center"/>
          </w:tcPr>
          <w:p w14:paraId="061F028B">
            <w:pPr>
              <w:rPr>
                <w:szCs w:val="21"/>
              </w:rPr>
            </w:pPr>
            <w:r>
              <w:rPr>
                <w:szCs w:val="21"/>
                <w:lang w:bidi="ar"/>
              </w:rPr>
              <w:t>0</w:t>
            </w:r>
          </w:p>
        </w:tc>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14:paraId="0D82F0DA">
            <w:pPr>
              <w:rPr>
                <w:szCs w:val="21"/>
              </w:rPr>
            </w:pPr>
            <w:r>
              <w:rPr>
                <w:rFonts w:hint="eastAsia" w:ascii="宋体" w:hAnsi="宋体" w:cs="宋体"/>
                <w:szCs w:val="21"/>
                <w:lang w:bidi="ar"/>
              </w:rPr>
              <w:t>成功。</w:t>
            </w:r>
          </w:p>
        </w:tc>
      </w:tr>
      <w:tr w14:paraId="44A3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tcBorders>
              <w:top w:val="single" w:color="auto" w:sz="4" w:space="0"/>
              <w:left w:val="single" w:color="auto" w:sz="4" w:space="0"/>
              <w:bottom w:val="single" w:color="auto" w:sz="4" w:space="0"/>
              <w:right w:val="single" w:color="auto" w:sz="4" w:space="0"/>
            </w:tcBorders>
            <w:shd w:val="clear" w:color="auto" w:fill="auto"/>
            <w:vAlign w:val="center"/>
          </w:tcPr>
          <w:p w14:paraId="540C6C20">
            <w:pPr>
              <w:rPr>
                <w:szCs w:val="21"/>
              </w:rPr>
            </w:pPr>
            <w:r>
              <w:rPr>
                <w:rFonts w:hint="eastAsia" w:ascii="宋体" w:hAnsi="宋体" w:cs="宋体"/>
                <w:szCs w:val="21"/>
                <w:lang w:bidi="ar"/>
              </w:rPr>
              <w:t>非</w:t>
            </w:r>
            <w:r>
              <w:rPr>
                <w:szCs w:val="21"/>
                <w:lang w:bidi="ar"/>
              </w:rPr>
              <w:t xml:space="preserve"> 0</w:t>
            </w:r>
          </w:p>
        </w:tc>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14:paraId="439CB8A8">
            <w:pPr>
              <w:rPr>
                <w:szCs w:val="21"/>
              </w:rPr>
            </w:pPr>
            <w:r>
              <w:rPr>
                <w:rFonts w:hint="eastAsia" w:ascii="宋体" w:hAnsi="宋体" w:cs="宋体"/>
                <w:szCs w:val="21"/>
                <w:lang w:bidi="ar"/>
              </w:rPr>
              <w:t>失败，返回</w:t>
            </w:r>
            <w:r>
              <w:fldChar w:fldCharType="begin"/>
            </w:r>
            <w:r>
              <w:instrText xml:space="preserve"> HYPERLINK \l "_bookmark285" </w:instrText>
            </w:r>
            <w:r>
              <w:fldChar w:fldCharType="separate"/>
            </w:r>
            <w:r>
              <w:rPr>
                <w:rStyle w:val="39"/>
                <w:rFonts w:hint="eastAsia" w:ascii="宋体" w:hAnsi="宋体" w:cs="宋体"/>
                <w:szCs w:val="21"/>
              </w:rPr>
              <w:t>错误码</w:t>
            </w:r>
            <w:r>
              <w:rPr>
                <w:rStyle w:val="39"/>
                <w:rFonts w:hint="eastAsia" w:ascii="宋体" w:hAnsi="宋体" w:cs="宋体"/>
                <w:szCs w:val="21"/>
              </w:rPr>
              <w:fldChar w:fldCharType="end"/>
            </w:r>
            <w:r>
              <w:rPr>
                <w:rFonts w:hint="eastAsia" w:ascii="宋体" w:hAnsi="宋体" w:cs="宋体"/>
                <w:szCs w:val="21"/>
                <w:lang w:bidi="ar"/>
              </w:rPr>
              <w:t>。</w:t>
            </w:r>
          </w:p>
        </w:tc>
      </w:tr>
    </w:tbl>
    <w:p w14:paraId="2EF14B8C">
      <w:pPr>
        <w:ind w:firstLine="400" w:firstLineChars="200"/>
        <w:rPr>
          <w:szCs w:val="21"/>
        </w:rPr>
      </w:pPr>
      <w:r>
        <w:rPr>
          <w:rFonts w:hint="eastAsia" w:ascii="宋体" w:hAnsi="宋体" w:cs="宋体"/>
          <w:spacing w:val="-5"/>
          <w:szCs w:val="21"/>
          <w:lang w:bidi="ar"/>
        </w:rPr>
        <w:t>【需求】</w:t>
      </w:r>
    </w:p>
    <w:p w14:paraId="52317FA4">
      <w:pPr>
        <w:ind w:firstLine="400" w:firstLineChars="200"/>
        <w:rPr>
          <w:sz w:val="16"/>
          <w:szCs w:val="16"/>
        </w:rPr>
      </w:pPr>
      <w:r>
        <w:rPr>
          <w:rFonts w:hint="eastAsia" w:ascii="宋体" w:hAnsi="宋体" w:cs="宋体"/>
          <w:spacing w:val="-5"/>
          <w:szCs w:val="21"/>
          <w:lang w:bidi="ar"/>
        </w:rPr>
        <w:t>头文件</w:t>
      </w:r>
      <w:r>
        <w:rPr>
          <w:rFonts w:hint="eastAsia" w:ascii="宋体" w:hAnsi="宋体" w:cs="宋体"/>
          <w:szCs w:val="21"/>
          <w:lang w:bidi="ar"/>
        </w:rPr>
        <w:t>：</w:t>
      </w:r>
      <w:r>
        <w:rPr>
          <w:szCs w:val="21"/>
          <w:lang w:bidi="ar"/>
        </w:rPr>
        <w:t>TS_comm_venc.h</w:t>
      </w:r>
      <w:r>
        <w:rPr>
          <w:rFonts w:hint="eastAsia" w:ascii="宋体" w:hAnsi="宋体" w:cs="宋体"/>
          <w:szCs w:val="21"/>
          <w:lang w:bidi="ar"/>
        </w:rPr>
        <w:t>、</w:t>
      </w:r>
      <w:r>
        <w:rPr>
          <w:szCs w:val="21"/>
          <w:lang w:bidi="ar"/>
        </w:rPr>
        <w:t>mpi_venc.h</w:t>
      </w:r>
    </w:p>
    <w:p w14:paraId="57EE9244">
      <w:pPr>
        <w:ind w:firstLine="420" w:firstLineChars="200"/>
        <w:rPr>
          <w:sz w:val="16"/>
          <w:szCs w:val="16"/>
        </w:rPr>
      </w:pPr>
      <w:r>
        <w:rPr>
          <w:rFonts w:hint="eastAsia" w:ascii="宋体" w:hAnsi="宋体" w:cs="宋体"/>
          <w:szCs w:val="21"/>
          <w:lang w:bidi="ar"/>
        </w:rPr>
        <w:t>库</w:t>
      </w:r>
      <w:r>
        <w:rPr>
          <w:rFonts w:hint="eastAsia" w:ascii="宋体" w:hAnsi="宋体" w:cs="宋体"/>
          <w:spacing w:val="-5"/>
          <w:szCs w:val="21"/>
          <w:lang w:bidi="ar"/>
        </w:rPr>
        <w:t>文件</w:t>
      </w:r>
      <w:r>
        <w:rPr>
          <w:rFonts w:hint="eastAsia" w:ascii="宋体" w:hAnsi="宋体" w:cs="宋体"/>
          <w:szCs w:val="21"/>
          <w:lang w:bidi="ar"/>
        </w:rPr>
        <w:t>：</w:t>
      </w:r>
      <w:r>
        <w:rPr>
          <w:szCs w:val="21"/>
          <w:lang w:bidi="ar"/>
        </w:rPr>
        <w:t>libmpi.so</w:t>
      </w:r>
    </w:p>
    <w:p w14:paraId="67F67BD9">
      <w:pPr>
        <w:ind w:firstLine="400" w:firstLineChars="200"/>
        <w:rPr>
          <w:szCs w:val="21"/>
        </w:rPr>
      </w:pPr>
      <w:r>
        <w:rPr>
          <w:rFonts w:hint="eastAsia" w:ascii="宋体" w:hAnsi="宋体" w:cs="宋体"/>
          <w:spacing w:val="-5"/>
          <w:szCs w:val="21"/>
          <w:lang w:bidi="ar"/>
        </w:rPr>
        <w:t>【注意】</w:t>
      </w:r>
    </w:p>
    <w:p w14:paraId="01FD4FF2">
      <w:pPr>
        <w:ind w:firstLine="420" w:firstLineChars="200"/>
        <w:rPr>
          <w:sz w:val="16"/>
          <w:szCs w:val="16"/>
        </w:rPr>
      </w:pPr>
      <w:r>
        <w:rPr>
          <w:rFonts w:hint="eastAsia" w:ascii="宋体" w:hAnsi="宋体" w:cs="宋体"/>
          <w:szCs w:val="21"/>
          <w:lang w:bidi="ar"/>
        </w:rPr>
        <w:t>仅</w:t>
      </w:r>
      <w:r>
        <w:rPr>
          <w:szCs w:val="21"/>
          <w:lang w:bidi="ar"/>
        </w:rPr>
        <w:t>TX5215</w:t>
      </w:r>
      <w:r>
        <w:rPr>
          <w:rFonts w:hint="eastAsia" w:ascii="宋体" w:hAnsi="宋体" w:cs="宋体"/>
          <w:szCs w:val="21"/>
          <w:lang w:bidi="ar"/>
        </w:rPr>
        <w:t>系列支持超级编码。</w:t>
      </w:r>
    </w:p>
    <w:p w14:paraId="431E3B73">
      <w:pPr>
        <w:ind w:firstLine="400" w:firstLineChars="200"/>
        <w:rPr>
          <w:spacing w:val="-5"/>
          <w:szCs w:val="21"/>
        </w:rPr>
      </w:pPr>
      <w:r>
        <w:rPr>
          <w:rFonts w:hint="eastAsia" w:ascii="宋体" w:hAnsi="宋体" w:cs="宋体"/>
          <w:spacing w:val="-5"/>
          <w:szCs w:val="21"/>
          <w:lang w:bidi="ar"/>
        </w:rPr>
        <w:t>【举例】</w:t>
      </w:r>
    </w:p>
    <w:p w14:paraId="664B5CCD">
      <w:pPr>
        <w:ind w:firstLine="420" w:firstLineChars="200"/>
        <w:rPr>
          <w:szCs w:val="21"/>
        </w:rPr>
      </w:pPr>
      <w:r>
        <w:rPr>
          <w:rFonts w:hint="eastAsia" w:ascii="宋体" w:hAnsi="宋体" w:cs="宋体"/>
          <w:szCs w:val="21"/>
          <w:lang w:bidi="ar"/>
        </w:rPr>
        <w:t>无。</w:t>
      </w:r>
    </w:p>
    <w:p w14:paraId="4962D604">
      <w:pPr>
        <w:ind w:firstLine="400" w:firstLineChars="200"/>
        <w:rPr>
          <w:szCs w:val="21"/>
        </w:rPr>
      </w:pPr>
      <w:r>
        <w:rPr>
          <w:rFonts w:hint="eastAsia" w:ascii="宋体" w:hAnsi="宋体" w:cs="宋体"/>
          <w:spacing w:val="-5"/>
          <w:szCs w:val="21"/>
          <w:lang w:bidi="ar"/>
        </w:rPr>
        <w:t>【相关主题】</w:t>
      </w:r>
    </w:p>
    <w:p w14:paraId="2B20F356">
      <w:pPr>
        <w:ind w:firstLine="420" w:firstLineChars="200"/>
        <w:rPr>
          <w:szCs w:val="21"/>
          <w:lang w:bidi="ar"/>
        </w:rPr>
      </w:pPr>
      <w:r>
        <w:rPr>
          <w:szCs w:val="21"/>
          <w:lang w:bidi="ar"/>
        </w:rPr>
        <w:t>TS_MPI_VENC_SetMotionDetectParam</w:t>
      </w:r>
    </w:p>
    <w:p w14:paraId="2E32D40A">
      <w:pPr>
        <w:pStyle w:val="31"/>
        <w:keepNext/>
        <w:keepLines/>
        <w:spacing w:before="120" w:beforeLines="50" w:beforeAutospacing="0"/>
        <w:jc w:val="both"/>
        <w:outlineLvl w:val="7"/>
        <w:rPr>
          <w:rFonts w:cs="宋体"/>
          <w:b/>
        </w:rPr>
      </w:pPr>
      <w:bookmarkStart w:id="1585" w:name="_Toc1598227579"/>
      <w:r>
        <w:rPr>
          <w:rFonts w:cs="宋体"/>
          <w:b/>
          <w:lang w:bidi="ar"/>
        </w:rPr>
        <w:t>TS_MPI_VENC_GetSmart</w:t>
      </w:r>
      <w:r>
        <w:rPr>
          <w:b/>
          <w:lang w:bidi="ar"/>
        </w:rPr>
        <w:t>Enable</w:t>
      </w:r>
      <w:bookmarkEnd w:id="1585"/>
    </w:p>
    <w:p w14:paraId="67505468">
      <w:pPr>
        <w:ind w:firstLine="400" w:firstLineChars="200"/>
        <w:rPr>
          <w:szCs w:val="21"/>
        </w:rPr>
      </w:pPr>
      <w:r>
        <w:rPr>
          <w:rFonts w:hint="eastAsia" w:ascii="宋体" w:hAnsi="宋体" w:cs="宋体"/>
          <w:spacing w:val="-5"/>
          <w:szCs w:val="21"/>
          <w:lang w:bidi="ar"/>
        </w:rPr>
        <w:t>【描述】</w:t>
      </w:r>
    </w:p>
    <w:p w14:paraId="07A34ACA">
      <w:pPr>
        <w:ind w:firstLine="420" w:firstLineChars="200"/>
        <w:rPr>
          <w:szCs w:val="21"/>
        </w:rPr>
      </w:pPr>
      <w:r>
        <w:rPr>
          <w:rFonts w:hint="eastAsia" w:ascii="宋体" w:hAnsi="宋体" w:cs="宋体"/>
          <w:szCs w:val="21"/>
          <w:lang w:bidi="ar"/>
        </w:rPr>
        <w:t>获取超级编码的参数。</w:t>
      </w:r>
    </w:p>
    <w:p w14:paraId="76802E0B">
      <w:pPr>
        <w:ind w:firstLine="400" w:firstLineChars="200"/>
        <w:rPr>
          <w:szCs w:val="21"/>
        </w:rPr>
      </w:pPr>
      <w:r>
        <w:rPr>
          <w:rFonts w:hint="eastAsia" w:ascii="宋体" w:hAnsi="宋体" w:cs="宋体"/>
          <w:spacing w:val="-5"/>
          <w:szCs w:val="21"/>
          <w:lang w:bidi="ar"/>
        </w:rPr>
        <w:t>【语法】</w:t>
      </w:r>
    </w:p>
    <w:p w14:paraId="28DE17EC">
      <w:pPr>
        <w:ind w:firstLine="360" w:firstLineChars="200"/>
        <w:rPr>
          <w:sz w:val="22"/>
          <w:szCs w:val="22"/>
        </w:rPr>
      </w:pPr>
      <w:r>
        <w:rPr>
          <w:sz w:val="18"/>
          <w:szCs w:val="18"/>
          <w:lang w:bidi="ar"/>
        </w:rPr>
        <w:t>TS_S32 TS_MPI_VENC_GetSmartEnable(VENC_CHN venc_chn, TS_U8 * pbEnable);</w:t>
      </w:r>
    </w:p>
    <w:p w14:paraId="3852FD78">
      <w:pPr>
        <w:ind w:firstLine="400" w:firstLineChars="200"/>
        <w:rPr>
          <w:szCs w:val="21"/>
        </w:rPr>
      </w:pPr>
      <w:r>
        <w:rPr>
          <w:rFonts w:hint="eastAsia" w:ascii="宋体" w:hAnsi="宋体" w:cs="宋体"/>
          <w:spacing w:val="-5"/>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6477"/>
        <w:gridCol w:w="1622"/>
      </w:tblGrid>
      <w:tr w14:paraId="0E4D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89" w:type="pct"/>
            <w:tcBorders>
              <w:top w:val="single" w:color="auto" w:sz="4" w:space="0"/>
              <w:left w:val="single" w:color="auto" w:sz="4" w:space="0"/>
              <w:bottom w:val="single" w:color="auto" w:sz="4" w:space="0"/>
              <w:right w:val="single" w:color="auto" w:sz="4" w:space="0"/>
            </w:tcBorders>
            <w:shd w:val="clear" w:color="auto" w:fill="D8D8D8"/>
            <w:vAlign w:val="center"/>
          </w:tcPr>
          <w:p w14:paraId="46DD7FBF">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207" w:type="pct"/>
            <w:tcBorders>
              <w:top w:val="single" w:color="auto" w:sz="4" w:space="0"/>
              <w:left w:val="single" w:color="auto" w:sz="4" w:space="0"/>
              <w:bottom w:val="single" w:color="auto" w:sz="4" w:space="0"/>
              <w:right w:val="single" w:color="auto" w:sz="4" w:space="0"/>
            </w:tcBorders>
            <w:shd w:val="clear" w:color="auto" w:fill="D8D8D8"/>
            <w:vAlign w:val="center"/>
          </w:tcPr>
          <w:p w14:paraId="1E4EF93C">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803" w:type="pct"/>
            <w:tcBorders>
              <w:top w:val="single" w:color="auto" w:sz="4" w:space="0"/>
              <w:left w:val="single" w:color="auto" w:sz="4" w:space="0"/>
              <w:bottom w:val="single" w:color="auto" w:sz="4" w:space="0"/>
              <w:right w:val="single" w:color="auto" w:sz="4" w:space="0"/>
            </w:tcBorders>
            <w:shd w:val="clear" w:color="auto" w:fill="D8D8D8"/>
            <w:vAlign w:val="center"/>
          </w:tcPr>
          <w:p w14:paraId="5A6BFC4F">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43576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89" w:type="pct"/>
            <w:tcBorders>
              <w:top w:val="single" w:color="auto" w:sz="4" w:space="0"/>
              <w:left w:val="single" w:color="auto" w:sz="4" w:space="0"/>
              <w:bottom w:val="single" w:color="auto" w:sz="4" w:space="0"/>
              <w:right w:val="single" w:color="auto" w:sz="4" w:space="0"/>
            </w:tcBorders>
            <w:shd w:val="clear" w:color="auto" w:fill="auto"/>
            <w:vAlign w:val="center"/>
          </w:tcPr>
          <w:p w14:paraId="6409204E">
            <w:pPr>
              <w:rPr>
                <w:szCs w:val="21"/>
              </w:rPr>
            </w:pPr>
            <w:r>
              <w:rPr>
                <w:szCs w:val="21"/>
                <w:lang w:bidi="ar"/>
              </w:rPr>
              <w:t>venc_chn</w:t>
            </w:r>
          </w:p>
        </w:tc>
        <w:tc>
          <w:tcPr>
            <w:tcW w:w="3207" w:type="pct"/>
            <w:tcBorders>
              <w:top w:val="single" w:color="auto" w:sz="4" w:space="0"/>
              <w:left w:val="single" w:color="auto" w:sz="4" w:space="0"/>
              <w:bottom w:val="single" w:color="auto" w:sz="4" w:space="0"/>
              <w:right w:val="single" w:color="auto" w:sz="4" w:space="0"/>
            </w:tcBorders>
            <w:shd w:val="clear" w:color="auto" w:fill="auto"/>
            <w:vAlign w:val="center"/>
          </w:tcPr>
          <w:p w14:paraId="5D7566C8">
            <w:pPr>
              <w:pStyle w:val="31"/>
              <w:spacing w:before="81" w:beforeAutospacing="0" w:afterAutospacing="0"/>
              <w:ind w:left="107"/>
              <w:jc w:val="both"/>
              <w:rPr>
                <w:kern w:val="2"/>
                <w:sz w:val="21"/>
                <w:szCs w:val="21"/>
              </w:rPr>
            </w:pPr>
            <w:r>
              <w:rPr>
                <w:rFonts w:hint="eastAsia" w:ascii="宋体" w:hAnsi="宋体" w:cs="宋体"/>
                <w:kern w:val="2"/>
                <w:sz w:val="21"/>
                <w:szCs w:val="21"/>
                <w:lang w:bidi="ar"/>
              </w:rPr>
              <w:t>编码通道号。</w:t>
            </w:r>
          </w:p>
          <w:p w14:paraId="38509B0D">
            <w:pPr>
              <w:pStyle w:val="31"/>
              <w:spacing w:before="83"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803" w:type="pct"/>
            <w:tcBorders>
              <w:top w:val="single" w:color="auto" w:sz="4" w:space="0"/>
              <w:left w:val="single" w:color="auto" w:sz="4" w:space="0"/>
              <w:bottom w:val="single" w:color="auto" w:sz="4" w:space="0"/>
              <w:right w:val="single" w:color="auto" w:sz="4" w:space="0"/>
            </w:tcBorders>
            <w:shd w:val="clear" w:color="auto" w:fill="auto"/>
            <w:vAlign w:val="center"/>
          </w:tcPr>
          <w:p w14:paraId="0A17153F">
            <w:pPr>
              <w:pStyle w:val="31"/>
              <w:spacing w:before="81" w:beforeAutospacing="0" w:afterAutospacing="0"/>
              <w:ind w:left="107"/>
              <w:jc w:val="both"/>
              <w:rPr>
                <w:kern w:val="2"/>
                <w:sz w:val="21"/>
                <w:szCs w:val="21"/>
              </w:rPr>
            </w:pPr>
            <w:r>
              <w:rPr>
                <w:rFonts w:hint="eastAsia" w:ascii="宋体" w:hAnsi="宋体" w:cs="宋体"/>
                <w:kern w:val="2"/>
                <w:sz w:val="21"/>
                <w:szCs w:val="21"/>
                <w:lang w:bidi="ar"/>
              </w:rPr>
              <w:t>输入</w:t>
            </w:r>
          </w:p>
        </w:tc>
      </w:tr>
      <w:tr w14:paraId="5D781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9" w:type="pct"/>
            <w:tcBorders>
              <w:top w:val="single" w:color="auto" w:sz="4" w:space="0"/>
              <w:left w:val="single" w:color="auto" w:sz="4" w:space="0"/>
              <w:bottom w:val="single" w:color="auto" w:sz="4" w:space="0"/>
              <w:right w:val="single" w:color="auto" w:sz="4" w:space="0"/>
            </w:tcBorders>
            <w:shd w:val="clear" w:color="auto" w:fill="auto"/>
            <w:vAlign w:val="center"/>
          </w:tcPr>
          <w:p w14:paraId="7A478248">
            <w:pPr>
              <w:rPr>
                <w:szCs w:val="21"/>
              </w:rPr>
            </w:pPr>
            <w:r>
              <w:rPr>
                <w:sz w:val="18"/>
                <w:szCs w:val="18"/>
                <w:lang w:bidi="ar"/>
              </w:rPr>
              <w:t>pbEnable</w:t>
            </w:r>
          </w:p>
        </w:tc>
        <w:tc>
          <w:tcPr>
            <w:tcW w:w="3207" w:type="pct"/>
            <w:tcBorders>
              <w:top w:val="single" w:color="auto" w:sz="4" w:space="0"/>
              <w:left w:val="single" w:color="auto" w:sz="4" w:space="0"/>
              <w:bottom w:val="single" w:color="auto" w:sz="4" w:space="0"/>
              <w:right w:val="single" w:color="auto" w:sz="4" w:space="0"/>
            </w:tcBorders>
            <w:shd w:val="clear" w:color="auto" w:fill="auto"/>
            <w:vAlign w:val="center"/>
          </w:tcPr>
          <w:p w14:paraId="2FF97AAD">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超级编码的使能开关。</w:t>
            </w:r>
          </w:p>
        </w:tc>
        <w:tc>
          <w:tcPr>
            <w:tcW w:w="803" w:type="pct"/>
            <w:tcBorders>
              <w:top w:val="single" w:color="auto" w:sz="4" w:space="0"/>
              <w:left w:val="single" w:color="auto" w:sz="4" w:space="0"/>
              <w:bottom w:val="single" w:color="auto" w:sz="4" w:space="0"/>
              <w:right w:val="single" w:color="auto" w:sz="4" w:space="0"/>
            </w:tcBorders>
            <w:shd w:val="clear" w:color="auto" w:fill="auto"/>
            <w:vAlign w:val="center"/>
          </w:tcPr>
          <w:p w14:paraId="58E82CF2">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输入</w:t>
            </w:r>
          </w:p>
        </w:tc>
      </w:tr>
    </w:tbl>
    <w:p w14:paraId="595623B9">
      <w:pPr>
        <w:ind w:firstLine="400" w:firstLineChars="200"/>
        <w:rPr>
          <w:szCs w:val="21"/>
        </w:rPr>
      </w:pPr>
      <w:r>
        <w:rPr>
          <w:rFonts w:hint="eastAsia" w:ascii="宋体" w:hAnsi="宋体" w:cs="宋体"/>
          <w:spacing w:val="-5"/>
          <w:szCs w:val="21"/>
          <w:lang w:bidi="ar"/>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7"/>
        <w:gridCol w:w="5049"/>
      </w:tblGrid>
      <w:tr w14:paraId="72F1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tcBorders>
              <w:top w:val="single" w:color="auto" w:sz="4" w:space="0"/>
              <w:left w:val="single" w:color="auto" w:sz="4" w:space="0"/>
              <w:bottom w:val="single" w:color="auto" w:sz="4" w:space="0"/>
              <w:right w:val="single" w:color="auto" w:sz="4" w:space="0"/>
            </w:tcBorders>
            <w:shd w:val="clear" w:color="auto" w:fill="D8D8D8"/>
            <w:vAlign w:val="center"/>
          </w:tcPr>
          <w:p w14:paraId="6ABC74AE">
            <w:pPr>
              <w:rPr>
                <w:szCs w:val="21"/>
              </w:rPr>
            </w:pPr>
            <w:r>
              <w:rPr>
                <w:rFonts w:hint="eastAsia" w:ascii="宋体" w:hAnsi="宋体" w:cs="宋体"/>
                <w:szCs w:val="21"/>
                <w:lang w:bidi="ar"/>
              </w:rPr>
              <w:t>返回值</w:t>
            </w:r>
          </w:p>
        </w:tc>
        <w:tc>
          <w:tcPr>
            <w:tcW w:w="2500" w:type="pct"/>
            <w:tcBorders>
              <w:top w:val="single" w:color="auto" w:sz="4" w:space="0"/>
              <w:left w:val="single" w:color="auto" w:sz="4" w:space="0"/>
              <w:bottom w:val="single" w:color="auto" w:sz="4" w:space="0"/>
              <w:right w:val="single" w:color="auto" w:sz="4" w:space="0"/>
            </w:tcBorders>
            <w:shd w:val="clear" w:color="auto" w:fill="D8D8D8"/>
            <w:vAlign w:val="center"/>
          </w:tcPr>
          <w:p w14:paraId="06CE4BCA">
            <w:pPr>
              <w:rPr>
                <w:szCs w:val="21"/>
              </w:rPr>
            </w:pPr>
            <w:r>
              <w:rPr>
                <w:rFonts w:hint="eastAsia" w:ascii="宋体" w:hAnsi="宋体" w:cs="宋体"/>
                <w:szCs w:val="21"/>
                <w:lang w:bidi="ar"/>
              </w:rPr>
              <w:t>描述</w:t>
            </w:r>
          </w:p>
        </w:tc>
      </w:tr>
      <w:tr w14:paraId="01189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tcBorders>
              <w:top w:val="single" w:color="auto" w:sz="4" w:space="0"/>
              <w:left w:val="single" w:color="auto" w:sz="4" w:space="0"/>
              <w:bottom w:val="single" w:color="auto" w:sz="4" w:space="0"/>
              <w:right w:val="single" w:color="auto" w:sz="4" w:space="0"/>
            </w:tcBorders>
            <w:shd w:val="clear" w:color="auto" w:fill="auto"/>
            <w:vAlign w:val="center"/>
          </w:tcPr>
          <w:p w14:paraId="3053669E">
            <w:pPr>
              <w:rPr>
                <w:szCs w:val="21"/>
              </w:rPr>
            </w:pPr>
            <w:r>
              <w:rPr>
                <w:szCs w:val="21"/>
                <w:lang w:bidi="ar"/>
              </w:rPr>
              <w:t>0</w:t>
            </w:r>
          </w:p>
        </w:tc>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14:paraId="72791EE2">
            <w:pPr>
              <w:rPr>
                <w:szCs w:val="21"/>
              </w:rPr>
            </w:pPr>
            <w:r>
              <w:rPr>
                <w:rFonts w:hint="eastAsia" w:ascii="宋体" w:hAnsi="宋体" w:cs="宋体"/>
                <w:szCs w:val="21"/>
                <w:lang w:bidi="ar"/>
              </w:rPr>
              <w:t>成功。</w:t>
            </w:r>
          </w:p>
        </w:tc>
      </w:tr>
      <w:tr w14:paraId="54AD8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tcBorders>
              <w:top w:val="single" w:color="auto" w:sz="4" w:space="0"/>
              <w:left w:val="single" w:color="auto" w:sz="4" w:space="0"/>
              <w:bottom w:val="single" w:color="auto" w:sz="4" w:space="0"/>
              <w:right w:val="single" w:color="auto" w:sz="4" w:space="0"/>
            </w:tcBorders>
            <w:shd w:val="clear" w:color="auto" w:fill="auto"/>
            <w:vAlign w:val="center"/>
          </w:tcPr>
          <w:p w14:paraId="46479A6B">
            <w:pPr>
              <w:rPr>
                <w:szCs w:val="21"/>
              </w:rPr>
            </w:pPr>
            <w:r>
              <w:rPr>
                <w:rFonts w:hint="eastAsia" w:ascii="宋体" w:hAnsi="宋体" w:cs="宋体"/>
                <w:szCs w:val="21"/>
                <w:lang w:bidi="ar"/>
              </w:rPr>
              <w:t>非</w:t>
            </w:r>
            <w:r>
              <w:rPr>
                <w:szCs w:val="21"/>
                <w:lang w:bidi="ar"/>
              </w:rPr>
              <w:t xml:space="preserve"> 0</w:t>
            </w:r>
          </w:p>
        </w:tc>
        <w:tc>
          <w:tcPr>
            <w:tcW w:w="2500" w:type="pct"/>
            <w:tcBorders>
              <w:top w:val="single" w:color="auto" w:sz="4" w:space="0"/>
              <w:left w:val="single" w:color="auto" w:sz="4" w:space="0"/>
              <w:bottom w:val="single" w:color="auto" w:sz="4" w:space="0"/>
              <w:right w:val="single" w:color="auto" w:sz="4" w:space="0"/>
            </w:tcBorders>
            <w:shd w:val="clear" w:color="auto" w:fill="auto"/>
            <w:vAlign w:val="center"/>
          </w:tcPr>
          <w:p w14:paraId="5BCAF8A3">
            <w:pPr>
              <w:rPr>
                <w:szCs w:val="21"/>
              </w:rPr>
            </w:pPr>
            <w:r>
              <w:rPr>
                <w:rFonts w:hint="eastAsia" w:ascii="宋体" w:hAnsi="宋体" w:cs="宋体"/>
                <w:szCs w:val="21"/>
                <w:lang w:bidi="ar"/>
              </w:rPr>
              <w:t>失败，返回</w:t>
            </w:r>
            <w:r>
              <w:fldChar w:fldCharType="begin"/>
            </w:r>
            <w:r>
              <w:instrText xml:space="preserve"> HYPERLINK \l "_bookmark285" </w:instrText>
            </w:r>
            <w:r>
              <w:fldChar w:fldCharType="separate"/>
            </w:r>
            <w:r>
              <w:rPr>
                <w:rStyle w:val="39"/>
                <w:rFonts w:hint="eastAsia" w:ascii="宋体" w:hAnsi="宋体" w:cs="宋体"/>
                <w:szCs w:val="21"/>
              </w:rPr>
              <w:t>错误码</w:t>
            </w:r>
            <w:r>
              <w:rPr>
                <w:rStyle w:val="39"/>
                <w:rFonts w:hint="eastAsia" w:ascii="宋体" w:hAnsi="宋体" w:cs="宋体"/>
                <w:szCs w:val="21"/>
              </w:rPr>
              <w:fldChar w:fldCharType="end"/>
            </w:r>
            <w:r>
              <w:rPr>
                <w:rFonts w:hint="eastAsia" w:ascii="宋体" w:hAnsi="宋体" w:cs="宋体"/>
                <w:szCs w:val="21"/>
                <w:lang w:bidi="ar"/>
              </w:rPr>
              <w:t>。</w:t>
            </w:r>
          </w:p>
        </w:tc>
      </w:tr>
    </w:tbl>
    <w:p w14:paraId="6A34E709">
      <w:pPr>
        <w:ind w:firstLine="400" w:firstLineChars="200"/>
        <w:rPr>
          <w:szCs w:val="21"/>
        </w:rPr>
      </w:pPr>
      <w:r>
        <w:rPr>
          <w:rFonts w:hint="eastAsia" w:ascii="宋体" w:hAnsi="宋体" w:cs="宋体"/>
          <w:spacing w:val="-5"/>
          <w:szCs w:val="21"/>
          <w:lang w:bidi="ar"/>
        </w:rPr>
        <w:t>【需求】</w:t>
      </w:r>
    </w:p>
    <w:p w14:paraId="02A23271">
      <w:pPr>
        <w:ind w:firstLine="400" w:firstLineChars="200"/>
        <w:rPr>
          <w:sz w:val="16"/>
          <w:szCs w:val="16"/>
        </w:rPr>
      </w:pPr>
      <w:r>
        <w:rPr>
          <w:rFonts w:hint="eastAsia" w:ascii="宋体" w:hAnsi="宋体" w:cs="宋体"/>
          <w:spacing w:val="-5"/>
          <w:szCs w:val="21"/>
          <w:lang w:bidi="ar"/>
        </w:rPr>
        <w:t>头文件</w:t>
      </w:r>
      <w:r>
        <w:rPr>
          <w:rFonts w:hint="eastAsia" w:ascii="宋体" w:hAnsi="宋体" w:cs="宋体"/>
          <w:szCs w:val="21"/>
          <w:lang w:bidi="ar"/>
        </w:rPr>
        <w:t>：</w:t>
      </w:r>
      <w:r>
        <w:rPr>
          <w:szCs w:val="21"/>
          <w:lang w:bidi="ar"/>
        </w:rPr>
        <w:t>TS_comm_venc.h</w:t>
      </w:r>
      <w:r>
        <w:rPr>
          <w:rFonts w:hint="eastAsia" w:ascii="宋体" w:hAnsi="宋体" w:cs="宋体"/>
          <w:szCs w:val="21"/>
          <w:lang w:bidi="ar"/>
        </w:rPr>
        <w:t>、</w:t>
      </w:r>
      <w:r>
        <w:rPr>
          <w:szCs w:val="21"/>
          <w:lang w:bidi="ar"/>
        </w:rPr>
        <w:t>mpi_venc.h</w:t>
      </w:r>
    </w:p>
    <w:p w14:paraId="3A0AF9DA">
      <w:pPr>
        <w:ind w:firstLine="420" w:firstLineChars="200"/>
        <w:rPr>
          <w:sz w:val="16"/>
          <w:szCs w:val="16"/>
        </w:rPr>
      </w:pPr>
      <w:r>
        <w:rPr>
          <w:rFonts w:hint="eastAsia" w:ascii="宋体" w:hAnsi="宋体" w:cs="宋体"/>
          <w:szCs w:val="21"/>
          <w:lang w:bidi="ar"/>
        </w:rPr>
        <w:t>库</w:t>
      </w:r>
      <w:r>
        <w:rPr>
          <w:rFonts w:hint="eastAsia" w:ascii="宋体" w:hAnsi="宋体" w:cs="宋体"/>
          <w:spacing w:val="-5"/>
          <w:szCs w:val="21"/>
          <w:lang w:bidi="ar"/>
        </w:rPr>
        <w:t>文件</w:t>
      </w:r>
      <w:r>
        <w:rPr>
          <w:rFonts w:hint="eastAsia" w:ascii="宋体" w:hAnsi="宋体" w:cs="宋体"/>
          <w:szCs w:val="21"/>
          <w:lang w:bidi="ar"/>
        </w:rPr>
        <w:t>：</w:t>
      </w:r>
      <w:r>
        <w:rPr>
          <w:szCs w:val="21"/>
          <w:lang w:bidi="ar"/>
        </w:rPr>
        <w:t>libmpi.so</w:t>
      </w:r>
    </w:p>
    <w:p w14:paraId="0080A211">
      <w:pPr>
        <w:ind w:firstLine="400" w:firstLineChars="200"/>
        <w:rPr>
          <w:szCs w:val="21"/>
        </w:rPr>
      </w:pPr>
      <w:r>
        <w:rPr>
          <w:rFonts w:hint="eastAsia" w:ascii="宋体" w:hAnsi="宋体" w:cs="宋体"/>
          <w:spacing w:val="-5"/>
          <w:szCs w:val="21"/>
          <w:lang w:bidi="ar"/>
        </w:rPr>
        <w:t>【注意】</w:t>
      </w:r>
    </w:p>
    <w:p w14:paraId="533FDF91">
      <w:pPr>
        <w:ind w:firstLine="420" w:firstLineChars="200"/>
        <w:rPr>
          <w:sz w:val="16"/>
          <w:szCs w:val="16"/>
        </w:rPr>
      </w:pPr>
      <w:r>
        <w:rPr>
          <w:rFonts w:hint="eastAsia" w:ascii="宋体" w:hAnsi="宋体" w:cs="宋体"/>
          <w:szCs w:val="21"/>
          <w:lang w:bidi="ar"/>
        </w:rPr>
        <w:t>仅</w:t>
      </w:r>
      <w:r>
        <w:rPr>
          <w:szCs w:val="21"/>
          <w:lang w:bidi="ar"/>
        </w:rPr>
        <w:t>TX5215</w:t>
      </w:r>
      <w:r>
        <w:rPr>
          <w:rFonts w:hint="eastAsia" w:ascii="宋体" w:hAnsi="宋体" w:cs="宋体"/>
          <w:szCs w:val="21"/>
          <w:lang w:bidi="ar"/>
        </w:rPr>
        <w:t>系列支持超级编码。</w:t>
      </w:r>
    </w:p>
    <w:p w14:paraId="3136CA23">
      <w:pPr>
        <w:ind w:firstLine="400" w:firstLineChars="200"/>
        <w:rPr>
          <w:spacing w:val="-5"/>
          <w:szCs w:val="21"/>
        </w:rPr>
      </w:pPr>
      <w:r>
        <w:rPr>
          <w:rFonts w:hint="eastAsia" w:ascii="宋体" w:hAnsi="宋体" w:cs="宋体"/>
          <w:spacing w:val="-5"/>
          <w:szCs w:val="21"/>
          <w:lang w:bidi="ar"/>
        </w:rPr>
        <w:t>【举例】</w:t>
      </w:r>
    </w:p>
    <w:p w14:paraId="21897585">
      <w:pPr>
        <w:ind w:firstLine="420" w:firstLineChars="200"/>
        <w:rPr>
          <w:szCs w:val="21"/>
        </w:rPr>
      </w:pPr>
      <w:r>
        <w:rPr>
          <w:rFonts w:hint="eastAsia" w:ascii="宋体" w:hAnsi="宋体" w:cs="宋体"/>
          <w:szCs w:val="21"/>
          <w:lang w:bidi="ar"/>
        </w:rPr>
        <w:t>无。</w:t>
      </w:r>
    </w:p>
    <w:p w14:paraId="7084A0ED">
      <w:pPr>
        <w:ind w:firstLine="400" w:firstLineChars="200"/>
        <w:rPr>
          <w:szCs w:val="21"/>
        </w:rPr>
      </w:pPr>
      <w:r>
        <w:rPr>
          <w:rFonts w:hint="eastAsia" w:ascii="宋体" w:hAnsi="宋体" w:cs="宋体"/>
          <w:spacing w:val="-5"/>
          <w:szCs w:val="21"/>
          <w:lang w:bidi="ar"/>
        </w:rPr>
        <w:t>【相关主题】</w:t>
      </w:r>
    </w:p>
    <w:p w14:paraId="0263BE5A">
      <w:pPr>
        <w:rPr>
          <w:szCs w:val="21"/>
          <w:lang w:bidi="ar"/>
        </w:rPr>
      </w:pPr>
      <w:r>
        <w:rPr>
          <w:szCs w:val="21"/>
          <w:lang w:bidi="ar"/>
        </w:rPr>
        <w:t>TS_MPI_VENC_SetMotionDetectParam</w:t>
      </w:r>
    </w:p>
    <w:bookmarkEnd w:id="1582"/>
    <w:bookmarkEnd w:id="1583"/>
    <w:bookmarkEnd w:id="1584"/>
    <w:p w14:paraId="1B4FDBF0">
      <w:pPr>
        <w:pStyle w:val="9"/>
      </w:pPr>
      <w:bookmarkStart w:id="1586" w:name="_Toc758271269"/>
      <w:bookmarkStart w:id="1587" w:name="_Toc1149552718"/>
      <w:bookmarkStart w:id="1588" w:name="_Toc598616351"/>
      <w:r>
        <w:t>TS_MPI_VENC_SetMotionDetectParam</w:t>
      </w:r>
      <w:bookmarkEnd w:id="1586"/>
      <w:bookmarkEnd w:id="1587"/>
      <w:bookmarkEnd w:id="1588"/>
    </w:p>
    <w:p w14:paraId="61D157A6">
      <w:pPr>
        <w:ind w:firstLine="400" w:firstLineChars="200"/>
      </w:pPr>
      <w:r>
        <w:rPr>
          <w:spacing w:val="-5"/>
        </w:rPr>
        <w:t>【描述】</w:t>
      </w:r>
    </w:p>
    <w:p w14:paraId="4200A45F">
      <w:pPr>
        <w:ind w:firstLine="420" w:firstLineChars="200"/>
      </w:pPr>
      <w:r>
        <w:rPr>
          <w:rFonts w:hint="eastAsia"/>
        </w:rPr>
        <w:t>向编码通道发送移动侦测的结果。</w:t>
      </w:r>
    </w:p>
    <w:p w14:paraId="2874950D">
      <w:pPr>
        <w:ind w:firstLine="400" w:firstLineChars="200"/>
      </w:pPr>
      <w:r>
        <w:rPr>
          <w:spacing w:val="-5"/>
        </w:rPr>
        <w:t>【语法】</w:t>
      </w:r>
    </w:p>
    <w:p w14:paraId="2944B893">
      <w:pPr>
        <w:ind w:firstLine="360" w:firstLineChars="200"/>
        <w:rPr>
          <w:sz w:val="22"/>
        </w:rPr>
      </w:pPr>
      <w:r>
        <w:rPr>
          <w:sz w:val="18"/>
        </w:rPr>
        <w:t>TS_S32 TS_MPI_VENC_SetMotionDetectParam(VENC_CHN venc_chn, const VENC_MOTION_DETECT_RESULT_S *motiondetect_param);</w:t>
      </w:r>
    </w:p>
    <w:p w14:paraId="5BCBE3BD">
      <w:pPr>
        <w:ind w:firstLine="400" w:firstLineChars="200"/>
      </w:pPr>
      <w:r>
        <w:rPr>
          <w:spacing w:val="-5"/>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6476"/>
        <w:gridCol w:w="1623"/>
      </w:tblGrid>
      <w:tr w14:paraId="79566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89" w:type="pct"/>
            <w:shd w:val="clear" w:color="auto" w:fill="D8D8D8" w:themeFill="background1" w:themeFillShade="D9"/>
            <w:vAlign w:val="center"/>
          </w:tcPr>
          <w:p w14:paraId="63653EC5">
            <w:pPr>
              <w:pStyle w:val="80"/>
              <w:rPr>
                <w:rFonts w:eastAsia="宋体"/>
              </w:rPr>
            </w:pPr>
            <w:r>
              <w:rPr>
                <w:rFonts w:eastAsia="宋体"/>
              </w:rPr>
              <w:t>参数名称</w:t>
            </w:r>
          </w:p>
        </w:tc>
        <w:tc>
          <w:tcPr>
            <w:tcW w:w="3207" w:type="pct"/>
            <w:shd w:val="clear" w:color="auto" w:fill="D8D8D8" w:themeFill="background1" w:themeFillShade="D9"/>
            <w:vAlign w:val="center"/>
          </w:tcPr>
          <w:p w14:paraId="25A505C0">
            <w:pPr>
              <w:pStyle w:val="80"/>
              <w:rPr>
                <w:rFonts w:eastAsia="宋体"/>
              </w:rPr>
            </w:pPr>
            <w:r>
              <w:rPr>
                <w:rFonts w:eastAsia="宋体"/>
              </w:rPr>
              <w:t>描述</w:t>
            </w:r>
          </w:p>
        </w:tc>
        <w:tc>
          <w:tcPr>
            <w:tcW w:w="804" w:type="pct"/>
            <w:shd w:val="clear" w:color="auto" w:fill="D8D8D8" w:themeFill="background1" w:themeFillShade="D9"/>
            <w:vAlign w:val="center"/>
          </w:tcPr>
          <w:p w14:paraId="225C6CD5">
            <w:pPr>
              <w:pStyle w:val="80"/>
              <w:rPr>
                <w:rFonts w:eastAsia="宋体"/>
              </w:rPr>
            </w:pPr>
            <w:r>
              <w:rPr>
                <w:rFonts w:eastAsia="宋体"/>
              </w:rPr>
              <w:t>输入/输出</w:t>
            </w:r>
          </w:p>
        </w:tc>
      </w:tr>
      <w:tr w14:paraId="6995B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89" w:type="pct"/>
            <w:vAlign w:val="center"/>
          </w:tcPr>
          <w:p w14:paraId="3EC8C504">
            <w:r>
              <w:t>venc_chn</w:t>
            </w:r>
          </w:p>
        </w:tc>
        <w:tc>
          <w:tcPr>
            <w:tcW w:w="3207" w:type="pct"/>
            <w:vAlign w:val="center"/>
          </w:tcPr>
          <w:p w14:paraId="4987B2E4">
            <w:pPr>
              <w:pStyle w:val="80"/>
              <w:spacing w:before="81"/>
              <w:rPr>
                <w:rFonts w:eastAsia="宋体"/>
              </w:rPr>
            </w:pPr>
            <w:r>
              <w:rPr>
                <w:rFonts w:eastAsia="宋体"/>
              </w:rPr>
              <w:t>编码通道号。</w:t>
            </w:r>
          </w:p>
          <w:p w14:paraId="5A76225D">
            <w:pPr>
              <w:pStyle w:val="80"/>
              <w:spacing w:before="83"/>
              <w:rPr>
                <w:rFonts w:eastAsia="宋体"/>
              </w:rPr>
            </w:pPr>
            <w:r>
              <w:rPr>
                <w:rFonts w:eastAsia="宋体"/>
              </w:rPr>
              <w:t>取值范围：[0, VENC_MAX_CHN_NUM)。</w:t>
            </w:r>
          </w:p>
        </w:tc>
        <w:tc>
          <w:tcPr>
            <w:tcW w:w="804" w:type="pct"/>
            <w:vAlign w:val="center"/>
          </w:tcPr>
          <w:p w14:paraId="015E4BDE">
            <w:pPr>
              <w:pStyle w:val="80"/>
              <w:spacing w:before="81"/>
              <w:rPr>
                <w:rFonts w:eastAsia="宋体"/>
              </w:rPr>
            </w:pPr>
            <w:r>
              <w:rPr>
                <w:rFonts w:eastAsia="宋体"/>
              </w:rPr>
              <w:t>输入</w:t>
            </w:r>
          </w:p>
        </w:tc>
      </w:tr>
      <w:tr w14:paraId="234D4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9" w:type="pct"/>
            <w:vAlign w:val="center"/>
          </w:tcPr>
          <w:p w14:paraId="2A650BDE">
            <w:r>
              <w:rPr>
                <w:sz w:val="18"/>
              </w:rPr>
              <w:t>motiondetect_param</w:t>
            </w:r>
          </w:p>
        </w:tc>
        <w:tc>
          <w:tcPr>
            <w:tcW w:w="3207" w:type="pct"/>
            <w:vAlign w:val="center"/>
          </w:tcPr>
          <w:p w14:paraId="61591BB5">
            <w:pPr>
              <w:pStyle w:val="80"/>
              <w:rPr>
                <w:rFonts w:eastAsia="宋体"/>
              </w:rPr>
            </w:pPr>
            <w:r>
              <w:rPr>
                <w:rFonts w:hint="eastAsia" w:eastAsia="宋体"/>
              </w:rPr>
              <w:t>移动侦测的结果</w:t>
            </w:r>
            <w:r>
              <w:rPr>
                <w:rFonts w:eastAsia="宋体"/>
              </w:rPr>
              <w:t>。</w:t>
            </w:r>
          </w:p>
        </w:tc>
        <w:tc>
          <w:tcPr>
            <w:tcW w:w="804" w:type="pct"/>
            <w:vAlign w:val="center"/>
          </w:tcPr>
          <w:p w14:paraId="5C04FF5A">
            <w:pPr>
              <w:pStyle w:val="80"/>
              <w:rPr>
                <w:rFonts w:eastAsia="宋体"/>
              </w:rPr>
            </w:pPr>
            <w:r>
              <w:rPr>
                <w:rFonts w:eastAsia="宋体"/>
              </w:rPr>
              <w:t>输入</w:t>
            </w:r>
          </w:p>
        </w:tc>
      </w:tr>
    </w:tbl>
    <w:p w14:paraId="331438E4">
      <w:pPr>
        <w:ind w:firstLine="400" w:firstLineChars="200"/>
        <w:rPr>
          <w:spacing w:val="-5"/>
        </w:rPr>
      </w:pPr>
    </w:p>
    <w:p w14:paraId="6F640921">
      <w:pPr>
        <w:ind w:firstLine="400" w:firstLineChars="200"/>
        <w:rPr>
          <w:spacing w:val="-5"/>
        </w:rPr>
      </w:pPr>
    </w:p>
    <w:p w14:paraId="7CEFD79F">
      <w:pPr>
        <w:ind w:firstLine="400" w:firstLineChars="200"/>
        <w:rPr>
          <w:spacing w:val="-5"/>
        </w:rPr>
      </w:pPr>
    </w:p>
    <w:p w14:paraId="0491B8CD">
      <w:pPr>
        <w:ind w:firstLine="400" w:firstLineChars="200"/>
      </w:pPr>
      <w:r>
        <w:rPr>
          <w:spacing w:val="-5"/>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3C6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4B321171">
            <w:r>
              <w:t>返回值</w:t>
            </w:r>
          </w:p>
        </w:tc>
        <w:tc>
          <w:tcPr>
            <w:tcW w:w="2501" w:type="pct"/>
            <w:shd w:val="clear" w:color="auto" w:fill="D8D8D8" w:themeFill="background1" w:themeFillShade="D9"/>
            <w:vAlign w:val="center"/>
          </w:tcPr>
          <w:p w14:paraId="23A5C80B">
            <w:r>
              <w:t>描述</w:t>
            </w:r>
          </w:p>
        </w:tc>
      </w:tr>
      <w:tr w14:paraId="2B49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197E75C">
            <w:r>
              <w:t>0</w:t>
            </w:r>
          </w:p>
        </w:tc>
        <w:tc>
          <w:tcPr>
            <w:tcW w:w="2501" w:type="pct"/>
            <w:vAlign w:val="center"/>
          </w:tcPr>
          <w:p w14:paraId="6060560D">
            <w:r>
              <w:t>成功。</w:t>
            </w:r>
          </w:p>
        </w:tc>
      </w:tr>
      <w:tr w14:paraId="561D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FE444D0">
            <w:r>
              <w:t>非 0</w:t>
            </w:r>
          </w:p>
        </w:tc>
        <w:tc>
          <w:tcPr>
            <w:tcW w:w="2501" w:type="pct"/>
            <w:vAlign w:val="center"/>
          </w:tcPr>
          <w:p w14:paraId="6A941D15">
            <w:r>
              <w:t>失败，返回</w:t>
            </w:r>
            <w:r>
              <w:fldChar w:fldCharType="begin"/>
            </w:r>
            <w:r>
              <w:instrText xml:space="preserve"> HYPERLINK \l "_bookmark285" </w:instrText>
            </w:r>
            <w:r>
              <w:fldChar w:fldCharType="separate"/>
            </w:r>
            <w:r>
              <w:rPr>
                <w:color w:val="0000FF"/>
              </w:rPr>
              <w:t>错误码</w:t>
            </w:r>
            <w:r>
              <w:rPr>
                <w:color w:val="0000FF"/>
              </w:rPr>
              <w:fldChar w:fldCharType="end"/>
            </w:r>
            <w:r>
              <w:t>。</w:t>
            </w:r>
          </w:p>
        </w:tc>
      </w:tr>
    </w:tbl>
    <w:p w14:paraId="219F92A6">
      <w:pPr>
        <w:ind w:firstLine="400" w:firstLineChars="200"/>
      </w:pPr>
      <w:r>
        <w:rPr>
          <w:spacing w:val="-5"/>
        </w:rPr>
        <w:t>【需求】</w:t>
      </w:r>
    </w:p>
    <w:p w14:paraId="15C452C7">
      <w:pPr>
        <w:ind w:firstLine="400" w:firstLineChars="200"/>
        <w:rPr>
          <w:sz w:val="16"/>
        </w:rPr>
      </w:pPr>
      <w:r>
        <w:rPr>
          <w:spacing w:val="-5"/>
        </w:rPr>
        <w:t>头文件</w:t>
      </w:r>
      <w:r>
        <w:t>：TS_comm_venc.h、mpi_venc.h</w:t>
      </w:r>
    </w:p>
    <w:p w14:paraId="3FEA3BAE">
      <w:pPr>
        <w:ind w:firstLine="420" w:firstLineChars="200"/>
        <w:rPr>
          <w:sz w:val="16"/>
        </w:rPr>
      </w:pPr>
      <w:r>
        <w:t>库</w:t>
      </w:r>
      <w:r>
        <w:rPr>
          <w:spacing w:val="-5"/>
        </w:rPr>
        <w:t>文件</w:t>
      </w:r>
      <w:r>
        <w:t>：libmpi.so</w:t>
      </w:r>
    </w:p>
    <w:p w14:paraId="3D661658">
      <w:pPr>
        <w:ind w:firstLine="400" w:firstLineChars="200"/>
      </w:pPr>
      <w:r>
        <w:rPr>
          <w:spacing w:val="-5"/>
        </w:rPr>
        <w:t>【注意】</w:t>
      </w:r>
    </w:p>
    <w:p w14:paraId="6E3726D6">
      <w:pPr>
        <w:ind w:firstLine="420" w:firstLineChars="200"/>
        <w:rPr>
          <w:sz w:val="16"/>
        </w:rPr>
      </w:pPr>
      <w:r>
        <w:rPr>
          <w:rFonts w:hint="eastAsia"/>
        </w:rPr>
        <w:t>移动侦测的结果，通常来</w:t>
      </w:r>
      <w:r>
        <w:rPr>
          <w:rFonts w:hint="eastAsia"/>
          <w:lang w:eastAsia="zh"/>
        </w:rPr>
        <w:t>自</w:t>
      </w:r>
      <w:r>
        <w:rPr>
          <w:rFonts w:hint="eastAsia"/>
        </w:rPr>
        <w:t>移动侦测算法结果。在开启超级编码后，如果一段时间内没有发送移动侦测结果到编码通道，编码通道会</w:t>
      </w:r>
      <w:r>
        <w:rPr>
          <w:rFonts w:hint="eastAsia"/>
          <w:lang w:eastAsia="zh"/>
        </w:rPr>
        <w:t>认为</w:t>
      </w:r>
      <w:r>
        <w:rPr>
          <w:rFonts w:hint="eastAsia"/>
        </w:rPr>
        <w:t>当前已经进入静止场景，编码码率会降低。</w:t>
      </w:r>
    </w:p>
    <w:p w14:paraId="1F138787">
      <w:pPr>
        <w:ind w:firstLine="400" w:firstLineChars="200"/>
        <w:rPr>
          <w:spacing w:val="-5"/>
        </w:rPr>
      </w:pPr>
      <w:r>
        <w:rPr>
          <w:spacing w:val="-5"/>
        </w:rPr>
        <w:t>【举例】</w:t>
      </w:r>
    </w:p>
    <w:p w14:paraId="7D2E6397">
      <w:pPr>
        <w:ind w:firstLine="420" w:firstLineChars="200"/>
      </w:pPr>
      <w:r>
        <w:t>无。</w:t>
      </w:r>
    </w:p>
    <w:p w14:paraId="68E8735E">
      <w:pPr>
        <w:ind w:firstLine="400" w:firstLineChars="200"/>
      </w:pPr>
      <w:r>
        <w:rPr>
          <w:spacing w:val="-5"/>
        </w:rPr>
        <w:t>【相关主题】</w:t>
      </w:r>
    </w:p>
    <w:p w14:paraId="401A1C51">
      <w:pPr>
        <w:ind w:firstLine="420" w:firstLineChars="200"/>
      </w:pPr>
      <w:r>
        <w:t>TS_MPI_VENC_SetSmartParam</w:t>
      </w:r>
    </w:p>
    <w:p w14:paraId="4D1F22E2">
      <w:pPr>
        <w:ind w:firstLine="420" w:firstLineChars="200"/>
      </w:pPr>
      <w:r>
        <w:t>TS_MPI_VENC_GetSmartParam</w:t>
      </w:r>
    </w:p>
    <w:p w14:paraId="6A9B7162">
      <w:pPr>
        <w:pStyle w:val="9"/>
      </w:pPr>
      <w:bookmarkStart w:id="1589" w:name="_bookmark65"/>
      <w:bookmarkEnd w:id="1589"/>
      <w:bookmarkStart w:id="1590" w:name="HI_MPI_VENC_SendFrameEx"/>
      <w:bookmarkEnd w:id="1590"/>
      <w:bookmarkStart w:id="1591" w:name="HI_MPI_VENC_RequestIDR"/>
      <w:bookmarkEnd w:id="1591"/>
      <w:bookmarkStart w:id="1592" w:name="_bookmark64"/>
      <w:bookmarkEnd w:id="1592"/>
      <w:bookmarkStart w:id="1593" w:name="_Toc1404348034"/>
      <w:bookmarkStart w:id="1594" w:name="_Toc1569445907"/>
      <w:bookmarkStart w:id="1595" w:name="_Toc1048452073"/>
      <w:bookmarkStart w:id="1596" w:name="_Toc1749305723"/>
      <w:r>
        <w:t>TS_MPI_VENC_RequestIDR</w:t>
      </w:r>
      <w:bookmarkEnd w:id="1593"/>
      <w:bookmarkEnd w:id="1594"/>
      <w:bookmarkEnd w:id="1595"/>
      <w:bookmarkEnd w:id="1596"/>
    </w:p>
    <w:p w14:paraId="0933A571">
      <w:pPr>
        <w:ind w:firstLine="400" w:firstLineChars="200"/>
      </w:pPr>
      <w:r>
        <w:rPr>
          <w:spacing w:val="-5"/>
        </w:rPr>
        <w:t>【描述】</w:t>
      </w:r>
    </w:p>
    <w:p w14:paraId="1597E5DD">
      <w:pPr>
        <w:ind w:firstLine="420" w:firstLineChars="200"/>
      </w:pPr>
      <w:r>
        <w:t>请求 IDR 帧。</w:t>
      </w:r>
    </w:p>
    <w:p w14:paraId="6AFFB0DC">
      <w:pPr>
        <w:ind w:firstLine="400" w:firstLineChars="200"/>
      </w:pPr>
      <w:r>
        <w:rPr>
          <w:spacing w:val="-5"/>
        </w:rPr>
        <w:t>【语法】</w:t>
      </w:r>
    </w:p>
    <w:p w14:paraId="70EBE3BB">
      <w:pPr>
        <w:ind w:firstLine="360" w:firstLineChars="200"/>
        <w:jc w:val="left"/>
        <w:rPr>
          <w:sz w:val="18"/>
        </w:rPr>
      </w:pPr>
      <w:r>
        <w:rPr>
          <w:sz w:val="18"/>
        </w:rPr>
        <w:t>ts_s32 TS_MPI_VENC_RequestIDR(VENC_CHN venc_chn, ts_bool instant);</w:t>
      </w:r>
    </w:p>
    <w:p w14:paraId="7B87A245">
      <w:pPr>
        <w:ind w:firstLine="400" w:firstLineChars="200"/>
      </w:pPr>
      <w:r>
        <w:rPr>
          <w:spacing w:val="-5"/>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38"/>
        <w:gridCol w:w="1569"/>
      </w:tblGrid>
      <w:tr w14:paraId="0598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2EEE9A87">
            <w:r>
              <w:t>参数名称</w:t>
            </w:r>
          </w:p>
        </w:tc>
        <w:tc>
          <w:tcPr>
            <w:tcW w:w="3337" w:type="pct"/>
            <w:shd w:val="clear" w:color="auto" w:fill="D8D8D8" w:themeFill="background1" w:themeFillShade="D9"/>
            <w:vAlign w:val="center"/>
          </w:tcPr>
          <w:p w14:paraId="1982DBBD">
            <w:r>
              <w:t>描述</w:t>
            </w:r>
          </w:p>
        </w:tc>
        <w:tc>
          <w:tcPr>
            <w:tcW w:w="777" w:type="pct"/>
            <w:shd w:val="clear" w:color="auto" w:fill="D8D8D8" w:themeFill="background1" w:themeFillShade="D9"/>
            <w:vAlign w:val="center"/>
          </w:tcPr>
          <w:p w14:paraId="5672A089">
            <w:r>
              <w:t>输入/输出</w:t>
            </w:r>
          </w:p>
        </w:tc>
      </w:tr>
      <w:tr w14:paraId="77F7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59592BDA">
            <w:r>
              <w:t>venc_chn</w:t>
            </w:r>
          </w:p>
        </w:tc>
        <w:tc>
          <w:tcPr>
            <w:tcW w:w="3337" w:type="pct"/>
            <w:vAlign w:val="center"/>
          </w:tcPr>
          <w:p w14:paraId="1C7B6D10">
            <w:r>
              <w:t>编码通道号。</w:t>
            </w:r>
          </w:p>
          <w:p w14:paraId="3B10A067">
            <w:r>
              <w:t>取值范围：[0, VENC_MAX_CHN_NUM)。</w:t>
            </w:r>
          </w:p>
        </w:tc>
        <w:tc>
          <w:tcPr>
            <w:tcW w:w="777" w:type="pct"/>
            <w:vAlign w:val="center"/>
          </w:tcPr>
          <w:p w14:paraId="45E198E0">
            <w:r>
              <w:t>输入</w:t>
            </w:r>
          </w:p>
        </w:tc>
      </w:tr>
      <w:tr w14:paraId="1D8F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6" w:type="pct"/>
            <w:vAlign w:val="center"/>
          </w:tcPr>
          <w:p w14:paraId="5199B977">
            <w:r>
              <w:t>instant</w:t>
            </w:r>
          </w:p>
        </w:tc>
        <w:tc>
          <w:tcPr>
            <w:tcW w:w="3337" w:type="pct"/>
            <w:vAlign w:val="center"/>
          </w:tcPr>
          <w:p w14:paraId="62DF3881">
            <w:r>
              <w:t>是否使能立即编码 IDR 帧。暂不支持。</w:t>
            </w:r>
          </w:p>
        </w:tc>
        <w:tc>
          <w:tcPr>
            <w:tcW w:w="777" w:type="pct"/>
            <w:vAlign w:val="center"/>
          </w:tcPr>
          <w:p w14:paraId="62F3C056">
            <w:r>
              <w:t>输入</w:t>
            </w:r>
          </w:p>
        </w:tc>
      </w:tr>
    </w:tbl>
    <w:p w14:paraId="0BD39E48">
      <w:pPr>
        <w:ind w:firstLine="400" w:firstLineChars="200"/>
      </w:pPr>
      <w:r>
        <w:rPr>
          <w:spacing w:val="-5"/>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CFE9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17728B82">
            <w:r>
              <w:t>返回值</w:t>
            </w:r>
          </w:p>
        </w:tc>
        <w:tc>
          <w:tcPr>
            <w:tcW w:w="2501" w:type="pct"/>
            <w:shd w:val="clear" w:color="auto" w:fill="D8D8D8" w:themeFill="background1" w:themeFillShade="D9"/>
            <w:vAlign w:val="center"/>
          </w:tcPr>
          <w:p w14:paraId="032E635A">
            <w:r>
              <w:t>描述</w:t>
            </w:r>
          </w:p>
        </w:tc>
      </w:tr>
      <w:tr w14:paraId="1E67C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5FD9D9B">
            <w:r>
              <w:t>0</w:t>
            </w:r>
          </w:p>
        </w:tc>
        <w:tc>
          <w:tcPr>
            <w:tcW w:w="2501" w:type="pct"/>
            <w:vAlign w:val="center"/>
          </w:tcPr>
          <w:p w14:paraId="12687F9C">
            <w:r>
              <w:t>成功。</w:t>
            </w:r>
          </w:p>
        </w:tc>
      </w:tr>
      <w:tr w14:paraId="6838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2C0209F">
            <w:r>
              <w:t>非 0</w:t>
            </w:r>
          </w:p>
        </w:tc>
        <w:tc>
          <w:tcPr>
            <w:tcW w:w="2501" w:type="pct"/>
            <w:vAlign w:val="center"/>
          </w:tcPr>
          <w:p w14:paraId="454C8EBC">
            <w:r>
              <w:t>失败，返回</w:t>
            </w:r>
            <w:r>
              <w:fldChar w:fldCharType="begin"/>
            </w:r>
            <w:r>
              <w:instrText xml:space="preserve"> HYPERLINK \l "_bookmark285" </w:instrText>
            </w:r>
            <w:r>
              <w:fldChar w:fldCharType="separate"/>
            </w:r>
            <w:r>
              <w:rPr>
                <w:color w:val="0000FF"/>
              </w:rPr>
              <w:t>错误码</w:t>
            </w:r>
            <w:r>
              <w:rPr>
                <w:color w:val="0000FF"/>
              </w:rPr>
              <w:fldChar w:fldCharType="end"/>
            </w:r>
            <w:r>
              <w:t>。</w:t>
            </w:r>
          </w:p>
        </w:tc>
      </w:tr>
    </w:tbl>
    <w:p w14:paraId="55994555">
      <w:pPr>
        <w:ind w:firstLine="400" w:firstLineChars="200"/>
      </w:pPr>
      <w:r>
        <w:rPr>
          <w:spacing w:val="-5"/>
        </w:rPr>
        <w:t>【需求】</w:t>
      </w:r>
    </w:p>
    <w:p w14:paraId="5F9DA718">
      <w:pPr>
        <w:ind w:firstLine="400" w:firstLineChars="200"/>
        <w:rPr>
          <w:sz w:val="16"/>
        </w:rPr>
      </w:pPr>
      <w:r>
        <w:rPr>
          <w:spacing w:val="-5"/>
        </w:rPr>
        <w:t>头文件</w:t>
      </w:r>
      <w:r>
        <w:t>：TS_comm_venc.h、mpi_venc.h</w:t>
      </w:r>
    </w:p>
    <w:p w14:paraId="32E677A0">
      <w:pPr>
        <w:ind w:firstLine="420" w:firstLineChars="200"/>
        <w:rPr>
          <w:sz w:val="16"/>
        </w:rPr>
      </w:pPr>
      <w:r>
        <w:t>库</w:t>
      </w:r>
      <w:r>
        <w:rPr>
          <w:spacing w:val="-5"/>
        </w:rPr>
        <w:t>文件</w:t>
      </w:r>
      <w:r>
        <w:t>：libmpi.so</w:t>
      </w:r>
    </w:p>
    <w:p w14:paraId="604C79CA">
      <w:pPr>
        <w:ind w:firstLine="420" w:firstLineChars="200"/>
      </w:pPr>
      <w:r>
        <w:t>【注意】</w:t>
      </w:r>
    </w:p>
    <w:p w14:paraId="740AA344">
      <w:pPr>
        <w:ind w:firstLine="420" w:firstLineChars="200"/>
        <w:rPr>
          <w:sz w:val="16"/>
        </w:rPr>
      </w:pPr>
      <w:r>
        <w:t>如果通道未创建，则返回失败。</w:t>
      </w:r>
    </w:p>
    <w:p w14:paraId="4B072C4E">
      <w:pPr>
        <w:ind w:firstLine="348" w:firstLineChars="200"/>
        <w:rPr>
          <w:sz w:val="16"/>
        </w:rPr>
      </w:pPr>
      <w:r>
        <w:rPr>
          <w:spacing w:val="-18"/>
        </w:rPr>
        <w:t xml:space="preserve">接受 </w:t>
      </w:r>
      <w:r>
        <w:t xml:space="preserve">IDR </w:t>
      </w:r>
      <w:r>
        <w:rPr>
          <w:spacing w:val="-8"/>
        </w:rPr>
        <w:t xml:space="preserve">帧请求后，当 </w:t>
      </w:r>
      <w:r>
        <w:rPr>
          <w:b/>
          <w:bCs/>
          <w:sz w:val="18"/>
        </w:rPr>
        <w:t>instant</w:t>
      </w:r>
      <w:r>
        <w:t xml:space="preserve">=0 </w:t>
      </w:r>
      <w:r>
        <w:rPr>
          <w:spacing w:val="-4"/>
        </w:rPr>
        <w:t xml:space="preserve">时，则在帧率控制的下一帧编出 </w:t>
      </w:r>
      <w:r>
        <w:t>IDR</w:t>
      </w:r>
      <w:r>
        <w:rPr>
          <w:spacing w:val="-1"/>
        </w:rPr>
        <w:t xml:space="preserve"> </w:t>
      </w:r>
      <w:r>
        <w:t>帧，当</w:t>
      </w:r>
      <w:r>
        <w:rPr>
          <w:b/>
          <w:bCs/>
          <w:sz w:val="18"/>
        </w:rPr>
        <w:t>instant</w:t>
      </w:r>
      <w:r>
        <w:t>=1 时，则立即编出 IDR 帧，不受帧率控制约束。</w:t>
      </w:r>
    </w:p>
    <w:p w14:paraId="44D92CA4">
      <w:pPr>
        <w:ind w:firstLine="420" w:firstLineChars="200"/>
      </w:pPr>
      <w:r>
        <w:t>IDR 帧请求，只支持 H.264/H.265 编码协议。</w:t>
      </w:r>
    </w:p>
    <w:p w14:paraId="05A2BA53">
      <w:pPr>
        <w:ind w:firstLine="420" w:firstLineChars="200"/>
      </w:pPr>
      <w:r>
        <w:t>由于此接口不受帧率控制影响，每调用一次即编出一个 IDR，调用频繁会影响码流帧率和码率的稳定，使用时需要注意。</w:t>
      </w:r>
    </w:p>
    <w:p w14:paraId="67B78041">
      <w:pPr>
        <w:ind w:firstLine="420" w:firstLineChars="200"/>
      </w:pPr>
      <w:r>
        <w:t>【举例】</w:t>
      </w:r>
    </w:p>
    <w:p w14:paraId="40F1CA05">
      <w:pPr>
        <w:spacing w:before="167"/>
        <w:ind w:left="1836" w:right="6456"/>
        <w:jc w:val="left"/>
        <w:rPr>
          <w:sz w:val="18"/>
        </w:rPr>
      </w:pPr>
      <w:r>
        <w:rPr>
          <w:sz w:val="18"/>
        </w:rPr>
        <w:t>TS_S32 s32Ret;</w:t>
      </w:r>
    </w:p>
    <w:p w14:paraId="40527CED">
      <w:pPr>
        <w:spacing w:before="102"/>
        <w:ind w:left="1836" w:right="6456"/>
        <w:jc w:val="left"/>
        <w:rPr>
          <w:sz w:val="18"/>
        </w:rPr>
      </w:pPr>
      <w:r>
        <w:rPr>
          <w:sz w:val="18"/>
        </w:rPr>
        <w:t>VENC_CHN VeChn = 0;</w:t>
      </w:r>
    </w:p>
    <w:p w14:paraId="641782C3">
      <w:pPr>
        <w:spacing w:before="101"/>
        <w:ind w:left="1836" w:right="3309"/>
        <w:jc w:val="left"/>
        <w:rPr>
          <w:sz w:val="18"/>
        </w:rPr>
      </w:pPr>
      <w:r>
        <w:rPr>
          <w:sz w:val="18"/>
        </w:rPr>
        <w:t>s32Ret = TS_MPI_VENC_RequestIDR(VeChn, TS_TRUE); if(TS_SUCCESS != s32Ret)</w:t>
      </w:r>
    </w:p>
    <w:p w14:paraId="61C1BC8F">
      <w:pPr>
        <w:ind w:left="1836"/>
        <w:jc w:val="left"/>
        <w:rPr>
          <w:sz w:val="18"/>
        </w:rPr>
      </w:pPr>
      <w:r>
        <w:rPr>
          <w:sz w:val="18"/>
        </w:rPr>
        <w:t>{</w:t>
      </w:r>
    </w:p>
    <w:p w14:paraId="263B62B0">
      <w:pPr>
        <w:spacing w:before="103"/>
        <w:ind w:left="1836"/>
        <w:jc w:val="left"/>
        <w:rPr>
          <w:sz w:val="18"/>
        </w:rPr>
      </w:pPr>
      <w:r>
        <w:rPr>
          <w:sz w:val="18"/>
        </w:rPr>
        <w:t>printf("TS_MPI_VENC_RequestIDR err 0x%xn",s32Ret);</w:t>
      </w:r>
    </w:p>
    <w:p w14:paraId="0731ED48">
      <w:pPr>
        <w:spacing w:before="102"/>
        <w:ind w:left="1836"/>
        <w:jc w:val="left"/>
        <w:rPr>
          <w:sz w:val="18"/>
        </w:rPr>
      </w:pPr>
      <w:r>
        <w:rPr>
          <w:sz w:val="18"/>
        </w:rPr>
        <w:t>}</w:t>
      </w:r>
    </w:p>
    <w:p w14:paraId="4EDEEC8D">
      <w:pPr>
        <w:ind w:firstLine="420" w:firstLineChars="200"/>
      </w:pPr>
      <w:r>
        <w:t>【相关主题】</w:t>
      </w:r>
    </w:p>
    <w:p w14:paraId="36FAACB8">
      <w:pPr>
        <w:ind w:firstLine="420" w:firstLineChars="200"/>
      </w:pPr>
      <w:r>
        <w:t>无。</w:t>
      </w:r>
    </w:p>
    <w:p w14:paraId="3B4E7439">
      <w:pPr>
        <w:pStyle w:val="9"/>
      </w:pPr>
      <w:bookmarkStart w:id="1597" w:name="HI_MPI_VENC_GetFd"/>
      <w:bookmarkEnd w:id="1597"/>
      <w:bookmarkStart w:id="1598" w:name="HI_MPI_VENC_EnableIDR"/>
      <w:bookmarkEnd w:id="1598"/>
      <w:bookmarkStart w:id="1599" w:name="_bookmark67"/>
      <w:bookmarkEnd w:id="1599"/>
      <w:bookmarkStart w:id="1600" w:name="_bookmark66"/>
      <w:bookmarkEnd w:id="1600"/>
      <w:bookmarkStart w:id="1601" w:name="_Toc222974740"/>
      <w:bookmarkStart w:id="1602" w:name="_Toc2078347702"/>
      <w:bookmarkStart w:id="1603" w:name="_Toc804673111"/>
      <w:bookmarkStart w:id="1604" w:name="_Toc1320118210"/>
      <w:r>
        <w:t>TS_MPI_VENC_GetFd</w:t>
      </w:r>
      <w:bookmarkEnd w:id="1601"/>
      <w:bookmarkEnd w:id="1602"/>
      <w:bookmarkEnd w:id="1603"/>
      <w:bookmarkEnd w:id="1604"/>
    </w:p>
    <w:p w14:paraId="33CE49B5">
      <w:pPr>
        <w:ind w:firstLine="420" w:firstLineChars="200"/>
      </w:pPr>
      <w:r>
        <w:t>【描述】</w:t>
      </w:r>
    </w:p>
    <w:p w14:paraId="4DCC4129">
      <w:pPr>
        <w:ind w:firstLine="420" w:firstLineChars="200"/>
      </w:pPr>
      <w:r>
        <w:t>获取编码通道对应的句柄。</w:t>
      </w:r>
    </w:p>
    <w:p w14:paraId="682FF531">
      <w:pPr>
        <w:ind w:firstLine="420" w:firstLineChars="200"/>
      </w:pPr>
      <w:r>
        <w:t>【语法】</w:t>
      </w:r>
    </w:p>
    <w:p w14:paraId="2E573AC6">
      <w:pPr>
        <w:ind w:firstLine="360" w:firstLineChars="200"/>
        <w:jc w:val="left"/>
        <w:rPr>
          <w:sz w:val="18"/>
        </w:rPr>
      </w:pPr>
      <w:r>
        <w:rPr>
          <w:sz w:val="18"/>
        </w:rPr>
        <w:t>ts_s32 TS_MPI_VENC_GetFd(VENC_CHN venc_chn);</w:t>
      </w:r>
    </w:p>
    <w:p w14:paraId="48481F5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76"/>
        <w:gridCol w:w="1531"/>
      </w:tblGrid>
      <w:tr w14:paraId="116F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0626523D">
            <w:pPr>
              <w:pStyle w:val="80"/>
              <w:rPr>
                <w:rFonts w:eastAsia="宋体"/>
              </w:rPr>
            </w:pPr>
            <w:r>
              <w:rPr>
                <w:rFonts w:eastAsia="宋体"/>
              </w:rPr>
              <w:t>参数名称</w:t>
            </w:r>
          </w:p>
        </w:tc>
        <w:tc>
          <w:tcPr>
            <w:tcW w:w="3356" w:type="pct"/>
            <w:shd w:val="clear" w:color="auto" w:fill="D8D8D8" w:themeFill="background1" w:themeFillShade="D9"/>
            <w:vAlign w:val="center"/>
          </w:tcPr>
          <w:p w14:paraId="6B0B1C29">
            <w:pPr>
              <w:pStyle w:val="80"/>
              <w:rPr>
                <w:rFonts w:eastAsia="宋体"/>
              </w:rPr>
            </w:pPr>
            <w:r>
              <w:rPr>
                <w:rFonts w:eastAsia="宋体"/>
              </w:rPr>
              <w:t>描述</w:t>
            </w:r>
          </w:p>
        </w:tc>
        <w:tc>
          <w:tcPr>
            <w:tcW w:w="758" w:type="pct"/>
            <w:shd w:val="clear" w:color="auto" w:fill="D8D8D8" w:themeFill="background1" w:themeFillShade="D9"/>
            <w:vAlign w:val="center"/>
          </w:tcPr>
          <w:p w14:paraId="6BB38BEB">
            <w:pPr>
              <w:pStyle w:val="80"/>
              <w:ind w:left="108"/>
              <w:rPr>
                <w:rFonts w:eastAsia="宋体"/>
              </w:rPr>
            </w:pPr>
            <w:r>
              <w:rPr>
                <w:rFonts w:eastAsia="宋体"/>
              </w:rPr>
              <w:t>输入/输出</w:t>
            </w:r>
          </w:p>
        </w:tc>
      </w:tr>
      <w:tr w14:paraId="639B5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4539A698">
            <w:r>
              <w:t>venc_chn</w:t>
            </w:r>
          </w:p>
        </w:tc>
        <w:tc>
          <w:tcPr>
            <w:tcW w:w="3356" w:type="pct"/>
            <w:vAlign w:val="center"/>
          </w:tcPr>
          <w:p w14:paraId="1739922E">
            <w:pPr>
              <w:pStyle w:val="80"/>
              <w:rPr>
                <w:rFonts w:eastAsia="宋体"/>
              </w:rPr>
            </w:pPr>
            <w:r>
              <w:rPr>
                <w:rFonts w:eastAsia="宋体"/>
              </w:rPr>
              <w:t>编码通道号。</w:t>
            </w:r>
          </w:p>
          <w:p w14:paraId="2E9B551A">
            <w:pPr>
              <w:pStyle w:val="80"/>
              <w:rPr>
                <w:rFonts w:eastAsia="宋体"/>
              </w:rPr>
            </w:pPr>
            <w:r>
              <w:rPr>
                <w:rFonts w:eastAsia="宋体"/>
              </w:rPr>
              <w:t>取值范围：[0, VENC_MAX_CHN_NUM)。</w:t>
            </w:r>
          </w:p>
        </w:tc>
        <w:tc>
          <w:tcPr>
            <w:tcW w:w="758" w:type="pct"/>
            <w:vAlign w:val="center"/>
          </w:tcPr>
          <w:p w14:paraId="78E74C2E">
            <w:pPr>
              <w:pStyle w:val="80"/>
              <w:ind w:left="108"/>
              <w:rPr>
                <w:rFonts w:eastAsia="宋体"/>
              </w:rPr>
            </w:pPr>
            <w:r>
              <w:rPr>
                <w:rFonts w:eastAsia="宋体"/>
              </w:rPr>
              <w:t>输入</w:t>
            </w:r>
          </w:p>
        </w:tc>
      </w:tr>
    </w:tbl>
    <w:p w14:paraId="29835652">
      <w:pPr>
        <w:ind w:firstLine="420" w:firstLineChars="200"/>
      </w:pPr>
      <w: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6"/>
        <w:gridCol w:w="5050"/>
      </w:tblGrid>
      <w:tr w14:paraId="50D293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blHeader/>
        </w:trPr>
        <w:tc>
          <w:tcPr>
            <w:tcW w:w="2499" w:type="pct"/>
            <w:shd w:val="clear" w:color="auto" w:fill="D9D9D9"/>
          </w:tcPr>
          <w:p w14:paraId="15CC7DDB">
            <w:r>
              <w:t>返回值</w:t>
            </w:r>
          </w:p>
        </w:tc>
        <w:tc>
          <w:tcPr>
            <w:tcW w:w="2501" w:type="pct"/>
            <w:shd w:val="clear" w:color="auto" w:fill="D9D9D9"/>
          </w:tcPr>
          <w:p w14:paraId="27E89257">
            <w:r>
              <w:t>描述</w:t>
            </w:r>
          </w:p>
        </w:tc>
      </w:tr>
      <w:tr w14:paraId="3E35C9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Pr>
          <w:p w14:paraId="1D7D0BED">
            <w:r>
              <w:t>正数值</w:t>
            </w:r>
          </w:p>
        </w:tc>
        <w:tc>
          <w:tcPr>
            <w:tcW w:w="2501" w:type="pct"/>
          </w:tcPr>
          <w:p w14:paraId="52897179">
            <w:r>
              <w:t>有效返回值。</w:t>
            </w:r>
          </w:p>
        </w:tc>
      </w:tr>
      <w:tr w14:paraId="595601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Pr>
          <w:p w14:paraId="4A0C41F2">
            <w:r>
              <w:t>非正数值</w:t>
            </w:r>
          </w:p>
        </w:tc>
        <w:tc>
          <w:tcPr>
            <w:tcW w:w="2501" w:type="pct"/>
          </w:tcPr>
          <w:p w14:paraId="0122A347">
            <w:r>
              <w:t>无效返回值。</w:t>
            </w:r>
          </w:p>
        </w:tc>
      </w:tr>
    </w:tbl>
    <w:p w14:paraId="670A3766">
      <w:pPr>
        <w:ind w:firstLine="420" w:firstLineChars="200"/>
      </w:pPr>
      <w:r>
        <w:t>【需求】</w:t>
      </w:r>
    </w:p>
    <w:p w14:paraId="4ED818B1">
      <w:pPr>
        <w:ind w:firstLine="420" w:firstLineChars="200"/>
        <w:rPr>
          <w:sz w:val="16"/>
        </w:rPr>
      </w:pPr>
      <w:r>
        <w:t>头文件：TS_comm_venc.h、mpi_venc.h</w:t>
      </w:r>
    </w:p>
    <w:p w14:paraId="452810E4">
      <w:pPr>
        <w:ind w:firstLine="420" w:firstLineChars="200"/>
        <w:rPr>
          <w:sz w:val="16"/>
        </w:rPr>
      </w:pPr>
      <w:r>
        <w:t>库文件：libmpi.so</w:t>
      </w:r>
    </w:p>
    <w:p w14:paraId="075E1F4A">
      <w:pPr>
        <w:ind w:firstLine="420" w:firstLineChars="200"/>
      </w:pPr>
      <w:r>
        <w:t>【注意】</w:t>
      </w:r>
    </w:p>
    <w:p w14:paraId="1660D850">
      <w:pPr>
        <w:ind w:firstLine="420" w:firstLineChars="200"/>
        <w:rPr>
          <w:lang w:eastAsia="zh"/>
        </w:rPr>
      </w:pPr>
      <w:r>
        <w:t>无</w:t>
      </w:r>
      <w:r>
        <w:rPr>
          <w:rFonts w:hint="eastAsia"/>
          <w:lang w:eastAsia="zh"/>
        </w:rPr>
        <w:t>。</w:t>
      </w:r>
    </w:p>
    <w:p w14:paraId="2BBC6452">
      <w:pPr>
        <w:ind w:firstLine="420" w:firstLineChars="200"/>
      </w:pPr>
      <w:r>
        <w:t>【举例】</w:t>
      </w:r>
    </w:p>
    <w:p w14:paraId="1C4A60D0">
      <w:pPr>
        <w:ind w:firstLine="420" w:firstLineChars="200"/>
        <w:rPr>
          <w:lang w:eastAsia="zh"/>
        </w:rPr>
      </w:pPr>
      <w:r>
        <w:t>无</w:t>
      </w:r>
      <w:r>
        <w:rPr>
          <w:rFonts w:hint="eastAsia"/>
          <w:lang w:eastAsia="zh"/>
        </w:rPr>
        <w:t>。</w:t>
      </w:r>
    </w:p>
    <w:p w14:paraId="38572FA2">
      <w:pPr>
        <w:ind w:firstLine="420" w:firstLineChars="200"/>
      </w:pPr>
      <w:r>
        <w:t>【相关主题】</w:t>
      </w:r>
    </w:p>
    <w:p w14:paraId="1DA76CA8">
      <w:pPr>
        <w:ind w:firstLine="420" w:firstLineChars="200"/>
        <w:rPr>
          <w:lang w:eastAsia="zh"/>
        </w:rPr>
      </w:pPr>
      <w:r>
        <w:t>无</w:t>
      </w:r>
      <w:r>
        <w:rPr>
          <w:rFonts w:hint="eastAsia"/>
          <w:lang w:eastAsia="zh"/>
        </w:rPr>
        <w:t>。</w:t>
      </w:r>
    </w:p>
    <w:p w14:paraId="62DC33C7">
      <w:pPr>
        <w:pStyle w:val="31"/>
        <w:keepNext/>
        <w:keepLines/>
        <w:spacing w:before="120" w:beforeLines="50" w:beforeAutospacing="0"/>
        <w:jc w:val="both"/>
        <w:outlineLvl w:val="7"/>
        <w:rPr>
          <w:rFonts w:cs="宋体"/>
          <w:b/>
        </w:rPr>
      </w:pPr>
      <w:bookmarkStart w:id="1605" w:name="_Toc1017374475"/>
      <w:r>
        <w:rPr>
          <w:rFonts w:cs="宋体"/>
          <w:b/>
          <w:lang w:bidi="ar"/>
        </w:rPr>
        <w:t>TS_MPI_VENC_CloseFd</w:t>
      </w:r>
      <w:bookmarkEnd w:id="1605"/>
    </w:p>
    <w:p w14:paraId="39AA2E86">
      <w:pPr>
        <w:ind w:firstLine="420" w:firstLineChars="200"/>
        <w:rPr>
          <w:szCs w:val="21"/>
        </w:rPr>
      </w:pPr>
      <w:r>
        <w:rPr>
          <w:rFonts w:hint="eastAsia" w:ascii="宋体" w:hAnsi="宋体" w:cs="宋体"/>
          <w:szCs w:val="21"/>
          <w:lang w:bidi="ar"/>
        </w:rPr>
        <w:t>【描述】</w:t>
      </w:r>
    </w:p>
    <w:p w14:paraId="7EDAECA1">
      <w:pPr>
        <w:ind w:firstLine="420" w:firstLineChars="200"/>
        <w:rPr>
          <w:szCs w:val="21"/>
        </w:rPr>
      </w:pPr>
      <w:r>
        <w:rPr>
          <w:rFonts w:hint="eastAsia" w:ascii="宋体" w:hAnsi="宋体" w:cs="宋体"/>
          <w:szCs w:val="21"/>
          <w:lang w:bidi="ar"/>
        </w:rPr>
        <w:t>关闭编码通道对应的句柄。</w:t>
      </w:r>
    </w:p>
    <w:p w14:paraId="09208DDC">
      <w:pPr>
        <w:ind w:firstLine="420" w:firstLineChars="200"/>
        <w:rPr>
          <w:szCs w:val="21"/>
        </w:rPr>
      </w:pPr>
      <w:r>
        <w:rPr>
          <w:rFonts w:hint="eastAsia" w:ascii="宋体" w:hAnsi="宋体" w:cs="宋体"/>
          <w:szCs w:val="21"/>
          <w:lang w:bidi="ar"/>
        </w:rPr>
        <w:t>【语法】</w:t>
      </w:r>
    </w:p>
    <w:p w14:paraId="40A0B9F6">
      <w:pPr>
        <w:ind w:left="1836"/>
        <w:jc w:val="left"/>
        <w:rPr>
          <w:sz w:val="18"/>
          <w:szCs w:val="18"/>
        </w:rPr>
      </w:pPr>
      <w:r>
        <w:rPr>
          <w:sz w:val="18"/>
          <w:szCs w:val="18"/>
          <w:lang w:bidi="ar"/>
        </w:rPr>
        <w:t>TS_S32 TS_MPI_VENC_CloseFd(VENC_CHN venc_chn);</w:t>
      </w:r>
    </w:p>
    <w:p w14:paraId="045A3313">
      <w:pPr>
        <w:ind w:firstLine="420" w:firstLineChars="200"/>
        <w:rPr>
          <w:szCs w:val="21"/>
        </w:rPr>
      </w:pPr>
      <w:r>
        <w:rPr>
          <w:rFonts w:hint="eastAsia" w:ascii="宋体" w:hAnsi="宋体" w:cs="宋体"/>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77"/>
        <w:gridCol w:w="1531"/>
      </w:tblGrid>
      <w:tr w14:paraId="41718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tcBorders>
              <w:top w:val="single" w:color="auto" w:sz="4" w:space="0"/>
              <w:left w:val="single" w:color="auto" w:sz="4" w:space="0"/>
              <w:bottom w:val="single" w:color="auto" w:sz="4" w:space="0"/>
              <w:right w:val="single" w:color="auto" w:sz="4" w:space="0"/>
            </w:tcBorders>
            <w:shd w:val="clear" w:color="auto" w:fill="D8D8D8"/>
            <w:vAlign w:val="center"/>
          </w:tcPr>
          <w:p w14:paraId="61750D88">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355" w:type="pct"/>
            <w:tcBorders>
              <w:top w:val="single" w:color="auto" w:sz="4" w:space="0"/>
              <w:left w:val="single" w:color="auto" w:sz="4" w:space="0"/>
              <w:bottom w:val="single" w:color="auto" w:sz="4" w:space="0"/>
              <w:right w:val="single" w:color="auto" w:sz="4" w:space="0"/>
            </w:tcBorders>
            <w:shd w:val="clear" w:color="auto" w:fill="D8D8D8"/>
            <w:vAlign w:val="center"/>
          </w:tcPr>
          <w:p w14:paraId="1968E397">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758" w:type="pct"/>
            <w:tcBorders>
              <w:top w:val="single" w:color="auto" w:sz="4" w:space="0"/>
              <w:left w:val="single" w:color="auto" w:sz="4" w:space="0"/>
              <w:bottom w:val="single" w:color="auto" w:sz="4" w:space="0"/>
              <w:right w:val="single" w:color="auto" w:sz="4" w:space="0"/>
            </w:tcBorders>
            <w:shd w:val="clear" w:color="auto" w:fill="D8D8D8"/>
            <w:vAlign w:val="center"/>
          </w:tcPr>
          <w:p w14:paraId="04EF4F93">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10743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5B7530AF">
            <w:pPr>
              <w:rPr>
                <w:szCs w:val="21"/>
              </w:rPr>
            </w:pPr>
            <w:r>
              <w:rPr>
                <w:szCs w:val="21"/>
                <w:lang w:bidi="ar"/>
              </w:rPr>
              <w:t>venc_chn</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0877F47E">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65748140">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75A48413">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p>
        </w:tc>
      </w:tr>
    </w:tbl>
    <w:p w14:paraId="2D4B3E78">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0EAEE5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7EFBA94C">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25D275A7">
            <w:pPr>
              <w:rPr>
                <w:szCs w:val="21"/>
              </w:rPr>
            </w:pPr>
            <w:r>
              <w:rPr>
                <w:rFonts w:hint="eastAsia" w:ascii="宋体" w:hAnsi="宋体" w:cs="宋体"/>
                <w:szCs w:val="21"/>
                <w:lang w:bidi="ar"/>
              </w:rPr>
              <w:t>描述</w:t>
            </w:r>
          </w:p>
        </w:tc>
      </w:tr>
      <w:tr w14:paraId="757191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6551003E">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3F122C18">
            <w:pPr>
              <w:rPr>
                <w:szCs w:val="21"/>
              </w:rPr>
            </w:pPr>
            <w:r>
              <w:rPr>
                <w:rFonts w:hint="eastAsia" w:ascii="宋体" w:hAnsi="宋体" w:cs="宋体"/>
                <w:szCs w:val="21"/>
                <w:lang w:bidi="ar"/>
              </w:rPr>
              <w:t>有效返回值。</w:t>
            </w:r>
          </w:p>
        </w:tc>
      </w:tr>
      <w:tr w14:paraId="583AB4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22982630">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1DE80F8E">
            <w:pPr>
              <w:rPr>
                <w:szCs w:val="21"/>
              </w:rPr>
            </w:pPr>
            <w:r>
              <w:rPr>
                <w:rFonts w:hint="eastAsia" w:ascii="宋体" w:hAnsi="宋体" w:cs="宋体"/>
                <w:szCs w:val="21"/>
                <w:lang w:bidi="ar"/>
              </w:rPr>
              <w:t>无效返回值。</w:t>
            </w:r>
          </w:p>
        </w:tc>
      </w:tr>
    </w:tbl>
    <w:p w14:paraId="36BAEE39">
      <w:pPr>
        <w:ind w:firstLine="420" w:firstLineChars="200"/>
        <w:rPr>
          <w:szCs w:val="21"/>
        </w:rPr>
      </w:pPr>
      <w:r>
        <w:rPr>
          <w:rFonts w:hint="eastAsia" w:ascii="宋体" w:hAnsi="宋体" w:cs="宋体"/>
          <w:szCs w:val="21"/>
          <w:lang w:bidi="ar"/>
        </w:rPr>
        <w:t>【需求】</w:t>
      </w:r>
    </w:p>
    <w:p w14:paraId="46633AD6">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5E0687F4">
      <w:pPr>
        <w:ind w:firstLine="420" w:firstLineChars="200"/>
        <w:rPr>
          <w:sz w:val="16"/>
          <w:szCs w:val="16"/>
        </w:rPr>
      </w:pPr>
      <w:r>
        <w:rPr>
          <w:rFonts w:hint="eastAsia" w:ascii="宋体" w:hAnsi="宋体" w:cs="宋体"/>
          <w:szCs w:val="21"/>
          <w:lang w:bidi="ar"/>
        </w:rPr>
        <w:t>库文件：</w:t>
      </w:r>
      <w:r>
        <w:rPr>
          <w:szCs w:val="21"/>
          <w:lang w:bidi="ar"/>
        </w:rPr>
        <w:t>libmpi.so</w:t>
      </w:r>
    </w:p>
    <w:p w14:paraId="12489C7C">
      <w:pPr>
        <w:ind w:firstLine="420" w:firstLineChars="200"/>
        <w:rPr>
          <w:szCs w:val="21"/>
        </w:rPr>
      </w:pPr>
      <w:r>
        <w:rPr>
          <w:rFonts w:hint="eastAsia" w:ascii="宋体" w:hAnsi="宋体" w:cs="宋体"/>
          <w:szCs w:val="21"/>
          <w:lang w:bidi="ar"/>
        </w:rPr>
        <w:t>【注意】</w:t>
      </w:r>
    </w:p>
    <w:p w14:paraId="6F7AFD06">
      <w:pPr>
        <w:ind w:firstLine="420" w:firstLineChars="200"/>
        <w:rPr>
          <w:szCs w:val="21"/>
        </w:rPr>
      </w:pPr>
      <w:r>
        <w:rPr>
          <w:rFonts w:hint="eastAsia" w:ascii="宋体" w:hAnsi="宋体" w:cs="宋体"/>
          <w:szCs w:val="21"/>
          <w:lang w:bidi="ar"/>
        </w:rPr>
        <w:t>无。</w:t>
      </w:r>
    </w:p>
    <w:p w14:paraId="0D91704B">
      <w:pPr>
        <w:ind w:firstLine="420" w:firstLineChars="200"/>
        <w:rPr>
          <w:szCs w:val="21"/>
        </w:rPr>
      </w:pPr>
      <w:r>
        <w:rPr>
          <w:rFonts w:hint="eastAsia" w:ascii="宋体" w:hAnsi="宋体" w:cs="宋体"/>
          <w:szCs w:val="21"/>
          <w:lang w:bidi="ar"/>
        </w:rPr>
        <w:t>【举例】</w:t>
      </w:r>
    </w:p>
    <w:p w14:paraId="6D25C263">
      <w:pPr>
        <w:ind w:firstLine="420" w:firstLineChars="200"/>
        <w:rPr>
          <w:szCs w:val="21"/>
        </w:rPr>
      </w:pPr>
      <w:r>
        <w:rPr>
          <w:rFonts w:hint="eastAsia" w:ascii="宋体" w:hAnsi="宋体" w:cs="宋体"/>
          <w:szCs w:val="21"/>
          <w:lang w:bidi="ar"/>
        </w:rPr>
        <w:t>无。</w:t>
      </w:r>
    </w:p>
    <w:p w14:paraId="78385469">
      <w:pPr>
        <w:ind w:firstLine="420" w:firstLineChars="200"/>
        <w:rPr>
          <w:szCs w:val="21"/>
        </w:rPr>
      </w:pPr>
      <w:r>
        <w:rPr>
          <w:rFonts w:hint="eastAsia" w:ascii="宋体" w:hAnsi="宋体" w:cs="宋体"/>
          <w:szCs w:val="21"/>
          <w:lang w:bidi="ar"/>
        </w:rPr>
        <w:t>【相关主题】</w:t>
      </w:r>
    </w:p>
    <w:p w14:paraId="6629CFF1">
      <w:pPr>
        <w:ind w:firstLine="420" w:firstLineChars="200"/>
        <w:rPr>
          <w:szCs w:val="21"/>
        </w:rPr>
      </w:pPr>
      <w:r>
        <w:rPr>
          <w:rFonts w:hint="eastAsia" w:ascii="宋体" w:hAnsi="宋体" w:cs="宋体"/>
          <w:szCs w:val="21"/>
          <w:lang w:bidi="ar"/>
        </w:rPr>
        <w:t>无。</w:t>
      </w:r>
    </w:p>
    <w:p w14:paraId="279AC20C">
      <w:pPr>
        <w:pStyle w:val="31"/>
        <w:keepNext/>
        <w:keepLines/>
        <w:spacing w:before="120" w:beforeLines="50" w:beforeAutospacing="0"/>
        <w:jc w:val="both"/>
        <w:outlineLvl w:val="7"/>
        <w:rPr>
          <w:rFonts w:cs="宋体"/>
          <w:b/>
        </w:rPr>
      </w:pPr>
      <w:bookmarkStart w:id="1606" w:name="_Toc2081368502"/>
      <w:r>
        <w:rPr>
          <w:b/>
          <w:lang w:bidi="ar"/>
        </w:rPr>
        <w:t>TS_MPI_VENC_SetSmartEncodeParam</w:t>
      </w:r>
      <w:bookmarkEnd w:id="1606"/>
    </w:p>
    <w:p w14:paraId="5C47542F">
      <w:pPr>
        <w:ind w:firstLine="420" w:firstLineChars="200"/>
        <w:rPr>
          <w:szCs w:val="21"/>
        </w:rPr>
      </w:pPr>
      <w:r>
        <w:rPr>
          <w:rFonts w:hint="eastAsia" w:ascii="宋体" w:hAnsi="宋体" w:cs="宋体"/>
          <w:szCs w:val="21"/>
          <w:lang w:bidi="ar"/>
        </w:rPr>
        <w:t>【描述】</w:t>
      </w:r>
    </w:p>
    <w:p w14:paraId="1BCE9C53">
      <w:pPr>
        <w:ind w:firstLine="420" w:firstLineChars="200"/>
        <w:rPr>
          <w:szCs w:val="21"/>
        </w:rPr>
      </w:pPr>
      <w:r>
        <w:rPr>
          <w:rFonts w:hint="eastAsia" w:ascii="宋体" w:hAnsi="宋体" w:cs="宋体"/>
          <w:szCs w:val="21"/>
          <w:lang w:bidi="ar"/>
        </w:rPr>
        <w:t>设置编码通道智能编码参数。</w:t>
      </w:r>
    </w:p>
    <w:p w14:paraId="211D8515">
      <w:pPr>
        <w:ind w:firstLine="420" w:firstLineChars="200"/>
        <w:rPr>
          <w:szCs w:val="21"/>
        </w:rPr>
      </w:pPr>
      <w:r>
        <w:rPr>
          <w:rFonts w:hint="eastAsia" w:ascii="宋体" w:hAnsi="宋体" w:cs="宋体"/>
          <w:szCs w:val="21"/>
          <w:lang w:bidi="ar"/>
        </w:rPr>
        <w:t>【语法】</w:t>
      </w:r>
    </w:p>
    <w:p w14:paraId="488D7DDF">
      <w:pPr>
        <w:ind w:left="1836"/>
        <w:jc w:val="left"/>
        <w:rPr>
          <w:sz w:val="18"/>
          <w:szCs w:val="18"/>
        </w:rPr>
      </w:pPr>
      <w:r>
        <w:rPr>
          <w:sz w:val="18"/>
          <w:szCs w:val="18"/>
          <w:lang w:bidi="ar"/>
        </w:rPr>
        <w:t>TS_S32 TS_MPI_VENC_SetSmartEncodeParam(VENC_CHN venc_chn, const VENC_SMART_ENC_PARA_S *pstSmartEncodeParam);</w:t>
      </w:r>
    </w:p>
    <w:p w14:paraId="29B5A77B">
      <w:pPr>
        <w:ind w:firstLine="420" w:firstLineChars="200"/>
        <w:rPr>
          <w:szCs w:val="21"/>
        </w:rPr>
      </w:pPr>
      <w:r>
        <w:rPr>
          <w:rFonts w:hint="eastAsia" w:ascii="宋体" w:hAnsi="宋体" w:cs="宋体"/>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606"/>
        <w:gridCol w:w="1361"/>
      </w:tblGrid>
      <w:tr w14:paraId="5A83F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54" w:type="pct"/>
            <w:tcBorders>
              <w:top w:val="single" w:color="auto" w:sz="4" w:space="0"/>
              <w:left w:val="single" w:color="auto" w:sz="4" w:space="0"/>
              <w:bottom w:val="single" w:color="auto" w:sz="4" w:space="0"/>
              <w:right w:val="single" w:color="auto" w:sz="4" w:space="0"/>
            </w:tcBorders>
            <w:shd w:val="clear" w:color="auto" w:fill="D8D8D8"/>
            <w:vAlign w:val="center"/>
          </w:tcPr>
          <w:p w14:paraId="11D850C7">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271" w:type="pct"/>
            <w:tcBorders>
              <w:top w:val="single" w:color="auto" w:sz="4" w:space="0"/>
              <w:left w:val="single" w:color="auto" w:sz="4" w:space="0"/>
              <w:bottom w:val="single" w:color="auto" w:sz="4" w:space="0"/>
              <w:right w:val="single" w:color="auto" w:sz="4" w:space="0"/>
            </w:tcBorders>
            <w:shd w:val="clear" w:color="auto" w:fill="D8D8D8"/>
            <w:vAlign w:val="center"/>
          </w:tcPr>
          <w:p w14:paraId="757B4D05">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674" w:type="pct"/>
            <w:tcBorders>
              <w:top w:val="single" w:color="auto" w:sz="4" w:space="0"/>
              <w:left w:val="single" w:color="auto" w:sz="4" w:space="0"/>
              <w:bottom w:val="single" w:color="auto" w:sz="4" w:space="0"/>
              <w:right w:val="single" w:color="auto" w:sz="4" w:space="0"/>
            </w:tcBorders>
            <w:shd w:val="clear" w:color="auto" w:fill="D8D8D8"/>
            <w:vAlign w:val="center"/>
          </w:tcPr>
          <w:p w14:paraId="4E1EC70D">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2EF3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054" w:type="pct"/>
            <w:tcBorders>
              <w:top w:val="single" w:color="auto" w:sz="4" w:space="0"/>
              <w:left w:val="single" w:color="auto" w:sz="4" w:space="0"/>
              <w:bottom w:val="single" w:color="auto" w:sz="4" w:space="0"/>
              <w:right w:val="single" w:color="auto" w:sz="4" w:space="0"/>
            </w:tcBorders>
            <w:shd w:val="clear" w:color="auto" w:fill="auto"/>
            <w:vAlign w:val="center"/>
          </w:tcPr>
          <w:p w14:paraId="75FC1CFB">
            <w:pPr>
              <w:rPr>
                <w:szCs w:val="21"/>
              </w:rPr>
            </w:pPr>
            <w:r>
              <w:rPr>
                <w:szCs w:val="21"/>
                <w:lang w:bidi="ar"/>
              </w:rPr>
              <w:t>venc_chn</w:t>
            </w:r>
          </w:p>
        </w:tc>
        <w:tc>
          <w:tcPr>
            <w:tcW w:w="3271" w:type="pct"/>
            <w:tcBorders>
              <w:top w:val="single" w:color="auto" w:sz="4" w:space="0"/>
              <w:left w:val="single" w:color="auto" w:sz="4" w:space="0"/>
              <w:bottom w:val="single" w:color="auto" w:sz="4" w:space="0"/>
              <w:right w:val="single" w:color="auto" w:sz="4" w:space="0"/>
            </w:tcBorders>
            <w:shd w:val="clear" w:color="auto" w:fill="auto"/>
            <w:vAlign w:val="center"/>
          </w:tcPr>
          <w:p w14:paraId="2C2ED5F2">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5CCB9923">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674" w:type="pct"/>
            <w:tcBorders>
              <w:top w:val="single" w:color="auto" w:sz="4" w:space="0"/>
              <w:left w:val="single" w:color="auto" w:sz="4" w:space="0"/>
              <w:bottom w:val="single" w:color="auto" w:sz="4" w:space="0"/>
              <w:right w:val="single" w:color="auto" w:sz="4" w:space="0"/>
            </w:tcBorders>
            <w:shd w:val="clear" w:color="auto" w:fill="auto"/>
            <w:vAlign w:val="center"/>
          </w:tcPr>
          <w:p w14:paraId="30D94F56">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r w14:paraId="4CE80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054" w:type="pct"/>
            <w:tcBorders>
              <w:top w:val="single" w:color="auto" w:sz="4" w:space="0"/>
              <w:left w:val="single" w:color="auto" w:sz="4" w:space="0"/>
              <w:bottom w:val="single" w:color="auto" w:sz="4" w:space="0"/>
              <w:right w:val="single" w:color="auto" w:sz="4" w:space="0"/>
            </w:tcBorders>
            <w:shd w:val="clear" w:color="auto" w:fill="auto"/>
            <w:vAlign w:val="center"/>
          </w:tcPr>
          <w:p w14:paraId="6F32A4E7">
            <w:pPr>
              <w:rPr>
                <w:szCs w:val="21"/>
              </w:rPr>
            </w:pPr>
            <w:r>
              <w:rPr>
                <w:szCs w:val="21"/>
                <w:lang w:bidi="ar"/>
              </w:rPr>
              <w:t>pstSmartEncodeParam</w:t>
            </w:r>
          </w:p>
        </w:tc>
        <w:tc>
          <w:tcPr>
            <w:tcW w:w="3271" w:type="pct"/>
            <w:tcBorders>
              <w:top w:val="single" w:color="auto" w:sz="4" w:space="0"/>
              <w:left w:val="single" w:color="auto" w:sz="4" w:space="0"/>
              <w:bottom w:val="single" w:color="auto" w:sz="4" w:space="0"/>
              <w:right w:val="single" w:color="auto" w:sz="4" w:space="0"/>
            </w:tcBorders>
            <w:shd w:val="clear" w:color="auto" w:fill="auto"/>
            <w:vAlign w:val="center"/>
          </w:tcPr>
          <w:p w14:paraId="5220A2C5">
            <w:pPr>
              <w:pStyle w:val="31"/>
              <w:spacing w:before="82" w:beforeAutospacing="0" w:afterAutospacing="0"/>
              <w:jc w:val="both"/>
              <w:rPr>
                <w:kern w:val="2"/>
                <w:sz w:val="21"/>
                <w:szCs w:val="21"/>
              </w:rPr>
            </w:pPr>
            <w:r>
              <w:rPr>
                <w:kern w:val="2"/>
                <w:sz w:val="21"/>
                <w:szCs w:val="21"/>
                <w:lang w:bidi="ar"/>
              </w:rPr>
              <w:t xml:space="preserve"> </w:t>
            </w:r>
            <w:r>
              <w:rPr>
                <w:rFonts w:hint="eastAsia" w:ascii="宋体" w:hAnsi="宋体" w:cs="宋体"/>
                <w:kern w:val="2"/>
                <w:sz w:val="21"/>
                <w:szCs w:val="21"/>
                <w:lang w:bidi="ar"/>
              </w:rPr>
              <w:t>智能编码参数。</w:t>
            </w:r>
          </w:p>
        </w:tc>
        <w:tc>
          <w:tcPr>
            <w:tcW w:w="674" w:type="pct"/>
            <w:tcBorders>
              <w:top w:val="single" w:color="auto" w:sz="4" w:space="0"/>
              <w:left w:val="single" w:color="auto" w:sz="4" w:space="0"/>
              <w:bottom w:val="single" w:color="auto" w:sz="4" w:space="0"/>
              <w:right w:val="single" w:color="auto" w:sz="4" w:space="0"/>
            </w:tcBorders>
            <w:shd w:val="clear" w:color="auto" w:fill="auto"/>
            <w:vAlign w:val="center"/>
          </w:tcPr>
          <w:p w14:paraId="629D498F">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bl>
    <w:p w14:paraId="542CBB36">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6B7652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51FB60A8">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0B3E15A9">
            <w:pPr>
              <w:rPr>
                <w:szCs w:val="21"/>
              </w:rPr>
            </w:pPr>
            <w:r>
              <w:rPr>
                <w:rFonts w:hint="eastAsia" w:ascii="宋体" w:hAnsi="宋体" w:cs="宋体"/>
                <w:szCs w:val="21"/>
                <w:lang w:bidi="ar"/>
              </w:rPr>
              <w:t>描述</w:t>
            </w:r>
          </w:p>
        </w:tc>
      </w:tr>
      <w:tr w14:paraId="6C3B6A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3A7698DC">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18D54BC8">
            <w:pPr>
              <w:rPr>
                <w:szCs w:val="21"/>
              </w:rPr>
            </w:pPr>
            <w:r>
              <w:rPr>
                <w:rFonts w:hint="eastAsia" w:ascii="宋体" w:hAnsi="宋体" w:cs="宋体"/>
                <w:szCs w:val="21"/>
                <w:lang w:bidi="ar"/>
              </w:rPr>
              <w:t>有效返回值。</w:t>
            </w:r>
          </w:p>
        </w:tc>
      </w:tr>
      <w:tr w14:paraId="6BDD3E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6575597F">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272AD166">
            <w:pPr>
              <w:rPr>
                <w:szCs w:val="21"/>
              </w:rPr>
            </w:pPr>
            <w:r>
              <w:rPr>
                <w:rFonts w:hint="eastAsia" w:ascii="宋体" w:hAnsi="宋体" w:cs="宋体"/>
                <w:szCs w:val="21"/>
                <w:lang w:bidi="ar"/>
              </w:rPr>
              <w:t>无效返回值。</w:t>
            </w:r>
          </w:p>
        </w:tc>
      </w:tr>
    </w:tbl>
    <w:p w14:paraId="6E82C96D">
      <w:pPr>
        <w:ind w:firstLine="420" w:firstLineChars="200"/>
        <w:rPr>
          <w:szCs w:val="21"/>
        </w:rPr>
      </w:pPr>
      <w:r>
        <w:rPr>
          <w:rFonts w:hint="eastAsia" w:ascii="宋体" w:hAnsi="宋体" w:cs="宋体"/>
          <w:szCs w:val="21"/>
          <w:lang w:bidi="ar"/>
        </w:rPr>
        <w:t>【需求】</w:t>
      </w:r>
    </w:p>
    <w:p w14:paraId="13CA4F65">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7DDF8CD0">
      <w:pPr>
        <w:ind w:firstLine="420" w:firstLineChars="200"/>
        <w:rPr>
          <w:sz w:val="16"/>
          <w:szCs w:val="16"/>
        </w:rPr>
      </w:pPr>
      <w:r>
        <w:rPr>
          <w:rFonts w:hint="eastAsia" w:ascii="宋体" w:hAnsi="宋体" w:cs="宋体"/>
          <w:szCs w:val="21"/>
          <w:lang w:bidi="ar"/>
        </w:rPr>
        <w:t>库文件：</w:t>
      </w:r>
      <w:r>
        <w:rPr>
          <w:szCs w:val="21"/>
          <w:lang w:bidi="ar"/>
        </w:rPr>
        <w:t>libmpi.so</w:t>
      </w:r>
    </w:p>
    <w:p w14:paraId="2C394A0E">
      <w:pPr>
        <w:ind w:firstLine="420" w:firstLineChars="200"/>
        <w:rPr>
          <w:szCs w:val="21"/>
        </w:rPr>
      </w:pPr>
      <w:r>
        <w:rPr>
          <w:rFonts w:hint="eastAsia" w:ascii="宋体" w:hAnsi="宋体" w:cs="宋体"/>
          <w:szCs w:val="21"/>
          <w:lang w:bidi="ar"/>
        </w:rPr>
        <w:t>【注意】</w:t>
      </w:r>
    </w:p>
    <w:p w14:paraId="4D25A373">
      <w:pPr>
        <w:ind w:firstLine="420" w:firstLineChars="200"/>
        <w:rPr>
          <w:szCs w:val="21"/>
        </w:rPr>
      </w:pPr>
      <w:r>
        <w:rPr>
          <w:rFonts w:hint="eastAsia" w:ascii="宋体" w:hAnsi="宋体" w:cs="宋体"/>
          <w:szCs w:val="21"/>
          <w:lang w:bidi="ar"/>
        </w:rPr>
        <w:t>本接口用于设置</w:t>
      </w:r>
      <w:r>
        <w:rPr>
          <w:szCs w:val="21"/>
          <w:lang w:bidi="ar"/>
        </w:rPr>
        <w:t>VENC</w:t>
      </w:r>
      <w:r>
        <w:rPr>
          <w:rFonts w:hint="eastAsia" w:ascii="宋体" w:hAnsi="宋体" w:cs="宋体"/>
          <w:szCs w:val="21"/>
          <w:lang w:bidi="ar"/>
        </w:rPr>
        <w:t>智能编码参数。</w:t>
      </w:r>
    </w:p>
    <w:p w14:paraId="35D03061">
      <w:pPr>
        <w:ind w:firstLine="420" w:firstLineChars="200"/>
        <w:rPr>
          <w:szCs w:val="21"/>
        </w:rPr>
      </w:pPr>
      <w:r>
        <w:rPr>
          <w:rFonts w:hint="eastAsia" w:ascii="宋体" w:hAnsi="宋体" w:cs="宋体"/>
          <w:szCs w:val="21"/>
          <w:lang w:bidi="ar"/>
        </w:rPr>
        <w:t>设置未创建的通道的智能编码参数，则返回失败。</w:t>
      </w:r>
    </w:p>
    <w:p w14:paraId="6D9DEEBD">
      <w:pPr>
        <w:ind w:firstLine="420" w:firstLineChars="200"/>
        <w:rPr>
          <w:szCs w:val="21"/>
        </w:rPr>
      </w:pPr>
      <w:r>
        <w:rPr>
          <w:rFonts w:hint="eastAsia" w:ascii="宋体" w:hAnsi="宋体" w:cs="宋体"/>
          <w:szCs w:val="21"/>
          <w:lang w:bidi="ar"/>
        </w:rPr>
        <w:t>建议用户在调用此接口之前，先调用</w:t>
      </w:r>
      <w:r>
        <w:rPr>
          <w:sz w:val="18"/>
          <w:szCs w:val="18"/>
          <w:lang w:bidi="ar"/>
        </w:rPr>
        <w:t>TS_MPI_VENC_GetSmartEncodeParam</w:t>
      </w:r>
      <w:r>
        <w:rPr>
          <w:rFonts w:hint="eastAsia" w:ascii="宋体" w:hAnsi="宋体" w:cs="宋体"/>
          <w:szCs w:val="21"/>
          <w:lang w:bidi="ar"/>
        </w:rPr>
        <w:t>接口，获取当前通道的智能编码参数配置，然后再进行设置。</w:t>
      </w:r>
    </w:p>
    <w:p w14:paraId="57345549">
      <w:pPr>
        <w:ind w:firstLine="420" w:firstLineChars="200"/>
        <w:rPr>
          <w:szCs w:val="21"/>
        </w:rPr>
      </w:pPr>
      <w:r>
        <w:rPr>
          <w:rFonts w:hint="eastAsia" w:ascii="宋体" w:hAnsi="宋体" w:cs="宋体"/>
          <w:szCs w:val="21"/>
          <w:lang w:bidi="ar"/>
        </w:rPr>
        <w:t>本接口在编码通道创建之后，编码通道销毁之前设置。</w:t>
      </w:r>
    </w:p>
    <w:p w14:paraId="69CA3F67">
      <w:pPr>
        <w:ind w:firstLine="420" w:firstLineChars="200"/>
        <w:rPr>
          <w:szCs w:val="21"/>
        </w:rPr>
      </w:pPr>
      <w:r>
        <w:rPr>
          <w:rFonts w:hint="eastAsia" w:ascii="宋体" w:hAnsi="宋体" w:cs="宋体"/>
          <w:szCs w:val="21"/>
          <w:lang w:bidi="ar"/>
        </w:rPr>
        <w:t>【举例】</w:t>
      </w:r>
    </w:p>
    <w:p w14:paraId="58C9F75F">
      <w:pPr>
        <w:ind w:firstLine="420" w:firstLineChars="200"/>
        <w:rPr>
          <w:szCs w:val="21"/>
        </w:rPr>
      </w:pPr>
      <w:r>
        <w:rPr>
          <w:rFonts w:hint="eastAsia" w:ascii="宋体" w:hAnsi="宋体" w:cs="宋体"/>
          <w:szCs w:val="21"/>
          <w:lang w:bidi="ar"/>
        </w:rPr>
        <w:t>无。</w:t>
      </w:r>
    </w:p>
    <w:p w14:paraId="16E073AA">
      <w:pPr>
        <w:ind w:firstLine="420" w:firstLineChars="200"/>
        <w:rPr>
          <w:szCs w:val="21"/>
        </w:rPr>
      </w:pPr>
      <w:r>
        <w:rPr>
          <w:rFonts w:hint="eastAsia" w:ascii="宋体" w:hAnsi="宋体" w:cs="宋体"/>
          <w:szCs w:val="21"/>
          <w:lang w:bidi="ar"/>
        </w:rPr>
        <w:t>【相关主题】</w:t>
      </w:r>
    </w:p>
    <w:p w14:paraId="409C80D8">
      <w:pPr>
        <w:ind w:firstLine="420" w:firstLineChars="200"/>
        <w:rPr>
          <w:szCs w:val="21"/>
        </w:rPr>
      </w:pPr>
      <w:r>
        <w:rPr>
          <w:rFonts w:hint="eastAsia" w:ascii="宋体" w:hAnsi="宋体" w:cs="宋体"/>
          <w:szCs w:val="21"/>
          <w:lang w:bidi="ar"/>
        </w:rPr>
        <w:t>无。</w:t>
      </w:r>
    </w:p>
    <w:p w14:paraId="0E8C2111">
      <w:pPr>
        <w:pStyle w:val="31"/>
        <w:keepNext/>
        <w:keepLines/>
        <w:spacing w:before="120" w:beforeLines="50" w:beforeAutospacing="0"/>
        <w:jc w:val="both"/>
        <w:outlineLvl w:val="7"/>
        <w:rPr>
          <w:rFonts w:cs="宋体"/>
          <w:b/>
        </w:rPr>
      </w:pPr>
      <w:bookmarkStart w:id="1607" w:name="_Toc636572415"/>
      <w:r>
        <w:rPr>
          <w:b/>
          <w:lang w:bidi="ar"/>
        </w:rPr>
        <w:t>TS_MPI_VENC_GetSmartEncodeParam</w:t>
      </w:r>
      <w:bookmarkEnd w:id="1607"/>
    </w:p>
    <w:p w14:paraId="3390BAA2">
      <w:pPr>
        <w:ind w:firstLine="420" w:firstLineChars="200"/>
        <w:rPr>
          <w:szCs w:val="21"/>
        </w:rPr>
      </w:pPr>
      <w:r>
        <w:rPr>
          <w:rFonts w:hint="eastAsia" w:ascii="宋体" w:hAnsi="宋体" w:cs="宋体"/>
          <w:szCs w:val="21"/>
          <w:lang w:bidi="ar"/>
        </w:rPr>
        <w:t>【描述】</w:t>
      </w:r>
    </w:p>
    <w:p w14:paraId="3EFA6220">
      <w:pPr>
        <w:ind w:firstLine="420" w:firstLineChars="200"/>
        <w:rPr>
          <w:szCs w:val="21"/>
        </w:rPr>
      </w:pPr>
      <w:r>
        <w:rPr>
          <w:rFonts w:hint="eastAsia" w:ascii="宋体" w:hAnsi="宋体" w:cs="宋体"/>
          <w:szCs w:val="21"/>
          <w:lang w:bidi="ar"/>
        </w:rPr>
        <w:t>获取编码通道智能编码参数。</w:t>
      </w:r>
    </w:p>
    <w:p w14:paraId="4848350B">
      <w:pPr>
        <w:ind w:firstLine="420" w:firstLineChars="200"/>
        <w:rPr>
          <w:szCs w:val="21"/>
        </w:rPr>
      </w:pPr>
      <w:r>
        <w:rPr>
          <w:rFonts w:hint="eastAsia" w:ascii="宋体" w:hAnsi="宋体" w:cs="宋体"/>
          <w:szCs w:val="21"/>
          <w:lang w:bidi="ar"/>
        </w:rPr>
        <w:t>【语法】</w:t>
      </w:r>
    </w:p>
    <w:p w14:paraId="00AC7673">
      <w:pPr>
        <w:ind w:left="1836"/>
        <w:jc w:val="left"/>
        <w:rPr>
          <w:sz w:val="18"/>
          <w:szCs w:val="18"/>
        </w:rPr>
      </w:pPr>
      <w:r>
        <w:rPr>
          <w:sz w:val="18"/>
          <w:szCs w:val="18"/>
          <w:lang w:bidi="ar"/>
        </w:rPr>
        <w:t>TS_S32 TS_MPI_VENC_GetSmartEncodeParam(VENC_CHN venc_chn, VENC_SMART_ENC_PARA_S *pstSmartEncodeParam);</w:t>
      </w:r>
    </w:p>
    <w:p w14:paraId="669EDA7A">
      <w:pPr>
        <w:ind w:firstLine="420" w:firstLineChars="200"/>
        <w:rPr>
          <w:szCs w:val="21"/>
        </w:rPr>
      </w:pPr>
      <w:r>
        <w:rPr>
          <w:rFonts w:hint="eastAsia" w:ascii="宋体" w:hAnsi="宋体" w:cs="宋体"/>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606"/>
        <w:gridCol w:w="1361"/>
      </w:tblGrid>
      <w:tr w14:paraId="1D8C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54" w:type="pct"/>
            <w:tcBorders>
              <w:top w:val="single" w:color="auto" w:sz="4" w:space="0"/>
              <w:left w:val="single" w:color="auto" w:sz="4" w:space="0"/>
              <w:bottom w:val="single" w:color="auto" w:sz="4" w:space="0"/>
              <w:right w:val="single" w:color="auto" w:sz="4" w:space="0"/>
            </w:tcBorders>
            <w:shd w:val="clear" w:color="auto" w:fill="D8D8D8"/>
            <w:vAlign w:val="center"/>
          </w:tcPr>
          <w:p w14:paraId="227C87D9">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271" w:type="pct"/>
            <w:tcBorders>
              <w:top w:val="single" w:color="auto" w:sz="4" w:space="0"/>
              <w:left w:val="single" w:color="auto" w:sz="4" w:space="0"/>
              <w:bottom w:val="single" w:color="auto" w:sz="4" w:space="0"/>
              <w:right w:val="single" w:color="auto" w:sz="4" w:space="0"/>
            </w:tcBorders>
            <w:shd w:val="clear" w:color="auto" w:fill="D8D8D8"/>
            <w:vAlign w:val="center"/>
          </w:tcPr>
          <w:p w14:paraId="4454BBB2">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674" w:type="pct"/>
            <w:tcBorders>
              <w:top w:val="single" w:color="auto" w:sz="4" w:space="0"/>
              <w:left w:val="single" w:color="auto" w:sz="4" w:space="0"/>
              <w:bottom w:val="single" w:color="auto" w:sz="4" w:space="0"/>
              <w:right w:val="single" w:color="auto" w:sz="4" w:space="0"/>
            </w:tcBorders>
            <w:shd w:val="clear" w:color="auto" w:fill="D8D8D8"/>
            <w:vAlign w:val="center"/>
          </w:tcPr>
          <w:p w14:paraId="38BF3588">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26CD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054" w:type="pct"/>
            <w:tcBorders>
              <w:top w:val="single" w:color="auto" w:sz="4" w:space="0"/>
              <w:left w:val="single" w:color="auto" w:sz="4" w:space="0"/>
              <w:bottom w:val="single" w:color="auto" w:sz="4" w:space="0"/>
              <w:right w:val="single" w:color="auto" w:sz="4" w:space="0"/>
            </w:tcBorders>
            <w:shd w:val="clear" w:color="auto" w:fill="auto"/>
            <w:vAlign w:val="center"/>
          </w:tcPr>
          <w:p w14:paraId="6295995C">
            <w:pPr>
              <w:rPr>
                <w:szCs w:val="21"/>
              </w:rPr>
            </w:pPr>
            <w:r>
              <w:rPr>
                <w:szCs w:val="21"/>
                <w:lang w:bidi="ar"/>
              </w:rPr>
              <w:t>venc_chn</w:t>
            </w:r>
          </w:p>
        </w:tc>
        <w:tc>
          <w:tcPr>
            <w:tcW w:w="3271" w:type="pct"/>
            <w:tcBorders>
              <w:top w:val="single" w:color="auto" w:sz="4" w:space="0"/>
              <w:left w:val="single" w:color="auto" w:sz="4" w:space="0"/>
              <w:bottom w:val="single" w:color="auto" w:sz="4" w:space="0"/>
              <w:right w:val="single" w:color="auto" w:sz="4" w:space="0"/>
            </w:tcBorders>
            <w:shd w:val="clear" w:color="auto" w:fill="auto"/>
            <w:vAlign w:val="center"/>
          </w:tcPr>
          <w:p w14:paraId="7225C37F">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5C78224E">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674" w:type="pct"/>
            <w:tcBorders>
              <w:top w:val="single" w:color="auto" w:sz="4" w:space="0"/>
              <w:left w:val="single" w:color="auto" w:sz="4" w:space="0"/>
              <w:bottom w:val="single" w:color="auto" w:sz="4" w:space="0"/>
              <w:right w:val="single" w:color="auto" w:sz="4" w:space="0"/>
            </w:tcBorders>
            <w:shd w:val="clear" w:color="auto" w:fill="auto"/>
            <w:vAlign w:val="center"/>
          </w:tcPr>
          <w:p w14:paraId="18AFCA2A">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r w14:paraId="02F7A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054" w:type="pct"/>
            <w:tcBorders>
              <w:top w:val="single" w:color="auto" w:sz="4" w:space="0"/>
              <w:left w:val="single" w:color="auto" w:sz="4" w:space="0"/>
              <w:bottom w:val="single" w:color="auto" w:sz="4" w:space="0"/>
              <w:right w:val="single" w:color="auto" w:sz="4" w:space="0"/>
            </w:tcBorders>
            <w:shd w:val="clear" w:color="auto" w:fill="auto"/>
            <w:vAlign w:val="center"/>
          </w:tcPr>
          <w:p w14:paraId="3F69320C">
            <w:pPr>
              <w:rPr>
                <w:szCs w:val="21"/>
              </w:rPr>
            </w:pPr>
            <w:r>
              <w:rPr>
                <w:szCs w:val="21"/>
                <w:lang w:bidi="ar"/>
              </w:rPr>
              <w:t>pstSmartEncodeParam</w:t>
            </w:r>
          </w:p>
        </w:tc>
        <w:tc>
          <w:tcPr>
            <w:tcW w:w="3271" w:type="pct"/>
            <w:tcBorders>
              <w:top w:val="single" w:color="auto" w:sz="4" w:space="0"/>
              <w:left w:val="single" w:color="auto" w:sz="4" w:space="0"/>
              <w:bottom w:val="single" w:color="auto" w:sz="4" w:space="0"/>
              <w:right w:val="single" w:color="auto" w:sz="4" w:space="0"/>
            </w:tcBorders>
            <w:shd w:val="clear" w:color="auto" w:fill="auto"/>
            <w:vAlign w:val="center"/>
          </w:tcPr>
          <w:p w14:paraId="790698DA">
            <w:pPr>
              <w:pStyle w:val="31"/>
              <w:spacing w:before="82" w:beforeAutospacing="0" w:afterAutospacing="0"/>
              <w:jc w:val="both"/>
              <w:rPr>
                <w:kern w:val="2"/>
                <w:sz w:val="21"/>
                <w:szCs w:val="21"/>
              </w:rPr>
            </w:pPr>
            <w:r>
              <w:rPr>
                <w:kern w:val="2"/>
                <w:sz w:val="21"/>
                <w:szCs w:val="21"/>
                <w:lang w:bidi="ar"/>
              </w:rPr>
              <w:t xml:space="preserve"> </w:t>
            </w:r>
            <w:r>
              <w:rPr>
                <w:rFonts w:hint="eastAsia" w:ascii="宋体" w:hAnsi="宋体" w:cs="宋体"/>
                <w:kern w:val="2"/>
                <w:sz w:val="21"/>
                <w:szCs w:val="21"/>
                <w:lang w:bidi="ar"/>
              </w:rPr>
              <w:t>智能编码参数。</w:t>
            </w:r>
          </w:p>
        </w:tc>
        <w:tc>
          <w:tcPr>
            <w:tcW w:w="674" w:type="pct"/>
            <w:tcBorders>
              <w:top w:val="single" w:color="auto" w:sz="4" w:space="0"/>
              <w:left w:val="single" w:color="auto" w:sz="4" w:space="0"/>
              <w:bottom w:val="single" w:color="auto" w:sz="4" w:space="0"/>
              <w:right w:val="single" w:color="auto" w:sz="4" w:space="0"/>
            </w:tcBorders>
            <w:shd w:val="clear" w:color="auto" w:fill="auto"/>
            <w:vAlign w:val="center"/>
          </w:tcPr>
          <w:p w14:paraId="04C6ADAB">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bl>
    <w:p w14:paraId="554EE1C0">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14DF10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3E1F2BBC">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799DBADE">
            <w:pPr>
              <w:rPr>
                <w:szCs w:val="21"/>
              </w:rPr>
            </w:pPr>
            <w:r>
              <w:rPr>
                <w:rFonts w:hint="eastAsia" w:ascii="宋体" w:hAnsi="宋体" w:cs="宋体"/>
                <w:szCs w:val="21"/>
                <w:lang w:bidi="ar"/>
              </w:rPr>
              <w:t>描述</w:t>
            </w:r>
          </w:p>
        </w:tc>
      </w:tr>
      <w:tr w14:paraId="7A2041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4635367D">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2EE1778A">
            <w:pPr>
              <w:rPr>
                <w:szCs w:val="21"/>
              </w:rPr>
            </w:pPr>
            <w:r>
              <w:rPr>
                <w:rFonts w:hint="eastAsia" w:ascii="宋体" w:hAnsi="宋体" w:cs="宋体"/>
                <w:szCs w:val="21"/>
                <w:lang w:bidi="ar"/>
              </w:rPr>
              <w:t>有效返回值。</w:t>
            </w:r>
          </w:p>
        </w:tc>
      </w:tr>
      <w:tr w14:paraId="18A9B9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42DCABC1">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7D7FE0DD">
            <w:pPr>
              <w:rPr>
                <w:szCs w:val="21"/>
              </w:rPr>
            </w:pPr>
            <w:r>
              <w:rPr>
                <w:rFonts w:hint="eastAsia" w:ascii="宋体" w:hAnsi="宋体" w:cs="宋体"/>
                <w:szCs w:val="21"/>
                <w:lang w:bidi="ar"/>
              </w:rPr>
              <w:t>无效返回值。</w:t>
            </w:r>
          </w:p>
        </w:tc>
      </w:tr>
    </w:tbl>
    <w:p w14:paraId="6644D0D3">
      <w:pPr>
        <w:ind w:firstLine="420" w:firstLineChars="200"/>
        <w:rPr>
          <w:szCs w:val="21"/>
        </w:rPr>
      </w:pPr>
      <w:r>
        <w:rPr>
          <w:rFonts w:hint="eastAsia" w:ascii="宋体" w:hAnsi="宋体" w:cs="宋体"/>
          <w:szCs w:val="21"/>
          <w:lang w:bidi="ar"/>
        </w:rPr>
        <w:t>【需求】</w:t>
      </w:r>
    </w:p>
    <w:p w14:paraId="3E5739C8">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42803A7E">
      <w:pPr>
        <w:ind w:firstLine="420" w:firstLineChars="200"/>
        <w:rPr>
          <w:sz w:val="16"/>
          <w:szCs w:val="16"/>
        </w:rPr>
      </w:pPr>
      <w:r>
        <w:rPr>
          <w:rFonts w:hint="eastAsia" w:ascii="宋体" w:hAnsi="宋体" w:cs="宋体"/>
          <w:szCs w:val="21"/>
          <w:lang w:bidi="ar"/>
        </w:rPr>
        <w:t>库文件：</w:t>
      </w:r>
      <w:r>
        <w:rPr>
          <w:szCs w:val="21"/>
          <w:lang w:bidi="ar"/>
        </w:rPr>
        <w:t>libmpi.so</w:t>
      </w:r>
    </w:p>
    <w:p w14:paraId="1015566F">
      <w:pPr>
        <w:ind w:firstLine="420" w:firstLineChars="200"/>
        <w:rPr>
          <w:szCs w:val="21"/>
        </w:rPr>
      </w:pPr>
      <w:r>
        <w:rPr>
          <w:rFonts w:hint="eastAsia" w:ascii="宋体" w:hAnsi="宋体" w:cs="宋体"/>
          <w:szCs w:val="21"/>
          <w:lang w:bidi="ar"/>
        </w:rPr>
        <w:t>【注意】</w:t>
      </w:r>
    </w:p>
    <w:p w14:paraId="09C85410">
      <w:pPr>
        <w:ind w:firstLine="420" w:firstLineChars="200"/>
        <w:rPr>
          <w:szCs w:val="21"/>
        </w:rPr>
      </w:pPr>
      <w:r>
        <w:rPr>
          <w:rFonts w:hint="eastAsia" w:ascii="宋体" w:hAnsi="宋体" w:cs="宋体"/>
          <w:szCs w:val="21"/>
          <w:lang w:bidi="ar"/>
        </w:rPr>
        <w:t>本接口用于设置</w:t>
      </w:r>
      <w:r>
        <w:rPr>
          <w:szCs w:val="21"/>
          <w:lang w:bidi="ar"/>
        </w:rPr>
        <w:t>VENC</w:t>
      </w:r>
      <w:r>
        <w:rPr>
          <w:rFonts w:hint="eastAsia" w:ascii="宋体" w:hAnsi="宋体" w:cs="宋体"/>
          <w:szCs w:val="21"/>
          <w:lang w:bidi="ar"/>
        </w:rPr>
        <w:t>智能编码参数。</w:t>
      </w:r>
    </w:p>
    <w:p w14:paraId="700E99D5">
      <w:pPr>
        <w:ind w:firstLine="420" w:firstLineChars="200"/>
        <w:rPr>
          <w:szCs w:val="21"/>
        </w:rPr>
      </w:pPr>
      <w:r>
        <w:rPr>
          <w:rFonts w:hint="eastAsia" w:ascii="宋体" w:hAnsi="宋体" w:cs="宋体"/>
          <w:szCs w:val="21"/>
          <w:lang w:bidi="ar"/>
        </w:rPr>
        <w:t>本接口在编码通道创建之后，编码通道销毁之前设置。</w:t>
      </w:r>
    </w:p>
    <w:p w14:paraId="66E18971">
      <w:pPr>
        <w:ind w:firstLine="420" w:firstLineChars="200"/>
        <w:rPr>
          <w:szCs w:val="21"/>
        </w:rPr>
      </w:pPr>
      <w:r>
        <w:rPr>
          <w:rFonts w:hint="eastAsia" w:ascii="宋体" w:hAnsi="宋体" w:cs="宋体"/>
          <w:szCs w:val="21"/>
          <w:lang w:bidi="ar"/>
        </w:rPr>
        <w:t>【举例】</w:t>
      </w:r>
    </w:p>
    <w:p w14:paraId="24A20C76">
      <w:pPr>
        <w:ind w:firstLine="420" w:firstLineChars="200"/>
        <w:rPr>
          <w:szCs w:val="21"/>
        </w:rPr>
      </w:pPr>
      <w:r>
        <w:rPr>
          <w:rFonts w:hint="eastAsia" w:ascii="宋体" w:hAnsi="宋体" w:cs="宋体"/>
          <w:szCs w:val="21"/>
          <w:lang w:bidi="ar"/>
        </w:rPr>
        <w:t>无。</w:t>
      </w:r>
    </w:p>
    <w:p w14:paraId="5392FAAB">
      <w:pPr>
        <w:ind w:firstLine="420" w:firstLineChars="200"/>
        <w:rPr>
          <w:szCs w:val="21"/>
        </w:rPr>
      </w:pPr>
      <w:r>
        <w:rPr>
          <w:rFonts w:hint="eastAsia" w:ascii="宋体" w:hAnsi="宋体" w:cs="宋体"/>
          <w:szCs w:val="21"/>
          <w:lang w:bidi="ar"/>
        </w:rPr>
        <w:t>【相关主题】</w:t>
      </w:r>
    </w:p>
    <w:p w14:paraId="11041696">
      <w:pPr>
        <w:ind w:firstLine="420" w:firstLineChars="200"/>
        <w:rPr>
          <w:szCs w:val="21"/>
        </w:rPr>
      </w:pPr>
      <w:r>
        <w:rPr>
          <w:rFonts w:hint="eastAsia" w:ascii="宋体" w:hAnsi="宋体" w:cs="宋体"/>
          <w:szCs w:val="21"/>
          <w:lang w:bidi="ar"/>
        </w:rPr>
        <w:t>无。</w:t>
      </w:r>
    </w:p>
    <w:p w14:paraId="3F6A7AAF">
      <w:pPr>
        <w:pStyle w:val="31"/>
        <w:keepNext/>
        <w:keepLines/>
        <w:spacing w:before="120" w:beforeLines="50" w:beforeAutospacing="0"/>
        <w:jc w:val="both"/>
        <w:outlineLvl w:val="7"/>
        <w:rPr>
          <w:rFonts w:cs="宋体"/>
          <w:b/>
        </w:rPr>
      </w:pPr>
      <w:bookmarkStart w:id="1608" w:name="_Toc2088092819"/>
      <w:r>
        <w:rPr>
          <w:b/>
          <w:lang w:bidi="ar"/>
        </w:rPr>
        <w:t>TS_MPI_VENC_SetRcParam</w:t>
      </w:r>
      <w:bookmarkEnd w:id="1608"/>
    </w:p>
    <w:p w14:paraId="217254A3">
      <w:pPr>
        <w:ind w:firstLine="420" w:firstLineChars="200"/>
        <w:rPr>
          <w:szCs w:val="21"/>
        </w:rPr>
      </w:pPr>
      <w:r>
        <w:rPr>
          <w:rFonts w:hint="eastAsia" w:ascii="宋体" w:hAnsi="宋体" w:cs="宋体"/>
          <w:szCs w:val="21"/>
          <w:lang w:bidi="ar"/>
        </w:rPr>
        <w:t>【描述】</w:t>
      </w:r>
    </w:p>
    <w:p w14:paraId="3C02ADEB">
      <w:pPr>
        <w:ind w:firstLine="420" w:firstLineChars="200"/>
        <w:rPr>
          <w:szCs w:val="21"/>
        </w:rPr>
      </w:pPr>
      <w:r>
        <w:rPr>
          <w:rFonts w:hint="eastAsia" w:ascii="宋体" w:hAnsi="宋体" w:cs="宋体"/>
          <w:szCs w:val="21"/>
          <w:lang w:bidi="ar"/>
        </w:rPr>
        <w:t>设置通道码率控制高级参数。</w:t>
      </w:r>
    </w:p>
    <w:p w14:paraId="2A156610">
      <w:pPr>
        <w:ind w:firstLine="420" w:firstLineChars="200"/>
        <w:rPr>
          <w:szCs w:val="21"/>
        </w:rPr>
      </w:pPr>
      <w:r>
        <w:rPr>
          <w:rFonts w:hint="eastAsia" w:ascii="宋体" w:hAnsi="宋体" w:cs="宋体"/>
          <w:szCs w:val="21"/>
          <w:lang w:bidi="ar"/>
        </w:rPr>
        <w:t>【语法】</w:t>
      </w:r>
    </w:p>
    <w:p w14:paraId="2102DD8F">
      <w:pPr>
        <w:ind w:left="1836"/>
        <w:jc w:val="left"/>
        <w:rPr>
          <w:sz w:val="18"/>
          <w:szCs w:val="18"/>
        </w:rPr>
      </w:pPr>
      <w:r>
        <w:rPr>
          <w:sz w:val="18"/>
          <w:szCs w:val="18"/>
          <w:lang w:bidi="ar"/>
        </w:rPr>
        <w:t>TS_S32 TS_MPI_VENC_SetRcParam(VENC_CHN venc_chn, const VENC_RC_PARAM_S *pstRcParam);</w:t>
      </w:r>
    </w:p>
    <w:p w14:paraId="69AD43BB">
      <w:pPr>
        <w:ind w:firstLine="420" w:firstLineChars="200"/>
        <w:rPr>
          <w:szCs w:val="21"/>
        </w:rPr>
      </w:pPr>
      <w:r>
        <w:rPr>
          <w:rFonts w:hint="eastAsia" w:ascii="宋体" w:hAnsi="宋体" w:cs="宋体"/>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77"/>
        <w:gridCol w:w="1531"/>
      </w:tblGrid>
      <w:tr w14:paraId="7C921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tcBorders>
              <w:top w:val="single" w:color="auto" w:sz="4" w:space="0"/>
              <w:left w:val="single" w:color="auto" w:sz="4" w:space="0"/>
              <w:bottom w:val="single" w:color="auto" w:sz="4" w:space="0"/>
              <w:right w:val="single" w:color="auto" w:sz="4" w:space="0"/>
            </w:tcBorders>
            <w:shd w:val="clear" w:color="auto" w:fill="D8D8D8"/>
            <w:vAlign w:val="center"/>
          </w:tcPr>
          <w:p w14:paraId="1C70C1FE">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355" w:type="pct"/>
            <w:tcBorders>
              <w:top w:val="single" w:color="auto" w:sz="4" w:space="0"/>
              <w:left w:val="single" w:color="auto" w:sz="4" w:space="0"/>
              <w:bottom w:val="single" w:color="auto" w:sz="4" w:space="0"/>
              <w:right w:val="single" w:color="auto" w:sz="4" w:space="0"/>
            </w:tcBorders>
            <w:shd w:val="clear" w:color="auto" w:fill="D8D8D8"/>
            <w:vAlign w:val="center"/>
          </w:tcPr>
          <w:p w14:paraId="73EC2AA1">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758" w:type="pct"/>
            <w:tcBorders>
              <w:top w:val="single" w:color="auto" w:sz="4" w:space="0"/>
              <w:left w:val="single" w:color="auto" w:sz="4" w:space="0"/>
              <w:bottom w:val="single" w:color="auto" w:sz="4" w:space="0"/>
              <w:right w:val="single" w:color="auto" w:sz="4" w:space="0"/>
            </w:tcBorders>
            <w:shd w:val="clear" w:color="auto" w:fill="D8D8D8"/>
            <w:vAlign w:val="center"/>
          </w:tcPr>
          <w:p w14:paraId="1D4D26C7">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0C49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62A19F23">
            <w:pPr>
              <w:rPr>
                <w:szCs w:val="21"/>
              </w:rPr>
            </w:pPr>
            <w:r>
              <w:rPr>
                <w:szCs w:val="21"/>
                <w:lang w:bidi="ar"/>
              </w:rPr>
              <w:t>venc_chn</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1620C345">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0C464228">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4C0B34BB">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r w14:paraId="38FC5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0860959C">
            <w:pPr>
              <w:rPr>
                <w:szCs w:val="21"/>
              </w:rPr>
            </w:pPr>
            <w:r>
              <w:rPr>
                <w:szCs w:val="21"/>
                <w:lang w:bidi="ar"/>
              </w:rPr>
              <w:t>pstRcParam</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45541290">
            <w:pPr>
              <w:pStyle w:val="31"/>
              <w:spacing w:before="82" w:beforeAutospacing="0" w:afterAutospacing="0"/>
              <w:jc w:val="both"/>
              <w:rPr>
                <w:kern w:val="2"/>
                <w:sz w:val="21"/>
                <w:szCs w:val="21"/>
              </w:rPr>
            </w:pPr>
            <w:r>
              <w:rPr>
                <w:kern w:val="2"/>
                <w:sz w:val="21"/>
                <w:szCs w:val="21"/>
                <w:lang w:bidi="ar"/>
              </w:rPr>
              <w:t xml:space="preserve"> </w:t>
            </w:r>
            <w:r>
              <w:rPr>
                <w:rFonts w:hint="eastAsia" w:ascii="宋体" w:hAnsi="宋体" w:cs="宋体"/>
                <w:kern w:val="2"/>
                <w:sz w:val="21"/>
                <w:szCs w:val="21"/>
                <w:lang w:bidi="ar"/>
              </w:rPr>
              <w:t>通道码率控制高级参数。</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788C87C4">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bl>
    <w:p w14:paraId="52BA92C2">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7FE13E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40892D39">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33E46CBF">
            <w:pPr>
              <w:rPr>
                <w:szCs w:val="21"/>
              </w:rPr>
            </w:pPr>
            <w:r>
              <w:rPr>
                <w:rFonts w:hint="eastAsia" w:ascii="宋体" w:hAnsi="宋体" w:cs="宋体"/>
                <w:szCs w:val="21"/>
                <w:lang w:bidi="ar"/>
              </w:rPr>
              <w:t>描述</w:t>
            </w:r>
          </w:p>
        </w:tc>
      </w:tr>
      <w:tr w14:paraId="3F3B56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7A322598">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76FD37E0">
            <w:pPr>
              <w:rPr>
                <w:szCs w:val="21"/>
              </w:rPr>
            </w:pPr>
            <w:r>
              <w:rPr>
                <w:rFonts w:hint="eastAsia" w:ascii="宋体" w:hAnsi="宋体" w:cs="宋体"/>
                <w:szCs w:val="21"/>
                <w:lang w:bidi="ar"/>
              </w:rPr>
              <w:t>有效返回值。</w:t>
            </w:r>
          </w:p>
        </w:tc>
      </w:tr>
      <w:tr w14:paraId="20AA13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314A3F5F">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2358154B">
            <w:pPr>
              <w:rPr>
                <w:szCs w:val="21"/>
              </w:rPr>
            </w:pPr>
            <w:r>
              <w:rPr>
                <w:rFonts w:hint="eastAsia" w:ascii="宋体" w:hAnsi="宋体" w:cs="宋体"/>
                <w:szCs w:val="21"/>
                <w:lang w:bidi="ar"/>
              </w:rPr>
              <w:t>无效返回值。</w:t>
            </w:r>
          </w:p>
        </w:tc>
      </w:tr>
    </w:tbl>
    <w:p w14:paraId="748F34D6">
      <w:pPr>
        <w:ind w:firstLine="420" w:firstLineChars="200"/>
        <w:rPr>
          <w:szCs w:val="21"/>
        </w:rPr>
      </w:pPr>
      <w:r>
        <w:rPr>
          <w:rFonts w:hint="eastAsia" w:ascii="宋体" w:hAnsi="宋体" w:cs="宋体"/>
          <w:szCs w:val="21"/>
          <w:lang w:bidi="ar"/>
        </w:rPr>
        <w:t>【需求】</w:t>
      </w:r>
    </w:p>
    <w:p w14:paraId="42681FB7">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0D509A4F">
      <w:pPr>
        <w:ind w:firstLine="420" w:firstLineChars="200"/>
        <w:rPr>
          <w:sz w:val="16"/>
          <w:szCs w:val="16"/>
        </w:rPr>
      </w:pPr>
      <w:r>
        <w:rPr>
          <w:rFonts w:hint="eastAsia" w:ascii="宋体" w:hAnsi="宋体" w:cs="宋体"/>
          <w:szCs w:val="21"/>
          <w:lang w:bidi="ar"/>
        </w:rPr>
        <w:t>库文件：</w:t>
      </w:r>
      <w:r>
        <w:rPr>
          <w:szCs w:val="21"/>
          <w:lang w:bidi="ar"/>
        </w:rPr>
        <w:t>libmpi.so</w:t>
      </w:r>
    </w:p>
    <w:p w14:paraId="6D0633CF">
      <w:pPr>
        <w:ind w:firstLine="420" w:firstLineChars="200"/>
        <w:rPr>
          <w:szCs w:val="21"/>
        </w:rPr>
      </w:pPr>
      <w:r>
        <w:rPr>
          <w:rFonts w:hint="eastAsia" w:ascii="宋体" w:hAnsi="宋体" w:cs="宋体"/>
          <w:szCs w:val="21"/>
          <w:lang w:bidi="ar"/>
        </w:rPr>
        <w:t>【注意】</w:t>
      </w:r>
    </w:p>
    <w:p w14:paraId="0B93CA42">
      <w:pPr>
        <w:ind w:firstLine="420" w:firstLineChars="200"/>
        <w:rPr>
          <w:szCs w:val="21"/>
        </w:rPr>
      </w:pPr>
      <w:r>
        <w:rPr>
          <w:rFonts w:hint="eastAsia" w:ascii="宋体" w:hAnsi="宋体" w:cs="宋体"/>
          <w:szCs w:val="21"/>
          <w:lang w:bidi="ar"/>
        </w:rPr>
        <w:t>无。</w:t>
      </w:r>
    </w:p>
    <w:p w14:paraId="6E9ADF31">
      <w:pPr>
        <w:ind w:firstLine="420" w:firstLineChars="200"/>
        <w:rPr>
          <w:szCs w:val="21"/>
        </w:rPr>
      </w:pPr>
      <w:r>
        <w:rPr>
          <w:rFonts w:hint="eastAsia" w:ascii="宋体" w:hAnsi="宋体" w:cs="宋体"/>
          <w:szCs w:val="21"/>
          <w:lang w:bidi="ar"/>
        </w:rPr>
        <w:t>【举例】</w:t>
      </w:r>
    </w:p>
    <w:p w14:paraId="0F099A7E">
      <w:pPr>
        <w:ind w:firstLine="420" w:firstLineChars="200"/>
        <w:rPr>
          <w:szCs w:val="21"/>
        </w:rPr>
      </w:pPr>
      <w:r>
        <w:rPr>
          <w:rFonts w:hint="eastAsia" w:ascii="宋体" w:hAnsi="宋体" w:cs="宋体"/>
          <w:szCs w:val="21"/>
          <w:lang w:bidi="ar"/>
        </w:rPr>
        <w:t>无。</w:t>
      </w:r>
    </w:p>
    <w:p w14:paraId="07BE7149">
      <w:pPr>
        <w:ind w:firstLine="420" w:firstLineChars="200"/>
        <w:rPr>
          <w:szCs w:val="21"/>
        </w:rPr>
      </w:pPr>
      <w:r>
        <w:rPr>
          <w:rFonts w:hint="eastAsia" w:ascii="宋体" w:hAnsi="宋体" w:cs="宋体"/>
          <w:szCs w:val="21"/>
          <w:lang w:bidi="ar"/>
        </w:rPr>
        <w:t>【相关主题】</w:t>
      </w:r>
    </w:p>
    <w:p w14:paraId="3B72BC1D">
      <w:pPr>
        <w:ind w:firstLine="420" w:firstLineChars="200"/>
        <w:rPr>
          <w:szCs w:val="21"/>
        </w:rPr>
      </w:pPr>
      <w:r>
        <w:rPr>
          <w:rFonts w:hint="eastAsia" w:ascii="宋体" w:hAnsi="宋体" w:cs="宋体"/>
          <w:szCs w:val="21"/>
          <w:lang w:bidi="ar"/>
        </w:rPr>
        <w:t>无。</w:t>
      </w:r>
    </w:p>
    <w:p w14:paraId="0FD54602">
      <w:pPr>
        <w:pStyle w:val="31"/>
        <w:keepNext/>
        <w:keepLines/>
        <w:spacing w:before="120" w:beforeLines="50" w:beforeAutospacing="0"/>
        <w:jc w:val="both"/>
        <w:outlineLvl w:val="7"/>
        <w:rPr>
          <w:rFonts w:cs="宋体"/>
          <w:b/>
        </w:rPr>
      </w:pPr>
      <w:bookmarkStart w:id="1609" w:name="_Toc1666845579"/>
      <w:r>
        <w:rPr>
          <w:b/>
          <w:lang w:bidi="ar"/>
        </w:rPr>
        <w:t>TS_MPI_VENC_GetRcParam</w:t>
      </w:r>
      <w:bookmarkEnd w:id="1609"/>
    </w:p>
    <w:p w14:paraId="75E637C6">
      <w:pPr>
        <w:ind w:firstLine="420" w:firstLineChars="200"/>
        <w:rPr>
          <w:szCs w:val="21"/>
        </w:rPr>
      </w:pPr>
      <w:r>
        <w:rPr>
          <w:rFonts w:hint="eastAsia" w:ascii="宋体" w:hAnsi="宋体" w:cs="宋体"/>
          <w:szCs w:val="21"/>
          <w:lang w:bidi="ar"/>
        </w:rPr>
        <w:t>【描述】</w:t>
      </w:r>
    </w:p>
    <w:p w14:paraId="613AE1F1">
      <w:pPr>
        <w:ind w:firstLine="420" w:firstLineChars="200"/>
        <w:rPr>
          <w:szCs w:val="21"/>
        </w:rPr>
      </w:pPr>
      <w:r>
        <w:rPr>
          <w:rFonts w:hint="eastAsia" w:ascii="宋体" w:hAnsi="宋体" w:cs="宋体"/>
          <w:szCs w:val="21"/>
          <w:lang w:bidi="ar"/>
        </w:rPr>
        <w:t>获取通道码率控制高级参数。</w:t>
      </w:r>
    </w:p>
    <w:p w14:paraId="66F81CDA">
      <w:pPr>
        <w:ind w:firstLine="420" w:firstLineChars="200"/>
        <w:rPr>
          <w:szCs w:val="21"/>
        </w:rPr>
      </w:pPr>
      <w:r>
        <w:rPr>
          <w:rFonts w:hint="eastAsia" w:ascii="宋体" w:hAnsi="宋体" w:cs="宋体"/>
          <w:szCs w:val="21"/>
          <w:lang w:bidi="ar"/>
        </w:rPr>
        <w:t>【语法】</w:t>
      </w:r>
    </w:p>
    <w:p w14:paraId="2292DA7F">
      <w:pPr>
        <w:ind w:left="1836"/>
        <w:jc w:val="left"/>
        <w:rPr>
          <w:sz w:val="18"/>
          <w:szCs w:val="18"/>
        </w:rPr>
      </w:pPr>
      <w:r>
        <w:rPr>
          <w:sz w:val="18"/>
          <w:szCs w:val="18"/>
          <w:lang w:bidi="ar"/>
        </w:rPr>
        <w:t>TS_S32 TS_MPI_VENC_GetRcParam(VENC_CHN VeChn, VENC_RC_PARAM_S *pstRcParam);</w:t>
      </w:r>
    </w:p>
    <w:p w14:paraId="7F36BCEB">
      <w:pPr>
        <w:ind w:firstLine="420" w:firstLineChars="200"/>
        <w:rPr>
          <w:szCs w:val="21"/>
        </w:rPr>
      </w:pPr>
      <w:r>
        <w:rPr>
          <w:rFonts w:hint="eastAsia" w:ascii="宋体" w:hAnsi="宋体" w:cs="宋体"/>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77"/>
        <w:gridCol w:w="1531"/>
      </w:tblGrid>
      <w:tr w14:paraId="7E20B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tcBorders>
              <w:top w:val="single" w:color="auto" w:sz="4" w:space="0"/>
              <w:left w:val="single" w:color="auto" w:sz="4" w:space="0"/>
              <w:bottom w:val="single" w:color="auto" w:sz="4" w:space="0"/>
              <w:right w:val="single" w:color="auto" w:sz="4" w:space="0"/>
            </w:tcBorders>
            <w:shd w:val="clear" w:color="auto" w:fill="D8D8D8"/>
            <w:vAlign w:val="center"/>
          </w:tcPr>
          <w:p w14:paraId="6DF2ADA4">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355" w:type="pct"/>
            <w:tcBorders>
              <w:top w:val="single" w:color="auto" w:sz="4" w:space="0"/>
              <w:left w:val="single" w:color="auto" w:sz="4" w:space="0"/>
              <w:bottom w:val="single" w:color="auto" w:sz="4" w:space="0"/>
              <w:right w:val="single" w:color="auto" w:sz="4" w:space="0"/>
            </w:tcBorders>
            <w:shd w:val="clear" w:color="auto" w:fill="D8D8D8"/>
            <w:vAlign w:val="center"/>
          </w:tcPr>
          <w:p w14:paraId="65DA17C7">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758" w:type="pct"/>
            <w:tcBorders>
              <w:top w:val="single" w:color="auto" w:sz="4" w:space="0"/>
              <w:left w:val="single" w:color="auto" w:sz="4" w:space="0"/>
              <w:bottom w:val="single" w:color="auto" w:sz="4" w:space="0"/>
              <w:right w:val="single" w:color="auto" w:sz="4" w:space="0"/>
            </w:tcBorders>
            <w:shd w:val="clear" w:color="auto" w:fill="D8D8D8"/>
            <w:vAlign w:val="center"/>
          </w:tcPr>
          <w:p w14:paraId="489BE621">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54888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4766A87E">
            <w:pPr>
              <w:rPr>
                <w:szCs w:val="21"/>
              </w:rPr>
            </w:pPr>
            <w:r>
              <w:rPr>
                <w:szCs w:val="21"/>
                <w:lang w:bidi="ar"/>
              </w:rPr>
              <w:t>venc_chn</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0E36CACE">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0CE34DCE">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70FE8D86">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r w14:paraId="545E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35D1A7CA">
            <w:pPr>
              <w:rPr>
                <w:szCs w:val="21"/>
              </w:rPr>
            </w:pPr>
            <w:r>
              <w:rPr>
                <w:szCs w:val="21"/>
                <w:lang w:bidi="ar"/>
              </w:rPr>
              <w:t>pstRcParam</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5F9A03BD">
            <w:pPr>
              <w:pStyle w:val="31"/>
              <w:spacing w:before="82" w:beforeAutospacing="0" w:afterAutospacing="0"/>
              <w:jc w:val="both"/>
              <w:rPr>
                <w:kern w:val="2"/>
                <w:sz w:val="21"/>
                <w:szCs w:val="21"/>
              </w:rPr>
            </w:pPr>
            <w:r>
              <w:rPr>
                <w:kern w:val="2"/>
                <w:sz w:val="21"/>
                <w:szCs w:val="21"/>
                <w:lang w:bidi="ar"/>
              </w:rPr>
              <w:t xml:space="preserve"> </w:t>
            </w:r>
            <w:r>
              <w:rPr>
                <w:rFonts w:hint="eastAsia" w:ascii="宋体" w:hAnsi="宋体" w:cs="宋体"/>
                <w:kern w:val="2"/>
                <w:sz w:val="21"/>
                <w:szCs w:val="21"/>
                <w:lang w:bidi="ar"/>
              </w:rPr>
              <w:t>通道码率控制高级参数。</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689B7124">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输出</w:t>
            </w:r>
          </w:p>
        </w:tc>
      </w:tr>
    </w:tbl>
    <w:p w14:paraId="09B02049">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7DC638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77A5E132">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10F8CC2F">
            <w:pPr>
              <w:rPr>
                <w:szCs w:val="21"/>
              </w:rPr>
            </w:pPr>
            <w:r>
              <w:rPr>
                <w:rFonts w:hint="eastAsia" w:ascii="宋体" w:hAnsi="宋体" w:cs="宋体"/>
                <w:szCs w:val="21"/>
                <w:lang w:bidi="ar"/>
              </w:rPr>
              <w:t>描述</w:t>
            </w:r>
          </w:p>
        </w:tc>
      </w:tr>
      <w:tr w14:paraId="35D397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7CC38EF6">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798A1DE5">
            <w:pPr>
              <w:rPr>
                <w:szCs w:val="21"/>
              </w:rPr>
            </w:pPr>
            <w:r>
              <w:rPr>
                <w:rFonts w:hint="eastAsia" w:ascii="宋体" w:hAnsi="宋体" w:cs="宋体"/>
                <w:szCs w:val="21"/>
                <w:lang w:bidi="ar"/>
              </w:rPr>
              <w:t>有效返回值。</w:t>
            </w:r>
          </w:p>
        </w:tc>
      </w:tr>
      <w:tr w14:paraId="3B298C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4454FA96">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20ADF407">
            <w:pPr>
              <w:rPr>
                <w:szCs w:val="21"/>
              </w:rPr>
            </w:pPr>
            <w:r>
              <w:rPr>
                <w:rFonts w:hint="eastAsia" w:ascii="宋体" w:hAnsi="宋体" w:cs="宋体"/>
                <w:szCs w:val="21"/>
                <w:lang w:bidi="ar"/>
              </w:rPr>
              <w:t>无效返回值。</w:t>
            </w:r>
          </w:p>
        </w:tc>
      </w:tr>
    </w:tbl>
    <w:p w14:paraId="75C8AF45">
      <w:pPr>
        <w:ind w:firstLine="420" w:firstLineChars="200"/>
        <w:rPr>
          <w:szCs w:val="21"/>
        </w:rPr>
      </w:pPr>
      <w:r>
        <w:rPr>
          <w:rFonts w:hint="eastAsia" w:ascii="宋体" w:hAnsi="宋体" w:cs="宋体"/>
          <w:szCs w:val="21"/>
          <w:lang w:bidi="ar"/>
        </w:rPr>
        <w:t>【需求】</w:t>
      </w:r>
    </w:p>
    <w:p w14:paraId="2CA201A2">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43D8D266">
      <w:pPr>
        <w:ind w:firstLine="420" w:firstLineChars="200"/>
        <w:rPr>
          <w:sz w:val="16"/>
          <w:szCs w:val="16"/>
        </w:rPr>
      </w:pPr>
      <w:r>
        <w:rPr>
          <w:rFonts w:hint="eastAsia" w:ascii="宋体" w:hAnsi="宋体" w:cs="宋体"/>
          <w:szCs w:val="21"/>
          <w:lang w:bidi="ar"/>
        </w:rPr>
        <w:t>库文件：</w:t>
      </w:r>
      <w:r>
        <w:rPr>
          <w:szCs w:val="21"/>
          <w:lang w:bidi="ar"/>
        </w:rPr>
        <w:t>libmpi.so</w:t>
      </w:r>
    </w:p>
    <w:p w14:paraId="01FB9E21">
      <w:pPr>
        <w:ind w:firstLine="420" w:firstLineChars="200"/>
        <w:rPr>
          <w:szCs w:val="21"/>
        </w:rPr>
      </w:pPr>
      <w:r>
        <w:rPr>
          <w:rFonts w:hint="eastAsia" w:ascii="宋体" w:hAnsi="宋体" w:cs="宋体"/>
          <w:szCs w:val="21"/>
          <w:lang w:bidi="ar"/>
        </w:rPr>
        <w:t>【注意】</w:t>
      </w:r>
    </w:p>
    <w:p w14:paraId="71A2025E">
      <w:pPr>
        <w:ind w:firstLine="420" w:firstLineChars="200"/>
        <w:rPr>
          <w:szCs w:val="21"/>
        </w:rPr>
      </w:pPr>
      <w:r>
        <w:rPr>
          <w:rFonts w:hint="eastAsia" w:ascii="宋体" w:hAnsi="宋体" w:cs="宋体"/>
          <w:szCs w:val="21"/>
          <w:lang w:bidi="ar"/>
        </w:rPr>
        <w:t>本接口用于获取</w:t>
      </w:r>
      <w:r>
        <w:rPr>
          <w:szCs w:val="21"/>
          <w:lang w:bidi="ar"/>
        </w:rPr>
        <w:t>H.264/ H.265/MJPEG</w:t>
      </w:r>
      <w:r>
        <w:rPr>
          <w:rFonts w:hint="eastAsia" w:ascii="宋体" w:hAnsi="宋体" w:cs="宋体"/>
          <w:szCs w:val="21"/>
          <w:lang w:bidi="ar"/>
        </w:rPr>
        <w:t>编码通道码率控制的高级参数。各参数的含义请具体请参见</w:t>
      </w:r>
      <w:r>
        <w:fldChar w:fldCharType="begin"/>
      </w:r>
      <w:r>
        <w:instrText xml:space="preserve"> HYPERLINK \l "_VENC_RC_PARAM_S" </w:instrText>
      </w:r>
      <w:r>
        <w:fldChar w:fldCharType="separate"/>
      </w:r>
      <w:r>
        <w:rPr>
          <w:rStyle w:val="39"/>
        </w:rPr>
        <w:t>VENC_RC_PARAM_S</w:t>
      </w:r>
      <w:r>
        <w:rPr>
          <w:rStyle w:val="39"/>
        </w:rPr>
        <w:fldChar w:fldCharType="end"/>
      </w:r>
      <w:r>
        <w:rPr>
          <w:rFonts w:hint="eastAsia" w:ascii="宋体" w:hAnsi="宋体" w:cs="宋体"/>
          <w:szCs w:val="21"/>
          <w:lang w:bidi="ar"/>
        </w:rPr>
        <w:t>。</w:t>
      </w:r>
    </w:p>
    <w:p w14:paraId="680A2C32">
      <w:pPr>
        <w:ind w:firstLine="420" w:firstLineChars="200"/>
        <w:rPr>
          <w:szCs w:val="21"/>
        </w:rPr>
      </w:pPr>
      <w:r>
        <w:rPr>
          <w:rFonts w:hint="eastAsia" w:ascii="宋体" w:hAnsi="宋体" w:cs="宋体"/>
          <w:szCs w:val="21"/>
          <w:lang w:bidi="ar"/>
        </w:rPr>
        <w:t>如果</w:t>
      </w:r>
      <w:r>
        <w:rPr>
          <w:sz w:val="18"/>
          <w:szCs w:val="18"/>
          <w:lang w:bidi="ar"/>
        </w:rPr>
        <w:t>pstRcParam</w:t>
      </w:r>
      <w:r>
        <w:rPr>
          <w:rFonts w:hint="eastAsia" w:ascii="宋体" w:hAnsi="宋体" w:cs="宋体"/>
          <w:szCs w:val="21"/>
          <w:lang w:bidi="ar"/>
        </w:rPr>
        <w:t>为空，则返回失败。</w:t>
      </w:r>
    </w:p>
    <w:p w14:paraId="7BA6E724">
      <w:pPr>
        <w:ind w:firstLine="420" w:firstLineChars="200"/>
        <w:rPr>
          <w:szCs w:val="21"/>
        </w:rPr>
      </w:pPr>
      <w:r>
        <w:rPr>
          <w:rFonts w:hint="eastAsia" w:ascii="宋体" w:hAnsi="宋体" w:cs="宋体"/>
          <w:szCs w:val="21"/>
          <w:lang w:bidi="ar"/>
        </w:rPr>
        <w:t>【举例】</w:t>
      </w:r>
    </w:p>
    <w:p w14:paraId="426079D9">
      <w:pPr>
        <w:ind w:firstLine="420" w:firstLineChars="200"/>
        <w:rPr>
          <w:szCs w:val="21"/>
        </w:rPr>
      </w:pPr>
      <w:r>
        <w:rPr>
          <w:rFonts w:hint="eastAsia" w:ascii="宋体" w:hAnsi="宋体" w:cs="宋体"/>
          <w:szCs w:val="21"/>
          <w:lang w:bidi="ar"/>
        </w:rPr>
        <w:t>无。</w:t>
      </w:r>
    </w:p>
    <w:p w14:paraId="3A3F7125">
      <w:pPr>
        <w:ind w:firstLine="420" w:firstLineChars="200"/>
        <w:rPr>
          <w:szCs w:val="21"/>
        </w:rPr>
      </w:pPr>
      <w:r>
        <w:rPr>
          <w:rFonts w:hint="eastAsia" w:ascii="宋体" w:hAnsi="宋体" w:cs="宋体"/>
          <w:szCs w:val="21"/>
          <w:lang w:bidi="ar"/>
        </w:rPr>
        <w:t>【相关主题】</w:t>
      </w:r>
    </w:p>
    <w:p w14:paraId="4F24E6E2">
      <w:pPr>
        <w:ind w:firstLine="420" w:firstLineChars="200"/>
        <w:rPr>
          <w:szCs w:val="21"/>
        </w:rPr>
      </w:pPr>
      <w:r>
        <w:rPr>
          <w:rFonts w:hint="eastAsia" w:ascii="宋体" w:hAnsi="宋体" w:cs="宋体"/>
          <w:szCs w:val="21"/>
          <w:lang w:bidi="ar"/>
        </w:rPr>
        <w:t>无。</w:t>
      </w:r>
    </w:p>
    <w:p w14:paraId="2E3AF618">
      <w:pPr>
        <w:pStyle w:val="31"/>
        <w:keepNext/>
        <w:keepLines/>
        <w:spacing w:before="120" w:beforeLines="50" w:beforeAutospacing="0"/>
        <w:jc w:val="both"/>
        <w:outlineLvl w:val="7"/>
        <w:rPr>
          <w:rFonts w:cs="宋体"/>
          <w:b/>
        </w:rPr>
      </w:pPr>
      <w:bookmarkStart w:id="1610" w:name="_Toc1127965251"/>
      <w:r>
        <w:rPr>
          <w:b/>
          <w:lang w:bidi="ar"/>
        </w:rPr>
        <w:t>TS_MPI_VENC_SetJpegEncodeMode</w:t>
      </w:r>
      <w:bookmarkEnd w:id="1610"/>
    </w:p>
    <w:p w14:paraId="398D76D3">
      <w:pPr>
        <w:ind w:firstLine="420" w:firstLineChars="200"/>
        <w:rPr>
          <w:szCs w:val="21"/>
        </w:rPr>
      </w:pPr>
      <w:r>
        <w:rPr>
          <w:rFonts w:hint="eastAsia" w:ascii="宋体" w:hAnsi="宋体" w:cs="宋体"/>
          <w:szCs w:val="21"/>
          <w:lang w:bidi="ar"/>
        </w:rPr>
        <w:t>【描述】</w:t>
      </w:r>
    </w:p>
    <w:p w14:paraId="5CBD9BD8">
      <w:pPr>
        <w:ind w:firstLine="420" w:firstLineChars="200"/>
        <w:rPr>
          <w:szCs w:val="21"/>
        </w:rPr>
      </w:pPr>
      <w:r>
        <w:rPr>
          <w:rFonts w:hint="eastAsia" w:ascii="宋体" w:hAnsi="宋体" w:cs="宋体"/>
          <w:szCs w:val="21"/>
          <w:lang w:bidi="ar"/>
        </w:rPr>
        <w:t>设置</w:t>
      </w:r>
      <w:r>
        <w:rPr>
          <w:szCs w:val="21"/>
          <w:lang w:bidi="ar"/>
        </w:rPr>
        <w:t>JPEG</w:t>
      </w:r>
      <w:r>
        <w:rPr>
          <w:rFonts w:hint="eastAsia" w:ascii="宋体" w:hAnsi="宋体" w:cs="宋体"/>
          <w:szCs w:val="21"/>
          <w:lang w:bidi="ar"/>
        </w:rPr>
        <w:t>抓拍通道的抓拍模式。</w:t>
      </w:r>
    </w:p>
    <w:p w14:paraId="15D8A077">
      <w:pPr>
        <w:ind w:firstLine="420" w:firstLineChars="200"/>
        <w:rPr>
          <w:szCs w:val="21"/>
        </w:rPr>
      </w:pPr>
      <w:r>
        <w:rPr>
          <w:rFonts w:hint="eastAsia" w:ascii="宋体" w:hAnsi="宋体" w:cs="宋体"/>
          <w:szCs w:val="21"/>
          <w:lang w:bidi="ar"/>
        </w:rPr>
        <w:t>【语法】</w:t>
      </w:r>
    </w:p>
    <w:p w14:paraId="6F3A3CCA">
      <w:pPr>
        <w:ind w:left="1836"/>
        <w:jc w:val="left"/>
        <w:rPr>
          <w:sz w:val="18"/>
          <w:szCs w:val="18"/>
        </w:rPr>
      </w:pPr>
      <w:r>
        <w:rPr>
          <w:sz w:val="18"/>
          <w:szCs w:val="18"/>
          <w:lang w:bidi="ar"/>
        </w:rPr>
        <w:t>TS_S32 TS_MPI_VENC_SetJpegEncodeMode(VENC_CHN venc_chn, const VENC_JPEG_ENCODE_MODE_E</w:t>
      </w:r>
      <w:r>
        <w:rPr>
          <w:rFonts w:hint="eastAsia"/>
          <w:sz w:val="18"/>
          <w:szCs w:val="18"/>
          <w:lang w:bidi="ar"/>
        </w:rPr>
        <w:t xml:space="preserve"> </w:t>
      </w:r>
      <w:r>
        <w:rPr>
          <w:sz w:val="18"/>
          <w:szCs w:val="18"/>
          <w:lang w:bidi="ar"/>
        </w:rPr>
        <w:t>*enJpegEncodeMode);</w:t>
      </w:r>
    </w:p>
    <w:p w14:paraId="74076367">
      <w:pPr>
        <w:ind w:firstLine="420" w:firstLineChars="200"/>
        <w:rPr>
          <w:szCs w:val="21"/>
        </w:rPr>
      </w:pPr>
      <w:r>
        <w:rPr>
          <w:rFonts w:hint="eastAsia" w:ascii="宋体" w:hAnsi="宋体" w:cs="宋体"/>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9"/>
        <w:gridCol w:w="6711"/>
        <w:gridCol w:w="1466"/>
      </w:tblGrid>
      <w:tr w14:paraId="6F404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50" w:type="pct"/>
            <w:tcBorders>
              <w:top w:val="single" w:color="auto" w:sz="4" w:space="0"/>
              <w:left w:val="single" w:color="auto" w:sz="4" w:space="0"/>
              <w:bottom w:val="single" w:color="auto" w:sz="4" w:space="0"/>
              <w:right w:val="single" w:color="auto" w:sz="4" w:space="0"/>
            </w:tcBorders>
            <w:shd w:val="clear" w:color="auto" w:fill="D8D8D8"/>
            <w:vAlign w:val="center"/>
          </w:tcPr>
          <w:p w14:paraId="177C68E5">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323" w:type="pct"/>
            <w:tcBorders>
              <w:top w:val="single" w:color="auto" w:sz="4" w:space="0"/>
              <w:left w:val="single" w:color="auto" w:sz="4" w:space="0"/>
              <w:bottom w:val="single" w:color="auto" w:sz="4" w:space="0"/>
              <w:right w:val="single" w:color="auto" w:sz="4" w:space="0"/>
            </w:tcBorders>
            <w:shd w:val="clear" w:color="auto" w:fill="D8D8D8"/>
            <w:vAlign w:val="center"/>
          </w:tcPr>
          <w:p w14:paraId="145156A3">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726" w:type="pct"/>
            <w:tcBorders>
              <w:top w:val="single" w:color="auto" w:sz="4" w:space="0"/>
              <w:left w:val="single" w:color="auto" w:sz="4" w:space="0"/>
              <w:bottom w:val="single" w:color="auto" w:sz="4" w:space="0"/>
              <w:right w:val="single" w:color="auto" w:sz="4" w:space="0"/>
            </w:tcBorders>
            <w:shd w:val="clear" w:color="auto" w:fill="D8D8D8"/>
            <w:vAlign w:val="center"/>
          </w:tcPr>
          <w:p w14:paraId="24AB56D2">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7DC42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0" w:type="pct"/>
            <w:tcBorders>
              <w:top w:val="single" w:color="auto" w:sz="4" w:space="0"/>
              <w:left w:val="single" w:color="auto" w:sz="4" w:space="0"/>
              <w:bottom w:val="single" w:color="auto" w:sz="4" w:space="0"/>
              <w:right w:val="single" w:color="auto" w:sz="4" w:space="0"/>
            </w:tcBorders>
            <w:shd w:val="clear" w:color="auto" w:fill="auto"/>
            <w:vAlign w:val="center"/>
          </w:tcPr>
          <w:p w14:paraId="75DD5E21">
            <w:pPr>
              <w:rPr>
                <w:szCs w:val="21"/>
              </w:rPr>
            </w:pPr>
            <w:r>
              <w:rPr>
                <w:szCs w:val="21"/>
                <w:lang w:bidi="ar"/>
              </w:rPr>
              <w:t>venc_chn</w:t>
            </w:r>
          </w:p>
        </w:tc>
        <w:tc>
          <w:tcPr>
            <w:tcW w:w="3323" w:type="pct"/>
            <w:tcBorders>
              <w:top w:val="single" w:color="auto" w:sz="4" w:space="0"/>
              <w:left w:val="single" w:color="auto" w:sz="4" w:space="0"/>
              <w:bottom w:val="single" w:color="auto" w:sz="4" w:space="0"/>
              <w:right w:val="single" w:color="auto" w:sz="4" w:space="0"/>
            </w:tcBorders>
            <w:shd w:val="clear" w:color="auto" w:fill="auto"/>
            <w:vAlign w:val="center"/>
          </w:tcPr>
          <w:p w14:paraId="0BE5D717">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7A264CFF">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726" w:type="pct"/>
            <w:tcBorders>
              <w:top w:val="single" w:color="auto" w:sz="4" w:space="0"/>
              <w:left w:val="single" w:color="auto" w:sz="4" w:space="0"/>
              <w:bottom w:val="single" w:color="auto" w:sz="4" w:space="0"/>
              <w:right w:val="single" w:color="auto" w:sz="4" w:space="0"/>
            </w:tcBorders>
            <w:shd w:val="clear" w:color="auto" w:fill="auto"/>
            <w:vAlign w:val="center"/>
          </w:tcPr>
          <w:p w14:paraId="636A2D66">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r w14:paraId="7A2B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0" w:type="pct"/>
            <w:tcBorders>
              <w:top w:val="single" w:color="auto" w:sz="4" w:space="0"/>
              <w:left w:val="single" w:color="auto" w:sz="4" w:space="0"/>
              <w:bottom w:val="single" w:color="auto" w:sz="4" w:space="0"/>
              <w:right w:val="single" w:color="auto" w:sz="4" w:space="0"/>
            </w:tcBorders>
            <w:shd w:val="clear" w:color="auto" w:fill="auto"/>
            <w:vAlign w:val="center"/>
          </w:tcPr>
          <w:p w14:paraId="11BEE3FE">
            <w:pPr>
              <w:rPr>
                <w:szCs w:val="21"/>
              </w:rPr>
            </w:pPr>
            <w:r>
              <w:rPr>
                <w:szCs w:val="21"/>
                <w:lang w:bidi="ar"/>
              </w:rPr>
              <w:t>enJpegEncodeMode</w:t>
            </w:r>
          </w:p>
        </w:tc>
        <w:tc>
          <w:tcPr>
            <w:tcW w:w="3323" w:type="pct"/>
            <w:tcBorders>
              <w:top w:val="single" w:color="auto" w:sz="4" w:space="0"/>
              <w:left w:val="single" w:color="auto" w:sz="4" w:space="0"/>
              <w:bottom w:val="single" w:color="auto" w:sz="4" w:space="0"/>
              <w:right w:val="single" w:color="auto" w:sz="4" w:space="0"/>
            </w:tcBorders>
            <w:shd w:val="clear" w:color="auto" w:fill="auto"/>
            <w:vAlign w:val="center"/>
          </w:tcPr>
          <w:p w14:paraId="7BEB2F1A">
            <w:pPr>
              <w:pStyle w:val="31"/>
              <w:spacing w:before="82" w:beforeAutospacing="0" w:afterAutospacing="0"/>
              <w:jc w:val="both"/>
              <w:rPr>
                <w:kern w:val="2"/>
                <w:sz w:val="21"/>
                <w:szCs w:val="21"/>
              </w:rPr>
            </w:pPr>
            <w:r>
              <w:rPr>
                <w:kern w:val="2"/>
                <w:sz w:val="21"/>
                <w:szCs w:val="21"/>
                <w:lang w:bidi="ar"/>
              </w:rPr>
              <w:t xml:space="preserve"> JPEG</w:t>
            </w:r>
            <w:r>
              <w:rPr>
                <w:rFonts w:hint="eastAsia" w:ascii="宋体" w:hAnsi="宋体" w:cs="宋体"/>
                <w:kern w:val="2"/>
                <w:sz w:val="21"/>
                <w:szCs w:val="21"/>
                <w:lang w:bidi="ar"/>
              </w:rPr>
              <w:t>抓拍通道的抓拍模式。</w:t>
            </w:r>
          </w:p>
        </w:tc>
        <w:tc>
          <w:tcPr>
            <w:tcW w:w="726" w:type="pct"/>
            <w:tcBorders>
              <w:top w:val="single" w:color="auto" w:sz="4" w:space="0"/>
              <w:left w:val="single" w:color="auto" w:sz="4" w:space="0"/>
              <w:bottom w:val="single" w:color="auto" w:sz="4" w:space="0"/>
              <w:right w:val="single" w:color="auto" w:sz="4" w:space="0"/>
            </w:tcBorders>
            <w:shd w:val="clear" w:color="auto" w:fill="auto"/>
            <w:vAlign w:val="center"/>
          </w:tcPr>
          <w:p w14:paraId="614CEF68">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bl>
    <w:p w14:paraId="69EB62E4">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6B7498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675259B2">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5B57EB86">
            <w:pPr>
              <w:rPr>
                <w:szCs w:val="21"/>
              </w:rPr>
            </w:pPr>
            <w:r>
              <w:rPr>
                <w:rFonts w:hint="eastAsia" w:ascii="宋体" w:hAnsi="宋体" w:cs="宋体"/>
                <w:szCs w:val="21"/>
                <w:lang w:bidi="ar"/>
              </w:rPr>
              <w:t>描述</w:t>
            </w:r>
          </w:p>
        </w:tc>
      </w:tr>
      <w:tr w14:paraId="2C99B3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4BAEB0FA">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3B9438C0">
            <w:pPr>
              <w:rPr>
                <w:szCs w:val="21"/>
              </w:rPr>
            </w:pPr>
            <w:r>
              <w:rPr>
                <w:rFonts w:hint="eastAsia" w:ascii="宋体" w:hAnsi="宋体" w:cs="宋体"/>
                <w:szCs w:val="21"/>
                <w:lang w:bidi="ar"/>
              </w:rPr>
              <w:t>有效返回值。</w:t>
            </w:r>
          </w:p>
        </w:tc>
      </w:tr>
      <w:tr w14:paraId="696F23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7F92341F">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303B836E">
            <w:pPr>
              <w:rPr>
                <w:szCs w:val="21"/>
              </w:rPr>
            </w:pPr>
            <w:r>
              <w:rPr>
                <w:rFonts w:hint="eastAsia" w:ascii="宋体" w:hAnsi="宋体" w:cs="宋体"/>
                <w:szCs w:val="21"/>
                <w:lang w:bidi="ar"/>
              </w:rPr>
              <w:t>无效返回值。</w:t>
            </w:r>
          </w:p>
        </w:tc>
      </w:tr>
    </w:tbl>
    <w:p w14:paraId="2D20E13F">
      <w:pPr>
        <w:ind w:firstLine="420" w:firstLineChars="200"/>
        <w:rPr>
          <w:szCs w:val="21"/>
        </w:rPr>
      </w:pPr>
      <w:r>
        <w:rPr>
          <w:rFonts w:hint="eastAsia" w:ascii="宋体" w:hAnsi="宋体" w:cs="宋体"/>
          <w:szCs w:val="21"/>
          <w:lang w:bidi="ar"/>
        </w:rPr>
        <w:t>【需求】</w:t>
      </w:r>
    </w:p>
    <w:p w14:paraId="4CE49272">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22229A77">
      <w:pPr>
        <w:ind w:firstLine="420" w:firstLineChars="200"/>
        <w:rPr>
          <w:sz w:val="16"/>
          <w:szCs w:val="16"/>
        </w:rPr>
      </w:pPr>
      <w:r>
        <w:rPr>
          <w:rFonts w:hint="eastAsia" w:ascii="宋体" w:hAnsi="宋体" w:cs="宋体"/>
          <w:szCs w:val="21"/>
          <w:lang w:bidi="ar"/>
        </w:rPr>
        <w:t>库文件：</w:t>
      </w:r>
      <w:r>
        <w:rPr>
          <w:szCs w:val="21"/>
          <w:lang w:bidi="ar"/>
        </w:rPr>
        <w:t>libmpi.so</w:t>
      </w:r>
    </w:p>
    <w:p w14:paraId="04744CF5">
      <w:pPr>
        <w:ind w:firstLine="420" w:firstLineChars="200"/>
        <w:rPr>
          <w:szCs w:val="21"/>
        </w:rPr>
      </w:pPr>
      <w:r>
        <w:rPr>
          <w:rFonts w:hint="eastAsia" w:ascii="宋体" w:hAnsi="宋体" w:cs="宋体"/>
          <w:szCs w:val="21"/>
          <w:lang w:bidi="ar"/>
        </w:rPr>
        <w:t>【注意】</w:t>
      </w:r>
    </w:p>
    <w:p w14:paraId="17605303">
      <w:pPr>
        <w:ind w:firstLine="420" w:firstLineChars="200"/>
        <w:rPr>
          <w:szCs w:val="21"/>
        </w:rPr>
      </w:pPr>
      <w:r>
        <w:rPr>
          <w:rFonts w:hint="eastAsia" w:ascii="宋体" w:hAnsi="宋体" w:cs="宋体"/>
          <w:szCs w:val="21"/>
          <w:lang w:bidi="ar"/>
        </w:rPr>
        <w:t>本接口用于设置</w:t>
      </w:r>
      <w:r>
        <w:rPr>
          <w:szCs w:val="21"/>
          <w:lang w:bidi="ar"/>
        </w:rPr>
        <w:t>JPEG</w:t>
      </w:r>
      <w:r>
        <w:rPr>
          <w:rFonts w:hint="eastAsia" w:ascii="宋体" w:hAnsi="宋体" w:cs="宋体"/>
          <w:szCs w:val="21"/>
          <w:lang w:bidi="ar"/>
        </w:rPr>
        <w:t>抓拍通道的抓拍模式。</w:t>
      </w:r>
    </w:p>
    <w:p w14:paraId="0ABD058A">
      <w:pPr>
        <w:ind w:firstLine="420" w:firstLineChars="200"/>
        <w:rPr>
          <w:szCs w:val="21"/>
        </w:rPr>
      </w:pPr>
      <w:r>
        <w:rPr>
          <w:rFonts w:hint="eastAsia" w:ascii="宋体" w:hAnsi="宋体" w:cs="宋体"/>
          <w:szCs w:val="21"/>
          <w:lang w:bidi="ar"/>
        </w:rPr>
        <w:t>本接口必须在编码通道创建之后，编码通道销毁之前调用。</w:t>
      </w:r>
    </w:p>
    <w:p w14:paraId="4626D54C">
      <w:pPr>
        <w:ind w:firstLine="420" w:firstLineChars="200"/>
        <w:rPr>
          <w:szCs w:val="21"/>
        </w:rPr>
      </w:pPr>
      <w:r>
        <w:rPr>
          <w:rFonts w:hint="eastAsia" w:ascii="宋体" w:hAnsi="宋体" w:cs="宋体"/>
          <w:szCs w:val="21"/>
          <w:lang w:bidi="ar"/>
        </w:rPr>
        <w:t>本接口只对</w:t>
      </w:r>
      <w:r>
        <w:rPr>
          <w:szCs w:val="21"/>
          <w:lang w:bidi="ar"/>
        </w:rPr>
        <w:t>JPEG</w:t>
      </w:r>
      <w:r>
        <w:rPr>
          <w:rFonts w:hint="eastAsia" w:ascii="宋体" w:hAnsi="宋体" w:cs="宋体"/>
          <w:szCs w:val="21"/>
          <w:lang w:bidi="ar"/>
        </w:rPr>
        <w:t>类型的编码通道有效。</w:t>
      </w:r>
    </w:p>
    <w:p w14:paraId="2C3E29CF">
      <w:pPr>
        <w:ind w:firstLine="420" w:firstLineChars="200"/>
        <w:rPr>
          <w:szCs w:val="21"/>
        </w:rPr>
      </w:pPr>
      <w:r>
        <w:rPr>
          <w:rFonts w:hint="eastAsia" w:ascii="宋体" w:hAnsi="宋体" w:cs="宋体"/>
          <w:szCs w:val="21"/>
          <w:lang w:bidi="ar"/>
        </w:rPr>
        <w:t>通道抓拍模式有两种：</w:t>
      </w:r>
    </w:p>
    <w:p w14:paraId="2A035A53">
      <w:pPr>
        <w:ind w:firstLine="420" w:firstLineChars="200"/>
        <w:rPr>
          <w:szCs w:val="21"/>
        </w:rPr>
      </w:pPr>
      <w:r>
        <w:rPr>
          <w:rFonts w:hint="eastAsia" w:ascii="宋体" w:hAnsi="宋体" w:cs="宋体"/>
          <w:szCs w:val="21"/>
          <w:lang w:bidi="ar"/>
        </w:rPr>
        <w:t xml:space="preserve">– </w:t>
      </w:r>
      <w:r>
        <w:rPr>
          <w:szCs w:val="21"/>
          <w:lang w:bidi="ar"/>
        </w:rPr>
        <w:t>JPEG_ENCODE_ALL</w:t>
      </w:r>
      <w:r>
        <w:rPr>
          <w:rFonts w:hint="eastAsia" w:ascii="宋体" w:hAnsi="宋体" w:cs="宋体"/>
          <w:szCs w:val="21"/>
          <w:lang w:bidi="ar"/>
        </w:rPr>
        <w:t>模式：通道启动接收图像之后，编码所有接收的图像；</w:t>
      </w:r>
    </w:p>
    <w:p w14:paraId="26AC2BB2">
      <w:pPr>
        <w:ind w:firstLine="420" w:firstLineChars="200"/>
        <w:rPr>
          <w:szCs w:val="21"/>
        </w:rPr>
      </w:pPr>
      <w:r>
        <w:rPr>
          <w:rFonts w:hint="eastAsia" w:ascii="宋体" w:hAnsi="宋体" w:cs="宋体"/>
          <w:szCs w:val="21"/>
          <w:lang w:bidi="ar"/>
        </w:rPr>
        <w:t xml:space="preserve">– </w:t>
      </w:r>
      <w:r>
        <w:rPr>
          <w:szCs w:val="21"/>
          <w:lang w:bidi="ar"/>
        </w:rPr>
        <w:t xml:space="preserve">JPEG_ENCODE_SNAP </w:t>
      </w:r>
      <w:r>
        <w:rPr>
          <w:rFonts w:hint="eastAsia" w:ascii="宋体" w:hAnsi="宋体" w:cs="宋体"/>
          <w:szCs w:val="21"/>
          <w:lang w:bidi="ar"/>
        </w:rPr>
        <w:t>模式：通道启动接收图像之后，只编码被标记为抓拍帧的图像。</w:t>
      </w:r>
    </w:p>
    <w:p w14:paraId="4AD7808D">
      <w:pPr>
        <w:ind w:firstLine="420" w:firstLineChars="200"/>
        <w:rPr>
          <w:szCs w:val="21"/>
        </w:rPr>
      </w:pPr>
      <w:r>
        <w:rPr>
          <w:rFonts w:hint="eastAsia" w:ascii="宋体" w:hAnsi="宋体" w:cs="宋体"/>
          <w:szCs w:val="21"/>
          <w:lang w:bidi="ar"/>
        </w:rPr>
        <w:t>创建</w:t>
      </w:r>
      <w:r>
        <w:rPr>
          <w:szCs w:val="21"/>
          <w:lang w:bidi="ar"/>
        </w:rPr>
        <w:t>JPEG</w:t>
      </w:r>
      <w:r>
        <w:rPr>
          <w:rFonts w:hint="eastAsia" w:ascii="宋体" w:hAnsi="宋体" w:cs="宋体"/>
          <w:szCs w:val="21"/>
          <w:lang w:bidi="ar"/>
        </w:rPr>
        <w:t>通道之后，</w:t>
      </w:r>
      <w:r>
        <w:rPr>
          <w:szCs w:val="21"/>
          <w:lang w:bidi="ar"/>
        </w:rPr>
        <w:t>JPEG</w:t>
      </w:r>
      <w:r>
        <w:rPr>
          <w:rFonts w:hint="eastAsia" w:ascii="宋体" w:hAnsi="宋体" w:cs="宋体"/>
          <w:szCs w:val="21"/>
          <w:lang w:bidi="ar"/>
        </w:rPr>
        <w:t>通道默认处于</w:t>
      </w:r>
      <w:r>
        <w:rPr>
          <w:szCs w:val="21"/>
          <w:lang w:bidi="ar"/>
        </w:rPr>
        <w:t>JPEG_ENCODE_ALL</w:t>
      </w:r>
      <w:r>
        <w:rPr>
          <w:rFonts w:hint="eastAsia" w:ascii="宋体" w:hAnsi="宋体" w:cs="宋体"/>
          <w:szCs w:val="21"/>
          <w:lang w:bidi="ar"/>
        </w:rPr>
        <w:t>模式。当用户需要只抓拍被标记的图像时，可以调用本接口，设置</w:t>
      </w:r>
      <w:r>
        <w:rPr>
          <w:szCs w:val="21"/>
          <w:lang w:bidi="ar"/>
        </w:rPr>
        <w:t>JPEG</w:t>
      </w:r>
      <w:r>
        <w:rPr>
          <w:rFonts w:hint="eastAsia" w:ascii="宋体" w:hAnsi="宋体" w:cs="宋体"/>
          <w:szCs w:val="21"/>
          <w:lang w:bidi="ar"/>
        </w:rPr>
        <w:t>通道为</w:t>
      </w:r>
      <w:r>
        <w:rPr>
          <w:szCs w:val="21"/>
          <w:lang w:bidi="ar"/>
        </w:rPr>
        <w:t xml:space="preserve">JPEG_ENCODE_SNAP </w:t>
      </w:r>
      <w:r>
        <w:rPr>
          <w:rFonts w:hint="eastAsia" w:ascii="宋体" w:hAnsi="宋体" w:cs="宋体"/>
          <w:szCs w:val="21"/>
          <w:lang w:bidi="ar"/>
        </w:rPr>
        <w:t>模式。</w:t>
      </w:r>
    </w:p>
    <w:p w14:paraId="55EEB92E">
      <w:pPr>
        <w:ind w:firstLine="420" w:firstLineChars="200"/>
        <w:rPr>
          <w:szCs w:val="21"/>
        </w:rPr>
      </w:pPr>
      <w:r>
        <w:rPr>
          <w:rFonts w:hint="eastAsia" w:ascii="宋体" w:hAnsi="宋体" w:cs="宋体"/>
          <w:szCs w:val="21"/>
          <w:lang w:bidi="ar"/>
        </w:rPr>
        <w:t>【举例】</w:t>
      </w:r>
    </w:p>
    <w:p w14:paraId="292A0D86">
      <w:pPr>
        <w:ind w:firstLine="420" w:firstLineChars="200"/>
        <w:rPr>
          <w:szCs w:val="21"/>
        </w:rPr>
      </w:pPr>
      <w:r>
        <w:rPr>
          <w:rFonts w:hint="eastAsia" w:ascii="宋体" w:hAnsi="宋体" w:cs="宋体"/>
          <w:szCs w:val="21"/>
          <w:lang w:bidi="ar"/>
        </w:rPr>
        <w:t>无。</w:t>
      </w:r>
    </w:p>
    <w:p w14:paraId="40E29EFF">
      <w:pPr>
        <w:ind w:firstLine="420" w:firstLineChars="200"/>
        <w:rPr>
          <w:szCs w:val="21"/>
        </w:rPr>
      </w:pPr>
      <w:r>
        <w:rPr>
          <w:rFonts w:hint="eastAsia" w:ascii="宋体" w:hAnsi="宋体" w:cs="宋体"/>
          <w:szCs w:val="21"/>
          <w:lang w:bidi="ar"/>
        </w:rPr>
        <w:t>【相关主题】</w:t>
      </w:r>
    </w:p>
    <w:p w14:paraId="636F1910">
      <w:pPr>
        <w:ind w:firstLine="420" w:firstLineChars="200"/>
        <w:rPr>
          <w:szCs w:val="21"/>
        </w:rPr>
      </w:pPr>
      <w:r>
        <w:rPr>
          <w:rFonts w:hint="eastAsia" w:ascii="宋体" w:hAnsi="宋体" w:cs="宋体"/>
          <w:szCs w:val="21"/>
          <w:lang w:bidi="ar"/>
        </w:rPr>
        <w:t>无。</w:t>
      </w:r>
    </w:p>
    <w:p w14:paraId="4C5725B7">
      <w:pPr>
        <w:pStyle w:val="31"/>
        <w:keepNext/>
        <w:keepLines/>
        <w:spacing w:before="120" w:beforeLines="50" w:beforeAutospacing="0"/>
        <w:jc w:val="both"/>
        <w:outlineLvl w:val="7"/>
        <w:rPr>
          <w:rFonts w:cs="宋体"/>
          <w:b/>
        </w:rPr>
      </w:pPr>
      <w:bookmarkStart w:id="1611" w:name="_Toc320489446"/>
      <w:r>
        <w:rPr>
          <w:b/>
          <w:lang w:bidi="ar"/>
        </w:rPr>
        <w:t>TS_MPI_VENC_GetJpegEncodeMode</w:t>
      </w:r>
      <w:bookmarkEnd w:id="1611"/>
    </w:p>
    <w:p w14:paraId="15ED420F">
      <w:pPr>
        <w:ind w:firstLine="420" w:firstLineChars="200"/>
        <w:rPr>
          <w:szCs w:val="21"/>
        </w:rPr>
      </w:pPr>
      <w:r>
        <w:rPr>
          <w:rFonts w:hint="eastAsia" w:ascii="宋体" w:hAnsi="宋体" w:cs="宋体"/>
          <w:szCs w:val="21"/>
          <w:lang w:bidi="ar"/>
        </w:rPr>
        <w:t>【描述】</w:t>
      </w:r>
    </w:p>
    <w:p w14:paraId="0214AC07">
      <w:pPr>
        <w:ind w:firstLine="420" w:firstLineChars="200"/>
        <w:rPr>
          <w:szCs w:val="21"/>
        </w:rPr>
      </w:pPr>
      <w:r>
        <w:rPr>
          <w:rFonts w:hint="eastAsia" w:ascii="宋体" w:hAnsi="宋体" w:cs="宋体"/>
          <w:szCs w:val="21"/>
          <w:lang w:bidi="ar"/>
        </w:rPr>
        <w:t>获取</w:t>
      </w:r>
      <w:r>
        <w:rPr>
          <w:szCs w:val="21"/>
          <w:lang w:bidi="ar"/>
        </w:rPr>
        <w:t>JPEG</w:t>
      </w:r>
      <w:r>
        <w:rPr>
          <w:rFonts w:hint="eastAsia" w:ascii="宋体" w:hAnsi="宋体" w:cs="宋体"/>
          <w:szCs w:val="21"/>
          <w:lang w:bidi="ar"/>
        </w:rPr>
        <w:t>抓拍通道的抓拍模式。</w:t>
      </w:r>
    </w:p>
    <w:p w14:paraId="78EF701C">
      <w:pPr>
        <w:ind w:firstLine="420" w:firstLineChars="200"/>
        <w:rPr>
          <w:szCs w:val="21"/>
        </w:rPr>
      </w:pPr>
      <w:r>
        <w:rPr>
          <w:rFonts w:hint="eastAsia" w:ascii="宋体" w:hAnsi="宋体" w:cs="宋体"/>
          <w:szCs w:val="21"/>
          <w:lang w:bidi="ar"/>
        </w:rPr>
        <w:t>【语法】</w:t>
      </w:r>
    </w:p>
    <w:p w14:paraId="7DA639A0">
      <w:pPr>
        <w:ind w:left="1836"/>
        <w:jc w:val="left"/>
        <w:rPr>
          <w:sz w:val="18"/>
          <w:szCs w:val="18"/>
        </w:rPr>
      </w:pPr>
      <w:r>
        <w:rPr>
          <w:sz w:val="18"/>
          <w:szCs w:val="18"/>
          <w:lang w:bidi="ar"/>
        </w:rPr>
        <w:t>TS_S32 TS_MPI_VENC_GetJpegEncodeMode(VENC_CHN venc_chn, VENC_JPEG_ENCODE_MODE_E</w:t>
      </w:r>
      <w:r>
        <w:rPr>
          <w:rFonts w:hint="eastAsia"/>
          <w:sz w:val="18"/>
          <w:szCs w:val="18"/>
          <w:lang w:bidi="ar"/>
        </w:rPr>
        <w:t xml:space="preserve"> </w:t>
      </w:r>
      <w:r>
        <w:rPr>
          <w:sz w:val="18"/>
          <w:szCs w:val="18"/>
          <w:lang w:bidi="ar"/>
        </w:rPr>
        <w:t>*enJpegEncodeMode);</w:t>
      </w:r>
    </w:p>
    <w:p w14:paraId="391BBE4A">
      <w:pPr>
        <w:ind w:firstLine="420" w:firstLineChars="200"/>
        <w:rPr>
          <w:szCs w:val="21"/>
        </w:rPr>
      </w:pPr>
      <w:r>
        <w:rPr>
          <w:rFonts w:hint="eastAsia" w:ascii="宋体" w:hAnsi="宋体" w:cs="宋体"/>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9"/>
        <w:gridCol w:w="6711"/>
        <w:gridCol w:w="1466"/>
      </w:tblGrid>
      <w:tr w14:paraId="3DD62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50" w:type="pct"/>
            <w:tcBorders>
              <w:top w:val="single" w:color="auto" w:sz="4" w:space="0"/>
              <w:left w:val="single" w:color="auto" w:sz="4" w:space="0"/>
              <w:bottom w:val="single" w:color="auto" w:sz="4" w:space="0"/>
              <w:right w:val="single" w:color="auto" w:sz="4" w:space="0"/>
            </w:tcBorders>
            <w:shd w:val="clear" w:color="auto" w:fill="D8D8D8"/>
            <w:vAlign w:val="center"/>
          </w:tcPr>
          <w:p w14:paraId="09469648">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323" w:type="pct"/>
            <w:tcBorders>
              <w:top w:val="single" w:color="auto" w:sz="4" w:space="0"/>
              <w:left w:val="single" w:color="auto" w:sz="4" w:space="0"/>
              <w:bottom w:val="single" w:color="auto" w:sz="4" w:space="0"/>
              <w:right w:val="single" w:color="auto" w:sz="4" w:space="0"/>
            </w:tcBorders>
            <w:shd w:val="clear" w:color="auto" w:fill="D8D8D8"/>
            <w:vAlign w:val="center"/>
          </w:tcPr>
          <w:p w14:paraId="6131FD52">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726" w:type="pct"/>
            <w:tcBorders>
              <w:top w:val="single" w:color="auto" w:sz="4" w:space="0"/>
              <w:left w:val="single" w:color="auto" w:sz="4" w:space="0"/>
              <w:bottom w:val="single" w:color="auto" w:sz="4" w:space="0"/>
              <w:right w:val="single" w:color="auto" w:sz="4" w:space="0"/>
            </w:tcBorders>
            <w:shd w:val="clear" w:color="auto" w:fill="D8D8D8"/>
            <w:vAlign w:val="center"/>
          </w:tcPr>
          <w:p w14:paraId="46902C9E">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268A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0" w:type="pct"/>
            <w:tcBorders>
              <w:top w:val="single" w:color="auto" w:sz="4" w:space="0"/>
              <w:left w:val="single" w:color="auto" w:sz="4" w:space="0"/>
              <w:bottom w:val="single" w:color="auto" w:sz="4" w:space="0"/>
              <w:right w:val="single" w:color="auto" w:sz="4" w:space="0"/>
            </w:tcBorders>
            <w:shd w:val="clear" w:color="auto" w:fill="auto"/>
            <w:vAlign w:val="center"/>
          </w:tcPr>
          <w:p w14:paraId="2BAEBF25">
            <w:pPr>
              <w:rPr>
                <w:szCs w:val="21"/>
              </w:rPr>
            </w:pPr>
            <w:r>
              <w:rPr>
                <w:szCs w:val="21"/>
                <w:lang w:bidi="ar"/>
              </w:rPr>
              <w:t>venc_chn</w:t>
            </w:r>
          </w:p>
        </w:tc>
        <w:tc>
          <w:tcPr>
            <w:tcW w:w="3323" w:type="pct"/>
            <w:tcBorders>
              <w:top w:val="single" w:color="auto" w:sz="4" w:space="0"/>
              <w:left w:val="single" w:color="auto" w:sz="4" w:space="0"/>
              <w:bottom w:val="single" w:color="auto" w:sz="4" w:space="0"/>
              <w:right w:val="single" w:color="auto" w:sz="4" w:space="0"/>
            </w:tcBorders>
            <w:shd w:val="clear" w:color="auto" w:fill="auto"/>
            <w:vAlign w:val="center"/>
          </w:tcPr>
          <w:p w14:paraId="6460B3CE">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52131381">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726" w:type="pct"/>
            <w:tcBorders>
              <w:top w:val="single" w:color="auto" w:sz="4" w:space="0"/>
              <w:left w:val="single" w:color="auto" w:sz="4" w:space="0"/>
              <w:bottom w:val="single" w:color="auto" w:sz="4" w:space="0"/>
              <w:right w:val="single" w:color="auto" w:sz="4" w:space="0"/>
            </w:tcBorders>
            <w:shd w:val="clear" w:color="auto" w:fill="auto"/>
            <w:vAlign w:val="center"/>
          </w:tcPr>
          <w:p w14:paraId="326DBAE7">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r w14:paraId="53F7A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0" w:type="pct"/>
            <w:tcBorders>
              <w:top w:val="single" w:color="auto" w:sz="4" w:space="0"/>
              <w:left w:val="single" w:color="auto" w:sz="4" w:space="0"/>
              <w:bottom w:val="single" w:color="auto" w:sz="4" w:space="0"/>
              <w:right w:val="single" w:color="auto" w:sz="4" w:space="0"/>
            </w:tcBorders>
            <w:shd w:val="clear" w:color="auto" w:fill="auto"/>
            <w:vAlign w:val="center"/>
          </w:tcPr>
          <w:p w14:paraId="41A056DF">
            <w:pPr>
              <w:rPr>
                <w:szCs w:val="21"/>
              </w:rPr>
            </w:pPr>
            <w:r>
              <w:rPr>
                <w:szCs w:val="21"/>
                <w:lang w:bidi="ar"/>
              </w:rPr>
              <w:t>enJpegEncodeMode</w:t>
            </w:r>
          </w:p>
        </w:tc>
        <w:tc>
          <w:tcPr>
            <w:tcW w:w="3323" w:type="pct"/>
            <w:tcBorders>
              <w:top w:val="single" w:color="auto" w:sz="4" w:space="0"/>
              <w:left w:val="single" w:color="auto" w:sz="4" w:space="0"/>
              <w:bottom w:val="single" w:color="auto" w:sz="4" w:space="0"/>
              <w:right w:val="single" w:color="auto" w:sz="4" w:space="0"/>
            </w:tcBorders>
            <w:shd w:val="clear" w:color="auto" w:fill="auto"/>
            <w:vAlign w:val="center"/>
          </w:tcPr>
          <w:p w14:paraId="424A3809">
            <w:pPr>
              <w:pStyle w:val="31"/>
              <w:spacing w:before="82" w:beforeAutospacing="0" w:afterAutospacing="0"/>
              <w:jc w:val="both"/>
              <w:rPr>
                <w:kern w:val="2"/>
                <w:sz w:val="21"/>
                <w:szCs w:val="21"/>
              </w:rPr>
            </w:pPr>
            <w:r>
              <w:rPr>
                <w:kern w:val="2"/>
                <w:sz w:val="21"/>
                <w:szCs w:val="21"/>
                <w:lang w:bidi="ar"/>
              </w:rPr>
              <w:t xml:space="preserve"> JPEG</w:t>
            </w:r>
            <w:r>
              <w:rPr>
                <w:rFonts w:hint="eastAsia" w:ascii="宋体" w:hAnsi="宋体" w:cs="宋体"/>
                <w:kern w:val="2"/>
                <w:sz w:val="21"/>
                <w:szCs w:val="21"/>
                <w:lang w:bidi="ar"/>
              </w:rPr>
              <w:t>抓拍通道的抓拍模式。</w:t>
            </w:r>
          </w:p>
        </w:tc>
        <w:tc>
          <w:tcPr>
            <w:tcW w:w="726" w:type="pct"/>
            <w:tcBorders>
              <w:top w:val="single" w:color="auto" w:sz="4" w:space="0"/>
              <w:left w:val="single" w:color="auto" w:sz="4" w:space="0"/>
              <w:bottom w:val="single" w:color="auto" w:sz="4" w:space="0"/>
              <w:right w:val="single" w:color="auto" w:sz="4" w:space="0"/>
            </w:tcBorders>
            <w:shd w:val="clear" w:color="auto" w:fill="auto"/>
            <w:vAlign w:val="center"/>
          </w:tcPr>
          <w:p w14:paraId="4F0AE43A">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输出</w:t>
            </w:r>
          </w:p>
        </w:tc>
      </w:tr>
    </w:tbl>
    <w:p w14:paraId="4DB49387">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2B48B1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70C798B2">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6B8720EE">
            <w:pPr>
              <w:rPr>
                <w:szCs w:val="21"/>
              </w:rPr>
            </w:pPr>
            <w:r>
              <w:rPr>
                <w:rFonts w:hint="eastAsia" w:ascii="宋体" w:hAnsi="宋体" w:cs="宋体"/>
                <w:szCs w:val="21"/>
                <w:lang w:bidi="ar"/>
              </w:rPr>
              <w:t>描述</w:t>
            </w:r>
          </w:p>
        </w:tc>
      </w:tr>
      <w:tr w14:paraId="2E06C9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159316B3">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7176E170">
            <w:pPr>
              <w:rPr>
                <w:szCs w:val="21"/>
              </w:rPr>
            </w:pPr>
            <w:r>
              <w:rPr>
                <w:rFonts w:hint="eastAsia" w:ascii="宋体" w:hAnsi="宋体" w:cs="宋体"/>
                <w:szCs w:val="21"/>
                <w:lang w:bidi="ar"/>
              </w:rPr>
              <w:t>有效返回值。</w:t>
            </w:r>
          </w:p>
        </w:tc>
      </w:tr>
      <w:tr w14:paraId="7CC056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70FF60B0">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1D0C1630">
            <w:pPr>
              <w:rPr>
                <w:szCs w:val="21"/>
              </w:rPr>
            </w:pPr>
            <w:r>
              <w:rPr>
                <w:rFonts w:hint="eastAsia" w:ascii="宋体" w:hAnsi="宋体" w:cs="宋体"/>
                <w:szCs w:val="21"/>
                <w:lang w:bidi="ar"/>
              </w:rPr>
              <w:t>无效返回值。</w:t>
            </w:r>
          </w:p>
        </w:tc>
      </w:tr>
    </w:tbl>
    <w:p w14:paraId="4B76DE6F">
      <w:pPr>
        <w:ind w:firstLine="420" w:firstLineChars="200"/>
        <w:rPr>
          <w:szCs w:val="21"/>
        </w:rPr>
      </w:pPr>
      <w:r>
        <w:rPr>
          <w:rFonts w:hint="eastAsia" w:ascii="宋体" w:hAnsi="宋体" w:cs="宋体"/>
          <w:szCs w:val="21"/>
          <w:lang w:bidi="ar"/>
        </w:rPr>
        <w:t>【需求】</w:t>
      </w:r>
    </w:p>
    <w:p w14:paraId="45EA7ED0">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2264D8B4">
      <w:pPr>
        <w:ind w:firstLine="420" w:firstLineChars="200"/>
        <w:rPr>
          <w:sz w:val="16"/>
          <w:szCs w:val="16"/>
        </w:rPr>
      </w:pPr>
      <w:r>
        <w:rPr>
          <w:rFonts w:hint="eastAsia" w:ascii="宋体" w:hAnsi="宋体" w:cs="宋体"/>
          <w:szCs w:val="21"/>
          <w:lang w:bidi="ar"/>
        </w:rPr>
        <w:t>库文件：</w:t>
      </w:r>
      <w:r>
        <w:rPr>
          <w:szCs w:val="21"/>
          <w:lang w:bidi="ar"/>
        </w:rPr>
        <w:t>libmpi.so</w:t>
      </w:r>
    </w:p>
    <w:p w14:paraId="0199A16D">
      <w:pPr>
        <w:ind w:firstLine="420" w:firstLineChars="200"/>
        <w:rPr>
          <w:szCs w:val="21"/>
        </w:rPr>
      </w:pPr>
      <w:r>
        <w:rPr>
          <w:rFonts w:hint="eastAsia" w:ascii="宋体" w:hAnsi="宋体" w:cs="宋体"/>
          <w:szCs w:val="21"/>
          <w:lang w:bidi="ar"/>
        </w:rPr>
        <w:t>【注意】</w:t>
      </w:r>
    </w:p>
    <w:p w14:paraId="212A17C1">
      <w:pPr>
        <w:ind w:firstLine="420" w:firstLineChars="200"/>
        <w:rPr>
          <w:szCs w:val="21"/>
        </w:rPr>
      </w:pPr>
      <w:r>
        <w:rPr>
          <w:rFonts w:hint="eastAsia" w:ascii="宋体" w:hAnsi="宋体" w:cs="宋体"/>
          <w:szCs w:val="21"/>
          <w:lang w:bidi="ar"/>
        </w:rPr>
        <w:t>本接口用于获取</w:t>
      </w:r>
      <w:r>
        <w:rPr>
          <w:szCs w:val="21"/>
          <w:lang w:bidi="ar"/>
        </w:rPr>
        <w:t>JPEG</w:t>
      </w:r>
      <w:r>
        <w:rPr>
          <w:rFonts w:hint="eastAsia" w:ascii="宋体" w:hAnsi="宋体" w:cs="宋体"/>
          <w:szCs w:val="21"/>
          <w:lang w:bidi="ar"/>
        </w:rPr>
        <w:t>通道的抓拍模式。</w:t>
      </w:r>
    </w:p>
    <w:p w14:paraId="5A625D54">
      <w:pPr>
        <w:ind w:firstLine="420" w:firstLineChars="200"/>
        <w:rPr>
          <w:szCs w:val="21"/>
        </w:rPr>
      </w:pPr>
      <w:r>
        <w:rPr>
          <w:rFonts w:hint="eastAsia" w:ascii="宋体" w:hAnsi="宋体" w:cs="宋体"/>
          <w:szCs w:val="21"/>
          <w:lang w:bidi="ar"/>
        </w:rPr>
        <w:t>本接口只对</w:t>
      </w:r>
      <w:r>
        <w:rPr>
          <w:szCs w:val="21"/>
          <w:lang w:bidi="ar"/>
        </w:rPr>
        <w:t>JPEG</w:t>
      </w:r>
      <w:r>
        <w:rPr>
          <w:rFonts w:hint="eastAsia" w:ascii="宋体" w:hAnsi="宋体" w:cs="宋体"/>
          <w:szCs w:val="21"/>
          <w:lang w:bidi="ar"/>
        </w:rPr>
        <w:t>类型的编码通道有效。</w:t>
      </w:r>
    </w:p>
    <w:p w14:paraId="7F622AE2">
      <w:pPr>
        <w:ind w:firstLine="420" w:firstLineChars="200"/>
        <w:rPr>
          <w:szCs w:val="21"/>
        </w:rPr>
      </w:pPr>
      <w:r>
        <w:rPr>
          <w:rFonts w:hint="eastAsia" w:ascii="宋体" w:hAnsi="宋体" w:cs="宋体"/>
          <w:szCs w:val="21"/>
          <w:lang w:bidi="ar"/>
        </w:rPr>
        <w:t>本接口必须在通道创建之后，通道销毁之前调用。</w:t>
      </w:r>
    </w:p>
    <w:p w14:paraId="683E0DA8">
      <w:pPr>
        <w:ind w:firstLine="420" w:firstLineChars="200"/>
        <w:rPr>
          <w:szCs w:val="21"/>
        </w:rPr>
      </w:pPr>
      <w:r>
        <w:rPr>
          <w:rFonts w:hint="eastAsia" w:ascii="宋体" w:hAnsi="宋体" w:cs="宋体"/>
          <w:szCs w:val="21"/>
          <w:lang w:bidi="ar"/>
        </w:rPr>
        <w:t>【举例】</w:t>
      </w:r>
    </w:p>
    <w:p w14:paraId="729A9CCA">
      <w:pPr>
        <w:ind w:firstLine="420" w:firstLineChars="200"/>
        <w:rPr>
          <w:szCs w:val="21"/>
        </w:rPr>
      </w:pPr>
      <w:r>
        <w:rPr>
          <w:rFonts w:hint="eastAsia" w:ascii="宋体" w:hAnsi="宋体" w:cs="宋体"/>
          <w:szCs w:val="21"/>
          <w:lang w:bidi="ar"/>
        </w:rPr>
        <w:t>无。</w:t>
      </w:r>
    </w:p>
    <w:p w14:paraId="6D0BED9A">
      <w:pPr>
        <w:ind w:firstLine="420" w:firstLineChars="200"/>
        <w:rPr>
          <w:szCs w:val="21"/>
        </w:rPr>
      </w:pPr>
      <w:r>
        <w:rPr>
          <w:rFonts w:hint="eastAsia" w:ascii="宋体" w:hAnsi="宋体" w:cs="宋体"/>
          <w:szCs w:val="21"/>
          <w:lang w:bidi="ar"/>
        </w:rPr>
        <w:t>【相关主题】</w:t>
      </w:r>
    </w:p>
    <w:p w14:paraId="1A7D5ABB">
      <w:pPr>
        <w:ind w:firstLine="420" w:firstLineChars="200"/>
        <w:rPr>
          <w:szCs w:val="21"/>
        </w:rPr>
      </w:pPr>
      <w:r>
        <w:rPr>
          <w:rFonts w:hint="eastAsia" w:ascii="宋体" w:hAnsi="宋体" w:cs="宋体"/>
          <w:szCs w:val="21"/>
          <w:lang w:bidi="ar"/>
        </w:rPr>
        <w:t>无。</w:t>
      </w:r>
    </w:p>
    <w:p w14:paraId="10AE83FB">
      <w:pPr>
        <w:pStyle w:val="31"/>
        <w:keepNext/>
        <w:keepLines/>
        <w:spacing w:before="120" w:beforeLines="50" w:beforeAutospacing="0"/>
        <w:jc w:val="both"/>
        <w:outlineLvl w:val="7"/>
        <w:rPr>
          <w:rFonts w:cs="宋体"/>
          <w:b/>
        </w:rPr>
      </w:pPr>
      <w:bookmarkStart w:id="1612" w:name="_Toc2122169589"/>
      <w:r>
        <w:rPr>
          <w:b/>
          <w:lang w:bidi="ar"/>
        </w:rPr>
        <w:t>TS_MPI_VENC_SetChnParam</w:t>
      </w:r>
      <w:bookmarkEnd w:id="1612"/>
    </w:p>
    <w:p w14:paraId="4163F560">
      <w:pPr>
        <w:ind w:firstLine="420" w:firstLineChars="200"/>
        <w:rPr>
          <w:szCs w:val="21"/>
        </w:rPr>
      </w:pPr>
      <w:r>
        <w:rPr>
          <w:rFonts w:hint="eastAsia" w:ascii="宋体" w:hAnsi="宋体" w:cs="宋体"/>
          <w:szCs w:val="21"/>
          <w:lang w:bidi="ar"/>
        </w:rPr>
        <w:t>【描述】</w:t>
      </w:r>
    </w:p>
    <w:p w14:paraId="7EC60AB0">
      <w:pPr>
        <w:ind w:firstLine="420" w:firstLineChars="200"/>
        <w:rPr>
          <w:szCs w:val="21"/>
        </w:rPr>
      </w:pPr>
      <w:r>
        <w:rPr>
          <w:rFonts w:hint="eastAsia" w:ascii="宋体" w:hAnsi="宋体" w:cs="宋体"/>
          <w:szCs w:val="21"/>
          <w:lang w:bidi="ar"/>
        </w:rPr>
        <w:t>设置编码通道参数。</w:t>
      </w:r>
    </w:p>
    <w:p w14:paraId="458ABA1C">
      <w:pPr>
        <w:ind w:firstLine="420" w:firstLineChars="200"/>
        <w:rPr>
          <w:szCs w:val="21"/>
        </w:rPr>
      </w:pPr>
      <w:r>
        <w:rPr>
          <w:rFonts w:hint="eastAsia" w:ascii="宋体" w:hAnsi="宋体" w:cs="宋体"/>
          <w:szCs w:val="21"/>
          <w:lang w:bidi="ar"/>
        </w:rPr>
        <w:t>【语法】</w:t>
      </w:r>
    </w:p>
    <w:p w14:paraId="2A459E09">
      <w:pPr>
        <w:ind w:left="1836"/>
        <w:jc w:val="left"/>
        <w:rPr>
          <w:sz w:val="18"/>
          <w:szCs w:val="18"/>
        </w:rPr>
      </w:pPr>
      <w:r>
        <w:rPr>
          <w:sz w:val="18"/>
          <w:szCs w:val="18"/>
          <w:lang w:bidi="ar"/>
        </w:rPr>
        <w:t>TS_S32 TS_MPI_VENC_SetChnParam(VENC_CHN venc_chn, const VENC_CHN_PARAM_S</w:t>
      </w:r>
      <w:r>
        <w:rPr>
          <w:rFonts w:hint="eastAsia"/>
          <w:sz w:val="18"/>
          <w:szCs w:val="18"/>
          <w:lang w:bidi="ar"/>
        </w:rPr>
        <w:t xml:space="preserve"> </w:t>
      </w:r>
      <w:r>
        <w:rPr>
          <w:sz w:val="18"/>
          <w:szCs w:val="18"/>
          <w:lang w:bidi="ar"/>
        </w:rPr>
        <w:t>*pstChnParam);</w:t>
      </w:r>
    </w:p>
    <w:p w14:paraId="0FA87950">
      <w:pPr>
        <w:ind w:firstLine="420" w:firstLineChars="200"/>
        <w:rPr>
          <w:szCs w:val="21"/>
        </w:rPr>
      </w:pPr>
      <w:r>
        <w:rPr>
          <w:rFonts w:hint="eastAsia" w:ascii="宋体" w:hAnsi="宋体" w:cs="宋体"/>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77"/>
        <w:gridCol w:w="1531"/>
      </w:tblGrid>
      <w:tr w14:paraId="388C9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tcBorders>
              <w:top w:val="single" w:color="auto" w:sz="4" w:space="0"/>
              <w:left w:val="single" w:color="auto" w:sz="4" w:space="0"/>
              <w:bottom w:val="single" w:color="auto" w:sz="4" w:space="0"/>
              <w:right w:val="single" w:color="auto" w:sz="4" w:space="0"/>
            </w:tcBorders>
            <w:shd w:val="clear" w:color="auto" w:fill="D8D8D8"/>
            <w:vAlign w:val="center"/>
          </w:tcPr>
          <w:p w14:paraId="22E3A859">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355" w:type="pct"/>
            <w:tcBorders>
              <w:top w:val="single" w:color="auto" w:sz="4" w:space="0"/>
              <w:left w:val="single" w:color="auto" w:sz="4" w:space="0"/>
              <w:bottom w:val="single" w:color="auto" w:sz="4" w:space="0"/>
              <w:right w:val="single" w:color="auto" w:sz="4" w:space="0"/>
            </w:tcBorders>
            <w:shd w:val="clear" w:color="auto" w:fill="D8D8D8"/>
            <w:vAlign w:val="center"/>
          </w:tcPr>
          <w:p w14:paraId="4F243A2E">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758" w:type="pct"/>
            <w:tcBorders>
              <w:top w:val="single" w:color="auto" w:sz="4" w:space="0"/>
              <w:left w:val="single" w:color="auto" w:sz="4" w:space="0"/>
              <w:bottom w:val="single" w:color="auto" w:sz="4" w:space="0"/>
              <w:right w:val="single" w:color="auto" w:sz="4" w:space="0"/>
            </w:tcBorders>
            <w:shd w:val="clear" w:color="auto" w:fill="D8D8D8"/>
            <w:vAlign w:val="center"/>
          </w:tcPr>
          <w:p w14:paraId="115F6088">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0708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77DA278C">
            <w:pPr>
              <w:rPr>
                <w:szCs w:val="21"/>
              </w:rPr>
            </w:pPr>
            <w:r>
              <w:rPr>
                <w:szCs w:val="21"/>
                <w:lang w:bidi="ar"/>
              </w:rPr>
              <w:t>venc_chn</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7EB598F6">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6B4C2199">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7DFDCBBB">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r w14:paraId="08DA1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245E73B3">
            <w:pPr>
              <w:rPr>
                <w:szCs w:val="21"/>
              </w:rPr>
            </w:pPr>
            <w:r>
              <w:rPr>
                <w:szCs w:val="21"/>
                <w:lang w:bidi="ar"/>
              </w:rPr>
              <w:t>pstChnParam</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214AAC8E">
            <w:pPr>
              <w:pStyle w:val="31"/>
              <w:spacing w:before="82" w:beforeAutospacing="0" w:afterAutospacing="0"/>
              <w:jc w:val="both"/>
              <w:rPr>
                <w:kern w:val="2"/>
                <w:sz w:val="21"/>
                <w:szCs w:val="21"/>
              </w:rPr>
            </w:pPr>
            <w:r>
              <w:rPr>
                <w:kern w:val="2"/>
                <w:sz w:val="21"/>
                <w:szCs w:val="21"/>
                <w:lang w:bidi="ar"/>
              </w:rPr>
              <w:t xml:space="preserve"> Venc</w:t>
            </w:r>
            <w:r>
              <w:rPr>
                <w:rFonts w:hint="eastAsia" w:ascii="宋体" w:hAnsi="宋体" w:cs="宋体"/>
                <w:kern w:val="2"/>
                <w:sz w:val="21"/>
                <w:szCs w:val="21"/>
                <w:lang w:bidi="ar"/>
              </w:rPr>
              <w:t>通道参数。</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1E153002">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bl>
    <w:p w14:paraId="1AF32795">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5D79B5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4AB9B5CB">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32E985E7">
            <w:pPr>
              <w:rPr>
                <w:szCs w:val="21"/>
              </w:rPr>
            </w:pPr>
            <w:r>
              <w:rPr>
                <w:rFonts w:hint="eastAsia" w:ascii="宋体" w:hAnsi="宋体" w:cs="宋体"/>
                <w:szCs w:val="21"/>
                <w:lang w:bidi="ar"/>
              </w:rPr>
              <w:t>描述</w:t>
            </w:r>
          </w:p>
        </w:tc>
      </w:tr>
      <w:tr w14:paraId="258C71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02945E36">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39BE41D0">
            <w:pPr>
              <w:rPr>
                <w:szCs w:val="21"/>
              </w:rPr>
            </w:pPr>
            <w:r>
              <w:rPr>
                <w:rFonts w:hint="eastAsia" w:ascii="宋体" w:hAnsi="宋体" w:cs="宋体"/>
                <w:szCs w:val="21"/>
                <w:lang w:bidi="ar"/>
              </w:rPr>
              <w:t>有效返回值。</w:t>
            </w:r>
          </w:p>
        </w:tc>
      </w:tr>
      <w:tr w14:paraId="680BBD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3CCEE4E7">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5B3EF51A">
            <w:pPr>
              <w:rPr>
                <w:szCs w:val="21"/>
              </w:rPr>
            </w:pPr>
            <w:r>
              <w:rPr>
                <w:rFonts w:hint="eastAsia" w:ascii="宋体" w:hAnsi="宋体" w:cs="宋体"/>
                <w:szCs w:val="21"/>
                <w:lang w:bidi="ar"/>
              </w:rPr>
              <w:t>无效返回值。</w:t>
            </w:r>
          </w:p>
        </w:tc>
      </w:tr>
    </w:tbl>
    <w:p w14:paraId="48EA373D">
      <w:pPr>
        <w:ind w:firstLine="420" w:firstLineChars="200"/>
        <w:rPr>
          <w:szCs w:val="21"/>
        </w:rPr>
      </w:pPr>
      <w:r>
        <w:rPr>
          <w:rFonts w:hint="eastAsia" w:ascii="宋体" w:hAnsi="宋体" w:cs="宋体"/>
          <w:szCs w:val="21"/>
          <w:lang w:bidi="ar"/>
        </w:rPr>
        <w:t>【需求】</w:t>
      </w:r>
    </w:p>
    <w:p w14:paraId="3EFEB2ED">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05653548">
      <w:pPr>
        <w:ind w:firstLine="420" w:firstLineChars="200"/>
        <w:rPr>
          <w:sz w:val="16"/>
          <w:szCs w:val="16"/>
        </w:rPr>
      </w:pPr>
      <w:r>
        <w:rPr>
          <w:rFonts w:hint="eastAsia" w:ascii="宋体" w:hAnsi="宋体" w:cs="宋体"/>
          <w:szCs w:val="21"/>
          <w:lang w:bidi="ar"/>
        </w:rPr>
        <w:t>库文件：</w:t>
      </w:r>
      <w:r>
        <w:rPr>
          <w:szCs w:val="21"/>
          <w:lang w:bidi="ar"/>
        </w:rPr>
        <w:t>libmpi.so</w:t>
      </w:r>
    </w:p>
    <w:p w14:paraId="6A7BF6A5">
      <w:pPr>
        <w:ind w:firstLine="420" w:firstLineChars="200"/>
        <w:rPr>
          <w:szCs w:val="21"/>
        </w:rPr>
      </w:pPr>
      <w:r>
        <w:rPr>
          <w:rFonts w:hint="eastAsia" w:ascii="宋体" w:hAnsi="宋体" w:cs="宋体"/>
          <w:szCs w:val="21"/>
          <w:lang w:bidi="ar"/>
        </w:rPr>
        <w:t>【注意】</w:t>
      </w:r>
    </w:p>
    <w:p w14:paraId="2FED17E8">
      <w:pPr>
        <w:ind w:firstLine="420" w:firstLineChars="200"/>
        <w:rPr>
          <w:szCs w:val="21"/>
        </w:rPr>
      </w:pPr>
      <w:r>
        <w:rPr>
          <w:rFonts w:hint="eastAsia" w:ascii="宋体" w:hAnsi="宋体" w:cs="宋体"/>
          <w:szCs w:val="21"/>
          <w:lang w:bidi="ar"/>
        </w:rPr>
        <w:t>本接口用于设置</w:t>
      </w:r>
      <w:r>
        <w:rPr>
          <w:szCs w:val="21"/>
          <w:lang w:bidi="ar"/>
        </w:rPr>
        <w:t>VENC</w:t>
      </w:r>
      <w:r>
        <w:rPr>
          <w:rFonts w:hint="eastAsia" w:ascii="宋体" w:hAnsi="宋体" w:cs="宋体"/>
          <w:szCs w:val="21"/>
          <w:lang w:bidi="ar"/>
        </w:rPr>
        <w:t>通道参数。</w:t>
      </w:r>
    </w:p>
    <w:p w14:paraId="2160130A">
      <w:pPr>
        <w:ind w:firstLine="420" w:firstLineChars="200"/>
        <w:rPr>
          <w:szCs w:val="21"/>
        </w:rPr>
      </w:pPr>
      <w:r>
        <w:rPr>
          <w:rFonts w:hint="eastAsia" w:ascii="宋体" w:hAnsi="宋体" w:cs="宋体"/>
          <w:szCs w:val="21"/>
          <w:lang w:bidi="ar"/>
        </w:rPr>
        <w:t>设置未创建的通道的参数，则返回失败。</w:t>
      </w:r>
    </w:p>
    <w:p w14:paraId="59F29B79">
      <w:pPr>
        <w:ind w:firstLine="420" w:firstLineChars="200"/>
        <w:rPr>
          <w:szCs w:val="21"/>
        </w:rPr>
      </w:pPr>
      <w:r>
        <w:rPr>
          <w:rFonts w:hint="eastAsia" w:ascii="宋体" w:hAnsi="宋体" w:cs="宋体"/>
          <w:szCs w:val="21"/>
          <w:lang w:bidi="ar"/>
        </w:rPr>
        <w:t>建议用户在调用此接口之前，先调用</w:t>
      </w:r>
      <w:r>
        <w:rPr>
          <w:szCs w:val="21"/>
          <w:lang w:bidi="ar"/>
        </w:rPr>
        <w:t>TS_MPI_VENC_GetChnParam</w:t>
      </w:r>
      <w:r>
        <w:rPr>
          <w:rFonts w:hint="eastAsia" w:ascii="宋体" w:hAnsi="宋体" w:cs="宋体"/>
          <w:szCs w:val="21"/>
          <w:lang w:bidi="ar"/>
        </w:rPr>
        <w:t>接口，获取当前通道的参数配置，然后再进行设置。</w:t>
      </w:r>
    </w:p>
    <w:p w14:paraId="50FA7711">
      <w:pPr>
        <w:ind w:firstLine="420" w:firstLineChars="200"/>
        <w:rPr>
          <w:szCs w:val="21"/>
        </w:rPr>
      </w:pPr>
      <w:r>
        <w:rPr>
          <w:rFonts w:hint="eastAsia" w:ascii="宋体" w:hAnsi="宋体" w:cs="宋体"/>
          <w:szCs w:val="21"/>
          <w:lang w:bidi="ar"/>
        </w:rPr>
        <w:t>本接口在编码通道创建之后，编码通道销毁之前设置。</w:t>
      </w:r>
    </w:p>
    <w:p w14:paraId="164981EF">
      <w:pPr>
        <w:ind w:firstLine="420" w:firstLineChars="200"/>
        <w:rPr>
          <w:szCs w:val="21"/>
        </w:rPr>
      </w:pPr>
      <w:r>
        <w:rPr>
          <w:rFonts w:hint="eastAsia" w:ascii="宋体" w:hAnsi="宋体" w:cs="宋体"/>
          <w:szCs w:val="21"/>
          <w:lang w:bidi="ar"/>
        </w:rPr>
        <w:t>【举例】</w:t>
      </w:r>
    </w:p>
    <w:p w14:paraId="52FB893E">
      <w:pPr>
        <w:ind w:firstLine="420" w:firstLineChars="200"/>
        <w:rPr>
          <w:szCs w:val="21"/>
        </w:rPr>
      </w:pPr>
      <w:r>
        <w:rPr>
          <w:rFonts w:hint="eastAsia" w:ascii="宋体" w:hAnsi="宋体" w:cs="宋体"/>
          <w:szCs w:val="21"/>
          <w:lang w:bidi="ar"/>
        </w:rPr>
        <w:t>无。</w:t>
      </w:r>
    </w:p>
    <w:p w14:paraId="3BD54976">
      <w:pPr>
        <w:ind w:firstLine="420" w:firstLineChars="200"/>
        <w:rPr>
          <w:szCs w:val="21"/>
        </w:rPr>
      </w:pPr>
      <w:r>
        <w:rPr>
          <w:rFonts w:hint="eastAsia" w:ascii="宋体" w:hAnsi="宋体" w:cs="宋体"/>
          <w:szCs w:val="21"/>
          <w:lang w:bidi="ar"/>
        </w:rPr>
        <w:t>【相关主题】</w:t>
      </w:r>
    </w:p>
    <w:p w14:paraId="208802A6">
      <w:pPr>
        <w:ind w:firstLine="420" w:firstLineChars="200"/>
        <w:rPr>
          <w:szCs w:val="21"/>
        </w:rPr>
      </w:pPr>
      <w:r>
        <w:rPr>
          <w:rFonts w:hint="eastAsia" w:ascii="宋体" w:hAnsi="宋体" w:cs="宋体"/>
          <w:szCs w:val="21"/>
          <w:lang w:bidi="ar"/>
        </w:rPr>
        <w:t>无。</w:t>
      </w:r>
    </w:p>
    <w:p w14:paraId="3031F0AC">
      <w:pPr>
        <w:pStyle w:val="31"/>
        <w:keepNext/>
        <w:keepLines/>
        <w:spacing w:before="120" w:beforeLines="50" w:beforeAutospacing="0"/>
        <w:jc w:val="both"/>
        <w:outlineLvl w:val="7"/>
        <w:rPr>
          <w:rFonts w:cs="宋体"/>
          <w:b/>
        </w:rPr>
      </w:pPr>
      <w:bookmarkStart w:id="1613" w:name="_Toc1947811451"/>
      <w:r>
        <w:rPr>
          <w:b/>
          <w:lang w:bidi="ar"/>
        </w:rPr>
        <w:t>TS_MPI_VENC_GetChnParam</w:t>
      </w:r>
      <w:bookmarkEnd w:id="1613"/>
    </w:p>
    <w:p w14:paraId="661DF511">
      <w:pPr>
        <w:ind w:firstLine="420" w:firstLineChars="200"/>
        <w:rPr>
          <w:szCs w:val="21"/>
        </w:rPr>
      </w:pPr>
      <w:r>
        <w:rPr>
          <w:rFonts w:hint="eastAsia" w:ascii="宋体" w:hAnsi="宋体" w:cs="宋体"/>
          <w:szCs w:val="21"/>
          <w:lang w:bidi="ar"/>
        </w:rPr>
        <w:t>【描述】</w:t>
      </w:r>
    </w:p>
    <w:p w14:paraId="3A9E34BF">
      <w:pPr>
        <w:ind w:firstLine="420" w:firstLineChars="200"/>
        <w:rPr>
          <w:szCs w:val="21"/>
        </w:rPr>
      </w:pPr>
      <w:r>
        <w:rPr>
          <w:rFonts w:hint="eastAsia" w:ascii="宋体" w:hAnsi="宋体" w:cs="宋体"/>
          <w:szCs w:val="21"/>
          <w:lang w:bidi="ar"/>
        </w:rPr>
        <w:t>获取编码通道参数。</w:t>
      </w:r>
    </w:p>
    <w:p w14:paraId="7F96FEF2">
      <w:pPr>
        <w:ind w:firstLine="420" w:firstLineChars="200"/>
        <w:rPr>
          <w:szCs w:val="21"/>
        </w:rPr>
      </w:pPr>
      <w:r>
        <w:rPr>
          <w:rFonts w:hint="eastAsia" w:ascii="宋体" w:hAnsi="宋体" w:cs="宋体"/>
          <w:szCs w:val="21"/>
          <w:lang w:bidi="ar"/>
        </w:rPr>
        <w:t>【语法】</w:t>
      </w:r>
    </w:p>
    <w:p w14:paraId="09A2AF6D">
      <w:pPr>
        <w:ind w:left="1836"/>
        <w:jc w:val="left"/>
        <w:rPr>
          <w:sz w:val="18"/>
          <w:szCs w:val="18"/>
        </w:rPr>
      </w:pPr>
      <w:r>
        <w:rPr>
          <w:sz w:val="18"/>
          <w:szCs w:val="18"/>
          <w:lang w:bidi="ar"/>
        </w:rPr>
        <w:t>TS_S32 TS_MPI_VENC_GetChnParam(VENC_CHN venc_chn, VENC_CHN_PARAM_S</w:t>
      </w:r>
      <w:r>
        <w:rPr>
          <w:rFonts w:hint="eastAsia"/>
          <w:sz w:val="18"/>
          <w:szCs w:val="18"/>
          <w:lang w:bidi="ar"/>
        </w:rPr>
        <w:t xml:space="preserve"> </w:t>
      </w:r>
      <w:r>
        <w:rPr>
          <w:sz w:val="18"/>
          <w:szCs w:val="18"/>
          <w:lang w:bidi="ar"/>
        </w:rPr>
        <w:t>*pstChnParam);</w:t>
      </w:r>
    </w:p>
    <w:p w14:paraId="099C41B0">
      <w:pPr>
        <w:ind w:firstLine="420" w:firstLineChars="200"/>
        <w:rPr>
          <w:szCs w:val="21"/>
        </w:rPr>
      </w:pPr>
      <w:r>
        <w:rPr>
          <w:rFonts w:hint="eastAsia" w:ascii="宋体" w:hAnsi="宋体" w:cs="宋体"/>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77"/>
        <w:gridCol w:w="1531"/>
      </w:tblGrid>
      <w:tr w14:paraId="16EE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tcBorders>
              <w:top w:val="single" w:color="auto" w:sz="4" w:space="0"/>
              <w:left w:val="single" w:color="auto" w:sz="4" w:space="0"/>
              <w:bottom w:val="single" w:color="auto" w:sz="4" w:space="0"/>
              <w:right w:val="single" w:color="auto" w:sz="4" w:space="0"/>
            </w:tcBorders>
            <w:shd w:val="clear" w:color="auto" w:fill="D8D8D8"/>
            <w:vAlign w:val="center"/>
          </w:tcPr>
          <w:p w14:paraId="78345A1F">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355" w:type="pct"/>
            <w:tcBorders>
              <w:top w:val="single" w:color="auto" w:sz="4" w:space="0"/>
              <w:left w:val="single" w:color="auto" w:sz="4" w:space="0"/>
              <w:bottom w:val="single" w:color="auto" w:sz="4" w:space="0"/>
              <w:right w:val="single" w:color="auto" w:sz="4" w:space="0"/>
            </w:tcBorders>
            <w:shd w:val="clear" w:color="auto" w:fill="D8D8D8"/>
            <w:vAlign w:val="center"/>
          </w:tcPr>
          <w:p w14:paraId="1315D36D">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758" w:type="pct"/>
            <w:tcBorders>
              <w:top w:val="single" w:color="auto" w:sz="4" w:space="0"/>
              <w:left w:val="single" w:color="auto" w:sz="4" w:space="0"/>
              <w:bottom w:val="single" w:color="auto" w:sz="4" w:space="0"/>
              <w:right w:val="single" w:color="auto" w:sz="4" w:space="0"/>
            </w:tcBorders>
            <w:shd w:val="clear" w:color="auto" w:fill="D8D8D8"/>
            <w:vAlign w:val="center"/>
          </w:tcPr>
          <w:p w14:paraId="3271EC01">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2F71E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4D35FB47">
            <w:pPr>
              <w:rPr>
                <w:szCs w:val="21"/>
              </w:rPr>
            </w:pPr>
            <w:r>
              <w:rPr>
                <w:szCs w:val="21"/>
                <w:lang w:bidi="ar"/>
              </w:rPr>
              <w:t>venc_chn</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1A84925E">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5659E3E6">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620A2C8B">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r w14:paraId="5898A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757DA496">
            <w:pPr>
              <w:rPr>
                <w:szCs w:val="21"/>
              </w:rPr>
            </w:pPr>
            <w:r>
              <w:rPr>
                <w:szCs w:val="21"/>
                <w:lang w:bidi="ar"/>
              </w:rPr>
              <w:t>pstChnParam</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30BA60A2">
            <w:pPr>
              <w:pStyle w:val="31"/>
              <w:spacing w:before="82" w:beforeAutospacing="0" w:afterAutospacing="0"/>
              <w:jc w:val="both"/>
              <w:rPr>
                <w:kern w:val="2"/>
                <w:sz w:val="21"/>
                <w:szCs w:val="21"/>
              </w:rPr>
            </w:pPr>
            <w:r>
              <w:rPr>
                <w:kern w:val="2"/>
                <w:sz w:val="21"/>
                <w:szCs w:val="21"/>
                <w:lang w:bidi="ar"/>
              </w:rPr>
              <w:t xml:space="preserve"> Venc</w:t>
            </w:r>
            <w:r>
              <w:rPr>
                <w:rFonts w:hint="eastAsia" w:ascii="宋体" w:hAnsi="宋体" w:cs="宋体"/>
                <w:kern w:val="2"/>
                <w:sz w:val="21"/>
                <w:szCs w:val="21"/>
                <w:lang w:bidi="ar"/>
              </w:rPr>
              <w:t>通道参数。</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6746BCC9">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输出</w:t>
            </w:r>
          </w:p>
        </w:tc>
      </w:tr>
    </w:tbl>
    <w:p w14:paraId="07BD35AD">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469D0B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36FD8500">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0D207E26">
            <w:pPr>
              <w:rPr>
                <w:szCs w:val="21"/>
              </w:rPr>
            </w:pPr>
            <w:r>
              <w:rPr>
                <w:rFonts w:hint="eastAsia" w:ascii="宋体" w:hAnsi="宋体" w:cs="宋体"/>
                <w:szCs w:val="21"/>
                <w:lang w:bidi="ar"/>
              </w:rPr>
              <w:t>描述</w:t>
            </w:r>
          </w:p>
        </w:tc>
      </w:tr>
      <w:tr w14:paraId="23E0E7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6D9B1D7A">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758EBB75">
            <w:pPr>
              <w:rPr>
                <w:szCs w:val="21"/>
              </w:rPr>
            </w:pPr>
            <w:r>
              <w:rPr>
                <w:rFonts w:hint="eastAsia" w:ascii="宋体" w:hAnsi="宋体" w:cs="宋体"/>
                <w:szCs w:val="21"/>
                <w:lang w:bidi="ar"/>
              </w:rPr>
              <w:t>有效返回值。</w:t>
            </w:r>
          </w:p>
        </w:tc>
      </w:tr>
      <w:tr w14:paraId="3B55A3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3B1601E3">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4498A4C1">
            <w:pPr>
              <w:rPr>
                <w:szCs w:val="21"/>
              </w:rPr>
            </w:pPr>
            <w:r>
              <w:rPr>
                <w:rFonts w:hint="eastAsia" w:ascii="宋体" w:hAnsi="宋体" w:cs="宋体"/>
                <w:szCs w:val="21"/>
                <w:lang w:bidi="ar"/>
              </w:rPr>
              <w:t>无效返回值。</w:t>
            </w:r>
          </w:p>
        </w:tc>
      </w:tr>
    </w:tbl>
    <w:p w14:paraId="7D33BCF8">
      <w:pPr>
        <w:ind w:firstLine="420" w:firstLineChars="200"/>
        <w:rPr>
          <w:szCs w:val="21"/>
        </w:rPr>
      </w:pPr>
      <w:r>
        <w:rPr>
          <w:rFonts w:hint="eastAsia" w:ascii="宋体" w:hAnsi="宋体" w:cs="宋体"/>
          <w:szCs w:val="21"/>
          <w:lang w:bidi="ar"/>
        </w:rPr>
        <w:t>【需求】</w:t>
      </w:r>
    </w:p>
    <w:p w14:paraId="069F454B">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5290D604">
      <w:pPr>
        <w:ind w:firstLine="420" w:firstLineChars="200"/>
        <w:rPr>
          <w:sz w:val="16"/>
          <w:szCs w:val="16"/>
        </w:rPr>
      </w:pPr>
      <w:r>
        <w:rPr>
          <w:rFonts w:hint="eastAsia" w:ascii="宋体" w:hAnsi="宋体" w:cs="宋体"/>
          <w:szCs w:val="21"/>
          <w:lang w:bidi="ar"/>
        </w:rPr>
        <w:t>库文件：</w:t>
      </w:r>
      <w:r>
        <w:rPr>
          <w:szCs w:val="21"/>
          <w:lang w:bidi="ar"/>
        </w:rPr>
        <w:t>libmpi.so</w:t>
      </w:r>
    </w:p>
    <w:p w14:paraId="7939E2A7">
      <w:pPr>
        <w:ind w:firstLine="420" w:firstLineChars="200"/>
        <w:rPr>
          <w:szCs w:val="21"/>
        </w:rPr>
      </w:pPr>
      <w:r>
        <w:rPr>
          <w:rFonts w:hint="eastAsia" w:ascii="宋体" w:hAnsi="宋体" w:cs="宋体"/>
          <w:szCs w:val="21"/>
          <w:lang w:bidi="ar"/>
        </w:rPr>
        <w:t>【注意】</w:t>
      </w:r>
    </w:p>
    <w:p w14:paraId="1931A8BD">
      <w:pPr>
        <w:ind w:firstLine="420" w:firstLineChars="200"/>
        <w:rPr>
          <w:szCs w:val="21"/>
        </w:rPr>
      </w:pPr>
      <w:r>
        <w:rPr>
          <w:rFonts w:hint="eastAsia" w:ascii="宋体" w:hAnsi="宋体" w:cs="宋体"/>
          <w:szCs w:val="21"/>
          <w:lang w:bidi="ar"/>
        </w:rPr>
        <w:t>无。</w:t>
      </w:r>
    </w:p>
    <w:p w14:paraId="5E68DE6D">
      <w:pPr>
        <w:ind w:firstLine="420" w:firstLineChars="200"/>
        <w:rPr>
          <w:szCs w:val="21"/>
        </w:rPr>
      </w:pPr>
      <w:r>
        <w:rPr>
          <w:rFonts w:hint="eastAsia" w:ascii="宋体" w:hAnsi="宋体" w:cs="宋体"/>
          <w:szCs w:val="21"/>
          <w:lang w:bidi="ar"/>
        </w:rPr>
        <w:t>【举例】</w:t>
      </w:r>
    </w:p>
    <w:p w14:paraId="1DB2F554">
      <w:pPr>
        <w:ind w:firstLine="420" w:firstLineChars="200"/>
        <w:rPr>
          <w:szCs w:val="21"/>
        </w:rPr>
      </w:pPr>
      <w:r>
        <w:rPr>
          <w:rFonts w:hint="eastAsia" w:ascii="宋体" w:hAnsi="宋体" w:cs="宋体"/>
          <w:szCs w:val="21"/>
          <w:lang w:bidi="ar"/>
        </w:rPr>
        <w:t>无。</w:t>
      </w:r>
    </w:p>
    <w:p w14:paraId="3DEBDC54">
      <w:pPr>
        <w:ind w:firstLine="420" w:firstLineChars="200"/>
        <w:rPr>
          <w:szCs w:val="21"/>
        </w:rPr>
      </w:pPr>
      <w:r>
        <w:rPr>
          <w:rFonts w:hint="eastAsia" w:ascii="宋体" w:hAnsi="宋体" w:cs="宋体"/>
          <w:szCs w:val="21"/>
          <w:lang w:bidi="ar"/>
        </w:rPr>
        <w:t>【相关主题】</w:t>
      </w:r>
    </w:p>
    <w:p w14:paraId="771DA1EC">
      <w:pPr>
        <w:ind w:firstLine="420" w:firstLineChars="200"/>
        <w:rPr>
          <w:szCs w:val="21"/>
        </w:rPr>
      </w:pPr>
      <w:r>
        <w:rPr>
          <w:rFonts w:hint="eastAsia" w:ascii="宋体" w:hAnsi="宋体" w:cs="宋体"/>
          <w:szCs w:val="21"/>
          <w:lang w:bidi="ar"/>
        </w:rPr>
        <w:t>无。</w:t>
      </w:r>
    </w:p>
    <w:p w14:paraId="6E2ED068">
      <w:pPr>
        <w:pStyle w:val="31"/>
        <w:keepNext/>
        <w:keepLines/>
        <w:spacing w:before="120" w:beforeLines="50" w:beforeAutospacing="0"/>
        <w:jc w:val="both"/>
        <w:outlineLvl w:val="7"/>
        <w:rPr>
          <w:rFonts w:cs="宋体"/>
          <w:b/>
        </w:rPr>
      </w:pPr>
      <w:bookmarkStart w:id="1614" w:name="_Toc1513133868"/>
      <w:r>
        <w:rPr>
          <w:b/>
          <w:lang w:bidi="ar"/>
        </w:rPr>
        <w:t>TS_MPI_VENC_SetRcAdvParam</w:t>
      </w:r>
      <w:bookmarkEnd w:id="1614"/>
    </w:p>
    <w:p w14:paraId="18D7CFCF">
      <w:pPr>
        <w:ind w:firstLine="420" w:firstLineChars="200"/>
        <w:rPr>
          <w:szCs w:val="21"/>
        </w:rPr>
      </w:pPr>
      <w:r>
        <w:rPr>
          <w:rFonts w:hint="eastAsia" w:ascii="宋体" w:hAnsi="宋体" w:cs="宋体"/>
          <w:szCs w:val="21"/>
          <w:lang w:bidi="ar"/>
        </w:rPr>
        <w:t>【描述】</w:t>
      </w:r>
    </w:p>
    <w:p w14:paraId="38464CB7">
      <w:pPr>
        <w:ind w:firstLine="420" w:firstLineChars="200"/>
        <w:rPr>
          <w:szCs w:val="21"/>
        </w:rPr>
      </w:pPr>
      <w:r>
        <w:rPr>
          <w:rFonts w:hint="eastAsia" w:ascii="宋体" w:hAnsi="宋体" w:cs="宋体"/>
          <w:szCs w:val="21"/>
          <w:lang w:bidi="ar"/>
        </w:rPr>
        <w:t>设置</w:t>
      </w:r>
      <w:r>
        <w:rPr>
          <w:szCs w:val="21"/>
          <w:lang w:bidi="ar"/>
        </w:rPr>
        <w:t>RC</w:t>
      </w:r>
      <w:r>
        <w:rPr>
          <w:rFonts w:hint="eastAsia" w:ascii="宋体" w:hAnsi="宋体" w:cs="宋体"/>
          <w:szCs w:val="21"/>
          <w:lang w:bidi="ar"/>
        </w:rPr>
        <w:t>模块的高级参数。</w:t>
      </w:r>
    </w:p>
    <w:p w14:paraId="45090F9E">
      <w:pPr>
        <w:ind w:firstLine="420" w:firstLineChars="200"/>
        <w:rPr>
          <w:szCs w:val="21"/>
        </w:rPr>
      </w:pPr>
      <w:r>
        <w:rPr>
          <w:rFonts w:hint="eastAsia" w:ascii="宋体" w:hAnsi="宋体" w:cs="宋体"/>
          <w:szCs w:val="21"/>
          <w:lang w:bidi="ar"/>
        </w:rPr>
        <w:t>【语法】</w:t>
      </w:r>
    </w:p>
    <w:p w14:paraId="143A92D2">
      <w:pPr>
        <w:ind w:left="1836"/>
        <w:jc w:val="left"/>
        <w:rPr>
          <w:sz w:val="18"/>
          <w:szCs w:val="18"/>
        </w:rPr>
      </w:pPr>
      <w:r>
        <w:rPr>
          <w:sz w:val="18"/>
          <w:szCs w:val="18"/>
          <w:lang w:bidi="ar"/>
        </w:rPr>
        <w:t>TS_S32 TS_MPI_VENC_SetRcAdvParam(VENC_CHN venc_chn, const VENC_RC_ADVPARAM_S</w:t>
      </w:r>
      <w:r>
        <w:rPr>
          <w:rFonts w:hint="eastAsia"/>
          <w:sz w:val="18"/>
          <w:szCs w:val="18"/>
          <w:lang w:bidi="ar"/>
        </w:rPr>
        <w:t xml:space="preserve"> </w:t>
      </w:r>
      <w:r>
        <w:rPr>
          <w:sz w:val="18"/>
          <w:szCs w:val="18"/>
          <w:lang w:bidi="ar"/>
        </w:rPr>
        <w:t>*pstRcAdvParam);</w:t>
      </w:r>
    </w:p>
    <w:p w14:paraId="42CF1848">
      <w:pPr>
        <w:ind w:firstLine="420" w:firstLineChars="200"/>
        <w:rPr>
          <w:szCs w:val="21"/>
        </w:rPr>
      </w:pPr>
      <w:r>
        <w:rPr>
          <w:rFonts w:hint="eastAsia" w:ascii="宋体" w:hAnsi="宋体" w:cs="宋体"/>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77"/>
        <w:gridCol w:w="1531"/>
      </w:tblGrid>
      <w:tr w14:paraId="56A08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tcBorders>
              <w:top w:val="single" w:color="auto" w:sz="4" w:space="0"/>
              <w:left w:val="single" w:color="auto" w:sz="4" w:space="0"/>
              <w:bottom w:val="single" w:color="auto" w:sz="4" w:space="0"/>
              <w:right w:val="single" w:color="auto" w:sz="4" w:space="0"/>
            </w:tcBorders>
            <w:shd w:val="clear" w:color="auto" w:fill="D8D8D8"/>
            <w:vAlign w:val="center"/>
          </w:tcPr>
          <w:p w14:paraId="0F2E78DA">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355" w:type="pct"/>
            <w:tcBorders>
              <w:top w:val="single" w:color="auto" w:sz="4" w:space="0"/>
              <w:left w:val="single" w:color="auto" w:sz="4" w:space="0"/>
              <w:bottom w:val="single" w:color="auto" w:sz="4" w:space="0"/>
              <w:right w:val="single" w:color="auto" w:sz="4" w:space="0"/>
            </w:tcBorders>
            <w:shd w:val="clear" w:color="auto" w:fill="D8D8D8"/>
            <w:vAlign w:val="center"/>
          </w:tcPr>
          <w:p w14:paraId="53CE1926">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758" w:type="pct"/>
            <w:tcBorders>
              <w:top w:val="single" w:color="auto" w:sz="4" w:space="0"/>
              <w:left w:val="single" w:color="auto" w:sz="4" w:space="0"/>
              <w:bottom w:val="single" w:color="auto" w:sz="4" w:space="0"/>
              <w:right w:val="single" w:color="auto" w:sz="4" w:space="0"/>
            </w:tcBorders>
            <w:shd w:val="clear" w:color="auto" w:fill="D8D8D8"/>
            <w:vAlign w:val="center"/>
          </w:tcPr>
          <w:p w14:paraId="618C1E2E">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7B72E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2BCB21CE">
            <w:pPr>
              <w:rPr>
                <w:szCs w:val="21"/>
              </w:rPr>
            </w:pPr>
            <w:r>
              <w:rPr>
                <w:szCs w:val="21"/>
                <w:lang w:bidi="ar"/>
              </w:rPr>
              <w:t>venc_chn</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3CAED471">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28EA08D3">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2E522472">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r w14:paraId="3E0E5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4D6DF5BD">
            <w:pPr>
              <w:rPr>
                <w:szCs w:val="21"/>
              </w:rPr>
            </w:pPr>
            <w:r>
              <w:rPr>
                <w:szCs w:val="21"/>
                <w:lang w:bidi="ar"/>
              </w:rPr>
              <w:t>pstRcAdvParam</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47E0F4F4">
            <w:pPr>
              <w:pStyle w:val="31"/>
              <w:spacing w:before="82" w:beforeAutospacing="0" w:afterAutospacing="0"/>
              <w:jc w:val="both"/>
              <w:rPr>
                <w:kern w:val="2"/>
                <w:sz w:val="21"/>
                <w:szCs w:val="21"/>
              </w:rPr>
            </w:pPr>
            <w:r>
              <w:rPr>
                <w:kern w:val="2"/>
                <w:sz w:val="21"/>
                <w:szCs w:val="21"/>
                <w:lang w:bidi="ar"/>
              </w:rPr>
              <w:t xml:space="preserve"> RC</w:t>
            </w:r>
            <w:r>
              <w:rPr>
                <w:rFonts w:hint="eastAsia" w:ascii="宋体" w:hAnsi="宋体" w:cs="宋体"/>
                <w:kern w:val="2"/>
                <w:sz w:val="21"/>
                <w:szCs w:val="21"/>
                <w:lang w:bidi="ar"/>
              </w:rPr>
              <w:t>模块的高级参数。</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0D52BDFE">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bl>
    <w:p w14:paraId="16699CFF">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777968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6BF9BE85">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1DBEA717">
            <w:pPr>
              <w:rPr>
                <w:szCs w:val="21"/>
              </w:rPr>
            </w:pPr>
            <w:r>
              <w:rPr>
                <w:rFonts w:hint="eastAsia" w:ascii="宋体" w:hAnsi="宋体" w:cs="宋体"/>
                <w:szCs w:val="21"/>
                <w:lang w:bidi="ar"/>
              </w:rPr>
              <w:t>描述</w:t>
            </w:r>
          </w:p>
        </w:tc>
      </w:tr>
      <w:tr w14:paraId="0A994A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14BA15C8">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25F1E8D4">
            <w:pPr>
              <w:rPr>
                <w:szCs w:val="21"/>
              </w:rPr>
            </w:pPr>
            <w:r>
              <w:rPr>
                <w:rFonts w:hint="eastAsia" w:ascii="宋体" w:hAnsi="宋体" w:cs="宋体"/>
                <w:szCs w:val="21"/>
                <w:lang w:bidi="ar"/>
              </w:rPr>
              <w:t>有效返回值。</w:t>
            </w:r>
          </w:p>
        </w:tc>
      </w:tr>
      <w:tr w14:paraId="25DBB5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5DA6E468">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413772B2">
            <w:pPr>
              <w:rPr>
                <w:szCs w:val="21"/>
              </w:rPr>
            </w:pPr>
            <w:r>
              <w:rPr>
                <w:rFonts w:hint="eastAsia" w:ascii="宋体" w:hAnsi="宋体" w:cs="宋体"/>
                <w:szCs w:val="21"/>
                <w:lang w:bidi="ar"/>
              </w:rPr>
              <w:t>无效返回值。</w:t>
            </w:r>
          </w:p>
        </w:tc>
      </w:tr>
    </w:tbl>
    <w:p w14:paraId="3607CD8D">
      <w:pPr>
        <w:ind w:firstLine="420" w:firstLineChars="200"/>
        <w:rPr>
          <w:szCs w:val="21"/>
        </w:rPr>
      </w:pPr>
      <w:r>
        <w:rPr>
          <w:rFonts w:hint="eastAsia" w:ascii="宋体" w:hAnsi="宋体" w:cs="宋体"/>
          <w:szCs w:val="21"/>
          <w:lang w:bidi="ar"/>
        </w:rPr>
        <w:t>【需求】</w:t>
      </w:r>
    </w:p>
    <w:p w14:paraId="2BAB0E95">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4F5CDEA2">
      <w:pPr>
        <w:ind w:firstLine="420" w:firstLineChars="200"/>
        <w:rPr>
          <w:sz w:val="16"/>
          <w:szCs w:val="16"/>
        </w:rPr>
      </w:pPr>
      <w:r>
        <w:rPr>
          <w:rFonts w:hint="eastAsia" w:ascii="宋体" w:hAnsi="宋体" w:cs="宋体"/>
          <w:szCs w:val="21"/>
          <w:lang w:bidi="ar"/>
        </w:rPr>
        <w:t>库文件：</w:t>
      </w:r>
      <w:r>
        <w:rPr>
          <w:szCs w:val="21"/>
          <w:lang w:bidi="ar"/>
        </w:rPr>
        <w:t>libmpi.so</w:t>
      </w:r>
    </w:p>
    <w:p w14:paraId="68A096FE">
      <w:pPr>
        <w:ind w:firstLine="420" w:firstLineChars="200"/>
        <w:rPr>
          <w:szCs w:val="21"/>
        </w:rPr>
      </w:pPr>
      <w:r>
        <w:rPr>
          <w:rFonts w:hint="eastAsia" w:ascii="宋体" w:hAnsi="宋体" w:cs="宋体"/>
          <w:szCs w:val="21"/>
          <w:lang w:bidi="ar"/>
        </w:rPr>
        <w:t>【注意】</w:t>
      </w:r>
    </w:p>
    <w:p w14:paraId="18178B97">
      <w:pPr>
        <w:ind w:firstLine="420" w:firstLineChars="200"/>
        <w:rPr>
          <w:szCs w:val="21"/>
        </w:rPr>
      </w:pPr>
      <w:r>
        <w:rPr>
          <w:rFonts w:hint="eastAsia" w:ascii="宋体" w:hAnsi="宋体" w:cs="宋体"/>
          <w:szCs w:val="21"/>
          <w:lang w:bidi="ar"/>
        </w:rPr>
        <w:t>本接口必须在编码通道创建之后，编码通道销毁之前调用。</w:t>
      </w:r>
    </w:p>
    <w:p w14:paraId="30D8E33F">
      <w:pPr>
        <w:ind w:firstLine="420" w:firstLineChars="200"/>
        <w:rPr>
          <w:szCs w:val="21"/>
        </w:rPr>
      </w:pPr>
      <w:r>
        <w:rPr>
          <w:rFonts w:hint="eastAsia" w:ascii="宋体" w:hAnsi="宋体" w:cs="宋体"/>
          <w:szCs w:val="21"/>
          <w:lang w:bidi="ar"/>
        </w:rPr>
        <w:t>本接口用于设置</w:t>
      </w:r>
      <w:r>
        <w:rPr>
          <w:szCs w:val="21"/>
          <w:lang w:bidi="ar"/>
        </w:rPr>
        <w:t>RC</w:t>
      </w:r>
      <w:r>
        <w:rPr>
          <w:rFonts w:hint="eastAsia" w:ascii="宋体" w:hAnsi="宋体" w:cs="宋体"/>
          <w:szCs w:val="21"/>
          <w:lang w:bidi="ar"/>
        </w:rPr>
        <w:t>模块的高级参数</w:t>
      </w:r>
      <w:r>
        <w:rPr>
          <w:szCs w:val="21"/>
          <w:lang w:bidi="ar"/>
        </w:rPr>
        <w:t>ot_venc_rc_adv_param</w:t>
      </w:r>
      <w:r>
        <w:rPr>
          <w:rFonts w:hint="eastAsia" w:ascii="宋体" w:hAnsi="宋体" w:cs="宋体"/>
          <w:szCs w:val="21"/>
          <w:lang w:bidi="ar"/>
        </w:rPr>
        <w:t>中</w:t>
      </w:r>
      <w:r>
        <w:rPr>
          <w:szCs w:val="21"/>
          <w:lang w:bidi="ar"/>
        </w:rPr>
        <w:t>clear_stats_after_set_attr</w:t>
      </w:r>
      <w:r>
        <w:rPr>
          <w:rFonts w:hint="eastAsia" w:ascii="宋体" w:hAnsi="宋体" w:cs="宋体"/>
          <w:szCs w:val="21"/>
          <w:lang w:bidi="ar"/>
        </w:rPr>
        <w:t>，设置新的通道参数后：</w:t>
      </w:r>
    </w:p>
    <w:p w14:paraId="106EDC19">
      <w:pPr>
        <w:ind w:firstLine="420" w:firstLineChars="200"/>
        <w:rPr>
          <w:szCs w:val="21"/>
        </w:rPr>
      </w:pPr>
      <w:r>
        <w:rPr>
          <w:rFonts w:hint="eastAsia" w:ascii="宋体" w:hAnsi="宋体" w:cs="宋体"/>
          <w:szCs w:val="21"/>
          <w:lang w:bidi="ar"/>
        </w:rPr>
        <w:t xml:space="preserve">– </w:t>
      </w:r>
      <w:r>
        <w:rPr>
          <w:szCs w:val="21"/>
          <w:lang w:bidi="ar"/>
        </w:rPr>
        <w:t>0</w:t>
      </w:r>
      <w:r>
        <w:rPr>
          <w:rFonts w:hint="eastAsia" w:ascii="宋体" w:hAnsi="宋体" w:cs="宋体"/>
          <w:szCs w:val="21"/>
          <w:lang w:bidi="ar"/>
        </w:rPr>
        <w:t>：不清除码率控制的统计信息；</w:t>
      </w:r>
    </w:p>
    <w:p w14:paraId="4D6381F2">
      <w:pPr>
        <w:ind w:firstLine="420" w:firstLineChars="200"/>
        <w:rPr>
          <w:szCs w:val="21"/>
        </w:rPr>
      </w:pPr>
      <w:r>
        <w:rPr>
          <w:rFonts w:hint="eastAsia" w:ascii="宋体" w:hAnsi="宋体" w:cs="宋体"/>
          <w:szCs w:val="21"/>
          <w:lang w:bidi="ar"/>
        </w:rPr>
        <w:t xml:space="preserve">– </w:t>
      </w:r>
      <w:r>
        <w:rPr>
          <w:szCs w:val="21"/>
          <w:lang w:bidi="ar"/>
        </w:rPr>
        <w:t>1</w:t>
      </w:r>
      <w:r>
        <w:rPr>
          <w:rFonts w:hint="eastAsia" w:ascii="宋体" w:hAnsi="宋体" w:cs="宋体"/>
          <w:szCs w:val="21"/>
          <w:lang w:bidi="ar"/>
        </w:rPr>
        <w:t>（默认值）：清除码率控制的统计信息。</w:t>
      </w:r>
    </w:p>
    <w:p w14:paraId="163A5FD9">
      <w:pPr>
        <w:ind w:firstLine="420" w:firstLineChars="200"/>
        <w:rPr>
          <w:szCs w:val="21"/>
        </w:rPr>
      </w:pPr>
      <w:r>
        <w:rPr>
          <w:rFonts w:hint="eastAsia" w:ascii="宋体" w:hAnsi="宋体" w:cs="宋体"/>
          <w:szCs w:val="21"/>
          <w:lang w:bidi="ar"/>
        </w:rPr>
        <w:t>当设置的参数改变统计信息内存大小时，需要重新分配内存或者算法可能读取到未被赋值的内存，此时无论</w:t>
      </w:r>
      <w:r>
        <w:rPr>
          <w:szCs w:val="21"/>
          <w:lang w:bidi="ar"/>
        </w:rPr>
        <w:t>clear_stats_after_set_attr</w:t>
      </w:r>
      <w:r>
        <w:rPr>
          <w:rFonts w:hint="eastAsia" w:ascii="宋体" w:hAnsi="宋体" w:cs="宋体"/>
          <w:szCs w:val="21"/>
          <w:lang w:bidi="ar"/>
        </w:rPr>
        <w:t>设置什么参数都会清除统计信息。</w:t>
      </w:r>
    </w:p>
    <w:p w14:paraId="72E86567">
      <w:pPr>
        <w:ind w:firstLine="420" w:firstLineChars="200"/>
        <w:rPr>
          <w:szCs w:val="21"/>
        </w:rPr>
      </w:pPr>
      <w:r>
        <w:rPr>
          <w:rFonts w:hint="eastAsia" w:ascii="宋体" w:hAnsi="宋体" w:cs="宋体"/>
          <w:szCs w:val="21"/>
          <w:lang w:bidi="ar"/>
        </w:rPr>
        <w:t>此接口仅支持</w:t>
      </w:r>
      <w:r>
        <w:rPr>
          <w:szCs w:val="21"/>
          <w:lang w:bidi="ar"/>
        </w:rPr>
        <w:t>H.264/H.265/MJPEG</w:t>
      </w:r>
      <w:r>
        <w:rPr>
          <w:rFonts w:hint="eastAsia" w:ascii="宋体" w:hAnsi="宋体" w:cs="宋体"/>
          <w:szCs w:val="21"/>
          <w:lang w:bidi="ar"/>
        </w:rPr>
        <w:t>通道。</w:t>
      </w:r>
    </w:p>
    <w:p w14:paraId="0B4EDDB7">
      <w:pPr>
        <w:ind w:firstLine="420" w:firstLineChars="200"/>
        <w:rPr>
          <w:szCs w:val="21"/>
        </w:rPr>
      </w:pPr>
      <w:r>
        <w:rPr>
          <w:rFonts w:hint="eastAsia" w:ascii="宋体" w:hAnsi="宋体" w:cs="宋体"/>
          <w:szCs w:val="21"/>
          <w:lang w:bidi="ar"/>
        </w:rPr>
        <w:t>【举例】</w:t>
      </w:r>
    </w:p>
    <w:p w14:paraId="389E41BC">
      <w:pPr>
        <w:ind w:firstLine="420" w:firstLineChars="200"/>
        <w:rPr>
          <w:szCs w:val="21"/>
        </w:rPr>
      </w:pPr>
      <w:r>
        <w:rPr>
          <w:rFonts w:hint="eastAsia" w:ascii="宋体" w:hAnsi="宋体" w:cs="宋体"/>
          <w:szCs w:val="21"/>
          <w:lang w:bidi="ar"/>
        </w:rPr>
        <w:t>无。</w:t>
      </w:r>
    </w:p>
    <w:p w14:paraId="16671D53">
      <w:pPr>
        <w:ind w:firstLine="420" w:firstLineChars="200"/>
        <w:rPr>
          <w:szCs w:val="21"/>
        </w:rPr>
      </w:pPr>
      <w:r>
        <w:rPr>
          <w:rFonts w:hint="eastAsia" w:ascii="宋体" w:hAnsi="宋体" w:cs="宋体"/>
          <w:szCs w:val="21"/>
          <w:lang w:bidi="ar"/>
        </w:rPr>
        <w:t>【相关主题】</w:t>
      </w:r>
    </w:p>
    <w:p w14:paraId="7FD45A40">
      <w:pPr>
        <w:ind w:firstLine="420" w:firstLineChars="200"/>
        <w:rPr>
          <w:szCs w:val="21"/>
        </w:rPr>
      </w:pPr>
      <w:r>
        <w:rPr>
          <w:rFonts w:hint="eastAsia" w:ascii="宋体" w:hAnsi="宋体" w:cs="宋体"/>
          <w:szCs w:val="21"/>
          <w:lang w:bidi="ar"/>
        </w:rPr>
        <w:t>无。</w:t>
      </w:r>
    </w:p>
    <w:p w14:paraId="193736E1">
      <w:pPr>
        <w:pStyle w:val="31"/>
        <w:keepNext/>
        <w:keepLines/>
        <w:spacing w:before="120" w:beforeLines="50" w:beforeAutospacing="0"/>
        <w:jc w:val="both"/>
        <w:outlineLvl w:val="7"/>
        <w:rPr>
          <w:rFonts w:cs="宋体"/>
          <w:b/>
        </w:rPr>
      </w:pPr>
      <w:bookmarkStart w:id="1615" w:name="_Toc792882276"/>
      <w:r>
        <w:rPr>
          <w:b/>
          <w:lang w:bidi="ar"/>
        </w:rPr>
        <w:t>TS_MPI_VENC_GetRcAdvParam</w:t>
      </w:r>
      <w:bookmarkEnd w:id="1615"/>
    </w:p>
    <w:p w14:paraId="28A7EBE2">
      <w:pPr>
        <w:ind w:firstLine="420" w:firstLineChars="200"/>
        <w:rPr>
          <w:szCs w:val="21"/>
        </w:rPr>
      </w:pPr>
      <w:r>
        <w:rPr>
          <w:rFonts w:hint="eastAsia" w:ascii="宋体" w:hAnsi="宋体" w:cs="宋体"/>
          <w:szCs w:val="21"/>
          <w:lang w:bidi="ar"/>
        </w:rPr>
        <w:t>【描述】</w:t>
      </w:r>
    </w:p>
    <w:p w14:paraId="701CF022">
      <w:pPr>
        <w:ind w:firstLine="420" w:firstLineChars="200"/>
        <w:rPr>
          <w:szCs w:val="21"/>
        </w:rPr>
      </w:pPr>
      <w:r>
        <w:rPr>
          <w:rFonts w:hint="eastAsia" w:ascii="宋体" w:hAnsi="宋体" w:cs="宋体"/>
          <w:szCs w:val="21"/>
          <w:lang w:bidi="ar"/>
        </w:rPr>
        <w:t>获取</w:t>
      </w:r>
      <w:r>
        <w:rPr>
          <w:szCs w:val="21"/>
          <w:lang w:bidi="ar"/>
        </w:rPr>
        <w:t>RC</w:t>
      </w:r>
      <w:r>
        <w:rPr>
          <w:rFonts w:hint="eastAsia" w:ascii="宋体" w:hAnsi="宋体" w:cs="宋体"/>
          <w:szCs w:val="21"/>
          <w:lang w:bidi="ar"/>
        </w:rPr>
        <w:t>模块的高级参数。</w:t>
      </w:r>
    </w:p>
    <w:p w14:paraId="378CDC53">
      <w:pPr>
        <w:ind w:firstLine="420" w:firstLineChars="200"/>
        <w:rPr>
          <w:szCs w:val="21"/>
        </w:rPr>
      </w:pPr>
      <w:r>
        <w:rPr>
          <w:rFonts w:hint="eastAsia" w:ascii="宋体" w:hAnsi="宋体" w:cs="宋体"/>
          <w:szCs w:val="21"/>
          <w:lang w:bidi="ar"/>
        </w:rPr>
        <w:t>【语法】</w:t>
      </w:r>
    </w:p>
    <w:p w14:paraId="3D34B032">
      <w:pPr>
        <w:ind w:left="1836"/>
        <w:jc w:val="left"/>
        <w:rPr>
          <w:sz w:val="18"/>
          <w:szCs w:val="18"/>
        </w:rPr>
      </w:pPr>
      <w:r>
        <w:rPr>
          <w:sz w:val="18"/>
          <w:szCs w:val="18"/>
          <w:lang w:bidi="ar"/>
        </w:rPr>
        <w:t>TS_S32 TS_MPI_VENC_GetRcAdvParam(VENC_CHN venc_chn, VENC_RC_ADVPARAM_S</w:t>
      </w:r>
      <w:r>
        <w:rPr>
          <w:rFonts w:hint="eastAsia"/>
          <w:sz w:val="18"/>
          <w:szCs w:val="18"/>
          <w:lang w:bidi="ar"/>
        </w:rPr>
        <w:t xml:space="preserve"> </w:t>
      </w:r>
      <w:r>
        <w:rPr>
          <w:sz w:val="18"/>
          <w:szCs w:val="18"/>
          <w:lang w:bidi="ar"/>
        </w:rPr>
        <w:t>*pstRcAdvParam);</w:t>
      </w:r>
    </w:p>
    <w:p w14:paraId="04E912B6">
      <w:pPr>
        <w:ind w:firstLine="420" w:firstLineChars="200"/>
        <w:rPr>
          <w:szCs w:val="21"/>
        </w:rPr>
      </w:pPr>
      <w:r>
        <w:rPr>
          <w:rFonts w:hint="eastAsia" w:ascii="宋体" w:hAnsi="宋体" w:cs="宋体"/>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77"/>
        <w:gridCol w:w="1531"/>
      </w:tblGrid>
      <w:tr w14:paraId="27B1F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tcBorders>
              <w:top w:val="single" w:color="auto" w:sz="4" w:space="0"/>
              <w:left w:val="single" w:color="auto" w:sz="4" w:space="0"/>
              <w:bottom w:val="single" w:color="auto" w:sz="4" w:space="0"/>
              <w:right w:val="single" w:color="auto" w:sz="4" w:space="0"/>
            </w:tcBorders>
            <w:shd w:val="clear" w:color="auto" w:fill="D8D8D8"/>
            <w:vAlign w:val="center"/>
          </w:tcPr>
          <w:p w14:paraId="2133BEE8">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355" w:type="pct"/>
            <w:tcBorders>
              <w:top w:val="single" w:color="auto" w:sz="4" w:space="0"/>
              <w:left w:val="single" w:color="auto" w:sz="4" w:space="0"/>
              <w:bottom w:val="single" w:color="auto" w:sz="4" w:space="0"/>
              <w:right w:val="single" w:color="auto" w:sz="4" w:space="0"/>
            </w:tcBorders>
            <w:shd w:val="clear" w:color="auto" w:fill="D8D8D8"/>
            <w:vAlign w:val="center"/>
          </w:tcPr>
          <w:p w14:paraId="08F1B6B3">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758" w:type="pct"/>
            <w:tcBorders>
              <w:top w:val="single" w:color="auto" w:sz="4" w:space="0"/>
              <w:left w:val="single" w:color="auto" w:sz="4" w:space="0"/>
              <w:bottom w:val="single" w:color="auto" w:sz="4" w:space="0"/>
              <w:right w:val="single" w:color="auto" w:sz="4" w:space="0"/>
            </w:tcBorders>
            <w:shd w:val="clear" w:color="auto" w:fill="D8D8D8"/>
            <w:vAlign w:val="center"/>
          </w:tcPr>
          <w:p w14:paraId="2F62A77E">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4277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2A66E16D">
            <w:pPr>
              <w:rPr>
                <w:szCs w:val="21"/>
              </w:rPr>
            </w:pPr>
            <w:r>
              <w:rPr>
                <w:szCs w:val="21"/>
                <w:lang w:bidi="ar"/>
              </w:rPr>
              <w:t>venc_chn</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09024D15">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330B49B9">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2E26DDC1">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r w14:paraId="5E3F7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3ABB9733">
            <w:pPr>
              <w:rPr>
                <w:szCs w:val="21"/>
              </w:rPr>
            </w:pPr>
            <w:r>
              <w:rPr>
                <w:szCs w:val="21"/>
                <w:lang w:bidi="ar"/>
              </w:rPr>
              <w:t>pstRcAdvParam</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76EC37FF">
            <w:pPr>
              <w:pStyle w:val="31"/>
              <w:spacing w:before="82" w:beforeAutospacing="0" w:afterAutospacing="0"/>
              <w:jc w:val="both"/>
              <w:rPr>
                <w:kern w:val="2"/>
                <w:sz w:val="21"/>
                <w:szCs w:val="21"/>
              </w:rPr>
            </w:pPr>
            <w:r>
              <w:rPr>
                <w:kern w:val="2"/>
                <w:sz w:val="21"/>
                <w:szCs w:val="21"/>
                <w:lang w:bidi="ar"/>
              </w:rPr>
              <w:t xml:space="preserve"> RC</w:t>
            </w:r>
            <w:r>
              <w:rPr>
                <w:rFonts w:hint="eastAsia" w:ascii="宋体" w:hAnsi="宋体" w:cs="宋体"/>
                <w:kern w:val="2"/>
                <w:sz w:val="21"/>
                <w:szCs w:val="21"/>
                <w:lang w:bidi="ar"/>
              </w:rPr>
              <w:t>模块的高级参数。</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0BCBA9E8">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输出</w:t>
            </w:r>
          </w:p>
        </w:tc>
      </w:tr>
    </w:tbl>
    <w:p w14:paraId="2D4AC336">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0D0931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61414B81">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394C918B">
            <w:pPr>
              <w:rPr>
                <w:szCs w:val="21"/>
              </w:rPr>
            </w:pPr>
            <w:r>
              <w:rPr>
                <w:rFonts w:hint="eastAsia" w:ascii="宋体" w:hAnsi="宋体" w:cs="宋体"/>
                <w:szCs w:val="21"/>
                <w:lang w:bidi="ar"/>
              </w:rPr>
              <w:t>描述</w:t>
            </w:r>
          </w:p>
        </w:tc>
      </w:tr>
      <w:tr w14:paraId="41B78B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675D5AF1">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5594BE12">
            <w:pPr>
              <w:rPr>
                <w:szCs w:val="21"/>
              </w:rPr>
            </w:pPr>
            <w:r>
              <w:rPr>
                <w:rFonts w:hint="eastAsia" w:ascii="宋体" w:hAnsi="宋体" w:cs="宋体"/>
                <w:szCs w:val="21"/>
                <w:lang w:bidi="ar"/>
              </w:rPr>
              <w:t>有效返回值。</w:t>
            </w:r>
          </w:p>
        </w:tc>
      </w:tr>
      <w:tr w14:paraId="32A3DF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0760A152">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139E7DF0">
            <w:pPr>
              <w:rPr>
                <w:szCs w:val="21"/>
              </w:rPr>
            </w:pPr>
            <w:r>
              <w:rPr>
                <w:rFonts w:hint="eastAsia" w:ascii="宋体" w:hAnsi="宋体" w:cs="宋体"/>
                <w:szCs w:val="21"/>
                <w:lang w:bidi="ar"/>
              </w:rPr>
              <w:t>无效返回值。</w:t>
            </w:r>
          </w:p>
        </w:tc>
      </w:tr>
    </w:tbl>
    <w:p w14:paraId="70E25DC4">
      <w:pPr>
        <w:ind w:firstLine="420" w:firstLineChars="200"/>
        <w:rPr>
          <w:szCs w:val="21"/>
        </w:rPr>
      </w:pPr>
      <w:r>
        <w:rPr>
          <w:rFonts w:hint="eastAsia" w:ascii="宋体" w:hAnsi="宋体" w:cs="宋体"/>
          <w:szCs w:val="21"/>
          <w:lang w:bidi="ar"/>
        </w:rPr>
        <w:t>【需求】</w:t>
      </w:r>
    </w:p>
    <w:p w14:paraId="29FDAD91">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012ECD56">
      <w:pPr>
        <w:ind w:firstLine="420" w:firstLineChars="200"/>
        <w:rPr>
          <w:sz w:val="16"/>
          <w:szCs w:val="16"/>
        </w:rPr>
      </w:pPr>
      <w:r>
        <w:rPr>
          <w:rFonts w:hint="eastAsia" w:ascii="宋体" w:hAnsi="宋体" w:cs="宋体"/>
          <w:szCs w:val="21"/>
          <w:lang w:bidi="ar"/>
        </w:rPr>
        <w:t>库文件：</w:t>
      </w:r>
      <w:r>
        <w:rPr>
          <w:szCs w:val="21"/>
          <w:lang w:bidi="ar"/>
        </w:rPr>
        <w:t>libmpi.so</w:t>
      </w:r>
    </w:p>
    <w:p w14:paraId="4CCFF44C">
      <w:pPr>
        <w:ind w:firstLine="420" w:firstLineChars="200"/>
        <w:rPr>
          <w:szCs w:val="21"/>
        </w:rPr>
      </w:pPr>
      <w:r>
        <w:rPr>
          <w:rFonts w:hint="eastAsia" w:ascii="宋体" w:hAnsi="宋体" w:cs="宋体"/>
          <w:szCs w:val="21"/>
          <w:lang w:bidi="ar"/>
        </w:rPr>
        <w:t>【注意】</w:t>
      </w:r>
    </w:p>
    <w:p w14:paraId="20EB7C52">
      <w:pPr>
        <w:ind w:firstLine="420" w:firstLineChars="200"/>
        <w:rPr>
          <w:szCs w:val="21"/>
        </w:rPr>
      </w:pPr>
      <w:r>
        <w:rPr>
          <w:rFonts w:hint="eastAsia" w:ascii="宋体" w:hAnsi="宋体" w:cs="宋体"/>
          <w:szCs w:val="21"/>
          <w:lang w:bidi="ar"/>
        </w:rPr>
        <w:t>本接口用于获取</w:t>
      </w:r>
      <w:r>
        <w:rPr>
          <w:szCs w:val="21"/>
          <w:lang w:bidi="ar"/>
        </w:rPr>
        <w:t>RC</w:t>
      </w:r>
      <w:r>
        <w:rPr>
          <w:rFonts w:hint="eastAsia" w:ascii="宋体" w:hAnsi="宋体" w:cs="宋体"/>
          <w:szCs w:val="21"/>
          <w:lang w:bidi="ar"/>
        </w:rPr>
        <w:t>模块的高级参数。</w:t>
      </w:r>
    </w:p>
    <w:p w14:paraId="1DC55DE9">
      <w:pPr>
        <w:ind w:firstLine="420" w:firstLineChars="200"/>
        <w:rPr>
          <w:szCs w:val="21"/>
        </w:rPr>
      </w:pPr>
      <w:r>
        <w:rPr>
          <w:rFonts w:hint="eastAsia" w:ascii="宋体" w:hAnsi="宋体" w:cs="宋体"/>
          <w:szCs w:val="21"/>
          <w:lang w:bidi="ar"/>
        </w:rPr>
        <w:t>本接口必须在通道创建之后，通道销毁之前调用。</w:t>
      </w:r>
    </w:p>
    <w:p w14:paraId="405B64CB">
      <w:pPr>
        <w:ind w:firstLine="420" w:firstLineChars="200"/>
        <w:rPr>
          <w:szCs w:val="21"/>
        </w:rPr>
      </w:pPr>
      <w:r>
        <w:rPr>
          <w:rFonts w:hint="eastAsia" w:ascii="宋体" w:hAnsi="宋体" w:cs="宋体"/>
          <w:szCs w:val="21"/>
          <w:lang w:bidi="ar"/>
        </w:rPr>
        <w:t>此接口仅支持</w:t>
      </w:r>
      <w:r>
        <w:rPr>
          <w:szCs w:val="21"/>
          <w:lang w:bidi="ar"/>
        </w:rPr>
        <w:t>H.264/H.265/MJPEG</w:t>
      </w:r>
      <w:r>
        <w:rPr>
          <w:rFonts w:hint="eastAsia" w:ascii="宋体" w:hAnsi="宋体" w:cs="宋体"/>
          <w:szCs w:val="21"/>
          <w:lang w:bidi="ar"/>
        </w:rPr>
        <w:t>通道。</w:t>
      </w:r>
    </w:p>
    <w:p w14:paraId="16B80938">
      <w:pPr>
        <w:ind w:firstLine="420" w:firstLineChars="200"/>
        <w:rPr>
          <w:szCs w:val="21"/>
        </w:rPr>
      </w:pPr>
      <w:r>
        <w:rPr>
          <w:rFonts w:hint="eastAsia" w:ascii="宋体" w:hAnsi="宋体" w:cs="宋体"/>
          <w:szCs w:val="21"/>
          <w:lang w:bidi="ar"/>
        </w:rPr>
        <w:t>【举例】</w:t>
      </w:r>
    </w:p>
    <w:p w14:paraId="1562893C">
      <w:pPr>
        <w:ind w:firstLine="420" w:firstLineChars="200"/>
        <w:rPr>
          <w:szCs w:val="21"/>
        </w:rPr>
      </w:pPr>
      <w:r>
        <w:rPr>
          <w:rFonts w:hint="eastAsia" w:ascii="宋体" w:hAnsi="宋体" w:cs="宋体"/>
          <w:szCs w:val="21"/>
          <w:lang w:bidi="ar"/>
        </w:rPr>
        <w:t>无。</w:t>
      </w:r>
    </w:p>
    <w:p w14:paraId="4B929BAF">
      <w:pPr>
        <w:ind w:firstLine="420" w:firstLineChars="200"/>
        <w:rPr>
          <w:szCs w:val="21"/>
        </w:rPr>
      </w:pPr>
      <w:r>
        <w:rPr>
          <w:rFonts w:hint="eastAsia" w:ascii="宋体" w:hAnsi="宋体" w:cs="宋体"/>
          <w:szCs w:val="21"/>
          <w:lang w:bidi="ar"/>
        </w:rPr>
        <w:t>【相关主题】</w:t>
      </w:r>
    </w:p>
    <w:p w14:paraId="5BDD70C3">
      <w:pPr>
        <w:ind w:firstLine="420" w:firstLineChars="200"/>
        <w:rPr>
          <w:szCs w:val="21"/>
        </w:rPr>
      </w:pPr>
      <w:r>
        <w:rPr>
          <w:rFonts w:hint="eastAsia" w:ascii="宋体" w:hAnsi="宋体" w:cs="宋体"/>
          <w:szCs w:val="21"/>
          <w:lang w:bidi="ar"/>
        </w:rPr>
        <w:t>无。</w:t>
      </w:r>
    </w:p>
    <w:p w14:paraId="730603BE">
      <w:pPr>
        <w:pStyle w:val="31"/>
        <w:keepNext/>
        <w:keepLines/>
        <w:spacing w:before="120" w:beforeLines="50" w:beforeAutospacing="0"/>
        <w:jc w:val="both"/>
        <w:outlineLvl w:val="7"/>
        <w:rPr>
          <w:rFonts w:cs="宋体"/>
          <w:b/>
        </w:rPr>
      </w:pPr>
      <w:bookmarkStart w:id="1616" w:name="_Toc142168069"/>
      <w:r>
        <w:rPr>
          <w:b/>
          <w:lang w:bidi="ar"/>
        </w:rPr>
        <w:t>TS_MPI_VENC_EnableMms</w:t>
      </w:r>
      <w:bookmarkEnd w:id="1616"/>
    </w:p>
    <w:p w14:paraId="56624C82">
      <w:pPr>
        <w:ind w:firstLine="420" w:firstLineChars="200"/>
        <w:rPr>
          <w:szCs w:val="21"/>
        </w:rPr>
      </w:pPr>
      <w:r>
        <w:rPr>
          <w:rFonts w:hint="eastAsia" w:ascii="宋体" w:hAnsi="宋体" w:cs="宋体"/>
          <w:szCs w:val="21"/>
          <w:lang w:bidi="ar"/>
        </w:rPr>
        <w:t>【描述】</w:t>
      </w:r>
    </w:p>
    <w:p w14:paraId="176B726B">
      <w:pPr>
        <w:ind w:firstLine="420" w:firstLineChars="200"/>
        <w:rPr>
          <w:szCs w:val="21"/>
        </w:rPr>
      </w:pPr>
      <w:r>
        <w:rPr>
          <w:rFonts w:hint="eastAsia" w:ascii="宋体" w:hAnsi="宋体" w:cs="宋体"/>
          <w:szCs w:val="21"/>
          <w:lang w:bidi="ar"/>
        </w:rPr>
        <w:t>使能</w:t>
      </w:r>
      <w:r>
        <w:rPr>
          <w:szCs w:val="21"/>
          <w:lang w:bidi="ar"/>
        </w:rPr>
        <w:t>MMS</w:t>
      </w:r>
      <w:r>
        <w:rPr>
          <w:rFonts w:hint="eastAsia" w:ascii="宋体" w:hAnsi="宋体" w:cs="宋体"/>
          <w:szCs w:val="21"/>
          <w:lang w:bidi="ar"/>
        </w:rPr>
        <w:t>功能。</w:t>
      </w:r>
    </w:p>
    <w:p w14:paraId="1A10C196">
      <w:pPr>
        <w:ind w:firstLine="420" w:firstLineChars="200"/>
        <w:rPr>
          <w:szCs w:val="21"/>
        </w:rPr>
      </w:pPr>
      <w:r>
        <w:rPr>
          <w:rFonts w:hint="eastAsia" w:ascii="宋体" w:hAnsi="宋体" w:cs="宋体"/>
          <w:szCs w:val="21"/>
          <w:lang w:bidi="ar"/>
        </w:rPr>
        <w:t>【语法】</w:t>
      </w:r>
    </w:p>
    <w:p w14:paraId="66F3CCE9">
      <w:pPr>
        <w:ind w:left="1836"/>
        <w:jc w:val="left"/>
        <w:rPr>
          <w:sz w:val="18"/>
          <w:szCs w:val="18"/>
        </w:rPr>
      </w:pPr>
      <w:r>
        <w:rPr>
          <w:sz w:val="18"/>
          <w:szCs w:val="18"/>
          <w:lang w:bidi="ar"/>
        </w:rPr>
        <w:t>TS_S32 TS_MPI_VENC_EnableMms(VENC_CHN venc_chn);</w:t>
      </w:r>
    </w:p>
    <w:p w14:paraId="000E5C2E">
      <w:pPr>
        <w:ind w:firstLine="420" w:firstLineChars="200"/>
        <w:rPr>
          <w:szCs w:val="21"/>
        </w:rPr>
      </w:pPr>
      <w:r>
        <w:rPr>
          <w:rFonts w:hint="eastAsia" w:ascii="宋体" w:hAnsi="宋体" w:cs="宋体"/>
          <w:szCs w:val="21"/>
          <w:lang w:bidi="ar"/>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77"/>
        <w:gridCol w:w="1531"/>
      </w:tblGrid>
      <w:tr w14:paraId="167B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tcBorders>
              <w:top w:val="single" w:color="auto" w:sz="4" w:space="0"/>
              <w:left w:val="single" w:color="auto" w:sz="4" w:space="0"/>
              <w:bottom w:val="single" w:color="auto" w:sz="4" w:space="0"/>
              <w:right w:val="single" w:color="auto" w:sz="4" w:space="0"/>
            </w:tcBorders>
            <w:shd w:val="clear" w:color="auto" w:fill="D8D8D8"/>
            <w:vAlign w:val="center"/>
          </w:tcPr>
          <w:p w14:paraId="0A1F44BD">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355" w:type="pct"/>
            <w:tcBorders>
              <w:top w:val="single" w:color="auto" w:sz="4" w:space="0"/>
              <w:left w:val="single" w:color="auto" w:sz="4" w:space="0"/>
              <w:bottom w:val="single" w:color="auto" w:sz="4" w:space="0"/>
              <w:right w:val="single" w:color="auto" w:sz="4" w:space="0"/>
            </w:tcBorders>
            <w:shd w:val="clear" w:color="auto" w:fill="D8D8D8"/>
            <w:vAlign w:val="center"/>
          </w:tcPr>
          <w:p w14:paraId="20AAC4C5">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758" w:type="pct"/>
            <w:tcBorders>
              <w:top w:val="single" w:color="auto" w:sz="4" w:space="0"/>
              <w:left w:val="single" w:color="auto" w:sz="4" w:space="0"/>
              <w:bottom w:val="single" w:color="auto" w:sz="4" w:space="0"/>
              <w:right w:val="single" w:color="auto" w:sz="4" w:space="0"/>
            </w:tcBorders>
            <w:shd w:val="clear" w:color="auto" w:fill="D8D8D8"/>
            <w:vAlign w:val="center"/>
          </w:tcPr>
          <w:p w14:paraId="58F949AD">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0343D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5D30283C">
            <w:pPr>
              <w:rPr>
                <w:szCs w:val="21"/>
              </w:rPr>
            </w:pPr>
            <w:r>
              <w:rPr>
                <w:szCs w:val="21"/>
                <w:lang w:bidi="ar"/>
              </w:rPr>
              <w:t>venc_chn</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5A182080">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0BAF6318">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40C23B19">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bl>
    <w:p w14:paraId="4F98ABCB">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596AE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056499E6">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39A8A225">
            <w:pPr>
              <w:rPr>
                <w:szCs w:val="21"/>
              </w:rPr>
            </w:pPr>
            <w:r>
              <w:rPr>
                <w:rFonts w:hint="eastAsia" w:ascii="宋体" w:hAnsi="宋体" w:cs="宋体"/>
                <w:szCs w:val="21"/>
                <w:lang w:bidi="ar"/>
              </w:rPr>
              <w:t>描述</w:t>
            </w:r>
          </w:p>
        </w:tc>
      </w:tr>
      <w:tr w14:paraId="226890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410B95FE">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17ABDEAF">
            <w:pPr>
              <w:rPr>
                <w:szCs w:val="21"/>
              </w:rPr>
            </w:pPr>
            <w:r>
              <w:rPr>
                <w:rFonts w:hint="eastAsia" w:ascii="宋体" w:hAnsi="宋体" w:cs="宋体"/>
                <w:szCs w:val="21"/>
                <w:lang w:bidi="ar"/>
              </w:rPr>
              <w:t>有效返回值。</w:t>
            </w:r>
          </w:p>
        </w:tc>
      </w:tr>
      <w:tr w14:paraId="5AE38D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6800FAAF">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2B3FD0D5">
            <w:pPr>
              <w:rPr>
                <w:szCs w:val="21"/>
              </w:rPr>
            </w:pPr>
            <w:r>
              <w:rPr>
                <w:rFonts w:hint="eastAsia" w:ascii="宋体" w:hAnsi="宋体" w:cs="宋体"/>
                <w:szCs w:val="21"/>
                <w:lang w:bidi="ar"/>
              </w:rPr>
              <w:t>无效返回值。</w:t>
            </w:r>
          </w:p>
        </w:tc>
      </w:tr>
    </w:tbl>
    <w:p w14:paraId="089712F6">
      <w:pPr>
        <w:ind w:firstLine="420" w:firstLineChars="200"/>
        <w:rPr>
          <w:szCs w:val="21"/>
        </w:rPr>
      </w:pPr>
      <w:r>
        <w:rPr>
          <w:rFonts w:hint="eastAsia" w:ascii="宋体" w:hAnsi="宋体" w:cs="宋体"/>
          <w:szCs w:val="21"/>
          <w:lang w:bidi="ar"/>
        </w:rPr>
        <w:t>【需求】</w:t>
      </w:r>
    </w:p>
    <w:p w14:paraId="074D7782">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4EA3CD4F">
      <w:pPr>
        <w:ind w:firstLine="420" w:firstLineChars="200"/>
        <w:rPr>
          <w:sz w:val="16"/>
          <w:szCs w:val="16"/>
        </w:rPr>
      </w:pPr>
      <w:r>
        <w:rPr>
          <w:rFonts w:hint="eastAsia" w:ascii="宋体" w:hAnsi="宋体" w:cs="宋体"/>
          <w:szCs w:val="21"/>
          <w:lang w:bidi="ar"/>
        </w:rPr>
        <w:t>库文件：</w:t>
      </w:r>
      <w:r>
        <w:rPr>
          <w:szCs w:val="21"/>
          <w:lang w:bidi="ar"/>
        </w:rPr>
        <w:t>libmpi.so</w:t>
      </w:r>
    </w:p>
    <w:p w14:paraId="43F1B8A9">
      <w:pPr>
        <w:ind w:firstLine="420" w:firstLineChars="200"/>
        <w:rPr>
          <w:szCs w:val="21"/>
        </w:rPr>
      </w:pPr>
      <w:r>
        <w:rPr>
          <w:rFonts w:hint="eastAsia" w:ascii="宋体" w:hAnsi="宋体" w:cs="宋体"/>
          <w:szCs w:val="21"/>
          <w:lang w:bidi="ar"/>
        </w:rPr>
        <w:t>【注意】</w:t>
      </w:r>
    </w:p>
    <w:p w14:paraId="581846FE">
      <w:pPr>
        <w:ind w:firstLine="420" w:firstLineChars="200"/>
        <w:rPr>
          <w:szCs w:val="21"/>
        </w:rPr>
      </w:pPr>
      <w:r>
        <w:rPr>
          <w:rFonts w:hint="eastAsia" w:ascii="宋体" w:hAnsi="宋体" w:cs="宋体"/>
          <w:szCs w:val="21"/>
          <w:lang w:bidi="ar"/>
        </w:rPr>
        <w:t>本接口必须在编码通道创建之后，编码通道销毁之前调用。</w:t>
      </w:r>
    </w:p>
    <w:p w14:paraId="1DDB41DC">
      <w:pPr>
        <w:ind w:firstLine="420" w:firstLineChars="200"/>
        <w:rPr>
          <w:szCs w:val="21"/>
        </w:rPr>
      </w:pPr>
      <w:r>
        <w:rPr>
          <w:rFonts w:hint="eastAsia" w:ascii="宋体" w:hAnsi="宋体" w:cs="宋体"/>
          <w:szCs w:val="21"/>
          <w:lang w:bidi="ar"/>
        </w:rPr>
        <w:t>本接口必须在编码通道绑定之前调用。</w:t>
      </w:r>
    </w:p>
    <w:p w14:paraId="7DE875BB">
      <w:pPr>
        <w:ind w:firstLine="420" w:firstLineChars="200"/>
        <w:rPr>
          <w:szCs w:val="21"/>
        </w:rPr>
      </w:pPr>
      <w:r>
        <w:rPr>
          <w:rFonts w:hint="eastAsia" w:ascii="宋体" w:hAnsi="宋体" w:cs="宋体"/>
          <w:szCs w:val="21"/>
          <w:lang w:bidi="ar"/>
        </w:rPr>
        <w:t>本接口必须在</w:t>
      </w:r>
      <w:r>
        <w:rPr>
          <w:szCs w:val="21"/>
          <w:lang w:bidi="ar"/>
        </w:rPr>
        <w:t>TS_MPI_VENC_GetMms</w:t>
      </w:r>
      <w:r>
        <w:rPr>
          <w:rFonts w:hint="eastAsia" w:ascii="宋体" w:hAnsi="宋体" w:cs="宋体"/>
          <w:szCs w:val="21"/>
          <w:lang w:bidi="ar"/>
        </w:rPr>
        <w:t>之前调用。</w:t>
      </w:r>
    </w:p>
    <w:p w14:paraId="69783C28">
      <w:pPr>
        <w:ind w:firstLine="420" w:firstLineChars="200"/>
        <w:rPr>
          <w:szCs w:val="21"/>
        </w:rPr>
      </w:pPr>
      <w:r>
        <w:rPr>
          <w:rFonts w:hint="eastAsia" w:ascii="宋体" w:hAnsi="宋体" w:cs="宋体"/>
          <w:szCs w:val="21"/>
          <w:lang w:bidi="ar"/>
        </w:rPr>
        <w:t>本接口用于编码过程中，是否存储运动矢量信息，使能后会将运动矢量信息存储到缓存中。</w:t>
      </w:r>
    </w:p>
    <w:p w14:paraId="2F786AE1">
      <w:pPr>
        <w:ind w:firstLine="420" w:firstLineChars="200"/>
        <w:rPr>
          <w:szCs w:val="21"/>
        </w:rPr>
      </w:pPr>
      <w:r>
        <w:rPr>
          <w:rFonts w:hint="eastAsia" w:ascii="宋体" w:hAnsi="宋体" w:cs="宋体"/>
          <w:szCs w:val="21"/>
          <w:lang w:bidi="ar"/>
        </w:rPr>
        <w:t>【举例】</w:t>
      </w:r>
    </w:p>
    <w:p w14:paraId="434F5AAB">
      <w:pPr>
        <w:ind w:firstLine="420" w:firstLineChars="200"/>
        <w:rPr>
          <w:szCs w:val="21"/>
        </w:rPr>
      </w:pPr>
      <w:r>
        <w:rPr>
          <w:rFonts w:hint="eastAsia" w:ascii="宋体" w:hAnsi="宋体" w:cs="宋体"/>
          <w:szCs w:val="21"/>
          <w:lang w:bidi="ar"/>
        </w:rPr>
        <w:t>无。</w:t>
      </w:r>
    </w:p>
    <w:p w14:paraId="00FE4C09">
      <w:pPr>
        <w:ind w:firstLine="420" w:firstLineChars="200"/>
        <w:rPr>
          <w:szCs w:val="21"/>
        </w:rPr>
      </w:pPr>
      <w:r>
        <w:rPr>
          <w:rFonts w:hint="eastAsia" w:ascii="宋体" w:hAnsi="宋体" w:cs="宋体"/>
          <w:szCs w:val="21"/>
          <w:lang w:bidi="ar"/>
        </w:rPr>
        <w:t>【相关主题】</w:t>
      </w:r>
    </w:p>
    <w:p w14:paraId="2DB4EE0E">
      <w:pPr>
        <w:ind w:firstLine="420" w:firstLineChars="200"/>
        <w:rPr>
          <w:szCs w:val="21"/>
        </w:rPr>
      </w:pPr>
      <w:r>
        <w:rPr>
          <w:rFonts w:hint="eastAsia" w:ascii="宋体" w:hAnsi="宋体" w:cs="宋体"/>
          <w:szCs w:val="21"/>
          <w:lang w:bidi="ar"/>
        </w:rPr>
        <w:t>无。</w:t>
      </w:r>
    </w:p>
    <w:p w14:paraId="26B5A687">
      <w:pPr>
        <w:pStyle w:val="31"/>
        <w:keepNext/>
        <w:keepLines/>
        <w:spacing w:before="120" w:beforeLines="50" w:beforeAutospacing="0"/>
        <w:jc w:val="both"/>
        <w:outlineLvl w:val="7"/>
        <w:rPr>
          <w:rFonts w:cs="宋体"/>
          <w:b/>
        </w:rPr>
      </w:pPr>
      <w:bookmarkStart w:id="1617" w:name="_Toc952274304"/>
      <w:r>
        <w:rPr>
          <w:b/>
          <w:lang w:bidi="ar"/>
        </w:rPr>
        <w:t>TS_MPI_VENC_GetMms</w:t>
      </w:r>
      <w:bookmarkEnd w:id="1617"/>
    </w:p>
    <w:p w14:paraId="4AE24763">
      <w:pPr>
        <w:ind w:firstLine="420" w:firstLineChars="200"/>
        <w:rPr>
          <w:szCs w:val="21"/>
        </w:rPr>
      </w:pPr>
      <w:r>
        <w:rPr>
          <w:rFonts w:hint="eastAsia" w:ascii="宋体" w:hAnsi="宋体" w:cs="宋体"/>
          <w:szCs w:val="21"/>
          <w:lang w:bidi="ar"/>
        </w:rPr>
        <w:t>【描述】</w:t>
      </w:r>
    </w:p>
    <w:p w14:paraId="64360BFF">
      <w:pPr>
        <w:ind w:firstLine="420" w:firstLineChars="200"/>
        <w:rPr>
          <w:szCs w:val="21"/>
        </w:rPr>
      </w:pPr>
      <w:r>
        <w:rPr>
          <w:rFonts w:hint="eastAsia" w:ascii="宋体" w:hAnsi="宋体" w:cs="宋体"/>
          <w:szCs w:val="21"/>
          <w:lang w:bidi="ar"/>
        </w:rPr>
        <w:t>获取</w:t>
      </w:r>
      <w:r>
        <w:rPr>
          <w:szCs w:val="21"/>
          <w:lang w:bidi="ar"/>
        </w:rPr>
        <w:t>MMS</w:t>
      </w:r>
      <w:r>
        <w:rPr>
          <w:rFonts w:hint="eastAsia" w:ascii="宋体" w:hAnsi="宋体" w:cs="宋体"/>
          <w:szCs w:val="21"/>
          <w:lang w:bidi="ar"/>
        </w:rPr>
        <w:t>信息。</w:t>
      </w:r>
    </w:p>
    <w:p w14:paraId="5E427982">
      <w:pPr>
        <w:ind w:firstLine="420" w:firstLineChars="200"/>
        <w:rPr>
          <w:szCs w:val="21"/>
        </w:rPr>
      </w:pPr>
      <w:r>
        <w:rPr>
          <w:rFonts w:hint="eastAsia" w:ascii="宋体" w:hAnsi="宋体" w:cs="宋体"/>
          <w:szCs w:val="21"/>
          <w:lang w:bidi="ar"/>
        </w:rPr>
        <w:t>【语法】</w:t>
      </w:r>
    </w:p>
    <w:p w14:paraId="66DE91EC">
      <w:pPr>
        <w:ind w:left="1836"/>
        <w:jc w:val="left"/>
        <w:rPr>
          <w:sz w:val="18"/>
          <w:szCs w:val="18"/>
        </w:rPr>
      </w:pPr>
      <w:r>
        <w:rPr>
          <w:sz w:val="18"/>
          <w:szCs w:val="18"/>
          <w:lang w:bidi="ar"/>
        </w:rPr>
        <w:t>TS_S32 TS_MPI_VENC_GetMms(VENC_CHN venc_chn, VENC_MMS_INFO_S *mms_info);</w:t>
      </w:r>
    </w:p>
    <w:p w14:paraId="3C4464BC">
      <w:pPr>
        <w:ind w:firstLine="420" w:firstLineChars="200"/>
        <w:rPr>
          <w:szCs w:val="21"/>
        </w:rPr>
      </w:pPr>
      <w:r>
        <w:rPr>
          <w:rFonts w:hint="eastAsia" w:ascii="宋体" w:hAnsi="宋体" w:cs="宋体"/>
          <w:szCs w:val="21"/>
          <w:lang w:bidi="ar"/>
        </w:rPr>
        <w:t>【参数】</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77"/>
        <w:gridCol w:w="1531"/>
      </w:tblGrid>
      <w:tr w14:paraId="42F1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tcBorders>
              <w:top w:val="single" w:color="auto" w:sz="4" w:space="0"/>
              <w:left w:val="single" w:color="auto" w:sz="4" w:space="0"/>
              <w:bottom w:val="single" w:color="auto" w:sz="4" w:space="0"/>
              <w:right w:val="single" w:color="auto" w:sz="4" w:space="0"/>
            </w:tcBorders>
            <w:shd w:val="clear" w:color="auto" w:fill="D8D8D8"/>
            <w:vAlign w:val="center"/>
          </w:tcPr>
          <w:p w14:paraId="043DF64C">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355" w:type="pct"/>
            <w:tcBorders>
              <w:top w:val="single" w:color="auto" w:sz="4" w:space="0"/>
              <w:left w:val="single" w:color="auto" w:sz="4" w:space="0"/>
              <w:bottom w:val="single" w:color="auto" w:sz="4" w:space="0"/>
              <w:right w:val="single" w:color="auto" w:sz="4" w:space="0"/>
            </w:tcBorders>
            <w:shd w:val="clear" w:color="auto" w:fill="D8D8D8"/>
            <w:vAlign w:val="center"/>
          </w:tcPr>
          <w:p w14:paraId="76C9CC4A">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758" w:type="pct"/>
            <w:tcBorders>
              <w:top w:val="single" w:color="auto" w:sz="4" w:space="0"/>
              <w:left w:val="single" w:color="auto" w:sz="4" w:space="0"/>
              <w:bottom w:val="single" w:color="auto" w:sz="4" w:space="0"/>
              <w:right w:val="single" w:color="auto" w:sz="4" w:space="0"/>
            </w:tcBorders>
            <w:shd w:val="clear" w:color="auto" w:fill="D8D8D8"/>
            <w:vAlign w:val="center"/>
          </w:tcPr>
          <w:p w14:paraId="0B963B9D">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3F4DF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4E94DEA0">
            <w:pPr>
              <w:rPr>
                <w:szCs w:val="21"/>
              </w:rPr>
            </w:pPr>
            <w:r>
              <w:rPr>
                <w:szCs w:val="21"/>
                <w:lang w:bidi="ar"/>
              </w:rPr>
              <w:t>venc_chn</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6FC020BF">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6913D0F9">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74B96976">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r w14:paraId="6BD3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21B845C3">
            <w:pPr>
              <w:rPr>
                <w:szCs w:val="21"/>
              </w:rPr>
            </w:pPr>
            <w:r>
              <w:rPr>
                <w:szCs w:val="21"/>
                <w:lang w:bidi="ar"/>
              </w:rPr>
              <w:t>mms_info</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57FC3FB3">
            <w:pPr>
              <w:pStyle w:val="31"/>
              <w:spacing w:before="82" w:beforeAutospacing="0" w:afterAutospacing="0"/>
              <w:ind w:left="107"/>
              <w:jc w:val="both"/>
              <w:rPr>
                <w:kern w:val="2"/>
                <w:sz w:val="21"/>
                <w:szCs w:val="21"/>
              </w:rPr>
            </w:pPr>
            <w:r>
              <w:rPr>
                <w:kern w:val="2"/>
                <w:sz w:val="21"/>
                <w:szCs w:val="21"/>
                <w:lang w:bidi="ar"/>
              </w:rPr>
              <w:t>MMS</w:t>
            </w:r>
            <w:r>
              <w:rPr>
                <w:rFonts w:hint="eastAsia" w:ascii="宋体" w:hAnsi="宋体" w:cs="宋体"/>
                <w:kern w:val="2"/>
                <w:sz w:val="21"/>
                <w:szCs w:val="21"/>
                <w:lang w:bidi="ar"/>
              </w:rPr>
              <w:t>信息。</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1686E3BE">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输出</w:t>
            </w:r>
          </w:p>
        </w:tc>
      </w:tr>
    </w:tbl>
    <w:p w14:paraId="7C3ECEB5">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76D5DA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778748C1">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75161826">
            <w:pPr>
              <w:rPr>
                <w:szCs w:val="21"/>
              </w:rPr>
            </w:pPr>
            <w:r>
              <w:rPr>
                <w:rFonts w:hint="eastAsia" w:ascii="宋体" w:hAnsi="宋体" w:cs="宋体"/>
                <w:szCs w:val="21"/>
                <w:lang w:bidi="ar"/>
              </w:rPr>
              <w:t>描述</w:t>
            </w:r>
          </w:p>
        </w:tc>
      </w:tr>
      <w:tr w14:paraId="0F90D7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1E98BAFC">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1DCEBFAB">
            <w:pPr>
              <w:rPr>
                <w:szCs w:val="21"/>
              </w:rPr>
            </w:pPr>
            <w:r>
              <w:rPr>
                <w:rFonts w:hint="eastAsia" w:ascii="宋体" w:hAnsi="宋体" w:cs="宋体"/>
                <w:szCs w:val="21"/>
                <w:lang w:bidi="ar"/>
              </w:rPr>
              <w:t>有效返回值。</w:t>
            </w:r>
          </w:p>
        </w:tc>
      </w:tr>
      <w:tr w14:paraId="4D2698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30BF4401">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6D045D48">
            <w:pPr>
              <w:rPr>
                <w:szCs w:val="21"/>
              </w:rPr>
            </w:pPr>
            <w:r>
              <w:rPr>
                <w:rFonts w:hint="eastAsia" w:ascii="宋体" w:hAnsi="宋体" w:cs="宋体"/>
                <w:szCs w:val="21"/>
                <w:lang w:bidi="ar"/>
              </w:rPr>
              <w:t>无效返回值。</w:t>
            </w:r>
          </w:p>
        </w:tc>
      </w:tr>
    </w:tbl>
    <w:p w14:paraId="12DF6404">
      <w:pPr>
        <w:ind w:firstLine="420" w:firstLineChars="200"/>
        <w:rPr>
          <w:szCs w:val="21"/>
        </w:rPr>
      </w:pPr>
      <w:r>
        <w:rPr>
          <w:rFonts w:hint="eastAsia" w:ascii="宋体" w:hAnsi="宋体" w:cs="宋体"/>
          <w:szCs w:val="21"/>
          <w:lang w:bidi="ar"/>
        </w:rPr>
        <w:t>【需求】</w:t>
      </w:r>
    </w:p>
    <w:p w14:paraId="14B41A19">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2675D88D">
      <w:pPr>
        <w:ind w:firstLine="420" w:firstLineChars="200"/>
        <w:rPr>
          <w:sz w:val="16"/>
          <w:szCs w:val="16"/>
        </w:rPr>
      </w:pPr>
      <w:r>
        <w:rPr>
          <w:rFonts w:hint="eastAsia" w:ascii="宋体" w:hAnsi="宋体" w:cs="宋体"/>
          <w:szCs w:val="21"/>
          <w:lang w:bidi="ar"/>
        </w:rPr>
        <w:t>库文件：</w:t>
      </w:r>
      <w:r>
        <w:rPr>
          <w:szCs w:val="21"/>
          <w:lang w:bidi="ar"/>
        </w:rPr>
        <w:t>libmpi.so</w:t>
      </w:r>
    </w:p>
    <w:p w14:paraId="5CD9B32C">
      <w:pPr>
        <w:ind w:firstLine="420" w:firstLineChars="200"/>
        <w:rPr>
          <w:szCs w:val="21"/>
        </w:rPr>
      </w:pPr>
      <w:r>
        <w:rPr>
          <w:rFonts w:hint="eastAsia" w:ascii="宋体" w:hAnsi="宋体" w:cs="宋体"/>
          <w:szCs w:val="21"/>
          <w:lang w:bidi="ar"/>
        </w:rPr>
        <w:t>【注意】</w:t>
      </w:r>
    </w:p>
    <w:p w14:paraId="3C9E2BFF">
      <w:pPr>
        <w:ind w:firstLine="420" w:firstLineChars="200"/>
        <w:rPr>
          <w:szCs w:val="21"/>
        </w:rPr>
      </w:pPr>
      <w:r>
        <w:rPr>
          <w:rFonts w:hint="eastAsia" w:ascii="宋体" w:hAnsi="宋体" w:cs="宋体"/>
          <w:szCs w:val="21"/>
          <w:lang w:bidi="ar"/>
        </w:rPr>
        <w:t>本接口必须在编码通道创建之后，编码通道销毁之前调用。</w:t>
      </w:r>
    </w:p>
    <w:p w14:paraId="6F50AD6C">
      <w:pPr>
        <w:ind w:firstLine="420" w:firstLineChars="200"/>
        <w:rPr>
          <w:szCs w:val="21"/>
        </w:rPr>
      </w:pPr>
      <w:r>
        <w:rPr>
          <w:rFonts w:hint="eastAsia" w:ascii="宋体" w:hAnsi="宋体" w:cs="宋体"/>
          <w:szCs w:val="21"/>
          <w:lang w:bidi="ar"/>
        </w:rPr>
        <w:t>本接口必须在编码通道绑定之前调用。</w:t>
      </w:r>
    </w:p>
    <w:p w14:paraId="236E81C8">
      <w:pPr>
        <w:ind w:firstLine="420" w:firstLineChars="200"/>
        <w:rPr>
          <w:szCs w:val="21"/>
        </w:rPr>
      </w:pPr>
      <w:r>
        <w:rPr>
          <w:rFonts w:hint="eastAsia" w:ascii="宋体" w:hAnsi="宋体" w:cs="宋体"/>
          <w:szCs w:val="21"/>
          <w:lang w:bidi="ar"/>
        </w:rPr>
        <w:t>本接口必须在</w:t>
      </w:r>
      <w:r>
        <w:rPr>
          <w:szCs w:val="21"/>
          <w:lang w:bidi="ar"/>
        </w:rPr>
        <w:t>TS_MPI_VENC_GetMms</w:t>
      </w:r>
      <w:r>
        <w:rPr>
          <w:rFonts w:hint="eastAsia" w:ascii="宋体" w:hAnsi="宋体" w:cs="宋体"/>
          <w:szCs w:val="21"/>
          <w:lang w:bidi="ar"/>
        </w:rPr>
        <w:t>之前调用。</w:t>
      </w:r>
    </w:p>
    <w:p w14:paraId="3966BD76">
      <w:pPr>
        <w:ind w:firstLine="420" w:firstLineChars="200"/>
        <w:rPr>
          <w:szCs w:val="21"/>
        </w:rPr>
      </w:pPr>
      <w:r>
        <w:rPr>
          <w:rFonts w:hint="eastAsia" w:ascii="宋体" w:hAnsi="宋体" w:cs="宋体"/>
          <w:szCs w:val="21"/>
          <w:lang w:bidi="ar"/>
        </w:rPr>
        <w:t>本接口用于编码过程中，是否存储运动矢量信息，使能后会将运动矢量信息存储到缓存中。</w:t>
      </w:r>
    </w:p>
    <w:p w14:paraId="6B9046B9">
      <w:pPr>
        <w:ind w:firstLine="420" w:firstLineChars="200"/>
        <w:rPr>
          <w:szCs w:val="21"/>
        </w:rPr>
      </w:pPr>
      <w:r>
        <w:rPr>
          <w:rFonts w:hint="eastAsia" w:ascii="宋体" w:hAnsi="宋体" w:cs="宋体"/>
          <w:szCs w:val="21"/>
          <w:lang w:bidi="ar"/>
        </w:rPr>
        <w:t>本接口必须在</w:t>
      </w:r>
      <w:r>
        <w:rPr>
          <w:szCs w:val="21"/>
          <w:lang w:bidi="ar"/>
        </w:rPr>
        <w:t>TS_MPI_VENC_SendFrame</w:t>
      </w:r>
      <w:r>
        <w:rPr>
          <w:rFonts w:hint="eastAsia" w:ascii="宋体" w:hAnsi="宋体" w:cs="宋体"/>
          <w:szCs w:val="21"/>
          <w:lang w:bidi="ar"/>
        </w:rPr>
        <w:t>之后调用。</w:t>
      </w:r>
    </w:p>
    <w:p w14:paraId="0EA7374C">
      <w:pPr>
        <w:ind w:firstLine="420" w:firstLineChars="200"/>
        <w:rPr>
          <w:szCs w:val="21"/>
        </w:rPr>
      </w:pPr>
      <w:r>
        <w:rPr>
          <w:rFonts w:hint="eastAsia" w:ascii="宋体" w:hAnsi="宋体" w:cs="宋体"/>
          <w:szCs w:val="21"/>
          <w:lang w:bidi="ar"/>
        </w:rPr>
        <w:t>调用该接口时，会将编码过程中的矢量信息，拷贝到该接口的参数中，返回给用户使用。</w:t>
      </w:r>
    </w:p>
    <w:p w14:paraId="00198027">
      <w:pPr>
        <w:ind w:firstLine="420" w:firstLineChars="200"/>
        <w:rPr>
          <w:szCs w:val="21"/>
        </w:rPr>
      </w:pPr>
      <w:r>
        <w:rPr>
          <w:rFonts w:hint="eastAsia" w:ascii="宋体" w:hAnsi="宋体" w:cs="宋体"/>
          <w:szCs w:val="21"/>
          <w:lang w:bidi="ar"/>
        </w:rPr>
        <w:t>该接口返回的运动矢量信息常用于</w:t>
      </w:r>
      <w:r>
        <w:rPr>
          <w:szCs w:val="21"/>
          <w:lang w:bidi="ar"/>
        </w:rPr>
        <w:t>AIISP</w:t>
      </w:r>
      <w:r>
        <w:rPr>
          <w:rFonts w:hint="eastAsia" w:ascii="宋体" w:hAnsi="宋体" w:cs="宋体"/>
          <w:szCs w:val="21"/>
          <w:lang w:bidi="ar"/>
        </w:rPr>
        <w:t>算法的计算以及防抖算法的计算。</w:t>
      </w:r>
    </w:p>
    <w:p w14:paraId="00D15379">
      <w:pPr>
        <w:ind w:firstLine="420" w:firstLineChars="200"/>
        <w:rPr>
          <w:szCs w:val="21"/>
        </w:rPr>
      </w:pPr>
      <w:r>
        <w:rPr>
          <w:rFonts w:hint="eastAsia" w:ascii="宋体" w:hAnsi="宋体" w:cs="宋体"/>
          <w:szCs w:val="21"/>
          <w:lang w:bidi="ar"/>
        </w:rPr>
        <w:t>【举例】</w:t>
      </w:r>
    </w:p>
    <w:p w14:paraId="1CFC6538">
      <w:pPr>
        <w:ind w:firstLine="420" w:firstLineChars="200"/>
        <w:rPr>
          <w:szCs w:val="21"/>
        </w:rPr>
      </w:pPr>
      <w:r>
        <w:rPr>
          <w:rFonts w:hint="eastAsia" w:ascii="宋体" w:hAnsi="宋体" w:cs="宋体"/>
          <w:szCs w:val="21"/>
          <w:lang w:bidi="ar"/>
        </w:rPr>
        <w:t>无。</w:t>
      </w:r>
    </w:p>
    <w:p w14:paraId="16D8A160">
      <w:pPr>
        <w:ind w:firstLine="420" w:firstLineChars="200"/>
        <w:rPr>
          <w:szCs w:val="21"/>
        </w:rPr>
      </w:pPr>
      <w:r>
        <w:rPr>
          <w:rFonts w:hint="eastAsia" w:ascii="宋体" w:hAnsi="宋体" w:cs="宋体"/>
          <w:szCs w:val="21"/>
          <w:lang w:bidi="ar"/>
        </w:rPr>
        <w:t>【相关主题】</w:t>
      </w:r>
    </w:p>
    <w:p w14:paraId="61DCA774">
      <w:pPr>
        <w:ind w:firstLine="420" w:firstLineChars="200"/>
        <w:rPr>
          <w:szCs w:val="21"/>
        </w:rPr>
      </w:pPr>
      <w:r>
        <w:rPr>
          <w:rFonts w:hint="eastAsia" w:ascii="宋体" w:hAnsi="宋体" w:cs="宋体"/>
          <w:szCs w:val="21"/>
          <w:lang w:bidi="ar"/>
        </w:rPr>
        <w:t>无。</w:t>
      </w:r>
    </w:p>
    <w:p w14:paraId="748D0054">
      <w:pPr>
        <w:pStyle w:val="31"/>
        <w:keepNext/>
        <w:keepLines/>
        <w:spacing w:before="120" w:beforeLines="50" w:beforeAutospacing="0"/>
        <w:jc w:val="both"/>
        <w:outlineLvl w:val="7"/>
        <w:rPr>
          <w:rFonts w:cs="宋体"/>
          <w:b/>
        </w:rPr>
      </w:pPr>
      <w:bookmarkStart w:id="1618" w:name="_Toc1221855380"/>
      <w:r>
        <w:rPr>
          <w:b/>
          <w:lang w:bidi="ar"/>
        </w:rPr>
        <w:t>TS_MPI_VENC_QuickSnapShot</w:t>
      </w:r>
      <w:bookmarkEnd w:id="1618"/>
    </w:p>
    <w:p w14:paraId="127A02CF">
      <w:pPr>
        <w:ind w:firstLine="420" w:firstLineChars="200"/>
        <w:rPr>
          <w:szCs w:val="21"/>
        </w:rPr>
      </w:pPr>
      <w:r>
        <w:rPr>
          <w:rFonts w:hint="eastAsia" w:ascii="宋体" w:hAnsi="宋体" w:cs="宋体"/>
          <w:szCs w:val="21"/>
          <w:lang w:bidi="ar"/>
        </w:rPr>
        <w:t>【描述】</w:t>
      </w:r>
    </w:p>
    <w:p w14:paraId="75B6AD62">
      <w:pPr>
        <w:ind w:firstLine="420" w:firstLineChars="200"/>
        <w:rPr>
          <w:szCs w:val="21"/>
        </w:rPr>
      </w:pPr>
      <w:r>
        <w:rPr>
          <w:szCs w:val="21"/>
          <w:lang w:bidi="ar"/>
        </w:rPr>
        <w:t>LOOP</w:t>
      </w:r>
      <w:r>
        <w:rPr>
          <w:rFonts w:hint="eastAsia" w:ascii="宋体" w:hAnsi="宋体" w:cs="宋体"/>
          <w:szCs w:val="21"/>
          <w:lang w:bidi="ar"/>
        </w:rPr>
        <w:t>模式下获取</w:t>
      </w:r>
      <w:r>
        <w:rPr>
          <w:szCs w:val="21"/>
          <w:lang w:bidi="ar"/>
        </w:rPr>
        <w:t>JPEG</w:t>
      </w:r>
      <w:r>
        <w:rPr>
          <w:rFonts w:hint="eastAsia" w:ascii="宋体" w:hAnsi="宋体" w:cs="宋体"/>
          <w:szCs w:val="21"/>
          <w:lang w:bidi="ar"/>
        </w:rPr>
        <w:t>抓图接口。</w:t>
      </w:r>
    </w:p>
    <w:p w14:paraId="32035433">
      <w:pPr>
        <w:ind w:firstLine="420" w:firstLineChars="200"/>
        <w:rPr>
          <w:szCs w:val="21"/>
        </w:rPr>
      </w:pPr>
      <w:r>
        <w:rPr>
          <w:rFonts w:hint="eastAsia" w:ascii="宋体" w:hAnsi="宋体" w:cs="宋体"/>
          <w:szCs w:val="21"/>
          <w:lang w:bidi="ar"/>
        </w:rPr>
        <w:t>【语法】</w:t>
      </w:r>
    </w:p>
    <w:p w14:paraId="4818E806">
      <w:pPr>
        <w:ind w:left="1836"/>
        <w:jc w:val="left"/>
        <w:rPr>
          <w:sz w:val="18"/>
          <w:szCs w:val="18"/>
        </w:rPr>
      </w:pPr>
      <w:r>
        <w:rPr>
          <w:sz w:val="18"/>
          <w:szCs w:val="18"/>
          <w:lang w:bidi="ar"/>
        </w:rPr>
        <w:t>TS_S32 TS_MPI_VENC_QuickSnapShot(VENC_CHN venc_chn, VENC_CHN out_chn);</w:t>
      </w:r>
    </w:p>
    <w:p w14:paraId="376CB8EA">
      <w:pPr>
        <w:ind w:firstLine="420" w:firstLineChars="200"/>
        <w:rPr>
          <w:szCs w:val="21"/>
        </w:rPr>
      </w:pPr>
      <w:r>
        <w:rPr>
          <w:rFonts w:hint="eastAsia" w:ascii="宋体" w:hAnsi="宋体" w:cs="宋体"/>
          <w:szCs w:val="21"/>
          <w:lang w:bidi="ar"/>
        </w:rPr>
        <w:t>【参数】</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77"/>
        <w:gridCol w:w="1531"/>
      </w:tblGrid>
      <w:tr w14:paraId="7EBF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tcBorders>
              <w:top w:val="single" w:color="auto" w:sz="4" w:space="0"/>
              <w:left w:val="single" w:color="auto" w:sz="4" w:space="0"/>
              <w:bottom w:val="single" w:color="auto" w:sz="4" w:space="0"/>
              <w:right w:val="single" w:color="auto" w:sz="4" w:space="0"/>
            </w:tcBorders>
            <w:shd w:val="clear" w:color="auto" w:fill="D8D8D8"/>
            <w:vAlign w:val="center"/>
          </w:tcPr>
          <w:p w14:paraId="52041DF8">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参数名称</w:t>
            </w:r>
          </w:p>
        </w:tc>
        <w:tc>
          <w:tcPr>
            <w:tcW w:w="3355" w:type="pct"/>
            <w:tcBorders>
              <w:top w:val="single" w:color="auto" w:sz="4" w:space="0"/>
              <w:left w:val="single" w:color="auto" w:sz="4" w:space="0"/>
              <w:bottom w:val="single" w:color="auto" w:sz="4" w:space="0"/>
              <w:right w:val="single" w:color="auto" w:sz="4" w:space="0"/>
            </w:tcBorders>
            <w:shd w:val="clear" w:color="auto" w:fill="D8D8D8"/>
            <w:vAlign w:val="center"/>
          </w:tcPr>
          <w:p w14:paraId="7E3138F9">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描述</w:t>
            </w:r>
          </w:p>
        </w:tc>
        <w:tc>
          <w:tcPr>
            <w:tcW w:w="758" w:type="pct"/>
            <w:tcBorders>
              <w:top w:val="single" w:color="auto" w:sz="4" w:space="0"/>
              <w:left w:val="single" w:color="auto" w:sz="4" w:space="0"/>
              <w:bottom w:val="single" w:color="auto" w:sz="4" w:space="0"/>
              <w:right w:val="single" w:color="auto" w:sz="4" w:space="0"/>
            </w:tcBorders>
            <w:shd w:val="clear" w:color="auto" w:fill="D8D8D8"/>
            <w:vAlign w:val="center"/>
          </w:tcPr>
          <w:p w14:paraId="1591EB3C">
            <w:pPr>
              <w:pStyle w:val="31"/>
              <w:spacing w:before="82" w:beforeAutospacing="0" w:afterAutospacing="0"/>
              <w:ind w:left="108"/>
              <w:jc w:val="both"/>
              <w:rPr>
                <w:kern w:val="2"/>
                <w:sz w:val="21"/>
                <w:szCs w:val="21"/>
              </w:rPr>
            </w:pPr>
            <w:r>
              <w:rPr>
                <w:rFonts w:hint="eastAsia" w:ascii="宋体" w:hAnsi="宋体" w:cs="宋体"/>
                <w:kern w:val="2"/>
                <w:sz w:val="21"/>
                <w:szCs w:val="21"/>
                <w:lang w:bidi="ar"/>
              </w:rPr>
              <w:t>输入</w:t>
            </w:r>
            <w:r>
              <w:rPr>
                <w:kern w:val="2"/>
                <w:sz w:val="21"/>
                <w:szCs w:val="21"/>
                <w:lang w:bidi="ar"/>
              </w:rPr>
              <w:t>/</w:t>
            </w:r>
            <w:r>
              <w:rPr>
                <w:rFonts w:hint="eastAsia" w:ascii="宋体" w:hAnsi="宋体" w:cs="宋体"/>
                <w:kern w:val="2"/>
                <w:sz w:val="21"/>
                <w:szCs w:val="21"/>
                <w:lang w:bidi="ar"/>
              </w:rPr>
              <w:t>输出</w:t>
            </w:r>
          </w:p>
        </w:tc>
      </w:tr>
      <w:tr w14:paraId="3FDAE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64BDF843">
            <w:pPr>
              <w:rPr>
                <w:szCs w:val="21"/>
              </w:rPr>
            </w:pPr>
            <w:r>
              <w:rPr>
                <w:szCs w:val="21"/>
                <w:lang w:bidi="ar"/>
              </w:rPr>
              <w:t>venc_chn</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0BF13606">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编码通道号。</w:t>
            </w:r>
          </w:p>
          <w:p w14:paraId="744A1D5C">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0965E085">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r w14:paraId="2AEF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tcBorders>
              <w:top w:val="single" w:color="auto" w:sz="4" w:space="0"/>
              <w:left w:val="single" w:color="auto" w:sz="4" w:space="0"/>
              <w:bottom w:val="single" w:color="auto" w:sz="4" w:space="0"/>
              <w:right w:val="single" w:color="auto" w:sz="4" w:space="0"/>
            </w:tcBorders>
            <w:shd w:val="clear" w:color="auto" w:fill="auto"/>
            <w:vAlign w:val="center"/>
          </w:tcPr>
          <w:p w14:paraId="7565EF9F">
            <w:pPr>
              <w:rPr>
                <w:szCs w:val="21"/>
              </w:rPr>
            </w:pPr>
            <w:r>
              <w:rPr>
                <w:szCs w:val="21"/>
                <w:lang w:bidi="ar"/>
              </w:rPr>
              <w:t>Out_chn</w:t>
            </w:r>
          </w:p>
        </w:tc>
        <w:tc>
          <w:tcPr>
            <w:tcW w:w="3355" w:type="pct"/>
            <w:tcBorders>
              <w:top w:val="single" w:color="auto" w:sz="4" w:space="0"/>
              <w:left w:val="single" w:color="auto" w:sz="4" w:space="0"/>
              <w:bottom w:val="single" w:color="auto" w:sz="4" w:space="0"/>
              <w:right w:val="single" w:color="auto" w:sz="4" w:space="0"/>
            </w:tcBorders>
            <w:shd w:val="clear" w:color="auto" w:fill="auto"/>
            <w:vAlign w:val="center"/>
          </w:tcPr>
          <w:p w14:paraId="75454CC0">
            <w:pPr>
              <w:pStyle w:val="31"/>
              <w:spacing w:before="82" w:beforeAutospacing="0" w:afterAutospacing="0"/>
              <w:ind w:left="107"/>
              <w:jc w:val="both"/>
              <w:rPr>
                <w:kern w:val="2"/>
                <w:sz w:val="21"/>
                <w:szCs w:val="21"/>
              </w:rPr>
            </w:pPr>
            <w:r>
              <w:rPr>
                <w:kern w:val="2"/>
                <w:sz w:val="21"/>
                <w:szCs w:val="21"/>
                <w:lang w:bidi="ar"/>
              </w:rPr>
              <w:t>JPEG</w:t>
            </w:r>
            <w:r>
              <w:rPr>
                <w:rFonts w:hint="eastAsia" w:ascii="宋体" w:hAnsi="宋体" w:cs="宋体"/>
                <w:kern w:val="2"/>
                <w:sz w:val="21"/>
                <w:szCs w:val="21"/>
                <w:lang w:bidi="ar"/>
              </w:rPr>
              <w:t>通道号。</w:t>
            </w:r>
          </w:p>
          <w:p w14:paraId="779FA9F5">
            <w:pPr>
              <w:pStyle w:val="31"/>
              <w:spacing w:before="82" w:beforeAutospacing="0" w:afterAutospacing="0"/>
              <w:ind w:left="107"/>
              <w:jc w:val="both"/>
              <w:rPr>
                <w:kern w:val="2"/>
                <w:sz w:val="21"/>
                <w:szCs w:val="21"/>
              </w:rPr>
            </w:pPr>
            <w:r>
              <w:rPr>
                <w:rFonts w:hint="eastAsia" w:ascii="宋体" w:hAnsi="宋体" w:cs="宋体"/>
                <w:kern w:val="2"/>
                <w:sz w:val="21"/>
                <w:szCs w:val="21"/>
                <w:lang w:bidi="ar"/>
              </w:rPr>
              <w:t>取值范围：</w:t>
            </w:r>
            <w:r>
              <w:rPr>
                <w:kern w:val="2"/>
                <w:sz w:val="21"/>
                <w:szCs w:val="21"/>
                <w:lang w:bidi="ar"/>
              </w:rPr>
              <w:t>[0, VENC_MAX_CHN_NUM)</w:t>
            </w:r>
            <w:r>
              <w:rPr>
                <w:rFonts w:hint="eastAsia" w:ascii="宋体" w:hAnsi="宋体" w:cs="宋体"/>
                <w:kern w:val="2"/>
                <w:sz w:val="21"/>
                <w:szCs w:val="21"/>
                <w:lang w:bidi="ar"/>
              </w:rPr>
              <w:t>。</w:t>
            </w:r>
          </w:p>
        </w:tc>
        <w:tc>
          <w:tcPr>
            <w:tcW w:w="758" w:type="pct"/>
            <w:tcBorders>
              <w:top w:val="single" w:color="auto" w:sz="4" w:space="0"/>
              <w:left w:val="single" w:color="auto" w:sz="4" w:space="0"/>
              <w:bottom w:val="single" w:color="auto" w:sz="4" w:space="0"/>
              <w:right w:val="single" w:color="auto" w:sz="4" w:space="0"/>
            </w:tcBorders>
            <w:shd w:val="clear" w:color="auto" w:fill="auto"/>
            <w:vAlign w:val="center"/>
          </w:tcPr>
          <w:p w14:paraId="5ABB474E">
            <w:pPr>
              <w:pStyle w:val="31"/>
              <w:spacing w:before="82" w:beforeAutospacing="0" w:afterAutospacing="0"/>
              <w:ind w:firstLine="210" w:firstLineChars="100"/>
              <w:jc w:val="both"/>
              <w:rPr>
                <w:kern w:val="2"/>
                <w:sz w:val="21"/>
                <w:szCs w:val="21"/>
              </w:rPr>
            </w:pPr>
            <w:r>
              <w:rPr>
                <w:rFonts w:hint="eastAsia" w:ascii="宋体" w:hAnsi="宋体" w:cs="宋体"/>
                <w:kern w:val="2"/>
                <w:sz w:val="21"/>
                <w:szCs w:val="21"/>
                <w:lang w:bidi="ar"/>
              </w:rPr>
              <w:t>输入</w:t>
            </w:r>
          </w:p>
        </w:tc>
      </w:tr>
    </w:tbl>
    <w:p w14:paraId="42584C52">
      <w:pPr>
        <w:ind w:firstLine="420" w:firstLineChars="200"/>
        <w:rPr>
          <w:szCs w:val="21"/>
        </w:rPr>
      </w:pPr>
      <w:r>
        <w:rPr>
          <w:rFonts w:hint="eastAsia" w:ascii="宋体" w:hAnsi="宋体" w:cs="宋体"/>
          <w:szCs w:val="21"/>
          <w:lang w:bidi="ar"/>
        </w:rPr>
        <w:t>【返回值】</w:t>
      </w:r>
    </w:p>
    <w:tbl>
      <w:tblPr>
        <w:tblStyle w:val="33"/>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47"/>
        <w:gridCol w:w="5049"/>
      </w:tblGrid>
      <w:tr w14:paraId="381B2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2" w:hRule="atLeast"/>
        </w:trPr>
        <w:tc>
          <w:tcPr>
            <w:tcW w:w="2499" w:type="pct"/>
            <w:tcBorders>
              <w:top w:val="single" w:color="000000" w:sz="6" w:space="0"/>
              <w:left w:val="single" w:color="000000" w:sz="6" w:space="0"/>
              <w:bottom w:val="single" w:color="000000" w:sz="6" w:space="0"/>
              <w:right w:val="single" w:color="000000" w:sz="6" w:space="0"/>
            </w:tcBorders>
            <w:shd w:val="clear" w:color="auto" w:fill="D9D9D9"/>
          </w:tcPr>
          <w:p w14:paraId="337A2016">
            <w:pPr>
              <w:rPr>
                <w:szCs w:val="21"/>
              </w:rPr>
            </w:pPr>
            <w:r>
              <w:rPr>
                <w:rFonts w:hint="eastAsia" w:ascii="宋体" w:hAnsi="宋体" w:cs="宋体"/>
                <w:szCs w:val="21"/>
                <w:lang w:bidi="ar"/>
              </w:rPr>
              <w:t>返回值</w:t>
            </w:r>
          </w:p>
        </w:tc>
        <w:tc>
          <w:tcPr>
            <w:tcW w:w="2500" w:type="pct"/>
            <w:tcBorders>
              <w:top w:val="single" w:color="000000" w:sz="6" w:space="0"/>
              <w:left w:val="single" w:color="000000" w:sz="6" w:space="0"/>
              <w:bottom w:val="single" w:color="000000" w:sz="6" w:space="0"/>
              <w:right w:val="single" w:color="000000" w:sz="6" w:space="0"/>
            </w:tcBorders>
            <w:shd w:val="clear" w:color="auto" w:fill="D9D9D9"/>
          </w:tcPr>
          <w:p w14:paraId="5BC0BA70">
            <w:pPr>
              <w:rPr>
                <w:szCs w:val="21"/>
              </w:rPr>
            </w:pPr>
            <w:r>
              <w:rPr>
                <w:rFonts w:hint="eastAsia" w:ascii="宋体" w:hAnsi="宋体" w:cs="宋体"/>
                <w:szCs w:val="21"/>
                <w:lang w:bidi="ar"/>
              </w:rPr>
              <w:t>描述</w:t>
            </w:r>
          </w:p>
        </w:tc>
      </w:tr>
      <w:tr w14:paraId="7C5E5B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2EDC43F8">
            <w:pPr>
              <w:rPr>
                <w:szCs w:val="21"/>
              </w:rPr>
            </w:pPr>
            <w:r>
              <w:rPr>
                <w:rFonts w:hint="eastAsia" w:ascii="宋体" w:hAnsi="宋体" w:cs="宋体"/>
                <w:szCs w:val="21"/>
                <w:lang w:bidi="ar"/>
              </w:rPr>
              <w:t>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01BF1367">
            <w:pPr>
              <w:rPr>
                <w:szCs w:val="21"/>
              </w:rPr>
            </w:pPr>
            <w:r>
              <w:rPr>
                <w:rFonts w:hint="eastAsia" w:ascii="宋体" w:hAnsi="宋体" w:cs="宋体"/>
                <w:szCs w:val="21"/>
                <w:lang w:bidi="ar"/>
              </w:rPr>
              <w:t>有效返回值。</w:t>
            </w:r>
          </w:p>
        </w:tc>
      </w:tr>
      <w:tr w14:paraId="5ACAA3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3" w:hRule="atLeast"/>
        </w:trPr>
        <w:tc>
          <w:tcPr>
            <w:tcW w:w="2499" w:type="pct"/>
            <w:tcBorders>
              <w:top w:val="single" w:color="000000" w:sz="6" w:space="0"/>
              <w:left w:val="single" w:color="000000" w:sz="6" w:space="0"/>
              <w:bottom w:val="single" w:color="000000" w:sz="6" w:space="0"/>
              <w:right w:val="single" w:color="000000" w:sz="6" w:space="0"/>
            </w:tcBorders>
            <w:shd w:val="clear" w:color="auto" w:fill="auto"/>
          </w:tcPr>
          <w:p w14:paraId="49215DD1">
            <w:pPr>
              <w:rPr>
                <w:szCs w:val="21"/>
              </w:rPr>
            </w:pPr>
            <w:r>
              <w:rPr>
                <w:rFonts w:hint="eastAsia" w:ascii="宋体" w:hAnsi="宋体" w:cs="宋体"/>
                <w:szCs w:val="21"/>
                <w:lang w:bidi="ar"/>
              </w:rPr>
              <w:t>非正数值</w:t>
            </w:r>
          </w:p>
        </w:tc>
        <w:tc>
          <w:tcPr>
            <w:tcW w:w="2500" w:type="pct"/>
            <w:tcBorders>
              <w:top w:val="single" w:color="000000" w:sz="6" w:space="0"/>
              <w:left w:val="single" w:color="000000" w:sz="6" w:space="0"/>
              <w:bottom w:val="single" w:color="000000" w:sz="6" w:space="0"/>
              <w:right w:val="single" w:color="000000" w:sz="6" w:space="0"/>
            </w:tcBorders>
            <w:shd w:val="clear" w:color="auto" w:fill="auto"/>
          </w:tcPr>
          <w:p w14:paraId="08628C48">
            <w:pPr>
              <w:rPr>
                <w:szCs w:val="21"/>
              </w:rPr>
            </w:pPr>
            <w:r>
              <w:rPr>
                <w:rFonts w:hint="eastAsia" w:ascii="宋体" w:hAnsi="宋体" w:cs="宋体"/>
                <w:szCs w:val="21"/>
                <w:lang w:bidi="ar"/>
              </w:rPr>
              <w:t>无效返回值。</w:t>
            </w:r>
          </w:p>
        </w:tc>
      </w:tr>
    </w:tbl>
    <w:p w14:paraId="09A90422">
      <w:pPr>
        <w:ind w:firstLine="420" w:firstLineChars="200"/>
        <w:rPr>
          <w:szCs w:val="21"/>
        </w:rPr>
      </w:pPr>
      <w:r>
        <w:rPr>
          <w:rFonts w:hint="eastAsia" w:ascii="宋体" w:hAnsi="宋体" w:cs="宋体"/>
          <w:szCs w:val="21"/>
          <w:lang w:bidi="ar"/>
        </w:rPr>
        <w:t>【需求】</w:t>
      </w:r>
    </w:p>
    <w:p w14:paraId="5A1321BA">
      <w:pPr>
        <w:ind w:firstLine="420" w:firstLineChars="200"/>
        <w:rPr>
          <w:sz w:val="16"/>
          <w:szCs w:val="16"/>
        </w:rPr>
      </w:pPr>
      <w:r>
        <w:rPr>
          <w:rFonts w:hint="eastAsia" w:ascii="宋体" w:hAnsi="宋体" w:cs="宋体"/>
          <w:szCs w:val="21"/>
          <w:lang w:bidi="ar"/>
        </w:rPr>
        <w:t>头文件：</w:t>
      </w:r>
      <w:r>
        <w:rPr>
          <w:szCs w:val="21"/>
          <w:lang w:bidi="ar"/>
        </w:rPr>
        <w:t>TS_comm_venc.h</w:t>
      </w:r>
      <w:r>
        <w:rPr>
          <w:rFonts w:hint="eastAsia" w:ascii="宋体" w:hAnsi="宋体" w:cs="宋体"/>
          <w:szCs w:val="21"/>
          <w:lang w:bidi="ar"/>
        </w:rPr>
        <w:t>、</w:t>
      </w:r>
      <w:r>
        <w:rPr>
          <w:szCs w:val="21"/>
          <w:lang w:bidi="ar"/>
        </w:rPr>
        <w:t>mpi_venc.h</w:t>
      </w:r>
    </w:p>
    <w:p w14:paraId="7B683281">
      <w:pPr>
        <w:ind w:firstLine="420" w:firstLineChars="200"/>
        <w:rPr>
          <w:sz w:val="16"/>
          <w:szCs w:val="16"/>
        </w:rPr>
      </w:pPr>
      <w:r>
        <w:rPr>
          <w:rFonts w:hint="eastAsia" w:ascii="宋体" w:hAnsi="宋体" w:cs="宋体"/>
          <w:szCs w:val="21"/>
          <w:lang w:bidi="ar"/>
        </w:rPr>
        <w:t>库文件：</w:t>
      </w:r>
      <w:r>
        <w:rPr>
          <w:szCs w:val="21"/>
          <w:lang w:bidi="ar"/>
        </w:rPr>
        <w:t>libmpi.so</w:t>
      </w:r>
    </w:p>
    <w:p w14:paraId="0A2B8F6C">
      <w:pPr>
        <w:ind w:firstLine="420" w:firstLineChars="200"/>
        <w:rPr>
          <w:szCs w:val="21"/>
        </w:rPr>
      </w:pPr>
      <w:r>
        <w:rPr>
          <w:rFonts w:hint="eastAsia" w:ascii="宋体" w:hAnsi="宋体" w:cs="宋体"/>
          <w:szCs w:val="21"/>
          <w:lang w:bidi="ar"/>
        </w:rPr>
        <w:t>【注意】</w:t>
      </w:r>
    </w:p>
    <w:p w14:paraId="23F6E62A">
      <w:pPr>
        <w:ind w:firstLine="420" w:firstLineChars="200"/>
        <w:rPr>
          <w:szCs w:val="21"/>
        </w:rPr>
      </w:pPr>
      <w:r>
        <w:rPr>
          <w:rFonts w:hint="eastAsia" w:ascii="宋体" w:hAnsi="宋体" w:cs="宋体"/>
          <w:szCs w:val="21"/>
          <w:lang w:eastAsia="zh" w:bidi="ar"/>
        </w:rPr>
        <w:t>本接口仅限于LOOP模式下使用</w:t>
      </w:r>
      <w:r>
        <w:rPr>
          <w:rFonts w:hint="eastAsia" w:ascii="宋体" w:hAnsi="宋体" w:cs="宋体"/>
          <w:szCs w:val="21"/>
          <w:lang w:bidi="ar"/>
        </w:rPr>
        <w:t>。</w:t>
      </w:r>
    </w:p>
    <w:p w14:paraId="56908ECF">
      <w:pPr>
        <w:ind w:firstLine="420" w:firstLineChars="200"/>
        <w:rPr>
          <w:szCs w:val="21"/>
        </w:rPr>
      </w:pPr>
      <w:r>
        <w:rPr>
          <w:rFonts w:hint="eastAsia" w:ascii="宋体" w:hAnsi="宋体" w:cs="宋体"/>
          <w:szCs w:val="21"/>
          <w:lang w:bidi="ar"/>
        </w:rPr>
        <w:t>【举例】</w:t>
      </w:r>
    </w:p>
    <w:p w14:paraId="4D69A4D1">
      <w:pPr>
        <w:ind w:firstLine="420" w:firstLineChars="200"/>
        <w:rPr>
          <w:szCs w:val="21"/>
        </w:rPr>
      </w:pPr>
      <w:r>
        <w:rPr>
          <w:rFonts w:hint="eastAsia" w:ascii="宋体" w:hAnsi="宋体" w:cs="宋体"/>
          <w:szCs w:val="21"/>
          <w:lang w:bidi="ar"/>
        </w:rPr>
        <w:t>无。</w:t>
      </w:r>
    </w:p>
    <w:p w14:paraId="72EDAC2E">
      <w:pPr>
        <w:ind w:firstLine="420" w:firstLineChars="200"/>
        <w:rPr>
          <w:szCs w:val="21"/>
        </w:rPr>
      </w:pPr>
      <w:r>
        <w:rPr>
          <w:rFonts w:hint="eastAsia" w:ascii="宋体" w:hAnsi="宋体" w:cs="宋体"/>
          <w:szCs w:val="21"/>
          <w:lang w:bidi="ar"/>
        </w:rPr>
        <w:t>【相关主题】</w:t>
      </w:r>
    </w:p>
    <w:p w14:paraId="2770941E">
      <w:pPr>
        <w:ind w:firstLine="420" w:firstLineChars="200"/>
        <w:rPr>
          <w:szCs w:val="21"/>
        </w:rPr>
      </w:pPr>
      <w:r>
        <w:rPr>
          <w:rFonts w:hint="eastAsia" w:ascii="宋体" w:hAnsi="宋体" w:cs="宋体"/>
          <w:szCs w:val="21"/>
          <w:lang w:bidi="ar"/>
        </w:rPr>
        <w:t>无。</w:t>
      </w:r>
    </w:p>
    <w:p w14:paraId="1A0D6D9B">
      <w:pPr>
        <w:pStyle w:val="3"/>
      </w:pPr>
      <w:bookmarkStart w:id="1619" w:name="_bookmark145"/>
      <w:bookmarkEnd w:id="1619"/>
      <w:bookmarkStart w:id="1620" w:name="_bookmark69"/>
      <w:bookmarkEnd w:id="1620"/>
      <w:bookmarkStart w:id="1621" w:name="HI_MPI_VENC_SetRoiAttr"/>
      <w:bookmarkEnd w:id="1621"/>
      <w:bookmarkStart w:id="1622" w:name="6.4__数据类型"/>
      <w:bookmarkEnd w:id="1622"/>
      <w:bookmarkStart w:id="1623" w:name="_bookmark68"/>
      <w:bookmarkEnd w:id="1623"/>
      <w:bookmarkStart w:id="1624" w:name="HI_MPI_VENC_CloseFd"/>
      <w:bookmarkEnd w:id="1624"/>
      <w:bookmarkStart w:id="1625" w:name="_Toc537502053"/>
      <w:bookmarkStart w:id="1626" w:name="_Toc20754"/>
      <w:bookmarkStart w:id="1627" w:name="_Toc1525698031"/>
      <w:bookmarkStart w:id="1628" w:name="_Toc789491456"/>
      <w:bookmarkStart w:id="1629" w:name="_Toc211516152"/>
      <w:bookmarkStart w:id="1630" w:name="_Toc1630088238"/>
      <w:r>
        <w:t>数据类型</w:t>
      </w:r>
      <w:bookmarkEnd w:id="1625"/>
      <w:bookmarkEnd w:id="1626"/>
      <w:bookmarkEnd w:id="1627"/>
      <w:bookmarkEnd w:id="1628"/>
      <w:bookmarkEnd w:id="1629"/>
      <w:bookmarkEnd w:id="1630"/>
    </w:p>
    <w:p w14:paraId="64B5E7E8">
      <w:pPr>
        <w:ind w:firstLine="420" w:firstLineChars="200"/>
      </w:pPr>
      <w:r>
        <w:t>相关数据类型、数据结构定义如下：</w:t>
      </w:r>
    </w:p>
    <w:p w14:paraId="1062BF54">
      <w:pPr>
        <w:pStyle w:val="9"/>
      </w:pPr>
      <w:bookmarkStart w:id="1631" w:name="_bookmark146"/>
      <w:bookmarkEnd w:id="1631"/>
      <w:bookmarkStart w:id="1632" w:name="VENC_MAX_CHN_NUM"/>
      <w:bookmarkEnd w:id="1632"/>
      <w:bookmarkStart w:id="1633" w:name="_Toc1993539254"/>
      <w:bookmarkStart w:id="1634" w:name="_Toc2068667633"/>
      <w:bookmarkStart w:id="1635" w:name="_Toc1179171835"/>
      <w:bookmarkStart w:id="1636" w:name="_Toc1318097266"/>
      <w:r>
        <w:t>VENC_MAX_CHN_NUM</w:t>
      </w:r>
      <w:bookmarkEnd w:id="1633"/>
      <w:bookmarkEnd w:id="1634"/>
      <w:bookmarkEnd w:id="1635"/>
      <w:bookmarkEnd w:id="1636"/>
    </w:p>
    <w:p w14:paraId="1FDD158A">
      <w:pPr>
        <w:ind w:firstLine="420" w:firstLineChars="200"/>
      </w:pPr>
      <w:r>
        <w:t>【说明】</w:t>
      </w:r>
    </w:p>
    <w:p w14:paraId="7F3C0DD6">
      <w:pPr>
        <w:ind w:firstLine="420" w:firstLineChars="200"/>
      </w:pPr>
      <w:r>
        <w:t>定义最大通道个数。</w:t>
      </w:r>
    </w:p>
    <w:p w14:paraId="150581B0">
      <w:pPr>
        <w:ind w:firstLine="420" w:firstLineChars="200"/>
      </w:pPr>
      <w:r>
        <w:t>【定义】</w:t>
      </w:r>
    </w:p>
    <w:p w14:paraId="6CB9351B">
      <w:pPr>
        <w:ind w:firstLine="420" w:firstLineChars="200"/>
      </w:pPr>
      <w:r>
        <w:rPr>
          <w:rFonts w:hint="eastAsia"/>
        </w:rPr>
        <w:t>T</w:t>
      </w:r>
      <w:r>
        <w:t>X5368系列:</w:t>
      </w:r>
    </w:p>
    <w:p w14:paraId="127CBCBE">
      <w:pPr>
        <w:ind w:firstLine="420" w:firstLineChars="200"/>
      </w:pPr>
      <w:r>
        <w:t>#define VENC_MAX_CHN_NUM</w:t>
      </w:r>
      <w:r>
        <w:tab/>
      </w:r>
      <w:r>
        <w:t>16</w:t>
      </w:r>
    </w:p>
    <w:p w14:paraId="3685BD21">
      <w:pPr>
        <w:ind w:firstLine="420" w:firstLineChars="200"/>
      </w:pPr>
    </w:p>
    <w:p w14:paraId="6584842B">
      <w:pPr>
        <w:ind w:firstLine="420" w:firstLineChars="200"/>
        <w:rPr>
          <w:kern w:val="0"/>
          <w:szCs w:val="21"/>
        </w:rPr>
      </w:pPr>
      <w:r>
        <w:rPr>
          <w:kern w:val="0"/>
          <w:szCs w:val="21"/>
        </w:rPr>
        <w:t xml:space="preserve">TX5215系列 / </w:t>
      </w:r>
      <w:r>
        <w:rPr>
          <w:rFonts w:hint="eastAsia"/>
          <w:kern w:val="0"/>
          <w:szCs w:val="21"/>
        </w:rPr>
        <w:t>TX5112</w:t>
      </w:r>
      <w:r>
        <w:rPr>
          <w:kern w:val="0"/>
          <w:szCs w:val="21"/>
        </w:rPr>
        <w:t>系列</w:t>
      </w:r>
    </w:p>
    <w:p w14:paraId="3991D388">
      <w:pPr>
        <w:ind w:firstLine="420" w:firstLineChars="200"/>
      </w:pPr>
      <w:r>
        <w:t>#define VENC_MAX_CHN_NUM</w:t>
      </w:r>
      <w:r>
        <w:tab/>
      </w:r>
      <w:r>
        <w:t>6</w:t>
      </w:r>
    </w:p>
    <w:p w14:paraId="6ACA5DD7">
      <w:pPr>
        <w:ind w:firstLine="420" w:firstLineChars="200"/>
      </w:pPr>
    </w:p>
    <w:p w14:paraId="7F42FDE6">
      <w:pPr>
        <w:ind w:firstLine="420" w:firstLineChars="200"/>
      </w:pPr>
      <w:r>
        <w:rPr>
          <w:rFonts w:hint="eastAsia"/>
        </w:rPr>
        <w:t>T</w:t>
      </w:r>
      <w:r>
        <w:t>X53</w:t>
      </w:r>
      <w:r>
        <w:rPr>
          <w:rFonts w:hint="eastAsia"/>
          <w:lang w:eastAsia="zh"/>
        </w:rPr>
        <w:t>36</w:t>
      </w:r>
      <w:r>
        <w:t>系列:</w:t>
      </w:r>
    </w:p>
    <w:p w14:paraId="7C351E25">
      <w:pPr>
        <w:ind w:firstLine="420" w:firstLineChars="200"/>
        <w:rPr>
          <w:kern w:val="0"/>
          <w:szCs w:val="21"/>
        </w:rPr>
      </w:pPr>
      <w:r>
        <w:t>#define VENC_MAX_CHN_NUM</w:t>
      </w:r>
      <w:r>
        <w:tab/>
      </w:r>
      <w:r>
        <w:t>16</w:t>
      </w:r>
    </w:p>
    <w:p w14:paraId="26ABBA05">
      <w:pPr>
        <w:ind w:firstLine="420" w:firstLineChars="200"/>
      </w:pPr>
      <w:r>
        <w:t>【注意事项】</w:t>
      </w:r>
    </w:p>
    <w:p w14:paraId="40CEEC69">
      <w:pPr>
        <w:ind w:firstLine="420" w:firstLineChars="200"/>
      </w:pPr>
      <w:r>
        <w:t>无。</w:t>
      </w:r>
    </w:p>
    <w:p w14:paraId="18B6EC6A">
      <w:pPr>
        <w:ind w:firstLine="420" w:firstLineChars="200"/>
      </w:pPr>
      <w:r>
        <w:t>【相关数据类型及接口】无。</w:t>
      </w:r>
    </w:p>
    <w:p w14:paraId="40B24459">
      <w:pPr>
        <w:pStyle w:val="9"/>
      </w:pPr>
      <w:bookmarkStart w:id="1637" w:name="MAX_TILE_NUM"/>
      <w:bookmarkEnd w:id="1637"/>
      <w:bookmarkStart w:id="1638" w:name="VENC_MODULE_PARAMS_S"/>
      <w:bookmarkEnd w:id="1638"/>
      <w:bookmarkStart w:id="1639" w:name="RC_TEXTURE_THR_SIZE"/>
      <w:bookmarkEnd w:id="1639"/>
      <w:bookmarkStart w:id="1640" w:name="_bookmark155"/>
      <w:bookmarkEnd w:id="1640"/>
      <w:bookmarkStart w:id="1641" w:name="VEDU_IP_NUM"/>
      <w:bookmarkEnd w:id="1641"/>
      <w:bookmarkStart w:id="1642" w:name="_bookmark149"/>
      <w:bookmarkEnd w:id="1642"/>
      <w:bookmarkStart w:id="1643" w:name="H264E_NALU_TYPE_E"/>
      <w:bookmarkEnd w:id="1643"/>
      <w:bookmarkStart w:id="1644" w:name="_bookmark147"/>
      <w:bookmarkEnd w:id="1644"/>
      <w:bookmarkStart w:id="1645" w:name="_bookmark157"/>
      <w:bookmarkEnd w:id="1645"/>
      <w:bookmarkStart w:id="1646" w:name="_bookmark148"/>
      <w:bookmarkEnd w:id="1646"/>
      <w:bookmarkStart w:id="1647" w:name="_Toc151466134"/>
      <w:bookmarkStart w:id="1648" w:name="_Toc134531716"/>
      <w:bookmarkStart w:id="1649" w:name="_Toc696093491"/>
      <w:bookmarkStart w:id="1650" w:name="_Toc1366540498"/>
      <w:r>
        <w:t>H264E_NALU_TYPE_E</w:t>
      </w:r>
      <w:bookmarkEnd w:id="1647"/>
      <w:bookmarkEnd w:id="1648"/>
      <w:bookmarkEnd w:id="1649"/>
      <w:bookmarkEnd w:id="1650"/>
    </w:p>
    <w:p w14:paraId="3EE83822">
      <w:pPr>
        <w:ind w:firstLine="420" w:firstLineChars="200"/>
      </w:pPr>
      <w:r>
        <w:t>【说明】</w:t>
      </w:r>
    </w:p>
    <w:p w14:paraId="37C23261">
      <w:pPr>
        <w:ind w:firstLine="420" w:firstLineChars="200"/>
      </w:pPr>
      <w:r>
        <w:t>定义 H.264 码流 NALU 类型。</w:t>
      </w:r>
    </w:p>
    <w:p w14:paraId="6302AF8F">
      <w:pPr>
        <w:ind w:firstLine="420" w:firstLineChars="200"/>
      </w:pPr>
      <w:r>
        <w:t>【定义】</w:t>
      </w:r>
    </w:p>
    <w:p w14:paraId="63132C46">
      <w:pPr>
        <w:spacing w:before="166"/>
        <w:ind w:left="1836"/>
        <w:jc w:val="left"/>
        <w:rPr>
          <w:szCs w:val="21"/>
        </w:rPr>
      </w:pPr>
      <w:r>
        <w:rPr>
          <w:szCs w:val="21"/>
        </w:rPr>
        <w:t>typedef enum tsH264E_NALU_TYPE_E</w:t>
      </w:r>
    </w:p>
    <w:p w14:paraId="45C9544B">
      <w:pPr>
        <w:spacing w:before="102"/>
        <w:ind w:left="1836"/>
        <w:jc w:val="left"/>
        <w:rPr>
          <w:szCs w:val="21"/>
        </w:rPr>
      </w:pPr>
      <w:r>
        <w:rPr>
          <w:szCs w:val="21"/>
        </w:rPr>
        <w:t>{</w:t>
      </w:r>
    </w:p>
    <w:p w14:paraId="31E6A07C">
      <w:pPr>
        <w:spacing w:before="102"/>
        <w:ind w:left="2234"/>
        <w:jc w:val="left"/>
        <w:rPr>
          <w:szCs w:val="21"/>
        </w:rPr>
      </w:pPr>
      <w:r>
        <w:rPr>
          <w:szCs w:val="21"/>
        </w:rPr>
        <w:t>H264E_NALU_BSLICE = 0,</w:t>
      </w:r>
    </w:p>
    <w:p w14:paraId="47354974">
      <w:pPr>
        <w:tabs>
          <w:tab w:val="left" w:pos="4334"/>
        </w:tabs>
        <w:spacing w:before="102"/>
        <w:ind w:left="2234"/>
        <w:jc w:val="left"/>
        <w:rPr>
          <w:szCs w:val="21"/>
        </w:rPr>
      </w:pPr>
      <w:r>
        <w:rPr>
          <w:szCs w:val="21"/>
        </w:rPr>
        <w:t>H264E_NALU_PSLICE</w:t>
      </w:r>
      <w:r>
        <w:rPr>
          <w:szCs w:val="21"/>
        </w:rPr>
        <w:tab/>
      </w:r>
      <w:r>
        <w:rPr>
          <w:szCs w:val="21"/>
        </w:rPr>
        <w:t>=</w:t>
      </w:r>
      <w:r>
        <w:rPr>
          <w:spacing w:val="-3"/>
          <w:szCs w:val="21"/>
        </w:rPr>
        <w:t xml:space="preserve"> </w:t>
      </w:r>
      <w:r>
        <w:rPr>
          <w:szCs w:val="21"/>
        </w:rPr>
        <w:t>1,</w:t>
      </w:r>
    </w:p>
    <w:p w14:paraId="3D9E4DBF">
      <w:pPr>
        <w:tabs>
          <w:tab w:val="left" w:pos="4334"/>
        </w:tabs>
        <w:spacing w:before="102"/>
        <w:ind w:left="2234"/>
        <w:jc w:val="left"/>
        <w:rPr>
          <w:szCs w:val="21"/>
        </w:rPr>
      </w:pPr>
      <w:r>
        <w:rPr>
          <w:szCs w:val="21"/>
        </w:rPr>
        <w:t>H264E_NALU_ISLICE</w:t>
      </w:r>
      <w:r>
        <w:rPr>
          <w:szCs w:val="21"/>
        </w:rPr>
        <w:tab/>
      </w:r>
      <w:r>
        <w:rPr>
          <w:szCs w:val="21"/>
        </w:rPr>
        <w:t>=</w:t>
      </w:r>
      <w:r>
        <w:rPr>
          <w:spacing w:val="-2"/>
          <w:szCs w:val="21"/>
        </w:rPr>
        <w:t xml:space="preserve"> </w:t>
      </w:r>
      <w:r>
        <w:rPr>
          <w:szCs w:val="21"/>
        </w:rPr>
        <w:t>2,</w:t>
      </w:r>
    </w:p>
    <w:p w14:paraId="3B9F0BE7">
      <w:pPr>
        <w:pStyle w:val="16"/>
        <w:spacing w:before="11"/>
        <w:ind w:left="1260" w:firstLine="420"/>
        <w:rPr>
          <w:szCs w:val="21"/>
        </w:rPr>
      </w:pPr>
      <w:r>
        <w:rPr>
          <w:szCs w:val="21"/>
        </w:rPr>
        <w:t xml:space="preserve">      H264E_NALU_IDRSLICE = 5,</w:t>
      </w:r>
    </w:p>
    <w:p w14:paraId="0F180600">
      <w:pPr>
        <w:pStyle w:val="16"/>
        <w:spacing w:before="11"/>
        <w:ind w:left="1260" w:firstLine="420"/>
        <w:rPr>
          <w:szCs w:val="21"/>
        </w:rPr>
      </w:pPr>
      <w:r>
        <w:rPr>
          <w:szCs w:val="21"/>
        </w:rPr>
        <w:t xml:space="preserve">      H264E_NALU_SEI    = 6,</w:t>
      </w:r>
    </w:p>
    <w:p w14:paraId="3E0A0F91">
      <w:pPr>
        <w:pStyle w:val="16"/>
        <w:spacing w:before="11"/>
        <w:ind w:left="1260" w:firstLine="420"/>
        <w:rPr>
          <w:szCs w:val="21"/>
        </w:rPr>
      </w:pPr>
      <w:r>
        <w:rPr>
          <w:szCs w:val="21"/>
        </w:rPr>
        <w:t xml:space="preserve">      H264E_NALU_SPS    = 7,</w:t>
      </w:r>
    </w:p>
    <w:p w14:paraId="35471AAE">
      <w:pPr>
        <w:pStyle w:val="16"/>
        <w:spacing w:before="11"/>
        <w:ind w:left="1260" w:firstLine="420"/>
        <w:rPr>
          <w:szCs w:val="21"/>
        </w:rPr>
      </w:pPr>
      <w:r>
        <w:rPr>
          <w:szCs w:val="21"/>
        </w:rPr>
        <w:t xml:space="preserve">      H264E_NALU_PPS    = 8,</w:t>
      </w:r>
    </w:p>
    <w:p w14:paraId="391AC153">
      <w:pPr>
        <w:pStyle w:val="16"/>
        <w:spacing w:before="11"/>
        <w:ind w:left="1260" w:firstLine="420"/>
        <w:rPr>
          <w:szCs w:val="21"/>
        </w:rPr>
      </w:pPr>
      <w:r>
        <w:rPr>
          <w:szCs w:val="21"/>
        </w:rPr>
        <w:t xml:space="preserve">      H264E_NALU_BUTT</w:t>
      </w:r>
    </w:p>
    <w:p w14:paraId="74FDB5D7">
      <w:pPr>
        <w:spacing w:before="102"/>
        <w:ind w:left="1836"/>
        <w:jc w:val="left"/>
        <w:rPr>
          <w:szCs w:val="21"/>
        </w:rPr>
      </w:pPr>
      <w:r>
        <w:rPr>
          <w:szCs w:val="21"/>
        </w:rPr>
        <w:t>} H264E_NALU_TYPE_E;</w:t>
      </w:r>
    </w:p>
    <w:p w14:paraId="19BE002B">
      <w:pPr>
        <w:pStyle w:val="16"/>
        <w:spacing w:after="0"/>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4"/>
        <w:gridCol w:w="6312"/>
      </w:tblGrid>
      <w:tr w14:paraId="68B7D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874" w:type="pct"/>
            <w:shd w:val="clear" w:color="auto" w:fill="D8D8D8" w:themeFill="background1" w:themeFillShade="D9"/>
            <w:vAlign w:val="center"/>
          </w:tcPr>
          <w:p w14:paraId="2BF03F16">
            <w:r>
              <w:t>成员名称</w:t>
            </w:r>
          </w:p>
        </w:tc>
        <w:tc>
          <w:tcPr>
            <w:tcW w:w="3126" w:type="pct"/>
            <w:shd w:val="clear" w:color="auto" w:fill="D8D8D8" w:themeFill="background1" w:themeFillShade="D9"/>
            <w:vAlign w:val="center"/>
          </w:tcPr>
          <w:p w14:paraId="29AB9E00">
            <w:r>
              <w:t>描述</w:t>
            </w:r>
          </w:p>
        </w:tc>
      </w:tr>
      <w:tr w14:paraId="0004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74" w:type="pct"/>
            <w:vAlign w:val="center"/>
          </w:tcPr>
          <w:p w14:paraId="0A2FE64A">
            <w:r>
              <w:t>H264E_NALU_BSLICE</w:t>
            </w:r>
          </w:p>
        </w:tc>
        <w:tc>
          <w:tcPr>
            <w:tcW w:w="3126" w:type="pct"/>
            <w:vAlign w:val="center"/>
          </w:tcPr>
          <w:p w14:paraId="0BD91C63">
            <w:r>
              <w:t>BSLICE 类型。</w:t>
            </w:r>
          </w:p>
        </w:tc>
      </w:tr>
      <w:tr w14:paraId="528A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74" w:type="pct"/>
            <w:vAlign w:val="center"/>
          </w:tcPr>
          <w:p w14:paraId="2E68ED11">
            <w:r>
              <w:t>H264E_NALU_PSLICE</w:t>
            </w:r>
          </w:p>
        </w:tc>
        <w:tc>
          <w:tcPr>
            <w:tcW w:w="3126" w:type="pct"/>
            <w:vAlign w:val="center"/>
          </w:tcPr>
          <w:p w14:paraId="3E90DACB">
            <w:r>
              <w:t>PSLICE 类型。</w:t>
            </w:r>
          </w:p>
        </w:tc>
      </w:tr>
      <w:tr w14:paraId="44077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74" w:type="pct"/>
            <w:vAlign w:val="center"/>
          </w:tcPr>
          <w:p w14:paraId="5E458EEB">
            <w:r>
              <w:t>H264E_NALU_ISLICE</w:t>
            </w:r>
          </w:p>
        </w:tc>
        <w:tc>
          <w:tcPr>
            <w:tcW w:w="3126" w:type="pct"/>
            <w:vAlign w:val="center"/>
          </w:tcPr>
          <w:p w14:paraId="795311D7">
            <w:r>
              <w:t>ISLICE 类型，帧类型为 P 帧。</w:t>
            </w:r>
          </w:p>
        </w:tc>
      </w:tr>
      <w:tr w14:paraId="4074C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874" w:type="pct"/>
            <w:vAlign w:val="center"/>
          </w:tcPr>
          <w:p w14:paraId="5CFBE5D0">
            <w:r>
              <w:t>H264E_NALU_IDRSLICE</w:t>
            </w:r>
          </w:p>
        </w:tc>
        <w:tc>
          <w:tcPr>
            <w:tcW w:w="3126" w:type="pct"/>
            <w:vAlign w:val="center"/>
          </w:tcPr>
          <w:p w14:paraId="0C6D236F">
            <w:r>
              <w:t>ISLICE 类型，帧类型为 IDR 帧。</w:t>
            </w:r>
          </w:p>
        </w:tc>
      </w:tr>
      <w:tr w14:paraId="20B5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74" w:type="pct"/>
            <w:vAlign w:val="center"/>
          </w:tcPr>
          <w:p w14:paraId="6B7CECD3">
            <w:r>
              <w:t>H264E_NALU_SEI</w:t>
            </w:r>
          </w:p>
        </w:tc>
        <w:tc>
          <w:tcPr>
            <w:tcW w:w="3126" w:type="pct"/>
            <w:vAlign w:val="center"/>
          </w:tcPr>
          <w:p w14:paraId="471C8008">
            <w:r>
              <w:t>SEI 类型。</w:t>
            </w:r>
          </w:p>
        </w:tc>
      </w:tr>
      <w:tr w14:paraId="41B7F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74" w:type="pct"/>
            <w:vAlign w:val="center"/>
          </w:tcPr>
          <w:p w14:paraId="0B337A0C">
            <w:r>
              <w:t>H264E_NALU_SPS</w:t>
            </w:r>
          </w:p>
        </w:tc>
        <w:tc>
          <w:tcPr>
            <w:tcW w:w="3126" w:type="pct"/>
            <w:vAlign w:val="center"/>
          </w:tcPr>
          <w:p w14:paraId="12B30430">
            <w:r>
              <w:t>SPS 类型。</w:t>
            </w:r>
          </w:p>
        </w:tc>
      </w:tr>
      <w:tr w14:paraId="57DC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74" w:type="pct"/>
            <w:vAlign w:val="center"/>
          </w:tcPr>
          <w:p w14:paraId="0A74C43C">
            <w:r>
              <w:t>H264E_NALU_PPS</w:t>
            </w:r>
          </w:p>
        </w:tc>
        <w:tc>
          <w:tcPr>
            <w:tcW w:w="3126" w:type="pct"/>
            <w:vAlign w:val="center"/>
          </w:tcPr>
          <w:p w14:paraId="4A1E45E0">
            <w:r>
              <w:t>PPS 类型。</w:t>
            </w:r>
          </w:p>
        </w:tc>
      </w:tr>
    </w:tbl>
    <w:p w14:paraId="56ED9C12">
      <w:pPr>
        <w:ind w:firstLine="420" w:firstLineChars="200"/>
      </w:pPr>
      <w:r>
        <w:t>【注意事项】</w:t>
      </w:r>
    </w:p>
    <w:p w14:paraId="020C594E">
      <w:pPr>
        <w:ind w:firstLine="420" w:firstLineChars="200"/>
      </w:pPr>
      <w:r>
        <w:t>无。</w:t>
      </w:r>
    </w:p>
    <w:p w14:paraId="758F0B54">
      <w:pPr>
        <w:ind w:firstLine="412" w:firstLineChars="200"/>
        <w:rPr>
          <w:spacing w:val="-2"/>
        </w:rPr>
      </w:pPr>
      <w:r>
        <w:rPr>
          <w:spacing w:val="-2"/>
        </w:rPr>
        <w:t>【相关数据类型及接口】</w:t>
      </w:r>
    </w:p>
    <w:p w14:paraId="388DB8C5">
      <w:pPr>
        <w:ind w:firstLine="420" w:firstLineChars="200"/>
      </w:pPr>
      <w:r>
        <w:t>无。</w:t>
      </w:r>
    </w:p>
    <w:p w14:paraId="727A9B9A">
      <w:pPr>
        <w:pStyle w:val="9"/>
      </w:pPr>
      <w:bookmarkStart w:id="1651" w:name="H264E_REF_TYPE_E"/>
      <w:bookmarkEnd w:id="1651"/>
      <w:bookmarkStart w:id="1652" w:name="_bookmark159"/>
      <w:bookmarkEnd w:id="1652"/>
      <w:bookmarkStart w:id="1653" w:name="_bookmark160"/>
      <w:bookmarkEnd w:id="1653"/>
      <w:bookmarkStart w:id="1654" w:name="JPEGE_PACK_TYPE_E"/>
      <w:bookmarkEnd w:id="1654"/>
      <w:bookmarkStart w:id="1655" w:name="H265E_REF_TYPE_E"/>
      <w:bookmarkEnd w:id="1655"/>
      <w:bookmarkStart w:id="1656" w:name="_bookmark158"/>
      <w:bookmarkEnd w:id="1656"/>
      <w:bookmarkStart w:id="1657" w:name="H265E_NALU_TYPE_E"/>
      <w:bookmarkEnd w:id="1657"/>
      <w:bookmarkStart w:id="1658" w:name="_bookmark161"/>
      <w:bookmarkEnd w:id="1658"/>
      <w:bookmarkStart w:id="1659" w:name="_Toc421362686"/>
      <w:bookmarkStart w:id="1660" w:name="_Toc951775725"/>
      <w:bookmarkStart w:id="1661" w:name="_Toc828085940"/>
      <w:bookmarkStart w:id="1662" w:name="_Toc738336868"/>
      <w:r>
        <w:t>H265E_NALU_TYPE_E</w:t>
      </w:r>
      <w:bookmarkEnd w:id="1659"/>
      <w:bookmarkEnd w:id="1660"/>
      <w:bookmarkEnd w:id="1661"/>
      <w:bookmarkEnd w:id="1662"/>
    </w:p>
    <w:p w14:paraId="2BC82F07">
      <w:pPr>
        <w:ind w:firstLine="420" w:firstLineChars="200"/>
      </w:pPr>
      <w:r>
        <w:t>【说明】</w:t>
      </w:r>
    </w:p>
    <w:p w14:paraId="6673E8CA">
      <w:pPr>
        <w:ind w:firstLine="420" w:firstLineChars="200"/>
      </w:pPr>
      <w:r>
        <w:t>定义 H.265 码流 NALU 类型。</w:t>
      </w:r>
    </w:p>
    <w:p w14:paraId="30A933ED">
      <w:pPr>
        <w:ind w:firstLine="420" w:firstLineChars="200"/>
      </w:pPr>
      <w:r>
        <w:t>【定义】</w:t>
      </w:r>
    </w:p>
    <w:p w14:paraId="2D6A68D7">
      <w:pPr>
        <w:spacing w:before="165"/>
        <w:ind w:left="1836"/>
        <w:jc w:val="left"/>
        <w:rPr>
          <w:szCs w:val="21"/>
        </w:rPr>
      </w:pPr>
      <w:r>
        <w:rPr>
          <w:szCs w:val="21"/>
        </w:rPr>
        <w:t>typedef enum tsH265E_NALU_TYPE_E</w:t>
      </w:r>
    </w:p>
    <w:p w14:paraId="1A8D1478">
      <w:pPr>
        <w:spacing w:before="102"/>
        <w:ind w:left="1836"/>
        <w:jc w:val="left"/>
        <w:rPr>
          <w:szCs w:val="21"/>
        </w:rPr>
      </w:pPr>
      <w:r>
        <w:rPr>
          <w:szCs w:val="21"/>
        </w:rPr>
        <w:t>{</w:t>
      </w:r>
    </w:p>
    <w:p w14:paraId="3FC9D1BB">
      <w:pPr>
        <w:spacing w:before="102"/>
        <w:ind w:left="1836"/>
        <w:jc w:val="left"/>
        <w:rPr>
          <w:szCs w:val="21"/>
        </w:rPr>
      </w:pPr>
      <w:r>
        <w:rPr>
          <w:szCs w:val="21"/>
        </w:rPr>
        <w:t xml:space="preserve">    H265E_NALU_BSLICE = 0,</w:t>
      </w:r>
    </w:p>
    <w:p w14:paraId="6204B079">
      <w:pPr>
        <w:spacing w:before="102"/>
        <w:ind w:left="1836"/>
        <w:jc w:val="left"/>
        <w:rPr>
          <w:szCs w:val="21"/>
        </w:rPr>
      </w:pPr>
      <w:r>
        <w:rPr>
          <w:szCs w:val="21"/>
        </w:rPr>
        <w:t xml:space="preserve">    H265E_NALU_PSLICE = 1,</w:t>
      </w:r>
    </w:p>
    <w:p w14:paraId="3189FA0A">
      <w:pPr>
        <w:spacing w:before="102"/>
        <w:ind w:left="1836"/>
        <w:jc w:val="left"/>
        <w:rPr>
          <w:szCs w:val="21"/>
        </w:rPr>
      </w:pPr>
      <w:r>
        <w:rPr>
          <w:szCs w:val="21"/>
        </w:rPr>
        <w:t xml:space="preserve">    H265E_NALU_ISLICE = 2,</w:t>
      </w:r>
    </w:p>
    <w:p w14:paraId="5CFA4A7D">
      <w:pPr>
        <w:spacing w:before="102"/>
        <w:ind w:left="1836"/>
        <w:jc w:val="left"/>
        <w:rPr>
          <w:szCs w:val="21"/>
        </w:rPr>
      </w:pPr>
      <w:r>
        <w:rPr>
          <w:szCs w:val="21"/>
        </w:rPr>
        <w:t xml:space="preserve">    H265E_NALU_IDRSLICE = 19,</w:t>
      </w:r>
    </w:p>
    <w:p w14:paraId="1B1CAFDE">
      <w:pPr>
        <w:spacing w:before="102"/>
        <w:ind w:left="1836"/>
        <w:jc w:val="left"/>
        <w:rPr>
          <w:szCs w:val="21"/>
        </w:rPr>
      </w:pPr>
      <w:r>
        <w:rPr>
          <w:szCs w:val="21"/>
        </w:rPr>
        <w:t xml:space="preserve">    H265E_NALU_VPS    = 32,</w:t>
      </w:r>
    </w:p>
    <w:p w14:paraId="3460A8F9">
      <w:pPr>
        <w:spacing w:before="102"/>
        <w:ind w:left="1836"/>
        <w:jc w:val="left"/>
        <w:rPr>
          <w:szCs w:val="21"/>
        </w:rPr>
      </w:pPr>
      <w:r>
        <w:rPr>
          <w:szCs w:val="21"/>
        </w:rPr>
        <w:t xml:space="preserve">    H265E_NALU_SPS    = 33,</w:t>
      </w:r>
    </w:p>
    <w:p w14:paraId="5D45F0EA">
      <w:pPr>
        <w:spacing w:before="102"/>
        <w:ind w:left="1836"/>
        <w:jc w:val="left"/>
        <w:rPr>
          <w:szCs w:val="21"/>
        </w:rPr>
      </w:pPr>
      <w:r>
        <w:rPr>
          <w:szCs w:val="21"/>
        </w:rPr>
        <w:t xml:space="preserve">    H265E_NALU_PPS    = 34,</w:t>
      </w:r>
    </w:p>
    <w:p w14:paraId="668162D0">
      <w:pPr>
        <w:spacing w:before="102"/>
        <w:ind w:left="1836"/>
        <w:jc w:val="left"/>
        <w:rPr>
          <w:szCs w:val="21"/>
        </w:rPr>
      </w:pPr>
      <w:r>
        <w:rPr>
          <w:szCs w:val="21"/>
        </w:rPr>
        <w:t xml:space="preserve">    H265E_NALU_SEI    = 39,</w:t>
      </w:r>
    </w:p>
    <w:p w14:paraId="7E2D2AD5">
      <w:pPr>
        <w:spacing w:before="102"/>
        <w:ind w:left="1836"/>
        <w:jc w:val="left"/>
        <w:rPr>
          <w:szCs w:val="21"/>
        </w:rPr>
      </w:pPr>
    </w:p>
    <w:p w14:paraId="16AF60EE">
      <w:pPr>
        <w:spacing w:before="102"/>
        <w:ind w:left="1836"/>
        <w:jc w:val="left"/>
        <w:rPr>
          <w:szCs w:val="21"/>
        </w:rPr>
      </w:pPr>
      <w:r>
        <w:rPr>
          <w:szCs w:val="21"/>
        </w:rPr>
        <w:t xml:space="preserve">    H265E_NALU_BUTT</w:t>
      </w:r>
    </w:p>
    <w:p w14:paraId="2D254029">
      <w:pPr>
        <w:spacing w:before="102"/>
        <w:ind w:left="1836"/>
        <w:jc w:val="left"/>
        <w:rPr>
          <w:szCs w:val="21"/>
        </w:rPr>
      </w:pPr>
      <w:r>
        <w:rPr>
          <w:szCs w:val="21"/>
        </w:rPr>
        <w:t>} H265E_NALU_TYPE_E;</w:t>
      </w:r>
    </w:p>
    <w:p w14:paraId="14F9802D">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4"/>
        <w:gridCol w:w="6312"/>
      </w:tblGrid>
      <w:tr w14:paraId="3E77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874" w:type="pct"/>
            <w:shd w:val="clear" w:color="auto" w:fill="D8D8D8" w:themeFill="background1" w:themeFillShade="D9"/>
            <w:vAlign w:val="center"/>
          </w:tcPr>
          <w:p w14:paraId="6F9DDADC">
            <w:r>
              <w:t>成员名称</w:t>
            </w:r>
          </w:p>
        </w:tc>
        <w:tc>
          <w:tcPr>
            <w:tcW w:w="3126" w:type="pct"/>
            <w:shd w:val="clear" w:color="auto" w:fill="D8D8D8" w:themeFill="background1" w:themeFillShade="D9"/>
            <w:vAlign w:val="center"/>
          </w:tcPr>
          <w:p w14:paraId="1F1F009A">
            <w:r>
              <w:t>描述</w:t>
            </w:r>
          </w:p>
        </w:tc>
      </w:tr>
      <w:tr w14:paraId="382F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874" w:type="pct"/>
            <w:vAlign w:val="center"/>
          </w:tcPr>
          <w:p w14:paraId="660C297F">
            <w:r>
              <w:t>H265E_NALU_BSLICE</w:t>
            </w:r>
          </w:p>
        </w:tc>
        <w:tc>
          <w:tcPr>
            <w:tcW w:w="3126" w:type="pct"/>
            <w:vAlign w:val="center"/>
          </w:tcPr>
          <w:p w14:paraId="30928AA2">
            <w:r>
              <w:t>BSLICE 类型。</w:t>
            </w:r>
          </w:p>
        </w:tc>
      </w:tr>
      <w:tr w14:paraId="6AD3A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74" w:type="pct"/>
            <w:vAlign w:val="center"/>
          </w:tcPr>
          <w:p w14:paraId="78475C98">
            <w:r>
              <w:t>H265E_NALU_PSLICE</w:t>
            </w:r>
          </w:p>
        </w:tc>
        <w:tc>
          <w:tcPr>
            <w:tcW w:w="3126" w:type="pct"/>
            <w:vAlign w:val="center"/>
          </w:tcPr>
          <w:p w14:paraId="7BA1108A">
            <w:r>
              <w:t>PSLICE 类型。</w:t>
            </w:r>
          </w:p>
        </w:tc>
      </w:tr>
      <w:tr w14:paraId="4D8FB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874" w:type="pct"/>
            <w:vAlign w:val="center"/>
          </w:tcPr>
          <w:p w14:paraId="66D78E9D">
            <w:r>
              <w:t>H265E_NALU_ISLICE</w:t>
            </w:r>
          </w:p>
        </w:tc>
        <w:tc>
          <w:tcPr>
            <w:tcW w:w="3126" w:type="pct"/>
            <w:vAlign w:val="center"/>
          </w:tcPr>
          <w:p w14:paraId="469E4C3E">
            <w:r>
              <w:t>ISLICE 类型，帧类型为 P 帧。</w:t>
            </w:r>
          </w:p>
        </w:tc>
      </w:tr>
      <w:tr w14:paraId="5DCC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74" w:type="pct"/>
            <w:vAlign w:val="center"/>
          </w:tcPr>
          <w:p w14:paraId="3D268052">
            <w:r>
              <w:t>H265E_NALU_IDRSLICE</w:t>
            </w:r>
          </w:p>
        </w:tc>
        <w:tc>
          <w:tcPr>
            <w:tcW w:w="3126" w:type="pct"/>
            <w:vAlign w:val="center"/>
          </w:tcPr>
          <w:p w14:paraId="0EDBDE81">
            <w:r>
              <w:t>ISLICE 类型，帧类型为 IDR 帧。</w:t>
            </w:r>
          </w:p>
        </w:tc>
      </w:tr>
      <w:tr w14:paraId="1A78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74" w:type="pct"/>
            <w:vAlign w:val="center"/>
          </w:tcPr>
          <w:p w14:paraId="4C7BE456">
            <w:r>
              <w:t>H265E_NALU_VPS</w:t>
            </w:r>
          </w:p>
        </w:tc>
        <w:tc>
          <w:tcPr>
            <w:tcW w:w="3126" w:type="pct"/>
            <w:vAlign w:val="center"/>
          </w:tcPr>
          <w:p w14:paraId="424D4821">
            <w:r>
              <w:t>VPS 类型。</w:t>
            </w:r>
          </w:p>
        </w:tc>
      </w:tr>
      <w:tr w14:paraId="27708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74" w:type="pct"/>
            <w:vAlign w:val="center"/>
          </w:tcPr>
          <w:p w14:paraId="72FFC305">
            <w:r>
              <w:t>H265E_NALU_SPS</w:t>
            </w:r>
          </w:p>
        </w:tc>
        <w:tc>
          <w:tcPr>
            <w:tcW w:w="3126" w:type="pct"/>
            <w:vAlign w:val="center"/>
          </w:tcPr>
          <w:p w14:paraId="0619AE9B">
            <w:r>
              <w:t>SPS 类型。</w:t>
            </w:r>
          </w:p>
        </w:tc>
      </w:tr>
      <w:tr w14:paraId="0D2C7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74" w:type="pct"/>
            <w:vAlign w:val="center"/>
          </w:tcPr>
          <w:p w14:paraId="19F54788">
            <w:r>
              <w:t>H265E_NALU_PPS</w:t>
            </w:r>
          </w:p>
        </w:tc>
        <w:tc>
          <w:tcPr>
            <w:tcW w:w="3126" w:type="pct"/>
            <w:vAlign w:val="center"/>
          </w:tcPr>
          <w:p w14:paraId="2257E03A">
            <w:r>
              <w:t>PPS 类型。</w:t>
            </w:r>
          </w:p>
        </w:tc>
      </w:tr>
      <w:tr w14:paraId="48910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74" w:type="pct"/>
            <w:vAlign w:val="center"/>
          </w:tcPr>
          <w:p w14:paraId="5320E3A5">
            <w:r>
              <w:t>H265E_NALU_SEI</w:t>
            </w:r>
          </w:p>
        </w:tc>
        <w:tc>
          <w:tcPr>
            <w:tcW w:w="3126" w:type="pct"/>
            <w:vAlign w:val="center"/>
          </w:tcPr>
          <w:p w14:paraId="7FD18ED0">
            <w:r>
              <w:t>SEI 类型。</w:t>
            </w:r>
          </w:p>
        </w:tc>
      </w:tr>
    </w:tbl>
    <w:p w14:paraId="0FC73AD2">
      <w:pPr>
        <w:ind w:firstLine="420" w:firstLineChars="200"/>
      </w:pPr>
      <w:r>
        <w:t>【注意事项】</w:t>
      </w:r>
    </w:p>
    <w:p w14:paraId="2D61F8BA">
      <w:pPr>
        <w:ind w:firstLine="420" w:firstLineChars="200"/>
      </w:pPr>
      <w:r>
        <w:t>无。</w:t>
      </w:r>
    </w:p>
    <w:p w14:paraId="07EC8CA0">
      <w:pPr>
        <w:ind w:firstLine="420" w:firstLineChars="200"/>
      </w:pPr>
      <w:r>
        <w:t>【相关数据类型及接口】</w:t>
      </w:r>
    </w:p>
    <w:p w14:paraId="0E596603">
      <w:pPr>
        <w:ind w:firstLine="420" w:firstLineChars="200"/>
      </w:pPr>
      <w:r>
        <w:t>无。</w:t>
      </w:r>
    </w:p>
    <w:p w14:paraId="4192CB3D">
      <w:pPr>
        <w:pStyle w:val="9"/>
      </w:pPr>
      <w:bookmarkStart w:id="1663" w:name="PRORES_PACK_TYPE_E"/>
      <w:bookmarkEnd w:id="1663"/>
      <w:bookmarkStart w:id="1664" w:name="_bookmark162"/>
      <w:bookmarkEnd w:id="1664"/>
      <w:bookmarkStart w:id="1665" w:name="VENC_DATA_TYPE_U"/>
      <w:bookmarkEnd w:id="1665"/>
      <w:bookmarkStart w:id="1666" w:name="_bookmark163"/>
      <w:bookmarkEnd w:id="1666"/>
      <w:bookmarkStart w:id="1667" w:name="_Toc2061244811"/>
      <w:bookmarkStart w:id="1668" w:name="_Toc1032286673"/>
      <w:bookmarkStart w:id="1669" w:name="_Toc1865197246"/>
      <w:bookmarkStart w:id="1670" w:name="_Toc846638847"/>
      <w:r>
        <w:t>VENC_DATA_TYPE_U</w:t>
      </w:r>
      <w:bookmarkEnd w:id="1667"/>
      <w:bookmarkEnd w:id="1668"/>
      <w:bookmarkEnd w:id="1669"/>
      <w:bookmarkEnd w:id="1670"/>
    </w:p>
    <w:p w14:paraId="6B753415">
      <w:pPr>
        <w:ind w:firstLine="420" w:firstLineChars="200"/>
      </w:pPr>
      <w:r>
        <w:t>【说明】</w:t>
      </w:r>
    </w:p>
    <w:p w14:paraId="12CC5F73">
      <w:pPr>
        <w:ind w:firstLine="420" w:firstLineChars="200"/>
      </w:pPr>
      <w:r>
        <w:t>定义码流结果类型。</w:t>
      </w:r>
    </w:p>
    <w:p w14:paraId="29E54886">
      <w:pPr>
        <w:ind w:firstLine="420" w:firstLineChars="200"/>
      </w:pPr>
      <w:r>
        <w:t>【定义】</w:t>
      </w:r>
    </w:p>
    <w:p w14:paraId="07E518A7">
      <w:pPr>
        <w:spacing w:before="166"/>
        <w:ind w:left="1836"/>
        <w:jc w:val="left"/>
        <w:rPr>
          <w:szCs w:val="21"/>
        </w:rPr>
      </w:pPr>
      <w:r>
        <w:rPr>
          <w:szCs w:val="21"/>
        </w:rPr>
        <w:t>typedef union tsVENC_DATA_TYPE_U</w:t>
      </w:r>
    </w:p>
    <w:p w14:paraId="67367B08">
      <w:pPr>
        <w:spacing w:before="102"/>
        <w:ind w:left="1836"/>
        <w:jc w:val="left"/>
        <w:rPr>
          <w:szCs w:val="21"/>
        </w:rPr>
      </w:pPr>
      <w:r>
        <w:rPr>
          <w:szCs w:val="21"/>
        </w:rPr>
        <w:t>{</w:t>
      </w:r>
    </w:p>
    <w:p w14:paraId="3D944B6A">
      <w:pPr>
        <w:tabs>
          <w:tab w:val="left" w:pos="4334"/>
          <w:tab w:val="left" w:pos="4448"/>
        </w:tabs>
        <w:spacing w:before="102"/>
        <w:ind w:left="2234" w:right="3926"/>
        <w:jc w:val="left"/>
        <w:rPr>
          <w:szCs w:val="21"/>
        </w:rPr>
      </w:pPr>
      <w:r>
        <w:rPr>
          <w:color w:val="0000FF"/>
          <w:szCs w:val="21"/>
        </w:rPr>
        <w:t>H264E_NALU_TYPE_E</w:t>
      </w:r>
      <w:r>
        <w:rPr>
          <w:color w:val="0000FF"/>
          <w:szCs w:val="21"/>
        </w:rPr>
        <w:tab/>
      </w:r>
      <w:r>
        <w:rPr>
          <w:szCs w:val="21"/>
        </w:rPr>
        <w:t xml:space="preserve">enH264EType; </w:t>
      </w:r>
      <w:r>
        <w:rPr>
          <w:color w:val="0000FF"/>
          <w:szCs w:val="21"/>
        </w:rPr>
        <w:t>JPEGE_PACK_TYPE_E</w:t>
      </w:r>
      <w:r>
        <w:rPr>
          <w:color w:val="0000FF"/>
          <w:szCs w:val="21"/>
        </w:rPr>
        <w:tab/>
      </w:r>
      <w:r>
        <w:rPr>
          <w:szCs w:val="21"/>
        </w:rPr>
        <w:t xml:space="preserve">enJPEGEType; </w:t>
      </w:r>
      <w:r>
        <w:rPr>
          <w:color w:val="0000FF"/>
          <w:szCs w:val="21"/>
        </w:rPr>
        <w:t>H265E_NALU_TYPE_E</w:t>
      </w:r>
      <w:r>
        <w:rPr>
          <w:color w:val="0000FF"/>
          <w:szCs w:val="21"/>
        </w:rPr>
        <w:tab/>
      </w:r>
      <w:r>
        <w:rPr>
          <w:szCs w:val="21"/>
        </w:rPr>
        <w:t xml:space="preserve">enH265EType; </w:t>
      </w:r>
      <w:r>
        <w:rPr>
          <w:color w:val="0000FF"/>
          <w:szCs w:val="21"/>
        </w:rPr>
        <w:t>PRORES_PACK_TYPE_E</w:t>
      </w:r>
      <w:r>
        <w:rPr>
          <w:color w:val="0000FF"/>
          <w:szCs w:val="21"/>
        </w:rPr>
        <w:tab/>
      </w:r>
      <w:r>
        <w:rPr>
          <w:color w:val="0000FF"/>
          <w:szCs w:val="21"/>
        </w:rPr>
        <w:tab/>
      </w:r>
      <w:r>
        <w:rPr>
          <w:szCs w:val="21"/>
        </w:rPr>
        <w:t>enPRORESType;</w:t>
      </w:r>
    </w:p>
    <w:p w14:paraId="7E934FE1">
      <w:pPr>
        <w:spacing w:line="203" w:lineRule="exact"/>
        <w:ind w:left="1836"/>
        <w:jc w:val="left"/>
        <w:rPr>
          <w:szCs w:val="21"/>
        </w:rPr>
      </w:pPr>
      <w:r>
        <w:rPr>
          <w:szCs w:val="21"/>
        </w:rPr>
        <w:t>}VENC_DATA_TYPE_U;</w:t>
      </w:r>
    </w:p>
    <w:p w14:paraId="101F31AD">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7188"/>
      </w:tblGrid>
      <w:tr w14:paraId="3D154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440" w:type="pct"/>
            <w:shd w:val="clear" w:color="auto" w:fill="D8D8D8" w:themeFill="background1" w:themeFillShade="D9"/>
            <w:vAlign w:val="center"/>
          </w:tcPr>
          <w:p w14:paraId="22795975">
            <w:r>
              <w:t>成员名称</w:t>
            </w:r>
          </w:p>
        </w:tc>
        <w:tc>
          <w:tcPr>
            <w:tcW w:w="3560" w:type="pct"/>
            <w:shd w:val="clear" w:color="auto" w:fill="D8D8D8" w:themeFill="background1" w:themeFillShade="D9"/>
            <w:vAlign w:val="center"/>
          </w:tcPr>
          <w:p w14:paraId="1F172778">
            <w:r>
              <w:t>描述</w:t>
            </w:r>
          </w:p>
        </w:tc>
      </w:tr>
      <w:tr w14:paraId="60975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40" w:type="pct"/>
            <w:vAlign w:val="center"/>
          </w:tcPr>
          <w:p w14:paraId="661D2CB7">
            <w:r>
              <w:t>enH264EType</w:t>
            </w:r>
          </w:p>
        </w:tc>
        <w:tc>
          <w:tcPr>
            <w:tcW w:w="3560" w:type="pct"/>
            <w:vAlign w:val="center"/>
          </w:tcPr>
          <w:p w14:paraId="365FE391">
            <w:r>
              <w:t>H.264 码流包类型。</w:t>
            </w:r>
          </w:p>
        </w:tc>
      </w:tr>
      <w:tr w14:paraId="7B24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440" w:type="pct"/>
            <w:vAlign w:val="center"/>
          </w:tcPr>
          <w:p w14:paraId="5478843A">
            <w:r>
              <w:t>enJPEGEType</w:t>
            </w:r>
          </w:p>
        </w:tc>
        <w:tc>
          <w:tcPr>
            <w:tcW w:w="3560" w:type="pct"/>
            <w:vAlign w:val="center"/>
          </w:tcPr>
          <w:p w14:paraId="6A5E0143">
            <w:r>
              <w:t>JPEG 码流包类型。</w:t>
            </w:r>
          </w:p>
        </w:tc>
      </w:tr>
      <w:tr w14:paraId="3EB7C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0" w:type="pct"/>
            <w:vAlign w:val="center"/>
          </w:tcPr>
          <w:p w14:paraId="61A844D0">
            <w:r>
              <w:t>enH265EType</w:t>
            </w:r>
          </w:p>
        </w:tc>
        <w:tc>
          <w:tcPr>
            <w:tcW w:w="3560" w:type="pct"/>
            <w:vAlign w:val="center"/>
          </w:tcPr>
          <w:p w14:paraId="764654DC">
            <w:r>
              <w:t>H.265 码流包类型。</w:t>
            </w:r>
          </w:p>
        </w:tc>
      </w:tr>
      <w:tr w14:paraId="7881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0" w:type="pct"/>
            <w:vAlign w:val="center"/>
          </w:tcPr>
          <w:p w14:paraId="4E2A6033">
            <w:r>
              <w:t>enPRORESType</w:t>
            </w:r>
          </w:p>
        </w:tc>
        <w:tc>
          <w:tcPr>
            <w:tcW w:w="3560" w:type="pct"/>
            <w:vAlign w:val="center"/>
          </w:tcPr>
          <w:p w14:paraId="2E36FD13">
            <w:r>
              <w:t>PRORES 码流包类型。</w:t>
            </w:r>
          </w:p>
        </w:tc>
      </w:tr>
    </w:tbl>
    <w:p w14:paraId="0339E78D">
      <w:pPr>
        <w:ind w:firstLine="420" w:firstLineChars="200"/>
      </w:pPr>
      <w:r>
        <w:t>【注意事项】</w:t>
      </w:r>
    </w:p>
    <w:p w14:paraId="3C497734">
      <w:pPr>
        <w:ind w:firstLine="420" w:firstLineChars="200"/>
      </w:pPr>
      <w:r>
        <w:t>无。</w:t>
      </w:r>
    </w:p>
    <w:p w14:paraId="437D510B">
      <w:pPr>
        <w:ind w:firstLine="420" w:firstLineChars="200"/>
      </w:pPr>
      <w:r>
        <w:t>【相关数据类型及接口】</w:t>
      </w:r>
    </w:p>
    <w:p w14:paraId="26CB0A2C">
      <w:pPr>
        <w:pStyle w:val="75"/>
        <w:tabs>
          <w:tab w:val="left" w:pos="2260"/>
          <w:tab w:val="left" w:pos="2261"/>
        </w:tabs>
        <w:spacing w:before="159"/>
        <w:ind w:left="420" w:leftChars="200" w:firstLine="0" w:firstLineChars="0"/>
        <w:jc w:val="left"/>
        <w:rPr>
          <w:color w:val="0000FF"/>
          <w:sz w:val="16"/>
        </w:rPr>
      </w:pPr>
      <w:r>
        <w:fldChar w:fldCharType="begin"/>
      </w:r>
      <w:r>
        <w:instrText xml:space="preserve"> HYPERLINK \l "_bookmark157" </w:instrText>
      </w:r>
      <w:r>
        <w:fldChar w:fldCharType="separate"/>
      </w:r>
      <w:r>
        <w:rPr>
          <w:color w:val="0000FF"/>
        </w:rPr>
        <w:t>H264E_NALU_TYPE_E</w:t>
      </w:r>
      <w:r>
        <w:rPr>
          <w:color w:val="0000FF"/>
        </w:rPr>
        <w:fldChar w:fldCharType="end"/>
      </w:r>
    </w:p>
    <w:p w14:paraId="3AF4A53D">
      <w:pPr>
        <w:pStyle w:val="75"/>
        <w:tabs>
          <w:tab w:val="left" w:pos="2260"/>
          <w:tab w:val="left" w:pos="2261"/>
        </w:tabs>
        <w:spacing w:before="80"/>
        <w:ind w:left="420" w:leftChars="200" w:firstLine="0" w:firstLineChars="0"/>
        <w:jc w:val="left"/>
        <w:rPr>
          <w:color w:val="0000FF"/>
          <w:sz w:val="16"/>
        </w:rPr>
      </w:pPr>
      <w:r>
        <w:fldChar w:fldCharType="begin"/>
      </w:r>
      <w:r>
        <w:instrText xml:space="preserve"> HYPERLINK \l "_bookmark160" </w:instrText>
      </w:r>
      <w:r>
        <w:fldChar w:fldCharType="separate"/>
      </w:r>
      <w:r>
        <w:rPr>
          <w:color w:val="0000FF"/>
        </w:rPr>
        <w:t>JPEGE_PACK_TYPE_E</w:t>
      </w:r>
      <w:r>
        <w:rPr>
          <w:color w:val="0000FF"/>
        </w:rPr>
        <w:fldChar w:fldCharType="end"/>
      </w:r>
    </w:p>
    <w:p w14:paraId="3CB262A3">
      <w:pPr>
        <w:pStyle w:val="75"/>
        <w:tabs>
          <w:tab w:val="left" w:pos="2260"/>
          <w:tab w:val="left" w:pos="2261"/>
        </w:tabs>
        <w:spacing w:before="80"/>
        <w:ind w:left="420" w:leftChars="200" w:firstLine="0" w:firstLineChars="0"/>
        <w:jc w:val="left"/>
        <w:rPr>
          <w:color w:val="0000FF"/>
          <w:sz w:val="16"/>
        </w:rPr>
      </w:pPr>
      <w:r>
        <w:fldChar w:fldCharType="begin"/>
      </w:r>
      <w:r>
        <w:instrText xml:space="preserve"> HYPERLINK \l "_bookmark161" </w:instrText>
      </w:r>
      <w:r>
        <w:fldChar w:fldCharType="separate"/>
      </w:r>
      <w:r>
        <w:rPr>
          <w:color w:val="0000FF"/>
        </w:rPr>
        <w:t>H265E_NALU_TYPE_E</w:t>
      </w:r>
      <w:r>
        <w:rPr>
          <w:color w:val="0000FF"/>
        </w:rPr>
        <w:fldChar w:fldCharType="end"/>
      </w:r>
    </w:p>
    <w:p w14:paraId="3B0C3B6C">
      <w:pPr>
        <w:pStyle w:val="9"/>
      </w:pPr>
      <w:bookmarkStart w:id="1671" w:name="_Toc1188741286"/>
      <w:bookmarkStart w:id="1672" w:name="_Toc712120070"/>
      <w:bookmarkStart w:id="1673" w:name="_Toc1313364709"/>
      <w:bookmarkStart w:id="1674" w:name="_Toc2134346813"/>
      <w:r>
        <w:t>VENC_PACK_INFO_S</w:t>
      </w:r>
      <w:bookmarkEnd w:id="1671"/>
      <w:bookmarkEnd w:id="1672"/>
      <w:bookmarkEnd w:id="1673"/>
      <w:bookmarkEnd w:id="1674"/>
    </w:p>
    <w:p w14:paraId="53B949D3">
      <w:pPr>
        <w:ind w:firstLine="420" w:firstLineChars="200"/>
      </w:pPr>
      <w:r>
        <w:t>【说明】</w:t>
      </w:r>
    </w:p>
    <w:p w14:paraId="683FF73A">
      <w:pPr>
        <w:ind w:firstLine="420" w:firstLineChars="200"/>
      </w:pPr>
      <w:r>
        <w:t>定义当前码流包数据中包含的其他类型码流包数据的结构体。</w:t>
      </w:r>
    </w:p>
    <w:p w14:paraId="5EC4CA3E">
      <w:pPr>
        <w:ind w:firstLine="420" w:firstLineChars="200"/>
      </w:pPr>
      <w:r>
        <w:t>【定义】</w:t>
      </w:r>
    </w:p>
    <w:p w14:paraId="09AF8681">
      <w:pPr>
        <w:spacing w:before="165"/>
        <w:ind w:left="1836"/>
        <w:jc w:val="left"/>
        <w:rPr>
          <w:szCs w:val="21"/>
        </w:rPr>
      </w:pPr>
      <w:r>
        <w:rPr>
          <w:szCs w:val="21"/>
        </w:rPr>
        <w:t>typedef struct tsVENC_PACK_INFO_S</w:t>
      </w:r>
    </w:p>
    <w:p w14:paraId="4E3F73C9">
      <w:pPr>
        <w:spacing w:before="102"/>
        <w:ind w:left="1836"/>
        <w:jc w:val="left"/>
        <w:rPr>
          <w:szCs w:val="21"/>
        </w:rPr>
      </w:pPr>
      <w:r>
        <w:rPr>
          <w:szCs w:val="21"/>
        </w:rPr>
        <w:t>{</w:t>
      </w:r>
    </w:p>
    <w:p w14:paraId="1E51ECB5">
      <w:pPr>
        <w:spacing w:before="103"/>
        <w:ind w:left="2196" w:right="4475"/>
        <w:jc w:val="left"/>
        <w:rPr>
          <w:szCs w:val="21"/>
        </w:rPr>
      </w:pPr>
      <w:r>
        <w:fldChar w:fldCharType="begin"/>
      </w:r>
      <w:r>
        <w:instrText xml:space="preserve"> HYPERLINK \l "_bookmark163" </w:instrText>
      </w:r>
      <w:r>
        <w:fldChar w:fldCharType="separate"/>
      </w:r>
      <w:r>
        <w:rPr>
          <w:color w:val="0000FF"/>
          <w:szCs w:val="21"/>
        </w:rPr>
        <w:t>VENC_DATA_TYPE_U</w:t>
      </w:r>
      <w:r>
        <w:rPr>
          <w:color w:val="0000FF"/>
          <w:szCs w:val="21"/>
        </w:rPr>
        <w:fldChar w:fldCharType="end"/>
      </w:r>
      <w:r>
        <w:rPr>
          <w:color w:val="0000FF"/>
          <w:szCs w:val="21"/>
        </w:rPr>
        <w:t xml:space="preserve"> </w:t>
      </w:r>
      <w:r>
        <w:rPr>
          <w:szCs w:val="21"/>
        </w:rPr>
        <w:t>u32PackType; TS_U32</w:t>
      </w:r>
      <w:r>
        <w:rPr>
          <w:spacing w:val="-3"/>
          <w:szCs w:val="21"/>
        </w:rPr>
        <w:t xml:space="preserve"> </w:t>
      </w:r>
      <w:r>
        <w:rPr>
          <w:szCs w:val="21"/>
        </w:rPr>
        <w:t>u32PackOffset;</w:t>
      </w:r>
    </w:p>
    <w:p w14:paraId="3AB16165">
      <w:pPr>
        <w:spacing w:line="203" w:lineRule="exact"/>
        <w:ind w:left="2196"/>
        <w:jc w:val="left"/>
        <w:rPr>
          <w:szCs w:val="21"/>
        </w:rPr>
      </w:pPr>
      <w:r>
        <w:rPr>
          <w:szCs w:val="21"/>
        </w:rPr>
        <w:t>TS_U32</w:t>
      </w:r>
      <w:r>
        <w:rPr>
          <w:spacing w:val="-20"/>
          <w:szCs w:val="21"/>
        </w:rPr>
        <w:t xml:space="preserve"> </w:t>
      </w:r>
      <w:r>
        <w:rPr>
          <w:szCs w:val="21"/>
        </w:rPr>
        <w:t>u32PackLength;</w:t>
      </w:r>
    </w:p>
    <w:p w14:paraId="2E8ADDE3">
      <w:pPr>
        <w:spacing w:before="102"/>
        <w:ind w:left="1836"/>
        <w:jc w:val="left"/>
        <w:rPr>
          <w:szCs w:val="21"/>
        </w:rPr>
      </w:pPr>
      <w:r>
        <w:rPr>
          <w:szCs w:val="21"/>
        </w:rPr>
        <w:t>} VENC_PACK_INFO_S;</w:t>
      </w:r>
    </w:p>
    <w:p w14:paraId="55E4E1F0">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7186"/>
      </w:tblGrid>
      <w:tr w14:paraId="0481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441" w:type="pct"/>
            <w:shd w:val="clear" w:color="auto" w:fill="D8D8D8" w:themeFill="background1" w:themeFillShade="D9"/>
            <w:vAlign w:val="center"/>
          </w:tcPr>
          <w:p w14:paraId="6D4BA7AE">
            <w:r>
              <w:t>成员名称</w:t>
            </w:r>
          </w:p>
        </w:tc>
        <w:tc>
          <w:tcPr>
            <w:tcW w:w="3559" w:type="pct"/>
            <w:shd w:val="clear" w:color="auto" w:fill="D8D8D8" w:themeFill="background1" w:themeFillShade="D9"/>
            <w:vAlign w:val="center"/>
          </w:tcPr>
          <w:p w14:paraId="15393B21">
            <w:r>
              <w:t>描述</w:t>
            </w:r>
          </w:p>
        </w:tc>
      </w:tr>
      <w:tr w14:paraId="50915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41" w:type="pct"/>
            <w:vAlign w:val="center"/>
          </w:tcPr>
          <w:p w14:paraId="5044AC77">
            <w:r>
              <w:t>u32PackType</w:t>
            </w:r>
          </w:p>
        </w:tc>
        <w:tc>
          <w:tcPr>
            <w:tcW w:w="3559" w:type="pct"/>
            <w:vAlign w:val="center"/>
          </w:tcPr>
          <w:p w14:paraId="6E9051A4">
            <w:r>
              <w:t>当前码流包数据包含其他码流包的类型。</w:t>
            </w:r>
          </w:p>
        </w:tc>
      </w:tr>
      <w:tr w14:paraId="3EFF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10E53CB8">
            <w:r>
              <w:t>u32PackOffset</w:t>
            </w:r>
          </w:p>
        </w:tc>
        <w:tc>
          <w:tcPr>
            <w:tcW w:w="3559" w:type="pct"/>
            <w:vAlign w:val="center"/>
          </w:tcPr>
          <w:p w14:paraId="67894AB9">
            <w:r>
              <w:t>当前码流包数据包含其他码流包数据的偏移。</w:t>
            </w:r>
          </w:p>
        </w:tc>
      </w:tr>
      <w:tr w14:paraId="1DFE1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7BA9B156">
            <w:r>
              <w:t>u32PackLength</w:t>
            </w:r>
          </w:p>
        </w:tc>
        <w:tc>
          <w:tcPr>
            <w:tcW w:w="3559" w:type="pct"/>
            <w:vAlign w:val="center"/>
          </w:tcPr>
          <w:p w14:paraId="3CC4A807">
            <w:r>
              <w:t>当前码流包数据包含其他码流包数据的大小。</w:t>
            </w:r>
          </w:p>
        </w:tc>
      </w:tr>
    </w:tbl>
    <w:p w14:paraId="7B18244F">
      <w:pPr>
        <w:pStyle w:val="16"/>
        <w:spacing w:before="8"/>
        <w:rPr>
          <w:sz w:val="14"/>
        </w:rPr>
      </w:pPr>
    </w:p>
    <w:p w14:paraId="5AA98396">
      <w:pPr>
        <w:pStyle w:val="9"/>
      </w:pPr>
      <w:bookmarkStart w:id="1675" w:name="_bookmark164"/>
      <w:bookmarkEnd w:id="1675"/>
      <w:bookmarkStart w:id="1676" w:name="VENC_PACK_S"/>
      <w:bookmarkEnd w:id="1676"/>
      <w:bookmarkStart w:id="1677" w:name="_Toc1375307204"/>
      <w:bookmarkStart w:id="1678" w:name="_Toc193565930"/>
      <w:bookmarkStart w:id="1679" w:name="_Toc1949893923"/>
      <w:bookmarkStart w:id="1680" w:name="_Toc1863478578"/>
      <w:r>
        <w:t>VENC_PACK_S</w:t>
      </w:r>
      <w:bookmarkEnd w:id="1677"/>
      <w:bookmarkEnd w:id="1678"/>
      <w:bookmarkEnd w:id="1679"/>
      <w:bookmarkEnd w:id="1680"/>
    </w:p>
    <w:p w14:paraId="441497FD">
      <w:pPr>
        <w:ind w:firstLine="420" w:firstLineChars="200"/>
      </w:pPr>
      <w:r>
        <w:t>【说明】</w:t>
      </w:r>
    </w:p>
    <w:p w14:paraId="4780D86B">
      <w:pPr>
        <w:ind w:firstLine="420" w:firstLineChars="200"/>
      </w:pPr>
      <w:r>
        <w:t>定义帧码流包结构体。</w:t>
      </w:r>
    </w:p>
    <w:p w14:paraId="2097DDDC">
      <w:pPr>
        <w:ind w:firstLine="420" w:firstLineChars="200"/>
      </w:pPr>
      <w:r>
        <w:t>【定义】</w:t>
      </w:r>
    </w:p>
    <w:p w14:paraId="55DF4F4A">
      <w:pPr>
        <w:spacing w:before="165"/>
        <w:ind w:left="1836"/>
        <w:jc w:val="left"/>
        <w:rPr>
          <w:szCs w:val="21"/>
        </w:rPr>
      </w:pPr>
      <w:r>
        <w:rPr>
          <w:szCs w:val="21"/>
        </w:rPr>
        <w:t>typedef struct tsVENC_PACK_S</w:t>
      </w:r>
    </w:p>
    <w:p w14:paraId="31B301B8">
      <w:pPr>
        <w:spacing w:before="102"/>
        <w:ind w:left="1836"/>
        <w:jc w:val="left"/>
        <w:rPr>
          <w:szCs w:val="21"/>
        </w:rPr>
      </w:pPr>
      <w:r>
        <w:rPr>
          <w:szCs w:val="21"/>
        </w:rPr>
        <w:t>{</w:t>
      </w:r>
    </w:p>
    <w:p w14:paraId="1C275B97">
      <w:pPr>
        <w:tabs>
          <w:tab w:val="left" w:pos="4103"/>
        </w:tabs>
        <w:spacing w:before="126"/>
        <w:ind w:left="2196"/>
        <w:jc w:val="left"/>
        <w:rPr>
          <w:szCs w:val="21"/>
        </w:rPr>
      </w:pPr>
      <w:r>
        <w:rPr>
          <w:szCs w:val="21"/>
        </w:rPr>
        <w:t>TS_U64</w:t>
      </w:r>
      <w:r>
        <w:rPr>
          <w:szCs w:val="21"/>
        </w:rPr>
        <w:tab/>
      </w:r>
      <w:r>
        <w:rPr>
          <w:szCs w:val="21"/>
        </w:rPr>
        <w:t>u64PhyAddr;</w:t>
      </w:r>
    </w:p>
    <w:p w14:paraId="3C34EF64">
      <w:pPr>
        <w:tabs>
          <w:tab w:val="left" w:pos="4085"/>
        </w:tabs>
        <w:spacing w:before="101"/>
        <w:ind w:left="2196"/>
        <w:jc w:val="left"/>
        <w:rPr>
          <w:szCs w:val="21"/>
        </w:rPr>
      </w:pPr>
      <w:r>
        <w:rPr>
          <w:szCs w:val="21"/>
        </w:rPr>
        <w:t>TS_U8</w:t>
      </w:r>
      <w:r>
        <w:rPr>
          <w:szCs w:val="21"/>
        </w:rPr>
        <w:tab/>
      </w:r>
      <w:r>
        <w:rPr>
          <w:szCs w:val="21"/>
        </w:rPr>
        <w:t>ATTRIBUTE*</w:t>
      </w:r>
      <w:r>
        <w:rPr>
          <w:spacing w:val="-2"/>
          <w:szCs w:val="21"/>
        </w:rPr>
        <w:t xml:space="preserve"> </w:t>
      </w:r>
      <w:r>
        <w:rPr>
          <w:szCs w:val="21"/>
        </w:rPr>
        <w:t>pu8Addr;</w:t>
      </w:r>
    </w:p>
    <w:p w14:paraId="7DED4577">
      <w:pPr>
        <w:tabs>
          <w:tab w:val="left" w:pos="4103"/>
        </w:tabs>
        <w:spacing w:before="102"/>
        <w:ind w:left="2196"/>
        <w:jc w:val="left"/>
        <w:rPr>
          <w:szCs w:val="21"/>
        </w:rPr>
      </w:pPr>
      <w:r>
        <w:rPr>
          <w:szCs w:val="21"/>
        </w:rPr>
        <w:t>TS_U32</w:t>
      </w:r>
      <w:r>
        <w:rPr>
          <w:szCs w:val="21"/>
        </w:rPr>
        <w:tab/>
      </w:r>
      <w:r>
        <w:rPr>
          <w:szCs w:val="21"/>
        </w:rPr>
        <w:t>ATTRIBUTE</w:t>
      </w:r>
      <w:r>
        <w:rPr>
          <w:spacing w:val="-2"/>
          <w:szCs w:val="21"/>
        </w:rPr>
        <w:t xml:space="preserve"> </w:t>
      </w:r>
      <w:r>
        <w:rPr>
          <w:szCs w:val="21"/>
        </w:rPr>
        <w:t>u32Len;</w:t>
      </w:r>
    </w:p>
    <w:p w14:paraId="0157822E">
      <w:pPr>
        <w:tabs>
          <w:tab w:val="left" w:pos="4103"/>
        </w:tabs>
        <w:spacing w:before="102"/>
        <w:ind w:left="2196"/>
        <w:jc w:val="left"/>
        <w:rPr>
          <w:szCs w:val="21"/>
        </w:rPr>
      </w:pPr>
      <w:r>
        <w:rPr>
          <w:szCs w:val="21"/>
        </w:rPr>
        <w:t>TS_U64</w:t>
      </w:r>
      <w:r>
        <w:rPr>
          <w:szCs w:val="21"/>
        </w:rPr>
        <w:tab/>
      </w:r>
      <w:r>
        <w:rPr>
          <w:szCs w:val="21"/>
        </w:rPr>
        <w:t>u64PTS;</w:t>
      </w:r>
    </w:p>
    <w:p w14:paraId="5C0AA4A0">
      <w:pPr>
        <w:tabs>
          <w:tab w:val="left" w:pos="4103"/>
        </w:tabs>
        <w:spacing w:before="102"/>
        <w:ind w:left="2196" w:right="5142"/>
        <w:jc w:val="left"/>
        <w:rPr>
          <w:szCs w:val="21"/>
        </w:rPr>
      </w:pPr>
      <w:r>
        <w:rPr>
          <w:szCs w:val="21"/>
        </w:rPr>
        <w:t>TS_BOOL</w:t>
      </w:r>
      <w:r>
        <w:rPr>
          <w:szCs w:val="21"/>
        </w:rPr>
        <w:tab/>
      </w:r>
      <w:r>
        <w:rPr>
          <w:szCs w:val="21"/>
        </w:rPr>
        <w:t xml:space="preserve">bFrameEnd; </w:t>
      </w:r>
      <w:r>
        <w:fldChar w:fldCharType="begin"/>
      </w:r>
      <w:r>
        <w:instrText xml:space="preserve"> HYPERLINK \l "_bookmark163" </w:instrText>
      </w:r>
      <w:r>
        <w:fldChar w:fldCharType="separate"/>
      </w:r>
      <w:r>
        <w:rPr>
          <w:color w:val="0000FF"/>
          <w:szCs w:val="21"/>
        </w:rPr>
        <w:t>VENC_DATA_TYPE_U</w:t>
      </w:r>
      <w:r>
        <w:rPr>
          <w:color w:val="0000FF"/>
          <w:szCs w:val="21"/>
        </w:rPr>
        <w:fldChar w:fldCharType="end"/>
      </w:r>
      <w:r>
        <w:rPr>
          <w:color w:val="0000FF"/>
          <w:szCs w:val="21"/>
        </w:rPr>
        <w:t xml:space="preserve"> </w:t>
      </w:r>
      <w:r>
        <w:rPr>
          <w:szCs w:val="21"/>
        </w:rPr>
        <w:t>DataType; TS_U32</w:t>
      </w:r>
      <w:r>
        <w:rPr>
          <w:szCs w:val="21"/>
        </w:rPr>
        <w:tab/>
      </w:r>
      <w:r>
        <w:rPr>
          <w:szCs w:val="21"/>
        </w:rPr>
        <w:t>u32Offset;</w:t>
      </w:r>
    </w:p>
    <w:p w14:paraId="07AE3CCC">
      <w:pPr>
        <w:tabs>
          <w:tab w:val="left" w:pos="4103"/>
        </w:tabs>
        <w:spacing w:before="1"/>
        <w:ind w:left="2196" w:right="4728"/>
        <w:jc w:val="left"/>
        <w:rPr>
          <w:szCs w:val="21"/>
        </w:rPr>
      </w:pPr>
      <w:r>
        <w:rPr>
          <w:szCs w:val="21"/>
        </w:rPr>
        <w:t>TS_U32</w:t>
      </w:r>
      <w:r>
        <w:rPr>
          <w:szCs w:val="21"/>
        </w:rPr>
        <w:tab/>
      </w:r>
      <w:r>
        <w:rPr>
          <w:szCs w:val="21"/>
        </w:rPr>
        <w:t>u32DataNum; VENC_PACK_INFO_S</w:t>
      </w:r>
      <w:r>
        <w:rPr>
          <w:spacing w:val="46"/>
          <w:szCs w:val="21"/>
        </w:rPr>
        <w:t xml:space="preserve"> </w:t>
      </w:r>
      <w:r>
        <w:rPr>
          <w:szCs w:val="21"/>
        </w:rPr>
        <w:t>stPackInfo[8];</w:t>
      </w:r>
    </w:p>
    <w:p w14:paraId="26CF4ACF">
      <w:pPr>
        <w:spacing w:line="203" w:lineRule="exact"/>
        <w:ind w:left="1836"/>
        <w:jc w:val="left"/>
        <w:rPr>
          <w:szCs w:val="21"/>
        </w:rPr>
      </w:pPr>
      <w:r>
        <w:rPr>
          <w:szCs w:val="21"/>
        </w:rPr>
        <w:t>} VENC_PACK_S;</w:t>
      </w:r>
    </w:p>
    <w:p w14:paraId="671FA05E">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7186"/>
      </w:tblGrid>
      <w:tr w14:paraId="69D0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441" w:type="pct"/>
            <w:shd w:val="clear" w:color="auto" w:fill="D8D8D8" w:themeFill="background1" w:themeFillShade="D9"/>
            <w:vAlign w:val="center"/>
          </w:tcPr>
          <w:p w14:paraId="26D1178A">
            <w:r>
              <w:t>成员名称</w:t>
            </w:r>
          </w:p>
        </w:tc>
        <w:tc>
          <w:tcPr>
            <w:tcW w:w="3559" w:type="pct"/>
            <w:shd w:val="clear" w:color="auto" w:fill="D8D8D8" w:themeFill="background1" w:themeFillShade="D9"/>
            <w:vAlign w:val="center"/>
          </w:tcPr>
          <w:p w14:paraId="1BA9831B">
            <w:r>
              <w:t>描述</w:t>
            </w:r>
          </w:p>
        </w:tc>
      </w:tr>
      <w:tr w14:paraId="4FD4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6F611EE1">
            <w:r>
              <w:t>pu8Addr</w:t>
            </w:r>
          </w:p>
        </w:tc>
        <w:tc>
          <w:tcPr>
            <w:tcW w:w="3559" w:type="pct"/>
            <w:vAlign w:val="center"/>
          </w:tcPr>
          <w:p w14:paraId="0CAA56B2">
            <w:r>
              <w:t>码流包首地址。</w:t>
            </w:r>
          </w:p>
        </w:tc>
      </w:tr>
      <w:tr w14:paraId="45B8C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41" w:type="pct"/>
            <w:vAlign w:val="center"/>
          </w:tcPr>
          <w:p w14:paraId="1872D682">
            <w:r>
              <w:t>u64PhyAddr</w:t>
            </w:r>
          </w:p>
        </w:tc>
        <w:tc>
          <w:tcPr>
            <w:tcW w:w="3559" w:type="pct"/>
            <w:vAlign w:val="center"/>
          </w:tcPr>
          <w:p w14:paraId="77F82E91">
            <w:r>
              <w:t>码流包物理地址。</w:t>
            </w:r>
          </w:p>
        </w:tc>
      </w:tr>
      <w:tr w14:paraId="0AB2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7A5DFAC6">
            <w:r>
              <w:t>u32Len</w:t>
            </w:r>
          </w:p>
        </w:tc>
        <w:tc>
          <w:tcPr>
            <w:tcW w:w="3559" w:type="pct"/>
            <w:vAlign w:val="center"/>
          </w:tcPr>
          <w:p w14:paraId="6B061107">
            <w:r>
              <w:t>码流包长度。</w:t>
            </w:r>
          </w:p>
        </w:tc>
      </w:tr>
      <w:tr w14:paraId="03CC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38541338">
            <w:r>
              <w:t>DataType</w:t>
            </w:r>
          </w:p>
        </w:tc>
        <w:tc>
          <w:tcPr>
            <w:tcW w:w="3559" w:type="pct"/>
            <w:vAlign w:val="center"/>
          </w:tcPr>
          <w:p w14:paraId="35332FE4">
            <w:r>
              <w:t>码流类型，支持 H.264/JPEG/ H.265 协议类型的数据包。</w:t>
            </w:r>
          </w:p>
        </w:tc>
      </w:tr>
      <w:tr w14:paraId="7E7E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05A513E0">
            <w:r>
              <w:t>u64PTS</w:t>
            </w:r>
          </w:p>
        </w:tc>
        <w:tc>
          <w:tcPr>
            <w:tcW w:w="3559" w:type="pct"/>
            <w:vAlign w:val="center"/>
          </w:tcPr>
          <w:p w14:paraId="3125100D">
            <w:r>
              <w:t>时间戳。单位：us。</w:t>
            </w:r>
          </w:p>
        </w:tc>
      </w:tr>
      <w:tr w14:paraId="5B8C2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8" w:hRule="atLeast"/>
        </w:trPr>
        <w:tc>
          <w:tcPr>
            <w:tcW w:w="1441" w:type="pct"/>
            <w:vAlign w:val="center"/>
          </w:tcPr>
          <w:p w14:paraId="519E7790">
            <w:r>
              <w:t>bFrameEnd</w:t>
            </w:r>
          </w:p>
        </w:tc>
        <w:tc>
          <w:tcPr>
            <w:tcW w:w="3559" w:type="pct"/>
            <w:vAlign w:val="center"/>
          </w:tcPr>
          <w:p w14:paraId="4D157F98">
            <w:r>
              <w:t>帧结束标识。取值范围：</w:t>
            </w:r>
          </w:p>
          <w:p w14:paraId="695BA297">
            <w:r>
              <w:t>TS_TRUE：该码流包是该帧的最后一个包。</w:t>
            </w:r>
          </w:p>
          <w:p w14:paraId="0DB9CE47">
            <w:r>
              <w:t>TS_FALSE：该码流包不是该帧的最后一个包。</w:t>
            </w:r>
          </w:p>
        </w:tc>
      </w:tr>
      <w:tr w14:paraId="5B98C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1CCD0DD1">
            <w:r>
              <w:t>u32Offset</w:t>
            </w:r>
          </w:p>
        </w:tc>
        <w:tc>
          <w:tcPr>
            <w:tcW w:w="3559" w:type="pct"/>
            <w:vAlign w:val="center"/>
          </w:tcPr>
          <w:p w14:paraId="1128714D">
            <w:r>
              <w:t>码流包中有效数据与码流包首地址 pu8Addr 的偏移。</w:t>
            </w:r>
          </w:p>
        </w:tc>
      </w:tr>
      <w:tr w14:paraId="5657D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1441" w:type="pct"/>
            <w:vAlign w:val="center"/>
          </w:tcPr>
          <w:p w14:paraId="38BD5AE9">
            <w:r>
              <w:t>u32DataNum</w:t>
            </w:r>
          </w:p>
        </w:tc>
        <w:tc>
          <w:tcPr>
            <w:tcW w:w="3559" w:type="pct"/>
            <w:vAlign w:val="center"/>
          </w:tcPr>
          <w:p w14:paraId="64EF5177">
            <w:r>
              <w:t>当前码流包（当前包的类型由 DataType 指定）数据中包含其他类型码流包的个数。</w:t>
            </w:r>
          </w:p>
        </w:tc>
      </w:tr>
      <w:tr w14:paraId="20E2A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62C4EC56">
            <w:r>
              <w:t>stPackInfo[8]</w:t>
            </w:r>
          </w:p>
        </w:tc>
        <w:tc>
          <w:tcPr>
            <w:tcW w:w="3559" w:type="pct"/>
            <w:vAlign w:val="center"/>
          </w:tcPr>
          <w:p w14:paraId="2F6F284A">
            <w:r>
              <w:t>当前码流包数据中包含其他类型码流包数据信息。</w:t>
            </w:r>
          </w:p>
        </w:tc>
      </w:tr>
    </w:tbl>
    <w:p w14:paraId="4F38841B">
      <w:pPr>
        <w:ind w:firstLine="420" w:firstLineChars="200"/>
      </w:pPr>
      <w:r>
        <w:t>【注意事项】</w:t>
      </w:r>
    </w:p>
    <w:p w14:paraId="17CECE2E">
      <w:pPr>
        <w:ind w:firstLine="420" w:firstLineChars="200"/>
      </w:pPr>
      <w:r>
        <w:t>无。</w:t>
      </w:r>
    </w:p>
    <w:p w14:paraId="337719B0">
      <w:pPr>
        <w:ind w:firstLine="420" w:firstLineChars="200"/>
      </w:pPr>
      <w:r>
        <w:t>【相关数据类型及接口】</w:t>
      </w:r>
    </w:p>
    <w:p w14:paraId="16B9DC61">
      <w:pPr>
        <w:pStyle w:val="16"/>
        <w:spacing w:before="160"/>
        <w:ind w:left="1836"/>
      </w:pPr>
      <w:r>
        <w:fldChar w:fldCharType="begin"/>
      </w:r>
      <w:r>
        <w:instrText xml:space="preserve"> HYPERLINK \l "_bookmark163" </w:instrText>
      </w:r>
      <w:r>
        <w:fldChar w:fldCharType="separate"/>
      </w:r>
      <w:r>
        <w:rPr>
          <w:color w:val="0000FF"/>
        </w:rPr>
        <w:t>VENC_DATA_TYPE_U</w:t>
      </w:r>
      <w:r>
        <w:rPr>
          <w:color w:val="0000FF"/>
        </w:rPr>
        <w:fldChar w:fldCharType="end"/>
      </w:r>
    </w:p>
    <w:p w14:paraId="16608924">
      <w:pPr>
        <w:pStyle w:val="9"/>
      </w:pPr>
      <w:bookmarkStart w:id="1681" w:name="_bookmark170"/>
      <w:bookmarkEnd w:id="1681"/>
      <w:bookmarkStart w:id="1682" w:name="_bookmark172"/>
      <w:bookmarkEnd w:id="1682"/>
      <w:bookmarkStart w:id="1683" w:name="VENC_STREAM_ADVANCE_INFO_H264_S"/>
      <w:bookmarkEnd w:id="1683"/>
      <w:bookmarkStart w:id="1684" w:name="VENC_STREAM_INFO_H264_S"/>
      <w:bookmarkEnd w:id="1684"/>
      <w:bookmarkStart w:id="1685" w:name="_bookmark167"/>
      <w:bookmarkEnd w:id="1685"/>
      <w:bookmarkStart w:id="1686" w:name="_bookmark174"/>
      <w:bookmarkEnd w:id="1686"/>
      <w:bookmarkStart w:id="1687" w:name="_bookmark165"/>
      <w:bookmarkEnd w:id="1687"/>
      <w:bookmarkStart w:id="1688" w:name="VENC_STREAM_INFO_H265_S"/>
      <w:bookmarkEnd w:id="1688"/>
      <w:bookmarkStart w:id="1689" w:name="_bookmark166"/>
      <w:bookmarkEnd w:id="1689"/>
      <w:bookmarkStart w:id="1690" w:name="_bookmark169"/>
      <w:bookmarkEnd w:id="1690"/>
      <w:bookmarkStart w:id="1691" w:name="VENC_STREAM_ADVANCE_INFO_JPEG_S"/>
      <w:bookmarkEnd w:id="1691"/>
      <w:bookmarkStart w:id="1692" w:name="VENC_STREAM_ADVANCE_INFO_H265_S"/>
      <w:bookmarkEnd w:id="1692"/>
      <w:bookmarkStart w:id="1693" w:name="VENC_STREAM_S"/>
      <w:bookmarkEnd w:id="1693"/>
      <w:bookmarkStart w:id="1694" w:name="VENC_STREAM_INFO_JPEG_S"/>
      <w:bookmarkEnd w:id="1694"/>
      <w:bookmarkStart w:id="1695" w:name="_Toc1200263062"/>
      <w:bookmarkStart w:id="1696" w:name="_Toc565280593"/>
      <w:bookmarkStart w:id="1697" w:name="_Toc1502313156"/>
      <w:bookmarkStart w:id="1698" w:name="_Toc639503990"/>
      <w:r>
        <w:t>VENC_STREAM_S</w:t>
      </w:r>
      <w:bookmarkEnd w:id="1695"/>
      <w:bookmarkEnd w:id="1696"/>
      <w:bookmarkEnd w:id="1697"/>
      <w:bookmarkEnd w:id="1698"/>
    </w:p>
    <w:p w14:paraId="1F0B27AB">
      <w:pPr>
        <w:ind w:firstLine="420" w:firstLineChars="200"/>
      </w:pPr>
      <w:r>
        <w:t>【说明】</w:t>
      </w:r>
    </w:p>
    <w:p w14:paraId="49AE2225">
      <w:pPr>
        <w:ind w:firstLine="420" w:firstLineChars="200"/>
      </w:pPr>
      <w:r>
        <w:t>定义帧码流类型结构体。</w:t>
      </w:r>
    </w:p>
    <w:p w14:paraId="06C45DC1">
      <w:pPr>
        <w:ind w:firstLine="420" w:firstLineChars="200"/>
      </w:pPr>
      <w:r>
        <w:t>【定义】</w:t>
      </w:r>
    </w:p>
    <w:p w14:paraId="68D0DC64">
      <w:pPr>
        <w:spacing w:before="165"/>
        <w:ind w:left="1836"/>
        <w:jc w:val="left"/>
        <w:rPr>
          <w:szCs w:val="21"/>
        </w:rPr>
      </w:pPr>
      <w:r>
        <w:rPr>
          <w:szCs w:val="21"/>
        </w:rPr>
        <w:t>typedef struct tsVENC_STREAM_S</w:t>
      </w:r>
    </w:p>
    <w:p w14:paraId="1AD82ECE">
      <w:pPr>
        <w:spacing w:before="102"/>
        <w:ind w:left="1836"/>
        <w:jc w:val="left"/>
        <w:rPr>
          <w:szCs w:val="21"/>
        </w:rPr>
      </w:pPr>
      <w:r>
        <w:rPr>
          <w:szCs w:val="21"/>
        </w:rPr>
        <w:t>{</w:t>
      </w:r>
    </w:p>
    <w:p w14:paraId="34877D3B">
      <w:pPr>
        <w:tabs>
          <w:tab w:val="left" w:pos="3563"/>
          <w:tab w:val="left" w:pos="3653"/>
        </w:tabs>
        <w:spacing w:before="102"/>
        <w:ind w:left="2196" w:right="4296"/>
        <w:jc w:val="left"/>
        <w:rPr>
          <w:szCs w:val="21"/>
        </w:rPr>
      </w:pPr>
      <w:r>
        <w:fldChar w:fldCharType="begin"/>
      </w:r>
      <w:r>
        <w:instrText xml:space="preserve"> HYPERLINK \l "_bookmark164" </w:instrText>
      </w:r>
      <w:r>
        <w:fldChar w:fldCharType="separate"/>
      </w:r>
      <w:r>
        <w:rPr>
          <w:color w:val="0000FF"/>
          <w:szCs w:val="21"/>
        </w:rPr>
        <w:t>VENC_PACK_S</w:t>
      </w:r>
      <w:r>
        <w:rPr>
          <w:color w:val="0000FF"/>
          <w:szCs w:val="21"/>
        </w:rPr>
        <w:fldChar w:fldCharType="end"/>
      </w:r>
      <w:r>
        <w:rPr>
          <w:color w:val="0000FF"/>
          <w:szCs w:val="21"/>
        </w:rPr>
        <w:t xml:space="preserve"> </w:t>
      </w:r>
      <w:r>
        <w:rPr>
          <w:szCs w:val="21"/>
        </w:rPr>
        <w:t>ATTRIBUTE *pstPack; TS_U32</w:t>
      </w:r>
      <w:r>
        <w:rPr>
          <w:szCs w:val="21"/>
        </w:rPr>
        <w:tab/>
      </w:r>
      <w:r>
        <w:rPr>
          <w:szCs w:val="21"/>
        </w:rPr>
        <w:t>ATTRIBUTE u32PackCount; TS_U32</w:t>
      </w:r>
      <w:r>
        <w:rPr>
          <w:szCs w:val="21"/>
        </w:rPr>
        <w:tab/>
      </w:r>
      <w:r>
        <w:rPr>
          <w:szCs w:val="21"/>
        </w:rPr>
        <w:tab/>
      </w:r>
      <w:r>
        <w:rPr>
          <w:szCs w:val="21"/>
        </w:rPr>
        <w:t>u32Seq;</w:t>
      </w:r>
    </w:p>
    <w:p w14:paraId="5DD69F6A">
      <w:pPr>
        <w:spacing w:before="1"/>
        <w:ind w:left="2196"/>
        <w:jc w:val="left"/>
        <w:rPr>
          <w:szCs w:val="21"/>
        </w:rPr>
      </w:pPr>
      <w:r>
        <w:rPr>
          <w:szCs w:val="21"/>
        </w:rPr>
        <w:t>union</w:t>
      </w:r>
    </w:p>
    <w:p w14:paraId="262E9BFC">
      <w:pPr>
        <w:spacing w:before="102"/>
        <w:ind w:left="2196"/>
        <w:jc w:val="left"/>
        <w:rPr>
          <w:szCs w:val="21"/>
        </w:rPr>
      </w:pPr>
      <w:r>
        <w:rPr>
          <w:szCs w:val="21"/>
        </w:rPr>
        <w:t>{</w:t>
      </w:r>
    </w:p>
    <w:p w14:paraId="3241DAB7">
      <w:pPr>
        <w:spacing w:before="102"/>
        <w:ind w:left="2556"/>
        <w:jc w:val="left"/>
        <w:rPr>
          <w:szCs w:val="21"/>
        </w:rPr>
      </w:pPr>
      <w:r>
        <w:fldChar w:fldCharType="begin"/>
      </w:r>
      <w:r>
        <w:instrText xml:space="preserve"> HYPERLINK \l "_bookmark165" </w:instrText>
      </w:r>
      <w:r>
        <w:fldChar w:fldCharType="separate"/>
      </w:r>
      <w:r>
        <w:rPr>
          <w:color w:val="0000FF"/>
          <w:szCs w:val="21"/>
        </w:rPr>
        <w:t xml:space="preserve">VENC_STREAM_INFO_H264_S </w:t>
      </w:r>
      <w:r>
        <w:rPr>
          <w:color w:val="0000FF"/>
          <w:szCs w:val="21"/>
        </w:rPr>
        <w:fldChar w:fldCharType="end"/>
      </w:r>
      <w:r>
        <w:rPr>
          <w:szCs w:val="21"/>
        </w:rPr>
        <w:t>stH264Info;</w:t>
      </w:r>
    </w:p>
    <w:p w14:paraId="1F0D6C15">
      <w:pPr>
        <w:spacing w:before="101"/>
        <w:ind w:left="2556" w:right="2388"/>
        <w:jc w:val="left"/>
        <w:rPr>
          <w:szCs w:val="21"/>
        </w:rPr>
      </w:pPr>
      <w:r>
        <w:fldChar w:fldCharType="begin"/>
      </w:r>
      <w:r>
        <w:instrText xml:space="preserve"> HYPERLINK \l "_bookmark166" </w:instrText>
      </w:r>
      <w:r>
        <w:fldChar w:fldCharType="separate"/>
      </w:r>
      <w:r>
        <w:rPr>
          <w:color w:val="0000FF"/>
          <w:szCs w:val="21"/>
        </w:rPr>
        <w:t xml:space="preserve">VENC_STREAM_INFO_JPEG_S </w:t>
      </w:r>
      <w:r>
        <w:rPr>
          <w:color w:val="0000FF"/>
          <w:szCs w:val="21"/>
        </w:rPr>
        <w:fldChar w:fldCharType="end"/>
      </w:r>
      <w:r>
        <w:rPr>
          <w:szCs w:val="21"/>
        </w:rPr>
        <w:t xml:space="preserve">stJpegInfo; </w:t>
      </w:r>
      <w:r>
        <w:fldChar w:fldCharType="begin"/>
      </w:r>
      <w:r>
        <w:instrText xml:space="preserve"> HYPERLINK \l "_bookmark167" </w:instrText>
      </w:r>
      <w:r>
        <w:fldChar w:fldCharType="separate"/>
      </w:r>
      <w:r>
        <w:rPr>
          <w:color w:val="0000FF"/>
          <w:szCs w:val="21"/>
        </w:rPr>
        <w:t>VENC_STREAM_INFO_H265_S</w:t>
      </w:r>
      <w:r>
        <w:rPr>
          <w:color w:val="0000FF"/>
          <w:szCs w:val="21"/>
        </w:rPr>
        <w:fldChar w:fldCharType="end"/>
      </w:r>
      <w:r>
        <w:rPr>
          <w:color w:val="0000FF"/>
          <w:szCs w:val="21"/>
        </w:rPr>
        <w:t xml:space="preserve"> </w:t>
      </w:r>
      <w:r>
        <w:rPr>
          <w:szCs w:val="21"/>
        </w:rPr>
        <w:t>stH265Info;</w:t>
      </w:r>
    </w:p>
    <w:p w14:paraId="202EC809">
      <w:pPr>
        <w:ind w:left="2556"/>
        <w:jc w:val="left"/>
        <w:rPr>
          <w:szCs w:val="21"/>
        </w:rPr>
      </w:pPr>
      <w:r>
        <w:fldChar w:fldCharType="begin"/>
      </w:r>
      <w:r>
        <w:instrText xml:space="preserve"> HYPERLINK \l "_bookmark168" </w:instrText>
      </w:r>
      <w:r>
        <w:fldChar w:fldCharType="separate"/>
      </w:r>
      <w:r>
        <w:rPr>
          <w:color w:val="0000FF"/>
          <w:szCs w:val="21"/>
        </w:rPr>
        <w:t xml:space="preserve">VENC_STREAM_INFO_PRORES_S </w:t>
      </w:r>
      <w:r>
        <w:rPr>
          <w:color w:val="0000FF"/>
          <w:szCs w:val="21"/>
        </w:rPr>
        <w:fldChar w:fldCharType="end"/>
      </w:r>
      <w:r>
        <w:rPr>
          <w:szCs w:val="21"/>
        </w:rPr>
        <w:t>stProresInfo;</w:t>
      </w:r>
    </w:p>
    <w:p w14:paraId="2B1415C8">
      <w:pPr>
        <w:spacing w:before="102"/>
        <w:ind w:left="2196"/>
        <w:jc w:val="left"/>
        <w:rPr>
          <w:szCs w:val="21"/>
        </w:rPr>
      </w:pPr>
      <w:r>
        <w:rPr>
          <w:szCs w:val="21"/>
        </w:rPr>
        <w:t>};</w:t>
      </w:r>
    </w:p>
    <w:p w14:paraId="08E15F8E">
      <w:pPr>
        <w:spacing w:before="102"/>
        <w:ind w:left="2196"/>
        <w:jc w:val="left"/>
        <w:rPr>
          <w:szCs w:val="21"/>
        </w:rPr>
      </w:pPr>
      <w:r>
        <w:rPr>
          <w:szCs w:val="21"/>
        </w:rPr>
        <w:t>union</w:t>
      </w:r>
    </w:p>
    <w:p w14:paraId="2CC696F4">
      <w:pPr>
        <w:spacing w:before="102"/>
        <w:ind w:left="2196"/>
        <w:jc w:val="left"/>
        <w:rPr>
          <w:szCs w:val="21"/>
        </w:rPr>
      </w:pPr>
      <w:r>
        <w:rPr>
          <w:szCs w:val="21"/>
        </w:rPr>
        <w:t>{</w:t>
      </w:r>
    </w:p>
    <w:p w14:paraId="3F9DB4DE">
      <w:pPr>
        <w:spacing w:before="102"/>
        <w:ind w:left="2556" w:right="1941"/>
        <w:jc w:val="left"/>
        <w:rPr>
          <w:szCs w:val="21"/>
        </w:rPr>
      </w:pPr>
      <w:r>
        <w:fldChar w:fldCharType="begin"/>
      </w:r>
      <w:r>
        <w:instrText xml:space="preserve"> HYPERLINK \l "_bookmark169" </w:instrText>
      </w:r>
      <w:r>
        <w:fldChar w:fldCharType="separate"/>
      </w:r>
      <w:r>
        <w:rPr>
          <w:color w:val="0000FF"/>
          <w:szCs w:val="21"/>
        </w:rPr>
        <w:t>VENC_STREAM_ADVANCE_INFO_H264_S</w:t>
      </w:r>
      <w:r>
        <w:rPr>
          <w:color w:val="0000FF"/>
          <w:szCs w:val="21"/>
        </w:rPr>
        <w:fldChar w:fldCharType="end"/>
      </w:r>
      <w:r>
        <w:rPr>
          <w:color w:val="0000FF"/>
          <w:szCs w:val="21"/>
        </w:rPr>
        <w:t xml:space="preserve"> </w:t>
      </w:r>
      <w:r>
        <w:rPr>
          <w:szCs w:val="21"/>
        </w:rPr>
        <w:t xml:space="preserve">stAdvanceH264Info; </w:t>
      </w:r>
      <w:r>
        <w:fldChar w:fldCharType="begin"/>
      </w:r>
      <w:r>
        <w:instrText xml:space="preserve"> HYPERLINK \l "_bookmark170" </w:instrText>
      </w:r>
      <w:r>
        <w:fldChar w:fldCharType="separate"/>
      </w:r>
      <w:r>
        <w:rPr>
          <w:color w:val="0000FF"/>
          <w:szCs w:val="21"/>
        </w:rPr>
        <w:t>VENC_STREAM_ADVANCE_INFO_JPEG_S</w:t>
      </w:r>
      <w:r>
        <w:rPr>
          <w:color w:val="0000FF"/>
          <w:szCs w:val="21"/>
        </w:rPr>
        <w:fldChar w:fldCharType="end"/>
      </w:r>
      <w:r>
        <w:rPr>
          <w:color w:val="0000FF"/>
          <w:szCs w:val="21"/>
        </w:rPr>
        <w:t xml:space="preserve"> </w:t>
      </w:r>
      <w:r>
        <w:rPr>
          <w:szCs w:val="21"/>
        </w:rPr>
        <w:t xml:space="preserve">stAdvanceJpegInfo; </w:t>
      </w:r>
      <w:r>
        <w:fldChar w:fldCharType="begin"/>
      </w:r>
      <w:r>
        <w:instrText xml:space="preserve"> HYPERLINK \l "_bookmark172" </w:instrText>
      </w:r>
      <w:r>
        <w:fldChar w:fldCharType="separate"/>
      </w:r>
      <w:r>
        <w:rPr>
          <w:color w:val="0000FF"/>
          <w:szCs w:val="21"/>
        </w:rPr>
        <w:t>VENC_STREAM_ADVANCE_INFO_H265_S</w:t>
      </w:r>
      <w:r>
        <w:rPr>
          <w:color w:val="0000FF"/>
          <w:szCs w:val="21"/>
        </w:rPr>
        <w:fldChar w:fldCharType="end"/>
      </w:r>
      <w:r>
        <w:rPr>
          <w:color w:val="0000FF"/>
          <w:szCs w:val="21"/>
        </w:rPr>
        <w:t xml:space="preserve"> </w:t>
      </w:r>
      <w:r>
        <w:rPr>
          <w:szCs w:val="21"/>
        </w:rPr>
        <w:t xml:space="preserve">stAdvanceH265Info; </w:t>
      </w:r>
      <w:r>
        <w:fldChar w:fldCharType="begin"/>
      </w:r>
      <w:r>
        <w:instrText xml:space="preserve"> HYPERLINK \l "_bookmark173" </w:instrText>
      </w:r>
      <w:r>
        <w:fldChar w:fldCharType="separate"/>
      </w:r>
      <w:r>
        <w:rPr>
          <w:color w:val="0000FF"/>
          <w:szCs w:val="21"/>
        </w:rPr>
        <w:t xml:space="preserve">VENC_STREAM_ADVANCE_INFO_PRORES_S </w:t>
      </w:r>
      <w:r>
        <w:rPr>
          <w:color w:val="0000FF"/>
          <w:szCs w:val="21"/>
        </w:rPr>
        <w:fldChar w:fldCharType="end"/>
      </w:r>
      <w:r>
        <w:rPr>
          <w:szCs w:val="21"/>
        </w:rPr>
        <w:t>stAdvanceProresInfo;</w:t>
      </w:r>
    </w:p>
    <w:p w14:paraId="05469299">
      <w:pPr>
        <w:spacing w:before="126"/>
        <w:ind w:left="2196"/>
        <w:jc w:val="left"/>
        <w:rPr>
          <w:szCs w:val="21"/>
        </w:rPr>
      </w:pPr>
      <w:r>
        <w:rPr>
          <w:szCs w:val="21"/>
        </w:rPr>
        <w:t>};</w:t>
      </w:r>
    </w:p>
    <w:p w14:paraId="322900E4">
      <w:pPr>
        <w:spacing w:before="101"/>
        <w:ind w:left="1836"/>
        <w:jc w:val="left"/>
        <w:rPr>
          <w:szCs w:val="21"/>
        </w:rPr>
      </w:pPr>
      <w:r>
        <w:rPr>
          <w:szCs w:val="21"/>
        </w:rPr>
        <w:t>}VENC_STREAM_S;</w:t>
      </w:r>
    </w:p>
    <w:p w14:paraId="20BFF2A8">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9"/>
        <w:gridCol w:w="4687"/>
      </w:tblGrid>
      <w:tr w14:paraId="1B4E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679" w:type="pct"/>
            <w:shd w:val="clear" w:color="auto" w:fill="D8D8D8" w:themeFill="background1" w:themeFillShade="D9"/>
            <w:vAlign w:val="center"/>
          </w:tcPr>
          <w:p w14:paraId="178CA4A4">
            <w:r>
              <w:t>成员名称</w:t>
            </w:r>
          </w:p>
        </w:tc>
        <w:tc>
          <w:tcPr>
            <w:tcW w:w="2321" w:type="pct"/>
            <w:shd w:val="clear" w:color="auto" w:fill="D8D8D8" w:themeFill="background1" w:themeFillShade="D9"/>
            <w:vAlign w:val="center"/>
          </w:tcPr>
          <w:p w14:paraId="3605F7B4">
            <w:r>
              <w:t>描述</w:t>
            </w:r>
          </w:p>
        </w:tc>
      </w:tr>
      <w:tr w14:paraId="300B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679" w:type="pct"/>
            <w:vAlign w:val="center"/>
          </w:tcPr>
          <w:p w14:paraId="65E5FB30">
            <w:r>
              <w:t>pstPack</w:t>
            </w:r>
          </w:p>
        </w:tc>
        <w:tc>
          <w:tcPr>
            <w:tcW w:w="2321" w:type="pct"/>
            <w:vAlign w:val="center"/>
          </w:tcPr>
          <w:p w14:paraId="24570809">
            <w:r>
              <w:t>帧码流包结构。</w:t>
            </w:r>
          </w:p>
        </w:tc>
      </w:tr>
      <w:tr w14:paraId="0493B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679" w:type="pct"/>
            <w:vAlign w:val="center"/>
          </w:tcPr>
          <w:p w14:paraId="7E9FDEF1">
            <w:r>
              <w:t>u32PackCount</w:t>
            </w:r>
          </w:p>
        </w:tc>
        <w:tc>
          <w:tcPr>
            <w:tcW w:w="2321" w:type="pct"/>
            <w:vAlign w:val="center"/>
          </w:tcPr>
          <w:p w14:paraId="521AAAE4">
            <w:r>
              <w:t>一帧码流的所有包的个数。</w:t>
            </w:r>
          </w:p>
        </w:tc>
      </w:tr>
      <w:tr w14:paraId="2F2A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2679" w:type="pct"/>
            <w:vAlign w:val="center"/>
          </w:tcPr>
          <w:p w14:paraId="0741A477">
            <w:r>
              <w:t>u32Seq</w:t>
            </w:r>
          </w:p>
        </w:tc>
        <w:tc>
          <w:tcPr>
            <w:tcW w:w="2321" w:type="pct"/>
            <w:vAlign w:val="center"/>
          </w:tcPr>
          <w:p w14:paraId="4CC623BC">
            <w:r>
              <w:t>码流序列号。</w:t>
            </w:r>
          </w:p>
          <w:p w14:paraId="68F1A04B">
            <w:r>
              <w:t>按帧获取帧序号；按包获取包序号。</w:t>
            </w:r>
          </w:p>
        </w:tc>
      </w:tr>
      <w:tr w14:paraId="6DD61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2679" w:type="pct"/>
            <w:vAlign w:val="center"/>
          </w:tcPr>
          <w:p w14:paraId="0C1DC835">
            <w:r>
              <w:t>stH624Info/stJpegInfo</w:t>
            </w:r>
          </w:p>
          <w:p w14:paraId="1D01B496">
            <w:r>
              <w:t>/stH265Info/stProresInfo</w:t>
            </w:r>
          </w:p>
        </w:tc>
        <w:tc>
          <w:tcPr>
            <w:tcW w:w="2321" w:type="pct"/>
            <w:vAlign w:val="center"/>
          </w:tcPr>
          <w:p w14:paraId="07A5E65E">
            <w:r>
              <w:t>码流特征信息。</w:t>
            </w:r>
          </w:p>
        </w:tc>
      </w:tr>
      <w:tr w14:paraId="708C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2679" w:type="pct"/>
            <w:vAlign w:val="center"/>
          </w:tcPr>
          <w:p w14:paraId="73967CB9">
            <w:r>
              <w:t>stAdvanceH264Info/ stAdvanceJpegInfo/ stAdvanceH265Info/stAdvanceProresInfo</w:t>
            </w:r>
          </w:p>
        </w:tc>
        <w:tc>
          <w:tcPr>
            <w:tcW w:w="2321" w:type="pct"/>
            <w:vAlign w:val="center"/>
          </w:tcPr>
          <w:p w14:paraId="64F0173E">
            <w:r>
              <w:t>码流高级特征信息。</w:t>
            </w:r>
          </w:p>
        </w:tc>
      </w:tr>
    </w:tbl>
    <w:p w14:paraId="0DA618CE">
      <w:pPr>
        <w:ind w:firstLine="420" w:firstLineChars="200"/>
      </w:pPr>
      <w:r>
        <w:t>【注意事项】</w:t>
      </w:r>
    </w:p>
    <w:p w14:paraId="3EFC2AF9">
      <w:pPr>
        <w:ind w:firstLine="420" w:firstLineChars="200"/>
      </w:pPr>
      <w:r>
        <w:t>无。</w:t>
      </w:r>
    </w:p>
    <w:p w14:paraId="6B949BC6">
      <w:pPr>
        <w:ind w:firstLine="420" w:firstLineChars="200"/>
      </w:pPr>
      <w:r>
        <w:t>【相关数据类型及接口】</w:t>
      </w:r>
    </w:p>
    <w:p w14:paraId="02A087DE">
      <w:pPr>
        <w:pStyle w:val="75"/>
        <w:tabs>
          <w:tab w:val="left" w:pos="2260"/>
          <w:tab w:val="left" w:pos="2261"/>
        </w:tabs>
        <w:spacing w:before="160"/>
        <w:ind w:left="420" w:leftChars="200" w:firstLine="0" w:firstLineChars="0"/>
        <w:jc w:val="left"/>
        <w:rPr>
          <w:color w:val="0000FF"/>
          <w:sz w:val="16"/>
        </w:rPr>
      </w:pPr>
      <w:r>
        <w:fldChar w:fldCharType="begin"/>
      </w:r>
      <w:r>
        <w:instrText xml:space="preserve"> HYPERLINK \l "_bookmark164" </w:instrText>
      </w:r>
      <w:r>
        <w:fldChar w:fldCharType="separate"/>
      </w:r>
      <w:r>
        <w:rPr>
          <w:color w:val="0000FF"/>
        </w:rPr>
        <w:t>VENC_PACK_S</w:t>
      </w:r>
      <w:r>
        <w:rPr>
          <w:color w:val="0000FF"/>
        </w:rPr>
        <w:fldChar w:fldCharType="end"/>
      </w:r>
    </w:p>
    <w:p w14:paraId="465ED1DD">
      <w:pPr>
        <w:pStyle w:val="75"/>
        <w:tabs>
          <w:tab w:val="left" w:pos="2260"/>
          <w:tab w:val="left" w:pos="2261"/>
        </w:tabs>
        <w:spacing w:before="79"/>
        <w:ind w:left="420" w:leftChars="200" w:firstLine="0" w:firstLineChars="0"/>
        <w:jc w:val="left"/>
        <w:rPr>
          <w:color w:val="0000FF"/>
          <w:sz w:val="16"/>
        </w:rPr>
      </w:pPr>
      <w:r>
        <w:fldChar w:fldCharType="begin"/>
      </w:r>
      <w:r>
        <w:instrText xml:space="preserve"> HYPERLINK \l "_bookmark57" </w:instrText>
      </w:r>
      <w:r>
        <w:fldChar w:fldCharType="separate"/>
      </w:r>
      <w:r>
        <w:rPr>
          <w:color w:val="0000FF"/>
        </w:rPr>
        <w:t>TS_MPI_VENC_GetStream</w:t>
      </w:r>
      <w:r>
        <w:rPr>
          <w:color w:val="0000FF"/>
        </w:rPr>
        <w:fldChar w:fldCharType="end"/>
      </w:r>
    </w:p>
    <w:p w14:paraId="69C8F2F1">
      <w:pPr>
        <w:pStyle w:val="9"/>
      </w:pPr>
      <w:bookmarkStart w:id="1699" w:name="_bookmark175"/>
      <w:bookmarkEnd w:id="1699"/>
      <w:bookmarkStart w:id="1700" w:name="VENC_STREAM_BUF_INFO_S"/>
      <w:bookmarkEnd w:id="1700"/>
      <w:bookmarkStart w:id="1701" w:name="_bookmark176"/>
      <w:bookmarkEnd w:id="1701"/>
      <w:bookmarkStart w:id="1702" w:name="VENC_ATTR_H265_S"/>
      <w:bookmarkEnd w:id="1702"/>
      <w:bookmarkStart w:id="1703" w:name="_Toc813671923"/>
      <w:bookmarkStart w:id="1704" w:name="_Toc259972357"/>
      <w:bookmarkStart w:id="1705" w:name="_Toc2083189233"/>
      <w:bookmarkStart w:id="1706" w:name="_Toc1686014582"/>
      <w:r>
        <w:t>VENC_ATTR_H265_S</w:t>
      </w:r>
      <w:bookmarkEnd w:id="1703"/>
      <w:bookmarkEnd w:id="1704"/>
      <w:bookmarkEnd w:id="1705"/>
      <w:bookmarkEnd w:id="1706"/>
    </w:p>
    <w:p w14:paraId="2FBF1C74">
      <w:pPr>
        <w:ind w:firstLine="420" w:firstLineChars="200"/>
      </w:pPr>
      <w:r>
        <w:t>【说明】</w:t>
      </w:r>
    </w:p>
    <w:p w14:paraId="0421545F">
      <w:pPr>
        <w:ind w:firstLine="420" w:firstLineChars="200"/>
      </w:pPr>
      <w:r>
        <w:t>定义 H.265 编码属性结构体。</w:t>
      </w:r>
    </w:p>
    <w:p w14:paraId="2DE26E17">
      <w:pPr>
        <w:ind w:firstLine="420" w:firstLineChars="200"/>
      </w:pPr>
      <w:r>
        <w:t>【定义】</w:t>
      </w:r>
    </w:p>
    <w:p w14:paraId="3BE61323">
      <w:pPr>
        <w:spacing w:before="166"/>
        <w:ind w:left="1836"/>
        <w:jc w:val="left"/>
        <w:rPr>
          <w:szCs w:val="21"/>
        </w:rPr>
      </w:pPr>
      <w:r>
        <w:rPr>
          <w:szCs w:val="21"/>
        </w:rPr>
        <w:t>typedef struct tsVENC_ATTR_H265_S</w:t>
      </w:r>
    </w:p>
    <w:p w14:paraId="06EBBBD8">
      <w:pPr>
        <w:spacing w:before="101"/>
        <w:ind w:left="1836"/>
        <w:jc w:val="left"/>
        <w:rPr>
          <w:szCs w:val="21"/>
        </w:rPr>
      </w:pPr>
      <w:r>
        <w:rPr>
          <w:szCs w:val="21"/>
        </w:rPr>
        <w:t>{</w:t>
      </w:r>
    </w:p>
    <w:p w14:paraId="4611C5C3">
      <w:pPr>
        <w:spacing w:before="102"/>
        <w:ind w:left="2106"/>
        <w:jc w:val="left"/>
        <w:rPr>
          <w:szCs w:val="21"/>
        </w:rPr>
      </w:pPr>
      <w:r>
        <w:rPr>
          <w:szCs w:val="21"/>
        </w:rPr>
        <w:t>TS_BOOL bRcnRefShareBuf;</w:t>
      </w:r>
    </w:p>
    <w:p w14:paraId="58CCAF0A">
      <w:pPr>
        <w:spacing w:before="102"/>
        <w:ind w:left="2106"/>
        <w:jc w:val="left"/>
        <w:rPr>
          <w:szCs w:val="21"/>
        </w:rPr>
      </w:pPr>
      <w:r>
        <w:rPr>
          <w:szCs w:val="21"/>
        </w:rPr>
        <w:t>//reserved</w:t>
      </w:r>
    </w:p>
    <w:p w14:paraId="5C24FF02">
      <w:pPr>
        <w:spacing w:before="103"/>
        <w:ind w:left="1836"/>
        <w:jc w:val="left"/>
        <w:rPr>
          <w:szCs w:val="21"/>
        </w:rPr>
      </w:pPr>
      <w:r>
        <w:rPr>
          <w:szCs w:val="21"/>
        </w:rPr>
        <w:t>}VENC_ATTR_H265_S;</w:t>
      </w:r>
    </w:p>
    <w:p w14:paraId="13EC54F0">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9"/>
        <w:gridCol w:w="6417"/>
      </w:tblGrid>
      <w:tr w14:paraId="564FC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822" w:type="pct"/>
            <w:shd w:val="clear" w:color="auto" w:fill="D8D8D8" w:themeFill="background1" w:themeFillShade="D9"/>
            <w:vAlign w:val="center"/>
          </w:tcPr>
          <w:p w14:paraId="611FCC1D">
            <w:r>
              <w:t>成员名称</w:t>
            </w:r>
          </w:p>
        </w:tc>
        <w:tc>
          <w:tcPr>
            <w:tcW w:w="3178" w:type="pct"/>
            <w:shd w:val="clear" w:color="auto" w:fill="D8D8D8" w:themeFill="background1" w:themeFillShade="D9"/>
            <w:vAlign w:val="center"/>
          </w:tcPr>
          <w:p w14:paraId="71E52DE2">
            <w:r>
              <w:t>描述</w:t>
            </w:r>
          </w:p>
        </w:tc>
      </w:tr>
      <w:tr w14:paraId="6064A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8" w:hRule="atLeast"/>
        </w:trPr>
        <w:tc>
          <w:tcPr>
            <w:tcW w:w="1822" w:type="pct"/>
            <w:vAlign w:val="center"/>
          </w:tcPr>
          <w:p w14:paraId="736607D9">
            <w:r>
              <w:t>bRcnRefShareBuf</w:t>
            </w:r>
          </w:p>
        </w:tc>
        <w:tc>
          <w:tcPr>
            <w:tcW w:w="3178" w:type="pct"/>
            <w:vAlign w:val="center"/>
          </w:tcPr>
          <w:p w14:paraId="3484FF54">
            <w:r>
              <w:t>是否使能帧节省模式。取值范围：[0,1]。</w:t>
            </w:r>
          </w:p>
          <w:p w14:paraId="6CEF9D61">
            <w:r>
              <w:t>静态属性。</w:t>
            </w:r>
          </w:p>
          <w:p w14:paraId="3C1A3F61">
            <w:r>
              <w:t>暂不支持。</w:t>
            </w:r>
          </w:p>
        </w:tc>
      </w:tr>
    </w:tbl>
    <w:p w14:paraId="61130E7D">
      <w:pPr>
        <w:ind w:firstLine="420" w:firstLineChars="200"/>
      </w:pPr>
      <w:r>
        <w:t>【注意事项】</w:t>
      </w:r>
    </w:p>
    <w:p w14:paraId="1F227266">
      <w:pPr>
        <w:ind w:firstLine="420" w:firstLineChars="200"/>
      </w:pPr>
      <w:r>
        <w:t>无。</w:t>
      </w:r>
    </w:p>
    <w:p w14:paraId="4A26737B">
      <w:pPr>
        <w:ind w:firstLine="420" w:firstLineChars="200"/>
      </w:pPr>
      <w:r>
        <w:t>【相关数据类型及接口】</w:t>
      </w:r>
    </w:p>
    <w:p w14:paraId="17AC758D">
      <w:pPr>
        <w:ind w:firstLine="420" w:firstLineChars="200"/>
      </w:pPr>
      <w:r>
        <w:t>无。</w:t>
      </w:r>
    </w:p>
    <w:p w14:paraId="170CA10C">
      <w:pPr>
        <w:pStyle w:val="9"/>
      </w:pPr>
      <w:bookmarkStart w:id="1707" w:name="VENC_ATTR_H264_S"/>
      <w:bookmarkEnd w:id="1707"/>
      <w:bookmarkStart w:id="1708" w:name="_bookmark177"/>
      <w:bookmarkEnd w:id="1708"/>
      <w:bookmarkStart w:id="1709" w:name="_Toc1927829128"/>
      <w:bookmarkStart w:id="1710" w:name="_Toc1471804644"/>
      <w:bookmarkStart w:id="1711" w:name="_Toc1573308229"/>
      <w:bookmarkStart w:id="1712" w:name="_Toc1039428700"/>
      <w:r>
        <w:t>VENC_ATTR_H264_S</w:t>
      </w:r>
      <w:bookmarkEnd w:id="1709"/>
      <w:bookmarkEnd w:id="1710"/>
      <w:bookmarkEnd w:id="1711"/>
      <w:bookmarkEnd w:id="1712"/>
    </w:p>
    <w:p w14:paraId="64E5CCCA">
      <w:pPr>
        <w:ind w:firstLine="420" w:firstLineChars="200"/>
      </w:pPr>
      <w:r>
        <w:t>【说明】</w:t>
      </w:r>
    </w:p>
    <w:p w14:paraId="7124EBB9">
      <w:pPr>
        <w:ind w:firstLine="420" w:firstLineChars="200"/>
      </w:pPr>
      <w:r>
        <w:t>定义 H.264 编码属性结构体。</w:t>
      </w:r>
    </w:p>
    <w:p w14:paraId="677123F4">
      <w:pPr>
        <w:ind w:firstLine="420" w:firstLineChars="200"/>
      </w:pPr>
      <w:r>
        <w:t>【定义】</w:t>
      </w:r>
    </w:p>
    <w:p w14:paraId="257F0E9B">
      <w:pPr>
        <w:spacing w:before="166"/>
        <w:ind w:left="1836"/>
        <w:jc w:val="left"/>
        <w:rPr>
          <w:szCs w:val="21"/>
        </w:rPr>
      </w:pPr>
      <w:r>
        <w:rPr>
          <w:szCs w:val="21"/>
        </w:rPr>
        <w:t>typedef struct tsVENC_ATTR_H264_S</w:t>
      </w:r>
    </w:p>
    <w:p w14:paraId="7BB4E53A">
      <w:pPr>
        <w:spacing w:before="102"/>
        <w:ind w:left="1836"/>
        <w:jc w:val="left"/>
        <w:rPr>
          <w:szCs w:val="21"/>
        </w:rPr>
      </w:pPr>
      <w:r>
        <w:rPr>
          <w:szCs w:val="21"/>
        </w:rPr>
        <w:t>{</w:t>
      </w:r>
    </w:p>
    <w:p w14:paraId="5C231CB0">
      <w:pPr>
        <w:spacing w:before="102"/>
        <w:ind w:left="2106"/>
        <w:jc w:val="left"/>
        <w:rPr>
          <w:szCs w:val="21"/>
        </w:rPr>
      </w:pPr>
      <w:r>
        <w:rPr>
          <w:szCs w:val="21"/>
        </w:rPr>
        <w:t>TS_BOOL bRcnRefShareBuf;</w:t>
      </w:r>
    </w:p>
    <w:p w14:paraId="289C94B7">
      <w:pPr>
        <w:spacing w:before="126"/>
        <w:ind w:left="1836"/>
        <w:jc w:val="left"/>
        <w:rPr>
          <w:szCs w:val="21"/>
        </w:rPr>
      </w:pPr>
      <w:r>
        <w:rPr>
          <w:szCs w:val="21"/>
        </w:rPr>
        <w:t>}VENC_ATTR_H264_S;</w:t>
      </w:r>
    </w:p>
    <w:p w14:paraId="589839CF">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9"/>
        <w:gridCol w:w="6417"/>
      </w:tblGrid>
      <w:tr w14:paraId="645D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822" w:type="pct"/>
            <w:shd w:val="clear" w:color="auto" w:fill="D8D8D8" w:themeFill="background1" w:themeFillShade="D9"/>
            <w:vAlign w:val="center"/>
          </w:tcPr>
          <w:p w14:paraId="384C30C8">
            <w:r>
              <w:t>成员名称</w:t>
            </w:r>
          </w:p>
        </w:tc>
        <w:tc>
          <w:tcPr>
            <w:tcW w:w="3178" w:type="pct"/>
            <w:shd w:val="clear" w:color="auto" w:fill="D8D8D8" w:themeFill="background1" w:themeFillShade="D9"/>
            <w:vAlign w:val="center"/>
          </w:tcPr>
          <w:p w14:paraId="4D72A7DD">
            <w:r>
              <w:t>描述</w:t>
            </w:r>
          </w:p>
        </w:tc>
      </w:tr>
      <w:tr w14:paraId="3A11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1822" w:type="pct"/>
            <w:vAlign w:val="center"/>
          </w:tcPr>
          <w:p w14:paraId="618BE857">
            <w:r>
              <w:t>bRcnRefShareBuf</w:t>
            </w:r>
          </w:p>
        </w:tc>
        <w:tc>
          <w:tcPr>
            <w:tcW w:w="3178" w:type="pct"/>
            <w:vAlign w:val="center"/>
          </w:tcPr>
          <w:p w14:paraId="6EC864AE">
            <w:r>
              <w:t>是否使能帧节省模式。取值范围：[0,1]。</w:t>
            </w:r>
          </w:p>
          <w:p w14:paraId="33B1D49F">
            <w:r>
              <w:t>静态属性。</w:t>
            </w:r>
          </w:p>
          <w:p w14:paraId="4C834340">
            <w:r>
              <w:t>暂不支持。</w:t>
            </w:r>
          </w:p>
        </w:tc>
      </w:tr>
    </w:tbl>
    <w:p w14:paraId="067D8454">
      <w:pPr>
        <w:ind w:firstLine="420" w:firstLineChars="200"/>
      </w:pPr>
      <w:r>
        <w:t>【注意事项】</w:t>
      </w:r>
    </w:p>
    <w:p w14:paraId="1BFEC974">
      <w:pPr>
        <w:ind w:firstLine="420" w:firstLineChars="200"/>
      </w:pPr>
      <w:r>
        <w:t>无。</w:t>
      </w:r>
    </w:p>
    <w:p w14:paraId="3DFB2F1E">
      <w:pPr>
        <w:ind w:firstLine="420" w:firstLineChars="200"/>
      </w:pPr>
      <w:r>
        <w:t>【相关数据类型及接口】</w:t>
      </w:r>
    </w:p>
    <w:p w14:paraId="4DE45610">
      <w:pPr>
        <w:ind w:firstLine="420" w:firstLineChars="200"/>
      </w:pPr>
      <w:r>
        <w:t>无。</w:t>
      </w:r>
    </w:p>
    <w:p w14:paraId="67041772">
      <w:pPr>
        <w:pStyle w:val="9"/>
      </w:pPr>
      <w:bookmarkStart w:id="1713" w:name="_bookmark178"/>
      <w:bookmarkEnd w:id="1713"/>
      <w:bookmarkStart w:id="1714" w:name="VENC_ATTR_MJPEG_S"/>
      <w:bookmarkEnd w:id="1714"/>
      <w:bookmarkStart w:id="1715" w:name="_Toc1594202409"/>
      <w:bookmarkStart w:id="1716" w:name="_Toc1627201003"/>
      <w:bookmarkStart w:id="1717" w:name="_Toc1716978600"/>
      <w:bookmarkStart w:id="1718" w:name="_Toc1486462023"/>
      <w:r>
        <w:t>VENC_ATTR_MJPEG_S</w:t>
      </w:r>
      <w:bookmarkEnd w:id="1715"/>
      <w:bookmarkEnd w:id="1716"/>
      <w:bookmarkEnd w:id="1717"/>
      <w:bookmarkEnd w:id="1718"/>
    </w:p>
    <w:p w14:paraId="2785EA45">
      <w:pPr>
        <w:ind w:firstLine="420" w:firstLineChars="200"/>
      </w:pPr>
      <w:r>
        <w:t>【说明】</w:t>
      </w:r>
    </w:p>
    <w:p w14:paraId="6DCB21BD">
      <w:pPr>
        <w:ind w:firstLine="420" w:firstLineChars="200"/>
      </w:pPr>
      <w:r>
        <w:t>定义 MJPEG 编码属性结构体。</w:t>
      </w:r>
    </w:p>
    <w:p w14:paraId="3D35659F">
      <w:pPr>
        <w:ind w:firstLine="420" w:firstLineChars="200"/>
      </w:pPr>
      <w:r>
        <w:t>【定义】</w:t>
      </w:r>
    </w:p>
    <w:p w14:paraId="67E0F172">
      <w:pPr>
        <w:spacing w:before="167"/>
        <w:ind w:left="1836"/>
        <w:jc w:val="left"/>
        <w:rPr>
          <w:szCs w:val="21"/>
        </w:rPr>
      </w:pPr>
      <w:r>
        <w:rPr>
          <w:szCs w:val="21"/>
        </w:rPr>
        <w:t>typedef struct tsVENC_ATTR_MJPEG_S</w:t>
      </w:r>
    </w:p>
    <w:p w14:paraId="446BDAA2">
      <w:pPr>
        <w:spacing w:before="102"/>
        <w:ind w:left="1836"/>
        <w:jc w:val="left"/>
        <w:rPr>
          <w:szCs w:val="21"/>
        </w:rPr>
      </w:pPr>
      <w:r>
        <w:rPr>
          <w:szCs w:val="21"/>
        </w:rPr>
        <w:t>{</w:t>
      </w:r>
    </w:p>
    <w:p w14:paraId="7E57B9A4">
      <w:pPr>
        <w:spacing w:before="101"/>
        <w:ind w:left="1926"/>
        <w:jc w:val="left"/>
        <w:rPr>
          <w:szCs w:val="21"/>
        </w:rPr>
      </w:pPr>
      <w:r>
        <w:rPr>
          <w:szCs w:val="21"/>
        </w:rPr>
        <w:t>//reserved</w:t>
      </w:r>
    </w:p>
    <w:p w14:paraId="28BB09F7">
      <w:pPr>
        <w:spacing w:before="102"/>
        <w:ind w:left="1836"/>
        <w:jc w:val="left"/>
        <w:rPr>
          <w:szCs w:val="21"/>
        </w:rPr>
      </w:pPr>
      <w:r>
        <w:rPr>
          <w:szCs w:val="21"/>
        </w:rPr>
        <w:t>}VENC_ATTR_MJPEG_S;</w:t>
      </w:r>
    </w:p>
    <w:p w14:paraId="7DB8DB95">
      <w:pPr>
        <w:ind w:firstLine="420" w:firstLineChars="200"/>
      </w:pPr>
      <w:r>
        <w:t>【成员】</w:t>
      </w:r>
    </w:p>
    <w:p w14:paraId="646595D4">
      <w:pPr>
        <w:ind w:firstLine="420" w:firstLineChars="200"/>
      </w:pPr>
      <w:r>
        <w:t>无。</w:t>
      </w:r>
    </w:p>
    <w:p w14:paraId="72A66F15">
      <w:pPr>
        <w:ind w:firstLine="420" w:firstLineChars="200"/>
      </w:pPr>
      <w:r>
        <w:t>【注意事项】</w:t>
      </w:r>
    </w:p>
    <w:p w14:paraId="76EE9E72">
      <w:pPr>
        <w:ind w:firstLine="420" w:firstLineChars="200"/>
      </w:pPr>
      <w:r>
        <w:t>无。</w:t>
      </w:r>
    </w:p>
    <w:p w14:paraId="1DBD0F9A">
      <w:pPr>
        <w:ind w:firstLine="420" w:firstLineChars="200"/>
      </w:pPr>
      <w:r>
        <w:t>【相关数据类型及接口】</w:t>
      </w:r>
    </w:p>
    <w:p w14:paraId="7238EC17">
      <w:pPr>
        <w:ind w:firstLine="420" w:firstLineChars="200"/>
      </w:pPr>
      <w:r>
        <w:t>无。</w:t>
      </w:r>
    </w:p>
    <w:p w14:paraId="6E90C301">
      <w:pPr>
        <w:pStyle w:val="9"/>
      </w:pPr>
      <w:bookmarkStart w:id="1719" w:name="_bookmark179"/>
      <w:bookmarkEnd w:id="1719"/>
      <w:bookmarkStart w:id="1720" w:name="VENC_MPF_CFG_S"/>
      <w:bookmarkEnd w:id="1720"/>
      <w:bookmarkStart w:id="1721" w:name="_Toc1624156911"/>
      <w:bookmarkStart w:id="1722" w:name="_Toc776354456"/>
      <w:bookmarkStart w:id="1723" w:name="_Toc74155292"/>
      <w:bookmarkStart w:id="1724" w:name="_Toc405465612"/>
      <w:r>
        <w:t>VENC_MPF_CFG_S</w:t>
      </w:r>
      <w:bookmarkEnd w:id="1721"/>
      <w:bookmarkEnd w:id="1722"/>
      <w:bookmarkEnd w:id="1723"/>
      <w:bookmarkEnd w:id="1724"/>
    </w:p>
    <w:p w14:paraId="36EAA942">
      <w:pPr>
        <w:ind w:firstLine="420" w:firstLineChars="200"/>
      </w:pPr>
      <w:r>
        <w:t>【说明】</w:t>
      </w:r>
    </w:p>
    <w:p w14:paraId="1DCB5735">
      <w:pPr>
        <w:ind w:firstLine="420" w:firstLineChars="200"/>
      </w:pPr>
      <w:r>
        <w:t>定义 JPEG MPF 结构体。</w:t>
      </w:r>
    </w:p>
    <w:p w14:paraId="5B849DA4">
      <w:pPr>
        <w:ind w:firstLine="420" w:firstLineChars="200"/>
      </w:pPr>
      <w:r>
        <w:t>【定义】</w:t>
      </w:r>
    </w:p>
    <w:p w14:paraId="2C44E22E">
      <w:pPr>
        <w:ind w:left="1836"/>
        <w:jc w:val="left"/>
        <w:rPr>
          <w:szCs w:val="21"/>
        </w:rPr>
      </w:pPr>
      <w:r>
        <w:rPr>
          <w:sz w:val="18"/>
        </w:rPr>
        <w:t>t</w:t>
      </w:r>
      <w:r>
        <w:rPr>
          <w:szCs w:val="21"/>
        </w:rPr>
        <w:t>ypedef struct tsVENC_MPF_CFG_S</w:t>
      </w:r>
    </w:p>
    <w:p w14:paraId="47DB65F6">
      <w:pPr>
        <w:spacing w:before="163"/>
        <w:ind w:left="1836"/>
        <w:jc w:val="left"/>
        <w:rPr>
          <w:szCs w:val="21"/>
        </w:rPr>
      </w:pPr>
      <w:r>
        <w:rPr>
          <w:szCs w:val="21"/>
        </w:rPr>
        <w:t>{</w:t>
      </w:r>
    </w:p>
    <w:p w14:paraId="2104B04A">
      <w:pPr>
        <w:tabs>
          <w:tab w:val="left" w:pos="3095"/>
        </w:tabs>
        <w:spacing w:line="470" w:lineRule="auto"/>
        <w:ind w:left="2286" w:right="4637"/>
        <w:jc w:val="left"/>
        <w:rPr>
          <w:szCs w:val="21"/>
        </w:rPr>
      </w:pPr>
      <w:r>
        <w:rPr>
          <w:szCs w:val="21"/>
        </w:rPr>
        <w:t>TS_U8</w:t>
      </w:r>
      <w:r>
        <w:rPr>
          <w:szCs w:val="21"/>
        </w:rPr>
        <w:tab/>
      </w:r>
      <w:r>
        <w:rPr>
          <w:szCs w:val="21"/>
        </w:rPr>
        <w:t>u8LargeThumbNailNum; SIZE_S</w:t>
      </w:r>
      <w:r>
        <w:rPr>
          <w:spacing w:val="48"/>
          <w:szCs w:val="21"/>
        </w:rPr>
        <w:t xml:space="preserve"> </w:t>
      </w:r>
      <w:r>
        <w:rPr>
          <w:szCs w:val="21"/>
        </w:rPr>
        <w:t>astLargeThumbNailSize[2]</w:t>
      </w:r>
    </w:p>
    <w:p w14:paraId="63C2F712">
      <w:pPr>
        <w:spacing w:before="2"/>
        <w:ind w:left="1836"/>
        <w:jc w:val="left"/>
        <w:rPr>
          <w:szCs w:val="21"/>
        </w:rPr>
      </w:pPr>
      <w:r>
        <w:rPr>
          <w:szCs w:val="21"/>
        </w:rPr>
        <w:t>}VENC_MPF_CFG_S;</w:t>
      </w:r>
    </w:p>
    <w:p w14:paraId="446B32C1">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9"/>
        <w:gridCol w:w="6417"/>
      </w:tblGrid>
      <w:tr w14:paraId="7B9E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822" w:type="pct"/>
            <w:shd w:val="clear" w:color="auto" w:fill="D8D8D8" w:themeFill="background1" w:themeFillShade="D9"/>
            <w:vAlign w:val="center"/>
          </w:tcPr>
          <w:p w14:paraId="18490509">
            <w:r>
              <w:t>成员名称</w:t>
            </w:r>
          </w:p>
        </w:tc>
        <w:tc>
          <w:tcPr>
            <w:tcW w:w="3178" w:type="pct"/>
            <w:shd w:val="clear" w:color="auto" w:fill="D8D8D8" w:themeFill="background1" w:themeFillShade="D9"/>
            <w:vAlign w:val="center"/>
          </w:tcPr>
          <w:p w14:paraId="4947493C">
            <w:r>
              <w:t>描述</w:t>
            </w:r>
          </w:p>
        </w:tc>
      </w:tr>
      <w:tr w14:paraId="60420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9" w:hRule="atLeast"/>
        </w:trPr>
        <w:tc>
          <w:tcPr>
            <w:tcW w:w="1822" w:type="pct"/>
            <w:vAlign w:val="center"/>
          </w:tcPr>
          <w:p w14:paraId="1995B6DD">
            <w:r>
              <w:t>u8LargeThumbNailNum</w:t>
            </w:r>
          </w:p>
        </w:tc>
        <w:tc>
          <w:tcPr>
            <w:tcW w:w="3178" w:type="pct"/>
            <w:vAlign w:val="center"/>
          </w:tcPr>
          <w:p w14:paraId="5CF69A71">
            <w:r>
              <w:t>编码 mpf 缩略图的个数。取值范围：[0,2]。</w:t>
            </w:r>
          </w:p>
          <w:p w14:paraId="517BC3F5">
            <w:r>
              <w:t>0 代表不编码 mpf。</w:t>
            </w:r>
          </w:p>
          <w:p w14:paraId="46EB8146">
            <w:r>
              <w:t>静态属性。</w:t>
            </w:r>
          </w:p>
          <w:p w14:paraId="23E8AD80">
            <w:r>
              <w:t>暂不支持。</w:t>
            </w:r>
          </w:p>
        </w:tc>
      </w:tr>
      <w:tr w14:paraId="590B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822" w:type="pct"/>
            <w:vAlign w:val="center"/>
          </w:tcPr>
          <w:p w14:paraId="2E1B72A5">
            <w:r>
              <w:t>astLargeThumbNailSize[2]</w:t>
            </w:r>
          </w:p>
        </w:tc>
        <w:tc>
          <w:tcPr>
            <w:tcW w:w="3178" w:type="pct"/>
            <w:vAlign w:val="center"/>
          </w:tcPr>
          <w:p w14:paraId="043B0355">
            <w:r>
              <w:t>mpf 缩略图的大小。静态属性。</w:t>
            </w:r>
          </w:p>
          <w:p w14:paraId="0A57E4E9">
            <w:r>
              <w:t>暂不支持。</w:t>
            </w:r>
          </w:p>
        </w:tc>
      </w:tr>
    </w:tbl>
    <w:p w14:paraId="5C6AE71C">
      <w:pPr>
        <w:ind w:firstLine="420" w:firstLineChars="200"/>
      </w:pPr>
      <w:r>
        <w:t>【注意事项】</w:t>
      </w:r>
    </w:p>
    <w:p w14:paraId="602E8106">
      <w:pPr>
        <w:ind w:firstLine="420" w:firstLineChars="200"/>
        <w:rPr>
          <w:lang w:eastAsia="zh"/>
        </w:rPr>
      </w:pPr>
      <w:r>
        <w:t>无</w:t>
      </w:r>
      <w:r>
        <w:rPr>
          <w:rFonts w:hint="eastAsia"/>
          <w:lang w:eastAsia="zh"/>
        </w:rPr>
        <w:t>。</w:t>
      </w:r>
    </w:p>
    <w:p w14:paraId="1559E209">
      <w:pPr>
        <w:ind w:firstLine="420" w:firstLineChars="200"/>
      </w:pPr>
      <w:r>
        <w:t>【相关数据类型及接口】</w:t>
      </w:r>
    </w:p>
    <w:p w14:paraId="09561163">
      <w:pPr>
        <w:ind w:firstLine="420" w:firstLineChars="200"/>
        <w:rPr>
          <w:lang w:eastAsia="zh"/>
        </w:rPr>
      </w:pPr>
      <w:r>
        <w:t>无</w:t>
      </w:r>
      <w:r>
        <w:rPr>
          <w:rFonts w:hint="eastAsia"/>
          <w:lang w:eastAsia="zh"/>
        </w:rPr>
        <w:t>。</w:t>
      </w:r>
    </w:p>
    <w:p w14:paraId="46506ABB">
      <w:pPr>
        <w:pStyle w:val="9"/>
      </w:pPr>
      <w:bookmarkStart w:id="1725" w:name="_bookmark180"/>
      <w:bookmarkEnd w:id="1725"/>
      <w:bookmarkStart w:id="1726" w:name="VENC_PIC_RECEIVE_MODE_E"/>
      <w:bookmarkEnd w:id="1726"/>
      <w:bookmarkStart w:id="1727" w:name="VENC_ATTR_JPEG_S"/>
      <w:bookmarkEnd w:id="1727"/>
      <w:bookmarkStart w:id="1728" w:name="_bookmark181"/>
      <w:bookmarkEnd w:id="1728"/>
      <w:bookmarkStart w:id="1729" w:name="_Toc1826332449"/>
      <w:bookmarkStart w:id="1730" w:name="_Toc448015475"/>
      <w:bookmarkStart w:id="1731" w:name="_Toc345327350"/>
      <w:bookmarkStart w:id="1732" w:name="_Toc1102896908"/>
      <w:r>
        <w:t>VENC_ATTR_JPEG_S</w:t>
      </w:r>
      <w:bookmarkEnd w:id="1729"/>
      <w:bookmarkEnd w:id="1730"/>
      <w:bookmarkEnd w:id="1731"/>
      <w:bookmarkEnd w:id="1732"/>
    </w:p>
    <w:p w14:paraId="359747D0">
      <w:pPr>
        <w:ind w:firstLine="420" w:firstLineChars="200"/>
      </w:pPr>
      <w:r>
        <w:t>【说明】</w:t>
      </w:r>
    </w:p>
    <w:p w14:paraId="6CD93787">
      <w:pPr>
        <w:ind w:firstLine="420" w:firstLineChars="200"/>
      </w:pPr>
      <w:r>
        <w:t>定义 JPEG 抓拍属性结构体。</w:t>
      </w:r>
    </w:p>
    <w:p w14:paraId="3EC5DF79">
      <w:pPr>
        <w:ind w:firstLine="420" w:firstLineChars="200"/>
      </w:pPr>
      <w:r>
        <w:t>【定义】</w:t>
      </w:r>
    </w:p>
    <w:p w14:paraId="7D3F2271">
      <w:pPr>
        <w:spacing w:before="165"/>
        <w:ind w:left="1836"/>
        <w:jc w:val="left"/>
        <w:rPr>
          <w:szCs w:val="21"/>
        </w:rPr>
      </w:pPr>
      <w:r>
        <w:rPr>
          <w:szCs w:val="21"/>
        </w:rPr>
        <w:t>typedef struct tsVENC_ATTR_JPEG_S</w:t>
      </w:r>
    </w:p>
    <w:p w14:paraId="7306DF72">
      <w:pPr>
        <w:spacing w:before="102"/>
        <w:ind w:left="1836"/>
        <w:jc w:val="left"/>
        <w:rPr>
          <w:szCs w:val="21"/>
        </w:rPr>
      </w:pPr>
      <w:r>
        <w:rPr>
          <w:szCs w:val="21"/>
        </w:rPr>
        <w:t>{</w:t>
      </w:r>
    </w:p>
    <w:p w14:paraId="4E6719A1">
      <w:pPr>
        <w:tabs>
          <w:tab w:val="left" w:pos="3942"/>
          <w:tab w:val="left" w:pos="5174"/>
          <w:tab w:val="left" w:pos="5826"/>
          <w:tab w:val="left" w:pos="5868"/>
        </w:tabs>
        <w:spacing w:before="103"/>
        <w:ind w:left="2196" w:right="807"/>
        <w:jc w:val="left"/>
        <w:rPr>
          <w:szCs w:val="21"/>
        </w:rPr>
      </w:pPr>
      <w:r>
        <w:rPr>
          <w:szCs w:val="21"/>
        </w:rPr>
        <w:t>TS_BOOL</w:t>
      </w:r>
      <w:r>
        <w:rPr>
          <w:szCs w:val="21"/>
        </w:rPr>
        <w:tab/>
      </w:r>
      <w:r>
        <w:rPr>
          <w:szCs w:val="21"/>
        </w:rPr>
        <w:t>bSupportDCF;</w:t>
      </w:r>
      <w:r>
        <w:rPr>
          <w:szCs w:val="21"/>
        </w:rPr>
        <w:tab/>
      </w:r>
      <w:r>
        <w:rPr>
          <w:szCs w:val="21"/>
        </w:rPr>
        <w:tab/>
      </w:r>
      <w:r>
        <w:rPr>
          <w:szCs w:val="21"/>
        </w:rPr>
        <w:t xml:space="preserve">/*RW; Range:[0,1]; support dcf */ </w:t>
      </w:r>
      <w:r>
        <w:fldChar w:fldCharType="begin"/>
      </w:r>
      <w:r>
        <w:instrText xml:space="preserve"> HYPERLINK \l "_bookmark179" </w:instrText>
      </w:r>
      <w:r>
        <w:fldChar w:fldCharType="separate"/>
      </w:r>
      <w:r>
        <w:rPr>
          <w:color w:val="0000FF"/>
          <w:szCs w:val="21"/>
        </w:rPr>
        <w:t>VENC_MPF_CFG_S</w:t>
      </w:r>
      <w:r>
        <w:rPr>
          <w:color w:val="0000FF"/>
          <w:szCs w:val="21"/>
        </w:rPr>
        <w:fldChar w:fldCharType="end"/>
      </w:r>
      <w:r>
        <w:rPr>
          <w:color w:val="0000FF"/>
          <w:spacing w:val="58"/>
          <w:szCs w:val="21"/>
        </w:rPr>
        <w:t xml:space="preserve"> </w:t>
      </w:r>
      <w:r>
        <w:rPr>
          <w:szCs w:val="21"/>
        </w:rPr>
        <w:t>stMPFCfg;</w:t>
      </w:r>
      <w:r>
        <w:rPr>
          <w:szCs w:val="21"/>
        </w:rPr>
        <w:tab/>
      </w:r>
      <w:r>
        <w:rPr>
          <w:szCs w:val="21"/>
        </w:rPr>
        <w:tab/>
      </w:r>
      <w:r>
        <w:rPr>
          <w:szCs w:val="21"/>
        </w:rPr>
        <w:t xml:space="preserve">/*RW; Range:[0,1]; config of Mpf*/ </w:t>
      </w:r>
      <w:r>
        <w:fldChar w:fldCharType="begin"/>
      </w:r>
      <w:r>
        <w:instrText xml:space="preserve"> HYPERLINK \l "_bookmark180" </w:instrText>
      </w:r>
      <w:r>
        <w:fldChar w:fldCharType="separate"/>
      </w:r>
      <w:r>
        <w:rPr>
          <w:color w:val="0000FF"/>
          <w:szCs w:val="21"/>
        </w:rPr>
        <w:t>VENC_PIC_RECEIVE_MODE_E</w:t>
      </w:r>
      <w:r>
        <w:rPr>
          <w:color w:val="0000FF"/>
          <w:szCs w:val="21"/>
        </w:rPr>
        <w:fldChar w:fldCharType="end"/>
      </w:r>
      <w:r>
        <w:rPr>
          <w:color w:val="0000FF"/>
          <w:szCs w:val="21"/>
        </w:rPr>
        <w:tab/>
      </w:r>
      <w:r>
        <w:rPr>
          <w:szCs w:val="21"/>
        </w:rPr>
        <w:t>enReceiveMode;</w:t>
      </w:r>
    </w:p>
    <w:p w14:paraId="774E19F0">
      <w:pPr>
        <w:spacing w:line="203" w:lineRule="exact"/>
        <w:ind w:left="1836"/>
        <w:jc w:val="left"/>
        <w:rPr>
          <w:szCs w:val="21"/>
        </w:rPr>
      </w:pPr>
      <w:r>
        <w:rPr>
          <w:szCs w:val="21"/>
        </w:rPr>
        <w:t>}VENC_ATTR_JPEG_S;</w:t>
      </w:r>
    </w:p>
    <w:p w14:paraId="46A72007">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5"/>
        <w:gridCol w:w="6851"/>
      </w:tblGrid>
      <w:tr w14:paraId="6746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607" w:type="pct"/>
            <w:shd w:val="clear" w:color="auto" w:fill="D8D8D8" w:themeFill="background1" w:themeFillShade="D9"/>
            <w:vAlign w:val="center"/>
          </w:tcPr>
          <w:p w14:paraId="11F697AB">
            <w:r>
              <w:t>成员名称</w:t>
            </w:r>
          </w:p>
        </w:tc>
        <w:tc>
          <w:tcPr>
            <w:tcW w:w="3393" w:type="pct"/>
            <w:shd w:val="clear" w:color="auto" w:fill="D8D8D8" w:themeFill="background1" w:themeFillShade="D9"/>
            <w:vAlign w:val="center"/>
          </w:tcPr>
          <w:p w14:paraId="3686B2E3">
            <w:r>
              <w:t>描述</w:t>
            </w:r>
          </w:p>
        </w:tc>
      </w:tr>
      <w:tr w14:paraId="68313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1607" w:type="pct"/>
            <w:vAlign w:val="center"/>
          </w:tcPr>
          <w:p w14:paraId="7462C6C6">
            <w:r>
              <w:t>bSupportDCF</w:t>
            </w:r>
          </w:p>
        </w:tc>
        <w:tc>
          <w:tcPr>
            <w:tcW w:w="3393" w:type="pct"/>
            <w:vAlign w:val="center"/>
          </w:tcPr>
          <w:p w14:paraId="655FFA02">
            <w:r>
              <w:t>是否使能 DCF（Design rule for Camera File system）。DCF 信息包含拍照基本信息和缩略图。</w:t>
            </w:r>
          </w:p>
          <w:p w14:paraId="2041C3E3">
            <w:r>
              <w:t>静态属性。</w:t>
            </w:r>
          </w:p>
          <w:p w14:paraId="18AD816F">
            <w:r>
              <w:t>暂不支持。</w:t>
            </w:r>
          </w:p>
        </w:tc>
      </w:tr>
      <w:tr w14:paraId="71075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607" w:type="pct"/>
            <w:vAlign w:val="center"/>
          </w:tcPr>
          <w:p w14:paraId="3AB47CEC">
            <w:r>
              <w:t>stMPFCfg</w:t>
            </w:r>
          </w:p>
        </w:tc>
        <w:tc>
          <w:tcPr>
            <w:tcW w:w="3393" w:type="pct"/>
            <w:vAlign w:val="center"/>
          </w:tcPr>
          <w:p w14:paraId="7474348D">
            <w:r>
              <w:t>编码 JPEG Mpf 配置。静态属性。</w:t>
            </w:r>
          </w:p>
          <w:p w14:paraId="1C8FADBC">
            <w:r>
              <w:t>暂不支持。</w:t>
            </w:r>
          </w:p>
        </w:tc>
      </w:tr>
      <w:tr w14:paraId="1C37C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607" w:type="pct"/>
            <w:vAlign w:val="center"/>
          </w:tcPr>
          <w:p w14:paraId="1BF4C483">
            <w:r>
              <w:t>enReceiveMode</w:t>
            </w:r>
          </w:p>
        </w:tc>
        <w:tc>
          <w:tcPr>
            <w:tcW w:w="3393" w:type="pct"/>
            <w:vAlign w:val="center"/>
          </w:tcPr>
          <w:p w14:paraId="5DD4A54D">
            <w:r>
              <w:t>JPEG 通道的图像接收模式。静态属性。</w:t>
            </w:r>
          </w:p>
          <w:p w14:paraId="2520EF78">
            <w:r>
              <w:t>暂不支持。</w:t>
            </w:r>
          </w:p>
        </w:tc>
      </w:tr>
    </w:tbl>
    <w:p w14:paraId="3EF7600F">
      <w:pPr>
        <w:ind w:firstLine="420" w:firstLineChars="200"/>
      </w:pPr>
      <w:r>
        <w:t>【注意事项】</w:t>
      </w:r>
    </w:p>
    <w:p w14:paraId="504B2A63">
      <w:pPr>
        <w:ind w:firstLine="396" w:firstLineChars="200"/>
        <w:rPr>
          <w:lang w:eastAsia="zh"/>
        </w:rPr>
      </w:pPr>
      <w:r>
        <w:rPr>
          <w:spacing w:val="-6"/>
        </w:rPr>
        <w:tab/>
      </w:r>
      <w:r>
        <w:rPr>
          <w:spacing w:val="-6"/>
        </w:rPr>
        <w:t>无</w:t>
      </w:r>
      <w:r>
        <w:rPr>
          <w:rFonts w:hint="eastAsia"/>
          <w:spacing w:val="-6"/>
          <w:lang w:eastAsia="zh"/>
        </w:rPr>
        <w:t>。</w:t>
      </w:r>
    </w:p>
    <w:p w14:paraId="729BC4BE">
      <w:pPr>
        <w:ind w:firstLine="420" w:firstLineChars="200"/>
      </w:pPr>
      <w:r>
        <w:t>【相关数据类型及接口】</w:t>
      </w:r>
    </w:p>
    <w:p w14:paraId="042EE309">
      <w:pPr>
        <w:ind w:firstLine="420" w:firstLineChars="200"/>
        <w:rPr>
          <w:lang w:eastAsia="zh"/>
        </w:rPr>
      </w:pPr>
      <w:r>
        <w:t>无</w:t>
      </w:r>
      <w:r>
        <w:rPr>
          <w:rFonts w:hint="eastAsia"/>
          <w:lang w:eastAsia="zh"/>
        </w:rPr>
        <w:t>。</w:t>
      </w:r>
    </w:p>
    <w:p w14:paraId="1AB828B3">
      <w:pPr>
        <w:pStyle w:val="9"/>
      </w:pPr>
      <w:bookmarkStart w:id="1733" w:name="PRORES_ASPECT_RATIO"/>
      <w:bookmarkEnd w:id="1733"/>
      <w:bookmarkStart w:id="1734" w:name="_bookmark183"/>
      <w:bookmarkEnd w:id="1734"/>
      <w:bookmarkStart w:id="1735" w:name="VENC_ATTR_S"/>
      <w:bookmarkEnd w:id="1735"/>
      <w:bookmarkStart w:id="1736" w:name="_bookmark184"/>
      <w:bookmarkEnd w:id="1736"/>
      <w:bookmarkStart w:id="1737" w:name="VENC_ATTR_PRORES_S"/>
      <w:bookmarkEnd w:id="1737"/>
      <w:bookmarkStart w:id="1738" w:name="_bookmark185"/>
      <w:bookmarkEnd w:id="1738"/>
      <w:bookmarkStart w:id="1739" w:name="_Toc637386325"/>
      <w:bookmarkStart w:id="1740" w:name="_Toc1045249919"/>
      <w:bookmarkStart w:id="1741" w:name="_Toc494697341"/>
      <w:bookmarkStart w:id="1742" w:name="_Toc800370218"/>
      <w:r>
        <w:t>VENC_ATTR_S</w:t>
      </w:r>
      <w:bookmarkEnd w:id="1739"/>
      <w:bookmarkEnd w:id="1740"/>
      <w:bookmarkEnd w:id="1741"/>
      <w:bookmarkEnd w:id="1742"/>
    </w:p>
    <w:p w14:paraId="11C7B110">
      <w:pPr>
        <w:ind w:firstLine="420" w:firstLineChars="200"/>
      </w:pPr>
      <w:r>
        <w:t>【说明】</w:t>
      </w:r>
    </w:p>
    <w:p w14:paraId="489D3AC0">
      <w:pPr>
        <w:ind w:firstLine="420" w:firstLineChars="200"/>
      </w:pPr>
      <w:r>
        <w:t>定义编码器属性结构体。</w:t>
      </w:r>
    </w:p>
    <w:p w14:paraId="2486D232">
      <w:pPr>
        <w:ind w:firstLine="420" w:firstLineChars="200"/>
      </w:pPr>
      <w:r>
        <w:t>【定义】</w:t>
      </w:r>
    </w:p>
    <w:p w14:paraId="4D6A6F02">
      <w:pPr>
        <w:spacing w:before="166"/>
        <w:ind w:left="1836"/>
        <w:jc w:val="left"/>
        <w:rPr>
          <w:szCs w:val="21"/>
        </w:rPr>
      </w:pPr>
      <w:r>
        <w:rPr>
          <w:szCs w:val="21"/>
        </w:rPr>
        <w:t>typedef struct tsVENC_ATTR_S</w:t>
      </w:r>
    </w:p>
    <w:p w14:paraId="4A4E03FF">
      <w:pPr>
        <w:spacing w:before="102"/>
        <w:ind w:left="1836"/>
        <w:jc w:val="left"/>
        <w:rPr>
          <w:szCs w:val="21"/>
        </w:rPr>
      </w:pPr>
      <w:r>
        <w:rPr>
          <w:szCs w:val="21"/>
        </w:rPr>
        <w:t>{</w:t>
      </w:r>
    </w:p>
    <w:p w14:paraId="2713714D">
      <w:pPr>
        <w:spacing w:before="102"/>
        <w:ind w:left="2045" w:leftChars="974" w:firstLine="210" w:firstLineChars="100"/>
        <w:jc w:val="left"/>
        <w:rPr>
          <w:szCs w:val="21"/>
        </w:rPr>
      </w:pPr>
      <w:r>
        <w:t>PAYLOAD_TYPE_E   enType;</w:t>
      </w:r>
    </w:p>
    <w:p w14:paraId="13905662">
      <w:pPr>
        <w:spacing w:before="102"/>
        <w:ind w:left="2045" w:leftChars="974" w:firstLine="210" w:firstLineChars="100"/>
        <w:jc w:val="left"/>
        <w:rPr>
          <w:szCs w:val="21"/>
        </w:rPr>
      </w:pPr>
      <w:r>
        <w:t>TS_U32         u32MaxPicWidth;</w:t>
      </w:r>
    </w:p>
    <w:p w14:paraId="6F2AFAE6">
      <w:pPr>
        <w:spacing w:before="102"/>
        <w:ind w:left="2045" w:leftChars="974" w:firstLine="210" w:firstLineChars="100"/>
        <w:jc w:val="left"/>
        <w:rPr>
          <w:szCs w:val="21"/>
        </w:rPr>
      </w:pPr>
      <w:r>
        <w:t xml:space="preserve">TS_U32             u32MaxPicHeight; </w:t>
      </w:r>
    </w:p>
    <w:p w14:paraId="29EB0E40">
      <w:pPr>
        <w:spacing w:before="102"/>
        <w:ind w:left="2045" w:leftChars="974" w:firstLine="210" w:firstLineChars="100"/>
        <w:jc w:val="left"/>
        <w:rPr>
          <w:szCs w:val="21"/>
        </w:rPr>
      </w:pPr>
      <w:r>
        <w:rPr>
          <w:szCs w:val="21"/>
        </w:rPr>
        <w:t xml:space="preserve">TS_U32 u32BufSize; TS_U32 u32Profile; TS_BOOL bByFrame; </w:t>
      </w:r>
    </w:p>
    <w:p w14:paraId="344F6205">
      <w:pPr>
        <w:spacing w:before="102"/>
        <w:ind w:left="2045" w:leftChars="974" w:firstLine="210" w:firstLineChars="100"/>
        <w:jc w:val="left"/>
        <w:rPr>
          <w:szCs w:val="21"/>
        </w:rPr>
      </w:pPr>
      <w:r>
        <w:rPr>
          <w:szCs w:val="21"/>
        </w:rPr>
        <w:t>TS_U32 u32PicWidth; TS_U32 u32PicHeight; union</w:t>
      </w:r>
    </w:p>
    <w:p w14:paraId="3E12B55E">
      <w:pPr>
        <w:ind w:left="2234"/>
        <w:jc w:val="left"/>
        <w:rPr>
          <w:szCs w:val="21"/>
        </w:rPr>
      </w:pPr>
      <w:r>
        <w:rPr>
          <w:szCs w:val="21"/>
        </w:rPr>
        <w:t>{</w:t>
      </w:r>
    </w:p>
    <w:p w14:paraId="7FAA4914">
      <w:pPr>
        <w:spacing w:before="102"/>
        <w:ind w:left="2646" w:right="4227" w:firstLine="8"/>
        <w:jc w:val="left"/>
        <w:rPr>
          <w:szCs w:val="21"/>
        </w:rPr>
      </w:pPr>
      <w:r>
        <w:fldChar w:fldCharType="begin"/>
      </w:r>
      <w:r>
        <w:instrText xml:space="preserve"> HYPERLINK \l "_bookmark177" </w:instrText>
      </w:r>
      <w:r>
        <w:fldChar w:fldCharType="separate"/>
      </w:r>
      <w:r>
        <w:rPr>
          <w:color w:val="0000FF"/>
          <w:szCs w:val="21"/>
        </w:rPr>
        <w:t xml:space="preserve">VENC_ATTR_H264_S </w:t>
      </w:r>
      <w:r>
        <w:rPr>
          <w:color w:val="0000FF"/>
          <w:szCs w:val="21"/>
        </w:rPr>
        <w:fldChar w:fldCharType="end"/>
      </w:r>
      <w:r>
        <w:rPr>
          <w:szCs w:val="21"/>
        </w:rPr>
        <w:t xml:space="preserve">stAttrH264e; </w:t>
      </w:r>
      <w:r>
        <w:fldChar w:fldCharType="begin"/>
      </w:r>
      <w:r>
        <w:instrText xml:space="preserve"> HYPERLINK \l "_bookmark176" </w:instrText>
      </w:r>
      <w:r>
        <w:fldChar w:fldCharType="separate"/>
      </w:r>
      <w:r>
        <w:rPr>
          <w:color w:val="0000FF"/>
          <w:szCs w:val="21"/>
        </w:rPr>
        <w:t xml:space="preserve">VENC_ATTR_H265_S </w:t>
      </w:r>
      <w:r>
        <w:rPr>
          <w:color w:val="0000FF"/>
          <w:szCs w:val="21"/>
        </w:rPr>
        <w:fldChar w:fldCharType="end"/>
      </w:r>
      <w:r>
        <w:rPr>
          <w:szCs w:val="21"/>
        </w:rPr>
        <w:t xml:space="preserve">stAttrH265e; </w:t>
      </w:r>
      <w:r>
        <w:fldChar w:fldCharType="begin"/>
      </w:r>
      <w:r>
        <w:instrText xml:space="preserve"> HYPERLINK \l "_bookmark178" </w:instrText>
      </w:r>
      <w:r>
        <w:fldChar w:fldCharType="separate"/>
      </w:r>
      <w:r>
        <w:rPr>
          <w:color w:val="0000FF"/>
          <w:szCs w:val="21"/>
        </w:rPr>
        <w:t xml:space="preserve">VENC_ATTR_MJPEG_S </w:t>
      </w:r>
      <w:r>
        <w:rPr>
          <w:color w:val="0000FF"/>
          <w:szCs w:val="21"/>
        </w:rPr>
        <w:fldChar w:fldCharType="end"/>
      </w:r>
      <w:r>
        <w:rPr>
          <w:szCs w:val="21"/>
        </w:rPr>
        <w:t xml:space="preserve">stAttrMjpege; </w:t>
      </w:r>
      <w:r>
        <w:fldChar w:fldCharType="begin"/>
      </w:r>
      <w:r>
        <w:instrText xml:space="preserve"> HYPERLINK \l "_bookmark181" </w:instrText>
      </w:r>
      <w:r>
        <w:fldChar w:fldCharType="separate"/>
      </w:r>
      <w:r>
        <w:rPr>
          <w:color w:val="0000FF"/>
          <w:szCs w:val="21"/>
        </w:rPr>
        <w:t>VENC_ATTR_JPEG_S</w:t>
      </w:r>
      <w:r>
        <w:rPr>
          <w:color w:val="0000FF"/>
          <w:szCs w:val="21"/>
        </w:rPr>
        <w:fldChar w:fldCharType="end"/>
      </w:r>
      <w:r>
        <w:rPr>
          <w:color w:val="0000FF"/>
          <w:szCs w:val="21"/>
        </w:rPr>
        <w:t xml:space="preserve"> </w:t>
      </w:r>
      <w:r>
        <w:rPr>
          <w:szCs w:val="21"/>
        </w:rPr>
        <w:t xml:space="preserve">stAttrJpege; </w:t>
      </w:r>
      <w:r>
        <w:fldChar w:fldCharType="begin"/>
      </w:r>
      <w:r>
        <w:instrText xml:space="preserve"> HYPERLINK \l "_bookmark184" </w:instrText>
      </w:r>
      <w:r>
        <w:fldChar w:fldCharType="separate"/>
      </w:r>
      <w:r>
        <w:rPr>
          <w:color w:val="0000FF"/>
          <w:szCs w:val="21"/>
        </w:rPr>
        <w:t xml:space="preserve">VENC_ATTR_PRORES_S </w:t>
      </w:r>
      <w:r>
        <w:rPr>
          <w:color w:val="0000FF"/>
          <w:szCs w:val="21"/>
        </w:rPr>
        <w:fldChar w:fldCharType="end"/>
      </w:r>
      <w:r>
        <w:rPr>
          <w:szCs w:val="21"/>
        </w:rPr>
        <w:t>stAttrProres;</w:t>
      </w:r>
    </w:p>
    <w:p w14:paraId="5E9E3087">
      <w:pPr>
        <w:ind w:left="2234"/>
        <w:jc w:val="left"/>
        <w:rPr>
          <w:szCs w:val="21"/>
        </w:rPr>
      </w:pPr>
      <w:r>
        <w:rPr>
          <w:szCs w:val="21"/>
        </w:rPr>
        <w:t>};</w:t>
      </w:r>
    </w:p>
    <w:p w14:paraId="169E1D61">
      <w:pPr>
        <w:spacing w:before="102"/>
        <w:ind w:left="1836"/>
        <w:jc w:val="left"/>
        <w:rPr>
          <w:szCs w:val="21"/>
        </w:rPr>
      </w:pPr>
      <w:r>
        <w:rPr>
          <w:szCs w:val="21"/>
        </w:rPr>
        <w:t>}VENC_ATTR_S;</w:t>
      </w:r>
    </w:p>
    <w:p w14:paraId="161C9574">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4"/>
        <w:gridCol w:w="6132"/>
      </w:tblGrid>
      <w:tr w14:paraId="27E4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963" w:type="pct"/>
            <w:shd w:val="clear" w:color="auto" w:fill="D8D8D8" w:themeFill="background1" w:themeFillShade="D9"/>
            <w:vAlign w:val="center"/>
          </w:tcPr>
          <w:p w14:paraId="04FCE379">
            <w:r>
              <w:t>成员名称</w:t>
            </w:r>
          </w:p>
        </w:tc>
        <w:tc>
          <w:tcPr>
            <w:tcW w:w="3037" w:type="pct"/>
            <w:shd w:val="clear" w:color="auto" w:fill="D8D8D8" w:themeFill="background1" w:themeFillShade="D9"/>
            <w:vAlign w:val="center"/>
          </w:tcPr>
          <w:p w14:paraId="1039D73C">
            <w:r>
              <w:t>描述</w:t>
            </w:r>
          </w:p>
        </w:tc>
      </w:tr>
      <w:tr w14:paraId="43DA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63" w:type="pct"/>
            <w:vAlign w:val="center"/>
          </w:tcPr>
          <w:p w14:paraId="52E46C45">
            <w:r>
              <w:t>enType</w:t>
            </w:r>
          </w:p>
        </w:tc>
        <w:tc>
          <w:tcPr>
            <w:tcW w:w="3037" w:type="pct"/>
            <w:vAlign w:val="center"/>
          </w:tcPr>
          <w:p w14:paraId="256443D6">
            <w:r>
              <w:t>编码协议类型。</w:t>
            </w:r>
          </w:p>
        </w:tc>
      </w:tr>
      <w:tr w14:paraId="41B3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63" w:type="pct"/>
            <w:vAlign w:val="center"/>
          </w:tcPr>
          <w:p w14:paraId="3D107C1E">
            <w:r>
              <w:t>u32MaxPicWidth</w:t>
            </w:r>
          </w:p>
        </w:tc>
        <w:tc>
          <w:tcPr>
            <w:tcW w:w="3037" w:type="pct"/>
            <w:vAlign w:val="center"/>
          </w:tcPr>
          <w:p w14:paraId="4EBAE8A9">
            <w:r>
              <w:t>编码图像最大宽度。</w:t>
            </w:r>
          </w:p>
          <w:p w14:paraId="6A3AB310">
            <w:r>
              <w:t>取值范围：[MIN_WIDTH, MAX_WIDTH]，以像素为单位。</w:t>
            </w:r>
          </w:p>
          <w:p w14:paraId="3878390B">
            <w:r>
              <w:t>必须是 MIN_ALIGN 的整数倍。静态属性。</w:t>
            </w:r>
          </w:p>
        </w:tc>
      </w:tr>
      <w:tr w14:paraId="2D411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63" w:type="pct"/>
            <w:vAlign w:val="center"/>
          </w:tcPr>
          <w:p w14:paraId="2BD5687B">
            <w:r>
              <w:t>u32MaxPicHeight</w:t>
            </w:r>
          </w:p>
        </w:tc>
        <w:tc>
          <w:tcPr>
            <w:tcW w:w="3037" w:type="pct"/>
            <w:vAlign w:val="center"/>
          </w:tcPr>
          <w:p w14:paraId="7E702DEA">
            <w:r>
              <w:t>编码图像最大高度。</w:t>
            </w:r>
          </w:p>
          <w:p w14:paraId="67641ACC">
            <w:r>
              <w:t>取值范围：[MIN_HEIGHT, MAX_HEIGHT]，以像素为单位。</w:t>
            </w:r>
          </w:p>
          <w:p w14:paraId="71CFD181">
            <w:r>
              <w:t>必须是 MIN_ALIGN 的整数倍静态属性。</w:t>
            </w:r>
          </w:p>
        </w:tc>
      </w:tr>
      <w:tr w14:paraId="576C2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63" w:type="pct"/>
            <w:vAlign w:val="center"/>
          </w:tcPr>
          <w:p w14:paraId="0C623AA1">
            <w:r>
              <w:t>u32BufSize</w:t>
            </w:r>
          </w:p>
        </w:tc>
        <w:tc>
          <w:tcPr>
            <w:tcW w:w="3037" w:type="pct"/>
            <w:vAlign w:val="center"/>
          </w:tcPr>
          <w:p w14:paraId="2A46CDBA">
            <w:r>
              <w:t>码流 buffer 大小。</w:t>
            </w:r>
          </w:p>
          <w:p w14:paraId="2F625411">
            <w:r>
              <w:t>取值范围：[Min, Max]，以 byte 为单位。必须是 64 的整数倍。</w:t>
            </w:r>
          </w:p>
          <w:p w14:paraId="7021C6CD">
            <w:r>
              <w:t>推荐值：一幅最大编码图像大小。推荐值为</w:t>
            </w:r>
          </w:p>
          <w:p w14:paraId="46D2C5F9">
            <w:r>
              <w:t>u32MaxPicWidth  u32MaxPicHeight 1.5 byte。静态属性。</w:t>
            </w:r>
          </w:p>
        </w:tc>
      </w:tr>
      <w:tr w14:paraId="5BDE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5" w:hRule="atLeast"/>
        </w:trPr>
        <w:tc>
          <w:tcPr>
            <w:tcW w:w="1963" w:type="pct"/>
            <w:vAlign w:val="center"/>
          </w:tcPr>
          <w:p w14:paraId="690236BE">
            <w:r>
              <w:t>u32Profile</w:t>
            </w:r>
          </w:p>
        </w:tc>
        <w:tc>
          <w:tcPr>
            <w:tcW w:w="3037" w:type="pct"/>
            <w:vAlign w:val="center"/>
          </w:tcPr>
          <w:p w14:paraId="69C56731">
            <w:r>
              <w:t>编码的等级。</w:t>
            </w:r>
          </w:p>
          <w:p w14:paraId="3BD15E45">
            <w:r>
              <w:t>H264取值范围：[0, 3]。</w:t>
            </w:r>
          </w:p>
          <w:p w14:paraId="15E5F15D">
            <w:r>
              <w:t>0：Baseline。</w:t>
            </w:r>
          </w:p>
          <w:p w14:paraId="0BAD9E75">
            <w:r>
              <w:t>1：Main Profile。</w:t>
            </w:r>
          </w:p>
          <w:p w14:paraId="70EA55BE">
            <w:r>
              <w:t>2：High Profile。</w:t>
            </w:r>
          </w:p>
          <w:p w14:paraId="5ED39108">
            <w:r>
              <w:t>3：svc-t。</w:t>
            </w:r>
          </w:p>
          <w:p w14:paraId="415FE450">
            <w:r>
              <w:t>H265取值范围：[0,1]。</w:t>
            </w:r>
          </w:p>
          <w:p w14:paraId="756785DF">
            <w:r>
              <w:t>0：Main Profile。</w:t>
            </w:r>
          </w:p>
          <w:p w14:paraId="29517CA7">
            <w:r>
              <w:t>1：Main 10 Profile。Jpeg/Mjpeg 取值范围：0 0：Baseline</w:t>
            </w:r>
          </w:p>
          <w:p w14:paraId="56E7E36A">
            <w:r>
              <w:t>静态属性。</w:t>
            </w:r>
          </w:p>
        </w:tc>
      </w:tr>
      <w:tr w14:paraId="014B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63" w:type="pct"/>
            <w:vAlign w:val="center"/>
          </w:tcPr>
          <w:p w14:paraId="7C414068">
            <w:r>
              <w:t>bByFrame</w:t>
            </w:r>
          </w:p>
        </w:tc>
        <w:tc>
          <w:tcPr>
            <w:tcW w:w="3037" w:type="pct"/>
            <w:vAlign w:val="center"/>
          </w:tcPr>
          <w:p w14:paraId="1D9DD84B">
            <w:r>
              <w:t>帧/包模式获取码流。</w:t>
            </w:r>
          </w:p>
          <w:p w14:paraId="1BD4E034">
            <w:r>
              <w:t>取值范围：{TS_TRUE, TS_FALSE}。</w:t>
            </w:r>
          </w:p>
          <w:p w14:paraId="1DB2C65E">
            <w:r>
              <w:t>TS_TRUE：按帧获取。</w:t>
            </w:r>
          </w:p>
          <w:p w14:paraId="136F0E89">
            <w:r>
              <w:t>TS_FALSE：按包获取。</w:t>
            </w:r>
          </w:p>
          <w:p w14:paraId="710471B9">
            <w:r>
              <w:t>静态属性。</w:t>
            </w:r>
          </w:p>
        </w:tc>
      </w:tr>
      <w:tr w14:paraId="3161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63" w:type="pct"/>
            <w:vAlign w:val="center"/>
          </w:tcPr>
          <w:p w14:paraId="34B34A0F">
            <w:r>
              <w:t>u32PicWidth</w:t>
            </w:r>
          </w:p>
        </w:tc>
        <w:tc>
          <w:tcPr>
            <w:tcW w:w="3037" w:type="pct"/>
            <w:vAlign w:val="center"/>
          </w:tcPr>
          <w:p w14:paraId="2B2479FD">
            <w:r>
              <w:t>编码图像宽度。</w:t>
            </w:r>
          </w:p>
          <w:p w14:paraId="0C14F429">
            <w:r>
              <w:t>取值范围：[MIN_WIDTH, MAX_WIDTH]，以像素为单位。</w:t>
            </w:r>
          </w:p>
          <w:p w14:paraId="28B9D6DA">
            <w:r>
              <w:t>必须是 MIN_ALIGN 的整数倍。</w:t>
            </w:r>
          </w:p>
        </w:tc>
      </w:tr>
      <w:tr w14:paraId="011F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63" w:type="pct"/>
            <w:vAlign w:val="center"/>
          </w:tcPr>
          <w:p w14:paraId="2F66945B">
            <w:r>
              <w:t>u32PicHeight</w:t>
            </w:r>
          </w:p>
        </w:tc>
        <w:tc>
          <w:tcPr>
            <w:tcW w:w="3037" w:type="pct"/>
            <w:vAlign w:val="center"/>
          </w:tcPr>
          <w:p w14:paraId="68478DBB">
            <w:r>
              <w:t>编码图像高度。</w:t>
            </w:r>
          </w:p>
          <w:p w14:paraId="18D2ABBC">
            <w:r>
              <w:t>取值范围：[MIN_HEIGHT, MAX_HEIGHT]，以像素为单位。</w:t>
            </w:r>
          </w:p>
          <w:p w14:paraId="2D088707">
            <w:pPr>
              <w:rPr>
                <w:lang w:eastAsia="zh"/>
              </w:rPr>
            </w:pPr>
            <w:r>
              <w:t>必须是 MIN_ALIGN 的整数倍</w:t>
            </w:r>
            <w:r>
              <w:rPr>
                <w:rFonts w:hint="eastAsia"/>
                <w:lang w:eastAsia="zh"/>
              </w:rPr>
              <w:t>。</w:t>
            </w:r>
          </w:p>
        </w:tc>
      </w:tr>
      <w:tr w14:paraId="496C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63" w:type="pct"/>
            <w:vAlign w:val="center"/>
          </w:tcPr>
          <w:p w14:paraId="0A441452">
            <w:r>
              <w:t>stAttrH264e/stAttrMjpege/stAttrJ pege/stAttrH265e/stAttrProres</w:t>
            </w:r>
          </w:p>
        </w:tc>
        <w:tc>
          <w:tcPr>
            <w:tcW w:w="3037" w:type="pct"/>
            <w:vAlign w:val="center"/>
          </w:tcPr>
          <w:p w14:paraId="647DD1E5">
            <w:r>
              <w:t>某种协议的编码器属性。暂不支持 prores。</w:t>
            </w:r>
          </w:p>
        </w:tc>
      </w:tr>
    </w:tbl>
    <w:p w14:paraId="6D183A4E">
      <w:pPr>
        <w:spacing w:before="7"/>
        <w:rPr>
          <w:sz w:val="10"/>
        </w:rPr>
      </w:pPr>
    </w:p>
    <w:p w14:paraId="2660E40D">
      <w:pPr>
        <w:ind w:firstLine="420" w:firstLineChars="200"/>
      </w:pPr>
      <w:r>
        <w:t>【注意事项】</w:t>
      </w:r>
    </w:p>
    <w:p w14:paraId="31C7E80E">
      <w:pPr>
        <w:ind w:firstLine="420" w:firstLineChars="200"/>
        <w:rPr>
          <w:lang w:eastAsia="zh"/>
        </w:rPr>
      </w:pPr>
      <w:r>
        <w:t>无</w:t>
      </w:r>
      <w:r>
        <w:rPr>
          <w:rFonts w:hint="eastAsia"/>
          <w:lang w:eastAsia="zh"/>
        </w:rPr>
        <w:t>。</w:t>
      </w:r>
    </w:p>
    <w:p w14:paraId="48CE95B1">
      <w:pPr>
        <w:ind w:firstLine="420" w:firstLineChars="200"/>
      </w:pPr>
      <w:r>
        <w:t>【相关数据类型及接口】</w:t>
      </w:r>
    </w:p>
    <w:p w14:paraId="6F744396">
      <w:pPr>
        <w:ind w:firstLine="420" w:firstLineChars="200"/>
      </w:pPr>
      <w:r>
        <w:t>TS_MPI_VENC_CreateChn</w:t>
      </w:r>
    </w:p>
    <w:p w14:paraId="16E65CFE">
      <w:pPr>
        <w:pStyle w:val="9"/>
      </w:pPr>
      <w:bookmarkStart w:id="1743" w:name="VENC_GOP_MODE_E"/>
      <w:bookmarkEnd w:id="1743"/>
      <w:bookmarkStart w:id="1744" w:name="_bookmark186"/>
      <w:bookmarkEnd w:id="1744"/>
      <w:bookmarkStart w:id="1745" w:name="_Toc2003693192"/>
      <w:bookmarkStart w:id="1746" w:name="_Toc1209308392"/>
      <w:bookmarkStart w:id="1747" w:name="_Toc900990762"/>
      <w:bookmarkStart w:id="1748" w:name="_Toc1482519471"/>
      <w:r>
        <w:t>VENC_GOP_MODE_E</w:t>
      </w:r>
      <w:bookmarkEnd w:id="1745"/>
      <w:bookmarkEnd w:id="1746"/>
      <w:bookmarkEnd w:id="1747"/>
      <w:bookmarkEnd w:id="1748"/>
    </w:p>
    <w:p w14:paraId="686AF20E">
      <w:pPr>
        <w:ind w:firstLine="420" w:firstLineChars="200"/>
      </w:pPr>
      <w:r>
        <w:t>【说明】</w:t>
      </w:r>
    </w:p>
    <w:p w14:paraId="4ED0D1B8">
      <w:pPr>
        <w:ind w:firstLine="420" w:firstLineChars="200"/>
      </w:pPr>
      <w:r>
        <w:t>定义 H.264/H.265 GOP 类型。目前只支持</w:t>
      </w:r>
      <w:r>
        <w:rPr>
          <w:sz w:val="18"/>
        </w:rPr>
        <w:t>VENC_GOPMODE_NORMALP。</w:t>
      </w:r>
    </w:p>
    <w:p w14:paraId="0E754194">
      <w:pPr>
        <w:ind w:firstLine="420" w:firstLineChars="200"/>
      </w:pPr>
      <w:r>
        <w:t>【定义】</w:t>
      </w:r>
    </w:p>
    <w:p w14:paraId="0B66CA4D">
      <w:pPr>
        <w:spacing w:before="165"/>
        <w:ind w:left="1836"/>
        <w:jc w:val="left"/>
        <w:rPr>
          <w:szCs w:val="21"/>
        </w:rPr>
      </w:pPr>
      <w:r>
        <w:rPr>
          <w:szCs w:val="21"/>
        </w:rPr>
        <w:t>typedef enum tsVENC_GOP_MODE_E</w:t>
      </w:r>
    </w:p>
    <w:p w14:paraId="08269967">
      <w:pPr>
        <w:spacing w:before="165"/>
        <w:ind w:left="1836"/>
        <w:jc w:val="left"/>
        <w:rPr>
          <w:szCs w:val="21"/>
        </w:rPr>
      </w:pPr>
      <w:r>
        <w:rPr>
          <w:szCs w:val="21"/>
        </w:rPr>
        <w:t>{</w:t>
      </w:r>
    </w:p>
    <w:p w14:paraId="3762076A">
      <w:pPr>
        <w:spacing w:before="165"/>
        <w:ind w:left="1836"/>
        <w:jc w:val="left"/>
        <w:rPr>
          <w:szCs w:val="21"/>
        </w:rPr>
      </w:pPr>
      <w:r>
        <w:rPr>
          <w:szCs w:val="21"/>
        </w:rPr>
        <w:t xml:space="preserve">    VENC_GOPMODE_NORMALP    = 0,</w:t>
      </w:r>
    </w:p>
    <w:p w14:paraId="002B4308">
      <w:pPr>
        <w:spacing w:before="165"/>
        <w:ind w:left="1836"/>
        <w:jc w:val="left"/>
        <w:rPr>
          <w:szCs w:val="21"/>
        </w:rPr>
      </w:pPr>
      <w:r>
        <w:rPr>
          <w:szCs w:val="21"/>
        </w:rPr>
        <w:t xml:space="preserve">    VENC_GOPMODE_DUALP      = 1,</w:t>
      </w:r>
    </w:p>
    <w:p w14:paraId="64B2F68E">
      <w:pPr>
        <w:spacing w:before="165"/>
        <w:ind w:left="1836"/>
        <w:jc w:val="left"/>
        <w:rPr>
          <w:szCs w:val="21"/>
        </w:rPr>
      </w:pPr>
      <w:r>
        <w:rPr>
          <w:szCs w:val="21"/>
        </w:rPr>
        <w:t xml:space="preserve">    VENC_GOPMODE_SMARTP     = 2,</w:t>
      </w:r>
    </w:p>
    <w:p w14:paraId="46026218">
      <w:pPr>
        <w:spacing w:before="165"/>
        <w:ind w:left="1836"/>
        <w:jc w:val="left"/>
        <w:rPr>
          <w:szCs w:val="21"/>
        </w:rPr>
      </w:pPr>
      <w:r>
        <w:rPr>
          <w:szCs w:val="21"/>
        </w:rPr>
        <w:t xml:space="preserve">    VENC_GOPMODE_ADVSMARTP  = 3,</w:t>
      </w:r>
    </w:p>
    <w:p w14:paraId="766ED003">
      <w:pPr>
        <w:spacing w:before="165"/>
        <w:ind w:left="1836"/>
        <w:jc w:val="left"/>
        <w:rPr>
          <w:szCs w:val="21"/>
        </w:rPr>
      </w:pPr>
      <w:r>
        <w:rPr>
          <w:szCs w:val="21"/>
        </w:rPr>
        <w:t xml:space="preserve">    VENC_GOPMODE_BIPREDB    = 4,</w:t>
      </w:r>
    </w:p>
    <w:p w14:paraId="762CB69C">
      <w:pPr>
        <w:spacing w:before="165"/>
        <w:ind w:left="1836"/>
        <w:jc w:val="left"/>
        <w:rPr>
          <w:szCs w:val="21"/>
        </w:rPr>
      </w:pPr>
      <w:r>
        <w:rPr>
          <w:szCs w:val="21"/>
        </w:rPr>
        <w:t xml:space="preserve">    VENC_GOPMODE_LOWDELAYB  = 5,</w:t>
      </w:r>
    </w:p>
    <w:p w14:paraId="0437A922">
      <w:pPr>
        <w:spacing w:before="165"/>
        <w:ind w:left="1836"/>
        <w:jc w:val="left"/>
        <w:rPr>
          <w:szCs w:val="21"/>
        </w:rPr>
      </w:pPr>
    </w:p>
    <w:p w14:paraId="4593A959">
      <w:pPr>
        <w:spacing w:before="165"/>
        <w:ind w:left="1836"/>
        <w:jc w:val="left"/>
        <w:rPr>
          <w:szCs w:val="21"/>
        </w:rPr>
      </w:pPr>
      <w:r>
        <w:rPr>
          <w:szCs w:val="21"/>
        </w:rPr>
        <w:t xml:space="preserve">    VENC_GOPMODE_BUTT,</w:t>
      </w:r>
    </w:p>
    <w:p w14:paraId="7211BAE7">
      <w:pPr>
        <w:ind w:left="1836"/>
        <w:jc w:val="left"/>
        <w:rPr>
          <w:szCs w:val="21"/>
        </w:rPr>
      </w:pPr>
      <w:r>
        <w:rPr>
          <w:szCs w:val="21"/>
        </w:rPr>
        <w:t>} VENC_GOP_MODE_E;</w:t>
      </w:r>
    </w:p>
    <w:p w14:paraId="71F4C138">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7"/>
        <w:gridCol w:w="5589"/>
      </w:tblGrid>
      <w:tr w14:paraId="1CBE3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232" w:type="pct"/>
            <w:shd w:val="clear" w:color="auto" w:fill="D8D8D8" w:themeFill="background1" w:themeFillShade="D9"/>
            <w:vAlign w:val="center"/>
          </w:tcPr>
          <w:p w14:paraId="520B186F">
            <w:r>
              <w:t>成员名称</w:t>
            </w:r>
          </w:p>
        </w:tc>
        <w:tc>
          <w:tcPr>
            <w:tcW w:w="2768" w:type="pct"/>
            <w:shd w:val="clear" w:color="auto" w:fill="D8D8D8" w:themeFill="background1" w:themeFillShade="D9"/>
            <w:vAlign w:val="center"/>
          </w:tcPr>
          <w:p w14:paraId="01F9A3FA">
            <w:r>
              <w:t>描述</w:t>
            </w:r>
          </w:p>
        </w:tc>
      </w:tr>
      <w:tr w14:paraId="55675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232" w:type="pct"/>
            <w:vAlign w:val="center"/>
          </w:tcPr>
          <w:p w14:paraId="5D897710">
            <w:r>
              <w:t>VENC_GOPMODE_NORMALP</w:t>
            </w:r>
          </w:p>
        </w:tc>
        <w:tc>
          <w:tcPr>
            <w:tcW w:w="2768" w:type="pct"/>
            <w:vAlign w:val="center"/>
          </w:tcPr>
          <w:p w14:paraId="6CD644D3">
            <w:r>
              <w:t>编码单参考帧 P 帧 GOP 类型。</w:t>
            </w:r>
          </w:p>
        </w:tc>
      </w:tr>
      <w:tr w14:paraId="5168D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232" w:type="pct"/>
            <w:vAlign w:val="center"/>
          </w:tcPr>
          <w:p w14:paraId="558E8617">
            <w:r>
              <w:t>VENC_GOPMODE_DUALP</w:t>
            </w:r>
          </w:p>
        </w:tc>
        <w:tc>
          <w:tcPr>
            <w:tcW w:w="2768" w:type="pct"/>
            <w:vAlign w:val="center"/>
          </w:tcPr>
          <w:p w14:paraId="44A9D620">
            <w:r>
              <w:t>编码双参考帧 P 帧 GOP 类型。</w:t>
            </w:r>
          </w:p>
        </w:tc>
      </w:tr>
      <w:tr w14:paraId="750D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232" w:type="pct"/>
            <w:vAlign w:val="center"/>
          </w:tcPr>
          <w:p w14:paraId="13B4C29B">
            <w:r>
              <w:t>VENC_GOPMODE_SMARTP</w:t>
            </w:r>
          </w:p>
        </w:tc>
        <w:tc>
          <w:tcPr>
            <w:tcW w:w="2768" w:type="pct"/>
            <w:vAlign w:val="center"/>
          </w:tcPr>
          <w:p w14:paraId="03C525F3">
            <w:r>
              <w:t>编码智能 P 帧 GOP 类型。</w:t>
            </w:r>
          </w:p>
        </w:tc>
      </w:tr>
      <w:tr w14:paraId="5665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232" w:type="pct"/>
            <w:vAlign w:val="center"/>
          </w:tcPr>
          <w:p w14:paraId="05C3BAEA">
            <w:r>
              <w:t>VENC_GOPMODE_ADVSMARTP</w:t>
            </w:r>
          </w:p>
        </w:tc>
        <w:tc>
          <w:tcPr>
            <w:tcW w:w="2768" w:type="pct"/>
            <w:vAlign w:val="center"/>
          </w:tcPr>
          <w:p w14:paraId="0DAD64DA">
            <w:r>
              <w:t>编码高级智能 P 帧 GOP 类型。</w:t>
            </w:r>
          </w:p>
        </w:tc>
      </w:tr>
      <w:tr w14:paraId="49E2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232" w:type="pct"/>
            <w:vAlign w:val="center"/>
          </w:tcPr>
          <w:p w14:paraId="286F6F14">
            <w:r>
              <w:t>VENC_GOPMODE_BIPREDB</w:t>
            </w:r>
          </w:p>
        </w:tc>
        <w:tc>
          <w:tcPr>
            <w:tcW w:w="2768" w:type="pct"/>
            <w:vAlign w:val="center"/>
          </w:tcPr>
          <w:p w14:paraId="068763F1">
            <w:r>
              <w:t>编码 B 帧 GOP 类型。</w:t>
            </w:r>
          </w:p>
        </w:tc>
      </w:tr>
      <w:tr w14:paraId="3FBDB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2232" w:type="pct"/>
            <w:vAlign w:val="center"/>
          </w:tcPr>
          <w:p w14:paraId="0487FA96">
            <w:r>
              <w:t>VENC_GOPMODE_LOWDELAYB</w:t>
            </w:r>
          </w:p>
        </w:tc>
        <w:tc>
          <w:tcPr>
            <w:tcW w:w="2768" w:type="pct"/>
            <w:vAlign w:val="center"/>
          </w:tcPr>
          <w:p w14:paraId="10447C38">
            <w:r>
              <w:rPr>
                <w:spacing w:val="-18"/>
              </w:rPr>
              <w:t xml:space="preserve">编码 </w:t>
            </w:r>
            <w:r>
              <w:t xml:space="preserve">B </w:t>
            </w:r>
            <w:r>
              <w:rPr>
                <w:spacing w:val="-27"/>
              </w:rPr>
              <w:t xml:space="preserve">帧 </w:t>
            </w:r>
            <w:r>
              <w:t xml:space="preserve">GOP </w:t>
            </w:r>
            <w:r>
              <w:rPr>
                <w:spacing w:val="-9"/>
              </w:rPr>
              <w:t xml:space="preserve">类型，其中 </w:t>
            </w:r>
            <w:r>
              <w:t xml:space="preserve">B </w:t>
            </w:r>
            <w:r>
              <w:rPr>
                <w:spacing w:val="-2"/>
              </w:rPr>
              <w:t>帧只有前向参考</w:t>
            </w:r>
            <w:r>
              <w:t>帧。</w:t>
            </w:r>
          </w:p>
        </w:tc>
      </w:tr>
    </w:tbl>
    <w:p w14:paraId="35F4993C">
      <w:pPr>
        <w:ind w:firstLine="420" w:firstLineChars="200"/>
      </w:pPr>
      <w:r>
        <w:t>【注意事项】</w:t>
      </w:r>
    </w:p>
    <w:p w14:paraId="6D04E260">
      <w:pPr>
        <w:ind w:firstLine="420" w:firstLineChars="200"/>
      </w:pPr>
      <w:r>
        <w:t>无。</w:t>
      </w:r>
    </w:p>
    <w:p w14:paraId="3B26A05F">
      <w:pPr>
        <w:ind w:firstLine="420" w:firstLineChars="200"/>
      </w:pPr>
      <w:r>
        <w:t>【相关数据类型及接口】</w:t>
      </w:r>
    </w:p>
    <w:p w14:paraId="62C0F2BD">
      <w:pPr>
        <w:ind w:firstLine="420" w:firstLineChars="200"/>
      </w:pPr>
      <w:r>
        <w:t>无。</w:t>
      </w:r>
    </w:p>
    <w:p w14:paraId="701C94AE">
      <w:pPr>
        <w:pStyle w:val="9"/>
      </w:pPr>
      <w:bookmarkStart w:id="1749" w:name="_bookmark187"/>
      <w:bookmarkEnd w:id="1749"/>
      <w:bookmarkStart w:id="1750" w:name="VENC_GOP_NORMALP_S"/>
      <w:bookmarkEnd w:id="1750"/>
      <w:bookmarkStart w:id="1751" w:name="_Toc831931691"/>
      <w:bookmarkStart w:id="1752" w:name="_Toc1393779424"/>
      <w:bookmarkStart w:id="1753" w:name="_Toc248005519"/>
      <w:bookmarkStart w:id="1754" w:name="_Toc1233765619"/>
      <w:r>
        <w:t>VENC_GOP_NORMALP_S</w:t>
      </w:r>
      <w:bookmarkEnd w:id="1751"/>
      <w:bookmarkEnd w:id="1752"/>
      <w:bookmarkEnd w:id="1753"/>
      <w:bookmarkEnd w:id="1754"/>
    </w:p>
    <w:p w14:paraId="332395E8">
      <w:pPr>
        <w:ind w:firstLine="420" w:firstLineChars="200"/>
      </w:pPr>
      <w:r>
        <w:t>【说明】</w:t>
      </w:r>
    </w:p>
    <w:p w14:paraId="6EECBDBA">
      <w:pPr>
        <w:ind w:firstLine="420" w:firstLineChars="200"/>
      </w:pPr>
      <w:r>
        <w:t>定义编码单参考帧 P 帧 GOP 属性结构体。</w:t>
      </w:r>
    </w:p>
    <w:p w14:paraId="18EF714C">
      <w:pPr>
        <w:ind w:firstLine="420" w:firstLineChars="200"/>
      </w:pPr>
      <w:r>
        <w:t>【定义】</w:t>
      </w:r>
    </w:p>
    <w:p w14:paraId="115CD10C">
      <w:pPr>
        <w:pStyle w:val="16"/>
        <w:spacing w:before="12"/>
        <w:rPr>
          <w:sz w:val="15"/>
        </w:rPr>
      </w:pPr>
    </w:p>
    <w:p w14:paraId="698773BC">
      <w:pPr>
        <w:ind w:left="1836"/>
        <w:jc w:val="left"/>
        <w:rPr>
          <w:szCs w:val="21"/>
        </w:rPr>
      </w:pPr>
      <w:r>
        <w:rPr>
          <w:szCs w:val="21"/>
        </w:rPr>
        <w:t>typedef struct</w:t>
      </w:r>
      <w:r>
        <w:rPr>
          <w:spacing w:val="68"/>
          <w:szCs w:val="21"/>
        </w:rPr>
        <w:t xml:space="preserve"> </w:t>
      </w:r>
      <w:r>
        <w:rPr>
          <w:szCs w:val="21"/>
        </w:rPr>
        <w:t>tsVENC_GOP_NORMALP_S</w:t>
      </w:r>
    </w:p>
    <w:p w14:paraId="143BB277">
      <w:pPr>
        <w:pStyle w:val="16"/>
        <w:spacing w:before="3"/>
        <w:rPr>
          <w:szCs w:val="21"/>
        </w:rPr>
      </w:pPr>
    </w:p>
    <w:p w14:paraId="545F8FE2">
      <w:pPr>
        <w:ind w:left="1836"/>
        <w:jc w:val="left"/>
        <w:rPr>
          <w:szCs w:val="21"/>
        </w:rPr>
      </w:pPr>
      <w:r>
        <w:rPr>
          <w:szCs w:val="21"/>
        </w:rPr>
        <w:t>{</w:t>
      </w:r>
    </w:p>
    <w:p w14:paraId="5908CB9C">
      <w:pPr>
        <w:pStyle w:val="16"/>
        <w:spacing w:before="3"/>
        <w:rPr>
          <w:szCs w:val="21"/>
        </w:rPr>
      </w:pPr>
    </w:p>
    <w:p w14:paraId="124E787D">
      <w:pPr>
        <w:tabs>
          <w:tab w:val="left" w:pos="3023"/>
        </w:tabs>
        <w:ind w:left="2106"/>
        <w:jc w:val="left"/>
        <w:rPr>
          <w:szCs w:val="21"/>
        </w:rPr>
      </w:pPr>
      <w:r>
        <w:rPr>
          <w:szCs w:val="21"/>
        </w:rPr>
        <w:t>TS_S32</w:t>
      </w:r>
      <w:r>
        <w:rPr>
          <w:szCs w:val="21"/>
        </w:rPr>
        <w:tab/>
      </w:r>
      <w:r>
        <w:rPr>
          <w:szCs w:val="21"/>
        </w:rPr>
        <w:t>s32IPQpDelta;</w:t>
      </w:r>
    </w:p>
    <w:p w14:paraId="370E5CD7">
      <w:pPr>
        <w:pStyle w:val="16"/>
        <w:spacing w:before="4"/>
        <w:rPr>
          <w:szCs w:val="21"/>
        </w:rPr>
      </w:pPr>
    </w:p>
    <w:p w14:paraId="54FBA98B">
      <w:pPr>
        <w:ind w:left="1836"/>
        <w:jc w:val="left"/>
        <w:rPr>
          <w:szCs w:val="21"/>
        </w:rPr>
      </w:pPr>
      <w:r>
        <w:rPr>
          <w:szCs w:val="21"/>
        </w:rPr>
        <w:t>}VENC_GOP_NORMALP_S;</w:t>
      </w:r>
    </w:p>
    <w:p w14:paraId="577BE1A7">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2"/>
        <w:gridCol w:w="7574"/>
      </w:tblGrid>
      <w:tr w14:paraId="5D69D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249" w:type="pct"/>
            <w:shd w:val="clear" w:color="auto" w:fill="D8D8D8" w:themeFill="background1" w:themeFillShade="D9"/>
            <w:vAlign w:val="center"/>
          </w:tcPr>
          <w:p w14:paraId="25E3B516">
            <w:r>
              <w:t>成员名称</w:t>
            </w:r>
          </w:p>
        </w:tc>
        <w:tc>
          <w:tcPr>
            <w:tcW w:w="3751" w:type="pct"/>
            <w:shd w:val="clear" w:color="auto" w:fill="D8D8D8" w:themeFill="background1" w:themeFillShade="D9"/>
            <w:vAlign w:val="center"/>
          </w:tcPr>
          <w:p w14:paraId="0DABA92F">
            <w:r>
              <w:t>描述</w:t>
            </w:r>
          </w:p>
        </w:tc>
      </w:tr>
      <w:tr w14:paraId="7031C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249" w:type="pct"/>
            <w:vAlign w:val="center"/>
          </w:tcPr>
          <w:p w14:paraId="67F9C64E">
            <w:r>
              <w:t>s32IPQpDelta</w:t>
            </w:r>
          </w:p>
        </w:tc>
        <w:tc>
          <w:tcPr>
            <w:tcW w:w="3751" w:type="pct"/>
            <w:vAlign w:val="center"/>
          </w:tcPr>
          <w:p w14:paraId="0413D5E0">
            <w:r>
              <w:t xml:space="preserve">I </w:t>
            </w:r>
            <w:r>
              <w:rPr>
                <w:spacing w:val="-14"/>
              </w:rPr>
              <w:t xml:space="preserve">帧相对 </w:t>
            </w:r>
            <w:r>
              <w:t xml:space="preserve">P </w:t>
            </w:r>
            <w:r>
              <w:rPr>
                <w:spacing w:val="-18"/>
              </w:rPr>
              <w:t xml:space="preserve">帧的 </w:t>
            </w:r>
            <w:r>
              <w:t xml:space="preserve">QP </w:t>
            </w:r>
            <w:r>
              <w:rPr>
                <w:spacing w:val="-5"/>
              </w:rPr>
              <w:t>差值。</w:t>
            </w:r>
            <w:r>
              <w:t>取值范围：[-10, 30]</w:t>
            </w:r>
          </w:p>
        </w:tc>
      </w:tr>
    </w:tbl>
    <w:p w14:paraId="55605A67">
      <w:pPr>
        <w:ind w:firstLine="420" w:firstLineChars="200"/>
      </w:pPr>
      <w:r>
        <w:t>【注意事项】</w:t>
      </w:r>
    </w:p>
    <w:p w14:paraId="5941D7DA">
      <w:pPr>
        <w:ind w:firstLine="420" w:firstLineChars="200"/>
      </w:pPr>
      <w:r>
        <w:t>无。</w:t>
      </w:r>
    </w:p>
    <w:p w14:paraId="26445DFD">
      <w:pPr>
        <w:ind w:firstLine="420" w:firstLineChars="200"/>
      </w:pPr>
      <w:r>
        <w:t>【相关数据类型及接口】</w:t>
      </w:r>
    </w:p>
    <w:p w14:paraId="3FF7B925">
      <w:pPr>
        <w:ind w:firstLine="420" w:firstLineChars="200"/>
      </w:pPr>
      <w:r>
        <w:t>无。</w:t>
      </w:r>
    </w:p>
    <w:p w14:paraId="19FCBAB8">
      <w:pPr>
        <w:pStyle w:val="9"/>
      </w:pPr>
      <w:bookmarkStart w:id="1755" w:name="_bookmark188"/>
      <w:bookmarkEnd w:id="1755"/>
      <w:bookmarkStart w:id="1756" w:name="_bookmark192"/>
      <w:bookmarkEnd w:id="1756"/>
      <w:bookmarkStart w:id="1757" w:name="VENC_GOP_ATTR_S"/>
      <w:bookmarkEnd w:id="1757"/>
      <w:bookmarkStart w:id="1758" w:name="VENC_GOP_DUALP_S"/>
      <w:bookmarkEnd w:id="1758"/>
      <w:bookmarkStart w:id="1759" w:name="_Toc1293366531"/>
      <w:bookmarkStart w:id="1760" w:name="_Toc2042681793"/>
      <w:bookmarkStart w:id="1761" w:name="_Toc1442059436"/>
      <w:bookmarkStart w:id="1762" w:name="_Toc1287921929"/>
      <w:r>
        <w:t>VENC_GOP_ATTR_S</w:t>
      </w:r>
      <w:bookmarkEnd w:id="1759"/>
      <w:bookmarkEnd w:id="1760"/>
      <w:bookmarkEnd w:id="1761"/>
      <w:bookmarkEnd w:id="1762"/>
    </w:p>
    <w:p w14:paraId="4C00726E">
      <w:pPr>
        <w:ind w:firstLine="420" w:firstLineChars="200"/>
      </w:pPr>
      <w:r>
        <w:t>【说明】</w:t>
      </w:r>
    </w:p>
    <w:p w14:paraId="41644EB7">
      <w:pPr>
        <w:ind w:firstLine="420" w:firstLineChars="200"/>
      </w:pPr>
      <w:r>
        <w:t>定义编码器 GOP 属性结构体。</w:t>
      </w:r>
    </w:p>
    <w:p w14:paraId="54D77EB8">
      <w:pPr>
        <w:ind w:firstLine="420" w:firstLineChars="200"/>
      </w:pPr>
      <w:r>
        <w:t>【定义】</w:t>
      </w:r>
    </w:p>
    <w:p w14:paraId="7865110F">
      <w:pPr>
        <w:spacing w:before="165"/>
        <w:ind w:left="1836"/>
        <w:jc w:val="left"/>
        <w:rPr>
          <w:szCs w:val="21"/>
        </w:rPr>
      </w:pPr>
      <w:r>
        <w:rPr>
          <w:szCs w:val="21"/>
        </w:rPr>
        <w:t>typedef struct tsVENC_GOP_ATTR_S</w:t>
      </w:r>
    </w:p>
    <w:p w14:paraId="71C70F10">
      <w:pPr>
        <w:spacing w:before="102"/>
        <w:ind w:left="1836"/>
        <w:jc w:val="left"/>
        <w:rPr>
          <w:szCs w:val="21"/>
        </w:rPr>
      </w:pPr>
      <w:r>
        <w:rPr>
          <w:szCs w:val="21"/>
        </w:rPr>
        <w:t>{</w:t>
      </w:r>
    </w:p>
    <w:p w14:paraId="57735989">
      <w:pPr>
        <w:spacing w:before="102"/>
        <w:ind w:left="2196" w:right="5325"/>
        <w:jc w:val="left"/>
        <w:rPr>
          <w:szCs w:val="21"/>
        </w:rPr>
      </w:pPr>
      <w:r>
        <w:rPr>
          <w:szCs w:val="21"/>
        </w:rPr>
        <w:t>VENC_GOP_MODE_E enGopMode; union</w:t>
      </w:r>
    </w:p>
    <w:p w14:paraId="10F308E5">
      <w:pPr>
        <w:spacing w:line="203" w:lineRule="exact"/>
        <w:ind w:left="2196"/>
        <w:jc w:val="left"/>
        <w:rPr>
          <w:szCs w:val="21"/>
        </w:rPr>
      </w:pPr>
      <w:r>
        <w:rPr>
          <w:szCs w:val="21"/>
        </w:rPr>
        <w:t>{</w:t>
      </w:r>
    </w:p>
    <w:p w14:paraId="7ABB705B">
      <w:pPr>
        <w:tabs>
          <w:tab w:val="left" w:pos="4734"/>
          <w:tab w:val="left" w:pos="4770"/>
        </w:tabs>
        <w:spacing w:before="102"/>
        <w:ind w:left="2556" w:right="4185"/>
        <w:jc w:val="left"/>
        <w:rPr>
          <w:szCs w:val="21"/>
        </w:rPr>
      </w:pPr>
      <w:r>
        <w:fldChar w:fldCharType="begin"/>
      </w:r>
      <w:r>
        <w:instrText xml:space="preserve"> HYPERLINK \l "_bookmark187" </w:instrText>
      </w:r>
      <w:r>
        <w:fldChar w:fldCharType="separate"/>
      </w:r>
      <w:r>
        <w:rPr>
          <w:color w:val="0000FF"/>
          <w:szCs w:val="21"/>
        </w:rPr>
        <w:t>VENC_GOP_NORMALP_S</w:t>
      </w:r>
      <w:r>
        <w:rPr>
          <w:color w:val="0000FF"/>
          <w:szCs w:val="21"/>
        </w:rPr>
        <w:fldChar w:fldCharType="end"/>
      </w:r>
      <w:r>
        <w:rPr>
          <w:color w:val="0000FF"/>
          <w:szCs w:val="21"/>
        </w:rPr>
        <w:tab/>
      </w:r>
      <w:r>
        <w:rPr>
          <w:color w:val="0000FF"/>
          <w:szCs w:val="21"/>
        </w:rPr>
        <w:tab/>
      </w:r>
      <w:r>
        <w:rPr>
          <w:szCs w:val="21"/>
        </w:rPr>
        <w:t xml:space="preserve">stNormalP; </w:t>
      </w:r>
      <w:r>
        <w:fldChar w:fldCharType="begin"/>
      </w:r>
      <w:r>
        <w:instrText xml:space="preserve"> HYPERLINK \l "_bookmark188" </w:instrText>
      </w:r>
      <w:r>
        <w:fldChar w:fldCharType="separate"/>
      </w:r>
      <w:r>
        <w:rPr>
          <w:color w:val="0000FF"/>
          <w:szCs w:val="21"/>
        </w:rPr>
        <w:t>VENC_GOP_DUALP_S</w:t>
      </w:r>
      <w:r>
        <w:rPr>
          <w:color w:val="0000FF"/>
          <w:szCs w:val="21"/>
        </w:rPr>
        <w:fldChar w:fldCharType="end"/>
      </w:r>
      <w:r>
        <w:rPr>
          <w:color w:val="0000FF"/>
          <w:szCs w:val="21"/>
        </w:rPr>
        <w:tab/>
      </w:r>
      <w:r>
        <w:rPr>
          <w:szCs w:val="21"/>
        </w:rPr>
        <w:t xml:space="preserve">stDualP; </w:t>
      </w:r>
      <w:r>
        <w:fldChar w:fldCharType="begin"/>
      </w:r>
      <w:r>
        <w:instrText xml:space="preserve"> HYPERLINK \l "_bookmark189" </w:instrText>
      </w:r>
      <w:r>
        <w:fldChar w:fldCharType="separate"/>
      </w:r>
      <w:r>
        <w:rPr>
          <w:color w:val="0000FF"/>
          <w:szCs w:val="21"/>
        </w:rPr>
        <w:t>VENC_GOP_SMARTP_S</w:t>
      </w:r>
      <w:r>
        <w:rPr>
          <w:color w:val="0000FF"/>
          <w:szCs w:val="21"/>
        </w:rPr>
        <w:fldChar w:fldCharType="end"/>
      </w:r>
      <w:r>
        <w:rPr>
          <w:color w:val="0000FF"/>
          <w:szCs w:val="21"/>
        </w:rPr>
        <w:tab/>
      </w:r>
      <w:r>
        <w:rPr>
          <w:szCs w:val="21"/>
        </w:rPr>
        <w:t xml:space="preserve">stSmartP; </w:t>
      </w:r>
      <w:r>
        <w:fldChar w:fldCharType="begin"/>
      </w:r>
      <w:r>
        <w:instrText xml:space="preserve"> HYPERLINK \l "_bookmark190" </w:instrText>
      </w:r>
      <w:r>
        <w:fldChar w:fldCharType="separate"/>
      </w:r>
      <w:r>
        <w:rPr>
          <w:color w:val="0000FF"/>
          <w:szCs w:val="21"/>
        </w:rPr>
        <w:t xml:space="preserve">VENC_GOP_ADVSMARTP_S </w:t>
      </w:r>
      <w:r>
        <w:rPr>
          <w:color w:val="0000FF"/>
          <w:szCs w:val="21"/>
        </w:rPr>
        <w:fldChar w:fldCharType="end"/>
      </w:r>
      <w:r>
        <w:rPr>
          <w:szCs w:val="21"/>
        </w:rPr>
        <w:t xml:space="preserve">stAdvSmartP; </w:t>
      </w:r>
      <w:r>
        <w:fldChar w:fldCharType="begin"/>
      </w:r>
      <w:r>
        <w:instrText xml:space="preserve"> HYPERLINK \l "_bookmark191" </w:instrText>
      </w:r>
      <w:r>
        <w:fldChar w:fldCharType="separate"/>
      </w:r>
      <w:r>
        <w:rPr>
          <w:color w:val="0000FF"/>
          <w:szCs w:val="21"/>
        </w:rPr>
        <w:t>VENC_GOP_BIPREDB_S</w:t>
      </w:r>
      <w:r>
        <w:rPr>
          <w:color w:val="0000FF"/>
          <w:szCs w:val="21"/>
        </w:rPr>
        <w:fldChar w:fldCharType="end"/>
      </w:r>
      <w:r>
        <w:rPr>
          <w:color w:val="0000FF"/>
          <w:szCs w:val="21"/>
        </w:rPr>
        <w:tab/>
      </w:r>
      <w:r>
        <w:rPr>
          <w:color w:val="0000FF"/>
          <w:szCs w:val="21"/>
        </w:rPr>
        <w:tab/>
      </w:r>
      <w:r>
        <w:rPr>
          <w:szCs w:val="21"/>
        </w:rPr>
        <w:t>stBipredB;</w:t>
      </w:r>
    </w:p>
    <w:p w14:paraId="4F76745F">
      <w:pPr>
        <w:spacing w:before="1"/>
        <w:ind w:left="2196"/>
        <w:jc w:val="left"/>
        <w:rPr>
          <w:szCs w:val="21"/>
        </w:rPr>
      </w:pPr>
      <w:r>
        <w:rPr>
          <w:szCs w:val="21"/>
        </w:rPr>
        <w:t>};</w:t>
      </w:r>
    </w:p>
    <w:p w14:paraId="03EDA7B6">
      <w:pPr>
        <w:spacing w:before="102"/>
        <w:ind w:left="1926"/>
        <w:jc w:val="left"/>
        <w:rPr>
          <w:szCs w:val="21"/>
        </w:rPr>
      </w:pPr>
      <w:r>
        <w:rPr>
          <w:szCs w:val="21"/>
        </w:rPr>
        <w:t>}VENC_GOP_ATTR_S;</w:t>
      </w:r>
    </w:p>
    <w:p w14:paraId="70DF25F2">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2"/>
        <w:gridCol w:w="5234"/>
      </w:tblGrid>
      <w:tr w14:paraId="416A9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08" w:type="pct"/>
            <w:shd w:val="clear" w:color="auto" w:fill="D8D8D8" w:themeFill="background1" w:themeFillShade="D9"/>
            <w:vAlign w:val="center"/>
          </w:tcPr>
          <w:p w14:paraId="11391D95">
            <w:r>
              <w:t>成员名称</w:t>
            </w:r>
          </w:p>
        </w:tc>
        <w:tc>
          <w:tcPr>
            <w:tcW w:w="2592" w:type="pct"/>
            <w:shd w:val="clear" w:color="auto" w:fill="D8D8D8" w:themeFill="background1" w:themeFillShade="D9"/>
            <w:vAlign w:val="center"/>
          </w:tcPr>
          <w:p w14:paraId="173ACE59">
            <w:r>
              <w:t>描述</w:t>
            </w:r>
          </w:p>
        </w:tc>
      </w:tr>
      <w:tr w14:paraId="40D5F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08" w:type="pct"/>
            <w:vAlign w:val="center"/>
          </w:tcPr>
          <w:p w14:paraId="71558ECE">
            <w:r>
              <w:t>enGopMode</w:t>
            </w:r>
          </w:p>
        </w:tc>
        <w:tc>
          <w:tcPr>
            <w:tcW w:w="2592" w:type="pct"/>
            <w:vAlign w:val="center"/>
          </w:tcPr>
          <w:p w14:paraId="307BF1A4">
            <w:r>
              <w:t>编码 GOP 类型。</w:t>
            </w:r>
          </w:p>
        </w:tc>
      </w:tr>
      <w:tr w14:paraId="1FD51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08" w:type="pct"/>
            <w:vAlign w:val="center"/>
          </w:tcPr>
          <w:p w14:paraId="555B4C31">
            <w:r>
              <w:t>stNormalP</w:t>
            </w:r>
          </w:p>
        </w:tc>
        <w:tc>
          <w:tcPr>
            <w:tcW w:w="2592" w:type="pct"/>
            <w:vAlign w:val="center"/>
          </w:tcPr>
          <w:p w14:paraId="78083C30">
            <w:r>
              <w:t>编码单参考帧 P 帧 GOP 属性结构体。</w:t>
            </w:r>
          </w:p>
        </w:tc>
      </w:tr>
      <w:tr w14:paraId="5E1E1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08" w:type="pct"/>
            <w:vAlign w:val="center"/>
          </w:tcPr>
          <w:p w14:paraId="209C9E15">
            <w:r>
              <w:t>stDualP</w:t>
            </w:r>
          </w:p>
        </w:tc>
        <w:tc>
          <w:tcPr>
            <w:tcW w:w="2592" w:type="pct"/>
            <w:vAlign w:val="center"/>
          </w:tcPr>
          <w:p w14:paraId="3F7BE264">
            <w:r>
              <w:t>编码双参考帧 P 帧 GOP 属性结构体。</w:t>
            </w:r>
          </w:p>
          <w:p w14:paraId="3D06C792">
            <w:r>
              <w:t>暂不支持。</w:t>
            </w:r>
          </w:p>
        </w:tc>
      </w:tr>
      <w:tr w14:paraId="0D2B6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08" w:type="pct"/>
            <w:vAlign w:val="center"/>
          </w:tcPr>
          <w:p w14:paraId="33870759">
            <w:r>
              <w:t>stSmartP</w:t>
            </w:r>
          </w:p>
        </w:tc>
        <w:tc>
          <w:tcPr>
            <w:tcW w:w="2592" w:type="pct"/>
            <w:vAlign w:val="center"/>
          </w:tcPr>
          <w:p w14:paraId="2F2E3173">
            <w:r>
              <w:t>编码智能 P 帧 GOP 属性结构体。</w:t>
            </w:r>
          </w:p>
          <w:p w14:paraId="66C96F87">
            <w:r>
              <w:t>暂不支持。</w:t>
            </w:r>
          </w:p>
        </w:tc>
      </w:tr>
      <w:tr w14:paraId="7F62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08" w:type="pct"/>
            <w:vAlign w:val="center"/>
          </w:tcPr>
          <w:p w14:paraId="433BDB8A">
            <w:r>
              <w:t>stAdvSmartP</w:t>
            </w:r>
          </w:p>
        </w:tc>
        <w:tc>
          <w:tcPr>
            <w:tcW w:w="2592" w:type="pct"/>
            <w:vAlign w:val="center"/>
          </w:tcPr>
          <w:p w14:paraId="521DA7DE">
            <w:r>
              <w:t>编码高级智能 P 帧 GOP 属性结构体。</w:t>
            </w:r>
          </w:p>
          <w:p w14:paraId="07C86A05">
            <w:r>
              <w:t>暂不支持。</w:t>
            </w:r>
          </w:p>
        </w:tc>
      </w:tr>
      <w:tr w14:paraId="75691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08" w:type="pct"/>
            <w:vAlign w:val="center"/>
          </w:tcPr>
          <w:p w14:paraId="2D4BC526">
            <w:r>
              <w:t>stBipredB</w:t>
            </w:r>
          </w:p>
        </w:tc>
        <w:tc>
          <w:tcPr>
            <w:tcW w:w="2592" w:type="pct"/>
            <w:vAlign w:val="center"/>
          </w:tcPr>
          <w:p w14:paraId="413AC24A">
            <w:r>
              <w:t>编码 B 帧 GOP 属性结构体。</w:t>
            </w:r>
          </w:p>
          <w:p w14:paraId="2CC84237">
            <w:r>
              <w:t>暂不支持。</w:t>
            </w:r>
          </w:p>
        </w:tc>
      </w:tr>
    </w:tbl>
    <w:p w14:paraId="3631E4AC">
      <w:pPr>
        <w:ind w:firstLine="420" w:firstLineChars="200"/>
      </w:pPr>
      <w:r>
        <w:t>【注意事项】</w:t>
      </w:r>
    </w:p>
    <w:p w14:paraId="5137ACD4">
      <w:pPr>
        <w:ind w:firstLine="420" w:firstLineChars="200"/>
      </w:pPr>
      <w:r>
        <w:t>无。</w:t>
      </w:r>
    </w:p>
    <w:p w14:paraId="6F3F89CE">
      <w:pPr>
        <w:ind w:firstLine="420" w:firstLineChars="200"/>
      </w:pPr>
      <w:r>
        <w:t>【相关数据类型及接口】</w:t>
      </w:r>
    </w:p>
    <w:p w14:paraId="1B246DA1">
      <w:pPr>
        <w:ind w:firstLine="420" w:firstLineChars="200"/>
      </w:pPr>
      <w:r>
        <w:fldChar w:fldCharType="begin"/>
      </w:r>
      <w:r>
        <w:instrText xml:space="preserve"> HYPERLINK \l "_bookmark44" </w:instrText>
      </w:r>
      <w:r>
        <w:fldChar w:fldCharType="separate"/>
      </w:r>
      <w:r>
        <w:rPr>
          <w:color w:val="0000FF"/>
        </w:rPr>
        <w:t>TS_MPI_VENC_CreateChn</w:t>
      </w:r>
      <w:r>
        <w:rPr>
          <w:color w:val="0000FF"/>
        </w:rPr>
        <w:fldChar w:fldCharType="end"/>
      </w:r>
    </w:p>
    <w:p w14:paraId="6098A160">
      <w:pPr>
        <w:pStyle w:val="9"/>
      </w:pPr>
      <w:bookmarkStart w:id="1763" w:name="_bookmark193"/>
      <w:bookmarkEnd w:id="1763"/>
      <w:bookmarkStart w:id="1764" w:name="VENC_CHN_ATTR_S"/>
      <w:bookmarkEnd w:id="1764"/>
      <w:bookmarkStart w:id="1765" w:name="_Toc2054560717"/>
      <w:bookmarkStart w:id="1766" w:name="_Toc873584019"/>
      <w:bookmarkStart w:id="1767" w:name="_Toc1500655161"/>
      <w:bookmarkStart w:id="1768" w:name="_Toc1181587461"/>
      <w:r>
        <w:t>VENC_CHN_ATTR_S</w:t>
      </w:r>
      <w:bookmarkEnd w:id="1765"/>
      <w:bookmarkEnd w:id="1766"/>
      <w:bookmarkEnd w:id="1767"/>
      <w:bookmarkEnd w:id="1768"/>
    </w:p>
    <w:p w14:paraId="11ACDE30">
      <w:pPr>
        <w:ind w:firstLine="420" w:firstLineChars="200"/>
      </w:pPr>
      <w:r>
        <w:t>【说明】</w:t>
      </w:r>
    </w:p>
    <w:p w14:paraId="68CAFB00">
      <w:pPr>
        <w:ind w:firstLine="420" w:firstLineChars="200"/>
      </w:pPr>
      <w:r>
        <w:t>定义编码通道属性结构体。</w:t>
      </w:r>
    </w:p>
    <w:p w14:paraId="3CD4A9BB">
      <w:pPr>
        <w:ind w:firstLine="420" w:firstLineChars="200"/>
      </w:pPr>
      <w:r>
        <w:t>【定义】</w:t>
      </w:r>
    </w:p>
    <w:p w14:paraId="7127CE5F">
      <w:pPr>
        <w:spacing w:before="166"/>
        <w:ind w:left="1836"/>
        <w:jc w:val="left"/>
        <w:rPr>
          <w:szCs w:val="21"/>
        </w:rPr>
      </w:pPr>
      <w:r>
        <w:rPr>
          <w:szCs w:val="21"/>
        </w:rPr>
        <w:t>typedef struct tsVENC_CHN_ATTR_S</w:t>
      </w:r>
    </w:p>
    <w:p w14:paraId="5E5D548B">
      <w:pPr>
        <w:spacing w:before="102"/>
        <w:ind w:left="1836"/>
        <w:jc w:val="left"/>
        <w:rPr>
          <w:szCs w:val="21"/>
        </w:rPr>
      </w:pPr>
      <w:r>
        <w:rPr>
          <w:szCs w:val="21"/>
        </w:rPr>
        <w:t>{</w:t>
      </w:r>
    </w:p>
    <w:p w14:paraId="63B39DBD">
      <w:pPr>
        <w:tabs>
          <w:tab w:val="left" w:pos="3833"/>
        </w:tabs>
        <w:spacing w:before="102"/>
        <w:ind w:left="2196" w:right="4493"/>
        <w:jc w:val="left"/>
        <w:rPr>
          <w:szCs w:val="21"/>
        </w:rPr>
      </w:pPr>
      <w:r>
        <w:fldChar w:fldCharType="begin"/>
      </w:r>
      <w:r>
        <w:instrText xml:space="preserve"> HYPERLINK \l "_bookmark185" </w:instrText>
      </w:r>
      <w:r>
        <w:fldChar w:fldCharType="separate"/>
      </w:r>
      <w:r>
        <w:rPr>
          <w:color w:val="0000FF"/>
          <w:szCs w:val="21"/>
        </w:rPr>
        <w:t>VENC_ATTR_S</w:t>
      </w:r>
      <w:r>
        <w:rPr>
          <w:color w:val="0000FF"/>
          <w:szCs w:val="21"/>
        </w:rPr>
        <w:fldChar w:fldCharType="end"/>
      </w:r>
      <w:r>
        <w:rPr>
          <w:color w:val="0000FF"/>
          <w:szCs w:val="21"/>
        </w:rPr>
        <w:tab/>
      </w:r>
      <w:r>
        <w:rPr>
          <w:szCs w:val="21"/>
        </w:rPr>
        <w:t xml:space="preserve">stVencAttr; </w:t>
      </w:r>
      <w:r>
        <w:fldChar w:fldCharType="begin"/>
      </w:r>
      <w:r>
        <w:instrText xml:space="preserve"> HYPERLINK \l "_bookmark215" </w:instrText>
      </w:r>
      <w:r>
        <w:fldChar w:fldCharType="separate"/>
      </w:r>
      <w:r>
        <w:rPr>
          <w:color w:val="0000FF"/>
          <w:szCs w:val="21"/>
        </w:rPr>
        <w:t xml:space="preserve">VENC_RC_ATTR_S </w:t>
      </w:r>
      <w:r>
        <w:rPr>
          <w:color w:val="0000FF"/>
          <w:szCs w:val="21"/>
        </w:rPr>
        <w:fldChar w:fldCharType="end"/>
      </w:r>
      <w:r>
        <w:rPr>
          <w:szCs w:val="21"/>
        </w:rPr>
        <w:t xml:space="preserve">stRcAttr; </w:t>
      </w:r>
      <w:r>
        <w:fldChar w:fldCharType="begin"/>
      </w:r>
      <w:r>
        <w:instrText xml:space="preserve"> HYPERLINK \l "_bookmark192" </w:instrText>
      </w:r>
      <w:r>
        <w:fldChar w:fldCharType="separate"/>
      </w:r>
      <w:r>
        <w:rPr>
          <w:color w:val="0000FF"/>
          <w:szCs w:val="21"/>
        </w:rPr>
        <w:t>VENC_GOP_ATTR_S</w:t>
      </w:r>
      <w:r>
        <w:rPr>
          <w:color w:val="0000FF"/>
          <w:spacing w:val="-17"/>
          <w:szCs w:val="21"/>
        </w:rPr>
        <w:t xml:space="preserve"> </w:t>
      </w:r>
      <w:r>
        <w:rPr>
          <w:color w:val="0000FF"/>
          <w:spacing w:val="-17"/>
          <w:szCs w:val="21"/>
        </w:rPr>
        <w:fldChar w:fldCharType="end"/>
      </w:r>
      <w:r>
        <w:rPr>
          <w:szCs w:val="21"/>
        </w:rPr>
        <w:t>stGopAttr;</w:t>
      </w:r>
    </w:p>
    <w:p w14:paraId="4A94E93C">
      <w:pPr>
        <w:spacing w:line="203" w:lineRule="exact"/>
        <w:ind w:left="1836"/>
        <w:jc w:val="left"/>
        <w:rPr>
          <w:szCs w:val="21"/>
        </w:rPr>
      </w:pPr>
      <w:r>
        <w:rPr>
          <w:szCs w:val="21"/>
        </w:rPr>
        <w:t>}VENC_CHN_ATTR_S;</w:t>
      </w:r>
    </w:p>
    <w:p w14:paraId="3AF3AFBD">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7192"/>
      </w:tblGrid>
      <w:tr w14:paraId="1EE4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8" w:type="pct"/>
            <w:shd w:val="clear" w:color="auto" w:fill="D8D8D8" w:themeFill="background1" w:themeFillShade="D9"/>
            <w:vAlign w:val="center"/>
          </w:tcPr>
          <w:p w14:paraId="72EAF684">
            <w:r>
              <w:t>成员名称</w:t>
            </w:r>
          </w:p>
        </w:tc>
        <w:tc>
          <w:tcPr>
            <w:tcW w:w="3562" w:type="pct"/>
            <w:shd w:val="clear" w:color="auto" w:fill="D8D8D8" w:themeFill="background1" w:themeFillShade="D9"/>
            <w:vAlign w:val="center"/>
          </w:tcPr>
          <w:p w14:paraId="16AA9BBE">
            <w:r>
              <w:t>描述</w:t>
            </w:r>
          </w:p>
        </w:tc>
      </w:tr>
      <w:tr w14:paraId="29AAA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8" w:type="pct"/>
            <w:vAlign w:val="center"/>
          </w:tcPr>
          <w:p w14:paraId="0B7C20D0">
            <w:r>
              <w:t>stVencAttr</w:t>
            </w:r>
          </w:p>
        </w:tc>
        <w:tc>
          <w:tcPr>
            <w:tcW w:w="3562" w:type="pct"/>
            <w:vAlign w:val="center"/>
          </w:tcPr>
          <w:p w14:paraId="3873C873">
            <w:r>
              <w:t>编码器属性。</w:t>
            </w:r>
          </w:p>
        </w:tc>
      </w:tr>
      <w:tr w14:paraId="38F0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8" w:type="pct"/>
            <w:vAlign w:val="center"/>
          </w:tcPr>
          <w:p w14:paraId="30210C15">
            <w:r>
              <w:t>stRcAttr</w:t>
            </w:r>
          </w:p>
        </w:tc>
        <w:tc>
          <w:tcPr>
            <w:tcW w:w="3562" w:type="pct"/>
            <w:vAlign w:val="center"/>
          </w:tcPr>
          <w:p w14:paraId="10CBD444">
            <w:r>
              <w:t>码率控制器属性。</w:t>
            </w:r>
          </w:p>
        </w:tc>
      </w:tr>
      <w:tr w14:paraId="5D1BB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8" w:type="pct"/>
            <w:vAlign w:val="center"/>
          </w:tcPr>
          <w:p w14:paraId="39DDF398">
            <w:r>
              <w:t>stGopAttr</w:t>
            </w:r>
          </w:p>
        </w:tc>
        <w:tc>
          <w:tcPr>
            <w:tcW w:w="3562" w:type="pct"/>
            <w:vAlign w:val="center"/>
          </w:tcPr>
          <w:p w14:paraId="598723E8">
            <w:r>
              <w:t>Gop Mode 类型的结构体。</w:t>
            </w:r>
          </w:p>
        </w:tc>
      </w:tr>
    </w:tbl>
    <w:p w14:paraId="7936060F">
      <w:pPr>
        <w:ind w:firstLine="420" w:firstLineChars="200"/>
      </w:pPr>
      <w:r>
        <w:t>【注意事项】</w:t>
      </w:r>
    </w:p>
    <w:p w14:paraId="4985EFDD">
      <w:pPr>
        <w:ind w:firstLine="420" w:firstLineChars="200"/>
      </w:pPr>
      <w:r>
        <w:t>无。</w:t>
      </w:r>
    </w:p>
    <w:p w14:paraId="7590F172">
      <w:pPr>
        <w:ind w:firstLine="420" w:firstLineChars="200"/>
      </w:pPr>
      <w:r>
        <w:t>【相关数据类型及接口】</w:t>
      </w:r>
    </w:p>
    <w:p w14:paraId="42130EA0">
      <w:pPr>
        <w:ind w:firstLine="420" w:firstLineChars="200"/>
      </w:pPr>
      <w:r>
        <w:fldChar w:fldCharType="begin"/>
      </w:r>
      <w:r>
        <w:instrText xml:space="preserve"> HYPERLINK \l "_bookmark44" </w:instrText>
      </w:r>
      <w:r>
        <w:fldChar w:fldCharType="separate"/>
      </w:r>
      <w:r>
        <w:rPr>
          <w:color w:val="0000FF"/>
        </w:rPr>
        <w:t>TS_MPI_VENC_CreateChn</w:t>
      </w:r>
      <w:r>
        <w:rPr>
          <w:color w:val="0000FF"/>
        </w:rPr>
        <w:fldChar w:fldCharType="end"/>
      </w:r>
    </w:p>
    <w:p w14:paraId="75665C52">
      <w:pPr>
        <w:pStyle w:val="9"/>
      </w:pPr>
      <w:bookmarkStart w:id="1769" w:name="VENC_RECV_PIC_PARAM_S"/>
      <w:bookmarkEnd w:id="1769"/>
      <w:bookmarkStart w:id="1770" w:name="_bookmark194"/>
      <w:bookmarkEnd w:id="1770"/>
      <w:bookmarkStart w:id="1771" w:name="_Toc1391402436"/>
      <w:bookmarkStart w:id="1772" w:name="_Toc1327664278"/>
      <w:bookmarkStart w:id="1773" w:name="_Toc470438008"/>
      <w:bookmarkStart w:id="1774" w:name="_Toc876566425"/>
      <w:r>
        <w:t>VENC_RECV_PIC_PARAM_S</w:t>
      </w:r>
      <w:bookmarkEnd w:id="1771"/>
      <w:bookmarkEnd w:id="1772"/>
      <w:bookmarkEnd w:id="1773"/>
      <w:bookmarkEnd w:id="1774"/>
    </w:p>
    <w:p w14:paraId="58506B85">
      <w:pPr>
        <w:ind w:firstLine="420" w:firstLineChars="200"/>
      </w:pPr>
      <w:r>
        <w:t>【说明】</w:t>
      </w:r>
    </w:p>
    <w:p w14:paraId="2A45EC81">
      <w:pPr>
        <w:ind w:firstLine="420" w:firstLineChars="200"/>
      </w:pPr>
      <w:r>
        <w:t>定义编码通道连续接收并编码的帧数结构体。</w:t>
      </w:r>
    </w:p>
    <w:p w14:paraId="1691D1ED">
      <w:pPr>
        <w:ind w:firstLine="420" w:firstLineChars="200"/>
      </w:pPr>
      <w:r>
        <w:t>【定义】</w:t>
      </w:r>
    </w:p>
    <w:p w14:paraId="523EBE05">
      <w:pPr>
        <w:spacing w:before="167"/>
        <w:ind w:left="1836"/>
        <w:jc w:val="left"/>
        <w:rPr>
          <w:szCs w:val="21"/>
        </w:rPr>
      </w:pPr>
      <w:r>
        <w:rPr>
          <w:szCs w:val="21"/>
        </w:rPr>
        <w:t>typedef struct tsVENC_RECV_PIC_PARAM_S</w:t>
      </w:r>
    </w:p>
    <w:p w14:paraId="129E1B05">
      <w:pPr>
        <w:spacing w:before="102"/>
        <w:ind w:left="1836"/>
        <w:jc w:val="left"/>
        <w:rPr>
          <w:szCs w:val="21"/>
        </w:rPr>
      </w:pPr>
      <w:r>
        <w:rPr>
          <w:szCs w:val="21"/>
        </w:rPr>
        <w:t>{</w:t>
      </w:r>
    </w:p>
    <w:p w14:paraId="77E78B8A">
      <w:pPr>
        <w:spacing w:before="102"/>
        <w:ind w:left="2196"/>
        <w:jc w:val="left"/>
        <w:rPr>
          <w:szCs w:val="21"/>
        </w:rPr>
      </w:pPr>
      <w:r>
        <w:rPr>
          <w:szCs w:val="21"/>
        </w:rPr>
        <w:t>TS_S32</w:t>
      </w:r>
      <w:r>
        <w:rPr>
          <w:spacing w:val="-19"/>
          <w:szCs w:val="21"/>
        </w:rPr>
        <w:t xml:space="preserve"> </w:t>
      </w:r>
      <w:r>
        <w:rPr>
          <w:szCs w:val="21"/>
        </w:rPr>
        <w:t>s32RecvPicNum;</w:t>
      </w:r>
    </w:p>
    <w:p w14:paraId="1E938432">
      <w:pPr>
        <w:spacing w:before="101"/>
        <w:ind w:left="1836"/>
        <w:jc w:val="left"/>
        <w:rPr>
          <w:szCs w:val="21"/>
        </w:rPr>
      </w:pPr>
      <w:r>
        <w:rPr>
          <w:szCs w:val="21"/>
        </w:rPr>
        <w:t>}</w:t>
      </w:r>
      <w:r>
        <w:rPr>
          <w:spacing w:val="-23"/>
          <w:szCs w:val="21"/>
        </w:rPr>
        <w:t xml:space="preserve"> </w:t>
      </w:r>
      <w:r>
        <w:rPr>
          <w:szCs w:val="21"/>
        </w:rPr>
        <w:t>VENC_RECV_PIC_PARAM_S;</w:t>
      </w:r>
    </w:p>
    <w:p w14:paraId="704168D1">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7186"/>
      </w:tblGrid>
      <w:tr w14:paraId="4E95C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441" w:type="pct"/>
            <w:shd w:val="clear" w:color="auto" w:fill="D8D8D8" w:themeFill="background1" w:themeFillShade="D9"/>
            <w:vAlign w:val="center"/>
          </w:tcPr>
          <w:p w14:paraId="67C8B259">
            <w:r>
              <w:t>成员名称</w:t>
            </w:r>
          </w:p>
        </w:tc>
        <w:tc>
          <w:tcPr>
            <w:tcW w:w="3559" w:type="pct"/>
            <w:shd w:val="clear" w:color="auto" w:fill="D8D8D8" w:themeFill="background1" w:themeFillShade="D9"/>
            <w:vAlign w:val="center"/>
          </w:tcPr>
          <w:p w14:paraId="5AEBF789">
            <w:r>
              <w:t>描述</w:t>
            </w:r>
          </w:p>
        </w:tc>
      </w:tr>
      <w:tr w14:paraId="278B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584FCDBF">
            <w:r>
              <w:t>s32RecvPicNum</w:t>
            </w:r>
          </w:p>
        </w:tc>
        <w:tc>
          <w:tcPr>
            <w:tcW w:w="3559" w:type="pct"/>
            <w:vAlign w:val="center"/>
          </w:tcPr>
          <w:p w14:paraId="5AD51693">
            <w:r>
              <w:t>编码通道连续接收并编码的帧数。范围：[-1,0)</w:t>
            </w:r>
            <w:r>
              <w:rPr>
                <w:rFonts w:hint="eastAsia" w:ascii="宋体" w:hAnsi="宋体" w:cs="宋体"/>
              </w:rPr>
              <w:t>∪</w:t>
            </w:r>
            <w:r>
              <w:t>(0,∞]</w:t>
            </w:r>
          </w:p>
        </w:tc>
      </w:tr>
    </w:tbl>
    <w:p w14:paraId="2A486587">
      <w:pPr>
        <w:ind w:firstLine="420" w:firstLineChars="200"/>
      </w:pPr>
      <w:r>
        <w:t>【注意事项】</w:t>
      </w:r>
    </w:p>
    <w:p w14:paraId="15450F4D">
      <w:pPr>
        <w:ind w:firstLine="420" w:firstLineChars="200"/>
      </w:pPr>
      <w:r>
        <w:t>无。</w:t>
      </w:r>
    </w:p>
    <w:p w14:paraId="1106648B">
      <w:pPr>
        <w:ind w:firstLine="420" w:firstLineChars="200"/>
      </w:pPr>
      <w:r>
        <w:t>【相关数据类型及接口】</w:t>
      </w:r>
    </w:p>
    <w:p w14:paraId="00FA8B31">
      <w:pPr>
        <w:ind w:firstLine="420" w:firstLineChars="200"/>
      </w:pPr>
      <w:r>
        <w:fldChar w:fldCharType="begin"/>
      </w:r>
      <w:r>
        <w:instrText xml:space="preserve"> HYPERLINK \l "_bookmark52" </w:instrText>
      </w:r>
      <w:r>
        <w:fldChar w:fldCharType="separate"/>
      </w:r>
      <w:r>
        <w:rPr>
          <w:color w:val="0000FF"/>
        </w:rPr>
        <w:t>TS_MPI_VENC_StartRecvFrame</w:t>
      </w:r>
      <w:r>
        <w:rPr>
          <w:color w:val="0000FF"/>
        </w:rPr>
        <w:fldChar w:fldCharType="end"/>
      </w:r>
    </w:p>
    <w:p w14:paraId="35960C14">
      <w:pPr>
        <w:pStyle w:val="9"/>
      </w:pPr>
      <w:bookmarkStart w:id="1775" w:name="_bookmark195"/>
      <w:bookmarkEnd w:id="1775"/>
      <w:bookmarkStart w:id="1776" w:name="VENC_STREAM_INFO_S"/>
      <w:bookmarkEnd w:id="1776"/>
      <w:bookmarkStart w:id="1777" w:name="_Toc66123502"/>
      <w:bookmarkStart w:id="1778" w:name="_Toc2078631851"/>
      <w:bookmarkStart w:id="1779" w:name="_Toc73741701"/>
      <w:bookmarkStart w:id="1780" w:name="_Toc1555878860"/>
      <w:r>
        <w:t>VENC_STREAM_INFO_S</w:t>
      </w:r>
      <w:bookmarkEnd w:id="1777"/>
      <w:bookmarkEnd w:id="1778"/>
      <w:bookmarkEnd w:id="1779"/>
      <w:bookmarkEnd w:id="1780"/>
    </w:p>
    <w:p w14:paraId="7654E715">
      <w:pPr>
        <w:ind w:firstLine="420" w:firstLineChars="200"/>
      </w:pPr>
      <w:r>
        <w:t>【说明】</w:t>
      </w:r>
    </w:p>
    <w:p w14:paraId="4AEF1F4A">
      <w:pPr>
        <w:ind w:firstLine="420" w:firstLineChars="200"/>
      </w:pPr>
      <w:r>
        <w:t>定义编码器码流特征信息，供外部查询使用。</w:t>
      </w:r>
    </w:p>
    <w:p w14:paraId="2F24585C">
      <w:pPr>
        <w:ind w:firstLine="420" w:firstLineChars="200"/>
      </w:pPr>
      <w:r>
        <w:t>【定义】</w:t>
      </w:r>
    </w:p>
    <w:p w14:paraId="323C86B8">
      <w:pPr>
        <w:spacing w:before="165"/>
        <w:ind w:left="1836"/>
        <w:jc w:val="left"/>
        <w:rPr>
          <w:szCs w:val="21"/>
        </w:rPr>
      </w:pPr>
      <w:r>
        <w:rPr>
          <w:szCs w:val="21"/>
        </w:rPr>
        <w:t>typedef struct tsVENC_STREAM_INFO_S</w:t>
      </w:r>
    </w:p>
    <w:p w14:paraId="2FD84574">
      <w:pPr>
        <w:spacing w:before="102"/>
        <w:ind w:left="1836"/>
        <w:jc w:val="left"/>
        <w:rPr>
          <w:szCs w:val="21"/>
        </w:rPr>
      </w:pPr>
      <w:r>
        <w:rPr>
          <w:szCs w:val="21"/>
        </w:rPr>
        <w:t>{</w:t>
      </w:r>
    </w:p>
    <w:p w14:paraId="5D0F91F9">
      <w:pPr>
        <w:spacing w:before="102"/>
        <w:ind w:left="2196" w:right="3501" w:firstLine="38"/>
        <w:jc w:val="left"/>
        <w:rPr>
          <w:szCs w:val="21"/>
        </w:rPr>
      </w:pPr>
      <w:r>
        <w:fldChar w:fldCharType="begin"/>
      </w:r>
      <w:r>
        <w:instrText xml:space="preserve"> HYPERLINK \l "_bookmark159" </w:instrText>
      </w:r>
      <w:r>
        <w:fldChar w:fldCharType="separate"/>
      </w:r>
      <w:r>
        <w:rPr>
          <w:color w:val="0000FF"/>
          <w:szCs w:val="21"/>
        </w:rPr>
        <w:t xml:space="preserve">H265E_REF_TYPE_E </w:t>
      </w:r>
      <w:r>
        <w:rPr>
          <w:color w:val="0000FF"/>
          <w:szCs w:val="21"/>
        </w:rPr>
        <w:fldChar w:fldCharType="end"/>
      </w:r>
      <w:r>
        <w:rPr>
          <w:szCs w:val="21"/>
        </w:rPr>
        <w:t>enRefType; TS_U32 u32PicBytesNum; TS_U32</w:t>
      </w:r>
      <w:r>
        <w:rPr>
          <w:spacing w:val="68"/>
          <w:szCs w:val="21"/>
        </w:rPr>
        <w:t xml:space="preserve"> </w:t>
      </w:r>
      <w:r>
        <w:rPr>
          <w:szCs w:val="21"/>
        </w:rPr>
        <w:t>u32PicCnt;</w:t>
      </w:r>
    </w:p>
    <w:p w14:paraId="778D4CAD">
      <w:pPr>
        <w:spacing w:before="1"/>
        <w:ind w:left="2234" w:right="5202"/>
        <w:jc w:val="left"/>
        <w:rPr>
          <w:szCs w:val="21"/>
        </w:rPr>
      </w:pPr>
      <w:r>
        <w:rPr>
          <w:szCs w:val="21"/>
        </w:rPr>
        <w:t>TS_U32</w:t>
      </w:r>
      <w:r>
        <w:rPr>
          <w:spacing w:val="56"/>
          <w:szCs w:val="21"/>
        </w:rPr>
        <w:t xml:space="preserve"> </w:t>
      </w:r>
      <w:r>
        <w:rPr>
          <w:szCs w:val="21"/>
        </w:rPr>
        <w:t>u32StartQp;</w:t>
      </w:r>
    </w:p>
    <w:p w14:paraId="25A48B3A">
      <w:pPr>
        <w:spacing w:before="101"/>
        <w:ind w:left="2234" w:right="5344"/>
        <w:jc w:val="left"/>
        <w:rPr>
          <w:szCs w:val="21"/>
        </w:rPr>
      </w:pPr>
      <w:r>
        <w:rPr>
          <w:szCs w:val="21"/>
        </w:rPr>
        <w:t>TS_U32</w:t>
      </w:r>
      <w:r>
        <w:rPr>
          <w:spacing w:val="62"/>
          <w:szCs w:val="21"/>
        </w:rPr>
        <w:t xml:space="preserve"> </w:t>
      </w:r>
      <w:r>
        <w:rPr>
          <w:szCs w:val="21"/>
        </w:rPr>
        <w:t>u32MeanQp;</w:t>
      </w:r>
    </w:p>
    <w:p w14:paraId="7D39826F">
      <w:pPr>
        <w:spacing w:before="102"/>
        <w:ind w:left="2234" w:right="6094"/>
        <w:jc w:val="left"/>
        <w:rPr>
          <w:szCs w:val="21"/>
        </w:rPr>
      </w:pPr>
      <w:r>
        <w:rPr>
          <w:szCs w:val="21"/>
        </w:rPr>
        <w:t>TS_BOOL bPSkip;</w:t>
      </w:r>
    </w:p>
    <w:p w14:paraId="5131A86F">
      <w:pPr>
        <w:tabs>
          <w:tab w:val="left" w:pos="3074"/>
        </w:tabs>
        <w:spacing w:before="102"/>
        <w:ind w:left="2196" w:right="5060"/>
        <w:jc w:val="left"/>
        <w:rPr>
          <w:szCs w:val="21"/>
        </w:rPr>
      </w:pPr>
      <w:r>
        <w:rPr>
          <w:szCs w:val="21"/>
        </w:rPr>
        <w:t>TS_U32</w:t>
      </w:r>
      <w:r>
        <w:rPr>
          <w:szCs w:val="21"/>
        </w:rPr>
        <w:tab/>
      </w:r>
      <w:r>
        <w:rPr>
          <w:spacing w:val="-1"/>
          <w:szCs w:val="21"/>
        </w:rPr>
        <w:t xml:space="preserve">u32ResidualBitNum; </w:t>
      </w:r>
      <w:r>
        <w:rPr>
          <w:szCs w:val="21"/>
        </w:rPr>
        <w:t>TS_U32</w:t>
      </w:r>
      <w:r>
        <w:rPr>
          <w:szCs w:val="21"/>
        </w:rPr>
        <w:tab/>
      </w:r>
      <w:r>
        <w:rPr>
          <w:szCs w:val="21"/>
        </w:rPr>
        <w:t>u32HeadBitNum; TS_U32</w:t>
      </w:r>
      <w:r>
        <w:rPr>
          <w:szCs w:val="21"/>
        </w:rPr>
        <w:tab/>
      </w:r>
      <w:r>
        <w:rPr>
          <w:szCs w:val="21"/>
        </w:rPr>
        <w:t>u32MadiVal;  TS_U32</w:t>
      </w:r>
      <w:r>
        <w:rPr>
          <w:szCs w:val="21"/>
        </w:rPr>
        <w:tab/>
      </w:r>
      <w:r>
        <w:rPr>
          <w:szCs w:val="21"/>
        </w:rPr>
        <w:t>u32MadpVal;  TS_U32</w:t>
      </w:r>
      <w:r>
        <w:rPr>
          <w:spacing w:val="68"/>
          <w:szCs w:val="21"/>
        </w:rPr>
        <w:t xml:space="preserve"> </w:t>
      </w:r>
      <w:r>
        <w:rPr>
          <w:szCs w:val="21"/>
        </w:rPr>
        <w:t>u32MseSum;</w:t>
      </w:r>
    </w:p>
    <w:p w14:paraId="26BEEE92">
      <w:pPr>
        <w:spacing w:before="1"/>
        <w:ind w:left="2196" w:right="5217"/>
        <w:jc w:val="left"/>
        <w:rPr>
          <w:szCs w:val="21"/>
        </w:rPr>
      </w:pPr>
      <w:r>
        <w:rPr>
          <w:szCs w:val="21"/>
        </w:rPr>
        <w:t>TS_U32 u32MseLcuCnt; TS_DOUBLE dPSNRVal;</w:t>
      </w:r>
    </w:p>
    <w:p w14:paraId="732792CB">
      <w:pPr>
        <w:ind w:left="1836"/>
        <w:jc w:val="left"/>
        <w:rPr>
          <w:szCs w:val="21"/>
        </w:rPr>
      </w:pPr>
      <w:r>
        <w:rPr>
          <w:szCs w:val="21"/>
        </w:rPr>
        <w:t>} VENC_STREAM_INFO_S;</w:t>
      </w:r>
    </w:p>
    <w:p w14:paraId="0CAACF83">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7186"/>
      </w:tblGrid>
      <w:tr w14:paraId="6F15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441" w:type="pct"/>
            <w:shd w:val="clear" w:color="auto" w:fill="D8D8D8" w:themeFill="background1" w:themeFillShade="D9"/>
            <w:vAlign w:val="center"/>
          </w:tcPr>
          <w:p w14:paraId="1A9AC80E">
            <w:r>
              <w:t>成员名称</w:t>
            </w:r>
          </w:p>
        </w:tc>
        <w:tc>
          <w:tcPr>
            <w:tcW w:w="3559" w:type="pct"/>
            <w:shd w:val="clear" w:color="auto" w:fill="D8D8D8" w:themeFill="background1" w:themeFillShade="D9"/>
            <w:vAlign w:val="center"/>
          </w:tcPr>
          <w:p w14:paraId="69C0F18E">
            <w:r>
              <w:t>描述</w:t>
            </w:r>
          </w:p>
        </w:tc>
      </w:tr>
      <w:tr w14:paraId="3D6D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441" w:type="pct"/>
            <w:vAlign w:val="center"/>
          </w:tcPr>
          <w:p w14:paraId="3339E835">
            <w:r>
              <w:t>enRefType</w:t>
            </w:r>
          </w:p>
        </w:tc>
        <w:tc>
          <w:tcPr>
            <w:tcW w:w="3559" w:type="pct"/>
            <w:vAlign w:val="center"/>
          </w:tcPr>
          <w:p w14:paraId="7450B552">
            <w:r>
              <w:t>高级跳帧参考下的编码帧类型，H.264 和 H.265 枚举的定义完全一样，所以 H264 编码通道也使用这个变量。</w:t>
            </w:r>
          </w:p>
          <w:p w14:paraId="4F128B3F">
            <w:r>
              <w:t>暂不支持。</w:t>
            </w:r>
          </w:p>
        </w:tc>
      </w:tr>
      <w:tr w14:paraId="3012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4A4C3484">
            <w:r>
              <w:t>u32PicBytesNum</w:t>
            </w:r>
          </w:p>
        </w:tc>
        <w:tc>
          <w:tcPr>
            <w:tcW w:w="3559" w:type="pct"/>
            <w:vAlign w:val="center"/>
          </w:tcPr>
          <w:p w14:paraId="364B0091">
            <w:r>
              <w:t>编码当前帧的字节（BYTE）数。</w:t>
            </w:r>
          </w:p>
          <w:p w14:paraId="29EA2351">
            <w:r>
              <w:t>暂不支持。</w:t>
            </w:r>
          </w:p>
        </w:tc>
      </w:tr>
      <w:tr w14:paraId="5809B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7D84B500">
            <w:r>
              <w:t>u32PicCnt</w:t>
            </w:r>
          </w:p>
        </w:tc>
        <w:tc>
          <w:tcPr>
            <w:tcW w:w="3559" w:type="pct"/>
            <w:vAlign w:val="center"/>
          </w:tcPr>
          <w:p w14:paraId="7242BEC0">
            <w:r>
              <w:t>编码帧计数。</w:t>
            </w:r>
          </w:p>
          <w:p w14:paraId="50200A45">
            <w:r>
              <w:t>暂不支持。</w:t>
            </w:r>
          </w:p>
        </w:tc>
      </w:tr>
      <w:tr w14:paraId="4DD6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36ADB5CD">
            <w:r>
              <w:t>u32StartQp</w:t>
            </w:r>
          </w:p>
        </w:tc>
        <w:tc>
          <w:tcPr>
            <w:tcW w:w="3559" w:type="pct"/>
            <w:vAlign w:val="center"/>
          </w:tcPr>
          <w:p w14:paraId="05C1DFD6">
            <w:r>
              <w:t>编码当前帧的 startqp 值。</w:t>
            </w:r>
          </w:p>
          <w:p w14:paraId="29167F37">
            <w:r>
              <w:t>暂不支持。</w:t>
            </w:r>
          </w:p>
        </w:tc>
      </w:tr>
      <w:tr w14:paraId="65FA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57A5D2F3">
            <w:r>
              <w:t>u32MeanQp</w:t>
            </w:r>
          </w:p>
        </w:tc>
        <w:tc>
          <w:tcPr>
            <w:tcW w:w="3559" w:type="pct"/>
            <w:vAlign w:val="center"/>
          </w:tcPr>
          <w:p w14:paraId="32D6F200">
            <w:r>
              <w:t>编码当前帧的平均 QP 值。</w:t>
            </w:r>
          </w:p>
          <w:p w14:paraId="4F32222E">
            <w:r>
              <w:t>暂不支持。</w:t>
            </w:r>
          </w:p>
        </w:tc>
      </w:tr>
      <w:tr w14:paraId="65EE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41" w:type="pct"/>
            <w:vAlign w:val="center"/>
          </w:tcPr>
          <w:p w14:paraId="423585CC">
            <w:r>
              <w:t>bPSkip</w:t>
            </w:r>
          </w:p>
        </w:tc>
        <w:tc>
          <w:tcPr>
            <w:tcW w:w="3559" w:type="pct"/>
            <w:vAlign w:val="center"/>
          </w:tcPr>
          <w:p w14:paraId="27BA02B9">
            <w:r>
              <w:t>当前帧是否为 PSkip 帧。</w:t>
            </w:r>
          </w:p>
          <w:p w14:paraId="1914B7F3">
            <w:r>
              <w:t>暂不支持。</w:t>
            </w:r>
          </w:p>
        </w:tc>
      </w:tr>
      <w:tr w14:paraId="0C17F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2F5E1601">
            <w:r>
              <w:t>u32ResidualBitNum</w:t>
            </w:r>
          </w:p>
        </w:tc>
        <w:tc>
          <w:tcPr>
            <w:tcW w:w="3559" w:type="pct"/>
            <w:vAlign w:val="center"/>
          </w:tcPr>
          <w:p w14:paraId="0B6F33CA">
            <w:r>
              <w:t>编码当前帧残差（bit）数。</w:t>
            </w:r>
          </w:p>
          <w:p w14:paraId="49DF5406">
            <w:r>
              <w:t>暂不支持。</w:t>
            </w:r>
          </w:p>
        </w:tc>
      </w:tr>
      <w:tr w14:paraId="578C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15BFB173">
            <w:r>
              <w:t>u32HeadBitNum</w:t>
            </w:r>
          </w:p>
        </w:tc>
        <w:tc>
          <w:tcPr>
            <w:tcW w:w="3559" w:type="pct"/>
            <w:vAlign w:val="center"/>
          </w:tcPr>
          <w:p w14:paraId="41EE8AB3">
            <w:r>
              <w:t>编码当前帧头信息的（bit）数。</w:t>
            </w:r>
          </w:p>
          <w:p w14:paraId="4105B35F">
            <w:r>
              <w:t>暂不支持。</w:t>
            </w:r>
          </w:p>
        </w:tc>
      </w:tr>
      <w:tr w14:paraId="32D7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441" w:type="pct"/>
            <w:vAlign w:val="center"/>
          </w:tcPr>
          <w:p w14:paraId="5D9C8847">
            <w:r>
              <w:t>u32MadiVal</w:t>
            </w:r>
          </w:p>
        </w:tc>
        <w:tc>
          <w:tcPr>
            <w:tcW w:w="3559" w:type="pct"/>
            <w:vAlign w:val="center"/>
          </w:tcPr>
          <w:p w14:paraId="6D93A32D">
            <w:r>
              <w:t>编码当前帧空域纹理复杂度 Madi 值。</w:t>
            </w:r>
          </w:p>
          <w:p w14:paraId="706EF6F0">
            <w:r>
              <w:t>暂不支持。</w:t>
            </w:r>
          </w:p>
        </w:tc>
      </w:tr>
      <w:tr w14:paraId="41268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42E0A351">
            <w:r>
              <w:t>u32MadpVal</w:t>
            </w:r>
          </w:p>
        </w:tc>
        <w:tc>
          <w:tcPr>
            <w:tcW w:w="3559" w:type="pct"/>
            <w:vAlign w:val="center"/>
          </w:tcPr>
          <w:p w14:paraId="07ECD981">
            <w:r>
              <w:t>编码当前帧时域运动复杂度 Madp 值。</w:t>
            </w:r>
          </w:p>
          <w:p w14:paraId="2CF75ACB">
            <w:r>
              <w:t>暂不支持。</w:t>
            </w:r>
          </w:p>
        </w:tc>
      </w:tr>
      <w:tr w14:paraId="0D14B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3D84C4BD">
            <w:r>
              <w:t>u32MseSum</w:t>
            </w:r>
          </w:p>
        </w:tc>
        <w:tc>
          <w:tcPr>
            <w:tcW w:w="3559" w:type="pct"/>
            <w:vAlign w:val="center"/>
          </w:tcPr>
          <w:p w14:paraId="7D48030F">
            <w:r>
              <w:t>编码当前帧中 MSE（</w:t>
            </w:r>
            <w:r>
              <w:rPr>
                <w:color w:val="484848"/>
              </w:rPr>
              <w:t>均方差</w:t>
            </w:r>
            <w:r>
              <w:t>）值。</w:t>
            </w:r>
          </w:p>
          <w:p w14:paraId="786A1611">
            <w:r>
              <w:t>暂不支持。</w:t>
            </w:r>
          </w:p>
        </w:tc>
      </w:tr>
      <w:tr w14:paraId="6286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46E887A5">
            <w:r>
              <w:t>u32MseLcuCnt</w:t>
            </w:r>
          </w:p>
        </w:tc>
        <w:tc>
          <w:tcPr>
            <w:tcW w:w="3559" w:type="pct"/>
            <w:vAlign w:val="center"/>
          </w:tcPr>
          <w:p w14:paraId="3E5F8965">
            <w:r>
              <w:t>编码当前帧中 LCU 个数。</w:t>
            </w:r>
          </w:p>
          <w:p w14:paraId="5B3B8FC9">
            <w:r>
              <w:t>暂不支持。</w:t>
            </w:r>
          </w:p>
        </w:tc>
      </w:tr>
      <w:tr w14:paraId="7A88F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73ED4AE0">
            <w:r>
              <w:t>dPSNRVal</w:t>
            </w:r>
          </w:p>
        </w:tc>
        <w:tc>
          <w:tcPr>
            <w:tcW w:w="3559" w:type="pct"/>
            <w:vAlign w:val="center"/>
          </w:tcPr>
          <w:p w14:paraId="400E6FF8">
            <w:r>
              <w:t>编码当前帧的 PSNR（峰值信噪比）值。</w:t>
            </w:r>
          </w:p>
          <w:p w14:paraId="10B8527D">
            <w:r>
              <w:t>暂不支持。</w:t>
            </w:r>
          </w:p>
        </w:tc>
      </w:tr>
    </w:tbl>
    <w:p w14:paraId="14A9DE0A">
      <w:pPr>
        <w:ind w:firstLine="420" w:firstLineChars="200"/>
      </w:pPr>
      <w:r>
        <w:t>【注意事项】</w:t>
      </w:r>
    </w:p>
    <w:p w14:paraId="27406004">
      <w:pPr>
        <w:ind w:firstLine="396" w:firstLineChars="200"/>
        <w:rPr>
          <w:sz w:val="16"/>
        </w:rPr>
      </w:pPr>
      <w:r>
        <w:rPr>
          <w:spacing w:val="-6"/>
        </w:rPr>
        <w:t xml:space="preserve">此结构体定义是为了 </w:t>
      </w:r>
      <w:r>
        <w:t>TS_MPI_VENC_QueryStatus</w:t>
      </w:r>
      <w:r>
        <w:rPr>
          <w:spacing w:val="-4"/>
        </w:rPr>
        <w:t xml:space="preserve"> </w:t>
      </w:r>
      <w:r>
        <w:rPr>
          <w:spacing w:val="-1"/>
        </w:rPr>
        <w:t>接口中使用。编码特征信息的内</w:t>
      </w:r>
      <w:r>
        <w:rPr>
          <w:spacing w:val="-18"/>
        </w:rPr>
        <w:t xml:space="preserve">容与 </w:t>
      </w:r>
      <w:r>
        <w:fldChar w:fldCharType="begin"/>
      </w:r>
      <w:r>
        <w:instrText xml:space="preserve"> HYPERLINK \l "_bookmark57" </w:instrText>
      </w:r>
      <w:r>
        <w:fldChar w:fldCharType="separate"/>
      </w:r>
      <w:r>
        <w:rPr>
          <w:color w:val="0000FF"/>
        </w:rPr>
        <w:t>TS_MPI_VENC_GetStream</w:t>
      </w:r>
      <w:r>
        <w:rPr>
          <w:color w:val="0000FF"/>
          <w:spacing w:val="-2"/>
        </w:rPr>
        <w:t xml:space="preserve"> </w:t>
      </w:r>
      <w:r>
        <w:rPr>
          <w:color w:val="0000FF"/>
          <w:spacing w:val="-2"/>
        </w:rPr>
        <w:fldChar w:fldCharType="end"/>
      </w:r>
      <w:r>
        <w:t>获取到的编码特征信息一致，请参考结构体</w:t>
      </w:r>
      <w:r>
        <w:fldChar w:fldCharType="begin"/>
      </w:r>
      <w:r>
        <w:instrText xml:space="preserve"> HYPERLINK \l "_bookmark174" </w:instrText>
      </w:r>
      <w:r>
        <w:fldChar w:fldCharType="separate"/>
      </w:r>
      <w:r>
        <w:rPr>
          <w:color w:val="0000FF"/>
        </w:rPr>
        <w:t>VENC_STREAM_S</w:t>
      </w:r>
      <w:r>
        <w:rPr>
          <w:color w:val="0000FF"/>
        </w:rPr>
        <w:fldChar w:fldCharType="end"/>
      </w:r>
      <w:r>
        <w:rPr>
          <w:spacing w:val="-18"/>
        </w:rPr>
        <w:t>。</w:t>
      </w:r>
    </w:p>
    <w:p w14:paraId="2093D6A9">
      <w:pPr>
        <w:ind w:firstLine="396" w:firstLineChars="200"/>
        <w:rPr>
          <w:sz w:val="16"/>
        </w:rPr>
      </w:pPr>
      <w:r>
        <w:rPr>
          <w:spacing w:val="-6"/>
        </w:rPr>
        <w:t xml:space="preserve">此结构体数据仅对 </w:t>
      </w:r>
      <w:r>
        <w:t>H264</w:t>
      </w:r>
      <w:r>
        <w:rPr>
          <w:spacing w:val="-1"/>
        </w:rPr>
        <w:t xml:space="preserve"> </w:t>
      </w:r>
      <w:r>
        <w:rPr>
          <w:spacing w:val="-27"/>
        </w:rPr>
        <w:t xml:space="preserve">和 </w:t>
      </w:r>
      <w:r>
        <w:t xml:space="preserve">H265 </w:t>
      </w:r>
      <w:r>
        <w:rPr>
          <w:spacing w:val="-3"/>
        </w:rPr>
        <w:t xml:space="preserve">通道有效，其他协议获取到的信息为全部为 </w:t>
      </w:r>
      <w:r>
        <w:t>0。</w:t>
      </w:r>
    </w:p>
    <w:p w14:paraId="3DD53DED">
      <w:pPr>
        <w:ind w:firstLine="404" w:firstLineChars="200"/>
        <w:rPr>
          <w:sz w:val="16"/>
        </w:rPr>
      </w:pPr>
      <w:r>
        <w:rPr>
          <w:spacing w:val="-4"/>
        </w:rPr>
        <w:t xml:space="preserve">此结构体数据与最近一次调用 </w:t>
      </w:r>
      <w:r>
        <w:fldChar w:fldCharType="begin"/>
      </w:r>
      <w:r>
        <w:instrText xml:space="preserve"> HYPERLINK \l "_bookmark57" </w:instrText>
      </w:r>
      <w:r>
        <w:fldChar w:fldCharType="separate"/>
      </w:r>
      <w:r>
        <w:rPr>
          <w:color w:val="0000FF"/>
        </w:rPr>
        <w:t>TS_MPI_VENC_GetStream</w:t>
      </w:r>
      <w:r>
        <w:rPr>
          <w:color w:val="0000FF"/>
          <w:spacing w:val="-3"/>
        </w:rPr>
        <w:t xml:space="preserve"> </w:t>
      </w:r>
      <w:r>
        <w:rPr>
          <w:color w:val="0000FF"/>
          <w:spacing w:val="-3"/>
        </w:rPr>
        <w:fldChar w:fldCharType="end"/>
      </w:r>
      <w:r>
        <w:rPr>
          <w:spacing w:val="-2"/>
        </w:rPr>
        <w:t xml:space="preserve">获取到的编码信息一致，在用户还未获取到任一帧码流前，此结构体中数据全部为 </w:t>
      </w:r>
      <w:r>
        <w:t>0。</w:t>
      </w:r>
    </w:p>
    <w:p w14:paraId="284CC998">
      <w:pPr>
        <w:ind w:firstLine="420" w:firstLineChars="200"/>
      </w:pPr>
      <w:r>
        <w:t>【相关数据类型及接口】</w:t>
      </w:r>
    </w:p>
    <w:p w14:paraId="574824FB">
      <w:pPr>
        <w:ind w:firstLine="420" w:firstLineChars="200"/>
        <w:rPr>
          <w:color w:val="0000FF"/>
          <w:spacing w:val="-3"/>
        </w:rPr>
      </w:pPr>
      <w:r>
        <w:fldChar w:fldCharType="begin"/>
      </w:r>
      <w:r>
        <w:instrText xml:space="preserve"> HYPERLINK \l "_bookmark196" </w:instrText>
      </w:r>
      <w:r>
        <w:fldChar w:fldCharType="separate"/>
      </w:r>
      <w:r>
        <w:rPr>
          <w:color w:val="0000FF"/>
          <w:spacing w:val="-3"/>
        </w:rPr>
        <w:t>VENC_CHN_STATUS_S</w:t>
      </w:r>
      <w:r>
        <w:rPr>
          <w:color w:val="0000FF"/>
          <w:spacing w:val="-3"/>
        </w:rPr>
        <w:fldChar w:fldCharType="end"/>
      </w:r>
    </w:p>
    <w:p w14:paraId="52CE202E">
      <w:pPr>
        <w:pStyle w:val="9"/>
      </w:pPr>
      <w:bookmarkStart w:id="1781" w:name="_bookmark196"/>
      <w:bookmarkEnd w:id="1781"/>
      <w:bookmarkStart w:id="1782" w:name="VENC_CHN_STATUS_S"/>
      <w:bookmarkEnd w:id="1782"/>
      <w:bookmarkStart w:id="1783" w:name="_Toc1975241844"/>
      <w:bookmarkStart w:id="1784" w:name="_Toc1313633334"/>
      <w:bookmarkStart w:id="1785" w:name="_Toc46274153"/>
      <w:bookmarkStart w:id="1786" w:name="_Toc814193190"/>
      <w:r>
        <w:t>VENC_CHN_STATUS_S</w:t>
      </w:r>
      <w:bookmarkEnd w:id="1783"/>
      <w:bookmarkEnd w:id="1784"/>
      <w:bookmarkEnd w:id="1785"/>
      <w:bookmarkEnd w:id="1786"/>
    </w:p>
    <w:p w14:paraId="754A5F99">
      <w:pPr>
        <w:ind w:firstLine="420" w:firstLineChars="200"/>
      </w:pPr>
      <w:r>
        <w:t>【说明】</w:t>
      </w:r>
    </w:p>
    <w:p w14:paraId="60DB3ACA">
      <w:pPr>
        <w:ind w:firstLine="420" w:firstLineChars="200"/>
      </w:pPr>
      <w:r>
        <w:t>定义编码通道的状态结构体。</w:t>
      </w:r>
    </w:p>
    <w:p w14:paraId="624A3E54">
      <w:pPr>
        <w:ind w:firstLine="420" w:firstLineChars="200"/>
      </w:pPr>
      <w:r>
        <w:t>【定义】</w:t>
      </w:r>
    </w:p>
    <w:p w14:paraId="293755DF">
      <w:pPr>
        <w:spacing w:before="167"/>
        <w:ind w:left="1836"/>
        <w:jc w:val="left"/>
        <w:rPr>
          <w:szCs w:val="21"/>
        </w:rPr>
      </w:pPr>
      <w:r>
        <w:rPr>
          <w:szCs w:val="21"/>
        </w:rPr>
        <w:t>typedef struct tsVENC_CHN_STATUS_S</w:t>
      </w:r>
    </w:p>
    <w:p w14:paraId="42B09656">
      <w:pPr>
        <w:spacing w:before="101"/>
        <w:ind w:left="1836"/>
        <w:jc w:val="left"/>
        <w:rPr>
          <w:szCs w:val="21"/>
        </w:rPr>
      </w:pPr>
      <w:r>
        <w:rPr>
          <w:szCs w:val="21"/>
        </w:rPr>
        <w:t>{</w:t>
      </w:r>
    </w:p>
    <w:p w14:paraId="25B455ED">
      <w:pPr>
        <w:spacing w:before="102"/>
        <w:ind w:left="2234"/>
        <w:jc w:val="left"/>
        <w:rPr>
          <w:szCs w:val="21"/>
        </w:rPr>
      </w:pPr>
      <w:r>
        <w:rPr>
          <w:szCs w:val="21"/>
        </w:rPr>
        <w:t>TS_U32</w:t>
      </w:r>
      <w:r>
        <w:rPr>
          <w:spacing w:val="66"/>
          <w:szCs w:val="21"/>
        </w:rPr>
        <w:t xml:space="preserve"> </w:t>
      </w:r>
      <w:r>
        <w:rPr>
          <w:szCs w:val="21"/>
        </w:rPr>
        <w:t>u32LeftPics;</w:t>
      </w:r>
    </w:p>
    <w:p w14:paraId="30515F6F">
      <w:pPr>
        <w:tabs>
          <w:tab w:val="left" w:pos="3113"/>
        </w:tabs>
        <w:spacing w:before="102"/>
        <w:ind w:left="2196" w:right="4351" w:firstLine="38"/>
        <w:jc w:val="left"/>
        <w:rPr>
          <w:szCs w:val="21"/>
        </w:rPr>
      </w:pPr>
      <w:r>
        <w:rPr>
          <w:szCs w:val="21"/>
        </w:rPr>
        <w:t>TS_U32 u32LeftStreamBytes; TS_U32</w:t>
      </w:r>
      <w:r>
        <w:rPr>
          <w:szCs w:val="21"/>
        </w:rPr>
        <w:tab/>
      </w:r>
      <w:r>
        <w:rPr>
          <w:spacing w:val="-1"/>
          <w:szCs w:val="21"/>
        </w:rPr>
        <w:t xml:space="preserve">u32LeftStreamFrames; </w:t>
      </w:r>
      <w:r>
        <w:rPr>
          <w:szCs w:val="21"/>
        </w:rPr>
        <w:t>TS_U32</w:t>
      </w:r>
      <w:r>
        <w:rPr>
          <w:spacing w:val="80"/>
          <w:szCs w:val="21"/>
        </w:rPr>
        <w:t xml:space="preserve"> </w:t>
      </w:r>
      <w:r>
        <w:rPr>
          <w:szCs w:val="21"/>
        </w:rPr>
        <w:t>u32CurPacks;</w:t>
      </w:r>
    </w:p>
    <w:p w14:paraId="4674166F">
      <w:pPr>
        <w:tabs>
          <w:tab w:val="left" w:pos="3113"/>
        </w:tabs>
        <w:ind w:left="2196" w:right="5060"/>
        <w:jc w:val="left"/>
        <w:rPr>
          <w:szCs w:val="21"/>
        </w:rPr>
      </w:pPr>
      <w:r>
        <w:rPr>
          <w:szCs w:val="21"/>
        </w:rPr>
        <w:t>TS_U32</w:t>
      </w:r>
      <w:r>
        <w:rPr>
          <w:szCs w:val="21"/>
        </w:rPr>
        <w:tab/>
      </w:r>
      <w:r>
        <w:rPr>
          <w:spacing w:val="-1"/>
          <w:szCs w:val="21"/>
        </w:rPr>
        <w:t xml:space="preserve">u32LeftRecvPics; </w:t>
      </w:r>
      <w:r>
        <w:rPr>
          <w:szCs w:val="21"/>
        </w:rPr>
        <w:t>TS_U32</w:t>
      </w:r>
      <w:r>
        <w:rPr>
          <w:szCs w:val="21"/>
        </w:rPr>
        <w:tab/>
      </w:r>
      <w:r>
        <w:rPr>
          <w:szCs w:val="21"/>
        </w:rPr>
        <w:t>u32LeftEncPics; TS_BOOL</w:t>
      </w:r>
      <w:r>
        <w:rPr>
          <w:spacing w:val="65"/>
          <w:szCs w:val="21"/>
        </w:rPr>
        <w:t xml:space="preserve"> </w:t>
      </w:r>
      <w:r>
        <w:rPr>
          <w:szCs w:val="21"/>
        </w:rPr>
        <w:t>bJpegSnapEnd;</w:t>
      </w:r>
    </w:p>
    <w:p w14:paraId="16D08822">
      <w:pPr>
        <w:spacing w:before="1"/>
        <w:ind w:left="2196"/>
        <w:jc w:val="left"/>
        <w:rPr>
          <w:szCs w:val="21"/>
        </w:rPr>
      </w:pPr>
      <w:r>
        <w:fldChar w:fldCharType="begin"/>
      </w:r>
      <w:r>
        <w:instrText xml:space="preserve"> HYPERLINK \l "_bookmark195" </w:instrText>
      </w:r>
      <w:r>
        <w:fldChar w:fldCharType="separate"/>
      </w:r>
      <w:r>
        <w:rPr>
          <w:color w:val="0000FF"/>
          <w:szCs w:val="21"/>
        </w:rPr>
        <w:t xml:space="preserve">VENC_STREAM_INFO_S </w:t>
      </w:r>
      <w:r>
        <w:rPr>
          <w:color w:val="0000FF"/>
          <w:szCs w:val="21"/>
        </w:rPr>
        <w:fldChar w:fldCharType="end"/>
      </w:r>
      <w:r>
        <w:rPr>
          <w:szCs w:val="21"/>
        </w:rPr>
        <w:t>stVencStrmInfo;</w:t>
      </w:r>
    </w:p>
    <w:p w14:paraId="15CCC800">
      <w:pPr>
        <w:spacing w:before="101"/>
        <w:ind w:left="1836"/>
        <w:jc w:val="left"/>
        <w:rPr>
          <w:szCs w:val="21"/>
        </w:rPr>
      </w:pPr>
      <w:r>
        <w:rPr>
          <w:szCs w:val="21"/>
        </w:rPr>
        <w:t>}VENC_CHN_STATUS_S;</w:t>
      </w:r>
    </w:p>
    <w:p w14:paraId="307AE3EB">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7186"/>
      </w:tblGrid>
      <w:tr w14:paraId="52C5F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441" w:type="pct"/>
            <w:shd w:val="clear" w:color="auto" w:fill="D8D8D8" w:themeFill="background1" w:themeFillShade="D9"/>
            <w:vAlign w:val="center"/>
          </w:tcPr>
          <w:p w14:paraId="79402A52">
            <w:r>
              <w:t>成员名称</w:t>
            </w:r>
          </w:p>
        </w:tc>
        <w:tc>
          <w:tcPr>
            <w:tcW w:w="3559" w:type="pct"/>
            <w:shd w:val="clear" w:color="auto" w:fill="D8D8D8" w:themeFill="background1" w:themeFillShade="D9"/>
            <w:vAlign w:val="center"/>
          </w:tcPr>
          <w:p w14:paraId="2B47BB1F">
            <w:r>
              <w:t>描述</w:t>
            </w:r>
          </w:p>
        </w:tc>
      </w:tr>
      <w:tr w14:paraId="5BF3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41" w:type="pct"/>
            <w:vAlign w:val="center"/>
          </w:tcPr>
          <w:p w14:paraId="20028E49">
            <w:r>
              <w:t>u32LeftPics</w:t>
            </w:r>
          </w:p>
        </w:tc>
        <w:tc>
          <w:tcPr>
            <w:tcW w:w="3559" w:type="pct"/>
            <w:vAlign w:val="center"/>
          </w:tcPr>
          <w:p w14:paraId="21EFE961">
            <w:r>
              <w:t>待编码的图像数。</w:t>
            </w:r>
          </w:p>
          <w:p w14:paraId="4269DF25">
            <w:r>
              <w:t>暂不支持。</w:t>
            </w:r>
          </w:p>
        </w:tc>
      </w:tr>
      <w:tr w14:paraId="62DD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441" w:type="pct"/>
            <w:vAlign w:val="center"/>
          </w:tcPr>
          <w:p w14:paraId="5366AA28">
            <w:r>
              <w:t>u32LeftStreamBytes</w:t>
            </w:r>
          </w:p>
        </w:tc>
        <w:tc>
          <w:tcPr>
            <w:tcW w:w="3559" w:type="pct"/>
            <w:vAlign w:val="center"/>
          </w:tcPr>
          <w:p w14:paraId="73BFE2AC">
            <w:r>
              <w:t>码流 buffer 剩余的 byte 数。</w:t>
            </w:r>
          </w:p>
          <w:p w14:paraId="794868BC">
            <w:r>
              <w:t>暂不支持。</w:t>
            </w:r>
          </w:p>
        </w:tc>
      </w:tr>
      <w:tr w14:paraId="3F82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25D3CFC1">
            <w:r>
              <w:t>u32LeftStreamFrames</w:t>
            </w:r>
          </w:p>
        </w:tc>
        <w:tc>
          <w:tcPr>
            <w:tcW w:w="3559" w:type="pct"/>
            <w:vAlign w:val="center"/>
          </w:tcPr>
          <w:p w14:paraId="5949D3E9">
            <w:r>
              <w:t>码流 buffer 剩余的帧数。</w:t>
            </w:r>
          </w:p>
          <w:p w14:paraId="025CAC16">
            <w:r>
              <w:t>暂不支持。</w:t>
            </w:r>
          </w:p>
        </w:tc>
      </w:tr>
      <w:tr w14:paraId="0C38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54D72B58">
            <w:r>
              <w:t>u32CurPacks</w:t>
            </w:r>
          </w:p>
        </w:tc>
        <w:tc>
          <w:tcPr>
            <w:tcW w:w="3559" w:type="pct"/>
            <w:vAlign w:val="center"/>
          </w:tcPr>
          <w:p w14:paraId="727142FA">
            <w:r>
              <w:t>当前帧的码流包个数。</w:t>
            </w:r>
          </w:p>
          <w:p w14:paraId="5861B4C0">
            <w:r>
              <w:t>暂不支持。</w:t>
            </w:r>
          </w:p>
        </w:tc>
      </w:tr>
      <w:tr w14:paraId="4E6F8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1441" w:type="pct"/>
            <w:vAlign w:val="center"/>
          </w:tcPr>
          <w:p w14:paraId="43CF56DF">
            <w:r>
              <w:t>u32LeftRecvPics</w:t>
            </w:r>
          </w:p>
        </w:tc>
        <w:tc>
          <w:tcPr>
            <w:tcW w:w="3559" w:type="pct"/>
            <w:vAlign w:val="center"/>
          </w:tcPr>
          <w:p w14:paraId="191E9BEE">
            <w:r>
              <w:t>剩余待接收的帧数，在用户调用接口</w:t>
            </w:r>
          </w:p>
          <w:p w14:paraId="3F2FED90">
            <w:r>
              <w:fldChar w:fldCharType="begin"/>
            </w:r>
            <w:r>
              <w:instrText xml:space="preserve"> HYPERLINK \l "_bookmark52" </w:instrText>
            </w:r>
            <w:r>
              <w:fldChar w:fldCharType="separate"/>
            </w:r>
            <w:r>
              <w:rPr>
                <w:color w:val="0000FF"/>
              </w:rPr>
              <w:t xml:space="preserve">TS_MPI_VENC_StartRecvFrame </w:t>
            </w:r>
            <w:r>
              <w:rPr>
                <w:color w:val="0000FF"/>
              </w:rPr>
              <w:fldChar w:fldCharType="end"/>
            </w:r>
            <w:r>
              <w:t>设置接收帧数后有效。</w:t>
            </w:r>
          </w:p>
          <w:p w14:paraId="66EF00CC">
            <w:r>
              <w:t>暂不支持。</w:t>
            </w:r>
          </w:p>
        </w:tc>
      </w:tr>
      <w:tr w14:paraId="2355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441" w:type="pct"/>
            <w:vAlign w:val="center"/>
          </w:tcPr>
          <w:p w14:paraId="2EDCF832">
            <w:r>
              <w:t>u32LeftEncPics</w:t>
            </w:r>
          </w:p>
        </w:tc>
        <w:tc>
          <w:tcPr>
            <w:tcW w:w="3559" w:type="pct"/>
            <w:vAlign w:val="center"/>
          </w:tcPr>
          <w:p w14:paraId="7230B1A4">
            <w:r>
              <w:t>剩余待编码的帧数，在用户调用接口</w:t>
            </w:r>
          </w:p>
          <w:p w14:paraId="145C9973">
            <w:r>
              <w:fldChar w:fldCharType="begin"/>
            </w:r>
            <w:r>
              <w:instrText xml:space="preserve"> HYPERLINK \l "_bookmark52" </w:instrText>
            </w:r>
            <w:r>
              <w:fldChar w:fldCharType="separate"/>
            </w:r>
            <w:r>
              <w:rPr>
                <w:color w:val="0000FF"/>
              </w:rPr>
              <w:t xml:space="preserve">TS_MPI_VENC_StartRecvFrame </w:t>
            </w:r>
            <w:r>
              <w:rPr>
                <w:color w:val="0000FF"/>
              </w:rPr>
              <w:fldChar w:fldCharType="end"/>
            </w:r>
            <w:r>
              <w:t>设置接收帧数后有效。</w:t>
            </w:r>
          </w:p>
          <w:p w14:paraId="31A82502">
            <w:r>
              <w:t>暂不支持。</w:t>
            </w:r>
          </w:p>
        </w:tc>
      </w:tr>
      <w:tr w14:paraId="572A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067D0163">
            <w:r>
              <w:t>bJpegSnapEnd</w:t>
            </w:r>
          </w:p>
        </w:tc>
        <w:tc>
          <w:tcPr>
            <w:tcW w:w="3559" w:type="pct"/>
            <w:vAlign w:val="center"/>
          </w:tcPr>
          <w:p w14:paraId="198A6382">
            <w:r>
              <w:t>Jpege 抓拍模式下指示抓拍过程是否结束。</w:t>
            </w:r>
          </w:p>
          <w:p w14:paraId="4700DD3D">
            <w:r>
              <w:t>暂不支持。</w:t>
            </w:r>
          </w:p>
        </w:tc>
      </w:tr>
      <w:tr w14:paraId="1198B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41" w:type="pct"/>
            <w:vAlign w:val="center"/>
          </w:tcPr>
          <w:p w14:paraId="6C26F4FE">
            <w:r>
              <w:t>stVencStrmInfo</w:t>
            </w:r>
          </w:p>
        </w:tc>
        <w:tc>
          <w:tcPr>
            <w:tcW w:w="3559" w:type="pct"/>
            <w:vAlign w:val="center"/>
          </w:tcPr>
          <w:p w14:paraId="6FE9F843">
            <w:r>
              <w:t>编码器码流特征信息。</w:t>
            </w:r>
          </w:p>
          <w:p w14:paraId="03C39454">
            <w:r>
              <w:t>暂不支持。</w:t>
            </w:r>
          </w:p>
        </w:tc>
      </w:tr>
    </w:tbl>
    <w:p w14:paraId="44D5275A">
      <w:pPr>
        <w:ind w:firstLine="420" w:firstLineChars="200"/>
      </w:pPr>
      <w:r>
        <w:t>【注意事项】</w:t>
      </w:r>
    </w:p>
    <w:p w14:paraId="36AFE835">
      <w:pPr>
        <w:ind w:firstLine="420" w:firstLineChars="200"/>
      </w:pPr>
      <w:r>
        <w:t>如果 venc 接收的抓拍帧有丢帧出现，bJpegSnapEnd 会存在不能正确标记抓拍结束的情况。</w:t>
      </w:r>
    </w:p>
    <w:p w14:paraId="012F57E1">
      <w:pPr>
        <w:ind w:firstLine="420" w:firstLineChars="200"/>
      </w:pPr>
      <w:r>
        <w:t>【相关数据类型及接口】</w:t>
      </w:r>
    </w:p>
    <w:p w14:paraId="6A42AFD5">
      <w:pPr>
        <w:ind w:firstLine="420" w:firstLineChars="200"/>
        <w:rPr>
          <w:sz w:val="26"/>
        </w:rPr>
      </w:pPr>
      <w:r>
        <w:fldChar w:fldCharType="begin"/>
      </w:r>
      <w:r>
        <w:instrText xml:space="preserve"> HYPERLINK \l "_bookmark54" </w:instrText>
      </w:r>
      <w:r>
        <w:fldChar w:fldCharType="separate"/>
      </w:r>
      <w:r>
        <w:rPr>
          <w:color w:val="0000FF"/>
        </w:rPr>
        <w:t>TS_MPI_VENC_QueryStatus</w:t>
      </w:r>
      <w:r>
        <w:rPr>
          <w:color w:val="0000FF"/>
        </w:rPr>
        <w:fldChar w:fldCharType="end"/>
      </w:r>
      <w:bookmarkStart w:id="1787" w:name="VENC_H264_SLICE_SPLIT_S"/>
      <w:bookmarkEnd w:id="1787"/>
      <w:bookmarkStart w:id="1788" w:name="_bookmark197"/>
      <w:bookmarkEnd w:id="1788"/>
    </w:p>
    <w:p w14:paraId="6C8EE1FB">
      <w:pPr>
        <w:pStyle w:val="9"/>
      </w:pPr>
      <w:bookmarkStart w:id="1789" w:name="VENC_VUI_H265_TIME_INFO_S"/>
      <w:bookmarkEnd w:id="1789"/>
      <w:bookmarkStart w:id="1790" w:name="_bookmark205"/>
      <w:bookmarkEnd w:id="1790"/>
      <w:bookmarkStart w:id="1791" w:name="_bookmark202"/>
      <w:bookmarkEnd w:id="1791"/>
      <w:bookmarkStart w:id="1792" w:name="_bookmark204"/>
      <w:bookmarkEnd w:id="1792"/>
      <w:bookmarkStart w:id="1793" w:name="_bookmark201"/>
      <w:bookmarkEnd w:id="1793"/>
      <w:bookmarkStart w:id="1794" w:name="_bookmark211"/>
      <w:bookmarkEnd w:id="1794"/>
      <w:bookmarkStart w:id="1795" w:name="VENC_H264_TRANS_S"/>
      <w:bookmarkEnd w:id="1795"/>
      <w:bookmarkStart w:id="1796" w:name="VENC_H264_ENTROPY_S"/>
      <w:bookmarkEnd w:id="1796"/>
      <w:bookmarkStart w:id="1797" w:name="_bookmark207"/>
      <w:bookmarkEnd w:id="1797"/>
      <w:bookmarkStart w:id="1798" w:name="VENC_H264_VUI_S"/>
      <w:bookmarkEnd w:id="1798"/>
      <w:bookmarkStart w:id="1799" w:name="_bookmark208"/>
      <w:bookmarkEnd w:id="1799"/>
      <w:bookmarkStart w:id="1800" w:name="VENC_JPEG_PARAM_S"/>
      <w:bookmarkEnd w:id="1800"/>
      <w:bookmarkStart w:id="1801" w:name="VENC_H264_DBLK_S"/>
      <w:bookmarkEnd w:id="1801"/>
      <w:bookmarkStart w:id="1802" w:name="VENC_H265_VUI_S"/>
      <w:bookmarkEnd w:id="1802"/>
      <w:bookmarkStart w:id="1803" w:name="VENC_ROI_ATTR_S"/>
      <w:bookmarkEnd w:id="1803"/>
      <w:bookmarkStart w:id="1804" w:name="_bookmark200"/>
      <w:bookmarkEnd w:id="1804"/>
      <w:bookmarkStart w:id="1805" w:name="_bookmark210"/>
      <w:bookmarkEnd w:id="1805"/>
      <w:bookmarkStart w:id="1806" w:name="_bookmark199"/>
      <w:bookmarkEnd w:id="1806"/>
      <w:bookmarkStart w:id="1807" w:name="_bookmark209"/>
      <w:bookmarkEnd w:id="1807"/>
      <w:bookmarkStart w:id="1808" w:name="VENC_VUI_H264_TIME_INFO_S"/>
      <w:bookmarkEnd w:id="1808"/>
      <w:bookmarkStart w:id="1809" w:name="VENC_VUI_BITSTREAM_RESTRIC_S"/>
      <w:bookmarkEnd w:id="1809"/>
      <w:bookmarkStart w:id="1810" w:name="VENC_VUI_VIDEO_SIGNAL_S"/>
      <w:bookmarkEnd w:id="1810"/>
      <w:bookmarkStart w:id="1811" w:name="VENC_H264_INTRA_PRED_S"/>
      <w:bookmarkEnd w:id="1811"/>
      <w:bookmarkStart w:id="1812" w:name="VENC_VUI_ASPECT_RATIO_S"/>
      <w:bookmarkEnd w:id="1812"/>
      <w:bookmarkStart w:id="1813" w:name="VENC_MJPEG_PARAM_S"/>
      <w:bookmarkEnd w:id="1813"/>
      <w:bookmarkStart w:id="1814" w:name="_bookmark198"/>
      <w:bookmarkEnd w:id="1814"/>
      <w:bookmarkStart w:id="1815" w:name="_bookmark206"/>
      <w:bookmarkEnd w:id="1815"/>
      <w:bookmarkStart w:id="1816" w:name="_bookmark203"/>
      <w:bookmarkEnd w:id="1816"/>
      <w:bookmarkStart w:id="1817" w:name="_Toc1669491892"/>
      <w:bookmarkStart w:id="1818" w:name="_Toc847026209"/>
      <w:bookmarkStart w:id="1819" w:name="_Toc1328157601"/>
      <w:bookmarkStart w:id="1820" w:name="_Toc1061105892"/>
      <w:r>
        <w:t>VENC_ROI_ATTR_S</w:t>
      </w:r>
      <w:bookmarkEnd w:id="1817"/>
      <w:bookmarkEnd w:id="1818"/>
      <w:bookmarkEnd w:id="1819"/>
      <w:bookmarkEnd w:id="1820"/>
    </w:p>
    <w:p w14:paraId="0830DA4F">
      <w:pPr>
        <w:ind w:firstLine="420" w:firstLineChars="200"/>
      </w:pPr>
      <w:r>
        <w:t>【说明】</w:t>
      </w:r>
    </w:p>
    <w:p w14:paraId="45E82C5B">
      <w:pPr>
        <w:ind w:firstLine="420" w:firstLineChars="200"/>
      </w:pPr>
      <w:r>
        <w:t>定义编码感兴趣区域信息。</w:t>
      </w:r>
    </w:p>
    <w:p w14:paraId="51558F6D">
      <w:pPr>
        <w:ind w:firstLine="420" w:firstLineChars="200"/>
      </w:pPr>
      <w:r>
        <w:t>【定义】</w:t>
      </w:r>
    </w:p>
    <w:p w14:paraId="1E1CC7E5">
      <w:r>
        <w:t>typedef struct tsVENC_ROI_ATTR_S</w:t>
      </w:r>
    </w:p>
    <w:p w14:paraId="707C7B0E">
      <w:r>
        <w:t>{</w:t>
      </w:r>
    </w:p>
    <w:p w14:paraId="3AF042EF">
      <w:r>
        <w:t>TS_U32 u32Index;</w:t>
      </w:r>
    </w:p>
    <w:p w14:paraId="3276EAA1">
      <w:r>
        <w:t>TS_BOOL bEnable;</w:t>
      </w:r>
    </w:p>
    <w:p w14:paraId="13B56FF2">
      <w:r>
        <w:t>TS_BOOL bAbsQp;</w:t>
      </w:r>
    </w:p>
    <w:p w14:paraId="3EC20F57">
      <w:r>
        <w:t>TS_S32 s32Qp;</w:t>
      </w:r>
    </w:p>
    <w:p w14:paraId="68BA8875">
      <w:r>
        <w:t>RECT_S stRect;</w:t>
      </w:r>
    </w:p>
    <w:p w14:paraId="4BAC4384">
      <w:r>
        <w:t>} VENC_ROI_ATTR_S;</w:t>
      </w:r>
    </w:p>
    <w:p w14:paraId="0541C897">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0"/>
        <w:gridCol w:w="6726"/>
      </w:tblGrid>
      <w:tr w14:paraId="26480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669" w:type="pct"/>
            <w:shd w:val="clear" w:color="auto" w:fill="D8D8D8" w:themeFill="background1" w:themeFillShade="D9"/>
            <w:vAlign w:val="center"/>
          </w:tcPr>
          <w:p w14:paraId="5B188BAD">
            <w:r>
              <w:t>成员名称</w:t>
            </w:r>
          </w:p>
        </w:tc>
        <w:tc>
          <w:tcPr>
            <w:tcW w:w="3331" w:type="pct"/>
            <w:shd w:val="clear" w:color="auto" w:fill="D8D8D8" w:themeFill="background1" w:themeFillShade="D9"/>
            <w:vAlign w:val="center"/>
          </w:tcPr>
          <w:p w14:paraId="6FC75057">
            <w:r>
              <w:t>描述</w:t>
            </w:r>
          </w:p>
        </w:tc>
      </w:tr>
      <w:tr w14:paraId="03001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1669" w:type="pct"/>
            <w:vAlign w:val="center"/>
          </w:tcPr>
          <w:p w14:paraId="22F7C0A4">
            <w:r>
              <w:t>u32Index</w:t>
            </w:r>
          </w:p>
        </w:tc>
        <w:tc>
          <w:tcPr>
            <w:tcW w:w="3331" w:type="pct"/>
            <w:vAlign w:val="center"/>
          </w:tcPr>
          <w:p w14:paraId="2E6820C2">
            <w:r>
              <w:t>ROI 区域的索引，系统支持的索引范围为[0,7]，不支持超出这个范围的索引。</w:t>
            </w:r>
          </w:p>
        </w:tc>
      </w:tr>
      <w:tr w14:paraId="6A90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669" w:type="pct"/>
            <w:vAlign w:val="center"/>
          </w:tcPr>
          <w:p w14:paraId="6B520A57">
            <w:r>
              <w:t>bEnable</w:t>
            </w:r>
          </w:p>
        </w:tc>
        <w:tc>
          <w:tcPr>
            <w:tcW w:w="3331" w:type="pct"/>
            <w:vAlign w:val="center"/>
          </w:tcPr>
          <w:p w14:paraId="116A25C0">
            <w:r>
              <w:t>是否使能这个 ROI 区域。</w:t>
            </w:r>
          </w:p>
        </w:tc>
      </w:tr>
      <w:tr w14:paraId="6E363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1669" w:type="pct"/>
            <w:vAlign w:val="center"/>
          </w:tcPr>
          <w:p w14:paraId="4BFCEF7C">
            <w:r>
              <w:t>bAbsQp</w:t>
            </w:r>
          </w:p>
        </w:tc>
        <w:tc>
          <w:tcPr>
            <w:tcW w:w="3331" w:type="pct"/>
            <w:vAlign w:val="center"/>
          </w:tcPr>
          <w:p w14:paraId="429ABA43">
            <w:r>
              <w:t>ROI 区域 QP 模式。</w:t>
            </w:r>
          </w:p>
          <w:p w14:paraId="3393FDEB">
            <w:r>
              <w:t>TS_FALSE</w:t>
            </w:r>
            <w:r>
              <w:rPr>
                <w:spacing w:val="-14"/>
              </w:rPr>
              <w:t xml:space="preserve">：相对 </w:t>
            </w:r>
            <w:r>
              <w:t>QP</w:t>
            </w:r>
          </w:p>
          <w:p w14:paraId="6E8B9A5E">
            <w:r>
              <w:t>TS_TURE</w:t>
            </w:r>
            <w:r>
              <w:rPr>
                <w:spacing w:val="-14"/>
              </w:rPr>
              <w:t xml:space="preserve">：绝对 </w:t>
            </w:r>
            <w:r>
              <w:t>QP</w:t>
            </w:r>
          </w:p>
          <w:p w14:paraId="1D535CE1">
            <w:r>
              <w:t>暂不支持。</w:t>
            </w:r>
          </w:p>
        </w:tc>
      </w:tr>
      <w:tr w14:paraId="5C5B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trPr>
        <w:tc>
          <w:tcPr>
            <w:tcW w:w="1669" w:type="pct"/>
            <w:vAlign w:val="center"/>
          </w:tcPr>
          <w:p w14:paraId="03A07A02">
            <w:r>
              <w:t>s32Qp</w:t>
            </w:r>
          </w:p>
        </w:tc>
        <w:tc>
          <w:tcPr>
            <w:tcW w:w="3331" w:type="pct"/>
            <w:vAlign w:val="center"/>
          </w:tcPr>
          <w:p w14:paraId="022A4FA3">
            <w:r>
              <w:t xml:space="preserve">QP </w:t>
            </w:r>
            <w:r>
              <w:rPr>
                <w:spacing w:val="-14"/>
              </w:rPr>
              <w:t xml:space="preserve">值，当 </w:t>
            </w:r>
            <w:r>
              <w:t xml:space="preserve">QP </w:t>
            </w:r>
            <w:r>
              <w:rPr>
                <w:spacing w:val="-14"/>
              </w:rPr>
              <w:t xml:space="preserve">模式为 </w:t>
            </w:r>
            <w:r>
              <w:t xml:space="preserve">TS_FALSE 时，s32Qp </w:t>
            </w:r>
            <w:r>
              <w:rPr>
                <w:spacing w:val="-27"/>
              </w:rPr>
              <w:t xml:space="preserve">为 </w:t>
            </w:r>
            <w:r>
              <w:t>QP 偏移，s32Qp 范围[-51,51]</w:t>
            </w:r>
            <w:r>
              <w:rPr>
                <w:spacing w:val="-18"/>
              </w:rPr>
              <w:t xml:space="preserve">，当 </w:t>
            </w:r>
            <w:r>
              <w:t xml:space="preserve">QP </w:t>
            </w:r>
            <w:r>
              <w:rPr>
                <w:spacing w:val="-14"/>
              </w:rPr>
              <w:t xml:space="preserve">模式为 </w:t>
            </w:r>
            <w:r>
              <w:t xml:space="preserve">TS_TRUE 时， s32Qp </w:t>
            </w:r>
            <w:r>
              <w:rPr>
                <w:spacing w:val="-14"/>
              </w:rPr>
              <w:t xml:space="preserve">为宏块 </w:t>
            </w:r>
            <w:r>
              <w:t>QP 值，s32Qp 范围[0,51]。</w:t>
            </w:r>
          </w:p>
        </w:tc>
      </w:tr>
      <w:tr w14:paraId="1C07C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669" w:type="pct"/>
            <w:vAlign w:val="center"/>
          </w:tcPr>
          <w:p w14:paraId="751D9A0C">
            <w:r>
              <w:t>stRect</w:t>
            </w:r>
          </w:p>
        </w:tc>
        <w:tc>
          <w:tcPr>
            <w:tcW w:w="3331" w:type="pct"/>
            <w:vAlign w:val="center"/>
          </w:tcPr>
          <w:p w14:paraId="77CEF5EC">
            <w:r>
              <w:t>ROI 区域。</w:t>
            </w:r>
          </w:p>
          <w:p w14:paraId="07BCA263">
            <w:r>
              <w:t>s32X、s32Y、u32Width、u32Height 必须是 16 对齐。</w:t>
            </w:r>
          </w:p>
        </w:tc>
      </w:tr>
    </w:tbl>
    <w:p w14:paraId="4FA074E8">
      <w:pPr>
        <w:ind w:firstLine="420" w:firstLineChars="200"/>
      </w:pPr>
      <w:r>
        <w:t>【注意事项】无。</w:t>
      </w:r>
    </w:p>
    <w:p w14:paraId="7219FB16">
      <w:pPr>
        <w:ind w:firstLine="420" w:firstLineChars="200"/>
      </w:pPr>
      <w:r>
        <w:t>【相关数据类型及接口】</w:t>
      </w:r>
    </w:p>
    <w:p w14:paraId="76F9B1F8">
      <w:pPr>
        <w:ind w:firstLine="420" w:firstLineChars="200"/>
        <w:rPr>
          <w:color w:val="0000FF"/>
          <w:sz w:val="16"/>
        </w:rPr>
      </w:pPr>
      <w:r>
        <w:fldChar w:fldCharType="begin"/>
      </w:r>
      <w:r>
        <w:instrText xml:space="preserve"> HYPERLINK \l "_bookmark70" </w:instrText>
      </w:r>
      <w:r>
        <w:fldChar w:fldCharType="separate"/>
      </w:r>
      <w:r>
        <w:rPr>
          <w:color w:val="0000FF"/>
        </w:rPr>
        <w:t>TS_MPI_VENC_GetRoiAttr</w:t>
      </w:r>
      <w:r>
        <w:rPr>
          <w:color w:val="0000FF"/>
        </w:rPr>
        <w:fldChar w:fldCharType="end"/>
      </w:r>
    </w:p>
    <w:p w14:paraId="510EE1BF">
      <w:pPr>
        <w:ind w:firstLine="420" w:firstLineChars="200"/>
        <w:rPr>
          <w:color w:val="0000FF"/>
          <w:sz w:val="16"/>
        </w:rPr>
      </w:pPr>
      <w:r>
        <w:fldChar w:fldCharType="begin"/>
      </w:r>
      <w:r>
        <w:instrText xml:space="preserve"> HYPERLINK \l "_bookmark69" </w:instrText>
      </w:r>
      <w:r>
        <w:fldChar w:fldCharType="separate"/>
      </w:r>
      <w:r>
        <w:rPr>
          <w:color w:val="0000FF"/>
        </w:rPr>
        <w:t>TS_MPI_VENC_SetRoiAttr</w:t>
      </w:r>
      <w:r>
        <w:rPr>
          <w:color w:val="0000FF"/>
        </w:rPr>
        <w:fldChar w:fldCharType="end"/>
      </w:r>
    </w:p>
    <w:p w14:paraId="3B6899A3">
      <w:pPr>
        <w:pStyle w:val="9"/>
      </w:pPr>
      <w:bookmarkStart w:id="1821" w:name="VENC_RC_ATTR_S"/>
      <w:bookmarkEnd w:id="1821"/>
      <w:bookmarkStart w:id="1822" w:name="_bookmark214"/>
      <w:bookmarkEnd w:id="1822"/>
      <w:bookmarkStart w:id="1823" w:name="_bookmark215"/>
      <w:bookmarkEnd w:id="1823"/>
      <w:bookmarkStart w:id="1824" w:name="VENC_REF_PARAM_S"/>
      <w:bookmarkEnd w:id="1824"/>
      <w:bookmarkStart w:id="1825" w:name="_bookmark212"/>
      <w:bookmarkEnd w:id="1825"/>
      <w:bookmarkStart w:id="1826" w:name="VENC_ROI_ATTR_EX_S"/>
      <w:bookmarkEnd w:id="1826"/>
      <w:bookmarkStart w:id="1827" w:name="_Toc135127009"/>
      <w:bookmarkStart w:id="1828" w:name="_Toc1059113455"/>
      <w:bookmarkStart w:id="1829" w:name="_Toc545381809"/>
      <w:bookmarkStart w:id="1830" w:name="_Toc665930588"/>
      <w:r>
        <w:t>VENC_RC_ATTR_S</w:t>
      </w:r>
      <w:bookmarkEnd w:id="1827"/>
      <w:bookmarkEnd w:id="1828"/>
      <w:bookmarkEnd w:id="1829"/>
      <w:bookmarkEnd w:id="1830"/>
    </w:p>
    <w:p w14:paraId="3FB8D1D2">
      <w:pPr>
        <w:ind w:firstLine="420" w:firstLineChars="200"/>
      </w:pPr>
      <w:r>
        <w:t>【说明】</w:t>
      </w:r>
    </w:p>
    <w:p w14:paraId="200C6984">
      <w:pPr>
        <w:ind w:firstLine="420" w:firstLineChars="200"/>
      </w:pPr>
      <w:r>
        <w:t>定义编码通道码率控制器属性。</w:t>
      </w:r>
    </w:p>
    <w:p w14:paraId="7E4FEB4F">
      <w:pPr>
        <w:ind w:firstLine="420" w:firstLineChars="200"/>
      </w:pPr>
      <w:r>
        <w:t>【定义】</w:t>
      </w:r>
    </w:p>
    <w:p w14:paraId="1E8A0C4D">
      <w:r>
        <w:t>typedef struct tsVENC_RC_ATTR_S</w:t>
      </w:r>
    </w:p>
    <w:p w14:paraId="5D6AB9BD">
      <w:r>
        <w:t>{</w:t>
      </w:r>
    </w:p>
    <w:p w14:paraId="6B0C629E">
      <w:r>
        <w:t>VENC_RC_MODE_E enRcMode; union</w:t>
      </w:r>
    </w:p>
    <w:p w14:paraId="3DECB95B">
      <w:r>
        <w:t>{</w:t>
      </w:r>
    </w:p>
    <w:p w14:paraId="2F956FB6">
      <w:r>
        <w:t>VENC_H264_CBR_S</w:t>
      </w:r>
      <w:r>
        <w:tab/>
      </w:r>
      <w:r>
        <w:tab/>
      </w:r>
      <w:r>
        <w:tab/>
      </w:r>
      <w:r>
        <w:tab/>
      </w:r>
      <w:r>
        <w:t>stH264Cbr;</w:t>
      </w:r>
    </w:p>
    <w:p w14:paraId="7F272D85">
      <w:r>
        <w:t xml:space="preserve"> VENC_H264_VBR_S</w:t>
      </w:r>
      <w:r>
        <w:tab/>
      </w:r>
      <w:r>
        <w:tab/>
      </w:r>
      <w:r>
        <w:t xml:space="preserve">stH264Vbr; </w:t>
      </w:r>
    </w:p>
    <w:p w14:paraId="71A5036D">
      <w:r>
        <w:t>VENC_H264_AVBR_S</w:t>
      </w:r>
      <w:r>
        <w:tab/>
      </w:r>
      <w:r>
        <w:t xml:space="preserve">stH264AVbr; </w:t>
      </w:r>
    </w:p>
    <w:p w14:paraId="01E61D28">
      <w:r>
        <w:t>VENC_H264_QVBR_S</w:t>
      </w:r>
      <w:r>
        <w:tab/>
      </w:r>
      <w:r>
        <w:t xml:space="preserve">stH264QVbr; </w:t>
      </w:r>
    </w:p>
    <w:p w14:paraId="3347513D">
      <w:r>
        <w:t>VENC_H264_CVBR_S</w:t>
      </w:r>
      <w:r>
        <w:tab/>
      </w:r>
      <w:r>
        <w:t xml:space="preserve">stH264CVbr; </w:t>
      </w:r>
    </w:p>
    <w:p w14:paraId="27BF1D20">
      <w:r>
        <w:t>VENC_H264_FIXQP_S</w:t>
      </w:r>
      <w:r>
        <w:tab/>
      </w:r>
      <w:r>
        <w:tab/>
      </w:r>
      <w:r>
        <w:t xml:space="preserve">stH264FixQp; </w:t>
      </w:r>
    </w:p>
    <w:p w14:paraId="473877AE">
      <w:r>
        <w:t>VENC_H264_QPMAP_S</w:t>
      </w:r>
      <w:r>
        <w:tab/>
      </w:r>
      <w:r>
        <w:tab/>
      </w:r>
      <w:r>
        <w:tab/>
      </w:r>
      <w:r>
        <w:t>stH264QpMap;</w:t>
      </w:r>
    </w:p>
    <w:p w14:paraId="51932D73">
      <w:r>
        <w:t>VENC_MJPEG_CBR_S</w:t>
      </w:r>
      <w:r>
        <w:tab/>
      </w:r>
      <w:r>
        <w:tab/>
      </w:r>
      <w:r>
        <w:t xml:space="preserve">stMjpegCbr; </w:t>
      </w:r>
    </w:p>
    <w:p w14:paraId="1D91397C">
      <w:r>
        <w:t>VENC_MJPEG_VBR_S</w:t>
      </w:r>
      <w:r>
        <w:tab/>
      </w:r>
      <w:r>
        <w:tab/>
      </w:r>
      <w:r>
        <w:t>stMjpegVbr;</w:t>
      </w:r>
    </w:p>
    <w:p w14:paraId="660BF159">
      <w:r>
        <w:t xml:space="preserve">VENC_MJPEG_FIXQP_S stMjpegFixQp; </w:t>
      </w:r>
    </w:p>
    <w:p w14:paraId="6F7D4211">
      <w:r>
        <w:t>VENC_H265_CBR_S</w:t>
      </w:r>
      <w:r>
        <w:tab/>
      </w:r>
      <w:r>
        <w:tab/>
      </w:r>
      <w:r>
        <w:t xml:space="preserve">stH265Cbr; </w:t>
      </w:r>
    </w:p>
    <w:p w14:paraId="50CAFE72">
      <w:r>
        <w:t>VENC_H265_VBR_S</w:t>
      </w:r>
      <w:r>
        <w:tab/>
      </w:r>
      <w:r>
        <w:tab/>
      </w:r>
      <w:r>
        <w:t xml:space="preserve">stH265Vbr; </w:t>
      </w:r>
    </w:p>
    <w:p w14:paraId="0A560AB6">
      <w:r>
        <w:t>VENC_H265_AVBR_S</w:t>
      </w:r>
      <w:r>
        <w:tab/>
      </w:r>
      <w:r>
        <w:tab/>
      </w:r>
      <w:r>
        <w:t xml:space="preserve">stH265AVbr; </w:t>
      </w:r>
    </w:p>
    <w:p w14:paraId="0CC58B0D">
      <w:r>
        <w:t>VENC_H265_QVBR_S</w:t>
      </w:r>
      <w:r>
        <w:tab/>
      </w:r>
      <w:r>
        <w:t xml:space="preserve">stH265QVbr; </w:t>
      </w:r>
    </w:p>
    <w:p w14:paraId="16C44C2C">
      <w:r>
        <w:t>VENC_H265_CVBR_S</w:t>
      </w:r>
      <w:r>
        <w:tab/>
      </w:r>
      <w:r>
        <w:t xml:space="preserve">stH265CVbr; </w:t>
      </w:r>
    </w:p>
    <w:p w14:paraId="1E9B421B">
      <w:r>
        <w:t>VENC_H265_FIXQP_S</w:t>
      </w:r>
      <w:r>
        <w:tab/>
      </w:r>
      <w:r>
        <w:tab/>
      </w:r>
      <w:r>
        <w:t xml:space="preserve">stH265FixQp; </w:t>
      </w:r>
    </w:p>
    <w:p w14:paraId="1F5BA964">
      <w:r>
        <w:t>VENC_H265_QPMAP_S</w:t>
      </w:r>
      <w:r>
        <w:tab/>
      </w:r>
      <w:r>
        <w:tab/>
      </w:r>
      <w:r>
        <w:t>stH265QpMap;</w:t>
      </w:r>
    </w:p>
    <w:p w14:paraId="6CA38F74">
      <w:r>
        <w:t>};</w:t>
      </w:r>
    </w:p>
    <w:p w14:paraId="72EBCB7D">
      <w:r>
        <w:t>}VENC_RC_ATTR_S;</w:t>
      </w:r>
    </w:p>
    <w:p w14:paraId="3F8BC5A3">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7"/>
        <w:gridCol w:w="6379"/>
      </w:tblGrid>
      <w:tr w14:paraId="33A75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841" w:type="pct"/>
            <w:shd w:val="clear" w:color="auto" w:fill="D8D8D8" w:themeFill="background1" w:themeFillShade="D9"/>
            <w:vAlign w:val="center"/>
          </w:tcPr>
          <w:p w14:paraId="519EBEA3">
            <w:r>
              <w:t>成员名称</w:t>
            </w:r>
          </w:p>
        </w:tc>
        <w:tc>
          <w:tcPr>
            <w:tcW w:w="3159" w:type="pct"/>
            <w:shd w:val="clear" w:color="auto" w:fill="D8D8D8" w:themeFill="background1" w:themeFillShade="D9"/>
            <w:vAlign w:val="center"/>
          </w:tcPr>
          <w:p w14:paraId="09C104A2">
            <w:r>
              <w:t>描述</w:t>
            </w:r>
          </w:p>
        </w:tc>
      </w:tr>
      <w:tr w14:paraId="33CE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02326E18">
            <w:r>
              <w:t>enRcMode</w:t>
            </w:r>
          </w:p>
        </w:tc>
        <w:tc>
          <w:tcPr>
            <w:tcW w:w="3159" w:type="pct"/>
            <w:vAlign w:val="center"/>
          </w:tcPr>
          <w:p w14:paraId="02B01413">
            <w:r>
              <w:t>RC 模式。</w:t>
            </w:r>
          </w:p>
        </w:tc>
      </w:tr>
      <w:tr w14:paraId="21A6D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67D48CD8">
            <w:r>
              <w:t>stH264Cbr</w:t>
            </w:r>
          </w:p>
        </w:tc>
        <w:tc>
          <w:tcPr>
            <w:tcW w:w="3159" w:type="pct"/>
            <w:vAlign w:val="center"/>
          </w:tcPr>
          <w:p w14:paraId="72887A6A">
            <w:r>
              <w:t>H.264 协议编码通道 Cbr 模式属性。</w:t>
            </w:r>
          </w:p>
        </w:tc>
      </w:tr>
      <w:tr w14:paraId="554BB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5DE1C2FC">
            <w:r>
              <w:t>stH264Vbr</w:t>
            </w:r>
          </w:p>
        </w:tc>
        <w:tc>
          <w:tcPr>
            <w:tcW w:w="3159" w:type="pct"/>
            <w:vAlign w:val="center"/>
          </w:tcPr>
          <w:p w14:paraId="6D482895">
            <w:r>
              <w:t>H.264 协议编码通道 Vbr 模式属性。</w:t>
            </w:r>
          </w:p>
        </w:tc>
      </w:tr>
      <w:tr w14:paraId="538FE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841" w:type="pct"/>
            <w:vAlign w:val="center"/>
          </w:tcPr>
          <w:p w14:paraId="1646101F">
            <w:r>
              <w:t>stH264AVbr</w:t>
            </w:r>
          </w:p>
        </w:tc>
        <w:tc>
          <w:tcPr>
            <w:tcW w:w="3159" w:type="pct"/>
            <w:vAlign w:val="center"/>
          </w:tcPr>
          <w:p w14:paraId="718522D1">
            <w:r>
              <w:t>H.264 协议编码通道 AVbr 模式属性。</w:t>
            </w:r>
          </w:p>
        </w:tc>
      </w:tr>
      <w:tr w14:paraId="7DE8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45B0DC06">
            <w:r>
              <w:t>stH264QVbr</w:t>
            </w:r>
          </w:p>
        </w:tc>
        <w:tc>
          <w:tcPr>
            <w:tcW w:w="3159" w:type="pct"/>
            <w:vAlign w:val="center"/>
          </w:tcPr>
          <w:p w14:paraId="18ABF5B7">
            <w:r>
              <w:t>H.264 协议编码通道 QVbr 模式属性。</w:t>
            </w:r>
          </w:p>
        </w:tc>
      </w:tr>
      <w:tr w14:paraId="572F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7D597772">
            <w:r>
              <w:t>stH264CVbr</w:t>
            </w:r>
          </w:p>
        </w:tc>
        <w:tc>
          <w:tcPr>
            <w:tcW w:w="3159" w:type="pct"/>
            <w:vAlign w:val="center"/>
          </w:tcPr>
          <w:p w14:paraId="7ABCB529">
            <w:r>
              <w:t>H.264 协议编码通道 CVbr 模式属性。</w:t>
            </w:r>
          </w:p>
        </w:tc>
      </w:tr>
      <w:tr w14:paraId="4700F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6651C890">
            <w:r>
              <w:t>stH264FixQp</w:t>
            </w:r>
          </w:p>
        </w:tc>
        <w:tc>
          <w:tcPr>
            <w:tcW w:w="3159" w:type="pct"/>
            <w:vAlign w:val="center"/>
          </w:tcPr>
          <w:p w14:paraId="20B5AE70">
            <w:r>
              <w:t>H.264 协议编码通道 Fixqp 模式属性。</w:t>
            </w:r>
          </w:p>
        </w:tc>
      </w:tr>
      <w:tr w14:paraId="2ADA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7896F508">
            <w:r>
              <w:t>stH264QpMap</w:t>
            </w:r>
          </w:p>
        </w:tc>
        <w:tc>
          <w:tcPr>
            <w:tcW w:w="3159" w:type="pct"/>
            <w:vAlign w:val="center"/>
          </w:tcPr>
          <w:p w14:paraId="0C986EC3">
            <w:r>
              <w:t>H.264 协议编码通道 QPMAP 模式属性。</w:t>
            </w:r>
          </w:p>
        </w:tc>
      </w:tr>
      <w:tr w14:paraId="324B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841" w:type="pct"/>
            <w:vAlign w:val="center"/>
          </w:tcPr>
          <w:p w14:paraId="6282932A">
            <w:r>
              <w:t>stMjpegeFixQp</w:t>
            </w:r>
          </w:p>
        </w:tc>
        <w:tc>
          <w:tcPr>
            <w:tcW w:w="3159" w:type="pct"/>
            <w:vAlign w:val="center"/>
          </w:tcPr>
          <w:p w14:paraId="576D03A4">
            <w:r>
              <w:t>Mjpeg 协议编码通道 Fixqp 模式属性。</w:t>
            </w:r>
          </w:p>
        </w:tc>
      </w:tr>
      <w:tr w14:paraId="31ED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7A9891A7">
            <w:r>
              <w:t>stMjpegeCbr</w:t>
            </w:r>
          </w:p>
        </w:tc>
        <w:tc>
          <w:tcPr>
            <w:tcW w:w="3159" w:type="pct"/>
            <w:vAlign w:val="center"/>
          </w:tcPr>
          <w:p w14:paraId="61194530">
            <w:r>
              <w:t>Mjpeg 协议编码通道 cbr 模式属性。</w:t>
            </w:r>
          </w:p>
        </w:tc>
      </w:tr>
      <w:tr w14:paraId="7B47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0AAFC3B1">
            <w:r>
              <w:t>stMjpegeVbr</w:t>
            </w:r>
          </w:p>
        </w:tc>
        <w:tc>
          <w:tcPr>
            <w:tcW w:w="3159" w:type="pct"/>
            <w:vAlign w:val="center"/>
          </w:tcPr>
          <w:p w14:paraId="25CFB7A7">
            <w:r>
              <w:t>Mjpeg 协议编码通道 vbr 模式属性</w:t>
            </w:r>
          </w:p>
        </w:tc>
      </w:tr>
      <w:tr w14:paraId="13CAB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4DFA7695">
            <w:r>
              <w:t>stH265Cbr</w:t>
            </w:r>
          </w:p>
        </w:tc>
        <w:tc>
          <w:tcPr>
            <w:tcW w:w="3159" w:type="pct"/>
            <w:vAlign w:val="center"/>
          </w:tcPr>
          <w:p w14:paraId="3A223B98">
            <w:r>
              <w:t>H.265 协议编码通道 Cbr 模式属性。</w:t>
            </w:r>
          </w:p>
        </w:tc>
      </w:tr>
      <w:tr w14:paraId="7180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12D6B95E">
            <w:r>
              <w:t>stH265Vbr</w:t>
            </w:r>
          </w:p>
        </w:tc>
        <w:tc>
          <w:tcPr>
            <w:tcW w:w="3159" w:type="pct"/>
            <w:vAlign w:val="center"/>
          </w:tcPr>
          <w:p w14:paraId="3F6C0DC0">
            <w:r>
              <w:t>H.265 协议编码通道 Vbr 模式属性。</w:t>
            </w:r>
          </w:p>
        </w:tc>
      </w:tr>
      <w:tr w14:paraId="0CBC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218E2C5F">
            <w:r>
              <w:t>stH265AVbr</w:t>
            </w:r>
          </w:p>
        </w:tc>
        <w:tc>
          <w:tcPr>
            <w:tcW w:w="3159" w:type="pct"/>
            <w:vAlign w:val="center"/>
          </w:tcPr>
          <w:p w14:paraId="4DB37F7E">
            <w:r>
              <w:t>H.265 协议编码通道 AVbr 模式属性。</w:t>
            </w:r>
          </w:p>
        </w:tc>
      </w:tr>
      <w:tr w14:paraId="36DC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1399637F">
            <w:r>
              <w:t>stH265QVbr</w:t>
            </w:r>
          </w:p>
        </w:tc>
        <w:tc>
          <w:tcPr>
            <w:tcW w:w="3159" w:type="pct"/>
            <w:vAlign w:val="center"/>
          </w:tcPr>
          <w:p w14:paraId="779A01F6">
            <w:r>
              <w:t>H.265 协议编码通道 QVbr 模式属性。</w:t>
            </w:r>
          </w:p>
        </w:tc>
      </w:tr>
      <w:tr w14:paraId="4001A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841" w:type="pct"/>
            <w:vAlign w:val="center"/>
          </w:tcPr>
          <w:p w14:paraId="2A5BFA4A">
            <w:r>
              <w:t>stH265CVbr</w:t>
            </w:r>
          </w:p>
        </w:tc>
        <w:tc>
          <w:tcPr>
            <w:tcW w:w="3159" w:type="pct"/>
            <w:vAlign w:val="center"/>
          </w:tcPr>
          <w:p w14:paraId="6C1F3D02">
            <w:r>
              <w:t>H.265 协议编码通道 CVbr 模式属性。</w:t>
            </w:r>
          </w:p>
        </w:tc>
      </w:tr>
      <w:tr w14:paraId="29B6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1" w:type="pct"/>
            <w:vAlign w:val="center"/>
          </w:tcPr>
          <w:p w14:paraId="267E67E7">
            <w:r>
              <w:t>stH265FixQp</w:t>
            </w:r>
          </w:p>
        </w:tc>
        <w:tc>
          <w:tcPr>
            <w:tcW w:w="3159" w:type="pct"/>
            <w:vAlign w:val="center"/>
          </w:tcPr>
          <w:p w14:paraId="39757DF9">
            <w:r>
              <w:t>H.265 协议编码通道 Fixqp 模式属性。</w:t>
            </w:r>
          </w:p>
        </w:tc>
      </w:tr>
      <w:tr w14:paraId="361E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841" w:type="pct"/>
            <w:vAlign w:val="center"/>
          </w:tcPr>
          <w:p w14:paraId="3F770BD7">
            <w:r>
              <w:t>stH265QpMap</w:t>
            </w:r>
          </w:p>
        </w:tc>
        <w:tc>
          <w:tcPr>
            <w:tcW w:w="3159" w:type="pct"/>
            <w:vAlign w:val="center"/>
          </w:tcPr>
          <w:p w14:paraId="0DDB66DB">
            <w:r>
              <w:t>H.265 协议编码通道 QPMAP 模式属性。</w:t>
            </w:r>
          </w:p>
        </w:tc>
      </w:tr>
    </w:tbl>
    <w:p w14:paraId="2844F892">
      <w:pPr>
        <w:ind w:firstLine="420" w:firstLineChars="200"/>
      </w:pPr>
      <w:r>
        <w:t>【注意事项】</w:t>
      </w:r>
    </w:p>
    <w:p w14:paraId="367B298D">
      <w:pPr>
        <w:ind w:firstLine="420" w:firstLineChars="200"/>
      </w:pPr>
      <w:r>
        <w:t>无。</w:t>
      </w:r>
    </w:p>
    <w:p w14:paraId="790FF1F9">
      <w:pPr>
        <w:ind w:firstLine="420" w:firstLineChars="200"/>
      </w:pPr>
      <w:r>
        <w:t>【相关数据类型及接口】</w:t>
      </w:r>
    </w:p>
    <w:p w14:paraId="39350738">
      <w:pPr>
        <w:ind w:firstLine="420" w:firstLineChars="200"/>
      </w:pPr>
      <w:r>
        <w:fldChar w:fldCharType="begin"/>
      </w:r>
      <w:r>
        <w:instrText xml:space="preserve"> HYPERLINK \l "_bookmark44" </w:instrText>
      </w:r>
      <w:r>
        <w:fldChar w:fldCharType="separate"/>
      </w:r>
      <w:r>
        <w:rPr>
          <w:color w:val="0000FF"/>
        </w:rPr>
        <w:t>TS_MPI_VENC_CreateChn</w:t>
      </w:r>
      <w:r>
        <w:rPr>
          <w:color w:val="0000FF"/>
        </w:rPr>
        <w:fldChar w:fldCharType="end"/>
      </w:r>
    </w:p>
    <w:p w14:paraId="17498451">
      <w:pPr>
        <w:pStyle w:val="9"/>
      </w:pPr>
      <w:bookmarkStart w:id="1831" w:name="_bookmark216"/>
      <w:bookmarkEnd w:id="1831"/>
      <w:bookmarkStart w:id="1832" w:name="VENC_RC_MODE_E"/>
      <w:bookmarkEnd w:id="1832"/>
      <w:bookmarkStart w:id="1833" w:name="_Toc1134682636"/>
      <w:bookmarkStart w:id="1834" w:name="_Toc292655771"/>
      <w:bookmarkStart w:id="1835" w:name="_Toc1487230677"/>
      <w:bookmarkStart w:id="1836" w:name="_Toc1112514112"/>
      <w:r>
        <w:t>VENC_RC_MODE_E</w:t>
      </w:r>
      <w:bookmarkEnd w:id="1833"/>
      <w:bookmarkEnd w:id="1834"/>
      <w:bookmarkEnd w:id="1835"/>
      <w:bookmarkEnd w:id="1836"/>
    </w:p>
    <w:p w14:paraId="608E8381">
      <w:pPr>
        <w:ind w:firstLine="420" w:firstLineChars="200"/>
      </w:pPr>
      <w:r>
        <w:t>【说明】</w:t>
      </w:r>
    </w:p>
    <w:p w14:paraId="25881859">
      <w:pPr>
        <w:ind w:firstLine="420" w:firstLineChars="200"/>
      </w:pPr>
      <w:r>
        <w:t>定义编码通道码率控制器模式。</w:t>
      </w:r>
    </w:p>
    <w:p w14:paraId="54DA2E34">
      <w:pPr>
        <w:ind w:firstLine="420" w:firstLineChars="200"/>
      </w:pPr>
      <w:r>
        <w:t>【定义】</w:t>
      </w:r>
    </w:p>
    <w:p w14:paraId="58DF6F21">
      <w:pPr>
        <w:spacing w:before="166"/>
        <w:ind w:left="1836"/>
        <w:jc w:val="left"/>
        <w:rPr>
          <w:szCs w:val="21"/>
        </w:rPr>
      </w:pPr>
      <w:r>
        <w:rPr>
          <w:szCs w:val="21"/>
        </w:rPr>
        <w:t>typedef enum tsVENC_RC_MODE_E</w:t>
      </w:r>
    </w:p>
    <w:p w14:paraId="37D3DD46">
      <w:pPr>
        <w:spacing w:before="102"/>
        <w:ind w:left="1836"/>
        <w:jc w:val="left"/>
        <w:rPr>
          <w:szCs w:val="21"/>
        </w:rPr>
      </w:pPr>
      <w:r>
        <w:rPr>
          <w:szCs w:val="21"/>
        </w:rPr>
        <w:t>{</w:t>
      </w:r>
    </w:p>
    <w:p w14:paraId="10FAFA7F">
      <w:pPr>
        <w:spacing w:before="102"/>
        <w:ind w:left="2196" w:right="4635"/>
        <w:jc w:val="left"/>
        <w:rPr>
          <w:szCs w:val="21"/>
        </w:rPr>
      </w:pPr>
      <w:r>
        <w:rPr>
          <w:szCs w:val="21"/>
        </w:rPr>
        <w:t>VENC_RC_MODE_H264CBR = 1, VENC_RC_MODE_H264VBR, VENC_RC_MODE_H264AVBR, VENC_RC_MODE_H264QVBR, VENC_RC_MODE_H264CVBR, VENC_RC_MODE_H264FIXQP, VENC_RC_MODE_H264QPMAP, VENC_RC_MODE_MJPEGCBR, VENC_RC_MODE_MJPEGVBR, VENC_RC_MODE_MJPEGFIXQP, VENC_RC_MODE_H265CBR, VENC_RC_MODE_H265VBR, VENC_RC_MODE_H265AVBR, VENC_RC_MODE_H265QVBR, VENC_RC_MODE_H265CVBR, VENC_RC_MODE_H265FIXQP, VENC_RC_MODE_H265QPMAP, VENC_RC_MODE_BUTT,</w:t>
      </w:r>
    </w:p>
    <w:p w14:paraId="7CB7B57F">
      <w:pPr>
        <w:spacing w:before="102"/>
        <w:ind w:left="2196" w:right="5433"/>
        <w:jc w:val="left"/>
        <w:rPr>
          <w:szCs w:val="21"/>
        </w:rPr>
      </w:pPr>
      <w:r>
        <w:rPr>
          <w:szCs w:val="21"/>
        </w:rPr>
        <w:t>}VENC_RC_MODE_E;</w:t>
      </w:r>
    </w:p>
    <w:p w14:paraId="3A13F86D">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890"/>
      </w:tblGrid>
      <w:tr w14:paraId="45A96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083" w:type="pct"/>
            <w:shd w:val="clear" w:color="auto" w:fill="D8D8D8" w:themeFill="background1" w:themeFillShade="D9"/>
            <w:vAlign w:val="center"/>
          </w:tcPr>
          <w:p w14:paraId="29922197">
            <w:r>
              <w:t>成员名称</w:t>
            </w:r>
          </w:p>
        </w:tc>
        <w:tc>
          <w:tcPr>
            <w:tcW w:w="2917" w:type="pct"/>
            <w:shd w:val="clear" w:color="auto" w:fill="D8D8D8" w:themeFill="background1" w:themeFillShade="D9"/>
            <w:vAlign w:val="center"/>
          </w:tcPr>
          <w:p w14:paraId="20FDE5D0">
            <w:r>
              <w:t>描述</w:t>
            </w:r>
          </w:p>
        </w:tc>
      </w:tr>
      <w:tr w14:paraId="0D8AF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vAlign w:val="center"/>
          </w:tcPr>
          <w:p w14:paraId="192D50A4">
            <w:r>
              <w:t>VENC_RC_MODE_H264CBR</w:t>
            </w:r>
          </w:p>
        </w:tc>
        <w:tc>
          <w:tcPr>
            <w:tcW w:w="2917" w:type="pct"/>
            <w:vAlign w:val="center"/>
          </w:tcPr>
          <w:p w14:paraId="05D222C4">
            <w:r>
              <w:t>H.264 CBR 模式。</w:t>
            </w:r>
          </w:p>
        </w:tc>
      </w:tr>
      <w:tr w14:paraId="0E59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083" w:type="pct"/>
            <w:vAlign w:val="center"/>
          </w:tcPr>
          <w:p w14:paraId="419534E7">
            <w:r>
              <w:t>VENC_RC_MODE_H264VBR</w:t>
            </w:r>
          </w:p>
        </w:tc>
        <w:tc>
          <w:tcPr>
            <w:tcW w:w="2917" w:type="pct"/>
            <w:vAlign w:val="center"/>
          </w:tcPr>
          <w:p w14:paraId="279E4A86">
            <w:r>
              <w:t>H.264 VBR 模式。</w:t>
            </w:r>
          </w:p>
        </w:tc>
      </w:tr>
      <w:tr w14:paraId="3192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vAlign w:val="center"/>
          </w:tcPr>
          <w:p w14:paraId="7A88EBBB">
            <w:r>
              <w:t>VENC_RC_MODE_H264AVBR</w:t>
            </w:r>
          </w:p>
        </w:tc>
        <w:tc>
          <w:tcPr>
            <w:tcW w:w="2917" w:type="pct"/>
            <w:vAlign w:val="center"/>
          </w:tcPr>
          <w:p w14:paraId="2F32D05E">
            <w:r>
              <w:t>H.264 AVBR 模式。暂不支持。</w:t>
            </w:r>
          </w:p>
        </w:tc>
      </w:tr>
      <w:tr w14:paraId="6782A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vAlign w:val="center"/>
          </w:tcPr>
          <w:p w14:paraId="7AEA28A2">
            <w:r>
              <w:t>VENC_RC_MODE_H264QVBR</w:t>
            </w:r>
          </w:p>
        </w:tc>
        <w:tc>
          <w:tcPr>
            <w:tcW w:w="2917" w:type="pct"/>
            <w:vAlign w:val="center"/>
          </w:tcPr>
          <w:p w14:paraId="29473C9C">
            <w:r>
              <w:t>H.264 QVBR 模式。暂不支持。</w:t>
            </w:r>
          </w:p>
        </w:tc>
      </w:tr>
      <w:tr w14:paraId="1ECDC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vAlign w:val="center"/>
          </w:tcPr>
          <w:p w14:paraId="19A8BE7C">
            <w:r>
              <w:t>VENC_RC_MODE_H264CVBR</w:t>
            </w:r>
          </w:p>
        </w:tc>
        <w:tc>
          <w:tcPr>
            <w:tcW w:w="2917" w:type="pct"/>
            <w:vAlign w:val="center"/>
          </w:tcPr>
          <w:p w14:paraId="7225B394">
            <w:r>
              <w:t>H.264 CVBR 模式。暂不支持。</w:t>
            </w:r>
          </w:p>
        </w:tc>
      </w:tr>
      <w:tr w14:paraId="2D2F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vAlign w:val="center"/>
          </w:tcPr>
          <w:p w14:paraId="231345CF">
            <w:r>
              <w:t>VENC_RC_MODE_H264FIXQP</w:t>
            </w:r>
          </w:p>
        </w:tc>
        <w:tc>
          <w:tcPr>
            <w:tcW w:w="2917" w:type="pct"/>
            <w:vAlign w:val="center"/>
          </w:tcPr>
          <w:p w14:paraId="5E53E101">
            <w:r>
              <w:t>H.264 Fixqp 模式。</w:t>
            </w:r>
          </w:p>
        </w:tc>
      </w:tr>
      <w:tr w14:paraId="37688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083" w:type="pct"/>
            <w:vAlign w:val="center"/>
          </w:tcPr>
          <w:p w14:paraId="077E93E8">
            <w:r>
              <w:t>VENC_RC_MODE_H264QPMAP</w:t>
            </w:r>
          </w:p>
        </w:tc>
        <w:tc>
          <w:tcPr>
            <w:tcW w:w="2917" w:type="pct"/>
            <w:vAlign w:val="center"/>
          </w:tcPr>
          <w:p w14:paraId="224C4ED6">
            <w:r>
              <w:t>H.264 QPMAP 模式。暂不支持。</w:t>
            </w:r>
          </w:p>
        </w:tc>
      </w:tr>
      <w:tr w14:paraId="5B0B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vAlign w:val="center"/>
          </w:tcPr>
          <w:p w14:paraId="646519E9">
            <w:r>
              <w:t>VENC_RC_MODE_MJPEGCBR</w:t>
            </w:r>
          </w:p>
        </w:tc>
        <w:tc>
          <w:tcPr>
            <w:tcW w:w="2917" w:type="pct"/>
            <w:vAlign w:val="center"/>
          </w:tcPr>
          <w:p w14:paraId="140BA735">
            <w:r>
              <w:t>MJPEG CBR 模式。</w:t>
            </w:r>
          </w:p>
        </w:tc>
      </w:tr>
      <w:tr w14:paraId="0621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vAlign w:val="center"/>
          </w:tcPr>
          <w:p w14:paraId="029C4A41">
            <w:r>
              <w:t>VENC_RC_MODE_MJPEGVBR</w:t>
            </w:r>
          </w:p>
        </w:tc>
        <w:tc>
          <w:tcPr>
            <w:tcW w:w="2917" w:type="pct"/>
            <w:vAlign w:val="center"/>
          </w:tcPr>
          <w:p w14:paraId="413E2579">
            <w:r>
              <w:t>MJPEG VBR 模式。</w:t>
            </w:r>
          </w:p>
        </w:tc>
      </w:tr>
      <w:tr w14:paraId="7B98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vAlign w:val="center"/>
          </w:tcPr>
          <w:p w14:paraId="76D3F240">
            <w:r>
              <w:t>VENC_RC_MODE_MJPEGFIXQP</w:t>
            </w:r>
          </w:p>
        </w:tc>
        <w:tc>
          <w:tcPr>
            <w:tcW w:w="2917" w:type="pct"/>
            <w:vAlign w:val="center"/>
          </w:tcPr>
          <w:p w14:paraId="193EC103">
            <w:r>
              <w:t>MJPEG Fixqp 模式。</w:t>
            </w:r>
          </w:p>
        </w:tc>
      </w:tr>
      <w:tr w14:paraId="798B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083" w:type="pct"/>
            <w:vAlign w:val="center"/>
          </w:tcPr>
          <w:p w14:paraId="31B13BAA">
            <w:r>
              <w:t>VENC_RC_MODE_H265CBR</w:t>
            </w:r>
          </w:p>
        </w:tc>
        <w:tc>
          <w:tcPr>
            <w:tcW w:w="2917" w:type="pct"/>
            <w:vAlign w:val="center"/>
          </w:tcPr>
          <w:p w14:paraId="2E6C5611">
            <w:r>
              <w:t>H.265 CBR 模式。</w:t>
            </w:r>
          </w:p>
        </w:tc>
      </w:tr>
      <w:tr w14:paraId="1A8F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vAlign w:val="center"/>
          </w:tcPr>
          <w:p w14:paraId="1C1D1446">
            <w:r>
              <w:t>VENC_RC_MODE_H265VBR</w:t>
            </w:r>
          </w:p>
        </w:tc>
        <w:tc>
          <w:tcPr>
            <w:tcW w:w="2917" w:type="pct"/>
            <w:vAlign w:val="center"/>
          </w:tcPr>
          <w:p w14:paraId="3A91E52E">
            <w:r>
              <w:t>H.265 VBR 模式。</w:t>
            </w:r>
          </w:p>
        </w:tc>
      </w:tr>
      <w:tr w14:paraId="4CD7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vAlign w:val="center"/>
          </w:tcPr>
          <w:p w14:paraId="78381B19">
            <w:r>
              <w:t>VENC_RC_MODE_H265AVBR</w:t>
            </w:r>
          </w:p>
        </w:tc>
        <w:tc>
          <w:tcPr>
            <w:tcW w:w="2917" w:type="pct"/>
            <w:vAlign w:val="center"/>
          </w:tcPr>
          <w:p w14:paraId="3DE216A3">
            <w:r>
              <w:t>H.265 AVBR 模式。暂不支持。</w:t>
            </w:r>
          </w:p>
        </w:tc>
      </w:tr>
      <w:tr w14:paraId="388F0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vAlign w:val="center"/>
          </w:tcPr>
          <w:p w14:paraId="2137C05D">
            <w:r>
              <w:t>VENC_RC_MODE_H265QVBR</w:t>
            </w:r>
          </w:p>
        </w:tc>
        <w:tc>
          <w:tcPr>
            <w:tcW w:w="2917" w:type="pct"/>
            <w:vAlign w:val="center"/>
          </w:tcPr>
          <w:p w14:paraId="1C752AC6">
            <w:r>
              <w:t>H.265 QVBR 模式。暂不支持。</w:t>
            </w:r>
          </w:p>
        </w:tc>
      </w:tr>
      <w:tr w14:paraId="0488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vAlign w:val="center"/>
          </w:tcPr>
          <w:p w14:paraId="07ABCA1E">
            <w:r>
              <w:t>VENC_RC_MODE_H265CVBR</w:t>
            </w:r>
          </w:p>
        </w:tc>
        <w:tc>
          <w:tcPr>
            <w:tcW w:w="2917" w:type="pct"/>
            <w:vAlign w:val="center"/>
          </w:tcPr>
          <w:p w14:paraId="6B7C607C">
            <w:r>
              <w:t>H.265 CVBR 模式。暂不支持。</w:t>
            </w:r>
          </w:p>
        </w:tc>
      </w:tr>
      <w:tr w14:paraId="4BE36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083" w:type="pct"/>
            <w:vAlign w:val="center"/>
          </w:tcPr>
          <w:p w14:paraId="09083065">
            <w:r>
              <w:t>VENC_RC_MODE_H265FIXQP</w:t>
            </w:r>
          </w:p>
        </w:tc>
        <w:tc>
          <w:tcPr>
            <w:tcW w:w="2917" w:type="pct"/>
            <w:vAlign w:val="center"/>
          </w:tcPr>
          <w:p w14:paraId="360C9AEA">
            <w:r>
              <w:t>H.265 Fixqp 模式。</w:t>
            </w:r>
          </w:p>
        </w:tc>
      </w:tr>
      <w:tr w14:paraId="6366E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083" w:type="pct"/>
            <w:vAlign w:val="center"/>
          </w:tcPr>
          <w:p w14:paraId="77027D83">
            <w:r>
              <w:t>VENC_RC_MODE_H265QPMAP</w:t>
            </w:r>
          </w:p>
        </w:tc>
        <w:tc>
          <w:tcPr>
            <w:tcW w:w="2917" w:type="pct"/>
            <w:vAlign w:val="center"/>
          </w:tcPr>
          <w:p w14:paraId="6D1C03C0">
            <w:r>
              <w:t>H.265 QPMAP 模式。暂不支持。</w:t>
            </w:r>
          </w:p>
        </w:tc>
      </w:tr>
    </w:tbl>
    <w:p w14:paraId="68F98D8A">
      <w:pPr>
        <w:ind w:firstLine="420" w:firstLineChars="200"/>
      </w:pPr>
      <w:r>
        <w:t>【注意事项】</w:t>
      </w:r>
    </w:p>
    <w:p w14:paraId="7857DA84">
      <w:pPr>
        <w:ind w:firstLine="420" w:firstLineChars="200"/>
      </w:pPr>
      <w:r>
        <w:t>无。</w:t>
      </w:r>
    </w:p>
    <w:p w14:paraId="48178875">
      <w:pPr>
        <w:ind w:firstLine="420" w:firstLineChars="200"/>
      </w:pPr>
      <w:r>
        <w:t>【相关数据类型及接口】</w:t>
      </w:r>
    </w:p>
    <w:p w14:paraId="79D6F51C">
      <w:pPr>
        <w:ind w:firstLine="420" w:firstLineChars="200"/>
      </w:pPr>
      <w:r>
        <w:fldChar w:fldCharType="begin"/>
      </w:r>
      <w:r>
        <w:instrText xml:space="preserve"> HYPERLINK \l "_bookmark44" </w:instrText>
      </w:r>
      <w:r>
        <w:fldChar w:fldCharType="separate"/>
      </w:r>
      <w:r>
        <w:t>TS_MPI_VENC_CreateChn</w:t>
      </w:r>
      <w:r>
        <w:fldChar w:fldCharType="end"/>
      </w:r>
    </w:p>
    <w:p w14:paraId="1095978A">
      <w:pPr>
        <w:pStyle w:val="31"/>
        <w:keepNext/>
        <w:keepLines/>
        <w:spacing w:before="120" w:beforeLines="50" w:beforeAutospacing="0"/>
        <w:jc w:val="both"/>
        <w:outlineLvl w:val="7"/>
        <w:rPr>
          <w:rFonts w:cs="宋体"/>
          <w:b/>
        </w:rPr>
      </w:pPr>
      <w:bookmarkStart w:id="1837" w:name="_Toc821712150"/>
      <w:r>
        <w:rPr>
          <w:rFonts w:cs="宋体"/>
          <w:b/>
          <w:lang w:bidi="ar"/>
        </w:rPr>
        <w:t>VENC_RC_</w:t>
      </w:r>
      <w:r>
        <w:rPr>
          <w:b/>
          <w:lang w:bidi="ar"/>
        </w:rPr>
        <w:t>QPMAP_</w:t>
      </w:r>
      <w:r>
        <w:rPr>
          <w:rFonts w:cs="宋体"/>
          <w:b/>
          <w:lang w:bidi="ar"/>
        </w:rPr>
        <w:t>MODE_E</w:t>
      </w:r>
      <w:bookmarkEnd w:id="1837"/>
    </w:p>
    <w:p w14:paraId="024C8D7C">
      <w:pPr>
        <w:ind w:firstLine="420" w:firstLineChars="200"/>
        <w:rPr>
          <w:szCs w:val="21"/>
        </w:rPr>
      </w:pPr>
      <w:r>
        <w:rPr>
          <w:rFonts w:hint="eastAsia" w:ascii="宋体" w:hAnsi="宋体" w:cs="宋体"/>
          <w:szCs w:val="21"/>
          <w:lang w:bidi="ar"/>
        </w:rPr>
        <w:t>【说明】</w:t>
      </w:r>
    </w:p>
    <w:p w14:paraId="2D9C3E6E">
      <w:pPr>
        <w:ind w:firstLine="420" w:firstLineChars="200"/>
        <w:rPr>
          <w:szCs w:val="21"/>
        </w:rPr>
      </w:pPr>
      <w:r>
        <w:rPr>
          <w:rFonts w:hint="eastAsia" w:ascii="宋体" w:hAnsi="宋体" w:cs="宋体"/>
          <w:szCs w:val="21"/>
          <w:lang w:bidi="ar"/>
        </w:rPr>
        <w:t>定义编码通道</w:t>
      </w:r>
      <w:r>
        <w:rPr>
          <w:szCs w:val="21"/>
          <w:lang w:bidi="ar"/>
        </w:rPr>
        <w:t>QPMAP</w:t>
      </w:r>
      <w:r>
        <w:rPr>
          <w:rFonts w:hint="eastAsia" w:ascii="宋体" w:hAnsi="宋体" w:cs="宋体"/>
          <w:szCs w:val="21"/>
          <w:lang w:bidi="ar"/>
        </w:rPr>
        <w:t>模式下</w:t>
      </w:r>
      <w:r>
        <w:rPr>
          <w:szCs w:val="21"/>
          <w:lang w:bidi="ar"/>
        </w:rPr>
        <w:t>CU32</w:t>
      </w:r>
      <w:r>
        <w:rPr>
          <w:rFonts w:hint="eastAsia" w:ascii="宋体" w:hAnsi="宋体" w:cs="宋体"/>
          <w:szCs w:val="21"/>
          <w:lang w:bidi="ar"/>
        </w:rPr>
        <w:t>、</w:t>
      </w:r>
      <w:r>
        <w:rPr>
          <w:szCs w:val="21"/>
          <w:lang w:bidi="ar"/>
        </w:rPr>
        <w:t>CU64 QP</w:t>
      </w:r>
      <w:r>
        <w:rPr>
          <w:rFonts w:hint="eastAsia" w:ascii="宋体" w:hAnsi="宋体" w:cs="宋体"/>
          <w:szCs w:val="21"/>
          <w:lang w:bidi="ar"/>
        </w:rPr>
        <w:t>值的取值方式。</w:t>
      </w:r>
    </w:p>
    <w:p w14:paraId="3555A3EB">
      <w:pPr>
        <w:ind w:firstLine="420" w:firstLineChars="200"/>
        <w:rPr>
          <w:szCs w:val="21"/>
        </w:rPr>
      </w:pPr>
      <w:r>
        <w:rPr>
          <w:rFonts w:hint="eastAsia" w:ascii="宋体" w:hAnsi="宋体" w:cs="宋体"/>
          <w:szCs w:val="21"/>
          <w:lang w:bidi="ar"/>
        </w:rPr>
        <w:t>【定义】</w:t>
      </w:r>
    </w:p>
    <w:p w14:paraId="5FE7901F">
      <w:pPr>
        <w:ind w:firstLine="420" w:firstLineChars="200"/>
        <w:rPr>
          <w:szCs w:val="21"/>
        </w:rPr>
      </w:pPr>
      <w:r>
        <w:rPr>
          <w:szCs w:val="21"/>
          <w:lang w:bidi="ar"/>
        </w:rPr>
        <w:t>typedef enum tsVENC_RC_QPMAP_MODE_E {</w:t>
      </w:r>
    </w:p>
    <w:p w14:paraId="437B04AF">
      <w:pPr>
        <w:ind w:firstLine="420" w:firstLineChars="200"/>
        <w:rPr>
          <w:szCs w:val="21"/>
        </w:rPr>
      </w:pPr>
      <w:r>
        <w:rPr>
          <w:rFonts w:hint="eastAsia"/>
          <w:szCs w:val="21"/>
          <w:lang w:bidi="ar"/>
        </w:rPr>
        <w:t xml:space="preserve">    </w:t>
      </w:r>
      <w:r>
        <w:rPr>
          <w:szCs w:val="21"/>
          <w:lang w:bidi="ar"/>
        </w:rPr>
        <w:t>VENC_RC_QPMAP_MODE_MEANQP = 0,</w:t>
      </w:r>
    </w:p>
    <w:p w14:paraId="07C7DA04">
      <w:pPr>
        <w:ind w:firstLine="420" w:firstLineChars="200"/>
        <w:rPr>
          <w:szCs w:val="21"/>
        </w:rPr>
      </w:pPr>
      <w:r>
        <w:rPr>
          <w:rFonts w:hint="eastAsia"/>
          <w:szCs w:val="21"/>
          <w:lang w:bidi="ar"/>
        </w:rPr>
        <w:t xml:space="preserve">    </w:t>
      </w:r>
      <w:r>
        <w:rPr>
          <w:szCs w:val="21"/>
          <w:lang w:bidi="ar"/>
        </w:rPr>
        <w:t>VENC_RC_QPMAP_MODE_MINQP,</w:t>
      </w:r>
    </w:p>
    <w:p w14:paraId="5445A805">
      <w:pPr>
        <w:ind w:firstLine="420" w:firstLineChars="200"/>
        <w:rPr>
          <w:szCs w:val="21"/>
        </w:rPr>
      </w:pPr>
      <w:r>
        <w:rPr>
          <w:rFonts w:hint="eastAsia"/>
          <w:szCs w:val="21"/>
          <w:lang w:bidi="ar"/>
        </w:rPr>
        <w:t xml:space="preserve">    </w:t>
      </w:r>
      <w:r>
        <w:rPr>
          <w:szCs w:val="21"/>
          <w:lang w:bidi="ar"/>
        </w:rPr>
        <w:t>VENC_RC_QPMAP_MODE_MAXQP,</w:t>
      </w:r>
    </w:p>
    <w:p w14:paraId="6EE5E853">
      <w:pPr>
        <w:ind w:firstLine="420" w:firstLineChars="200"/>
        <w:rPr>
          <w:szCs w:val="21"/>
        </w:rPr>
      </w:pPr>
      <w:r>
        <w:rPr>
          <w:rFonts w:hint="eastAsia"/>
          <w:szCs w:val="21"/>
          <w:lang w:bidi="ar"/>
        </w:rPr>
        <w:t xml:space="preserve">    </w:t>
      </w:r>
      <w:r>
        <w:rPr>
          <w:szCs w:val="21"/>
          <w:lang w:bidi="ar"/>
        </w:rPr>
        <w:t>VENC_RC_QPMAP_MODE_BUTT,</w:t>
      </w:r>
    </w:p>
    <w:p w14:paraId="2E006FCF">
      <w:pPr>
        <w:ind w:firstLine="420" w:firstLineChars="200"/>
        <w:rPr>
          <w:szCs w:val="21"/>
        </w:rPr>
      </w:pPr>
      <w:r>
        <w:rPr>
          <w:szCs w:val="21"/>
          <w:lang w:bidi="ar"/>
        </w:rPr>
        <w:t>} VENC_RC_QPMAP_MODE_E;</w:t>
      </w:r>
    </w:p>
    <w:p w14:paraId="39465B09">
      <w:pPr>
        <w:ind w:firstLine="420" w:firstLineChars="200"/>
        <w:rPr>
          <w:szCs w:val="21"/>
        </w:rPr>
      </w:pPr>
      <w:r>
        <w:rPr>
          <w:rFonts w:hint="eastAsia" w:ascii="宋体" w:hAnsi="宋体" w:cs="宋体"/>
          <w:szCs w:val="21"/>
          <w:lang w:bidi="ar"/>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6434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5103F546">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0149F363">
            <w:pPr>
              <w:rPr>
                <w:szCs w:val="21"/>
              </w:rPr>
            </w:pPr>
            <w:r>
              <w:rPr>
                <w:rFonts w:hint="eastAsia" w:ascii="宋体" w:hAnsi="宋体" w:cs="宋体"/>
                <w:szCs w:val="21"/>
                <w:lang w:bidi="ar"/>
              </w:rPr>
              <w:t>描述</w:t>
            </w:r>
          </w:p>
        </w:tc>
      </w:tr>
      <w:tr w14:paraId="0E3AA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56EDB68">
            <w:pPr>
              <w:rPr>
                <w:szCs w:val="21"/>
              </w:rPr>
            </w:pPr>
            <w:r>
              <w:rPr>
                <w:szCs w:val="21"/>
                <w:lang w:bidi="ar"/>
              </w:rPr>
              <w:t>VENC_RC_QPMAP_MODE_MEANQP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3AB2AE9">
            <w:pPr>
              <w:rPr>
                <w:szCs w:val="21"/>
              </w:rPr>
            </w:pPr>
            <w:r>
              <w:rPr>
                <w:szCs w:val="21"/>
                <w:lang w:bidi="ar"/>
              </w:rPr>
              <w:t>CU32 QP</w:t>
            </w:r>
            <w:r>
              <w:rPr>
                <w:rFonts w:hint="eastAsia" w:ascii="宋体" w:hAnsi="宋体" w:cs="宋体"/>
                <w:szCs w:val="21"/>
                <w:lang w:bidi="ar"/>
              </w:rPr>
              <w:t>值取</w:t>
            </w:r>
            <w:r>
              <w:rPr>
                <w:szCs w:val="21"/>
                <w:lang w:bidi="ar"/>
              </w:rPr>
              <w:t>4</w:t>
            </w:r>
            <w:r>
              <w:rPr>
                <w:rFonts w:hint="eastAsia" w:ascii="宋体" w:hAnsi="宋体" w:cs="宋体"/>
                <w:szCs w:val="21"/>
                <w:lang w:bidi="ar"/>
              </w:rPr>
              <w:t>个</w:t>
            </w:r>
            <w:r>
              <w:rPr>
                <w:szCs w:val="21"/>
                <w:lang w:bidi="ar"/>
              </w:rPr>
              <w:t>16*16</w:t>
            </w:r>
            <w:r>
              <w:rPr>
                <w:rFonts w:hint="eastAsia" w:ascii="宋体" w:hAnsi="宋体" w:cs="宋体"/>
                <w:szCs w:val="21"/>
                <w:lang w:bidi="ar"/>
              </w:rPr>
              <w:t>块</w:t>
            </w:r>
            <w:r>
              <w:rPr>
                <w:szCs w:val="21"/>
                <w:lang w:bidi="ar"/>
              </w:rPr>
              <w:t>Qp</w:t>
            </w:r>
            <w:r>
              <w:rPr>
                <w:rFonts w:hint="eastAsia" w:ascii="宋体" w:hAnsi="宋体" w:cs="宋体"/>
                <w:szCs w:val="21"/>
                <w:lang w:bidi="ar"/>
              </w:rPr>
              <w:t>值的平均值；</w:t>
            </w:r>
          </w:p>
          <w:p w14:paraId="3E2B4D23">
            <w:pPr>
              <w:rPr>
                <w:szCs w:val="21"/>
              </w:rPr>
            </w:pPr>
            <w:r>
              <w:rPr>
                <w:szCs w:val="21"/>
                <w:lang w:bidi="ar"/>
              </w:rPr>
              <w:t>CU64 QP</w:t>
            </w:r>
            <w:r>
              <w:rPr>
                <w:rFonts w:hint="eastAsia" w:ascii="宋体" w:hAnsi="宋体" w:cs="宋体"/>
                <w:szCs w:val="21"/>
                <w:lang w:bidi="ar"/>
              </w:rPr>
              <w:t>值取</w:t>
            </w:r>
            <w:r>
              <w:rPr>
                <w:szCs w:val="21"/>
                <w:lang w:bidi="ar"/>
              </w:rPr>
              <w:t>16</w:t>
            </w:r>
            <w:r>
              <w:rPr>
                <w:rFonts w:hint="eastAsia" w:ascii="宋体" w:hAnsi="宋体" w:cs="宋体"/>
                <w:szCs w:val="21"/>
                <w:lang w:bidi="ar"/>
              </w:rPr>
              <w:t>个</w:t>
            </w:r>
            <w:r>
              <w:rPr>
                <w:szCs w:val="21"/>
                <w:lang w:bidi="ar"/>
              </w:rPr>
              <w:t>16*16</w:t>
            </w:r>
            <w:r>
              <w:rPr>
                <w:rFonts w:hint="eastAsia" w:ascii="宋体" w:hAnsi="宋体" w:cs="宋体"/>
                <w:szCs w:val="21"/>
                <w:lang w:bidi="ar"/>
              </w:rPr>
              <w:t>块</w:t>
            </w:r>
            <w:r>
              <w:rPr>
                <w:szCs w:val="21"/>
                <w:lang w:bidi="ar"/>
              </w:rPr>
              <w:t>Qp</w:t>
            </w:r>
            <w:r>
              <w:rPr>
                <w:rFonts w:hint="eastAsia" w:ascii="宋体" w:hAnsi="宋体" w:cs="宋体"/>
                <w:szCs w:val="21"/>
                <w:lang w:bidi="ar"/>
              </w:rPr>
              <w:t>值的平均值。</w:t>
            </w:r>
          </w:p>
        </w:tc>
      </w:tr>
      <w:tr w14:paraId="44522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65A9163">
            <w:pPr>
              <w:rPr>
                <w:szCs w:val="21"/>
              </w:rPr>
            </w:pPr>
            <w:r>
              <w:rPr>
                <w:szCs w:val="21"/>
                <w:lang w:bidi="ar"/>
              </w:rPr>
              <w:t>VENC_RC_QPMAP_MODE_MINQP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A439483">
            <w:pPr>
              <w:rPr>
                <w:szCs w:val="21"/>
              </w:rPr>
            </w:pPr>
            <w:r>
              <w:rPr>
                <w:szCs w:val="21"/>
                <w:lang w:bidi="ar"/>
              </w:rPr>
              <w:t>CU32 QP</w:t>
            </w:r>
            <w:r>
              <w:rPr>
                <w:rFonts w:hint="eastAsia" w:ascii="宋体" w:hAnsi="宋体" w:cs="宋体"/>
                <w:szCs w:val="21"/>
                <w:lang w:bidi="ar"/>
              </w:rPr>
              <w:t>值取</w:t>
            </w:r>
            <w:r>
              <w:rPr>
                <w:szCs w:val="21"/>
                <w:lang w:bidi="ar"/>
              </w:rPr>
              <w:t>4</w:t>
            </w:r>
            <w:r>
              <w:rPr>
                <w:rFonts w:hint="eastAsia" w:ascii="宋体" w:hAnsi="宋体" w:cs="宋体"/>
                <w:szCs w:val="21"/>
                <w:lang w:bidi="ar"/>
              </w:rPr>
              <w:t>个</w:t>
            </w:r>
            <w:r>
              <w:rPr>
                <w:szCs w:val="21"/>
                <w:lang w:bidi="ar"/>
              </w:rPr>
              <w:t>16*16</w:t>
            </w:r>
            <w:r>
              <w:rPr>
                <w:rFonts w:hint="eastAsia" w:ascii="宋体" w:hAnsi="宋体" w:cs="宋体"/>
                <w:szCs w:val="21"/>
                <w:lang w:bidi="ar"/>
              </w:rPr>
              <w:t>块</w:t>
            </w:r>
            <w:r>
              <w:rPr>
                <w:szCs w:val="21"/>
                <w:lang w:bidi="ar"/>
              </w:rPr>
              <w:t>Qp</w:t>
            </w:r>
            <w:r>
              <w:rPr>
                <w:rFonts w:hint="eastAsia" w:ascii="宋体" w:hAnsi="宋体" w:cs="宋体"/>
                <w:szCs w:val="21"/>
                <w:lang w:bidi="ar"/>
              </w:rPr>
              <w:t>值的最小值；</w:t>
            </w:r>
          </w:p>
          <w:p w14:paraId="23903038">
            <w:pPr>
              <w:rPr>
                <w:szCs w:val="21"/>
              </w:rPr>
            </w:pPr>
            <w:r>
              <w:rPr>
                <w:szCs w:val="21"/>
                <w:lang w:bidi="ar"/>
              </w:rPr>
              <w:t>CU64 QP</w:t>
            </w:r>
            <w:r>
              <w:rPr>
                <w:rFonts w:hint="eastAsia" w:ascii="宋体" w:hAnsi="宋体" w:cs="宋体"/>
                <w:szCs w:val="21"/>
                <w:lang w:bidi="ar"/>
              </w:rPr>
              <w:t>值取</w:t>
            </w:r>
            <w:r>
              <w:rPr>
                <w:szCs w:val="21"/>
                <w:lang w:bidi="ar"/>
              </w:rPr>
              <w:t>16</w:t>
            </w:r>
            <w:r>
              <w:rPr>
                <w:rFonts w:hint="eastAsia" w:ascii="宋体" w:hAnsi="宋体" w:cs="宋体"/>
                <w:szCs w:val="21"/>
                <w:lang w:bidi="ar"/>
              </w:rPr>
              <w:t>个</w:t>
            </w:r>
            <w:r>
              <w:rPr>
                <w:szCs w:val="21"/>
                <w:lang w:bidi="ar"/>
              </w:rPr>
              <w:t>16*16</w:t>
            </w:r>
            <w:r>
              <w:rPr>
                <w:rFonts w:hint="eastAsia" w:ascii="宋体" w:hAnsi="宋体" w:cs="宋体"/>
                <w:szCs w:val="21"/>
                <w:lang w:bidi="ar"/>
              </w:rPr>
              <w:t>块</w:t>
            </w:r>
            <w:r>
              <w:rPr>
                <w:szCs w:val="21"/>
                <w:lang w:bidi="ar"/>
              </w:rPr>
              <w:t>Qp</w:t>
            </w:r>
            <w:r>
              <w:rPr>
                <w:rFonts w:hint="eastAsia" w:ascii="宋体" w:hAnsi="宋体" w:cs="宋体"/>
                <w:szCs w:val="21"/>
                <w:lang w:bidi="ar"/>
              </w:rPr>
              <w:t>值的最小值。</w:t>
            </w:r>
          </w:p>
        </w:tc>
      </w:tr>
      <w:tr w14:paraId="2FA1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50AB8CB">
            <w:pPr>
              <w:rPr>
                <w:szCs w:val="21"/>
              </w:rPr>
            </w:pPr>
            <w:r>
              <w:rPr>
                <w:szCs w:val="21"/>
                <w:lang w:bidi="ar"/>
              </w:rPr>
              <w:t>VENC_RC_QPMAP_MODE_MAXQP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286ACE1">
            <w:pPr>
              <w:rPr>
                <w:szCs w:val="21"/>
              </w:rPr>
            </w:pPr>
            <w:r>
              <w:rPr>
                <w:szCs w:val="21"/>
                <w:lang w:bidi="ar"/>
              </w:rPr>
              <w:t>CU32 QP</w:t>
            </w:r>
            <w:r>
              <w:rPr>
                <w:rFonts w:hint="eastAsia" w:ascii="宋体" w:hAnsi="宋体" w:cs="宋体"/>
                <w:szCs w:val="21"/>
                <w:lang w:bidi="ar"/>
              </w:rPr>
              <w:t>值取</w:t>
            </w:r>
            <w:r>
              <w:rPr>
                <w:szCs w:val="21"/>
                <w:lang w:bidi="ar"/>
              </w:rPr>
              <w:t>4</w:t>
            </w:r>
            <w:r>
              <w:rPr>
                <w:rFonts w:hint="eastAsia" w:ascii="宋体" w:hAnsi="宋体" w:cs="宋体"/>
                <w:szCs w:val="21"/>
                <w:lang w:bidi="ar"/>
              </w:rPr>
              <w:t>个</w:t>
            </w:r>
            <w:r>
              <w:rPr>
                <w:szCs w:val="21"/>
                <w:lang w:bidi="ar"/>
              </w:rPr>
              <w:t>16*16</w:t>
            </w:r>
            <w:r>
              <w:rPr>
                <w:rFonts w:hint="eastAsia" w:ascii="宋体" w:hAnsi="宋体" w:cs="宋体"/>
                <w:szCs w:val="21"/>
                <w:lang w:bidi="ar"/>
              </w:rPr>
              <w:t>块</w:t>
            </w:r>
            <w:r>
              <w:rPr>
                <w:szCs w:val="21"/>
                <w:lang w:bidi="ar"/>
              </w:rPr>
              <w:t>Qp</w:t>
            </w:r>
            <w:r>
              <w:rPr>
                <w:rFonts w:hint="eastAsia" w:ascii="宋体" w:hAnsi="宋体" w:cs="宋体"/>
                <w:szCs w:val="21"/>
                <w:lang w:bidi="ar"/>
              </w:rPr>
              <w:t>值的最大值；</w:t>
            </w:r>
          </w:p>
          <w:p w14:paraId="06DB97E7">
            <w:pPr>
              <w:rPr>
                <w:szCs w:val="21"/>
              </w:rPr>
            </w:pPr>
            <w:r>
              <w:rPr>
                <w:szCs w:val="21"/>
                <w:lang w:bidi="ar"/>
              </w:rPr>
              <w:t>CU64 QP</w:t>
            </w:r>
            <w:r>
              <w:rPr>
                <w:rFonts w:hint="eastAsia" w:ascii="宋体" w:hAnsi="宋体" w:cs="宋体"/>
                <w:szCs w:val="21"/>
                <w:lang w:bidi="ar"/>
              </w:rPr>
              <w:t>值取</w:t>
            </w:r>
            <w:r>
              <w:rPr>
                <w:szCs w:val="21"/>
                <w:lang w:bidi="ar"/>
              </w:rPr>
              <w:t>16</w:t>
            </w:r>
            <w:r>
              <w:rPr>
                <w:rFonts w:hint="eastAsia" w:ascii="宋体" w:hAnsi="宋体" w:cs="宋体"/>
                <w:szCs w:val="21"/>
                <w:lang w:bidi="ar"/>
              </w:rPr>
              <w:t>个</w:t>
            </w:r>
            <w:r>
              <w:rPr>
                <w:szCs w:val="21"/>
                <w:lang w:bidi="ar"/>
              </w:rPr>
              <w:t>16*16</w:t>
            </w:r>
            <w:r>
              <w:rPr>
                <w:rFonts w:hint="eastAsia" w:ascii="宋体" w:hAnsi="宋体" w:cs="宋体"/>
                <w:szCs w:val="21"/>
                <w:lang w:bidi="ar"/>
              </w:rPr>
              <w:t>块</w:t>
            </w:r>
            <w:r>
              <w:rPr>
                <w:szCs w:val="21"/>
                <w:lang w:bidi="ar"/>
              </w:rPr>
              <w:t>Qp</w:t>
            </w:r>
            <w:r>
              <w:rPr>
                <w:rFonts w:hint="eastAsia" w:ascii="宋体" w:hAnsi="宋体" w:cs="宋体"/>
                <w:szCs w:val="21"/>
                <w:lang w:bidi="ar"/>
              </w:rPr>
              <w:t>值的最大值。</w:t>
            </w:r>
          </w:p>
        </w:tc>
      </w:tr>
    </w:tbl>
    <w:p w14:paraId="11AE5313">
      <w:pPr>
        <w:ind w:firstLine="420" w:firstLineChars="200"/>
        <w:rPr>
          <w:szCs w:val="21"/>
        </w:rPr>
      </w:pPr>
      <w:r>
        <w:rPr>
          <w:rFonts w:hint="eastAsia" w:ascii="宋体" w:hAnsi="宋体" w:cs="宋体"/>
          <w:szCs w:val="21"/>
          <w:lang w:bidi="ar"/>
        </w:rPr>
        <w:t>【注意事项】</w:t>
      </w:r>
    </w:p>
    <w:p w14:paraId="4BFD09A0">
      <w:pPr>
        <w:ind w:firstLine="420" w:firstLineChars="200"/>
        <w:rPr>
          <w:szCs w:val="21"/>
        </w:rPr>
      </w:pPr>
      <w:r>
        <w:rPr>
          <w:rFonts w:hint="eastAsia" w:ascii="宋体" w:hAnsi="宋体" w:cs="宋体"/>
          <w:szCs w:val="21"/>
          <w:lang w:bidi="ar"/>
        </w:rPr>
        <w:t>无。</w:t>
      </w:r>
    </w:p>
    <w:p w14:paraId="71B74A8E">
      <w:pPr>
        <w:ind w:firstLine="420" w:firstLineChars="200"/>
        <w:rPr>
          <w:szCs w:val="21"/>
        </w:rPr>
      </w:pPr>
      <w:r>
        <w:rPr>
          <w:rFonts w:hint="eastAsia" w:ascii="宋体" w:hAnsi="宋体" w:cs="宋体"/>
          <w:szCs w:val="21"/>
          <w:lang w:bidi="ar"/>
        </w:rPr>
        <w:t>【相关数据类型及接口】</w:t>
      </w:r>
    </w:p>
    <w:p w14:paraId="4C724439">
      <w:pPr>
        <w:ind w:firstLine="420" w:firstLineChars="200"/>
        <w:rPr>
          <w:szCs w:val="21"/>
        </w:rPr>
      </w:pPr>
      <w:r>
        <w:rPr>
          <w:szCs w:val="21"/>
          <w:lang w:bidi="ar"/>
        </w:rPr>
        <w:t>VENC_PARAM_H265_CBR_S</w:t>
      </w:r>
    </w:p>
    <w:p w14:paraId="06F1F29D">
      <w:pPr>
        <w:ind w:firstLine="420" w:firstLineChars="200"/>
      </w:pPr>
    </w:p>
    <w:p w14:paraId="1D2F3B96">
      <w:pPr>
        <w:pStyle w:val="9"/>
      </w:pPr>
      <w:bookmarkStart w:id="1838" w:name="VENC_RC_QPMAP_MODE_E"/>
      <w:bookmarkEnd w:id="1838"/>
      <w:bookmarkStart w:id="1839" w:name="_bookmark218"/>
      <w:bookmarkEnd w:id="1839"/>
      <w:bookmarkStart w:id="1840" w:name="_bookmark217"/>
      <w:bookmarkEnd w:id="1840"/>
      <w:bookmarkStart w:id="1841" w:name="VENC_H264_CBR_S"/>
      <w:bookmarkEnd w:id="1841"/>
      <w:bookmarkStart w:id="1842" w:name="_Toc1204706030"/>
      <w:bookmarkStart w:id="1843" w:name="_Toc1256748363"/>
      <w:bookmarkStart w:id="1844" w:name="_Toc1121557603"/>
      <w:bookmarkStart w:id="1845" w:name="_Toc859441258"/>
      <w:r>
        <w:t>VENC_H264_CBR_S</w:t>
      </w:r>
      <w:bookmarkEnd w:id="1842"/>
      <w:bookmarkEnd w:id="1843"/>
      <w:bookmarkEnd w:id="1844"/>
      <w:bookmarkEnd w:id="1845"/>
    </w:p>
    <w:p w14:paraId="6960578C">
      <w:pPr>
        <w:ind w:firstLine="420" w:firstLineChars="200"/>
      </w:pPr>
      <w:r>
        <w:t>【说明】</w:t>
      </w:r>
    </w:p>
    <w:p w14:paraId="79D9C66D">
      <w:pPr>
        <w:ind w:firstLine="420" w:firstLineChars="200"/>
      </w:pPr>
      <w:r>
        <w:t>定义 H.264 编码通道 CBR 属性结构。</w:t>
      </w:r>
    </w:p>
    <w:p w14:paraId="3252F038">
      <w:pPr>
        <w:ind w:firstLine="420" w:firstLineChars="200"/>
      </w:pPr>
      <w:r>
        <w:t>【定义】</w:t>
      </w:r>
    </w:p>
    <w:p w14:paraId="13E11895">
      <w:pPr>
        <w:spacing w:before="165"/>
        <w:ind w:left="1836"/>
        <w:jc w:val="left"/>
        <w:rPr>
          <w:szCs w:val="21"/>
        </w:rPr>
      </w:pPr>
      <w:r>
        <w:rPr>
          <w:szCs w:val="21"/>
        </w:rPr>
        <w:t>typedef struct tsVENC_H264_CBR_S</w:t>
      </w:r>
    </w:p>
    <w:p w14:paraId="4389CC32">
      <w:pPr>
        <w:spacing w:before="102"/>
        <w:ind w:left="1836"/>
        <w:jc w:val="left"/>
        <w:rPr>
          <w:szCs w:val="21"/>
        </w:rPr>
      </w:pPr>
      <w:r>
        <w:rPr>
          <w:szCs w:val="21"/>
        </w:rPr>
        <w:t>{</w:t>
      </w:r>
    </w:p>
    <w:p w14:paraId="614C24FA">
      <w:pPr>
        <w:tabs>
          <w:tab w:val="left" w:pos="3383"/>
        </w:tabs>
        <w:spacing w:before="102"/>
        <w:ind w:left="2196"/>
        <w:jc w:val="left"/>
        <w:rPr>
          <w:szCs w:val="21"/>
        </w:rPr>
      </w:pPr>
      <w:r>
        <w:rPr>
          <w:szCs w:val="21"/>
        </w:rPr>
        <w:t>TS_U32</w:t>
      </w:r>
      <w:r>
        <w:rPr>
          <w:szCs w:val="21"/>
        </w:rPr>
        <w:tab/>
      </w:r>
      <w:r>
        <w:rPr>
          <w:szCs w:val="21"/>
        </w:rPr>
        <w:t>u32Gop;</w:t>
      </w:r>
    </w:p>
    <w:p w14:paraId="2CF07998">
      <w:pPr>
        <w:tabs>
          <w:tab w:val="left" w:pos="3383"/>
        </w:tabs>
        <w:spacing w:before="103"/>
        <w:ind w:left="2196" w:right="4918"/>
        <w:jc w:val="left"/>
        <w:rPr>
          <w:szCs w:val="21"/>
        </w:rPr>
      </w:pPr>
      <w:r>
        <w:rPr>
          <w:szCs w:val="21"/>
        </w:rPr>
        <w:t>TS_U32</w:t>
      </w:r>
      <w:r>
        <w:rPr>
          <w:szCs w:val="21"/>
        </w:rPr>
        <w:tab/>
      </w:r>
      <w:r>
        <w:rPr>
          <w:szCs w:val="21"/>
        </w:rPr>
        <w:t>u32StatTime; TS_U32</w:t>
      </w:r>
      <w:r>
        <w:rPr>
          <w:szCs w:val="21"/>
        </w:rPr>
        <w:tab/>
      </w:r>
      <w:r>
        <w:rPr>
          <w:szCs w:val="21"/>
        </w:rPr>
        <w:t>u32SrcFrameRate; TS_FR32</w:t>
      </w:r>
      <w:r>
        <w:rPr>
          <w:szCs w:val="21"/>
        </w:rPr>
        <w:tab/>
      </w:r>
      <w:r>
        <w:rPr>
          <w:spacing w:val="-1"/>
          <w:szCs w:val="21"/>
        </w:rPr>
        <w:t xml:space="preserve">fr32DstFrameRate; </w:t>
      </w:r>
      <w:r>
        <w:rPr>
          <w:szCs w:val="21"/>
        </w:rPr>
        <w:t>TS_U32</w:t>
      </w:r>
      <w:r>
        <w:rPr>
          <w:szCs w:val="21"/>
        </w:rPr>
        <w:tab/>
      </w:r>
      <w:r>
        <w:rPr>
          <w:szCs w:val="21"/>
        </w:rPr>
        <w:t>u32BitRate;} VENC_H264_CBR_S;</w:t>
      </w:r>
    </w:p>
    <w:p w14:paraId="20D5AAC1">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2"/>
        <w:gridCol w:w="6304"/>
      </w:tblGrid>
      <w:tr w14:paraId="61A6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878" w:type="pct"/>
            <w:shd w:val="clear" w:color="auto" w:fill="D8D8D8" w:themeFill="background1" w:themeFillShade="D9"/>
            <w:vAlign w:val="center"/>
          </w:tcPr>
          <w:p w14:paraId="46133DDE">
            <w:r>
              <w:t>成员名称</w:t>
            </w:r>
          </w:p>
        </w:tc>
        <w:tc>
          <w:tcPr>
            <w:tcW w:w="3122" w:type="pct"/>
            <w:shd w:val="clear" w:color="auto" w:fill="D8D8D8" w:themeFill="background1" w:themeFillShade="D9"/>
            <w:vAlign w:val="center"/>
          </w:tcPr>
          <w:p w14:paraId="37B715A8">
            <w:r>
              <w:t>描述</w:t>
            </w:r>
          </w:p>
        </w:tc>
      </w:tr>
      <w:tr w14:paraId="5DDD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78" w:type="pct"/>
            <w:vAlign w:val="center"/>
          </w:tcPr>
          <w:p w14:paraId="70D04440">
            <w:r>
              <w:t>u32Gop</w:t>
            </w:r>
          </w:p>
        </w:tc>
        <w:tc>
          <w:tcPr>
            <w:tcW w:w="3122" w:type="pct"/>
            <w:vAlign w:val="center"/>
          </w:tcPr>
          <w:p w14:paraId="0EA83D96">
            <w:r>
              <w:t>H.264 gop 值。</w:t>
            </w:r>
          </w:p>
          <w:p w14:paraId="0A38CDA9">
            <w:r>
              <w:t>取值范围：[1, 65536]。</w:t>
            </w:r>
          </w:p>
        </w:tc>
      </w:tr>
      <w:tr w14:paraId="4B64F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78" w:type="pct"/>
            <w:vAlign w:val="center"/>
          </w:tcPr>
          <w:p w14:paraId="250DC414">
            <w:r>
              <w:t>u32StatTime</w:t>
            </w:r>
          </w:p>
        </w:tc>
        <w:tc>
          <w:tcPr>
            <w:tcW w:w="3122" w:type="pct"/>
            <w:vAlign w:val="center"/>
          </w:tcPr>
          <w:p w14:paraId="4BED56E8">
            <w:r>
              <w:t>CBR 码率统计时间，以秒为单位。取值范围：[1, 60]。</w:t>
            </w:r>
          </w:p>
        </w:tc>
      </w:tr>
      <w:tr w14:paraId="462D7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78" w:type="pct"/>
            <w:vAlign w:val="center"/>
          </w:tcPr>
          <w:p w14:paraId="08D60FD5">
            <w:r>
              <w:t>u32SrcFrameRate</w:t>
            </w:r>
          </w:p>
        </w:tc>
        <w:tc>
          <w:tcPr>
            <w:tcW w:w="3122" w:type="pct"/>
            <w:vAlign w:val="center"/>
          </w:tcPr>
          <w:p w14:paraId="4BFFCB25">
            <w:r>
              <w:t>VI 输入帧率，以 fps 为单位。取值范围：[1, 240]。</w:t>
            </w:r>
          </w:p>
        </w:tc>
      </w:tr>
      <w:tr w14:paraId="4BA59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78" w:type="pct"/>
            <w:vAlign w:val="center"/>
          </w:tcPr>
          <w:p w14:paraId="4D3AE46E">
            <w:r>
              <w:t>fr32DstFrameRate</w:t>
            </w:r>
          </w:p>
        </w:tc>
        <w:tc>
          <w:tcPr>
            <w:tcW w:w="3122" w:type="pct"/>
            <w:vAlign w:val="center"/>
          </w:tcPr>
          <w:p w14:paraId="2D94224D">
            <w:r>
              <w:t>编码器输出帧率，以 fps 为单位。取值范围：[1/64, u32SrcFrmRate] 分数帧率时分母不大于 64。</w:t>
            </w:r>
          </w:p>
        </w:tc>
      </w:tr>
      <w:tr w14:paraId="78B2F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78" w:type="pct"/>
            <w:vAlign w:val="center"/>
          </w:tcPr>
          <w:p w14:paraId="191CAEE1">
            <w:r>
              <w:t>u32BitRate</w:t>
            </w:r>
          </w:p>
        </w:tc>
        <w:tc>
          <w:tcPr>
            <w:tcW w:w="3122" w:type="pct"/>
            <w:vAlign w:val="center"/>
          </w:tcPr>
          <w:p w14:paraId="2BEDFE5A">
            <w:r>
              <w:rPr>
                <w:spacing w:val="-19"/>
              </w:rPr>
              <w:t xml:space="preserve">平均 </w:t>
            </w:r>
            <w:r>
              <w:t>bitrate</w:t>
            </w:r>
            <w:r>
              <w:rPr>
                <w:spacing w:val="-18"/>
              </w:rPr>
              <w:t xml:space="preserve">，以 </w:t>
            </w:r>
            <w:r>
              <w:t xml:space="preserve">kbps </w:t>
            </w:r>
            <w:r>
              <w:rPr>
                <w:spacing w:val="-3"/>
              </w:rPr>
              <w:t>为单位。</w:t>
            </w:r>
          </w:p>
        </w:tc>
      </w:tr>
    </w:tbl>
    <w:p w14:paraId="17D5A679">
      <w:pPr>
        <w:ind w:firstLine="420" w:firstLineChars="200"/>
      </w:pPr>
      <w:r>
        <w:t>【注意事项】</w:t>
      </w:r>
    </w:p>
    <w:p w14:paraId="756DCA19">
      <w:pPr>
        <w:ind w:firstLine="420" w:firstLineChars="200"/>
      </w:pPr>
      <w:r>
        <w:t>设置源帧率 SrcFrameRate 时：</w:t>
      </w:r>
    </w:p>
    <w:p w14:paraId="067DA254">
      <w:pPr>
        <w:ind w:firstLine="420" w:firstLineChars="200"/>
      </w:pPr>
      <w:r>
        <w:t>VENC 帧率控制为增帧模式，则实际编码帧率为 VENC 的输出帧率，因此SrcFrameRate 应设置为 VENC 的输出帧率。VENC 帧率控制为减帧模式或不进行帧率控制，SrcFrameRate 应该设置为产生TimeRef 的实际帧率，RC 需要根据 SrcFrameRate 统计实际的帧率以及进行码率控制。如果编码图像的源是 VI 时，则 SrcFrameRate 设置为 VI 的实际输出帧率， 因为 TimeRef 是在 VI 输出的时候产生；如果 VI 和 VPSS 在线时，则 SrcFrameRate 设置为 VPSS 的实际输出帧率，因为 TimeRef 是在 VPSS 输出的时候产生；如果 VI 和 VPSS 离线时，由于 VPSS 只有组的帧率控制，VPSS 组的源帧率设置应该和编码的 SrcFrameRate 设置相同，SrcFrameRate 设置为 VI 的实际输出帧率，因为 TimeRef 是在 VI 输出的时候产生。</w:t>
      </w:r>
    </w:p>
    <w:p w14:paraId="10D6F408">
      <w:pPr>
        <w:ind w:firstLine="420" w:firstLineChars="200"/>
      </w:pPr>
      <w:r>
        <w:t>假设 VI 的输出帧率是 30：</w:t>
      </w:r>
    </w:p>
    <w:p w14:paraId="7E85813C">
      <w:pPr>
        <w:ind w:firstLine="420" w:firstLineChars="200"/>
      </w:pPr>
      <w:r>
        <w:t>如果 VENC 不进行帧率控制，SrcFrameRate 应该设置为 30。</w:t>
      </w:r>
    </w:p>
    <w:p w14:paraId="659A3467">
      <w:pPr>
        <w:ind w:firstLine="420" w:firstLineChars="200"/>
      </w:pPr>
      <w:r>
        <w:t>如果 VENC 进行帧率控制，VENC 帧率控制如果为增帧模式，SrcFrameRate 应该设置为 VENC 帧率控制的输出帧率，VENC 帧率控制如果为减帧模式， SrcFrameRate 应该设置为 30。</w:t>
      </w:r>
    </w:p>
    <w:p w14:paraId="5D49CF2F">
      <w:pPr>
        <w:ind w:firstLine="420" w:firstLineChars="200"/>
      </w:pPr>
      <w:r>
        <w:t>如果 VENC 帧率控制为减帧模式，同时 RC 进行了帧率控制，那么最终的帧率将以两者的较小值为准。比如 VENC 设置为源帧率 30 帧，目标帧率 6 帧，而RC 设置为源帧率 30，目标帧率为 10 帧，那么最终的目标帧率为 6 帧。</w:t>
      </w:r>
    </w:p>
    <w:p w14:paraId="6374D915">
      <w:pPr>
        <w:ind w:firstLine="420" w:firstLineChars="200"/>
      </w:pPr>
      <w:r>
        <w:t>设置目标帧率 DstFrameRate 时，目标帧率类型定义为分数类型 TS_FR32 类型。</w:t>
      </w:r>
    </w:p>
    <w:p w14:paraId="0BE78AC1">
      <w:pPr>
        <w:ind w:firstLine="420" w:firstLineChars="200"/>
      </w:pPr>
      <w:r>
        <w:t>TS_FR32 实际为 TS_U32 型，高 16 位用于表示分母，低 16 位表示分子。</w:t>
      </w:r>
    </w:p>
    <w:p w14:paraId="18B3CFD3">
      <w:pPr>
        <w:ind w:firstLine="420" w:firstLineChars="200"/>
      </w:pPr>
      <w:r>
        <w:t>如果用户设置目标帧率为整数，设置分母高 16 位为 0 即可表示整数。例如设置 SrcFrmRate 等于 25，DstFrameRate 等于 12，则表示将从 25 帧输入图像中取出 12 帧进行编码，其余 13 帧将丢掉。</w:t>
      </w:r>
    </w:p>
    <w:p w14:paraId="1AE66A67">
      <w:pPr>
        <w:ind w:firstLine="420" w:firstLineChars="200"/>
      </w:pPr>
      <w:r>
        <w:t>如果设置 ViFrmRate 等于 25，DstFrameRate 等于 15/2，则表示要求编码器 2 秒钟编码 15 帧。</w:t>
      </w:r>
    </w:p>
    <w:p w14:paraId="718767B6">
      <w:pPr>
        <w:ind w:firstLine="420" w:firstLineChars="200"/>
      </w:pPr>
      <w:r>
        <w:t>DstFrameRate 的设置方式如下：如果要设置为整数帧率 25，则可采用以下方式DstFrameRate = 25；如果要设置为分数帧率 15/2，则采用以下方式：DstFrameRate</w:t>
      </w:r>
      <w:r>
        <w:rPr>
          <w:rFonts w:hint="eastAsia"/>
          <w:lang w:eastAsia="zh"/>
        </w:rPr>
        <w:t xml:space="preserve"> </w:t>
      </w:r>
      <w:r>
        <w:t>= 15+（2&lt;&lt;16）。</w:t>
      </w:r>
    </w:p>
    <w:p w14:paraId="77928B2B">
      <w:pPr>
        <w:ind w:firstLine="420" w:firstLineChars="200"/>
      </w:pPr>
      <w:r>
        <w:t>当使用 VENC 和 RC 两级帧率控制时，VENC 的目标帧率小于 RC 的目标帧率， 比如 VENC 设置为源帧率 30 帧，目标帧率 6 帧，而 RC 设置为源帧率 30，目标帧率为 10 帧，这种情况可能会引起码率控制不准确；建议用户设置 VENC 的目标帧率大于等于 RC 的目标帧率，以此来达到用户的目标帧率。</w:t>
      </w:r>
    </w:p>
    <w:p w14:paraId="24085578">
      <w:pPr>
        <w:ind w:firstLine="420" w:firstLineChars="200"/>
      </w:pPr>
      <w:r>
        <w:t>当 VPSS 只绑定编码且使用 AUTO 模式时，使用 VENC 的帧率控制可以节省VPSS 的性能。</w:t>
      </w:r>
    </w:p>
    <w:p w14:paraId="70B0EA6C">
      <w:pPr>
        <w:ind w:firstLine="420" w:firstLineChars="200"/>
      </w:pPr>
      <w:r>
        <w:t>如果设置的码率超过芯片手册中规定的最大实时码率，则不能保证实时编码。</w:t>
      </w:r>
    </w:p>
    <w:p w14:paraId="2453E3A6">
      <w:pPr>
        <w:ind w:firstLine="420" w:firstLineChars="200"/>
      </w:pPr>
      <w:r>
        <w:t>【相关数据类型及接口】</w:t>
      </w:r>
    </w:p>
    <w:p w14:paraId="5DBEEE3A">
      <w:pPr>
        <w:ind w:firstLine="420" w:firstLineChars="200"/>
      </w:pPr>
      <w:r>
        <w:fldChar w:fldCharType="begin"/>
      </w:r>
      <w:r>
        <w:instrText xml:space="preserve"> HYPERLINK \l "_bookmark44" </w:instrText>
      </w:r>
      <w:r>
        <w:fldChar w:fldCharType="separate"/>
      </w:r>
      <w:r>
        <w:rPr>
          <w:color w:val="0000FF"/>
        </w:rPr>
        <w:t>TS_MPI_VENC_CreateChn</w:t>
      </w:r>
      <w:r>
        <w:rPr>
          <w:color w:val="0000FF"/>
        </w:rPr>
        <w:fldChar w:fldCharType="end"/>
      </w:r>
    </w:p>
    <w:p w14:paraId="4A6EC563">
      <w:pPr>
        <w:pStyle w:val="9"/>
      </w:pPr>
      <w:bookmarkStart w:id="1846" w:name="VENC_H264_VBR_S"/>
      <w:bookmarkEnd w:id="1846"/>
      <w:bookmarkStart w:id="1847" w:name="_bookmark219"/>
      <w:bookmarkEnd w:id="1847"/>
      <w:bookmarkStart w:id="1848" w:name="_Toc1236750375"/>
      <w:bookmarkStart w:id="1849" w:name="_Toc500332857"/>
      <w:bookmarkStart w:id="1850" w:name="_Toc1114739779"/>
      <w:bookmarkStart w:id="1851" w:name="_Toc1778713968"/>
      <w:r>
        <w:t>VENC_H264_VBR_S</w:t>
      </w:r>
      <w:bookmarkEnd w:id="1848"/>
      <w:bookmarkEnd w:id="1849"/>
      <w:bookmarkEnd w:id="1850"/>
      <w:bookmarkEnd w:id="1851"/>
    </w:p>
    <w:p w14:paraId="59323BEE">
      <w:pPr>
        <w:ind w:firstLine="420" w:firstLineChars="200"/>
      </w:pPr>
      <w:r>
        <w:t>【说明】</w:t>
      </w:r>
    </w:p>
    <w:p w14:paraId="66E03BF1">
      <w:pPr>
        <w:ind w:firstLine="420" w:firstLineChars="200"/>
      </w:pPr>
      <w:r>
        <w:t>定义 H.264 编码通道 VBR 属性结构。</w:t>
      </w:r>
    </w:p>
    <w:p w14:paraId="68644A3C">
      <w:pPr>
        <w:ind w:firstLine="420" w:firstLineChars="200"/>
      </w:pPr>
      <w:r>
        <w:t>【定义】</w:t>
      </w:r>
    </w:p>
    <w:p w14:paraId="65D86EB6">
      <w:pPr>
        <w:spacing w:before="166"/>
        <w:ind w:left="1836"/>
        <w:jc w:val="left"/>
        <w:rPr>
          <w:szCs w:val="21"/>
        </w:rPr>
      </w:pPr>
      <w:r>
        <w:rPr>
          <w:szCs w:val="21"/>
        </w:rPr>
        <w:t>typedef struct tsVENC_H264_VBR_S</w:t>
      </w:r>
    </w:p>
    <w:p w14:paraId="4B6E63A9">
      <w:pPr>
        <w:spacing w:before="102"/>
        <w:ind w:left="1836"/>
        <w:jc w:val="left"/>
        <w:rPr>
          <w:szCs w:val="21"/>
        </w:rPr>
      </w:pPr>
      <w:r>
        <w:rPr>
          <w:szCs w:val="21"/>
        </w:rPr>
        <w:t>{</w:t>
      </w:r>
    </w:p>
    <w:p w14:paraId="2AFE6F60">
      <w:pPr>
        <w:tabs>
          <w:tab w:val="left" w:pos="3383"/>
        </w:tabs>
        <w:spacing w:before="102"/>
        <w:ind w:left="2196"/>
        <w:jc w:val="left"/>
        <w:rPr>
          <w:szCs w:val="21"/>
        </w:rPr>
      </w:pPr>
      <w:r>
        <w:rPr>
          <w:szCs w:val="21"/>
        </w:rPr>
        <w:t>TS_U32</w:t>
      </w:r>
      <w:r>
        <w:rPr>
          <w:szCs w:val="21"/>
        </w:rPr>
        <w:tab/>
      </w:r>
      <w:r>
        <w:rPr>
          <w:szCs w:val="21"/>
        </w:rPr>
        <w:t>u32Gop;</w:t>
      </w:r>
    </w:p>
    <w:p w14:paraId="56396FED">
      <w:pPr>
        <w:tabs>
          <w:tab w:val="left" w:pos="3383"/>
        </w:tabs>
        <w:spacing w:before="102"/>
        <w:ind w:left="2196" w:right="4777"/>
        <w:jc w:val="left"/>
        <w:rPr>
          <w:szCs w:val="21"/>
        </w:rPr>
      </w:pPr>
      <w:r>
        <w:rPr>
          <w:szCs w:val="21"/>
        </w:rPr>
        <w:t>TS_U32</w:t>
      </w:r>
      <w:r>
        <w:rPr>
          <w:szCs w:val="21"/>
        </w:rPr>
        <w:tab/>
      </w:r>
      <w:r>
        <w:rPr>
          <w:szCs w:val="21"/>
        </w:rPr>
        <w:t>u32StatTime; TS_U32</w:t>
      </w:r>
      <w:r>
        <w:rPr>
          <w:szCs w:val="21"/>
        </w:rPr>
        <w:tab/>
      </w:r>
      <w:r>
        <w:rPr>
          <w:szCs w:val="21"/>
        </w:rPr>
        <w:t>u32SrcFrameRate; TS_FR32</w:t>
      </w:r>
      <w:r>
        <w:rPr>
          <w:szCs w:val="21"/>
        </w:rPr>
        <w:tab/>
      </w:r>
      <w:r>
        <w:rPr>
          <w:spacing w:val="-1"/>
          <w:szCs w:val="21"/>
        </w:rPr>
        <w:t xml:space="preserve">fr32DstFrameRate; </w:t>
      </w:r>
      <w:r>
        <w:rPr>
          <w:szCs w:val="21"/>
        </w:rPr>
        <w:t>TS_U32</w:t>
      </w:r>
      <w:r>
        <w:rPr>
          <w:szCs w:val="21"/>
        </w:rPr>
        <w:tab/>
      </w:r>
      <w:r>
        <w:rPr>
          <w:szCs w:val="21"/>
        </w:rPr>
        <w:t>u32MaxBitRate;</w:t>
      </w:r>
    </w:p>
    <w:p w14:paraId="640415A6">
      <w:pPr>
        <w:spacing w:line="203" w:lineRule="exact"/>
        <w:ind w:left="1836"/>
        <w:jc w:val="left"/>
        <w:rPr>
          <w:szCs w:val="21"/>
        </w:rPr>
      </w:pPr>
      <w:r>
        <w:rPr>
          <w:szCs w:val="21"/>
        </w:rPr>
        <w:t>}VENC_H264_VBR_S;</w:t>
      </w:r>
    </w:p>
    <w:p w14:paraId="58C0105D">
      <w:pPr>
        <w:ind w:firstLine="420" w:firstLineChars="200"/>
        <w:rPr>
          <w:szCs w:val="21"/>
        </w:rPr>
      </w:pPr>
      <w:r>
        <w:rPr>
          <w:szCs w:val="21"/>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2"/>
        <w:gridCol w:w="6304"/>
      </w:tblGrid>
      <w:tr w14:paraId="48571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878" w:type="pct"/>
            <w:shd w:val="clear" w:color="auto" w:fill="D8D8D8" w:themeFill="background1" w:themeFillShade="D9"/>
            <w:vAlign w:val="center"/>
          </w:tcPr>
          <w:p w14:paraId="63149165">
            <w:r>
              <w:t>成员名称</w:t>
            </w:r>
          </w:p>
        </w:tc>
        <w:tc>
          <w:tcPr>
            <w:tcW w:w="3122" w:type="pct"/>
            <w:shd w:val="clear" w:color="auto" w:fill="D8D8D8" w:themeFill="background1" w:themeFillShade="D9"/>
            <w:vAlign w:val="center"/>
          </w:tcPr>
          <w:p w14:paraId="5F178B69">
            <w:r>
              <w:t>描述</w:t>
            </w:r>
          </w:p>
        </w:tc>
      </w:tr>
      <w:tr w14:paraId="09FC3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878" w:type="pct"/>
            <w:vAlign w:val="center"/>
          </w:tcPr>
          <w:p w14:paraId="5D5566C7">
            <w:r>
              <w:t>u32Gop</w:t>
            </w:r>
          </w:p>
        </w:tc>
        <w:tc>
          <w:tcPr>
            <w:tcW w:w="3122" w:type="pct"/>
            <w:vAlign w:val="center"/>
          </w:tcPr>
          <w:p w14:paraId="50F1E62E">
            <w:r>
              <w:t>H.264 gop 值。</w:t>
            </w:r>
          </w:p>
          <w:p w14:paraId="6EAD593C">
            <w:r>
              <w:t>取值范围：[1, 65536]。</w:t>
            </w:r>
          </w:p>
        </w:tc>
      </w:tr>
      <w:tr w14:paraId="31C3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878" w:type="pct"/>
            <w:vAlign w:val="center"/>
          </w:tcPr>
          <w:p w14:paraId="5B9F5E59">
            <w:r>
              <w:t>u32StatTime</w:t>
            </w:r>
          </w:p>
        </w:tc>
        <w:tc>
          <w:tcPr>
            <w:tcW w:w="3122" w:type="pct"/>
            <w:vAlign w:val="center"/>
          </w:tcPr>
          <w:p w14:paraId="4437B845">
            <w:r>
              <w:t>VBR 码率统计时间，以秒为单位。取值范围：[1, 60]。</w:t>
            </w:r>
          </w:p>
        </w:tc>
      </w:tr>
      <w:tr w14:paraId="03A1F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878" w:type="pct"/>
            <w:vAlign w:val="center"/>
          </w:tcPr>
          <w:p w14:paraId="6007AFC0">
            <w:r>
              <w:t>u32SrcFrameRate</w:t>
            </w:r>
          </w:p>
        </w:tc>
        <w:tc>
          <w:tcPr>
            <w:tcW w:w="3122" w:type="pct"/>
            <w:vAlign w:val="center"/>
          </w:tcPr>
          <w:p w14:paraId="335969BC">
            <w:r>
              <w:t>VI 输入帧率，以 fps 为单位。取值范围：[1, 240]。</w:t>
            </w:r>
          </w:p>
        </w:tc>
      </w:tr>
      <w:tr w14:paraId="28B94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1878" w:type="pct"/>
            <w:vAlign w:val="center"/>
          </w:tcPr>
          <w:p w14:paraId="24D8B974">
            <w:r>
              <w:t>fr32DstFrameRate</w:t>
            </w:r>
          </w:p>
        </w:tc>
        <w:tc>
          <w:tcPr>
            <w:tcW w:w="3122" w:type="pct"/>
            <w:vAlign w:val="center"/>
          </w:tcPr>
          <w:p w14:paraId="2A5295B7">
            <w:r>
              <w:t>编码器输出帧率，以 fps 为单位。取值范围：[1/64, u32SrcFrmRate]。</w:t>
            </w:r>
          </w:p>
          <w:p w14:paraId="090F2732">
            <w:r>
              <w:t>分数帧率时分母不大于 64。</w:t>
            </w:r>
          </w:p>
        </w:tc>
      </w:tr>
      <w:tr w14:paraId="76F94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878" w:type="pct"/>
            <w:vAlign w:val="center"/>
          </w:tcPr>
          <w:p w14:paraId="155A3EF4">
            <w:r>
              <w:t>u32MaxBitRate</w:t>
            </w:r>
          </w:p>
        </w:tc>
        <w:tc>
          <w:tcPr>
            <w:tcW w:w="3122" w:type="pct"/>
            <w:vAlign w:val="center"/>
          </w:tcPr>
          <w:p w14:paraId="626563E0">
            <w:r>
              <w:t>编码器输出最大码率，以 kbps 为单位。</w:t>
            </w:r>
          </w:p>
        </w:tc>
      </w:tr>
    </w:tbl>
    <w:p w14:paraId="6CAECC6E">
      <w:pPr>
        <w:ind w:firstLine="420" w:firstLineChars="200"/>
      </w:pPr>
      <w:r>
        <w:t>【注意事项】</w:t>
      </w:r>
    </w:p>
    <w:p w14:paraId="68175AAE">
      <w:pPr>
        <w:ind w:firstLine="364" w:firstLineChars="200"/>
        <w:rPr>
          <w:sz w:val="16"/>
        </w:rPr>
      </w:pPr>
      <w:r>
        <w:rPr>
          <w:spacing w:val="-14"/>
        </w:rPr>
        <w:t xml:space="preserve">请参见 </w:t>
      </w:r>
      <w:r>
        <w:fldChar w:fldCharType="begin"/>
      </w:r>
      <w:r>
        <w:instrText xml:space="preserve"> HYPERLINK \l "_bookmark218" </w:instrText>
      </w:r>
      <w:r>
        <w:fldChar w:fldCharType="separate"/>
      </w:r>
      <w:r>
        <w:rPr>
          <w:color w:val="0000FF"/>
        </w:rPr>
        <w:t>VENC_H264_CBR_S</w:t>
      </w:r>
      <w:r>
        <w:rPr>
          <w:color w:val="0000FF"/>
        </w:rPr>
        <w:fldChar w:fldCharType="end"/>
      </w:r>
      <w:r>
        <w:rPr>
          <w:color w:val="0000FF"/>
        </w:rPr>
        <w:t xml:space="preserve"> </w:t>
      </w:r>
      <w:r>
        <w:rPr>
          <w:spacing w:val="25"/>
        </w:rPr>
        <w:t>关于</w:t>
      </w:r>
      <w:r>
        <w:t>u32SrcFrmRate</w:t>
      </w:r>
      <w:r>
        <w:rPr>
          <w:spacing w:val="1"/>
        </w:rPr>
        <w:t xml:space="preserve"> </w:t>
      </w:r>
      <w:r>
        <w:rPr>
          <w:spacing w:val="-27"/>
        </w:rPr>
        <w:t xml:space="preserve">和 </w:t>
      </w:r>
      <w:r>
        <w:t>fr32DstFrmRate</w:t>
      </w:r>
      <w:r>
        <w:rPr>
          <w:spacing w:val="1"/>
        </w:rPr>
        <w:t xml:space="preserve"> </w:t>
      </w:r>
      <w:r>
        <w:t>的说明。</w:t>
      </w:r>
    </w:p>
    <w:p w14:paraId="4BF29CD1">
      <w:pPr>
        <w:ind w:firstLine="420" w:firstLineChars="200"/>
      </w:pPr>
      <w:r>
        <w:t>【相关数据类型及接口】</w:t>
      </w:r>
    </w:p>
    <w:p w14:paraId="22A03195">
      <w:pPr>
        <w:ind w:firstLine="420" w:firstLineChars="200"/>
      </w:pPr>
      <w:r>
        <w:fldChar w:fldCharType="begin"/>
      </w:r>
      <w:r>
        <w:instrText xml:space="preserve"> HYPERLINK \l "_bookmark44" </w:instrText>
      </w:r>
      <w:r>
        <w:fldChar w:fldCharType="separate"/>
      </w:r>
      <w:r>
        <w:rPr>
          <w:color w:val="0000FF"/>
        </w:rPr>
        <w:t>TS_MPI_VENC_CreateChn</w:t>
      </w:r>
      <w:r>
        <w:rPr>
          <w:color w:val="0000FF"/>
        </w:rPr>
        <w:fldChar w:fldCharType="end"/>
      </w:r>
    </w:p>
    <w:p w14:paraId="6422100A">
      <w:pPr>
        <w:pStyle w:val="9"/>
      </w:pPr>
      <w:bookmarkStart w:id="1852" w:name="VENC_H264_FIXQP_S"/>
      <w:bookmarkEnd w:id="1852"/>
      <w:bookmarkStart w:id="1853" w:name="_bookmark222"/>
      <w:bookmarkEnd w:id="1853"/>
      <w:bookmarkStart w:id="1854" w:name="_bookmark223"/>
      <w:bookmarkEnd w:id="1854"/>
      <w:bookmarkStart w:id="1855" w:name="VENC_H264_CVBR_S"/>
      <w:bookmarkEnd w:id="1855"/>
      <w:bookmarkStart w:id="1856" w:name="_bookmark220"/>
      <w:bookmarkEnd w:id="1856"/>
      <w:bookmarkStart w:id="1857" w:name="VENC_H264_AVBR_S"/>
      <w:bookmarkEnd w:id="1857"/>
      <w:bookmarkStart w:id="1858" w:name="_Toc1050927040"/>
      <w:bookmarkStart w:id="1859" w:name="_Toc2073233484"/>
      <w:bookmarkStart w:id="1860" w:name="_Toc1614594426"/>
      <w:bookmarkStart w:id="1861" w:name="_Toc1711130464"/>
      <w:r>
        <w:t>VENC_H264_FIXQP_S</w:t>
      </w:r>
      <w:bookmarkEnd w:id="1858"/>
      <w:bookmarkEnd w:id="1859"/>
      <w:bookmarkEnd w:id="1860"/>
      <w:bookmarkEnd w:id="1861"/>
    </w:p>
    <w:p w14:paraId="012C74B0">
      <w:pPr>
        <w:ind w:firstLine="420" w:firstLineChars="200"/>
      </w:pPr>
      <w:r>
        <w:t>【说明】</w:t>
      </w:r>
    </w:p>
    <w:p w14:paraId="4A15A25F">
      <w:pPr>
        <w:ind w:firstLine="420" w:firstLineChars="200"/>
      </w:pPr>
      <w:r>
        <w:t>定义 H.264 编码通道 Fixqp 属性结构。</w:t>
      </w:r>
    </w:p>
    <w:p w14:paraId="7731061F">
      <w:pPr>
        <w:ind w:firstLine="420" w:firstLineChars="200"/>
      </w:pPr>
      <w:r>
        <w:t>【定义】</w:t>
      </w:r>
    </w:p>
    <w:p w14:paraId="266256DB">
      <w:pPr>
        <w:spacing w:before="165"/>
        <w:ind w:left="1836"/>
        <w:jc w:val="left"/>
        <w:rPr>
          <w:szCs w:val="21"/>
        </w:rPr>
      </w:pPr>
      <w:r>
        <w:rPr>
          <w:szCs w:val="21"/>
        </w:rPr>
        <w:t>typedef struct tsVENC_H264_FIXQP_S</w:t>
      </w:r>
    </w:p>
    <w:p w14:paraId="2B2AED0C">
      <w:pPr>
        <w:spacing w:before="102"/>
        <w:ind w:left="1836"/>
        <w:jc w:val="left"/>
        <w:rPr>
          <w:szCs w:val="21"/>
        </w:rPr>
      </w:pPr>
      <w:r>
        <w:rPr>
          <w:szCs w:val="21"/>
        </w:rPr>
        <w:t>{</w:t>
      </w:r>
    </w:p>
    <w:p w14:paraId="6A18B408">
      <w:pPr>
        <w:tabs>
          <w:tab w:val="left" w:pos="3383"/>
        </w:tabs>
        <w:spacing w:before="103"/>
        <w:ind w:left="2196"/>
        <w:jc w:val="left"/>
        <w:rPr>
          <w:szCs w:val="21"/>
        </w:rPr>
      </w:pPr>
      <w:r>
        <w:rPr>
          <w:szCs w:val="21"/>
        </w:rPr>
        <w:t>TS_U32</w:t>
      </w:r>
      <w:r>
        <w:rPr>
          <w:szCs w:val="21"/>
        </w:rPr>
        <w:tab/>
      </w:r>
      <w:r>
        <w:rPr>
          <w:szCs w:val="21"/>
        </w:rPr>
        <w:t>u32Gop;</w:t>
      </w:r>
    </w:p>
    <w:p w14:paraId="1B909A99">
      <w:pPr>
        <w:tabs>
          <w:tab w:val="left" w:pos="3383"/>
        </w:tabs>
        <w:spacing w:before="102"/>
        <w:ind w:left="2196" w:right="4777"/>
        <w:jc w:val="left"/>
        <w:rPr>
          <w:szCs w:val="21"/>
        </w:rPr>
      </w:pPr>
      <w:r>
        <w:rPr>
          <w:szCs w:val="21"/>
        </w:rPr>
        <w:t>TS_U32</w:t>
      </w:r>
      <w:r>
        <w:rPr>
          <w:szCs w:val="21"/>
        </w:rPr>
        <w:tab/>
      </w:r>
      <w:r>
        <w:rPr>
          <w:szCs w:val="21"/>
        </w:rPr>
        <w:t>u32SrcFrameRate; TS_FR32</w:t>
      </w:r>
      <w:r>
        <w:rPr>
          <w:szCs w:val="21"/>
        </w:rPr>
        <w:tab/>
      </w:r>
      <w:r>
        <w:rPr>
          <w:spacing w:val="-1"/>
          <w:szCs w:val="21"/>
        </w:rPr>
        <w:t xml:space="preserve">fr32DstFrameRate; </w:t>
      </w:r>
      <w:r>
        <w:rPr>
          <w:szCs w:val="21"/>
        </w:rPr>
        <w:t>TS_U32</w:t>
      </w:r>
      <w:r>
        <w:rPr>
          <w:szCs w:val="21"/>
        </w:rPr>
        <w:tab/>
      </w:r>
      <w:r>
        <w:rPr>
          <w:szCs w:val="21"/>
        </w:rPr>
        <w:t>u32IQp;</w:t>
      </w:r>
    </w:p>
    <w:p w14:paraId="1D36C59A">
      <w:pPr>
        <w:tabs>
          <w:tab w:val="left" w:pos="3383"/>
        </w:tabs>
        <w:spacing w:line="203" w:lineRule="exact"/>
        <w:ind w:left="2196"/>
        <w:jc w:val="left"/>
        <w:rPr>
          <w:szCs w:val="21"/>
        </w:rPr>
      </w:pPr>
      <w:r>
        <w:rPr>
          <w:szCs w:val="21"/>
        </w:rPr>
        <w:t>TS_U32</w:t>
      </w:r>
      <w:r>
        <w:rPr>
          <w:szCs w:val="21"/>
        </w:rPr>
        <w:tab/>
      </w:r>
      <w:r>
        <w:rPr>
          <w:szCs w:val="21"/>
        </w:rPr>
        <w:t>u32PQp;</w:t>
      </w:r>
    </w:p>
    <w:p w14:paraId="26E5AFB5">
      <w:pPr>
        <w:tabs>
          <w:tab w:val="left" w:pos="3422"/>
        </w:tabs>
        <w:spacing w:before="102"/>
        <w:ind w:left="2234"/>
        <w:jc w:val="left"/>
        <w:rPr>
          <w:szCs w:val="21"/>
        </w:rPr>
      </w:pPr>
      <w:r>
        <w:rPr>
          <w:szCs w:val="21"/>
        </w:rPr>
        <w:t>TS_U32</w:t>
      </w:r>
      <w:r>
        <w:rPr>
          <w:szCs w:val="21"/>
        </w:rPr>
        <w:tab/>
      </w:r>
      <w:r>
        <w:rPr>
          <w:szCs w:val="21"/>
        </w:rPr>
        <w:t>u32BQp;</w:t>
      </w:r>
    </w:p>
    <w:p w14:paraId="2D74040E">
      <w:pPr>
        <w:spacing w:before="102"/>
        <w:ind w:left="1836"/>
        <w:jc w:val="left"/>
        <w:rPr>
          <w:szCs w:val="21"/>
        </w:rPr>
      </w:pPr>
      <w:r>
        <w:rPr>
          <w:szCs w:val="21"/>
        </w:rPr>
        <w:t>} VENC_H264_FIXQP_S;</w:t>
      </w:r>
    </w:p>
    <w:p w14:paraId="34AA870A">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890"/>
      </w:tblGrid>
      <w:tr w14:paraId="102FE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083" w:type="pct"/>
            <w:shd w:val="clear" w:color="auto" w:fill="D8D8D8" w:themeFill="background1" w:themeFillShade="D9"/>
            <w:vAlign w:val="center"/>
          </w:tcPr>
          <w:p w14:paraId="7E12F4D3">
            <w:r>
              <w:t>成员名称</w:t>
            </w:r>
          </w:p>
        </w:tc>
        <w:tc>
          <w:tcPr>
            <w:tcW w:w="2917" w:type="pct"/>
            <w:shd w:val="clear" w:color="auto" w:fill="D8D8D8" w:themeFill="background1" w:themeFillShade="D9"/>
            <w:vAlign w:val="center"/>
          </w:tcPr>
          <w:p w14:paraId="23CB7FC8">
            <w:r>
              <w:t>描述</w:t>
            </w:r>
          </w:p>
        </w:tc>
      </w:tr>
      <w:tr w14:paraId="5335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2083" w:type="pct"/>
            <w:vAlign w:val="center"/>
          </w:tcPr>
          <w:p w14:paraId="123F272F">
            <w:r>
              <w:t>u32Gop</w:t>
            </w:r>
          </w:p>
        </w:tc>
        <w:tc>
          <w:tcPr>
            <w:tcW w:w="2917" w:type="pct"/>
            <w:vAlign w:val="center"/>
          </w:tcPr>
          <w:p w14:paraId="48417BDF">
            <w:r>
              <w:t>H.264 gop 值。</w:t>
            </w:r>
          </w:p>
          <w:p w14:paraId="711E672D">
            <w:r>
              <w:t>取值范围：[1, 65536]。</w:t>
            </w:r>
          </w:p>
        </w:tc>
      </w:tr>
      <w:tr w14:paraId="6785C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2083" w:type="pct"/>
            <w:vAlign w:val="center"/>
          </w:tcPr>
          <w:p w14:paraId="03088C60">
            <w:r>
              <w:t>u32SrcFrameRate</w:t>
            </w:r>
          </w:p>
        </w:tc>
        <w:tc>
          <w:tcPr>
            <w:tcW w:w="2917" w:type="pct"/>
            <w:vAlign w:val="center"/>
          </w:tcPr>
          <w:p w14:paraId="2A92FB05">
            <w:r>
              <w:t>VI 输入帧率，以 fps 为单位。取值范围：[1, 240]。</w:t>
            </w:r>
          </w:p>
        </w:tc>
      </w:tr>
      <w:tr w14:paraId="127DD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2083" w:type="pct"/>
            <w:vAlign w:val="center"/>
          </w:tcPr>
          <w:p w14:paraId="30CEF58D">
            <w:r>
              <w:t>fr32DstFrameRate</w:t>
            </w:r>
          </w:p>
        </w:tc>
        <w:tc>
          <w:tcPr>
            <w:tcW w:w="2917" w:type="pct"/>
            <w:vAlign w:val="center"/>
          </w:tcPr>
          <w:p w14:paraId="461552E4">
            <w:r>
              <w:t>编码器输出帧率，以 fps 为单位。取值范围：[1/64, u32SrcFrmRate]。</w:t>
            </w:r>
          </w:p>
          <w:p w14:paraId="1E515B54">
            <w:r>
              <w:t>分数帧率时分母不大于 64。</w:t>
            </w:r>
          </w:p>
        </w:tc>
      </w:tr>
      <w:tr w14:paraId="419D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2083" w:type="pct"/>
            <w:vAlign w:val="center"/>
          </w:tcPr>
          <w:p w14:paraId="6BA12C1F">
            <w:r>
              <w:t>u32IQp</w:t>
            </w:r>
          </w:p>
        </w:tc>
        <w:tc>
          <w:tcPr>
            <w:tcW w:w="2917" w:type="pct"/>
            <w:vAlign w:val="center"/>
          </w:tcPr>
          <w:p w14:paraId="662C14BF">
            <w:r>
              <w:t>I 帧所有宏块 Qp 值。取值范围：[0, 51]。</w:t>
            </w:r>
          </w:p>
        </w:tc>
      </w:tr>
      <w:tr w14:paraId="62A5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2083" w:type="pct"/>
            <w:vAlign w:val="center"/>
          </w:tcPr>
          <w:p w14:paraId="2ED62556">
            <w:r>
              <w:t>u32PQp</w:t>
            </w:r>
          </w:p>
        </w:tc>
        <w:tc>
          <w:tcPr>
            <w:tcW w:w="2917" w:type="pct"/>
            <w:vAlign w:val="center"/>
          </w:tcPr>
          <w:p w14:paraId="79F6F448">
            <w:r>
              <w:t>P 帧所有宏块 Qp 值。取值范围：[0, 51]。</w:t>
            </w:r>
          </w:p>
        </w:tc>
      </w:tr>
      <w:tr w14:paraId="49966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2083" w:type="pct"/>
            <w:vAlign w:val="center"/>
          </w:tcPr>
          <w:p w14:paraId="578E2835">
            <w:r>
              <w:t>u32BQp</w:t>
            </w:r>
          </w:p>
        </w:tc>
        <w:tc>
          <w:tcPr>
            <w:tcW w:w="2917" w:type="pct"/>
            <w:vAlign w:val="center"/>
          </w:tcPr>
          <w:p w14:paraId="30C2F539">
            <w:r>
              <w:t>B 帧所有宏块 Qp 值。取值范围：[0, 51]。</w:t>
            </w:r>
          </w:p>
        </w:tc>
      </w:tr>
    </w:tbl>
    <w:p w14:paraId="26ECFB59">
      <w:pPr>
        <w:ind w:firstLine="420" w:firstLineChars="200"/>
      </w:pPr>
      <w:r>
        <w:t>【注意事项】</w:t>
      </w:r>
    </w:p>
    <w:p w14:paraId="2B2412DB">
      <w:pPr>
        <w:ind w:firstLine="420" w:firstLineChars="200"/>
      </w:pPr>
      <w:r>
        <w:t xml:space="preserve">请参见 </w:t>
      </w:r>
      <w:r>
        <w:fldChar w:fldCharType="begin"/>
      </w:r>
      <w:r>
        <w:instrText xml:space="preserve"> HYPERLINK \l "_bookmark218" </w:instrText>
      </w:r>
      <w:r>
        <w:fldChar w:fldCharType="separate"/>
      </w:r>
      <w:r>
        <w:t xml:space="preserve">VENC_H264_CBR_S </w:t>
      </w:r>
      <w:r>
        <w:fldChar w:fldCharType="end"/>
      </w:r>
      <w:r>
        <w:t>关于 u32SrcFrmRate 和 fr32DstFrmRate 的说明。</w:t>
      </w:r>
    </w:p>
    <w:p w14:paraId="4797C94C">
      <w:pPr>
        <w:ind w:firstLine="420" w:firstLineChars="200"/>
      </w:pPr>
      <w:r>
        <w:t>【相关数据类型及接口】</w:t>
      </w:r>
    </w:p>
    <w:p w14:paraId="591BEFC0">
      <w:pPr>
        <w:ind w:firstLine="420" w:firstLineChars="200"/>
      </w:pPr>
      <w:r>
        <w:fldChar w:fldCharType="begin"/>
      </w:r>
      <w:r>
        <w:instrText xml:space="preserve"> HYPERLINK \l "_bookmark44" </w:instrText>
      </w:r>
      <w:r>
        <w:fldChar w:fldCharType="separate"/>
      </w:r>
      <w:r>
        <w:t>TS_MPI_VENC_CreateChn</w:t>
      </w:r>
      <w:r>
        <w:fldChar w:fldCharType="end"/>
      </w:r>
    </w:p>
    <w:p w14:paraId="06B6B001">
      <w:pPr>
        <w:pStyle w:val="9"/>
      </w:pPr>
      <w:bookmarkStart w:id="1862" w:name="_bookmark224"/>
      <w:bookmarkEnd w:id="1862"/>
      <w:bookmarkStart w:id="1863" w:name="VENC_H264_QPMAP_S"/>
      <w:bookmarkEnd w:id="1863"/>
      <w:bookmarkStart w:id="1864" w:name="VENC_MJPEG_FIXQP_S"/>
      <w:bookmarkEnd w:id="1864"/>
      <w:bookmarkStart w:id="1865" w:name="_bookmark225"/>
      <w:bookmarkEnd w:id="1865"/>
      <w:bookmarkStart w:id="1866" w:name="_Toc858570438"/>
      <w:bookmarkStart w:id="1867" w:name="_Toc1450152203"/>
      <w:bookmarkStart w:id="1868" w:name="_Toc1001609328"/>
      <w:bookmarkStart w:id="1869" w:name="_Toc461570416"/>
      <w:r>
        <w:t>VENC_MJPEG_FIXQP_S</w:t>
      </w:r>
      <w:bookmarkEnd w:id="1866"/>
      <w:bookmarkEnd w:id="1867"/>
      <w:bookmarkEnd w:id="1868"/>
      <w:bookmarkEnd w:id="1869"/>
    </w:p>
    <w:p w14:paraId="410D7F71">
      <w:pPr>
        <w:ind w:firstLine="420" w:firstLineChars="200"/>
      </w:pPr>
      <w:r>
        <w:t>【说明】</w:t>
      </w:r>
    </w:p>
    <w:p w14:paraId="3D535559">
      <w:pPr>
        <w:ind w:firstLine="420" w:firstLineChars="200"/>
      </w:pPr>
      <w:r>
        <w:t>定义 MJPEG 编码通道 Fixqp 属性结构。</w:t>
      </w:r>
    </w:p>
    <w:p w14:paraId="752CE429">
      <w:pPr>
        <w:ind w:firstLine="420" w:firstLineChars="200"/>
      </w:pPr>
      <w:r>
        <w:t>【定义】</w:t>
      </w:r>
    </w:p>
    <w:p w14:paraId="0F8A36A3">
      <w:pPr>
        <w:spacing w:before="167"/>
        <w:ind w:left="1836"/>
        <w:jc w:val="left"/>
        <w:rPr>
          <w:szCs w:val="21"/>
        </w:rPr>
      </w:pPr>
      <w:r>
        <w:rPr>
          <w:szCs w:val="21"/>
        </w:rPr>
        <w:t>typedef struct tsVENC_MJPEG_FIXQP_S</w:t>
      </w:r>
    </w:p>
    <w:p w14:paraId="6213A007">
      <w:pPr>
        <w:spacing w:before="102"/>
        <w:ind w:left="1836"/>
        <w:jc w:val="left"/>
        <w:rPr>
          <w:szCs w:val="21"/>
        </w:rPr>
      </w:pPr>
      <w:r>
        <w:rPr>
          <w:szCs w:val="21"/>
        </w:rPr>
        <w:t>{</w:t>
      </w:r>
    </w:p>
    <w:p w14:paraId="44BBF045">
      <w:pPr>
        <w:tabs>
          <w:tab w:val="left" w:pos="3383"/>
        </w:tabs>
        <w:spacing w:before="101"/>
        <w:ind w:left="2196" w:right="4777"/>
        <w:jc w:val="left"/>
        <w:rPr>
          <w:szCs w:val="21"/>
        </w:rPr>
      </w:pPr>
      <w:r>
        <w:rPr>
          <w:szCs w:val="21"/>
        </w:rPr>
        <w:t>TS_U32</w:t>
      </w:r>
      <w:r>
        <w:rPr>
          <w:szCs w:val="21"/>
        </w:rPr>
        <w:tab/>
      </w:r>
      <w:r>
        <w:rPr>
          <w:szCs w:val="21"/>
        </w:rPr>
        <w:t>u32SrcFrameRate; TS_FR32</w:t>
      </w:r>
      <w:r>
        <w:rPr>
          <w:szCs w:val="21"/>
        </w:rPr>
        <w:tab/>
      </w:r>
      <w:r>
        <w:rPr>
          <w:spacing w:val="-1"/>
          <w:szCs w:val="21"/>
        </w:rPr>
        <w:t xml:space="preserve">fr32DstFrameRate; </w:t>
      </w:r>
      <w:r>
        <w:rPr>
          <w:szCs w:val="21"/>
        </w:rPr>
        <w:t>TS_U32</w:t>
      </w:r>
      <w:r>
        <w:rPr>
          <w:szCs w:val="21"/>
        </w:rPr>
        <w:tab/>
      </w:r>
      <w:r>
        <w:rPr>
          <w:szCs w:val="21"/>
        </w:rPr>
        <w:t>u32Qfactor;</w:t>
      </w:r>
    </w:p>
    <w:p w14:paraId="50051DD5">
      <w:pPr>
        <w:ind w:left="1836"/>
        <w:jc w:val="left"/>
        <w:rPr>
          <w:szCs w:val="21"/>
        </w:rPr>
      </w:pPr>
      <w:r>
        <w:rPr>
          <w:szCs w:val="21"/>
        </w:rPr>
        <w:t>}VENC_MJPEG_FIXQP_S;</w:t>
      </w:r>
    </w:p>
    <w:p w14:paraId="1FC2207F">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890"/>
      </w:tblGrid>
      <w:tr w14:paraId="5BEED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083" w:type="pct"/>
            <w:shd w:val="clear" w:color="auto" w:fill="D8D8D8" w:themeFill="background1" w:themeFillShade="D9"/>
            <w:vAlign w:val="center"/>
          </w:tcPr>
          <w:p w14:paraId="6A9439DC">
            <w:r>
              <w:t>成员名称</w:t>
            </w:r>
          </w:p>
        </w:tc>
        <w:tc>
          <w:tcPr>
            <w:tcW w:w="2917" w:type="pct"/>
            <w:shd w:val="clear" w:color="auto" w:fill="D8D8D8" w:themeFill="background1" w:themeFillShade="D9"/>
            <w:vAlign w:val="center"/>
          </w:tcPr>
          <w:p w14:paraId="6DB2AD42">
            <w:r>
              <w:t>描述</w:t>
            </w:r>
          </w:p>
        </w:tc>
      </w:tr>
      <w:tr w14:paraId="13A9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2083" w:type="pct"/>
            <w:vAlign w:val="center"/>
          </w:tcPr>
          <w:p w14:paraId="4245F9E2">
            <w:r>
              <w:t>u32SrcFrameRate</w:t>
            </w:r>
          </w:p>
        </w:tc>
        <w:tc>
          <w:tcPr>
            <w:tcW w:w="2917" w:type="pct"/>
            <w:vAlign w:val="center"/>
          </w:tcPr>
          <w:p w14:paraId="516A888C">
            <w:r>
              <w:t>VI 输入帧率，以 fps 为单位。取值范围：[1, 240]。</w:t>
            </w:r>
          </w:p>
        </w:tc>
      </w:tr>
      <w:tr w14:paraId="10C0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trPr>
        <w:tc>
          <w:tcPr>
            <w:tcW w:w="2083" w:type="pct"/>
            <w:vAlign w:val="center"/>
          </w:tcPr>
          <w:p w14:paraId="5A7D7178">
            <w:r>
              <w:t>fr32DstFrameRate</w:t>
            </w:r>
          </w:p>
        </w:tc>
        <w:tc>
          <w:tcPr>
            <w:tcW w:w="2917" w:type="pct"/>
            <w:vAlign w:val="center"/>
          </w:tcPr>
          <w:p w14:paraId="0EC326B6">
            <w:r>
              <w:t>编码器输出帧率，以 fps 为单位。</w:t>
            </w:r>
          </w:p>
          <w:p w14:paraId="5869D570">
            <w:r>
              <w:t>取值范围：[1/64, u32SrcFrmRate]。分数帧率时分母不大于 64。</w:t>
            </w:r>
          </w:p>
        </w:tc>
      </w:tr>
      <w:tr w14:paraId="532CF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2083" w:type="pct"/>
            <w:vAlign w:val="center"/>
          </w:tcPr>
          <w:p w14:paraId="78265D6E">
            <w:r>
              <w:t>u32Qfactor</w:t>
            </w:r>
          </w:p>
        </w:tc>
        <w:tc>
          <w:tcPr>
            <w:tcW w:w="2917" w:type="pct"/>
            <w:vAlign w:val="center"/>
          </w:tcPr>
          <w:p w14:paraId="0BC60005">
            <w:r>
              <w:t>MJPEG 编码的 Qfactor。取值范围：[1, 99]。</w:t>
            </w:r>
          </w:p>
        </w:tc>
      </w:tr>
    </w:tbl>
    <w:p w14:paraId="78D7494A">
      <w:pPr>
        <w:ind w:firstLine="420" w:firstLineChars="200"/>
      </w:pPr>
      <w:r>
        <w:t>【注意事项】</w:t>
      </w:r>
    </w:p>
    <w:p w14:paraId="33C0A4A6">
      <w:pPr>
        <w:ind w:firstLine="420" w:firstLineChars="200"/>
      </w:pPr>
      <w:r>
        <w:t xml:space="preserve">请参见 </w:t>
      </w:r>
      <w:r>
        <w:fldChar w:fldCharType="begin"/>
      </w:r>
      <w:r>
        <w:instrText xml:space="preserve"> HYPERLINK \l "_bookmark218" </w:instrText>
      </w:r>
      <w:r>
        <w:fldChar w:fldCharType="separate"/>
      </w:r>
      <w:r>
        <w:rPr>
          <w:color w:val="0000FF"/>
        </w:rPr>
        <w:t xml:space="preserve">VENC_H264_CBR_S </w:t>
      </w:r>
      <w:r>
        <w:rPr>
          <w:color w:val="0000FF"/>
        </w:rPr>
        <w:fldChar w:fldCharType="end"/>
      </w:r>
      <w:r>
        <w:t>关于 u32SrcFrameRate 和 fr32DstFrameRate 的说明。</w:t>
      </w:r>
    </w:p>
    <w:p w14:paraId="048C867E">
      <w:pPr>
        <w:ind w:firstLine="420" w:firstLineChars="200"/>
      </w:pPr>
      <w:r>
        <w:t>【相关数据类型及接口】</w:t>
      </w:r>
    </w:p>
    <w:p w14:paraId="1622861F">
      <w:pPr>
        <w:ind w:firstLine="420" w:firstLineChars="200"/>
      </w:pPr>
      <w:r>
        <w:fldChar w:fldCharType="begin"/>
      </w:r>
      <w:r>
        <w:instrText xml:space="preserve"> HYPERLINK \l "_bookmark44" </w:instrText>
      </w:r>
      <w:r>
        <w:fldChar w:fldCharType="separate"/>
      </w:r>
      <w:r>
        <w:rPr>
          <w:color w:val="0000FF"/>
        </w:rPr>
        <w:t>TS_MPI_VENC_CreateChn</w:t>
      </w:r>
      <w:r>
        <w:rPr>
          <w:color w:val="0000FF"/>
        </w:rPr>
        <w:fldChar w:fldCharType="end"/>
      </w:r>
    </w:p>
    <w:p w14:paraId="76CA1363">
      <w:pPr>
        <w:pStyle w:val="9"/>
      </w:pPr>
      <w:bookmarkStart w:id="1870" w:name="VENC_MJPEG_CBR_S"/>
      <w:bookmarkEnd w:id="1870"/>
      <w:bookmarkStart w:id="1871" w:name="_bookmark226"/>
      <w:bookmarkEnd w:id="1871"/>
      <w:bookmarkStart w:id="1872" w:name="_Toc1452607161"/>
      <w:bookmarkStart w:id="1873" w:name="_Toc780783038"/>
      <w:bookmarkStart w:id="1874" w:name="_Toc1045603833"/>
      <w:bookmarkStart w:id="1875" w:name="_Toc1459725116"/>
      <w:r>
        <w:t>VENC_MJPEG_CBR_S</w:t>
      </w:r>
      <w:bookmarkEnd w:id="1872"/>
      <w:bookmarkEnd w:id="1873"/>
      <w:bookmarkEnd w:id="1874"/>
      <w:bookmarkEnd w:id="1875"/>
    </w:p>
    <w:p w14:paraId="1F711E59">
      <w:pPr>
        <w:ind w:firstLine="420" w:firstLineChars="200"/>
      </w:pPr>
      <w:r>
        <w:t>【说明】</w:t>
      </w:r>
    </w:p>
    <w:p w14:paraId="7A0A0187">
      <w:pPr>
        <w:ind w:firstLine="420" w:firstLineChars="200"/>
      </w:pPr>
      <w:r>
        <w:t>定义 MJPEG 编码通道 CBR 属性结构。</w:t>
      </w:r>
    </w:p>
    <w:p w14:paraId="79E74AE0">
      <w:pPr>
        <w:ind w:firstLine="420" w:firstLineChars="200"/>
      </w:pPr>
      <w:r>
        <w:t>【定义】</w:t>
      </w:r>
    </w:p>
    <w:p w14:paraId="73822B2F">
      <w:pPr>
        <w:spacing w:before="166"/>
        <w:ind w:left="1836"/>
        <w:jc w:val="left"/>
        <w:rPr>
          <w:szCs w:val="21"/>
        </w:rPr>
      </w:pPr>
      <w:r>
        <w:rPr>
          <w:szCs w:val="21"/>
        </w:rPr>
        <w:t>typedef struct tsVENC_MJPEG_CBR_S</w:t>
      </w:r>
    </w:p>
    <w:p w14:paraId="00E0DD50">
      <w:pPr>
        <w:spacing w:before="102"/>
        <w:ind w:left="1836"/>
        <w:jc w:val="left"/>
        <w:rPr>
          <w:szCs w:val="21"/>
        </w:rPr>
      </w:pPr>
      <w:r>
        <w:rPr>
          <w:szCs w:val="21"/>
        </w:rPr>
        <w:t>{</w:t>
      </w:r>
    </w:p>
    <w:p w14:paraId="5799880A">
      <w:pPr>
        <w:tabs>
          <w:tab w:val="left" w:pos="3383"/>
        </w:tabs>
        <w:spacing w:before="103"/>
        <w:ind w:left="2196" w:right="4918"/>
        <w:jc w:val="left"/>
        <w:rPr>
          <w:szCs w:val="21"/>
        </w:rPr>
      </w:pPr>
      <w:r>
        <w:rPr>
          <w:szCs w:val="21"/>
        </w:rPr>
        <w:t>TS_U32</w:t>
      </w:r>
      <w:r>
        <w:rPr>
          <w:szCs w:val="21"/>
        </w:rPr>
        <w:tab/>
      </w:r>
      <w:r>
        <w:rPr>
          <w:szCs w:val="21"/>
        </w:rPr>
        <w:t>u32StatTime; TS_U32</w:t>
      </w:r>
      <w:r>
        <w:rPr>
          <w:szCs w:val="21"/>
        </w:rPr>
        <w:tab/>
      </w:r>
      <w:r>
        <w:rPr>
          <w:szCs w:val="21"/>
        </w:rPr>
        <w:t>u32SrcFrameRate; TS_FR32</w:t>
      </w:r>
      <w:r>
        <w:rPr>
          <w:szCs w:val="21"/>
        </w:rPr>
        <w:tab/>
      </w:r>
      <w:r>
        <w:rPr>
          <w:spacing w:val="-1"/>
          <w:szCs w:val="21"/>
        </w:rPr>
        <w:t xml:space="preserve">fr32DstFrameRate; </w:t>
      </w:r>
      <w:r>
        <w:rPr>
          <w:szCs w:val="21"/>
        </w:rPr>
        <w:t>TS_U32</w:t>
      </w:r>
      <w:r>
        <w:rPr>
          <w:szCs w:val="21"/>
        </w:rPr>
        <w:tab/>
      </w:r>
      <w:r>
        <w:rPr>
          <w:szCs w:val="21"/>
        </w:rPr>
        <w:t>u32BitRate;</w:t>
      </w:r>
    </w:p>
    <w:p w14:paraId="28CD27A6">
      <w:pPr>
        <w:spacing w:line="203" w:lineRule="exact"/>
        <w:ind w:left="1836"/>
        <w:jc w:val="left"/>
        <w:rPr>
          <w:szCs w:val="21"/>
        </w:rPr>
      </w:pPr>
      <w:r>
        <w:rPr>
          <w:szCs w:val="21"/>
        </w:rPr>
        <w:t>} VENC_MJPEG_CBR_S;</w:t>
      </w:r>
    </w:p>
    <w:p w14:paraId="3D70275A">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6736"/>
      </w:tblGrid>
      <w:tr w14:paraId="5AAC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664" w:type="pct"/>
            <w:shd w:val="clear" w:color="auto" w:fill="D8D8D8" w:themeFill="background1" w:themeFillShade="D9"/>
            <w:vAlign w:val="center"/>
          </w:tcPr>
          <w:p w14:paraId="323E1725">
            <w:r>
              <w:t>成员名称</w:t>
            </w:r>
          </w:p>
        </w:tc>
        <w:tc>
          <w:tcPr>
            <w:tcW w:w="3336" w:type="pct"/>
            <w:shd w:val="clear" w:color="auto" w:fill="D8D8D8" w:themeFill="background1" w:themeFillShade="D9"/>
            <w:vAlign w:val="center"/>
          </w:tcPr>
          <w:p w14:paraId="1ABADDA7">
            <w:r>
              <w:t>描述</w:t>
            </w:r>
          </w:p>
        </w:tc>
      </w:tr>
      <w:tr w14:paraId="7A16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64" w:type="pct"/>
            <w:vAlign w:val="center"/>
          </w:tcPr>
          <w:p w14:paraId="148B7251">
            <w:r>
              <w:t>u32StatTime</w:t>
            </w:r>
          </w:p>
        </w:tc>
        <w:tc>
          <w:tcPr>
            <w:tcW w:w="3336" w:type="pct"/>
            <w:vAlign w:val="center"/>
          </w:tcPr>
          <w:p w14:paraId="5CBE3960">
            <w:r>
              <w:t>CBR 码率统计时间，以秒为单位。取值范围：[1, 60]。</w:t>
            </w:r>
          </w:p>
        </w:tc>
      </w:tr>
      <w:tr w14:paraId="01C38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64" w:type="pct"/>
            <w:vAlign w:val="center"/>
          </w:tcPr>
          <w:p w14:paraId="5BA498F9">
            <w:r>
              <w:t>u32SrcFrameRate</w:t>
            </w:r>
          </w:p>
        </w:tc>
        <w:tc>
          <w:tcPr>
            <w:tcW w:w="3336" w:type="pct"/>
            <w:vAlign w:val="center"/>
          </w:tcPr>
          <w:p w14:paraId="2921FEBC">
            <w:r>
              <w:t>编码器输入帧率，以 fps 为单位。取值范围：[1, 240]。</w:t>
            </w:r>
          </w:p>
        </w:tc>
      </w:tr>
      <w:tr w14:paraId="4147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64" w:type="pct"/>
            <w:vAlign w:val="center"/>
          </w:tcPr>
          <w:p w14:paraId="7A4D2EBB">
            <w:r>
              <w:t>fr32DstFrameRate</w:t>
            </w:r>
          </w:p>
        </w:tc>
        <w:tc>
          <w:tcPr>
            <w:tcW w:w="3336" w:type="pct"/>
            <w:vAlign w:val="center"/>
          </w:tcPr>
          <w:p w14:paraId="4ABE177A">
            <w:r>
              <w:t>编码器输出帧率，以 fps 为单位。取值范围：[1/64, u32SrcFrmRate]。</w:t>
            </w:r>
          </w:p>
          <w:p w14:paraId="711313D7">
            <w:r>
              <w:t>分数帧率时分母不大于 64。</w:t>
            </w:r>
          </w:p>
        </w:tc>
      </w:tr>
      <w:tr w14:paraId="41D13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64" w:type="pct"/>
            <w:vAlign w:val="center"/>
          </w:tcPr>
          <w:p w14:paraId="447204E5">
            <w:r>
              <w:t>u32BitRate</w:t>
            </w:r>
          </w:p>
        </w:tc>
        <w:tc>
          <w:tcPr>
            <w:tcW w:w="3336" w:type="pct"/>
            <w:vAlign w:val="center"/>
          </w:tcPr>
          <w:p w14:paraId="00037485">
            <w:r>
              <w:rPr>
                <w:spacing w:val="-19"/>
              </w:rPr>
              <w:t xml:space="preserve">平均 </w:t>
            </w:r>
            <w:r>
              <w:t>bitrate</w:t>
            </w:r>
            <w:r>
              <w:rPr>
                <w:spacing w:val="-18"/>
              </w:rPr>
              <w:t xml:space="preserve">，以 </w:t>
            </w:r>
            <w:r>
              <w:t xml:space="preserve">kbps </w:t>
            </w:r>
            <w:r>
              <w:rPr>
                <w:spacing w:val="-3"/>
              </w:rPr>
              <w:t>为单位。</w:t>
            </w:r>
          </w:p>
        </w:tc>
      </w:tr>
    </w:tbl>
    <w:p w14:paraId="1A6B9DA5">
      <w:pPr>
        <w:ind w:firstLine="420" w:firstLineChars="200"/>
      </w:pPr>
      <w:r>
        <w:t>【注意事项】</w:t>
      </w:r>
    </w:p>
    <w:p w14:paraId="54D9F17F">
      <w:pPr>
        <w:ind w:firstLine="364" w:firstLineChars="200"/>
        <w:rPr>
          <w:sz w:val="16"/>
        </w:rPr>
      </w:pPr>
      <w:r>
        <w:rPr>
          <w:spacing w:val="-14"/>
        </w:rPr>
        <w:t>请</w:t>
      </w:r>
      <w:r>
        <w:t>参见</w:t>
      </w:r>
      <w:r>
        <w:rPr>
          <w:spacing w:val="-14"/>
        </w:rPr>
        <w:t xml:space="preserve"> </w:t>
      </w:r>
      <w:r>
        <w:fldChar w:fldCharType="begin"/>
      </w:r>
      <w:r>
        <w:instrText xml:space="preserve"> HYPERLINK \l "_bookmark218" </w:instrText>
      </w:r>
      <w:r>
        <w:fldChar w:fldCharType="separate"/>
      </w:r>
      <w:r>
        <w:rPr>
          <w:color w:val="0000FF"/>
        </w:rPr>
        <w:t xml:space="preserve">VENC_H264_CBR_S </w:t>
      </w:r>
      <w:r>
        <w:rPr>
          <w:color w:val="0000FF"/>
        </w:rPr>
        <w:fldChar w:fldCharType="end"/>
      </w:r>
      <w:r>
        <w:rPr>
          <w:spacing w:val="-18"/>
        </w:rPr>
        <w:t xml:space="preserve">关于 </w:t>
      </w:r>
      <w:r>
        <w:t>u32SrcFrameRate</w:t>
      </w:r>
      <w:r>
        <w:rPr>
          <w:spacing w:val="-1"/>
        </w:rPr>
        <w:t xml:space="preserve"> </w:t>
      </w:r>
      <w:r>
        <w:rPr>
          <w:spacing w:val="-26"/>
        </w:rPr>
        <w:t xml:space="preserve">和 </w:t>
      </w:r>
      <w:r>
        <w:t>fr32DstFrameRate</w:t>
      </w:r>
      <w:r>
        <w:rPr>
          <w:spacing w:val="-1"/>
        </w:rPr>
        <w:t xml:space="preserve"> </w:t>
      </w:r>
      <w:r>
        <w:t>的说明。</w:t>
      </w:r>
    </w:p>
    <w:p w14:paraId="3853DE47">
      <w:pPr>
        <w:ind w:firstLine="420" w:firstLineChars="200"/>
      </w:pPr>
      <w:r>
        <w:t>【相关数据类型及接口】</w:t>
      </w:r>
    </w:p>
    <w:p w14:paraId="0473053D">
      <w:pPr>
        <w:ind w:firstLine="420" w:firstLineChars="200"/>
      </w:pPr>
      <w:r>
        <w:fldChar w:fldCharType="begin"/>
      </w:r>
      <w:r>
        <w:instrText xml:space="preserve"> HYPERLINK \l "_bookmark44" </w:instrText>
      </w:r>
      <w:r>
        <w:fldChar w:fldCharType="separate"/>
      </w:r>
      <w:r>
        <w:rPr>
          <w:color w:val="0000FF"/>
        </w:rPr>
        <w:t>TS_MPI_VENC_CreateChn</w:t>
      </w:r>
      <w:r>
        <w:rPr>
          <w:color w:val="0000FF"/>
        </w:rPr>
        <w:fldChar w:fldCharType="end"/>
      </w:r>
    </w:p>
    <w:p w14:paraId="482668D3">
      <w:pPr>
        <w:pStyle w:val="9"/>
      </w:pPr>
      <w:bookmarkStart w:id="1876" w:name="VENC_MJPEG_VBR_S"/>
      <w:bookmarkEnd w:id="1876"/>
      <w:bookmarkStart w:id="1877" w:name="_bookmark227"/>
      <w:bookmarkEnd w:id="1877"/>
      <w:bookmarkStart w:id="1878" w:name="_Toc1495195743"/>
      <w:bookmarkStart w:id="1879" w:name="_Toc1205500385"/>
      <w:bookmarkStart w:id="1880" w:name="_Toc1288334088"/>
      <w:bookmarkStart w:id="1881" w:name="_Toc688966158"/>
      <w:r>
        <w:t>VENC_MJPEG_VBR_S</w:t>
      </w:r>
      <w:bookmarkEnd w:id="1878"/>
      <w:bookmarkEnd w:id="1879"/>
      <w:bookmarkEnd w:id="1880"/>
      <w:bookmarkEnd w:id="1881"/>
    </w:p>
    <w:p w14:paraId="0C8FB993">
      <w:pPr>
        <w:ind w:firstLine="420" w:firstLineChars="200"/>
      </w:pPr>
      <w:r>
        <w:t>【说明】</w:t>
      </w:r>
    </w:p>
    <w:p w14:paraId="7CBBC946">
      <w:pPr>
        <w:ind w:firstLine="420" w:firstLineChars="200"/>
      </w:pPr>
      <w:r>
        <w:t>定义 MJPEG 编码通道 VBR 属性结构。</w:t>
      </w:r>
    </w:p>
    <w:p w14:paraId="46EA4710">
      <w:pPr>
        <w:ind w:firstLine="420" w:firstLineChars="200"/>
      </w:pPr>
      <w:r>
        <w:t>【定义】</w:t>
      </w:r>
    </w:p>
    <w:p w14:paraId="6E07082F">
      <w:pPr>
        <w:spacing w:before="166"/>
        <w:ind w:left="1836"/>
        <w:jc w:val="left"/>
        <w:rPr>
          <w:szCs w:val="21"/>
        </w:rPr>
      </w:pPr>
      <w:r>
        <w:rPr>
          <w:szCs w:val="21"/>
        </w:rPr>
        <w:t>typedef struct tsVENC_MJPEG_VBR_S</w:t>
      </w:r>
    </w:p>
    <w:p w14:paraId="0CAEA734">
      <w:pPr>
        <w:spacing w:before="102"/>
        <w:ind w:left="1836"/>
        <w:jc w:val="left"/>
        <w:rPr>
          <w:szCs w:val="21"/>
        </w:rPr>
      </w:pPr>
      <w:r>
        <w:rPr>
          <w:szCs w:val="21"/>
        </w:rPr>
        <w:t>{</w:t>
      </w:r>
    </w:p>
    <w:p w14:paraId="3C3065C2">
      <w:pPr>
        <w:tabs>
          <w:tab w:val="left" w:pos="3383"/>
        </w:tabs>
        <w:spacing w:before="101"/>
        <w:ind w:left="2196" w:right="4777"/>
        <w:jc w:val="left"/>
        <w:rPr>
          <w:szCs w:val="21"/>
        </w:rPr>
      </w:pPr>
      <w:r>
        <w:rPr>
          <w:szCs w:val="21"/>
        </w:rPr>
        <w:t>TS_U32</w:t>
      </w:r>
      <w:r>
        <w:rPr>
          <w:szCs w:val="21"/>
        </w:rPr>
        <w:tab/>
      </w:r>
      <w:r>
        <w:rPr>
          <w:szCs w:val="21"/>
        </w:rPr>
        <w:t>u32StatTime; TS_U32</w:t>
      </w:r>
      <w:r>
        <w:rPr>
          <w:szCs w:val="21"/>
        </w:rPr>
        <w:tab/>
      </w:r>
      <w:r>
        <w:rPr>
          <w:szCs w:val="21"/>
        </w:rPr>
        <w:t>u32SrcFrameRate; TS_FR32</w:t>
      </w:r>
      <w:r>
        <w:rPr>
          <w:szCs w:val="21"/>
        </w:rPr>
        <w:tab/>
      </w:r>
      <w:r>
        <w:rPr>
          <w:spacing w:val="-1"/>
          <w:szCs w:val="21"/>
        </w:rPr>
        <w:t xml:space="preserve">fr32DstFrameRate; </w:t>
      </w:r>
      <w:r>
        <w:rPr>
          <w:szCs w:val="21"/>
        </w:rPr>
        <w:t>TS_U32</w:t>
      </w:r>
      <w:r>
        <w:rPr>
          <w:szCs w:val="21"/>
        </w:rPr>
        <w:tab/>
      </w:r>
      <w:r>
        <w:rPr>
          <w:szCs w:val="21"/>
        </w:rPr>
        <w:t>u32MaxBitRate;</w:t>
      </w:r>
    </w:p>
    <w:p w14:paraId="470A681F">
      <w:pPr>
        <w:spacing w:before="1"/>
        <w:ind w:left="1836"/>
        <w:jc w:val="left"/>
        <w:rPr>
          <w:szCs w:val="21"/>
        </w:rPr>
      </w:pPr>
      <w:r>
        <w:rPr>
          <w:szCs w:val="21"/>
        </w:rPr>
        <w:t>}VENC_MJPEG_VBR_S;</w:t>
      </w:r>
    </w:p>
    <w:p w14:paraId="16FCEFA3">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6736"/>
      </w:tblGrid>
      <w:tr w14:paraId="15EA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664" w:type="pct"/>
            <w:shd w:val="clear" w:color="auto" w:fill="D8D8D8" w:themeFill="background1" w:themeFillShade="D9"/>
            <w:vAlign w:val="center"/>
          </w:tcPr>
          <w:p w14:paraId="45F8DA21">
            <w:r>
              <w:t>成员名称</w:t>
            </w:r>
          </w:p>
        </w:tc>
        <w:tc>
          <w:tcPr>
            <w:tcW w:w="3336" w:type="pct"/>
            <w:shd w:val="clear" w:color="auto" w:fill="D8D8D8" w:themeFill="background1" w:themeFillShade="D9"/>
            <w:vAlign w:val="center"/>
          </w:tcPr>
          <w:p w14:paraId="76FC348F">
            <w:r>
              <w:t>描述</w:t>
            </w:r>
          </w:p>
        </w:tc>
      </w:tr>
      <w:tr w14:paraId="6EB4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664" w:type="pct"/>
            <w:vAlign w:val="center"/>
          </w:tcPr>
          <w:p w14:paraId="6AF94B6A">
            <w:r>
              <w:t>u32StatTime</w:t>
            </w:r>
          </w:p>
        </w:tc>
        <w:tc>
          <w:tcPr>
            <w:tcW w:w="3336" w:type="pct"/>
            <w:vAlign w:val="center"/>
          </w:tcPr>
          <w:p w14:paraId="347D0EC2">
            <w:r>
              <w:t>VBR 码率统计时间，以秒为单位。取值范围：[1, 60]。</w:t>
            </w:r>
          </w:p>
        </w:tc>
      </w:tr>
      <w:tr w14:paraId="7ECF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664" w:type="pct"/>
            <w:vAlign w:val="center"/>
          </w:tcPr>
          <w:p w14:paraId="1A7C7E93">
            <w:r>
              <w:t>u32SrcFrameRate</w:t>
            </w:r>
          </w:p>
        </w:tc>
        <w:tc>
          <w:tcPr>
            <w:tcW w:w="3336" w:type="pct"/>
            <w:vAlign w:val="center"/>
          </w:tcPr>
          <w:p w14:paraId="72D3E17F">
            <w:r>
              <w:t>编码器输入帧率，以 fps 为单位。取值范围：[1, 240]。</w:t>
            </w:r>
          </w:p>
        </w:tc>
      </w:tr>
      <w:tr w14:paraId="1C22F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1664" w:type="pct"/>
            <w:vAlign w:val="center"/>
          </w:tcPr>
          <w:p w14:paraId="52AADA38">
            <w:r>
              <w:t>fr32DstFrameRate</w:t>
            </w:r>
          </w:p>
        </w:tc>
        <w:tc>
          <w:tcPr>
            <w:tcW w:w="3336" w:type="pct"/>
            <w:vAlign w:val="center"/>
          </w:tcPr>
          <w:p w14:paraId="697873AC">
            <w:r>
              <w:t>编码器输出帧率，以 fps 为单位。取值范围：[1/64, u32SrcFrmRate]。</w:t>
            </w:r>
          </w:p>
          <w:p w14:paraId="373E5197">
            <w:r>
              <w:t>分数帧率时分母不大于 64。</w:t>
            </w:r>
          </w:p>
        </w:tc>
      </w:tr>
      <w:tr w14:paraId="4975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664" w:type="pct"/>
            <w:vAlign w:val="center"/>
          </w:tcPr>
          <w:p w14:paraId="15A71A02">
            <w:r>
              <w:t>u32MaxBitRate</w:t>
            </w:r>
          </w:p>
        </w:tc>
        <w:tc>
          <w:tcPr>
            <w:tcW w:w="3336" w:type="pct"/>
            <w:vAlign w:val="center"/>
          </w:tcPr>
          <w:p w14:paraId="15BF3ED7">
            <w:r>
              <w:rPr>
                <w:spacing w:val="-19"/>
              </w:rPr>
              <w:t xml:space="preserve">最大 </w:t>
            </w:r>
            <w:r>
              <w:t>bitrate</w:t>
            </w:r>
            <w:r>
              <w:rPr>
                <w:spacing w:val="-18"/>
              </w:rPr>
              <w:t xml:space="preserve">，以 </w:t>
            </w:r>
            <w:r>
              <w:t xml:space="preserve">kbps </w:t>
            </w:r>
            <w:r>
              <w:rPr>
                <w:spacing w:val="-3"/>
              </w:rPr>
              <w:t>为单位。</w:t>
            </w:r>
          </w:p>
        </w:tc>
      </w:tr>
    </w:tbl>
    <w:p w14:paraId="033E2960">
      <w:pPr>
        <w:ind w:firstLine="420" w:firstLineChars="200"/>
      </w:pPr>
      <w:r>
        <w:t>【注意事项】</w:t>
      </w:r>
    </w:p>
    <w:p w14:paraId="623BA06D">
      <w:pPr>
        <w:ind w:firstLine="364" w:firstLineChars="200"/>
        <w:rPr>
          <w:sz w:val="16"/>
        </w:rPr>
      </w:pPr>
      <w:r>
        <w:rPr>
          <w:spacing w:val="-14"/>
        </w:rPr>
        <w:t xml:space="preserve">请参见 </w:t>
      </w:r>
      <w:r>
        <w:fldChar w:fldCharType="begin"/>
      </w:r>
      <w:r>
        <w:instrText xml:space="preserve"> HYPERLINK \l "_bookmark218" </w:instrText>
      </w:r>
      <w:r>
        <w:fldChar w:fldCharType="separate"/>
      </w:r>
      <w:r>
        <w:rPr>
          <w:color w:val="0000FF"/>
        </w:rPr>
        <w:t xml:space="preserve">VENC_H264_CBR_S </w:t>
      </w:r>
      <w:r>
        <w:rPr>
          <w:color w:val="0000FF"/>
        </w:rPr>
        <w:fldChar w:fldCharType="end"/>
      </w:r>
      <w:r>
        <w:rPr>
          <w:spacing w:val="-18"/>
        </w:rPr>
        <w:t xml:space="preserve">关于 </w:t>
      </w:r>
      <w:r>
        <w:t>u32SrcFrameRate</w:t>
      </w:r>
      <w:r>
        <w:rPr>
          <w:spacing w:val="-1"/>
        </w:rPr>
        <w:t xml:space="preserve"> </w:t>
      </w:r>
      <w:r>
        <w:rPr>
          <w:spacing w:val="-26"/>
        </w:rPr>
        <w:t xml:space="preserve">和 </w:t>
      </w:r>
      <w:r>
        <w:t>fr32DstFrameRate</w:t>
      </w:r>
      <w:r>
        <w:rPr>
          <w:spacing w:val="-1"/>
        </w:rPr>
        <w:t xml:space="preserve"> </w:t>
      </w:r>
      <w:r>
        <w:t>的说明。</w:t>
      </w:r>
    </w:p>
    <w:p w14:paraId="397BFDF8">
      <w:pPr>
        <w:ind w:firstLine="420" w:firstLineChars="200"/>
      </w:pPr>
      <w:r>
        <w:t>【相关数据类型及接口】</w:t>
      </w:r>
    </w:p>
    <w:p w14:paraId="3F213278">
      <w:pPr>
        <w:ind w:firstLine="420" w:firstLineChars="200"/>
      </w:pPr>
      <w:r>
        <w:fldChar w:fldCharType="begin"/>
      </w:r>
      <w:r>
        <w:instrText xml:space="preserve"> HYPERLINK \l "_bookmark44" </w:instrText>
      </w:r>
      <w:r>
        <w:fldChar w:fldCharType="separate"/>
      </w:r>
      <w:r>
        <w:rPr>
          <w:color w:val="0000FF"/>
        </w:rPr>
        <w:t>TS_MPI_VENC_CreateChn</w:t>
      </w:r>
      <w:r>
        <w:rPr>
          <w:color w:val="0000FF"/>
        </w:rPr>
        <w:fldChar w:fldCharType="end"/>
      </w:r>
    </w:p>
    <w:p w14:paraId="10740DDC">
      <w:pPr>
        <w:pStyle w:val="9"/>
      </w:pPr>
      <w:bookmarkStart w:id="1882" w:name="_bookmark228"/>
      <w:bookmarkEnd w:id="1882"/>
      <w:bookmarkStart w:id="1883" w:name="VENC_H265_CBR_S"/>
      <w:bookmarkEnd w:id="1883"/>
      <w:bookmarkStart w:id="1884" w:name="_Toc112633343"/>
      <w:bookmarkStart w:id="1885" w:name="_Toc622786765"/>
      <w:bookmarkStart w:id="1886" w:name="_Toc702241546"/>
      <w:bookmarkStart w:id="1887" w:name="_Toc1791100784"/>
      <w:r>
        <w:t>VENC_H265_CBR_S</w:t>
      </w:r>
      <w:bookmarkEnd w:id="1884"/>
      <w:bookmarkEnd w:id="1885"/>
      <w:bookmarkEnd w:id="1886"/>
      <w:bookmarkEnd w:id="1887"/>
    </w:p>
    <w:p w14:paraId="565B55C3">
      <w:pPr>
        <w:ind w:firstLine="420" w:firstLineChars="200"/>
      </w:pPr>
      <w:r>
        <w:t>【说明】</w:t>
      </w:r>
    </w:p>
    <w:p w14:paraId="40EA3F2C">
      <w:pPr>
        <w:ind w:firstLine="420" w:firstLineChars="200"/>
      </w:pPr>
      <w:r>
        <w:t>定义 H.265 编码通道 CBR 属性结构。</w:t>
      </w:r>
    </w:p>
    <w:p w14:paraId="5E739442">
      <w:pPr>
        <w:ind w:firstLine="420" w:firstLineChars="200"/>
      </w:pPr>
      <w:r>
        <w:t>【定义】</w:t>
      </w:r>
    </w:p>
    <w:p w14:paraId="486003BF">
      <w:pPr>
        <w:spacing w:before="166"/>
        <w:ind w:left="1836"/>
        <w:jc w:val="left"/>
        <w:rPr>
          <w:szCs w:val="21"/>
        </w:rPr>
      </w:pPr>
      <w:r>
        <w:rPr>
          <w:szCs w:val="21"/>
        </w:rPr>
        <w:t>typedef struct tsVENC_H265_CBR_S</w:t>
      </w:r>
    </w:p>
    <w:p w14:paraId="171558BD">
      <w:pPr>
        <w:spacing w:before="102"/>
        <w:ind w:left="1836"/>
        <w:jc w:val="left"/>
        <w:rPr>
          <w:szCs w:val="21"/>
        </w:rPr>
      </w:pPr>
      <w:r>
        <w:rPr>
          <w:szCs w:val="21"/>
        </w:rPr>
        <w:t>{</w:t>
      </w:r>
    </w:p>
    <w:p w14:paraId="4055CF03">
      <w:pPr>
        <w:tabs>
          <w:tab w:val="left" w:pos="3383"/>
        </w:tabs>
        <w:spacing w:before="101"/>
        <w:ind w:left="2196"/>
        <w:jc w:val="left"/>
        <w:rPr>
          <w:szCs w:val="21"/>
        </w:rPr>
      </w:pPr>
      <w:r>
        <w:rPr>
          <w:szCs w:val="21"/>
        </w:rPr>
        <w:t>TS_U32</w:t>
      </w:r>
      <w:r>
        <w:rPr>
          <w:szCs w:val="21"/>
        </w:rPr>
        <w:tab/>
      </w:r>
      <w:r>
        <w:rPr>
          <w:szCs w:val="21"/>
        </w:rPr>
        <w:t>u32Gop;</w:t>
      </w:r>
    </w:p>
    <w:p w14:paraId="5054D8EC">
      <w:pPr>
        <w:tabs>
          <w:tab w:val="left" w:pos="3383"/>
        </w:tabs>
        <w:spacing w:before="102"/>
        <w:ind w:left="2196" w:right="4777"/>
        <w:jc w:val="left"/>
        <w:rPr>
          <w:szCs w:val="21"/>
        </w:rPr>
      </w:pPr>
      <w:r>
        <w:rPr>
          <w:szCs w:val="21"/>
        </w:rPr>
        <w:t>TS_U32</w:t>
      </w:r>
      <w:r>
        <w:rPr>
          <w:szCs w:val="21"/>
        </w:rPr>
        <w:tab/>
      </w:r>
      <w:r>
        <w:rPr>
          <w:szCs w:val="21"/>
        </w:rPr>
        <w:t>u32StatTime; TS_U32</w:t>
      </w:r>
      <w:r>
        <w:rPr>
          <w:szCs w:val="21"/>
        </w:rPr>
        <w:tab/>
      </w:r>
      <w:r>
        <w:rPr>
          <w:szCs w:val="21"/>
        </w:rPr>
        <w:t>u32SrcFrameRate; TS_FR32</w:t>
      </w:r>
      <w:r>
        <w:rPr>
          <w:szCs w:val="21"/>
        </w:rPr>
        <w:tab/>
      </w:r>
      <w:r>
        <w:rPr>
          <w:szCs w:val="21"/>
        </w:rPr>
        <w:t>fr32DstFrameRate; TS_U32</w:t>
      </w:r>
      <w:r>
        <w:rPr>
          <w:szCs w:val="21"/>
        </w:rPr>
        <w:tab/>
      </w:r>
      <w:r>
        <w:rPr>
          <w:szCs w:val="21"/>
        </w:rPr>
        <w:t>u32BitRate;</w:t>
      </w:r>
    </w:p>
    <w:p w14:paraId="54E815FE">
      <w:pPr>
        <w:spacing w:before="1"/>
        <w:ind w:left="1836"/>
        <w:jc w:val="left"/>
        <w:rPr>
          <w:szCs w:val="21"/>
        </w:rPr>
      </w:pPr>
      <w:r>
        <w:rPr>
          <w:szCs w:val="21"/>
        </w:rPr>
        <w:t>} VENC_H265_CBR_S;</w:t>
      </w:r>
    </w:p>
    <w:p w14:paraId="2970FAFF">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890"/>
      </w:tblGrid>
      <w:tr w14:paraId="33FC0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083" w:type="pct"/>
            <w:shd w:val="clear" w:color="auto" w:fill="D8D8D8" w:themeFill="background1" w:themeFillShade="D9"/>
            <w:vAlign w:val="center"/>
          </w:tcPr>
          <w:p w14:paraId="2DD55F08">
            <w:r>
              <w:t>成员名称</w:t>
            </w:r>
          </w:p>
        </w:tc>
        <w:tc>
          <w:tcPr>
            <w:tcW w:w="2917" w:type="pct"/>
            <w:shd w:val="clear" w:color="auto" w:fill="D8D8D8" w:themeFill="background1" w:themeFillShade="D9"/>
            <w:vAlign w:val="center"/>
          </w:tcPr>
          <w:p w14:paraId="669F5D51">
            <w:r>
              <w:t>描述</w:t>
            </w:r>
          </w:p>
        </w:tc>
      </w:tr>
      <w:tr w14:paraId="34627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49780C0C">
            <w:r>
              <w:t>u32Gop</w:t>
            </w:r>
          </w:p>
        </w:tc>
        <w:tc>
          <w:tcPr>
            <w:tcW w:w="2917" w:type="pct"/>
            <w:vAlign w:val="center"/>
          </w:tcPr>
          <w:p w14:paraId="2D56C1A4">
            <w:r>
              <w:t>H.265 gop 值。</w:t>
            </w:r>
          </w:p>
          <w:p w14:paraId="5FA70B20">
            <w:r>
              <w:t>取值范围：[1, 65536]。</w:t>
            </w:r>
          </w:p>
        </w:tc>
      </w:tr>
      <w:tr w14:paraId="2F30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4E6C7019">
            <w:r>
              <w:t>u32StatTime</w:t>
            </w:r>
          </w:p>
        </w:tc>
        <w:tc>
          <w:tcPr>
            <w:tcW w:w="2917" w:type="pct"/>
            <w:vAlign w:val="center"/>
          </w:tcPr>
          <w:p w14:paraId="0C66DD56">
            <w:r>
              <w:t>CBR 码率统计时间，以秒为单位。取值范围：[1, 60]。</w:t>
            </w:r>
          </w:p>
        </w:tc>
      </w:tr>
      <w:tr w14:paraId="44709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515CB4D9">
            <w:r>
              <w:t>u32SrcFrameRate</w:t>
            </w:r>
          </w:p>
        </w:tc>
        <w:tc>
          <w:tcPr>
            <w:tcW w:w="2917" w:type="pct"/>
            <w:vAlign w:val="center"/>
          </w:tcPr>
          <w:p w14:paraId="081B12EF">
            <w:r>
              <w:t>VI 输入帧率，以 fps 为单位。取值范围：[1, 240]。</w:t>
            </w:r>
          </w:p>
        </w:tc>
      </w:tr>
      <w:tr w14:paraId="2997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019EB82F">
            <w:r>
              <w:t>fr32DstFrameRate</w:t>
            </w:r>
          </w:p>
        </w:tc>
        <w:tc>
          <w:tcPr>
            <w:tcW w:w="2917" w:type="pct"/>
            <w:vAlign w:val="center"/>
          </w:tcPr>
          <w:p w14:paraId="5E48B3F8">
            <w:r>
              <w:t>编码器输出帧率，以 fps 为单位。取值范围：[1/64, u32SrcFrmRate]。</w:t>
            </w:r>
          </w:p>
          <w:p w14:paraId="5884B546">
            <w:r>
              <w:t>分数帧率时分母不大于 64。</w:t>
            </w:r>
          </w:p>
        </w:tc>
      </w:tr>
      <w:tr w14:paraId="2BB55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1DAC1177">
            <w:r>
              <w:t>u32BitRate</w:t>
            </w:r>
          </w:p>
        </w:tc>
        <w:tc>
          <w:tcPr>
            <w:tcW w:w="2917" w:type="pct"/>
            <w:vAlign w:val="center"/>
          </w:tcPr>
          <w:p w14:paraId="750B3E9F">
            <w:r>
              <w:rPr>
                <w:spacing w:val="-19"/>
              </w:rPr>
              <w:t xml:space="preserve">最大 </w:t>
            </w:r>
            <w:r>
              <w:t>bitrate</w:t>
            </w:r>
            <w:r>
              <w:rPr>
                <w:spacing w:val="-18"/>
              </w:rPr>
              <w:t xml:space="preserve">，以 </w:t>
            </w:r>
            <w:r>
              <w:t xml:space="preserve">kbps </w:t>
            </w:r>
            <w:r>
              <w:rPr>
                <w:spacing w:val="-4"/>
              </w:rPr>
              <w:t>为单位。</w:t>
            </w:r>
          </w:p>
        </w:tc>
      </w:tr>
    </w:tbl>
    <w:p w14:paraId="600E1B5D">
      <w:pPr>
        <w:ind w:firstLine="420" w:firstLineChars="200"/>
      </w:pPr>
      <w:r>
        <w:t>【注意事项】</w:t>
      </w:r>
    </w:p>
    <w:p w14:paraId="3EE58D63">
      <w:pPr>
        <w:ind w:firstLine="364" w:firstLineChars="200"/>
        <w:rPr>
          <w:sz w:val="16"/>
        </w:rPr>
      </w:pPr>
      <w:r>
        <w:rPr>
          <w:spacing w:val="-14"/>
        </w:rPr>
        <w:t>请</w:t>
      </w:r>
      <w:r>
        <w:t>参见</w:t>
      </w:r>
      <w:r>
        <w:rPr>
          <w:spacing w:val="-14"/>
        </w:rPr>
        <w:t xml:space="preserve"> </w:t>
      </w:r>
      <w:r>
        <w:fldChar w:fldCharType="begin"/>
      </w:r>
      <w:r>
        <w:instrText xml:space="preserve"> HYPERLINK \l "_bookmark218" </w:instrText>
      </w:r>
      <w:r>
        <w:fldChar w:fldCharType="separate"/>
      </w:r>
      <w:r>
        <w:rPr>
          <w:color w:val="0000FF"/>
        </w:rPr>
        <w:t xml:space="preserve">VENC_H264_CBR_S </w:t>
      </w:r>
      <w:r>
        <w:rPr>
          <w:color w:val="0000FF"/>
        </w:rPr>
        <w:fldChar w:fldCharType="end"/>
      </w:r>
      <w:r>
        <w:rPr>
          <w:spacing w:val="-18"/>
        </w:rPr>
        <w:t xml:space="preserve">关于 </w:t>
      </w:r>
      <w:r>
        <w:t>u32SrcFrameRate</w:t>
      </w:r>
      <w:r>
        <w:rPr>
          <w:spacing w:val="-1"/>
        </w:rPr>
        <w:t xml:space="preserve"> </w:t>
      </w:r>
      <w:r>
        <w:rPr>
          <w:spacing w:val="-27"/>
        </w:rPr>
        <w:t xml:space="preserve">和 </w:t>
      </w:r>
      <w:r>
        <w:t>fr32DstFrameRate 的说明。</w:t>
      </w:r>
    </w:p>
    <w:p w14:paraId="735D4448">
      <w:pPr>
        <w:ind w:firstLine="420" w:firstLineChars="200"/>
      </w:pPr>
      <w:r>
        <w:t>【相关数据类型及接口】</w:t>
      </w:r>
    </w:p>
    <w:p w14:paraId="0E77BE68">
      <w:pPr>
        <w:ind w:firstLine="420" w:firstLineChars="200"/>
      </w:pPr>
      <w:r>
        <w:fldChar w:fldCharType="begin"/>
      </w:r>
      <w:r>
        <w:instrText xml:space="preserve"> HYPERLINK \l "_bookmark44" </w:instrText>
      </w:r>
      <w:r>
        <w:fldChar w:fldCharType="separate"/>
      </w:r>
      <w:r>
        <w:rPr>
          <w:color w:val="0000FF"/>
        </w:rPr>
        <w:t>TS_MPI_VENC_CreateChn</w:t>
      </w:r>
      <w:r>
        <w:rPr>
          <w:color w:val="0000FF"/>
        </w:rPr>
        <w:fldChar w:fldCharType="end"/>
      </w:r>
    </w:p>
    <w:p w14:paraId="1D9D2D83">
      <w:pPr>
        <w:pStyle w:val="9"/>
      </w:pPr>
      <w:bookmarkStart w:id="1888" w:name="_bookmark229"/>
      <w:bookmarkEnd w:id="1888"/>
      <w:bookmarkStart w:id="1889" w:name="VENC_H265_VBR_S"/>
      <w:bookmarkEnd w:id="1889"/>
      <w:bookmarkStart w:id="1890" w:name="_Toc1318285092"/>
      <w:bookmarkStart w:id="1891" w:name="_Toc623220780"/>
      <w:bookmarkStart w:id="1892" w:name="_Toc942329706"/>
      <w:bookmarkStart w:id="1893" w:name="_Toc423818217"/>
      <w:r>
        <w:t>VENC_H265_VBR_S</w:t>
      </w:r>
      <w:bookmarkEnd w:id="1890"/>
      <w:bookmarkEnd w:id="1891"/>
      <w:bookmarkEnd w:id="1892"/>
      <w:bookmarkEnd w:id="1893"/>
    </w:p>
    <w:p w14:paraId="36FD6A17">
      <w:pPr>
        <w:ind w:firstLine="420" w:firstLineChars="200"/>
      </w:pPr>
      <w:r>
        <w:t>【说明】</w:t>
      </w:r>
    </w:p>
    <w:p w14:paraId="25195FD4">
      <w:pPr>
        <w:ind w:firstLine="420" w:firstLineChars="200"/>
      </w:pPr>
      <w:r>
        <w:t>定义 H.265 编码通道 VBR 属性结构。</w:t>
      </w:r>
    </w:p>
    <w:p w14:paraId="3E5FA744">
      <w:pPr>
        <w:ind w:firstLine="420" w:firstLineChars="200"/>
      </w:pPr>
      <w:r>
        <w:t>【定义】</w:t>
      </w:r>
    </w:p>
    <w:p w14:paraId="4412491E">
      <w:pPr>
        <w:spacing w:before="165"/>
        <w:ind w:left="1836"/>
        <w:jc w:val="left"/>
        <w:rPr>
          <w:szCs w:val="21"/>
        </w:rPr>
      </w:pPr>
      <w:r>
        <w:rPr>
          <w:szCs w:val="21"/>
        </w:rPr>
        <w:t>typedef struct tsVENC_H265_VBR_S</w:t>
      </w:r>
    </w:p>
    <w:p w14:paraId="253E3B2F">
      <w:pPr>
        <w:spacing w:before="102"/>
        <w:ind w:left="1836"/>
        <w:jc w:val="left"/>
        <w:rPr>
          <w:szCs w:val="21"/>
        </w:rPr>
      </w:pPr>
      <w:r>
        <w:rPr>
          <w:szCs w:val="21"/>
        </w:rPr>
        <w:t>{</w:t>
      </w:r>
    </w:p>
    <w:p w14:paraId="471CFCF2">
      <w:pPr>
        <w:tabs>
          <w:tab w:val="left" w:pos="3383"/>
        </w:tabs>
        <w:spacing w:before="103"/>
        <w:ind w:left="2196"/>
        <w:jc w:val="left"/>
        <w:rPr>
          <w:szCs w:val="21"/>
        </w:rPr>
      </w:pPr>
      <w:r>
        <w:rPr>
          <w:szCs w:val="21"/>
        </w:rPr>
        <w:t>TS_U32</w:t>
      </w:r>
      <w:r>
        <w:rPr>
          <w:szCs w:val="21"/>
        </w:rPr>
        <w:tab/>
      </w:r>
      <w:r>
        <w:rPr>
          <w:szCs w:val="21"/>
        </w:rPr>
        <w:t>u32Gop;</w:t>
      </w:r>
    </w:p>
    <w:p w14:paraId="78E6E60D">
      <w:pPr>
        <w:tabs>
          <w:tab w:val="left" w:pos="3383"/>
        </w:tabs>
        <w:spacing w:before="102"/>
        <w:ind w:left="2196" w:right="4635"/>
        <w:jc w:val="left"/>
        <w:rPr>
          <w:szCs w:val="21"/>
        </w:rPr>
      </w:pPr>
      <w:r>
        <w:rPr>
          <w:szCs w:val="21"/>
        </w:rPr>
        <w:t>TS_U32</w:t>
      </w:r>
      <w:r>
        <w:rPr>
          <w:szCs w:val="21"/>
        </w:rPr>
        <w:tab/>
      </w:r>
      <w:r>
        <w:rPr>
          <w:szCs w:val="21"/>
        </w:rPr>
        <w:t>u32StatTime; TS_U32</w:t>
      </w:r>
      <w:r>
        <w:rPr>
          <w:szCs w:val="21"/>
        </w:rPr>
        <w:tab/>
      </w:r>
      <w:r>
        <w:rPr>
          <w:szCs w:val="21"/>
        </w:rPr>
        <w:t>u32SrcFrameRate; TS_FR32</w:t>
      </w:r>
      <w:r>
        <w:rPr>
          <w:szCs w:val="21"/>
        </w:rPr>
        <w:tab/>
      </w:r>
      <w:r>
        <w:rPr>
          <w:szCs w:val="21"/>
        </w:rPr>
        <w:t>fr32DstFrameRate; TS_U32</w:t>
      </w:r>
      <w:r>
        <w:rPr>
          <w:szCs w:val="21"/>
        </w:rPr>
        <w:tab/>
      </w:r>
      <w:r>
        <w:rPr>
          <w:szCs w:val="21"/>
        </w:rPr>
        <w:t>u32MaxBitRate;</w:t>
      </w:r>
    </w:p>
    <w:p w14:paraId="7FE2F99E">
      <w:pPr>
        <w:spacing w:line="204" w:lineRule="exact"/>
        <w:ind w:left="1836"/>
        <w:jc w:val="left"/>
        <w:rPr>
          <w:szCs w:val="21"/>
        </w:rPr>
      </w:pPr>
      <w:r>
        <w:rPr>
          <w:szCs w:val="21"/>
        </w:rPr>
        <w:t>}VENC_H265_VBR_S;</w:t>
      </w:r>
    </w:p>
    <w:p w14:paraId="318D8F50">
      <w:pPr>
        <w:pStyle w:val="16"/>
        <w:spacing w:before="9"/>
        <w:rPr>
          <w:sz w:val="22"/>
        </w:rPr>
      </w:pPr>
    </w:p>
    <w:p w14:paraId="1BA079AA">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890"/>
      </w:tblGrid>
      <w:tr w14:paraId="02EDD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083" w:type="pct"/>
            <w:shd w:val="clear" w:color="auto" w:fill="D8D8D8" w:themeFill="background1" w:themeFillShade="D9"/>
            <w:vAlign w:val="center"/>
          </w:tcPr>
          <w:p w14:paraId="61F0A34C">
            <w:r>
              <w:t>成员名称</w:t>
            </w:r>
          </w:p>
        </w:tc>
        <w:tc>
          <w:tcPr>
            <w:tcW w:w="2917" w:type="pct"/>
            <w:shd w:val="clear" w:color="auto" w:fill="D8D8D8" w:themeFill="background1" w:themeFillShade="D9"/>
            <w:vAlign w:val="center"/>
          </w:tcPr>
          <w:p w14:paraId="45CE2C04">
            <w:r>
              <w:t>描述</w:t>
            </w:r>
          </w:p>
        </w:tc>
      </w:tr>
      <w:tr w14:paraId="1FCEF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5B42B812">
            <w:r>
              <w:t>u32Gop</w:t>
            </w:r>
          </w:p>
        </w:tc>
        <w:tc>
          <w:tcPr>
            <w:tcW w:w="2917" w:type="pct"/>
            <w:vAlign w:val="center"/>
          </w:tcPr>
          <w:p w14:paraId="2FC00397">
            <w:r>
              <w:t>H.265 gop 值。</w:t>
            </w:r>
          </w:p>
          <w:p w14:paraId="79FB58CB">
            <w:r>
              <w:t>取值范围：[1, 65536]。</w:t>
            </w:r>
          </w:p>
        </w:tc>
      </w:tr>
      <w:tr w14:paraId="20F7E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6E145545">
            <w:r>
              <w:t>u32StatTime</w:t>
            </w:r>
          </w:p>
        </w:tc>
        <w:tc>
          <w:tcPr>
            <w:tcW w:w="2917" w:type="pct"/>
            <w:vAlign w:val="center"/>
          </w:tcPr>
          <w:p w14:paraId="722C78F3">
            <w:r>
              <w:t>VBR 码率统计时间，以秒为单位。取值范围：[1, 60]。</w:t>
            </w:r>
          </w:p>
        </w:tc>
      </w:tr>
      <w:tr w14:paraId="2C88C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20103890">
            <w:r>
              <w:t>u32SrcFrameRate</w:t>
            </w:r>
          </w:p>
        </w:tc>
        <w:tc>
          <w:tcPr>
            <w:tcW w:w="2917" w:type="pct"/>
            <w:vAlign w:val="center"/>
          </w:tcPr>
          <w:p w14:paraId="087A12D4">
            <w:r>
              <w:t>VI 输入帧率，以 fps 为单位。取值范围：[1, 240]。</w:t>
            </w:r>
          </w:p>
        </w:tc>
      </w:tr>
      <w:tr w14:paraId="40451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50558E25">
            <w:r>
              <w:t>fr32DstFrameRate</w:t>
            </w:r>
          </w:p>
        </w:tc>
        <w:tc>
          <w:tcPr>
            <w:tcW w:w="2917" w:type="pct"/>
            <w:vAlign w:val="center"/>
          </w:tcPr>
          <w:p w14:paraId="08929236">
            <w:r>
              <w:t>编码器输出帧率，以 fps 为单位。</w:t>
            </w:r>
          </w:p>
          <w:p w14:paraId="01C45DBD">
            <w:r>
              <w:t>取值范围：[1/64, u32SrcFrmRate]。分数帧率时分母不大于 64。</w:t>
            </w:r>
          </w:p>
        </w:tc>
      </w:tr>
      <w:tr w14:paraId="39F74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3CA87481">
            <w:r>
              <w:t>u32MaxBitRate</w:t>
            </w:r>
          </w:p>
        </w:tc>
        <w:tc>
          <w:tcPr>
            <w:tcW w:w="2917" w:type="pct"/>
            <w:vAlign w:val="center"/>
          </w:tcPr>
          <w:p w14:paraId="23530C7C">
            <w:r>
              <w:t>编码器输出最大码率，以 kbps 为单位。</w:t>
            </w:r>
          </w:p>
        </w:tc>
      </w:tr>
    </w:tbl>
    <w:p w14:paraId="0CA41D90">
      <w:pPr>
        <w:pStyle w:val="16"/>
        <w:spacing w:before="7"/>
        <w:rPr>
          <w:sz w:val="9"/>
        </w:rPr>
      </w:pPr>
    </w:p>
    <w:p w14:paraId="04A2093B">
      <w:pPr>
        <w:ind w:firstLine="420" w:firstLineChars="200"/>
      </w:pPr>
      <w:r>
        <w:t>【注意事项】</w:t>
      </w:r>
    </w:p>
    <w:p w14:paraId="476B56FF">
      <w:pPr>
        <w:ind w:firstLine="364" w:firstLineChars="200"/>
        <w:rPr>
          <w:sz w:val="16"/>
        </w:rPr>
      </w:pPr>
      <w:r>
        <w:rPr>
          <w:spacing w:val="-14"/>
        </w:rPr>
        <w:t xml:space="preserve">请参见 </w:t>
      </w:r>
      <w:r>
        <w:fldChar w:fldCharType="begin"/>
      </w:r>
      <w:r>
        <w:instrText xml:space="preserve"> HYPERLINK \l "_bookmark218" </w:instrText>
      </w:r>
      <w:r>
        <w:fldChar w:fldCharType="separate"/>
      </w:r>
      <w:r>
        <w:rPr>
          <w:color w:val="0000FF"/>
        </w:rPr>
        <w:t xml:space="preserve">VENC_H264_CBR_S </w:t>
      </w:r>
      <w:r>
        <w:rPr>
          <w:color w:val="0000FF"/>
        </w:rPr>
        <w:fldChar w:fldCharType="end"/>
      </w:r>
      <w:r>
        <w:rPr>
          <w:spacing w:val="-18"/>
        </w:rPr>
        <w:t xml:space="preserve">关于 </w:t>
      </w:r>
      <w:r>
        <w:t>u32SrcFrameRate</w:t>
      </w:r>
      <w:r>
        <w:rPr>
          <w:spacing w:val="-1"/>
        </w:rPr>
        <w:t xml:space="preserve"> </w:t>
      </w:r>
      <w:r>
        <w:rPr>
          <w:spacing w:val="-26"/>
        </w:rPr>
        <w:t xml:space="preserve">和 </w:t>
      </w:r>
      <w:r>
        <w:t>fr32DstFrameRate</w:t>
      </w:r>
      <w:r>
        <w:rPr>
          <w:spacing w:val="-1"/>
        </w:rPr>
        <w:t xml:space="preserve"> </w:t>
      </w:r>
      <w:r>
        <w:t>的说明。</w:t>
      </w:r>
    </w:p>
    <w:p w14:paraId="3A21EE19">
      <w:pPr>
        <w:ind w:firstLine="420" w:firstLineChars="200"/>
      </w:pPr>
      <w:r>
        <w:t>【相关数据类型及接口】</w:t>
      </w:r>
    </w:p>
    <w:p w14:paraId="25845577">
      <w:pPr>
        <w:ind w:firstLine="420" w:firstLineChars="200"/>
      </w:pPr>
      <w:r>
        <w:fldChar w:fldCharType="begin"/>
      </w:r>
      <w:r>
        <w:instrText xml:space="preserve"> HYPERLINK \l "_bookmark44" </w:instrText>
      </w:r>
      <w:r>
        <w:fldChar w:fldCharType="separate"/>
      </w:r>
      <w:r>
        <w:rPr>
          <w:color w:val="0000FF"/>
        </w:rPr>
        <w:t>TS_MPI_VENC_CreateChn</w:t>
      </w:r>
      <w:r>
        <w:rPr>
          <w:color w:val="0000FF"/>
        </w:rPr>
        <w:fldChar w:fldCharType="end"/>
      </w:r>
    </w:p>
    <w:p w14:paraId="27FA079F">
      <w:pPr>
        <w:pStyle w:val="9"/>
      </w:pPr>
      <w:bookmarkStart w:id="1894" w:name="_bookmark230"/>
      <w:bookmarkEnd w:id="1894"/>
      <w:bookmarkStart w:id="1895" w:name="VENC_H265_QVBR_S"/>
      <w:bookmarkEnd w:id="1895"/>
      <w:bookmarkStart w:id="1896" w:name="_bookmark231"/>
      <w:bookmarkEnd w:id="1896"/>
      <w:bookmarkStart w:id="1897" w:name="_bookmark233"/>
      <w:bookmarkEnd w:id="1897"/>
      <w:bookmarkStart w:id="1898" w:name="VENC_H265_CVBR_S"/>
      <w:bookmarkEnd w:id="1898"/>
      <w:bookmarkStart w:id="1899" w:name="VENC_H265_AVBR_S"/>
      <w:bookmarkEnd w:id="1899"/>
      <w:bookmarkStart w:id="1900" w:name="VENC_H265_FIXQP_S"/>
      <w:bookmarkEnd w:id="1900"/>
      <w:bookmarkStart w:id="1901" w:name="_bookmark232"/>
      <w:bookmarkEnd w:id="1901"/>
      <w:bookmarkStart w:id="1902" w:name="_Toc1416379728"/>
      <w:bookmarkStart w:id="1903" w:name="_Toc1051555991"/>
      <w:bookmarkStart w:id="1904" w:name="_Toc1385059649"/>
      <w:bookmarkStart w:id="1905" w:name="_Toc320022276"/>
      <w:r>
        <w:t>VENC_H265_FIXQP_S</w:t>
      </w:r>
      <w:bookmarkEnd w:id="1902"/>
      <w:bookmarkEnd w:id="1903"/>
      <w:bookmarkEnd w:id="1904"/>
      <w:bookmarkEnd w:id="1905"/>
    </w:p>
    <w:p w14:paraId="7ACA5222">
      <w:pPr>
        <w:ind w:firstLine="420" w:firstLineChars="200"/>
      </w:pPr>
      <w:r>
        <w:t>【说明】</w:t>
      </w:r>
    </w:p>
    <w:p w14:paraId="2FD6E083">
      <w:pPr>
        <w:ind w:firstLine="420" w:firstLineChars="200"/>
      </w:pPr>
      <w:r>
        <w:t>定义 H.265 编码通道 Fixqp 属性结构。</w:t>
      </w:r>
    </w:p>
    <w:p w14:paraId="1F0B9061">
      <w:pPr>
        <w:ind w:firstLine="420" w:firstLineChars="200"/>
      </w:pPr>
      <w:r>
        <w:t>【定义】</w:t>
      </w:r>
    </w:p>
    <w:p w14:paraId="1F387098">
      <w:pPr>
        <w:spacing w:before="165"/>
        <w:ind w:left="1836"/>
        <w:jc w:val="left"/>
        <w:rPr>
          <w:szCs w:val="21"/>
        </w:rPr>
      </w:pPr>
      <w:r>
        <w:rPr>
          <w:szCs w:val="21"/>
        </w:rPr>
        <w:t>typedef struct tsVENC_H265_FIXQP_S</w:t>
      </w:r>
    </w:p>
    <w:p w14:paraId="33C33F94">
      <w:pPr>
        <w:spacing w:before="102"/>
        <w:ind w:left="1836"/>
        <w:jc w:val="left"/>
        <w:rPr>
          <w:szCs w:val="21"/>
        </w:rPr>
      </w:pPr>
      <w:r>
        <w:rPr>
          <w:szCs w:val="21"/>
        </w:rPr>
        <w:t>{</w:t>
      </w:r>
    </w:p>
    <w:p w14:paraId="6E7805C1">
      <w:pPr>
        <w:tabs>
          <w:tab w:val="left" w:pos="3383"/>
        </w:tabs>
        <w:spacing w:before="103"/>
        <w:ind w:left="2196"/>
        <w:jc w:val="left"/>
        <w:rPr>
          <w:szCs w:val="21"/>
        </w:rPr>
      </w:pPr>
      <w:r>
        <w:rPr>
          <w:szCs w:val="21"/>
        </w:rPr>
        <w:t>TS_U32</w:t>
      </w:r>
      <w:r>
        <w:rPr>
          <w:szCs w:val="21"/>
        </w:rPr>
        <w:tab/>
      </w:r>
      <w:r>
        <w:rPr>
          <w:szCs w:val="21"/>
        </w:rPr>
        <w:t>u32Gop;</w:t>
      </w:r>
    </w:p>
    <w:p w14:paraId="01957BBA">
      <w:pPr>
        <w:tabs>
          <w:tab w:val="left" w:pos="3383"/>
        </w:tabs>
        <w:spacing w:before="102"/>
        <w:ind w:left="2196" w:right="4493"/>
        <w:jc w:val="left"/>
        <w:rPr>
          <w:szCs w:val="21"/>
        </w:rPr>
      </w:pPr>
      <w:r>
        <w:rPr>
          <w:szCs w:val="21"/>
        </w:rPr>
        <w:t>TS_U32</w:t>
      </w:r>
      <w:r>
        <w:rPr>
          <w:szCs w:val="21"/>
        </w:rPr>
        <w:tab/>
      </w:r>
      <w:r>
        <w:rPr>
          <w:szCs w:val="21"/>
        </w:rPr>
        <w:t>u32SrcFrameRate; TS_FR32</w:t>
      </w:r>
      <w:r>
        <w:rPr>
          <w:szCs w:val="21"/>
        </w:rPr>
        <w:tab/>
      </w:r>
      <w:r>
        <w:rPr>
          <w:spacing w:val="-1"/>
          <w:szCs w:val="21"/>
        </w:rPr>
        <w:t xml:space="preserve">fr32DstFrameRate; </w:t>
      </w:r>
      <w:r>
        <w:rPr>
          <w:szCs w:val="21"/>
        </w:rPr>
        <w:t>TS_U32</w:t>
      </w:r>
      <w:r>
        <w:rPr>
          <w:szCs w:val="21"/>
        </w:rPr>
        <w:tab/>
      </w:r>
      <w:r>
        <w:rPr>
          <w:szCs w:val="21"/>
        </w:rPr>
        <w:t>u32IQp;</w:t>
      </w:r>
    </w:p>
    <w:p w14:paraId="6A9A0EF0">
      <w:pPr>
        <w:tabs>
          <w:tab w:val="left" w:pos="3383"/>
        </w:tabs>
        <w:spacing w:line="203" w:lineRule="exact"/>
        <w:ind w:left="2196"/>
        <w:jc w:val="left"/>
        <w:rPr>
          <w:szCs w:val="21"/>
        </w:rPr>
      </w:pPr>
      <w:r>
        <w:rPr>
          <w:szCs w:val="21"/>
        </w:rPr>
        <w:t>TS_U32</w:t>
      </w:r>
      <w:r>
        <w:rPr>
          <w:szCs w:val="21"/>
        </w:rPr>
        <w:tab/>
      </w:r>
      <w:r>
        <w:rPr>
          <w:szCs w:val="21"/>
        </w:rPr>
        <w:t>u32PQp;</w:t>
      </w:r>
    </w:p>
    <w:p w14:paraId="1A0F3D2B">
      <w:pPr>
        <w:tabs>
          <w:tab w:val="left" w:pos="3422"/>
        </w:tabs>
        <w:spacing w:before="102"/>
        <w:ind w:left="2234"/>
        <w:jc w:val="left"/>
        <w:rPr>
          <w:szCs w:val="21"/>
        </w:rPr>
      </w:pPr>
      <w:r>
        <w:rPr>
          <w:szCs w:val="21"/>
        </w:rPr>
        <w:t>TS_U32</w:t>
      </w:r>
      <w:r>
        <w:rPr>
          <w:szCs w:val="21"/>
        </w:rPr>
        <w:tab/>
      </w:r>
      <w:r>
        <w:rPr>
          <w:szCs w:val="21"/>
        </w:rPr>
        <w:t>u32BQp;</w:t>
      </w:r>
    </w:p>
    <w:p w14:paraId="672C63C1">
      <w:pPr>
        <w:spacing w:before="102"/>
        <w:ind w:left="1836"/>
        <w:jc w:val="left"/>
        <w:rPr>
          <w:szCs w:val="21"/>
        </w:rPr>
      </w:pPr>
      <w:r>
        <w:rPr>
          <w:szCs w:val="21"/>
        </w:rPr>
        <w:t>} VENC_H265_FIXQP_S;</w:t>
      </w:r>
    </w:p>
    <w:p w14:paraId="03F3ABAF">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890"/>
      </w:tblGrid>
      <w:tr w14:paraId="346E6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083" w:type="pct"/>
            <w:shd w:val="clear" w:color="auto" w:fill="D8D8D8" w:themeFill="background1" w:themeFillShade="D9"/>
            <w:vAlign w:val="center"/>
          </w:tcPr>
          <w:p w14:paraId="29D574C4">
            <w:r>
              <w:t>成员名称</w:t>
            </w:r>
          </w:p>
        </w:tc>
        <w:tc>
          <w:tcPr>
            <w:tcW w:w="2917" w:type="pct"/>
            <w:shd w:val="clear" w:color="auto" w:fill="D8D8D8" w:themeFill="background1" w:themeFillShade="D9"/>
            <w:vAlign w:val="center"/>
          </w:tcPr>
          <w:p w14:paraId="5B44B269">
            <w:r>
              <w:t>描述</w:t>
            </w:r>
          </w:p>
        </w:tc>
      </w:tr>
      <w:tr w14:paraId="158F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578F44DF">
            <w:r>
              <w:t>u32Gop</w:t>
            </w:r>
          </w:p>
        </w:tc>
        <w:tc>
          <w:tcPr>
            <w:tcW w:w="2917" w:type="pct"/>
            <w:vAlign w:val="center"/>
          </w:tcPr>
          <w:p w14:paraId="14B04D80">
            <w:r>
              <w:t>H.265 gop 值。</w:t>
            </w:r>
          </w:p>
          <w:p w14:paraId="2C938BA0">
            <w:r>
              <w:t>取值范围：[1, 65536]。</w:t>
            </w:r>
          </w:p>
        </w:tc>
      </w:tr>
      <w:tr w14:paraId="19C40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542D9138">
            <w:r>
              <w:t>u32SrcFrameRate</w:t>
            </w:r>
          </w:p>
        </w:tc>
        <w:tc>
          <w:tcPr>
            <w:tcW w:w="2917" w:type="pct"/>
            <w:vAlign w:val="center"/>
          </w:tcPr>
          <w:p w14:paraId="6711ED9C">
            <w:r>
              <w:t>VI 输入帧率，以 fps 为单位。取值范围：[1, 240]。</w:t>
            </w:r>
          </w:p>
        </w:tc>
      </w:tr>
      <w:tr w14:paraId="434F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0F4BA353">
            <w:r>
              <w:t>fr32DstFrameRate</w:t>
            </w:r>
          </w:p>
        </w:tc>
        <w:tc>
          <w:tcPr>
            <w:tcW w:w="2917" w:type="pct"/>
            <w:vAlign w:val="center"/>
          </w:tcPr>
          <w:p w14:paraId="7464A901">
            <w:r>
              <w:t>编码器输出帧率，以 fps 为单位。取值范围：[1/64, u32SrcFrmRate]。</w:t>
            </w:r>
          </w:p>
          <w:p w14:paraId="3217EE55">
            <w:r>
              <w:t>分数帧率时分母不大于 64。</w:t>
            </w:r>
          </w:p>
        </w:tc>
      </w:tr>
      <w:tr w14:paraId="70E9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1248AB4E">
            <w:r>
              <w:t>u32IQp</w:t>
            </w:r>
          </w:p>
        </w:tc>
        <w:tc>
          <w:tcPr>
            <w:tcW w:w="2917" w:type="pct"/>
            <w:vAlign w:val="center"/>
          </w:tcPr>
          <w:p w14:paraId="46E7588C">
            <w:r>
              <w:t>I 帧所有宏块 Qp 值。取值范围：[0, 51]。</w:t>
            </w:r>
          </w:p>
        </w:tc>
      </w:tr>
      <w:tr w14:paraId="14F37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5553FFE5">
            <w:r>
              <w:t>u32PQp</w:t>
            </w:r>
          </w:p>
        </w:tc>
        <w:tc>
          <w:tcPr>
            <w:tcW w:w="2917" w:type="pct"/>
            <w:vAlign w:val="center"/>
          </w:tcPr>
          <w:p w14:paraId="32F65610">
            <w:r>
              <w:t>P 帧所有宏块 Qp 值。取值范围：[0, 51]。</w:t>
            </w:r>
          </w:p>
        </w:tc>
      </w:tr>
      <w:tr w14:paraId="04940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690C92D6">
            <w:r>
              <w:t>u32BQp</w:t>
            </w:r>
          </w:p>
        </w:tc>
        <w:tc>
          <w:tcPr>
            <w:tcW w:w="2917" w:type="pct"/>
            <w:vAlign w:val="center"/>
          </w:tcPr>
          <w:p w14:paraId="7DBD2911">
            <w:r>
              <w:t>B 帧所有宏块 Qp 值。取值范围：[0, 51]。</w:t>
            </w:r>
          </w:p>
        </w:tc>
      </w:tr>
    </w:tbl>
    <w:p w14:paraId="249D4259">
      <w:pPr>
        <w:ind w:firstLine="420" w:firstLineChars="200"/>
      </w:pPr>
      <w:r>
        <w:t>【注意事项】</w:t>
      </w:r>
    </w:p>
    <w:p w14:paraId="6F7D7C30">
      <w:pPr>
        <w:ind w:firstLine="420" w:firstLineChars="200"/>
      </w:pPr>
      <w:r>
        <w:t xml:space="preserve">请参见 </w:t>
      </w:r>
      <w:r>
        <w:fldChar w:fldCharType="begin"/>
      </w:r>
      <w:r>
        <w:instrText xml:space="preserve"> HYPERLINK \l "_bookmark218" </w:instrText>
      </w:r>
      <w:r>
        <w:fldChar w:fldCharType="separate"/>
      </w:r>
      <w:r>
        <w:rPr>
          <w:color w:val="0000FF"/>
        </w:rPr>
        <w:t xml:space="preserve">VENC_H264_CBR_S </w:t>
      </w:r>
      <w:r>
        <w:rPr>
          <w:color w:val="0000FF"/>
        </w:rPr>
        <w:fldChar w:fldCharType="end"/>
      </w:r>
      <w:r>
        <w:t>关于 u32SrcFrameRate 和 fr32DstFrameRate 的说明。</w:t>
      </w:r>
    </w:p>
    <w:p w14:paraId="131A511D">
      <w:pPr>
        <w:ind w:firstLine="420" w:firstLineChars="200"/>
      </w:pPr>
      <w:r>
        <w:t>【相关数据类型及接口】</w:t>
      </w:r>
    </w:p>
    <w:p w14:paraId="1622D775">
      <w:pPr>
        <w:ind w:firstLine="420" w:firstLineChars="200"/>
        <w:rPr>
          <w:color w:val="0000FF"/>
        </w:rPr>
      </w:pPr>
      <w:r>
        <w:fldChar w:fldCharType="begin"/>
      </w:r>
      <w:r>
        <w:instrText xml:space="preserve"> HYPERLINK \l "_bookmark44" </w:instrText>
      </w:r>
      <w:r>
        <w:fldChar w:fldCharType="separate"/>
      </w:r>
      <w:r>
        <w:rPr>
          <w:color w:val="0000FF"/>
        </w:rPr>
        <w:t>TS_MPI_VENC_CreateChn</w:t>
      </w:r>
      <w:r>
        <w:rPr>
          <w:color w:val="0000FF"/>
        </w:rPr>
        <w:fldChar w:fldCharType="end"/>
      </w:r>
    </w:p>
    <w:p w14:paraId="48D89B1F">
      <w:pPr>
        <w:pStyle w:val="9"/>
      </w:pPr>
      <w:bookmarkStart w:id="1906" w:name="_Toc471703076"/>
      <w:bookmarkStart w:id="1907" w:name="_Toc264099477"/>
      <w:bookmarkStart w:id="1908" w:name="_Toc836773262"/>
      <w:bookmarkStart w:id="1909" w:name="_Toc1989327264"/>
      <w:r>
        <w:t>VENC_ROI_ATTR_S</w:t>
      </w:r>
      <w:bookmarkEnd w:id="1906"/>
      <w:bookmarkEnd w:id="1907"/>
      <w:bookmarkEnd w:id="1908"/>
      <w:bookmarkEnd w:id="1909"/>
    </w:p>
    <w:p w14:paraId="3E6F52D0">
      <w:pPr>
        <w:ind w:firstLine="420" w:firstLineChars="200"/>
      </w:pPr>
      <w:r>
        <w:t>【说明】</w:t>
      </w:r>
    </w:p>
    <w:p w14:paraId="03C09FF1">
      <w:pPr>
        <w:ind w:firstLine="420" w:firstLineChars="200"/>
      </w:pPr>
      <w:r>
        <w:t>定义</w:t>
      </w:r>
      <w:r>
        <w:rPr>
          <w:rFonts w:hint="eastAsia"/>
        </w:rPr>
        <w:t>编码通道ROI属性</w:t>
      </w:r>
      <w:r>
        <w:t>。</w:t>
      </w:r>
    </w:p>
    <w:p w14:paraId="3077C772">
      <w:pPr>
        <w:ind w:firstLine="420" w:firstLineChars="200"/>
      </w:pPr>
      <w:r>
        <w:t>【定义】</w:t>
      </w:r>
    </w:p>
    <w:p w14:paraId="07DD6088">
      <w:r>
        <w:t>typedef struct tsVENC_ROI_ATTR_S {</w:t>
      </w:r>
    </w:p>
    <w:p w14:paraId="16307C26">
      <w:r>
        <w:t xml:space="preserve">    TS_U32  u32Index; </w:t>
      </w:r>
    </w:p>
    <w:p w14:paraId="3F5D1BE1">
      <w:r>
        <w:t xml:space="preserve">    TS_BOOL bEnable</w:t>
      </w:r>
      <w:r>
        <w:rPr>
          <w:rFonts w:hint="eastAsia"/>
        </w:rPr>
        <w:t>;</w:t>
      </w:r>
    </w:p>
    <w:p w14:paraId="3B2B6B3F">
      <w:r>
        <w:t xml:space="preserve">    TS_BOOL bAbsQp;</w:t>
      </w:r>
    </w:p>
    <w:p w14:paraId="430539C9">
      <w:r>
        <w:t xml:space="preserve">    TS_S32  s32Qp;</w:t>
      </w:r>
    </w:p>
    <w:p w14:paraId="21515AA3">
      <w:r>
        <w:t xml:space="preserve">    RECT_S  stRect;</w:t>
      </w:r>
    </w:p>
    <w:p w14:paraId="71D3CA81">
      <w:r>
        <w:t>} VENC_ROI_ATTR_S;</w:t>
      </w:r>
    </w:p>
    <w:p w14:paraId="707E119A">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890"/>
      </w:tblGrid>
      <w:tr w14:paraId="4255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083" w:type="pct"/>
            <w:shd w:val="clear" w:color="auto" w:fill="D8D8D8" w:themeFill="background1" w:themeFillShade="D9"/>
            <w:vAlign w:val="center"/>
          </w:tcPr>
          <w:p w14:paraId="517C86C6">
            <w:r>
              <w:t>成员名称</w:t>
            </w:r>
          </w:p>
        </w:tc>
        <w:tc>
          <w:tcPr>
            <w:tcW w:w="2917" w:type="pct"/>
            <w:shd w:val="clear" w:color="auto" w:fill="D8D8D8" w:themeFill="background1" w:themeFillShade="D9"/>
            <w:vAlign w:val="center"/>
          </w:tcPr>
          <w:p w14:paraId="330E3C6D">
            <w:r>
              <w:t>描述</w:t>
            </w:r>
          </w:p>
        </w:tc>
      </w:tr>
      <w:tr w14:paraId="4B1B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792D3F55">
            <w:r>
              <w:rPr>
                <w:sz w:val="18"/>
              </w:rPr>
              <w:t>u32Index</w:t>
            </w:r>
          </w:p>
        </w:tc>
        <w:tc>
          <w:tcPr>
            <w:tcW w:w="2917" w:type="pct"/>
            <w:vAlign w:val="center"/>
          </w:tcPr>
          <w:p w14:paraId="73BC8D9F">
            <w:r>
              <w:t>ROI</w:t>
            </w:r>
            <w:r>
              <w:rPr>
                <w:rFonts w:hint="eastAsia"/>
              </w:rPr>
              <w:t>索引值</w:t>
            </w:r>
            <w:r>
              <w:t>。</w:t>
            </w:r>
          </w:p>
          <w:p w14:paraId="64027EBB">
            <w:r>
              <w:t>取值范围：[0, 7]。</w:t>
            </w:r>
          </w:p>
        </w:tc>
      </w:tr>
      <w:tr w14:paraId="0DF4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1AAF1831">
            <w:r>
              <w:rPr>
                <w:sz w:val="18"/>
              </w:rPr>
              <w:t>bEnable</w:t>
            </w:r>
          </w:p>
        </w:tc>
        <w:tc>
          <w:tcPr>
            <w:tcW w:w="2917" w:type="pct"/>
            <w:vAlign w:val="center"/>
          </w:tcPr>
          <w:p w14:paraId="30C7E0C9">
            <w:pPr>
              <w:rPr>
                <w:lang w:eastAsia="zh"/>
              </w:rPr>
            </w:pPr>
            <w:r>
              <w:rPr>
                <w:rFonts w:hint="eastAsia"/>
              </w:rPr>
              <w:t>使能</w:t>
            </w:r>
            <w:r>
              <w:rPr>
                <w:rFonts w:hint="eastAsia"/>
                <w:lang w:eastAsia="zh"/>
              </w:rPr>
              <w:t>。</w:t>
            </w:r>
          </w:p>
        </w:tc>
      </w:tr>
      <w:tr w14:paraId="1680F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605F324A">
            <w:r>
              <w:rPr>
                <w:sz w:val="18"/>
              </w:rPr>
              <w:t>bAbsQp</w:t>
            </w:r>
          </w:p>
        </w:tc>
        <w:tc>
          <w:tcPr>
            <w:tcW w:w="2917" w:type="pct"/>
            <w:vAlign w:val="center"/>
          </w:tcPr>
          <w:p w14:paraId="25D84B0C">
            <w:r>
              <w:rPr>
                <w:rFonts w:hint="eastAsia"/>
              </w:rPr>
              <w:t>暂不支持</w:t>
            </w:r>
            <w:r>
              <w:t>。</w:t>
            </w:r>
          </w:p>
        </w:tc>
      </w:tr>
      <w:tr w14:paraId="0706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4F06230A">
            <w:r>
              <w:rPr>
                <w:sz w:val="18"/>
              </w:rPr>
              <w:t>s32Qp</w:t>
            </w:r>
          </w:p>
        </w:tc>
        <w:tc>
          <w:tcPr>
            <w:tcW w:w="2917" w:type="pct"/>
            <w:vAlign w:val="center"/>
          </w:tcPr>
          <w:p w14:paraId="4D5C4ABA">
            <w:r>
              <w:rPr>
                <w:rFonts w:hint="eastAsia"/>
              </w:rPr>
              <w:t>暂不支持</w:t>
            </w:r>
            <w:r>
              <w:t>。</w:t>
            </w:r>
          </w:p>
        </w:tc>
      </w:tr>
      <w:tr w14:paraId="153F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53315311">
            <w:r>
              <w:rPr>
                <w:sz w:val="18"/>
              </w:rPr>
              <w:t>stRect</w:t>
            </w:r>
          </w:p>
        </w:tc>
        <w:tc>
          <w:tcPr>
            <w:tcW w:w="2917" w:type="pct"/>
            <w:vAlign w:val="center"/>
          </w:tcPr>
          <w:p w14:paraId="3650B5B5">
            <w:r>
              <w:rPr>
                <w:rFonts w:hint="eastAsia"/>
              </w:rPr>
              <w:t>ROI矩形框</w:t>
            </w:r>
            <w:r>
              <w:t>。</w:t>
            </w:r>
          </w:p>
        </w:tc>
      </w:tr>
    </w:tbl>
    <w:p w14:paraId="67A7D43C">
      <w:pPr>
        <w:pStyle w:val="16"/>
        <w:spacing w:before="7"/>
        <w:rPr>
          <w:sz w:val="9"/>
        </w:rPr>
      </w:pPr>
    </w:p>
    <w:p w14:paraId="41A39BDE">
      <w:pPr>
        <w:ind w:firstLine="420" w:firstLineChars="200"/>
      </w:pPr>
      <w:r>
        <w:t>【注意事项】</w:t>
      </w:r>
    </w:p>
    <w:p w14:paraId="3BC7B3E0">
      <w:pPr>
        <w:ind w:firstLine="364" w:firstLineChars="200"/>
        <w:rPr>
          <w:sz w:val="16"/>
        </w:rPr>
      </w:pPr>
      <w:r>
        <w:rPr>
          <w:rFonts w:hint="eastAsia"/>
          <w:spacing w:val="-14"/>
        </w:rPr>
        <w:t>无</w:t>
      </w:r>
      <w:r>
        <w:t>。</w:t>
      </w:r>
    </w:p>
    <w:p w14:paraId="69606C54">
      <w:pPr>
        <w:ind w:firstLine="420" w:firstLineChars="200"/>
      </w:pPr>
      <w:r>
        <w:t>【相关数据类型及接口】</w:t>
      </w:r>
    </w:p>
    <w:p w14:paraId="08AE586A">
      <w:pPr>
        <w:ind w:firstLine="420" w:firstLineChars="200"/>
      </w:pPr>
      <w:r>
        <w:t>TS_MPI_VENC_SetRoiAttr</w:t>
      </w:r>
    </w:p>
    <w:p w14:paraId="231B149B">
      <w:pPr>
        <w:ind w:firstLine="420" w:firstLineChars="200"/>
      </w:pPr>
      <w:r>
        <w:t>TS_MPI_VENC_GetRoiAttr</w:t>
      </w:r>
    </w:p>
    <w:p w14:paraId="1206E8F3">
      <w:pPr>
        <w:pStyle w:val="9"/>
      </w:pPr>
      <w:bookmarkStart w:id="1910" w:name="_Toc122577169"/>
      <w:bookmarkStart w:id="1911" w:name="_Toc845180903"/>
      <w:bookmarkStart w:id="1912" w:name="_Toc1680666574"/>
      <w:bookmarkStart w:id="1913" w:name="_Toc536981943"/>
      <w:r>
        <w:t>VENC_MOTION_DETECT_RESULT_S</w:t>
      </w:r>
      <w:bookmarkEnd w:id="1910"/>
      <w:bookmarkEnd w:id="1911"/>
      <w:bookmarkEnd w:id="1912"/>
      <w:bookmarkEnd w:id="1913"/>
    </w:p>
    <w:p w14:paraId="62342D17">
      <w:pPr>
        <w:ind w:firstLine="420" w:firstLineChars="200"/>
      </w:pPr>
      <w:r>
        <w:t>【说明】</w:t>
      </w:r>
    </w:p>
    <w:p w14:paraId="18FD7808">
      <w:pPr>
        <w:ind w:firstLine="420" w:firstLineChars="200"/>
      </w:pPr>
      <w:r>
        <w:t>定义</w:t>
      </w:r>
      <w:r>
        <w:rPr>
          <w:rFonts w:hint="eastAsia"/>
        </w:rPr>
        <w:t>编码通道ROI属性</w:t>
      </w:r>
      <w:r>
        <w:t>。</w:t>
      </w:r>
    </w:p>
    <w:p w14:paraId="772E897A">
      <w:pPr>
        <w:ind w:firstLine="420" w:firstLineChars="200"/>
      </w:pPr>
      <w:r>
        <w:t>【定义】</w:t>
      </w:r>
    </w:p>
    <w:p w14:paraId="65E0A65B">
      <w:r>
        <w:t>typedef struct tsVENC_MOTION_DETECT_RESULT_S {</w:t>
      </w:r>
    </w:p>
    <w:p w14:paraId="54595861">
      <w:r>
        <w:tab/>
      </w:r>
      <w:r>
        <w:t>TS_U32 u32ObjNum;</w:t>
      </w:r>
    </w:p>
    <w:p w14:paraId="435506AD">
      <w:r>
        <w:tab/>
      </w:r>
      <w:r>
        <w:t>VENC_MOTION_DETECT_BOX_S stBox[MAX_MOTION_DETECT_NUM];</w:t>
      </w:r>
    </w:p>
    <w:p w14:paraId="79DF21D4">
      <w:r>
        <w:t>} VENC_MOTION_DETECT_RESULT_S;</w:t>
      </w:r>
    </w:p>
    <w:p w14:paraId="3FA09DC8">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890"/>
      </w:tblGrid>
      <w:tr w14:paraId="5EA78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083" w:type="pct"/>
            <w:shd w:val="clear" w:color="auto" w:fill="D8D8D8" w:themeFill="background1" w:themeFillShade="D9"/>
            <w:vAlign w:val="center"/>
          </w:tcPr>
          <w:p w14:paraId="0D18E744">
            <w:r>
              <w:t>成员名称</w:t>
            </w:r>
          </w:p>
        </w:tc>
        <w:tc>
          <w:tcPr>
            <w:tcW w:w="2917" w:type="pct"/>
            <w:shd w:val="clear" w:color="auto" w:fill="D8D8D8" w:themeFill="background1" w:themeFillShade="D9"/>
            <w:vAlign w:val="center"/>
          </w:tcPr>
          <w:p w14:paraId="69E4843B">
            <w:r>
              <w:t>描述</w:t>
            </w:r>
          </w:p>
        </w:tc>
      </w:tr>
      <w:tr w14:paraId="180B4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7206E13E">
            <w:r>
              <w:rPr>
                <w:sz w:val="18"/>
              </w:rPr>
              <w:t>u32ObjNum</w:t>
            </w:r>
          </w:p>
        </w:tc>
        <w:tc>
          <w:tcPr>
            <w:tcW w:w="2917" w:type="pct"/>
            <w:vAlign w:val="center"/>
          </w:tcPr>
          <w:p w14:paraId="4E438C65">
            <w:r>
              <w:rPr>
                <w:rFonts w:hint="eastAsia"/>
              </w:rPr>
              <w:t>移动侦测框的数目</w:t>
            </w:r>
            <w:r>
              <w:t>。</w:t>
            </w:r>
          </w:p>
        </w:tc>
      </w:tr>
      <w:tr w14:paraId="4BE1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04C49147">
            <w:r>
              <w:rPr>
                <w:sz w:val="18"/>
              </w:rPr>
              <w:t>stBox</w:t>
            </w:r>
          </w:p>
        </w:tc>
        <w:tc>
          <w:tcPr>
            <w:tcW w:w="2917" w:type="pct"/>
            <w:vAlign w:val="center"/>
          </w:tcPr>
          <w:p w14:paraId="281A1D87">
            <w:r>
              <w:rPr>
                <w:rFonts w:hint="eastAsia"/>
              </w:rPr>
              <w:t>移动侦测框的数组</w:t>
            </w:r>
          </w:p>
        </w:tc>
      </w:tr>
    </w:tbl>
    <w:p w14:paraId="451B24FF">
      <w:pPr>
        <w:ind w:firstLine="420" w:firstLineChars="200"/>
      </w:pPr>
      <w:r>
        <w:t>【注意事项】</w:t>
      </w:r>
    </w:p>
    <w:p w14:paraId="2A443D73">
      <w:pPr>
        <w:ind w:firstLine="364" w:firstLineChars="200"/>
        <w:rPr>
          <w:sz w:val="16"/>
        </w:rPr>
      </w:pPr>
      <w:r>
        <w:rPr>
          <w:rFonts w:hint="eastAsia"/>
          <w:spacing w:val="-14"/>
        </w:rPr>
        <w:t>无</w:t>
      </w:r>
      <w:r>
        <w:t>。</w:t>
      </w:r>
    </w:p>
    <w:p w14:paraId="159AEB62">
      <w:pPr>
        <w:ind w:firstLine="420" w:firstLineChars="200"/>
      </w:pPr>
      <w:r>
        <w:t>【相关数据类型及接口】</w:t>
      </w:r>
    </w:p>
    <w:p w14:paraId="43630F46">
      <w:pPr>
        <w:ind w:firstLine="420" w:firstLineChars="200"/>
        <w:rPr>
          <w:lang w:eastAsia="zh"/>
        </w:rPr>
      </w:pPr>
      <w:bookmarkStart w:id="1914" w:name="VENC_CHN_POOL_S"/>
      <w:bookmarkEnd w:id="1914"/>
      <w:bookmarkStart w:id="1915" w:name="VENC_RC_ADVPARAM_S"/>
      <w:bookmarkEnd w:id="1915"/>
      <w:bookmarkStart w:id="1916" w:name="_bookmark253"/>
      <w:bookmarkEnd w:id="1916"/>
      <w:bookmarkStart w:id="1917" w:name="VENC_JPEG_ENCODE_MODE_E"/>
      <w:bookmarkEnd w:id="1917"/>
      <w:bookmarkStart w:id="1918" w:name="_bookmark254"/>
      <w:bookmarkEnd w:id="1918"/>
      <w:bookmarkStart w:id="1919" w:name="_bookmark280"/>
      <w:bookmarkEnd w:id="1919"/>
      <w:bookmarkStart w:id="1920" w:name="_bookmark249"/>
      <w:bookmarkEnd w:id="1920"/>
      <w:bookmarkStart w:id="1921" w:name="VENC_SCENE_MODE_E"/>
      <w:bookmarkEnd w:id="1921"/>
      <w:bookmarkStart w:id="1922" w:name="_bookmark278"/>
      <w:bookmarkEnd w:id="1922"/>
      <w:bookmarkStart w:id="1923" w:name="_bookmark260"/>
      <w:bookmarkEnd w:id="1923"/>
      <w:bookmarkStart w:id="1924" w:name="VENC_H265_QPMAP_S"/>
      <w:bookmarkEnd w:id="1924"/>
      <w:bookmarkStart w:id="1925" w:name="VENC_INTRA_REFRESH_S"/>
      <w:bookmarkEnd w:id="1925"/>
      <w:bookmarkStart w:id="1926" w:name="_bookmark234"/>
      <w:bookmarkEnd w:id="1926"/>
      <w:bookmarkStart w:id="1927" w:name="_bookmark283"/>
      <w:bookmarkEnd w:id="1927"/>
      <w:bookmarkStart w:id="1928" w:name="_bookmark282"/>
      <w:bookmarkEnd w:id="1928"/>
      <w:bookmarkStart w:id="1929" w:name="_bookmark281"/>
      <w:bookmarkEnd w:id="1929"/>
      <w:bookmarkStart w:id="1930" w:name="VENC_HIERARCHICAL_QP_S"/>
      <w:bookmarkEnd w:id="1930"/>
      <w:bookmarkStart w:id="1931" w:name="_bookmark279"/>
      <w:bookmarkEnd w:id="1931"/>
      <w:bookmarkStart w:id="1932" w:name="VENC_H265_DBLK_S"/>
      <w:bookmarkEnd w:id="1932"/>
      <w:bookmarkStart w:id="1933" w:name="VENC_SKIP_BIAS_S"/>
      <w:bookmarkEnd w:id="1933"/>
      <w:bookmarkStart w:id="1934" w:name="_bookmark285"/>
      <w:bookmarkEnd w:id="1934"/>
      <w:bookmarkStart w:id="1935" w:name="_bookmark284"/>
      <w:bookmarkEnd w:id="1935"/>
      <w:bookmarkStart w:id="1936" w:name="VENC_INTRA_REFRESH_MODE_E"/>
      <w:bookmarkEnd w:id="1936"/>
      <w:bookmarkStart w:id="1937" w:name="VENC_H265_ENTROPY_S"/>
      <w:bookmarkEnd w:id="1937"/>
      <w:bookmarkStart w:id="1938" w:name="VENC_SCENE_CHANGE_DETECT_S"/>
      <w:bookmarkEnd w:id="1938"/>
      <w:bookmarkStart w:id="1939" w:name="6.5__错误码"/>
      <w:bookmarkEnd w:id="1939"/>
      <w:bookmarkStart w:id="1940" w:name="_bookmark277"/>
      <w:bookmarkEnd w:id="1940"/>
      <w:bookmarkStart w:id="1941" w:name="VENC_CU_PREDICTION_S"/>
      <w:bookmarkEnd w:id="1941"/>
      <w:bookmarkStart w:id="1942" w:name="_bookmark261"/>
      <w:bookmarkEnd w:id="1942"/>
      <w:bookmarkStart w:id="1943" w:name="VENC_DEBREATHEFFECT_S"/>
      <w:bookmarkEnd w:id="1943"/>
      <w:bookmarkStart w:id="1944" w:name="_Toc23722"/>
      <w:bookmarkStart w:id="1945" w:name="_Toc115534928"/>
      <w:r>
        <w:rPr>
          <w:rFonts w:hint="eastAsia"/>
          <w:lang w:eastAsia="zh"/>
        </w:rPr>
        <w:t>TS_MPI_VENC_SetSmartEnable</w:t>
      </w:r>
    </w:p>
    <w:p w14:paraId="66ED1E20">
      <w:pPr>
        <w:ind w:firstLine="420" w:firstLineChars="200"/>
        <w:rPr>
          <w:lang w:eastAsia="zh"/>
        </w:rPr>
      </w:pPr>
      <w:r>
        <w:rPr>
          <w:rFonts w:hint="eastAsia"/>
          <w:lang w:eastAsia="zh"/>
        </w:rPr>
        <w:t>TS_MPI_VENC_GetSmartEnable</w:t>
      </w:r>
    </w:p>
    <w:p w14:paraId="2B40F7C7">
      <w:pPr>
        <w:ind w:firstLine="420" w:firstLineChars="200"/>
        <w:rPr>
          <w:lang w:eastAsia="zh"/>
        </w:rPr>
      </w:pPr>
      <w:r>
        <w:rPr>
          <w:rFonts w:hint="eastAsia"/>
          <w:lang w:eastAsia="zh"/>
        </w:rPr>
        <w:t>TS_MPI_VENC_SetSmartEncodeParam</w:t>
      </w:r>
    </w:p>
    <w:p w14:paraId="3B024A76">
      <w:pPr>
        <w:ind w:firstLine="420" w:firstLineChars="200"/>
        <w:rPr>
          <w:lang w:eastAsia="zh"/>
        </w:rPr>
      </w:pPr>
      <w:r>
        <w:rPr>
          <w:rFonts w:hint="eastAsia"/>
          <w:lang w:eastAsia="zh"/>
        </w:rPr>
        <w:t>TS_MPI_VENC_GetSmartEncodeParam</w:t>
      </w:r>
    </w:p>
    <w:p w14:paraId="26EA5096">
      <w:pPr>
        <w:ind w:firstLine="420" w:firstLineChars="200"/>
        <w:rPr>
          <w:lang w:eastAsia="zh"/>
        </w:rPr>
      </w:pPr>
      <w:r>
        <w:rPr>
          <w:rFonts w:hint="eastAsia"/>
          <w:lang w:eastAsia="zh"/>
        </w:rPr>
        <w:t>TS_MPI_VENC_SetMotionDetectParam</w:t>
      </w:r>
    </w:p>
    <w:p w14:paraId="38C3C985">
      <w:pPr>
        <w:pStyle w:val="9"/>
        <w:rPr>
          <w:lang w:eastAsia="zh"/>
        </w:rPr>
      </w:pPr>
      <w:bookmarkStart w:id="1946" w:name="_Toc769269590"/>
      <w:bookmarkStart w:id="1947" w:name="_Toc2097179719"/>
      <w:bookmarkStart w:id="1948" w:name="_Toc1352308949"/>
      <w:r>
        <w:rPr>
          <w:rFonts w:hint="eastAsia"/>
          <w:lang w:eastAsia="zh"/>
        </w:rPr>
        <w:t>VENC_STATIC_RATE_CFG_S</w:t>
      </w:r>
      <w:bookmarkEnd w:id="1946"/>
      <w:bookmarkEnd w:id="1947"/>
      <w:bookmarkEnd w:id="1948"/>
    </w:p>
    <w:p w14:paraId="47BA9F45">
      <w:pPr>
        <w:ind w:firstLine="420" w:firstLineChars="200"/>
      </w:pPr>
      <w:r>
        <w:t>【说明】</w:t>
      </w:r>
    </w:p>
    <w:p w14:paraId="4F9D21F1">
      <w:pPr>
        <w:ind w:firstLine="420" w:firstLineChars="200"/>
      </w:pPr>
      <w:r>
        <w:t>定义</w:t>
      </w:r>
      <w:r>
        <w:rPr>
          <w:rFonts w:hint="eastAsia"/>
        </w:rPr>
        <w:t>编码通道</w:t>
      </w:r>
      <w:r>
        <w:rPr>
          <w:rFonts w:hint="eastAsia"/>
          <w:lang w:eastAsia="zh"/>
        </w:rPr>
        <w:t>不同场景的静态码率配置属性</w:t>
      </w:r>
      <w:r>
        <w:t>。</w:t>
      </w:r>
    </w:p>
    <w:p w14:paraId="036265A4">
      <w:pPr>
        <w:ind w:firstLine="420" w:firstLineChars="200"/>
      </w:pPr>
      <w:r>
        <w:t>【定义】</w:t>
      </w:r>
    </w:p>
    <w:p w14:paraId="5698B0DE">
      <w:pPr>
        <w:rPr>
          <w:lang w:eastAsia="zh"/>
        </w:rPr>
      </w:pPr>
      <w:r>
        <w:rPr>
          <w:rFonts w:hint="eastAsia"/>
          <w:lang w:eastAsia="zh"/>
        </w:rPr>
        <w:t>typedef struct {</w:t>
      </w:r>
    </w:p>
    <w:p w14:paraId="77E73CFF">
      <w:pPr>
        <w:rPr>
          <w:lang w:eastAsia="zh"/>
        </w:rPr>
      </w:pPr>
      <w:r>
        <w:rPr>
          <w:rFonts w:hint="eastAsia"/>
          <w:lang w:eastAsia="zh"/>
        </w:rPr>
        <w:t xml:space="preserve">    TS_U32 u32Rate4Complex;</w:t>
      </w:r>
    </w:p>
    <w:p w14:paraId="445E6DF8">
      <w:pPr>
        <w:rPr>
          <w:lang w:eastAsia="zh"/>
        </w:rPr>
      </w:pPr>
      <w:r>
        <w:rPr>
          <w:rFonts w:hint="eastAsia"/>
          <w:lang w:eastAsia="zh"/>
        </w:rPr>
        <w:t xml:space="preserve">    TS_U32 u32Rate4Medium;</w:t>
      </w:r>
    </w:p>
    <w:p w14:paraId="62805D95">
      <w:pPr>
        <w:rPr>
          <w:lang w:eastAsia="zh"/>
        </w:rPr>
      </w:pPr>
      <w:r>
        <w:rPr>
          <w:rFonts w:hint="eastAsia"/>
          <w:lang w:eastAsia="zh"/>
        </w:rPr>
        <w:t xml:space="preserve">    TS_U32 u32Rate4Simple;</w:t>
      </w:r>
    </w:p>
    <w:p w14:paraId="41F0ADB4">
      <w:r>
        <w:rPr>
          <w:rFonts w:hint="eastAsia"/>
          <w:lang w:eastAsia="zh"/>
        </w:rPr>
        <w:t>} VENC_STATIC_RATE_CFG_S</w:t>
      </w:r>
      <w:r>
        <w:t>;</w:t>
      </w:r>
    </w:p>
    <w:p w14:paraId="217D4220">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890"/>
      </w:tblGrid>
      <w:tr w14:paraId="757F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083" w:type="pct"/>
            <w:shd w:val="clear" w:color="auto" w:fill="D8D8D8" w:themeFill="background1" w:themeFillShade="D9"/>
            <w:vAlign w:val="center"/>
          </w:tcPr>
          <w:p w14:paraId="0604C8E6">
            <w:r>
              <w:t>成员名称</w:t>
            </w:r>
          </w:p>
        </w:tc>
        <w:tc>
          <w:tcPr>
            <w:tcW w:w="2917" w:type="pct"/>
            <w:shd w:val="clear" w:color="auto" w:fill="D8D8D8" w:themeFill="background1" w:themeFillShade="D9"/>
            <w:vAlign w:val="center"/>
          </w:tcPr>
          <w:p w14:paraId="4ECB60E6">
            <w:r>
              <w:t>描述</w:t>
            </w:r>
          </w:p>
        </w:tc>
      </w:tr>
      <w:tr w14:paraId="6D5DC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44C758C4">
            <w:pPr>
              <w:rPr>
                <w:lang w:eastAsia="zh"/>
              </w:rPr>
            </w:pPr>
            <w:r>
              <w:rPr>
                <w:rFonts w:hint="eastAsia"/>
                <w:sz w:val="18"/>
                <w:lang w:eastAsia="zh"/>
              </w:rPr>
              <w:t>u32Rate4Complex</w:t>
            </w:r>
          </w:p>
        </w:tc>
        <w:tc>
          <w:tcPr>
            <w:tcW w:w="2917" w:type="pct"/>
            <w:vAlign w:val="center"/>
          </w:tcPr>
          <w:p w14:paraId="521FC40F">
            <w:r>
              <w:rPr>
                <w:rFonts w:hint="eastAsia"/>
                <w:lang w:eastAsia="zh"/>
              </w:rPr>
              <w:t>复杂场景的码率大小</w:t>
            </w:r>
            <w:r>
              <w:t>。</w:t>
            </w:r>
          </w:p>
        </w:tc>
      </w:tr>
      <w:tr w14:paraId="54FD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7BDC5AA4">
            <w:pPr>
              <w:rPr>
                <w:lang w:eastAsia="zh"/>
              </w:rPr>
            </w:pPr>
            <w:r>
              <w:rPr>
                <w:rFonts w:hint="eastAsia"/>
                <w:sz w:val="18"/>
                <w:lang w:eastAsia="zh"/>
              </w:rPr>
              <w:t>u32Rate4Medium</w:t>
            </w:r>
          </w:p>
        </w:tc>
        <w:tc>
          <w:tcPr>
            <w:tcW w:w="2917" w:type="pct"/>
            <w:vAlign w:val="center"/>
          </w:tcPr>
          <w:p w14:paraId="25DA8B5D">
            <w:pPr>
              <w:rPr>
                <w:lang w:eastAsia="zh"/>
              </w:rPr>
            </w:pPr>
            <w:r>
              <w:rPr>
                <w:rFonts w:hint="eastAsia"/>
                <w:lang w:eastAsia="zh"/>
              </w:rPr>
              <w:t>中等场景的码率大小。</w:t>
            </w:r>
          </w:p>
        </w:tc>
      </w:tr>
      <w:tr w14:paraId="22C5A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6EDB35DD">
            <w:pPr>
              <w:rPr>
                <w:sz w:val="18"/>
                <w:lang w:eastAsia="zh"/>
              </w:rPr>
            </w:pPr>
            <w:r>
              <w:rPr>
                <w:rFonts w:hint="eastAsia"/>
                <w:sz w:val="18"/>
                <w:lang w:eastAsia="zh"/>
              </w:rPr>
              <w:t>u32Rate4Simple</w:t>
            </w:r>
          </w:p>
        </w:tc>
        <w:tc>
          <w:tcPr>
            <w:tcW w:w="2917" w:type="pct"/>
            <w:vAlign w:val="center"/>
          </w:tcPr>
          <w:p w14:paraId="5A5AF907">
            <w:pPr>
              <w:rPr>
                <w:lang w:eastAsia="zh"/>
              </w:rPr>
            </w:pPr>
            <w:r>
              <w:rPr>
                <w:rFonts w:hint="eastAsia"/>
                <w:lang w:eastAsia="zh"/>
              </w:rPr>
              <w:t>简单等场景的码率大小。</w:t>
            </w:r>
          </w:p>
        </w:tc>
      </w:tr>
    </w:tbl>
    <w:p w14:paraId="4C4B4C97">
      <w:pPr>
        <w:pStyle w:val="16"/>
        <w:spacing w:before="7"/>
        <w:rPr>
          <w:sz w:val="9"/>
        </w:rPr>
      </w:pPr>
    </w:p>
    <w:p w14:paraId="6528DB6E">
      <w:pPr>
        <w:ind w:firstLine="420" w:firstLineChars="200"/>
      </w:pPr>
      <w:r>
        <w:t>【注意事项】</w:t>
      </w:r>
    </w:p>
    <w:p w14:paraId="450A3E04">
      <w:pPr>
        <w:ind w:firstLine="364" w:firstLineChars="200"/>
        <w:rPr>
          <w:sz w:val="16"/>
        </w:rPr>
      </w:pPr>
      <w:r>
        <w:rPr>
          <w:rFonts w:hint="eastAsia"/>
          <w:spacing w:val="-14"/>
        </w:rPr>
        <w:t>无</w:t>
      </w:r>
      <w:r>
        <w:t>。</w:t>
      </w:r>
    </w:p>
    <w:p w14:paraId="0678D65D">
      <w:pPr>
        <w:ind w:firstLine="420" w:firstLineChars="200"/>
      </w:pPr>
      <w:r>
        <w:t>【相关数据类型及接口】</w:t>
      </w:r>
    </w:p>
    <w:p w14:paraId="5DE0A451">
      <w:pPr>
        <w:ind w:firstLine="364" w:firstLineChars="200"/>
      </w:pPr>
      <w:r>
        <w:rPr>
          <w:rFonts w:hint="eastAsia"/>
          <w:spacing w:val="-14"/>
        </w:rPr>
        <w:t>无</w:t>
      </w:r>
      <w:r>
        <w:t>。</w:t>
      </w:r>
    </w:p>
    <w:p w14:paraId="3BF8FAEB">
      <w:pPr>
        <w:pStyle w:val="9"/>
        <w:rPr>
          <w:lang w:eastAsia="zh"/>
        </w:rPr>
      </w:pPr>
      <w:bookmarkStart w:id="1949" w:name="_Toc250962642"/>
      <w:bookmarkStart w:id="1950" w:name="_Toc665269007"/>
      <w:bookmarkStart w:id="1951" w:name="_Toc2025514548"/>
      <w:r>
        <w:rPr>
          <w:rFonts w:hint="eastAsia"/>
          <w:lang w:eastAsia="zh"/>
        </w:rPr>
        <w:t>VENC_STATIC_QP_THR_CFG_S</w:t>
      </w:r>
      <w:bookmarkEnd w:id="1949"/>
      <w:bookmarkEnd w:id="1950"/>
      <w:bookmarkEnd w:id="1951"/>
    </w:p>
    <w:p w14:paraId="404E7FDA">
      <w:pPr>
        <w:ind w:firstLine="420" w:firstLineChars="200"/>
      </w:pPr>
      <w:r>
        <w:t>【说明】</w:t>
      </w:r>
    </w:p>
    <w:p w14:paraId="6380111C">
      <w:pPr>
        <w:ind w:firstLine="420" w:firstLineChars="200"/>
      </w:pPr>
      <w:r>
        <w:t>定义</w:t>
      </w:r>
      <w:r>
        <w:rPr>
          <w:rFonts w:hint="eastAsia"/>
        </w:rPr>
        <w:t>编码通道</w:t>
      </w:r>
      <w:r>
        <w:rPr>
          <w:rFonts w:hint="eastAsia"/>
          <w:lang w:eastAsia="zh"/>
        </w:rPr>
        <w:t>切换到不同码率配置的QP条件</w:t>
      </w:r>
      <w:r>
        <w:t>。</w:t>
      </w:r>
    </w:p>
    <w:p w14:paraId="75E4CE9F">
      <w:pPr>
        <w:ind w:firstLine="420" w:firstLineChars="200"/>
      </w:pPr>
      <w:r>
        <w:t>【定义】</w:t>
      </w:r>
    </w:p>
    <w:p w14:paraId="727133A4">
      <w:pPr>
        <w:rPr>
          <w:lang w:eastAsia="zh"/>
        </w:rPr>
      </w:pPr>
      <w:r>
        <w:rPr>
          <w:rFonts w:hint="eastAsia"/>
          <w:lang w:eastAsia="zh"/>
        </w:rPr>
        <w:t>typedef struct {</w:t>
      </w:r>
    </w:p>
    <w:p w14:paraId="0EFB0302">
      <w:pPr>
        <w:rPr>
          <w:lang w:eastAsia="zh"/>
        </w:rPr>
      </w:pPr>
      <w:r>
        <w:rPr>
          <w:rFonts w:hint="eastAsia"/>
          <w:lang w:eastAsia="zh"/>
        </w:rPr>
        <w:t xml:space="preserve">    TS_U32 u32Rate4Complex;</w:t>
      </w:r>
    </w:p>
    <w:p w14:paraId="5D295A12">
      <w:pPr>
        <w:rPr>
          <w:lang w:eastAsia="zh"/>
        </w:rPr>
      </w:pPr>
      <w:r>
        <w:rPr>
          <w:rFonts w:hint="eastAsia"/>
          <w:lang w:eastAsia="zh"/>
        </w:rPr>
        <w:t xml:space="preserve">    TS_U32 u32Rate4Medium;</w:t>
      </w:r>
    </w:p>
    <w:p w14:paraId="72F0DDEA">
      <w:pPr>
        <w:rPr>
          <w:lang w:eastAsia="zh"/>
        </w:rPr>
      </w:pPr>
      <w:r>
        <w:rPr>
          <w:rFonts w:hint="eastAsia"/>
          <w:lang w:eastAsia="zh"/>
        </w:rPr>
        <w:t xml:space="preserve">    TS_U32 u32Rate4Simple;</w:t>
      </w:r>
    </w:p>
    <w:p w14:paraId="120EB6B3">
      <w:r>
        <w:rPr>
          <w:rFonts w:hint="eastAsia"/>
          <w:lang w:eastAsia="zh"/>
        </w:rPr>
        <w:t>} VENC_STATIC_RATE_CFG_S</w:t>
      </w:r>
      <w:r>
        <w:t>;</w:t>
      </w:r>
    </w:p>
    <w:p w14:paraId="06D1CF24">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890"/>
      </w:tblGrid>
      <w:tr w14:paraId="64AE2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083" w:type="pct"/>
            <w:shd w:val="clear" w:color="auto" w:fill="D8D8D8" w:themeFill="background1" w:themeFillShade="D9"/>
            <w:vAlign w:val="center"/>
          </w:tcPr>
          <w:p w14:paraId="2B057B8F">
            <w:r>
              <w:t>成员名称</w:t>
            </w:r>
          </w:p>
        </w:tc>
        <w:tc>
          <w:tcPr>
            <w:tcW w:w="2917" w:type="pct"/>
            <w:shd w:val="clear" w:color="auto" w:fill="D8D8D8" w:themeFill="background1" w:themeFillShade="D9"/>
            <w:vAlign w:val="center"/>
          </w:tcPr>
          <w:p w14:paraId="440152A2">
            <w:r>
              <w:t>描述</w:t>
            </w:r>
          </w:p>
        </w:tc>
      </w:tr>
      <w:tr w14:paraId="2FF6D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62CDAAB9">
            <w:pPr>
              <w:rPr>
                <w:lang w:eastAsia="zh"/>
              </w:rPr>
            </w:pPr>
            <w:r>
              <w:rPr>
                <w:rFonts w:hint="eastAsia"/>
                <w:sz w:val="18"/>
                <w:lang w:eastAsia="zh"/>
              </w:rPr>
              <w:t>u32QpThr4Complex</w:t>
            </w:r>
          </w:p>
        </w:tc>
        <w:tc>
          <w:tcPr>
            <w:tcW w:w="2917" w:type="pct"/>
            <w:vAlign w:val="center"/>
          </w:tcPr>
          <w:p w14:paraId="4923B1E0">
            <w:r>
              <w:rPr>
                <w:rFonts w:hint="eastAsia"/>
                <w:lang w:eastAsia="zh"/>
              </w:rPr>
              <w:t>复杂场景码率配置QP阈值</w:t>
            </w:r>
            <w:r>
              <w:t>。</w:t>
            </w:r>
          </w:p>
        </w:tc>
      </w:tr>
      <w:tr w14:paraId="04E40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7C768477">
            <w:pPr>
              <w:rPr>
                <w:lang w:eastAsia="zh"/>
              </w:rPr>
            </w:pPr>
            <w:r>
              <w:rPr>
                <w:rFonts w:hint="eastAsia"/>
                <w:sz w:val="18"/>
                <w:lang w:eastAsia="zh"/>
              </w:rPr>
              <w:t>u32QpThr4Medium</w:t>
            </w:r>
          </w:p>
        </w:tc>
        <w:tc>
          <w:tcPr>
            <w:tcW w:w="2917" w:type="pct"/>
            <w:vAlign w:val="center"/>
          </w:tcPr>
          <w:p w14:paraId="68A76F99">
            <w:pPr>
              <w:rPr>
                <w:lang w:eastAsia="zh"/>
              </w:rPr>
            </w:pPr>
            <w:r>
              <w:rPr>
                <w:rFonts w:hint="eastAsia"/>
                <w:lang w:eastAsia="zh"/>
              </w:rPr>
              <w:t>中等场景码率配置QP阈值。</w:t>
            </w:r>
          </w:p>
        </w:tc>
      </w:tr>
      <w:tr w14:paraId="57E90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5819D6B1">
            <w:pPr>
              <w:rPr>
                <w:sz w:val="18"/>
                <w:lang w:eastAsia="zh"/>
              </w:rPr>
            </w:pPr>
            <w:r>
              <w:rPr>
                <w:rFonts w:hint="eastAsia"/>
                <w:sz w:val="18"/>
                <w:lang w:eastAsia="zh"/>
              </w:rPr>
              <w:t>u32QpThr4Simple</w:t>
            </w:r>
          </w:p>
        </w:tc>
        <w:tc>
          <w:tcPr>
            <w:tcW w:w="2917" w:type="pct"/>
            <w:vAlign w:val="center"/>
          </w:tcPr>
          <w:p w14:paraId="615CD959">
            <w:pPr>
              <w:rPr>
                <w:lang w:eastAsia="zh"/>
              </w:rPr>
            </w:pPr>
            <w:r>
              <w:rPr>
                <w:rFonts w:hint="eastAsia"/>
                <w:lang w:eastAsia="zh"/>
              </w:rPr>
              <w:t>简单场景码率配置QP阈值。</w:t>
            </w:r>
          </w:p>
        </w:tc>
      </w:tr>
    </w:tbl>
    <w:p w14:paraId="017F71BB">
      <w:pPr>
        <w:pStyle w:val="16"/>
        <w:spacing w:before="7"/>
        <w:rPr>
          <w:sz w:val="9"/>
        </w:rPr>
      </w:pPr>
    </w:p>
    <w:p w14:paraId="053937EA">
      <w:pPr>
        <w:ind w:firstLine="420" w:firstLineChars="200"/>
      </w:pPr>
      <w:r>
        <w:t>【注意事项】</w:t>
      </w:r>
    </w:p>
    <w:p w14:paraId="3F95C994">
      <w:pPr>
        <w:ind w:firstLine="364" w:firstLineChars="200"/>
        <w:rPr>
          <w:sz w:val="16"/>
        </w:rPr>
      </w:pPr>
      <w:r>
        <w:rPr>
          <w:rFonts w:hint="eastAsia"/>
          <w:spacing w:val="-14"/>
        </w:rPr>
        <w:t>无</w:t>
      </w:r>
      <w:r>
        <w:t>。</w:t>
      </w:r>
    </w:p>
    <w:p w14:paraId="5ABE9643">
      <w:pPr>
        <w:ind w:firstLine="420" w:firstLineChars="200"/>
      </w:pPr>
      <w:r>
        <w:t>【相关数据类型及接口】</w:t>
      </w:r>
    </w:p>
    <w:p w14:paraId="4ED90D0D">
      <w:pPr>
        <w:ind w:firstLine="364" w:firstLineChars="200"/>
        <w:rPr>
          <w:lang w:eastAsia="zh"/>
        </w:rPr>
      </w:pPr>
      <w:r>
        <w:rPr>
          <w:rFonts w:hint="eastAsia"/>
          <w:spacing w:val="-14"/>
        </w:rPr>
        <w:t>无</w:t>
      </w:r>
      <w:r>
        <w:t>。</w:t>
      </w:r>
    </w:p>
    <w:p w14:paraId="08D721FF">
      <w:pPr>
        <w:pStyle w:val="9"/>
        <w:rPr>
          <w:lang w:eastAsia="zh"/>
        </w:rPr>
      </w:pPr>
      <w:bookmarkStart w:id="1952" w:name="_Toc647591178"/>
      <w:bookmarkStart w:id="1953" w:name="_Toc908490130"/>
      <w:bookmarkStart w:id="1954" w:name="_Toc1737245006"/>
      <w:r>
        <w:rPr>
          <w:rFonts w:hint="eastAsia"/>
          <w:lang w:eastAsia="zh"/>
        </w:rPr>
        <w:t>VENC_SMART_ENC_PARA_S</w:t>
      </w:r>
      <w:bookmarkEnd w:id="1952"/>
      <w:bookmarkEnd w:id="1953"/>
      <w:bookmarkEnd w:id="1954"/>
    </w:p>
    <w:p w14:paraId="0081B44D">
      <w:pPr>
        <w:ind w:firstLine="420" w:firstLineChars="200"/>
      </w:pPr>
      <w:r>
        <w:t>【说明】</w:t>
      </w:r>
    </w:p>
    <w:p w14:paraId="5D750BEE">
      <w:pPr>
        <w:ind w:firstLine="420" w:firstLineChars="200"/>
      </w:pPr>
      <w:r>
        <w:t>定义</w:t>
      </w:r>
      <w:r>
        <w:rPr>
          <w:rFonts w:hint="eastAsia"/>
        </w:rPr>
        <w:t>编码通道</w:t>
      </w:r>
      <w:r>
        <w:rPr>
          <w:rFonts w:hint="eastAsia"/>
          <w:lang w:eastAsia="zh"/>
        </w:rPr>
        <w:t>的智能编码属性</w:t>
      </w:r>
      <w:r>
        <w:t>。</w:t>
      </w:r>
    </w:p>
    <w:p w14:paraId="5DB6E941">
      <w:pPr>
        <w:ind w:firstLine="420" w:firstLineChars="200"/>
      </w:pPr>
      <w:r>
        <w:t>【定义】</w:t>
      </w:r>
    </w:p>
    <w:p w14:paraId="121067A7">
      <w:pPr>
        <w:rPr>
          <w:lang w:eastAsia="zh"/>
        </w:rPr>
      </w:pPr>
      <w:r>
        <w:rPr>
          <w:rFonts w:hint="eastAsia"/>
          <w:lang w:eastAsia="zh"/>
        </w:rPr>
        <w:t>typedef struct {</w:t>
      </w:r>
    </w:p>
    <w:p w14:paraId="083E46B6">
      <w:pPr>
        <w:rPr>
          <w:lang w:eastAsia="zh"/>
        </w:rPr>
      </w:pPr>
      <w:r>
        <w:rPr>
          <w:rFonts w:hint="eastAsia"/>
          <w:lang w:eastAsia="zh"/>
        </w:rPr>
        <w:t xml:space="preserve">    TS_U32 u32Valid;</w:t>
      </w:r>
    </w:p>
    <w:p w14:paraId="09B39A9F">
      <w:pPr>
        <w:rPr>
          <w:lang w:eastAsia="zh"/>
        </w:rPr>
      </w:pPr>
      <w:r>
        <w:rPr>
          <w:rFonts w:hint="eastAsia"/>
          <w:lang w:eastAsia="zh"/>
        </w:rPr>
        <w:t xml:space="preserve">    TS_U32 u32SmartGopSize;</w:t>
      </w:r>
    </w:p>
    <w:p w14:paraId="4860FDE5">
      <w:pPr>
        <w:rPr>
          <w:lang w:eastAsia="zh"/>
        </w:rPr>
      </w:pPr>
      <w:r>
        <w:rPr>
          <w:rFonts w:hint="eastAsia"/>
          <w:lang w:eastAsia="zh"/>
        </w:rPr>
        <w:t xml:space="preserve">    VENC_STATIC_RATE_CFG_S stRateCfg;</w:t>
      </w:r>
    </w:p>
    <w:p w14:paraId="107E7C39">
      <w:pPr>
        <w:rPr>
          <w:lang w:eastAsia="zh"/>
        </w:rPr>
      </w:pPr>
      <w:r>
        <w:rPr>
          <w:rFonts w:hint="eastAsia"/>
          <w:lang w:eastAsia="zh"/>
        </w:rPr>
        <w:t xml:space="preserve">    VENC_STATIC_QP_THR_CFG_S stQpThrCfg;</w:t>
      </w:r>
    </w:p>
    <w:p w14:paraId="77B6451D">
      <w:r>
        <w:rPr>
          <w:rFonts w:hint="eastAsia"/>
          <w:lang w:eastAsia="zh"/>
        </w:rPr>
        <w:t>} VENC_SMART_ENC_PARA_S;</w:t>
      </w:r>
    </w:p>
    <w:p w14:paraId="1945A7D7">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6"/>
        <w:gridCol w:w="5890"/>
      </w:tblGrid>
      <w:tr w14:paraId="1494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083" w:type="pct"/>
            <w:shd w:val="clear" w:color="auto" w:fill="D8D8D8" w:themeFill="background1" w:themeFillShade="D9"/>
            <w:vAlign w:val="center"/>
          </w:tcPr>
          <w:p w14:paraId="1933827F">
            <w:r>
              <w:t>成员名称</w:t>
            </w:r>
          </w:p>
        </w:tc>
        <w:tc>
          <w:tcPr>
            <w:tcW w:w="2917" w:type="pct"/>
            <w:shd w:val="clear" w:color="auto" w:fill="D8D8D8" w:themeFill="background1" w:themeFillShade="D9"/>
            <w:vAlign w:val="center"/>
          </w:tcPr>
          <w:p w14:paraId="555D9682">
            <w:r>
              <w:t>描述</w:t>
            </w:r>
          </w:p>
        </w:tc>
      </w:tr>
      <w:tr w14:paraId="6F84A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20D8A4C5">
            <w:pPr>
              <w:rPr>
                <w:lang w:eastAsia="zh"/>
              </w:rPr>
            </w:pPr>
            <w:r>
              <w:rPr>
                <w:rFonts w:hint="eastAsia"/>
                <w:sz w:val="18"/>
                <w:lang w:eastAsia="zh"/>
              </w:rPr>
              <w:t>u32Valid</w:t>
            </w:r>
          </w:p>
        </w:tc>
        <w:tc>
          <w:tcPr>
            <w:tcW w:w="2917" w:type="pct"/>
            <w:vAlign w:val="center"/>
          </w:tcPr>
          <w:p w14:paraId="2A51AE6E">
            <w:r>
              <w:rPr>
                <w:rFonts w:hint="eastAsia"/>
                <w:lang w:eastAsia="zh"/>
              </w:rPr>
              <w:t>智能编码是否启用</w:t>
            </w:r>
            <w:r>
              <w:t>。</w:t>
            </w:r>
          </w:p>
        </w:tc>
      </w:tr>
      <w:tr w14:paraId="1371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403BE65C">
            <w:pPr>
              <w:rPr>
                <w:lang w:eastAsia="zh"/>
              </w:rPr>
            </w:pPr>
            <w:r>
              <w:rPr>
                <w:rFonts w:hint="eastAsia"/>
                <w:sz w:val="18"/>
                <w:lang w:eastAsia="zh"/>
              </w:rPr>
              <w:t>u32SmartGopSize</w:t>
            </w:r>
          </w:p>
        </w:tc>
        <w:tc>
          <w:tcPr>
            <w:tcW w:w="2917" w:type="pct"/>
            <w:vAlign w:val="center"/>
          </w:tcPr>
          <w:p w14:paraId="5074AED0">
            <w:pPr>
              <w:rPr>
                <w:lang w:eastAsia="zh"/>
              </w:rPr>
            </w:pPr>
            <w:r>
              <w:rPr>
                <w:rFonts w:hint="eastAsia"/>
                <w:lang w:eastAsia="zh"/>
              </w:rPr>
              <w:t>智能编码启用时的GOP大小。</w:t>
            </w:r>
          </w:p>
        </w:tc>
      </w:tr>
      <w:tr w14:paraId="4EAB2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7F0A5121">
            <w:pPr>
              <w:rPr>
                <w:sz w:val="18"/>
                <w:lang w:eastAsia="zh"/>
              </w:rPr>
            </w:pPr>
            <w:r>
              <w:rPr>
                <w:rFonts w:hint="eastAsia"/>
                <w:sz w:val="18"/>
                <w:lang w:eastAsia="zh"/>
              </w:rPr>
              <w:t>stRateCfg</w:t>
            </w:r>
          </w:p>
        </w:tc>
        <w:tc>
          <w:tcPr>
            <w:tcW w:w="2917" w:type="pct"/>
            <w:vAlign w:val="center"/>
          </w:tcPr>
          <w:p w14:paraId="09AF3E92">
            <w:pPr>
              <w:rPr>
                <w:lang w:eastAsia="zh"/>
              </w:rPr>
            </w:pPr>
            <w:r>
              <w:rPr>
                <w:rFonts w:hint="eastAsia"/>
                <w:lang w:eastAsia="zh"/>
              </w:rPr>
              <w:t>静态场景的码率配置。</w:t>
            </w:r>
          </w:p>
        </w:tc>
      </w:tr>
      <w:tr w14:paraId="17F2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vAlign w:val="center"/>
          </w:tcPr>
          <w:p w14:paraId="22CCF0C8">
            <w:pPr>
              <w:rPr>
                <w:sz w:val="18"/>
                <w:lang w:eastAsia="zh"/>
              </w:rPr>
            </w:pPr>
            <w:r>
              <w:rPr>
                <w:rFonts w:hint="eastAsia"/>
                <w:sz w:val="18"/>
                <w:lang w:eastAsia="zh"/>
              </w:rPr>
              <w:t>stQpThrCfg</w:t>
            </w:r>
          </w:p>
        </w:tc>
        <w:tc>
          <w:tcPr>
            <w:tcW w:w="2917" w:type="pct"/>
            <w:vAlign w:val="center"/>
          </w:tcPr>
          <w:p w14:paraId="643BE254">
            <w:pPr>
              <w:rPr>
                <w:lang w:eastAsia="zh"/>
              </w:rPr>
            </w:pPr>
            <w:r>
              <w:rPr>
                <w:rFonts w:hint="eastAsia"/>
                <w:lang w:eastAsia="zh"/>
              </w:rPr>
              <w:t>静态码率切换的QP阈值配置。</w:t>
            </w:r>
          </w:p>
        </w:tc>
      </w:tr>
    </w:tbl>
    <w:p w14:paraId="6FB45F66">
      <w:pPr>
        <w:pStyle w:val="16"/>
        <w:spacing w:before="7"/>
        <w:rPr>
          <w:sz w:val="9"/>
        </w:rPr>
      </w:pPr>
    </w:p>
    <w:p w14:paraId="6BA3A82C">
      <w:pPr>
        <w:ind w:firstLine="420" w:firstLineChars="200"/>
      </w:pPr>
      <w:r>
        <w:t>【注意事项】</w:t>
      </w:r>
    </w:p>
    <w:p w14:paraId="14592112">
      <w:pPr>
        <w:ind w:firstLine="364" w:firstLineChars="200"/>
        <w:rPr>
          <w:sz w:val="16"/>
        </w:rPr>
      </w:pPr>
      <w:r>
        <w:rPr>
          <w:rFonts w:hint="eastAsia"/>
          <w:spacing w:val="-14"/>
        </w:rPr>
        <w:t>无</w:t>
      </w:r>
      <w:r>
        <w:t>。</w:t>
      </w:r>
    </w:p>
    <w:p w14:paraId="11CA1998">
      <w:pPr>
        <w:ind w:firstLine="420" w:firstLineChars="200"/>
      </w:pPr>
      <w:r>
        <w:t>【相关数据类型及接口】</w:t>
      </w:r>
    </w:p>
    <w:p w14:paraId="4DFC0703">
      <w:pPr>
        <w:ind w:firstLine="420" w:firstLineChars="200"/>
        <w:rPr>
          <w:lang w:eastAsia="zh"/>
        </w:rPr>
      </w:pPr>
      <w:r>
        <w:rPr>
          <w:rFonts w:hint="eastAsia"/>
          <w:lang w:eastAsia="zh"/>
        </w:rPr>
        <w:t>TS_MPI_VENC_SetSmartEnable</w:t>
      </w:r>
    </w:p>
    <w:p w14:paraId="3CC8069B">
      <w:pPr>
        <w:ind w:firstLine="420" w:firstLineChars="200"/>
        <w:rPr>
          <w:lang w:eastAsia="zh"/>
        </w:rPr>
      </w:pPr>
      <w:r>
        <w:rPr>
          <w:rFonts w:hint="eastAsia"/>
          <w:lang w:eastAsia="zh"/>
        </w:rPr>
        <w:t>TS_MPI_VENC_GetSmartEnable</w:t>
      </w:r>
    </w:p>
    <w:p w14:paraId="4AE5B0DD">
      <w:pPr>
        <w:ind w:firstLine="420" w:firstLineChars="200"/>
        <w:rPr>
          <w:lang w:eastAsia="zh"/>
        </w:rPr>
      </w:pPr>
      <w:r>
        <w:rPr>
          <w:rFonts w:hint="eastAsia"/>
          <w:lang w:eastAsia="zh"/>
        </w:rPr>
        <w:t>TS_MPI_VENC_SetSmartEncodeParam</w:t>
      </w:r>
    </w:p>
    <w:p w14:paraId="1B1B0E80">
      <w:pPr>
        <w:ind w:firstLine="420" w:firstLineChars="200"/>
        <w:rPr>
          <w:lang w:eastAsia="zh"/>
        </w:rPr>
      </w:pPr>
      <w:r>
        <w:rPr>
          <w:rFonts w:hint="eastAsia"/>
          <w:lang w:eastAsia="zh"/>
        </w:rPr>
        <w:t>TS_MPI_VENC_GetSmartEncodeParam</w:t>
      </w:r>
    </w:p>
    <w:p w14:paraId="369881E4">
      <w:pPr>
        <w:ind w:firstLine="420" w:firstLineChars="200"/>
        <w:rPr>
          <w:lang w:eastAsia="zh"/>
        </w:rPr>
      </w:pPr>
      <w:r>
        <w:rPr>
          <w:rFonts w:hint="eastAsia"/>
          <w:lang w:eastAsia="zh"/>
        </w:rPr>
        <w:t>TS_MPI_VENC_SetMotionDetectParam</w:t>
      </w:r>
    </w:p>
    <w:p w14:paraId="45E6E6D5">
      <w:pPr>
        <w:pStyle w:val="31"/>
        <w:keepNext/>
        <w:keepLines/>
        <w:spacing w:before="120" w:beforeLines="50" w:beforeAutospacing="0"/>
        <w:jc w:val="both"/>
        <w:outlineLvl w:val="7"/>
        <w:rPr>
          <w:rFonts w:cs="宋体"/>
          <w:b/>
        </w:rPr>
      </w:pPr>
      <w:bookmarkStart w:id="1955" w:name="_Toc209668428"/>
      <w:r>
        <w:rPr>
          <w:b/>
          <w:lang w:bidi="ar"/>
        </w:rPr>
        <w:t>VENC_PARAM_H264_CBR_S</w:t>
      </w:r>
      <w:bookmarkEnd w:id="1955"/>
    </w:p>
    <w:p w14:paraId="5B5729F8">
      <w:pPr>
        <w:ind w:firstLine="420" w:firstLineChars="200"/>
        <w:rPr>
          <w:szCs w:val="21"/>
        </w:rPr>
      </w:pPr>
      <w:r>
        <w:rPr>
          <w:rFonts w:hint="eastAsia" w:ascii="宋体" w:hAnsi="宋体" w:cs="宋体"/>
          <w:szCs w:val="21"/>
          <w:lang w:bidi="ar"/>
        </w:rPr>
        <w:t>【说明】</w:t>
      </w:r>
    </w:p>
    <w:p w14:paraId="35AF92E2">
      <w:pPr>
        <w:ind w:firstLine="420" w:firstLineChars="200"/>
        <w:rPr>
          <w:szCs w:val="21"/>
        </w:rPr>
      </w:pPr>
      <w:r>
        <w:rPr>
          <w:rFonts w:hint="eastAsia" w:ascii="宋体" w:hAnsi="宋体" w:cs="宋体"/>
          <w:szCs w:val="21"/>
          <w:lang w:bidi="ar"/>
        </w:rPr>
        <w:t>定义</w:t>
      </w:r>
      <w:r>
        <w:rPr>
          <w:szCs w:val="21"/>
          <w:lang w:bidi="ar"/>
        </w:rPr>
        <w:t>H.264</w:t>
      </w:r>
      <w:r>
        <w:rPr>
          <w:rFonts w:hint="eastAsia" w:ascii="宋体" w:hAnsi="宋体" w:cs="宋体"/>
          <w:szCs w:val="21"/>
          <w:lang w:bidi="ar"/>
        </w:rPr>
        <w:t>协议编码通道</w:t>
      </w:r>
      <w:r>
        <w:rPr>
          <w:szCs w:val="21"/>
          <w:lang w:bidi="ar"/>
        </w:rPr>
        <w:t>CBR</w:t>
      </w:r>
      <w:r>
        <w:rPr>
          <w:rFonts w:hint="eastAsia" w:ascii="宋体" w:hAnsi="宋体" w:cs="宋体"/>
          <w:szCs w:val="21"/>
          <w:lang w:bidi="ar"/>
        </w:rPr>
        <w:t>码率控制模式高级参数配置。</w:t>
      </w:r>
    </w:p>
    <w:p w14:paraId="5352B9B3">
      <w:pPr>
        <w:ind w:firstLine="420" w:firstLineChars="200"/>
        <w:rPr>
          <w:szCs w:val="21"/>
        </w:rPr>
      </w:pPr>
      <w:r>
        <w:rPr>
          <w:rFonts w:hint="eastAsia" w:ascii="宋体" w:hAnsi="宋体" w:cs="宋体"/>
          <w:szCs w:val="21"/>
          <w:lang w:bidi="ar"/>
        </w:rPr>
        <w:t>【定义】</w:t>
      </w:r>
    </w:p>
    <w:p w14:paraId="49B37699">
      <w:pPr>
        <w:ind w:firstLine="420" w:firstLineChars="200"/>
        <w:rPr>
          <w:szCs w:val="21"/>
        </w:rPr>
      </w:pPr>
      <w:r>
        <w:rPr>
          <w:szCs w:val="21"/>
          <w:lang w:bidi="ar"/>
        </w:rPr>
        <w:t>typedef struct tsVENC_PARAM_H264_CBR_S {</w:t>
      </w:r>
    </w:p>
    <w:p w14:paraId="6431C6FE">
      <w:pPr>
        <w:ind w:firstLine="420" w:firstLineChars="200"/>
        <w:rPr>
          <w:szCs w:val="21"/>
        </w:rPr>
      </w:pPr>
      <w:r>
        <w:rPr>
          <w:rFonts w:hint="eastAsia"/>
          <w:szCs w:val="21"/>
          <w:lang w:bidi="ar"/>
        </w:rPr>
        <w:t xml:space="preserve">    </w:t>
      </w:r>
      <w:r>
        <w:rPr>
          <w:szCs w:val="21"/>
          <w:lang w:bidi="ar"/>
        </w:rPr>
        <w:t>TS_U32  u32MinIprop;</w:t>
      </w:r>
    </w:p>
    <w:p w14:paraId="7F6229B8">
      <w:pPr>
        <w:ind w:firstLine="420" w:firstLineChars="200"/>
        <w:rPr>
          <w:szCs w:val="21"/>
        </w:rPr>
      </w:pPr>
      <w:r>
        <w:rPr>
          <w:rFonts w:hint="eastAsia"/>
          <w:szCs w:val="21"/>
          <w:lang w:bidi="ar"/>
        </w:rPr>
        <w:t xml:space="preserve">    </w:t>
      </w:r>
      <w:r>
        <w:rPr>
          <w:szCs w:val="21"/>
          <w:lang w:bidi="ar"/>
        </w:rPr>
        <w:t>TS_U32  u32MaxIprop;</w:t>
      </w:r>
    </w:p>
    <w:p w14:paraId="138E7C7A">
      <w:pPr>
        <w:ind w:firstLine="420" w:firstLineChars="200"/>
        <w:rPr>
          <w:szCs w:val="21"/>
        </w:rPr>
      </w:pPr>
      <w:r>
        <w:rPr>
          <w:rFonts w:hint="eastAsia"/>
          <w:szCs w:val="21"/>
          <w:lang w:bidi="ar"/>
        </w:rPr>
        <w:t xml:space="preserve">    </w:t>
      </w:r>
      <w:r>
        <w:rPr>
          <w:szCs w:val="21"/>
          <w:lang w:bidi="ar"/>
        </w:rPr>
        <w:t>TS_U32  u32MaxQp;</w:t>
      </w:r>
    </w:p>
    <w:p w14:paraId="421C3EC4">
      <w:pPr>
        <w:ind w:firstLine="420" w:firstLineChars="200"/>
        <w:rPr>
          <w:szCs w:val="21"/>
        </w:rPr>
      </w:pPr>
      <w:r>
        <w:rPr>
          <w:rFonts w:hint="eastAsia"/>
          <w:szCs w:val="21"/>
          <w:lang w:bidi="ar"/>
        </w:rPr>
        <w:t xml:space="preserve">    </w:t>
      </w:r>
      <w:r>
        <w:rPr>
          <w:szCs w:val="21"/>
          <w:lang w:bidi="ar"/>
        </w:rPr>
        <w:t>TS_U32  u32MinQp;</w:t>
      </w:r>
    </w:p>
    <w:p w14:paraId="0A648F30">
      <w:pPr>
        <w:ind w:firstLine="420" w:firstLineChars="200"/>
        <w:rPr>
          <w:szCs w:val="21"/>
        </w:rPr>
      </w:pPr>
      <w:r>
        <w:rPr>
          <w:rFonts w:hint="eastAsia"/>
          <w:szCs w:val="21"/>
          <w:lang w:bidi="ar"/>
        </w:rPr>
        <w:t xml:space="preserve">    </w:t>
      </w:r>
      <w:r>
        <w:rPr>
          <w:szCs w:val="21"/>
          <w:lang w:bidi="ar"/>
        </w:rPr>
        <w:t>TS_U32  u32MaxIQp;</w:t>
      </w:r>
    </w:p>
    <w:p w14:paraId="3068F5B3">
      <w:pPr>
        <w:ind w:firstLine="420" w:firstLineChars="200"/>
        <w:rPr>
          <w:szCs w:val="21"/>
        </w:rPr>
      </w:pPr>
      <w:r>
        <w:rPr>
          <w:rFonts w:hint="eastAsia"/>
          <w:szCs w:val="21"/>
          <w:lang w:bidi="ar"/>
        </w:rPr>
        <w:t xml:space="preserve">    </w:t>
      </w:r>
      <w:r>
        <w:rPr>
          <w:szCs w:val="21"/>
          <w:lang w:bidi="ar"/>
        </w:rPr>
        <w:t>TS_U32  u32MinIQp;</w:t>
      </w:r>
    </w:p>
    <w:p w14:paraId="1AA1E463">
      <w:pPr>
        <w:ind w:firstLine="420" w:firstLineChars="200"/>
        <w:rPr>
          <w:szCs w:val="21"/>
        </w:rPr>
      </w:pPr>
      <w:r>
        <w:rPr>
          <w:rFonts w:hint="eastAsia"/>
          <w:szCs w:val="21"/>
          <w:lang w:bidi="ar"/>
        </w:rPr>
        <w:t xml:space="preserve">    </w:t>
      </w:r>
      <w:r>
        <w:rPr>
          <w:szCs w:val="21"/>
          <w:lang w:bidi="ar"/>
        </w:rPr>
        <w:t>TS_S32  s32MaxReEncodeTimes;</w:t>
      </w:r>
    </w:p>
    <w:p w14:paraId="7E7383B6">
      <w:pPr>
        <w:ind w:firstLine="420" w:firstLineChars="200"/>
        <w:rPr>
          <w:szCs w:val="21"/>
        </w:rPr>
      </w:pPr>
      <w:r>
        <w:rPr>
          <w:rFonts w:hint="eastAsia"/>
          <w:szCs w:val="21"/>
          <w:lang w:bidi="ar"/>
        </w:rPr>
        <w:t xml:space="preserve">    </w:t>
      </w:r>
      <w:r>
        <w:rPr>
          <w:szCs w:val="21"/>
          <w:lang w:bidi="ar"/>
        </w:rPr>
        <w:t>TS_BOOL bQpMapEn;</w:t>
      </w:r>
    </w:p>
    <w:p w14:paraId="6B2221C0">
      <w:pPr>
        <w:ind w:firstLine="420" w:firstLineChars="200"/>
        <w:rPr>
          <w:szCs w:val="21"/>
        </w:rPr>
      </w:pPr>
      <w:r>
        <w:rPr>
          <w:szCs w:val="21"/>
          <w:lang w:bidi="ar"/>
        </w:rPr>
        <w:t>} VENC_PARAM_H264_CBR_S;</w:t>
      </w:r>
    </w:p>
    <w:p w14:paraId="340ECA28">
      <w:pPr>
        <w:ind w:firstLine="420" w:firstLineChars="200"/>
        <w:rPr>
          <w:szCs w:val="21"/>
        </w:rPr>
      </w:pPr>
      <w:r>
        <w:rPr>
          <w:rFonts w:hint="eastAsia" w:ascii="宋体" w:hAnsi="宋体" w:cs="宋体"/>
          <w:szCs w:val="21"/>
          <w:lang w:bidi="ar"/>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7CB2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387105AC">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11DB864D">
            <w:pPr>
              <w:rPr>
                <w:szCs w:val="21"/>
              </w:rPr>
            </w:pPr>
            <w:r>
              <w:rPr>
                <w:rFonts w:hint="eastAsia" w:ascii="宋体" w:hAnsi="宋体" w:cs="宋体"/>
                <w:szCs w:val="21"/>
                <w:lang w:bidi="ar"/>
              </w:rPr>
              <w:t>描述</w:t>
            </w:r>
          </w:p>
        </w:tc>
      </w:tr>
      <w:tr w14:paraId="789D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3A108D2">
            <w:pPr>
              <w:rPr>
                <w:szCs w:val="21"/>
              </w:rPr>
            </w:pPr>
            <w:r>
              <w:rPr>
                <w:szCs w:val="21"/>
                <w:lang w:bidi="ar"/>
              </w:rPr>
              <w:t>u32MinIprop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2B3A998">
            <w:pPr>
              <w:rPr>
                <w:szCs w:val="21"/>
              </w:rPr>
            </w:pPr>
            <w:r>
              <w:rPr>
                <w:rFonts w:hint="eastAsia" w:ascii="宋体" w:hAnsi="宋体" w:cs="宋体"/>
                <w:szCs w:val="21"/>
                <w:lang w:bidi="ar"/>
              </w:rPr>
              <w:t>最小</w:t>
            </w:r>
            <w:r>
              <w:rPr>
                <w:szCs w:val="21"/>
                <w:lang w:bidi="ar"/>
              </w:rPr>
              <w:t>IP</w:t>
            </w:r>
            <w:r>
              <w:rPr>
                <w:rFonts w:hint="eastAsia" w:ascii="宋体" w:hAnsi="宋体" w:cs="宋体"/>
                <w:szCs w:val="21"/>
                <w:lang w:bidi="ar"/>
              </w:rPr>
              <w:t>帧比例。</w:t>
            </w:r>
          </w:p>
          <w:p w14:paraId="789497D9">
            <w:pPr>
              <w:rPr>
                <w:szCs w:val="21"/>
              </w:rPr>
            </w:pPr>
            <w:r>
              <w:rPr>
                <w:rFonts w:hint="eastAsia" w:ascii="宋体" w:hAnsi="宋体" w:cs="宋体"/>
                <w:szCs w:val="21"/>
                <w:lang w:bidi="ar"/>
              </w:rPr>
              <w:t>取值范围：</w:t>
            </w:r>
            <w:r>
              <w:rPr>
                <w:szCs w:val="21"/>
                <w:lang w:bidi="ar"/>
              </w:rPr>
              <w:t>[1, 100]</w:t>
            </w:r>
            <w:r>
              <w:rPr>
                <w:rFonts w:hint="eastAsia" w:ascii="宋体" w:hAnsi="宋体" w:cs="宋体"/>
                <w:szCs w:val="21"/>
                <w:lang w:bidi="ar"/>
              </w:rPr>
              <w:t>。</w:t>
            </w:r>
          </w:p>
          <w:p w14:paraId="6A6E2ECD">
            <w:pPr>
              <w:rPr>
                <w:szCs w:val="21"/>
              </w:rPr>
            </w:pPr>
            <w:r>
              <w:rPr>
                <w:rFonts w:hint="eastAsia" w:ascii="宋体" w:hAnsi="宋体" w:cs="宋体"/>
                <w:szCs w:val="21"/>
                <w:lang w:bidi="ar"/>
              </w:rPr>
              <w:t>默认值：</w:t>
            </w:r>
            <w:r>
              <w:rPr>
                <w:szCs w:val="21"/>
                <w:lang w:bidi="ar"/>
              </w:rPr>
              <w:t>1</w:t>
            </w:r>
            <w:r>
              <w:rPr>
                <w:rFonts w:hint="eastAsia" w:ascii="宋体" w:hAnsi="宋体" w:cs="宋体"/>
                <w:szCs w:val="21"/>
                <w:lang w:bidi="ar"/>
              </w:rPr>
              <w:t>。</w:t>
            </w:r>
          </w:p>
        </w:tc>
      </w:tr>
      <w:tr w14:paraId="2A5B0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7234ED8">
            <w:pPr>
              <w:rPr>
                <w:szCs w:val="21"/>
              </w:rPr>
            </w:pPr>
            <w:r>
              <w:rPr>
                <w:szCs w:val="21"/>
                <w:lang w:bidi="ar"/>
              </w:rPr>
              <w:t>u32MaxIprop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85A65F5">
            <w:pPr>
              <w:rPr>
                <w:szCs w:val="21"/>
              </w:rPr>
            </w:pPr>
            <w:r>
              <w:rPr>
                <w:rFonts w:hint="eastAsia" w:ascii="宋体" w:hAnsi="宋体" w:cs="宋体"/>
                <w:szCs w:val="21"/>
                <w:lang w:bidi="ar"/>
              </w:rPr>
              <w:t>最大</w:t>
            </w:r>
            <w:r>
              <w:rPr>
                <w:szCs w:val="21"/>
                <w:lang w:bidi="ar"/>
              </w:rPr>
              <w:t>IP</w:t>
            </w:r>
            <w:r>
              <w:rPr>
                <w:rFonts w:hint="eastAsia" w:ascii="宋体" w:hAnsi="宋体" w:cs="宋体"/>
                <w:szCs w:val="21"/>
                <w:lang w:bidi="ar"/>
              </w:rPr>
              <w:t>帧比例。</w:t>
            </w:r>
          </w:p>
          <w:p w14:paraId="06A58395">
            <w:pPr>
              <w:rPr>
                <w:szCs w:val="21"/>
              </w:rPr>
            </w:pPr>
            <w:r>
              <w:rPr>
                <w:rFonts w:hint="eastAsia" w:ascii="宋体" w:hAnsi="宋体" w:cs="宋体"/>
                <w:szCs w:val="21"/>
                <w:lang w:bidi="ar"/>
              </w:rPr>
              <w:t>取值范围：</w:t>
            </w:r>
            <w:r>
              <w:rPr>
                <w:szCs w:val="21"/>
                <w:lang w:bidi="ar"/>
              </w:rPr>
              <w:t>[u32MinIprop, 100]</w:t>
            </w:r>
            <w:r>
              <w:rPr>
                <w:rFonts w:hint="eastAsia" w:ascii="宋体" w:hAnsi="宋体" w:cs="宋体"/>
                <w:szCs w:val="21"/>
                <w:lang w:bidi="ar"/>
              </w:rPr>
              <w:t>。</w:t>
            </w:r>
          </w:p>
          <w:p w14:paraId="18AF9928">
            <w:pPr>
              <w:rPr>
                <w:szCs w:val="21"/>
              </w:rPr>
            </w:pPr>
            <w:r>
              <w:rPr>
                <w:rFonts w:hint="eastAsia" w:ascii="宋体" w:hAnsi="宋体" w:cs="宋体"/>
                <w:szCs w:val="21"/>
                <w:lang w:bidi="ar"/>
              </w:rPr>
              <w:t>默认值：</w:t>
            </w:r>
            <w:r>
              <w:rPr>
                <w:szCs w:val="21"/>
                <w:lang w:bidi="ar"/>
              </w:rPr>
              <w:t>20</w:t>
            </w:r>
          </w:p>
        </w:tc>
      </w:tr>
      <w:tr w14:paraId="641CA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89A3E0C">
            <w:pPr>
              <w:rPr>
                <w:sz w:val="18"/>
                <w:szCs w:val="18"/>
              </w:rPr>
            </w:pPr>
            <w:r>
              <w:rPr>
                <w:szCs w:val="21"/>
                <w:lang w:bidi="ar"/>
              </w:rPr>
              <w:t>u32MaxQp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FEFA2AA">
            <w:pPr>
              <w:rPr>
                <w:szCs w:val="21"/>
              </w:rPr>
            </w:pPr>
            <w:r>
              <w:rPr>
                <w:rFonts w:hint="eastAsia" w:ascii="宋体" w:hAnsi="宋体" w:cs="宋体"/>
                <w:szCs w:val="21"/>
                <w:lang w:bidi="ar"/>
              </w:rPr>
              <w:t>帧最大</w:t>
            </w:r>
            <w:r>
              <w:rPr>
                <w:szCs w:val="21"/>
                <w:lang w:bidi="ar"/>
              </w:rPr>
              <w:t>QP</w:t>
            </w:r>
            <w:r>
              <w:rPr>
                <w:rFonts w:hint="eastAsia" w:ascii="宋体" w:hAnsi="宋体" w:cs="宋体"/>
                <w:szCs w:val="21"/>
                <w:lang w:bidi="ar"/>
              </w:rPr>
              <w:t>，用于钳位质量。</w:t>
            </w:r>
          </w:p>
          <w:p w14:paraId="0953A0C4">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304F1DCC">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357E2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E5AFC55">
            <w:pPr>
              <w:rPr>
                <w:sz w:val="18"/>
                <w:szCs w:val="18"/>
              </w:rPr>
            </w:pPr>
            <w:r>
              <w:rPr>
                <w:szCs w:val="21"/>
                <w:lang w:bidi="ar"/>
              </w:rPr>
              <w:t>u32MinQp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81BA27C">
            <w:pPr>
              <w:rPr>
                <w:szCs w:val="21"/>
              </w:rPr>
            </w:pPr>
            <w:r>
              <w:rPr>
                <w:rFonts w:hint="eastAsia" w:ascii="宋体" w:hAnsi="宋体" w:cs="宋体"/>
                <w:szCs w:val="21"/>
                <w:lang w:bidi="ar"/>
              </w:rPr>
              <w:t>帧最小</w:t>
            </w:r>
            <w:r>
              <w:rPr>
                <w:szCs w:val="21"/>
                <w:lang w:bidi="ar"/>
              </w:rPr>
              <w:t>QP</w:t>
            </w:r>
            <w:r>
              <w:rPr>
                <w:rFonts w:hint="eastAsia" w:ascii="宋体" w:hAnsi="宋体" w:cs="宋体"/>
                <w:szCs w:val="21"/>
                <w:lang w:bidi="ar"/>
              </w:rPr>
              <w:t>，用于钳位码率波动。</w:t>
            </w:r>
          </w:p>
          <w:p w14:paraId="25886147">
            <w:pPr>
              <w:rPr>
                <w:szCs w:val="21"/>
              </w:rPr>
            </w:pPr>
            <w:r>
              <w:rPr>
                <w:rFonts w:hint="eastAsia" w:ascii="宋体" w:hAnsi="宋体" w:cs="宋体"/>
                <w:szCs w:val="21"/>
                <w:lang w:bidi="ar"/>
              </w:rPr>
              <w:t>取值范围：</w:t>
            </w:r>
            <w:r>
              <w:rPr>
                <w:szCs w:val="21"/>
                <w:lang w:bidi="ar"/>
              </w:rPr>
              <w:t>[0, u32MaxQp]</w:t>
            </w:r>
            <w:r>
              <w:rPr>
                <w:rFonts w:hint="eastAsia" w:ascii="宋体" w:hAnsi="宋体" w:cs="宋体"/>
                <w:szCs w:val="21"/>
                <w:lang w:bidi="ar"/>
              </w:rPr>
              <w:t>。</w:t>
            </w:r>
          </w:p>
          <w:p w14:paraId="3977D84E">
            <w:pPr>
              <w:rPr>
                <w:szCs w:val="21"/>
              </w:rPr>
            </w:pPr>
            <w:r>
              <w:rPr>
                <w:rFonts w:hint="eastAsia" w:ascii="宋体" w:hAnsi="宋体" w:cs="宋体"/>
                <w:szCs w:val="21"/>
                <w:lang w:bidi="ar"/>
              </w:rPr>
              <w:t>默认值：</w:t>
            </w:r>
            <w:r>
              <w:rPr>
                <w:szCs w:val="21"/>
                <w:lang w:bidi="ar"/>
              </w:rPr>
              <w:t>10</w:t>
            </w:r>
            <w:r>
              <w:rPr>
                <w:rFonts w:hint="eastAsia" w:ascii="宋体" w:hAnsi="宋体" w:cs="宋体"/>
                <w:szCs w:val="21"/>
                <w:lang w:bidi="ar"/>
              </w:rPr>
              <w:t>。</w:t>
            </w:r>
          </w:p>
        </w:tc>
      </w:tr>
      <w:tr w14:paraId="73B09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48A637A">
            <w:pPr>
              <w:rPr>
                <w:szCs w:val="21"/>
              </w:rPr>
            </w:pPr>
            <w:r>
              <w:rPr>
                <w:szCs w:val="21"/>
                <w:lang w:bidi="ar"/>
              </w:rPr>
              <w:t>u32MaxIQp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EA60A16">
            <w:pPr>
              <w:rPr>
                <w:szCs w:val="21"/>
              </w:rPr>
            </w:pPr>
            <w:r>
              <w:rPr>
                <w:szCs w:val="21"/>
                <w:lang w:bidi="ar"/>
              </w:rPr>
              <w:t>I</w:t>
            </w:r>
            <w:r>
              <w:rPr>
                <w:rFonts w:hint="eastAsia" w:ascii="宋体" w:hAnsi="宋体" w:cs="宋体"/>
                <w:szCs w:val="21"/>
                <w:lang w:bidi="ar"/>
              </w:rPr>
              <w:t>帧的最大</w:t>
            </w:r>
            <w:r>
              <w:rPr>
                <w:szCs w:val="21"/>
                <w:lang w:bidi="ar"/>
              </w:rPr>
              <w:t>QP</w:t>
            </w:r>
            <w:r>
              <w:rPr>
                <w:rFonts w:hint="eastAsia" w:ascii="宋体" w:hAnsi="宋体" w:cs="宋体"/>
                <w:szCs w:val="21"/>
                <w:lang w:bidi="ar"/>
              </w:rPr>
              <w:t>，用于控制</w:t>
            </w:r>
            <w:r>
              <w:rPr>
                <w:szCs w:val="21"/>
                <w:lang w:bidi="ar"/>
              </w:rPr>
              <w:t>I</w:t>
            </w:r>
            <w:r>
              <w:rPr>
                <w:rFonts w:hint="eastAsia" w:ascii="宋体" w:hAnsi="宋体" w:cs="宋体"/>
                <w:szCs w:val="21"/>
                <w:lang w:bidi="ar"/>
              </w:rPr>
              <w:t>帧的最小</w:t>
            </w:r>
            <w:r>
              <w:rPr>
                <w:szCs w:val="21"/>
                <w:lang w:bidi="ar"/>
              </w:rPr>
              <w:t>bits</w:t>
            </w:r>
            <w:r>
              <w:rPr>
                <w:rFonts w:hint="eastAsia" w:ascii="宋体" w:hAnsi="宋体" w:cs="宋体"/>
                <w:szCs w:val="21"/>
                <w:lang w:bidi="ar"/>
              </w:rPr>
              <w:t>数。</w:t>
            </w:r>
          </w:p>
          <w:p w14:paraId="3A3C3F18">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45F14794">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2CDEB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CB627AC">
            <w:pPr>
              <w:rPr>
                <w:szCs w:val="21"/>
              </w:rPr>
            </w:pPr>
            <w:r>
              <w:rPr>
                <w:szCs w:val="21"/>
                <w:lang w:bidi="ar"/>
              </w:rPr>
              <w:t>u32MinIQp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6803921">
            <w:pPr>
              <w:rPr>
                <w:szCs w:val="21"/>
              </w:rPr>
            </w:pPr>
            <w:r>
              <w:rPr>
                <w:szCs w:val="21"/>
                <w:lang w:bidi="ar"/>
              </w:rPr>
              <w:t>I</w:t>
            </w:r>
            <w:r>
              <w:rPr>
                <w:rFonts w:hint="eastAsia" w:ascii="宋体" w:hAnsi="宋体" w:cs="宋体"/>
                <w:szCs w:val="21"/>
                <w:lang w:bidi="ar"/>
              </w:rPr>
              <w:t>帧的最小</w:t>
            </w:r>
            <w:r>
              <w:rPr>
                <w:szCs w:val="21"/>
                <w:lang w:bidi="ar"/>
              </w:rPr>
              <w:t>QP</w:t>
            </w:r>
            <w:r>
              <w:rPr>
                <w:rFonts w:hint="eastAsia" w:ascii="宋体" w:hAnsi="宋体" w:cs="宋体"/>
                <w:szCs w:val="21"/>
                <w:lang w:bidi="ar"/>
              </w:rPr>
              <w:t>，用于控制</w:t>
            </w:r>
            <w:r>
              <w:rPr>
                <w:szCs w:val="21"/>
                <w:lang w:bidi="ar"/>
              </w:rPr>
              <w:t>I</w:t>
            </w:r>
            <w:r>
              <w:rPr>
                <w:rFonts w:hint="eastAsia" w:ascii="宋体" w:hAnsi="宋体" w:cs="宋体"/>
                <w:szCs w:val="21"/>
                <w:lang w:bidi="ar"/>
              </w:rPr>
              <w:t>帧的最大</w:t>
            </w:r>
            <w:r>
              <w:rPr>
                <w:szCs w:val="21"/>
                <w:lang w:bidi="ar"/>
              </w:rPr>
              <w:t>bits</w:t>
            </w:r>
            <w:r>
              <w:rPr>
                <w:rFonts w:hint="eastAsia" w:ascii="宋体" w:hAnsi="宋体" w:cs="宋体"/>
                <w:szCs w:val="21"/>
                <w:lang w:bidi="ar"/>
              </w:rPr>
              <w:t>数。</w:t>
            </w:r>
          </w:p>
          <w:p w14:paraId="6E94B828">
            <w:pPr>
              <w:rPr>
                <w:szCs w:val="21"/>
              </w:rPr>
            </w:pPr>
            <w:r>
              <w:rPr>
                <w:rFonts w:hint="eastAsia" w:ascii="宋体" w:hAnsi="宋体" w:cs="宋体"/>
                <w:szCs w:val="21"/>
                <w:lang w:bidi="ar"/>
              </w:rPr>
              <w:t>取值范围：</w:t>
            </w:r>
            <w:r>
              <w:rPr>
                <w:szCs w:val="21"/>
                <w:lang w:bidi="ar"/>
              </w:rPr>
              <w:t>[0, u32MaxIQp]</w:t>
            </w:r>
            <w:r>
              <w:rPr>
                <w:rFonts w:hint="eastAsia" w:ascii="宋体" w:hAnsi="宋体" w:cs="宋体"/>
                <w:szCs w:val="21"/>
                <w:lang w:bidi="ar"/>
              </w:rPr>
              <w:t>。</w:t>
            </w:r>
          </w:p>
          <w:p w14:paraId="5D7D8B89">
            <w:pPr>
              <w:rPr>
                <w:szCs w:val="21"/>
              </w:rPr>
            </w:pPr>
            <w:r>
              <w:rPr>
                <w:rFonts w:hint="eastAsia" w:ascii="宋体" w:hAnsi="宋体" w:cs="宋体"/>
                <w:szCs w:val="21"/>
                <w:lang w:bidi="ar"/>
              </w:rPr>
              <w:t>默认值：</w:t>
            </w:r>
            <w:r>
              <w:rPr>
                <w:szCs w:val="21"/>
                <w:lang w:bidi="ar"/>
              </w:rPr>
              <w:t>10</w:t>
            </w:r>
            <w:r>
              <w:rPr>
                <w:rFonts w:hint="eastAsia" w:ascii="宋体" w:hAnsi="宋体" w:cs="宋体"/>
                <w:szCs w:val="21"/>
                <w:lang w:bidi="ar"/>
              </w:rPr>
              <w:t>。</w:t>
            </w:r>
          </w:p>
        </w:tc>
      </w:tr>
      <w:tr w14:paraId="7EBC4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1EC543C">
            <w:pPr>
              <w:rPr>
                <w:szCs w:val="21"/>
              </w:rPr>
            </w:pPr>
            <w:r>
              <w:rPr>
                <w:szCs w:val="21"/>
                <w:lang w:bidi="ar"/>
              </w:rPr>
              <w:t>s32MaxReEncodeTimes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622C322">
            <w:pPr>
              <w:rPr>
                <w:szCs w:val="21"/>
              </w:rPr>
            </w:pPr>
            <w:r>
              <w:rPr>
                <w:rFonts w:hint="eastAsia" w:ascii="宋体" w:hAnsi="宋体" w:cs="宋体"/>
                <w:szCs w:val="21"/>
                <w:lang w:bidi="ar"/>
              </w:rPr>
              <w:t>每帧重编码次数。</w:t>
            </w:r>
            <w:r>
              <w:rPr>
                <w:szCs w:val="21"/>
                <w:lang w:bidi="ar"/>
              </w:rPr>
              <w:t>0</w:t>
            </w:r>
            <w:r>
              <w:rPr>
                <w:rFonts w:hint="eastAsia" w:ascii="宋体" w:hAnsi="宋体" w:cs="宋体"/>
                <w:szCs w:val="21"/>
                <w:lang w:bidi="ar"/>
              </w:rPr>
              <w:t>表示不进行重编码。</w:t>
            </w:r>
          </w:p>
          <w:p w14:paraId="58FA6973">
            <w:pPr>
              <w:rPr>
                <w:szCs w:val="21"/>
              </w:rPr>
            </w:pPr>
            <w:r>
              <w:rPr>
                <w:rFonts w:hint="eastAsia" w:ascii="宋体" w:hAnsi="宋体" w:cs="宋体"/>
                <w:szCs w:val="21"/>
                <w:lang w:bidi="ar"/>
              </w:rPr>
              <w:t>取值范围：</w:t>
            </w:r>
            <w:r>
              <w:rPr>
                <w:szCs w:val="21"/>
                <w:lang w:bidi="ar"/>
              </w:rPr>
              <w:t>[0, 3]</w:t>
            </w:r>
            <w:r>
              <w:rPr>
                <w:rFonts w:hint="eastAsia" w:ascii="宋体" w:hAnsi="宋体" w:cs="宋体"/>
                <w:szCs w:val="21"/>
                <w:lang w:bidi="ar"/>
              </w:rPr>
              <w:t>。</w:t>
            </w:r>
          </w:p>
          <w:p w14:paraId="78E928C2">
            <w:pPr>
              <w:rPr>
                <w:szCs w:val="21"/>
              </w:rPr>
            </w:pPr>
            <w:r>
              <w:rPr>
                <w:rFonts w:hint="eastAsia" w:ascii="宋体" w:hAnsi="宋体" w:cs="宋体"/>
                <w:szCs w:val="21"/>
                <w:lang w:bidi="ar"/>
              </w:rPr>
              <w:t>默认值：</w:t>
            </w:r>
            <w:r>
              <w:rPr>
                <w:szCs w:val="21"/>
                <w:lang w:bidi="ar"/>
              </w:rPr>
              <w:t>2</w:t>
            </w:r>
            <w:r>
              <w:rPr>
                <w:rFonts w:hint="eastAsia" w:ascii="宋体" w:hAnsi="宋体" w:cs="宋体"/>
                <w:szCs w:val="21"/>
                <w:lang w:bidi="ar"/>
              </w:rPr>
              <w:t>。</w:t>
            </w:r>
          </w:p>
        </w:tc>
      </w:tr>
      <w:tr w14:paraId="51F8E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54C2E26">
            <w:pPr>
              <w:rPr>
                <w:szCs w:val="21"/>
              </w:rPr>
            </w:pPr>
            <w:r>
              <w:rPr>
                <w:szCs w:val="21"/>
                <w:lang w:bidi="ar"/>
              </w:rPr>
              <w:t>bQpMapEn</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578478F3">
            <w:pPr>
              <w:rPr>
                <w:szCs w:val="21"/>
              </w:rPr>
            </w:pPr>
            <w:r>
              <w:rPr>
                <w:szCs w:val="21"/>
                <w:lang w:bidi="ar"/>
              </w:rPr>
              <w:t>CBR</w:t>
            </w:r>
            <w:r>
              <w:rPr>
                <w:rFonts w:hint="eastAsia" w:ascii="宋体" w:hAnsi="宋体" w:cs="宋体"/>
                <w:szCs w:val="21"/>
                <w:lang w:bidi="ar"/>
              </w:rPr>
              <w:t>码控模式下，使能</w:t>
            </w:r>
            <w:r>
              <w:rPr>
                <w:szCs w:val="21"/>
                <w:lang w:bidi="ar"/>
              </w:rPr>
              <w:t>QpMap</w:t>
            </w:r>
            <w:r>
              <w:rPr>
                <w:rFonts w:hint="eastAsia" w:ascii="宋体" w:hAnsi="宋体" w:cs="宋体"/>
                <w:szCs w:val="21"/>
                <w:lang w:bidi="ar"/>
              </w:rPr>
              <w:t>功能。</w:t>
            </w:r>
          </w:p>
          <w:p w14:paraId="7E452AD8">
            <w:pPr>
              <w:rPr>
                <w:szCs w:val="21"/>
              </w:rPr>
            </w:pPr>
            <w:r>
              <w:rPr>
                <w:rFonts w:hint="eastAsia" w:ascii="宋体" w:hAnsi="宋体" w:cs="宋体"/>
                <w:szCs w:val="21"/>
                <w:lang w:bidi="ar"/>
              </w:rPr>
              <w:t>取值范围：</w:t>
            </w:r>
            <w:r>
              <w:rPr>
                <w:szCs w:val="21"/>
                <w:lang w:bidi="ar"/>
              </w:rPr>
              <w:t>TS_TRUE</w:t>
            </w:r>
            <w:r>
              <w:rPr>
                <w:rFonts w:hint="eastAsia" w:ascii="宋体" w:hAnsi="宋体" w:cs="宋体"/>
                <w:szCs w:val="21"/>
                <w:lang w:bidi="ar"/>
              </w:rPr>
              <w:t>或</w:t>
            </w:r>
            <w:r>
              <w:rPr>
                <w:szCs w:val="21"/>
                <w:lang w:bidi="ar"/>
              </w:rPr>
              <w:t>TS_FALSE</w:t>
            </w:r>
            <w:r>
              <w:rPr>
                <w:rFonts w:hint="eastAsia" w:ascii="宋体" w:hAnsi="宋体" w:cs="宋体"/>
                <w:szCs w:val="21"/>
                <w:lang w:bidi="ar"/>
              </w:rPr>
              <w:t>。</w:t>
            </w:r>
          </w:p>
          <w:p w14:paraId="5C571CFD">
            <w:pPr>
              <w:rPr>
                <w:szCs w:val="21"/>
              </w:rPr>
            </w:pPr>
            <w:r>
              <w:rPr>
                <w:rFonts w:hint="eastAsia" w:ascii="宋体" w:hAnsi="宋体" w:cs="宋体"/>
                <w:szCs w:val="21"/>
                <w:lang w:bidi="ar"/>
              </w:rPr>
              <w:t>默认值：</w:t>
            </w:r>
            <w:r>
              <w:rPr>
                <w:szCs w:val="21"/>
                <w:lang w:bidi="ar"/>
              </w:rPr>
              <w:t>TS_FALSE</w:t>
            </w:r>
            <w:r>
              <w:rPr>
                <w:rFonts w:hint="eastAsia" w:ascii="宋体" w:hAnsi="宋体" w:cs="宋体"/>
                <w:szCs w:val="21"/>
                <w:lang w:bidi="ar"/>
              </w:rPr>
              <w:t>。</w:t>
            </w:r>
          </w:p>
        </w:tc>
      </w:tr>
    </w:tbl>
    <w:p w14:paraId="1CFE9A71">
      <w:pPr>
        <w:pStyle w:val="31"/>
        <w:spacing w:before="7" w:beforeAutospacing="0" w:after="120" w:afterAutospacing="0"/>
        <w:jc w:val="both"/>
        <w:rPr>
          <w:kern w:val="2"/>
          <w:sz w:val="9"/>
          <w:szCs w:val="9"/>
        </w:rPr>
      </w:pPr>
      <w:r>
        <w:rPr>
          <w:kern w:val="2"/>
          <w:sz w:val="9"/>
          <w:szCs w:val="9"/>
          <w:lang w:bidi="ar"/>
        </w:rPr>
        <w:t xml:space="preserve"> </w:t>
      </w:r>
    </w:p>
    <w:p w14:paraId="4D7B7AC6">
      <w:pPr>
        <w:ind w:firstLine="420" w:firstLineChars="200"/>
        <w:rPr>
          <w:szCs w:val="21"/>
        </w:rPr>
      </w:pPr>
      <w:r>
        <w:rPr>
          <w:rFonts w:hint="eastAsia" w:ascii="宋体" w:hAnsi="宋体" w:cs="宋体"/>
          <w:szCs w:val="21"/>
          <w:lang w:bidi="ar"/>
        </w:rPr>
        <w:t>【注意事项】</w:t>
      </w:r>
    </w:p>
    <w:p w14:paraId="05D91640">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23504629">
      <w:pPr>
        <w:ind w:firstLine="420" w:firstLineChars="200"/>
        <w:rPr>
          <w:szCs w:val="21"/>
        </w:rPr>
      </w:pPr>
      <w:r>
        <w:rPr>
          <w:rFonts w:hint="eastAsia" w:ascii="宋体" w:hAnsi="宋体" w:cs="宋体"/>
          <w:szCs w:val="21"/>
          <w:lang w:bidi="ar"/>
        </w:rPr>
        <w:t>【相关数据类型及接口】</w:t>
      </w:r>
    </w:p>
    <w:p w14:paraId="6CF05993">
      <w:pPr>
        <w:ind w:firstLine="420" w:firstLineChars="200"/>
        <w:rPr>
          <w:szCs w:val="21"/>
        </w:rPr>
      </w:pPr>
      <w:r>
        <w:rPr>
          <w:szCs w:val="21"/>
          <w:lang w:bidi="ar"/>
        </w:rPr>
        <w:t>VENC_RC_PARAM_S</w:t>
      </w:r>
    </w:p>
    <w:p w14:paraId="2B42840B">
      <w:pPr>
        <w:ind w:firstLine="420" w:firstLineChars="200"/>
        <w:rPr>
          <w:szCs w:val="21"/>
        </w:rPr>
      </w:pPr>
      <w:r>
        <w:rPr>
          <w:szCs w:val="21"/>
          <w:lang w:bidi="ar"/>
        </w:rPr>
        <w:t>TS_MPI_VENC_SetRcParam</w:t>
      </w:r>
    </w:p>
    <w:p w14:paraId="388B0786">
      <w:pPr>
        <w:ind w:firstLine="420" w:firstLineChars="200"/>
        <w:rPr>
          <w:szCs w:val="21"/>
        </w:rPr>
      </w:pPr>
      <w:r>
        <w:rPr>
          <w:szCs w:val="21"/>
          <w:lang w:bidi="ar"/>
        </w:rPr>
        <w:t>TS_MPI_VENC_GetRcParam</w:t>
      </w:r>
    </w:p>
    <w:p w14:paraId="644A1007">
      <w:pPr>
        <w:pStyle w:val="31"/>
        <w:keepNext/>
        <w:keepLines/>
        <w:spacing w:before="120" w:beforeLines="50" w:beforeAutospacing="0"/>
        <w:jc w:val="both"/>
        <w:outlineLvl w:val="7"/>
        <w:rPr>
          <w:rFonts w:cs="宋体"/>
          <w:b/>
        </w:rPr>
      </w:pPr>
      <w:bookmarkStart w:id="1956" w:name="_Toc2137073651"/>
      <w:r>
        <w:rPr>
          <w:b/>
          <w:lang w:bidi="ar"/>
        </w:rPr>
        <w:t>VENC_PARAM_H264_VBR_S</w:t>
      </w:r>
      <w:bookmarkEnd w:id="1956"/>
    </w:p>
    <w:p w14:paraId="3FA33D13">
      <w:pPr>
        <w:ind w:firstLine="420" w:firstLineChars="200"/>
        <w:rPr>
          <w:szCs w:val="21"/>
        </w:rPr>
      </w:pPr>
      <w:r>
        <w:rPr>
          <w:rFonts w:hint="eastAsia" w:ascii="宋体" w:hAnsi="宋体" w:cs="宋体"/>
          <w:szCs w:val="21"/>
          <w:lang w:bidi="ar"/>
        </w:rPr>
        <w:t>【说明】</w:t>
      </w:r>
    </w:p>
    <w:p w14:paraId="3EAE9B8B">
      <w:pPr>
        <w:ind w:firstLine="420" w:firstLineChars="200"/>
        <w:rPr>
          <w:szCs w:val="21"/>
        </w:rPr>
      </w:pPr>
      <w:r>
        <w:rPr>
          <w:rFonts w:hint="eastAsia" w:ascii="宋体" w:hAnsi="宋体" w:cs="宋体"/>
          <w:szCs w:val="21"/>
          <w:lang w:bidi="ar"/>
        </w:rPr>
        <w:t>定义</w:t>
      </w:r>
      <w:r>
        <w:rPr>
          <w:szCs w:val="21"/>
          <w:lang w:bidi="ar"/>
        </w:rPr>
        <w:t>H.264</w:t>
      </w:r>
      <w:r>
        <w:rPr>
          <w:rFonts w:hint="eastAsia" w:ascii="宋体" w:hAnsi="宋体" w:cs="宋体"/>
          <w:szCs w:val="21"/>
          <w:lang w:bidi="ar"/>
        </w:rPr>
        <w:t>协议编码通道</w:t>
      </w:r>
      <w:r>
        <w:rPr>
          <w:szCs w:val="21"/>
          <w:lang w:bidi="ar"/>
        </w:rPr>
        <w:t>VBR</w:t>
      </w:r>
      <w:r>
        <w:rPr>
          <w:rFonts w:hint="eastAsia" w:ascii="宋体" w:hAnsi="宋体" w:cs="宋体"/>
          <w:szCs w:val="21"/>
          <w:lang w:bidi="ar"/>
        </w:rPr>
        <w:t>码率控制模式高级参数配置。</w:t>
      </w:r>
    </w:p>
    <w:p w14:paraId="0C4DC034">
      <w:pPr>
        <w:ind w:firstLine="420" w:firstLineChars="200"/>
        <w:rPr>
          <w:szCs w:val="21"/>
        </w:rPr>
      </w:pPr>
      <w:r>
        <w:rPr>
          <w:rFonts w:hint="eastAsia" w:ascii="宋体" w:hAnsi="宋体" w:cs="宋体"/>
          <w:szCs w:val="21"/>
          <w:lang w:bidi="ar"/>
        </w:rPr>
        <w:t>【定义】</w:t>
      </w:r>
    </w:p>
    <w:p w14:paraId="0ADE584F">
      <w:pPr>
        <w:ind w:firstLine="420" w:firstLineChars="200"/>
        <w:rPr>
          <w:szCs w:val="21"/>
        </w:rPr>
      </w:pPr>
      <w:r>
        <w:rPr>
          <w:szCs w:val="21"/>
          <w:lang w:bidi="ar"/>
        </w:rPr>
        <w:t>typedef struct tsVENC_PARAM_H264_VBR_S {</w:t>
      </w:r>
    </w:p>
    <w:p w14:paraId="1BD738A7">
      <w:pPr>
        <w:ind w:firstLine="420" w:firstLineChars="200"/>
        <w:rPr>
          <w:szCs w:val="21"/>
        </w:rPr>
      </w:pPr>
      <w:r>
        <w:rPr>
          <w:rFonts w:hint="eastAsia"/>
          <w:szCs w:val="21"/>
          <w:lang w:bidi="ar"/>
        </w:rPr>
        <w:t xml:space="preserve">    </w:t>
      </w:r>
      <w:r>
        <w:rPr>
          <w:szCs w:val="21"/>
          <w:lang w:bidi="ar"/>
        </w:rPr>
        <w:t>TS_S32  s32ChangePos;</w:t>
      </w:r>
    </w:p>
    <w:p w14:paraId="4AE3498F">
      <w:pPr>
        <w:ind w:firstLine="420" w:firstLineChars="200"/>
        <w:rPr>
          <w:szCs w:val="21"/>
        </w:rPr>
      </w:pPr>
      <w:r>
        <w:rPr>
          <w:rFonts w:hint="eastAsia"/>
          <w:szCs w:val="21"/>
          <w:lang w:bidi="ar"/>
        </w:rPr>
        <w:t xml:space="preserve">    </w:t>
      </w:r>
      <w:r>
        <w:rPr>
          <w:szCs w:val="21"/>
          <w:lang w:bidi="ar"/>
        </w:rPr>
        <w:t>TS_U32  u32MinIprop;</w:t>
      </w:r>
    </w:p>
    <w:p w14:paraId="1828AB73">
      <w:pPr>
        <w:ind w:firstLine="420" w:firstLineChars="200"/>
        <w:rPr>
          <w:szCs w:val="21"/>
        </w:rPr>
      </w:pPr>
      <w:r>
        <w:rPr>
          <w:rFonts w:hint="eastAsia"/>
          <w:szCs w:val="21"/>
          <w:lang w:bidi="ar"/>
        </w:rPr>
        <w:t xml:space="preserve">    </w:t>
      </w:r>
      <w:r>
        <w:rPr>
          <w:szCs w:val="21"/>
          <w:lang w:bidi="ar"/>
        </w:rPr>
        <w:t>TS_U32  u32MaxIprop;</w:t>
      </w:r>
    </w:p>
    <w:p w14:paraId="4326EBCC">
      <w:pPr>
        <w:ind w:firstLine="420" w:firstLineChars="200"/>
        <w:rPr>
          <w:szCs w:val="21"/>
        </w:rPr>
      </w:pPr>
      <w:r>
        <w:rPr>
          <w:rFonts w:hint="eastAsia"/>
          <w:szCs w:val="21"/>
          <w:lang w:bidi="ar"/>
        </w:rPr>
        <w:t xml:space="preserve">    </w:t>
      </w:r>
      <w:r>
        <w:rPr>
          <w:szCs w:val="21"/>
          <w:lang w:bidi="ar"/>
        </w:rPr>
        <w:t>TS_S32  s32MaxReEncodeTimes;</w:t>
      </w:r>
    </w:p>
    <w:p w14:paraId="1CBA5F07">
      <w:pPr>
        <w:ind w:firstLine="420" w:firstLineChars="200"/>
        <w:rPr>
          <w:szCs w:val="21"/>
        </w:rPr>
      </w:pPr>
      <w:r>
        <w:rPr>
          <w:rFonts w:hint="eastAsia"/>
          <w:szCs w:val="21"/>
          <w:lang w:bidi="ar"/>
        </w:rPr>
        <w:t xml:space="preserve">    </w:t>
      </w:r>
      <w:r>
        <w:rPr>
          <w:szCs w:val="21"/>
          <w:lang w:bidi="ar"/>
        </w:rPr>
        <w:t>TS_BOOL bQpMapEn;</w:t>
      </w:r>
    </w:p>
    <w:p w14:paraId="14E7B367">
      <w:pPr>
        <w:ind w:firstLine="420" w:firstLineChars="200"/>
        <w:rPr>
          <w:szCs w:val="21"/>
        </w:rPr>
      </w:pPr>
      <w:r>
        <w:rPr>
          <w:rFonts w:hint="eastAsia"/>
          <w:szCs w:val="21"/>
          <w:lang w:bidi="ar"/>
        </w:rPr>
        <w:t xml:space="preserve">    </w:t>
      </w:r>
      <w:r>
        <w:rPr>
          <w:szCs w:val="21"/>
          <w:lang w:bidi="ar"/>
        </w:rPr>
        <w:t>TS_U32  u32MaxQp;</w:t>
      </w:r>
    </w:p>
    <w:p w14:paraId="2186708F">
      <w:pPr>
        <w:ind w:firstLine="420" w:firstLineChars="200"/>
        <w:rPr>
          <w:szCs w:val="21"/>
        </w:rPr>
      </w:pPr>
      <w:r>
        <w:rPr>
          <w:rFonts w:hint="eastAsia"/>
          <w:szCs w:val="21"/>
          <w:lang w:bidi="ar"/>
        </w:rPr>
        <w:t xml:space="preserve">    </w:t>
      </w:r>
      <w:r>
        <w:rPr>
          <w:szCs w:val="21"/>
          <w:lang w:bidi="ar"/>
        </w:rPr>
        <w:t>TS_U32  u32MinQp;</w:t>
      </w:r>
    </w:p>
    <w:p w14:paraId="4F26F05D">
      <w:pPr>
        <w:ind w:firstLine="420" w:firstLineChars="200"/>
        <w:rPr>
          <w:szCs w:val="21"/>
        </w:rPr>
      </w:pPr>
      <w:r>
        <w:rPr>
          <w:rFonts w:hint="eastAsia"/>
          <w:szCs w:val="21"/>
          <w:lang w:bidi="ar"/>
        </w:rPr>
        <w:t xml:space="preserve">    </w:t>
      </w:r>
      <w:r>
        <w:rPr>
          <w:szCs w:val="21"/>
          <w:lang w:bidi="ar"/>
        </w:rPr>
        <w:t>TS_U32  u32MaxIQp;</w:t>
      </w:r>
    </w:p>
    <w:p w14:paraId="7D7599FE">
      <w:pPr>
        <w:ind w:firstLine="420" w:firstLineChars="200"/>
        <w:rPr>
          <w:szCs w:val="21"/>
        </w:rPr>
      </w:pPr>
      <w:r>
        <w:rPr>
          <w:rFonts w:hint="eastAsia"/>
          <w:szCs w:val="21"/>
          <w:lang w:bidi="ar"/>
        </w:rPr>
        <w:t xml:space="preserve">    </w:t>
      </w:r>
      <w:r>
        <w:rPr>
          <w:szCs w:val="21"/>
          <w:lang w:bidi="ar"/>
        </w:rPr>
        <w:t>TS_U32  u32MinIQp;</w:t>
      </w:r>
    </w:p>
    <w:p w14:paraId="48FF4B6E">
      <w:pPr>
        <w:ind w:firstLine="420" w:firstLineChars="200"/>
        <w:rPr>
          <w:szCs w:val="21"/>
        </w:rPr>
      </w:pPr>
      <w:r>
        <w:rPr>
          <w:szCs w:val="21"/>
          <w:lang w:bidi="ar"/>
        </w:rPr>
        <w:t>} VENC_PARAM_H264_VBR_S;</w:t>
      </w:r>
    </w:p>
    <w:p w14:paraId="25840F46">
      <w:pPr>
        <w:ind w:firstLine="420" w:firstLineChars="200"/>
        <w:rPr>
          <w:szCs w:val="21"/>
        </w:rPr>
      </w:pPr>
      <w:r>
        <w:rPr>
          <w:rFonts w:hint="eastAsia" w:ascii="宋体" w:hAnsi="宋体" w:cs="宋体"/>
          <w:szCs w:val="21"/>
          <w:lang w:bidi="ar"/>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48EAD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212F8CF0">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59A47A67">
            <w:pPr>
              <w:rPr>
                <w:szCs w:val="21"/>
              </w:rPr>
            </w:pPr>
            <w:r>
              <w:rPr>
                <w:rFonts w:hint="eastAsia" w:ascii="宋体" w:hAnsi="宋体" w:cs="宋体"/>
                <w:szCs w:val="21"/>
                <w:lang w:bidi="ar"/>
              </w:rPr>
              <w:t>描述</w:t>
            </w:r>
          </w:p>
        </w:tc>
      </w:tr>
      <w:tr w14:paraId="1F6DA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0E2F1DF">
            <w:pPr>
              <w:rPr>
                <w:szCs w:val="21"/>
              </w:rPr>
            </w:pPr>
            <w:r>
              <w:rPr>
                <w:szCs w:val="21"/>
                <w:lang w:bidi="ar"/>
              </w:rPr>
              <w:t>s32ChangePos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21ADC3F">
            <w:pPr>
              <w:rPr>
                <w:szCs w:val="21"/>
              </w:rPr>
            </w:pPr>
            <w:r>
              <w:rPr>
                <w:szCs w:val="21"/>
                <w:lang w:bidi="ar"/>
              </w:rPr>
              <w:t>VBR</w:t>
            </w:r>
            <w:r>
              <w:rPr>
                <w:rFonts w:hint="eastAsia" w:ascii="宋体" w:hAnsi="宋体" w:cs="宋体"/>
                <w:szCs w:val="21"/>
                <w:lang w:bidi="ar"/>
              </w:rPr>
              <w:t>开始调整</w:t>
            </w:r>
            <w:r>
              <w:rPr>
                <w:szCs w:val="21"/>
                <w:lang w:bidi="ar"/>
              </w:rPr>
              <w:t>Qp</w:t>
            </w:r>
            <w:r>
              <w:rPr>
                <w:rFonts w:hint="eastAsia" w:ascii="宋体" w:hAnsi="宋体" w:cs="宋体"/>
                <w:szCs w:val="21"/>
                <w:lang w:bidi="ar"/>
              </w:rPr>
              <w:t>时的码率相对于最大码率的比例。</w:t>
            </w:r>
          </w:p>
          <w:p w14:paraId="70ABA486">
            <w:pPr>
              <w:rPr>
                <w:szCs w:val="21"/>
              </w:rPr>
            </w:pPr>
            <w:r>
              <w:rPr>
                <w:rFonts w:hint="eastAsia" w:ascii="宋体" w:hAnsi="宋体" w:cs="宋体"/>
                <w:szCs w:val="21"/>
                <w:lang w:bidi="ar"/>
              </w:rPr>
              <w:t>取值范围：</w:t>
            </w:r>
            <w:r>
              <w:rPr>
                <w:szCs w:val="21"/>
                <w:lang w:bidi="ar"/>
              </w:rPr>
              <w:t>[50, 100]</w:t>
            </w:r>
            <w:r>
              <w:rPr>
                <w:rFonts w:hint="eastAsia" w:ascii="宋体" w:hAnsi="宋体" w:cs="宋体"/>
                <w:szCs w:val="21"/>
                <w:lang w:bidi="ar"/>
              </w:rPr>
              <w:t>。</w:t>
            </w:r>
          </w:p>
          <w:p w14:paraId="21877998">
            <w:pPr>
              <w:rPr>
                <w:szCs w:val="21"/>
              </w:rPr>
            </w:pPr>
            <w:r>
              <w:rPr>
                <w:rFonts w:hint="eastAsia" w:ascii="宋体" w:hAnsi="宋体" w:cs="宋体"/>
                <w:szCs w:val="21"/>
                <w:lang w:bidi="ar"/>
              </w:rPr>
              <w:t>默认值：</w:t>
            </w:r>
            <w:r>
              <w:rPr>
                <w:szCs w:val="21"/>
                <w:lang w:bidi="ar"/>
              </w:rPr>
              <w:t>90</w:t>
            </w:r>
            <w:r>
              <w:rPr>
                <w:rFonts w:hint="eastAsia" w:ascii="宋体" w:hAnsi="宋体" w:cs="宋体"/>
                <w:szCs w:val="21"/>
                <w:lang w:bidi="ar"/>
              </w:rPr>
              <w:t>。</w:t>
            </w:r>
          </w:p>
        </w:tc>
      </w:tr>
      <w:tr w14:paraId="3F2B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A41FD43">
            <w:pPr>
              <w:rPr>
                <w:szCs w:val="21"/>
              </w:rPr>
            </w:pPr>
            <w:r>
              <w:rPr>
                <w:szCs w:val="21"/>
                <w:lang w:bidi="ar"/>
              </w:rPr>
              <w:t>u32MinIprop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FE56FDD">
            <w:pPr>
              <w:rPr>
                <w:szCs w:val="21"/>
              </w:rPr>
            </w:pPr>
            <w:r>
              <w:rPr>
                <w:rFonts w:hint="eastAsia" w:ascii="宋体" w:hAnsi="宋体" w:cs="宋体"/>
                <w:szCs w:val="21"/>
                <w:lang w:bidi="ar"/>
              </w:rPr>
              <w:t>最小</w:t>
            </w:r>
            <w:r>
              <w:rPr>
                <w:szCs w:val="21"/>
                <w:lang w:bidi="ar"/>
              </w:rPr>
              <w:t>IP</w:t>
            </w:r>
            <w:r>
              <w:rPr>
                <w:rFonts w:hint="eastAsia" w:ascii="宋体" w:hAnsi="宋体" w:cs="宋体"/>
                <w:szCs w:val="21"/>
                <w:lang w:bidi="ar"/>
              </w:rPr>
              <w:t>帧码率的比值。</w:t>
            </w:r>
          </w:p>
          <w:p w14:paraId="26DDEBDD">
            <w:pPr>
              <w:rPr>
                <w:szCs w:val="21"/>
              </w:rPr>
            </w:pPr>
            <w:r>
              <w:rPr>
                <w:rFonts w:hint="eastAsia" w:ascii="宋体" w:hAnsi="宋体" w:cs="宋体"/>
                <w:szCs w:val="21"/>
                <w:lang w:bidi="ar"/>
              </w:rPr>
              <w:t>取值范围：</w:t>
            </w:r>
            <w:r>
              <w:rPr>
                <w:szCs w:val="21"/>
                <w:lang w:bidi="ar"/>
              </w:rPr>
              <w:t>[1, 100]</w:t>
            </w:r>
            <w:r>
              <w:rPr>
                <w:rFonts w:hint="eastAsia" w:ascii="宋体" w:hAnsi="宋体" w:cs="宋体"/>
                <w:szCs w:val="21"/>
                <w:lang w:bidi="ar"/>
              </w:rPr>
              <w:t>。</w:t>
            </w:r>
          </w:p>
          <w:p w14:paraId="10B170A9">
            <w:pPr>
              <w:rPr>
                <w:szCs w:val="21"/>
              </w:rPr>
            </w:pPr>
            <w:r>
              <w:rPr>
                <w:rFonts w:hint="eastAsia" w:ascii="宋体" w:hAnsi="宋体" w:cs="宋体"/>
                <w:szCs w:val="21"/>
                <w:lang w:bidi="ar"/>
              </w:rPr>
              <w:t>默认值：</w:t>
            </w:r>
            <w:r>
              <w:rPr>
                <w:szCs w:val="21"/>
                <w:lang w:bidi="ar"/>
              </w:rPr>
              <w:t>1</w:t>
            </w:r>
            <w:r>
              <w:rPr>
                <w:rFonts w:hint="eastAsia" w:ascii="宋体" w:hAnsi="宋体" w:cs="宋体"/>
                <w:szCs w:val="21"/>
                <w:lang w:bidi="ar"/>
              </w:rPr>
              <w:t>。</w:t>
            </w:r>
          </w:p>
        </w:tc>
      </w:tr>
      <w:tr w14:paraId="3592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E94937D">
            <w:pPr>
              <w:rPr>
                <w:sz w:val="18"/>
                <w:szCs w:val="18"/>
              </w:rPr>
            </w:pPr>
            <w:r>
              <w:rPr>
                <w:szCs w:val="21"/>
                <w:lang w:bidi="ar"/>
              </w:rPr>
              <w:t>u32MaxIprop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4C39673">
            <w:pPr>
              <w:rPr>
                <w:szCs w:val="21"/>
              </w:rPr>
            </w:pPr>
            <w:r>
              <w:rPr>
                <w:rFonts w:hint="eastAsia" w:ascii="宋体" w:hAnsi="宋体" w:cs="宋体"/>
                <w:szCs w:val="21"/>
                <w:lang w:bidi="ar"/>
              </w:rPr>
              <w:t>最大</w:t>
            </w:r>
            <w:r>
              <w:rPr>
                <w:szCs w:val="21"/>
                <w:lang w:bidi="ar"/>
              </w:rPr>
              <w:t>IP</w:t>
            </w:r>
            <w:r>
              <w:rPr>
                <w:rFonts w:hint="eastAsia" w:ascii="宋体" w:hAnsi="宋体" w:cs="宋体"/>
                <w:szCs w:val="21"/>
                <w:lang w:bidi="ar"/>
              </w:rPr>
              <w:t>帧码率的比值。</w:t>
            </w:r>
          </w:p>
          <w:p w14:paraId="136F114F">
            <w:pPr>
              <w:rPr>
                <w:szCs w:val="21"/>
              </w:rPr>
            </w:pPr>
            <w:r>
              <w:rPr>
                <w:rFonts w:hint="eastAsia" w:ascii="宋体" w:hAnsi="宋体" w:cs="宋体"/>
                <w:szCs w:val="21"/>
                <w:lang w:bidi="ar"/>
              </w:rPr>
              <w:t>取值范围：</w:t>
            </w:r>
            <w:r>
              <w:rPr>
                <w:szCs w:val="21"/>
                <w:lang w:bidi="ar"/>
              </w:rPr>
              <w:t>[u32MinIprop, 100]</w:t>
            </w:r>
            <w:r>
              <w:rPr>
                <w:rFonts w:hint="eastAsia" w:ascii="宋体" w:hAnsi="宋体" w:cs="宋体"/>
                <w:szCs w:val="21"/>
                <w:lang w:bidi="ar"/>
              </w:rPr>
              <w:t>。</w:t>
            </w:r>
          </w:p>
          <w:p w14:paraId="62F232D6">
            <w:pPr>
              <w:rPr>
                <w:szCs w:val="21"/>
              </w:rPr>
            </w:pPr>
            <w:r>
              <w:rPr>
                <w:rFonts w:hint="eastAsia" w:ascii="宋体" w:hAnsi="宋体" w:cs="宋体"/>
                <w:szCs w:val="21"/>
                <w:lang w:bidi="ar"/>
              </w:rPr>
              <w:t>默认值：</w:t>
            </w:r>
            <w:r>
              <w:rPr>
                <w:szCs w:val="21"/>
                <w:lang w:bidi="ar"/>
              </w:rPr>
              <w:t>20</w:t>
            </w:r>
            <w:r>
              <w:rPr>
                <w:rFonts w:hint="eastAsia" w:ascii="宋体" w:hAnsi="宋体" w:cs="宋体"/>
                <w:szCs w:val="21"/>
                <w:lang w:bidi="ar"/>
              </w:rPr>
              <w:t>。</w:t>
            </w:r>
          </w:p>
        </w:tc>
      </w:tr>
      <w:tr w14:paraId="2459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C94824D">
            <w:pPr>
              <w:rPr>
                <w:sz w:val="18"/>
                <w:szCs w:val="18"/>
              </w:rPr>
            </w:pPr>
            <w:r>
              <w:rPr>
                <w:szCs w:val="21"/>
                <w:lang w:bidi="ar"/>
              </w:rPr>
              <w:t>s32MaxReEncodeTimes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5A84A35C">
            <w:pPr>
              <w:rPr>
                <w:szCs w:val="21"/>
              </w:rPr>
            </w:pPr>
            <w:r>
              <w:rPr>
                <w:rFonts w:hint="eastAsia" w:ascii="宋体" w:hAnsi="宋体" w:cs="宋体"/>
                <w:szCs w:val="21"/>
                <w:lang w:bidi="ar"/>
              </w:rPr>
              <w:t>每帧重编码次数。</w:t>
            </w:r>
            <w:r>
              <w:rPr>
                <w:szCs w:val="21"/>
                <w:lang w:bidi="ar"/>
              </w:rPr>
              <w:t>0</w:t>
            </w:r>
            <w:r>
              <w:rPr>
                <w:rFonts w:hint="eastAsia" w:ascii="宋体" w:hAnsi="宋体" w:cs="宋体"/>
                <w:szCs w:val="21"/>
                <w:lang w:bidi="ar"/>
              </w:rPr>
              <w:t>表示不进行重编码。</w:t>
            </w:r>
          </w:p>
          <w:p w14:paraId="37B4956F">
            <w:pPr>
              <w:rPr>
                <w:szCs w:val="21"/>
              </w:rPr>
            </w:pPr>
            <w:r>
              <w:rPr>
                <w:rFonts w:hint="eastAsia" w:ascii="宋体" w:hAnsi="宋体" w:cs="宋体"/>
                <w:szCs w:val="21"/>
                <w:lang w:bidi="ar"/>
              </w:rPr>
              <w:t>取值范围：</w:t>
            </w:r>
            <w:r>
              <w:rPr>
                <w:szCs w:val="21"/>
                <w:lang w:bidi="ar"/>
              </w:rPr>
              <w:t>[0, 3]</w:t>
            </w:r>
            <w:r>
              <w:rPr>
                <w:rFonts w:hint="eastAsia" w:ascii="宋体" w:hAnsi="宋体" w:cs="宋体"/>
                <w:szCs w:val="21"/>
                <w:lang w:bidi="ar"/>
              </w:rPr>
              <w:t>。</w:t>
            </w:r>
          </w:p>
          <w:p w14:paraId="5D14D991">
            <w:pPr>
              <w:rPr>
                <w:szCs w:val="21"/>
              </w:rPr>
            </w:pPr>
            <w:r>
              <w:rPr>
                <w:rFonts w:hint="eastAsia" w:ascii="宋体" w:hAnsi="宋体" w:cs="宋体"/>
                <w:szCs w:val="21"/>
                <w:lang w:bidi="ar"/>
              </w:rPr>
              <w:t>默认值：</w:t>
            </w:r>
            <w:r>
              <w:rPr>
                <w:szCs w:val="21"/>
                <w:lang w:bidi="ar"/>
              </w:rPr>
              <w:t>2</w:t>
            </w:r>
            <w:r>
              <w:rPr>
                <w:rFonts w:hint="eastAsia" w:ascii="宋体" w:hAnsi="宋体" w:cs="宋体"/>
                <w:szCs w:val="21"/>
                <w:lang w:bidi="ar"/>
              </w:rPr>
              <w:t>。</w:t>
            </w:r>
          </w:p>
        </w:tc>
      </w:tr>
      <w:tr w14:paraId="4E310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5148A45">
            <w:pPr>
              <w:rPr>
                <w:szCs w:val="21"/>
              </w:rPr>
            </w:pPr>
            <w:r>
              <w:rPr>
                <w:szCs w:val="21"/>
                <w:lang w:bidi="ar"/>
              </w:rPr>
              <w:t>bQpMapEn</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0269F6C">
            <w:pPr>
              <w:rPr>
                <w:szCs w:val="21"/>
              </w:rPr>
            </w:pPr>
            <w:r>
              <w:rPr>
                <w:szCs w:val="21"/>
                <w:lang w:bidi="ar"/>
              </w:rPr>
              <w:t>VBR</w:t>
            </w:r>
            <w:r>
              <w:rPr>
                <w:rFonts w:hint="eastAsia" w:ascii="宋体" w:hAnsi="宋体" w:cs="宋体"/>
                <w:szCs w:val="21"/>
                <w:lang w:bidi="ar"/>
              </w:rPr>
              <w:t>模式下是否使能</w:t>
            </w:r>
            <w:r>
              <w:rPr>
                <w:szCs w:val="21"/>
                <w:lang w:bidi="ar"/>
              </w:rPr>
              <w:t>QpMap</w:t>
            </w:r>
            <w:r>
              <w:rPr>
                <w:rFonts w:hint="eastAsia" w:ascii="宋体" w:hAnsi="宋体" w:cs="宋体"/>
                <w:szCs w:val="21"/>
                <w:lang w:bidi="ar"/>
              </w:rPr>
              <w:t>功能。</w:t>
            </w:r>
          </w:p>
          <w:p w14:paraId="7CAC1B7A">
            <w:pPr>
              <w:rPr>
                <w:szCs w:val="21"/>
              </w:rPr>
            </w:pPr>
            <w:r>
              <w:rPr>
                <w:rFonts w:hint="eastAsia" w:ascii="宋体" w:hAnsi="宋体" w:cs="宋体"/>
                <w:szCs w:val="21"/>
                <w:lang w:bidi="ar"/>
              </w:rPr>
              <w:t>取值范围：</w:t>
            </w:r>
            <w:r>
              <w:rPr>
                <w:szCs w:val="21"/>
                <w:lang w:bidi="ar"/>
              </w:rPr>
              <w:t>TS_TRUE</w:t>
            </w:r>
            <w:r>
              <w:rPr>
                <w:rFonts w:hint="eastAsia" w:ascii="宋体" w:hAnsi="宋体" w:cs="宋体"/>
                <w:szCs w:val="21"/>
                <w:lang w:bidi="ar"/>
              </w:rPr>
              <w:t>或</w:t>
            </w:r>
            <w:r>
              <w:rPr>
                <w:szCs w:val="21"/>
                <w:lang w:bidi="ar"/>
              </w:rPr>
              <w:t>TS_FALSE</w:t>
            </w:r>
            <w:r>
              <w:rPr>
                <w:rFonts w:hint="eastAsia" w:ascii="宋体" w:hAnsi="宋体" w:cs="宋体"/>
                <w:szCs w:val="21"/>
                <w:lang w:bidi="ar"/>
              </w:rPr>
              <w:t>。</w:t>
            </w:r>
          </w:p>
          <w:p w14:paraId="4E4F42B6">
            <w:pPr>
              <w:rPr>
                <w:szCs w:val="21"/>
              </w:rPr>
            </w:pPr>
            <w:r>
              <w:rPr>
                <w:rFonts w:hint="eastAsia" w:ascii="宋体" w:hAnsi="宋体" w:cs="宋体"/>
                <w:szCs w:val="21"/>
                <w:lang w:bidi="ar"/>
              </w:rPr>
              <w:t>默认值：</w:t>
            </w:r>
            <w:r>
              <w:rPr>
                <w:szCs w:val="21"/>
                <w:lang w:bidi="ar"/>
              </w:rPr>
              <w:t>TS_FALSE</w:t>
            </w:r>
            <w:r>
              <w:rPr>
                <w:rFonts w:hint="eastAsia" w:ascii="宋体" w:hAnsi="宋体" w:cs="宋体"/>
                <w:szCs w:val="21"/>
                <w:lang w:bidi="ar"/>
              </w:rPr>
              <w:t>。</w:t>
            </w:r>
          </w:p>
        </w:tc>
      </w:tr>
      <w:tr w14:paraId="2C711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0AB97A0">
            <w:pPr>
              <w:rPr>
                <w:szCs w:val="21"/>
              </w:rPr>
            </w:pPr>
            <w:r>
              <w:rPr>
                <w:szCs w:val="21"/>
                <w:lang w:bidi="ar"/>
              </w:rPr>
              <w:t>u32MaxQp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2C99BCC">
            <w:pPr>
              <w:rPr>
                <w:szCs w:val="21"/>
              </w:rPr>
            </w:pPr>
            <w:r>
              <w:rPr>
                <w:szCs w:val="21"/>
                <w:lang w:bidi="ar"/>
              </w:rPr>
              <w:t>P</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461F4054">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06A4C0F9">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5FAE2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4222EF5">
            <w:pPr>
              <w:rPr>
                <w:szCs w:val="21"/>
              </w:rPr>
            </w:pPr>
            <w:r>
              <w:rPr>
                <w:szCs w:val="21"/>
                <w:lang w:bidi="ar"/>
              </w:rPr>
              <w:t>u32MinQp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25A8622">
            <w:pPr>
              <w:rPr>
                <w:szCs w:val="21"/>
              </w:rPr>
            </w:pPr>
            <w:r>
              <w:rPr>
                <w:szCs w:val="21"/>
                <w:lang w:bidi="ar"/>
              </w:rPr>
              <w:t>P</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30F3620C">
            <w:pPr>
              <w:rPr>
                <w:szCs w:val="21"/>
              </w:rPr>
            </w:pPr>
            <w:r>
              <w:rPr>
                <w:rFonts w:hint="eastAsia" w:ascii="宋体" w:hAnsi="宋体" w:cs="宋体"/>
                <w:szCs w:val="21"/>
                <w:lang w:bidi="ar"/>
              </w:rPr>
              <w:t>取值范围：</w:t>
            </w:r>
            <w:r>
              <w:rPr>
                <w:szCs w:val="21"/>
                <w:lang w:bidi="ar"/>
              </w:rPr>
              <w:t>[0, u32MaxQp]</w:t>
            </w:r>
            <w:r>
              <w:rPr>
                <w:rFonts w:hint="eastAsia" w:ascii="宋体" w:hAnsi="宋体" w:cs="宋体"/>
                <w:szCs w:val="21"/>
                <w:lang w:bidi="ar"/>
              </w:rPr>
              <w:t>。</w:t>
            </w:r>
          </w:p>
          <w:p w14:paraId="08CE86E3">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1B5B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2815D67">
            <w:pPr>
              <w:rPr>
                <w:szCs w:val="21"/>
              </w:rPr>
            </w:pPr>
            <w:r>
              <w:rPr>
                <w:szCs w:val="21"/>
                <w:lang w:bidi="ar"/>
              </w:rPr>
              <w:t>u32MaxIQp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3804D92">
            <w:pPr>
              <w:rPr>
                <w:szCs w:val="21"/>
              </w:rPr>
            </w:pPr>
            <w:r>
              <w:rPr>
                <w:szCs w:val="21"/>
                <w:lang w:bidi="ar"/>
              </w:rPr>
              <w:t>I</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067C4FC0">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6251D7CF">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54DE6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DAF82E9">
            <w:pPr>
              <w:rPr>
                <w:szCs w:val="21"/>
              </w:rPr>
            </w:pPr>
            <w:r>
              <w:rPr>
                <w:szCs w:val="21"/>
                <w:lang w:bidi="ar"/>
              </w:rPr>
              <w:t>u32MinIQp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56AE899">
            <w:pPr>
              <w:rPr>
                <w:szCs w:val="21"/>
              </w:rPr>
            </w:pPr>
            <w:r>
              <w:rPr>
                <w:szCs w:val="21"/>
                <w:lang w:bidi="ar"/>
              </w:rPr>
              <w:t>I</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4EC98B8E">
            <w:pPr>
              <w:rPr>
                <w:szCs w:val="21"/>
              </w:rPr>
            </w:pPr>
            <w:r>
              <w:rPr>
                <w:rFonts w:hint="eastAsia" w:ascii="宋体" w:hAnsi="宋体" w:cs="宋体"/>
                <w:szCs w:val="21"/>
                <w:lang w:bidi="ar"/>
              </w:rPr>
              <w:t>取值范围：</w:t>
            </w:r>
            <w:r>
              <w:rPr>
                <w:szCs w:val="21"/>
                <w:lang w:bidi="ar"/>
              </w:rPr>
              <w:t>[0, u32MaxIQp]</w:t>
            </w:r>
            <w:r>
              <w:rPr>
                <w:rFonts w:hint="eastAsia" w:ascii="宋体" w:hAnsi="宋体" w:cs="宋体"/>
                <w:szCs w:val="21"/>
                <w:lang w:bidi="ar"/>
              </w:rPr>
              <w:t>。</w:t>
            </w:r>
          </w:p>
          <w:p w14:paraId="134EC71E">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bl>
    <w:p w14:paraId="54BB4335">
      <w:pPr>
        <w:pStyle w:val="31"/>
        <w:spacing w:before="7" w:beforeAutospacing="0" w:after="120" w:afterAutospacing="0"/>
        <w:jc w:val="both"/>
        <w:rPr>
          <w:kern w:val="2"/>
          <w:sz w:val="9"/>
          <w:szCs w:val="9"/>
        </w:rPr>
      </w:pPr>
      <w:r>
        <w:rPr>
          <w:kern w:val="2"/>
          <w:sz w:val="9"/>
          <w:szCs w:val="9"/>
          <w:lang w:bidi="ar"/>
        </w:rPr>
        <w:t xml:space="preserve"> </w:t>
      </w:r>
    </w:p>
    <w:p w14:paraId="5AF9D5E0">
      <w:pPr>
        <w:ind w:firstLine="420" w:firstLineChars="200"/>
        <w:rPr>
          <w:szCs w:val="21"/>
        </w:rPr>
      </w:pPr>
      <w:r>
        <w:rPr>
          <w:rFonts w:hint="eastAsia" w:ascii="宋体" w:hAnsi="宋体" w:cs="宋体"/>
          <w:szCs w:val="21"/>
          <w:lang w:bidi="ar"/>
        </w:rPr>
        <w:t>【注意事项】</w:t>
      </w:r>
    </w:p>
    <w:p w14:paraId="0C787FD4">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3E15F04E">
      <w:pPr>
        <w:ind w:firstLine="420" w:firstLineChars="200"/>
        <w:rPr>
          <w:szCs w:val="21"/>
        </w:rPr>
      </w:pPr>
      <w:r>
        <w:rPr>
          <w:rFonts w:hint="eastAsia" w:ascii="宋体" w:hAnsi="宋体" w:cs="宋体"/>
          <w:szCs w:val="21"/>
          <w:lang w:bidi="ar"/>
        </w:rPr>
        <w:t>【相关数据类型及接口】</w:t>
      </w:r>
    </w:p>
    <w:p w14:paraId="1F41EFBC">
      <w:pPr>
        <w:ind w:firstLine="420" w:firstLineChars="200"/>
        <w:rPr>
          <w:szCs w:val="21"/>
        </w:rPr>
      </w:pPr>
      <w:r>
        <w:rPr>
          <w:szCs w:val="21"/>
          <w:lang w:bidi="ar"/>
        </w:rPr>
        <w:t>VENC_RC_PARAM_S</w:t>
      </w:r>
    </w:p>
    <w:p w14:paraId="79FC4044">
      <w:pPr>
        <w:ind w:firstLine="420" w:firstLineChars="200"/>
        <w:rPr>
          <w:szCs w:val="21"/>
        </w:rPr>
      </w:pPr>
      <w:r>
        <w:rPr>
          <w:szCs w:val="21"/>
          <w:lang w:bidi="ar"/>
        </w:rPr>
        <w:t>TS_MPI_VENC_SetRcParam</w:t>
      </w:r>
    </w:p>
    <w:p w14:paraId="23125030">
      <w:pPr>
        <w:ind w:firstLine="420" w:firstLineChars="200"/>
        <w:rPr>
          <w:szCs w:val="21"/>
        </w:rPr>
      </w:pPr>
      <w:r>
        <w:rPr>
          <w:szCs w:val="21"/>
          <w:lang w:bidi="ar"/>
        </w:rPr>
        <w:t>TS_MPI_VENC_GetRcParam</w:t>
      </w:r>
    </w:p>
    <w:p w14:paraId="54BE61FF">
      <w:pPr>
        <w:pStyle w:val="31"/>
        <w:keepNext/>
        <w:keepLines/>
        <w:spacing w:before="120" w:beforeLines="50" w:beforeAutospacing="0"/>
        <w:jc w:val="both"/>
        <w:outlineLvl w:val="7"/>
        <w:rPr>
          <w:rFonts w:cs="宋体"/>
          <w:b/>
        </w:rPr>
      </w:pPr>
      <w:bookmarkStart w:id="1957" w:name="_Toc1216962361"/>
      <w:r>
        <w:rPr>
          <w:b/>
          <w:lang w:bidi="ar"/>
        </w:rPr>
        <w:t>VENC_PARAM_H264_AVBR_S</w:t>
      </w:r>
      <w:bookmarkEnd w:id="1957"/>
    </w:p>
    <w:p w14:paraId="19B8D226">
      <w:pPr>
        <w:ind w:firstLine="420" w:firstLineChars="200"/>
        <w:rPr>
          <w:szCs w:val="21"/>
        </w:rPr>
      </w:pPr>
      <w:r>
        <w:rPr>
          <w:rFonts w:hint="eastAsia" w:ascii="宋体" w:hAnsi="宋体" w:cs="宋体"/>
          <w:szCs w:val="21"/>
          <w:lang w:bidi="ar"/>
        </w:rPr>
        <w:t>【说明】</w:t>
      </w:r>
    </w:p>
    <w:p w14:paraId="65FACAD3">
      <w:pPr>
        <w:ind w:firstLine="420" w:firstLineChars="200"/>
        <w:rPr>
          <w:szCs w:val="21"/>
        </w:rPr>
      </w:pPr>
      <w:r>
        <w:rPr>
          <w:rFonts w:hint="eastAsia" w:ascii="宋体" w:hAnsi="宋体" w:cs="宋体"/>
          <w:szCs w:val="21"/>
          <w:lang w:bidi="ar"/>
        </w:rPr>
        <w:t>定义</w:t>
      </w:r>
      <w:r>
        <w:rPr>
          <w:szCs w:val="21"/>
          <w:lang w:bidi="ar"/>
        </w:rPr>
        <w:t>H.264</w:t>
      </w:r>
      <w:r>
        <w:rPr>
          <w:rFonts w:hint="eastAsia" w:ascii="宋体" w:hAnsi="宋体" w:cs="宋体"/>
          <w:szCs w:val="21"/>
          <w:lang w:bidi="ar"/>
        </w:rPr>
        <w:t>协议编码通道</w:t>
      </w:r>
      <w:r>
        <w:rPr>
          <w:szCs w:val="21"/>
          <w:lang w:bidi="ar"/>
        </w:rPr>
        <w:t>AVBR</w:t>
      </w:r>
      <w:r>
        <w:rPr>
          <w:rFonts w:hint="eastAsia" w:ascii="宋体" w:hAnsi="宋体" w:cs="宋体"/>
          <w:szCs w:val="21"/>
          <w:lang w:bidi="ar"/>
        </w:rPr>
        <w:t>码率控制模式高级参数配置。</w:t>
      </w:r>
    </w:p>
    <w:p w14:paraId="6A140110">
      <w:pPr>
        <w:ind w:firstLine="420" w:firstLineChars="200"/>
        <w:rPr>
          <w:szCs w:val="21"/>
        </w:rPr>
      </w:pPr>
      <w:r>
        <w:rPr>
          <w:rFonts w:hint="eastAsia" w:ascii="宋体" w:hAnsi="宋体" w:cs="宋体"/>
          <w:szCs w:val="21"/>
          <w:lang w:bidi="ar"/>
        </w:rPr>
        <w:t>【定义】</w:t>
      </w:r>
    </w:p>
    <w:p w14:paraId="757A8E1A">
      <w:pPr>
        <w:ind w:firstLine="420" w:firstLineChars="200"/>
        <w:rPr>
          <w:szCs w:val="21"/>
        </w:rPr>
      </w:pPr>
      <w:r>
        <w:rPr>
          <w:szCs w:val="21"/>
          <w:lang w:bidi="ar"/>
        </w:rPr>
        <w:t>typedef struct tsVENC_PARAM_H264_AVBR_S {</w:t>
      </w:r>
    </w:p>
    <w:p w14:paraId="1A8FE7DE">
      <w:pPr>
        <w:ind w:firstLine="420" w:firstLineChars="200"/>
        <w:rPr>
          <w:szCs w:val="21"/>
        </w:rPr>
      </w:pPr>
      <w:r>
        <w:rPr>
          <w:rFonts w:hint="eastAsia"/>
          <w:szCs w:val="21"/>
          <w:lang w:bidi="ar"/>
        </w:rPr>
        <w:t xml:space="preserve">    </w:t>
      </w:r>
      <w:r>
        <w:rPr>
          <w:szCs w:val="21"/>
          <w:lang w:bidi="ar"/>
        </w:rPr>
        <w:t>TS_S32  s32ChangePos;</w:t>
      </w:r>
    </w:p>
    <w:p w14:paraId="2ACF2F97">
      <w:pPr>
        <w:ind w:firstLine="420" w:firstLineChars="200"/>
        <w:rPr>
          <w:szCs w:val="21"/>
        </w:rPr>
      </w:pPr>
      <w:r>
        <w:rPr>
          <w:rFonts w:hint="eastAsia"/>
          <w:szCs w:val="21"/>
          <w:lang w:bidi="ar"/>
        </w:rPr>
        <w:t xml:space="preserve">    </w:t>
      </w:r>
      <w:r>
        <w:rPr>
          <w:szCs w:val="21"/>
          <w:lang w:bidi="ar"/>
        </w:rPr>
        <w:t>TS_U32  u32MinIprop;</w:t>
      </w:r>
    </w:p>
    <w:p w14:paraId="41337C06">
      <w:pPr>
        <w:ind w:firstLine="420" w:firstLineChars="200"/>
        <w:rPr>
          <w:szCs w:val="21"/>
        </w:rPr>
      </w:pPr>
      <w:r>
        <w:rPr>
          <w:rFonts w:hint="eastAsia"/>
          <w:szCs w:val="21"/>
          <w:lang w:bidi="ar"/>
        </w:rPr>
        <w:t xml:space="preserve">    </w:t>
      </w:r>
      <w:r>
        <w:rPr>
          <w:szCs w:val="21"/>
          <w:lang w:bidi="ar"/>
        </w:rPr>
        <w:t>TS_U32  u32MaxIprop;</w:t>
      </w:r>
    </w:p>
    <w:p w14:paraId="632AD6BD">
      <w:pPr>
        <w:ind w:firstLine="420" w:firstLineChars="200"/>
        <w:rPr>
          <w:szCs w:val="21"/>
        </w:rPr>
      </w:pPr>
      <w:r>
        <w:rPr>
          <w:rFonts w:hint="eastAsia"/>
          <w:szCs w:val="21"/>
          <w:lang w:bidi="ar"/>
        </w:rPr>
        <w:t xml:space="preserve">    </w:t>
      </w:r>
      <w:r>
        <w:rPr>
          <w:szCs w:val="21"/>
          <w:lang w:bidi="ar"/>
        </w:rPr>
        <w:t>TS_S32  s32MaxReEncodeTimes;</w:t>
      </w:r>
    </w:p>
    <w:p w14:paraId="2790A05E">
      <w:pPr>
        <w:ind w:firstLine="420" w:firstLineChars="200"/>
        <w:rPr>
          <w:szCs w:val="21"/>
        </w:rPr>
      </w:pPr>
      <w:r>
        <w:rPr>
          <w:rFonts w:hint="eastAsia"/>
          <w:szCs w:val="21"/>
          <w:lang w:bidi="ar"/>
        </w:rPr>
        <w:t xml:space="preserve">    </w:t>
      </w:r>
      <w:r>
        <w:rPr>
          <w:szCs w:val="21"/>
          <w:lang w:bidi="ar"/>
        </w:rPr>
        <w:t>TS_BOOL bQpMapEn;</w:t>
      </w:r>
    </w:p>
    <w:p w14:paraId="7BDD27EB">
      <w:pPr>
        <w:ind w:firstLine="420" w:firstLineChars="200"/>
        <w:rPr>
          <w:szCs w:val="21"/>
        </w:rPr>
      </w:pPr>
      <w:r>
        <w:rPr>
          <w:rFonts w:hint="eastAsia"/>
          <w:szCs w:val="21"/>
          <w:lang w:bidi="ar"/>
        </w:rPr>
        <w:t xml:space="preserve">    </w:t>
      </w:r>
      <w:r>
        <w:rPr>
          <w:szCs w:val="21"/>
          <w:lang w:bidi="ar"/>
        </w:rPr>
        <w:t>TS_S32  s32MinStillPercent;</w:t>
      </w:r>
    </w:p>
    <w:p w14:paraId="78EC7984">
      <w:pPr>
        <w:ind w:firstLine="420" w:firstLineChars="200"/>
        <w:rPr>
          <w:szCs w:val="21"/>
        </w:rPr>
      </w:pPr>
      <w:r>
        <w:rPr>
          <w:rFonts w:hint="eastAsia"/>
          <w:szCs w:val="21"/>
          <w:lang w:bidi="ar"/>
        </w:rPr>
        <w:t xml:space="preserve">    </w:t>
      </w:r>
      <w:r>
        <w:rPr>
          <w:szCs w:val="21"/>
          <w:lang w:bidi="ar"/>
        </w:rPr>
        <w:t>TS_U32  u32MaxStillQP;</w:t>
      </w:r>
    </w:p>
    <w:p w14:paraId="0D1C0622">
      <w:pPr>
        <w:ind w:firstLine="420" w:firstLineChars="200"/>
        <w:rPr>
          <w:szCs w:val="21"/>
        </w:rPr>
      </w:pPr>
      <w:r>
        <w:rPr>
          <w:rFonts w:hint="eastAsia"/>
          <w:szCs w:val="21"/>
          <w:lang w:bidi="ar"/>
        </w:rPr>
        <w:t xml:space="preserve">    </w:t>
      </w:r>
      <w:r>
        <w:rPr>
          <w:szCs w:val="21"/>
          <w:lang w:bidi="ar"/>
        </w:rPr>
        <w:t>TS_U32  u32MinStillPSNR;</w:t>
      </w:r>
    </w:p>
    <w:p w14:paraId="12726D57">
      <w:pPr>
        <w:ind w:firstLine="420" w:firstLineChars="200"/>
        <w:rPr>
          <w:szCs w:val="21"/>
        </w:rPr>
      </w:pPr>
      <w:r>
        <w:rPr>
          <w:rFonts w:hint="eastAsia"/>
          <w:szCs w:val="21"/>
          <w:lang w:bidi="ar"/>
        </w:rPr>
        <w:t xml:space="preserve">    </w:t>
      </w:r>
      <w:r>
        <w:rPr>
          <w:szCs w:val="21"/>
          <w:lang w:bidi="ar"/>
        </w:rPr>
        <w:t>TS_U32  u32MaxQp;</w:t>
      </w:r>
    </w:p>
    <w:p w14:paraId="4BABBE17">
      <w:pPr>
        <w:ind w:firstLine="420" w:firstLineChars="200"/>
        <w:rPr>
          <w:szCs w:val="21"/>
        </w:rPr>
      </w:pPr>
      <w:r>
        <w:rPr>
          <w:rFonts w:hint="eastAsia"/>
          <w:szCs w:val="21"/>
          <w:lang w:bidi="ar"/>
        </w:rPr>
        <w:t xml:space="preserve">    </w:t>
      </w:r>
      <w:r>
        <w:rPr>
          <w:szCs w:val="21"/>
          <w:lang w:bidi="ar"/>
        </w:rPr>
        <w:t>TS_U32  u32MinQp;</w:t>
      </w:r>
    </w:p>
    <w:p w14:paraId="177C78C3">
      <w:pPr>
        <w:ind w:firstLine="420" w:firstLineChars="200"/>
        <w:rPr>
          <w:szCs w:val="21"/>
        </w:rPr>
      </w:pPr>
      <w:r>
        <w:rPr>
          <w:rFonts w:hint="eastAsia"/>
          <w:szCs w:val="21"/>
          <w:lang w:bidi="ar"/>
        </w:rPr>
        <w:t xml:space="preserve">    </w:t>
      </w:r>
      <w:r>
        <w:rPr>
          <w:szCs w:val="21"/>
          <w:lang w:bidi="ar"/>
        </w:rPr>
        <w:t>TS_U32  u32MaxIQp;</w:t>
      </w:r>
    </w:p>
    <w:p w14:paraId="335390F0">
      <w:pPr>
        <w:ind w:firstLine="420" w:firstLineChars="200"/>
        <w:rPr>
          <w:szCs w:val="21"/>
        </w:rPr>
      </w:pPr>
      <w:r>
        <w:rPr>
          <w:rFonts w:hint="eastAsia"/>
          <w:szCs w:val="21"/>
          <w:lang w:bidi="ar"/>
        </w:rPr>
        <w:t xml:space="preserve">    </w:t>
      </w:r>
      <w:r>
        <w:rPr>
          <w:szCs w:val="21"/>
          <w:lang w:bidi="ar"/>
        </w:rPr>
        <w:t>TS_U32  u32MinIQp;</w:t>
      </w:r>
    </w:p>
    <w:p w14:paraId="164C0BC6">
      <w:pPr>
        <w:ind w:firstLine="420" w:firstLineChars="200"/>
        <w:rPr>
          <w:szCs w:val="21"/>
        </w:rPr>
      </w:pPr>
      <w:r>
        <w:rPr>
          <w:rFonts w:hint="eastAsia"/>
          <w:szCs w:val="21"/>
          <w:lang w:bidi="ar"/>
        </w:rPr>
        <w:t xml:space="preserve">    </w:t>
      </w:r>
      <w:r>
        <w:rPr>
          <w:szCs w:val="21"/>
          <w:lang w:bidi="ar"/>
        </w:rPr>
        <w:t>TS_U32  u32MinQpDelta;</w:t>
      </w:r>
    </w:p>
    <w:p w14:paraId="212A5CCA">
      <w:pPr>
        <w:ind w:firstLine="420" w:firstLineChars="200"/>
        <w:rPr>
          <w:szCs w:val="21"/>
        </w:rPr>
      </w:pPr>
      <w:r>
        <w:rPr>
          <w:rFonts w:hint="eastAsia"/>
          <w:szCs w:val="21"/>
          <w:lang w:bidi="ar"/>
        </w:rPr>
        <w:t xml:space="preserve">    </w:t>
      </w:r>
      <w:r>
        <w:rPr>
          <w:szCs w:val="21"/>
          <w:lang w:bidi="ar"/>
        </w:rPr>
        <w:t>TS_U32  u32MotionSensitivity;</w:t>
      </w:r>
    </w:p>
    <w:p w14:paraId="2F9FBA70">
      <w:pPr>
        <w:ind w:firstLine="420" w:firstLineChars="200"/>
        <w:rPr>
          <w:szCs w:val="21"/>
        </w:rPr>
      </w:pPr>
      <w:r>
        <w:rPr>
          <w:szCs w:val="21"/>
          <w:lang w:bidi="ar"/>
        </w:rPr>
        <w:t>} VENC_PARAM_H264_AVBR_S;</w:t>
      </w:r>
    </w:p>
    <w:p w14:paraId="6314EA4B">
      <w:pPr>
        <w:ind w:firstLine="420" w:firstLineChars="200"/>
        <w:rPr>
          <w:szCs w:val="21"/>
        </w:rPr>
      </w:pPr>
      <w:r>
        <w:rPr>
          <w:rFonts w:hint="eastAsia" w:ascii="宋体" w:hAnsi="宋体" w:cs="宋体"/>
          <w:szCs w:val="21"/>
          <w:lang w:bidi="ar"/>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42144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01AB6896">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6BFB538E">
            <w:pPr>
              <w:rPr>
                <w:szCs w:val="21"/>
              </w:rPr>
            </w:pPr>
            <w:r>
              <w:rPr>
                <w:rFonts w:hint="eastAsia" w:ascii="宋体" w:hAnsi="宋体" w:cs="宋体"/>
                <w:szCs w:val="21"/>
                <w:lang w:bidi="ar"/>
              </w:rPr>
              <w:t>描述</w:t>
            </w:r>
          </w:p>
        </w:tc>
      </w:tr>
      <w:tr w14:paraId="3F3D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F03A815">
            <w:pPr>
              <w:rPr>
                <w:szCs w:val="21"/>
              </w:rPr>
            </w:pPr>
            <w:r>
              <w:rPr>
                <w:szCs w:val="21"/>
                <w:lang w:bidi="ar"/>
              </w:rPr>
              <w:t>s32ChangePos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C0D4E63">
            <w:pPr>
              <w:rPr>
                <w:szCs w:val="21"/>
              </w:rPr>
            </w:pPr>
            <w:r>
              <w:rPr>
                <w:szCs w:val="21"/>
                <w:lang w:bidi="ar"/>
              </w:rPr>
              <w:t>VBR</w:t>
            </w:r>
            <w:r>
              <w:rPr>
                <w:rFonts w:hint="eastAsia" w:ascii="宋体" w:hAnsi="宋体" w:cs="宋体"/>
                <w:szCs w:val="21"/>
                <w:lang w:bidi="ar"/>
              </w:rPr>
              <w:t>开始调整</w:t>
            </w:r>
            <w:r>
              <w:rPr>
                <w:szCs w:val="21"/>
                <w:lang w:bidi="ar"/>
              </w:rPr>
              <w:t>Qp</w:t>
            </w:r>
            <w:r>
              <w:rPr>
                <w:rFonts w:hint="eastAsia" w:ascii="宋体" w:hAnsi="宋体" w:cs="宋体"/>
                <w:szCs w:val="21"/>
                <w:lang w:bidi="ar"/>
              </w:rPr>
              <w:t>时的码率相对于最大码率的比例。</w:t>
            </w:r>
          </w:p>
          <w:p w14:paraId="1D60D9A9">
            <w:pPr>
              <w:rPr>
                <w:szCs w:val="21"/>
              </w:rPr>
            </w:pPr>
            <w:r>
              <w:rPr>
                <w:rFonts w:hint="eastAsia" w:ascii="宋体" w:hAnsi="宋体" w:cs="宋体"/>
                <w:szCs w:val="21"/>
                <w:lang w:bidi="ar"/>
              </w:rPr>
              <w:t>取值范围：</w:t>
            </w:r>
            <w:r>
              <w:rPr>
                <w:szCs w:val="21"/>
                <w:lang w:bidi="ar"/>
              </w:rPr>
              <w:t>[50, 100]</w:t>
            </w:r>
            <w:r>
              <w:rPr>
                <w:rFonts w:hint="eastAsia" w:ascii="宋体" w:hAnsi="宋体" w:cs="宋体"/>
                <w:szCs w:val="21"/>
                <w:lang w:bidi="ar"/>
              </w:rPr>
              <w:t>。</w:t>
            </w:r>
          </w:p>
          <w:p w14:paraId="0E7A6D4B">
            <w:pPr>
              <w:rPr>
                <w:szCs w:val="21"/>
              </w:rPr>
            </w:pPr>
            <w:r>
              <w:rPr>
                <w:rFonts w:hint="eastAsia" w:ascii="宋体" w:hAnsi="宋体" w:cs="宋体"/>
                <w:szCs w:val="21"/>
                <w:lang w:bidi="ar"/>
              </w:rPr>
              <w:t>默认值：</w:t>
            </w:r>
            <w:r>
              <w:rPr>
                <w:szCs w:val="21"/>
                <w:lang w:bidi="ar"/>
              </w:rPr>
              <w:t>90</w:t>
            </w:r>
            <w:r>
              <w:rPr>
                <w:rFonts w:hint="eastAsia" w:ascii="宋体" w:hAnsi="宋体" w:cs="宋体"/>
                <w:szCs w:val="21"/>
                <w:lang w:bidi="ar"/>
              </w:rPr>
              <w:t>。</w:t>
            </w:r>
          </w:p>
        </w:tc>
      </w:tr>
      <w:tr w14:paraId="3F1C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78F82C3">
            <w:pPr>
              <w:rPr>
                <w:szCs w:val="21"/>
              </w:rPr>
            </w:pPr>
            <w:r>
              <w:rPr>
                <w:szCs w:val="21"/>
                <w:lang w:bidi="ar"/>
              </w:rPr>
              <w:t>u32MinIprop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ACD1B5C">
            <w:pPr>
              <w:rPr>
                <w:szCs w:val="21"/>
              </w:rPr>
            </w:pPr>
            <w:r>
              <w:rPr>
                <w:rFonts w:hint="eastAsia" w:ascii="宋体" w:hAnsi="宋体" w:cs="宋体"/>
                <w:szCs w:val="21"/>
                <w:lang w:bidi="ar"/>
              </w:rPr>
              <w:t>最小</w:t>
            </w:r>
            <w:r>
              <w:rPr>
                <w:szCs w:val="21"/>
                <w:lang w:bidi="ar"/>
              </w:rPr>
              <w:t>IP</w:t>
            </w:r>
            <w:r>
              <w:rPr>
                <w:rFonts w:hint="eastAsia" w:ascii="宋体" w:hAnsi="宋体" w:cs="宋体"/>
                <w:szCs w:val="21"/>
                <w:lang w:bidi="ar"/>
              </w:rPr>
              <w:t>帧码率的比值。</w:t>
            </w:r>
          </w:p>
          <w:p w14:paraId="155861DB">
            <w:pPr>
              <w:rPr>
                <w:szCs w:val="21"/>
              </w:rPr>
            </w:pPr>
            <w:r>
              <w:rPr>
                <w:rFonts w:hint="eastAsia" w:ascii="宋体" w:hAnsi="宋体" w:cs="宋体"/>
                <w:szCs w:val="21"/>
                <w:lang w:bidi="ar"/>
              </w:rPr>
              <w:t>取值范围：</w:t>
            </w:r>
            <w:r>
              <w:rPr>
                <w:szCs w:val="21"/>
                <w:lang w:bidi="ar"/>
              </w:rPr>
              <w:t>[1, 100]</w:t>
            </w:r>
            <w:r>
              <w:rPr>
                <w:rFonts w:hint="eastAsia" w:ascii="宋体" w:hAnsi="宋体" w:cs="宋体"/>
                <w:szCs w:val="21"/>
                <w:lang w:bidi="ar"/>
              </w:rPr>
              <w:t>。</w:t>
            </w:r>
          </w:p>
          <w:p w14:paraId="103C1AA1">
            <w:pPr>
              <w:rPr>
                <w:szCs w:val="21"/>
              </w:rPr>
            </w:pPr>
            <w:r>
              <w:rPr>
                <w:rFonts w:hint="eastAsia" w:ascii="宋体" w:hAnsi="宋体" w:cs="宋体"/>
                <w:szCs w:val="21"/>
                <w:lang w:bidi="ar"/>
              </w:rPr>
              <w:t>默认值：</w:t>
            </w:r>
            <w:r>
              <w:rPr>
                <w:szCs w:val="21"/>
                <w:lang w:bidi="ar"/>
              </w:rPr>
              <w:t>1</w:t>
            </w:r>
            <w:r>
              <w:rPr>
                <w:rFonts w:hint="eastAsia" w:ascii="宋体" w:hAnsi="宋体" w:cs="宋体"/>
                <w:szCs w:val="21"/>
                <w:lang w:bidi="ar"/>
              </w:rPr>
              <w:t>。</w:t>
            </w:r>
          </w:p>
        </w:tc>
      </w:tr>
      <w:tr w14:paraId="10F6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4F4FD55">
            <w:pPr>
              <w:rPr>
                <w:sz w:val="18"/>
                <w:szCs w:val="18"/>
              </w:rPr>
            </w:pPr>
            <w:r>
              <w:rPr>
                <w:szCs w:val="21"/>
                <w:lang w:bidi="ar"/>
              </w:rPr>
              <w:t>u32MaxIprop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43C3715">
            <w:pPr>
              <w:rPr>
                <w:szCs w:val="21"/>
              </w:rPr>
            </w:pPr>
            <w:r>
              <w:rPr>
                <w:rFonts w:hint="eastAsia" w:ascii="宋体" w:hAnsi="宋体" w:cs="宋体"/>
                <w:szCs w:val="21"/>
                <w:lang w:bidi="ar"/>
              </w:rPr>
              <w:t>最大</w:t>
            </w:r>
            <w:r>
              <w:rPr>
                <w:szCs w:val="21"/>
                <w:lang w:bidi="ar"/>
              </w:rPr>
              <w:t>IP</w:t>
            </w:r>
            <w:r>
              <w:rPr>
                <w:rFonts w:hint="eastAsia" w:ascii="宋体" w:hAnsi="宋体" w:cs="宋体"/>
                <w:szCs w:val="21"/>
                <w:lang w:bidi="ar"/>
              </w:rPr>
              <w:t>帧码率的比值。</w:t>
            </w:r>
          </w:p>
          <w:p w14:paraId="0046DA6C">
            <w:pPr>
              <w:rPr>
                <w:szCs w:val="21"/>
              </w:rPr>
            </w:pPr>
            <w:r>
              <w:rPr>
                <w:rFonts w:hint="eastAsia" w:ascii="宋体" w:hAnsi="宋体" w:cs="宋体"/>
                <w:szCs w:val="21"/>
                <w:lang w:bidi="ar"/>
              </w:rPr>
              <w:t>取值范围：</w:t>
            </w:r>
            <w:r>
              <w:rPr>
                <w:szCs w:val="21"/>
                <w:lang w:bidi="ar"/>
              </w:rPr>
              <w:t>[u32MinIprop, 100]</w:t>
            </w:r>
            <w:r>
              <w:rPr>
                <w:rFonts w:hint="eastAsia" w:ascii="宋体" w:hAnsi="宋体" w:cs="宋体"/>
                <w:szCs w:val="21"/>
                <w:lang w:bidi="ar"/>
              </w:rPr>
              <w:t>。</w:t>
            </w:r>
          </w:p>
          <w:p w14:paraId="5014F84D">
            <w:pPr>
              <w:rPr>
                <w:szCs w:val="21"/>
              </w:rPr>
            </w:pPr>
            <w:r>
              <w:rPr>
                <w:rFonts w:hint="eastAsia" w:ascii="宋体" w:hAnsi="宋体" w:cs="宋体"/>
                <w:szCs w:val="21"/>
                <w:lang w:bidi="ar"/>
              </w:rPr>
              <w:t>默认值：</w:t>
            </w:r>
            <w:r>
              <w:rPr>
                <w:szCs w:val="21"/>
                <w:lang w:bidi="ar"/>
              </w:rPr>
              <w:t>20</w:t>
            </w:r>
            <w:r>
              <w:rPr>
                <w:rFonts w:hint="eastAsia" w:ascii="宋体" w:hAnsi="宋体" w:cs="宋体"/>
                <w:szCs w:val="21"/>
                <w:lang w:bidi="ar"/>
              </w:rPr>
              <w:t>。</w:t>
            </w:r>
          </w:p>
        </w:tc>
      </w:tr>
      <w:tr w14:paraId="224E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7603A43">
            <w:pPr>
              <w:rPr>
                <w:sz w:val="18"/>
                <w:szCs w:val="18"/>
              </w:rPr>
            </w:pPr>
            <w:r>
              <w:rPr>
                <w:szCs w:val="21"/>
                <w:lang w:bidi="ar"/>
              </w:rPr>
              <w:t>s32MaxReEncodeTimes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F13F7CC">
            <w:pPr>
              <w:rPr>
                <w:szCs w:val="21"/>
              </w:rPr>
            </w:pPr>
            <w:r>
              <w:rPr>
                <w:rFonts w:hint="eastAsia" w:ascii="宋体" w:hAnsi="宋体" w:cs="宋体"/>
                <w:szCs w:val="21"/>
                <w:lang w:bidi="ar"/>
              </w:rPr>
              <w:t>每帧重编码次数。</w:t>
            </w:r>
            <w:r>
              <w:rPr>
                <w:szCs w:val="21"/>
                <w:lang w:bidi="ar"/>
              </w:rPr>
              <w:t>0</w:t>
            </w:r>
            <w:r>
              <w:rPr>
                <w:rFonts w:hint="eastAsia" w:ascii="宋体" w:hAnsi="宋体" w:cs="宋体"/>
                <w:szCs w:val="21"/>
                <w:lang w:bidi="ar"/>
              </w:rPr>
              <w:t>表示不进行重编码。</w:t>
            </w:r>
          </w:p>
          <w:p w14:paraId="1316C79B">
            <w:pPr>
              <w:rPr>
                <w:szCs w:val="21"/>
              </w:rPr>
            </w:pPr>
            <w:r>
              <w:rPr>
                <w:rFonts w:hint="eastAsia" w:ascii="宋体" w:hAnsi="宋体" w:cs="宋体"/>
                <w:szCs w:val="21"/>
                <w:lang w:bidi="ar"/>
              </w:rPr>
              <w:t>取值范围：</w:t>
            </w:r>
            <w:r>
              <w:rPr>
                <w:szCs w:val="21"/>
                <w:lang w:bidi="ar"/>
              </w:rPr>
              <w:t>[0, 3]</w:t>
            </w:r>
            <w:r>
              <w:rPr>
                <w:rFonts w:hint="eastAsia" w:ascii="宋体" w:hAnsi="宋体" w:cs="宋体"/>
                <w:szCs w:val="21"/>
                <w:lang w:bidi="ar"/>
              </w:rPr>
              <w:t>。</w:t>
            </w:r>
          </w:p>
          <w:p w14:paraId="30351E0F">
            <w:pPr>
              <w:rPr>
                <w:szCs w:val="21"/>
              </w:rPr>
            </w:pPr>
            <w:r>
              <w:rPr>
                <w:rFonts w:hint="eastAsia" w:ascii="宋体" w:hAnsi="宋体" w:cs="宋体"/>
                <w:szCs w:val="21"/>
                <w:lang w:bidi="ar"/>
              </w:rPr>
              <w:t>默认值：</w:t>
            </w:r>
            <w:r>
              <w:rPr>
                <w:szCs w:val="21"/>
                <w:lang w:bidi="ar"/>
              </w:rPr>
              <w:t>2</w:t>
            </w:r>
            <w:r>
              <w:rPr>
                <w:rFonts w:hint="eastAsia" w:ascii="宋体" w:hAnsi="宋体" w:cs="宋体"/>
                <w:szCs w:val="21"/>
                <w:lang w:bidi="ar"/>
              </w:rPr>
              <w:t>。</w:t>
            </w:r>
          </w:p>
        </w:tc>
      </w:tr>
      <w:tr w14:paraId="64D4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AEDD893">
            <w:pPr>
              <w:rPr>
                <w:szCs w:val="21"/>
              </w:rPr>
            </w:pPr>
            <w:r>
              <w:rPr>
                <w:szCs w:val="21"/>
                <w:lang w:bidi="ar"/>
              </w:rPr>
              <w:t>bQpMapEn</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22B1B7A">
            <w:pPr>
              <w:rPr>
                <w:szCs w:val="21"/>
              </w:rPr>
            </w:pPr>
            <w:r>
              <w:rPr>
                <w:szCs w:val="21"/>
                <w:lang w:bidi="ar"/>
              </w:rPr>
              <w:t>AVBR</w:t>
            </w:r>
            <w:r>
              <w:rPr>
                <w:rFonts w:hint="eastAsia" w:ascii="宋体" w:hAnsi="宋体" w:cs="宋体"/>
                <w:szCs w:val="21"/>
                <w:lang w:bidi="ar"/>
              </w:rPr>
              <w:t>模式下是否使能</w:t>
            </w:r>
            <w:r>
              <w:rPr>
                <w:szCs w:val="21"/>
                <w:lang w:bidi="ar"/>
              </w:rPr>
              <w:t>QpMap</w:t>
            </w:r>
            <w:r>
              <w:rPr>
                <w:rFonts w:hint="eastAsia" w:ascii="宋体" w:hAnsi="宋体" w:cs="宋体"/>
                <w:szCs w:val="21"/>
                <w:lang w:bidi="ar"/>
              </w:rPr>
              <w:t>功能。</w:t>
            </w:r>
          </w:p>
          <w:p w14:paraId="6A83ED08">
            <w:pPr>
              <w:rPr>
                <w:szCs w:val="21"/>
              </w:rPr>
            </w:pPr>
            <w:r>
              <w:rPr>
                <w:rFonts w:hint="eastAsia" w:ascii="宋体" w:hAnsi="宋体" w:cs="宋体"/>
                <w:szCs w:val="21"/>
                <w:lang w:bidi="ar"/>
              </w:rPr>
              <w:t>取值范围：</w:t>
            </w:r>
            <w:r>
              <w:rPr>
                <w:szCs w:val="21"/>
                <w:lang w:bidi="ar"/>
              </w:rPr>
              <w:t>TS_TRUE</w:t>
            </w:r>
            <w:r>
              <w:rPr>
                <w:rFonts w:hint="eastAsia" w:ascii="宋体" w:hAnsi="宋体" w:cs="宋体"/>
                <w:szCs w:val="21"/>
                <w:lang w:bidi="ar"/>
              </w:rPr>
              <w:t>或</w:t>
            </w:r>
            <w:r>
              <w:rPr>
                <w:szCs w:val="21"/>
                <w:lang w:bidi="ar"/>
              </w:rPr>
              <w:t>TS_FALSE</w:t>
            </w:r>
            <w:r>
              <w:rPr>
                <w:rFonts w:hint="eastAsia" w:ascii="宋体" w:hAnsi="宋体" w:cs="宋体"/>
                <w:szCs w:val="21"/>
                <w:lang w:bidi="ar"/>
              </w:rPr>
              <w:t>。</w:t>
            </w:r>
          </w:p>
          <w:p w14:paraId="7B88CC98">
            <w:pPr>
              <w:rPr>
                <w:szCs w:val="21"/>
              </w:rPr>
            </w:pPr>
            <w:r>
              <w:rPr>
                <w:rFonts w:hint="eastAsia" w:ascii="宋体" w:hAnsi="宋体" w:cs="宋体"/>
                <w:szCs w:val="21"/>
                <w:lang w:bidi="ar"/>
              </w:rPr>
              <w:t>默认值：</w:t>
            </w:r>
            <w:r>
              <w:rPr>
                <w:szCs w:val="21"/>
                <w:lang w:bidi="ar"/>
              </w:rPr>
              <w:t>TS_FALSE</w:t>
            </w:r>
            <w:r>
              <w:rPr>
                <w:rFonts w:hint="eastAsia" w:ascii="宋体" w:hAnsi="宋体" w:cs="宋体"/>
                <w:szCs w:val="21"/>
                <w:lang w:bidi="ar"/>
              </w:rPr>
              <w:t>。</w:t>
            </w:r>
          </w:p>
        </w:tc>
      </w:tr>
      <w:tr w14:paraId="4BB96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B533114">
            <w:pPr>
              <w:rPr>
                <w:szCs w:val="21"/>
              </w:rPr>
            </w:pPr>
            <w:r>
              <w:rPr>
                <w:szCs w:val="21"/>
                <w:lang w:bidi="ar"/>
              </w:rPr>
              <w:t>s32MinStillPercent</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2E80A56">
            <w:pPr>
              <w:rPr>
                <w:szCs w:val="21"/>
              </w:rPr>
            </w:pPr>
            <w:r>
              <w:rPr>
                <w:rFonts w:hint="eastAsia" w:ascii="宋体" w:hAnsi="宋体" w:cs="宋体"/>
                <w:szCs w:val="21"/>
                <w:lang w:bidi="ar"/>
              </w:rPr>
              <w:t>静止状态下目标码率的最小百分比。此变量设置为</w:t>
            </w:r>
            <w:r>
              <w:rPr>
                <w:szCs w:val="21"/>
                <w:lang w:bidi="ar"/>
              </w:rPr>
              <w:t>100</w:t>
            </w:r>
            <w:r>
              <w:rPr>
                <w:rFonts w:hint="eastAsia" w:ascii="宋体" w:hAnsi="宋体" w:cs="宋体"/>
                <w:szCs w:val="21"/>
                <w:lang w:bidi="ar"/>
              </w:rPr>
              <w:t>，</w:t>
            </w:r>
            <w:r>
              <w:rPr>
                <w:szCs w:val="21"/>
                <w:lang w:bidi="ar"/>
              </w:rPr>
              <w:t>AVBR</w:t>
            </w:r>
            <w:r>
              <w:rPr>
                <w:rFonts w:hint="eastAsia" w:ascii="宋体" w:hAnsi="宋体" w:cs="宋体"/>
                <w:szCs w:val="21"/>
                <w:lang w:bidi="ar"/>
              </w:rPr>
              <w:t>将不会在判别为静止时主动调低目标码率。</w:t>
            </w:r>
          </w:p>
          <w:p w14:paraId="6BA3A1A8">
            <w:pPr>
              <w:rPr>
                <w:szCs w:val="21"/>
              </w:rPr>
            </w:pPr>
            <w:r>
              <w:rPr>
                <w:rFonts w:hint="eastAsia" w:ascii="宋体" w:hAnsi="宋体" w:cs="宋体"/>
                <w:szCs w:val="21"/>
                <w:lang w:bidi="ar"/>
              </w:rPr>
              <w:t>取值范围：</w:t>
            </w:r>
            <w:r>
              <w:rPr>
                <w:szCs w:val="21"/>
                <w:lang w:bidi="ar"/>
              </w:rPr>
              <w:t>[5, 100]</w:t>
            </w:r>
            <w:r>
              <w:rPr>
                <w:rFonts w:hint="eastAsia" w:ascii="宋体" w:hAnsi="宋体" w:cs="宋体"/>
                <w:szCs w:val="21"/>
                <w:lang w:bidi="ar"/>
              </w:rPr>
              <w:t>。</w:t>
            </w:r>
          </w:p>
          <w:p w14:paraId="679B971B">
            <w:pPr>
              <w:rPr>
                <w:szCs w:val="21"/>
              </w:rPr>
            </w:pPr>
            <w:r>
              <w:rPr>
                <w:rFonts w:hint="eastAsia" w:ascii="宋体" w:hAnsi="宋体" w:cs="宋体"/>
                <w:szCs w:val="21"/>
                <w:lang w:bidi="ar"/>
              </w:rPr>
              <w:t>默认值：</w:t>
            </w:r>
            <w:r>
              <w:rPr>
                <w:szCs w:val="21"/>
                <w:lang w:bidi="ar"/>
              </w:rPr>
              <w:t>25</w:t>
            </w:r>
            <w:r>
              <w:rPr>
                <w:rFonts w:hint="eastAsia" w:ascii="宋体" w:hAnsi="宋体" w:cs="宋体"/>
                <w:szCs w:val="21"/>
                <w:lang w:bidi="ar"/>
              </w:rPr>
              <w:t>。</w:t>
            </w:r>
          </w:p>
        </w:tc>
      </w:tr>
      <w:tr w14:paraId="4282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279EC8E">
            <w:pPr>
              <w:rPr>
                <w:szCs w:val="21"/>
              </w:rPr>
            </w:pPr>
            <w:r>
              <w:rPr>
                <w:szCs w:val="21"/>
                <w:lang w:bidi="ar"/>
              </w:rPr>
              <w:t>u32MaxStillQP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DDCA523">
            <w:pPr>
              <w:rPr>
                <w:szCs w:val="21"/>
              </w:rPr>
            </w:pPr>
            <w:r>
              <w:rPr>
                <w:rFonts w:hint="eastAsia" w:ascii="宋体" w:hAnsi="宋体" w:cs="宋体"/>
                <w:szCs w:val="21"/>
                <w:lang w:bidi="ar"/>
              </w:rPr>
              <w:t>静止状态最大</w:t>
            </w:r>
            <w:r>
              <w:rPr>
                <w:szCs w:val="21"/>
                <w:lang w:bidi="ar"/>
              </w:rPr>
              <w:t>QP</w:t>
            </w:r>
            <w:r>
              <w:rPr>
                <w:rFonts w:hint="eastAsia" w:ascii="宋体" w:hAnsi="宋体" w:cs="宋体"/>
                <w:szCs w:val="21"/>
                <w:lang w:bidi="ar"/>
              </w:rPr>
              <w:t>。</w:t>
            </w:r>
          </w:p>
          <w:p w14:paraId="66207B08">
            <w:pPr>
              <w:rPr>
                <w:szCs w:val="21"/>
              </w:rPr>
            </w:pPr>
            <w:r>
              <w:rPr>
                <w:rFonts w:hint="eastAsia" w:ascii="宋体" w:hAnsi="宋体" w:cs="宋体"/>
                <w:szCs w:val="21"/>
                <w:lang w:bidi="ar"/>
              </w:rPr>
              <w:t>取值范围：</w:t>
            </w:r>
            <w:r>
              <w:rPr>
                <w:szCs w:val="21"/>
                <w:lang w:bidi="ar"/>
              </w:rPr>
              <w:t>[u32MinIQp, u32MaxIQp]</w:t>
            </w:r>
            <w:r>
              <w:rPr>
                <w:rFonts w:hint="eastAsia" w:ascii="宋体" w:hAnsi="宋体" w:cs="宋体"/>
                <w:szCs w:val="21"/>
                <w:lang w:bidi="ar"/>
              </w:rPr>
              <w:t>。</w:t>
            </w:r>
          </w:p>
          <w:p w14:paraId="3A9D26E2">
            <w:pPr>
              <w:rPr>
                <w:szCs w:val="21"/>
              </w:rPr>
            </w:pPr>
            <w:r>
              <w:rPr>
                <w:rFonts w:hint="eastAsia" w:ascii="宋体" w:hAnsi="宋体" w:cs="宋体"/>
                <w:szCs w:val="21"/>
                <w:lang w:bidi="ar"/>
              </w:rPr>
              <w:t>默认值：</w:t>
            </w:r>
            <w:r>
              <w:rPr>
                <w:szCs w:val="21"/>
                <w:lang w:bidi="ar"/>
              </w:rPr>
              <w:t>35</w:t>
            </w:r>
            <w:r>
              <w:rPr>
                <w:rFonts w:hint="eastAsia" w:ascii="宋体" w:hAnsi="宋体" w:cs="宋体"/>
                <w:szCs w:val="21"/>
                <w:lang w:bidi="ar"/>
              </w:rPr>
              <w:t>。</w:t>
            </w:r>
          </w:p>
        </w:tc>
      </w:tr>
      <w:tr w14:paraId="74F3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AD66AE1">
            <w:pPr>
              <w:rPr>
                <w:szCs w:val="21"/>
              </w:rPr>
            </w:pPr>
            <w:r>
              <w:rPr>
                <w:szCs w:val="21"/>
                <w:lang w:bidi="ar"/>
              </w:rPr>
              <w:t>u32MinStillPSNR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A4D148E">
            <w:pPr>
              <w:rPr>
                <w:szCs w:val="21"/>
              </w:rPr>
            </w:pPr>
            <w:r>
              <w:rPr>
                <w:rFonts w:hint="eastAsia" w:ascii="宋体" w:hAnsi="宋体" w:cs="宋体"/>
                <w:szCs w:val="21"/>
                <w:lang w:bidi="ar"/>
              </w:rPr>
              <w:t>暂时无效，只能设置为</w:t>
            </w:r>
            <w:r>
              <w:rPr>
                <w:szCs w:val="21"/>
                <w:lang w:bidi="ar"/>
              </w:rPr>
              <w:t>0</w:t>
            </w:r>
            <w:r>
              <w:rPr>
                <w:rFonts w:hint="eastAsia" w:ascii="宋体" w:hAnsi="宋体" w:cs="宋体"/>
                <w:szCs w:val="21"/>
                <w:lang w:bidi="ar"/>
              </w:rPr>
              <w:t>。</w:t>
            </w:r>
          </w:p>
        </w:tc>
      </w:tr>
      <w:tr w14:paraId="2AD8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32AB962">
            <w:pPr>
              <w:rPr>
                <w:szCs w:val="21"/>
              </w:rPr>
            </w:pPr>
            <w:r>
              <w:rPr>
                <w:szCs w:val="21"/>
                <w:lang w:bidi="ar"/>
              </w:rPr>
              <w:t>u32MaxQp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B2362BB">
            <w:pPr>
              <w:rPr>
                <w:szCs w:val="21"/>
              </w:rPr>
            </w:pPr>
            <w:r>
              <w:rPr>
                <w:szCs w:val="21"/>
                <w:lang w:bidi="ar"/>
              </w:rPr>
              <w:t>P</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065AC88D">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3512FF34">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1FF9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91427B3">
            <w:pPr>
              <w:rPr>
                <w:szCs w:val="21"/>
              </w:rPr>
            </w:pPr>
            <w:r>
              <w:rPr>
                <w:szCs w:val="21"/>
                <w:lang w:bidi="ar"/>
              </w:rPr>
              <w:t>u32MinQp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1E7B9C9">
            <w:pPr>
              <w:rPr>
                <w:szCs w:val="21"/>
              </w:rPr>
            </w:pPr>
            <w:r>
              <w:rPr>
                <w:szCs w:val="21"/>
                <w:lang w:bidi="ar"/>
              </w:rPr>
              <w:t>P</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32100609">
            <w:pPr>
              <w:rPr>
                <w:szCs w:val="21"/>
              </w:rPr>
            </w:pPr>
            <w:r>
              <w:rPr>
                <w:rFonts w:hint="eastAsia" w:ascii="宋体" w:hAnsi="宋体" w:cs="宋体"/>
                <w:szCs w:val="21"/>
                <w:lang w:bidi="ar"/>
              </w:rPr>
              <w:t>取值范围：</w:t>
            </w:r>
            <w:r>
              <w:rPr>
                <w:szCs w:val="21"/>
                <w:lang w:bidi="ar"/>
              </w:rPr>
              <w:t>[0, u32MaxQp]</w:t>
            </w:r>
            <w:r>
              <w:rPr>
                <w:rFonts w:hint="eastAsia" w:ascii="宋体" w:hAnsi="宋体" w:cs="宋体"/>
                <w:szCs w:val="21"/>
                <w:lang w:bidi="ar"/>
              </w:rPr>
              <w:t>。</w:t>
            </w:r>
          </w:p>
          <w:p w14:paraId="608BA9C3">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195FD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D7DA47B">
            <w:pPr>
              <w:rPr>
                <w:szCs w:val="21"/>
              </w:rPr>
            </w:pPr>
            <w:r>
              <w:rPr>
                <w:szCs w:val="21"/>
                <w:lang w:bidi="ar"/>
              </w:rPr>
              <w:t>u32MaxIQp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1929592">
            <w:pPr>
              <w:rPr>
                <w:szCs w:val="21"/>
              </w:rPr>
            </w:pPr>
            <w:r>
              <w:rPr>
                <w:szCs w:val="21"/>
                <w:lang w:bidi="ar"/>
              </w:rPr>
              <w:t>I</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321772C6">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167CE677">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09E4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54946A2">
            <w:pPr>
              <w:rPr>
                <w:szCs w:val="21"/>
              </w:rPr>
            </w:pPr>
            <w:r>
              <w:rPr>
                <w:szCs w:val="21"/>
                <w:lang w:bidi="ar"/>
              </w:rPr>
              <w:t>u32MinIQp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5456E4C">
            <w:pPr>
              <w:rPr>
                <w:szCs w:val="21"/>
              </w:rPr>
            </w:pPr>
            <w:r>
              <w:rPr>
                <w:szCs w:val="21"/>
                <w:lang w:bidi="ar"/>
              </w:rPr>
              <w:t>I</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6AEC6425">
            <w:pPr>
              <w:rPr>
                <w:szCs w:val="21"/>
              </w:rPr>
            </w:pPr>
            <w:r>
              <w:rPr>
                <w:rFonts w:hint="eastAsia" w:ascii="宋体" w:hAnsi="宋体" w:cs="宋体"/>
                <w:szCs w:val="21"/>
                <w:lang w:bidi="ar"/>
              </w:rPr>
              <w:t>取值范围：</w:t>
            </w:r>
            <w:r>
              <w:rPr>
                <w:szCs w:val="21"/>
                <w:lang w:bidi="ar"/>
              </w:rPr>
              <w:t>[0, u32MaxIQp]</w:t>
            </w:r>
            <w:r>
              <w:rPr>
                <w:rFonts w:hint="eastAsia" w:ascii="宋体" w:hAnsi="宋体" w:cs="宋体"/>
                <w:szCs w:val="21"/>
                <w:lang w:bidi="ar"/>
              </w:rPr>
              <w:t>。</w:t>
            </w:r>
          </w:p>
          <w:p w14:paraId="2D18BAA0">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376C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875450F">
            <w:pPr>
              <w:rPr>
                <w:szCs w:val="21"/>
              </w:rPr>
            </w:pPr>
            <w:r>
              <w:rPr>
                <w:szCs w:val="21"/>
                <w:lang w:bidi="ar"/>
              </w:rPr>
              <w:t>u32MinQpDelta</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1DC7AD0">
            <w:pPr>
              <w:rPr>
                <w:szCs w:val="21"/>
              </w:rPr>
            </w:pPr>
            <w:r>
              <w:rPr>
                <w:rFonts w:hint="eastAsia" w:ascii="宋体" w:hAnsi="宋体" w:cs="宋体"/>
                <w:szCs w:val="21"/>
                <w:lang w:bidi="ar"/>
              </w:rPr>
              <w:t>帧级</w:t>
            </w:r>
            <w:r>
              <w:rPr>
                <w:szCs w:val="21"/>
                <w:lang w:bidi="ar"/>
              </w:rPr>
              <w:t>QP</w:t>
            </w:r>
            <w:r>
              <w:rPr>
                <w:rFonts w:hint="eastAsia" w:ascii="宋体" w:hAnsi="宋体" w:cs="宋体"/>
                <w:szCs w:val="21"/>
                <w:lang w:bidi="ar"/>
              </w:rPr>
              <w:t>最小值和</w:t>
            </w:r>
            <w:r>
              <w:rPr>
                <w:szCs w:val="21"/>
                <w:lang w:bidi="ar"/>
              </w:rPr>
              <w:t>CU</w:t>
            </w:r>
            <w:r>
              <w:rPr>
                <w:rFonts w:hint="eastAsia" w:ascii="宋体" w:hAnsi="宋体" w:cs="宋体"/>
                <w:szCs w:val="21"/>
                <w:lang w:bidi="ar"/>
              </w:rPr>
              <w:t>级</w:t>
            </w:r>
            <w:r>
              <w:rPr>
                <w:szCs w:val="21"/>
                <w:lang w:bidi="ar"/>
              </w:rPr>
              <w:t>QP</w:t>
            </w:r>
            <w:r>
              <w:rPr>
                <w:rFonts w:hint="eastAsia" w:ascii="宋体" w:hAnsi="宋体" w:cs="宋体"/>
                <w:szCs w:val="21"/>
                <w:lang w:bidi="ar"/>
              </w:rPr>
              <w:t>最小值的差值。</w:t>
            </w:r>
          </w:p>
          <w:p w14:paraId="0DBE9420">
            <w:pPr>
              <w:rPr>
                <w:szCs w:val="21"/>
              </w:rPr>
            </w:pPr>
            <w:r>
              <w:rPr>
                <w:szCs w:val="21"/>
                <w:lang w:bidi="ar"/>
              </w:rPr>
              <w:t>I</w:t>
            </w:r>
            <w:r>
              <w:rPr>
                <w:rFonts w:hint="eastAsia" w:ascii="宋体" w:hAnsi="宋体" w:cs="宋体"/>
                <w:szCs w:val="21"/>
                <w:lang w:bidi="ar"/>
              </w:rPr>
              <w:t>帧：</w:t>
            </w:r>
            <w:r>
              <w:rPr>
                <w:szCs w:val="21"/>
                <w:lang w:bidi="ar"/>
              </w:rPr>
              <w:t>FrameLevelMinQp=u32MinQpDelta+u32MinIQp</w:t>
            </w:r>
            <w:r>
              <w:rPr>
                <w:rFonts w:hint="eastAsia" w:ascii="宋体" w:hAnsi="宋体" w:cs="宋体"/>
                <w:szCs w:val="21"/>
                <w:lang w:bidi="ar"/>
              </w:rPr>
              <w:t>。</w:t>
            </w:r>
          </w:p>
          <w:p w14:paraId="0DEE0F76">
            <w:pPr>
              <w:rPr>
                <w:szCs w:val="21"/>
              </w:rPr>
            </w:pPr>
            <w:r>
              <w:rPr>
                <w:szCs w:val="21"/>
                <w:lang w:bidi="ar"/>
              </w:rPr>
              <w:t>P</w:t>
            </w:r>
            <w:r>
              <w:rPr>
                <w:rFonts w:hint="eastAsia" w:ascii="宋体" w:hAnsi="宋体" w:cs="宋体"/>
                <w:szCs w:val="21"/>
                <w:lang w:bidi="ar"/>
              </w:rPr>
              <w:t>帧：</w:t>
            </w:r>
            <w:r>
              <w:rPr>
                <w:szCs w:val="21"/>
                <w:lang w:bidi="ar"/>
              </w:rPr>
              <w:t>FrameLevelMinQp=u32MinQpDelta+u32MinQp</w:t>
            </w:r>
            <w:r>
              <w:rPr>
                <w:rFonts w:hint="eastAsia" w:ascii="宋体" w:hAnsi="宋体" w:cs="宋体"/>
                <w:szCs w:val="21"/>
                <w:lang w:bidi="ar"/>
              </w:rPr>
              <w:t>。</w:t>
            </w:r>
          </w:p>
          <w:p w14:paraId="3D928519">
            <w:pPr>
              <w:rPr>
                <w:szCs w:val="21"/>
              </w:rPr>
            </w:pPr>
            <w:r>
              <w:rPr>
                <w:rFonts w:hint="eastAsia" w:ascii="宋体" w:hAnsi="宋体" w:cs="宋体"/>
                <w:szCs w:val="21"/>
                <w:lang w:bidi="ar"/>
              </w:rPr>
              <w:t>取值范围：</w:t>
            </w:r>
            <w:r>
              <w:rPr>
                <w:szCs w:val="21"/>
                <w:lang w:bidi="ar"/>
              </w:rPr>
              <w:t>[0, 4]</w:t>
            </w:r>
            <w:r>
              <w:rPr>
                <w:rFonts w:hint="eastAsia" w:ascii="宋体" w:hAnsi="宋体" w:cs="宋体"/>
                <w:szCs w:val="21"/>
                <w:lang w:bidi="ar"/>
              </w:rPr>
              <w:t>。</w:t>
            </w:r>
          </w:p>
          <w:p w14:paraId="2EFD088D">
            <w:pPr>
              <w:rPr>
                <w:szCs w:val="21"/>
              </w:rPr>
            </w:pPr>
            <w:r>
              <w:rPr>
                <w:rFonts w:hint="eastAsia" w:ascii="宋体" w:hAnsi="宋体" w:cs="宋体"/>
                <w:szCs w:val="21"/>
                <w:lang w:bidi="ar"/>
              </w:rPr>
              <w:t>默认值：</w:t>
            </w:r>
            <w:r>
              <w:rPr>
                <w:szCs w:val="21"/>
                <w:lang w:bidi="ar"/>
              </w:rPr>
              <w:t>0</w:t>
            </w:r>
            <w:r>
              <w:rPr>
                <w:rFonts w:hint="eastAsia" w:ascii="宋体" w:hAnsi="宋体" w:cs="宋体"/>
                <w:szCs w:val="21"/>
                <w:lang w:bidi="ar"/>
              </w:rPr>
              <w:t>。</w:t>
            </w:r>
          </w:p>
        </w:tc>
      </w:tr>
      <w:tr w14:paraId="24D9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1BDC110">
            <w:pPr>
              <w:rPr>
                <w:szCs w:val="21"/>
              </w:rPr>
            </w:pPr>
            <w:r>
              <w:rPr>
                <w:szCs w:val="21"/>
                <w:lang w:bidi="ar"/>
              </w:rPr>
              <w:t>u32MotionSensitivity</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EFB4222">
            <w:pPr>
              <w:rPr>
                <w:szCs w:val="21"/>
              </w:rPr>
            </w:pPr>
            <w:r>
              <w:rPr>
                <w:rFonts w:hint="eastAsia" w:ascii="宋体" w:hAnsi="宋体" w:cs="宋体"/>
                <w:szCs w:val="21"/>
                <w:lang w:bidi="ar"/>
              </w:rPr>
              <w:t>运动敏感度。</w:t>
            </w:r>
          </w:p>
          <w:p w14:paraId="7F7B1EA4">
            <w:pPr>
              <w:rPr>
                <w:szCs w:val="21"/>
              </w:rPr>
            </w:pPr>
            <w:r>
              <w:rPr>
                <w:rFonts w:hint="eastAsia" w:ascii="宋体" w:hAnsi="宋体" w:cs="宋体"/>
                <w:szCs w:val="21"/>
                <w:lang w:bidi="ar"/>
              </w:rPr>
              <w:t>取值范围：</w:t>
            </w:r>
            <w:r>
              <w:rPr>
                <w:szCs w:val="21"/>
                <w:lang w:bidi="ar"/>
              </w:rPr>
              <w:t>[0, 100]</w:t>
            </w:r>
            <w:r>
              <w:rPr>
                <w:rFonts w:hint="eastAsia" w:ascii="宋体" w:hAnsi="宋体" w:cs="宋体"/>
                <w:szCs w:val="21"/>
                <w:lang w:bidi="ar"/>
              </w:rPr>
              <w:t>。</w:t>
            </w:r>
          </w:p>
          <w:p w14:paraId="1D96D75B">
            <w:pPr>
              <w:rPr>
                <w:szCs w:val="21"/>
              </w:rPr>
            </w:pPr>
            <w:r>
              <w:rPr>
                <w:rFonts w:hint="eastAsia" w:ascii="宋体" w:hAnsi="宋体" w:cs="宋体"/>
                <w:szCs w:val="21"/>
                <w:lang w:bidi="ar"/>
              </w:rPr>
              <w:t>默认值：</w:t>
            </w:r>
            <w:r>
              <w:rPr>
                <w:szCs w:val="21"/>
                <w:lang w:bidi="ar"/>
              </w:rPr>
              <w:t>100</w:t>
            </w:r>
            <w:r>
              <w:rPr>
                <w:rFonts w:hint="eastAsia" w:ascii="宋体" w:hAnsi="宋体" w:cs="宋体"/>
                <w:szCs w:val="21"/>
                <w:lang w:bidi="ar"/>
              </w:rPr>
              <w:t>。</w:t>
            </w:r>
          </w:p>
        </w:tc>
      </w:tr>
    </w:tbl>
    <w:p w14:paraId="4CAA2E41">
      <w:pPr>
        <w:pStyle w:val="31"/>
        <w:spacing w:before="7" w:beforeAutospacing="0" w:after="120" w:afterAutospacing="0"/>
        <w:jc w:val="both"/>
        <w:rPr>
          <w:kern w:val="2"/>
          <w:sz w:val="9"/>
          <w:szCs w:val="9"/>
        </w:rPr>
      </w:pPr>
      <w:r>
        <w:rPr>
          <w:kern w:val="2"/>
          <w:sz w:val="9"/>
          <w:szCs w:val="9"/>
          <w:lang w:bidi="ar"/>
        </w:rPr>
        <w:t xml:space="preserve"> </w:t>
      </w:r>
    </w:p>
    <w:p w14:paraId="41D07E85">
      <w:pPr>
        <w:ind w:firstLine="420" w:firstLineChars="200"/>
        <w:rPr>
          <w:szCs w:val="21"/>
        </w:rPr>
      </w:pPr>
      <w:r>
        <w:rPr>
          <w:rFonts w:hint="eastAsia" w:ascii="宋体" w:hAnsi="宋体" w:cs="宋体"/>
          <w:szCs w:val="21"/>
          <w:lang w:bidi="ar"/>
        </w:rPr>
        <w:t>【注意事项】</w:t>
      </w:r>
    </w:p>
    <w:p w14:paraId="1BC96E82">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76DE74FD">
      <w:pPr>
        <w:ind w:firstLine="420" w:firstLineChars="200"/>
        <w:rPr>
          <w:szCs w:val="21"/>
        </w:rPr>
      </w:pPr>
      <w:r>
        <w:rPr>
          <w:rFonts w:hint="eastAsia" w:ascii="宋体" w:hAnsi="宋体" w:cs="宋体"/>
          <w:szCs w:val="21"/>
          <w:lang w:bidi="ar"/>
        </w:rPr>
        <w:t>【相关数据类型及接口】</w:t>
      </w:r>
    </w:p>
    <w:p w14:paraId="532E934C">
      <w:pPr>
        <w:ind w:firstLine="420" w:firstLineChars="200"/>
        <w:rPr>
          <w:szCs w:val="21"/>
        </w:rPr>
      </w:pPr>
      <w:r>
        <w:rPr>
          <w:szCs w:val="21"/>
          <w:lang w:bidi="ar"/>
        </w:rPr>
        <w:t>VENC_RC_PARAM_S</w:t>
      </w:r>
    </w:p>
    <w:p w14:paraId="76B578F6">
      <w:pPr>
        <w:ind w:firstLine="420" w:firstLineChars="200"/>
        <w:rPr>
          <w:szCs w:val="21"/>
        </w:rPr>
      </w:pPr>
      <w:r>
        <w:rPr>
          <w:szCs w:val="21"/>
          <w:lang w:bidi="ar"/>
        </w:rPr>
        <w:t>TS_MPI_VENC_SetRcParam</w:t>
      </w:r>
    </w:p>
    <w:p w14:paraId="728E6B41">
      <w:pPr>
        <w:ind w:firstLine="420" w:firstLineChars="200"/>
        <w:rPr>
          <w:szCs w:val="21"/>
        </w:rPr>
      </w:pPr>
      <w:r>
        <w:rPr>
          <w:szCs w:val="21"/>
          <w:lang w:bidi="ar"/>
        </w:rPr>
        <w:t>TS_MPI_VENC_GetRcParam</w:t>
      </w:r>
    </w:p>
    <w:p w14:paraId="636E7A3A">
      <w:pPr>
        <w:pStyle w:val="31"/>
        <w:keepNext/>
        <w:keepLines/>
        <w:spacing w:before="120" w:beforeLines="50" w:beforeAutospacing="0"/>
        <w:jc w:val="both"/>
        <w:outlineLvl w:val="7"/>
        <w:rPr>
          <w:rFonts w:cs="宋体"/>
          <w:b/>
        </w:rPr>
      </w:pPr>
      <w:bookmarkStart w:id="1958" w:name="_Toc615134041"/>
      <w:r>
        <w:rPr>
          <w:b/>
          <w:lang w:bidi="ar"/>
        </w:rPr>
        <w:t>VENC_PARAM_H264_QVBR_S</w:t>
      </w:r>
      <w:bookmarkEnd w:id="1958"/>
    </w:p>
    <w:p w14:paraId="63C10E1A">
      <w:pPr>
        <w:ind w:firstLine="420" w:firstLineChars="200"/>
        <w:rPr>
          <w:szCs w:val="21"/>
        </w:rPr>
      </w:pPr>
      <w:r>
        <w:rPr>
          <w:rFonts w:hint="eastAsia" w:ascii="宋体" w:hAnsi="宋体" w:cs="宋体"/>
          <w:szCs w:val="21"/>
          <w:lang w:bidi="ar"/>
        </w:rPr>
        <w:t>【说明】</w:t>
      </w:r>
    </w:p>
    <w:p w14:paraId="76BD0418">
      <w:pPr>
        <w:ind w:firstLine="420" w:firstLineChars="200"/>
        <w:rPr>
          <w:szCs w:val="21"/>
        </w:rPr>
      </w:pPr>
      <w:r>
        <w:rPr>
          <w:rFonts w:hint="eastAsia" w:ascii="宋体" w:hAnsi="宋体" w:cs="宋体"/>
          <w:szCs w:val="21"/>
          <w:lang w:bidi="ar"/>
        </w:rPr>
        <w:t>定义</w:t>
      </w:r>
      <w:r>
        <w:rPr>
          <w:szCs w:val="21"/>
          <w:lang w:bidi="ar"/>
        </w:rPr>
        <w:t>H.264</w:t>
      </w:r>
      <w:r>
        <w:rPr>
          <w:rFonts w:hint="eastAsia" w:ascii="宋体" w:hAnsi="宋体" w:cs="宋体"/>
          <w:szCs w:val="21"/>
          <w:lang w:bidi="ar"/>
        </w:rPr>
        <w:t>协议编码通道</w:t>
      </w:r>
      <w:r>
        <w:rPr>
          <w:szCs w:val="21"/>
          <w:lang w:bidi="ar"/>
        </w:rPr>
        <w:t>QVBR</w:t>
      </w:r>
      <w:r>
        <w:rPr>
          <w:rFonts w:hint="eastAsia" w:ascii="宋体" w:hAnsi="宋体" w:cs="宋体"/>
          <w:szCs w:val="21"/>
          <w:lang w:bidi="ar"/>
        </w:rPr>
        <w:t>码率控制模式高级参数配置。</w:t>
      </w:r>
    </w:p>
    <w:p w14:paraId="58E818E5">
      <w:pPr>
        <w:ind w:firstLine="420" w:firstLineChars="200"/>
        <w:rPr>
          <w:szCs w:val="21"/>
        </w:rPr>
      </w:pPr>
      <w:r>
        <w:rPr>
          <w:rFonts w:hint="eastAsia" w:ascii="宋体" w:hAnsi="宋体" w:cs="宋体"/>
          <w:szCs w:val="21"/>
          <w:lang w:bidi="ar"/>
        </w:rPr>
        <w:t>【定义】</w:t>
      </w:r>
    </w:p>
    <w:p w14:paraId="4A013F6C">
      <w:pPr>
        <w:ind w:firstLine="420" w:firstLineChars="200"/>
        <w:rPr>
          <w:szCs w:val="21"/>
        </w:rPr>
      </w:pPr>
      <w:r>
        <w:rPr>
          <w:szCs w:val="21"/>
          <w:lang w:bidi="ar"/>
        </w:rPr>
        <w:t>typedef struct tsVENC_PARAM_H264_QVBR_S {</w:t>
      </w:r>
    </w:p>
    <w:p w14:paraId="7D758064">
      <w:pPr>
        <w:ind w:firstLine="420" w:firstLineChars="200"/>
        <w:rPr>
          <w:szCs w:val="21"/>
        </w:rPr>
      </w:pPr>
      <w:r>
        <w:rPr>
          <w:rFonts w:hint="eastAsia"/>
          <w:szCs w:val="21"/>
          <w:lang w:bidi="ar"/>
        </w:rPr>
        <w:t xml:space="preserve">    </w:t>
      </w:r>
      <w:r>
        <w:rPr>
          <w:szCs w:val="21"/>
          <w:lang w:bidi="ar"/>
        </w:rPr>
        <w:t>TS_U32  u32MinIprop;</w:t>
      </w:r>
    </w:p>
    <w:p w14:paraId="7084A71C">
      <w:pPr>
        <w:ind w:firstLine="420" w:firstLineChars="200"/>
        <w:rPr>
          <w:szCs w:val="21"/>
        </w:rPr>
      </w:pPr>
      <w:r>
        <w:rPr>
          <w:rFonts w:hint="eastAsia"/>
          <w:szCs w:val="21"/>
          <w:lang w:bidi="ar"/>
        </w:rPr>
        <w:t xml:space="preserve">    </w:t>
      </w:r>
      <w:r>
        <w:rPr>
          <w:szCs w:val="21"/>
          <w:lang w:bidi="ar"/>
        </w:rPr>
        <w:t>TS_U32  u32MaxIprop;</w:t>
      </w:r>
    </w:p>
    <w:p w14:paraId="4DCF45D1">
      <w:pPr>
        <w:ind w:firstLine="420" w:firstLineChars="200"/>
        <w:rPr>
          <w:szCs w:val="21"/>
        </w:rPr>
      </w:pPr>
      <w:r>
        <w:rPr>
          <w:rFonts w:hint="eastAsia"/>
          <w:szCs w:val="21"/>
          <w:lang w:bidi="ar"/>
        </w:rPr>
        <w:t xml:space="preserve">    </w:t>
      </w:r>
      <w:r>
        <w:rPr>
          <w:szCs w:val="21"/>
          <w:lang w:bidi="ar"/>
        </w:rPr>
        <w:t>TS_S32  s32MaxReEncodeTimes;</w:t>
      </w:r>
    </w:p>
    <w:p w14:paraId="4646F657">
      <w:pPr>
        <w:ind w:firstLine="420" w:firstLineChars="200"/>
        <w:rPr>
          <w:szCs w:val="21"/>
        </w:rPr>
      </w:pPr>
      <w:r>
        <w:rPr>
          <w:rFonts w:hint="eastAsia"/>
          <w:szCs w:val="21"/>
          <w:lang w:bidi="ar"/>
        </w:rPr>
        <w:t xml:space="preserve">    </w:t>
      </w:r>
      <w:r>
        <w:rPr>
          <w:szCs w:val="21"/>
          <w:lang w:bidi="ar"/>
        </w:rPr>
        <w:t>TS_BOOL bQpMapEn;</w:t>
      </w:r>
    </w:p>
    <w:p w14:paraId="0F45F92C">
      <w:pPr>
        <w:ind w:firstLine="420" w:firstLineChars="200"/>
        <w:rPr>
          <w:szCs w:val="21"/>
        </w:rPr>
      </w:pPr>
      <w:r>
        <w:rPr>
          <w:rFonts w:hint="eastAsia"/>
          <w:szCs w:val="21"/>
          <w:lang w:bidi="ar"/>
        </w:rPr>
        <w:t xml:space="preserve">    </w:t>
      </w:r>
      <w:r>
        <w:rPr>
          <w:szCs w:val="21"/>
          <w:lang w:bidi="ar"/>
        </w:rPr>
        <w:t>TS_U32  u32MaxQp;</w:t>
      </w:r>
    </w:p>
    <w:p w14:paraId="1DD0B35E">
      <w:pPr>
        <w:ind w:firstLine="420" w:firstLineChars="200"/>
        <w:rPr>
          <w:szCs w:val="21"/>
        </w:rPr>
      </w:pPr>
      <w:r>
        <w:rPr>
          <w:rFonts w:hint="eastAsia"/>
          <w:szCs w:val="21"/>
          <w:lang w:bidi="ar"/>
        </w:rPr>
        <w:t xml:space="preserve">    </w:t>
      </w:r>
      <w:r>
        <w:rPr>
          <w:szCs w:val="21"/>
          <w:lang w:bidi="ar"/>
        </w:rPr>
        <w:t>TS_U32  u32MinQp;</w:t>
      </w:r>
    </w:p>
    <w:p w14:paraId="23B67B9A">
      <w:pPr>
        <w:ind w:firstLine="420" w:firstLineChars="200"/>
        <w:rPr>
          <w:szCs w:val="21"/>
        </w:rPr>
      </w:pPr>
      <w:r>
        <w:rPr>
          <w:rFonts w:hint="eastAsia"/>
          <w:szCs w:val="21"/>
          <w:lang w:bidi="ar"/>
        </w:rPr>
        <w:t xml:space="preserve">    </w:t>
      </w:r>
      <w:r>
        <w:rPr>
          <w:szCs w:val="21"/>
          <w:lang w:bidi="ar"/>
        </w:rPr>
        <w:t>TS_U32  u32MaxIQp;</w:t>
      </w:r>
    </w:p>
    <w:p w14:paraId="5B567B34">
      <w:pPr>
        <w:ind w:firstLine="420" w:firstLineChars="200"/>
        <w:rPr>
          <w:szCs w:val="21"/>
        </w:rPr>
      </w:pPr>
      <w:r>
        <w:rPr>
          <w:rFonts w:hint="eastAsia"/>
          <w:szCs w:val="21"/>
          <w:lang w:bidi="ar"/>
        </w:rPr>
        <w:t xml:space="preserve">    </w:t>
      </w:r>
      <w:r>
        <w:rPr>
          <w:szCs w:val="21"/>
          <w:lang w:bidi="ar"/>
        </w:rPr>
        <w:t>TS_U32  u32MinIQp;</w:t>
      </w:r>
    </w:p>
    <w:p w14:paraId="51CEB189">
      <w:pPr>
        <w:ind w:firstLine="420" w:firstLineChars="200"/>
        <w:rPr>
          <w:szCs w:val="21"/>
        </w:rPr>
      </w:pPr>
      <w:r>
        <w:rPr>
          <w:rFonts w:hint="eastAsia"/>
          <w:szCs w:val="21"/>
          <w:lang w:bidi="ar"/>
        </w:rPr>
        <w:t xml:space="preserve">    </w:t>
      </w:r>
      <w:r>
        <w:rPr>
          <w:szCs w:val="21"/>
          <w:lang w:bidi="ar"/>
        </w:rPr>
        <w:t>TS_S32  s32BitPercentUL;</w:t>
      </w:r>
    </w:p>
    <w:p w14:paraId="6DD9E590">
      <w:pPr>
        <w:ind w:firstLine="420" w:firstLineChars="200"/>
        <w:rPr>
          <w:szCs w:val="21"/>
        </w:rPr>
      </w:pPr>
      <w:r>
        <w:rPr>
          <w:rFonts w:hint="eastAsia"/>
          <w:szCs w:val="21"/>
          <w:lang w:bidi="ar"/>
        </w:rPr>
        <w:t xml:space="preserve">    </w:t>
      </w:r>
      <w:r>
        <w:rPr>
          <w:szCs w:val="21"/>
          <w:lang w:bidi="ar"/>
        </w:rPr>
        <w:t>TS_S32  s32BitPercentLL;</w:t>
      </w:r>
    </w:p>
    <w:p w14:paraId="06C79718">
      <w:pPr>
        <w:ind w:firstLine="420" w:firstLineChars="200"/>
        <w:rPr>
          <w:szCs w:val="21"/>
        </w:rPr>
      </w:pPr>
      <w:r>
        <w:rPr>
          <w:rFonts w:hint="eastAsia"/>
          <w:szCs w:val="21"/>
          <w:lang w:bidi="ar"/>
        </w:rPr>
        <w:t xml:space="preserve">    </w:t>
      </w:r>
      <w:r>
        <w:rPr>
          <w:szCs w:val="21"/>
          <w:lang w:bidi="ar"/>
        </w:rPr>
        <w:t>TS_S32  s32PsnrFluctuateUL;</w:t>
      </w:r>
    </w:p>
    <w:p w14:paraId="3662DE8A">
      <w:pPr>
        <w:ind w:firstLine="420" w:firstLineChars="200"/>
        <w:rPr>
          <w:szCs w:val="21"/>
        </w:rPr>
      </w:pPr>
      <w:r>
        <w:rPr>
          <w:rFonts w:hint="eastAsia"/>
          <w:szCs w:val="21"/>
          <w:lang w:bidi="ar"/>
        </w:rPr>
        <w:t xml:space="preserve">    </w:t>
      </w:r>
      <w:r>
        <w:rPr>
          <w:szCs w:val="21"/>
          <w:lang w:bidi="ar"/>
        </w:rPr>
        <w:t>TS_S32  s32PsnrFluctuateLL;</w:t>
      </w:r>
    </w:p>
    <w:p w14:paraId="4B1E12DA">
      <w:pPr>
        <w:ind w:firstLine="420" w:firstLineChars="200"/>
        <w:rPr>
          <w:szCs w:val="21"/>
        </w:rPr>
      </w:pPr>
      <w:r>
        <w:rPr>
          <w:szCs w:val="21"/>
          <w:lang w:bidi="ar"/>
        </w:rPr>
        <w:t>} VENC_PARAM_H264_QVBR_S;</w:t>
      </w:r>
    </w:p>
    <w:p w14:paraId="31704AFE">
      <w:pPr>
        <w:ind w:firstLine="420" w:firstLineChars="200"/>
        <w:rPr>
          <w:szCs w:val="21"/>
        </w:rPr>
      </w:pPr>
      <w:r>
        <w:rPr>
          <w:rFonts w:hint="eastAsia" w:ascii="宋体" w:hAnsi="宋体" w:cs="宋体"/>
          <w:szCs w:val="21"/>
          <w:lang w:bidi="ar"/>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21787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10B683AD">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4A1843AA">
            <w:pPr>
              <w:rPr>
                <w:szCs w:val="21"/>
              </w:rPr>
            </w:pPr>
            <w:r>
              <w:rPr>
                <w:rFonts w:hint="eastAsia" w:ascii="宋体" w:hAnsi="宋体" w:cs="宋体"/>
                <w:szCs w:val="21"/>
                <w:lang w:bidi="ar"/>
              </w:rPr>
              <w:t>描述</w:t>
            </w:r>
          </w:p>
        </w:tc>
      </w:tr>
      <w:tr w14:paraId="76C1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E0EAD81">
            <w:pPr>
              <w:rPr>
                <w:szCs w:val="21"/>
              </w:rPr>
            </w:pPr>
            <w:r>
              <w:rPr>
                <w:szCs w:val="21"/>
                <w:lang w:bidi="ar"/>
              </w:rPr>
              <w:t>u32MinIprop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EFD3253">
            <w:pPr>
              <w:rPr>
                <w:szCs w:val="21"/>
              </w:rPr>
            </w:pPr>
            <w:r>
              <w:rPr>
                <w:rFonts w:hint="eastAsia" w:ascii="宋体" w:hAnsi="宋体" w:cs="宋体"/>
                <w:szCs w:val="21"/>
                <w:lang w:bidi="ar"/>
              </w:rPr>
              <w:t>最小</w:t>
            </w:r>
            <w:r>
              <w:rPr>
                <w:szCs w:val="21"/>
                <w:lang w:bidi="ar"/>
              </w:rPr>
              <w:t>IP</w:t>
            </w:r>
            <w:r>
              <w:rPr>
                <w:rFonts w:hint="eastAsia" w:ascii="宋体" w:hAnsi="宋体" w:cs="宋体"/>
                <w:szCs w:val="21"/>
                <w:lang w:bidi="ar"/>
              </w:rPr>
              <w:t>帧码率的比值。</w:t>
            </w:r>
          </w:p>
          <w:p w14:paraId="1794770E">
            <w:pPr>
              <w:rPr>
                <w:szCs w:val="21"/>
              </w:rPr>
            </w:pPr>
            <w:r>
              <w:rPr>
                <w:rFonts w:hint="eastAsia" w:ascii="宋体" w:hAnsi="宋体" w:cs="宋体"/>
                <w:szCs w:val="21"/>
                <w:lang w:bidi="ar"/>
              </w:rPr>
              <w:t>取值范围：</w:t>
            </w:r>
            <w:r>
              <w:rPr>
                <w:szCs w:val="21"/>
                <w:lang w:bidi="ar"/>
              </w:rPr>
              <w:t>[1, 100]</w:t>
            </w:r>
            <w:r>
              <w:rPr>
                <w:rFonts w:hint="eastAsia" w:ascii="宋体" w:hAnsi="宋体" w:cs="宋体"/>
                <w:szCs w:val="21"/>
                <w:lang w:bidi="ar"/>
              </w:rPr>
              <w:t>。</w:t>
            </w:r>
          </w:p>
          <w:p w14:paraId="3BCB142F">
            <w:pPr>
              <w:rPr>
                <w:szCs w:val="21"/>
              </w:rPr>
            </w:pPr>
            <w:r>
              <w:rPr>
                <w:rFonts w:hint="eastAsia" w:ascii="宋体" w:hAnsi="宋体" w:cs="宋体"/>
                <w:szCs w:val="21"/>
                <w:lang w:bidi="ar"/>
              </w:rPr>
              <w:t>默认值：</w:t>
            </w:r>
            <w:r>
              <w:rPr>
                <w:szCs w:val="21"/>
                <w:lang w:bidi="ar"/>
              </w:rPr>
              <w:t>1</w:t>
            </w:r>
            <w:r>
              <w:rPr>
                <w:rFonts w:hint="eastAsia" w:ascii="宋体" w:hAnsi="宋体" w:cs="宋体"/>
                <w:szCs w:val="21"/>
                <w:lang w:bidi="ar"/>
              </w:rPr>
              <w:t>。</w:t>
            </w:r>
          </w:p>
        </w:tc>
      </w:tr>
      <w:tr w14:paraId="08BF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43F08BE">
            <w:pPr>
              <w:rPr>
                <w:sz w:val="18"/>
                <w:szCs w:val="18"/>
              </w:rPr>
            </w:pPr>
            <w:r>
              <w:rPr>
                <w:szCs w:val="21"/>
                <w:lang w:bidi="ar"/>
              </w:rPr>
              <w:t>u32MaxIprop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DC58A42">
            <w:pPr>
              <w:rPr>
                <w:szCs w:val="21"/>
              </w:rPr>
            </w:pPr>
            <w:r>
              <w:rPr>
                <w:rFonts w:hint="eastAsia" w:ascii="宋体" w:hAnsi="宋体" w:cs="宋体"/>
                <w:szCs w:val="21"/>
                <w:lang w:bidi="ar"/>
              </w:rPr>
              <w:t>最大</w:t>
            </w:r>
            <w:r>
              <w:rPr>
                <w:szCs w:val="21"/>
                <w:lang w:bidi="ar"/>
              </w:rPr>
              <w:t>IP</w:t>
            </w:r>
            <w:r>
              <w:rPr>
                <w:rFonts w:hint="eastAsia" w:ascii="宋体" w:hAnsi="宋体" w:cs="宋体"/>
                <w:szCs w:val="21"/>
                <w:lang w:bidi="ar"/>
              </w:rPr>
              <w:t>帧码率的比值。</w:t>
            </w:r>
          </w:p>
          <w:p w14:paraId="08592E7A">
            <w:pPr>
              <w:rPr>
                <w:szCs w:val="21"/>
              </w:rPr>
            </w:pPr>
            <w:r>
              <w:rPr>
                <w:rFonts w:hint="eastAsia" w:ascii="宋体" w:hAnsi="宋体" w:cs="宋体"/>
                <w:szCs w:val="21"/>
                <w:lang w:bidi="ar"/>
              </w:rPr>
              <w:t>取值范围：</w:t>
            </w:r>
            <w:r>
              <w:rPr>
                <w:szCs w:val="21"/>
                <w:lang w:bidi="ar"/>
              </w:rPr>
              <w:t>[u32MinIprop, 100]</w:t>
            </w:r>
            <w:r>
              <w:rPr>
                <w:rFonts w:hint="eastAsia" w:ascii="宋体" w:hAnsi="宋体" w:cs="宋体"/>
                <w:szCs w:val="21"/>
                <w:lang w:bidi="ar"/>
              </w:rPr>
              <w:t>。</w:t>
            </w:r>
          </w:p>
          <w:p w14:paraId="1AC02628">
            <w:pPr>
              <w:rPr>
                <w:szCs w:val="21"/>
              </w:rPr>
            </w:pPr>
            <w:r>
              <w:rPr>
                <w:rFonts w:hint="eastAsia" w:ascii="宋体" w:hAnsi="宋体" w:cs="宋体"/>
                <w:szCs w:val="21"/>
                <w:lang w:bidi="ar"/>
              </w:rPr>
              <w:t>默认值：</w:t>
            </w:r>
            <w:r>
              <w:rPr>
                <w:szCs w:val="21"/>
                <w:lang w:bidi="ar"/>
              </w:rPr>
              <w:t>20</w:t>
            </w:r>
            <w:r>
              <w:rPr>
                <w:rFonts w:hint="eastAsia" w:ascii="宋体" w:hAnsi="宋体" w:cs="宋体"/>
                <w:szCs w:val="21"/>
                <w:lang w:bidi="ar"/>
              </w:rPr>
              <w:t>。</w:t>
            </w:r>
          </w:p>
        </w:tc>
      </w:tr>
      <w:tr w14:paraId="6FF4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9F0AED4">
            <w:pPr>
              <w:rPr>
                <w:sz w:val="18"/>
                <w:szCs w:val="18"/>
              </w:rPr>
            </w:pPr>
            <w:r>
              <w:rPr>
                <w:szCs w:val="21"/>
                <w:lang w:bidi="ar"/>
              </w:rPr>
              <w:t>s32MaxReEncodeTimes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169DDF8">
            <w:pPr>
              <w:rPr>
                <w:szCs w:val="21"/>
              </w:rPr>
            </w:pPr>
            <w:r>
              <w:rPr>
                <w:rFonts w:hint="eastAsia" w:ascii="宋体" w:hAnsi="宋体" w:cs="宋体"/>
                <w:szCs w:val="21"/>
                <w:lang w:bidi="ar"/>
              </w:rPr>
              <w:t>每帧重编码次数。</w:t>
            </w:r>
            <w:r>
              <w:rPr>
                <w:szCs w:val="21"/>
                <w:lang w:bidi="ar"/>
              </w:rPr>
              <w:t>0</w:t>
            </w:r>
            <w:r>
              <w:rPr>
                <w:rFonts w:hint="eastAsia" w:ascii="宋体" w:hAnsi="宋体" w:cs="宋体"/>
                <w:szCs w:val="21"/>
                <w:lang w:bidi="ar"/>
              </w:rPr>
              <w:t>表示不进行重编码。</w:t>
            </w:r>
          </w:p>
          <w:p w14:paraId="3B2FC5C9">
            <w:pPr>
              <w:rPr>
                <w:szCs w:val="21"/>
              </w:rPr>
            </w:pPr>
            <w:r>
              <w:rPr>
                <w:rFonts w:hint="eastAsia" w:ascii="宋体" w:hAnsi="宋体" w:cs="宋体"/>
                <w:szCs w:val="21"/>
                <w:lang w:bidi="ar"/>
              </w:rPr>
              <w:t>取值范围：</w:t>
            </w:r>
            <w:r>
              <w:rPr>
                <w:szCs w:val="21"/>
                <w:lang w:bidi="ar"/>
              </w:rPr>
              <w:t>[0, 3]</w:t>
            </w:r>
            <w:r>
              <w:rPr>
                <w:rFonts w:hint="eastAsia" w:ascii="宋体" w:hAnsi="宋体" w:cs="宋体"/>
                <w:szCs w:val="21"/>
                <w:lang w:bidi="ar"/>
              </w:rPr>
              <w:t>。</w:t>
            </w:r>
          </w:p>
          <w:p w14:paraId="5F1BB034">
            <w:pPr>
              <w:rPr>
                <w:szCs w:val="21"/>
              </w:rPr>
            </w:pPr>
            <w:r>
              <w:rPr>
                <w:rFonts w:hint="eastAsia" w:ascii="宋体" w:hAnsi="宋体" w:cs="宋体"/>
                <w:szCs w:val="21"/>
                <w:lang w:bidi="ar"/>
              </w:rPr>
              <w:t>默认值：</w:t>
            </w:r>
            <w:r>
              <w:rPr>
                <w:szCs w:val="21"/>
                <w:lang w:bidi="ar"/>
              </w:rPr>
              <w:t>2</w:t>
            </w:r>
            <w:r>
              <w:rPr>
                <w:rFonts w:hint="eastAsia" w:ascii="宋体" w:hAnsi="宋体" w:cs="宋体"/>
                <w:szCs w:val="21"/>
                <w:lang w:bidi="ar"/>
              </w:rPr>
              <w:t>。</w:t>
            </w:r>
          </w:p>
        </w:tc>
      </w:tr>
      <w:tr w14:paraId="0474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E747D8D">
            <w:pPr>
              <w:rPr>
                <w:szCs w:val="21"/>
              </w:rPr>
            </w:pPr>
            <w:r>
              <w:rPr>
                <w:szCs w:val="21"/>
                <w:lang w:bidi="ar"/>
              </w:rPr>
              <w:t>bQpMapEn</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DDA7352">
            <w:pPr>
              <w:rPr>
                <w:szCs w:val="21"/>
              </w:rPr>
            </w:pPr>
            <w:r>
              <w:rPr>
                <w:szCs w:val="21"/>
                <w:lang w:bidi="ar"/>
              </w:rPr>
              <w:t>QVBR</w:t>
            </w:r>
            <w:r>
              <w:rPr>
                <w:rFonts w:hint="eastAsia" w:ascii="宋体" w:hAnsi="宋体" w:cs="宋体"/>
                <w:szCs w:val="21"/>
                <w:lang w:bidi="ar"/>
              </w:rPr>
              <w:t>模式下是否使能</w:t>
            </w:r>
            <w:r>
              <w:rPr>
                <w:szCs w:val="21"/>
                <w:lang w:bidi="ar"/>
              </w:rPr>
              <w:t>QpMap</w:t>
            </w:r>
            <w:r>
              <w:rPr>
                <w:rFonts w:hint="eastAsia" w:ascii="宋体" w:hAnsi="宋体" w:cs="宋体"/>
                <w:szCs w:val="21"/>
                <w:lang w:bidi="ar"/>
              </w:rPr>
              <w:t>功能。</w:t>
            </w:r>
          </w:p>
          <w:p w14:paraId="03D28B85">
            <w:pPr>
              <w:rPr>
                <w:szCs w:val="21"/>
              </w:rPr>
            </w:pPr>
            <w:r>
              <w:rPr>
                <w:rFonts w:hint="eastAsia" w:ascii="宋体" w:hAnsi="宋体" w:cs="宋体"/>
                <w:szCs w:val="21"/>
                <w:lang w:bidi="ar"/>
              </w:rPr>
              <w:t>取值范围：</w:t>
            </w:r>
            <w:r>
              <w:rPr>
                <w:szCs w:val="21"/>
                <w:lang w:bidi="ar"/>
              </w:rPr>
              <w:t>TS_TRUE</w:t>
            </w:r>
            <w:r>
              <w:rPr>
                <w:rFonts w:hint="eastAsia" w:ascii="宋体" w:hAnsi="宋体" w:cs="宋体"/>
                <w:szCs w:val="21"/>
                <w:lang w:bidi="ar"/>
              </w:rPr>
              <w:t>或</w:t>
            </w:r>
            <w:r>
              <w:rPr>
                <w:szCs w:val="21"/>
                <w:lang w:bidi="ar"/>
              </w:rPr>
              <w:t>TS_FALSE</w:t>
            </w:r>
            <w:r>
              <w:rPr>
                <w:rFonts w:hint="eastAsia" w:ascii="宋体" w:hAnsi="宋体" w:cs="宋体"/>
                <w:szCs w:val="21"/>
                <w:lang w:bidi="ar"/>
              </w:rPr>
              <w:t>。</w:t>
            </w:r>
          </w:p>
          <w:p w14:paraId="096BA38F">
            <w:pPr>
              <w:rPr>
                <w:szCs w:val="21"/>
              </w:rPr>
            </w:pPr>
            <w:r>
              <w:rPr>
                <w:rFonts w:hint="eastAsia" w:ascii="宋体" w:hAnsi="宋体" w:cs="宋体"/>
                <w:szCs w:val="21"/>
                <w:lang w:bidi="ar"/>
              </w:rPr>
              <w:t>默认值：</w:t>
            </w:r>
            <w:r>
              <w:rPr>
                <w:szCs w:val="21"/>
                <w:lang w:bidi="ar"/>
              </w:rPr>
              <w:t>TS_FALSE</w:t>
            </w:r>
            <w:r>
              <w:rPr>
                <w:rFonts w:hint="eastAsia" w:ascii="宋体" w:hAnsi="宋体" w:cs="宋体"/>
                <w:szCs w:val="21"/>
                <w:lang w:bidi="ar"/>
              </w:rPr>
              <w:t>。</w:t>
            </w:r>
          </w:p>
        </w:tc>
      </w:tr>
      <w:tr w14:paraId="3690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EC4B54B">
            <w:pPr>
              <w:rPr>
                <w:szCs w:val="21"/>
              </w:rPr>
            </w:pPr>
            <w:r>
              <w:rPr>
                <w:szCs w:val="21"/>
                <w:lang w:bidi="ar"/>
              </w:rPr>
              <w:t>u32MaxQp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868DA42">
            <w:pPr>
              <w:rPr>
                <w:szCs w:val="21"/>
              </w:rPr>
            </w:pPr>
            <w:r>
              <w:rPr>
                <w:szCs w:val="21"/>
                <w:lang w:bidi="ar"/>
              </w:rPr>
              <w:t>P</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21287982">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09FE4219">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632F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756F5CA">
            <w:pPr>
              <w:rPr>
                <w:szCs w:val="21"/>
              </w:rPr>
            </w:pPr>
            <w:r>
              <w:rPr>
                <w:szCs w:val="21"/>
                <w:lang w:bidi="ar"/>
              </w:rPr>
              <w:t>u32MinQp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ACCBA66">
            <w:pPr>
              <w:rPr>
                <w:szCs w:val="21"/>
              </w:rPr>
            </w:pPr>
            <w:r>
              <w:rPr>
                <w:szCs w:val="21"/>
                <w:lang w:bidi="ar"/>
              </w:rPr>
              <w:t>P</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2776A9C5">
            <w:pPr>
              <w:rPr>
                <w:szCs w:val="21"/>
              </w:rPr>
            </w:pPr>
            <w:r>
              <w:rPr>
                <w:rFonts w:hint="eastAsia" w:ascii="宋体" w:hAnsi="宋体" w:cs="宋体"/>
                <w:szCs w:val="21"/>
                <w:lang w:bidi="ar"/>
              </w:rPr>
              <w:t>取值范围：</w:t>
            </w:r>
            <w:r>
              <w:rPr>
                <w:szCs w:val="21"/>
                <w:lang w:bidi="ar"/>
              </w:rPr>
              <w:t>[0, u32MaxQp]</w:t>
            </w:r>
            <w:r>
              <w:rPr>
                <w:rFonts w:hint="eastAsia" w:ascii="宋体" w:hAnsi="宋体" w:cs="宋体"/>
                <w:szCs w:val="21"/>
                <w:lang w:bidi="ar"/>
              </w:rPr>
              <w:t>。</w:t>
            </w:r>
          </w:p>
          <w:p w14:paraId="31EE91AD">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6CBD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BC1C548">
            <w:pPr>
              <w:rPr>
                <w:szCs w:val="21"/>
              </w:rPr>
            </w:pPr>
            <w:r>
              <w:rPr>
                <w:szCs w:val="21"/>
                <w:lang w:bidi="ar"/>
              </w:rPr>
              <w:t>u32MaxIQp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A50FCDE">
            <w:pPr>
              <w:rPr>
                <w:szCs w:val="21"/>
              </w:rPr>
            </w:pPr>
            <w:r>
              <w:rPr>
                <w:szCs w:val="21"/>
                <w:lang w:bidi="ar"/>
              </w:rPr>
              <w:t>I</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50254DFC">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3CB76551">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1B6A1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3379FB2">
            <w:pPr>
              <w:rPr>
                <w:szCs w:val="21"/>
              </w:rPr>
            </w:pPr>
            <w:r>
              <w:rPr>
                <w:szCs w:val="21"/>
                <w:lang w:bidi="ar"/>
              </w:rPr>
              <w:t>u32MinIQp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C62800A">
            <w:pPr>
              <w:rPr>
                <w:szCs w:val="21"/>
              </w:rPr>
            </w:pPr>
            <w:r>
              <w:rPr>
                <w:szCs w:val="21"/>
                <w:lang w:bidi="ar"/>
              </w:rPr>
              <w:t>I</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2BBBFB99">
            <w:pPr>
              <w:rPr>
                <w:szCs w:val="21"/>
              </w:rPr>
            </w:pPr>
            <w:r>
              <w:rPr>
                <w:rFonts w:hint="eastAsia" w:ascii="宋体" w:hAnsi="宋体" w:cs="宋体"/>
                <w:szCs w:val="21"/>
                <w:lang w:bidi="ar"/>
              </w:rPr>
              <w:t>取值范围：</w:t>
            </w:r>
            <w:r>
              <w:rPr>
                <w:szCs w:val="21"/>
                <w:lang w:bidi="ar"/>
              </w:rPr>
              <w:t>[0, u32MaxIQp]</w:t>
            </w:r>
            <w:r>
              <w:rPr>
                <w:rFonts w:hint="eastAsia" w:ascii="宋体" w:hAnsi="宋体" w:cs="宋体"/>
                <w:szCs w:val="21"/>
                <w:lang w:bidi="ar"/>
              </w:rPr>
              <w:t>。</w:t>
            </w:r>
          </w:p>
          <w:p w14:paraId="3EAB0087">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1298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1604AE9">
            <w:pPr>
              <w:rPr>
                <w:szCs w:val="21"/>
              </w:rPr>
            </w:pPr>
            <w:r>
              <w:rPr>
                <w:szCs w:val="21"/>
                <w:lang w:bidi="ar"/>
              </w:rPr>
              <w:t>s32BitPercentUL</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0D1C118">
            <w:pPr>
              <w:rPr>
                <w:szCs w:val="21"/>
              </w:rPr>
            </w:pPr>
            <w:r>
              <w:rPr>
                <w:rFonts w:hint="eastAsia" w:ascii="宋体" w:hAnsi="宋体" w:cs="宋体"/>
                <w:szCs w:val="21"/>
                <w:lang w:bidi="ar"/>
              </w:rPr>
              <w:t>码率百分比上限。</w:t>
            </w:r>
          </w:p>
          <w:p w14:paraId="32461F7E">
            <w:pPr>
              <w:rPr>
                <w:szCs w:val="21"/>
              </w:rPr>
            </w:pPr>
            <w:r>
              <w:rPr>
                <w:rFonts w:hint="eastAsia" w:ascii="宋体" w:hAnsi="宋体" w:cs="宋体"/>
                <w:szCs w:val="21"/>
                <w:lang w:bidi="ar"/>
              </w:rPr>
              <w:t>取值范围：</w:t>
            </w:r>
            <w:r>
              <w:rPr>
                <w:szCs w:val="21"/>
                <w:lang w:bidi="ar"/>
              </w:rPr>
              <w:t>[s32BitPercentLL, 180]</w:t>
            </w:r>
            <w:r>
              <w:rPr>
                <w:rFonts w:hint="eastAsia" w:ascii="宋体" w:hAnsi="宋体" w:cs="宋体"/>
                <w:szCs w:val="21"/>
                <w:lang w:bidi="ar"/>
              </w:rPr>
              <w:t>。</w:t>
            </w:r>
          </w:p>
          <w:p w14:paraId="6CFF722A">
            <w:pPr>
              <w:rPr>
                <w:szCs w:val="21"/>
              </w:rPr>
            </w:pPr>
            <w:r>
              <w:rPr>
                <w:rFonts w:hint="eastAsia" w:ascii="宋体" w:hAnsi="宋体" w:cs="宋体"/>
                <w:szCs w:val="21"/>
                <w:lang w:bidi="ar"/>
              </w:rPr>
              <w:t>默认值：</w:t>
            </w:r>
            <w:r>
              <w:rPr>
                <w:szCs w:val="21"/>
                <w:lang w:bidi="ar"/>
              </w:rPr>
              <w:t>125</w:t>
            </w:r>
            <w:r>
              <w:rPr>
                <w:rFonts w:hint="eastAsia" w:ascii="宋体" w:hAnsi="宋体" w:cs="宋体"/>
                <w:szCs w:val="21"/>
                <w:lang w:bidi="ar"/>
              </w:rPr>
              <w:t>。</w:t>
            </w:r>
          </w:p>
        </w:tc>
      </w:tr>
      <w:tr w14:paraId="36F2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C431281">
            <w:pPr>
              <w:rPr>
                <w:szCs w:val="21"/>
              </w:rPr>
            </w:pPr>
            <w:r>
              <w:rPr>
                <w:szCs w:val="21"/>
                <w:lang w:bidi="ar"/>
              </w:rPr>
              <w:t>s32BitPercentLL</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5BB6571B">
            <w:pPr>
              <w:rPr>
                <w:szCs w:val="21"/>
              </w:rPr>
            </w:pPr>
            <w:r>
              <w:rPr>
                <w:rFonts w:hint="eastAsia" w:ascii="宋体" w:hAnsi="宋体" w:cs="宋体"/>
                <w:szCs w:val="21"/>
                <w:lang w:bidi="ar"/>
              </w:rPr>
              <w:t>码率百分比下限。</w:t>
            </w:r>
          </w:p>
          <w:p w14:paraId="259B457F">
            <w:pPr>
              <w:rPr>
                <w:szCs w:val="21"/>
              </w:rPr>
            </w:pPr>
            <w:r>
              <w:rPr>
                <w:rFonts w:hint="eastAsia" w:ascii="宋体" w:hAnsi="宋体" w:cs="宋体"/>
                <w:szCs w:val="21"/>
                <w:lang w:bidi="ar"/>
              </w:rPr>
              <w:t>取值范围：</w:t>
            </w:r>
            <w:r>
              <w:rPr>
                <w:szCs w:val="21"/>
                <w:lang w:bidi="ar"/>
              </w:rPr>
              <w:t>[30, 180]</w:t>
            </w:r>
            <w:r>
              <w:rPr>
                <w:rFonts w:hint="eastAsia" w:ascii="宋体" w:hAnsi="宋体" w:cs="宋体"/>
                <w:szCs w:val="21"/>
                <w:lang w:bidi="ar"/>
              </w:rPr>
              <w:t>。</w:t>
            </w:r>
          </w:p>
          <w:p w14:paraId="3AB704EA">
            <w:pPr>
              <w:rPr>
                <w:szCs w:val="21"/>
              </w:rPr>
            </w:pPr>
            <w:r>
              <w:rPr>
                <w:rFonts w:hint="eastAsia" w:ascii="宋体" w:hAnsi="宋体" w:cs="宋体"/>
                <w:szCs w:val="21"/>
                <w:lang w:bidi="ar"/>
              </w:rPr>
              <w:t>默认值：</w:t>
            </w:r>
            <w:r>
              <w:rPr>
                <w:szCs w:val="21"/>
                <w:lang w:bidi="ar"/>
              </w:rPr>
              <w:t>45</w:t>
            </w:r>
            <w:r>
              <w:rPr>
                <w:rFonts w:hint="eastAsia" w:ascii="宋体" w:hAnsi="宋体" w:cs="宋体"/>
                <w:szCs w:val="21"/>
                <w:lang w:bidi="ar"/>
              </w:rPr>
              <w:t>。</w:t>
            </w:r>
          </w:p>
        </w:tc>
      </w:tr>
      <w:tr w14:paraId="0906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A6CDAFF">
            <w:pPr>
              <w:rPr>
                <w:szCs w:val="21"/>
              </w:rPr>
            </w:pPr>
            <w:r>
              <w:rPr>
                <w:szCs w:val="21"/>
                <w:lang w:bidi="ar"/>
              </w:rPr>
              <w:t>s32PsnrFluctuateUL</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B55930A">
            <w:pPr>
              <w:rPr>
                <w:szCs w:val="21"/>
              </w:rPr>
            </w:pPr>
            <w:r>
              <w:rPr>
                <w:szCs w:val="21"/>
                <w:lang w:bidi="ar"/>
              </w:rPr>
              <w:t>Psnr</w:t>
            </w:r>
            <w:r>
              <w:rPr>
                <w:rFonts w:hint="eastAsia" w:ascii="宋体" w:hAnsi="宋体" w:cs="宋体"/>
                <w:szCs w:val="21"/>
                <w:lang w:bidi="ar"/>
              </w:rPr>
              <w:t>上限。</w:t>
            </w:r>
          </w:p>
          <w:p w14:paraId="71E53316">
            <w:pPr>
              <w:rPr>
                <w:szCs w:val="21"/>
              </w:rPr>
            </w:pPr>
            <w:r>
              <w:rPr>
                <w:rFonts w:hint="eastAsia" w:ascii="宋体" w:hAnsi="宋体" w:cs="宋体"/>
                <w:szCs w:val="21"/>
                <w:lang w:bidi="ar"/>
              </w:rPr>
              <w:t>取值范围：</w:t>
            </w:r>
            <w:r>
              <w:rPr>
                <w:szCs w:val="21"/>
                <w:lang w:bidi="ar"/>
              </w:rPr>
              <w:t>[s32PsnrFluctuateLL, 40]</w:t>
            </w:r>
            <w:r>
              <w:rPr>
                <w:rFonts w:hint="eastAsia" w:ascii="宋体" w:hAnsi="宋体" w:cs="宋体"/>
                <w:szCs w:val="21"/>
                <w:lang w:bidi="ar"/>
              </w:rPr>
              <w:t>。</w:t>
            </w:r>
          </w:p>
          <w:p w14:paraId="72710989">
            <w:pPr>
              <w:rPr>
                <w:szCs w:val="21"/>
              </w:rPr>
            </w:pPr>
            <w:r>
              <w:rPr>
                <w:rFonts w:hint="eastAsia" w:ascii="宋体" w:hAnsi="宋体" w:cs="宋体"/>
                <w:szCs w:val="21"/>
                <w:lang w:bidi="ar"/>
              </w:rPr>
              <w:t>默认值：</w:t>
            </w:r>
            <w:r>
              <w:rPr>
                <w:szCs w:val="21"/>
                <w:lang w:bidi="ar"/>
              </w:rPr>
              <w:t>30</w:t>
            </w:r>
            <w:r>
              <w:rPr>
                <w:rFonts w:hint="eastAsia" w:ascii="宋体" w:hAnsi="宋体" w:cs="宋体"/>
                <w:szCs w:val="21"/>
                <w:lang w:bidi="ar"/>
              </w:rPr>
              <w:t>。</w:t>
            </w:r>
          </w:p>
        </w:tc>
      </w:tr>
      <w:tr w14:paraId="4502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AF9AB6D">
            <w:pPr>
              <w:rPr>
                <w:szCs w:val="21"/>
              </w:rPr>
            </w:pPr>
            <w:r>
              <w:rPr>
                <w:szCs w:val="21"/>
                <w:lang w:bidi="ar"/>
              </w:rPr>
              <w:t>s32PsnrFluctuateLL</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A27F5EA">
            <w:pPr>
              <w:rPr>
                <w:szCs w:val="21"/>
              </w:rPr>
            </w:pPr>
            <w:r>
              <w:rPr>
                <w:szCs w:val="21"/>
                <w:lang w:bidi="ar"/>
              </w:rPr>
              <w:t>Psnr</w:t>
            </w:r>
            <w:r>
              <w:rPr>
                <w:rFonts w:hint="eastAsia" w:ascii="宋体" w:hAnsi="宋体" w:cs="宋体"/>
                <w:szCs w:val="21"/>
                <w:lang w:bidi="ar"/>
              </w:rPr>
              <w:t>下限。</w:t>
            </w:r>
          </w:p>
          <w:p w14:paraId="02A19CBA">
            <w:pPr>
              <w:rPr>
                <w:szCs w:val="21"/>
              </w:rPr>
            </w:pPr>
            <w:r>
              <w:rPr>
                <w:rFonts w:hint="eastAsia" w:ascii="宋体" w:hAnsi="宋体" w:cs="宋体"/>
                <w:szCs w:val="21"/>
                <w:lang w:bidi="ar"/>
              </w:rPr>
              <w:t>取值范围：</w:t>
            </w:r>
            <w:r>
              <w:rPr>
                <w:szCs w:val="21"/>
                <w:lang w:bidi="ar"/>
              </w:rPr>
              <w:t>[18, 40]</w:t>
            </w:r>
            <w:r>
              <w:rPr>
                <w:rFonts w:hint="eastAsia" w:ascii="宋体" w:hAnsi="宋体" w:cs="宋体"/>
                <w:szCs w:val="21"/>
                <w:lang w:bidi="ar"/>
              </w:rPr>
              <w:t>。</w:t>
            </w:r>
          </w:p>
          <w:p w14:paraId="7E609FB7">
            <w:pPr>
              <w:rPr>
                <w:szCs w:val="21"/>
              </w:rPr>
            </w:pPr>
            <w:r>
              <w:rPr>
                <w:rFonts w:hint="eastAsia" w:ascii="宋体" w:hAnsi="宋体" w:cs="宋体"/>
                <w:szCs w:val="21"/>
                <w:lang w:bidi="ar"/>
              </w:rPr>
              <w:t>默认值：</w:t>
            </w:r>
            <w:r>
              <w:rPr>
                <w:szCs w:val="21"/>
                <w:lang w:bidi="ar"/>
              </w:rPr>
              <w:t>23</w:t>
            </w:r>
            <w:r>
              <w:rPr>
                <w:rFonts w:hint="eastAsia" w:ascii="宋体" w:hAnsi="宋体" w:cs="宋体"/>
                <w:szCs w:val="21"/>
                <w:lang w:bidi="ar"/>
              </w:rPr>
              <w:t>。</w:t>
            </w:r>
          </w:p>
        </w:tc>
      </w:tr>
    </w:tbl>
    <w:p w14:paraId="75988B62">
      <w:pPr>
        <w:pStyle w:val="31"/>
        <w:spacing w:before="7" w:beforeAutospacing="0" w:after="120" w:afterAutospacing="0"/>
        <w:jc w:val="both"/>
        <w:rPr>
          <w:kern w:val="2"/>
          <w:sz w:val="9"/>
          <w:szCs w:val="9"/>
        </w:rPr>
      </w:pPr>
      <w:r>
        <w:rPr>
          <w:kern w:val="2"/>
          <w:sz w:val="9"/>
          <w:szCs w:val="9"/>
          <w:lang w:bidi="ar"/>
        </w:rPr>
        <w:t xml:space="preserve"> </w:t>
      </w:r>
    </w:p>
    <w:p w14:paraId="77489605">
      <w:pPr>
        <w:ind w:firstLine="420" w:firstLineChars="200"/>
        <w:rPr>
          <w:szCs w:val="21"/>
        </w:rPr>
      </w:pPr>
      <w:r>
        <w:rPr>
          <w:rFonts w:hint="eastAsia" w:ascii="宋体" w:hAnsi="宋体" w:cs="宋体"/>
          <w:szCs w:val="21"/>
          <w:lang w:bidi="ar"/>
        </w:rPr>
        <w:t>【注意事项】</w:t>
      </w:r>
    </w:p>
    <w:p w14:paraId="6FB31EE8">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06C642F7">
      <w:pPr>
        <w:ind w:firstLine="420" w:firstLineChars="200"/>
        <w:rPr>
          <w:szCs w:val="21"/>
        </w:rPr>
      </w:pPr>
      <w:r>
        <w:rPr>
          <w:rFonts w:hint="eastAsia" w:ascii="宋体" w:hAnsi="宋体" w:cs="宋体"/>
          <w:szCs w:val="21"/>
          <w:lang w:bidi="ar"/>
        </w:rPr>
        <w:t>【相关数据类型及接口】</w:t>
      </w:r>
    </w:p>
    <w:p w14:paraId="09199663">
      <w:pPr>
        <w:ind w:firstLine="420" w:firstLineChars="200"/>
        <w:rPr>
          <w:szCs w:val="21"/>
        </w:rPr>
      </w:pPr>
      <w:r>
        <w:rPr>
          <w:szCs w:val="21"/>
          <w:lang w:bidi="ar"/>
        </w:rPr>
        <w:t>VENC_RC_PARAM_S</w:t>
      </w:r>
    </w:p>
    <w:p w14:paraId="0068EF68">
      <w:pPr>
        <w:ind w:firstLine="420" w:firstLineChars="200"/>
        <w:rPr>
          <w:szCs w:val="21"/>
        </w:rPr>
      </w:pPr>
      <w:r>
        <w:rPr>
          <w:szCs w:val="21"/>
          <w:lang w:bidi="ar"/>
        </w:rPr>
        <w:t>TS_MPI_VENC_SetRcParam</w:t>
      </w:r>
    </w:p>
    <w:p w14:paraId="5C6B59E9">
      <w:pPr>
        <w:ind w:firstLine="420" w:firstLineChars="200"/>
        <w:rPr>
          <w:szCs w:val="21"/>
        </w:rPr>
      </w:pPr>
      <w:r>
        <w:rPr>
          <w:szCs w:val="21"/>
          <w:lang w:bidi="ar"/>
        </w:rPr>
        <w:t>TS_MPI_VENC_GetRcParam</w:t>
      </w:r>
    </w:p>
    <w:p w14:paraId="1E790325">
      <w:pPr>
        <w:pStyle w:val="31"/>
        <w:keepNext/>
        <w:keepLines/>
        <w:spacing w:before="120" w:beforeLines="50" w:beforeAutospacing="0"/>
        <w:jc w:val="both"/>
        <w:outlineLvl w:val="7"/>
        <w:rPr>
          <w:rFonts w:cs="宋体"/>
          <w:b/>
        </w:rPr>
      </w:pPr>
      <w:bookmarkStart w:id="1959" w:name="_Toc334917353"/>
      <w:r>
        <w:rPr>
          <w:b/>
          <w:lang w:bidi="ar"/>
        </w:rPr>
        <w:t>VENC_PARAM_H264_CVBR_S</w:t>
      </w:r>
      <w:bookmarkEnd w:id="1959"/>
    </w:p>
    <w:p w14:paraId="6AAD579E">
      <w:pPr>
        <w:ind w:firstLine="420" w:firstLineChars="200"/>
        <w:rPr>
          <w:szCs w:val="21"/>
        </w:rPr>
      </w:pPr>
      <w:r>
        <w:rPr>
          <w:rFonts w:hint="eastAsia" w:ascii="宋体" w:hAnsi="宋体" w:cs="宋体"/>
          <w:szCs w:val="21"/>
          <w:lang w:bidi="ar"/>
        </w:rPr>
        <w:t>【说明】</w:t>
      </w:r>
    </w:p>
    <w:p w14:paraId="33099D32">
      <w:pPr>
        <w:ind w:firstLine="420" w:firstLineChars="200"/>
        <w:rPr>
          <w:szCs w:val="21"/>
        </w:rPr>
      </w:pPr>
      <w:r>
        <w:rPr>
          <w:rFonts w:hint="eastAsia" w:ascii="宋体" w:hAnsi="宋体" w:cs="宋体"/>
          <w:szCs w:val="21"/>
          <w:lang w:bidi="ar"/>
        </w:rPr>
        <w:t>定义</w:t>
      </w:r>
      <w:r>
        <w:rPr>
          <w:szCs w:val="21"/>
          <w:lang w:bidi="ar"/>
        </w:rPr>
        <w:t>H.264</w:t>
      </w:r>
      <w:r>
        <w:rPr>
          <w:rFonts w:hint="eastAsia" w:ascii="宋体" w:hAnsi="宋体" w:cs="宋体"/>
          <w:szCs w:val="21"/>
          <w:lang w:bidi="ar"/>
        </w:rPr>
        <w:t>协议编码通道</w:t>
      </w:r>
      <w:r>
        <w:rPr>
          <w:szCs w:val="21"/>
          <w:lang w:bidi="ar"/>
        </w:rPr>
        <w:t>CVBR</w:t>
      </w:r>
      <w:r>
        <w:rPr>
          <w:rFonts w:hint="eastAsia" w:ascii="宋体" w:hAnsi="宋体" w:cs="宋体"/>
          <w:szCs w:val="21"/>
          <w:lang w:bidi="ar"/>
        </w:rPr>
        <w:t>码率控制模式高级参数配置。</w:t>
      </w:r>
    </w:p>
    <w:p w14:paraId="71765B97">
      <w:pPr>
        <w:ind w:firstLine="420" w:firstLineChars="200"/>
        <w:rPr>
          <w:szCs w:val="21"/>
        </w:rPr>
      </w:pPr>
      <w:r>
        <w:rPr>
          <w:rFonts w:hint="eastAsia" w:ascii="宋体" w:hAnsi="宋体" w:cs="宋体"/>
          <w:szCs w:val="21"/>
          <w:lang w:bidi="ar"/>
        </w:rPr>
        <w:t>【定义】</w:t>
      </w:r>
    </w:p>
    <w:p w14:paraId="049F14E4">
      <w:pPr>
        <w:ind w:firstLine="420" w:firstLineChars="200"/>
        <w:rPr>
          <w:szCs w:val="21"/>
        </w:rPr>
      </w:pPr>
      <w:r>
        <w:rPr>
          <w:szCs w:val="21"/>
          <w:lang w:bidi="ar"/>
        </w:rPr>
        <w:t>typedef struct tsVENC_PARAM_H264_CVBR_S {</w:t>
      </w:r>
    </w:p>
    <w:p w14:paraId="3C9C2A4E">
      <w:pPr>
        <w:ind w:firstLine="420" w:firstLineChars="200"/>
        <w:rPr>
          <w:szCs w:val="21"/>
        </w:rPr>
      </w:pPr>
      <w:r>
        <w:rPr>
          <w:rFonts w:hint="eastAsia"/>
          <w:szCs w:val="21"/>
          <w:lang w:bidi="ar"/>
        </w:rPr>
        <w:t xml:space="preserve">    </w:t>
      </w:r>
      <w:r>
        <w:rPr>
          <w:szCs w:val="21"/>
          <w:lang w:bidi="ar"/>
        </w:rPr>
        <w:t>TS_U32  u32MinIprop;</w:t>
      </w:r>
    </w:p>
    <w:p w14:paraId="1C274C4D">
      <w:pPr>
        <w:ind w:firstLine="420" w:firstLineChars="200"/>
        <w:rPr>
          <w:szCs w:val="21"/>
        </w:rPr>
      </w:pPr>
      <w:r>
        <w:rPr>
          <w:rFonts w:hint="eastAsia"/>
          <w:szCs w:val="21"/>
          <w:lang w:bidi="ar"/>
        </w:rPr>
        <w:t xml:space="preserve">    </w:t>
      </w:r>
      <w:r>
        <w:rPr>
          <w:szCs w:val="21"/>
          <w:lang w:bidi="ar"/>
        </w:rPr>
        <w:t>TS_U32  u32MaxIprop;</w:t>
      </w:r>
    </w:p>
    <w:p w14:paraId="1B0EBA4E">
      <w:pPr>
        <w:ind w:firstLine="420" w:firstLineChars="200"/>
        <w:rPr>
          <w:szCs w:val="21"/>
        </w:rPr>
      </w:pPr>
      <w:r>
        <w:rPr>
          <w:rFonts w:hint="eastAsia"/>
          <w:szCs w:val="21"/>
          <w:lang w:bidi="ar"/>
        </w:rPr>
        <w:t xml:space="preserve">    </w:t>
      </w:r>
      <w:r>
        <w:rPr>
          <w:szCs w:val="21"/>
          <w:lang w:bidi="ar"/>
        </w:rPr>
        <w:t>TS_S32  s32MaxReEncodeTimes;</w:t>
      </w:r>
    </w:p>
    <w:p w14:paraId="2E08DA15">
      <w:pPr>
        <w:ind w:firstLine="420" w:firstLineChars="200"/>
        <w:rPr>
          <w:szCs w:val="21"/>
        </w:rPr>
      </w:pPr>
      <w:r>
        <w:rPr>
          <w:rFonts w:hint="eastAsia"/>
          <w:szCs w:val="21"/>
          <w:lang w:bidi="ar"/>
        </w:rPr>
        <w:t xml:space="preserve">    </w:t>
      </w:r>
      <w:r>
        <w:rPr>
          <w:szCs w:val="21"/>
          <w:lang w:bidi="ar"/>
        </w:rPr>
        <w:t>TS_BOOL bQpMapEn;</w:t>
      </w:r>
    </w:p>
    <w:p w14:paraId="14AD0940">
      <w:pPr>
        <w:ind w:firstLine="420" w:firstLineChars="200"/>
        <w:rPr>
          <w:szCs w:val="21"/>
        </w:rPr>
      </w:pPr>
      <w:r>
        <w:rPr>
          <w:rFonts w:hint="eastAsia"/>
          <w:szCs w:val="21"/>
          <w:lang w:bidi="ar"/>
        </w:rPr>
        <w:t xml:space="preserve">    </w:t>
      </w:r>
      <w:r>
        <w:rPr>
          <w:szCs w:val="21"/>
          <w:lang w:bidi="ar"/>
        </w:rPr>
        <w:t>TS_U32  u32MaxQp;</w:t>
      </w:r>
    </w:p>
    <w:p w14:paraId="363928FB">
      <w:pPr>
        <w:ind w:firstLine="420" w:firstLineChars="200"/>
        <w:rPr>
          <w:szCs w:val="21"/>
        </w:rPr>
      </w:pPr>
      <w:r>
        <w:rPr>
          <w:rFonts w:hint="eastAsia"/>
          <w:szCs w:val="21"/>
          <w:lang w:bidi="ar"/>
        </w:rPr>
        <w:t xml:space="preserve">    </w:t>
      </w:r>
      <w:r>
        <w:rPr>
          <w:szCs w:val="21"/>
          <w:lang w:bidi="ar"/>
        </w:rPr>
        <w:t>TS_U32  u32MinQp;</w:t>
      </w:r>
    </w:p>
    <w:p w14:paraId="23196507">
      <w:pPr>
        <w:ind w:firstLine="420" w:firstLineChars="200"/>
        <w:rPr>
          <w:szCs w:val="21"/>
        </w:rPr>
      </w:pPr>
      <w:r>
        <w:rPr>
          <w:rFonts w:hint="eastAsia"/>
          <w:szCs w:val="21"/>
          <w:lang w:bidi="ar"/>
        </w:rPr>
        <w:t xml:space="preserve">    </w:t>
      </w:r>
      <w:r>
        <w:rPr>
          <w:szCs w:val="21"/>
          <w:lang w:bidi="ar"/>
        </w:rPr>
        <w:t>TS_U32  u32MaxIQp;</w:t>
      </w:r>
    </w:p>
    <w:p w14:paraId="03035A5F">
      <w:pPr>
        <w:ind w:firstLine="420" w:firstLineChars="200"/>
        <w:rPr>
          <w:szCs w:val="21"/>
        </w:rPr>
      </w:pPr>
      <w:r>
        <w:rPr>
          <w:rFonts w:hint="eastAsia"/>
          <w:szCs w:val="21"/>
          <w:lang w:bidi="ar"/>
        </w:rPr>
        <w:t xml:space="preserve">    </w:t>
      </w:r>
      <w:r>
        <w:rPr>
          <w:szCs w:val="21"/>
          <w:lang w:bidi="ar"/>
        </w:rPr>
        <w:t>TS_U32  u32MinIQp;</w:t>
      </w:r>
    </w:p>
    <w:p w14:paraId="72AA9D23">
      <w:pPr>
        <w:ind w:firstLine="420" w:firstLineChars="200"/>
        <w:rPr>
          <w:szCs w:val="21"/>
        </w:rPr>
      </w:pPr>
      <w:r>
        <w:rPr>
          <w:rFonts w:hint="eastAsia"/>
          <w:szCs w:val="21"/>
          <w:lang w:bidi="ar"/>
        </w:rPr>
        <w:t xml:space="preserve">    </w:t>
      </w:r>
      <w:r>
        <w:rPr>
          <w:szCs w:val="21"/>
          <w:lang w:bidi="ar"/>
        </w:rPr>
        <w:t>TS_U32  u32MinQpDelta;</w:t>
      </w:r>
    </w:p>
    <w:p w14:paraId="5D3CB386">
      <w:pPr>
        <w:ind w:firstLine="420" w:firstLineChars="200"/>
        <w:rPr>
          <w:szCs w:val="21"/>
        </w:rPr>
      </w:pPr>
      <w:r>
        <w:rPr>
          <w:rFonts w:hint="eastAsia"/>
          <w:szCs w:val="21"/>
          <w:lang w:bidi="ar"/>
        </w:rPr>
        <w:t xml:space="preserve">    </w:t>
      </w:r>
      <w:r>
        <w:rPr>
          <w:szCs w:val="21"/>
          <w:lang w:bidi="ar"/>
        </w:rPr>
        <w:t>TS_U32  u32MaxQpDelta;</w:t>
      </w:r>
    </w:p>
    <w:p w14:paraId="482E9A18">
      <w:pPr>
        <w:ind w:firstLine="420" w:firstLineChars="200"/>
        <w:rPr>
          <w:szCs w:val="21"/>
        </w:rPr>
      </w:pPr>
      <w:r>
        <w:rPr>
          <w:rFonts w:hint="eastAsia"/>
          <w:szCs w:val="21"/>
          <w:lang w:bidi="ar"/>
        </w:rPr>
        <w:t xml:space="preserve">    </w:t>
      </w:r>
      <w:r>
        <w:rPr>
          <w:szCs w:val="21"/>
          <w:lang w:bidi="ar"/>
        </w:rPr>
        <w:t>TS_U32  u32ExtraBitPercent;</w:t>
      </w:r>
    </w:p>
    <w:p w14:paraId="1991CD4B">
      <w:pPr>
        <w:ind w:firstLine="420" w:firstLineChars="200"/>
        <w:rPr>
          <w:szCs w:val="21"/>
        </w:rPr>
      </w:pPr>
      <w:r>
        <w:rPr>
          <w:rFonts w:hint="eastAsia"/>
          <w:szCs w:val="21"/>
          <w:lang w:bidi="ar"/>
        </w:rPr>
        <w:t xml:space="preserve">    </w:t>
      </w:r>
      <w:r>
        <w:rPr>
          <w:szCs w:val="21"/>
          <w:lang w:bidi="ar"/>
        </w:rPr>
        <w:t>TS_U32  u32LongTermStatTimeUnit;</w:t>
      </w:r>
    </w:p>
    <w:p w14:paraId="758AC9B8">
      <w:pPr>
        <w:ind w:firstLine="420" w:firstLineChars="200"/>
        <w:rPr>
          <w:szCs w:val="21"/>
        </w:rPr>
      </w:pPr>
      <w:r>
        <w:rPr>
          <w:szCs w:val="21"/>
          <w:lang w:bidi="ar"/>
        </w:rPr>
        <w:t>} VENC_PARAM_H264_CVBR_S;</w:t>
      </w:r>
    </w:p>
    <w:p w14:paraId="3B5172FE">
      <w:pPr>
        <w:ind w:firstLine="420" w:firstLineChars="200"/>
        <w:rPr>
          <w:szCs w:val="21"/>
        </w:rPr>
      </w:pPr>
      <w:r>
        <w:rPr>
          <w:rFonts w:hint="eastAsia" w:ascii="宋体" w:hAnsi="宋体" w:cs="宋体"/>
          <w:szCs w:val="21"/>
          <w:lang w:bidi="ar"/>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42BFA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0579EBF7">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4A9E6B0E">
            <w:pPr>
              <w:rPr>
                <w:szCs w:val="21"/>
              </w:rPr>
            </w:pPr>
            <w:r>
              <w:rPr>
                <w:rFonts w:hint="eastAsia" w:ascii="宋体" w:hAnsi="宋体" w:cs="宋体"/>
                <w:szCs w:val="21"/>
                <w:lang w:bidi="ar"/>
              </w:rPr>
              <w:t>描述</w:t>
            </w:r>
          </w:p>
        </w:tc>
      </w:tr>
      <w:tr w14:paraId="12B9F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1CCF96C">
            <w:pPr>
              <w:rPr>
                <w:szCs w:val="21"/>
              </w:rPr>
            </w:pPr>
            <w:r>
              <w:rPr>
                <w:szCs w:val="21"/>
                <w:lang w:bidi="ar"/>
              </w:rPr>
              <w:t>u32MinIprop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0FBA6C7">
            <w:pPr>
              <w:rPr>
                <w:szCs w:val="21"/>
              </w:rPr>
            </w:pPr>
            <w:r>
              <w:rPr>
                <w:rFonts w:hint="eastAsia" w:ascii="宋体" w:hAnsi="宋体" w:cs="宋体"/>
                <w:szCs w:val="21"/>
                <w:lang w:bidi="ar"/>
              </w:rPr>
              <w:t>最小</w:t>
            </w:r>
            <w:r>
              <w:rPr>
                <w:szCs w:val="21"/>
                <w:lang w:bidi="ar"/>
              </w:rPr>
              <w:t>IP</w:t>
            </w:r>
            <w:r>
              <w:rPr>
                <w:rFonts w:hint="eastAsia" w:ascii="宋体" w:hAnsi="宋体" w:cs="宋体"/>
                <w:szCs w:val="21"/>
                <w:lang w:bidi="ar"/>
              </w:rPr>
              <w:t>帧码率的比值。</w:t>
            </w:r>
          </w:p>
          <w:p w14:paraId="2DAE7F10">
            <w:pPr>
              <w:rPr>
                <w:szCs w:val="21"/>
              </w:rPr>
            </w:pPr>
            <w:r>
              <w:rPr>
                <w:rFonts w:hint="eastAsia" w:ascii="宋体" w:hAnsi="宋体" w:cs="宋体"/>
                <w:szCs w:val="21"/>
                <w:lang w:bidi="ar"/>
              </w:rPr>
              <w:t>取值范围：</w:t>
            </w:r>
            <w:r>
              <w:rPr>
                <w:szCs w:val="21"/>
                <w:lang w:bidi="ar"/>
              </w:rPr>
              <w:t>[1, 100]</w:t>
            </w:r>
            <w:r>
              <w:rPr>
                <w:rFonts w:hint="eastAsia" w:ascii="宋体" w:hAnsi="宋体" w:cs="宋体"/>
                <w:szCs w:val="21"/>
                <w:lang w:bidi="ar"/>
              </w:rPr>
              <w:t>。</w:t>
            </w:r>
          </w:p>
          <w:p w14:paraId="1615BE2C">
            <w:pPr>
              <w:rPr>
                <w:szCs w:val="21"/>
              </w:rPr>
            </w:pPr>
            <w:r>
              <w:rPr>
                <w:rFonts w:hint="eastAsia" w:ascii="宋体" w:hAnsi="宋体" w:cs="宋体"/>
                <w:szCs w:val="21"/>
                <w:lang w:bidi="ar"/>
              </w:rPr>
              <w:t>默认值：</w:t>
            </w:r>
            <w:r>
              <w:rPr>
                <w:szCs w:val="21"/>
                <w:lang w:bidi="ar"/>
              </w:rPr>
              <w:t>1</w:t>
            </w:r>
            <w:r>
              <w:rPr>
                <w:rFonts w:hint="eastAsia" w:ascii="宋体" w:hAnsi="宋体" w:cs="宋体"/>
                <w:szCs w:val="21"/>
                <w:lang w:bidi="ar"/>
              </w:rPr>
              <w:t>。</w:t>
            </w:r>
          </w:p>
        </w:tc>
      </w:tr>
      <w:tr w14:paraId="0B8B7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C4412D8">
            <w:pPr>
              <w:rPr>
                <w:sz w:val="18"/>
                <w:szCs w:val="18"/>
              </w:rPr>
            </w:pPr>
            <w:r>
              <w:rPr>
                <w:szCs w:val="21"/>
                <w:lang w:bidi="ar"/>
              </w:rPr>
              <w:t>u32MaxIprop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7B79D70">
            <w:pPr>
              <w:rPr>
                <w:szCs w:val="21"/>
              </w:rPr>
            </w:pPr>
            <w:r>
              <w:rPr>
                <w:rFonts w:hint="eastAsia" w:ascii="宋体" w:hAnsi="宋体" w:cs="宋体"/>
                <w:szCs w:val="21"/>
                <w:lang w:bidi="ar"/>
              </w:rPr>
              <w:t>最大</w:t>
            </w:r>
            <w:r>
              <w:rPr>
                <w:szCs w:val="21"/>
                <w:lang w:bidi="ar"/>
              </w:rPr>
              <w:t>IP</w:t>
            </w:r>
            <w:r>
              <w:rPr>
                <w:rFonts w:hint="eastAsia" w:ascii="宋体" w:hAnsi="宋体" w:cs="宋体"/>
                <w:szCs w:val="21"/>
                <w:lang w:bidi="ar"/>
              </w:rPr>
              <w:t>帧码率的比值。</w:t>
            </w:r>
          </w:p>
          <w:p w14:paraId="424F49AF">
            <w:pPr>
              <w:rPr>
                <w:szCs w:val="21"/>
              </w:rPr>
            </w:pPr>
            <w:r>
              <w:rPr>
                <w:rFonts w:hint="eastAsia" w:ascii="宋体" w:hAnsi="宋体" w:cs="宋体"/>
                <w:szCs w:val="21"/>
                <w:lang w:bidi="ar"/>
              </w:rPr>
              <w:t>取值范围：</w:t>
            </w:r>
            <w:r>
              <w:rPr>
                <w:szCs w:val="21"/>
                <w:lang w:bidi="ar"/>
              </w:rPr>
              <w:t>[u32MinIprop, 100]</w:t>
            </w:r>
            <w:r>
              <w:rPr>
                <w:rFonts w:hint="eastAsia" w:ascii="宋体" w:hAnsi="宋体" w:cs="宋体"/>
                <w:szCs w:val="21"/>
                <w:lang w:bidi="ar"/>
              </w:rPr>
              <w:t>。</w:t>
            </w:r>
          </w:p>
          <w:p w14:paraId="65DFA8BE">
            <w:pPr>
              <w:rPr>
                <w:szCs w:val="21"/>
              </w:rPr>
            </w:pPr>
            <w:r>
              <w:rPr>
                <w:rFonts w:hint="eastAsia" w:ascii="宋体" w:hAnsi="宋体" w:cs="宋体"/>
                <w:szCs w:val="21"/>
                <w:lang w:bidi="ar"/>
              </w:rPr>
              <w:t>默认值：</w:t>
            </w:r>
            <w:r>
              <w:rPr>
                <w:szCs w:val="21"/>
                <w:lang w:bidi="ar"/>
              </w:rPr>
              <w:t>20</w:t>
            </w:r>
            <w:r>
              <w:rPr>
                <w:rFonts w:hint="eastAsia" w:ascii="宋体" w:hAnsi="宋体" w:cs="宋体"/>
                <w:szCs w:val="21"/>
                <w:lang w:bidi="ar"/>
              </w:rPr>
              <w:t>。</w:t>
            </w:r>
          </w:p>
        </w:tc>
      </w:tr>
      <w:tr w14:paraId="55904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2039943">
            <w:pPr>
              <w:rPr>
                <w:sz w:val="18"/>
                <w:szCs w:val="18"/>
              </w:rPr>
            </w:pPr>
            <w:r>
              <w:rPr>
                <w:szCs w:val="21"/>
                <w:lang w:bidi="ar"/>
              </w:rPr>
              <w:t>s32MaxReEncodeTimes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C348110">
            <w:pPr>
              <w:rPr>
                <w:szCs w:val="21"/>
              </w:rPr>
            </w:pPr>
            <w:r>
              <w:rPr>
                <w:rFonts w:hint="eastAsia" w:ascii="宋体" w:hAnsi="宋体" w:cs="宋体"/>
                <w:szCs w:val="21"/>
                <w:lang w:bidi="ar"/>
              </w:rPr>
              <w:t>每帧重编码次数。</w:t>
            </w:r>
            <w:r>
              <w:rPr>
                <w:szCs w:val="21"/>
                <w:lang w:bidi="ar"/>
              </w:rPr>
              <w:t>0</w:t>
            </w:r>
            <w:r>
              <w:rPr>
                <w:rFonts w:hint="eastAsia" w:ascii="宋体" w:hAnsi="宋体" w:cs="宋体"/>
                <w:szCs w:val="21"/>
                <w:lang w:bidi="ar"/>
              </w:rPr>
              <w:t>表示不进行重编码。</w:t>
            </w:r>
          </w:p>
          <w:p w14:paraId="02E359FD">
            <w:pPr>
              <w:rPr>
                <w:szCs w:val="21"/>
              </w:rPr>
            </w:pPr>
            <w:r>
              <w:rPr>
                <w:rFonts w:hint="eastAsia" w:ascii="宋体" w:hAnsi="宋体" w:cs="宋体"/>
                <w:szCs w:val="21"/>
                <w:lang w:bidi="ar"/>
              </w:rPr>
              <w:t>取值范围：</w:t>
            </w:r>
            <w:r>
              <w:rPr>
                <w:szCs w:val="21"/>
                <w:lang w:bidi="ar"/>
              </w:rPr>
              <w:t>[0, 3]</w:t>
            </w:r>
            <w:r>
              <w:rPr>
                <w:rFonts w:hint="eastAsia" w:ascii="宋体" w:hAnsi="宋体" w:cs="宋体"/>
                <w:szCs w:val="21"/>
                <w:lang w:bidi="ar"/>
              </w:rPr>
              <w:t>。</w:t>
            </w:r>
          </w:p>
          <w:p w14:paraId="0C6B7F12">
            <w:pPr>
              <w:rPr>
                <w:szCs w:val="21"/>
              </w:rPr>
            </w:pPr>
            <w:r>
              <w:rPr>
                <w:rFonts w:hint="eastAsia" w:ascii="宋体" w:hAnsi="宋体" w:cs="宋体"/>
                <w:szCs w:val="21"/>
                <w:lang w:bidi="ar"/>
              </w:rPr>
              <w:t>默认值：</w:t>
            </w:r>
            <w:r>
              <w:rPr>
                <w:szCs w:val="21"/>
                <w:lang w:bidi="ar"/>
              </w:rPr>
              <w:t>2</w:t>
            </w:r>
            <w:r>
              <w:rPr>
                <w:rFonts w:hint="eastAsia" w:ascii="宋体" w:hAnsi="宋体" w:cs="宋体"/>
                <w:szCs w:val="21"/>
                <w:lang w:bidi="ar"/>
              </w:rPr>
              <w:t>。</w:t>
            </w:r>
          </w:p>
        </w:tc>
      </w:tr>
      <w:tr w14:paraId="24970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756C126">
            <w:pPr>
              <w:rPr>
                <w:szCs w:val="21"/>
              </w:rPr>
            </w:pPr>
            <w:r>
              <w:rPr>
                <w:szCs w:val="21"/>
                <w:lang w:bidi="ar"/>
              </w:rPr>
              <w:t>bQpMapEn</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8A54915">
            <w:pPr>
              <w:rPr>
                <w:szCs w:val="21"/>
              </w:rPr>
            </w:pPr>
            <w:r>
              <w:rPr>
                <w:szCs w:val="21"/>
                <w:lang w:bidi="ar"/>
              </w:rPr>
              <w:t>QVBR</w:t>
            </w:r>
            <w:r>
              <w:rPr>
                <w:rFonts w:hint="eastAsia" w:ascii="宋体" w:hAnsi="宋体" w:cs="宋体"/>
                <w:szCs w:val="21"/>
                <w:lang w:bidi="ar"/>
              </w:rPr>
              <w:t>模式下是否使能</w:t>
            </w:r>
            <w:r>
              <w:rPr>
                <w:szCs w:val="21"/>
                <w:lang w:bidi="ar"/>
              </w:rPr>
              <w:t>QpMap</w:t>
            </w:r>
            <w:r>
              <w:rPr>
                <w:rFonts w:hint="eastAsia" w:ascii="宋体" w:hAnsi="宋体" w:cs="宋体"/>
                <w:szCs w:val="21"/>
                <w:lang w:bidi="ar"/>
              </w:rPr>
              <w:t>功能。</w:t>
            </w:r>
          </w:p>
          <w:p w14:paraId="4D938A3F">
            <w:pPr>
              <w:rPr>
                <w:szCs w:val="21"/>
              </w:rPr>
            </w:pPr>
            <w:r>
              <w:rPr>
                <w:rFonts w:hint="eastAsia" w:ascii="宋体" w:hAnsi="宋体" w:cs="宋体"/>
                <w:szCs w:val="21"/>
                <w:lang w:bidi="ar"/>
              </w:rPr>
              <w:t>取值范围：</w:t>
            </w:r>
            <w:r>
              <w:rPr>
                <w:szCs w:val="21"/>
                <w:lang w:bidi="ar"/>
              </w:rPr>
              <w:t>TS_TRUE</w:t>
            </w:r>
            <w:r>
              <w:rPr>
                <w:rFonts w:hint="eastAsia" w:ascii="宋体" w:hAnsi="宋体" w:cs="宋体"/>
                <w:szCs w:val="21"/>
                <w:lang w:bidi="ar"/>
              </w:rPr>
              <w:t>或</w:t>
            </w:r>
            <w:r>
              <w:rPr>
                <w:szCs w:val="21"/>
                <w:lang w:bidi="ar"/>
              </w:rPr>
              <w:t>TS_FALSE</w:t>
            </w:r>
            <w:r>
              <w:rPr>
                <w:rFonts w:hint="eastAsia" w:ascii="宋体" w:hAnsi="宋体" w:cs="宋体"/>
                <w:szCs w:val="21"/>
                <w:lang w:bidi="ar"/>
              </w:rPr>
              <w:t>。</w:t>
            </w:r>
          </w:p>
          <w:p w14:paraId="429C6B31">
            <w:pPr>
              <w:rPr>
                <w:szCs w:val="21"/>
              </w:rPr>
            </w:pPr>
            <w:r>
              <w:rPr>
                <w:rFonts w:hint="eastAsia" w:ascii="宋体" w:hAnsi="宋体" w:cs="宋体"/>
                <w:szCs w:val="21"/>
                <w:lang w:bidi="ar"/>
              </w:rPr>
              <w:t>默认值：</w:t>
            </w:r>
            <w:r>
              <w:rPr>
                <w:szCs w:val="21"/>
                <w:lang w:bidi="ar"/>
              </w:rPr>
              <w:t>TS_FALSE</w:t>
            </w:r>
            <w:r>
              <w:rPr>
                <w:rFonts w:hint="eastAsia" w:ascii="宋体" w:hAnsi="宋体" w:cs="宋体"/>
                <w:szCs w:val="21"/>
                <w:lang w:bidi="ar"/>
              </w:rPr>
              <w:t>。</w:t>
            </w:r>
          </w:p>
        </w:tc>
      </w:tr>
      <w:tr w14:paraId="22D04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B658B5B">
            <w:pPr>
              <w:rPr>
                <w:szCs w:val="21"/>
              </w:rPr>
            </w:pPr>
            <w:r>
              <w:rPr>
                <w:szCs w:val="21"/>
                <w:lang w:bidi="ar"/>
              </w:rPr>
              <w:t>u32MaxQp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A216D78">
            <w:pPr>
              <w:rPr>
                <w:szCs w:val="21"/>
              </w:rPr>
            </w:pPr>
            <w:r>
              <w:rPr>
                <w:szCs w:val="21"/>
                <w:lang w:bidi="ar"/>
              </w:rPr>
              <w:t>P</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09AAA0AB">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7AFFF28A">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2CAC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F3B6EFA">
            <w:pPr>
              <w:rPr>
                <w:szCs w:val="21"/>
              </w:rPr>
            </w:pPr>
            <w:r>
              <w:rPr>
                <w:szCs w:val="21"/>
                <w:lang w:bidi="ar"/>
              </w:rPr>
              <w:t>u32MinQp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0E123F6">
            <w:pPr>
              <w:rPr>
                <w:szCs w:val="21"/>
              </w:rPr>
            </w:pPr>
            <w:r>
              <w:rPr>
                <w:szCs w:val="21"/>
                <w:lang w:bidi="ar"/>
              </w:rPr>
              <w:t>P</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0A067641">
            <w:pPr>
              <w:rPr>
                <w:szCs w:val="21"/>
              </w:rPr>
            </w:pPr>
            <w:r>
              <w:rPr>
                <w:rFonts w:hint="eastAsia" w:ascii="宋体" w:hAnsi="宋体" w:cs="宋体"/>
                <w:szCs w:val="21"/>
                <w:lang w:bidi="ar"/>
              </w:rPr>
              <w:t>取值范围：</w:t>
            </w:r>
            <w:r>
              <w:rPr>
                <w:szCs w:val="21"/>
                <w:lang w:bidi="ar"/>
              </w:rPr>
              <w:t>[0, u32MaxQp]</w:t>
            </w:r>
            <w:r>
              <w:rPr>
                <w:rFonts w:hint="eastAsia" w:ascii="宋体" w:hAnsi="宋体" w:cs="宋体"/>
                <w:szCs w:val="21"/>
                <w:lang w:bidi="ar"/>
              </w:rPr>
              <w:t>。</w:t>
            </w:r>
          </w:p>
          <w:p w14:paraId="52D93CEA">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1763A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CD97520">
            <w:pPr>
              <w:rPr>
                <w:szCs w:val="21"/>
              </w:rPr>
            </w:pPr>
            <w:r>
              <w:rPr>
                <w:szCs w:val="21"/>
                <w:lang w:bidi="ar"/>
              </w:rPr>
              <w:t>u32MaxIQp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C5E088E">
            <w:pPr>
              <w:rPr>
                <w:szCs w:val="21"/>
              </w:rPr>
            </w:pPr>
            <w:r>
              <w:rPr>
                <w:szCs w:val="21"/>
                <w:lang w:bidi="ar"/>
              </w:rPr>
              <w:t>I</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3D1AC0B7">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55918202">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004C1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0D5B993">
            <w:pPr>
              <w:rPr>
                <w:szCs w:val="21"/>
              </w:rPr>
            </w:pPr>
            <w:r>
              <w:rPr>
                <w:szCs w:val="21"/>
                <w:lang w:bidi="ar"/>
              </w:rPr>
              <w:t>u32MinIQp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0BB4443">
            <w:pPr>
              <w:rPr>
                <w:szCs w:val="21"/>
              </w:rPr>
            </w:pPr>
            <w:r>
              <w:rPr>
                <w:szCs w:val="21"/>
                <w:lang w:bidi="ar"/>
              </w:rPr>
              <w:t>I</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63BC4CDC">
            <w:pPr>
              <w:rPr>
                <w:szCs w:val="21"/>
              </w:rPr>
            </w:pPr>
            <w:r>
              <w:rPr>
                <w:rFonts w:hint="eastAsia" w:ascii="宋体" w:hAnsi="宋体" w:cs="宋体"/>
                <w:szCs w:val="21"/>
                <w:lang w:bidi="ar"/>
              </w:rPr>
              <w:t>取值范围：</w:t>
            </w:r>
            <w:r>
              <w:rPr>
                <w:szCs w:val="21"/>
                <w:lang w:bidi="ar"/>
              </w:rPr>
              <w:t>[0, u32MaxIQp]</w:t>
            </w:r>
            <w:r>
              <w:rPr>
                <w:rFonts w:hint="eastAsia" w:ascii="宋体" w:hAnsi="宋体" w:cs="宋体"/>
                <w:szCs w:val="21"/>
                <w:lang w:bidi="ar"/>
              </w:rPr>
              <w:t>。</w:t>
            </w:r>
          </w:p>
          <w:p w14:paraId="261CA15A">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72B1D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156F3BD">
            <w:pPr>
              <w:rPr>
                <w:szCs w:val="21"/>
              </w:rPr>
            </w:pPr>
            <w:r>
              <w:rPr>
                <w:szCs w:val="21"/>
                <w:lang w:bidi="ar"/>
              </w:rPr>
              <w:t>u32MinQpDelta</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5A6B089A">
            <w:pPr>
              <w:rPr>
                <w:szCs w:val="21"/>
              </w:rPr>
            </w:pPr>
            <w:r>
              <w:rPr>
                <w:rFonts w:hint="eastAsia" w:ascii="宋体" w:hAnsi="宋体" w:cs="宋体"/>
                <w:szCs w:val="21"/>
                <w:lang w:bidi="ar"/>
              </w:rPr>
              <w:t>帧级</w:t>
            </w:r>
            <w:r>
              <w:rPr>
                <w:szCs w:val="21"/>
                <w:lang w:bidi="ar"/>
              </w:rPr>
              <w:t>QP</w:t>
            </w:r>
            <w:r>
              <w:rPr>
                <w:rFonts w:hint="eastAsia" w:ascii="宋体" w:hAnsi="宋体" w:cs="宋体"/>
                <w:szCs w:val="21"/>
                <w:lang w:bidi="ar"/>
              </w:rPr>
              <w:t>最小值和</w:t>
            </w:r>
            <w:r>
              <w:rPr>
                <w:szCs w:val="21"/>
                <w:lang w:bidi="ar"/>
              </w:rPr>
              <w:t>CU</w:t>
            </w:r>
            <w:r>
              <w:rPr>
                <w:rFonts w:hint="eastAsia" w:ascii="宋体" w:hAnsi="宋体" w:cs="宋体"/>
                <w:szCs w:val="21"/>
                <w:lang w:bidi="ar"/>
              </w:rPr>
              <w:t>级</w:t>
            </w:r>
            <w:r>
              <w:rPr>
                <w:szCs w:val="21"/>
                <w:lang w:bidi="ar"/>
              </w:rPr>
              <w:t>QP</w:t>
            </w:r>
            <w:r>
              <w:rPr>
                <w:rFonts w:hint="eastAsia" w:ascii="宋体" w:hAnsi="宋体" w:cs="宋体"/>
                <w:szCs w:val="21"/>
                <w:lang w:bidi="ar"/>
              </w:rPr>
              <w:t>最小值的差值。</w:t>
            </w:r>
          </w:p>
          <w:p w14:paraId="7EC41C08">
            <w:pPr>
              <w:rPr>
                <w:szCs w:val="21"/>
              </w:rPr>
            </w:pPr>
            <w:r>
              <w:rPr>
                <w:szCs w:val="21"/>
                <w:lang w:bidi="ar"/>
              </w:rPr>
              <w:t>I</w:t>
            </w:r>
            <w:r>
              <w:rPr>
                <w:rFonts w:hint="eastAsia" w:ascii="宋体" w:hAnsi="宋体" w:cs="宋体"/>
                <w:szCs w:val="21"/>
                <w:lang w:bidi="ar"/>
              </w:rPr>
              <w:t>帧：</w:t>
            </w:r>
            <w:r>
              <w:rPr>
                <w:szCs w:val="21"/>
                <w:lang w:bidi="ar"/>
              </w:rPr>
              <w:t>FrameLevelMinQp=u32MinQpDelta+u32MinIQp</w:t>
            </w:r>
            <w:r>
              <w:rPr>
                <w:rFonts w:hint="eastAsia" w:ascii="宋体" w:hAnsi="宋体" w:cs="宋体"/>
                <w:szCs w:val="21"/>
                <w:lang w:bidi="ar"/>
              </w:rPr>
              <w:t>。</w:t>
            </w:r>
          </w:p>
          <w:p w14:paraId="7DC96272">
            <w:pPr>
              <w:rPr>
                <w:szCs w:val="21"/>
              </w:rPr>
            </w:pPr>
            <w:r>
              <w:rPr>
                <w:szCs w:val="21"/>
                <w:lang w:bidi="ar"/>
              </w:rPr>
              <w:t>P</w:t>
            </w:r>
            <w:r>
              <w:rPr>
                <w:rFonts w:hint="eastAsia" w:ascii="宋体" w:hAnsi="宋体" w:cs="宋体"/>
                <w:szCs w:val="21"/>
                <w:lang w:bidi="ar"/>
              </w:rPr>
              <w:t>帧：</w:t>
            </w:r>
            <w:r>
              <w:rPr>
                <w:szCs w:val="21"/>
                <w:lang w:bidi="ar"/>
              </w:rPr>
              <w:t>FrameLevelMinQp=u32MinQpDelta+u32MinQp</w:t>
            </w:r>
            <w:r>
              <w:rPr>
                <w:rFonts w:hint="eastAsia" w:ascii="宋体" w:hAnsi="宋体" w:cs="宋体"/>
                <w:szCs w:val="21"/>
                <w:lang w:bidi="ar"/>
              </w:rPr>
              <w:t>。</w:t>
            </w:r>
          </w:p>
          <w:p w14:paraId="4EC176AE">
            <w:pPr>
              <w:rPr>
                <w:szCs w:val="21"/>
              </w:rPr>
            </w:pPr>
            <w:r>
              <w:rPr>
                <w:rFonts w:hint="eastAsia" w:ascii="宋体" w:hAnsi="宋体" w:cs="宋体"/>
                <w:szCs w:val="21"/>
                <w:lang w:bidi="ar"/>
              </w:rPr>
              <w:t>取值范围：</w:t>
            </w:r>
            <w:r>
              <w:rPr>
                <w:szCs w:val="21"/>
                <w:lang w:bidi="ar"/>
              </w:rPr>
              <w:t>[0, 4]</w:t>
            </w:r>
            <w:r>
              <w:rPr>
                <w:rFonts w:hint="eastAsia" w:ascii="宋体" w:hAnsi="宋体" w:cs="宋体"/>
                <w:szCs w:val="21"/>
                <w:lang w:bidi="ar"/>
              </w:rPr>
              <w:t>。</w:t>
            </w:r>
          </w:p>
          <w:p w14:paraId="7C32D8D0">
            <w:pPr>
              <w:rPr>
                <w:szCs w:val="21"/>
              </w:rPr>
            </w:pPr>
            <w:r>
              <w:rPr>
                <w:rFonts w:hint="eastAsia" w:ascii="宋体" w:hAnsi="宋体" w:cs="宋体"/>
                <w:szCs w:val="21"/>
                <w:lang w:bidi="ar"/>
              </w:rPr>
              <w:t>默认值：</w:t>
            </w:r>
            <w:r>
              <w:rPr>
                <w:szCs w:val="21"/>
                <w:lang w:bidi="ar"/>
              </w:rPr>
              <w:t>0</w:t>
            </w:r>
            <w:r>
              <w:rPr>
                <w:rFonts w:hint="eastAsia" w:ascii="宋体" w:hAnsi="宋体" w:cs="宋体"/>
                <w:szCs w:val="21"/>
                <w:lang w:bidi="ar"/>
              </w:rPr>
              <w:t>。</w:t>
            </w:r>
          </w:p>
        </w:tc>
      </w:tr>
      <w:tr w14:paraId="7A6EF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2A48CED">
            <w:pPr>
              <w:rPr>
                <w:szCs w:val="21"/>
              </w:rPr>
            </w:pPr>
            <w:r>
              <w:rPr>
                <w:szCs w:val="21"/>
                <w:lang w:bidi="ar"/>
              </w:rPr>
              <w:t>u32MaxQpDelta</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98E667A">
            <w:pPr>
              <w:rPr>
                <w:szCs w:val="21"/>
              </w:rPr>
            </w:pPr>
            <w:r>
              <w:rPr>
                <w:rFonts w:hint="eastAsia" w:ascii="宋体" w:hAnsi="宋体" w:cs="宋体"/>
                <w:szCs w:val="21"/>
                <w:lang w:bidi="ar"/>
              </w:rPr>
              <w:t>帧级</w:t>
            </w:r>
            <w:r>
              <w:rPr>
                <w:szCs w:val="21"/>
                <w:lang w:bidi="ar"/>
              </w:rPr>
              <w:t>QP</w:t>
            </w:r>
            <w:r>
              <w:rPr>
                <w:rFonts w:hint="eastAsia" w:ascii="宋体" w:hAnsi="宋体" w:cs="宋体"/>
                <w:szCs w:val="21"/>
                <w:lang w:bidi="ar"/>
              </w:rPr>
              <w:t>最小值和</w:t>
            </w:r>
            <w:r>
              <w:rPr>
                <w:szCs w:val="21"/>
                <w:lang w:bidi="ar"/>
              </w:rPr>
              <w:t>CU</w:t>
            </w:r>
            <w:r>
              <w:rPr>
                <w:rFonts w:hint="eastAsia" w:ascii="宋体" w:hAnsi="宋体" w:cs="宋体"/>
                <w:szCs w:val="21"/>
                <w:lang w:bidi="ar"/>
              </w:rPr>
              <w:t>级</w:t>
            </w:r>
            <w:r>
              <w:rPr>
                <w:szCs w:val="21"/>
                <w:lang w:bidi="ar"/>
              </w:rPr>
              <w:t>QP</w:t>
            </w:r>
            <w:r>
              <w:rPr>
                <w:rFonts w:hint="eastAsia" w:ascii="宋体" w:hAnsi="宋体" w:cs="宋体"/>
                <w:szCs w:val="21"/>
                <w:lang w:bidi="ar"/>
              </w:rPr>
              <w:t>最小值的差值。</w:t>
            </w:r>
          </w:p>
          <w:p w14:paraId="2746EF16">
            <w:pPr>
              <w:rPr>
                <w:szCs w:val="21"/>
              </w:rPr>
            </w:pPr>
            <w:r>
              <w:rPr>
                <w:szCs w:val="21"/>
                <w:lang w:bidi="ar"/>
              </w:rPr>
              <w:t>I</w:t>
            </w:r>
            <w:r>
              <w:rPr>
                <w:rFonts w:hint="eastAsia" w:ascii="宋体" w:hAnsi="宋体" w:cs="宋体"/>
                <w:szCs w:val="21"/>
                <w:lang w:bidi="ar"/>
              </w:rPr>
              <w:t>帧：</w:t>
            </w:r>
            <w:r>
              <w:rPr>
                <w:szCs w:val="21"/>
                <w:lang w:bidi="ar"/>
              </w:rPr>
              <w:t>FrameLevelMaxQp=u32MaxIQp- u32MaxQpDelta</w:t>
            </w:r>
            <w:r>
              <w:rPr>
                <w:rFonts w:hint="eastAsia" w:ascii="宋体" w:hAnsi="宋体" w:cs="宋体"/>
                <w:szCs w:val="21"/>
                <w:lang w:bidi="ar"/>
              </w:rPr>
              <w:t>。</w:t>
            </w:r>
          </w:p>
          <w:p w14:paraId="6737D650">
            <w:pPr>
              <w:rPr>
                <w:szCs w:val="21"/>
              </w:rPr>
            </w:pPr>
            <w:r>
              <w:rPr>
                <w:szCs w:val="21"/>
                <w:lang w:bidi="ar"/>
              </w:rPr>
              <w:t>P</w:t>
            </w:r>
            <w:r>
              <w:rPr>
                <w:rFonts w:hint="eastAsia" w:ascii="宋体" w:hAnsi="宋体" w:cs="宋体"/>
                <w:szCs w:val="21"/>
                <w:lang w:bidi="ar"/>
              </w:rPr>
              <w:t>帧：</w:t>
            </w:r>
            <w:r>
              <w:rPr>
                <w:szCs w:val="21"/>
                <w:lang w:bidi="ar"/>
              </w:rPr>
              <w:t>FrameLevelMaxQp=u32MaxQp- u32MaxQpDelta</w:t>
            </w:r>
            <w:r>
              <w:rPr>
                <w:rFonts w:hint="eastAsia" w:ascii="宋体" w:hAnsi="宋体" w:cs="宋体"/>
                <w:szCs w:val="21"/>
                <w:lang w:bidi="ar"/>
              </w:rPr>
              <w:t>。</w:t>
            </w:r>
          </w:p>
          <w:p w14:paraId="40DDC5A4">
            <w:pPr>
              <w:rPr>
                <w:szCs w:val="21"/>
              </w:rPr>
            </w:pPr>
            <w:r>
              <w:rPr>
                <w:rFonts w:hint="eastAsia" w:ascii="宋体" w:hAnsi="宋体" w:cs="宋体"/>
                <w:szCs w:val="21"/>
                <w:lang w:bidi="ar"/>
              </w:rPr>
              <w:t>取值范围：</w:t>
            </w:r>
            <w:r>
              <w:rPr>
                <w:szCs w:val="21"/>
                <w:lang w:bidi="ar"/>
              </w:rPr>
              <w:t>[0, 4]</w:t>
            </w:r>
            <w:r>
              <w:rPr>
                <w:rFonts w:hint="eastAsia" w:ascii="宋体" w:hAnsi="宋体" w:cs="宋体"/>
                <w:szCs w:val="21"/>
                <w:lang w:bidi="ar"/>
              </w:rPr>
              <w:t>。</w:t>
            </w:r>
          </w:p>
          <w:p w14:paraId="03593F12">
            <w:pPr>
              <w:rPr>
                <w:szCs w:val="21"/>
              </w:rPr>
            </w:pPr>
            <w:r>
              <w:rPr>
                <w:rFonts w:hint="eastAsia" w:ascii="宋体" w:hAnsi="宋体" w:cs="宋体"/>
                <w:szCs w:val="21"/>
                <w:lang w:bidi="ar"/>
              </w:rPr>
              <w:t>默认值：</w:t>
            </w:r>
            <w:r>
              <w:rPr>
                <w:szCs w:val="21"/>
                <w:lang w:bidi="ar"/>
              </w:rPr>
              <w:t>0</w:t>
            </w:r>
            <w:r>
              <w:rPr>
                <w:rFonts w:hint="eastAsia" w:ascii="宋体" w:hAnsi="宋体" w:cs="宋体"/>
                <w:szCs w:val="21"/>
                <w:lang w:bidi="ar"/>
              </w:rPr>
              <w:t>。</w:t>
            </w:r>
          </w:p>
        </w:tc>
      </w:tr>
      <w:tr w14:paraId="27B8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5853E49">
            <w:pPr>
              <w:rPr>
                <w:szCs w:val="21"/>
              </w:rPr>
            </w:pPr>
            <w:r>
              <w:rPr>
                <w:szCs w:val="21"/>
                <w:lang w:bidi="ar"/>
              </w:rPr>
              <w:t>u32ExtraBitPercent</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A0215DE">
            <w:pPr>
              <w:rPr>
                <w:szCs w:val="21"/>
              </w:rPr>
            </w:pPr>
            <w:r>
              <w:rPr>
                <w:rFonts w:hint="eastAsia" w:ascii="宋体" w:hAnsi="宋体" w:cs="宋体"/>
                <w:szCs w:val="21"/>
                <w:lang w:bidi="ar"/>
              </w:rPr>
              <w:t>编码器输出码流最大透支</w:t>
            </w:r>
            <w:r>
              <w:rPr>
                <w:szCs w:val="21"/>
                <w:lang w:bidi="ar"/>
              </w:rPr>
              <w:t>bit</w:t>
            </w:r>
            <w:r>
              <w:rPr>
                <w:rFonts w:hint="eastAsia" w:ascii="宋体" w:hAnsi="宋体" w:cs="宋体"/>
                <w:szCs w:val="21"/>
                <w:lang w:bidi="ar"/>
              </w:rPr>
              <w:t>数百分比。</w:t>
            </w:r>
          </w:p>
          <w:p w14:paraId="26EC40FA">
            <w:pPr>
              <w:rPr>
                <w:szCs w:val="21"/>
              </w:rPr>
            </w:pPr>
            <w:r>
              <w:rPr>
                <w:rFonts w:hint="eastAsia" w:ascii="宋体" w:hAnsi="宋体" w:cs="宋体"/>
                <w:szCs w:val="21"/>
                <w:lang w:bidi="ar"/>
              </w:rPr>
              <w:t>在码率不足时，为保证图像质量，编码器会通过透支一定的</w:t>
            </w:r>
            <w:r>
              <w:rPr>
                <w:szCs w:val="21"/>
                <w:lang w:bidi="ar"/>
              </w:rPr>
              <w:t>bit</w:t>
            </w:r>
            <w:r>
              <w:rPr>
                <w:rFonts w:hint="eastAsia" w:ascii="宋体" w:hAnsi="宋体" w:cs="宋体"/>
                <w:szCs w:val="21"/>
                <w:lang w:bidi="ar"/>
              </w:rPr>
              <w:t>数以提升图像质量，这部分透支的码率会在编码压力较小时进行偿还。</w:t>
            </w:r>
          </w:p>
          <w:p w14:paraId="4588CF97">
            <w:pPr>
              <w:rPr>
                <w:szCs w:val="21"/>
              </w:rPr>
            </w:pPr>
            <w:r>
              <w:rPr>
                <w:rFonts w:hint="eastAsia" w:ascii="宋体" w:hAnsi="宋体" w:cs="宋体"/>
                <w:szCs w:val="21"/>
                <w:lang w:bidi="ar"/>
              </w:rPr>
              <w:t>取值范围：</w:t>
            </w:r>
            <w:r>
              <w:rPr>
                <w:szCs w:val="21"/>
                <w:lang w:bidi="ar"/>
              </w:rPr>
              <w:t>[0, 1000]</w:t>
            </w:r>
            <w:r>
              <w:rPr>
                <w:rFonts w:hint="eastAsia" w:ascii="宋体" w:hAnsi="宋体" w:cs="宋体"/>
                <w:szCs w:val="21"/>
                <w:lang w:bidi="ar"/>
              </w:rPr>
              <w:t>。</w:t>
            </w:r>
          </w:p>
          <w:p w14:paraId="03541E2A">
            <w:pPr>
              <w:rPr>
                <w:szCs w:val="21"/>
              </w:rPr>
            </w:pPr>
            <w:r>
              <w:rPr>
                <w:rFonts w:hint="eastAsia" w:ascii="宋体" w:hAnsi="宋体" w:cs="宋体"/>
                <w:szCs w:val="21"/>
                <w:lang w:bidi="ar"/>
              </w:rPr>
              <w:t>默认值：</w:t>
            </w:r>
            <w:r>
              <w:rPr>
                <w:szCs w:val="21"/>
                <w:lang w:bidi="ar"/>
              </w:rPr>
              <w:t>5</w:t>
            </w:r>
            <w:r>
              <w:rPr>
                <w:rFonts w:hint="eastAsia" w:ascii="宋体" w:hAnsi="宋体" w:cs="宋体"/>
                <w:szCs w:val="21"/>
                <w:lang w:bidi="ar"/>
              </w:rPr>
              <w:t>。</w:t>
            </w:r>
          </w:p>
        </w:tc>
      </w:tr>
      <w:tr w14:paraId="4D297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6A7F983">
            <w:pPr>
              <w:rPr>
                <w:szCs w:val="21"/>
              </w:rPr>
            </w:pPr>
            <w:r>
              <w:rPr>
                <w:szCs w:val="21"/>
                <w:lang w:bidi="ar"/>
              </w:rPr>
              <w:t>u32LongTermStatTimeUnit</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7DAC193">
            <w:pPr>
              <w:rPr>
                <w:szCs w:val="21"/>
              </w:rPr>
            </w:pPr>
            <w:r>
              <w:rPr>
                <w:rFonts w:hint="eastAsia" w:ascii="宋体" w:hAnsi="宋体" w:cs="宋体"/>
                <w:szCs w:val="21"/>
                <w:lang w:bidi="ar"/>
              </w:rPr>
              <w:t>码率长期统计时间参数（</w:t>
            </w:r>
            <w:r>
              <w:rPr>
                <w:szCs w:val="21"/>
                <w:lang w:bidi="ar"/>
              </w:rPr>
              <w:t>long_term_stats_time</w:t>
            </w:r>
            <w:r>
              <w:rPr>
                <w:rFonts w:hint="eastAsia" w:ascii="宋体" w:hAnsi="宋体" w:cs="宋体"/>
                <w:szCs w:val="21"/>
                <w:lang w:bidi="ar"/>
              </w:rPr>
              <w:t>）的单位，本变量单位是秒（</w:t>
            </w:r>
            <w:r>
              <w:rPr>
                <w:szCs w:val="21"/>
                <w:lang w:bidi="ar"/>
              </w:rPr>
              <w:t>s</w:t>
            </w:r>
            <w:r>
              <w:rPr>
                <w:rFonts w:hint="eastAsia" w:ascii="宋体" w:hAnsi="宋体" w:cs="宋体"/>
                <w:szCs w:val="21"/>
                <w:lang w:bidi="ar"/>
              </w:rPr>
              <w:t>）</w:t>
            </w:r>
            <w:r>
              <w:rPr>
                <w:szCs w:val="21"/>
                <w:lang w:bidi="ar"/>
              </w:rPr>
              <w:t>,</w:t>
            </w:r>
            <w:r>
              <w:rPr>
                <w:rFonts w:hint="eastAsia" w:ascii="宋体" w:hAnsi="宋体" w:cs="宋体"/>
                <w:szCs w:val="21"/>
                <w:lang w:bidi="ar"/>
              </w:rPr>
              <w:t>如配置</w:t>
            </w:r>
            <w:r>
              <w:rPr>
                <w:szCs w:val="21"/>
                <w:lang w:bidi="ar"/>
              </w:rPr>
              <w:t>long_term_stats_time_unit= 60</w:t>
            </w:r>
            <w:r>
              <w:rPr>
                <w:rFonts w:hint="eastAsia" w:ascii="宋体" w:hAnsi="宋体" w:cs="宋体"/>
                <w:szCs w:val="21"/>
                <w:lang w:bidi="ar"/>
              </w:rPr>
              <w:t>，</w:t>
            </w:r>
          </w:p>
          <w:p w14:paraId="79234997">
            <w:pPr>
              <w:rPr>
                <w:szCs w:val="21"/>
              </w:rPr>
            </w:pPr>
            <w:r>
              <w:rPr>
                <w:szCs w:val="21"/>
                <w:lang w:bidi="ar"/>
              </w:rPr>
              <w:t>long_term_stats_time=3</w:t>
            </w:r>
            <w:r>
              <w:rPr>
                <w:rFonts w:hint="eastAsia" w:ascii="宋体" w:hAnsi="宋体" w:cs="宋体"/>
                <w:szCs w:val="21"/>
                <w:lang w:bidi="ar"/>
              </w:rPr>
              <w:t>，代表长期统计时间为</w:t>
            </w:r>
            <w:r>
              <w:rPr>
                <w:szCs w:val="21"/>
                <w:lang w:bidi="ar"/>
              </w:rPr>
              <w:t>3</w:t>
            </w:r>
            <w:r>
              <w:rPr>
                <w:rFonts w:hint="eastAsia" w:ascii="宋体" w:hAnsi="宋体" w:cs="宋体"/>
                <w:szCs w:val="21"/>
                <w:lang w:bidi="ar"/>
              </w:rPr>
              <w:t>分钟。</w:t>
            </w:r>
          </w:p>
          <w:p w14:paraId="3E8180A9">
            <w:pPr>
              <w:rPr>
                <w:szCs w:val="21"/>
              </w:rPr>
            </w:pPr>
            <w:r>
              <w:rPr>
                <w:rFonts w:hint="eastAsia" w:ascii="宋体" w:hAnsi="宋体" w:cs="宋体"/>
                <w:szCs w:val="21"/>
                <w:lang w:bidi="ar"/>
              </w:rPr>
              <w:t>取值范围：</w:t>
            </w:r>
            <w:r>
              <w:rPr>
                <w:szCs w:val="21"/>
                <w:lang w:bidi="ar"/>
              </w:rPr>
              <w:t>[1, 1800]</w:t>
            </w:r>
            <w:r>
              <w:rPr>
                <w:rFonts w:hint="eastAsia" w:ascii="宋体" w:hAnsi="宋体" w:cs="宋体"/>
                <w:szCs w:val="21"/>
                <w:lang w:bidi="ar"/>
              </w:rPr>
              <w:t>。</w:t>
            </w:r>
          </w:p>
          <w:p w14:paraId="2AABF5DC">
            <w:pPr>
              <w:rPr>
                <w:szCs w:val="21"/>
              </w:rPr>
            </w:pPr>
            <w:r>
              <w:rPr>
                <w:rFonts w:hint="eastAsia" w:ascii="宋体" w:hAnsi="宋体" w:cs="宋体"/>
                <w:szCs w:val="21"/>
                <w:lang w:bidi="ar"/>
              </w:rPr>
              <w:t>默认值：</w:t>
            </w:r>
            <w:r>
              <w:rPr>
                <w:szCs w:val="21"/>
                <w:lang w:bidi="ar"/>
              </w:rPr>
              <w:t>60</w:t>
            </w:r>
            <w:r>
              <w:rPr>
                <w:rFonts w:hint="eastAsia" w:ascii="宋体" w:hAnsi="宋体" w:cs="宋体"/>
                <w:szCs w:val="21"/>
                <w:lang w:bidi="ar"/>
              </w:rPr>
              <w:t>。</w:t>
            </w:r>
          </w:p>
        </w:tc>
      </w:tr>
    </w:tbl>
    <w:p w14:paraId="5D4BAF29">
      <w:pPr>
        <w:pStyle w:val="31"/>
        <w:spacing w:before="7" w:beforeAutospacing="0" w:after="120" w:afterAutospacing="0"/>
        <w:jc w:val="both"/>
        <w:rPr>
          <w:kern w:val="2"/>
          <w:sz w:val="9"/>
          <w:szCs w:val="9"/>
        </w:rPr>
      </w:pPr>
      <w:r>
        <w:rPr>
          <w:kern w:val="2"/>
          <w:sz w:val="9"/>
          <w:szCs w:val="9"/>
          <w:lang w:bidi="ar"/>
        </w:rPr>
        <w:t xml:space="preserve"> </w:t>
      </w:r>
    </w:p>
    <w:p w14:paraId="17BDFB25">
      <w:pPr>
        <w:ind w:firstLine="420" w:firstLineChars="200"/>
        <w:rPr>
          <w:szCs w:val="21"/>
        </w:rPr>
      </w:pPr>
      <w:r>
        <w:rPr>
          <w:rFonts w:hint="eastAsia" w:ascii="宋体" w:hAnsi="宋体" w:cs="宋体"/>
          <w:szCs w:val="21"/>
          <w:lang w:bidi="ar"/>
        </w:rPr>
        <w:t>【注意事项】</w:t>
      </w:r>
    </w:p>
    <w:p w14:paraId="44CC6838">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12122E95">
      <w:pPr>
        <w:ind w:firstLine="420" w:firstLineChars="200"/>
        <w:rPr>
          <w:szCs w:val="21"/>
        </w:rPr>
      </w:pPr>
      <w:r>
        <w:rPr>
          <w:rFonts w:hint="eastAsia" w:ascii="宋体" w:hAnsi="宋体" w:cs="宋体"/>
          <w:szCs w:val="21"/>
          <w:lang w:bidi="ar"/>
        </w:rPr>
        <w:t>【相关数据类型及接口】</w:t>
      </w:r>
    </w:p>
    <w:p w14:paraId="4AC7DB30">
      <w:pPr>
        <w:ind w:firstLine="420" w:firstLineChars="200"/>
        <w:rPr>
          <w:szCs w:val="21"/>
        </w:rPr>
      </w:pPr>
      <w:r>
        <w:rPr>
          <w:szCs w:val="21"/>
          <w:lang w:bidi="ar"/>
        </w:rPr>
        <w:t>VENC_RC_PARAM_S</w:t>
      </w:r>
    </w:p>
    <w:p w14:paraId="6996F060">
      <w:pPr>
        <w:ind w:firstLine="420" w:firstLineChars="200"/>
        <w:rPr>
          <w:szCs w:val="21"/>
        </w:rPr>
      </w:pPr>
      <w:r>
        <w:rPr>
          <w:szCs w:val="21"/>
          <w:lang w:bidi="ar"/>
        </w:rPr>
        <w:t>TS_MPI_VENC_SetRcParam</w:t>
      </w:r>
    </w:p>
    <w:p w14:paraId="72311557">
      <w:pPr>
        <w:ind w:firstLine="420" w:firstLineChars="200"/>
        <w:rPr>
          <w:szCs w:val="21"/>
        </w:rPr>
      </w:pPr>
      <w:r>
        <w:rPr>
          <w:szCs w:val="21"/>
          <w:lang w:bidi="ar"/>
        </w:rPr>
        <w:t>TS_MPI_VENC_GetRcParam</w:t>
      </w:r>
    </w:p>
    <w:p w14:paraId="7D67EE27">
      <w:pPr>
        <w:pStyle w:val="31"/>
        <w:keepNext/>
        <w:keepLines/>
        <w:spacing w:before="120" w:beforeLines="50" w:beforeAutospacing="0"/>
        <w:jc w:val="both"/>
        <w:outlineLvl w:val="7"/>
        <w:rPr>
          <w:rFonts w:cs="宋体"/>
          <w:b/>
        </w:rPr>
      </w:pPr>
      <w:bookmarkStart w:id="1960" w:name="_Toc1854348686"/>
      <w:r>
        <w:rPr>
          <w:b/>
          <w:lang w:bidi="ar"/>
        </w:rPr>
        <w:t>VENC_PARAM_H265_CBR_S</w:t>
      </w:r>
      <w:bookmarkEnd w:id="1960"/>
    </w:p>
    <w:p w14:paraId="0037DF4A">
      <w:pPr>
        <w:ind w:firstLine="420" w:firstLineChars="200"/>
        <w:rPr>
          <w:szCs w:val="21"/>
        </w:rPr>
      </w:pPr>
      <w:r>
        <w:rPr>
          <w:rFonts w:hint="eastAsia" w:ascii="宋体" w:hAnsi="宋体" w:cs="宋体"/>
          <w:szCs w:val="21"/>
          <w:lang w:bidi="ar"/>
        </w:rPr>
        <w:t>【说明】</w:t>
      </w:r>
    </w:p>
    <w:p w14:paraId="2050F99E">
      <w:pPr>
        <w:ind w:firstLine="420" w:firstLineChars="200"/>
        <w:rPr>
          <w:szCs w:val="21"/>
        </w:rPr>
      </w:pPr>
      <w:r>
        <w:rPr>
          <w:rFonts w:hint="eastAsia" w:ascii="宋体" w:hAnsi="宋体" w:cs="宋体"/>
          <w:szCs w:val="21"/>
          <w:lang w:bidi="ar"/>
        </w:rPr>
        <w:t>定义</w:t>
      </w:r>
      <w:r>
        <w:rPr>
          <w:szCs w:val="21"/>
          <w:lang w:bidi="ar"/>
        </w:rPr>
        <w:t>H.265</w:t>
      </w:r>
      <w:r>
        <w:rPr>
          <w:rFonts w:hint="eastAsia" w:ascii="宋体" w:hAnsi="宋体" w:cs="宋体"/>
          <w:szCs w:val="21"/>
          <w:lang w:bidi="ar"/>
        </w:rPr>
        <w:t>协议编码通道</w:t>
      </w:r>
      <w:r>
        <w:rPr>
          <w:szCs w:val="21"/>
          <w:lang w:bidi="ar"/>
        </w:rPr>
        <w:t>CBR</w:t>
      </w:r>
      <w:r>
        <w:rPr>
          <w:rFonts w:hint="eastAsia" w:ascii="宋体" w:hAnsi="宋体" w:cs="宋体"/>
          <w:szCs w:val="21"/>
          <w:lang w:bidi="ar"/>
        </w:rPr>
        <w:t>码率控制模式高级参数配置。</w:t>
      </w:r>
    </w:p>
    <w:p w14:paraId="60F4D5CA">
      <w:pPr>
        <w:ind w:firstLine="420" w:firstLineChars="200"/>
        <w:rPr>
          <w:szCs w:val="21"/>
        </w:rPr>
      </w:pPr>
      <w:r>
        <w:rPr>
          <w:rFonts w:hint="eastAsia" w:ascii="宋体" w:hAnsi="宋体" w:cs="宋体"/>
          <w:szCs w:val="21"/>
          <w:lang w:bidi="ar"/>
        </w:rPr>
        <w:t>【定义】</w:t>
      </w:r>
    </w:p>
    <w:p w14:paraId="16692D0A">
      <w:pPr>
        <w:ind w:firstLine="420" w:firstLineChars="200"/>
        <w:rPr>
          <w:szCs w:val="21"/>
        </w:rPr>
      </w:pPr>
      <w:r>
        <w:rPr>
          <w:szCs w:val="21"/>
          <w:lang w:bidi="ar"/>
        </w:rPr>
        <w:t>typedef struct tsVENC_PARAM_H265_CBR_S {</w:t>
      </w:r>
    </w:p>
    <w:p w14:paraId="422B255E">
      <w:pPr>
        <w:ind w:firstLine="420" w:firstLineChars="200"/>
        <w:rPr>
          <w:szCs w:val="21"/>
        </w:rPr>
      </w:pPr>
      <w:r>
        <w:rPr>
          <w:rFonts w:hint="eastAsia"/>
          <w:szCs w:val="21"/>
          <w:lang w:bidi="ar"/>
        </w:rPr>
        <w:t xml:space="preserve">    </w:t>
      </w:r>
      <w:r>
        <w:rPr>
          <w:szCs w:val="21"/>
          <w:lang w:bidi="ar"/>
        </w:rPr>
        <w:t>TS_U32  u32MinIprop;</w:t>
      </w:r>
    </w:p>
    <w:p w14:paraId="408D4811">
      <w:pPr>
        <w:ind w:firstLine="420" w:firstLineChars="200"/>
        <w:rPr>
          <w:szCs w:val="21"/>
        </w:rPr>
      </w:pPr>
      <w:r>
        <w:rPr>
          <w:rFonts w:hint="eastAsia"/>
          <w:szCs w:val="21"/>
          <w:lang w:bidi="ar"/>
        </w:rPr>
        <w:t xml:space="preserve">    </w:t>
      </w:r>
      <w:r>
        <w:rPr>
          <w:szCs w:val="21"/>
          <w:lang w:bidi="ar"/>
        </w:rPr>
        <w:t>TS_U32  u32MaxIprop;</w:t>
      </w:r>
    </w:p>
    <w:p w14:paraId="5B4737AA">
      <w:pPr>
        <w:ind w:firstLine="420" w:firstLineChars="200"/>
        <w:rPr>
          <w:szCs w:val="21"/>
        </w:rPr>
      </w:pPr>
      <w:r>
        <w:rPr>
          <w:rFonts w:hint="eastAsia"/>
          <w:szCs w:val="21"/>
          <w:lang w:bidi="ar"/>
        </w:rPr>
        <w:t xml:space="preserve">    </w:t>
      </w:r>
      <w:r>
        <w:rPr>
          <w:szCs w:val="21"/>
          <w:lang w:bidi="ar"/>
        </w:rPr>
        <w:t>TS_U32  u32MaxQp;</w:t>
      </w:r>
    </w:p>
    <w:p w14:paraId="3F7188FE">
      <w:pPr>
        <w:ind w:firstLine="420" w:firstLineChars="200"/>
        <w:rPr>
          <w:szCs w:val="21"/>
        </w:rPr>
      </w:pPr>
      <w:r>
        <w:rPr>
          <w:rFonts w:hint="eastAsia"/>
          <w:szCs w:val="21"/>
          <w:lang w:bidi="ar"/>
        </w:rPr>
        <w:t xml:space="preserve">    </w:t>
      </w:r>
      <w:r>
        <w:rPr>
          <w:szCs w:val="21"/>
          <w:lang w:bidi="ar"/>
        </w:rPr>
        <w:t>TS_U32  u32MinQp;</w:t>
      </w:r>
    </w:p>
    <w:p w14:paraId="513BBE0A">
      <w:pPr>
        <w:ind w:firstLine="420" w:firstLineChars="200"/>
        <w:rPr>
          <w:szCs w:val="21"/>
        </w:rPr>
      </w:pPr>
      <w:r>
        <w:rPr>
          <w:rFonts w:hint="eastAsia"/>
          <w:szCs w:val="21"/>
          <w:lang w:bidi="ar"/>
        </w:rPr>
        <w:t xml:space="preserve">    </w:t>
      </w:r>
      <w:r>
        <w:rPr>
          <w:szCs w:val="21"/>
          <w:lang w:bidi="ar"/>
        </w:rPr>
        <w:t>TS_U32  u32MaxIQp;</w:t>
      </w:r>
    </w:p>
    <w:p w14:paraId="63FE55F9">
      <w:pPr>
        <w:ind w:firstLine="420" w:firstLineChars="200"/>
        <w:rPr>
          <w:szCs w:val="21"/>
        </w:rPr>
      </w:pPr>
      <w:r>
        <w:rPr>
          <w:rFonts w:hint="eastAsia"/>
          <w:szCs w:val="21"/>
          <w:lang w:bidi="ar"/>
        </w:rPr>
        <w:t xml:space="preserve">    </w:t>
      </w:r>
      <w:r>
        <w:rPr>
          <w:szCs w:val="21"/>
          <w:lang w:bidi="ar"/>
        </w:rPr>
        <w:t>TS_U32  u32MinIQp;</w:t>
      </w:r>
    </w:p>
    <w:p w14:paraId="012E0D82">
      <w:pPr>
        <w:ind w:firstLine="420" w:firstLineChars="200"/>
        <w:rPr>
          <w:szCs w:val="21"/>
        </w:rPr>
      </w:pPr>
      <w:r>
        <w:rPr>
          <w:rFonts w:hint="eastAsia"/>
          <w:szCs w:val="21"/>
          <w:lang w:bidi="ar"/>
        </w:rPr>
        <w:t xml:space="preserve">    </w:t>
      </w:r>
      <w:r>
        <w:rPr>
          <w:szCs w:val="21"/>
          <w:lang w:bidi="ar"/>
        </w:rPr>
        <w:t>TS_S32  s32MaxReEncodeTimes;</w:t>
      </w:r>
    </w:p>
    <w:p w14:paraId="2CB9625F">
      <w:pPr>
        <w:ind w:firstLine="420" w:firstLineChars="200"/>
        <w:rPr>
          <w:szCs w:val="21"/>
        </w:rPr>
      </w:pPr>
      <w:r>
        <w:rPr>
          <w:rFonts w:hint="eastAsia"/>
          <w:szCs w:val="21"/>
          <w:lang w:bidi="ar"/>
        </w:rPr>
        <w:t xml:space="preserve">    </w:t>
      </w:r>
      <w:r>
        <w:rPr>
          <w:szCs w:val="21"/>
          <w:lang w:bidi="ar"/>
        </w:rPr>
        <w:t>TS_BOOL bQpMapEn;</w:t>
      </w:r>
    </w:p>
    <w:p w14:paraId="0117229C">
      <w:pPr>
        <w:ind w:firstLine="420" w:firstLineChars="200"/>
        <w:rPr>
          <w:szCs w:val="21"/>
        </w:rPr>
      </w:pPr>
      <w:r>
        <w:rPr>
          <w:szCs w:val="21"/>
          <w:lang w:bidi="ar"/>
        </w:rPr>
        <w:t>VENC_RC_QPMAP_MODE_E enQpMapMode;</w:t>
      </w:r>
    </w:p>
    <w:p w14:paraId="1EC8615C">
      <w:pPr>
        <w:ind w:firstLine="420" w:firstLineChars="200"/>
        <w:rPr>
          <w:szCs w:val="21"/>
        </w:rPr>
      </w:pPr>
      <w:r>
        <w:rPr>
          <w:szCs w:val="21"/>
          <w:lang w:bidi="ar"/>
        </w:rPr>
        <w:t>} VENC_PARAM_H265_CBR_S;</w:t>
      </w:r>
    </w:p>
    <w:p w14:paraId="3ACC8E18">
      <w:pPr>
        <w:ind w:firstLine="420" w:firstLineChars="200"/>
        <w:rPr>
          <w:szCs w:val="21"/>
        </w:rPr>
      </w:pPr>
      <w:r>
        <w:rPr>
          <w:rFonts w:hint="eastAsia" w:ascii="宋体" w:hAnsi="宋体" w:cs="宋体"/>
          <w:szCs w:val="21"/>
          <w:lang w:bidi="ar"/>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50B48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42A37146">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6570CEFC">
            <w:pPr>
              <w:rPr>
                <w:szCs w:val="21"/>
              </w:rPr>
            </w:pPr>
            <w:r>
              <w:rPr>
                <w:rFonts w:hint="eastAsia" w:ascii="宋体" w:hAnsi="宋体" w:cs="宋体"/>
                <w:szCs w:val="21"/>
                <w:lang w:bidi="ar"/>
              </w:rPr>
              <w:t>描述</w:t>
            </w:r>
          </w:p>
        </w:tc>
      </w:tr>
      <w:tr w14:paraId="467A2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8F419FC">
            <w:pPr>
              <w:rPr>
                <w:szCs w:val="21"/>
              </w:rPr>
            </w:pPr>
            <w:r>
              <w:rPr>
                <w:szCs w:val="21"/>
                <w:lang w:bidi="ar"/>
              </w:rPr>
              <w:t>u32MinIprop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0857AAF">
            <w:pPr>
              <w:rPr>
                <w:szCs w:val="21"/>
              </w:rPr>
            </w:pPr>
            <w:r>
              <w:rPr>
                <w:rFonts w:hint="eastAsia" w:ascii="宋体" w:hAnsi="宋体" w:cs="宋体"/>
                <w:szCs w:val="21"/>
                <w:lang w:bidi="ar"/>
              </w:rPr>
              <w:t>最小</w:t>
            </w:r>
            <w:r>
              <w:rPr>
                <w:szCs w:val="21"/>
                <w:lang w:bidi="ar"/>
              </w:rPr>
              <w:t>IP</w:t>
            </w:r>
            <w:r>
              <w:rPr>
                <w:rFonts w:hint="eastAsia" w:ascii="宋体" w:hAnsi="宋体" w:cs="宋体"/>
                <w:szCs w:val="21"/>
                <w:lang w:bidi="ar"/>
              </w:rPr>
              <w:t>帧比例。</w:t>
            </w:r>
          </w:p>
          <w:p w14:paraId="6B1C5325">
            <w:pPr>
              <w:rPr>
                <w:szCs w:val="21"/>
              </w:rPr>
            </w:pPr>
            <w:r>
              <w:rPr>
                <w:rFonts w:hint="eastAsia" w:ascii="宋体" w:hAnsi="宋体" w:cs="宋体"/>
                <w:szCs w:val="21"/>
                <w:lang w:bidi="ar"/>
              </w:rPr>
              <w:t>取值范围：</w:t>
            </w:r>
            <w:r>
              <w:rPr>
                <w:szCs w:val="21"/>
                <w:lang w:bidi="ar"/>
              </w:rPr>
              <w:t>[1, 100]</w:t>
            </w:r>
            <w:r>
              <w:rPr>
                <w:rFonts w:hint="eastAsia" w:ascii="宋体" w:hAnsi="宋体" w:cs="宋体"/>
                <w:szCs w:val="21"/>
                <w:lang w:bidi="ar"/>
              </w:rPr>
              <w:t>。</w:t>
            </w:r>
          </w:p>
          <w:p w14:paraId="3364A176">
            <w:pPr>
              <w:rPr>
                <w:szCs w:val="21"/>
              </w:rPr>
            </w:pPr>
            <w:r>
              <w:rPr>
                <w:rFonts w:hint="eastAsia" w:ascii="宋体" w:hAnsi="宋体" w:cs="宋体"/>
                <w:szCs w:val="21"/>
                <w:lang w:bidi="ar"/>
              </w:rPr>
              <w:t>默认值：</w:t>
            </w:r>
            <w:r>
              <w:rPr>
                <w:szCs w:val="21"/>
                <w:lang w:bidi="ar"/>
              </w:rPr>
              <w:t>1</w:t>
            </w:r>
            <w:r>
              <w:rPr>
                <w:rFonts w:hint="eastAsia" w:ascii="宋体" w:hAnsi="宋体" w:cs="宋体"/>
                <w:szCs w:val="21"/>
                <w:lang w:bidi="ar"/>
              </w:rPr>
              <w:t>。</w:t>
            </w:r>
          </w:p>
        </w:tc>
      </w:tr>
      <w:tr w14:paraId="050E1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E3B32C9">
            <w:pPr>
              <w:rPr>
                <w:szCs w:val="21"/>
              </w:rPr>
            </w:pPr>
            <w:r>
              <w:rPr>
                <w:szCs w:val="21"/>
                <w:lang w:bidi="ar"/>
              </w:rPr>
              <w:t>u32MaxIprop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57EC9B9E">
            <w:pPr>
              <w:rPr>
                <w:szCs w:val="21"/>
              </w:rPr>
            </w:pPr>
            <w:r>
              <w:rPr>
                <w:rFonts w:hint="eastAsia" w:ascii="宋体" w:hAnsi="宋体" w:cs="宋体"/>
                <w:szCs w:val="21"/>
                <w:lang w:bidi="ar"/>
              </w:rPr>
              <w:t>最大</w:t>
            </w:r>
            <w:r>
              <w:rPr>
                <w:szCs w:val="21"/>
                <w:lang w:bidi="ar"/>
              </w:rPr>
              <w:t>IP</w:t>
            </w:r>
            <w:r>
              <w:rPr>
                <w:rFonts w:hint="eastAsia" w:ascii="宋体" w:hAnsi="宋体" w:cs="宋体"/>
                <w:szCs w:val="21"/>
                <w:lang w:bidi="ar"/>
              </w:rPr>
              <w:t>帧比例。</w:t>
            </w:r>
          </w:p>
          <w:p w14:paraId="4BBF69FC">
            <w:pPr>
              <w:rPr>
                <w:szCs w:val="21"/>
              </w:rPr>
            </w:pPr>
            <w:r>
              <w:rPr>
                <w:rFonts w:hint="eastAsia" w:ascii="宋体" w:hAnsi="宋体" w:cs="宋体"/>
                <w:szCs w:val="21"/>
                <w:lang w:bidi="ar"/>
              </w:rPr>
              <w:t>取值范围：</w:t>
            </w:r>
            <w:r>
              <w:rPr>
                <w:szCs w:val="21"/>
                <w:lang w:bidi="ar"/>
              </w:rPr>
              <w:t>[u32MinIprop, 100]</w:t>
            </w:r>
            <w:r>
              <w:rPr>
                <w:rFonts w:hint="eastAsia" w:ascii="宋体" w:hAnsi="宋体" w:cs="宋体"/>
                <w:szCs w:val="21"/>
                <w:lang w:bidi="ar"/>
              </w:rPr>
              <w:t>。</w:t>
            </w:r>
          </w:p>
          <w:p w14:paraId="2358C5E2">
            <w:pPr>
              <w:rPr>
                <w:szCs w:val="21"/>
              </w:rPr>
            </w:pPr>
            <w:r>
              <w:rPr>
                <w:rFonts w:hint="eastAsia" w:ascii="宋体" w:hAnsi="宋体" w:cs="宋体"/>
                <w:szCs w:val="21"/>
                <w:lang w:bidi="ar"/>
              </w:rPr>
              <w:t>默认值：</w:t>
            </w:r>
            <w:r>
              <w:rPr>
                <w:szCs w:val="21"/>
                <w:lang w:bidi="ar"/>
              </w:rPr>
              <w:t>20</w:t>
            </w:r>
            <w:r>
              <w:rPr>
                <w:rFonts w:hint="eastAsia" w:ascii="宋体" w:hAnsi="宋体" w:cs="宋体"/>
                <w:szCs w:val="21"/>
                <w:lang w:bidi="ar"/>
              </w:rPr>
              <w:t>。</w:t>
            </w:r>
          </w:p>
        </w:tc>
      </w:tr>
      <w:tr w14:paraId="023DC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56EFC8B">
            <w:pPr>
              <w:rPr>
                <w:sz w:val="18"/>
                <w:szCs w:val="18"/>
              </w:rPr>
            </w:pPr>
            <w:r>
              <w:rPr>
                <w:szCs w:val="21"/>
                <w:lang w:bidi="ar"/>
              </w:rPr>
              <w:t>u32MaxQp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46ACBCB">
            <w:pPr>
              <w:rPr>
                <w:szCs w:val="21"/>
              </w:rPr>
            </w:pPr>
            <w:r>
              <w:rPr>
                <w:rFonts w:hint="eastAsia" w:ascii="宋体" w:hAnsi="宋体" w:cs="宋体"/>
                <w:szCs w:val="21"/>
                <w:lang w:bidi="ar"/>
              </w:rPr>
              <w:t>帧最大</w:t>
            </w:r>
            <w:r>
              <w:rPr>
                <w:szCs w:val="21"/>
                <w:lang w:bidi="ar"/>
              </w:rPr>
              <w:t>QP</w:t>
            </w:r>
            <w:r>
              <w:rPr>
                <w:rFonts w:hint="eastAsia" w:ascii="宋体" w:hAnsi="宋体" w:cs="宋体"/>
                <w:szCs w:val="21"/>
                <w:lang w:bidi="ar"/>
              </w:rPr>
              <w:t>，用于钳位质量。</w:t>
            </w:r>
          </w:p>
          <w:p w14:paraId="032AFCF8">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3EFDBEE0">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763F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CA13C47">
            <w:pPr>
              <w:rPr>
                <w:sz w:val="18"/>
                <w:szCs w:val="18"/>
              </w:rPr>
            </w:pPr>
            <w:r>
              <w:rPr>
                <w:szCs w:val="21"/>
                <w:lang w:bidi="ar"/>
              </w:rPr>
              <w:t>u32MinQp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E6E5F86">
            <w:pPr>
              <w:rPr>
                <w:szCs w:val="21"/>
              </w:rPr>
            </w:pPr>
            <w:r>
              <w:rPr>
                <w:rFonts w:hint="eastAsia" w:ascii="宋体" w:hAnsi="宋体" w:cs="宋体"/>
                <w:szCs w:val="21"/>
                <w:lang w:bidi="ar"/>
              </w:rPr>
              <w:t>帧最小</w:t>
            </w:r>
            <w:r>
              <w:rPr>
                <w:szCs w:val="21"/>
                <w:lang w:bidi="ar"/>
              </w:rPr>
              <w:t>QP</w:t>
            </w:r>
            <w:r>
              <w:rPr>
                <w:rFonts w:hint="eastAsia" w:ascii="宋体" w:hAnsi="宋体" w:cs="宋体"/>
                <w:szCs w:val="21"/>
                <w:lang w:bidi="ar"/>
              </w:rPr>
              <w:t>，用于钳位码率波动。</w:t>
            </w:r>
          </w:p>
          <w:p w14:paraId="0DCC0D61">
            <w:pPr>
              <w:rPr>
                <w:szCs w:val="21"/>
              </w:rPr>
            </w:pPr>
            <w:r>
              <w:rPr>
                <w:rFonts w:hint="eastAsia" w:ascii="宋体" w:hAnsi="宋体" w:cs="宋体"/>
                <w:szCs w:val="21"/>
                <w:lang w:bidi="ar"/>
              </w:rPr>
              <w:t>取值范围：</w:t>
            </w:r>
            <w:r>
              <w:rPr>
                <w:szCs w:val="21"/>
                <w:lang w:bidi="ar"/>
              </w:rPr>
              <w:t>[0, u32MaxQp]</w:t>
            </w:r>
            <w:r>
              <w:rPr>
                <w:rFonts w:hint="eastAsia" w:ascii="宋体" w:hAnsi="宋体" w:cs="宋体"/>
                <w:szCs w:val="21"/>
                <w:lang w:bidi="ar"/>
              </w:rPr>
              <w:t>。</w:t>
            </w:r>
          </w:p>
          <w:p w14:paraId="7F268294">
            <w:pPr>
              <w:rPr>
                <w:szCs w:val="21"/>
              </w:rPr>
            </w:pPr>
            <w:r>
              <w:rPr>
                <w:rFonts w:hint="eastAsia" w:ascii="宋体" w:hAnsi="宋体" w:cs="宋体"/>
                <w:szCs w:val="21"/>
                <w:lang w:bidi="ar"/>
              </w:rPr>
              <w:t>默认值：</w:t>
            </w:r>
            <w:r>
              <w:rPr>
                <w:szCs w:val="21"/>
                <w:lang w:bidi="ar"/>
              </w:rPr>
              <w:t>10</w:t>
            </w:r>
            <w:r>
              <w:rPr>
                <w:rFonts w:hint="eastAsia" w:ascii="宋体" w:hAnsi="宋体" w:cs="宋体"/>
                <w:szCs w:val="21"/>
                <w:lang w:bidi="ar"/>
              </w:rPr>
              <w:t>。</w:t>
            </w:r>
          </w:p>
        </w:tc>
      </w:tr>
      <w:tr w14:paraId="64A2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1414F5E">
            <w:pPr>
              <w:rPr>
                <w:szCs w:val="21"/>
              </w:rPr>
            </w:pPr>
            <w:r>
              <w:rPr>
                <w:szCs w:val="21"/>
                <w:lang w:bidi="ar"/>
              </w:rPr>
              <w:t>u32MaxIQp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5DABCB0B">
            <w:pPr>
              <w:rPr>
                <w:szCs w:val="21"/>
              </w:rPr>
            </w:pPr>
            <w:r>
              <w:rPr>
                <w:szCs w:val="21"/>
                <w:lang w:bidi="ar"/>
              </w:rPr>
              <w:t>I</w:t>
            </w:r>
            <w:r>
              <w:rPr>
                <w:rFonts w:hint="eastAsia" w:ascii="宋体" w:hAnsi="宋体" w:cs="宋体"/>
                <w:szCs w:val="21"/>
                <w:lang w:bidi="ar"/>
              </w:rPr>
              <w:t>帧的最大</w:t>
            </w:r>
            <w:r>
              <w:rPr>
                <w:szCs w:val="21"/>
                <w:lang w:bidi="ar"/>
              </w:rPr>
              <w:t>QP</w:t>
            </w:r>
            <w:r>
              <w:rPr>
                <w:rFonts w:hint="eastAsia" w:ascii="宋体" w:hAnsi="宋体" w:cs="宋体"/>
                <w:szCs w:val="21"/>
                <w:lang w:bidi="ar"/>
              </w:rPr>
              <w:t>，用于控制</w:t>
            </w:r>
            <w:r>
              <w:rPr>
                <w:szCs w:val="21"/>
                <w:lang w:bidi="ar"/>
              </w:rPr>
              <w:t>I</w:t>
            </w:r>
            <w:r>
              <w:rPr>
                <w:rFonts w:hint="eastAsia" w:ascii="宋体" w:hAnsi="宋体" w:cs="宋体"/>
                <w:szCs w:val="21"/>
                <w:lang w:bidi="ar"/>
              </w:rPr>
              <w:t>帧的最小</w:t>
            </w:r>
            <w:r>
              <w:rPr>
                <w:szCs w:val="21"/>
                <w:lang w:bidi="ar"/>
              </w:rPr>
              <w:t>bits</w:t>
            </w:r>
            <w:r>
              <w:rPr>
                <w:rFonts w:hint="eastAsia" w:ascii="宋体" w:hAnsi="宋体" w:cs="宋体"/>
                <w:szCs w:val="21"/>
                <w:lang w:bidi="ar"/>
              </w:rPr>
              <w:t>数。</w:t>
            </w:r>
          </w:p>
          <w:p w14:paraId="2736E2D7">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0AFB0A53">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1979A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25F1BF7">
            <w:pPr>
              <w:rPr>
                <w:szCs w:val="21"/>
              </w:rPr>
            </w:pPr>
            <w:r>
              <w:rPr>
                <w:szCs w:val="21"/>
                <w:lang w:bidi="ar"/>
              </w:rPr>
              <w:t>u32MinIQp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ED4627E">
            <w:pPr>
              <w:rPr>
                <w:szCs w:val="21"/>
              </w:rPr>
            </w:pPr>
            <w:r>
              <w:rPr>
                <w:szCs w:val="21"/>
                <w:lang w:bidi="ar"/>
              </w:rPr>
              <w:t>I</w:t>
            </w:r>
            <w:r>
              <w:rPr>
                <w:rFonts w:hint="eastAsia" w:ascii="宋体" w:hAnsi="宋体" w:cs="宋体"/>
                <w:szCs w:val="21"/>
                <w:lang w:bidi="ar"/>
              </w:rPr>
              <w:t>帧的最小</w:t>
            </w:r>
            <w:r>
              <w:rPr>
                <w:szCs w:val="21"/>
                <w:lang w:bidi="ar"/>
              </w:rPr>
              <w:t>QP</w:t>
            </w:r>
            <w:r>
              <w:rPr>
                <w:rFonts w:hint="eastAsia" w:ascii="宋体" w:hAnsi="宋体" w:cs="宋体"/>
                <w:szCs w:val="21"/>
                <w:lang w:bidi="ar"/>
              </w:rPr>
              <w:t>，用于控制</w:t>
            </w:r>
            <w:r>
              <w:rPr>
                <w:szCs w:val="21"/>
                <w:lang w:bidi="ar"/>
              </w:rPr>
              <w:t>I</w:t>
            </w:r>
            <w:r>
              <w:rPr>
                <w:rFonts w:hint="eastAsia" w:ascii="宋体" w:hAnsi="宋体" w:cs="宋体"/>
                <w:szCs w:val="21"/>
                <w:lang w:bidi="ar"/>
              </w:rPr>
              <w:t>帧的最大</w:t>
            </w:r>
            <w:r>
              <w:rPr>
                <w:szCs w:val="21"/>
                <w:lang w:bidi="ar"/>
              </w:rPr>
              <w:t>bits</w:t>
            </w:r>
            <w:r>
              <w:rPr>
                <w:rFonts w:hint="eastAsia" w:ascii="宋体" w:hAnsi="宋体" w:cs="宋体"/>
                <w:szCs w:val="21"/>
                <w:lang w:bidi="ar"/>
              </w:rPr>
              <w:t>数。</w:t>
            </w:r>
          </w:p>
          <w:p w14:paraId="0141E510">
            <w:pPr>
              <w:rPr>
                <w:szCs w:val="21"/>
              </w:rPr>
            </w:pPr>
            <w:r>
              <w:rPr>
                <w:rFonts w:hint="eastAsia" w:ascii="宋体" w:hAnsi="宋体" w:cs="宋体"/>
                <w:szCs w:val="21"/>
                <w:lang w:bidi="ar"/>
              </w:rPr>
              <w:t>取值范围：</w:t>
            </w:r>
            <w:r>
              <w:rPr>
                <w:szCs w:val="21"/>
                <w:lang w:bidi="ar"/>
              </w:rPr>
              <w:t>[0, u32MaxIQp]</w:t>
            </w:r>
            <w:r>
              <w:rPr>
                <w:rFonts w:hint="eastAsia" w:ascii="宋体" w:hAnsi="宋体" w:cs="宋体"/>
                <w:szCs w:val="21"/>
                <w:lang w:bidi="ar"/>
              </w:rPr>
              <w:t>。</w:t>
            </w:r>
          </w:p>
          <w:p w14:paraId="23D5B339">
            <w:pPr>
              <w:rPr>
                <w:szCs w:val="21"/>
              </w:rPr>
            </w:pPr>
            <w:r>
              <w:rPr>
                <w:rFonts w:hint="eastAsia" w:ascii="宋体" w:hAnsi="宋体" w:cs="宋体"/>
                <w:szCs w:val="21"/>
                <w:lang w:bidi="ar"/>
              </w:rPr>
              <w:t>默认值：</w:t>
            </w:r>
            <w:r>
              <w:rPr>
                <w:szCs w:val="21"/>
                <w:lang w:bidi="ar"/>
              </w:rPr>
              <w:t>10</w:t>
            </w:r>
            <w:r>
              <w:rPr>
                <w:rFonts w:hint="eastAsia" w:ascii="宋体" w:hAnsi="宋体" w:cs="宋体"/>
                <w:szCs w:val="21"/>
                <w:lang w:bidi="ar"/>
              </w:rPr>
              <w:t>。</w:t>
            </w:r>
          </w:p>
        </w:tc>
      </w:tr>
      <w:tr w14:paraId="596FD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F7145E6">
            <w:pPr>
              <w:rPr>
                <w:szCs w:val="21"/>
              </w:rPr>
            </w:pPr>
            <w:r>
              <w:rPr>
                <w:szCs w:val="21"/>
                <w:lang w:bidi="ar"/>
              </w:rPr>
              <w:t>s32MaxReEncodeTimes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A0D681E">
            <w:pPr>
              <w:rPr>
                <w:szCs w:val="21"/>
              </w:rPr>
            </w:pPr>
            <w:r>
              <w:rPr>
                <w:rFonts w:hint="eastAsia" w:ascii="宋体" w:hAnsi="宋体" w:cs="宋体"/>
                <w:szCs w:val="21"/>
                <w:lang w:bidi="ar"/>
              </w:rPr>
              <w:t>每帧重编码次数。</w:t>
            </w:r>
            <w:r>
              <w:rPr>
                <w:szCs w:val="21"/>
                <w:lang w:bidi="ar"/>
              </w:rPr>
              <w:t>0</w:t>
            </w:r>
            <w:r>
              <w:rPr>
                <w:rFonts w:hint="eastAsia" w:ascii="宋体" w:hAnsi="宋体" w:cs="宋体"/>
                <w:szCs w:val="21"/>
                <w:lang w:bidi="ar"/>
              </w:rPr>
              <w:t>表示不进行重编码。</w:t>
            </w:r>
          </w:p>
          <w:p w14:paraId="50CF987B">
            <w:pPr>
              <w:rPr>
                <w:szCs w:val="21"/>
              </w:rPr>
            </w:pPr>
            <w:r>
              <w:rPr>
                <w:rFonts w:hint="eastAsia" w:ascii="宋体" w:hAnsi="宋体" w:cs="宋体"/>
                <w:szCs w:val="21"/>
                <w:lang w:bidi="ar"/>
              </w:rPr>
              <w:t>取值范围：</w:t>
            </w:r>
            <w:r>
              <w:rPr>
                <w:szCs w:val="21"/>
                <w:lang w:bidi="ar"/>
              </w:rPr>
              <w:t>[0, 3]</w:t>
            </w:r>
            <w:r>
              <w:rPr>
                <w:rFonts w:hint="eastAsia" w:ascii="宋体" w:hAnsi="宋体" w:cs="宋体"/>
                <w:szCs w:val="21"/>
                <w:lang w:bidi="ar"/>
              </w:rPr>
              <w:t>。</w:t>
            </w:r>
          </w:p>
          <w:p w14:paraId="0DD7260A">
            <w:pPr>
              <w:rPr>
                <w:szCs w:val="21"/>
              </w:rPr>
            </w:pPr>
            <w:r>
              <w:rPr>
                <w:rFonts w:hint="eastAsia" w:ascii="宋体" w:hAnsi="宋体" w:cs="宋体"/>
                <w:szCs w:val="21"/>
                <w:lang w:bidi="ar"/>
              </w:rPr>
              <w:t>默认值：</w:t>
            </w:r>
            <w:r>
              <w:rPr>
                <w:szCs w:val="21"/>
                <w:lang w:bidi="ar"/>
              </w:rPr>
              <w:t>2</w:t>
            </w:r>
            <w:r>
              <w:rPr>
                <w:rFonts w:hint="eastAsia" w:ascii="宋体" w:hAnsi="宋体" w:cs="宋体"/>
                <w:szCs w:val="21"/>
                <w:lang w:bidi="ar"/>
              </w:rPr>
              <w:t>。</w:t>
            </w:r>
          </w:p>
        </w:tc>
      </w:tr>
      <w:tr w14:paraId="77F2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BEFC3EE">
            <w:pPr>
              <w:rPr>
                <w:szCs w:val="21"/>
              </w:rPr>
            </w:pPr>
            <w:r>
              <w:rPr>
                <w:szCs w:val="21"/>
                <w:lang w:bidi="ar"/>
              </w:rPr>
              <w:t>bQpMapEn</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BF9DB81">
            <w:pPr>
              <w:rPr>
                <w:szCs w:val="21"/>
              </w:rPr>
            </w:pPr>
            <w:r>
              <w:rPr>
                <w:szCs w:val="21"/>
                <w:lang w:bidi="ar"/>
              </w:rPr>
              <w:t>CBR</w:t>
            </w:r>
            <w:r>
              <w:rPr>
                <w:rFonts w:hint="eastAsia" w:ascii="宋体" w:hAnsi="宋体" w:cs="宋体"/>
                <w:szCs w:val="21"/>
                <w:lang w:bidi="ar"/>
              </w:rPr>
              <w:t>码控模式下，使能</w:t>
            </w:r>
            <w:r>
              <w:rPr>
                <w:szCs w:val="21"/>
                <w:lang w:bidi="ar"/>
              </w:rPr>
              <w:t>QpMap</w:t>
            </w:r>
            <w:r>
              <w:rPr>
                <w:rFonts w:hint="eastAsia" w:ascii="宋体" w:hAnsi="宋体" w:cs="宋体"/>
                <w:szCs w:val="21"/>
                <w:lang w:bidi="ar"/>
              </w:rPr>
              <w:t>功能。</w:t>
            </w:r>
          </w:p>
          <w:p w14:paraId="6D2EF9C0">
            <w:pPr>
              <w:rPr>
                <w:szCs w:val="21"/>
              </w:rPr>
            </w:pPr>
            <w:r>
              <w:rPr>
                <w:rFonts w:hint="eastAsia" w:ascii="宋体" w:hAnsi="宋体" w:cs="宋体"/>
                <w:szCs w:val="21"/>
                <w:lang w:bidi="ar"/>
              </w:rPr>
              <w:t>取值范围：</w:t>
            </w:r>
            <w:r>
              <w:rPr>
                <w:szCs w:val="21"/>
                <w:lang w:bidi="ar"/>
              </w:rPr>
              <w:t>TS_TRUE</w:t>
            </w:r>
            <w:r>
              <w:rPr>
                <w:rFonts w:hint="eastAsia" w:ascii="宋体" w:hAnsi="宋体" w:cs="宋体"/>
                <w:szCs w:val="21"/>
                <w:lang w:bidi="ar"/>
              </w:rPr>
              <w:t>或</w:t>
            </w:r>
            <w:r>
              <w:rPr>
                <w:szCs w:val="21"/>
                <w:lang w:bidi="ar"/>
              </w:rPr>
              <w:t>TS_FALSE</w:t>
            </w:r>
            <w:r>
              <w:rPr>
                <w:rFonts w:hint="eastAsia" w:ascii="宋体" w:hAnsi="宋体" w:cs="宋体"/>
                <w:szCs w:val="21"/>
                <w:lang w:bidi="ar"/>
              </w:rPr>
              <w:t>。</w:t>
            </w:r>
          </w:p>
          <w:p w14:paraId="65A0641C">
            <w:pPr>
              <w:rPr>
                <w:szCs w:val="21"/>
              </w:rPr>
            </w:pPr>
            <w:r>
              <w:rPr>
                <w:rFonts w:hint="eastAsia" w:ascii="宋体" w:hAnsi="宋体" w:cs="宋体"/>
                <w:szCs w:val="21"/>
                <w:lang w:bidi="ar"/>
              </w:rPr>
              <w:t>默认值：</w:t>
            </w:r>
            <w:r>
              <w:rPr>
                <w:szCs w:val="21"/>
                <w:lang w:bidi="ar"/>
              </w:rPr>
              <w:t>TS_FALSE</w:t>
            </w:r>
            <w:r>
              <w:rPr>
                <w:rFonts w:hint="eastAsia" w:ascii="宋体" w:hAnsi="宋体" w:cs="宋体"/>
                <w:szCs w:val="21"/>
                <w:lang w:bidi="ar"/>
              </w:rPr>
              <w:t>。</w:t>
            </w:r>
          </w:p>
        </w:tc>
      </w:tr>
      <w:tr w14:paraId="75DD7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5CF7659">
            <w:pPr>
              <w:rPr>
                <w:szCs w:val="21"/>
              </w:rPr>
            </w:pPr>
            <w:r>
              <w:rPr>
                <w:szCs w:val="21"/>
                <w:lang w:bidi="ar"/>
              </w:rPr>
              <w:t>enQpMapMode</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884DDEC">
            <w:pPr>
              <w:rPr>
                <w:szCs w:val="21"/>
              </w:rPr>
            </w:pPr>
            <w:r>
              <w:rPr>
                <w:rFonts w:hint="eastAsia" w:ascii="宋体" w:hAnsi="宋体" w:cs="宋体"/>
                <w:szCs w:val="21"/>
                <w:lang w:bidi="ar"/>
              </w:rPr>
              <w:t>使能</w:t>
            </w:r>
            <w:r>
              <w:rPr>
                <w:szCs w:val="21"/>
                <w:lang w:bidi="ar"/>
              </w:rPr>
              <w:t>QpMap</w:t>
            </w:r>
            <w:r>
              <w:rPr>
                <w:rFonts w:hint="eastAsia" w:ascii="宋体" w:hAnsi="宋体" w:cs="宋体"/>
                <w:szCs w:val="21"/>
                <w:lang w:bidi="ar"/>
              </w:rPr>
              <w:t>表的情况，</w:t>
            </w:r>
            <w:r>
              <w:rPr>
                <w:szCs w:val="21"/>
                <w:lang w:bidi="ar"/>
              </w:rPr>
              <w:t>CU32</w:t>
            </w:r>
            <w:r>
              <w:rPr>
                <w:rFonts w:hint="eastAsia" w:ascii="宋体" w:hAnsi="宋体" w:cs="宋体"/>
                <w:szCs w:val="21"/>
                <w:lang w:bidi="ar"/>
              </w:rPr>
              <w:t>和</w:t>
            </w:r>
            <w:r>
              <w:rPr>
                <w:szCs w:val="21"/>
                <w:lang w:bidi="ar"/>
              </w:rPr>
              <w:t>CU64</w:t>
            </w:r>
            <w:r>
              <w:rPr>
                <w:rFonts w:hint="eastAsia" w:ascii="宋体" w:hAnsi="宋体" w:cs="宋体"/>
                <w:szCs w:val="21"/>
                <w:lang w:bidi="ar"/>
              </w:rPr>
              <w:t>的</w:t>
            </w:r>
            <w:r>
              <w:rPr>
                <w:szCs w:val="21"/>
                <w:lang w:bidi="ar"/>
              </w:rPr>
              <w:t>Qp</w:t>
            </w:r>
            <w:r>
              <w:rPr>
                <w:rFonts w:hint="eastAsia" w:ascii="宋体" w:hAnsi="宋体" w:cs="宋体"/>
                <w:szCs w:val="21"/>
                <w:lang w:bidi="ar"/>
              </w:rPr>
              <w:t>值的取值方式。</w:t>
            </w:r>
          </w:p>
        </w:tc>
      </w:tr>
    </w:tbl>
    <w:p w14:paraId="43A1F6F6">
      <w:pPr>
        <w:pStyle w:val="31"/>
        <w:spacing w:before="7" w:beforeAutospacing="0" w:after="120" w:afterAutospacing="0"/>
        <w:jc w:val="both"/>
        <w:rPr>
          <w:kern w:val="2"/>
          <w:sz w:val="9"/>
          <w:szCs w:val="9"/>
        </w:rPr>
      </w:pPr>
      <w:r>
        <w:rPr>
          <w:kern w:val="2"/>
          <w:sz w:val="9"/>
          <w:szCs w:val="9"/>
          <w:lang w:bidi="ar"/>
        </w:rPr>
        <w:t xml:space="preserve"> </w:t>
      </w:r>
    </w:p>
    <w:p w14:paraId="25A0D0C4">
      <w:pPr>
        <w:ind w:firstLine="420" w:firstLineChars="200"/>
        <w:rPr>
          <w:szCs w:val="21"/>
        </w:rPr>
      </w:pPr>
      <w:r>
        <w:rPr>
          <w:rFonts w:hint="eastAsia" w:ascii="宋体" w:hAnsi="宋体" w:cs="宋体"/>
          <w:szCs w:val="21"/>
          <w:lang w:bidi="ar"/>
        </w:rPr>
        <w:t>【注意事项】</w:t>
      </w:r>
    </w:p>
    <w:p w14:paraId="052C54C8">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7E3C11D5">
      <w:pPr>
        <w:ind w:firstLine="420" w:firstLineChars="200"/>
        <w:rPr>
          <w:szCs w:val="21"/>
        </w:rPr>
      </w:pPr>
      <w:r>
        <w:rPr>
          <w:rFonts w:hint="eastAsia" w:ascii="宋体" w:hAnsi="宋体" w:cs="宋体"/>
          <w:szCs w:val="21"/>
          <w:lang w:bidi="ar"/>
        </w:rPr>
        <w:t>【相关数据类型及接口】</w:t>
      </w:r>
    </w:p>
    <w:p w14:paraId="15CA4D89">
      <w:pPr>
        <w:ind w:firstLine="420" w:firstLineChars="200"/>
        <w:rPr>
          <w:szCs w:val="21"/>
        </w:rPr>
      </w:pPr>
      <w:r>
        <w:rPr>
          <w:szCs w:val="21"/>
          <w:lang w:bidi="ar"/>
        </w:rPr>
        <w:t>VENC_RC_PARAM_S</w:t>
      </w:r>
    </w:p>
    <w:p w14:paraId="44AA9ABB">
      <w:pPr>
        <w:ind w:firstLine="420" w:firstLineChars="200"/>
        <w:rPr>
          <w:szCs w:val="21"/>
        </w:rPr>
      </w:pPr>
      <w:r>
        <w:rPr>
          <w:szCs w:val="21"/>
          <w:lang w:bidi="ar"/>
        </w:rPr>
        <w:t>TS_MPI_VENC_SetRcParam</w:t>
      </w:r>
    </w:p>
    <w:p w14:paraId="743B01E4">
      <w:pPr>
        <w:ind w:firstLine="420" w:firstLineChars="200"/>
        <w:rPr>
          <w:szCs w:val="21"/>
        </w:rPr>
      </w:pPr>
      <w:r>
        <w:rPr>
          <w:szCs w:val="21"/>
          <w:lang w:bidi="ar"/>
        </w:rPr>
        <w:t>TS_MPI_VENC_GetRcParam</w:t>
      </w:r>
    </w:p>
    <w:p w14:paraId="50A27E12">
      <w:pPr>
        <w:pStyle w:val="31"/>
        <w:keepNext/>
        <w:keepLines/>
        <w:spacing w:before="120" w:beforeLines="50" w:beforeAutospacing="0"/>
        <w:jc w:val="both"/>
        <w:outlineLvl w:val="7"/>
        <w:rPr>
          <w:rFonts w:cs="宋体"/>
          <w:b/>
        </w:rPr>
      </w:pPr>
      <w:bookmarkStart w:id="1961" w:name="_Toc471343585"/>
      <w:r>
        <w:rPr>
          <w:b/>
          <w:lang w:bidi="ar"/>
        </w:rPr>
        <w:t>VENC_PARAM_H265_VBR_S</w:t>
      </w:r>
      <w:bookmarkEnd w:id="1961"/>
    </w:p>
    <w:p w14:paraId="1108D26D">
      <w:pPr>
        <w:ind w:firstLine="420" w:firstLineChars="200"/>
        <w:rPr>
          <w:szCs w:val="21"/>
        </w:rPr>
      </w:pPr>
      <w:r>
        <w:rPr>
          <w:rFonts w:hint="eastAsia" w:ascii="宋体" w:hAnsi="宋体" w:cs="宋体"/>
          <w:szCs w:val="21"/>
          <w:lang w:bidi="ar"/>
        </w:rPr>
        <w:t>【说明】</w:t>
      </w:r>
    </w:p>
    <w:p w14:paraId="5ABBFCB1">
      <w:pPr>
        <w:ind w:firstLine="420" w:firstLineChars="200"/>
        <w:rPr>
          <w:szCs w:val="21"/>
        </w:rPr>
      </w:pPr>
      <w:r>
        <w:rPr>
          <w:rFonts w:hint="eastAsia" w:ascii="宋体" w:hAnsi="宋体" w:cs="宋体"/>
          <w:szCs w:val="21"/>
          <w:lang w:bidi="ar"/>
        </w:rPr>
        <w:t>定义</w:t>
      </w:r>
      <w:r>
        <w:rPr>
          <w:szCs w:val="21"/>
          <w:lang w:bidi="ar"/>
        </w:rPr>
        <w:t>H.265</w:t>
      </w:r>
      <w:r>
        <w:rPr>
          <w:rFonts w:hint="eastAsia" w:ascii="宋体" w:hAnsi="宋体" w:cs="宋体"/>
          <w:szCs w:val="21"/>
          <w:lang w:bidi="ar"/>
        </w:rPr>
        <w:t>协议编码通道</w:t>
      </w:r>
      <w:r>
        <w:rPr>
          <w:szCs w:val="21"/>
          <w:lang w:bidi="ar"/>
        </w:rPr>
        <w:t>VBR</w:t>
      </w:r>
      <w:r>
        <w:rPr>
          <w:rFonts w:hint="eastAsia" w:ascii="宋体" w:hAnsi="宋体" w:cs="宋体"/>
          <w:szCs w:val="21"/>
          <w:lang w:bidi="ar"/>
        </w:rPr>
        <w:t>码率控制模式高级参数配置。</w:t>
      </w:r>
    </w:p>
    <w:p w14:paraId="4D9A8F53">
      <w:pPr>
        <w:ind w:firstLine="420" w:firstLineChars="200"/>
        <w:rPr>
          <w:szCs w:val="21"/>
        </w:rPr>
      </w:pPr>
      <w:r>
        <w:rPr>
          <w:rFonts w:hint="eastAsia" w:ascii="宋体" w:hAnsi="宋体" w:cs="宋体"/>
          <w:szCs w:val="21"/>
          <w:lang w:bidi="ar"/>
        </w:rPr>
        <w:t>【定义】</w:t>
      </w:r>
    </w:p>
    <w:p w14:paraId="70DD52E5">
      <w:pPr>
        <w:ind w:firstLine="420" w:firstLineChars="200"/>
        <w:rPr>
          <w:szCs w:val="21"/>
        </w:rPr>
      </w:pPr>
      <w:r>
        <w:rPr>
          <w:szCs w:val="21"/>
          <w:lang w:bidi="ar"/>
        </w:rPr>
        <w:t>typedef struct tsVENC_PARAM_H265_VBR_S {</w:t>
      </w:r>
    </w:p>
    <w:p w14:paraId="4EBF5DA4">
      <w:pPr>
        <w:ind w:firstLine="420" w:firstLineChars="200"/>
        <w:rPr>
          <w:szCs w:val="21"/>
        </w:rPr>
      </w:pPr>
      <w:r>
        <w:rPr>
          <w:rFonts w:hint="eastAsia"/>
          <w:szCs w:val="21"/>
          <w:lang w:bidi="ar"/>
        </w:rPr>
        <w:t xml:space="preserve">    </w:t>
      </w:r>
      <w:r>
        <w:rPr>
          <w:szCs w:val="21"/>
          <w:lang w:bidi="ar"/>
        </w:rPr>
        <w:t>TS_S32  s32ChangePos;</w:t>
      </w:r>
    </w:p>
    <w:p w14:paraId="0CC2D63F">
      <w:pPr>
        <w:ind w:firstLine="420" w:firstLineChars="200"/>
        <w:rPr>
          <w:szCs w:val="21"/>
        </w:rPr>
      </w:pPr>
      <w:r>
        <w:rPr>
          <w:rFonts w:hint="eastAsia"/>
          <w:szCs w:val="21"/>
          <w:lang w:bidi="ar"/>
        </w:rPr>
        <w:t xml:space="preserve">    </w:t>
      </w:r>
      <w:r>
        <w:rPr>
          <w:szCs w:val="21"/>
          <w:lang w:bidi="ar"/>
        </w:rPr>
        <w:t>TS_U32  u32MinIprop;</w:t>
      </w:r>
    </w:p>
    <w:p w14:paraId="728D2D2C">
      <w:pPr>
        <w:ind w:firstLine="420" w:firstLineChars="200"/>
        <w:rPr>
          <w:szCs w:val="21"/>
        </w:rPr>
      </w:pPr>
      <w:r>
        <w:rPr>
          <w:rFonts w:hint="eastAsia"/>
          <w:szCs w:val="21"/>
          <w:lang w:bidi="ar"/>
        </w:rPr>
        <w:t xml:space="preserve">    </w:t>
      </w:r>
      <w:r>
        <w:rPr>
          <w:szCs w:val="21"/>
          <w:lang w:bidi="ar"/>
        </w:rPr>
        <w:t>TS_U32  u32MaxIprop;</w:t>
      </w:r>
    </w:p>
    <w:p w14:paraId="49262813">
      <w:pPr>
        <w:ind w:firstLine="420" w:firstLineChars="200"/>
        <w:rPr>
          <w:szCs w:val="21"/>
        </w:rPr>
      </w:pPr>
      <w:r>
        <w:rPr>
          <w:rFonts w:hint="eastAsia"/>
          <w:szCs w:val="21"/>
          <w:lang w:bidi="ar"/>
        </w:rPr>
        <w:t xml:space="preserve">    </w:t>
      </w:r>
      <w:r>
        <w:rPr>
          <w:szCs w:val="21"/>
          <w:lang w:bidi="ar"/>
        </w:rPr>
        <w:t>TS_S32  s32MaxReEncodeTimes;</w:t>
      </w:r>
    </w:p>
    <w:p w14:paraId="1AB24383">
      <w:pPr>
        <w:ind w:firstLine="420" w:firstLineChars="200"/>
        <w:rPr>
          <w:szCs w:val="21"/>
        </w:rPr>
      </w:pPr>
      <w:r>
        <w:rPr>
          <w:rFonts w:hint="eastAsia"/>
          <w:szCs w:val="21"/>
          <w:lang w:bidi="ar"/>
        </w:rPr>
        <w:t xml:space="preserve">    </w:t>
      </w:r>
      <w:r>
        <w:rPr>
          <w:szCs w:val="21"/>
          <w:lang w:bidi="ar"/>
        </w:rPr>
        <w:t>TS_U32  u32MaxQp;</w:t>
      </w:r>
    </w:p>
    <w:p w14:paraId="3C75559E">
      <w:pPr>
        <w:ind w:firstLine="420" w:firstLineChars="200"/>
        <w:rPr>
          <w:szCs w:val="21"/>
        </w:rPr>
      </w:pPr>
      <w:r>
        <w:rPr>
          <w:rFonts w:hint="eastAsia"/>
          <w:szCs w:val="21"/>
          <w:lang w:bidi="ar"/>
        </w:rPr>
        <w:t xml:space="preserve">    </w:t>
      </w:r>
      <w:r>
        <w:rPr>
          <w:szCs w:val="21"/>
          <w:lang w:bidi="ar"/>
        </w:rPr>
        <w:t>TS_U32  u32MinQp;</w:t>
      </w:r>
    </w:p>
    <w:p w14:paraId="3FCBA125">
      <w:pPr>
        <w:ind w:firstLine="420" w:firstLineChars="200"/>
        <w:rPr>
          <w:szCs w:val="21"/>
        </w:rPr>
      </w:pPr>
      <w:r>
        <w:rPr>
          <w:rFonts w:hint="eastAsia"/>
          <w:szCs w:val="21"/>
          <w:lang w:bidi="ar"/>
        </w:rPr>
        <w:t xml:space="preserve">    </w:t>
      </w:r>
      <w:r>
        <w:rPr>
          <w:szCs w:val="21"/>
          <w:lang w:bidi="ar"/>
        </w:rPr>
        <w:t>TS_U32  u32MaxIQp;</w:t>
      </w:r>
    </w:p>
    <w:p w14:paraId="1E19E62F">
      <w:pPr>
        <w:ind w:firstLine="420" w:firstLineChars="200"/>
        <w:rPr>
          <w:szCs w:val="21"/>
        </w:rPr>
      </w:pPr>
      <w:r>
        <w:rPr>
          <w:rFonts w:hint="eastAsia"/>
          <w:szCs w:val="21"/>
          <w:lang w:bidi="ar"/>
        </w:rPr>
        <w:t xml:space="preserve">    </w:t>
      </w:r>
      <w:r>
        <w:rPr>
          <w:szCs w:val="21"/>
          <w:lang w:bidi="ar"/>
        </w:rPr>
        <w:t>TS_U32  u32MinIQp;</w:t>
      </w:r>
    </w:p>
    <w:p w14:paraId="2B93F545">
      <w:pPr>
        <w:ind w:firstLine="420" w:firstLineChars="200"/>
        <w:rPr>
          <w:szCs w:val="21"/>
        </w:rPr>
      </w:pPr>
      <w:r>
        <w:rPr>
          <w:szCs w:val="21"/>
          <w:lang w:bidi="ar"/>
        </w:rPr>
        <w:t>TS_BOOL bQpMapEn;</w:t>
      </w:r>
    </w:p>
    <w:p w14:paraId="1687C94E">
      <w:pPr>
        <w:ind w:firstLine="420" w:firstLineChars="200"/>
        <w:rPr>
          <w:szCs w:val="21"/>
        </w:rPr>
      </w:pPr>
      <w:r>
        <w:rPr>
          <w:szCs w:val="21"/>
          <w:lang w:bidi="ar"/>
        </w:rPr>
        <w:t>VENC_RC_QPMAP_MODE_E enQpMapMode;</w:t>
      </w:r>
    </w:p>
    <w:p w14:paraId="469F2C95">
      <w:pPr>
        <w:ind w:firstLine="420" w:firstLineChars="200"/>
        <w:rPr>
          <w:szCs w:val="21"/>
        </w:rPr>
      </w:pPr>
      <w:r>
        <w:rPr>
          <w:szCs w:val="21"/>
          <w:lang w:bidi="ar"/>
        </w:rPr>
        <w:t>} VENC_PARAM_H265_VBR_S;</w:t>
      </w:r>
    </w:p>
    <w:p w14:paraId="0B5B5978">
      <w:pPr>
        <w:ind w:firstLine="420" w:firstLineChars="200"/>
        <w:rPr>
          <w:szCs w:val="21"/>
        </w:rPr>
      </w:pPr>
      <w:r>
        <w:rPr>
          <w:rFonts w:hint="eastAsia" w:ascii="宋体" w:hAnsi="宋体" w:cs="宋体"/>
          <w:szCs w:val="21"/>
          <w:lang w:bidi="ar"/>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2AEE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4CF6B912">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10DAE6A0">
            <w:pPr>
              <w:rPr>
                <w:szCs w:val="21"/>
              </w:rPr>
            </w:pPr>
            <w:r>
              <w:rPr>
                <w:rFonts w:hint="eastAsia" w:ascii="宋体" w:hAnsi="宋体" w:cs="宋体"/>
                <w:szCs w:val="21"/>
                <w:lang w:bidi="ar"/>
              </w:rPr>
              <w:t>描述</w:t>
            </w:r>
          </w:p>
        </w:tc>
      </w:tr>
      <w:tr w14:paraId="07A2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18F314B">
            <w:pPr>
              <w:rPr>
                <w:szCs w:val="21"/>
              </w:rPr>
            </w:pPr>
            <w:r>
              <w:rPr>
                <w:szCs w:val="21"/>
                <w:lang w:bidi="ar"/>
              </w:rPr>
              <w:t>s32ChangePos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CA0306C">
            <w:pPr>
              <w:rPr>
                <w:szCs w:val="21"/>
              </w:rPr>
            </w:pPr>
            <w:r>
              <w:rPr>
                <w:szCs w:val="21"/>
                <w:lang w:bidi="ar"/>
              </w:rPr>
              <w:t>VBR</w:t>
            </w:r>
            <w:r>
              <w:rPr>
                <w:rFonts w:hint="eastAsia" w:ascii="宋体" w:hAnsi="宋体" w:cs="宋体"/>
                <w:szCs w:val="21"/>
                <w:lang w:bidi="ar"/>
              </w:rPr>
              <w:t>开始调整</w:t>
            </w:r>
            <w:r>
              <w:rPr>
                <w:szCs w:val="21"/>
                <w:lang w:bidi="ar"/>
              </w:rPr>
              <w:t>Qp</w:t>
            </w:r>
            <w:r>
              <w:rPr>
                <w:rFonts w:hint="eastAsia" w:ascii="宋体" w:hAnsi="宋体" w:cs="宋体"/>
                <w:szCs w:val="21"/>
                <w:lang w:bidi="ar"/>
              </w:rPr>
              <w:t>时的码率相对于最大码率的比例。</w:t>
            </w:r>
          </w:p>
          <w:p w14:paraId="1E5B62F7">
            <w:pPr>
              <w:rPr>
                <w:szCs w:val="21"/>
              </w:rPr>
            </w:pPr>
            <w:r>
              <w:rPr>
                <w:rFonts w:hint="eastAsia" w:ascii="宋体" w:hAnsi="宋体" w:cs="宋体"/>
                <w:szCs w:val="21"/>
                <w:lang w:bidi="ar"/>
              </w:rPr>
              <w:t>取值范围：</w:t>
            </w:r>
            <w:r>
              <w:rPr>
                <w:szCs w:val="21"/>
                <w:lang w:bidi="ar"/>
              </w:rPr>
              <w:t>[50, 100]</w:t>
            </w:r>
            <w:r>
              <w:rPr>
                <w:rFonts w:hint="eastAsia" w:ascii="宋体" w:hAnsi="宋体" w:cs="宋体"/>
                <w:szCs w:val="21"/>
                <w:lang w:bidi="ar"/>
              </w:rPr>
              <w:t>。</w:t>
            </w:r>
          </w:p>
          <w:p w14:paraId="2C5DE5D3">
            <w:pPr>
              <w:rPr>
                <w:szCs w:val="21"/>
              </w:rPr>
            </w:pPr>
            <w:r>
              <w:rPr>
                <w:rFonts w:hint="eastAsia" w:ascii="宋体" w:hAnsi="宋体" w:cs="宋体"/>
                <w:szCs w:val="21"/>
                <w:lang w:bidi="ar"/>
              </w:rPr>
              <w:t>默认值：</w:t>
            </w:r>
            <w:r>
              <w:rPr>
                <w:szCs w:val="21"/>
                <w:lang w:bidi="ar"/>
              </w:rPr>
              <w:t>90</w:t>
            </w:r>
            <w:r>
              <w:rPr>
                <w:rFonts w:hint="eastAsia" w:ascii="宋体" w:hAnsi="宋体" w:cs="宋体"/>
                <w:szCs w:val="21"/>
                <w:lang w:bidi="ar"/>
              </w:rPr>
              <w:t>。</w:t>
            </w:r>
          </w:p>
        </w:tc>
      </w:tr>
      <w:tr w14:paraId="6A13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33C079D">
            <w:pPr>
              <w:rPr>
                <w:szCs w:val="21"/>
              </w:rPr>
            </w:pPr>
            <w:r>
              <w:rPr>
                <w:szCs w:val="21"/>
                <w:lang w:bidi="ar"/>
              </w:rPr>
              <w:t>u32MinIprop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6E2F165">
            <w:pPr>
              <w:rPr>
                <w:szCs w:val="21"/>
              </w:rPr>
            </w:pPr>
            <w:r>
              <w:rPr>
                <w:rFonts w:hint="eastAsia" w:ascii="宋体" w:hAnsi="宋体" w:cs="宋体"/>
                <w:szCs w:val="21"/>
                <w:lang w:bidi="ar"/>
              </w:rPr>
              <w:t>最小</w:t>
            </w:r>
            <w:r>
              <w:rPr>
                <w:szCs w:val="21"/>
                <w:lang w:bidi="ar"/>
              </w:rPr>
              <w:t>IP</w:t>
            </w:r>
            <w:r>
              <w:rPr>
                <w:rFonts w:hint="eastAsia" w:ascii="宋体" w:hAnsi="宋体" w:cs="宋体"/>
                <w:szCs w:val="21"/>
                <w:lang w:bidi="ar"/>
              </w:rPr>
              <w:t>帧码率的比值。</w:t>
            </w:r>
          </w:p>
          <w:p w14:paraId="3512CFDE">
            <w:pPr>
              <w:rPr>
                <w:szCs w:val="21"/>
              </w:rPr>
            </w:pPr>
            <w:r>
              <w:rPr>
                <w:rFonts w:hint="eastAsia" w:ascii="宋体" w:hAnsi="宋体" w:cs="宋体"/>
                <w:szCs w:val="21"/>
                <w:lang w:bidi="ar"/>
              </w:rPr>
              <w:t>取值范围：</w:t>
            </w:r>
            <w:r>
              <w:rPr>
                <w:szCs w:val="21"/>
                <w:lang w:bidi="ar"/>
              </w:rPr>
              <w:t>[1, 100]</w:t>
            </w:r>
            <w:r>
              <w:rPr>
                <w:rFonts w:hint="eastAsia" w:ascii="宋体" w:hAnsi="宋体" w:cs="宋体"/>
                <w:szCs w:val="21"/>
                <w:lang w:bidi="ar"/>
              </w:rPr>
              <w:t>。</w:t>
            </w:r>
          </w:p>
          <w:p w14:paraId="44961E1C">
            <w:pPr>
              <w:rPr>
                <w:szCs w:val="21"/>
              </w:rPr>
            </w:pPr>
            <w:r>
              <w:rPr>
                <w:rFonts w:hint="eastAsia" w:ascii="宋体" w:hAnsi="宋体" w:cs="宋体"/>
                <w:szCs w:val="21"/>
                <w:lang w:bidi="ar"/>
              </w:rPr>
              <w:t>默认值：</w:t>
            </w:r>
            <w:r>
              <w:rPr>
                <w:szCs w:val="21"/>
                <w:lang w:bidi="ar"/>
              </w:rPr>
              <w:t>1</w:t>
            </w:r>
            <w:r>
              <w:rPr>
                <w:rFonts w:hint="eastAsia" w:ascii="宋体" w:hAnsi="宋体" w:cs="宋体"/>
                <w:szCs w:val="21"/>
                <w:lang w:bidi="ar"/>
              </w:rPr>
              <w:t>。</w:t>
            </w:r>
          </w:p>
        </w:tc>
      </w:tr>
      <w:tr w14:paraId="7997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2213735">
            <w:pPr>
              <w:rPr>
                <w:sz w:val="18"/>
                <w:szCs w:val="18"/>
              </w:rPr>
            </w:pPr>
            <w:r>
              <w:rPr>
                <w:szCs w:val="21"/>
                <w:lang w:bidi="ar"/>
              </w:rPr>
              <w:t>u32MaxIprop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231C0D1">
            <w:pPr>
              <w:rPr>
                <w:szCs w:val="21"/>
              </w:rPr>
            </w:pPr>
            <w:r>
              <w:rPr>
                <w:rFonts w:hint="eastAsia" w:ascii="宋体" w:hAnsi="宋体" w:cs="宋体"/>
                <w:szCs w:val="21"/>
                <w:lang w:bidi="ar"/>
              </w:rPr>
              <w:t>最大</w:t>
            </w:r>
            <w:r>
              <w:rPr>
                <w:szCs w:val="21"/>
                <w:lang w:bidi="ar"/>
              </w:rPr>
              <w:t>IP</w:t>
            </w:r>
            <w:r>
              <w:rPr>
                <w:rFonts w:hint="eastAsia" w:ascii="宋体" w:hAnsi="宋体" w:cs="宋体"/>
                <w:szCs w:val="21"/>
                <w:lang w:bidi="ar"/>
              </w:rPr>
              <w:t>帧码率的比值。</w:t>
            </w:r>
          </w:p>
          <w:p w14:paraId="57911A75">
            <w:pPr>
              <w:rPr>
                <w:szCs w:val="21"/>
              </w:rPr>
            </w:pPr>
            <w:r>
              <w:rPr>
                <w:rFonts w:hint="eastAsia" w:ascii="宋体" w:hAnsi="宋体" w:cs="宋体"/>
                <w:szCs w:val="21"/>
                <w:lang w:bidi="ar"/>
              </w:rPr>
              <w:t>取值范围：</w:t>
            </w:r>
            <w:r>
              <w:rPr>
                <w:szCs w:val="21"/>
                <w:lang w:bidi="ar"/>
              </w:rPr>
              <w:t>[u32MinIprop, 100]</w:t>
            </w:r>
            <w:r>
              <w:rPr>
                <w:rFonts w:hint="eastAsia" w:ascii="宋体" w:hAnsi="宋体" w:cs="宋体"/>
                <w:szCs w:val="21"/>
                <w:lang w:bidi="ar"/>
              </w:rPr>
              <w:t>。</w:t>
            </w:r>
          </w:p>
          <w:p w14:paraId="7DCE0E0F">
            <w:pPr>
              <w:rPr>
                <w:szCs w:val="21"/>
              </w:rPr>
            </w:pPr>
            <w:r>
              <w:rPr>
                <w:rFonts w:hint="eastAsia" w:ascii="宋体" w:hAnsi="宋体" w:cs="宋体"/>
                <w:szCs w:val="21"/>
                <w:lang w:bidi="ar"/>
              </w:rPr>
              <w:t>默认值：</w:t>
            </w:r>
            <w:r>
              <w:rPr>
                <w:szCs w:val="21"/>
                <w:lang w:bidi="ar"/>
              </w:rPr>
              <w:t>20</w:t>
            </w:r>
            <w:r>
              <w:rPr>
                <w:rFonts w:hint="eastAsia" w:ascii="宋体" w:hAnsi="宋体" w:cs="宋体"/>
                <w:szCs w:val="21"/>
                <w:lang w:bidi="ar"/>
              </w:rPr>
              <w:t>。</w:t>
            </w:r>
          </w:p>
        </w:tc>
      </w:tr>
      <w:tr w14:paraId="3B299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32FAA41">
            <w:pPr>
              <w:rPr>
                <w:sz w:val="18"/>
                <w:szCs w:val="18"/>
              </w:rPr>
            </w:pPr>
            <w:r>
              <w:rPr>
                <w:szCs w:val="21"/>
                <w:lang w:bidi="ar"/>
              </w:rPr>
              <w:t>s32MaxReEncodeTimes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7534296">
            <w:pPr>
              <w:rPr>
                <w:szCs w:val="21"/>
              </w:rPr>
            </w:pPr>
            <w:r>
              <w:rPr>
                <w:rFonts w:hint="eastAsia" w:ascii="宋体" w:hAnsi="宋体" w:cs="宋体"/>
                <w:szCs w:val="21"/>
                <w:lang w:bidi="ar"/>
              </w:rPr>
              <w:t>每帧重编码次数。</w:t>
            </w:r>
            <w:r>
              <w:rPr>
                <w:szCs w:val="21"/>
                <w:lang w:bidi="ar"/>
              </w:rPr>
              <w:t>0</w:t>
            </w:r>
            <w:r>
              <w:rPr>
                <w:rFonts w:hint="eastAsia" w:ascii="宋体" w:hAnsi="宋体" w:cs="宋体"/>
                <w:szCs w:val="21"/>
                <w:lang w:bidi="ar"/>
              </w:rPr>
              <w:t>表示不进行重编码。</w:t>
            </w:r>
          </w:p>
          <w:p w14:paraId="7B423175">
            <w:pPr>
              <w:rPr>
                <w:szCs w:val="21"/>
              </w:rPr>
            </w:pPr>
            <w:r>
              <w:rPr>
                <w:rFonts w:hint="eastAsia" w:ascii="宋体" w:hAnsi="宋体" w:cs="宋体"/>
                <w:szCs w:val="21"/>
                <w:lang w:bidi="ar"/>
              </w:rPr>
              <w:t>取值范围：</w:t>
            </w:r>
            <w:r>
              <w:rPr>
                <w:szCs w:val="21"/>
                <w:lang w:bidi="ar"/>
              </w:rPr>
              <w:t>[0, 3]</w:t>
            </w:r>
            <w:r>
              <w:rPr>
                <w:rFonts w:hint="eastAsia" w:ascii="宋体" w:hAnsi="宋体" w:cs="宋体"/>
                <w:szCs w:val="21"/>
                <w:lang w:bidi="ar"/>
              </w:rPr>
              <w:t>。</w:t>
            </w:r>
          </w:p>
          <w:p w14:paraId="63BED843">
            <w:pPr>
              <w:rPr>
                <w:szCs w:val="21"/>
              </w:rPr>
            </w:pPr>
            <w:r>
              <w:rPr>
                <w:rFonts w:hint="eastAsia" w:ascii="宋体" w:hAnsi="宋体" w:cs="宋体"/>
                <w:szCs w:val="21"/>
                <w:lang w:bidi="ar"/>
              </w:rPr>
              <w:t>默认值：</w:t>
            </w:r>
            <w:r>
              <w:rPr>
                <w:szCs w:val="21"/>
                <w:lang w:bidi="ar"/>
              </w:rPr>
              <w:t>2</w:t>
            </w:r>
            <w:r>
              <w:rPr>
                <w:rFonts w:hint="eastAsia" w:ascii="宋体" w:hAnsi="宋体" w:cs="宋体"/>
                <w:szCs w:val="21"/>
                <w:lang w:bidi="ar"/>
              </w:rPr>
              <w:t>。</w:t>
            </w:r>
          </w:p>
        </w:tc>
      </w:tr>
      <w:tr w14:paraId="635A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C77209C">
            <w:pPr>
              <w:rPr>
                <w:szCs w:val="21"/>
              </w:rPr>
            </w:pPr>
            <w:r>
              <w:rPr>
                <w:szCs w:val="21"/>
                <w:lang w:bidi="ar"/>
              </w:rPr>
              <w:t>u32MaxQp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4CAC04C">
            <w:pPr>
              <w:rPr>
                <w:szCs w:val="21"/>
              </w:rPr>
            </w:pPr>
            <w:r>
              <w:rPr>
                <w:szCs w:val="21"/>
                <w:lang w:bidi="ar"/>
              </w:rPr>
              <w:t>P</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400B269F">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0807C20E">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1770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34FD814">
            <w:pPr>
              <w:rPr>
                <w:szCs w:val="21"/>
              </w:rPr>
            </w:pPr>
            <w:r>
              <w:rPr>
                <w:szCs w:val="21"/>
                <w:lang w:bidi="ar"/>
              </w:rPr>
              <w:t>u32MinQp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236CDFF">
            <w:pPr>
              <w:rPr>
                <w:szCs w:val="21"/>
              </w:rPr>
            </w:pPr>
            <w:r>
              <w:rPr>
                <w:szCs w:val="21"/>
                <w:lang w:bidi="ar"/>
              </w:rPr>
              <w:t>P</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46F634A6">
            <w:pPr>
              <w:rPr>
                <w:szCs w:val="21"/>
              </w:rPr>
            </w:pPr>
            <w:r>
              <w:rPr>
                <w:rFonts w:hint="eastAsia" w:ascii="宋体" w:hAnsi="宋体" w:cs="宋体"/>
                <w:szCs w:val="21"/>
                <w:lang w:bidi="ar"/>
              </w:rPr>
              <w:t>取值范围：</w:t>
            </w:r>
            <w:r>
              <w:rPr>
                <w:szCs w:val="21"/>
                <w:lang w:bidi="ar"/>
              </w:rPr>
              <w:t>[0, u32MaxQp]</w:t>
            </w:r>
            <w:r>
              <w:rPr>
                <w:rFonts w:hint="eastAsia" w:ascii="宋体" w:hAnsi="宋体" w:cs="宋体"/>
                <w:szCs w:val="21"/>
                <w:lang w:bidi="ar"/>
              </w:rPr>
              <w:t>。</w:t>
            </w:r>
          </w:p>
          <w:p w14:paraId="5D8E552C">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774F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7B92E02">
            <w:pPr>
              <w:rPr>
                <w:szCs w:val="21"/>
              </w:rPr>
            </w:pPr>
            <w:r>
              <w:rPr>
                <w:szCs w:val="21"/>
                <w:lang w:bidi="ar"/>
              </w:rPr>
              <w:t>u32MaxIQp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E2390A6">
            <w:pPr>
              <w:rPr>
                <w:szCs w:val="21"/>
              </w:rPr>
            </w:pPr>
            <w:r>
              <w:rPr>
                <w:szCs w:val="21"/>
                <w:lang w:bidi="ar"/>
              </w:rPr>
              <w:t>I</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755D5D93">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2F60AF64">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1CD35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8C024AE">
            <w:pPr>
              <w:rPr>
                <w:szCs w:val="21"/>
              </w:rPr>
            </w:pPr>
            <w:r>
              <w:rPr>
                <w:szCs w:val="21"/>
                <w:lang w:bidi="ar"/>
              </w:rPr>
              <w:t>u32MinIQp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8EF7031">
            <w:pPr>
              <w:rPr>
                <w:szCs w:val="21"/>
              </w:rPr>
            </w:pPr>
            <w:r>
              <w:rPr>
                <w:szCs w:val="21"/>
                <w:lang w:bidi="ar"/>
              </w:rPr>
              <w:t>I</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682C9776">
            <w:pPr>
              <w:rPr>
                <w:szCs w:val="21"/>
              </w:rPr>
            </w:pPr>
            <w:r>
              <w:rPr>
                <w:rFonts w:hint="eastAsia" w:ascii="宋体" w:hAnsi="宋体" w:cs="宋体"/>
                <w:szCs w:val="21"/>
                <w:lang w:bidi="ar"/>
              </w:rPr>
              <w:t>取值范围：</w:t>
            </w:r>
            <w:r>
              <w:rPr>
                <w:szCs w:val="21"/>
                <w:lang w:bidi="ar"/>
              </w:rPr>
              <w:t>[0, u32MaxIQp]</w:t>
            </w:r>
            <w:r>
              <w:rPr>
                <w:rFonts w:hint="eastAsia" w:ascii="宋体" w:hAnsi="宋体" w:cs="宋体"/>
                <w:szCs w:val="21"/>
                <w:lang w:bidi="ar"/>
              </w:rPr>
              <w:t>。</w:t>
            </w:r>
          </w:p>
          <w:p w14:paraId="3D86B85C">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456F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39623BE">
            <w:pPr>
              <w:rPr>
                <w:szCs w:val="21"/>
              </w:rPr>
            </w:pPr>
            <w:r>
              <w:rPr>
                <w:szCs w:val="21"/>
                <w:lang w:bidi="ar"/>
              </w:rPr>
              <w:t>bQpMapEn</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ABB8D87">
            <w:pPr>
              <w:rPr>
                <w:szCs w:val="21"/>
              </w:rPr>
            </w:pPr>
            <w:r>
              <w:rPr>
                <w:szCs w:val="21"/>
                <w:lang w:bidi="ar"/>
              </w:rPr>
              <w:t>VBR</w:t>
            </w:r>
            <w:r>
              <w:rPr>
                <w:rFonts w:hint="eastAsia" w:ascii="宋体" w:hAnsi="宋体" w:cs="宋体"/>
                <w:szCs w:val="21"/>
                <w:lang w:bidi="ar"/>
              </w:rPr>
              <w:t>模式下是否使能</w:t>
            </w:r>
            <w:r>
              <w:rPr>
                <w:szCs w:val="21"/>
                <w:lang w:bidi="ar"/>
              </w:rPr>
              <w:t>QpMap</w:t>
            </w:r>
            <w:r>
              <w:rPr>
                <w:rFonts w:hint="eastAsia" w:ascii="宋体" w:hAnsi="宋体" w:cs="宋体"/>
                <w:szCs w:val="21"/>
                <w:lang w:bidi="ar"/>
              </w:rPr>
              <w:t>功能。</w:t>
            </w:r>
          </w:p>
          <w:p w14:paraId="6A55A610">
            <w:pPr>
              <w:rPr>
                <w:szCs w:val="21"/>
              </w:rPr>
            </w:pPr>
            <w:r>
              <w:rPr>
                <w:rFonts w:hint="eastAsia" w:ascii="宋体" w:hAnsi="宋体" w:cs="宋体"/>
                <w:szCs w:val="21"/>
                <w:lang w:bidi="ar"/>
              </w:rPr>
              <w:t>取值范围：</w:t>
            </w:r>
            <w:r>
              <w:rPr>
                <w:szCs w:val="21"/>
                <w:lang w:bidi="ar"/>
              </w:rPr>
              <w:t>TS_TRUE</w:t>
            </w:r>
            <w:r>
              <w:rPr>
                <w:rFonts w:hint="eastAsia" w:ascii="宋体" w:hAnsi="宋体" w:cs="宋体"/>
                <w:szCs w:val="21"/>
                <w:lang w:bidi="ar"/>
              </w:rPr>
              <w:t>或</w:t>
            </w:r>
            <w:r>
              <w:rPr>
                <w:szCs w:val="21"/>
                <w:lang w:bidi="ar"/>
              </w:rPr>
              <w:t>TS_FALSE</w:t>
            </w:r>
            <w:r>
              <w:rPr>
                <w:rFonts w:hint="eastAsia" w:ascii="宋体" w:hAnsi="宋体" w:cs="宋体"/>
                <w:szCs w:val="21"/>
                <w:lang w:bidi="ar"/>
              </w:rPr>
              <w:t>。</w:t>
            </w:r>
          </w:p>
          <w:p w14:paraId="7CE53943">
            <w:pPr>
              <w:rPr>
                <w:szCs w:val="21"/>
              </w:rPr>
            </w:pPr>
            <w:r>
              <w:rPr>
                <w:rFonts w:hint="eastAsia" w:ascii="宋体" w:hAnsi="宋体" w:cs="宋体"/>
                <w:szCs w:val="21"/>
                <w:lang w:bidi="ar"/>
              </w:rPr>
              <w:t>默认值：</w:t>
            </w:r>
            <w:r>
              <w:rPr>
                <w:szCs w:val="21"/>
                <w:lang w:bidi="ar"/>
              </w:rPr>
              <w:t>TS_FALSE</w:t>
            </w:r>
            <w:r>
              <w:rPr>
                <w:rFonts w:hint="eastAsia" w:ascii="宋体" w:hAnsi="宋体" w:cs="宋体"/>
                <w:szCs w:val="21"/>
                <w:lang w:bidi="ar"/>
              </w:rPr>
              <w:t>。</w:t>
            </w:r>
          </w:p>
        </w:tc>
      </w:tr>
      <w:tr w14:paraId="3AB0B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9377758">
            <w:pPr>
              <w:rPr>
                <w:szCs w:val="21"/>
              </w:rPr>
            </w:pPr>
            <w:r>
              <w:rPr>
                <w:szCs w:val="21"/>
                <w:lang w:bidi="ar"/>
              </w:rPr>
              <w:t>enQpMapMode</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5901B886">
            <w:pPr>
              <w:rPr>
                <w:szCs w:val="21"/>
              </w:rPr>
            </w:pPr>
            <w:r>
              <w:rPr>
                <w:rFonts w:hint="eastAsia" w:ascii="宋体" w:hAnsi="宋体" w:cs="宋体"/>
                <w:szCs w:val="21"/>
                <w:lang w:bidi="ar"/>
              </w:rPr>
              <w:t>使能</w:t>
            </w:r>
            <w:r>
              <w:rPr>
                <w:szCs w:val="21"/>
                <w:lang w:bidi="ar"/>
              </w:rPr>
              <w:t>QpMap</w:t>
            </w:r>
            <w:r>
              <w:rPr>
                <w:rFonts w:hint="eastAsia" w:ascii="宋体" w:hAnsi="宋体" w:cs="宋体"/>
                <w:szCs w:val="21"/>
                <w:lang w:bidi="ar"/>
              </w:rPr>
              <w:t>表的情况，</w:t>
            </w:r>
            <w:r>
              <w:rPr>
                <w:szCs w:val="21"/>
                <w:lang w:bidi="ar"/>
              </w:rPr>
              <w:t>CU32</w:t>
            </w:r>
            <w:r>
              <w:rPr>
                <w:rFonts w:hint="eastAsia" w:ascii="宋体" w:hAnsi="宋体" w:cs="宋体"/>
                <w:szCs w:val="21"/>
                <w:lang w:bidi="ar"/>
              </w:rPr>
              <w:t>和</w:t>
            </w:r>
            <w:r>
              <w:rPr>
                <w:szCs w:val="21"/>
                <w:lang w:bidi="ar"/>
              </w:rPr>
              <w:t>CU64</w:t>
            </w:r>
            <w:r>
              <w:rPr>
                <w:rFonts w:hint="eastAsia" w:ascii="宋体" w:hAnsi="宋体" w:cs="宋体"/>
                <w:szCs w:val="21"/>
                <w:lang w:bidi="ar"/>
              </w:rPr>
              <w:t>的</w:t>
            </w:r>
            <w:r>
              <w:rPr>
                <w:szCs w:val="21"/>
                <w:lang w:bidi="ar"/>
              </w:rPr>
              <w:t>Qp</w:t>
            </w:r>
            <w:r>
              <w:rPr>
                <w:rFonts w:hint="eastAsia" w:ascii="宋体" w:hAnsi="宋体" w:cs="宋体"/>
                <w:szCs w:val="21"/>
                <w:lang w:bidi="ar"/>
              </w:rPr>
              <w:t>值的取值方式。</w:t>
            </w:r>
          </w:p>
        </w:tc>
      </w:tr>
    </w:tbl>
    <w:p w14:paraId="161710F4">
      <w:pPr>
        <w:pStyle w:val="31"/>
        <w:spacing w:before="7" w:beforeAutospacing="0" w:after="120" w:afterAutospacing="0"/>
        <w:jc w:val="both"/>
        <w:rPr>
          <w:kern w:val="2"/>
          <w:sz w:val="9"/>
          <w:szCs w:val="9"/>
        </w:rPr>
      </w:pPr>
      <w:r>
        <w:rPr>
          <w:kern w:val="2"/>
          <w:sz w:val="9"/>
          <w:szCs w:val="9"/>
          <w:lang w:bidi="ar"/>
        </w:rPr>
        <w:t xml:space="preserve"> </w:t>
      </w:r>
    </w:p>
    <w:p w14:paraId="72F5CA50">
      <w:pPr>
        <w:ind w:firstLine="420" w:firstLineChars="200"/>
        <w:rPr>
          <w:szCs w:val="21"/>
        </w:rPr>
      </w:pPr>
      <w:r>
        <w:rPr>
          <w:rFonts w:hint="eastAsia" w:ascii="宋体" w:hAnsi="宋体" w:cs="宋体"/>
          <w:szCs w:val="21"/>
          <w:lang w:bidi="ar"/>
        </w:rPr>
        <w:t>【注意事项】</w:t>
      </w:r>
    </w:p>
    <w:p w14:paraId="5DD76C87">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6C17FB31">
      <w:pPr>
        <w:ind w:firstLine="420" w:firstLineChars="200"/>
        <w:rPr>
          <w:szCs w:val="21"/>
        </w:rPr>
      </w:pPr>
      <w:r>
        <w:rPr>
          <w:rFonts w:hint="eastAsia" w:ascii="宋体" w:hAnsi="宋体" w:cs="宋体"/>
          <w:szCs w:val="21"/>
          <w:lang w:bidi="ar"/>
        </w:rPr>
        <w:t>【相关数据类型及接口】</w:t>
      </w:r>
    </w:p>
    <w:p w14:paraId="0B805438">
      <w:pPr>
        <w:ind w:firstLine="420" w:firstLineChars="200"/>
        <w:rPr>
          <w:szCs w:val="21"/>
        </w:rPr>
      </w:pPr>
      <w:r>
        <w:rPr>
          <w:szCs w:val="21"/>
          <w:lang w:bidi="ar"/>
        </w:rPr>
        <w:t>VENC_RC_PARAM_S</w:t>
      </w:r>
    </w:p>
    <w:p w14:paraId="4BDDA596">
      <w:pPr>
        <w:ind w:firstLine="420" w:firstLineChars="200"/>
        <w:rPr>
          <w:szCs w:val="21"/>
        </w:rPr>
      </w:pPr>
      <w:r>
        <w:rPr>
          <w:szCs w:val="21"/>
          <w:lang w:bidi="ar"/>
        </w:rPr>
        <w:t>TS_MPI_VENC_SetRcParam</w:t>
      </w:r>
    </w:p>
    <w:p w14:paraId="40BDF6B4">
      <w:pPr>
        <w:ind w:firstLine="420" w:firstLineChars="200"/>
        <w:rPr>
          <w:szCs w:val="21"/>
        </w:rPr>
      </w:pPr>
      <w:r>
        <w:rPr>
          <w:szCs w:val="21"/>
          <w:lang w:bidi="ar"/>
        </w:rPr>
        <w:t>TS_MPI_VENC_GetRcParam</w:t>
      </w:r>
    </w:p>
    <w:p w14:paraId="0E212FA8">
      <w:pPr>
        <w:pStyle w:val="31"/>
        <w:keepNext/>
        <w:keepLines/>
        <w:spacing w:before="120" w:beforeLines="50" w:beforeAutospacing="0"/>
        <w:jc w:val="both"/>
        <w:outlineLvl w:val="7"/>
        <w:rPr>
          <w:rFonts w:cs="宋体"/>
          <w:b/>
        </w:rPr>
      </w:pPr>
      <w:bookmarkStart w:id="1962" w:name="_Toc1728696777"/>
      <w:r>
        <w:rPr>
          <w:b/>
          <w:lang w:bidi="ar"/>
        </w:rPr>
        <w:t>VENC_PARAM_H265_AVBR_S</w:t>
      </w:r>
      <w:bookmarkEnd w:id="1962"/>
    </w:p>
    <w:p w14:paraId="23EBA09E">
      <w:pPr>
        <w:ind w:firstLine="420" w:firstLineChars="200"/>
        <w:rPr>
          <w:szCs w:val="21"/>
        </w:rPr>
      </w:pPr>
      <w:r>
        <w:rPr>
          <w:rFonts w:hint="eastAsia" w:ascii="宋体" w:hAnsi="宋体" w:cs="宋体"/>
          <w:szCs w:val="21"/>
          <w:lang w:bidi="ar"/>
        </w:rPr>
        <w:t>【说明】</w:t>
      </w:r>
    </w:p>
    <w:p w14:paraId="112C2499">
      <w:pPr>
        <w:ind w:firstLine="420" w:firstLineChars="200"/>
        <w:rPr>
          <w:szCs w:val="21"/>
        </w:rPr>
      </w:pPr>
      <w:r>
        <w:rPr>
          <w:rFonts w:hint="eastAsia" w:ascii="宋体" w:hAnsi="宋体" w:cs="宋体"/>
          <w:szCs w:val="21"/>
          <w:lang w:bidi="ar"/>
        </w:rPr>
        <w:t>定义</w:t>
      </w:r>
      <w:r>
        <w:rPr>
          <w:szCs w:val="21"/>
          <w:lang w:bidi="ar"/>
        </w:rPr>
        <w:t>H.265</w:t>
      </w:r>
      <w:r>
        <w:rPr>
          <w:rFonts w:hint="eastAsia" w:ascii="宋体" w:hAnsi="宋体" w:cs="宋体"/>
          <w:szCs w:val="21"/>
          <w:lang w:bidi="ar"/>
        </w:rPr>
        <w:t>协议编码通道</w:t>
      </w:r>
      <w:r>
        <w:rPr>
          <w:szCs w:val="21"/>
          <w:lang w:bidi="ar"/>
        </w:rPr>
        <w:t>AVBR</w:t>
      </w:r>
      <w:r>
        <w:rPr>
          <w:rFonts w:hint="eastAsia" w:ascii="宋体" w:hAnsi="宋体" w:cs="宋体"/>
          <w:szCs w:val="21"/>
          <w:lang w:bidi="ar"/>
        </w:rPr>
        <w:t>码率控制模式高级参数配置。</w:t>
      </w:r>
    </w:p>
    <w:p w14:paraId="3E7EF193">
      <w:pPr>
        <w:ind w:firstLine="420" w:firstLineChars="200"/>
        <w:rPr>
          <w:szCs w:val="21"/>
        </w:rPr>
      </w:pPr>
      <w:r>
        <w:rPr>
          <w:rFonts w:hint="eastAsia" w:ascii="宋体" w:hAnsi="宋体" w:cs="宋体"/>
          <w:szCs w:val="21"/>
          <w:lang w:bidi="ar"/>
        </w:rPr>
        <w:t>【定义】</w:t>
      </w:r>
    </w:p>
    <w:p w14:paraId="531AB01C">
      <w:pPr>
        <w:ind w:firstLine="420" w:firstLineChars="200"/>
        <w:rPr>
          <w:szCs w:val="21"/>
        </w:rPr>
      </w:pPr>
      <w:r>
        <w:rPr>
          <w:szCs w:val="21"/>
          <w:lang w:bidi="ar"/>
        </w:rPr>
        <w:t>typedef struct tsVENC_PARAM_H265_AVBR_S {</w:t>
      </w:r>
    </w:p>
    <w:p w14:paraId="6222A2FE">
      <w:pPr>
        <w:ind w:firstLine="420" w:firstLineChars="200"/>
        <w:rPr>
          <w:szCs w:val="21"/>
        </w:rPr>
      </w:pPr>
      <w:r>
        <w:rPr>
          <w:rFonts w:hint="eastAsia"/>
          <w:szCs w:val="21"/>
          <w:lang w:bidi="ar"/>
        </w:rPr>
        <w:t xml:space="preserve">    </w:t>
      </w:r>
      <w:r>
        <w:rPr>
          <w:szCs w:val="21"/>
          <w:lang w:bidi="ar"/>
        </w:rPr>
        <w:t>TS_S32  s32ChangePos;</w:t>
      </w:r>
    </w:p>
    <w:p w14:paraId="6CDC2528">
      <w:pPr>
        <w:ind w:firstLine="420" w:firstLineChars="200"/>
        <w:rPr>
          <w:szCs w:val="21"/>
        </w:rPr>
      </w:pPr>
      <w:r>
        <w:rPr>
          <w:rFonts w:hint="eastAsia"/>
          <w:szCs w:val="21"/>
          <w:lang w:bidi="ar"/>
        </w:rPr>
        <w:t xml:space="preserve">    </w:t>
      </w:r>
      <w:r>
        <w:rPr>
          <w:szCs w:val="21"/>
          <w:lang w:bidi="ar"/>
        </w:rPr>
        <w:t>TS_U32  u32MinIprop;</w:t>
      </w:r>
    </w:p>
    <w:p w14:paraId="638BE684">
      <w:pPr>
        <w:ind w:firstLine="420" w:firstLineChars="200"/>
        <w:rPr>
          <w:szCs w:val="21"/>
        </w:rPr>
      </w:pPr>
      <w:r>
        <w:rPr>
          <w:rFonts w:hint="eastAsia"/>
          <w:szCs w:val="21"/>
          <w:lang w:bidi="ar"/>
        </w:rPr>
        <w:t xml:space="preserve">    </w:t>
      </w:r>
      <w:r>
        <w:rPr>
          <w:szCs w:val="21"/>
          <w:lang w:bidi="ar"/>
        </w:rPr>
        <w:t>TS_U32  u32MaxIprop;</w:t>
      </w:r>
    </w:p>
    <w:p w14:paraId="6A443082">
      <w:pPr>
        <w:ind w:firstLine="420" w:firstLineChars="200"/>
        <w:rPr>
          <w:szCs w:val="21"/>
        </w:rPr>
      </w:pPr>
      <w:r>
        <w:rPr>
          <w:rFonts w:hint="eastAsia"/>
          <w:szCs w:val="21"/>
          <w:lang w:bidi="ar"/>
        </w:rPr>
        <w:t xml:space="preserve">    </w:t>
      </w:r>
      <w:r>
        <w:rPr>
          <w:szCs w:val="21"/>
          <w:lang w:bidi="ar"/>
        </w:rPr>
        <w:t>TS_S32  s32MaxReEncodeTimes;</w:t>
      </w:r>
    </w:p>
    <w:p w14:paraId="5DA88C10">
      <w:pPr>
        <w:ind w:firstLine="420" w:firstLineChars="200"/>
        <w:rPr>
          <w:szCs w:val="21"/>
        </w:rPr>
      </w:pPr>
      <w:r>
        <w:rPr>
          <w:rFonts w:hint="eastAsia"/>
          <w:szCs w:val="21"/>
          <w:lang w:bidi="ar"/>
        </w:rPr>
        <w:t xml:space="preserve">    </w:t>
      </w:r>
      <w:r>
        <w:rPr>
          <w:szCs w:val="21"/>
          <w:lang w:bidi="ar"/>
        </w:rPr>
        <w:t>TS_S32  s32MinStillPercent;</w:t>
      </w:r>
    </w:p>
    <w:p w14:paraId="66D3A6F5">
      <w:pPr>
        <w:ind w:firstLine="420" w:firstLineChars="200"/>
        <w:rPr>
          <w:szCs w:val="21"/>
        </w:rPr>
      </w:pPr>
      <w:r>
        <w:rPr>
          <w:rFonts w:hint="eastAsia"/>
          <w:szCs w:val="21"/>
          <w:lang w:bidi="ar"/>
        </w:rPr>
        <w:t xml:space="preserve">    </w:t>
      </w:r>
      <w:r>
        <w:rPr>
          <w:szCs w:val="21"/>
          <w:lang w:bidi="ar"/>
        </w:rPr>
        <w:t>TS_U32  u32MaxStillQP;</w:t>
      </w:r>
    </w:p>
    <w:p w14:paraId="2D1EFBC9">
      <w:pPr>
        <w:ind w:firstLine="420" w:firstLineChars="200"/>
        <w:rPr>
          <w:szCs w:val="21"/>
        </w:rPr>
      </w:pPr>
      <w:r>
        <w:rPr>
          <w:rFonts w:hint="eastAsia"/>
          <w:szCs w:val="21"/>
          <w:lang w:bidi="ar"/>
        </w:rPr>
        <w:t xml:space="preserve">    </w:t>
      </w:r>
      <w:r>
        <w:rPr>
          <w:szCs w:val="21"/>
          <w:lang w:bidi="ar"/>
        </w:rPr>
        <w:t>TS_U32  u32MinStillPSNR;</w:t>
      </w:r>
    </w:p>
    <w:p w14:paraId="18005C4C">
      <w:pPr>
        <w:ind w:firstLine="420" w:firstLineChars="200"/>
        <w:rPr>
          <w:szCs w:val="21"/>
        </w:rPr>
      </w:pPr>
      <w:r>
        <w:rPr>
          <w:rFonts w:hint="eastAsia"/>
          <w:szCs w:val="21"/>
          <w:lang w:bidi="ar"/>
        </w:rPr>
        <w:t xml:space="preserve">    </w:t>
      </w:r>
      <w:r>
        <w:rPr>
          <w:szCs w:val="21"/>
          <w:lang w:bidi="ar"/>
        </w:rPr>
        <w:t>TS_U32  u32MaxQp;</w:t>
      </w:r>
    </w:p>
    <w:p w14:paraId="2112029F">
      <w:pPr>
        <w:ind w:firstLine="420" w:firstLineChars="200"/>
        <w:rPr>
          <w:szCs w:val="21"/>
        </w:rPr>
      </w:pPr>
      <w:r>
        <w:rPr>
          <w:rFonts w:hint="eastAsia"/>
          <w:szCs w:val="21"/>
          <w:lang w:bidi="ar"/>
        </w:rPr>
        <w:t xml:space="preserve">    </w:t>
      </w:r>
      <w:r>
        <w:rPr>
          <w:szCs w:val="21"/>
          <w:lang w:bidi="ar"/>
        </w:rPr>
        <w:t>TS_U32  u32MinQp;</w:t>
      </w:r>
    </w:p>
    <w:p w14:paraId="200D6A63">
      <w:pPr>
        <w:ind w:firstLine="420" w:firstLineChars="200"/>
        <w:rPr>
          <w:szCs w:val="21"/>
        </w:rPr>
      </w:pPr>
      <w:r>
        <w:rPr>
          <w:rFonts w:hint="eastAsia"/>
          <w:szCs w:val="21"/>
          <w:lang w:bidi="ar"/>
        </w:rPr>
        <w:t xml:space="preserve">    </w:t>
      </w:r>
      <w:r>
        <w:rPr>
          <w:szCs w:val="21"/>
          <w:lang w:bidi="ar"/>
        </w:rPr>
        <w:t>TS_U32  u32MaxIQp;</w:t>
      </w:r>
    </w:p>
    <w:p w14:paraId="364BE927">
      <w:pPr>
        <w:ind w:firstLine="420" w:firstLineChars="200"/>
        <w:rPr>
          <w:szCs w:val="21"/>
        </w:rPr>
      </w:pPr>
      <w:r>
        <w:rPr>
          <w:rFonts w:hint="eastAsia"/>
          <w:szCs w:val="21"/>
          <w:lang w:bidi="ar"/>
        </w:rPr>
        <w:t xml:space="preserve">    </w:t>
      </w:r>
      <w:r>
        <w:rPr>
          <w:szCs w:val="21"/>
          <w:lang w:bidi="ar"/>
        </w:rPr>
        <w:t>TS_U32  u32MinIQp;</w:t>
      </w:r>
    </w:p>
    <w:p w14:paraId="6CDFCC39">
      <w:pPr>
        <w:ind w:firstLine="420" w:firstLineChars="200"/>
        <w:rPr>
          <w:szCs w:val="21"/>
        </w:rPr>
      </w:pPr>
      <w:r>
        <w:rPr>
          <w:rFonts w:hint="eastAsia"/>
          <w:szCs w:val="21"/>
          <w:lang w:bidi="ar"/>
        </w:rPr>
        <w:t xml:space="preserve">    </w:t>
      </w:r>
      <w:r>
        <w:rPr>
          <w:szCs w:val="21"/>
          <w:lang w:bidi="ar"/>
        </w:rPr>
        <w:t>TS_U32  u32MinQpDelta;</w:t>
      </w:r>
    </w:p>
    <w:p w14:paraId="03863C5E">
      <w:pPr>
        <w:ind w:firstLine="420" w:firstLineChars="200"/>
        <w:rPr>
          <w:szCs w:val="21"/>
        </w:rPr>
      </w:pPr>
      <w:r>
        <w:rPr>
          <w:rFonts w:hint="eastAsia"/>
          <w:szCs w:val="21"/>
          <w:lang w:bidi="ar"/>
        </w:rPr>
        <w:t xml:space="preserve">    </w:t>
      </w:r>
      <w:r>
        <w:rPr>
          <w:szCs w:val="21"/>
          <w:lang w:bidi="ar"/>
        </w:rPr>
        <w:t>TS_U32  u32MotionSensitivity;</w:t>
      </w:r>
    </w:p>
    <w:p w14:paraId="09593784">
      <w:pPr>
        <w:ind w:firstLine="420" w:firstLineChars="200"/>
        <w:rPr>
          <w:szCs w:val="21"/>
        </w:rPr>
      </w:pPr>
      <w:r>
        <w:rPr>
          <w:szCs w:val="21"/>
          <w:lang w:bidi="ar"/>
        </w:rPr>
        <w:t>TS_BOOL bQpMapEn;</w:t>
      </w:r>
    </w:p>
    <w:p w14:paraId="392751E9">
      <w:pPr>
        <w:ind w:firstLine="420" w:firstLineChars="200"/>
        <w:rPr>
          <w:szCs w:val="21"/>
        </w:rPr>
      </w:pPr>
      <w:r>
        <w:rPr>
          <w:szCs w:val="21"/>
          <w:lang w:bidi="ar"/>
        </w:rPr>
        <w:t>VENC_RC_QPMAP_MODE_E enQpMapMode;</w:t>
      </w:r>
    </w:p>
    <w:p w14:paraId="2D701594">
      <w:pPr>
        <w:ind w:firstLine="420" w:firstLineChars="200"/>
        <w:rPr>
          <w:szCs w:val="21"/>
        </w:rPr>
      </w:pPr>
      <w:r>
        <w:rPr>
          <w:szCs w:val="21"/>
          <w:lang w:bidi="ar"/>
        </w:rPr>
        <w:t>} VENC_PARAM_H265_AVBR_S;</w:t>
      </w:r>
    </w:p>
    <w:p w14:paraId="5B420404">
      <w:pPr>
        <w:ind w:firstLine="420" w:firstLineChars="200"/>
        <w:rPr>
          <w:szCs w:val="21"/>
        </w:rPr>
      </w:pPr>
      <w:r>
        <w:rPr>
          <w:rFonts w:hint="eastAsia" w:ascii="宋体" w:hAnsi="宋体" w:cs="宋体"/>
          <w:szCs w:val="21"/>
          <w:lang w:bidi="ar"/>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3B68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3F1A17CC">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520E510A">
            <w:pPr>
              <w:rPr>
                <w:szCs w:val="21"/>
              </w:rPr>
            </w:pPr>
            <w:r>
              <w:rPr>
                <w:rFonts w:hint="eastAsia" w:ascii="宋体" w:hAnsi="宋体" w:cs="宋体"/>
                <w:szCs w:val="21"/>
                <w:lang w:bidi="ar"/>
              </w:rPr>
              <w:t>描述</w:t>
            </w:r>
          </w:p>
        </w:tc>
      </w:tr>
      <w:tr w14:paraId="53BD6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1D461AB">
            <w:pPr>
              <w:rPr>
                <w:szCs w:val="21"/>
              </w:rPr>
            </w:pPr>
            <w:r>
              <w:rPr>
                <w:szCs w:val="21"/>
                <w:lang w:bidi="ar"/>
              </w:rPr>
              <w:t>s32ChangePos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D79EDF4">
            <w:pPr>
              <w:rPr>
                <w:szCs w:val="21"/>
              </w:rPr>
            </w:pPr>
            <w:r>
              <w:rPr>
                <w:szCs w:val="21"/>
                <w:lang w:bidi="ar"/>
              </w:rPr>
              <w:t>VBR</w:t>
            </w:r>
            <w:r>
              <w:rPr>
                <w:rFonts w:hint="eastAsia" w:ascii="宋体" w:hAnsi="宋体" w:cs="宋体"/>
                <w:szCs w:val="21"/>
                <w:lang w:bidi="ar"/>
              </w:rPr>
              <w:t>开始调整</w:t>
            </w:r>
            <w:r>
              <w:rPr>
                <w:szCs w:val="21"/>
                <w:lang w:bidi="ar"/>
              </w:rPr>
              <w:t>Qp</w:t>
            </w:r>
            <w:r>
              <w:rPr>
                <w:rFonts w:hint="eastAsia" w:ascii="宋体" w:hAnsi="宋体" w:cs="宋体"/>
                <w:szCs w:val="21"/>
                <w:lang w:bidi="ar"/>
              </w:rPr>
              <w:t>时的码率相对于最大码率的比例。</w:t>
            </w:r>
          </w:p>
          <w:p w14:paraId="4B5CD73A">
            <w:pPr>
              <w:rPr>
                <w:szCs w:val="21"/>
              </w:rPr>
            </w:pPr>
            <w:r>
              <w:rPr>
                <w:rFonts w:hint="eastAsia" w:ascii="宋体" w:hAnsi="宋体" w:cs="宋体"/>
                <w:szCs w:val="21"/>
                <w:lang w:bidi="ar"/>
              </w:rPr>
              <w:t>取值范围：</w:t>
            </w:r>
            <w:r>
              <w:rPr>
                <w:szCs w:val="21"/>
                <w:lang w:bidi="ar"/>
              </w:rPr>
              <w:t>[50, 100]</w:t>
            </w:r>
            <w:r>
              <w:rPr>
                <w:rFonts w:hint="eastAsia" w:ascii="宋体" w:hAnsi="宋体" w:cs="宋体"/>
                <w:szCs w:val="21"/>
                <w:lang w:bidi="ar"/>
              </w:rPr>
              <w:t>。</w:t>
            </w:r>
          </w:p>
          <w:p w14:paraId="6F31EDED">
            <w:pPr>
              <w:rPr>
                <w:szCs w:val="21"/>
              </w:rPr>
            </w:pPr>
            <w:r>
              <w:rPr>
                <w:rFonts w:hint="eastAsia" w:ascii="宋体" w:hAnsi="宋体" w:cs="宋体"/>
                <w:szCs w:val="21"/>
                <w:lang w:bidi="ar"/>
              </w:rPr>
              <w:t>默认值：</w:t>
            </w:r>
            <w:r>
              <w:rPr>
                <w:szCs w:val="21"/>
                <w:lang w:bidi="ar"/>
              </w:rPr>
              <w:t>90</w:t>
            </w:r>
            <w:r>
              <w:rPr>
                <w:rFonts w:hint="eastAsia" w:ascii="宋体" w:hAnsi="宋体" w:cs="宋体"/>
                <w:szCs w:val="21"/>
                <w:lang w:bidi="ar"/>
              </w:rPr>
              <w:t>。</w:t>
            </w:r>
          </w:p>
        </w:tc>
      </w:tr>
      <w:tr w14:paraId="4DF0B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4B14AC3">
            <w:pPr>
              <w:rPr>
                <w:szCs w:val="21"/>
              </w:rPr>
            </w:pPr>
            <w:r>
              <w:rPr>
                <w:szCs w:val="21"/>
                <w:lang w:bidi="ar"/>
              </w:rPr>
              <w:t>u32MinIprop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9662D36">
            <w:pPr>
              <w:rPr>
                <w:szCs w:val="21"/>
              </w:rPr>
            </w:pPr>
            <w:r>
              <w:rPr>
                <w:rFonts w:hint="eastAsia" w:ascii="宋体" w:hAnsi="宋体" w:cs="宋体"/>
                <w:szCs w:val="21"/>
                <w:lang w:bidi="ar"/>
              </w:rPr>
              <w:t>最小</w:t>
            </w:r>
            <w:r>
              <w:rPr>
                <w:szCs w:val="21"/>
                <w:lang w:bidi="ar"/>
              </w:rPr>
              <w:t>IP</w:t>
            </w:r>
            <w:r>
              <w:rPr>
                <w:rFonts w:hint="eastAsia" w:ascii="宋体" w:hAnsi="宋体" w:cs="宋体"/>
                <w:szCs w:val="21"/>
                <w:lang w:bidi="ar"/>
              </w:rPr>
              <w:t>帧码率的比值。</w:t>
            </w:r>
          </w:p>
          <w:p w14:paraId="4641A7EA">
            <w:pPr>
              <w:rPr>
                <w:szCs w:val="21"/>
              </w:rPr>
            </w:pPr>
            <w:r>
              <w:rPr>
                <w:rFonts w:hint="eastAsia" w:ascii="宋体" w:hAnsi="宋体" w:cs="宋体"/>
                <w:szCs w:val="21"/>
                <w:lang w:bidi="ar"/>
              </w:rPr>
              <w:t>取值范围：</w:t>
            </w:r>
            <w:r>
              <w:rPr>
                <w:szCs w:val="21"/>
                <w:lang w:bidi="ar"/>
              </w:rPr>
              <w:t>[1, 100]</w:t>
            </w:r>
            <w:r>
              <w:rPr>
                <w:rFonts w:hint="eastAsia" w:ascii="宋体" w:hAnsi="宋体" w:cs="宋体"/>
                <w:szCs w:val="21"/>
                <w:lang w:bidi="ar"/>
              </w:rPr>
              <w:t>。</w:t>
            </w:r>
          </w:p>
          <w:p w14:paraId="66DA1847">
            <w:pPr>
              <w:rPr>
                <w:szCs w:val="21"/>
              </w:rPr>
            </w:pPr>
            <w:r>
              <w:rPr>
                <w:rFonts w:hint="eastAsia" w:ascii="宋体" w:hAnsi="宋体" w:cs="宋体"/>
                <w:szCs w:val="21"/>
                <w:lang w:bidi="ar"/>
              </w:rPr>
              <w:t>默认值：</w:t>
            </w:r>
            <w:r>
              <w:rPr>
                <w:szCs w:val="21"/>
                <w:lang w:bidi="ar"/>
              </w:rPr>
              <w:t>1</w:t>
            </w:r>
            <w:r>
              <w:rPr>
                <w:rFonts w:hint="eastAsia" w:ascii="宋体" w:hAnsi="宋体" w:cs="宋体"/>
                <w:szCs w:val="21"/>
                <w:lang w:bidi="ar"/>
              </w:rPr>
              <w:t>。</w:t>
            </w:r>
          </w:p>
        </w:tc>
      </w:tr>
      <w:tr w14:paraId="6D8B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DF61958">
            <w:pPr>
              <w:rPr>
                <w:sz w:val="18"/>
                <w:szCs w:val="18"/>
              </w:rPr>
            </w:pPr>
            <w:r>
              <w:rPr>
                <w:szCs w:val="21"/>
                <w:lang w:bidi="ar"/>
              </w:rPr>
              <w:t>u32MaxIprop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4819B77">
            <w:pPr>
              <w:rPr>
                <w:szCs w:val="21"/>
              </w:rPr>
            </w:pPr>
            <w:r>
              <w:rPr>
                <w:rFonts w:hint="eastAsia" w:ascii="宋体" w:hAnsi="宋体" w:cs="宋体"/>
                <w:szCs w:val="21"/>
                <w:lang w:bidi="ar"/>
              </w:rPr>
              <w:t>最大</w:t>
            </w:r>
            <w:r>
              <w:rPr>
                <w:szCs w:val="21"/>
                <w:lang w:bidi="ar"/>
              </w:rPr>
              <w:t>IP</w:t>
            </w:r>
            <w:r>
              <w:rPr>
                <w:rFonts w:hint="eastAsia" w:ascii="宋体" w:hAnsi="宋体" w:cs="宋体"/>
                <w:szCs w:val="21"/>
                <w:lang w:bidi="ar"/>
              </w:rPr>
              <w:t>帧码率的比值。</w:t>
            </w:r>
          </w:p>
          <w:p w14:paraId="676B4D53">
            <w:pPr>
              <w:rPr>
                <w:szCs w:val="21"/>
              </w:rPr>
            </w:pPr>
            <w:r>
              <w:rPr>
                <w:rFonts w:hint="eastAsia" w:ascii="宋体" w:hAnsi="宋体" w:cs="宋体"/>
                <w:szCs w:val="21"/>
                <w:lang w:bidi="ar"/>
              </w:rPr>
              <w:t>取值范围：</w:t>
            </w:r>
            <w:r>
              <w:rPr>
                <w:szCs w:val="21"/>
                <w:lang w:bidi="ar"/>
              </w:rPr>
              <w:t>[u32MinIprop, 100]</w:t>
            </w:r>
            <w:r>
              <w:rPr>
                <w:rFonts w:hint="eastAsia" w:ascii="宋体" w:hAnsi="宋体" w:cs="宋体"/>
                <w:szCs w:val="21"/>
                <w:lang w:bidi="ar"/>
              </w:rPr>
              <w:t>。</w:t>
            </w:r>
          </w:p>
          <w:p w14:paraId="2C119862">
            <w:pPr>
              <w:rPr>
                <w:szCs w:val="21"/>
              </w:rPr>
            </w:pPr>
            <w:r>
              <w:rPr>
                <w:rFonts w:hint="eastAsia" w:ascii="宋体" w:hAnsi="宋体" w:cs="宋体"/>
                <w:szCs w:val="21"/>
                <w:lang w:bidi="ar"/>
              </w:rPr>
              <w:t>默认值：</w:t>
            </w:r>
            <w:r>
              <w:rPr>
                <w:szCs w:val="21"/>
                <w:lang w:bidi="ar"/>
              </w:rPr>
              <w:t>20</w:t>
            </w:r>
            <w:r>
              <w:rPr>
                <w:rFonts w:hint="eastAsia" w:ascii="宋体" w:hAnsi="宋体" w:cs="宋体"/>
                <w:szCs w:val="21"/>
                <w:lang w:bidi="ar"/>
              </w:rPr>
              <w:t>。</w:t>
            </w:r>
          </w:p>
        </w:tc>
      </w:tr>
      <w:tr w14:paraId="67D8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7244A39">
            <w:pPr>
              <w:rPr>
                <w:sz w:val="18"/>
                <w:szCs w:val="18"/>
              </w:rPr>
            </w:pPr>
            <w:r>
              <w:rPr>
                <w:szCs w:val="21"/>
                <w:lang w:bidi="ar"/>
              </w:rPr>
              <w:t>s32MaxReEncodeTimes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411D2DB">
            <w:pPr>
              <w:rPr>
                <w:szCs w:val="21"/>
              </w:rPr>
            </w:pPr>
            <w:r>
              <w:rPr>
                <w:rFonts w:hint="eastAsia" w:ascii="宋体" w:hAnsi="宋体" w:cs="宋体"/>
                <w:szCs w:val="21"/>
                <w:lang w:bidi="ar"/>
              </w:rPr>
              <w:t>每帧重编码次数。</w:t>
            </w:r>
            <w:r>
              <w:rPr>
                <w:szCs w:val="21"/>
                <w:lang w:bidi="ar"/>
              </w:rPr>
              <w:t>0</w:t>
            </w:r>
            <w:r>
              <w:rPr>
                <w:rFonts w:hint="eastAsia" w:ascii="宋体" w:hAnsi="宋体" w:cs="宋体"/>
                <w:szCs w:val="21"/>
                <w:lang w:bidi="ar"/>
              </w:rPr>
              <w:t>表示不进行重编码。</w:t>
            </w:r>
          </w:p>
          <w:p w14:paraId="02BCB5CC">
            <w:pPr>
              <w:rPr>
                <w:szCs w:val="21"/>
              </w:rPr>
            </w:pPr>
            <w:r>
              <w:rPr>
                <w:rFonts w:hint="eastAsia" w:ascii="宋体" w:hAnsi="宋体" w:cs="宋体"/>
                <w:szCs w:val="21"/>
                <w:lang w:bidi="ar"/>
              </w:rPr>
              <w:t>取值范围：</w:t>
            </w:r>
            <w:r>
              <w:rPr>
                <w:szCs w:val="21"/>
                <w:lang w:bidi="ar"/>
              </w:rPr>
              <w:t>[0, 3]</w:t>
            </w:r>
            <w:r>
              <w:rPr>
                <w:rFonts w:hint="eastAsia" w:ascii="宋体" w:hAnsi="宋体" w:cs="宋体"/>
                <w:szCs w:val="21"/>
                <w:lang w:bidi="ar"/>
              </w:rPr>
              <w:t>。</w:t>
            </w:r>
          </w:p>
          <w:p w14:paraId="0E010DBD">
            <w:pPr>
              <w:rPr>
                <w:szCs w:val="21"/>
              </w:rPr>
            </w:pPr>
            <w:r>
              <w:rPr>
                <w:rFonts w:hint="eastAsia" w:ascii="宋体" w:hAnsi="宋体" w:cs="宋体"/>
                <w:szCs w:val="21"/>
                <w:lang w:bidi="ar"/>
              </w:rPr>
              <w:t>默认值：</w:t>
            </w:r>
            <w:r>
              <w:rPr>
                <w:szCs w:val="21"/>
                <w:lang w:bidi="ar"/>
              </w:rPr>
              <w:t>2</w:t>
            </w:r>
            <w:r>
              <w:rPr>
                <w:rFonts w:hint="eastAsia" w:ascii="宋体" w:hAnsi="宋体" w:cs="宋体"/>
                <w:szCs w:val="21"/>
                <w:lang w:bidi="ar"/>
              </w:rPr>
              <w:t>。</w:t>
            </w:r>
          </w:p>
        </w:tc>
      </w:tr>
      <w:tr w14:paraId="3120A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52F754B">
            <w:pPr>
              <w:rPr>
                <w:szCs w:val="21"/>
              </w:rPr>
            </w:pPr>
            <w:r>
              <w:rPr>
                <w:szCs w:val="21"/>
                <w:lang w:bidi="ar"/>
              </w:rPr>
              <w:t>s32MinStillPercent</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BDDEA12">
            <w:pPr>
              <w:rPr>
                <w:szCs w:val="21"/>
              </w:rPr>
            </w:pPr>
            <w:r>
              <w:rPr>
                <w:rFonts w:hint="eastAsia" w:ascii="宋体" w:hAnsi="宋体" w:cs="宋体"/>
                <w:szCs w:val="21"/>
                <w:lang w:bidi="ar"/>
              </w:rPr>
              <w:t>静止状态下目标码率的最小百分比。此变量设置为</w:t>
            </w:r>
            <w:r>
              <w:rPr>
                <w:szCs w:val="21"/>
                <w:lang w:bidi="ar"/>
              </w:rPr>
              <w:t>100</w:t>
            </w:r>
            <w:r>
              <w:rPr>
                <w:rFonts w:hint="eastAsia" w:ascii="宋体" w:hAnsi="宋体" w:cs="宋体"/>
                <w:szCs w:val="21"/>
                <w:lang w:bidi="ar"/>
              </w:rPr>
              <w:t>，</w:t>
            </w:r>
            <w:r>
              <w:rPr>
                <w:szCs w:val="21"/>
                <w:lang w:bidi="ar"/>
              </w:rPr>
              <w:t>AVBR</w:t>
            </w:r>
            <w:r>
              <w:rPr>
                <w:rFonts w:hint="eastAsia" w:ascii="宋体" w:hAnsi="宋体" w:cs="宋体"/>
                <w:szCs w:val="21"/>
                <w:lang w:bidi="ar"/>
              </w:rPr>
              <w:t>将不会在判别为静止时主动调低目标码率。</w:t>
            </w:r>
          </w:p>
          <w:p w14:paraId="7A415BF8">
            <w:pPr>
              <w:rPr>
                <w:szCs w:val="21"/>
              </w:rPr>
            </w:pPr>
            <w:r>
              <w:rPr>
                <w:rFonts w:hint="eastAsia" w:ascii="宋体" w:hAnsi="宋体" w:cs="宋体"/>
                <w:szCs w:val="21"/>
                <w:lang w:bidi="ar"/>
              </w:rPr>
              <w:t>取值范围：</w:t>
            </w:r>
            <w:r>
              <w:rPr>
                <w:szCs w:val="21"/>
                <w:lang w:bidi="ar"/>
              </w:rPr>
              <w:t>[5, 100]</w:t>
            </w:r>
            <w:r>
              <w:rPr>
                <w:rFonts w:hint="eastAsia" w:ascii="宋体" w:hAnsi="宋体" w:cs="宋体"/>
                <w:szCs w:val="21"/>
                <w:lang w:bidi="ar"/>
              </w:rPr>
              <w:t>。</w:t>
            </w:r>
          </w:p>
          <w:p w14:paraId="4A1A744F">
            <w:pPr>
              <w:rPr>
                <w:szCs w:val="21"/>
              </w:rPr>
            </w:pPr>
            <w:r>
              <w:rPr>
                <w:rFonts w:hint="eastAsia" w:ascii="宋体" w:hAnsi="宋体" w:cs="宋体"/>
                <w:szCs w:val="21"/>
                <w:lang w:bidi="ar"/>
              </w:rPr>
              <w:t>默认值：</w:t>
            </w:r>
            <w:r>
              <w:rPr>
                <w:szCs w:val="21"/>
                <w:lang w:bidi="ar"/>
              </w:rPr>
              <w:t>25</w:t>
            </w:r>
            <w:r>
              <w:rPr>
                <w:rFonts w:hint="eastAsia" w:ascii="宋体" w:hAnsi="宋体" w:cs="宋体"/>
                <w:szCs w:val="21"/>
                <w:lang w:bidi="ar"/>
              </w:rPr>
              <w:t>。</w:t>
            </w:r>
          </w:p>
        </w:tc>
      </w:tr>
      <w:tr w14:paraId="6D2C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B4C9419">
            <w:pPr>
              <w:rPr>
                <w:szCs w:val="21"/>
              </w:rPr>
            </w:pPr>
            <w:r>
              <w:rPr>
                <w:szCs w:val="21"/>
                <w:lang w:bidi="ar"/>
              </w:rPr>
              <w:t>u32MaxStillQP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449BDAF">
            <w:pPr>
              <w:rPr>
                <w:szCs w:val="21"/>
              </w:rPr>
            </w:pPr>
            <w:r>
              <w:rPr>
                <w:rFonts w:hint="eastAsia" w:ascii="宋体" w:hAnsi="宋体" w:cs="宋体"/>
                <w:szCs w:val="21"/>
                <w:lang w:bidi="ar"/>
              </w:rPr>
              <w:t>静止状态最大</w:t>
            </w:r>
            <w:r>
              <w:rPr>
                <w:szCs w:val="21"/>
                <w:lang w:bidi="ar"/>
              </w:rPr>
              <w:t>QP</w:t>
            </w:r>
            <w:r>
              <w:rPr>
                <w:rFonts w:hint="eastAsia" w:ascii="宋体" w:hAnsi="宋体" w:cs="宋体"/>
                <w:szCs w:val="21"/>
                <w:lang w:bidi="ar"/>
              </w:rPr>
              <w:t>。</w:t>
            </w:r>
          </w:p>
          <w:p w14:paraId="1A2757BB">
            <w:pPr>
              <w:rPr>
                <w:szCs w:val="21"/>
              </w:rPr>
            </w:pPr>
            <w:r>
              <w:rPr>
                <w:rFonts w:hint="eastAsia" w:ascii="宋体" w:hAnsi="宋体" w:cs="宋体"/>
                <w:szCs w:val="21"/>
                <w:lang w:bidi="ar"/>
              </w:rPr>
              <w:t>取值范围：</w:t>
            </w:r>
            <w:r>
              <w:rPr>
                <w:szCs w:val="21"/>
                <w:lang w:bidi="ar"/>
              </w:rPr>
              <w:t>[u32MinIQp, u32MaxIQp]</w:t>
            </w:r>
            <w:r>
              <w:rPr>
                <w:rFonts w:hint="eastAsia" w:ascii="宋体" w:hAnsi="宋体" w:cs="宋体"/>
                <w:szCs w:val="21"/>
                <w:lang w:bidi="ar"/>
              </w:rPr>
              <w:t>。</w:t>
            </w:r>
          </w:p>
          <w:p w14:paraId="1A895471">
            <w:pPr>
              <w:rPr>
                <w:szCs w:val="21"/>
              </w:rPr>
            </w:pPr>
            <w:r>
              <w:rPr>
                <w:rFonts w:hint="eastAsia" w:ascii="宋体" w:hAnsi="宋体" w:cs="宋体"/>
                <w:szCs w:val="21"/>
                <w:lang w:bidi="ar"/>
              </w:rPr>
              <w:t>默认值：</w:t>
            </w:r>
            <w:r>
              <w:rPr>
                <w:szCs w:val="21"/>
                <w:lang w:bidi="ar"/>
              </w:rPr>
              <w:t>35</w:t>
            </w:r>
            <w:r>
              <w:rPr>
                <w:rFonts w:hint="eastAsia" w:ascii="宋体" w:hAnsi="宋体" w:cs="宋体"/>
                <w:szCs w:val="21"/>
                <w:lang w:bidi="ar"/>
              </w:rPr>
              <w:t>。</w:t>
            </w:r>
          </w:p>
        </w:tc>
      </w:tr>
      <w:tr w14:paraId="3ABD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0E4CF62">
            <w:pPr>
              <w:rPr>
                <w:szCs w:val="21"/>
              </w:rPr>
            </w:pPr>
            <w:r>
              <w:rPr>
                <w:szCs w:val="21"/>
                <w:lang w:bidi="ar"/>
              </w:rPr>
              <w:t>u32MinStillPSNR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5F7E3167">
            <w:pPr>
              <w:rPr>
                <w:szCs w:val="21"/>
              </w:rPr>
            </w:pPr>
            <w:r>
              <w:rPr>
                <w:rFonts w:hint="eastAsia" w:ascii="宋体" w:hAnsi="宋体" w:cs="宋体"/>
                <w:szCs w:val="21"/>
                <w:lang w:bidi="ar"/>
              </w:rPr>
              <w:t>暂时无效，只能设置为</w:t>
            </w:r>
            <w:r>
              <w:rPr>
                <w:szCs w:val="21"/>
                <w:lang w:bidi="ar"/>
              </w:rPr>
              <w:t>0</w:t>
            </w:r>
            <w:r>
              <w:rPr>
                <w:rFonts w:hint="eastAsia" w:ascii="宋体" w:hAnsi="宋体" w:cs="宋体"/>
                <w:szCs w:val="21"/>
                <w:lang w:bidi="ar"/>
              </w:rPr>
              <w:t>。</w:t>
            </w:r>
          </w:p>
        </w:tc>
      </w:tr>
      <w:tr w14:paraId="107F5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438639E">
            <w:pPr>
              <w:rPr>
                <w:szCs w:val="21"/>
              </w:rPr>
            </w:pPr>
            <w:r>
              <w:rPr>
                <w:szCs w:val="21"/>
                <w:lang w:bidi="ar"/>
              </w:rPr>
              <w:t>u32MaxQp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189955A">
            <w:pPr>
              <w:rPr>
                <w:szCs w:val="21"/>
              </w:rPr>
            </w:pPr>
            <w:r>
              <w:rPr>
                <w:szCs w:val="21"/>
                <w:lang w:bidi="ar"/>
              </w:rPr>
              <w:t>P</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7653877A">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4A6FD1DD">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778B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2B4752E">
            <w:pPr>
              <w:rPr>
                <w:szCs w:val="21"/>
              </w:rPr>
            </w:pPr>
            <w:r>
              <w:rPr>
                <w:szCs w:val="21"/>
                <w:lang w:bidi="ar"/>
              </w:rPr>
              <w:t>u32MinQp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C1C34BA">
            <w:pPr>
              <w:rPr>
                <w:szCs w:val="21"/>
              </w:rPr>
            </w:pPr>
            <w:r>
              <w:rPr>
                <w:szCs w:val="21"/>
                <w:lang w:bidi="ar"/>
              </w:rPr>
              <w:t>P</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53AE612A">
            <w:pPr>
              <w:rPr>
                <w:szCs w:val="21"/>
              </w:rPr>
            </w:pPr>
            <w:r>
              <w:rPr>
                <w:rFonts w:hint="eastAsia" w:ascii="宋体" w:hAnsi="宋体" w:cs="宋体"/>
                <w:szCs w:val="21"/>
                <w:lang w:bidi="ar"/>
              </w:rPr>
              <w:t>取值范围：</w:t>
            </w:r>
            <w:r>
              <w:rPr>
                <w:szCs w:val="21"/>
                <w:lang w:bidi="ar"/>
              </w:rPr>
              <w:t>[0, u32MaxQp]</w:t>
            </w:r>
            <w:r>
              <w:rPr>
                <w:rFonts w:hint="eastAsia" w:ascii="宋体" w:hAnsi="宋体" w:cs="宋体"/>
                <w:szCs w:val="21"/>
                <w:lang w:bidi="ar"/>
              </w:rPr>
              <w:t>。</w:t>
            </w:r>
          </w:p>
          <w:p w14:paraId="65031D37">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774B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E06B519">
            <w:pPr>
              <w:rPr>
                <w:szCs w:val="21"/>
              </w:rPr>
            </w:pPr>
            <w:r>
              <w:rPr>
                <w:szCs w:val="21"/>
                <w:lang w:bidi="ar"/>
              </w:rPr>
              <w:t>u32MaxIQp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FF16901">
            <w:pPr>
              <w:rPr>
                <w:szCs w:val="21"/>
              </w:rPr>
            </w:pPr>
            <w:r>
              <w:rPr>
                <w:szCs w:val="21"/>
                <w:lang w:bidi="ar"/>
              </w:rPr>
              <w:t>I</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15D86164">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04E285EC">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679DF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01F0B73">
            <w:pPr>
              <w:rPr>
                <w:szCs w:val="21"/>
              </w:rPr>
            </w:pPr>
            <w:r>
              <w:rPr>
                <w:szCs w:val="21"/>
                <w:lang w:bidi="ar"/>
              </w:rPr>
              <w:t>u32MinIQp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04663E4">
            <w:pPr>
              <w:rPr>
                <w:szCs w:val="21"/>
              </w:rPr>
            </w:pPr>
            <w:r>
              <w:rPr>
                <w:szCs w:val="21"/>
                <w:lang w:bidi="ar"/>
              </w:rPr>
              <w:t>I</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593A8A56">
            <w:pPr>
              <w:rPr>
                <w:szCs w:val="21"/>
              </w:rPr>
            </w:pPr>
            <w:r>
              <w:rPr>
                <w:rFonts w:hint="eastAsia" w:ascii="宋体" w:hAnsi="宋体" w:cs="宋体"/>
                <w:szCs w:val="21"/>
                <w:lang w:bidi="ar"/>
              </w:rPr>
              <w:t>取值范围：</w:t>
            </w:r>
            <w:r>
              <w:rPr>
                <w:szCs w:val="21"/>
                <w:lang w:bidi="ar"/>
              </w:rPr>
              <w:t>[0, u32MaxIQp]</w:t>
            </w:r>
            <w:r>
              <w:rPr>
                <w:rFonts w:hint="eastAsia" w:ascii="宋体" w:hAnsi="宋体" w:cs="宋体"/>
                <w:szCs w:val="21"/>
                <w:lang w:bidi="ar"/>
              </w:rPr>
              <w:t>。</w:t>
            </w:r>
          </w:p>
          <w:p w14:paraId="239326C0">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5869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3FF458A">
            <w:pPr>
              <w:rPr>
                <w:szCs w:val="21"/>
              </w:rPr>
            </w:pPr>
            <w:r>
              <w:rPr>
                <w:szCs w:val="21"/>
                <w:lang w:bidi="ar"/>
              </w:rPr>
              <w:t>u32MinQpDelta</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A2ECDD3">
            <w:pPr>
              <w:rPr>
                <w:szCs w:val="21"/>
              </w:rPr>
            </w:pPr>
            <w:r>
              <w:rPr>
                <w:rFonts w:hint="eastAsia" w:ascii="宋体" w:hAnsi="宋体" w:cs="宋体"/>
                <w:szCs w:val="21"/>
                <w:lang w:bidi="ar"/>
              </w:rPr>
              <w:t>帧级</w:t>
            </w:r>
            <w:r>
              <w:rPr>
                <w:szCs w:val="21"/>
                <w:lang w:bidi="ar"/>
              </w:rPr>
              <w:t>QP</w:t>
            </w:r>
            <w:r>
              <w:rPr>
                <w:rFonts w:hint="eastAsia" w:ascii="宋体" w:hAnsi="宋体" w:cs="宋体"/>
                <w:szCs w:val="21"/>
                <w:lang w:bidi="ar"/>
              </w:rPr>
              <w:t>最小值和</w:t>
            </w:r>
            <w:r>
              <w:rPr>
                <w:szCs w:val="21"/>
                <w:lang w:bidi="ar"/>
              </w:rPr>
              <w:t>CU</w:t>
            </w:r>
            <w:r>
              <w:rPr>
                <w:rFonts w:hint="eastAsia" w:ascii="宋体" w:hAnsi="宋体" w:cs="宋体"/>
                <w:szCs w:val="21"/>
                <w:lang w:bidi="ar"/>
              </w:rPr>
              <w:t>级</w:t>
            </w:r>
            <w:r>
              <w:rPr>
                <w:szCs w:val="21"/>
                <w:lang w:bidi="ar"/>
              </w:rPr>
              <w:t>QP</w:t>
            </w:r>
            <w:r>
              <w:rPr>
                <w:rFonts w:hint="eastAsia" w:ascii="宋体" w:hAnsi="宋体" w:cs="宋体"/>
                <w:szCs w:val="21"/>
                <w:lang w:bidi="ar"/>
              </w:rPr>
              <w:t>最小值的差值。</w:t>
            </w:r>
          </w:p>
          <w:p w14:paraId="0DD8DA0F">
            <w:pPr>
              <w:rPr>
                <w:szCs w:val="21"/>
              </w:rPr>
            </w:pPr>
            <w:r>
              <w:rPr>
                <w:szCs w:val="21"/>
                <w:lang w:bidi="ar"/>
              </w:rPr>
              <w:t>I</w:t>
            </w:r>
            <w:r>
              <w:rPr>
                <w:rFonts w:hint="eastAsia" w:ascii="宋体" w:hAnsi="宋体" w:cs="宋体"/>
                <w:szCs w:val="21"/>
                <w:lang w:bidi="ar"/>
              </w:rPr>
              <w:t>帧：</w:t>
            </w:r>
            <w:r>
              <w:rPr>
                <w:szCs w:val="21"/>
                <w:lang w:bidi="ar"/>
              </w:rPr>
              <w:t>FrameLevelMinQp=u32MinQpDelta+u32MinIQp</w:t>
            </w:r>
            <w:r>
              <w:rPr>
                <w:rFonts w:hint="eastAsia" w:ascii="宋体" w:hAnsi="宋体" w:cs="宋体"/>
                <w:szCs w:val="21"/>
                <w:lang w:bidi="ar"/>
              </w:rPr>
              <w:t>。</w:t>
            </w:r>
          </w:p>
          <w:p w14:paraId="3BED74E9">
            <w:pPr>
              <w:rPr>
                <w:szCs w:val="21"/>
              </w:rPr>
            </w:pPr>
            <w:r>
              <w:rPr>
                <w:szCs w:val="21"/>
                <w:lang w:bidi="ar"/>
              </w:rPr>
              <w:t>P</w:t>
            </w:r>
            <w:r>
              <w:rPr>
                <w:rFonts w:hint="eastAsia" w:ascii="宋体" w:hAnsi="宋体" w:cs="宋体"/>
                <w:szCs w:val="21"/>
                <w:lang w:bidi="ar"/>
              </w:rPr>
              <w:t>帧：</w:t>
            </w:r>
            <w:r>
              <w:rPr>
                <w:szCs w:val="21"/>
                <w:lang w:bidi="ar"/>
              </w:rPr>
              <w:t>FrameLevelMinQp=u32MinQpDelta+u32MinQp</w:t>
            </w:r>
            <w:r>
              <w:rPr>
                <w:rFonts w:hint="eastAsia" w:ascii="宋体" w:hAnsi="宋体" w:cs="宋体"/>
                <w:szCs w:val="21"/>
                <w:lang w:bidi="ar"/>
              </w:rPr>
              <w:t>。</w:t>
            </w:r>
          </w:p>
          <w:p w14:paraId="091D5B3B">
            <w:pPr>
              <w:rPr>
                <w:szCs w:val="21"/>
              </w:rPr>
            </w:pPr>
            <w:r>
              <w:rPr>
                <w:rFonts w:hint="eastAsia" w:ascii="宋体" w:hAnsi="宋体" w:cs="宋体"/>
                <w:szCs w:val="21"/>
                <w:lang w:bidi="ar"/>
              </w:rPr>
              <w:t>取值范围：</w:t>
            </w:r>
            <w:r>
              <w:rPr>
                <w:szCs w:val="21"/>
                <w:lang w:bidi="ar"/>
              </w:rPr>
              <w:t>[0, 4]</w:t>
            </w:r>
            <w:r>
              <w:rPr>
                <w:rFonts w:hint="eastAsia" w:ascii="宋体" w:hAnsi="宋体" w:cs="宋体"/>
                <w:szCs w:val="21"/>
                <w:lang w:bidi="ar"/>
              </w:rPr>
              <w:t>。</w:t>
            </w:r>
          </w:p>
          <w:p w14:paraId="1A325AEE">
            <w:pPr>
              <w:rPr>
                <w:szCs w:val="21"/>
              </w:rPr>
            </w:pPr>
            <w:r>
              <w:rPr>
                <w:rFonts w:hint="eastAsia" w:ascii="宋体" w:hAnsi="宋体" w:cs="宋体"/>
                <w:szCs w:val="21"/>
                <w:lang w:bidi="ar"/>
              </w:rPr>
              <w:t>默认值：</w:t>
            </w:r>
            <w:r>
              <w:rPr>
                <w:szCs w:val="21"/>
                <w:lang w:bidi="ar"/>
              </w:rPr>
              <w:t>0</w:t>
            </w:r>
            <w:r>
              <w:rPr>
                <w:rFonts w:hint="eastAsia" w:ascii="宋体" w:hAnsi="宋体" w:cs="宋体"/>
                <w:szCs w:val="21"/>
                <w:lang w:bidi="ar"/>
              </w:rPr>
              <w:t>。</w:t>
            </w:r>
          </w:p>
        </w:tc>
      </w:tr>
      <w:tr w14:paraId="1892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68672AF">
            <w:pPr>
              <w:rPr>
                <w:szCs w:val="21"/>
              </w:rPr>
            </w:pPr>
            <w:r>
              <w:rPr>
                <w:szCs w:val="21"/>
                <w:lang w:bidi="ar"/>
              </w:rPr>
              <w:t>u32MotionSensitivity</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BA99985">
            <w:pPr>
              <w:rPr>
                <w:szCs w:val="21"/>
              </w:rPr>
            </w:pPr>
            <w:r>
              <w:rPr>
                <w:rFonts w:hint="eastAsia" w:ascii="宋体" w:hAnsi="宋体" w:cs="宋体"/>
                <w:szCs w:val="21"/>
                <w:lang w:bidi="ar"/>
              </w:rPr>
              <w:t>运动敏感度。</w:t>
            </w:r>
          </w:p>
          <w:p w14:paraId="7209213D">
            <w:pPr>
              <w:rPr>
                <w:szCs w:val="21"/>
              </w:rPr>
            </w:pPr>
            <w:r>
              <w:rPr>
                <w:rFonts w:hint="eastAsia" w:ascii="宋体" w:hAnsi="宋体" w:cs="宋体"/>
                <w:szCs w:val="21"/>
                <w:lang w:bidi="ar"/>
              </w:rPr>
              <w:t>取值范围：</w:t>
            </w:r>
            <w:r>
              <w:rPr>
                <w:szCs w:val="21"/>
                <w:lang w:bidi="ar"/>
              </w:rPr>
              <w:t>[0, 100]</w:t>
            </w:r>
            <w:r>
              <w:rPr>
                <w:rFonts w:hint="eastAsia" w:ascii="宋体" w:hAnsi="宋体" w:cs="宋体"/>
                <w:szCs w:val="21"/>
                <w:lang w:bidi="ar"/>
              </w:rPr>
              <w:t>。</w:t>
            </w:r>
          </w:p>
          <w:p w14:paraId="1A6F89FF">
            <w:pPr>
              <w:rPr>
                <w:szCs w:val="21"/>
              </w:rPr>
            </w:pPr>
            <w:r>
              <w:rPr>
                <w:rFonts w:hint="eastAsia" w:ascii="宋体" w:hAnsi="宋体" w:cs="宋体"/>
                <w:szCs w:val="21"/>
                <w:lang w:bidi="ar"/>
              </w:rPr>
              <w:t>默认值：</w:t>
            </w:r>
            <w:r>
              <w:rPr>
                <w:szCs w:val="21"/>
                <w:lang w:bidi="ar"/>
              </w:rPr>
              <w:t>100</w:t>
            </w:r>
            <w:r>
              <w:rPr>
                <w:rFonts w:hint="eastAsia" w:ascii="宋体" w:hAnsi="宋体" w:cs="宋体"/>
                <w:szCs w:val="21"/>
                <w:lang w:bidi="ar"/>
              </w:rPr>
              <w:t>。</w:t>
            </w:r>
          </w:p>
        </w:tc>
      </w:tr>
      <w:tr w14:paraId="37E26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EF5CB63">
            <w:pPr>
              <w:rPr>
                <w:szCs w:val="21"/>
              </w:rPr>
            </w:pPr>
            <w:r>
              <w:rPr>
                <w:szCs w:val="21"/>
                <w:lang w:bidi="ar"/>
              </w:rPr>
              <w:t>bQpMapEn</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3044BD4">
            <w:pPr>
              <w:rPr>
                <w:szCs w:val="21"/>
              </w:rPr>
            </w:pPr>
            <w:r>
              <w:rPr>
                <w:szCs w:val="21"/>
                <w:lang w:bidi="ar"/>
              </w:rPr>
              <w:t>AVBR</w:t>
            </w:r>
            <w:r>
              <w:rPr>
                <w:rFonts w:hint="eastAsia" w:ascii="宋体" w:hAnsi="宋体" w:cs="宋体"/>
                <w:szCs w:val="21"/>
                <w:lang w:bidi="ar"/>
              </w:rPr>
              <w:t>模式下是否使能</w:t>
            </w:r>
            <w:r>
              <w:rPr>
                <w:szCs w:val="21"/>
                <w:lang w:bidi="ar"/>
              </w:rPr>
              <w:t>QpMap</w:t>
            </w:r>
            <w:r>
              <w:rPr>
                <w:rFonts w:hint="eastAsia" w:ascii="宋体" w:hAnsi="宋体" w:cs="宋体"/>
                <w:szCs w:val="21"/>
                <w:lang w:bidi="ar"/>
              </w:rPr>
              <w:t>功能。</w:t>
            </w:r>
          </w:p>
          <w:p w14:paraId="59AAA748">
            <w:pPr>
              <w:rPr>
                <w:szCs w:val="21"/>
              </w:rPr>
            </w:pPr>
            <w:r>
              <w:rPr>
                <w:rFonts w:hint="eastAsia" w:ascii="宋体" w:hAnsi="宋体" w:cs="宋体"/>
                <w:szCs w:val="21"/>
                <w:lang w:bidi="ar"/>
              </w:rPr>
              <w:t>取值范围：</w:t>
            </w:r>
            <w:r>
              <w:rPr>
                <w:szCs w:val="21"/>
                <w:lang w:bidi="ar"/>
              </w:rPr>
              <w:t>TS_TRUE</w:t>
            </w:r>
            <w:r>
              <w:rPr>
                <w:rFonts w:hint="eastAsia" w:ascii="宋体" w:hAnsi="宋体" w:cs="宋体"/>
                <w:szCs w:val="21"/>
                <w:lang w:bidi="ar"/>
              </w:rPr>
              <w:t>或</w:t>
            </w:r>
            <w:r>
              <w:rPr>
                <w:szCs w:val="21"/>
                <w:lang w:bidi="ar"/>
              </w:rPr>
              <w:t>TS_FALSE</w:t>
            </w:r>
            <w:r>
              <w:rPr>
                <w:rFonts w:hint="eastAsia" w:ascii="宋体" w:hAnsi="宋体" w:cs="宋体"/>
                <w:szCs w:val="21"/>
                <w:lang w:bidi="ar"/>
              </w:rPr>
              <w:t>。</w:t>
            </w:r>
          </w:p>
          <w:p w14:paraId="0C21EA02">
            <w:pPr>
              <w:rPr>
                <w:szCs w:val="21"/>
              </w:rPr>
            </w:pPr>
            <w:r>
              <w:rPr>
                <w:rFonts w:hint="eastAsia" w:ascii="宋体" w:hAnsi="宋体" w:cs="宋体"/>
                <w:szCs w:val="21"/>
                <w:lang w:bidi="ar"/>
              </w:rPr>
              <w:t>默认值：</w:t>
            </w:r>
            <w:r>
              <w:rPr>
                <w:szCs w:val="21"/>
                <w:lang w:bidi="ar"/>
              </w:rPr>
              <w:t>TS_FALSE</w:t>
            </w:r>
            <w:r>
              <w:rPr>
                <w:rFonts w:hint="eastAsia" w:ascii="宋体" w:hAnsi="宋体" w:cs="宋体"/>
                <w:szCs w:val="21"/>
                <w:lang w:bidi="ar"/>
              </w:rPr>
              <w:t>。</w:t>
            </w:r>
          </w:p>
        </w:tc>
      </w:tr>
      <w:tr w14:paraId="76F93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545EA3E">
            <w:pPr>
              <w:rPr>
                <w:szCs w:val="21"/>
              </w:rPr>
            </w:pPr>
            <w:r>
              <w:rPr>
                <w:szCs w:val="21"/>
                <w:lang w:bidi="ar"/>
              </w:rPr>
              <w:t>enQpMapMode</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5E1213FF">
            <w:pPr>
              <w:rPr>
                <w:szCs w:val="21"/>
              </w:rPr>
            </w:pPr>
            <w:r>
              <w:rPr>
                <w:rFonts w:hint="eastAsia" w:ascii="宋体" w:hAnsi="宋体" w:cs="宋体"/>
                <w:szCs w:val="21"/>
                <w:lang w:bidi="ar"/>
              </w:rPr>
              <w:t>使能</w:t>
            </w:r>
            <w:r>
              <w:rPr>
                <w:szCs w:val="21"/>
                <w:lang w:bidi="ar"/>
              </w:rPr>
              <w:t>QpMap</w:t>
            </w:r>
            <w:r>
              <w:rPr>
                <w:rFonts w:hint="eastAsia" w:ascii="宋体" w:hAnsi="宋体" w:cs="宋体"/>
                <w:szCs w:val="21"/>
                <w:lang w:bidi="ar"/>
              </w:rPr>
              <w:t>表的情况，</w:t>
            </w:r>
            <w:r>
              <w:rPr>
                <w:szCs w:val="21"/>
                <w:lang w:bidi="ar"/>
              </w:rPr>
              <w:t>CU32</w:t>
            </w:r>
            <w:r>
              <w:rPr>
                <w:rFonts w:hint="eastAsia" w:ascii="宋体" w:hAnsi="宋体" w:cs="宋体"/>
                <w:szCs w:val="21"/>
                <w:lang w:bidi="ar"/>
              </w:rPr>
              <w:t>和</w:t>
            </w:r>
            <w:r>
              <w:rPr>
                <w:szCs w:val="21"/>
                <w:lang w:bidi="ar"/>
              </w:rPr>
              <w:t>CU64</w:t>
            </w:r>
            <w:r>
              <w:rPr>
                <w:rFonts w:hint="eastAsia" w:ascii="宋体" w:hAnsi="宋体" w:cs="宋体"/>
                <w:szCs w:val="21"/>
                <w:lang w:bidi="ar"/>
              </w:rPr>
              <w:t>的</w:t>
            </w:r>
            <w:r>
              <w:rPr>
                <w:szCs w:val="21"/>
                <w:lang w:bidi="ar"/>
              </w:rPr>
              <w:t>Qp</w:t>
            </w:r>
            <w:r>
              <w:rPr>
                <w:rFonts w:hint="eastAsia" w:ascii="宋体" w:hAnsi="宋体" w:cs="宋体"/>
                <w:szCs w:val="21"/>
                <w:lang w:bidi="ar"/>
              </w:rPr>
              <w:t>值的取值方式。</w:t>
            </w:r>
          </w:p>
        </w:tc>
      </w:tr>
    </w:tbl>
    <w:p w14:paraId="3BB7C75E">
      <w:pPr>
        <w:pStyle w:val="31"/>
        <w:spacing w:before="7" w:beforeAutospacing="0" w:after="120" w:afterAutospacing="0"/>
        <w:jc w:val="both"/>
        <w:rPr>
          <w:kern w:val="2"/>
          <w:sz w:val="9"/>
          <w:szCs w:val="9"/>
        </w:rPr>
      </w:pPr>
      <w:r>
        <w:rPr>
          <w:kern w:val="2"/>
          <w:sz w:val="9"/>
          <w:szCs w:val="9"/>
          <w:lang w:bidi="ar"/>
        </w:rPr>
        <w:t xml:space="preserve"> </w:t>
      </w:r>
    </w:p>
    <w:p w14:paraId="69FFF9C6">
      <w:pPr>
        <w:ind w:firstLine="420" w:firstLineChars="200"/>
        <w:rPr>
          <w:szCs w:val="21"/>
        </w:rPr>
      </w:pPr>
      <w:r>
        <w:rPr>
          <w:rFonts w:hint="eastAsia" w:ascii="宋体" w:hAnsi="宋体" w:cs="宋体"/>
          <w:szCs w:val="21"/>
          <w:lang w:bidi="ar"/>
        </w:rPr>
        <w:t>【注意事项】</w:t>
      </w:r>
    </w:p>
    <w:p w14:paraId="2C0EFB5E">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7DC1A113">
      <w:pPr>
        <w:ind w:firstLine="420" w:firstLineChars="200"/>
        <w:rPr>
          <w:szCs w:val="21"/>
        </w:rPr>
      </w:pPr>
      <w:r>
        <w:rPr>
          <w:rFonts w:hint="eastAsia" w:ascii="宋体" w:hAnsi="宋体" w:cs="宋体"/>
          <w:szCs w:val="21"/>
          <w:lang w:bidi="ar"/>
        </w:rPr>
        <w:t>【相关数据类型及接口】</w:t>
      </w:r>
    </w:p>
    <w:p w14:paraId="18DC6E67">
      <w:pPr>
        <w:ind w:firstLine="420" w:firstLineChars="200"/>
        <w:rPr>
          <w:szCs w:val="21"/>
        </w:rPr>
      </w:pPr>
      <w:r>
        <w:rPr>
          <w:szCs w:val="21"/>
          <w:lang w:bidi="ar"/>
        </w:rPr>
        <w:t>VENC_RC_PARAM_S</w:t>
      </w:r>
    </w:p>
    <w:p w14:paraId="1848B000">
      <w:pPr>
        <w:ind w:firstLine="420" w:firstLineChars="200"/>
        <w:rPr>
          <w:szCs w:val="21"/>
        </w:rPr>
      </w:pPr>
      <w:r>
        <w:rPr>
          <w:szCs w:val="21"/>
          <w:lang w:bidi="ar"/>
        </w:rPr>
        <w:t>TS_MPI_VENC_SetRcParam</w:t>
      </w:r>
    </w:p>
    <w:p w14:paraId="23B014E1">
      <w:pPr>
        <w:ind w:firstLine="420" w:firstLineChars="200"/>
        <w:rPr>
          <w:szCs w:val="21"/>
        </w:rPr>
      </w:pPr>
      <w:r>
        <w:rPr>
          <w:szCs w:val="21"/>
          <w:lang w:bidi="ar"/>
        </w:rPr>
        <w:t>TS_MPI_VENC_GetRcParam</w:t>
      </w:r>
    </w:p>
    <w:p w14:paraId="17CDF250">
      <w:pPr>
        <w:pStyle w:val="31"/>
        <w:keepNext/>
        <w:keepLines/>
        <w:spacing w:before="120" w:beforeLines="50" w:beforeAutospacing="0"/>
        <w:jc w:val="both"/>
        <w:outlineLvl w:val="7"/>
        <w:rPr>
          <w:rFonts w:cs="宋体"/>
          <w:b/>
        </w:rPr>
      </w:pPr>
      <w:bookmarkStart w:id="1963" w:name="_Toc1148924474"/>
      <w:r>
        <w:rPr>
          <w:b/>
          <w:lang w:bidi="ar"/>
        </w:rPr>
        <w:t>VENC_PARAM_H265_QVBR_S</w:t>
      </w:r>
      <w:bookmarkEnd w:id="1963"/>
    </w:p>
    <w:p w14:paraId="38534FF7">
      <w:pPr>
        <w:ind w:firstLine="420" w:firstLineChars="200"/>
        <w:rPr>
          <w:szCs w:val="21"/>
        </w:rPr>
      </w:pPr>
      <w:r>
        <w:rPr>
          <w:rFonts w:hint="eastAsia" w:ascii="宋体" w:hAnsi="宋体" w:cs="宋体"/>
          <w:szCs w:val="21"/>
          <w:lang w:bidi="ar"/>
        </w:rPr>
        <w:t>【说明】</w:t>
      </w:r>
    </w:p>
    <w:p w14:paraId="0452A1BC">
      <w:pPr>
        <w:ind w:firstLine="420" w:firstLineChars="200"/>
        <w:rPr>
          <w:szCs w:val="21"/>
        </w:rPr>
      </w:pPr>
      <w:r>
        <w:rPr>
          <w:rFonts w:hint="eastAsia" w:ascii="宋体" w:hAnsi="宋体" w:cs="宋体"/>
          <w:szCs w:val="21"/>
          <w:lang w:bidi="ar"/>
        </w:rPr>
        <w:t>定义</w:t>
      </w:r>
      <w:r>
        <w:rPr>
          <w:szCs w:val="21"/>
          <w:lang w:bidi="ar"/>
        </w:rPr>
        <w:t>H.265</w:t>
      </w:r>
      <w:r>
        <w:rPr>
          <w:rFonts w:hint="eastAsia" w:ascii="宋体" w:hAnsi="宋体" w:cs="宋体"/>
          <w:szCs w:val="21"/>
          <w:lang w:bidi="ar"/>
        </w:rPr>
        <w:t>协议编码通道</w:t>
      </w:r>
      <w:r>
        <w:rPr>
          <w:szCs w:val="21"/>
          <w:lang w:bidi="ar"/>
        </w:rPr>
        <w:t>QVBR</w:t>
      </w:r>
      <w:r>
        <w:rPr>
          <w:rFonts w:hint="eastAsia" w:ascii="宋体" w:hAnsi="宋体" w:cs="宋体"/>
          <w:szCs w:val="21"/>
          <w:lang w:bidi="ar"/>
        </w:rPr>
        <w:t>码率控制模式高级参数配置。</w:t>
      </w:r>
    </w:p>
    <w:p w14:paraId="63D38DA5">
      <w:pPr>
        <w:ind w:firstLine="420" w:firstLineChars="200"/>
        <w:rPr>
          <w:szCs w:val="21"/>
        </w:rPr>
      </w:pPr>
      <w:r>
        <w:rPr>
          <w:rFonts w:hint="eastAsia" w:ascii="宋体" w:hAnsi="宋体" w:cs="宋体"/>
          <w:szCs w:val="21"/>
          <w:lang w:bidi="ar"/>
        </w:rPr>
        <w:t>【定义】</w:t>
      </w:r>
    </w:p>
    <w:p w14:paraId="4844C5F2">
      <w:pPr>
        <w:ind w:firstLine="420" w:firstLineChars="200"/>
        <w:rPr>
          <w:szCs w:val="21"/>
        </w:rPr>
      </w:pPr>
      <w:r>
        <w:rPr>
          <w:szCs w:val="21"/>
          <w:lang w:bidi="ar"/>
        </w:rPr>
        <w:t>typedef struct tsVENC_PARAM_H265_QVBR_S {</w:t>
      </w:r>
    </w:p>
    <w:p w14:paraId="67E03FF4">
      <w:pPr>
        <w:ind w:firstLine="420" w:firstLineChars="200"/>
        <w:rPr>
          <w:szCs w:val="21"/>
        </w:rPr>
      </w:pPr>
      <w:r>
        <w:rPr>
          <w:rFonts w:hint="eastAsia"/>
          <w:szCs w:val="21"/>
          <w:lang w:bidi="ar"/>
        </w:rPr>
        <w:t xml:space="preserve">    </w:t>
      </w:r>
      <w:r>
        <w:rPr>
          <w:szCs w:val="21"/>
          <w:lang w:bidi="ar"/>
        </w:rPr>
        <w:t>TS_U32  u32MinIprop;</w:t>
      </w:r>
    </w:p>
    <w:p w14:paraId="112DC323">
      <w:pPr>
        <w:ind w:firstLine="420" w:firstLineChars="200"/>
        <w:rPr>
          <w:szCs w:val="21"/>
        </w:rPr>
      </w:pPr>
      <w:r>
        <w:rPr>
          <w:rFonts w:hint="eastAsia"/>
          <w:szCs w:val="21"/>
          <w:lang w:bidi="ar"/>
        </w:rPr>
        <w:t xml:space="preserve">    </w:t>
      </w:r>
      <w:r>
        <w:rPr>
          <w:szCs w:val="21"/>
          <w:lang w:bidi="ar"/>
        </w:rPr>
        <w:t>TS_U32  u32MaxIprop;</w:t>
      </w:r>
    </w:p>
    <w:p w14:paraId="772E2F83">
      <w:pPr>
        <w:ind w:firstLine="420" w:firstLineChars="200"/>
        <w:rPr>
          <w:szCs w:val="21"/>
        </w:rPr>
      </w:pPr>
      <w:r>
        <w:rPr>
          <w:rFonts w:hint="eastAsia"/>
          <w:szCs w:val="21"/>
          <w:lang w:bidi="ar"/>
        </w:rPr>
        <w:t xml:space="preserve">    </w:t>
      </w:r>
      <w:r>
        <w:rPr>
          <w:szCs w:val="21"/>
          <w:lang w:bidi="ar"/>
        </w:rPr>
        <w:t>TS_S32  s32MaxReEncodeTimes;</w:t>
      </w:r>
    </w:p>
    <w:p w14:paraId="54AF8422">
      <w:pPr>
        <w:ind w:firstLine="420" w:firstLineChars="200"/>
        <w:rPr>
          <w:szCs w:val="21"/>
        </w:rPr>
      </w:pPr>
      <w:r>
        <w:rPr>
          <w:rFonts w:hint="eastAsia"/>
          <w:szCs w:val="21"/>
          <w:lang w:bidi="ar"/>
        </w:rPr>
        <w:t xml:space="preserve">    </w:t>
      </w:r>
      <w:r>
        <w:rPr>
          <w:szCs w:val="21"/>
          <w:lang w:bidi="ar"/>
        </w:rPr>
        <w:t>TS_BOOL bQpMapEn;</w:t>
      </w:r>
    </w:p>
    <w:p w14:paraId="186EEE8B">
      <w:pPr>
        <w:ind w:firstLine="420" w:firstLineChars="200"/>
        <w:rPr>
          <w:szCs w:val="21"/>
        </w:rPr>
      </w:pPr>
      <w:r>
        <w:rPr>
          <w:szCs w:val="21"/>
          <w:lang w:bidi="ar"/>
        </w:rPr>
        <w:t>VENC_RC_QPMAP_MODE_E enQpMapMode;</w:t>
      </w:r>
    </w:p>
    <w:p w14:paraId="370D9B7A">
      <w:pPr>
        <w:ind w:firstLine="420" w:firstLineChars="200"/>
        <w:rPr>
          <w:szCs w:val="21"/>
        </w:rPr>
      </w:pPr>
      <w:r>
        <w:rPr>
          <w:rFonts w:hint="eastAsia"/>
          <w:szCs w:val="21"/>
          <w:lang w:bidi="ar"/>
        </w:rPr>
        <w:t xml:space="preserve">    </w:t>
      </w:r>
      <w:r>
        <w:rPr>
          <w:szCs w:val="21"/>
          <w:lang w:bidi="ar"/>
        </w:rPr>
        <w:t>TS_U32  u32MaxQp;</w:t>
      </w:r>
    </w:p>
    <w:p w14:paraId="2D40CD24">
      <w:pPr>
        <w:ind w:firstLine="420" w:firstLineChars="200"/>
        <w:rPr>
          <w:szCs w:val="21"/>
        </w:rPr>
      </w:pPr>
      <w:r>
        <w:rPr>
          <w:rFonts w:hint="eastAsia"/>
          <w:szCs w:val="21"/>
          <w:lang w:bidi="ar"/>
        </w:rPr>
        <w:t xml:space="preserve">    </w:t>
      </w:r>
      <w:r>
        <w:rPr>
          <w:szCs w:val="21"/>
          <w:lang w:bidi="ar"/>
        </w:rPr>
        <w:t>TS_U32  u32MinQp;</w:t>
      </w:r>
    </w:p>
    <w:p w14:paraId="3AC81E88">
      <w:pPr>
        <w:ind w:firstLine="420" w:firstLineChars="200"/>
        <w:rPr>
          <w:szCs w:val="21"/>
        </w:rPr>
      </w:pPr>
      <w:r>
        <w:rPr>
          <w:rFonts w:hint="eastAsia"/>
          <w:szCs w:val="21"/>
          <w:lang w:bidi="ar"/>
        </w:rPr>
        <w:t xml:space="preserve">    </w:t>
      </w:r>
      <w:r>
        <w:rPr>
          <w:szCs w:val="21"/>
          <w:lang w:bidi="ar"/>
        </w:rPr>
        <w:t>TS_U32  u32MaxIQp;</w:t>
      </w:r>
    </w:p>
    <w:p w14:paraId="148667B8">
      <w:pPr>
        <w:ind w:firstLine="420" w:firstLineChars="200"/>
        <w:rPr>
          <w:szCs w:val="21"/>
        </w:rPr>
      </w:pPr>
      <w:r>
        <w:rPr>
          <w:rFonts w:hint="eastAsia"/>
          <w:szCs w:val="21"/>
          <w:lang w:bidi="ar"/>
        </w:rPr>
        <w:t xml:space="preserve">    </w:t>
      </w:r>
      <w:r>
        <w:rPr>
          <w:szCs w:val="21"/>
          <w:lang w:bidi="ar"/>
        </w:rPr>
        <w:t>TS_U32  u32MinIQp;</w:t>
      </w:r>
    </w:p>
    <w:p w14:paraId="2A7E9B21">
      <w:pPr>
        <w:ind w:firstLine="420" w:firstLineChars="200"/>
        <w:rPr>
          <w:szCs w:val="21"/>
        </w:rPr>
      </w:pPr>
      <w:r>
        <w:rPr>
          <w:rFonts w:hint="eastAsia"/>
          <w:szCs w:val="21"/>
          <w:lang w:bidi="ar"/>
        </w:rPr>
        <w:t xml:space="preserve">    </w:t>
      </w:r>
      <w:r>
        <w:rPr>
          <w:szCs w:val="21"/>
          <w:lang w:bidi="ar"/>
        </w:rPr>
        <w:t>TS_S32  s32BitPercentUL;</w:t>
      </w:r>
    </w:p>
    <w:p w14:paraId="3B9F7750">
      <w:pPr>
        <w:ind w:firstLine="420" w:firstLineChars="200"/>
        <w:rPr>
          <w:szCs w:val="21"/>
        </w:rPr>
      </w:pPr>
      <w:r>
        <w:rPr>
          <w:rFonts w:hint="eastAsia"/>
          <w:szCs w:val="21"/>
          <w:lang w:bidi="ar"/>
        </w:rPr>
        <w:t xml:space="preserve">    </w:t>
      </w:r>
      <w:r>
        <w:rPr>
          <w:szCs w:val="21"/>
          <w:lang w:bidi="ar"/>
        </w:rPr>
        <w:t>TS_S32  s32BitPercentLL;</w:t>
      </w:r>
    </w:p>
    <w:p w14:paraId="77F93136">
      <w:pPr>
        <w:ind w:firstLine="420" w:firstLineChars="200"/>
        <w:rPr>
          <w:szCs w:val="21"/>
        </w:rPr>
      </w:pPr>
      <w:r>
        <w:rPr>
          <w:rFonts w:hint="eastAsia"/>
          <w:szCs w:val="21"/>
          <w:lang w:bidi="ar"/>
        </w:rPr>
        <w:t xml:space="preserve">    </w:t>
      </w:r>
      <w:r>
        <w:rPr>
          <w:szCs w:val="21"/>
          <w:lang w:bidi="ar"/>
        </w:rPr>
        <w:t>TS_S32  s32PsnrFluctuateUL;</w:t>
      </w:r>
    </w:p>
    <w:p w14:paraId="11C8FE1B">
      <w:pPr>
        <w:ind w:firstLine="420" w:firstLineChars="200"/>
        <w:rPr>
          <w:szCs w:val="21"/>
        </w:rPr>
      </w:pPr>
      <w:r>
        <w:rPr>
          <w:rFonts w:hint="eastAsia"/>
          <w:szCs w:val="21"/>
          <w:lang w:bidi="ar"/>
        </w:rPr>
        <w:t xml:space="preserve">    </w:t>
      </w:r>
      <w:r>
        <w:rPr>
          <w:szCs w:val="21"/>
          <w:lang w:bidi="ar"/>
        </w:rPr>
        <w:t>TS_S32  s32PsnrFluctuateLL;</w:t>
      </w:r>
    </w:p>
    <w:p w14:paraId="2DF29289">
      <w:pPr>
        <w:ind w:firstLine="420" w:firstLineChars="200"/>
        <w:rPr>
          <w:szCs w:val="21"/>
        </w:rPr>
      </w:pPr>
      <w:r>
        <w:rPr>
          <w:szCs w:val="21"/>
          <w:lang w:bidi="ar"/>
        </w:rPr>
        <w:t>} VENC_PARAM_H265_QVBR_S;</w:t>
      </w:r>
    </w:p>
    <w:p w14:paraId="6D598F17">
      <w:pPr>
        <w:ind w:firstLine="420" w:firstLineChars="200"/>
        <w:rPr>
          <w:szCs w:val="21"/>
        </w:rPr>
      </w:pPr>
      <w:r>
        <w:rPr>
          <w:rFonts w:hint="eastAsia" w:ascii="宋体" w:hAnsi="宋体" w:cs="宋体"/>
          <w:szCs w:val="21"/>
          <w:lang w:bidi="ar"/>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38CEC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70808DA2">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3FB8E46E">
            <w:pPr>
              <w:rPr>
                <w:szCs w:val="21"/>
              </w:rPr>
            </w:pPr>
            <w:r>
              <w:rPr>
                <w:rFonts w:hint="eastAsia" w:ascii="宋体" w:hAnsi="宋体" w:cs="宋体"/>
                <w:szCs w:val="21"/>
                <w:lang w:bidi="ar"/>
              </w:rPr>
              <w:t>描述</w:t>
            </w:r>
          </w:p>
        </w:tc>
      </w:tr>
      <w:tr w14:paraId="3E569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ADEEE7B">
            <w:pPr>
              <w:rPr>
                <w:szCs w:val="21"/>
              </w:rPr>
            </w:pPr>
            <w:r>
              <w:rPr>
                <w:szCs w:val="21"/>
                <w:lang w:bidi="ar"/>
              </w:rPr>
              <w:t>u32MinIprop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22CC6AB">
            <w:pPr>
              <w:rPr>
                <w:szCs w:val="21"/>
              </w:rPr>
            </w:pPr>
            <w:r>
              <w:rPr>
                <w:rFonts w:hint="eastAsia" w:ascii="宋体" w:hAnsi="宋体" w:cs="宋体"/>
                <w:szCs w:val="21"/>
                <w:lang w:bidi="ar"/>
              </w:rPr>
              <w:t>最小</w:t>
            </w:r>
            <w:r>
              <w:rPr>
                <w:szCs w:val="21"/>
                <w:lang w:bidi="ar"/>
              </w:rPr>
              <w:t>IP</w:t>
            </w:r>
            <w:r>
              <w:rPr>
                <w:rFonts w:hint="eastAsia" w:ascii="宋体" w:hAnsi="宋体" w:cs="宋体"/>
                <w:szCs w:val="21"/>
                <w:lang w:bidi="ar"/>
              </w:rPr>
              <w:t>帧码率的比值。</w:t>
            </w:r>
          </w:p>
          <w:p w14:paraId="0D99C761">
            <w:pPr>
              <w:rPr>
                <w:szCs w:val="21"/>
              </w:rPr>
            </w:pPr>
            <w:r>
              <w:rPr>
                <w:rFonts w:hint="eastAsia" w:ascii="宋体" w:hAnsi="宋体" w:cs="宋体"/>
                <w:szCs w:val="21"/>
                <w:lang w:bidi="ar"/>
              </w:rPr>
              <w:t>取值范围：</w:t>
            </w:r>
            <w:r>
              <w:rPr>
                <w:szCs w:val="21"/>
                <w:lang w:bidi="ar"/>
              </w:rPr>
              <w:t>[1, 100]</w:t>
            </w:r>
            <w:r>
              <w:rPr>
                <w:rFonts w:hint="eastAsia" w:ascii="宋体" w:hAnsi="宋体" w:cs="宋体"/>
                <w:szCs w:val="21"/>
                <w:lang w:bidi="ar"/>
              </w:rPr>
              <w:t>。</w:t>
            </w:r>
          </w:p>
          <w:p w14:paraId="71D1D878">
            <w:pPr>
              <w:rPr>
                <w:szCs w:val="21"/>
              </w:rPr>
            </w:pPr>
            <w:r>
              <w:rPr>
                <w:rFonts w:hint="eastAsia" w:ascii="宋体" w:hAnsi="宋体" w:cs="宋体"/>
                <w:szCs w:val="21"/>
                <w:lang w:bidi="ar"/>
              </w:rPr>
              <w:t>默认值：</w:t>
            </w:r>
            <w:r>
              <w:rPr>
                <w:szCs w:val="21"/>
                <w:lang w:bidi="ar"/>
              </w:rPr>
              <w:t>1</w:t>
            </w:r>
            <w:r>
              <w:rPr>
                <w:rFonts w:hint="eastAsia" w:ascii="宋体" w:hAnsi="宋体" w:cs="宋体"/>
                <w:szCs w:val="21"/>
                <w:lang w:bidi="ar"/>
              </w:rPr>
              <w:t>。</w:t>
            </w:r>
          </w:p>
        </w:tc>
      </w:tr>
      <w:tr w14:paraId="3524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17BAAEE">
            <w:pPr>
              <w:rPr>
                <w:sz w:val="18"/>
                <w:szCs w:val="18"/>
              </w:rPr>
            </w:pPr>
            <w:r>
              <w:rPr>
                <w:szCs w:val="21"/>
                <w:lang w:bidi="ar"/>
              </w:rPr>
              <w:t>u32MaxIprop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80FD16C">
            <w:pPr>
              <w:rPr>
                <w:szCs w:val="21"/>
              </w:rPr>
            </w:pPr>
            <w:r>
              <w:rPr>
                <w:rFonts w:hint="eastAsia" w:ascii="宋体" w:hAnsi="宋体" w:cs="宋体"/>
                <w:szCs w:val="21"/>
                <w:lang w:bidi="ar"/>
              </w:rPr>
              <w:t>最大</w:t>
            </w:r>
            <w:r>
              <w:rPr>
                <w:szCs w:val="21"/>
                <w:lang w:bidi="ar"/>
              </w:rPr>
              <w:t>IP</w:t>
            </w:r>
            <w:r>
              <w:rPr>
                <w:rFonts w:hint="eastAsia" w:ascii="宋体" w:hAnsi="宋体" w:cs="宋体"/>
                <w:szCs w:val="21"/>
                <w:lang w:bidi="ar"/>
              </w:rPr>
              <w:t>帧码率的比值。</w:t>
            </w:r>
          </w:p>
          <w:p w14:paraId="5072F55D">
            <w:pPr>
              <w:rPr>
                <w:szCs w:val="21"/>
              </w:rPr>
            </w:pPr>
            <w:r>
              <w:rPr>
                <w:rFonts w:hint="eastAsia" w:ascii="宋体" w:hAnsi="宋体" w:cs="宋体"/>
                <w:szCs w:val="21"/>
                <w:lang w:bidi="ar"/>
              </w:rPr>
              <w:t>取值范围：</w:t>
            </w:r>
            <w:r>
              <w:rPr>
                <w:szCs w:val="21"/>
                <w:lang w:bidi="ar"/>
              </w:rPr>
              <w:t>[u32MinIprop, 100]</w:t>
            </w:r>
            <w:r>
              <w:rPr>
                <w:rFonts w:hint="eastAsia" w:ascii="宋体" w:hAnsi="宋体" w:cs="宋体"/>
                <w:szCs w:val="21"/>
                <w:lang w:bidi="ar"/>
              </w:rPr>
              <w:t>。</w:t>
            </w:r>
          </w:p>
          <w:p w14:paraId="1A54AE2C">
            <w:pPr>
              <w:rPr>
                <w:szCs w:val="21"/>
              </w:rPr>
            </w:pPr>
            <w:r>
              <w:rPr>
                <w:rFonts w:hint="eastAsia" w:ascii="宋体" w:hAnsi="宋体" w:cs="宋体"/>
                <w:szCs w:val="21"/>
                <w:lang w:bidi="ar"/>
              </w:rPr>
              <w:t>默认值：</w:t>
            </w:r>
            <w:r>
              <w:rPr>
                <w:szCs w:val="21"/>
                <w:lang w:bidi="ar"/>
              </w:rPr>
              <w:t>20</w:t>
            </w:r>
            <w:r>
              <w:rPr>
                <w:rFonts w:hint="eastAsia" w:ascii="宋体" w:hAnsi="宋体" w:cs="宋体"/>
                <w:szCs w:val="21"/>
                <w:lang w:bidi="ar"/>
              </w:rPr>
              <w:t>。</w:t>
            </w:r>
          </w:p>
        </w:tc>
      </w:tr>
      <w:tr w14:paraId="7F645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5E0EC09">
            <w:pPr>
              <w:rPr>
                <w:sz w:val="18"/>
                <w:szCs w:val="18"/>
              </w:rPr>
            </w:pPr>
            <w:r>
              <w:rPr>
                <w:szCs w:val="21"/>
                <w:lang w:bidi="ar"/>
              </w:rPr>
              <w:t>s32MaxReEncodeTimes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5D23039">
            <w:pPr>
              <w:rPr>
                <w:szCs w:val="21"/>
              </w:rPr>
            </w:pPr>
            <w:r>
              <w:rPr>
                <w:rFonts w:hint="eastAsia" w:ascii="宋体" w:hAnsi="宋体" w:cs="宋体"/>
                <w:szCs w:val="21"/>
                <w:lang w:bidi="ar"/>
              </w:rPr>
              <w:t>每帧重编码次数。</w:t>
            </w:r>
            <w:r>
              <w:rPr>
                <w:szCs w:val="21"/>
                <w:lang w:bidi="ar"/>
              </w:rPr>
              <w:t>0</w:t>
            </w:r>
            <w:r>
              <w:rPr>
                <w:rFonts w:hint="eastAsia" w:ascii="宋体" w:hAnsi="宋体" w:cs="宋体"/>
                <w:szCs w:val="21"/>
                <w:lang w:bidi="ar"/>
              </w:rPr>
              <w:t>表示不进行重编码。</w:t>
            </w:r>
          </w:p>
          <w:p w14:paraId="67EF5A26">
            <w:pPr>
              <w:rPr>
                <w:szCs w:val="21"/>
              </w:rPr>
            </w:pPr>
            <w:r>
              <w:rPr>
                <w:rFonts w:hint="eastAsia" w:ascii="宋体" w:hAnsi="宋体" w:cs="宋体"/>
                <w:szCs w:val="21"/>
                <w:lang w:bidi="ar"/>
              </w:rPr>
              <w:t>取值范围：</w:t>
            </w:r>
            <w:r>
              <w:rPr>
                <w:szCs w:val="21"/>
                <w:lang w:bidi="ar"/>
              </w:rPr>
              <w:t>[0, 3]</w:t>
            </w:r>
            <w:r>
              <w:rPr>
                <w:rFonts w:hint="eastAsia" w:ascii="宋体" w:hAnsi="宋体" w:cs="宋体"/>
                <w:szCs w:val="21"/>
                <w:lang w:bidi="ar"/>
              </w:rPr>
              <w:t>。</w:t>
            </w:r>
          </w:p>
          <w:p w14:paraId="1D9FFA9E">
            <w:pPr>
              <w:rPr>
                <w:szCs w:val="21"/>
              </w:rPr>
            </w:pPr>
            <w:r>
              <w:rPr>
                <w:rFonts w:hint="eastAsia" w:ascii="宋体" w:hAnsi="宋体" w:cs="宋体"/>
                <w:szCs w:val="21"/>
                <w:lang w:bidi="ar"/>
              </w:rPr>
              <w:t>默认值：</w:t>
            </w:r>
            <w:r>
              <w:rPr>
                <w:szCs w:val="21"/>
                <w:lang w:bidi="ar"/>
              </w:rPr>
              <w:t>2</w:t>
            </w:r>
            <w:r>
              <w:rPr>
                <w:rFonts w:hint="eastAsia" w:ascii="宋体" w:hAnsi="宋体" w:cs="宋体"/>
                <w:szCs w:val="21"/>
                <w:lang w:bidi="ar"/>
              </w:rPr>
              <w:t>。</w:t>
            </w:r>
          </w:p>
        </w:tc>
      </w:tr>
      <w:tr w14:paraId="4646A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8CDADC7">
            <w:pPr>
              <w:rPr>
                <w:szCs w:val="21"/>
              </w:rPr>
            </w:pPr>
            <w:r>
              <w:rPr>
                <w:szCs w:val="21"/>
                <w:lang w:bidi="ar"/>
              </w:rPr>
              <w:t>bQpMapEn</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9520580">
            <w:pPr>
              <w:rPr>
                <w:szCs w:val="21"/>
              </w:rPr>
            </w:pPr>
            <w:r>
              <w:rPr>
                <w:szCs w:val="21"/>
                <w:lang w:bidi="ar"/>
              </w:rPr>
              <w:t>QVBR</w:t>
            </w:r>
            <w:r>
              <w:rPr>
                <w:rFonts w:hint="eastAsia" w:ascii="宋体" w:hAnsi="宋体" w:cs="宋体"/>
                <w:szCs w:val="21"/>
                <w:lang w:bidi="ar"/>
              </w:rPr>
              <w:t>模式下是否使能</w:t>
            </w:r>
            <w:r>
              <w:rPr>
                <w:szCs w:val="21"/>
                <w:lang w:bidi="ar"/>
              </w:rPr>
              <w:t>QpMap</w:t>
            </w:r>
            <w:r>
              <w:rPr>
                <w:rFonts w:hint="eastAsia" w:ascii="宋体" w:hAnsi="宋体" w:cs="宋体"/>
                <w:szCs w:val="21"/>
                <w:lang w:bidi="ar"/>
              </w:rPr>
              <w:t>功能。</w:t>
            </w:r>
          </w:p>
          <w:p w14:paraId="409E0DAC">
            <w:pPr>
              <w:rPr>
                <w:szCs w:val="21"/>
              </w:rPr>
            </w:pPr>
            <w:r>
              <w:rPr>
                <w:rFonts w:hint="eastAsia" w:ascii="宋体" w:hAnsi="宋体" w:cs="宋体"/>
                <w:szCs w:val="21"/>
                <w:lang w:bidi="ar"/>
              </w:rPr>
              <w:t>取值范围：</w:t>
            </w:r>
            <w:r>
              <w:rPr>
                <w:szCs w:val="21"/>
                <w:lang w:bidi="ar"/>
              </w:rPr>
              <w:t>TS_TRUE</w:t>
            </w:r>
            <w:r>
              <w:rPr>
                <w:rFonts w:hint="eastAsia" w:ascii="宋体" w:hAnsi="宋体" w:cs="宋体"/>
                <w:szCs w:val="21"/>
                <w:lang w:bidi="ar"/>
              </w:rPr>
              <w:t>或</w:t>
            </w:r>
            <w:r>
              <w:rPr>
                <w:szCs w:val="21"/>
                <w:lang w:bidi="ar"/>
              </w:rPr>
              <w:t>TS_FALSE</w:t>
            </w:r>
            <w:r>
              <w:rPr>
                <w:rFonts w:hint="eastAsia" w:ascii="宋体" w:hAnsi="宋体" w:cs="宋体"/>
                <w:szCs w:val="21"/>
                <w:lang w:bidi="ar"/>
              </w:rPr>
              <w:t>。</w:t>
            </w:r>
          </w:p>
          <w:p w14:paraId="1074C48B">
            <w:pPr>
              <w:rPr>
                <w:szCs w:val="21"/>
              </w:rPr>
            </w:pPr>
            <w:r>
              <w:rPr>
                <w:rFonts w:hint="eastAsia" w:ascii="宋体" w:hAnsi="宋体" w:cs="宋体"/>
                <w:szCs w:val="21"/>
                <w:lang w:bidi="ar"/>
              </w:rPr>
              <w:t>默认值：</w:t>
            </w:r>
            <w:r>
              <w:rPr>
                <w:szCs w:val="21"/>
                <w:lang w:bidi="ar"/>
              </w:rPr>
              <w:t>TS_FALSE</w:t>
            </w:r>
            <w:r>
              <w:rPr>
                <w:rFonts w:hint="eastAsia" w:ascii="宋体" w:hAnsi="宋体" w:cs="宋体"/>
                <w:szCs w:val="21"/>
                <w:lang w:bidi="ar"/>
              </w:rPr>
              <w:t>。</w:t>
            </w:r>
          </w:p>
        </w:tc>
      </w:tr>
      <w:tr w14:paraId="38076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0B6478D">
            <w:pPr>
              <w:rPr>
                <w:szCs w:val="21"/>
              </w:rPr>
            </w:pPr>
            <w:r>
              <w:rPr>
                <w:szCs w:val="21"/>
                <w:lang w:bidi="ar"/>
              </w:rPr>
              <w:t>enQpMapMode</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6A0FA15">
            <w:pPr>
              <w:rPr>
                <w:szCs w:val="21"/>
              </w:rPr>
            </w:pPr>
            <w:r>
              <w:rPr>
                <w:rFonts w:hint="eastAsia" w:ascii="宋体" w:hAnsi="宋体" w:cs="宋体"/>
                <w:szCs w:val="21"/>
                <w:lang w:bidi="ar"/>
              </w:rPr>
              <w:t>使能</w:t>
            </w:r>
            <w:r>
              <w:rPr>
                <w:szCs w:val="21"/>
                <w:lang w:bidi="ar"/>
              </w:rPr>
              <w:t>QpMap</w:t>
            </w:r>
            <w:r>
              <w:rPr>
                <w:rFonts w:hint="eastAsia" w:ascii="宋体" w:hAnsi="宋体" w:cs="宋体"/>
                <w:szCs w:val="21"/>
                <w:lang w:bidi="ar"/>
              </w:rPr>
              <w:t>表的情况，</w:t>
            </w:r>
            <w:r>
              <w:rPr>
                <w:szCs w:val="21"/>
                <w:lang w:bidi="ar"/>
              </w:rPr>
              <w:t>CU32</w:t>
            </w:r>
            <w:r>
              <w:rPr>
                <w:rFonts w:hint="eastAsia" w:ascii="宋体" w:hAnsi="宋体" w:cs="宋体"/>
                <w:szCs w:val="21"/>
                <w:lang w:bidi="ar"/>
              </w:rPr>
              <w:t>和</w:t>
            </w:r>
            <w:r>
              <w:rPr>
                <w:szCs w:val="21"/>
                <w:lang w:bidi="ar"/>
              </w:rPr>
              <w:t>CU64</w:t>
            </w:r>
            <w:r>
              <w:rPr>
                <w:rFonts w:hint="eastAsia" w:ascii="宋体" w:hAnsi="宋体" w:cs="宋体"/>
                <w:szCs w:val="21"/>
                <w:lang w:bidi="ar"/>
              </w:rPr>
              <w:t>的</w:t>
            </w:r>
            <w:r>
              <w:rPr>
                <w:szCs w:val="21"/>
                <w:lang w:bidi="ar"/>
              </w:rPr>
              <w:t>Qp</w:t>
            </w:r>
            <w:r>
              <w:rPr>
                <w:rFonts w:hint="eastAsia" w:ascii="宋体" w:hAnsi="宋体" w:cs="宋体"/>
                <w:szCs w:val="21"/>
                <w:lang w:bidi="ar"/>
              </w:rPr>
              <w:t>值的取值方式。</w:t>
            </w:r>
          </w:p>
        </w:tc>
      </w:tr>
      <w:tr w14:paraId="73FB5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ECD628A">
            <w:pPr>
              <w:rPr>
                <w:szCs w:val="21"/>
              </w:rPr>
            </w:pPr>
            <w:r>
              <w:rPr>
                <w:szCs w:val="21"/>
                <w:lang w:bidi="ar"/>
              </w:rPr>
              <w:t>u32MaxQp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C2B9078">
            <w:pPr>
              <w:rPr>
                <w:szCs w:val="21"/>
              </w:rPr>
            </w:pPr>
            <w:r>
              <w:rPr>
                <w:szCs w:val="21"/>
                <w:lang w:bidi="ar"/>
              </w:rPr>
              <w:t>P</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49776704">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019F1938">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170B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51CDAA0">
            <w:pPr>
              <w:rPr>
                <w:szCs w:val="21"/>
              </w:rPr>
            </w:pPr>
            <w:r>
              <w:rPr>
                <w:szCs w:val="21"/>
                <w:lang w:bidi="ar"/>
              </w:rPr>
              <w:t>u32MinQp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3B5009B">
            <w:pPr>
              <w:rPr>
                <w:szCs w:val="21"/>
              </w:rPr>
            </w:pPr>
            <w:r>
              <w:rPr>
                <w:szCs w:val="21"/>
                <w:lang w:bidi="ar"/>
              </w:rPr>
              <w:t>P</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6019D131">
            <w:pPr>
              <w:rPr>
                <w:szCs w:val="21"/>
              </w:rPr>
            </w:pPr>
            <w:r>
              <w:rPr>
                <w:rFonts w:hint="eastAsia" w:ascii="宋体" w:hAnsi="宋体" w:cs="宋体"/>
                <w:szCs w:val="21"/>
                <w:lang w:bidi="ar"/>
              </w:rPr>
              <w:t>取值范围：</w:t>
            </w:r>
            <w:r>
              <w:rPr>
                <w:szCs w:val="21"/>
                <w:lang w:bidi="ar"/>
              </w:rPr>
              <w:t>[0, u32MaxQp]</w:t>
            </w:r>
            <w:r>
              <w:rPr>
                <w:rFonts w:hint="eastAsia" w:ascii="宋体" w:hAnsi="宋体" w:cs="宋体"/>
                <w:szCs w:val="21"/>
                <w:lang w:bidi="ar"/>
              </w:rPr>
              <w:t>。</w:t>
            </w:r>
          </w:p>
          <w:p w14:paraId="47861DF4">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715B4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6D96B70">
            <w:pPr>
              <w:rPr>
                <w:szCs w:val="21"/>
              </w:rPr>
            </w:pPr>
            <w:r>
              <w:rPr>
                <w:szCs w:val="21"/>
                <w:lang w:bidi="ar"/>
              </w:rPr>
              <w:t>u32MaxIQp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8ADE708">
            <w:pPr>
              <w:rPr>
                <w:szCs w:val="21"/>
              </w:rPr>
            </w:pPr>
            <w:r>
              <w:rPr>
                <w:szCs w:val="21"/>
                <w:lang w:bidi="ar"/>
              </w:rPr>
              <w:t>I</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3BC069AC">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4F4E61F9">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37FBF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F8F7504">
            <w:pPr>
              <w:rPr>
                <w:szCs w:val="21"/>
              </w:rPr>
            </w:pPr>
            <w:r>
              <w:rPr>
                <w:szCs w:val="21"/>
                <w:lang w:bidi="ar"/>
              </w:rPr>
              <w:t>u32MinIQp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A205D6B">
            <w:pPr>
              <w:rPr>
                <w:szCs w:val="21"/>
              </w:rPr>
            </w:pPr>
            <w:r>
              <w:rPr>
                <w:szCs w:val="21"/>
                <w:lang w:bidi="ar"/>
              </w:rPr>
              <w:t>I</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789792A5">
            <w:pPr>
              <w:rPr>
                <w:szCs w:val="21"/>
              </w:rPr>
            </w:pPr>
            <w:r>
              <w:rPr>
                <w:rFonts w:hint="eastAsia" w:ascii="宋体" w:hAnsi="宋体" w:cs="宋体"/>
                <w:szCs w:val="21"/>
                <w:lang w:bidi="ar"/>
              </w:rPr>
              <w:t>取值范围：</w:t>
            </w:r>
            <w:r>
              <w:rPr>
                <w:szCs w:val="21"/>
                <w:lang w:bidi="ar"/>
              </w:rPr>
              <w:t>[0, u32MaxIQp]</w:t>
            </w:r>
            <w:r>
              <w:rPr>
                <w:rFonts w:hint="eastAsia" w:ascii="宋体" w:hAnsi="宋体" w:cs="宋体"/>
                <w:szCs w:val="21"/>
                <w:lang w:bidi="ar"/>
              </w:rPr>
              <w:t>。</w:t>
            </w:r>
          </w:p>
          <w:p w14:paraId="12E3306C">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48F0C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7B420C7">
            <w:pPr>
              <w:rPr>
                <w:szCs w:val="21"/>
              </w:rPr>
            </w:pPr>
            <w:r>
              <w:rPr>
                <w:szCs w:val="21"/>
                <w:lang w:bidi="ar"/>
              </w:rPr>
              <w:t>s32BitPercentUL</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541CF70">
            <w:pPr>
              <w:rPr>
                <w:szCs w:val="21"/>
              </w:rPr>
            </w:pPr>
            <w:r>
              <w:rPr>
                <w:rFonts w:hint="eastAsia" w:ascii="宋体" w:hAnsi="宋体" w:cs="宋体"/>
                <w:szCs w:val="21"/>
                <w:lang w:bidi="ar"/>
              </w:rPr>
              <w:t>码率百分比上限。</w:t>
            </w:r>
          </w:p>
          <w:p w14:paraId="229862EF">
            <w:pPr>
              <w:rPr>
                <w:szCs w:val="21"/>
              </w:rPr>
            </w:pPr>
            <w:r>
              <w:rPr>
                <w:rFonts w:hint="eastAsia" w:ascii="宋体" w:hAnsi="宋体" w:cs="宋体"/>
                <w:szCs w:val="21"/>
                <w:lang w:bidi="ar"/>
              </w:rPr>
              <w:t>取值范围：</w:t>
            </w:r>
            <w:r>
              <w:rPr>
                <w:szCs w:val="21"/>
                <w:lang w:bidi="ar"/>
              </w:rPr>
              <w:t>[s32BitPercentLL, 180]</w:t>
            </w:r>
            <w:r>
              <w:rPr>
                <w:rFonts w:hint="eastAsia" w:ascii="宋体" w:hAnsi="宋体" w:cs="宋体"/>
                <w:szCs w:val="21"/>
                <w:lang w:bidi="ar"/>
              </w:rPr>
              <w:t>。</w:t>
            </w:r>
          </w:p>
          <w:p w14:paraId="57750C7C">
            <w:pPr>
              <w:rPr>
                <w:szCs w:val="21"/>
              </w:rPr>
            </w:pPr>
            <w:r>
              <w:rPr>
                <w:rFonts w:hint="eastAsia" w:ascii="宋体" w:hAnsi="宋体" w:cs="宋体"/>
                <w:szCs w:val="21"/>
                <w:lang w:bidi="ar"/>
              </w:rPr>
              <w:t>默认值：</w:t>
            </w:r>
            <w:r>
              <w:rPr>
                <w:szCs w:val="21"/>
                <w:lang w:bidi="ar"/>
              </w:rPr>
              <w:t>125</w:t>
            </w:r>
            <w:r>
              <w:rPr>
                <w:rFonts w:hint="eastAsia" w:ascii="宋体" w:hAnsi="宋体" w:cs="宋体"/>
                <w:szCs w:val="21"/>
                <w:lang w:bidi="ar"/>
              </w:rPr>
              <w:t>。</w:t>
            </w:r>
          </w:p>
        </w:tc>
      </w:tr>
      <w:tr w14:paraId="25AA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7F85204">
            <w:pPr>
              <w:rPr>
                <w:szCs w:val="21"/>
              </w:rPr>
            </w:pPr>
            <w:r>
              <w:rPr>
                <w:szCs w:val="21"/>
                <w:lang w:bidi="ar"/>
              </w:rPr>
              <w:t>s32BitPercentLL</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100C575">
            <w:pPr>
              <w:rPr>
                <w:szCs w:val="21"/>
              </w:rPr>
            </w:pPr>
            <w:r>
              <w:rPr>
                <w:rFonts w:hint="eastAsia" w:ascii="宋体" w:hAnsi="宋体" w:cs="宋体"/>
                <w:szCs w:val="21"/>
                <w:lang w:bidi="ar"/>
              </w:rPr>
              <w:t>码率百分比下限。</w:t>
            </w:r>
          </w:p>
          <w:p w14:paraId="455F5FD2">
            <w:pPr>
              <w:rPr>
                <w:szCs w:val="21"/>
              </w:rPr>
            </w:pPr>
            <w:r>
              <w:rPr>
                <w:rFonts w:hint="eastAsia" w:ascii="宋体" w:hAnsi="宋体" w:cs="宋体"/>
                <w:szCs w:val="21"/>
                <w:lang w:bidi="ar"/>
              </w:rPr>
              <w:t>取值范围：</w:t>
            </w:r>
            <w:r>
              <w:rPr>
                <w:szCs w:val="21"/>
                <w:lang w:bidi="ar"/>
              </w:rPr>
              <w:t>[30, 180]</w:t>
            </w:r>
            <w:r>
              <w:rPr>
                <w:rFonts w:hint="eastAsia" w:ascii="宋体" w:hAnsi="宋体" w:cs="宋体"/>
                <w:szCs w:val="21"/>
                <w:lang w:bidi="ar"/>
              </w:rPr>
              <w:t>。</w:t>
            </w:r>
          </w:p>
          <w:p w14:paraId="42D29919">
            <w:pPr>
              <w:rPr>
                <w:szCs w:val="21"/>
              </w:rPr>
            </w:pPr>
            <w:r>
              <w:rPr>
                <w:rFonts w:hint="eastAsia" w:ascii="宋体" w:hAnsi="宋体" w:cs="宋体"/>
                <w:szCs w:val="21"/>
                <w:lang w:bidi="ar"/>
              </w:rPr>
              <w:t>默认值：</w:t>
            </w:r>
            <w:r>
              <w:rPr>
                <w:szCs w:val="21"/>
                <w:lang w:bidi="ar"/>
              </w:rPr>
              <w:t>45</w:t>
            </w:r>
            <w:r>
              <w:rPr>
                <w:rFonts w:hint="eastAsia" w:ascii="宋体" w:hAnsi="宋体" w:cs="宋体"/>
                <w:szCs w:val="21"/>
                <w:lang w:bidi="ar"/>
              </w:rPr>
              <w:t>。</w:t>
            </w:r>
          </w:p>
        </w:tc>
      </w:tr>
      <w:tr w14:paraId="3DFD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F07B4A1">
            <w:pPr>
              <w:rPr>
                <w:szCs w:val="21"/>
              </w:rPr>
            </w:pPr>
            <w:r>
              <w:rPr>
                <w:szCs w:val="21"/>
                <w:lang w:bidi="ar"/>
              </w:rPr>
              <w:t>s32PsnrFluctuateUL</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EE87336">
            <w:pPr>
              <w:rPr>
                <w:szCs w:val="21"/>
              </w:rPr>
            </w:pPr>
            <w:r>
              <w:rPr>
                <w:szCs w:val="21"/>
                <w:lang w:bidi="ar"/>
              </w:rPr>
              <w:t>Psnr</w:t>
            </w:r>
            <w:r>
              <w:rPr>
                <w:rFonts w:hint="eastAsia" w:ascii="宋体" w:hAnsi="宋体" w:cs="宋体"/>
                <w:szCs w:val="21"/>
                <w:lang w:bidi="ar"/>
              </w:rPr>
              <w:t>上限。</w:t>
            </w:r>
          </w:p>
          <w:p w14:paraId="38F5E67A">
            <w:pPr>
              <w:rPr>
                <w:szCs w:val="21"/>
              </w:rPr>
            </w:pPr>
            <w:r>
              <w:rPr>
                <w:rFonts w:hint="eastAsia" w:ascii="宋体" w:hAnsi="宋体" w:cs="宋体"/>
                <w:szCs w:val="21"/>
                <w:lang w:bidi="ar"/>
              </w:rPr>
              <w:t>取值范围：</w:t>
            </w:r>
            <w:r>
              <w:rPr>
                <w:szCs w:val="21"/>
                <w:lang w:bidi="ar"/>
              </w:rPr>
              <w:t>[s32PsnrFluctuateLL, 40]</w:t>
            </w:r>
            <w:r>
              <w:rPr>
                <w:rFonts w:hint="eastAsia" w:ascii="宋体" w:hAnsi="宋体" w:cs="宋体"/>
                <w:szCs w:val="21"/>
                <w:lang w:bidi="ar"/>
              </w:rPr>
              <w:t>。</w:t>
            </w:r>
          </w:p>
          <w:p w14:paraId="703129C5">
            <w:pPr>
              <w:rPr>
                <w:szCs w:val="21"/>
              </w:rPr>
            </w:pPr>
            <w:r>
              <w:rPr>
                <w:rFonts w:hint="eastAsia" w:ascii="宋体" w:hAnsi="宋体" w:cs="宋体"/>
                <w:szCs w:val="21"/>
                <w:lang w:bidi="ar"/>
              </w:rPr>
              <w:t>默认值：</w:t>
            </w:r>
            <w:r>
              <w:rPr>
                <w:szCs w:val="21"/>
                <w:lang w:bidi="ar"/>
              </w:rPr>
              <w:t>30</w:t>
            </w:r>
            <w:r>
              <w:rPr>
                <w:rFonts w:hint="eastAsia" w:ascii="宋体" w:hAnsi="宋体" w:cs="宋体"/>
                <w:szCs w:val="21"/>
                <w:lang w:bidi="ar"/>
              </w:rPr>
              <w:t>。</w:t>
            </w:r>
          </w:p>
        </w:tc>
      </w:tr>
      <w:tr w14:paraId="14079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B3042A6">
            <w:pPr>
              <w:rPr>
                <w:szCs w:val="21"/>
              </w:rPr>
            </w:pPr>
            <w:r>
              <w:rPr>
                <w:szCs w:val="21"/>
                <w:lang w:bidi="ar"/>
              </w:rPr>
              <w:t>s32PsnrFluctuateLL</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4408E1C">
            <w:pPr>
              <w:rPr>
                <w:szCs w:val="21"/>
              </w:rPr>
            </w:pPr>
            <w:r>
              <w:rPr>
                <w:szCs w:val="21"/>
                <w:lang w:bidi="ar"/>
              </w:rPr>
              <w:t>Psnr</w:t>
            </w:r>
            <w:r>
              <w:rPr>
                <w:rFonts w:hint="eastAsia" w:ascii="宋体" w:hAnsi="宋体" w:cs="宋体"/>
                <w:szCs w:val="21"/>
                <w:lang w:bidi="ar"/>
              </w:rPr>
              <w:t>下限。</w:t>
            </w:r>
          </w:p>
          <w:p w14:paraId="18A0DFE7">
            <w:pPr>
              <w:rPr>
                <w:szCs w:val="21"/>
              </w:rPr>
            </w:pPr>
            <w:r>
              <w:rPr>
                <w:rFonts w:hint="eastAsia" w:ascii="宋体" w:hAnsi="宋体" w:cs="宋体"/>
                <w:szCs w:val="21"/>
                <w:lang w:bidi="ar"/>
              </w:rPr>
              <w:t>取值范围：</w:t>
            </w:r>
            <w:r>
              <w:rPr>
                <w:szCs w:val="21"/>
                <w:lang w:bidi="ar"/>
              </w:rPr>
              <w:t>[18, 40]</w:t>
            </w:r>
            <w:r>
              <w:rPr>
                <w:rFonts w:hint="eastAsia" w:ascii="宋体" w:hAnsi="宋体" w:cs="宋体"/>
                <w:szCs w:val="21"/>
                <w:lang w:bidi="ar"/>
              </w:rPr>
              <w:t>。</w:t>
            </w:r>
          </w:p>
          <w:p w14:paraId="02023045">
            <w:pPr>
              <w:rPr>
                <w:szCs w:val="21"/>
              </w:rPr>
            </w:pPr>
            <w:r>
              <w:rPr>
                <w:rFonts w:hint="eastAsia" w:ascii="宋体" w:hAnsi="宋体" w:cs="宋体"/>
                <w:szCs w:val="21"/>
                <w:lang w:bidi="ar"/>
              </w:rPr>
              <w:t>默认值：</w:t>
            </w:r>
            <w:r>
              <w:rPr>
                <w:szCs w:val="21"/>
                <w:lang w:bidi="ar"/>
              </w:rPr>
              <w:t>23</w:t>
            </w:r>
            <w:r>
              <w:rPr>
                <w:rFonts w:hint="eastAsia" w:ascii="宋体" w:hAnsi="宋体" w:cs="宋体"/>
                <w:szCs w:val="21"/>
                <w:lang w:bidi="ar"/>
              </w:rPr>
              <w:t>。</w:t>
            </w:r>
          </w:p>
        </w:tc>
      </w:tr>
    </w:tbl>
    <w:p w14:paraId="3051B080">
      <w:pPr>
        <w:pStyle w:val="31"/>
        <w:spacing w:before="7" w:beforeAutospacing="0" w:after="120" w:afterAutospacing="0"/>
        <w:jc w:val="both"/>
        <w:rPr>
          <w:kern w:val="2"/>
          <w:sz w:val="9"/>
          <w:szCs w:val="9"/>
        </w:rPr>
      </w:pPr>
      <w:r>
        <w:rPr>
          <w:kern w:val="2"/>
          <w:sz w:val="9"/>
          <w:szCs w:val="9"/>
          <w:lang w:bidi="ar"/>
        </w:rPr>
        <w:t xml:space="preserve"> </w:t>
      </w:r>
    </w:p>
    <w:p w14:paraId="51F7EFCE">
      <w:pPr>
        <w:ind w:firstLine="420" w:firstLineChars="200"/>
        <w:rPr>
          <w:szCs w:val="21"/>
        </w:rPr>
      </w:pPr>
      <w:r>
        <w:rPr>
          <w:rFonts w:hint="eastAsia" w:ascii="宋体" w:hAnsi="宋体" w:cs="宋体"/>
          <w:szCs w:val="21"/>
          <w:lang w:bidi="ar"/>
        </w:rPr>
        <w:t>【注意事项】</w:t>
      </w:r>
    </w:p>
    <w:p w14:paraId="6D7CE0F2">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44A91AFE">
      <w:pPr>
        <w:ind w:firstLine="420" w:firstLineChars="200"/>
        <w:rPr>
          <w:szCs w:val="21"/>
        </w:rPr>
      </w:pPr>
      <w:r>
        <w:rPr>
          <w:rFonts w:hint="eastAsia" w:ascii="宋体" w:hAnsi="宋体" w:cs="宋体"/>
          <w:szCs w:val="21"/>
          <w:lang w:bidi="ar"/>
        </w:rPr>
        <w:t>【相关数据类型及接口】</w:t>
      </w:r>
    </w:p>
    <w:p w14:paraId="72189F2F">
      <w:pPr>
        <w:ind w:firstLine="420" w:firstLineChars="200"/>
        <w:rPr>
          <w:szCs w:val="21"/>
        </w:rPr>
      </w:pPr>
      <w:r>
        <w:rPr>
          <w:szCs w:val="21"/>
          <w:lang w:bidi="ar"/>
        </w:rPr>
        <w:t>VENC_RC_PARAM_S</w:t>
      </w:r>
    </w:p>
    <w:p w14:paraId="00E9E585">
      <w:pPr>
        <w:ind w:firstLine="420" w:firstLineChars="200"/>
        <w:rPr>
          <w:szCs w:val="21"/>
        </w:rPr>
      </w:pPr>
      <w:r>
        <w:rPr>
          <w:szCs w:val="21"/>
          <w:lang w:bidi="ar"/>
        </w:rPr>
        <w:t>TS_MPI_VENC_SetRcParam</w:t>
      </w:r>
    </w:p>
    <w:p w14:paraId="650F92FE">
      <w:pPr>
        <w:ind w:firstLine="420" w:firstLineChars="200"/>
        <w:rPr>
          <w:szCs w:val="21"/>
        </w:rPr>
      </w:pPr>
      <w:r>
        <w:rPr>
          <w:szCs w:val="21"/>
          <w:lang w:bidi="ar"/>
        </w:rPr>
        <w:t>TS_MPI_VENC_GetRcParam</w:t>
      </w:r>
    </w:p>
    <w:p w14:paraId="2524FE4F">
      <w:pPr>
        <w:pStyle w:val="31"/>
        <w:keepNext/>
        <w:keepLines/>
        <w:spacing w:before="120" w:beforeLines="50" w:beforeAutospacing="0"/>
        <w:jc w:val="both"/>
        <w:outlineLvl w:val="7"/>
        <w:rPr>
          <w:rFonts w:cs="宋体"/>
          <w:b/>
        </w:rPr>
      </w:pPr>
      <w:bookmarkStart w:id="1964" w:name="_Toc1344927604"/>
      <w:r>
        <w:rPr>
          <w:b/>
          <w:lang w:bidi="ar"/>
        </w:rPr>
        <w:t>VENC_PARAM_H265_CVBR_S</w:t>
      </w:r>
      <w:bookmarkEnd w:id="1964"/>
    </w:p>
    <w:p w14:paraId="49C716BD">
      <w:pPr>
        <w:ind w:firstLine="420" w:firstLineChars="200"/>
        <w:rPr>
          <w:szCs w:val="21"/>
        </w:rPr>
      </w:pPr>
      <w:r>
        <w:rPr>
          <w:rFonts w:hint="eastAsia" w:ascii="宋体" w:hAnsi="宋体" w:cs="宋体"/>
          <w:szCs w:val="21"/>
          <w:lang w:bidi="ar"/>
        </w:rPr>
        <w:t>【说明】</w:t>
      </w:r>
    </w:p>
    <w:p w14:paraId="2E676772">
      <w:pPr>
        <w:ind w:firstLine="420" w:firstLineChars="200"/>
        <w:rPr>
          <w:szCs w:val="21"/>
        </w:rPr>
      </w:pPr>
      <w:r>
        <w:rPr>
          <w:rFonts w:hint="eastAsia" w:ascii="宋体" w:hAnsi="宋体" w:cs="宋体"/>
          <w:szCs w:val="21"/>
          <w:lang w:bidi="ar"/>
        </w:rPr>
        <w:t>定义</w:t>
      </w:r>
      <w:r>
        <w:rPr>
          <w:szCs w:val="21"/>
          <w:lang w:bidi="ar"/>
        </w:rPr>
        <w:t>H.265</w:t>
      </w:r>
      <w:r>
        <w:rPr>
          <w:rFonts w:hint="eastAsia" w:ascii="宋体" w:hAnsi="宋体" w:cs="宋体"/>
          <w:szCs w:val="21"/>
          <w:lang w:bidi="ar"/>
        </w:rPr>
        <w:t>协议编码通道</w:t>
      </w:r>
      <w:r>
        <w:rPr>
          <w:szCs w:val="21"/>
          <w:lang w:bidi="ar"/>
        </w:rPr>
        <w:t>CVBR</w:t>
      </w:r>
      <w:r>
        <w:rPr>
          <w:rFonts w:hint="eastAsia" w:ascii="宋体" w:hAnsi="宋体" w:cs="宋体"/>
          <w:szCs w:val="21"/>
          <w:lang w:bidi="ar"/>
        </w:rPr>
        <w:t>码率控制模式高级参数配置。</w:t>
      </w:r>
    </w:p>
    <w:p w14:paraId="0AF434C4">
      <w:pPr>
        <w:ind w:firstLine="420" w:firstLineChars="200"/>
        <w:rPr>
          <w:szCs w:val="21"/>
        </w:rPr>
      </w:pPr>
      <w:r>
        <w:rPr>
          <w:rFonts w:hint="eastAsia" w:ascii="宋体" w:hAnsi="宋体" w:cs="宋体"/>
          <w:szCs w:val="21"/>
          <w:lang w:bidi="ar"/>
        </w:rPr>
        <w:t>【定义】</w:t>
      </w:r>
    </w:p>
    <w:p w14:paraId="393E311D">
      <w:pPr>
        <w:ind w:firstLine="420" w:firstLineChars="200"/>
        <w:rPr>
          <w:szCs w:val="21"/>
        </w:rPr>
      </w:pPr>
      <w:r>
        <w:rPr>
          <w:szCs w:val="21"/>
          <w:lang w:bidi="ar"/>
        </w:rPr>
        <w:t>typedef struct tsVENC_PARAM_H265_CVBR_S {</w:t>
      </w:r>
    </w:p>
    <w:p w14:paraId="3879F018">
      <w:pPr>
        <w:ind w:firstLine="420" w:firstLineChars="200"/>
        <w:rPr>
          <w:szCs w:val="21"/>
        </w:rPr>
      </w:pPr>
      <w:r>
        <w:rPr>
          <w:rFonts w:hint="eastAsia"/>
          <w:szCs w:val="21"/>
          <w:lang w:bidi="ar"/>
        </w:rPr>
        <w:t xml:space="preserve">    </w:t>
      </w:r>
      <w:r>
        <w:rPr>
          <w:szCs w:val="21"/>
          <w:lang w:bidi="ar"/>
        </w:rPr>
        <w:t>TS_U32  u32MinIprop;</w:t>
      </w:r>
    </w:p>
    <w:p w14:paraId="1BBC5E80">
      <w:pPr>
        <w:ind w:firstLine="420" w:firstLineChars="200"/>
        <w:rPr>
          <w:szCs w:val="21"/>
        </w:rPr>
      </w:pPr>
      <w:r>
        <w:rPr>
          <w:rFonts w:hint="eastAsia"/>
          <w:szCs w:val="21"/>
          <w:lang w:bidi="ar"/>
        </w:rPr>
        <w:t xml:space="preserve">    </w:t>
      </w:r>
      <w:r>
        <w:rPr>
          <w:szCs w:val="21"/>
          <w:lang w:bidi="ar"/>
        </w:rPr>
        <w:t>TS_U32  u32MaxIprop;</w:t>
      </w:r>
    </w:p>
    <w:p w14:paraId="528B6B39">
      <w:pPr>
        <w:ind w:firstLine="420" w:firstLineChars="200"/>
        <w:rPr>
          <w:szCs w:val="21"/>
        </w:rPr>
      </w:pPr>
      <w:r>
        <w:rPr>
          <w:rFonts w:hint="eastAsia"/>
          <w:szCs w:val="21"/>
          <w:lang w:bidi="ar"/>
        </w:rPr>
        <w:t xml:space="preserve">    </w:t>
      </w:r>
      <w:r>
        <w:rPr>
          <w:szCs w:val="21"/>
          <w:lang w:bidi="ar"/>
        </w:rPr>
        <w:t>TS_S32  s32MaxReEncodeTimes;</w:t>
      </w:r>
    </w:p>
    <w:p w14:paraId="44A93DFD">
      <w:pPr>
        <w:ind w:firstLine="420" w:firstLineChars="200"/>
        <w:rPr>
          <w:szCs w:val="21"/>
        </w:rPr>
      </w:pPr>
      <w:r>
        <w:rPr>
          <w:rFonts w:hint="eastAsia"/>
          <w:szCs w:val="21"/>
          <w:lang w:bidi="ar"/>
        </w:rPr>
        <w:t xml:space="preserve">    </w:t>
      </w:r>
      <w:r>
        <w:rPr>
          <w:szCs w:val="21"/>
          <w:lang w:bidi="ar"/>
        </w:rPr>
        <w:t>TS_BOOL bQpMapEn;</w:t>
      </w:r>
    </w:p>
    <w:p w14:paraId="0FFBA894">
      <w:pPr>
        <w:ind w:firstLine="420" w:firstLineChars="200"/>
        <w:rPr>
          <w:szCs w:val="21"/>
        </w:rPr>
      </w:pPr>
      <w:r>
        <w:rPr>
          <w:szCs w:val="21"/>
          <w:lang w:bidi="ar"/>
        </w:rPr>
        <w:t>VENC_RC_QPMAP_MODE_E enQpMapMode;</w:t>
      </w:r>
    </w:p>
    <w:p w14:paraId="03FC58DE">
      <w:pPr>
        <w:ind w:firstLine="420" w:firstLineChars="200"/>
        <w:rPr>
          <w:szCs w:val="21"/>
        </w:rPr>
      </w:pPr>
      <w:r>
        <w:rPr>
          <w:rFonts w:hint="eastAsia"/>
          <w:szCs w:val="21"/>
          <w:lang w:bidi="ar"/>
        </w:rPr>
        <w:t xml:space="preserve">    </w:t>
      </w:r>
      <w:r>
        <w:rPr>
          <w:szCs w:val="21"/>
          <w:lang w:bidi="ar"/>
        </w:rPr>
        <w:t>TS_U32  u32MaxQp;</w:t>
      </w:r>
    </w:p>
    <w:p w14:paraId="7FF83D13">
      <w:pPr>
        <w:ind w:firstLine="420" w:firstLineChars="200"/>
        <w:rPr>
          <w:szCs w:val="21"/>
        </w:rPr>
      </w:pPr>
      <w:r>
        <w:rPr>
          <w:rFonts w:hint="eastAsia"/>
          <w:szCs w:val="21"/>
          <w:lang w:bidi="ar"/>
        </w:rPr>
        <w:t xml:space="preserve">    </w:t>
      </w:r>
      <w:r>
        <w:rPr>
          <w:szCs w:val="21"/>
          <w:lang w:bidi="ar"/>
        </w:rPr>
        <w:t>TS_U32  u32MinQp;</w:t>
      </w:r>
    </w:p>
    <w:p w14:paraId="18F21275">
      <w:pPr>
        <w:ind w:firstLine="420" w:firstLineChars="200"/>
        <w:rPr>
          <w:szCs w:val="21"/>
        </w:rPr>
      </w:pPr>
      <w:r>
        <w:rPr>
          <w:rFonts w:hint="eastAsia"/>
          <w:szCs w:val="21"/>
          <w:lang w:bidi="ar"/>
        </w:rPr>
        <w:t xml:space="preserve">    </w:t>
      </w:r>
      <w:r>
        <w:rPr>
          <w:szCs w:val="21"/>
          <w:lang w:bidi="ar"/>
        </w:rPr>
        <w:t>TS_U32  u32MaxIQp;</w:t>
      </w:r>
    </w:p>
    <w:p w14:paraId="32EEB9D2">
      <w:pPr>
        <w:ind w:firstLine="420" w:firstLineChars="200"/>
        <w:rPr>
          <w:szCs w:val="21"/>
        </w:rPr>
      </w:pPr>
      <w:r>
        <w:rPr>
          <w:rFonts w:hint="eastAsia"/>
          <w:szCs w:val="21"/>
          <w:lang w:bidi="ar"/>
        </w:rPr>
        <w:t xml:space="preserve">    </w:t>
      </w:r>
      <w:r>
        <w:rPr>
          <w:szCs w:val="21"/>
          <w:lang w:bidi="ar"/>
        </w:rPr>
        <w:t>TS_U32  u32MinIQp;</w:t>
      </w:r>
    </w:p>
    <w:p w14:paraId="14CF460D">
      <w:pPr>
        <w:ind w:firstLine="420" w:firstLineChars="200"/>
        <w:rPr>
          <w:szCs w:val="21"/>
        </w:rPr>
      </w:pPr>
      <w:r>
        <w:rPr>
          <w:rFonts w:hint="eastAsia"/>
          <w:szCs w:val="21"/>
          <w:lang w:bidi="ar"/>
        </w:rPr>
        <w:t xml:space="preserve">    </w:t>
      </w:r>
      <w:r>
        <w:rPr>
          <w:szCs w:val="21"/>
          <w:lang w:bidi="ar"/>
        </w:rPr>
        <w:t>TS_U32  u32MinQpDelta;</w:t>
      </w:r>
    </w:p>
    <w:p w14:paraId="2E9DCDD9">
      <w:pPr>
        <w:ind w:firstLine="420" w:firstLineChars="200"/>
        <w:rPr>
          <w:szCs w:val="21"/>
        </w:rPr>
      </w:pPr>
      <w:r>
        <w:rPr>
          <w:rFonts w:hint="eastAsia"/>
          <w:szCs w:val="21"/>
          <w:lang w:bidi="ar"/>
        </w:rPr>
        <w:t xml:space="preserve">    </w:t>
      </w:r>
      <w:r>
        <w:rPr>
          <w:szCs w:val="21"/>
          <w:lang w:bidi="ar"/>
        </w:rPr>
        <w:t>TS_U32  u32MaxQpDelta;</w:t>
      </w:r>
    </w:p>
    <w:p w14:paraId="34A0E73A">
      <w:pPr>
        <w:ind w:firstLine="420" w:firstLineChars="200"/>
        <w:rPr>
          <w:szCs w:val="21"/>
        </w:rPr>
      </w:pPr>
      <w:r>
        <w:rPr>
          <w:rFonts w:hint="eastAsia"/>
          <w:szCs w:val="21"/>
          <w:lang w:bidi="ar"/>
        </w:rPr>
        <w:t xml:space="preserve">    </w:t>
      </w:r>
      <w:r>
        <w:rPr>
          <w:szCs w:val="21"/>
          <w:lang w:bidi="ar"/>
        </w:rPr>
        <w:t>TS_U32  u32ExtraBitPercent;</w:t>
      </w:r>
    </w:p>
    <w:p w14:paraId="45E6D8FE">
      <w:pPr>
        <w:ind w:firstLine="420" w:firstLineChars="200"/>
        <w:rPr>
          <w:szCs w:val="21"/>
        </w:rPr>
      </w:pPr>
      <w:r>
        <w:rPr>
          <w:rFonts w:hint="eastAsia"/>
          <w:szCs w:val="21"/>
          <w:lang w:bidi="ar"/>
        </w:rPr>
        <w:t xml:space="preserve">    </w:t>
      </w:r>
      <w:r>
        <w:rPr>
          <w:szCs w:val="21"/>
          <w:lang w:bidi="ar"/>
        </w:rPr>
        <w:t>TS_U32  u32LongTermStatTimeUnit;</w:t>
      </w:r>
    </w:p>
    <w:p w14:paraId="7F6FFF3A">
      <w:pPr>
        <w:ind w:firstLine="420" w:firstLineChars="200"/>
        <w:rPr>
          <w:szCs w:val="21"/>
        </w:rPr>
      </w:pPr>
      <w:r>
        <w:rPr>
          <w:szCs w:val="21"/>
          <w:lang w:bidi="ar"/>
        </w:rPr>
        <w:t>} VENC_PARAM_H265_CVBR_S;</w:t>
      </w:r>
    </w:p>
    <w:p w14:paraId="21F90E9B">
      <w:pPr>
        <w:ind w:firstLine="420" w:firstLineChars="200"/>
        <w:rPr>
          <w:szCs w:val="21"/>
        </w:rPr>
      </w:pPr>
      <w:r>
        <w:rPr>
          <w:rFonts w:hint="eastAsia" w:ascii="宋体" w:hAnsi="宋体" w:cs="宋体"/>
          <w:szCs w:val="21"/>
          <w:lang w:bidi="ar"/>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1CA6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0CE5CBAC">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08D6147E">
            <w:pPr>
              <w:rPr>
                <w:szCs w:val="21"/>
              </w:rPr>
            </w:pPr>
            <w:r>
              <w:rPr>
                <w:rFonts w:hint="eastAsia" w:ascii="宋体" w:hAnsi="宋体" w:cs="宋体"/>
                <w:szCs w:val="21"/>
                <w:lang w:bidi="ar"/>
              </w:rPr>
              <w:t>描述</w:t>
            </w:r>
          </w:p>
        </w:tc>
      </w:tr>
      <w:tr w14:paraId="6F3D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C57BD02">
            <w:pPr>
              <w:rPr>
                <w:szCs w:val="21"/>
              </w:rPr>
            </w:pPr>
            <w:r>
              <w:rPr>
                <w:szCs w:val="21"/>
                <w:lang w:bidi="ar"/>
              </w:rPr>
              <w:t>u32MinIprop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5423A93C">
            <w:pPr>
              <w:rPr>
                <w:szCs w:val="21"/>
              </w:rPr>
            </w:pPr>
            <w:r>
              <w:rPr>
                <w:rFonts w:hint="eastAsia" w:ascii="宋体" w:hAnsi="宋体" w:cs="宋体"/>
                <w:szCs w:val="21"/>
                <w:lang w:bidi="ar"/>
              </w:rPr>
              <w:t>最小</w:t>
            </w:r>
            <w:r>
              <w:rPr>
                <w:szCs w:val="21"/>
                <w:lang w:bidi="ar"/>
              </w:rPr>
              <w:t>IP</w:t>
            </w:r>
            <w:r>
              <w:rPr>
                <w:rFonts w:hint="eastAsia" w:ascii="宋体" w:hAnsi="宋体" w:cs="宋体"/>
                <w:szCs w:val="21"/>
                <w:lang w:bidi="ar"/>
              </w:rPr>
              <w:t>帧码率的比值。</w:t>
            </w:r>
          </w:p>
          <w:p w14:paraId="0514D472">
            <w:pPr>
              <w:rPr>
                <w:szCs w:val="21"/>
              </w:rPr>
            </w:pPr>
            <w:r>
              <w:rPr>
                <w:rFonts w:hint="eastAsia" w:ascii="宋体" w:hAnsi="宋体" w:cs="宋体"/>
                <w:szCs w:val="21"/>
                <w:lang w:bidi="ar"/>
              </w:rPr>
              <w:t>取值范围：</w:t>
            </w:r>
            <w:r>
              <w:rPr>
                <w:szCs w:val="21"/>
                <w:lang w:bidi="ar"/>
              </w:rPr>
              <w:t>[1, 100]</w:t>
            </w:r>
            <w:r>
              <w:rPr>
                <w:rFonts w:hint="eastAsia" w:ascii="宋体" w:hAnsi="宋体" w:cs="宋体"/>
                <w:szCs w:val="21"/>
                <w:lang w:bidi="ar"/>
              </w:rPr>
              <w:t>。</w:t>
            </w:r>
          </w:p>
          <w:p w14:paraId="60D9371D">
            <w:pPr>
              <w:rPr>
                <w:szCs w:val="21"/>
              </w:rPr>
            </w:pPr>
            <w:r>
              <w:rPr>
                <w:rFonts w:hint="eastAsia" w:ascii="宋体" w:hAnsi="宋体" w:cs="宋体"/>
                <w:szCs w:val="21"/>
                <w:lang w:bidi="ar"/>
              </w:rPr>
              <w:t>默认值：</w:t>
            </w:r>
            <w:r>
              <w:rPr>
                <w:szCs w:val="21"/>
                <w:lang w:bidi="ar"/>
              </w:rPr>
              <w:t>1</w:t>
            </w:r>
            <w:r>
              <w:rPr>
                <w:rFonts w:hint="eastAsia" w:ascii="宋体" w:hAnsi="宋体" w:cs="宋体"/>
                <w:szCs w:val="21"/>
                <w:lang w:bidi="ar"/>
              </w:rPr>
              <w:t>。</w:t>
            </w:r>
          </w:p>
        </w:tc>
      </w:tr>
      <w:tr w14:paraId="724F5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F85F2AA">
            <w:pPr>
              <w:rPr>
                <w:sz w:val="18"/>
                <w:szCs w:val="18"/>
              </w:rPr>
            </w:pPr>
            <w:r>
              <w:rPr>
                <w:szCs w:val="21"/>
                <w:lang w:bidi="ar"/>
              </w:rPr>
              <w:t>u32MaxIprop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F12F2FB">
            <w:pPr>
              <w:rPr>
                <w:szCs w:val="21"/>
              </w:rPr>
            </w:pPr>
            <w:r>
              <w:rPr>
                <w:rFonts w:hint="eastAsia" w:ascii="宋体" w:hAnsi="宋体" w:cs="宋体"/>
                <w:szCs w:val="21"/>
                <w:lang w:bidi="ar"/>
              </w:rPr>
              <w:t>最大</w:t>
            </w:r>
            <w:r>
              <w:rPr>
                <w:szCs w:val="21"/>
                <w:lang w:bidi="ar"/>
              </w:rPr>
              <w:t>IP</w:t>
            </w:r>
            <w:r>
              <w:rPr>
                <w:rFonts w:hint="eastAsia" w:ascii="宋体" w:hAnsi="宋体" w:cs="宋体"/>
                <w:szCs w:val="21"/>
                <w:lang w:bidi="ar"/>
              </w:rPr>
              <w:t>帧码率的比值。</w:t>
            </w:r>
          </w:p>
          <w:p w14:paraId="6F18FBDB">
            <w:pPr>
              <w:rPr>
                <w:szCs w:val="21"/>
              </w:rPr>
            </w:pPr>
            <w:r>
              <w:rPr>
                <w:rFonts w:hint="eastAsia" w:ascii="宋体" w:hAnsi="宋体" w:cs="宋体"/>
                <w:szCs w:val="21"/>
                <w:lang w:bidi="ar"/>
              </w:rPr>
              <w:t>取值范围：</w:t>
            </w:r>
            <w:r>
              <w:rPr>
                <w:szCs w:val="21"/>
                <w:lang w:bidi="ar"/>
              </w:rPr>
              <w:t>[u32MinIprop, 100]</w:t>
            </w:r>
            <w:r>
              <w:rPr>
                <w:rFonts w:hint="eastAsia" w:ascii="宋体" w:hAnsi="宋体" w:cs="宋体"/>
                <w:szCs w:val="21"/>
                <w:lang w:bidi="ar"/>
              </w:rPr>
              <w:t>。</w:t>
            </w:r>
          </w:p>
          <w:p w14:paraId="18AEDEF4">
            <w:pPr>
              <w:rPr>
                <w:szCs w:val="21"/>
              </w:rPr>
            </w:pPr>
            <w:r>
              <w:rPr>
                <w:rFonts w:hint="eastAsia" w:ascii="宋体" w:hAnsi="宋体" w:cs="宋体"/>
                <w:szCs w:val="21"/>
                <w:lang w:bidi="ar"/>
              </w:rPr>
              <w:t>默认值：</w:t>
            </w:r>
            <w:r>
              <w:rPr>
                <w:szCs w:val="21"/>
                <w:lang w:bidi="ar"/>
              </w:rPr>
              <w:t>20</w:t>
            </w:r>
            <w:r>
              <w:rPr>
                <w:rFonts w:hint="eastAsia" w:ascii="宋体" w:hAnsi="宋体" w:cs="宋体"/>
                <w:szCs w:val="21"/>
                <w:lang w:bidi="ar"/>
              </w:rPr>
              <w:t>。</w:t>
            </w:r>
          </w:p>
        </w:tc>
      </w:tr>
      <w:tr w14:paraId="182C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75ED215">
            <w:pPr>
              <w:rPr>
                <w:sz w:val="18"/>
                <w:szCs w:val="18"/>
              </w:rPr>
            </w:pPr>
            <w:r>
              <w:rPr>
                <w:szCs w:val="21"/>
                <w:lang w:bidi="ar"/>
              </w:rPr>
              <w:t>s32MaxReEncodeTimes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91B4173">
            <w:pPr>
              <w:rPr>
                <w:szCs w:val="21"/>
              </w:rPr>
            </w:pPr>
            <w:r>
              <w:rPr>
                <w:rFonts w:hint="eastAsia" w:ascii="宋体" w:hAnsi="宋体" w:cs="宋体"/>
                <w:szCs w:val="21"/>
                <w:lang w:bidi="ar"/>
              </w:rPr>
              <w:t>每帧重编码次数。</w:t>
            </w:r>
            <w:r>
              <w:rPr>
                <w:szCs w:val="21"/>
                <w:lang w:bidi="ar"/>
              </w:rPr>
              <w:t>0</w:t>
            </w:r>
            <w:r>
              <w:rPr>
                <w:rFonts w:hint="eastAsia" w:ascii="宋体" w:hAnsi="宋体" w:cs="宋体"/>
                <w:szCs w:val="21"/>
                <w:lang w:bidi="ar"/>
              </w:rPr>
              <w:t>表示不进行重编码。</w:t>
            </w:r>
          </w:p>
          <w:p w14:paraId="2D65E23F">
            <w:pPr>
              <w:rPr>
                <w:szCs w:val="21"/>
              </w:rPr>
            </w:pPr>
            <w:r>
              <w:rPr>
                <w:rFonts w:hint="eastAsia" w:ascii="宋体" w:hAnsi="宋体" w:cs="宋体"/>
                <w:szCs w:val="21"/>
                <w:lang w:bidi="ar"/>
              </w:rPr>
              <w:t>取值范围：</w:t>
            </w:r>
            <w:r>
              <w:rPr>
                <w:szCs w:val="21"/>
                <w:lang w:bidi="ar"/>
              </w:rPr>
              <w:t>[0, 3]</w:t>
            </w:r>
            <w:r>
              <w:rPr>
                <w:rFonts w:hint="eastAsia" w:ascii="宋体" w:hAnsi="宋体" w:cs="宋体"/>
                <w:szCs w:val="21"/>
                <w:lang w:bidi="ar"/>
              </w:rPr>
              <w:t>。</w:t>
            </w:r>
          </w:p>
          <w:p w14:paraId="67C6FC3E">
            <w:pPr>
              <w:rPr>
                <w:szCs w:val="21"/>
              </w:rPr>
            </w:pPr>
            <w:r>
              <w:rPr>
                <w:rFonts w:hint="eastAsia" w:ascii="宋体" w:hAnsi="宋体" w:cs="宋体"/>
                <w:szCs w:val="21"/>
                <w:lang w:bidi="ar"/>
              </w:rPr>
              <w:t>默认值：</w:t>
            </w:r>
            <w:r>
              <w:rPr>
                <w:szCs w:val="21"/>
                <w:lang w:bidi="ar"/>
              </w:rPr>
              <w:t>2</w:t>
            </w:r>
            <w:r>
              <w:rPr>
                <w:rFonts w:hint="eastAsia" w:ascii="宋体" w:hAnsi="宋体" w:cs="宋体"/>
                <w:szCs w:val="21"/>
                <w:lang w:bidi="ar"/>
              </w:rPr>
              <w:t>。</w:t>
            </w:r>
          </w:p>
        </w:tc>
      </w:tr>
      <w:tr w14:paraId="0B339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FA24984">
            <w:pPr>
              <w:rPr>
                <w:szCs w:val="21"/>
              </w:rPr>
            </w:pPr>
            <w:r>
              <w:rPr>
                <w:szCs w:val="21"/>
                <w:lang w:bidi="ar"/>
              </w:rPr>
              <w:t>bQpMapEn</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90833CC">
            <w:pPr>
              <w:rPr>
                <w:szCs w:val="21"/>
              </w:rPr>
            </w:pPr>
            <w:r>
              <w:rPr>
                <w:szCs w:val="21"/>
                <w:lang w:bidi="ar"/>
              </w:rPr>
              <w:t>QVBR</w:t>
            </w:r>
            <w:r>
              <w:rPr>
                <w:rFonts w:hint="eastAsia" w:ascii="宋体" w:hAnsi="宋体" w:cs="宋体"/>
                <w:szCs w:val="21"/>
                <w:lang w:bidi="ar"/>
              </w:rPr>
              <w:t>模式下是否使能</w:t>
            </w:r>
            <w:r>
              <w:rPr>
                <w:szCs w:val="21"/>
                <w:lang w:bidi="ar"/>
              </w:rPr>
              <w:t>QpMap</w:t>
            </w:r>
            <w:r>
              <w:rPr>
                <w:rFonts w:hint="eastAsia" w:ascii="宋体" w:hAnsi="宋体" w:cs="宋体"/>
                <w:szCs w:val="21"/>
                <w:lang w:bidi="ar"/>
              </w:rPr>
              <w:t>功能。</w:t>
            </w:r>
          </w:p>
          <w:p w14:paraId="7C6AD4E0">
            <w:pPr>
              <w:rPr>
                <w:szCs w:val="21"/>
              </w:rPr>
            </w:pPr>
            <w:r>
              <w:rPr>
                <w:rFonts w:hint="eastAsia" w:ascii="宋体" w:hAnsi="宋体" w:cs="宋体"/>
                <w:szCs w:val="21"/>
                <w:lang w:bidi="ar"/>
              </w:rPr>
              <w:t>取值范围：</w:t>
            </w:r>
            <w:r>
              <w:rPr>
                <w:szCs w:val="21"/>
                <w:lang w:bidi="ar"/>
              </w:rPr>
              <w:t>TS_TRUE</w:t>
            </w:r>
            <w:r>
              <w:rPr>
                <w:rFonts w:hint="eastAsia" w:ascii="宋体" w:hAnsi="宋体" w:cs="宋体"/>
                <w:szCs w:val="21"/>
                <w:lang w:bidi="ar"/>
              </w:rPr>
              <w:t>或</w:t>
            </w:r>
            <w:r>
              <w:rPr>
                <w:szCs w:val="21"/>
                <w:lang w:bidi="ar"/>
              </w:rPr>
              <w:t>TS_FALSE</w:t>
            </w:r>
            <w:r>
              <w:rPr>
                <w:rFonts w:hint="eastAsia" w:ascii="宋体" w:hAnsi="宋体" w:cs="宋体"/>
                <w:szCs w:val="21"/>
                <w:lang w:bidi="ar"/>
              </w:rPr>
              <w:t>。</w:t>
            </w:r>
          </w:p>
          <w:p w14:paraId="294B7FD0">
            <w:pPr>
              <w:rPr>
                <w:szCs w:val="21"/>
              </w:rPr>
            </w:pPr>
            <w:r>
              <w:rPr>
                <w:rFonts w:hint="eastAsia" w:ascii="宋体" w:hAnsi="宋体" w:cs="宋体"/>
                <w:szCs w:val="21"/>
                <w:lang w:bidi="ar"/>
              </w:rPr>
              <w:t>默认值：</w:t>
            </w:r>
            <w:r>
              <w:rPr>
                <w:szCs w:val="21"/>
                <w:lang w:bidi="ar"/>
              </w:rPr>
              <w:t>TS_FALSE</w:t>
            </w:r>
            <w:r>
              <w:rPr>
                <w:rFonts w:hint="eastAsia" w:ascii="宋体" w:hAnsi="宋体" w:cs="宋体"/>
                <w:szCs w:val="21"/>
                <w:lang w:bidi="ar"/>
              </w:rPr>
              <w:t>。</w:t>
            </w:r>
          </w:p>
        </w:tc>
      </w:tr>
      <w:tr w14:paraId="0ED20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60492C5">
            <w:pPr>
              <w:rPr>
                <w:szCs w:val="21"/>
              </w:rPr>
            </w:pPr>
            <w:r>
              <w:rPr>
                <w:szCs w:val="21"/>
                <w:lang w:bidi="ar"/>
              </w:rPr>
              <w:t>enQpMapMode</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909DFBB">
            <w:pPr>
              <w:rPr>
                <w:szCs w:val="21"/>
              </w:rPr>
            </w:pPr>
            <w:r>
              <w:rPr>
                <w:rFonts w:hint="eastAsia" w:ascii="宋体" w:hAnsi="宋体" w:cs="宋体"/>
                <w:szCs w:val="21"/>
                <w:lang w:bidi="ar"/>
              </w:rPr>
              <w:t>使能</w:t>
            </w:r>
            <w:r>
              <w:rPr>
                <w:szCs w:val="21"/>
                <w:lang w:bidi="ar"/>
              </w:rPr>
              <w:t>QpMap</w:t>
            </w:r>
            <w:r>
              <w:rPr>
                <w:rFonts w:hint="eastAsia" w:ascii="宋体" w:hAnsi="宋体" w:cs="宋体"/>
                <w:szCs w:val="21"/>
                <w:lang w:bidi="ar"/>
              </w:rPr>
              <w:t>表的情况，</w:t>
            </w:r>
            <w:r>
              <w:rPr>
                <w:szCs w:val="21"/>
                <w:lang w:bidi="ar"/>
              </w:rPr>
              <w:t>CU32</w:t>
            </w:r>
            <w:r>
              <w:rPr>
                <w:rFonts w:hint="eastAsia" w:ascii="宋体" w:hAnsi="宋体" w:cs="宋体"/>
                <w:szCs w:val="21"/>
                <w:lang w:bidi="ar"/>
              </w:rPr>
              <w:t>和</w:t>
            </w:r>
            <w:r>
              <w:rPr>
                <w:szCs w:val="21"/>
                <w:lang w:bidi="ar"/>
              </w:rPr>
              <w:t>CU64</w:t>
            </w:r>
            <w:r>
              <w:rPr>
                <w:rFonts w:hint="eastAsia" w:ascii="宋体" w:hAnsi="宋体" w:cs="宋体"/>
                <w:szCs w:val="21"/>
                <w:lang w:bidi="ar"/>
              </w:rPr>
              <w:t>的</w:t>
            </w:r>
            <w:r>
              <w:rPr>
                <w:szCs w:val="21"/>
                <w:lang w:bidi="ar"/>
              </w:rPr>
              <w:t>Qp</w:t>
            </w:r>
            <w:r>
              <w:rPr>
                <w:rFonts w:hint="eastAsia" w:ascii="宋体" w:hAnsi="宋体" w:cs="宋体"/>
                <w:szCs w:val="21"/>
                <w:lang w:bidi="ar"/>
              </w:rPr>
              <w:t>值的取值方式。</w:t>
            </w:r>
          </w:p>
        </w:tc>
      </w:tr>
      <w:tr w14:paraId="2D09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F11E274">
            <w:pPr>
              <w:rPr>
                <w:szCs w:val="21"/>
              </w:rPr>
            </w:pPr>
            <w:r>
              <w:rPr>
                <w:szCs w:val="21"/>
                <w:lang w:bidi="ar"/>
              </w:rPr>
              <w:t>u32MaxQp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388DC4B">
            <w:pPr>
              <w:rPr>
                <w:szCs w:val="21"/>
              </w:rPr>
            </w:pPr>
            <w:r>
              <w:rPr>
                <w:szCs w:val="21"/>
                <w:lang w:bidi="ar"/>
              </w:rPr>
              <w:t>P</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131E0A72">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517F63A9">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4235E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4A7DAC7">
            <w:pPr>
              <w:rPr>
                <w:szCs w:val="21"/>
              </w:rPr>
            </w:pPr>
            <w:r>
              <w:rPr>
                <w:szCs w:val="21"/>
                <w:lang w:bidi="ar"/>
              </w:rPr>
              <w:t>u32MinQp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68DEC39">
            <w:pPr>
              <w:rPr>
                <w:szCs w:val="21"/>
              </w:rPr>
            </w:pPr>
            <w:r>
              <w:rPr>
                <w:szCs w:val="21"/>
                <w:lang w:bidi="ar"/>
              </w:rPr>
              <w:t>P</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51492E63">
            <w:pPr>
              <w:rPr>
                <w:szCs w:val="21"/>
              </w:rPr>
            </w:pPr>
            <w:r>
              <w:rPr>
                <w:rFonts w:hint="eastAsia" w:ascii="宋体" w:hAnsi="宋体" w:cs="宋体"/>
                <w:szCs w:val="21"/>
                <w:lang w:bidi="ar"/>
              </w:rPr>
              <w:t>取值范围：</w:t>
            </w:r>
            <w:r>
              <w:rPr>
                <w:szCs w:val="21"/>
                <w:lang w:bidi="ar"/>
              </w:rPr>
              <w:t>[0, u32MaxQp]</w:t>
            </w:r>
            <w:r>
              <w:rPr>
                <w:rFonts w:hint="eastAsia" w:ascii="宋体" w:hAnsi="宋体" w:cs="宋体"/>
                <w:szCs w:val="21"/>
                <w:lang w:bidi="ar"/>
              </w:rPr>
              <w:t>。</w:t>
            </w:r>
          </w:p>
          <w:p w14:paraId="55D2C402">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30DA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26B409C">
            <w:pPr>
              <w:rPr>
                <w:szCs w:val="21"/>
              </w:rPr>
            </w:pPr>
            <w:r>
              <w:rPr>
                <w:szCs w:val="21"/>
                <w:lang w:bidi="ar"/>
              </w:rPr>
              <w:t>u32MaxIQp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FD6F7BC">
            <w:pPr>
              <w:rPr>
                <w:szCs w:val="21"/>
              </w:rPr>
            </w:pPr>
            <w:r>
              <w:rPr>
                <w:szCs w:val="21"/>
                <w:lang w:bidi="ar"/>
              </w:rPr>
              <w:t>I</w:t>
            </w:r>
            <w:r>
              <w:rPr>
                <w:rFonts w:hint="eastAsia" w:ascii="宋体" w:hAnsi="宋体" w:cs="宋体"/>
                <w:szCs w:val="21"/>
                <w:lang w:bidi="ar"/>
              </w:rPr>
              <w:t>帧的最大</w:t>
            </w:r>
            <w:r>
              <w:rPr>
                <w:szCs w:val="21"/>
                <w:lang w:bidi="ar"/>
              </w:rPr>
              <w:t>QP</w:t>
            </w:r>
            <w:r>
              <w:rPr>
                <w:rFonts w:hint="eastAsia" w:ascii="宋体" w:hAnsi="宋体" w:cs="宋体"/>
                <w:szCs w:val="21"/>
                <w:lang w:bidi="ar"/>
              </w:rPr>
              <w:t>。</w:t>
            </w:r>
          </w:p>
          <w:p w14:paraId="4A6EA3DA">
            <w:pPr>
              <w:rPr>
                <w:szCs w:val="21"/>
              </w:rPr>
            </w:pPr>
            <w:r>
              <w:rPr>
                <w:rFonts w:hint="eastAsia" w:ascii="宋体" w:hAnsi="宋体" w:cs="宋体"/>
                <w:szCs w:val="21"/>
                <w:lang w:bidi="ar"/>
              </w:rPr>
              <w:t>取值范围：</w:t>
            </w:r>
            <w:r>
              <w:rPr>
                <w:szCs w:val="21"/>
                <w:lang w:bidi="ar"/>
              </w:rPr>
              <w:t>[0, 51]</w:t>
            </w:r>
            <w:r>
              <w:rPr>
                <w:rFonts w:hint="eastAsia" w:ascii="宋体" w:hAnsi="宋体" w:cs="宋体"/>
                <w:szCs w:val="21"/>
                <w:lang w:bidi="ar"/>
              </w:rPr>
              <w:t>。</w:t>
            </w:r>
          </w:p>
          <w:p w14:paraId="52C6D251">
            <w:pPr>
              <w:rPr>
                <w:szCs w:val="21"/>
              </w:rPr>
            </w:pPr>
            <w:r>
              <w:rPr>
                <w:rFonts w:hint="eastAsia" w:ascii="宋体" w:hAnsi="宋体" w:cs="宋体"/>
                <w:szCs w:val="21"/>
                <w:lang w:bidi="ar"/>
              </w:rPr>
              <w:t>默认值：</w:t>
            </w:r>
            <w:r>
              <w:rPr>
                <w:szCs w:val="21"/>
                <w:lang w:bidi="ar"/>
              </w:rPr>
              <w:t>51</w:t>
            </w:r>
            <w:r>
              <w:rPr>
                <w:rFonts w:hint="eastAsia" w:ascii="宋体" w:hAnsi="宋体" w:cs="宋体"/>
                <w:szCs w:val="21"/>
                <w:lang w:bidi="ar"/>
              </w:rPr>
              <w:t>。</w:t>
            </w:r>
          </w:p>
        </w:tc>
      </w:tr>
      <w:tr w14:paraId="125C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CD23397">
            <w:pPr>
              <w:rPr>
                <w:szCs w:val="21"/>
              </w:rPr>
            </w:pPr>
            <w:r>
              <w:rPr>
                <w:szCs w:val="21"/>
                <w:lang w:bidi="ar"/>
              </w:rPr>
              <w:t>u32MinIQp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C2E3E2D">
            <w:pPr>
              <w:rPr>
                <w:szCs w:val="21"/>
              </w:rPr>
            </w:pPr>
            <w:r>
              <w:rPr>
                <w:szCs w:val="21"/>
                <w:lang w:bidi="ar"/>
              </w:rPr>
              <w:t>I</w:t>
            </w:r>
            <w:r>
              <w:rPr>
                <w:rFonts w:hint="eastAsia" w:ascii="宋体" w:hAnsi="宋体" w:cs="宋体"/>
                <w:szCs w:val="21"/>
                <w:lang w:bidi="ar"/>
              </w:rPr>
              <w:t>帧的最小</w:t>
            </w:r>
            <w:r>
              <w:rPr>
                <w:szCs w:val="21"/>
                <w:lang w:bidi="ar"/>
              </w:rPr>
              <w:t>QP</w:t>
            </w:r>
            <w:r>
              <w:rPr>
                <w:rFonts w:hint="eastAsia" w:ascii="宋体" w:hAnsi="宋体" w:cs="宋体"/>
                <w:szCs w:val="21"/>
                <w:lang w:bidi="ar"/>
              </w:rPr>
              <w:t>。</w:t>
            </w:r>
          </w:p>
          <w:p w14:paraId="00D01422">
            <w:pPr>
              <w:rPr>
                <w:szCs w:val="21"/>
              </w:rPr>
            </w:pPr>
            <w:r>
              <w:rPr>
                <w:rFonts w:hint="eastAsia" w:ascii="宋体" w:hAnsi="宋体" w:cs="宋体"/>
                <w:szCs w:val="21"/>
                <w:lang w:bidi="ar"/>
              </w:rPr>
              <w:t>取值范围：</w:t>
            </w:r>
            <w:r>
              <w:rPr>
                <w:szCs w:val="21"/>
                <w:lang w:bidi="ar"/>
              </w:rPr>
              <w:t>[0, u32MaxIQp]</w:t>
            </w:r>
            <w:r>
              <w:rPr>
                <w:rFonts w:hint="eastAsia" w:ascii="宋体" w:hAnsi="宋体" w:cs="宋体"/>
                <w:szCs w:val="21"/>
                <w:lang w:bidi="ar"/>
              </w:rPr>
              <w:t>。</w:t>
            </w:r>
          </w:p>
          <w:p w14:paraId="30B55BE3">
            <w:pPr>
              <w:rPr>
                <w:szCs w:val="21"/>
              </w:rPr>
            </w:pPr>
            <w:r>
              <w:rPr>
                <w:rFonts w:hint="eastAsia" w:ascii="宋体" w:hAnsi="宋体" w:cs="宋体"/>
                <w:szCs w:val="21"/>
                <w:lang w:bidi="ar"/>
              </w:rPr>
              <w:t>默认值：</w:t>
            </w:r>
            <w:r>
              <w:rPr>
                <w:szCs w:val="21"/>
                <w:lang w:bidi="ar"/>
              </w:rPr>
              <w:t>24</w:t>
            </w:r>
            <w:r>
              <w:rPr>
                <w:rFonts w:hint="eastAsia" w:ascii="宋体" w:hAnsi="宋体" w:cs="宋体"/>
                <w:szCs w:val="21"/>
                <w:lang w:bidi="ar"/>
              </w:rPr>
              <w:t>。</w:t>
            </w:r>
          </w:p>
        </w:tc>
      </w:tr>
      <w:tr w14:paraId="54C3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4A2BBE5">
            <w:pPr>
              <w:rPr>
                <w:szCs w:val="21"/>
              </w:rPr>
            </w:pPr>
            <w:r>
              <w:rPr>
                <w:szCs w:val="21"/>
                <w:lang w:bidi="ar"/>
              </w:rPr>
              <w:t>u32MinQpDelta</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18444AC">
            <w:pPr>
              <w:rPr>
                <w:szCs w:val="21"/>
              </w:rPr>
            </w:pPr>
            <w:r>
              <w:rPr>
                <w:rFonts w:hint="eastAsia" w:ascii="宋体" w:hAnsi="宋体" w:cs="宋体"/>
                <w:szCs w:val="21"/>
                <w:lang w:bidi="ar"/>
              </w:rPr>
              <w:t>帧级</w:t>
            </w:r>
            <w:r>
              <w:rPr>
                <w:szCs w:val="21"/>
                <w:lang w:bidi="ar"/>
              </w:rPr>
              <w:t>QP</w:t>
            </w:r>
            <w:r>
              <w:rPr>
                <w:rFonts w:hint="eastAsia" w:ascii="宋体" w:hAnsi="宋体" w:cs="宋体"/>
                <w:szCs w:val="21"/>
                <w:lang w:bidi="ar"/>
              </w:rPr>
              <w:t>最小值和</w:t>
            </w:r>
            <w:r>
              <w:rPr>
                <w:szCs w:val="21"/>
                <w:lang w:bidi="ar"/>
              </w:rPr>
              <w:t>CU</w:t>
            </w:r>
            <w:r>
              <w:rPr>
                <w:rFonts w:hint="eastAsia" w:ascii="宋体" w:hAnsi="宋体" w:cs="宋体"/>
                <w:szCs w:val="21"/>
                <w:lang w:bidi="ar"/>
              </w:rPr>
              <w:t>级</w:t>
            </w:r>
            <w:r>
              <w:rPr>
                <w:szCs w:val="21"/>
                <w:lang w:bidi="ar"/>
              </w:rPr>
              <w:t>QP</w:t>
            </w:r>
            <w:r>
              <w:rPr>
                <w:rFonts w:hint="eastAsia" w:ascii="宋体" w:hAnsi="宋体" w:cs="宋体"/>
                <w:szCs w:val="21"/>
                <w:lang w:bidi="ar"/>
              </w:rPr>
              <w:t>最小值的差值。</w:t>
            </w:r>
          </w:p>
          <w:p w14:paraId="131E5AE5">
            <w:pPr>
              <w:rPr>
                <w:szCs w:val="21"/>
              </w:rPr>
            </w:pPr>
            <w:r>
              <w:rPr>
                <w:szCs w:val="21"/>
                <w:lang w:bidi="ar"/>
              </w:rPr>
              <w:t>I</w:t>
            </w:r>
            <w:r>
              <w:rPr>
                <w:rFonts w:hint="eastAsia" w:ascii="宋体" w:hAnsi="宋体" w:cs="宋体"/>
                <w:szCs w:val="21"/>
                <w:lang w:bidi="ar"/>
              </w:rPr>
              <w:t>帧：</w:t>
            </w:r>
            <w:r>
              <w:rPr>
                <w:szCs w:val="21"/>
                <w:lang w:bidi="ar"/>
              </w:rPr>
              <w:t>FrameLevelMinQp=u32MinQpDelta+u32MinIQp</w:t>
            </w:r>
            <w:r>
              <w:rPr>
                <w:rFonts w:hint="eastAsia" w:ascii="宋体" w:hAnsi="宋体" w:cs="宋体"/>
                <w:szCs w:val="21"/>
                <w:lang w:bidi="ar"/>
              </w:rPr>
              <w:t>。</w:t>
            </w:r>
          </w:p>
          <w:p w14:paraId="1BF946B7">
            <w:pPr>
              <w:rPr>
                <w:szCs w:val="21"/>
              </w:rPr>
            </w:pPr>
            <w:r>
              <w:rPr>
                <w:szCs w:val="21"/>
                <w:lang w:bidi="ar"/>
              </w:rPr>
              <w:t>P</w:t>
            </w:r>
            <w:r>
              <w:rPr>
                <w:rFonts w:hint="eastAsia" w:ascii="宋体" w:hAnsi="宋体" w:cs="宋体"/>
                <w:szCs w:val="21"/>
                <w:lang w:bidi="ar"/>
              </w:rPr>
              <w:t>帧：</w:t>
            </w:r>
            <w:r>
              <w:rPr>
                <w:szCs w:val="21"/>
                <w:lang w:bidi="ar"/>
              </w:rPr>
              <w:t>FrameLevelMinQp=u32MinQpDelta+u32MinQp</w:t>
            </w:r>
            <w:r>
              <w:rPr>
                <w:rFonts w:hint="eastAsia" w:ascii="宋体" w:hAnsi="宋体" w:cs="宋体"/>
                <w:szCs w:val="21"/>
                <w:lang w:bidi="ar"/>
              </w:rPr>
              <w:t>。</w:t>
            </w:r>
          </w:p>
          <w:p w14:paraId="0B740DC3">
            <w:pPr>
              <w:rPr>
                <w:szCs w:val="21"/>
              </w:rPr>
            </w:pPr>
            <w:r>
              <w:rPr>
                <w:rFonts w:hint="eastAsia" w:ascii="宋体" w:hAnsi="宋体" w:cs="宋体"/>
                <w:szCs w:val="21"/>
                <w:lang w:bidi="ar"/>
              </w:rPr>
              <w:t>取值范围：</w:t>
            </w:r>
            <w:r>
              <w:rPr>
                <w:szCs w:val="21"/>
                <w:lang w:bidi="ar"/>
              </w:rPr>
              <w:t>[0, 4]</w:t>
            </w:r>
            <w:r>
              <w:rPr>
                <w:rFonts w:hint="eastAsia" w:ascii="宋体" w:hAnsi="宋体" w:cs="宋体"/>
                <w:szCs w:val="21"/>
                <w:lang w:bidi="ar"/>
              </w:rPr>
              <w:t>。</w:t>
            </w:r>
          </w:p>
          <w:p w14:paraId="646FA3D5">
            <w:pPr>
              <w:rPr>
                <w:szCs w:val="21"/>
              </w:rPr>
            </w:pPr>
            <w:r>
              <w:rPr>
                <w:rFonts w:hint="eastAsia" w:ascii="宋体" w:hAnsi="宋体" w:cs="宋体"/>
                <w:szCs w:val="21"/>
                <w:lang w:bidi="ar"/>
              </w:rPr>
              <w:t>默认值：</w:t>
            </w:r>
            <w:r>
              <w:rPr>
                <w:szCs w:val="21"/>
                <w:lang w:bidi="ar"/>
              </w:rPr>
              <w:t>0</w:t>
            </w:r>
            <w:r>
              <w:rPr>
                <w:rFonts w:hint="eastAsia" w:ascii="宋体" w:hAnsi="宋体" w:cs="宋体"/>
                <w:szCs w:val="21"/>
                <w:lang w:bidi="ar"/>
              </w:rPr>
              <w:t>。</w:t>
            </w:r>
          </w:p>
        </w:tc>
      </w:tr>
      <w:tr w14:paraId="781C6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DFBBC13">
            <w:pPr>
              <w:rPr>
                <w:szCs w:val="21"/>
              </w:rPr>
            </w:pPr>
            <w:r>
              <w:rPr>
                <w:szCs w:val="21"/>
                <w:lang w:bidi="ar"/>
              </w:rPr>
              <w:t>u32MaxQpDelta</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F3BFC05">
            <w:pPr>
              <w:rPr>
                <w:szCs w:val="21"/>
              </w:rPr>
            </w:pPr>
            <w:r>
              <w:rPr>
                <w:rFonts w:hint="eastAsia" w:ascii="宋体" w:hAnsi="宋体" w:cs="宋体"/>
                <w:szCs w:val="21"/>
                <w:lang w:bidi="ar"/>
              </w:rPr>
              <w:t>帧级</w:t>
            </w:r>
            <w:r>
              <w:rPr>
                <w:szCs w:val="21"/>
                <w:lang w:bidi="ar"/>
              </w:rPr>
              <w:t>QP</w:t>
            </w:r>
            <w:r>
              <w:rPr>
                <w:rFonts w:hint="eastAsia" w:ascii="宋体" w:hAnsi="宋体" w:cs="宋体"/>
                <w:szCs w:val="21"/>
                <w:lang w:bidi="ar"/>
              </w:rPr>
              <w:t>最小值和</w:t>
            </w:r>
            <w:r>
              <w:rPr>
                <w:szCs w:val="21"/>
                <w:lang w:bidi="ar"/>
              </w:rPr>
              <w:t>CU</w:t>
            </w:r>
            <w:r>
              <w:rPr>
                <w:rFonts w:hint="eastAsia" w:ascii="宋体" w:hAnsi="宋体" w:cs="宋体"/>
                <w:szCs w:val="21"/>
                <w:lang w:bidi="ar"/>
              </w:rPr>
              <w:t>级</w:t>
            </w:r>
            <w:r>
              <w:rPr>
                <w:szCs w:val="21"/>
                <w:lang w:bidi="ar"/>
              </w:rPr>
              <w:t>QP</w:t>
            </w:r>
            <w:r>
              <w:rPr>
                <w:rFonts w:hint="eastAsia" w:ascii="宋体" w:hAnsi="宋体" w:cs="宋体"/>
                <w:szCs w:val="21"/>
                <w:lang w:bidi="ar"/>
              </w:rPr>
              <w:t>最小值的差值。</w:t>
            </w:r>
          </w:p>
          <w:p w14:paraId="53F7104B">
            <w:pPr>
              <w:rPr>
                <w:szCs w:val="21"/>
              </w:rPr>
            </w:pPr>
            <w:r>
              <w:rPr>
                <w:szCs w:val="21"/>
                <w:lang w:bidi="ar"/>
              </w:rPr>
              <w:t>I</w:t>
            </w:r>
            <w:r>
              <w:rPr>
                <w:rFonts w:hint="eastAsia" w:ascii="宋体" w:hAnsi="宋体" w:cs="宋体"/>
                <w:szCs w:val="21"/>
                <w:lang w:bidi="ar"/>
              </w:rPr>
              <w:t>帧：</w:t>
            </w:r>
            <w:r>
              <w:rPr>
                <w:szCs w:val="21"/>
                <w:lang w:bidi="ar"/>
              </w:rPr>
              <w:t>FrameLevelMaxQp=u32MaxIQp- u32MaxQpDelta</w:t>
            </w:r>
            <w:r>
              <w:rPr>
                <w:rFonts w:hint="eastAsia" w:ascii="宋体" w:hAnsi="宋体" w:cs="宋体"/>
                <w:szCs w:val="21"/>
                <w:lang w:bidi="ar"/>
              </w:rPr>
              <w:t>。</w:t>
            </w:r>
          </w:p>
          <w:p w14:paraId="3B303348">
            <w:pPr>
              <w:rPr>
                <w:szCs w:val="21"/>
              </w:rPr>
            </w:pPr>
            <w:r>
              <w:rPr>
                <w:szCs w:val="21"/>
                <w:lang w:bidi="ar"/>
              </w:rPr>
              <w:t>P</w:t>
            </w:r>
            <w:r>
              <w:rPr>
                <w:rFonts w:hint="eastAsia" w:ascii="宋体" w:hAnsi="宋体" w:cs="宋体"/>
                <w:szCs w:val="21"/>
                <w:lang w:bidi="ar"/>
              </w:rPr>
              <w:t>帧：</w:t>
            </w:r>
            <w:r>
              <w:rPr>
                <w:szCs w:val="21"/>
                <w:lang w:bidi="ar"/>
              </w:rPr>
              <w:t>FrameLevelMaxQp=u32MaxQp- u32MaxQpDelta</w:t>
            </w:r>
            <w:r>
              <w:rPr>
                <w:rFonts w:hint="eastAsia" w:ascii="宋体" w:hAnsi="宋体" w:cs="宋体"/>
                <w:szCs w:val="21"/>
                <w:lang w:bidi="ar"/>
              </w:rPr>
              <w:t>。</w:t>
            </w:r>
          </w:p>
          <w:p w14:paraId="722C07F5">
            <w:pPr>
              <w:rPr>
                <w:szCs w:val="21"/>
              </w:rPr>
            </w:pPr>
            <w:r>
              <w:rPr>
                <w:rFonts w:hint="eastAsia" w:ascii="宋体" w:hAnsi="宋体" w:cs="宋体"/>
                <w:szCs w:val="21"/>
                <w:lang w:bidi="ar"/>
              </w:rPr>
              <w:t>取值范围：</w:t>
            </w:r>
            <w:r>
              <w:rPr>
                <w:szCs w:val="21"/>
                <w:lang w:bidi="ar"/>
              </w:rPr>
              <w:t>[0, 4]</w:t>
            </w:r>
            <w:r>
              <w:rPr>
                <w:rFonts w:hint="eastAsia" w:ascii="宋体" w:hAnsi="宋体" w:cs="宋体"/>
                <w:szCs w:val="21"/>
                <w:lang w:bidi="ar"/>
              </w:rPr>
              <w:t>。</w:t>
            </w:r>
          </w:p>
          <w:p w14:paraId="4F65F1CD">
            <w:pPr>
              <w:rPr>
                <w:szCs w:val="21"/>
              </w:rPr>
            </w:pPr>
            <w:r>
              <w:rPr>
                <w:rFonts w:hint="eastAsia" w:ascii="宋体" w:hAnsi="宋体" w:cs="宋体"/>
                <w:szCs w:val="21"/>
                <w:lang w:bidi="ar"/>
              </w:rPr>
              <w:t>默认值：</w:t>
            </w:r>
            <w:r>
              <w:rPr>
                <w:szCs w:val="21"/>
                <w:lang w:bidi="ar"/>
              </w:rPr>
              <w:t>0</w:t>
            </w:r>
            <w:r>
              <w:rPr>
                <w:rFonts w:hint="eastAsia" w:ascii="宋体" w:hAnsi="宋体" w:cs="宋体"/>
                <w:szCs w:val="21"/>
                <w:lang w:bidi="ar"/>
              </w:rPr>
              <w:t>。</w:t>
            </w:r>
          </w:p>
        </w:tc>
      </w:tr>
      <w:tr w14:paraId="2510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2F589DF">
            <w:pPr>
              <w:rPr>
                <w:szCs w:val="21"/>
              </w:rPr>
            </w:pPr>
            <w:r>
              <w:rPr>
                <w:szCs w:val="21"/>
                <w:lang w:bidi="ar"/>
              </w:rPr>
              <w:t>u32ExtraBitPercent</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2E34A06">
            <w:pPr>
              <w:rPr>
                <w:szCs w:val="21"/>
              </w:rPr>
            </w:pPr>
            <w:r>
              <w:rPr>
                <w:rFonts w:hint="eastAsia" w:ascii="宋体" w:hAnsi="宋体" w:cs="宋体"/>
                <w:szCs w:val="21"/>
                <w:lang w:bidi="ar"/>
              </w:rPr>
              <w:t>编码器输出码流最大透支</w:t>
            </w:r>
            <w:r>
              <w:rPr>
                <w:szCs w:val="21"/>
                <w:lang w:bidi="ar"/>
              </w:rPr>
              <w:t>bit</w:t>
            </w:r>
            <w:r>
              <w:rPr>
                <w:rFonts w:hint="eastAsia" w:ascii="宋体" w:hAnsi="宋体" w:cs="宋体"/>
                <w:szCs w:val="21"/>
                <w:lang w:bidi="ar"/>
              </w:rPr>
              <w:t>数百分比。</w:t>
            </w:r>
          </w:p>
          <w:p w14:paraId="6E5ABB4D">
            <w:pPr>
              <w:rPr>
                <w:szCs w:val="21"/>
              </w:rPr>
            </w:pPr>
            <w:r>
              <w:rPr>
                <w:rFonts w:hint="eastAsia" w:ascii="宋体" w:hAnsi="宋体" w:cs="宋体"/>
                <w:szCs w:val="21"/>
                <w:lang w:bidi="ar"/>
              </w:rPr>
              <w:t>在码率不足时，为保证图像质量，编码器会通过透支一定的</w:t>
            </w:r>
            <w:r>
              <w:rPr>
                <w:szCs w:val="21"/>
                <w:lang w:bidi="ar"/>
              </w:rPr>
              <w:t>bit</w:t>
            </w:r>
            <w:r>
              <w:rPr>
                <w:rFonts w:hint="eastAsia" w:ascii="宋体" w:hAnsi="宋体" w:cs="宋体"/>
                <w:szCs w:val="21"/>
                <w:lang w:bidi="ar"/>
              </w:rPr>
              <w:t>数以提升图像质量，这部分透支的码率会在编码压力较小时进行偿还。</w:t>
            </w:r>
          </w:p>
          <w:p w14:paraId="2E218F80">
            <w:pPr>
              <w:rPr>
                <w:szCs w:val="21"/>
              </w:rPr>
            </w:pPr>
            <w:r>
              <w:rPr>
                <w:rFonts w:hint="eastAsia" w:ascii="宋体" w:hAnsi="宋体" w:cs="宋体"/>
                <w:szCs w:val="21"/>
                <w:lang w:bidi="ar"/>
              </w:rPr>
              <w:t>取值范围：</w:t>
            </w:r>
            <w:r>
              <w:rPr>
                <w:szCs w:val="21"/>
                <w:lang w:bidi="ar"/>
              </w:rPr>
              <w:t>[0, 1000]</w:t>
            </w:r>
            <w:r>
              <w:rPr>
                <w:rFonts w:hint="eastAsia" w:ascii="宋体" w:hAnsi="宋体" w:cs="宋体"/>
                <w:szCs w:val="21"/>
                <w:lang w:bidi="ar"/>
              </w:rPr>
              <w:t>。</w:t>
            </w:r>
          </w:p>
          <w:p w14:paraId="26BD1CE8">
            <w:pPr>
              <w:rPr>
                <w:szCs w:val="21"/>
              </w:rPr>
            </w:pPr>
            <w:r>
              <w:rPr>
                <w:rFonts w:hint="eastAsia" w:ascii="宋体" w:hAnsi="宋体" w:cs="宋体"/>
                <w:szCs w:val="21"/>
                <w:lang w:bidi="ar"/>
              </w:rPr>
              <w:t>默认值：</w:t>
            </w:r>
            <w:r>
              <w:rPr>
                <w:szCs w:val="21"/>
                <w:lang w:bidi="ar"/>
              </w:rPr>
              <w:t>5</w:t>
            </w:r>
            <w:r>
              <w:rPr>
                <w:rFonts w:hint="eastAsia" w:ascii="宋体" w:hAnsi="宋体" w:cs="宋体"/>
                <w:szCs w:val="21"/>
                <w:lang w:bidi="ar"/>
              </w:rPr>
              <w:t>。</w:t>
            </w:r>
          </w:p>
        </w:tc>
      </w:tr>
      <w:tr w14:paraId="73891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58EE650">
            <w:pPr>
              <w:rPr>
                <w:szCs w:val="21"/>
              </w:rPr>
            </w:pPr>
            <w:r>
              <w:rPr>
                <w:szCs w:val="21"/>
                <w:lang w:bidi="ar"/>
              </w:rPr>
              <w:t>u32LongTermStatTimeUnit</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3C829B0">
            <w:pPr>
              <w:rPr>
                <w:szCs w:val="21"/>
              </w:rPr>
            </w:pPr>
            <w:r>
              <w:rPr>
                <w:rFonts w:hint="eastAsia" w:ascii="宋体" w:hAnsi="宋体" w:cs="宋体"/>
                <w:szCs w:val="21"/>
                <w:lang w:bidi="ar"/>
              </w:rPr>
              <w:t>码率长期统计时间参数（</w:t>
            </w:r>
            <w:r>
              <w:rPr>
                <w:szCs w:val="21"/>
                <w:lang w:bidi="ar"/>
              </w:rPr>
              <w:t>long_term_stats_time</w:t>
            </w:r>
            <w:r>
              <w:rPr>
                <w:rFonts w:hint="eastAsia" w:ascii="宋体" w:hAnsi="宋体" w:cs="宋体"/>
                <w:szCs w:val="21"/>
                <w:lang w:bidi="ar"/>
              </w:rPr>
              <w:t>）的单位，本变量单位是秒（</w:t>
            </w:r>
            <w:r>
              <w:rPr>
                <w:szCs w:val="21"/>
                <w:lang w:bidi="ar"/>
              </w:rPr>
              <w:t>s</w:t>
            </w:r>
            <w:r>
              <w:rPr>
                <w:rFonts w:hint="eastAsia" w:ascii="宋体" w:hAnsi="宋体" w:cs="宋体"/>
                <w:szCs w:val="21"/>
                <w:lang w:bidi="ar"/>
              </w:rPr>
              <w:t>）</w:t>
            </w:r>
            <w:r>
              <w:rPr>
                <w:szCs w:val="21"/>
                <w:lang w:bidi="ar"/>
              </w:rPr>
              <w:t>,</w:t>
            </w:r>
            <w:r>
              <w:rPr>
                <w:rFonts w:hint="eastAsia" w:ascii="宋体" w:hAnsi="宋体" w:cs="宋体"/>
                <w:szCs w:val="21"/>
                <w:lang w:bidi="ar"/>
              </w:rPr>
              <w:t>如配置</w:t>
            </w:r>
            <w:r>
              <w:rPr>
                <w:szCs w:val="21"/>
                <w:lang w:bidi="ar"/>
              </w:rPr>
              <w:t>long_term_stats_time_unit= 60</w:t>
            </w:r>
            <w:r>
              <w:rPr>
                <w:rFonts w:hint="eastAsia" w:ascii="宋体" w:hAnsi="宋体" w:cs="宋体"/>
                <w:szCs w:val="21"/>
                <w:lang w:bidi="ar"/>
              </w:rPr>
              <w:t>，</w:t>
            </w:r>
          </w:p>
          <w:p w14:paraId="0CBA4044">
            <w:pPr>
              <w:rPr>
                <w:szCs w:val="21"/>
              </w:rPr>
            </w:pPr>
            <w:r>
              <w:rPr>
                <w:szCs w:val="21"/>
                <w:lang w:bidi="ar"/>
              </w:rPr>
              <w:t>long_term_stats_time=3</w:t>
            </w:r>
            <w:r>
              <w:rPr>
                <w:rFonts w:hint="eastAsia" w:ascii="宋体" w:hAnsi="宋体" w:cs="宋体"/>
                <w:szCs w:val="21"/>
                <w:lang w:bidi="ar"/>
              </w:rPr>
              <w:t>，代表长期统计时间为</w:t>
            </w:r>
            <w:r>
              <w:rPr>
                <w:szCs w:val="21"/>
                <w:lang w:bidi="ar"/>
              </w:rPr>
              <w:t>3</w:t>
            </w:r>
            <w:r>
              <w:rPr>
                <w:rFonts w:hint="eastAsia" w:ascii="宋体" w:hAnsi="宋体" w:cs="宋体"/>
                <w:szCs w:val="21"/>
                <w:lang w:bidi="ar"/>
              </w:rPr>
              <w:t>分钟。</w:t>
            </w:r>
          </w:p>
          <w:p w14:paraId="7DA43A84">
            <w:pPr>
              <w:rPr>
                <w:szCs w:val="21"/>
              </w:rPr>
            </w:pPr>
            <w:r>
              <w:rPr>
                <w:rFonts w:hint="eastAsia" w:ascii="宋体" w:hAnsi="宋体" w:cs="宋体"/>
                <w:szCs w:val="21"/>
                <w:lang w:bidi="ar"/>
              </w:rPr>
              <w:t>取值范围：</w:t>
            </w:r>
            <w:r>
              <w:rPr>
                <w:szCs w:val="21"/>
                <w:lang w:bidi="ar"/>
              </w:rPr>
              <w:t>[1, 1800]</w:t>
            </w:r>
            <w:r>
              <w:rPr>
                <w:rFonts w:hint="eastAsia" w:ascii="宋体" w:hAnsi="宋体" w:cs="宋体"/>
                <w:szCs w:val="21"/>
                <w:lang w:bidi="ar"/>
              </w:rPr>
              <w:t>。</w:t>
            </w:r>
          </w:p>
          <w:p w14:paraId="24238D40">
            <w:pPr>
              <w:rPr>
                <w:szCs w:val="21"/>
              </w:rPr>
            </w:pPr>
            <w:r>
              <w:rPr>
                <w:rFonts w:hint="eastAsia" w:ascii="宋体" w:hAnsi="宋体" w:cs="宋体"/>
                <w:szCs w:val="21"/>
                <w:lang w:bidi="ar"/>
              </w:rPr>
              <w:t>默认值：</w:t>
            </w:r>
            <w:r>
              <w:rPr>
                <w:szCs w:val="21"/>
                <w:lang w:bidi="ar"/>
              </w:rPr>
              <w:t>60</w:t>
            </w:r>
            <w:r>
              <w:rPr>
                <w:rFonts w:hint="eastAsia" w:ascii="宋体" w:hAnsi="宋体" w:cs="宋体"/>
                <w:szCs w:val="21"/>
                <w:lang w:bidi="ar"/>
              </w:rPr>
              <w:t>。</w:t>
            </w:r>
          </w:p>
        </w:tc>
      </w:tr>
    </w:tbl>
    <w:p w14:paraId="41150472">
      <w:pPr>
        <w:pStyle w:val="31"/>
        <w:spacing w:before="7" w:beforeAutospacing="0" w:after="120" w:afterAutospacing="0"/>
        <w:jc w:val="both"/>
        <w:rPr>
          <w:kern w:val="2"/>
          <w:sz w:val="9"/>
          <w:szCs w:val="9"/>
        </w:rPr>
      </w:pPr>
      <w:r>
        <w:rPr>
          <w:kern w:val="2"/>
          <w:sz w:val="9"/>
          <w:szCs w:val="9"/>
          <w:lang w:bidi="ar"/>
        </w:rPr>
        <w:t xml:space="preserve"> </w:t>
      </w:r>
    </w:p>
    <w:p w14:paraId="2637CA5B">
      <w:pPr>
        <w:ind w:firstLine="420" w:firstLineChars="200"/>
        <w:rPr>
          <w:szCs w:val="21"/>
        </w:rPr>
      </w:pPr>
      <w:r>
        <w:rPr>
          <w:rFonts w:hint="eastAsia" w:ascii="宋体" w:hAnsi="宋体" w:cs="宋体"/>
          <w:szCs w:val="21"/>
          <w:lang w:bidi="ar"/>
        </w:rPr>
        <w:t>【注意事项】</w:t>
      </w:r>
    </w:p>
    <w:p w14:paraId="0EFF0560">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781B9414">
      <w:pPr>
        <w:ind w:firstLine="420" w:firstLineChars="200"/>
        <w:rPr>
          <w:szCs w:val="21"/>
        </w:rPr>
      </w:pPr>
      <w:r>
        <w:rPr>
          <w:rFonts w:hint="eastAsia" w:ascii="宋体" w:hAnsi="宋体" w:cs="宋体"/>
          <w:szCs w:val="21"/>
          <w:lang w:bidi="ar"/>
        </w:rPr>
        <w:t>【相关数据类型及接口】</w:t>
      </w:r>
    </w:p>
    <w:p w14:paraId="198D7CB2">
      <w:pPr>
        <w:ind w:firstLine="420" w:firstLineChars="200"/>
        <w:rPr>
          <w:szCs w:val="21"/>
        </w:rPr>
      </w:pPr>
      <w:r>
        <w:rPr>
          <w:szCs w:val="21"/>
          <w:lang w:bidi="ar"/>
        </w:rPr>
        <w:t>VENC_RC_PARAM_S</w:t>
      </w:r>
    </w:p>
    <w:p w14:paraId="5C3A7D7F">
      <w:pPr>
        <w:ind w:firstLine="420" w:firstLineChars="200"/>
        <w:rPr>
          <w:szCs w:val="21"/>
        </w:rPr>
      </w:pPr>
      <w:r>
        <w:rPr>
          <w:szCs w:val="21"/>
          <w:lang w:bidi="ar"/>
        </w:rPr>
        <w:t>TS_MPI_VENC_SetRcParam</w:t>
      </w:r>
    </w:p>
    <w:p w14:paraId="63AB1FC0">
      <w:pPr>
        <w:ind w:firstLine="420" w:firstLineChars="200"/>
        <w:rPr>
          <w:szCs w:val="21"/>
        </w:rPr>
      </w:pPr>
      <w:r>
        <w:rPr>
          <w:szCs w:val="21"/>
          <w:lang w:bidi="ar"/>
        </w:rPr>
        <w:t>TS_MPI_VENC_GetRcParam</w:t>
      </w:r>
    </w:p>
    <w:p w14:paraId="642169C9">
      <w:pPr>
        <w:pStyle w:val="31"/>
        <w:keepNext/>
        <w:keepLines/>
        <w:spacing w:before="120" w:beforeLines="50" w:beforeAutospacing="0"/>
        <w:jc w:val="both"/>
        <w:outlineLvl w:val="7"/>
        <w:rPr>
          <w:rFonts w:cs="宋体"/>
          <w:b/>
        </w:rPr>
      </w:pPr>
      <w:bookmarkStart w:id="1965" w:name="_Toc908877408"/>
      <w:r>
        <w:rPr>
          <w:b/>
          <w:lang w:bidi="ar"/>
        </w:rPr>
        <w:t>VENC_PARAM_MJPEG_CBR_S</w:t>
      </w:r>
      <w:bookmarkEnd w:id="1965"/>
    </w:p>
    <w:p w14:paraId="7EA3C33A">
      <w:pPr>
        <w:ind w:firstLine="420" w:firstLineChars="200"/>
        <w:rPr>
          <w:szCs w:val="21"/>
        </w:rPr>
      </w:pPr>
      <w:r>
        <w:rPr>
          <w:rFonts w:hint="eastAsia" w:ascii="宋体" w:hAnsi="宋体" w:cs="宋体"/>
          <w:szCs w:val="21"/>
          <w:lang w:bidi="ar"/>
        </w:rPr>
        <w:t>【说明】</w:t>
      </w:r>
    </w:p>
    <w:p w14:paraId="1AEEF10D">
      <w:pPr>
        <w:ind w:firstLine="420" w:firstLineChars="200"/>
        <w:rPr>
          <w:szCs w:val="21"/>
        </w:rPr>
      </w:pPr>
      <w:r>
        <w:rPr>
          <w:rFonts w:hint="eastAsia" w:ascii="宋体" w:hAnsi="宋体" w:cs="宋体"/>
          <w:szCs w:val="21"/>
          <w:lang w:bidi="ar"/>
        </w:rPr>
        <w:t>定义</w:t>
      </w:r>
      <w:r>
        <w:rPr>
          <w:szCs w:val="21"/>
          <w:lang w:bidi="ar"/>
        </w:rPr>
        <w:t>MJPEG</w:t>
      </w:r>
      <w:r>
        <w:rPr>
          <w:rFonts w:hint="eastAsia" w:ascii="宋体" w:hAnsi="宋体" w:cs="宋体"/>
          <w:szCs w:val="21"/>
          <w:lang w:bidi="ar"/>
        </w:rPr>
        <w:t>协议编码通道</w:t>
      </w:r>
      <w:r>
        <w:rPr>
          <w:szCs w:val="21"/>
          <w:lang w:bidi="ar"/>
        </w:rPr>
        <w:t>CBR</w:t>
      </w:r>
      <w:r>
        <w:rPr>
          <w:rFonts w:hint="eastAsia" w:ascii="宋体" w:hAnsi="宋体" w:cs="宋体"/>
          <w:szCs w:val="21"/>
          <w:lang w:bidi="ar"/>
        </w:rPr>
        <w:t>码率控制模式高级参数配置。</w:t>
      </w:r>
    </w:p>
    <w:p w14:paraId="2F1CFDDC">
      <w:pPr>
        <w:ind w:firstLine="420" w:firstLineChars="200"/>
        <w:rPr>
          <w:szCs w:val="21"/>
        </w:rPr>
      </w:pPr>
      <w:r>
        <w:rPr>
          <w:rFonts w:hint="eastAsia" w:ascii="宋体" w:hAnsi="宋体" w:cs="宋体"/>
          <w:szCs w:val="21"/>
          <w:lang w:bidi="ar"/>
        </w:rPr>
        <w:t>【定义】</w:t>
      </w:r>
    </w:p>
    <w:p w14:paraId="0AFC47C3">
      <w:pPr>
        <w:ind w:firstLine="420" w:firstLineChars="200"/>
        <w:rPr>
          <w:szCs w:val="21"/>
        </w:rPr>
      </w:pPr>
      <w:r>
        <w:rPr>
          <w:szCs w:val="21"/>
          <w:lang w:bidi="ar"/>
        </w:rPr>
        <w:t>typedef struct tsVENC_PARAM_MJPEG_CBR_S {</w:t>
      </w:r>
    </w:p>
    <w:p w14:paraId="0BE1D66E">
      <w:pPr>
        <w:ind w:firstLine="420" w:firstLineChars="200"/>
        <w:rPr>
          <w:szCs w:val="21"/>
        </w:rPr>
      </w:pPr>
      <w:r>
        <w:rPr>
          <w:rFonts w:hint="eastAsia"/>
          <w:szCs w:val="21"/>
          <w:lang w:bidi="ar"/>
        </w:rPr>
        <w:t xml:space="preserve">    </w:t>
      </w:r>
      <w:r>
        <w:rPr>
          <w:szCs w:val="21"/>
          <w:lang w:bidi="ar"/>
        </w:rPr>
        <w:t>TS_U32  u32MaxQfactor;</w:t>
      </w:r>
    </w:p>
    <w:p w14:paraId="15047F4F">
      <w:pPr>
        <w:ind w:firstLine="420" w:firstLineChars="200"/>
        <w:rPr>
          <w:szCs w:val="21"/>
        </w:rPr>
      </w:pPr>
      <w:r>
        <w:rPr>
          <w:rFonts w:hint="eastAsia"/>
          <w:szCs w:val="21"/>
          <w:lang w:bidi="ar"/>
        </w:rPr>
        <w:t xml:space="preserve">    </w:t>
      </w:r>
      <w:r>
        <w:rPr>
          <w:szCs w:val="21"/>
          <w:lang w:bidi="ar"/>
        </w:rPr>
        <w:t>TS_U32  u32MinQfactor;</w:t>
      </w:r>
    </w:p>
    <w:p w14:paraId="2109C725">
      <w:pPr>
        <w:ind w:firstLine="420" w:firstLineChars="200"/>
        <w:rPr>
          <w:szCs w:val="21"/>
        </w:rPr>
      </w:pPr>
      <w:r>
        <w:rPr>
          <w:szCs w:val="21"/>
          <w:lang w:bidi="ar"/>
        </w:rPr>
        <w:t>} VENC_PARAM_MJPEG_CBR_S;</w:t>
      </w:r>
    </w:p>
    <w:p w14:paraId="224E1A00">
      <w:pPr>
        <w:ind w:firstLine="420" w:firstLineChars="200"/>
        <w:rPr>
          <w:szCs w:val="21"/>
        </w:rPr>
      </w:pPr>
      <w:r>
        <w:rPr>
          <w:rFonts w:hint="eastAsia" w:ascii="宋体" w:hAnsi="宋体" w:cs="宋体"/>
          <w:szCs w:val="21"/>
          <w:lang w:bidi="ar"/>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55A8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2D91F8E9">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45A97478">
            <w:pPr>
              <w:rPr>
                <w:szCs w:val="21"/>
              </w:rPr>
            </w:pPr>
            <w:r>
              <w:rPr>
                <w:rFonts w:hint="eastAsia" w:ascii="宋体" w:hAnsi="宋体" w:cs="宋体"/>
                <w:szCs w:val="21"/>
                <w:lang w:bidi="ar"/>
              </w:rPr>
              <w:t>描述</w:t>
            </w:r>
          </w:p>
        </w:tc>
      </w:tr>
      <w:tr w14:paraId="48DF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1BFCDCE">
            <w:pPr>
              <w:rPr>
                <w:szCs w:val="21"/>
              </w:rPr>
            </w:pPr>
            <w:r>
              <w:rPr>
                <w:szCs w:val="21"/>
                <w:lang w:bidi="ar"/>
              </w:rPr>
              <w:t>u32MaxQfactor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390A1A5">
            <w:pPr>
              <w:rPr>
                <w:szCs w:val="21"/>
              </w:rPr>
            </w:pPr>
            <w:r>
              <w:rPr>
                <w:rFonts w:hint="eastAsia" w:ascii="宋体" w:hAnsi="宋体" w:cs="宋体"/>
                <w:szCs w:val="21"/>
                <w:lang w:bidi="ar"/>
              </w:rPr>
              <w:t>帧最大</w:t>
            </w:r>
            <w:r>
              <w:rPr>
                <w:szCs w:val="21"/>
                <w:lang w:bidi="ar"/>
              </w:rPr>
              <w:t>Qfactor</w:t>
            </w:r>
            <w:r>
              <w:rPr>
                <w:rFonts w:hint="eastAsia" w:ascii="宋体" w:hAnsi="宋体" w:cs="宋体"/>
                <w:szCs w:val="21"/>
                <w:lang w:bidi="ar"/>
              </w:rPr>
              <w:t>，用于钳位质量。</w:t>
            </w:r>
          </w:p>
          <w:p w14:paraId="19C5E597">
            <w:pPr>
              <w:rPr>
                <w:szCs w:val="21"/>
              </w:rPr>
            </w:pPr>
            <w:r>
              <w:rPr>
                <w:rFonts w:hint="eastAsia" w:ascii="宋体" w:hAnsi="宋体" w:cs="宋体"/>
                <w:szCs w:val="21"/>
                <w:lang w:bidi="ar"/>
              </w:rPr>
              <w:t>取值范围：</w:t>
            </w:r>
            <w:r>
              <w:rPr>
                <w:szCs w:val="21"/>
                <w:lang w:bidi="ar"/>
              </w:rPr>
              <w:t>[1, 99]</w:t>
            </w:r>
            <w:r>
              <w:rPr>
                <w:rFonts w:hint="eastAsia" w:ascii="宋体" w:hAnsi="宋体" w:cs="宋体"/>
                <w:szCs w:val="21"/>
                <w:lang w:bidi="ar"/>
              </w:rPr>
              <w:t>。</w:t>
            </w:r>
          </w:p>
          <w:p w14:paraId="35D871F6">
            <w:pPr>
              <w:rPr>
                <w:szCs w:val="21"/>
              </w:rPr>
            </w:pPr>
            <w:r>
              <w:rPr>
                <w:rFonts w:hint="eastAsia" w:ascii="宋体" w:hAnsi="宋体" w:cs="宋体"/>
                <w:szCs w:val="21"/>
                <w:lang w:bidi="ar"/>
              </w:rPr>
              <w:t>默认值：</w:t>
            </w:r>
            <w:r>
              <w:rPr>
                <w:szCs w:val="21"/>
                <w:lang w:bidi="ar"/>
              </w:rPr>
              <w:t>99</w:t>
            </w:r>
            <w:r>
              <w:rPr>
                <w:rFonts w:hint="eastAsia" w:ascii="宋体" w:hAnsi="宋体" w:cs="宋体"/>
                <w:szCs w:val="21"/>
                <w:lang w:bidi="ar"/>
              </w:rPr>
              <w:t>。</w:t>
            </w:r>
          </w:p>
        </w:tc>
      </w:tr>
      <w:tr w14:paraId="0BC7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2ACD5EC">
            <w:pPr>
              <w:rPr>
                <w:szCs w:val="21"/>
              </w:rPr>
            </w:pPr>
            <w:r>
              <w:rPr>
                <w:szCs w:val="21"/>
                <w:lang w:bidi="ar"/>
              </w:rPr>
              <w:t>u32MinQfactor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375BC07">
            <w:pPr>
              <w:rPr>
                <w:szCs w:val="21"/>
              </w:rPr>
            </w:pPr>
            <w:r>
              <w:rPr>
                <w:rFonts w:hint="eastAsia" w:ascii="宋体" w:hAnsi="宋体" w:cs="宋体"/>
                <w:szCs w:val="21"/>
                <w:lang w:bidi="ar"/>
              </w:rPr>
              <w:t>帧最小</w:t>
            </w:r>
            <w:r>
              <w:rPr>
                <w:szCs w:val="21"/>
                <w:lang w:bidi="ar"/>
              </w:rPr>
              <w:t>Qfactor</w:t>
            </w:r>
            <w:r>
              <w:rPr>
                <w:rFonts w:hint="eastAsia" w:ascii="宋体" w:hAnsi="宋体" w:cs="宋体"/>
                <w:szCs w:val="21"/>
                <w:lang w:bidi="ar"/>
              </w:rPr>
              <w:t>，用于钳位质量。</w:t>
            </w:r>
          </w:p>
          <w:p w14:paraId="403203E9">
            <w:pPr>
              <w:rPr>
                <w:szCs w:val="21"/>
              </w:rPr>
            </w:pPr>
            <w:r>
              <w:rPr>
                <w:rFonts w:hint="eastAsia" w:ascii="宋体" w:hAnsi="宋体" w:cs="宋体"/>
                <w:szCs w:val="21"/>
                <w:lang w:bidi="ar"/>
              </w:rPr>
              <w:t>取值范围：</w:t>
            </w:r>
            <w:r>
              <w:rPr>
                <w:szCs w:val="21"/>
                <w:lang w:bidi="ar"/>
              </w:rPr>
              <w:t>[1, u32MaxQfactor]</w:t>
            </w:r>
            <w:r>
              <w:rPr>
                <w:rFonts w:hint="eastAsia" w:ascii="宋体" w:hAnsi="宋体" w:cs="宋体"/>
                <w:szCs w:val="21"/>
                <w:lang w:bidi="ar"/>
              </w:rPr>
              <w:t>。</w:t>
            </w:r>
          </w:p>
          <w:p w14:paraId="157CCFF7">
            <w:pPr>
              <w:rPr>
                <w:szCs w:val="21"/>
              </w:rPr>
            </w:pPr>
            <w:r>
              <w:rPr>
                <w:rFonts w:hint="eastAsia" w:ascii="宋体" w:hAnsi="宋体" w:cs="宋体"/>
                <w:szCs w:val="21"/>
                <w:lang w:bidi="ar"/>
              </w:rPr>
              <w:t>默认值：</w:t>
            </w:r>
            <w:r>
              <w:rPr>
                <w:szCs w:val="21"/>
                <w:lang w:bidi="ar"/>
              </w:rPr>
              <w:t>20</w:t>
            </w:r>
            <w:r>
              <w:rPr>
                <w:rFonts w:hint="eastAsia" w:ascii="宋体" w:hAnsi="宋体" w:cs="宋体"/>
                <w:szCs w:val="21"/>
                <w:lang w:bidi="ar"/>
              </w:rPr>
              <w:t>。</w:t>
            </w:r>
          </w:p>
        </w:tc>
      </w:tr>
    </w:tbl>
    <w:p w14:paraId="5027267C">
      <w:pPr>
        <w:pStyle w:val="31"/>
        <w:spacing w:before="7" w:beforeAutospacing="0" w:after="120" w:afterAutospacing="0"/>
        <w:jc w:val="both"/>
        <w:rPr>
          <w:kern w:val="2"/>
          <w:sz w:val="9"/>
          <w:szCs w:val="9"/>
        </w:rPr>
      </w:pPr>
      <w:r>
        <w:rPr>
          <w:kern w:val="2"/>
          <w:sz w:val="9"/>
          <w:szCs w:val="9"/>
          <w:lang w:bidi="ar"/>
        </w:rPr>
        <w:t xml:space="preserve"> </w:t>
      </w:r>
    </w:p>
    <w:p w14:paraId="5BB2EFC2">
      <w:pPr>
        <w:ind w:firstLine="420" w:firstLineChars="200"/>
        <w:rPr>
          <w:szCs w:val="21"/>
        </w:rPr>
      </w:pPr>
      <w:r>
        <w:rPr>
          <w:rFonts w:hint="eastAsia" w:ascii="宋体" w:hAnsi="宋体" w:cs="宋体"/>
          <w:szCs w:val="21"/>
          <w:lang w:bidi="ar"/>
        </w:rPr>
        <w:t>【注意事项】</w:t>
      </w:r>
    </w:p>
    <w:p w14:paraId="35115C06">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662A9B9D">
      <w:pPr>
        <w:ind w:firstLine="420" w:firstLineChars="200"/>
        <w:rPr>
          <w:szCs w:val="21"/>
        </w:rPr>
      </w:pPr>
      <w:r>
        <w:rPr>
          <w:rFonts w:hint="eastAsia" w:ascii="宋体" w:hAnsi="宋体" w:cs="宋体"/>
          <w:szCs w:val="21"/>
          <w:lang w:bidi="ar"/>
        </w:rPr>
        <w:t>【相关数据类型及接口】</w:t>
      </w:r>
    </w:p>
    <w:p w14:paraId="405921D9">
      <w:pPr>
        <w:ind w:firstLine="420" w:firstLineChars="200"/>
        <w:rPr>
          <w:szCs w:val="21"/>
        </w:rPr>
      </w:pPr>
      <w:r>
        <w:rPr>
          <w:szCs w:val="21"/>
          <w:lang w:bidi="ar"/>
        </w:rPr>
        <w:t>VENC_RC_PARAM_S</w:t>
      </w:r>
    </w:p>
    <w:p w14:paraId="37265BF4">
      <w:pPr>
        <w:ind w:firstLine="420" w:firstLineChars="200"/>
        <w:rPr>
          <w:szCs w:val="21"/>
        </w:rPr>
      </w:pPr>
      <w:r>
        <w:rPr>
          <w:szCs w:val="21"/>
          <w:lang w:bidi="ar"/>
        </w:rPr>
        <w:t>TS_MPI_VENC_SetRcParam</w:t>
      </w:r>
    </w:p>
    <w:p w14:paraId="0CC088A7">
      <w:pPr>
        <w:ind w:firstLine="420" w:firstLineChars="200"/>
        <w:rPr>
          <w:szCs w:val="21"/>
        </w:rPr>
      </w:pPr>
      <w:r>
        <w:rPr>
          <w:szCs w:val="21"/>
          <w:lang w:bidi="ar"/>
        </w:rPr>
        <w:t>TS_MPI_VENC_GetRcParam</w:t>
      </w:r>
    </w:p>
    <w:p w14:paraId="375661E3">
      <w:pPr>
        <w:pStyle w:val="31"/>
        <w:keepNext/>
        <w:keepLines/>
        <w:spacing w:before="120" w:beforeLines="50" w:beforeAutospacing="0"/>
        <w:jc w:val="both"/>
        <w:outlineLvl w:val="7"/>
        <w:rPr>
          <w:rFonts w:cs="宋体"/>
          <w:b/>
        </w:rPr>
      </w:pPr>
      <w:bookmarkStart w:id="1966" w:name="_Toc1080072677"/>
      <w:r>
        <w:rPr>
          <w:b/>
          <w:lang w:bidi="ar"/>
        </w:rPr>
        <w:t>VENC_PARAM_MJPEG_VBR_S</w:t>
      </w:r>
      <w:bookmarkEnd w:id="1966"/>
    </w:p>
    <w:p w14:paraId="3A40B5CD">
      <w:pPr>
        <w:ind w:firstLine="420" w:firstLineChars="200"/>
        <w:rPr>
          <w:szCs w:val="21"/>
        </w:rPr>
      </w:pPr>
      <w:r>
        <w:rPr>
          <w:rFonts w:hint="eastAsia" w:ascii="宋体" w:hAnsi="宋体" w:cs="宋体"/>
          <w:szCs w:val="21"/>
          <w:lang w:bidi="ar"/>
        </w:rPr>
        <w:t>【说明】</w:t>
      </w:r>
    </w:p>
    <w:p w14:paraId="321BC682">
      <w:pPr>
        <w:ind w:firstLine="420" w:firstLineChars="200"/>
        <w:rPr>
          <w:szCs w:val="21"/>
        </w:rPr>
      </w:pPr>
      <w:r>
        <w:rPr>
          <w:rFonts w:hint="eastAsia" w:ascii="宋体" w:hAnsi="宋体" w:cs="宋体"/>
          <w:szCs w:val="21"/>
          <w:lang w:bidi="ar"/>
        </w:rPr>
        <w:t>定义</w:t>
      </w:r>
      <w:r>
        <w:rPr>
          <w:szCs w:val="21"/>
          <w:lang w:bidi="ar"/>
        </w:rPr>
        <w:t>MJPEG</w:t>
      </w:r>
      <w:r>
        <w:rPr>
          <w:rFonts w:hint="eastAsia" w:ascii="宋体" w:hAnsi="宋体" w:cs="宋体"/>
          <w:szCs w:val="21"/>
          <w:lang w:bidi="ar"/>
        </w:rPr>
        <w:t>协议编码通道</w:t>
      </w:r>
      <w:r>
        <w:rPr>
          <w:szCs w:val="21"/>
          <w:lang w:bidi="ar"/>
        </w:rPr>
        <w:t>VBR</w:t>
      </w:r>
      <w:r>
        <w:rPr>
          <w:rFonts w:hint="eastAsia" w:ascii="宋体" w:hAnsi="宋体" w:cs="宋体"/>
          <w:szCs w:val="21"/>
          <w:lang w:bidi="ar"/>
        </w:rPr>
        <w:t>码率控制模式高级参数配置。</w:t>
      </w:r>
    </w:p>
    <w:p w14:paraId="7CDF9C94">
      <w:pPr>
        <w:ind w:firstLine="420" w:firstLineChars="200"/>
        <w:rPr>
          <w:szCs w:val="21"/>
        </w:rPr>
      </w:pPr>
      <w:r>
        <w:rPr>
          <w:rFonts w:hint="eastAsia" w:ascii="宋体" w:hAnsi="宋体" w:cs="宋体"/>
          <w:szCs w:val="21"/>
          <w:lang w:bidi="ar"/>
        </w:rPr>
        <w:t>【定义】</w:t>
      </w:r>
    </w:p>
    <w:p w14:paraId="4D2541BE">
      <w:pPr>
        <w:ind w:firstLine="420" w:firstLineChars="200"/>
        <w:rPr>
          <w:szCs w:val="21"/>
        </w:rPr>
      </w:pPr>
      <w:r>
        <w:rPr>
          <w:szCs w:val="21"/>
          <w:lang w:bidi="ar"/>
        </w:rPr>
        <w:t>typedef struct tsVENC_PARAM_MJPEG_VBR_S {</w:t>
      </w:r>
    </w:p>
    <w:p w14:paraId="62566684">
      <w:pPr>
        <w:ind w:firstLine="420" w:firstLineChars="200"/>
        <w:rPr>
          <w:szCs w:val="21"/>
        </w:rPr>
      </w:pPr>
      <w:r>
        <w:rPr>
          <w:szCs w:val="21"/>
          <w:lang w:bidi="ar"/>
        </w:rPr>
        <w:t>TS_S32  s32ChangePos;</w:t>
      </w:r>
    </w:p>
    <w:p w14:paraId="5E90E133">
      <w:pPr>
        <w:ind w:firstLine="420" w:firstLineChars="200"/>
        <w:rPr>
          <w:szCs w:val="21"/>
        </w:rPr>
      </w:pPr>
      <w:r>
        <w:rPr>
          <w:rFonts w:hint="eastAsia"/>
          <w:szCs w:val="21"/>
          <w:lang w:bidi="ar"/>
        </w:rPr>
        <w:t xml:space="preserve">    </w:t>
      </w:r>
      <w:r>
        <w:rPr>
          <w:szCs w:val="21"/>
          <w:lang w:bidi="ar"/>
        </w:rPr>
        <w:t>TS_U32  u32MaxQfactor;</w:t>
      </w:r>
    </w:p>
    <w:p w14:paraId="71C28C0F">
      <w:pPr>
        <w:ind w:firstLine="420" w:firstLineChars="200"/>
        <w:rPr>
          <w:szCs w:val="21"/>
        </w:rPr>
      </w:pPr>
      <w:r>
        <w:rPr>
          <w:rFonts w:hint="eastAsia"/>
          <w:szCs w:val="21"/>
          <w:lang w:bidi="ar"/>
        </w:rPr>
        <w:t xml:space="preserve">    </w:t>
      </w:r>
      <w:r>
        <w:rPr>
          <w:szCs w:val="21"/>
          <w:lang w:bidi="ar"/>
        </w:rPr>
        <w:t>TS_U32  u32MinQfactor;</w:t>
      </w:r>
    </w:p>
    <w:p w14:paraId="0BDDCDA8">
      <w:pPr>
        <w:ind w:firstLine="420" w:firstLineChars="200"/>
        <w:rPr>
          <w:szCs w:val="21"/>
        </w:rPr>
      </w:pPr>
      <w:r>
        <w:rPr>
          <w:szCs w:val="21"/>
          <w:lang w:bidi="ar"/>
        </w:rPr>
        <w:t>} VENC_PARAM_MJPEG_VBR_S;</w:t>
      </w:r>
    </w:p>
    <w:p w14:paraId="23370378">
      <w:pPr>
        <w:ind w:firstLine="420" w:firstLineChars="200"/>
        <w:rPr>
          <w:szCs w:val="21"/>
        </w:rPr>
      </w:pPr>
      <w:r>
        <w:rPr>
          <w:rFonts w:hint="eastAsia" w:ascii="宋体" w:hAnsi="宋体" w:cs="宋体"/>
          <w:szCs w:val="21"/>
          <w:lang w:bidi="ar"/>
        </w:rPr>
        <w:t>【成员】</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1DF3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663B3B5E">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1602E2E7">
            <w:pPr>
              <w:rPr>
                <w:szCs w:val="21"/>
              </w:rPr>
            </w:pPr>
            <w:r>
              <w:rPr>
                <w:rFonts w:hint="eastAsia" w:ascii="宋体" w:hAnsi="宋体" w:cs="宋体"/>
                <w:szCs w:val="21"/>
                <w:lang w:bidi="ar"/>
              </w:rPr>
              <w:t>描述</w:t>
            </w:r>
          </w:p>
        </w:tc>
      </w:tr>
      <w:tr w14:paraId="3DD2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1E5987D">
            <w:pPr>
              <w:rPr>
                <w:szCs w:val="21"/>
              </w:rPr>
            </w:pPr>
            <w:r>
              <w:rPr>
                <w:szCs w:val="21"/>
                <w:lang w:bidi="ar"/>
              </w:rPr>
              <w:t>s32ChangePos</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5F40B106">
            <w:pPr>
              <w:rPr>
                <w:szCs w:val="21"/>
              </w:rPr>
            </w:pPr>
            <w:r>
              <w:rPr>
                <w:szCs w:val="21"/>
                <w:lang w:bidi="ar"/>
              </w:rPr>
              <w:t>VBR</w:t>
            </w:r>
            <w:r>
              <w:rPr>
                <w:rFonts w:hint="eastAsia" w:ascii="宋体" w:hAnsi="宋体" w:cs="宋体"/>
                <w:szCs w:val="21"/>
                <w:lang w:bidi="ar"/>
              </w:rPr>
              <w:t>开始调整</w:t>
            </w:r>
            <w:r>
              <w:rPr>
                <w:szCs w:val="21"/>
                <w:lang w:bidi="ar"/>
              </w:rPr>
              <w:t>Qfactor</w:t>
            </w:r>
            <w:r>
              <w:rPr>
                <w:rFonts w:hint="eastAsia" w:ascii="宋体" w:hAnsi="宋体" w:cs="宋体"/>
                <w:szCs w:val="21"/>
                <w:lang w:bidi="ar"/>
              </w:rPr>
              <w:t>时的码率相对于最大码率的比例。</w:t>
            </w:r>
          </w:p>
          <w:p w14:paraId="219D9EEB">
            <w:pPr>
              <w:rPr>
                <w:szCs w:val="21"/>
              </w:rPr>
            </w:pPr>
            <w:r>
              <w:rPr>
                <w:rFonts w:hint="eastAsia" w:ascii="宋体" w:hAnsi="宋体" w:cs="宋体"/>
                <w:szCs w:val="21"/>
                <w:lang w:bidi="ar"/>
              </w:rPr>
              <w:t>取值范围：</w:t>
            </w:r>
            <w:r>
              <w:rPr>
                <w:szCs w:val="21"/>
                <w:lang w:bidi="ar"/>
              </w:rPr>
              <w:t>[50, 100]</w:t>
            </w:r>
            <w:r>
              <w:rPr>
                <w:rFonts w:hint="eastAsia" w:ascii="宋体" w:hAnsi="宋体" w:cs="宋体"/>
                <w:szCs w:val="21"/>
                <w:lang w:bidi="ar"/>
              </w:rPr>
              <w:t>。</w:t>
            </w:r>
          </w:p>
          <w:p w14:paraId="71A694C1">
            <w:pPr>
              <w:rPr>
                <w:szCs w:val="21"/>
              </w:rPr>
            </w:pPr>
            <w:r>
              <w:rPr>
                <w:rFonts w:hint="eastAsia" w:ascii="宋体" w:hAnsi="宋体" w:cs="宋体"/>
                <w:szCs w:val="21"/>
                <w:lang w:bidi="ar"/>
              </w:rPr>
              <w:t>默认值：</w:t>
            </w:r>
            <w:r>
              <w:rPr>
                <w:szCs w:val="21"/>
                <w:lang w:bidi="ar"/>
              </w:rPr>
              <w:t>90</w:t>
            </w:r>
            <w:r>
              <w:rPr>
                <w:rFonts w:hint="eastAsia" w:ascii="宋体" w:hAnsi="宋体" w:cs="宋体"/>
                <w:szCs w:val="21"/>
                <w:lang w:bidi="ar"/>
              </w:rPr>
              <w:t>。</w:t>
            </w:r>
          </w:p>
        </w:tc>
      </w:tr>
      <w:tr w14:paraId="43DEE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AE96F13">
            <w:pPr>
              <w:rPr>
                <w:szCs w:val="21"/>
              </w:rPr>
            </w:pPr>
            <w:r>
              <w:rPr>
                <w:szCs w:val="21"/>
                <w:lang w:bidi="ar"/>
              </w:rPr>
              <w:t>u32MaxQfactor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01A9605">
            <w:pPr>
              <w:rPr>
                <w:szCs w:val="21"/>
              </w:rPr>
            </w:pPr>
            <w:r>
              <w:rPr>
                <w:rFonts w:hint="eastAsia" w:ascii="宋体" w:hAnsi="宋体" w:cs="宋体"/>
                <w:szCs w:val="21"/>
                <w:lang w:bidi="ar"/>
              </w:rPr>
              <w:t>最大量化因子。</w:t>
            </w:r>
          </w:p>
          <w:p w14:paraId="6D98BEC8">
            <w:pPr>
              <w:rPr>
                <w:szCs w:val="21"/>
              </w:rPr>
            </w:pPr>
            <w:r>
              <w:rPr>
                <w:rFonts w:hint="eastAsia" w:ascii="宋体" w:hAnsi="宋体" w:cs="宋体"/>
                <w:szCs w:val="21"/>
                <w:lang w:bidi="ar"/>
              </w:rPr>
              <w:t>取值范围：</w:t>
            </w:r>
            <w:r>
              <w:rPr>
                <w:szCs w:val="21"/>
                <w:lang w:bidi="ar"/>
              </w:rPr>
              <w:t>[1, 99]</w:t>
            </w:r>
            <w:r>
              <w:rPr>
                <w:rFonts w:hint="eastAsia" w:ascii="宋体" w:hAnsi="宋体" w:cs="宋体"/>
                <w:szCs w:val="21"/>
                <w:lang w:bidi="ar"/>
              </w:rPr>
              <w:t>。</w:t>
            </w:r>
          </w:p>
          <w:p w14:paraId="1671BCEB">
            <w:pPr>
              <w:rPr>
                <w:szCs w:val="21"/>
              </w:rPr>
            </w:pPr>
            <w:r>
              <w:rPr>
                <w:rFonts w:hint="eastAsia" w:ascii="宋体" w:hAnsi="宋体" w:cs="宋体"/>
                <w:szCs w:val="21"/>
                <w:lang w:bidi="ar"/>
              </w:rPr>
              <w:t>默认值：</w:t>
            </w:r>
            <w:r>
              <w:rPr>
                <w:szCs w:val="21"/>
                <w:lang w:bidi="ar"/>
              </w:rPr>
              <w:t>99</w:t>
            </w:r>
            <w:r>
              <w:rPr>
                <w:rFonts w:hint="eastAsia" w:ascii="宋体" w:hAnsi="宋体" w:cs="宋体"/>
                <w:szCs w:val="21"/>
                <w:lang w:bidi="ar"/>
              </w:rPr>
              <w:t>。</w:t>
            </w:r>
          </w:p>
        </w:tc>
      </w:tr>
      <w:tr w14:paraId="4634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A19F070">
            <w:pPr>
              <w:rPr>
                <w:szCs w:val="21"/>
              </w:rPr>
            </w:pPr>
            <w:r>
              <w:rPr>
                <w:szCs w:val="21"/>
                <w:lang w:bidi="ar"/>
              </w:rPr>
              <w:t>u32MinQfactor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50A19EC">
            <w:pPr>
              <w:rPr>
                <w:szCs w:val="21"/>
              </w:rPr>
            </w:pPr>
            <w:r>
              <w:rPr>
                <w:rFonts w:hint="eastAsia" w:ascii="宋体" w:hAnsi="宋体" w:cs="宋体"/>
                <w:szCs w:val="21"/>
                <w:lang w:bidi="ar"/>
              </w:rPr>
              <w:t>最小量化因子。</w:t>
            </w:r>
          </w:p>
          <w:p w14:paraId="2028569F">
            <w:pPr>
              <w:rPr>
                <w:szCs w:val="21"/>
              </w:rPr>
            </w:pPr>
            <w:r>
              <w:rPr>
                <w:rFonts w:hint="eastAsia" w:ascii="宋体" w:hAnsi="宋体" w:cs="宋体"/>
                <w:szCs w:val="21"/>
                <w:lang w:bidi="ar"/>
              </w:rPr>
              <w:t>取值范围：</w:t>
            </w:r>
            <w:r>
              <w:rPr>
                <w:szCs w:val="21"/>
                <w:lang w:bidi="ar"/>
              </w:rPr>
              <w:t>[1, u32MaxQfactor]</w:t>
            </w:r>
            <w:r>
              <w:rPr>
                <w:rFonts w:hint="eastAsia" w:ascii="宋体" w:hAnsi="宋体" w:cs="宋体"/>
                <w:szCs w:val="21"/>
                <w:lang w:bidi="ar"/>
              </w:rPr>
              <w:t>。</w:t>
            </w:r>
          </w:p>
          <w:p w14:paraId="189862DA">
            <w:pPr>
              <w:rPr>
                <w:szCs w:val="21"/>
              </w:rPr>
            </w:pPr>
            <w:r>
              <w:rPr>
                <w:rFonts w:hint="eastAsia" w:ascii="宋体" w:hAnsi="宋体" w:cs="宋体"/>
                <w:szCs w:val="21"/>
                <w:lang w:bidi="ar"/>
              </w:rPr>
              <w:t>默认值：</w:t>
            </w:r>
            <w:r>
              <w:rPr>
                <w:szCs w:val="21"/>
                <w:lang w:bidi="ar"/>
              </w:rPr>
              <w:t>20</w:t>
            </w:r>
            <w:r>
              <w:rPr>
                <w:rFonts w:hint="eastAsia" w:ascii="宋体" w:hAnsi="宋体" w:cs="宋体"/>
                <w:szCs w:val="21"/>
                <w:lang w:bidi="ar"/>
              </w:rPr>
              <w:t>。</w:t>
            </w:r>
          </w:p>
        </w:tc>
      </w:tr>
    </w:tbl>
    <w:p w14:paraId="1514ED86">
      <w:pPr>
        <w:pStyle w:val="31"/>
        <w:spacing w:before="7" w:beforeAutospacing="0" w:after="120" w:afterAutospacing="0"/>
        <w:jc w:val="both"/>
        <w:rPr>
          <w:kern w:val="2"/>
          <w:sz w:val="9"/>
          <w:szCs w:val="9"/>
        </w:rPr>
      </w:pPr>
      <w:r>
        <w:rPr>
          <w:kern w:val="2"/>
          <w:sz w:val="9"/>
          <w:szCs w:val="9"/>
          <w:lang w:bidi="ar"/>
        </w:rPr>
        <w:t xml:space="preserve"> </w:t>
      </w:r>
    </w:p>
    <w:p w14:paraId="44D07C24">
      <w:pPr>
        <w:ind w:firstLine="420" w:firstLineChars="200"/>
        <w:rPr>
          <w:szCs w:val="21"/>
        </w:rPr>
      </w:pPr>
      <w:r>
        <w:rPr>
          <w:rFonts w:hint="eastAsia" w:ascii="宋体" w:hAnsi="宋体" w:cs="宋体"/>
          <w:szCs w:val="21"/>
          <w:lang w:bidi="ar"/>
        </w:rPr>
        <w:t>【注意事项】</w:t>
      </w:r>
    </w:p>
    <w:p w14:paraId="5E444DCD">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6C3105FA">
      <w:pPr>
        <w:ind w:firstLine="420" w:firstLineChars="200"/>
        <w:rPr>
          <w:szCs w:val="21"/>
        </w:rPr>
      </w:pPr>
      <w:r>
        <w:rPr>
          <w:rFonts w:hint="eastAsia" w:ascii="宋体" w:hAnsi="宋体" w:cs="宋体"/>
          <w:szCs w:val="21"/>
          <w:lang w:bidi="ar"/>
        </w:rPr>
        <w:t>【相关数据类型及接口】</w:t>
      </w:r>
    </w:p>
    <w:p w14:paraId="795951BF">
      <w:pPr>
        <w:ind w:firstLine="420" w:firstLineChars="200"/>
        <w:rPr>
          <w:szCs w:val="21"/>
        </w:rPr>
      </w:pPr>
      <w:r>
        <w:rPr>
          <w:szCs w:val="21"/>
          <w:lang w:bidi="ar"/>
        </w:rPr>
        <w:t>VENC_RC_PARAM_S</w:t>
      </w:r>
    </w:p>
    <w:p w14:paraId="60A4DAB3">
      <w:pPr>
        <w:ind w:firstLine="420" w:firstLineChars="200"/>
        <w:rPr>
          <w:szCs w:val="21"/>
        </w:rPr>
      </w:pPr>
      <w:r>
        <w:rPr>
          <w:szCs w:val="21"/>
          <w:lang w:bidi="ar"/>
        </w:rPr>
        <w:t>TS_MPI_VENC_SetRcParam</w:t>
      </w:r>
    </w:p>
    <w:p w14:paraId="58E700FF">
      <w:pPr>
        <w:ind w:firstLine="420" w:firstLineChars="200"/>
        <w:rPr>
          <w:szCs w:val="21"/>
        </w:rPr>
      </w:pPr>
      <w:r>
        <w:rPr>
          <w:szCs w:val="21"/>
          <w:lang w:bidi="ar"/>
        </w:rPr>
        <w:t>TS_MPI_VENC_GetRcParam</w:t>
      </w:r>
    </w:p>
    <w:p w14:paraId="3BA4B0BA">
      <w:pPr>
        <w:pStyle w:val="31"/>
        <w:keepNext/>
        <w:keepLines/>
        <w:spacing w:before="120" w:beforeLines="50" w:beforeAutospacing="0"/>
        <w:jc w:val="both"/>
        <w:outlineLvl w:val="7"/>
        <w:rPr>
          <w:rFonts w:cs="宋体"/>
          <w:b/>
        </w:rPr>
      </w:pPr>
      <w:bookmarkStart w:id="1967" w:name="_Toc11637147"/>
      <w:r>
        <w:rPr>
          <w:b/>
          <w:lang w:bidi="ar"/>
        </w:rPr>
        <w:t>VENC_SCENE_CHANGE_DETECT_S</w:t>
      </w:r>
      <w:bookmarkEnd w:id="1967"/>
    </w:p>
    <w:p w14:paraId="5774EEC7">
      <w:pPr>
        <w:ind w:firstLine="420" w:firstLineChars="200"/>
        <w:rPr>
          <w:szCs w:val="21"/>
        </w:rPr>
      </w:pPr>
      <w:r>
        <w:rPr>
          <w:rFonts w:hint="eastAsia" w:ascii="宋体" w:hAnsi="宋体" w:cs="宋体"/>
          <w:szCs w:val="21"/>
          <w:lang w:bidi="ar"/>
        </w:rPr>
        <w:t>【说明】</w:t>
      </w:r>
    </w:p>
    <w:p w14:paraId="13BE98BD">
      <w:pPr>
        <w:ind w:firstLine="420" w:firstLineChars="200"/>
        <w:rPr>
          <w:szCs w:val="21"/>
        </w:rPr>
      </w:pPr>
      <w:r>
        <w:rPr>
          <w:rFonts w:hint="eastAsia" w:ascii="宋体" w:hAnsi="宋体" w:cs="宋体"/>
          <w:szCs w:val="21"/>
          <w:lang w:bidi="ar"/>
        </w:rPr>
        <w:t>编码场景检测控制参数。</w:t>
      </w:r>
    </w:p>
    <w:p w14:paraId="10392F94">
      <w:pPr>
        <w:ind w:firstLine="420" w:firstLineChars="200"/>
        <w:rPr>
          <w:szCs w:val="21"/>
        </w:rPr>
      </w:pPr>
      <w:r>
        <w:rPr>
          <w:rFonts w:hint="eastAsia" w:ascii="宋体" w:hAnsi="宋体" w:cs="宋体"/>
          <w:szCs w:val="21"/>
          <w:lang w:bidi="ar"/>
        </w:rPr>
        <w:t>【定义】</w:t>
      </w:r>
    </w:p>
    <w:p w14:paraId="20E943AA">
      <w:pPr>
        <w:ind w:firstLine="420" w:firstLineChars="200"/>
        <w:rPr>
          <w:szCs w:val="21"/>
        </w:rPr>
      </w:pPr>
      <w:r>
        <w:rPr>
          <w:szCs w:val="21"/>
          <w:lang w:bidi="ar"/>
        </w:rPr>
        <w:t>typedef struct tsVENC_SCENE_CHANGE_DETECT_S {</w:t>
      </w:r>
    </w:p>
    <w:p w14:paraId="26E6E38A">
      <w:pPr>
        <w:ind w:firstLine="420" w:firstLineChars="200"/>
        <w:rPr>
          <w:szCs w:val="21"/>
        </w:rPr>
      </w:pPr>
      <w:r>
        <w:rPr>
          <w:rFonts w:hint="eastAsia"/>
          <w:szCs w:val="21"/>
          <w:lang w:bidi="ar"/>
        </w:rPr>
        <w:t xml:space="preserve">    </w:t>
      </w:r>
      <w:r>
        <w:rPr>
          <w:szCs w:val="21"/>
          <w:lang w:bidi="ar"/>
        </w:rPr>
        <w:t>TS_BOOL bDetectSceneChange;</w:t>
      </w:r>
    </w:p>
    <w:p w14:paraId="73FC33A0">
      <w:pPr>
        <w:ind w:firstLine="420" w:firstLineChars="200"/>
        <w:rPr>
          <w:szCs w:val="21"/>
        </w:rPr>
      </w:pPr>
      <w:r>
        <w:rPr>
          <w:rFonts w:hint="eastAsia"/>
          <w:szCs w:val="21"/>
          <w:lang w:bidi="ar"/>
        </w:rPr>
        <w:t xml:space="preserve">    </w:t>
      </w:r>
      <w:r>
        <w:rPr>
          <w:szCs w:val="21"/>
          <w:lang w:bidi="ar"/>
        </w:rPr>
        <w:t xml:space="preserve">TS_BOOL bAdaptiveInsertIDRFrame; </w:t>
      </w:r>
    </w:p>
    <w:p w14:paraId="42E1598C">
      <w:pPr>
        <w:ind w:firstLine="420" w:firstLineChars="200"/>
        <w:rPr>
          <w:szCs w:val="21"/>
        </w:rPr>
      </w:pPr>
      <w:r>
        <w:rPr>
          <w:szCs w:val="21"/>
          <w:lang w:bidi="ar"/>
        </w:rPr>
        <w:t>} VENC_SCENE_CHANGE_DETECT_S;</w:t>
      </w:r>
    </w:p>
    <w:p w14:paraId="374AEA01">
      <w:pPr>
        <w:ind w:firstLine="420" w:firstLineChars="200"/>
        <w:rPr>
          <w:szCs w:val="21"/>
        </w:rPr>
      </w:pPr>
      <w:r>
        <w:rPr>
          <w:rFonts w:hint="eastAsia" w:ascii="宋体" w:hAnsi="宋体" w:cs="宋体"/>
          <w:szCs w:val="21"/>
          <w:lang w:bidi="ar"/>
        </w:rPr>
        <w:t>【成员】</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2B34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403BB74A">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1159DD32">
            <w:pPr>
              <w:rPr>
                <w:szCs w:val="21"/>
              </w:rPr>
            </w:pPr>
            <w:r>
              <w:rPr>
                <w:rFonts w:hint="eastAsia" w:ascii="宋体" w:hAnsi="宋体" w:cs="宋体"/>
                <w:szCs w:val="21"/>
                <w:lang w:bidi="ar"/>
              </w:rPr>
              <w:t>描述</w:t>
            </w:r>
          </w:p>
        </w:tc>
      </w:tr>
      <w:tr w14:paraId="5C24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36B0A25">
            <w:pPr>
              <w:rPr>
                <w:szCs w:val="21"/>
              </w:rPr>
            </w:pPr>
            <w:r>
              <w:rPr>
                <w:szCs w:val="21"/>
                <w:lang w:bidi="ar"/>
              </w:rPr>
              <w:t>bDetectSceneChange</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8EF5C3D">
            <w:pPr>
              <w:rPr>
                <w:szCs w:val="21"/>
              </w:rPr>
            </w:pPr>
            <w:r>
              <w:rPr>
                <w:rFonts w:hint="eastAsia" w:ascii="宋体" w:hAnsi="宋体" w:cs="宋体"/>
                <w:szCs w:val="21"/>
                <w:lang w:bidi="ar"/>
              </w:rPr>
              <w:t>是否使能场景切换检测。</w:t>
            </w:r>
          </w:p>
          <w:p w14:paraId="72D3B290">
            <w:pPr>
              <w:rPr>
                <w:szCs w:val="21"/>
              </w:rPr>
            </w:pPr>
            <w:r>
              <w:rPr>
                <w:rFonts w:hint="eastAsia" w:ascii="宋体" w:hAnsi="宋体" w:cs="宋体"/>
                <w:szCs w:val="21"/>
                <w:lang w:bidi="ar"/>
              </w:rPr>
              <w:t>使能场景切换检测后，编码器会自动检测场景切换，并且在检测到场景切换后主动调整</w:t>
            </w:r>
            <w:r>
              <w:rPr>
                <w:szCs w:val="21"/>
                <w:lang w:bidi="ar"/>
              </w:rPr>
              <w:t>QP</w:t>
            </w:r>
            <w:r>
              <w:rPr>
                <w:rFonts w:hint="eastAsia" w:ascii="宋体" w:hAnsi="宋体" w:cs="宋体"/>
                <w:szCs w:val="21"/>
                <w:lang w:bidi="ar"/>
              </w:rPr>
              <w:t>，提升质量；但是如果频繁的出现场景切换，会导致码率升高。云台、车载产品在镜头运动时有较大概率判断为场景切换。建议在运动时设置为</w:t>
            </w:r>
            <w:r>
              <w:rPr>
                <w:szCs w:val="21"/>
                <w:lang w:bidi="ar"/>
              </w:rPr>
              <w:t>TD_FALSE</w:t>
            </w:r>
            <w:r>
              <w:rPr>
                <w:rFonts w:hint="eastAsia" w:ascii="宋体" w:hAnsi="宋体" w:cs="宋体"/>
                <w:szCs w:val="21"/>
                <w:lang w:bidi="ar"/>
              </w:rPr>
              <w:t>。</w:t>
            </w:r>
          </w:p>
        </w:tc>
      </w:tr>
      <w:tr w14:paraId="002E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7648DC7">
            <w:pPr>
              <w:rPr>
                <w:szCs w:val="21"/>
              </w:rPr>
            </w:pPr>
            <w:r>
              <w:rPr>
                <w:szCs w:val="21"/>
                <w:lang w:bidi="ar"/>
              </w:rPr>
              <w:t>bAdaptiveInsertIDRFrame</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B0497DE">
            <w:pPr>
              <w:rPr>
                <w:szCs w:val="21"/>
              </w:rPr>
            </w:pPr>
            <w:r>
              <w:rPr>
                <w:rFonts w:hint="eastAsia" w:ascii="宋体" w:hAnsi="宋体" w:cs="宋体"/>
                <w:szCs w:val="21"/>
                <w:lang w:bidi="ar"/>
              </w:rPr>
              <w:t>是否使能自适应插入</w:t>
            </w:r>
            <w:r>
              <w:rPr>
                <w:szCs w:val="21"/>
                <w:lang w:bidi="ar"/>
              </w:rPr>
              <w:t>IDR</w:t>
            </w:r>
            <w:r>
              <w:rPr>
                <w:rFonts w:hint="eastAsia" w:ascii="宋体" w:hAnsi="宋体" w:cs="宋体"/>
                <w:szCs w:val="21"/>
                <w:lang w:bidi="ar"/>
              </w:rPr>
              <w:t>帧。</w:t>
            </w:r>
          </w:p>
        </w:tc>
      </w:tr>
    </w:tbl>
    <w:p w14:paraId="600DE6EB">
      <w:pPr>
        <w:pStyle w:val="31"/>
        <w:spacing w:before="7" w:beforeAutospacing="0" w:after="120" w:afterAutospacing="0"/>
        <w:jc w:val="both"/>
        <w:rPr>
          <w:kern w:val="2"/>
          <w:sz w:val="9"/>
          <w:szCs w:val="9"/>
        </w:rPr>
      </w:pPr>
      <w:r>
        <w:rPr>
          <w:kern w:val="2"/>
          <w:sz w:val="9"/>
          <w:szCs w:val="9"/>
          <w:lang w:bidi="ar"/>
        </w:rPr>
        <w:t xml:space="preserve"> </w:t>
      </w:r>
    </w:p>
    <w:p w14:paraId="7D07FE57">
      <w:pPr>
        <w:ind w:firstLine="420" w:firstLineChars="200"/>
        <w:rPr>
          <w:szCs w:val="21"/>
        </w:rPr>
      </w:pPr>
      <w:r>
        <w:rPr>
          <w:rFonts w:hint="eastAsia" w:ascii="宋体" w:hAnsi="宋体" w:cs="宋体"/>
          <w:szCs w:val="21"/>
          <w:lang w:bidi="ar"/>
        </w:rPr>
        <w:t>【注意事项】</w:t>
      </w:r>
    </w:p>
    <w:p w14:paraId="3ED10D4F">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6E9524DF">
      <w:pPr>
        <w:ind w:firstLine="420" w:firstLineChars="200"/>
        <w:rPr>
          <w:szCs w:val="21"/>
        </w:rPr>
      </w:pPr>
      <w:r>
        <w:rPr>
          <w:rFonts w:hint="eastAsia" w:ascii="宋体" w:hAnsi="宋体" w:cs="宋体"/>
          <w:szCs w:val="21"/>
          <w:lang w:bidi="ar"/>
        </w:rPr>
        <w:t>【相关数据类型及接口】</w:t>
      </w:r>
    </w:p>
    <w:p w14:paraId="23B1C0CB">
      <w:pPr>
        <w:ind w:firstLine="420" w:firstLineChars="200"/>
        <w:rPr>
          <w:szCs w:val="21"/>
        </w:rPr>
      </w:pPr>
      <w:r>
        <w:rPr>
          <w:szCs w:val="21"/>
          <w:lang w:bidi="ar"/>
        </w:rPr>
        <w:t>VENC_RC_PARAM_S</w:t>
      </w:r>
    </w:p>
    <w:p w14:paraId="76C41A04">
      <w:pPr>
        <w:ind w:firstLine="420" w:firstLineChars="200"/>
        <w:rPr>
          <w:szCs w:val="21"/>
        </w:rPr>
      </w:pPr>
      <w:r>
        <w:rPr>
          <w:szCs w:val="21"/>
          <w:lang w:bidi="ar"/>
        </w:rPr>
        <w:t>TS_MPI_VENC_SetRcParam</w:t>
      </w:r>
    </w:p>
    <w:p w14:paraId="51302187">
      <w:pPr>
        <w:ind w:firstLine="420" w:firstLineChars="200"/>
        <w:rPr>
          <w:szCs w:val="21"/>
        </w:rPr>
      </w:pPr>
      <w:r>
        <w:rPr>
          <w:szCs w:val="21"/>
          <w:lang w:bidi="ar"/>
        </w:rPr>
        <w:t>TS_MPI_VENC_GetRcParam</w:t>
      </w:r>
    </w:p>
    <w:p w14:paraId="1BEBED6E">
      <w:pPr>
        <w:pStyle w:val="31"/>
        <w:keepNext/>
        <w:keepLines/>
        <w:spacing w:before="120" w:beforeLines="50" w:beforeAutospacing="0"/>
        <w:jc w:val="both"/>
        <w:outlineLvl w:val="7"/>
        <w:rPr>
          <w:rFonts w:cs="宋体"/>
          <w:b/>
        </w:rPr>
      </w:pPr>
      <w:bookmarkStart w:id="1968" w:name="_Toc1755903617"/>
      <w:r>
        <w:rPr>
          <w:b/>
          <w:lang w:bidi="ar"/>
        </w:rPr>
        <w:t>VENC_RC_PARAM_S</w:t>
      </w:r>
      <w:bookmarkEnd w:id="1968"/>
    </w:p>
    <w:p w14:paraId="7E8CC6BE">
      <w:pPr>
        <w:ind w:firstLine="420" w:firstLineChars="200"/>
        <w:rPr>
          <w:szCs w:val="21"/>
        </w:rPr>
      </w:pPr>
      <w:r>
        <w:rPr>
          <w:rFonts w:hint="eastAsia" w:ascii="宋体" w:hAnsi="宋体" w:cs="宋体"/>
          <w:szCs w:val="21"/>
          <w:lang w:bidi="ar"/>
        </w:rPr>
        <w:t>【说明】</w:t>
      </w:r>
    </w:p>
    <w:p w14:paraId="1AD31F72">
      <w:pPr>
        <w:ind w:firstLine="420" w:firstLineChars="200"/>
        <w:rPr>
          <w:szCs w:val="21"/>
        </w:rPr>
      </w:pPr>
      <w:r>
        <w:rPr>
          <w:rFonts w:hint="eastAsia" w:ascii="宋体" w:hAnsi="宋体" w:cs="宋体"/>
          <w:szCs w:val="21"/>
          <w:lang w:bidi="ar"/>
        </w:rPr>
        <w:t>定义编码通道的码率控制高级参数。</w:t>
      </w:r>
    </w:p>
    <w:p w14:paraId="1FAA2E0C">
      <w:pPr>
        <w:ind w:firstLine="420" w:firstLineChars="200"/>
        <w:rPr>
          <w:szCs w:val="21"/>
        </w:rPr>
      </w:pPr>
      <w:r>
        <w:rPr>
          <w:rFonts w:hint="eastAsia" w:ascii="宋体" w:hAnsi="宋体" w:cs="宋体"/>
          <w:szCs w:val="21"/>
          <w:lang w:bidi="ar"/>
        </w:rPr>
        <w:t>【定义】</w:t>
      </w:r>
    </w:p>
    <w:p w14:paraId="5849A5B0">
      <w:pPr>
        <w:ind w:firstLine="420" w:firstLineChars="200"/>
        <w:rPr>
          <w:szCs w:val="21"/>
        </w:rPr>
      </w:pPr>
      <w:r>
        <w:rPr>
          <w:szCs w:val="21"/>
          <w:lang w:bidi="ar"/>
        </w:rPr>
        <w:t>typedef struct tsVENC_RC_PARAM_S {</w:t>
      </w:r>
    </w:p>
    <w:p w14:paraId="17E3E9F4">
      <w:pPr>
        <w:ind w:firstLine="420" w:firstLineChars="200"/>
        <w:rPr>
          <w:szCs w:val="21"/>
        </w:rPr>
      </w:pPr>
      <w:r>
        <w:rPr>
          <w:rFonts w:hint="eastAsia"/>
          <w:szCs w:val="21"/>
          <w:lang w:bidi="ar"/>
        </w:rPr>
        <w:t xml:space="preserve">    </w:t>
      </w:r>
      <w:r>
        <w:rPr>
          <w:szCs w:val="21"/>
          <w:lang w:bidi="ar"/>
        </w:rPr>
        <w:t>TS_U32 u32ThrdI[RC_TEXTURE_THR_SIZE];</w:t>
      </w:r>
    </w:p>
    <w:p w14:paraId="406DDA71">
      <w:pPr>
        <w:ind w:firstLine="420" w:firstLineChars="200"/>
        <w:rPr>
          <w:szCs w:val="21"/>
        </w:rPr>
      </w:pPr>
      <w:r>
        <w:rPr>
          <w:rFonts w:hint="eastAsia"/>
          <w:szCs w:val="21"/>
          <w:lang w:bidi="ar"/>
        </w:rPr>
        <w:t xml:space="preserve">    </w:t>
      </w:r>
      <w:r>
        <w:rPr>
          <w:szCs w:val="21"/>
          <w:lang w:bidi="ar"/>
        </w:rPr>
        <w:t>TS_U32 u32ThrdP[RC_TEXTURE_THR_SIZE];</w:t>
      </w:r>
    </w:p>
    <w:p w14:paraId="4E100FD0">
      <w:pPr>
        <w:ind w:firstLine="420" w:firstLineChars="200"/>
        <w:rPr>
          <w:szCs w:val="21"/>
        </w:rPr>
      </w:pPr>
      <w:r>
        <w:rPr>
          <w:rFonts w:hint="eastAsia"/>
          <w:szCs w:val="21"/>
          <w:lang w:bidi="ar"/>
        </w:rPr>
        <w:t xml:space="preserve">    </w:t>
      </w:r>
      <w:r>
        <w:rPr>
          <w:szCs w:val="21"/>
          <w:lang w:bidi="ar"/>
        </w:rPr>
        <w:t>TS_U32 u32ThrdB[RC_TEXTURE_THR_SIZE];</w:t>
      </w:r>
    </w:p>
    <w:p w14:paraId="0B7F3B68">
      <w:pPr>
        <w:ind w:firstLine="420" w:firstLineChars="200"/>
        <w:rPr>
          <w:szCs w:val="21"/>
        </w:rPr>
      </w:pPr>
      <w:r>
        <w:rPr>
          <w:rFonts w:hint="eastAsia"/>
          <w:szCs w:val="21"/>
          <w:lang w:bidi="ar"/>
        </w:rPr>
        <w:t xml:space="preserve">    </w:t>
      </w:r>
      <w:r>
        <w:rPr>
          <w:szCs w:val="21"/>
          <w:lang w:bidi="ar"/>
        </w:rPr>
        <w:t>TS_U32 u32DirectionThrd;</w:t>
      </w:r>
    </w:p>
    <w:p w14:paraId="7A34D447">
      <w:pPr>
        <w:ind w:firstLine="420" w:firstLineChars="200"/>
        <w:rPr>
          <w:szCs w:val="21"/>
        </w:rPr>
      </w:pPr>
      <w:r>
        <w:rPr>
          <w:rFonts w:hint="eastAsia"/>
          <w:szCs w:val="21"/>
          <w:lang w:bidi="ar"/>
        </w:rPr>
        <w:t xml:space="preserve">    </w:t>
      </w:r>
      <w:r>
        <w:rPr>
          <w:szCs w:val="21"/>
          <w:lang w:bidi="ar"/>
        </w:rPr>
        <w:t xml:space="preserve">TS_U32 u32RowQpDelta; </w:t>
      </w:r>
    </w:p>
    <w:p w14:paraId="0F62045F">
      <w:pPr>
        <w:ind w:firstLine="420" w:firstLineChars="200"/>
        <w:rPr>
          <w:szCs w:val="21"/>
        </w:rPr>
      </w:pPr>
      <w:r>
        <w:rPr>
          <w:rFonts w:hint="eastAsia"/>
          <w:szCs w:val="21"/>
          <w:lang w:bidi="ar"/>
        </w:rPr>
        <w:t xml:space="preserve">    </w:t>
      </w:r>
      <w:r>
        <w:rPr>
          <w:szCs w:val="21"/>
          <w:lang w:bidi="ar"/>
        </w:rPr>
        <w:t xml:space="preserve">TS_S32 s32FirstFrameStartQp; </w:t>
      </w:r>
    </w:p>
    <w:p w14:paraId="7BC901D2">
      <w:pPr>
        <w:ind w:firstLine="420" w:firstLineChars="200"/>
        <w:rPr>
          <w:szCs w:val="21"/>
        </w:rPr>
      </w:pPr>
      <w:r>
        <w:rPr>
          <w:rFonts w:hint="eastAsia"/>
          <w:szCs w:val="21"/>
          <w:lang w:bidi="ar"/>
        </w:rPr>
        <w:t xml:space="preserve">    </w:t>
      </w:r>
      <w:r>
        <w:rPr>
          <w:szCs w:val="21"/>
          <w:lang w:bidi="ar"/>
        </w:rPr>
        <w:t>VENC_SCENE_CHANGE_DETECT_S stSceneChangeDetect;</w:t>
      </w:r>
    </w:p>
    <w:p w14:paraId="2815E335">
      <w:pPr>
        <w:ind w:firstLine="420" w:firstLineChars="200"/>
        <w:rPr>
          <w:szCs w:val="21"/>
        </w:rPr>
      </w:pPr>
      <w:r>
        <w:rPr>
          <w:rFonts w:hint="eastAsia"/>
          <w:szCs w:val="21"/>
          <w:lang w:bidi="ar"/>
        </w:rPr>
        <w:t xml:space="preserve">    </w:t>
      </w:r>
      <w:r>
        <w:rPr>
          <w:szCs w:val="21"/>
          <w:lang w:bidi="ar"/>
        </w:rPr>
        <w:t>union {</w:t>
      </w:r>
    </w:p>
    <w:p w14:paraId="10850E4F">
      <w:pPr>
        <w:ind w:firstLine="420" w:firstLineChars="200"/>
        <w:rPr>
          <w:szCs w:val="21"/>
        </w:rPr>
      </w:pPr>
      <w:r>
        <w:rPr>
          <w:rFonts w:hint="eastAsia"/>
          <w:szCs w:val="21"/>
          <w:lang w:bidi="ar"/>
        </w:rPr>
        <w:t xml:space="preserve">        </w:t>
      </w:r>
      <w:r>
        <w:rPr>
          <w:szCs w:val="21"/>
          <w:lang w:bidi="ar"/>
        </w:rPr>
        <w:t>VENC_PARAM_H264_CBR_S     stParamH264Cbr;</w:t>
      </w:r>
    </w:p>
    <w:p w14:paraId="1236C98D">
      <w:pPr>
        <w:ind w:firstLine="420" w:firstLineChars="200"/>
        <w:rPr>
          <w:szCs w:val="21"/>
        </w:rPr>
      </w:pPr>
      <w:r>
        <w:rPr>
          <w:rFonts w:hint="eastAsia"/>
          <w:szCs w:val="21"/>
          <w:lang w:bidi="ar"/>
        </w:rPr>
        <w:t xml:space="preserve">        </w:t>
      </w:r>
      <w:r>
        <w:rPr>
          <w:szCs w:val="21"/>
          <w:lang w:bidi="ar"/>
        </w:rPr>
        <w:t>VENC_PARAM_H264_VBR_S     stParamH264Vbr;</w:t>
      </w:r>
    </w:p>
    <w:p w14:paraId="40FD161B">
      <w:pPr>
        <w:ind w:firstLine="420" w:firstLineChars="200"/>
        <w:rPr>
          <w:szCs w:val="21"/>
        </w:rPr>
      </w:pPr>
      <w:r>
        <w:rPr>
          <w:rFonts w:hint="eastAsia"/>
          <w:szCs w:val="21"/>
          <w:lang w:bidi="ar"/>
        </w:rPr>
        <w:t xml:space="preserve">        </w:t>
      </w:r>
      <w:r>
        <w:rPr>
          <w:szCs w:val="21"/>
          <w:lang w:bidi="ar"/>
        </w:rPr>
        <w:t>VENC_PARAM_H264_AVBR_S    stParamH264AVbr;</w:t>
      </w:r>
    </w:p>
    <w:p w14:paraId="1BC8CE80">
      <w:pPr>
        <w:ind w:firstLine="420" w:firstLineChars="200"/>
        <w:rPr>
          <w:szCs w:val="21"/>
        </w:rPr>
      </w:pPr>
      <w:r>
        <w:rPr>
          <w:rFonts w:hint="eastAsia"/>
          <w:szCs w:val="21"/>
          <w:lang w:bidi="ar"/>
        </w:rPr>
        <w:t xml:space="preserve">        </w:t>
      </w:r>
      <w:r>
        <w:rPr>
          <w:szCs w:val="21"/>
          <w:lang w:bidi="ar"/>
        </w:rPr>
        <w:t>VENC_PARAM_H264_QVBR_S    stParamH264QVbr;</w:t>
      </w:r>
    </w:p>
    <w:p w14:paraId="53674BAF">
      <w:pPr>
        <w:ind w:firstLine="420" w:firstLineChars="200"/>
        <w:rPr>
          <w:szCs w:val="21"/>
        </w:rPr>
      </w:pPr>
      <w:r>
        <w:rPr>
          <w:rFonts w:hint="eastAsia"/>
          <w:szCs w:val="21"/>
          <w:lang w:bidi="ar"/>
        </w:rPr>
        <w:t xml:space="preserve">        </w:t>
      </w:r>
      <w:r>
        <w:rPr>
          <w:szCs w:val="21"/>
          <w:lang w:bidi="ar"/>
        </w:rPr>
        <w:t>VENC_PARAM_H264_CVBR_S    stParamH264CVbr;</w:t>
      </w:r>
    </w:p>
    <w:p w14:paraId="0B556654">
      <w:pPr>
        <w:ind w:firstLine="420" w:firstLineChars="200"/>
        <w:rPr>
          <w:szCs w:val="21"/>
        </w:rPr>
      </w:pPr>
      <w:r>
        <w:rPr>
          <w:rFonts w:hint="eastAsia"/>
          <w:szCs w:val="21"/>
          <w:lang w:bidi="ar"/>
        </w:rPr>
        <w:t xml:space="preserve">        </w:t>
      </w:r>
      <w:r>
        <w:rPr>
          <w:szCs w:val="21"/>
          <w:lang w:bidi="ar"/>
        </w:rPr>
        <w:t>VENC_PARAM_H265_CBR_S     stParamH265Cbr;</w:t>
      </w:r>
    </w:p>
    <w:p w14:paraId="19FCEE01">
      <w:pPr>
        <w:ind w:firstLine="420" w:firstLineChars="200"/>
        <w:rPr>
          <w:szCs w:val="21"/>
        </w:rPr>
      </w:pPr>
      <w:r>
        <w:rPr>
          <w:rFonts w:hint="eastAsia"/>
          <w:szCs w:val="21"/>
          <w:lang w:bidi="ar"/>
        </w:rPr>
        <w:t xml:space="preserve">        </w:t>
      </w:r>
      <w:r>
        <w:rPr>
          <w:szCs w:val="21"/>
          <w:lang w:bidi="ar"/>
        </w:rPr>
        <w:t>VENC_PARAM_H265_VBR_S     stParamH265Vbr;</w:t>
      </w:r>
    </w:p>
    <w:p w14:paraId="0B8405BB">
      <w:pPr>
        <w:ind w:firstLine="420" w:firstLineChars="200"/>
        <w:rPr>
          <w:szCs w:val="21"/>
        </w:rPr>
      </w:pPr>
      <w:r>
        <w:rPr>
          <w:rFonts w:hint="eastAsia"/>
          <w:szCs w:val="21"/>
          <w:lang w:bidi="ar"/>
        </w:rPr>
        <w:t xml:space="preserve">        </w:t>
      </w:r>
      <w:r>
        <w:rPr>
          <w:szCs w:val="21"/>
          <w:lang w:bidi="ar"/>
        </w:rPr>
        <w:t>VENC_PARAM_H265_AVBR_S    stParamH265AVbr;</w:t>
      </w:r>
    </w:p>
    <w:p w14:paraId="4D0B0F0F">
      <w:pPr>
        <w:ind w:firstLine="420" w:firstLineChars="200"/>
        <w:rPr>
          <w:szCs w:val="21"/>
        </w:rPr>
      </w:pPr>
      <w:r>
        <w:rPr>
          <w:rFonts w:hint="eastAsia"/>
          <w:szCs w:val="21"/>
          <w:lang w:bidi="ar"/>
        </w:rPr>
        <w:t xml:space="preserve">        </w:t>
      </w:r>
      <w:r>
        <w:rPr>
          <w:szCs w:val="21"/>
          <w:lang w:bidi="ar"/>
        </w:rPr>
        <w:t>VENC_PARAM_H265_QVBR_S    stParamH265QVbr;</w:t>
      </w:r>
    </w:p>
    <w:p w14:paraId="767FC0B0">
      <w:pPr>
        <w:ind w:firstLine="420" w:firstLineChars="200"/>
        <w:rPr>
          <w:szCs w:val="21"/>
        </w:rPr>
      </w:pPr>
      <w:r>
        <w:rPr>
          <w:rFonts w:hint="eastAsia"/>
          <w:szCs w:val="21"/>
          <w:lang w:bidi="ar"/>
        </w:rPr>
        <w:t xml:space="preserve">        </w:t>
      </w:r>
      <w:r>
        <w:rPr>
          <w:szCs w:val="21"/>
          <w:lang w:bidi="ar"/>
        </w:rPr>
        <w:t>VENC_PARAM_H265_CVBR_S    stParamH265CVbr;</w:t>
      </w:r>
    </w:p>
    <w:p w14:paraId="331F9367">
      <w:pPr>
        <w:ind w:firstLine="420" w:firstLineChars="200"/>
        <w:rPr>
          <w:szCs w:val="21"/>
        </w:rPr>
      </w:pPr>
      <w:r>
        <w:rPr>
          <w:rFonts w:hint="eastAsia"/>
          <w:szCs w:val="21"/>
          <w:lang w:bidi="ar"/>
        </w:rPr>
        <w:t xml:space="preserve">        </w:t>
      </w:r>
      <w:r>
        <w:rPr>
          <w:szCs w:val="21"/>
          <w:lang w:bidi="ar"/>
        </w:rPr>
        <w:t>VENC_PARAM_MJPEG_CBR_S    stParamMjpegCbr;</w:t>
      </w:r>
    </w:p>
    <w:p w14:paraId="71D72225">
      <w:pPr>
        <w:ind w:firstLine="420" w:firstLineChars="200"/>
        <w:rPr>
          <w:szCs w:val="21"/>
        </w:rPr>
      </w:pPr>
      <w:r>
        <w:rPr>
          <w:rFonts w:hint="eastAsia"/>
          <w:szCs w:val="21"/>
          <w:lang w:bidi="ar"/>
        </w:rPr>
        <w:t xml:space="preserve">        </w:t>
      </w:r>
      <w:r>
        <w:rPr>
          <w:szCs w:val="21"/>
          <w:lang w:bidi="ar"/>
        </w:rPr>
        <w:t>VENC_PARAM_MJPEG_VBR_S    stParamMjpegVbr;</w:t>
      </w:r>
    </w:p>
    <w:p w14:paraId="0AF76AF0">
      <w:pPr>
        <w:ind w:firstLine="420" w:firstLineChars="200"/>
        <w:rPr>
          <w:szCs w:val="21"/>
        </w:rPr>
      </w:pPr>
      <w:r>
        <w:rPr>
          <w:rFonts w:hint="eastAsia"/>
          <w:szCs w:val="21"/>
          <w:lang w:bidi="ar"/>
        </w:rPr>
        <w:t xml:space="preserve">    </w:t>
      </w:r>
      <w:r>
        <w:rPr>
          <w:szCs w:val="21"/>
          <w:lang w:bidi="ar"/>
        </w:rPr>
        <w:t>};</w:t>
      </w:r>
    </w:p>
    <w:p w14:paraId="721718A7">
      <w:pPr>
        <w:ind w:firstLine="420" w:firstLineChars="200"/>
        <w:rPr>
          <w:szCs w:val="21"/>
        </w:rPr>
      </w:pPr>
      <w:r>
        <w:rPr>
          <w:szCs w:val="21"/>
          <w:lang w:bidi="ar"/>
        </w:rPr>
        <w:t>} VENC_RC_PARAM_S;</w:t>
      </w:r>
      <w:r>
        <w:rPr>
          <w:rFonts w:hint="eastAsia" w:ascii="宋体" w:hAnsi="宋体" w:cs="宋体"/>
          <w:szCs w:val="21"/>
          <w:lang w:bidi="ar"/>
        </w:rPr>
        <w:t>【成员】</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5A12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08C7A116">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15FDBBF8">
            <w:pPr>
              <w:rPr>
                <w:szCs w:val="21"/>
              </w:rPr>
            </w:pPr>
            <w:r>
              <w:rPr>
                <w:rFonts w:hint="eastAsia" w:ascii="宋体" w:hAnsi="宋体" w:cs="宋体"/>
                <w:szCs w:val="21"/>
                <w:lang w:bidi="ar"/>
              </w:rPr>
              <w:t>描述</w:t>
            </w:r>
          </w:p>
        </w:tc>
      </w:tr>
      <w:tr w14:paraId="02F82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FD7D704">
            <w:pPr>
              <w:rPr>
                <w:szCs w:val="21"/>
              </w:rPr>
            </w:pPr>
            <w:r>
              <w:rPr>
                <w:szCs w:val="21"/>
                <w:lang w:bidi="ar"/>
              </w:rPr>
              <w:t>u32ThrdI</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56A470E">
            <w:pPr>
              <w:rPr>
                <w:szCs w:val="21"/>
              </w:rPr>
            </w:pPr>
            <w:r>
              <w:rPr>
                <w:szCs w:val="21"/>
                <w:lang w:bidi="ar"/>
              </w:rPr>
              <w:t>I</w:t>
            </w:r>
            <w:r>
              <w:rPr>
                <w:rFonts w:hint="eastAsia" w:ascii="宋体" w:hAnsi="宋体" w:cs="宋体"/>
                <w:szCs w:val="21"/>
                <w:lang w:bidi="ar"/>
              </w:rPr>
              <w:t>帧宏块级码率控制的</w:t>
            </w:r>
            <w:r>
              <w:rPr>
                <w:szCs w:val="21"/>
                <w:lang w:bidi="ar"/>
              </w:rPr>
              <w:t>mad</w:t>
            </w:r>
            <w:r>
              <w:rPr>
                <w:rFonts w:hint="eastAsia" w:ascii="宋体" w:hAnsi="宋体" w:cs="宋体"/>
                <w:szCs w:val="21"/>
                <w:lang w:bidi="ar"/>
              </w:rPr>
              <w:t>门限。</w:t>
            </w:r>
          </w:p>
          <w:p w14:paraId="26E593E4">
            <w:pPr>
              <w:rPr>
                <w:szCs w:val="21"/>
              </w:rPr>
            </w:pPr>
            <w:r>
              <w:rPr>
                <w:rFonts w:hint="eastAsia" w:ascii="宋体" w:hAnsi="宋体" w:cs="宋体"/>
                <w:szCs w:val="21"/>
                <w:lang w:bidi="ar"/>
              </w:rPr>
              <w:t>取值范围：</w:t>
            </w:r>
            <w:r>
              <w:rPr>
                <w:szCs w:val="21"/>
                <w:lang w:bidi="ar"/>
              </w:rPr>
              <w:t>[0, 255]</w:t>
            </w:r>
            <w:r>
              <w:rPr>
                <w:rFonts w:hint="eastAsia" w:ascii="宋体" w:hAnsi="宋体" w:cs="宋体"/>
                <w:szCs w:val="21"/>
                <w:lang w:bidi="ar"/>
              </w:rPr>
              <w:t>。</w:t>
            </w:r>
          </w:p>
        </w:tc>
      </w:tr>
      <w:tr w14:paraId="70112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C8DD68D">
            <w:pPr>
              <w:rPr>
                <w:szCs w:val="21"/>
              </w:rPr>
            </w:pPr>
            <w:r>
              <w:rPr>
                <w:szCs w:val="21"/>
                <w:lang w:bidi="ar"/>
              </w:rPr>
              <w:t>u32ThrdP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6D3BCC7">
            <w:pPr>
              <w:rPr>
                <w:szCs w:val="21"/>
              </w:rPr>
            </w:pPr>
            <w:r>
              <w:rPr>
                <w:szCs w:val="21"/>
                <w:lang w:bidi="ar"/>
              </w:rPr>
              <w:t>P</w:t>
            </w:r>
            <w:r>
              <w:rPr>
                <w:rFonts w:hint="eastAsia" w:ascii="宋体" w:hAnsi="宋体" w:cs="宋体"/>
                <w:szCs w:val="21"/>
                <w:lang w:bidi="ar"/>
              </w:rPr>
              <w:t>帧宏块级码率控制的</w:t>
            </w:r>
            <w:r>
              <w:rPr>
                <w:szCs w:val="21"/>
                <w:lang w:bidi="ar"/>
              </w:rPr>
              <w:t>mad</w:t>
            </w:r>
            <w:r>
              <w:rPr>
                <w:rFonts w:hint="eastAsia" w:ascii="宋体" w:hAnsi="宋体" w:cs="宋体"/>
                <w:szCs w:val="21"/>
                <w:lang w:bidi="ar"/>
              </w:rPr>
              <w:t>门限。</w:t>
            </w:r>
          </w:p>
          <w:p w14:paraId="14C15D5A">
            <w:pPr>
              <w:rPr>
                <w:szCs w:val="21"/>
              </w:rPr>
            </w:pPr>
            <w:r>
              <w:rPr>
                <w:rFonts w:hint="eastAsia" w:ascii="宋体" w:hAnsi="宋体" w:cs="宋体"/>
                <w:szCs w:val="21"/>
                <w:lang w:bidi="ar"/>
              </w:rPr>
              <w:t>取值范围：</w:t>
            </w:r>
            <w:r>
              <w:rPr>
                <w:szCs w:val="21"/>
                <w:lang w:bidi="ar"/>
              </w:rPr>
              <w:t>[0, 255]</w:t>
            </w:r>
            <w:r>
              <w:rPr>
                <w:rFonts w:hint="eastAsia" w:ascii="宋体" w:hAnsi="宋体" w:cs="宋体"/>
                <w:szCs w:val="21"/>
                <w:lang w:bidi="ar"/>
              </w:rPr>
              <w:t>。</w:t>
            </w:r>
          </w:p>
        </w:tc>
      </w:tr>
      <w:tr w14:paraId="015E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41D00FC">
            <w:pPr>
              <w:rPr>
                <w:szCs w:val="21"/>
              </w:rPr>
            </w:pPr>
            <w:r>
              <w:rPr>
                <w:szCs w:val="21"/>
                <w:lang w:bidi="ar"/>
              </w:rPr>
              <w:t>u32ThrdB</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FADD466">
            <w:pPr>
              <w:rPr>
                <w:szCs w:val="21"/>
              </w:rPr>
            </w:pPr>
            <w:r>
              <w:rPr>
                <w:szCs w:val="21"/>
                <w:lang w:bidi="ar"/>
              </w:rPr>
              <w:t>B</w:t>
            </w:r>
            <w:r>
              <w:rPr>
                <w:rFonts w:hint="eastAsia" w:ascii="宋体" w:hAnsi="宋体" w:cs="宋体"/>
                <w:szCs w:val="21"/>
                <w:lang w:bidi="ar"/>
              </w:rPr>
              <w:t>帧宏块级码率控制的</w:t>
            </w:r>
            <w:r>
              <w:rPr>
                <w:szCs w:val="21"/>
                <w:lang w:bidi="ar"/>
              </w:rPr>
              <w:t>mad</w:t>
            </w:r>
            <w:r>
              <w:rPr>
                <w:rFonts w:hint="eastAsia" w:ascii="宋体" w:hAnsi="宋体" w:cs="宋体"/>
                <w:szCs w:val="21"/>
                <w:lang w:bidi="ar"/>
              </w:rPr>
              <w:t>门限。</w:t>
            </w:r>
          </w:p>
          <w:p w14:paraId="2DFB7923">
            <w:pPr>
              <w:rPr>
                <w:szCs w:val="21"/>
              </w:rPr>
            </w:pPr>
            <w:r>
              <w:rPr>
                <w:rFonts w:hint="eastAsia" w:ascii="宋体" w:hAnsi="宋体" w:cs="宋体"/>
                <w:szCs w:val="21"/>
                <w:lang w:bidi="ar"/>
              </w:rPr>
              <w:t>取值范围：</w:t>
            </w:r>
            <w:r>
              <w:rPr>
                <w:szCs w:val="21"/>
                <w:lang w:bidi="ar"/>
              </w:rPr>
              <w:t>[0, 255]</w:t>
            </w:r>
            <w:r>
              <w:rPr>
                <w:rFonts w:hint="eastAsia" w:ascii="宋体" w:hAnsi="宋体" w:cs="宋体"/>
                <w:szCs w:val="21"/>
                <w:lang w:bidi="ar"/>
              </w:rPr>
              <w:t>。</w:t>
            </w:r>
          </w:p>
        </w:tc>
      </w:tr>
      <w:tr w14:paraId="3C5E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BC974C2">
            <w:pPr>
              <w:rPr>
                <w:szCs w:val="21"/>
              </w:rPr>
            </w:pPr>
            <w:r>
              <w:rPr>
                <w:szCs w:val="21"/>
                <w:lang w:bidi="ar"/>
              </w:rPr>
              <w:t>u32DirectionThrd</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1C61BAC">
            <w:pPr>
              <w:rPr>
                <w:szCs w:val="21"/>
              </w:rPr>
            </w:pPr>
            <w:r>
              <w:rPr>
                <w:rFonts w:hint="eastAsia" w:ascii="宋体" w:hAnsi="宋体" w:cs="宋体"/>
                <w:szCs w:val="21"/>
                <w:lang w:bidi="ar"/>
              </w:rPr>
              <w:t>在宏块级码率控制时，用于控制减方向</w:t>
            </w:r>
            <w:r>
              <w:rPr>
                <w:szCs w:val="21"/>
                <w:lang w:bidi="ar"/>
              </w:rPr>
              <w:t>Thr</w:t>
            </w:r>
            <w:r>
              <w:rPr>
                <w:rFonts w:hint="eastAsia" w:ascii="宋体" w:hAnsi="宋体" w:cs="宋体"/>
                <w:szCs w:val="21"/>
                <w:lang w:bidi="ar"/>
              </w:rPr>
              <w:t>的下标。</w:t>
            </w:r>
          </w:p>
          <w:p w14:paraId="5A560091">
            <w:pPr>
              <w:rPr>
                <w:szCs w:val="21"/>
              </w:rPr>
            </w:pPr>
            <w:r>
              <w:rPr>
                <w:rFonts w:hint="eastAsia" w:ascii="宋体" w:hAnsi="宋体" w:cs="宋体"/>
                <w:szCs w:val="21"/>
                <w:lang w:bidi="ar"/>
              </w:rPr>
              <w:t>取值范围：</w:t>
            </w:r>
            <w:r>
              <w:rPr>
                <w:szCs w:val="21"/>
                <w:lang w:bidi="ar"/>
              </w:rPr>
              <w:t>[0, 16]</w:t>
            </w:r>
            <w:r>
              <w:rPr>
                <w:rFonts w:hint="eastAsia" w:ascii="宋体" w:hAnsi="宋体" w:cs="宋体"/>
                <w:szCs w:val="21"/>
                <w:lang w:bidi="ar"/>
              </w:rPr>
              <w:t>。</w:t>
            </w:r>
          </w:p>
        </w:tc>
      </w:tr>
      <w:tr w14:paraId="502C5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7CF9F55">
            <w:pPr>
              <w:rPr>
                <w:szCs w:val="21"/>
              </w:rPr>
            </w:pPr>
            <w:r>
              <w:rPr>
                <w:szCs w:val="21"/>
                <w:lang w:bidi="ar"/>
              </w:rPr>
              <w:t>u32RowQpDelta</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055B394">
            <w:pPr>
              <w:rPr>
                <w:szCs w:val="21"/>
              </w:rPr>
            </w:pPr>
            <w:r>
              <w:rPr>
                <w:rFonts w:hint="eastAsia" w:ascii="宋体" w:hAnsi="宋体" w:cs="宋体"/>
                <w:szCs w:val="21"/>
                <w:lang w:bidi="ar"/>
              </w:rPr>
              <w:t>在宏块级码率控制时，每一行宏块的起始</w:t>
            </w:r>
            <w:r>
              <w:rPr>
                <w:szCs w:val="21"/>
                <w:lang w:bidi="ar"/>
              </w:rPr>
              <w:t>Qp</w:t>
            </w:r>
            <w:r>
              <w:rPr>
                <w:rFonts w:hint="eastAsia" w:ascii="宋体" w:hAnsi="宋体" w:cs="宋体"/>
                <w:szCs w:val="21"/>
                <w:lang w:bidi="ar"/>
              </w:rPr>
              <w:t>相对于帧起始</w:t>
            </w:r>
            <w:r>
              <w:rPr>
                <w:szCs w:val="21"/>
                <w:lang w:bidi="ar"/>
              </w:rPr>
              <w:t>Qp</w:t>
            </w:r>
            <w:r>
              <w:rPr>
                <w:rFonts w:hint="eastAsia" w:ascii="宋体" w:hAnsi="宋体" w:cs="宋体"/>
                <w:szCs w:val="21"/>
                <w:lang w:bidi="ar"/>
              </w:rPr>
              <w:t>的波动幅度值。</w:t>
            </w:r>
          </w:p>
          <w:p w14:paraId="1A7669EC">
            <w:pPr>
              <w:rPr>
                <w:szCs w:val="21"/>
              </w:rPr>
            </w:pPr>
            <w:r>
              <w:rPr>
                <w:rFonts w:hint="eastAsia" w:ascii="宋体" w:hAnsi="宋体" w:cs="宋体"/>
                <w:szCs w:val="21"/>
                <w:lang w:bidi="ar"/>
              </w:rPr>
              <w:t>取值范围：</w:t>
            </w:r>
            <w:r>
              <w:rPr>
                <w:szCs w:val="21"/>
                <w:lang w:bidi="ar"/>
              </w:rPr>
              <w:t>[0, 10]</w:t>
            </w:r>
            <w:r>
              <w:rPr>
                <w:rFonts w:hint="eastAsia" w:ascii="宋体" w:hAnsi="宋体" w:cs="宋体"/>
                <w:szCs w:val="21"/>
                <w:lang w:bidi="ar"/>
              </w:rPr>
              <w:t>。</w:t>
            </w:r>
          </w:p>
        </w:tc>
      </w:tr>
      <w:tr w14:paraId="274F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E412184">
            <w:pPr>
              <w:rPr>
                <w:szCs w:val="21"/>
              </w:rPr>
            </w:pPr>
            <w:r>
              <w:rPr>
                <w:szCs w:val="21"/>
                <w:lang w:bidi="ar"/>
              </w:rPr>
              <w:t>s32FirstFrameStartQp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5A5BD09">
            <w:pPr>
              <w:rPr>
                <w:szCs w:val="21"/>
              </w:rPr>
            </w:pPr>
            <w:r>
              <w:rPr>
                <w:rFonts w:hint="eastAsia" w:ascii="宋体" w:hAnsi="宋体" w:cs="宋体"/>
                <w:szCs w:val="21"/>
                <w:lang w:bidi="ar"/>
              </w:rPr>
              <w:t>设置第一帧的起始</w:t>
            </w:r>
            <w:r>
              <w:rPr>
                <w:szCs w:val="21"/>
                <w:lang w:bidi="ar"/>
              </w:rPr>
              <w:t>Qp</w:t>
            </w:r>
            <w:r>
              <w:rPr>
                <w:rFonts w:hint="eastAsia" w:ascii="宋体" w:hAnsi="宋体" w:cs="宋体"/>
                <w:szCs w:val="21"/>
                <w:lang w:bidi="ar"/>
              </w:rPr>
              <w:t>值，</w:t>
            </w:r>
            <w:r>
              <w:rPr>
                <w:szCs w:val="21"/>
                <w:lang w:bidi="ar"/>
              </w:rPr>
              <w:t>ABR/CBR/VBR/AVBR/QVBR/CVBR</w:t>
            </w:r>
            <w:r>
              <w:rPr>
                <w:rFonts w:hint="eastAsia" w:ascii="宋体" w:hAnsi="宋体" w:cs="宋体"/>
                <w:szCs w:val="21"/>
                <w:lang w:bidi="ar"/>
              </w:rPr>
              <w:t>有效。</w:t>
            </w:r>
          </w:p>
          <w:p w14:paraId="7E4C0EB8">
            <w:pPr>
              <w:rPr>
                <w:szCs w:val="21"/>
              </w:rPr>
            </w:pPr>
            <w:r>
              <w:rPr>
                <w:rFonts w:hint="eastAsia" w:ascii="宋体" w:hAnsi="宋体" w:cs="宋体"/>
                <w:szCs w:val="21"/>
                <w:lang w:bidi="ar"/>
              </w:rPr>
              <w:t>取值范围：</w:t>
            </w:r>
            <w:r>
              <w:rPr>
                <w:szCs w:val="21"/>
                <w:lang w:bidi="ar"/>
              </w:rPr>
              <w:t>[u32MinIQp, u32MaxIQp]</w:t>
            </w:r>
            <w:r>
              <w:rPr>
                <w:rFonts w:hint="eastAsia" w:ascii="宋体" w:hAnsi="宋体" w:cs="宋体"/>
                <w:szCs w:val="21"/>
                <w:lang w:bidi="ar"/>
              </w:rPr>
              <w:t>和</w:t>
            </w:r>
            <w:r>
              <w:rPr>
                <w:szCs w:val="21"/>
                <w:lang w:bidi="ar"/>
              </w:rPr>
              <w:t>-1</w:t>
            </w:r>
            <w:r>
              <w:rPr>
                <w:rFonts w:hint="eastAsia" w:ascii="宋体" w:hAnsi="宋体" w:cs="宋体"/>
                <w:szCs w:val="21"/>
                <w:lang w:bidi="ar"/>
              </w:rPr>
              <w:t>；</w:t>
            </w:r>
          </w:p>
          <w:p w14:paraId="48368E24">
            <w:pPr>
              <w:rPr>
                <w:szCs w:val="21"/>
              </w:rPr>
            </w:pPr>
            <w:r>
              <w:rPr>
                <w:szCs w:val="21"/>
                <w:lang w:bidi="ar"/>
              </w:rPr>
              <w:t>s32FirstFrameStartQp</w:t>
            </w:r>
            <w:r>
              <w:rPr>
                <w:rFonts w:hint="eastAsia" w:ascii="宋体" w:hAnsi="宋体" w:cs="宋体"/>
                <w:szCs w:val="21"/>
                <w:lang w:bidi="ar"/>
              </w:rPr>
              <w:t>如果为</w:t>
            </w:r>
            <w:r>
              <w:rPr>
                <w:szCs w:val="21"/>
                <w:lang w:bidi="ar"/>
              </w:rPr>
              <w:t>-1</w:t>
            </w:r>
            <w:r>
              <w:rPr>
                <w:rFonts w:hint="eastAsia" w:ascii="宋体" w:hAnsi="宋体" w:cs="宋体"/>
                <w:szCs w:val="21"/>
                <w:lang w:bidi="ar"/>
              </w:rPr>
              <w:t>则第一帧的起始</w:t>
            </w:r>
            <w:r>
              <w:rPr>
                <w:szCs w:val="21"/>
                <w:lang w:bidi="ar"/>
              </w:rPr>
              <w:t>QP</w:t>
            </w:r>
            <w:r>
              <w:rPr>
                <w:rFonts w:hint="eastAsia" w:ascii="宋体" w:hAnsi="宋体" w:cs="宋体"/>
                <w:szCs w:val="21"/>
                <w:lang w:bidi="ar"/>
              </w:rPr>
              <w:t>由编码器内部计算，如果为其它合法值则由用户指定该值为第一帧起始</w:t>
            </w:r>
            <w:r>
              <w:rPr>
                <w:szCs w:val="21"/>
                <w:lang w:bidi="ar"/>
              </w:rPr>
              <w:t>QP</w:t>
            </w:r>
            <w:r>
              <w:rPr>
                <w:rFonts w:hint="eastAsia" w:ascii="宋体" w:hAnsi="宋体" w:cs="宋体"/>
                <w:szCs w:val="21"/>
                <w:lang w:bidi="ar"/>
              </w:rPr>
              <w:t>。</w:t>
            </w:r>
          </w:p>
        </w:tc>
      </w:tr>
      <w:tr w14:paraId="7C8C5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CE74805">
            <w:pPr>
              <w:rPr>
                <w:szCs w:val="21"/>
              </w:rPr>
            </w:pPr>
            <w:r>
              <w:rPr>
                <w:szCs w:val="21"/>
                <w:lang w:bidi="ar"/>
              </w:rPr>
              <w:t>stSceneChangeDetect</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76BEF06">
            <w:pPr>
              <w:rPr>
                <w:szCs w:val="21"/>
              </w:rPr>
            </w:pPr>
            <w:r>
              <w:rPr>
                <w:rFonts w:hint="eastAsia" w:ascii="宋体" w:hAnsi="宋体" w:cs="宋体"/>
                <w:szCs w:val="21"/>
                <w:lang w:bidi="ar"/>
              </w:rPr>
              <w:t>场景检测相关的控制参数。</w:t>
            </w:r>
          </w:p>
          <w:p w14:paraId="0CD1C8DA">
            <w:pPr>
              <w:rPr>
                <w:szCs w:val="21"/>
              </w:rPr>
            </w:pPr>
            <w:r>
              <w:rPr>
                <w:szCs w:val="21"/>
                <w:lang w:bidi="ar"/>
              </w:rPr>
              <w:t>h264_abr_param H.264</w:t>
            </w:r>
            <w:r>
              <w:rPr>
                <w:rFonts w:hint="eastAsia" w:ascii="宋体" w:hAnsi="宋体" w:cs="宋体"/>
                <w:szCs w:val="21"/>
                <w:lang w:bidi="ar"/>
              </w:rPr>
              <w:t>通道</w:t>
            </w:r>
            <w:r>
              <w:rPr>
                <w:szCs w:val="21"/>
                <w:lang w:bidi="ar"/>
              </w:rPr>
              <w:t>ABR</w:t>
            </w:r>
            <w:r>
              <w:rPr>
                <w:rFonts w:hint="eastAsia" w:ascii="宋体" w:hAnsi="宋体" w:cs="宋体"/>
                <w:szCs w:val="21"/>
                <w:lang w:bidi="ar"/>
              </w:rPr>
              <w:t>（</w:t>
            </w:r>
            <w:r>
              <w:rPr>
                <w:szCs w:val="21"/>
                <w:lang w:bidi="ar"/>
              </w:rPr>
              <w:t>Average Bit Rate</w:t>
            </w:r>
            <w:r>
              <w:rPr>
                <w:rFonts w:hint="eastAsia" w:ascii="宋体" w:hAnsi="宋体" w:cs="宋体"/>
                <w:szCs w:val="21"/>
                <w:lang w:bidi="ar"/>
              </w:rPr>
              <w:t>）码率控制模式高级参数。</w:t>
            </w:r>
          </w:p>
        </w:tc>
      </w:tr>
      <w:tr w14:paraId="4216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07C5104">
            <w:pPr>
              <w:rPr>
                <w:szCs w:val="21"/>
              </w:rPr>
            </w:pPr>
            <w:r>
              <w:rPr>
                <w:szCs w:val="21"/>
                <w:lang w:bidi="ar"/>
              </w:rPr>
              <w:t>stParamH264Cbr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B20BE62">
            <w:pPr>
              <w:rPr>
                <w:szCs w:val="21"/>
              </w:rPr>
            </w:pPr>
            <w:r>
              <w:rPr>
                <w:szCs w:val="21"/>
                <w:lang w:bidi="ar"/>
              </w:rPr>
              <w:t>H.264</w:t>
            </w:r>
            <w:r>
              <w:rPr>
                <w:rFonts w:hint="eastAsia" w:ascii="宋体" w:hAnsi="宋体" w:cs="宋体"/>
                <w:szCs w:val="21"/>
                <w:lang w:bidi="ar"/>
              </w:rPr>
              <w:t>通道</w:t>
            </w:r>
            <w:r>
              <w:rPr>
                <w:szCs w:val="21"/>
                <w:lang w:bidi="ar"/>
              </w:rPr>
              <w:t>CBR</w:t>
            </w:r>
            <w:r>
              <w:rPr>
                <w:rFonts w:hint="eastAsia" w:ascii="宋体" w:hAnsi="宋体" w:cs="宋体"/>
                <w:szCs w:val="21"/>
                <w:lang w:bidi="ar"/>
              </w:rPr>
              <w:t>（</w:t>
            </w:r>
            <w:r>
              <w:rPr>
                <w:szCs w:val="21"/>
                <w:lang w:bidi="ar"/>
              </w:rPr>
              <w:t>Constant Bit Rate</w:t>
            </w:r>
            <w:r>
              <w:rPr>
                <w:rFonts w:hint="eastAsia" w:ascii="宋体" w:hAnsi="宋体" w:cs="宋体"/>
                <w:szCs w:val="21"/>
                <w:lang w:bidi="ar"/>
              </w:rPr>
              <w:t>）码率控制模式高级参数。</w:t>
            </w:r>
          </w:p>
        </w:tc>
      </w:tr>
      <w:tr w14:paraId="1AF8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E4FE0CC">
            <w:pPr>
              <w:rPr>
                <w:szCs w:val="21"/>
              </w:rPr>
            </w:pPr>
            <w:r>
              <w:rPr>
                <w:szCs w:val="21"/>
                <w:lang w:bidi="ar"/>
              </w:rPr>
              <w:t>stParamH264Vbr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EEBD624">
            <w:pPr>
              <w:rPr>
                <w:szCs w:val="21"/>
              </w:rPr>
            </w:pPr>
            <w:r>
              <w:rPr>
                <w:szCs w:val="21"/>
                <w:lang w:bidi="ar"/>
              </w:rPr>
              <w:t>H.264</w:t>
            </w:r>
            <w:r>
              <w:rPr>
                <w:rFonts w:hint="eastAsia" w:ascii="宋体" w:hAnsi="宋体" w:cs="宋体"/>
                <w:szCs w:val="21"/>
                <w:lang w:bidi="ar"/>
              </w:rPr>
              <w:t>通道</w:t>
            </w:r>
            <w:r>
              <w:rPr>
                <w:szCs w:val="21"/>
                <w:lang w:bidi="ar"/>
              </w:rPr>
              <w:t>VBR</w:t>
            </w:r>
            <w:r>
              <w:rPr>
                <w:rFonts w:hint="eastAsia" w:ascii="宋体" w:hAnsi="宋体" w:cs="宋体"/>
                <w:szCs w:val="21"/>
                <w:lang w:bidi="ar"/>
              </w:rPr>
              <w:t>（</w:t>
            </w:r>
            <w:r>
              <w:rPr>
                <w:szCs w:val="21"/>
                <w:lang w:bidi="ar"/>
              </w:rPr>
              <w:t>Variable Bit Rate</w:t>
            </w:r>
            <w:r>
              <w:rPr>
                <w:rFonts w:hint="eastAsia" w:ascii="宋体" w:hAnsi="宋体" w:cs="宋体"/>
                <w:szCs w:val="21"/>
                <w:lang w:bidi="ar"/>
              </w:rPr>
              <w:t>）码率控制模式高级参数。</w:t>
            </w:r>
          </w:p>
        </w:tc>
      </w:tr>
      <w:tr w14:paraId="6383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7BD4CE5">
            <w:pPr>
              <w:rPr>
                <w:szCs w:val="21"/>
              </w:rPr>
            </w:pPr>
            <w:r>
              <w:rPr>
                <w:szCs w:val="21"/>
                <w:lang w:bidi="ar"/>
              </w:rPr>
              <w:t>stParamH264AVbr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F8CB76A">
            <w:pPr>
              <w:rPr>
                <w:szCs w:val="21"/>
              </w:rPr>
            </w:pPr>
            <w:r>
              <w:rPr>
                <w:szCs w:val="21"/>
                <w:lang w:bidi="ar"/>
              </w:rPr>
              <w:t>H.264</w:t>
            </w:r>
            <w:r>
              <w:rPr>
                <w:rFonts w:hint="eastAsia" w:ascii="宋体" w:hAnsi="宋体" w:cs="宋体"/>
                <w:szCs w:val="21"/>
                <w:lang w:bidi="ar"/>
              </w:rPr>
              <w:t>通道</w:t>
            </w:r>
            <w:r>
              <w:rPr>
                <w:szCs w:val="21"/>
                <w:lang w:bidi="ar"/>
              </w:rPr>
              <w:t>AVBR</w:t>
            </w:r>
            <w:r>
              <w:rPr>
                <w:rFonts w:hint="eastAsia" w:ascii="宋体" w:hAnsi="宋体" w:cs="宋体"/>
                <w:szCs w:val="21"/>
                <w:lang w:bidi="ar"/>
              </w:rPr>
              <w:t>（</w:t>
            </w:r>
            <w:r>
              <w:rPr>
                <w:szCs w:val="21"/>
                <w:lang w:bidi="ar"/>
              </w:rPr>
              <w:t>Adaptive Variable Bit Rate</w:t>
            </w:r>
            <w:r>
              <w:rPr>
                <w:rFonts w:hint="eastAsia" w:ascii="宋体" w:hAnsi="宋体" w:cs="宋体"/>
                <w:szCs w:val="21"/>
                <w:lang w:bidi="ar"/>
              </w:rPr>
              <w:t>）码率控制模式高级参数。</w:t>
            </w:r>
          </w:p>
        </w:tc>
      </w:tr>
      <w:tr w14:paraId="6224D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F1735FE">
            <w:pPr>
              <w:rPr>
                <w:szCs w:val="21"/>
              </w:rPr>
            </w:pPr>
            <w:r>
              <w:rPr>
                <w:szCs w:val="21"/>
                <w:lang w:bidi="ar"/>
              </w:rPr>
              <w:t>stParamH264QVbr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C462AE0">
            <w:pPr>
              <w:rPr>
                <w:szCs w:val="21"/>
              </w:rPr>
            </w:pPr>
            <w:r>
              <w:rPr>
                <w:szCs w:val="21"/>
                <w:lang w:bidi="ar"/>
              </w:rPr>
              <w:t>H.264</w:t>
            </w:r>
            <w:r>
              <w:rPr>
                <w:rFonts w:hint="eastAsia" w:ascii="宋体" w:hAnsi="宋体" w:cs="宋体"/>
                <w:szCs w:val="21"/>
                <w:lang w:bidi="ar"/>
              </w:rPr>
              <w:t>通道</w:t>
            </w:r>
            <w:r>
              <w:rPr>
                <w:szCs w:val="21"/>
                <w:lang w:bidi="ar"/>
              </w:rPr>
              <w:t>QVBR (Quality Variable Bit Rate)</w:t>
            </w:r>
            <w:r>
              <w:rPr>
                <w:rFonts w:hint="eastAsia" w:ascii="宋体" w:hAnsi="宋体" w:cs="宋体"/>
                <w:szCs w:val="21"/>
                <w:lang w:bidi="ar"/>
              </w:rPr>
              <w:t>码率控制模式高级参数。</w:t>
            </w:r>
          </w:p>
        </w:tc>
      </w:tr>
      <w:tr w14:paraId="2AED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CA86A76">
            <w:pPr>
              <w:rPr>
                <w:szCs w:val="21"/>
              </w:rPr>
            </w:pPr>
            <w:r>
              <w:rPr>
                <w:szCs w:val="21"/>
                <w:lang w:bidi="ar"/>
              </w:rPr>
              <w:t>stParamH264CVbr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47B5979">
            <w:pPr>
              <w:rPr>
                <w:szCs w:val="21"/>
              </w:rPr>
            </w:pPr>
            <w:r>
              <w:rPr>
                <w:szCs w:val="21"/>
                <w:lang w:bidi="ar"/>
              </w:rPr>
              <w:t>H.264</w:t>
            </w:r>
            <w:r>
              <w:rPr>
                <w:rFonts w:hint="eastAsia" w:ascii="宋体" w:hAnsi="宋体" w:cs="宋体"/>
                <w:szCs w:val="21"/>
                <w:lang w:bidi="ar"/>
              </w:rPr>
              <w:t>通道</w:t>
            </w:r>
            <w:r>
              <w:rPr>
                <w:szCs w:val="21"/>
                <w:lang w:bidi="ar"/>
              </w:rPr>
              <w:t>CVBR (Constrained Variable Bit Rate)</w:t>
            </w:r>
            <w:r>
              <w:rPr>
                <w:rFonts w:hint="eastAsia" w:ascii="宋体" w:hAnsi="宋体" w:cs="宋体"/>
                <w:szCs w:val="21"/>
                <w:lang w:bidi="ar"/>
              </w:rPr>
              <w:t>码率控制模式高级参数。</w:t>
            </w:r>
          </w:p>
        </w:tc>
      </w:tr>
      <w:tr w14:paraId="5A186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5E35174">
            <w:pPr>
              <w:rPr>
                <w:szCs w:val="21"/>
              </w:rPr>
            </w:pPr>
            <w:r>
              <w:rPr>
                <w:szCs w:val="21"/>
                <w:lang w:bidi="ar"/>
              </w:rPr>
              <w:t>stParamH265Cbr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E7EC1F8">
            <w:pPr>
              <w:rPr>
                <w:szCs w:val="21"/>
              </w:rPr>
            </w:pPr>
            <w:r>
              <w:rPr>
                <w:szCs w:val="21"/>
                <w:lang w:bidi="ar"/>
              </w:rPr>
              <w:t>H.265</w:t>
            </w:r>
            <w:r>
              <w:rPr>
                <w:rFonts w:hint="eastAsia" w:ascii="宋体" w:hAnsi="宋体" w:cs="宋体"/>
                <w:szCs w:val="21"/>
                <w:lang w:bidi="ar"/>
              </w:rPr>
              <w:t>通道</w:t>
            </w:r>
            <w:r>
              <w:rPr>
                <w:szCs w:val="21"/>
                <w:lang w:bidi="ar"/>
              </w:rPr>
              <w:t>CBR</w:t>
            </w:r>
            <w:r>
              <w:rPr>
                <w:rFonts w:hint="eastAsia" w:ascii="宋体" w:hAnsi="宋体" w:cs="宋体"/>
                <w:szCs w:val="21"/>
                <w:lang w:bidi="ar"/>
              </w:rPr>
              <w:t>（</w:t>
            </w:r>
            <w:r>
              <w:rPr>
                <w:szCs w:val="21"/>
                <w:lang w:bidi="ar"/>
              </w:rPr>
              <w:t>Constant Bit Rate</w:t>
            </w:r>
            <w:r>
              <w:rPr>
                <w:rFonts w:hint="eastAsia" w:ascii="宋体" w:hAnsi="宋体" w:cs="宋体"/>
                <w:szCs w:val="21"/>
                <w:lang w:bidi="ar"/>
              </w:rPr>
              <w:t>）码率控制模式高级参数。</w:t>
            </w:r>
          </w:p>
        </w:tc>
      </w:tr>
      <w:tr w14:paraId="47CE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3731D40">
            <w:pPr>
              <w:rPr>
                <w:szCs w:val="21"/>
              </w:rPr>
            </w:pPr>
            <w:r>
              <w:rPr>
                <w:szCs w:val="21"/>
                <w:lang w:bidi="ar"/>
              </w:rPr>
              <w:t>stParamH265Vbr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6B9974DB">
            <w:pPr>
              <w:rPr>
                <w:szCs w:val="21"/>
              </w:rPr>
            </w:pPr>
            <w:r>
              <w:rPr>
                <w:szCs w:val="21"/>
                <w:lang w:bidi="ar"/>
              </w:rPr>
              <w:t>H.265</w:t>
            </w:r>
            <w:r>
              <w:rPr>
                <w:rFonts w:hint="eastAsia" w:ascii="宋体" w:hAnsi="宋体" w:cs="宋体"/>
                <w:szCs w:val="21"/>
                <w:lang w:bidi="ar"/>
              </w:rPr>
              <w:t>通道</w:t>
            </w:r>
            <w:r>
              <w:rPr>
                <w:szCs w:val="21"/>
                <w:lang w:bidi="ar"/>
              </w:rPr>
              <w:t>VBR</w:t>
            </w:r>
            <w:r>
              <w:rPr>
                <w:rFonts w:hint="eastAsia" w:ascii="宋体" w:hAnsi="宋体" w:cs="宋体"/>
                <w:szCs w:val="21"/>
                <w:lang w:bidi="ar"/>
              </w:rPr>
              <w:t>（</w:t>
            </w:r>
            <w:r>
              <w:rPr>
                <w:szCs w:val="21"/>
                <w:lang w:bidi="ar"/>
              </w:rPr>
              <w:t>Variable Bit Rate</w:t>
            </w:r>
            <w:r>
              <w:rPr>
                <w:rFonts w:hint="eastAsia" w:ascii="宋体" w:hAnsi="宋体" w:cs="宋体"/>
                <w:szCs w:val="21"/>
                <w:lang w:bidi="ar"/>
              </w:rPr>
              <w:t>）码率控制模式高级参数。</w:t>
            </w:r>
          </w:p>
        </w:tc>
      </w:tr>
      <w:tr w14:paraId="1BBA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352ED13">
            <w:pPr>
              <w:rPr>
                <w:szCs w:val="21"/>
              </w:rPr>
            </w:pPr>
            <w:r>
              <w:rPr>
                <w:szCs w:val="21"/>
                <w:lang w:bidi="ar"/>
              </w:rPr>
              <w:t>stParamH265AVbr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60BB46C">
            <w:pPr>
              <w:rPr>
                <w:szCs w:val="21"/>
              </w:rPr>
            </w:pPr>
            <w:r>
              <w:rPr>
                <w:szCs w:val="21"/>
                <w:lang w:bidi="ar"/>
              </w:rPr>
              <w:t>H.265</w:t>
            </w:r>
            <w:r>
              <w:rPr>
                <w:rFonts w:hint="eastAsia" w:ascii="宋体" w:hAnsi="宋体" w:cs="宋体"/>
                <w:szCs w:val="21"/>
                <w:lang w:bidi="ar"/>
              </w:rPr>
              <w:t>通道</w:t>
            </w:r>
            <w:r>
              <w:rPr>
                <w:szCs w:val="21"/>
                <w:lang w:bidi="ar"/>
              </w:rPr>
              <w:t>AVBR</w:t>
            </w:r>
            <w:r>
              <w:rPr>
                <w:rFonts w:hint="eastAsia" w:ascii="宋体" w:hAnsi="宋体" w:cs="宋体"/>
                <w:szCs w:val="21"/>
                <w:lang w:bidi="ar"/>
              </w:rPr>
              <w:t>（</w:t>
            </w:r>
            <w:r>
              <w:rPr>
                <w:szCs w:val="21"/>
                <w:lang w:bidi="ar"/>
              </w:rPr>
              <w:t>Adaptive Variable Bit Rate</w:t>
            </w:r>
            <w:r>
              <w:rPr>
                <w:rFonts w:hint="eastAsia" w:ascii="宋体" w:hAnsi="宋体" w:cs="宋体"/>
                <w:szCs w:val="21"/>
                <w:lang w:bidi="ar"/>
              </w:rPr>
              <w:t>）码率控制模式高级参数。</w:t>
            </w:r>
          </w:p>
        </w:tc>
      </w:tr>
      <w:tr w14:paraId="7E14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A5D4892">
            <w:pPr>
              <w:rPr>
                <w:szCs w:val="21"/>
              </w:rPr>
            </w:pPr>
            <w:r>
              <w:rPr>
                <w:szCs w:val="21"/>
                <w:lang w:bidi="ar"/>
              </w:rPr>
              <w:t>stParamH265QVbr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B35B497">
            <w:pPr>
              <w:rPr>
                <w:szCs w:val="21"/>
              </w:rPr>
            </w:pPr>
            <w:r>
              <w:rPr>
                <w:szCs w:val="21"/>
                <w:lang w:bidi="ar"/>
              </w:rPr>
              <w:t>H.265</w:t>
            </w:r>
            <w:r>
              <w:rPr>
                <w:rFonts w:hint="eastAsia" w:ascii="宋体" w:hAnsi="宋体" w:cs="宋体"/>
                <w:szCs w:val="21"/>
                <w:lang w:bidi="ar"/>
              </w:rPr>
              <w:t>通道</w:t>
            </w:r>
            <w:r>
              <w:rPr>
                <w:szCs w:val="21"/>
                <w:lang w:bidi="ar"/>
              </w:rPr>
              <w:t>QVBR (Quality Variable Bit Rate)</w:t>
            </w:r>
            <w:r>
              <w:rPr>
                <w:rFonts w:hint="eastAsia" w:ascii="宋体" w:hAnsi="宋体" w:cs="宋体"/>
                <w:szCs w:val="21"/>
                <w:lang w:bidi="ar"/>
              </w:rPr>
              <w:t>码率控制模式高级参数。</w:t>
            </w:r>
          </w:p>
        </w:tc>
      </w:tr>
      <w:tr w14:paraId="48F40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F1C5EE1">
            <w:pPr>
              <w:rPr>
                <w:szCs w:val="21"/>
              </w:rPr>
            </w:pPr>
            <w:r>
              <w:rPr>
                <w:szCs w:val="21"/>
                <w:lang w:bidi="ar"/>
              </w:rPr>
              <w:t>stParamH265CVbr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710DEC6">
            <w:pPr>
              <w:rPr>
                <w:szCs w:val="21"/>
              </w:rPr>
            </w:pPr>
            <w:r>
              <w:rPr>
                <w:szCs w:val="21"/>
                <w:lang w:bidi="ar"/>
              </w:rPr>
              <w:t>H.265</w:t>
            </w:r>
            <w:r>
              <w:rPr>
                <w:rFonts w:hint="eastAsia" w:ascii="宋体" w:hAnsi="宋体" w:cs="宋体"/>
                <w:szCs w:val="21"/>
                <w:lang w:bidi="ar"/>
              </w:rPr>
              <w:t>通道</w:t>
            </w:r>
            <w:r>
              <w:rPr>
                <w:szCs w:val="21"/>
                <w:lang w:bidi="ar"/>
              </w:rPr>
              <w:t>CVBR (Constrained Variable Bit Rate)</w:t>
            </w:r>
            <w:r>
              <w:rPr>
                <w:rFonts w:hint="eastAsia" w:ascii="宋体" w:hAnsi="宋体" w:cs="宋体"/>
                <w:szCs w:val="21"/>
                <w:lang w:bidi="ar"/>
              </w:rPr>
              <w:t>码率控制模式高级参数。</w:t>
            </w:r>
          </w:p>
        </w:tc>
      </w:tr>
      <w:tr w14:paraId="79B0B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8F18CE9">
            <w:pPr>
              <w:rPr>
                <w:szCs w:val="21"/>
              </w:rPr>
            </w:pPr>
            <w:r>
              <w:rPr>
                <w:szCs w:val="21"/>
                <w:lang w:bidi="ar"/>
              </w:rPr>
              <w:t>stParamMjpegCbr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7935479">
            <w:pPr>
              <w:rPr>
                <w:szCs w:val="21"/>
              </w:rPr>
            </w:pPr>
            <w:r>
              <w:rPr>
                <w:szCs w:val="21"/>
                <w:lang w:bidi="ar"/>
              </w:rPr>
              <w:t>MJPEG</w:t>
            </w:r>
            <w:r>
              <w:rPr>
                <w:rFonts w:hint="eastAsia" w:ascii="宋体" w:hAnsi="宋体" w:cs="宋体"/>
                <w:szCs w:val="21"/>
                <w:lang w:bidi="ar"/>
              </w:rPr>
              <w:t>通道</w:t>
            </w:r>
            <w:r>
              <w:rPr>
                <w:szCs w:val="21"/>
                <w:lang w:bidi="ar"/>
              </w:rPr>
              <w:t>CBR</w:t>
            </w:r>
            <w:r>
              <w:rPr>
                <w:rFonts w:hint="eastAsia" w:ascii="宋体" w:hAnsi="宋体" w:cs="宋体"/>
                <w:szCs w:val="21"/>
                <w:lang w:bidi="ar"/>
              </w:rPr>
              <w:t>（</w:t>
            </w:r>
            <w:r>
              <w:rPr>
                <w:szCs w:val="21"/>
                <w:lang w:bidi="ar"/>
              </w:rPr>
              <w:t>Constant Bit Rate</w:t>
            </w:r>
            <w:r>
              <w:rPr>
                <w:rFonts w:hint="eastAsia" w:ascii="宋体" w:hAnsi="宋体" w:cs="宋体"/>
                <w:szCs w:val="21"/>
                <w:lang w:bidi="ar"/>
              </w:rPr>
              <w:t>）码率控制模式高级参数。</w:t>
            </w:r>
          </w:p>
        </w:tc>
      </w:tr>
      <w:tr w14:paraId="2B80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9A1F80E">
            <w:pPr>
              <w:rPr>
                <w:szCs w:val="21"/>
              </w:rPr>
            </w:pPr>
            <w:r>
              <w:rPr>
                <w:szCs w:val="21"/>
                <w:lang w:bidi="ar"/>
              </w:rPr>
              <w:t>stParamMjpegVbr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DE634F1">
            <w:pPr>
              <w:rPr>
                <w:szCs w:val="21"/>
              </w:rPr>
            </w:pPr>
            <w:r>
              <w:rPr>
                <w:szCs w:val="21"/>
                <w:lang w:bidi="ar"/>
              </w:rPr>
              <w:t>MJPEG</w:t>
            </w:r>
            <w:r>
              <w:rPr>
                <w:rFonts w:hint="eastAsia" w:ascii="宋体" w:hAnsi="宋体" w:cs="宋体"/>
                <w:szCs w:val="21"/>
                <w:lang w:bidi="ar"/>
              </w:rPr>
              <w:t>通道</w:t>
            </w:r>
            <w:r>
              <w:rPr>
                <w:szCs w:val="21"/>
                <w:lang w:bidi="ar"/>
              </w:rPr>
              <w:t>VBR</w:t>
            </w:r>
            <w:r>
              <w:rPr>
                <w:rFonts w:hint="eastAsia" w:ascii="宋体" w:hAnsi="宋体" w:cs="宋体"/>
                <w:szCs w:val="21"/>
                <w:lang w:bidi="ar"/>
              </w:rPr>
              <w:t>（</w:t>
            </w:r>
            <w:r>
              <w:rPr>
                <w:szCs w:val="21"/>
                <w:lang w:bidi="ar"/>
              </w:rPr>
              <w:t>Variable Bit Rate</w:t>
            </w:r>
            <w:r>
              <w:rPr>
                <w:rFonts w:hint="eastAsia" w:ascii="宋体" w:hAnsi="宋体" w:cs="宋体"/>
                <w:szCs w:val="21"/>
                <w:lang w:bidi="ar"/>
              </w:rPr>
              <w:t>）码率控制模式高级参数。</w:t>
            </w:r>
          </w:p>
        </w:tc>
      </w:tr>
    </w:tbl>
    <w:p w14:paraId="76E52D80">
      <w:pPr>
        <w:pStyle w:val="31"/>
        <w:spacing w:before="7" w:beforeAutospacing="0" w:after="120" w:afterAutospacing="0"/>
        <w:ind w:firstLine="420"/>
        <w:jc w:val="both"/>
        <w:rPr>
          <w:kern w:val="2"/>
          <w:sz w:val="9"/>
          <w:szCs w:val="9"/>
        </w:rPr>
      </w:pPr>
      <w:r>
        <w:rPr>
          <w:kern w:val="2"/>
          <w:sz w:val="9"/>
          <w:szCs w:val="9"/>
          <w:lang w:bidi="ar"/>
        </w:rPr>
        <w:t xml:space="preserve"> </w:t>
      </w:r>
    </w:p>
    <w:p w14:paraId="1DAA61DB">
      <w:pPr>
        <w:ind w:firstLine="420" w:firstLineChars="200"/>
        <w:rPr>
          <w:szCs w:val="21"/>
        </w:rPr>
      </w:pPr>
      <w:r>
        <w:rPr>
          <w:rFonts w:hint="eastAsia" w:ascii="宋体" w:hAnsi="宋体" w:cs="宋体"/>
          <w:szCs w:val="21"/>
          <w:lang w:bidi="ar"/>
        </w:rPr>
        <w:t>【注意事项】</w:t>
      </w:r>
    </w:p>
    <w:p w14:paraId="1B274E6D">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3D99BC3E">
      <w:pPr>
        <w:ind w:firstLine="420" w:firstLineChars="200"/>
        <w:rPr>
          <w:szCs w:val="21"/>
        </w:rPr>
      </w:pPr>
      <w:r>
        <w:rPr>
          <w:rFonts w:hint="eastAsia" w:ascii="宋体" w:hAnsi="宋体" w:cs="宋体"/>
          <w:szCs w:val="21"/>
          <w:lang w:bidi="ar"/>
        </w:rPr>
        <w:t>【相关数据类型及接口】</w:t>
      </w:r>
    </w:p>
    <w:p w14:paraId="456D0D5F">
      <w:pPr>
        <w:ind w:firstLine="420" w:firstLineChars="200"/>
        <w:rPr>
          <w:szCs w:val="21"/>
        </w:rPr>
      </w:pPr>
      <w:r>
        <w:rPr>
          <w:szCs w:val="21"/>
          <w:lang w:bidi="ar"/>
        </w:rPr>
        <w:t>VENC_RC_PARAM_S</w:t>
      </w:r>
    </w:p>
    <w:p w14:paraId="0BEEDACA">
      <w:pPr>
        <w:ind w:firstLine="420" w:firstLineChars="200"/>
        <w:rPr>
          <w:szCs w:val="21"/>
        </w:rPr>
      </w:pPr>
      <w:r>
        <w:rPr>
          <w:szCs w:val="21"/>
          <w:lang w:bidi="ar"/>
        </w:rPr>
        <w:t>TS_MPI_VENC_SetRcParam</w:t>
      </w:r>
    </w:p>
    <w:p w14:paraId="04114BD2">
      <w:pPr>
        <w:ind w:firstLine="420" w:firstLineChars="200"/>
        <w:rPr>
          <w:szCs w:val="21"/>
        </w:rPr>
      </w:pPr>
      <w:r>
        <w:rPr>
          <w:szCs w:val="21"/>
          <w:lang w:bidi="ar"/>
        </w:rPr>
        <w:t>TS_MPI_VENC_GetRcParam</w:t>
      </w:r>
    </w:p>
    <w:p w14:paraId="38427485">
      <w:pPr>
        <w:pStyle w:val="31"/>
        <w:keepNext/>
        <w:keepLines/>
        <w:spacing w:before="120" w:beforeLines="50" w:beforeAutospacing="0"/>
        <w:jc w:val="both"/>
        <w:outlineLvl w:val="7"/>
        <w:rPr>
          <w:rFonts w:cs="宋体"/>
          <w:b/>
        </w:rPr>
      </w:pPr>
      <w:bookmarkStart w:id="1969" w:name="_Toc2139186132"/>
      <w:r>
        <w:rPr>
          <w:rFonts w:cs="宋体"/>
          <w:b/>
          <w:lang w:bidi="ar"/>
        </w:rPr>
        <w:t>VENC_</w:t>
      </w:r>
      <w:r>
        <w:rPr>
          <w:b/>
          <w:lang w:bidi="ar"/>
        </w:rPr>
        <w:t>JPEG_ENCODE_</w:t>
      </w:r>
      <w:r>
        <w:rPr>
          <w:rFonts w:cs="宋体"/>
          <w:b/>
          <w:lang w:bidi="ar"/>
        </w:rPr>
        <w:t>MODE_E</w:t>
      </w:r>
      <w:bookmarkEnd w:id="1969"/>
    </w:p>
    <w:p w14:paraId="5DF07E85">
      <w:pPr>
        <w:ind w:firstLine="420" w:firstLineChars="200"/>
        <w:rPr>
          <w:szCs w:val="21"/>
        </w:rPr>
      </w:pPr>
      <w:r>
        <w:rPr>
          <w:rFonts w:hint="eastAsia" w:ascii="宋体" w:hAnsi="宋体" w:cs="宋体"/>
          <w:szCs w:val="21"/>
          <w:lang w:bidi="ar"/>
        </w:rPr>
        <w:t>【说明】</w:t>
      </w:r>
    </w:p>
    <w:p w14:paraId="28C0FCF2">
      <w:pPr>
        <w:ind w:firstLine="420" w:firstLineChars="200"/>
        <w:rPr>
          <w:szCs w:val="21"/>
        </w:rPr>
      </w:pPr>
      <w:r>
        <w:rPr>
          <w:rFonts w:hint="eastAsia" w:ascii="宋体" w:hAnsi="宋体" w:cs="宋体"/>
          <w:szCs w:val="21"/>
          <w:lang w:bidi="ar"/>
        </w:rPr>
        <w:t>定义</w:t>
      </w:r>
      <w:r>
        <w:rPr>
          <w:szCs w:val="21"/>
          <w:lang w:bidi="ar"/>
        </w:rPr>
        <w:t>JPEG</w:t>
      </w:r>
      <w:r>
        <w:rPr>
          <w:rFonts w:hint="eastAsia" w:ascii="宋体" w:hAnsi="宋体" w:cs="宋体"/>
          <w:szCs w:val="21"/>
          <w:lang w:bidi="ar"/>
        </w:rPr>
        <w:t>编码通道的抓拍模式。</w:t>
      </w:r>
    </w:p>
    <w:p w14:paraId="496CBE88">
      <w:pPr>
        <w:ind w:firstLine="420" w:firstLineChars="200"/>
        <w:rPr>
          <w:szCs w:val="21"/>
        </w:rPr>
      </w:pPr>
      <w:r>
        <w:rPr>
          <w:rFonts w:hint="eastAsia" w:ascii="宋体" w:hAnsi="宋体" w:cs="宋体"/>
          <w:szCs w:val="21"/>
          <w:lang w:bidi="ar"/>
        </w:rPr>
        <w:t>【定义】</w:t>
      </w:r>
    </w:p>
    <w:p w14:paraId="6F83CC1E">
      <w:pPr>
        <w:ind w:firstLine="420" w:firstLineChars="200"/>
        <w:rPr>
          <w:szCs w:val="21"/>
        </w:rPr>
      </w:pPr>
      <w:r>
        <w:rPr>
          <w:szCs w:val="21"/>
          <w:lang w:bidi="ar"/>
        </w:rPr>
        <w:t>typedef enum tsVENC_JPEG_ENCODE_MODE_E {</w:t>
      </w:r>
    </w:p>
    <w:p w14:paraId="14E57141">
      <w:pPr>
        <w:ind w:firstLine="420" w:firstLineChars="200"/>
        <w:rPr>
          <w:szCs w:val="21"/>
        </w:rPr>
      </w:pPr>
      <w:r>
        <w:rPr>
          <w:rFonts w:hint="eastAsia"/>
          <w:szCs w:val="21"/>
          <w:lang w:bidi="ar"/>
        </w:rPr>
        <w:t xml:space="preserve">    </w:t>
      </w:r>
      <w:r>
        <w:rPr>
          <w:szCs w:val="21"/>
          <w:lang w:bidi="ar"/>
        </w:rPr>
        <w:t>JPEG_ENCODE_ALL   = 0,</w:t>
      </w:r>
    </w:p>
    <w:p w14:paraId="142FA335">
      <w:pPr>
        <w:ind w:firstLine="420" w:firstLineChars="200"/>
        <w:rPr>
          <w:szCs w:val="21"/>
        </w:rPr>
      </w:pPr>
      <w:r>
        <w:rPr>
          <w:rFonts w:hint="eastAsia"/>
          <w:szCs w:val="21"/>
          <w:lang w:bidi="ar"/>
        </w:rPr>
        <w:t xml:space="preserve">    </w:t>
      </w:r>
      <w:r>
        <w:rPr>
          <w:szCs w:val="21"/>
          <w:lang w:bidi="ar"/>
        </w:rPr>
        <w:t>JPEG_ENCODE_SNAP  = 1,</w:t>
      </w:r>
    </w:p>
    <w:p w14:paraId="34010F44">
      <w:pPr>
        <w:ind w:firstLine="420" w:firstLineChars="200"/>
        <w:rPr>
          <w:szCs w:val="21"/>
        </w:rPr>
      </w:pPr>
      <w:r>
        <w:rPr>
          <w:rFonts w:hint="eastAsia"/>
          <w:szCs w:val="21"/>
          <w:lang w:bidi="ar"/>
        </w:rPr>
        <w:t xml:space="preserve">    </w:t>
      </w:r>
      <w:r>
        <w:rPr>
          <w:szCs w:val="21"/>
          <w:lang w:bidi="ar"/>
        </w:rPr>
        <w:t>JPEG_ENCODE_BUTT,</w:t>
      </w:r>
    </w:p>
    <w:p w14:paraId="0E60B437">
      <w:pPr>
        <w:ind w:firstLine="420" w:firstLineChars="200"/>
        <w:rPr>
          <w:szCs w:val="21"/>
        </w:rPr>
      </w:pPr>
      <w:r>
        <w:rPr>
          <w:szCs w:val="21"/>
          <w:lang w:bidi="ar"/>
        </w:rPr>
        <w:t>} VENC_JPEG_ENCODE_MODE_E;</w:t>
      </w:r>
      <w:r>
        <w:rPr>
          <w:rFonts w:hint="eastAsia" w:ascii="宋体" w:hAnsi="宋体" w:cs="宋体"/>
          <w:szCs w:val="21"/>
          <w:lang w:bidi="ar"/>
        </w:rP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0026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083674A2">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37DCE49E">
            <w:pPr>
              <w:rPr>
                <w:szCs w:val="21"/>
              </w:rPr>
            </w:pPr>
            <w:r>
              <w:rPr>
                <w:rFonts w:hint="eastAsia" w:ascii="宋体" w:hAnsi="宋体" w:cs="宋体"/>
                <w:szCs w:val="21"/>
                <w:lang w:bidi="ar"/>
              </w:rPr>
              <w:t>描述</w:t>
            </w:r>
          </w:p>
        </w:tc>
      </w:tr>
      <w:tr w14:paraId="7EFC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3D6D59EB">
            <w:pPr>
              <w:rPr>
                <w:szCs w:val="21"/>
              </w:rPr>
            </w:pPr>
            <w:r>
              <w:rPr>
                <w:szCs w:val="21"/>
                <w:lang w:bidi="ar"/>
              </w:rPr>
              <w:t>JPEG_ENCODE_ALL</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D50C0B4">
            <w:pPr>
              <w:rPr>
                <w:szCs w:val="21"/>
              </w:rPr>
            </w:pPr>
            <w:r>
              <w:rPr>
                <w:rFonts w:hint="eastAsia" w:ascii="宋体" w:hAnsi="宋体" w:cs="宋体"/>
                <w:szCs w:val="21"/>
                <w:lang w:bidi="ar"/>
              </w:rPr>
              <w:t>全部抓拍模式，</w:t>
            </w:r>
            <w:r>
              <w:rPr>
                <w:szCs w:val="21"/>
                <w:lang w:bidi="ar"/>
              </w:rPr>
              <w:t>JPEG</w:t>
            </w:r>
            <w:r>
              <w:rPr>
                <w:rFonts w:hint="eastAsia" w:ascii="宋体" w:hAnsi="宋体" w:cs="宋体"/>
                <w:szCs w:val="21"/>
                <w:lang w:bidi="ar"/>
              </w:rPr>
              <w:t>通道的默认抓拍模式。</w:t>
            </w:r>
          </w:p>
        </w:tc>
      </w:tr>
      <w:tr w14:paraId="2248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671D278">
            <w:pPr>
              <w:rPr>
                <w:szCs w:val="21"/>
              </w:rPr>
            </w:pPr>
            <w:r>
              <w:rPr>
                <w:szCs w:val="21"/>
                <w:lang w:bidi="ar"/>
              </w:rPr>
              <w:t>JPEG_ENCODE_SNAP</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E4B4E2C">
            <w:pPr>
              <w:rPr>
                <w:szCs w:val="21"/>
              </w:rPr>
            </w:pPr>
            <w:r>
              <w:rPr>
                <w:rFonts w:hint="eastAsia" w:ascii="宋体" w:hAnsi="宋体" w:cs="宋体"/>
                <w:szCs w:val="21"/>
                <w:lang w:bidi="ar"/>
              </w:rPr>
              <w:t>抓拍模式，</w:t>
            </w:r>
            <w:r>
              <w:rPr>
                <w:szCs w:val="21"/>
                <w:lang w:bidi="ar"/>
              </w:rPr>
              <w:t>JPEG</w:t>
            </w:r>
            <w:r>
              <w:rPr>
                <w:rFonts w:hint="eastAsia" w:ascii="宋体" w:hAnsi="宋体" w:cs="宋体"/>
                <w:szCs w:val="21"/>
                <w:lang w:bidi="ar"/>
              </w:rPr>
              <w:t>通道仅编码已标记为抓拍帧的图</w:t>
            </w:r>
          </w:p>
          <w:p w14:paraId="1134AA8F">
            <w:pPr>
              <w:rPr>
                <w:szCs w:val="21"/>
              </w:rPr>
            </w:pPr>
            <w:r>
              <w:rPr>
                <w:rFonts w:hint="eastAsia" w:ascii="宋体" w:hAnsi="宋体" w:cs="宋体"/>
                <w:szCs w:val="21"/>
                <w:lang w:bidi="ar"/>
              </w:rPr>
              <w:t>像。</w:t>
            </w:r>
          </w:p>
        </w:tc>
      </w:tr>
    </w:tbl>
    <w:p w14:paraId="2FE13852">
      <w:pPr>
        <w:ind w:firstLine="420" w:firstLineChars="200"/>
        <w:rPr>
          <w:szCs w:val="21"/>
        </w:rPr>
      </w:pPr>
      <w:r>
        <w:rPr>
          <w:rFonts w:hint="eastAsia" w:ascii="宋体" w:hAnsi="宋体" w:cs="宋体"/>
          <w:szCs w:val="21"/>
          <w:lang w:bidi="ar"/>
        </w:rPr>
        <w:t>【注意事项】</w:t>
      </w:r>
    </w:p>
    <w:p w14:paraId="56CBD5CF">
      <w:pPr>
        <w:ind w:firstLine="420" w:firstLineChars="200"/>
        <w:rPr>
          <w:szCs w:val="21"/>
        </w:rPr>
      </w:pPr>
      <w:r>
        <w:rPr>
          <w:rFonts w:hint="eastAsia" w:ascii="宋体" w:hAnsi="宋体" w:cs="宋体"/>
          <w:szCs w:val="21"/>
          <w:lang w:bidi="ar"/>
        </w:rPr>
        <w:t>无。</w:t>
      </w:r>
    </w:p>
    <w:p w14:paraId="7E5AAB64">
      <w:pPr>
        <w:ind w:firstLine="420" w:firstLineChars="200"/>
        <w:rPr>
          <w:szCs w:val="21"/>
        </w:rPr>
      </w:pPr>
      <w:r>
        <w:rPr>
          <w:rFonts w:hint="eastAsia" w:ascii="宋体" w:hAnsi="宋体" w:cs="宋体"/>
          <w:szCs w:val="21"/>
          <w:lang w:bidi="ar"/>
        </w:rPr>
        <w:t>【相关数据类型及接口】</w:t>
      </w:r>
    </w:p>
    <w:p w14:paraId="68289C83">
      <w:pPr>
        <w:ind w:firstLine="420" w:firstLineChars="200"/>
        <w:rPr>
          <w:szCs w:val="21"/>
        </w:rPr>
      </w:pPr>
      <w:r>
        <w:rPr>
          <w:szCs w:val="21"/>
          <w:lang w:bidi="ar"/>
        </w:rPr>
        <w:t>TS_MPI_VENC_SetJpegEncodeMode</w:t>
      </w:r>
    </w:p>
    <w:p w14:paraId="1DFCF7A1">
      <w:pPr>
        <w:ind w:firstLine="420" w:firstLineChars="200"/>
        <w:rPr>
          <w:szCs w:val="21"/>
        </w:rPr>
      </w:pPr>
      <w:r>
        <w:rPr>
          <w:szCs w:val="21"/>
          <w:lang w:bidi="ar"/>
        </w:rPr>
        <w:t>TS_MPI_VENC_GetJpegEncodeMode</w:t>
      </w:r>
    </w:p>
    <w:p w14:paraId="36806F6F">
      <w:pPr>
        <w:pStyle w:val="31"/>
        <w:keepNext/>
        <w:keepLines/>
        <w:spacing w:before="120" w:beforeLines="50" w:beforeAutospacing="0"/>
        <w:jc w:val="both"/>
        <w:outlineLvl w:val="7"/>
        <w:rPr>
          <w:rFonts w:cs="宋体"/>
          <w:b/>
        </w:rPr>
      </w:pPr>
      <w:bookmarkStart w:id="1970" w:name="_Toc1146319783"/>
      <w:r>
        <w:rPr>
          <w:b/>
          <w:lang w:bidi="ar"/>
        </w:rPr>
        <w:t>VENC_CROP_INFO_S</w:t>
      </w:r>
      <w:bookmarkEnd w:id="1970"/>
    </w:p>
    <w:p w14:paraId="577A3893">
      <w:pPr>
        <w:ind w:firstLine="420" w:firstLineChars="200"/>
        <w:rPr>
          <w:szCs w:val="21"/>
        </w:rPr>
      </w:pPr>
      <w:r>
        <w:rPr>
          <w:rFonts w:hint="eastAsia" w:ascii="宋体" w:hAnsi="宋体" w:cs="宋体"/>
          <w:szCs w:val="21"/>
          <w:lang w:bidi="ar"/>
        </w:rPr>
        <w:t>【说明】</w:t>
      </w:r>
    </w:p>
    <w:p w14:paraId="4D50A910">
      <w:pPr>
        <w:ind w:firstLine="420" w:firstLineChars="200"/>
        <w:rPr>
          <w:szCs w:val="21"/>
        </w:rPr>
      </w:pPr>
      <w:r>
        <w:rPr>
          <w:rFonts w:hint="eastAsia" w:ascii="宋体" w:hAnsi="宋体" w:cs="宋体"/>
          <w:szCs w:val="21"/>
          <w:lang w:bidi="ar"/>
        </w:rPr>
        <w:t>定义编码</w:t>
      </w:r>
      <w:r>
        <w:rPr>
          <w:szCs w:val="21"/>
          <w:lang w:bidi="ar"/>
        </w:rPr>
        <w:t>CROP</w:t>
      </w:r>
      <w:r>
        <w:rPr>
          <w:rFonts w:hint="eastAsia" w:ascii="宋体" w:hAnsi="宋体" w:cs="宋体"/>
          <w:szCs w:val="21"/>
          <w:lang w:bidi="ar"/>
        </w:rPr>
        <w:t>属性结构体。</w:t>
      </w:r>
    </w:p>
    <w:p w14:paraId="2EEBC470">
      <w:pPr>
        <w:ind w:firstLine="420" w:firstLineChars="200"/>
        <w:rPr>
          <w:szCs w:val="21"/>
        </w:rPr>
      </w:pPr>
      <w:r>
        <w:rPr>
          <w:rFonts w:hint="eastAsia" w:ascii="宋体" w:hAnsi="宋体" w:cs="宋体"/>
          <w:szCs w:val="21"/>
          <w:lang w:bidi="ar"/>
        </w:rPr>
        <w:t>【定义】</w:t>
      </w:r>
    </w:p>
    <w:p w14:paraId="054B2355">
      <w:pPr>
        <w:ind w:firstLine="420" w:firstLineChars="200"/>
        <w:rPr>
          <w:szCs w:val="21"/>
        </w:rPr>
      </w:pPr>
      <w:r>
        <w:rPr>
          <w:szCs w:val="21"/>
          <w:lang w:bidi="ar"/>
        </w:rPr>
        <w:t>typedef struct tsVENC_CROP_INFO_S {</w:t>
      </w:r>
    </w:p>
    <w:p w14:paraId="65366720">
      <w:pPr>
        <w:ind w:firstLine="420" w:firstLineChars="200"/>
        <w:rPr>
          <w:szCs w:val="21"/>
        </w:rPr>
      </w:pPr>
      <w:r>
        <w:rPr>
          <w:rFonts w:hint="eastAsia"/>
          <w:szCs w:val="21"/>
          <w:lang w:bidi="ar"/>
        </w:rPr>
        <w:t xml:space="preserve">    </w:t>
      </w:r>
      <w:r>
        <w:rPr>
          <w:szCs w:val="21"/>
          <w:lang w:bidi="ar"/>
        </w:rPr>
        <w:t>TS_BOOL bEnable;</w:t>
      </w:r>
    </w:p>
    <w:p w14:paraId="275F53C4">
      <w:pPr>
        <w:ind w:firstLine="420" w:firstLineChars="200"/>
        <w:rPr>
          <w:szCs w:val="21"/>
        </w:rPr>
      </w:pPr>
      <w:r>
        <w:rPr>
          <w:rFonts w:hint="eastAsia"/>
          <w:szCs w:val="21"/>
          <w:lang w:bidi="ar"/>
        </w:rPr>
        <w:t xml:space="preserve">    </w:t>
      </w:r>
      <w:r>
        <w:rPr>
          <w:szCs w:val="21"/>
          <w:lang w:bidi="ar"/>
        </w:rPr>
        <w:t>RECT_S  stRect;</w:t>
      </w:r>
    </w:p>
    <w:p w14:paraId="0D0066B0">
      <w:pPr>
        <w:ind w:firstLine="420" w:firstLineChars="200"/>
        <w:rPr>
          <w:szCs w:val="21"/>
        </w:rPr>
      </w:pPr>
      <w:r>
        <w:rPr>
          <w:szCs w:val="21"/>
          <w:lang w:bidi="ar"/>
        </w:rPr>
        <w:t>} VENC_CROP_INFO_S;</w:t>
      </w:r>
    </w:p>
    <w:p w14:paraId="18E0EA5E">
      <w:pPr>
        <w:ind w:firstLine="420" w:firstLineChars="200"/>
        <w:rPr>
          <w:szCs w:val="21"/>
        </w:rPr>
      </w:pPr>
      <w:r>
        <w:rPr>
          <w:rFonts w:hint="eastAsia" w:ascii="宋体" w:hAnsi="宋体" w:cs="宋体"/>
          <w:szCs w:val="21"/>
          <w:lang w:bidi="ar"/>
        </w:rPr>
        <w:t>【成员】</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74A4C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4A4E7C6B">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3357DD86">
            <w:pPr>
              <w:rPr>
                <w:szCs w:val="21"/>
              </w:rPr>
            </w:pPr>
            <w:r>
              <w:rPr>
                <w:rFonts w:hint="eastAsia" w:ascii="宋体" w:hAnsi="宋体" w:cs="宋体"/>
                <w:szCs w:val="21"/>
                <w:lang w:bidi="ar"/>
              </w:rPr>
              <w:t>描述</w:t>
            </w:r>
          </w:p>
        </w:tc>
      </w:tr>
      <w:tr w14:paraId="5651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C082BD7">
            <w:pPr>
              <w:rPr>
                <w:szCs w:val="21"/>
              </w:rPr>
            </w:pPr>
            <w:r>
              <w:rPr>
                <w:szCs w:val="21"/>
                <w:lang w:bidi="ar"/>
              </w:rPr>
              <w:t>bEnable</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1E78397">
            <w:pPr>
              <w:rPr>
                <w:szCs w:val="21"/>
              </w:rPr>
            </w:pPr>
            <w:r>
              <w:rPr>
                <w:szCs w:val="21"/>
                <w:lang w:bidi="ar"/>
              </w:rPr>
              <w:t>CROP</w:t>
            </w:r>
            <w:r>
              <w:rPr>
                <w:rFonts w:hint="eastAsia" w:ascii="宋体" w:hAnsi="宋体" w:cs="宋体"/>
                <w:szCs w:val="21"/>
                <w:lang w:bidi="ar"/>
              </w:rPr>
              <w:t>使能开关。</w:t>
            </w:r>
          </w:p>
        </w:tc>
      </w:tr>
      <w:tr w14:paraId="0B900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2D54957">
            <w:pPr>
              <w:rPr>
                <w:szCs w:val="21"/>
              </w:rPr>
            </w:pPr>
            <w:r>
              <w:rPr>
                <w:szCs w:val="21"/>
                <w:lang w:bidi="ar"/>
              </w:rPr>
              <w:t>stRect</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7B8BA108">
            <w:pPr>
              <w:rPr>
                <w:szCs w:val="21"/>
              </w:rPr>
            </w:pPr>
            <w:r>
              <w:rPr>
                <w:szCs w:val="21"/>
                <w:lang w:bidi="ar"/>
              </w:rPr>
              <w:t>CROP</w:t>
            </w:r>
            <w:r>
              <w:rPr>
                <w:rFonts w:hint="eastAsia" w:ascii="宋体" w:hAnsi="宋体" w:cs="宋体"/>
                <w:szCs w:val="21"/>
                <w:lang w:bidi="ar"/>
              </w:rPr>
              <w:t>起始位置与宽高信息。</w:t>
            </w:r>
          </w:p>
        </w:tc>
      </w:tr>
    </w:tbl>
    <w:p w14:paraId="40659E50">
      <w:pPr>
        <w:pStyle w:val="31"/>
        <w:spacing w:before="7" w:beforeAutospacing="0" w:after="120" w:afterAutospacing="0"/>
        <w:jc w:val="both"/>
        <w:rPr>
          <w:kern w:val="2"/>
          <w:sz w:val="9"/>
          <w:szCs w:val="9"/>
        </w:rPr>
      </w:pPr>
      <w:r>
        <w:rPr>
          <w:kern w:val="2"/>
          <w:sz w:val="9"/>
          <w:szCs w:val="9"/>
          <w:lang w:bidi="ar"/>
        </w:rPr>
        <w:t xml:space="preserve"> </w:t>
      </w:r>
    </w:p>
    <w:p w14:paraId="4DB237A7">
      <w:pPr>
        <w:ind w:firstLine="420" w:firstLineChars="200"/>
        <w:rPr>
          <w:szCs w:val="21"/>
        </w:rPr>
      </w:pPr>
      <w:r>
        <w:rPr>
          <w:rFonts w:hint="eastAsia" w:ascii="宋体" w:hAnsi="宋体" w:cs="宋体"/>
          <w:szCs w:val="21"/>
          <w:lang w:bidi="ar"/>
        </w:rPr>
        <w:t>【注意事项】</w:t>
      </w:r>
    </w:p>
    <w:p w14:paraId="5E868FD8">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4E540881">
      <w:pPr>
        <w:ind w:firstLine="420" w:firstLineChars="200"/>
        <w:rPr>
          <w:szCs w:val="21"/>
        </w:rPr>
      </w:pPr>
      <w:r>
        <w:rPr>
          <w:rFonts w:hint="eastAsia" w:ascii="宋体" w:hAnsi="宋体" w:cs="宋体"/>
          <w:szCs w:val="21"/>
          <w:lang w:bidi="ar"/>
        </w:rPr>
        <w:t>【相关数据类型及接口】</w:t>
      </w:r>
    </w:p>
    <w:p w14:paraId="0DB67EE1">
      <w:pPr>
        <w:ind w:firstLine="420" w:firstLineChars="200"/>
        <w:rPr>
          <w:szCs w:val="21"/>
        </w:rPr>
      </w:pPr>
      <w:r>
        <w:rPr>
          <w:szCs w:val="21"/>
          <w:lang w:bidi="ar"/>
        </w:rPr>
        <w:t>VENC_CHN_PARAM_S</w:t>
      </w:r>
    </w:p>
    <w:p w14:paraId="11B950CA">
      <w:pPr>
        <w:pStyle w:val="31"/>
        <w:keepNext/>
        <w:keepLines/>
        <w:spacing w:before="120" w:beforeLines="50" w:beforeAutospacing="0"/>
        <w:jc w:val="both"/>
        <w:outlineLvl w:val="7"/>
        <w:rPr>
          <w:rFonts w:cs="宋体"/>
          <w:b/>
        </w:rPr>
      </w:pPr>
      <w:bookmarkStart w:id="1971" w:name="_Toc430132120"/>
      <w:r>
        <w:rPr>
          <w:b/>
          <w:lang w:bidi="ar"/>
        </w:rPr>
        <w:t>VENC_FRAME_RATE_S</w:t>
      </w:r>
      <w:bookmarkEnd w:id="1971"/>
    </w:p>
    <w:p w14:paraId="773BB975">
      <w:pPr>
        <w:ind w:firstLine="420" w:firstLineChars="200"/>
        <w:rPr>
          <w:szCs w:val="21"/>
        </w:rPr>
      </w:pPr>
      <w:r>
        <w:rPr>
          <w:rFonts w:hint="eastAsia" w:ascii="宋体" w:hAnsi="宋体" w:cs="宋体"/>
          <w:szCs w:val="21"/>
          <w:lang w:bidi="ar"/>
        </w:rPr>
        <w:t>【说明】</w:t>
      </w:r>
    </w:p>
    <w:p w14:paraId="005C6D25">
      <w:pPr>
        <w:ind w:firstLine="420" w:firstLineChars="200"/>
        <w:rPr>
          <w:szCs w:val="21"/>
        </w:rPr>
      </w:pPr>
      <w:r>
        <w:rPr>
          <w:rFonts w:hint="eastAsia" w:ascii="宋体" w:hAnsi="宋体" w:cs="宋体"/>
          <w:szCs w:val="21"/>
          <w:lang w:bidi="ar"/>
        </w:rPr>
        <w:t>定义编码帧率控制结构体。</w:t>
      </w:r>
    </w:p>
    <w:p w14:paraId="6BA2494E">
      <w:pPr>
        <w:ind w:firstLine="420" w:firstLineChars="200"/>
        <w:rPr>
          <w:szCs w:val="21"/>
        </w:rPr>
      </w:pPr>
      <w:r>
        <w:rPr>
          <w:rFonts w:hint="eastAsia" w:ascii="宋体" w:hAnsi="宋体" w:cs="宋体"/>
          <w:szCs w:val="21"/>
          <w:lang w:bidi="ar"/>
        </w:rPr>
        <w:t>【定义】</w:t>
      </w:r>
    </w:p>
    <w:p w14:paraId="01CCEA13">
      <w:pPr>
        <w:ind w:firstLine="420" w:firstLineChars="200"/>
        <w:rPr>
          <w:szCs w:val="21"/>
        </w:rPr>
      </w:pPr>
      <w:r>
        <w:rPr>
          <w:szCs w:val="21"/>
          <w:lang w:bidi="ar"/>
        </w:rPr>
        <w:t>typedef struct tsVENC_FRAME_RATE_S {</w:t>
      </w:r>
    </w:p>
    <w:p w14:paraId="7D333A1C">
      <w:pPr>
        <w:ind w:firstLine="420" w:firstLineChars="200"/>
        <w:rPr>
          <w:szCs w:val="21"/>
        </w:rPr>
      </w:pPr>
      <w:r>
        <w:rPr>
          <w:rFonts w:hint="eastAsia"/>
          <w:szCs w:val="21"/>
          <w:lang w:bidi="ar"/>
        </w:rPr>
        <w:t xml:space="preserve">    </w:t>
      </w:r>
      <w:r>
        <w:rPr>
          <w:szCs w:val="21"/>
          <w:lang w:bidi="ar"/>
        </w:rPr>
        <w:t>TS_S32 s32SrcFrmRate;</w:t>
      </w:r>
    </w:p>
    <w:p w14:paraId="6C9F3EC9">
      <w:pPr>
        <w:ind w:firstLine="420" w:firstLineChars="200"/>
        <w:rPr>
          <w:szCs w:val="21"/>
        </w:rPr>
      </w:pPr>
      <w:r>
        <w:rPr>
          <w:rFonts w:hint="eastAsia"/>
          <w:szCs w:val="21"/>
          <w:lang w:bidi="ar"/>
        </w:rPr>
        <w:t xml:space="preserve">    </w:t>
      </w:r>
      <w:r>
        <w:rPr>
          <w:szCs w:val="21"/>
          <w:lang w:bidi="ar"/>
        </w:rPr>
        <w:t>TS_S32 s32DstFrmRate;</w:t>
      </w:r>
    </w:p>
    <w:p w14:paraId="13CADF3D">
      <w:pPr>
        <w:ind w:firstLine="420" w:firstLineChars="200"/>
        <w:rPr>
          <w:szCs w:val="21"/>
        </w:rPr>
      </w:pPr>
      <w:r>
        <w:rPr>
          <w:szCs w:val="21"/>
          <w:lang w:bidi="ar"/>
        </w:rPr>
        <w:t>} VENC_FRAME_RATE_S;</w:t>
      </w:r>
    </w:p>
    <w:p w14:paraId="63DEDF12">
      <w:pPr>
        <w:ind w:firstLine="420" w:firstLineChars="200"/>
        <w:rPr>
          <w:szCs w:val="21"/>
        </w:rPr>
      </w:pPr>
      <w:r>
        <w:rPr>
          <w:rFonts w:hint="eastAsia" w:ascii="宋体" w:hAnsi="宋体" w:cs="宋体"/>
          <w:szCs w:val="21"/>
          <w:lang w:bidi="ar"/>
        </w:rPr>
        <w:t>【成员】</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20E7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44D613DA">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53EA4075">
            <w:pPr>
              <w:rPr>
                <w:szCs w:val="21"/>
              </w:rPr>
            </w:pPr>
            <w:r>
              <w:rPr>
                <w:rFonts w:hint="eastAsia" w:ascii="宋体" w:hAnsi="宋体" w:cs="宋体"/>
                <w:szCs w:val="21"/>
                <w:lang w:bidi="ar"/>
              </w:rPr>
              <w:t>描述</w:t>
            </w:r>
          </w:p>
        </w:tc>
      </w:tr>
      <w:tr w14:paraId="6D87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D5C0925">
            <w:pPr>
              <w:rPr>
                <w:szCs w:val="21"/>
              </w:rPr>
            </w:pPr>
            <w:r>
              <w:rPr>
                <w:szCs w:val="21"/>
                <w:lang w:bidi="ar"/>
              </w:rPr>
              <w:t>s32SrcFrmRate</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50F1B1A2">
            <w:pPr>
              <w:rPr>
                <w:szCs w:val="21"/>
              </w:rPr>
            </w:pPr>
            <w:r>
              <w:rPr>
                <w:rFonts w:hint="eastAsia" w:ascii="宋体" w:hAnsi="宋体" w:cs="宋体"/>
                <w:szCs w:val="21"/>
                <w:lang w:bidi="ar"/>
              </w:rPr>
              <w:t>源帧率，即输入帧率。</w:t>
            </w:r>
          </w:p>
          <w:p w14:paraId="7E6BFCA7">
            <w:pPr>
              <w:rPr>
                <w:szCs w:val="21"/>
              </w:rPr>
            </w:pPr>
            <w:r>
              <w:rPr>
                <w:rFonts w:hint="eastAsia" w:ascii="宋体" w:hAnsi="宋体" w:cs="宋体"/>
                <w:szCs w:val="21"/>
                <w:lang w:bidi="ar"/>
              </w:rPr>
              <w:t>取值范围</w:t>
            </w:r>
            <w:r>
              <w:rPr>
                <w:szCs w:val="21"/>
                <w:lang w:bidi="ar"/>
              </w:rPr>
              <w:t>-1</w:t>
            </w:r>
            <w:r>
              <w:rPr>
                <w:rFonts w:hint="eastAsia" w:ascii="宋体" w:hAnsi="宋体" w:cs="宋体"/>
                <w:szCs w:val="21"/>
                <w:lang w:bidi="ar"/>
              </w:rPr>
              <w:t>或</w:t>
            </w:r>
            <w:r>
              <w:rPr>
                <w:szCs w:val="21"/>
                <w:lang w:bidi="ar"/>
              </w:rPr>
              <w:t>[1, 240]</w:t>
            </w:r>
          </w:p>
        </w:tc>
      </w:tr>
      <w:tr w14:paraId="28C0E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84407E5">
            <w:pPr>
              <w:rPr>
                <w:szCs w:val="21"/>
              </w:rPr>
            </w:pPr>
            <w:r>
              <w:rPr>
                <w:szCs w:val="21"/>
                <w:lang w:bidi="ar"/>
              </w:rPr>
              <w:t>s32DstFrmRate</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2407853">
            <w:pPr>
              <w:rPr>
                <w:szCs w:val="21"/>
              </w:rPr>
            </w:pPr>
            <w:r>
              <w:rPr>
                <w:rFonts w:hint="eastAsia" w:ascii="宋体" w:hAnsi="宋体" w:cs="宋体"/>
                <w:szCs w:val="21"/>
                <w:lang w:bidi="ar"/>
              </w:rPr>
              <w:t>目的帧率，即输出帧率。</w:t>
            </w:r>
          </w:p>
          <w:p w14:paraId="11CC875C">
            <w:pPr>
              <w:rPr>
                <w:szCs w:val="21"/>
              </w:rPr>
            </w:pPr>
            <w:r>
              <w:rPr>
                <w:rFonts w:hint="eastAsia" w:ascii="宋体" w:hAnsi="宋体" w:cs="宋体"/>
                <w:szCs w:val="21"/>
                <w:lang w:bidi="ar"/>
              </w:rPr>
              <w:t>取值范围：</w:t>
            </w:r>
            <w:r>
              <w:rPr>
                <w:szCs w:val="21"/>
                <w:lang w:bidi="ar"/>
              </w:rPr>
              <w:t>[-1, s32SrcFrmRate]</w:t>
            </w:r>
          </w:p>
        </w:tc>
      </w:tr>
    </w:tbl>
    <w:p w14:paraId="3F99600C">
      <w:pPr>
        <w:pStyle w:val="31"/>
        <w:spacing w:before="7" w:beforeAutospacing="0" w:after="120" w:afterAutospacing="0"/>
        <w:jc w:val="both"/>
        <w:rPr>
          <w:kern w:val="2"/>
          <w:sz w:val="9"/>
          <w:szCs w:val="9"/>
        </w:rPr>
      </w:pPr>
      <w:r>
        <w:rPr>
          <w:kern w:val="2"/>
          <w:sz w:val="9"/>
          <w:szCs w:val="9"/>
          <w:lang w:bidi="ar"/>
        </w:rPr>
        <w:t xml:space="preserve"> </w:t>
      </w:r>
    </w:p>
    <w:p w14:paraId="677C5A3C">
      <w:pPr>
        <w:ind w:firstLine="420" w:firstLineChars="200"/>
        <w:rPr>
          <w:szCs w:val="21"/>
        </w:rPr>
      </w:pPr>
      <w:r>
        <w:rPr>
          <w:rFonts w:hint="eastAsia" w:ascii="宋体" w:hAnsi="宋体" w:cs="宋体"/>
          <w:szCs w:val="21"/>
          <w:lang w:bidi="ar"/>
        </w:rPr>
        <w:t>【注意事项】</w:t>
      </w:r>
    </w:p>
    <w:p w14:paraId="0906D462">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625570D7">
      <w:pPr>
        <w:ind w:firstLine="420" w:firstLineChars="200"/>
        <w:rPr>
          <w:szCs w:val="21"/>
        </w:rPr>
      </w:pPr>
      <w:r>
        <w:rPr>
          <w:rFonts w:hint="eastAsia" w:ascii="宋体" w:hAnsi="宋体" w:cs="宋体"/>
          <w:szCs w:val="21"/>
          <w:lang w:bidi="ar"/>
        </w:rPr>
        <w:t>【相关数据类型及接口】</w:t>
      </w:r>
    </w:p>
    <w:p w14:paraId="7FC00FAD">
      <w:pPr>
        <w:ind w:firstLine="420" w:firstLineChars="200"/>
        <w:rPr>
          <w:szCs w:val="21"/>
        </w:rPr>
      </w:pPr>
      <w:r>
        <w:rPr>
          <w:szCs w:val="21"/>
          <w:lang w:bidi="ar"/>
        </w:rPr>
        <w:t>VENC_CHN_PARAM_S</w:t>
      </w:r>
    </w:p>
    <w:p w14:paraId="20265151">
      <w:pPr>
        <w:pStyle w:val="31"/>
        <w:keepNext/>
        <w:keepLines/>
        <w:spacing w:before="120" w:beforeLines="50" w:beforeAutospacing="0"/>
        <w:jc w:val="both"/>
        <w:outlineLvl w:val="7"/>
        <w:rPr>
          <w:rFonts w:cs="宋体"/>
          <w:b/>
        </w:rPr>
      </w:pPr>
      <w:bookmarkStart w:id="1972" w:name="_Toc851143743"/>
      <w:r>
        <w:rPr>
          <w:b/>
          <w:lang w:bidi="ar"/>
        </w:rPr>
        <w:t>VENC_CHN_PARAM_S</w:t>
      </w:r>
      <w:bookmarkEnd w:id="1972"/>
    </w:p>
    <w:p w14:paraId="2A6C9A79">
      <w:pPr>
        <w:ind w:firstLine="420" w:firstLineChars="200"/>
        <w:rPr>
          <w:szCs w:val="21"/>
        </w:rPr>
      </w:pPr>
      <w:r>
        <w:rPr>
          <w:rFonts w:hint="eastAsia" w:ascii="宋体" w:hAnsi="宋体" w:cs="宋体"/>
          <w:szCs w:val="21"/>
          <w:lang w:bidi="ar"/>
        </w:rPr>
        <w:t>【说明】</w:t>
      </w:r>
    </w:p>
    <w:p w14:paraId="4B54A3FD">
      <w:pPr>
        <w:ind w:firstLine="420" w:firstLineChars="200"/>
        <w:rPr>
          <w:szCs w:val="21"/>
        </w:rPr>
      </w:pPr>
      <w:r>
        <w:rPr>
          <w:rFonts w:hint="eastAsia" w:ascii="宋体" w:hAnsi="宋体" w:cs="宋体"/>
          <w:szCs w:val="21"/>
          <w:lang w:bidi="ar"/>
        </w:rPr>
        <w:t>定义</w:t>
      </w:r>
      <w:r>
        <w:rPr>
          <w:szCs w:val="21"/>
          <w:lang w:bidi="ar"/>
        </w:rPr>
        <w:t>Venc</w:t>
      </w:r>
      <w:r>
        <w:rPr>
          <w:rFonts w:hint="eastAsia" w:ascii="宋体" w:hAnsi="宋体" w:cs="宋体"/>
          <w:szCs w:val="21"/>
          <w:lang w:bidi="ar"/>
        </w:rPr>
        <w:t>通道参数结构体。</w:t>
      </w:r>
    </w:p>
    <w:p w14:paraId="58086021">
      <w:pPr>
        <w:ind w:firstLine="420" w:firstLineChars="200"/>
        <w:rPr>
          <w:szCs w:val="21"/>
        </w:rPr>
      </w:pPr>
      <w:r>
        <w:rPr>
          <w:rFonts w:hint="eastAsia" w:ascii="宋体" w:hAnsi="宋体" w:cs="宋体"/>
          <w:szCs w:val="21"/>
          <w:lang w:bidi="ar"/>
        </w:rPr>
        <w:t>【定义】</w:t>
      </w:r>
    </w:p>
    <w:p w14:paraId="2CCAB12B">
      <w:pPr>
        <w:ind w:firstLine="420" w:firstLineChars="200"/>
        <w:rPr>
          <w:szCs w:val="21"/>
        </w:rPr>
      </w:pPr>
      <w:r>
        <w:rPr>
          <w:szCs w:val="21"/>
          <w:lang w:bidi="ar"/>
        </w:rPr>
        <w:t>typedef struct tsVENC_CHN_PARAM_S {</w:t>
      </w:r>
    </w:p>
    <w:p w14:paraId="624FA400">
      <w:pPr>
        <w:ind w:firstLine="420" w:firstLineChars="200"/>
        <w:rPr>
          <w:szCs w:val="21"/>
        </w:rPr>
      </w:pPr>
      <w:r>
        <w:rPr>
          <w:rFonts w:hint="eastAsia"/>
          <w:szCs w:val="21"/>
          <w:lang w:bidi="ar"/>
        </w:rPr>
        <w:t xml:space="preserve">    </w:t>
      </w:r>
      <w:r>
        <w:rPr>
          <w:szCs w:val="21"/>
          <w:lang w:bidi="ar"/>
        </w:rPr>
        <w:t>TS_BOOL bColor2Grey;</w:t>
      </w:r>
    </w:p>
    <w:p w14:paraId="125EABD2">
      <w:pPr>
        <w:ind w:firstLine="420" w:firstLineChars="200"/>
        <w:rPr>
          <w:szCs w:val="21"/>
        </w:rPr>
      </w:pPr>
      <w:r>
        <w:rPr>
          <w:rFonts w:hint="eastAsia"/>
          <w:szCs w:val="21"/>
          <w:lang w:bidi="ar"/>
        </w:rPr>
        <w:t xml:space="preserve">    </w:t>
      </w:r>
      <w:r>
        <w:rPr>
          <w:szCs w:val="21"/>
          <w:lang w:bidi="ar"/>
        </w:rPr>
        <w:t>TS_U32  u32Priority;</w:t>
      </w:r>
    </w:p>
    <w:p w14:paraId="704F31F6">
      <w:pPr>
        <w:ind w:firstLine="420" w:firstLineChars="200"/>
        <w:rPr>
          <w:szCs w:val="21"/>
        </w:rPr>
      </w:pPr>
      <w:r>
        <w:rPr>
          <w:rFonts w:hint="eastAsia"/>
          <w:szCs w:val="21"/>
          <w:lang w:bidi="ar"/>
        </w:rPr>
        <w:t xml:space="preserve">    </w:t>
      </w:r>
      <w:r>
        <w:rPr>
          <w:szCs w:val="21"/>
          <w:lang w:bidi="ar"/>
        </w:rPr>
        <w:t>TS_U32  u32MaxStrmCnt;</w:t>
      </w:r>
    </w:p>
    <w:p w14:paraId="2B9A77AF">
      <w:pPr>
        <w:ind w:firstLine="420" w:firstLineChars="200"/>
        <w:rPr>
          <w:szCs w:val="21"/>
        </w:rPr>
      </w:pPr>
      <w:r>
        <w:rPr>
          <w:rFonts w:hint="eastAsia"/>
          <w:szCs w:val="21"/>
          <w:lang w:bidi="ar"/>
        </w:rPr>
        <w:t xml:space="preserve">    </w:t>
      </w:r>
      <w:r>
        <w:rPr>
          <w:szCs w:val="21"/>
          <w:lang w:bidi="ar"/>
        </w:rPr>
        <w:t>TS_U32  u32PollWakeUpFrmCnt;</w:t>
      </w:r>
    </w:p>
    <w:p w14:paraId="1FAF92E4">
      <w:pPr>
        <w:ind w:firstLine="420" w:firstLineChars="200"/>
        <w:rPr>
          <w:szCs w:val="21"/>
        </w:rPr>
      </w:pPr>
      <w:r>
        <w:rPr>
          <w:rFonts w:hint="eastAsia"/>
          <w:szCs w:val="21"/>
          <w:lang w:bidi="ar"/>
        </w:rPr>
        <w:t xml:space="preserve">    </w:t>
      </w:r>
      <w:r>
        <w:rPr>
          <w:szCs w:val="21"/>
          <w:lang w:bidi="ar"/>
        </w:rPr>
        <w:t>VENC_CROP_INFO_S    stCropCfg;</w:t>
      </w:r>
    </w:p>
    <w:p w14:paraId="7DB5E6C6">
      <w:pPr>
        <w:ind w:firstLine="420" w:firstLineChars="200"/>
        <w:rPr>
          <w:szCs w:val="21"/>
        </w:rPr>
      </w:pPr>
      <w:r>
        <w:rPr>
          <w:rFonts w:hint="eastAsia"/>
          <w:szCs w:val="21"/>
          <w:lang w:bidi="ar"/>
        </w:rPr>
        <w:t xml:space="preserve">    </w:t>
      </w:r>
      <w:r>
        <w:rPr>
          <w:szCs w:val="21"/>
          <w:lang w:bidi="ar"/>
        </w:rPr>
        <w:t>VENC_FRAME_RATE_S   stFrameRate;</w:t>
      </w:r>
    </w:p>
    <w:p w14:paraId="46FD6A34">
      <w:pPr>
        <w:ind w:firstLine="420" w:firstLineChars="200"/>
        <w:rPr>
          <w:szCs w:val="21"/>
        </w:rPr>
      </w:pPr>
      <w:r>
        <w:rPr>
          <w:szCs w:val="21"/>
          <w:lang w:bidi="ar"/>
        </w:rPr>
        <w:t>} VENC_CHN_PARAM_S;</w:t>
      </w:r>
    </w:p>
    <w:p w14:paraId="56BB6DFB">
      <w:pPr>
        <w:ind w:firstLine="420" w:firstLineChars="200"/>
        <w:rPr>
          <w:szCs w:val="21"/>
        </w:rPr>
      </w:pPr>
      <w:r>
        <w:rPr>
          <w:rFonts w:hint="eastAsia" w:ascii="宋体" w:hAnsi="宋体" w:cs="宋体"/>
          <w:szCs w:val="21"/>
          <w:lang w:bidi="ar"/>
        </w:rPr>
        <w:t>【成员】</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5D25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0D9FAB91">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48B60587">
            <w:pPr>
              <w:rPr>
                <w:szCs w:val="21"/>
              </w:rPr>
            </w:pPr>
            <w:r>
              <w:rPr>
                <w:rFonts w:hint="eastAsia" w:ascii="宋体" w:hAnsi="宋体" w:cs="宋体"/>
                <w:szCs w:val="21"/>
                <w:lang w:bidi="ar"/>
              </w:rPr>
              <w:t>描述</w:t>
            </w:r>
          </w:p>
        </w:tc>
      </w:tr>
      <w:tr w14:paraId="70F7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FF7C5DF">
            <w:pPr>
              <w:rPr>
                <w:szCs w:val="21"/>
              </w:rPr>
            </w:pPr>
            <w:r>
              <w:rPr>
                <w:szCs w:val="21"/>
                <w:lang w:bidi="ar"/>
              </w:rPr>
              <w:t>bColor2Grey</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F443E70">
            <w:pPr>
              <w:rPr>
                <w:szCs w:val="21"/>
              </w:rPr>
            </w:pPr>
            <w:r>
              <w:rPr>
                <w:rFonts w:hint="eastAsia" w:ascii="宋体" w:hAnsi="宋体" w:cs="宋体"/>
                <w:szCs w:val="21"/>
                <w:lang w:bidi="ar"/>
              </w:rPr>
              <w:t>开启或关闭一个通道的彩转灰功能。</w:t>
            </w:r>
          </w:p>
        </w:tc>
      </w:tr>
      <w:tr w14:paraId="0140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116C5332">
            <w:pPr>
              <w:rPr>
                <w:szCs w:val="21"/>
              </w:rPr>
            </w:pPr>
            <w:r>
              <w:rPr>
                <w:szCs w:val="21"/>
                <w:lang w:bidi="ar"/>
              </w:rPr>
              <w:t>u32Priority</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9A90B8E">
            <w:pPr>
              <w:rPr>
                <w:szCs w:val="21"/>
              </w:rPr>
            </w:pPr>
            <w:r>
              <w:rPr>
                <w:rFonts w:hint="eastAsia" w:ascii="宋体" w:hAnsi="宋体" w:cs="宋体"/>
                <w:szCs w:val="21"/>
                <w:lang w:bidi="ar"/>
              </w:rPr>
              <w:t>编码通道优先级参数。</w:t>
            </w:r>
          </w:p>
          <w:p w14:paraId="47493915">
            <w:pPr>
              <w:rPr>
                <w:szCs w:val="21"/>
              </w:rPr>
            </w:pPr>
            <w:r>
              <w:rPr>
                <w:rFonts w:hint="eastAsia" w:ascii="宋体" w:hAnsi="宋体" w:cs="宋体"/>
                <w:szCs w:val="21"/>
                <w:lang w:bidi="ar"/>
              </w:rPr>
              <w:t>取值范围：</w:t>
            </w:r>
            <w:r>
              <w:rPr>
                <w:szCs w:val="21"/>
                <w:lang w:bidi="ar"/>
              </w:rPr>
              <w:t>[0, 2]</w:t>
            </w:r>
            <w:r>
              <w:rPr>
                <w:rFonts w:hint="eastAsia" w:ascii="宋体" w:hAnsi="宋体" w:cs="宋体"/>
                <w:szCs w:val="21"/>
                <w:lang w:bidi="ar"/>
              </w:rPr>
              <w:t>。</w:t>
            </w:r>
          </w:p>
        </w:tc>
      </w:tr>
      <w:tr w14:paraId="1CC1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7C8325AC">
            <w:pPr>
              <w:rPr>
                <w:szCs w:val="21"/>
              </w:rPr>
            </w:pPr>
            <w:r>
              <w:rPr>
                <w:szCs w:val="21"/>
                <w:lang w:bidi="ar"/>
              </w:rPr>
              <w:t>u32MaxStrmCnt</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2B3B947F">
            <w:pPr>
              <w:rPr>
                <w:szCs w:val="21"/>
              </w:rPr>
            </w:pPr>
            <w:r>
              <w:rPr>
                <w:rFonts w:hint="eastAsia" w:ascii="宋体" w:hAnsi="宋体" w:cs="宋体"/>
                <w:szCs w:val="21"/>
                <w:lang w:bidi="ar"/>
              </w:rPr>
              <w:t>最大码流缓存帧数。</w:t>
            </w:r>
          </w:p>
          <w:p w14:paraId="3AA890E7">
            <w:pPr>
              <w:rPr>
                <w:szCs w:val="21"/>
              </w:rPr>
            </w:pPr>
            <w:r>
              <w:rPr>
                <w:rFonts w:hint="eastAsia" w:ascii="宋体" w:hAnsi="宋体" w:cs="宋体"/>
                <w:szCs w:val="21"/>
                <w:lang w:bidi="ar"/>
              </w:rPr>
              <w:t>取值范围：大于等于</w:t>
            </w:r>
            <w:r>
              <w:rPr>
                <w:szCs w:val="21"/>
                <w:lang w:bidi="ar"/>
              </w:rPr>
              <w:t>0</w:t>
            </w:r>
            <w:r>
              <w:rPr>
                <w:rFonts w:hint="eastAsia" w:ascii="宋体" w:hAnsi="宋体" w:cs="宋体"/>
                <w:szCs w:val="21"/>
                <w:lang w:bidi="ar"/>
              </w:rPr>
              <w:t>。</w:t>
            </w:r>
          </w:p>
          <w:p w14:paraId="6954C855">
            <w:pPr>
              <w:rPr>
                <w:szCs w:val="21"/>
              </w:rPr>
            </w:pPr>
            <w:r>
              <w:rPr>
                <w:rFonts w:hint="eastAsia" w:ascii="宋体" w:hAnsi="宋体" w:cs="宋体"/>
                <w:szCs w:val="21"/>
                <w:lang w:bidi="ar"/>
              </w:rPr>
              <w:t>默认值：</w:t>
            </w:r>
            <w:r>
              <w:rPr>
                <w:szCs w:val="21"/>
                <w:lang w:bidi="ar"/>
              </w:rPr>
              <w:t>200</w:t>
            </w:r>
            <w:r>
              <w:rPr>
                <w:rFonts w:hint="eastAsia" w:ascii="宋体" w:hAnsi="宋体" w:cs="宋体"/>
                <w:szCs w:val="21"/>
                <w:lang w:bidi="ar"/>
              </w:rPr>
              <w:t>。</w:t>
            </w:r>
          </w:p>
        </w:tc>
      </w:tr>
      <w:tr w14:paraId="5A3FC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65AC2E7">
            <w:pPr>
              <w:rPr>
                <w:szCs w:val="21"/>
              </w:rPr>
            </w:pPr>
            <w:r>
              <w:rPr>
                <w:szCs w:val="21"/>
                <w:lang w:bidi="ar"/>
              </w:rPr>
              <w:t>u32PollWakeUpFrmCnt</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3D484EC">
            <w:pPr>
              <w:rPr>
                <w:szCs w:val="21"/>
              </w:rPr>
            </w:pPr>
            <w:r>
              <w:rPr>
                <w:rFonts w:hint="eastAsia" w:ascii="宋体" w:hAnsi="宋体" w:cs="宋体"/>
                <w:szCs w:val="21"/>
                <w:lang w:bidi="ar"/>
              </w:rPr>
              <w:t>编码指定的帧</w:t>
            </w:r>
            <w:r>
              <w:rPr>
                <w:szCs w:val="21"/>
                <w:lang w:bidi="ar"/>
              </w:rPr>
              <w:t>poll_wakr_up_frame_cnt</w:t>
            </w:r>
            <w:r>
              <w:rPr>
                <w:rFonts w:hint="eastAsia" w:ascii="宋体" w:hAnsi="宋体" w:cs="宋体"/>
                <w:szCs w:val="21"/>
                <w:lang w:bidi="ar"/>
              </w:rPr>
              <w:t>之后唤醒阻塞接口。</w:t>
            </w:r>
          </w:p>
        </w:tc>
      </w:tr>
      <w:tr w14:paraId="635E2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4B28613">
            <w:pPr>
              <w:rPr>
                <w:szCs w:val="21"/>
              </w:rPr>
            </w:pPr>
            <w:r>
              <w:rPr>
                <w:szCs w:val="21"/>
                <w:lang w:bidi="ar"/>
              </w:rPr>
              <w:t>stCropCfg</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1B5E01B6">
            <w:pPr>
              <w:rPr>
                <w:szCs w:val="21"/>
              </w:rPr>
            </w:pPr>
            <w:r>
              <w:rPr>
                <w:rFonts w:hint="eastAsia" w:ascii="宋体" w:hAnsi="宋体" w:cs="宋体"/>
                <w:szCs w:val="21"/>
                <w:lang w:bidi="ar"/>
              </w:rPr>
              <w:t>通道截取（</w:t>
            </w:r>
            <w:r>
              <w:rPr>
                <w:szCs w:val="21"/>
                <w:lang w:bidi="ar"/>
              </w:rPr>
              <w:t>CROP</w:t>
            </w:r>
            <w:r>
              <w:rPr>
                <w:rFonts w:hint="eastAsia" w:ascii="宋体" w:hAnsi="宋体" w:cs="宋体"/>
                <w:szCs w:val="21"/>
                <w:lang w:bidi="ar"/>
              </w:rPr>
              <w:t>）参数。</w:t>
            </w:r>
          </w:p>
        </w:tc>
      </w:tr>
      <w:tr w14:paraId="1320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4696B1D1">
            <w:pPr>
              <w:rPr>
                <w:szCs w:val="21"/>
              </w:rPr>
            </w:pPr>
            <w:r>
              <w:rPr>
                <w:szCs w:val="21"/>
                <w:lang w:bidi="ar"/>
              </w:rPr>
              <w:t>stFrameRate</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48962B2">
            <w:pPr>
              <w:rPr>
                <w:szCs w:val="21"/>
              </w:rPr>
            </w:pPr>
            <w:r>
              <w:rPr>
                <w:rFonts w:hint="eastAsia" w:ascii="宋体" w:hAnsi="宋体" w:cs="宋体"/>
                <w:szCs w:val="21"/>
                <w:lang w:bidi="ar"/>
              </w:rPr>
              <w:t>通道帧率控制参数。</w:t>
            </w:r>
          </w:p>
        </w:tc>
      </w:tr>
    </w:tbl>
    <w:p w14:paraId="780A1C31">
      <w:pPr>
        <w:pStyle w:val="31"/>
        <w:spacing w:before="7" w:beforeAutospacing="0" w:after="120" w:afterAutospacing="0"/>
        <w:jc w:val="both"/>
        <w:rPr>
          <w:kern w:val="2"/>
          <w:sz w:val="9"/>
          <w:szCs w:val="9"/>
        </w:rPr>
      </w:pPr>
      <w:r>
        <w:rPr>
          <w:kern w:val="2"/>
          <w:sz w:val="9"/>
          <w:szCs w:val="9"/>
          <w:lang w:bidi="ar"/>
        </w:rPr>
        <w:t xml:space="preserve"> </w:t>
      </w:r>
    </w:p>
    <w:p w14:paraId="19F26C3E">
      <w:pPr>
        <w:ind w:firstLine="420" w:firstLineChars="200"/>
        <w:rPr>
          <w:szCs w:val="21"/>
        </w:rPr>
      </w:pPr>
      <w:r>
        <w:rPr>
          <w:rFonts w:hint="eastAsia" w:ascii="宋体" w:hAnsi="宋体" w:cs="宋体"/>
          <w:szCs w:val="21"/>
          <w:lang w:bidi="ar"/>
        </w:rPr>
        <w:t>【注意事项】</w:t>
      </w:r>
    </w:p>
    <w:p w14:paraId="00C18F9D">
      <w:pPr>
        <w:ind w:firstLine="420" w:firstLineChars="200"/>
        <w:rPr>
          <w:rFonts w:ascii="宋体" w:hAnsi="宋体" w:cs="宋体"/>
          <w:b/>
          <w:bCs/>
          <w:szCs w:val="21"/>
        </w:rPr>
      </w:pPr>
      <w:r>
        <w:rPr>
          <w:rFonts w:hint="eastAsia" w:ascii="宋体" w:hAnsi="宋体" w:cs="宋体"/>
          <w:b/>
          <w:bCs/>
          <w:szCs w:val="21"/>
          <w:lang w:bidi="ar"/>
        </w:rPr>
        <w:t>crop_info结构体的成员：</w:t>
      </w:r>
    </w:p>
    <w:p w14:paraId="649EAD9F">
      <w:pPr>
        <w:ind w:firstLine="420" w:firstLineChars="200"/>
        <w:rPr>
          <w:rFonts w:ascii="宋体" w:hAnsi="宋体" w:cs="宋体"/>
          <w:szCs w:val="21"/>
        </w:rPr>
      </w:pPr>
      <w:r>
        <w:rPr>
          <w:rFonts w:hint="eastAsia" w:ascii="宋体" w:hAnsi="宋体" w:cs="宋体"/>
          <w:szCs w:val="21"/>
          <w:lang w:bidi="ar"/>
        </w:rPr>
        <w:t>– rect.x必须16像素对齐；</w:t>
      </w:r>
    </w:p>
    <w:p w14:paraId="458C30DE">
      <w:pPr>
        <w:ind w:firstLine="420" w:firstLineChars="200"/>
        <w:rPr>
          <w:rFonts w:ascii="宋体" w:hAnsi="宋体" w:cs="宋体"/>
          <w:szCs w:val="21"/>
        </w:rPr>
      </w:pPr>
      <w:r>
        <w:rPr>
          <w:rFonts w:hint="eastAsia" w:ascii="宋体" w:hAnsi="宋体" w:cs="宋体"/>
          <w:szCs w:val="21"/>
          <w:lang w:bidi="ar"/>
        </w:rPr>
        <w:t>– rect.y必须2像素对齐；</w:t>
      </w:r>
    </w:p>
    <w:p w14:paraId="7959B082">
      <w:pPr>
        <w:ind w:firstLine="420" w:firstLineChars="200"/>
        <w:rPr>
          <w:rFonts w:ascii="宋体" w:hAnsi="宋体" w:cs="宋体"/>
          <w:szCs w:val="21"/>
        </w:rPr>
      </w:pPr>
      <w:r>
        <w:rPr>
          <w:rFonts w:hint="eastAsia" w:ascii="宋体" w:hAnsi="宋体" w:cs="宋体"/>
          <w:szCs w:val="21"/>
          <w:lang w:bidi="ar"/>
        </w:rPr>
        <w:t>– rect.with,rect.height满足对应编码通道的宽高约束。</w:t>
      </w:r>
    </w:p>
    <w:p w14:paraId="2ADDACB4">
      <w:pPr>
        <w:ind w:firstLine="420" w:firstLineChars="200"/>
        <w:rPr>
          <w:rFonts w:ascii="宋体" w:hAnsi="宋体" w:cs="宋体"/>
          <w:b/>
          <w:bCs/>
          <w:szCs w:val="21"/>
        </w:rPr>
      </w:pPr>
      <w:r>
        <w:rPr>
          <w:rFonts w:hint="eastAsia" w:ascii="宋体" w:hAnsi="宋体" w:cs="宋体"/>
          <w:b/>
          <w:bCs/>
          <w:szCs w:val="21"/>
          <w:lang w:bidi="ar"/>
        </w:rPr>
        <w:t>frame_rate结构体的成员：</w:t>
      </w:r>
    </w:p>
    <w:p w14:paraId="7148277F">
      <w:pPr>
        <w:ind w:firstLine="420" w:firstLineChars="200"/>
        <w:rPr>
          <w:rFonts w:ascii="宋体" w:hAnsi="宋体" w:cs="宋体"/>
          <w:szCs w:val="21"/>
        </w:rPr>
      </w:pPr>
      <w:r>
        <w:rPr>
          <w:rFonts w:hint="eastAsia" w:ascii="宋体" w:hAnsi="宋体" w:cs="宋体"/>
          <w:szCs w:val="21"/>
          <w:lang w:bidi="ar"/>
        </w:rPr>
        <w:t xml:space="preserve">– </w:t>
      </w:r>
      <w:r>
        <w:rPr>
          <w:szCs w:val="21"/>
          <w:lang w:bidi="ar"/>
        </w:rPr>
        <w:t>s32SrcFrmRate</w:t>
      </w:r>
      <w:r>
        <w:rPr>
          <w:rFonts w:hint="eastAsia" w:ascii="宋体" w:hAnsi="宋体" w:cs="宋体"/>
          <w:szCs w:val="21"/>
          <w:lang w:bidi="ar"/>
        </w:rPr>
        <w:t>：表示进入通道的帧率，以fps为单位。取值范围：-1或[1, 240]。</w:t>
      </w:r>
    </w:p>
    <w:p w14:paraId="75130E91">
      <w:pPr>
        <w:ind w:firstLine="420" w:firstLineChars="200"/>
        <w:rPr>
          <w:rFonts w:ascii="宋体" w:hAnsi="宋体" w:cs="宋体"/>
          <w:szCs w:val="21"/>
        </w:rPr>
      </w:pPr>
      <w:r>
        <w:rPr>
          <w:rFonts w:hint="eastAsia" w:ascii="宋体" w:hAnsi="宋体" w:cs="宋体"/>
          <w:szCs w:val="21"/>
          <w:lang w:bidi="ar"/>
        </w:rPr>
        <w:t xml:space="preserve">– </w:t>
      </w:r>
      <w:r>
        <w:rPr>
          <w:szCs w:val="21"/>
          <w:lang w:bidi="ar"/>
        </w:rPr>
        <w:t>s32DstFrmRate</w:t>
      </w:r>
      <w:r>
        <w:rPr>
          <w:rFonts w:hint="eastAsia" w:ascii="宋体" w:hAnsi="宋体" w:cs="宋体"/>
          <w:szCs w:val="21"/>
          <w:lang w:bidi="ar"/>
        </w:rPr>
        <w:t>：表示通道输出的帧率，以fps为单位。取值范围：Jpeg：-1或[1, src_frame_rate]；H.264/H.265/Mjpeg：-1或[1, 240]。</w:t>
      </w:r>
    </w:p>
    <w:p w14:paraId="5E913D0D">
      <w:pPr>
        <w:ind w:firstLine="420" w:firstLineChars="200"/>
        <w:rPr>
          <w:szCs w:val="21"/>
        </w:rPr>
      </w:pPr>
      <w:r>
        <w:rPr>
          <w:rFonts w:hint="eastAsia" w:ascii="宋体" w:hAnsi="宋体" w:cs="宋体"/>
          <w:szCs w:val="21"/>
          <w:lang w:bidi="ar"/>
        </w:rPr>
        <w:t>【相关数据类型及接口】</w:t>
      </w:r>
    </w:p>
    <w:p w14:paraId="47C6C6F4">
      <w:pPr>
        <w:ind w:firstLine="420" w:firstLineChars="200"/>
        <w:rPr>
          <w:szCs w:val="21"/>
        </w:rPr>
      </w:pPr>
      <w:r>
        <w:rPr>
          <w:szCs w:val="21"/>
          <w:lang w:bidi="ar"/>
        </w:rPr>
        <w:t>TS_MPI_VENC_SetChnParam</w:t>
      </w:r>
    </w:p>
    <w:p w14:paraId="5EA8A7A2">
      <w:pPr>
        <w:ind w:firstLine="420" w:firstLineChars="200"/>
        <w:rPr>
          <w:szCs w:val="21"/>
        </w:rPr>
      </w:pPr>
      <w:r>
        <w:rPr>
          <w:szCs w:val="21"/>
          <w:lang w:bidi="ar"/>
        </w:rPr>
        <w:t>TS_MPI_VENC_GetChnParam</w:t>
      </w:r>
    </w:p>
    <w:p w14:paraId="26C1E5F4">
      <w:pPr>
        <w:pStyle w:val="31"/>
        <w:keepNext/>
        <w:keepLines/>
        <w:spacing w:before="120" w:beforeLines="50" w:beforeAutospacing="0"/>
        <w:jc w:val="both"/>
        <w:outlineLvl w:val="7"/>
        <w:rPr>
          <w:rFonts w:cs="宋体"/>
          <w:b/>
        </w:rPr>
      </w:pPr>
      <w:bookmarkStart w:id="1973" w:name="_Toc1646652640"/>
      <w:r>
        <w:rPr>
          <w:b/>
          <w:lang w:bidi="ar"/>
        </w:rPr>
        <w:t>VENC_RC_ADVPARAM_S</w:t>
      </w:r>
      <w:bookmarkEnd w:id="1973"/>
    </w:p>
    <w:p w14:paraId="5C9D503A">
      <w:pPr>
        <w:ind w:firstLine="420" w:firstLineChars="200"/>
        <w:rPr>
          <w:szCs w:val="21"/>
        </w:rPr>
      </w:pPr>
      <w:r>
        <w:rPr>
          <w:rFonts w:hint="eastAsia" w:ascii="宋体" w:hAnsi="宋体" w:cs="宋体"/>
          <w:szCs w:val="21"/>
          <w:lang w:bidi="ar"/>
        </w:rPr>
        <w:t>【说明】</w:t>
      </w:r>
    </w:p>
    <w:p w14:paraId="13654ACA">
      <w:pPr>
        <w:ind w:firstLine="420" w:firstLineChars="200"/>
        <w:rPr>
          <w:szCs w:val="21"/>
        </w:rPr>
      </w:pPr>
      <w:r>
        <w:rPr>
          <w:rFonts w:hint="eastAsia" w:ascii="宋体" w:hAnsi="宋体" w:cs="宋体"/>
          <w:szCs w:val="21"/>
          <w:lang w:bidi="ar"/>
        </w:rPr>
        <w:t>定义</w:t>
      </w:r>
      <w:r>
        <w:rPr>
          <w:szCs w:val="21"/>
          <w:lang w:bidi="ar"/>
        </w:rPr>
        <w:t>RC</w:t>
      </w:r>
      <w:r>
        <w:rPr>
          <w:rFonts w:hint="eastAsia" w:ascii="宋体" w:hAnsi="宋体" w:cs="宋体"/>
          <w:szCs w:val="21"/>
          <w:lang w:bidi="ar"/>
        </w:rPr>
        <w:t>模块的高级参数，此接口会包含与码流控制算法无关的功能，并且未来版本还</w:t>
      </w:r>
    </w:p>
    <w:p w14:paraId="20046FC9">
      <w:pPr>
        <w:ind w:firstLine="420" w:firstLineChars="200"/>
        <w:rPr>
          <w:szCs w:val="21"/>
        </w:rPr>
      </w:pPr>
      <w:r>
        <w:rPr>
          <w:rFonts w:hint="eastAsia" w:ascii="宋体" w:hAnsi="宋体" w:cs="宋体"/>
          <w:szCs w:val="21"/>
          <w:lang w:bidi="ar"/>
        </w:rPr>
        <w:t>有可能扩展。</w:t>
      </w:r>
    </w:p>
    <w:p w14:paraId="225C9CAC">
      <w:pPr>
        <w:ind w:firstLine="420" w:firstLineChars="200"/>
        <w:rPr>
          <w:szCs w:val="21"/>
        </w:rPr>
      </w:pPr>
      <w:r>
        <w:rPr>
          <w:rFonts w:hint="eastAsia" w:ascii="宋体" w:hAnsi="宋体" w:cs="宋体"/>
          <w:szCs w:val="21"/>
          <w:lang w:bidi="ar"/>
        </w:rPr>
        <w:t>【定义】</w:t>
      </w:r>
    </w:p>
    <w:p w14:paraId="35BAE78A">
      <w:pPr>
        <w:ind w:firstLine="420" w:firstLineChars="200"/>
        <w:rPr>
          <w:szCs w:val="21"/>
        </w:rPr>
      </w:pPr>
      <w:r>
        <w:rPr>
          <w:szCs w:val="21"/>
          <w:lang w:bidi="ar"/>
        </w:rPr>
        <w:t>typedef struct tsVENC_RC_ADVPARAM_S {</w:t>
      </w:r>
    </w:p>
    <w:p w14:paraId="4D222CB7">
      <w:pPr>
        <w:ind w:firstLine="420" w:firstLineChars="200"/>
        <w:rPr>
          <w:szCs w:val="21"/>
        </w:rPr>
      </w:pPr>
      <w:r>
        <w:rPr>
          <w:rFonts w:hint="eastAsia"/>
          <w:szCs w:val="21"/>
          <w:lang w:bidi="ar"/>
        </w:rPr>
        <w:t xml:space="preserve">    </w:t>
      </w:r>
      <w:r>
        <w:rPr>
          <w:szCs w:val="21"/>
          <w:lang w:bidi="ar"/>
        </w:rPr>
        <w:t>TS_U32 u32ClearStatAfterSetAttr;</w:t>
      </w:r>
    </w:p>
    <w:p w14:paraId="5FF8C662">
      <w:pPr>
        <w:ind w:firstLine="420" w:firstLineChars="200"/>
        <w:rPr>
          <w:szCs w:val="21"/>
        </w:rPr>
      </w:pPr>
      <w:r>
        <w:rPr>
          <w:szCs w:val="21"/>
          <w:lang w:bidi="ar"/>
        </w:rPr>
        <w:t>} VENC_RC_ADVPARAM_S;</w:t>
      </w:r>
    </w:p>
    <w:p w14:paraId="0F89D1B1">
      <w:pPr>
        <w:ind w:firstLine="420" w:firstLineChars="200"/>
        <w:rPr>
          <w:szCs w:val="21"/>
        </w:rPr>
      </w:pPr>
      <w:r>
        <w:rPr>
          <w:rFonts w:hint="eastAsia" w:ascii="宋体" w:hAnsi="宋体" w:cs="宋体"/>
          <w:szCs w:val="21"/>
          <w:lang w:bidi="ar"/>
        </w:rPr>
        <w:t>【成员】</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64A31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49DEECE1">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1E0E9797">
            <w:pPr>
              <w:rPr>
                <w:szCs w:val="21"/>
              </w:rPr>
            </w:pPr>
            <w:r>
              <w:rPr>
                <w:rFonts w:hint="eastAsia" w:ascii="宋体" w:hAnsi="宋体" w:cs="宋体"/>
                <w:szCs w:val="21"/>
                <w:lang w:bidi="ar"/>
              </w:rPr>
              <w:t>描述</w:t>
            </w:r>
          </w:p>
        </w:tc>
      </w:tr>
      <w:tr w14:paraId="457CC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6A8C55D4">
            <w:pPr>
              <w:rPr>
                <w:szCs w:val="21"/>
              </w:rPr>
            </w:pPr>
            <w:r>
              <w:rPr>
                <w:szCs w:val="21"/>
                <w:lang w:bidi="ar"/>
              </w:rPr>
              <w:t>u32ClearStatAfterSetAttr</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3687E260">
            <w:pPr>
              <w:rPr>
                <w:szCs w:val="21"/>
              </w:rPr>
            </w:pPr>
            <w:r>
              <w:rPr>
                <w:rFonts w:hint="eastAsia" w:ascii="宋体" w:hAnsi="宋体" w:cs="宋体"/>
                <w:szCs w:val="21"/>
                <w:lang w:bidi="ar"/>
              </w:rPr>
              <w:t>设置新的通道码率后，是否清除码率控制的统计信息，默认值为</w:t>
            </w:r>
            <w:r>
              <w:rPr>
                <w:szCs w:val="21"/>
                <w:lang w:bidi="ar"/>
              </w:rPr>
              <w:t>1</w:t>
            </w:r>
            <w:r>
              <w:rPr>
                <w:rFonts w:hint="eastAsia" w:ascii="宋体" w:hAnsi="宋体" w:cs="宋体"/>
                <w:szCs w:val="21"/>
                <w:lang w:bidi="ar"/>
              </w:rPr>
              <w:t>。</w:t>
            </w:r>
          </w:p>
          <w:p w14:paraId="35F2D0DB">
            <w:pPr>
              <w:rPr>
                <w:szCs w:val="21"/>
              </w:rPr>
            </w:pPr>
            <w:r>
              <w:rPr>
                <w:szCs w:val="21"/>
                <w:lang w:bidi="ar"/>
              </w:rPr>
              <w:t>0</w:t>
            </w:r>
            <w:r>
              <w:rPr>
                <w:rFonts w:hint="eastAsia" w:ascii="宋体" w:hAnsi="宋体" w:cs="宋体"/>
                <w:szCs w:val="21"/>
                <w:lang w:bidi="ar"/>
              </w:rPr>
              <w:t>：设置通道码率后不清除</w:t>
            </w:r>
            <w:r>
              <w:rPr>
                <w:szCs w:val="21"/>
                <w:lang w:bidi="ar"/>
              </w:rPr>
              <w:t>RC</w:t>
            </w:r>
            <w:r>
              <w:rPr>
                <w:rFonts w:hint="eastAsia" w:ascii="宋体" w:hAnsi="宋体" w:cs="宋体"/>
                <w:szCs w:val="21"/>
                <w:lang w:bidi="ar"/>
              </w:rPr>
              <w:t>的帧率和码率统计信息；</w:t>
            </w:r>
          </w:p>
          <w:p w14:paraId="374D5923">
            <w:pPr>
              <w:rPr>
                <w:szCs w:val="21"/>
              </w:rPr>
            </w:pPr>
            <w:r>
              <w:rPr>
                <w:szCs w:val="21"/>
                <w:lang w:bidi="ar"/>
              </w:rPr>
              <w:t>1</w:t>
            </w:r>
            <w:r>
              <w:rPr>
                <w:rFonts w:hint="eastAsia" w:ascii="宋体" w:hAnsi="宋体" w:cs="宋体"/>
                <w:szCs w:val="21"/>
                <w:lang w:bidi="ar"/>
              </w:rPr>
              <w:t>：设置通道码率后清除</w:t>
            </w:r>
            <w:r>
              <w:rPr>
                <w:szCs w:val="21"/>
                <w:lang w:bidi="ar"/>
              </w:rPr>
              <w:t>RC</w:t>
            </w:r>
            <w:r>
              <w:rPr>
                <w:rFonts w:hint="eastAsia" w:ascii="宋体" w:hAnsi="宋体" w:cs="宋体"/>
                <w:szCs w:val="21"/>
                <w:lang w:bidi="ar"/>
              </w:rPr>
              <w:t>的帧率和码率统计信息；</w:t>
            </w:r>
          </w:p>
          <w:p w14:paraId="793A5DCF">
            <w:pPr>
              <w:rPr>
                <w:szCs w:val="21"/>
              </w:rPr>
            </w:pPr>
            <w:r>
              <w:rPr>
                <w:rFonts w:hint="eastAsia" w:ascii="宋体" w:hAnsi="宋体" w:cs="宋体"/>
                <w:szCs w:val="21"/>
                <w:lang w:bidi="ar"/>
              </w:rPr>
              <w:t>注意：当设置的参数改变统计</w:t>
            </w:r>
            <w:r>
              <w:rPr>
                <w:szCs w:val="21"/>
                <w:lang w:bidi="ar"/>
              </w:rPr>
              <w:t>buffer</w:t>
            </w:r>
            <w:r>
              <w:rPr>
                <w:rFonts w:hint="eastAsia" w:ascii="宋体" w:hAnsi="宋体" w:cs="宋体"/>
                <w:szCs w:val="21"/>
                <w:lang w:bidi="ar"/>
              </w:rPr>
              <w:t>内存大小时，此时需要重新分配内存或者算法可能读取到未被赋值的内存，此时算法必须清除统计信息。</w:t>
            </w:r>
          </w:p>
        </w:tc>
      </w:tr>
    </w:tbl>
    <w:p w14:paraId="684BD147">
      <w:pPr>
        <w:pStyle w:val="31"/>
        <w:spacing w:before="7" w:beforeAutospacing="0" w:after="120" w:afterAutospacing="0"/>
        <w:jc w:val="both"/>
        <w:rPr>
          <w:kern w:val="2"/>
          <w:sz w:val="9"/>
          <w:szCs w:val="9"/>
        </w:rPr>
      </w:pPr>
      <w:r>
        <w:rPr>
          <w:kern w:val="2"/>
          <w:sz w:val="9"/>
          <w:szCs w:val="9"/>
          <w:lang w:bidi="ar"/>
        </w:rPr>
        <w:t xml:space="preserve"> </w:t>
      </w:r>
    </w:p>
    <w:p w14:paraId="6B63EFE1">
      <w:pPr>
        <w:ind w:firstLine="420" w:firstLineChars="200"/>
        <w:rPr>
          <w:szCs w:val="21"/>
        </w:rPr>
      </w:pPr>
      <w:r>
        <w:rPr>
          <w:rFonts w:hint="eastAsia" w:ascii="宋体" w:hAnsi="宋体" w:cs="宋体"/>
          <w:szCs w:val="21"/>
          <w:lang w:bidi="ar"/>
        </w:rPr>
        <w:t>【注意事项】</w:t>
      </w:r>
    </w:p>
    <w:p w14:paraId="4FFFF78C">
      <w:pPr>
        <w:ind w:firstLine="364" w:firstLineChars="200"/>
        <w:rPr>
          <w:sz w:val="16"/>
          <w:szCs w:val="16"/>
        </w:rPr>
      </w:pPr>
      <w:r>
        <w:rPr>
          <w:rFonts w:hint="eastAsia" w:ascii="宋体" w:hAnsi="宋体" w:cs="宋体"/>
          <w:spacing w:val="-14"/>
          <w:szCs w:val="21"/>
          <w:lang w:bidi="ar"/>
        </w:rPr>
        <w:t>无</w:t>
      </w:r>
      <w:r>
        <w:rPr>
          <w:rFonts w:hint="eastAsia" w:ascii="宋体" w:hAnsi="宋体" w:cs="宋体"/>
          <w:szCs w:val="21"/>
          <w:lang w:bidi="ar"/>
        </w:rPr>
        <w:t>。</w:t>
      </w:r>
    </w:p>
    <w:p w14:paraId="7E489A00">
      <w:pPr>
        <w:ind w:firstLine="420" w:firstLineChars="200"/>
        <w:rPr>
          <w:szCs w:val="21"/>
        </w:rPr>
      </w:pPr>
      <w:r>
        <w:rPr>
          <w:rFonts w:hint="eastAsia" w:ascii="宋体" w:hAnsi="宋体" w:cs="宋体"/>
          <w:szCs w:val="21"/>
          <w:lang w:bidi="ar"/>
        </w:rPr>
        <w:t>【相关数据类型及接口】</w:t>
      </w:r>
    </w:p>
    <w:p w14:paraId="693D3D1F">
      <w:pPr>
        <w:ind w:firstLine="420" w:firstLineChars="200"/>
        <w:rPr>
          <w:szCs w:val="21"/>
        </w:rPr>
      </w:pPr>
      <w:r>
        <w:rPr>
          <w:szCs w:val="21"/>
          <w:lang w:bidi="ar"/>
        </w:rPr>
        <w:t>TS_MPI_VENC_SetRcAdvParam</w:t>
      </w:r>
    </w:p>
    <w:p w14:paraId="199792C1">
      <w:pPr>
        <w:ind w:firstLine="420" w:firstLineChars="200"/>
        <w:rPr>
          <w:szCs w:val="21"/>
        </w:rPr>
      </w:pPr>
      <w:r>
        <w:rPr>
          <w:szCs w:val="21"/>
          <w:lang w:bidi="ar"/>
        </w:rPr>
        <w:t>TS_MPI_VENC_GetRcAdvParam</w:t>
      </w:r>
    </w:p>
    <w:p w14:paraId="15BE5598">
      <w:pPr>
        <w:pStyle w:val="31"/>
        <w:keepNext/>
        <w:keepLines/>
        <w:spacing w:before="120" w:beforeLines="50" w:beforeAutospacing="0"/>
        <w:jc w:val="both"/>
        <w:outlineLvl w:val="7"/>
        <w:rPr>
          <w:rFonts w:cs="宋体"/>
          <w:b/>
        </w:rPr>
      </w:pPr>
      <w:bookmarkStart w:id="1974" w:name="_Toc2044726546"/>
      <w:r>
        <w:rPr>
          <w:b/>
          <w:lang w:bidi="ar"/>
        </w:rPr>
        <w:t>VENC_MMS_INFO_S</w:t>
      </w:r>
      <w:bookmarkEnd w:id="1974"/>
    </w:p>
    <w:p w14:paraId="76C6DFB4">
      <w:pPr>
        <w:ind w:firstLine="420" w:firstLineChars="200"/>
        <w:rPr>
          <w:szCs w:val="21"/>
        </w:rPr>
      </w:pPr>
      <w:r>
        <w:rPr>
          <w:rFonts w:hint="eastAsia" w:ascii="宋体" w:hAnsi="宋体" w:cs="宋体"/>
          <w:szCs w:val="21"/>
          <w:lang w:bidi="ar"/>
        </w:rPr>
        <w:t>【说明】</w:t>
      </w:r>
    </w:p>
    <w:p w14:paraId="5E3300DB">
      <w:pPr>
        <w:ind w:firstLine="420" w:firstLineChars="200"/>
        <w:rPr>
          <w:szCs w:val="21"/>
        </w:rPr>
      </w:pPr>
      <w:r>
        <w:rPr>
          <w:rFonts w:hint="eastAsia" w:ascii="宋体" w:hAnsi="宋体" w:cs="宋体"/>
          <w:szCs w:val="21"/>
          <w:lang w:bidi="ar"/>
        </w:rPr>
        <w:t>定义运动矢量结构体信息。</w:t>
      </w:r>
    </w:p>
    <w:p w14:paraId="3AB9C90B">
      <w:pPr>
        <w:ind w:firstLine="420" w:firstLineChars="200"/>
        <w:rPr>
          <w:szCs w:val="21"/>
        </w:rPr>
      </w:pPr>
      <w:r>
        <w:rPr>
          <w:rFonts w:hint="eastAsia" w:ascii="宋体" w:hAnsi="宋体" w:cs="宋体"/>
          <w:szCs w:val="21"/>
          <w:lang w:bidi="ar"/>
        </w:rPr>
        <w:t>【定义】</w:t>
      </w:r>
    </w:p>
    <w:p w14:paraId="6071FC33">
      <w:pPr>
        <w:ind w:firstLine="420" w:firstLineChars="200"/>
        <w:rPr>
          <w:szCs w:val="21"/>
        </w:rPr>
      </w:pPr>
      <w:r>
        <w:rPr>
          <w:szCs w:val="21"/>
          <w:lang w:bidi="ar"/>
        </w:rPr>
        <w:t>typedef struct tsVENC_MMS_INFO_S {</w:t>
      </w:r>
    </w:p>
    <w:p w14:paraId="60644D24">
      <w:pPr>
        <w:ind w:firstLine="420" w:firstLineChars="200"/>
        <w:rPr>
          <w:szCs w:val="21"/>
        </w:rPr>
      </w:pPr>
      <w:r>
        <w:rPr>
          <w:rFonts w:hint="eastAsia"/>
          <w:szCs w:val="21"/>
          <w:lang w:bidi="ar"/>
        </w:rPr>
        <w:tab/>
      </w:r>
      <w:r>
        <w:rPr>
          <w:szCs w:val="21"/>
          <w:lang w:bidi="ar"/>
        </w:rPr>
        <w:t>TS_U32 len;</w:t>
      </w:r>
    </w:p>
    <w:p w14:paraId="7668EE89">
      <w:pPr>
        <w:ind w:firstLine="420" w:firstLineChars="200"/>
        <w:rPr>
          <w:szCs w:val="21"/>
        </w:rPr>
      </w:pPr>
      <w:r>
        <w:rPr>
          <w:rFonts w:hint="eastAsia"/>
          <w:szCs w:val="21"/>
          <w:lang w:bidi="ar"/>
        </w:rPr>
        <w:tab/>
      </w:r>
      <w:r>
        <w:rPr>
          <w:szCs w:val="21"/>
          <w:lang w:bidi="ar"/>
        </w:rPr>
        <w:t>TS_S16 *buf;</w:t>
      </w:r>
    </w:p>
    <w:p w14:paraId="414A6586">
      <w:pPr>
        <w:ind w:firstLine="420" w:firstLineChars="200"/>
        <w:rPr>
          <w:szCs w:val="21"/>
        </w:rPr>
      </w:pPr>
      <w:r>
        <w:rPr>
          <w:rFonts w:hint="eastAsia"/>
          <w:szCs w:val="21"/>
          <w:lang w:bidi="ar"/>
        </w:rPr>
        <w:tab/>
      </w:r>
      <w:r>
        <w:rPr>
          <w:szCs w:val="21"/>
          <w:lang w:bidi="ar"/>
        </w:rPr>
        <w:t>TS_U32 bs_type;</w:t>
      </w:r>
    </w:p>
    <w:p w14:paraId="5B96C569">
      <w:pPr>
        <w:ind w:firstLine="420" w:firstLineChars="200"/>
        <w:rPr>
          <w:szCs w:val="21"/>
        </w:rPr>
      </w:pPr>
      <w:r>
        <w:rPr>
          <w:szCs w:val="21"/>
          <w:lang w:bidi="ar"/>
        </w:rPr>
        <w:t>} VENC_MMS_INFO_S;</w:t>
      </w:r>
    </w:p>
    <w:p w14:paraId="2D672DF1">
      <w:pPr>
        <w:ind w:firstLine="420" w:firstLineChars="200"/>
        <w:rPr>
          <w:szCs w:val="21"/>
        </w:rPr>
      </w:pPr>
      <w:r>
        <w:rPr>
          <w:rFonts w:hint="eastAsia" w:ascii="宋体" w:hAnsi="宋体" w:cs="宋体"/>
          <w:szCs w:val="21"/>
          <w:lang w:bidi="ar"/>
        </w:rPr>
        <w:t>【成员】</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5889"/>
      </w:tblGrid>
      <w:tr w14:paraId="68292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D8D8D8"/>
            <w:vAlign w:val="center"/>
          </w:tcPr>
          <w:p w14:paraId="34F217E7">
            <w:pPr>
              <w:rPr>
                <w:szCs w:val="21"/>
              </w:rPr>
            </w:pPr>
            <w:r>
              <w:rPr>
                <w:rFonts w:hint="eastAsia" w:ascii="宋体" w:hAnsi="宋体" w:cs="宋体"/>
                <w:szCs w:val="21"/>
                <w:lang w:bidi="ar"/>
              </w:rPr>
              <w:t>成员名称</w:t>
            </w:r>
          </w:p>
        </w:tc>
        <w:tc>
          <w:tcPr>
            <w:tcW w:w="2916" w:type="pct"/>
            <w:tcBorders>
              <w:top w:val="single" w:color="auto" w:sz="4" w:space="0"/>
              <w:left w:val="single" w:color="auto" w:sz="4" w:space="0"/>
              <w:bottom w:val="single" w:color="auto" w:sz="4" w:space="0"/>
              <w:right w:val="single" w:color="auto" w:sz="4" w:space="0"/>
            </w:tcBorders>
            <w:shd w:val="clear" w:color="auto" w:fill="D8D8D8"/>
            <w:vAlign w:val="center"/>
          </w:tcPr>
          <w:p w14:paraId="121C83E1">
            <w:pPr>
              <w:rPr>
                <w:szCs w:val="21"/>
              </w:rPr>
            </w:pPr>
            <w:r>
              <w:rPr>
                <w:rFonts w:hint="eastAsia" w:ascii="宋体" w:hAnsi="宋体" w:cs="宋体"/>
                <w:szCs w:val="21"/>
                <w:lang w:bidi="ar"/>
              </w:rPr>
              <w:t>描述</w:t>
            </w:r>
          </w:p>
        </w:tc>
      </w:tr>
      <w:tr w14:paraId="23C79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03E5E54C">
            <w:pPr>
              <w:rPr>
                <w:szCs w:val="21"/>
              </w:rPr>
            </w:pPr>
            <w:r>
              <w:rPr>
                <w:szCs w:val="21"/>
                <w:lang w:bidi="ar"/>
              </w:rPr>
              <w:t>len</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465067C5">
            <w:pPr>
              <w:rPr>
                <w:szCs w:val="21"/>
              </w:rPr>
            </w:pPr>
            <w:r>
              <w:rPr>
                <w:rFonts w:hint="eastAsia" w:ascii="宋体" w:hAnsi="宋体" w:cs="宋体"/>
                <w:szCs w:val="21"/>
                <w:lang w:bidi="ar"/>
              </w:rPr>
              <w:t>运动矢量的长度。</w:t>
            </w:r>
          </w:p>
        </w:tc>
      </w:tr>
      <w:tr w14:paraId="615CD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5B787383">
            <w:pPr>
              <w:rPr>
                <w:szCs w:val="21"/>
              </w:rPr>
            </w:pPr>
            <w:r>
              <w:rPr>
                <w:szCs w:val="21"/>
                <w:lang w:bidi="ar"/>
              </w:rPr>
              <w:t>buf</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532BDF52">
            <w:pPr>
              <w:rPr>
                <w:szCs w:val="21"/>
              </w:rPr>
            </w:pPr>
            <w:r>
              <w:rPr>
                <w:rFonts w:hint="eastAsia" w:ascii="宋体" w:hAnsi="宋体" w:cs="宋体"/>
                <w:szCs w:val="21"/>
                <w:lang w:bidi="ar"/>
              </w:rPr>
              <w:t>运动矢量数据。</w:t>
            </w:r>
          </w:p>
        </w:tc>
      </w:tr>
      <w:tr w14:paraId="5089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083" w:type="pct"/>
            <w:tcBorders>
              <w:top w:val="single" w:color="auto" w:sz="4" w:space="0"/>
              <w:left w:val="single" w:color="auto" w:sz="4" w:space="0"/>
              <w:bottom w:val="single" w:color="auto" w:sz="4" w:space="0"/>
              <w:right w:val="single" w:color="auto" w:sz="4" w:space="0"/>
            </w:tcBorders>
            <w:shd w:val="clear" w:color="auto" w:fill="auto"/>
            <w:vAlign w:val="center"/>
          </w:tcPr>
          <w:p w14:paraId="2D4C9C4E">
            <w:pPr>
              <w:rPr>
                <w:szCs w:val="21"/>
              </w:rPr>
            </w:pPr>
            <w:r>
              <w:rPr>
                <w:szCs w:val="21"/>
                <w:lang w:bidi="ar"/>
              </w:rPr>
              <w:t>bs_type</w:t>
            </w:r>
          </w:p>
        </w:tc>
        <w:tc>
          <w:tcPr>
            <w:tcW w:w="2916" w:type="pct"/>
            <w:tcBorders>
              <w:top w:val="single" w:color="auto" w:sz="4" w:space="0"/>
              <w:left w:val="single" w:color="auto" w:sz="4" w:space="0"/>
              <w:bottom w:val="single" w:color="auto" w:sz="4" w:space="0"/>
              <w:right w:val="single" w:color="auto" w:sz="4" w:space="0"/>
            </w:tcBorders>
            <w:shd w:val="clear" w:color="auto" w:fill="auto"/>
            <w:vAlign w:val="center"/>
          </w:tcPr>
          <w:p w14:paraId="05A1037A">
            <w:pPr>
              <w:rPr>
                <w:szCs w:val="21"/>
              </w:rPr>
            </w:pPr>
            <w:r>
              <w:rPr>
                <w:rFonts w:hint="eastAsia" w:ascii="宋体" w:hAnsi="宋体" w:cs="宋体"/>
                <w:szCs w:val="21"/>
                <w:lang w:bidi="ar"/>
              </w:rPr>
              <w:t>暂未使用。</w:t>
            </w:r>
          </w:p>
        </w:tc>
      </w:tr>
    </w:tbl>
    <w:p w14:paraId="4E956773">
      <w:pPr>
        <w:pStyle w:val="31"/>
        <w:spacing w:before="7" w:beforeAutospacing="0" w:after="120" w:afterAutospacing="0"/>
        <w:jc w:val="both"/>
        <w:rPr>
          <w:kern w:val="2"/>
          <w:sz w:val="9"/>
          <w:szCs w:val="9"/>
        </w:rPr>
      </w:pPr>
      <w:r>
        <w:rPr>
          <w:kern w:val="2"/>
          <w:sz w:val="9"/>
          <w:szCs w:val="9"/>
          <w:lang w:bidi="ar"/>
        </w:rPr>
        <w:t xml:space="preserve"> </w:t>
      </w:r>
    </w:p>
    <w:p w14:paraId="311CC528">
      <w:pPr>
        <w:ind w:firstLine="420" w:firstLineChars="200"/>
        <w:rPr>
          <w:szCs w:val="21"/>
        </w:rPr>
      </w:pPr>
      <w:r>
        <w:rPr>
          <w:rFonts w:hint="eastAsia" w:ascii="宋体" w:hAnsi="宋体" w:cs="宋体"/>
          <w:szCs w:val="21"/>
          <w:lang w:bidi="ar"/>
        </w:rPr>
        <w:t>【注意事项】</w:t>
      </w:r>
    </w:p>
    <w:p w14:paraId="41F8F733">
      <w:pPr>
        <w:ind w:firstLine="480" w:firstLineChars="200"/>
        <w:rPr>
          <w:sz w:val="16"/>
          <w:szCs w:val="16"/>
        </w:rPr>
      </w:pPr>
      <w:r>
        <w:rPr>
          <w:rFonts w:hint="eastAsia" w:ascii="宋体" w:hAnsi="宋体" w:cs="宋体"/>
          <w:sz w:val="24"/>
          <w:lang w:bidi="ar"/>
        </w:rPr>
        <w:t>该接口必须在视频编码之后调用，否则将无法获取运动矢量信息。运动矢量信息在AIISP算法和防抖算法中具有重要作用，帮助提高视频处理的质量和稳定性</w:t>
      </w:r>
      <w:r>
        <w:rPr>
          <w:rFonts w:hint="eastAsia" w:ascii="宋体" w:hAnsi="宋体" w:cs="宋体"/>
          <w:szCs w:val="21"/>
          <w:lang w:bidi="ar"/>
        </w:rPr>
        <w:t>。</w:t>
      </w:r>
    </w:p>
    <w:p w14:paraId="5794CA65">
      <w:pPr>
        <w:ind w:firstLine="420" w:firstLineChars="200"/>
        <w:rPr>
          <w:szCs w:val="21"/>
        </w:rPr>
      </w:pPr>
      <w:r>
        <w:rPr>
          <w:rFonts w:hint="eastAsia" w:ascii="宋体" w:hAnsi="宋体" w:cs="宋体"/>
          <w:szCs w:val="21"/>
          <w:lang w:bidi="ar"/>
        </w:rPr>
        <w:t>【相关数据类型及接口】</w:t>
      </w:r>
    </w:p>
    <w:p w14:paraId="00AD7EC1">
      <w:pPr>
        <w:ind w:firstLine="420" w:firstLineChars="200"/>
        <w:rPr>
          <w:lang w:eastAsia="zh"/>
        </w:rPr>
      </w:pPr>
      <w:r>
        <w:rPr>
          <w:szCs w:val="21"/>
          <w:lang w:bidi="ar"/>
        </w:rPr>
        <w:t>TS_MPI_VENC_GetMms</w:t>
      </w:r>
    </w:p>
    <w:p w14:paraId="2FB32929">
      <w:pPr>
        <w:pStyle w:val="3"/>
      </w:pPr>
      <w:bookmarkStart w:id="1975" w:name="_Toc1852753071"/>
      <w:bookmarkStart w:id="1976" w:name="_Toc1991812939"/>
      <w:bookmarkStart w:id="1977" w:name="_Toc124099098"/>
      <w:bookmarkStart w:id="1978" w:name="_Toc211516153"/>
      <w:r>
        <w:t>错误码</w:t>
      </w:r>
      <w:bookmarkEnd w:id="1944"/>
      <w:bookmarkEnd w:id="1945"/>
      <w:bookmarkEnd w:id="1975"/>
      <w:bookmarkEnd w:id="1976"/>
      <w:bookmarkEnd w:id="1977"/>
      <w:bookmarkEnd w:id="1978"/>
    </w:p>
    <w:p w14:paraId="6A625473">
      <w:pPr>
        <w:ind w:firstLine="420" w:firstLineChars="200"/>
      </w:pPr>
      <w:bookmarkStart w:id="1979" w:name="_Toc10261"/>
      <w:r>
        <w:t>视频编码 API 错误码如</w:t>
      </w:r>
      <w:r>
        <w:fldChar w:fldCharType="begin"/>
      </w:r>
      <w:r>
        <w:instrText xml:space="preserve"> HYPERLINK \l "_bookmark286" </w:instrText>
      </w:r>
      <w:r>
        <w:fldChar w:fldCharType="separate"/>
      </w:r>
      <w:r>
        <w:rPr>
          <w:color w:val="0000FF"/>
        </w:rPr>
        <w:fldChar w:fldCharType="begin"/>
      </w:r>
      <w:r>
        <w:instrText xml:space="preserve"> REF _Ref150245308 \h </w:instrText>
      </w:r>
      <w:r>
        <w:rPr>
          <w:color w:val="0000FF"/>
        </w:rPr>
        <w:fldChar w:fldCharType="separate"/>
      </w:r>
      <w:r>
        <w:rPr>
          <w:rFonts w:hint="eastAsia"/>
        </w:rPr>
        <w:t xml:space="preserve">表 </w:t>
      </w:r>
      <w:r>
        <w:t>6</w:t>
      </w:r>
      <w:r>
        <w:noBreakHyphen/>
      </w:r>
      <w:r>
        <w:t>8</w:t>
      </w:r>
      <w:r>
        <w:rPr>
          <w:color w:val="0000FF"/>
        </w:rPr>
        <w:fldChar w:fldCharType="end"/>
      </w:r>
      <w:r>
        <w:rPr>
          <w:color w:val="0000FF"/>
        </w:rPr>
        <w:t xml:space="preserve"> </w:t>
      </w:r>
      <w:r>
        <w:rPr>
          <w:color w:val="0000FF"/>
        </w:rPr>
        <w:fldChar w:fldCharType="end"/>
      </w:r>
      <w:r>
        <w:t>所示。</w:t>
      </w:r>
      <w:bookmarkEnd w:id="1979"/>
    </w:p>
    <w:p w14:paraId="062529F7">
      <w:pPr>
        <w:pStyle w:val="12"/>
      </w:pPr>
      <w:bookmarkStart w:id="1980" w:name="表6-13_视频编码API错误码"/>
      <w:bookmarkEnd w:id="1980"/>
      <w:bookmarkStart w:id="1981" w:name="_bookmark286"/>
      <w:bookmarkEnd w:id="1981"/>
      <w:bookmarkStart w:id="1982" w:name="_Ref1502453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8</w:t>
      </w:r>
      <w:r>
        <w:fldChar w:fldCharType="end"/>
      </w:r>
      <w:bookmarkEnd w:id="1982"/>
      <w:r>
        <w:t xml:space="preserve"> 视频编码API 错误码</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4670"/>
        <w:gridCol w:w="3623"/>
      </w:tblGrid>
      <w:tr w14:paraId="76CE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93" w:type="pct"/>
            <w:shd w:val="clear" w:color="auto" w:fill="D8D8D8" w:themeFill="background1" w:themeFillShade="D9"/>
            <w:vAlign w:val="center"/>
          </w:tcPr>
          <w:p w14:paraId="28635D87">
            <w:r>
              <w:t>错误代码</w:t>
            </w:r>
          </w:p>
        </w:tc>
        <w:tc>
          <w:tcPr>
            <w:tcW w:w="2313" w:type="pct"/>
            <w:shd w:val="clear" w:color="auto" w:fill="D8D8D8" w:themeFill="background1" w:themeFillShade="D9"/>
            <w:vAlign w:val="center"/>
          </w:tcPr>
          <w:p w14:paraId="10AC7956">
            <w:r>
              <w:t>宏定义</w:t>
            </w:r>
          </w:p>
        </w:tc>
        <w:tc>
          <w:tcPr>
            <w:tcW w:w="1794" w:type="pct"/>
            <w:shd w:val="clear" w:color="auto" w:fill="D8D8D8" w:themeFill="background1" w:themeFillShade="D9"/>
            <w:vAlign w:val="center"/>
          </w:tcPr>
          <w:p w14:paraId="27D5A906">
            <w:r>
              <w:t>描述</w:t>
            </w:r>
          </w:p>
        </w:tc>
      </w:tr>
      <w:tr w14:paraId="4F927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93" w:type="pct"/>
            <w:vAlign w:val="center"/>
          </w:tcPr>
          <w:p w14:paraId="2E8E0862">
            <w:r>
              <w:t>0xA0088002</w:t>
            </w:r>
          </w:p>
        </w:tc>
        <w:tc>
          <w:tcPr>
            <w:tcW w:w="2313" w:type="pct"/>
            <w:vAlign w:val="center"/>
          </w:tcPr>
          <w:p w14:paraId="50955AAF">
            <w:r>
              <w:t>TS_ERR_VENC_INVALID_CHNID</w:t>
            </w:r>
          </w:p>
        </w:tc>
        <w:tc>
          <w:tcPr>
            <w:tcW w:w="1794" w:type="pct"/>
            <w:vAlign w:val="center"/>
          </w:tcPr>
          <w:p w14:paraId="03D83266">
            <w:r>
              <w:t>通道 ID 超出合法范围</w:t>
            </w:r>
          </w:p>
        </w:tc>
      </w:tr>
      <w:tr w14:paraId="7C28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93" w:type="pct"/>
            <w:vAlign w:val="center"/>
          </w:tcPr>
          <w:p w14:paraId="0A3DB178">
            <w:r>
              <w:t>0xA0088003</w:t>
            </w:r>
          </w:p>
        </w:tc>
        <w:tc>
          <w:tcPr>
            <w:tcW w:w="2313" w:type="pct"/>
            <w:vAlign w:val="center"/>
          </w:tcPr>
          <w:p w14:paraId="4381B876">
            <w:bookmarkStart w:id="1983" w:name="_bookmark287"/>
            <w:bookmarkEnd w:id="1983"/>
            <w:r>
              <w:t>TS_ERR_VENC_ILLEGAL_PARAM</w:t>
            </w:r>
          </w:p>
        </w:tc>
        <w:tc>
          <w:tcPr>
            <w:tcW w:w="1794" w:type="pct"/>
            <w:vAlign w:val="center"/>
          </w:tcPr>
          <w:p w14:paraId="6EC3EB3D">
            <w:r>
              <w:t>参数超出合法范围</w:t>
            </w:r>
          </w:p>
        </w:tc>
      </w:tr>
      <w:tr w14:paraId="348D6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93" w:type="pct"/>
            <w:vAlign w:val="center"/>
          </w:tcPr>
          <w:p w14:paraId="5B9D3A95">
            <w:r>
              <w:t>0xA0088004</w:t>
            </w:r>
          </w:p>
        </w:tc>
        <w:tc>
          <w:tcPr>
            <w:tcW w:w="2313" w:type="pct"/>
            <w:vAlign w:val="center"/>
          </w:tcPr>
          <w:p w14:paraId="58E5BA39">
            <w:r>
              <w:t>TS_ERR_VENC_EXIST</w:t>
            </w:r>
          </w:p>
        </w:tc>
        <w:tc>
          <w:tcPr>
            <w:tcW w:w="1794" w:type="pct"/>
            <w:vAlign w:val="center"/>
          </w:tcPr>
          <w:p w14:paraId="50DC0B15">
            <w:r>
              <w:t>试图申请或者创建已经存在的设备、通道或者资源</w:t>
            </w:r>
          </w:p>
        </w:tc>
      </w:tr>
      <w:tr w14:paraId="35FD4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93" w:type="pct"/>
            <w:vAlign w:val="center"/>
          </w:tcPr>
          <w:p w14:paraId="019B52D7">
            <w:r>
              <w:t>0xA0088005</w:t>
            </w:r>
          </w:p>
        </w:tc>
        <w:tc>
          <w:tcPr>
            <w:tcW w:w="2313" w:type="pct"/>
            <w:vAlign w:val="center"/>
          </w:tcPr>
          <w:p w14:paraId="4DBCFECB">
            <w:bookmarkStart w:id="1984" w:name="_bookmark288"/>
            <w:bookmarkEnd w:id="1984"/>
            <w:r>
              <w:t>TS_ERR_VENC_UNEXIST</w:t>
            </w:r>
          </w:p>
        </w:tc>
        <w:tc>
          <w:tcPr>
            <w:tcW w:w="1794" w:type="pct"/>
            <w:vAlign w:val="center"/>
          </w:tcPr>
          <w:p w14:paraId="218D4720">
            <w:r>
              <w:t>试图使用或者销毁不存在的设备、通道或者资源</w:t>
            </w:r>
          </w:p>
        </w:tc>
      </w:tr>
      <w:tr w14:paraId="5705D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93" w:type="pct"/>
            <w:vAlign w:val="center"/>
          </w:tcPr>
          <w:p w14:paraId="750032CF">
            <w:r>
              <w:t>0xA0088006</w:t>
            </w:r>
          </w:p>
        </w:tc>
        <w:tc>
          <w:tcPr>
            <w:tcW w:w="2313" w:type="pct"/>
            <w:vAlign w:val="center"/>
          </w:tcPr>
          <w:p w14:paraId="057BC4CF">
            <w:bookmarkStart w:id="1985" w:name="_bookmark289"/>
            <w:bookmarkEnd w:id="1985"/>
            <w:r>
              <w:t>TS_ERR_VENC_NULL_PTR</w:t>
            </w:r>
          </w:p>
        </w:tc>
        <w:tc>
          <w:tcPr>
            <w:tcW w:w="1794" w:type="pct"/>
            <w:vAlign w:val="center"/>
          </w:tcPr>
          <w:p w14:paraId="4DBF3F21">
            <w:r>
              <w:t>函数参数中有空指针</w:t>
            </w:r>
          </w:p>
        </w:tc>
      </w:tr>
      <w:tr w14:paraId="243E4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93" w:type="pct"/>
            <w:vAlign w:val="center"/>
          </w:tcPr>
          <w:p w14:paraId="56D6F51C">
            <w:r>
              <w:t>0xA0088007</w:t>
            </w:r>
          </w:p>
        </w:tc>
        <w:tc>
          <w:tcPr>
            <w:tcW w:w="2313" w:type="pct"/>
            <w:vAlign w:val="center"/>
          </w:tcPr>
          <w:p w14:paraId="49F777E3">
            <w:r>
              <w:t>TS_ERR_VENC_NOT_CONFIG</w:t>
            </w:r>
          </w:p>
        </w:tc>
        <w:tc>
          <w:tcPr>
            <w:tcW w:w="1794" w:type="pct"/>
            <w:vAlign w:val="center"/>
          </w:tcPr>
          <w:p w14:paraId="2E17FF66">
            <w:r>
              <w:t>使用前未配置</w:t>
            </w:r>
          </w:p>
        </w:tc>
      </w:tr>
      <w:tr w14:paraId="6B8D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93" w:type="pct"/>
            <w:vAlign w:val="center"/>
          </w:tcPr>
          <w:p w14:paraId="746B09BC">
            <w:r>
              <w:t>0xA0088008</w:t>
            </w:r>
          </w:p>
        </w:tc>
        <w:tc>
          <w:tcPr>
            <w:tcW w:w="2313" w:type="pct"/>
            <w:vAlign w:val="center"/>
          </w:tcPr>
          <w:p w14:paraId="01837A91">
            <w:r>
              <w:t>TS_ERR_VENC_NOT_SUPPORT</w:t>
            </w:r>
          </w:p>
        </w:tc>
        <w:tc>
          <w:tcPr>
            <w:tcW w:w="1794" w:type="pct"/>
            <w:vAlign w:val="center"/>
          </w:tcPr>
          <w:p w14:paraId="5F547813">
            <w:r>
              <w:t>不支持的参数或者功能</w:t>
            </w:r>
          </w:p>
        </w:tc>
      </w:tr>
      <w:tr w14:paraId="259F5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93" w:type="pct"/>
            <w:vAlign w:val="center"/>
          </w:tcPr>
          <w:p w14:paraId="547B0A1C">
            <w:r>
              <w:t>0xA0088009</w:t>
            </w:r>
          </w:p>
        </w:tc>
        <w:tc>
          <w:tcPr>
            <w:tcW w:w="2313" w:type="pct"/>
            <w:vAlign w:val="center"/>
          </w:tcPr>
          <w:p w14:paraId="22240155">
            <w:bookmarkStart w:id="1986" w:name="_bookmark290"/>
            <w:bookmarkEnd w:id="1986"/>
            <w:r>
              <w:t>TS_ERR_VENC_NOT_PERM</w:t>
            </w:r>
          </w:p>
        </w:tc>
        <w:tc>
          <w:tcPr>
            <w:tcW w:w="1794" w:type="pct"/>
            <w:vAlign w:val="center"/>
          </w:tcPr>
          <w:p w14:paraId="14B26639">
            <w:r>
              <w:t>该操作不允许，如试图修改静态配置参数</w:t>
            </w:r>
          </w:p>
        </w:tc>
      </w:tr>
      <w:tr w14:paraId="7C62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93" w:type="pct"/>
            <w:vAlign w:val="center"/>
          </w:tcPr>
          <w:p w14:paraId="519113C6">
            <w:r>
              <w:t>0xA008800C</w:t>
            </w:r>
          </w:p>
        </w:tc>
        <w:tc>
          <w:tcPr>
            <w:tcW w:w="2313" w:type="pct"/>
            <w:vAlign w:val="center"/>
          </w:tcPr>
          <w:p w14:paraId="627A6D41">
            <w:r>
              <w:t>TS_ERR_VENC_NOMEM</w:t>
            </w:r>
          </w:p>
        </w:tc>
        <w:tc>
          <w:tcPr>
            <w:tcW w:w="1794" w:type="pct"/>
            <w:vAlign w:val="center"/>
          </w:tcPr>
          <w:p w14:paraId="33A5DFEB">
            <w:r>
              <w:t>分配内存失败，如系统内存不足</w:t>
            </w:r>
          </w:p>
        </w:tc>
      </w:tr>
      <w:tr w14:paraId="227F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93" w:type="pct"/>
            <w:vAlign w:val="center"/>
          </w:tcPr>
          <w:p w14:paraId="5395BC03">
            <w:r>
              <w:t>0xA0088010</w:t>
            </w:r>
          </w:p>
        </w:tc>
        <w:tc>
          <w:tcPr>
            <w:tcW w:w="2313" w:type="pct"/>
            <w:vAlign w:val="center"/>
          </w:tcPr>
          <w:p w14:paraId="1806DF20">
            <w:r>
              <w:t>TS_ERR_VENC_SYS_NOTREADY</w:t>
            </w:r>
          </w:p>
        </w:tc>
        <w:tc>
          <w:tcPr>
            <w:tcW w:w="1794" w:type="pct"/>
            <w:vAlign w:val="center"/>
          </w:tcPr>
          <w:p w14:paraId="700930C6">
            <w:r>
              <w:t>系统没有初始化或没有加载</w:t>
            </w:r>
          </w:p>
          <w:p w14:paraId="5F0D97CB">
            <w:r>
              <w:t>相应模块</w:t>
            </w:r>
          </w:p>
        </w:tc>
      </w:tr>
      <w:tr w14:paraId="634F0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93" w:type="pct"/>
            <w:vAlign w:val="center"/>
          </w:tcPr>
          <w:p w14:paraId="7E5061CD">
            <w:r>
              <w:t>0xA008800D</w:t>
            </w:r>
          </w:p>
        </w:tc>
        <w:tc>
          <w:tcPr>
            <w:tcW w:w="2313" w:type="pct"/>
            <w:vAlign w:val="center"/>
          </w:tcPr>
          <w:p w14:paraId="477A6E7A">
            <w:r>
              <w:t>TS_ERR_VENC_NOBUF</w:t>
            </w:r>
          </w:p>
        </w:tc>
        <w:tc>
          <w:tcPr>
            <w:tcW w:w="1794" w:type="pct"/>
            <w:vAlign w:val="center"/>
          </w:tcPr>
          <w:p w14:paraId="0DA77956">
            <w:r>
              <w:t>分配缓存失败，如申请的数</w:t>
            </w:r>
          </w:p>
          <w:p w14:paraId="43DF3B8C">
            <w:r>
              <w:t>据缓冲区太大</w:t>
            </w:r>
          </w:p>
        </w:tc>
      </w:tr>
      <w:tr w14:paraId="454A0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93" w:type="pct"/>
            <w:vAlign w:val="center"/>
          </w:tcPr>
          <w:p w14:paraId="4C3AF423">
            <w:r>
              <w:t>0xA008800E</w:t>
            </w:r>
          </w:p>
        </w:tc>
        <w:tc>
          <w:tcPr>
            <w:tcW w:w="2313" w:type="pct"/>
            <w:vAlign w:val="center"/>
          </w:tcPr>
          <w:p w14:paraId="3530D580">
            <w:r>
              <w:t>TS_ERR_VENC_BUF_EMPTY</w:t>
            </w:r>
          </w:p>
        </w:tc>
        <w:tc>
          <w:tcPr>
            <w:tcW w:w="1794" w:type="pct"/>
            <w:vAlign w:val="center"/>
          </w:tcPr>
          <w:p w14:paraId="7EF1E8BE">
            <w:r>
              <w:t>缓冲区中无数据</w:t>
            </w:r>
          </w:p>
        </w:tc>
      </w:tr>
      <w:tr w14:paraId="3E05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93" w:type="pct"/>
            <w:vAlign w:val="center"/>
          </w:tcPr>
          <w:p w14:paraId="68A7DE9F">
            <w:r>
              <w:t>0xA008800F</w:t>
            </w:r>
          </w:p>
        </w:tc>
        <w:tc>
          <w:tcPr>
            <w:tcW w:w="2313" w:type="pct"/>
            <w:vAlign w:val="center"/>
          </w:tcPr>
          <w:p w14:paraId="74EEE0A5">
            <w:r>
              <w:t>TS_ERR_VENC_BUF_FULL</w:t>
            </w:r>
          </w:p>
        </w:tc>
        <w:tc>
          <w:tcPr>
            <w:tcW w:w="1794" w:type="pct"/>
            <w:vAlign w:val="center"/>
          </w:tcPr>
          <w:p w14:paraId="2C56F985">
            <w:r>
              <w:t>缓冲区中数据满</w:t>
            </w:r>
          </w:p>
        </w:tc>
      </w:tr>
      <w:tr w14:paraId="69AC3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893" w:type="pct"/>
            <w:vAlign w:val="center"/>
          </w:tcPr>
          <w:p w14:paraId="00576F92">
            <w:r>
              <w:t>0xA0088010</w:t>
            </w:r>
          </w:p>
        </w:tc>
        <w:tc>
          <w:tcPr>
            <w:tcW w:w="2313" w:type="pct"/>
            <w:vAlign w:val="center"/>
          </w:tcPr>
          <w:p w14:paraId="305B6831">
            <w:r>
              <w:t>TS_ERR_VENC_SYS_NOTREADY</w:t>
            </w:r>
          </w:p>
        </w:tc>
        <w:tc>
          <w:tcPr>
            <w:tcW w:w="1794" w:type="pct"/>
            <w:vAlign w:val="center"/>
          </w:tcPr>
          <w:p w14:paraId="40A045D6">
            <w:r>
              <w:t>系统没有初始化或没有加载相应模块</w:t>
            </w:r>
          </w:p>
        </w:tc>
      </w:tr>
      <w:tr w14:paraId="35D82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893" w:type="pct"/>
            <w:vAlign w:val="center"/>
          </w:tcPr>
          <w:p w14:paraId="2DD47611">
            <w:r>
              <w:t>0xA0088012</w:t>
            </w:r>
          </w:p>
        </w:tc>
        <w:tc>
          <w:tcPr>
            <w:tcW w:w="2313" w:type="pct"/>
            <w:vAlign w:val="center"/>
          </w:tcPr>
          <w:p w14:paraId="382FBB53">
            <w:r>
              <w:t>TS_ERR_VENC_BUSY</w:t>
            </w:r>
          </w:p>
        </w:tc>
        <w:tc>
          <w:tcPr>
            <w:tcW w:w="1794" w:type="pct"/>
            <w:vAlign w:val="center"/>
          </w:tcPr>
          <w:p w14:paraId="11B44330">
            <w:r>
              <w:t>VENC 系统忙</w:t>
            </w:r>
          </w:p>
        </w:tc>
      </w:tr>
    </w:tbl>
    <w:p w14:paraId="0D6F0761">
      <w:pPr>
        <w:pStyle w:val="2"/>
      </w:pPr>
      <w:bookmarkStart w:id="1987" w:name="_Toc951776154"/>
      <w:bookmarkStart w:id="1988" w:name="_Toc122007437"/>
      <w:bookmarkStart w:id="1989" w:name="_Toc691702824"/>
      <w:bookmarkStart w:id="1990" w:name="_Toc186668228"/>
      <w:bookmarkStart w:id="1991" w:name="_Toc1155208325"/>
      <w:bookmarkStart w:id="1992" w:name="_Toc211516154"/>
      <w:bookmarkStart w:id="1993" w:name="_Toc16321"/>
      <w:r>
        <w:t>视频解码</w:t>
      </w:r>
      <w:bookmarkEnd w:id="1987"/>
      <w:bookmarkEnd w:id="1988"/>
      <w:bookmarkEnd w:id="1989"/>
      <w:bookmarkEnd w:id="1990"/>
      <w:bookmarkEnd w:id="1991"/>
      <w:bookmarkEnd w:id="1992"/>
      <w:bookmarkEnd w:id="1993"/>
    </w:p>
    <w:p w14:paraId="4609C272">
      <w:pPr>
        <w:pStyle w:val="3"/>
      </w:pPr>
      <w:bookmarkStart w:id="1994" w:name="_Toc1687019879"/>
      <w:bookmarkStart w:id="1995" w:name="_Toc586209057"/>
      <w:bookmarkStart w:id="1996" w:name="_Toc1986055747"/>
      <w:bookmarkStart w:id="1997" w:name="_Toc211516155"/>
      <w:bookmarkStart w:id="1998" w:name="_Toc688835610"/>
      <w:r>
        <w:t>概述</w:t>
      </w:r>
      <w:bookmarkEnd w:id="1994"/>
      <w:bookmarkEnd w:id="1995"/>
      <w:bookmarkEnd w:id="1996"/>
      <w:bookmarkEnd w:id="1997"/>
      <w:bookmarkEnd w:id="1998"/>
    </w:p>
    <w:p w14:paraId="1368B34D">
      <w:pPr>
        <w:ind w:firstLine="420" w:firstLineChars="200"/>
      </w:pPr>
      <w:r>
        <w:t>VDEC 模块提供驱动视频解码硬件工作的 MPI 接口，实现视频解码功能。</w:t>
      </w:r>
    </w:p>
    <w:p w14:paraId="0C871382">
      <w:pPr>
        <w:ind w:firstLine="420" w:firstLineChars="200"/>
      </w:pPr>
      <w:r>
        <w:t>芯片的 VDEC 特性如</w:t>
      </w:r>
      <w:r>
        <w:fldChar w:fldCharType="begin"/>
      </w:r>
      <w:r>
        <w:instrText xml:space="preserve"> HYPERLINK \l "_bookmark1064" </w:instrText>
      </w:r>
      <w:r>
        <w:fldChar w:fldCharType="separate"/>
      </w:r>
      <w:r>
        <w:rPr>
          <w:color w:val="0000FF"/>
        </w:rPr>
        <w:fldChar w:fldCharType="begin"/>
      </w:r>
      <w:r>
        <w:instrText xml:space="preserve"> REF _Ref150245327 \h </w:instrText>
      </w:r>
      <w:r>
        <w:rPr>
          <w:color w:val="0000FF"/>
        </w:rPr>
        <w:fldChar w:fldCharType="separate"/>
      </w:r>
      <w:r>
        <w:rPr>
          <w:rFonts w:hint="eastAsia"/>
        </w:rPr>
        <w:t xml:space="preserve">表 </w:t>
      </w:r>
      <w:r>
        <w:t>7</w:t>
      </w:r>
      <w:r>
        <w:noBreakHyphen/>
      </w:r>
      <w:r>
        <w:t>1</w:t>
      </w:r>
      <w:r>
        <w:rPr>
          <w:color w:val="0000FF"/>
        </w:rPr>
        <w:fldChar w:fldCharType="end"/>
      </w:r>
      <w:r>
        <w:rPr>
          <w:color w:val="0000FF"/>
        </w:rPr>
        <w:t xml:space="preserve"> </w:t>
      </w:r>
      <w:r>
        <w:rPr>
          <w:color w:val="0000FF"/>
        </w:rPr>
        <w:fldChar w:fldCharType="end"/>
      </w:r>
      <w:r>
        <w:t>所示。</w:t>
      </w:r>
    </w:p>
    <w:p w14:paraId="279B0643">
      <w:pPr>
        <w:ind w:firstLine="420" w:firstLineChars="200"/>
        <w:rPr>
          <w:sz w:val="25"/>
        </w:rPr>
      </w:pPr>
      <w:r>
        <w:t>注：</w:t>
      </w:r>
      <w:r>
        <w:rPr>
          <w:rFonts w:ascii="Calibri" w:hAnsi="Calibri" w:cs="Calibri"/>
          <w:color w:val="000000"/>
          <w:szCs w:val="21"/>
          <w:lang w:bidi="ar"/>
        </w:rPr>
        <w:t>T</w:t>
      </w:r>
      <w:r>
        <w:rPr>
          <w:rFonts w:ascii="Calibri" w:hAnsi="Calibri" w:cs="宋体"/>
          <w:color w:val="000000"/>
          <w:szCs w:val="21"/>
          <w:lang w:bidi="ar"/>
        </w:rPr>
        <w:t>X5215</w:t>
      </w:r>
      <w:r>
        <w:rPr>
          <w:rFonts w:hint="eastAsia" w:ascii="宋体" w:hAnsi="宋体" w:cs="宋体"/>
          <w:color w:val="000000"/>
          <w:szCs w:val="21"/>
          <w:lang w:bidi="ar"/>
        </w:rPr>
        <w:t>系列</w:t>
      </w:r>
      <w:r>
        <w:t>该模块有一点限制：仅支持自编自解。非自编的码流需要特定的插件参与编码。</w:t>
      </w:r>
    </w:p>
    <w:p w14:paraId="3AB7FB41">
      <w:pPr>
        <w:pStyle w:val="12"/>
      </w:pPr>
      <w:bookmarkStart w:id="1999" w:name="_Ref15024532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1999"/>
      <w:r>
        <w:t>芯片的VDEC 特性</w:t>
      </w:r>
    </w:p>
    <w:p w14:paraId="4DBDC4A7">
      <w:pPr>
        <w:pStyle w:val="16"/>
        <w:spacing w:line="30" w:lineRule="exact"/>
        <w:ind w:left="2520"/>
        <w:rPr>
          <w:sz w:val="3"/>
        </w:rPr>
      </w:pP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970"/>
        <w:gridCol w:w="980"/>
        <w:gridCol w:w="1376"/>
        <w:gridCol w:w="2620"/>
        <w:gridCol w:w="2366"/>
      </w:tblGrid>
      <w:tr w14:paraId="7D653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883" w:type="pct"/>
            <w:shd w:val="clear" w:color="auto" w:fill="D8D8D8" w:themeFill="background1" w:themeFillShade="D9"/>
            <w:vAlign w:val="center"/>
          </w:tcPr>
          <w:p w14:paraId="66BB654F">
            <w:r>
              <w:t>芯片</w:t>
            </w:r>
          </w:p>
        </w:tc>
        <w:tc>
          <w:tcPr>
            <w:tcW w:w="480" w:type="pct"/>
            <w:shd w:val="clear" w:color="auto" w:fill="D8D8D8" w:themeFill="background1" w:themeFillShade="D9"/>
            <w:vAlign w:val="center"/>
          </w:tcPr>
          <w:p w14:paraId="42F9810C">
            <w:r>
              <w:t>硬件解码模块</w:t>
            </w:r>
          </w:p>
        </w:tc>
        <w:tc>
          <w:tcPr>
            <w:tcW w:w="485" w:type="pct"/>
            <w:shd w:val="clear" w:color="auto" w:fill="D8D8D8" w:themeFill="background1" w:themeFillShade="D9"/>
            <w:vAlign w:val="center"/>
          </w:tcPr>
          <w:p w14:paraId="5B906066">
            <w:r>
              <w:t>支持最大通道数</w:t>
            </w:r>
          </w:p>
        </w:tc>
        <w:tc>
          <w:tcPr>
            <w:tcW w:w="681" w:type="pct"/>
            <w:shd w:val="clear" w:color="auto" w:fill="D8D8D8" w:themeFill="background1" w:themeFillShade="D9"/>
            <w:vAlign w:val="center"/>
          </w:tcPr>
          <w:p w14:paraId="4633A5F3">
            <w:r>
              <w:t>支持协议</w:t>
            </w:r>
          </w:p>
        </w:tc>
        <w:tc>
          <w:tcPr>
            <w:tcW w:w="1297" w:type="pct"/>
            <w:shd w:val="clear" w:color="auto" w:fill="D8D8D8" w:themeFill="background1" w:themeFillShade="D9"/>
            <w:vAlign w:val="center"/>
          </w:tcPr>
          <w:p w14:paraId="214EEF49">
            <w:pPr>
              <w:jc w:val="left"/>
            </w:pPr>
            <w:r>
              <w:t>最大、最小分辨率支持</w:t>
            </w:r>
          </w:p>
        </w:tc>
        <w:tc>
          <w:tcPr>
            <w:tcW w:w="1171" w:type="pct"/>
            <w:shd w:val="clear" w:color="auto" w:fill="D8D8D8" w:themeFill="background1" w:themeFillShade="D9"/>
            <w:vAlign w:val="center"/>
          </w:tcPr>
          <w:p w14:paraId="36B5EA65">
            <w:r>
              <w:t>最大性能</w:t>
            </w:r>
          </w:p>
        </w:tc>
      </w:tr>
      <w:tr w14:paraId="6315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3" w:type="pct"/>
            <w:vAlign w:val="center"/>
          </w:tcPr>
          <w:p w14:paraId="19DD50C7">
            <w:r>
              <w:rPr>
                <w:rFonts w:ascii="Calibri" w:hAnsi="Calibri" w:cs="Calibri"/>
                <w:color w:val="000000"/>
                <w:szCs w:val="21"/>
                <w:lang w:bidi="ar"/>
              </w:rPr>
              <w:t>T</w:t>
            </w:r>
            <w:r>
              <w:rPr>
                <w:rFonts w:ascii="Calibri" w:hAnsi="Calibri" w:cs="宋体"/>
                <w:color w:val="000000"/>
                <w:szCs w:val="21"/>
                <w:lang w:bidi="ar"/>
              </w:rPr>
              <w:t>X5368</w:t>
            </w:r>
            <w:r>
              <w:rPr>
                <w:rFonts w:hint="eastAsia" w:ascii="宋体" w:hAnsi="宋体" w:cs="宋体"/>
                <w:color w:val="000000"/>
                <w:szCs w:val="21"/>
                <w:lang w:bidi="ar"/>
              </w:rPr>
              <w:t>系列</w:t>
            </w:r>
          </w:p>
        </w:tc>
        <w:tc>
          <w:tcPr>
            <w:tcW w:w="480" w:type="pct"/>
            <w:vAlign w:val="center"/>
          </w:tcPr>
          <w:p w14:paraId="64043BE9">
            <w:r>
              <w:t xml:space="preserve">VPU </w:t>
            </w:r>
          </w:p>
          <w:p w14:paraId="3369EC99">
            <w:r>
              <w:t>JPEGD</w:t>
            </w:r>
          </w:p>
        </w:tc>
        <w:tc>
          <w:tcPr>
            <w:tcW w:w="485" w:type="pct"/>
            <w:vAlign w:val="center"/>
          </w:tcPr>
          <w:p w14:paraId="6FD45EB8">
            <w:r>
              <w:rPr>
                <w:rFonts w:hint="eastAsia"/>
              </w:rPr>
              <w:t>8</w:t>
            </w:r>
          </w:p>
        </w:tc>
        <w:tc>
          <w:tcPr>
            <w:tcW w:w="681" w:type="pct"/>
            <w:vAlign w:val="center"/>
          </w:tcPr>
          <w:p w14:paraId="13936D34">
            <w:r>
              <w:t xml:space="preserve">VDH: </w:t>
            </w:r>
          </w:p>
          <w:p w14:paraId="4D20D78E">
            <w:r>
              <w:t xml:space="preserve">H.264/H.265 </w:t>
            </w:r>
          </w:p>
          <w:p w14:paraId="2090208B"/>
          <w:p w14:paraId="58AFC40D">
            <w:r>
              <w:t>JPEGD:</w:t>
            </w:r>
          </w:p>
          <w:p w14:paraId="21BD5567">
            <w:r>
              <w:t>JPEG/MJPE G</w:t>
            </w:r>
          </w:p>
        </w:tc>
        <w:tc>
          <w:tcPr>
            <w:tcW w:w="1297" w:type="pct"/>
            <w:vAlign w:val="center"/>
          </w:tcPr>
          <w:p w14:paraId="34DEC36F">
            <w:pPr>
              <w:jc w:val="left"/>
            </w:pPr>
            <w:r>
              <w:t>VDH:</w:t>
            </w:r>
          </w:p>
          <w:p w14:paraId="7DABD4FA">
            <w:pPr>
              <w:jc w:val="left"/>
            </w:pPr>
            <w:r>
              <w:t>H.264: max 3840x2160,</w:t>
            </w:r>
          </w:p>
          <w:p w14:paraId="191B34A2">
            <w:pPr>
              <w:jc w:val="left"/>
            </w:pPr>
            <w:r>
              <w:t>min 256x128</w:t>
            </w:r>
          </w:p>
          <w:p w14:paraId="7A723546">
            <w:pPr>
              <w:jc w:val="left"/>
            </w:pPr>
            <w:r>
              <w:t>H.265: max 3840x2160,</w:t>
            </w:r>
          </w:p>
          <w:p w14:paraId="6F6ABF24">
            <w:pPr>
              <w:jc w:val="left"/>
            </w:pPr>
            <w:r>
              <w:t>min 256x128</w:t>
            </w:r>
          </w:p>
          <w:p w14:paraId="02F9CBA0">
            <w:pPr>
              <w:jc w:val="left"/>
            </w:pPr>
          </w:p>
          <w:p w14:paraId="1F274165">
            <w:pPr>
              <w:jc w:val="left"/>
            </w:pPr>
            <w:r>
              <w:t>JPEGD：</w:t>
            </w:r>
          </w:p>
          <w:p w14:paraId="6ECE0285">
            <w:pPr>
              <w:jc w:val="left"/>
            </w:pPr>
            <w:r>
              <w:t>JPEG/MJPEG：max3840x2160, min 16x16</w:t>
            </w:r>
          </w:p>
        </w:tc>
        <w:tc>
          <w:tcPr>
            <w:tcW w:w="1171" w:type="pct"/>
            <w:vAlign w:val="center"/>
          </w:tcPr>
          <w:p w14:paraId="5036AD80">
            <w:r>
              <w:t>H264/H265:</w:t>
            </w:r>
          </w:p>
          <w:p w14:paraId="241CE797">
            <w:r>
              <w:t>3840x2160@50fps</w:t>
            </w:r>
          </w:p>
          <w:p w14:paraId="0BFF6975"/>
          <w:p w14:paraId="3CA459A4">
            <w:r>
              <w:t>JPEG/MJPEG:</w:t>
            </w:r>
          </w:p>
          <w:p w14:paraId="43F62582">
            <w:r>
              <w:t xml:space="preserve">3840x2160@50fps </w:t>
            </w:r>
          </w:p>
        </w:tc>
      </w:tr>
      <w:tr w14:paraId="5EFD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3" w:type="pct"/>
            <w:vAlign w:val="center"/>
          </w:tcPr>
          <w:p w14:paraId="26000484">
            <w:pPr>
              <w:rPr>
                <w:sz w:val="24"/>
              </w:rPr>
            </w:pPr>
            <w:r>
              <w:rPr>
                <w:rFonts w:ascii="Calibri" w:hAnsi="Calibri" w:cs="Calibri"/>
                <w:color w:val="000000"/>
                <w:szCs w:val="21"/>
                <w:lang w:bidi="ar"/>
              </w:rPr>
              <w:t>T</w:t>
            </w:r>
            <w:r>
              <w:rPr>
                <w:rFonts w:ascii="Calibri" w:hAnsi="Calibri" w:cs="宋体"/>
                <w:color w:val="000000"/>
                <w:szCs w:val="21"/>
                <w:lang w:bidi="ar"/>
              </w:rPr>
              <w:t>X5215</w:t>
            </w:r>
            <w:r>
              <w:rPr>
                <w:rFonts w:hint="eastAsia" w:ascii="宋体" w:hAnsi="宋体" w:cs="宋体"/>
                <w:color w:val="000000"/>
                <w:szCs w:val="21"/>
                <w:lang w:bidi="ar"/>
              </w:rPr>
              <w:t>系列</w:t>
            </w:r>
          </w:p>
        </w:tc>
        <w:tc>
          <w:tcPr>
            <w:tcW w:w="480" w:type="pct"/>
            <w:vAlign w:val="center"/>
          </w:tcPr>
          <w:p w14:paraId="49D194AD">
            <w:r>
              <w:t>VPU</w:t>
            </w:r>
          </w:p>
        </w:tc>
        <w:tc>
          <w:tcPr>
            <w:tcW w:w="485" w:type="pct"/>
            <w:vAlign w:val="center"/>
          </w:tcPr>
          <w:p w14:paraId="5248091B">
            <w:r>
              <w:t>4</w:t>
            </w:r>
          </w:p>
        </w:tc>
        <w:tc>
          <w:tcPr>
            <w:tcW w:w="681" w:type="pct"/>
            <w:vAlign w:val="center"/>
          </w:tcPr>
          <w:p w14:paraId="2E7BCB9A">
            <w:r>
              <w:t>VDH:</w:t>
            </w:r>
          </w:p>
          <w:p w14:paraId="46D9748D">
            <w:r>
              <w:t>H.265</w:t>
            </w:r>
          </w:p>
        </w:tc>
        <w:tc>
          <w:tcPr>
            <w:tcW w:w="1297" w:type="pct"/>
            <w:vAlign w:val="center"/>
          </w:tcPr>
          <w:p w14:paraId="02E54F4E">
            <w:pPr>
              <w:jc w:val="left"/>
            </w:pPr>
            <w:r>
              <w:t>VDH:</w:t>
            </w:r>
          </w:p>
          <w:p w14:paraId="1552441A">
            <w:pPr>
              <w:jc w:val="left"/>
            </w:pPr>
            <w:r>
              <w:t>H.265: max 3840x2160,</w:t>
            </w:r>
          </w:p>
          <w:p w14:paraId="0F768C39">
            <w:pPr>
              <w:jc w:val="left"/>
            </w:pPr>
            <w:r>
              <w:t>min 256x128</w:t>
            </w:r>
          </w:p>
        </w:tc>
        <w:tc>
          <w:tcPr>
            <w:tcW w:w="1171" w:type="pct"/>
            <w:vAlign w:val="center"/>
          </w:tcPr>
          <w:p w14:paraId="23624909">
            <w:r>
              <w:t>H265:</w:t>
            </w:r>
          </w:p>
          <w:p w14:paraId="43321A27">
            <w:r>
              <w:t>2560x1920@32fps</w:t>
            </w:r>
          </w:p>
        </w:tc>
      </w:tr>
      <w:tr w14:paraId="7F85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3" w:type="pct"/>
            <w:vAlign w:val="center"/>
          </w:tcPr>
          <w:p w14:paraId="123928B3">
            <w:bookmarkStart w:id="2000" w:name="_Toc680815521"/>
            <w:r>
              <w:rPr>
                <w:rFonts w:ascii="Calibri" w:hAnsi="Calibri" w:cs="Calibri"/>
                <w:color w:val="000000"/>
                <w:szCs w:val="21"/>
                <w:lang w:bidi="ar"/>
              </w:rPr>
              <w:t>T</w:t>
            </w:r>
            <w:r>
              <w:rPr>
                <w:rFonts w:ascii="Calibri" w:hAnsi="Calibri" w:cs="宋体"/>
                <w:color w:val="000000"/>
                <w:szCs w:val="21"/>
                <w:lang w:bidi="ar"/>
              </w:rPr>
              <w:t>X53</w:t>
            </w:r>
            <w:r>
              <w:rPr>
                <w:rFonts w:hint="eastAsia" w:ascii="Calibri" w:hAnsi="Calibri" w:cs="宋体"/>
                <w:color w:val="000000"/>
                <w:szCs w:val="21"/>
                <w:lang w:eastAsia="zh" w:bidi="ar"/>
              </w:rPr>
              <w:t>36</w:t>
            </w:r>
            <w:r>
              <w:rPr>
                <w:rFonts w:hint="eastAsia" w:ascii="宋体" w:hAnsi="宋体" w:cs="宋体"/>
                <w:color w:val="000000"/>
                <w:szCs w:val="21"/>
                <w:lang w:bidi="ar"/>
              </w:rPr>
              <w:t>系列</w:t>
            </w:r>
          </w:p>
        </w:tc>
        <w:tc>
          <w:tcPr>
            <w:tcW w:w="480" w:type="pct"/>
            <w:vAlign w:val="center"/>
          </w:tcPr>
          <w:p w14:paraId="2A99724F">
            <w:r>
              <w:t xml:space="preserve">VPU </w:t>
            </w:r>
          </w:p>
          <w:p w14:paraId="243228A6">
            <w:r>
              <w:t>JPEGD</w:t>
            </w:r>
          </w:p>
        </w:tc>
        <w:tc>
          <w:tcPr>
            <w:tcW w:w="485" w:type="pct"/>
            <w:vAlign w:val="center"/>
          </w:tcPr>
          <w:p w14:paraId="0820A59E">
            <w:pPr>
              <w:rPr>
                <w:lang w:eastAsia="zh"/>
              </w:rPr>
            </w:pPr>
            <w:r>
              <w:rPr>
                <w:rFonts w:hint="eastAsia"/>
                <w:lang w:eastAsia="zh"/>
              </w:rPr>
              <w:t>16</w:t>
            </w:r>
          </w:p>
        </w:tc>
        <w:tc>
          <w:tcPr>
            <w:tcW w:w="681" w:type="pct"/>
            <w:vAlign w:val="center"/>
          </w:tcPr>
          <w:p w14:paraId="7797D15B">
            <w:r>
              <w:t xml:space="preserve">VDH: </w:t>
            </w:r>
          </w:p>
          <w:p w14:paraId="5F2FF2C0">
            <w:r>
              <w:t xml:space="preserve">H.264/H.265 </w:t>
            </w:r>
          </w:p>
          <w:p w14:paraId="6A73A849"/>
          <w:p w14:paraId="26892377">
            <w:r>
              <w:t>JPEGD:</w:t>
            </w:r>
          </w:p>
          <w:p w14:paraId="6D35AF67">
            <w:r>
              <w:t>JPEG/MJPE G</w:t>
            </w:r>
          </w:p>
        </w:tc>
        <w:tc>
          <w:tcPr>
            <w:tcW w:w="1297" w:type="pct"/>
            <w:vAlign w:val="center"/>
          </w:tcPr>
          <w:p w14:paraId="42E576B7">
            <w:pPr>
              <w:jc w:val="left"/>
            </w:pPr>
            <w:r>
              <w:t>VDH:</w:t>
            </w:r>
          </w:p>
          <w:p w14:paraId="627FF179">
            <w:pPr>
              <w:jc w:val="left"/>
            </w:pPr>
            <w:r>
              <w:t xml:space="preserve">H.264: max </w:t>
            </w:r>
            <w:r>
              <w:rPr>
                <w:rFonts w:hint="eastAsia"/>
                <w:lang w:eastAsia="zh"/>
              </w:rPr>
              <w:t>512</w:t>
            </w:r>
            <w:r>
              <w:t>0x</w:t>
            </w:r>
            <w:r>
              <w:rPr>
                <w:rFonts w:hint="eastAsia"/>
                <w:lang w:eastAsia="zh"/>
              </w:rPr>
              <w:t>4096</w:t>
            </w:r>
            <w:r>
              <w:t>,</w:t>
            </w:r>
          </w:p>
          <w:p w14:paraId="6160D3B5">
            <w:pPr>
              <w:jc w:val="left"/>
            </w:pPr>
            <w:r>
              <w:t>min 256x128</w:t>
            </w:r>
          </w:p>
          <w:p w14:paraId="712C250F">
            <w:pPr>
              <w:jc w:val="left"/>
            </w:pPr>
            <w:r>
              <w:t xml:space="preserve">H.265: max </w:t>
            </w:r>
            <w:r>
              <w:rPr>
                <w:rFonts w:hint="eastAsia"/>
                <w:lang w:eastAsia="zh"/>
              </w:rPr>
              <w:t>512</w:t>
            </w:r>
            <w:r>
              <w:t>0x</w:t>
            </w:r>
            <w:r>
              <w:rPr>
                <w:rFonts w:hint="eastAsia"/>
                <w:lang w:eastAsia="zh"/>
              </w:rPr>
              <w:t>4096</w:t>
            </w:r>
            <w:r>
              <w:t>,</w:t>
            </w:r>
          </w:p>
          <w:p w14:paraId="5D933666">
            <w:pPr>
              <w:jc w:val="left"/>
            </w:pPr>
            <w:r>
              <w:t>min 256x128</w:t>
            </w:r>
          </w:p>
          <w:p w14:paraId="7C279F30">
            <w:pPr>
              <w:jc w:val="left"/>
            </w:pPr>
          </w:p>
          <w:p w14:paraId="33626960">
            <w:pPr>
              <w:jc w:val="left"/>
            </w:pPr>
            <w:r>
              <w:t>JPEGD：</w:t>
            </w:r>
          </w:p>
          <w:p w14:paraId="27D43351">
            <w:pPr>
              <w:jc w:val="left"/>
            </w:pPr>
            <w:r>
              <w:t>JPEG/MJPEG：max</w:t>
            </w:r>
            <w:r>
              <w:rPr>
                <w:rFonts w:hint="eastAsia"/>
                <w:lang w:eastAsia="zh"/>
              </w:rPr>
              <w:t>16384</w:t>
            </w:r>
            <w:r>
              <w:t>x</w:t>
            </w:r>
            <w:r>
              <w:rPr>
                <w:rFonts w:hint="eastAsia"/>
                <w:lang w:eastAsia="zh"/>
              </w:rPr>
              <w:t>16384</w:t>
            </w:r>
            <w:r>
              <w:t>, min 16x16</w:t>
            </w:r>
          </w:p>
          <w:p w14:paraId="2F70715C">
            <w:pPr>
              <w:jc w:val="left"/>
            </w:pPr>
          </w:p>
        </w:tc>
        <w:tc>
          <w:tcPr>
            <w:tcW w:w="1171" w:type="pct"/>
            <w:vAlign w:val="center"/>
          </w:tcPr>
          <w:p w14:paraId="071FAD91">
            <w:r>
              <w:t>H264/H265:</w:t>
            </w:r>
          </w:p>
          <w:p w14:paraId="623C1253">
            <w:r>
              <w:t>3840x2160@</w:t>
            </w:r>
            <w:r>
              <w:rPr>
                <w:rFonts w:hint="eastAsia"/>
                <w:lang w:eastAsia="zh"/>
              </w:rPr>
              <w:t>3</w:t>
            </w:r>
            <w:r>
              <w:t>0fps</w:t>
            </w:r>
          </w:p>
          <w:p w14:paraId="1CE6A8E7"/>
          <w:p w14:paraId="12D0AE4A">
            <w:r>
              <w:t>JPEG/MJPEG:</w:t>
            </w:r>
          </w:p>
          <w:p w14:paraId="57BD89CE">
            <w:r>
              <w:t>3840x2160@</w:t>
            </w:r>
            <w:r>
              <w:rPr>
                <w:rFonts w:hint="eastAsia"/>
                <w:lang w:eastAsia="zh"/>
              </w:rPr>
              <w:t>3</w:t>
            </w:r>
            <w:r>
              <w:t xml:space="preserve">0fps </w:t>
            </w:r>
          </w:p>
        </w:tc>
      </w:tr>
    </w:tbl>
    <w:p w14:paraId="51A211E4">
      <w:pPr>
        <w:pStyle w:val="3"/>
      </w:pPr>
      <w:bookmarkStart w:id="2001" w:name="_Toc1438531700"/>
      <w:bookmarkStart w:id="2002" w:name="_Toc211516156"/>
      <w:bookmarkStart w:id="2003" w:name="_Toc1496370207"/>
      <w:bookmarkStart w:id="2004" w:name="_Toc1610561122"/>
      <w:r>
        <w:t>重要概念</w:t>
      </w:r>
      <w:bookmarkEnd w:id="2000"/>
      <w:bookmarkEnd w:id="2001"/>
      <w:bookmarkEnd w:id="2002"/>
      <w:bookmarkEnd w:id="2003"/>
      <w:bookmarkEnd w:id="2004"/>
    </w:p>
    <w:p w14:paraId="29BFF29B">
      <w:pPr>
        <w:pStyle w:val="75"/>
        <w:numPr>
          <w:ilvl w:val="0"/>
          <w:numId w:val="44"/>
        </w:numPr>
        <w:ind w:firstLineChars="0"/>
      </w:pPr>
      <w:r>
        <w:t>码流发送方式</w:t>
      </w:r>
    </w:p>
    <w:p w14:paraId="178E3178">
      <w:pPr>
        <w:ind w:firstLine="420" w:firstLineChars="200"/>
      </w:pPr>
      <w:r>
        <w:t>VDEC</w:t>
      </w:r>
      <w:r>
        <w:rPr>
          <w:spacing w:val="-2"/>
        </w:rPr>
        <w:t xml:space="preserve"> </w:t>
      </w:r>
      <w:r>
        <w:t>解码器提供二种码流发送方式：</w:t>
      </w:r>
    </w:p>
    <w:p w14:paraId="7DD58402">
      <w:pPr>
        <w:pStyle w:val="75"/>
        <w:numPr>
          <w:ilvl w:val="0"/>
          <w:numId w:val="45"/>
        </w:numPr>
        <w:ind w:firstLineChars="0"/>
      </w:pPr>
      <w:r>
        <w:t>流式发送（VIDEO_MODE_STREAM）</w:t>
      </w:r>
      <w:r>
        <w:rPr>
          <w:spacing w:val="-1"/>
        </w:rPr>
        <w:t>：用户每次可发送任意长度码流到解码</w:t>
      </w:r>
      <w:r>
        <w:rPr>
          <w:spacing w:val="-3"/>
        </w:rPr>
        <w:t xml:space="preserve">器，由解码器内部完成一帧码流的识别过程。须注意，对 </w:t>
      </w:r>
      <w:r>
        <w:t>H.264/H.265</w:t>
      </w:r>
      <w:r>
        <w:rPr>
          <w:spacing w:val="-1"/>
        </w:rPr>
        <w:t xml:space="preserve"> </w:t>
      </w:r>
      <w:r>
        <w:t>而言， 在收到下一帧码流才能识别当前帧码流的结束，所以在该发送模式下，输入一</w:t>
      </w:r>
      <w:r>
        <w:rPr>
          <w:spacing w:val="-27"/>
        </w:rPr>
        <w:t xml:space="preserve">帧 </w:t>
      </w:r>
      <w:r>
        <w:t>H.264/H.265</w:t>
      </w:r>
      <w:r>
        <w:rPr>
          <w:spacing w:val="1"/>
        </w:rPr>
        <w:t xml:space="preserve"> </w:t>
      </w:r>
      <w:r>
        <w:t>码流，不能希望马上开始解码图像。</w:t>
      </w:r>
    </w:p>
    <w:p w14:paraId="3C394FB1">
      <w:pPr>
        <w:pStyle w:val="75"/>
        <w:numPr>
          <w:ilvl w:val="0"/>
          <w:numId w:val="45"/>
        </w:numPr>
        <w:ind w:firstLineChars="0"/>
      </w:pPr>
      <w:r>
        <w:t>按帧发送（VIDEO_MODE_FRAME）：用户每次发送完整一帧码流到解码器，每调用一次发送接口，解码器就认为该帧码流已经结束，开始解码图像， 因此需保证每次调用发送接口发送的码流必须为一帧，否则会出现解码错误。通过该发送方式可以达到快速解码的目的。</w:t>
      </w:r>
    </w:p>
    <w:p w14:paraId="6749EC4E">
      <w:r>
        <w:t xml:space="preserve">码流发送方式 enMode 可在接口 </w:t>
      </w:r>
      <w:r>
        <w:fldChar w:fldCharType="begin"/>
      </w:r>
      <w:r>
        <w:instrText xml:space="preserve"> HYPERLINK \l "_bookmark1070" </w:instrText>
      </w:r>
      <w:r>
        <w:fldChar w:fldCharType="separate"/>
      </w:r>
      <w:r>
        <w:rPr>
          <w:color w:val="0000FF"/>
        </w:rPr>
        <w:t xml:space="preserve">TS_MPI_VDEC_CreateChn </w:t>
      </w:r>
      <w:r>
        <w:rPr>
          <w:color w:val="0000FF"/>
        </w:rPr>
        <w:fldChar w:fldCharType="end"/>
      </w:r>
      <w:r>
        <w:t>中设置。</w:t>
      </w:r>
    </w:p>
    <w:p w14:paraId="774D6A61">
      <w:pPr>
        <w:pStyle w:val="75"/>
        <w:numPr>
          <w:ilvl w:val="0"/>
          <w:numId w:val="44"/>
        </w:numPr>
        <w:ind w:firstLineChars="0"/>
      </w:pPr>
      <w:r>
        <w:t>图像输出方式</w:t>
      </w:r>
    </w:p>
    <w:p w14:paraId="102D3098">
      <w:pPr>
        <w:ind w:firstLine="400" w:firstLineChars="200"/>
      </w:pPr>
      <w:r>
        <w:rPr>
          <w:spacing w:val="-5"/>
        </w:rPr>
        <w:t xml:space="preserve">显示序：解码图像按照 </w:t>
      </w:r>
      <w:r>
        <w:t>H.264/H.265</w:t>
      </w:r>
      <w:r>
        <w:rPr>
          <w:spacing w:val="-1"/>
        </w:rPr>
        <w:t xml:space="preserve"> </w:t>
      </w:r>
      <w:r>
        <w:t>协议输出。</w:t>
      </w:r>
    </w:p>
    <w:p w14:paraId="0509C75E">
      <w:pPr>
        <w:pStyle w:val="75"/>
        <w:numPr>
          <w:ilvl w:val="0"/>
          <w:numId w:val="44"/>
        </w:numPr>
        <w:ind w:firstLineChars="0"/>
      </w:pPr>
      <w:r>
        <w:t>解码帧存分配方式</w:t>
      </w:r>
    </w:p>
    <w:p w14:paraId="5115070A">
      <w:pPr>
        <w:ind w:firstLine="348" w:firstLineChars="200"/>
        <w:rPr>
          <w:sz w:val="20"/>
        </w:rPr>
      </w:pPr>
      <w:r>
        <w:rPr>
          <w:spacing w:val="-18"/>
        </w:rPr>
        <w:t xml:space="preserve">解码 </w:t>
      </w:r>
      <w:r>
        <w:t xml:space="preserve">PrivateVB </w:t>
      </w:r>
      <w:r>
        <w:rPr>
          <w:spacing w:val="-5"/>
        </w:rPr>
        <w:t>池：创建</w:t>
      </w:r>
      <w:r>
        <w:t>解码</w:t>
      </w:r>
      <w:r>
        <w:rPr>
          <w:spacing w:val="-5"/>
        </w:rPr>
        <w:t xml:space="preserve">通道时由 </w:t>
      </w:r>
      <w:r>
        <w:t>VDEC</w:t>
      </w:r>
      <w:r>
        <w:rPr>
          <w:spacing w:val="-1"/>
        </w:rPr>
        <w:t xml:space="preserve"> </w:t>
      </w:r>
      <w:r>
        <w:rPr>
          <w:spacing w:val="-11"/>
        </w:rPr>
        <w:t xml:space="preserve">创建私有 </w:t>
      </w:r>
      <w:r>
        <w:t>VB</w:t>
      </w:r>
      <w:r>
        <w:rPr>
          <w:spacing w:val="-1"/>
        </w:rPr>
        <w:t xml:space="preserve"> </w:t>
      </w:r>
      <w:r>
        <w:t>池作为该通道的图</w:t>
      </w:r>
      <w:r>
        <w:rPr>
          <w:spacing w:val="-28"/>
        </w:rPr>
        <w:t xml:space="preserve">像 </w:t>
      </w:r>
      <w:r>
        <w:t>Buffer</w:t>
      </w:r>
      <w:r>
        <w:rPr>
          <w:spacing w:val="-1"/>
        </w:rPr>
        <w:t xml:space="preserve">，用户可以在创建通道接口 </w:t>
      </w:r>
      <w:r>
        <w:t>TS_MPI_VDEC_CreateChn</w:t>
      </w:r>
      <w:r>
        <w:rPr>
          <w:spacing w:val="-1"/>
        </w:rPr>
        <w:t xml:space="preserve"> </w:t>
      </w:r>
      <w:r>
        <w:t>中设置私有VB</w:t>
      </w:r>
      <w:r>
        <w:rPr>
          <w:spacing w:val="-1"/>
        </w:rPr>
        <w:t xml:space="preserve"> </w:t>
      </w:r>
      <w:r>
        <w:rPr>
          <w:spacing w:val="-11"/>
        </w:rPr>
        <w:t xml:space="preserve">池的个数 </w:t>
      </w:r>
      <w:r>
        <w:t>u32FrameBufCnt</w:t>
      </w:r>
      <w:r>
        <w:rPr>
          <w:spacing w:val="1"/>
        </w:rPr>
        <w:t xml:space="preserve"> </w:t>
      </w:r>
      <w:r>
        <w:rPr>
          <w:spacing w:val="-27"/>
        </w:rPr>
        <w:t xml:space="preserve">和 </w:t>
      </w:r>
      <w:r>
        <w:t xml:space="preserve">VB </w:t>
      </w:r>
      <w:r>
        <w:rPr>
          <w:spacing w:val="-11"/>
        </w:rPr>
        <w:t xml:space="preserve">块的大小 </w:t>
      </w:r>
      <w:r>
        <w:t>u32FrameBufSize。</w:t>
      </w:r>
    </w:p>
    <w:p w14:paraId="3F384E43">
      <w:pPr>
        <w:pStyle w:val="75"/>
        <w:numPr>
          <w:ilvl w:val="0"/>
          <w:numId w:val="44"/>
        </w:numPr>
        <w:ind w:firstLineChars="0"/>
      </w:pPr>
      <w:r>
        <w:t>解码通道的输出</w:t>
      </w:r>
    </w:p>
    <w:p w14:paraId="60463575">
      <w:pPr>
        <w:ind w:firstLine="420" w:firstLineChars="200"/>
      </w:pPr>
      <w:r>
        <w:t>H264解码器输出时，宽高都会做16字节对齐。例如输入1080P压缩数据后，输出的数据在VIDEO_FRAME_INSO_S中的排列是按照1920x1088来分布的，即Y亮度和UV分量中间有8行的间隔。</w:t>
      </w:r>
    </w:p>
    <w:p w14:paraId="4DC81EE4">
      <w:pPr>
        <w:pStyle w:val="3"/>
      </w:pPr>
      <w:bookmarkStart w:id="2005" w:name="_Toc963022684"/>
      <w:bookmarkStart w:id="2006" w:name="_Toc1574996934"/>
      <w:bookmarkStart w:id="2007" w:name="_Toc168376087"/>
      <w:bookmarkStart w:id="2008" w:name="_Toc211516157"/>
      <w:bookmarkStart w:id="2009" w:name="_Toc693739259"/>
      <w:r>
        <w:t>API 参考</w:t>
      </w:r>
      <w:bookmarkEnd w:id="2005"/>
      <w:bookmarkEnd w:id="2006"/>
      <w:bookmarkEnd w:id="2007"/>
      <w:bookmarkEnd w:id="2008"/>
      <w:bookmarkEnd w:id="2009"/>
    </w:p>
    <w:p w14:paraId="09A8B601">
      <w:pPr>
        <w:ind w:firstLine="420" w:firstLineChars="200"/>
      </w:pPr>
      <w:r>
        <w:t>视频解码模块实现创建解码通道、发送视频码流、获取解码后图像等功能。该功能模块提供以下 MPI：</w:t>
      </w:r>
    </w:p>
    <w:p w14:paraId="7F3CC7CB">
      <w:pPr>
        <w:pStyle w:val="75"/>
        <w:numPr>
          <w:ilvl w:val="0"/>
          <w:numId w:val="38"/>
        </w:numPr>
        <w:ind w:firstLineChars="0"/>
      </w:pPr>
      <w:r>
        <w:t>TS_MPI_VDEC_GetFreeChn：获取空闲的解码通道。</w:t>
      </w:r>
    </w:p>
    <w:p w14:paraId="3DD35087">
      <w:pPr>
        <w:pStyle w:val="75"/>
        <w:numPr>
          <w:ilvl w:val="0"/>
          <w:numId w:val="38"/>
        </w:numPr>
        <w:ind w:firstLineChars="0"/>
      </w:pPr>
      <w:r>
        <w:t>TS_MPI_VDEC_CreateChn：创建视频解码通道。</w:t>
      </w:r>
    </w:p>
    <w:p w14:paraId="00888756">
      <w:pPr>
        <w:pStyle w:val="75"/>
        <w:numPr>
          <w:ilvl w:val="0"/>
          <w:numId w:val="38"/>
        </w:numPr>
        <w:ind w:firstLineChars="0"/>
      </w:pPr>
      <w:r>
        <w:t>TS_MPI_VDEC_DestroyChn：销毁视频解码通道。</w:t>
      </w:r>
    </w:p>
    <w:p w14:paraId="2614DF4F">
      <w:pPr>
        <w:pStyle w:val="75"/>
        <w:numPr>
          <w:ilvl w:val="0"/>
          <w:numId w:val="38"/>
        </w:numPr>
        <w:ind w:firstLineChars="0"/>
      </w:pPr>
      <w:r>
        <w:t>TS_MPI_VDEC_GetChnAttr：获取视频解码通道属性。</w:t>
      </w:r>
    </w:p>
    <w:p w14:paraId="593B7C20">
      <w:pPr>
        <w:pStyle w:val="75"/>
        <w:numPr>
          <w:ilvl w:val="0"/>
          <w:numId w:val="38"/>
        </w:numPr>
        <w:ind w:firstLineChars="0"/>
      </w:pPr>
      <w:r>
        <w:t>TS_MPI_VDEC_SetChnAttr：设置视频解码通道属性。</w:t>
      </w:r>
    </w:p>
    <w:p w14:paraId="2D8E8D9C">
      <w:pPr>
        <w:pStyle w:val="75"/>
        <w:numPr>
          <w:ilvl w:val="0"/>
          <w:numId w:val="38"/>
        </w:numPr>
        <w:ind w:firstLineChars="0"/>
      </w:pPr>
      <w:r>
        <w:t>TS_MPI_VDEC_StartRecvStream：解码器开始接收用户发送的码流。</w:t>
      </w:r>
    </w:p>
    <w:p w14:paraId="210C1530">
      <w:pPr>
        <w:pStyle w:val="75"/>
        <w:numPr>
          <w:ilvl w:val="0"/>
          <w:numId w:val="38"/>
        </w:numPr>
        <w:ind w:firstLineChars="0"/>
      </w:pPr>
      <w:r>
        <w:t>TS_MPI_VDEC_StopRecvStream：解码器停止接收用户发送的码流。</w:t>
      </w:r>
    </w:p>
    <w:p w14:paraId="5537D8CB">
      <w:pPr>
        <w:pStyle w:val="75"/>
        <w:numPr>
          <w:ilvl w:val="0"/>
          <w:numId w:val="38"/>
        </w:numPr>
        <w:ind w:firstLineChars="0"/>
      </w:pPr>
      <w:r>
        <w:t>TS_MPI_VDEC_QueryStatus：查询解码通道状态。</w:t>
      </w:r>
    </w:p>
    <w:p w14:paraId="562CD586">
      <w:pPr>
        <w:pStyle w:val="75"/>
        <w:numPr>
          <w:ilvl w:val="0"/>
          <w:numId w:val="38"/>
        </w:numPr>
        <w:ind w:firstLineChars="0"/>
      </w:pPr>
      <w:r>
        <w:t>TS_MPI_VDEC_GetFd：获取视频解码通道的设备文件句柄。</w:t>
      </w:r>
    </w:p>
    <w:p w14:paraId="38A63577">
      <w:pPr>
        <w:pStyle w:val="75"/>
        <w:numPr>
          <w:ilvl w:val="0"/>
          <w:numId w:val="38"/>
        </w:numPr>
        <w:ind w:firstLineChars="0"/>
      </w:pPr>
      <w:r>
        <w:t>TS_MPI_VDEC_CloseFd：关闭视频解码通道的设备文件句柄。</w:t>
      </w:r>
    </w:p>
    <w:p w14:paraId="6076EFCB">
      <w:pPr>
        <w:pStyle w:val="75"/>
        <w:numPr>
          <w:ilvl w:val="0"/>
          <w:numId w:val="38"/>
        </w:numPr>
        <w:ind w:firstLineChars="0"/>
      </w:pPr>
      <w:r>
        <w:t>TS_MPI_VDEC_SendStream：向视频解码通道发送码流数据。</w:t>
      </w:r>
    </w:p>
    <w:p w14:paraId="35139EBC">
      <w:pPr>
        <w:pStyle w:val="75"/>
        <w:numPr>
          <w:ilvl w:val="0"/>
          <w:numId w:val="38"/>
        </w:numPr>
        <w:ind w:firstLineChars="0"/>
      </w:pPr>
      <w:r>
        <w:t>TS_MPI_VDEC_GetFrame：获取视频解码通道的解码图像。</w:t>
      </w:r>
    </w:p>
    <w:p w14:paraId="79CC62E7">
      <w:pPr>
        <w:pStyle w:val="75"/>
        <w:numPr>
          <w:ilvl w:val="0"/>
          <w:numId w:val="38"/>
        </w:numPr>
        <w:ind w:firstLineChars="0"/>
      </w:pPr>
      <w:r>
        <w:t>TS_MPI_VDEC_ReleaseFrame：释放视频解码通道的解码图像。</w:t>
      </w:r>
    </w:p>
    <w:p w14:paraId="73862EC5">
      <w:pPr>
        <w:pStyle w:val="9"/>
      </w:pPr>
      <w:bookmarkStart w:id="2010" w:name="_Toc1971268706"/>
      <w:bookmarkStart w:id="2011" w:name="_Toc2135035354"/>
      <w:bookmarkStart w:id="2012" w:name="_Toc1411880328"/>
      <w:bookmarkStart w:id="2013" w:name="_Toc367684411"/>
      <w:r>
        <w:t>TS_MPI_VDEC_GetFreeChn</w:t>
      </w:r>
      <w:bookmarkEnd w:id="2010"/>
      <w:bookmarkEnd w:id="2011"/>
      <w:bookmarkEnd w:id="2012"/>
      <w:bookmarkEnd w:id="2013"/>
    </w:p>
    <w:p w14:paraId="6B0A8E63">
      <w:pPr>
        <w:ind w:firstLine="420" w:firstLineChars="200"/>
      </w:pPr>
      <w:r>
        <w:t>【描述】</w:t>
      </w:r>
    </w:p>
    <w:p w14:paraId="1B8ADA62">
      <w:pPr>
        <w:ind w:firstLine="420" w:firstLineChars="200"/>
      </w:pPr>
      <w:r>
        <w:t>获取空闲的解码通道。</w:t>
      </w:r>
    </w:p>
    <w:p w14:paraId="453A1887">
      <w:pPr>
        <w:ind w:firstLine="420" w:firstLineChars="200"/>
      </w:pPr>
      <w:r>
        <w:t>【语法】</w:t>
      </w:r>
    </w:p>
    <w:p w14:paraId="124AEEFD">
      <w:pPr>
        <w:ind w:firstLine="420" w:firstLineChars="200"/>
      </w:pPr>
      <w:r>
        <w:rPr>
          <w:szCs w:val="21"/>
        </w:rPr>
        <w:t>TS_S32 TS_MPI_VDEC_GetFreeChn(PAYLOAD_TYPE_E enType);</w:t>
      </w:r>
    </w:p>
    <w:p w14:paraId="07EBD11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35"/>
        <w:gridCol w:w="1670"/>
      </w:tblGrid>
      <w:tr w14:paraId="0AF8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7" w:type="pct"/>
            <w:shd w:val="clear" w:color="auto" w:fill="D8D8D8" w:themeFill="background1" w:themeFillShade="D9"/>
            <w:vAlign w:val="center"/>
          </w:tcPr>
          <w:p w14:paraId="41B1EDD1">
            <w:r>
              <w:t>参数名称</w:t>
            </w:r>
          </w:p>
        </w:tc>
        <w:tc>
          <w:tcPr>
            <w:tcW w:w="3286" w:type="pct"/>
            <w:shd w:val="clear" w:color="auto" w:fill="D8D8D8" w:themeFill="background1" w:themeFillShade="D9"/>
            <w:vAlign w:val="center"/>
          </w:tcPr>
          <w:p w14:paraId="1A3D52C0">
            <w:r>
              <w:t>描述</w:t>
            </w:r>
          </w:p>
        </w:tc>
        <w:tc>
          <w:tcPr>
            <w:tcW w:w="827" w:type="pct"/>
            <w:shd w:val="clear" w:color="auto" w:fill="D8D8D8" w:themeFill="background1" w:themeFillShade="D9"/>
            <w:vAlign w:val="center"/>
          </w:tcPr>
          <w:p w14:paraId="71B7843C">
            <w:r>
              <w:t>输入/输出</w:t>
            </w:r>
          </w:p>
        </w:tc>
      </w:tr>
      <w:tr w14:paraId="777C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7" w:type="pct"/>
            <w:vAlign w:val="center"/>
          </w:tcPr>
          <w:p w14:paraId="3D31906B">
            <w:r>
              <w:t>enType</w:t>
            </w:r>
          </w:p>
        </w:tc>
        <w:tc>
          <w:tcPr>
            <w:tcW w:w="3286" w:type="pct"/>
            <w:vAlign w:val="center"/>
          </w:tcPr>
          <w:p w14:paraId="66B01355">
            <w:r>
              <w:t>编码协议类型。</w:t>
            </w:r>
          </w:p>
          <w:p w14:paraId="51ED996E">
            <w:r>
              <w:t>取值范围：PAYLOAD_TYPE_E 枚举值。</w:t>
            </w:r>
          </w:p>
        </w:tc>
        <w:tc>
          <w:tcPr>
            <w:tcW w:w="827" w:type="pct"/>
            <w:vAlign w:val="center"/>
          </w:tcPr>
          <w:p w14:paraId="781087F1">
            <w:r>
              <w:t>输入</w:t>
            </w:r>
          </w:p>
        </w:tc>
      </w:tr>
    </w:tbl>
    <w:p w14:paraId="4385A83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217E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7F9301CA">
            <w:r>
              <w:t>返回值</w:t>
            </w:r>
          </w:p>
        </w:tc>
        <w:tc>
          <w:tcPr>
            <w:tcW w:w="2501" w:type="pct"/>
            <w:shd w:val="clear" w:color="auto" w:fill="D8D8D8" w:themeFill="background1" w:themeFillShade="D9"/>
            <w:vAlign w:val="center"/>
          </w:tcPr>
          <w:p w14:paraId="6C75E296">
            <w:r>
              <w:t>描述</w:t>
            </w:r>
          </w:p>
        </w:tc>
      </w:tr>
      <w:tr w14:paraId="7319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B1B70A7">
            <w:r>
              <w:t>[0, VDEC_MAX_CHN_NUM]</w:t>
            </w:r>
          </w:p>
        </w:tc>
        <w:tc>
          <w:tcPr>
            <w:tcW w:w="2501" w:type="pct"/>
            <w:vAlign w:val="center"/>
          </w:tcPr>
          <w:p w14:paraId="5B342F38">
            <w:r>
              <w:t>成功。其值为空闲的通道号。</w:t>
            </w:r>
          </w:p>
        </w:tc>
      </w:tr>
      <w:tr w14:paraId="7766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D1FA014">
            <w:r>
              <w:t>-1</w:t>
            </w:r>
          </w:p>
        </w:tc>
        <w:tc>
          <w:tcPr>
            <w:tcW w:w="2501" w:type="pct"/>
            <w:vAlign w:val="center"/>
          </w:tcPr>
          <w:p w14:paraId="0C945362">
            <w:r>
              <w:t>失败。</w:t>
            </w:r>
          </w:p>
        </w:tc>
      </w:tr>
    </w:tbl>
    <w:p w14:paraId="39BE738C">
      <w:pPr>
        <w:ind w:firstLine="420" w:firstLineChars="200"/>
      </w:pPr>
      <w:r>
        <w:t>【需求】</w:t>
      </w:r>
    </w:p>
    <w:p w14:paraId="38752FEB">
      <w:pPr>
        <w:ind w:firstLine="420" w:firstLineChars="200"/>
        <w:rPr>
          <w:sz w:val="16"/>
        </w:rPr>
      </w:pPr>
      <w:r>
        <w:t>头文件：mpi_vdec.h、ts_comm_vdec.h</w:t>
      </w:r>
    </w:p>
    <w:p w14:paraId="699ACFBD">
      <w:pPr>
        <w:ind w:firstLine="420" w:firstLineChars="200"/>
        <w:rPr>
          <w:sz w:val="16"/>
        </w:rPr>
      </w:pPr>
      <w:r>
        <w:t>库文件：libmpi.so</w:t>
      </w:r>
    </w:p>
    <w:p w14:paraId="6BCF7C4E">
      <w:pPr>
        <w:ind w:firstLine="420" w:firstLineChars="200"/>
      </w:pPr>
      <w:r>
        <w:t>【注意】</w:t>
      </w:r>
    </w:p>
    <w:p w14:paraId="39E8669C">
      <w:pPr>
        <w:ind w:firstLine="420" w:firstLineChars="200"/>
      </w:pPr>
      <w:r>
        <w:t>无。</w:t>
      </w:r>
    </w:p>
    <w:p w14:paraId="159C881B">
      <w:pPr>
        <w:ind w:firstLine="420" w:firstLineChars="200"/>
      </w:pPr>
      <w:r>
        <w:t>【举例】</w:t>
      </w:r>
    </w:p>
    <w:p w14:paraId="2A51AC82">
      <w:pPr>
        <w:ind w:firstLine="420" w:firstLineChars="200"/>
      </w:pPr>
      <w:r>
        <w:t>无。</w:t>
      </w:r>
    </w:p>
    <w:p w14:paraId="41CD1DA5">
      <w:pPr>
        <w:ind w:firstLine="420" w:firstLineChars="200"/>
      </w:pPr>
      <w:r>
        <w:t>【相关主题】</w:t>
      </w:r>
    </w:p>
    <w:p w14:paraId="137EEA9C">
      <w:pPr>
        <w:ind w:firstLine="420" w:firstLineChars="200"/>
      </w:pPr>
      <w:r>
        <w:t>无。</w:t>
      </w:r>
    </w:p>
    <w:p w14:paraId="322CF949">
      <w:pPr>
        <w:pStyle w:val="9"/>
      </w:pPr>
      <w:bookmarkStart w:id="2014" w:name="_Toc91418270"/>
      <w:bookmarkStart w:id="2015" w:name="_Toc250310473"/>
      <w:bookmarkStart w:id="2016" w:name="_Toc1968073283"/>
      <w:bookmarkStart w:id="2017" w:name="_Toc2105258463"/>
      <w:r>
        <w:t>TS_MPI_VDEC_CreateChn</w:t>
      </w:r>
      <w:bookmarkEnd w:id="2014"/>
      <w:bookmarkEnd w:id="2015"/>
      <w:bookmarkEnd w:id="2016"/>
      <w:bookmarkEnd w:id="2017"/>
    </w:p>
    <w:p w14:paraId="53CDCA60">
      <w:pPr>
        <w:ind w:firstLine="420" w:firstLineChars="200"/>
      </w:pPr>
      <w:r>
        <w:t>【描述】</w:t>
      </w:r>
    </w:p>
    <w:p w14:paraId="0F791370">
      <w:pPr>
        <w:ind w:firstLine="420" w:firstLineChars="200"/>
      </w:pPr>
      <w:r>
        <w:t>创建视频解码通道。</w:t>
      </w:r>
    </w:p>
    <w:p w14:paraId="39712160">
      <w:pPr>
        <w:ind w:firstLine="420" w:firstLineChars="200"/>
      </w:pPr>
      <w:r>
        <w:t>【语法】</w:t>
      </w:r>
    </w:p>
    <w:p w14:paraId="5C755E6F">
      <w:pPr>
        <w:ind w:firstLine="420" w:firstLineChars="200"/>
        <w:rPr>
          <w:szCs w:val="21"/>
        </w:rPr>
      </w:pPr>
      <w:r>
        <w:rPr>
          <w:szCs w:val="21"/>
        </w:rPr>
        <w:t xml:space="preserve">TS_S32 TS_MPI_VDEC_CreateChn(VDEC_CHN VdChn, const </w:t>
      </w:r>
      <w:r>
        <w:fldChar w:fldCharType="begin"/>
      </w:r>
      <w:r>
        <w:instrText xml:space="preserve"> HYPERLINK \l "_bookmark1099" </w:instrText>
      </w:r>
      <w:r>
        <w:fldChar w:fldCharType="separate"/>
      </w:r>
      <w:r>
        <w:rPr>
          <w:color w:val="0000FF"/>
          <w:szCs w:val="21"/>
        </w:rPr>
        <w:t>VDEC_CHN_ATTR_S</w:t>
      </w:r>
      <w:r>
        <w:rPr>
          <w:color w:val="0000FF"/>
          <w:szCs w:val="21"/>
        </w:rPr>
        <w:fldChar w:fldCharType="end"/>
      </w:r>
    </w:p>
    <w:p w14:paraId="5D70E4DC">
      <w:pPr>
        <w:ind w:firstLine="420" w:firstLineChars="200"/>
        <w:rPr>
          <w:szCs w:val="21"/>
        </w:rPr>
      </w:pPr>
      <w:r>
        <w:rPr>
          <w:szCs w:val="21"/>
        </w:rPr>
        <w:t>*pstAttr)</w:t>
      </w:r>
    </w:p>
    <w:p w14:paraId="09A18FBA">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20"/>
        <w:gridCol w:w="1587"/>
      </w:tblGrid>
      <w:tr w14:paraId="360C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1123130C">
            <w:r>
              <w:t>参数名称</w:t>
            </w:r>
          </w:p>
        </w:tc>
        <w:tc>
          <w:tcPr>
            <w:tcW w:w="3328" w:type="pct"/>
            <w:shd w:val="clear" w:color="auto" w:fill="D8D8D8" w:themeFill="background1" w:themeFillShade="D9"/>
            <w:vAlign w:val="center"/>
          </w:tcPr>
          <w:p w14:paraId="6620C3CE">
            <w:r>
              <w:t>描述</w:t>
            </w:r>
          </w:p>
        </w:tc>
        <w:tc>
          <w:tcPr>
            <w:tcW w:w="786" w:type="pct"/>
            <w:shd w:val="clear" w:color="auto" w:fill="D8D8D8" w:themeFill="background1" w:themeFillShade="D9"/>
            <w:vAlign w:val="center"/>
          </w:tcPr>
          <w:p w14:paraId="64477C0A">
            <w:r>
              <w:t>输入/输出</w:t>
            </w:r>
          </w:p>
        </w:tc>
      </w:tr>
      <w:tr w14:paraId="12657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5599CD06">
            <w:r>
              <w:t>VdChn</w:t>
            </w:r>
          </w:p>
        </w:tc>
        <w:tc>
          <w:tcPr>
            <w:tcW w:w="3328" w:type="pct"/>
            <w:vAlign w:val="center"/>
          </w:tcPr>
          <w:p w14:paraId="31AE6CD6">
            <w:r>
              <w:t>视频解码通道号。</w:t>
            </w:r>
          </w:p>
          <w:p w14:paraId="5C8ADFDA">
            <w:r>
              <w:t>取值范围：[0, VDEC_MAX_CHN_NUM)。</w:t>
            </w:r>
          </w:p>
        </w:tc>
        <w:tc>
          <w:tcPr>
            <w:tcW w:w="786" w:type="pct"/>
            <w:vAlign w:val="center"/>
          </w:tcPr>
          <w:p w14:paraId="32A15AC2">
            <w:r>
              <w:t>输入</w:t>
            </w:r>
          </w:p>
        </w:tc>
      </w:tr>
      <w:tr w14:paraId="5E474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6" w:type="pct"/>
            <w:vAlign w:val="center"/>
          </w:tcPr>
          <w:p w14:paraId="60C7E2EF">
            <w:r>
              <w:t>pstAttr</w:t>
            </w:r>
          </w:p>
        </w:tc>
        <w:tc>
          <w:tcPr>
            <w:tcW w:w="3328" w:type="pct"/>
            <w:vAlign w:val="center"/>
          </w:tcPr>
          <w:p w14:paraId="0BEB1091">
            <w:r>
              <w:t>解码通道属性指针。</w:t>
            </w:r>
          </w:p>
        </w:tc>
        <w:tc>
          <w:tcPr>
            <w:tcW w:w="786" w:type="pct"/>
            <w:vAlign w:val="center"/>
          </w:tcPr>
          <w:p w14:paraId="57D5F1C0">
            <w:r>
              <w:t>输入</w:t>
            </w:r>
          </w:p>
        </w:tc>
      </w:tr>
    </w:tbl>
    <w:p w14:paraId="1BA317F7">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7"/>
        <w:gridCol w:w="5589"/>
      </w:tblGrid>
      <w:tr w14:paraId="6915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232" w:type="pct"/>
            <w:shd w:val="clear" w:color="auto" w:fill="D8D8D8" w:themeFill="background1" w:themeFillShade="D9"/>
            <w:vAlign w:val="center"/>
          </w:tcPr>
          <w:p w14:paraId="6EBC1651">
            <w:r>
              <w:t>返回值</w:t>
            </w:r>
          </w:p>
        </w:tc>
        <w:tc>
          <w:tcPr>
            <w:tcW w:w="2768" w:type="pct"/>
            <w:shd w:val="clear" w:color="auto" w:fill="D8D8D8" w:themeFill="background1" w:themeFillShade="D9"/>
            <w:vAlign w:val="center"/>
          </w:tcPr>
          <w:p w14:paraId="00D520D7">
            <w:r>
              <w:t>描述</w:t>
            </w:r>
          </w:p>
        </w:tc>
      </w:tr>
      <w:tr w14:paraId="71AFE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232" w:type="pct"/>
            <w:vAlign w:val="center"/>
          </w:tcPr>
          <w:p w14:paraId="518D8100">
            <w:r>
              <w:t>0</w:t>
            </w:r>
          </w:p>
        </w:tc>
        <w:tc>
          <w:tcPr>
            <w:tcW w:w="2768" w:type="pct"/>
            <w:vAlign w:val="center"/>
          </w:tcPr>
          <w:p w14:paraId="7B1E4CC6">
            <w:r>
              <w:t>成功。</w:t>
            </w:r>
          </w:p>
        </w:tc>
      </w:tr>
      <w:tr w14:paraId="6752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232" w:type="pct"/>
            <w:vAlign w:val="center"/>
          </w:tcPr>
          <w:p w14:paraId="33C708A7">
            <w:r>
              <w:t>非 0</w:t>
            </w:r>
          </w:p>
        </w:tc>
        <w:tc>
          <w:tcPr>
            <w:tcW w:w="2768" w:type="pct"/>
            <w:vAlign w:val="center"/>
          </w:tcPr>
          <w:p w14:paraId="6197ACD8">
            <w:r>
              <w:t>失败，其值为</w:t>
            </w:r>
            <w:r>
              <w:fldChar w:fldCharType="begin"/>
            </w:r>
            <w:r>
              <w:instrText xml:space="preserve"> HYPERLINK \l "_bookmark1122" </w:instrText>
            </w:r>
            <w:r>
              <w:fldChar w:fldCharType="separate"/>
            </w:r>
            <w:r>
              <w:rPr>
                <w:color w:val="0000FF"/>
              </w:rPr>
              <w:t>错误码</w:t>
            </w:r>
            <w:r>
              <w:rPr>
                <w:color w:val="0000FF"/>
              </w:rPr>
              <w:fldChar w:fldCharType="end"/>
            </w:r>
            <w:r>
              <w:t>。</w:t>
            </w:r>
          </w:p>
        </w:tc>
      </w:tr>
    </w:tbl>
    <w:p w14:paraId="6F09B9C6">
      <w:pPr>
        <w:ind w:firstLine="420" w:firstLineChars="200"/>
      </w:pPr>
      <w:r>
        <w:t>【需求】</w:t>
      </w:r>
    </w:p>
    <w:p w14:paraId="4BDEE11A">
      <w:pPr>
        <w:ind w:firstLine="420" w:firstLineChars="200"/>
        <w:rPr>
          <w:sz w:val="16"/>
        </w:rPr>
      </w:pPr>
      <w:r>
        <w:t>头文件：mpi_vdec.h、ts_comm_vdec.h</w:t>
      </w:r>
    </w:p>
    <w:p w14:paraId="55B821E7">
      <w:pPr>
        <w:ind w:firstLine="420" w:firstLineChars="200"/>
        <w:rPr>
          <w:sz w:val="16"/>
        </w:rPr>
      </w:pPr>
      <w:r>
        <w:t>库文件：libmpi.so</w:t>
      </w:r>
    </w:p>
    <w:p w14:paraId="3CF2AFC4">
      <w:pPr>
        <w:ind w:firstLine="420" w:firstLineChars="200"/>
      </w:pPr>
      <w:r>
        <w:t>【注意】</w:t>
      </w:r>
    </w:p>
    <w:p w14:paraId="602A1430">
      <w:pPr>
        <w:ind w:firstLine="420" w:firstLineChars="200"/>
        <w:rPr>
          <w:sz w:val="16"/>
        </w:rPr>
      </w:pPr>
      <w:r>
        <w:t>通道号不能超出最大的通道号范围。</w:t>
      </w:r>
    </w:p>
    <w:p w14:paraId="6D3607B1">
      <w:pPr>
        <w:ind w:firstLine="420" w:firstLineChars="200"/>
        <w:rPr>
          <w:sz w:val="16"/>
        </w:rPr>
      </w:pPr>
      <w:r>
        <w:t>如果</w:t>
      </w:r>
      <w:r>
        <w:rPr>
          <w:spacing w:val="-11"/>
        </w:rPr>
        <w:t xml:space="preserve">参数 </w:t>
      </w:r>
      <w:r>
        <w:t xml:space="preserve">pstAttr </w:t>
      </w:r>
      <w:r>
        <w:rPr>
          <w:spacing w:val="-6"/>
        </w:rPr>
        <w:t xml:space="preserve">为空，会返回错误码 </w:t>
      </w:r>
      <w:r>
        <w:fldChar w:fldCharType="begin"/>
      </w:r>
      <w:r>
        <w:instrText xml:space="preserve"> HYPERLINK \l "_bookmark1128" </w:instrText>
      </w:r>
      <w:r>
        <w:fldChar w:fldCharType="separate"/>
      </w:r>
      <w:r>
        <w:rPr>
          <w:color w:val="0000FF"/>
        </w:rPr>
        <w:t>TS_ERR_VDEC_NULL_PTR</w:t>
      </w:r>
      <w:r>
        <w:rPr>
          <w:color w:val="0000FF"/>
        </w:rPr>
        <w:fldChar w:fldCharType="end"/>
      </w:r>
      <w:r>
        <w:t>。</w:t>
      </w:r>
    </w:p>
    <w:p w14:paraId="5FC1617F">
      <w:pPr>
        <w:ind w:firstLine="420" w:firstLineChars="200"/>
      </w:pPr>
      <w:r>
        <w:t xml:space="preserve">在创建视频解码通道之前必须保证通道未创建（或者已经销毁），否则会直接返回通道已存在错误 </w:t>
      </w:r>
      <w:r>
        <w:fldChar w:fldCharType="begin"/>
      </w:r>
      <w:r>
        <w:instrText xml:space="preserve"> HYPERLINK \l "_bookmark1126" </w:instrText>
      </w:r>
      <w:r>
        <w:fldChar w:fldCharType="separate"/>
      </w:r>
      <w:r>
        <w:t>TS_ERR_VDEC_EXIST</w:t>
      </w:r>
      <w:r>
        <w:fldChar w:fldCharType="end"/>
      </w:r>
      <w:r>
        <w:t>。</w:t>
      </w:r>
    </w:p>
    <w:p w14:paraId="788BD420">
      <w:pPr>
        <w:ind w:firstLine="420" w:firstLineChars="200"/>
      </w:pPr>
      <w:r>
        <w:t xml:space="preserve">系统内存不足时会返回 </w:t>
      </w:r>
      <w:r>
        <w:fldChar w:fldCharType="begin"/>
      </w:r>
      <w:r>
        <w:instrText xml:space="preserve"> HYPERLINK \l "_bookmark1131" </w:instrText>
      </w:r>
      <w:r>
        <w:fldChar w:fldCharType="separate"/>
      </w:r>
      <w:r>
        <w:t xml:space="preserve">TS_ERR_VDEC_NOMEM </w:t>
      </w:r>
      <w:r>
        <w:fldChar w:fldCharType="end"/>
      </w:r>
      <w:r>
        <w:t>的错误码。</w:t>
      </w:r>
    </w:p>
    <w:p w14:paraId="7F7306D5">
      <w:pPr>
        <w:ind w:firstLine="420" w:firstLineChars="200"/>
      </w:pPr>
      <w:r>
        <w:t>当通道属性 pstAttr 中的值超过解码能力集时，会返回TS_ERR_VDEC_ILLEGAL_PARAM 的错误码。目前解码能力集如</w:t>
      </w:r>
      <w:r>
        <w:fldChar w:fldCharType="begin"/>
      </w:r>
      <w:r>
        <w:instrText xml:space="preserve"> HYPERLINK \l "_bookmark1064" </w:instrText>
      </w:r>
      <w:r>
        <w:fldChar w:fldCharType="separate"/>
      </w:r>
      <w:r>
        <w:fldChar w:fldCharType="begin"/>
      </w:r>
      <w:r>
        <w:instrText xml:space="preserve"> REF _Ref150245327 \h </w:instrText>
      </w:r>
      <w:r>
        <w:fldChar w:fldCharType="separate"/>
      </w:r>
      <w:r>
        <w:rPr>
          <w:rFonts w:hint="eastAsia"/>
        </w:rPr>
        <w:t xml:space="preserve">表 </w:t>
      </w:r>
      <w:r>
        <w:t>7</w:t>
      </w:r>
      <w:r>
        <w:noBreakHyphen/>
      </w:r>
      <w:r>
        <w:t>1</w:t>
      </w:r>
      <w:r>
        <w:fldChar w:fldCharType="end"/>
      </w:r>
      <w:r>
        <w:t xml:space="preserve"> </w:t>
      </w:r>
      <w:r>
        <w:fldChar w:fldCharType="end"/>
      </w:r>
      <w:r>
        <w:t>所示。</w:t>
      </w:r>
    </w:p>
    <w:p w14:paraId="58A486FD">
      <w:pPr>
        <w:ind w:firstLine="420" w:firstLineChars="200"/>
      </w:pPr>
      <w:r>
        <w:t>解码帧存分配方式使用的是解码 PrivateVB 池，用户需要根据解码码流配置解码所需的帧存 VB 大小 u32FrameBufSize 和个数 u32FrameBufCnt，解码器内部按此配置创建相应的私有 VB 池。</w:t>
      </w:r>
    </w:p>
    <w:p w14:paraId="24CA0662">
      <w:pPr>
        <w:ind w:firstLine="420" w:firstLineChars="200"/>
      </w:pPr>
      <w:r>
        <w:t>【举例】</w:t>
      </w:r>
    </w:p>
    <w:p w14:paraId="23069253">
      <w:pPr>
        <w:ind w:firstLine="420" w:firstLineChars="200"/>
        <w:rPr>
          <w:lang w:eastAsia="zh"/>
        </w:rPr>
      </w:pPr>
      <w:r>
        <w:t>无</w:t>
      </w:r>
      <w:r>
        <w:rPr>
          <w:rFonts w:hint="eastAsia"/>
          <w:lang w:eastAsia="zh"/>
        </w:rPr>
        <w:t>。</w:t>
      </w:r>
    </w:p>
    <w:p w14:paraId="4998B125">
      <w:pPr>
        <w:ind w:firstLine="420" w:firstLineChars="200"/>
      </w:pPr>
      <w:r>
        <w:t>【相关主题】</w:t>
      </w:r>
    </w:p>
    <w:p w14:paraId="7ED79AF4">
      <w:pPr>
        <w:ind w:firstLine="420" w:firstLineChars="200"/>
        <w:rPr>
          <w:lang w:eastAsia="zh"/>
        </w:rPr>
      </w:pPr>
      <w:r>
        <w:t>无</w:t>
      </w:r>
      <w:r>
        <w:rPr>
          <w:rFonts w:hint="eastAsia"/>
          <w:lang w:eastAsia="zh"/>
        </w:rPr>
        <w:t>。</w:t>
      </w:r>
    </w:p>
    <w:p w14:paraId="5FBEC6F0">
      <w:pPr>
        <w:pStyle w:val="9"/>
      </w:pPr>
      <w:bookmarkStart w:id="2018" w:name="_Toc1864013446"/>
      <w:bookmarkStart w:id="2019" w:name="_Toc1377684479"/>
      <w:bookmarkStart w:id="2020" w:name="_Toc767894552"/>
      <w:bookmarkStart w:id="2021" w:name="_Toc2111978877"/>
      <w:r>
        <w:t>TS_MPI_VDEC_DestroyChn</w:t>
      </w:r>
      <w:bookmarkEnd w:id="2018"/>
      <w:bookmarkEnd w:id="2019"/>
      <w:bookmarkEnd w:id="2020"/>
      <w:bookmarkEnd w:id="2021"/>
    </w:p>
    <w:p w14:paraId="4A5E0FD3">
      <w:pPr>
        <w:ind w:firstLine="420" w:firstLineChars="200"/>
      </w:pPr>
      <w:r>
        <w:t>【描述】</w:t>
      </w:r>
    </w:p>
    <w:p w14:paraId="545D8BA6">
      <w:pPr>
        <w:ind w:firstLine="420" w:firstLineChars="200"/>
      </w:pPr>
      <w:r>
        <w:t>销毁视频解码通道。</w:t>
      </w:r>
    </w:p>
    <w:p w14:paraId="50A7C97D">
      <w:pPr>
        <w:ind w:firstLine="420" w:firstLineChars="200"/>
      </w:pPr>
      <w:r>
        <w:t>【语法】</w:t>
      </w:r>
    </w:p>
    <w:p w14:paraId="5F5151D9">
      <w:pPr>
        <w:ind w:firstLine="420" w:firstLineChars="200"/>
        <w:rPr>
          <w:szCs w:val="21"/>
        </w:rPr>
      </w:pPr>
      <w:r>
        <w:rPr>
          <w:szCs w:val="21"/>
        </w:rPr>
        <w:t>TS_S32 TS_MPI_VDEC_DestroyChn(VDEC_CHN VdChn);</w:t>
      </w:r>
    </w:p>
    <w:p w14:paraId="27F29761">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35"/>
        <w:gridCol w:w="1670"/>
      </w:tblGrid>
      <w:tr w14:paraId="04BF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7" w:type="pct"/>
            <w:shd w:val="clear" w:color="auto" w:fill="D8D8D8" w:themeFill="background1" w:themeFillShade="D9"/>
            <w:vAlign w:val="center"/>
          </w:tcPr>
          <w:p w14:paraId="781017E1">
            <w:r>
              <w:t>参数名称</w:t>
            </w:r>
          </w:p>
        </w:tc>
        <w:tc>
          <w:tcPr>
            <w:tcW w:w="3286" w:type="pct"/>
            <w:shd w:val="clear" w:color="auto" w:fill="D8D8D8" w:themeFill="background1" w:themeFillShade="D9"/>
            <w:vAlign w:val="center"/>
          </w:tcPr>
          <w:p w14:paraId="571C7E1F">
            <w:r>
              <w:t>描述</w:t>
            </w:r>
          </w:p>
        </w:tc>
        <w:tc>
          <w:tcPr>
            <w:tcW w:w="827" w:type="pct"/>
            <w:shd w:val="clear" w:color="auto" w:fill="D8D8D8" w:themeFill="background1" w:themeFillShade="D9"/>
            <w:vAlign w:val="center"/>
          </w:tcPr>
          <w:p w14:paraId="0AF5E990">
            <w:r>
              <w:t>输入/输出</w:t>
            </w:r>
          </w:p>
        </w:tc>
      </w:tr>
      <w:tr w14:paraId="22976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7" w:type="pct"/>
            <w:vAlign w:val="center"/>
          </w:tcPr>
          <w:p w14:paraId="7B3D19C0">
            <w:r>
              <w:t>VdChn</w:t>
            </w:r>
          </w:p>
        </w:tc>
        <w:tc>
          <w:tcPr>
            <w:tcW w:w="3286" w:type="pct"/>
            <w:vAlign w:val="center"/>
          </w:tcPr>
          <w:p w14:paraId="00F39CDA">
            <w:r>
              <w:t>视频解码通道号。</w:t>
            </w:r>
          </w:p>
          <w:p w14:paraId="7B3301C7">
            <w:r>
              <w:t>取值范围：[0, VDEC_MAX_CHN_NUM)。</w:t>
            </w:r>
          </w:p>
        </w:tc>
        <w:tc>
          <w:tcPr>
            <w:tcW w:w="827" w:type="pct"/>
            <w:vAlign w:val="center"/>
          </w:tcPr>
          <w:p w14:paraId="7DBC0529">
            <w:r>
              <w:t>输入</w:t>
            </w:r>
          </w:p>
        </w:tc>
      </w:tr>
    </w:tbl>
    <w:p w14:paraId="183FC9B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0B84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1C158D05">
            <w:r>
              <w:t>返回值</w:t>
            </w:r>
          </w:p>
        </w:tc>
        <w:tc>
          <w:tcPr>
            <w:tcW w:w="2501" w:type="pct"/>
            <w:shd w:val="clear" w:color="auto" w:fill="D8D8D8" w:themeFill="background1" w:themeFillShade="D9"/>
            <w:vAlign w:val="center"/>
          </w:tcPr>
          <w:p w14:paraId="57B21452">
            <w:r>
              <w:t>描述</w:t>
            </w:r>
          </w:p>
        </w:tc>
      </w:tr>
      <w:tr w14:paraId="1CB4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2CFB0F9">
            <w:r>
              <w:t>0</w:t>
            </w:r>
          </w:p>
        </w:tc>
        <w:tc>
          <w:tcPr>
            <w:tcW w:w="2501" w:type="pct"/>
            <w:vAlign w:val="center"/>
          </w:tcPr>
          <w:p w14:paraId="4403A611">
            <w:r>
              <w:t>成功。</w:t>
            </w:r>
          </w:p>
        </w:tc>
      </w:tr>
      <w:tr w14:paraId="798CC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AF7E80A">
            <w:r>
              <w:t>非 0</w:t>
            </w:r>
          </w:p>
        </w:tc>
        <w:tc>
          <w:tcPr>
            <w:tcW w:w="2501" w:type="pct"/>
            <w:vAlign w:val="center"/>
          </w:tcPr>
          <w:p w14:paraId="4537CE5D">
            <w:r>
              <w:t>失败，其值为</w:t>
            </w:r>
            <w:r>
              <w:fldChar w:fldCharType="begin"/>
            </w:r>
            <w:r>
              <w:instrText xml:space="preserve"> HYPERLINK \l "_bookmark1122" </w:instrText>
            </w:r>
            <w:r>
              <w:fldChar w:fldCharType="separate"/>
            </w:r>
            <w:r>
              <w:rPr>
                <w:color w:val="0000FF"/>
              </w:rPr>
              <w:t>错误码</w:t>
            </w:r>
            <w:r>
              <w:rPr>
                <w:color w:val="0000FF"/>
              </w:rPr>
              <w:fldChar w:fldCharType="end"/>
            </w:r>
            <w:r>
              <w:t>。</w:t>
            </w:r>
          </w:p>
        </w:tc>
      </w:tr>
    </w:tbl>
    <w:p w14:paraId="6509E164">
      <w:pPr>
        <w:ind w:firstLine="420" w:firstLineChars="200"/>
      </w:pPr>
      <w:r>
        <w:t>【需求】</w:t>
      </w:r>
    </w:p>
    <w:p w14:paraId="36AD099C">
      <w:pPr>
        <w:ind w:firstLine="420" w:firstLineChars="200"/>
        <w:rPr>
          <w:sz w:val="16"/>
        </w:rPr>
      </w:pPr>
      <w:r>
        <w:t>头文件：mpi_vdec.h、ts_comm_vdec.h</w:t>
      </w:r>
    </w:p>
    <w:p w14:paraId="067B8529">
      <w:pPr>
        <w:ind w:firstLine="420" w:firstLineChars="200"/>
        <w:rPr>
          <w:sz w:val="16"/>
        </w:rPr>
      </w:pPr>
      <w:r>
        <w:t>库文件：libmpi.so</w:t>
      </w:r>
    </w:p>
    <w:p w14:paraId="6E6B24D3">
      <w:pPr>
        <w:ind w:firstLine="420" w:firstLineChars="200"/>
      </w:pPr>
      <w:r>
        <w:t>【注意】</w:t>
      </w:r>
    </w:p>
    <w:p w14:paraId="66BC383A">
      <w:pPr>
        <w:ind w:firstLine="420" w:firstLineChars="200"/>
      </w:pPr>
      <w:r>
        <w:t>销毁前必须保证通道已创建，否则会返回通道未创建的错误。</w:t>
      </w:r>
    </w:p>
    <w:p w14:paraId="21239BC3">
      <w:pPr>
        <w:ind w:firstLine="420" w:firstLineChars="200"/>
      </w:pPr>
      <w:r>
        <w:t>销毁前必须停止接收码流（或者尚未开始接收码流），否则返回错误码</w:t>
      </w:r>
      <w:r>
        <w:fldChar w:fldCharType="begin"/>
      </w:r>
      <w:r>
        <w:instrText xml:space="preserve"> HYPERLINK \l "_bookmark1130" </w:instrText>
      </w:r>
      <w:r>
        <w:fldChar w:fldCharType="separate"/>
      </w:r>
      <w:r>
        <w:t>TS_ERR_VDEC_NOT_PERM</w:t>
      </w:r>
      <w:r>
        <w:fldChar w:fldCharType="end"/>
      </w:r>
      <w:r>
        <w:t>。</w:t>
      </w:r>
    </w:p>
    <w:p w14:paraId="4DC9D960">
      <w:pPr>
        <w:ind w:firstLine="420" w:firstLineChars="200"/>
      </w:pPr>
      <w:r>
        <w:t>【举例】</w:t>
      </w:r>
    </w:p>
    <w:p w14:paraId="23F8B041">
      <w:pPr>
        <w:ind w:firstLine="420" w:firstLineChars="200"/>
      </w:pPr>
      <w:r>
        <w:t>无。</w:t>
      </w:r>
    </w:p>
    <w:p w14:paraId="3A43A08E">
      <w:pPr>
        <w:ind w:firstLine="420" w:firstLineChars="200"/>
      </w:pPr>
      <w:r>
        <w:t>【相关主题】</w:t>
      </w:r>
    </w:p>
    <w:p w14:paraId="20E67CD2">
      <w:pPr>
        <w:ind w:firstLine="420" w:firstLineChars="200"/>
      </w:pPr>
      <w:r>
        <w:t>无。</w:t>
      </w:r>
    </w:p>
    <w:p w14:paraId="2A00CA30">
      <w:pPr>
        <w:pStyle w:val="9"/>
      </w:pPr>
      <w:bookmarkStart w:id="2022" w:name="_Toc367293588"/>
      <w:bookmarkStart w:id="2023" w:name="_Toc1221317325"/>
      <w:bookmarkStart w:id="2024" w:name="_Toc1199616103"/>
      <w:bookmarkStart w:id="2025" w:name="_Toc1920964778"/>
      <w:r>
        <w:t>TS_MPI_VDEC_GetChnAttr</w:t>
      </w:r>
      <w:bookmarkEnd w:id="2022"/>
      <w:bookmarkEnd w:id="2023"/>
      <w:bookmarkEnd w:id="2024"/>
      <w:bookmarkEnd w:id="2025"/>
    </w:p>
    <w:p w14:paraId="30BD8C20">
      <w:pPr>
        <w:ind w:firstLine="420" w:firstLineChars="200"/>
      </w:pPr>
      <w:r>
        <w:t>【描述】</w:t>
      </w:r>
    </w:p>
    <w:p w14:paraId="682D1E87">
      <w:pPr>
        <w:ind w:firstLine="420" w:firstLineChars="200"/>
      </w:pPr>
      <w:r>
        <w:t>获取视频解码通道属性。</w:t>
      </w:r>
    </w:p>
    <w:p w14:paraId="7B229E47">
      <w:pPr>
        <w:ind w:firstLine="420" w:firstLineChars="200"/>
      </w:pPr>
      <w:r>
        <w:t>【语法】</w:t>
      </w:r>
    </w:p>
    <w:p w14:paraId="21BE088E">
      <w:pPr>
        <w:ind w:firstLine="360" w:firstLineChars="200"/>
        <w:rPr>
          <w:sz w:val="18"/>
        </w:rPr>
      </w:pPr>
      <w:r>
        <w:rPr>
          <w:sz w:val="18"/>
        </w:rPr>
        <w:t xml:space="preserve">TS_S32 TS_MPI_VDEC_GetChnAttr(VDEC_CHN VdChn, </w:t>
      </w:r>
      <w:r>
        <w:fldChar w:fldCharType="begin"/>
      </w:r>
      <w:r>
        <w:instrText xml:space="preserve"> HYPERLINK \l "_bookmark1099" </w:instrText>
      </w:r>
      <w:r>
        <w:fldChar w:fldCharType="separate"/>
      </w:r>
      <w:r>
        <w:rPr>
          <w:color w:val="0000FF"/>
          <w:sz w:val="18"/>
        </w:rPr>
        <w:t xml:space="preserve">VDEC_CHN_ATTR_S </w:t>
      </w:r>
      <w:r>
        <w:rPr>
          <w:color w:val="0000FF"/>
          <w:sz w:val="18"/>
        </w:rPr>
        <w:fldChar w:fldCharType="end"/>
      </w:r>
      <w:r>
        <w:rPr>
          <w:sz w:val="18"/>
        </w:rPr>
        <w:t>*pstAttr);</w:t>
      </w:r>
    </w:p>
    <w:p w14:paraId="3A321BD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49"/>
        <w:gridCol w:w="1658"/>
      </w:tblGrid>
      <w:tr w14:paraId="622F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05138D65">
            <w:r>
              <w:t>参数名称</w:t>
            </w:r>
          </w:p>
        </w:tc>
        <w:tc>
          <w:tcPr>
            <w:tcW w:w="3293" w:type="pct"/>
            <w:shd w:val="clear" w:color="auto" w:fill="D8D8D8" w:themeFill="background1" w:themeFillShade="D9"/>
            <w:vAlign w:val="center"/>
          </w:tcPr>
          <w:p w14:paraId="2A34FC37">
            <w:r>
              <w:t>描述</w:t>
            </w:r>
          </w:p>
        </w:tc>
        <w:tc>
          <w:tcPr>
            <w:tcW w:w="821" w:type="pct"/>
            <w:shd w:val="clear" w:color="auto" w:fill="D8D8D8" w:themeFill="background1" w:themeFillShade="D9"/>
            <w:vAlign w:val="center"/>
          </w:tcPr>
          <w:p w14:paraId="7709BF9F">
            <w:r>
              <w:t>输入/输出</w:t>
            </w:r>
          </w:p>
        </w:tc>
      </w:tr>
      <w:tr w14:paraId="0FECC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57854CD7">
            <w:r>
              <w:t>VdChn</w:t>
            </w:r>
          </w:p>
        </w:tc>
        <w:tc>
          <w:tcPr>
            <w:tcW w:w="3293" w:type="pct"/>
            <w:vAlign w:val="center"/>
          </w:tcPr>
          <w:p w14:paraId="671E8077">
            <w:r>
              <w:t>视频解码通道号。</w:t>
            </w:r>
          </w:p>
          <w:p w14:paraId="443A7EAD">
            <w:r>
              <w:t>取值范围：[0, VDEC_MAX_CHN_NUM)。</w:t>
            </w:r>
          </w:p>
        </w:tc>
        <w:tc>
          <w:tcPr>
            <w:tcW w:w="821" w:type="pct"/>
            <w:vAlign w:val="center"/>
          </w:tcPr>
          <w:p w14:paraId="0FDB3C29">
            <w:r>
              <w:t>输入</w:t>
            </w:r>
          </w:p>
        </w:tc>
      </w:tr>
      <w:tr w14:paraId="42E80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6" w:type="pct"/>
            <w:vAlign w:val="center"/>
          </w:tcPr>
          <w:p w14:paraId="4C07D263">
            <w:r>
              <w:t>pstAttr</w:t>
            </w:r>
          </w:p>
        </w:tc>
        <w:tc>
          <w:tcPr>
            <w:tcW w:w="3293" w:type="pct"/>
            <w:vAlign w:val="center"/>
          </w:tcPr>
          <w:p w14:paraId="3AFFCF92">
            <w:r>
              <w:t>解码通道属性指针。</w:t>
            </w:r>
          </w:p>
        </w:tc>
        <w:tc>
          <w:tcPr>
            <w:tcW w:w="821" w:type="pct"/>
            <w:vAlign w:val="center"/>
          </w:tcPr>
          <w:p w14:paraId="26838AEB">
            <w:r>
              <w:t>输出</w:t>
            </w:r>
          </w:p>
        </w:tc>
      </w:tr>
    </w:tbl>
    <w:p w14:paraId="26CC48A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79D5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blHeader/>
        </w:trPr>
        <w:tc>
          <w:tcPr>
            <w:tcW w:w="2499" w:type="pct"/>
            <w:shd w:val="clear" w:color="auto" w:fill="D8D8D8" w:themeFill="background1" w:themeFillShade="D9"/>
            <w:vAlign w:val="center"/>
          </w:tcPr>
          <w:p w14:paraId="203DC2F2">
            <w:r>
              <w:t>返回值</w:t>
            </w:r>
          </w:p>
        </w:tc>
        <w:tc>
          <w:tcPr>
            <w:tcW w:w="2501" w:type="pct"/>
            <w:shd w:val="clear" w:color="auto" w:fill="D8D8D8" w:themeFill="background1" w:themeFillShade="D9"/>
            <w:vAlign w:val="center"/>
          </w:tcPr>
          <w:p w14:paraId="2B1CC553">
            <w:r>
              <w:t>描述</w:t>
            </w:r>
          </w:p>
        </w:tc>
      </w:tr>
      <w:tr w14:paraId="79BAA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DF7931D">
            <w:r>
              <w:t>0</w:t>
            </w:r>
          </w:p>
        </w:tc>
        <w:tc>
          <w:tcPr>
            <w:tcW w:w="2501" w:type="pct"/>
            <w:vAlign w:val="center"/>
          </w:tcPr>
          <w:p w14:paraId="73023AB2">
            <w:r>
              <w:t>成功。</w:t>
            </w:r>
          </w:p>
        </w:tc>
      </w:tr>
      <w:tr w14:paraId="1BC8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8B4CB64">
            <w:r>
              <w:t>非 0</w:t>
            </w:r>
          </w:p>
        </w:tc>
        <w:tc>
          <w:tcPr>
            <w:tcW w:w="2501" w:type="pct"/>
            <w:vAlign w:val="center"/>
          </w:tcPr>
          <w:p w14:paraId="1EC47812">
            <w:r>
              <w:t>失败，其值为</w:t>
            </w:r>
            <w:r>
              <w:fldChar w:fldCharType="begin"/>
            </w:r>
            <w:r>
              <w:instrText xml:space="preserve"> HYPERLINK \l "_bookmark1122" </w:instrText>
            </w:r>
            <w:r>
              <w:fldChar w:fldCharType="separate"/>
            </w:r>
            <w:r>
              <w:rPr>
                <w:color w:val="0000FF"/>
              </w:rPr>
              <w:t>错误码</w:t>
            </w:r>
            <w:r>
              <w:rPr>
                <w:color w:val="0000FF"/>
              </w:rPr>
              <w:fldChar w:fldCharType="end"/>
            </w:r>
            <w:r>
              <w:t>。</w:t>
            </w:r>
          </w:p>
        </w:tc>
      </w:tr>
    </w:tbl>
    <w:p w14:paraId="7CAE2C58">
      <w:pPr>
        <w:ind w:firstLine="420" w:firstLineChars="200"/>
      </w:pPr>
      <w:r>
        <w:t>【需求】</w:t>
      </w:r>
    </w:p>
    <w:p w14:paraId="362CB571">
      <w:pPr>
        <w:ind w:firstLine="420" w:firstLineChars="200"/>
        <w:rPr>
          <w:sz w:val="16"/>
        </w:rPr>
      </w:pPr>
      <w:r>
        <w:t>头文件：mpi_vdec.h、ts_comm_vdec.h</w:t>
      </w:r>
    </w:p>
    <w:p w14:paraId="1184C003">
      <w:pPr>
        <w:ind w:firstLine="420" w:firstLineChars="200"/>
        <w:rPr>
          <w:sz w:val="16"/>
        </w:rPr>
      </w:pPr>
      <w:r>
        <w:t>库文件：libmpi.so</w:t>
      </w:r>
    </w:p>
    <w:p w14:paraId="0FAE0BCF">
      <w:pPr>
        <w:ind w:firstLine="420" w:firstLineChars="200"/>
      </w:pPr>
      <w:r>
        <w:t>【注意】</w:t>
      </w:r>
    </w:p>
    <w:p w14:paraId="11AA5516">
      <w:pPr>
        <w:ind w:firstLine="420" w:firstLineChars="200"/>
      </w:pPr>
      <w:r>
        <w:t>获取属性前必须保证通道已创建，否则会返回通道未创建的错误码</w:t>
      </w:r>
      <w:r>
        <w:fldChar w:fldCharType="begin"/>
      </w:r>
      <w:r>
        <w:instrText xml:space="preserve"> HYPERLINK \l "_bookmark1127" </w:instrText>
      </w:r>
      <w:r>
        <w:fldChar w:fldCharType="separate"/>
      </w:r>
      <w:r>
        <w:rPr>
          <w:color w:val="0000FF"/>
        </w:rPr>
        <w:t>TS_ERR_VDEC_UNEXIST</w:t>
      </w:r>
      <w:r>
        <w:rPr>
          <w:color w:val="0000FF"/>
        </w:rPr>
        <w:fldChar w:fldCharType="end"/>
      </w:r>
      <w:r>
        <w:t>。</w:t>
      </w:r>
    </w:p>
    <w:p w14:paraId="08072CAE">
      <w:pPr>
        <w:ind w:firstLine="420" w:firstLineChars="200"/>
      </w:pPr>
      <w:r>
        <w:t>【举例】</w:t>
      </w:r>
    </w:p>
    <w:p w14:paraId="5361A287">
      <w:pPr>
        <w:ind w:firstLine="420" w:firstLineChars="200"/>
      </w:pPr>
      <w:r>
        <w:t>无。</w:t>
      </w:r>
    </w:p>
    <w:p w14:paraId="00FF2B56">
      <w:pPr>
        <w:ind w:firstLine="420" w:firstLineChars="200"/>
      </w:pPr>
      <w:r>
        <w:t>【相关主题】</w:t>
      </w:r>
    </w:p>
    <w:p w14:paraId="50041FA8">
      <w:pPr>
        <w:ind w:firstLine="420" w:firstLineChars="200"/>
      </w:pPr>
      <w:r>
        <w:t>无。</w:t>
      </w:r>
    </w:p>
    <w:p w14:paraId="7EC7FB39">
      <w:pPr>
        <w:pStyle w:val="9"/>
      </w:pPr>
      <w:bookmarkStart w:id="2026" w:name="_Toc1295560392"/>
      <w:bookmarkStart w:id="2027" w:name="_Toc485858642"/>
      <w:bookmarkStart w:id="2028" w:name="_Toc2000456608"/>
      <w:bookmarkStart w:id="2029" w:name="_Toc1384784801"/>
      <w:r>
        <w:t>TS_MPI_VDEC_SetChnAttr</w:t>
      </w:r>
      <w:bookmarkEnd w:id="2026"/>
      <w:bookmarkEnd w:id="2027"/>
      <w:bookmarkEnd w:id="2028"/>
      <w:bookmarkEnd w:id="2029"/>
    </w:p>
    <w:p w14:paraId="7CD087F1">
      <w:pPr>
        <w:ind w:firstLine="420" w:firstLineChars="200"/>
      </w:pPr>
      <w:r>
        <w:t>【描述】</w:t>
      </w:r>
    </w:p>
    <w:p w14:paraId="1644359C">
      <w:pPr>
        <w:ind w:firstLine="420" w:firstLineChars="200"/>
      </w:pPr>
      <w:r>
        <w:t>获取视频解码通道属性。</w:t>
      </w:r>
    </w:p>
    <w:p w14:paraId="0C592BC5">
      <w:pPr>
        <w:ind w:firstLine="420" w:firstLineChars="200"/>
      </w:pPr>
      <w:r>
        <w:t>【语法】</w:t>
      </w:r>
    </w:p>
    <w:p w14:paraId="5BCE0334">
      <w:pPr>
        <w:ind w:firstLine="420" w:firstLineChars="200"/>
      </w:pPr>
      <w:r>
        <w:t xml:space="preserve">TS_S32 TS_MPI_VDEC_SetChnAttr(VDEC_CHN VdChn, const </w:t>
      </w:r>
      <w:r>
        <w:fldChar w:fldCharType="begin"/>
      </w:r>
      <w:r>
        <w:instrText xml:space="preserve"> HYPERLINK \l "_bookmark1099" </w:instrText>
      </w:r>
      <w:r>
        <w:fldChar w:fldCharType="separate"/>
      </w:r>
      <w:r>
        <w:t>VDEC_CHN_ATTR_S</w:t>
      </w:r>
      <w:r>
        <w:fldChar w:fldCharType="end"/>
      </w:r>
    </w:p>
    <w:p w14:paraId="04A4E46D">
      <w:pPr>
        <w:ind w:firstLine="420" w:firstLineChars="200"/>
      </w:pPr>
      <w:r>
        <w:t>*pstAttr);</w:t>
      </w:r>
    </w:p>
    <w:p w14:paraId="43DC6F72">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49"/>
        <w:gridCol w:w="1658"/>
      </w:tblGrid>
      <w:tr w14:paraId="5216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33E91C45">
            <w:r>
              <w:t>参数名称</w:t>
            </w:r>
          </w:p>
        </w:tc>
        <w:tc>
          <w:tcPr>
            <w:tcW w:w="3293" w:type="pct"/>
            <w:shd w:val="clear" w:color="auto" w:fill="D8D8D8" w:themeFill="background1" w:themeFillShade="D9"/>
            <w:vAlign w:val="center"/>
          </w:tcPr>
          <w:p w14:paraId="598D09B5">
            <w:r>
              <w:t>描述</w:t>
            </w:r>
          </w:p>
        </w:tc>
        <w:tc>
          <w:tcPr>
            <w:tcW w:w="821" w:type="pct"/>
            <w:shd w:val="clear" w:color="auto" w:fill="D8D8D8" w:themeFill="background1" w:themeFillShade="D9"/>
            <w:vAlign w:val="center"/>
          </w:tcPr>
          <w:p w14:paraId="2E5D53E9">
            <w:r>
              <w:t>输入/输出</w:t>
            </w:r>
          </w:p>
        </w:tc>
      </w:tr>
      <w:tr w14:paraId="591A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49C68AD3">
            <w:r>
              <w:t>VdChn</w:t>
            </w:r>
          </w:p>
        </w:tc>
        <w:tc>
          <w:tcPr>
            <w:tcW w:w="3293" w:type="pct"/>
            <w:vAlign w:val="center"/>
          </w:tcPr>
          <w:p w14:paraId="5D088AB3">
            <w:r>
              <w:t>视频解码通道号。</w:t>
            </w:r>
          </w:p>
          <w:p w14:paraId="6E0B84F2">
            <w:r>
              <w:t>取值范围：[0, VDEC_MAX_CHN_NUM)。</w:t>
            </w:r>
          </w:p>
        </w:tc>
        <w:tc>
          <w:tcPr>
            <w:tcW w:w="821" w:type="pct"/>
            <w:vAlign w:val="center"/>
          </w:tcPr>
          <w:p w14:paraId="12A797E2">
            <w:r>
              <w:t>输入</w:t>
            </w:r>
          </w:p>
        </w:tc>
      </w:tr>
      <w:tr w14:paraId="29CA5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6" w:type="pct"/>
            <w:vAlign w:val="center"/>
          </w:tcPr>
          <w:p w14:paraId="0B264F34">
            <w:r>
              <w:t>pstAttr</w:t>
            </w:r>
          </w:p>
        </w:tc>
        <w:tc>
          <w:tcPr>
            <w:tcW w:w="3293" w:type="pct"/>
            <w:vAlign w:val="center"/>
          </w:tcPr>
          <w:p w14:paraId="06D309BA">
            <w:r>
              <w:t>解码通道属性指针。</w:t>
            </w:r>
          </w:p>
        </w:tc>
        <w:tc>
          <w:tcPr>
            <w:tcW w:w="821" w:type="pct"/>
            <w:vAlign w:val="center"/>
          </w:tcPr>
          <w:p w14:paraId="6D10F39C">
            <w:r>
              <w:t>输入</w:t>
            </w:r>
          </w:p>
        </w:tc>
      </w:tr>
    </w:tbl>
    <w:p w14:paraId="53EADA7D">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8056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14306E06">
            <w:r>
              <w:t>返回值</w:t>
            </w:r>
          </w:p>
        </w:tc>
        <w:tc>
          <w:tcPr>
            <w:tcW w:w="2501" w:type="pct"/>
            <w:shd w:val="clear" w:color="auto" w:fill="D8D8D8" w:themeFill="background1" w:themeFillShade="D9"/>
            <w:vAlign w:val="center"/>
          </w:tcPr>
          <w:p w14:paraId="0D10512F">
            <w:r>
              <w:t>描述</w:t>
            </w:r>
          </w:p>
        </w:tc>
      </w:tr>
      <w:tr w14:paraId="6B851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262EFC7">
            <w:r>
              <w:t>0</w:t>
            </w:r>
          </w:p>
        </w:tc>
        <w:tc>
          <w:tcPr>
            <w:tcW w:w="2501" w:type="pct"/>
            <w:vAlign w:val="center"/>
          </w:tcPr>
          <w:p w14:paraId="090D2A0E">
            <w:r>
              <w:t>成功。</w:t>
            </w:r>
          </w:p>
        </w:tc>
      </w:tr>
      <w:tr w14:paraId="50EF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44027FB">
            <w:r>
              <w:t>非 0</w:t>
            </w:r>
          </w:p>
        </w:tc>
        <w:tc>
          <w:tcPr>
            <w:tcW w:w="2501" w:type="pct"/>
            <w:vAlign w:val="center"/>
          </w:tcPr>
          <w:p w14:paraId="79AD892C">
            <w:r>
              <w:t>失败，其值为</w:t>
            </w:r>
            <w:r>
              <w:fldChar w:fldCharType="begin"/>
            </w:r>
            <w:r>
              <w:instrText xml:space="preserve"> HYPERLINK \l "_bookmark1122" </w:instrText>
            </w:r>
            <w:r>
              <w:fldChar w:fldCharType="separate"/>
            </w:r>
            <w:r>
              <w:rPr>
                <w:color w:val="0000FF"/>
              </w:rPr>
              <w:t>错误码</w:t>
            </w:r>
            <w:r>
              <w:rPr>
                <w:color w:val="0000FF"/>
              </w:rPr>
              <w:fldChar w:fldCharType="end"/>
            </w:r>
            <w:r>
              <w:t>。</w:t>
            </w:r>
          </w:p>
        </w:tc>
      </w:tr>
    </w:tbl>
    <w:p w14:paraId="6CF7E868">
      <w:pPr>
        <w:ind w:firstLine="420" w:firstLineChars="200"/>
      </w:pPr>
      <w:r>
        <w:t>【需求】</w:t>
      </w:r>
    </w:p>
    <w:p w14:paraId="4B2F9545">
      <w:pPr>
        <w:ind w:firstLine="420" w:firstLineChars="200"/>
        <w:rPr>
          <w:sz w:val="16"/>
        </w:rPr>
      </w:pPr>
      <w:r>
        <w:t>头文件：mpi_vdec.h、ts_comm_vdec.h</w:t>
      </w:r>
    </w:p>
    <w:p w14:paraId="185709E8">
      <w:pPr>
        <w:ind w:firstLine="420" w:firstLineChars="200"/>
        <w:rPr>
          <w:sz w:val="16"/>
        </w:rPr>
      </w:pPr>
      <w:r>
        <w:t>库文件：libmpi.so</w:t>
      </w:r>
    </w:p>
    <w:p w14:paraId="316ACDAA">
      <w:pPr>
        <w:ind w:firstLine="420" w:firstLineChars="200"/>
      </w:pPr>
      <w:r>
        <w:t>【注意】</w:t>
      </w:r>
    </w:p>
    <w:p w14:paraId="4188CF58">
      <w:pPr>
        <w:ind w:firstLine="420" w:firstLineChars="200"/>
      </w:pPr>
      <w:r>
        <w:t>获取属性前必须保证通道已创建，否则会返回通道未创建的错误码</w:t>
      </w:r>
      <w:r>
        <w:fldChar w:fldCharType="begin"/>
      </w:r>
      <w:r>
        <w:instrText xml:space="preserve"> HYPERLINK \l "_bookmark1127" </w:instrText>
      </w:r>
      <w:r>
        <w:fldChar w:fldCharType="separate"/>
      </w:r>
      <w:r>
        <w:rPr>
          <w:color w:val="0000FF"/>
        </w:rPr>
        <w:t>TS_ERR_VDEC_UNEXIST</w:t>
      </w:r>
      <w:r>
        <w:rPr>
          <w:color w:val="0000FF"/>
        </w:rPr>
        <w:fldChar w:fldCharType="end"/>
      </w:r>
      <w:r>
        <w:t>。</w:t>
      </w:r>
    </w:p>
    <w:p w14:paraId="4679F149">
      <w:pPr>
        <w:ind w:firstLine="420" w:firstLineChars="200"/>
        <w:rPr>
          <w:sz w:val="16"/>
        </w:rPr>
      </w:pPr>
      <w:r>
        <w:t>可以</w:t>
      </w:r>
      <w:r>
        <w:rPr>
          <w:spacing w:val="-7"/>
        </w:rPr>
        <w:t xml:space="preserve">改变的属性有 </w:t>
      </w:r>
      <w:r>
        <w:rPr>
          <w:spacing w:val="-3"/>
        </w:rPr>
        <w:t>enType</w:t>
      </w:r>
      <w:r>
        <w:t>、enMode、u32RefFrameNum，其它属性不能改变。其</w:t>
      </w:r>
      <w:r>
        <w:rPr>
          <w:spacing w:val="-27"/>
        </w:rPr>
        <w:t xml:space="preserve">中 </w:t>
      </w:r>
      <w:r>
        <w:rPr>
          <w:spacing w:val="-3"/>
        </w:rPr>
        <w:t>enType</w:t>
      </w:r>
      <w:r>
        <w:t xml:space="preserve"> </w:t>
      </w:r>
      <w:r>
        <w:rPr>
          <w:spacing w:val="-18"/>
        </w:rPr>
        <w:t xml:space="preserve">只能 </w:t>
      </w:r>
      <w:r>
        <w:t>H264、H265 相互切换，JPEG、MJPEG 相互切换。</w:t>
      </w:r>
    </w:p>
    <w:p w14:paraId="2FEFEBF8">
      <w:pPr>
        <w:ind w:firstLine="420" w:firstLineChars="200"/>
        <w:rPr>
          <w:sz w:val="16"/>
        </w:rPr>
      </w:pPr>
      <w:r>
        <w:t>解码器内部会在改变属性时自动复位解码通道。</w:t>
      </w:r>
    </w:p>
    <w:p w14:paraId="6861C740">
      <w:pPr>
        <w:ind w:firstLine="420" w:firstLineChars="200"/>
      </w:pPr>
      <w:r>
        <w:t>切换通道属性之前必须先停止接收码流，否则返回错误码</w:t>
      </w:r>
      <w:r>
        <w:rPr>
          <w:rFonts w:hint="eastAsia"/>
          <w:lang w:eastAsia="zh"/>
        </w:rPr>
        <w:t xml:space="preserve"> </w:t>
      </w:r>
      <w:r>
        <w:fldChar w:fldCharType="begin"/>
      </w:r>
      <w:r>
        <w:instrText xml:space="preserve"> HYPERLINK \l "_bookmark1130" </w:instrText>
      </w:r>
      <w:r>
        <w:fldChar w:fldCharType="separate"/>
      </w:r>
      <w:r>
        <w:rPr>
          <w:color w:val="0000FF"/>
        </w:rPr>
        <w:t>TS_ERR_VDEC_NOT_PERM</w:t>
      </w:r>
      <w:r>
        <w:rPr>
          <w:color w:val="0000FF"/>
        </w:rPr>
        <w:fldChar w:fldCharType="end"/>
      </w:r>
      <w:r>
        <w:t>。</w:t>
      </w:r>
    </w:p>
    <w:p w14:paraId="3FF30DE5">
      <w:pPr>
        <w:ind w:firstLine="420" w:firstLineChars="200"/>
      </w:pPr>
      <w:r>
        <w:t>【举例】</w:t>
      </w:r>
    </w:p>
    <w:p w14:paraId="008F55C0">
      <w:pPr>
        <w:ind w:firstLine="420" w:firstLineChars="200"/>
      </w:pPr>
      <w:r>
        <w:t>无。</w:t>
      </w:r>
    </w:p>
    <w:p w14:paraId="193FEBD3">
      <w:pPr>
        <w:ind w:firstLine="420" w:firstLineChars="200"/>
      </w:pPr>
      <w:r>
        <w:t>【相关主题】</w:t>
      </w:r>
    </w:p>
    <w:p w14:paraId="2C365892">
      <w:pPr>
        <w:ind w:firstLine="420" w:firstLineChars="200"/>
      </w:pPr>
      <w:r>
        <w:t>无。</w:t>
      </w:r>
    </w:p>
    <w:p w14:paraId="39F570EC">
      <w:pPr>
        <w:pStyle w:val="9"/>
      </w:pPr>
      <w:bookmarkStart w:id="2030" w:name="_Toc1701740235"/>
      <w:bookmarkStart w:id="2031" w:name="_Toc102930375"/>
      <w:bookmarkStart w:id="2032" w:name="_Toc1284761548"/>
      <w:bookmarkStart w:id="2033" w:name="_Toc1217184960"/>
      <w:r>
        <w:t>TS_MPI_VDEC_StartRecvStream</w:t>
      </w:r>
      <w:bookmarkEnd w:id="2030"/>
      <w:bookmarkEnd w:id="2031"/>
      <w:bookmarkEnd w:id="2032"/>
      <w:bookmarkEnd w:id="2033"/>
    </w:p>
    <w:p w14:paraId="3D6EEF1C">
      <w:pPr>
        <w:ind w:firstLine="420" w:firstLineChars="200"/>
      </w:pPr>
      <w:r>
        <w:t>【描述】</w:t>
      </w:r>
    </w:p>
    <w:p w14:paraId="69081F88">
      <w:pPr>
        <w:ind w:firstLine="420" w:firstLineChars="200"/>
      </w:pPr>
      <w:r>
        <w:t>解码器开始接收用户发送的码流。</w:t>
      </w:r>
    </w:p>
    <w:p w14:paraId="6A1A9CCA">
      <w:pPr>
        <w:ind w:firstLine="420" w:firstLineChars="200"/>
      </w:pPr>
      <w:r>
        <w:t>【语法】</w:t>
      </w:r>
    </w:p>
    <w:p w14:paraId="2D92902B">
      <w:pPr>
        <w:ind w:firstLine="420" w:firstLineChars="200"/>
        <w:rPr>
          <w:szCs w:val="21"/>
        </w:rPr>
      </w:pPr>
      <w:r>
        <w:rPr>
          <w:szCs w:val="21"/>
        </w:rPr>
        <w:t>TS_S32 TS_MPI_VDEC_StartRecvStream(VDEC_CHN VdChn);</w:t>
      </w:r>
    </w:p>
    <w:p w14:paraId="71E4DB17">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20"/>
        <w:gridCol w:w="1587"/>
      </w:tblGrid>
      <w:tr w14:paraId="7898E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6" w:type="pct"/>
            <w:shd w:val="clear" w:color="auto" w:fill="D8D8D8" w:themeFill="background1" w:themeFillShade="D9"/>
            <w:vAlign w:val="center"/>
          </w:tcPr>
          <w:p w14:paraId="78066B51">
            <w:r>
              <w:t>参数名称</w:t>
            </w:r>
          </w:p>
        </w:tc>
        <w:tc>
          <w:tcPr>
            <w:tcW w:w="3328" w:type="pct"/>
            <w:shd w:val="clear" w:color="auto" w:fill="D8D8D8" w:themeFill="background1" w:themeFillShade="D9"/>
            <w:vAlign w:val="center"/>
          </w:tcPr>
          <w:p w14:paraId="1ACB59E1">
            <w:r>
              <w:t>描述</w:t>
            </w:r>
          </w:p>
        </w:tc>
        <w:tc>
          <w:tcPr>
            <w:tcW w:w="786" w:type="pct"/>
            <w:shd w:val="clear" w:color="auto" w:fill="D8D8D8" w:themeFill="background1" w:themeFillShade="D9"/>
            <w:vAlign w:val="center"/>
          </w:tcPr>
          <w:p w14:paraId="4E704384">
            <w:r>
              <w:t>输入/输出</w:t>
            </w:r>
          </w:p>
        </w:tc>
      </w:tr>
      <w:tr w14:paraId="0E8B6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49CAED0B">
            <w:r>
              <w:t>VdChn</w:t>
            </w:r>
          </w:p>
        </w:tc>
        <w:tc>
          <w:tcPr>
            <w:tcW w:w="3328" w:type="pct"/>
            <w:vAlign w:val="center"/>
          </w:tcPr>
          <w:p w14:paraId="1B5C3D4A">
            <w:r>
              <w:t>视频解码通道号。</w:t>
            </w:r>
          </w:p>
          <w:p w14:paraId="1C544BC9">
            <w:r>
              <w:t>取值范围：[0, VDEC_MAX_CHN_NUM)。</w:t>
            </w:r>
          </w:p>
        </w:tc>
        <w:tc>
          <w:tcPr>
            <w:tcW w:w="786" w:type="pct"/>
            <w:vAlign w:val="center"/>
          </w:tcPr>
          <w:p w14:paraId="767FD40E">
            <w:r>
              <w:t>输入</w:t>
            </w:r>
          </w:p>
        </w:tc>
      </w:tr>
    </w:tbl>
    <w:p w14:paraId="55D1503F">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CB71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2FDF651">
            <w:r>
              <w:t>返回值</w:t>
            </w:r>
          </w:p>
        </w:tc>
        <w:tc>
          <w:tcPr>
            <w:tcW w:w="2501" w:type="pct"/>
            <w:shd w:val="clear" w:color="auto" w:fill="D8D8D8" w:themeFill="background1" w:themeFillShade="D9"/>
            <w:vAlign w:val="center"/>
          </w:tcPr>
          <w:p w14:paraId="69541A3D">
            <w:r>
              <w:t>描述</w:t>
            </w:r>
          </w:p>
        </w:tc>
      </w:tr>
      <w:tr w14:paraId="7671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E7B67FE">
            <w:r>
              <w:t>0</w:t>
            </w:r>
          </w:p>
        </w:tc>
        <w:tc>
          <w:tcPr>
            <w:tcW w:w="2501" w:type="pct"/>
            <w:vAlign w:val="center"/>
          </w:tcPr>
          <w:p w14:paraId="4C1F0F3B">
            <w:r>
              <w:t>成功。</w:t>
            </w:r>
          </w:p>
        </w:tc>
      </w:tr>
      <w:tr w14:paraId="06E7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BBB5A4F">
            <w:r>
              <w:t>非 0</w:t>
            </w:r>
          </w:p>
        </w:tc>
        <w:tc>
          <w:tcPr>
            <w:tcW w:w="2501" w:type="pct"/>
            <w:vAlign w:val="center"/>
          </w:tcPr>
          <w:p w14:paraId="3672ED90">
            <w:r>
              <w:t>失败，其值为</w:t>
            </w:r>
            <w:r>
              <w:fldChar w:fldCharType="begin"/>
            </w:r>
            <w:r>
              <w:instrText xml:space="preserve"> HYPERLINK \l "_bookmark1122" </w:instrText>
            </w:r>
            <w:r>
              <w:fldChar w:fldCharType="separate"/>
            </w:r>
            <w:r>
              <w:rPr>
                <w:color w:val="0000FF"/>
              </w:rPr>
              <w:t>错误码</w:t>
            </w:r>
            <w:r>
              <w:rPr>
                <w:color w:val="0000FF"/>
              </w:rPr>
              <w:fldChar w:fldCharType="end"/>
            </w:r>
            <w:r>
              <w:t>。</w:t>
            </w:r>
          </w:p>
        </w:tc>
      </w:tr>
    </w:tbl>
    <w:p w14:paraId="0BE18215">
      <w:pPr>
        <w:ind w:firstLine="420" w:firstLineChars="200"/>
      </w:pPr>
      <w:r>
        <w:t>【需求】</w:t>
      </w:r>
    </w:p>
    <w:p w14:paraId="68B2E061">
      <w:pPr>
        <w:ind w:firstLine="420" w:firstLineChars="200"/>
        <w:rPr>
          <w:sz w:val="16"/>
        </w:rPr>
      </w:pPr>
      <w:r>
        <w:t>头文件：mpi_vdec.h、ts_comm_vdec.h</w:t>
      </w:r>
    </w:p>
    <w:p w14:paraId="263EF0E3">
      <w:pPr>
        <w:ind w:firstLine="420" w:firstLineChars="200"/>
        <w:rPr>
          <w:sz w:val="16"/>
        </w:rPr>
      </w:pPr>
      <w:r>
        <w:t>库文件：libmpi.so</w:t>
      </w:r>
    </w:p>
    <w:p w14:paraId="2FCAE739">
      <w:pPr>
        <w:ind w:firstLine="420" w:firstLineChars="200"/>
      </w:pPr>
      <w:r>
        <w:t>【注意】</w:t>
      </w:r>
    </w:p>
    <w:p w14:paraId="450C7A8F">
      <w:pPr>
        <w:ind w:firstLine="420" w:firstLineChars="200"/>
      </w:pPr>
      <w:r>
        <w:t>启动接收码流前必须保证通道已创建，否则会返回通道未创建的错误码</w:t>
      </w:r>
      <w:r>
        <w:fldChar w:fldCharType="begin"/>
      </w:r>
      <w:r>
        <w:instrText xml:space="preserve"> HYPERLINK \l "_bookmark1127" </w:instrText>
      </w:r>
      <w:r>
        <w:fldChar w:fldCharType="separate"/>
      </w:r>
      <w:r>
        <w:rPr>
          <w:color w:val="0000FF"/>
        </w:rPr>
        <w:t>TS_ERR_VDEC_UNEXIST</w:t>
      </w:r>
      <w:r>
        <w:rPr>
          <w:color w:val="0000FF"/>
        </w:rPr>
        <w:fldChar w:fldCharType="end"/>
      </w:r>
      <w:r>
        <w:t>。</w:t>
      </w:r>
    </w:p>
    <w:p w14:paraId="10A0BFE3">
      <w:pPr>
        <w:ind w:firstLine="420" w:firstLineChars="200"/>
        <w:rPr>
          <w:sz w:val="16"/>
        </w:rPr>
      </w:pPr>
      <w:r>
        <w:t>启动</w:t>
      </w:r>
      <w:r>
        <w:rPr>
          <w:spacing w:val="-4"/>
        </w:rPr>
        <w:t xml:space="preserve">接收码流之后，才能调用 </w:t>
      </w:r>
      <w:r>
        <w:fldChar w:fldCharType="begin"/>
      </w:r>
      <w:r>
        <w:instrText xml:space="preserve"> HYPERLINK \l "_bookmark1084" </w:instrText>
      </w:r>
      <w:r>
        <w:fldChar w:fldCharType="separate"/>
      </w:r>
      <w:r>
        <w:rPr>
          <w:color w:val="0000FF"/>
        </w:rPr>
        <w:t>TS_MPI_VDEC_SendStream</w:t>
      </w:r>
      <w:r>
        <w:rPr>
          <w:color w:val="0000FF"/>
          <w:spacing w:val="-2"/>
        </w:rPr>
        <w:t xml:space="preserve"> </w:t>
      </w:r>
      <w:r>
        <w:rPr>
          <w:color w:val="0000FF"/>
          <w:spacing w:val="-2"/>
        </w:rPr>
        <w:fldChar w:fldCharType="end"/>
      </w:r>
      <w:r>
        <w:t>发送码流成功。</w:t>
      </w:r>
    </w:p>
    <w:p w14:paraId="285FE506">
      <w:pPr>
        <w:ind w:firstLine="420" w:firstLineChars="200"/>
        <w:rPr>
          <w:sz w:val="16"/>
        </w:rPr>
      </w:pPr>
      <w:r>
        <w:t>重复调用启动接收码流接口时，返回成功。</w:t>
      </w:r>
    </w:p>
    <w:p w14:paraId="13D21490">
      <w:pPr>
        <w:ind w:firstLine="420" w:firstLineChars="200"/>
      </w:pPr>
      <w:r>
        <w:t>【举例】</w:t>
      </w:r>
    </w:p>
    <w:p w14:paraId="3B699118">
      <w:pPr>
        <w:ind w:firstLine="420" w:firstLineChars="200"/>
      </w:pPr>
      <w:r>
        <w:t>无。</w:t>
      </w:r>
    </w:p>
    <w:p w14:paraId="6A15F5A3">
      <w:pPr>
        <w:ind w:firstLine="420" w:firstLineChars="200"/>
      </w:pPr>
      <w:r>
        <w:t>【相关主题】</w:t>
      </w:r>
    </w:p>
    <w:p w14:paraId="032AC067">
      <w:pPr>
        <w:ind w:firstLine="420" w:firstLineChars="200"/>
      </w:pPr>
      <w:r>
        <w:t>无。</w:t>
      </w:r>
    </w:p>
    <w:p w14:paraId="05F0B58D">
      <w:pPr>
        <w:pStyle w:val="9"/>
      </w:pPr>
      <w:bookmarkStart w:id="2034" w:name="_Toc615299107"/>
      <w:bookmarkStart w:id="2035" w:name="_Toc2130633206"/>
      <w:bookmarkStart w:id="2036" w:name="_Toc2097883750"/>
      <w:bookmarkStart w:id="2037" w:name="_Toc1670054111"/>
      <w:r>
        <w:t>TS_MPI_VDEC_StopRecvStream</w:t>
      </w:r>
      <w:bookmarkEnd w:id="2034"/>
      <w:bookmarkEnd w:id="2035"/>
      <w:bookmarkEnd w:id="2036"/>
      <w:bookmarkEnd w:id="2037"/>
    </w:p>
    <w:p w14:paraId="48030481">
      <w:pPr>
        <w:ind w:firstLine="420" w:firstLineChars="200"/>
      </w:pPr>
      <w:r>
        <w:t>【描述】</w:t>
      </w:r>
    </w:p>
    <w:p w14:paraId="5FD32C1B">
      <w:pPr>
        <w:ind w:firstLine="420" w:firstLineChars="200"/>
      </w:pPr>
      <w:r>
        <w:t>解码器停止接收用户发送的码流。</w:t>
      </w:r>
    </w:p>
    <w:p w14:paraId="7AB301AD">
      <w:pPr>
        <w:ind w:firstLine="420" w:firstLineChars="200"/>
      </w:pPr>
      <w:r>
        <w:t>【语法】</w:t>
      </w:r>
    </w:p>
    <w:p w14:paraId="5C925EB1">
      <w:pPr>
        <w:ind w:firstLine="420" w:firstLineChars="200"/>
        <w:rPr>
          <w:szCs w:val="21"/>
        </w:rPr>
      </w:pPr>
      <w:r>
        <w:rPr>
          <w:szCs w:val="21"/>
        </w:rPr>
        <w:t>TS_S32 TS_MPI_VDEC_StopRecvStream(VDEC_CHN VdChn);</w:t>
      </w:r>
    </w:p>
    <w:p w14:paraId="28978704">
      <w:pPr>
        <w:ind w:firstLine="420" w:firstLineChars="200"/>
      </w:pPr>
      <w:r>
        <w:t>【参数】</w:t>
      </w:r>
    </w:p>
    <w:p w14:paraId="2350A429">
      <w:pPr>
        <w:pStyle w:val="16"/>
        <w:spacing w:before="7" w:after="1"/>
        <w:rPr>
          <w:sz w:val="12"/>
        </w:rPr>
      </w:pP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742"/>
        <w:gridCol w:w="1563"/>
      </w:tblGrid>
      <w:tr w14:paraId="4DC01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7" w:type="pct"/>
            <w:shd w:val="clear" w:color="auto" w:fill="D8D8D8" w:themeFill="background1" w:themeFillShade="D9"/>
            <w:vAlign w:val="center"/>
          </w:tcPr>
          <w:p w14:paraId="05DB4567">
            <w:r>
              <w:t>参数名称</w:t>
            </w:r>
          </w:p>
        </w:tc>
        <w:tc>
          <w:tcPr>
            <w:tcW w:w="3339" w:type="pct"/>
            <w:shd w:val="clear" w:color="auto" w:fill="D8D8D8" w:themeFill="background1" w:themeFillShade="D9"/>
            <w:vAlign w:val="center"/>
          </w:tcPr>
          <w:p w14:paraId="182BCE25">
            <w:r>
              <w:t>描述</w:t>
            </w:r>
          </w:p>
        </w:tc>
        <w:tc>
          <w:tcPr>
            <w:tcW w:w="774" w:type="pct"/>
            <w:shd w:val="clear" w:color="auto" w:fill="D8D8D8" w:themeFill="background1" w:themeFillShade="D9"/>
            <w:vAlign w:val="center"/>
          </w:tcPr>
          <w:p w14:paraId="4BAA2984">
            <w:r>
              <w:t>输入/输出</w:t>
            </w:r>
          </w:p>
        </w:tc>
      </w:tr>
      <w:tr w14:paraId="43F3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7" w:type="pct"/>
            <w:vAlign w:val="center"/>
          </w:tcPr>
          <w:p w14:paraId="4F35F23E">
            <w:r>
              <w:t>VdChn</w:t>
            </w:r>
          </w:p>
        </w:tc>
        <w:tc>
          <w:tcPr>
            <w:tcW w:w="3339" w:type="pct"/>
            <w:vAlign w:val="center"/>
          </w:tcPr>
          <w:p w14:paraId="7493FB64">
            <w:r>
              <w:t>视频解码通道号。</w:t>
            </w:r>
          </w:p>
          <w:p w14:paraId="222D7632">
            <w:r>
              <w:t>取值范围：[0, VDEC_MAX_CHN_NUM)。</w:t>
            </w:r>
          </w:p>
        </w:tc>
        <w:tc>
          <w:tcPr>
            <w:tcW w:w="774" w:type="pct"/>
            <w:vAlign w:val="center"/>
          </w:tcPr>
          <w:p w14:paraId="2B02A502">
            <w:r>
              <w:t>输入</w:t>
            </w:r>
          </w:p>
        </w:tc>
      </w:tr>
    </w:tbl>
    <w:p w14:paraId="5B749C17">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AA7E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234EF85">
            <w:r>
              <w:t>返回值</w:t>
            </w:r>
          </w:p>
        </w:tc>
        <w:tc>
          <w:tcPr>
            <w:tcW w:w="2501" w:type="pct"/>
            <w:shd w:val="clear" w:color="auto" w:fill="D8D8D8" w:themeFill="background1" w:themeFillShade="D9"/>
            <w:vAlign w:val="center"/>
          </w:tcPr>
          <w:p w14:paraId="08C64AB4">
            <w:r>
              <w:t>描述</w:t>
            </w:r>
          </w:p>
        </w:tc>
      </w:tr>
      <w:tr w14:paraId="6DB40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EF8D33C">
            <w:r>
              <w:t>0</w:t>
            </w:r>
          </w:p>
        </w:tc>
        <w:tc>
          <w:tcPr>
            <w:tcW w:w="2501" w:type="pct"/>
            <w:vAlign w:val="center"/>
          </w:tcPr>
          <w:p w14:paraId="3D5E9E52">
            <w:r>
              <w:t>成功。</w:t>
            </w:r>
          </w:p>
        </w:tc>
      </w:tr>
      <w:tr w14:paraId="6F88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3667C86">
            <w:r>
              <w:t>非 0</w:t>
            </w:r>
          </w:p>
        </w:tc>
        <w:tc>
          <w:tcPr>
            <w:tcW w:w="2501" w:type="pct"/>
            <w:vAlign w:val="center"/>
          </w:tcPr>
          <w:p w14:paraId="48592712">
            <w:r>
              <w:t>失败，其值为</w:t>
            </w:r>
            <w:r>
              <w:fldChar w:fldCharType="begin"/>
            </w:r>
            <w:r>
              <w:instrText xml:space="preserve"> HYPERLINK \l "_bookmark1122" </w:instrText>
            </w:r>
            <w:r>
              <w:fldChar w:fldCharType="separate"/>
            </w:r>
            <w:r>
              <w:rPr>
                <w:color w:val="0000FF"/>
              </w:rPr>
              <w:t>错误码</w:t>
            </w:r>
            <w:r>
              <w:rPr>
                <w:color w:val="0000FF"/>
              </w:rPr>
              <w:fldChar w:fldCharType="end"/>
            </w:r>
            <w:r>
              <w:t>。</w:t>
            </w:r>
          </w:p>
        </w:tc>
      </w:tr>
    </w:tbl>
    <w:p w14:paraId="7981AD8A">
      <w:pPr>
        <w:ind w:firstLine="420" w:firstLineChars="200"/>
      </w:pPr>
      <w:r>
        <w:t>【需求】</w:t>
      </w:r>
    </w:p>
    <w:p w14:paraId="73A6AB9C">
      <w:pPr>
        <w:ind w:firstLine="420" w:firstLineChars="200"/>
        <w:rPr>
          <w:sz w:val="16"/>
        </w:rPr>
      </w:pPr>
      <w:r>
        <w:t>头文件：mpi_vdec.h、ts_comm_vdec.h</w:t>
      </w:r>
    </w:p>
    <w:p w14:paraId="612D8839">
      <w:pPr>
        <w:ind w:firstLine="420" w:firstLineChars="200"/>
        <w:rPr>
          <w:sz w:val="16"/>
        </w:rPr>
      </w:pPr>
      <w:r>
        <w:t>库文件：libmpi.so</w:t>
      </w:r>
    </w:p>
    <w:p w14:paraId="4306BBA8">
      <w:pPr>
        <w:ind w:firstLine="420" w:firstLineChars="200"/>
      </w:pPr>
      <w:r>
        <w:t>【注意】</w:t>
      </w:r>
    </w:p>
    <w:p w14:paraId="31488452">
      <w:pPr>
        <w:ind w:firstLine="420" w:firstLineChars="200"/>
      </w:pPr>
      <w:r>
        <w:t>停止接收码流前必须保证通道已创建，否则会返回通道未创建的错误码</w:t>
      </w:r>
      <w:r>
        <w:fldChar w:fldCharType="begin"/>
      </w:r>
      <w:r>
        <w:instrText xml:space="preserve"> HYPERLINK \l "_bookmark1127" </w:instrText>
      </w:r>
      <w:r>
        <w:fldChar w:fldCharType="separate"/>
      </w:r>
      <w:r>
        <w:rPr>
          <w:color w:val="0000FF"/>
        </w:rPr>
        <w:t>TS_ERR_VDEC_UNEXIST</w:t>
      </w:r>
      <w:r>
        <w:rPr>
          <w:color w:val="0000FF"/>
        </w:rPr>
        <w:fldChar w:fldCharType="end"/>
      </w:r>
      <w:r>
        <w:t>。</w:t>
      </w:r>
    </w:p>
    <w:p w14:paraId="3C7B6178">
      <w:pPr>
        <w:ind w:firstLine="404" w:firstLineChars="200"/>
        <w:rPr>
          <w:sz w:val="16"/>
        </w:rPr>
      </w:pPr>
      <w:r>
        <w:rPr>
          <w:spacing w:val="-4"/>
        </w:rPr>
        <w:t xml:space="preserve">调用此接口后，调用发送码流接口 </w:t>
      </w:r>
      <w:r>
        <w:fldChar w:fldCharType="begin"/>
      </w:r>
      <w:r>
        <w:instrText xml:space="preserve"> HYPERLINK \l "_bookmark1084" </w:instrText>
      </w:r>
      <w:r>
        <w:fldChar w:fldCharType="separate"/>
      </w:r>
      <w:r>
        <w:rPr>
          <w:color w:val="0000FF"/>
        </w:rPr>
        <w:t>TS_MPI_VDEC_SendStream</w:t>
      </w:r>
      <w:r>
        <w:rPr>
          <w:color w:val="0000FF"/>
          <w:spacing w:val="-1"/>
        </w:rPr>
        <w:t xml:space="preserve"> </w:t>
      </w:r>
      <w:r>
        <w:rPr>
          <w:color w:val="0000FF"/>
          <w:spacing w:val="-1"/>
        </w:rPr>
        <w:fldChar w:fldCharType="end"/>
      </w:r>
      <w:r>
        <w:t>会返回失败。</w:t>
      </w:r>
    </w:p>
    <w:p w14:paraId="1D1AD562">
      <w:pPr>
        <w:ind w:firstLine="420" w:firstLineChars="200"/>
        <w:rPr>
          <w:sz w:val="16"/>
          <w:lang w:eastAsia="zh"/>
        </w:rPr>
      </w:pPr>
      <w:r>
        <w:t>重复调用停止接收码流接口时，返回成功</w:t>
      </w:r>
      <w:r>
        <w:rPr>
          <w:rFonts w:hint="eastAsia"/>
          <w:lang w:eastAsia="zh"/>
        </w:rPr>
        <w:t>。</w:t>
      </w:r>
    </w:p>
    <w:p w14:paraId="64459D3F">
      <w:pPr>
        <w:ind w:firstLine="420" w:firstLineChars="200"/>
      </w:pPr>
      <w:r>
        <w:t>【举例】</w:t>
      </w:r>
    </w:p>
    <w:p w14:paraId="77321087">
      <w:pPr>
        <w:ind w:firstLine="420" w:firstLineChars="200"/>
      </w:pPr>
      <w:r>
        <w:t>无。</w:t>
      </w:r>
    </w:p>
    <w:p w14:paraId="78A2FDCE">
      <w:pPr>
        <w:ind w:firstLine="420" w:firstLineChars="200"/>
      </w:pPr>
      <w:r>
        <w:t>【相关主题】</w:t>
      </w:r>
    </w:p>
    <w:p w14:paraId="500DC63A">
      <w:pPr>
        <w:ind w:firstLine="420" w:firstLineChars="200"/>
      </w:pPr>
      <w:r>
        <w:t>无。</w:t>
      </w:r>
    </w:p>
    <w:p w14:paraId="746BE0F3">
      <w:pPr>
        <w:pStyle w:val="9"/>
      </w:pPr>
      <w:bookmarkStart w:id="2038" w:name="_Toc2066580110"/>
      <w:bookmarkStart w:id="2039" w:name="_Toc435998674"/>
      <w:bookmarkStart w:id="2040" w:name="_Toc1458526502"/>
      <w:bookmarkStart w:id="2041" w:name="_Toc475448645"/>
      <w:r>
        <w:t>TS_MPI_VDEC_QueryStatus</w:t>
      </w:r>
      <w:bookmarkEnd w:id="2038"/>
      <w:bookmarkEnd w:id="2039"/>
      <w:bookmarkEnd w:id="2040"/>
      <w:bookmarkEnd w:id="2041"/>
    </w:p>
    <w:p w14:paraId="089705E2">
      <w:pPr>
        <w:ind w:firstLine="420" w:firstLineChars="200"/>
      </w:pPr>
      <w:r>
        <w:t>【描述】</w:t>
      </w:r>
    </w:p>
    <w:p w14:paraId="3B858562">
      <w:pPr>
        <w:ind w:firstLine="420" w:firstLineChars="200"/>
      </w:pPr>
      <w:r>
        <w:t>查询解码通道状态。</w:t>
      </w:r>
    </w:p>
    <w:p w14:paraId="424E5485">
      <w:pPr>
        <w:ind w:firstLine="420" w:firstLineChars="200"/>
      </w:pPr>
      <w:r>
        <w:t>【语法】</w:t>
      </w:r>
    </w:p>
    <w:p w14:paraId="55A616B7">
      <w:pPr>
        <w:ind w:firstLine="420" w:firstLineChars="200"/>
        <w:rPr>
          <w:szCs w:val="21"/>
        </w:rPr>
      </w:pPr>
      <w:r>
        <w:rPr>
          <w:szCs w:val="21"/>
        </w:rPr>
        <w:t>TS_S32 TS_MPI_VDEC_QueryStatus(VDEC_CHN VdChn,</w:t>
      </w:r>
      <w:r>
        <w:fldChar w:fldCharType="begin"/>
      </w:r>
      <w:r>
        <w:instrText xml:space="preserve"> HYPERLINK \l "_bookmark1102" </w:instrText>
      </w:r>
      <w:r>
        <w:fldChar w:fldCharType="separate"/>
      </w:r>
      <w:r>
        <w:rPr>
          <w:color w:val="0000FF"/>
          <w:szCs w:val="21"/>
        </w:rPr>
        <w:t>VDEC_CHN_STATUS_S</w:t>
      </w:r>
      <w:r>
        <w:rPr>
          <w:color w:val="0000FF"/>
          <w:szCs w:val="21"/>
        </w:rPr>
        <w:fldChar w:fldCharType="end"/>
      </w:r>
    </w:p>
    <w:p w14:paraId="5B04295B">
      <w:pPr>
        <w:spacing w:before="102"/>
        <w:ind w:left="1836"/>
        <w:rPr>
          <w:szCs w:val="21"/>
        </w:rPr>
      </w:pPr>
      <w:r>
        <w:rPr>
          <w:szCs w:val="21"/>
        </w:rPr>
        <w:t>*pstStatus);</w:t>
      </w:r>
    </w:p>
    <w:p w14:paraId="5946147B">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65"/>
        <w:gridCol w:w="1642"/>
      </w:tblGrid>
      <w:tr w14:paraId="694E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04EDD6AA">
            <w:r>
              <w:t>参数名称</w:t>
            </w:r>
          </w:p>
        </w:tc>
        <w:tc>
          <w:tcPr>
            <w:tcW w:w="3301" w:type="pct"/>
            <w:shd w:val="clear" w:color="auto" w:fill="D8D8D8" w:themeFill="background1" w:themeFillShade="D9"/>
            <w:vAlign w:val="center"/>
          </w:tcPr>
          <w:p w14:paraId="3A0E119A">
            <w:r>
              <w:t>描述</w:t>
            </w:r>
          </w:p>
        </w:tc>
        <w:tc>
          <w:tcPr>
            <w:tcW w:w="813" w:type="pct"/>
            <w:shd w:val="clear" w:color="auto" w:fill="D8D8D8" w:themeFill="background1" w:themeFillShade="D9"/>
            <w:vAlign w:val="center"/>
          </w:tcPr>
          <w:p w14:paraId="072136FE">
            <w:r>
              <w:t>输入/输出</w:t>
            </w:r>
          </w:p>
        </w:tc>
      </w:tr>
      <w:tr w14:paraId="152A4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35DA6A75">
            <w:r>
              <w:t>VdChn</w:t>
            </w:r>
          </w:p>
        </w:tc>
        <w:tc>
          <w:tcPr>
            <w:tcW w:w="3301" w:type="pct"/>
            <w:vAlign w:val="center"/>
          </w:tcPr>
          <w:p w14:paraId="60DFA7C1">
            <w:r>
              <w:t>视频解码通道号。</w:t>
            </w:r>
          </w:p>
          <w:p w14:paraId="0786DFF6">
            <w:r>
              <w:t>取值范围：[0, VDEC_MAX_CHN_NUM)。</w:t>
            </w:r>
          </w:p>
        </w:tc>
        <w:tc>
          <w:tcPr>
            <w:tcW w:w="813" w:type="pct"/>
            <w:vAlign w:val="center"/>
          </w:tcPr>
          <w:p w14:paraId="25F0A96E">
            <w:r>
              <w:t>输入</w:t>
            </w:r>
          </w:p>
        </w:tc>
      </w:tr>
      <w:tr w14:paraId="09276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6" w:type="pct"/>
            <w:vAlign w:val="center"/>
          </w:tcPr>
          <w:p w14:paraId="333A1903">
            <w:r>
              <w:t>pstStatus</w:t>
            </w:r>
          </w:p>
        </w:tc>
        <w:tc>
          <w:tcPr>
            <w:tcW w:w="3301" w:type="pct"/>
            <w:vAlign w:val="center"/>
          </w:tcPr>
          <w:p w14:paraId="084B587D">
            <w:r>
              <w:t>视频解码通道状态结构体指针。</w:t>
            </w:r>
          </w:p>
        </w:tc>
        <w:tc>
          <w:tcPr>
            <w:tcW w:w="813" w:type="pct"/>
            <w:vAlign w:val="center"/>
          </w:tcPr>
          <w:p w14:paraId="7FBE8FFB">
            <w:r>
              <w:t>输出</w:t>
            </w:r>
          </w:p>
        </w:tc>
      </w:tr>
    </w:tbl>
    <w:p w14:paraId="02945A3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E92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283B0EC7">
            <w:r>
              <w:t>返回值</w:t>
            </w:r>
          </w:p>
        </w:tc>
        <w:tc>
          <w:tcPr>
            <w:tcW w:w="2501" w:type="pct"/>
            <w:shd w:val="clear" w:color="auto" w:fill="D8D8D8" w:themeFill="background1" w:themeFillShade="D9"/>
            <w:vAlign w:val="center"/>
          </w:tcPr>
          <w:p w14:paraId="23D9222A">
            <w:r>
              <w:t>描述</w:t>
            </w:r>
          </w:p>
        </w:tc>
      </w:tr>
      <w:tr w14:paraId="1064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291CA36">
            <w:r>
              <w:t>0</w:t>
            </w:r>
          </w:p>
        </w:tc>
        <w:tc>
          <w:tcPr>
            <w:tcW w:w="2501" w:type="pct"/>
            <w:vAlign w:val="center"/>
          </w:tcPr>
          <w:p w14:paraId="5AB907EB">
            <w:r>
              <w:t>成功。</w:t>
            </w:r>
          </w:p>
        </w:tc>
      </w:tr>
      <w:tr w14:paraId="702D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0FB0707">
            <w:r>
              <w:t>非 0</w:t>
            </w:r>
          </w:p>
        </w:tc>
        <w:tc>
          <w:tcPr>
            <w:tcW w:w="2501" w:type="pct"/>
            <w:vAlign w:val="center"/>
          </w:tcPr>
          <w:p w14:paraId="7CC23218">
            <w:r>
              <w:t>失败，其值为</w:t>
            </w:r>
            <w:r>
              <w:fldChar w:fldCharType="begin"/>
            </w:r>
            <w:r>
              <w:instrText xml:space="preserve"> HYPERLINK \l "_bookmark1122" </w:instrText>
            </w:r>
            <w:r>
              <w:fldChar w:fldCharType="separate"/>
            </w:r>
            <w:r>
              <w:rPr>
                <w:color w:val="0000FF"/>
              </w:rPr>
              <w:t>错误码</w:t>
            </w:r>
            <w:r>
              <w:rPr>
                <w:color w:val="0000FF"/>
              </w:rPr>
              <w:fldChar w:fldCharType="end"/>
            </w:r>
            <w:r>
              <w:t>。</w:t>
            </w:r>
          </w:p>
        </w:tc>
      </w:tr>
    </w:tbl>
    <w:p w14:paraId="00DCB5A4">
      <w:pPr>
        <w:ind w:firstLine="420" w:firstLineChars="200"/>
      </w:pPr>
      <w:r>
        <w:t>【需求】</w:t>
      </w:r>
    </w:p>
    <w:p w14:paraId="6B7B9611">
      <w:pPr>
        <w:ind w:firstLine="420" w:firstLineChars="200"/>
        <w:rPr>
          <w:sz w:val="16"/>
        </w:rPr>
      </w:pPr>
      <w:r>
        <w:t>头文件：mpi_vdec.h、ts_comm_vdec.h</w:t>
      </w:r>
    </w:p>
    <w:p w14:paraId="201154CF">
      <w:pPr>
        <w:ind w:firstLine="420" w:firstLineChars="200"/>
        <w:rPr>
          <w:sz w:val="16"/>
        </w:rPr>
      </w:pPr>
      <w:r>
        <w:t>库文件：libmpi.so</w:t>
      </w:r>
    </w:p>
    <w:p w14:paraId="372AEDF1">
      <w:pPr>
        <w:ind w:firstLine="420" w:firstLineChars="200"/>
      </w:pPr>
      <w:r>
        <w:t>【注意】</w:t>
      </w:r>
    </w:p>
    <w:p w14:paraId="7575BF27">
      <w:pPr>
        <w:ind w:firstLine="420" w:firstLineChars="200"/>
      </w:pPr>
      <w:r>
        <w:t>查询通道状态前必须保证通道已创建，否则会返回通道未创建的错误码</w:t>
      </w:r>
      <w:r>
        <w:fldChar w:fldCharType="begin"/>
      </w:r>
      <w:r>
        <w:instrText xml:space="preserve"> HYPERLINK \l "_bookmark1127" </w:instrText>
      </w:r>
      <w:r>
        <w:fldChar w:fldCharType="separate"/>
      </w:r>
      <w:r>
        <w:rPr>
          <w:color w:val="0000FF"/>
        </w:rPr>
        <w:t>TS_ERR_VDEC_UNEXIST</w:t>
      </w:r>
      <w:r>
        <w:rPr>
          <w:color w:val="0000FF"/>
        </w:rPr>
        <w:fldChar w:fldCharType="end"/>
      </w:r>
      <w:r>
        <w:t>。</w:t>
      </w:r>
    </w:p>
    <w:p w14:paraId="3E3DEDE5">
      <w:pPr>
        <w:ind w:firstLine="420" w:firstLineChars="200"/>
      </w:pPr>
      <w:r>
        <w:t>【举例】</w:t>
      </w:r>
    </w:p>
    <w:p w14:paraId="7122AC2F">
      <w:pPr>
        <w:ind w:firstLine="420" w:firstLineChars="200"/>
      </w:pPr>
      <w:r>
        <w:t>无。</w:t>
      </w:r>
    </w:p>
    <w:p w14:paraId="0121C4AA">
      <w:pPr>
        <w:ind w:firstLine="420" w:firstLineChars="200"/>
      </w:pPr>
      <w:r>
        <w:t>【相关主题】</w:t>
      </w:r>
    </w:p>
    <w:p w14:paraId="72A82348">
      <w:pPr>
        <w:ind w:firstLine="420" w:firstLineChars="200"/>
      </w:pPr>
      <w:r>
        <w:t>无。</w:t>
      </w:r>
    </w:p>
    <w:p w14:paraId="10D1067E">
      <w:pPr>
        <w:pStyle w:val="9"/>
      </w:pPr>
      <w:bookmarkStart w:id="2042" w:name="_Toc1044943156"/>
      <w:bookmarkStart w:id="2043" w:name="_Toc450911235"/>
      <w:bookmarkStart w:id="2044" w:name="_Toc1284517836"/>
      <w:bookmarkStart w:id="2045" w:name="_Toc771218948"/>
      <w:r>
        <w:t>TS_MPI_VDEC_GetFd</w:t>
      </w:r>
      <w:bookmarkEnd w:id="2042"/>
      <w:bookmarkEnd w:id="2043"/>
      <w:bookmarkEnd w:id="2044"/>
      <w:bookmarkEnd w:id="2045"/>
    </w:p>
    <w:p w14:paraId="029B7FC3">
      <w:pPr>
        <w:ind w:firstLine="420" w:firstLineChars="200"/>
      </w:pPr>
      <w:r>
        <w:t>【描述】</w:t>
      </w:r>
    </w:p>
    <w:p w14:paraId="151D4A9E">
      <w:pPr>
        <w:ind w:firstLine="420" w:firstLineChars="200"/>
      </w:pPr>
      <w:r>
        <w:t>获取视频解码通道的设备文件句柄。</w:t>
      </w:r>
    </w:p>
    <w:p w14:paraId="51DC45DA">
      <w:pPr>
        <w:ind w:firstLine="420" w:firstLineChars="200"/>
      </w:pPr>
      <w:r>
        <w:t>【语法】</w:t>
      </w:r>
    </w:p>
    <w:p w14:paraId="2BFE5FD0">
      <w:pPr>
        <w:ind w:firstLine="420" w:firstLineChars="200"/>
        <w:rPr>
          <w:szCs w:val="21"/>
        </w:rPr>
      </w:pPr>
      <w:r>
        <w:rPr>
          <w:szCs w:val="21"/>
        </w:rPr>
        <w:t>TS_S32 TS_MPI_VDEC_GetFd(VDEC_CHN VdChn);</w:t>
      </w:r>
    </w:p>
    <w:p w14:paraId="37E14A8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24"/>
        <w:gridCol w:w="1583"/>
      </w:tblGrid>
      <w:tr w14:paraId="06AF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24692EB0">
            <w:r>
              <w:t>参数名称</w:t>
            </w:r>
          </w:p>
        </w:tc>
        <w:tc>
          <w:tcPr>
            <w:tcW w:w="3330" w:type="pct"/>
            <w:shd w:val="clear" w:color="auto" w:fill="D8D8D8" w:themeFill="background1" w:themeFillShade="D9"/>
            <w:vAlign w:val="center"/>
          </w:tcPr>
          <w:p w14:paraId="280472F6">
            <w:r>
              <w:t>描述</w:t>
            </w:r>
          </w:p>
        </w:tc>
        <w:tc>
          <w:tcPr>
            <w:tcW w:w="784" w:type="pct"/>
            <w:shd w:val="clear" w:color="auto" w:fill="D8D8D8" w:themeFill="background1" w:themeFillShade="D9"/>
            <w:vAlign w:val="center"/>
          </w:tcPr>
          <w:p w14:paraId="4466C09A">
            <w:r>
              <w:t>输入/输出</w:t>
            </w:r>
          </w:p>
        </w:tc>
      </w:tr>
      <w:tr w14:paraId="3A90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7F9C7F15">
            <w:r>
              <w:t>VdChn</w:t>
            </w:r>
          </w:p>
        </w:tc>
        <w:tc>
          <w:tcPr>
            <w:tcW w:w="3330" w:type="pct"/>
            <w:vAlign w:val="center"/>
          </w:tcPr>
          <w:p w14:paraId="71E2DC8D">
            <w:r>
              <w:t>视频解码通道号。</w:t>
            </w:r>
          </w:p>
          <w:p w14:paraId="7392686D">
            <w:r>
              <w:t>取值范围：[0, VDEC_MAX_CHN_NUM)。</w:t>
            </w:r>
          </w:p>
        </w:tc>
        <w:tc>
          <w:tcPr>
            <w:tcW w:w="784" w:type="pct"/>
            <w:vAlign w:val="center"/>
          </w:tcPr>
          <w:p w14:paraId="2A84291E">
            <w:r>
              <w:t>输入</w:t>
            </w:r>
          </w:p>
        </w:tc>
      </w:tr>
    </w:tbl>
    <w:p w14:paraId="4A1B5656">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92F9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1616047E">
            <w:r>
              <w:t>返回值</w:t>
            </w:r>
          </w:p>
        </w:tc>
        <w:tc>
          <w:tcPr>
            <w:tcW w:w="2501" w:type="pct"/>
            <w:shd w:val="clear" w:color="auto" w:fill="D8D8D8" w:themeFill="background1" w:themeFillShade="D9"/>
            <w:vAlign w:val="center"/>
          </w:tcPr>
          <w:p w14:paraId="19405C78">
            <w:r>
              <w:t>描述</w:t>
            </w:r>
          </w:p>
        </w:tc>
      </w:tr>
      <w:tr w14:paraId="765E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30D736F">
            <w:r>
              <w:t>正数值</w:t>
            </w:r>
          </w:p>
        </w:tc>
        <w:tc>
          <w:tcPr>
            <w:tcW w:w="2501" w:type="pct"/>
            <w:vAlign w:val="center"/>
          </w:tcPr>
          <w:p w14:paraId="65536298">
            <w:r>
              <w:t>有效返回值。</w:t>
            </w:r>
          </w:p>
        </w:tc>
      </w:tr>
      <w:tr w14:paraId="3B5E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65BF856">
            <w:r>
              <w:t>非正数值</w:t>
            </w:r>
          </w:p>
        </w:tc>
        <w:tc>
          <w:tcPr>
            <w:tcW w:w="2501" w:type="pct"/>
            <w:vAlign w:val="center"/>
          </w:tcPr>
          <w:p w14:paraId="25DA98EE">
            <w:r>
              <w:t>无效返回值。</w:t>
            </w:r>
          </w:p>
        </w:tc>
      </w:tr>
    </w:tbl>
    <w:p w14:paraId="1EBE6C92">
      <w:pPr>
        <w:ind w:firstLine="420" w:firstLineChars="200"/>
      </w:pPr>
      <w:r>
        <w:t>【错误码】</w:t>
      </w:r>
    </w:p>
    <w:p w14:paraId="7280C7E2">
      <w:pPr>
        <w:ind w:firstLine="420" w:firstLineChars="200"/>
      </w:pPr>
      <w:r>
        <w:t>无。</w:t>
      </w:r>
    </w:p>
    <w:p w14:paraId="57FE0841">
      <w:pPr>
        <w:ind w:firstLine="420" w:firstLineChars="200"/>
      </w:pPr>
      <w:r>
        <w:t>【需求】</w:t>
      </w:r>
    </w:p>
    <w:p w14:paraId="5DC90FF5">
      <w:pPr>
        <w:ind w:firstLine="420" w:firstLineChars="200"/>
        <w:rPr>
          <w:sz w:val="16"/>
        </w:rPr>
      </w:pPr>
      <w:r>
        <w:t>头文件：mpi_vdec.h、ts_comm_vdec.h</w:t>
      </w:r>
    </w:p>
    <w:p w14:paraId="526A228D">
      <w:pPr>
        <w:ind w:firstLine="420" w:firstLineChars="200"/>
        <w:rPr>
          <w:sz w:val="16"/>
        </w:rPr>
      </w:pPr>
      <w:r>
        <w:t>库文件：libmpi.so</w:t>
      </w:r>
    </w:p>
    <w:p w14:paraId="11C5B977">
      <w:pPr>
        <w:ind w:firstLine="420" w:firstLineChars="200"/>
      </w:pPr>
      <w:r>
        <w:t>【注意】</w:t>
      </w:r>
    </w:p>
    <w:p w14:paraId="0F3D242B">
      <w:pPr>
        <w:ind w:firstLine="420" w:firstLineChars="200"/>
      </w:pPr>
      <w:r>
        <w:t>无。</w:t>
      </w:r>
    </w:p>
    <w:p w14:paraId="56B592CF">
      <w:pPr>
        <w:ind w:firstLine="420" w:firstLineChars="200"/>
      </w:pPr>
      <w:r>
        <w:t>【举例】无。</w:t>
      </w:r>
    </w:p>
    <w:p w14:paraId="2238E7CF">
      <w:pPr>
        <w:ind w:firstLine="420" w:firstLineChars="200"/>
      </w:pPr>
      <w:r>
        <w:t>【相关主题】无。</w:t>
      </w:r>
    </w:p>
    <w:p w14:paraId="50313342">
      <w:pPr>
        <w:pStyle w:val="9"/>
      </w:pPr>
      <w:bookmarkStart w:id="2046" w:name="_Toc598283599"/>
      <w:bookmarkStart w:id="2047" w:name="_Toc1619891995"/>
      <w:bookmarkStart w:id="2048" w:name="_Toc2006701543"/>
      <w:bookmarkStart w:id="2049" w:name="_Toc583676355"/>
      <w:r>
        <w:t>TS_MPI_VDEC_CloseFd</w:t>
      </w:r>
      <w:bookmarkEnd w:id="2046"/>
      <w:bookmarkEnd w:id="2047"/>
      <w:bookmarkEnd w:id="2048"/>
      <w:bookmarkEnd w:id="2049"/>
    </w:p>
    <w:p w14:paraId="0379D96E">
      <w:pPr>
        <w:ind w:firstLine="420" w:firstLineChars="200"/>
      </w:pPr>
      <w:r>
        <w:t>【描述】</w:t>
      </w:r>
    </w:p>
    <w:p w14:paraId="0DF33DB7">
      <w:pPr>
        <w:ind w:firstLine="420" w:firstLineChars="200"/>
      </w:pPr>
      <w:r>
        <w:t>关闭视频解码的设备文件句柄。</w:t>
      </w:r>
    </w:p>
    <w:p w14:paraId="122ED491">
      <w:pPr>
        <w:ind w:firstLine="420" w:firstLineChars="200"/>
      </w:pPr>
      <w:r>
        <w:t>【语法】</w:t>
      </w:r>
    </w:p>
    <w:p w14:paraId="34763249">
      <w:pPr>
        <w:ind w:firstLine="420" w:firstLineChars="200"/>
        <w:rPr>
          <w:szCs w:val="21"/>
        </w:rPr>
      </w:pPr>
      <w:r>
        <w:rPr>
          <w:szCs w:val="21"/>
        </w:rPr>
        <w:t>TS_S32 TS_MPI_VDEC_CloseFd(VDEC_CHN VdChn);</w:t>
      </w:r>
    </w:p>
    <w:p w14:paraId="1C447B21">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24"/>
        <w:gridCol w:w="1583"/>
      </w:tblGrid>
      <w:tr w14:paraId="1BB17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27B9B0E4">
            <w:r>
              <w:t>参数名称</w:t>
            </w:r>
          </w:p>
        </w:tc>
        <w:tc>
          <w:tcPr>
            <w:tcW w:w="3330" w:type="pct"/>
            <w:shd w:val="clear" w:color="auto" w:fill="D8D8D8" w:themeFill="background1" w:themeFillShade="D9"/>
            <w:vAlign w:val="center"/>
          </w:tcPr>
          <w:p w14:paraId="6523C543">
            <w:r>
              <w:t>描述</w:t>
            </w:r>
          </w:p>
        </w:tc>
        <w:tc>
          <w:tcPr>
            <w:tcW w:w="784" w:type="pct"/>
            <w:shd w:val="clear" w:color="auto" w:fill="D8D8D8" w:themeFill="background1" w:themeFillShade="D9"/>
            <w:vAlign w:val="center"/>
          </w:tcPr>
          <w:p w14:paraId="613E6F80">
            <w:r>
              <w:t>输入/输出</w:t>
            </w:r>
          </w:p>
        </w:tc>
      </w:tr>
      <w:tr w14:paraId="085C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5B42196D">
            <w:r>
              <w:t>VdChn</w:t>
            </w:r>
          </w:p>
        </w:tc>
        <w:tc>
          <w:tcPr>
            <w:tcW w:w="3330" w:type="pct"/>
            <w:vAlign w:val="center"/>
          </w:tcPr>
          <w:p w14:paraId="1F0ECAEB">
            <w:r>
              <w:t>视频解码通道号。</w:t>
            </w:r>
          </w:p>
          <w:p w14:paraId="455E2274">
            <w:r>
              <w:t>取值范围：[0, VDEC_MAX_CHN_NUM)。</w:t>
            </w:r>
          </w:p>
        </w:tc>
        <w:tc>
          <w:tcPr>
            <w:tcW w:w="784" w:type="pct"/>
            <w:vAlign w:val="center"/>
          </w:tcPr>
          <w:p w14:paraId="0AC1117F">
            <w:r>
              <w:t>输入</w:t>
            </w:r>
          </w:p>
        </w:tc>
      </w:tr>
    </w:tbl>
    <w:p w14:paraId="0512B23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0753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489E3C32">
            <w:r>
              <w:t>返回值</w:t>
            </w:r>
          </w:p>
        </w:tc>
        <w:tc>
          <w:tcPr>
            <w:tcW w:w="2501" w:type="pct"/>
            <w:shd w:val="clear" w:color="auto" w:fill="D8D8D8" w:themeFill="background1" w:themeFillShade="D9"/>
            <w:vAlign w:val="center"/>
          </w:tcPr>
          <w:p w14:paraId="6C06CDE4">
            <w:r>
              <w:t>描述</w:t>
            </w:r>
          </w:p>
        </w:tc>
      </w:tr>
      <w:tr w14:paraId="3AA4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DAE81FF">
            <w:r>
              <w:t>0</w:t>
            </w:r>
          </w:p>
        </w:tc>
        <w:tc>
          <w:tcPr>
            <w:tcW w:w="2501" w:type="pct"/>
            <w:vAlign w:val="center"/>
          </w:tcPr>
          <w:p w14:paraId="2D3BD17F">
            <w:r>
              <w:t>关闭成功。</w:t>
            </w:r>
          </w:p>
        </w:tc>
      </w:tr>
      <w:tr w14:paraId="2B17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1FE6366">
            <w:r>
              <w:t>-1</w:t>
            </w:r>
          </w:p>
        </w:tc>
        <w:tc>
          <w:tcPr>
            <w:tcW w:w="2501" w:type="pct"/>
            <w:vAlign w:val="center"/>
          </w:tcPr>
          <w:p w14:paraId="56743DFB">
            <w:r>
              <w:t>关闭失败。</w:t>
            </w:r>
          </w:p>
        </w:tc>
      </w:tr>
    </w:tbl>
    <w:p w14:paraId="5651E264">
      <w:pPr>
        <w:ind w:firstLine="420" w:firstLineChars="200"/>
      </w:pPr>
      <w:r>
        <w:t>【错误码】</w:t>
      </w:r>
    </w:p>
    <w:p w14:paraId="44C9B0F0">
      <w:pPr>
        <w:ind w:firstLine="420" w:firstLineChars="200"/>
      </w:pPr>
      <w:r>
        <w:t>无。</w:t>
      </w:r>
    </w:p>
    <w:p w14:paraId="00E568F2">
      <w:pPr>
        <w:ind w:firstLine="420" w:firstLineChars="200"/>
      </w:pPr>
      <w:r>
        <w:t>【需求】</w:t>
      </w:r>
    </w:p>
    <w:p w14:paraId="335BA7C6">
      <w:pPr>
        <w:ind w:firstLine="420" w:firstLineChars="200"/>
      </w:pPr>
      <w:r>
        <w:t>头文件：mpi_vdec.h、ts_comm_vdec.h</w:t>
      </w:r>
    </w:p>
    <w:p w14:paraId="0CC0D555">
      <w:pPr>
        <w:ind w:firstLine="420" w:firstLineChars="200"/>
      </w:pPr>
      <w:r>
        <w:t>库文件：libmpi.so</w:t>
      </w:r>
    </w:p>
    <w:p w14:paraId="7F469151">
      <w:pPr>
        <w:ind w:firstLine="420" w:firstLineChars="200"/>
      </w:pPr>
      <w:r>
        <w:t>【注意】</w:t>
      </w:r>
    </w:p>
    <w:p w14:paraId="5803CB44">
      <w:pPr>
        <w:ind w:firstLine="420" w:firstLineChars="200"/>
      </w:pPr>
      <w:r>
        <w:t>此接口不能与其它 MPI 接口同时调用，用户必须保证此接口与其它接口在时间上是串行调用的。</w:t>
      </w:r>
    </w:p>
    <w:p w14:paraId="357DF54F">
      <w:pPr>
        <w:ind w:firstLine="420" w:firstLineChars="200"/>
      </w:pPr>
      <w:r>
        <w:t>【举例】</w:t>
      </w:r>
    </w:p>
    <w:p w14:paraId="216DA7E3">
      <w:pPr>
        <w:ind w:firstLine="420" w:firstLineChars="200"/>
      </w:pPr>
      <w:r>
        <w:t>无。</w:t>
      </w:r>
    </w:p>
    <w:p w14:paraId="1249633A">
      <w:pPr>
        <w:ind w:firstLine="420" w:firstLineChars="200"/>
      </w:pPr>
      <w:r>
        <w:t>【相关主题】</w:t>
      </w:r>
    </w:p>
    <w:p w14:paraId="7A792A16">
      <w:pPr>
        <w:ind w:firstLine="420" w:firstLineChars="200"/>
      </w:pPr>
      <w:r>
        <w:t>无。</w:t>
      </w:r>
    </w:p>
    <w:p w14:paraId="75230EF3">
      <w:pPr>
        <w:pStyle w:val="9"/>
      </w:pPr>
      <w:bookmarkStart w:id="2050" w:name="_Toc810365999"/>
      <w:bookmarkStart w:id="2051" w:name="_Toc2124457090"/>
      <w:bookmarkStart w:id="2052" w:name="_Toc1991877534"/>
      <w:bookmarkStart w:id="2053" w:name="_Toc464478271"/>
      <w:r>
        <w:t>TS_MPI_VDEC_SendStream</w:t>
      </w:r>
      <w:bookmarkEnd w:id="2050"/>
      <w:bookmarkEnd w:id="2051"/>
      <w:bookmarkEnd w:id="2052"/>
      <w:bookmarkEnd w:id="2053"/>
    </w:p>
    <w:p w14:paraId="77E813A2">
      <w:pPr>
        <w:ind w:firstLine="420" w:firstLineChars="200"/>
      </w:pPr>
      <w:r>
        <w:t>【描述】</w:t>
      </w:r>
    </w:p>
    <w:p w14:paraId="1086E04F">
      <w:pPr>
        <w:ind w:firstLine="420" w:firstLineChars="200"/>
      </w:pPr>
      <w:r>
        <w:t>向视频解码通道发送码流数据。</w:t>
      </w:r>
    </w:p>
    <w:p w14:paraId="5D2F07B7">
      <w:pPr>
        <w:ind w:firstLine="420" w:firstLineChars="200"/>
      </w:pPr>
      <w:r>
        <w:t>【语法】</w:t>
      </w:r>
    </w:p>
    <w:p w14:paraId="7DF66798">
      <w:pPr>
        <w:ind w:firstLine="420" w:firstLineChars="200"/>
        <w:rPr>
          <w:szCs w:val="21"/>
        </w:rPr>
      </w:pPr>
      <w:r>
        <w:rPr>
          <w:szCs w:val="21"/>
        </w:rPr>
        <w:t xml:space="preserve">TS_S32 TS_MPI_VDEC_SendStream(VDEC_CHN VdChn, const </w:t>
      </w:r>
      <w:r>
        <w:fldChar w:fldCharType="begin"/>
      </w:r>
      <w:r>
        <w:instrText xml:space="preserve"> HYPERLINK \l "_bookmark1113" </w:instrText>
      </w:r>
      <w:r>
        <w:fldChar w:fldCharType="separate"/>
      </w:r>
      <w:r>
        <w:rPr>
          <w:color w:val="0000FF"/>
          <w:szCs w:val="21"/>
        </w:rPr>
        <w:t>VDEC_STREAM_S</w:t>
      </w:r>
      <w:r>
        <w:rPr>
          <w:color w:val="0000FF"/>
          <w:szCs w:val="21"/>
        </w:rPr>
        <w:fldChar w:fldCharType="end"/>
      </w:r>
    </w:p>
    <w:p w14:paraId="6B6AF03D">
      <w:pPr>
        <w:spacing w:before="36"/>
        <w:ind w:left="1836"/>
        <w:rPr>
          <w:szCs w:val="21"/>
        </w:rPr>
      </w:pPr>
      <w:r>
        <w:rPr>
          <w:szCs w:val="21"/>
        </w:rPr>
        <w:t>*pstStream, TS_S32 s32MilliSec);</w:t>
      </w:r>
    </w:p>
    <w:p w14:paraId="6C24760A">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65"/>
        <w:gridCol w:w="1642"/>
      </w:tblGrid>
      <w:tr w14:paraId="3BB3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2976BB8C">
            <w:r>
              <w:t>参数名称</w:t>
            </w:r>
          </w:p>
        </w:tc>
        <w:tc>
          <w:tcPr>
            <w:tcW w:w="3301" w:type="pct"/>
            <w:shd w:val="clear" w:color="auto" w:fill="D8D8D8" w:themeFill="background1" w:themeFillShade="D9"/>
            <w:vAlign w:val="center"/>
          </w:tcPr>
          <w:p w14:paraId="5C61972F">
            <w:r>
              <w:t>描述</w:t>
            </w:r>
          </w:p>
        </w:tc>
        <w:tc>
          <w:tcPr>
            <w:tcW w:w="813" w:type="pct"/>
            <w:shd w:val="clear" w:color="auto" w:fill="D8D8D8" w:themeFill="background1" w:themeFillShade="D9"/>
            <w:vAlign w:val="center"/>
          </w:tcPr>
          <w:p w14:paraId="29AAC610">
            <w:r>
              <w:t>输入/输出</w:t>
            </w:r>
          </w:p>
        </w:tc>
      </w:tr>
      <w:tr w14:paraId="75599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57751E64">
            <w:r>
              <w:t>VdChn</w:t>
            </w:r>
          </w:p>
        </w:tc>
        <w:tc>
          <w:tcPr>
            <w:tcW w:w="3301" w:type="pct"/>
            <w:vAlign w:val="center"/>
          </w:tcPr>
          <w:p w14:paraId="3AD3E697">
            <w:r>
              <w:t>视频解码通道号。</w:t>
            </w:r>
          </w:p>
          <w:p w14:paraId="7A20D924">
            <w:r>
              <w:t>取值范围：[0, VDEC_MAX_CHN_NUM)。</w:t>
            </w:r>
          </w:p>
        </w:tc>
        <w:tc>
          <w:tcPr>
            <w:tcW w:w="813" w:type="pct"/>
            <w:vAlign w:val="center"/>
          </w:tcPr>
          <w:p w14:paraId="4B03F156">
            <w:r>
              <w:t>输入</w:t>
            </w:r>
          </w:p>
        </w:tc>
      </w:tr>
      <w:tr w14:paraId="026B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6" w:type="pct"/>
            <w:vAlign w:val="center"/>
          </w:tcPr>
          <w:p w14:paraId="19299005">
            <w:r>
              <w:t>pstStream</w:t>
            </w:r>
          </w:p>
        </w:tc>
        <w:tc>
          <w:tcPr>
            <w:tcW w:w="3301" w:type="pct"/>
            <w:vAlign w:val="center"/>
          </w:tcPr>
          <w:p w14:paraId="5C239A92">
            <w:r>
              <w:t>解码码流数据指针。</w:t>
            </w:r>
          </w:p>
        </w:tc>
        <w:tc>
          <w:tcPr>
            <w:tcW w:w="813" w:type="pct"/>
            <w:vAlign w:val="center"/>
          </w:tcPr>
          <w:p w14:paraId="7BEEB503">
            <w:r>
              <w:t>输入</w:t>
            </w:r>
          </w:p>
        </w:tc>
      </w:tr>
      <w:tr w14:paraId="351A0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5" w:hRule="atLeast"/>
        </w:trPr>
        <w:tc>
          <w:tcPr>
            <w:tcW w:w="886" w:type="pct"/>
            <w:vAlign w:val="center"/>
          </w:tcPr>
          <w:p w14:paraId="422D1D47">
            <w:r>
              <w:t>s32MilliSec</w:t>
            </w:r>
          </w:p>
        </w:tc>
        <w:tc>
          <w:tcPr>
            <w:tcW w:w="3301" w:type="pct"/>
            <w:vAlign w:val="center"/>
          </w:tcPr>
          <w:p w14:paraId="4CDB3456">
            <w:r>
              <w:t>送码流方式标志。取值范围：</w:t>
            </w:r>
          </w:p>
          <w:p w14:paraId="2889597B">
            <w:r>
              <w:t>-1：阻塞。</w:t>
            </w:r>
          </w:p>
          <w:p w14:paraId="6E90B170">
            <w:r>
              <w:t>0：非阻塞。</w:t>
            </w:r>
          </w:p>
          <w:p w14:paraId="423BC5A0">
            <w:r>
              <w:rPr>
                <w:spacing w:val="-4"/>
              </w:rPr>
              <w:t xml:space="preserve">正值：超时时间，没有上限值，以 </w:t>
            </w:r>
            <w:r>
              <w:t>ms</w:t>
            </w:r>
            <w:r>
              <w:rPr>
                <w:spacing w:val="-1"/>
              </w:rPr>
              <w:t xml:space="preserve"> </w:t>
            </w:r>
            <w:r>
              <w:rPr>
                <w:spacing w:val="-5"/>
              </w:rPr>
              <w:t>为单位</w:t>
            </w:r>
            <w:r>
              <w:t>动态属性。</w:t>
            </w:r>
          </w:p>
        </w:tc>
        <w:tc>
          <w:tcPr>
            <w:tcW w:w="813" w:type="pct"/>
            <w:vAlign w:val="center"/>
          </w:tcPr>
          <w:p w14:paraId="15AE5951">
            <w:r>
              <w:t>输入</w:t>
            </w:r>
          </w:p>
        </w:tc>
      </w:tr>
    </w:tbl>
    <w:p w14:paraId="1B7EC6D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F8F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241EEAB3">
            <w:r>
              <w:t>返回值</w:t>
            </w:r>
          </w:p>
        </w:tc>
        <w:tc>
          <w:tcPr>
            <w:tcW w:w="2501" w:type="pct"/>
            <w:shd w:val="clear" w:color="auto" w:fill="D8D8D8" w:themeFill="background1" w:themeFillShade="D9"/>
            <w:vAlign w:val="center"/>
          </w:tcPr>
          <w:p w14:paraId="4A8DF59C">
            <w:r>
              <w:t>描述</w:t>
            </w:r>
          </w:p>
        </w:tc>
      </w:tr>
      <w:tr w14:paraId="2D507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1F5E2152">
            <w:r>
              <w:t>0</w:t>
            </w:r>
          </w:p>
        </w:tc>
        <w:tc>
          <w:tcPr>
            <w:tcW w:w="2501" w:type="pct"/>
            <w:vAlign w:val="center"/>
          </w:tcPr>
          <w:p w14:paraId="5C66DADD">
            <w:r>
              <w:t>成功。</w:t>
            </w:r>
          </w:p>
        </w:tc>
      </w:tr>
      <w:tr w14:paraId="3130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6C031B03">
            <w:r>
              <w:t>非 0</w:t>
            </w:r>
          </w:p>
        </w:tc>
        <w:tc>
          <w:tcPr>
            <w:tcW w:w="2501" w:type="pct"/>
            <w:vAlign w:val="center"/>
          </w:tcPr>
          <w:p w14:paraId="39040369">
            <w:r>
              <w:t>失败，其值为</w:t>
            </w:r>
            <w:r>
              <w:fldChar w:fldCharType="begin"/>
            </w:r>
            <w:r>
              <w:instrText xml:space="preserve"> HYPERLINK \l "_bookmark1122" </w:instrText>
            </w:r>
            <w:r>
              <w:fldChar w:fldCharType="separate"/>
            </w:r>
            <w:r>
              <w:rPr>
                <w:color w:val="0000FF"/>
              </w:rPr>
              <w:t>错误码</w:t>
            </w:r>
            <w:r>
              <w:rPr>
                <w:color w:val="0000FF"/>
              </w:rPr>
              <w:fldChar w:fldCharType="end"/>
            </w:r>
            <w:r>
              <w:t>。</w:t>
            </w:r>
          </w:p>
        </w:tc>
      </w:tr>
    </w:tbl>
    <w:p w14:paraId="110481F5">
      <w:pPr>
        <w:ind w:firstLine="420" w:firstLineChars="200"/>
      </w:pPr>
      <w:r>
        <w:t>【需求】</w:t>
      </w:r>
    </w:p>
    <w:p w14:paraId="29DFDB09">
      <w:pPr>
        <w:ind w:firstLine="420" w:firstLineChars="200"/>
        <w:rPr>
          <w:sz w:val="16"/>
        </w:rPr>
      </w:pPr>
      <w:r>
        <w:t>头文件：mpi_vdec.h、ts_comm_vdec.h</w:t>
      </w:r>
    </w:p>
    <w:p w14:paraId="44E56C85">
      <w:pPr>
        <w:ind w:firstLine="420" w:firstLineChars="200"/>
        <w:rPr>
          <w:sz w:val="16"/>
        </w:rPr>
      </w:pPr>
      <w:r>
        <w:t>库文件：libmpi.so</w:t>
      </w:r>
    </w:p>
    <w:p w14:paraId="7BB5596F">
      <w:pPr>
        <w:ind w:firstLine="420" w:firstLineChars="200"/>
      </w:pPr>
      <w:r>
        <w:t>【注意】</w:t>
      </w:r>
    </w:p>
    <w:p w14:paraId="349187FA">
      <w:pPr>
        <w:ind w:firstLine="388" w:firstLineChars="200"/>
        <w:rPr>
          <w:sz w:val="16"/>
        </w:rPr>
      </w:pPr>
      <w:r>
        <w:rPr>
          <w:spacing w:val="-8"/>
        </w:rPr>
        <w:t xml:space="preserve">此接口通过改变 </w:t>
      </w:r>
      <w:r>
        <w:rPr>
          <w:sz w:val="18"/>
        </w:rPr>
        <w:t>s32MilliSec</w:t>
      </w:r>
      <w:r>
        <w:rPr>
          <w:spacing w:val="-67"/>
          <w:sz w:val="18"/>
        </w:rPr>
        <w:t xml:space="preserve"> </w:t>
      </w:r>
      <w:r>
        <w:t>值支持阻塞方式、非阻塞方式、超时方式发送码流。</w:t>
      </w:r>
    </w:p>
    <w:p w14:paraId="39346207">
      <w:pPr>
        <w:ind w:firstLine="416" w:firstLineChars="200"/>
        <w:rPr>
          <w:sz w:val="16"/>
        </w:rPr>
      </w:pPr>
      <w:r>
        <w:rPr>
          <w:spacing w:val="-1"/>
        </w:rPr>
        <w:t xml:space="preserve">发送数据前必须保证已经调用 </w:t>
      </w:r>
      <w:r>
        <w:fldChar w:fldCharType="begin"/>
      </w:r>
      <w:r>
        <w:instrText xml:space="preserve"> HYPERLINK \l "_bookmark1074" </w:instrText>
      </w:r>
      <w:r>
        <w:fldChar w:fldCharType="separate"/>
      </w:r>
      <w:r>
        <w:rPr>
          <w:color w:val="0000FF"/>
        </w:rPr>
        <w:t>TS_MPI_VDEC_StartRecvStream</w:t>
      </w:r>
      <w:r>
        <w:rPr>
          <w:color w:val="0000FF"/>
          <w:spacing w:val="47"/>
        </w:rPr>
        <w:t xml:space="preserve"> </w:t>
      </w:r>
      <w:r>
        <w:rPr>
          <w:color w:val="0000FF"/>
          <w:spacing w:val="47"/>
        </w:rPr>
        <w:fldChar w:fldCharType="end"/>
      </w:r>
      <w:r>
        <w:t>接口启动接收码流</w:t>
      </w:r>
      <w:r>
        <w:rPr>
          <w:spacing w:val="-4"/>
        </w:rPr>
        <w:t xml:space="preserve">，否则直接返回该操作不允许的错误码 </w:t>
      </w:r>
      <w:r>
        <w:fldChar w:fldCharType="begin"/>
      </w:r>
      <w:r>
        <w:instrText xml:space="preserve"> HYPERLINK \l "_bookmark1130" </w:instrText>
      </w:r>
      <w:r>
        <w:fldChar w:fldCharType="separate"/>
      </w:r>
      <w:r>
        <w:rPr>
          <w:color w:val="0000FF"/>
        </w:rPr>
        <w:t>TS_ERR_VDEC_NOT_PERM</w:t>
      </w:r>
      <w:r>
        <w:rPr>
          <w:color w:val="0000FF"/>
        </w:rPr>
        <w:fldChar w:fldCharType="end"/>
      </w:r>
      <w:r>
        <w:rPr>
          <w:spacing w:val="-3"/>
        </w:rPr>
        <w:t>。如果在发送</w:t>
      </w:r>
      <w:r>
        <w:rPr>
          <w:spacing w:val="-6"/>
        </w:rPr>
        <w:t xml:space="preserve">数据过程中停止接收码流，就会立刻返回 </w:t>
      </w:r>
      <w:r>
        <w:fldChar w:fldCharType="begin"/>
      </w:r>
      <w:r>
        <w:instrText xml:space="preserve"> HYPERLINK \l "_bookmark1130" </w:instrText>
      </w:r>
      <w:r>
        <w:fldChar w:fldCharType="separate"/>
      </w:r>
      <w:r>
        <w:rPr>
          <w:color w:val="0000FF"/>
        </w:rPr>
        <w:t>TS_ERR_VDEC_NOT_PERM</w:t>
      </w:r>
      <w:r>
        <w:rPr>
          <w:color w:val="0000FF"/>
        </w:rPr>
        <w:fldChar w:fldCharType="end"/>
      </w:r>
      <w:r>
        <w:t>。</w:t>
      </w:r>
    </w:p>
    <w:p w14:paraId="1A93D093">
      <w:pPr>
        <w:ind w:firstLine="420" w:firstLineChars="200"/>
        <w:rPr>
          <w:sz w:val="16"/>
        </w:rPr>
      </w:pPr>
      <w:r>
        <w:t>发送数据前必须保证通道已经被创建，否则直接返回通道未创建的错误码</w:t>
      </w:r>
      <w:r>
        <w:fldChar w:fldCharType="begin"/>
      </w:r>
      <w:r>
        <w:instrText xml:space="preserve"> HYPERLINK \l "_bookmark1127" </w:instrText>
      </w:r>
      <w:r>
        <w:fldChar w:fldCharType="separate"/>
      </w:r>
      <w:r>
        <w:rPr>
          <w:color w:val="0000FF"/>
        </w:rPr>
        <w:t>TS_ERR_VDEC_UNEXIST</w:t>
      </w:r>
      <w:r>
        <w:rPr>
          <w:color w:val="0000FF"/>
        </w:rPr>
        <w:fldChar w:fldCharType="end"/>
      </w:r>
      <w:r>
        <w:rPr>
          <w:spacing w:val="-1"/>
        </w:rPr>
        <w:t>。如果在发送码流过程中复位通道或者销毁通道，就会</w:t>
      </w:r>
      <w:r>
        <w:rPr>
          <w:spacing w:val="-7"/>
        </w:rPr>
        <w:t xml:space="preserve">立刻返回错误码 </w:t>
      </w:r>
      <w:r>
        <w:fldChar w:fldCharType="begin"/>
      </w:r>
      <w:r>
        <w:instrText xml:space="preserve"> HYPERLINK \l "_bookmark1127" </w:instrText>
      </w:r>
      <w:r>
        <w:fldChar w:fldCharType="separate"/>
      </w:r>
      <w:r>
        <w:rPr>
          <w:color w:val="0000FF"/>
        </w:rPr>
        <w:t>TS_ERR_VDEC_UNEXIST</w:t>
      </w:r>
      <w:r>
        <w:rPr>
          <w:color w:val="0000FF"/>
        </w:rPr>
        <w:fldChar w:fldCharType="end"/>
      </w:r>
      <w:r>
        <w:t>。</w:t>
      </w:r>
    </w:p>
    <w:p w14:paraId="1372DF05">
      <w:pPr>
        <w:ind w:firstLine="416" w:firstLineChars="200"/>
        <w:rPr>
          <w:sz w:val="16"/>
        </w:rPr>
      </w:pPr>
      <w:r>
        <w:rPr>
          <w:spacing w:val="-1"/>
        </w:rPr>
        <w:t>发送码流时需要按照创建解码通道时设置的发送方式进行发送。按帧发送时，调用此接口一次，必须发送完整的一帧码流，否则解码会出现错误。流式发送则无</w:t>
      </w:r>
      <w:r>
        <w:t>此限制。</w:t>
      </w:r>
    </w:p>
    <w:p w14:paraId="107D1F5B">
      <w:pPr>
        <w:ind w:firstLine="376" w:firstLineChars="200"/>
        <w:rPr>
          <w:sz w:val="16"/>
        </w:rPr>
      </w:pPr>
      <w:r>
        <w:rPr>
          <w:spacing w:val="-11"/>
        </w:rPr>
        <w:t xml:space="preserve">不能发送 </w:t>
      </w:r>
      <w:r>
        <w:t>bEndOfStream 为 0 的空码流包（码流长度为 0 或码流地址为空），否则</w:t>
      </w:r>
      <w:r>
        <w:rPr>
          <w:spacing w:val="-9"/>
        </w:rPr>
        <w:t xml:space="preserve">返回错误码 </w:t>
      </w:r>
      <w:r>
        <w:fldChar w:fldCharType="begin"/>
      </w:r>
      <w:r>
        <w:instrText xml:space="preserve"> HYPERLINK \l "_bookmark1125" </w:instrText>
      </w:r>
      <w:r>
        <w:fldChar w:fldCharType="separate"/>
      </w:r>
      <w:r>
        <w:rPr>
          <w:color w:val="0000FF"/>
        </w:rPr>
        <w:t>TS_ERR_VDEC_ILLEGAL_PARAM</w:t>
      </w:r>
      <w:r>
        <w:rPr>
          <w:color w:val="0000FF"/>
        </w:rPr>
        <w:fldChar w:fldCharType="end"/>
      </w:r>
      <w:r>
        <w:t>。</w:t>
      </w:r>
    </w:p>
    <w:p w14:paraId="7AD4D777">
      <w:pPr>
        <w:ind w:firstLine="404" w:firstLineChars="200"/>
        <w:rPr>
          <w:sz w:val="16"/>
        </w:rPr>
      </w:pPr>
      <w:r>
        <w:rPr>
          <w:spacing w:val="-4"/>
        </w:rPr>
        <w:t xml:space="preserve">在发送完所有码流后，可以发送 </w:t>
      </w:r>
      <w:r>
        <w:t>bEndOfStream</w:t>
      </w:r>
      <w:r>
        <w:rPr>
          <w:spacing w:val="-2"/>
        </w:rPr>
        <w:t xml:space="preserve"> </w:t>
      </w:r>
      <w:r>
        <w:rPr>
          <w:spacing w:val="-28"/>
        </w:rPr>
        <w:t xml:space="preserve">为 </w:t>
      </w:r>
      <w:r>
        <w:t>1</w:t>
      </w:r>
      <w:r>
        <w:rPr>
          <w:spacing w:val="-1"/>
        </w:rPr>
        <w:t xml:space="preserve"> 的空码流包，表示当前码流文</w:t>
      </w:r>
      <w:r>
        <w:t>件结束，解码器会把所有码流全部解完并输出全部图像。除此之外，其它情况应</w:t>
      </w:r>
      <w:r>
        <w:rPr>
          <w:spacing w:val="-18"/>
        </w:rPr>
        <w:t xml:space="preserve">该把 </w:t>
      </w:r>
      <w:r>
        <w:t>bEndOfStream</w:t>
      </w:r>
      <w:r>
        <w:rPr>
          <w:spacing w:val="-2"/>
        </w:rPr>
        <w:t xml:space="preserve"> </w:t>
      </w:r>
      <w:r>
        <w:rPr>
          <w:spacing w:val="-18"/>
        </w:rPr>
        <w:t xml:space="preserve">置为 </w:t>
      </w:r>
      <w:r>
        <w:t>0。</w:t>
      </w:r>
    </w:p>
    <w:p w14:paraId="367F5949">
      <w:pPr>
        <w:ind w:firstLine="364" w:firstLineChars="200"/>
      </w:pPr>
      <w:r>
        <w:rPr>
          <w:spacing w:val="-14"/>
        </w:rPr>
        <w:t xml:space="preserve">当码流 </w:t>
      </w:r>
      <w:r>
        <w:t>buffer 为空且装不下当前包码流时，会返回参数超出范围的错误码</w:t>
      </w:r>
      <w:r>
        <w:fldChar w:fldCharType="begin"/>
      </w:r>
      <w:r>
        <w:instrText xml:space="preserve"> HYPERLINK \l "_bookmark1125" </w:instrText>
      </w:r>
      <w:r>
        <w:fldChar w:fldCharType="separate"/>
      </w:r>
      <w:r>
        <w:rPr>
          <w:color w:val="0000FF"/>
        </w:rPr>
        <w:t>TS_ERR_VDEC_ILLEGAL_PARAM</w:t>
      </w:r>
      <w:r>
        <w:rPr>
          <w:color w:val="0000FF"/>
        </w:rPr>
        <w:fldChar w:fldCharType="end"/>
      </w:r>
      <w:r>
        <w:t>。</w:t>
      </w:r>
    </w:p>
    <w:p w14:paraId="48724B04">
      <w:pPr>
        <w:ind w:firstLine="420" w:firstLineChars="200"/>
      </w:pPr>
      <w:r>
        <w:t>以非阻塞方式发送码流，如果码流缓冲区已满，会立刻返回错误码</w:t>
      </w:r>
      <w:r>
        <w:fldChar w:fldCharType="begin"/>
      </w:r>
      <w:r>
        <w:instrText xml:space="preserve"> HYPERLINK \l "_bookmark1133" </w:instrText>
      </w:r>
      <w:r>
        <w:fldChar w:fldCharType="separate"/>
      </w:r>
      <w:r>
        <w:rPr>
          <w:color w:val="0000FF"/>
        </w:rPr>
        <w:t>TS_ERR_VDEC_BUF_FULL</w:t>
      </w:r>
      <w:r>
        <w:rPr>
          <w:color w:val="0000FF"/>
        </w:rPr>
        <w:fldChar w:fldCharType="end"/>
      </w:r>
      <w:r>
        <w:t>。</w:t>
      </w:r>
    </w:p>
    <w:p w14:paraId="47728039">
      <w:pPr>
        <w:ind w:firstLine="420" w:firstLineChars="200"/>
      </w:pPr>
      <w:r>
        <w:t>以超时方式发送码流，到达设定的超时时间还不能成功发送码流会返回错误码</w:t>
      </w:r>
      <w:r>
        <w:fldChar w:fldCharType="begin"/>
      </w:r>
      <w:r>
        <w:instrText xml:space="preserve"> HYPERLINK \l "_bookmark1133" </w:instrText>
      </w:r>
      <w:r>
        <w:fldChar w:fldCharType="separate"/>
      </w:r>
      <w:r>
        <w:rPr>
          <w:color w:val="0000FF"/>
        </w:rPr>
        <w:t>TS_ERR_VDEC_BUF_FULL</w:t>
      </w:r>
      <w:r>
        <w:rPr>
          <w:color w:val="0000FF"/>
        </w:rPr>
        <w:fldChar w:fldCharType="end"/>
      </w:r>
      <w:r>
        <w:t>。</w:t>
      </w:r>
    </w:p>
    <w:p w14:paraId="3D53C94F">
      <w:pPr>
        <w:ind w:firstLine="420" w:firstLineChars="200"/>
      </w:pPr>
      <w:r>
        <w:t>【举例】</w:t>
      </w:r>
    </w:p>
    <w:p w14:paraId="74ADD983">
      <w:pPr>
        <w:ind w:firstLine="420" w:firstLineChars="200"/>
      </w:pPr>
      <w:r>
        <w:t>无。</w:t>
      </w:r>
    </w:p>
    <w:p w14:paraId="788D60D3">
      <w:pPr>
        <w:ind w:firstLine="420" w:firstLineChars="200"/>
      </w:pPr>
      <w:r>
        <w:t>【相关主题】</w:t>
      </w:r>
    </w:p>
    <w:p w14:paraId="4C27B663">
      <w:pPr>
        <w:ind w:firstLine="420" w:firstLineChars="200"/>
      </w:pPr>
      <w:r>
        <w:t>无。</w:t>
      </w:r>
    </w:p>
    <w:p w14:paraId="42D4B543">
      <w:pPr>
        <w:pStyle w:val="9"/>
      </w:pPr>
      <w:bookmarkStart w:id="2054" w:name="_Toc743567006"/>
      <w:bookmarkStart w:id="2055" w:name="_Toc1330791989"/>
      <w:bookmarkStart w:id="2056" w:name="_Toc478083986"/>
      <w:bookmarkStart w:id="2057" w:name="_Toc9973621"/>
      <w:r>
        <w:t>TS_MPI_VDEC_GetFrame</w:t>
      </w:r>
      <w:bookmarkEnd w:id="2054"/>
      <w:bookmarkEnd w:id="2055"/>
      <w:bookmarkEnd w:id="2056"/>
      <w:bookmarkEnd w:id="2057"/>
    </w:p>
    <w:p w14:paraId="72D42C1B">
      <w:pPr>
        <w:ind w:firstLine="420" w:firstLineChars="200"/>
      </w:pPr>
      <w:r>
        <w:t>【描述】</w:t>
      </w:r>
    </w:p>
    <w:p w14:paraId="1D1BE835">
      <w:pPr>
        <w:ind w:firstLine="420" w:firstLineChars="200"/>
      </w:pPr>
      <w:r>
        <w:t>获取视频解码通道的解码图像。</w:t>
      </w:r>
    </w:p>
    <w:p w14:paraId="092982F4">
      <w:pPr>
        <w:ind w:firstLine="420" w:firstLineChars="200"/>
      </w:pPr>
      <w:r>
        <w:t>【语法】</w:t>
      </w:r>
    </w:p>
    <w:p w14:paraId="3B0798EE">
      <w:pPr>
        <w:ind w:firstLine="420" w:firstLineChars="200"/>
        <w:rPr>
          <w:szCs w:val="21"/>
        </w:rPr>
      </w:pPr>
      <w:r>
        <w:rPr>
          <w:szCs w:val="21"/>
        </w:rPr>
        <w:t>TS_S32 TS_MPI_VDEC_GetFrame(VDEC_CHN VdChn, VIDEO_FRAME_INFO_S</w:t>
      </w:r>
    </w:p>
    <w:p w14:paraId="7CC9A8BD">
      <w:pPr>
        <w:ind w:firstLine="420" w:firstLineChars="200"/>
        <w:rPr>
          <w:szCs w:val="21"/>
        </w:rPr>
      </w:pPr>
      <w:r>
        <w:rPr>
          <w:szCs w:val="21"/>
        </w:rPr>
        <w:t>*pstFrameInfo,TS_S32 s32MilliSec)；</w:t>
      </w:r>
    </w:p>
    <w:p w14:paraId="597796A2">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88"/>
        <w:gridCol w:w="1617"/>
      </w:tblGrid>
      <w:tr w14:paraId="38750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7" w:type="pct"/>
            <w:shd w:val="clear" w:color="auto" w:fill="D8D8D8" w:themeFill="background1" w:themeFillShade="D9"/>
            <w:vAlign w:val="center"/>
          </w:tcPr>
          <w:p w14:paraId="4F8F1121">
            <w:r>
              <w:t>参数名称</w:t>
            </w:r>
          </w:p>
        </w:tc>
        <w:tc>
          <w:tcPr>
            <w:tcW w:w="3312" w:type="pct"/>
            <w:shd w:val="clear" w:color="auto" w:fill="D8D8D8" w:themeFill="background1" w:themeFillShade="D9"/>
            <w:vAlign w:val="center"/>
          </w:tcPr>
          <w:p w14:paraId="2CEF7FB1">
            <w:r>
              <w:t>描述</w:t>
            </w:r>
          </w:p>
        </w:tc>
        <w:tc>
          <w:tcPr>
            <w:tcW w:w="801" w:type="pct"/>
            <w:shd w:val="clear" w:color="auto" w:fill="D8D8D8" w:themeFill="background1" w:themeFillShade="D9"/>
            <w:vAlign w:val="center"/>
          </w:tcPr>
          <w:p w14:paraId="38914CC6">
            <w:r>
              <w:t>输入/输出</w:t>
            </w:r>
          </w:p>
        </w:tc>
      </w:tr>
      <w:tr w14:paraId="49BA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7" w:type="pct"/>
            <w:vAlign w:val="center"/>
          </w:tcPr>
          <w:p w14:paraId="4A01FAC8">
            <w:r>
              <w:t>VdChn</w:t>
            </w:r>
          </w:p>
        </w:tc>
        <w:tc>
          <w:tcPr>
            <w:tcW w:w="3312" w:type="pct"/>
            <w:vAlign w:val="center"/>
          </w:tcPr>
          <w:p w14:paraId="62CD04D2">
            <w:r>
              <w:t>视频解码通道号。</w:t>
            </w:r>
          </w:p>
          <w:p w14:paraId="7B5089DC">
            <w:r>
              <w:t>取值范围：[0, VDEC_MAX_CHN_NUM)。</w:t>
            </w:r>
          </w:p>
        </w:tc>
        <w:tc>
          <w:tcPr>
            <w:tcW w:w="801" w:type="pct"/>
            <w:vAlign w:val="center"/>
          </w:tcPr>
          <w:p w14:paraId="62EE4DF6">
            <w:r>
              <w:t>输入</w:t>
            </w:r>
          </w:p>
        </w:tc>
      </w:tr>
      <w:tr w14:paraId="620C4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4" w:hRule="atLeast"/>
        </w:trPr>
        <w:tc>
          <w:tcPr>
            <w:tcW w:w="887" w:type="pct"/>
            <w:vAlign w:val="center"/>
          </w:tcPr>
          <w:p w14:paraId="23A1026B">
            <w:r>
              <w:t>s32MilliSec</w:t>
            </w:r>
          </w:p>
        </w:tc>
        <w:tc>
          <w:tcPr>
            <w:tcW w:w="3312" w:type="pct"/>
            <w:vAlign w:val="center"/>
          </w:tcPr>
          <w:p w14:paraId="302BAC1C">
            <w:r>
              <w:t>获取图像方式标志。取值范围：</w:t>
            </w:r>
          </w:p>
          <w:p w14:paraId="6FCAAFF4">
            <w:r>
              <w:t>-1：阻塞。</w:t>
            </w:r>
          </w:p>
          <w:p w14:paraId="42256DED">
            <w:r>
              <w:t>0：非阻塞。</w:t>
            </w:r>
          </w:p>
          <w:p w14:paraId="01E8EDF1">
            <w:r>
              <w:t>正值：超时时间，没有上限值，以 ms 为单位动态属性。</w:t>
            </w:r>
          </w:p>
        </w:tc>
        <w:tc>
          <w:tcPr>
            <w:tcW w:w="801" w:type="pct"/>
            <w:vAlign w:val="center"/>
          </w:tcPr>
          <w:p w14:paraId="2A4B9AA4">
            <w:r>
              <w:t>输入</w:t>
            </w:r>
          </w:p>
        </w:tc>
      </w:tr>
      <w:tr w14:paraId="60A1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887" w:type="pct"/>
            <w:vAlign w:val="center"/>
          </w:tcPr>
          <w:p w14:paraId="75C3F1F1">
            <w:r>
              <w:t>pstFrameInfo</w:t>
            </w:r>
          </w:p>
        </w:tc>
        <w:tc>
          <w:tcPr>
            <w:tcW w:w="3312" w:type="pct"/>
            <w:vAlign w:val="center"/>
          </w:tcPr>
          <w:p w14:paraId="48D77AAF">
            <w:r>
              <w:t>获取的解码图像信息。</w:t>
            </w:r>
          </w:p>
        </w:tc>
        <w:tc>
          <w:tcPr>
            <w:tcW w:w="801" w:type="pct"/>
            <w:vAlign w:val="center"/>
          </w:tcPr>
          <w:p w14:paraId="221E2076">
            <w:r>
              <w:t>输出</w:t>
            </w:r>
          </w:p>
        </w:tc>
      </w:tr>
    </w:tbl>
    <w:p w14:paraId="7D7572C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A44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189EF01C">
            <w:r>
              <w:t>返回值</w:t>
            </w:r>
          </w:p>
        </w:tc>
        <w:tc>
          <w:tcPr>
            <w:tcW w:w="2501" w:type="pct"/>
            <w:shd w:val="clear" w:color="auto" w:fill="D8D8D8" w:themeFill="background1" w:themeFillShade="D9"/>
            <w:vAlign w:val="center"/>
          </w:tcPr>
          <w:p w14:paraId="7F3624A7">
            <w:r>
              <w:t>描述</w:t>
            </w:r>
          </w:p>
        </w:tc>
      </w:tr>
      <w:tr w14:paraId="2DBE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051050FD">
            <w:r>
              <w:t>0</w:t>
            </w:r>
          </w:p>
        </w:tc>
        <w:tc>
          <w:tcPr>
            <w:tcW w:w="2501" w:type="pct"/>
            <w:vAlign w:val="center"/>
          </w:tcPr>
          <w:p w14:paraId="78CA49D3">
            <w:r>
              <w:t>成功。</w:t>
            </w:r>
          </w:p>
        </w:tc>
      </w:tr>
      <w:tr w14:paraId="2361C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69C27A80">
            <w:r>
              <w:t>非 0</w:t>
            </w:r>
          </w:p>
        </w:tc>
        <w:tc>
          <w:tcPr>
            <w:tcW w:w="2501" w:type="pct"/>
            <w:vAlign w:val="center"/>
          </w:tcPr>
          <w:p w14:paraId="07A18C96">
            <w:r>
              <w:t>失败，其值为</w:t>
            </w:r>
            <w:r>
              <w:fldChar w:fldCharType="begin"/>
            </w:r>
            <w:r>
              <w:instrText xml:space="preserve"> HYPERLINK \l "_bookmark1122" </w:instrText>
            </w:r>
            <w:r>
              <w:fldChar w:fldCharType="separate"/>
            </w:r>
            <w:r>
              <w:rPr>
                <w:color w:val="0000FF"/>
              </w:rPr>
              <w:t>错误码</w:t>
            </w:r>
            <w:r>
              <w:rPr>
                <w:color w:val="0000FF"/>
              </w:rPr>
              <w:fldChar w:fldCharType="end"/>
            </w:r>
            <w:r>
              <w:t>。</w:t>
            </w:r>
          </w:p>
        </w:tc>
      </w:tr>
    </w:tbl>
    <w:p w14:paraId="4BA2D199">
      <w:pPr>
        <w:ind w:firstLine="420" w:firstLineChars="200"/>
      </w:pPr>
      <w:r>
        <w:t>【需求】</w:t>
      </w:r>
    </w:p>
    <w:p w14:paraId="7F8DED6D">
      <w:pPr>
        <w:ind w:firstLine="420" w:firstLineChars="200"/>
        <w:rPr>
          <w:sz w:val="16"/>
        </w:rPr>
      </w:pPr>
      <w:r>
        <w:t>头文件：mpi_vdec.h、ts_comm_vdec.h</w:t>
      </w:r>
    </w:p>
    <w:p w14:paraId="35681EE8">
      <w:pPr>
        <w:ind w:firstLine="420" w:firstLineChars="200"/>
        <w:rPr>
          <w:sz w:val="16"/>
        </w:rPr>
      </w:pPr>
      <w:r>
        <w:t>库文件：libmpi.so</w:t>
      </w:r>
    </w:p>
    <w:p w14:paraId="6FC5A2D4">
      <w:pPr>
        <w:ind w:firstLine="420" w:firstLineChars="200"/>
      </w:pPr>
      <w:r>
        <w:t>【注意】</w:t>
      </w:r>
    </w:p>
    <w:p w14:paraId="3198722A">
      <w:pPr>
        <w:ind w:firstLine="392" w:firstLineChars="200"/>
        <w:rPr>
          <w:sz w:val="16"/>
        </w:rPr>
      </w:pPr>
      <w:r>
        <w:rPr>
          <w:spacing w:val="-7"/>
        </w:rPr>
        <w:t>此</w:t>
      </w:r>
      <w:r>
        <w:t>接口</w:t>
      </w:r>
      <w:r>
        <w:rPr>
          <w:spacing w:val="-7"/>
        </w:rPr>
        <w:t xml:space="preserve">通过改变 </w:t>
      </w:r>
      <w:r>
        <w:t xml:space="preserve">s32MilliSec </w:t>
      </w:r>
      <w:r>
        <w:rPr>
          <w:spacing w:val="-1"/>
        </w:rPr>
        <w:t>值支持阻塞方式、非阻塞方式、超时方式获取解码图</w:t>
      </w:r>
      <w:r>
        <w:t>像。</w:t>
      </w:r>
    </w:p>
    <w:p w14:paraId="4884E0D8">
      <w:pPr>
        <w:ind w:firstLine="348" w:firstLineChars="200"/>
        <w:rPr>
          <w:sz w:val="16"/>
        </w:rPr>
      </w:pPr>
      <w:r>
        <w:rPr>
          <w:spacing w:val="-18"/>
        </w:rPr>
        <w:t xml:space="preserve">通过 </w:t>
      </w:r>
      <w:r>
        <w:t>TS_MPI_VDEC_GetFrame 获取解码图像数据后，需要通过</w:t>
      </w:r>
    </w:p>
    <w:p w14:paraId="34C6BCC1">
      <w:pPr>
        <w:ind w:firstLine="420" w:firstLineChars="200"/>
      </w:pPr>
      <w:r>
        <w:fldChar w:fldCharType="begin"/>
      </w:r>
      <w:r>
        <w:instrText xml:space="preserve"> HYPERLINK \l "_bookmark1086" </w:instrText>
      </w:r>
      <w:r>
        <w:fldChar w:fldCharType="separate"/>
      </w:r>
      <w:r>
        <w:rPr>
          <w:color w:val="0000FF"/>
        </w:rPr>
        <w:t xml:space="preserve">TS_MPI_VDEC_ReleaseFrame </w:t>
      </w:r>
      <w:r>
        <w:rPr>
          <w:color w:val="0000FF"/>
        </w:rPr>
        <w:fldChar w:fldCharType="end"/>
      </w:r>
      <w:r>
        <w:t>来释放。</w:t>
      </w:r>
    </w:p>
    <w:p w14:paraId="62BEF21D">
      <w:pPr>
        <w:ind w:firstLine="420" w:firstLineChars="200"/>
        <w:rPr>
          <w:sz w:val="16"/>
        </w:rPr>
      </w:pPr>
      <w:r>
        <w:t>获取解码图像时必须保证通道已经被创建，否则直接返回通道未创建的错误码</w:t>
      </w:r>
      <w:r>
        <w:fldChar w:fldCharType="begin"/>
      </w:r>
      <w:r>
        <w:instrText xml:space="preserve"> HYPERLINK \l "_bookmark1127" </w:instrText>
      </w:r>
      <w:r>
        <w:fldChar w:fldCharType="separate"/>
      </w:r>
      <w:r>
        <w:rPr>
          <w:color w:val="0000FF"/>
        </w:rPr>
        <w:t>TS_ERR_VDEC_UNEXIST</w:t>
      </w:r>
      <w:r>
        <w:rPr>
          <w:color w:val="0000FF"/>
        </w:rPr>
        <w:fldChar w:fldCharType="end"/>
      </w:r>
      <w:r>
        <w:rPr>
          <w:spacing w:val="-1"/>
        </w:rPr>
        <w:t>。失败如果在获取图像的过程中销毁通道，就会立刻返</w:t>
      </w:r>
      <w:r>
        <w:rPr>
          <w:spacing w:val="-11"/>
        </w:rPr>
        <w:t xml:space="preserve">回错误码 </w:t>
      </w:r>
      <w:r>
        <w:fldChar w:fldCharType="begin"/>
      </w:r>
      <w:r>
        <w:instrText xml:space="preserve"> HYPERLINK \l "_bookmark1127" </w:instrText>
      </w:r>
      <w:r>
        <w:fldChar w:fldCharType="separate"/>
      </w:r>
      <w:r>
        <w:rPr>
          <w:color w:val="0000FF"/>
        </w:rPr>
        <w:t>TS_ERR_VDEC_UNEXIST</w:t>
      </w:r>
      <w:r>
        <w:rPr>
          <w:color w:val="0000FF"/>
        </w:rPr>
        <w:fldChar w:fldCharType="end"/>
      </w:r>
    </w:p>
    <w:p w14:paraId="7C7E9F6B">
      <w:pPr>
        <w:ind w:firstLine="420" w:firstLineChars="200"/>
        <w:rPr>
          <w:sz w:val="16"/>
        </w:rPr>
      </w:pPr>
      <w:r>
        <w:t>如果在获取解码图像的过程中复位通道，则会返回错误码</w:t>
      </w:r>
    </w:p>
    <w:p w14:paraId="314F3BA4">
      <w:pPr>
        <w:ind w:firstLine="420" w:firstLineChars="200"/>
      </w:pPr>
      <w:r>
        <w:fldChar w:fldCharType="begin"/>
      </w:r>
      <w:r>
        <w:instrText xml:space="preserve"> HYPERLINK \l "_bookmark1127" </w:instrText>
      </w:r>
      <w:r>
        <w:fldChar w:fldCharType="separate"/>
      </w:r>
      <w:r>
        <w:rPr>
          <w:color w:val="0000FF"/>
        </w:rPr>
        <w:t>TS_ERR_VDEC_UNEXIST</w:t>
      </w:r>
      <w:r>
        <w:rPr>
          <w:color w:val="0000FF"/>
        </w:rPr>
        <w:fldChar w:fldCharType="end"/>
      </w:r>
      <w:r>
        <w:t>。</w:t>
      </w:r>
    </w:p>
    <w:p w14:paraId="2D79A316">
      <w:pPr>
        <w:ind w:firstLine="420" w:firstLineChars="200"/>
        <w:rPr>
          <w:sz w:val="16"/>
        </w:rPr>
      </w:pPr>
      <w:r>
        <w:t>以非阻塞方式获取解码图像，如果缓冲区内无图像，会立刻返回错误码</w:t>
      </w:r>
    </w:p>
    <w:p w14:paraId="67076D8A">
      <w:pPr>
        <w:ind w:firstLine="420" w:firstLineChars="200"/>
      </w:pPr>
      <w:r>
        <w:fldChar w:fldCharType="begin"/>
      </w:r>
      <w:r>
        <w:instrText xml:space="preserve"> HYPERLINK \l "_bookmark1132" </w:instrText>
      </w:r>
      <w:r>
        <w:fldChar w:fldCharType="separate"/>
      </w:r>
      <w:r>
        <w:rPr>
          <w:color w:val="0000FF"/>
        </w:rPr>
        <w:t>TS_ERR_VDEC_BUF_EMPTY</w:t>
      </w:r>
      <w:r>
        <w:rPr>
          <w:color w:val="0000FF"/>
        </w:rPr>
        <w:fldChar w:fldCharType="end"/>
      </w:r>
      <w:r>
        <w:t>。</w:t>
      </w:r>
    </w:p>
    <w:p w14:paraId="3B428A5D">
      <w:pPr>
        <w:ind w:firstLine="416" w:firstLineChars="200"/>
        <w:rPr>
          <w:sz w:val="16"/>
        </w:rPr>
      </w:pPr>
      <w:r>
        <w:rPr>
          <w:spacing w:val="-1"/>
        </w:rPr>
        <w:t>以超时方式获取解码图像，到达设定的超时时间还不能获取到图像则会返回错误</w:t>
      </w:r>
      <w:r>
        <w:rPr>
          <w:spacing w:val="-27"/>
        </w:rPr>
        <w:t xml:space="preserve">码 </w:t>
      </w:r>
      <w:r>
        <w:fldChar w:fldCharType="begin"/>
      </w:r>
      <w:r>
        <w:instrText xml:space="preserve"> HYPERLINK \l "_bookmark1132" </w:instrText>
      </w:r>
      <w:r>
        <w:fldChar w:fldCharType="separate"/>
      </w:r>
      <w:r>
        <w:rPr>
          <w:color w:val="0000FF"/>
        </w:rPr>
        <w:t>TS_ERR_VDEC_BUF_EMPTY</w:t>
      </w:r>
      <w:r>
        <w:rPr>
          <w:color w:val="0000FF"/>
        </w:rPr>
        <w:fldChar w:fldCharType="end"/>
      </w:r>
      <w:r>
        <w:t>。</w:t>
      </w:r>
    </w:p>
    <w:p w14:paraId="40D037FD">
      <w:pPr>
        <w:ind w:firstLine="384" w:firstLineChars="200"/>
        <w:rPr>
          <w:sz w:val="16"/>
        </w:rPr>
      </w:pPr>
      <w:r>
        <w:rPr>
          <w:spacing w:val="-9"/>
        </w:rPr>
        <w:t xml:space="preserve">此接口支持 </w:t>
      </w:r>
      <w:r>
        <w:t>select</w:t>
      </w:r>
      <w:r>
        <w:rPr>
          <w:spacing w:val="1"/>
        </w:rPr>
        <w:t xml:space="preserve"> </w:t>
      </w:r>
      <w:r>
        <w:t>操作。</w:t>
      </w:r>
    </w:p>
    <w:p w14:paraId="7C9CABAA">
      <w:pPr>
        <w:ind w:firstLine="420" w:firstLineChars="200"/>
      </w:pPr>
      <w:r>
        <w:t>【举例】</w:t>
      </w:r>
    </w:p>
    <w:p w14:paraId="48896411">
      <w:pPr>
        <w:ind w:firstLine="420" w:firstLineChars="200"/>
        <w:rPr>
          <w:lang w:eastAsia="zh"/>
        </w:rPr>
      </w:pPr>
      <w:r>
        <w:t>无</w:t>
      </w:r>
      <w:r>
        <w:rPr>
          <w:rFonts w:hint="eastAsia"/>
          <w:lang w:eastAsia="zh"/>
        </w:rPr>
        <w:t>。</w:t>
      </w:r>
    </w:p>
    <w:p w14:paraId="598F0B2E">
      <w:pPr>
        <w:ind w:firstLine="420" w:firstLineChars="200"/>
      </w:pPr>
      <w:r>
        <w:t>【相关主题】</w:t>
      </w:r>
    </w:p>
    <w:p w14:paraId="6CFC8025">
      <w:pPr>
        <w:ind w:firstLine="420" w:firstLineChars="200"/>
        <w:rPr>
          <w:lang w:eastAsia="zh"/>
        </w:rPr>
      </w:pPr>
      <w:r>
        <w:t>无</w:t>
      </w:r>
      <w:r>
        <w:rPr>
          <w:rFonts w:hint="eastAsia"/>
          <w:lang w:eastAsia="zh"/>
        </w:rPr>
        <w:t>。</w:t>
      </w:r>
    </w:p>
    <w:p w14:paraId="029284F7">
      <w:pPr>
        <w:pStyle w:val="9"/>
      </w:pPr>
      <w:bookmarkStart w:id="2058" w:name="_Toc1840424719"/>
      <w:bookmarkStart w:id="2059" w:name="_Toc1187375496"/>
      <w:bookmarkStart w:id="2060" w:name="_Toc1069627184"/>
      <w:bookmarkStart w:id="2061" w:name="_Toc677114377"/>
      <w:r>
        <w:t>TS_MPI_VDEC_ReleaseFrame</w:t>
      </w:r>
      <w:bookmarkEnd w:id="2058"/>
      <w:bookmarkEnd w:id="2059"/>
      <w:bookmarkEnd w:id="2060"/>
      <w:bookmarkEnd w:id="2061"/>
    </w:p>
    <w:p w14:paraId="2C4B585B">
      <w:pPr>
        <w:ind w:firstLine="420" w:firstLineChars="200"/>
      </w:pPr>
      <w:r>
        <w:t>【描述】</w:t>
      </w:r>
    </w:p>
    <w:p w14:paraId="77068FE1">
      <w:pPr>
        <w:ind w:firstLine="420" w:firstLineChars="200"/>
      </w:pPr>
      <w:r>
        <w:t>释放视频解码通道的图像。</w:t>
      </w:r>
    </w:p>
    <w:p w14:paraId="2CB28308">
      <w:pPr>
        <w:ind w:firstLine="420" w:firstLineChars="200"/>
      </w:pPr>
      <w:r>
        <w:t>【语法】</w:t>
      </w:r>
    </w:p>
    <w:p w14:paraId="6E4754A7">
      <w:pPr>
        <w:ind w:firstLine="360" w:firstLineChars="200"/>
        <w:rPr>
          <w:sz w:val="18"/>
        </w:rPr>
      </w:pPr>
      <w:r>
        <w:rPr>
          <w:sz w:val="18"/>
        </w:rPr>
        <w:t>TS_S32 TS_MPI_VDEC_ReleaseFrame(VDEC_CHN VdChn, const VIDEO_FRAME_INFO_S</w:t>
      </w:r>
    </w:p>
    <w:p w14:paraId="55A37B46">
      <w:pPr>
        <w:ind w:firstLine="360" w:firstLineChars="200"/>
        <w:rPr>
          <w:sz w:val="18"/>
        </w:rPr>
      </w:pPr>
      <w:r>
        <w:rPr>
          <w:sz w:val="18"/>
        </w:rPr>
        <w:t>*pstFrameInfo);</w:t>
      </w:r>
    </w:p>
    <w:p w14:paraId="1F6B901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69"/>
        <w:gridCol w:w="1638"/>
      </w:tblGrid>
      <w:tr w14:paraId="70739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411397ED">
            <w:r>
              <w:t>参数名称</w:t>
            </w:r>
          </w:p>
        </w:tc>
        <w:tc>
          <w:tcPr>
            <w:tcW w:w="3303" w:type="pct"/>
            <w:shd w:val="clear" w:color="auto" w:fill="D8D8D8" w:themeFill="background1" w:themeFillShade="D9"/>
            <w:vAlign w:val="center"/>
          </w:tcPr>
          <w:p w14:paraId="35406F09">
            <w:r>
              <w:t>描述</w:t>
            </w:r>
          </w:p>
        </w:tc>
        <w:tc>
          <w:tcPr>
            <w:tcW w:w="811" w:type="pct"/>
            <w:shd w:val="clear" w:color="auto" w:fill="D8D8D8" w:themeFill="background1" w:themeFillShade="D9"/>
            <w:vAlign w:val="center"/>
          </w:tcPr>
          <w:p w14:paraId="49E3E01E">
            <w:r>
              <w:t>输入/输出</w:t>
            </w:r>
          </w:p>
        </w:tc>
      </w:tr>
      <w:tr w14:paraId="7948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0E287FD8">
            <w:r>
              <w:t>VdChn</w:t>
            </w:r>
          </w:p>
        </w:tc>
        <w:tc>
          <w:tcPr>
            <w:tcW w:w="3303" w:type="pct"/>
            <w:vAlign w:val="center"/>
          </w:tcPr>
          <w:p w14:paraId="1CD71FFF">
            <w:r>
              <w:t>视频解码通道号。</w:t>
            </w:r>
          </w:p>
          <w:p w14:paraId="5215725D">
            <w:r>
              <w:t>取值范围：[0, VDEC_MAX_CHN_NUM)。</w:t>
            </w:r>
          </w:p>
        </w:tc>
        <w:tc>
          <w:tcPr>
            <w:tcW w:w="811" w:type="pct"/>
            <w:vAlign w:val="center"/>
          </w:tcPr>
          <w:p w14:paraId="7E629842">
            <w:r>
              <w:t>输入</w:t>
            </w:r>
          </w:p>
        </w:tc>
      </w:tr>
      <w:tr w14:paraId="735CA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886" w:type="pct"/>
            <w:vAlign w:val="center"/>
          </w:tcPr>
          <w:p w14:paraId="0C025765">
            <w:r>
              <w:t>pstFrameInfo</w:t>
            </w:r>
          </w:p>
        </w:tc>
        <w:tc>
          <w:tcPr>
            <w:tcW w:w="3303" w:type="pct"/>
            <w:vAlign w:val="center"/>
          </w:tcPr>
          <w:p w14:paraId="0DBE3F19">
            <w:r>
              <w:t xml:space="preserve">解码后的图像信息指针，由 </w:t>
            </w:r>
            <w:r>
              <w:fldChar w:fldCharType="begin"/>
            </w:r>
            <w:r>
              <w:instrText xml:space="preserve"> HYPERLINK \l "_bookmark1085" </w:instrText>
            </w:r>
            <w:r>
              <w:fldChar w:fldCharType="separate"/>
            </w:r>
            <w:r>
              <w:rPr>
                <w:rStyle w:val="39"/>
              </w:rPr>
              <w:t>TS_MPI_VDEC_GetFrame</w:t>
            </w:r>
            <w:r>
              <w:rPr>
                <w:rStyle w:val="39"/>
              </w:rPr>
              <w:fldChar w:fldCharType="end"/>
            </w:r>
          </w:p>
          <w:p w14:paraId="1FF7F0C1">
            <w:r>
              <w:t>接口获取。</w:t>
            </w:r>
          </w:p>
        </w:tc>
        <w:tc>
          <w:tcPr>
            <w:tcW w:w="811" w:type="pct"/>
            <w:vAlign w:val="center"/>
          </w:tcPr>
          <w:p w14:paraId="56B71328">
            <w:r>
              <w:t>输入</w:t>
            </w:r>
          </w:p>
        </w:tc>
      </w:tr>
    </w:tbl>
    <w:p w14:paraId="5ADB6B8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BCC9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53C0E9F">
            <w:r>
              <w:t>返回值</w:t>
            </w:r>
          </w:p>
        </w:tc>
        <w:tc>
          <w:tcPr>
            <w:tcW w:w="2501" w:type="pct"/>
            <w:shd w:val="clear" w:color="auto" w:fill="D8D8D8" w:themeFill="background1" w:themeFillShade="D9"/>
            <w:vAlign w:val="center"/>
          </w:tcPr>
          <w:p w14:paraId="685C08D5">
            <w:r>
              <w:t>描述</w:t>
            </w:r>
          </w:p>
        </w:tc>
      </w:tr>
      <w:tr w14:paraId="0C48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02F82A0">
            <w:r>
              <w:t>0</w:t>
            </w:r>
          </w:p>
        </w:tc>
        <w:tc>
          <w:tcPr>
            <w:tcW w:w="2501" w:type="pct"/>
            <w:vAlign w:val="center"/>
          </w:tcPr>
          <w:p w14:paraId="79F847C1">
            <w:r>
              <w:t>成功。</w:t>
            </w:r>
          </w:p>
        </w:tc>
      </w:tr>
      <w:tr w14:paraId="2CA2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A04B437">
            <w:r>
              <w:t>非 0</w:t>
            </w:r>
          </w:p>
        </w:tc>
        <w:tc>
          <w:tcPr>
            <w:tcW w:w="2501" w:type="pct"/>
            <w:vAlign w:val="center"/>
          </w:tcPr>
          <w:p w14:paraId="2D027BE8">
            <w:r>
              <w:t>失败，其值为</w:t>
            </w:r>
            <w:r>
              <w:fldChar w:fldCharType="begin"/>
            </w:r>
            <w:r>
              <w:instrText xml:space="preserve"> HYPERLINK \l "_bookmark1122" </w:instrText>
            </w:r>
            <w:r>
              <w:fldChar w:fldCharType="separate"/>
            </w:r>
            <w:r>
              <w:rPr>
                <w:color w:val="0000FF"/>
              </w:rPr>
              <w:t>错误码</w:t>
            </w:r>
            <w:r>
              <w:rPr>
                <w:color w:val="0000FF"/>
              </w:rPr>
              <w:fldChar w:fldCharType="end"/>
            </w:r>
            <w:r>
              <w:t>。</w:t>
            </w:r>
          </w:p>
        </w:tc>
      </w:tr>
    </w:tbl>
    <w:p w14:paraId="61F05C18">
      <w:pPr>
        <w:ind w:firstLine="420" w:firstLineChars="200"/>
      </w:pPr>
      <w:r>
        <w:t>【需求】</w:t>
      </w:r>
    </w:p>
    <w:p w14:paraId="06FA599C">
      <w:pPr>
        <w:ind w:firstLine="420" w:firstLineChars="200"/>
        <w:rPr>
          <w:sz w:val="16"/>
        </w:rPr>
      </w:pPr>
      <w:r>
        <w:t>头文件：mpi_vdec.h、ts_comm_vdec.h</w:t>
      </w:r>
    </w:p>
    <w:p w14:paraId="6D5FB686">
      <w:pPr>
        <w:ind w:firstLine="420" w:firstLineChars="200"/>
        <w:rPr>
          <w:sz w:val="16"/>
        </w:rPr>
      </w:pPr>
      <w:r>
        <w:t>库文件：libmpi.so</w:t>
      </w:r>
    </w:p>
    <w:p w14:paraId="13993B4B">
      <w:pPr>
        <w:ind w:firstLine="420" w:firstLineChars="200"/>
      </w:pPr>
      <w:r>
        <w:t>【注意】</w:t>
      </w:r>
    </w:p>
    <w:p w14:paraId="44BCD800">
      <w:pPr>
        <w:ind w:firstLine="380" w:firstLineChars="200"/>
        <w:rPr>
          <w:sz w:val="16"/>
        </w:rPr>
      </w:pPr>
      <w:r>
        <w:rPr>
          <w:spacing w:val="-10"/>
        </w:rPr>
        <w:t xml:space="preserve">此接口需与 </w:t>
      </w:r>
      <w:r>
        <w:t>TS_MPI_VDEC_GetFrame</w:t>
      </w:r>
      <w:r>
        <w:rPr>
          <w:spacing w:val="-3"/>
        </w:rPr>
        <w:t xml:space="preserve"> </w:t>
      </w:r>
      <w:r>
        <w:t>配对使用，获取的数据应当在使用完之后立即释放，如果不及时释放，会导致解码过程阻塞等待资源。</w:t>
      </w:r>
    </w:p>
    <w:p w14:paraId="2F307C73">
      <w:pPr>
        <w:ind w:firstLine="392" w:firstLineChars="200"/>
        <w:rPr>
          <w:sz w:val="16"/>
        </w:rPr>
      </w:pPr>
      <w:r>
        <w:rPr>
          <w:spacing w:val="-7"/>
        </w:rPr>
        <w:t>释放的</w:t>
      </w:r>
      <w:r>
        <w:t>数据</w:t>
      </w:r>
      <w:r>
        <w:rPr>
          <w:spacing w:val="-7"/>
        </w:rPr>
        <w:t xml:space="preserve">必须是 </w:t>
      </w:r>
      <w:r>
        <w:fldChar w:fldCharType="begin"/>
      </w:r>
      <w:r>
        <w:instrText xml:space="preserve"> HYPERLINK \l "_bookmark1085" </w:instrText>
      </w:r>
      <w:r>
        <w:fldChar w:fldCharType="separate"/>
      </w:r>
      <w:r>
        <w:rPr>
          <w:color w:val="0000FF"/>
        </w:rPr>
        <w:t>TS_MPI_VDEC_GetFrame</w:t>
      </w:r>
      <w:r>
        <w:rPr>
          <w:color w:val="0000FF"/>
          <w:spacing w:val="-2"/>
        </w:rPr>
        <w:t xml:space="preserve"> </w:t>
      </w:r>
      <w:r>
        <w:rPr>
          <w:color w:val="0000FF"/>
          <w:spacing w:val="-2"/>
        </w:rPr>
        <w:fldChar w:fldCharType="end"/>
      </w:r>
      <w:r>
        <w:rPr>
          <w:spacing w:val="-1"/>
        </w:rPr>
        <w:t>从该通道获取的数据，不得对数据信</w:t>
      </w:r>
      <w:r>
        <w:t>息结构体进行任何修改。</w:t>
      </w:r>
    </w:p>
    <w:p w14:paraId="5DF795B9">
      <w:pPr>
        <w:ind w:firstLine="420" w:firstLineChars="200"/>
      </w:pPr>
      <w:r>
        <w:t>【举例】</w:t>
      </w:r>
    </w:p>
    <w:p w14:paraId="0C7068C7">
      <w:pPr>
        <w:ind w:firstLine="420" w:firstLineChars="200"/>
      </w:pPr>
      <w:r>
        <w:t>无。</w:t>
      </w:r>
    </w:p>
    <w:p w14:paraId="32D30699">
      <w:pPr>
        <w:ind w:firstLine="420" w:firstLineChars="200"/>
      </w:pPr>
      <w:r>
        <w:t>【相关主题】</w:t>
      </w:r>
    </w:p>
    <w:p w14:paraId="1FE87BFB">
      <w:pPr>
        <w:ind w:firstLine="420" w:firstLineChars="200"/>
        <w:rPr>
          <w:sz w:val="20"/>
        </w:rPr>
      </w:pPr>
      <w:r>
        <w:t>无。</w:t>
      </w:r>
    </w:p>
    <w:p w14:paraId="24F08AEC">
      <w:pPr>
        <w:pStyle w:val="3"/>
      </w:pPr>
      <w:bookmarkStart w:id="2062" w:name="_Toc211516158"/>
      <w:bookmarkStart w:id="2063" w:name="_Toc1091713222"/>
      <w:bookmarkStart w:id="2064" w:name="_Toc1701228647"/>
      <w:bookmarkStart w:id="2065" w:name="_Toc2127004543"/>
      <w:bookmarkStart w:id="2066" w:name="_Toc391579128"/>
      <w:r>
        <w:t>数据类型</w:t>
      </w:r>
      <w:bookmarkEnd w:id="2062"/>
      <w:bookmarkEnd w:id="2063"/>
      <w:bookmarkEnd w:id="2064"/>
      <w:bookmarkEnd w:id="2065"/>
      <w:bookmarkEnd w:id="2066"/>
    </w:p>
    <w:p w14:paraId="2DDE9669">
      <w:pPr>
        <w:ind w:firstLine="420" w:firstLineChars="200"/>
      </w:pPr>
      <w:r>
        <w:t>视频解码相关数据类型、数据结构定义如下：</w:t>
      </w:r>
    </w:p>
    <w:p w14:paraId="4B4C7D14">
      <w:pPr>
        <w:pStyle w:val="75"/>
        <w:numPr>
          <w:ilvl w:val="0"/>
          <w:numId w:val="46"/>
        </w:numPr>
        <w:ind w:firstLineChars="0"/>
        <w:rPr>
          <w:sz w:val="16"/>
        </w:rPr>
      </w:pPr>
      <w:r>
        <w:rPr>
          <w:color w:val="0000FF"/>
        </w:rPr>
        <w:t>VDEC_CHN_ATTR_S</w:t>
      </w:r>
      <w:r>
        <w:t>：定义解码通道属性。</w:t>
      </w:r>
    </w:p>
    <w:p w14:paraId="3D7EEED9">
      <w:pPr>
        <w:pStyle w:val="75"/>
        <w:numPr>
          <w:ilvl w:val="0"/>
          <w:numId w:val="46"/>
        </w:numPr>
        <w:ind w:firstLineChars="0"/>
        <w:rPr>
          <w:sz w:val="16"/>
        </w:rPr>
      </w:pPr>
      <w:r>
        <w:rPr>
          <w:color w:val="0000FF"/>
        </w:rPr>
        <w:t>VIDEO_MODE_E</w:t>
      </w:r>
      <w:r>
        <w:t>：定义码流发送方式枚举。</w:t>
      </w:r>
    </w:p>
    <w:p w14:paraId="3C4586A7">
      <w:pPr>
        <w:pStyle w:val="75"/>
        <w:numPr>
          <w:ilvl w:val="0"/>
          <w:numId w:val="46"/>
        </w:numPr>
        <w:ind w:firstLineChars="0"/>
        <w:rPr>
          <w:sz w:val="16"/>
        </w:rPr>
      </w:pPr>
      <w:r>
        <w:rPr>
          <w:color w:val="0000FF"/>
          <w:spacing w:val="-3"/>
        </w:rPr>
        <w:t>VDEC_CHN_STATUS_S</w:t>
      </w:r>
      <w:r>
        <w:rPr>
          <w:spacing w:val="-2"/>
        </w:rPr>
        <w:t>：定义</w:t>
      </w:r>
      <w:r>
        <w:t>通道</w:t>
      </w:r>
      <w:r>
        <w:rPr>
          <w:spacing w:val="-2"/>
        </w:rPr>
        <w:t>状态结构体。</w:t>
      </w:r>
    </w:p>
    <w:p w14:paraId="1B7D6173">
      <w:pPr>
        <w:pStyle w:val="75"/>
        <w:numPr>
          <w:ilvl w:val="0"/>
          <w:numId w:val="46"/>
        </w:numPr>
        <w:ind w:firstLineChars="0"/>
        <w:rPr>
          <w:sz w:val="16"/>
        </w:rPr>
      </w:pPr>
      <w:r>
        <w:rPr>
          <w:color w:val="0000FF"/>
          <w:spacing w:val="-1"/>
        </w:rPr>
        <w:t>VDEC_DECODE_ERROR_S</w:t>
      </w:r>
      <w:r>
        <w:rPr>
          <w:spacing w:val="-1"/>
        </w:rPr>
        <w:t>：</w:t>
      </w:r>
      <w:r>
        <w:t>定义</w:t>
      </w:r>
      <w:r>
        <w:rPr>
          <w:spacing w:val="-1"/>
        </w:rPr>
        <w:t>解码错误信息结构体。</w:t>
      </w:r>
    </w:p>
    <w:p w14:paraId="1FBF7819">
      <w:pPr>
        <w:pStyle w:val="75"/>
        <w:numPr>
          <w:ilvl w:val="0"/>
          <w:numId w:val="46"/>
        </w:numPr>
        <w:ind w:firstLineChars="0"/>
        <w:rPr>
          <w:sz w:val="16"/>
        </w:rPr>
      </w:pPr>
      <w:r>
        <w:rPr>
          <w:color w:val="0000FF"/>
        </w:rPr>
        <w:t>VDEC_STREAM_S</w:t>
      </w:r>
      <w:r>
        <w:t>：定义解码码流结构体。</w:t>
      </w:r>
    </w:p>
    <w:p w14:paraId="5284CE47">
      <w:pPr>
        <w:pStyle w:val="9"/>
      </w:pPr>
      <w:bookmarkStart w:id="2067" w:name="_Toc1794494047"/>
      <w:bookmarkStart w:id="2068" w:name="_Toc670539018"/>
      <w:bookmarkStart w:id="2069" w:name="_Toc1721104085"/>
      <w:bookmarkStart w:id="2070" w:name="_Toc1627008460"/>
      <w:r>
        <w:t>VDEC_CHN_ATTR_S</w:t>
      </w:r>
      <w:bookmarkEnd w:id="2067"/>
      <w:bookmarkEnd w:id="2068"/>
      <w:bookmarkEnd w:id="2069"/>
      <w:bookmarkEnd w:id="2070"/>
    </w:p>
    <w:p w14:paraId="121FC8E4">
      <w:pPr>
        <w:ind w:firstLine="420" w:firstLineChars="200"/>
      </w:pPr>
      <w:r>
        <w:t>【说明】</w:t>
      </w:r>
    </w:p>
    <w:p w14:paraId="302220DA">
      <w:pPr>
        <w:ind w:firstLine="420" w:firstLineChars="200"/>
      </w:pPr>
      <w:r>
        <w:t>定义解码通道属性结构体。</w:t>
      </w:r>
    </w:p>
    <w:p w14:paraId="2F8D6377">
      <w:pPr>
        <w:ind w:firstLine="420" w:firstLineChars="200"/>
      </w:pPr>
      <w:r>
        <w:t>【定义】</w:t>
      </w:r>
    </w:p>
    <w:p w14:paraId="0043EEDC">
      <w:pPr>
        <w:spacing w:before="165"/>
        <w:ind w:left="1836"/>
        <w:rPr>
          <w:szCs w:val="21"/>
        </w:rPr>
      </w:pPr>
      <w:r>
        <w:rPr>
          <w:szCs w:val="21"/>
        </w:rPr>
        <w:t>typedef struct TSVDEC_CHN_ATTR_S</w:t>
      </w:r>
    </w:p>
    <w:p w14:paraId="015B7DD2">
      <w:pPr>
        <w:spacing w:before="103"/>
        <w:ind w:left="1836"/>
        <w:rPr>
          <w:szCs w:val="21"/>
        </w:rPr>
      </w:pPr>
      <w:r>
        <w:rPr>
          <w:szCs w:val="21"/>
        </w:rPr>
        <w:t>{</w:t>
      </w:r>
    </w:p>
    <w:p w14:paraId="6DCF2E8C">
      <w:pPr>
        <w:tabs>
          <w:tab w:val="left" w:pos="3764"/>
          <w:tab w:val="left" w:pos="3800"/>
          <w:tab w:val="left" w:pos="5444"/>
          <w:tab w:val="left" w:pos="5474"/>
          <w:tab w:val="left" w:pos="5534"/>
          <w:tab w:val="left" w:pos="9062"/>
        </w:tabs>
        <w:spacing w:before="102"/>
        <w:ind w:left="2234" w:right="982"/>
        <w:rPr>
          <w:szCs w:val="21"/>
        </w:rPr>
      </w:pPr>
      <w:r>
        <w:rPr>
          <w:szCs w:val="21"/>
        </w:rPr>
        <w:t>PAYLOAD_TYPE_E</w:t>
      </w:r>
      <w:r>
        <w:rPr>
          <w:spacing w:val="-11"/>
          <w:szCs w:val="21"/>
        </w:rPr>
        <w:t xml:space="preserve"> </w:t>
      </w:r>
      <w:r>
        <w:rPr>
          <w:szCs w:val="21"/>
        </w:rPr>
        <w:t>enType;</w:t>
      </w:r>
    </w:p>
    <w:p w14:paraId="46EF6FE9">
      <w:pPr>
        <w:tabs>
          <w:tab w:val="left" w:pos="3764"/>
          <w:tab w:val="left" w:pos="3800"/>
          <w:tab w:val="left" w:pos="5444"/>
          <w:tab w:val="left" w:pos="5474"/>
          <w:tab w:val="left" w:pos="5534"/>
          <w:tab w:val="left" w:pos="9062"/>
        </w:tabs>
        <w:spacing w:before="102"/>
        <w:ind w:left="2234" w:right="982"/>
        <w:rPr>
          <w:szCs w:val="21"/>
        </w:rPr>
      </w:pPr>
      <w:r>
        <w:fldChar w:fldCharType="begin"/>
      </w:r>
      <w:r>
        <w:instrText xml:space="preserve"> HYPERLINK \l "_bookmark1101" </w:instrText>
      </w:r>
      <w:r>
        <w:fldChar w:fldCharType="separate"/>
      </w:r>
      <w:r>
        <w:rPr>
          <w:color w:val="0000FF"/>
          <w:szCs w:val="21"/>
        </w:rPr>
        <w:t>VIDEO_MODE_E</w:t>
      </w:r>
      <w:r>
        <w:rPr>
          <w:color w:val="0000FF"/>
          <w:szCs w:val="21"/>
        </w:rPr>
        <w:fldChar w:fldCharType="end"/>
      </w:r>
      <w:r>
        <w:rPr>
          <w:color w:val="0000FF"/>
          <w:szCs w:val="21"/>
        </w:rPr>
        <w:tab/>
      </w:r>
      <w:r>
        <w:rPr>
          <w:color w:val="0000FF"/>
          <w:szCs w:val="21"/>
        </w:rPr>
        <w:tab/>
      </w:r>
      <w:r>
        <w:rPr>
          <w:szCs w:val="21"/>
        </w:rPr>
        <w:t>enMode;</w:t>
      </w:r>
    </w:p>
    <w:p w14:paraId="506A5E62">
      <w:pPr>
        <w:tabs>
          <w:tab w:val="left" w:pos="3764"/>
          <w:tab w:val="left" w:pos="3800"/>
          <w:tab w:val="left" w:pos="5444"/>
          <w:tab w:val="left" w:pos="5474"/>
          <w:tab w:val="left" w:pos="5534"/>
          <w:tab w:val="left" w:pos="9062"/>
        </w:tabs>
        <w:spacing w:before="102"/>
        <w:ind w:left="2234" w:right="982"/>
        <w:rPr>
          <w:szCs w:val="21"/>
        </w:rPr>
      </w:pPr>
      <w:r>
        <w:rPr>
          <w:szCs w:val="21"/>
        </w:rPr>
        <w:t xml:space="preserve"> TS_U32</w:t>
      </w:r>
      <w:r>
        <w:rPr>
          <w:szCs w:val="21"/>
        </w:rPr>
        <w:tab/>
      </w:r>
      <w:r>
        <w:rPr>
          <w:szCs w:val="21"/>
        </w:rPr>
        <w:t>u32PicWidth;</w:t>
      </w:r>
    </w:p>
    <w:p w14:paraId="071A9E73">
      <w:pPr>
        <w:tabs>
          <w:tab w:val="left" w:pos="3764"/>
          <w:tab w:val="left" w:pos="5594"/>
        </w:tabs>
        <w:spacing w:before="126"/>
        <w:ind w:left="2234"/>
        <w:rPr>
          <w:szCs w:val="21"/>
        </w:rPr>
      </w:pPr>
      <w:r>
        <w:rPr>
          <w:szCs w:val="21"/>
        </w:rPr>
        <w:t>TS_U32</w:t>
      </w:r>
      <w:r>
        <w:rPr>
          <w:szCs w:val="21"/>
        </w:rPr>
        <w:tab/>
      </w:r>
      <w:r>
        <w:rPr>
          <w:szCs w:val="21"/>
        </w:rPr>
        <w:t>u32PicHeight;</w:t>
      </w:r>
    </w:p>
    <w:p w14:paraId="4FE3B955">
      <w:pPr>
        <w:tabs>
          <w:tab w:val="left" w:pos="3653"/>
          <w:tab w:val="left" w:pos="3764"/>
          <w:tab w:val="left" w:pos="5556"/>
        </w:tabs>
        <w:spacing w:before="101"/>
        <w:ind w:left="2196" w:right="1396" w:firstLine="38"/>
        <w:rPr>
          <w:szCs w:val="21"/>
        </w:rPr>
      </w:pPr>
      <w:r>
        <w:rPr>
          <w:szCs w:val="21"/>
        </w:rPr>
        <w:t>TS_U32</w:t>
      </w:r>
      <w:r>
        <w:rPr>
          <w:szCs w:val="21"/>
        </w:rPr>
        <w:tab/>
      </w:r>
      <w:r>
        <w:rPr>
          <w:szCs w:val="21"/>
        </w:rPr>
        <w:tab/>
      </w:r>
      <w:r>
        <w:rPr>
          <w:szCs w:val="21"/>
        </w:rPr>
        <w:t>u32StreamBufSize;</w:t>
      </w:r>
    </w:p>
    <w:p w14:paraId="5D431B8B">
      <w:pPr>
        <w:tabs>
          <w:tab w:val="left" w:pos="3653"/>
          <w:tab w:val="left" w:pos="3764"/>
          <w:tab w:val="left" w:pos="5556"/>
        </w:tabs>
        <w:spacing w:before="101"/>
        <w:ind w:left="2196" w:right="1396" w:firstLine="38"/>
        <w:rPr>
          <w:szCs w:val="21"/>
        </w:rPr>
      </w:pPr>
      <w:r>
        <w:rPr>
          <w:szCs w:val="21"/>
        </w:rPr>
        <w:t>TS_U32</w:t>
      </w:r>
      <w:r>
        <w:rPr>
          <w:szCs w:val="21"/>
        </w:rPr>
        <w:tab/>
      </w:r>
      <w:r>
        <w:rPr>
          <w:szCs w:val="21"/>
        </w:rPr>
        <w:tab/>
      </w:r>
      <w:r>
        <w:rPr>
          <w:szCs w:val="21"/>
        </w:rPr>
        <w:t>u32FrameBufSize;</w:t>
      </w:r>
    </w:p>
    <w:p w14:paraId="75A76961">
      <w:pPr>
        <w:tabs>
          <w:tab w:val="left" w:pos="3653"/>
          <w:tab w:val="left" w:pos="3764"/>
          <w:tab w:val="left" w:pos="5556"/>
        </w:tabs>
        <w:spacing w:before="101"/>
        <w:ind w:left="2196" w:right="1396" w:firstLine="38"/>
        <w:rPr>
          <w:szCs w:val="21"/>
        </w:rPr>
      </w:pPr>
      <w:r>
        <w:rPr>
          <w:szCs w:val="21"/>
        </w:rPr>
        <w:t xml:space="preserve"> TS_U32</w:t>
      </w:r>
      <w:r>
        <w:rPr>
          <w:szCs w:val="21"/>
        </w:rPr>
        <w:tab/>
      </w:r>
      <w:r>
        <w:rPr>
          <w:szCs w:val="21"/>
        </w:rPr>
        <w:t>u32FrameBufCnt;</w:t>
      </w:r>
    </w:p>
    <w:p w14:paraId="5047DBC3">
      <w:pPr>
        <w:spacing w:before="1"/>
        <w:ind w:left="2234"/>
        <w:rPr>
          <w:szCs w:val="21"/>
        </w:rPr>
      </w:pPr>
      <w:r>
        <w:rPr>
          <w:szCs w:val="21"/>
        </w:rPr>
        <w:t>union</w:t>
      </w:r>
    </w:p>
    <w:p w14:paraId="2D9EDEFD">
      <w:pPr>
        <w:spacing w:before="102"/>
        <w:ind w:left="2234"/>
        <w:rPr>
          <w:szCs w:val="21"/>
        </w:rPr>
      </w:pPr>
      <w:r>
        <w:rPr>
          <w:szCs w:val="21"/>
        </w:rPr>
        <w:t>{</w:t>
      </w:r>
    </w:p>
    <w:p w14:paraId="0E0EA569">
      <w:pPr>
        <w:spacing w:before="102"/>
        <w:ind w:left="2654"/>
        <w:rPr>
          <w:szCs w:val="21"/>
        </w:rPr>
      </w:pPr>
      <w:r>
        <w:fldChar w:fldCharType="begin"/>
      </w:r>
      <w:r>
        <w:instrText xml:space="preserve"> HYPERLINK \l "_bookmark1100" </w:instrText>
      </w:r>
      <w:r>
        <w:fldChar w:fldCharType="separate"/>
      </w:r>
      <w:r>
        <w:rPr>
          <w:color w:val="0000FF"/>
          <w:szCs w:val="21"/>
        </w:rPr>
        <w:t xml:space="preserve">VDEC_ATTR_VIDEO_S </w:t>
      </w:r>
      <w:r>
        <w:rPr>
          <w:color w:val="0000FF"/>
          <w:szCs w:val="21"/>
        </w:rPr>
        <w:fldChar w:fldCharType="end"/>
      </w:r>
      <w:r>
        <w:rPr>
          <w:szCs w:val="21"/>
        </w:rPr>
        <w:t>stVdecVideoAttr; /* RW; structure with video</w:t>
      </w:r>
      <w:r>
        <w:rPr>
          <w:spacing w:val="-69"/>
          <w:szCs w:val="21"/>
        </w:rPr>
        <w:t xml:space="preserve"> </w:t>
      </w:r>
      <w:r>
        <w:rPr>
          <w:szCs w:val="21"/>
        </w:rPr>
        <w:t>*/</w:t>
      </w:r>
    </w:p>
    <w:p w14:paraId="317E66B4">
      <w:pPr>
        <w:spacing w:before="102"/>
        <w:ind w:left="2234"/>
        <w:rPr>
          <w:szCs w:val="21"/>
        </w:rPr>
      </w:pPr>
      <w:r>
        <w:rPr>
          <w:szCs w:val="21"/>
        </w:rPr>
        <w:t>};</w:t>
      </w:r>
    </w:p>
    <w:p w14:paraId="1A167B85">
      <w:pPr>
        <w:spacing w:before="102"/>
        <w:ind w:left="1836"/>
        <w:rPr>
          <w:szCs w:val="21"/>
        </w:rPr>
      </w:pPr>
      <w:r>
        <w:rPr>
          <w:szCs w:val="21"/>
        </w:rPr>
        <w:t>}VDEC_CHN_ATTR_S;</w:t>
      </w:r>
    </w:p>
    <w:p w14:paraId="6AC03E0B">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7800"/>
      </w:tblGrid>
      <w:tr w14:paraId="5939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137" w:type="pct"/>
            <w:shd w:val="clear" w:color="auto" w:fill="D8D8D8" w:themeFill="background1" w:themeFillShade="D9"/>
            <w:vAlign w:val="center"/>
          </w:tcPr>
          <w:p w14:paraId="490EEA57">
            <w:r>
              <w:t>成员名称</w:t>
            </w:r>
          </w:p>
        </w:tc>
        <w:tc>
          <w:tcPr>
            <w:tcW w:w="3863" w:type="pct"/>
            <w:shd w:val="clear" w:color="auto" w:fill="D8D8D8" w:themeFill="background1" w:themeFillShade="D9"/>
            <w:vAlign w:val="center"/>
          </w:tcPr>
          <w:p w14:paraId="238E80C7">
            <w:r>
              <w:t>描述</w:t>
            </w:r>
          </w:p>
        </w:tc>
      </w:tr>
      <w:tr w14:paraId="10D8B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0AB56801">
            <w:r>
              <w:t>enType</w:t>
            </w:r>
          </w:p>
        </w:tc>
        <w:tc>
          <w:tcPr>
            <w:tcW w:w="3863" w:type="pct"/>
            <w:vAlign w:val="center"/>
          </w:tcPr>
          <w:p w14:paraId="143D3C49">
            <w:r>
              <w:t>解码协议类型枚举值。动态属性。</w:t>
            </w:r>
          </w:p>
          <w:p w14:paraId="4C83EF66">
            <w:r>
              <w:rPr>
                <w:spacing w:val="-3"/>
              </w:rPr>
              <w:t xml:space="preserve">具体描述请参见“系统控制”章节，其中 </w:t>
            </w:r>
            <w:r>
              <w:t xml:space="preserve">JPEG </w:t>
            </w:r>
            <w:r>
              <w:rPr>
                <w:spacing w:val="-27"/>
              </w:rPr>
              <w:t xml:space="preserve">和 </w:t>
            </w:r>
            <w:r>
              <w:t xml:space="preserve">MJPEG </w:t>
            </w:r>
            <w:r>
              <w:rPr>
                <w:spacing w:val="-8"/>
              </w:rPr>
              <w:t>在解</w:t>
            </w:r>
            <w:r>
              <w:t xml:space="preserve">码器内部无任何区别。H264 </w:t>
            </w:r>
            <w:r>
              <w:rPr>
                <w:spacing w:val="-27"/>
              </w:rPr>
              <w:t xml:space="preserve">与 </w:t>
            </w:r>
            <w:r>
              <w:t xml:space="preserve">H265之间，JPEG </w:t>
            </w:r>
            <w:r>
              <w:rPr>
                <w:spacing w:val="-27"/>
              </w:rPr>
              <w:t xml:space="preserve">与 </w:t>
            </w:r>
            <w:r>
              <w:t>MJPEG 之间可以进行通道协议切换。</w:t>
            </w:r>
          </w:p>
        </w:tc>
      </w:tr>
      <w:tr w14:paraId="198F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36D2C89B">
            <w:r>
              <w:t>enMode</w:t>
            </w:r>
          </w:p>
        </w:tc>
        <w:tc>
          <w:tcPr>
            <w:tcW w:w="3863" w:type="pct"/>
            <w:vAlign w:val="center"/>
          </w:tcPr>
          <w:p w14:paraId="6E2413B6">
            <w:r>
              <w:t>码流发送方式。动态属性。</w:t>
            </w:r>
          </w:p>
        </w:tc>
      </w:tr>
      <w:tr w14:paraId="7D73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03B1B9EF">
            <w:r>
              <w:t>u32PicWidth</w:t>
            </w:r>
          </w:p>
        </w:tc>
        <w:tc>
          <w:tcPr>
            <w:tcW w:w="3863" w:type="pct"/>
            <w:vAlign w:val="center"/>
          </w:tcPr>
          <w:p w14:paraId="60911C49">
            <w:r>
              <w:t>通道支持的解码图像最大宽（以像素为单位） 静态属性。</w:t>
            </w:r>
          </w:p>
        </w:tc>
      </w:tr>
      <w:tr w14:paraId="22D26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1F7A39B1">
            <w:r>
              <w:t>u32PicHeight</w:t>
            </w:r>
          </w:p>
        </w:tc>
        <w:tc>
          <w:tcPr>
            <w:tcW w:w="3863" w:type="pct"/>
            <w:vAlign w:val="center"/>
          </w:tcPr>
          <w:p w14:paraId="7B016BAA">
            <w:r>
              <w:t>通道支持的解码图像最大高（以像素为单位） 静态属性。</w:t>
            </w:r>
          </w:p>
        </w:tc>
      </w:tr>
      <w:tr w14:paraId="6CE59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152FCEB7">
            <w:r>
              <w:t>u32StreamBufSize</w:t>
            </w:r>
          </w:p>
        </w:tc>
        <w:tc>
          <w:tcPr>
            <w:tcW w:w="3863" w:type="pct"/>
            <w:vAlign w:val="center"/>
          </w:tcPr>
          <w:p w14:paraId="2395C4CB">
            <w:r>
              <w:t>码流缓存的大小。</w:t>
            </w:r>
          </w:p>
          <w:p w14:paraId="6569E24F">
            <w:r>
              <w:rPr>
                <w:spacing w:val="-3"/>
              </w:rPr>
              <w:t xml:space="preserve">取值范围：帧模式或者兼容模式解码且使用码流 </w:t>
            </w:r>
            <w:r>
              <w:t xml:space="preserve">Buffer </w:t>
            </w:r>
            <w:r>
              <w:rPr>
                <w:spacing w:val="-4"/>
              </w:rPr>
              <w:t>省内存模</w:t>
            </w:r>
            <w:r>
              <w:rPr>
                <w:spacing w:val="-7"/>
              </w:rPr>
              <w:t xml:space="preserve">式时，大于等于 </w:t>
            </w:r>
            <w:r>
              <w:t>32KB；其它情况大于等于解码通道大小（</w:t>
            </w:r>
            <w:r>
              <w:rPr>
                <w:spacing w:val="-26"/>
              </w:rPr>
              <w:t xml:space="preserve">宽 </w:t>
            </w:r>
            <w:r>
              <w:t>x 高）</w:t>
            </w:r>
            <w:r>
              <w:rPr>
                <w:spacing w:val="-27"/>
              </w:rPr>
              <w:t xml:space="preserve">的 </w:t>
            </w:r>
            <w:r>
              <w:t xml:space="preserve">3/4 </w:t>
            </w:r>
            <w:r>
              <w:rPr>
                <w:spacing w:val="-14"/>
              </w:rPr>
              <w:t xml:space="preserve">倍，即 </w:t>
            </w:r>
            <w:r>
              <w:t>420 图像大小的一半（</w:t>
            </w:r>
            <w:r>
              <w:rPr>
                <w:spacing w:val="-27"/>
              </w:rPr>
              <w:t xml:space="preserve">宽 </w:t>
            </w:r>
            <w:r>
              <w:t xml:space="preserve">x </w:t>
            </w:r>
            <w:r>
              <w:rPr>
                <w:spacing w:val="51"/>
              </w:rPr>
              <w:t>高</w:t>
            </w:r>
            <w:r>
              <w:t>x3/2x1/2），以byte 为单位。</w:t>
            </w:r>
          </w:p>
          <w:p w14:paraId="1C4AE121">
            <w:r>
              <w:rPr>
                <w:spacing w:val="-8"/>
              </w:rPr>
              <w:t xml:space="preserve">推荐值：一幅 </w:t>
            </w:r>
            <w:r>
              <w:t xml:space="preserve">YUV420 </w:t>
            </w:r>
            <w:r>
              <w:rPr>
                <w:spacing w:val="-5"/>
              </w:rPr>
              <w:t xml:space="preserve">解码图像大小。即：宽 </w:t>
            </w:r>
            <w:r>
              <w:t xml:space="preserve">x </w:t>
            </w:r>
            <w:r>
              <w:rPr>
                <w:spacing w:val="51"/>
              </w:rPr>
              <w:t>高</w:t>
            </w:r>
            <w:r>
              <w:t>x1.5</w:t>
            </w:r>
            <w:r>
              <w:rPr>
                <w:spacing w:val="-13"/>
              </w:rPr>
              <w:t>。</w:t>
            </w:r>
            <w:r>
              <w:t>静态属性。</w:t>
            </w:r>
          </w:p>
        </w:tc>
      </w:tr>
      <w:tr w14:paraId="434B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03CA4FE7">
            <w:r>
              <w:t>u32FrameBufSize</w:t>
            </w:r>
          </w:p>
        </w:tc>
        <w:tc>
          <w:tcPr>
            <w:tcW w:w="3863" w:type="pct"/>
            <w:vAlign w:val="center"/>
          </w:tcPr>
          <w:p w14:paraId="0D453F9F">
            <w:r>
              <w:t>解码图像帧存 buffer 大小。</w:t>
            </w:r>
          </w:p>
          <w:p w14:paraId="150BFE1B">
            <w:r>
              <w:t>取值范围：大于 0，但是用户必须保证所配置的帧存大小满足解码码流内存要求，否则不能正常解码。</w:t>
            </w:r>
          </w:p>
          <w:p w14:paraId="4ACEA725">
            <w:r>
              <w:t>仅 PrivateVB 模式有效。</w:t>
            </w:r>
          </w:p>
        </w:tc>
      </w:tr>
      <w:tr w14:paraId="1966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752AB40C">
            <w:r>
              <w:t>u32FrameBufCnt</w:t>
            </w:r>
          </w:p>
        </w:tc>
        <w:tc>
          <w:tcPr>
            <w:tcW w:w="3863" w:type="pct"/>
            <w:vAlign w:val="center"/>
          </w:tcPr>
          <w:p w14:paraId="0FFD794F">
            <w:r>
              <w:t>解码图像帧存个数。</w:t>
            </w:r>
          </w:p>
          <w:p w14:paraId="32C8D241">
            <w:r>
              <w:t>取值范围：大于 0，但是用户必须保证所配置的帧存个数满足解码码流帧存个数要求，否则无法正常解码。</w:t>
            </w:r>
          </w:p>
          <w:p w14:paraId="52347DB1">
            <w:r>
              <w:t>H.264/H.265 解码所需帧存个数为参考帧+显示帧+1。</w:t>
            </w:r>
          </w:p>
          <w:p w14:paraId="0921F1BA">
            <w:r>
              <w:t>JPEG/MJPEG 解码所需帧存个数为显示帧+1。</w:t>
            </w:r>
          </w:p>
          <w:p w14:paraId="7BC416B6">
            <w:r>
              <w:t>静态属性。</w:t>
            </w:r>
          </w:p>
        </w:tc>
      </w:tr>
      <w:tr w14:paraId="4AD9D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5306D671">
            <w:r>
              <w:t>stVdecVideoAttr</w:t>
            </w:r>
          </w:p>
        </w:tc>
        <w:tc>
          <w:tcPr>
            <w:tcW w:w="3863" w:type="pct"/>
            <w:vAlign w:val="center"/>
          </w:tcPr>
          <w:p w14:paraId="7E45B406">
            <w:r>
              <w:t>视频(H.264/H.265)解码通道属性。</w:t>
            </w:r>
          </w:p>
        </w:tc>
      </w:tr>
    </w:tbl>
    <w:p w14:paraId="004BFEDE">
      <w:pPr>
        <w:ind w:firstLine="420" w:firstLineChars="200"/>
      </w:pPr>
      <w:r>
        <w:t>【描述】</w:t>
      </w:r>
    </w:p>
    <w:p w14:paraId="5BB72722">
      <w:pPr>
        <w:ind w:firstLine="420" w:firstLineChars="200"/>
        <w:rPr>
          <w:lang w:eastAsia="zh"/>
        </w:rPr>
      </w:pPr>
      <w:r>
        <w:t>无</w:t>
      </w:r>
      <w:r>
        <w:rPr>
          <w:rFonts w:hint="eastAsia"/>
          <w:lang w:eastAsia="zh"/>
        </w:rPr>
        <w:t>。</w:t>
      </w:r>
    </w:p>
    <w:p w14:paraId="3DC37271">
      <w:pPr>
        <w:ind w:firstLine="420" w:firstLineChars="200"/>
      </w:pPr>
      <w:r>
        <w:t>【相关数据类型及接口】</w:t>
      </w:r>
    </w:p>
    <w:p w14:paraId="0814278B">
      <w:pPr>
        <w:ind w:firstLine="420" w:firstLineChars="200"/>
        <w:rPr>
          <w:lang w:eastAsia="zh"/>
        </w:rPr>
      </w:pPr>
      <w:r>
        <w:t>无</w:t>
      </w:r>
      <w:r>
        <w:rPr>
          <w:rFonts w:hint="eastAsia"/>
          <w:lang w:eastAsia="zh"/>
        </w:rPr>
        <w:t>。</w:t>
      </w:r>
    </w:p>
    <w:p w14:paraId="19B9DECD">
      <w:pPr>
        <w:pStyle w:val="9"/>
      </w:pPr>
      <w:bookmarkStart w:id="2071" w:name="_Toc267071141"/>
      <w:bookmarkStart w:id="2072" w:name="_Toc1138684793"/>
      <w:bookmarkStart w:id="2073" w:name="_Toc161449451"/>
      <w:bookmarkStart w:id="2074" w:name="_Toc551511509"/>
      <w:r>
        <w:t>VIDEO_MODE_E</w:t>
      </w:r>
      <w:bookmarkEnd w:id="2071"/>
      <w:bookmarkEnd w:id="2072"/>
      <w:bookmarkEnd w:id="2073"/>
      <w:bookmarkEnd w:id="2074"/>
    </w:p>
    <w:p w14:paraId="14D68795">
      <w:pPr>
        <w:ind w:firstLine="420" w:firstLineChars="200"/>
      </w:pPr>
      <w:r>
        <w:t>【说明】</w:t>
      </w:r>
    </w:p>
    <w:p w14:paraId="0B1A6516">
      <w:pPr>
        <w:ind w:firstLine="420" w:firstLineChars="200"/>
      </w:pPr>
      <w:r>
        <w:t>定义码流发送方式。</w:t>
      </w:r>
    </w:p>
    <w:p w14:paraId="7DBB328B">
      <w:pPr>
        <w:ind w:firstLine="420" w:firstLineChars="200"/>
      </w:pPr>
      <w:r>
        <w:t>【定义】</w:t>
      </w:r>
    </w:p>
    <w:p w14:paraId="69F56877">
      <w:pPr>
        <w:spacing w:before="165"/>
        <w:ind w:left="1836"/>
      </w:pPr>
      <w:r>
        <w:t>typedef enum TSVIDEO_MODE_E</w:t>
      </w:r>
    </w:p>
    <w:p w14:paraId="5C091CAD">
      <w:pPr>
        <w:spacing w:before="103"/>
        <w:ind w:left="1836"/>
      </w:pPr>
      <w:r>
        <w:t>{</w:t>
      </w:r>
    </w:p>
    <w:p w14:paraId="12C6E130">
      <w:pPr>
        <w:tabs>
          <w:tab w:val="left" w:pos="4283"/>
          <w:tab w:val="left" w:pos="4841"/>
          <w:tab w:val="left" w:pos="4932"/>
        </w:tabs>
        <w:spacing w:before="102"/>
        <w:ind w:left="2106" w:right="3252"/>
      </w:pPr>
      <w:r>
        <w:t>VIDEO_MODE_STREAM</w:t>
      </w:r>
      <w:r>
        <w:rPr>
          <w:spacing w:val="-7"/>
        </w:rPr>
        <w:t xml:space="preserve"> </w:t>
      </w:r>
      <w:r>
        <w:t>=</w:t>
      </w:r>
      <w:r>
        <w:rPr>
          <w:spacing w:val="-7"/>
        </w:rPr>
        <w:t xml:space="preserve"> </w:t>
      </w:r>
      <w:r>
        <w:t>0,</w:t>
      </w:r>
      <w:r>
        <w:tab/>
      </w:r>
      <w:r>
        <w:tab/>
      </w:r>
      <w:r>
        <w:t xml:space="preserve"> VIDEO_MODE_FRAME</w:t>
      </w:r>
      <w:r>
        <w:tab/>
      </w:r>
      <w:r>
        <w:t>,</w:t>
      </w:r>
    </w:p>
    <w:p w14:paraId="00158D74">
      <w:pPr>
        <w:spacing w:before="3"/>
        <w:ind w:left="2196"/>
      </w:pPr>
      <w:r>
        <w:t>VIDEO_MODE_BUTT</w:t>
      </w:r>
    </w:p>
    <w:p w14:paraId="2281DBCD">
      <w:pPr>
        <w:spacing w:before="102"/>
        <w:ind w:left="1836"/>
      </w:pPr>
      <w:r>
        <w:t>}VIDEO_MODE_E;</w:t>
      </w:r>
    </w:p>
    <w:p w14:paraId="0C1053B2">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7"/>
        <w:gridCol w:w="6819"/>
      </w:tblGrid>
      <w:tr w14:paraId="3D43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623" w:type="pct"/>
            <w:shd w:val="clear" w:color="auto" w:fill="D8D8D8" w:themeFill="background1" w:themeFillShade="D9"/>
            <w:vAlign w:val="center"/>
          </w:tcPr>
          <w:p w14:paraId="1C5A97AC">
            <w:r>
              <w:t>成员名称</w:t>
            </w:r>
          </w:p>
        </w:tc>
        <w:tc>
          <w:tcPr>
            <w:tcW w:w="3377" w:type="pct"/>
            <w:shd w:val="clear" w:color="auto" w:fill="D8D8D8" w:themeFill="background1" w:themeFillShade="D9"/>
            <w:vAlign w:val="center"/>
          </w:tcPr>
          <w:p w14:paraId="1DCAD367">
            <w:r>
              <w:t>描述</w:t>
            </w:r>
          </w:p>
        </w:tc>
      </w:tr>
      <w:tr w14:paraId="20C6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623" w:type="pct"/>
            <w:vAlign w:val="center"/>
          </w:tcPr>
          <w:p w14:paraId="4FE6897B">
            <w:r>
              <w:t>VIDEO_MODE_STREAM</w:t>
            </w:r>
          </w:p>
        </w:tc>
        <w:tc>
          <w:tcPr>
            <w:tcW w:w="3377" w:type="pct"/>
            <w:vAlign w:val="center"/>
          </w:tcPr>
          <w:p w14:paraId="389E6242">
            <w:r>
              <w:t>按流方式发送码流。JPEG/MJPEG 解码不支持此模式。</w:t>
            </w:r>
          </w:p>
        </w:tc>
      </w:tr>
      <w:tr w14:paraId="4AF7E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623" w:type="pct"/>
            <w:vAlign w:val="center"/>
          </w:tcPr>
          <w:p w14:paraId="266FB19D">
            <w:r>
              <w:t>VIDEO_MODE_FRAME</w:t>
            </w:r>
          </w:p>
        </w:tc>
        <w:tc>
          <w:tcPr>
            <w:tcW w:w="3377" w:type="pct"/>
            <w:vAlign w:val="center"/>
          </w:tcPr>
          <w:p w14:paraId="524D5358">
            <w:r>
              <w:t>按帧方式发送码流。以帧为单位。</w:t>
            </w:r>
          </w:p>
        </w:tc>
      </w:tr>
    </w:tbl>
    <w:p w14:paraId="16050721">
      <w:pPr>
        <w:ind w:firstLine="420" w:firstLineChars="200"/>
      </w:pPr>
      <w:r>
        <w:t>【相关数据类型及接口】</w:t>
      </w:r>
    </w:p>
    <w:p w14:paraId="18D36FC7">
      <w:pPr>
        <w:ind w:firstLine="420" w:firstLineChars="200"/>
      </w:pPr>
      <w:r>
        <w:t>无。</w:t>
      </w:r>
    </w:p>
    <w:p w14:paraId="2FE3C7DE">
      <w:pPr>
        <w:pStyle w:val="9"/>
      </w:pPr>
      <w:bookmarkStart w:id="2075" w:name="_Toc1758234863"/>
      <w:bookmarkStart w:id="2076" w:name="_Toc2137317055"/>
      <w:bookmarkStart w:id="2077" w:name="_Toc1300456536"/>
      <w:bookmarkStart w:id="2078" w:name="_Toc1013470115"/>
      <w:r>
        <w:t>VDEC_CHN_STATUS_S</w:t>
      </w:r>
      <w:bookmarkEnd w:id="2075"/>
      <w:bookmarkEnd w:id="2076"/>
      <w:bookmarkEnd w:id="2077"/>
      <w:bookmarkEnd w:id="2078"/>
    </w:p>
    <w:p w14:paraId="2C2D9A1F">
      <w:pPr>
        <w:ind w:firstLine="420" w:firstLineChars="200"/>
      </w:pPr>
      <w:r>
        <w:t>【说明】</w:t>
      </w:r>
    </w:p>
    <w:p w14:paraId="35D457D9">
      <w:pPr>
        <w:ind w:firstLine="420" w:firstLineChars="200"/>
      </w:pPr>
      <w:r>
        <w:t>定义通道状态结构体。</w:t>
      </w:r>
    </w:p>
    <w:p w14:paraId="595FD802">
      <w:pPr>
        <w:ind w:firstLine="420" w:firstLineChars="200"/>
      </w:pPr>
      <w:r>
        <w:t>【定义】</w:t>
      </w:r>
    </w:p>
    <w:p w14:paraId="6B2A0079">
      <w:pPr>
        <w:spacing w:before="166"/>
        <w:ind w:left="1836"/>
        <w:rPr>
          <w:szCs w:val="21"/>
        </w:rPr>
      </w:pPr>
      <w:r>
        <w:rPr>
          <w:szCs w:val="21"/>
        </w:rPr>
        <w:t>typedef struct TSVDEC_CHN_STATUS_S</w:t>
      </w:r>
    </w:p>
    <w:p w14:paraId="07229863">
      <w:pPr>
        <w:spacing w:before="102"/>
        <w:ind w:left="1836"/>
        <w:rPr>
          <w:szCs w:val="21"/>
        </w:rPr>
      </w:pPr>
      <w:r>
        <w:rPr>
          <w:szCs w:val="21"/>
        </w:rPr>
        <w:t>{</w:t>
      </w:r>
    </w:p>
    <w:p w14:paraId="13EA1205">
      <w:pPr>
        <w:tabs>
          <w:tab w:val="left" w:pos="6104"/>
        </w:tabs>
        <w:spacing w:before="103"/>
        <w:ind w:left="2234"/>
        <w:rPr>
          <w:szCs w:val="21"/>
        </w:rPr>
      </w:pPr>
      <w:r>
        <w:rPr>
          <w:szCs w:val="21"/>
        </w:rPr>
        <w:t>PAYLOAD_TYPE_E</w:t>
      </w:r>
      <w:r>
        <w:rPr>
          <w:spacing w:val="-11"/>
          <w:szCs w:val="21"/>
        </w:rPr>
        <w:t xml:space="preserve"> </w:t>
      </w:r>
      <w:r>
        <w:rPr>
          <w:szCs w:val="21"/>
        </w:rPr>
        <w:t>enType;</w:t>
      </w:r>
      <w:r>
        <w:rPr>
          <w:szCs w:val="21"/>
        </w:rPr>
        <w:tab/>
      </w:r>
    </w:p>
    <w:p w14:paraId="2BC048F2">
      <w:pPr>
        <w:pStyle w:val="16"/>
        <w:spacing w:before="2"/>
        <w:rPr>
          <w:szCs w:val="21"/>
        </w:rPr>
      </w:pPr>
    </w:p>
    <w:p w14:paraId="67827D04">
      <w:pPr>
        <w:tabs>
          <w:tab w:val="left" w:pos="6013"/>
        </w:tabs>
        <w:spacing w:before="100"/>
        <w:ind w:left="1836" w:right="982" w:firstLine="398"/>
        <w:rPr>
          <w:szCs w:val="21"/>
        </w:rPr>
      </w:pPr>
      <w:r>
        <w:rPr>
          <w:szCs w:val="21"/>
        </w:rPr>
        <w:t>TS_U32</w:t>
      </w:r>
      <w:r>
        <w:rPr>
          <w:spacing w:val="56"/>
          <w:szCs w:val="21"/>
        </w:rPr>
        <w:t xml:space="preserve"> </w:t>
      </w:r>
      <w:r>
        <w:rPr>
          <w:szCs w:val="21"/>
        </w:rPr>
        <w:t>u32LeftStreamBytes;</w:t>
      </w:r>
      <w:r>
        <w:rPr>
          <w:szCs w:val="21"/>
        </w:rPr>
        <w:tab/>
      </w:r>
    </w:p>
    <w:p w14:paraId="1A0EDD1A">
      <w:pPr>
        <w:tabs>
          <w:tab w:val="left" w:pos="6031"/>
        </w:tabs>
        <w:ind w:left="1836" w:right="1179" w:firstLine="398"/>
        <w:rPr>
          <w:szCs w:val="21"/>
        </w:rPr>
      </w:pPr>
      <w:r>
        <w:rPr>
          <w:szCs w:val="21"/>
        </w:rPr>
        <w:t>TS_U32</w:t>
      </w:r>
      <w:r>
        <w:rPr>
          <w:spacing w:val="55"/>
          <w:szCs w:val="21"/>
        </w:rPr>
        <w:t xml:space="preserve"> </w:t>
      </w:r>
      <w:r>
        <w:rPr>
          <w:szCs w:val="21"/>
        </w:rPr>
        <w:t>u32LeftStreamFrames;</w:t>
      </w:r>
      <w:r>
        <w:rPr>
          <w:szCs w:val="21"/>
        </w:rPr>
        <w:tab/>
      </w:r>
    </w:p>
    <w:p w14:paraId="127EE82C">
      <w:pPr>
        <w:tabs>
          <w:tab w:val="left" w:pos="5887"/>
          <w:tab w:val="left" w:pos="6013"/>
        </w:tabs>
        <w:spacing w:before="1"/>
        <w:ind w:left="2234" w:right="766"/>
        <w:rPr>
          <w:szCs w:val="21"/>
        </w:rPr>
      </w:pPr>
      <w:r>
        <w:rPr>
          <w:szCs w:val="21"/>
        </w:rPr>
        <w:t>TS_U32</w:t>
      </w:r>
      <w:r>
        <w:rPr>
          <w:spacing w:val="60"/>
          <w:szCs w:val="21"/>
        </w:rPr>
        <w:t xml:space="preserve"> </w:t>
      </w:r>
      <w:r>
        <w:rPr>
          <w:szCs w:val="21"/>
        </w:rPr>
        <w:t>u32LeftPics;</w:t>
      </w:r>
      <w:r>
        <w:rPr>
          <w:szCs w:val="21"/>
        </w:rPr>
        <w:tab/>
      </w:r>
    </w:p>
    <w:p w14:paraId="7C1913D9">
      <w:pPr>
        <w:tabs>
          <w:tab w:val="left" w:pos="5887"/>
          <w:tab w:val="left" w:pos="6013"/>
        </w:tabs>
        <w:spacing w:before="1"/>
        <w:ind w:left="2234" w:right="766"/>
        <w:rPr>
          <w:szCs w:val="21"/>
        </w:rPr>
      </w:pPr>
      <w:r>
        <w:rPr>
          <w:szCs w:val="21"/>
        </w:rPr>
        <w:t>TS_BOOL</w:t>
      </w:r>
      <w:r>
        <w:rPr>
          <w:spacing w:val="-13"/>
          <w:szCs w:val="21"/>
        </w:rPr>
        <w:t xml:space="preserve"> </w:t>
      </w:r>
      <w:r>
        <w:rPr>
          <w:szCs w:val="21"/>
        </w:rPr>
        <w:t>bStartRecvStream;</w:t>
      </w:r>
      <w:r>
        <w:rPr>
          <w:szCs w:val="21"/>
        </w:rPr>
        <w:tab/>
      </w:r>
    </w:p>
    <w:p w14:paraId="03F9B3FC">
      <w:pPr>
        <w:ind w:left="1836" w:firstLine="419"/>
        <w:rPr>
          <w:szCs w:val="21"/>
        </w:rPr>
      </w:pPr>
      <w:r>
        <w:rPr>
          <w:szCs w:val="21"/>
        </w:rPr>
        <w:t>TS_U32</w:t>
      </w:r>
      <w:r>
        <w:rPr>
          <w:spacing w:val="55"/>
          <w:szCs w:val="21"/>
        </w:rPr>
        <w:t xml:space="preserve"> </w:t>
      </w:r>
      <w:r>
        <w:rPr>
          <w:szCs w:val="21"/>
        </w:rPr>
        <w:t>u32RecvStreamFrames;</w:t>
      </w:r>
    </w:p>
    <w:p w14:paraId="3F31E292">
      <w:pPr>
        <w:tabs>
          <w:tab w:val="left" w:pos="6067"/>
        </w:tabs>
        <w:spacing w:before="101"/>
        <w:ind w:left="1836" w:right="928" w:firstLine="398"/>
        <w:rPr>
          <w:szCs w:val="21"/>
        </w:rPr>
      </w:pPr>
      <w:r>
        <w:rPr>
          <w:szCs w:val="21"/>
        </w:rPr>
        <w:t>TS_U32</w:t>
      </w:r>
      <w:r>
        <w:rPr>
          <w:spacing w:val="54"/>
          <w:szCs w:val="21"/>
        </w:rPr>
        <w:t xml:space="preserve"> </w:t>
      </w:r>
      <w:r>
        <w:rPr>
          <w:szCs w:val="21"/>
        </w:rPr>
        <w:t>u32DecodeStreamFrames;</w:t>
      </w:r>
    </w:p>
    <w:p w14:paraId="0B37345F">
      <w:pPr>
        <w:tabs>
          <w:tab w:val="left" w:pos="6158"/>
        </w:tabs>
        <w:spacing w:before="1"/>
        <w:ind w:left="1836" w:right="945" w:firstLine="398"/>
        <w:rPr>
          <w:szCs w:val="21"/>
        </w:rPr>
      </w:pPr>
      <w:r>
        <w:fldChar w:fldCharType="begin"/>
      </w:r>
      <w:r>
        <w:instrText xml:space="preserve"> HYPERLINK \l "_bookmark1103" </w:instrText>
      </w:r>
      <w:r>
        <w:fldChar w:fldCharType="separate"/>
      </w:r>
      <w:r>
        <w:rPr>
          <w:color w:val="0000FF"/>
          <w:szCs w:val="21"/>
        </w:rPr>
        <w:t>VDEC_DECODE_ERROR_S</w:t>
      </w:r>
      <w:r>
        <w:rPr>
          <w:color w:val="0000FF"/>
          <w:spacing w:val="-16"/>
          <w:szCs w:val="21"/>
        </w:rPr>
        <w:t xml:space="preserve"> </w:t>
      </w:r>
      <w:r>
        <w:rPr>
          <w:color w:val="0000FF"/>
          <w:spacing w:val="-16"/>
          <w:szCs w:val="21"/>
        </w:rPr>
        <w:fldChar w:fldCharType="end"/>
      </w:r>
      <w:r>
        <w:rPr>
          <w:szCs w:val="21"/>
        </w:rPr>
        <w:t>stVdecDecErr;</w:t>
      </w:r>
    </w:p>
    <w:p w14:paraId="6C2131E6">
      <w:pPr>
        <w:ind w:left="1836"/>
        <w:rPr>
          <w:szCs w:val="21"/>
        </w:rPr>
      </w:pPr>
      <w:r>
        <w:rPr>
          <w:szCs w:val="21"/>
        </w:rPr>
        <w:t>}VDEC_CHN_STATUS_S;</w:t>
      </w:r>
    </w:p>
    <w:p w14:paraId="6DB7AE09">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9"/>
        <w:gridCol w:w="7057"/>
      </w:tblGrid>
      <w:tr w14:paraId="02E3B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505" w:type="pct"/>
            <w:shd w:val="clear" w:color="auto" w:fill="D8D8D8" w:themeFill="background1" w:themeFillShade="D9"/>
            <w:vAlign w:val="center"/>
          </w:tcPr>
          <w:p w14:paraId="4FBD2A71">
            <w:r>
              <w:t>成员名称</w:t>
            </w:r>
          </w:p>
        </w:tc>
        <w:tc>
          <w:tcPr>
            <w:tcW w:w="3495" w:type="pct"/>
            <w:shd w:val="clear" w:color="auto" w:fill="D8D8D8" w:themeFill="background1" w:themeFillShade="D9"/>
            <w:vAlign w:val="center"/>
          </w:tcPr>
          <w:p w14:paraId="77F3ED49">
            <w:r>
              <w:t>描述</w:t>
            </w:r>
          </w:p>
        </w:tc>
      </w:tr>
      <w:tr w14:paraId="6367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505" w:type="pct"/>
            <w:vAlign w:val="center"/>
          </w:tcPr>
          <w:p w14:paraId="382FAD28">
            <w:r>
              <w:t>enType</w:t>
            </w:r>
          </w:p>
        </w:tc>
        <w:tc>
          <w:tcPr>
            <w:tcW w:w="3495" w:type="pct"/>
            <w:vAlign w:val="center"/>
          </w:tcPr>
          <w:p w14:paraId="479B6E06">
            <w:r>
              <w:t>解码协议。具体描述请参见“系统控制”章节。</w:t>
            </w:r>
          </w:p>
        </w:tc>
      </w:tr>
      <w:tr w14:paraId="6A496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1505" w:type="pct"/>
            <w:vAlign w:val="center"/>
          </w:tcPr>
          <w:p w14:paraId="0202DE7F">
            <w:r>
              <w:t>u32LeftStreamBytes</w:t>
            </w:r>
          </w:p>
        </w:tc>
        <w:tc>
          <w:tcPr>
            <w:tcW w:w="3495" w:type="pct"/>
            <w:vAlign w:val="center"/>
          </w:tcPr>
          <w:p w14:paraId="3EE5E376">
            <w:r>
              <w:rPr>
                <w:spacing w:val="-18"/>
              </w:rPr>
              <w:t xml:space="preserve">码流 </w:t>
            </w:r>
            <w:r>
              <w:t xml:space="preserve">buffer </w:t>
            </w:r>
            <w:r>
              <w:rPr>
                <w:spacing w:val="-9"/>
              </w:rPr>
              <w:t xml:space="preserve">中待解码的 </w:t>
            </w:r>
            <w:r>
              <w:t xml:space="preserve">byte </w:t>
            </w:r>
            <w:r>
              <w:rPr>
                <w:spacing w:val="-2"/>
              </w:rPr>
              <w:t>数，包括正在解码的当前帧中</w:t>
            </w:r>
            <w:r>
              <w:rPr>
                <w:spacing w:val="-11"/>
              </w:rPr>
              <w:t xml:space="preserve">未解码的 </w:t>
            </w:r>
            <w:r>
              <w:t>byte 数。</w:t>
            </w:r>
          </w:p>
        </w:tc>
      </w:tr>
      <w:tr w14:paraId="73081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1505" w:type="pct"/>
            <w:vAlign w:val="center"/>
          </w:tcPr>
          <w:p w14:paraId="103EE839">
            <w:r>
              <w:t>u32LeftStreamFrames</w:t>
            </w:r>
          </w:p>
        </w:tc>
        <w:tc>
          <w:tcPr>
            <w:tcW w:w="3495" w:type="pct"/>
            <w:vAlign w:val="center"/>
          </w:tcPr>
          <w:p w14:paraId="57B70365">
            <w:r>
              <w:t>码流 buffer 中待解码的帧数，不包括正在解码的当前帧。</w:t>
            </w:r>
          </w:p>
          <w:p w14:paraId="6A353947">
            <w:r>
              <w:t>–1 表示无效。</w:t>
            </w:r>
          </w:p>
          <w:p w14:paraId="516DA1BC">
            <w:r>
              <w:t>流模式发送时无效。码流有错丢帧时可能计数不准。</w:t>
            </w:r>
          </w:p>
        </w:tc>
      </w:tr>
      <w:tr w14:paraId="4F50E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505" w:type="pct"/>
            <w:vAlign w:val="center"/>
          </w:tcPr>
          <w:p w14:paraId="66B8F122">
            <w:r>
              <w:t>u32LeftPics</w:t>
            </w:r>
          </w:p>
        </w:tc>
        <w:tc>
          <w:tcPr>
            <w:tcW w:w="3495" w:type="pct"/>
            <w:vAlign w:val="center"/>
          </w:tcPr>
          <w:p w14:paraId="0518192F">
            <w:r>
              <w:t>图像 buffer 中剩余的 pic 数目。</w:t>
            </w:r>
          </w:p>
        </w:tc>
      </w:tr>
      <w:tr w14:paraId="44EB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505" w:type="pct"/>
            <w:vAlign w:val="center"/>
          </w:tcPr>
          <w:p w14:paraId="0EC4249C">
            <w:r>
              <w:t>bStartRecvStream</w:t>
            </w:r>
          </w:p>
        </w:tc>
        <w:tc>
          <w:tcPr>
            <w:tcW w:w="3495" w:type="pct"/>
            <w:vAlign w:val="center"/>
          </w:tcPr>
          <w:p w14:paraId="46F0E1B3">
            <w:r>
              <w:t>解码器是否已经启动接收码流。</w:t>
            </w:r>
          </w:p>
        </w:tc>
      </w:tr>
      <w:tr w14:paraId="73CB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1505" w:type="pct"/>
            <w:vAlign w:val="center"/>
          </w:tcPr>
          <w:p w14:paraId="459DB6E6">
            <w:r>
              <w:t>u32RecvStreamFrames</w:t>
            </w:r>
          </w:p>
        </w:tc>
        <w:tc>
          <w:tcPr>
            <w:tcW w:w="3495" w:type="pct"/>
            <w:vAlign w:val="center"/>
          </w:tcPr>
          <w:p w14:paraId="72FFA3D4">
            <w:r>
              <w:t>码流 buffer 中已接收码流帧数。</w:t>
            </w:r>
          </w:p>
          <w:p w14:paraId="1B56F5C8">
            <w:r>
              <w:t>-1 表示无效。</w:t>
            </w:r>
          </w:p>
          <w:p w14:paraId="0955D037">
            <w:r>
              <w:t>流模式发送时无效。</w:t>
            </w:r>
          </w:p>
        </w:tc>
      </w:tr>
      <w:tr w14:paraId="4183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505" w:type="pct"/>
            <w:vAlign w:val="center"/>
          </w:tcPr>
          <w:p w14:paraId="04587272">
            <w:r>
              <w:t>u32DecodeStreamFrames</w:t>
            </w:r>
          </w:p>
        </w:tc>
        <w:tc>
          <w:tcPr>
            <w:tcW w:w="3495" w:type="pct"/>
            <w:vAlign w:val="center"/>
          </w:tcPr>
          <w:p w14:paraId="3E800C2F">
            <w:r>
              <w:t>码流 buffer 中已解码帧数。</w:t>
            </w:r>
          </w:p>
        </w:tc>
      </w:tr>
      <w:tr w14:paraId="767A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505" w:type="pct"/>
            <w:vAlign w:val="center"/>
          </w:tcPr>
          <w:p w14:paraId="776E922F">
            <w:r>
              <w:t>stVdecDecErr</w:t>
            </w:r>
          </w:p>
        </w:tc>
        <w:tc>
          <w:tcPr>
            <w:tcW w:w="3495" w:type="pct"/>
            <w:vAlign w:val="center"/>
          </w:tcPr>
          <w:p w14:paraId="5DD9E95D">
            <w:r>
              <w:t>解码错误信息。</w:t>
            </w:r>
          </w:p>
        </w:tc>
      </w:tr>
    </w:tbl>
    <w:p w14:paraId="1C7BD364">
      <w:pPr>
        <w:ind w:firstLine="420" w:firstLineChars="200"/>
      </w:pPr>
      <w:r>
        <w:t>【注意事项】</w:t>
      </w:r>
    </w:p>
    <w:p w14:paraId="66D7A7D2">
      <w:pPr>
        <w:ind w:firstLine="420" w:firstLineChars="200"/>
        <w:rPr>
          <w:lang w:eastAsia="zh"/>
        </w:rPr>
      </w:pPr>
      <w:r>
        <w:t>无</w:t>
      </w:r>
      <w:r>
        <w:rPr>
          <w:rFonts w:hint="eastAsia"/>
          <w:lang w:eastAsia="zh"/>
        </w:rPr>
        <w:t>。</w:t>
      </w:r>
    </w:p>
    <w:p w14:paraId="0F55B845">
      <w:pPr>
        <w:ind w:firstLine="420" w:firstLineChars="200"/>
      </w:pPr>
      <w:r>
        <w:t>【相关数据类型及接口】</w:t>
      </w:r>
    </w:p>
    <w:p w14:paraId="5DF9166F">
      <w:pPr>
        <w:ind w:firstLine="420" w:firstLineChars="200"/>
        <w:rPr>
          <w:lang w:eastAsia="zh"/>
        </w:rPr>
      </w:pPr>
      <w:r>
        <w:t>无</w:t>
      </w:r>
      <w:r>
        <w:rPr>
          <w:rFonts w:hint="eastAsia"/>
          <w:lang w:eastAsia="zh"/>
        </w:rPr>
        <w:t>。</w:t>
      </w:r>
    </w:p>
    <w:p w14:paraId="097041C7">
      <w:pPr>
        <w:pStyle w:val="9"/>
      </w:pPr>
      <w:bookmarkStart w:id="2079" w:name="_Toc596288854"/>
      <w:bookmarkStart w:id="2080" w:name="_Toc935344487"/>
      <w:bookmarkStart w:id="2081" w:name="_Toc779120822"/>
      <w:bookmarkStart w:id="2082" w:name="_Toc559597490"/>
      <w:r>
        <w:t>VDEC_STREAM_S</w:t>
      </w:r>
      <w:bookmarkEnd w:id="2079"/>
      <w:bookmarkEnd w:id="2080"/>
      <w:bookmarkEnd w:id="2081"/>
      <w:bookmarkEnd w:id="2082"/>
    </w:p>
    <w:p w14:paraId="3BA39AEA">
      <w:pPr>
        <w:ind w:firstLine="420" w:firstLineChars="200"/>
      </w:pPr>
      <w:r>
        <w:t>【说明】</w:t>
      </w:r>
    </w:p>
    <w:p w14:paraId="1E01C04B">
      <w:pPr>
        <w:ind w:firstLine="420" w:firstLineChars="200"/>
      </w:pPr>
      <w:r>
        <w:t>定义视频解码的码流结构体。</w:t>
      </w:r>
    </w:p>
    <w:p w14:paraId="366C3A6C">
      <w:pPr>
        <w:ind w:firstLine="420" w:firstLineChars="200"/>
      </w:pPr>
      <w:r>
        <w:t>【定义】</w:t>
      </w:r>
    </w:p>
    <w:p w14:paraId="498FC539">
      <w:pPr>
        <w:spacing w:before="165"/>
        <w:ind w:left="1836"/>
        <w:rPr>
          <w:szCs w:val="21"/>
        </w:rPr>
      </w:pPr>
      <w:r>
        <w:rPr>
          <w:szCs w:val="21"/>
        </w:rPr>
        <w:t>typedef struct TSVDEC_STREAM_S</w:t>
      </w:r>
    </w:p>
    <w:p w14:paraId="39664C28">
      <w:pPr>
        <w:spacing w:before="103"/>
        <w:ind w:left="1836"/>
        <w:rPr>
          <w:szCs w:val="21"/>
        </w:rPr>
      </w:pPr>
      <w:r>
        <w:rPr>
          <w:szCs w:val="21"/>
        </w:rPr>
        <w:t>{</w:t>
      </w:r>
    </w:p>
    <w:p w14:paraId="1CE7A394">
      <w:pPr>
        <w:tabs>
          <w:tab w:val="left" w:pos="4949"/>
          <w:tab w:val="left" w:pos="5174"/>
        </w:tabs>
        <w:spacing w:before="102"/>
        <w:ind w:left="2196" w:right="3117"/>
        <w:rPr>
          <w:szCs w:val="21"/>
        </w:rPr>
      </w:pPr>
      <w:r>
        <w:rPr>
          <w:szCs w:val="21"/>
        </w:rPr>
        <w:t>TS_U32</w:t>
      </w:r>
      <w:r>
        <w:rPr>
          <w:spacing w:val="64"/>
          <w:szCs w:val="21"/>
        </w:rPr>
        <w:t xml:space="preserve"> </w:t>
      </w:r>
      <w:r>
        <w:rPr>
          <w:szCs w:val="21"/>
        </w:rPr>
        <w:t>u32Len;</w:t>
      </w:r>
      <w:r>
        <w:rPr>
          <w:szCs w:val="21"/>
        </w:rPr>
        <w:tab/>
      </w:r>
      <w:r>
        <w:rPr>
          <w:szCs w:val="21"/>
        </w:rPr>
        <w:tab/>
      </w:r>
    </w:p>
    <w:p w14:paraId="590DE0E9">
      <w:pPr>
        <w:tabs>
          <w:tab w:val="left" w:pos="4949"/>
          <w:tab w:val="left" w:pos="5174"/>
        </w:tabs>
        <w:spacing w:before="102"/>
        <w:ind w:left="2196" w:right="3117"/>
        <w:rPr>
          <w:szCs w:val="21"/>
        </w:rPr>
      </w:pPr>
      <w:r>
        <w:rPr>
          <w:szCs w:val="21"/>
        </w:rPr>
        <w:t>TS_U64</w:t>
      </w:r>
      <w:r>
        <w:rPr>
          <w:spacing w:val="64"/>
          <w:szCs w:val="21"/>
        </w:rPr>
        <w:t xml:space="preserve"> </w:t>
      </w:r>
      <w:r>
        <w:rPr>
          <w:szCs w:val="21"/>
        </w:rPr>
        <w:t>u64PTS;</w:t>
      </w:r>
    </w:p>
    <w:p w14:paraId="488D4D64">
      <w:pPr>
        <w:tabs>
          <w:tab w:val="left" w:pos="5075"/>
          <w:tab w:val="left" w:pos="5174"/>
        </w:tabs>
        <w:ind w:left="2196" w:right="1687"/>
        <w:rPr>
          <w:szCs w:val="21"/>
        </w:rPr>
      </w:pPr>
      <w:r>
        <w:rPr>
          <w:szCs w:val="21"/>
        </w:rPr>
        <w:t>TS_BOOL</w:t>
      </w:r>
      <w:r>
        <w:rPr>
          <w:spacing w:val="-10"/>
          <w:szCs w:val="21"/>
        </w:rPr>
        <w:t xml:space="preserve"> </w:t>
      </w:r>
      <w:r>
        <w:rPr>
          <w:szCs w:val="21"/>
        </w:rPr>
        <w:t>bEndOfFrame;</w:t>
      </w:r>
    </w:p>
    <w:p w14:paraId="4B054278">
      <w:pPr>
        <w:tabs>
          <w:tab w:val="left" w:pos="5075"/>
          <w:tab w:val="left" w:pos="5174"/>
        </w:tabs>
        <w:ind w:left="2196" w:right="1687"/>
        <w:rPr>
          <w:szCs w:val="21"/>
        </w:rPr>
      </w:pPr>
      <w:r>
        <w:rPr>
          <w:szCs w:val="21"/>
        </w:rPr>
        <w:t>TS_BOOL</w:t>
      </w:r>
      <w:r>
        <w:rPr>
          <w:spacing w:val="-11"/>
          <w:szCs w:val="21"/>
        </w:rPr>
        <w:t xml:space="preserve"> </w:t>
      </w:r>
      <w:r>
        <w:rPr>
          <w:szCs w:val="21"/>
        </w:rPr>
        <w:t>bEndOfStream;</w:t>
      </w:r>
    </w:p>
    <w:p w14:paraId="11EBF747">
      <w:pPr>
        <w:tabs>
          <w:tab w:val="left" w:pos="5075"/>
          <w:tab w:val="left" w:pos="5174"/>
        </w:tabs>
        <w:ind w:left="2196" w:right="1687"/>
        <w:rPr>
          <w:szCs w:val="21"/>
        </w:rPr>
      </w:pPr>
      <w:r>
        <w:rPr>
          <w:szCs w:val="21"/>
        </w:rPr>
        <w:t>TS_U8*</w:t>
      </w:r>
      <w:r>
        <w:rPr>
          <w:spacing w:val="-8"/>
          <w:szCs w:val="21"/>
        </w:rPr>
        <w:t xml:space="preserve"> </w:t>
      </w:r>
      <w:r>
        <w:rPr>
          <w:szCs w:val="21"/>
        </w:rPr>
        <w:t>ATTRIBUTE</w:t>
      </w:r>
      <w:r>
        <w:rPr>
          <w:spacing w:val="-8"/>
          <w:szCs w:val="21"/>
        </w:rPr>
        <w:t xml:space="preserve"> </w:t>
      </w:r>
      <w:r>
        <w:rPr>
          <w:szCs w:val="21"/>
        </w:rPr>
        <w:t>pu8Addr;</w:t>
      </w:r>
    </w:p>
    <w:p w14:paraId="18C6A000">
      <w:pPr>
        <w:tabs>
          <w:tab w:val="left" w:pos="5174"/>
        </w:tabs>
        <w:ind w:left="1836" w:right="633" w:firstLine="360"/>
        <w:rPr>
          <w:szCs w:val="21"/>
        </w:rPr>
      </w:pPr>
      <w:r>
        <w:rPr>
          <w:szCs w:val="21"/>
        </w:rPr>
        <w:t>TS_BOOL</w:t>
      </w:r>
      <w:r>
        <w:rPr>
          <w:spacing w:val="-9"/>
          <w:szCs w:val="21"/>
        </w:rPr>
        <w:t xml:space="preserve"> </w:t>
      </w:r>
      <w:r>
        <w:rPr>
          <w:szCs w:val="21"/>
        </w:rPr>
        <w:t>bDisplay;</w:t>
      </w:r>
    </w:p>
    <w:p w14:paraId="07B347EE">
      <w:pPr>
        <w:ind w:left="1836"/>
        <w:rPr>
          <w:szCs w:val="21"/>
        </w:rPr>
      </w:pPr>
      <w:r>
        <w:rPr>
          <w:szCs w:val="21"/>
        </w:rPr>
        <w:t>}VDEC_STREAM_S;</w:t>
      </w:r>
    </w:p>
    <w:p w14:paraId="3FC7C8FD">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3"/>
        <w:gridCol w:w="7213"/>
      </w:tblGrid>
      <w:tr w14:paraId="1BDB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28" w:type="pct"/>
            <w:shd w:val="clear" w:color="auto" w:fill="D8D8D8" w:themeFill="background1" w:themeFillShade="D9"/>
            <w:vAlign w:val="center"/>
          </w:tcPr>
          <w:p w14:paraId="437F24D9">
            <w:r>
              <w:t>成员名称</w:t>
            </w:r>
          </w:p>
        </w:tc>
        <w:tc>
          <w:tcPr>
            <w:tcW w:w="3572" w:type="pct"/>
            <w:shd w:val="clear" w:color="auto" w:fill="D8D8D8" w:themeFill="background1" w:themeFillShade="D9"/>
            <w:vAlign w:val="center"/>
          </w:tcPr>
          <w:p w14:paraId="5B61AE9F">
            <w:r>
              <w:t>描述</w:t>
            </w:r>
          </w:p>
        </w:tc>
      </w:tr>
      <w:tr w14:paraId="5D40D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28" w:type="pct"/>
            <w:vAlign w:val="center"/>
          </w:tcPr>
          <w:p w14:paraId="62F4FE9B">
            <w:r>
              <w:t>u32Len</w:t>
            </w:r>
          </w:p>
        </w:tc>
        <w:tc>
          <w:tcPr>
            <w:tcW w:w="3572" w:type="pct"/>
            <w:vAlign w:val="center"/>
          </w:tcPr>
          <w:p w14:paraId="772FB119">
            <w:r>
              <w:t>码流包的长度。以 byte 为单位。</w:t>
            </w:r>
          </w:p>
        </w:tc>
      </w:tr>
      <w:tr w14:paraId="18D7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428" w:type="pct"/>
            <w:vAlign w:val="center"/>
          </w:tcPr>
          <w:p w14:paraId="416B3AFC">
            <w:r>
              <w:t>u64PTS</w:t>
            </w:r>
          </w:p>
        </w:tc>
        <w:tc>
          <w:tcPr>
            <w:tcW w:w="3572" w:type="pct"/>
            <w:vAlign w:val="center"/>
          </w:tcPr>
          <w:p w14:paraId="37C9654B">
            <w:r>
              <w:t>码流包的时间戳。以 μs 为单位。</w:t>
            </w:r>
          </w:p>
        </w:tc>
      </w:tr>
      <w:tr w14:paraId="6C0D2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28" w:type="pct"/>
            <w:vAlign w:val="center"/>
          </w:tcPr>
          <w:p w14:paraId="25B93F22">
            <w:r>
              <w:t>bEndOfFrame</w:t>
            </w:r>
          </w:p>
        </w:tc>
        <w:tc>
          <w:tcPr>
            <w:tcW w:w="3572" w:type="pct"/>
            <w:vAlign w:val="center"/>
          </w:tcPr>
          <w:p w14:paraId="77AA8CC1">
            <w:r>
              <w:t>当前帧是否结束。</w:t>
            </w:r>
          </w:p>
        </w:tc>
      </w:tr>
      <w:tr w14:paraId="5149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28" w:type="pct"/>
            <w:vAlign w:val="center"/>
          </w:tcPr>
          <w:p w14:paraId="540E7DFE">
            <w:r>
              <w:t>bEndOfStream</w:t>
            </w:r>
          </w:p>
        </w:tc>
        <w:tc>
          <w:tcPr>
            <w:tcW w:w="3572" w:type="pct"/>
            <w:vAlign w:val="center"/>
          </w:tcPr>
          <w:p w14:paraId="4EC3D193">
            <w:r>
              <w:t>是否发完所有码流。</w:t>
            </w:r>
          </w:p>
        </w:tc>
      </w:tr>
      <w:tr w14:paraId="2A07E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28" w:type="pct"/>
            <w:vAlign w:val="center"/>
          </w:tcPr>
          <w:p w14:paraId="4AD216F9">
            <w:r>
              <w:t>pu8Addr</w:t>
            </w:r>
          </w:p>
        </w:tc>
        <w:tc>
          <w:tcPr>
            <w:tcW w:w="3572" w:type="pct"/>
            <w:vAlign w:val="center"/>
          </w:tcPr>
          <w:p w14:paraId="01EE2BC1">
            <w:r>
              <w:t>码流包的地址。</w:t>
            </w:r>
          </w:p>
        </w:tc>
      </w:tr>
      <w:tr w14:paraId="15C7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28" w:type="pct"/>
            <w:vAlign w:val="center"/>
          </w:tcPr>
          <w:p w14:paraId="281E0FA7">
            <w:r>
              <w:t>bDisplay</w:t>
            </w:r>
          </w:p>
        </w:tc>
        <w:tc>
          <w:tcPr>
            <w:tcW w:w="3572" w:type="pct"/>
            <w:vAlign w:val="center"/>
          </w:tcPr>
          <w:p w14:paraId="514664D2">
            <w:r>
              <w:t>当前帧是否输出显示。</w:t>
            </w:r>
          </w:p>
          <w:p w14:paraId="5F5FE77A">
            <w:r>
              <w:t>0：不显示；</w:t>
            </w:r>
          </w:p>
          <w:p w14:paraId="7B331E24">
            <w:r>
              <w:t>1：显示。</w:t>
            </w:r>
          </w:p>
        </w:tc>
      </w:tr>
    </w:tbl>
    <w:p w14:paraId="6A28F523">
      <w:pPr>
        <w:ind w:firstLine="420" w:firstLineChars="200"/>
      </w:pPr>
      <w:r>
        <w:t>【注意事项】</w:t>
      </w:r>
    </w:p>
    <w:p w14:paraId="3AC8B934">
      <w:pPr>
        <w:ind w:firstLine="420" w:firstLineChars="200"/>
        <w:rPr>
          <w:sz w:val="16"/>
        </w:rPr>
      </w:pPr>
      <w:r>
        <w:t>按帧模式发送时，解码图像的时间戳等于码流包中的时间戳。</w:t>
      </w:r>
    </w:p>
    <w:p w14:paraId="79857EF2">
      <w:pPr>
        <w:ind w:firstLine="404" w:firstLineChars="200"/>
        <w:rPr>
          <w:sz w:val="16"/>
        </w:rPr>
      </w:pPr>
      <w:r>
        <w:rPr>
          <w:spacing w:val="-4"/>
        </w:rPr>
        <w:t xml:space="preserve">按流发送时，解码图像的时间戳等于 </w:t>
      </w:r>
      <w:r>
        <w:t>0。</w:t>
      </w:r>
    </w:p>
    <w:p w14:paraId="76C2A7BB">
      <w:pPr>
        <w:ind w:firstLine="400" w:firstLineChars="200"/>
        <w:rPr>
          <w:sz w:val="16"/>
        </w:rPr>
      </w:pPr>
      <w:r>
        <w:rPr>
          <w:spacing w:val="-5"/>
        </w:rPr>
        <w:t>当发完</w:t>
      </w:r>
      <w:r>
        <w:t>所有</w:t>
      </w:r>
      <w:r>
        <w:rPr>
          <w:spacing w:val="-5"/>
        </w:rPr>
        <w:t xml:space="preserve">码流后，把 </w:t>
      </w:r>
      <w:r>
        <w:t>bEndOfStream</w:t>
      </w:r>
      <w:r>
        <w:rPr>
          <w:spacing w:val="-2"/>
        </w:rPr>
        <w:t xml:space="preserve"> </w:t>
      </w:r>
      <w:r>
        <w:rPr>
          <w:spacing w:val="-19"/>
        </w:rPr>
        <w:t xml:space="preserve">置为 </w:t>
      </w:r>
      <w:r>
        <w:t>1，表示码流文件结束，这时解码器会</w:t>
      </w:r>
      <w:r>
        <w:rPr>
          <w:spacing w:val="-2"/>
        </w:rPr>
        <w:t xml:space="preserve">解完发送下来的所有码流并输出所有图像。如果发完所有码流后把 </w:t>
      </w:r>
      <w:r>
        <w:t xml:space="preserve">bEndOfStream </w:t>
      </w:r>
      <w:r>
        <w:rPr>
          <w:spacing w:val="-19"/>
        </w:rPr>
        <w:t xml:space="preserve">置为 </w:t>
      </w:r>
      <w:r>
        <w:t>0</w:t>
      </w:r>
      <w:r>
        <w:rPr>
          <w:spacing w:val="-1"/>
        </w:rPr>
        <w:t>，解码器内部可能残余大于等于一帧的图像未解码输出，因为解码器必须等</w:t>
      </w:r>
      <w:r>
        <w:t>到下一帧码流到来才能知道当前帧已经结束，送入解码。</w:t>
      </w:r>
    </w:p>
    <w:p w14:paraId="3C095A7B">
      <w:pPr>
        <w:ind w:firstLine="414" w:firstLineChars="200"/>
      </w:pPr>
      <w:r>
        <w:rPr>
          <w:w w:val="99"/>
        </w:rPr>
        <w:t>V</w:t>
      </w:r>
      <w:r>
        <w:rPr>
          <w:spacing w:val="-1"/>
          <w:w w:val="99"/>
        </w:rPr>
        <w:t>D</w:t>
      </w:r>
      <w:r>
        <w:t xml:space="preserve">EC </w:t>
      </w:r>
      <w:r>
        <w:rPr>
          <w:spacing w:val="-8"/>
        </w:rPr>
        <w:t xml:space="preserve">支持发送一包 </w:t>
      </w:r>
      <w:r>
        <w:t>bEnd</w:t>
      </w:r>
      <w:r>
        <w:rPr>
          <w:w w:val="99"/>
        </w:rPr>
        <w:t>O</w:t>
      </w:r>
      <w:r>
        <w:rPr>
          <w:spacing w:val="-1"/>
          <w:w w:val="99"/>
        </w:rPr>
        <w:t>f</w:t>
      </w:r>
      <w:r>
        <w:rPr>
          <w:spacing w:val="-4"/>
          <w:w w:val="99"/>
        </w:rPr>
        <w:t>S</w:t>
      </w:r>
      <w:r>
        <w:rPr>
          <w:w w:val="99"/>
        </w:rPr>
        <w:t>tream</w:t>
      </w:r>
      <w:r>
        <w:rPr>
          <w:spacing w:val="-1"/>
          <w:w w:val="99"/>
        </w:rPr>
        <w:t xml:space="preserve"> </w:t>
      </w:r>
      <w:r>
        <w:rPr>
          <w:rFonts w:hint="eastAsia"/>
        </w:rPr>
        <w:t xml:space="preserve">为 </w:t>
      </w:r>
      <w:r>
        <w:t xml:space="preserve">1 </w:t>
      </w:r>
      <w:r>
        <w:rPr>
          <w:rFonts w:hint="eastAsia"/>
        </w:rPr>
        <w:t xml:space="preserve">的空码流包（地址为空或长度为 </w:t>
      </w:r>
      <w:r>
        <w:t>0</w:t>
      </w:r>
      <w:r>
        <w:rPr>
          <w:rFonts w:hint="eastAsia"/>
        </w:rPr>
        <w:t>）。</w:t>
      </w:r>
    </w:p>
    <w:p w14:paraId="2A032D8F">
      <w:pPr>
        <w:ind w:firstLine="420" w:firstLineChars="200"/>
        <w:rPr>
          <w:sz w:val="16"/>
        </w:rPr>
      </w:pPr>
      <w:r>
        <w:t>JPEG/MJPEG</w:t>
      </w:r>
      <w:r>
        <w:rPr>
          <w:spacing w:val="-2"/>
        </w:rPr>
        <w:t xml:space="preserve"> </w:t>
      </w:r>
      <w:r>
        <w:rPr>
          <w:spacing w:val="-5"/>
        </w:rPr>
        <w:t xml:space="preserve">解码或者流模式发送码流时 </w:t>
      </w:r>
      <w:r>
        <w:t>bDisplay 标志无效。</w:t>
      </w:r>
    </w:p>
    <w:p w14:paraId="36692F40">
      <w:pPr>
        <w:ind w:firstLine="420" w:firstLineChars="200"/>
      </w:pPr>
      <w:r>
        <w:t>【相关数据类型及接口】</w:t>
      </w:r>
    </w:p>
    <w:p w14:paraId="1480BC6E">
      <w:pPr>
        <w:ind w:firstLine="420" w:firstLineChars="200"/>
      </w:pPr>
      <w:r>
        <w:t>无。</w:t>
      </w:r>
    </w:p>
    <w:p w14:paraId="791FACBB">
      <w:pPr>
        <w:ind w:firstLine="420" w:firstLineChars="200"/>
      </w:pPr>
    </w:p>
    <w:p w14:paraId="49B8D5CC">
      <w:pPr>
        <w:ind w:firstLine="420" w:firstLineChars="200"/>
      </w:pPr>
    </w:p>
    <w:p w14:paraId="0298610A">
      <w:pPr>
        <w:ind w:firstLine="420" w:firstLineChars="200"/>
      </w:pPr>
    </w:p>
    <w:p w14:paraId="72042862">
      <w:pPr>
        <w:pStyle w:val="3"/>
      </w:pPr>
      <w:bookmarkStart w:id="2083" w:name="_Toc211516159"/>
      <w:bookmarkStart w:id="2084" w:name="_Toc278708288"/>
      <w:bookmarkStart w:id="2085" w:name="_Toc1611601655"/>
      <w:bookmarkStart w:id="2086" w:name="_Toc1840926340"/>
      <w:bookmarkStart w:id="2087" w:name="_Toc664144853"/>
      <w:r>
        <w:t>错误码</w:t>
      </w:r>
      <w:bookmarkEnd w:id="2083"/>
      <w:bookmarkEnd w:id="2084"/>
      <w:bookmarkEnd w:id="2085"/>
      <w:bookmarkEnd w:id="2086"/>
      <w:bookmarkEnd w:id="2087"/>
    </w:p>
    <w:p w14:paraId="1ACEF4A4">
      <w:pPr>
        <w:pStyle w:val="12"/>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t xml:space="preserve"> VDEC API 错误码</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2"/>
        <w:gridCol w:w="4133"/>
        <w:gridCol w:w="3891"/>
      </w:tblGrid>
      <w:tr w14:paraId="2DD2F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026" w:type="pct"/>
            <w:shd w:val="clear" w:color="auto" w:fill="D8D8D8" w:themeFill="background1" w:themeFillShade="D9"/>
            <w:vAlign w:val="center"/>
          </w:tcPr>
          <w:p w14:paraId="0571F6C3">
            <w:r>
              <w:t>错误代码</w:t>
            </w:r>
          </w:p>
        </w:tc>
        <w:tc>
          <w:tcPr>
            <w:tcW w:w="2047" w:type="pct"/>
            <w:shd w:val="clear" w:color="auto" w:fill="D8D8D8" w:themeFill="background1" w:themeFillShade="D9"/>
            <w:vAlign w:val="center"/>
          </w:tcPr>
          <w:p w14:paraId="4FFFCB56">
            <w:r>
              <w:t>宏定义</w:t>
            </w:r>
          </w:p>
        </w:tc>
        <w:tc>
          <w:tcPr>
            <w:tcW w:w="1927" w:type="pct"/>
            <w:shd w:val="clear" w:color="auto" w:fill="D8D8D8" w:themeFill="background1" w:themeFillShade="D9"/>
            <w:vAlign w:val="center"/>
          </w:tcPr>
          <w:p w14:paraId="41BE228C">
            <w:r>
              <w:t>描述</w:t>
            </w:r>
          </w:p>
        </w:tc>
      </w:tr>
      <w:tr w14:paraId="2328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pct"/>
            <w:vAlign w:val="center"/>
          </w:tcPr>
          <w:p w14:paraId="6277C9CB">
            <w:r>
              <w:t>0xA0058002</w:t>
            </w:r>
          </w:p>
        </w:tc>
        <w:tc>
          <w:tcPr>
            <w:tcW w:w="2047" w:type="pct"/>
            <w:vAlign w:val="center"/>
          </w:tcPr>
          <w:p w14:paraId="6F4FB06A">
            <w:r>
              <w:t>TS_ERR_VDEC_INVALID_CHNID</w:t>
            </w:r>
          </w:p>
        </w:tc>
        <w:tc>
          <w:tcPr>
            <w:tcW w:w="1927" w:type="pct"/>
            <w:vAlign w:val="center"/>
          </w:tcPr>
          <w:p w14:paraId="21A50FAC">
            <w:r>
              <w:t>通道 ID 超出合法范围</w:t>
            </w:r>
          </w:p>
        </w:tc>
      </w:tr>
      <w:tr w14:paraId="1ABF6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pct"/>
            <w:vAlign w:val="center"/>
          </w:tcPr>
          <w:p w14:paraId="7C7CBB9A">
            <w:r>
              <w:t>0xA0058003</w:t>
            </w:r>
          </w:p>
        </w:tc>
        <w:tc>
          <w:tcPr>
            <w:tcW w:w="2047" w:type="pct"/>
            <w:vAlign w:val="center"/>
          </w:tcPr>
          <w:p w14:paraId="145B92C8">
            <w:r>
              <w:t>TS_ERR_VDEC_ILLEGAL_PARAM</w:t>
            </w:r>
          </w:p>
        </w:tc>
        <w:tc>
          <w:tcPr>
            <w:tcW w:w="1927" w:type="pct"/>
            <w:vAlign w:val="center"/>
          </w:tcPr>
          <w:p w14:paraId="131960C8">
            <w:r>
              <w:t>参数超出合法范围</w:t>
            </w:r>
          </w:p>
        </w:tc>
      </w:tr>
      <w:tr w14:paraId="67A7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pct"/>
            <w:vAlign w:val="center"/>
          </w:tcPr>
          <w:p w14:paraId="67602F44">
            <w:r>
              <w:t>0xA0058004</w:t>
            </w:r>
          </w:p>
        </w:tc>
        <w:tc>
          <w:tcPr>
            <w:tcW w:w="2047" w:type="pct"/>
            <w:vAlign w:val="center"/>
          </w:tcPr>
          <w:p w14:paraId="1D8BC554">
            <w:r>
              <w:t>TS_ERR_VDEC_EXIST</w:t>
            </w:r>
          </w:p>
        </w:tc>
        <w:tc>
          <w:tcPr>
            <w:tcW w:w="1927" w:type="pct"/>
            <w:vAlign w:val="center"/>
          </w:tcPr>
          <w:p w14:paraId="38959046">
            <w:r>
              <w:t>试图创建已经存在的通道</w:t>
            </w:r>
          </w:p>
        </w:tc>
      </w:tr>
      <w:tr w14:paraId="5133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pct"/>
            <w:vAlign w:val="center"/>
          </w:tcPr>
          <w:p w14:paraId="5AABF080">
            <w:r>
              <w:t>0xA0058005</w:t>
            </w:r>
          </w:p>
        </w:tc>
        <w:tc>
          <w:tcPr>
            <w:tcW w:w="2047" w:type="pct"/>
            <w:vAlign w:val="center"/>
          </w:tcPr>
          <w:p w14:paraId="470A8D74">
            <w:r>
              <w:t>TS_ERR_VDEC_UNEXIST</w:t>
            </w:r>
          </w:p>
        </w:tc>
        <w:tc>
          <w:tcPr>
            <w:tcW w:w="1927" w:type="pct"/>
            <w:vAlign w:val="center"/>
          </w:tcPr>
          <w:p w14:paraId="69A65BC3">
            <w:r>
              <w:t>通道未创建或已销毁</w:t>
            </w:r>
          </w:p>
        </w:tc>
      </w:tr>
      <w:tr w14:paraId="3260E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pct"/>
            <w:vAlign w:val="center"/>
          </w:tcPr>
          <w:p w14:paraId="5F585995">
            <w:r>
              <w:t>0xA0058006</w:t>
            </w:r>
          </w:p>
        </w:tc>
        <w:tc>
          <w:tcPr>
            <w:tcW w:w="2047" w:type="pct"/>
            <w:vAlign w:val="center"/>
          </w:tcPr>
          <w:p w14:paraId="75719700">
            <w:r>
              <w:t>TS_ERR_VDEC_NULL_PTR</w:t>
            </w:r>
          </w:p>
        </w:tc>
        <w:tc>
          <w:tcPr>
            <w:tcW w:w="1927" w:type="pct"/>
            <w:vAlign w:val="center"/>
          </w:tcPr>
          <w:p w14:paraId="650C5A51">
            <w:r>
              <w:t>函数参数中有空指针</w:t>
            </w:r>
          </w:p>
        </w:tc>
      </w:tr>
      <w:tr w14:paraId="5532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pct"/>
            <w:vAlign w:val="center"/>
          </w:tcPr>
          <w:p w14:paraId="1F3E1164">
            <w:r>
              <w:t>0xA0058007</w:t>
            </w:r>
          </w:p>
        </w:tc>
        <w:tc>
          <w:tcPr>
            <w:tcW w:w="2047" w:type="pct"/>
            <w:vAlign w:val="center"/>
          </w:tcPr>
          <w:p w14:paraId="00751816">
            <w:r>
              <w:t>TS_ERR_VDEC_NOT_CONFIG</w:t>
            </w:r>
          </w:p>
        </w:tc>
        <w:tc>
          <w:tcPr>
            <w:tcW w:w="1927" w:type="pct"/>
            <w:vAlign w:val="center"/>
          </w:tcPr>
          <w:p w14:paraId="75CBAD09">
            <w:r>
              <w:t>使用前未配置</w:t>
            </w:r>
          </w:p>
        </w:tc>
      </w:tr>
      <w:tr w14:paraId="1AE7E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pct"/>
            <w:vAlign w:val="center"/>
          </w:tcPr>
          <w:p w14:paraId="127C2520">
            <w:r>
              <w:t>0xA0058008</w:t>
            </w:r>
          </w:p>
        </w:tc>
        <w:tc>
          <w:tcPr>
            <w:tcW w:w="2047" w:type="pct"/>
            <w:vAlign w:val="center"/>
          </w:tcPr>
          <w:p w14:paraId="4A725714">
            <w:r>
              <w:t>TS_ERR_VDEC_NOT_SUPPORT</w:t>
            </w:r>
          </w:p>
        </w:tc>
        <w:tc>
          <w:tcPr>
            <w:tcW w:w="1927" w:type="pct"/>
            <w:vAlign w:val="center"/>
          </w:tcPr>
          <w:p w14:paraId="69CF473F">
            <w:r>
              <w:t>不支持的参数或者功能</w:t>
            </w:r>
          </w:p>
        </w:tc>
      </w:tr>
      <w:tr w14:paraId="0684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pct"/>
            <w:vAlign w:val="center"/>
          </w:tcPr>
          <w:p w14:paraId="08FF738E">
            <w:r>
              <w:t>0xA0058009</w:t>
            </w:r>
          </w:p>
        </w:tc>
        <w:tc>
          <w:tcPr>
            <w:tcW w:w="2047" w:type="pct"/>
            <w:vAlign w:val="center"/>
          </w:tcPr>
          <w:p w14:paraId="16DA0A38">
            <w:r>
              <w:t>TS_ERR_VDEC_NOT_PERM</w:t>
            </w:r>
          </w:p>
        </w:tc>
        <w:tc>
          <w:tcPr>
            <w:tcW w:w="1927" w:type="pct"/>
            <w:vAlign w:val="center"/>
          </w:tcPr>
          <w:p w14:paraId="14D863E1">
            <w:r>
              <w:t>该操作不允许</w:t>
            </w:r>
          </w:p>
        </w:tc>
      </w:tr>
      <w:tr w14:paraId="54C8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pct"/>
            <w:vAlign w:val="center"/>
          </w:tcPr>
          <w:p w14:paraId="6DDE143B">
            <w:r>
              <w:t>0xA005800C</w:t>
            </w:r>
          </w:p>
        </w:tc>
        <w:tc>
          <w:tcPr>
            <w:tcW w:w="2047" w:type="pct"/>
            <w:vAlign w:val="center"/>
          </w:tcPr>
          <w:p w14:paraId="201BEA8C">
            <w:r>
              <w:t>TS_ERR_VDEC_NOMEM</w:t>
            </w:r>
          </w:p>
        </w:tc>
        <w:tc>
          <w:tcPr>
            <w:tcW w:w="1927" w:type="pct"/>
            <w:vAlign w:val="center"/>
          </w:tcPr>
          <w:p w14:paraId="77E58C9D">
            <w:r>
              <w:t>分配内存失败，如系统内存不足</w:t>
            </w:r>
          </w:p>
        </w:tc>
      </w:tr>
      <w:tr w14:paraId="69FC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pct"/>
            <w:vAlign w:val="center"/>
          </w:tcPr>
          <w:p w14:paraId="4FD4A2C7">
            <w:r>
              <w:t>0xA005800D</w:t>
            </w:r>
          </w:p>
        </w:tc>
        <w:tc>
          <w:tcPr>
            <w:tcW w:w="2047" w:type="pct"/>
            <w:vAlign w:val="center"/>
          </w:tcPr>
          <w:p w14:paraId="314DD206">
            <w:r>
              <w:t>TS_ERR_VDEC_NOBUF</w:t>
            </w:r>
          </w:p>
        </w:tc>
        <w:tc>
          <w:tcPr>
            <w:tcW w:w="1927" w:type="pct"/>
            <w:vAlign w:val="center"/>
          </w:tcPr>
          <w:p w14:paraId="2F877930">
            <w:r>
              <w:t>分配缓存失败，如申请的数据缓冲区太大</w:t>
            </w:r>
          </w:p>
        </w:tc>
      </w:tr>
      <w:tr w14:paraId="2F8F4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pct"/>
            <w:vAlign w:val="center"/>
          </w:tcPr>
          <w:p w14:paraId="5C5BB60F">
            <w:r>
              <w:t>0xA005800E</w:t>
            </w:r>
          </w:p>
        </w:tc>
        <w:tc>
          <w:tcPr>
            <w:tcW w:w="2047" w:type="pct"/>
            <w:vAlign w:val="center"/>
          </w:tcPr>
          <w:p w14:paraId="60B159D1">
            <w:r>
              <w:t>TS_ERR_VDEC_BUF_EMPTY</w:t>
            </w:r>
          </w:p>
        </w:tc>
        <w:tc>
          <w:tcPr>
            <w:tcW w:w="1927" w:type="pct"/>
            <w:vAlign w:val="center"/>
          </w:tcPr>
          <w:p w14:paraId="4EA03C0D">
            <w:r>
              <w:t>缓冲区中无数据</w:t>
            </w:r>
          </w:p>
        </w:tc>
      </w:tr>
      <w:tr w14:paraId="6DE12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pct"/>
            <w:vAlign w:val="center"/>
          </w:tcPr>
          <w:p w14:paraId="38EBD2F9">
            <w:r>
              <w:t>0xA005800F</w:t>
            </w:r>
          </w:p>
        </w:tc>
        <w:tc>
          <w:tcPr>
            <w:tcW w:w="2047" w:type="pct"/>
            <w:vAlign w:val="center"/>
          </w:tcPr>
          <w:p w14:paraId="08406168">
            <w:r>
              <w:t>TS_ERR_VDEC_BUF_FULL</w:t>
            </w:r>
          </w:p>
        </w:tc>
        <w:tc>
          <w:tcPr>
            <w:tcW w:w="1927" w:type="pct"/>
            <w:vAlign w:val="center"/>
          </w:tcPr>
          <w:p w14:paraId="1344E511">
            <w:r>
              <w:t>缓冲区中数据满</w:t>
            </w:r>
          </w:p>
        </w:tc>
      </w:tr>
    </w:tbl>
    <w:p w14:paraId="5EA37498">
      <w:pPr>
        <w:pStyle w:val="2"/>
      </w:pPr>
      <w:bookmarkStart w:id="2088" w:name="_Toc908876506"/>
      <w:bookmarkStart w:id="2089" w:name="_Toc391534253"/>
      <w:bookmarkStart w:id="2090" w:name="_Toc1955799821"/>
      <w:bookmarkStart w:id="2091" w:name="_Toc413651624"/>
      <w:bookmarkStart w:id="2092" w:name="_Toc15508"/>
      <w:bookmarkStart w:id="2093" w:name="_Toc211516160"/>
      <w:bookmarkStart w:id="2094" w:name="_Toc29146"/>
      <w:r>
        <w:t>计算处理模块</w:t>
      </w:r>
      <w:bookmarkEnd w:id="2088"/>
      <w:bookmarkEnd w:id="2089"/>
      <w:bookmarkEnd w:id="2090"/>
      <w:bookmarkEnd w:id="2091"/>
      <w:bookmarkEnd w:id="2092"/>
      <w:bookmarkEnd w:id="2093"/>
      <w:bookmarkEnd w:id="2094"/>
    </w:p>
    <w:p w14:paraId="3079DB53">
      <w:pPr>
        <w:pStyle w:val="3"/>
      </w:pPr>
      <w:bookmarkStart w:id="2095" w:name="_Toc1255366763"/>
      <w:bookmarkStart w:id="2096" w:name="_Toc551299974"/>
      <w:bookmarkStart w:id="2097" w:name="_Toc211516161"/>
      <w:bookmarkStart w:id="2098" w:name="_Toc2091484597"/>
      <w:bookmarkStart w:id="2099" w:name="_Toc1830676813"/>
      <w:bookmarkStart w:id="2100" w:name="_Toc21202"/>
      <w:r>
        <w:t>概述</w:t>
      </w:r>
      <w:bookmarkEnd w:id="2095"/>
      <w:bookmarkEnd w:id="2096"/>
      <w:bookmarkEnd w:id="2097"/>
      <w:bookmarkEnd w:id="2098"/>
      <w:bookmarkEnd w:id="2099"/>
      <w:bookmarkEnd w:id="2100"/>
    </w:p>
    <w:p w14:paraId="64399536">
      <w:pPr>
        <w:ind w:firstLine="420" w:firstLineChars="200"/>
      </w:pPr>
      <w:r>
        <w:t>CPM 是计算处理模块，全称为 Computing Processing Module。应用层可以通过绑定模式或非绑定模式处理计算MPP数据流中音视频数据。计算处理模块的数据流采用绑定模式，上层可以通过注册计算功能函数实现自动送帧处理，收到串入的MPP数据流时自动调用已注册的函数实现计算功能。例如NN降噪、人脸识别、人形识别、车辆识别等智能处理算法。</w:t>
      </w:r>
    </w:p>
    <w:p w14:paraId="262EFD84">
      <w:pPr>
        <w:pStyle w:val="3"/>
      </w:pPr>
      <w:bookmarkStart w:id="2101" w:name="_bookmark1537"/>
      <w:bookmarkEnd w:id="2101"/>
      <w:bookmarkStart w:id="2102" w:name="10.2__功能描述"/>
      <w:bookmarkEnd w:id="2102"/>
      <w:bookmarkStart w:id="2103" w:name="_Toc86904772"/>
      <w:bookmarkStart w:id="2104" w:name="_Toc928244330"/>
      <w:bookmarkStart w:id="2105" w:name="_Toc530215954"/>
      <w:bookmarkStart w:id="2106" w:name="_Toc1425028071"/>
      <w:bookmarkStart w:id="2107" w:name="_Toc211516162"/>
      <w:bookmarkStart w:id="2108" w:name="_Toc13566"/>
      <w:r>
        <w:t>功能描述</w:t>
      </w:r>
      <w:bookmarkEnd w:id="2103"/>
      <w:bookmarkEnd w:id="2104"/>
      <w:bookmarkEnd w:id="2105"/>
      <w:bookmarkEnd w:id="2106"/>
      <w:bookmarkEnd w:id="2107"/>
      <w:bookmarkEnd w:id="2108"/>
    </w:p>
    <w:p w14:paraId="1D2CA348">
      <w:pPr>
        <w:pStyle w:val="4"/>
      </w:pPr>
      <w:bookmarkStart w:id="2109" w:name="10.2.1__基本概念"/>
      <w:bookmarkEnd w:id="2109"/>
      <w:bookmarkStart w:id="2110" w:name="_bookmark1538"/>
      <w:bookmarkEnd w:id="2110"/>
      <w:bookmarkStart w:id="2111" w:name="_Toc1709819345"/>
      <w:bookmarkStart w:id="2112" w:name="_Toc1488982747"/>
      <w:bookmarkStart w:id="2113" w:name="_Toc211516163"/>
      <w:bookmarkStart w:id="2114" w:name="_Toc1339008626"/>
      <w:bookmarkStart w:id="2115" w:name="_Toc1258832528"/>
      <w:r>
        <w:t>基本概念</w:t>
      </w:r>
      <w:bookmarkEnd w:id="2111"/>
      <w:bookmarkEnd w:id="2112"/>
      <w:bookmarkEnd w:id="2113"/>
      <w:bookmarkEnd w:id="2114"/>
      <w:bookmarkEnd w:id="2115"/>
    </w:p>
    <w:p w14:paraId="2F89D72C">
      <w:pPr>
        <w:pStyle w:val="75"/>
        <w:numPr>
          <w:ilvl w:val="0"/>
          <w:numId w:val="47"/>
        </w:numPr>
        <w:ind w:firstLineChars="0"/>
      </w:pPr>
      <w:r>
        <w:t>GROUP</w:t>
      </w:r>
    </w:p>
    <w:p w14:paraId="63A63961">
      <w:pPr>
        <w:ind w:firstLine="380" w:firstLineChars="200"/>
      </w:pPr>
      <w:r>
        <w:rPr>
          <w:spacing w:val="-10"/>
        </w:rPr>
        <w:t>CPM</w:t>
      </w:r>
      <w:r>
        <w:rPr>
          <w:spacing w:val="-1"/>
        </w:rPr>
        <w:t xml:space="preserve"> </w:t>
      </w:r>
      <w:r>
        <w:t>对用户提供组（GROUP）</w:t>
      </w:r>
      <w:r>
        <w:rPr>
          <w:spacing w:val="-5"/>
        </w:rPr>
        <w:t>的概念。最大可用数为 CPM</w:t>
      </w:r>
      <w:r>
        <w:t xml:space="preserve">_MAX_GRP_NUM </w:t>
      </w:r>
      <w:r>
        <w:rPr>
          <w:spacing w:val="-14"/>
        </w:rPr>
        <w:t xml:space="preserve">个，各 </w:t>
      </w:r>
      <w:r>
        <w:t>GROUP</w:t>
      </w:r>
      <w:r>
        <w:rPr>
          <w:spacing w:val="-1"/>
        </w:rPr>
        <w:t xml:space="preserve"> 独立工作</w:t>
      </w:r>
      <w:r>
        <w:rPr>
          <w:spacing w:val="-9"/>
        </w:rPr>
        <w:t xml:space="preserve">。每个 </w:t>
      </w:r>
      <w:r>
        <w:rPr>
          <w:spacing w:val="-10"/>
        </w:rPr>
        <w:t>CPM</w:t>
      </w:r>
      <w:r>
        <w:rPr>
          <w:spacing w:val="-1"/>
        </w:rPr>
        <w:t xml:space="preserve"> </w:t>
      </w:r>
      <w:r>
        <w:t xml:space="preserve">GROUP </w:t>
      </w:r>
      <w:r>
        <w:rPr>
          <w:spacing w:val="-11"/>
        </w:rPr>
        <w:t xml:space="preserve">包含多个 </w:t>
      </w:r>
      <w:r>
        <w:t>PIPE 和多个通道。</w:t>
      </w:r>
    </w:p>
    <w:p w14:paraId="4C2442B3">
      <w:pPr>
        <w:pStyle w:val="75"/>
        <w:numPr>
          <w:ilvl w:val="0"/>
          <w:numId w:val="47"/>
        </w:numPr>
        <w:ind w:firstLineChars="0"/>
        <w:rPr>
          <w:szCs w:val="21"/>
        </w:rPr>
      </w:pPr>
      <w:r>
        <w:t>PIPE</w:t>
      </w:r>
    </w:p>
    <w:p w14:paraId="61CF459F">
      <w:pPr>
        <w:ind w:firstLine="420" w:firstLineChars="200"/>
      </w:pPr>
      <w:r>
        <w:t>CPM 组的 PIPE</w:t>
      </w:r>
      <w:r>
        <w:rPr>
          <w:rFonts w:hint="eastAsia"/>
          <w:lang w:eastAsia="zh"/>
        </w:rPr>
        <w:t>，</w:t>
      </w:r>
      <w:r>
        <w:t>用于输入源图像。PIPE 的数目即输入图像路数。用户可以通过系统绑定和前端相连或者发送图像到 PIPE 中处理。</w:t>
      </w:r>
    </w:p>
    <w:p w14:paraId="38782337">
      <w:r>
        <w:t>TX5系列芯片最多支持四路PIPE输入，视具体计算处理算法需要来配置。</w:t>
      </w:r>
    </w:p>
    <w:p w14:paraId="6A08EFCB">
      <w:pPr>
        <w:pStyle w:val="75"/>
        <w:numPr>
          <w:ilvl w:val="0"/>
          <w:numId w:val="47"/>
        </w:numPr>
        <w:ind w:firstLineChars="0"/>
        <w:rPr>
          <w:szCs w:val="21"/>
        </w:rPr>
      </w:pPr>
      <w:r>
        <w:t>CHANNEL</w:t>
      </w:r>
    </w:p>
    <w:p w14:paraId="7026D4B7">
      <w:pPr>
        <w:ind w:firstLine="420" w:firstLineChars="200"/>
      </w:pPr>
      <w:r>
        <w:t>CPM 组的通道。用于输出算法处理后的结果图像。</w:t>
      </w:r>
    </w:p>
    <w:p w14:paraId="0B90521A">
      <w:pPr>
        <w:ind w:firstLine="420" w:firstLineChars="200"/>
      </w:pPr>
      <w:r>
        <w:t>TX5系列芯片最多支持</w:t>
      </w:r>
      <w:r>
        <w:rPr>
          <w:rFonts w:hint="eastAsia"/>
          <w:lang w:eastAsia="zh"/>
        </w:rPr>
        <w:t>两</w:t>
      </w:r>
      <w:r>
        <w:t>路CHANNEL输出。视具体计算处理算法需要来配置。</w:t>
      </w:r>
    </w:p>
    <w:p w14:paraId="01C09D50">
      <w:pPr>
        <w:pStyle w:val="4"/>
      </w:pPr>
      <w:bookmarkStart w:id="2116" w:name="_bookmark1540"/>
      <w:bookmarkEnd w:id="2116"/>
      <w:bookmarkStart w:id="2117" w:name="表10-1_芯片VGS_IP_NUM的值"/>
      <w:bookmarkEnd w:id="2117"/>
      <w:bookmarkStart w:id="2118" w:name="10.2.2__功能描述"/>
      <w:bookmarkEnd w:id="2118"/>
      <w:bookmarkStart w:id="2119" w:name="_bookmark1539"/>
      <w:bookmarkEnd w:id="2119"/>
      <w:bookmarkStart w:id="2120" w:name="_Toc452462755"/>
      <w:bookmarkStart w:id="2121" w:name="_Toc1360380678"/>
      <w:bookmarkStart w:id="2122" w:name="_Toc211516164"/>
      <w:bookmarkStart w:id="2123" w:name="_Toc1402443717"/>
      <w:bookmarkStart w:id="2124" w:name="_Toc460192064"/>
      <w:r>
        <w:t>功能描述</w:t>
      </w:r>
      <w:bookmarkEnd w:id="2120"/>
      <w:bookmarkEnd w:id="2121"/>
      <w:bookmarkEnd w:id="2122"/>
      <w:bookmarkEnd w:id="2123"/>
      <w:bookmarkEnd w:id="2124"/>
    </w:p>
    <w:p w14:paraId="5573EAEC">
      <w:pPr>
        <w:jc w:val="center"/>
      </w:pPr>
      <w:r>
        <w:drawing>
          <wp:inline distT="0" distB="0" distL="114300" distR="114300">
            <wp:extent cx="4467225" cy="2178685"/>
            <wp:effectExtent l="0" t="0" r="0" b="0"/>
            <wp:docPr id="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
                    <pic:cNvPicPr>
                      <a:picLocks noChangeAspect="1"/>
                    </pic:cNvPicPr>
                  </pic:nvPicPr>
                  <pic:blipFill>
                    <a:blip r:embed="rId27"/>
                    <a:stretch>
                      <a:fillRect/>
                    </a:stretch>
                  </pic:blipFill>
                  <pic:spPr>
                    <a:xfrm>
                      <a:off x="0" y="0"/>
                      <a:ext cx="4483969" cy="2186943"/>
                    </a:xfrm>
                    <a:prstGeom prst="rect">
                      <a:avLst/>
                    </a:prstGeom>
                    <a:noFill/>
                    <a:ln>
                      <a:noFill/>
                    </a:ln>
                  </pic:spPr>
                </pic:pic>
              </a:graphicData>
            </a:graphic>
          </wp:inline>
        </w:drawing>
      </w:r>
    </w:p>
    <w:p w14:paraId="1FAEBE15">
      <w:pPr>
        <w:pStyle w:val="12"/>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8</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t xml:space="preserve"> CPM上下文关系</w:t>
      </w:r>
    </w:p>
    <w:p w14:paraId="2FBF971B">
      <w:pPr>
        <w:ind w:firstLine="420" w:firstLineChars="200"/>
      </w:pPr>
      <w:r>
        <w:t>CPM模块通过调用SYS模块的绑定接口，可与VI/VPSS/VDEC和VO/VENC等模块进行绑定，其中前者为CPM的输入源，后者为CPM的接收者。用户可通过MPI接口对GROUP进行管理。每个GROUP可以有多个输入源绑定，最多支持4路。每个G</w:t>
      </w:r>
      <w:r>
        <w:rPr>
          <w:rFonts w:hint="eastAsia"/>
          <w:lang w:eastAsia="zh"/>
        </w:rPr>
        <w:t>ROUP</w:t>
      </w:r>
      <w:r>
        <w:t>可以有最多一路输出，CPM模块也可以作为数据流的末端不往后传递数据。</w:t>
      </w:r>
    </w:p>
    <w:p w14:paraId="4EA688A2">
      <w:pPr>
        <w:ind w:firstLine="420" w:firstLineChars="200"/>
      </w:pPr>
      <w:r>
        <w:t>CPM模块逻辑处理框图如</w:t>
      </w:r>
      <w:r>
        <w:fldChar w:fldCharType="begin"/>
      </w:r>
      <w:r>
        <w:instrText xml:space="preserve"> REF _Ref150245404 \h </w:instrText>
      </w:r>
      <w:r>
        <w:fldChar w:fldCharType="separate"/>
      </w:r>
      <w:r>
        <w:rPr>
          <w:rFonts w:hint="eastAsia"/>
        </w:rPr>
        <w:t xml:space="preserve">图 </w:t>
      </w:r>
      <w:r>
        <w:t>8</w:t>
      </w:r>
      <w:r>
        <w:noBreakHyphen/>
      </w:r>
      <w:r>
        <w:t>2</w:t>
      </w:r>
      <w:r>
        <w:fldChar w:fldCharType="end"/>
      </w:r>
      <w:r>
        <w:t>所示</w:t>
      </w:r>
    </w:p>
    <w:p w14:paraId="657C4040">
      <w:pPr>
        <w:jc w:val="center"/>
      </w:pPr>
      <w:r>
        <w:drawing>
          <wp:inline distT="0" distB="0" distL="114300" distR="114300">
            <wp:extent cx="3219450" cy="250444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8"/>
                    <a:stretch>
                      <a:fillRect/>
                    </a:stretch>
                  </pic:blipFill>
                  <pic:spPr>
                    <a:xfrm>
                      <a:off x="0" y="0"/>
                      <a:ext cx="3225987" cy="2509995"/>
                    </a:xfrm>
                    <a:prstGeom prst="rect">
                      <a:avLst/>
                    </a:prstGeom>
                    <a:noFill/>
                    <a:ln>
                      <a:noFill/>
                    </a:ln>
                  </pic:spPr>
                </pic:pic>
              </a:graphicData>
            </a:graphic>
          </wp:inline>
        </w:drawing>
      </w:r>
    </w:p>
    <w:p w14:paraId="09D9423E">
      <w:pPr>
        <w:pStyle w:val="12"/>
      </w:pPr>
      <w:bookmarkStart w:id="2125" w:name="_Ref15024540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8</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bookmarkEnd w:id="2125"/>
      <w:r>
        <w:t xml:space="preserve"> CPM模块逻辑处理框图</w:t>
      </w:r>
    </w:p>
    <w:p w14:paraId="480C8B2A">
      <w:pPr>
        <w:ind w:firstLine="420" w:firstLineChars="200"/>
      </w:pPr>
      <w:r>
        <w:t>如图所示，用户需要将计算处理接口通过MPI CPM注册到CPM组件里去，MPI CPM为外部计算处理提供注册、退出、启动、停止、设置参数、获取结果等功能，在CPM组件里面执行运行注册的计算处理接口，然后通过注册的回调函数把算法结果通过MPI CPM回传到算法应用。</w:t>
      </w:r>
    </w:p>
    <w:p w14:paraId="58CE8DF0">
      <w:pPr>
        <w:ind w:firstLine="420" w:firstLineChars="200"/>
        <w:rPr>
          <w:lang w:eastAsia="zh"/>
        </w:rPr>
      </w:pPr>
      <w:r>
        <w:rPr>
          <w:rFonts w:hint="eastAsia"/>
          <w:lang w:eastAsia="zh"/>
        </w:rPr>
        <w:t>如果CPM通过CHANNEL向后级转发视频帧，还需要在注册的CPM处理函数中将视频帧的引用计数做加一处理。参考如下：</w:t>
      </w:r>
    </w:p>
    <w:p w14:paraId="66A1AABC">
      <w:pPr>
        <w:ind w:firstLine="420" w:firstLineChars="200"/>
        <w:rPr>
          <w:lang w:eastAsia="zh"/>
        </w:rPr>
      </w:pPr>
      <w:r>
        <w:rPr>
          <w:rFonts w:hint="eastAsia"/>
          <w:lang w:eastAsia="zh"/>
        </w:rPr>
        <w:tab/>
      </w:r>
      <w:r>
        <w:rPr>
          <w:rFonts w:hint="eastAsia"/>
          <w:lang w:eastAsia="zh"/>
        </w:rPr>
        <w:t>TS_S32</w:t>
      </w:r>
      <w:r>
        <w:rPr>
          <w:rFonts w:hint="eastAsia"/>
          <w:lang w:eastAsia="zh"/>
        </w:rPr>
        <w:tab/>
      </w:r>
      <w:r>
        <w:rPr>
          <w:rFonts w:hint="eastAsia"/>
          <w:lang w:eastAsia="zh"/>
        </w:rPr>
        <w:t xml:space="preserve"> s32Ret = TS_SUCCESS;</w:t>
      </w:r>
    </w:p>
    <w:p w14:paraId="271C2F8F">
      <w:pPr>
        <w:ind w:firstLine="420" w:firstLineChars="200"/>
        <w:rPr>
          <w:lang w:eastAsia="zh"/>
        </w:rPr>
      </w:pPr>
      <w:r>
        <w:rPr>
          <w:rFonts w:hint="eastAsia"/>
          <w:lang w:eastAsia="zh"/>
        </w:rPr>
        <w:tab/>
      </w:r>
      <w:r>
        <w:rPr>
          <w:rFonts w:hint="eastAsia"/>
          <w:lang w:eastAsia="zh"/>
        </w:rPr>
        <w:t>VIDEO_FRAME_INFO_S *inPipeFrame = TS_NULL;</w:t>
      </w:r>
    </w:p>
    <w:p w14:paraId="097BAEDF">
      <w:pPr>
        <w:ind w:firstLine="420" w:firstLineChars="200"/>
        <w:rPr>
          <w:lang w:eastAsia="zh"/>
        </w:rPr>
      </w:pPr>
    </w:p>
    <w:p w14:paraId="16FDD2F4">
      <w:pPr>
        <w:ind w:firstLine="420" w:firstLineChars="200"/>
        <w:rPr>
          <w:lang w:eastAsia="zh"/>
        </w:rPr>
      </w:pPr>
      <w:r>
        <w:rPr>
          <w:rFonts w:hint="eastAsia"/>
          <w:lang w:eastAsia="zh"/>
        </w:rPr>
        <w:tab/>
      </w:r>
      <w:r>
        <w:rPr>
          <w:rFonts w:hint="eastAsia"/>
          <w:lang w:eastAsia="zh"/>
        </w:rPr>
        <w:t>CHECK_NULL_PTR(in);</w:t>
      </w:r>
    </w:p>
    <w:p w14:paraId="0FD52F3D">
      <w:pPr>
        <w:ind w:firstLine="420" w:firstLineChars="200"/>
        <w:rPr>
          <w:lang w:eastAsia="zh"/>
        </w:rPr>
      </w:pPr>
      <w:r>
        <w:rPr>
          <w:rFonts w:hint="eastAsia"/>
          <w:lang w:eastAsia="zh"/>
        </w:rPr>
        <w:tab/>
      </w:r>
      <w:r>
        <w:rPr>
          <w:rFonts w:hint="eastAsia"/>
          <w:lang w:eastAsia="zh"/>
        </w:rPr>
        <w:t>CHECK_NULL_PTR(*in);</w:t>
      </w:r>
    </w:p>
    <w:p w14:paraId="37AE4B57">
      <w:pPr>
        <w:ind w:firstLine="420" w:firstLineChars="200"/>
        <w:rPr>
          <w:lang w:eastAsia="zh"/>
        </w:rPr>
      </w:pPr>
      <w:r>
        <w:rPr>
          <w:rFonts w:hint="eastAsia"/>
          <w:lang w:eastAsia="zh"/>
        </w:rPr>
        <w:tab/>
      </w:r>
      <w:r>
        <w:rPr>
          <w:rFonts w:hint="eastAsia"/>
          <w:lang w:eastAsia="zh"/>
        </w:rPr>
        <w:t>CHECK_NULL_PTR(out);</w:t>
      </w:r>
    </w:p>
    <w:p w14:paraId="430A0795">
      <w:pPr>
        <w:ind w:firstLine="420" w:firstLineChars="200"/>
        <w:rPr>
          <w:lang w:eastAsia="zh"/>
        </w:rPr>
      </w:pPr>
      <w:r>
        <w:rPr>
          <w:rFonts w:hint="eastAsia"/>
          <w:lang w:eastAsia="zh"/>
        </w:rPr>
        <w:tab/>
      </w:r>
      <w:r>
        <w:rPr>
          <w:rFonts w:hint="eastAsia"/>
          <w:lang w:eastAsia="zh"/>
        </w:rPr>
        <w:t>CHECK_NULL_PTR(*out);</w:t>
      </w:r>
    </w:p>
    <w:p w14:paraId="01210C01">
      <w:pPr>
        <w:ind w:firstLine="420" w:firstLineChars="200"/>
        <w:rPr>
          <w:lang w:eastAsia="zh"/>
        </w:rPr>
      </w:pPr>
    </w:p>
    <w:p w14:paraId="6BB0D350">
      <w:pPr>
        <w:ind w:left="420" w:firstLine="420" w:firstLineChars="200"/>
        <w:rPr>
          <w:lang w:eastAsia="zh"/>
        </w:rPr>
      </w:pPr>
      <w:r>
        <w:rPr>
          <w:rFonts w:hint="eastAsia"/>
          <w:lang w:eastAsia="zh"/>
        </w:rPr>
        <w:t>inPipeFrame = in[0];</w:t>
      </w:r>
    </w:p>
    <w:p w14:paraId="33240347">
      <w:pPr>
        <w:ind w:firstLine="420" w:firstLineChars="200"/>
        <w:rPr>
          <w:lang w:eastAsia="zh"/>
        </w:rPr>
      </w:pPr>
      <w:r>
        <w:rPr>
          <w:rFonts w:hint="eastAsia"/>
          <w:lang w:eastAsia="zh"/>
        </w:rPr>
        <w:tab/>
      </w:r>
      <w:r>
        <w:rPr>
          <w:rFonts w:hint="eastAsia"/>
          <w:lang w:eastAsia="zh"/>
        </w:rPr>
        <w:t>memcpy(out[0], inPipeFrame, sizeof(VIDEO_FRAME_INFO_S));</w:t>
      </w:r>
    </w:p>
    <w:p w14:paraId="6681A454">
      <w:pPr>
        <w:ind w:firstLine="420" w:firstLineChars="200"/>
        <w:rPr>
          <w:lang w:eastAsia="zh"/>
        </w:rPr>
      </w:pPr>
      <w:r>
        <w:rPr>
          <w:rFonts w:hint="eastAsia"/>
          <w:lang w:eastAsia="zh"/>
        </w:rPr>
        <w:tab/>
      </w:r>
      <w:r>
        <w:rPr>
          <w:rFonts w:hint="eastAsia"/>
          <w:lang w:eastAsia="zh"/>
        </w:rPr>
        <w:t>s32Ret = TS_MPI_VB_DupBlock_UID(inPipeFrame.u32PoolId, inPipeFrame.stVFrame.u64PhyAddr[0], VB_UID_CPM);</w:t>
      </w:r>
    </w:p>
    <w:p w14:paraId="14DB2930">
      <w:pPr>
        <w:pStyle w:val="3"/>
      </w:pPr>
      <w:bookmarkStart w:id="2126" w:name="_bookmark1548"/>
      <w:bookmarkEnd w:id="2126"/>
      <w:bookmarkStart w:id="2127" w:name="10.3__API参考"/>
      <w:bookmarkEnd w:id="2127"/>
      <w:bookmarkStart w:id="2128" w:name="_bookmark1542"/>
      <w:bookmarkEnd w:id="2128"/>
      <w:bookmarkStart w:id="2129" w:name="表10-3_Hi3559AV100_VGS硬件规格"/>
      <w:bookmarkEnd w:id="2129"/>
      <w:bookmarkStart w:id="2130" w:name="_Toc1179206973"/>
      <w:bookmarkStart w:id="2131" w:name="_Toc211516165"/>
      <w:bookmarkStart w:id="2132" w:name="_Toc2076232036"/>
      <w:bookmarkStart w:id="2133" w:name="_Toc408246855"/>
      <w:bookmarkStart w:id="2134" w:name="_Toc2866"/>
      <w:bookmarkStart w:id="2135" w:name="_Toc924197064"/>
      <w:r>
        <w:t>API</w:t>
      </w:r>
      <w:r>
        <w:rPr>
          <w:spacing w:val="-1"/>
        </w:rPr>
        <w:t xml:space="preserve"> </w:t>
      </w:r>
      <w:r>
        <w:t>参考</w:t>
      </w:r>
      <w:bookmarkEnd w:id="2130"/>
      <w:bookmarkEnd w:id="2131"/>
      <w:bookmarkEnd w:id="2132"/>
      <w:bookmarkEnd w:id="2133"/>
      <w:bookmarkEnd w:id="2134"/>
      <w:bookmarkEnd w:id="2135"/>
    </w:p>
    <w:p w14:paraId="1FA3C131">
      <w:pPr>
        <w:ind w:firstLine="420" w:firstLineChars="200"/>
      </w:pPr>
      <w:r>
        <w:t>该功能模块为用户提供以下 MPI：</w:t>
      </w:r>
    </w:p>
    <w:p w14:paraId="0CDFD92B">
      <w:pPr>
        <w:pStyle w:val="75"/>
        <w:numPr>
          <w:ilvl w:val="0"/>
          <w:numId w:val="47"/>
        </w:numPr>
        <w:ind w:firstLineChars="0"/>
      </w:pPr>
      <w:r>
        <w:t>TS_MPI_CPM_CreateGrp</w:t>
      </w:r>
      <w:r>
        <w:rPr>
          <w:spacing w:val="-9"/>
        </w:rPr>
        <w:t xml:space="preserve">：创建一个CPM </w:t>
      </w:r>
      <w:r>
        <w:t>GROUP。</w:t>
      </w:r>
    </w:p>
    <w:p w14:paraId="3205966B">
      <w:pPr>
        <w:pStyle w:val="75"/>
        <w:numPr>
          <w:ilvl w:val="0"/>
          <w:numId w:val="47"/>
        </w:numPr>
        <w:ind w:firstLineChars="0"/>
      </w:pPr>
      <w:r>
        <w:t>TS_MPI_CPM_Register</w:t>
      </w:r>
      <w:r>
        <w:rPr>
          <w:spacing w:val="-6"/>
        </w:rPr>
        <w:t>：注册</w:t>
      </w:r>
      <w:r>
        <w:rPr>
          <w:spacing w:val="-9"/>
        </w:rPr>
        <w:t>CPM</w:t>
      </w:r>
      <w:r>
        <w:t>的</w:t>
      </w:r>
      <w:r>
        <w:rPr>
          <w:spacing w:val="-6"/>
        </w:rPr>
        <w:t>计算处理接口的上下文信息</w:t>
      </w:r>
      <w:r>
        <w:t>。</w:t>
      </w:r>
    </w:p>
    <w:p w14:paraId="281C808E">
      <w:pPr>
        <w:pStyle w:val="75"/>
        <w:numPr>
          <w:ilvl w:val="0"/>
          <w:numId w:val="47"/>
        </w:numPr>
        <w:ind w:firstLineChars="0"/>
      </w:pPr>
      <w:r>
        <w:t>TS_MPI_CPM_StartGrp</w:t>
      </w:r>
      <w:r>
        <w:rPr>
          <w:spacing w:val="-6"/>
        </w:rPr>
        <w:t>：启动的一个</w:t>
      </w:r>
      <w:r>
        <w:rPr>
          <w:spacing w:val="-9"/>
        </w:rPr>
        <w:t xml:space="preserve">CPM </w:t>
      </w:r>
      <w:r>
        <w:t>GROUP。</w:t>
      </w:r>
    </w:p>
    <w:p w14:paraId="7F380A37">
      <w:pPr>
        <w:pStyle w:val="75"/>
        <w:numPr>
          <w:ilvl w:val="0"/>
          <w:numId w:val="47"/>
        </w:numPr>
        <w:ind w:firstLineChars="0"/>
      </w:pPr>
      <w:r>
        <w:t>TS_MPI_CPM_StopGrp</w:t>
      </w:r>
      <w:r>
        <w:rPr>
          <w:spacing w:val="-6"/>
        </w:rPr>
        <w:t>：停止一个</w:t>
      </w:r>
      <w:r>
        <w:rPr>
          <w:spacing w:val="-9"/>
        </w:rPr>
        <w:t>CPM</w:t>
      </w:r>
      <w:r>
        <w:rPr>
          <w:spacing w:val="-6"/>
        </w:rPr>
        <w:t xml:space="preserve"> </w:t>
      </w:r>
      <w:r>
        <w:t>GROUP。</w:t>
      </w:r>
    </w:p>
    <w:p w14:paraId="65FB950F">
      <w:pPr>
        <w:pStyle w:val="75"/>
        <w:numPr>
          <w:ilvl w:val="0"/>
          <w:numId w:val="47"/>
        </w:numPr>
        <w:ind w:firstLineChars="0"/>
      </w:pPr>
      <w:r>
        <w:t>TS_MPI_CPM_GetGrpAttr</w:t>
      </w:r>
      <w:r>
        <w:rPr>
          <w:spacing w:val="-6"/>
        </w:rPr>
        <w:t>：获取</w:t>
      </w:r>
      <w:r>
        <w:rPr>
          <w:spacing w:val="-9"/>
        </w:rPr>
        <w:t xml:space="preserve">CPM </w:t>
      </w:r>
      <w:r>
        <w:t>GROUP</w:t>
      </w:r>
      <w:r>
        <w:rPr>
          <w:spacing w:val="-6"/>
        </w:rPr>
        <w:t>的属性</w:t>
      </w:r>
      <w:r>
        <w:t>。</w:t>
      </w:r>
    </w:p>
    <w:p w14:paraId="232326DD">
      <w:pPr>
        <w:pStyle w:val="75"/>
        <w:numPr>
          <w:ilvl w:val="0"/>
          <w:numId w:val="47"/>
        </w:numPr>
        <w:ind w:firstLineChars="0"/>
      </w:pPr>
      <w:r>
        <w:t>TS_MPI_CPM_SetGrpAttr</w:t>
      </w:r>
      <w:r>
        <w:rPr>
          <w:spacing w:val="-6"/>
        </w:rPr>
        <w:t>：设置</w:t>
      </w:r>
      <w:r>
        <w:rPr>
          <w:spacing w:val="-9"/>
        </w:rPr>
        <w:t xml:space="preserve">CPM </w:t>
      </w:r>
      <w:r>
        <w:t>GROUP</w:t>
      </w:r>
      <w:r>
        <w:rPr>
          <w:spacing w:val="-6"/>
        </w:rPr>
        <w:t xml:space="preserve"> </w:t>
      </w:r>
      <w:r>
        <w:rPr>
          <w:spacing w:val="-9"/>
        </w:rPr>
        <w:t>中设置属性</w:t>
      </w:r>
      <w:r>
        <w:t>。</w:t>
      </w:r>
    </w:p>
    <w:p w14:paraId="3BC875E1">
      <w:pPr>
        <w:pStyle w:val="75"/>
        <w:numPr>
          <w:ilvl w:val="0"/>
          <w:numId w:val="47"/>
        </w:numPr>
        <w:ind w:firstLineChars="0"/>
      </w:pPr>
      <w:r>
        <w:t>TS_MPI_CPM_Unregister</w:t>
      </w:r>
      <w:r>
        <w:rPr>
          <w:spacing w:val="-6"/>
        </w:rPr>
        <w:t>：注销</w:t>
      </w:r>
      <w:r>
        <w:rPr>
          <w:spacing w:val="-9"/>
        </w:rPr>
        <w:t>CPM</w:t>
      </w:r>
      <w:r>
        <w:rPr>
          <w:spacing w:val="-6"/>
        </w:rPr>
        <w:t xml:space="preserve"> </w:t>
      </w:r>
      <w:r>
        <w:t>GROUP</w:t>
      </w:r>
      <w:r>
        <w:rPr>
          <w:spacing w:val="-6"/>
        </w:rPr>
        <w:t xml:space="preserve"> </w:t>
      </w:r>
      <w:r>
        <w:rPr>
          <w:spacing w:val="-9"/>
        </w:rPr>
        <w:t>中的计算处理</w:t>
      </w:r>
      <w:r>
        <w:rPr>
          <w:spacing w:val="-6"/>
        </w:rPr>
        <w:t>接口</w:t>
      </w:r>
      <w:r>
        <w:rPr>
          <w:spacing w:val="-9"/>
        </w:rPr>
        <w:t>上下文</w:t>
      </w:r>
      <w:r>
        <w:t>。</w:t>
      </w:r>
    </w:p>
    <w:p w14:paraId="0F86338B">
      <w:pPr>
        <w:pStyle w:val="75"/>
        <w:numPr>
          <w:ilvl w:val="0"/>
          <w:numId w:val="47"/>
        </w:numPr>
        <w:ind w:firstLineChars="0"/>
      </w:pPr>
      <w:r>
        <w:t>TS_MPI_CPM_SetParam</w:t>
      </w:r>
      <w:r>
        <w:rPr>
          <w:spacing w:val="-6"/>
        </w:rPr>
        <w:t>：设置</w:t>
      </w:r>
      <w:r>
        <w:rPr>
          <w:spacing w:val="-9"/>
        </w:rPr>
        <w:t>CPM</w:t>
      </w:r>
      <w:r>
        <w:rPr>
          <w:spacing w:val="-6"/>
        </w:rPr>
        <w:t>计算处理接口的参数</w:t>
      </w:r>
      <w:r>
        <w:t>。</w:t>
      </w:r>
    </w:p>
    <w:p w14:paraId="16BD0EBA">
      <w:pPr>
        <w:pStyle w:val="75"/>
        <w:numPr>
          <w:ilvl w:val="0"/>
          <w:numId w:val="47"/>
        </w:numPr>
        <w:ind w:firstLineChars="0"/>
      </w:pPr>
      <w:r>
        <w:t>TS_MPI_CPM_GetParam</w:t>
      </w:r>
      <w:r>
        <w:rPr>
          <w:spacing w:val="-6"/>
        </w:rPr>
        <w:t>：获取</w:t>
      </w:r>
      <w:r>
        <w:rPr>
          <w:spacing w:val="-9"/>
        </w:rPr>
        <w:t>CPM</w:t>
      </w:r>
      <w:r>
        <w:rPr>
          <w:spacing w:val="-6"/>
        </w:rPr>
        <w:t>计算处理接口的参数</w:t>
      </w:r>
      <w:r>
        <w:t>。</w:t>
      </w:r>
    </w:p>
    <w:p w14:paraId="2B7F29AE">
      <w:pPr>
        <w:pStyle w:val="75"/>
        <w:numPr>
          <w:ilvl w:val="0"/>
          <w:numId w:val="47"/>
        </w:numPr>
        <w:ind w:firstLineChars="0"/>
      </w:pPr>
      <w:r>
        <w:t>TS_MPI_CPM_GetResult</w:t>
      </w:r>
      <w:r>
        <w:rPr>
          <w:spacing w:val="-7"/>
        </w:rPr>
        <w:t>：获取</w:t>
      </w:r>
      <w:r>
        <w:rPr>
          <w:spacing w:val="-9"/>
        </w:rPr>
        <w:t>CPM</w:t>
      </w:r>
      <w:r>
        <w:rPr>
          <w:spacing w:val="-6"/>
        </w:rPr>
        <w:t>计算处理接口的结果</w:t>
      </w:r>
      <w:r>
        <w:t>。</w:t>
      </w:r>
    </w:p>
    <w:p w14:paraId="600959A2">
      <w:pPr>
        <w:pStyle w:val="75"/>
        <w:numPr>
          <w:ilvl w:val="0"/>
          <w:numId w:val="47"/>
        </w:numPr>
        <w:ind w:firstLineChars="0"/>
      </w:pPr>
      <w:r>
        <w:t>TS_MPI_CPM_ReleaseResult</w:t>
      </w:r>
      <w:r>
        <w:rPr>
          <w:spacing w:val="-9"/>
        </w:rPr>
        <w:t>：释放CPM计算处理</w:t>
      </w:r>
      <w:r>
        <w:rPr>
          <w:spacing w:val="-6"/>
        </w:rPr>
        <w:t>接口</w:t>
      </w:r>
      <w:r>
        <w:rPr>
          <w:spacing w:val="-9"/>
        </w:rPr>
        <w:t>的结果</w:t>
      </w:r>
      <w:r>
        <w:t>。</w:t>
      </w:r>
    </w:p>
    <w:p w14:paraId="47C859B1">
      <w:pPr>
        <w:pStyle w:val="75"/>
        <w:numPr>
          <w:ilvl w:val="0"/>
          <w:numId w:val="47"/>
        </w:numPr>
        <w:ind w:firstLineChars="0"/>
      </w:pPr>
      <w:r>
        <w:t>TS_MPI_CPM_DestroyGrp</w:t>
      </w:r>
      <w:r>
        <w:rPr>
          <w:spacing w:val="-7"/>
        </w:rPr>
        <w:t>：</w:t>
      </w:r>
      <w:r>
        <w:rPr>
          <w:spacing w:val="-10"/>
        </w:rPr>
        <w:t>销毁一个</w:t>
      </w:r>
      <w:r>
        <w:rPr>
          <w:spacing w:val="-9"/>
        </w:rPr>
        <w:t xml:space="preserve">CPM </w:t>
      </w:r>
      <w:r>
        <w:t>GROUP。</w:t>
      </w:r>
    </w:p>
    <w:p w14:paraId="37E0B4A9">
      <w:pPr>
        <w:pStyle w:val="9"/>
      </w:pPr>
      <w:bookmarkStart w:id="2136" w:name="_bookmark1549"/>
      <w:bookmarkEnd w:id="2136"/>
      <w:bookmarkStart w:id="2137" w:name="HI_MPI_VGS_BeginJob"/>
      <w:bookmarkEnd w:id="2137"/>
      <w:bookmarkStart w:id="2138" w:name="_Toc249989230"/>
      <w:bookmarkStart w:id="2139" w:name="_Toc1236251524"/>
      <w:bookmarkStart w:id="2140" w:name="_Toc1906423706"/>
      <w:bookmarkStart w:id="2141" w:name="_Toc1832396514"/>
      <w:r>
        <w:t>TS_MPI_CPM_CreateGrp</w:t>
      </w:r>
      <w:bookmarkEnd w:id="2138"/>
      <w:bookmarkEnd w:id="2139"/>
      <w:bookmarkEnd w:id="2140"/>
      <w:bookmarkEnd w:id="2141"/>
      <w:r>
        <w:t xml:space="preserve"> </w:t>
      </w:r>
    </w:p>
    <w:p w14:paraId="4F82A792">
      <w:pPr>
        <w:ind w:firstLine="420" w:firstLineChars="200"/>
      </w:pPr>
      <w:r>
        <w:t>【描述】</w:t>
      </w:r>
    </w:p>
    <w:p w14:paraId="6C237C57">
      <w:pPr>
        <w:ind w:firstLine="384" w:firstLineChars="200"/>
      </w:pPr>
      <w:r>
        <w:rPr>
          <w:spacing w:val="-9"/>
        </w:rPr>
        <w:t xml:space="preserve">创建一个 CPM </w:t>
      </w:r>
      <w:r>
        <w:t>GROUP。</w:t>
      </w:r>
    </w:p>
    <w:p w14:paraId="076E2429">
      <w:pPr>
        <w:ind w:firstLine="420" w:firstLineChars="200"/>
      </w:pPr>
      <w:r>
        <w:t>【语法】</w:t>
      </w:r>
    </w:p>
    <w:p w14:paraId="3734C8E7">
      <w:pPr>
        <w:ind w:firstLine="360" w:firstLineChars="200"/>
        <w:rPr>
          <w:sz w:val="18"/>
        </w:rPr>
      </w:pPr>
      <w:r>
        <w:rPr>
          <w:sz w:val="18"/>
        </w:rPr>
        <w:t>TS_S32 TS_MPI_CPM_CreateGrp</w:t>
      </w:r>
      <w:r>
        <w:t xml:space="preserve"> </w:t>
      </w:r>
      <w:r>
        <w:rPr>
          <w:sz w:val="18"/>
        </w:rPr>
        <w:t>(CPM_GRP CPMGrp, CPM_GRP_ATTR_S *pstGrpAttr);</w:t>
      </w:r>
    </w:p>
    <w:p w14:paraId="0463D254">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6492"/>
        <w:gridCol w:w="1623"/>
      </w:tblGrid>
      <w:tr w14:paraId="4D7A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1" w:type="pct"/>
            <w:shd w:val="clear" w:color="auto" w:fill="D8D8D8" w:themeFill="background1" w:themeFillShade="D9"/>
            <w:vAlign w:val="center"/>
          </w:tcPr>
          <w:p w14:paraId="26D04876">
            <w:r>
              <w:t>参数名称</w:t>
            </w:r>
          </w:p>
        </w:tc>
        <w:tc>
          <w:tcPr>
            <w:tcW w:w="3215" w:type="pct"/>
            <w:shd w:val="clear" w:color="auto" w:fill="D8D8D8" w:themeFill="background1" w:themeFillShade="D9"/>
            <w:vAlign w:val="center"/>
          </w:tcPr>
          <w:p w14:paraId="0531ADD2">
            <w:r>
              <w:t>描述</w:t>
            </w:r>
          </w:p>
        </w:tc>
        <w:tc>
          <w:tcPr>
            <w:tcW w:w="804" w:type="pct"/>
            <w:shd w:val="clear" w:color="auto" w:fill="D8D8D8" w:themeFill="background1" w:themeFillShade="D9"/>
            <w:vAlign w:val="center"/>
          </w:tcPr>
          <w:p w14:paraId="31B899C6">
            <w:r>
              <w:t>输入/输出</w:t>
            </w:r>
          </w:p>
        </w:tc>
      </w:tr>
      <w:tr w14:paraId="7444D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981" w:type="pct"/>
            <w:vAlign w:val="center"/>
          </w:tcPr>
          <w:p w14:paraId="3CB043F7">
            <w:r>
              <w:t>CPMGrp</w:t>
            </w:r>
          </w:p>
        </w:tc>
        <w:tc>
          <w:tcPr>
            <w:tcW w:w="3215" w:type="pct"/>
            <w:vAlign w:val="center"/>
          </w:tcPr>
          <w:p w14:paraId="1B92B546">
            <w:pPr>
              <w:rPr>
                <w:szCs w:val="21"/>
              </w:rPr>
            </w:pPr>
            <w:r>
              <w:rPr>
                <w:szCs w:val="21"/>
              </w:rPr>
              <w:t>CPM GROUP号。</w:t>
            </w:r>
          </w:p>
        </w:tc>
        <w:tc>
          <w:tcPr>
            <w:tcW w:w="804" w:type="pct"/>
            <w:vAlign w:val="center"/>
          </w:tcPr>
          <w:p w14:paraId="23FF1C5B">
            <w:r>
              <w:t>输入</w:t>
            </w:r>
          </w:p>
        </w:tc>
      </w:tr>
      <w:tr w14:paraId="5C93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1789DFE0">
            <w:r>
              <w:t>pstGrpAttr</w:t>
            </w:r>
          </w:p>
        </w:tc>
        <w:tc>
          <w:tcPr>
            <w:tcW w:w="3215" w:type="pct"/>
            <w:vAlign w:val="center"/>
          </w:tcPr>
          <w:p w14:paraId="310DB5AF">
            <w:r>
              <w:t>CPM GROUP属性指针。</w:t>
            </w:r>
          </w:p>
        </w:tc>
        <w:tc>
          <w:tcPr>
            <w:tcW w:w="804" w:type="pct"/>
            <w:vAlign w:val="center"/>
          </w:tcPr>
          <w:p w14:paraId="15908D1A">
            <w:r>
              <w:t>输入</w:t>
            </w:r>
          </w:p>
        </w:tc>
      </w:tr>
    </w:tbl>
    <w:p w14:paraId="175DF2A0">
      <w:pPr>
        <w:ind w:firstLine="420" w:firstLineChars="200"/>
      </w:pPr>
      <w:r>
        <w:t>【返回值】</w:t>
      </w:r>
    </w:p>
    <w:tbl>
      <w:tblPr>
        <w:tblStyle w:val="108"/>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4946"/>
        <w:gridCol w:w="4950"/>
      </w:tblGrid>
      <w:tr w14:paraId="4F0896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2" w:hRule="atLeast"/>
          <w:tblHeader/>
        </w:trPr>
        <w:tc>
          <w:tcPr>
            <w:tcW w:w="2499" w:type="pct"/>
            <w:shd w:val="clear" w:color="auto" w:fill="D9D9D9"/>
          </w:tcPr>
          <w:p w14:paraId="594A9399">
            <w:pPr>
              <w:pStyle w:val="80"/>
              <w:spacing w:before="81"/>
              <w:rPr>
                <w:rFonts w:eastAsia="宋体"/>
              </w:rPr>
            </w:pPr>
            <w:r>
              <w:rPr>
                <w:rFonts w:eastAsia="宋体"/>
              </w:rPr>
              <w:t>返回值</w:t>
            </w:r>
          </w:p>
        </w:tc>
        <w:tc>
          <w:tcPr>
            <w:tcW w:w="2501" w:type="pct"/>
            <w:shd w:val="clear" w:color="auto" w:fill="D9D9D9"/>
          </w:tcPr>
          <w:p w14:paraId="7DCB6332">
            <w:pPr>
              <w:pStyle w:val="80"/>
              <w:spacing w:before="81"/>
              <w:rPr>
                <w:rFonts w:eastAsia="宋体"/>
              </w:rPr>
            </w:pPr>
            <w:r>
              <w:rPr>
                <w:rFonts w:eastAsia="宋体"/>
              </w:rPr>
              <w:t>描述</w:t>
            </w:r>
          </w:p>
        </w:tc>
      </w:tr>
      <w:tr w14:paraId="66E78F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2" w:hRule="atLeast"/>
        </w:trPr>
        <w:tc>
          <w:tcPr>
            <w:tcW w:w="2499" w:type="pct"/>
          </w:tcPr>
          <w:p w14:paraId="7214461E">
            <w:pPr>
              <w:pStyle w:val="80"/>
              <w:spacing w:before="78"/>
              <w:rPr>
                <w:rFonts w:eastAsia="宋体"/>
              </w:rPr>
            </w:pPr>
            <w:r>
              <w:rPr>
                <w:rFonts w:eastAsia="宋体"/>
              </w:rPr>
              <w:t>0</w:t>
            </w:r>
          </w:p>
        </w:tc>
        <w:tc>
          <w:tcPr>
            <w:tcW w:w="2501" w:type="pct"/>
          </w:tcPr>
          <w:p w14:paraId="606C8E58">
            <w:pPr>
              <w:pStyle w:val="80"/>
              <w:spacing w:before="81"/>
              <w:rPr>
                <w:rFonts w:eastAsia="宋体"/>
              </w:rPr>
            </w:pPr>
            <w:r>
              <w:rPr>
                <w:rFonts w:eastAsia="宋体"/>
              </w:rPr>
              <w:t>成功。</w:t>
            </w:r>
          </w:p>
        </w:tc>
      </w:tr>
      <w:tr w14:paraId="0B5E44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2" w:hRule="atLeast"/>
        </w:trPr>
        <w:tc>
          <w:tcPr>
            <w:tcW w:w="2499" w:type="pct"/>
          </w:tcPr>
          <w:p w14:paraId="63614A93">
            <w:pPr>
              <w:pStyle w:val="80"/>
              <w:rPr>
                <w:rFonts w:eastAsia="宋体"/>
              </w:rPr>
            </w:pPr>
            <w:r>
              <w:rPr>
                <w:rFonts w:eastAsia="宋体"/>
              </w:rPr>
              <w:t>非 0</w:t>
            </w:r>
          </w:p>
        </w:tc>
        <w:tc>
          <w:tcPr>
            <w:tcW w:w="2501" w:type="pct"/>
          </w:tcPr>
          <w:p w14:paraId="14B9574B">
            <w:pPr>
              <w:pStyle w:val="80"/>
              <w:rPr>
                <w:rFonts w:eastAsia="宋体"/>
              </w:rPr>
            </w:pPr>
            <w:r>
              <w:rPr>
                <w:rFonts w:eastAsia="宋体"/>
              </w:rPr>
              <w:t>失败，参见</w:t>
            </w:r>
            <w:r>
              <w:fldChar w:fldCharType="begin"/>
            </w:r>
            <w:r>
              <w:instrText xml:space="preserve"> HYPERLINK \l "_bookmark1575" </w:instrText>
            </w:r>
            <w:r>
              <w:fldChar w:fldCharType="separate"/>
            </w:r>
            <w:r>
              <w:rPr>
                <w:rFonts w:eastAsia="宋体"/>
                <w:color w:val="0000FF"/>
              </w:rPr>
              <w:t>错误码</w:t>
            </w:r>
            <w:r>
              <w:rPr>
                <w:rFonts w:eastAsia="宋体"/>
                <w:color w:val="0000FF"/>
              </w:rPr>
              <w:fldChar w:fldCharType="end"/>
            </w:r>
            <w:r>
              <w:rPr>
                <w:rFonts w:eastAsia="宋体"/>
              </w:rPr>
              <w:t>。</w:t>
            </w:r>
          </w:p>
        </w:tc>
      </w:tr>
    </w:tbl>
    <w:p w14:paraId="565C5F3F">
      <w:pPr>
        <w:ind w:firstLine="420" w:firstLineChars="200"/>
      </w:pPr>
      <w:r>
        <w:t>【需求】</w:t>
      </w:r>
    </w:p>
    <w:p w14:paraId="173AA296">
      <w:pPr>
        <w:ind w:firstLine="420" w:firstLineChars="200"/>
      </w:pPr>
      <w:r>
        <w:t>头文件：ts_comm_cpm.h、mpi_cpm.h</w:t>
      </w:r>
    </w:p>
    <w:p w14:paraId="29AD8D66">
      <w:pPr>
        <w:ind w:firstLine="420" w:firstLineChars="200"/>
      </w:pPr>
      <w:r>
        <w:t>库文件：libmpi.so</w:t>
      </w:r>
    </w:p>
    <w:p w14:paraId="4F44172B">
      <w:pPr>
        <w:ind w:firstLine="420" w:firstLineChars="200"/>
      </w:pPr>
      <w:r>
        <w:t>【注意】</w:t>
      </w:r>
    </w:p>
    <w:p w14:paraId="59770FD7">
      <w:pPr>
        <w:ind w:firstLine="420" w:firstLineChars="200"/>
      </w:pPr>
      <w:r>
        <w:t>组不支持重复创建。</w:t>
      </w:r>
    </w:p>
    <w:p w14:paraId="56A802AE">
      <w:pPr>
        <w:ind w:firstLine="420" w:firstLineChars="200"/>
      </w:pPr>
      <w:r>
        <w:t>【举例】</w:t>
      </w:r>
    </w:p>
    <w:p w14:paraId="2CB56649">
      <w:pPr>
        <w:ind w:firstLine="420" w:firstLineChars="200"/>
      </w:pPr>
      <w:r>
        <w:t>无</w:t>
      </w:r>
    </w:p>
    <w:p w14:paraId="7ACC9211">
      <w:pPr>
        <w:ind w:firstLine="420" w:firstLineChars="200"/>
      </w:pPr>
      <w:r>
        <w:t>【相关主题】</w:t>
      </w:r>
    </w:p>
    <w:p w14:paraId="594F39C4">
      <w:pPr>
        <w:ind w:firstLine="420" w:firstLineChars="200"/>
      </w:pPr>
      <w:r>
        <w:t>无</w:t>
      </w:r>
    </w:p>
    <w:p w14:paraId="303A5407">
      <w:pPr>
        <w:pStyle w:val="9"/>
      </w:pPr>
      <w:bookmarkStart w:id="2142" w:name="_Toc576561854"/>
      <w:bookmarkStart w:id="2143" w:name="_Toc304521355"/>
      <w:bookmarkStart w:id="2144" w:name="_Toc1475915606"/>
      <w:bookmarkStart w:id="2145" w:name="_Toc1107713140"/>
      <w:r>
        <w:t>TS_MPI_CPM_Register</w:t>
      </w:r>
      <w:bookmarkEnd w:id="2142"/>
      <w:bookmarkEnd w:id="2143"/>
      <w:bookmarkEnd w:id="2144"/>
      <w:bookmarkEnd w:id="2145"/>
      <w:r>
        <w:t xml:space="preserve"> </w:t>
      </w:r>
    </w:p>
    <w:p w14:paraId="2454E0E1">
      <w:pPr>
        <w:ind w:firstLine="420" w:firstLineChars="200"/>
      </w:pPr>
      <w:r>
        <w:t>【描述】</w:t>
      </w:r>
    </w:p>
    <w:p w14:paraId="14FD7202">
      <w:pPr>
        <w:ind w:firstLine="420" w:firstLineChars="200"/>
      </w:pPr>
      <w:r>
        <w:t>注册CPM的计算处理接口的上下文信息。</w:t>
      </w:r>
    </w:p>
    <w:p w14:paraId="7F897503">
      <w:pPr>
        <w:ind w:firstLine="420" w:firstLineChars="200"/>
      </w:pPr>
      <w:r>
        <w:t>【语法】</w:t>
      </w:r>
    </w:p>
    <w:p w14:paraId="500DCAD4">
      <w:pPr>
        <w:spacing w:before="1"/>
        <w:ind w:left="1836"/>
        <w:rPr>
          <w:sz w:val="18"/>
        </w:rPr>
      </w:pPr>
      <w:r>
        <w:rPr>
          <w:sz w:val="18"/>
        </w:rPr>
        <w:t>TS_S32 TS_MPI_CPM_Register</w:t>
      </w:r>
      <w:r>
        <w:t xml:space="preserve"> </w:t>
      </w:r>
      <w:r>
        <w:rPr>
          <w:sz w:val="18"/>
        </w:rPr>
        <w:t>(CPM_GRP CPMGrp, CPM_Handle_S *pstAlgoHandle);</w:t>
      </w:r>
    </w:p>
    <w:p w14:paraId="52992257">
      <w:pPr>
        <w:ind w:firstLine="420" w:firstLineChars="200"/>
      </w:pPr>
      <w:r>
        <w:t>【参数】</w:t>
      </w:r>
    </w:p>
    <w:p w14:paraId="5733AB33">
      <w:pPr>
        <w:ind w:firstLine="240" w:firstLineChars="200"/>
        <w:rPr>
          <w:sz w:val="12"/>
        </w:rPr>
      </w:pP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6492"/>
        <w:gridCol w:w="1623"/>
      </w:tblGrid>
      <w:tr w14:paraId="663B3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1" w:type="pct"/>
            <w:shd w:val="clear" w:color="auto" w:fill="D8D8D8" w:themeFill="background1" w:themeFillShade="D9"/>
            <w:vAlign w:val="center"/>
          </w:tcPr>
          <w:p w14:paraId="5BAD3330">
            <w:r>
              <w:t>参数名称</w:t>
            </w:r>
          </w:p>
        </w:tc>
        <w:tc>
          <w:tcPr>
            <w:tcW w:w="3215" w:type="pct"/>
            <w:shd w:val="clear" w:color="auto" w:fill="D8D8D8" w:themeFill="background1" w:themeFillShade="D9"/>
            <w:vAlign w:val="center"/>
          </w:tcPr>
          <w:p w14:paraId="4037992D">
            <w:r>
              <w:t>描述</w:t>
            </w:r>
          </w:p>
        </w:tc>
        <w:tc>
          <w:tcPr>
            <w:tcW w:w="804" w:type="pct"/>
            <w:shd w:val="clear" w:color="auto" w:fill="D8D8D8" w:themeFill="background1" w:themeFillShade="D9"/>
            <w:vAlign w:val="center"/>
          </w:tcPr>
          <w:p w14:paraId="253610AA">
            <w:r>
              <w:t>输入/输出</w:t>
            </w:r>
          </w:p>
        </w:tc>
      </w:tr>
      <w:tr w14:paraId="2C8EC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62219C7D">
            <w:r>
              <w:t>CPMGrp</w:t>
            </w:r>
          </w:p>
        </w:tc>
        <w:tc>
          <w:tcPr>
            <w:tcW w:w="3215" w:type="pct"/>
            <w:vAlign w:val="center"/>
          </w:tcPr>
          <w:p w14:paraId="66B71193">
            <w:pPr>
              <w:rPr>
                <w:szCs w:val="21"/>
              </w:rPr>
            </w:pPr>
            <w:r>
              <w:rPr>
                <w:szCs w:val="21"/>
              </w:rPr>
              <w:t>CPM GROUP 号。</w:t>
            </w:r>
          </w:p>
        </w:tc>
        <w:tc>
          <w:tcPr>
            <w:tcW w:w="804" w:type="pct"/>
            <w:vAlign w:val="center"/>
          </w:tcPr>
          <w:p w14:paraId="1ED7E9D9">
            <w:r>
              <w:t>输入</w:t>
            </w:r>
          </w:p>
        </w:tc>
      </w:tr>
      <w:tr w14:paraId="0DC5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5FB7928A">
            <w:r>
              <w:t>pstAlgoHandle</w:t>
            </w:r>
          </w:p>
        </w:tc>
        <w:tc>
          <w:tcPr>
            <w:tcW w:w="3215" w:type="pct"/>
            <w:vAlign w:val="center"/>
          </w:tcPr>
          <w:p w14:paraId="4167667D">
            <w:r>
              <w:t>CPM GROUP计算处理接口上下文指针。</w:t>
            </w:r>
          </w:p>
        </w:tc>
        <w:tc>
          <w:tcPr>
            <w:tcW w:w="804" w:type="pct"/>
            <w:vAlign w:val="center"/>
          </w:tcPr>
          <w:p w14:paraId="3BCD75E1">
            <w:r>
              <w:t>输入</w:t>
            </w:r>
          </w:p>
        </w:tc>
      </w:tr>
    </w:tbl>
    <w:p w14:paraId="5EE0898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2DAA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06FF448">
            <w:r>
              <w:t>返回值</w:t>
            </w:r>
          </w:p>
        </w:tc>
        <w:tc>
          <w:tcPr>
            <w:tcW w:w="2501" w:type="pct"/>
            <w:shd w:val="clear" w:color="auto" w:fill="D8D8D8" w:themeFill="background1" w:themeFillShade="D9"/>
            <w:vAlign w:val="center"/>
          </w:tcPr>
          <w:p w14:paraId="5A5BD4C9">
            <w:r>
              <w:t>描述</w:t>
            </w:r>
          </w:p>
        </w:tc>
      </w:tr>
      <w:tr w14:paraId="297F7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2DA77EC">
            <w:r>
              <w:t>0</w:t>
            </w:r>
          </w:p>
        </w:tc>
        <w:tc>
          <w:tcPr>
            <w:tcW w:w="2501" w:type="pct"/>
            <w:vAlign w:val="center"/>
          </w:tcPr>
          <w:p w14:paraId="2A50F30F">
            <w:r>
              <w:t>成功。</w:t>
            </w:r>
          </w:p>
        </w:tc>
      </w:tr>
      <w:tr w14:paraId="6DC0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AB95839">
            <w:r>
              <w:t>非 0</w:t>
            </w:r>
          </w:p>
        </w:tc>
        <w:tc>
          <w:tcPr>
            <w:tcW w:w="2501" w:type="pct"/>
            <w:vAlign w:val="center"/>
          </w:tcPr>
          <w:p w14:paraId="61E86B0F">
            <w:r>
              <w:t>失败，参见</w:t>
            </w:r>
            <w:r>
              <w:fldChar w:fldCharType="begin"/>
            </w:r>
            <w:r>
              <w:instrText xml:space="preserve"> HYPERLINK \l "_bookmark1575" </w:instrText>
            </w:r>
            <w:r>
              <w:fldChar w:fldCharType="separate"/>
            </w:r>
            <w:r>
              <w:rPr>
                <w:color w:val="0000FF"/>
              </w:rPr>
              <w:t>错误码</w:t>
            </w:r>
            <w:r>
              <w:rPr>
                <w:color w:val="0000FF"/>
              </w:rPr>
              <w:fldChar w:fldCharType="end"/>
            </w:r>
            <w:r>
              <w:t>。</w:t>
            </w:r>
          </w:p>
        </w:tc>
      </w:tr>
    </w:tbl>
    <w:p w14:paraId="5BC4C30E">
      <w:pPr>
        <w:ind w:firstLine="420" w:firstLineChars="200"/>
      </w:pPr>
      <w:r>
        <w:t>【需求】</w:t>
      </w:r>
    </w:p>
    <w:p w14:paraId="552C9AEF">
      <w:pPr>
        <w:ind w:firstLine="420" w:firstLineChars="200"/>
      </w:pPr>
      <w:r>
        <w:t>头文件：ts_comm_cpm.h、mpi_cpm.h</w:t>
      </w:r>
    </w:p>
    <w:p w14:paraId="40C278DF">
      <w:pPr>
        <w:ind w:firstLine="420" w:firstLineChars="200"/>
      </w:pPr>
      <w:r>
        <w:t>库文件：libmpi.so</w:t>
      </w:r>
    </w:p>
    <w:p w14:paraId="25B4892B">
      <w:pPr>
        <w:ind w:firstLine="420" w:firstLineChars="200"/>
      </w:pPr>
      <w:r>
        <w:t>【注意】</w:t>
      </w:r>
    </w:p>
    <w:p w14:paraId="61176BF0">
      <w:pPr>
        <w:ind w:firstLine="420" w:firstLineChars="200"/>
      </w:pPr>
      <w:r>
        <w:t>组必须已经创建，计算处理接口上下文不能为空。</w:t>
      </w:r>
    </w:p>
    <w:p w14:paraId="646AA2F9">
      <w:pPr>
        <w:ind w:firstLine="420" w:firstLineChars="200"/>
      </w:pPr>
      <w:r>
        <w:t>【举例】</w:t>
      </w:r>
    </w:p>
    <w:p w14:paraId="3EC39563">
      <w:pPr>
        <w:ind w:firstLine="420" w:firstLineChars="200"/>
      </w:pPr>
      <w:r>
        <w:t>无</w:t>
      </w:r>
    </w:p>
    <w:p w14:paraId="424146CA">
      <w:pPr>
        <w:ind w:firstLine="420" w:firstLineChars="200"/>
      </w:pPr>
      <w:r>
        <w:t>【相关主题】</w:t>
      </w:r>
    </w:p>
    <w:p w14:paraId="5E67DDF1">
      <w:pPr>
        <w:ind w:firstLine="420" w:firstLineChars="200"/>
      </w:pPr>
      <w:r>
        <w:t>无</w:t>
      </w:r>
    </w:p>
    <w:p w14:paraId="00292423">
      <w:pPr>
        <w:pStyle w:val="9"/>
      </w:pPr>
      <w:bookmarkStart w:id="2146" w:name="_Toc1099949679"/>
      <w:bookmarkStart w:id="2147" w:name="_Toc1083956713"/>
      <w:bookmarkStart w:id="2148" w:name="_Toc1875973218"/>
      <w:bookmarkStart w:id="2149" w:name="_Toc1365875201"/>
      <w:r>
        <w:t>TS_MPI_CPM_StartGrp</w:t>
      </w:r>
      <w:bookmarkEnd w:id="2146"/>
      <w:bookmarkEnd w:id="2147"/>
      <w:bookmarkEnd w:id="2148"/>
      <w:bookmarkEnd w:id="2149"/>
      <w:r>
        <w:t xml:space="preserve"> </w:t>
      </w:r>
    </w:p>
    <w:p w14:paraId="2C5F0224">
      <w:pPr>
        <w:ind w:firstLine="420" w:firstLineChars="200"/>
      </w:pPr>
      <w:r>
        <w:t>【描述】</w:t>
      </w:r>
    </w:p>
    <w:p w14:paraId="7C00EFFF">
      <w:pPr>
        <w:ind w:firstLine="420" w:firstLineChars="200"/>
      </w:pPr>
      <w:r>
        <w:t>启动的一个CPM GROUP。</w:t>
      </w:r>
    </w:p>
    <w:p w14:paraId="0AC3BF61">
      <w:pPr>
        <w:ind w:firstLine="420" w:firstLineChars="200"/>
      </w:pPr>
      <w:r>
        <w:t>【语法】</w:t>
      </w:r>
    </w:p>
    <w:p w14:paraId="6F2057E7">
      <w:pPr>
        <w:ind w:firstLine="360" w:firstLineChars="200"/>
        <w:rPr>
          <w:sz w:val="18"/>
        </w:rPr>
      </w:pPr>
      <w:r>
        <w:rPr>
          <w:sz w:val="18"/>
        </w:rPr>
        <w:t>TS_S32 TS_MPI_CPM_StartGrp(CPM_GRP CPMGrp);</w:t>
      </w:r>
    </w:p>
    <w:p w14:paraId="02F54F83">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6492"/>
        <w:gridCol w:w="1623"/>
      </w:tblGrid>
      <w:tr w14:paraId="4E231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1" w:type="pct"/>
            <w:shd w:val="clear" w:color="auto" w:fill="D8D8D8" w:themeFill="background1" w:themeFillShade="D9"/>
            <w:vAlign w:val="center"/>
          </w:tcPr>
          <w:p w14:paraId="25A75760">
            <w:r>
              <w:t>参数名称</w:t>
            </w:r>
          </w:p>
        </w:tc>
        <w:tc>
          <w:tcPr>
            <w:tcW w:w="3215" w:type="pct"/>
            <w:shd w:val="clear" w:color="auto" w:fill="D8D8D8" w:themeFill="background1" w:themeFillShade="D9"/>
            <w:vAlign w:val="center"/>
          </w:tcPr>
          <w:p w14:paraId="4225A686">
            <w:r>
              <w:t>描述</w:t>
            </w:r>
          </w:p>
        </w:tc>
        <w:tc>
          <w:tcPr>
            <w:tcW w:w="804" w:type="pct"/>
            <w:shd w:val="clear" w:color="auto" w:fill="D8D8D8" w:themeFill="background1" w:themeFillShade="D9"/>
            <w:vAlign w:val="center"/>
          </w:tcPr>
          <w:p w14:paraId="16BAFD7F">
            <w:r>
              <w:t>输入/输出</w:t>
            </w:r>
          </w:p>
        </w:tc>
      </w:tr>
      <w:tr w14:paraId="0F37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615CD0FD">
            <w:r>
              <w:t>CPMGrp</w:t>
            </w:r>
          </w:p>
        </w:tc>
        <w:tc>
          <w:tcPr>
            <w:tcW w:w="3215" w:type="pct"/>
            <w:vAlign w:val="center"/>
          </w:tcPr>
          <w:p w14:paraId="51E1A38F">
            <w:pPr>
              <w:rPr>
                <w:szCs w:val="21"/>
              </w:rPr>
            </w:pPr>
            <w:r>
              <w:rPr>
                <w:szCs w:val="21"/>
              </w:rPr>
              <w:t>CPM GROUP 号。</w:t>
            </w:r>
          </w:p>
        </w:tc>
        <w:tc>
          <w:tcPr>
            <w:tcW w:w="804" w:type="pct"/>
            <w:vAlign w:val="center"/>
          </w:tcPr>
          <w:p w14:paraId="5D86AB3D">
            <w:r>
              <w:t>输入</w:t>
            </w:r>
          </w:p>
        </w:tc>
      </w:tr>
    </w:tbl>
    <w:p w14:paraId="602DF41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1AA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A8B808C">
            <w:r>
              <w:t>返回值</w:t>
            </w:r>
          </w:p>
        </w:tc>
        <w:tc>
          <w:tcPr>
            <w:tcW w:w="2501" w:type="pct"/>
            <w:shd w:val="clear" w:color="auto" w:fill="D8D8D8" w:themeFill="background1" w:themeFillShade="D9"/>
            <w:vAlign w:val="center"/>
          </w:tcPr>
          <w:p w14:paraId="0091678A">
            <w:r>
              <w:t>描述</w:t>
            </w:r>
          </w:p>
        </w:tc>
      </w:tr>
      <w:tr w14:paraId="5B60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B75D1D5">
            <w:r>
              <w:t>0</w:t>
            </w:r>
          </w:p>
        </w:tc>
        <w:tc>
          <w:tcPr>
            <w:tcW w:w="2501" w:type="pct"/>
            <w:vAlign w:val="center"/>
          </w:tcPr>
          <w:p w14:paraId="66E2F0F2">
            <w:r>
              <w:t>成功。</w:t>
            </w:r>
          </w:p>
        </w:tc>
      </w:tr>
      <w:tr w14:paraId="7461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40DD8D5">
            <w:r>
              <w:t>非 0</w:t>
            </w:r>
          </w:p>
        </w:tc>
        <w:tc>
          <w:tcPr>
            <w:tcW w:w="2501" w:type="pct"/>
            <w:vAlign w:val="center"/>
          </w:tcPr>
          <w:p w14:paraId="74F64F94">
            <w:r>
              <w:t>失败，参见</w:t>
            </w:r>
            <w:r>
              <w:fldChar w:fldCharType="begin"/>
            </w:r>
            <w:r>
              <w:instrText xml:space="preserve"> HYPERLINK \l "_bookmark1575" </w:instrText>
            </w:r>
            <w:r>
              <w:fldChar w:fldCharType="separate"/>
            </w:r>
            <w:r>
              <w:rPr>
                <w:color w:val="0000FF"/>
              </w:rPr>
              <w:t>错误码</w:t>
            </w:r>
            <w:r>
              <w:rPr>
                <w:color w:val="0000FF"/>
              </w:rPr>
              <w:fldChar w:fldCharType="end"/>
            </w:r>
            <w:r>
              <w:t>。</w:t>
            </w:r>
          </w:p>
        </w:tc>
      </w:tr>
    </w:tbl>
    <w:p w14:paraId="0FD2D3F2">
      <w:pPr>
        <w:ind w:firstLine="420" w:firstLineChars="200"/>
      </w:pPr>
      <w:r>
        <w:t>【需求】</w:t>
      </w:r>
    </w:p>
    <w:p w14:paraId="0F96FC72">
      <w:pPr>
        <w:ind w:firstLine="420" w:firstLineChars="200"/>
      </w:pPr>
      <w:r>
        <w:t>头文件：ts_comm_cpm.h、mpi_cpm.h</w:t>
      </w:r>
    </w:p>
    <w:p w14:paraId="1CCEDC14">
      <w:pPr>
        <w:ind w:firstLine="420" w:firstLineChars="200"/>
      </w:pPr>
      <w:r>
        <w:t>库文件：libmpi.so</w:t>
      </w:r>
    </w:p>
    <w:p w14:paraId="76780A30">
      <w:pPr>
        <w:ind w:firstLine="420" w:firstLineChars="200"/>
      </w:pPr>
      <w:r>
        <w:t>【注意】</w:t>
      </w:r>
    </w:p>
    <w:p w14:paraId="09291486">
      <w:pPr>
        <w:ind w:firstLine="420" w:firstLineChars="200"/>
      </w:pPr>
      <w:r>
        <w:t>组必须已经创建。</w:t>
      </w:r>
    </w:p>
    <w:p w14:paraId="656990AC">
      <w:pPr>
        <w:ind w:firstLine="420" w:firstLineChars="200"/>
      </w:pPr>
      <w:r>
        <w:t>【举例】</w:t>
      </w:r>
    </w:p>
    <w:p w14:paraId="1F328EF9">
      <w:pPr>
        <w:ind w:firstLine="420" w:firstLineChars="200"/>
      </w:pPr>
      <w:r>
        <w:t>无</w:t>
      </w:r>
    </w:p>
    <w:p w14:paraId="032379FB">
      <w:pPr>
        <w:ind w:firstLine="420" w:firstLineChars="200"/>
      </w:pPr>
      <w:r>
        <w:t>【相关主题】</w:t>
      </w:r>
    </w:p>
    <w:p w14:paraId="363B8299">
      <w:pPr>
        <w:ind w:firstLine="420" w:firstLineChars="200"/>
      </w:pPr>
      <w:r>
        <w:t>无</w:t>
      </w:r>
    </w:p>
    <w:p w14:paraId="4EBE9816">
      <w:pPr>
        <w:pStyle w:val="9"/>
      </w:pPr>
      <w:bookmarkStart w:id="2150" w:name="_Toc1670968614"/>
      <w:bookmarkStart w:id="2151" w:name="_Toc1445959937"/>
      <w:bookmarkStart w:id="2152" w:name="_Toc938824840"/>
      <w:bookmarkStart w:id="2153" w:name="_Toc1822460581"/>
      <w:r>
        <w:t>TS_MPI_CPM_StopGrp</w:t>
      </w:r>
      <w:bookmarkEnd w:id="2150"/>
      <w:bookmarkEnd w:id="2151"/>
      <w:bookmarkEnd w:id="2152"/>
      <w:bookmarkEnd w:id="2153"/>
      <w:r>
        <w:t xml:space="preserve"> </w:t>
      </w:r>
    </w:p>
    <w:p w14:paraId="52FE0223">
      <w:pPr>
        <w:ind w:firstLine="420" w:firstLineChars="200"/>
      </w:pPr>
      <w:r>
        <w:t>【描述】</w:t>
      </w:r>
    </w:p>
    <w:p w14:paraId="6EC731D9">
      <w:pPr>
        <w:ind w:firstLine="420" w:firstLineChars="200"/>
      </w:pPr>
      <w:r>
        <w:t>停止一个CPM GROUP。</w:t>
      </w:r>
    </w:p>
    <w:p w14:paraId="06C4A4E7">
      <w:pPr>
        <w:ind w:firstLine="420" w:firstLineChars="200"/>
      </w:pPr>
      <w:r>
        <w:t>【语法】</w:t>
      </w:r>
    </w:p>
    <w:p w14:paraId="6821F1A1">
      <w:pPr>
        <w:ind w:firstLine="360" w:firstLineChars="200"/>
        <w:rPr>
          <w:sz w:val="18"/>
        </w:rPr>
      </w:pPr>
      <w:r>
        <w:rPr>
          <w:sz w:val="18"/>
        </w:rPr>
        <w:t>TS_S32 TS_MPI_CPM_StopGrp(CPM_GRP CPMGrp);</w:t>
      </w:r>
    </w:p>
    <w:p w14:paraId="011F7841">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6492"/>
        <w:gridCol w:w="1623"/>
      </w:tblGrid>
      <w:tr w14:paraId="70BF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1" w:type="pct"/>
            <w:shd w:val="clear" w:color="auto" w:fill="D8D8D8" w:themeFill="background1" w:themeFillShade="D9"/>
            <w:vAlign w:val="center"/>
          </w:tcPr>
          <w:p w14:paraId="78D33303">
            <w:r>
              <w:t>参数名称</w:t>
            </w:r>
          </w:p>
        </w:tc>
        <w:tc>
          <w:tcPr>
            <w:tcW w:w="3215" w:type="pct"/>
            <w:shd w:val="clear" w:color="auto" w:fill="D8D8D8" w:themeFill="background1" w:themeFillShade="D9"/>
            <w:vAlign w:val="center"/>
          </w:tcPr>
          <w:p w14:paraId="04C25AE8">
            <w:r>
              <w:t>描述</w:t>
            </w:r>
          </w:p>
        </w:tc>
        <w:tc>
          <w:tcPr>
            <w:tcW w:w="804" w:type="pct"/>
            <w:shd w:val="clear" w:color="auto" w:fill="D8D8D8" w:themeFill="background1" w:themeFillShade="D9"/>
            <w:vAlign w:val="center"/>
          </w:tcPr>
          <w:p w14:paraId="0C12B09D">
            <w:r>
              <w:t>输入/输出</w:t>
            </w:r>
          </w:p>
        </w:tc>
      </w:tr>
      <w:tr w14:paraId="0B598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4481F418">
            <w:r>
              <w:t>CPMGrp</w:t>
            </w:r>
          </w:p>
        </w:tc>
        <w:tc>
          <w:tcPr>
            <w:tcW w:w="3215" w:type="pct"/>
            <w:vAlign w:val="center"/>
          </w:tcPr>
          <w:p w14:paraId="0CBD0B79">
            <w:pPr>
              <w:rPr>
                <w:szCs w:val="21"/>
              </w:rPr>
            </w:pPr>
            <w:r>
              <w:rPr>
                <w:szCs w:val="21"/>
              </w:rPr>
              <w:t>CPM GROUP 号。</w:t>
            </w:r>
          </w:p>
        </w:tc>
        <w:tc>
          <w:tcPr>
            <w:tcW w:w="804" w:type="pct"/>
            <w:vAlign w:val="center"/>
          </w:tcPr>
          <w:p w14:paraId="17290127">
            <w:r>
              <w:t>输入</w:t>
            </w:r>
          </w:p>
        </w:tc>
      </w:tr>
    </w:tbl>
    <w:p w14:paraId="76193DA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6E58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E8C1C10">
            <w:r>
              <w:t>返回值</w:t>
            </w:r>
          </w:p>
        </w:tc>
        <w:tc>
          <w:tcPr>
            <w:tcW w:w="2501" w:type="pct"/>
            <w:shd w:val="clear" w:color="auto" w:fill="D8D8D8" w:themeFill="background1" w:themeFillShade="D9"/>
            <w:vAlign w:val="center"/>
          </w:tcPr>
          <w:p w14:paraId="72B40ED1">
            <w:r>
              <w:t>描述</w:t>
            </w:r>
          </w:p>
        </w:tc>
      </w:tr>
      <w:tr w14:paraId="7D59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F23741C">
            <w:r>
              <w:t>0</w:t>
            </w:r>
          </w:p>
        </w:tc>
        <w:tc>
          <w:tcPr>
            <w:tcW w:w="2501" w:type="pct"/>
            <w:vAlign w:val="center"/>
          </w:tcPr>
          <w:p w14:paraId="7DC6551C">
            <w:r>
              <w:t>成功。</w:t>
            </w:r>
          </w:p>
        </w:tc>
      </w:tr>
      <w:tr w14:paraId="39A5B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9B01367">
            <w:r>
              <w:t>非 0</w:t>
            </w:r>
          </w:p>
        </w:tc>
        <w:tc>
          <w:tcPr>
            <w:tcW w:w="2501" w:type="pct"/>
            <w:vAlign w:val="center"/>
          </w:tcPr>
          <w:p w14:paraId="30C40C74">
            <w:r>
              <w:t>失败，参见</w:t>
            </w:r>
            <w:r>
              <w:fldChar w:fldCharType="begin"/>
            </w:r>
            <w:r>
              <w:instrText xml:space="preserve"> HYPERLINK \l "_bookmark1575" </w:instrText>
            </w:r>
            <w:r>
              <w:fldChar w:fldCharType="separate"/>
            </w:r>
            <w:r>
              <w:rPr>
                <w:color w:val="0000FF"/>
              </w:rPr>
              <w:t>错误码</w:t>
            </w:r>
            <w:r>
              <w:rPr>
                <w:color w:val="0000FF"/>
              </w:rPr>
              <w:fldChar w:fldCharType="end"/>
            </w:r>
            <w:r>
              <w:t>。</w:t>
            </w:r>
          </w:p>
        </w:tc>
      </w:tr>
    </w:tbl>
    <w:p w14:paraId="49705E48">
      <w:pPr>
        <w:ind w:firstLine="420" w:firstLineChars="200"/>
      </w:pPr>
      <w:r>
        <w:t>【需求】</w:t>
      </w:r>
    </w:p>
    <w:p w14:paraId="194AA017">
      <w:pPr>
        <w:ind w:firstLine="420" w:firstLineChars="200"/>
      </w:pPr>
      <w:r>
        <w:t>头文件：ts_comm_cpm.h、mpi_cpm.h</w:t>
      </w:r>
    </w:p>
    <w:p w14:paraId="12CE7DD7">
      <w:pPr>
        <w:ind w:firstLine="420" w:firstLineChars="200"/>
      </w:pPr>
      <w:r>
        <w:t>库文件：libmpi.so</w:t>
      </w:r>
    </w:p>
    <w:p w14:paraId="61F95FCD">
      <w:pPr>
        <w:ind w:firstLine="420" w:firstLineChars="200"/>
      </w:pPr>
      <w:r>
        <w:t>【注意】</w:t>
      </w:r>
    </w:p>
    <w:p w14:paraId="55FB497E">
      <w:pPr>
        <w:ind w:firstLine="420" w:firstLineChars="200"/>
      </w:pPr>
      <w:r>
        <w:t>组必须已经创建。</w:t>
      </w:r>
    </w:p>
    <w:p w14:paraId="01D93D9D">
      <w:pPr>
        <w:ind w:firstLine="420" w:firstLineChars="200"/>
      </w:pPr>
      <w:r>
        <w:t>【举例】</w:t>
      </w:r>
    </w:p>
    <w:p w14:paraId="7DC40625">
      <w:pPr>
        <w:ind w:firstLine="420" w:firstLineChars="200"/>
      </w:pPr>
      <w:r>
        <w:t>无</w:t>
      </w:r>
    </w:p>
    <w:p w14:paraId="4E045BC1">
      <w:pPr>
        <w:ind w:firstLine="420" w:firstLineChars="200"/>
      </w:pPr>
      <w:r>
        <w:t>【相关主题】</w:t>
      </w:r>
    </w:p>
    <w:p w14:paraId="68ACF805">
      <w:pPr>
        <w:ind w:firstLine="360" w:firstLineChars="200"/>
        <w:rPr>
          <w:sz w:val="18"/>
        </w:rPr>
      </w:pPr>
      <w:r>
        <w:rPr>
          <w:sz w:val="18"/>
        </w:rPr>
        <w:t>无</w:t>
      </w:r>
    </w:p>
    <w:p w14:paraId="7F751609">
      <w:pPr>
        <w:pStyle w:val="9"/>
      </w:pPr>
      <w:bookmarkStart w:id="2154" w:name="_Toc39639328"/>
      <w:bookmarkStart w:id="2155" w:name="_Toc9247479"/>
      <w:bookmarkStart w:id="2156" w:name="_Toc1743053056"/>
      <w:bookmarkStart w:id="2157" w:name="_Toc456599699"/>
      <w:r>
        <w:t>TS_MPI_CPM_GetGrpAttr</w:t>
      </w:r>
      <w:bookmarkEnd w:id="2154"/>
      <w:bookmarkEnd w:id="2155"/>
      <w:bookmarkEnd w:id="2156"/>
      <w:bookmarkEnd w:id="2157"/>
      <w:r>
        <w:t xml:space="preserve"> </w:t>
      </w:r>
    </w:p>
    <w:p w14:paraId="6FE714F4">
      <w:pPr>
        <w:ind w:firstLine="420" w:firstLineChars="200"/>
      </w:pPr>
      <w:r>
        <w:t>【描述】</w:t>
      </w:r>
    </w:p>
    <w:p w14:paraId="4CCDE7B2">
      <w:pPr>
        <w:ind w:firstLine="420" w:firstLineChars="200"/>
      </w:pPr>
      <w:r>
        <w:t>获取CPM GROUP的属性。</w:t>
      </w:r>
    </w:p>
    <w:p w14:paraId="0D9A94A3">
      <w:pPr>
        <w:ind w:firstLine="420" w:firstLineChars="200"/>
      </w:pPr>
      <w:r>
        <w:t>【语法】</w:t>
      </w:r>
    </w:p>
    <w:p w14:paraId="238D9EDA">
      <w:pPr>
        <w:ind w:firstLine="360" w:firstLineChars="200"/>
        <w:rPr>
          <w:sz w:val="18"/>
        </w:rPr>
      </w:pPr>
      <w:r>
        <w:rPr>
          <w:sz w:val="18"/>
        </w:rPr>
        <w:t>TS_S32 TS_MPI_CPM_GetGrpAttr</w:t>
      </w:r>
      <w:r>
        <w:t xml:space="preserve"> </w:t>
      </w:r>
      <w:r>
        <w:rPr>
          <w:sz w:val="18"/>
        </w:rPr>
        <w:t>(CPM_GRP CPMGrp, CPM_GRP_ATTR_S *pstGrpAttr);</w:t>
      </w:r>
    </w:p>
    <w:p w14:paraId="26538DCB">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6492"/>
        <w:gridCol w:w="1623"/>
      </w:tblGrid>
      <w:tr w14:paraId="6FD9C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1" w:type="pct"/>
            <w:shd w:val="clear" w:color="auto" w:fill="D8D8D8" w:themeFill="background1" w:themeFillShade="D9"/>
            <w:vAlign w:val="center"/>
          </w:tcPr>
          <w:p w14:paraId="2664BFE5">
            <w:r>
              <w:t>参数名称</w:t>
            </w:r>
          </w:p>
        </w:tc>
        <w:tc>
          <w:tcPr>
            <w:tcW w:w="3215" w:type="pct"/>
            <w:shd w:val="clear" w:color="auto" w:fill="D8D8D8" w:themeFill="background1" w:themeFillShade="D9"/>
            <w:vAlign w:val="center"/>
          </w:tcPr>
          <w:p w14:paraId="0A3BBD63">
            <w:r>
              <w:t>描述</w:t>
            </w:r>
          </w:p>
        </w:tc>
        <w:tc>
          <w:tcPr>
            <w:tcW w:w="804" w:type="pct"/>
            <w:shd w:val="clear" w:color="auto" w:fill="D8D8D8" w:themeFill="background1" w:themeFillShade="D9"/>
            <w:vAlign w:val="center"/>
          </w:tcPr>
          <w:p w14:paraId="6810B67C">
            <w:r>
              <w:t>输入/输出</w:t>
            </w:r>
          </w:p>
        </w:tc>
      </w:tr>
      <w:tr w14:paraId="0E93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3BE6F5F6">
            <w:r>
              <w:t>CPMGrp</w:t>
            </w:r>
          </w:p>
        </w:tc>
        <w:tc>
          <w:tcPr>
            <w:tcW w:w="3215" w:type="pct"/>
            <w:vAlign w:val="center"/>
          </w:tcPr>
          <w:p w14:paraId="0A51381D">
            <w:pPr>
              <w:rPr>
                <w:szCs w:val="21"/>
              </w:rPr>
            </w:pPr>
            <w:r>
              <w:rPr>
                <w:szCs w:val="21"/>
              </w:rPr>
              <w:t>CPM GROUP 号。</w:t>
            </w:r>
          </w:p>
        </w:tc>
        <w:tc>
          <w:tcPr>
            <w:tcW w:w="804" w:type="pct"/>
            <w:vAlign w:val="center"/>
          </w:tcPr>
          <w:p w14:paraId="094DFBF2">
            <w:r>
              <w:t>输入</w:t>
            </w:r>
          </w:p>
        </w:tc>
      </w:tr>
      <w:tr w14:paraId="7F8C7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188FEE8C">
            <w:r>
              <w:t>pstGrpAttr</w:t>
            </w:r>
          </w:p>
        </w:tc>
        <w:tc>
          <w:tcPr>
            <w:tcW w:w="3215" w:type="pct"/>
            <w:vAlign w:val="center"/>
          </w:tcPr>
          <w:p w14:paraId="7A4DE49F">
            <w:r>
              <w:t>CPM GROUP属性指针。</w:t>
            </w:r>
          </w:p>
        </w:tc>
        <w:tc>
          <w:tcPr>
            <w:tcW w:w="804" w:type="pct"/>
            <w:vAlign w:val="center"/>
          </w:tcPr>
          <w:p w14:paraId="4D2A6ACA">
            <w:r>
              <w:t>输出</w:t>
            </w:r>
          </w:p>
        </w:tc>
      </w:tr>
    </w:tbl>
    <w:p w14:paraId="68CF262C">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134E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203F2358">
            <w:r>
              <w:t>返回值</w:t>
            </w:r>
          </w:p>
        </w:tc>
        <w:tc>
          <w:tcPr>
            <w:tcW w:w="2501" w:type="pct"/>
            <w:shd w:val="clear" w:color="auto" w:fill="D8D8D8" w:themeFill="background1" w:themeFillShade="D9"/>
            <w:vAlign w:val="center"/>
          </w:tcPr>
          <w:p w14:paraId="08C896D6">
            <w:r>
              <w:t>描述</w:t>
            </w:r>
          </w:p>
        </w:tc>
      </w:tr>
      <w:tr w14:paraId="3E802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2EF387D">
            <w:r>
              <w:t>0</w:t>
            </w:r>
          </w:p>
        </w:tc>
        <w:tc>
          <w:tcPr>
            <w:tcW w:w="2501" w:type="pct"/>
            <w:vAlign w:val="center"/>
          </w:tcPr>
          <w:p w14:paraId="1D808DD5">
            <w:r>
              <w:t>成功。</w:t>
            </w:r>
          </w:p>
        </w:tc>
      </w:tr>
      <w:tr w14:paraId="7FB42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2B84FD7">
            <w:r>
              <w:t>非 0</w:t>
            </w:r>
          </w:p>
        </w:tc>
        <w:tc>
          <w:tcPr>
            <w:tcW w:w="2501" w:type="pct"/>
            <w:vAlign w:val="center"/>
          </w:tcPr>
          <w:p w14:paraId="24790E8B">
            <w:r>
              <w:t>失败，参见</w:t>
            </w:r>
            <w:r>
              <w:fldChar w:fldCharType="begin"/>
            </w:r>
            <w:r>
              <w:instrText xml:space="preserve"> HYPERLINK \l "_bookmark1575" </w:instrText>
            </w:r>
            <w:r>
              <w:fldChar w:fldCharType="separate"/>
            </w:r>
            <w:r>
              <w:rPr>
                <w:color w:val="0000FF"/>
              </w:rPr>
              <w:t>错误码</w:t>
            </w:r>
            <w:r>
              <w:rPr>
                <w:color w:val="0000FF"/>
              </w:rPr>
              <w:fldChar w:fldCharType="end"/>
            </w:r>
            <w:r>
              <w:t>。</w:t>
            </w:r>
          </w:p>
        </w:tc>
      </w:tr>
    </w:tbl>
    <w:p w14:paraId="7821073F">
      <w:pPr>
        <w:ind w:firstLine="420" w:firstLineChars="200"/>
      </w:pPr>
      <w:r>
        <w:t>【需求】</w:t>
      </w:r>
    </w:p>
    <w:p w14:paraId="3B4A0A61">
      <w:pPr>
        <w:ind w:firstLine="420" w:firstLineChars="200"/>
      </w:pPr>
      <w:r>
        <w:t>头文件：ts_comm_cpm.h、mpi_cpm.h</w:t>
      </w:r>
    </w:p>
    <w:p w14:paraId="22709829">
      <w:pPr>
        <w:ind w:firstLine="420" w:firstLineChars="200"/>
      </w:pPr>
      <w:r>
        <w:t>库文件：libmpi.so</w:t>
      </w:r>
    </w:p>
    <w:p w14:paraId="5789045C">
      <w:pPr>
        <w:ind w:firstLine="420" w:firstLineChars="200"/>
      </w:pPr>
      <w:r>
        <w:t>【注意】</w:t>
      </w:r>
    </w:p>
    <w:p w14:paraId="0BC0D583">
      <w:pPr>
        <w:ind w:firstLine="420" w:firstLineChars="200"/>
      </w:pPr>
      <w:r>
        <w:t>组必须已经创建。</w:t>
      </w:r>
    </w:p>
    <w:p w14:paraId="217372F5">
      <w:pPr>
        <w:ind w:firstLine="420" w:firstLineChars="200"/>
      </w:pPr>
      <w:r>
        <w:t>【举例】</w:t>
      </w:r>
    </w:p>
    <w:p w14:paraId="1C02977C">
      <w:pPr>
        <w:ind w:firstLine="420" w:firstLineChars="200"/>
      </w:pPr>
      <w:r>
        <w:t>无</w:t>
      </w:r>
    </w:p>
    <w:p w14:paraId="7FAB94F2">
      <w:pPr>
        <w:ind w:firstLine="420" w:firstLineChars="200"/>
      </w:pPr>
      <w:r>
        <w:t>【相关主题】</w:t>
      </w:r>
    </w:p>
    <w:p w14:paraId="34B01E47">
      <w:pPr>
        <w:ind w:firstLine="420" w:firstLineChars="200"/>
      </w:pPr>
      <w:r>
        <w:t>无</w:t>
      </w:r>
    </w:p>
    <w:p w14:paraId="6ED67E2F">
      <w:pPr>
        <w:pStyle w:val="9"/>
      </w:pPr>
      <w:bookmarkStart w:id="2158" w:name="_Toc1777695973"/>
      <w:bookmarkStart w:id="2159" w:name="_Toc1303486504"/>
      <w:bookmarkStart w:id="2160" w:name="_Toc1268325766"/>
      <w:bookmarkStart w:id="2161" w:name="_Toc181414237"/>
      <w:r>
        <w:t>TS_MPI_CPM_SetGrpAttr</w:t>
      </w:r>
      <w:bookmarkEnd w:id="2158"/>
      <w:bookmarkEnd w:id="2159"/>
      <w:bookmarkEnd w:id="2160"/>
      <w:bookmarkEnd w:id="2161"/>
      <w:r>
        <w:t xml:space="preserve"> </w:t>
      </w:r>
    </w:p>
    <w:p w14:paraId="76CF4F15">
      <w:pPr>
        <w:ind w:firstLine="420" w:firstLineChars="200"/>
      </w:pPr>
      <w:r>
        <w:t>【描述】</w:t>
      </w:r>
    </w:p>
    <w:p w14:paraId="2D414CAC">
      <w:pPr>
        <w:ind w:firstLine="420" w:firstLineChars="200"/>
      </w:pPr>
      <w:r>
        <w:t>设置CPM GROUP 中设置属性。</w:t>
      </w:r>
    </w:p>
    <w:p w14:paraId="57FE7169">
      <w:pPr>
        <w:ind w:firstLine="420" w:firstLineChars="200"/>
      </w:pPr>
      <w:r>
        <w:t>【语法】</w:t>
      </w:r>
    </w:p>
    <w:p w14:paraId="0FFBD3FE">
      <w:pPr>
        <w:ind w:firstLine="360" w:firstLineChars="200"/>
        <w:rPr>
          <w:sz w:val="18"/>
        </w:rPr>
      </w:pPr>
      <w:r>
        <w:rPr>
          <w:sz w:val="18"/>
        </w:rPr>
        <w:t>TS_S32 TS_MPI_CPM_SetGrpAttr(CPM_GRP CPMGrp, CPM_GRP_ATTR_S *pstGrpAttr);</w:t>
      </w:r>
    </w:p>
    <w:p w14:paraId="5072E62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6492"/>
        <w:gridCol w:w="1623"/>
      </w:tblGrid>
      <w:tr w14:paraId="78D79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1" w:type="pct"/>
            <w:shd w:val="clear" w:color="auto" w:fill="D8D8D8" w:themeFill="background1" w:themeFillShade="D9"/>
            <w:vAlign w:val="center"/>
          </w:tcPr>
          <w:p w14:paraId="453D7E98">
            <w:r>
              <w:t>参数名称</w:t>
            </w:r>
          </w:p>
        </w:tc>
        <w:tc>
          <w:tcPr>
            <w:tcW w:w="3215" w:type="pct"/>
            <w:shd w:val="clear" w:color="auto" w:fill="D8D8D8" w:themeFill="background1" w:themeFillShade="D9"/>
            <w:vAlign w:val="center"/>
          </w:tcPr>
          <w:p w14:paraId="4BC0FFAD">
            <w:r>
              <w:t>描述</w:t>
            </w:r>
          </w:p>
        </w:tc>
        <w:tc>
          <w:tcPr>
            <w:tcW w:w="804" w:type="pct"/>
            <w:shd w:val="clear" w:color="auto" w:fill="D8D8D8" w:themeFill="background1" w:themeFillShade="D9"/>
            <w:vAlign w:val="center"/>
          </w:tcPr>
          <w:p w14:paraId="4655AE78">
            <w:r>
              <w:t>输入/输出</w:t>
            </w:r>
          </w:p>
        </w:tc>
      </w:tr>
      <w:tr w14:paraId="534A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58F7BB17">
            <w:r>
              <w:t>CPMGrp</w:t>
            </w:r>
          </w:p>
        </w:tc>
        <w:tc>
          <w:tcPr>
            <w:tcW w:w="3215" w:type="pct"/>
            <w:vAlign w:val="center"/>
          </w:tcPr>
          <w:p w14:paraId="3313DEAB">
            <w:pPr>
              <w:rPr>
                <w:szCs w:val="21"/>
              </w:rPr>
            </w:pPr>
            <w:r>
              <w:rPr>
                <w:szCs w:val="21"/>
              </w:rPr>
              <w:t>CPM GROUP 号。</w:t>
            </w:r>
          </w:p>
        </w:tc>
        <w:tc>
          <w:tcPr>
            <w:tcW w:w="804" w:type="pct"/>
            <w:vAlign w:val="center"/>
          </w:tcPr>
          <w:p w14:paraId="52C15744">
            <w:r>
              <w:t>输入</w:t>
            </w:r>
          </w:p>
        </w:tc>
      </w:tr>
      <w:tr w14:paraId="75AD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5167CD40">
            <w:r>
              <w:t>pstGrpAttr</w:t>
            </w:r>
          </w:p>
        </w:tc>
        <w:tc>
          <w:tcPr>
            <w:tcW w:w="3215" w:type="pct"/>
            <w:vAlign w:val="center"/>
          </w:tcPr>
          <w:p w14:paraId="4E7FE42C">
            <w:r>
              <w:t>CPM GROUP属性指针，设置动态属性变量。</w:t>
            </w:r>
          </w:p>
        </w:tc>
        <w:tc>
          <w:tcPr>
            <w:tcW w:w="804" w:type="pct"/>
            <w:vAlign w:val="center"/>
          </w:tcPr>
          <w:p w14:paraId="04B1D243">
            <w:r>
              <w:t>输入</w:t>
            </w:r>
          </w:p>
        </w:tc>
      </w:tr>
    </w:tbl>
    <w:p w14:paraId="327B4507">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FA7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2EA73DB">
            <w:r>
              <w:t>返回值</w:t>
            </w:r>
          </w:p>
        </w:tc>
        <w:tc>
          <w:tcPr>
            <w:tcW w:w="2501" w:type="pct"/>
            <w:shd w:val="clear" w:color="auto" w:fill="D8D8D8" w:themeFill="background1" w:themeFillShade="D9"/>
            <w:vAlign w:val="center"/>
          </w:tcPr>
          <w:p w14:paraId="4B402148">
            <w:r>
              <w:t>描述</w:t>
            </w:r>
          </w:p>
        </w:tc>
      </w:tr>
      <w:tr w14:paraId="6AE25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74FF89D">
            <w:r>
              <w:t>0</w:t>
            </w:r>
          </w:p>
        </w:tc>
        <w:tc>
          <w:tcPr>
            <w:tcW w:w="2501" w:type="pct"/>
            <w:vAlign w:val="center"/>
          </w:tcPr>
          <w:p w14:paraId="7BB06F58">
            <w:r>
              <w:t>成功。</w:t>
            </w:r>
          </w:p>
        </w:tc>
      </w:tr>
      <w:tr w14:paraId="57A10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97A81AD">
            <w:r>
              <w:t>非 0</w:t>
            </w:r>
          </w:p>
        </w:tc>
        <w:tc>
          <w:tcPr>
            <w:tcW w:w="2501" w:type="pct"/>
            <w:vAlign w:val="center"/>
          </w:tcPr>
          <w:p w14:paraId="760F74A7">
            <w:r>
              <w:t>失败，参见</w:t>
            </w:r>
            <w:r>
              <w:fldChar w:fldCharType="begin"/>
            </w:r>
            <w:r>
              <w:instrText xml:space="preserve"> HYPERLINK \l "_bookmark1575" </w:instrText>
            </w:r>
            <w:r>
              <w:fldChar w:fldCharType="separate"/>
            </w:r>
            <w:r>
              <w:rPr>
                <w:color w:val="0000FF"/>
              </w:rPr>
              <w:t>错误码</w:t>
            </w:r>
            <w:r>
              <w:rPr>
                <w:color w:val="0000FF"/>
              </w:rPr>
              <w:fldChar w:fldCharType="end"/>
            </w:r>
            <w:r>
              <w:t>。</w:t>
            </w:r>
          </w:p>
        </w:tc>
      </w:tr>
    </w:tbl>
    <w:p w14:paraId="5256FEBD">
      <w:pPr>
        <w:ind w:firstLine="420" w:firstLineChars="200"/>
      </w:pPr>
      <w:r>
        <w:t>【需求】</w:t>
      </w:r>
    </w:p>
    <w:p w14:paraId="5FE50094">
      <w:pPr>
        <w:ind w:firstLine="420" w:firstLineChars="200"/>
      </w:pPr>
      <w:r>
        <w:t>头文件：ts_comm_cpm.h、mpi_cpm.h</w:t>
      </w:r>
    </w:p>
    <w:p w14:paraId="62824EAC">
      <w:pPr>
        <w:ind w:firstLine="420" w:firstLineChars="200"/>
      </w:pPr>
      <w:r>
        <w:t>库文件：libmpi.so</w:t>
      </w:r>
    </w:p>
    <w:p w14:paraId="48634810">
      <w:pPr>
        <w:ind w:firstLine="420" w:firstLineChars="200"/>
      </w:pPr>
      <w:r>
        <w:t>【注意】</w:t>
      </w:r>
    </w:p>
    <w:p w14:paraId="3CB7395E">
      <w:pPr>
        <w:ind w:firstLine="420" w:firstLineChars="200"/>
      </w:pPr>
      <w:r>
        <w:t>组必须已经创建。</w:t>
      </w:r>
    </w:p>
    <w:p w14:paraId="643176BA">
      <w:pPr>
        <w:ind w:firstLine="420" w:firstLineChars="200"/>
      </w:pPr>
      <w:r>
        <w:t>【举例】</w:t>
      </w:r>
    </w:p>
    <w:p w14:paraId="0971449A">
      <w:pPr>
        <w:ind w:firstLine="420" w:firstLineChars="200"/>
      </w:pPr>
      <w:r>
        <w:t>无</w:t>
      </w:r>
    </w:p>
    <w:p w14:paraId="5C4F6E60">
      <w:pPr>
        <w:ind w:firstLine="420" w:firstLineChars="200"/>
      </w:pPr>
      <w:r>
        <w:t>【相关主题】</w:t>
      </w:r>
    </w:p>
    <w:p w14:paraId="10FB199C">
      <w:pPr>
        <w:ind w:firstLine="420" w:firstLineChars="200"/>
      </w:pPr>
      <w:r>
        <w:t>无</w:t>
      </w:r>
    </w:p>
    <w:p w14:paraId="5B7A5ECF">
      <w:pPr>
        <w:pStyle w:val="9"/>
      </w:pPr>
      <w:bookmarkStart w:id="2162" w:name="_Toc1646245640"/>
      <w:bookmarkStart w:id="2163" w:name="_Toc1306509252"/>
      <w:bookmarkStart w:id="2164" w:name="_Toc1433511644"/>
      <w:bookmarkStart w:id="2165" w:name="_Toc935365294"/>
      <w:r>
        <w:t>TS_MPI_CPM_Unregister</w:t>
      </w:r>
      <w:bookmarkEnd w:id="2162"/>
      <w:bookmarkEnd w:id="2163"/>
      <w:bookmarkEnd w:id="2164"/>
      <w:bookmarkEnd w:id="2165"/>
      <w:r>
        <w:t xml:space="preserve"> </w:t>
      </w:r>
    </w:p>
    <w:p w14:paraId="1F0C3308">
      <w:pPr>
        <w:ind w:firstLine="420" w:firstLineChars="200"/>
      </w:pPr>
      <w:r>
        <w:t>【描述】</w:t>
      </w:r>
    </w:p>
    <w:p w14:paraId="2B525C9F">
      <w:pPr>
        <w:ind w:firstLine="420" w:firstLineChars="200"/>
      </w:pPr>
      <w:r>
        <w:t>注销CPM GROUP 中的计算处理接口上下文。</w:t>
      </w:r>
    </w:p>
    <w:p w14:paraId="7F05D34C">
      <w:pPr>
        <w:ind w:firstLine="420" w:firstLineChars="200"/>
      </w:pPr>
      <w:r>
        <w:t>【语法】</w:t>
      </w:r>
    </w:p>
    <w:p w14:paraId="7D2A5E96">
      <w:pPr>
        <w:spacing w:before="1"/>
        <w:ind w:left="1836"/>
        <w:rPr>
          <w:sz w:val="18"/>
        </w:rPr>
      </w:pPr>
      <w:r>
        <w:rPr>
          <w:sz w:val="18"/>
        </w:rPr>
        <w:t>TS_S32 TS_MPI_CPM_Unregister(CPM_GRP CPMGrp);</w:t>
      </w:r>
    </w:p>
    <w:p w14:paraId="4E00FDEB">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6492"/>
        <w:gridCol w:w="1623"/>
      </w:tblGrid>
      <w:tr w14:paraId="7B4C9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1" w:type="pct"/>
            <w:shd w:val="clear" w:color="auto" w:fill="D8D8D8" w:themeFill="background1" w:themeFillShade="D9"/>
            <w:vAlign w:val="center"/>
          </w:tcPr>
          <w:p w14:paraId="16AFC20F">
            <w:r>
              <w:t>参数名称</w:t>
            </w:r>
          </w:p>
        </w:tc>
        <w:tc>
          <w:tcPr>
            <w:tcW w:w="3215" w:type="pct"/>
            <w:shd w:val="clear" w:color="auto" w:fill="D8D8D8" w:themeFill="background1" w:themeFillShade="D9"/>
            <w:vAlign w:val="center"/>
          </w:tcPr>
          <w:p w14:paraId="5D3D2031">
            <w:r>
              <w:t>描述</w:t>
            </w:r>
          </w:p>
        </w:tc>
        <w:tc>
          <w:tcPr>
            <w:tcW w:w="804" w:type="pct"/>
            <w:shd w:val="clear" w:color="auto" w:fill="D8D8D8" w:themeFill="background1" w:themeFillShade="D9"/>
            <w:vAlign w:val="center"/>
          </w:tcPr>
          <w:p w14:paraId="74F71258">
            <w:r>
              <w:t>输入/输出</w:t>
            </w:r>
          </w:p>
        </w:tc>
      </w:tr>
      <w:tr w14:paraId="69C5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75E62D75">
            <w:r>
              <w:t>CPMGrp</w:t>
            </w:r>
          </w:p>
        </w:tc>
        <w:tc>
          <w:tcPr>
            <w:tcW w:w="3215" w:type="pct"/>
            <w:vAlign w:val="center"/>
          </w:tcPr>
          <w:p w14:paraId="62E95F9B">
            <w:pPr>
              <w:rPr>
                <w:szCs w:val="21"/>
              </w:rPr>
            </w:pPr>
            <w:r>
              <w:rPr>
                <w:szCs w:val="21"/>
              </w:rPr>
              <w:t>CPM GROUP 号。</w:t>
            </w:r>
          </w:p>
        </w:tc>
        <w:tc>
          <w:tcPr>
            <w:tcW w:w="804" w:type="pct"/>
            <w:vAlign w:val="center"/>
          </w:tcPr>
          <w:p w14:paraId="16DD2B43">
            <w:r>
              <w:t>输入</w:t>
            </w:r>
          </w:p>
        </w:tc>
      </w:tr>
    </w:tbl>
    <w:p w14:paraId="5DE31BAC">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B7D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80109A3">
            <w:r>
              <w:t>返回值</w:t>
            </w:r>
          </w:p>
        </w:tc>
        <w:tc>
          <w:tcPr>
            <w:tcW w:w="2501" w:type="pct"/>
            <w:shd w:val="clear" w:color="auto" w:fill="D8D8D8" w:themeFill="background1" w:themeFillShade="D9"/>
            <w:vAlign w:val="center"/>
          </w:tcPr>
          <w:p w14:paraId="01DE5B23">
            <w:r>
              <w:t>描述</w:t>
            </w:r>
          </w:p>
        </w:tc>
      </w:tr>
      <w:tr w14:paraId="5A295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F0CF146">
            <w:r>
              <w:t>0</w:t>
            </w:r>
          </w:p>
        </w:tc>
        <w:tc>
          <w:tcPr>
            <w:tcW w:w="2501" w:type="pct"/>
            <w:vAlign w:val="center"/>
          </w:tcPr>
          <w:p w14:paraId="32950236">
            <w:r>
              <w:t>成功。</w:t>
            </w:r>
          </w:p>
        </w:tc>
      </w:tr>
      <w:tr w14:paraId="64E3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C5AC630">
            <w:r>
              <w:t>非 0</w:t>
            </w:r>
          </w:p>
        </w:tc>
        <w:tc>
          <w:tcPr>
            <w:tcW w:w="2501" w:type="pct"/>
            <w:vAlign w:val="center"/>
          </w:tcPr>
          <w:p w14:paraId="4A33324E">
            <w:r>
              <w:t>失败，参见</w:t>
            </w:r>
            <w:r>
              <w:fldChar w:fldCharType="begin"/>
            </w:r>
            <w:r>
              <w:instrText xml:space="preserve"> HYPERLINK \l "_bookmark1575" </w:instrText>
            </w:r>
            <w:r>
              <w:fldChar w:fldCharType="separate"/>
            </w:r>
            <w:r>
              <w:rPr>
                <w:color w:val="0000FF"/>
              </w:rPr>
              <w:t>错误码</w:t>
            </w:r>
            <w:r>
              <w:rPr>
                <w:color w:val="0000FF"/>
              </w:rPr>
              <w:fldChar w:fldCharType="end"/>
            </w:r>
            <w:r>
              <w:t>。</w:t>
            </w:r>
          </w:p>
        </w:tc>
      </w:tr>
    </w:tbl>
    <w:p w14:paraId="7321E177">
      <w:pPr>
        <w:ind w:firstLine="420" w:firstLineChars="200"/>
      </w:pPr>
      <w:r>
        <w:t>【需求】</w:t>
      </w:r>
    </w:p>
    <w:p w14:paraId="1D87D440">
      <w:pPr>
        <w:ind w:firstLine="420" w:firstLineChars="200"/>
      </w:pPr>
      <w:r>
        <w:t>头文件：ts_comm_cpm.h、mpi_cpm.h</w:t>
      </w:r>
    </w:p>
    <w:p w14:paraId="15AEFF8D">
      <w:pPr>
        <w:ind w:firstLine="420" w:firstLineChars="200"/>
      </w:pPr>
      <w:r>
        <w:t>库文件：libmpi.so</w:t>
      </w:r>
    </w:p>
    <w:p w14:paraId="01CE34FC">
      <w:pPr>
        <w:ind w:firstLine="420" w:firstLineChars="200"/>
      </w:pPr>
      <w:r>
        <w:t>【注意】</w:t>
      </w:r>
    </w:p>
    <w:p w14:paraId="4E1927EC">
      <w:pPr>
        <w:ind w:firstLine="420" w:firstLineChars="200"/>
      </w:pPr>
      <w:r>
        <w:t>组必须已经创建。</w:t>
      </w:r>
    </w:p>
    <w:p w14:paraId="7C21F9E3">
      <w:pPr>
        <w:ind w:firstLine="420" w:firstLineChars="200"/>
      </w:pPr>
      <w:r>
        <w:t>【举例】</w:t>
      </w:r>
    </w:p>
    <w:p w14:paraId="64A5482C">
      <w:pPr>
        <w:ind w:firstLine="420" w:firstLineChars="200"/>
      </w:pPr>
      <w:r>
        <w:t>无</w:t>
      </w:r>
    </w:p>
    <w:p w14:paraId="72DB44FC">
      <w:pPr>
        <w:ind w:firstLine="420" w:firstLineChars="200"/>
      </w:pPr>
      <w:r>
        <w:t>【相关主题】</w:t>
      </w:r>
    </w:p>
    <w:p w14:paraId="40F9C608">
      <w:pPr>
        <w:ind w:firstLine="420" w:firstLineChars="200"/>
      </w:pPr>
      <w:r>
        <w:t>无</w:t>
      </w:r>
    </w:p>
    <w:p w14:paraId="23FA43AA">
      <w:pPr>
        <w:pStyle w:val="9"/>
      </w:pPr>
      <w:bookmarkStart w:id="2166" w:name="_Toc2144897791"/>
      <w:bookmarkStart w:id="2167" w:name="_Toc259557953"/>
      <w:bookmarkStart w:id="2168" w:name="_Toc277189335"/>
      <w:bookmarkStart w:id="2169" w:name="_Toc1834471326"/>
      <w:r>
        <w:t>TS_MPI_CPM_SetParam</w:t>
      </w:r>
      <w:bookmarkEnd w:id="2166"/>
      <w:bookmarkEnd w:id="2167"/>
      <w:bookmarkEnd w:id="2168"/>
      <w:bookmarkEnd w:id="2169"/>
      <w:r>
        <w:t xml:space="preserve"> </w:t>
      </w:r>
    </w:p>
    <w:p w14:paraId="680B83C5">
      <w:pPr>
        <w:ind w:firstLine="420" w:firstLineChars="200"/>
      </w:pPr>
      <w:r>
        <w:t>【描述】</w:t>
      </w:r>
    </w:p>
    <w:p w14:paraId="73262474">
      <w:pPr>
        <w:ind w:firstLine="420" w:firstLineChars="200"/>
      </w:pPr>
      <w:r>
        <w:t>设置CPM计算处理接口的参数。</w:t>
      </w:r>
    </w:p>
    <w:p w14:paraId="44024115">
      <w:pPr>
        <w:ind w:firstLine="420" w:firstLineChars="200"/>
      </w:pPr>
      <w:r>
        <w:t>【语法】</w:t>
      </w:r>
    </w:p>
    <w:p w14:paraId="2CADA53D">
      <w:pPr>
        <w:ind w:firstLine="360" w:firstLineChars="200"/>
        <w:rPr>
          <w:sz w:val="18"/>
        </w:rPr>
      </w:pPr>
      <w:r>
        <w:rPr>
          <w:sz w:val="18"/>
        </w:rPr>
        <w:t>TS_S32 TS_MPI_CPM_SetParam(CPM_GRP CPMGrp, TS_VOID *pParam);</w:t>
      </w:r>
    </w:p>
    <w:p w14:paraId="28D8FC60">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6492"/>
        <w:gridCol w:w="1623"/>
      </w:tblGrid>
      <w:tr w14:paraId="21F26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1" w:type="pct"/>
            <w:shd w:val="clear" w:color="auto" w:fill="D8D8D8" w:themeFill="background1" w:themeFillShade="D9"/>
            <w:vAlign w:val="center"/>
          </w:tcPr>
          <w:p w14:paraId="76468398">
            <w:r>
              <w:t>参数名称</w:t>
            </w:r>
          </w:p>
        </w:tc>
        <w:tc>
          <w:tcPr>
            <w:tcW w:w="3215" w:type="pct"/>
            <w:shd w:val="clear" w:color="auto" w:fill="D8D8D8" w:themeFill="background1" w:themeFillShade="D9"/>
            <w:vAlign w:val="center"/>
          </w:tcPr>
          <w:p w14:paraId="18260818">
            <w:r>
              <w:t>描述</w:t>
            </w:r>
          </w:p>
        </w:tc>
        <w:tc>
          <w:tcPr>
            <w:tcW w:w="804" w:type="pct"/>
            <w:shd w:val="clear" w:color="auto" w:fill="D8D8D8" w:themeFill="background1" w:themeFillShade="D9"/>
            <w:vAlign w:val="center"/>
          </w:tcPr>
          <w:p w14:paraId="18904CD8">
            <w:r>
              <w:t>输入/输出</w:t>
            </w:r>
          </w:p>
        </w:tc>
      </w:tr>
      <w:tr w14:paraId="7E0B2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5B4724A4">
            <w:r>
              <w:t>CPMGrp</w:t>
            </w:r>
          </w:p>
        </w:tc>
        <w:tc>
          <w:tcPr>
            <w:tcW w:w="3215" w:type="pct"/>
            <w:vAlign w:val="center"/>
          </w:tcPr>
          <w:p w14:paraId="3F54D680">
            <w:pPr>
              <w:rPr>
                <w:szCs w:val="21"/>
              </w:rPr>
            </w:pPr>
            <w:r>
              <w:rPr>
                <w:szCs w:val="21"/>
              </w:rPr>
              <w:t>CPM GROUP 号。</w:t>
            </w:r>
          </w:p>
        </w:tc>
        <w:tc>
          <w:tcPr>
            <w:tcW w:w="804" w:type="pct"/>
            <w:vAlign w:val="center"/>
          </w:tcPr>
          <w:p w14:paraId="4F8B7B34">
            <w:r>
              <w:t>输入</w:t>
            </w:r>
          </w:p>
        </w:tc>
      </w:tr>
      <w:tr w14:paraId="1974B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10068984">
            <w:r>
              <w:t>pParam</w:t>
            </w:r>
          </w:p>
        </w:tc>
        <w:tc>
          <w:tcPr>
            <w:tcW w:w="3215" w:type="pct"/>
            <w:vAlign w:val="center"/>
          </w:tcPr>
          <w:p w14:paraId="3B29C662">
            <w:r>
              <w:t>设置CPM GROUP计算处理接口的参数指针。</w:t>
            </w:r>
          </w:p>
        </w:tc>
        <w:tc>
          <w:tcPr>
            <w:tcW w:w="804" w:type="pct"/>
            <w:vAlign w:val="center"/>
          </w:tcPr>
          <w:p w14:paraId="35D6D55B">
            <w:r>
              <w:t>输入</w:t>
            </w:r>
          </w:p>
        </w:tc>
      </w:tr>
    </w:tbl>
    <w:p w14:paraId="3188E42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F922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AC64B32">
            <w:r>
              <w:t>返回值</w:t>
            </w:r>
          </w:p>
        </w:tc>
        <w:tc>
          <w:tcPr>
            <w:tcW w:w="2501" w:type="pct"/>
            <w:shd w:val="clear" w:color="auto" w:fill="D8D8D8" w:themeFill="background1" w:themeFillShade="D9"/>
            <w:vAlign w:val="center"/>
          </w:tcPr>
          <w:p w14:paraId="77589911">
            <w:r>
              <w:t>描述</w:t>
            </w:r>
          </w:p>
        </w:tc>
      </w:tr>
      <w:tr w14:paraId="61556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1EB8675">
            <w:r>
              <w:t>0</w:t>
            </w:r>
          </w:p>
        </w:tc>
        <w:tc>
          <w:tcPr>
            <w:tcW w:w="2501" w:type="pct"/>
            <w:vAlign w:val="center"/>
          </w:tcPr>
          <w:p w14:paraId="28985B3F">
            <w:r>
              <w:t>成功。</w:t>
            </w:r>
          </w:p>
        </w:tc>
      </w:tr>
      <w:tr w14:paraId="52C0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C2132EF">
            <w:r>
              <w:t>非 0</w:t>
            </w:r>
          </w:p>
        </w:tc>
        <w:tc>
          <w:tcPr>
            <w:tcW w:w="2501" w:type="pct"/>
            <w:vAlign w:val="center"/>
          </w:tcPr>
          <w:p w14:paraId="3937DDD5">
            <w:r>
              <w:t>失败，参见</w:t>
            </w:r>
            <w:r>
              <w:fldChar w:fldCharType="begin"/>
            </w:r>
            <w:r>
              <w:instrText xml:space="preserve"> HYPERLINK \l "_bookmark1575" </w:instrText>
            </w:r>
            <w:r>
              <w:fldChar w:fldCharType="separate"/>
            </w:r>
            <w:r>
              <w:rPr>
                <w:color w:val="0000FF"/>
              </w:rPr>
              <w:t>错误码</w:t>
            </w:r>
            <w:r>
              <w:rPr>
                <w:color w:val="0000FF"/>
              </w:rPr>
              <w:fldChar w:fldCharType="end"/>
            </w:r>
            <w:r>
              <w:t>。</w:t>
            </w:r>
          </w:p>
        </w:tc>
      </w:tr>
    </w:tbl>
    <w:p w14:paraId="565D55FA">
      <w:pPr>
        <w:ind w:firstLine="420" w:firstLineChars="200"/>
      </w:pPr>
      <w:r>
        <w:t>【需求】</w:t>
      </w:r>
    </w:p>
    <w:p w14:paraId="68D789B9">
      <w:pPr>
        <w:ind w:firstLine="420" w:firstLineChars="200"/>
      </w:pPr>
      <w:r>
        <w:t>头文件：ts_comm_cpm.h、mpi_cpm.h</w:t>
      </w:r>
    </w:p>
    <w:p w14:paraId="665A9C4D">
      <w:pPr>
        <w:ind w:firstLine="420" w:firstLineChars="200"/>
      </w:pPr>
      <w:r>
        <w:t>库文件：libmpi.so</w:t>
      </w:r>
    </w:p>
    <w:p w14:paraId="757304E5">
      <w:pPr>
        <w:ind w:firstLine="420" w:firstLineChars="200"/>
      </w:pPr>
      <w:r>
        <w:t>【注意】</w:t>
      </w:r>
    </w:p>
    <w:p w14:paraId="10F0B34B">
      <w:pPr>
        <w:ind w:firstLine="420" w:firstLineChars="200"/>
      </w:pPr>
      <w:r>
        <w:t>组必须已经创建。</w:t>
      </w:r>
    </w:p>
    <w:p w14:paraId="74B48477">
      <w:pPr>
        <w:ind w:firstLine="420" w:firstLineChars="200"/>
      </w:pPr>
      <w:r>
        <w:t>【举例】</w:t>
      </w:r>
    </w:p>
    <w:p w14:paraId="7B8C37C4">
      <w:pPr>
        <w:ind w:firstLine="420" w:firstLineChars="200"/>
      </w:pPr>
      <w:r>
        <w:t>无</w:t>
      </w:r>
    </w:p>
    <w:p w14:paraId="311820D5">
      <w:pPr>
        <w:ind w:firstLine="420" w:firstLineChars="200"/>
      </w:pPr>
      <w:r>
        <w:t>【相关主题】</w:t>
      </w:r>
    </w:p>
    <w:p w14:paraId="6CACA07E">
      <w:pPr>
        <w:ind w:firstLine="420" w:firstLineChars="200"/>
      </w:pPr>
      <w:r>
        <w:t>无</w:t>
      </w:r>
    </w:p>
    <w:p w14:paraId="03BC9759">
      <w:pPr>
        <w:pStyle w:val="9"/>
      </w:pPr>
      <w:bookmarkStart w:id="2170" w:name="_Toc398106877"/>
      <w:bookmarkStart w:id="2171" w:name="_Toc2045427683"/>
      <w:bookmarkStart w:id="2172" w:name="_Toc498526597"/>
      <w:bookmarkStart w:id="2173" w:name="_Toc1267981733"/>
      <w:r>
        <w:t>TS_MPI_CPM_GetParam</w:t>
      </w:r>
      <w:bookmarkEnd w:id="2170"/>
      <w:bookmarkEnd w:id="2171"/>
      <w:bookmarkEnd w:id="2172"/>
      <w:bookmarkEnd w:id="2173"/>
      <w:r>
        <w:t xml:space="preserve"> </w:t>
      </w:r>
    </w:p>
    <w:p w14:paraId="3DDA866C">
      <w:pPr>
        <w:ind w:firstLine="420" w:firstLineChars="200"/>
      </w:pPr>
      <w:r>
        <w:t>【描述】</w:t>
      </w:r>
    </w:p>
    <w:p w14:paraId="41329239">
      <w:pPr>
        <w:ind w:firstLine="420" w:firstLineChars="200"/>
      </w:pPr>
      <w:r>
        <w:t>获取CPM计算处理接口的参数。</w:t>
      </w:r>
    </w:p>
    <w:p w14:paraId="4D5F1AEE">
      <w:pPr>
        <w:ind w:firstLine="420" w:firstLineChars="200"/>
      </w:pPr>
      <w:r>
        <w:t>【语法】</w:t>
      </w:r>
    </w:p>
    <w:p w14:paraId="7991AF62">
      <w:pPr>
        <w:ind w:firstLine="420" w:firstLineChars="200"/>
      </w:pPr>
      <w:r>
        <w:t>TS_S32 TS_MPI_CPM_GetParam (CPM_GRP CPMGrp, TS_VOID *pParam);</w:t>
      </w:r>
    </w:p>
    <w:p w14:paraId="1DD484E2">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6492"/>
        <w:gridCol w:w="1623"/>
      </w:tblGrid>
      <w:tr w14:paraId="6375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1" w:type="pct"/>
            <w:shd w:val="clear" w:color="auto" w:fill="D8D8D8" w:themeFill="background1" w:themeFillShade="D9"/>
            <w:vAlign w:val="center"/>
          </w:tcPr>
          <w:p w14:paraId="7788E155">
            <w:r>
              <w:t>参数名称</w:t>
            </w:r>
          </w:p>
        </w:tc>
        <w:tc>
          <w:tcPr>
            <w:tcW w:w="3215" w:type="pct"/>
            <w:shd w:val="clear" w:color="auto" w:fill="D8D8D8" w:themeFill="background1" w:themeFillShade="D9"/>
            <w:vAlign w:val="center"/>
          </w:tcPr>
          <w:p w14:paraId="726BEE75">
            <w:r>
              <w:t>描述</w:t>
            </w:r>
          </w:p>
        </w:tc>
        <w:tc>
          <w:tcPr>
            <w:tcW w:w="804" w:type="pct"/>
            <w:shd w:val="clear" w:color="auto" w:fill="D8D8D8" w:themeFill="background1" w:themeFillShade="D9"/>
            <w:vAlign w:val="center"/>
          </w:tcPr>
          <w:p w14:paraId="4C0B4057">
            <w:r>
              <w:t>输入/输出</w:t>
            </w:r>
          </w:p>
        </w:tc>
      </w:tr>
      <w:tr w14:paraId="494DF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63A9D43C">
            <w:r>
              <w:t>CPMGrp</w:t>
            </w:r>
          </w:p>
        </w:tc>
        <w:tc>
          <w:tcPr>
            <w:tcW w:w="3215" w:type="pct"/>
            <w:vAlign w:val="center"/>
          </w:tcPr>
          <w:p w14:paraId="2FB0C87D">
            <w:pPr>
              <w:rPr>
                <w:szCs w:val="21"/>
              </w:rPr>
            </w:pPr>
            <w:r>
              <w:rPr>
                <w:szCs w:val="21"/>
              </w:rPr>
              <w:t>CPM GROUP 号。</w:t>
            </w:r>
          </w:p>
        </w:tc>
        <w:tc>
          <w:tcPr>
            <w:tcW w:w="804" w:type="pct"/>
            <w:vAlign w:val="center"/>
          </w:tcPr>
          <w:p w14:paraId="524ADA22">
            <w:r>
              <w:t>输入</w:t>
            </w:r>
          </w:p>
        </w:tc>
      </w:tr>
      <w:tr w14:paraId="1BDF7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34CD9C05">
            <w:r>
              <w:t>pParam</w:t>
            </w:r>
          </w:p>
        </w:tc>
        <w:tc>
          <w:tcPr>
            <w:tcW w:w="3215" w:type="pct"/>
            <w:vAlign w:val="center"/>
          </w:tcPr>
          <w:p w14:paraId="152D3D8D">
            <w:r>
              <w:t>获取CPM GROUP计算处理接口参数的指针。</w:t>
            </w:r>
          </w:p>
        </w:tc>
        <w:tc>
          <w:tcPr>
            <w:tcW w:w="804" w:type="pct"/>
            <w:vAlign w:val="center"/>
          </w:tcPr>
          <w:p w14:paraId="25D80F02">
            <w:r>
              <w:t>输入</w:t>
            </w:r>
          </w:p>
        </w:tc>
      </w:tr>
    </w:tbl>
    <w:p w14:paraId="24485CC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FDE0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CCA99F0">
            <w:r>
              <w:t>返回值</w:t>
            </w:r>
          </w:p>
        </w:tc>
        <w:tc>
          <w:tcPr>
            <w:tcW w:w="2501" w:type="pct"/>
            <w:shd w:val="clear" w:color="auto" w:fill="D8D8D8" w:themeFill="background1" w:themeFillShade="D9"/>
            <w:vAlign w:val="center"/>
          </w:tcPr>
          <w:p w14:paraId="32C7D60D">
            <w:r>
              <w:t>描述</w:t>
            </w:r>
          </w:p>
        </w:tc>
      </w:tr>
      <w:tr w14:paraId="2E65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863D8C6">
            <w:r>
              <w:t>0</w:t>
            </w:r>
          </w:p>
        </w:tc>
        <w:tc>
          <w:tcPr>
            <w:tcW w:w="2501" w:type="pct"/>
            <w:vAlign w:val="center"/>
          </w:tcPr>
          <w:p w14:paraId="2B1926F5">
            <w:r>
              <w:t>成功。</w:t>
            </w:r>
          </w:p>
        </w:tc>
      </w:tr>
      <w:tr w14:paraId="59A5A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23D3DD8">
            <w:r>
              <w:t>非 0</w:t>
            </w:r>
          </w:p>
        </w:tc>
        <w:tc>
          <w:tcPr>
            <w:tcW w:w="2501" w:type="pct"/>
            <w:vAlign w:val="center"/>
          </w:tcPr>
          <w:p w14:paraId="21A9574E">
            <w:r>
              <w:t>失败，参见</w:t>
            </w:r>
            <w:r>
              <w:fldChar w:fldCharType="begin"/>
            </w:r>
            <w:r>
              <w:instrText xml:space="preserve"> HYPERLINK \l "_bookmark1575" </w:instrText>
            </w:r>
            <w:r>
              <w:fldChar w:fldCharType="separate"/>
            </w:r>
            <w:r>
              <w:rPr>
                <w:color w:val="0000FF"/>
              </w:rPr>
              <w:t>错误码</w:t>
            </w:r>
            <w:r>
              <w:rPr>
                <w:color w:val="0000FF"/>
              </w:rPr>
              <w:fldChar w:fldCharType="end"/>
            </w:r>
            <w:r>
              <w:t>。</w:t>
            </w:r>
          </w:p>
        </w:tc>
      </w:tr>
    </w:tbl>
    <w:p w14:paraId="0A95676E">
      <w:pPr>
        <w:ind w:firstLine="420" w:firstLineChars="200"/>
      </w:pPr>
      <w:r>
        <w:t>【需求】</w:t>
      </w:r>
    </w:p>
    <w:p w14:paraId="6280328C">
      <w:pPr>
        <w:ind w:firstLine="420" w:firstLineChars="200"/>
      </w:pPr>
      <w:r>
        <w:t>头文件：ts_comm_cpm.h、mpi_cpm.h</w:t>
      </w:r>
    </w:p>
    <w:p w14:paraId="6FA881E7">
      <w:pPr>
        <w:ind w:firstLine="420" w:firstLineChars="200"/>
      </w:pPr>
      <w:r>
        <w:t>库文件：libmpi.so</w:t>
      </w:r>
    </w:p>
    <w:p w14:paraId="189E5245">
      <w:pPr>
        <w:ind w:firstLine="420" w:firstLineChars="200"/>
      </w:pPr>
      <w:r>
        <w:t>【注意】</w:t>
      </w:r>
    </w:p>
    <w:p w14:paraId="169DB4E1">
      <w:pPr>
        <w:ind w:firstLine="420" w:firstLineChars="200"/>
      </w:pPr>
      <w:r>
        <w:t>组必须已经创建。</w:t>
      </w:r>
    </w:p>
    <w:p w14:paraId="483D8F2F">
      <w:pPr>
        <w:ind w:firstLine="420" w:firstLineChars="200"/>
      </w:pPr>
      <w:r>
        <w:t>【举例】</w:t>
      </w:r>
    </w:p>
    <w:p w14:paraId="102976A6">
      <w:pPr>
        <w:ind w:firstLine="420" w:firstLineChars="200"/>
      </w:pPr>
      <w:r>
        <w:t>无</w:t>
      </w:r>
    </w:p>
    <w:p w14:paraId="3CFF9432">
      <w:pPr>
        <w:ind w:firstLine="420" w:firstLineChars="200"/>
      </w:pPr>
      <w:r>
        <w:t>【相关主题】</w:t>
      </w:r>
    </w:p>
    <w:p w14:paraId="6F70A0AC">
      <w:pPr>
        <w:ind w:firstLine="420" w:firstLineChars="200"/>
      </w:pPr>
      <w:r>
        <w:t>无</w:t>
      </w:r>
    </w:p>
    <w:p w14:paraId="05F39890">
      <w:pPr>
        <w:pStyle w:val="9"/>
      </w:pPr>
      <w:bookmarkStart w:id="2174" w:name="_Toc1302658883"/>
      <w:bookmarkStart w:id="2175" w:name="_Toc1419726770"/>
      <w:bookmarkStart w:id="2176" w:name="_Toc358641707"/>
      <w:bookmarkStart w:id="2177" w:name="_Toc507345321"/>
      <w:r>
        <w:t>TS_MPI_CPM_GetResult</w:t>
      </w:r>
      <w:bookmarkEnd w:id="2174"/>
      <w:bookmarkEnd w:id="2175"/>
      <w:bookmarkEnd w:id="2176"/>
      <w:bookmarkEnd w:id="2177"/>
      <w:r>
        <w:t xml:space="preserve"> </w:t>
      </w:r>
    </w:p>
    <w:p w14:paraId="68195CFF">
      <w:pPr>
        <w:ind w:firstLine="420" w:firstLineChars="200"/>
      </w:pPr>
      <w:r>
        <w:t>【描述】</w:t>
      </w:r>
    </w:p>
    <w:p w14:paraId="3CA070BD">
      <w:pPr>
        <w:ind w:firstLine="420" w:firstLineChars="200"/>
      </w:pPr>
      <w:r>
        <w:t>获取CPM计算处理接口的结果。</w:t>
      </w:r>
    </w:p>
    <w:p w14:paraId="67BCEA4A">
      <w:pPr>
        <w:ind w:firstLine="420" w:firstLineChars="200"/>
      </w:pPr>
      <w:r>
        <w:t>【语法】</w:t>
      </w:r>
    </w:p>
    <w:p w14:paraId="592FF947">
      <w:pPr>
        <w:ind w:firstLine="420" w:firstLineChars="200"/>
      </w:pPr>
      <w:r>
        <w:t>TS_S32 TS_MPI_CPM_GetResult(CPM_GRP CPMGrp, TS_VOID *pResult);</w:t>
      </w:r>
    </w:p>
    <w:p w14:paraId="14FCB56A">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6492"/>
        <w:gridCol w:w="1623"/>
      </w:tblGrid>
      <w:tr w14:paraId="5618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1" w:type="pct"/>
            <w:shd w:val="clear" w:color="auto" w:fill="D8D8D8" w:themeFill="background1" w:themeFillShade="D9"/>
            <w:vAlign w:val="center"/>
          </w:tcPr>
          <w:p w14:paraId="4F6B1C37">
            <w:r>
              <w:t>参数名称</w:t>
            </w:r>
          </w:p>
        </w:tc>
        <w:tc>
          <w:tcPr>
            <w:tcW w:w="3215" w:type="pct"/>
            <w:shd w:val="clear" w:color="auto" w:fill="D8D8D8" w:themeFill="background1" w:themeFillShade="D9"/>
            <w:vAlign w:val="center"/>
          </w:tcPr>
          <w:p w14:paraId="44647F8F">
            <w:r>
              <w:t>描述</w:t>
            </w:r>
          </w:p>
        </w:tc>
        <w:tc>
          <w:tcPr>
            <w:tcW w:w="804" w:type="pct"/>
            <w:shd w:val="clear" w:color="auto" w:fill="D8D8D8" w:themeFill="background1" w:themeFillShade="D9"/>
            <w:vAlign w:val="center"/>
          </w:tcPr>
          <w:p w14:paraId="13086523">
            <w:r>
              <w:t>输入/输出</w:t>
            </w:r>
          </w:p>
        </w:tc>
      </w:tr>
      <w:tr w14:paraId="50B1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27EFD489">
            <w:r>
              <w:t>CPMGrp</w:t>
            </w:r>
          </w:p>
        </w:tc>
        <w:tc>
          <w:tcPr>
            <w:tcW w:w="3215" w:type="pct"/>
            <w:vAlign w:val="center"/>
          </w:tcPr>
          <w:p w14:paraId="0618CFDA">
            <w:pPr>
              <w:rPr>
                <w:szCs w:val="21"/>
              </w:rPr>
            </w:pPr>
            <w:r>
              <w:rPr>
                <w:szCs w:val="21"/>
              </w:rPr>
              <w:t>CPM GROUP 号。</w:t>
            </w:r>
          </w:p>
        </w:tc>
        <w:tc>
          <w:tcPr>
            <w:tcW w:w="804" w:type="pct"/>
            <w:vAlign w:val="center"/>
          </w:tcPr>
          <w:p w14:paraId="14A56BE3">
            <w:r>
              <w:t>输入</w:t>
            </w:r>
          </w:p>
        </w:tc>
      </w:tr>
      <w:tr w14:paraId="4C1FA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118C5340">
            <w:r>
              <w:t>pResult</w:t>
            </w:r>
          </w:p>
        </w:tc>
        <w:tc>
          <w:tcPr>
            <w:tcW w:w="3215" w:type="pct"/>
            <w:vAlign w:val="center"/>
          </w:tcPr>
          <w:p w14:paraId="21818D48">
            <w:r>
              <w:t>获取CPM计算处理接口结果的指针。</w:t>
            </w:r>
          </w:p>
        </w:tc>
        <w:tc>
          <w:tcPr>
            <w:tcW w:w="804" w:type="pct"/>
            <w:vAlign w:val="center"/>
          </w:tcPr>
          <w:p w14:paraId="65AA717D">
            <w:r>
              <w:t>输入</w:t>
            </w:r>
          </w:p>
        </w:tc>
      </w:tr>
    </w:tbl>
    <w:p w14:paraId="208451A4">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6E5B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17ED57BF">
            <w:r>
              <w:t>返回值</w:t>
            </w:r>
          </w:p>
        </w:tc>
        <w:tc>
          <w:tcPr>
            <w:tcW w:w="2501" w:type="pct"/>
            <w:shd w:val="clear" w:color="auto" w:fill="D8D8D8" w:themeFill="background1" w:themeFillShade="D9"/>
            <w:vAlign w:val="center"/>
          </w:tcPr>
          <w:p w14:paraId="388222FF">
            <w:r>
              <w:t>描述</w:t>
            </w:r>
          </w:p>
        </w:tc>
      </w:tr>
      <w:tr w14:paraId="080C7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8D0EF42">
            <w:r>
              <w:t>0</w:t>
            </w:r>
          </w:p>
        </w:tc>
        <w:tc>
          <w:tcPr>
            <w:tcW w:w="2501" w:type="pct"/>
            <w:vAlign w:val="center"/>
          </w:tcPr>
          <w:p w14:paraId="1CA2902A">
            <w:r>
              <w:t>成功。</w:t>
            </w:r>
          </w:p>
        </w:tc>
      </w:tr>
      <w:tr w14:paraId="19F3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95668ED">
            <w:r>
              <w:t>非 0</w:t>
            </w:r>
          </w:p>
        </w:tc>
        <w:tc>
          <w:tcPr>
            <w:tcW w:w="2501" w:type="pct"/>
            <w:vAlign w:val="center"/>
          </w:tcPr>
          <w:p w14:paraId="02E2795A">
            <w:r>
              <w:t>失败，参见</w:t>
            </w:r>
            <w:r>
              <w:fldChar w:fldCharType="begin"/>
            </w:r>
            <w:r>
              <w:instrText xml:space="preserve"> HYPERLINK \l "_bookmark1575" </w:instrText>
            </w:r>
            <w:r>
              <w:fldChar w:fldCharType="separate"/>
            </w:r>
            <w:r>
              <w:rPr>
                <w:color w:val="0000FF"/>
              </w:rPr>
              <w:t>错误码</w:t>
            </w:r>
            <w:r>
              <w:rPr>
                <w:color w:val="0000FF"/>
              </w:rPr>
              <w:fldChar w:fldCharType="end"/>
            </w:r>
            <w:r>
              <w:t>。</w:t>
            </w:r>
          </w:p>
        </w:tc>
      </w:tr>
    </w:tbl>
    <w:p w14:paraId="1DA3C852">
      <w:pPr>
        <w:ind w:firstLine="420" w:firstLineChars="200"/>
      </w:pPr>
      <w:r>
        <w:t>【需求】</w:t>
      </w:r>
    </w:p>
    <w:p w14:paraId="2F188546">
      <w:pPr>
        <w:ind w:firstLine="420" w:firstLineChars="200"/>
      </w:pPr>
      <w:r>
        <w:t>头文件：ts_comm_cpm.h、mpi_cpm.h</w:t>
      </w:r>
    </w:p>
    <w:p w14:paraId="163AB020">
      <w:pPr>
        <w:ind w:firstLine="420" w:firstLineChars="200"/>
      </w:pPr>
      <w:r>
        <w:t>库文件：libmpi.so</w:t>
      </w:r>
    </w:p>
    <w:p w14:paraId="1350D0E5">
      <w:pPr>
        <w:ind w:firstLine="420" w:firstLineChars="200"/>
      </w:pPr>
      <w:r>
        <w:t>【注意】</w:t>
      </w:r>
    </w:p>
    <w:p w14:paraId="3142734C">
      <w:pPr>
        <w:ind w:firstLine="420" w:firstLineChars="200"/>
      </w:pPr>
      <w:r>
        <w:t>组必须已经创建。</w:t>
      </w:r>
    </w:p>
    <w:p w14:paraId="2F6675B8">
      <w:pPr>
        <w:ind w:firstLine="420" w:firstLineChars="200"/>
      </w:pPr>
      <w:r>
        <w:t>【举例】</w:t>
      </w:r>
    </w:p>
    <w:p w14:paraId="0F80A494">
      <w:pPr>
        <w:ind w:firstLine="420" w:firstLineChars="200"/>
      </w:pPr>
      <w:r>
        <w:t>无</w:t>
      </w:r>
    </w:p>
    <w:p w14:paraId="342EDE31">
      <w:pPr>
        <w:ind w:firstLine="420" w:firstLineChars="200"/>
      </w:pPr>
      <w:r>
        <w:t>【相关主题】</w:t>
      </w:r>
    </w:p>
    <w:p w14:paraId="0AD0760A">
      <w:pPr>
        <w:ind w:firstLine="420" w:firstLineChars="200"/>
      </w:pPr>
      <w:r>
        <w:t>无</w:t>
      </w:r>
    </w:p>
    <w:p w14:paraId="141C95E1">
      <w:pPr>
        <w:pStyle w:val="9"/>
      </w:pPr>
      <w:bookmarkStart w:id="2178" w:name="_Toc1071772480"/>
      <w:bookmarkStart w:id="2179" w:name="_Toc763047977"/>
      <w:bookmarkStart w:id="2180" w:name="_Toc1997870752"/>
      <w:bookmarkStart w:id="2181" w:name="_Toc1555118345"/>
      <w:r>
        <w:t>TS_MPI_CPM_ReleaseResult</w:t>
      </w:r>
      <w:bookmarkEnd w:id="2178"/>
      <w:bookmarkEnd w:id="2179"/>
      <w:bookmarkEnd w:id="2180"/>
      <w:bookmarkEnd w:id="2181"/>
      <w:r>
        <w:t xml:space="preserve"> </w:t>
      </w:r>
    </w:p>
    <w:p w14:paraId="0AFC8E32">
      <w:pPr>
        <w:ind w:firstLine="420" w:firstLineChars="200"/>
      </w:pPr>
      <w:r>
        <w:t>【描述】</w:t>
      </w:r>
    </w:p>
    <w:p w14:paraId="6A95B7B9">
      <w:pPr>
        <w:ind w:firstLine="420" w:firstLineChars="200"/>
      </w:pPr>
      <w:r>
        <w:t>释放CPM计算处理接口的结果。</w:t>
      </w:r>
    </w:p>
    <w:p w14:paraId="465D890B">
      <w:pPr>
        <w:ind w:firstLine="420" w:firstLineChars="200"/>
      </w:pPr>
      <w:r>
        <w:t>【语法】</w:t>
      </w:r>
    </w:p>
    <w:p w14:paraId="4B7F8656">
      <w:pPr>
        <w:ind w:firstLine="420" w:firstLineChars="200"/>
      </w:pPr>
      <w:r>
        <w:t>TS_S32 TS_MPI_CPM_ReleaseResult(CPM_GRP CPMGrp, TS_VOID *pResult);</w:t>
      </w:r>
    </w:p>
    <w:p w14:paraId="6F911AFB">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6492"/>
        <w:gridCol w:w="1623"/>
      </w:tblGrid>
      <w:tr w14:paraId="0EF9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1" w:type="pct"/>
            <w:shd w:val="clear" w:color="auto" w:fill="D8D8D8" w:themeFill="background1" w:themeFillShade="D9"/>
            <w:vAlign w:val="center"/>
          </w:tcPr>
          <w:p w14:paraId="75861750">
            <w:r>
              <w:t>参数名称</w:t>
            </w:r>
          </w:p>
        </w:tc>
        <w:tc>
          <w:tcPr>
            <w:tcW w:w="3215" w:type="pct"/>
            <w:shd w:val="clear" w:color="auto" w:fill="D8D8D8" w:themeFill="background1" w:themeFillShade="D9"/>
            <w:vAlign w:val="center"/>
          </w:tcPr>
          <w:p w14:paraId="75B9C21D">
            <w:r>
              <w:t>描述</w:t>
            </w:r>
          </w:p>
        </w:tc>
        <w:tc>
          <w:tcPr>
            <w:tcW w:w="804" w:type="pct"/>
            <w:shd w:val="clear" w:color="auto" w:fill="D8D8D8" w:themeFill="background1" w:themeFillShade="D9"/>
            <w:vAlign w:val="center"/>
          </w:tcPr>
          <w:p w14:paraId="0FDB06A9">
            <w:r>
              <w:t>输入/输出</w:t>
            </w:r>
          </w:p>
        </w:tc>
      </w:tr>
      <w:tr w14:paraId="3306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4CE8B5DF">
            <w:r>
              <w:t>CPMGrp</w:t>
            </w:r>
          </w:p>
        </w:tc>
        <w:tc>
          <w:tcPr>
            <w:tcW w:w="3215" w:type="pct"/>
            <w:vAlign w:val="center"/>
          </w:tcPr>
          <w:p w14:paraId="126E8FC5">
            <w:pPr>
              <w:rPr>
                <w:szCs w:val="21"/>
              </w:rPr>
            </w:pPr>
            <w:r>
              <w:rPr>
                <w:szCs w:val="21"/>
              </w:rPr>
              <w:t>CPM GROUP 号。</w:t>
            </w:r>
          </w:p>
        </w:tc>
        <w:tc>
          <w:tcPr>
            <w:tcW w:w="804" w:type="pct"/>
            <w:vAlign w:val="center"/>
          </w:tcPr>
          <w:p w14:paraId="7B2C33E9">
            <w:r>
              <w:t>输入</w:t>
            </w:r>
          </w:p>
        </w:tc>
      </w:tr>
      <w:tr w14:paraId="04DA7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08547F97">
            <w:r>
              <w:t>pResult</w:t>
            </w:r>
          </w:p>
        </w:tc>
        <w:tc>
          <w:tcPr>
            <w:tcW w:w="3215" w:type="pct"/>
            <w:vAlign w:val="center"/>
          </w:tcPr>
          <w:p w14:paraId="02C0442C">
            <w:r>
              <w:t>释放指向CPM计算处理接口结果的指针。</w:t>
            </w:r>
          </w:p>
        </w:tc>
        <w:tc>
          <w:tcPr>
            <w:tcW w:w="804" w:type="pct"/>
            <w:vAlign w:val="center"/>
          </w:tcPr>
          <w:p w14:paraId="55D60CAE">
            <w:r>
              <w:t>输入</w:t>
            </w:r>
          </w:p>
        </w:tc>
      </w:tr>
    </w:tbl>
    <w:p w14:paraId="2E95DF2C">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2CD70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B89585E">
            <w:r>
              <w:t>返回值</w:t>
            </w:r>
          </w:p>
        </w:tc>
        <w:tc>
          <w:tcPr>
            <w:tcW w:w="2501" w:type="pct"/>
            <w:shd w:val="clear" w:color="auto" w:fill="D8D8D8" w:themeFill="background1" w:themeFillShade="D9"/>
            <w:vAlign w:val="center"/>
          </w:tcPr>
          <w:p w14:paraId="66B12328">
            <w:r>
              <w:t>描述</w:t>
            </w:r>
          </w:p>
        </w:tc>
      </w:tr>
      <w:tr w14:paraId="0658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5199295">
            <w:r>
              <w:t>0</w:t>
            </w:r>
          </w:p>
        </w:tc>
        <w:tc>
          <w:tcPr>
            <w:tcW w:w="2501" w:type="pct"/>
            <w:vAlign w:val="center"/>
          </w:tcPr>
          <w:p w14:paraId="4291DC51">
            <w:r>
              <w:t>成功。</w:t>
            </w:r>
          </w:p>
        </w:tc>
      </w:tr>
      <w:tr w14:paraId="5DD0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E19F6D6">
            <w:r>
              <w:t>非 0</w:t>
            </w:r>
          </w:p>
        </w:tc>
        <w:tc>
          <w:tcPr>
            <w:tcW w:w="2501" w:type="pct"/>
            <w:vAlign w:val="center"/>
          </w:tcPr>
          <w:p w14:paraId="4A90A140">
            <w:r>
              <w:t>失败，参见</w:t>
            </w:r>
            <w:r>
              <w:fldChar w:fldCharType="begin"/>
            </w:r>
            <w:r>
              <w:instrText xml:space="preserve"> HYPERLINK \l "_bookmark1575" </w:instrText>
            </w:r>
            <w:r>
              <w:fldChar w:fldCharType="separate"/>
            </w:r>
            <w:r>
              <w:rPr>
                <w:color w:val="0000FF"/>
              </w:rPr>
              <w:t>错误码</w:t>
            </w:r>
            <w:r>
              <w:rPr>
                <w:color w:val="0000FF"/>
              </w:rPr>
              <w:fldChar w:fldCharType="end"/>
            </w:r>
            <w:r>
              <w:t>。</w:t>
            </w:r>
          </w:p>
        </w:tc>
      </w:tr>
    </w:tbl>
    <w:p w14:paraId="46CD662B">
      <w:pPr>
        <w:ind w:firstLine="420" w:firstLineChars="200"/>
      </w:pPr>
      <w:r>
        <w:t>【需求】</w:t>
      </w:r>
    </w:p>
    <w:p w14:paraId="0F0AF519">
      <w:pPr>
        <w:ind w:firstLine="420" w:firstLineChars="200"/>
      </w:pPr>
      <w:r>
        <w:t>头文件：ts_comm_cpm.h、mpi_cpm.h</w:t>
      </w:r>
    </w:p>
    <w:p w14:paraId="1E22C303">
      <w:pPr>
        <w:ind w:firstLine="420" w:firstLineChars="200"/>
      </w:pPr>
      <w:r>
        <w:t>库文件：libmpi.so</w:t>
      </w:r>
    </w:p>
    <w:p w14:paraId="1F0A9498">
      <w:pPr>
        <w:ind w:firstLine="420" w:firstLineChars="200"/>
      </w:pPr>
      <w:r>
        <w:t>【注意】</w:t>
      </w:r>
    </w:p>
    <w:p w14:paraId="4F071A3D">
      <w:pPr>
        <w:ind w:firstLine="420" w:firstLineChars="200"/>
      </w:pPr>
      <w:r>
        <w:t>组必须已经创建。</w:t>
      </w:r>
    </w:p>
    <w:p w14:paraId="14CB3B80">
      <w:pPr>
        <w:ind w:firstLine="420" w:firstLineChars="200"/>
      </w:pPr>
      <w:r>
        <w:t>【举例】</w:t>
      </w:r>
    </w:p>
    <w:p w14:paraId="4626168E">
      <w:pPr>
        <w:ind w:firstLine="420" w:firstLineChars="200"/>
      </w:pPr>
      <w:r>
        <w:t>无</w:t>
      </w:r>
    </w:p>
    <w:p w14:paraId="487AF8E9">
      <w:pPr>
        <w:ind w:firstLine="420" w:firstLineChars="200"/>
      </w:pPr>
      <w:r>
        <w:t>【相关主题】</w:t>
      </w:r>
    </w:p>
    <w:p w14:paraId="3A1A0B47">
      <w:pPr>
        <w:ind w:firstLine="420" w:firstLineChars="200"/>
      </w:pPr>
      <w:r>
        <w:t>无</w:t>
      </w:r>
    </w:p>
    <w:p w14:paraId="006B8891">
      <w:pPr>
        <w:pStyle w:val="9"/>
      </w:pPr>
      <w:bookmarkStart w:id="2182" w:name="_Toc501037252"/>
      <w:bookmarkStart w:id="2183" w:name="_Toc822238321"/>
      <w:bookmarkStart w:id="2184" w:name="_Toc1783288146"/>
      <w:bookmarkStart w:id="2185" w:name="_Toc1115128995"/>
      <w:r>
        <w:t>TS_MPI_CPM_DestroyGrp</w:t>
      </w:r>
      <w:bookmarkEnd w:id="2182"/>
      <w:bookmarkEnd w:id="2183"/>
      <w:bookmarkEnd w:id="2184"/>
      <w:bookmarkEnd w:id="2185"/>
      <w:r>
        <w:t xml:space="preserve"> </w:t>
      </w:r>
    </w:p>
    <w:p w14:paraId="00ACA194">
      <w:pPr>
        <w:ind w:firstLine="420" w:firstLineChars="200"/>
      </w:pPr>
      <w:r>
        <w:t>【描述】</w:t>
      </w:r>
    </w:p>
    <w:p w14:paraId="49309CD0">
      <w:pPr>
        <w:ind w:firstLine="420" w:firstLineChars="200"/>
      </w:pPr>
      <w:r>
        <w:t>销毁一个CPM GROUP。</w:t>
      </w:r>
    </w:p>
    <w:p w14:paraId="63418D5F">
      <w:pPr>
        <w:ind w:firstLine="420" w:firstLineChars="200"/>
      </w:pPr>
      <w:r>
        <w:t>【语法】</w:t>
      </w:r>
    </w:p>
    <w:p w14:paraId="3C3A1469">
      <w:pPr>
        <w:ind w:firstLine="420" w:firstLineChars="200"/>
      </w:pPr>
      <w:r>
        <w:t>TS_S32 TS_MPI_CPM_DestroyGrp(CPM_GRP CPMGrp);</w:t>
      </w:r>
    </w:p>
    <w:p w14:paraId="5F82B85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6492"/>
        <w:gridCol w:w="1623"/>
      </w:tblGrid>
      <w:tr w14:paraId="2C86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81" w:type="pct"/>
            <w:shd w:val="clear" w:color="auto" w:fill="D8D8D8" w:themeFill="background1" w:themeFillShade="D9"/>
            <w:vAlign w:val="center"/>
          </w:tcPr>
          <w:p w14:paraId="4974E8EC">
            <w:r>
              <w:t>参数名称</w:t>
            </w:r>
          </w:p>
        </w:tc>
        <w:tc>
          <w:tcPr>
            <w:tcW w:w="3215" w:type="pct"/>
            <w:shd w:val="clear" w:color="auto" w:fill="D8D8D8" w:themeFill="background1" w:themeFillShade="D9"/>
            <w:vAlign w:val="center"/>
          </w:tcPr>
          <w:p w14:paraId="05E52621">
            <w:r>
              <w:t>描述</w:t>
            </w:r>
          </w:p>
        </w:tc>
        <w:tc>
          <w:tcPr>
            <w:tcW w:w="804" w:type="pct"/>
            <w:shd w:val="clear" w:color="auto" w:fill="D8D8D8" w:themeFill="background1" w:themeFillShade="D9"/>
            <w:vAlign w:val="center"/>
          </w:tcPr>
          <w:p w14:paraId="46E0E888">
            <w:r>
              <w:t>输入/输出</w:t>
            </w:r>
          </w:p>
        </w:tc>
      </w:tr>
      <w:tr w14:paraId="6388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1" w:type="pct"/>
            <w:vAlign w:val="center"/>
          </w:tcPr>
          <w:p w14:paraId="38F5327D">
            <w:r>
              <w:t>CPMGrp</w:t>
            </w:r>
          </w:p>
        </w:tc>
        <w:tc>
          <w:tcPr>
            <w:tcW w:w="3215" w:type="pct"/>
            <w:vAlign w:val="center"/>
          </w:tcPr>
          <w:p w14:paraId="57B093A5">
            <w:pPr>
              <w:rPr>
                <w:szCs w:val="21"/>
              </w:rPr>
            </w:pPr>
            <w:r>
              <w:rPr>
                <w:szCs w:val="21"/>
              </w:rPr>
              <w:t>CPM GROUP 号。</w:t>
            </w:r>
          </w:p>
        </w:tc>
        <w:tc>
          <w:tcPr>
            <w:tcW w:w="804" w:type="pct"/>
            <w:vAlign w:val="center"/>
          </w:tcPr>
          <w:p w14:paraId="736D36CC">
            <w:r>
              <w:t>输入</w:t>
            </w:r>
          </w:p>
        </w:tc>
      </w:tr>
    </w:tbl>
    <w:p w14:paraId="207F9D3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28D14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4888EB2F">
            <w:r>
              <w:t>返回值</w:t>
            </w:r>
          </w:p>
        </w:tc>
        <w:tc>
          <w:tcPr>
            <w:tcW w:w="2501" w:type="pct"/>
            <w:shd w:val="clear" w:color="auto" w:fill="D8D8D8" w:themeFill="background1" w:themeFillShade="D9"/>
            <w:vAlign w:val="center"/>
          </w:tcPr>
          <w:p w14:paraId="47AE0B5A">
            <w:r>
              <w:t>描述</w:t>
            </w:r>
          </w:p>
        </w:tc>
      </w:tr>
      <w:tr w14:paraId="173F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AF62CA4">
            <w:r>
              <w:t>0</w:t>
            </w:r>
          </w:p>
        </w:tc>
        <w:tc>
          <w:tcPr>
            <w:tcW w:w="2501" w:type="pct"/>
            <w:vAlign w:val="center"/>
          </w:tcPr>
          <w:p w14:paraId="3C58F051">
            <w:r>
              <w:t>成功。</w:t>
            </w:r>
          </w:p>
        </w:tc>
      </w:tr>
      <w:tr w14:paraId="6345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19287D8">
            <w:r>
              <w:t>非 0</w:t>
            </w:r>
          </w:p>
        </w:tc>
        <w:tc>
          <w:tcPr>
            <w:tcW w:w="2501" w:type="pct"/>
            <w:vAlign w:val="center"/>
          </w:tcPr>
          <w:p w14:paraId="78647C2D">
            <w:r>
              <w:t>失败，参见</w:t>
            </w:r>
            <w:r>
              <w:fldChar w:fldCharType="begin"/>
            </w:r>
            <w:r>
              <w:instrText xml:space="preserve"> HYPERLINK \l "_bookmark1575" </w:instrText>
            </w:r>
            <w:r>
              <w:fldChar w:fldCharType="separate"/>
            </w:r>
            <w:r>
              <w:rPr>
                <w:color w:val="0000FF"/>
              </w:rPr>
              <w:t>错误码</w:t>
            </w:r>
            <w:r>
              <w:rPr>
                <w:color w:val="0000FF"/>
              </w:rPr>
              <w:fldChar w:fldCharType="end"/>
            </w:r>
            <w:r>
              <w:t>。</w:t>
            </w:r>
          </w:p>
        </w:tc>
      </w:tr>
    </w:tbl>
    <w:p w14:paraId="1356AE89">
      <w:pPr>
        <w:ind w:firstLine="420" w:firstLineChars="200"/>
      </w:pPr>
      <w:r>
        <w:t>【需求】</w:t>
      </w:r>
    </w:p>
    <w:p w14:paraId="4277C22C">
      <w:pPr>
        <w:ind w:firstLine="420" w:firstLineChars="200"/>
      </w:pPr>
      <w:r>
        <w:t>头文件：ts_comm_cpm.h、mpi_cpm.h</w:t>
      </w:r>
    </w:p>
    <w:p w14:paraId="5A6E8E94">
      <w:pPr>
        <w:ind w:firstLine="420" w:firstLineChars="200"/>
      </w:pPr>
      <w:r>
        <w:t>库文件：libmpi.so</w:t>
      </w:r>
    </w:p>
    <w:p w14:paraId="5F0DDB5A">
      <w:pPr>
        <w:ind w:firstLine="420" w:firstLineChars="200"/>
      </w:pPr>
      <w:r>
        <w:t>【注意】</w:t>
      </w:r>
    </w:p>
    <w:p w14:paraId="54DDB68C">
      <w:pPr>
        <w:ind w:firstLine="420" w:firstLineChars="200"/>
      </w:pPr>
      <w:r>
        <w:t>组必须已经创建。</w:t>
      </w:r>
    </w:p>
    <w:p w14:paraId="637F54B1">
      <w:pPr>
        <w:ind w:firstLine="420" w:firstLineChars="200"/>
      </w:pPr>
      <w:r>
        <w:t>【举例】</w:t>
      </w:r>
    </w:p>
    <w:p w14:paraId="7D6CBB2C">
      <w:pPr>
        <w:ind w:firstLine="420" w:firstLineChars="200"/>
      </w:pPr>
      <w:r>
        <w:t>无</w:t>
      </w:r>
    </w:p>
    <w:p w14:paraId="0F5451D7">
      <w:pPr>
        <w:ind w:firstLine="420" w:firstLineChars="200"/>
      </w:pPr>
      <w:r>
        <w:t>【相关主题】</w:t>
      </w:r>
    </w:p>
    <w:p w14:paraId="7D98FCE9">
      <w:pPr>
        <w:ind w:firstLine="420" w:firstLineChars="200"/>
      </w:pPr>
      <w:bookmarkStart w:id="2186" w:name="_bookmark1561"/>
      <w:bookmarkEnd w:id="2186"/>
      <w:bookmarkStart w:id="2187" w:name="_bookmark1551"/>
      <w:bookmarkEnd w:id="2187"/>
      <w:bookmarkStart w:id="2188" w:name="HI_MPI_VGS_AddDrawLineTask"/>
      <w:bookmarkEnd w:id="2188"/>
      <w:bookmarkStart w:id="2189" w:name="vgs_mod_init"/>
      <w:bookmarkEnd w:id="2189"/>
      <w:r>
        <w:t>无</w:t>
      </w:r>
    </w:p>
    <w:p w14:paraId="729CB2F2">
      <w:pPr>
        <w:pStyle w:val="3"/>
      </w:pPr>
      <w:bookmarkStart w:id="2190" w:name="_bookmark1562"/>
      <w:bookmarkEnd w:id="2190"/>
      <w:bookmarkStart w:id="2191" w:name="10.4__数据类型"/>
      <w:bookmarkEnd w:id="2191"/>
      <w:bookmarkStart w:id="2192" w:name="_Toc11930"/>
      <w:bookmarkStart w:id="2193" w:name="_Toc1917957990"/>
      <w:bookmarkStart w:id="2194" w:name="_Toc1402876328"/>
      <w:bookmarkStart w:id="2195" w:name="_Toc457745424"/>
      <w:bookmarkStart w:id="2196" w:name="_Toc2028695818"/>
      <w:bookmarkStart w:id="2197" w:name="_Toc211516166"/>
      <w:r>
        <w:t>数据类型</w:t>
      </w:r>
      <w:bookmarkEnd w:id="2192"/>
      <w:bookmarkEnd w:id="2193"/>
      <w:bookmarkEnd w:id="2194"/>
      <w:bookmarkEnd w:id="2195"/>
      <w:bookmarkEnd w:id="2196"/>
      <w:bookmarkEnd w:id="2197"/>
    </w:p>
    <w:p w14:paraId="78F21B43">
      <w:pPr>
        <w:ind w:firstLine="420" w:firstLineChars="200"/>
      </w:pPr>
      <w:r>
        <w:t>CPM 模块相关数据类型定义如下：</w:t>
      </w:r>
    </w:p>
    <w:p w14:paraId="59C1CD5A">
      <w:pPr>
        <w:pStyle w:val="75"/>
        <w:numPr>
          <w:ilvl w:val="0"/>
          <w:numId w:val="48"/>
        </w:numPr>
        <w:ind w:firstLineChars="0"/>
      </w:pPr>
      <w:r>
        <w:t>CPM_GRP：定义 CPM GROUP 的组号。</w:t>
      </w:r>
    </w:p>
    <w:p w14:paraId="06D203E1">
      <w:pPr>
        <w:pStyle w:val="75"/>
        <w:numPr>
          <w:ilvl w:val="0"/>
          <w:numId w:val="48"/>
        </w:numPr>
        <w:ind w:firstLineChars="0"/>
      </w:pPr>
      <w:r>
        <w:t>CPM_MAX_GRP_NUM：定义 CPM GROUP 最大的数量。</w:t>
      </w:r>
    </w:p>
    <w:p w14:paraId="09DA88AD">
      <w:pPr>
        <w:pStyle w:val="75"/>
        <w:numPr>
          <w:ilvl w:val="0"/>
          <w:numId w:val="48"/>
        </w:numPr>
        <w:ind w:firstLineChars="0"/>
      </w:pPr>
      <w:r>
        <w:t>CPM_MAX_PIPE_NUM：定义 CPM GROUP 最大的 PIPE 数量。</w:t>
      </w:r>
    </w:p>
    <w:p w14:paraId="43BD41AD">
      <w:pPr>
        <w:pStyle w:val="75"/>
        <w:numPr>
          <w:ilvl w:val="0"/>
          <w:numId w:val="48"/>
        </w:numPr>
        <w:ind w:firstLineChars="0"/>
      </w:pPr>
      <w:r>
        <w:t>CPM_MAX_CHN_NUM：定义 CPM GROUP 最大的 CHANNEL 数量。</w:t>
      </w:r>
    </w:p>
    <w:p w14:paraId="6113FC96">
      <w:pPr>
        <w:pStyle w:val="75"/>
        <w:numPr>
          <w:ilvl w:val="0"/>
          <w:numId w:val="48"/>
        </w:numPr>
        <w:ind w:firstLineChars="0"/>
      </w:pPr>
      <w:r>
        <w:t>CPM_PIPE_ATTR_S：定义CPM PIPE的属性。</w:t>
      </w:r>
    </w:p>
    <w:p w14:paraId="04FCB66A">
      <w:pPr>
        <w:pStyle w:val="75"/>
        <w:numPr>
          <w:ilvl w:val="0"/>
          <w:numId w:val="48"/>
        </w:numPr>
        <w:ind w:firstLineChars="0"/>
      </w:pPr>
      <w:r>
        <w:t>CPM_CHN_ATTR_S：定义CPM CHANNEL的属性。</w:t>
      </w:r>
    </w:p>
    <w:p w14:paraId="5A69A305">
      <w:pPr>
        <w:pStyle w:val="75"/>
        <w:numPr>
          <w:ilvl w:val="0"/>
          <w:numId w:val="48"/>
        </w:numPr>
        <w:ind w:firstLineChars="0"/>
      </w:pPr>
      <w:r>
        <w:t>CPM_GRP_ATTR_S：定义CPM GROUP的属性。</w:t>
      </w:r>
    </w:p>
    <w:p w14:paraId="40D49C90">
      <w:pPr>
        <w:pStyle w:val="75"/>
        <w:numPr>
          <w:ilvl w:val="0"/>
          <w:numId w:val="48"/>
        </w:numPr>
        <w:ind w:firstLineChars="0"/>
      </w:pPr>
      <w:r>
        <w:t>CPM_Handle_S：定义 CPM 计算处理接口配置。</w:t>
      </w:r>
    </w:p>
    <w:p w14:paraId="7AEA8B17">
      <w:pPr>
        <w:pStyle w:val="9"/>
      </w:pPr>
      <w:bookmarkStart w:id="2198" w:name="VGS_HANDLE"/>
      <w:bookmarkEnd w:id="2198"/>
      <w:bookmarkStart w:id="2199" w:name="_bookmark1563"/>
      <w:bookmarkEnd w:id="2199"/>
      <w:bookmarkStart w:id="2200" w:name="_Toc1916967214"/>
      <w:bookmarkStart w:id="2201" w:name="_Toc1991117019"/>
      <w:bookmarkStart w:id="2202" w:name="_Toc1238496623"/>
      <w:bookmarkStart w:id="2203" w:name="_Toc382815334"/>
      <w:r>
        <w:t>CPM_GRP</w:t>
      </w:r>
      <w:bookmarkEnd w:id="2200"/>
      <w:bookmarkEnd w:id="2201"/>
      <w:bookmarkEnd w:id="2202"/>
      <w:bookmarkEnd w:id="2203"/>
    </w:p>
    <w:p w14:paraId="261C15B0">
      <w:pPr>
        <w:ind w:firstLine="420" w:firstLineChars="200"/>
      </w:pPr>
      <w:r>
        <w:t>【说明】</w:t>
      </w:r>
    </w:p>
    <w:p w14:paraId="4D24E285">
      <w:pPr>
        <w:ind w:firstLine="364" w:firstLineChars="200"/>
      </w:pPr>
      <w:r>
        <w:rPr>
          <w:spacing w:val="-14"/>
        </w:rPr>
        <w:t xml:space="preserve">定义 </w:t>
      </w:r>
      <w:r>
        <w:t>CPM GROUP</w:t>
      </w:r>
      <w:r>
        <w:rPr>
          <w:spacing w:val="1"/>
        </w:rPr>
        <w:t xml:space="preserve"> </w:t>
      </w:r>
      <w:r>
        <w:t>的组号。</w:t>
      </w:r>
    </w:p>
    <w:p w14:paraId="4CAC695C">
      <w:pPr>
        <w:ind w:firstLine="420" w:firstLineChars="200"/>
      </w:pPr>
      <w:r>
        <w:t>【定义】</w:t>
      </w:r>
    </w:p>
    <w:p w14:paraId="2DDD34CD">
      <w:pPr>
        <w:ind w:firstLine="420" w:firstLineChars="200"/>
        <w:rPr>
          <w:szCs w:val="21"/>
        </w:rPr>
      </w:pPr>
      <w:r>
        <w:rPr>
          <w:szCs w:val="21"/>
        </w:rPr>
        <w:t>typedef</w:t>
      </w:r>
      <w:r>
        <w:rPr>
          <w:spacing w:val="-7"/>
          <w:szCs w:val="21"/>
        </w:rPr>
        <w:t xml:space="preserve"> </w:t>
      </w:r>
      <w:r>
        <w:rPr>
          <w:szCs w:val="21"/>
        </w:rPr>
        <w:t>TS_S32</w:t>
      </w:r>
      <w:r>
        <w:rPr>
          <w:szCs w:val="21"/>
        </w:rPr>
        <w:tab/>
      </w:r>
      <w:r>
        <w:rPr>
          <w:szCs w:val="21"/>
        </w:rPr>
        <w:t>CPM_GRP;</w:t>
      </w:r>
    </w:p>
    <w:p w14:paraId="64A5A482">
      <w:pPr>
        <w:ind w:firstLine="420" w:firstLineChars="200"/>
      </w:pPr>
      <w:r>
        <w:t>【注意事项】</w:t>
      </w:r>
    </w:p>
    <w:p w14:paraId="63B81884">
      <w:pPr>
        <w:ind w:firstLine="420" w:firstLineChars="200"/>
      </w:pPr>
      <w:r>
        <w:t>组号值唯一。</w:t>
      </w:r>
    </w:p>
    <w:p w14:paraId="721F9641">
      <w:pPr>
        <w:ind w:firstLine="420" w:firstLineChars="200"/>
      </w:pPr>
      <w:r>
        <w:t>【相关数据类型及接口】无。</w:t>
      </w:r>
    </w:p>
    <w:p w14:paraId="5CF4D392">
      <w:pPr>
        <w:pStyle w:val="9"/>
      </w:pPr>
      <w:bookmarkStart w:id="2204" w:name="_bookmark1564"/>
      <w:bookmarkEnd w:id="2204"/>
      <w:bookmarkStart w:id="2205" w:name="VGS_IP_NUM"/>
      <w:bookmarkEnd w:id="2205"/>
      <w:bookmarkStart w:id="2206" w:name="_Toc12588504"/>
      <w:bookmarkStart w:id="2207" w:name="_Toc1785555088"/>
      <w:bookmarkStart w:id="2208" w:name="_Toc1593457269"/>
      <w:bookmarkStart w:id="2209" w:name="_Toc86715733"/>
      <w:r>
        <w:t>CPM_MAX_GRP_NUM</w:t>
      </w:r>
      <w:bookmarkEnd w:id="2206"/>
      <w:bookmarkEnd w:id="2207"/>
      <w:bookmarkEnd w:id="2208"/>
      <w:bookmarkEnd w:id="2209"/>
    </w:p>
    <w:p w14:paraId="20B62241">
      <w:pPr>
        <w:ind w:firstLine="420" w:firstLineChars="200"/>
      </w:pPr>
      <w:r>
        <w:t>【说明】</w:t>
      </w:r>
    </w:p>
    <w:p w14:paraId="3D9BC392">
      <w:pPr>
        <w:ind w:firstLine="364" w:firstLineChars="200"/>
        <w:rPr>
          <w:szCs w:val="21"/>
        </w:rPr>
      </w:pPr>
      <w:r>
        <w:rPr>
          <w:spacing w:val="-14"/>
          <w:szCs w:val="21"/>
        </w:rPr>
        <w:t>定义 CPM GROUP 最大的</w:t>
      </w:r>
      <w:r>
        <w:rPr>
          <w:szCs w:val="21"/>
        </w:rPr>
        <w:t>数量。</w:t>
      </w:r>
    </w:p>
    <w:p w14:paraId="5F8F08F1">
      <w:pPr>
        <w:ind w:firstLine="420" w:firstLineChars="200"/>
        <w:rPr>
          <w:szCs w:val="21"/>
        </w:rPr>
      </w:pPr>
      <w:r>
        <w:rPr>
          <w:szCs w:val="21"/>
        </w:rPr>
        <w:t>【定义】</w:t>
      </w:r>
    </w:p>
    <w:p w14:paraId="3F1F6C96">
      <w:pPr>
        <w:ind w:firstLine="420" w:firstLineChars="200"/>
        <w:rPr>
          <w:szCs w:val="21"/>
        </w:rPr>
      </w:pPr>
      <w:r>
        <w:rPr>
          <w:szCs w:val="21"/>
        </w:rPr>
        <w:t>#define</w:t>
      </w:r>
      <w:r>
        <w:rPr>
          <w:spacing w:val="-5"/>
          <w:szCs w:val="21"/>
        </w:rPr>
        <w:t xml:space="preserve"> </w:t>
      </w:r>
      <w:r>
        <w:rPr>
          <w:szCs w:val="21"/>
        </w:rPr>
        <w:t>CPM_MAX_GRP_NUM 8</w:t>
      </w:r>
    </w:p>
    <w:p w14:paraId="3D8D2707">
      <w:pPr>
        <w:pStyle w:val="9"/>
      </w:pPr>
      <w:bookmarkStart w:id="2210" w:name="_Toc2077637419"/>
      <w:bookmarkStart w:id="2211" w:name="_Toc1777175886"/>
      <w:bookmarkStart w:id="2212" w:name="_Toc464888525"/>
      <w:bookmarkStart w:id="2213" w:name="_Toc2001159928"/>
      <w:r>
        <w:t>CPM_MAX_PIPE_NUM</w:t>
      </w:r>
      <w:bookmarkEnd w:id="2210"/>
      <w:bookmarkEnd w:id="2211"/>
      <w:bookmarkEnd w:id="2212"/>
      <w:bookmarkEnd w:id="2213"/>
    </w:p>
    <w:p w14:paraId="7187BF55">
      <w:pPr>
        <w:ind w:firstLine="420" w:firstLineChars="200"/>
        <w:rPr>
          <w:szCs w:val="21"/>
        </w:rPr>
      </w:pPr>
      <w:r>
        <w:rPr>
          <w:szCs w:val="21"/>
        </w:rPr>
        <w:t>【说明】</w:t>
      </w:r>
    </w:p>
    <w:p w14:paraId="1AABA9FD">
      <w:pPr>
        <w:ind w:firstLine="360" w:firstLineChars="200"/>
        <w:rPr>
          <w:szCs w:val="21"/>
        </w:rPr>
      </w:pPr>
      <w:r>
        <w:rPr>
          <w:spacing w:val="-15"/>
          <w:szCs w:val="21"/>
        </w:rPr>
        <w:t xml:space="preserve">定义 </w:t>
      </w:r>
      <w:r>
        <w:rPr>
          <w:szCs w:val="21"/>
        </w:rPr>
        <w:t>CPM</w:t>
      </w:r>
      <w:r>
        <w:rPr>
          <w:spacing w:val="-14"/>
          <w:szCs w:val="21"/>
        </w:rPr>
        <w:t xml:space="preserve"> GROUP 最大的 PIPE </w:t>
      </w:r>
      <w:r>
        <w:rPr>
          <w:szCs w:val="21"/>
        </w:rPr>
        <w:t>数量。</w:t>
      </w:r>
    </w:p>
    <w:p w14:paraId="0717D020">
      <w:pPr>
        <w:ind w:firstLine="420" w:firstLineChars="200"/>
        <w:rPr>
          <w:szCs w:val="21"/>
        </w:rPr>
      </w:pPr>
      <w:r>
        <w:rPr>
          <w:szCs w:val="21"/>
        </w:rPr>
        <w:t>【定义】</w:t>
      </w:r>
    </w:p>
    <w:p w14:paraId="712250FB">
      <w:pPr>
        <w:ind w:firstLine="420" w:firstLineChars="200"/>
        <w:rPr>
          <w:szCs w:val="21"/>
        </w:rPr>
      </w:pPr>
      <w:r>
        <w:rPr>
          <w:szCs w:val="21"/>
        </w:rPr>
        <w:t>#define</w:t>
      </w:r>
      <w:r>
        <w:rPr>
          <w:spacing w:val="-5"/>
          <w:szCs w:val="21"/>
        </w:rPr>
        <w:t xml:space="preserve"> </w:t>
      </w:r>
      <w:r>
        <w:rPr>
          <w:szCs w:val="21"/>
        </w:rPr>
        <w:t>CPM_MAX_PIPE_NUM 4</w:t>
      </w:r>
    </w:p>
    <w:p w14:paraId="56B2BDC5">
      <w:pPr>
        <w:pStyle w:val="9"/>
      </w:pPr>
      <w:bookmarkStart w:id="2214" w:name="_Toc233961838"/>
      <w:bookmarkStart w:id="2215" w:name="_Toc2048862622"/>
      <w:bookmarkStart w:id="2216" w:name="_Toc359788777"/>
      <w:bookmarkStart w:id="2217" w:name="_Toc1835510905"/>
      <w:r>
        <w:t>CPM_MAX_CHN_NUM</w:t>
      </w:r>
      <w:bookmarkEnd w:id="2214"/>
      <w:bookmarkEnd w:id="2215"/>
      <w:bookmarkEnd w:id="2216"/>
      <w:bookmarkEnd w:id="2217"/>
    </w:p>
    <w:p w14:paraId="1D2FDA4E">
      <w:pPr>
        <w:ind w:firstLine="420" w:firstLineChars="200"/>
      </w:pPr>
      <w:r>
        <w:t>【说明】</w:t>
      </w:r>
    </w:p>
    <w:p w14:paraId="2729D730">
      <w:pPr>
        <w:ind w:firstLine="364" w:firstLineChars="200"/>
      </w:pPr>
      <w:r>
        <w:rPr>
          <w:spacing w:val="-14"/>
        </w:rPr>
        <w:t xml:space="preserve">定义 CPM GROUP 最大的 CHANNEL </w:t>
      </w:r>
      <w:r>
        <w:t>数量。</w:t>
      </w:r>
    </w:p>
    <w:p w14:paraId="5ECCAD0D">
      <w:pPr>
        <w:ind w:firstLine="420" w:firstLineChars="200"/>
      </w:pPr>
      <w:r>
        <w:t>【定义】</w:t>
      </w:r>
    </w:p>
    <w:p w14:paraId="3D51E3AE">
      <w:pPr>
        <w:ind w:firstLine="420" w:firstLineChars="200"/>
        <w:rPr>
          <w:szCs w:val="21"/>
        </w:rPr>
      </w:pPr>
      <w:r>
        <w:rPr>
          <w:szCs w:val="21"/>
        </w:rPr>
        <w:t>#define</w:t>
      </w:r>
      <w:r>
        <w:rPr>
          <w:spacing w:val="-5"/>
          <w:szCs w:val="21"/>
        </w:rPr>
        <w:t xml:space="preserve"> </w:t>
      </w:r>
      <w:r>
        <w:rPr>
          <w:szCs w:val="21"/>
        </w:rPr>
        <w:t xml:space="preserve">CPM_MAX_CHN_NUM  </w:t>
      </w:r>
      <w:r>
        <w:rPr>
          <w:rFonts w:hint="eastAsia"/>
          <w:szCs w:val="21"/>
        </w:rPr>
        <w:t>2</w:t>
      </w:r>
    </w:p>
    <w:p w14:paraId="52C2CA69">
      <w:pPr>
        <w:pStyle w:val="9"/>
      </w:pPr>
      <w:bookmarkStart w:id="2218" w:name="VGS_TASK_ATTR_S"/>
      <w:bookmarkEnd w:id="2218"/>
      <w:bookmarkStart w:id="2219" w:name="_bookmark1565"/>
      <w:bookmarkEnd w:id="2219"/>
      <w:bookmarkStart w:id="2220" w:name="_Toc830282739"/>
      <w:bookmarkStart w:id="2221" w:name="_Toc22562125"/>
      <w:bookmarkStart w:id="2222" w:name="_Toc2071541256"/>
      <w:bookmarkStart w:id="2223" w:name="_Toc968863429"/>
      <w:r>
        <w:t>CPM_PIPE_ATTR_S</w:t>
      </w:r>
      <w:bookmarkEnd w:id="2220"/>
      <w:bookmarkEnd w:id="2221"/>
      <w:bookmarkEnd w:id="2222"/>
      <w:bookmarkEnd w:id="2223"/>
    </w:p>
    <w:p w14:paraId="39CB5B8E">
      <w:pPr>
        <w:ind w:firstLine="420" w:firstLineChars="200"/>
      </w:pPr>
      <w:r>
        <w:t>【说明】</w:t>
      </w:r>
    </w:p>
    <w:p w14:paraId="7E72554D">
      <w:pPr>
        <w:ind w:firstLine="364" w:firstLineChars="200"/>
      </w:pPr>
      <w:r>
        <w:rPr>
          <w:spacing w:val="-14"/>
        </w:rPr>
        <w:t>定义 CPM PIPE 的属性</w:t>
      </w:r>
      <w:r>
        <w:t>。</w:t>
      </w:r>
    </w:p>
    <w:p w14:paraId="37C6C847">
      <w:pPr>
        <w:ind w:firstLine="420" w:firstLineChars="200"/>
      </w:pPr>
      <w:r>
        <w:t>【定义】</w:t>
      </w:r>
    </w:p>
    <w:p w14:paraId="12C19476">
      <w:pPr>
        <w:pStyle w:val="16"/>
        <w:spacing w:before="163"/>
        <w:ind w:left="2520"/>
        <w:rPr>
          <w:szCs w:val="21"/>
        </w:rPr>
      </w:pPr>
      <w:r>
        <w:rPr>
          <w:szCs w:val="21"/>
        </w:rPr>
        <w:t>typedef struct tsCPM_PIPE_ATTR_S</w:t>
      </w:r>
    </w:p>
    <w:p w14:paraId="53F7F82D">
      <w:pPr>
        <w:pStyle w:val="16"/>
        <w:spacing w:before="163"/>
        <w:ind w:left="2520"/>
        <w:rPr>
          <w:szCs w:val="21"/>
        </w:rPr>
      </w:pPr>
      <w:r>
        <w:rPr>
          <w:szCs w:val="21"/>
        </w:rPr>
        <w:t>{</w:t>
      </w:r>
    </w:p>
    <w:p w14:paraId="462E9070">
      <w:pPr>
        <w:pStyle w:val="16"/>
        <w:spacing w:before="163"/>
        <w:ind w:left="2520"/>
        <w:rPr>
          <w:szCs w:val="21"/>
        </w:rPr>
      </w:pPr>
      <w:r>
        <w:rPr>
          <w:szCs w:val="21"/>
        </w:rPr>
        <w:t xml:space="preserve">    TS_U32              u32Width;</w:t>
      </w:r>
    </w:p>
    <w:p w14:paraId="3286D93E">
      <w:pPr>
        <w:pStyle w:val="16"/>
        <w:spacing w:before="163"/>
        <w:ind w:left="2520"/>
        <w:rPr>
          <w:szCs w:val="21"/>
        </w:rPr>
      </w:pPr>
      <w:r>
        <w:rPr>
          <w:szCs w:val="21"/>
        </w:rPr>
        <w:t xml:space="preserve">    TS_U32              u32Height;</w:t>
      </w:r>
    </w:p>
    <w:p w14:paraId="13B74C1D">
      <w:pPr>
        <w:pStyle w:val="16"/>
        <w:spacing w:before="163"/>
        <w:ind w:left="2520" w:firstLine="420" w:firstLineChars="200"/>
        <w:rPr>
          <w:szCs w:val="21"/>
        </w:rPr>
      </w:pPr>
      <w:r>
        <w:rPr>
          <w:szCs w:val="21"/>
        </w:rPr>
        <w:t xml:space="preserve">PIXEL_FORMAT_E       enPixelFormat;    </w:t>
      </w:r>
    </w:p>
    <w:p w14:paraId="21F1EF85">
      <w:pPr>
        <w:pStyle w:val="16"/>
        <w:spacing w:before="163"/>
        <w:ind w:left="2520"/>
        <w:rPr>
          <w:szCs w:val="21"/>
        </w:rPr>
      </w:pPr>
      <w:r>
        <w:rPr>
          <w:szCs w:val="21"/>
        </w:rPr>
        <w:t>}CPM_PIPE_ATTR_S;</w:t>
      </w:r>
    </w:p>
    <w:p w14:paraId="6160A00F">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2"/>
        <w:gridCol w:w="7394"/>
      </w:tblGrid>
      <w:tr w14:paraId="6B33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338" w:type="pct"/>
            <w:shd w:val="clear" w:color="auto" w:fill="D8D8D8" w:themeFill="background1" w:themeFillShade="D9"/>
            <w:vAlign w:val="center"/>
          </w:tcPr>
          <w:p w14:paraId="6C756248">
            <w:r>
              <w:t>成员名称</w:t>
            </w:r>
          </w:p>
        </w:tc>
        <w:tc>
          <w:tcPr>
            <w:tcW w:w="3662" w:type="pct"/>
            <w:shd w:val="clear" w:color="auto" w:fill="D8D8D8" w:themeFill="background1" w:themeFillShade="D9"/>
            <w:vAlign w:val="center"/>
          </w:tcPr>
          <w:p w14:paraId="5D8BA677">
            <w:r>
              <w:t>描述</w:t>
            </w:r>
          </w:p>
        </w:tc>
      </w:tr>
      <w:tr w14:paraId="4EE17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338" w:type="pct"/>
            <w:vAlign w:val="center"/>
          </w:tcPr>
          <w:p w14:paraId="690179A0">
            <w:r>
              <w:t>u32Width</w:t>
            </w:r>
          </w:p>
        </w:tc>
        <w:tc>
          <w:tcPr>
            <w:tcW w:w="3662" w:type="pct"/>
            <w:vAlign w:val="center"/>
          </w:tcPr>
          <w:p w14:paraId="582F6ED8">
            <w:pPr>
              <w:rPr>
                <w:lang w:eastAsia="zh"/>
              </w:rPr>
            </w:pPr>
            <w:r>
              <w:t>输入图像宽度。</w:t>
            </w:r>
            <w:r>
              <w:rPr>
                <w:rFonts w:hint="eastAsia"/>
                <w:lang w:eastAsia="zh"/>
              </w:rPr>
              <w:t>静态参数。</w:t>
            </w:r>
          </w:p>
        </w:tc>
      </w:tr>
      <w:tr w14:paraId="4DA4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3EB0FC1C">
            <w:r>
              <w:t>u32Height</w:t>
            </w:r>
          </w:p>
        </w:tc>
        <w:tc>
          <w:tcPr>
            <w:tcW w:w="3662" w:type="pct"/>
            <w:vAlign w:val="center"/>
          </w:tcPr>
          <w:p w14:paraId="3115BD4C">
            <w:pPr>
              <w:rPr>
                <w:lang w:eastAsia="zh"/>
              </w:rPr>
            </w:pPr>
            <w:r>
              <w:t>输入图像高度。</w:t>
            </w:r>
            <w:r>
              <w:rPr>
                <w:rFonts w:hint="eastAsia"/>
                <w:lang w:eastAsia="zh"/>
              </w:rPr>
              <w:t>静态参数。</w:t>
            </w:r>
          </w:p>
        </w:tc>
      </w:tr>
      <w:tr w14:paraId="25B76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338" w:type="pct"/>
            <w:vAlign w:val="center"/>
          </w:tcPr>
          <w:p w14:paraId="7F594633">
            <w:r>
              <w:t>enPixelFormat</w:t>
            </w:r>
          </w:p>
        </w:tc>
        <w:tc>
          <w:tcPr>
            <w:tcW w:w="3662" w:type="pct"/>
            <w:vAlign w:val="center"/>
          </w:tcPr>
          <w:p w14:paraId="1580287C">
            <w:pPr>
              <w:rPr>
                <w:lang w:eastAsia="zh"/>
              </w:rPr>
            </w:pPr>
            <w:r>
              <w:t>输入图像格式。</w:t>
            </w:r>
            <w:r>
              <w:rPr>
                <w:rFonts w:hint="eastAsia"/>
                <w:lang w:eastAsia="zh"/>
              </w:rPr>
              <w:t>静态参数。</w:t>
            </w:r>
          </w:p>
        </w:tc>
      </w:tr>
    </w:tbl>
    <w:p w14:paraId="3BC8096D">
      <w:pPr>
        <w:ind w:firstLine="420" w:firstLineChars="200"/>
      </w:pPr>
      <w:r>
        <w:t>【注意事项】</w:t>
      </w:r>
    </w:p>
    <w:p w14:paraId="6E115995">
      <w:pPr>
        <w:ind w:firstLine="420" w:firstLineChars="200"/>
      </w:pPr>
      <w:r>
        <w:t>输入图像属性需要跟实际一致。</w:t>
      </w:r>
    </w:p>
    <w:p w14:paraId="39F8A84D">
      <w:pPr>
        <w:ind w:firstLine="420" w:firstLineChars="200"/>
      </w:pPr>
      <w:r>
        <w:t>【相关数据类型及接口】</w:t>
      </w:r>
    </w:p>
    <w:p w14:paraId="0331C6CB">
      <w:pPr>
        <w:ind w:firstLine="420" w:firstLineChars="200"/>
      </w:pPr>
      <w:r>
        <w:t>无</w:t>
      </w:r>
    </w:p>
    <w:p w14:paraId="5E396675">
      <w:pPr>
        <w:pStyle w:val="9"/>
      </w:pPr>
      <w:bookmarkStart w:id="2224" w:name="VGS_DRAW_LINE_S"/>
      <w:bookmarkEnd w:id="2224"/>
      <w:bookmarkStart w:id="2225" w:name="_bookmark1566"/>
      <w:bookmarkEnd w:id="2225"/>
      <w:bookmarkStart w:id="2226" w:name="_Toc607268148"/>
      <w:bookmarkStart w:id="2227" w:name="_Toc923303464"/>
      <w:bookmarkStart w:id="2228" w:name="_Toc817067734"/>
      <w:bookmarkStart w:id="2229" w:name="_Toc157829596"/>
      <w:r>
        <w:t>CPM_CHN_ATTR_S</w:t>
      </w:r>
      <w:bookmarkEnd w:id="2226"/>
      <w:bookmarkEnd w:id="2227"/>
      <w:bookmarkEnd w:id="2228"/>
      <w:bookmarkEnd w:id="2229"/>
    </w:p>
    <w:p w14:paraId="37FE2A83">
      <w:pPr>
        <w:ind w:firstLine="420" w:firstLineChars="200"/>
      </w:pPr>
      <w:r>
        <w:t>【说明】</w:t>
      </w:r>
    </w:p>
    <w:p w14:paraId="4D2138B6">
      <w:pPr>
        <w:ind w:firstLine="364" w:firstLineChars="200"/>
      </w:pPr>
      <w:r>
        <w:rPr>
          <w:spacing w:val="-14"/>
        </w:rPr>
        <w:t xml:space="preserve">定义 </w:t>
      </w:r>
      <w:r>
        <w:t>CPM</w:t>
      </w:r>
      <w:r>
        <w:rPr>
          <w:spacing w:val="-14"/>
        </w:rPr>
        <w:t xml:space="preserve"> CHANNEL 的属性</w:t>
      </w:r>
      <w:r>
        <w:t>。</w:t>
      </w:r>
    </w:p>
    <w:p w14:paraId="287EDC8D">
      <w:pPr>
        <w:ind w:firstLine="420" w:firstLineChars="200"/>
      </w:pPr>
      <w:r>
        <w:t>【定义】</w:t>
      </w:r>
    </w:p>
    <w:p w14:paraId="00202FF8">
      <w:pPr>
        <w:pStyle w:val="16"/>
        <w:spacing w:before="10"/>
        <w:ind w:left="1680" w:leftChars="800"/>
        <w:rPr>
          <w:szCs w:val="21"/>
        </w:rPr>
      </w:pPr>
      <w:r>
        <w:rPr>
          <w:szCs w:val="21"/>
        </w:rPr>
        <w:t>typedef struct tsCPM_CHN_ATTR_S</w:t>
      </w:r>
    </w:p>
    <w:p w14:paraId="3E16E0CF">
      <w:pPr>
        <w:pStyle w:val="16"/>
        <w:spacing w:before="10"/>
        <w:ind w:left="1680" w:leftChars="800"/>
        <w:rPr>
          <w:szCs w:val="21"/>
        </w:rPr>
      </w:pPr>
      <w:r>
        <w:rPr>
          <w:szCs w:val="21"/>
        </w:rPr>
        <w:t>{</w:t>
      </w:r>
    </w:p>
    <w:p w14:paraId="2ED8478A">
      <w:pPr>
        <w:pStyle w:val="16"/>
        <w:spacing w:before="10"/>
        <w:ind w:left="1680" w:leftChars="800"/>
        <w:rPr>
          <w:szCs w:val="21"/>
        </w:rPr>
      </w:pPr>
      <w:r>
        <w:rPr>
          <w:szCs w:val="21"/>
        </w:rPr>
        <w:t xml:space="preserve">    TS_U32              u32Width;</w:t>
      </w:r>
    </w:p>
    <w:p w14:paraId="6F7E6D1C">
      <w:pPr>
        <w:pStyle w:val="16"/>
        <w:spacing w:before="10"/>
        <w:ind w:left="1680" w:leftChars="800"/>
        <w:rPr>
          <w:szCs w:val="21"/>
        </w:rPr>
      </w:pPr>
      <w:r>
        <w:rPr>
          <w:szCs w:val="21"/>
        </w:rPr>
        <w:t xml:space="preserve">    TS_U32              u32Height;</w:t>
      </w:r>
    </w:p>
    <w:p w14:paraId="50696F35">
      <w:pPr>
        <w:pStyle w:val="16"/>
        <w:spacing w:before="10"/>
        <w:ind w:left="1680" w:leftChars="800"/>
        <w:rPr>
          <w:szCs w:val="21"/>
        </w:rPr>
      </w:pPr>
      <w:r>
        <w:rPr>
          <w:szCs w:val="21"/>
        </w:rPr>
        <w:tab/>
      </w:r>
      <w:r>
        <w:rPr>
          <w:szCs w:val="21"/>
        </w:rPr>
        <w:t xml:space="preserve">   PIXEL_FORMAT_E       enPixelFormat; </w:t>
      </w:r>
    </w:p>
    <w:p w14:paraId="6E239A90">
      <w:pPr>
        <w:pStyle w:val="16"/>
        <w:spacing w:before="10"/>
        <w:ind w:left="1680" w:leftChars="800"/>
        <w:rPr>
          <w:szCs w:val="21"/>
        </w:rPr>
      </w:pPr>
      <w:r>
        <w:rPr>
          <w:szCs w:val="21"/>
        </w:rPr>
        <w:t xml:space="preserve">    TS_U32              u32Depth;   </w:t>
      </w:r>
    </w:p>
    <w:p w14:paraId="05697392">
      <w:pPr>
        <w:pStyle w:val="16"/>
        <w:spacing w:before="10"/>
        <w:ind w:left="1680" w:leftChars="800"/>
        <w:rPr>
          <w:szCs w:val="21"/>
        </w:rPr>
      </w:pPr>
      <w:r>
        <w:rPr>
          <w:szCs w:val="21"/>
        </w:rPr>
        <w:t>}CPM_CHN_ATTR_S;</w:t>
      </w:r>
    </w:p>
    <w:p w14:paraId="40F5C75F">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2"/>
        <w:gridCol w:w="7394"/>
      </w:tblGrid>
      <w:tr w14:paraId="310B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338" w:type="pct"/>
            <w:shd w:val="clear" w:color="auto" w:fill="D8D8D8" w:themeFill="background1" w:themeFillShade="D9"/>
            <w:vAlign w:val="center"/>
          </w:tcPr>
          <w:p w14:paraId="4287A6A8">
            <w:r>
              <w:t>成员名称</w:t>
            </w:r>
          </w:p>
        </w:tc>
        <w:tc>
          <w:tcPr>
            <w:tcW w:w="3662" w:type="pct"/>
            <w:shd w:val="clear" w:color="auto" w:fill="D8D8D8" w:themeFill="background1" w:themeFillShade="D9"/>
            <w:vAlign w:val="center"/>
          </w:tcPr>
          <w:p w14:paraId="0F9E4551">
            <w:r>
              <w:t>描述</w:t>
            </w:r>
          </w:p>
        </w:tc>
      </w:tr>
      <w:tr w14:paraId="4083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338" w:type="pct"/>
            <w:vAlign w:val="center"/>
          </w:tcPr>
          <w:p w14:paraId="2844464C">
            <w:r>
              <w:t>u32Width</w:t>
            </w:r>
          </w:p>
        </w:tc>
        <w:tc>
          <w:tcPr>
            <w:tcW w:w="3662" w:type="pct"/>
            <w:vAlign w:val="center"/>
          </w:tcPr>
          <w:p w14:paraId="56DB06EE">
            <w:pPr>
              <w:rPr>
                <w:lang w:eastAsia="zh"/>
              </w:rPr>
            </w:pPr>
            <w:r>
              <w:t>输出图像宽度。</w:t>
            </w:r>
            <w:r>
              <w:rPr>
                <w:rFonts w:hint="eastAsia"/>
                <w:lang w:eastAsia="zh"/>
              </w:rPr>
              <w:t>静态参数。</w:t>
            </w:r>
          </w:p>
        </w:tc>
      </w:tr>
      <w:tr w14:paraId="1E9A1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034B0F78">
            <w:r>
              <w:t>u32Height</w:t>
            </w:r>
          </w:p>
        </w:tc>
        <w:tc>
          <w:tcPr>
            <w:tcW w:w="3662" w:type="pct"/>
            <w:vAlign w:val="center"/>
          </w:tcPr>
          <w:p w14:paraId="670291D7">
            <w:r>
              <w:t>输出图像高度。</w:t>
            </w:r>
            <w:r>
              <w:rPr>
                <w:rFonts w:hint="eastAsia"/>
                <w:lang w:eastAsia="zh"/>
              </w:rPr>
              <w:t>静态参数。</w:t>
            </w:r>
          </w:p>
        </w:tc>
      </w:tr>
      <w:tr w14:paraId="6F22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338" w:type="pct"/>
            <w:vAlign w:val="center"/>
          </w:tcPr>
          <w:p w14:paraId="205CE42A">
            <w:r>
              <w:t>enPixelFormat</w:t>
            </w:r>
          </w:p>
        </w:tc>
        <w:tc>
          <w:tcPr>
            <w:tcW w:w="3662" w:type="pct"/>
            <w:vAlign w:val="center"/>
          </w:tcPr>
          <w:p w14:paraId="6FAC370B">
            <w:r>
              <w:t>输出图像格式。</w:t>
            </w:r>
            <w:r>
              <w:rPr>
                <w:rFonts w:hint="eastAsia"/>
                <w:lang w:eastAsia="zh"/>
              </w:rPr>
              <w:t>静态参数。</w:t>
            </w:r>
          </w:p>
        </w:tc>
      </w:tr>
      <w:tr w14:paraId="4711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24776547">
            <w:r>
              <w:t>u32Depth</w:t>
            </w:r>
          </w:p>
        </w:tc>
        <w:tc>
          <w:tcPr>
            <w:tcW w:w="3662" w:type="pct"/>
            <w:vAlign w:val="center"/>
          </w:tcPr>
          <w:p w14:paraId="6CC97EA1">
            <w:r>
              <w:t>通道图像队列深度。取值范围[0, 8]。</w:t>
            </w:r>
            <w:r>
              <w:rPr>
                <w:rFonts w:hint="eastAsia"/>
                <w:lang w:eastAsia="zh"/>
              </w:rPr>
              <w:t>静态参数。</w:t>
            </w:r>
          </w:p>
        </w:tc>
      </w:tr>
    </w:tbl>
    <w:p w14:paraId="5E649E34">
      <w:pPr>
        <w:ind w:firstLine="420" w:firstLineChars="200"/>
      </w:pPr>
      <w:r>
        <w:t>【注意事项】</w:t>
      </w:r>
    </w:p>
    <w:p w14:paraId="17F6AAF9">
      <w:pPr>
        <w:ind w:firstLine="420" w:firstLineChars="200"/>
      </w:pPr>
      <w:r>
        <w:t>输出图像属性需要满足规定的属性。</w:t>
      </w:r>
    </w:p>
    <w:p w14:paraId="160801C7">
      <w:pPr>
        <w:ind w:firstLine="420" w:firstLineChars="200"/>
      </w:pPr>
      <w:r>
        <w:t>【相关数据类型及接口】</w:t>
      </w:r>
    </w:p>
    <w:p w14:paraId="36CE1F3A">
      <w:pPr>
        <w:ind w:firstLine="420" w:firstLineChars="200"/>
      </w:pPr>
      <w:r>
        <w:t>无</w:t>
      </w:r>
    </w:p>
    <w:p w14:paraId="1781A94B">
      <w:pPr>
        <w:pStyle w:val="9"/>
      </w:pPr>
      <w:bookmarkStart w:id="2230" w:name="_Toc1451501999"/>
      <w:bookmarkStart w:id="2231" w:name="_Toc1815031800"/>
      <w:bookmarkStart w:id="2232" w:name="_Toc1935190485"/>
      <w:bookmarkStart w:id="2233" w:name="_Toc292958102"/>
      <w:r>
        <w:t>CPM_GRP_ATTR_S</w:t>
      </w:r>
      <w:bookmarkEnd w:id="2230"/>
      <w:bookmarkEnd w:id="2231"/>
      <w:bookmarkEnd w:id="2232"/>
      <w:bookmarkEnd w:id="2233"/>
    </w:p>
    <w:p w14:paraId="2F7F3EF9">
      <w:pPr>
        <w:ind w:firstLine="420" w:firstLineChars="200"/>
      </w:pPr>
      <w:r>
        <w:t>【说明】</w:t>
      </w:r>
    </w:p>
    <w:p w14:paraId="58A4DF96">
      <w:pPr>
        <w:ind w:firstLine="364" w:firstLineChars="200"/>
      </w:pPr>
      <w:r>
        <w:rPr>
          <w:spacing w:val="-14"/>
        </w:rPr>
        <w:t xml:space="preserve">定义 </w:t>
      </w:r>
      <w:r>
        <w:t>CPM</w:t>
      </w:r>
      <w:r>
        <w:rPr>
          <w:spacing w:val="-14"/>
        </w:rPr>
        <w:t xml:space="preserve"> GROUP 的属性</w:t>
      </w:r>
      <w:r>
        <w:t>。</w:t>
      </w:r>
    </w:p>
    <w:p w14:paraId="4DD2D674">
      <w:pPr>
        <w:ind w:firstLine="420" w:firstLineChars="200"/>
      </w:pPr>
      <w:r>
        <w:t>【定义】</w:t>
      </w:r>
    </w:p>
    <w:p w14:paraId="50AC8D2B">
      <w:pPr>
        <w:pStyle w:val="16"/>
        <w:spacing w:before="10"/>
        <w:ind w:left="1680" w:leftChars="800"/>
        <w:rPr>
          <w:szCs w:val="21"/>
        </w:rPr>
      </w:pPr>
      <w:r>
        <w:rPr>
          <w:szCs w:val="21"/>
        </w:rPr>
        <w:t>typedef struct _tsCPM_GRP_ATTR_S {</w:t>
      </w:r>
    </w:p>
    <w:p w14:paraId="6F815EF0">
      <w:pPr>
        <w:pStyle w:val="16"/>
        <w:spacing w:before="10"/>
        <w:ind w:left="1680" w:leftChars="800"/>
        <w:rPr>
          <w:szCs w:val="21"/>
        </w:rPr>
      </w:pPr>
      <w:r>
        <w:rPr>
          <w:szCs w:val="21"/>
        </w:rPr>
        <w:t xml:space="preserve">    TS_U32 u32GrpId;        </w:t>
      </w:r>
    </w:p>
    <w:p w14:paraId="577030D6">
      <w:pPr>
        <w:pStyle w:val="16"/>
        <w:spacing w:before="10"/>
        <w:ind w:left="1680" w:leftChars="800"/>
        <w:rPr>
          <w:szCs w:val="21"/>
        </w:rPr>
      </w:pPr>
      <w:r>
        <w:rPr>
          <w:szCs w:val="21"/>
        </w:rPr>
        <w:t xml:space="preserve">    TS_U32 u32PipeNum;   </w:t>
      </w:r>
    </w:p>
    <w:p w14:paraId="060AB116">
      <w:pPr>
        <w:pStyle w:val="16"/>
        <w:spacing w:before="10"/>
        <w:ind w:left="1680" w:leftChars="800"/>
        <w:rPr>
          <w:szCs w:val="21"/>
        </w:rPr>
      </w:pPr>
      <w:r>
        <w:rPr>
          <w:szCs w:val="21"/>
        </w:rPr>
        <w:t xml:space="preserve">    TS_U32 u32ChnNum; </w:t>
      </w:r>
    </w:p>
    <w:p w14:paraId="0C2526C3">
      <w:pPr>
        <w:pStyle w:val="16"/>
        <w:spacing w:before="10"/>
        <w:ind w:left="1680" w:leftChars="800"/>
        <w:rPr>
          <w:szCs w:val="21"/>
        </w:rPr>
      </w:pPr>
      <w:r>
        <w:rPr>
          <w:szCs w:val="21"/>
        </w:rPr>
        <w:t xml:space="preserve">    TS_U32 u32Interval; </w:t>
      </w:r>
    </w:p>
    <w:p w14:paraId="5D6854BA">
      <w:pPr>
        <w:pStyle w:val="16"/>
        <w:spacing w:before="10"/>
        <w:ind w:left="1680" w:leftChars="800"/>
        <w:rPr>
          <w:szCs w:val="21"/>
        </w:rPr>
      </w:pPr>
      <w:r>
        <w:rPr>
          <w:szCs w:val="21"/>
        </w:rPr>
        <w:t xml:space="preserve">    CPM_CHN_ATTR_S  stChnAttr[CPM_MAX_CHN_NUM];</w:t>
      </w:r>
    </w:p>
    <w:p w14:paraId="4A061A6D">
      <w:pPr>
        <w:pStyle w:val="16"/>
        <w:spacing w:before="10"/>
        <w:ind w:left="1680" w:leftChars="800"/>
        <w:rPr>
          <w:szCs w:val="21"/>
        </w:rPr>
      </w:pPr>
      <w:r>
        <w:rPr>
          <w:szCs w:val="21"/>
        </w:rPr>
        <w:t xml:space="preserve">    TS_BOOL bSyncPipe;</w:t>
      </w:r>
    </w:p>
    <w:p w14:paraId="7B42A538">
      <w:pPr>
        <w:pStyle w:val="16"/>
        <w:spacing w:before="10"/>
        <w:ind w:left="1680" w:leftChars="800"/>
        <w:rPr>
          <w:szCs w:val="21"/>
        </w:rPr>
      </w:pPr>
      <w:r>
        <w:rPr>
          <w:szCs w:val="21"/>
        </w:rPr>
        <w:t xml:space="preserve">    TS_U32 u32Tolerance;</w:t>
      </w:r>
    </w:p>
    <w:p w14:paraId="07D57AB7">
      <w:pPr>
        <w:pStyle w:val="16"/>
        <w:spacing w:before="10"/>
        <w:ind w:left="1680" w:leftChars="800"/>
        <w:rPr>
          <w:szCs w:val="21"/>
        </w:rPr>
      </w:pPr>
      <w:r>
        <w:rPr>
          <w:szCs w:val="21"/>
        </w:rPr>
        <w:t>}CPM_GRP_ATTR_S;</w:t>
      </w:r>
    </w:p>
    <w:p w14:paraId="35F12943">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2"/>
        <w:gridCol w:w="7394"/>
      </w:tblGrid>
      <w:tr w14:paraId="356FF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338" w:type="pct"/>
            <w:shd w:val="clear" w:color="auto" w:fill="D8D8D8" w:themeFill="background1" w:themeFillShade="D9"/>
            <w:vAlign w:val="center"/>
          </w:tcPr>
          <w:p w14:paraId="76266816">
            <w:r>
              <w:t>成员名称</w:t>
            </w:r>
          </w:p>
        </w:tc>
        <w:tc>
          <w:tcPr>
            <w:tcW w:w="3662" w:type="pct"/>
            <w:shd w:val="clear" w:color="auto" w:fill="D8D8D8" w:themeFill="background1" w:themeFillShade="D9"/>
            <w:vAlign w:val="center"/>
          </w:tcPr>
          <w:p w14:paraId="73322A4C">
            <w:r>
              <w:t>描述</w:t>
            </w:r>
          </w:p>
        </w:tc>
      </w:tr>
      <w:tr w14:paraId="0323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338" w:type="pct"/>
            <w:vAlign w:val="center"/>
          </w:tcPr>
          <w:p w14:paraId="08D7EB15">
            <w:r>
              <w:t>u32GrpId</w:t>
            </w:r>
          </w:p>
        </w:tc>
        <w:tc>
          <w:tcPr>
            <w:tcW w:w="3662" w:type="pct"/>
            <w:vAlign w:val="center"/>
          </w:tcPr>
          <w:p w14:paraId="65F3C64E">
            <w:r>
              <w:t>组号。</w:t>
            </w:r>
            <w:r>
              <w:rPr>
                <w:rFonts w:hint="eastAsia"/>
                <w:lang w:eastAsia="zh"/>
              </w:rPr>
              <w:t>静态参数。</w:t>
            </w:r>
          </w:p>
        </w:tc>
      </w:tr>
      <w:tr w14:paraId="7C2E8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5ECC41E8">
            <w:r>
              <w:t>u32PipeNum</w:t>
            </w:r>
          </w:p>
        </w:tc>
        <w:tc>
          <w:tcPr>
            <w:tcW w:w="3662" w:type="pct"/>
            <w:vAlign w:val="center"/>
          </w:tcPr>
          <w:p w14:paraId="3DD9459D">
            <w:r>
              <w:t>输入PIPE数量。</w:t>
            </w:r>
            <w:r>
              <w:rPr>
                <w:rFonts w:hint="eastAsia"/>
                <w:lang w:eastAsia="zh"/>
              </w:rPr>
              <w:t>静态参数。</w:t>
            </w:r>
          </w:p>
        </w:tc>
      </w:tr>
      <w:tr w14:paraId="70620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338" w:type="pct"/>
            <w:vAlign w:val="center"/>
          </w:tcPr>
          <w:p w14:paraId="210E3655">
            <w:r>
              <w:t>u32ChnNum</w:t>
            </w:r>
          </w:p>
        </w:tc>
        <w:tc>
          <w:tcPr>
            <w:tcW w:w="3662" w:type="pct"/>
            <w:vAlign w:val="center"/>
          </w:tcPr>
          <w:p w14:paraId="6D3B7E46">
            <w:r>
              <w:t>输出CHN数量。</w:t>
            </w:r>
            <w:r>
              <w:rPr>
                <w:rFonts w:hint="eastAsia"/>
                <w:lang w:eastAsia="zh"/>
              </w:rPr>
              <w:t>静态参数。</w:t>
            </w:r>
          </w:p>
        </w:tc>
      </w:tr>
      <w:tr w14:paraId="7CC0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30B1D60D">
            <w:r>
              <w:t>u32Interval</w:t>
            </w:r>
          </w:p>
        </w:tc>
        <w:tc>
          <w:tcPr>
            <w:tcW w:w="3662" w:type="pct"/>
            <w:vAlign w:val="center"/>
          </w:tcPr>
          <w:p w14:paraId="763E1393">
            <w:r>
              <w:t>保留项。</w:t>
            </w:r>
          </w:p>
        </w:tc>
      </w:tr>
      <w:tr w14:paraId="68778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6CA35FAB">
            <w:r>
              <w:t>stChnAttr</w:t>
            </w:r>
          </w:p>
        </w:tc>
        <w:tc>
          <w:tcPr>
            <w:tcW w:w="3662" w:type="pct"/>
            <w:vAlign w:val="center"/>
          </w:tcPr>
          <w:p w14:paraId="05939B03">
            <w:r>
              <w:t>输出通道属性。</w:t>
            </w:r>
            <w:r>
              <w:rPr>
                <w:rFonts w:hint="eastAsia"/>
                <w:lang w:eastAsia="zh"/>
              </w:rPr>
              <w:t>静态参数。</w:t>
            </w:r>
          </w:p>
        </w:tc>
      </w:tr>
      <w:tr w14:paraId="08C1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0BEB3CC0">
            <w:r>
              <w:t>bSyncPipe</w:t>
            </w:r>
          </w:p>
        </w:tc>
        <w:tc>
          <w:tcPr>
            <w:tcW w:w="3662" w:type="pct"/>
            <w:vAlign w:val="center"/>
          </w:tcPr>
          <w:p w14:paraId="01841180">
            <w:r>
              <w:t>是否通过 PTS 进行各路PIPE图像的同步。</w:t>
            </w:r>
            <w:r>
              <w:rPr>
                <w:rFonts w:hint="eastAsia"/>
                <w:lang w:eastAsia="zh"/>
              </w:rPr>
              <w:t>静态参数。</w:t>
            </w:r>
          </w:p>
        </w:tc>
      </w:tr>
      <w:tr w14:paraId="6117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4238CC9F">
            <w:r>
              <w:t>u32Tolerance</w:t>
            </w:r>
          </w:p>
        </w:tc>
        <w:tc>
          <w:tcPr>
            <w:tcW w:w="3662" w:type="pct"/>
            <w:vAlign w:val="center"/>
          </w:tcPr>
          <w:p w14:paraId="7044FCD3">
            <w:r>
              <w:t>各路PIPE图像PTS时差容忍度。单位：毫秒。</w:t>
            </w:r>
            <w:r>
              <w:rPr>
                <w:rFonts w:hint="eastAsia"/>
                <w:lang w:eastAsia="zh"/>
              </w:rPr>
              <w:t>静态参数。</w:t>
            </w:r>
          </w:p>
        </w:tc>
      </w:tr>
    </w:tbl>
    <w:p w14:paraId="3A164C91">
      <w:pPr>
        <w:ind w:firstLine="420" w:firstLineChars="200"/>
      </w:pPr>
      <w:r>
        <w:t>【注意事项】</w:t>
      </w:r>
    </w:p>
    <w:p w14:paraId="60018732">
      <w:pPr>
        <w:ind w:firstLine="420" w:firstLineChars="200"/>
      </w:pPr>
      <w:r>
        <w:t>u32Interval</w:t>
      </w:r>
      <w:r>
        <w:rPr>
          <w:sz w:val="18"/>
          <w:szCs w:val="22"/>
        </w:rPr>
        <w:t>用于丢帧处理，暂未支持。目前丢帧放到计算处理接口里面由应用自己管控</w:t>
      </w:r>
      <w:r>
        <w:t>。</w:t>
      </w:r>
    </w:p>
    <w:p w14:paraId="3C126854">
      <w:pPr>
        <w:ind w:firstLine="420" w:firstLineChars="200"/>
      </w:pPr>
      <w:r>
        <w:t>【相关数据类型及接口】</w:t>
      </w:r>
    </w:p>
    <w:p w14:paraId="7E322497">
      <w:pPr>
        <w:ind w:firstLine="420" w:firstLineChars="200"/>
      </w:pPr>
      <w:r>
        <w:t>无</w:t>
      </w:r>
    </w:p>
    <w:p w14:paraId="4FD65B07">
      <w:pPr>
        <w:pStyle w:val="9"/>
      </w:pPr>
      <w:bookmarkStart w:id="2234" w:name="_Toc1551066068"/>
      <w:bookmarkStart w:id="2235" w:name="_Toc477293138"/>
      <w:bookmarkStart w:id="2236" w:name="_Toc1639402447"/>
      <w:bookmarkStart w:id="2237" w:name="_Toc1743666210"/>
      <w:r>
        <w:t>CPM_Handle_S</w:t>
      </w:r>
      <w:bookmarkEnd w:id="2234"/>
      <w:bookmarkEnd w:id="2235"/>
      <w:bookmarkEnd w:id="2236"/>
      <w:bookmarkEnd w:id="2237"/>
    </w:p>
    <w:p w14:paraId="4BFB8538">
      <w:pPr>
        <w:ind w:firstLine="420" w:firstLineChars="200"/>
      </w:pPr>
      <w:r>
        <w:t>【说明】</w:t>
      </w:r>
    </w:p>
    <w:p w14:paraId="2EC7B1FC">
      <w:pPr>
        <w:ind w:firstLine="364" w:firstLineChars="200"/>
      </w:pPr>
      <w:r>
        <w:rPr>
          <w:spacing w:val="-14"/>
        </w:rPr>
        <w:t xml:space="preserve">定义 </w:t>
      </w:r>
      <w:r>
        <w:t>CPM</w:t>
      </w:r>
      <w:r>
        <w:rPr>
          <w:spacing w:val="-14"/>
        </w:rPr>
        <w:t xml:space="preserve"> 计算处理接口配置</w:t>
      </w:r>
      <w:r>
        <w:t>。</w:t>
      </w:r>
    </w:p>
    <w:p w14:paraId="20319D9E">
      <w:pPr>
        <w:ind w:firstLine="420" w:firstLineChars="200"/>
      </w:pPr>
      <w:r>
        <w:t>【定义】</w:t>
      </w:r>
    </w:p>
    <w:p w14:paraId="3B70CA27">
      <w:pPr>
        <w:pStyle w:val="16"/>
        <w:spacing w:before="10"/>
        <w:ind w:left="1680" w:leftChars="800"/>
        <w:rPr>
          <w:szCs w:val="21"/>
        </w:rPr>
      </w:pPr>
      <w:r>
        <w:rPr>
          <w:szCs w:val="21"/>
        </w:rPr>
        <w:t>typedef struct _tsCPM_Handle_S {</w:t>
      </w:r>
    </w:p>
    <w:p w14:paraId="39285027">
      <w:pPr>
        <w:pStyle w:val="16"/>
        <w:spacing w:before="10"/>
        <w:ind w:left="1680" w:leftChars="800"/>
        <w:rPr>
          <w:szCs w:val="21"/>
        </w:rPr>
      </w:pPr>
      <w:r>
        <w:rPr>
          <w:szCs w:val="21"/>
        </w:rPr>
        <w:t xml:space="preserve">    TS_S32  s32PipeNum;</w:t>
      </w:r>
    </w:p>
    <w:p w14:paraId="60AD45C0">
      <w:pPr>
        <w:pStyle w:val="16"/>
        <w:spacing w:before="10"/>
        <w:ind w:left="1680" w:leftChars="800"/>
        <w:rPr>
          <w:szCs w:val="21"/>
        </w:rPr>
      </w:pPr>
      <w:r>
        <w:rPr>
          <w:szCs w:val="21"/>
        </w:rPr>
        <w:t xml:space="preserve">    CPM_PIPE_ATTR_S  stPipeAttr[CPM_MAX_PIPE_NUM];</w:t>
      </w:r>
    </w:p>
    <w:p w14:paraId="4BE9C12F">
      <w:pPr>
        <w:pStyle w:val="16"/>
        <w:spacing w:before="10"/>
        <w:ind w:left="1680" w:leftChars="800"/>
        <w:rPr>
          <w:szCs w:val="21"/>
        </w:rPr>
      </w:pPr>
      <w:r>
        <w:rPr>
          <w:szCs w:val="21"/>
        </w:rPr>
        <w:t xml:space="preserve">    TS_VOID *pHandle;</w:t>
      </w:r>
    </w:p>
    <w:p w14:paraId="5F15A2A9">
      <w:pPr>
        <w:pStyle w:val="16"/>
        <w:spacing w:before="10"/>
        <w:ind w:left="1680" w:leftChars="800"/>
        <w:rPr>
          <w:szCs w:val="21"/>
        </w:rPr>
      </w:pPr>
      <w:r>
        <w:rPr>
          <w:szCs w:val="21"/>
        </w:rPr>
        <w:t xml:space="preserve">    TS_S32  (*init)(TS_VOID **pHandle);</w:t>
      </w:r>
    </w:p>
    <w:p w14:paraId="54F9D102">
      <w:pPr>
        <w:pStyle w:val="16"/>
        <w:spacing w:before="10"/>
        <w:ind w:left="1680" w:leftChars="800"/>
        <w:rPr>
          <w:szCs w:val="21"/>
        </w:rPr>
      </w:pPr>
      <w:r>
        <w:rPr>
          <w:szCs w:val="21"/>
        </w:rPr>
        <w:t xml:space="preserve">    TS_VOID (*exit)(TS_VOID *pHandle);</w:t>
      </w:r>
    </w:p>
    <w:p w14:paraId="2E06C516">
      <w:pPr>
        <w:pStyle w:val="16"/>
        <w:spacing w:before="10"/>
        <w:ind w:left="1680" w:leftChars="800"/>
        <w:rPr>
          <w:szCs w:val="21"/>
        </w:rPr>
      </w:pPr>
      <w:r>
        <w:rPr>
          <w:szCs w:val="21"/>
        </w:rPr>
        <w:t xml:space="preserve">    TS_S32  (*process)(TS_VOID *pHandle, TS_VOID **in, TS_VOID **out);</w:t>
      </w:r>
    </w:p>
    <w:p w14:paraId="0E34D875">
      <w:pPr>
        <w:pStyle w:val="16"/>
        <w:spacing w:before="10"/>
        <w:ind w:left="1680" w:leftChars="800" w:firstLine="420"/>
        <w:rPr>
          <w:szCs w:val="21"/>
        </w:rPr>
      </w:pPr>
      <w:r>
        <w:rPr>
          <w:szCs w:val="21"/>
        </w:rPr>
        <w:t>TS_S32  (*set_param)(TS_VOID *pHandle, TS_VOID *pParam);</w:t>
      </w:r>
    </w:p>
    <w:p w14:paraId="21196F67">
      <w:pPr>
        <w:pStyle w:val="16"/>
        <w:spacing w:before="10"/>
        <w:ind w:left="1680" w:leftChars="800" w:firstLine="420"/>
        <w:rPr>
          <w:szCs w:val="21"/>
        </w:rPr>
      </w:pPr>
      <w:r>
        <w:rPr>
          <w:szCs w:val="21"/>
        </w:rPr>
        <w:t xml:space="preserve">TS_S32  (*get_param)(TS_VOID *pHandle, TS_VOID *pParam);    </w:t>
      </w:r>
    </w:p>
    <w:p w14:paraId="5E0DFEF2">
      <w:pPr>
        <w:pStyle w:val="16"/>
        <w:spacing w:before="10"/>
        <w:ind w:left="1680" w:leftChars="800" w:firstLine="420"/>
        <w:rPr>
          <w:szCs w:val="21"/>
        </w:rPr>
      </w:pPr>
      <w:r>
        <w:rPr>
          <w:szCs w:val="21"/>
        </w:rPr>
        <w:t xml:space="preserve">TS_S32  (*get_result)(TS_VOID *pHandle, TS_VOID *pResult);          </w:t>
      </w:r>
    </w:p>
    <w:p w14:paraId="4C54D87C">
      <w:pPr>
        <w:pStyle w:val="16"/>
        <w:spacing w:before="10"/>
        <w:ind w:left="1680" w:leftChars="800" w:firstLine="420"/>
        <w:rPr>
          <w:szCs w:val="21"/>
        </w:rPr>
      </w:pPr>
      <w:r>
        <w:rPr>
          <w:szCs w:val="21"/>
        </w:rPr>
        <w:t xml:space="preserve">TS_S32  (*release_result)(TS_VOID *pHandle, TS_VOID *pResult); </w:t>
      </w:r>
    </w:p>
    <w:p w14:paraId="588DA399">
      <w:pPr>
        <w:pStyle w:val="16"/>
        <w:spacing w:before="10"/>
        <w:ind w:left="1680" w:leftChars="800" w:firstLine="420"/>
        <w:rPr>
          <w:szCs w:val="21"/>
        </w:rPr>
      </w:pPr>
      <w:r>
        <w:rPr>
          <w:rFonts w:hint="eastAsia"/>
          <w:szCs w:val="21"/>
        </w:rPr>
        <w:t>TS_S32 (*config_cpm_attr)(TS_VOID * pHandle, CPM_GRP_ATTR_S * pCpmAttr);</w:t>
      </w:r>
    </w:p>
    <w:p w14:paraId="46D051F6">
      <w:pPr>
        <w:pStyle w:val="16"/>
        <w:spacing w:before="10"/>
        <w:ind w:left="2520" w:firstLine="720"/>
        <w:rPr>
          <w:szCs w:val="21"/>
        </w:rPr>
      </w:pPr>
      <w:r>
        <w:rPr>
          <w:szCs w:val="21"/>
        </w:rPr>
        <w:t>}CPM_Handle_S;</w:t>
      </w:r>
    </w:p>
    <w:p w14:paraId="0C0001B7">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2"/>
        <w:gridCol w:w="7394"/>
      </w:tblGrid>
      <w:tr w14:paraId="5D8E7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338" w:type="pct"/>
            <w:shd w:val="clear" w:color="auto" w:fill="D8D8D8" w:themeFill="background1" w:themeFillShade="D9"/>
            <w:vAlign w:val="center"/>
          </w:tcPr>
          <w:p w14:paraId="69FE7508">
            <w:r>
              <w:t>成员名称</w:t>
            </w:r>
          </w:p>
        </w:tc>
        <w:tc>
          <w:tcPr>
            <w:tcW w:w="3662" w:type="pct"/>
            <w:shd w:val="clear" w:color="auto" w:fill="D8D8D8" w:themeFill="background1" w:themeFillShade="D9"/>
            <w:vAlign w:val="center"/>
          </w:tcPr>
          <w:p w14:paraId="0D1CC1A2">
            <w:r>
              <w:t>描述</w:t>
            </w:r>
          </w:p>
        </w:tc>
      </w:tr>
      <w:tr w14:paraId="5AD08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338" w:type="pct"/>
            <w:vAlign w:val="center"/>
          </w:tcPr>
          <w:p w14:paraId="2BCF7245">
            <w:r>
              <w:t>s32PipeNum</w:t>
            </w:r>
          </w:p>
        </w:tc>
        <w:tc>
          <w:tcPr>
            <w:tcW w:w="3662" w:type="pct"/>
            <w:vAlign w:val="center"/>
          </w:tcPr>
          <w:p w14:paraId="644AF8DF">
            <w:r>
              <w:t>输入PIPE图像数量。</w:t>
            </w:r>
          </w:p>
        </w:tc>
      </w:tr>
      <w:tr w14:paraId="7CE49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51E62137">
            <w:r>
              <w:t>stPipeAttr</w:t>
            </w:r>
          </w:p>
        </w:tc>
        <w:tc>
          <w:tcPr>
            <w:tcW w:w="3662" w:type="pct"/>
            <w:vAlign w:val="center"/>
          </w:tcPr>
          <w:p w14:paraId="741CE7B2">
            <w:r>
              <w:t>输入图像属性。</w:t>
            </w:r>
          </w:p>
        </w:tc>
      </w:tr>
      <w:tr w14:paraId="4513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338" w:type="pct"/>
            <w:vAlign w:val="center"/>
          </w:tcPr>
          <w:p w14:paraId="62E522A9">
            <w:r>
              <w:t>pHandle</w:t>
            </w:r>
          </w:p>
        </w:tc>
        <w:tc>
          <w:tcPr>
            <w:tcW w:w="3662" w:type="pct"/>
            <w:vAlign w:val="center"/>
          </w:tcPr>
          <w:p w14:paraId="544641B7">
            <w:r>
              <w:t>只读。</w:t>
            </w:r>
          </w:p>
        </w:tc>
      </w:tr>
      <w:tr w14:paraId="3A3E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12D9B886">
            <w:r>
              <w:t>init</w:t>
            </w:r>
          </w:p>
        </w:tc>
        <w:tc>
          <w:tcPr>
            <w:tcW w:w="3662" w:type="pct"/>
            <w:vAlign w:val="center"/>
          </w:tcPr>
          <w:p w14:paraId="332DED26">
            <w:r>
              <w:t>计算处理初始化接口。</w:t>
            </w:r>
          </w:p>
        </w:tc>
      </w:tr>
      <w:tr w14:paraId="7F1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3395E278">
            <w:r>
              <w:t>exit</w:t>
            </w:r>
          </w:p>
        </w:tc>
        <w:tc>
          <w:tcPr>
            <w:tcW w:w="3662" w:type="pct"/>
            <w:vAlign w:val="center"/>
          </w:tcPr>
          <w:p w14:paraId="4E03B2B6">
            <w:r>
              <w:t>计算处理退出接口。</w:t>
            </w:r>
          </w:p>
        </w:tc>
      </w:tr>
      <w:tr w14:paraId="6721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1AEB2FB7">
            <w:r>
              <w:t>process</w:t>
            </w:r>
          </w:p>
        </w:tc>
        <w:tc>
          <w:tcPr>
            <w:tcW w:w="3662" w:type="pct"/>
            <w:vAlign w:val="center"/>
          </w:tcPr>
          <w:p w14:paraId="4C7CE69F">
            <w:r>
              <w:t>计算处理入口接口。</w:t>
            </w:r>
          </w:p>
        </w:tc>
      </w:tr>
      <w:tr w14:paraId="10DB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34B6602C">
            <w:r>
              <w:t>set_param</w:t>
            </w:r>
          </w:p>
        </w:tc>
        <w:tc>
          <w:tcPr>
            <w:tcW w:w="3662" w:type="pct"/>
            <w:vAlign w:val="center"/>
          </w:tcPr>
          <w:p w14:paraId="6B3D1EA3">
            <w:r>
              <w:t>设置计算处理参数接口。</w:t>
            </w:r>
          </w:p>
        </w:tc>
      </w:tr>
      <w:tr w14:paraId="302C8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585EBF9D">
            <w:r>
              <w:t>get_param</w:t>
            </w:r>
          </w:p>
        </w:tc>
        <w:tc>
          <w:tcPr>
            <w:tcW w:w="3662" w:type="pct"/>
            <w:vAlign w:val="center"/>
          </w:tcPr>
          <w:p w14:paraId="3021F03C">
            <w:r>
              <w:t>获取计算处理参数接口。</w:t>
            </w:r>
          </w:p>
        </w:tc>
      </w:tr>
      <w:tr w14:paraId="6B9C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5E3AEB16">
            <w:r>
              <w:t>get_result</w:t>
            </w:r>
          </w:p>
        </w:tc>
        <w:tc>
          <w:tcPr>
            <w:tcW w:w="3662" w:type="pct"/>
            <w:vAlign w:val="center"/>
          </w:tcPr>
          <w:p w14:paraId="30DADB17">
            <w:r>
              <w:t>获取计算处理结果接口。</w:t>
            </w:r>
          </w:p>
        </w:tc>
      </w:tr>
      <w:tr w14:paraId="1711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48393F13">
            <w:r>
              <w:t>release_result</w:t>
            </w:r>
          </w:p>
        </w:tc>
        <w:tc>
          <w:tcPr>
            <w:tcW w:w="3662" w:type="pct"/>
            <w:vAlign w:val="center"/>
          </w:tcPr>
          <w:p w14:paraId="54A704D0">
            <w:r>
              <w:t>计算处理释放处理结果内存接口。</w:t>
            </w:r>
          </w:p>
        </w:tc>
      </w:tr>
      <w:tr w14:paraId="026D2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vAlign w:val="center"/>
          </w:tcPr>
          <w:p w14:paraId="503BD0F7">
            <w:r>
              <w:rPr>
                <w:rFonts w:hint="eastAsia"/>
                <w:szCs w:val="21"/>
              </w:rPr>
              <w:t>config_cpm_attr</w:t>
            </w:r>
          </w:p>
        </w:tc>
        <w:tc>
          <w:tcPr>
            <w:tcW w:w="3662" w:type="pct"/>
            <w:vAlign w:val="center"/>
          </w:tcPr>
          <w:p w14:paraId="42BE5241">
            <w:r>
              <w:rPr>
                <w:rFonts w:hint="eastAsia"/>
              </w:rPr>
              <w:t xml:space="preserve">客户获取CPM </w:t>
            </w:r>
            <w:r>
              <w:rPr>
                <w:rFonts w:hint="eastAsia"/>
                <w:lang w:eastAsia="zh"/>
              </w:rPr>
              <w:t>GROUP</w:t>
            </w:r>
            <w:r>
              <w:rPr>
                <w:rFonts w:hint="eastAsia"/>
              </w:rPr>
              <w:t>参数的接口。</w:t>
            </w:r>
          </w:p>
        </w:tc>
      </w:tr>
    </w:tbl>
    <w:p w14:paraId="58B9DD2E">
      <w:pPr>
        <w:ind w:firstLine="420" w:firstLineChars="200"/>
      </w:pPr>
      <w:r>
        <w:t>【注意事项】</w:t>
      </w:r>
    </w:p>
    <w:p w14:paraId="6D9BA12B">
      <w:pPr>
        <w:ind w:firstLine="420" w:firstLineChars="200"/>
      </w:pPr>
      <w:r>
        <w:t>pHandle值</w:t>
      </w:r>
      <w:r>
        <w:rPr>
          <w:rFonts w:hint="eastAsia"/>
          <w:lang w:eastAsia="zh"/>
        </w:rPr>
        <w:t>为</w:t>
      </w:r>
      <w:r>
        <w:t>只读，初始化时不需要赋值。</w:t>
      </w:r>
    </w:p>
    <w:p w14:paraId="385AE68A">
      <w:pPr>
        <w:ind w:firstLine="420" w:firstLineChars="200"/>
      </w:pPr>
      <w:r>
        <w:t>【相关数据类型及接口】</w:t>
      </w:r>
    </w:p>
    <w:p w14:paraId="2732318D">
      <w:pPr>
        <w:ind w:firstLine="420" w:firstLineChars="200"/>
      </w:pPr>
      <w:r>
        <w:t>无</w:t>
      </w:r>
    </w:p>
    <w:p w14:paraId="7B4C2B21">
      <w:pPr>
        <w:pStyle w:val="3"/>
      </w:pPr>
      <w:bookmarkStart w:id="2238" w:name="_bookmark1575"/>
      <w:bookmarkEnd w:id="2238"/>
      <w:bookmarkStart w:id="2239" w:name="10.5__错误码"/>
      <w:bookmarkEnd w:id="2239"/>
      <w:bookmarkStart w:id="2240" w:name="_Toc978517186"/>
      <w:bookmarkStart w:id="2241" w:name="_Toc1745952941"/>
      <w:bookmarkStart w:id="2242" w:name="_Toc709341106"/>
      <w:bookmarkStart w:id="2243" w:name="_Toc211516167"/>
      <w:bookmarkStart w:id="2244" w:name="_Toc15814"/>
      <w:bookmarkStart w:id="2245" w:name="_Toc1190374605"/>
      <w:r>
        <w:t>错误码</w:t>
      </w:r>
      <w:bookmarkEnd w:id="2240"/>
      <w:bookmarkEnd w:id="2241"/>
      <w:bookmarkEnd w:id="2242"/>
      <w:bookmarkEnd w:id="2243"/>
      <w:bookmarkEnd w:id="2244"/>
      <w:bookmarkEnd w:id="2245"/>
    </w:p>
    <w:p w14:paraId="46230AE7">
      <w:pPr>
        <w:ind w:firstLine="420" w:firstLineChars="200"/>
      </w:pPr>
      <w:bookmarkStart w:id="2246" w:name="_Toc4481"/>
      <w:r>
        <w:t>CPM API 错误码如</w:t>
      </w:r>
      <w:r>
        <w:fldChar w:fldCharType="begin"/>
      </w:r>
      <w:r>
        <w:instrText xml:space="preserve"> REF _Ref150245496 \h </w:instrText>
      </w:r>
      <w:r>
        <w:fldChar w:fldCharType="separate"/>
      </w:r>
      <w:r>
        <w:rPr>
          <w:rFonts w:hint="eastAsia"/>
        </w:rPr>
        <w:t xml:space="preserve">表 </w:t>
      </w:r>
      <w:r>
        <w:t>8</w:t>
      </w:r>
      <w:r>
        <w:noBreakHyphen/>
      </w:r>
      <w:r>
        <w:t>1</w:t>
      </w:r>
      <w:r>
        <w:fldChar w:fldCharType="end"/>
      </w:r>
      <w:r>
        <w:t>所示。</w:t>
      </w:r>
      <w:bookmarkEnd w:id="2246"/>
    </w:p>
    <w:p w14:paraId="20432592">
      <w:pPr>
        <w:pStyle w:val="12"/>
      </w:pPr>
      <w:bookmarkStart w:id="2247" w:name="_bookmark1576"/>
      <w:bookmarkEnd w:id="2247"/>
      <w:bookmarkStart w:id="2248" w:name="表10-9_VGS_API错误码"/>
      <w:bookmarkEnd w:id="2248"/>
      <w:bookmarkStart w:id="2249" w:name="_Ref15024549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8</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2249"/>
      <w:r>
        <w:t xml:space="preserve"> CPM API 错误码</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9"/>
        <w:gridCol w:w="4325"/>
        <w:gridCol w:w="3782"/>
      </w:tblGrid>
      <w:tr w14:paraId="30DC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85" w:type="pct"/>
            <w:shd w:val="clear" w:color="auto" w:fill="D8D8D8" w:themeFill="background1" w:themeFillShade="D9"/>
            <w:vAlign w:val="center"/>
          </w:tcPr>
          <w:p w14:paraId="36B17FAC">
            <w:r>
              <w:t>错误代码</w:t>
            </w:r>
          </w:p>
        </w:tc>
        <w:tc>
          <w:tcPr>
            <w:tcW w:w="2142" w:type="pct"/>
            <w:shd w:val="clear" w:color="auto" w:fill="D8D8D8" w:themeFill="background1" w:themeFillShade="D9"/>
            <w:vAlign w:val="center"/>
          </w:tcPr>
          <w:p w14:paraId="02AEAC97">
            <w:r>
              <w:t>宏定义</w:t>
            </w:r>
          </w:p>
        </w:tc>
        <w:tc>
          <w:tcPr>
            <w:tcW w:w="1873" w:type="pct"/>
            <w:shd w:val="clear" w:color="auto" w:fill="D8D8D8" w:themeFill="background1" w:themeFillShade="D9"/>
            <w:vAlign w:val="center"/>
          </w:tcPr>
          <w:p w14:paraId="29BFDDD4">
            <w:r>
              <w:t>描述</w:t>
            </w:r>
          </w:p>
        </w:tc>
      </w:tr>
      <w:tr w14:paraId="7571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985" w:type="pct"/>
            <w:vAlign w:val="center"/>
          </w:tcPr>
          <w:p w14:paraId="3554FDCE">
            <w:r>
              <w:t>0xA03E8001</w:t>
            </w:r>
          </w:p>
        </w:tc>
        <w:tc>
          <w:tcPr>
            <w:tcW w:w="2142" w:type="pct"/>
            <w:vAlign w:val="center"/>
          </w:tcPr>
          <w:p w14:paraId="541B44D6">
            <w:r>
              <w:t>TSM_ERR_CPM_INVALID_DEVID</w:t>
            </w:r>
          </w:p>
        </w:tc>
        <w:tc>
          <w:tcPr>
            <w:tcW w:w="1873" w:type="pct"/>
            <w:vAlign w:val="center"/>
          </w:tcPr>
          <w:p w14:paraId="238DB5EC">
            <w:r>
              <w:t>无效的PIPE号。</w:t>
            </w:r>
          </w:p>
        </w:tc>
      </w:tr>
      <w:tr w14:paraId="3D0E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985" w:type="pct"/>
            <w:vAlign w:val="center"/>
          </w:tcPr>
          <w:p w14:paraId="1318BB5A">
            <w:r>
              <w:t>0xA03E8002</w:t>
            </w:r>
          </w:p>
        </w:tc>
        <w:tc>
          <w:tcPr>
            <w:tcW w:w="2142" w:type="pct"/>
            <w:vAlign w:val="center"/>
          </w:tcPr>
          <w:p w14:paraId="2B35CEF7">
            <w:r>
              <w:t>TSM_ERR_CPM_INVALID_CHNID</w:t>
            </w:r>
          </w:p>
        </w:tc>
        <w:tc>
          <w:tcPr>
            <w:tcW w:w="1873" w:type="pct"/>
            <w:vAlign w:val="center"/>
          </w:tcPr>
          <w:p w14:paraId="1016D29F">
            <w:r>
              <w:t>无效的通道号。</w:t>
            </w:r>
          </w:p>
        </w:tc>
      </w:tr>
      <w:tr w14:paraId="50C4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985" w:type="pct"/>
            <w:vAlign w:val="center"/>
          </w:tcPr>
          <w:p w14:paraId="7CC28EFB">
            <w:r>
              <w:t>0xA03E8003</w:t>
            </w:r>
          </w:p>
        </w:tc>
        <w:tc>
          <w:tcPr>
            <w:tcW w:w="2142" w:type="pct"/>
            <w:vAlign w:val="center"/>
          </w:tcPr>
          <w:p w14:paraId="4B36ED2C">
            <w:r>
              <w:t>TS_ERR_CPM_ILLEGAL_PARAM</w:t>
            </w:r>
          </w:p>
        </w:tc>
        <w:tc>
          <w:tcPr>
            <w:tcW w:w="1873" w:type="pct"/>
            <w:vAlign w:val="center"/>
          </w:tcPr>
          <w:p w14:paraId="5BAED468">
            <w:pPr>
              <w:rPr>
                <w:lang w:eastAsia="zh"/>
              </w:rPr>
            </w:pPr>
            <w:r>
              <w:t>CPM 参数设置无效</w:t>
            </w:r>
            <w:r>
              <w:rPr>
                <w:rFonts w:hint="eastAsia"/>
                <w:lang w:eastAsia="zh"/>
              </w:rPr>
              <w:t>。</w:t>
            </w:r>
          </w:p>
        </w:tc>
      </w:tr>
      <w:tr w14:paraId="6A4DA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985" w:type="pct"/>
            <w:vAlign w:val="center"/>
          </w:tcPr>
          <w:p w14:paraId="6A9579C2">
            <w:r>
              <w:t>0xA03E8005</w:t>
            </w:r>
          </w:p>
        </w:tc>
        <w:tc>
          <w:tcPr>
            <w:tcW w:w="2142" w:type="pct"/>
            <w:vAlign w:val="center"/>
          </w:tcPr>
          <w:p w14:paraId="37047975">
            <w:r>
              <w:t>TSM_ERR_CPM_CHN_UNEXIST</w:t>
            </w:r>
          </w:p>
        </w:tc>
        <w:tc>
          <w:tcPr>
            <w:tcW w:w="1873" w:type="pct"/>
            <w:vAlign w:val="center"/>
          </w:tcPr>
          <w:p w14:paraId="17107E44">
            <w:r>
              <w:t>不存在的通道号。</w:t>
            </w:r>
          </w:p>
        </w:tc>
      </w:tr>
      <w:tr w14:paraId="207A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985" w:type="pct"/>
            <w:vAlign w:val="center"/>
          </w:tcPr>
          <w:p w14:paraId="0E00F51A">
            <w:r>
              <w:t>0xA03E8006</w:t>
            </w:r>
          </w:p>
        </w:tc>
        <w:tc>
          <w:tcPr>
            <w:tcW w:w="2142" w:type="pct"/>
            <w:vAlign w:val="center"/>
          </w:tcPr>
          <w:p w14:paraId="73BDDBF0">
            <w:r>
              <w:t>TS_ERR_CPM_NULL_PTR</w:t>
            </w:r>
          </w:p>
        </w:tc>
        <w:tc>
          <w:tcPr>
            <w:tcW w:w="1873" w:type="pct"/>
            <w:vAlign w:val="center"/>
          </w:tcPr>
          <w:p w14:paraId="4D06E659">
            <w:pPr>
              <w:rPr>
                <w:lang w:eastAsia="zh"/>
              </w:rPr>
            </w:pPr>
            <w:r>
              <w:t>输入参数空指针错误</w:t>
            </w:r>
            <w:r>
              <w:rPr>
                <w:rFonts w:hint="eastAsia"/>
                <w:lang w:eastAsia="zh"/>
              </w:rPr>
              <w:t>。</w:t>
            </w:r>
          </w:p>
        </w:tc>
      </w:tr>
      <w:tr w14:paraId="1828E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985" w:type="pct"/>
            <w:vAlign w:val="center"/>
          </w:tcPr>
          <w:p w14:paraId="306D8A44">
            <w:r>
              <w:t>0xA03E8008</w:t>
            </w:r>
          </w:p>
        </w:tc>
        <w:tc>
          <w:tcPr>
            <w:tcW w:w="2142" w:type="pct"/>
            <w:vAlign w:val="center"/>
          </w:tcPr>
          <w:p w14:paraId="68369679">
            <w:r>
              <w:t>TS_ERR_CPM_NOT_SUPPORT</w:t>
            </w:r>
          </w:p>
        </w:tc>
        <w:tc>
          <w:tcPr>
            <w:tcW w:w="1873" w:type="pct"/>
            <w:vAlign w:val="center"/>
          </w:tcPr>
          <w:p w14:paraId="61529461">
            <w:pPr>
              <w:rPr>
                <w:lang w:eastAsia="zh"/>
              </w:rPr>
            </w:pPr>
            <w:r>
              <w:t>操作不支持</w:t>
            </w:r>
            <w:r>
              <w:rPr>
                <w:rFonts w:hint="eastAsia"/>
                <w:lang w:eastAsia="zh"/>
              </w:rPr>
              <w:t>。</w:t>
            </w:r>
          </w:p>
        </w:tc>
      </w:tr>
      <w:tr w14:paraId="12B3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985" w:type="pct"/>
            <w:vAlign w:val="center"/>
          </w:tcPr>
          <w:p w14:paraId="6F4BB55E">
            <w:r>
              <w:t>0xA03E8009</w:t>
            </w:r>
          </w:p>
        </w:tc>
        <w:tc>
          <w:tcPr>
            <w:tcW w:w="2142" w:type="pct"/>
            <w:vAlign w:val="center"/>
          </w:tcPr>
          <w:p w14:paraId="58D89E14">
            <w:r>
              <w:t>TS_ERR_CPM_NOT_PERMITTED</w:t>
            </w:r>
          </w:p>
        </w:tc>
        <w:tc>
          <w:tcPr>
            <w:tcW w:w="1873" w:type="pct"/>
            <w:vAlign w:val="center"/>
          </w:tcPr>
          <w:p w14:paraId="67C92B44">
            <w:pPr>
              <w:rPr>
                <w:lang w:eastAsia="zh"/>
              </w:rPr>
            </w:pPr>
            <w:r>
              <w:t>操作不允许</w:t>
            </w:r>
            <w:r>
              <w:rPr>
                <w:rFonts w:hint="eastAsia"/>
                <w:lang w:eastAsia="zh"/>
              </w:rPr>
              <w:t>。</w:t>
            </w:r>
          </w:p>
        </w:tc>
      </w:tr>
      <w:tr w14:paraId="4EAA0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5" w:type="pct"/>
            <w:vAlign w:val="center"/>
          </w:tcPr>
          <w:p w14:paraId="445A4EC3">
            <w:r>
              <w:t>0xA03E800C</w:t>
            </w:r>
          </w:p>
        </w:tc>
        <w:tc>
          <w:tcPr>
            <w:tcW w:w="2142" w:type="pct"/>
            <w:vAlign w:val="center"/>
          </w:tcPr>
          <w:p w14:paraId="7798C26A">
            <w:r>
              <w:t>TS_ERR_CPM_NOMEM</w:t>
            </w:r>
          </w:p>
        </w:tc>
        <w:tc>
          <w:tcPr>
            <w:tcW w:w="1873" w:type="pct"/>
            <w:vAlign w:val="center"/>
          </w:tcPr>
          <w:p w14:paraId="12E60813">
            <w:pPr>
              <w:rPr>
                <w:lang w:eastAsia="zh"/>
              </w:rPr>
            </w:pPr>
            <w:r>
              <w:t>Malloc内存失败</w:t>
            </w:r>
            <w:r>
              <w:rPr>
                <w:rFonts w:hint="eastAsia"/>
                <w:lang w:eastAsia="zh"/>
              </w:rPr>
              <w:t>。</w:t>
            </w:r>
          </w:p>
        </w:tc>
      </w:tr>
      <w:tr w14:paraId="0D55D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5" w:type="pct"/>
            <w:vAlign w:val="center"/>
          </w:tcPr>
          <w:p w14:paraId="55B4026B">
            <w:r>
              <w:t>0xA03E800D</w:t>
            </w:r>
          </w:p>
        </w:tc>
        <w:tc>
          <w:tcPr>
            <w:tcW w:w="2142" w:type="pct"/>
            <w:vAlign w:val="center"/>
          </w:tcPr>
          <w:p w14:paraId="03377DD2">
            <w:r>
              <w:t>TS_ERR_CPM_NOBUF</w:t>
            </w:r>
          </w:p>
        </w:tc>
        <w:tc>
          <w:tcPr>
            <w:tcW w:w="1873" w:type="pct"/>
            <w:vAlign w:val="center"/>
          </w:tcPr>
          <w:p w14:paraId="1C395FAE">
            <w:pPr>
              <w:rPr>
                <w:lang w:eastAsia="zh"/>
              </w:rPr>
            </w:pPr>
            <w:r>
              <w:t>Malloc buffer失败</w:t>
            </w:r>
            <w:r>
              <w:rPr>
                <w:rFonts w:hint="eastAsia"/>
                <w:lang w:eastAsia="zh"/>
              </w:rPr>
              <w:t>。</w:t>
            </w:r>
          </w:p>
        </w:tc>
      </w:tr>
      <w:tr w14:paraId="5837C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85" w:type="pct"/>
            <w:vAlign w:val="center"/>
          </w:tcPr>
          <w:p w14:paraId="71263C4E">
            <w:r>
              <w:t>0xA03E800E</w:t>
            </w:r>
          </w:p>
        </w:tc>
        <w:tc>
          <w:tcPr>
            <w:tcW w:w="2142" w:type="pct"/>
            <w:vAlign w:val="center"/>
          </w:tcPr>
          <w:p w14:paraId="1EA5C557">
            <w:r>
              <w:t>TS_ERR_CPM_BUF_EMPTY</w:t>
            </w:r>
          </w:p>
        </w:tc>
        <w:tc>
          <w:tcPr>
            <w:tcW w:w="1873" w:type="pct"/>
            <w:vAlign w:val="center"/>
          </w:tcPr>
          <w:p w14:paraId="6D14AE9C">
            <w:pPr>
              <w:rPr>
                <w:lang w:eastAsia="zh"/>
              </w:rPr>
            </w:pPr>
            <w:r>
              <w:t xml:space="preserve">CPM </w:t>
            </w:r>
            <w:r>
              <w:rPr>
                <w:spacing w:val="-28"/>
              </w:rPr>
              <w:t xml:space="preserve">的 </w:t>
            </w:r>
            <w:r>
              <w:rPr>
                <w:rFonts w:hint="eastAsia"/>
                <w:spacing w:val="-28"/>
                <w:lang w:eastAsia="zh"/>
              </w:rPr>
              <w:t>GROUP</w:t>
            </w:r>
            <w:r>
              <w:t>节点已经使用完毕</w:t>
            </w:r>
            <w:r>
              <w:rPr>
                <w:rFonts w:hint="eastAsia"/>
                <w:lang w:eastAsia="zh"/>
              </w:rPr>
              <w:t>。</w:t>
            </w:r>
          </w:p>
        </w:tc>
      </w:tr>
      <w:tr w14:paraId="0F4D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85" w:type="pct"/>
            <w:vAlign w:val="center"/>
          </w:tcPr>
          <w:p w14:paraId="5769327F">
            <w:r>
              <w:t>0xA03E800F</w:t>
            </w:r>
          </w:p>
        </w:tc>
        <w:tc>
          <w:tcPr>
            <w:tcW w:w="2142" w:type="pct"/>
            <w:vAlign w:val="center"/>
          </w:tcPr>
          <w:p w14:paraId="0832DFE7">
            <w:r>
              <w:t>TS_ERR_CPM_BUF_FULL</w:t>
            </w:r>
          </w:p>
        </w:tc>
        <w:tc>
          <w:tcPr>
            <w:tcW w:w="1873" w:type="pct"/>
            <w:vAlign w:val="center"/>
          </w:tcPr>
          <w:p w14:paraId="613AD26A">
            <w:pPr>
              <w:rPr>
                <w:lang w:eastAsia="zh"/>
              </w:rPr>
            </w:pPr>
            <w:r>
              <w:t>没有剩余内存BUF</w:t>
            </w:r>
            <w:r>
              <w:rPr>
                <w:rFonts w:hint="eastAsia"/>
                <w:lang w:eastAsia="zh"/>
              </w:rPr>
              <w:t>。</w:t>
            </w:r>
          </w:p>
        </w:tc>
      </w:tr>
      <w:tr w14:paraId="5F29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85" w:type="pct"/>
            <w:vAlign w:val="center"/>
          </w:tcPr>
          <w:p w14:paraId="3EB41DB0">
            <w:r>
              <w:t>0xA03E8010</w:t>
            </w:r>
          </w:p>
        </w:tc>
        <w:tc>
          <w:tcPr>
            <w:tcW w:w="2142" w:type="pct"/>
            <w:vAlign w:val="center"/>
          </w:tcPr>
          <w:p w14:paraId="67B9B84F">
            <w:r>
              <w:t>TS_ERR_CPM_SYS_NOTREADY</w:t>
            </w:r>
          </w:p>
        </w:tc>
        <w:tc>
          <w:tcPr>
            <w:tcW w:w="1873" w:type="pct"/>
            <w:vAlign w:val="center"/>
          </w:tcPr>
          <w:p w14:paraId="5D57DFEF">
            <w:pPr>
              <w:rPr>
                <w:lang w:eastAsia="zh"/>
              </w:rPr>
            </w:pPr>
            <w:r>
              <w:t>系统未初始化</w:t>
            </w:r>
            <w:r>
              <w:rPr>
                <w:rFonts w:hint="eastAsia"/>
                <w:lang w:eastAsia="zh"/>
              </w:rPr>
              <w:t>。</w:t>
            </w:r>
          </w:p>
        </w:tc>
      </w:tr>
      <w:tr w14:paraId="4CE5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5" w:type="pct"/>
            <w:vAlign w:val="center"/>
          </w:tcPr>
          <w:p w14:paraId="17FDDD47">
            <w:r>
              <w:t>0xA03E8012</w:t>
            </w:r>
          </w:p>
        </w:tc>
        <w:tc>
          <w:tcPr>
            <w:tcW w:w="2142" w:type="pct"/>
            <w:vAlign w:val="center"/>
          </w:tcPr>
          <w:p w14:paraId="76C5D437">
            <w:r>
              <w:t>TS_ERR_CPM_BUSY</w:t>
            </w:r>
          </w:p>
        </w:tc>
        <w:tc>
          <w:tcPr>
            <w:tcW w:w="1873" w:type="pct"/>
            <w:vAlign w:val="center"/>
          </w:tcPr>
          <w:p w14:paraId="71239936">
            <w:pPr>
              <w:rPr>
                <w:lang w:eastAsia="zh"/>
              </w:rPr>
            </w:pPr>
            <w:r>
              <w:t>CPM资源忙</w:t>
            </w:r>
            <w:r>
              <w:rPr>
                <w:rFonts w:hint="eastAsia"/>
                <w:lang w:eastAsia="zh"/>
              </w:rPr>
              <w:t>。</w:t>
            </w:r>
          </w:p>
        </w:tc>
      </w:tr>
      <w:tr w14:paraId="6B12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5" w:type="pct"/>
            <w:vAlign w:val="center"/>
          </w:tcPr>
          <w:p w14:paraId="1BAF913F">
            <w:r>
              <w:t>0xA03E8028</w:t>
            </w:r>
          </w:p>
        </w:tc>
        <w:tc>
          <w:tcPr>
            <w:tcW w:w="2142" w:type="pct"/>
            <w:vAlign w:val="center"/>
          </w:tcPr>
          <w:p w14:paraId="54B8E7CE">
            <w:r>
              <w:t>TS_ERR_CPM_COMP_INIT</w:t>
            </w:r>
          </w:p>
        </w:tc>
        <w:tc>
          <w:tcPr>
            <w:tcW w:w="1873" w:type="pct"/>
            <w:vAlign w:val="center"/>
          </w:tcPr>
          <w:p w14:paraId="4AC71C38">
            <w:pPr>
              <w:rPr>
                <w:lang w:eastAsia="zh"/>
              </w:rPr>
            </w:pPr>
            <w:r>
              <w:t>CPM组件初始化错误</w:t>
            </w:r>
            <w:r>
              <w:rPr>
                <w:rFonts w:hint="eastAsia"/>
                <w:lang w:eastAsia="zh"/>
              </w:rPr>
              <w:t>。</w:t>
            </w:r>
          </w:p>
        </w:tc>
      </w:tr>
      <w:tr w14:paraId="019DE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5" w:type="pct"/>
            <w:vAlign w:val="center"/>
          </w:tcPr>
          <w:p w14:paraId="7CB248FF">
            <w:r>
              <w:t>0xA03E8029</w:t>
            </w:r>
          </w:p>
        </w:tc>
        <w:tc>
          <w:tcPr>
            <w:tcW w:w="2142" w:type="pct"/>
            <w:vAlign w:val="center"/>
          </w:tcPr>
          <w:p w14:paraId="0C4E1912">
            <w:r>
              <w:t>TS_ERR_CPM_COMP_GET</w:t>
            </w:r>
          </w:p>
        </w:tc>
        <w:tc>
          <w:tcPr>
            <w:tcW w:w="1873" w:type="pct"/>
            <w:vAlign w:val="center"/>
          </w:tcPr>
          <w:p w14:paraId="35E78A0C">
            <w:pPr>
              <w:rPr>
                <w:lang w:eastAsia="zh"/>
              </w:rPr>
            </w:pPr>
            <w:r>
              <w:t>获取CPM组件错误</w:t>
            </w:r>
            <w:r>
              <w:rPr>
                <w:rFonts w:hint="eastAsia"/>
                <w:lang w:eastAsia="zh"/>
              </w:rPr>
              <w:t>。</w:t>
            </w:r>
          </w:p>
        </w:tc>
      </w:tr>
      <w:tr w14:paraId="5542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85" w:type="pct"/>
            <w:vAlign w:val="center"/>
          </w:tcPr>
          <w:p w14:paraId="6D893371">
            <w:r>
              <w:t>0xA03E802A</w:t>
            </w:r>
          </w:p>
        </w:tc>
        <w:tc>
          <w:tcPr>
            <w:tcW w:w="2142" w:type="pct"/>
            <w:vAlign w:val="center"/>
          </w:tcPr>
          <w:p w14:paraId="639BD3A9">
            <w:r>
              <w:t>TS_ERR_CPM_COMP_INTERNAL</w:t>
            </w:r>
          </w:p>
        </w:tc>
        <w:tc>
          <w:tcPr>
            <w:tcW w:w="1873" w:type="pct"/>
            <w:vAlign w:val="center"/>
          </w:tcPr>
          <w:p w14:paraId="0ECEB5E9">
            <w:pPr>
              <w:rPr>
                <w:lang w:eastAsia="zh"/>
              </w:rPr>
            </w:pPr>
            <w:r>
              <w:t>CPM组件内部错误</w:t>
            </w:r>
            <w:r>
              <w:rPr>
                <w:rFonts w:hint="eastAsia"/>
                <w:lang w:eastAsia="zh"/>
              </w:rPr>
              <w:t>。</w:t>
            </w:r>
          </w:p>
        </w:tc>
      </w:tr>
    </w:tbl>
    <w:p w14:paraId="4F16926B">
      <w:pPr>
        <w:pStyle w:val="2"/>
      </w:pPr>
      <w:bookmarkStart w:id="2250" w:name="_Toc1593414639"/>
      <w:bookmarkStart w:id="2251" w:name="_Toc1425783015"/>
      <w:bookmarkStart w:id="2252" w:name="_Toc211516168"/>
      <w:bookmarkStart w:id="2253" w:name="_Toc11195"/>
      <w:bookmarkStart w:id="2254" w:name="_Toc1441335406"/>
      <w:bookmarkStart w:id="2255" w:name="_Toc801176952"/>
      <w:r>
        <w:t>区域管理</w:t>
      </w:r>
      <w:bookmarkEnd w:id="2250"/>
      <w:bookmarkEnd w:id="2251"/>
      <w:bookmarkEnd w:id="2252"/>
      <w:bookmarkEnd w:id="2253"/>
      <w:bookmarkEnd w:id="2254"/>
      <w:bookmarkEnd w:id="2255"/>
    </w:p>
    <w:p w14:paraId="43694B28">
      <w:pPr>
        <w:pStyle w:val="3"/>
      </w:pPr>
      <w:bookmarkStart w:id="2256" w:name="_Toc375303384"/>
      <w:bookmarkStart w:id="2257" w:name="_Toc1412637626"/>
      <w:bookmarkStart w:id="2258" w:name="_Toc2110663558"/>
      <w:bookmarkStart w:id="2259" w:name="_Toc211516169"/>
      <w:bookmarkStart w:id="2260" w:name="_Toc88207654"/>
      <w:r>
        <w:t>概述</w:t>
      </w:r>
      <w:bookmarkEnd w:id="2256"/>
      <w:bookmarkEnd w:id="2257"/>
      <w:bookmarkEnd w:id="2258"/>
      <w:bookmarkEnd w:id="2259"/>
      <w:bookmarkEnd w:id="2260"/>
    </w:p>
    <w:p w14:paraId="333BFDF6">
      <w:pPr>
        <w:ind w:firstLine="420" w:firstLineChars="200"/>
      </w:pPr>
      <w:r>
        <w:t>用户常常需要在视频中叠加显示一些特定的信息（如：视频通道号、时间戳、经纬度、品牌LOGO等）的OSD，必要时还会填充色块。这些叠加在视频上的OSD和遮挡在视频上的色块统称为区域。为了便于统一管理这些区域资源，引入了REGION模块完成这个工作。</w:t>
      </w:r>
    </w:p>
    <w:p w14:paraId="788CFC80">
      <w:pPr>
        <w:ind w:firstLine="420" w:firstLineChars="200"/>
      </w:pPr>
      <w:r>
        <w:t>区域管理可以实现区域的创建，并叠加到视频中或对视频进行遮挡。例如，实际应用中，用户</w:t>
      </w:r>
      <w:r>
        <w:rPr>
          <w:rFonts w:hint="eastAsia"/>
          <w:lang w:eastAsia="zh"/>
        </w:rPr>
        <w:t>可以</w:t>
      </w:r>
      <w:r>
        <w:t>创建一个区域，</w:t>
      </w:r>
      <w:r>
        <w:rPr>
          <w:rFonts w:hint="eastAsia"/>
          <w:lang w:eastAsia="zh"/>
        </w:rPr>
        <w:t>并</w:t>
      </w:r>
      <w:r>
        <w:t>通过 TS_MPI_RGN_AttachToChn，将该</w:t>
      </w:r>
      <w:r>
        <w:rPr>
          <w:color w:val="000000"/>
        </w:rPr>
        <w:t>区域叠加到某个通道（如 VENC 通道） 中。</w:t>
      </w:r>
      <w:r>
        <w:t>在通道进行调度时，则会将OSD 叠加在视频中。一个区域支持通过设置通道显示属性接口指定到多个通道中（如：多个VENC 通道，多个VI 通道，甚至多个VENC和VI通道），且支持在每个通道的显示属性（如位置、层次、透明度等） 都不同。</w:t>
      </w:r>
    </w:p>
    <w:p w14:paraId="20BDBEC6">
      <w:pPr>
        <w:ind w:firstLine="420" w:firstLineChars="200"/>
      </w:pPr>
      <w:r>
        <w:t>OSD由Overlay或OverlayEx支持。</w:t>
      </w:r>
    </w:p>
    <w:p w14:paraId="75D3BD61">
      <w:pPr>
        <w:pStyle w:val="3"/>
      </w:pPr>
      <w:bookmarkStart w:id="2261" w:name="_Toc1469082893"/>
      <w:bookmarkStart w:id="2262" w:name="_Toc442635193"/>
      <w:bookmarkStart w:id="2263" w:name="_Toc211516170"/>
      <w:bookmarkStart w:id="2264" w:name="_Toc1439395633"/>
      <w:bookmarkStart w:id="2265" w:name="_Toc1373485959"/>
      <w:r>
        <w:t>功能描述</w:t>
      </w:r>
      <w:bookmarkEnd w:id="2261"/>
      <w:bookmarkEnd w:id="2262"/>
      <w:bookmarkEnd w:id="2263"/>
      <w:bookmarkEnd w:id="2264"/>
      <w:bookmarkEnd w:id="2265"/>
    </w:p>
    <w:p w14:paraId="0D8E244E">
      <w:pPr>
        <w:pStyle w:val="4"/>
      </w:pPr>
      <w:bookmarkStart w:id="2266" w:name="_Toc354807497"/>
      <w:bookmarkStart w:id="2267" w:name="_Toc211516171"/>
      <w:bookmarkStart w:id="2268" w:name="_Toc1817317269"/>
      <w:bookmarkStart w:id="2269" w:name="_Toc1854987031"/>
      <w:bookmarkStart w:id="2270" w:name="_Toc609493125"/>
      <w:r>
        <w:t>基本概念</w:t>
      </w:r>
      <w:bookmarkEnd w:id="2266"/>
      <w:bookmarkEnd w:id="2267"/>
      <w:bookmarkEnd w:id="2268"/>
      <w:bookmarkEnd w:id="2269"/>
      <w:bookmarkEnd w:id="2270"/>
    </w:p>
    <w:p w14:paraId="670EDDDB">
      <w:pPr>
        <w:pStyle w:val="75"/>
        <w:numPr>
          <w:ilvl w:val="0"/>
          <w:numId w:val="49"/>
        </w:numPr>
        <w:ind w:firstLineChars="0"/>
      </w:pPr>
      <w:r>
        <w:t>区域类型</w:t>
      </w:r>
    </w:p>
    <w:p w14:paraId="03BA7FF9">
      <w:pPr>
        <w:pStyle w:val="75"/>
        <w:numPr>
          <w:ilvl w:val="0"/>
          <w:numId w:val="50"/>
        </w:numPr>
        <w:ind w:firstLineChars="0"/>
      </w:pPr>
      <w:r>
        <w:t>Overlay：</w:t>
      </w:r>
      <w:r>
        <w:rPr>
          <w:lang w:bidi="ar"/>
        </w:rPr>
        <w:t>视频叠加区域，其中区域支持位图的加载、背景色更新等功能。</w:t>
      </w:r>
    </w:p>
    <w:p w14:paraId="75586459">
      <w:pPr>
        <w:pStyle w:val="75"/>
        <w:numPr>
          <w:ilvl w:val="0"/>
          <w:numId w:val="50"/>
        </w:numPr>
        <w:ind w:firstLineChars="0"/>
      </w:pPr>
      <w:r>
        <w:t>OverlayEx：</w:t>
      </w:r>
      <w:r>
        <w:rPr>
          <w:lang w:bidi="ar"/>
        </w:rPr>
        <w:t>扩展视频叠加区域，功能</w:t>
      </w:r>
      <w:r>
        <w:t>与 Overlay 类</w:t>
      </w:r>
      <w:r>
        <w:rPr>
          <w:lang w:bidi="ar"/>
        </w:rPr>
        <w:t>似，支持位图加载、背景色更新等。</w:t>
      </w:r>
    </w:p>
    <w:p w14:paraId="658A4B81">
      <w:pPr>
        <w:pStyle w:val="75"/>
        <w:numPr>
          <w:ilvl w:val="0"/>
          <w:numId w:val="50"/>
        </w:numPr>
        <w:ind w:firstLineChars="0"/>
      </w:pPr>
      <w:r>
        <w:t>Cover：视</w:t>
      </w:r>
      <w:r>
        <w:rPr>
          <w:lang w:bidi="ar"/>
        </w:rPr>
        <w:t>频遮挡区域，其中区域支持纯色块遮挡。</w:t>
      </w:r>
    </w:p>
    <w:p w14:paraId="093F2A38">
      <w:pPr>
        <w:pStyle w:val="75"/>
        <w:numPr>
          <w:ilvl w:val="0"/>
          <w:numId w:val="50"/>
        </w:numPr>
        <w:ind w:firstLineChars="0"/>
      </w:pPr>
      <w:r>
        <w:t>CoverEx：扩展视</w:t>
      </w:r>
      <w:r>
        <w:rPr>
          <w:lang w:bidi="ar"/>
        </w:rPr>
        <w:t>频遮挡区域，功能</w:t>
      </w:r>
      <w:r>
        <w:t>与 Cover 类似</w:t>
      </w:r>
      <w:r>
        <w:rPr>
          <w:lang w:bidi="ar"/>
        </w:rPr>
        <w:t>，支持纯色块遮挡。</w:t>
      </w:r>
    </w:p>
    <w:p w14:paraId="1E825555">
      <w:pPr>
        <w:pStyle w:val="75"/>
        <w:numPr>
          <w:ilvl w:val="0"/>
          <w:numId w:val="50"/>
        </w:numPr>
        <w:ind w:firstLineChars="0"/>
      </w:pPr>
      <w:r>
        <w:rPr>
          <w:lang w:bidi="ar"/>
        </w:rPr>
        <w:t>Mosaic：马赛克遮挡区域，支持精度调节。</w:t>
      </w:r>
    </w:p>
    <w:p w14:paraId="05B15BD6">
      <w:pPr>
        <w:pStyle w:val="75"/>
        <w:numPr>
          <w:ilvl w:val="0"/>
          <w:numId w:val="50"/>
        </w:numPr>
        <w:ind w:firstLineChars="0"/>
      </w:pPr>
      <w:r>
        <w:rPr>
          <w:lang w:bidi="ar"/>
        </w:rPr>
        <w:t>MosaicEx：扩展马赛克遮挡区域， 功能与Mosaic类似，支持精度调节。</w:t>
      </w:r>
    </w:p>
    <w:p w14:paraId="2EF97424">
      <w:pPr>
        <w:pStyle w:val="75"/>
        <w:numPr>
          <w:ilvl w:val="0"/>
          <w:numId w:val="50"/>
        </w:numPr>
        <w:ind w:firstLineChars="0"/>
      </w:pPr>
      <w:r>
        <w:t>OverlayEx/CoverEx/MosaicEx</w:t>
      </w:r>
      <w:r>
        <w:rPr>
          <w:rFonts w:hint="eastAsia"/>
          <w:lang w:eastAsia="zh"/>
        </w:rPr>
        <w:t>：相较于</w:t>
      </w:r>
      <w:r>
        <w:t>Overlay/Cover/Mosaic</w:t>
      </w:r>
      <w:r>
        <w:rPr>
          <w:rFonts w:hint="eastAsia"/>
          <w:lang w:eastAsia="zh"/>
        </w:rPr>
        <w:t>，</w:t>
      </w:r>
      <w:r>
        <w:t>功能上类似，但是会引入额外的系统带宽， OverlayEx/CoverEx/MosaicEx</w:t>
      </w:r>
      <w:r>
        <w:rPr>
          <w:lang w:bidi="ar"/>
        </w:rPr>
        <w:t xml:space="preserve">由 </w:t>
      </w:r>
      <w:r>
        <w:rPr>
          <w:rStyle w:val="88"/>
          <w:rFonts w:ascii="Times New Roman" w:hAnsi="Times New Roman" w:eastAsia="宋体" w:cs="Times New Roman"/>
          <w:szCs w:val="21"/>
          <w:lang w:bidi="ar"/>
        </w:rPr>
        <w:t>VGS</w:t>
      </w:r>
      <w:r>
        <w:rPr>
          <w:rStyle w:val="88"/>
          <w:rFonts w:hint="eastAsia" w:cs="Times New Roman"/>
          <w:szCs w:val="21"/>
          <w:lang w:eastAsia="zh" w:bidi="ar"/>
        </w:rPr>
        <w:t xml:space="preserve"> </w:t>
      </w:r>
      <w:r>
        <w:rPr>
          <w:lang w:bidi="ar"/>
        </w:rPr>
        <w:t>叠加到图像</w:t>
      </w:r>
      <w:r>
        <w:t>上 ，OverlayEx/CoverEx/MosaicEx区</w:t>
      </w:r>
      <w:r>
        <w:rPr>
          <w:lang w:bidi="ar"/>
        </w:rPr>
        <w:t>域越大，占用 VGS</w:t>
      </w:r>
      <w:r>
        <w:rPr>
          <w:rStyle w:val="88"/>
          <w:rFonts w:ascii="Times New Roman" w:hAnsi="Times New Roman" w:eastAsia="宋体" w:cs="Times New Roman"/>
          <w:szCs w:val="21"/>
          <w:lang w:bidi="ar"/>
        </w:rPr>
        <w:t xml:space="preserve"> </w:t>
      </w:r>
      <w:r>
        <w:rPr>
          <w:lang w:bidi="ar"/>
        </w:rPr>
        <w:t>的性能就越大， 当 VGS性能不足时， 会导致帧率降低。建议只有当 Overlay/Cover/Mosaic 不支持，或者数量无法满足需求时，再使用。</w:t>
      </w:r>
    </w:p>
    <w:p w14:paraId="5B8F1FF3">
      <w:pPr>
        <w:pStyle w:val="75"/>
        <w:numPr>
          <w:ilvl w:val="0"/>
          <w:numId w:val="49"/>
        </w:numPr>
        <w:ind w:firstLineChars="0"/>
        <w:rPr>
          <w:szCs w:val="21"/>
        </w:rPr>
      </w:pPr>
      <w:r>
        <w:rPr>
          <w:szCs w:val="21"/>
          <w:lang w:bidi="ar"/>
        </w:rPr>
        <w:t xml:space="preserve">区域层次 </w:t>
      </w:r>
    </w:p>
    <w:p w14:paraId="0CD68F2D">
      <w:pPr>
        <w:ind w:firstLine="420" w:firstLineChars="200"/>
        <w:rPr>
          <w:szCs w:val="21"/>
        </w:rPr>
      </w:pPr>
      <w:r>
        <w:rPr>
          <w:szCs w:val="21"/>
          <w:lang w:bidi="ar"/>
        </w:rPr>
        <w:t>区域层次表示区域的叠加级别，层次值越大，表示区域的显示级别越高。当发生重叠时，层次值大的将会覆盖层次值小的。</w:t>
      </w:r>
    </w:p>
    <w:p w14:paraId="2F5E9FC6">
      <w:pPr>
        <w:pStyle w:val="75"/>
        <w:numPr>
          <w:ilvl w:val="0"/>
          <w:numId w:val="49"/>
        </w:numPr>
        <w:ind w:firstLineChars="0"/>
        <w:rPr>
          <w:szCs w:val="21"/>
        </w:rPr>
      </w:pPr>
      <w:r>
        <w:rPr>
          <w:szCs w:val="21"/>
          <w:lang w:bidi="ar"/>
        </w:rPr>
        <w:t>位图填充</w:t>
      </w:r>
      <w:r>
        <w:rPr>
          <w:rFonts w:hint="eastAsia"/>
          <w:szCs w:val="21"/>
          <w:lang w:bidi="ar"/>
        </w:rPr>
        <w:t xml:space="preserve"> </w:t>
      </w:r>
      <w:r>
        <w:rPr>
          <w:szCs w:val="21"/>
          <w:lang w:bidi="ar"/>
        </w:rPr>
        <w:t xml:space="preserve">(针对 Overlay 和 OverlayEx 有效) </w:t>
      </w:r>
    </w:p>
    <w:p w14:paraId="42B74DDF">
      <w:pPr>
        <w:ind w:firstLine="420" w:firstLineChars="200"/>
        <w:rPr>
          <w:szCs w:val="21"/>
        </w:rPr>
      </w:pPr>
      <w:r>
        <w:rPr>
          <w:szCs w:val="21"/>
          <w:lang w:bidi="ar"/>
        </w:rPr>
        <w:t xml:space="preserve">位图填充是指将位图的内存值填充到区域内存空间中，位图将会从区域的左上角开始填充。当位图小于区域时，只能填充一部分内存，剩余部分保持原有值；位图大小等于区域时，将刚好全部填充；当位图大于区域时，位图只能将自身和区域一样大小的内存信息填充到区域中。 </w:t>
      </w:r>
    </w:p>
    <w:p w14:paraId="16E4FFD8">
      <w:pPr>
        <w:ind w:firstLine="420" w:firstLineChars="200"/>
        <w:rPr>
          <w:szCs w:val="21"/>
        </w:rPr>
      </w:pPr>
      <w:r>
        <w:rPr>
          <w:szCs w:val="21"/>
          <w:lang w:bidi="ar"/>
        </w:rPr>
        <w:t xml:space="preserve">位图填充支持两种实现方式：其一、用户通过接口将位图数据拷贝至内部显示画布；其二、用户获取内部备份显示画布的地址，直接对该地址数据进行更新，然后调用接口将备份显示画布更新为待显示画布，达到实现更新位图数据的目的。 </w:t>
      </w:r>
    </w:p>
    <w:p w14:paraId="05FA3BD6">
      <w:pPr>
        <w:pStyle w:val="75"/>
        <w:numPr>
          <w:ilvl w:val="0"/>
          <w:numId w:val="49"/>
        </w:numPr>
        <w:ind w:firstLineChars="0"/>
      </w:pPr>
      <w:r>
        <w:t xml:space="preserve">区域公共属性 </w:t>
      </w:r>
    </w:p>
    <w:p w14:paraId="21CEC94C">
      <w:pPr>
        <w:ind w:firstLine="420" w:firstLineChars="200"/>
        <w:rPr>
          <w:szCs w:val="21"/>
        </w:rPr>
      </w:pPr>
      <w:r>
        <w:rPr>
          <w:szCs w:val="21"/>
          <w:lang w:bidi="ar"/>
        </w:rPr>
        <w:t>用户创建一个区域时，需要设置该</w:t>
      </w:r>
      <w:r>
        <w:rPr>
          <w:rFonts w:hint="eastAsia"/>
          <w:szCs w:val="21"/>
          <w:lang w:eastAsia="zh" w:bidi="ar"/>
        </w:rPr>
        <w:t>区域</w:t>
      </w:r>
      <w:r>
        <w:rPr>
          <w:szCs w:val="21"/>
          <w:lang w:bidi="ar"/>
        </w:rPr>
        <w:t xml:space="preserve">属性信息，它包含公共的资源信息。例如，Overlay 包含像素格式，大小和背景色。 </w:t>
      </w:r>
    </w:p>
    <w:p w14:paraId="439BE8E1">
      <w:pPr>
        <w:pStyle w:val="75"/>
        <w:numPr>
          <w:ilvl w:val="0"/>
          <w:numId w:val="49"/>
        </w:numPr>
        <w:ind w:firstLineChars="0"/>
      </w:pPr>
      <w:r>
        <w:t xml:space="preserve">通道显示属性 </w:t>
      </w:r>
    </w:p>
    <w:p w14:paraId="2A233969">
      <w:pPr>
        <w:ind w:firstLine="420" w:firstLineChars="200"/>
      </w:pPr>
      <w:r>
        <w:rPr>
          <w:lang w:bidi="ar"/>
        </w:rPr>
        <w:t>通道显示属性表明区域在某通道的显示特征。例如，Overlay 的通道显示属性包含显示位置，层次，前景 Alpha，背景 Alpha，还有编码用到的 QP 信息。当通道显示属性中的区域是否显示(bShow)</w:t>
      </w:r>
      <w:r>
        <w:rPr>
          <w:rFonts w:hint="eastAsia"/>
          <w:lang w:eastAsia="zh" w:bidi="ar"/>
        </w:rPr>
        <w:t>设置</w:t>
      </w:r>
      <w:r>
        <w:rPr>
          <w:lang w:bidi="ar"/>
        </w:rPr>
        <w:t>为 TRUE 时，表示显示在该通道中；反之，表示</w:t>
      </w:r>
      <w:r>
        <w:rPr>
          <w:rFonts w:hint="eastAsia"/>
          <w:lang w:eastAsia="zh" w:bidi="ar"/>
        </w:rPr>
        <w:t>虽</w:t>
      </w:r>
      <w:r>
        <w:rPr>
          <w:lang w:bidi="ar"/>
        </w:rPr>
        <w:t xml:space="preserve">在该通道中存在，但处于隐藏状态。 </w:t>
      </w:r>
    </w:p>
    <w:p w14:paraId="715F0153">
      <w:pPr>
        <w:pStyle w:val="75"/>
        <w:numPr>
          <w:ilvl w:val="0"/>
          <w:numId w:val="49"/>
        </w:numPr>
        <w:ind w:firstLineChars="0"/>
      </w:pPr>
      <w:r>
        <w:t>支持的模块</w:t>
      </w:r>
    </w:p>
    <w:p w14:paraId="0510F0CD">
      <w:pPr>
        <w:ind w:firstLine="420" w:firstLineChars="200"/>
      </w:pPr>
      <w:r>
        <w:t xml:space="preserve">目前 </w:t>
      </w:r>
      <w:r>
        <w:rPr>
          <w:rFonts w:hint="eastAsia"/>
          <w:lang w:eastAsia="zh"/>
        </w:rPr>
        <w:t>REGION</w:t>
      </w:r>
      <w:r>
        <w:t xml:space="preserve"> 支持的模块信息，各芯片不完全一致。</w:t>
      </w:r>
    </w:p>
    <w:p w14:paraId="67BD44A8">
      <w:r>
        <w:t>- TX5368系列芯片</w:t>
      </w:r>
      <w:r>
        <w:rPr>
          <w:rFonts w:hint="eastAsia"/>
          <w:lang w:eastAsia="zh"/>
        </w:rPr>
        <w:t>REGION</w:t>
      </w:r>
    </w:p>
    <w:p w14:paraId="5089AF16">
      <w:pPr>
        <w:ind w:firstLine="420" w:firstLineChars="200"/>
      </w:pPr>
      <w:r>
        <w:t>支持的模块信息如</w:t>
      </w:r>
      <w:r>
        <w:fldChar w:fldCharType="begin"/>
      </w:r>
      <w:r>
        <w:instrText xml:space="preserve"> REF _Ref150245520 \h </w:instrText>
      </w:r>
      <w:r>
        <w:fldChar w:fldCharType="separate"/>
      </w:r>
      <w:r>
        <w:rPr>
          <w:rFonts w:hint="eastAsia"/>
        </w:rPr>
        <w:t xml:space="preserve">表 </w:t>
      </w:r>
      <w:r>
        <w:t>9</w:t>
      </w:r>
      <w:r>
        <w:noBreakHyphen/>
      </w:r>
      <w:r>
        <w:t>1</w:t>
      </w:r>
      <w:r>
        <w:fldChar w:fldCharType="end"/>
      </w:r>
      <w:r>
        <w:t>所示。</w:t>
      </w:r>
    </w:p>
    <w:p w14:paraId="225972A5">
      <w:r>
        <w:t>- TX5215系列/</w:t>
      </w:r>
      <w:r>
        <w:rPr>
          <w:rFonts w:hint="eastAsia"/>
        </w:rPr>
        <w:t>TX5112</w:t>
      </w:r>
      <w:r>
        <w:t>系列</w:t>
      </w:r>
      <w:r>
        <w:rPr>
          <w:rFonts w:hint="eastAsia"/>
          <w:lang w:eastAsia="zh"/>
        </w:rPr>
        <w:t>/TX5336系列</w:t>
      </w:r>
      <w:r>
        <w:t>芯片</w:t>
      </w:r>
      <w:r>
        <w:rPr>
          <w:rFonts w:hint="eastAsia"/>
          <w:lang w:eastAsia="zh"/>
        </w:rPr>
        <w:t>REGION</w:t>
      </w:r>
    </w:p>
    <w:p w14:paraId="2A193B93">
      <w:pPr>
        <w:ind w:firstLine="420" w:firstLineChars="200"/>
      </w:pPr>
      <w:r>
        <w:t>支持的模块信息如</w:t>
      </w:r>
      <w:r>
        <w:fldChar w:fldCharType="begin"/>
      </w:r>
      <w:r>
        <w:instrText xml:space="preserve"> REF _Ref150245558 \h </w:instrText>
      </w:r>
      <w:r>
        <w:fldChar w:fldCharType="separate"/>
      </w:r>
      <w:r>
        <w:rPr>
          <w:rFonts w:hint="eastAsia"/>
        </w:rPr>
        <w:t xml:space="preserve">表 </w:t>
      </w:r>
      <w:r>
        <w:t>9</w:t>
      </w:r>
      <w:r>
        <w:noBreakHyphen/>
      </w:r>
      <w:r>
        <w:t>2</w:t>
      </w:r>
      <w:r>
        <w:fldChar w:fldCharType="end"/>
      </w:r>
      <w:r>
        <w:t>所示。</w:t>
      </w:r>
    </w:p>
    <w:p w14:paraId="6BD066B6">
      <w:pPr>
        <w:pStyle w:val="12"/>
      </w:pPr>
      <w:bookmarkStart w:id="2271" w:name="_Ref15024552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9</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2271"/>
      <w:r>
        <w:t xml:space="preserve"> TX5368系列芯片 </w:t>
      </w:r>
      <w:r>
        <w:rPr>
          <w:rFonts w:hint="eastAsia"/>
          <w:lang w:eastAsia="zh"/>
        </w:rPr>
        <w:t>REGION</w:t>
      </w:r>
      <w:r>
        <w:t>支持的模块信息</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480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8D8D8" w:themeFill="background1" w:themeFillShade="D9"/>
            <w:vAlign w:val="center"/>
          </w:tcPr>
          <w:p w14:paraId="74922E2F">
            <w:r>
              <w:t>类型</w:t>
            </w:r>
          </w:p>
        </w:tc>
        <w:tc>
          <w:tcPr>
            <w:tcW w:w="2500" w:type="pct"/>
            <w:shd w:val="clear" w:color="auto" w:fill="D8D8D8" w:themeFill="background1" w:themeFillShade="D9"/>
            <w:vAlign w:val="center"/>
          </w:tcPr>
          <w:p w14:paraId="7248EE66">
            <w:r>
              <w:t>支持模块</w:t>
            </w:r>
          </w:p>
        </w:tc>
      </w:tr>
      <w:tr w14:paraId="0E96E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DBBB6D6">
            <w:r>
              <w:t>OVERLAY</w:t>
            </w:r>
          </w:p>
        </w:tc>
        <w:tc>
          <w:tcPr>
            <w:tcW w:w="2500" w:type="pct"/>
            <w:vAlign w:val="center"/>
          </w:tcPr>
          <w:p w14:paraId="37A984C0">
            <w:r>
              <w:t>无</w:t>
            </w:r>
          </w:p>
        </w:tc>
      </w:tr>
      <w:tr w14:paraId="59FC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3021226">
            <w:r>
              <w:t>COVER</w:t>
            </w:r>
          </w:p>
        </w:tc>
        <w:tc>
          <w:tcPr>
            <w:tcW w:w="2500" w:type="pct"/>
            <w:vAlign w:val="center"/>
          </w:tcPr>
          <w:p w14:paraId="5CD33B67">
            <w:r>
              <w:t>VPSS</w:t>
            </w:r>
          </w:p>
        </w:tc>
      </w:tr>
      <w:tr w14:paraId="799E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vAlign w:val="center"/>
          </w:tcPr>
          <w:p w14:paraId="19E750F3">
            <w:r>
              <w:t>MOSAIC</w:t>
            </w:r>
          </w:p>
        </w:tc>
        <w:tc>
          <w:tcPr>
            <w:tcW w:w="2500" w:type="pct"/>
            <w:vAlign w:val="center"/>
          </w:tcPr>
          <w:p w14:paraId="01762294">
            <w:r>
              <w:t>VPSS</w:t>
            </w:r>
          </w:p>
        </w:tc>
      </w:tr>
      <w:tr w14:paraId="393E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66C6816">
            <w:r>
              <w:t>OVERLAYEX</w:t>
            </w:r>
          </w:p>
        </w:tc>
        <w:tc>
          <w:tcPr>
            <w:tcW w:w="2500" w:type="pct"/>
            <w:vAlign w:val="center"/>
          </w:tcPr>
          <w:p w14:paraId="7DA5B67D">
            <w:pPr>
              <w:rPr>
                <w:lang w:eastAsia="zh"/>
              </w:rPr>
            </w:pPr>
            <w:r>
              <w:rPr>
                <w:rFonts w:hint="eastAsia"/>
                <w:lang w:eastAsia="zh"/>
              </w:rPr>
              <w:t>硬件GPU模块</w:t>
            </w:r>
          </w:p>
        </w:tc>
      </w:tr>
      <w:tr w14:paraId="3DE6B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7E7E281">
            <w:r>
              <w:t>COVEREX</w:t>
            </w:r>
          </w:p>
        </w:tc>
        <w:tc>
          <w:tcPr>
            <w:tcW w:w="2500" w:type="pct"/>
            <w:vAlign w:val="center"/>
          </w:tcPr>
          <w:p w14:paraId="226F1684">
            <w:pPr>
              <w:rPr>
                <w:lang w:eastAsia="zh"/>
              </w:rPr>
            </w:pPr>
            <w:r>
              <w:rPr>
                <w:rFonts w:hint="eastAsia"/>
                <w:lang w:eastAsia="zh"/>
              </w:rPr>
              <w:t>硬件GPU模块</w:t>
            </w:r>
          </w:p>
        </w:tc>
      </w:tr>
      <w:tr w14:paraId="7DA5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36CDA01">
            <w:r>
              <w:t>MOSAICEX</w:t>
            </w:r>
          </w:p>
        </w:tc>
        <w:tc>
          <w:tcPr>
            <w:tcW w:w="2500" w:type="pct"/>
            <w:vAlign w:val="center"/>
          </w:tcPr>
          <w:p w14:paraId="3CC65E56">
            <w:r>
              <w:t>无</w:t>
            </w:r>
          </w:p>
        </w:tc>
      </w:tr>
    </w:tbl>
    <w:p w14:paraId="6C93FB5C">
      <w:pPr>
        <w:pStyle w:val="12"/>
      </w:pPr>
      <w:bookmarkStart w:id="2272" w:name="_Ref15024555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9</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bookmarkEnd w:id="2272"/>
      <w:r>
        <w:t xml:space="preserve"> TX5215系列/</w:t>
      </w:r>
      <w:r>
        <w:rPr>
          <w:rFonts w:hint="eastAsia"/>
        </w:rPr>
        <w:t>TX511</w:t>
      </w:r>
      <w:r>
        <w:t>2</w:t>
      </w:r>
      <w:r>
        <w:rPr>
          <w:rFonts w:hint="eastAsia"/>
          <w:lang w:eastAsia="zh"/>
        </w:rPr>
        <w:t>系列/TX5336</w:t>
      </w:r>
      <w:r>
        <w:t xml:space="preserve">系列芯片 </w:t>
      </w:r>
      <w:r>
        <w:rPr>
          <w:rFonts w:hint="eastAsia"/>
          <w:lang w:eastAsia="zh"/>
        </w:rPr>
        <w:t>REGION</w:t>
      </w:r>
      <w:r>
        <w:t>支持的模块信息</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6E7D5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8D8D8" w:themeFill="background1" w:themeFillShade="D9"/>
            <w:vAlign w:val="center"/>
          </w:tcPr>
          <w:p w14:paraId="6208E52A">
            <w:r>
              <w:t>类型</w:t>
            </w:r>
          </w:p>
        </w:tc>
        <w:tc>
          <w:tcPr>
            <w:tcW w:w="2500" w:type="pct"/>
            <w:shd w:val="clear" w:color="auto" w:fill="D8D8D8" w:themeFill="background1" w:themeFillShade="D9"/>
            <w:vAlign w:val="center"/>
          </w:tcPr>
          <w:p w14:paraId="48A34B80">
            <w:r>
              <w:t>支持模块</w:t>
            </w:r>
          </w:p>
        </w:tc>
      </w:tr>
      <w:tr w14:paraId="6F83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9F7664E">
            <w:r>
              <w:t>OVERLAY</w:t>
            </w:r>
          </w:p>
        </w:tc>
        <w:tc>
          <w:tcPr>
            <w:tcW w:w="2500" w:type="pct"/>
            <w:vAlign w:val="center"/>
          </w:tcPr>
          <w:p w14:paraId="51B57BFF">
            <w:r>
              <w:t>VPSS</w:t>
            </w:r>
          </w:p>
        </w:tc>
      </w:tr>
      <w:tr w14:paraId="2D704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A02DAD0">
            <w:r>
              <w:t>COVER</w:t>
            </w:r>
          </w:p>
        </w:tc>
        <w:tc>
          <w:tcPr>
            <w:tcW w:w="2500" w:type="pct"/>
            <w:vAlign w:val="center"/>
          </w:tcPr>
          <w:p w14:paraId="1BF77645">
            <w:r>
              <w:t>VPSS</w:t>
            </w:r>
          </w:p>
        </w:tc>
      </w:tr>
      <w:tr w14:paraId="6AF66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vAlign w:val="center"/>
          </w:tcPr>
          <w:p w14:paraId="76E0478C">
            <w:r>
              <w:t>MOSAIC</w:t>
            </w:r>
          </w:p>
        </w:tc>
        <w:tc>
          <w:tcPr>
            <w:tcW w:w="2500" w:type="pct"/>
            <w:vAlign w:val="center"/>
          </w:tcPr>
          <w:p w14:paraId="0C4A9D2B">
            <w:r>
              <w:t>VPSS</w:t>
            </w:r>
          </w:p>
        </w:tc>
      </w:tr>
      <w:tr w14:paraId="37F8F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5243D69">
            <w:r>
              <w:t>OVERLAYEX</w:t>
            </w:r>
          </w:p>
        </w:tc>
        <w:tc>
          <w:tcPr>
            <w:tcW w:w="2500" w:type="pct"/>
            <w:vAlign w:val="center"/>
          </w:tcPr>
          <w:p w14:paraId="75236AE1">
            <w:pPr>
              <w:rPr>
                <w:lang w:eastAsia="zh"/>
              </w:rPr>
            </w:pPr>
            <w:r>
              <w:rPr>
                <w:rFonts w:hint="eastAsia"/>
                <w:lang w:eastAsia="zh"/>
              </w:rPr>
              <w:t>软件GPU模块</w:t>
            </w:r>
          </w:p>
        </w:tc>
      </w:tr>
      <w:tr w14:paraId="32BB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BBA893F">
            <w:r>
              <w:t>COVEREX</w:t>
            </w:r>
          </w:p>
        </w:tc>
        <w:tc>
          <w:tcPr>
            <w:tcW w:w="2500" w:type="pct"/>
            <w:vAlign w:val="center"/>
          </w:tcPr>
          <w:p w14:paraId="1E640E61">
            <w:r>
              <w:rPr>
                <w:rFonts w:hint="eastAsia"/>
                <w:lang w:eastAsia="zh"/>
              </w:rPr>
              <w:t>软件GPU模块</w:t>
            </w:r>
          </w:p>
        </w:tc>
      </w:tr>
      <w:tr w14:paraId="685FC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BF761BB">
            <w:r>
              <w:t>MOSAICEX</w:t>
            </w:r>
          </w:p>
        </w:tc>
        <w:tc>
          <w:tcPr>
            <w:tcW w:w="2500" w:type="pct"/>
            <w:vAlign w:val="center"/>
          </w:tcPr>
          <w:p w14:paraId="0CDA0A0B">
            <w:r>
              <w:t>无</w:t>
            </w:r>
          </w:p>
        </w:tc>
      </w:tr>
    </w:tbl>
    <w:p w14:paraId="71989CC6">
      <w:pPr>
        <w:pStyle w:val="12"/>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9</w:t>
      </w:r>
      <w:r>
        <w:fldChar w:fldCharType="end"/>
      </w:r>
      <w:r>
        <w:noBreakHyphen/>
      </w:r>
      <w:r>
        <w:rPr>
          <w:rFonts w:hint="eastAsia"/>
        </w:rPr>
        <w:t>3</w:t>
      </w:r>
      <w:r>
        <w:t xml:space="preserve"> TX</w:t>
      </w:r>
      <w:r>
        <w:rPr>
          <w:rFonts w:hint="eastAsia"/>
        </w:rPr>
        <w:t>5110</w:t>
      </w:r>
      <w:r>
        <w:t>系</w:t>
      </w:r>
      <w:r>
        <w:rPr>
          <w:rFonts w:hint="eastAsia"/>
        </w:rPr>
        <w:t>列</w:t>
      </w:r>
      <w:r>
        <w:rPr>
          <w:rFonts w:hint="eastAsia"/>
          <w:lang w:eastAsia="zh"/>
        </w:rPr>
        <w:t>/TX5326系列</w:t>
      </w:r>
      <w:r>
        <w:rPr>
          <w:rFonts w:hint="eastAsia"/>
        </w:rPr>
        <w:t>芯</w:t>
      </w:r>
      <w:r>
        <w:t xml:space="preserve">片 </w:t>
      </w:r>
      <w:r>
        <w:rPr>
          <w:rFonts w:hint="eastAsia"/>
          <w:lang w:eastAsia="zh"/>
        </w:rPr>
        <w:t>REGION</w:t>
      </w:r>
      <w:r>
        <w:t>支持的模块信息</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2AA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8D8D8" w:themeFill="background1" w:themeFillShade="D9"/>
            <w:vAlign w:val="center"/>
          </w:tcPr>
          <w:p w14:paraId="3FC1D91E">
            <w:r>
              <w:t>类型</w:t>
            </w:r>
          </w:p>
        </w:tc>
        <w:tc>
          <w:tcPr>
            <w:tcW w:w="2500" w:type="pct"/>
            <w:shd w:val="clear" w:color="auto" w:fill="D8D8D8" w:themeFill="background1" w:themeFillShade="D9"/>
            <w:vAlign w:val="center"/>
          </w:tcPr>
          <w:p w14:paraId="2F5796EB">
            <w:r>
              <w:t>支持模块</w:t>
            </w:r>
          </w:p>
        </w:tc>
      </w:tr>
      <w:tr w14:paraId="2A182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A98FBBD">
            <w:r>
              <w:t>OVERLAY</w:t>
            </w:r>
          </w:p>
        </w:tc>
        <w:tc>
          <w:tcPr>
            <w:tcW w:w="2500" w:type="pct"/>
            <w:vAlign w:val="center"/>
          </w:tcPr>
          <w:p w14:paraId="41718FBF">
            <w:r>
              <w:rPr>
                <w:rFonts w:hint="eastAsia"/>
              </w:rPr>
              <w:t>VENC</w:t>
            </w:r>
          </w:p>
        </w:tc>
      </w:tr>
      <w:tr w14:paraId="1CC2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0CAD20C">
            <w:r>
              <w:t>COVER</w:t>
            </w:r>
          </w:p>
        </w:tc>
        <w:tc>
          <w:tcPr>
            <w:tcW w:w="2500" w:type="pct"/>
            <w:vAlign w:val="center"/>
          </w:tcPr>
          <w:p w14:paraId="5133C95D">
            <w:r>
              <w:rPr>
                <w:rFonts w:hint="eastAsia"/>
              </w:rPr>
              <w:t>VPSS</w:t>
            </w:r>
          </w:p>
        </w:tc>
      </w:tr>
      <w:tr w14:paraId="1CC6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vAlign w:val="center"/>
          </w:tcPr>
          <w:p w14:paraId="0301F125">
            <w:r>
              <w:t>MOSAIC</w:t>
            </w:r>
          </w:p>
        </w:tc>
        <w:tc>
          <w:tcPr>
            <w:tcW w:w="2500" w:type="pct"/>
            <w:vAlign w:val="center"/>
          </w:tcPr>
          <w:p w14:paraId="368DF13D">
            <w:r>
              <w:rPr>
                <w:rFonts w:hint="eastAsia"/>
              </w:rPr>
              <w:t>VPSS</w:t>
            </w:r>
          </w:p>
        </w:tc>
      </w:tr>
      <w:tr w14:paraId="708E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D144C9C">
            <w:r>
              <w:t>MOSAICEX</w:t>
            </w:r>
          </w:p>
        </w:tc>
        <w:tc>
          <w:tcPr>
            <w:tcW w:w="2500" w:type="pct"/>
            <w:vAlign w:val="center"/>
          </w:tcPr>
          <w:p w14:paraId="64A737B4">
            <w:r>
              <w:t>无</w:t>
            </w:r>
          </w:p>
        </w:tc>
      </w:tr>
    </w:tbl>
    <w:p w14:paraId="39196AE5">
      <w:pPr>
        <w:pStyle w:val="75"/>
        <w:numPr>
          <w:ilvl w:val="0"/>
          <w:numId w:val="51"/>
        </w:numPr>
        <w:ind w:left="0" w:firstLine="0" w:firstLineChars="0"/>
      </w:pPr>
      <w:r>
        <w:t>区域支持的功能</w:t>
      </w:r>
    </w:p>
    <w:p w14:paraId="7E841801">
      <w:pPr>
        <w:ind w:firstLine="420" w:firstLineChars="200"/>
        <w:rPr>
          <w:lang w:bidi="ar"/>
        </w:rPr>
      </w:pPr>
      <w:r>
        <w:rPr>
          <w:lang w:bidi="ar"/>
        </w:rPr>
        <w:t>目前各种类型的</w:t>
      </w:r>
      <w:r>
        <w:t>区域</w:t>
      </w:r>
      <w:r>
        <w:rPr>
          <w:lang w:bidi="ar"/>
        </w:rPr>
        <w:t>支持的功能如</w:t>
      </w:r>
      <w:r>
        <w:rPr>
          <w:lang w:bidi="ar"/>
        </w:rPr>
        <w:fldChar w:fldCharType="begin"/>
      </w:r>
      <w:r>
        <w:rPr>
          <w:lang w:bidi="ar"/>
        </w:rPr>
        <w:instrText xml:space="preserve"> REF _Ref150245574 \h </w:instrText>
      </w:r>
      <w:r>
        <w:rPr>
          <w:lang w:bidi="ar"/>
        </w:rPr>
        <w:fldChar w:fldCharType="separate"/>
      </w:r>
      <w:r>
        <w:rPr>
          <w:rFonts w:hint="eastAsia"/>
        </w:rPr>
        <w:t xml:space="preserve">表 </w:t>
      </w:r>
      <w:r>
        <w:t>9</w:t>
      </w:r>
      <w:r>
        <w:noBreakHyphen/>
      </w:r>
      <w:r>
        <w:t>3</w:t>
      </w:r>
      <w:r>
        <w:rPr>
          <w:lang w:bidi="ar"/>
        </w:rPr>
        <w:fldChar w:fldCharType="end"/>
      </w:r>
      <w:r>
        <w:rPr>
          <w:lang w:bidi="ar"/>
        </w:rPr>
        <w:t>至</w:t>
      </w:r>
      <w:r>
        <w:rPr>
          <w:lang w:bidi="ar"/>
        </w:rPr>
        <w:fldChar w:fldCharType="begin"/>
      </w:r>
      <w:r>
        <w:rPr>
          <w:lang w:bidi="ar"/>
        </w:rPr>
        <w:instrText xml:space="preserve"> REF _Ref150245591 \h </w:instrText>
      </w:r>
      <w:r>
        <w:rPr>
          <w:lang w:bidi="ar"/>
        </w:rPr>
        <w:fldChar w:fldCharType="separate"/>
      </w:r>
      <w:r>
        <w:rPr>
          <w:rFonts w:hint="eastAsia"/>
        </w:rPr>
        <w:t xml:space="preserve">表 </w:t>
      </w:r>
      <w:r>
        <w:t>9</w:t>
      </w:r>
      <w:r>
        <w:noBreakHyphen/>
      </w:r>
      <w:r>
        <w:t>4</w:t>
      </w:r>
      <w:r>
        <w:rPr>
          <w:lang w:bidi="ar"/>
        </w:rPr>
        <w:fldChar w:fldCharType="end"/>
      </w:r>
      <w:r>
        <w:rPr>
          <w:lang w:bidi="ar"/>
        </w:rPr>
        <w:t>所示。</w:t>
      </w:r>
    </w:p>
    <w:p w14:paraId="2ED6F06F">
      <w:pPr>
        <w:pStyle w:val="12"/>
        <w:rPr>
          <w:lang w:bidi="ar"/>
        </w:rPr>
      </w:pPr>
      <w:bookmarkStart w:id="2273" w:name="_Ref15024557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9</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bookmarkEnd w:id="2273"/>
      <w:r>
        <w:t xml:space="preserve"> </w:t>
      </w:r>
      <w:r>
        <w:rPr>
          <w:lang w:bidi="ar"/>
        </w:rPr>
        <w:t xml:space="preserve">TX5368系列芯片 </w:t>
      </w:r>
      <w:r>
        <w:rPr>
          <w:rFonts w:hint="eastAsia"/>
          <w:lang w:eastAsia="zh"/>
        </w:rPr>
        <w:t>REGION</w:t>
      </w:r>
      <w:r>
        <w:rPr>
          <w:lang w:bidi="ar"/>
        </w:rPr>
        <w:t>支持的功能</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1"/>
        <w:gridCol w:w="1242"/>
        <w:gridCol w:w="1420"/>
        <w:gridCol w:w="1432"/>
        <w:gridCol w:w="1480"/>
        <w:gridCol w:w="1444"/>
        <w:gridCol w:w="1457"/>
      </w:tblGrid>
      <w:tr w14:paraId="737E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4" w:type="pct"/>
            <w:shd w:val="clear" w:color="auto" w:fill="D8D8D8" w:themeFill="background1" w:themeFillShade="D9"/>
            <w:vAlign w:val="center"/>
          </w:tcPr>
          <w:p w14:paraId="52521D29">
            <w:r>
              <w:t>功能</w:t>
            </w:r>
          </w:p>
        </w:tc>
        <w:tc>
          <w:tcPr>
            <w:tcW w:w="616" w:type="pct"/>
            <w:shd w:val="clear" w:color="auto" w:fill="D8D8D8" w:themeFill="background1" w:themeFillShade="D9"/>
            <w:vAlign w:val="center"/>
          </w:tcPr>
          <w:p w14:paraId="63D4574D">
            <w:r>
              <w:t>OVERLAY</w:t>
            </w:r>
          </w:p>
        </w:tc>
        <w:tc>
          <w:tcPr>
            <w:tcW w:w="704" w:type="pct"/>
            <w:shd w:val="clear" w:color="auto" w:fill="D8D8D8" w:themeFill="background1" w:themeFillShade="D9"/>
            <w:vAlign w:val="center"/>
          </w:tcPr>
          <w:p w14:paraId="0A0FF123">
            <w:r>
              <w:t>COVER</w:t>
            </w:r>
          </w:p>
        </w:tc>
        <w:tc>
          <w:tcPr>
            <w:tcW w:w="710" w:type="pct"/>
            <w:shd w:val="clear" w:color="auto" w:fill="D8D8D8" w:themeFill="background1" w:themeFillShade="D9"/>
            <w:vAlign w:val="center"/>
          </w:tcPr>
          <w:p w14:paraId="4F96FC06">
            <w:r>
              <w:t>MOSAIC</w:t>
            </w:r>
          </w:p>
        </w:tc>
        <w:tc>
          <w:tcPr>
            <w:tcW w:w="728" w:type="pct"/>
            <w:shd w:val="clear" w:color="auto" w:fill="D8D8D8" w:themeFill="background1" w:themeFillShade="D9"/>
            <w:vAlign w:val="center"/>
          </w:tcPr>
          <w:p w14:paraId="3B28EA86">
            <w:r>
              <w:t>OVERLAYEX</w:t>
            </w:r>
          </w:p>
        </w:tc>
        <w:tc>
          <w:tcPr>
            <w:tcW w:w="716" w:type="pct"/>
            <w:shd w:val="clear" w:color="auto" w:fill="D8D8D8" w:themeFill="background1" w:themeFillShade="D9"/>
            <w:vAlign w:val="center"/>
          </w:tcPr>
          <w:p w14:paraId="33601A17">
            <w:r>
              <w:t>COVEREX</w:t>
            </w:r>
          </w:p>
        </w:tc>
        <w:tc>
          <w:tcPr>
            <w:tcW w:w="722" w:type="pct"/>
            <w:shd w:val="clear" w:color="auto" w:fill="D8D8D8" w:themeFill="background1" w:themeFillShade="D9"/>
            <w:vAlign w:val="center"/>
          </w:tcPr>
          <w:p w14:paraId="1CED40AD">
            <w:pPr>
              <w:pStyle w:val="31"/>
              <w:rPr>
                <w:sz w:val="21"/>
                <w:szCs w:val="21"/>
              </w:rPr>
            </w:pPr>
            <w:r>
              <w:rPr>
                <w:sz w:val="21"/>
                <w:szCs w:val="21"/>
              </w:rPr>
              <w:t>MOSAICEX</w:t>
            </w:r>
          </w:p>
        </w:tc>
      </w:tr>
      <w:tr w14:paraId="2B61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pct"/>
            <w:vAlign w:val="center"/>
          </w:tcPr>
          <w:p w14:paraId="57128CB6">
            <w:r>
              <w:t>像素格式</w:t>
            </w:r>
          </w:p>
        </w:tc>
        <w:tc>
          <w:tcPr>
            <w:tcW w:w="616" w:type="pct"/>
            <w:vMerge w:val="restart"/>
            <w:vAlign w:val="center"/>
          </w:tcPr>
          <w:p w14:paraId="66311B3B">
            <w:r>
              <w:t>-</w:t>
            </w:r>
          </w:p>
        </w:tc>
        <w:tc>
          <w:tcPr>
            <w:tcW w:w="704" w:type="pct"/>
            <w:vAlign w:val="center"/>
          </w:tcPr>
          <w:p w14:paraId="0CFBC4B3">
            <w:r>
              <w:t>依据 VPSS 支持像素格式</w:t>
            </w:r>
          </w:p>
        </w:tc>
        <w:tc>
          <w:tcPr>
            <w:tcW w:w="710" w:type="pct"/>
            <w:vAlign w:val="center"/>
          </w:tcPr>
          <w:p w14:paraId="2141D735">
            <w:r>
              <w:t>依据 VPSS 支持像素格式</w:t>
            </w:r>
          </w:p>
        </w:tc>
        <w:tc>
          <w:tcPr>
            <w:tcW w:w="728" w:type="pct"/>
            <w:vAlign w:val="center"/>
          </w:tcPr>
          <w:p w14:paraId="18C405D5">
            <w:r>
              <w:t>依据 VGS 支持像素格式</w:t>
            </w:r>
          </w:p>
        </w:tc>
        <w:tc>
          <w:tcPr>
            <w:tcW w:w="716" w:type="pct"/>
            <w:vAlign w:val="center"/>
          </w:tcPr>
          <w:p w14:paraId="2CAE8EF4">
            <w:r>
              <w:t>依据 VGS 支持像素格式</w:t>
            </w:r>
          </w:p>
        </w:tc>
        <w:tc>
          <w:tcPr>
            <w:tcW w:w="722" w:type="pct"/>
            <w:vMerge w:val="restart"/>
            <w:vAlign w:val="center"/>
          </w:tcPr>
          <w:p w14:paraId="2D2317F4">
            <w:pPr>
              <w:pStyle w:val="31"/>
              <w:rPr>
                <w:sz w:val="21"/>
                <w:szCs w:val="21"/>
              </w:rPr>
            </w:pPr>
            <w:r>
              <w:rPr>
                <w:sz w:val="21"/>
                <w:szCs w:val="21"/>
              </w:rPr>
              <w:t>-</w:t>
            </w:r>
          </w:p>
        </w:tc>
      </w:tr>
      <w:tr w14:paraId="29A4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pct"/>
            <w:vAlign w:val="center"/>
          </w:tcPr>
          <w:p w14:paraId="75126567">
            <w:r>
              <w:t>叠加层次</w:t>
            </w:r>
          </w:p>
        </w:tc>
        <w:tc>
          <w:tcPr>
            <w:tcW w:w="616" w:type="pct"/>
            <w:vMerge w:val="continue"/>
            <w:vAlign w:val="center"/>
          </w:tcPr>
          <w:p w14:paraId="6E0F458A"/>
        </w:tc>
        <w:tc>
          <w:tcPr>
            <w:tcW w:w="704" w:type="pct"/>
            <w:vAlign w:val="center"/>
          </w:tcPr>
          <w:p w14:paraId="1ECDA309">
            <w:r>
              <w:t>-</w:t>
            </w:r>
          </w:p>
        </w:tc>
        <w:tc>
          <w:tcPr>
            <w:tcW w:w="710" w:type="pct"/>
            <w:vAlign w:val="center"/>
          </w:tcPr>
          <w:p w14:paraId="7B162535">
            <w:r>
              <w:t>-</w:t>
            </w:r>
          </w:p>
        </w:tc>
        <w:tc>
          <w:tcPr>
            <w:tcW w:w="728" w:type="pct"/>
            <w:vAlign w:val="center"/>
          </w:tcPr>
          <w:p w14:paraId="02B49086">
            <w:r>
              <w:t>-</w:t>
            </w:r>
          </w:p>
        </w:tc>
        <w:tc>
          <w:tcPr>
            <w:tcW w:w="716" w:type="pct"/>
            <w:vAlign w:val="center"/>
          </w:tcPr>
          <w:p w14:paraId="647A3D54">
            <w:r>
              <w:t>-</w:t>
            </w:r>
          </w:p>
        </w:tc>
        <w:tc>
          <w:tcPr>
            <w:tcW w:w="722" w:type="pct"/>
            <w:vMerge w:val="continue"/>
            <w:vAlign w:val="center"/>
          </w:tcPr>
          <w:p w14:paraId="1DF01CA7">
            <w:pPr>
              <w:pStyle w:val="31"/>
              <w:rPr>
                <w:sz w:val="21"/>
                <w:szCs w:val="21"/>
              </w:rPr>
            </w:pPr>
          </w:p>
        </w:tc>
      </w:tr>
      <w:tr w14:paraId="13A23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4" w:type="pct"/>
            <w:vAlign w:val="center"/>
          </w:tcPr>
          <w:p w14:paraId="1C507073">
            <w:r>
              <w:t>位图填充</w:t>
            </w:r>
          </w:p>
        </w:tc>
        <w:tc>
          <w:tcPr>
            <w:tcW w:w="616" w:type="pct"/>
            <w:vMerge w:val="continue"/>
            <w:vAlign w:val="center"/>
          </w:tcPr>
          <w:p w14:paraId="6FEF2D70"/>
        </w:tc>
        <w:tc>
          <w:tcPr>
            <w:tcW w:w="704" w:type="pct"/>
            <w:vAlign w:val="center"/>
          </w:tcPr>
          <w:p w14:paraId="42C01C89">
            <w:r>
              <w:t>-</w:t>
            </w:r>
          </w:p>
        </w:tc>
        <w:tc>
          <w:tcPr>
            <w:tcW w:w="710" w:type="pct"/>
            <w:vAlign w:val="center"/>
          </w:tcPr>
          <w:p w14:paraId="52D02880">
            <w:r>
              <w:t>-</w:t>
            </w:r>
          </w:p>
        </w:tc>
        <w:tc>
          <w:tcPr>
            <w:tcW w:w="728" w:type="pct"/>
            <w:vAlign w:val="center"/>
          </w:tcPr>
          <w:p w14:paraId="67C7DBCF">
            <w:r>
              <w:t>支持</w:t>
            </w:r>
          </w:p>
        </w:tc>
        <w:tc>
          <w:tcPr>
            <w:tcW w:w="716" w:type="pct"/>
            <w:vAlign w:val="center"/>
          </w:tcPr>
          <w:p w14:paraId="58B8A913">
            <w:r>
              <w:t>-</w:t>
            </w:r>
          </w:p>
        </w:tc>
        <w:tc>
          <w:tcPr>
            <w:tcW w:w="722" w:type="pct"/>
            <w:vMerge w:val="continue"/>
            <w:vAlign w:val="center"/>
          </w:tcPr>
          <w:p w14:paraId="71642AE5">
            <w:pPr>
              <w:pStyle w:val="31"/>
              <w:rPr>
                <w:sz w:val="21"/>
                <w:szCs w:val="21"/>
              </w:rPr>
            </w:pPr>
          </w:p>
        </w:tc>
      </w:tr>
      <w:tr w14:paraId="10458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pct"/>
            <w:vAlign w:val="center"/>
          </w:tcPr>
          <w:p w14:paraId="1C754EE2">
            <w:r>
              <w:t>叠加透明度</w:t>
            </w:r>
          </w:p>
        </w:tc>
        <w:tc>
          <w:tcPr>
            <w:tcW w:w="616" w:type="pct"/>
            <w:vMerge w:val="continue"/>
            <w:vAlign w:val="center"/>
          </w:tcPr>
          <w:p w14:paraId="34AA14D6"/>
        </w:tc>
        <w:tc>
          <w:tcPr>
            <w:tcW w:w="704" w:type="pct"/>
            <w:vAlign w:val="center"/>
          </w:tcPr>
          <w:p w14:paraId="04CF0341">
            <w:r>
              <w:t>-</w:t>
            </w:r>
          </w:p>
        </w:tc>
        <w:tc>
          <w:tcPr>
            <w:tcW w:w="710" w:type="pct"/>
            <w:vAlign w:val="center"/>
          </w:tcPr>
          <w:p w14:paraId="216A3471">
            <w:r>
              <w:t>-</w:t>
            </w:r>
          </w:p>
        </w:tc>
        <w:tc>
          <w:tcPr>
            <w:tcW w:w="728" w:type="pct"/>
            <w:vAlign w:val="center"/>
          </w:tcPr>
          <w:p w14:paraId="6CC3D07B">
            <w:r>
              <w:t>支持</w:t>
            </w:r>
          </w:p>
        </w:tc>
        <w:tc>
          <w:tcPr>
            <w:tcW w:w="716" w:type="pct"/>
            <w:vAlign w:val="center"/>
          </w:tcPr>
          <w:p w14:paraId="4FFF219A">
            <w:r>
              <w:t>-</w:t>
            </w:r>
          </w:p>
        </w:tc>
        <w:tc>
          <w:tcPr>
            <w:tcW w:w="722" w:type="pct"/>
            <w:vMerge w:val="continue"/>
            <w:vAlign w:val="center"/>
          </w:tcPr>
          <w:p w14:paraId="49679FC8">
            <w:pPr>
              <w:pStyle w:val="31"/>
              <w:rPr>
                <w:sz w:val="21"/>
                <w:szCs w:val="21"/>
              </w:rPr>
            </w:pPr>
          </w:p>
        </w:tc>
      </w:tr>
      <w:tr w14:paraId="561D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pct"/>
            <w:vAlign w:val="center"/>
          </w:tcPr>
          <w:p w14:paraId="16B4ADAB">
            <w:r>
              <w:t>前景alpha范围</w:t>
            </w:r>
          </w:p>
        </w:tc>
        <w:tc>
          <w:tcPr>
            <w:tcW w:w="616" w:type="pct"/>
            <w:vMerge w:val="continue"/>
            <w:vAlign w:val="center"/>
          </w:tcPr>
          <w:p w14:paraId="6A5894A7"/>
        </w:tc>
        <w:tc>
          <w:tcPr>
            <w:tcW w:w="704" w:type="pct"/>
            <w:vAlign w:val="center"/>
          </w:tcPr>
          <w:p w14:paraId="3147F213">
            <w:r>
              <w:t>-</w:t>
            </w:r>
          </w:p>
        </w:tc>
        <w:tc>
          <w:tcPr>
            <w:tcW w:w="710" w:type="pct"/>
            <w:vAlign w:val="center"/>
          </w:tcPr>
          <w:p w14:paraId="7896A7C3">
            <w:r>
              <w:t>-</w:t>
            </w:r>
          </w:p>
        </w:tc>
        <w:tc>
          <w:tcPr>
            <w:tcW w:w="728" w:type="pct"/>
            <w:vAlign w:val="center"/>
          </w:tcPr>
          <w:p w14:paraId="04BFF23D">
            <w:r>
              <w:rPr>
                <w:rFonts w:hint="eastAsia"/>
              </w:rPr>
              <w:t>不支持</w:t>
            </w:r>
          </w:p>
        </w:tc>
        <w:tc>
          <w:tcPr>
            <w:tcW w:w="716" w:type="pct"/>
            <w:vAlign w:val="center"/>
          </w:tcPr>
          <w:p w14:paraId="51255C26">
            <w:r>
              <w:t>-</w:t>
            </w:r>
          </w:p>
        </w:tc>
        <w:tc>
          <w:tcPr>
            <w:tcW w:w="722" w:type="pct"/>
            <w:vMerge w:val="continue"/>
            <w:vAlign w:val="center"/>
          </w:tcPr>
          <w:p w14:paraId="716F9EE2">
            <w:pPr>
              <w:pStyle w:val="31"/>
              <w:rPr>
                <w:sz w:val="21"/>
                <w:szCs w:val="21"/>
              </w:rPr>
            </w:pPr>
          </w:p>
        </w:tc>
      </w:tr>
      <w:tr w14:paraId="7292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pct"/>
            <w:vAlign w:val="center"/>
          </w:tcPr>
          <w:p w14:paraId="258E1AB2">
            <w:r>
              <w:t>背景alpha范围</w:t>
            </w:r>
          </w:p>
        </w:tc>
        <w:tc>
          <w:tcPr>
            <w:tcW w:w="616" w:type="pct"/>
            <w:vMerge w:val="continue"/>
            <w:vAlign w:val="center"/>
          </w:tcPr>
          <w:p w14:paraId="0B7C1402"/>
        </w:tc>
        <w:tc>
          <w:tcPr>
            <w:tcW w:w="704" w:type="pct"/>
            <w:vAlign w:val="center"/>
          </w:tcPr>
          <w:p w14:paraId="5A89DA57">
            <w:r>
              <w:t>-</w:t>
            </w:r>
          </w:p>
        </w:tc>
        <w:tc>
          <w:tcPr>
            <w:tcW w:w="710" w:type="pct"/>
            <w:vAlign w:val="center"/>
          </w:tcPr>
          <w:p w14:paraId="7DCDF9F5">
            <w:r>
              <w:t>-</w:t>
            </w:r>
          </w:p>
        </w:tc>
        <w:tc>
          <w:tcPr>
            <w:tcW w:w="728" w:type="pct"/>
            <w:vAlign w:val="center"/>
          </w:tcPr>
          <w:p w14:paraId="1F5862F8">
            <w:r>
              <w:rPr>
                <w:rFonts w:hint="eastAsia"/>
              </w:rPr>
              <w:t>不支持</w:t>
            </w:r>
          </w:p>
        </w:tc>
        <w:tc>
          <w:tcPr>
            <w:tcW w:w="716" w:type="pct"/>
            <w:vAlign w:val="center"/>
          </w:tcPr>
          <w:p w14:paraId="21B3DDEF">
            <w:r>
              <w:t>-</w:t>
            </w:r>
          </w:p>
        </w:tc>
        <w:tc>
          <w:tcPr>
            <w:tcW w:w="722" w:type="pct"/>
            <w:vMerge w:val="continue"/>
            <w:vAlign w:val="center"/>
          </w:tcPr>
          <w:p w14:paraId="01012EB9">
            <w:pPr>
              <w:pStyle w:val="31"/>
              <w:rPr>
                <w:sz w:val="21"/>
                <w:szCs w:val="21"/>
              </w:rPr>
            </w:pPr>
          </w:p>
        </w:tc>
      </w:tr>
      <w:tr w14:paraId="1C1D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4" w:type="pct"/>
            <w:vAlign w:val="center"/>
          </w:tcPr>
          <w:p w14:paraId="6D431731">
            <w:r>
              <w:t>QP保护</w:t>
            </w:r>
          </w:p>
        </w:tc>
        <w:tc>
          <w:tcPr>
            <w:tcW w:w="616" w:type="pct"/>
            <w:vMerge w:val="continue"/>
            <w:vAlign w:val="center"/>
          </w:tcPr>
          <w:p w14:paraId="3494022B"/>
        </w:tc>
        <w:tc>
          <w:tcPr>
            <w:tcW w:w="704" w:type="pct"/>
            <w:vAlign w:val="center"/>
          </w:tcPr>
          <w:p w14:paraId="6DC981D1">
            <w:r>
              <w:t>-</w:t>
            </w:r>
          </w:p>
        </w:tc>
        <w:tc>
          <w:tcPr>
            <w:tcW w:w="710" w:type="pct"/>
            <w:vAlign w:val="center"/>
          </w:tcPr>
          <w:p w14:paraId="47BC940F">
            <w:r>
              <w:t>-</w:t>
            </w:r>
          </w:p>
        </w:tc>
        <w:tc>
          <w:tcPr>
            <w:tcW w:w="728" w:type="pct"/>
            <w:vAlign w:val="center"/>
          </w:tcPr>
          <w:p w14:paraId="74083F16">
            <w:r>
              <w:t>-</w:t>
            </w:r>
          </w:p>
        </w:tc>
        <w:tc>
          <w:tcPr>
            <w:tcW w:w="716" w:type="pct"/>
            <w:vAlign w:val="center"/>
          </w:tcPr>
          <w:p w14:paraId="566E2086">
            <w:r>
              <w:t>-</w:t>
            </w:r>
          </w:p>
        </w:tc>
        <w:tc>
          <w:tcPr>
            <w:tcW w:w="722" w:type="pct"/>
            <w:vMerge w:val="continue"/>
            <w:vAlign w:val="center"/>
          </w:tcPr>
          <w:p w14:paraId="18B6F037">
            <w:pPr>
              <w:pStyle w:val="31"/>
              <w:rPr>
                <w:sz w:val="21"/>
                <w:szCs w:val="21"/>
              </w:rPr>
            </w:pPr>
          </w:p>
        </w:tc>
      </w:tr>
      <w:tr w14:paraId="22CB3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pct"/>
            <w:vAlign w:val="center"/>
          </w:tcPr>
          <w:p w14:paraId="03A1FD43">
            <w:r>
              <w:t>反色</w:t>
            </w:r>
          </w:p>
        </w:tc>
        <w:tc>
          <w:tcPr>
            <w:tcW w:w="616" w:type="pct"/>
            <w:vMerge w:val="continue"/>
            <w:vAlign w:val="center"/>
          </w:tcPr>
          <w:p w14:paraId="0D12CAD9"/>
        </w:tc>
        <w:tc>
          <w:tcPr>
            <w:tcW w:w="704" w:type="pct"/>
            <w:vAlign w:val="center"/>
          </w:tcPr>
          <w:p w14:paraId="3950662A">
            <w:r>
              <w:t>-</w:t>
            </w:r>
          </w:p>
        </w:tc>
        <w:tc>
          <w:tcPr>
            <w:tcW w:w="710" w:type="pct"/>
            <w:vAlign w:val="center"/>
          </w:tcPr>
          <w:p w14:paraId="3692C593">
            <w:r>
              <w:t>-</w:t>
            </w:r>
          </w:p>
        </w:tc>
        <w:tc>
          <w:tcPr>
            <w:tcW w:w="728" w:type="pct"/>
            <w:vAlign w:val="center"/>
          </w:tcPr>
          <w:p w14:paraId="3B23F2E7">
            <w:r>
              <w:t>-</w:t>
            </w:r>
          </w:p>
        </w:tc>
        <w:tc>
          <w:tcPr>
            <w:tcW w:w="716" w:type="pct"/>
            <w:vAlign w:val="center"/>
          </w:tcPr>
          <w:p w14:paraId="290B802A">
            <w:r>
              <w:t>-</w:t>
            </w:r>
          </w:p>
        </w:tc>
        <w:tc>
          <w:tcPr>
            <w:tcW w:w="722" w:type="pct"/>
            <w:vMerge w:val="continue"/>
            <w:vAlign w:val="center"/>
          </w:tcPr>
          <w:p w14:paraId="556AFC4C">
            <w:pPr>
              <w:pStyle w:val="31"/>
              <w:rPr>
                <w:sz w:val="21"/>
                <w:szCs w:val="21"/>
              </w:rPr>
            </w:pPr>
          </w:p>
        </w:tc>
      </w:tr>
      <w:tr w14:paraId="68523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pct"/>
            <w:vAlign w:val="center"/>
          </w:tcPr>
          <w:p w14:paraId="3E710515">
            <w:r>
              <w:t>矩形</w:t>
            </w:r>
          </w:p>
        </w:tc>
        <w:tc>
          <w:tcPr>
            <w:tcW w:w="616" w:type="pct"/>
            <w:vMerge w:val="continue"/>
            <w:vAlign w:val="center"/>
          </w:tcPr>
          <w:p w14:paraId="77E3096A"/>
        </w:tc>
        <w:tc>
          <w:tcPr>
            <w:tcW w:w="704" w:type="pct"/>
            <w:vAlign w:val="center"/>
          </w:tcPr>
          <w:p w14:paraId="3AD80797">
            <w:r>
              <w:t>支持</w:t>
            </w:r>
          </w:p>
        </w:tc>
        <w:tc>
          <w:tcPr>
            <w:tcW w:w="710" w:type="pct"/>
            <w:vAlign w:val="center"/>
          </w:tcPr>
          <w:p w14:paraId="7746FEE6">
            <w:r>
              <w:t>支持</w:t>
            </w:r>
          </w:p>
        </w:tc>
        <w:tc>
          <w:tcPr>
            <w:tcW w:w="728" w:type="pct"/>
            <w:vAlign w:val="center"/>
          </w:tcPr>
          <w:p w14:paraId="48327F9C">
            <w:r>
              <w:t>支持</w:t>
            </w:r>
          </w:p>
        </w:tc>
        <w:tc>
          <w:tcPr>
            <w:tcW w:w="716" w:type="pct"/>
            <w:vAlign w:val="center"/>
          </w:tcPr>
          <w:p w14:paraId="4D826569">
            <w:r>
              <w:t>支持</w:t>
            </w:r>
          </w:p>
        </w:tc>
        <w:tc>
          <w:tcPr>
            <w:tcW w:w="722" w:type="pct"/>
            <w:vMerge w:val="continue"/>
            <w:vAlign w:val="center"/>
          </w:tcPr>
          <w:p w14:paraId="2FA1D1DB">
            <w:pPr>
              <w:pStyle w:val="31"/>
              <w:rPr>
                <w:sz w:val="21"/>
                <w:szCs w:val="21"/>
              </w:rPr>
            </w:pPr>
          </w:p>
        </w:tc>
      </w:tr>
      <w:tr w14:paraId="391B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pct"/>
            <w:vAlign w:val="center"/>
          </w:tcPr>
          <w:p w14:paraId="62258A45">
            <w:r>
              <w:t>任意四边形</w:t>
            </w:r>
          </w:p>
        </w:tc>
        <w:tc>
          <w:tcPr>
            <w:tcW w:w="616" w:type="pct"/>
            <w:vMerge w:val="continue"/>
            <w:vAlign w:val="center"/>
          </w:tcPr>
          <w:p w14:paraId="3C061579"/>
        </w:tc>
        <w:tc>
          <w:tcPr>
            <w:tcW w:w="704" w:type="pct"/>
            <w:vAlign w:val="center"/>
          </w:tcPr>
          <w:p w14:paraId="601F245E">
            <w:r>
              <w:t>-</w:t>
            </w:r>
          </w:p>
        </w:tc>
        <w:tc>
          <w:tcPr>
            <w:tcW w:w="710" w:type="pct"/>
            <w:vAlign w:val="center"/>
          </w:tcPr>
          <w:p w14:paraId="7DD3F6AF">
            <w:r>
              <w:t>-</w:t>
            </w:r>
          </w:p>
        </w:tc>
        <w:tc>
          <w:tcPr>
            <w:tcW w:w="728" w:type="pct"/>
            <w:vAlign w:val="center"/>
          </w:tcPr>
          <w:p w14:paraId="46F04EE9">
            <w:r>
              <w:t>-</w:t>
            </w:r>
          </w:p>
        </w:tc>
        <w:tc>
          <w:tcPr>
            <w:tcW w:w="716" w:type="pct"/>
            <w:vAlign w:val="center"/>
          </w:tcPr>
          <w:p w14:paraId="24D15B54">
            <w:r>
              <w:t>-</w:t>
            </w:r>
          </w:p>
        </w:tc>
        <w:tc>
          <w:tcPr>
            <w:tcW w:w="722" w:type="pct"/>
            <w:vMerge w:val="continue"/>
            <w:vAlign w:val="center"/>
          </w:tcPr>
          <w:p w14:paraId="19C1B54B">
            <w:pPr>
              <w:pStyle w:val="31"/>
              <w:rPr>
                <w:sz w:val="21"/>
                <w:szCs w:val="21"/>
              </w:rPr>
            </w:pPr>
          </w:p>
        </w:tc>
      </w:tr>
      <w:tr w14:paraId="33F0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4" w:type="pct"/>
            <w:vAlign w:val="center"/>
          </w:tcPr>
          <w:p w14:paraId="475D0A6D">
            <w:r>
              <w:t>超边界生效</w:t>
            </w:r>
          </w:p>
        </w:tc>
        <w:tc>
          <w:tcPr>
            <w:tcW w:w="616" w:type="pct"/>
            <w:vMerge w:val="continue"/>
            <w:vAlign w:val="center"/>
          </w:tcPr>
          <w:p w14:paraId="1D486702"/>
        </w:tc>
        <w:tc>
          <w:tcPr>
            <w:tcW w:w="704" w:type="pct"/>
            <w:vAlign w:val="center"/>
          </w:tcPr>
          <w:p w14:paraId="14FFA2E1">
            <w:r>
              <w:t>-</w:t>
            </w:r>
          </w:p>
        </w:tc>
        <w:tc>
          <w:tcPr>
            <w:tcW w:w="710" w:type="pct"/>
            <w:vAlign w:val="center"/>
          </w:tcPr>
          <w:p w14:paraId="6D195A54">
            <w:r>
              <w:t>-</w:t>
            </w:r>
          </w:p>
        </w:tc>
        <w:tc>
          <w:tcPr>
            <w:tcW w:w="728" w:type="pct"/>
            <w:vAlign w:val="center"/>
          </w:tcPr>
          <w:p w14:paraId="4BB70474">
            <w:r>
              <w:t>-</w:t>
            </w:r>
          </w:p>
        </w:tc>
        <w:tc>
          <w:tcPr>
            <w:tcW w:w="716" w:type="pct"/>
            <w:vAlign w:val="center"/>
          </w:tcPr>
          <w:p w14:paraId="4CA9A195">
            <w:r>
              <w:t>-</w:t>
            </w:r>
          </w:p>
        </w:tc>
        <w:tc>
          <w:tcPr>
            <w:tcW w:w="722" w:type="pct"/>
            <w:vMerge w:val="continue"/>
            <w:vAlign w:val="center"/>
          </w:tcPr>
          <w:p w14:paraId="7ED4DFD8">
            <w:pPr>
              <w:pStyle w:val="31"/>
              <w:rPr>
                <w:sz w:val="21"/>
                <w:szCs w:val="21"/>
              </w:rPr>
            </w:pPr>
          </w:p>
        </w:tc>
      </w:tr>
    </w:tbl>
    <w:p w14:paraId="28416660">
      <w:pPr>
        <w:pStyle w:val="12"/>
        <w:rPr>
          <w:lang w:bidi="ar"/>
        </w:rPr>
      </w:pPr>
      <w:bookmarkStart w:id="2274" w:name="_Ref15024559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9</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bookmarkEnd w:id="2274"/>
      <w:r>
        <w:t xml:space="preserve"> TX5215系列</w:t>
      </w:r>
      <w:r>
        <w:rPr>
          <w:lang w:bidi="ar"/>
        </w:rPr>
        <w:t>/</w:t>
      </w:r>
      <w:r>
        <w:rPr>
          <w:rFonts w:hint="eastAsia"/>
          <w:lang w:bidi="ar"/>
        </w:rPr>
        <w:t>TX5112</w:t>
      </w:r>
      <w:r>
        <w:rPr>
          <w:lang w:bidi="ar"/>
        </w:rPr>
        <w:t>系列</w:t>
      </w:r>
      <w:r>
        <w:rPr>
          <w:rFonts w:hint="eastAsia"/>
          <w:lang w:eastAsia="zh" w:bidi="ar"/>
        </w:rPr>
        <w:t>/TX5336系列</w:t>
      </w:r>
      <w:r>
        <w:rPr>
          <w:lang w:bidi="ar"/>
        </w:rPr>
        <w:t xml:space="preserve">芯片 </w:t>
      </w:r>
      <w:r>
        <w:rPr>
          <w:rFonts w:hint="eastAsia"/>
          <w:lang w:eastAsia="zh"/>
        </w:rPr>
        <w:t>REGION</w:t>
      </w:r>
      <w:r>
        <w:rPr>
          <w:lang w:bidi="ar"/>
        </w:rPr>
        <w:t>支持的功能</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1255"/>
        <w:gridCol w:w="1416"/>
        <w:gridCol w:w="1430"/>
        <w:gridCol w:w="1600"/>
        <w:gridCol w:w="1325"/>
        <w:gridCol w:w="1454"/>
      </w:tblGrid>
      <w:tr w14:paraId="503A4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blHeader/>
        </w:trPr>
        <w:tc>
          <w:tcPr>
            <w:tcW w:w="800" w:type="pct"/>
            <w:shd w:val="clear" w:color="auto" w:fill="D8D8D8" w:themeFill="background1" w:themeFillShade="D9"/>
            <w:vAlign w:val="center"/>
          </w:tcPr>
          <w:p w14:paraId="631A7233">
            <w:r>
              <w:t>功能</w:t>
            </w:r>
          </w:p>
        </w:tc>
        <w:tc>
          <w:tcPr>
            <w:tcW w:w="621" w:type="pct"/>
            <w:shd w:val="clear" w:color="auto" w:fill="D8D8D8" w:themeFill="background1" w:themeFillShade="D9"/>
            <w:vAlign w:val="center"/>
          </w:tcPr>
          <w:p w14:paraId="7783B305">
            <w:r>
              <w:t>OVERLAY</w:t>
            </w:r>
          </w:p>
        </w:tc>
        <w:tc>
          <w:tcPr>
            <w:tcW w:w="701" w:type="pct"/>
            <w:shd w:val="clear" w:color="auto" w:fill="D8D8D8" w:themeFill="background1" w:themeFillShade="D9"/>
            <w:vAlign w:val="center"/>
          </w:tcPr>
          <w:p w14:paraId="589DAB52">
            <w:r>
              <w:t>COVER</w:t>
            </w:r>
          </w:p>
        </w:tc>
        <w:tc>
          <w:tcPr>
            <w:tcW w:w="708" w:type="pct"/>
            <w:shd w:val="clear" w:color="auto" w:fill="D8D8D8" w:themeFill="background1" w:themeFillShade="D9"/>
            <w:vAlign w:val="center"/>
          </w:tcPr>
          <w:p w14:paraId="363B74A0">
            <w:r>
              <w:t>MOSAIC</w:t>
            </w:r>
          </w:p>
        </w:tc>
        <w:tc>
          <w:tcPr>
            <w:tcW w:w="792" w:type="pct"/>
            <w:shd w:val="clear" w:color="auto" w:fill="D8D8D8" w:themeFill="background1" w:themeFillShade="D9"/>
            <w:vAlign w:val="center"/>
          </w:tcPr>
          <w:p w14:paraId="54D3C264">
            <w:r>
              <w:t>OVERLAYEX</w:t>
            </w:r>
          </w:p>
        </w:tc>
        <w:tc>
          <w:tcPr>
            <w:tcW w:w="656" w:type="pct"/>
            <w:shd w:val="clear" w:color="auto" w:fill="D8D8D8" w:themeFill="background1" w:themeFillShade="D9"/>
            <w:vAlign w:val="center"/>
          </w:tcPr>
          <w:p w14:paraId="61587A29">
            <w:r>
              <w:t>COVEREX</w:t>
            </w:r>
          </w:p>
        </w:tc>
        <w:tc>
          <w:tcPr>
            <w:tcW w:w="719" w:type="pct"/>
            <w:shd w:val="clear" w:color="auto" w:fill="D8D8D8" w:themeFill="background1" w:themeFillShade="D9"/>
            <w:vAlign w:val="center"/>
          </w:tcPr>
          <w:p w14:paraId="1A277F2D">
            <w:r>
              <w:t>MOSAICEX</w:t>
            </w:r>
          </w:p>
        </w:tc>
      </w:tr>
      <w:tr w14:paraId="3CE1A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9" w:hRule="atLeast"/>
        </w:trPr>
        <w:tc>
          <w:tcPr>
            <w:tcW w:w="800" w:type="pct"/>
            <w:vAlign w:val="center"/>
          </w:tcPr>
          <w:p w14:paraId="0BC12A0E">
            <w:r>
              <w:t>像素格式</w:t>
            </w:r>
          </w:p>
        </w:tc>
        <w:tc>
          <w:tcPr>
            <w:tcW w:w="621" w:type="pct"/>
            <w:vAlign w:val="center"/>
          </w:tcPr>
          <w:p w14:paraId="3C299855">
            <w:r>
              <w:t>A</w:t>
            </w:r>
            <w:r>
              <w:rPr>
                <w:rFonts w:hint="eastAsia"/>
                <w:lang w:val="en-US" w:eastAsia="zh-CN"/>
              </w:rPr>
              <w:t>RGB</w:t>
            </w:r>
            <w:r>
              <w:t>1555</w:t>
            </w:r>
          </w:p>
          <w:p w14:paraId="31A63163">
            <w:r>
              <w:t>A</w:t>
            </w:r>
            <w:r>
              <w:rPr>
                <w:rFonts w:hint="eastAsia"/>
                <w:lang w:val="en-US" w:eastAsia="zh-CN"/>
              </w:rPr>
              <w:t>RGB</w:t>
            </w:r>
            <w:r>
              <w:t>8888</w:t>
            </w:r>
          </w:p>
          <w:p w14:paraId="22F20432">
            <w:r>
              <w:t>1bit</w:t>
            </w:r>
          </w:p>
          <w:p w14:paraId="6A86B55E">
            <w:r>
              <w:t>2bit</w:t>
            </w:r>
          </w:p>
        </w:tc>
        <w:tc>
          <w:tcPr>
            <w:tcW w:w="701" w:type="pct"/>
            <w:vAlign w:val="center"/>
          </w:tcPr>
          <w:p w14:paraId="5EB3B1B0">
            <w:r>
              <w:t>依据 VPSS 支持像素格式</w:t>
            </w:r>
          </w:p>
        </w:tc>
        <w:tc>
          <w:tcPr>
            <w:tcW w:w="708" w:type="pct"/>
            <w:vAlign w:val="center"/>
          </w:tcPr>
          <w:p w14:paraId="2C1A35BE">
            <w:r>
              <w:t>依据 VPSS 支持像素格式</w:t>
            </w:r>
          </w:p>
        </w:tc>
        <w:tc>
          <w:tcPr>
            <w:tcW w:w="792" w:type="pct"/>
            <w:vAlign w:val="center"/>
          </w:tcPr>
          <w:p w14:paraId="2CEA6836">
            <w:r>
              <w:rPr>
                <w:rFonts w:hint="eastAsia"/>
                <w:lang w:eastAsia="zh"/>
              </w:rPr>
              <w:t>软件GPU模块:</w:t>
            </w:r>
            <w:r>
              <w:t xml:space="preserve"> </w:t>
            </w:r>
          </w:p>
          <w:p w14:paraId="24BBD9C0">
            <w:pPr>
              <w:rPr>
                <w:lang w:eastAsia="zh"/>
              </w:rPr>
            </w:pPr>
            <w:r>
              <w:rPr>
                <w:rFonts w:hint="eastAsia"/>
                <w:lang w:eastAsia="zh"/>
              </w:rPr>
              <w:t>素材format:</w:t>
            </w:r>
          </w:p>
          <w:p w14:paraId="7C188084">
            <w:r>
              <w:t>A</w:t>
            </w:r>
            <w:r>
              <w:rPr>
                <w:rFonts w:hint="eastAsia"/>
                <w:lang w:val="en-US" w:eastAsia="zh-CN"/>
              </w:rPr>
              <w:t>RGB</w:t>
            </w:r>
            <w:r>
              <w:t>1555</w:t>
            </w:r>
          </w:p>
          <w:p w14:paraId="6AD07CFA">
            <w:r>
              <w:t>A</w:t>
            </w:r>
            <w:r>
              <w:rPr>
                <w:rFonts w:hint="eastAsia"/>
                <w:lang w:val="en-US" w:eastAsia="zh-CN"/>
              </w:rPr>
              <w:t>RGB</w:t>
            </w:r>
            <w:r>
              <w:t>8888</w:t>
            </w:r>
          </w:p>
          <w:p w14:paraId="5F8A008C">
            <w:pPr>
              <w:rPr>
                <w:lang w:eastAsia="zh"/>
              </w:rPr>
            </w:pPr>
          </w:p>
        </w:tc>
        <w:tc>
          <w:tcPr>
            <w:tcW w:w="656" w:type="pct"/>
            <w:vAlign w:val="center"/>
          </w:tcPr>
          <w:p w14:paraId="0ECF6C3F">
            <w:pPr>
              <w:rPr>
                <w:lang w:eastAsia="zh"/>
              </w:rPr>
            </w:pPr>
            <w:r>
              <w:rPr>
                <w:rFonts w:hint="eastAsia"/>
                <w:lang w:eastAsia="zh"/>
              </w:rPr>
              <w:t>软件GPU模块:通道format NV12</w:t>
            </w:r>
          </w:p>
        </w:tc>
        <w:tc>
          <w:tcPr>
            <w:tcW w:w="719" w:type="pct"/>
            <w:vMerge w:val="restart"/>
            <w:vAlign w:val="center"/>
          </w:tcPr>
          <w:p w14:paraId="4DECE447">
            <w:r>
              <w:t>-</w:t>
            </w:r>
          </w:p>
        </w:tc>
      </w:tr>
      <w:tr w14:paraId="1A2A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0D6BF63E">
            <w:pPr>
              <w:rPr>
                <w:szCs w:val="21"/>
              </w:rPr>
            </w:pPr>
            <w:r>
              <w:rPr>
                <w:szCs w:val="21"/>
              </w:rPr>
              <w:t>叠加层次</w:t>
            </w:r>
          </w:p>
        </w:tc>
        <w:tc>
          <w:tcPr>
            <w:tcW w:w="621" w:type="pct"/>
            <w:vAlign w:val="center"/>
          </w:tcPr>
          <w:p w14:paraId="3E201721">
            <w:pPr>
              <w:rPr>
                <w:szCs w:val="21"/>
              </w:rPr>
            </w:pPr>
            <w:r>
              <w:rPr>
                <w:szCs w:val="21"/>
              </w:rPr>
              <w:t>-</w:t>
            </w:r>
          </w:p>
        </w:tc>
        <w:tc>
          <w:tcPr>
            <w:tcW w:w="701" w:type="pct"/>
            <w:vAlign w:val="center"/>
          </w:tcPr>
          <w:p w14:paraId="7F1E4386">
            <w:pPr>
              <w:rPr>
                <w:szCs w:val="21"/>
              </w:rPr>
            </w:pPr>
            <w:r>
              <w:rPr>
                <w:szCs w:val="21"/>
              </w:rPr>
              <w:t>-</w:t>
            </w:r>
          </w:p>
        </w:tc>
        <w:tc>
          <w:tcPr>
            <w:tcW w:w="708" w:type="pct"/>
            <w:vAlign w:val="center"/>
          </w:tcPr>
          <w:p w14:paraId="793D6FC6">
            <w:pPr>
              <w:rPr>
                <w:szCs w:val="21"/>
              </w:rPr>
            </w:pPr>
            <w:r>
              <w:rPr>
                <w:szCs w:val="21"/>
              </w:rPr>
              <w:t>-</w:t>
            </w:r>
          </w:p>
        </w:tc>
        <w:tc>
          <w:tcPr>
            <w:tcW w:w="792" w:type="pct"/>
            <w:vAlign w:val="center"/>
          </w:tcPr>
          <w:p w14:paraId="3CA3EA0C">
            <w:pPr>
              <w:rPr>
                <w:szCs w:val="21"/>
              </w:rPr>
            </w:pPr>
            <w:r>
              <w:rPr>
                <w:rFonts w:hint="eastAsia"/>
                <w:szCs w:val="21"/>
                <w:lang w:eastAsia="zh"/>
              </w:rPr>
              <w:t>-</w:t>
            </w:r>
          </w:p>
        </w:tc>
        <w:tc>
          <w:tcPr>
            <w:tcW w:w="656" w:type="pct"/>
            <w:vAlign w:val="center"/>
          </w:tcPr>
          <w:p w14:paraId="7F4355BC">
            <w:pPr>
              <w:rPr>
                <w:szCs w:val="21"/>
              </w:rPr>
            </w:pPr>
            <w:r>
              <w:rPr>
                <w:rFonts w:hint="eastAsia"/>
                <w:szCs w:val="21"/>
                <w:lang w:eastAsia="zh"/>
              </w:rPr>
              <w:t>-</w:t>
            </w:r>
          </w:p>
        </w:tc>
        <w:tc>
          <w:tcPr>
            <w:tcW w:w="719" w:type="pct"/>
            <w:vMerge w:val="continue"/>
            <w:vAlign w:val="center"/>
          </w:tcPr>
          <w:p w14:paraId="1A8688AD">
            <w:pPr>
              <w:rPr>
                <w:szCs w:val="21"/>
              </w:rPr>
            </w:pPr>
          </w:p>
        </w:tc>
      </w:tr>
      <w:tr w14:paraId="6896E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0D22535C">
            <w:r>
              <w:t>位图填充</w:t>
            </w:r>
          </w:p>
        </w:tc>
        <w:tc>
          <w:tcPr>
            <w:tcW w:w="621" w:type="pct"/>
            <w:vAlign w:val="center"/>
          </w:tcPr>
          <w:p w14:paraId="4BBD1435">
            <w:r>
              <w:t>支持</w:t>
            </w:r>
          </w:p>
        </w:tc>
        <w:tc>
          <w:tcPr>
            <w:tcW w:w="701" w:type="pct"/>
            <w:vAlign w:val="center"/>
          </w:tcPr>
          <w:p w14:paraId="1C239161">
            <w:r>
              <w:t>-</w:t>
            </w:r>
          </w:p>
        </w:tc>
        <w:tc>
          <w:tcPr>
            <w:tcW w:w="708" w:type="pct"/>
            <w:vAlign w:val="center"/>
          </w:tcPr>
          <w:p w14:paraId="406CB192">
            <w:r>
              <w:t>-</w:t>
            </w:r>
          </w:p>
        </w:tc>
        <w:tc>
          <w:tcPr>
            <w:tcW w:w="792" w:type="pct"/>
            <w:vAlign w:val="center"/>
          </w:tcPr>
          <w:p w14:paraId="39495C16">
            <w:pPr>
              <w:rPr>
                <w:szCs w:val="21"/>
                <w:lang w:eastAsia="zh"/>
              </w:rPr>
            </w:pPr>
            <w:r>
              <w:rPr>
                <w:rFonts w:hint="eastAsia"/>
                <w:szCs w:val="21"/>
                <w:lang w:eastAsia="zh"/>
              </w:rPr>
              <w:t>-</w:t>
            </w:r>
          </w:p>
        </w:tc>
        <w:tc>
          <w:tcPr>
            <w:tcW w:w="656" w:type="pct"/>
            <w:vAlign w:val="center"/>
          </w:tcPr>
          <w:p w14:paraId="79A8B1D0">
            <w:pPr>
              <w:rPr>
                <w:szCs w:val="21"/>
              </w:rPr>
            </w:pPr>
            <w:r>
              <w:t>支持</w:t>
            </w:r>
          </w:p>
        </w:tc>
        <w:tc>
          <w:tcPr>
            <w:tcW w:w="719" w:type="pct"/>
            <w:vMerge w:val="continue"/>
            <w:vAlign w:val="center"/>
          </w:tcPr>
          <w:p w14:paraId="03780F1D">
            <w:pPr>
              <w:rPr>
                <w:szCs w:val="21"/>
              </w:rPr>
            </w:pPr>
          </w:p>
        </w:tc>
      </w:tr>
      <w:tr w14:paraId="4E3FA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6136FA21">
            <w:r>
              <w:t>叠加透明度</w:t>
            </w:r>
          </w:p>
        </w:tc>
        <w:tc>
          <w:tcPr>
            <w:tcW w:w="621" w:type="pct"/>
            <w:vAlign w:val="center"/>
          </w:tcPr>
          <w:p w14:paraId="79E9679F">
            <w:r>
              <w:t>支持</w:t>
            </w:r>
          </w:p>
        </w:tc>
        <w:tc>
          <w:tcPr>
            <w:tcW w:w="701" w:type="pct"/>
            <w:vAlign w:val="center"/>
          </w:tcPr>
          <w:p w14:paraId="31174593">
            <w:r>
              <w:t>-</w:t>
            </w:r>
          </w:p>
        </w:tc>
        <w:tc>
          <w:tcPr>
            <w:tcW w:w="708" w:type="pct"/>
            <w:vAlign w:val="center"/>
          </w:tcPr>
          <w:p w14:paraId="6B3DE148">
            <w:r>
              <w:t>-</w:t>
            </w:r>
          </w:p>
        </w:tc>
        <w:tc>
          <w:tcPr>
            <w:tcW w:w="792" w:type="pct"/>
            <w:vAlign w:val="center"/>
          </w:tcPr>
          <w:p w14:paraId="7B312B84">
            <w:pPr>
              <w:rPr>
                <w:szCs w:val="21"/>
              </w:rPr>
            </w:pPr>
            <w:r>
              <w:t>-</w:t>
            </w:r>
          </w:p>
        </w:tc>
        <w:tc>
          <w:tcPr>
            <w:tcW w:w="656" w:type="pct"/>
            <w:vAlign w:val="center"/>
          </w:tcPr>
          <w:p w14:paraId="03B6F79E">
            <w:pPr>
              <w:rPr>
                <w:szCs w:val="21"/>
              </w:rPr>
            </w:pPr>
            <w:r>
              <w:t>-</w:t>
            </w:r>
          </w:p>
        </w:tc>
        <w:tc>
          <w:tcPr>
            <w:tcW w:w="719" w:type="pct"/>
            <w:vMerge w:val="continue"/>
            <w:vAlign w:val="center"/>
          </w:tcPr>
          <w:p w14:paraId="7128B14F">
            <w:pPr>
              <w:rPr>
                <w:szCs w:val="21"/>
              </w:rPr>
            </w:pPr>
          </w:p>
        </w:tc>
      </w:tr>
      <w:tr w14:paraId="7EACB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611E7F56">
            <w:r>
              <w:t>前景alpha范围</w:t>
            </w:r>
          </w:p>
        </w:tc>
        <w:tc>
          <w:tcPr>
            <w:tcW w:w="621" w:type="pct"/>
            <w:vAlign w:val="center"/>
          </w:tcPr>
          <w:p w14:paraId="4E19FB1E">
            <w:r>
              <w:t>[0,255]</w:t>
            </w:r>
          </w:p>
        </w:tc>
        <w:tc>
          <w:tcPr>
            <w:tcW w:w="701" w:type="pct"/>
            <w:vAlign w:val="center"/>
          </w:tcPr>
          <w:p w14:paraId="7DB651FF">
            <w:r>
              <w:t>-</w:t>
            </w:r>
          </w:p>
        </w:tc>
        <w:tc>
          <w:tcPr>
            <w:tcW w:w="708" w:type="pct"/>
            <w:vAlign w:val="center"/>
          </w:tcPr>
          <w:p w14:paraId="5E9EB27A">
            <w:r>
              <w:t>-</w:t>
            </w:r>
          </w:p>
        </w:tc>
        <w:tc>
          <w:tcPr>
            <w:tcW w:w="792" w:type="pct"/>
            <w:vAlign w:val="center"/>
          </w:tcPr>
          <w:p w14:paraId="3DE339C7">
            <w:pPr>
              <w:rPr>
                <w:szCs w:val="21"/>
              </w:rPr>
            </w:pPr>
            <w:r>
              <w:t>-</w:t>
            </w:r>
          </w:p>
        </w:tc>
        <w:tc>
          <w:tcPr>
            <w:tcW w:w="656" w:type="pct"/>
            <w:vAlign w:val="center"/>
          </w:tcPr>
          <w:p w14:paraId="32307270">
            <w:pPr>
              <w:rPr>
                <w:szCs w:val="21"/>
              </w:rPr>
            </w:pPr>
            <w:r>
              <w:t>-</w:t>
            </w:r>
          </w:p>
        </w:tc>
        <w:tc>
          <w:tcPr>
            <w:tcW w:w="719" w:type="pct"/>
            <w:vMerge w:val="continue"/>
            <w:vAlign w:val="center"/>
          </w:tcPr>
          <w:p w14:paraId="5156FCBF">
            <w:pPr>
              <w:rPr>
                <w:szCs w:val="21"/>
              </w:rPr>
            </w:pPr>
          </w:p>
        </w:tc>
      </w:tr>
      <w:tr w14:paraId="6EDF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146C8C24">
            <w:r>
              <w:t>背景alpha范围</w:t>
            </w:r>
          </w:p>
        </w:tc>
        <w:tc>
          <w:tcPr>
            <w:tcW w:w="621" w:type="pct"/>
            <w:vAlign w:val="center"/>
          </w:tcPr>
          <w:p w14:paraId="5B9712B9">
            <w:r>
              <w:t>[0,255]</w:t>
            </w:r>
          </w:p>
        </w:tc>
        <w:tc>
          <w:tcPr>
            <w:tcW w:w="701" w:type="pct"/>
            <w:vAlign w:val="center"/>
          </w:tcPr>
          <w:p w14:paraId="394FD33C">
            <w:r>
              <w:t>-</w:t>
            </w:r>
          </w:p>
        </w:tc>
        <w:tc>
          <w:tcPr>
            <w:tcW w:w="708" w:type="pct"/>
            <w:vAlign w:val="center"/>
          </w:tcPr>
          <w:p w14:paraId="2C65746D">
            <w:r>
              <w:t>-</w:t>
            </w:r>
          </w:p>
        </w:tc>
        <w:tc>
          <w:tcPr>
            <w:tcW w:w="792" w:type="pct"/>
            <w:vAlign w:val="center"/>
          </w:tcPr>
          <w:p w14:paraId="194C0100">
            <w:pPr>
              <w:rPr>
                <w:szCs w:val="21"/>
              </w:rPr>
            </w:pPr>
            <w:r>
              <w:t>-</w:t>
            </w:r>
          </w:p>
        </w:tc>
        <w:tc>
          <w:tcPr>
            <w:tcW w:w="656" w:type="pct"/>
            <w:vAlign w:val="center"/>
          </w:tcPr>
          <w:p w14:paraId="7E7EBF43">
            <w:pPr>
              <w:rPr>
                <w:szCs w:val="21"/>
              </w:rPr>
            </w:pPr>
            <w:r>
              <w:t>-</w:t>
            </w:r>
          </w:p>
        </w:tc>
        <w:tc>
          <w:tcPr>
            <w:tcW w:w="719" w:type="pct"/>
            <w:vMerge w:val="continue"/>
            <w:vAlign w:val="center"/>
          </w:tcPr>
          <w:p w14:paraId="67221139">
            <w:pPr>
              <w:rPr>
                <w:szCs w:val="21"/>
              </w:rPr>
            </w:pPr>
          </w:p>
        </w:tc>
      </w:tr>
      <w:tr w14:paraId="5F3F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4B28CE7B">
            <w:r>
              <w:t>QP保护</w:t>
            </w:r>
          </w:p>
        </w:tc>
        <w:tc>
          <w:tcPr>
            <w:tcW w:w="621" w:type="pct"/>
            <w:vAlign w:val="center"/>
          </w:tcPr>
          <w:p w14:paraId="00321CDE">
            <w:r>
              <w:t>-</w:t>
            </w:r>
          </w:p>
        </w:tc>
        <w:tc>
          <w:tcPr>
            <w:tcW w:w="701" w:type="pct"/>
            <w:vAlign w:val="center"/>
          </w:tcPr>
          <w:p w14:paraId="39DA3CCD">
            <w:r>
              <w:t>-</w:t>
            </w:r>
          </w:p>
        </w:tc>
        <w:tc>
          <w:tcPr>
            <w:tcW w:w="708" w:type="pct"/>
            <w:vAlign w:val="center"/>
          </w:tcPr>
          <w:p w14:paraId="25B839C7">
            <w:r>
              <w:t>-</w:t>
            </w:r>
          </w:p>
        </w:tc>
        <w:tc>
          <w:tcPr>
            <w:tcW w:w="792" w:type="pct"/>
            <w:vAlign w:val="center"/>
          </w:tcPr>
          <w:p w14:paraId="68CFDC02">
            <w:pPr>
              <w:rPr>
                <w:szCs w:val="21"/>
              </w:rPr>
            </w:pPr>
            <w:r>
              <w:t>-</w:t>
            </w:r>
          </w:p>
        </w:tc>
        <w:tc>
          <w:tcPr>
            <w:tcW w:w="656" w:type="pct"/>
            <w:vAlign w:val="center"/>
          </w:tcPr>
          <w:p w14:paraId="79EE1F7A">
            <w:pPr>
              <w:rPr>
                <w:szCs w:val="21"/>
              </w:rPr>
            </w:pPr>
            <w:r>
              <w:t>-</w:t>
            </w:r>
          </w:p>
        </w:tc>
        <w:tc>
          <w:tcPr>
            <w:tcW w:w="719" w:type="pct"/>
            <w:vMerge w:val="continue"/>
            <w:vAlign w:val="center"/>
          </w:tcPr>
          <w:p w14:paraId="1821AD04">
            <w:pPr>
              <w:rPr>
                <w:szCs w:val="21"/>
              </w:rPr>
            </w:pPr>
          </w:p>
        </w:tc>
      </w:tr>
      <w:tr w14:paraId="3FB80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07F5AAC9">
            <w:r>
              <w:t>反色</w:t>
            </w:r>
          </w:p>
        </w:tc>
        <w:tc>
          <w:tcPr>
            <w:tcW w:w="621" w:type="pct"/>
            <w:vAlign w:val="center"/>
          </w:tcPr>
          <w:p w14:paraId="439968C9">
            <w:r>
              <w:t>-</w:t>
            </w:r>
          </w:p>
        </w:tc>
        <w:tc>
          <w:tcPr>
            <w:tcW w:w="701" w:type="pct"/>
            <w:vAlign w:val="center"/>
          </w:tcPr>
          <w:p w14:paraId="62C2DF84">
            <w:r>
              <w:t>-</w:t>
            </w:r>
          </w:p>
        </w:tc>
        <w:tc>
          <w:tcPr>
            <w:tcW w:w="708" w:type="pct"/>
            <w:vAlign w:val="center"/>
          </w:tcPr>
          <w:p w14:paraId="48654863">
            <w:r>
              <w:t>-</w:t>
            </w:r>
          </w:p>
        </w:tc>
        <w:tc>
          <w:tcPr>
            <w:tcW w:w="792" w:type="pct"/>
            <w:vAlign w:val="center"/>
          </w:tcPr>
          <w:p w14:paraId="6AAB78CE">
            <w:pPr>
              <w:rPr>
                <w:szCs w:val="21"/>
              </w:rPr>
            </w:pPr>
            <w:r>
              <w:t>-</w:t>
            </w:r>
          </w:p>
        </w:tc>
        <w:tc>
          <w:tcPr>
            <w:tcW w:w="656" w:type="pct"/>
            <w:vAlign w:val="center"/>
          </w:tcPr>
          <w:p w14:paraId="5DC7C1C7">
            <w:pPr>
              <w:rPr>
                <w:szCs w:val="21"/>
              </w:rPr>
            </w:pPr>
          </w:p>
        </w:tc>
        <w:tc>
          <w:tcPr>
            <w:tcW w:w="719" w:type="pct"/>
            <w:vMerge w:val="continue"/>
            <w:vAlign w:val="center"/>
          </w:tcPr>
          <w:p w14:paraId="573DAB48">
            <w:pPr>
              <w:rPr>
                <w:szCs w:val="21"/>
              </w:rPr>
            </w:pPr>
          </w:p>
        </w:tc>
      </w:tr>
      <w:tr w14:paraId="56C15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75FF92B1">
            <w:r>
              <w:t>矩形</w:t>
            </w:r>
          </w:p>
        </w:tc>
        <w:tc>
          <w:tcPr>
            <w:tcW w:w="621" w:type="pct"/>
            <w:vAlign w:val="center"/>
          </w:tcPr>
          <w:p w14:paraId="3C957248">
            <w:r>
              <w:t>支持</w:t>
            </w:r>
          </w:p>
        </w:tc>
        <w:tc>
          <w:tcPr>
            <w:tcW w:w="701" w:type="pct"/>
            <w:vAlign w:val="center"/>
          </w:tcPr>
          <w:p w14:paraId="4698F926">
            <w:r>
              <w:t>支持</w:t>
            </w:r>
          </w:p>
        </w:tc>
        <w:tc>
          <w:tcPr>
            <w:tcW w:w="708" w:type="pct"/>
            <w:vAlign w:val="center"/>
          </w:tcPr>
          <w:p w14:paraId="0EC036B3">
            <w:r>
              <w:t>支持</w:t>
            </w:r>
          </w:p>
        </w:tc>
        <w:tc>
          <w:tcPr>
            <w:tcW w:w="792" w:type="pct"/>
            <w:vAlign w:val="center"/>
          </w:tcPr>
          <w:p w14:paraId="55571BA6">
            <w:pPr>
              <w:rPr>
                <w:szCs w:val="21"/>
              </w:rPr>
            </w:pPr>
            <w:r>
              <w:t>支持</w:t>
            </w:r>
          </w:p>
        </w:tc>
        <w:tc>
          <w:tcPr>
            <w:tcW w:w="656" w:type="pct"/>
            <w:vAlign w:val="center"/>
          </w:tcPr>
          <w:p w14:paraId="173DEC64">
            <w:pPr>
              <w:rPr>
                <w:szCs w:val="21"/>
              </w:rPr>
            </w:pPr>
            <w:r>
              <w:t>支持</w:t>
            </w:r>
          </w:p>
        </w:tc>
        <w:tc>
          <w:tcPr>
            <w:tcW w:w="719" w:type="pct"/>
            <w:vMerge w:val="continue"/>
            <w:vAlign w:val="center"/>
          </w:tcPr>
          <w:p w14:paraId="7D890D57">
            <w:pPr>
              <w:rPr>
                <w:szCs w:val="21"/>
              </w:rPr>
            </w:pPr>
          </w:p>
        </w:tc>
      </w:tr>
      <w:tr w14:paraId="14F2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5BB5D0CD">
            <w:r>
              <w:t>任意四边形</w:t>
            </w:r>
          </w:p>
        </w:tc>
        <w:tc>
          <w:tcPr>
            <w:tcW w:w="621" w:type="pct"/>
            <w:vAlign w:val="center"/>
          </w:tcPr>
          <w:p w14:paraId="59A3A8CF">
            <w:r>
              <w:t>-</w:t>
            </w:r>
          </w:p>
        </w:tc>
        <w:tc>
          <w:tcPr>
            <w:tcW w:w="701" w:type="pct"/>
            <w:vAlign w:val="center"/>
          </w:tcPr>
          <w:p w14:paraId="49A27148">
            <w:r>
              <w:t>-</w:t>
            </w:r>
          </w:p>
        </w:tc>
        <w:tc>
          <w:tcPr>
            <w:tcW w:w="708" w:type="pct"/>
            <w:vAlign w:val="center"/>
          </w:tcPr>
          <w:p w14:paraId="4ED2CFE6">
            <w:r>
              <w:t>-</w:t>
            </w:r>
          </w:p>
        </w:tc>
        <w:tc>
          <w:tcPr>
            <w:tcW w:w="792" w:type="pct"/>
            <w:vAlign w:val="center"/>
          </w:tcPr>
          <w:p w14:paraId="3128A8BA">
            <w:pPr>
              <w:rPr>
                <w:szCs w:val="21"/>
              </w:rPr>
            </w:pPr>
            <w:r>
              <w:t>-</w:t>
            </w:r>
          </w:p>
        </w:tc>
        <w:tc>
          <w:tcPr>
            <w:tcW w:w="656" w:type="pct"/>
            <w:vAlign w:val="center"/>
          </w:tcPr>
          <w:p w14:paraId="3A69AB4E">
            <w:pPr>
              <w:rPr>
                <w:szCs w:val="21"/>
              </w:rPr>
            </w:pPr>
            <w:r>
              <w:rPr>
                <w:rFonts w:hint="eastAsia"/>
                <w:szCs w:val="21"/>
                <w:lang w:eastAsia="zh"/>
              </w:rPr>
              <w:t>-</w:t>
            </w:r>
          </w:p>
        </w:tc>
        <w:tc>
          <w:tcPr>
            <w:tcW w:w="719" w:type="pct"/>
            <w:vMerge w:val="continue"/>
            <w:vAlign w:val="center"/>
          </w:tcPr>
          <w:p w14:paraId="7FB71A6F">
            <w:pPr>
              <w:rPr>
                <w:szCs w:val="21"/>
              </w:rPr>
            </w:pPr>
          </w:p>
        </w:tc>
      </w:tr>
      <w:tr w14:paraId="08806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00" w:type="pct"/>
            <w:vAlign w:val="center"/>
          </w:tcPr>
          <w:p w14:paraId="2DB8F729">
            <w:r>
              <w:t>超边界生效</w:t>
            </w:r>
          </w:p>
        </w:tc>
        <w:tc>
          <w:tcPr>
            <w:tcW w:w="621" w:type="pct"/>
            <w:vAlign w:val="center"/>
          </w:tcPr>
          <w:p w14:paraId="317F48F2">
            <w:r>
              <w:t>-</w:t>
            </w:r>
          </w:p>
        </w:tc>
        <w:tc>
          <w:tcPr>
            <w:tcW w:w="701" w:type="pct"/>
            <w:vAlign w:val="center"/>
          </w:tcPr>
          <w:p w14:paraId="21FB60F5">
            <w:r>
              <w:t>-</w:t>
            </w:r>
          </w:p>
        </w:tc>
        <w:tc>
          <w:tcPr>
            <w:tcW w:w="708" w:type="pct"/>
            <w:vAlign w:val="center"/>
          </w:tcPr>
          <w:p w14:paraId="0BDC2564">
            <w:r>
              <w:t>-</w:t>
            </w:r>
          </w:p>
        </w:tc>
        <w:tc>
          <w:tcPr>
            <w:tcW w:w="792" w:type="pct"/>
            <w:vAlign w:val="center"/>
          </w:tcPr>
          <w:p w14:paraId="3FFDAC8D">
            <w:pPr>
              <w:rPr>
                <w:szCs w:val="21"/>
              </w:rPr>
            </w:pPr>
            <w:r>
              <w:t>-</w:t>
            </w:r>
          </w:p>
        </w:tc>
        <w:tc>
          <w:tcPr>
            <w:tcW w:w="656" w:type="pct"/>
            <w:vAlign w:val="center"/>
          </w:tcPr>
          <w:p w14:paraId="5723F3AF">
            <w:pPr>
              <w:rPr>
                <w:szCs w:val="21"/>
              </w:rPr>
            </w:pPr>
            <w:r>
              <w:rPr>
                <w:rFonts w:hint="eastAsia"/>
                <w:szCs w:val="21"/>
                <w:lang w:eastAsia="zh"/>
              </w:rPr>
              <w:t>-</w:t>
            </w:r>
          </w:p>
        </w:tc>
        <w:tc>
          <w:tcPr>
            <w:tcW w:w="719" w:type="pct"/>
            <w:vMerge w:val="continue"/>
            <w:vAlign w:val="center"/>
          </w:tcPr>
          <w:p w14:paraId="2A4DF187">
            <w:pPr>
              <w:rPr>
                <w:szCs w:val="21"/>
              </w:rPr>
            </w:pPr>
          </w:p>
        </w:tc>
      </w:tr>
    </w:tbl>
    <w:p w14:paraId="0B7D7090">
      <w:pPr>
        <w:pStyle w:val="12"/>
        <w:rPr>
          <w:lang w:bidi="ar"/>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9</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t xml:space="preserve"> TX5</w:t>
      </w:r>
      <w:r>
        <w:rPr>
          <w:rFonts w:hint="eastAsia"/>
        </w:rPr>
        <w:t>110</w:t>
      </w:r>
      <w:r>
        <w:rPr>
          <w:rFonts w:hint="eastAsia"/>
          <w:lang w:eastAsia="zh" w:bidi="ar"/>
        </w:rPr>
        <w:t>系列</w:t>
      </w:r>
      <w:r>
        <w:rPr>
          <w:lang w:bidi="ar"/>
        </w:rPr>
        <w:t xml:space="preserve">芯片 </w:t>
      </w:r>
      <w:r>
        <w:rPr>
          <w:rFonts w:hint="eastAsia"/>
          <w:lang w:eastAsia="zh"/>
        </w:rPr>
        <w:t>REGION</w:t>
      </w:r>
      <w:r>
        <w:rPr>
          <w:lang w:bidi="ar"/>
        </w:rPr>
        <w:t>支持的功能</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1254"/>
        <w:gridCol w:w="1416"/>
        <w:gridCol w:w="1430"/>
        <w:gridCol w:w="1600"/>
        <w:gridCol w:w="1325"/>
        <w:gridCol w:w="1455"/>
      </w:tblGrid>
      <w:tr w14:paraId="416C4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blHeader/>
        </w:trPr>
        <w:tc>
          <w:tcPr>
            <w:tcW w:w="800" w:type="pct"/>
            <w:shd w:val="clear" w:color="auto" w:fill="D8D8D8" w:themeFill="background1" w:themeFillShade="D9"/>
            <w:vAlign w:val="center"/>
          </w:tcPr>
          <w:p w14:paraId="3445D9C9">
            <w:r>
              <w:t>功能</w:t>
            </w:r>
          </w:p>
        </w:tc>
        <w:tc>
          <w:tcPr>
            <w:tcW w:w="621" w:type="pct"/>
            <w:shd w:val="clear" w:color="auto" w:fill="D8D8D8" w:themeFill="background1" w:themeFillShade="D9"/>
            <w:vAlign w:val="center"/>
          </w:tcPr>
          <w:p w14:paraId="057C3DA0">
            <w:r>
              <w:t>OVERLAY</w:t>
            </w:r>
          </w:p>
        </w:tc>
        <w:tc>
          <w:tcPr>
            <w:tcW w:w="701" w:type="pct"/>
            <w:shd w:val="clear" w:color="auto" w:fill="D8D8D8" w:themeFill="background1" w:themeFillShade="D9"/>
            <w:vAlign w:val="center"/>
          </w:tcPr>
          <w:p w14:paraId="4F3248D7">
            <w:r>
              <w:t>COVER</w:t>
            </w:r>
          </w:p>
        </w:tc>
        <w:tc>
          <w:tcPr>
            <w:tcW w:w="708" w:type="pct"/>
            <w:shd w:val="clear" w:color="auto" w:fill="D8D8D8" w:themeFill="background1" w:themeFillShade="D9"/>
            <w:vAlign w:val="center"/>
          </w:tcPr>
          <w:p w14:paraId="4B2EA910">
            <w:r>
              <w:t>MOSAIC</w:t>
            </w:r>
          </w:p>
        </w:tc>
        <w:tc>
          <w:tcPr>
            <w:tcW w:w="792" w:type="pct"/>
            <w:shd w:val="clear" w:color="auto" w:fill="D8D8D8" w:themeFill="background1" w:themeFillShade="D9"/>
            <w:vAlign w:val="center"/>
          </w:tcPr>
          <w:p w14:paraId="30D795C0">
            <w:r>
              <w:t>OVERLAYEX</w:t>
            </w:r>
          </w:p>
        </w:tc>
        <w:tc>
          <w:tcPr>
            <w:tcW w:w="656" w:type="pct"/>
            <w:shd w:val="clear" w:color="auto" w:fill="D8D8D8" w:themeFill="background1" w:themeFillShade="D9"/>
            <w:vAlign w:val="center"/>
          </w:tcPr>
          <w:p w14:paraId="3C26EB65">
            <w:r>
              <w:t>COVEREX</w:t>
            </w:r>
          </w:p>
        </w:tc>
        <w:tc>
          <w:tcPr>
            <w:tcW w:w="720" w:type="pct"/>
            <w:shd w:val="clear" w:color="auto" w:fill="D8D8D8" w:themeFill="background1" w:themeFillShade="D9"/>
            <w:vAlign w:val="center"/>
          </w:tcPr>
          <w:p w14:paraId="5F4A7BF2">
            <w:r>
              <w:t>MOSAICEX</w:t>
            </w:r>
          </w:p>
        </w:tc>
      </w:tr>
      <w:tr w14:paraId="7A66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9" w:hRule="atLeast"/>
        </w:trPr>
        <w:tc>
          <w:tcPr>
            <w:tcW w:w="800" w:type="pct"/>
            <w:vAlign w:val="center"/>
          </w:tcPr>
          <w:p w14:paraId="253D7E73">
            <w:r>
              <w:t>像素格式</w:t>
            </w:r>
          </w:p>
        </w:tc>
        <w:tc>
          <w:tcPr>
            <w:tcW w:w="621" w:type="pct"/>
            <w:vAlign w:val="center"/>
          </w:tcPr>
          <w:p w14:paraId="4FB55AE9">
            <w:r>
              <w:t>A</w:t>
            </w:r>
            <w:r>
              <w:rPr>
                <w:rFonts w:hint="eastAsia"/>
                <w:lang w:val="en-US" w:eastAsia="zh-CN"/>
              </w:rPr>
              <w:t>RGB</w:t>
            </w:r>
            <w:r>
              <w:t>1555</w:t>
            </w:r>
          </w:p>
          <w:p w14:paraId="0EEF83F6">
            <w:r>
              <w:t>A</w:t>
            </w:r>
            <w:r>
              <w:rPr>
                <w:rFonts w:hint="eastAsia"/>
                <w:lang w:val="en-US" w:eastAsia="zh-CN"/>
              </w:rPr>
              <w:t>RGB</w:t>
            </w:r>
            <w:r>
              <w:t>8888</w:t>
            </w:r>
          </w:p>
          <w:p w14:paraId="79A50A8B">
            <w:r>
              <w:t>1bit</w:t>
            </w:r>
          </w:p>
          <w:p w14:paraId="75B7BD5F">
            <w:r>
              <w:t>2bit</w:t>
            </w:r>
          </w:p>
          <w:p w14:paraId="7D255255">
            <w:r>
              <w:rPr>
                <w:rFonts w:hint="eastAsia"/>
              </w:rPr>
              <w:t>4</w:t>
            </w:r>
            <w:r>
              <w:t>bit</w:t>
            </w:r>
          </w:p>
        </w:tc>
        <w:tc>
          <w:tcPr>
            <w:tcW w:w="701" w:type="pct"/>
            <w:vAlign w:val="center"/>
          </w:tcPr>
          <w:p w14:paraId="2AE5299E">
            <w:r>
              <w:t>依据 VPSS 支持像素格式</w:t>
            </w:r>
          </w:p>
        </w:tc>
        <w:tc>
          <w:tcPr>
            <w:tcW w:w="708" w:type="pct"/>
            <w:vAlign w:val="center"/>
          </w:tcPr>
          <w:p w14:paraId="04A9D23E">
            <w:r>
              <w:t>依据 VPSS 支持像素格式</w:t>
            </w:r>
          </w:p>
        </w:tc>
        <w:tc>
          <w:tcPr>
            <w:tcW w:w="792" w:type="pct"/>
            <w:vAlign w:val="center"/>
          </w:tcPr>
          <w:p w14:paraId="123604E0">
            <w:pPr>
              <w:rPr>
                <w:lang w:eastAsia="zh"/>
              </w:rPr>
            </w:pPr>
            <w:r>
              <w:rPr>
                <w:rFonts w:hint="eastAsia"/>
                <w:szCs w:val="21"/>
                <w:lang w:eastAsia="zh"/>
              </w:rPr>
              <w:t>-</w:t>
            </w:r>
          </w:p>
        </w:tc>
        <w:tc>
          <w:tcPr>
            <w:tcW w:w="656" w:type="pct"/>
            <w:vAlign w:val="center"/>
          </w:tcPr>
          <w:p w14:paraId="24874756">
            <w:pPr>
              <w:rPr>
                <w:lang w:eastAsia="zh"/>
              </w:rPr>
            </w:pPr>
            <w:r>
              <w:rPr>
                <w:rFonts w:hint="eastAsia"/>
                <w:szCs w:val="21"/>
                <w:lang w:eastAsia="zh"/>
              </w:rPr>
              <w:t>-</w:t>
            </w:r>
          </w:p>
        </w:tc>
        <w:tc>
          <w:tcPr>
            <w:tcW w:w="720" w:type="pct"/>
            <w:vMerge w:val="restart"/>
            <w:vAlign w:val="center"/>
          </w:tcPr>
          <w:p w14:paraId="48D16E1C">
            <w:r>
              <w:t>-</w:t>
            </w:r>
          </w:p>
        </w:tc>
      </w:tr>
      <w:tr w14:paraId="7D36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68729FAC">
            <w:pPr>
              <w:rPr>
                <w:szCs w:val="21"/>
              </w:rPr>
            </w:pPr>
            <w:r>
              <w:rPr>
                <w:szCs w:val="21"/>
              </w:rPr>
              <w:t>叠加层次</w:t>
            </w:r>
          </w:p>
        </w:tc>
        <w:tc>
          <w:tcPr>
            <w:tcW w:w="621" w:type="pct"/>
            <w:vAlign w:val="center"/>
          </w:tcPr>
          <w:p w14:paraId="77FB6CDC">
            <w:pPr>
              <w:rPr>
                <w:szCs w:val="21"/>
              </w:rPr>
            </w:pPr>
            <w:r>
              <w:t>支持</w:t>
            </w:r>
          </w:p>
        </w:tc>
        <w:tc>
          <w:tcPr>
            <w:tcW w:w="701" w:type="pct"/>
            <w:vAlign w:val="center"/>
          </w:tcPr>
          <w:p w14:paraId="1BA6E5B3">
            <w:pPr>
              <w:rPr>
                <w:szCs w:val="21"/>
              </w:rPr>
            </w:pPr>
            <w:r>
              <w:rPr>
                <w:szCs w:val="21"/>
              </w:rPr>
              <w:t>-</w:t>
            </w:r>
          </w:p>
        </w:tc>
        <w:tc>
          <w:tcPr>
            <w:tcW w:w="708" w:type="pct"/>
            <w:vAlign w:val="center"/>
          </w:tcPr>
          <w:p w14:paraId="77A37753">
            <w:pPr>
              <w:rPr>
                <w:szCs w:val="21"/>
              </w:rPr>
            </w:pPr>
            <w:r>
              <w:rPr>
                <w:szCs w:val="21"/>
              </w:rPr>
              <w:t>-</w:t>
            </w:r>
          </w:p>
        </w:tc>
        <w:tc>
          <w:tcPr>
            <w:tcW w:w="792" w:type="pct"/>
            <w:vAlign w:val="center"/>
          </w:tcPr>
          <w:p w14:paraId="036DD79A">
            <w:pPr>
              <w:rPr>
                <w:szCs w:val="21"/>
              </w:rPr>
            </w:pPr>
            <w:r>
              <w:rPr>
                <w:rFonts w:hint="eastAsia"/>
                <w:szCs w:val="21"/>
                <w:lang w:eastAsia="zh"/>
              </w:rPr>
              <w:t>-</w:t>
            </w:r>
          </w:p>
        </w:tc>
        <w:tc>
          <w:tcPr>
            <w:tcW w:w="656" w:type="pct"/>
            <w:vAlign w:val="center"/>
          </w:tcPr>
          <w:p w14:paraId="4572E565">
            <w:pPr>
              <w:rPr>
                <w:szCs w:val="21"/>
              </w:rPr>
            </w:pPr>
            <w:r>
              <w:rPr>
                <w:rFonts w:hint="eastAsia"/>
                <w:szCs w:val="21"/>
                <w:lang w:eastAsia="zh"/>
              </w:rPr>
              <w:t>-</w:t>
            </w:r>
          </w:p>
        </w:tc>
        <w:tc>
          <w:tcPr>
            <w:tcW w:w="720" w:type="pct"/>
            <w:vMerge w:val="continue"/>
            <w:vAlign w:val="center"/>
          </w:tcPr>
          <w:p w14:paraId="0A264D6D">
            <w:pPr>
              <w:rPr>
                <w:szCs w:val="21"/>
              </w:rPr>
            </w:pPr>
          </w:p>
        </w:tc>
      </w:tr>
      <w:tr w14:paraId="14D2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1AB79643">
            <w:r>
              <w:t>位图填充</w:t>
            </w:r>
          </w:p>
        </w:tc>
        <w:tc>
          <w:tcPr>
            <w:tcW w:w="621" w:type="pct"/>
            <w:vAlign w:val="center"/>
          </w:tcPr>
          <w:p w14:paraId="4908747C">
            <w:r>
              <w:t>支持</w:t>
            </w:r>
          </w:p>
        </w:tc>
        <w:tc>
          <w:tcPr>
            <w:tcW w:w="701" w:type="pct"/>
            <w:vAlign w:val="center"/>
          </w:tcPr>
          <w:p w14:paraId="02A03A22">
            <w:r>
              <w:t>-</w:t>
            </w:r>
          </w:p>
        </w:tc>
        <w:tc>
          <w:tcPr>
            <w:tcW w:w="708" w:type="pct"/>
            <w:vAlign w:val="center"/>
          </w:tcPr>
          <w:p w14:paraId="2A0D4F86">
            <w:r>
              <w:t>-</w:t>
            </w:r>
          </w:p>
        </w:tc>
        <w:tc>
          <w:tcPr>
            <w:tcW w:w="792" w:type="pct"/>
            <w:vAlign w:val="center"/>
          </w:tcPr>
          <w:p w14:paraId="7310F4AC">
            <w:pPr>
              <w:rPr>
                <w:szCs w:val="21"/>
                <w:lang w:eastAsia="zh"/>
              </w:rPr>
            </w:pPr>
            <w:r>
              <w:rPr>
                <w:rFonts w:hint="eastAsia"/>
                <w:szCs w:val="21"/>
                <w:lang w:eastAsia="zh"/>
              </w:rPr>
              <w:t>-</w:t>
            </w:r>
          </w:p>
        </w:tc>
        <w:tc>
          <w:tcPr>
            <w:tcW w:w="656" w:type="pct"/>
            <w:vAlign w:val="center"/>
          </w:tcPr>
          <w:p w14:paraId="334700B0">
            <w:pPr>
              <w:rPr>
                <w:szCs w:val="21"/>
              </w:rPr>
            </w:pPr>
            <w:r>
              <w:rPr>
                <w:rFonts w:hint="eastAsia"/>
                <w:szCs w:val="21"/>
                <w:lang w:eastAsia="zh"/>
              </w:rPr>
              <w:t>-</w:t>
            </w:r>
          </w:p>
        </w:tc>
        <w:tc>
          <w:tcPr>
            <w:tcW w:w="720" w:type="pct"/>
            <w:vMerge w:val="continue"/>
            <w:vAlign w:val="center"/>
          </w:tcPr>
          <w:p w14:paraId="57503191">
            <w:pPr>
              <w:rPr>
                <w:szCs w:val="21"/>
              </w:rPr>
            </w:pPr>
          </w:p>
        </w:tc>
      </w:tr>
      <w:tr w14:paraId="5C1D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7E0505F7">
            <w:r>
              <w:t>叠加透明度</w:t>
            </w:r>
          </w:p>
        </w:tc>
        <w:tc>
          <w:tcPr>
            <w:tcW w:w="621" w:type="pct"/>
            <w:vAlign w:val="center"/>
          </w:tcPr>
          <w:p w14:paraId="469AE2C4">
            <w:r>
              <w:t>支持</w:t>
            </w:r>
          </w:p>
        </w:tc>
        <w:tc>
          <w:tcPr>
            <w:tcW w:w="701" w:type="pct"/>
            <w:vAlign w:val="center"/>
          </w:tcPr>
          <w:p w14:paraId="7473095C">
            <w:r>
              <w:t>-</w:t>
            </w:r>
          </w:p>
        </w:tc>
        <w:tc>
          <w:tcPr>
            <w:tcW w:w="708" w:type="pct"/>
            <w:vAlign w:val="center"/>
          </w:tcPr>
          <w:p w14:paraId="6F8D8E0E">
            <w:r>
              <w:t>-</w:t>
            </w:r>
          </w:p>
        </w:tc>
        <w:tc>
          <w:tcPr>
            <w:tcW w:w="792" w:type="pct"/>
            <w:vAlign w:val="center"/>
          </w:tcPr>
          <w:p w14:paraId="2A36DF04">
            <w:pPr>
              <w:rPr>
                <w:szCs w:val="21"/>
              </w:rPr>
            </w:pPr>
            <w:r>
              <w:t>-</w:t>
            </w:r>
          </w:p>
        </w:tc>
        <w:tc>
          <w:tcPr>
            <w:tcW w:w="656" w:type="pct"/>
            <w:vAlign w:val="center"/>
          </w:tcPr>
          <w:p w14:paraId="1ED50C7C">
            <w:pPr>
              <w:rPr>
                <w:szCs w:val="21"/>
              </w:rPr>
            </w:pPr>
            <w:r>
              <w:t>-</w:t>
            </w:r>
          </w:p>
        </w:tc>
        <w:tc>
          <w:tcPr>
            <w:tcW w:w="720" w:type="pct"/>
            <w:vMerge w:val="continue"/>
            <w:vAlign w:val="center"/>
          </w:tcPr>
          <w:p w14:paraId="5E3D224E">
            <w:pPr>
              <w:rPr>
                <w:szCs w:val="21"/>
              </w:rPr>
            </w:pPr>
          </w:p>
        </w:tc>
      </w:tr>
      <w:tr w14:paraId="3A1B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2BB528E4">
            <w:r>
              <w:t>前景alpha范围</w:t>
            </w:r>
          </w:p>
        </w:tc>
        <w:tc>
          <w:tcPr>
            <w:tcW w:w="621" w:type="pct"/>
            <w:vAlign w:val="center"/>
          </w:tcPr>
          <w:p w14:paraId="34D73224">
            <w:r>
              <w:t>[0,255]</w:t>
            </w:r>
          </w:p>
        </w:tc>
        <w:tc>
          <w:tcPr>
            <w:tcW w:w="701" w:type="pct"/>
            <w:vAlign w:val="center"/>
          </w:tcPr>
          <w:p w14:paraId="7BCC2E26">
            <w:r>
              <w:t>-</w:t>
            </w:r>
          </w:p>
        </w:tc>
        <w:tc>
          <w:tcPr>
            <w:tcW w:w="708" w:type="pct"/>
            <w:vAlign w:val="center"/>
          </w:tcPr>
          <w:p w14:paraId="2D5C6425">
            <w:r>
              <w:t>-</w:t>
            </w:r>
          </w:p>
        </w:tc>
        <w:tc>
          <w:tcPr>
            <w:tcW w:w="792" w:type="pct"/>
            <w:vAlign w:val="center"/>
          </w:tcPr>
          <w:p w14:paraId="7CFF6695">
            <w:pPr>
              <w:rPr>
                <w:szCs w:val="21"/>
              </w:rPr>
            </w:pPr>
            <w:r>
              <w:t>-</w:t>
            </w:r>
          </w:p>
        </w:tc>
        <w:tc>
          <w:tcPr>
            <w:tcW w:w="656" w:type="pct"/>
            <w:vAlign w:val="center"/>
          </w:tcPr>
          <w:p w14:paraId="369078EF">
            <w:pPr>
              <w:rPr>
                <w:szCs w:val="21"/>
              </w:rPr>
            </w:pPr>
            <w:r>
              <w:t>-</w:t>
            </w:r>
          </w:p>
        </w:tc>
        <w:tc>
          <w:tcPr>
            <w:tcW w:w="720" w:type="pct"/>
            <w:vMerge w:val="continue"/>
            <w:vAlign w:val="center"/>
          </w:tcPr>
          <w:p w14:paraId="6450330D">
            <w:pPr>
              <w:rPr>
                <w:szCs w:val="21"/>
              </w:rPr>
            </w:pPr>
          </w:p>
        </w:tc>
      </w:tr>
      <w:tr w14:paraId="74C1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21491398">
            <w:r>
              <w:t>背景alpha范围</w:t>
            </w:r>
          </w:p>
        </w:tc>
        <w:tc>
          <w:tcPr>
            <w:tcW w:w="621" w:type="pct"/>
            <w:vAlign w:val="center"/>
          </w:tcPr>
          <w:p w14:paraId="0F7723C1">
            <w:r>
              <w:t>[0,255]</w:t>
            </w:r>
          </w:p>
        </w:tc>
        <w:tc>
          <w:tcPr>
            <w:tcW w:w="701" w:type="pct"/>
            <w:vAlign w:val="center"/>
          </w:tcPr>
          <w:p w14:paraId="6C0D6689">
            <w:r>
              <w:t>-</w:t>
            </w:r>
          </w:p>
        </w:tc>
        <w:tc>
          <w:tcPr>
            <w:tcW w:w="708" w:type="pct"/>
            <w:vAlign w:val="center"/>
          </w:tcPr>
          <w:p w14:paraId="3B4A95A2">
            <w:r>
              <w:t>-</w:t>
            </w:r>
          </w:p>
        </w:tc>
        <w:tc>
          <w:tcPr>
            <w:tcW w:w="792" w:type="pct"/>
            <w:vAlign w:val="center"/>
          </w:tcPr>
          <w:p w14:paraId="3802EC94">
            <w:pPr>
              <w:rPr>
                <w:szCs w:val="21"/>
              </w:rPr>
            </w:pPr>
            <w:r>
              <w:t>-</w:t>
            </w:r>
          </w:p>
        </w:tc>
        <w:tc>
          <w:tcPr>
            <w:tcW w:w="656" w:type="pct"/>
            <w:vAlign w:val="center"/>
          </w:tcPr>
          <w:p w14:paraId="14138D1D">
            <w:pPr>
              <w:rPr>
                <w:szCs w:val="21"/>
              </w:rPr>
            </w:pPr>
            <w:r>
              <w:t>-</w:t>
            </w:r>
          </w:p>
        </w:tc>
        <w:tc>
          <w:tcPr>
            <w:tcW w:w="720" w:type="pct"/>
            <w:vMerge w:val="continue"/>
            <w:vAlign w:val="center"/>
          </w:tcPr>
          <w:p w14:paraId="5895D2FC">
            <w:pPr>
              <w:rPr>
                <w:szCs w:val="21"/>
              </w:rPr>
            </w:pPr>
          </w:p>
        </w:tc>
      </w:tr>
      <w:tr w14:paraId="3A1B0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2EFBC07C">
            <w:r>
              <w:t>QP保护</w:t>
            </w:r>
          </w:p>
        </w:tc>
        <w:tc>
          <w:tcPr>
            <w:tcW w:w="621" w:type="pct"/>
            <w:vAlign w:val="center"/>
          </w:tcPr>
          <w:p w14:paraId="51F8B088">
            <w:r>
              <w:t>-</w:t>
            </w:r>
          </w:p>
        </w:tc>
        <w:tc>
          <w:tcPr>
            <w:tcW w:w="701" w:type="pct"/>
            <w:vAlign w:val="center"/>
          </w:tcPr>
          <w:p w14:paraId="674F413F">
            <w:r>
              <w:t>-</w:t>
            </w:r>
          </w:p>
        </w:tc>
        <w:tc>
          <w:tcPr>
            <w:tcW w:w="708" w:type="pct"/>
            <w:vAlign w:val="center"/>
          </w:tcPr>
          <w:p w14:paraId="5553444F">
            <w:r>
              <w:t>-</w:t>
            </w:r>
          </w:p>
        </w:tc>
        <w:tc>
          <w:tcPr>
            <w:tcW w:w="792" w:type="pct"/>
            <w:vAlign w:val="center"/>
          </w:tcPr>
          <w:p w14:paraId="4740ACA2">
            <w:pPr>
              <w:rPr>
                <w:szCs w:val="21"/>
              </w:rPr>
            </w:pPr>
            <w:r>
              <w:t>-</w:t>
            </w:r>
          </w:p>
        </w:tc>
        <w:tc>
          <w:tcPr>
            <w:tcW w:w="656" w:type="pct"/>
            <w:vAlign w:val="center"/>
          </w:tcPr>
          <w:p w14:paraId="3A042C33">
            <w:pPr>
              <w:rPr>
                <w:szCs w:val="21"/>
              </w:rPr>
            </w:pPr>
            <w:r>
              <w:t>-</w:t>
            </w:r>
          </w:p>
        </w:tc>
        <w:tc>
          <w:tcPr>
            <w:tcW w:w="720" w:type="pct"/>
            <w:vMerge w:val="continue"/>
            <w:vAlign w:val="center"/>
          </w:tcPr>
          <w:p w14:paraId="5902D257">
            <w:pPr>
              <w:rPr>
                <w:szCs w:val="21"/>
              </w:rPr>
            </w:pPr>
          </w:p>
        </w:tc>
      </w:tr>
      <w:tr w14:paraId="798A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53A220BE">
            <w:r>
              <w:t>反色</w:t>
            </w:r>
          </w:p>
        </w:tc>
        <w:tc>
          <w:tcPr>
            <w:tcW w:w="621" w:type="pct"/>
            <w:vAlign w:val="center"/>
          </w:tcPr>
          <w:p w14:paraId="3669FBA0">
            <w:r>
              <w:t>支持</w:t>
            </w:r>
          </w:p>
        </w:tc>
        <w:tc>
          <w:tcPr>
            <w:tcW w:w="701" w:type="pct"/>
            <w:vAlign w:val="center"/>
          </w:tcPr>
          <w:p w14:paraId="6AE366F3">
            <w:r>
              <w:t>-</w:t>
            </w:r>
          </w:p>
        </w:tc>
        <w:tc>
          <w:tcPr>
            <w:tcW w:w="708" w:type="pct"/>
            <w:vAlign w:val="center"/>
          </w:tcPr>
          <w:p w14:paraId="3EB547C7">
            <w:r>
              <w:t>-</w:t>
            </w:r>
          </w:p>
        </w:tc>
        <w:tc>
          <w:tcPr>
            <w:tcW w:w="792" w:type="pct"/>
            <w:vAlign w:val="center"/>
          </w:tcPr>
          <w:p w14:paraId="74E73799">
            <w:pPr>
              <w:rPr>
                <w:szCs w:val="21"/>
              </w:rPr>
            </w:pPr>
            <w:r>
              <w:t>-</w:t>
            </w:r>
          </w:p>
        </w:tc>
        <w:tc>
          <w:tcPr>
            <w:tcW w:w="656" w:type="pct"/>
            <w:vAlign w:val="center"/>
          </w:tcPr>
          <w:p w14:paraId="667D02BF">
            <w:pPr>
              <w:rPr>
                <w:szCs w:val="21"/>
              </w:rPr>
            </w:pPr>
          </w:p>
        </w:tc>
        <w:tc>
          <w:tcPr>
            <w:tcW w:w="720" w:type="pct"/>
            <w:vMerge w:val="continue"/>
            <w:vAlign w:val="center"/>
          </w:tcPr>
          <w:p w14:paraId="382D7C64">
            <w:pPr>
              <w:rPr>
                <w:szCs w:val="21"/>
              </w:rPr>
            </w:pPr>
          </w:p>
        </w:tc>
      </w:tr>
      <w:tr w14:paraId="5A321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183E5F46">
            <w:r>
              <w:t>矩形</w:t>
            </w:r>
          </w:p>
        </w:tc>
        <w:tc>
          <w:tcPr>
            <w:tcW w:w="621" w:type="pct"/>
            <w:vAlign w:val="center"/>
          </w:tcPr>
          <w:p w14:paraId="419ED8DF">
            <w:r>
              <w:t>支持</w:t>
            </w:r>
          </w:p>
        </w:tc>
        <w:tc>
          <w:tcPr>
            <w:tcW w:w="701" w:type="pct"/>
            <w:vAlign w:val="center"/>
          </w:tcPr>
          <w:p w14:paraId="0660044B">
            <w:r>
              <w:t>支持</w:t>
            </w:r>
          </w:p>
        </w:tc>
        <w:tc>
          <w:tcPr>
            <w:tcW w:w="708" w:type="pct"/>
            <w:vAlign w:val="center"/>
          </w:tcPr>
          <w:p w14:paraId="406B9268">
            <w:r>
              <w:t>支持</w:t>
            </w:r>
          </w:p>
        </w:tc>
        <w:tc>
          <w:tcPr>
            <w:tcW w:w="792" w:type="pct"/>
            <w:vAlign w:val="center"/>
          </w:tcPr>
          <w:p w14:paraId="4EA3BAEC">
            <w:pPr>
              <w:rPr>
                <w:szCs w:val="21"/>
              </w:rPr>
            </w:pPr>
            <w:r>
              <w:rPr>
                <w:rFonts w:hint="eastAsia"/>
                <w:szCs w:val="21"/>
                <w:lang w:eastAsia="zh"/>
              </w:rPr>
              <w:t>-</w:t>
            </w:r>
          </w:p>
        </w:tc>
        <w:tc>
          <w:tcPr>
            <w:tcW w:w="656" w:type="pct"/>
            <w:vAlign w:val="center"/>
          </w:tcPr>
          <w:p w14:paraId="0B57A628">
            <w:pPr>
              <w:rPr>
                <w:szCs w:val="21"/>
              </w:rPr>
            </w:pPr>
            <w:r>
              <w:rPr>
                <w:rFonts w:hint="eastAsia"/>
                <w:szCs w:val="21"/>
                <w:lang w:eastAsia="zh"/>
              </w:rPr>
              <w:t>-</w:t>
            </w:r>
          </w:p>
        </w:tc>
        <w:tc>
          <w:tcPr>
            <w:tcW w:w="720" w:type="pct"/>
            <w:vMerge w:val="continue"/>
            <w:vAlign w:val="center"/>
          </w:tcPr>
          <w:p w14:paraId="2A7800C9">
            <w:pPr>
              <w:rPr>
                <w:szCs w:val="21"/>
              </w:rPr>
            </w:pPr>
          </w:p>
        </w:tc>
      </w:tr>
      <w:tr w14:paraId="6C5F8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7C7C3E68">
            <w:r>
              <w:t>任意四边形</w:t>
            </w:r>
          </w:p>
        </w:tc>
        <w:tc>
          <w:tcPr>
            <w:tcW w:w="621" w:type="pct"/>
            <w:vAlign w:val="center"/>
          </w:tcPr>
          <w:p w14:paraId="69AE0E09">
            <w:r>
              <w:t>-</w:t>
            </w:r>
          </w:p>
        </w:tc>
        <w:tc>
          <w:tcPr>
            <w:tcW w:w="701" w:type="pct"/>
            <w:vAlign w:val="center"/>
          </w:tcPr>
          <w:p w14:paraId="73BB1697">
            <w:r>
              <w:t>-</w:t>
            </w:r>
          </w:p>
        </w:tc>
        <w:tc>
          <w:tcPr>
            <w:tcW w:w="708" w:type="pct"/>
            <w:vAlign w:val="center"/>
          </w:tcPr>
          <w:p w14:paraId="7CD2B712">
            <w:r>
              <w:t>-</w:t>
            </w:r>
          </w:p>
        </w:tc>
        <w:tc>
          <w:tcPr>
            <w:tcW w:w="792" w:type="pct"/>
            <w:vAlign w:val="center"/>
          </w:tcPr>
          <w:p w14:paraId="0BCB9233">
            <w:pPr>
              <w:rPr>
                <w:szCs w:val="21"/>
              </w:rPr>
            </w:pPr>
            <w:r>
              <w:t>-</w:t>
            </w:r>
          </w:p>
        </w:tc>
        <w:tc>
          <w:tcPr>
            <w:tcW w:w="656" w:type="pct"/>
            <w:vAlign w:val="center"/>
          </w:tcPr>
          <w:p w14:paraId="7A13893B">
            <w:pPr>
              <w:rPr>
                <w:szCs w:val="21"/>
              </w:rPr>
            </w:pPr>
            <w:r>
              <w:rPr>
                <w:rFonts w:hint="eastAsia"/>
                <w:szCs w:val="21"/>
                <w:lang w:eastAsia="zh"/>
              </w:rPr>
              <w:t>-</w:t>
            </w:r>
          </w:p>
        </w:tc>
        <w:tc>
          <w:tcPr>
            <w:tcW w:w="720" w:type="pct"/>
            <w:vMerge w:val="continue"/>
            <w:vAlign w:val="center"/>
          </w:tcPr>
          <w:p w14:paraId="439AB502">
            <w:pPr>
              <w:rPr>
                <w:szCs w:val="21"/>
              </w:rPr>
            </w:pPr>
          </w:p>
        </w:tc>
      </w:tr>
      <w:tr w14:paraId="73F9F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00" w:type="pct"/>
            <w:vAlign w:val="center"/>
          </w:tcPr>
          <w:p w14:paraId="4D9DA693">
            <w:r>
              <w:t>超边界生效</w:t>
            </w:r>
          </w:p>
        </w:tc>
        <w:tc>
          <w:tcPr>
            <w:tcW w:w="621" w:type="pct"/>
            <w:vAlign w:val="center"/>
          </w:tcPr>
          <w:p w14:paraId="53C70A91">
            <w:r>
              <w:t>-</w:t>
            </w:r>
          </w:p>
        </w:tc>
        <w:tc>
          <w:tcPr>
            <w:tcW w:w="701" w:type="pct"/>
            <w:vAlign w:val="center"/>
          </w:tcPr>
          <w:p w14:paraId="62773739">
            <w:r>
              <w:t>-</w:t>
            </w:r>
          </w:p>
        </w:tc>
        <w:tc>
          <w:tcPr>
            <w:tcW w:w="708" w:type="pct"/>
            <w:vAlign w:val="center"/>
          </w:tcPr>
          <w:p w14:paraId="1E09C07E">
            <w:r>
              <w:t>-</w:t>
            </w:r>
          </w:p>
        </w:tc>
        <w:tc>
          <w:tcPr>
            <w:tcW w:w="792" w:type="pct"/>
            <w:vAlign w:val="center"/>
          </w:tcPr>
          <w:p w14:paraId="15D138EB">
            <w:pPr>
              <w:rPr>
                <w:szCs w:val="21"/>
              </w:rPr>
            </w:pPr>
            <w:r>
              <w:t>-</w:t>
            </w:r>
          </w:p>
        </w:tc>
        <w:tc>
          <w:tcPr>
            <w:tcW w:w="656" w:type="pct"/>
            <w:vAlign w:val="center"/>
          </w:tcPr>
          <w:p w14:paraId="0C11207A">
            <w:pPr>
              <w:rPr>
                <w:szCs w:val="21"/>
              </w:rPr>
            </w:pPr>
            <w:r>
              <w:rPr>
                <w:rFonts w:hint="eastAsia"/>
                <w:szCs w:val="21"/>
                <w:lang w:eastAsia="zh"/>
              </w:rPr>
              <w:t>-</w:t>
            </w:r>
          </w:p>
        </w:tc>
        <w:tc>
          <w:tcPr>
            <w:tcW w:w="720" w:type="pct"/>
            <w:vMerge w:val="continue"/>
            <w:vAlign w:val="center"/>
          </w:tcPr>
          <w:p w14:paraId="03F3647B">
            <w:pPr>
              <w:rPr>
                <w:szCs w:val="21"/>
              </w:rPr>
            </w:pPr>
          </w:p>
        </w:tc>
      </w:tr>
    </w:tbl>
    <w:p w14:paraId="539DD197">
      <w:pPr>
        <w:pStyle w:val="12"/>
        <w:rPr>
          <w:lang w:bidi="ar"/>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9</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t xml:space="preserve"> TX5</w:t>
      </w:r>
      <w:r>
        <w:rPr>
          <w:rFonts w:hint="eastAsia"/>
          <w:lang w:eastAsia="zh"/>
        </w:rPr>
        <w:t>326</w:t>
      </w:r>
      <w:r>
        <w:rPr>
          <w:rFonts w:hint="eastAsia"/>
          <w:lang w:eastAsia="zh" w:bidi="ar"/>
        </w:rPr>
        <w:t>系列</w:t>
      </w:r>
      <w:r>
        <w:rPr>
          <w:lang w:bidi="ar"/>
        </w:rPr>
        <w:t xml:space="preserve">芯片 </w:t>
      </w:r>
      <w:r>
        <w:rPr>
          <w:rFonts w:hint="eastAsia"/>
          <w:lang w:eastAsia="zh"/>
        </w:rPr>
        <w:t>REGION</w:t>
      </w:r>
      <w:r>
        <w:rPr>
          <w:lang w:bidi="ar"/>
        </w:rPr>
        <w:t>支持的功能</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1254"/>
        <w:gridCol w:w="1416"/>
        <w:gridCol w:w="1430"/>
        <w:gridCol w:w="1600"/>
        <w:gridCol w:w="1325"/>
        <w:gridCol w:w="1455"/>
      </w:tblGrid>
      <w:tr w14:paraId="13635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blHeader/>
        </w:trPr>
        <w:tc>
          <w:tcPr>
            <w:tcW w:w="800" w:type="pct"/>
            <w:shd w:val="clear" w:color="auto" w:fill="D8D8D8" w:themeFill="background1" w:themeFillShade="D9"/>
            <w:vAlign w:val="center"/>
          </w:tcPr>
          <w:p w14:paraId="776E3AB1">
            <w:r>
              <w:t>功能</w:t>
            </w:r>
          </w:p>
        </w:tc>
        <w:tc>
          <w:tcPr>
            <w:tcW w:w="621" w:type="pct"/>
            <w:shd w:val="clear" w:color="auto" w:fill="D8D8D8" w:themeFill="background1" w:themeFillShade="D9"/>
            <w:vAlign w:val="center"/>
          </w:tcPr>
          <w:p w14:paraId="6351E904">
            <w:r>
              <w:t>OVERLAY</w:t>
            </w:r>
          </w:p>
        </w:tc>
        <w:tc>
          <w:tcPr>
            <w:tcW w:w="701" w:type="pct"/>
            <w:shd w:val="clear" w:color="auto" w:fill="D8D8D8" w:themeFill="background1" w:themeFillShade="D9"/>
            <w:vAlign w:val="center"/>
          </w:tcPr>
          <w:p w14:paraId="436646D5">
            <w:r>
              <w:t>COVER</w:t>
            </w:r>
          </w:p>
        </w:tc>
        <w:tc>
          <w:tcPr>
            <w:tcW w:w="708" w:type="pct"/>
            <w:shd w:val="clear" w:color="auto" w:fill="D8D8D8" w:themeFill="background1" w:themeFillShade="D9"/>
            <w:vAlign w:val="center"/>
          </w:tcPr>
          <w:p w14:paraId="42D4713C">
            <w:r>
              <w:t>MOSAIC</w:t>
            </w:r>
          </w:p>
        </w:tc>
        <w:tc>
          <w:tcPr>
            <w:tcW w:w="792" w:type="pct"/>
            <w:shd w:val="clear" w:color="auto" w:fill="D8D8D8" w:themeFill="background1" w:themeFillShade="D9"/>
            <w:vAlign w:val="center"/>
          </w:tcPr>
          <w:p w14:paraId="1D33FAED">
            <w:r>
              <w:t>OVERLAYEX</w:t>
            </w:r>
          </w:p>
        </w:tc>
        <w:tc>
          <w:tcPr>
            <w:tcW w:w="656" w:type="pct"/>
            <w:shd w:val="clear" w:color="auto" w:fill="D8D8D8" w:themeFill="background1" w:themeFillShade="D9"/>
            <w:vAlign w:val="center"/>
          </w:tcPr>
          <w:p w14:paraId="1A6E89F2">
            <w:r>
              <w:t>COVEREX</w:t>
            </w:r>
          </w:p>
        </w:tc>
        <w:tc>
          <w:tcPr>
            <w:tcW w:w="720" w:type="pct"/>
            <w:shd w:val="clear" w:color="auto" w:fill="D8D8D8" w:themeFill="background1" w:themeFillShade="D9"/>
            <w:vAlign w:val="center"/>
          </w:tcPr>
          <w:p w14:paraId="24DED2B1">
            <w:r>
              <w:t>MOSAICEX</w:t>
            </w:r>
          </w:p>
        </w:tc>
      </w:tr>
      <w:tr w14:paraId="28085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9" w:hRule="atLeast"/>
        </w:trPr>
        <w:tc>
          <w:tcPr>
            <w:tcW w:w="800" w:type="pct"/>
            <w:vAlign w:val="center"/>
          </w:tcPr>
          <w:p w14:paraId="4B28F5D2">
            <w:r>
              <w:t>像素格式</w:t>
            </w:r>
          </w:p>
        </w:tc>
        <w:tc>
          <w:tcPr>
            <w:tcW w:w="621" w:type="pct"/>
            <w:vAlign w:val="center"/>
          </w:tcPr>
          <w:p w14:paraId="0FD66880">
            <w:pPr>
              <w:rPr>
                <w:rFonts w:hint="eastAsia"/>
                <w:lang w:val="en-US" w:eastAsia="zh-CN"/>
              </w:rPr>
            </w:pPr>
            <w:r>
              <w:rPr>
                <w:rFonts w:hint="eastAsia"/>
                <w:lang w:val="en-US" w:eastAsia="zh-CN"/>
              </w:rPr>
              <w:t>1bit</w:t>
            </w:r>
          </w:p>
          <w:p w14:paraId="68F6B217">
            <w:pPr>
              <w:rPr>
                <w:rFonts w:hint="default"/>
                <w:lang w:val="en-US" w:eastAsia="zh-CN"/>
              </w:rPr>
            </w:pPr>
            <w:r>
              <w:rPr>
                <w:rFonts w:hint="eastAsia"/>
                <w:lang w:val="en-US" w:eastAsia="zh-CN"/>
              </w:rPr>
              <w:t>2bit</w:t>
            </w:r>
          </w:p>
          <w:p w14:paraId="2C02E45E">
            <w:pPr>
              <w:rPr>
                <w:rFonts w:hint="default"/>
                <w:lang w:val="en-US" w:eastAsia="zh-CN"/>
              </w:rPr>
            </w:pPr>
            <w:r>
              <w:rPr>
                <w:rFonts w:hint="eastAsia"/>
              </w:rPr>
              <w:t>4</w:t>
            </w:r>
            <w:r>
              <w:rPr>
                <w:rFonts w:hint="eastAsia"/>
                <w:lang w:val="en-US" w:eastAsia="zh-CN"/>
              </w:rPr>
              <w:t>bit</w:t>
            </w:r>
          </w:p>
          <w:p w14:paraId="574CC9C6">
            <w:pPr>
              <w:rPr>
                <w:rFonts w:hint="eastAsia"/>
                <w:lang w:val="en-US" w:eastAsia="zh-CN"/>
              </w:rPr>
            </w:pPr>
            <w:r>
              <w:rPr>
                <w:rFonts w:hint="eastAsia"/>
                <w:lang w:val="en-US" w:eastAsia="zh-CN"/>
              </w:rPr>
              <w:t>RGB565</w:t>
            </w:r>
          </w:p>
          <w:p w14:paraId="4D87710B">
            <w:pPr>
              <w:rPr>
                <w:rFonts w:hint="default"/>
                <w:lang w:val="en-US" w:eastAsia="zh-CN"/>
              </w:rPr>
            </w:pPr>
            <w:r>
              <w:rPr>
                <w:rFonts w:hint="eastAsia"/>
                <w:lang w:val="en-US" w:eastAsia="zh-CN"/>
              </w:rPr>
              <w:t>ARGB1555</w:t>
            </w:r>
          </w:p>
          <w:p w14:paraId="39D863D3">
            <w:pPr>
              <w:rPr>
                <w:rFonts w:hint="default" w:eastAsia="宋体"/>
                <w:lang w:val="en-US" w:eastAsia="zh-CN"/>
              </w:rPr>
            </w:pPr>
            <w:r>
              <w:rPr>
                <w:rFonts w:hint="eastAsia"/>
                <w:lang w:val="en-US" w:eastAsia="zh-CN"/>
              </w:rPr>
              <w:t>ARGB4444</w:t>
            </w:r>
          </w:p>
        </w:tc>
        <w:tc>
          <w:tcPr>
            <w:tcW w:w="701" w:type="pct"/>
            <w:vAlign w:val="center"/>
          </w:tcPr>
          <w:p w14:paraId="44889E8A">
            <w:r>
              <w:t>依据 VPSS 支持像素格式</w:t>
            </w:r>
          </w:p>
        </w:tc>
        <w:tc>
          <w:tcPr>
            <w:tcW w:w="708" w:type="pct"/>
            <w:vAlign w:val="center"/>
          </w:tcPr>
          <w:p w14:paraId="2BF8B9CC">
            <w:r>
              <w:t>依据 VPSS 支持像素格式</w:t>
            </w:r>
          </w:p>
        </w:tc>
        <w:tc>
          <w:tcPr>
            <w:tcW w:w="792" w:type="pct"/>
            <w:vAlign w:val="center"/>
          </w:tcPr>
          <w:p w14:paraId="1EB7BAE7">
            <w:pPr>
              <w:rPr>
                <w:lang w:eastAsia="zh"/>
              </w:rPr>
            </w:pPr>
            <w:r>
              <w:rPr>
                <w:rFonts w:hint="eastAsia"/>
                <w:szCs w:val="21"/>
                <w:lang w:eastAsia="zh"/>
              </w:rPr>
              <w:t>-</w:t>
            </w:r>
          </w:p>
        </w:tc>
        <w:tc>
          <w:tcPr>
            <w:tcW w:w="656" w:type="pct"/>
            <w:vAlign w:val="center"/>
          </w:tcPr>
          <w:p w14:paraId="73657983">
            <w:pPr>
              <w:rPr>
                <w:lang w:eastAsia="zh"/>
              </w:rPr>
            </w:pPr>
            <w:r>
              <w:rPr>
                <w:rFonts w:hint="eastAsia"/>
                <w:szCs w:val="21"/>
                <w:lang w:eastAsia="zh"/>
              </w:rPr>
              <w:t>-</w:t>
            </w:r>
          </w:p>
        </w:tc>
        <w:tc>
          <w:tcPr>
            <w:tcW w:w="720" w:type="pct"/>
            <w:vMerge w:val="restart"/>
            <w:vAlign w:val="center"/>
          </w:tcPr>
          <w:p w14:paraId="4C903689">
            <w:r>
              <w:t>-</w:t>
            </w:r>
          </w:p>
        </w:tc>
      </w:tr>
      <w:tr w14:paraId="4554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6F085251">
            <w:pPr>
              <w:rPr>
                <w:szCs w:val="21"/>
              </w:rPr>
            </w:pPr>
            <w:r>
              <w:rPr>
                <w:szCs w:val="21"/>
              </w:rPr>
              <w:t>叠加层次</w:t>
            </w:r>
          </w:p>
        </w:tc>
        <w:tc>
          <w:tcPr>
            <w:tcW w:w="621" w:type="pct"/>
            <w:vAlign w:val="center"/>
          </w:tcPr>
          <w:p w14:paraId="114D7DF4">
            <w:pPr>
              <w:jc w:val="left"/>
              <w:rPr>
                <w:szCs w:val="21"/>
              </w:rPr>
            </w:pPr>
            <w:r>
              <w:rPr>
                <w:rFonts w:hint="eastAsia"/>
                <w:lang w:eastAsia="zh"/>
              </w:rPr>
              <w:t>后四个可叠加到前四个</w:t>
            </w:r>
          </w:p>
        </w:tc>
        <w:tc>
          <w:tcPr>
            <w:tcW w:w="701" w:type="pct"/>
            <w:vAlign w:val="center"/>
          </w:tcPr>
          <w:p w14:paraId="0CF09B4B">
            <w:pPr>
              <w:rPr>
                <w:szCs w:val="21"/>
              </w:rPr>
            </w:pPr>
            <w:r>
              <w:rPr>
                <w:szCs w:val="21"/>
              </w:rPr>
              <w:t>-</w:t>
            </w:r>
          </w:p>
        </w:tc>
        <w:tc>
          <w:tcPr>
            <w:tcW w:w="708" w:type="pct"/>
            <w:vAlign w:val="center"/>
          </w:tcPr>
          <w:p w14:paraId="07EA672D">
            <w:pPr>
              <w:rPr>
                <w:szCs w:val="21"/>
              </w:rPr>
            </w:pPr>
            <w:r>
              <w:rPr>
                <w:szCs w:val="21"/>
              </w:rPr>
              <w:t>-</w:t>
            </w:r>
          </w:p>
        </w:tc>
        <w:tc>
          <w:tcPr>
            <w:tcW w:w="792" w:type="pct"/>
            <w:vAlign w:val="center"/>
          </w:tcPr>
          <w:p w14:paraId="6B502044">
            <w:pPr>
              <w:rPr>
                <w:szCs w:val="21"/>
              </w:rPr>
            </w:pPr>
            <w:r>
              <w:rPr>
                <w:rFonts w:hint="eastAsia"/>
                <w:szCs w:val="21"/>
                <w:lang w:eastAsia="zh"/>
              </w:rPr>
              <w:t>-</w:t>
            </w:r>
          </w:p>
        </w:tc>
        <w:tc>
          <w:tcPr>
            <w:tcW w:w="656" w:type="pct"/>
            <w:vAlign w:val="center"/>
          </w:tcPr>
          <w:p w14:paraId="5C8B17AA">
            <w:pPr>
              <w:rPr>
                <w:szCs w:val="21"/>
              </w:rPr>
            </w:pPr>
            <w:r>
              <w:rPr>
                <w:rFonts w:hint="eastAsia"/>
                <w:szCs w:val="21"/>
                <w:lang w:eastAsia="zh"/>
              </w:rPr>
              <w:t>-</w:t>
            </w:r>
          </w:p>
        </w:tc>
        <w:tc>
          <w:tcPr>
            <w:tcW w:w="720" w:type="pct"/>
            <w:vMerge w:val="continue"/>
            <w:vAlign w:val="center"/>
          </w:tcPr>
          <w:p w14:paraId="751A6E07">
            <w:pPr>
              <w:rPr>
                <w:szCs w:val="21"/>
              </w:rPr>
            </w:pPr>
          </w:p>
        </w:tc>
      </w:tr>
      <w:tr w14:paraId="5E37C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66A24ED1">
            <w:r>
              <w:t>位图填充</w:t>
            </w:r>
          </w:p>
        </w:tc>
        <w:tc>
          <w:tcPr>
            <w:tcW w:w="621" w:type="pct"/>
            <w:vAlign w:val="center"/>
          </w:tcPr>
          <w:p w14:paraId="60E76EAD">
            <w:r>
              <w:t>支持</w:t>
            </w:r>
          </w:p>
        </w:tc>
        <w:tc>
          <w:tcPr>
            <w:tcW w:w="701" w:type="pct"/>
            <w:vAlign w:val="center"/>
          </w:tcPr>
          <w:p w14:paraId="49297718">
            <w:r>
              <w:t>-</w:t>
            </w:r>
          </w:p>
        </w:tc>
        <w:tc>
          <w:tcPr>
            <w:tcW w:w="708" w:type="pct"/>
            <w:vAlign w:val="center"/>
          </w:tcPr>
          <w:p w14:paraId="7491884C">
            <w:r>
              <w:t>-</w:t>
            </w:r>
          </w:p>
        </w:tc>
        <w:tc>
          <w:tcPr>
            <w:tcW w:w="792" w:type="pct"/>
            <w:vAlign w:val="center"/>
          </w:tcPr>
          <w:p w14:paraId="6979C35D">
            <w:pPr>
              <w:rPr>
                <w:szCs w:val="21"/>
                <w:lang w:eastAsia="zh"/>
              </w:rPr>
            </w:pPr>
            <w:r>
              <w:rPr>
                <w:rFonts w:hint="eastAsia"/>
                <w:szCs w:val="21"/>
                <w:lang w:eastAsia="zh"/>
              </w:rPr>
              <w:t>-</w:t>
            </w:r>
          </w:p>
        </w:tc>
        <w:tc>
          <w:tcPr>
            <w:tcW w:w="656" w:type="pct"/>
            <w:vAlign w:val="center"/>
          </w:tcPr>
          <w:p w14:paraId="1E538FD9">
            <w:pPr>
              <w:rPr>
                <w:szCs w:val="21"/>
              </w:rPr>
            </w:pPr>
            <w:r>
              <w:rPr>
                <w:rFonts w:hint="eastAsia"/>
                <w:szCs w:val="21"/>
                <w:lang w:eastAsia="zh"/>
              </w:rPr>
              <w:t>-</w:t>
            </w:r>
          </w:p>
        </w:tc>
        <w:tc>
          <w:tcPr>
            <w:tcW w:w="720" w:type="pct"/>
            <w:vMerge w:val="continue"/>
            <w:vAlign w:val="center"/>
          </w:tcPr>
          <w:p w14:paraId="1196730D">
            <w:pPr>
              <w:rPr>
                <w:szCs w:val="21"/>
              </w:rPr>
            </w:pPr>
          </w:p>
        </w:tc>
      </w:tr>
      <w:tr w14:paraId="3B925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4C03E4DE">
            <w:r>
              <w:t>叠加透明度</w:t>
            </w:r>
          </w:p>
        </w:tc>
        <w:tc>
          <w:tcPr>
            <w:tcW w:w="621" w:type="pct"/>
            <w:vAlign w:val="center"/>
          </w:tcPr>
          <w:p w14:paraId="0598D942">
            <w:r>
              <w:t>支持</w:t>
            </w:r>
          </w:p>
        </w:tc>
        <w:tc>
          <w:tcPr>
            <w:tcW w:w="701" w:type="pct"/>
            <w:vAlign w:val="center"/>
          </w:tcPr>
          <w:p w14:paraId="0AEF18ED">
            <w:r>
              <w:t>-</w:t>
            </w:r>
          </w:p>
        </w:tc>
        <w:tc>
          <w:tcPr>
            <w:tcW w:w="708" w:type="pct"/>
            <w:vAlign w:val="center"/>
          </w:tcPr>
          <w:p w14:paraId="2F01DDA8">
            <w:r>
              <w:t>-</w:t>
            </w:r>
          </w:p>
        </w:tc>
        <w:tc>
          <w:tcPr>
            <w:tcW w:w="792" w:type="pct"/>
            <w:vAlign w:val="center"/>
          </w:tcPr>
          <w:p w14:paraId="7C44AAEA">
            <w:pPr>
              <w:rPr>
                <w:szCs w:val="21"/>
              </w:rPr>
            </w:pPr>
            <w:r>
              <w:t>-</w:t>
            </w:r>
          </w:p>
        </w:tc>
        <w:tc>
          <w:tcPr>
            <w:tcW w:w="656" w:type="pct"/>
            <w:vAlign w:val="center"/>
          </w:tcPr>
          <w:p w14:paraId="38D57C17">
            <w:pPr>
              <w:rPr>
                <w:szCs w:val="21"/>
              </w:rPr>
            </w:pPr>
            <w:r>
              <w:t>-</w:t>
            </w:r>
          </w:p>
        </w:tc>
        <w:tc>
          <w:tcPr>
            <w:tcW w:w="720" w:type="pct"/>
            <w:vMerge w:val="continue"/>
            <w:vAlign w:val="center"/>
          </w:tcPr>
          <w:p w14:paraId="55C65B5E">
            <w:pPr>
              <w:rPr>
                <w:szCs w:val="21"/>
              </w:rPr>
            </w:pPr>
          </w:p>
        </w:tc>
      </w:tr>
      <w:tr w14:paraId="2178E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0EE87203">
            <w:r>
              <w:t>前景alpha范围</w:t>
            </w:r>
          </w:p>
        </w:tc>
        <w:tc>
          <w:tcPr>
            <w:tcW w:w="621" w:type="pct"/>
            <w:vAlign w:val="center"/>
          </w:tcPr>
          <w:p w14:paraId="7164CA38">
            <w:r>
              <w:t>[0,255]</w:t>
            </w:r>
          </w:p>
        </w:tc>
        <w:tc>
          <w:tcPr>
            <w:tcW w:w="701" w:type="pct"/>
            <w:vAlign w:val="center"/>
          </w:tcPr>
          <w:p w14:paraId="43DAB2DF">
            <w:r>
              <w:t>-</w:t>
            </w:r>
          </w:p>
        </w:tc>
        <w:tc>
          <w:tcPr>
            <w:tcW w:w="708" w:type="pct"/>
            <w:vAlign w:val="center"/>
          </w:tcPr>
          <w:p w14:paraId="14074351">
            <w:r>
              <w:t>-</w:t>
            </w:r>
          </w:p>
        </w:tc>
        <w:tc>
          <w:tcPr>
            <w:tcW w:w="792" w:type="pct"/>
            <w:vAlign w:val="center"/>
          </w:tcPr>
          <w:p w14:paraId="2FB3B494">
            <w:pPr>
              <w:rPr>
                <w:szCs w:val="21"/>
              </w:rPr>
            </w:pPr>
            <w:r>
              <w:t>-</w:t>
            </w:r>
          </w:p>
        </w:tc>
        <w:tc>
          <w:tcPr>
            <w:tcW w:w="656" w:type="pct"/>
            <w:vAlign w:val="center"/>
          </w:tcPr>
          <w:p w14:paraId="6091A356">
            <w:pPr>
              <w:rPr>
                <w:szCs w:val="21"/>
              </w:rPr>
            </w:pPr>
            <w:r>
              <w:t>-</w:t>
            </w:r>
          </w:p>
        </w:tc>
        <w:tc>
          <w:tcPr>
            <w:tcW w:w="720" w:type="pct"/>
            <w:vMerge w:val="continue"/>
            <w:vAlign w:val="center"/>
          </w:tcPr>
          <w:p w14:paraId="00ED8615">
            <w:pPr>
              <w:rPr>
                <w:szCs w:val="21"/>
              </w:rPr>
            </w:pPr>
          </w:p>
        </w:tc>
      </w:tr>
      <w:tr w14:paraId="7582B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294F2319">
            <w:r>
              <w:t>背景alpha范围</w:t>
            </w:r>
          </w:p>
        </w:tc>
        <w:tc>
          <w:tcPr>
            <w:tcW w:w="621" w:type="pct"/>
            <w:vAlign w:val="center"/>
          </w:tcPr>
          <w:p w14:paraId="1381C014">
            <w:r>
              <w:t>[0,255]</w:t>
            </w:r>
          </w:p>
        </w:tc>
        <w:tc>
          <w:tcPr>
            <w:tcW w:w="701" w:type="pct"/>
            <w:vAlign w:val="center"/>
          </w:tcPr>
          <w:p w14:paraId="0FFEED79">
            <w:r>
              <w:t>-</w:t>
            </w:r>
          </w:p>
        </w:tc>
        <w:tc>
          <w:tcPr>
            <w:tcW w:w="708" w:type="pct"/>
            <w:vAlign w:val="center"/>
          </w:tcPr>
          <w:p w14:paraId="58005280">
            <w:r>
              <w:t>-</w:t>
            </w:r>
          </w:p>
        </w:tc>
        <w:tc>
          <w:tcPr>
            <w:tcW w:w="792" w:type="pct"/>
            <w:vAlign w:val="center"/>
          </w:tcPr>
          <w:p w14:paraId="077C8D9B">
            <w:pPr>
              <w:rPr>
                <w:szCs w:val="21"/>
              </w:rPr>
            </w:pPr>
            <w:r>
              <w:t>-</w:t>
            </w:r>
          </w:p>
        </w:tc>
        <w:tc>
          <w:tcPr>
            <w:tcW w:w="656" w:type="pct"/>
            <w:vAlign w:val="center"/>
          </w:tcPr>
          <w:p w14:paraId="3DDAFE90">
            <w:pPr>
              <w:rPr>
                <w:szCs w:val="21"/>
              </w:rPr>
            </w:pPr>
            <w:r>
              <w:t>-</w:t>
            </w:r>
          </w:p>
        </w:tc>
        <w:tc>
          <w:tcPr>
            <w:tcW w:w="720" w:type="pct"/>
            <w:vMerge w:val="continue"/>
            <w:vAlign w:val="center"/>
          </w:tcPr>
          <w:p w14:paraId="0EB9CF38">
            <w:pPr>
              <w:rPr>
                <w:szCs w:val="21"/>
              </w:rPr>
            </w:pPr>
          </w:p>
        </w:tc>
      </w:tr>
      <w:tr w14:paraId="78D4D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2F2AE717">
            <w:r>
              <w:t>QP保护</w:t>
            </w:r>
          </w:p>
        </w:tc>
        <w:tc>
          <w:tcPr>
            <w:tcW w:w="621" w:type="pct"/>
            <w:vAlign w:val="center"/>
          </w:tcPr>
          <w:p w14:paraId="490AE043">
            <w:r>
              <w:t>-</w:t>
            </w:r>
          </w:p>
        </w:tc>
        <w:tc>
          <w:tcPr>
            <w:tcW w:w="701" w:type="pct"/>
            <w:vAlign w:val="center"/>
          </w:tcPr>
          <w:p w14:paraId="4D4F630B">
            <w:r>
              <w:t>-</w:t>
            </w:r>
          </w:p>
        </w:tc>
        <w:tc>
          <w:tcPr>
            <w:tcW w:w="708" w:type="pct"/>
            <w:vAlign w:val="center"/>
          </w:tcPr>
          <w:p w14:paraId="15D16D0E">
            <w:r>
              <w:t>-</w:t>
            </w:r>
          </w:p>
        </w:tc>
        <w:tc>
          <w:tcPr>
            <w:tcW w:w="792" w:type="pct"/>
            <w:vAlign w:val="center"/>
          </w:tcPr>
          <w:p w14:paraId="6A5A62EF">
            <w:pPr>
              <w:rPr>
                <w:szCs w:val="21"/>
              </w:rPr>
            </w:pPr>
            <w:r>
              <w:t>-</w:t>
            </w:r>
          </w:p>
        </w:tc>
        <w:tc>
          <w:tcPr>
            <w:tcW w:w="656" w:type="pct"/>
            <w:vAlign w:val="center"/>
          </w:tcPr>
          <w:p w14:paraId="03D5CA6E">
            <w:pPr>
              <w:rPr>
                <w:szCs w:val="21"/>
              </w:rPr>
            </w:pPr>
            <w:r>
              <w:t>-</w:t>
            </w:r>
          </w:p>
        </w:tc>
        <w:tc>
          <w:tcPr>
            <w:tcW w:w="720" w:type="pct"/>
            <w:vMerge w:val="continue"/>
            <w:vAlign w:val="center"/>
          </w:tcPr>
          <w:p w14:paraId="2913D75E">
            <w:pPr>
              <w:rPr>
                <w:szCs w:val="21"/>
              </w:rPr>
            </w:pPr>
          </w:p>
        </w:tc>
      </w:tr>
      <w:tr w14:paraId="5D86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158184A1">
            <w:r>
              <w:t>反色</w:t>
            </w:r>
          </w:p>
        </w:tc>
        <w:tc>
          <w:tcPr>
            <w:tcW w:w="621" w:type="pct"/>
            <w:vAlign w:val="center"/>
          </w:tcPr>
          <w:p w14:paraId="43087737">
            <w:r>
              <w:t>支持</w:t>
            </w:r>
          </w:p>
        </w:tc>
        <w:tc>
          <w:tcPr>
            <w:tcW w:w="701" w:type="pct"/>
            <w:vAlign w:val="center"/>
          </w:tcPr>
          <w:p w14:paraId="54E2CFA3">
            <w:r>
              <w:t>-</w:t>
            </w:r>
          </w:p>
        </w:tc>
        <w:tc>
          <w:tcPr>
            <w:tcW w:w="708" w:type="pct"/>
            <w:vAlign w:val="center"/>
          </w:tcPr>
          <w:p w14:paraId="48CBE16E">
            <w:r>
              <w:t>-</w:t>
            </w:r>
          </w:p>
        </w:tc>
        <w:tc>
          <w:tcPr>
            <w:tcW w:w="792" w:type="pct"/>
            <w:vAlign w:val="center"/>
          </w:tcPr>
          <w:p w14:paraId="4B19C715">
            <w:pPr>
              <w:rPr>
                <w:szCs w:val="21"/>
              </w:rPr>
            </w:pPr>
            <w:r>
              <w:t>-</w:t>
            </w:r>
          </w:p>
        </w:tc>
        <w:tc>
          <w:tcPr>
            <w:tcW w:w="656" w:type="pct"/>
            <w:vAlign w:val="center"/>
          </w:tcPr>
          <w:p w14:paraId="63A879C8">
            <w:pPr>
              <w:rPr>
                <w:szCs w:val="21"/>
              </w:rPr>
            </w:pPr>
          </w:p>
        </w:tc>
        <w:tc>
          <w:tcPr>
            <w:tcW w:w="720" w:type="pct"/>
            <w:vMerge w:val="continue"/>
            <w:vAlign w:val="center"/>
          </w:tcPr>
          <w:p w14:paraId="6096CBF0">
            <w:pPr>
              <w:rPr>
                <w:szCs w:val="21"/>
              </w:rPr>
            </w:pPr>
          </w:p>
        </w:tc>
      </w:tr>
      <w:tr w14:paraId="19134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6B0B53F9">
            <w:r>
              <w:t>矩形</w:t>
            </w:r>
          </w:p>
        </w:tc>
        <w:tc>
          <w:tcPr>
            <w:tcW w:w="621" w:type="pct"/>
            <w:vAlign w:val="center"/>
          </w:tcPr>
          <w:p w14:paraId="2581AB48">
            <w:r>
              <w:t>支持</w:t>
            </w:r>
          </w:p>
        </w:tc>
        <w:tc>
          <w:tcPr>
            <w:tcW w:w="701" w:type="pct"/>
            <w:vAlign w:val="center"/>
          </w:tcPr>
          <w:p w14:paraId="6AF1097B">
            <w:r>
              <w:t>支持</w:t>
            </w:r>
          </w:p>
        </w:tc>
        <w:tc>
          <w:tcPr>
            <w:tcW w:w="708" w:type="pct"/>
            <w:vAlign w:val="center"/>
          </w:tcPr>
          <w:p w14:paraId="1096EB0F">
            <w:r>
              <w:t>支持</w:t>
            </w:r>
          </w:p>
        </w:tc>
        <w:tc>
          <w:tcPr>
            <w:tcW w:w="792" w:type="pct"/>
            <w:vAlign w:val="center"/>
          </w:tcPr>
          <w:p w14:paraId="0FDF49BB">
            <w:pPr>
              <w:rPr>
                <w:szCs w:val="21"/>
              </w:rPr>
            </w:pPr>
            <w:r>
              <w:rPr>
                <w:rFonts w:hint="eastAsia"/>
                <w:szCs w:val="21"/>
                <w:lang w:eastAsia="zh"/>
              </w:rPr>
              <w:t>-</w:t>
            </w:r>
          </w:p>
        </w:tc>
        <w:tc>
          <w:tcPr>
            <w:tcW w:w="656" w:type="pct"/>
            <w:vAlign w:val="center"/>
          </w:tcPr>
          <w:p w14:paraId="27831CB5">
            <w:pPr>
              <w:rPr>
                <w:szCs w:val="21"/>
              </w:rPr>
            </w:pPr>
            <w:r>
              <w:rPr>
                <w:rFonts w:hint="eastAsia"/>
                <w:szCs w:val="21"/>
                <w:lang w:eastAsia="zh"/>
              </w:rPr>
              <w:t>-</w:t>
            </w:r>
          </w:p>
        </w:tc>
        <w:tc>
          <w:tcPr>
            <w:tcW w:w="720" w:type="pct"/>
            <w:vMerge w:val="continue"/>
            <w:vAlign w:val="center"/>
          </w:tcPr>
          <w:p w14:paraId="0A22A10D">
            <w:pPr>
              <w:rPr>
                <w:szCs w:val="21"/>
              </w:rPr>
            </w:pPr>
          </w:p>
        </w:tc>
      </w:tr>
      <w:tr w14:paraId="2ACA9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vAlign w:val="center"/>
          </w:tcPr>
          <w:p w14:paraId="670827FE">
            <w:r>
              <w:t>任意四边形</w:t>
            </w:r>
          </w:p>
        </w:tc>
        <w:tc>
          <w:tcPr>
            <w:tcW w:w="621" w:type="pct"/>
            <w:vAlign w:val="center"/>
          </w:tcPr>
          <w:p w14:paraId="26B7A435">
            <w:r>
              <w:t>-</w:t>
            </w:r>
          </w:p>
        </w:tc>
        <w:tc>
          <w:tcPr>
            <w:tcW w:w="701" w:type="pct"/>
            <w:vAlign w:val="center"/>
          </w:tcPr>
          <w:p w14:paraId="4CE0FDEA">
            <w:r>
              <w:t>-</w:t>
            </w:r>
          </w:p>
        </w:tc>
        <w:tc>
          <w:tcPr>
            <w:tcW w:w="708" w:type="pct"/>
            <w:vAlign w:val="center"/>
          </w:tcPr>
          <w:p w14:paraId="14323A0B">
            <w:r>
              <w:t>-</w:t>
            </w:r>
          </w:p>
        </w:tc>
        <w:tc>
          <w:tcPr>
            <w:tcW w:w="792" w:type="pct"/>
            <w:vAlign w:val="center"/>
          </w:tcPr>
          <w:p w14:paraId="482555FD">
            <w:pPr>
              <w:rPr>
                <w:szCs w:val="21"/>
              </w:rPr>
            </w:pPr>
            <w:r>
              <w:t>-</w:t>
            </w:r>
          </w:p>
        </w:tc>
        <w:tc>
          <w:tcPr>
            <w:tcW w:w="656" w:type="pct"/>
            <w:vAlign w:val="center"/>
          </w:tcPr>
          <w:p w14:paraId="0EBDECD5">
            <w:pPr>
              <w:rPr>
                <w:szCs w:val="21"/>
              </w:rPr>
            </w:pPr>
            <w:r>
              <w:rPr>
                <w:rFonts w:hint="eastAsia"/>
                <w:szCs w:val="21"/>
                <w:lang w:eastAsia="zh"/>
              </w:rPr>
              <w:t>-</w:t>
            </w:r>
          </w:p>
        </w:tc>
        <w:tc>
          <w:tcPr>
            <w:tcW w:w="720" w:type="pct"/>
            <w:vMerge w:val="continue"/>
            <w:vAlign w:val="center"/>
          </w:tcPr>
          <w:p w14:paraId="16D47C2C">
            <w:pPr>
              <w:rPr>
                <w:szCs w:val="21"/>
              </w:rPr>
            </w:pPr>
          </w:p>
        </w:tc>
      </w:tr>
      <w:tr w14:paraId="4D863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800" w:type="pct"/>
            <w:vAlign w:val="center"/>
          </w:tcPr>
          <w:p w14:paraId="651EABDD">
            <w:r>
              <w:t>超边界生效</w:t>
            </w:r>
          </w:p>
        </w:tc>
        <w:tc>
          <w:tcPr>
            <w:tcW w:w="621" w:type="pct"/>
            <w:vAlign w:val="center"/>
          </w:tcPr>
          <w:p w14:paraId="0DC7DDFD">
            <w:r>
              <w:t>-</w:t>
            </w:r>
          </w:p>
        </w:tc>
        <w:tc>
          <w:tcPr>
            <w:tcW w:w="701" w:type="pct"/>
            <w:vAlign w:val="center"/>
          </w:tcPr>
          <w:p w14:paraId="6960CF74">
            <w:r>
              <w:t>-</w:t>
            </w:r>
          </w:p>
        </w:tc>
        <w:tc>
          <w:tcPr>
            <w:tcW w:w="708" w:type="pct"/>
            <w:vAlign w:val="center"/>
          </w:tcPr>
          <w:p w14:paraId="33ED0B3B">
            <w:r>
              <w:t>-</w:t>
            </w:r>
          </w:p>
        </w:tc>
        <w:tc>
          <w:tcPr>
            <w:tcW w:w="792" w:type="pct"/>
            <w:vAlign w:val="center"/>
          </w:tcPr>
          <w:p w14:paraId="602CD577">
            <w:pPr>
              <w:rPr>
                <w:szCs w:val="21"/>
              </w:rPr>
            </w:pPr>
            <w:r>
              <w:t>-</w:t>
            </w:r>
          </w:p>
        </w:tc>
        <w:tc>
          <w:tcPr>
            <w:tcW w:w="656" w:type="pct"/>
            <w:vAlign w:val="center"/>
          </w:tcPr>
          <w:p w14:paraId="679FC5D9">
            <w:pPr>
              <w:rPr>
                <w:szCs w:val="21"/>
              </w:rPr>
            </w:pPr>
            <w:r>
              <w:rPr>
                <w:rFonts w:hint="eastAsia"/>
                <w:szCs w:val="21"/>
                <w:lang w:eastAsia="zh"/>
              </w:rPr>
              <w:t>-</w:t>
            </w:r>
          </w:p>
        </w:tc>
        <w:tc>
          <w:tcPr>
            <w:tcW w:w="720" w:type="pct"/>
            <w:vMerge w:val="continue"/>
            <w:vAlign w:val="center"/>
          </w:tcPr>
          <w:p w14:paraId="70180623">
            <w:pPr>
              <w:rPr>
                <w:szCs w:val="21"/>
              </w:rPr>
            </w:pPr>
          </w:p>
        </w:tc>
      </w:tr>
    </w:tbl>
    <w:p w14:paraId="17ED4381">
      <w:pPr>
        <w:pStyle w:val="31"/>
        <w:jc w:val="center"/>
      </w:pPr>
      <w:r>
        <w:drawing>
          <wp:inline distT="0" distB="0" distL="114300" distR="114300">
            <wp:extent cx="3752850" cy="10477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9"/>
                    <a:stretch>
                      <a:fillRect/>
                    </a:stretch>
                  </pic:blipFill>
                  <pic:spPr>
                    <a:xfrm>
                      <a:off x="0" y="0"/>
                      <a:ext cx="3789148" cy="1058348"/>
                    </a:xfrm>
                    <a:prstGeom prst="rect">
                      <a:avLst/>
                    </a:prstGeom>
                    <a:noFill/>
                    <a:ln>
                      <a:noFill/>
                    </a:ln>
                  </pic:spPr>
                </pic:pic>
              </a:graphicData>
            </a:graphic>
          </wp:inline>
        </w:drawing>
      </w:r>
    </w:p>
    <w:p w14:paraId="6BD7B1E0">
      <w:pPr>
        <w:pStyle w:val="12"/>
        <w:rPr>
          <w:lang w:bidi="ar"/>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9</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t xml:space="preserve"> </w:t>
      </w:r>
      <w:r>
        <w:rPr>
          <w:lang w:bidi="ar"/>
        </w:rPr>
        <w:t>region 超边界效果示意图</w:t>
      </w:r>
    </w:p>
    <w:p w14:paraId="7A11F6CB">
      <w:pPr>
        <w:pStyle w:val="4"/>
      </w:pPr>
      <w:bookmarkStart w:id="2275" w:name="_Toc211516172"/>
      <w:bookmarkStart w:id="2276" w:name="_Toc58496549"/>
      <w:bookmarkStart w:id="2277" w:name="_Toc520520741"/>
      <w:bookmarkStart w:id="2278" w:name="_Toc32208603"/>
      <w:bookmarkStart w:id="2279" w:name="_Toc514479885"/>
      <w:r>
        <w:t>使用示意</w:t>
      </w:r>
      <w:bookmarkEnd w:id="2275"/>
      <w:bookmarkEnd w:id="2276"/>
      <w:bookmarkEnd w:id="2277"/>
      <w:bookmarkEnd w:id="2278"/>
      <w:bookmarkEnd w:id="2279"/>
    </w:p>
    <w:p w14:paraId="16CA9556">
      <w:pPr>
        <w:ind w:firstLine="420" w:firstLineChars="200"/>
      </w:pPr>
      <w:r>
        <w:rPr>
          <w:color w:val="000000"/>
          <w:kern w:val="0"/>
          <w:szCs w:val="21"/>
          <w:lang w:bidi="ar"/>
        </w:rPr>
        <w:t>使用过程包含</w:t>
      </w:r>
      <w:r>
        <w:t>以下</w:t>
      </w:r>
      <w:r>
        <w:rPr>
          <w:color w:val="000000"/>
          <w:kern w:val="0"/>
          <w:szCs w:val="21"/>
          <w:lang w:bidi="ar"/>
        </w:rPr>
        <w:t xml:space="preserve">步骤： </w:t>
      </w:r>
    </w:p>
    <w:p w14:paraId="335F843A">
      <w:pPr>
        <w:pStyle w:val="75"/>
        <w:numPr>
          <w:ilvl w:val="1"/>
          <w:numId w:val="51"/>
        </w:numPr>
        <w:ind w:firstLineChars="0"/>
      </w:pPr>
      <w:r>
        <w:rPr>
          <w:lang w:bidi="ar"/>
        </w:rPr>
        <w:t xml:space="preserve">用户填充区域属性并创建区域。 </w:t>
      </w:r>
    </w:p>
    <w:p w14:paraId="0BE7833E">
      <w:pPr>
        <w:pStyle w:val="75"/>
        <w:numPr>
          <w:ilvl w:val="1"/>
          <w:numId w:val="51"/>
        </w:numPr>
        <w:ind w:firstLineChars="0"/>
      </w:pPr>
      <w:r>
        <w:rPr>
          <w:lang w:bidi="ar"/>
        </w:rPr>
        <w:t xml:space="preserve">将该区域指定到具体通道中(如 VENC)。在指定到具体通道时，需要输入通道的显示属性。 </w:t>
      </w:r>
    </w:p>
    <w:p w14:paraId="3468F7D4">
      <w:pPr>
        <w:widowControl/>
        <w:jc w:val="left"/>
      </w:pPr>
      <w:r>
        <w:rPr>
          <w:color w:val="000000"/>
          <w:kern w:val="0"/>
          <w:szCs w:val="21"/>
          <w:lang w:bidi="ar"/>
        </w:rPr>
        <w:t xml:space="preserve">以上步骤完成区域的创建和使用。用户还可以通过以下操作来控制区域属性以及在某通道的通道显示属性。 </w:t>
      </w:r>
    </w:p>
    <w:p w14:paraId="0B18FE7A">
      <w:pPr>
        <w:pStyle w:val="75"/>
        <w:numPr>
          <w:ilvl w:val="1"/>
          <w:numId w:val="51"/>
        </w:numPr>
        <w:ind w:firstLineChars="0"/>
        <w:rPr>
          <w:lang w:bidi="ar"/>
        </w:rPr>
      </w:pPr>
      <w:r>
        <w:rPr>
          <w:lang w:bidi="ar"/>
        </w:rPr>
        <w:t>通过 TS_MPI_RGN_GetAttr、</w:t>
      </w:r>
      <w:r>
        <w:rPr>
          <w:rFonts w:hint="eastAsia"/>
          <w:lang w:bidi="ar"/>
        </w:rPr>
        <w:t>T</w:t>
      </w:r>
      <w:r>
        <w:rPr>
          <w:lang w:bidi="ar"/>
        </w:rPr>
        <w:t xml:space="preserve">S_MPI_RGN_SetAttr 获取和设置区域属性。 </w:t>
      </w:r>
    </w:p>
    <w:p w14:paraId="338795B8">
      <w:pPr>
        <w:pStyle w:val="75"/>
        <w:numPr>
          <w:ilvl w:val="1"/>
          <w:numId w:val="51"/>
        </w:numPr>
        <w:ind w:firstLineChars="0"/>
        <w:rPr>
          <w:lang w:bidi="ar"/>
        </w:rPr>
      </w:pPr>
      <w:r>
        <w:rPr>
          <w:lang w:bidi="ar"/>
        </w:rPr>
        <w:t xml:space="preserve">通过 TS_MPI_RGN_SetBitMap(仅针对 Overlay、Overlayex)设置区域的位图信息。 </w:t>
      </w:r>
    </w:p>
    <w:p w14:paraId="58370988">
      <w:pPr>
        <w:pStyle w:val="75"/>
        <w:numPr>
          <w:ilvl w:val="1"/>
          <w:numId w:val="51"/>
        </w:numPr>
        <w:ind w:firstLineChars="0"/>
        <w:rPr>
          <w:lang w:bidi="ar"/>
        </w:rPr>
      </w:pPr>
      <w:r>
        <w:rPr>
          <w:lang w:bidi="ar"/>
        </w:rPr>
        <w:t xml:space="preserve">通过 TS_MPI_RGN_GetDisplayAttr 和 TS_MPI_RGN_SetDisplayAttr 获取和设置区域在某通道（如 VENC 通道）的通道显示属性。 </w:t>
      </w:r>
    </w:p>
    <w:p w14:paraId="56BD1519">
      <w:pPr>
        <w:pStyle w:val="75"/>
        <w:numPr>
          <w:ilvl w:val="1"/>
          <w:numId w:val="51"/>
        </w:numPr>
        <w:ind w:firstLineChars="0"/>
        <w:rPr>
          <w:lang w:bidi="ar"/>
        </w:rPr>
      </w:pPr>
      <w:r>
        <w:rPr>
          <w:lang w:bidi="ar"/>
        </w:rPr>
        <w:t xml:space="preserve">最后用户可以将该区域从通道中撤出（非必须操作），再销毁区域。 </w:t>
      </w:r>
    </w:p>
    <w:p w14:paraId="5A56200D">
      <w:pPr>
        <w:pStyle w:val="75"/>
        <w:widowControl/>
        <w:numPr>
          <w:ilvl w:val="1"/>
          <w:numId w:val="51"/>
        </w:numPr>
        <w:ind w:firstLineChars="0"/>
        <w:jc w:val="left"/>
      </w:pPr>
      <w:r>
        <w:rPr>
          <w:color w:val="000000"/>
          <w:kern w:val="0"/>
          <w:szCs w:val="21"/>
          <w:lang w:bidi="ar"/>
        </w:rPr>
        <w:t>单 buff 更新方案</w:t>
      </w:r>
      <w:r>
        <w:rPr>
          <w:rFonts w:hint="eastAsia"/>
          <w:color w:val="000000"/>
          <w:kern w:val="0"/>
          <w:szCs w:val="21"/>
          <w:lang w:bidi="ar"/>
        </w:rPr>
        <w:t>。</w:t>
      </w:r>
    </w:p>
    <w:p w14:paraId="1EA3FA0D">
      <w:pPr>
        <w:widowControl/>
        <w:ind w:firstLine="420" w:firstLineChars="200"/>
        <w:jc w:val="left"/>
      </w:pPr>
      <w:r>
        <w:rPr>
          <w:color w:val="000000"/>
          <w:kern w:val="0"/>
          <w:szCs w:val="21"/>
          <w:lang w:bidi="ar"/>
        </w:rPr>
        <w:t xml:space="preserve">OVERLAY 和 OVERLAYEX 这两种类型的区域支持设置画布数量为 1。当 buff 数量为1 时，想要对 buff 进行更新需要改变以往的流程。 </w:t>
      </w:r>
    </w:p>
    <w:p w14:paraId="42D9869D">
      <w:pPr>
        <w:ind w:firstLine="420" w:firstLineChars="200"/>
      </w:pPr>
      <w:r>
        <w:t xml:space="preserve">步骤 1. 创建 OVERLAY 或者 OVERLAYEX 区域，设置画布数量为 1。 </w:t>
      </w:r>
    </w:p>
    <w:p w14:paraId="44722B49">
      <w:pPr>
        <w:ind w:firstLine="420" w:firstLineChars="200"/>
      </w:pPr>
      <w:r>
        <w:t xml:space="preserve">步骤 2. 如果区域绑定到了通道上，则先解绑定。 </w:t>
      </w:r>
    </w:p>
    <w:p w14:paraId="75AC22F2">
      <w:pPr>
        <w:ind w:firstLine="420" w:firstLineChars="200"/>
      </w:pPr>
      <w:r>
        <w:t xml:space="preserve">步骤 3. 设置区域位图到画布。 </w:t>
      </w:r>
    </w:p>
    <w:p w14:paraId="0BB2B922">
      <w:pPr>
        <w:ind w:firstLine="420" w:firstLineChars="200"/>
      </w:pPr>
      <w:r>
        <w:t xml:space="preserve">步骤 4. 设置完成后绑定区域到通道上。 </w:t>
      </w:r>
    </w:p>
    <w:p w14:paraId="6D3EC335">
      <w:pPr>
        <w:ind w:firstLine="420" w:firstLineChars="200"/>
      </w:pPr>
      <w:r>
        <w:t xml:space="preserve">步骤 5. 解绑定区域。 </w:t>
      </w:r>
    </w:p>
    <w:p w14:paraId="2665B6C3">
      <w:pPr>
        <w:ind w:firstLine="420" w:firstLineChars="200"/>
      </w:pPr>
      <w:r>
        <w:t>步骤 6. 更新画布。</w:t>
      </w:r>
    </w:p>
    <w:p w14:paraId="21CC4959">
      <w:pPr>
        <w:ind w:firstLine="420" w:firstLineChars="200"/>
      </w:pPr>
      <w:r>
        <w:t xml:space="preserve">步骤 7. 绑定区域到通道上。 </w:t>
      </w:r>
    </w:p>
    <w:p w14:paraId="360A972B">
      <w:pPr>
        <w:ind w:firstLine="420" w:firstLineChars="200"/>
      </w:pPr>
      <w:r>
        <w:t xml:space="preserve">更新时重复步骤 5~7。 </w:t>
      </w:r>
    </w:p>
    <w:p w14:paraId="3D66D313">
      <w:pPr>
        <w:ind w:firstLine="420" w:firstLineChars="200"/>
      </w:pPr>
      <w:r>
        <w:t xml:space="preserve">步骤 8. 不用时解绑定、销毁区域。 </w:t>
      </w:r>
    </w:p>
    <w:p w14:paraId="3840B8B6">
      <w:pPr>
        <w:ind w:firstLine="420" w:firstLineChars="200"/>
      </w:pPr>
      <w:r>
        <w:t xml:space="preserve">注意：如果没有解绑定就直接更新画布，可能看到画布出现花屏的现象。这种方案较适用于需要省内存且 buff 刷新不频繁的场景。 </w:t>
      </w:r>
    </w:p>
    <w:p w14:paraId="4FD5CDDB">
      <w:pPr>
        <w:pStyle w:val="75"/>
        <w:widowControl/>
        <w:numPr>
          <w:ilvl w:val="0"/>
          <w:numId w:val="52"/>
        </w:numPr>
        <w:ind w:firstLineChars="0"/>
        <w:jc w:val="left"/>
      </w:pPr>
      <w:r>
        <w:rPr>
          <w:color w:val="000000"/>
          <w:kern w:val="0"/>
          <w:szCs w:val="21"/>
          <w:lang w:bidi="ar"/>
        </w:rPr>
        <w:t xml:space="preserve">二值化操作步骤： </w:t>
      </w:r>
    </w:p>
    <w:p w14:paraId="4D960AF6">
      <w:pPr>
        <w:ind w:firstLine="420" w:firstLineChars="200"/>
      </w:pPr>
      <w:r>
        <w:t xml:space="preserve">步骤 1. 创建 OVERLAY。 </w:t>
      </w:r>
    </w:p>
    <w:p w14:paraId="5694B56A">
      <w:pPr>
        <w:ind w:firstLine="420" w:firstLineChars="200"/>
      </w:pPr>
      <w:r>
        <w:t xml:space="preserve">步骤 2. 设置 OVERLAY_CHN_ATTR 属性，设置 u16ColorLUT[RGN_COLOR_LUT_NUM]中的值代表了二值化中的颜色值。 </w:t>
      </w:r>
    </w:p>
    <w:p w14:paraId="267BEAF9">
      <w:pPr>
        <w:ind w:firstLine="420" w:firstLineChars="200"/>
      </w:pPr>
      <w:r>
        <w:t xml:space="preserve">步骤 3. 调用 TS_MPI_RGN_AttachToChn 接口绑定到 VENC 通道上。 </w:t>
      </w:r>
    </w:p>
    <w:p w14:paraId="1DE9C4F0">
      <w:pPr>
        <w:ind w:firstLine="420" w:firstLineChars="200"/>
      </w:pPr>
      <w:r>
        <w:t xml:space="preserve">步骤 4. 调用 TS_MPI_RGN_SetBitMap 可以加载二值化后的位图。 </w:t>
      </w:r>
    </w:p>
    <w:p w14:paraId="7B994EA5">
      <w:pPr>
        <w:ind w:firstLine="420" w:firstLineChars="200"/>
      </w:pPr>
      <w:r>
        <w:t xml:space="preserve">步骤 5. 调用 TS_MPI_RGN_SetDisplayAttr 可以设置颜色值。 </w:t>
      </w:r>
    </w:p>
    <w:p w14:paraId="1A22A04C">
      <w:pPr>
        <w:ind w:firstLine="420" w:firstLineChars="200"/>
      </w:pPr>
      <w:r>
        <w:t xml:space="preserve">步骤 6. 不用时解绑定，销毁区域。 </w:t>
      </w:r>
    </w:p>
    <w:p w14:paraId="2B44C96A">
      <w:pPr>
        <w:pStyle w:val="3"/>
      </w:pPr>
      <w:bookmarkStart w:id="2280" w:name="_Toc154246641"/>
      <w:bookmarkStart w:id="2281" w:name="_Toc529539965"/>
      <w:bookmarkStart w:id="2282" w:name="_Toc1969611588"/>
      <w:bookmarkStart w:id="2283" w:name="_Toc746627317"/>
      <w:bookmarkStart w:id="2284" w:name="_Toc211516173"/>
      <w:r>
        <w:t>API 参考</w:t>
      </w:r>
      <w:bookmarkEnd w:id="2280"/>
      <w:bookmarkEnd w:id="2281"/>
      <w:bookmarkEnd w:id="2282"/>
      <w:bookmarkEnd w:id="2283"/>
      <w:bookmarkEnd w:id="2284"/>
    </w:p>
    <w:p w14:paraId="2294238D">
      <w:pPr>
        <w:ind w:firstLine="420" w:firstLineChars="200"/>
      </w:pPr>
      <w:r>
        <w:rPr>
          <w:rFonts w:hint="eastAsia"/>
          <w:lang w:eastAsia="zh"/>
        </w:rPr>
        <w:t>区域</w:t>
      </w:r>
      <w:r>
        <w:t>管理模块主要提供区域资源的控制管理功能，包括区域的创建、销毁，获取与设置区域属性，获取与设置区域的通道显示属性等。接口列表如</w:t>
      </w:r>
      <w:r>
        <w:rPr>
          <w:rFonts w:hint="eastAsia"/>
        </w:rPr>
        <w:t>下</w:t>
      </w:r>
      <w:r>
        <w:t>所示</w:t>
      </w:r>
      <w:r>
        <w:rPr>
          <w:rFonts w:hint="eastAsia"/>
        </w:rPr>
        <w:t>。</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6"/>
        <w:gridCol w:w="3298"/>
        <w:gridCol w:w="2912"/>
      </w:tblGrid>
      <w:tr w14:paraId="7EA6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blHeader/>
        </w:trPr>
        <w:tc>
          <w:tcPr>
            <w:tcW w:w="1924" w:type="pct"/>
            <w:shd w:val="clear" w:color="auto" w:fill="D8D8D8" w:themeFill="background1" w:themeFillShade="D9"/>
            <w:vAlign w:val="center"/>
          </w:tcPr>
          <w:p w14:paraId="43B8524A">
            <w:r>
              <w:t>接口名称</w:t>
            </w:r>
          </w:p>
        </w:tc>
        <w:tc>
          <w:tcPr>
            <w:tcW w:w="1633" w:type="pct"/>
            <w:shd w:val="clear" w:color="auto" w:fill="D8D8D8" w:themeFill="background1" w:themeFillShade="D9"/>
            <w:vAlign w:val="center"/>
          </w:tcPr>
          <w:p w14:paraId="455F03E7">
            <w:r>
              <w:t>作用</w:t>
            </w:r>
          </w:p>
        </w:tc>
        <w:tc>
          <w:tcPr>
            <w:tcW w:w="1442" w:type="pct"/>
            <w:shd w:val="clear" w:color="auto" w:fill="D8D8D8" w:themeFill="background1" w:themeFillShade="D9"/>
            <w:vAlign w:val="center"/>
          </w:tcPr>
          <w:p w14:paraId="43BCC1FD">
            <w:r>
              <w:t>备注</w:t>
            </w:r>
          </w:p>
        </w:tc>
      </w:tr>
      <w:tr w14:paraId="09E89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5F11F082">
            <w:r>
              <w:t>TS_RGN_Create( )</w:t>
            </w:r>
          </w:p>
        </w:tc>
        <w:tc>
          <w:tcPr>
            <w:tcW w:w="1633" w:type="pct"/>
            <w:vAlign w:val="center"/>
          </w:tcPr>
          <w:p w14:paraId="126BFEE0">
            <w:r>
              <w:t>创建区域。</w:t>
            </w:r>
          </w:p>
        </w:tc>
        <w:tc>
          <w:tcPr>
            <w:tcW w:w="1442" w:type="pct"/>
            <w:vAlign w:val="center"/>
          </w:tcPr>
          <w:p w14:paraId="0B418AFB"/>
        </w:tc>
      </w:tr>
      <w:tr w14:paraId="07DC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671937E0">
            <w:r>
              <w:t>TS_MPI_RGN_Destroy( )</w:t>
            </w:r>
          </w:p>
        </w:tc>
        <w:tc>
          <w:tcPr>
            <w:tcW w:w="1633" w:type="pct"/>
            <w:vAlign w:val="center"/>
          </w:tcPr>
          <w:p w14:paraId="572C0819">
            <w:r>
              <w:t>销毁区域。</w:t>
            </w:r>
          </w:p>
        </w:tc>
        <w:tc>
          <w:tcPr>
            <w:tcW w:w="1442" w:type="pct"/>
            <w:vAlign w:val="center"/>
          </w:tcPr>
          <w:p w14:paraId="0D2E6460"/>
        </w:tc>
      </w:tr>
      <w:tr w14:paraId="45D17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4793374E">
            <w:r>
              <w:t>TS_MPI_RGN_GetAttr( )</w:t>
            </w:r>
          </w:p>
        </w:tc>
        <w:tc>
          <w:tcPr>
            <w:tcW w:w="1633" w:type="pct"/>
            <w:vAlign w:val="center"/>
          </w:tcPr>
          <w:p w14:paraId="7D5FBABD">
            <w:r>
              <w:t>获取区域属性</w:t>
            </w:r>
          </w:p>
        </w:tc>
        <w:tc>
          <w:tcPr>
            <w:tcW w:w="1442" w:type="pct"/>
            <w:vAlign w:val="center"/>
          </w:tcPr>
          <w:p w14:paraId="04D73BDE"/>
        </w:tc>
      </w:tr>
      <w:tr w14:paraId="5AA7D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1924" w:type="pct"/>
            <w:vAlign w:val="center"/>
          </w:tcPr>
          <w:p w14:paraId="2EA84BA2">
            <w:r>
              <w:t>TS_MPI_RGN_SetAttr( )</w:t>
            </w:r>
          </w:p>
        </w:tc>
        <w:tc>
          <w:tcPr>
            <w:tcW w:w="1633" w:type="pct"/>
            <w:vAlign w:val="center"/>
          </w:tcPr>
          <w:p w14:paraId="2463EDEE">
            <w:r>
              <w:t>设置区域属性。</w:t>
            </w:r>
          </w:p>
        </w:tc>
        <w:tc>
          <w:tcPr>
            <w:tcW w:w="1442" w:type="pct"/>
            <w:vAlign w:val="center"/>
          </w:tcPr>
          <w:p w14:paraId="65FC3AA4"/>
        </w:tc>
      </w:tr>
      <w:tr w14:paraId="5524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564997AD">
            <w:r>
              <w:t>TS_MPI_RGN_SetBitMap( )</w:t>
            </w:r>
          </w:p>
        </w:tc>
        <w:tc>
          <w:tcPr>
            <w:tcW w:w="1633" w:type="pct"/>
            <w:vAlign w:val="center"/>
          </w:tcPr>
          <w:p w14:paraId="096BB1F6">
            <w:r>
              <w:t>设置区域位图。</w:t>
            </w:r>
          </w:p>
        </w:tc>
        <w:tc>
          <w:tcPr>
            <w:tcW w:w="1442" w:type="pct"/>
            <w:vAlign w:val="center"/>
          </w:tcPr>
          <w:p w14:paraId="06382A8F"/>
        </w:tc>
      </w:tr>
      <w:tr w14:paraId="4934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33F5B412">
            <w:r>
              <w:t>TS_MPI_RGN_AttachToChn( )</w:t>
            </w:r>
          </w:p>
        </w:tc>
        <w:tc>
          <w:tcPr>
            <w:tcW w:w="1633" w:type="pct"/>
            <w:vAlign w:val="center"/>
          </w:tcPr>
          <w:p w14:paraId="7AC91BF2">
            <w:r>
              <w:t>将区域叠加到通道上。</w:t>
            </w:r>
          </w:p>
        </w:tc>
        <w:tc>
          <w:tcPr>
            <w:tcW w:w="1442" w:type="pct"/>
            <w:vAlign w:val="center"/>
          </w:tcPr>
          <w:p w14:paraId="22D4ED94"/>
        </w:tc>
      </w:tr>
      <w:tr w14:paraId="0FD11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180FA02A">
            <w:r>
              <w:t>TS_MPI_RGN_DetachFromChn( )</w:t>
            </w:r>
          </w:p>
        </w:tc>
        <w:tc>
          <w:tcPr>
            <w:tcW w:w="1633" w:type="pct"/>
            <w:vAlign w:val="center"/>
          </w:tcPr>
          <w:p w14:paraId="57D8307A">
            <w:r>
              <w:t>将区域从通道中撤出。</w:t>
            </w:r>
          </w:p>
        </w:tc>
        <w:tc>
          <w:tcPr>
            <w:tcW w:w="1442" w:type="pct"/>
            <w:vAlign w:val="center"/>
          </w:tcPr>
          <w:p w14:paraId="4468D5F9">
            <w:pPr>
              <w:rPr>
                <w:lang w:eastAsia="zh"/>
              </w:rPr>
            </w:pPr>
            <w:r>
              <w:rPr>
                <w:rFonts w:hint="eastAsia"/>
                <w:lang w:eastAsia="zh"/>
              </w:rPr>
              <w:t>TX5326系列芯片/TX5110系列芯片不支持</w:t>
            </w:r>
          </w:p>
        </w:tc>
      </w:tr>
      <w:tr w14:paraId="622FE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1A0F9E7C">
            <w:r>
              <w:t>TS_MPI_RGN_SetDisplayAttr( )</w:t>
            </w:r>
          </w:p>
        </w:tc>
        <w:tc>
          <w:tcPr>
            <w:tcW w:w="1633" w:type="pct"/>
            <w:vAlign w:val="center"/>
          </w:tcPr>
          <w:p w14:paraId="207C2EB7">
            <w:r>
              <w:t>设置区域的通道显示属性。</w:t>
            </w:r>
          </w:p>
        </w:tc>
        <w:tc>
          <w:tcPr>
            <w:tcW w:w="1442" w:type="pct"/>
            <w:vAlign w:val="center"/>
          </w:tcPr>
          <w:p w14:paraId="5AD5178A"/>
        </w:tc>
      </w:tr>
      <w:tr w14:paraId="2B09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100767E9">
            <w:r>
              <w:t>TS_MPI_RGN_GetDisplayAttr( )</w:t>
            </w:r>
          </w:p>
        </w:tc>
        <w:tc>
          <w:tcPr>
            <w:tcW w:w="1633" w:type="pct"/>
            <w:vAlign w:val="center"/>
          </w:tcPr>
          <w:p w14:paraId="2012525D">
            <w:r>
              <w:t>获取区域的通道显示属性。</w:t>
            </w:r>
          </w:p>
        </w:tc>
        <w:tc>
          <w:tcPr>
            <w:tcW w:w="1442" w:type="pct"/>
            <w:vAlign w:val="center"/>
          </w:tcPr>
          <w:p w14:paraId="0137652F"/>
        </w:tc>
      </w:tr>
      <w:tr w14:paraId="1E041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6200FB26">
            <w:r>
              <w:t>TS_MPI_RGN_GetCanvasInfo( )</w:t>
            </w:r>
          </w:p>
        </w:tc>
        <w:tc>
          <w:tcPr>
            <w:tcW w:w="1633" w:type="pct"/>
            <w:vAlign w:val="center"/>
          </w:tcPr>
          <w:p w14:paraId="42214800">
            <w:r>
              <w:t>获取区域画布信息。</w:t>
            </w:r>
          </w:p>
        </w:tc>
        <w:tc>
          <w:tcPr>
            <w:tcW w:w="1442" w:type="pct"/>
            <w:vAlign w:val="center"/>
          </w:tcPr>
          <w:p w14:paraId="292496DF"/>
        </w:tc>
      </w:tr>
      <w:tr w14:paraId="231B1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3D3B9AAF">
            <w:r>
              <w:t>TS_MPI_RGN_UpdateCanvas( )</w:t>
            </w:r>
          </w:p>
        </w:tc>
        <w:tc>
          <w:tcPr>
            <w:tcW w:w="1633" w:type="pct"/>
            <w:vAlign w:val="center"/>
          </w:tcPr>
          <w:p w14:paraId="10A2D440">
            <w:r>
              <w:t>更新区域画布信息。</w:t>
            </w:r>
          </w:p>
        </w:tc>
        <w:tc>
          <w:tcPr>
            <w:tcW w:w="1442" w:type="pct"/>
            <w:vAlign w:val="center"/>
          </w:tcPr>
          <w:p w14:paraId="409A7022"/>
        </w:tc>
      </w:tr>
      <w:tr w14:paraId="20962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008A21FF">
            <w:r>
              <w:t>TS_MPI_RGN_BatchBegin( )</w:t>
            </w:r>
          </w:p>
        </w:tc>
        <w:tc>
          <w:tcPr>
            <w:tcW w:w="1633" w:type="pct"/>
            <w:vAlign w:val="center"/>
          </w:tcPr>
          <w:p w14:paraId="42854E21">
            <w:pPr>
              <w:rPr>
                <w:lang w:eastAsia="zh"/>
              </w:rPr>
            </w:pPr>
            <w:r>
              <w:t>设置区域批处理</w:t>
            </w:r>
            <w:r>
              <w:rPr>
                <w:rFonts w:hint="eastAsia"/>
                <w:lang w:eastAsia="zh"/>
              </w:rPr>
              <w:t>。</w:t>
            </w:r>
          </w:p>
        </w:tc>
        <w:tc>
          <w:tcPr>
            <w:tcW w:w="1442" w:type="pct"/>
            <w:shd w:val="clear" w:color="auto" w:fill="auto"/>
            <w:vAlign w:val="center"/>
          </w:tcPr>
          <w:p w14:paraId="66B6FF5D">
            <w:pPr>
              <w:rPr>
                <w:lang w:eastAsia="zh"/>
              </w:rPr>
            </w:pPr>
            <w:r>
              <w:rPr>
                <w:rFonts w:hint="eastAsia"/>
                <w:lang w:eastAsia="zh"/>
              </w:rPr>
              <w:t>TX5326系列芯片/TX5110系列芯片不支持</w:t>
            </w:r>
          </w:p>
        </w:tc>
      </w:tr>
      <w:tr w14:paraId="17CAD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2903F067">
            <w:r>
              <w:t>TS_MPI_RGN_BatchEnd( )</w:t>
            </w:r>
          </w:p>
        </w:tc>
        <w:tc>
          <w:tcPr>
            <w:tcW w:w="1633" w:type="pct"/>
            <w:vAlign w:val="center"/>
          </w:tcPr>
          <w:p w14:paraId="541803CD">
            <w:pPr>
              <w:rPr>
                <w:lang w:eastAsia="zh"/>
              </w:rPr>
            </w:pPr>
            <w:r>
              <w:t>区域批处理信息同步</w:t>
            </w:r>
            <w:r>
              <w:rPr>
                <w:rFonts w:hint="eastAsia"/>
                <w:lang w:eastAsia="zh"/>
              </w:rPr>
              <w:t>。</w:t>
            </w:r>
          </w:p>
        </w:tc>
        <w:tc>
          <w:tcPr>
            <w:tcW w:w="1442" w:type="pct"/>
            <w:vAlign w:val="center"/>
          </w:tcPr>
          <w:p w14:paraId="0B89153E"/>
        </w:tc>
      </w:tr>
      <w:tr w14:paraId="07ADC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5DABE561">
            <w:bookmarkStart w:id="2285" w:name="_Toc1379652966"/>
            <w:r>
              <w:t>TS_MPI_RGN_BatchBegin</w:t>
            </w:r>
            <w:r>
              <w:rPr>
                <w:rFonts w:hint="eastAsia"/>
                <w:lang w:eastAsia="zh"/>
              </w:rPr>
              <w:t>Ex</w:t>
            </w:r>
            <w:r>
              <w:t>( )</w:t>
            </w:r>
          </w:p>
        </w:tc>
        <w:tc>
          <w:tcPr>
            <w:tcW w:w="1633" w:type="pct"/>
            <w:vAlign w:val="center"/>
          </w:tcPr>
          <w:p w14:paraId="22702F4C">
            <w:pPr>
              <w:rPr>
                <w:lang w:eastAsia="zh"/>
              </w:rPr>
            </w:pPr>
            <w:r>
              <w:rPr>
                <w:rFonts w:hint="eastAsia"/>
                <w:lang w:eastAsia="zh"/>
              </w:rPr>
              <w:t>扩展</w:t>
            </w:r>
            <w:r>
              <w:t>设置区域批处理</w:t>
            </w:r>
            <w:r>
              <w:rPr>
                <w:rFonts w:hint="eastAsia"/>
                <w:lang w:eastAsia="zh"/>
              </w:rPr>
              <w:t>。</w:t>
            </w:r>
          </w:p>
        </w:tc>
        <w:tc>
          <w:tcPr>
            <w:tcW w:w="1442" w:type="pct"/>
            <w:vAlign w:val="center"/>
          </w:tcPr>
          <w:p w14:paraId="4DBFD3AF"/>
        </w:tc>
      </w:tr>
      <w:tr w14:paraId="3ECAC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24" w:type="pct"/>
            <w:vAlign w:val="center"/>
          </w:tcPr>
          <w:p w14:paraId="7A0EBE3E">
            <w:r>
              <w:t>TS_MPI_RGN_BatchEnd</w:t>
            </w:r>
            <w:r>
              <w:rPr>
                <w:rFonts w:hint="eastAsia"/>
                <w:lang w:eastAsia="zh"/>
              </w:rPr>
              <w:t>Ex</w:t>
            </w:r>
            <w:r>
              <w:t>( )</w:t>
            </w:r>
          </w:p>
        </w:tc>
        <w:tc>
          <w:tcPr>
            <w:tcW w:w="1633" w:type="pct"/>
            <w:shd w:val="clear" w:color="auto" w:fill="auto"/>
            <w:vAlign w:val="center"/>
          </w:tcPr>
          <w:p w14:paraId="1FD5A279">
            <w:pPr>
              <w:rPr>
                <w:lang w:eastAsia="zh"/>
              </w:rPr>
            </w:pPr>
            <w:r>
              <w:rPr>
                <w:rFonts w:hint="eastAsia"/>
                <w:lang w:eastAsia="zh"/>
              </w:rPr>
              <w:t>扩展</w:t>
            </w:r>
            <w:r>
              <w:t>区域批处理信息同步</w:t>
            </w:r>
            <w:r>
              <w:rPr>
                <w:rFonts w:hint="eastAsia"/>
                <w:lang w:eastAsia="zh"/>
              </w:rPr>
              <w:t>。</w:t>
            </w:r>
          </w:p>
        </w:tc>
        <w:tc>
          <w:tcPr>
            <w:tcW w:w="1442" w:type="pct"/>
            <w:vAlign w:val="center"/>
          </w:tcPr>
          <w:p w14:paraId="3526183E"/>
        </w:tc>
      </w:tr>
    </w:tbl>
    <w:p w14:paraId="09600E92">
      <w:pPr>
        <w:pStyle w:val="9"/>
      </w:pPr>
      <w:bookmarkStart w:id="2286" w:name="_Toc2098475872"/>
      <w:bookmarkStart w:id="2287" w:name="_Toc1693816123"/>
      <w:bookmarkStart w:id="2288" w:name="_Toc966335911"/>
      <w:r>
        <w:t>TS_MPI_RGN_Create</w:t>
      </w:r>
      <w:bookmarkEnd w:id="2285"/>
      <w:bookmarkEnd w:id="2286"/>
      <w:bookmarkEnd w:id="2287"/>
      <w:bookmarkEnd w:id="2288"/>
    </w:p>
    <w:p w14:paraId="4F3B2EEA">
      <w:pPr>
        <w:ind w:firstLine="420" w:firstLineChars="200"/>
      </w:pPr>
      <w:r>
        <w:t>【描述】</w:t>
      </w:r>
    </w:p>
    <w:p w14:paraId="50F7B576">
      <w:pPr>
        <w:ind w:firstLine="420" w:firstLineChars="200"/>
      </w:pPr>
      <w:r>
        <w:t>创建区域。</w:t>
      </w:r>
    </w:p>
    <w:p w14:paraId="47138B28">
      <w:pPr>
        <w:ind w:firstLine="420" w:firstLineChars="200"/>
      </w:pPr>
      <w:r>
        <w:t>【语法】</w:t>
      </w:r>
    </w:p>
    <w:p w14:paraId="359946B5">
      <w:pPr>
        <w:ind w:firstLine="420" w:firstLineChars="200"/>
      </w:pPr>
      <w:r>
        <w:t>TS_S32 TS_MPI_RGN_Create(RGN_HANDLE Handle,const RGN_ATTR_S *pstRegion);</w:t>
      </w:r>
    </w:p>
    <w:p w14:paraId="0D7DC352">
      <w:pPr>
        <w:ind w:firstLine="420" w:firstLineChars="200"/>
      </w:pPr>
      <w: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700180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F7C57ED">
            <w: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02503D13">
            <w:r>
              <w:t xml:space="preserve">描述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47B9040D">
            <w:r>
              <w:t>输入/输出</w:t>
            </w:r>
          </w:p>
        </w:tc>
      </w:tr>
      <w:tr w14:paraId="570080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16BC3334">
            <w:r>
              <w:t xml:space="preserve">Handle </w:t>
            </w:r>
          </w:p>
        </w:tc>
        <w:tc>
          <w:tcPr>
            <w:tcW w:w="1667" w:type="pct"/>
            <w:tcBorders>
              <w:top w:val="single" w:color="auto" w:sz="4" w:space="0"/>
              <w:left w:val="nil"/>
              <w:bottom w:val="single" w:color="auto" w:sz="4" w:space="0"/>
              <w:right w:val="single" w:color="auto" w:sz="4" w:space="0"/>
            </w:tcBorders>
            <w:vAlign w:val="center"/>
          </w:tcPr>
          <w:p w14:paraId="2B3452F0">
            <w:r>
              <w:t>区域句柄号。必须是未使用的 Handle 号取值范围： [0, RGN_HANDLE_MAX)。</w:t>
            </w:r>
          </w:p>
        </w:tc>
        <w:tc>
          <w:tcPr>
            <w:tcW w:w="1667" w:type="pct"/>
            <w:tcBorders>
              <w:top w:val="single" w:color="auto" w:sz="4" w:space="0"/>
              <w:left w:val="nil"/>
              <w:bottom w:val="single" w:color="auto" w:sz="4" w:space="0"/>
              <w:right w:val="single" w:color="auto" w:sz="4" w:space="0"/>
            </w:tcBorders>
            <w:vAlign w:val="center"/>
          </w:tcPr>
          <w:p w14:paraId="4B4FF1A4">
            <w:r>
              <w:t>输入</w:t>
            </w:r>
          </w:p>
        </w:tc>
      </w:tr>
      <w:tr w14:paraId="013364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4637B0B5">
            <w:r>
              <w:t xml:space="preserve">pstRegion </w:t>
            </w:r>
          </w:p>
        </w:tc>
        <w:tc>
          <w:tcPr>
            <w:tcW w:w="1667" w:type="pct"/>
            <w:tcBorders>
              <w:top w:val="single" w:color="auto" w:sz="4" w:space="0"/>
              <w:left w:val="nil"/>
              <w:bottom w:val="single" w:color="auto" w:sz="4" w:space="0"/>
              <w:right w:val="single" w:color="auto" w:sz="4" w:space="0"/>
            </w:tcBorders>
            <w:vAlign w:val="center"/>
          </w:tcPr>
          <w:p w14:paraId="289391A6">
            <w:r>
              <w:t xml:space="preserve">区域属性指针。 </w:t>
            </w:r>
          </w:p>
        </w:tc>
        <w:tc>
          <w:tcPr>
            <w:tcW w:w="1667" w:type="pct"/>
            <w:tcBorders>
              <w:top w:val="single" w:color="auto" w:sz="4" w:space="0"/>
              <w:left w:val="nil"/>
              <w:bottom w:val="single" w:color="auto" w:sz="4" w:space="0"/>
              <w:right w:val="single" w:color="auto" w:sz="4" w:space="0"/>
            </w:tcBorders>
            <w:vAlign w:val="center"/>
          </w:tcPr>
          <w:p w14:paraId="316FB8F3">
            <w:r>
              <w:t>输入</w:t>
            </w:r>
          </w:p>
        </w:tc>
      </w:tr>
    </w:tbl>
    <w:p w14:paraId="2DD09ECF">
      <w:pPr>
        <w:rPr>
          <w:kern w:val="0"/>
          <w:szCs w:val="21"/>
        </w:rPr>
      </w:pPr>
      <w:r>
        <w:rPr>
          <w:szCs w:val="21"/>
        </w:rPr>
        <w:t xml:space="preserve"> </w:t>
      </w: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5A207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8D8D8" w:themeFill="background1" w:themeFillShade="D9"/>
            <w:vAlign w:val="center"/>
          </w:tcPr>
          <w:p w14:paraId="03845CD2">
            <w:r>
              <w:t xml:space="preserve">返回值 </w:t>
            </w:r>
          </w:p>
        </w:tc>
        <w:tc>
          <w:tcPr>
            <w:tcW w:w="2500" w:type="pct"/>
            <w:shd w:val="clear" w:color="auto" w:fill="D8D8D8" w:themeFill="background1" w:themeFillShade="D9"/>
            <w:vAlign w:val="center"/>
          </w:tcPr>
          <w:p w14:paraId="3A628A89">
            <w:r>
              <w:t>描述</w:t>
            </w:r>
          </w:p>
        </w:tc>
      </w:tr>
      <w:tr w14:paraId="172E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C6B85E6">
            <w:r>
              <w:t xml:space="preserve">0 </w:t>
            </w:r>
          </w:p>
        </w:tc>
        <w:tc>
          <w:tcPr>
            <w:tcW w:w="2500" w:type="pct"/>
            <w:vAlign w:val="center"/>
          </w:tcPr>
          <w:p w14:paraId="74427763">
            <w:r>
              <w:t>成功。</w:t>
            </w:r>
          </w:p>
        </w:tc>
      </w:tr>
      <w:tr w14:paraId="3C3EA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D6FC1E4">
            <w:r>
              <w:t xml:space="preserve">非 0 </w:t>
            </w:r>
          </w:p>
        </w:tc>
        <w:tc>
          <w:tcPr>
            <w:tcW w:w="2500" w:type="pct"/>
            <w:vAlign w:val="center"/>
          </w:tcPr>
          <w:p w14:paraId="0390BD45">
            <w:r>
              <w:t>失败， 参见错误码。</w:t>
            </w:r>
          </w:p>
        </w:tc>
      </w:tr>
    </w:tbl>
    <w:p w14:paraId="4F3EAE62">
      <w:pPr>
        <w:ind w:firstLine="420" w:firstLineChars="200"/>
        <w:rPr>
          <w:kern w:val="0"/>
          <w:szCs w:val="21"/>
        </w:rPr>
      </w:pPr>
      <w:r>
        <w:t>【需求】</w:t>
      </w:r>
    </w:p>
    <w:p w14:paraId="355CB99F">
      <w:pPr>
        <w:ind w:firstLine="420" w:firstLineChars="200"/>
      </w:pPr>
      <w:r>
        <w:t xml:space="preserve">  头文件： ts_comm_region.h、 mpi_region.h</w:t>
      </w:r>
    </w:p>
    <w:p w14:paraId="488ECB5C">
      <w:pPr>
        <w:ind w:firstLine="420" w:firstLineChars="200"/>
      </w:pPr>
      <w:r>
        <w:t xml:space="preserve">  库文件： libmpi.so</w:t>
      </w:r>
    </w:p>
    <w:p w14:paraId="125CF6FF">
      <w:pPr>
        <w:ind w:firstLine="420" w:firstLineChars="200"/>
      </w:pPr>
      <w:r>
        <w:t>【注意】</w:t>
      </w:r>
    </w:p>
    <w:p w14:paraId="5CD0A3ED">
      <w:pPr>
        <w:ind w:firstLine="420" w:firstLineChars="200"/>
      </w:pPr>
      <w:r>
        <w:t xml:space="preserve">  该句柄由用户指定，意义等同于 ID 号。不支持重复创建。区域属性必须合法，具体约束参见 RGN_ATTR_S。 区域属性指针不能为空。创建 Cover、 CoverEx、 Mosaic、MosaicEx 时，只需指定区域类型即可。其它的属性，如区域位置，层次等信息在调用 TS_MPI_RGN_AttachToChn 接口时指定。创建区域时，本接口只进行基本的参数的检查，譬如：最小宽高，最大宽高等；当区域 attach 到通道上时，根据各通道模块支持类型的约束条件进行更加有针对性的参数检查，譬如支持的像素格式等；</w:t>
      </w:r>
    </w:p>
    <w:p w14:paraId="584FC2D6">
      <w:r>
        <w:rPr>
          <w:szCs w:val="21"/>
        </w:rPr>
        <w:t xml:space="preserve"> </w:t>
      </w:r>
      <w:r>
        <w:rPr>
          <w:rFonts w:cs="宋体"/>
          <w:b/>
          <w:kern w:val="0"/>
          <w:sz w:val="24"/>
        </w:rPr>
        <w:t>TS_MPI_RGN_Destroy</w:t>
      </w:r>
    </w:p>
    <w:p w14:paraId="7A574CDB">
      <w:pPr>
        <w:ind w:firstLine="420" w:firstLineChars="200"/>
      </w:pPr>
      <w:r>
        <w:t>【描述】</w:t>
      </w:r>
    </w:p>
    <w:p w14:paraId="741D3EBA">
      <w:pPr>
        <w:ind w:firstLine="420" w:firstLineChars="200"/>
      </w:pPr>
      <w:r>
        <w:t>销毁区域。</w:t>
      </w:r>
    </w:p>
    <w:p w14:paraId="4CD7AF2D">
      <w:pPr>
        <w:ind w:firstLine="420" w:firstLineChars="200"/>
      </w:pPr>
      <w:r>
        <w:t>【语法】</w:t>
      </w:r>
    </w:p>
    <w:p w14:paraId="26999183">
      <w:pPr>
        <w:ind w:firstLine="420" w:firstLineChars="200"/>
        <w:rPr>
          <w:kern w:val="0"/>
          <w:szCs w:val="21"/>
        </w:rPr>
      </w:pPr>
      <w:r>
        <w:t>TS</w:t>
      </w:r>
      <w:r>
        <w:rPr>
          <w:kern w:val="0"/>
          <w:szCs w:val="21"/>
        </w:rPr>
        <w:t>_S32 TS_MPI_RGN_Destroy(RGN_HANDLE Handle);</w:t>
      </w:r>
    </w:p>
    <w:p w14:paraId="07F81532">
      <w:pPr>
        <w:ind w:firstLine="420" w:firstLineChars="200"/>
        <w:rPr>
          <w:kern w:val="0"/>
          <w:szCs w:val="21"/>
        </w:rPr>
      </w:pPr>
      <w: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03CC88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5975207">
            <w: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0A0EFA61">
            <w:r>
              <w:t xml:space="preserve">描述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759ECEB1">
            <w:r>
              <w:t>输入/输出</w:t>
            </w:r>
          </w:p>
        </w:tc>
      </w:tr>
      <w:tr w14:paraId="3DBA54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4686420E">
            <w:r>
              <w:t xml:space="preserve">Handle </w:t>
            </w:r>
          </w:p>
        </w:tc>
        <w:tc>
          <w:tcPr>
            <w:tcW w:w="1667" w:type="pct"/>
            <w:tcBorders>
              <w:top w:val="single" w:color="auto" w:sz="4" w:space="0"/>
              <w:left w:val="nil"/>
              <w:bottom w:val="single" w:color="auto" w:sz="4" w:space="0"/>
              <w:right w:val="single" w:color="auto" w:sz="4" w:space="0"/>
            </w:tcBorders>
            <w:vAlign w:val="center"/>
          </w:tcPr>
          <w:p w14:paraId="4B387B8A">
            <w:r>
              <w:t>区域句柄号。取值范围： [0, RGN_HANDLE_MAX)。</w:t>
            </w:r>
          </w:p>
        </w:tc>
        <w:tc>
          <w:tcPr>
            <w:tcW w:w="1667" w:type="pct"/>
            <w:tcBorders>
              <w:top w:val="single" w:color="auto" w:sz="4" w:space="0"/>
              <w:left w:val="nil"/>
              <w:bottom w:val="single" w:color="auto" w:sz="4" w:space="0"/>
              <w:right w:val="single" w:color="auto" w:sz="4" w:space="0"/>
            </w:tcBorders>
            <w:vAlign w:val="center"/>
          </w:tcPr>
          <w:p w14:paraId="63286C81">
            <w:r>
              <w:t>输入</w:t>
            </w:r>
          </w:p>
        </w:tc>
      </w:tr>
    </w:tbl>
    <w:p w14:paraId="1A7B93E9">
      <w:pPr>
        <w:widowControl/>
        <w:jc w:val="left"/>
        <w:rPr>
          <w:kern w:val="0"/>
          <w:szCs w:val="21"/>
        </w:rPr>
      </w:pPr>
      <w:r>
        <w:rPr>
          <w:kern w:val="0"/>
          <w:szCs w:val="21"/>
        </w:rP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512ED4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5C95222">
            <w: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5083CE9C">
            <w:r>
              <w:t>描述</w:t>
            </w:r>
          </w:p>
        </w:tc>
      </w:tr>
      <w:tr w14:paraId="0571C8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6D6B4D9D">
            <w:r>
              <w:t xml:space="preserve">0 </w:t>
            </w:r>
          </w:p>
        </w:tc>
        <w:tc>
          <w:tcPr>
            <w:tcW w:w="2500" w:type="pct"/>
            <w:tcBorders>
              <w:top w:val="single" w:color="auto" w:sz="4" w:space="0"/>
              <w:left w:val="nil"/>
              <w:bottom w:val="single" w:color="auto" w:sz="4" w:space="0"/>
              <w:right w:val="single" w:color="auto" w:sz="4" w:space="0"/>
            </w:tcBorders>
            <w:vAlign w:val="center"/>
          </w:tcPr>
          <w:p w14:paraId="3D9BDFB0">
            <w:r>
              <w:t>成功。</w:t>
            </w:r>
          </w:p>
        </w:tc>
      </w:tr>
      <w:tr w14:paraId="21FA0F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30F544FF">
            <w:r>
              <w:t xml:space="preserve">非 0 </w:t>
            </w:r>
          </w:p>
        </w:tc>
        <w:tc>
          <w:tcPr>
            <w:tcW w:w="2500" w:type="pct"/>
            <w:tcBorders>
              <w:top w:val="single" w:color="auto" w:sz="4" w:space="0"/>
              <w:left w:val="nil"/>
              <w:bottom w:val="single" w:color="auto" w:sz="4" w:space="0"/>
              <w:right w:val="single" w:color="auto" w:sz="4" w:space="0"/>
            </w:tcBorders>
            <w:vAlign w:val="center"/>
          </w:tcPr>
          <w:p w14:paraId="188D74FB">
            <w:r>
              <w:t>失败， 参见错误码。</w:t>
            </w:r>
          </w:p>
        </w:tc>
      </w:tr>
    </w:tbl>
    <w:p w14:paraId="131DD886">
      <w:pPr>
        <w:rPr>
          <w:szCs w:val="21"/>
        </w:rPr>
      </w:pPr>
      <w:r>
        <w:rPr>
          <w:szCs w:val="21"/>
        </w:rPr>
        <w:t xml:space="preserve"> </w:t>
      </w:r>
      <w:r>
        <w:t>【注意】</w:t>
      </w:r>
    </w:p>
    <w:p w14:paraId="65D42F2F">
      <w:pPr>
        <w:ind w:firstLine="420" w:firstLineChars="200"/>
        <w:rPr>
          <w:szCs w:val="21"/>
        </w:rPr>
      </w:pPr>
      <w:r>
        <w:rPr>
          <w:szCs w:val="21"/>
        </w:rPr>
        <w:t xml:space="preserve">  区域必须已创建。如果需要销毁 attach 到 VENC 的 OSD，建议在调用 TS_MPI_RGN_Destroy 接口之前先调用 TS_MPI_VENC_ResetChn。调用该接口的过程中，不允许同时调用TS_MPI_RGN_SetAttr/TS_MPI_RGN_SetBitMap。无论该接口调用成功或者失败，用户都需要重新调用 TS_MPI_RGN_GetCanvasInfo才能对画布进行操作。</w:t>
      </w:r>
    </w:p>
    <w:p w14:paraId="10831EEA">
      <w:r>
        <w:rPr>
          <w:szCs w:val="21"/>
        </w:rPr>
        <w:t xml:space="preserve"> </w:t>
      </w:r>
      <w:r>
        <w:t>TS_MPI_RGN_GetAttr</w:t>
      </w:r>
    </w:p>
    <w:p w14:paraId="3AA6C398">
      <w:pPr>
        <w:ind w:firstLine="420" w:firstLineChars="200"/>
        <w:rPr>
          <w:kern w:val="0"/>
          <w:szCs w:val="21"/>
        </w:rPr>
      </w:pPr>
      <w:r>
        <w:t>【描述】</w:t>
      </w:r>
    </w:p>
    <w:p w14:paraId="7042BA51">
      <w:pPr>
        <w:ind w:firstLine="420" w:firstLineChars="200"/>
        <w:rPr>
          <w:kern w:val="0"/>
          <w:szCs w:val="21"/>
        </w:rPr>
      </w:pPr>
      <w:r>
        <w:rPr>
          <w:kern w:val="0"/>
          <w:szCs w:val="21"/>
        </w:rPr>
        <w:t>获取</w:t>
      </w:r>
      <w:r>
        <w:t>区域</w:t>
      </w:r>
      <w:r>
        <w:rPr>
          <w:kern w:val="0"/>
          <w:szCs w:val="21"/>
        </w:rPr>
        <w:t>属性。</w:t>
      </w:r>
    </w:p>
    <w:p w14:paraId="3860307B">
      <w:pPr>
        <w:ind w:firstLine="420" w:firstLineChars="200"/>
      </w:pPr>
      <w:r>
        <w:t>【语法】</w:t>
      </w:r>
    </w:p>
    <w:p w14:paraId="0BD22CAF">
      <w:pPr>
        <w:ind w:firstLine="420" w:firstLineChars="200"/>
      </w:pPr>
      <w:r>
        <w:t>TS_S32 TS_MPI_RGN_GetAttr(RGN_HANDLE Handle, RGN_ATTR_S *pstRegion);</w:t>
      </w:r>
    </w:p>
    <w:p w14:paraId="452C3AE3">
      <w:pPr>
        <w:ind w:firstLine="420" w:firstLineChars="200"/>
      </w:pPr>
      <w: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7C4547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64CC97B">
            <w:pPr>
              <w:widowControl/>
              <w:jc w:val="left"/>
              <w:rPr>
                <w:kern w:val="0"/>
                <w:szCs w:val="21"/>
              </w:rPr>
            </w:pPr>
            <w:r>
              <w:rPr>
                <w:kern w:val="0"/>
                <w:szCs w:val="21"/>
              </w:rP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315BA9C7">
            <w:pPr>
              <w:widowControl/>
              <w:jc w:val="left"/>
              <w:rPr>
                <w:kern w:val="0"/>
                <w:szCs w:val="21"/>
              </w:rPr>
            </w:pPr>
            <w:r>
              <w:rPr>
                <w:kern w:val="0"/>
                <w:szCs w:val="21"/>
              </w:rPr>
              <w:t xml:space="preserve">描述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24BE900B">
            <w:pPr>
              <w:widowControl/>
              <w:jc w:val="left"/>
              <w:rPr>
                <w:kern w:val="0"/>
                <w:szCs w:val="21"/>
              </w:rPr>
            </w:pPr>
            <w:r>
              <w:rPr>
                <w:kern w:val="0"/>
                <w:szCs w:val="21"/>
              </w:rPr>
              <w:t>输入/输出</w:t>
            </w:r>
          </w:p>
        </w:tc>
      </w:tr>
      <w:tr w14:paraId="15083C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3D6F3593">
            <w:pPr>
              <w:widowControl/>
              <w:jc w:val="left"/>
              <w:rPr>
                <w:kern w:val="0"/>
                <w:szCs w:val="21"/>
              </w:rPr>
            </w:pPr>
            <w:r>
              <w:rPr>
                <w:kern w:val="0"/>
                <w:szCs w:val="21"/>
              </w:rPr>
              <w:t xml:space="preserve">Handle </w:t>
            </w:r>
          </w:p>
        </w:tc>
        <w:tc>
          <w:tcPr>
            <w:tcW w:w="1667" w:type="pct"/>
            <w:tcBorders>
              <w:top w:val="single" w:color="auto" w:sz="4" w:space="0"/>
              <w:left w:val="nil"/>
              <w:bottom w:val="single" w:color="auto" w:sz="4" w:space="0"/>
              <w:right w:val="single" w:color="auto" w:sz="4" w:space="0"/>
            </w:tcBorders>
            <w:vAlign w:val="center"/>
          </w:tcPr>
          <w:p w14:paraId="3314E5F6">
            <w:pPr>
              <w:widowControl/>
              <w:jc w:val="left"/>
              <w:rPr>
                <w:kern w:val="0"/>
                <w:szCs w:val="21"/>
              </w:rPr>
            </w:pPr>
            <w:r>
              <w:rPr>
                <w:kern w:val="0"/>
                <w:szCs w:val="21"/>
              </w:rPr>
              <w:t>区域句柄号。取值范围： [0, RGN_HANDLE_MAX)。</w:t>
            </w:r>
          </w:p>
        </w:tc>
        <w:tc>
          <w:tcPr>
            <w:tcW w:w="1667" w:type="pct"/>
            <w:tcBorders>
              <w:top w:val="single" w:color="auto" w:sz="4" w:space="0"/>
              <w:left w:val="nil"/>
              <w:bottom w:val="single" w:color="auto" w:sz="4" w:space="0"/>
              <w:right w:val="single" w:color="auto" w:sz="4" w:space="0"/>
            </w:tcBorders>
            <w:vAlign w:val="center"/>
          </w:tcPr>
          <w:p w14:paraId="7A4419AA">
            <w:pPr>
              <w:widowControl/>
              <w:jc w:val="left"/>
              <w:rPr>
                <w:kern w:val="0"/>
                <w:szCs w:val="21"/>
              </w:rPr>
            </w:pPr>
            <w:r>
              <w:rPr>
                <w:kern w:val="0"/>
                <w:szCs w:val="21"/>
              </w:rPr>
              <w:t>输入</w:t>
            </w:r>
          </w:p>
        </w:tc>
      </w:tr>
      <w:tr w14:paraId="416F54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34E6BA72">
            <w:pPr>
              <w:widowControl/>
              <w:jc w:val="left"/>
              <w:rPr>
                <w:kern w:val="0"/>
                <w:szCs w:val="21"/>
              </w:rPr>
            </w:pPr>
            <w:r>
              <w:rPr>
                <w:kern w:val="0"/>
                <w:szCs w:val="21"/>
              </w:rPr>
              <w:t xml:space="preserve">pstRegion </w:t>
            </w:r>
          </w:p>
        </w:tc>
        <w:tc>
          <w:tcPr>
            <w:tcW w:w="1667" w:type="pct"/>
            <w:tcBorders>
              <w:top w:val="single" w:color="auto" w:sz="4" w:space="0"/>
              <w:left w:val="nil"/>
              <w:bottom w:val="single" w:color="auto" w:sz="4" w:space="0"/>
              <w:right w:val="single" w:color="auto" w:sz="4" w:space="0"/>
            </w:tcBorders>
            <w:vAlign w:val="center"/>
          </w:tcPr>
          <w:p w14:paraId="5302B829">
            <w:pPr>
              <w:widowControl/>
              <w:jc w:val="left"/>
              <w:rPr>
                <w:kern w:val="0"/>
                <w:szCs w:val="21"/>
              </w:rPr>
            </w:pPr>
            <w:r>
              <w:rPr>
                <w:kern w:val="0"/>
                <w:szCs w:val="21"/>
              </w:rPr>
              <w:t xml:space="preserve">区域属性指针。 </w:t>
            </w:r>
          </w:p>
        </w:tc>
        <w:tc>
          <w:tcPr>
            <w:tcW w:w="1667" w:type="pct"/>
            <w:tcBorders>
              <w:top w:val="single" w:color="auto" w:sz="4" w:space="0"/>
              <w:left w:val="nil"/>
              <w:bottom w:val="single" w:color="auto" w:sz="4" w:space="0"/>
              <w:right w:val="single" w:color="auto" w:sz="4" w:space="0"/>
            </w:tcBorders>
            <w:vAlign w:val="center"/>
          </w:tcPr>
          <w:p w14:paraId="4E24E276">
            <w:pPr>
              <w:widowControl/>
              <w:jc w:val="left"/>
              <w:rPr>
                <w:kern w:val="0"/>
                <w:szCs w:val="21"/>
              </w:rPr>
            </w:pPr>
            <w:r>
              <w:rPr>
                <w:kern w:val="0"/>
                <w:szCs w:val="21"/>
              </w:rPr>
              <w:t>输出</w:t>
            </w:r>
          </w:p>
        </w:tc>
      </w:tr>
    </w:tbl>
    <w:p w14:paraId="7D87DA43">
      <w:pPr>
        <w:ind w:firstLine="420" w:firstLineChars="200"/>
        <w:rPr>
          <w:kern w:val="0"/>
          <w:szCs w:val="21"/>
        </w:rPr>
      </w:pPr>
      <w: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7F755A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E93D5A3">
            <w:pPr>
              <w:widowControl/>
              <w:jc w:val="left"/>
              <w:rPr>
                <w:kern w:val="0"/>
                <w:szCs w:val="21"/>
              </w:rPr>
            </w:pPr>
            <w:r>
              <w:rPr>
                <w:kern w:val="0"/>
                <w:szCs w:val="21"/>
              </w:rP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7C273C1A">
            <w:pPr>
              <w:widowControl/>
              <w:jc w:val="left"/>
              <w:rPr>
                <w:kern w:val="0"/>
                <w:szCs w:val="21"/>
              </w:rPr>
            </w:pPr>
            <w:r>
              <w:rPr>
                <w:kern w:val="0"/>
                <w:szCs w:val="21"/>
              </w:rPr>
              <w:t>描述</w:t>
            </w:r>
          </w:p>
        </w:tc>
      </w:tr>
      <w:tr w14:paraId="0D3965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66D8C180">
            <w:pPr>
              <w:widowControl/>
              <w:jc w:val="left"/>
              <w:rPr>
                <w:kern w:val="0"/>
                <w:szCs w:val="21"/>
              </w:rPr>
            </w:pPr>
            <w:r>
              <w:rPr>
                <w:kern w:val="0"/>
                <w:szCs w:val="21"/>
              </w:rPr>
              <w:t xml:space="preserve">0 </w:t>
            </w:r>
          </w:p>
        </w:tc>
        <w:tc>
          <w:tcPr>
            <w:tcW w:w="2500" w:type="pct"/>
            <w:tcBorders>
              <w:top w:val="single" w:color="auto" w:sz="4" w:space="0"/>
              <w:left w:val="nil"/>
              <w:bottom w:val="single" w:color="auto" w:sz="4" w:space="0"/>
              <w:right w:val="single" w:color="auto" w:sz="4" w:space="0"/>
            </w:tcBorders>
            <w:vAlign w:val="center"/>
          </w:tcPr>
          <w:p w14:paraId="1796C389">
            <w:pPr>
              <w:widowControl/>
              <w:jc w:val="left"/>
              <w:rPr>
                <w:kern w:val="0"/>
                <w:szCs w:val="21"/>
              </w:rPr>
            </w:pPr>
            <w:r>
              <w:rPr>
                <w:kern w:val="0"/>
                <w:szCs w:val="21"/>
              </w:rPr>
              <w:t>成功。</w:t>
            </w:r>
          </w:p>
        </w:tc>
      </w:tr>
      <w:tr w14:paraId="093225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747B1638">
            <w:pPr>
              <w:widowControl/>
              <w:jc w:val="left"/>
              <w:rPr>
                <w:kern w:val="0"/>
                <w:szCs w:val="21"/>
              </w:rPr>
            </w:pPr>
            <w:r>
              <w:rPr>
                <w:kern w:val="0"/>
                <w:szCs w:val="21"/>
              </w:rPr>
              <w:t xml:space="preserve">非 0 </w:t>
            </w:r>
          </w:p>
        </w:tc>
        <w:tc>
          <w:tcPr>
            <w:tcW w:w="2500" w:type="pct"/>
            <w:tcBorders>
              <w:top w:val="single" w:color="auto" w:sz="4" w:space="0"/>
              <w:left w:val="nil"/>
              <w:bottom w:val="single" w:color="auto" w:sz="4" w:space="0"/>
              <w:right w:val="single" w:color="auto" w:sz="4" w:space="0"/>
            </w:tcBorders>
            <w:vAlign w:val="center"/>
          </w:tcPr>
          <w:p w14:paraId="2B4D7669">
            <w:pPr>
              <w:widowControl/>
              <w:jc w:val="left"/>
              <w:rPr>
                <w:kern w:val="0"/>
                <w:szCs w:val="21"/>
                <w:lang w:eastAsia="zh"/>
              </w:rPr>
            </w:pPr>
            <w:r>
              <w:rPr>
                <w:kern w:val="0"/>
                <w:szCs w:val="21"/>
              </w:rPr>
              <w:t>失败， 参见错误码</w:t>
            </w:r>
            <w:r>
              <w:rPr>
                <w:rFonts w:hint="eastAsia"/>
                <w:kern w:val="0"/>
                <w:szCs w:val="21"/>
                <w:lang w:eastAsia="zh"/>
              </w:rPr>
              <w:t>。</w:t>
            </w:r>
          </w:p>
        </w:tc>
      </w:tr>
    </w:tbl>
    <w:p w14:paraId="561EE137">
      <w:pPr>
        <w:ind w:firstLine="420" w:firstLineChars="200"/>
        <w:rPr>
          <w:szCs w:val="21"/>
        </w:rPr>
      </w:pPr>
      <w:r>
        <w:t>【注意】</w:t>
      </w:r>
    </w:p>
    <w:p w14:paraId="75DBB777">
      <w:pPr>
        <w:ind w:firstLine="420" w:firstLineChars="200"/>
        <w:rPr>
          <w:szCs w:val="21"/>
        </w:rPr>
      </w:pPr>
      <w:r>
        <w:rPr>
          <w:szCs w:val="21"/>
        </w:rPr>
        <w:t xml:space="preserve">  区域必须已创建。 区域属性指针不能为空。</w:t>
      </w:r>
    </w:p>
    <w:p w14:paraId="589E2A0B">
      <w:pPr>
        <w:pStyle w:val="9"/>
      </w:pPr>
      <w:bookmarkStart w:id="2289" w:name="_Toc980712806"/>
      <w:bookmarkStart w:id="2290" w:name="_Toc510959305"/>
      <w:bookmarkStart w:id="2291" w:name="_Toc1392589281"/>
      <w:bookmarkStart w:id="2292" w:name="_Toc1916923602"/>
      <w:r>
        <w:t>TS_MPI_RGN_ SetAttr</w:t>
      </w:r>
      <w:bookmarkEnd w:id="2289"/>
      <w:bookmarkEnd w:id="2290"/>
      <w:bookmarkEnd w:id="2291"/>
      <w:bookmarkEnd w:id="2292"/>
    </w:p>
    <w:p w14:paraId="0BDABBC8">
      <w:pPr>
        <w:ind w:firstLine="420" w:firstLineChars="200"/>
        <w:rPr>
          <w:kern w:val="0"/>
          <w:szCs w:val="21"/>
        </w:rPr>
      </w:pPr>
      <w:r>
        <w:t>【描述】</w:t>
      </w:r>
    </w:p>
    <w:p w14:paraId="452C4823">
      <w:pPr>
        <w:ind w:firstLine="420" w:firstLineChars="200"/>
      </w:pPr>
      <w:r>
        <w:t>设置区域属性。</w:t>
      </w:r>
    </w:p>
    <w:p w14:paraId="25FCB09B">
      <w:pPr>
        <w:ind w:firstLine="420" w:firstLineChars="200"/>
      </w:pPr>
      <w:r>
        <w:t>【语法】</w:t>
      </w:r>
    </w:p>
    <w:p w14:paraId="317437F8">
      <w:pPr>
        <w:ind w:firstLine="420" w:firstLineChars="200"/>
      </w:pPr>
      <w:r>
        <w:t>TS_S32 TS_MPI_RGN_SetAttr(RGN_HANDLE Handle,const RGN_ATTR_S *pstRegion);</w:t>
      </w:r>
    </w:p>
    <w:p w14:paraId="7B417BC3">
      <w:pPr>
        <w:ind w:firstLine="420" w:firstLineChars="200"/>
      </w:pPr>
      <w: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7F5C2B8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64CAC77">
            <w:pPr>
              <w:widowControl/>
              <w:jc w:val="left"/>
              <w:rPr>
                <w:kern w:val="0"/>
                <w:szCs w:val="21"/>
              </w:rPr>
            </w:pPr>
            <w:r>
              <w:rPr>
                <w:kern w:val="0"/>
                <w:szCs w:val="21"/>
              </w:rP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2F57804A">
            <w:pPr>
              <w:widowControl/>
              <w:jc w:val="left"/>
              <w:rPr>
                <w:kern w:val="0"/>
                <w:szCs w:val="21"/>
              </w:rPr>
            </w:pPr>
            <w:r>
              <w:rPr>
                <w:kern w:val="0"/>
                <w:szCs w:val="21"/>
              </w:rPr>
              <w:t xml:space="preserve">描述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22581303">
            <w:pPr>
              <w:widowControl/>
              <w:jc w:val="left"/>
              <w:rPr>
                <w:kern w:val="0"/>
                <w:szCs w:val="21"/>
              </w:rPr>
            </w:pPr>
            <w:r>
              <w:rPr>
                <w:kern w:val="0"/>
                <w:szCs w:val="21"/>
              </w:rPr>
              <w:t>输入/输出</w:t>
            </w:r>
          </w:p>
        </w:tc>
      </w:tr>
      <w:tr w14:paraId="79530D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0BC182CD">
            <w:pPr>
              <w:widowControl/>
              <w:jc w:val="left"/>
              <w:rPr>
                <w:kern w:val="0"/>
                <w:szCs w:val="21"/>
              </w:rPr>
            </w:pPr>
            <w:r>
              <w:rPr>
                <w:kern w:val="0"/>
                <w:szCs w:val="21"/>
              </w:rPr>
              <w:t xml:space="preserve">Handle </w:t>
            </w:r>
          </w:p>
        </w:tc>
        <w:tc>
          <w:tcPr>
            <w:tcW w:w="1667" w:type="pct"/>
            <w:tcBorders>
              <w:top w:val="single" w:color="auto" w:sz="4" w:space="0"/>
              <w:left w:val="nil"/>
              <w:bottom w:val="single" w:color="auto" w:sz="4" w:space="0"/>
              <w:right w:val="single" w:color="auto" w:sz="4" w:space="0"/>
            </w:tcBorders>
            <w:vAlign w:val="center"/>
          </w:tcPr>
          <w:p w14:paraId="57BED4CD">
            <w:pPr>
              <w:widowControl/>
              <w:jc w:val="left"/>
              <w:rPr>
                <w:kern w:val="0"/>
                <w:szCs w:val="21"/>
              </w:rPr>
            </w:pPr>
            <w:r>
              <w:rPr>
                <w:kern w:val="0"/>
                <w:szCs w:val="21"/>
              </w:rPr>
              <w:t>区域句柄号。取值范围： [0, RGN_HANDLE_MAX)。</w:t>
            </w:r>
          </w:p>
        </w:tc>
        <w:tc>
          <w:tcPr>
            <w:tcW w:w="1667" w:type="pct"/>
            <w:tcBorders>
              <w:top w:val="single" w:color="auto" w:sz="4" w:space="0"/>
              <w:left w:val="nil"/>
              <w:bottom w:val="single" w:color="auto" w:sz="4" w:space="0"/>
              <w:right w:val="single" w:color="auto" w:sz="4" w:space="0"/>
            </w:tcBorders>
            <w:vAlign w:val="center"/>
          </w:tcPr>
          <w:p w14:paraId="6EDF2381">
            <w:pPr>
              <w:widowControl/>
              <w:jc w:val="left"/>
              <w:rPr>
                <w:kern w:val="0"/>
                <w:szCs w:val="21"/>
              </w:rPr>
            </w:pPr>
            <w:r>
              <w:rPr>
                <w:kern w:val="0"/>
                <w:szCs w:val="21"/>
              </w:rPr>
              <w:t>输入</w:t>
            </w:r>
          </w:p>
        </w:tc>
      </w:tr>
      <w:tr w14:paraId="22378C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1116F7BE">
            <w:pPr>
              <w:widowControl/>
              <w:jc w:val="left"/>
              <w:rPr>
                <w:kern w:val="0"/>
                <w:szCs w:val="21"/>
              </w:rPr>
            </w:pPr>
            <w:r>
              <w:rPr>
                <w:kern w:val="0"/>
                <w:szCs w:val="21"/>
              </w:rPr>
              <w:t xml:space="preserve">pstRegion </w:t>
            </w:r>
          </w:p>
        </w:tc>
        <w:tc>
          <w:tcPr>
            <w:tcW w:w="1667" w:type="pct"/>
            <w:tcBorders>
              <w:top w:val="single" w:color="auto" w:sz="4" w:space="0"/>
              <w:left w:val="nil"/>
              <w:bottom w:val="single" w:color="auto" w:sz="4" w:space="0"/>
              <w:right w:val="single" w:color="auto" w:sz="4" w:space="0"/>
            </w:tcBorders>
            <w:vAlign w:val="center"/>
          </w:tcPr>
          <w:p w14:paraId="62F796D1">
            <w:pPr>
              <w:widowControl/>
              <w:jc w:val="left"/>
              <w:rPr>
                <w:kern w:val="0"/>
                <w:szCs w:val="21"/>
              </w:rPr>
            </w:pPr>
            <w:r>
              <w:rPr>
                <w:kern w:val="0"/>
                <w:szCs w:val="21"/>
              </w:rPr>
              <w:t xml:space="preserve">区域属性指针。 </w:t>
            </w:r>
          </w:p>
        </w:tc>
        <w:tc>
          <w:tcPr>
            <w:tcW w:w="1667" w:type="pct"/>
            <w:tcBorders>
              <w:top w:val="single" w:color="auto" w:sz="4" w:space="0"/>
              <w:left w:val="nil"/>
              <w:bottom w:val="single" w:color="auto" w:sz="4" w:space="0"/>
              <w:right w:val="single" w:color="auto" w:sz="4" w:space="0"/>
            </w:tcBorders>
            <w:vAlign w:val="center"/>
          </w:tcPr>
          <w:p w14:paraId="300BB1EB">
            <w:pPr>
              <w:widowControl/>
              <w:jc w:val="left"/>
              <w:rPr>
                <w:kern w:val="0"/>
                <w:szCs w:val="21"/>
              </w:rPr>
            </w:pPr>
            <w:r>
              <w:rPr>
                <w:kern w:val="0"/>
                <w:szCs w:val="21"/>
              </w:rPr>
              <w:t>输入</w:t>
            </w:r>
          </w:p>
        </w:tc>
      </w:tr>
    </w:tbl>
    <w:p w14:paraId="16227845">
      <w:pPr>
        <w:ind w:firstLine="420" w:firstLineChars="200"/>
        <w:rPr>
          <w:kern w:val="0"/>
          <w:szCs w:val="21"/>
        </w:rPr>
      </w:pPr>
      <w: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3E9DD6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135FC4D">
            <w:pPr>
              <w:widowControl/>
              <w:jc w:val="left"/>
              <w:rPr>
                <w:kern w:val="0"/>
                <w:szCs w:val="21"/>
              </w:rPr>
            </w:pPr>
            <w:r>
              <w:rPr>
                <w:kern w:val="0"/>
                <w:szCs w:val="21"/>
              </w:rP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734D3359">
            <w:pPr>
              <w:widowControl/>
              <w:jc w:val="left"/>
              <w:rPr>
                <w:kern w:val="0"/>
                <w:szCs w:val="21"/>
              </w:rPr>
            </w:pPr>
            <w:r>
              <w:rPr>
                <w:kern w:val="0"/>
                <w:szCs w:val="21"/>
              </w:rPr>
              <w:t>描述</w:t>
            </w:r>
          </w:p>
        </w:tc>
      </w:tr>
      <w:tr w14:paraId="6E6268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611503B6">
            <w:pPr>
              <w:widowControl/>
              <w:jc w:val="left"/>
              <w:rPr>
                <w:kern w:val="0"/>
                <w:szCs w:val="21"/>
              </w:rPr>
            </w:pPr>
            <w:r>
              <w:rPr>
                <w:kern w:val="0"/>
                <w:szCs w:val="21"/>
              </w:rPr>
              <w:t xml:space="preserve">0 </w:t>
            </w:r>
          </w:p>
        </w:tc>
        <w:tc>
          <w:tcPr>
            <w:tcW w:w="2500" w:type="pct"/>
            <w:tcBorders>
              <w:top w:val="single" w:color="auto" w:sz="4" w:space="0"/>
              <w:left w:val="nil"/>
              <w:bottom w:val="single" w:color="auto" w:sz="4" w:space="0"/>
              <w:right w:val="single" w:color="auto" w:sz="4" w:space="0"/>
            </w:tcBorders>
            <w:vAlign w:val="center"/>
          </w:tcPr>
          <w:p w14:paraId="3B6B63F8">
            <w:pPr>
              <w:widowControl/>
              <w:jc w:val="left"/>
              <w:rPr>
                <w:kern w:val="0"/>
                <w:szCs w:val="21"/>
              </w:rPr>
            </w:pPr>
            <w:r>
              <w:rPr>
                <w:kern w:val="0"/>
                <w:szCs w:val="21"/>
              </w:rPr>
              <w:t>成功。</w:t>
            </w:r>
          </w:p>
        </w:tc>
      </w:tr>
      <w:tr w14:paraId="6A799C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2B52EECF">
            <w:pPr>
              <w:widowControl/>
              <w:jc w:val="left"/>
              <w:rPr>
                <w:kern w:val="0"/>
                <w:szCs w:val="21"/>
              </w:rPr>
            </w:pPr>
            <w:r>
              <w:rPr>
                <w:kern w:val="0"/>
                <w:szCs w:val="21"/>
              </w:rPr>
              <w:t xml:space="preserve">非 0 </w:t>
            </w:r>
          </w:p>
        </w:tc>
        <w:tc>
          <w:tcPr>
            <w:tcW w:w="2500" w:type="pct"/>
            <w:tcBorders>
              <w:top w:val="single" w:color="auto" w:sz="4" w:space="0"/>
              <w:left w:val="nil"/>
              <w:bottom w:val="single" w:color="auto" w:sz="4" w:space="0"/>
              <w:right w:val="single" w:color="auto" w:sz="4" w:space="0"/>
            </w:tcBorders>
            <w:vAlign w:val="center"/>
          </w:tcPr>
          <w:p w14:paraId="5E018B74">
            <w:pPr>
              <w:widowControl/>
              <w:jc w:val="left"/>
              <w:rPr>
                <w:kern w:val="0"/>
                <w:szCs w:val="21"/>
              </w:rPr>
            </w:pPr>
            <w:r>
              <w:rPr>
                <w:kern w:val="0"/>
                <w:szCs w:val="21"/>
              </w:rPr>
              <w:t>失败， 参见错误码。</w:t>
            </w:r>
          </w:p>
        </w:tc>
      </w:tr>
    </w:tbl>
    <w:p w14:paraId="5E6C1237">
      <w:pPr>
        <w:ind w:firstLine="420" w:firstLineChars="200"/>
      </w:pPr>
      <w:r>
        <w:t>【需求】</w:t>
      </w:r>
    </w:p>
    <w:p w14:paraId="32734E25">
      <w:pPr>
        <w:ind w:firstLine="420" w:firstLineChars="200"/>
      </w:pPr>
      <w:r>
        <w:t xml:space="preserve">  头文件： ts_comm_region.h、 mpi_region.h</w:t>
      </w:r>
    </w:p>
    <w:p w14:paraId="01827ACB">
      <w:pPr>
        <w:ind w:firstLine="420" w:firstLineChars="200"/>
      </w:pPr>
      <w:r>
        <w:t xml:space="preserve">  库文件： libmpi.so</w:t>
      </w:r>
    </w:p>
    <w:p w14:paraId="2A00246E">
      <w:pPr>
        <w:ind w:firstLine="420" w:firstLineChars="200"/>
      </w:pPr>
      <w:r>
        <w:t>【注意】</w:t>
      </w:r>
    </w:p>
    <w:p w14:paraId="3CCB52EF">
      <w:pPr>
        <w:ind w:firstLine="420" w:firstLineChars="200"/>
        <w:rPr>
          <w:szCs w:val="21"/>
        </w:rPr>
      </w:pPr>
      <w:r>
        <w:rPr>
          <w:kern w:val="0"/>
          <w:szCs w:val="21"/>
        </w:rPr>
        <w:t xml:space="preserve">  区域必须已创建。当区域通过 TS_MPI_RGN_AttachToChn 接口绑定到通道上时，本接口不可以用于修改静态属性，但是可以修改动态属性；当区域没有 attach 到任何通道上时，本接口</w:t>
      </w:r>
      <w:r>
        <w:rPr>
          <w:rFonts w:hint="eastAsia"/>
          <w:kern w:val="0"/>
          <w:szCs w:val="21"/>
          <w:lang w:eastAsia="zh"/>
        </w:rPr>
        <w:t>既</w:t>
      </w:r>
      <w:r>
        <w:rPr>
          <w:kern w:val="0"/>
          <w:szCs w:val="21"/>
        </w:rPr>
        <w:t>可用于修改静态属性，也可用于修改动态属性。</w:t>
      </w:r>
      <w:r>
        <w:rPr>
          <w:szCs w:val="21"/>
        </w:rPr>
        <w:t>区域属性指针不能为空。调用了 TS_MPI_RGN_GetCanvasInfo 之后，调用本接口无效，除非调用TS_</w:t>
      </w:r>
      <w:r>
        <w:t>MPI</w:t>
      </w:r>
      <w:r>
        <w:rPr>
          <w:szCs w:val="21"/>
        </w:rPr>
        <w:t>_RGN_UpdateCanvas 更新画布生效。 调用该接口的过程中，不允许同时调用 TS_MPI_RGN_Destroy。 COVER、 COVEREX、 MOSAIC、MOSAICEX 不支持此接口。</w:t>
      </w:r>
    </w:p>
    <w:p w14:paraId="711816E0">
      <w:pPr>
        <w:pStyle w:val="9"/>
      </w:pPr>
      <w:bookmarkStart w:id="2293" w:name="_Toc230374795"/>
      <w:bookmarkStart w:id="2294" w:name="_Toc1670824381"/>
      <w:bookmarkStart w:id="2295" w:name="_Toc458288354"/>
      <w:bookmarkStart w:id="2296" w:name="_Toc1333453614"/>
      <w:r>
        <w:t>TS_MPI_RGN_SetBitMap</w:t>
      </w:r>
      <w:bookmarkEnd w:id="2293"/>
      <w:bookmarkEnd w:id="2294"/>
      <w:bookmarkEnd w:id="2295"/>
      <w:bookmarkEnd w:id="2296"/>
    </w:p>
    <w:p w14:paraId="5161368C">
      <w:pPr>
        <w:ind w:firstLine="420" w:firstLineChars="200"/>
        <w:rPr>
          <w:kern w:val="0"/>
          <w:szCs w:val="21"/>
        </w:rPr>
      </w:pPr>
      <w:r>
        <w:t>【描述】</w:t>
      </w:r>
    </w:p>
    <w:p w14:paraId="33B4194C">
      <w:pPr>
        <w:ind w:firstLine="420" w:firstLineChars="200"/>
      </w:pPr>
      <w:r>
        <w:t>设置区域位图，即对区域进行位图填充。</w:t>
      </w:r>
    </w:p>
    <w:p w14:paraId="4694820D">
      <w:pPr>
        <w:ind w:firstLine="420" w:firstLineChars="200"/>
      </w:pPr>
      <w:r>
        <w:t>【语法】</w:t>
      </w:r>
    </w:p>
    <w:p w14:paraId="4EEC5C55">
      <w:pPr>
        <w:ind w:firstLine="420" w:firstLineChars="200"/>
      </w:pPr>
      <w:r>
        <w:t>TS_S32 TS_MPI_RGN_SetBitMap(RGN_HANDLE Handle, const BITMAP_S *pstBitmap);</w:t>
      </w:r>
    </w:p>
    <w:p w14:paraId="3455A349">
      <w:pPr>
        <w:ind w:firstLine="420" w:firstLineChars="200"/>
      </w:pPr>
      <w: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7CF4F9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8192038">
            <w:pPr>
              <w:widowControl/>
              <w:jc w:val="left"/>
              <w:rPr>
                <w:kern w:val="0"/>
                <w:szCs w:val="21"/>
              </w:rPr>
            </w:pPr>
            <w:r>
              <w:rPr>
                <w:kern w:val="0"/>
                <w:szCs w:val="21"/>
              </w:rP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1B5C8ACB">
            <w:pPr>
              <w:widowControl/>
              <w:jc w:val="left"/>
              <w:rPr>
                <w:kern w:val="0"/>
                <w:szCs w:val="21"/>
              </w:rPr>
            </w:pPr>
            <w:r>
              <w:rPr>
                <w:kern w:val="0"/>
                <w:szCs w:val="21"/>
              </w:rPr>
              <w:t xml:space="preserve">描述 </w:t>
            </w:r>
          </w:p>
        </w:tc>
        <w:tc>
          <w:tcPr>
            <w:tcW w:w="1666"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09BF02CC">
            <w:pPr>
              <w:widowControl/>
              <w:jc w:val="left"/>
              <w:rPr>
                <w:kern w:val="0"/>
                <w:szCs w:val="21"/>
              </w:rPr>
            </w:pPr>
            <w:r>
              <w:rPr>
                <w:kern w:val="0"/>
                <w:szCs w:val="21"/>
              </w:rPr>
              <w:t>输入/输出</w:t>
            </w:r>
          </w:p>
        </w:tc>
      </w:tr>
      <w:tr w14:paraId="473531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07A852DD">
            <w:pPr>
              <w:widowControl/>
              <w:jc w:val="left"/>
              <w:rPr>
                <w:kern w:val="0"/>
                <w:szCs w:val="21"/>
              </w:rPr>
            </w:pPr>
            <w:r>
              <w:rPr>
                <w:kern w:val="0"/>
                <w:szCs w:val="21"/>
              </w:rPr>
              <w:t xml:space="preserve">Handle </w:t>
            </w:r>
          </w:p>
        </w:tc>
        <w:tc>
          <w:tcPr>
            <w:tcW w:w="1667" w:type="pct"/>
            <w:tcBorders>
              <w:top w:val="single" w:color="auto" w:sz="4" w:space="0"/>
              <w:left w:val="nil"/>
              <w:bottom w:val="single" w:color="auto" w:sz="4" w:space="0"/>
              <w:right w:val="single" w:color="auto" w:sz="4" w:space="0"/>
            </w:tcBorders>
            <w:vAlign w:val="center"/>
          </w:tcPr>
          <w:p w14:paraId="576A4EDF">
            <w:pPr>
              <w:widowControl/>
              <w:jc w:val="left"/>
              <w:rPr>
                <w:kern w:val="0"/>
                <w:szCs w:val="21"/>
              </w:rPr>
            </w:pPr>
            <w:r>
              <w:rPr>
                <w:kern w:val="0"/>
                <w:szCs w:val="21"/>
              </w:rPr>
              <w:t>区域句柄号。取值范围： [0, RGN_HANDLE_MAX)。</w:t>
            </w:r>
          </w:p>
        </w:tc>
        <w:tc>
          <w:tcPr>
            <w:tcW w:w="1666" w:type="pct"/>
            <w:tcBorders>
              <w:top w:val="single" w:color="auto" w:sz="4" w:space="0"/>
              <w:left w:val="nil"/>
              <w:bottom w:val="single" w:color="auto" w:sz="4" w:space="0"/>
              <w:right w:val="single" w:color="auto" w:sz="4" w:space="0"/>
            </w:tcBorders>
            <w:vAlign w:val="center"/>
          </w:tcPr>
          <w:p w14:paraId="66EB2CB9">
            <w:pPr>
              <w:widowControl/>
              <w:jc w:val="left"/>
              <w:rPr>
                <w:kern w:val="0"/>
                <w:szCs w:val="21"/>
              </w:rPr>
            </w:pPr>
            <w:r>
              <w:rPr>
                <w:kern w:val="0"/>
                <w:szCs w:val="21"/>
              </w:rPr>
              <w:t>输入</w:t>
            </w:r>
          </w:p>
        </w:tc>
      </w:tr>
      <w:tr w14:paraId="1D7779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16D07961">
            <w:pPr>
              <w:widowControl/>
              <w:jc w:val="left"/>
              <w:rPr>
                <w:kern w:val="0"/>
                <w:szCs w:val="21"/>
              </w:rPr>
            </w:pPr>
            <w:r>
              <w:rPr>
                <w:kern w:val="0"/>
                <w:szCs w:val="21"/>
              </w:rPr>
              <w:t xml:space="preserve">pstBitmap </w:t>
            </w:r>
          </w:p>
        </w:tc>
        <w:tc>
          <w:tcPr>
            <w:tcW w:w="1667" w:type="pct"/>
            <w:tcBorders>
              <w:top w:val="single" w:color="auto" w:sz="4" w:space="0"/>
              <w:left w:val="nil"/>
              <w:bottom w:val="single" w:color="auto" w:sz="4" w:space="0"/>
              <w:right w:val="single" w:color="auto" w:sz="4" w:space="0"/>
            </w:tcBorders>
            <w:vAlign w:val="center"/>
          </w:tcPr>
          <w:p w14:paraId="4DA5DB56">
            <w:pPr>
              <w:widowControl/>
              <w:jc w:val="left"/>
              <w:rPr>
                <w:kern w:val="0"/>
                <w:szCs w:val="21"/>
              </w:rPr>
            </w:pPr>
            <w:r>
              <w:rPr>
                <w:kern w:val="0"/>
                <w:szCs w:val="21"/>
              </w:rPr>
              <w:t>位图属性指针。</w:t>
            </w:r>
          </w:p>
          <w:p w14:paraId="49AE767B">
            <w:pPr>
              <w:widowControl/>
              <w:jc w:val="left"/>
              <w:rPr>
                <w:kern w:val="0"/>
                <w:szCs w:val="21"/>
              </w:rPr>
            </w:pPr>
            <w:r>
              <w:rPr>
                <w:kern w:val="0"/>
                <w:szCs w:val="21"/>
              </w:rPr>
              <w:t>BITMAP_S 描述请参考“系统控制”章节。</w:t>
            </w:r>
          </w:p>
        </w:tc>
        <w:tc>
          <w:tcPr>
            <w:tcW w:w="1666" w:type="pct"/>
            <w:tcBorders>
              <w:top w:val="single" w:color="auto" w:sz="4" w:space="0"/>
              <w:left w:val="nil"/>
              <w:bottom w:val="single" w:color="auto" w:sz="4" w:space="0"/>
              <w:right w:val="single" w:color="auto" w:sz="4" w:space="0"/>
            </w:tcBorders>
            <w:vAlign w:val="center"/>
          </w:tcPr>
          <w:p w14:paraId="0BAE985D">
            <w:pPr>
              <w:widowControl/>
              <w:jc w:val="left"/>
              <w:rPr>
                <w:kern w:val="0"/>
                <w:szCs w:val="21"/>
              </w:rPr>
            </w:pPr>
            <w:r>
              <w:rPr>
                <w:kern w:val="0"/>
                <w:szCs w:val="21"/>
              </w:rPr>
              <w:t>输入</w:t>
            </w:r>
          </w:p>
        </w:tc>
      </w:tr>
    </w:tbl>
    <w:p w14:paraId="2605C5B8">
      <w:pPr>
        <w:ind w:firstLine="420" w:firstLineChars="200"/>
        <w:rPr>
          <w:kern w:val="0"/>
          <w:szCs w:val="21"/>
        </w:rPr>
      </w:pPr>
      <w: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71FB94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FC66C1E">
            <w:pPr>
              <w:widowControl/>
              <w:jc w:val="left"/>
              <w:rPr>
                <w:kern w:val="0"/>
                <w:szCs w:val="21"/>
              </w:rPr>
            </w:pPr>
            <w:r>
              <w:rPr>
                <w:kern w:val="0"/>
                <w:szCs w:val="21"/>
              </w:rP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2BDD09E0">
            <w:pPr>
              <w:widowControl/>
              <w:jc w:val="left"/>
              <w:rPr>
                <w:kern w:val="0"/>
                <w:szCs w:val="21"/>
              </w:rPr>
            </w:pPr>
            <w:r>
              <w:rPr>
                <w:kern w:val="0"/>
                <w:szCs w:val="21"/>
              </w:rPr>
              <w:t>描述</w:t>
            </w:r>
          </w:p>
        </w:tc>
      </w:tr>
      <w:tr w14:paraId="31B6D4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0407A7DE">
            <w:pPr>
              <w:widowControl/>
              <w:jc w:val="left"/>
              <w:rPr>
                <w:kern w:val="0"/>
                <w:szCs w:val="21"/>
              </w:rPr>
            </w:pPr>
            <w:r>
              <w:rPr>
                <w:kern w:val="0"/>
                <w:szCs w:val="21"/>
              </w:rPr>
              <w:t xml:space="preserve">0 </w:t>
            </w:r>
          </w:p>
        </w:tc>
        <w:tc>
          <w:tcPr>
            <w:tcW w:w="2500" w:type="pct"/>
            <w:tcBorders>
              <w:top w:val="single" w:color="auto" w:sz="4" w:space="0"/>
              <w:left w:val="nil"/>
              <w:bottom w:val="single" w:color="auto" w:sz="4" w:space="0"/>
              <w:right w:val="single" w:color="auto" w:sz="4" w:space="0"/>
            </w:tcBorders>
            <w:vAlign w:val="center"/>
          </w:tcPr>
          <w:p w14:paraId="4FBFF8F9">
            <w:pPr>
              <w:widowControl/>
              <w:jc w:val="left"/>
              <w:rPr>
                <w:kern w:val="0"/>
                <w:szCs w:val="21"/>
              </w:rPr>
            </w:pPr>
            <w:r>
              <w:rPr>
                <w:kern w:val="0"/>
                <w:szCs w:val="21"/>
              </w:rPr>
              <w:t>成功。</w:t>
            </w:r>
          </w:p>
        </w:tc>
      </w:tr>
      <w:tr w14:paraId="708B7D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34FC0564">
            <w:pPr>
              <w:widowControl/>
              <w:jc w:val="left"/>
              <w:rPr>
                <w:kern w:val="0"/>
                <w:szCs w:val="21"/>
              </w:rPr>
            </w:pPr>
            <w:r>
              <w:rPr>
                <w:kern w:val="0"/>
                <w:szCs w:val="21"/>
              </w:rPr>
              <w:t xml:space="preserve">非 0 </w:t>
            </w:r>
          </w:p>
        </w:tc>
        <w:tc>
          <w:tcPr>
            <w:tcW w:w="2500" w:type="pct"/>
            <w:tcBorders>
              <w:top w:val="single" w:color="auto" w:sz="4" w:space="0"/>
              <w:left w:val="nil"/>
              <w:bottom w:val="single" w:color="auto" w:sz="4" w:space="0"/>
              <w:right w:val="single" w:color="auto" w:sz="4" w:space="0"/>
            </w:tcBorders>
            <w:vAlign w:val="center"/>
          </w:tcPr>
          <w:p w14:paraId="40811B5F">
            <w:pPr>
              <w:widowControl/>
              <w:jc w:val="left"/>
              <w:rPr>
                <w:kern w:val="0"/>
                <w:szCs w:val="21"/>
                <w:lang w:eastAsia="zh"/>
              </w:rPr>
            </w:pPr>
            <w:r>
              <w:rPr>
                <w:kern w:val="0"/>
                <w:szCs w:val="21"/>
              </w:rPr>
              <w:t>失败， 参见错误码</w:t>
            </w:r>
            <w:r>
              <w:rPr>
                <w:rFonts w:hint="eastAsia"/>
                <w:kern w:val="0"/>
                <w:szCs w:val="21"/>
                <w:lang w:eastAsia="zh"/>
              </w:rPr>
              <w:t>。</w:t>
            </w:r>
          </w:p>
        </w:tc>
      </w:tr>
    </w:tbl>
    <w:p w14:paraId="64E4975C">
      <w:pPr>
        <w:ind w:firstLine="420" w:firstLineChars="200"/>
      </w:pPr>
      <w:r>
        <w:t>【注意】</w:t>
      </w:r>
    </w:p>
    <w:p w14:paraId="7E2B880E">
      <w:pPr>
        <w:ind w:firstLine="420" w:firstLineChars="200"/>
      </w:pPr>
      <w:r>
        <w:t xml:space="preserve"> 区域必须已创建</w:t>
      </w:r>
      <w:r>
        <w:rPr>
          <w:rFonts w:hint="eastAsia"/>
          <w:lang w:eastAsia="zh"/>
        </w:rPr>
        <w:t>。</w:t>
      </w:r>
      <w:r>
        <w:t>支持位图的大小和区域的大小不一致。位图从区域的(0,0)点开始加载。当位图比区域大时，将会自动将图像剪裁成区域大小。位图的像素格式必须和区域的像素格式一致。位图属性指针不能为空。支持多次调用。此接口只对 Overlay 及 OverlayEx 两种类型有效。调用了 TS_MPI_RGN_GetCanvasInfo 之后，调用本接口无效，除非调用TS_MPI_RGN_UpdateCanvas 更新画布生效。调用该接口的过程中，不允许同时调用 TS_MPI_RGN_Destroy。</w:t>
      </w:r>
    </w:p>
    <w:p w14:paraId="5146DF60">
      <w:pPr>
        <w:pStyle w:val="9"/>
      </w:pPr>
      <w:bookmarkStart w:id="2297" w:name="_Toc1064565833"/>
      <w:bookmarkStart w:id="2298" w:name="_Toc200981454"/>
      <w:bookmarkStart w:id="2299" w:name="_Toc782583999"/>
      <w:bookmarkStart w:id="2300" w:name="_Toc725275969"/>
      <w:r>
        <w:t>TS_MPI_RGN_</w:t>
      </w:r>
      <w:r>
        <w:rPr>
          <w:sz w:val="21"/>
          <w:szCs w:val="21"/>
        </w:rPr>
        <w:t>AttachToChn</w:t>
      </w:r>
      <w:bookmarkEnd w:id="2297"/>
      <w:bookmarkEnd w:id="2298"/>
      <w:bookmarkEnd w:id="2299"/>
      <w:bookmarkEnd w:id="2300"/>
    </w:p>
    <w:p w14:paraId="0C5E1985">
      <w:pPr>
        <w:ind w:firstLine="420" w:firstLineChars="200"/>
      </w:pPr>
      <w:r>
        <w:t>【描述】</w:t>
      </w:r>
    </w:p>
    <w:p w14:paraId="54408323">
      <w:pPr>
        <w:ind w:firstLine="420" w:firstLineChars="200"/>
      </w:pPr>
      <w:r>
        <w:t>将区域叠加到通道上。</w:t>
      </w:r>
    </w:p>
    <w:p w14:paraId="15BF6A98">
      <w:pPr>
        <w:ind w:firstLine="420" w:firstLineChars="200"/>
      </w:pPr>
      <w:r>
        <w:t>【语法】</w:t>
      </w:r>
    </w:p>
    <w:p w14:paraId="553A6FB9">
      <w:pPr>
        <w:ind w:firstLine="420" w:firstLineChars="200"/>
      </w:pPr>
      <w:r>
        <w:t>TS_S32 TS_MPI_RGN_AttachToChn(RGN_HANDLE Handle, const MPP_CHN_S</w:t>
      </w:r>
    </w:p>
    <w:p w14:paraId="4DC7A3AF">
      <w:pPr>
        <w:ind w:firstLine="420" w:firstLineChars="200"/>
      </w:pPr>
      <w:r>
        <w:t>*pstChn,const RGN_CHN_ATTR_S *pstChnAttr);</w:t>
      </w:r>
    </w:p>
    <w:p w14:paraId="5A491756">
      <w:pPr>
        <w:ind w:firstLine="420" w:firstLineChars="200"/>
      </w:pPr>
      <w: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32429D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BB4D06E">
            <w:pPr>
              <w:widowControl/>
              <w:jc w:val="left"/>
              <w:rPr>
                <w:kern w:val="0"/>
                <w:szCs w:val="21"/>
              </w:rPr>
            </w:pPr>
            <w:r>
              <w:rPr>
                <w:kern w:val="0"/>
                <w:szCs w:val="21"/>
              </w:rP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64767F88">
            <w:pPr>
              <w:widowControl/>
              <w:jc w:val="left"/>
              <w:rPr>
                <w:kern w:val="0"/>
                <w:szCs w:val="21"/>
              </w:rPr>
            </w:pPr>
            <w:r>
              <w:rPr>
                <w:kern w:val="0"/>
                <w:szCs w:val="21"/>
              </w:rPr>
              <w:t xml:space="preserve">描述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7F5B1B53">
            <w:pPr>
              <w:widowControl/>
              <w:jc w:val="left"/>
              <w:rPr>
                <w:kern w:val="0"/>
                <w:szCs w:val="21"/>
              </w:rPr>
            </w:pPr>
            <w:r>
              <w:rPr>
                <w:kern w:val="0"/>
                <w:szCs w:val="21"/>
              </w:rPr>
              <w:t>输入/输出</w:t>
            </w:r>
          </w:p>
        </w:tc>
      </w:tr>
      <w:tr w14:paraId="1F1643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636707E3">
            <w:pPr>
              <w:widowControl/>
              <w:jc w:val="left"/>
              <w:rPr>
                <w:kern w:val="0"/>
                <w:szCs w:val="21"/>
              </w:rPr>
            </w:pPr>
            <w:r>
              <w:rPr>
                <w:kern w:val="0"/>
                <w:szCs w:val="21"/>
              </w:rPr>
              <w:t xml:space="preserve">Handle </w:t>
            </w:r>
          </w:p>
        </w:tc>
        <w:tc>
          <w:tcPr>
            <w:tcW w:w="1667" w:type="pct"/>
            <w:tcBorders>
              <w:top w:val="single" w:color="auto" w:sz="4" w:space="0"/>
              <w:left w:val="nil"/>
              <w:bottom w:val="single" w:color="auto" w:sz="4" w:space="0"/>
              <w:right w:val="single" w:color="auto" w:sz="4" w:space="0"/>
            </w:tcBorders>
            <w:vAlign w:val="center"/>
          </w:tcPr>
          <w:p w14:paraId="3822F066">
            <w:pPr>
              <w:widowControl/>
              <w:jc w:val="left"/>
              <w:rPr>
                <w:kern w:val="0"/>
                <w:szCs w:val="21"/>
              </w:rPr>
            </w:pPr>
            <w:r>
              <w:rPr>
                <w:kern w:val="0"/>
                <w:szCs w:val="21"/>
              </w:rPr>
              <w:t>区域句柄号。取值范围： [0, RGN_HANDLE_MAX)。</w:t>
            </w:r>
          </w:p>
        </w:tc>
        <w:tc>
          <w:tcPr>
            <w:tcW w:w="1667" w:type="pct"/>
            <w:tcBorders>
              <w:top w:val="single" w:color="auto" w:sz="4" w:space="0"/>
              <w:left w:val="nil"/>
              <w:bottom w:val="single" w:color="auto" w:sz="4" w:space="0"/>
              <w:right w:val="single" w:color="auto" w:sz="4" w:space="0"/>
            </w:tcBorders>
            <w:vAlign w:val="center"/>
          </w:tcPr>
          <w:p w14:paraId="2FCCA0E4">
            <w:pPr>
              <w:widowControl/>
              <w:jc w:val="left"/>
              <w:rPr>
                <w:kern w:val="0"/>
                <w:szCs w:val="21"/>
              </w:rPr>
            </w:pPr>
            <w:r>
              <w:rPr>
                <w:kern w:val="0"/>
                <w:szCs w:val="21"/>
              </w:rPr>
              <w:t>输入</w:t>
            </w:r>
          </w:p>
        </w:tc>
      </w:tr>
      <w:tr w14:paraId="4DFF9F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4A43265E">
            <w:pPr>
              <w:widowControl/>
              <w:jc w:val="left"/>
              <w:rPr>
                <w:kern w:val="0"/>
                <w:szCs w:val="21"/>
              </w:rPr>
            </w:pPr>
            <w:r>
              <w:rPr>
                <w:kern w:val="0"/>
                <w:szCs w:val="21"/>
              </w:rPr>
              <w:t xml:space="preserve">pstChn </w:t>
            </w:r>
          </w:p>
        </w:tc>
        <w:tc>
          <w:tcPr>
            <w:tcW w:w="1667" w:type="pct"/>
            <w:tcBorders>
              <w:top w:val="single" w:color="auto" w:sz="4" w:space="0"/>
              <w:left w:val="nil"/>
              <w:bottom w:val="single" w:color="auto" w:sz="4" w:space="0"/>
              <w:right w:val="single" w:color="auto" w:sz="4" w:space="0"/>
            </w:tcBorders>
            <w:vAlign w:val="center"/>
          </w:tcPr>
          <w:p w14:paraId="43E4175F">
            <w:pPr>
              <w:widowControl/>
              <w:jc w:val="left"/>
              <w:rPr>
                <w:kern w:val="0"/>
                <w:szCs w:val="21"/>
              </w:rPr>
            </w:pPr>
            <w:r>
              <w:rPr>
                <w:kern w:val="0"/>
                <w:szCs w:val="21"/>
              </w:rPr>
              <w:t xml:space="preserve">通道结构体指针。 具体描述请参见系统控制章节。 </w:t>
            </w:r>
          </w:p>
        </w:tc>
        <w:tc>
          <w:tcPr>
            <w:tcW w:w="1667" w:type="pct"/>
            <w:tcBorders>
              <w:top w:val="single" w:color="auto" w:sz="4" w:space="0"/>
              <w:left w:val="nil"/>
              <w:bottom w:val="single" w:color="auto" w:sz="4" w:space="0"/>
              <w:right w:val="single" w:color="auto" w:sz="4" w:space="0"/>
            </w:tcBorders>
            <w:vAlign w:val="center"/>
          </w:tcPr>
          <w:p w14:paraId="4D3EB392">
            <w:pPr>
              <w:widowControl/>
              <w:jc w:val="left"/>
              <w:rPr>
                <w:kern w:val="0"/>
                <w:szCs w:val="21"/>
              </w:rPr>
            </w:pPr>
            <w:r>
              <w:rPr>
                <w:kern w:val="0"/>
                <w:szCs w:val="21"/>
              </w:rPr>
              <w:t>输入</w:t>
            </w:r>
          </w:p>
        </w:tc>
      </w:tr>
      <w:tr w14:paraId="68B3EA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667" w:type="pct"/>
            <w:tcBorders>
              <w:top w:val="single" w:color="auto" w:sz="4" w:space="0"/>
              <w:left w:val="single" w:color="auto" w:sz="4" w:space="0"/>
              <w:bottom w:val="single" w:color="auto" w:sz="4" w:space="0"/>
              <w:right w:val="single" w:color="auto" w:sz="4" w:space="0"/>
            </w:tcBorders>
            <w:vAlign w:val="center"/>
          </w:tcPr>
          <w:p w14:paraId="22469CA0">
            <w:pPr>
              <w:widowControl/>
              <w:jc w:val="left"/>
              <w:rPr>
                <w:kern w:val="0"/>
                <w:szCs w:val="21"/>
              </w:rPr>
            </w:pPr>
            <w:r>
              <w:rPr>
                <w:kern w:val="0"/>
                <w:szCs w:val="21"/>
              </w:rPr>
              <w:t xml:space="preserve">pstChnAttr </w:t>
            </w:r>
          </w:p>
        </w:tc>
        <w:tc>
          <w:tcPr>
            <w:tcW w:w="1667" w:type="pct"/>
            <w:tcBorders>
              <w:top w:val="single" w:color="auto" w:sz="4" w:space="0"/>
              <w:left w:val="nil"/>
              <w:bottom w:val="single" w:color="auto" w:sz="4" w:space="0"/>
              <w:right w:val="single" w:color="auto" w:sz="4" w:space="0"/>
            </w:tcBorders>
            <w:vAlign w:val="center"/>
          </w:tcPr>
          <w:p w14:paraId="1478539A">
            <w:pPr>
              <w:widowControl/>
              <w:jc w:val="left"/>
              <w:rPr>
                <w:kern w:val="0"/>
                <w:szCs w:val="21"/>
              </w:rPr>
            </w:pPr>
            <w:r>
              <w:rPr>
                <w:kern w:val="0"/>
                <w:szCs w:val="21"/>
              </w:rPr>
              <w:t xml:space="preserve">区域通道显示属性指针。 </w:t>
            </w:r>
          </w:p>
        </w:tc>
        <w:tc>
          <w:tcPr>
            <w:tcW w:w="1667" w:type="pct"/>
            <w:tcBorders>
              <w:top w:val="single" w:color="auto" w:sz="4" w:space="0"/>
              <w:left w:val="nil"/>
              <w:bottom w:val="single" w:color="auto" w:sz="4" w:space="0"/>
              <w:right w:val="single" w:color="auto" w:sz="4" w:space="0"/>
            </w:tcBorders>
            <w:vAlign w:val="center"/>
          </w:tcPr>
          <w:p w14:paraId="7C552230">
            <w:pPr>
              <w:widowControl/>
              <w:jc w:val="left"/>
              <w:rPr>
                <w:kern w:val="0"/>
                <w:szCs w:val="21"/>
              </w:rPr>
            </w:pPr>
            <w:r>
              <w:rPr>
                <w:kern w:val="0"/>
                <w:szCs w:val="21"/>
              </w:rPr>
              <w:t>输入</w:t>
            </w:r>
          </w:p>
        </w:tc>
      </w:tr>
    </w:tbl>
    <w:p w14:paraId="66FCE335">
      <w:pPr>
        <w:ind w:firstLine="420" w:firstLineChars="200"/>
        <w:rPr>
          <w:kern w:val="0"/>
          <w:szCs w:val="21"/>
        </w:rPr>
      </w:pPr>
      <w: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6E7A51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E64372E">
            <w:pPr>
              <w:widowControl/>
              <w:jc w:val="left"/>
              <w:rPr>
                <w:kern w:val="0"/>
                <w:szCs w:val="21"/>
              </w:rPr>
            </w:pPr>
            <w:r>
              <w:rPr>
                <w:kern w:val="0"/>
                <w:szCs w:val="21"/>
              </w:rP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4A0F7548">
            <w:pPr>
              <w:widowControl/>
              <w:jc w:val="left"/>
              <w:rPr>
                <w:kern w:val="0"/>
                <w:szCs w:val="21"/>
              </w:rPr>
            </w:pPr>
            <w:r>
              <w:rPr>
                <w:kern w:val="0"/>
                <w:szCs w:val="21"/>
              </w:rPr>
              <w:t>描述</w:t>
            </w:r>
          </w:p>
        </w:tc>
      </w:tr>
      <w:tr w14:paraId="1B8BD2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75EA64CB">
            <w:pPr>
              <w:widowControl/>
              <w:jc w:val="left"/>
              <w:rPr>
                <w:kern w:val="0"/>
                <w:szCs w:val="21"/>
              </w:rPr>
            </w:pPr>
            <w:r>
              <w:rPr>
                <w:kern w:val="0"/>
                <w:szCs w:val="21"/>
              </w:rPr>
              <w:t xml:space="preserve">0 </w:t>
            </w:r>
          </w:p>
        </w:tc>
        <w:tc>
          <w:tcPr>
            <w:tcW w:w="2500" w:type="pct"/>
            <w:tcBorders>
              <w:top w:val="single" w:color="auto" w:sz="4" w:space="0"/>
              <w:left w:val="nil"/>
              <w:bottom w:val="single" w:color="auto" w:sz="4" w:space="0"/>
              <w:right w:val="single" w:color="auto" w:sz="4" w:space="0"/>
            </w:tcBorders>
            <w:vAlign w:val="center"/>
          </w:tcPr>
          <w:p w14:paraId="2CC9D0D1">
            <w:pPr>
              <w:widowControl/>
              <w:jc w:val="left"/>
              <w:rPr>
                <w:kern w:val="0"/>
                <w:szCs w:val="21"/>
              </w:rPr>
            </w:pPr>
            <w:r>
              <w:rPr>
                <w:kern w:val="0"/>
                <w:szCs w:val="21"/>
              </w:rPr>
              <w:t>成功。</w:t>
            </w:r>
          </w:p>
        </w:tc>
      </w:tr>
      <w:tr w14:paraId="2BFBC3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0B9015F6">
            <w:pPr>
              <w:widowControl/>
              <w:jc w:val="left"/>
              <w:rPr>
                <w:kern w:val="0"/>
                <w:szCs w:val="21"/>
              </w:rPr>
            </w:pPr>
            <w:r>
              <w:rPr>
                <w:kern w:val="0"/>
                <w:szCs w:val="21"/>
              </w:rPr>
              <w:t xml:space="preserve">非 0 </w:t>
            </w:r>
          </w:p>
        </w:tc>
        <w:tc>
          <w:tcPr>
            <w:tcW w:w="2500" w:type="pct"/>
            <w:tcBorders>
              <w:top w:val="single" w:color="auto" w:sz="4" w:space="0"/>
              <w:left w:val="nil"/>
              <w:bottom w:val="single" w:color="auto" w:sz="4" w:space="0"/>
              <w:right w:val="single" w:color="auto" w:sz="4" w:space="0"/>
            </w:tcBorders>
            <w:vAlign w:val="center"/>
          </w:tcPr>
          <w:p w14:paraId="1DBB1052">
            <w:pPr>
              <w:widowControl/>
              <w:jc w:val="left"/>
              <w:rPr>
                <w:kern w:val="0"/>
                <w:szCs w:val="21"/>
                <w:lang w:eastAsia="zh"/>
              </w:rPr>
            </w:pPr>
            <w:r>
              <w:rPr>
                <w:kern w:val="0"/>
                <w:szCs w:val="21"/>
              </w:rPr>
              <w:t>失败，参见错误码</w:t>
            </w:r>
            <w:r>
              <w:rPr>
                <w:rFonts w:hint="eastAsia"/>
                <w:kern w:val="0"/>
                <w:szCs w:val="21"/>
                <w:lang w:eastAsia="zh"/>
              </w:rPr>
              <w:t>。</w:t>
            </w:r>
          </w:p>
        </w:tc>
      </w:tr>
    </w:tbl>
    <w:p w14:paraId="5D822CA8">
      <w:pPr>
        <w:ind w:firstLine="420" w:firstLineChars="200"/>
      </w:pPr>
      <w:r>
        <w:t>【注意】</w:t>
      </w:r>
    </w:p>
    <w:p w14:paraId="69A6E559">
      <w:pPr>
        <w:ind w:firstLine="420" w:firstLineChars="200"/>
      </w:pPr>
      <w:r>
        <w:t xml:space="preserve">  区域必须已创建。通道结构体指针不能为空。区域通道显示属性指针不能为空。</w:t>
      </w:r>
    </w:p>
    <w:p w14:paraId="75A2B21C">
      <w:pPr>
        <w:ind w:firstLine="420" w:firstLineChars="200"/>
      </w:pPr>
      <w:r>
        <w:t xml:space="preserve">  支持多次叠加，但此接口不用于改变属性。如果是 Overlay 区域， 通道显示属性中的 QP 信息需要注意，参见结构体OVERLAY_QP_INFO_S 描述。将区域叠加到 VPSS Group 上时，必须叠加到该 Group 的通道 0 上，否则叠加不成功。将 OVERLAY 区域叠加到 VENC 通道上时，必须配置 OVERLAY_CHN_ATTR_S的 enAttachDest 属性， 否则叠加不成功。</w:t>
      </w:r>
    </w:p>
    <w:p w14:paraId="734D2A00">
      <w:pPr>
        <w:pStyle w:val="9"/>
      </w:pPr>
      <w:bookmarkStart w:id="2301" w:name="_Toc1285234161"/>
      <w:bookmarkStart w:id="2302" w:name="_Toc1087521159"/>
      <w:bookmarkStart w:id="2303" w:name="_Toc721021239"/>
      <w:bookmarkStart w:id="2304" w:name="_Toc877153095"/>
      <w:r>
        <w:t>TS_MPI_RGN_DetachFromChn</w:t>
      </w:r>
      <w:bookmarkEnd w:id="2301"/>
      <w:bookmarkEnd w:id="2302"/>
      <w:bookmarkEnd w:id="2303"/>
      <w:bookmarkEnd w:id="2304"/>
    </w:p>
    <w:p w14:paraId="58ACC5AD">
      <w:pPr>
        <w:ind w:firstLine="420" w:firstLineChars="200"/>
      </w:pPr>
      <w:r>
        <w:t>【描述】</w:t>
      </w:r>
    </w:p>
    <w:p w14:paraId="5A680BF0">
      <w:pPr>
        <w:ind w:firstLine="420" w:firstLineChars="200"/>
      </w:pPr>
      <w:r>
        <w:t>将区域从通道中撤出。</w:t>
      </w:r>
    </w:p>
    <w:p w14:paraId="3EC329E9">
      <w:pPr>
        <w:ind w:firstLine="420" w:firstLineChars="200"/>
      </w:pPr>
      <w:r>
        <w:t>【语法】</w:t>
      </w:r>
    </w:p>
    <w:p w14:paraId="624E9732">
      <w:pPr>
        <w:widowControl/>
        <w:jc w:val="left"/>
        <w:rPr>
          <w:kern w:val="0"/>
          <w:szCs w:val="21"/>
        </w:rPr>
      </w:pPr>
      <w:r>
        <w:rPr>
          <w:kern w:val="0"/>
          <w:szCs w:val="21"/>
        </w:rPr>
        <w:t>TS_S32 TS_MPI_RGN_DetachFromChn(RGN_HANDLE Handle,const MPP_CHN_S*pstChn);</w:t>
      </w:r>
    </w:p>
    <w:p w14:paraId="465A83B8">
      <w:pPr>
        <w:ind w:firstLine="420" w:firstLineChars="200"/>
        <w:rPr>
          <w:kern w:val="0"/>
          <w:szCs w:val="21"/>
        </w:rPr>
      </w:pPr>
      <w: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0A1B18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5E24082">
            <w:pPr>
              <w:widowControl/>
              <w:jc w:val="left"/>
              <w:rPr>
                <w:kern w:val="0"/>
                <w:szCs w:val="21"/>
              </w:rPr>
            </w:pPr>
            <w:r>
              <w:rPr>
                <w:kern w:val="0"/>
                <w:szCs w:val="21"/>
              </w:rP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460EADF8">
            <w:pPr>
              <w:widowControl/>
              <w:jc w:val="left"/>
              <w:rPr>
                <w:kern w:val="0"/>
                <w:szCs w:val="21"/>
              </w:rPr>
            </w:pPr>
            <w:r>
              <w:rPr>
                <w:kern w:val="0"/>
                <w:szCs w:val="21"/>
              </w:rPr>
              <w:t xml:space="preserve">描述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11980A0C">
            <w:pPr>
              <w:widowControl/>
              <w:jc w:val="left"/>
              <w:rPr>
                <w:kern w:val="0"/>
                <w:szCs w:val="21"/>
              </w:rPr>
            </w:pPr>
            <w:r>
              <w:rPr>
                <w:kern w:val="0"/>
                <w:szCs w:val="21"/>
              </w:rPr>
              <w:t>输入/输出</w:t>
            </w:r>
          </w:p>
        </w:tc>
      </w:tr>
      <w:tr w14:paraId="0549BE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50D6BDA9">
            <w:pPr>
              <w:widowControl/>
              <w:jc w:val="left"/>
              <w:rPr>
                <w:kern w:val="0"/>
                <w:szCs w:val="21"/>
              </w:rPr>
            </w:pPr>
            <w:r>
              <w:rPr>
                <w:kern w:val="0"/>
                <w:szCs w:val="21"/>
              </w:rPr>
              <w:t xml:space="preserve">Handle </w:t>
            </w:r>
          </w:p>
        </w:tc>
        <w:tc>
          <w:tcPr>
            <w:tcW w:w="1667" w:type="pct"/>
            <w:tcBorders>
              <w:top w:val="single" w:color="auto" w:sz="4" w:space="0"/>
              <w:left w:val="nil"/>
              <w:bottom w:val="single" w:color="auto" w:sz="4" w:space="0"/>
              <w:right w:val="single" w:color="auto" w:sz="4" w:space="0"/>
            </w:tcBorders>
            <w:vAlign w:val="center"/>
          </w:tcPr>
          <w:p w14:paraId="0E51256D">
            <w:pPr>
              <w:widowControl/>
              <w:jc w:val="left"/>
              <w:rPr>
                <w:kern w:val="0"/>
                <w:szCs w:val="21"/>
              </w:rPr>
            </w:pPr>
            <w:r>
              <w:rPr>
                <w:kern w:val="0"/>
                <w:szCs w:val="21"/>
              </w:rPr>
              <w:t>区域句柄号。取值范围： [0, RGN_HANDLE_MAX)。</w:t>
            </w:r>
          </w:p>
        </w:tc>
        <w:tc>
          <w:tcPr>
            <w:tcW w:w="1667" w:type="pct"/>
            <w:tcBorders>
              <w:top w:val="single" w:color="auto" w:sz="4" w:space="0"/>
              <w:left w:val="nil"/>
              <w:bottom w:val="single" w:color="auto" w:sz="4" w:space="0"/>
              <w:right w:val="single" w:color="auto" w:sz="4" w:space="0"/>
            </w:tcBorders>
            <w:vAlign w:val="center"/>
          </w:tcPr>
          <w:p w14:paraId="3E418888">
            <w:pPr>
              <w:widowControl/>
              <w:jc w:val="left"/>
              <w:rPr>
                <w:kern w:val="0"/>
                <w:szCs w:val="21"/>
              </w:rPr>
            </w:pPr>
            <w:r>
              <w:rPr>
                <w:kern w:val="0"/>
                <w:szCs w:val="21"/>
              </w:rPr>
              <w:t>输入</w:t>
            </w:r>
          </w:p>
        </w:tc>
      </w:tr>
      <w:tr w14:paraId="1F9B483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7DC7A493">
            <w:pPr>
              <w:widowControl/>
              <w:jc w:val="left"/>
              <w:rPr>
                <w:kern w:val="0"/>
                <w:szCs w:val="21"/>
              </w:rPr>
            </w:pPr>
            <w:r>
              <w:rPr>
                <w:kern w:val="0"/>
                <w:szCs w:val="21"/>
              </w:rPr>
              <w:t xml:space="preserve">pstChn </w:t>
            </w:r>
          </w:p>
        </w:tc>
        <w:tc>
          <w:tcPr>
            <w:tcW w:w="1667" w:type="pct"/>
            <w:tcBorders>
              <w:top w:val="single" w:color="auto" w:sz="4" w:space="0"/>
              <w:left w:val="nil"/>
              <w:bottom w:val="single" w:color="auto" w:sz="4" w:space="0"/>
              <w:right w:val="single" w:color="auto" w:sz="4" w:space="0"/>
            </w:tcBorders>
            <w:vAlign w:val="center"/>
          </w:tcPr>
          <w:p w14:paraId="76C79BA9">
            <w:pPr>
              <w:widowControl/>
              <w:jc w:val="left"/>
              <w:rPr>
                <w:kern w:val="0"/>
                <w:szCs w:val="21"/>
              </w:rPr>
            </w:pPr>
            <w:r>
              <w:rPr>
                <w:kern w:val="0"/>
                <w:szCs w:val="21"/>
              </w:rPr>
              <w:t xml:space="preserve">通道结构体指针。 具体描述请参见系统控制章节。 </w:t>
            </w:r>
          </w:p>
        </w:tc>
        <w:tc>
          <w:tcPr>
            <w:tcW w:w="1667" w:type="pct"/>
            <w:tcBorders>
              <w:top w:val="single" w:color="auto" w:sz="4" w:space="0"/>
              <w:left w:val="nil"/>
              <w:bottom w:val="single" w:color="auto" w:sz="4" w:space="0"/>
              <w:right w:val="single" w:color="auto" w:sz="4" w:space="0"/>
            </w:tcBorders>
            <w:vAlign w:val="center"/>
          </w:tcPr>
          <w:p w14:paraId="1B028463">
            <w:pPr>
              <w:widowControl/>
              <w:jc w:val="left"/>
              <w:rPr>
                <w:kern w:val="0"/>
                <w:szCs w:val="21"/>
              </w:rPr>
            </w:pPr>
            <w:r>
              <w:rPr>
                <w:kern w:val="0"/>
                <w:szCs w:val="21"/>
              </w:rPr>
              <w:t>输入</w:t>
            </w:r>
          </w:p>
        </w:tc>
      </w:tr>
    </w:tbl>
    <w:p w14:paraId="417CA7DA">
      <w:pPr>
        <w:ind w:firstLine="420" w:firstLineChars="200"/>
        <w:rPr>
          <w:kern w:val="0"/>
          <w:szCs w:val="21"/>
        </w:rPr>
      </w:pPr>
      <w: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28641F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BD17EB2">
            <w: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2DDAC979">
            <w:r>
              <w:t>描述</w:t>
            </w:r>
          </w:p>
        </w:tc>
      </w:tr>
      <w:tr w14:paraId="7E01FD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259AAAE4">
            <w:r>
              <w:t xml:space="preserve">0 </w:t>
            </w:r>
          </w:p>
        </w:tc>
        <w:tc>
          <w:tcPr>
            <w:tcW w:w="2500" w:type="pct"/>
            <w:tcBorders>
              <w:top w:val="single" w:color="auto" w:sz="4" w:space="0"/>
              <w:left w:val="nil"/>
              <w:bottom w:val="single" w:color="auto" w:sz="4" w:space="0"/>
              <w:right w:val="single" w:color="auto" w:sz="4" w:space="0"/>
            </w:tcBorders>
            <w:vAlign w:val="center"/>
          </w:tcPr>
          <w:p w14:paraId="4B5955C0">
            <w:r>
              <w:t>成功。</w:t>
            </w:r>
          </w:p>
        </w:tc>
      </w:tr>
      <w:tr w14:paraId="1AE41E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2438B1A6">
            <w:r>
              <w:t xml:space="preserve">非 0 </w:t>
            </w:r>
          </w:p>
        </w:tc>
        <w:tc>
          <w:tcPr>
            <w:tcW w:w="2500" w:type="pct"/>
            <w:tcBorders>
              <w:top w:val="single" w:color="auto" w:sz="4" w:space="0"/>
              <w:left w:val="nil"/>
              <w:bottom w:val="single" w:color="auto" w:sz="4" w:space="0"/>
              <w:right w:val="single" w:color="auto" w:sz="4" w:space="0"/>
            </w:tcBorders>
            <w:vAlign w:val="center"/>
          </w:tcPr>
          <w:p w14:paraId="08F1910F">
            <w:pPr>
              <w:rPr>
                <w:lang w:eastAsia="zh"/>
              </w:rPr>
            </w:pPr>
            <w:r>
              <w:t>失败，参见错误码</w:t>
            </w:r>
            <w:r>
              <w:rPr>
                <w:rFonts w:hint="eastAsia"/>
                <w:lang w:eastAsia="zh"/>
              </w:rPr>
              <w:t>。</w:t>
            </w:r>
          </w:p>
        </w:tc>
      </w:tr>
    </w:tbl>
    <w:p w14:paraId="5213A8B3">
      <w:pPr>
        <w:ind w:firstLine="420" w:firstLineChars="200"/>
        <w:rPr>
          <w:szCs w:val="21"/>
        </w:rPr>
      </w:pPr>
      <w:r>
        <w:t>【注意】</w:t>
      </w:r>
    </w:p>
    <w:p w14:paraId="0A8D96F3">
      <w:pPr>
        <w:ind w:firstLine="420" w:firstLineChars="200"/>
        <w:rPr>
          <w:szCs w:val="21"/>
          <w:lang w:eastAsia="zh"/>
        </w:rPr>
      </w:pPr>
      <w:r>
        <w:rPr>
          <w:szCs w:val="21"/>
        </w:rPr>
        <w:t xml:space="preserve">  区域必须已创建。通道结构体指针不能为空。支持多次调用</w:t>
      </w:r>
      <w:r>
        <w:rPr>
          <w:rFonts w:hint="eastAsia"/>
          <w:szCs w:val="21"/>
          <w:lang w:eastAsia="zh"/>
        </w:rPr>
        <w:t>。</w:t>
      </w:r>
    </w:p>
    <w:p w14:paraId="11FE76D4">
      <w:pPr>
        <w:pStyle w:val="9"/>
      </w:pPr>
      <w:bookmarkStart w:id="2305" w:name="_Toc1542245067"/>
      <w:bookmarkStart w:id="2306" w:name="_Toc1399313951"/>
      <w:bookmarkStart w:id="2307" w:name="_Toc551845167"/>
      <w:bookmarkStart w:id="2308" w:name="_Toc1330324474"/>
      <w:r>
        <w:t>TS_MPI_RGN_DetachAllOSDInChn</w:t>
      </w:r>
      <w:bookmarkEnd w:id="2305"/>
      <w:bookmarkEnd w:id="2306"/>
      <w:bookmarkEnd w:id="2307"/>
      <w:bookmarkEnd w:id="2308"/>
    </w:p>
    <w:p w14:paraId="2595DF91">
      <w:pPr>
        <w:ind w:firstLine="420" w:firstLineChars="200"/>
      </w:pPr>
      <w:r>
        <w:t>【描述】</w:t>
      </w:r>
    </w:p>
    <w:p w14:paraId="291A4C73">
      <w:pPr>
        <w:ind w:firstLine="420" w:firstLineChars="200"/>
      </w:pPr>
      <w:r>
        <w:rPr>
          <w:rFonts w:hint="eastAsia"/>
        </w:rPr>
        <w:t>将所有attach到</w:t>
      </w:r>
      <w:r>
        <w:rPr>
          <w:rFonts w:hint="eastAsia"/>
          <w:lang w:eastAsia="zh"/>
        </w:rPr>
        <w:t>VPSS</w:t>
      </w:r>
      <w:r>
        <w:rPr>
          <w:rFonts w:hint="eastAsia"/>
        </w:rPr>
        <w:t>通道的region（仅overlay），全部detach</w:t>
      </w:r>
      <w:r>
        <w:t>。</w:t>
      </w:r>
    </w:p>
    <w:p w14:paraId="79474A4F">
      <w:pPr>
        <w:ind w:firstLine="420" w:firstLineChars="200"/>
      </w:pPr>
      <w:r>
        <w:t>【语法】</w:t>
      </w:r>
    </w:p>
    <w:p w14:paraId="05AC11EC">
      <w:pPr>
        <w:widowControl/>
        <w:jc w:val="left"/>
        <w:rPr>
          <w:kern w:val="0"/>
          <w:szCs w:val="21"/>
        </w:rPr>
      </w:pPr>
      <w:r>
        <w:rPr>
          <w:kern w:val="0"/>
          <w:szCs w:val="21"/>
        </w:rPr>
        <w:t>TS_S32 TS_MPI_RGN_DetachAllOSDInChn(const MPP_CHN_S *pstChn);</w:t>
      </w:r>
    </w:p>
    <w:p w14:paraId="1990D0A2">
      <w:pPr>
        <w:ind w:firstLine="420" w:firstLineChars="200"/>
        <w:rPr>
          <w:kern w:val="0"/>
          <w:szCs w:val="21"/>
        </w:rPr>
      </w:pPr>
      <w: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0A8742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AAD5C23">
            <w:pPr>
              <w:widowControl/>
              <w:jc w:val="left"/>
              <w:rPr>
                <w:kern w:val="0"/>
                <w:szCs w:val="21"/>
              </w:rPr>
            </w:pPr>
            <w:r>
              <w:rPr>
                <w:kern w:val="0"/>
                <w:szCs w:val="21"/>
              </w:rP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60E6CE43">
            <w:pPr>
              <w:widowControl/>
              <w:jc w:val="left"/>
              <w:rPr>
                <w:kern w:val="0"/>
                <w:szCs w:val="21"/>
              </w:rPr>
            </w:pPr>
            <w:r>
              <w:rPr>
                <w:kern w:val="0"/>
                <w:szCs w:val="21"/>
              </w:rPr>
              <w:t xml:space="preserve">描述 </w:t>
            </w:r>
          </w:p>
        </w:tc>
        <w:tc>
          <w:tcPr>
            <w:tcW w:w="1666"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38137BC6">
            <w:pPr>
              <w:widowControl/>
              <w:jc w:val="left"/>
              <w:rPr>
                <w:kern w:val="0"/>
                <w:szCs w:val="21"/>
              </w:rPr>
            </w:pPr>
            <w:r>
              <w:rPr>
                <w:kern w:val="0"/>
                <w:szCs w:val="21"/>
              </w:rPr>
              <w:t>输入/输出</w:t>
            </w:r>
          </w:p>
        </w:tc>
      </w:tr>
      <w:tr w14:paraId="271ACD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04AA0383">
            <w:pPr>
              <w:widowControl/>
              <w:jc w:val="left"/>
              <w:rPr>
                <w:kern w:val="0"/>
                <w:szCs w:val="21"/>
              </w:rPr>
            </w:pPr>
            <w:r>
              <w:rPr>
                <w:kern w:val="0"/>
                <w:szCs w:val="21"/>
              </w:rPr>
              <w:t>pstChn</w:t>
            </w:r>
          </w:p>
        </w:tc>
        <w:tc>
          <w:tcPr>
            <w:tcW w:w="1667" w:type="pct"/>
            <w:tcBorders>
              <w:top w:val="single" w:color="auto" w:sz="4" w:space="0"/>
              <w:left w:val="nil"/>
              <w:bottom w:val="single" w:color="auto" w:sz="4" w:space="0"/>
              <w:right w:val="single" w:color="auto" w:sz="4" w:space="0"/>
            </w:tcBorders>
            <w:vAlign w:val="center"/>
          </w:tcPr>
          <w:p w14:paraId="75A2526D">
            <w:pPr>
              <w:widowControl/>
              <w:jc w:val="left"/>
              <w:rPr>
                <w:kern w:val="0"/>
                <w:szCs w:val="21"/>
              </w:rPr>
            </w:pPr>
            <w:r>
              <w:rPr>
                <w:rFonts w:hint="eastAsia"/>
                <w:kern w:val="0"/>
                <w:szCs w:val="21"/>
              </w:rPr>
              <w:t>需要执行detach的</w:t>
            </w:r>
            <w:r>
              <w:rPr>
                <w:rFonts w:hint="eastAsia"/>
                <w:kern w:val="0"/>
                <w:szCs w:val="21"/>
                <w:lang w:eastAsia="zh"/>
              </w:rPr>
              <w:t>VPSS</w:t>
            </w:r>
            <w:r>
              <w:rPr>
                <w:rFonts w:hint="eastAsia"/>
                <w:kern w:val="0"/>
                <w:szCs w:val="21"/>
              </w:rPr>
              <w:t>通道</w:t>
            </w:r>
          </w:p>
        </w:tc>
        <w:tc>
          <w:tcPr>
            <w:tcW w:w="1666" w:type="pct"/>
            <w:tcBorders>
              <w:top w:val="single" w:color="auto" w:sz="4" w:space="0"/>
              <w:left w:val="nil"/>
              <w:bottom w:val="single" w:color="auto" w:sz="4" w:space="0"/>
              <w:right w:val="single" w:color="auto" w:sz="4" w:space="0"/>
            </w:tcBorders>
            <w:vAlign w:val="center"/>
          </w:tcPr>
          <w:p w14:paraId="4C14888A">
            <w:pPr>
              <w:widowControl/>
              <w:jc w:val="left"/>
              <w:rPr>
                <w:kern w:val="0"/>
                <w:szCs w:val="21"/>
              </w:rPr>
            </w:pPr>
            <w:r>
              <w:rPr>
                <w:kern w:val="0"/>
                <w:szCs w:val="21"/>
              </w:rPr>
              <w:t>输入</w:t>
            </w:r>
          </w:p>
        </w:tc>
      </w:tr>
    </w:tbl>
    <w:p w14:paraId="4C304291">
      <w:pPr>
        <w:ind w:firstLine="420" w:firstLineChars="200"/>
        <w:rPr>
          <w:kern w:val="0"/>
          <w:szCs w:val="21"/>
        </w:rPr>
      </w:pPr>
      <w: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2BAEBA7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D4F4C77">
            <w: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2D0D77D1">
            <w:r>
              <w:t>描述</w:t>
            </w:r>
          </w:p>
        </w:tc>
      </w:tr>
      <w:tr w14:paraId="3D70302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6C6FFBE3">
            <w:r>
              <w:t xml:space="preserve">0 </w:t>
            </w:r>
          </w:p>
        </w:tc>
        <w:tc>
          <w:tcPr>
            <w:tcW w:w="2500" w:type="pct"/>
            <w:tcBorders>
              <w:top w:val="single" w:color="auto" w:sz="4" w:space="0"/>
              <w:left w:val="nil"/>
              <w:bottom w:val="single" w:color="auto" w:sz="4" w:space="0"/>
              <w:right w:val="single" w:color="auto" w:sz="4" w:space="0"/>
            </w:tcBorders>
            <w:vAlign w:val="center"/>
          </w:tcPr>
          <w:p w14:paraId="6C987B6F">
            <w:r>
              <w:t>成功。</w:t>
            </w:r>
          </w:p>
        </w:tc>
      </w:tr>
      <w:tr w14:paraId="51228A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491C764C">
            <w:r>
              <w:t xml:space="preserve">非 0 </w:t>
            </w:r>
          </w:p>
        </w:tc>
        <w:tc>
          <w:tcPr>
            <w:tcW w:w="2500" w:type="pct"/>
            <w:tcBorders>
              <w:top w:val="single" w:color="auto" w:sz="4" w:space="0"/>
              <w:left w:val="nil"/>
              <w:bottom w:val="single" w:color="auto" w:sz="4" w:space="0"/>
              <w:right w:val="single" w:color="auto" w:sz="4" w:space="0"/>
            </w:tcBorders>
            <w:vAlign w:val="center"/>
          </w:tcPr>
          <w:p w14:paraId="0C9A28F9">
            <w:pPr>
              <w:rPr>
                <w:lang w:eastAsia="zh"/>
              </w:rPr>
            </w:pPr>
            <w:r>
              <w:t>失败，参见错误码</w:t>
            </w:r>
            <w:r>
              <w:rPr>
                <w:rFonts w:hint="eastAsia"/>
                <w:lang w:eastAsia="zh"/>
              </w:rPr>
              <w:t>。</w:t>
            </w:r>
          </w:p>
        </w:tc>
      </w:tr>
    </w:tbl>
    <w:p w14:paraId="0C9C153D">
      <w:pPr>
        <w:ind w:firstLine="420" w:firstLineChars="200"/>
        <w:rPr>
          <w:szCs w:val="21"/>
        </w:rPr>
      </w:pPr>
      <w:r>
        <w:t>【注意】</w:t>
      </w:r>
    </w:p>
    <w:p w14:paraId="239E600E">
      <w:pPr>
        <w:ind w:firstLine="420" w:firstLineChars="200"/>
        <w:rPr>
          <w:szCs w:val="21"/>
        </w:rPr>
      </w:pPr>
      <w:r>
        <w:rPr>
          <w:szCs w:val="21"/>
        </w:rPr>
        <w:t xml:space="preserve">  </w:t>
      </w:r>
      <w:r>
        <w:rPr>
          <w:rFonts w:hint="eastAsia"/>
          <w:szCs w:val="21"/>
        </w:rPr>
        <w:t>无</w:t>
      </w:r>
    </w:p>
    <w:p w14:paraId="3E262C1A">
      <w:pPr>
        <w:pStyle w:val="9"/>
      </w:pPr>
      <w:bookmarkStart w:id="2309" w:name="_Toc23752259"/>
      <w:bookmarkStart w:id="2310" w:name="_Toc1139806295"/>
      <w:bookmarkStart w:id="2311" w:name="_Toc457560933"/>
      <w:bookmarkStart w:id="2312" w:name="_Toc588050799"/>
      <w:r>
        <w:t>TS_MPI_RGN_SetDisplayAttr</w:t>
      </w:r>
      <w:bookmarkEnd w:id="2309"/>
      <w:bookmarkEnd w:id="2310"/>
      <w:bookmarkEnd w:id="2311"/>
      <w:bookmarkEnd w:id="2312"/>
    </w:p>
    <w:p w14:paraId="2DF9788E">
      <w:pPr>
        <w:ind w:firstLine="420" w:firstLineChars="200"/>
        <w:rPr>
          <w:kern w:val="0"/>
          <w:szCs w:val="21"/>
        </w:rPr>
      </w:pPr>
      <w:r>
        <w:t>【描述】</w:t>
      </w:r>
    </w:p>
    <w:p w14:paraId="24816255">
      <w:pPr>
        <w:ind w:firstLine="420" w:firstLineChars="200"/>
        <w:rPr>
          <w:kern w:val="0"/>
          <w:szCs w:val="21"/>
        </w:rPr>
      </w:pPr>
      <w:r>
        <w:rPr>
          <w:kern w:val="0"/>
          <w:szCs w:val="21"/>
        </w:rPr>
        <w:t>设置区域的通道显示属性。</w:t>
      </w:r>
    </w:p>
    <w:p w14:paraId="57E08480">
      <w:pPr>
        <w:ind w:firstLine="420" w:firstLineChars="200"/>
        <w:rPr>
          <w:kern w:val="0"/>
          <w:szCs w:val="21"/>
        </w:rPr>
      </w:pPr>
      <w:r>
        <w:t>【语法】</w:t>
      </w:r>
    </w:p>
    <w:p w14:paraId="15AFFEAB">
      <w:pPr>
        <w:ind w:firstLine="420" w:firstLineChars="200"/>
        <w:rPr>
          <w:kern w:val="0"/>
          <w:szCs w:val="21"/>
        </w:rPr>
      </w:pPr>
      <w:r>
        <w:rPr>
          <w:kern w:val="0"/>
          <w:szCs w:val="21"/>
        </w:rPr>
        <w:t>TS_S32 TS_MPI_RGN_SetDisplayAttr(RGN_HANDLE Handle,const MPP_CHN_S *pstChn,const RGN_CHN_ATTR_S *pstChnAttr);</w:t>
      </w:r>
    </w:p>
    <w:p w14:paraId="7F879A28">
      <w:pPr>
        <w:ind w:firstLine="420" w:firstLineChars="200"/>
        <w:rPr>
          <w:kern w:val="0"/>
          <w:szCs w:val="21"/>
        </w:rPr>
      </w:pPr>
      <w: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678EF0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CA93461">
            <w:pPr>
              <w:widowControl/>
              <w:jc w:val="left"/>
              <w:rPr>
                <w:kern w:val="0"/>
                <w:szCs w:val="21"/>
              </w:rPr>
            </w:pPr>
            <w:r>
              <w:rPr>
                <w:kern w:val="0"/>
                <w:szCs w:val="21"/>
              </w:rP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6C560660">
            <w:pPr>
              <w:widowControl/>
              <w:jc w:val="left"/>
              <w:rPr>
                <w:kern w:val="0"/>
                <w:szCs w:val="21"/>
              </w:rPr>
            </w:pPr>
            <w:r>
              <w:rPr>
                <w:kern w:val="0"/>
                <w:szCs w:val="21"/>
              </w:rPr>
              <w:t xml:space="preserve">描述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160D59B1">
            <w:pPr>
              <w:widowControl/>
              <w:jc w:val="left"/>
              <w:rPr>
                <w:kern w:val="0"/>
                <w:szCs w:val="21"/>
              </w:rPr>
            </w:pPr>
            <w:r>
              <w:rPr>
                <w:kern w:val="0"/>
                <w:szCs w:val="21"/>
              </w:rPr>
              <w:t>输入/输出</w:t>
            </w:r>
          </w:p>
        </w:tc>
      </w:tr>
      <w:tr w14:paraId="0F50FA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7BEA6BF4">
            <w:pPr>
              <w:widowControl/>
              <w:jc w:val="left"/>
              <w:rPr>
                <w:kern w:val="0"/>
                <w:szCs w:val="21"/>
              </w:rPr>
            </w:pPr>
            <w:r>
              <w:rPr>
                <w:kern w:val="0"/>
                <w:szCs w:val="21"/>
              </w:rPr>
              <w:t xml:space="preserve">Handle </w:t>
            </w:r>
          </w:p>
        </w:tc>
        <w:tc>
          <w:tcPr>
            <w:tcW w:w="1667" w:type="pct"/>
            <w:tcBorders>
              <w:top w:val="single" w:color="auto" w:sz="4" w:space="0"/>
              <w:left w:val="nil"/>
              <w:bottom w:val="single" w:color="auto" w:sz="4" w:space="0"/>
              <w:right w:val="single" w:color="auto" w:sz="4" w:space="0"/>
            </w:tcBorders>
            <w:vAlign w:val="center"/>
          </w:tcPr>
          <w:p w14:paraId="30317FE7">
            <w:pPr>
              <w:widowControl/>
              <w:jc w:val="left"/>
              <w:rPr>
                <w:kern w:val="0"/>
                <w:szCs w:val="21"/>
              </w:rPr>
            </w:pPr>
            <w:r>
              <w:rPr>
                <w:kern w:val="0"/>
                <w:szCs w:val="21"/>
              </w:rPr>
              <w:t>区域句柄号。取值范围： [0, RGN_HANDLE_MAX)。</w:t>
            </w:r>
          </w:p>
        </w:tc>
        <w:tc>
          <w:tcPr>
            <w:tcW w:w="1667" w:type="pct"/>
            <w:tcBorders>
              <w:top w:val="single" w:color="auto" w:sz="4" w:space="0"/>
              <w:left w:val="nil"/>
              <w:bottom w:val="single" w:color="auto" w:sz="4" w:space="0"/>
              <w:right w:val="single" w:color="auto" w:sz="4" w:space="0"/>
            </w:tcBorders>
            <w:vAlign w:val="center"/>
          </w:tcPr>
          <w:p w14:paraId="4FFE0639">
            <w:pPr>
              <w:widowControl/>
              <w:jc w:val="left"/>
              <w:rPr>
                <w:kern w:val="0"/>
                <w:szCs w:val="21"/>
              </w:rPr>
            </w:pPr>
            <w:r>
              <w:rPr>
                <w:kern w:val="0"/>
                <w:szCs w:val="21"/>
              </w:rPr>
              <w:t>输入</w:t>
            </w:r>
          </w:p>
        </w:tc>
      </w:tr>
      <w:tr w14:paraId="035029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4499798B">
            <w:r>
              <w:t xml:space="preserve">pstChn </w:t>
            </w:r>
          </w:p>
        </w:tc>
        <w:tc>
          <w:tcPr>
            <w:tcW w:w="1667" w:type="pct"/>
            <w:tcBorders>
              <w:top w:val="single" w:color="auto" w:sz="4" w:space="0"/>
              <w:left w:val="nil"/>
              <w:bottom w:val="single" w:color="auto" w:sz="4" w:space="0"/>
              <w:right w:val="single" w:color="auto" w:sz="4" w:space="0"/>
            </w:tcBorders>
            <w:vAlign w:val="center"/>
          </w:tcPr>
          <w:p w14:paraId="28177498">
            <w:pPr>
              <w:widowControl/>
              <w:jc w:val="left"/>
              <w:rPr>
                <w:kern w:val="0"/>
                <w:szCs w:val="21"/>
              </w:rPr>
            </w:pPr>
            <w:r>
              <w:rPr>
                <w:kern w:val="0"/>
                <w:szCs w:val="21"/>
              </w:rPr>
              <w:t xml:space="preserve">通道结构体指针。 具体描述请参见系统控制章节。 </w:t>
            </w:r>
          </w:p>
        </w:tc>
        <w:tc>
          <w:tcPr>
            <w:tcW w:w="1667" w:type="pct"/>
            <w:tcBorders>
              <w:top w:val="single" w:color="auto" w:sz="4" w:space="0"/>
              <w:left w:val="nil"/>
              <w:bottom w:val="single" w:color="auto" w:sz="4" w:space="0"/>
              <w:right w:val="single" w:color="auto" w:sz="4" w:space="0"/>
            </w:tcBorders>
            <w:vAlign w:val="center"/>
          </w:tcPr>
          <w:p w14:paraId="6F96A703">
            <w:pPr>
              <w:widowControl/>
              <w:jc w:val="left"/>
              <w:rPr>
                <w:kern w:val="0"/>
                <w:szCs w:val="21"/>
              </w:rPr>
            </w:pPr>
            <w:r>
              <w:rPr>
                <w:kern w:val="0"/>
                <w:szCs w:val="21"/>
              </w:rPr>
              <w:t>输入</w:t>
            </w:r>
          </w:p>
        </w:tc>
      </w:tr>
      <w:tr w14:paraId="416D26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667" w:type="pct"/>
            <w:tcBorders>
              <w:top w:val="single" w:color="auto" w:sz="4" w:space="0"/>
              <w:left w:val="single" w:color="auto" w:sz="4" w:space="0"/>
              <w:bottom w:val="single" w:color="auto" w:sz="4" w:space="0"/>
              <w:right w:val="single" w:color="auto" w:sz="4" w:space="0"/>
            </w:tcBorders>
            <w:vAlign w:val="center"/>
          </w:tcPr>
          <w:p w14:paraId="1A91C483">
            <w:pPr>
              <w:widowControl/>
              <w:jc w:val="left"/>
              <w:rPr>
                <w:kern w:val="0"/>
                <w:szCs w:val="21"/>
              </w:rPr>
            </w:pPr>
            <w:r>
              <w:rPr>
                <w:kern w:val="0"/>
                <w:szCs w:val="21"/>
              </w:rPr>
              <w:t xml:space="preserve">pstChnAttr </w:t>
            </w:r>
          </w:p>
        </w:tc>
        <w:tc>
          <w:tcPr>
            <w:tcW w:w="1667" w:type="pct"/>
            <w:tcBorders>
              <w:top w:val="single" w:color="auto" w:sz="4" w:space="0"/>
              <w:left w:val="nil"/>
              <w:bottom w:val="single" w:color="auto" w:sz="4" w:space="0"/>
              <w:right w:val="single" w:color="auto" w:sz="4" w:space="0"/>
            </w:tcBorders>
            <w:vAlign w:val="center"/>
          </w:tcPr>
          <w:p w14:paraId="0D7FB6A0">
            <w:pPr>
              <w:widowControl/>
              <w:jc w:val="left"/>
              <w:rPr>
                <w:kern w:val="0"/>
                <w:szCs w:val="21"/>
              </w:rPr>
            </w:pPr>
            <w:r>
              <w:rPr>
                <w:kern w:val="0"/>
                <w:szCs w:val="21"/>
              </w:rPr>
              <w:t xml:space="preserve">区域通道显示属性指针。 </w:t>
            </w:r>
          </w:p>
        </w:tc>
        <w:tc>
          <w:tcPr>
            <w:tcW w:w="1667" w:type="pct"/>
            <w:tcBorders>
              <w:top w:val="single" w:color="auto" w:sz="4" w:space="0"/>
              <w:left w:val="nil"/>
              <w:bottom w:val="single" w:color="auto" w:sz="4" w:space="0"/>
              <w:right w:val="single" w:color="auto" w:sz="4" w:space="0"/>
            </w:tcBorders>
            <w:vAlign w:val="center"/>
          </w:tcPr>
          <w:p w14:paraId="31CC5A30">
            <w:pPr>
              <w:widowControl/>
              <w:jc w:val="left"/>
              <w:rPr>
                <w:kern w:val="0"/>
                <w:szCs w:val="21"/>
              </w:rPr>
            </w:pPr>
            <w:r>
              <w:rPr>
                <w:kern w:val="0"/>
                <w:szCs w:val="21"/>
              </w:rPr>
              <w:t>输入</w:t>
            </w:r>
          </w:p>
        </w:tc>
      </w:tr>
    </w:tbl>
    <w:p w14:paraId="67004E3C">
      <w:pPr>
        <w:ind w:firstLine="420" w:firstLineChars="200"/>
        <w:rPr>
          <w:kern w:val="0"/>
          <w:szCs w:val="21"/>
        </w:rPr>
      </w:pPr>
      <w: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36C7B4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F73B1E2">
            <w:pPr>
              <w:widowControl/>
              <w:jc w:val="left"/>
              <w:rPr>
                <w:kern w:val="0"/>
                <w:szCs w:val="21"/>
              </w:rPr>
            </w:pPr>
            <w:r>
              <w:rPr>
                <w:kern w:val="0"/>
                <w:szCs w:val="21"/>
              </w:rP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4D9FEA20">
            <w:pPr>
              <w:widowControl/>
              <w:jc w:val="left"/>
              <w:rPr>
                <w:kern w:val="0"/>
                <w:szCs w:val="21"/>
              </w:rPr>
            </w:pPr>
            <w:r>
              <w:rPr>
                <w:kern w:val="0"/>
                <w:szCs w:val="21"/>
              </w:rPr>
              <w:t>描述</w:t>
            </w:r>
          </w:p>
        </w:tc>
      </w:tr>
      <w:tr w14:paraId="3087EA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1ACFB780">
            <w:pPr>
              <w:widowControl/>
              <w:jc w:val="left"/>
              <w:rPr>
                <w:kern w:val="0"/>
                <w:szCs w:val="21"/>
              </w:rPr>
            </w:pPr>
            <w:r>
              <w:rPr>
                <w:kern w:val="0"/>
                <w:szCs w:val="21"/>
              </w:rPr>
              <w:t xml:space="preserve">0 </w:t>
            </w:r>
          </w:p>
        </w:tc>
        <w:tc>
          <w:tcPr>
            <w:tcW w:w="2500" w:type="pct"/>
            <w:tcBorders>
              <w:top w:val="single" w:color="auto" w:sz="4" w:space="0"/>
              <w:left w:val="nil"/>
              <w:bottom w:val="single" w:color="auto" w:sz="4" w:space="0"/>
              <w:right w:val="single" w:color="auto" w:sz="4" w:space="0"/>
            </w:tcBorders>
            <w:vAlign w:val="center"/>
          </w:tcPr>
          <w:p w14:paraId="3ADD8CA6">
            <w:pPr>
              <w:widowControl/>
              <w:jc w:val="left"/>
              <w:rPr>
                <w:kern w:val="0"/>
                <w:szCs w:val="21"/>
              </w:rPr>
            </w:pPr>
            <w:r>
              <w:rPr>
                <w:kern w:val="0"/>
                <w:szCs w:val="21"/>
              </w:rPr>
              <w:t>成功。</w:t>
            </w:r>
          </w:p>
        </w:tc>
      </w:tr>
      <w:tr w14:paraId="6646E3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318F4637">
            <w:pPr>
              <w:widowControl/>
              <w:jc w:val="left"/>
              <w:rPr>
                <w:kern w:val="0"/>
                <w:szCs w:val="21"/>
              </w:rPr>
            </w:pPr>
            <w:r>
              <w:rPr>
                <w:kern w:val="0"/>
                <w:szCs w:val="21"/>
              </w:rPr>
              <w:t xml:space="preserve">非 0 </w:t>
            </w:r>
          </w:p>
        </w:tc>
        <w:tc>
          <w:tcPr>
            <w:tcW w:w="2500" w:type="pct"/>
            <w:tcBorders>
              <w:top w:val="single" w:color="auto" w:sz="4" w:space="0"/>
              <w:left w:val="nil"/>
              <w:bottom w:val="single" w:color="auto" w:sz="4" w:space="0"/>
              <w:right w:val="single" w:color="auto" w:sz="4" w:space="0"/>
            </w:tcBorders>
            <w:vAlign w:val="center"/>
          </w:tcPr>
          <w:p w14:paraId="1D7F4281">
            <w:pPr>
              <w:widowControl/>
              <w:jc w:val="left"/>
              <w:rPr>
                <w:kern w:val="0"/>
                <w:szCs w:val="21"/>
              </w:rPr>
            </w:pPr>
            <w:r>
              <w:rPr>
                <w:kern w:val="0"/>
                <w:szCs w:val="21"/>
              </w:rPr>
              <w:t>失败， 参见错误码。</w:t>
            </w:r>
          </w:p>
        </w:tc>
      </w:tr>
    </w:tbl>
    <w:p w14:paraId="4998FBE1">
      <w:pPr>
        <w:ind w:firstLine="420" w:firstLineChars="200"/>
        <w:rPr>
          <w:szCs w:val="21"/>
        </w:rPr>
      </w:pPr>
      <w:r>
        <w:t>【注意】</w:t>
      </w:r>
    </w:p>
    <w:p w14:paraId="5B082155">
      <w:pPr>
        <w:ind w:firstLine="420" w:firstLineChars="200"/>
        <w:rPr>
          <w:szCs w:val="21"/>
        </w:rPr>
      </w:pPr>
      <w:r>
        <w:rPr>
          <w:szCs w:val="21"/>
        </w:rPr>
        <w:t xml:space="preserve"> </w:t>
      </w:r>
      <w:r>
        <w:t>区域</w:t>
      </w:r>
      <w:r>
        <w:rPr>
          <w:szCs w:val="21"/>
        </w:rPr>
        <w:t>必须已创建。建议先获取属性，再设置。通道结构体指针不能为空。区域通道显示属性指针不能为空。区域必须先叠加到通道上。静态属性不能修改， 动态属性可以被修改，详细情况参见结构体RGN_CHN_ATTR_S。</w:t>
      </w:r>
    </w:p>
    <w:p w14:paraId="1F468122">
      <w:pPr>
        <w:pStyle w:val="9"/>
      </w:pPr>
      <w:bookmarkStart w:id="2313" w:name="_Toc1333752794"/>
      <w:bookmarkStart w:id="2314" w:name="_Toc1127160487"/>
      <w:bookmarkStart w:id="2315" w:name="_Toc730268719"/>
      <w:bookmarkStart w:id="2316" w:name="_Toc880803569"/>
      <w:r>
        <w:t>TS_MPI_RGN_GetDisplayAttr</w:t>
      </w:r>
      <w:bookmarkEnd w:id="2313"/>
      <w:bookmarkEnd w:id="2314"/>
      <w:bookmarkEnd w:id="2315"/>
      <w:bookmarkEnd w:id="2316"/>
    </w:p>
    <w:p w14:paraId="5B69136B">
      <w:pPr>
        <w:ind w:firstLine="420" w:firstLineChars="200"/>
        <w:rPr>
          <w:kern w:val="0"/>
          <w:szCs w:val="21"/>
        </w:rPr>
      </w:pPr>
      <w:r>
        <w:t>【描述】</w:t>
      </w:r>
    </w:p>
    <w:p w14:paraId="0F6DFABF">
      <w:pPr>
        <w:ind w:firstLine="420" w:firstLineChars="200"/>
        <w:rPr>
          <w:kern w:val="0"/>
          <w:szCs w:val="21"/>
        </w:rPr>
      </w:pPr>
      <w:r>
        <w:rPr>
          <w:kern w:val="0"/>
          <w:szCs w:val="21"/>
        </w:rPr>
        <w:t>获取区域的通道显示属性。</w:t>
      </w:r>
    </w:p>
    <w:p w14:paraId="2EE1C9BC">
      <w:pPr>
        <w:ind w:firstLine="420" w:firstLineChars="200"/>
        <w:rPr>
          <w:kern w:val="0"/>
          <w:szCs w:val="21"/>
        </w:rPr>
      </w:pPr>
      <w:r>
        <w:t>【语法】</w:t>
      </w:r>
    </w:p>
    <w:p w14:paraId="65B62D60">
      <w:pPr>
        <w:ind w:firstLine="420" w:firstLineChars="200"/>
        <w:rPr>
          <w:kern w:val="0"/>
          <w:szCs w:val="21"/>
        </w:rPr>
      </w:pPr>
      <w:r>
        <w:rPr>
          <w:kern w:val="0"/>
          <w:szCs w:val="21"/>
        </w:rPr>
        <w:t>TS_S32 TS_MPI_RGN_GetDisplayAttr(RGN_HANDLE Handle,const MPP_CHN_S *pstChn, RGN_CHN_ATTR_S *</w:t>
      </w:r>
      <w:r>
        <w:t>pstChnAttr</w:t>
      </w:r>
      <w:r>
        <w:rPr>
          <w:kern w:val="0"/>
          <w:szCs w:val="21"/>
        </w:rPr>
        <w:t>);</w:t>
      </w:r>
    </w:p>
    <w:p w14:paraId="0766CBE6">
      <w:pPr>
        <w:ind w:firstLine="420" w:firstLineChars="200"/>
        <w:rPr>
          <w:kern w:val="0"/>
          <w:szCs w:val="21"/>
        </w:rPr>
      </w:pPr>
      <w: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7A1348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0F7B2DE">
            <w:pPr>
              <w:widowControl/>
              <w:jc w:val="left"/>
              <w:rPr>
                <w:kern w:val="0"/>
                <w:szCs w:val="21"/>
              </w:rPr>
            </w:pPr>
            <w:r>
              <w:rPr>
                <w:kern w:val="0"/>
                <w:szCs w:val="21"/>
              </w:rP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17BE5FA3">
            <w:pPr>
              <w:widowControl/>
              <w:jc w:val="left"/>
              <w:rPr>
                <w:kern w:val="0"/>
                <w:szCs w:val="21"/>
              </w:rPr>
            </w:pPr>
            <w:r>
              <w:rPr>
                <w:kern w:val="0"/>
                <w:szCs w:val="21"/>
              </w:rPr>
              <w:t xml:space="preserve">描述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57D6F7A4">
            <w:pPr>
              <w:widowControl/>
              <w:jc w:val="left"/>
              <w:rPr>
                <w:kern w:val="0"/>
                <w:szCs w:val="21"/>
              </w:rPr>
            </w:pPr>
            <w:r>
              <w:rPr>
                <w:kern w:val="0"/>
                <w:szCs w:val="21"/>
              </w:rPr>
              <w:t>输入/输出</w:t>
            </w:r>
          </w:p>
        </w:tc>
      </w:tr>
      <w:tr w14:paraId="0B56DB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1E9AB13F">
            <w:r>
              <w:t>Handle 0</w:t>
            </w:r>
          </w:p>
        </w:tc>
        <w:tc>
          <w:tcPr>
            <w:tcW w:w="1667" w:type="pct"/>
            <w:tcBorders>
              <w:top w:val="single" w:color="auto" w:sz="4" w:space="0"/>
              <w:left w:val="nil"/>
              <w:bottom w:val="single" w:color="auto" w:sz="4" w:space="0"/>
              <w:right w:val="single" w:color="auto" w:sz="4" w:space="0"/>
            </w:tcBorders>
            <w:vAlign w:val="center"/>
          </w:tcPr>
          <w:p w14:paraId="1A4CCABD">
            <w:pPr>
              <w:widowControl/>
              <w:jc w:val="left"/>
              <w:rPr>
                <w:kern w:val="0"/>
                <w:szCs w:val="21"/>
                <w:lang w:eastAsia="zh"/>
              </w:rPr>
            </w:pPr>
            <w:r>
              <w:rPr>
                <w:kern w:val="0"/>
                <w:szCs w:val="21"/>
              </w:rPr>
              <w:t xml:space="preserve">区域句柄号。取值范围： [0, RGN_HANDLE_MAX) </w:t>
            </w:r>
            <w:r>
              <w:rPr>
                <w:rFonts w:hint="eastAsia"/>
                <w:kern w:val="0"/>
                <w:szCs w:val="21"/>
                <w:lang w:eastAsia="zh"/>
              </w:rPr>
              <w:t>。</w:t>
            </w:r>
          </w:p>
        </w:tc>
        <w:tc>
          <w:tcPr>
            <w:tcW w:w="1667" w:type="pct"/>
            <w:tcBorders>
              <w:top w:val="single" w:color="auto" w:sz="4" w:space="0"/>
              <w:left w:val="nil"/>
              <w:bottom w:val="single" w:color="auto" w:sz="4" w:space="0"/>
              <w:right w:val="single" w:color="auto" w:sz="4" w:space="0"/>
            </w:tcBorders>
            <w:vAlign w:val="center"/>
          </w:tcPr>
          <w:p w14:paraId="36FBF71B">
            <w:pPr>
              <w:widowControl/>
              <w:jc w:val="left"/>
              <w:rPr>
                <w:kern w:val="0"/>
                <w:szCs w:val="21"/>
              </w:rPr>
            </w:pPr>
            <w:r>
              <w:rPr>
                <w:kern w:val="0"/>
                <w:szCs w:val="21"/>
              </w:rPr>
              <w:t>输入</w:t>
            </w:r>
          </w:p>
        </w:tc>
      </w:tr>
      <w:tr w14:paraId="3AF65A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79E5766B">
            <w:pPr>
              <w:widowControl/>
              <w:jc w:val="left"/>
              <w:rPr>
                <w:kern w:val="0"/>
                <w:szCs w:val="21"/>
              </w:rPr>
            </w:pPr>
            <w:r>
              <w:rPr>
                <w:kern w:val="0"/>
                <w:szCs w:val="21"/>
              </w:rPr>
              <w:t xml:space="preserve">pstChn </w:t>
            </w:r>
          </w:p>
        </w:tc>
        <w:tc>
          <w:tcPr>
            <w:tcW w:w="1667" w:type="pct"/>
            <w:tcBorders>
              <w:top w:val="single" w:color="auto" w:sz="4" w:space="0"/>
              <w:left w:val="nil"/>
              <w:bottom w:val="single" w:color="auto" w:sz="4" w:space="0"/>
              <w:right w:val="single" w:color="auto" w:sz="4" w:space="0"/>
            </w:tcBorders>
            <w:vAlign w:val="center"/>
          </w:tcPr>
          <w:p w14:paraId="77908C35">
            <w:pPr>
              <w:widowControl/>
              <w:jc w:val="left"/>
              <w:rPr>
                <w:kern w:val="0"/>
                <w:szCs w:val="21"/>
              </w:rPr>
            </w:pPr>
            <w:r>
              <w:rPr>
                <w:kern w:val="0"/>
                <w:szCs w:val="21"/>
              </w:rPr>
              <w:t xml:space="preserve">通道结构体指针。 具体描述请参见系统控制章节。 </w:t>
            </w:r>
          </w:p>
        </w:tc>
        <w:tc>
          <w:tcPr>
            <w:tcW w:w="1667" w:type="pct"/>
            <w:tcBorders>
              <w:top w:val="single" w:color="auto" w:sz="4" w:space="0"/>
              <w:left w:val="nil"/>
              <w:bottom w:val="single" w:color="auto" w:sz="4" w:space="0"/>
              <w:right w:val="single" w:color="auto" w:sz="4" w:space="0"/>
            </w:tcBorders>
            <w:vAlign w:val="center"/>
          </w:tcPr>
          <w:p w14:paraId="12BF70C8">
            <w:pPr>
              <w:widowControl/>
              <w:jc w:val="left"/>
              <w:rPr>
                <w:kern w:val="0"/>
                <w:szCs w:val="21"/>
              </w:rPr>
            </w:pPr>
            <w:r>
              <w:rPr>
                <w:kern w:val="0"/>
                <w:szCs w:val="21"/>
              </w:rPr>
              <w:t>输入</w:t>
            </w:r>
          </w:p>
        </w:tc>
      </w:tr>
      <w:tr w14:paraId="558614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667" w:type="pct"/>
            <w:tcBorders>
              <w:top w:val="single" w:color="auto" w:sz="4" w:space="0"/>
              <w:left w:val="single" w:color="auto" w:sz="4" w:space="0"/>
              <w:bottom w:val="single" w:color="auto" w:sz="4" w:space="0"/>
              <w:right w:val="single" w:color="auto" w:sz="4" w:space="0"/>
            </w:tcBorders>
            <w:vAlign w:val="center"/>
          </w:tcPr>
          <w:p w14:paraId="4FFAFB54">
            <w:pPr>
              <w:widowControl/>
              <w:jc w:val="left"/>
              <w:rPr>
                <w:kern w:val="0"/>
                <w:szCs w:val="21"/>
              </w:rPr>
            </w:pPr>
            <w:r>
              <w:rPr>
                <w:kern w:val="0"/>
                <w:szCs w:val="21"/>
              </w:rPr>
              <w:t xml:space="preserve">pstChnAttr </w:t>
            </w:r>
          </w:p>
        </w:tc>
        <w:tc>
          <w:tcPr>
            <w:tcW w:w="1667" w:type="pct"/>
            <w:tcBorders>
              <w:top w:val="single" w:color="auto" w:sz="4" w:space="0"/>
              <w:left w:val="nil"/>
              <w:bottom w:val="single" w:color="auto" w:sz="4" w:space="0"/>
              <w:right w:val="single" w:color="auto" w:sz="4" w:space="0"/>
            </w:tcBorders>
            <w:vAlign w:val="center"/>
          </w:tcPr>
          <w:p w14:paraId="7E1C94FA">
            <w:pPr>
              <w:widowControl/>
              <w:jc w:val="left"/>
              <w:rPr>
                <w:kern w:val="0"/>
                <w:szCs w:val="21"/>
              </w:rPr>
            </w:pPr>
            <w:r>
              <w:rPr>
                <w:kern w:val="0"/>
                <w:szCs w:val="21"/>
              </w:rPr>
              <w:t xml:space="preserve">区域通道显示属性指针。 </w:t>
            </w:r>
          </w:p>
        </w:tc>
        <w:tc>
          <w:tcPr>
            <w:tcW w:w="1667" w:type="pct"/>
            <w:tcBorders>
              <w:top w:val="single" w:color="auto" w:sz="4" w:space="0"/>
              <w:left w:val="nil"/>
              <w:bottom w:val="single" w:color="auto" w:sz="4" w:space="0"/>
              <w:right w:val="single" w:color="auto" w:sz="4" w:space="0"/>
            </w:tcBorders>
            <w:vAlign w:val="center"/>
          </w:tcPr>
          <w:p w14:paraId="75773C9B">
            <w:pPr>
              <w:widowControl/>
              <w:jc w:val="left"/>
              <w:rPr>
                <w:kern w:val="0"/>
                <w:szCs w:val="21"/>
              </w:rPr>
            </w:pPr>
            <w:r>
              <w:rPr>
                <w:kern w:val="0"/>
                <w:szCs w:val="21"/>
              </w:rPr>
              <w:t>输出</w:t>
            </w:r>
          </w:p>
        </w:tc>
      </w:tr>
    </w:tbl>
    <w:p w14:paraId="260F4F4F">
      <w:pPr>
        <w:ind w:firstLine="420" w:firstLineChars="200"/>
        <w:rPr>
          <w:kern w:val="0"/>
          <w:szCs w:val="21"/>
        </w:rPr>
      </w:pPr>
      <w: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5073D0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D039B97">
            <w:pPr>
              <w:widowControl/>
              <w:jc w:val="left"/>
              <w:rPr>
                <w:kern w:val="0"/>
                <w:szCs w:val="21"/>
              </w:rPr>
            </w:pPr>
            <w:r>
              <w:rPr>
                <w:kern w:val="0"/>
                <w:szCs w:val="21"/>
              </w:rP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036451E8">
            <w:pPr>
              <w:widowControl/>
              <w:jc w:val="left"/>
              <w:rPr>
                <w:kern w:val="0"/>
                <w:szCs w:val="21"/>
              </w:rPr>
            </w:pPr>
            <w:r>
              <w:rPr>
                <w:kern w:val="0"/>
                <w:szCs w:val="21"/>
              </w:rPr>
              <w:t>描述</w:t>
            </w:r>
          </w:p>
        </w:tc>
      </w:tr>
      <w:tr w14:paraId="6A0FA3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152C4D69">
            <w:pPr>
              <w:widowControl/>
              <w:jc w:val="left"/>
              <w:rPr>
                <w:kern w:val="0"/>
                <w:szCs w:val="21"/>
              </w:rPr>
            </w:pPr>
            <w:r>
              <w:rPr>
                <w:kern w:val="0"/>
                <w:szCs w:val="21"/>
              </w:rPr>
              <w:t xml:space="preserve">0 </w:t>
            </w:r>
          </w:p>
        </w:tc>
        <w:tc>
          <w:tcPr>
            <w:tcW w:w="2500" w:type="pct"/>
            <w:tcBorders>
              <w:top w:val="single" w:color="auto" w:sz="4" w:space="0"/>
              <w:left w:val="nil"/>
              <w:bottom w:val="single" w:color="auto" w:sz="4" w:space="0"/>
              <w:right w:val="single" w:color="auto" w:sz="4" w:space="0"/>
            </w:tcBorders>
            <w:vAlign w:val="center"/>
          </w:tcPr>
          <w:p w14:paraId="17396106">
            <w:pPr>
              <w:widowControl/>
              <w:jc w:val="left"/>
              <w:rPr>
                <w:kern w:val="0"/>
                <w:szCs w:val="21"/>
              </w:rPr>
            </w:pPr>
            <w:r>
              <w:rPr>
                <w:kern w:val="0"/>
                <w:szCs w:val="21"/>
              </w:rPr>
              <w:t>成功。</w:t>
            </w:r>
          </w:p>
        </w:tc>
      </w:tr>
      <w:tr w14:paraId="1795588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093ED4CD">
            <w:pPr>
              <w:widowControl/>
              <w:jc w:val="left"/>
              <w:rPr>
                <w:kern w:val="0"/>
                <w:szCs w:val="21"/>
              </w:rPr>
            </w:pPr>
            <w:r>
              <w:rPr>
                <w:kern w:val="0"/>
                <w:szCs w:val="21"/>
              </w:rPr>
              <w:t xml:space="preserve">非 0 </w:t>
            </w:r>
          </w:p>
        </w:tc>
        <w:tc>
          <w:tcPr>
            <w:tcW w:w="2500" w:type="pct"/>
            <w:tcBorders>
              <w:top w:val="single" w:color="auto" w:sz="4" w:space="0"/>
              <w:left w:val="nil"/>
              <w:bottom w:val="single" w:color="auto" w:sz="4" w:space="0"/>
              <w:right w:val="single" w:color="auto" w:sz="4" w:space="0"/>
            </w:tcBorders>
            <w:vAlign w:val="center"/>
          </w:tcPr>
          <w:p w14:paraId="3F69FD14">
            <w:pPr>
              <w:widowControl/>
              <w:jc w:val="left"/>
              <w:rPr>
                <w:kern w:val="0"/>
                <w:szCs w:val="21"/>
              </w:rPr>
            </w:pPr>
            <w:r>
              <w:rPr>
                <w:kern w:val="0"/>
                <w:szCs w:val="21"/>
              </w:rPr>
              <w:t>失败，参见错误码。</w:t>
            </w:r>
          </w:p>
        </w:tc>
      </w:tr>
    </w:tbl>
    <w:p w14:paraId="73C93DF8">
      <w:pPr>
        <w:ind w:firstLine="420" w:firstLineChars="200"/>
        <w:rPr>
          <w:szCs w:val="21"/>
        </w:rPr>
      </w:pPr>
      <w:r>
        <w:t>【注意】</w:t>
      </w:r>
    </w:p>
    <w:p w14:paraId="06238991">
      <w:pPr>
        <w:ind w:firstLine="420" w:firstLineChars="200"/>
        <w:rPr>
          <w:szCs w:val="21"/>
        </w:rPr>
      </w:pPr>
      <w:r>
        <w:rPr>
          <w:szCs w:val="21"/>
        </w:rPr>
        <w:t>区域必须已创建。通道结构体指针不能为空。区域通道显示属性指针不能为空。</w:t>
      </w:r>
    </w:p>
    <w:p w14:paraId="3182BE14">
      <w:pPr>
        <w:pStyle w:val="9"/>
      </w:pPr>
      <w:bookmarkStart w:id="2317" w:name="_Toc1172457392"/>
      <w:bookmarkStart w:id="2318" w:name="_Toc555316807"/>
      <w:bookmarkStart w:id="2319" w:name="_Toc451166592"/>
      <w:bookmarkStart w:id="2320" w:name="_Toc733259404"/>
      <w:r>
        <w:t>TS_MPI_RGN_GetCanvasInfo</w:t>
      </w:r>
      <w:bookmarkEnd w:id="2317"/>
      <w:bookmarkEnd w:id="2318"/>
      <w:bookmarkEnd w:id="2319"/>
      <w:bookmarkEnd w:id="2320"/>
    </w:p>
    <w:p w14:paraId="543FDBEF">
      <w:pPr>
        <w:ind w:firstLine="420" w:firstLineChars="200"/>
      </w:pPr>
      <w:r>
        <w:t>【描述】</w:t>
      </w:r>
    </w:p>
    <w:p w14:paraId="55B2FF70">
      <w:pPr>
        <w:ind w:firstLine="420" w:firstLineChars="200"/>
      </w:pPr>
      <w:r>
        <w:t>获取区域的显示画布信息。</w:t>
      </w:r>
    </w:p>
    <w:p w14:paraId="7D41FD64">
      <w:pPr>
        <w:ind w:firstLine="420" w:firstLineChars="200"/>
      </w:pPr>
      <w:r>
        <w:t>【语法】</w:t>
      </w:r>
    </w:p>
    <w:p w14:paraId="75839B00">
      <w:pPr>
        <w:ind w:firstLine="420" w:firstLineChars="200"/>
      </w:pPr>
      <w:r>
        <w:t>TS_S32 TS_MPI_RGN_GetCanvasInfo(RGN_HANDLE Handle, RGN_CANVAS_INFO_S *pstCanvasInfo);</w:t>
      </w:r>
    </w:p>
    <w:p w14:paraId="17C8C6F4">
      <w:pPr>
        <w:ind w:firstLine="420" w:firstLineChars="200"/>
      </w:pPr>
      <w: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4DD5B1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85860C8">
            <w:pPr>
              <w:widowControl/>
              <w:jc w:val="left"/>
              <w:rPr>
                <w:kern w:val="0"/>
                <w:szCs w:val="21"/>
              </w:rPr>
            </w:pPr>
            <w:r>
              <w:rPr>
                <w:kern w:val="0"/>
                <w:szCs w:val="21"/>
              </w:rP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35A1756F">
            <w:pPr>
              <w:widowControl/>
              <w:jc w:val="left"/>
              <w:rPr>
                <w:kern w:val="0"/>
                <w:szCs w:val="21"/>
              </w:rPr>
            </w:pPr>
            <w:r>
              <w:rPr>
                <w:kern w:val="0"/>
                <w:szCs w:val="21"/>
              </w:rPr>
              <w:t xml:space="preserve">描述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5F8F7BCE">
            <w:pPr>
              <w:widowControl/>
              <w:jc w:val="left"/>
              <w:rPr>
                <w:kern w:val="0"/>
                <w:szCs w:val="21"/>
              </w:rPr>
            </w:pPr>
            <w:r>
              <w:rPr>
                <w:kern w:val="0"/>
                <w:szCs w:val="21"/>
              </w:rPr>
              <w:t>输入/输出</w:t>
            </w:r>
          </w:p>
        </w:tc>
      </w:tr>
      <w:tr w14:paraId="6DD895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4DCC6085">
            <w:r>
              <w:t xml:space="preserve">Handle </w:t>
            </w:r>
          </w:p>
        </w:tc>
        <w:tc>
          <w:tcPr>
            <w:tcW w:w="1667" w:type="pct"/>
            <w:tcBorders>
              <w:top w:val="single" w:color="auto" w:sz="4" w:space="0"/>
              <w:left w:val="nil"/>
              <w:bottom w:val="single" w:color="auto" w:sz="4" w:space="0"/>
              <w:right w:val="single" w:color="auto" w:sz="4" w:space="0"/>
            </w:tcBorders>
            <w:vAlign w:val="center"/>
          </w:tcPr>
          <w:p w14:paraId="5F8D887E">
            <w:pPr>
              <w:widowControl/>
              <w:jc w:val="left"/>
              <w:rPr>
                <w:kern w:val="0"/>
                <w:szCs w:val="21"/>
              </w:rPr>
            </w:pPr>
            <w:r>
              <w:rPr>
                <w:kern w:val="0"/>
                <w:szCs w:val="21"/>
              </w:rPr>
              <w:t>区域句柄号。取值范围： [0, RGN_HANDLE_MAX)。</w:t>
            </w:r>
          </w:p>
        </w:tc>
        <w:tc>
          <w:tcPr>
            <w:tcW w:w="1667" w:type="pct"/>
            <w:tcBorders>
              <w:top w:val="single" w:color="auto" w:sz="4" w:space="0"/>
              <w:left w:val="nil"/>
              <w:bottom w:val="single" w:color="auto" w:sz="4" w:space="0"/>
              <w:right w:val="single" w:color="auto" w:sz="4" w:space="0"/>
            </w:tcBorders>
            <w:vAlign w:val="center"/>
          </w:tcPr>
          <w:p w14:paraId="15D24769">
            <w:pPr>
              <w:widowControl/>
              <w:jc w:val="left"/>
              <w:rPr>
                <w:kern w:val="0"/>
                <w:szCs w:val="21"/>
              </w:rPr>
            </w:pPr>
            <w:r>
              <w:rPr>
                <w:kern w:val="0"/>
                <w:szCs w:val="21"/>
              </w:rPr>
              <w:t>输入</w:t>
            </w:r>
          </w:p>
        </w:tc>
      </w:tr>
      <w:tr w14:paraId="4B5821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4BE43AA9">
            <w:pPr>
              <w:widowControl/>
              <w:jc w:val="left"/>
              <w:rPr>
                <w:kern w:val="0"/>
                <w:szCs w:val="21"/>
              </w:rPr>
            </w:pPr>
            <w:r>
              <w:rPr>
                <w:kern w:val="0"/>
                <w:szCs w:val="21"/>
              </w:rPr>
              <w:t xml:space="preserve">pstCanvasInfo </w:t>
            </w:r>
          </w:p>
        </w:tc>
        <w:tc>
          <w:tcPr>
            <w:tcW w:w="1667" w:type="pct"/>
            <w:tcBorders>
              <w:top w:val="single" w:color="auto" w:sz="4" w:space="0"/>
              <w:left w:val="nil"/>
              <w:bottom w:val="single" w:color="auto" w:sz="4" w:space="0"/>
              <w:right w:val="single" w:color="auto" w:sz="4" w:space="0"/>
            </w:tcBorders>
            <w:vAlign w:val="center"/>
          </w:tcPr>
          <w:p w14:paraId="425E9EEA">
            <w:pPr>
              <w:widowControl/>
              <w:jc w:val="left"/>
              <w:rPr>
                <w:kern w:val="0"/>
                <w:szCs w:val="21"/>
              </w:rPr>
            </w:pPr>
            <w:r>
              <w:rPr>
                <w:kern w:val="0"/>
                <w:szCs w:val="21"/>
              </w:rPr>
              <w:t xml:space="preserve">区域显示画布信息。 </w:t>
            </w:r>
          </w:p>
        </w:tc>
        <w:tc>
          <w:tcPr>
            <w:tcW w:w="1667" w:type="pct"/>
            <w:tcBorders>
              <w:top w:val="single" w:color="auto" w:sz="4" w:space="0"/>
              <w:left w:val="nil"/>
              <w:bottom w:val="single" w:color="auto" w:sz="4" w:space="0"/>
              <w:right w:val="single" w:color="auto" w:sz="4" w:space="0"/>
            </w:tcBorders>
            <w:vAlign w:val="center"/>
          </w:tcPr>
          <w:p w14:paraId="13CF74B6">
            <w:pPr>
              <w:widowControl/>
              <w:jc w:val="left"/>
              <w:rPr>
                <w:kern w:val="0"/>
                <w:szCs w:val="21"/>
              </w:rPr>
            </w:pPr>
            <w:r>
              <w:rPr>
                <w:kern w:val="0"/>
                <w:szCs w:val="21"/>
              </w:rPr>
              <w:t>输出</w:t>
            </w:r>
          </w:p>
        </w:tc>
      </w:tr>
    </w:tbl>
    <w:p w14:paraId="120DBF3B">
      <w:pPr>
        <w:ind w:firstLine="420" w:firstLineChars="200"/>
        <w:rPr>
          <w:kern w:val="0"/>
          <w:szCs w:val="21"/>
        </w:rPr>
      </w:pPr>
      <w:r>
        <w:rPr>
          <w:kern w:val="0"/>
          <w:szCs w:val="21"/>
        </w:rP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1B7A44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4204F23">
            <w:pPr>
              <w:widowControl/>
              <w:jc w:val="left"/>
              <w:rPr>
                <w:kern w:val="0"/>
                <w:szCs w:val="21"/>
              </w:rPr>
            </w:pPr>
            <w:r>
              <w:rPr>
                <w:kern w:val="0"/>
                <w:szCs w:val="21"/>
              </w:rP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2B6E6952">
            <w:pPr>
              <w:widowControl/>
              <w:jc w:val="left"/>
              <w:rPr>
                <w:kern w:val="0"/>
                <w:szCs w:val="21"/>
              </w:rPr>
            </w:pPr>
            <w:r>
              <w:rPr>
                <w:kern w:val="0"/>
                <w:szCs w:val="21"/>
              </w:rPr>
              <w:t>描述</w:t>
            </w:r>
          </w:p>
        </w:tc>
      </w:tr>
      <w:tr w14:paraId="648824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3B75B139">
            <w:pPr>
              <w:widowControl/>
              <w:jc w:val="left"/>
              <w:rPr>
                <w:kern w:val="0"/>
                <w:szCs w:val="21"/>
              </w:rPr>
            </w:pPr>
            <w:r>
              <w:rPr>
                <w:kern w:val="0"/>
                <w:szCs w:val="21"/>
              </w:rPr>
              <w:t xml:space="preserve">0 </w:t>
            </w:r>
          </w:p>
        </w:tc>
        <w:tc>
          <w:tcPr>
            <w:tcW w:w="2500" w:type="pct"/>
            <w:tcBorders>
              <w:top w:val="single" w:color="auto" w:sz="4" w:space="0"/>
              <w:left w:val="nil"/>
              <w:bottom w:val="single" w:color="auto" w:sz="4" w:space="0"/>
              <w:right w:val="single" w:color="auto" w:sz="4" w:space="0"/>
            </w:tcBorders>
            <w:vAlign w:val="center"/>
          </w:tcPr>
          <w:p w14:paraId="118E1576">
            <w:pPr>
              <w:widowControl/>
              <w:jc w:val="left"/>
              <w:rPr>
                <w:kern w:val="0"/>
                <w:szCs w:val="21"/>
              </w:rPr>
            </w:pPr>
            <w:r>
              <w:rPr>
                <w:kern w:val="0"/>
                <w:szCs w:val="21"/>
              </w:rPr>
              <w:t>成功。</w:t>
            </w:r>
          </w:p>
        </w:tc>
      </w:tr>
      <w:tr w14:paraId="183F6E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3CCED532">
            <w:pPr>
              <w:widowControl/>
              <w:jc w:val="left"/>
              <w:rPr>
                <w:kern w:val="0"/>
                <w:szCs w:val="21"/>
              </w:rPr>
            </w:pPr>
            <w:r>
              <w:rPr>
                <w:kern w:val="0"/>
                <w:szCs w:val="21"/>
              </w:rPr>
              <w:t xml:space="preserve">非 0 </w:t>
            </w:r>
          </w:p>
        </w:tc>
        <w:tc>
          <w:tcPr>
            <w:tcW w:w="2500" w:type="pct"/>
            <w:tcBorders>
              <w:top w:val="single" w:color="auto" w:sz="4" w:space="0"/>
              <w:left w:val="nil"/>
              <w:bottom w:val="single" w:color="auto" w:sz="4" w:space="0"/>
              <w:right w:val="single" w:color="auto" w:sz="4" w:space="0"/>
            </w:tcBorders>
            <w:vAlign w:val="center"/>
          </w:tcPr>
          <w:p w14:paraId="0320F528">
            <w:pPr>
              <w:widowControl/>
              <w:jc w:val="left"/>
              <w:rPr>
                <w:kern w:val="0"/>
                <w:szCs w:val="21"/>
              </w:rPr>
            </w:pPr>
            <w:r>
              <w:rPr>
                <w:kern w:val="0"/>
                <w:szCs w:val="21"/>
              </w:rPr>
              <w:t>失败， 参见错误码。</w:t>
            </w:r>
          </w:p>
        </w:tc>
      </w:tr>
    </w:tbl>
    <w:p w14:paraId="5383966F">
      <w:pPr>
        <w:ind w:firstLine="420" w:firstLineChars="200"/>
        <w:rPr>
          <w:szCs w:val="21"/>
        </w:rPr>
      </w:pPr>
      <w:r>
        <w:rPr>
          <w:szCs w:val="21"/>
        </w:rPr>
        <w:t>【注意】</w:t>
      </w:r>
    </w:p>
    <w:p w14:paraId="03E3DCD2">
      <w:pPr>
        <w:ind w:firstLine="420" w:firstLineChars="200"/>
        <w:rPr>
          <w:szCs w:val="21"/>
        </w:rPr>
      </w:pPr>
      <w:r>
        <w:rPr>
          <w:szCs w:val="21"/>
        </w:rPr>
        <w:t>区域必须已创建。本接口与 TS_MPI_RGN_SetBitMap 功能类似， 主要用于 overlay 或 overlayex 类型导入位图数据。本接口相对于 TS_MPI_RGN_SetBitMap 接口，用户可以直接更新显示内部画布数据，节省一次内存拷贝。本接口用于获取区域对应的画布信息， 在得到画布地址之后，用户可直接对画布进行操作，譬如：将 bmp 数据直接填写到该画布中。 然后通过调用TS_MPI_RGN_UpdateCanvas 接口， 更新显示画布数据。本接口与 TS_MPI_RGN_SetBitMap 接口互斥。如果已经使用了本接口，那么在调用 TS_MPI_RGN_UpdateCanvas 前， 调用 TS_MPI_RGN_SetBitMap 不生效。</w:t>
      </w:r>
    </w:p>
    <w:p w14:paraId="3393907C">
      <w:pPr>
        <w:pStyle w:val="9"/>
      </w:pPr>
      <w:bookmarkStart w:id="2321" w:name="_Toc1523416093"/>
      <w:bookmarkStart w:id="2322" w:name="_Toc2103806573"/>
      <w:bookmarkStart w:id="2323" w:name="_Toc1457263903"/>
      <w:bookmarkStart w:id="2324" w:name="_Toc298831899"/>
      <w:r>
        <w:t>TS_MPI_RGN_UpdateCanvas</w:t>
      </w:r>
      <w:bookmarkEnd w:id="2321"/>
      <w:bookmarkEnd w:id="2322"/>
      <w:bookmarkEnd w:id="2323"/>
      <w:bookmarkEnd w:id="2324"/>
    </w:p>
    <w:p w14:paraId="0946D1B9">
      <w:pPr>
        <w:ind w:firstLine="420" w:firstLineChars="200"/>
        <w:rPr>
          <w:szCs w:val="21"/>
        </w:rPr>
      </w:pPr>
      <w:r>
        <w:rPr>
          <w:szCs w:val="21"/>
        </w:rPr>
        <w:t>【描述】</w:t>
      </w:r>
    </w:p>
    <w:p w14:paraId="1F35093C">
      <w:pPr>
        <w:ind w:firstLine="420" w:firstLineChars="200"/>
        <w:rPr>
          <w:szCs w:val="21"/>
        </w:rPr>
      </w:pPr>
      <w:r>
        <w:rPr>
          <w:szCs w:val="21"/>
        </w:rPr>
        <w:t>更新显示画布。</w:t>
      </w:r>
    </w:p>
    <w:p w14:paraId="480029EC">
      <w:pPr>
        <w:ind w:firstLine="420" w:firstLineChars="200"/>
        <w:rPr>
          <w:szCs w:val="21"/>
        </w:rPr>
      </w:pPr>
      <w:r>
        <w:rPr>
          <w:szCs w:val="21"/>
        </w:rPr>
        <w:t>【语法】</w:t>
      </w:r>
    </w:p>
    <w:p w14:paraId="01B702C2">
      <w:pPr>
        <w:ind w:firstLine="420" w:firstLineChars="200"/>
        <w:rPr>
          <w:szCs w:val="21"/>
        </w:rPr>
      </w:pPr>
      <w:r>
        <w:rPr>
          <w:szCs w:val="21"/>
        </w:rPr>
        <w:t>TS_S32 TS_MPI_RGN_UpdateCanvas(RGN_HANDLE Handle);</w:t>
      </w:r>
    </w:p>
    <w:p w14:paraId="1B428117">
      <w:pPr>
        <w:ind w:firstLine="420" w:firstLineChars="200"/>
        <w:rPr>
          <w:szCs w:val="21"/>
        </w:rPr>
      </w:pPr>
      <w:r>
        <w:rPr>
          <w:szCs w:val="21"/>
        </w:rP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737717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BB9DD9E">
            <w:pPr>
              <w:widowControl/>
              <w:jc w:val="left"/>
              <w:rPr>
                <w:kern w:val="0"/>
                <w:szCs w:val="21"/>
              </w:rPr>
            </w:pPr>
            <w:r>
              <w:rPr>
                <w:kern w:val="0"/>
                <w:szCs w:val="21"/>
              </w:rP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1CA3BF60">
            <w:pPr>
              <w:widowControl/>
              <w:jc w:val="left"/>
              <w:rPr>
                <w:kern w:val="0"/>
                <w:szCs w:val="21"/>
              </w:rPr>
            </w:pPr>
            <w:r>
              <w:rPr>
                <w:kern w:val="0"/>
                <w:szCs w:val="21"/>
              </w:rPr>
              <w:t xml:space="preserve">描述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083EFEFD">
            <w:pPr>
              <w:widowControl/>
              <w:jc w:val="left"/>
              <w:rPr>
                <w:kern w:val="0"/>
                <w:szCs w:val="21"/>
              </w:rPr>
            </w:pPr>
            <w:r>
              <w:rPr>
                <w:kern w:val="0"/>
                <w:szCs w:val="21"/>
              </w:rPr>
              <w:t>输入/输出</w:t>
            </w:r>
          </w:p>
        </w:tc>
      </w:tr>
      <w:tr w14:paraId="7B29DB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223F2BBF">
            <w:pPr>
              <w:widowControl/>
              <w:jc w:val="left"/>
              <w:rPr>
                <w:kern w:val="0"/>
                <w:szCs w:val="21"/>
              </w:rPr>
            </w:pPr>
            <w:r>
              <w:rPr>
                <w:kern w:val="0"/>
                <w:szCs w:val="21"/>
              </w:rPr>
              <w:t xml:space="preserve">Handle </w:t>
            </w:r>
          </w:p>
        </w:tc>
        <w:tc>
          <w:tcPr>
            <w:tcW w:w="1667" w:type="pct"/>
            <w:tcBorders>
              <w:top w:val="single" w:color="auto" w:sz="4" w:space="0"/>
              <w:left w:val="nil"/>
              <w:bottom w:val="single" w:color="auto" w:sz="4" w:space="0"/>
              <w:right w:val="single" w:color="auto" w:sz="4" w:space="0"/>
            </w:tcBorders>
            <w:vAlign w:val="center"/>
          </w:tcPr>
          <w:p w14:paraId="38C76597">
            <w:pPr>
              <w:widowControl/>
              <w:jc w:val="left"/>
              <w:rPr>
                <w:kern w:val="0"/>
                <w:szCs w:val="21"/>
              </w:rPr>
            </w:pPr>
            <w:r>
              <w:rPr>
                <w:kern w:val="0"/>
                <w:szCs w:val="21"/>
              </w:rPr>
              <w:t>区域句柄号。取值范围： [0, RGN_HANDLE_MAX)。</w:t>
            </w:r>
          </w:p>
        </w:tc>
        <w:tc>
          <w:tcPr>
            <w:tcW w:w="1667" w:type="pct"/>
            <w:tcBorders>
              <w:top w:val="single" w:color="auto" w:sz="4" w:space="0"/>
              <w:left w:val="nil"/>
              <w:bottom w:val="single" w:color="auto" w:sz="4" w:space="0"/>
              <w:right w:val="single" w:color="auto" w:sz="4" w:space="0"/>
            </w:tcBorders>
            <w:vAlign w:val="center"/>
          </w:tcPr>
          <w:p w14:paraId="315E26E0">
            <w:pPr>
              <w:widowControl/>
              <w:jc w:val="left"/>
              <w:rPr>
                <w:kern w:val="0"/>
                <w:szCs w:val="21"/>
              </w:rPr>
            </w:pPr>
            <w:r>
              <w:rPr>
                <w:kern w:val="0"/>
                <w:szCs w:val="21"/>
              </w:rPr>
              <w:t>输入</w:t>
            </w:r>
          </w:p>
        </w:tc>
      </w:tr>
    </w:tbl>
    <w:p w14:paraId="1EF41D35">
      <w:pPr>
        <w:ind w:firstLine="420" w:firstLineChars="200"/>
        <w:rPr>
          <w:kern w:val="0"/>
          <w:szCs w:val="21"/>
        </w:rPr>
      </w:pPr>
      <w:r>
        <w:rPr>
          <w:szCs w:val="21"/>
        </w:rP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16B0B2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9F1B23C">
            <w:pPr>
              <w:widowControl/>
              <w:jc w:val="left"/>
              <w:rPr>
                <w:kern w:val="0"/>
                <w:szCs w:val="21"/>
              </w:rPr>
            </w:pPr>
            <w:r>
              <w:rPr>
                <w:kern w:val="0"/>
                <w:szCs w:val="21"/>
              </w:rP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64C4A5FB">
            <w:pPr>
              <w:widowControl/>
              <w:jc w:val="left"/>
              <w:rPr>
                <w:kern w:val="0"/>
                <w:szCs w:val="21"/>
              </w:rPr>
            </w:pPr>
            <w:r>
              <w:rPr>
                <w:kern w:val="0"/>
                <w:szCs w:val="21"/>
              </w:rPr>
              <w:t>描述</w:t>
            </w:r>
          </w:p>
        </w:tc>
      </w:tr>
      <w:tr w14:paraId="42DC9F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27D71E94">
            <w:pPr>
              <w:widowControl/>
              <w:jc w:val="left"/>
              <w:rPr>
                <w:kern w:val="0"/>
                <w:szCs w:val="21"/>
              </w:rPr>
            </w:pPr>
            <w:r>
              <w:rPr>
                <w:kern w:val="0"/>
                <w:szCs w:val="21"/>
              </w:rPr>
              <w:t xml:space="preserve">0 </w:t>
            </w:r>
          </w:p>
        </w:tc>
        <w:tc>
          <w:tcPr>
            <w:tcW w:w="2500" w:type="pct"/>
            <w:tcBorders>
              <w:top w:val="single" w:color="auto" w:sz="4" w:space="0"/>
              <w:left w:val="nil"/>
              <w:bottom w:val="single" w:color="auto" w:sz="4" w:space="0"/>
              <w:right w:val="single" w:color="auto" w:sz="4" w:space="0"/>
            </w:tcBorders>
            <w:vAlign w:val="center"/>
          </w:tcPr>
          <w:p w14:paraId="0417750F">
            <w:pPr>
              <w:widowControl/>
              <w:jc w:val="left"/>
              <w:rPr>
                <w:kern w:val="0"/>
                <w:szCs w:val="21"/>
              </w:rPr>
            </w:pPr>
            <w:r>
              <w:rPr>
                <w:kern w:val="0"/>
                <w:szCs w:val="21"/>
              </w:rPr>
              <w:t>成功。</w:t>
            </w:r>
          </w:p>
        </w:tc>
      </w:tr>
      <w:tr w14:paraId="0BFD1D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77C12477">
            <w:pPr>
              <w:widowControl/>
              <w:jc w:val="left"/>
              <w:rPr>
                <w:kern w:val="0"/>
                <w:szCs w:val="21"/>
              </w:rPr>
            </w:pPr>
            <w:r>
              <w:rPr>
                <w:kern w:val="0"/>
                <w:szCs w:val="21"/>
              </w:rPr>
              <w:t xml:space="preserve">非 0 </w:t>
            </w:r>
          </w:p>
        </w:tc>
        <w:tc>
          <w:tcPr>
            <w:tcW w:w="2500" w:type="pct"/>
            <w:tcBorders>
              <w:top w:val="single" w:color="auto" w:sz="4" w:space="0"/>
              <w:left w:val="nil"/>
              <w:bottom w:val="single" w:color="auto" w:sz="4" w:space="0"/>
              <w:right w:val="single" w:color="auto" w:sz="4" w:space="0"/>
            </w:tcBorders>
            <w:vAlign w:val="center"/>
          </w:tcPr>
          <w:p w14:paraId="1991610C">
            <w:pPr>
              <w:widowControl/>
              <w:jc w:val="left"/>
              <w:rPr>
                <w:kern w:val="0"/>
                <w:szCs w:val="21"/>
                <w:lang w:eastAsia="zh"/>
              </w:rPr>
            </w:pPr>
            <w:r>
              <w:rPr>
                <w:kern w:val="0"/>
                <w:szCs w:val="21"/>
              </w:rPr>
              <w:t>失败，参见错误码</w:t>
            </w:r>
            <w:r>
              <w:rPr>
                <w:rFonts w:hint="eastAsia"/>
                <w:kern w:val="0"/>
                <w:szCs w:val="21"/>
                <w:lang w:eastAsia="zh"/>
              </w:rPr>
              <w:t>。</w:t>
            </w:r>
          </w:p>
        </w:tc>
      </w:tr>
    </w:tbl>
    <w:p w14:paraId="3A309E31">
      <w:pPr>
        <w:ind w:firstLine="420" w:firstLineChars="200"/>
        <w:rPr>
          <w:szCs w:val="21"/>
        </w:rPr>
      </w:pPr>
      <w:r>
        <w:rPr>
          <w:szCs w:val="21"/>
        </w:rPr>
        <w:t>【注意】</w:t>
      </w:r>
    </w:p>
    <w:p w14:paraId="1E894E22">
      <w:pPr>
        <w:ind w:firstLine="420" w:firstLineChars="200"/>
        <w:rPr>
          <w:szCs w:val="21"/>
        </w:rPr>
      </w:pPr>
      <w:r>
        <w:rPr>
          <w:szCs w:val="21"/>
        </w:rPr>
        <w:t xml:space="preserve"> 区域必须已创建</w:t>
      </w:r>
      <w:r>
        <w:rPr>
          <w:rFonts w:hint="eastAsia"/>
          <w:szCs w:val="21"/>
          <w:lang w:eastAsia="zh"/>
        </w:rPr>
        <w:t>。</w:t>
      </w:r>
      <w:r>
        <w:rPr>
          <w:szCs w:val="21"/>
        </w:rPr>
        <w:t>本接口配合 TS_MPI_RGN_GetCanvasInfo 使用。主要用于画布内存数据更新之后，进行画布切换显示。每次调用本接口前，都必须先获取画布信息，然后</w:t>
      </w:r>
      <w:r>
        <w:rPr>
          <w:rFonts w:hint="eastAsia"/>
          <w:szCs w:val="21"/>
          <w:lang w:eastAsia="zh"/>
        </w:rPr>
        <w:t>再</w:t>
      </w:r>
      <w:r>
        <w:rPr>
          <w:szCs w:val="21"/>
        </w:rPr>
        <w:t>调用本接口进行更新。本接口仅支持 overlay 或 overlayex 类型的区域。</w:t>
      </w:r>
    </w:p>
    <w:p w14:paraId="4DD527A7">
      <w:pPr>
        <w:pStyle w:val="9"/>
      </w:pPr>
      <w:bookmarkStart w:id="2325" w:name="_Toc567791248"/>
      <w:bookmarkStart w:id="2326" w:name="_Toc1610942129"/>
      <w:bookmarkStart w:id="2327" w:name="_Toc1124574630"/>
      <w:bookmarkStart w:id="2328" w:name="_Toc989826672"/>
      <w:r>
        <w:t>TS_MPI_RGN_BatchBegin</w:t>
      </w:r>
      <w:bookmarkEnd w:id="2325"/>
      <w:bookmarkEnd w:id="2326"/>
      <w:bookmarkEnd w:id="2327"/>
      <w:bookmarkEnd w:id="2328"/>
    </w:p>
    <w:p w14:paraId="6A1BC378">
      <w:pPr>
        <w:ind w:firstLine="420" w:firstLineChars="200"/>
        <w:rPr>
          <w:szCs w:val="21"/>
        </w:rPr>
      </w:pPr>
      <w:r>
        <w:rPr>
          <w:szCs w:val="21"/>
        </w:rPr>
        <w:t>【描述】</w:t>
      </w:r>
    </w:p>
    <w:p w14:paraId="5F4F6C8E">
      <w:pPr>
        <w:ind w:firstLine="420" w:firstLineChars="200"/>
        <w:rPr>
          <w:szCs w:val="21"/>
        </w:rPr>
      </w:pPr>
      <w:r>
        <w:rPr>
          <w:szCs w:val="21"/>
        </w:rPr>
        <w:t>设置指定VPSS通道的多个区域进行批处理。</w:t>
      </w:r>
    </w:p>
    <w:p w14:paraId="5F9421C1">
      <w:pPr>
        <w:ind w:firstLine="420" w:firstLineChars="200"/>
        <w:rPr>
          <w:szCs w:val="21"/>
        </w:rPr>
      </w:pPr>
      <w:r>
        <w:rPr>
          <w:szCs w:val="21"/>
        </w:rPr>
        <w:t>【语法】</w:t>
      </w:r>
    </w:p>
    <w:p w14:paraId="58DFFC3F">
      <w:pPr>
        <w:ind w:firstLine="420" w:firstLineChars="200"/>
        <w:rPr>
          <w:szCs w:val="21"/>
        </w:rPr>
      </w:pPr>
      <w:r>
        <w:rPr>
          <w:szCs w:val="21"/>
        </w:rPr>
        <w:t>TS_S32 TS_MPI_RGN_BatchBegin(VPSS_GRP VpssGrp, VPSS_CHN VpssChn);</w:t>
      </w:r>
    </w:p>
    <w:p w14:paraId="65FBECB0">
      <w:pPr>
        <w:ind w:firstLine="420" w:firstLineChars="200"/>
        <w:rPr>
          <w:szCs w:val="21"/>
        </w:rPr>
      </w:pPr>
      <w:r>
        <w:rPr>
          <w:szCs w:val="21"/>
        </w:rP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60A6F7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8B2C067">
            <w:pPr>
              <w:widowControl/>
              <w:jc w:val="left"/>
              <w:rPr>
                <w:kern w:val="0"/>
                <w:szCs w:val="21"/>
              </w:rPr>
            </w:pPr>
            <w:r>
              <w:rPr>
                <w:kern w:val="0"/>
                <w:szCs w:val="21"/>
              </w:rP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14769070">
            <w:pPr>
              <w:widowControl/>
              <w:jc w:val="left"/>
              <w:rPr>
                <w:kern w:val="0"/>
                <w:szCs w:val="21"/>
              </w:rPr>
            </w:pPr>
            <w:r>
              <w:rPr>
                <w:kern w:val="0"/>
                <w:szCs w:val="21"/>
              </w:rPr>
              <w:t xml:space="preserve">描述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37892C27">
            <w:pPr>
              <w:widowControl/>
              <w:jc w:val="left"/>
              <w:rPr>
                <w:kern w:val="0"/>
                <w:szCs w:val="21"/>
              </w:rPr>
            </w:pPr>
            <w:r>
              <w:rPr>
                <w:kern w:val="0"/>
                <w:szCs w:val="21"/>
              </w:rPr>
              <w:t>输入/输出</w:t>
            </w:r>
          </w:p>
        </w:tc>
      </w:tr>
      <w:tr w14:paraId="5CA24AF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669F6D1B">
            <w:pPr>
              <w:widowControl/>
              <w:jc w:val="left"/>
              <w:rPr>
                <w:kern w:val="0"/>
                <w:szCs w:val="21"/>
              </w:rPr>
            </w:pPr>
            <w:r>
              <w:rPr>
                <w:kern w:val="0"/>
                <w:szCs w:val="21"/>
              </w:rPr>
              <w:t>VpssGrp</w:t>
            </w:r>
          </w:p>
        </w:tc>
        <w:tc>
          <w:tcPr>
            <w:tcW w:w="1667" w:type="pct"/>
            <w:tcBorders>
              <w:top w:val="single" w:color="auto" w:sz="4" w:space="0"/>
              <w:left w:val="nil"/>
              <w:bottom w:val="single" w:color="auto" w:sz="4" w:space="0"/>
              <w:right w:val="single" w:color="auto" w:sz="4" w:space="0"/>
            </w:tcBorders>
            <w:vAlign w:val="center"/>
          </w:tcPr>
          <w:p w14:paraId="096B7CA9">
            <w:pPr>
              <w:jc w:val="left"/>
            </w:pPr>
            <w:r>
              <w:t>VPSS GROUP 号。</w:t>
            </w:r>
          </w:p>
          <w:p w14:paraId="670E222E">
            <w:pPr>
              <w:widowControl/>
              <w:jc w:val="left"/>
            </w:pPr>
            <w:r>
              <w:t>取值范围：[0, VPSS_MAX_GRP_NUM)。</w:t>
            </w:r>
          </w:p>
        </w:tc>
        <w:tc>
          <w:tcPr>
            <w:tcW w:w="1667" w:type="pct"/>
            <w:tcBorders>
              <w:top w:val="single" w:color="auto" w:sz="4" w:space="0"/>
              <w:left w:val="nil"/>
              <w:bottom w:val="single" w:color="auto" w:sz="4" w:space="0"/>
              <w:right w:val="single" w:color="auto" w:sz="4" w:space="0"/>
            </w:tcBorders>
            <w:vAlign w:val="center"/>
          </w:tcPr>
          <w:p w14:paraId="78962454">
            <w:pPr>
              <w:widowControl/>
              <w:jc w:val="left"/>
              <w:rPr>
                <w:kern w:val="0"/>
                <w:szCs w:val="21"/>
              </w:rPr>
            </w:pPr>
            <w:r>
              <w:rPr>
                <w:kern w:val="0"/>
                <w:szCs w:val="21"/>
              </w:rPr>
              <w:t>输入</w:t>
            </w:r>
          </w:p>
        </w:tc>
      </w:tr>
      <w:tr w14:paraId="7BB58B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3D54A084">
            <w:pPr>
              <w:widowControl/>
              <w:jc w:val="left"/>
              <w:rPr>
                <w:kern w:val="0"/>
                <w:szCs w:val="21"/>
              </w:rPr>
            </w:pPr>
            <w:r>
              <w:rPr>
                <w:kern w:val="0"/>
                <w:szCs w:val="21"/>
              </w:rPr>
              <w:t>VpssChn</w:t>
            </w:r>
          </w:p>
        </w:tc>
        <w:tc>
          <w:tcPr>
            <w:tcW w:w="1667" w:type="pct"/>
            <w:tcBorders>
              <w:top w:val="single" w:color="auto" w:sz="4" w:space="0"/>
              <w:left w:val="nil"/>
              <w:bottom w:val="single" w:color="auto" w:sz="4" w:space="0"/>
              <w:right w:val="single" w:color="auto" w:sz="4" w:space="0"/>
            </w:tcBorders>
            <w:vAlign w:val="center"/>
          </w:tcPr>
          <w:p w14:paraId="1737E613">
            <w:pPr>
              <w:jc w:val="left"/>
            </w:pPr>
            <w:r>
              <w:rPr>
                <w:kern w:val="0"/>
                <w:szCs w:val="21"/>
              </w:rPr>
              <w:t xml:space="preserve"> </w:t>
            </w:r>
            <w:r>
              <w:t>VPSS 通道号。</w:t>
            </w:r>
          </w:p>
          <w:p w14:paraId="222C90D6">
            <w:pPr>
              <w:widowControl/>
              <w:jc w:val="left"/>
              <w:rPr>
                <w:kern w:val="0"/>
                <w:szCs w:val="21"/>
              </w:rPr>
            </w:pPr>
            <w:r>
              <w:t>取值范围：[0, VPSS_MAX_CHN_NUM)</w:t>
            </w:r>
          </w:p>
        </w:tc>
        <w:tc>
          <w:tcPr>
            <w:tcW w:w="1667" w:type="pct"/>
            <w:tcBorders>
              <w:top w:val="single" w:color="auto" w:sz="4" w:space="0"/>
              <w:left w:val="nil"/>
              <w:bottom w:val="single" w:color="auto" w:sz="4" w:space="0"/>
              <w:right w:val="single" w:color="auto" w:sz="4" w:space="0"/>
            </w:tcBorders>
            <w:vAlign w:val="center"/>
          </w:tcPr>
          <w:p w14:paraId="5192EB05">
            <w:pPr>
              <w:widowControl/>
              <w:jc w:val="left"/>
              <w:rPr>
                <w:kern w:val="0"/>
                <w:szCs w:val="21"/>
              </w:rPr>
            </w:pPr>
            <w:r>
              <w:rPr>
                <w:kern w:val="0"/>
                <w:szCs w:val="21"/>
              </w:rPr>
              <w:t>输入</w:t>
            </w:r>
          </w:p>
        </w:tc>
      </w:tr>
    </w:tbl>
    <w:p w14:paraId="748178B6">
      <w:pPr>
        <w:ind w:firstLine="420" w:firstLineChars="200"/>
        <w:rPr>
          <w:kern w:val="0"/>
          <w:szCs w:val="21"/>
        </w:rPr>
      </w:pPr>
      <w:r>
        <w:rPr>
          <w:szCs w:val="21"/>
        </w:rP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34C234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FD22510">
            <w:pPr>
              <w:widowControl/>
              <w:jc w:val="left"/>
              <w:rPr>
                <w:kern w:val="0"/>
                <w:szCs w:val="21"/>
              </w:rPr>
            </w:pPr>
            <w:r>
              <w:rPr>
                <w:kern w:val="0"/>
                <w:szCs w:val="21"/>
              </w:rP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2DBF7E60">
            <w:pPr>
              <w:widowControl/>
              <w:jc w:val="left"/>
              <w:rPr>
                <w:kern w:val="0"/>
                <w:szCs w:val="21"/>
              </w:rPr>
            </w:pPr>
            <w:r>
              <w:rPr>
                <w:kern w:val="0"/>
                <w:szCs w:val="21"/>
              </w:rPr>
              <w:t>描述</w:t>
            </w:r>
          </w:p>
        </w:tc>
      </w:tr>
      <w:tr w14:paraId="2D8F82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7286EC6A">
            <w:pPr>
              <w:widowControl/>
              <w:jc w:val="left"/>
              <w:rPr>
                <w:kern w:val="0"/>
                <w:szCs w:val="21"/>
              </w:rPr>
            </w:pPr>
            <w:r>
              <w:rPr>
                <w:kern w:val="0"/>
                <w:szCs w:val="21"/>
              </w:rPr>
              <w:t xml:space="preserve">0 </w:t>
            </w:r>
          </w:p>
        </w:tc>
        <w:tc>
          <w:tcPr>
            <w:tcW w:w="2500" w:type="pct"/>
            <w:tcBorders>
              <w:top w:val="single" w:color="auto" w:sz="4" w:space="0"/>
              <w:left w:val="nil"/>
              <w:bottom w:val="single" w:color="auto" w:sz="4" w:space="0"/>
              <w:right w:val="single" w:color="auto" w:sz="4" w:space="0"/>
            </w:tcBorders>
            <w:vAlign w:val="center"/>
          </w:tcPr>
          <w:p w14:paraId="6032736B">
            <w:pPr>
              <w:widowControl/>
              <w:jc w:val="left"/>
              <w:rPr>
                <w:kern w:val="0"/>
                <w:szCs w:val="21"/>
              </w:rPr>
            </w:pPr>
            <w:r>
              <w:rPr>
                <w:kern w:val="0"/>
                <w:szCs w:val="21"/>
              </w:rPr>
              <w:t>成功。</w:t>
            </w:r>
          </w:p>
        </w:tc>
      </w:tr>
      <w:tr w14:paraId="300E74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71E3EA77">
            <w:pPr>
              <w:widowControl/>
              <w:jc w:val="left"/>
              <w:rPr>
                <w:kern w:val="0"/>
                <w:szCs w:val="21"/>
              </w:rPr>
            </w:pPr>
            <w:r>
              <w:rPr>
                <w:kern w:val="0"/>
                <w:szCs w:val="21"/>
              </w:rPr>
              <w:t xml:space="preserve">非 0 </w:t>
            </w:r>
          </w:p>
        </w:tc>
        <w:tc>
          <w:tcPr>
            <w:tcW w:w="2500" w:type="pct"/>
            <w:tcBorders>
              <w:top w:val="single" w:color="auto" w:sz="4" w:space="0"/>
              <w:left w:val="nil"/>
              <w:bottom w:val="single" w:color="auto" w:sz="4" w:space="0"/>
              <w:right w:val="single" w:color="auto" w:sz="4" w:space="0"/>
            </w:tcBorders>
            <w:vAlign w:val="center"/>
          </w:tcPr>
          <w:p w14:paraId="088A3E75">
            <w:pPr>
              <w:widowControl/>
              <w:jc w:val="left"/>
              <w:rPr>
                <w:kern w:val="0"/>
                <w:szCs w:val="21"/>
              </w:rPr>
            </w:pPr>
            <w:r>
              <w:rPr>
                <w:kern w:val="0"/>
                <w:szCs w:val="21"/>
              </w:rPr>
              <w:t>失败，参见错误码</w:t>
            </w:r>
          </w:p>
        </w:tc>
      </w:tr>
    </w:tbl>
    <w:p w14:paraId="49849BD9">
      <w:pPr>
        <w:ind w:firstLine="420" w:firstLineChars="200"/>
        <w:rPr>
          <w:szCs w:val="21"/>
        </w:rPr>
      </w:pPr>
      <w:r>
        <w:rPr>
          <w:szCs w:val="21"/>
        </w:rPr>
        <w:t>【注意】</w:t>
      </w:r>
    </w:p>
    <w:p w14:paraId="222476CD">
      <w:pPr>
        <w:ind w:firstLine="420" w:firstLineChars="200"/>
        <w:rPr>
          <w:szCs w:val="21"/>
        </w:rPr>
      </w:pPr>
      <w:r>
        <w:rPr>
          <w:szCs w:val="21"/>
        </w:rPr>
        <w:t xml:space="preserve"> 仅TX5215系列/</w:t>
      </w:r>
      <w:r>
        <w:rPr>
          <w:rFonts w:hint="eastAsia"/>
          <w:szCs w:val="21"/>
        </w:rPr>
        <w:t>TX5112</w:t>
      </w:r>
      <w:r>
        <w:rPr>
          <w:szCs w:val="21"/>
        </w:rPr>
        <w:t>系列支持，其他</w:t>
      </w:r>
      <w:r>
        <w:rPr>
          <w:rFonts w:hint="eastAsia"/>
          <w:lang w:eastAsia="zh"/>
        </w:rPr>
        <w:t>芯片系列</w:t>
      </w:r>
      <w:r>
        <w:rPr>
          <w:szCs w:val="21"/>
        </w:rPr>
        <w:t>不支持。</w:t>
      </w:r>
    </w:p>
    <w:p w14:paraId="6A197688">
      <w:pPr>
        <w:ind w:firstLine="420" w:firstLineChars="200"/>
        <w:rPr>
          <w:szCs w:val="21"/>
        </w:rPr>
      </w:pPr>
      <w:r>
        <w:rPr>
          <w:szCs w:val="21"/>
        </w:rPr>
        <w:t xml:space="preserve"> 区域类型必须是 OVERLAY 类型。</w:t>
      </w:r>
    </w:p>
    <w:p w14:paraId="7158E5A7">
      <w:pPr>
        <w:ind w:firstLine="420" w:firstLineChars="200"/>
        <w:rPr>
          <w:szCs w:val="21"/>
        </w:rPr>
      </w:pPr>
      <w:r>
        <w:rPr>
          <w:szCs w:val="21"/>
        </w:rPr>
        <w:t xml:space="preserve"> 必须与 TS_MPI_RGN_BatchEnd 成对出现。</w:t>
      </w:r>
    </w:p>
    <w:p w14:paraId="4EAFE086">
      <w:pPr>
        <w:ind w:firstLine="420" w:firstLineChars="200"/>
        <w:rPr>
          <w:szCs w:val="21"/>
        </w:rPr>
      </w:pPr>
      <w:r>
        <w:rPr>
          <w:szCs w:val="21"/>
        </w:rPr>
        <w:t xml:space="preserve"> 此接口不支持多线程调用。</w:t>
      </w:r>
    </w:p>
    <w:p w14:paraId="36D3A552">
      <w:pPr>
        <w:pStyle w:val="9"/>
      </w:pPr>
      <w:bookmarkStart w:id="2329" w:name="_Toc1570564269"/>
      <w:bookmarkStart w:id="2330" w:name="_Toc949693189"/>
      <w:bookmarkStart w:id="2331" w:name="_Toc631203440"/>
      <w:bookmarkStart w:id="2332" w:name="_Toc1823298540"/>
      <w:r>
        <w:t>TS_MPI_RGN_BatchEnd</w:t>
      </w:r>
      <w:bookmarkEnd w:id="2329"/>
      <w:bookmarkEnd w:id="2330"/>
      <w:bookmarkEnd w:id="2331"/>
      <w:bookmarkEnd w:id="2332"/>
    </w:p>
    <w:p w14:paraId="66EBFB64">
      <w:pPr>
        <w:ind w:firstLine="420" w:firstLineChars="200"/>
        <w:rPr>
          <w:szCs w:val="21"/>
        </w:rPr>
      </w:pPr>
      <w:r>
        <w:rPr>
          <w:szCs w:val="21"/>
        </w:rPr>
        <w:t>【描述】</w:t>
      </w:r>
    </w:p>
    <w:p w14:paraId="4459E55D">
      <w:pPr>
        <w:ind w:firstLine="420" w:firstLineChars="200"/>
        <w:rPr>
          <w:szCs w:val="21"/>
        </w:rPr>
      </w:pPr>
      <w:r>
        <w:rPr>
          <w:szCs w:val="21"/>
        </w:rPr>
        <w:t>对指定VPSS通道的多个区域的批处理信息进行同时更新。</w:t>
      </w:r>
    </w:p>
    <w:p w14:paraId="356C0B42">
      <w:pPr>
        <w:ind w:firstLine="420" w:firstLineChars="200"/>
        <w:rPr>
          <w:szCs w:val="21"/>
        </w:rPr>
      </w:pPr>
      <w:r>
        <w:rPr>
          <w:szCs w:val="21"/>
        </w:rPr>
        <w:t>【语法】</w:t>
      </w:r>
    </w:p>
    <w:p w14:paraId="3C9107BB">
      <w:pPr>
        <w:ind w:firstLine="420" w:firstLineChars="200"/>
        <w:rPr>
          <w:szCs w:val="21"/>
        </w:rPr>
      </w:pPr>
      <w:r>
        <w:rPr>
          <w:szCs w:val="21"/>
        </w:rPr>
        <w:t>TS_S32 TS_MPI_RGN_BatchEnd(VPSS_GRP VpssGrp, VPSS_CHN VpssChn);</w:t>
      </w:r>
    </w:p>
    <w:p w14:paraId="45C5BE6F">
      <w:pPr>
        <w:ind w:firstLine="420" w:firstLineChars="200"/>
        <w:rPr>
          <w:szCs w:val="21"/>
        </w:rPr>
      </w:pPr>
      <w:r>
        <w:rPr>
          <w:szCs w:val="21"/>
        </w:rP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6"/>
        <w:gridCol w:w="3366"/>
        <w:gridCol w:w="3364"/>
      </w:tblGrid>
      <w:tr w14:paraId="715AA0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0344725">
            <w:pPr>
              <w:widowControl/>
              <w:jc w:val="left"/>
              <w:rPr>
                <w:kern w:val="0"/>
                <w:szCs w:val="21"/>
              </w:rPr>
            </w:pPr>
            <w:r>
              <w:rPr>
                <w:kern w:val="0"/>
                <w:szCs w:val="21"/>
              </w:rPr>
              <w:t xml:space="preserve">参数名称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0BCDC892">
            <w:pPr>
              <w:widowControl/>
              <w:jc w:val="left"/>
              <w:rPr>
                <w:kern w:val="0"/>
                <w:szCs w:val="21"/>
              </w:rPr>
            </w:pPr>
            <w:r>
              <w:rPr>
                <w:kern w:val="0"/>
                <w:szCs w:val="21"/>
              </w:rPr>
              <w:t xml:space="preserve">描述 </w:t>
            </w:r>
          </w:p>
        </w:tc>
        <w:tc>
          <w:tcPr>
            <w:tcW w:w="166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57283C5B">
            <w:pPr>
              <w:widowControl/>
              <w:jc w:val="left"/>
              <w:rPr>
                <w:kern w:val="0"/>
                <w:szCs w:val="21"/>
              </w:rPr>
            </w:pPr>
            <w:r>
              <w:rPr>
                <w:kern w:val="0"/>
                <w:szCs w:val="21"/>
              </w:rPr>
              <w:t>输入/输出</w:t>
            </w:r>
          </w:p>
        </w:tc>
      </w:tr>
      <w:tr w14:paraId="7653382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58CA8E61">
            <w:pPr>
              <w:widowControl/>
              <w:jc w:val="left"/>
              <w:rPr>
                <w:kern w:val="0"/>
                <w:szCs w:val="21"/>
              </w:rPr>
            </w:pPr>
            <w:r>
              <w:rPr>
                <w:kern w:val="0"/>
                <w:szCs w:val="21"/>
              </w:rPr>
              <w:t>VpssGrp</w:t>
            </w:r>
          </w:p>
        </w:tc>
        <w:tc>
          <w:tcPr>
            <w:tcW w:w="1667" w:type="pct"/>
            <w:tcBorders>
              <w:top w:val="single" w:color="auto" w:sz="4" w:space="0"/>
              <w:left w:val="nil"/>
              <w:bottom w:val="single" w:color="auto" w:sz="4" w:space="0"/>
              <w:right w:val="single" w:color="auto" w:sz="4" w:space="0"/>
            </w:tcBorders>
            <w:vAlign w:val="center"/>
          </w:tcPr>
          <w:p w14:paraId="5A5BB795">
            <w:pPr>
              <w:jc w:val="left"/>
            </w:pPr>
            <w:r>
              <w:t>VPSS GROUP 号。</w:t>
            </w:r>
          </w:p>
          <w:p w14:paraId="67446771">
            <w:pPr>
              <w:widowControl/>
              <w:jc w:val="left"/>
            </w:pPr>
            <w:r>
              <w:t>取值范围：[0, VPSS_MAX_GRP_NUM)。</w:t>
            </w:r>
          </w:p>
        </w:tc>
        <w:tc>
          <w:tcPr>
            <w:tcW w:w="1667" w:type="pct"/>
            <w:tcBorders>
              <w:top w:val="single" w:color="auto" w:sz="4" w:space="0"/>
              <w:left w:val="nil"/>
              <w:bottom w:val="single" w:color="auto" w:sz="4" w:space="0"/>
              <w:right w:val="single" w:color="auto" w:sz="4" w:space="0"/>
            </w:tcBorders>
            <w:vAlign w:val="center"/>
          </w:tcPr>
          <w:p w14:paraId="27D86AE6">
            <w:pPr>
              <w:widowControl/>
              <w:jc w:val="left"/>
              <w:rPr>
                <w:kern w:val="0"/>
                <w:szCs w:val="21"/>
              </w:rPr>
            </w:pPr>
            <w:r>
              <w:rPr>
                <w:kern w:val="0"/>
                <w:szCs w:val="21"/>
              </w:rPr>
              <w:t>输入</w:t>
            </w:r>
          </w:p>
        </w:tc>
      </w:tr>
      <w:tr w14:paraId="148F04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27D6158A">
            <w:pPr>
              <w:widowControl/>
              <w:jc w:val="left"/>
              <w:rPr>
                <w:kern w:val="0"/>
                <w:szCs w:val="21"/>
              </w:rPr>
            </w:pPr>
            <w:r>
              <w:rPr>
                <w:kern w:val="0"/>
                <w:szCs w:val="21"/>
              </w:rPr>
              <w:t>VpssChn</w:t>
            </w:r>
          </w:p>
        </w:tc>
        <w:tc>
          <w:tcPr>
            <w:tcW w:w="1667" w:type="pct"/>
            <w:tcBorders>
              <w:top w:val="single" w:color="auto" w:sz="4" w:space="0"/>
              <w:left w:val="nil"/>
              <w:bottom w:val="single" w:color="auto" w:sz="4" w:space="0"/>
              <w:right w:val="single" w:color="auto" w:sz="4" w:space="0"/>
            </w:tcBorders>
            <w:vAlign w:val="center"/>
          </w:tcPr>
          <w:p w14:paraId="2B48CBE4">
            <w:pPr>
              <w:jc w:val="left"/>
            </w:pPr>
            <w:r>
              <w:rPr>
                <w:kern w:val="0"/>
                <w:szCs w:val="21"/>
              </w:rPr>
              <w:t xml:space="preserve"> </w:t>
            </w:r>
            <w:r>
              <w:t>VPSS 通道号。</w:t>
            </w:r>
          </w:p>
          <w:p w14:paraId="1B3FB6E4">
            <w:pPr>
              <w:widowControl/>
              <w:jc w:val="left"/>
              <w:rPr>
                <w:kern w:val="0"/>
                <w:szCs w:val="21"/>
                <w:lang w:eastAsia="zh"/>
              </w:rPr>
            </w:pPr>
            <w:r>
              <w:t>取值范围：[0, VPSS_MAX_CHN_NUM)</w:t>
            </w:r>
            <w:r>
              <w:rPr>
                <w:rFonts w:hint="eastAsia"/>
                <w:lang w:eastAsia="zh"/>
              </w:rPr>
              <w:t>。</w:t>
            </w:r>
          </w:p>
        </w:tc>
        <w:tc>
          <w:tcPr>
            <w:tcW w:w="1667" w:type="pct"/>
            <w:tcBorders>
              <w:top w:val="single" w:color="auto" w:sz="4" w:space="0"/>
              <w:left w:val="nil"/>
              <w:bottom w:val="single" w:color="auto" w:sz="4" w:space="0"/>
              <w:right w:val="single" w:color="auto" w:sz="4" w:space="0"/>
            </w:tcBorders>
            <w:vAlign w:val="center"/>
          </w:tcPr>
          <w:p w14:paraId="01A5C001">
            <w:pPr>
              <w:widowControl/>
              <w:jc w:val="left"/>
              <w:rPr>
                <w:kern w:val="0"/>
                <w:szCs w:val="21"/>
              </w:rPr>
            </w:pPr>
            <w:r>
              <w:rPr>
                <w:kern w:val="0"/>
                <w:szCs w:val="21"/>
              </w:rPr>
              <w:t>输入</w:t>
            </w:r>
          </w:p>
        </w:tc>
      </w:tr>
    </w:tbl>
    <w:p w14:paraId="09416FDC">
      <w:pPr>
        <w:ind w:firstLine="420" w:firstLineChars="200"/>
        <w:rPr>
          <w:kern w:val="0"/>
          <w:szCs w:val="21"/>
        </w:rPr>
      </w:pPr>
      <w:r>
        <w:rPr>
          <w:szCs w:val="21"/>
        </w:rP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325901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777416A">
            <w:pPr>
              <w:widowControl/>
              <w:jc w:val="left"/>
              <w:rPr>
                <w:kern w:val="0"/>
                <w:szCs w:val="21"/>
              </w:rPr>
            </w:pPr>
            <w:r>
              <w:rPr>
                <w:kern w:val="0"/>
                <w:szCs w:val="21"/>
              </w:rP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56261920">
            <w:pPr>
              <w:widowControl/>
              <w:jc w:val="left"/>
              <w:rPr>
                <w:kern w:val="0"/>
                <w:szCs w:val="21"/>
              </w:rPr>
            </w:pPr>
            <w:r>
              <w:rPr>
                <w:kern w:val="0"/>
                <w:szCs w:val="21"/>
              </w:rPr>
              <w:t>描述</w:t>
            </w:r>
          </w:p>
        </w:tc>
      </w:tr>
      <w:tr w14:paraId="0DDA41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649DDAFF">
            <w:pPr>
              <w:widowControl/>
              <w:jc w:val="left"/>
              <w:rPr>
                <w:kern w:val="0"/>
                <w:szCs w:val="21"/>
              </w:rPr>
            </w:pPr>
            <w:r>
              <w:rPr>
                <w:kern w:val="0"/>
                <w:szCs w:val="21"/>
              </w:rPr>
              <w:t xml:space="preserve">0 </w:t>
            </w:r>
          </w:p>
        </w:tc>
        <w:tc>
          <w:tcPr>
            <w:tcW w:w="2500" w:type="pct"/>
            <w:tcBorders>
              <w:top w:val="single" w:color="auto" w:sz="4" w:space="0"/>
              <w:left w:val="nil"/>
              <w:bottom w:val="single" w:color="auto" w:sz="4" w:space="0"/>
              <w:right w:val="single" w:color="auto" w:sz="4" w:space="0"/>
            </w:tcBorders>
            <w:vAlign w:val="center"/>
          </w:tcPr>
          <w:p w14:paraId="04162574">
            <w:pPr>
              <w:widowControl/>
              <w:jc w:val="left"/>
              <w:rPr>
                <w:kern w:val="0"/>
                <w:szCs w:val="21"/>
              </w:rPr>
            </w:pPr>
            <w:r>
              <w:rPr>
                <w:kern w:val="0"/>
                <w:szCs w:val="21"/>
              </w:rPr>
              <w:t>成功。</w:t>
            </w:r>
          </w:p>
        </w:tc>
      </w:tr>
      <w:tr w14:paraId="0E26F5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4C046F30">
            <w:pPr>
              <w:widowControl/>
              <w:jc w:val="left"/>
              <w:rPr>
                <w:kern w:val="0"/>
                <w:szCs w:val="21"/>
              </w:rPr>
            </w:pPr>
            <w:r>
              <w:rPr>
                <w:kern w:val="0"/>
                <w:szCs w:val="21"/>
              </w:rPr>
              <w:t xml:space="preserve">非 0 </w:t>
            </w:r>
          </w:p>
        </w:tc>
        <w:tc>
          <w:tcPr>
            <w:tcW w:w="2500" w:type="pct"/>
            <w:tcBorders>
              <w:top w:val="single" w:color="auto" w:sz="4" w:space="0"/>
              <w:left w:val="nil"/>
              <w:bottom w:val="single" w:color="auto" w:sz="4" w:space="0"/>
              <w:right w:val="single" w:color="auto" w:sz="4" w:space="0"/>
            </w:tcBorders>
            <w:vAlign w:val="center"/>
          </w:tcPr>
          <w:p w14:paraId="7CBE33DE">
            <w:pPr>
              <w:widowControl/>
              <w:jc w:val="left"/>
              <w:rPr>
                <w:kern w:val="0"/>
                <w:szCs w:val="21"/>
                <w:lang w:eastAsia="zh"/>
              </w:rPr>
            </w:pPr>
            <w:r>
              <w:rPr>
                <w:kern w:val="0"/>
                <w:szCs w:val="21"/>
              </w:rPr>
              <w:t>失败，参见错误码</w:t>
            </w:r>
            <w:r>
              <w:rPr>
                <w:rFonts w:hint="eastAsia"/>
                <w:kern w:val="0"/>
                <w:szCs w:val="21"/>
                <w:lang w:eastAsia="zh"/>
              </w:rPr>
              <w:t>。</w:t>
            </w:r>
          </w:p>
        </w:tc>
      </w:tr>
    </w:tbl>
    <w:p w14:paraId="3E46F375">
      <w:pPr>
        <w:ind w:firstLine="420" w:firstLineChars="200"/>
        <w:rPr>
          <w:szCs w:val="21"/>
        </w:rPr>
      </w:pPr>
      <w:r>
        <w:rPr>
          <w:szCs w:val="21"/>
        </w:rPr>
        <w:t>【注意】</w:t>
      </w:r>
    </w:p>
    <w:p w14:paraId="4A81B4F8">
      <w:pPr>
        <w:ind w:firstLine="420" w:firstLineChars="200"/>
        <w:rPr>
          <w:szCs w:val="21"/>
        </w:rPr>
      </w:pPr>
      <w:r>
        <w:rPr>
          <w:szCs w:val="21"/>
        </w:rPr>
        <w:t>仅TX5215系列/</w:t>
      </w:r>
      <w:r>
        <w:rPr>
          <w:rFonts w:hint="eastAsia"/>
          <w:szCs w:val="21"/>
        </w:rPr>
        <w:t>TX5112</w:t>
      </w:r>
      <w:r>
        <w:rPr>
          <w:szCs w:val="21"/>
        </w:rPr>
        <w:t>系列支持，其他</w:t>
      </w:r>
      <w:r>
        <w:rPr>
          <w:rFonts w:hint="eastAsia"/>
          <w:szCs w:val="21"/>
          <w:lang w:eastAsia="zh"/>
        </w:rPr>
        <w:t>芯片系列</w:t>
      </w:r>
      <w:r>
        <w:rPr>
          <w:szCs w:val="21"/>
        </w:rPr>
        <w:t>不支持。</w:t>
      </w:r>
    </w:p>
    <w:p w14:paraId="2BF0EBA4">
      <w:pPr>
        <w:ind w:firstLine="420" w:firstLineChars="200"/>
        <w:rPr>
          <w:szCs w:val="21"/>
        </w:rPr>
      </w:pPr>
      <w:r>
        <w:rPr>
          <w:szCs w:val="21"/>
        </w:rPr>
        <w:t>本接口是配合 TS_MPI_RGN_BatchBegin使用。</w:t>
      </w:r>
    </w:p>
    <w:p w14:paraId="5AE18F1D">
      <w:pPr>
        <w:ind w:firstLine="420" w:firstLineChars="200"/>
        <w:rPr>
          <w:szCs w:val="21"/>
        </w:rPr>
      </w:pPr>
      <w:r>
        <w:rPr>
          <w:szCs w:val="21"/>
        </w:rPr>
        <w:t>区域类型必须是 OVERLAY 类型。</w:t>
      </w:r>
    </w:p>
    <w:p w14:paraId="1EB33054">
      <w:pPr>
        <w:ind w:firstLine="420" w:firstLineChars="200"/>
        <w:rPr>
          <w:szCs w:val="21"/>
        </w:rPr>
      </w:pPr>
      <w:r>
        <w:rPr>
          <w:szCs w:val="21"/>
        </w:rPr>
        <w:t>此接口不支持多线程调用。</w:t>
      </w:r>
    </w:p>
    <w:p w14:paraId="725D37CE">
      <w:pPr>
        <w:pStyle w:val="9"/>
        <w:rPr>
          <w:lang w:eastAsia="zh"/>
        </w:rPr>
      </w:pPr>
      <w:bookmarkStart w:id="2333" w:name="_Toc1964609224"/>
      <w:bookmarkStart w:id="2334" w:name="_Toc657473606"/>
      <w:bookmarkStart w:id="2335" w:name="_Toc1376049695"/>
      <w:r>
        <w:t>TS_MPI_RGN_BatchBegin</w:t>
      </w:r>
      <w:r>
        <w:rPr>
          <w:rFonts w:hint="eastAsia"/>
          <w:lang w:eastAsia="zh"/>
        </w:rPr>
        <w:t>Ex</w:t>
      </w:r>
      <w:bookmarkEnd w:id="2333"/>
      <w:bookmarkEnd w:id="2334"/>
      <w:bookmarkEnd w:id="2335"/>
    </w:p>
    <w:p w14:paraId="7FB3227F">
      <w:pPr>
        <w:ind w:firstLine="420" w:firstLineChars="200"/>
        <w:rPr>
          <w:szCs w:val="21"/>
        </w:rPr>
      </w:pPr>
      <w:r>
        <w:rPr>
          <w:szCs w:val="21"/>
        </w:rPr>
        <w:t>【描述】</w:t>
      </w:r>
    </w:p>
    <w:p w14:paraId="1F521715">
      <w:pPr>
        <w:ind w:firstLine="420" w:firstLineChars="200"/>
        <w:rPr>
          <w:szCs w:val="21"/>
        </w:rPr>
      </w:pPr>
      <w:r>
        <w:rPr>
          <w:szCs w:val="21"/>
        </w:rPr>
        <w:t>设置指定VPSS</w:t>
      </w:r>
      <w:r>
        <w:rPr>
          <w:rFonts w:hint="eastAsia"/>
          <w:szCs w:val="21"/>
          <w:lang w:eastAsia="zh"/>
        </w:rPr>
        <w:t>或VENC</w:t>
      </w:r>
      <w:r>
        <w:rPr>
          <w:szCs w:val="21"/>
        </w:rPr>
        <w:t>通道的多个区域进行批处理。</w:t>
      </w:r>
    </w:p>
    <w:p w14:paraId="306B5F75">
      <w:pPr>
        <w:ind w:firstLine="420" w:firstLineChars="200"/>
        <w:rPr>
          <w:szCs w:val="21"/>
        </w:rPr>
      </w:pPr>
      <w:r>
        <w:rPr>
          <w:szCs w:val="21"/>
        </w:rPr>
        <w:t>【语法】</w:t>
      </w:r>
    </w:p>
    <w:p w14:paraId="564A65B2">
      <w:pPr>
        <w:ind w:firstLine="420" w:firstLineChars="200"/>
        <w:rPr>
          <w:szCs w:val="21"/>
        </w:rPr>
      </w:pPr>
      <w:r>
        <w:rPr>
          <w:szCs w:val="21"/>
        </w:rPr>
        <w:t>TS_S32 TS_MPI_RGN_BatchBegin</w:t>
      </w:r>
      <w:r>
        <w:rPr>
          <w:rFonts w:hint="eastAsia"/>
          <w:szCs w:val="21"/>
          <w:lang w:eastAsia="zh"/>
        </w:rPr>
        <w:t>Ex</w:t>
      </w:r>
      <w:r>
        <w:rPr>
          <w:szCs w:val="21"/>
        </w:rPr>
        <w:t>(</w:t>
      </w:r>
      <w:r>
        <w:rPr>
          <w:rFonts w:hint="eastAsia"/>
          <w:szCs w:val="21"/>
          <w:lang w:eastAsia="zh"/>
        </w:rPr>
        <w:t>MPP_CHN_S *pstChn</w:t>
      </w:r>
      <w:r>
        <w:rPr>
          <w:szCs w:val="21"/>
        </w:rPr>
        <w:t>);</w:t>
      </w:r>
    </w:p>
    <w:p w14:paraId="0B6F8B4F">
      <w:pPr>
        <w:ind w:firstLine="420" w:firstLineChars="200"/>
        <w:rPr>
          <w:szCs w:val="21"/>
        </w:rPr>
      </w:pPr>
      <w:r>
        <w:rPr>
          <w:szCs w:val="21"/>
        </w:rP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5"/>
        <w:gridCol w:w="3365"/>
        <w:gridCol w:w="3366"/>
      </w:tblGrid>
      <w:tr w14:paraId="65B5971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1CB77C8">
            <w:pPr>
              <w:widowControl/>
              <w:jc w:val="left"/>
              <w:rPr>
                <w:kern w:val="0"/>
                <w:szCs w:val="21"/>
              </w:rPr>
            </w:pPr>
            <w:r>
              <w:rPr>
                <w:kern w:val="0"/>
                <w:szCs w:val="21"/>
              </w:rPr>
              <w:t xml:space="preserve">参数名称 </w:t>
            </w:r>
          </w:p>
        </w:tc>
        <w:tc>
          <w:tcPr>
            <w:tcW w:w="1666"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5E7AF6E8">
            <w:pPr>
              <w:widowControl/>
              <w:jc w:val="left"/>
              <w:rPr>
                <w:kern w:val="0"/>
                <w:szCs w:val="21"/>
              </w:rPr>
            </w:pPr>
            <w:r>
              <w:rPr>
                <w:kern w:val="0"/>
                <w:szCs w:val="21"/>
              </w:rPr>
              <w:t xml:space="preserve">描述 </w:t>
            </w:r>
          </w:p>
        </w:tc>
        <w:tc>
          <w:tcPr>
            <w:tcW w:w="1666"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46CD0D13">
            <w:pPr>
              <w:widowControl/>
              <w:jc w:val="left"/>
              <w:rPr>
                <w:kern w:val="0"/>
                <w:szCs w:val="21"/>
              </w:rPr>
            </w:pPr>
            <w:r>
              <w:rPr>
                <w:kern w:val="0"/>
                <w:szCs w:val="21"/>
              </w:rPr>
              <w:t>输入/输出</w:t>
            </w:r>
          </w:p>
        </w:tc>
      </w:tr>
      <w:tr w14:paraId="569426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6" w:type="pct"/>
            <w:tcBorders>
              <w:top w:val="single" w:color="auto" w:sz="4" w:space="0"/>
              <w:left w:val="single" w:color="auto" w:sz="4" w:space="0"/>
              <w:bottom w:val="single" w:color="auto" w:sz="4" w:space="0"/>
              <w:right w:val="single" w:color="auto" w:sz="4" w:space="0"/>
            </w:tcBorders>
            <w:vAlign w:val="center"/>
          </w:tcPr>
          <w:p w14:paraId="4DFC6020">
            <w:pPr>
              <w:widowControl/>
              <w:jc w:val="left"/>
              <w:rPr>
                <w:kern w:val="0"/>
                <w:szCs w:val="21"/>
              </w:rPr>
            </w:pPr>
            <w:r>
              <w:rPr>
                <w:rFonts w:hint="eastAsia"/>
                <w:szCs w:val="21"/>
                <w:lang w:eastAsia="zh"/>
              </w:rPr>
              <w:t>pstChn</w:t>
            </w:r>
          </w:p>
        </w:tc>
        <w:tc>
          <w:tcPr>
            <w:tcW w:w="1666" w:type="pct"/>
            <w:tcBorders>
              <w:top w:val="single" w:color="auto" w:sz="4" w:space="0"/>
              <w:left w:val="nil"/>
              <w:bottom w:val="single" w:color="auto" w:sz="4" w:space="0"/>
              <w:right w:val="single" w:color="auto" w:sz="4" w:space="0"/>
            </w:tcBorders>
            <w:vAlign w:val="center"/>
          </w:tcPr>
          <w:p w14:paraId="4CFD0BBE">
            <w:pPr>
              <w:widowControl/>
              <w:jc w:val="left"/>
            </w:pPr>
            <w:r>
              <w:rPr>
                <w:kern w:val="0"/>
                <w:szCs w:val="21"/>
              </w:rPr>
              <w:t>通道结构体指针。 具体描述请参见系统控制章节。</w:t>
            </w:r>
          </w:p>
        </w:tc>
        <w:tc>
          <w:tcPr>
            <w:tcW w:w="1666" w:type="pct"/>
            <w:tcBorders>
              <w:top w:val="single" w:color="auto" w:sz="4" w:space="0"/>
              <w:left w:val="nil"/>
              <w:bottom w:val="single" w:color="auto" w:sz="4" w:space="0"/>
              <w:right w:val="single" w:color="auto" w:sz="4" w:space="0"/>
            </w:tcBorders>
            <w:vAlign w:val="center"/>
          </w:tcPr>
          <w:p w14:paraId="35209D21">
            <w:pPr>
              <w:widowControl/>
              <w:jc w:val="left"/>
              <w:rPr>
                <w:kern w:val="0"/>
                <w:szCs w:val="21"/>
              </w:rPr>
            </w:pPr>
            <w:r>
              <w:rPr>
                <w:kern w:val="0"/>
                <w:szCs w:val="21"/>
              </w:rPr>
              <w:t>输入</w:t>
            </w:r>
          </w:p>
        </w:tc>
      </w:tr>
    </w:tbl>
    <w:p w14:paraId="53B9B6A2">
      <w:pPr>
        <w:ind w:firstLine="420" w:firstLineChars="200"/>
        <w:rPr>
          <w:kern w:val="0"/>
          <w:szCs w:val="21"/>
        </w:rPr>
      </w:pPr>
      <w:r>
        <w:rPr>
          <w:szCs w:val="21"/>
        </w:rP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6EFDA1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975CA38">
            <w:pPr>
              <w:widowControl/>
              <w:jc w:val="left"/>
              <w:rPr>
                <w:kern w:val="0"/>
                <w:szCs w:val="21"/>
              </w:rPr>
            </w:pPr>
            <w:r>
              <w:rPr>
                <w:kern w:val="0"/>
                <w:szCs w:val="21"/>
              </w:rP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7DAC7054">
            <w:pPr>
              <w:widowControl/>
              <w:jc w:val="left"/>
              <w:rPr>
                <w:kern w:val="0"/>
                <w:szCs w:val="21"/>
              </w:rPr>
            </w:pPr>
            <w:r>
              <w:rPr>
                <w:kern w:val="0"/>
                <w:szCs w:val="21"/>
              </w:rPr>
              <w:t>描述</w:t>
            </w:r>
          </w:p>
        </w:tc>
      </w:tr>
      <w:tr w14:paraId="0391BEC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22398791">
            <w:pPr>
              <w:widowControl/>
              <w:jc w:val="left"/>
              <w:rPr>
                <w:kern w:val="0"/>
                <w:szCs w:val="21"/>
              </w:rPr>
            </w:pPr>
            <w:r>
              <w:rPr>
                <w:kern w:val="0"/>
                <w:szCs w:val="21"/>
              </w:rPr>
              <w:t xml:space="preserve">0 </w:t>
            </w:r>
          </w:p>
        </w:tc>
        <w:tc>
          <w:tcPr>
            <w:tcW w:w="2500" w:type="pct"/>
            <w:tcBorders>
              <w:top w:val="single" w:color="auto" w:sz="4" w:space="0"/>
              <w:left w:val="nil"/>
              <w:bottom w:val="single" w:color="auto" w:sz="4" w:space="0"/>
              <w:right w:val="single" w:color="auto" w:sz="4" w:space="0"/>
            </w:tcBorders>
            <w:vAlign w:val="center"/>
          </w:tcPr>
          <w:p w14:paraId="368AB923">
            <w:pPr>
              <w:widowControl/>
              <w:jc w:val="left"/>
              <w:rPr>
                <w:kern w:val="0"/>
                <w:szCs w:val="21"/>
              </w:rPr>
            </w:pPr>
            <w:r>
              <w:rPr>
                <w:kern w:val="0"/>
                <w:szCs w:val="21"/>
              </w:rPr>
              <w:t>成功。</w:t>
            </w:r>
          </w:p>
        </w:tc>
      </w:tr>
      <w:tr w14:paraId="2A2A40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2AB65287">
            <w:pPr>
              <w:widowControl/>
              <w:jc w:val="left"/>
              <w:rPr>
                <w:kern w:val="0"/>
                <w:szCs w:val="21"/>
              </w:rPr>
            </w:pPr>
            <w:r>
              <w:rPr>
                <w:kern w:val="0"/>
                <w:szCs w:val="21"/>
              </w:rPr>
              <w:t xml:space="preserve">非 0 </w:t>
            </w:r>
          </w:p>
        </w:tc>
        <w:tc>
          <w:tcPr>
            <w:tcW w:w="2500" w:type="pct"/>
            <w:tcBorders>
              <w:top w:val="single" w:color="auto" w:sz="4" w:space="0"/>
              <w:left w:val="nil"/>
              <w:bottom w:val="single" w:color="auto" w:sz="4" w:space="0"/>
              <w:right w:val="single" w:color="auto" w:sz="4" w:space="0"/>
            </w:tcBorders>
            <w:vAlign w:val="center"/>
          </w:tcPr>
          <w:p w14:paraId="33E6444D">
            <w:pPr>
              <w:widowControl/>
              <w:jc w:val="left"/>
              <w:rPr>
                <w:kern w:val="0"/>
                <w:szCs w:val="21"/>
                <w:lang w:eastAsia="zh"/>
              </w:rPr>
            </w:pPr>
            <w:r>
              <w:rPr>
                <w:kern w:val="0"/>
                <w:szCs w:val="21"/>
              </w:rPr>
              <w:t>失败，参见错误码</w:t>
            </w:r>
            <w:r>
              <w:rPr>
                <w:rFonts w:hint="eastAsia"/>
                <w:kern w:val="0"/>
                <w:szCs w:val="21"/>
                <w:lang w:eastAsia="zh"/>
              </w:rPr>
              <w:t>。</w:t>
            </w:r>
          </w:p>
        </w:tc>
      </w:tr>
    </w:tbl>
    <w:p w14:paraId="7163E27D">
      <w:pPr>
        <w:ind w:firstLine="420" w:firstLineChars="200"/>
        <w:rPr>
          <w:szCs w:val="21"/>
        </w:rPr>
      </w:pPr>
      <w:r>
        <w:rPr>
          <w:szCs w:val="21"/>
        </w:rPr>
        <w:t>【注意】</w:t>
      </w:r>
    </w:p>
    <w:p w14:paraId="4FDAC710">
      <w:pPr>
        <w:ind w:firstLine="420" w:firstLineChars="200"/>
        <w:rPr>
          <w:szCs w:val="21"/>
        </w:rPr>
      </w:pPr>
      <w:r>
        <w:rPr>
          <w:szCs w:val="21"/>
        </w:rPr>
        <w:t xml:space="preserve"> 仅TX5215系列/</w:t>
      </w:r>
      <w:r>
        <w:rPr>
          <w:rFonts w:hint="eastAsia"/>
          <w:szCs w:val="21"/>
        </w:rPr>
        <w:t>TX5112</w:t>
      </w:r>
      <w:r>
        <w:rPr>
          <w:szCs w:val="21"/>
        </w:rPr>
        <w:t>系列</w:t>
      </w:r>
      <w:r>
        <w:rPr>
          <w:rFonts w:hint="eastAsia"/>
          <w:szCs w:val="21"/>
          <w:lang w:eastAsia="zh"/>
        </w:rPr>
        <w:t>/TX5110系列</w:t>
      </w:r>
      <w:r>
        <w:rPr>
          <w:szCs w:val="21"/>
        </w:rPr>
        <w:t>支持，其他不支持。</w:t>
      </w:r>
    </w:p>
    <w:p w14:paraId="728FA4A5">
      <w:pPr>
        <w:ind w:firstLine="420" w:firstLineChars="200"/>
        <w:rPr>
          <w:szCs w:val="21"/>
        </w:rPr>
      </w:pPr>
      <w:r>
        <w:rPr>
          <w:szCs w:val="21"/>
        </w:rPr>
        <w:t xml:space="preserve"> 区域类型必须是 OVERLAY 类型。</w:t>
      </w:r>
    </w:p>
    <w:p w14:paraId="57BDC260">
      <w:pPr>
        <w:ind w:firstLine="420" w:firstLineChars="200"/>
        <w:rPr>
          <w:szCs w:val="21"/>
        </w:rPr>
      </w:pPr>
      <w:r>
        <w:rPr>
          <w:szCs w:val="21"/>
        </w:rPr>
        <w:t xml:space="preserve"> 必须与 TS_MPI_RGN_BatchEnd</w:t>
      </w:r>
      <w:r>
        <w:rPr>
          <w:rFonts w:hint="eastAsia"/>
          <w:szCs w:val="21"/>
          <w:lang w:eastAsia="zh"/>
        </w:rPr>
        <w:t>Ex</w:t>
      </w:r>
      <w:r>
        <w:rPr>
          <w:szCs w:val="21"/>
        </w:rPr>
        <w:t xml:space="preserve"> 成对出现。</w:t>
      </w:r>
    </w:p>
    <w:p w14:paraId="71661163">
      <w:pPr>
        <w:ind w:firstLine="420" w:firstLineChars="200"/>
        <w:rPr>
          <w:szCs w:val="21"/>
        </w:rPr>
      </w:pPr>
      <w:r>
        <w:rPr>
          <w:szCs w:val="21"/>
        </w:rPr>
        <w:t xml:space="preserve"> 此接口不支持多线程调用。</w:t>
      </w:r>
    </w:p>
    <w:p w14:paraId="64A51924">
      <w:pPr>
        <w:pStyle w:val="9"/>
        <w:rPr>
          <w:lang w:eastAsia="zh"/>
        </w:rPr>
      </w:pPr>
      <w:bookmarkStart w:id="2336" w:name="_Toc974961734"/>
      <w:bookmarkStart w:id="2337" w:name="_Toc226506459"/>
      <w:bookmarkStart w:id="2338" w:name="_Toc1639563728"/>
      <w:r>
        <w:t>TS_MPI_RGN_BatchEnd</w:t>
      </w:r>
      <w:r>
        <w:rPr>
          <w:rFonts w:hint="eastAsia"/>
          <w:lang w:eastAsia="zh"/>
        </w:rPr>
        <w:t>Ex</w:t>
      </w:r>
      <w:bookmarkEnd w:id="2336"/>
      <w:bookmarkEnd w:id="2337"/>
      <w:bookmarkEnd w:id="2338"/>
    </w:p>
    <w:p w14:paraId="7E482652">
      <w:pPr>
        <w:ind w:firstLine="420" w:firstLineChars="200"/>
        <w:rPr>
          <w:szCs w:val="21"/>
        </w:rPr>
      </w:pPr>
      <w:r>
        <w:rPr>
          <w:szCs w:val="21"/>
        </w:rPr>
        <w:t>【描述】</w:t>
      </w:r>
    </w:p>
    <w:p w14:paraId="2D946867">
      <w:pPr>
        <w:ind w:firstLine="420" w:firstLineChars="200"/>
        <w:rPr>
          <w:szCs w:val="21"/>
        </w:rPr>
      </w:pPr>
      <w:r>
        <w:rPr>
          <w:szCs w:val="21"/>
        </w:rPr>
        <w:t>对指定VPSS</w:t>
      </w:r>
      <w:r>
        <w:rPr>
          <w:rFonts w:hint="eastAsia"/>
          <w:szCs w:val="21"/>
          <w:lang w:eastAsia="zh"/>
        </w:rPr>
        <w:t>或VENC</w:t>
      </w:r>
      <w:r>
        <w:rPr>
          <w:szCs w:val="21"/>
        </w:rPr>
        <w:t>通道的多个区域的批处理信息进行同时更新。</w:t>
      </w:r>
    </w:p>
    <w:p w14:paraId="3E0A3D5D">
      <w:pPr>
        <w:ind w:firstLine="420" w:firstLineChars="200"/>
        <w:rPr>
          <w:szCs w:val="21"/>
        </w:rPr>
      </w:pPr>
      <w:r>
        <w:rPr>
          <w:szCs w:val="21"/>
        </w:rPr>
        <w:t>【语法】</w:t>
      </w:r>
    </w:p>
    <w:p w14:paraId="22542A7F">
      <w:pPr>
        <w:ind w:firstLine="420" w:firstLineChars="200"/>
        <w:rPr>
          <w:szCs w:val="21"/>
        </w:rPr>
      </w:pPr>
      <w:r>
        <w:rPr>
          <w:szCs w:val="21"/>
        </w:rPr>
        <w:t>TS_S32 TS_MPI_RGN_BatchEnd</w:t>
      </w:r>
      <w:r>
        <w:rPr>
          <w:rFonts w:hint="eastAsia"/>
          <w:szCs w:val="21"/>
          <w:lang w:eastAsia="zh"/>
        </w:rPr>
        <w:t>Ex</w:t>
      </w:r>
      <w:r>
        <w:rPr>
          <w:szCs w:val="21"/>
        </w:rPr>
        <w:t>(</w:t>
      </w:r>
      <w:r>
        <w:rPr>
          <w:rFonts w:hint="eastAsia"/>
          <w:szCs w:val="21"/>
          <w:lang w:eastAsia="zh"/>
        </w:rPr>
        <w:t>MPP_CHN_S *pstChn</w:t>
      </w:r>
      <w:r>
        <w:rPr>
          <w:szCs w:val="21"/>
        </w:rPr>
        <w:t>);</w:t>
      </w:r>
    </w:p>
    <w:p w14:paraId="345299AE">
      <w:pPr>
        <w:ind w:firstLine="420" w:firstLineChars="200"/>
        <w:rPr>
          <w:szCs w:val="21"/>
        </w:rPr>
      </w:pPr>
      <w:r>
        <w:rPr>
          <w:szCs w:val="21"/>
        </w:rPr>
        <w:t>【参数】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65"/>
        <w:gridCol w:w="3365"/>
        <w:gridCol w:w="3366"/>
      </w:tblGrid>
      <w:tr w14:paraId="66D17F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BEE9E06">
            <w:pPr>
              <w:widowControl/>
              <w:jc w:val="left"/>
              <w:rPr>
                <w:kern w:val="0"/>
                <w:szCs w:val="21"/>
              </w:rPr>
            </w:pPr>
            <w:r>
              <w:rPr>
                <w:kern w:val="0"/>
                <w:szCs w:val="21"/>
              </w:rPr>
              <w:t xml:space="preserve">参数名称 </w:t>
            </w:r>
          </w:p>
        </w:tc>
        <w:tc>
          <w:tcPr>
            <w:tcW w:w="1666"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06F69204">
            <w:pPr>
              <w:widowControl/>
              <w:jc w:val="left"/>
              <w:rPr>
                <w:kern w:val="0"/>
                <w:szCs w:val="21"/>
              </w:rPr>
            </w:pPr>
            <w:r>
              <w:rPr>
                <w:kern w:val="0"/>
                <w:szCs w:val="21"/>
              </w:rPr>
              <w:t xml:space="preserve">描述 </w:t>
            </w:r>
          </w:p>
        </w:tc>
        <w:tc>
          <w:tcPr>
            <w:tcW w:w="1666"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1818CA9A">
            <w:pPr>
              <w:widowControl/>
              <w:jc w:val="left"/>
              <w:rPr>
                <w:kern w:val="0"/>
                <w:szCs w:val="21"/>
              </w:rPr>
            </w:pPr>
            <w:r>
              <w:rPr>
                <w:kern w:val="0"/>
                <w:szCs w:val="21"/>
              </w:rPr>
              <w:t>输入/输出</w:t>
            </w:r>
          </w:p>
        </w:tc>
      </w:tr>
      <w:tr w14:paraId="258D92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6" w:type="pct"/>
            <w:tcBorders>
              <w:top w:val="single" w:color="auto" w:sz="4" w:space="0"/>
              <w:left w:val="single" w:color="auto" w:sz="4" w:space="0"/>
              <w:bottom w:val="single" w:color="auto" w:sz="4" w:space="0"/>
              <w:right w:val="single" w:color="auto" w:sz="4" w:space="0"/>
            </w:tcBorders>
            <w:vAlign w:val="center"/>
          </w:tcPr>
          <w:p w14:paraId="58CD6EA6">
            <w:pPr>
              <w:widowControl/>
              <w:jc w:val="left"/>
              <w:rPr>
                <w:kern w:val="0"/>
                <w:szCs w:val="21"/>
              </w:rPr>
            </w:pPr>
            <w:r>
              <w:rPr>
                <w:rFonts w:hint="eastAsia"/>
                <w:szCs w:val="21"/>
                <w:lang w:eastAsia="zh"/>
              </w:rPr>
              <w:t>pstChn</w:t>
            </w:r>
          </w:p>
        </w:tc>
        <w:tc>
          <w:tcPr>
            <w:tcW w:w="1666" w:type="pct"/>
            <w:tcBorders>
              <w:top w:val="single" w:color="auto" w:sz="4" w:space="0"/>
              <w:left w:val="nil"/>
              <w:bottom w:val="single" w:color="auto" w:sz="4" w:space="0"/>
              <w:right w:val="single" w:color="auto" w:sz="4" w:space="0"/>
            </w:tcBorders>
            <w:vAlign w:val="center"/>
          </w:tcPr>
          <w:p w14:paraId="6FFBB20E">
            <w:pPr>
              <w:widowControl/>
              <w:jc w:val="left"/>
            </w:pPr>
            <w:r>
              <w:rPr>
                <w:kern w:val="0"/>
                <w:szCs w:val="21"/>
              </w:rPr>
              <w:t>通道结构体指针。 具体描述请参见系统控制章节。</w:t>
            </w:r>
          </w:p>
        </w:tc>
        <w:tc>
          <w:tcPr>
            <w:tcW w:w="1666" w:type="pct"/>
            <w:tcBorders>
              <w:top w:val="single" w:color="auto" w:sz="4" w:space="0"/>
              <w:left w:val="nil"/>
              <w:bottom w:val="single" w:color="auto" w:sz="4" w:space="0"/>
              <w:right w:val="single" w:color="auto" w:sz="4" w:space="0"/>
            </w:tcBorders>
            <w:vAlign w:val="center"/>
          </w:tcPr>
          <w:p w14:paraId="73989682">
            <w:pPr>
              <w:widowControl/>
              <w:jc w:val="left"/>
              <w:rPr>
                <w:kern w:val="0"/>
                <w:szCs w:val="21"/>
              </w:rPr>
            </w:pPr>
            <w:r>
              <w:rPr>
                <w:kern w:val="0"/>
                <w:szCs w:val="21"/>
              </w:rPr>
              <w:t>输入</w:t>
            </w:r>
          </w:p>
        </w:tc>
      </w:tr>
    </w:tbl>
    <w:p w14:paraId="6A7F4E54">
      <w:pPr>
        <w:ind w:firstLine="420" w:firstLineChars="200"/>
        <w:rPr>
          <w:kern w:val="0"/>
          <w:szCs w:val="21"/>
        </w:rPr>
      </w:pPr>
      <w:r>
        <w:rPr>
          <w:szCs w:val="21"/>
        </w:rPr>
        <w:t>【返回值】</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0D5C18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20D79B7">
            <w:pPr>
              <w:widowControl/>
              <w:jc w:val="left"/>
              <w:rPr>
                <w:kern w:val="0"/>
                <w:szCs w:val="21"/>
              </w:rPr>
            </w:pPr>
            <w:r>
              <w:rPr>
                <w:kern w:val="0"/>
                <w:szCs w:val="21"/>
              </w:rPr>
              <w:t xml:space="preserve">返回值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332F6F2D">
            <w:pPr>
              <w:widowControl/>
              <w:jc w:val="left"/>
              <w:rPr>
                <w:kern w:val="0"/>
                <w:szCs w:val="21"/>
              </w:rPr>
            </w:pPr>
            <w:r>
              <w:rPr>
                <w:kern w:val="0"/>
                <w:szCs w:val="21"/>
              </w:rPr>
              <w:t>描述</w:t>
            </w:r>
          </w:p>
        </w:tc>
      </w:tr>
      <w:tr w14:paraId="0FE4408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35817036">
            <w:pPr>
              <w:widowControl/>
              <w:jc w:val="left"/>
              <w:rPr>
                <w:kern w:val="0"/>
                <w:szCs w:val="21"/>
              </w:rPr>
            </w:pPr>
            <w:r>
              <w:rPr>
                <w:kern w:val="0"/>
                <w:szCs w:val="21"/>
              </w:rPr>
              <w:t xml:space="preserve">0 </w:t>
            </w:r>
          </w:p>
        </w:tc>
        <w:tc>
          <w:tcPr>
            <w:tcW w:w="2500" w:type="pct"/>
            <w:tcBorders>
              <w:top w:val="single" w:color="auto" w:sz="4" w:space="0"/>
              <w:left w:val="nil"/>
              <w:bottom w:val="single" w:color="auto" w:sz="4" w:space="0"/>
              <w:right w:val="single" w:color="auto" w:sz="4" w:space="0"/>
            </w:tcBorders>
            <w:vAlign w:val="center"/>
          </w:tcPr>
          <w:p w14:paraId="6E873E13">
            <w:pPr>
              <w:widowControl/>
              <w:jc w:val="left"/>
              <w:rPr>
                <w:kern w:val="0"/>
                <w:szCs w:val="21"/>
              </w:rPr>
            </w:pPr>
            <w:r>
              <w:rPr>
                <w:kern w:val="0"/>
                <w:szCs w:val="21"/>
              </w:rPr>
              <w:t>成功。</w:t>
            </w:r>
          </w:p>
        </w:tc>
      </w:tr>
      <w:tr w14:paraId="076B95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1668279E">
            <w:pPr>
              <w:widowControl/>
              <w:jc w:val="left"/>
              <w:rPr>
                <w:kern w:val="0"/>
                <w:szCs w:val="21"/>
              </w:rPr>
            </w:pPr>
            <w:r>
              <w:rPr>
                <w:kern w:val="0"/>
                <w:szCs w:val="21"/>
              </w:rPr>
              <w:t xml:space="preserve">非 0 </w:t>
            </w:r>
          </w:p>
        </w:tc>
        <w:tc>
          <w:tcPr>
            <w:tcW w:w="2500" w:type="pct"/>
            <w:tcBorders>
              <w:top w:val="single" w:color="auto" w:sz="4" w:space="0"/>
              <w:left w:val="nil"/>
              <w:bottom w:val="single" w:color="auto" w:sz="4" w:space="0"/>
              <w:right w:val="single" w:color="auto" w:sz="4" w:space="0"/>
            </w:tcBorders>
            <w:vAlign w:val="center"/>
          </w:tcPr>
          <w:p w14:paraId="6002EF95">
            <w:pPr>
              <w:widowControl/>
              <w:jc w:val="left"/>
              <w:rPr>
                <w:kern w:val="0"/>
                <w:szCs w:val="21"/>
                <w:lang w:eastAsia="zh"/>
              </w:rPr>
            </w:pPr>
            <w:r>
              <w:rPr>
                <w:kern w:val="0"/>
                <w:szCs w:val="21"/>
              </w:rPr>
              <w:t>失败，参见错误码</w:t>
            </w:r>
            <w:r>
              <w:rPr>
                <w:rFonts w:hint="eastAsia"/>
                <w:kern w:val="0"/>
                <w:szCs w:val="21"/>
                <w:lang w:eastAsia="zh"/>
              </w:rPr>
              <w:t>。</w:t>
            </w:r>
          </w:p>
        </w:tc>
      </w:tr>
    </w:tbl>
    <w:p w14:paraId="797C965B">
      <w:pPr>
        <w:ind w:firstLine="420" w:firstLineChars="200"/>
        <w:rPr>
          <w:szCs w:val="21"/>
        </w:rPr>
      </w:pPr>
      <w:r>
        <w:rPr>
          <w:szCs w:val="21"/>
        </w:rPr>
        <w:t>【注意】</w:t>
      </w:r>
    </w:p>
    <w:p w14:paraId="45E376BA">
      <w:pPr>
        <w:ind w:firstLine="420" w:firstLineChars="200"/>
        <w:rPr>
          <w:szCs w:val="21"/>
        </w:rPr>
      </w:pPr>
      <w:r>
        <w:rPr>
          <w:szCs w:val="21"/>
        </w:rPr>
        <w:t>仅TX5215系列/</w:t>
      </w:r>
      <w:r>
        <w:rPr>
          <w:rFonts w:hint="eastAsia"/>
          <w:szCs w:val="21"/>
        </w:rPr>
        <w:t>TX5112</w:t>
      </w:r>
      <w:r>
        <w:rPr>
          <w:szCs w:val="21"/>
        </w:rPr>
        <w:t>系列</w:t>
      </w:r>
      <w:r>
        <w:rPr>
          <w:rFonts w:hint="eastAsia"/>
          <w:szCs w:val="21"/>
          <w:lang w:eastAsia="zh"/>
        </w:rPr>
        <w:t>/TX5110系列</w:t>
      </w:r>
      <w:r>
        <w:rPr>
          <w:szCs w:val="21"/>
        </w:rPr>
        <w:t>支持，其他不支持。</w:t>
      </w:r>
    </w:p>
    <w:p w14:paraId="025624A6">
      <w:pPr>
        <w:ind w:firstLine="420" w:firstLineChars="200"/>
        <w:rPr>
          <w:szCs w:val="21"/>
        </w:rPr>
      </w:pPr>
      <w:r>
        <w:rPr>
          <w:szCs w:val="21"/>
        </w:rPr>
        <w:t>本接口是配合 TS_MPI_RGN_BatchBegin</w:t>
      </w:r>
      <w:r>
        <w:rPr>
          <w:rFonts w:hint="eastAsia"/>
          <w:szCs w:val="21"/>
          <w:lang w:eastAsia="zh"/>
        </w:rPr>
        <w:t>Ex</w:t>
      </w:r>
      <w:r>
        <w:rPr>
          <w:szCs w:val="21"/>
        </w:rPr>
        <w:t>使用。</w:t>
      </w:r>
    </w:p>
    <w:p w14:paraId="37745134">
      <w:pPr>
        <w:ind w:firstLine="420" w:firstLineChars="200"/>
        <w:rPr>
          <w:szCs w:val="21"/>
        </w:rPr>
      </w:pPr>
      <w:r>
        <w:rPr>
          <w:szCs w:val="21"/>
        </w:rPr>
        <w:t>区域类型必须是 OVERLAY 类型。</w:t>
      </w:r>
    </w:p>
    <w:p w14:paraId="18E43C0E">
      <w:pPr>
        <w:ind w:firstLine="420" w:firstLineChars="200"/>
        <w:rPr>
          <w:szCs w:val="21"/>
        </w:rPr>
      </w:pPr>
      <w:r>
        <w:rPr>
          <w:szCs w:val="21"/>
        </w:rPr>
        <w:t>此接口不支持多线程调用。</w:t>
      </w:r>
    </w:p>
    <w:p w14:paraId="7BCA4470">
      <w:pPr>
        <w:pStyle w:val="3"/>
      </w:pPr>
      <w:bookmarkStart w:id="2339" w:name="_Toc585497687"/>
      <w:bookmarkStart w:id="2340" w:name="_Toc678591328"/>
      <w:bookmarkStart w:id="2341" w:name="_Toc1746332435"/>
      <w:bookmarkStart w:id="2342" w:name="_Toc211516174"/>
      <w:bookmarkStart w:id="2343" w:name="_Toc498053213"/>
      <w:r>
        <w:t>数据类型</w:t>
      </w:r>
      <w:bookmarkEnd w:id="2339"/>
      <w:bookmarkEnd w:id="2340"/>
      <w:bookmarkEnd w:id="2341"/>
      <w:bookmarkEnd w:id="2342"/>
      <w:bookmarkEnd w:id="2343"/>
    </w:p>
    <w:p w14:paraId="03F47741">
      <w:pPr>
        <w:ind w:firstLine="420" w:firstLineChars="200"/>
      </w:pPr>
      <w:r>
        <w:t>模块的数据结构涉及一些宏定义，结构体定义。</w:t>
      </w:r>
    </w:p>
    <w:p w14:paraId="078E5DE4">
      <w:pPr>
        <w:pStyle w:val="4"/>
      </w:pPr>
      <w:bookmarkStart w:id="2344" w:name="_Toc211516175"/>
      <w:bookmarkStart w:id="2345" w:name="_Toc397461369"/>
      <w:bookmarkStart w:id="2346" w:name="_Toc538685776"/>
      <w:bookmarkStart w:id="2347" w:name="_Toc631442375"/>
      <w:bookmarkStart w:id="2348" w:name="_Toc274871000"/>
      <w:r>
        <w:t>REGION宏定义</w:t>
      </w:r>
      <w:bookmarkEnd w:id="2344"/>
      <w:bookmarkEnd w:id="2345"/>
      <w:bookmarkEnd w:id="2346"/>
      <w:bookmarkEnd w:id="2347"/>
      <w:bookmarkEnd w:id="2348"/>
    </w:p>
    <w:tbl>
      <w:tblPr>
        <w:tblStyle w:val="34"/>
        <w:tblW w:w="522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1"/>
        <w:gridCol w:w="2357"/>
        <w:gridCol w:w="1933"/>
        <w:gridCol w:w="1296"/>
        <w:gridCol w:w="1579"/>
        <w:gridCol w:w="1395"/>
        <w:gridCol w:w="1455"/>
      </w:tblGrid>
      <w:tr w14:paraId="681D3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72A492E">
            <w:r>
              <w:t>序号</w:t>
            </w:r>
          </w:p>
        </w:tc>
        <w:tc>
          <w:tcPr>
            <w:tcW w:w="111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3493073">
            <w:r>
              <w:t>宏</w:t>
            </w:r>
          </w:p>
        </w:tc>
        <w:tc>
          <w:tcPr>
            <w:tcW w:w="91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C15DB82">
            <w:pPr>
              <w:jc w:val="left"/>
            </w:pPr>
            <w:r>
              <w:t>含义</w:t>
            </w:r>
          </w:p>
        </w:tc>
        <w:tc>
          <w:tcPr>
            <w:tcW w:w="61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CA2A170">
            <w:r>
              <w:t>TX5368系列</w:t>
            </w:r>
          </w:p>
        </w:tc>
        <w:tc>
          <w:tcPr>
            <w:tcW w:w="74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FA2361F">
            <w:r>
              <w:t>TX5215系列</w:t>
            </w:r>
          </w:p>
          <w:p w14:paraId="1B98A4DA">
            <w:r>
              <w:rPr>
                <w:rFonts w:hint="eastAsia"/>
              </w:rPr>
              <w:t>TX5112</w:t>
            </w:r>
            <w:r>
              <w:t>系列</w:t>
            </w:r>
          </w:p>
        </w:tc>
        <w:tc>
          <w:tcPr>
            <w:tcW w:w="66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A1EA467">
            <w:pPr>
              <w:rPr>
                <w:lang w:eastAsia="zh"/>
              </w:rPr>
            </w:pPr>
            <w:r>
              <w:rPr>
                <w:rFonts w:hint="eastAsia"/>
                <w:lang w:eastAsia="zh"/>
              </w:rPr>
              <w:t>TX5336系列</w:t>
            </w:r>
          </w:p>
        </w:tc>
        <w:tc>
          <w:tcPr>
            <w:tcW w:w="68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01EB2BE">
            <w:pPr>
              <w:rPr>
                <w:lang w:eastAsia="zh"/>
              </w:rPr>
            </w:pPr>
            <w:r>
              <w:rPr>
                <w:rFonts w:hint="eastAsia"/>
                <w:lang w:eastAsia="zh"/>
              </w:rPr>
              <w:t>TX5110系列</w:t>
            </w:r>
          </w:p>
          <w:p w14:paraId="2BB8D1F4">
            <w:pPr>
              <w:rPr>
                <w:lang w:eastAsia="zh"/>
              </w:rPr>
            </w:pPr>
            <w:r>
              <w:rPr>
                <w:rFonts w:hint="eastAsia"/>
                <w:lang w:eastAsia="zh"/>
              </w:rPr>
              <w:t>TX5326系列</w:t>
            </w:r>
          </w:p>
        </w:tc>
      </w:tr>
      <w:tr w14:paraId="0A36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64095046">
            <w:r>
              <w:t>1</w:t>
            </w:r>
          </w:p>
        </w:tc>
        <w:tc>
          <w:tcPr>
            <w:tcW w:w="1115" w:type="pct"/>
            <w:tcBorders>
              <w:top w:val="single" w:color="auto" w:sz="4" w:space="0"/>
              <w:left w:val="single" w:color="auto" w:sz="4" w:space="0"/>
              <w:bottom w:val="single" w:color="auto" w:sz="4" w:space="0"/>
              <w:right w:val="single" w:color="auto" w:sz="4" w:space="0"/>
            </w:tcBorders>
            <w:vAlign w:val="center"/>
          </w:tcPr>
          <w:p w14:paraId="34C2F107">
            <w:r>
              <w:t>RGN_COLOR_LUT_NUM</w:t>
            </w:r>
          </w:p>
        </w:tc>
        <w:tc>
          <w:tcPr>
            <w:tcW w:w="914" w:type="pct"/>
            <w:tcBorders>
              <w:top w:val="single" w:color="auto" w:sz="4" w:space="0"/>
              <w:left w:val="single" w:color="auto" w:sz="4" w:space="0"/>
              <w:bottom w:val="single" w:color="auto" w:sz="4" w:space="0"/>
              <w:right w:val="single" w:color="auto" w:sz="4" w:space="0"/>
            </w:tcBorders>
            <w:vAlign w:val="center"/>
          </w:tcPr>
          <w:p w14:paraId="38A3460A">
            <w:pPr>
              <w:jc w:val="left"/>
            </w:pPr>
            <w:r>
              <w:t>定义 RGB 颜色查表个数。</w:t>
            </w:r>
          </w:p>
        </w:tc>
        <w:tc>
          <w:tcPr>
            <w:tcW w:w="614" w:type="pct"/>
            <w:tcBorders>
              <w:top w:val="single" w:color="auto" w:sz="4" w:space="0"/>
              <w:left w:val="single" w:color="auto" w:sz="4" w:space="0"/>
              <w:bottom w:val="single" w:color="auto" w:sz="4" w:space="0"/>
              <w:right w:val="single" w:color="auto" w:sz="4" w:space="0"/>
            </w:tcBorders>
            <w:vAlign w:val="center"/>
          </w:tcPr>
          <w:p w14:paraId="295346FB">
            <w:r>
              <w:rPr>
                <w:rFonts w:hint="eastAsia"/>
              </w:rPr>
              <w:t>0</w:t>
            </w:r>
          </w:p>
        </w:tc>
        <w:tc>
          <w:tcPr>
            <w:tcW w:w="748" w:type="pct"/>
            <w:tcBorders>
              <w:top w:val="single" w:color="auto" w:sz="4" w:space="0"/>
              <w:left w:val="single" w:color="auto" w:sz="4" w:space="0"/>
              <w:bottom w:val="single" w:color="auto" w:sz="4" w:space="0"/>
              <w:right w:val="single" w:color="auto" w:sz="4" w:space="0"/>
            </w:tcBorders>
            <w:vAlign w:val="center"/>
          </w:tcPr>
          <w:p w14:paraId="1611F609">
            <w:r>
              <w:rPr>
                <w:rFonts w:hint="eastAsia"/>
              </w:rPr>
              <w:t>0</w:t>
            </w:r>
          </w:p>
        </w:tc>
        <w:tc>
          <w:tcPr>
            <w:tcW w:w="661" w:type="pct"/>
            <w:tcBorders>
              <w:top w:val="single" w:color="auto" w:sz="4" w:space="0"/>
              <w:left w:val="single" w:color="auto" w:sz="4" w:space="0"/>
              <w:bottom w:val="single" w:color="auto" w:sz="4" w:space="0"/>
              <w:right w:val="single" w:color="auto" w:sz="4" w:space="0"/>
            </w:tcBorders>
            <w:vAlign w:val="center"/>
          </w:tcPr>
          <w:p w14:paraId="6BAB3FF5">
            <w:pPr>
              <w:rPr>
                <w:lang w:eastAsia="zh"/>
              </w:rPr>
            </w:pPr>
            <w:r>
              <w:rPr>
                <w:rFonts w:hint="eastAsia"/>
                <w:lang w:eastAsia="zh"/>
              </w:rPr>
              <w:t>0</w:t>
            </w:r>
          </w:p>
        </w:tc>
        <w:tc>
          <w:tcPr>
            <w:tcW w:w="689" w:type="pct"/>
            <w:tcBorders>
              <w:top w:val="single" w:color="auto" w:sz="4" w:space="0"/>
              <w:left w:val="single" w:color="auto" w:sz="4" w:space="0"/>
              <w:bottom w:val="single" w:color="auto" w:sz="4" w:space="0"/>
              <w:right w:val="single" w:color="auto" w:sz="4" w:space="0"/>
            </w:tcBorders>
            <w:vAlign w:val="center"/>
          </w:tcPr>
          <w:p w14:paraId="3D2B8F50">
            <w:pPr>
              <w:rPr>
                <w:lang w:eastAsia="zh"/>
              </w:rPr>
            </w:pPr>
            <w:r>
              <w:rPr>
                <w:rFonts w:hint="eastAsia"/>
                <w:lang w:eastAsia="zh"/>
              </w:rPr>
              <w:t>0</w:t>
            </w:r>
          </w:p>
        </w:tc>
      </w:tr>
      <w:tr w14:paraId="77D35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4C542D30">
            <w:r>
              <w:t>2</w:t>
            </w:r>
          </w:p>
        </w:tc>
        <w:tc>
          <w:tcPr>
            <w:tcW w:w="1115" w:type="pct"/>
            <w:tcBorders>
              <w:top w:val="single" w:color="auto" w:sz="4" w:space="0"/>
              <w:left w:val="single" w:color="auto" w:sz="4" w:space="0"/>
              <w:bottom w:val="single" w:color="auto" w:sz="4" w:space="0"/>
              <w:right w:val="single" w:color="auto" w:sz="4" w:space="0"/>
            </w:tcBorders>
            <w:vAlign w:val="center"/>
          </w:tcPr>
          <w:p w14:paraId="17F24E31">
            <w:r>
              <w:t>RGN_GROUP_MAX</w:t>
            </w:r>
          </w:p>
        </w:tc>
        <w:tc>
          <w:tcPr>
            <w:tcW w:w="914" w:type="pct"/>
            <w:tcBorders>
              <w:top w:val="single" w:color="auto" w:sz="4" w:space="0"/>
              <w:left w:val="single" w:color="auto" w:sz="4" w:space="0"/>
              <w:bottom w:val="single" w:color="auto" w:sz="4" w:space="0"/>
              <w:right w:val="single" w:color="auto" w:sz="4" w:space="0"/>
            </w:tcBorders>
            <w:vAlign w:val="center"/>
          </w:tcPr>
          <w:p w14:paraId="16994D08">
            <w:pPr>
              <w:jc w:val="left"/>
            </w:pPr>
            <w:r>
              <w:t>定义批处理最大的组数。</w:t>
            </w:r>
          </w:p>
        </w:tc>
        <w:tc>
          <w:tcPr>
            <w:tcW w:w="614" w:type="pct"/>
            <w:tcBorders>
              <w:top w:val="single" w:color="auto" w:sz="4" w:space="0"/>
              <w:left w:val="single" w:color="auto" w:sz="4" w:space="0"/>
              <w:bottom w:val="single" w:color="auto" w:sz="4" w:space="0"/>
              <w:right w:val="single" w:color="auto" w:sz="4" w:space="0"/>
            </w:tcBorders>
            <w:vAlign w:val="center"/>
          </w:tcPr>
          <w:p w14:paraId="056C79CC">
            <w:r>
              <w:t>8</w:t>
            </w:r>
          </w:p>
        </w:tc>
        <w:tc>
          <w:tcPr>
            <w:tcW w:w="748" w:type="pct"/>
            <w:tcBorders>
              <w:top w:val="single" w:color="auto" w:sz="4" w:space="0"/>
              <w:left w:val="single" w:color="auto" w:sz="4" w:space="0"/>
              <w:bottom w:val="single" w:color="auto" w:sz="4" w:space="0"/>
              <w:right w:val="single" w:color="auto" w:sz="4" w:space="0"/>
            </w:tcBorders>
            <w:vAlign w:val="center"/>
          </w:tcPr>
          <w:p w14:paraId="0ED6FFA8">
            <w:r>
              <w:t>8</w:t>
            </w:r>
          </w:p>
        </w:tc>
        <w:tc>
          <w:tcPr>
            <w:tcW w:w="661" w:type="pct"/>
            <w:tcBorders>
              <w:top w:val="single" w:color="auto" w:sz="4" w:space="0"/>
              <w:left w:val="single" w:color="auto" w:sz="4" w:space="0"/>
              <w:bottom w:val="single" w:color="auto" w:sz="4" w:space="0"/>
              <w:right w:val="single" w:color="auto" w:sz="4" w:space="0"/>
            </w:tcBorders>
            <w:vAlign w:val="center"/>
          </w:tcPr>
          <w:p w14:paraId="77B6B056">
            <w:pPr>
              <w:rPr>
                <w:lang w:eastAsia="zh"/>
              </w:rPr>
            </w:pPr>
            <w:r>
              <w:rPr>
                <w:rFonts w:hint="eastAsia"/>
                <w:lang w:eastAsia="zh"/>
              </w:rPr>
              <w:t>8</w:t>
            </w:r>
          </w:p>
        </w:tc>
        <w:tc>
          <w:tcPr>
            <w:tcW w:w="689" w:type="pct"/>
            <w:tcBorders>
              <w:top w:val="single" w:color="auto" w:sz="4" w:space="0"/>
              <w:left w:val="single" w:color="auto" w:sz="4" w:space="0"/>
              <w:bottom w:val="single" w:color="auto" w:sz="4" w:space="0"/>
              <w:right w:val="single" w:color="auto" w:sz="4" w:space="0"/>
            </w:tcBorders>
            <w:vAlign w:val="center"/>
          </w:tcPr>
          <w:p w14:paraId="3C4E7D83">
            <w:pPr>
              <w:rPr>
                <w:lang w:eastAsia="zh"/>
              </w:rPr>
            </w:pPr>
            <w:r>
              <w:rPr>
                <w:rFonts w:hint="eastAsia"/>
                <w:lang w:eastAsia="zh"/>
              </w:rPr>
              <w:t>8</w:t>
            </w:r>
          </w:p>
        </w:tc>
      </w:tr>
      <w:tr w14:paraId="085B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 w:type="pct"/>
            <w:tcBorders>
              <w:top w:val="single" w:color="auto" w:sz="4" w:space="0"/>
              <w:left w:val="single" w:color="auto" w:sz="4" w:space="0"/>
              <w:bottom w:val="single" w:color="auto" w:sz="4" w:space="0"/>
              <w:right w:val="single" w:color="auto" w:sz="4" w:space="0"/>
            </w:tcBorders>
            <w:vAlign w:val="center"/>
          </w:tcPr>
          <w:p w14:paraId="2FA4C314">
            <w:r>
              <w:t>3</w:t>
            </w:r>
          </w:p>
        </w:tc>
        <w:tc>
          <w:tcPr>
            <w:tcW w:w="1115" w:type="pct"/>
            <w:tcBorders>
              <w:top w:val="single" w:color="auto" w:sz="4" w:space="0"/>
              <w:left w:val="single" w:color="auto" w:sz="4" w:space="0"/>
              <w:bottom w:val="single" w:color="auto" w:sz="4" w:space="0"/>
              <w:right w:val="single" w:color="auto" w:sz="4" w:space="0"/>
            </w:tcBorders>
            <w:vAlign w:val="center"/>
          </w:tcPr>
          <w:p w14:paraId="27F4FBD6">
            <w:r>
              <w:t>RGN_HANDLE_MAX</w:t>
            </w:r>
          </w:p>
        </w:tc>
        <w:tc>
          <w:tcPr>
            <w:tcW w:w="914" w:type="pct"/>
            <w:tcBorders>
              <w:top w:val="single" w:color="auto" w:sz="4" w:space="0"/>
              <w:left w:val="single" w:color="auto" w:sz="4" w:space="0"/>
              <w:bottom w:val="single" w:color="auto" w:sz="4" w:space="0"/>
              <w:right w:val="single" w:color="auto" w:sz="4" w:space="0"/>
            </w:tcBorders>
            <w:vAlign w:val="center"/>
          </w:tcPr>
          <w:p w14:paraId="40015886">
            <w:pPr>
              <w:jc w:val="left"/>
            </w:pPr>
            <w:r>
              <w:t>定义区域的最大句柄数。</w:t>
            </w:r>
          </w:p>
        </w:tc>
        <w:tc>
          <w:tcPr>
            <w:tcW w:w="614" w:type="pct"/>
            <w:tcBorders>
              <w:top w:val="single" w:color="auto" w:sz="4" w:space="0"/>
              <w:left w:val="single" w:color="auto" w:sz="4" w:space="0"/>
              <w:bottom w:val="single" w:color="auto" w:sz="4" w:space="0"/>
              <w:right w:val="single" w:color="auto" w:sz="4" w:space="0"/>
            </w:tcBorders>
            <w:vAlign w:val="center"/>
          </w:tcPr>
          <w:p w14:paraId="29505580">
            <w:r>
              <w:t>128</w:t>
            </w:r>
          </w:p>
        </w:tc>
        <w:tc>
          <w:tcPr>
            <w:tcW w:w="748" w:type="pct"/>
            <w:tcBorders>
              <w:top w:val="single" w:color="auto" w:sz="4" w:space="0"/>
              <w:left w:val="single" w:color="auto" w:sz="4" w:space="0"/>
              <w:bottom w:val="single" w:color="auto" w:sz="4" w:space="0"/>
              <w:right w:val="single" w:color="auto" w:sz="4" w:space="0"/>
            </w:tcBorders>
            <w:vAlign w:val="center"/>
          </w:tcPr>
          <w:p w14:paraId="7D790D51">
            <w:r>
              <w:t>128</w:t>
            </w:r>
          </w:p>
        </w:tc>
        <w:tc>
          <w:tcPr>
            <w:tcW w:w="661" w:type="pct"/>
            <w:tcBorders>
              <w:top w:val="single" w:color="auto" w:sz="4" w:space="0"/>
              <w:left w:val="single" w:color="auto" w:sz="4" w:space="0"/>
              <w:bottom w:val="single" w:color="auto" w:sz="4" w:space="0"/>
              <w:right w:val="single" w:color="auto" w:sz="4" w:space="0"/>
            </w:tcBorders>
            <w:vAlign w:val="center"/>
          </w:tcPr>
          <w:p w14:paraId="2AF5EAE8">
            <w:pPr>
              <w:rPr>
                <w:lang w:eastAsia="zh"/>
              </w:rPr>
            </w:pPr>
            <w:r>
              <w:rPr>
                <w:rFonts w:hint="eastAsia"/>
                <w:lang w:eastAsia="zh"/>
              </w:rPr>
              <w:t>128</w:t>
            </w:r>
          </w:p>
        </w:tc>
        <w:tc>
          <w:tcPr>
            <w:tcW w:w="689" w:type="pct"/>
            <w:tcBorders>
              <w:top w:val="single" w:color="auto" w:sz="4" w:space="0"/>
              <w:left w:val="single" w:color="auto" w:sz="4" w:space="0"/>
              <w:bottom w:val="single" w:color="auto" w:sz="4" w:space="0"/>
              <w:right w:val="single" w:color="auto" w:sz="4" w:space="0"/>
            </w:tcBorders>
            <w:vAlign w:val="center"/>
          </w:tcPr>
          <w:p w14:paraId="41396E1A">
            <w:pPr>
              <w:rPr>
                <w:lang w:eastAsia="zh"/>
              </w:rPr>
            </w:pPr>
            <w:r>
              <w:rPr>
                <w:rFonts w:hint="eastAsia"/>
                <w:lang w:eastAsia="zh"/>
              </w:rPr>
              <w:t>128</w:t>
            </w:r>
          </w:p>
        </w:tc>
      </w:tr>
      <w:tr w14:paraId="5863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4940C215">
            <w:r>
              <w:t>4</w:t>
            </w:r>
          </w:p>
        </w:tc>
        <w:tc>
          <w:tcPr>
            <w:tcW w:w="1115" w:type="pct"/>
            <w:tcBorders>
              <w:top w:val="single" w:color="auto" w:sz="4" w:space="0"/>
              <w:left w:val="single" w:color="auto" w:sz="4" w:space="0"/>
              <w:bottom w:val="single" w:color="auto" w:sz="4" w:space="0"/>
              <w:right w:val="single" w:color="auto" w:sz="4" w:space="0"/>
            </w:tcBorders>
            <w:vAlign w:val="center"/>
          </w:tcPr>
          <w:p w14:paraId="3B76850F">
            <w:r>
              <w:t>RGN_BATCHHANDLE_MAX</w:t>
            </w:r>
          </w:p>
        </w:tc>
        <w:tc>
          <w:tcPr>
            <w:tcW w:w="914" w:type="pct"/>
            <w:tcBorders>
              <w:top w:val="single" w:color="auto" w:sz="4" w:space="0"/>
              <w:left w:val="single" w:color="auto" w:sz="4" w:space="0"/>
              <w:bottom w:val="single" w:color="auto" w:sz="4" w:space="0"/>
              <w:right w:val="single" w:color="auto" w:sz="4" w:space="0"/>
            </w:tcBorders>
            <w:vAlign w:val="center"/>
          </w:tcPr>
          <w:p w14:paraId="7B008B72">
            <w:pPr>
              <w:jc w:val="left"/>
            </w:pPr>
            <w:r>
              <w:t>定义一组批处理最多区域句柄数。</w:t>
            </w:r>
          </w:p>
        </w:tc>
        <w:tc>
          <w:tcPr>
            <w:tcW w:w="614" w:type="pct"/>
            <w:tcBorders>
              <w:top w:val="single" w:color="auto" w:sz="4" w:space="0"/>
              <w:left w:val="single" w:color="auto" w:sz="4" w:space="0"/>
              <w:bottom w:val="single" w:color="auto" w:sz="4" w:space="0"/>
              <w:right w:val="single" w:color="auto" w:sz="4" w:space="0"/>
            </w:tcBorders>
            <w:vAlign w:val="center"/>
          </w:tcPr>
          <w:p w14:paraId="04F296A0">
            <w:r>
              <w:t>16</w:t>
            </w:r>
          </w:p>
        </w:tc>
        <w:tc>
          <w:tcPr>
            <w:tcW w:w="748" w:type="pct"/>
            <w:tcBorders>
              <w:top w:val="single" w:color="auto" w:sz="4" w:space="0"/>
              <w:left w:val="single" w:color="auto" w:sz="4" w:space="0"/>
              <w:bottom w:val="single" w:color="auto" w:sz="4" w:space="0"/>
              <w:right w:val="single" w:color="auto" w:sz="4" w:space="0"/>
            </w:tcBorders>
            <w:vAlign w:val="center"/>
          </w:tcPr>
          <w:p w14:paraId="37551C7C">
            <w:r>
              <w:t>16</w:t>
            </w:r>
          </w:p>
        </w:tc>
        <w:tc>
          <w:tcPr>
            <w:tcW w:w="661" w:type="pct"/>
            <w:tcBorders>
              <w:top w:val="single" w:color="auto" w:sz="4" w:space="0"/>
              <w:left w:val="single" w:color="auto" w:sz="4" w:space="0"/>
              <w:bottom w:val="single" w:color="auto" w:sz="4" w:space="0"/>
              <w:right w:val="single" w:color="auto" w:sz="4" w:space="0"/>
            </w:tcBorders>
            <w:vAlign w:val="center"/>
          </w:tcPr>
          <w:p w14:paraId="68F24209">
            <w:pPr>
              <w:rPr>
                <w:lang w:eastAsia="zh"/>
              </w:rPr>
            </w:pPr>
            <w:r>
              <w:rPr>
                <w:rFonts w:hint="eastAsia"/>
                <w:lang w:eastAsia="zh"/>
              </w:rPr>
              <w:t>16</w:t>
            </w:r>
          </w:p>
        </w:tc>
        <w:tc>
          <w:tcPr>
            <w:tcW w:w="689" w:type="pct"/>
            <w:tcBorders>
              <w:top w:val="single" w:color="auto" w:sz="4" w:space="0"/>
              <w:left w:val="single" w:color="auto" w:sz="4" w:space="0"/>
              <w:bottom w:val="single" w:color="auto" w:sz="4" w:space="0"/>
              <w:right w:val="single" w:color="auto" w:sz="4" w:space="0"/>
            </w:tcBorders>
            <w:vAlign w:val="center"/>
          </w:tcPr>
          <w:p w14:paraId="23F47B96">
            <w:pPr>
              <w:rPr>
                <w:lang w:eastAsia="zh"/>
              </w:rPr>
            </w:pPr>
            <w:r>
              <w:rPr>
                <w:rFonts w:hint="eastAsia"/>
                <w:lang w:eastAsia="zh"/>
              </w:rPr>
              <w:t>16</w:t>
            </w:r>
          </w:p>
        </w:tc>
      </w:tr>
      <w:tr w14:paraId="66E8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54EC060E">
            <w:r>
              <w:t>5</w:t>
            </w:r>
          </w:p>
        </w:tc>
        <w:tc>
          <w:tcPr>
            <w:tcW w:w="1115" w:type="pct"/>
            <w:tcBorders>
              <w:top w:val="single" w:color="auto" w:sz="4" w:space="0"/>
              <w:left w:val="single" w:color="auto" w:sz="4" w:space="0"/>
              <w:bottom w:val="single" w:color="auto" w:sz="4" w:space="0"/>
              <w:right w:val="single" w:color="auto" w:sz="4" w:space="0"/>
            </w:tcBorders>
            <w:vAlign w:val="center"/>
          </w:tcPr>
          <w:p w14:paraId="3CA64F71">
            <w:r>
              <w:t>RGN_MAX_BUF_NUM</w:t>
            </w:r>
          </w:p>
        </w:tc>
        <w:tc>
          <w:tcPr>
            <w:tcW w:w="914" w:type="pct"/>
            <w:tcBorders>
              <w:top w:val="single" w:color="auto" w:sz="4" w:space="0"/>
              <w:left w:val="single" w:color="auto" w:sz="4" w:space="0"/>
              <w:bottom w:val="single" w:color="auto" w:sz="4" w:space="0"/>
              <w:right w:val="single" w:color="auto" w:sz="4" w:space="0"/>
            </w:tcBorders>
            <w:vAlign w:val="center"/>
          </w:tcPr>
          <w:p w14:paraId="484DC9DB">
            <w:pPr>
              <w:jc w:val="left"/>
            </w:pPr>
            <w:r>
              <w:t>定义区域使用的最大内存数量。</w:t>
            </w:r>
          </w:p>
        </w:tc>
        <w:tc>
          <w:tcPr>
            <w:tcW w:w="614" w:type="pct"/>
            <w:tcBorders>
              <w:top w:val="single" w:color="auto" w:sz="4" w:space="0"/>
              <w:left w:val="single" w:color="auto" w:sz="4" w:space="0"/>
              <w:bottom w:val="single" w:color="auto" w:sz="4" w:space="0"/>
              <w:right w:val="single" w:color="auto" w:sz="4" w:space="0"/>
            </w:tcBorders>
            <w:vAlign w:val="center"/>
          </w:tcPr>
          <w:p w14:paraId="44CFFCC7">
            <w:r>
              <w:t>6</w:t>
            </w:r>
          </w:p>
        </w:tc>
        <w:tc>
          <w:tcPr>
            <w:tcW w:w="748" w:type="pct"/>
            <w:tcBorders>
              <w:top w:val="single" w:color="auto" w:sz="4" w:space="0"/>
              <w:left w:val="single" w:color="auto" w:sz="4" w:space="0"/>
              <w:bottom w:val="single" w:color="auto" w:sz="4" w:space="0"/>
              <w:right w:val="single" w:color="auto" w:sz="4" w:space="0"/>
            </w:tcBorders>
            <w:vAlign w:val="center"/>
          </w:tcPr>
          <w:p w14:paraId="3D296F6E">
            <w:r>
              <w:t>6</w:t>
            </w:r>
          </w:p>
        </w:tc>
        <w:tc>
          <w:tcPr>
            <w:tcW w:w="661" w:type="pct"/>
            <w:tcBorders>
              <w:top w:val="single" w:color="auto" w:sz="4" w:space="0"/>
              <w:left w:val="single" w:color="auto" w:sz="4" w:space="0"/>
              <w:bottom w:val="single" w:color="auto" w:sz="4" w:space="0"/>
              <w:right w:val="single" w:color="auto" w:sz="4" w:space="0"/>
            </w:tcBorders>
            <w:vAlign w:val="center"/>
          </w:tcPr>
          <w:p w14:paraId="22F40079">
            <w:pPr>
              <w:rPr>
                <w:lang w:eastAsia="zh"/>
              </w:rPr>
            </w:pPr>
            <w:r>
              <w:rPr>
                <w:rFonts w:hint="eastAsia"/>
                <w:lang w:eastAsia="zh"/>
              </w:rPr>
              <w:t>6</w:t>
            </w:r>
          </w:p>
        </w:tc>
        <w:tc>
          <w:tcPr>
            <w:tcW w:w="689" w:type="pct"/>
            <w:tcBorders>
              <w:top w:val="single" w:color="auto" w:sz="4" w:space="0"/>
              <w:left w:val="single" w:color="auto" w:sz="4" w:space="0"/>
              <w:bottom w:val="single" w:color="auto" w:sz="4" w:space="0"/>
              <w:right w:val="single" w:color="auto" w:sz="4" w:space="0"/>
            </w:tcBorders>
            <w:vAlign w:val="center"/>
          </w:tcPr>
          <w:p w14:paraId="11261179">
            <w:pPr>
              <w:rPr>
                <w:lang w:eastAsia="zh"/>
              </w:rPr>
            </w:pPr>
            <w:r>
              <w:rPr>
                <w:rFonts w:hint="eastAsia"/>
                <w:lang w:eastAsia="zh"/>
              </w:rPr>
              <w:t>6</w:t>
            </w:r>
          </w:p>
        </w:tc>
      </w:tr>
      <w:tr w14:paraId="388F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433F6170">
            <w:r>
              <w:t>6</w:t>
            </w:r>
          </w:p>
        </w:tc>
        <w:tc>
          <w:tcPr>
            <w:tcW w:w="1115" w:type="pct"/>
            <w:tcBorders>
              <w:top w:val="single" w:color="auto" w:sz="4" w:space="0"/>
              <w:left w:val="single" w:color="auto" w:sz="4" w:space="0"/>
              <w:bottom w:val="single" w:color="auto" w:sz="4" w:space="0"/>
              <w:right w:val="single" w:color="auto" w:sz="4" w:space="0"/>
            </w:tcBorders>
            <w:vAlign w:val="center"/>
          </w:tcPr>
          <w:p w14:paraId="281CC56F">
            <w:r>
              <w:t>RGN_COVER_MIN_X</w:t>
            </w:r>
          </w:p>
        </w:tc>
        <w:tc>
          <w:tcPr>
            <w:tcW w:w="914" w:type="pct"/>
            <w:tcBorders>
              <w:top w:val="single" w:color="auto" w:sz="4" w:space="0"/>
              <w:left w:val="single" w:color="auto" w:sz="4" w:space="0"/>
              <w:bottom w:val="single" w:color="auto" w:sz="4" w:space="0"/>
              <w:right w:val="single" w:color="auto" w:sz="4" w:space="0"/>
            </w:tcBorders>
            <w:vAlign w:val="center"/>
          </w:tcPr>
          <w:p w14:paraId="51C08F0C">
            <w:pPr>
              <w:jc w:val="left"/>
            </w:pPr>
            <w:r>
              <w:t>定义 COVER 矩形区域起始位置以及任意四边形坐标点 X坐标最小值。</w:t>
            </w:r>
          </w:p>
        </w:tc>
        <w:tc>
          <w:tcPr>
            <w:tcW w:w="614" w:type="pct"/>
            <w:tcBorders>
              <w:top w:val="single" w:color="auto" w:sz="4" w:space="0"/>
              <w:left w:val="single" w:color="auto" w:sz="4" w:space="0"/>
              <w:bottom w:val="single" w:color="auto" w:sz="4" w:space="0"/>
              <w:right w:val="single" w:color="auto" w:sz="4" w:space="0"/>
            </w:tcBorders>
            <w:vAlign w:val="center"/>
          </w:tcPr>
          <w:p w14:paraId="798803CC">
            <w:r>
              <w:t>0</w:t>
            </w:r>
          </w:p>
        </w:tc>
        <w:tc>
          <w:tcPr>
            <w:tcW w:w="748" w:type="pct"/>
            <w:tcBorders>
              <w:top w:val="single" w:color="auto" w:sz="4" w:space="0"/>
              <w:left w:val="single" w:color="auto" w:sz="4" w:space="0"/>
              <w:bottom w:val="single" w:color="auto" w:sz="4" w:space="0"/>
              <w:right w:val="single" w:color="auto" w:sz="4" w:space="0"/>
            </w:tcBorders>
            <w:vAlign w:val="center"/>
          </w:tcPr>
          <w:p w14:paraId="08AB50B9">
            <w:r>
              <w:t>0</w:t>
            </w:r>
          </w:p>
        </w:tc>
        <w:tc>
          <w:tcPr>
            <w:tcW w:w="661" w:type="pct"/>
            <w:tcBorders>
              <w:top w:val="single" w:color="auto" w:sz="4" w:space="0"/>
              <w:left w:val="single" w:color="auto" w:sz="4" w:space="0"/>
              <w:bottom w:val="single" w:color="auto" w:sz="4" w:space="0"/>
              <w:right w:val="single" w:color="auto" w:sz="4" w:space="0"/>
            </w:tcBorders>
            <w:vAlign w:val="center"/>
          </w:tcPr>
          <w:p w14:paraId="19C351F4">
            <w:pPr>
              <w:rPr>
                <w:lang w:eastAsia="zh"/>
              </w:rPr>
            </w:pPr>
            <w:r>
              <w:rPr>
                <w:rFonts w:hint="eastAsia"/>
                <w:lang w:eastAsia="zh"/>
              </w:rPr>
              <w:t>0</w:t>
            </w:r>
          </w:p>
        </w:tc>
        <w:tc>
          <w:tcPr>
            <w:tcW w:w="689" w:type="pct"/>
            <w:tcBorders>
              <w:top w:val="single" w:color="auto" w:sz="4" w:space="0"/>
              <w:left w:val="single" w:color="auto" w:sz="4" w:space="0"/>
              <w:bottom w:val="single" w:color="auto" w:sz="4" w:space="0"/>
              <w:right w:val="single" w:color="auto" w:sz="4" w:space="0"/>
            </w:tcBorders>
            <w:vAlign w:val="center"/>
          </w:tcPr>
          <w:p w14:paraId="4A2130FE">
            <w:pPr>
              <w:rPr>
                <w:lang w:eastAsia="zh"/>
              </w:rPr>
            </w:pPr>
            <w:r>
              <w:rPr>
                <w:rFonts w:hint="eastAsia"/>
                <w:lang w:eastAsia="zh"/>
              </w:rPr>
              <w:t>0</w:t>
            </w:r>
          </w:p>
        </w:tc>
      </w:tr>
      <w:tr w14:paraId="45D9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 w:type="pct"/>
            <w:tcBorders>
              <w:top w:val="single" w:color="auto" w:sz="4" w:space="0"/>
              <w:left w:val="single" w:color="auto" w:sz="4" w:space="0"/>
              <w:bottom w:val="single" w:color="auto" w:sz="4" w:space="0"/>
              <w:right w:val="single" w:color="auto" w:sz="4" w:space="0"/>
            </w:tcBorders>
            <w:vAlign w:val="center"/>
          </w:tcPr>
          <w:p w14:paraId="68FE0E40">
            <w:r>
              <w:t>7</w:t>
            </w:r>
          </w:p>
        </w:tc>
        <w:tc>
          <w:tcPr>
            <w:tcW w:w="1115" w:type="pct"/>
            <w:tcBorders>
              <w:top w:val="single" w:color="auto" w:sz="4" w:space="0"/>
              <w:left w:val="single" w:color="auto" w:sz="4" w:space="0"/>
              <w:bottom w:val="single" w:color="auto" w:sz="4" w:space="0"/>
              <w:right w:val="single" w:color="auto" w:sz="4" w:space="0"/>
            </w:tcBorders>
            <w:vAlign w:val="center"/>
          </w:tcPr>
          <w:p w14:paraId="286E7749">
            <w:r>
              <w:t>RGN_COVER_MIN_Y</w:t>
            </w:r>
          </w:p>
        </w:tc>
        <w:tc>
          <w:tcPr>
            <w:tcW w:w="914" w:type="pct"/>
            <w:tcBorders>
              <w:top w:val="single" w:color="auto" w:sz="4" w:space="0"/>
              <w:left w:val="single" w:color="auto" w:sz="4" w:space="0"/>
              <w:bottom w:val="single" w:color="auto" w:sz="4" w:space="0"/>
              <w:right w:val="single" w:color="auto" w:sz="4" w:space="0"/>
            </w:tcBorders>
            <w:vAlign w:val="center"/>
          </w:tcPr>
          <w:p w14:paraId="091A8A88">
            <w:pPr>
              <w:jc w:val="left"/>
            </w:pPr>
            <w:r>
              <w:t>定义 COVER 矩形区域起始位置以及任意四边形坐标点 Y坐标最小值。</w:t>
            </w:r>
          </w:p>
        </w:tc>
        <w:tc>
          <w:tcPr>
            <w:tcW w:w="614" w:type="pct"/>
            <w:tcBorders>
              <w:top w:val="single" w:color="auto" w:sz="4" w:space="0"/>
              <w:left w:val="single" w:color="auto" w:sz="4" w:space="0"/>
              <w:bottom w:val="single" w:color="auto" w:sz="4" w:space="0"/>
              <w:right w:val="single" w:color="auto" w:sz="4" w:space="0"/>
            </w:tcBorders>
            <w:vAlign w:val="center"/>
          </w:tcPr>
          <w:p w14:paraId="09C13C77">
            <w:r>
              <w:t>0</w:t>
            </w:r>
          </w:p>
        </w:tc>
        <w:tc>
          <w:tcPr>
            <w:tcW w:w="748" w:type="pct"/>
            <w:tcBorders>
              <w:top w:val="single" w:color="auto" w:sz="4" w:space="0"/>
              <w:left w:val="single" w:color="auto" w:sz="4" w:space="0"/>
              <w:bottom w:val="single" w:color="auto" w:sz="4" w:space="0"/>
              <w:right w:val="single" w:color="auto" w:sz="4" w:space="0"/>
            </w:tcBorders>
            <w:vAlign w:val="center"/>
          </w:tcPr>
          <w:p w14:paraId="07D490CA">
            <w:r>
              <w:t>0</w:t>
            </w:r>
          </w:p>
        </w:tc>
        <w:tc>
          <w:tcPr>
            <w:tcW w:w="661" w:type="pct"/>
            <w:tcBorders>
              <w:top w:val="single" w:color="auto" w:sz="4" w:space="0"/>
              <w:left w:val="single" w:color="auto" w:sz="4" w:space="0"/>
              <w:bottom w:val="single" w:color="auto" w:sz="4" w:space="0"/>
              <w:right w:val="single" w:color="auto" w:sz="4" w:space="0"/>
            </w:tcBorders>
            <w:vAlign w:val="center"/>
          </w:tcPr>
          <w:p w14:paraId="005E09CB">
            <w:pPr>
              <w:rPr>
                <w:lang w:eastAsia="zh"/>
              </w:rPr>
            </w:pPr>
            <w:r>
              <w:rPr>
                <w:rFonts w:hint="eastAsia"/>
                <w:lang w:eastAsia="zh"/>
              </w:rPr>
              <w:t>0</w:t>
            </w:r>
          </w:p>
        </w:tc>
        <w:tc>
          <w:tcPr>
            <w:tcW w:w="689" w:type="pct"/>
            <w:tcBorders>
              <w:top w:val="single" w:color="auto" w:sz="4" w:space="0"/>
              <w:left w:val="single" w:color="auto" w:sz="4" w:space="0"/>
              <w:bottom w:val="single" w:color="auto" w:sz="4" w:space="0"/>
              <w:right w:val="single" w:color="auto" w:sz="4" w:space="0"/>
            </w:tcBorders>
            <w:vAlign w:val="center"/>
          </w:tcPr>
          <w:p w14:paraId="68202525">
            <w:pPr>
              <w:rPr>
                <w:lang w:eastAsia="zh"/>
              </w:rPr>
            </w:pPr>
            <w:r>
              <w:rPr>
                <w:rFonts w:hint="eastAsia"/>
                <w:lang w:eastAsia="zh"/>
              </w:rPr>
              <w:t>0</w:t>
            </w:r>
          </w:p>
        </w:tc>
      </w:tr>
      <w:tr w14:paraId="44A97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7C152A25">
            <w:r>
              <w:t>8</w:t>
            </w:r>
          </w:p>
        </w:tc>
        <w:tc>
          <w:tcPr>
            <w:tcW w:w="1115" w:type="pct"/>
            <w:tcBorders>
              <w:top w:val="single" w:color="auto" w:sz="4" w:space="0"/>
              <w:left w:val="single" w:color="auto" w:sz="4" w:space="0"/>
              <w:bottom w:val="single" w:color="auto" w:sz="4" w:space="0"/>
              <w:right w:val="single" w:color="auto" w:sz="4" w:space="0"/>
            </w:tcBorders>
            <w:vAlign w:val="center"/>
          </w:tcPr>
          <w:p w14:paraId="5B1A6FC1">
            <w:r>
              <w:t>RGN_COVER_MAX_X</w:t>
            </w:r>
          </w:p>
        </w:tc>
        <w:tc>
          <w:tcPr>
            <w:tcW w:w="914" w:type="pct"/>
            <w:tcBorders>
              <w:top w:val="single" w:color="auto" w:sz="4" w:space="0"/>
              <w:left w:val="single" w:color="auto" w:sz="4" w:space="0"/>
              <w:bottom w:val="single" w:color="auto" w:sz="4" w:space="0"/>
              <w:right w:val="single" w:color="auto" w:sz="4" w:space="0"/>
            </w:tcBorders>
            <w:vAlign w:val="center"/>
          </w:tcPr>
          <w:p w14:paraId="1B8F05A2">
            <w:pPr>
              <w:jc w:val="left"/>
            </w:pPr>
            <w:r>
              <w:t>定义 COVER 矩形区域起始位置以及任意四边形坐标点X 坐标最大值。</w:t>
            </w:r>
          </w:p>
        </w:tc>
        <w:tc>
          <w:tcPr>
            <w:tcW w:w="614" w:type="pct"/>
            <w:tcBorders>
              <w:top w:val="single" w:color="auto" w:sz="4" w:space="0"/>
              <w:left w:val="single" w:color="auto" w:sz="4" w:space="0"/>
              <w:bottom w:val="single" w:color="auto" w:sz="4" w:space="0"/>
              <w:right w:val="single" w:color="auto" w:sz="4" w:space="0"/>
            </w:tcBorders>
            <w:vAlign w:val="center"/>
          </w:tcPr>
          <w:p w14:paraId="2B56E972">
            <w:r>
              <w:rPr>
                <w:rFonts w:hint="eastAsia"/>
              </w:rPr>
              <w:t>38</w:t>
            </w:r>
            <w:r>
              <w:rPr>
                <w:rFonts w:hint="eastAsia"/>
                <w:lang w:eastAsia="zh"/>
              </w:rPr>
              <w:t>39</w:t>
            </w:r>
          </w:p>
        </w:tc>
        <w:tc>
          <w:tcPr>
            <w:tcW w:w="748" w:type="pct"/>
            <w:tcBorders>
              <w:top w:val="single" w:color="auto" w:sz="4" w:space="0"/>
              <w:left w:val="single" w:color="auto" w:sz="4" w:space="0"/>
              <w:bottom w:val="single" w:color="auto" w:sz="4" w:space="0"/>
              <w:right w:val="single" w:color="auto" w:sz="4" w:space="0"/>
            </w:tcBorders>
            <w:vAlign w:val="center"/>
          </w:tcPr>
          <w:p w14:paraId="5586BAE3">
            <w:r>
              <w:rPr>
                <w:rFonts w:hint="eastAsia"/>
              </w:rPr>
              <w:t>268</w:t>
            </w:r>
            <w:r>
              <w:rPr>
                <w:rFonts w:hint="eastAsia"/>
                <w:lang w:eastAsia="zh"/>
              </w:rPr>
              <w:t>7</w:t>
            </w:r>
          </w:p>
        </w:tc>
        <w:tc>
          <w:tcPr>
            <w:tcW w:w="661" w:type="pct"/>
            <w:tcBorders>
              <w:top w:val="single" w:color="auto" w:sz="4" w:space="0"/>
              <w:left w:val="single" w:color="auto" w:sz="4" w:space="0"/>
              <w:bottom w:val="single" w:color="auto" w:sz="4" w:space="0"/>
              <w:right w:val="single" w:color="auto" w:sz="4" w:space="0"/>
            </w:tcBorders>
            <w:vAlign w:val="center"/>
          </w:tcPr>
          <w:p w14:paraId="255B044A">
            <w:r>
              <w:rPr>
                <w:rFonts w:hint="eastAsia"/>
              </w:rPr>
              <w:t>38</w:t>
            </w:r>
            <w:r>
              <w:rPr>
                <w:rFonts w:hint="eastAsia"/>
                <w:lang w:eastAsia="zh"/>
              </w:rPr>
              <w:t>39</w:t>
            </w:r>
          </w:p>
        </w:tc>
        <w:tc>
          <w:tcPr>
            <w:tcW w:w="689" w:type="pct"/>
            <w:tcBorders>
              <w:top w:val="single" w:color="auto" w:sz="4" w:space="0"/>
              <w:left w:val="single" w:color="auto" w:sz="4" w:space="0"/>
              <w:bottom w:val="single" w:color="auto" w:sz="4" w:space="0"/>
              <w:right w:val="single" w:color="auto" w:sz="4" w:space="0"/>
            </w:tcBorders>
            <w:vAlign w:val="center"/>
          </w:tcPr>
          <w:p w14:paraId="3BCAD85B">
            <w:pPr>
              <w:rPr>
                <w:lang w:eastAsia="zh"/>
              </w:rPr>
            </w:pPr>
            <w:r>
              <w:rPr>
                <w:rFonts w:hint="eastAsia"/>
                <w:lang w:eastAsia="zh"/>
              </w:rPr>
              <w:t>5119</w:t>
            </w:r>
          </w:p>
        </w:tc>
      </w:tr>
      <w:tr w14:paraId="11F79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737CB889">
            <w:r>
              <w:t>9</w:t>
            </w:r>
          </w:p>
        </w:tc>
        <w:tc>
          <w:tcPr>
            <w:tcW w:w="1115" w:type="pct"/>
            <w:tcBorders>
              <w:top w:val="single" w:color="auto" w:sz="4" w:space="0"/>
              <w:left w:val="single" w:color="auto" w:sz="4" w:space="0"/>
              <w:bottom w:val="single" w:color="auto" w:sz="4" w:space="0"/>
              <w:right w:val="single" w:color="auto" w:sz="4" w:space="0"/>
            </w:tcBorders>
            <w:vAlign w:val="center"/>
          </w:tcPr>
          <w:p w14:paraId="775CF3B1">
            <w:r>
              <w:t>RGN_COVER_MAX_Y</w:t>
            </w:r>
          </w:p>
        </w:tc>
        <w:tc>
          <w:tcPr>
            <w:tcW w:w="914" w:type="pct"/>
            <w:tcBorders>
              <w:top w:val="single" w:color="auto" w:sz="4" w:space="0"/>
              <w:left w:val="single" w:color="auto" w:sz="4" w:space="0"/>
              <w:bottom w:val="single" w:color="auto" w:sz="4" w:space="0"/>
              <w:right w:val="single" w:color="auto" w:sz="4" w:space="0"/>
            </w:tcBorders>
            <w:vAlign w:val="center"/>
          </w:tcPr>
          <w:p w14:paraId="42AB9A78">
            <w:pPr>
              <w:jc w:val="left"/>
            </w:pPr>
            <w:r>
              <w:t>定义 COVER 矩形区域起始位置以及任意四边形坐标点Y 坐标最大值。</w:t>
            </w:r>
          </w:p>
        </w:tc>
        <w:tc>
          <w:tcPr>
            <w:tcW w:w="614" w:type="pct"/>
            <w:tcBorders>
              <w:top w:val="single" w:color="auto" w:sz="4" w:space="0"/>
              <w:left w:val="single" w:color="auto" w:sz="4" w:space="0"/>
              <w:bottom w:val="single" w:color="auto" w:sz="4" w:space="0"/>
              <w:right w:val="single" w:color="auto" w:sz="4" w:space="0"/>
            </w:tcBorders>
            <w:vAlign w:val="center"/>
          </w:tcPr>
          <w:p w14:paraId="5D3864A9">
            <w:r>
              <w:rPr>
                <w:rFonts w:hint="eastAsia"/>
              </w:rPr>
              <w:t>21</w:t>
            </w:r>
            <w:r>
              <w:rPr>
                <w:rFonts w:hint="eastAsia"/>
                <w:lang w:eastAsia="zh"/>
              </w:rPr>
              <w:t>59</w:t>
            </w:r>
          </w:p>
        </w:tc>
        <w:tc>
          <w:tcPr>
            <w:tcW w:w="748" w:type="pct"/>
            <w:tcBorders>
              <w:top w:val="single" w:color="auto" w:sz="4" w:space="0"/>
              <w:left w:val="single" w:color="auto" w:sz="4" w:space="0"/>
              <w:bottom w:val="single" w:color="auto" w:sz="4" w:space="0"/>
              <w:right w:val="single" w:color="auto" w:sz="4" w:space="0"/>
            </w:tcBorders>
            <w:vAlign w:val="center"/>
          </w:tcPr>
          <w:p w14:paraId="0DC4ADCF">
            <w:r>
              <w:rPr>
                <w:rFonts w:hint="eastAsia"/>
              </w:rPr>
              <w:t>194</w:t>
            </w:r>
            <w:r>
              <w:rPr>
                <w:rFonts w:hint="eastAsia"/>
                <w:lang w:eastAsia="zh"/>
              </w:rPr>
              <w:t>3</w:t>
            </w:r>
          </w:p>
        </w:tc>
        <w:tc>
          <w:tcPr>
            <w:tcW w:w="661" w:type="pct"/>
            <w:tcBorders>
              <w:top w:val="single" w:color="auto" w:sz="4" w:space="0"/>
              <w:left w:val="single" w:color="auto" w:sz="4" w:space="0"/>
              <w:bottom w:val="single" w:color="auto" w:sz="4" w:space="0"/>
              <w:right w:val="single" w:color="auto" w:sz="4" w:space="0"/>
            </w:tcBorders>
            <w:vAlign w:val="center"/>
          </w:tcPr>
          <w:p w14:paraId="425A59B7">
            <w:r>
              <w:rPr>
                <w:rFonts w:hint="eastAsia"/>
              </w:rPr>
              <w:t>21</w:t>
            </w:r>
            <w:r>
              <w:rPr>
                <w:rFonts w:hint="eastAsia"/>
                <w:lang w:eastAsia="zh"/>
              </w:rPr>
              <w:t>59</w:t>
            </w:r>
          </w:p>
        </w:tc>
        <w:tc>
          <w:tcPr>
            <w:tcW w:w="689" w:type="pct"/>
            <w:tcBorders>
              <w:top w:val="single" w:color="auto" w:sz="4" w:space="0"/>
              <w:left w:val="single" w:color="auto" w:sz="4" w:space="0"/>
              <w:bottom w:val="single" w:color="auto" w:sz="4" w:space="0"/>
              <w:right w:val="single" w:color="auto" w:sz="4" w:space="0"/>
            </w:tcBorders>
            <w:vAlign w:val="center"/>
          </w:tcPr>
          <w:p w14:paraId="5B56D0BD">
            <w:pPr>
              <w:rPr>
                <w:lang w:eastAsia="zh"/>
              </w:rPr>
            </w:pPr>
            <w:r>
              <w:rPr>
                <w:rFonts w:hint="eastAsia"/>
                <w:lang w:eastAsia="zh"/>
              </w:rPr>
              <w:t>5119</w:t>
            </w:r>
          </w:p>
        </w:tc>
      </w:tr>
      <w:tr w14:paraId="0877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5E910DBA">
            <w:pPr>
              <w:pStyle w:val="74"/>
              <w:ind w:firstLine="0" w:firstLineChars="0"/>
              <w:rPr>
                <w:rFonts w:ascii="Times New Roman" w:hAnsi="Times New Roman" w:cs="Times New Roman"/>
                <w:i w:val="0"/>
                <w:color w:val="auto"/>
              </w:rPr>
            </w:pPr>
            <w:r>
              <w:rPr>
                <w:rFonts w:ascii="Times New Roman" w:hAnsi="Times New Roman" w:cs="Times New Roman"/>
                <w:i w:val="0"/>
                <w:color w:val="auto"/>
              </w:rPr>
              <w:t>10</w:t>
            </w:r>
          </w:p>
        </w:tc>
        <w:tc>
          <w:tcPr>
            <w:tcW w:w="1115" w:type="pct"/>
            <w:tcBorders>
              <w:top w:val="single" w:color="auto" w:sz="4" w:space="0"/>
              <w:left w:val="single" w:color="auto" w:sz="4" w:space="0"/>
              <w:bottom w:val="single" w:color="auto" w:sz="4" w:space="0"/>
              <w:right w:val="single" w:color="auto" w:sz="4" w:space="0"/>
            </w:tcBorders>
            <w:vAlign w:val="center"/>
          </w:tcPr>
          <w:p w14:paraId="0ED26A41">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RGN_COVER_MAX_WIDTH</w:t>
            </w:r>
          </w:p>
        </w:tc>
        <w:tc>
          <w:tcPr>
            <w:tcW w:w="914" w:type="pct"/>
            <w:tcBorders>
              <w:top w:val="single" w:color="auto" w:sz="4" w:space="0"/>
              <w:left w:val="single" w:color="auto" w:sz="4" w:space="0"/>
              <w:bottom w:val="single" w:color="auto" w:sz="4" w:space="0"/>
              <w:right w:val="single" w:color="auto" w:sz="4" w:space="0"/>
            </w:tcBorders>
            <w:vAlign w:val="center"/>
          </w:tcPr>
          <w:p w14:paraId="63F681FB">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COVER 矩形区域的最大宽度。</w:t>
            </w:r>
          </w:p>
        </w:tc>
        <w:tc>
          <w:tcPr>
            <w:tcW w:w="614" w:type="pct"/>
            <w:tcBorders>
              <w:top w:val="single" w:color="auto" w:sz="4" w:space="0"/>
              <w:left w:val="single" w:color="auto" w:sz="4" w:space="0"/>
              <w:bottom w:val="single" w:color="auto" w:sz="4" w:space="0"/>
              <w:right w:val="single" w:color="auto" w:sz="4" w:space="0"/>
            </w:tcBorders>
            <w:vAlign w:val="center"/>
          </w:tcPr>
          <w:p w14:paraId="5ED72639">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3840</w:t>
            </w:r>
          </w:p>
        </w:tc>
        <w:tc>
          <w:tcPr>
            <w:tcW w:w="748" w:type="pct"/>
            <w:tcBorders>
              <w:top w:val="single" w:color="auto" w:sz="4" w:space="0"/>
              <w:left w:val="single" w:color="auto" w:sz="4" w:space="0"/>
              <w:bottom w:val="single" w:color="auto" w:sz="4" w:space="0"/>
              <w:right w:val="single" w:color="auto" w:sz="4" w:space="0"/>
            </w:tcBorders>
            <w:vAlign w:val="center"/>
          </w:tcPr>
          <w:p w14:paraId="0CD451A8">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szCs w:val="24"/>
              </w:rPr>
              <w:t>2688</w:t>
            </w:r>
          </w:p>
        </w:tc>
        <w:tc>
          <w:tcPr>
            <w:tcW w:w="661" w:type="pct"/>
            <w:tcBorders>
              <w:top w:val="single" w:color="auto" w:sz="4" w:space="0"/>
              <w:left w:val="single" w:color="auto" w:sz="4" w:space="0"/>
              <w:bottom w:val="single" w:color="auto" w:sz="4" w:space="0"/>
              <w:right w:val="single" w:color="auto" w:sz="4" w:space="0"/>
            </w:tcBorders>
            <w:vAlign w:val="center"/>
          </w:tcPr>
          <w:p w14:paraId="01F25D01">
            <w:pPr>
              <w:pStyle w:val="74"/>
              <w:ind w:firstLine="0" w:firstLineChars="0"/>
              <w:rPr>
                <w:rFonts w:ascii="Times New Roman" w:hAnsi="Times New Roman" w:cs="Times New Roman"/>
                <w:i w:val="0"/>
                <w:color w:val="auto"/>
                <w:szCs w:val="24"/>
              </w:rPr>
            </w:pPr>
            <w:r>
              <w:rPr>
                <w:rFonts w:hint="eastAsia" w:ascii="Times New Roman" w:hAnsi="Times New Roman" w:cs="Times New Roman"/>
                <w:i w:val="0"/>
                <w:color w:val="auto"/>
                <w:szCs w:val="24"/>
              </w:rPr>
              <w:t>3840</w:t>
            </w:r>
          </w:p>
        </w:tc>
        <w:tc>
          <w:tcPr>
            <w:tcW w:w="689" w:type="pct"/>
            <w:tcBorders>
              <w:top w:val="single" w:color="auto" w:sz="4" w:space="0"/>
              <w:left w:val="single" w:color="auto" w:sz="4" w:space="0"/>
              <w:bottom w:val="single" w:color="auto" w:sz="4" w:space="0"/>
              <w:right w:val="single" w:color="auto" w:sz="4" w:space="0"/>
            </w:tcBorders>
            <w:vAlign w:val="center"/>
          </w:tcPr>
          <w:p w14:paraId="36A11326">
            <w:pPr>
              <w:pStyle w:val="74"/>
              <w:ind w:firstLine="0" w:firstLineChars="0"/>
              <w:rPr>
                <w:rFonts w:ascii="Times New Roman" w:hAnsi="Times New Roman" w:cs="Times New Roman"/>
                <w:i w:val="0"/>
                <w:color w:val="auto"/>
                <w:szCs w:val="24"/>
                <w:lang w:eastAsia="zh"/>
              </w:rPr>
            </w:pPr>
            <w:r>
              <w:rPr>
                <w:rFonts w:hint="eastAsia" w:ascii="Times New Roman" w:hAnsi="Times New Roman" w:cs="Times New Roman"/>
                <w:i w:val="0"/>
                <w:color w:val="auto"/>
                <w:szCs w:val="24"/>
                <w:lang w:eastAsia="zh"/>
              </w:rPr>
              <w:t>5120</w:t>
            </w:r>
          </w:p>
        </w:tc>
      </w:tr>
      <w:tr w14:paraId="58A83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 w:type="pct"/>
            <w:tcBorders>
              <w:top w:val="single" w:color="auto" w:sz="4" w:space="0"/>
              <w:left w:val="single" w:color="auto" w:sz="4" w:space="0"/>
              <w:bottom w:val="single" w:color="auto" w:sz="4" w:space="0"/>
              <w:right w:val="single" w:color="auto" w:sz="4" w:space="0"/>
            </w:tcBorders>
            <w:vAlign w:val="center"/>
          </w:tcPr>
          <w:p w14:paraId="0393665F">
            <w:pPr>
              <w:pStyle w:val="74"/>
              <w:ind w:firstLine="0" w:firstLineChars="0"/>
              <w:rPr>
                <w:rFonts w:ascii="Times New Roman" w:hAnsi="Times New Roman" w:cs="Times New Roman"/>
                <w:i w:val="0"/>
                <w:color w:val="auto"/>
              </w:rPr>
            </w:pPr>
            <w:r>
              <w:rPr>
                <w:rFonts w:ascii="Times New Roman" w:hAnsi="Times New Roman" w:cs="Times New Roman"/>
                <w:i w:val="0"/>
                <w:color w:val="auto"/>
              </w:rPr>
              <w:t>11</w:t>
            </w:r>
          </w:p>
        </w:tc>
        <w:tc>
          <w:tcPr>
            <w:tcW w:w="1115" w:type="pct"/>
            <w:tcBorders>
              <w:top w:val="single" w:color="auto" w:sz="4" w:space="0"/>
              <w:left w:val="single" w:color="auto" w:sz="4" w:space="0"/>
              <w:bottom w:val="single" w:color="auto" w:sz="4" w:space="0"/>
              <w:right w:val="single" w:color="auto" w:sz="4" w:space="0"/>
            </w:tcBorders>
            <w:vAlign w:val="center"/>
          </w:tcPr>
          <w:p w14:paraId="2473DA8C">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RGN_COVER_MAX_HEIGHT</w:t>
            </w:r>
          </w:p>
        </w:tc>
        <w:tc>
          <w:tcPr>
            <w:tcW w:w="914" w:type="pct"/>
            <w:tcBorders>
              <w:top w:val="single" w:color="auto" w:sz="4" w:space="0"/>
              <w:left w:val="single" w:color="auto" w:sz="4" w:space="0"/>
              <w:bottom w:val="single" w:color="auto" w:sz="4" w:space="0"/>
              <w:right w:val="single" w:color="auto" w:sz="4" w:space="0"/>
            </w:tcBorders>
            <w:vAlign w:val="center"/>
          </w:tcPr>
          <w:p w14:paraId="481E8DA8">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COVER 矩形区域的最大高度。</w:t>
            </w:r>
          </w:p>
        </w:tc>
        <w:tc>
          <w:tcPr>
            <w:tcW w:w="614" w:type="pct"/>
            <w:tcBorders>
              <w:top w:val="single" w:color="auto" w:sz="4" w:space="0"/>
              <w:left w:val="single" w:color="auto" w:sz="4" w:space="0"/>
              <w:bottom w:val="single" w:color="auto" w:sz="4" w:space="0"/>
              <w:right w:val="single" w:color="auto" w:sz="4" w:space="0"/>
            </w:tcBorders>
            <w:vAlign w:val="center"/>
          </w:tcPr>
          <w:p w14:paraId="75220DBC">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2160</w:t>
            </w:r>
          </w:p>
        </w:tc>
        <w:tc>
          <w:tcPr>
            <w:tcW w:w="748" w:type="pct"/>
            <w:tcBorders>
              <w:top w:val="single" w:color="auto" w:sz="4" w:space="0"/>
              <w:left w:val="single" w:color="auto" w:sz="4" w:space="0"/>
              <w:bottom w:val="single" w:color="auto" w:sz="4" w:space="0"/>
              <w:right w:val="single" w:color="auto" w:sz="4" w:space="0"/>
            </w:tcBorders>
            <w:vAlign w:val="center"/>
          </w:tcPr>
          <w:p w14:paraId="60276146">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szCs w:val="24"/>
              </w:rPr>
              <w:t>1860</w:t>
            </w:r>
          </w:p>
        </w:tc>
        <w:tc>
          <w:tcPr>
            <w:tcW w:w="661" w:type="pct"/>
            <w:tcBorders>
              <w:top w:val="single" w:color="auto" w:sz="4" w:space="0"/>
              <w:left w:val="single" w:color="auto" w:sz="4" w:space="0"/>
              <w:bottom w:val="single" w:color="auto" w:sz="4" w:space="0"/>
              <w:right w:val="single" w:color="auto" w:sz="4" w:space="0"/>
            </w:tcBorders>
            <w:vAlign w:val="center"/>
          </w:tcPr>
          <w:p w14:paraId="4DF3BA08">
            <w:pPr>
              <w:pStyle w:val="74"/>
              <w:ind w:firstLine="0" w:firstLineChars="0"/>
              <w:rPr>
                <w:rFonts w:ascii="Times New Roman" w:hAnsi="Times New Roman" w:cs="Times New Roman"/>
                <w:i w:val="0"/>
                <w:color w:val="auto"/>
                <w:szCs w:val="24"/>
              </w:rPr>
            </w:pPr>
            <w:r>
              <w:rPr>
                <w:rFonts w:hint="eastAsia" w:ascii="Times New Roman" w:hAnsi="Times New Roman" w:cs="Times New Roman"/>
                <w:i w:val="0"/>
                <w:color w:val="auto"/>
                <w:szCs w:val="24"/>
              </w:rPr>
              <w:t>2160</w:t>
            </w:r>
          </w:p>
        </w:tc>
        <w:tc>
          <w:tcPr>
            <w:tcW w:w="689" w:type="pct"/>
            <w:tcBorders>
              <w:top w:val="single" w:color="auto" w:sz="4" w:space="0"/>
              <w:left w:val="single" w:color="auto" w:sz="4" w:space="0"/>
              <w:bottom w:val="single" w:color="auto" w:sz="4" w:space="0"/>
              <w:right w:val="single" w:color="auto" w:sz="4" w:space="0"/>
            </w:tcBorders>
            <w:vAlign w:val="center"/>
          </w:tcPr>
          <w:p w14:paraId="026FFC38">
            <w:pPr>
              <w:pStyle w:val="74"/>
              <w:ind w:firstLine="0" w:firstLineChars="0"/>
              <w:rPr>
                <w:rFonts w:ascii="Times New Roman" w:hAnsi="Times New Roman" w:cs="Times New Roman"/>
                <w:i w:val="0"/>
                <w:color w:val="auto"/>
                <w:szCs w:val="24"/>
                <w:lang w:eastAsia="zh"/>
              </w:rPr>
            </w:pPr>
            <w:r>
              <w:rPr>
                <w:rFonts w:hint="eastAsia" w:ascii="Times New Roman" w:hAnsi="Times New Roman" w:cs="Times New Roman"/>
                <w:i w:val="0"/>
                <w:color w:val="auto"/>
                <w:szCs w:val="24"/>
                <w:lang w:eastAsia="zh"/>
              </w:rPr>
              <w:t>5120</w:t>
            </w:r>
          </w:p>
        </w:tc>
      </w:tr>
      <w:tr w14:paraId="65F91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2E34340A">
            <w:pPr>
              <w:pStyle w:val="74"/>
              <w:ind w:firstLine="0" w:firstLineChars="0"/>
              <w:rPr>
                <w:rFonts w:ascii="Times New Roman" w:hAnsi="Times New Roman" w:cs="Times New Roman"/>
                <w:i w:val="0"/>
                <w:color w:val="auto"/>
              </w:rPr>
            </w:pPr>
            <w:r>
              <w:rPr>
                <w:rFonts w:ascii="Times New Roman" w:hAnsi="Times New Roman" w:cs="Times New Roman"/>
                <w:i w:val="0"/>
                <w:color w:val="auto"/>
              </w:rPr>
              <w:t>12</w:t>
            </w:r>
          </w:p>
        </w:tc>
        <w:tc>
          <w:tcPr>
            <w:tcW w:w="1115" w:type="pct"/>
            <w:tcBorders>
              <w:top w:val="single" w:color="auto" w:sz="4" w:space="0"/>
              <w:left w:val="single" w:color="auto" w:sz="4" w:space="0"/>
              <w:bottom w:val="single" w:color="auto" w:sz="4" w:space="0"/>
              <w:right w:val="single" w:color="auto" w:sz="4" w:space="0"/>
            </w:tcBorders>
            <w:vAlign w:val="center"/>
          </w:tcPr>
          <w:p w14:paraId="2D4B9DE2">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RGN_COVEREX_MIN_X</w:t>
            </w:r>
          </w:p>
        </w:tc>
        <w:tc>
          <w:tcPr>
            <w:tcW w:w="914" w:type="pct"/>
            <w:tcBorders>
              <w:top w:val="single" w:color="auto" w:sz="4" w:space="0"/>
              <w:left w:val="single" w:color="auto" w:sz="4" w:space="0"/>
              <w:bottom w:val="single" w:color="auto" w:sz="4" w:space="0"/>
              <w:right w:val="single" w:color="auto" w:sz="4" w:space="0"/>
            </w:tcBorders>
            <w:vAlign w:val="center"/>
          </w:tcPr>
          <w:p w14:paraId="5622A249">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COVEREX 矩形区域起始位置以及任意四边形坐标点 X 坐标最小值。</w:t>
            </w:r>
          </w:p>
        </w:tc>
        <w:tc>
          <w:tcPr>
            <w:tcW w:w="614" w:type="pct"/>
            <w:tcBorders>
              <w:top w:val="single" w:color="auto" w:sz="4" w:space="0"/>
              <w:left w:val="single" w:color="auto" w:sz="4" w:space="0"/>
              <w:bottom w:val="single" w:color="auto" w:sz="4" w:space="0"/>
              <w:right w:val="single" w:color="auto" w:sz="4" w:space="0"/>
            </w:tcBorders>
            <w:vAlign w:val="center"/>
          </w:tcPr>
          <w:p w14:paraId="15FE910B">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748" w:type="pct"/>
            <w:tcBorders>
              <w:top w:val="single" w:color="auto" w:sz="4" w:space="0"/>
              <w:left w:val="single" w:color="auto" w:sz="4" w:space="0"/>
              <w:bottom w:val="single" w:color="auto" w:sz="4" w:space="0"/>
              <w:right w:val="single" w:color="auto" w:sz="4" w:space="0"/>
            </w:tcBorders>
            <w:vAlign w:val="center"/>
          </w:tcPr>
          <w:p w14:paraId="0796C016">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5325EE86">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2E280BAF">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2A638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7B530887">
            <w:pPr>
              <w:pStyle w:val="74"/>
              <w:ind w:firstLine="0" w:firstLineChars="0"/>
              <w:rPr>
                <w:rFonts w:ascii="Times New Roman" w:hAnsi="Times New Roman" w:cs="Times New Roman"/>
                <w:i w:val="0"/>
                <w:color w:val="auto"/>
              </w:rPr>
            </w:pPr>
            <w:r>
              <w:rPr>
                <w:rFonts w:ascii="Times New Roman" w:hAnsi="Times New Roman" w:cs="Times New Roman"/>
                <w:i w:val="0"/>
                <w:color w:val="auto"/>
              </w:rPr>
              <w:t>13</w:t>
            </w:r>
          </w:p>
        </w:tc>
        <w:tc>
          <w:tcPr>
            <w:tcW w:w="1115" w:type="pct"/>
            <w:tcBorders>
              <w:top w:val="single" w:color="auto" w:sz="4" w:space="0"/>
              <w:left w:val="single" w:color="auto" w:sz="4" w:space="0"/>
              <w:bottom w:val="single" w:color="auto" w:sz="4" w:space="0"/>
              <w:right w:val="single" w:color="auto" w:sz="4" w:space="0"/>
            </w:tcBorders>
            <w:vAlign w:val="center"/>
          </w:tcPr>
          <w:p w14:paraId="2E32037D">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RGN_COVEREX_MIN_Y</w:t>
            </w:r>
          </w:p>
        </w:tc>
        <w:tc>
          <w:tcPr>
            <w:tcW w:w="914" w:type="pct"/>
            <w:tcBorders>
              <w:top w:val="single" w:color="auto" w:sz="4" w:space="0"/>
              <w:left w:val="single" w:color="auto" w:sz="4" w:space="0"/>
              <w:bottom w:val="single" w:color="auto" w:sz="4" w:space="0"/>
              <w:right w:val="single" w:color="auto" w:sz="4" w:space="0"/>
            </w:tcBorders>
            <w:vAlign w:val="center"/>
          </w:tcPr>
          <w:p w14:paraId="77B840BB">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COVEREX 矩形区域起始位置以及任意四边形坐标点 Y 坐标最小值。</w:t>
            </w:r>
          </w:p>
        </w:tc>
        <w:tc>
          <w:tcPr>
            <w:tcW w:w="614" w:type="pct"/>
            <w:tcBorders>
              <w:top w:val="single" w:color="auto" w:sz="4" w:space="0"/>
              <w:left w:val="single" w:color="auto" w:sz="4" w:space="0"/>
              <w:bottom w:val="single" w:color="auto" w:sz="4" w:space="0"/>
              <w:right w:val="single" w:color="auto" w:sz="4" w:space="0"/>
            </w:tcBorders>
            <w:vAlign w:val="center"/>
          </w:tcPr>
          <w:p w14:paraId="44A0B9D1">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748" w:type="pct"/>
            <w:tcBorders>
              <w:top w:val="single" w:color="auto" w:sz="4" w:space="0"/>
              <w:left w:val="single" w:color="auto" w:sz="4" w:space="0"/>
              <w:bottom w:val="single" w:color="auto" w:sz="4" w:space="0"/>
              <w:right w:val="single" w:color="auto" w:sz="4" w:space="0"/>
            </w:tcBorders>
            <w:vAlign w:val="center"/>
          </w:tcPr>
          <w:p w14:paraId="6A48C00E">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5B9D5B81">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20FAC541">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1049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4B851354">
            <w:pPr>
              <w:pStyle w:val="74"/>
              <w:ind w:firstLine="0" w:firstLineChars="0"/>
              <w:rPr>
                <w:rFonts w:ascii="Times New Roman" w:hAnsi="Times New Roman" w:cs="Times New Roman"/>
                <w:i w:val="0"/>
                <w:color w:val="auto"/>
              </w:rPr>
            </w:pPr>
            <w:r>
              <w:rPr>
                <w:rFonts w:ascii="Times New Roman" w:hAnsi="Times New Roman" w:cs="Times New Roman"/>
                <w:i w:val="0"/>
                <w:color w:val="auto"/>
              </w:rPr>
              <w:t>14</w:t>
            </w:r>
          </w:p>
        </w:tc>
        <w:tc>
          <w:tcPr>
            <w:tcW w:w="1115" w:type="pct"/>
            <w:tcBorders>
              <w:top w:val="single" w:color="auto" w:sz="4" w:space="0"/>
              <w:left w:val="single" w:color="auto" w:sz="4" w:space="0"/>
              <w:bottom w:val="single" w:color="auto" w:sz="4" w:space="0"/>
              <w:right w:val="single" w:color="auto" w:sz="4" w:space="0"/>
            </w:tcBorders>
            <w:vAlign w:val="center"/>
          </w:tcPr>
          <w:p w14:paraId="57DD71D5">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RGN_COVEREX_MAX_X</w:t>
            </w:r>
          </w:p>
        </w:tc>
        <w:tc>
          <w:tcPr>
            <w:tcW w:w="914" w:type="pct"/>
            <w:tcBorders>
              <w:top w:val="single" w:color="auto" w:sz="4" w:space="0"/>
              <w:left w:val="single" w:color="auto" w:sz="4" w:space="0"/>
              <w:bottom w:val="single" w:color="auto" w:sz="4" w:space="0"/>
              <w:right w:val="single" w:color="auto" w:sz="4" w:space="0"/>
            </w:tcBorders>
            <w:vAlign w:val="center"/>
          </w:tcPr>
          <w:p w14:paraId="73B8DF45">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COVEREX 矩形区域起始位置以及任意四边形坐标点 X 坐标最大值。</w:t>
            </w:r>
          </w:p>
        </w:tc>
        <w:tc>
          <w:tcPr>
            <w:tcW w:w="614" w:type="pct"/>
            <w:tcBorders>
              <w:top w:val="single" w:color="auto" w:sz="4" w:space="0"/>
              <w:left w:val="single" w:color="auto" w:sz="4" w:space="0"/>
              <w:bottom w:val="single" w:color="auto" w:sz="4" w:space="0"/>
              <w:right w:val="single" w:color="auto" w:sz="4" w:space="0"/>
            </w:tcBorders>
            <w:vAlign w:val="center"/>
          </w:tcPr>
          <w:p w14:paraId="47D8CC2B">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w:t>
            </w:r>
            <w:r>
              <w:rPr>
                <w:rFonts w:hint="eastAsia" w:ascii="Times New Roman" w:hAnsi="Times New Roman" w:cs="Times New Roman"/>
                <w:i w:val="0"/>
                <w:color w:val="auto"/>
                <w:lang w:eastAsia="zh"/>
              </w:rPr>
              <w:t>39</w:t>
            </w:r>
          </w:p>
        </w:tc>
        <w:tc>
          <w:tcPr>
            <w:tcW w:w="748" w:type="pct"/>
            <w:tcBorders>
              <w:top w:val="single" w:color="auto" w:sz="4" w:space="0"/>
              <w:left w:val="single" w:color="auto" w:sz="4" w:space="0"/>
              <w:bottom w:val="single" w:color="auto" w:sz="4" w:space="0"/>
              <w:right w:val="single" w:color="auto" w:sz="4" w:space="0"/>
            </w:tcBorders>
            <w:vAlign w:val="center"/>
          </w:tcPr>
          <w:p w14:paraId="3BF149CD">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268</w:t>
            </w:r>
            <w:r>
              <w:rPr>
                <w:rFonts w:hint="eastAsia" w:ascii="Times New Roman" w:hAnsi="Times New Roman" w:cs="Times New Roman"/>
                <w:i w:val="0"/>
                <w:color w:val="auto"/>
                <w:lang w:eastAsia="zh"/>
              </w:rPr>
              <w:t>7</w:t>
            </w:r>
          </w:p>
        </w:tc>
        <w:tc>
          <w:tcPr>
            <w:tcW w:w="661" w:type="pct"/>
            <w:tcBorders>
              <w:top w:val="single" w:color="auto" w:sz="4" w:space="0"/>
              <w:left w:val="single" w:color="auto" w:sz="4" w:space="0"/>
              <w:bottom w:val="single" w:color="auto" w:sz="4" w:space="0"/>
              <w:right w:val="single" w:color="auto" w:sz="4" w:space="0"/>
            </w:tcBorders>
            <w:vAlign w:val="center"/>
          </w:tcPr>
          <w:p w14:paraId="7D92BB04">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w:t>
            </w:r>
            <w:r>
              <w:rPr>
                <w:rFonts w:hint="eastAsia" w:ascii="Times New Roman" w:hAnsi="Times New Roman" w:cs="Times New Roman"/>
                <w:i w:val="0"/>
                <w:color w:val="auto"/>
                <w:lang w:eastAsia="zh"/>
              </w:rPr>
              <w:t>39</w:t>
            </w:r>
          </w:p>
        </w:tc>
        <w:tc>
          <w:tcPr>
            <w:tcW w:w="689" w:type="pct"/>
            <w:tcBorders>
              <w:top w:val="single" w:color="auto" w:sz="4" w:space="0"/>
              <w:left w:val="single" w:color="auto" w:sz="4" w:space="0"/>
              <w:bottom w:val="single" w:color="auto" w:sz="4" w:space="0"/>
              <w:right w:val="single" w:color="auto" w:sz="4" w:space="0"/>
            </w:tcBorders>
            <w:vAlign w:val="center"/>
          </w:tcPr>
          <w:p w14:paraId="3B8FDBC6">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5119</w:t>
            </w:r>
          </w:p>
        </w:tc>
      </w:tr>
      <w:tr w14:paraId="6D97C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00061494">
            <w:pPr>
              <w:pStyle w:val="74"/>
              <w:ind w:firstLine="0" w:firstLineChars="0"/>
              <w:rPr>
                <w:rFonts w:ascii="Times New Roman" w:hAnsi="Times New Roman" w:cs="Times New Roman"/>
                <w:i w:val="0"/>
                <w:color w:val="auto"/>
              </w:rPr>
            </w:pPr>
            <w:r>
              <w:rPr>
                <w:rFonts w:ascii="Times New Roman" w:hAnsi="Times New Roman" w:cs="Times New Roman"/>
                <w:i w:val="0"/>
                <w:color w:val="auto"/>
              </w:rPr>
              <w:t>15</w:t>
            </w:r>
          </w:p>
        </w:tc>
        <w:tc>
          <w:tcPr>
            <w:tcW w:w="1115" w:type="pct"/>
            <w:tcBorders>
              <w:top w:val="single" w:color="auto" w:sz="4" w:space="0"/>
              <w:left w:val="single" w:color="auto" w:sz="4" w:space="0"/>
              <w:bottom w:val="single" w:color="auto" w:sz="4" w:space="0"/>
              <w:right w:val="single" w:color="auto" w:sz="4" w:space="0"/>
            </w:tcBorders>
            <w:vAlign w:val="center"/>
          </w:tcPr>
          <w:p w14:paraId="6D3DDFA0">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RGN_COVEREX_MAX_Y</w:t>
            </w:r>
          </w:p>
        </w:tc>
        <w:tc>
          <w:tcPr>
            <w:tcW w:w="914" w:type="pct"/>
            <w:tcBorders>
              <w:top w:val="single" w:color="auto" w:sz="4" w:space="0"/>
              <w:left w:val="single" w:color="auto" w:sz="4" w:space="0"/>
              <w:bottom w:val="single" w:color="auto" w:sz="4" w:space="0"/>
              <w:right w:val="single" w:color="auto" w:sz="4" w:space="0"/>
            </w:tcBorders>
            <w:vAlign w:val="center"/>
          </w:tcPr>
          <w:p w14:paraId="152E0713">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COVEREX 矩形区域起始位置以及任意四边形坐标点 Y 坐标最大值。</w:t>
            </w:r>
          </w:p>
        </w:tc>
        <w:tc>
          <w:tcPr>
            <w:tcW w:w="614" w:type="pct"/>
            <w:tcBorders>
              <w:top w:val="single" w:color="auto" w:sz="4" w:space="0"/>
              <w:left w:val="single" w:color="auto" w:sz="4" w:space="0"/>
              <w:bottom w:val="single" w:color="auto" w:sz="4" w:space="0"/>
              <w:right w:val="single" w:color="auto" w:sz="4" w:space="0"/>
            </w:tcBorders>
            <w:vAlign w:val="center"/>
          </w:tcPr>
          <w:p w14:paraId="380F8743">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21</w:t>
            </w:r>
            <w:r>
              <w:rPr>
                <w:rFonts w:hint="eastAsia" w:ascii="Times New Roman" w:hAnsi="Times New Roman" w:cs="Times New Roman"/>
                <w:i w:val="0"/>
                <w:color w:val="auto"/>
                <w:lang w:eastAsia="zh"/>
              </w:rPr>
              <w:t>59</w:t>
            </w:r>
          </w:p>
        </w:tc>
        <w:tc>
          <w:tcPr>
            <w:tcW w:w="748" w:type="pct"/>
            <w:tcBorders>
              <w:top w:val="single" w:color="auto" w:sz="4" w:space="0"/>
              <w:left w:val="single" w:color="auto" w:sz="4" w:space="0"/>
              <w:bottom w:val="single" w:color="auto" w:sz="4" w:space="0"/>
              <w:right w:val="single" w:color="auto" w:sz="4" w:space="0"/>
            </w:tcBorders>
            <w:vAlign w:val="center"/>
          </w:tcPr>
          <w:p w14:paraId="4662708F">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szCs w:val="24"/>
              </w:rPr>
              <w:t>194</w:t>
            </w:r>
            <w:r>
              <w:rPr>
                <w:rFonts w:hint="eastAsia" w:ascii="Times New Roman" w:hAnsi="Times New Roman" w:cs="Times New Roman"/>
                <w:i w:val="0"/>
                <w:color w:val="auto"/>
                <w:szCs w:val="24"/>
                <w:lang w:eastAsia="zh"/>
              </w:rPr>
              <w:t>3</w:t>
            </w:r>
          </w:p>
        </w:tc>
        <w:tc>
          <w:tcPr>
            <w:tcW w:w="661" w:type="pct"/>
            <w:tcBorders>
              <w:top w:val="single" w:color="auto" w:sz="4" w:space="0"/>
              <w:left w:val="single" w:color="auto" w:sz="4" w:space="0"/>
              <w:bottom w:val="single" w:color="auto" w:sz="4" w:space="0"/>
              <w:right w:val="single" w:color="auto" w:sz="4" w:space="0"/>
            </w:tcBorders>
            <w:vAlign w:val="center"/>
          </w:tcPr>
          <w:p w14:paraId="37303BE5">
            <w:pPr>
              <w:pStyle w:val="74"/>
              <w:ind w:firstLine="0" w:firstLineChars="0"/>
              <w:rPr>
                <w:rFonts w:ascii="Times New Roman" w:hAnsi="Times New Roman" w:cs="Times New Roman"/>
                <w:i w:val="0"/>
                <w:color w:val="auto"/>
                <w:szCs w:val="24"/>
              </w:rPr>
            </w:pPr>
            <w:r>
              <w:rPr>
                <w:rFonts w:hint="eastAsia" w:ascii="Times New Roman" w:hAnsi="Times New Roman" w:cs="Times New Roman"/>
                <w:i w:val="0"/>
                <w:color w:val="auto"/>
                <w:szCs w:val="24"/>
              </w:rPr>
              <w:t>21</w:t>
            </w:r>
            <w:r>
              <w:rPr>
                <w:rFonts w:hint="eastAsia" w:ascii="Times New Roman" w:hAnsi="Times New Roman" w:cs="Times New Roman"/>
                <w:i w:val="0"/>
                <w:color w:val="auto"/>
                <w:szCs w:val="24"/>
                <w:lang w:eastAsia="zh"/>
              </w:rPr>
              <w:t>59</w:t>
            </w:r>
          </w:p>
        </w:tc>
        <w:tc>
          <w:tcPr>
            <w:tcW w:w="689" w:type="pct"/>
            <w:tcBorders>
              <w:top w:val="single" w:color="auto" w:sz="4" w:space="0"/>
              <w:left w:val="single" w:color="auto" w:sz="4" w:space="0"/>
              <w:bottom w:val="single" w:color="auto" w:sz="4" w:space="0"/>
              <w:right w:val="single" w:color="auto" w:sz="4" w:space="0"/>
            </w:tcBorders>
            <w:vAlign w:val="center"/>
          </w:tcPr>
          <w:p w14:paraId="485EA506">
            <w:pPr>
              <w:pStyle w:val="74"/>
              <w:ind w:firstLine="0" w:firstLineChars="0"/>
              <w:rPr>
                <w:rFonts w:ascii="Times New Roman" w:hAnsi="Times New Roman" w:cs="Times New Roman"/>
                <w:i w:val="0"/>
                <w:color w:val="auto"/>
                <w:szCs w:val="24"/>
                <w:lang w:eastAsia="zh"/>
              </w:rPr>
            </w:pPr>
            <w:r>
              <w:rPr>
                <w:rFonts w:hint="eastAsia" w:ascii="Times New Roman" w:hAnsi="Times New Roman" w:cs="Times New Roman"/>
                <w:i w:val="0"/>
                <w:color w:val="auto"/>
                <w:szCs w:val="24"/>
                <w:lang w:eastAsia="zh"/>
              </w:rPr>
              <w:t>5119</w:t>
            </w:r>
          </w:p>
        </w:tc>
      </w:tr>
      <w:tr w14:paraId="118C2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2DB1FA94">
            <w:pPr>
              <w:pStyle w:val="74"/>
              <w:ind w:firstLine="0" w:firstLineChars="0"/>
              <w:rPr>
                <w:rFonts w:ascii="Times New Roman" w:hAnsi="Times New Roman" w:cs="Times New Roman"/>
                <w:i w:val="0"/>
                <w:color w:val="auto"/>
              </w:rPr>
            </w:pPr>
            <w:r>
              <w:rPr>
                <w:rFonts w:ascii="Times New Roman" w:hAnsi="Times New Roman" w:cs="Times New Roman"/>
                <w:i w:val="0"/>
                <w:color w:val="auto"/>
              </w:rPr>
              <w:t>16</w:t>
            </w:r>
          </w:p>
        </w:tc>
        <w:tc>
          <w:tcPr>
            <w:tcW w:w="1115" w:type="pct"/>
            <w:tcBorders>
              <w:top w:val="single" w:color="auto" w:sz="4" w:space="0"/>
              <w:left w:val="single" w:color="auto" w:sz="4" w:space="0"/>
              <w:bottom w:val="single" w:color="auto" w:sz="4" w:space="0"/>
              <w:right w:val="single" w:color="auto" w:sz="4" w:space="0"/>
            </w:tcBorders>
            <w:vAlign w:val="center"/>
          </w:tcPr>
          <w:p w14:paraId="35A3773F">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RGN_COVEREX_MAX_WIDTH</w:t>
            </w:r>
          </w:p>
        </w:tc>
        <w:tc>
          <w:tcPr>
            <w:tcW w:w="914" w:type="pct"/>
            <w:tcBorders>
              <w:top w:val="single" w:color="auto" w:sz="4" w:space="0"/>
              <w:left w:val="single" w:color="auto" w:sz="4" w:space="0"/>
              <w:bottom w:val="single" w:color="auto" w:sz="4" w:space="0"/>
              <w:right w:val="single" w:color="auto" w:sz="4" w:space="0"/>
            </w:tcBorders>
            <w:vAlign w:val="center"/>
          </w:tcPr>
          <w:p w14:paraId="16E58495">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COVEREX 矩形区域的最大宽度。</w:t>
            </w:r>
          </w:p>
        </w:tc>
        <w:tc>
          <w:tcPr>
            <w:tcW w:w="614" w:type="pct"/>
            <w:tcBorders>
              <w:top w:val="single" w:color="auto" w:sz="4" w:space="0"/>
              <w:left w:val="single" w:color="auto" w:sz="4" w:space="0"/>
              <w:bottom w:val="single" w:color="auto" w:sz="4" w:space="0"/>
              <w:right w:val="single" w:color="auto" w:sz="4" w:space="0"/>
            </w:tcBorders>
            <w:vAlign w:val="center"/>
          </w:tcPr>
          <w:p w14:paraId="26A429F9">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3840</w:t>
            </w:r>
          </w:p>
        </w:tc>
        <w:tc>
          <w:tcPr>
            <w:tcW w:w="748" w:type="pct"/>
            <w:tcBorders>
              <w:top w:val="single" w:color="auto" w:sz="4" w:space="0"/>
              <w:left w:val="single" w:color="auto" w:sz="4" w:space="0"/>
              <w:bottom w:val="single" w:color="auto" w:sz="4" w:space="0"/>
              <w:right w:val="single" w:color="auto" w:sz="4" w:space="0"/>
            </w:tcBorders>
            <w:vAlign w:val="center"/>
          </w:tcPr>
          <w:p w14:paraId="3D58E899">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2688</w:t>
            </w:r>
          </w:p>
        </w:tc>
        <w:tc>
          <w:tcPr>
            <w:tcW w:w="661" w:type="pct"/>
            <w:tcBorders>
              <w:top w:val="single" w:color="auto" w:sz="4" w:space="0"/>
              <w:left w:val="single" w:color="auto" w:sz="4" w:space="0"/>
              <w:bottom w:val="single" w:color="auto" w:sz="4" w:space="0"/>
              <w:right w:val="single" w:color="auto" w:sz="4" w:space="0"/>
            </w:tcBorders>
            <w:vAlign w:val="center"/>
          </w:tcPr>
          <w:p w14:paraId="4FB456A9">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3840</w:t>
            </w:r>
          </w:p>
        </w:tc>
        <w:tc>
          <w:tcPr>
            <w:tcW w:w="689" w:type="pct"/>
            <w:tcBorders>
              <w:top w:val="single" w:color="auto" w:sz="4" w:space="0"/>
              <w:left w:val="single" w:color="auto" w:sz="4" w:space="0"/>
              <w:bottom w:val="single" w:color="auto" w:sz="4" w:space="0"/>
              <w:right w:val="single" w:color="auto" w:sz="4" w:space="0"/>
            </w:tcBorders>
            <w:vAlign w:val="center"/>
          </w:tcPr>
          <w:p w14:paraId="2C303FE3">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5120</w:t>
            </w:r>
          </w:p>
        </w:tc>
      </w:tr>
      <w:tr w14:paraId="4807E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1E76714F">
            <w:pPr>
              <w:pStyle w:val="74"/>
              <w:ind w:firstLine="0" w:firstLineChars="0"/>
              <w:rPr>
                <w:rFonts w:ascii="Times New Roman" w:hAnsi="Times New Roman" w:cs="Times New Roman"/>
                <w:i w:val="0"/>
                <w:color w:val="auto"/>
              </w:rPr>
            </w:pPr>
            <w:r>
              <w:rPr>
                <w:rFonts w:ascii="Times New Roman" w:hAnsi="Times New Roman" w:cs="Times New Roman"/>
                <w:i w:val="0"/>
                <w:color w:val="auto"/>
              </w:rPr>
              <w:t>17</w:t>
            </w:r>
          </w:p>
        </w:tc>
        <w:tc>
          <w:tcPr>
            <w:tcW w:w="1115" w:type="pct"/>
            <w:tcBorders>
              <w:top w:val="single" w:color="auto" w:sz="4" w:space="0"/>
              <w:left w:val="single" w:color="auto" w:sz="4" w:space="0"/>
              <w:bottom w:val="single" w:color="auto" w:sz="4" w:space="0"/>
              <w:right w:val="single" w:color="auto" w:sz="4" w:space="0"/>
            </w:tcBorders>
            <w:vAlign w:val="center"/>
          </w:tcPr>
          <w:p w14:paraId="66D23A98">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RGN_COVEREX_MAX_HEIGHT</w:t>
            </w:r>
          </w:p>
        </w:tc>
        <w:tc>
          <w:tcPr>
            <w:tcW w:w="914" w:type="pct"/>
            <w:tcBorders>
              <w:top w:val="single" w:color="auto" w:sz="4" w:space="0"/>
              <w:left w:val="single" w:color="auto" w:sz="4" w:space="0"/>
              <w:bottom w:val="single" w:color="auto" w:sz="4" w:space="0"/>
              <w:right w:val="single" w:color="auto" w:sz="4" w:space="0"/>
            </w:tcBorders>
            <w:vAlign w:val="center"/>
          </w:tcPr>
          <w:p w14:paraId="001A325D">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COVEREX 矩形区域的最大高度。</w:t>
            </w:r>
          </w:p>
        </w:tc>
        <w:tc>
          <w:tcPr>
            <w:tcW w:w="614" w:type="pct"/>
            <w:tcBorders>
              <w:top w:val="single" w:color="auto" w:sz="4" w:space="0"/>
              <w:left w:val="single" w:color="auto" w:sz="4" w:space="0"/>
              <w:bottom w:val="single" w:color="auto" w:sz="4" w:space="0"/>
              <w:right w:val="single" w:color="auto" w:sz="4" w:space="0"/>
            </w:tcBorders>
            <w:vAlign w:val="center"/>
          </w:tcPr>
          <w:p w14:paraId="36F0FF0B">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2160</w:t>
            </w:r>
          </w:p>
        </w:tc>
        <w:tc>
          <w:tcPr>
            <w:tcW w:w="748" w:type="pct"/>
            <w:tcBorders>
              <w:top w:val="single" w:color="auto" w:sz="4" w:space="0"/>
              <w:left w:val="single" w:color="auto" w:sz="4" w:space="0"/>
              <w:bottom w:val="single" w:color="auto" w:sz="4" w:space="0"/>
              <w:right w:val="single" w:color="auto" w:sz="4" w:space="0"/>
            </w:tcBorders>
            <w:vAlign w:val="center"/>
          </w:tcPr>
          <w:p w14:paraId="41305D91">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szCs w:val="24"/>
              </w:rPr>
              <w:t>1944</w:t>
            </w:r>
          </w:p>
        </w:tc>
        <w:tc>
          <w:tcPr>
            <w:tcW w:w="661" w:type="pct"/>
            <w:tcBorders>
              <w:top w:val="single" w:color="auto" w:sz="4" w:space="0"/>
              <w:left w:val="single" w:color="auto" w:sz="4" w:space="0"/>
              <w:bottom w:val="single" w:color="auto" w:sz="4" w:space="0"/>
              <w:right w:val="single" w:color="auto" w:sz="4" w:space="0"/>
            </w:tcBorders>
            <w:vAlign w:val="center"/>
          </w:tcPr>
          <w:p w14:paraId="135016DA">
            <w:pPr>
              <w:pStyle w:val="74"/>
              <w:ind w:firstLine="0" w:firstLineChars="0"/>
              <w:rPr>
                <w:rFonts w:ascii="Times New Roman" w:hAnsi="Times New Roman" w:cs="Times New Roman"/>
                <w:i w:val="0"/>
                <w:color w:val="auto"/>
                <w:szCs w:val="24"/>
              </w:rPr>
            </w:pPr>
            <w:r>
              <w:rPr>
                <w:rFonts w:hint="eastAsia" w:ascii="Times New Roman" w:hAnsi="Times New Roman" w:cs="Times New Roman"/>
                <w:i w:val="0"/>
                <w:color w:val="auto"/>
                <w:szCs w:val="24"/>
              </w:rPr>
              <w:t>2160</w:t>
            </w:r>
          </w:p>
        </w:tc>
        <w:tc>
          <w:tcPr>
            <w:tcW w:w="689" w:type="pct"/>
            <w:tcBorders>
              <w:top w:val="single" w:color="auto" w:sz="4" w:space="0"/>
              <w:left w:val="single" w:color="auto" w:sz="4" w:space="0"/>
              <w:bottom w:val="single" w:color="auto" w:sz="4" w:space="0"/>
              <w:right w:val="single" w:color="auto" w:sz="4" w:space="0"/>
            </w:tcBorders>
            <w:vAlign w:val="center"/>
          </w:tcPr>
          <w:p w14:paraId="3B26CCEF">
            <w:pPr>
              <w:pStyle w:val="74"/>
              <w:ind w:firstLine="0" w:firstLineChars="0"/>
              <w:rPr>
                <w:rFonts w:ascii="Times New Roman" w:hAnsi="Times New Roman" w:cs="Times New Roman"/>
                <w:i w:val="0"/>
                <w:color w:val="auto"/>
                <w:szCs w:val="24"/>
                <w:lang w:eastAsia="zh"/>
              </w:rPr>
            </w:pPr>
            <w:r>
              <w:rPr>
                <w:rFonts w:hint="eastAsia" w:ascii="Times New Roman" w:hAnsi="Times New Roman" w:cs="Times New Roman"/>
                <w:i w:val="0"/>
                <w:color w:val="auto"/>
                <w:szCs w:val="24"/>
                <w:lang w:eastAsia="zh"/>
              </w:rPr>
              <w:t>5120</w:t>
            </w:r>
          </w:p>
        </w:tc>
      </w:tr>
      <w:tr w14:paraId="2B34C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24CFCF58">
            <w:pPr>
              <w:pStyle w:val="74"/>
              <w:ind w:firstLine="0" w:firstLineChars="0"/>
              <w:rPr>
                <w:rFonts w:ascii="Times New Roman" w:hAnsi="Times New Roman" w:cs="Times New Roman"/>
                <w:i w:val="0"/>
                <w:color w:val="auto"/>
              </w:rPr>
            </w:pPr>
            <w:r>
              <w:rPr>
                <w:rFonts w:ascii="Times New Roman" w:hAnsi="Times New Roman" w:cs="Times New Roman"/>
                <w:i w:val="0"/>
                <w:color w:val="auto"/>
              </w:rPr>
              <w:t>18</w:t>
            </w:r>
          </w:p>
        </w:tc>
        <w:tc>
          <w:tcPr>
            <w:tcW w:w="1115" w:type="pct"/>
            <w:tcBorders>
              <w:top w:val="single" w:color="auto" w:sz="4" w:space="0"/>
              <w:left w:val="single" w:color="auto" w:sz="4" w:space="0"/>
              <w:bottom w:val="single" w:color="auto" w:sz="4" w:space="0"/>
              <w:right w:val="single" w:color="auto" w:sz="4" w:space="0"/>
            </w:tcBorders>
            <w:vAlign w:val="center"/>
          </w:tcPr>
          <w:p w14:paraId="53CB93A0">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RGN_COVEREX_MIN_THICK</w:t>
            </w:r>
          </w:p>
        </w:tc>
        <w:tc>
          <w:tcPr>
            <w:tcW w:w="914" w:type="pct"/>
            <w:tcBorders>
              <w:top w:val="single" w:color="auto" w:sz="4" w:space="0"/>
              <w:left w:val="single" w:color="auto" w:sz="4" w:space="0"/>
              <w:bottom w:val="single" w:color="auto" w:sz="4" w:space="0"/>
              <w:right w:val="single" w:color="auto" w:sz="4" w:space="0"/>
            </w:tcBorders>
            <w:vAlign w:val="center"/>
          </w:tcPr>
          <w:p w14:paraId="0532E940">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定义能力集空心 COVEREX 任意四边形的最小线宽。</w:t>
            </w:r>
          </w:p>
        </w:tc>
        <w:tc>
          <w:tcPr>
            <w:tcW w:w="614" w:type="pct"/>
            <w:tcBorders>
              <w:top w:val="single" w:color="auto" w:sz="4" w:space="0"/>
              <w:left w:val="single" w:color="auto" w:sz="4" w:space="0"/>
              <w:bottom w:val="single" w:color="auto" w:sz="4" w:space="0"/>
              <w:right w:val="single" w:color="auto" w:sz="4" w:space="0"/>
            </w:tcBorders>
            <w:vAlign w:val="center"/>
          </w:tcPr>
          <w:p w14:paraId="1A07935E">
            <w:pPr>
              <w:pStyle w:val="74"/>
              <w:ind w:firstLine="0" w:firstLineChars="0"/>
              <w:rPr>
                <w:rFonts w:ascii="Times New Roman" w:hAnsi="Times New Roman" w:cs="Times New Roman"/>
                <w:i w:val="0"/>
                <w:color w:val="auto"/>
              </w:rPr>
            </w:pPr>
            <w:r>
              <w:rPr>
                <w:rFonts w:ascii="Times New Roman" w:hAnsi="Times New Roman" w:cs="Times New Roman"/>
                <w:i w:val="0"/>
                <w:color w:val="auto"/>
              </w:rPr>
              <w:t>2</w:t>
            </w:r>
          </w:p>
        </w:tc>
        <w:tc>
          <w:tcPr>
            <w:tcW w:w="748" w:type="pct"/>
            <w:tcBorders>
              <w:top w:val="single" w:color="auto" w:sz="4" w:space="0"/>
              <w:left w:val="single" w:color="auto" w:sz="4" w:space="0"/>
              <w:bottom w:val="single" w:color="auto" w:sz="4" w:space="0"/>
              <w:right w:val="single" w:color="auto" w:sz="4" w:space="0"/>
            </w:tcBorders>
            <w:vAlign w:val="center"/>
          </w:tcPr>
          <w:p w14:paraId="1AE0C700">
            <w:pPr>
              <w:pStyle w:val="74"/>
              <w:ind w:firstLine="0" w:firstLineChars="0"/>
              <w:rPr>
                <w:rFonts w:ascii="Times New Roman" w:hAnsi="Times New Roman" w:cs="Times New Roman"/>
                <w:i w:val="0"/>
                <w:color w:val="auto"/>
              </w:rPr>
            </w:pPr>
            <w:r>
              <w:rPr>
                <w:rFonts w:ascii="Times New Roman" w:hAnsi="Times New Roman" w:cs="Times New Roman"/>
                <w:i w:val="0"/>
                <w:color w:val="auto"/>
              </w:rPr>
              <w:t>2</w:t>
            </w:r>
          </w:p>
        </w:tc>
        <w:tc>
          <w:tcPr>
            <w:tcW w:w="661" w:type="pct"/>
            <w:tcBorders>
              <w:top w:val="single" w:color="auto" w:sz="4" w:space="0"/>
              <w:left w:val="single" w:color="auto" w:sz="4" w:space="0"/>
              <w:bottom w:val="single" w:color="auto" w:sz="4" w:space="0"/>
              <w:right w:val="single" w:color="auto" w:sz="4" w:space="0"/>
            </w:tcBorders>
            <w:vAlign w:val="center"/>
          </w:tcPr>
          <w:p w14:paraId="5CF9ABEE">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w:t>
            </w:r>
          </w:p>
        </w:tc>
        <w:tc>
          <w:tcPr>
            <w:tcW w:w="689" w:type="pct"/>
            <w:tcBorders>
              <w:top w:val="single" w:color="auto" w:sz="4" w:space="0"/>
              <w:left w:val="single" w:color="auto" w:sz="4" w:space="0"/>
              <w:bottom w:val="single" w:color="auto" w:sz="4" w:space="0"/>
              <w:right w:val="single" w:color="auto" w:sz="4" w:space="0"/>
            </w:tcBorders>
            <w:vAlign w:val="center"/>
          </w:tcPr>
          <w:p w14:paraId="5C21E00D">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2</w:t>
            </w:r>
          </w:p>
        </w:tc>
      </w:tr>
      <w:tr w14:paraId="7189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38B048C9">
            <w:pPr>
              <w:pStyle w:val="74"/>
              <w:ind w:firstLine="0" w:firstLineChars="0"/>
              <w:rPr>
                <w:rFonts w:ascii="Times New Roman" w:hAnsi="Times New Roman" w:cs="Times New Roman"/>
                <w:i w:val="0"/>
                <w:color w:val="auto"/>
              </w:rPr>
            </w:pPr>
            <w:r>
              <w:rPr>
                <w:rFonts w:ascii="Times New Roman" w:hAnsi="Times New Roman" w:cs="Times New Roman"/>
                <w:i w:val="0"/>
                <w:color w:val="auto"/>
              </w:rPr>
              <w:t>19</w:t>
            </w:r>
          </w:p>
        </w:tc>
        <w:tc>
          <w:tcPr>
            <w:tcW w:w="1115" w:type="pct"/>
            <w:tcBorders>
              <w:top w:val="single" w:color="auto" w:sz="4" w:space="0"/>
              <w:left w:val="single" w:color="auto" w:sz="4" w:space="0"/>
              <w:bottom w:val="single" w:color="auto" w:sz="4" w:space="0"/>
              <w:right w:val="single" w:color="auto" w:sz="4" w:space="0"/>
            </w:tcBorders>
            <w:vAlign w:val="center"/>
          </w:tcPr>
          <w:p w14:paraId="39795172">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RGN_COVEREX_MAX_THICK</w:t>
            </w:r>
          </w:p>
        </w:tc>
        <w:tc>
          <w:tcPr>
            <w:tcW w:w="914" w:type="pct"/>
            <w:tcBorders>
              <w:top w:val="single" w:color="auto" w:sz="4" w:space="0"/>
              <w:left w:val="single" w:color="auto" w:sz="4" w:space="0"/>
              <w:bottom w:val="single" w:color="auto" w:sz="4" w:space="0"/>
              <w:right w:val="single" w:color="auto" w:sz="4" w:space="0"/>
            </w:tcBorders>
            <w:vAlign w:val="center"/>
          </w:tcPr>
          <w:p w14:paraId="23820BE0">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定义能力集空心 COVEREX 任意四边形的最大线宽。</w:t>
            </w:r>
          </w:p>
        </w:tc>
        <w:tc>
          <w:tcPr>
            <w:tcW w:w="614" w:type="pct"/>
            <w:tcBorders>
              <w:top w:val="single" w:color="auto" w:sz="4" w:space="0"/>
              <w:left w:val="single" w:color="auto" w:sz="4" w:space="0"/>
              <w:bottom w:val="single" w:color="auto" w:sz="4" w:space="0"/>
              <w:right w:val="single" w:color="auto" w:sz="4" w:space="0"/>
            </w:tcBorders>
            <w:vAlign w:val="center"/>
          </w:tcPr>
          <w:p w14:paraId="0951B0CB">
            <w:pPr>
              <w:pStyle w:val="74"/>
              <w:ind w:firstLine="0" w:firstLineChars="0"/>
              <w:rPr>
                <w:rFonts w:ascii="Times New Roman" w:hAnsi="Times New Roman" w:cs="Times New Roman"/>
                <w:i w:val="0"/>
                <w:color w:val="auto"/>
              </w:rPr>
            </w:pPr>
            <w:r>
              <w:rPr>
                <w:rFonts w:ascii="Times New Roman" w:hAnsi="Times New Roman" w:cs="Times New Roman"/>
                <w:i w:val="0"/>
                <w:color w:val="auto"/>
              </w:rPr>
              <w:t>14</w:t>
            </w:r>
          </w:p>
        </w:tc>
        <w:tc>
          <w:tcPr>
            <w:tcW w:w="748" w:type="pct"/>
            <w:tcBorders>
              <w:top w:val="single" w:color="auto" w:sz="4" w:space="0"/>
              <w:left w:val="single" w:color="auto" w:sz="4" w:space="0"/>
              <w:bottom w:val="single" w:color="auto" w:sz="4" w:space="0"/>
              <w:right w:val="single" w:color="auto" w:sz="4" w:space="0"/>
            </w:tcBorders>
            <w:vAlign w:val="center"/>
          </w:tcPr>
          <w:p w14:paraId="40C18D1F">
            <w:pPr>
              <w:pStyle w:val="74"/>
              <w:ind w:firstLine="0" w:firstLineChars="0"/>
              <w:rPr>
                <w:rFonts w:ascii="Times New Roman" w:hAnsi="Times New Roman" w:cs="Times New Roman"/>
                <w:i w:val="0"/>
                <w:color w:val="auto"/>
              </w:rPr>
            </w:pPr>
            <w:r>
              <w:rPr>
                <w:rFonts w:ascii="Times New Roman" w:hAnsi="Times New Roman" w:cs="Times New Roman"/>
                <w:i w:val="0"/>
                <w:color w:val="auto"/>
              </w:rPr>
              <w:t>14</w:t>
            </w:r>
          </w:p>
        </w:tc>
        <w:tc>
          <w:tcPr>
            <w:tcW w:w="661" w:type="pct"/>
            <w:tcBorders>
              <w:top w:val="single" w:color="auto" w:sz="4" w:space="0"/>
              <w:left w:val="single" w:color="auto" w:sz="4" w:space="0"/>
              <w:bottom w:val="single" w:color="auto" w:sz="4" w:space="0"/>
              <w:right w:val="single" w:color="auto" w:sz="4" w:space="0"/>
            </w:tcBorders>
            <w:vAlign w:val="center"/>
          </w:tcPr>
          <w:p w14:paraId="27CDA61E">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14</w:t>
            </w:r>
          </w:p>
        </w:tc>
        <w:tc>
          <w:tcPr>
            <w:tcW w:w="689" w:type="pct"/>
            <w:tcBorders>
              <w:top w:val="single" w:color="auto" w:sz="4" w:space="0"/>
              <w:left w:val="single" w:color="auto" w:sz="4" w:space="0"/>
              <w:bottom w:val="single" w:color="auto" w:sz="4" w:space="0"/>
              <w:right w:val="single" w:color="auto" w:sz="4" w:space="0"/>
            </w:tcBorders>
            <w:vAlign w:val="center"/>
          </w:tcPr>
          <w:p w14:paraId="2D448BE1">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14</w:t>
            </w:r>
          </w:p>
        </w:tc>
      </w:tr>
      <w:tr w14:paraId="604F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5454A0C2">
            <w:pPr>
              <w:pStyle w:val="74"/>
              <w:ind w:firstLine="0" w:firstLineChars="0"/>
              <w:rPr>
                <w:rFonts w:ascii="Times New Roman" w:hAnsi="Times New Roman" w:cs="Times New Roman"/>
                <w:i w:val="0"/>
                <w:color w:val="auto"/>
              </w:rPr>
            </w:pPr>
            <w:r>
              <w:rPr>
                <w:rFonts w:ascii="Times New Roman" w:hAnsi="Times New Roman" w:cs="Times New Roman"/>
                <w:i w:val="0"/>
                <w:color w:val="auto"/>
              </w:rPr>
              <w:t>20</w:t>
            </w:r>
          </w:p>
        </w:tc>
        <w:tc>
          <w:tcPr>
            <w:tcW w:w="1115" w:type="pct"/>
            <w:tcBorders>
              <w:top w:val="single" w:color="auto" w:sz="4" w:space="0"/>
              <w:left w:val="single" w:color="auto" w:sz="4" w:space="0"/>
              <w:bottom w:val="single" w:color="auto" w:sz="4" w:space="0"/>
              <w:right w:val="single" w:color="auto" w:sz="4" w:space="0"/>
            </w:tcBorders>
            <w:vAlign w:val="center"/>
          </w:tcPr>
          <w:p w14:paraId="3AB9271C">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RGN_OVERLAY_MIN_X</w:t>
            </w:r>
          </w:p>
        </w:tc>
        <w:tc>
          <w:tcPr>
            <w:tcW w:w="914" w:type="pct"/>
            <w:tcBorders>
              <w:top w:val="single" w:color="auto" w:sz="4" w:space="0"/>
              <w:left w:val="single" w:color="auto" w:sz="4" w:space="0"/>
              <w:bottom w:val="single" w:color="auto" w:sz="4" w:space="0"/>
              <w:right w:val="single" w:color="auto" w:sz="4" w:space="0"/>
            </w:tcBorders>
            <w:vAlign w:val="center"/>
          </w:tcPr>
          <w:p w14:paraId="29FD568E">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OVERLAY 区域起始位置 X 坐标最小值。</w:t>
            </w:r>
          </w:p>
        </w:tc>
        <w:tc>
          <w:tcPr>
            <w:tcW w:w="614" w:type="pct"/>
            <w:tcBorders>
              <w:top w:val="single" w:color="auto" w:sz="4" w:space="0"/>
              <w:left w:val="single" w:color="auto" w:sz="4" w:space="0"/>
              <w:bottom w:val="single" w:color="auto" w:sz="4" w:space="0"/>
              <w:right w:val="single" w:color="auto" w:sz="4" w:space="0"/>
            </w:tcBorders>
            <w:vAlign w:val="center"/>
          </w:tcPr>
          <w:p w14:paraId="153CED86">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748" w:type="pct"/>
            <w:tcBorders>
              <w:top w:val="single" w:color="auto" w:sz="4" w:space="0"/>
              <w:left w:val="single" w:color="auto" w:sz="4" w:space="0"/>
              <w:bottom w:val="single" w:color="auto" w:sz="4" w:space="0"/>
              <w:right w:val="single" w:color="auto" w:sz="4" w:space="0"/>
            </w:tcBorders>
            <w:vAlign w:val="center"/>
          </w:tcPr>
          <w:p w14:paraId="6A466650">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3355B57D">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76AB76C8">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4959A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61C1CE93">
            <w:pPr>
              <w:pStyle w:val="74"/>
              <w:ind w:firstLine="0" w:firstLineChars="0"/>
              <w:rPr>
                <w:rFonts w:ascii="Times New Roman" w:hAnsi="Times New Roman" w:cs="Times New Roman"/>
                <w:i w:val="0"/>
                <w:color w:val="auto"/>
              </w:rPr>
            </w:pPr>
            <w:r>
              <w:rPr>
                <w:rFonts w:ascii="Times New Roman" w:hAnsi="Times New Roman" w:cs="Times New Roman"/>
                <w:i w:val="0"/>
                <w:color w:val="auto"/>
              </w:rPr>
              <w:t>21</w:t>
            </w:r>
          </w:p>
        </w:tc>
        <w:tc>
          <w:tcPr>
            <w:tcW w:w="1115" w:type="pct"/>
            <w:tcBorders>
              <w:top w:val="single" w:color="auto" w:sz="4" w:space="0"/>
              <w:left w:val="single" w:color="auto" w:sz="4" w:space="0"/>
              <w:bottom w:val="single" w:color="auto" w:sz="4" w:space="0"/>
              <w:right w:val="single" w:color="auto" w:sz="4" w:space="0"/>
            </w:tcBorders>
            <w:vAlign w:val="center"/>
          </w:tcPr>
          <w:p w14:paraId="56D7CA55">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RGN_OVERLAY_MIN_Y</w:t>
            </w:r>
          </w:p>
        </w:tc>
        <w:tc>
          <w:tcPr>
            <w:tcW w:w="914" w:type="pct"/>
            <w:tcBorders>
              <w:top w:val="single" w:color="auto" w:sz="4" w:space="0"/>
              <w:left w:val="single" w:color="auto" w:sz="4" w:space="0"/>
              <w:bottom w:val="single" w:color="auto" w:sz="4" w:space="0"/>
              <w:right w:val="single" w:color="auto" w:sz="4" w:space="0"/>
            </w:tcBorders>
            <w:vAlign w:val="center"/>
          </w:tcPr>
          <w:p w14:paraId="63DB924D">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OVERLAY 区域起始位置 Y 坐标最小值。</w:t>
            </w:r>
          </w:p>
        </w:tc>
        <w:tc>
          <w:tcPr>
            <w:tcW w:w="614" w:type="pct"/>
            <w:tcBorders>
              <w:top w:val="single" w:color="auto" w:sz="4" w:space="0"/>
              <w:left w:val="single" w:color="auto" w:sz="4" w:space="0"/>
              <w:bottom w:val="single" w:color="auto" w:sz="4" w:space="0"/>
              <w:right w:val="single" w:color="auto" w:sz="4" w:space="0"/>
            </w:tcBorders>
            <w:vAlign w:val="center"/>
          </w:tcPr>
          <w:p w14:paraId="234098A9">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748" w:type="pct"/>
            <w:tcBorders>
              <w:top w:val="single" w:color="auto" w:sz="4" w:space="0"/>
              <w:left w:val="single" w:color="auto" w:sz="4" w:space="0"/>
              <w:bottom w:val="single" w:color="auto" w:sz="4" w:space="0"/>
              <w:right w:val="single" w:color="auto" w:sz="4" w:space="0"/>
            </w:tcBorders>
            <w:vAlign w:val="center"/>
          </w:tcPr>
          <w:p w14:paraId="27FFD7ED">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74680FF8">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1A4975C9">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411E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1C634DF0">
            <w:pPr>
              <w:pStyle w:val="74"/>
              <w:ind w:firstLine="0" w:firstLineChars="0"/>
              <w:rPr>
                <w:rFonts w:ascii="Times New Roman" w:hAnsi="Times New Roman" w:cs="Times New Roman"/>
                <w:i w:val="0"/>
                <w:color w:val="auto"/>
              </w:rPr>
            </w:pPr>
            <w:r>
              <w:rPr>
                <w:rFonts w:ascii="Times New Roman" w:hAnsi="Times New Roman" w:cs="Times New Roman"/>
                <w:i w:val="0"/>
                <w:color w:val="auto"/>
              </w:rPr>
              <w:t>22</w:t>
            </w:r>
          </w:p>
        </w:tc>
        <w:tc>
          <w:tcPr>
            <w:tcW w:w="1115" w:type="pct"/>
            <w:tcBorders>
              <w:top w:val="single" w:color="auto" w:sz="4" w:space="0"/>
              <w:left w:val="single" w:color="auto" w:sz="4" w:space="0"/>
              <w:bottom w:val="single" w:color="auto" w:sz="4" w:space="0"/>
              <w:right w:val="single" w:color="auto" w:sz="4" w:space="0"/>
            </w:tcBorders>
            <w:vAlign w:val="center"/>
          </w:tcPr>
          <w:p w14:paraId="03803ADF">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RGN_OVERLAY_MAX_X</w:t>
            </w:r>
          </w:p>
        </w:tc>
        <w:tc>
          <w:tcPr>
            <w:tcW w:w="914" w:type="pct"/>
            <w:tcBorders>
              <w:top w:val="single" w:color="auto" w:sz="4" w:space="0"/>
              <w:left w:val="single" w:color="auto" w:sz="4" w:space="0"/>
              <w:bottom w:val="single" w:color="auto" w:sz="4" w:space="0"/>
              <w:right w:val="single" w:color="auto" w:sz="4" w:space="0"/>
            </w:tcBorders>
            <w:vAlign w:val="center"/>
          </w:tcPr>
          <w:p w14:paraId="37274C2E">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OVERLAY 区域起始位置 X 坐标最大值。</w:t>
            </w:r>
          </w:p>
        </w:tc>
        <w:tc>
          <w:tcPr>
            <w:tcW w:w="614" w:type="pct"/>
            <w:tcBorders>
              <w:top w:val="single" w:color="auto" w:sz="4" w:space="0"/>
              <w:left w:val="single" w:color="auto" w:sz="4" w:space="0"/>
              <w:bottom w:val="single" w:color="auto" w:sz="4" w:space="0"/>
              <w:right w:val="single" w:color="auto" w:sz="4" w:space="0"/>
            </w:tcBorders>
            <w:vAlign w:val="center"/>
          </w:tcPr>
          <w:p w14:paraId="1037AD40">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w:t>
            </w:r>
            <w:r>
              <w:rPr>
                <w:rFonts w:hint="eastAsia" w:ascii="Times New Roman" w:hAnsi="Times New Roman" w:cs="Times New Roman"/>
                <w:i w:val="0"/>
                <w:color w:val="auto"/>
                <w:lang w:eastAsia="zh"/>
              </w:rPr>
              <w:t>36</w:t>
            </w:r>
          </w:p>
        </w:tc>
        <w:tc>
          <w:tcPr>
            <w:tcW w:w="748" w:type="pct"/>
            <w:tcBorders>
              <w:top w:val="single" w:color="auto" w:sz="4" w:space="0"/>
              <w:left w:val="single" w:color="auto" w:sz="4" w:space="0"/>
              <w:bottom w:val="single" w:color="auto" w:sz="4" w:space="0"/>
              <w:right w:val="single" w:color="auto" w:sz="4" w:space="0"/>
            </w:tcBorders>
            <w:vAlign w:val="center"/>
          </w:tcPr>
          <w:p w14:paraId="1FFEDB09">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268</w:t>
            </w:r>
            <w:r>
              <w:rPr>
                <w:rFonts w:hint="eastAsia" w:ascii="Times New Roman" w:hAnsi="Times New Roman" w:cs="Times New Roman"/>
                <w:i w:val="0"/>
                <w:color w:val="auto"/>
                <w:lang w:eastAsia="zh"/>
              </w:rPr>
              <w:t>6</w:t>
            </w:r>
          </w:p>
        </w:tc>
        <w:tc>
          <w:tcPr>
            <w:tcW w:w="661" w:type="pct"/>
            <w:tcBorders>
              <w:top w:val="single" w:color="auto" w:sz="4" w:space="0"/>
              <w:left w:val="single" w:color="auto" w:sz="4" w:space="0"/>
              <w:bottom w:val="single" w:color="auto" w:sz="4" w:space="0"/>
              <w:right w:val="single" w:color="auto" w:sz="4" w:space="0"/>
            </w:tcBorders>
            <w:vAlign w:val="center"/>
          </w:tcPr>
          <w:p w14:paraId="4842B2CF">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w:t>
            </w:r>
            <w:r>
              <w:rPr>
                <w:rFonts w:hint="eastAsia" w:ascii="Times New Roman" w:hAnsi="Times New Roman" w:cs="Times New Roman"/>
                <w:i w:val="0"/>
                <w:color w:val="auto"/>
                <w:lang w:eastAsia="zh"/>
              </w:rPr>
              <w:t>36</w:t>
            </w:r>
          </w:p>
        </w:tc>
        <w:tc>
          <w:tcPr>
            <w:tcW w:w="689" w:type="pct"/>
            <w:tcBorders>
              <w:top w:val="single" w:color="auto" w:sz="4" w:space="0"/>
              <w:left w:val="single" w:color="auto" w:sz="4" w:space="0"/>
              <w:bottom w:val="single" w:color="auto" w:sz="4" w:space="0"/>
              <w:right w:val="single" w:color="auto" w:sz="4" w:space="0"/>
            </w:tcBorders>
            <w:vAlign w:val="center"/>
          </w:tcPr>
          <w:p w14:paraId="742ECF95">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4076</w:t>
            </w:r>
          </w:p>
        </w:tc>
      </w:tr>
      <w:tr w14:paraId="38B3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15001E20">
            <w:pPr>
              <w:pStyle w:val="74"/>
              <w:ind w:firstLine="0" w:firstLineChars="0"/>
              <w:rPr>
                <w:rFonts w:ascii="Times New Roman" w:hAnsi="Times New Roman" w:cs="Times New Roman"/>
                <w:i w:val="0"/>
                <w:color w:val="auto"/>
              </w:rPr>
            </w:pPr>
            <w:r>
              <w:rPr>
                <w:rFonts w:ascii="Times New Roman" w:hAnsi="Times New Roman" w:cs="Times New Roman"/>
                <w:i w:val="0"/>
                <w:color w:val="auto"/>
              </w:rPr>
              <w:t>23</w:t>
            </w:r>
          </w:p>
        </w:tc>
        <w:tc>
          <w:tcPr>
            <w:tcW w:w="1115" w:type="pct"/>
            <w:tcBorders>
              <w:top w:val="single" w:color="auto" w:sz="4" w:space="0"/>
              <w:left w:val="single" w:color="auto" w:sz="4" w:space="0"/>
              <w:bottom w:val="single" w:color="auto" w:sz="4" w:space="0"/>
              <w:right w:val="single" w:color="auto" w:sz="4" w:space="0"/>
            </w:tcBorders>
            <w:vAlign w:val="center"/>
          </w:tcPr>
          <w:p w14:paraId="43D728C2">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RGN_OVERLAY_MAX_Y</w:t>
            </w:r>
          </w:p>
        </w:tc>
        <w:tc>
          <w:tcPr>
            <w:tcW w:w="914" w:type="pct"/>
            <w:tcBorders>
              <w:top w:val="single" w:color="auto" w:sz="4" w:space="0"/>
              <w:left w:val="single" w:color="auto" w:sz="4" w:space="0"/>
              <w:bottom w:val="single" w:color="auto" w:sz="4" w:space="0"/>
              <w:right w:val="single" w:color="auto" w:sz="4" w:space="0"/>
            </w:tcBorders>
            <w:vAlign w:val="center"/>
          </w:tcPr>
          <w:p w14:paraId="3AAD534F">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OVERLAY 区域起始位置 Y 坐标最大值。</w:t>
            </w:r>
          </w:p>
        </w:tc>
        <w:tc>
          <w:tcPr>
            <w:tcW w:w="614" w:type="pct"/>
            <w:tcBorders>
              <w:top w:val="single" w:color="auto" w:sz="4" w:space="0"/>
              <w:left w:val="single" w:color="auto" w:sz="4" w:space="0"/>
              <w:bottom w:val="single" w:color="auto" w:sz="4" w:space="0"/>
              <w:right w:val="single" w:color="auto" w:sz="4" w:space="0"/>
            </w:tcBorders>
            <w:vAlign w:val="center"/>
          </w:tcPr>
          <w:p w14:paraId="2423B32D">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21</w:t>
            </w:r>
            <w:r>
              <w:rPr>
                <w:rFonts w:hint="eastAsia" w:ascii="Times New Roman" w:hAnsi="Times New Roman" w:cs="Times New Roman"/>
                <w:i w:val="0"/>
                <w:color w:val="auto"/>
                <w:lang w:eastAsia="zh"/>
              </w:rPr>
              <w:t>56</w:t>
            </w:r>
          </w:p>
        </w:tc>
        <w:tc>
          <w:tcPr>
            <w:tcW w:w="748" w:type="pct"/>
            <w:tcBorders>
              <w:top w:val="single" w:color="auto" w:sz="4" w:space="0"/>
              <w:left w:val="single" w:color="auto" w:sz="4" w:space="0"/>
              <w:bottom w:val="single" w:color="auto" w:sz="4" w:space="0"/>
              <w:right w:val="single" w:color="auto" w:sz="4" w:space="0"/>
            </w:tcBorders>
            <w:vAlign w:val="center"/>
          </w:tcPr>
          <w:p w14:paraId="4E22BBB7">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szCs w:val="24"/>
              </w:rPr>
              <w:t>194</w:t>
            </w:r>
            <w:r>
              <w:rPr>
                <w:rFonts w:hint="eastAsia" w:ascii="Times New Roman" w:hAnsi="Times New Roman" w:cs="Times New Roman"/>
                <w:i w:val="0"/>
                <w:color w:val="auto"/>
                <w:szCs w:val="24"/>
                <w:lang w:eastAsia="zh"/>
              </w:rPr>
              <w:t>0</w:t>
            </w:r>
          </w:p>
        </w:tc>
        <w:tc>
          <w:tcPr>
            <w:tcW w:w="661" w:type="pct"/>
            <w:tcBorders>
              <w:top w:val="single" w:color="auto" w:sz="4" w:space="0"/>
              <w:left w:val="single" w:color="auto" w:sz="4" w:space="0"/>
              <w:bottom w:val="single" w:color="auto" w:sz="4" w:space="0"/>
              <w:right w:val="single" w:color="auto" w:sz="4" w:space="0"/>
            </w:tcBorders>
            <w:vAlign w:val="center"/>
          </w:tcPr>
          <w:p w14:paraId="01090E0A">
            <w:pPr>
              <w:pStyle w:val="74"/>
              <w:ind w:firstLine="0" w:firstLineChars="0"/>
              <w:rPr>
                <w:rFonts w:ascii="Times New Roman" w:hAnsi="Times New Roman" w:cs="Times New Roman"/>
                <w:i w:val="0"/>
                <w:color w:val="auto"/>
                <w:szCs w:val="24"/>
              </w:rPr>
            </w:pPr>
            <w:r>
              <w:rPr>
                <w:rFonts w:hint="eastAsia" w:ascii="Times New Roman" w:hAnsi="Times New Roman" w:cs="Times New Roman"/>
                <w:i w:val="0"/>
                <w:color w:val="auto"/>
                <w:szCs w:val="24"/>
              </w:rPr>
              <w:t>21</w:t>
            </w:r>
            <w:r>
              <w:rPr>
                <w:rFonts w:hint="eastAsia" w:ascii="Times New Roman" w:hAnsi="Times New Roman" w:cs="Times New Roman"/>
                <w:i w:val="0"/>
                <w:color w:val="auto"/>
                <w:szCs w:val="24"/>
                <w:lang w:eastAsia="zh"/>
              </w:rPr>
              <w:t>56</w:t>
            </w:r>
          </w:p>
        </w:tc>
        <w:tc>
          <w:tcPr>
            <w:tcW w:w="689" w:type="pct"/>
            <w:tcBorders>
              <w:top w:val="single" w:color="auto" w:sz="4" w:space="0"/>
              <w:left w:val="single" w:color="auto" w:sz="4" w:space="0"/>
              <w:bottom w:val="single" w:color="auto" w:sz="4" w:space="0"/>
              <w:right w:val="single" w:color="auto" w:sz="4" w:space="0"/>
            </w:tcBorders>
            <w:vAlign w:val="center"/>
          </w:tcPr>
          <w:p w14:paraId="22E906D1">
            <w:pPr>
              <w:pStyle w:val="74"/>
              <w:ind w:firstLine="0" w:firstLineChars="0"/>
              <w:rPr>
                <w:rFonts w:ascii="Times New Roman" w:hAnsi="Times New Roman" w:cs="Times New Roman"/>
                <w:i w:val="0"/>
                <w:color w:val="auto"/>
                <w:szCs w:val="24"/>
                <w:lang w:eastAsia="zh"/>
              </w:rPr>
            </w:pPr>
            <w:r>
              <w:rPr>
                <w:rFonts w:hint="eastAsia" w:ascii="Times New Roman" w:hAnsi="Times New Roman" w:cs="Times New Roman"/>
                <w:i w:val="0"/>
                <w:color w:val="auto"/>
                <w:szCs w:val="24"/>
                <w:lang w:eastAsia="zh"/>
              </w:rPr>
              <w:t>2556</w:t>
            </w:r>
          </w:p>
        </w:tc>
      </w:tr>
      <w:tr w14:paraId="0658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5EB5D0C2">
            <w:pPr>
              <w:pStyle w:val="74"/>
              <w:ind w:firstLine="0" w:firstLineChars="0"/>
              <w:rPr>
                <w:rFonts w:ascii="Times New Roman" w:hAnsi="Times New Roman" w:cs="Times New Roman"/>
                <w:i w:val="0"/>
                <w:color w:val="auto"/>
              </w:rPr>
            </w:pPr>
            <w:r>
              <w:rPr>
                <w:rFonts w:ascii="Times New Roman" w:hAnsi="Times New Roman" w:cs="Times New Roman"/>
                <w:i w:val="0"/>
                <w:color w:val="auto"/>
              </w:rPr>
              <w:t>24</w:t>
            </w:r>
          </w:p>
        </w:tc>
        <w:tc>
          <w:tcPr>
            <w:tcW w:w="1115" w:type="pct"/>
            <w:tcBorders>
              <w:top w:val="single" w:color="auto" w:sz="4" w:space="0"/>
              <w:left w:val="single" w:color="auto" w:sz="4" w:space="0"/>
              <w:bottom w:val="single" w:color="auto" w:sz="4" w:space="0"/>
              <w:right w:val="single" w:color="auto" w:sz="4" w:space="0"/>
            </w:tcBorders>
            <w:vAlign w:val="center"/>
          </w:tcPr>
          <w:p w14:paraId="5CA95A3F">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RGN_OVERLAY_MAX_WIDTH</w:t>
            </w:r>
          </w:p>
        </w:tc>
        <w:tc>
          <w:tcPr>
            <w:tcW w:w="914" w:type="pct"/>
            <w:tcBorders>
              <w:top w:val="single" w:color="auto" w:sz="4" w:space="0"/>
              <w:left w:val="single" w:color="auto" w:sz="4" w:space="0"/>
              <w:bottom w:val="single" w:color="auto" w:sz="4" w:space="0"/>
              <w:right w:val="single" w:color="auto" w:sz="4" w:space="0"/>
            </w:tcBorders>
            <w:vAlign w:val="center"/>
          </w:tcPr>
          <w:p w14:paraId="171ADA7A">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OVERLAY 区域的最大宽度。</w:t>
            </w:r>
          </w:p>
        </w:tc>
        <w:tc>
          <w:tcPr>
            <w:tcW w:w="614" w:type="pct"/>
            <w:tcBorders>
              <w:top w:val="single" w:color="auto" w:sz="4" w:space="0"/>
              <w:left w:val="single" w:color="auto" w:sz="4" w:space="0"/>
              <w:bottom w:val="single" w:color="auto" w:sz="4" w:space="0"/>
              <w:right w:val="single" w:color="auto" w:sz="4" w:space="0"/>
            </w:tcBorders>
            <w:vAlign w:val="center"/>
          </w:tcPr>
          <w:p w14:paraId="4CF6B616">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3840</w:t>
            </w:r>
          </w:p>
        </w:tc>
        <w:tc>
          <w:tcPr>
            <w:tcW w:w="748" w:type="pct"/>
            <w:tcBorders>
              <w:top w:val="single" w:color="auto" w:sz="4" w:space="0"/>
              <w:left w:val="single" w:color="auto" w:sz="4" w:space="0"/>
              <w:bottom w:val="single" w:color="auto" w:sz="4" w:space="0"/>
              <w:right w:val="single" w:color="auto" w:sz="4" w:space="0"/>
            </w:tcBorders>
            <w:vAlign w:val="center"/>
          </w:tcPr>
          <w:p w14:paraId="2539ED00">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2688</w:t>
            </w:r>
          </w:p>
        </w:tc>
        <w:tc>
          <w:tcPr>
            <w:tcW w:w="661" w:type="pct"/>
            <w:tcBorders>
              <w:top w:val="single" w:color="auto" w:sz="4" w:space="0"/>
              <w:left w:val="single" w:color="auto" w:sz="4" w:space="0"/>
              <w:bottom w:val="single" w:color="auto" w:sz="4" w:space="0"/>
              <w:right w:val="single" w:color="auto" w:sz="4" w:space="0"/>
            </w:tcBorders>
            <w:vAlign w:val="center"/>
          </w:tcPr>
          <w:p w14:paraId="70FE6105">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3840</w:t>
            </w:r>
          </w:p>
        </w:tc>
        <w:tc>
          <w:tcPr>
            <w:tcW w:w="689" w:type="pct"/>
            <w:tcBorders>
              <w:top w:val="single" w:color="auto" w:sz="4" w:space="0"/>
              <w:left w:val="single" w:color="auto" w:sz="4" w:space="0"/>
              <w:bottom w:val="single" w:color="auto" w:sz="4" w:space="0"/>
              <w:right w:val="single" w:color="auto" w:sz="4" w:space="0"/>
            </w:tcBorders>
            <w:vAlign w:val="center"/>
          </w:tcPr>
          <w:p w14:paraId="73A7733B">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4080</w:t>
            </w:r>
          </w:p>
        </w:tc>
      </w:tr>
      <w:tr w14:paraId="00C55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0BE5CEF3">
            <w:pPr>
              <w:pStyle w:val="74"/>
              <w:ind w:firstLine="0" w:firstLineChars="0"/>
              <w:rPr>
                <w:rFonts w:ascii="Times New Roman" w:hAnsi="Times New Roman" w:cs="Times New Roman"/>
                <w:i w:val="0"/>
                <w:color w:val="auto"/>
              </w:rPr>
            </w:pPr>
            <w:r>
              <w:rPr>
                <w:rFonts w:ascii="Times New Roman" w:hAnsi="Times New Roman" w:cs="Times New Roman"/>
                <w:i w:val="0"/>
                <w:color w:val="auto"/>
              </w:rPr>
              <w:t>25</w:t>
            </w:r>
          </w:p>
        </w:tc>
        <w:tc>
          <w:tcPr>
            <w:tcW w:w="1115" w:type="pct"/>
            <w:tcBorders>
              <w:top w:val="single" w:color="auto" w:sz="4" w:space="0"/>
              <w:left w:val="single" w:color="auto" w:sz="4" w:space="0"/>
              <w:bottom w:val="single" w:color="auto" w:sz="4" w:space="0"/>
              <w:right w:val="single" w:color="auto" w:sz="4" w:space="0"/>
            </w:tcBorders>
            <w:vAlign w:val="center"/>
          </w:tcPr>
          <w:p w14:paraId="51174074">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RGN_OVERLAY_MAX_HEIGHT</w:t>
            </w:r>
          </w:p>
        </w:tc>
        <w:tc>
          <w:tcPr>
            <w:tcW w:w="914" w:type="pct"/>
            <w:tcBorders>
              <w:top w:val="single" w:color="auto" w:sz="4" w:space="0"/>
              <w:left w:val="single" w:color="auto" w:sz="4" w:space="0"/>
              <w:bottom w:val="single" w:color="auto" w:sz="4" w:space="0"/>
              <w:right w:val="single" w:color="auto" w:sz="4" w:space="0"/>
            </w:tcBorders>
            <w:vAlign w:val="center"/>
          </w:tcPr>
          <w:p w14:paraId="48E7737F">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OVERLAY 区域的最大高度。</w:t>
            </w:r>
          </w:p>
        </w:tc>
        <w:tc>
          <w:tcPr>
            <w:tcW w:w="614" w:type="pct"/>
            <w:tcBorders>
              <w:top w:val="single" w:color="auto" w:sz="4" w:space="0"/>
              <w:left w:val="single" w:color="auto" w:sz="4" w:space="0"/>
              <w:bottom w:val="single" w:color="auto" w:sz="4" w:space="0"/>
              <w:right w:val="single" w:color="auto" w:sz="4" w:space="0"/>
            </w:tcBorders>
            <w:vAlign w:val="center"/>
          </w:tcPr>
          <w:p w14:paraId="0EE6F39A">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2160</w:t>
            </w:r>
          </w:p>
        </w:tc>
        <w:tc>
          <w:tcPr>
            <w:tcW w:w="748" w:type="pct"/>
            <w:tcBorders>
              <w:top w:val="single" w:color="auto" w:sz="4" w:space="0"/>
              <w:left w:val="single" w:color="auto" w:sz="4" w:space="0"/>
              <w:bottom w:val="single" w:color="auto" w:sz="4" w:space="0"/>
              <w:right w:val="single" w:color="auto" w:sz="4" w:space="0"/>
            </w:tcBorders>
            <w:vAlign w:val="center"/>
          </w:tcPr>
          <w:p w14:paraId="0E96D904">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szCs w:val="24"/>
              </w:rPr>
              <w:t>1944</w:t>
            </w:r>
          </w:p>
        </w:tc>
        <w:tc>
          <w:tcPr>
            <w:tcW w:w="661" w:type="pct"/>
            <w:tcBorders>
              <w:top w:val="single" w:color="auto" w:sz="4" w:space="0"/>
              <w:left w:val="single" w:color="auto" w:sz="4" w:space="0"/>
              <w:bottom w:val="single" w:color="auto" w:sz="4" w:space="0"/>
              <w:right w:val="single" w:color="auto" w:sz="4" w:space="0"/>
            </w:tcBorders>
            <w:vAlign w:val="center"/>
          </w:tcPr>
          <w:p w14:paraId="41C78498">
            <w:pPr>
              <w:pStyle w:val="74"/>
              <w:ind w:firstLine="0" w:firstLineChars="0"/>
              <w:rPr>
                <w:rFonts w:ascii="Times New Roman" w:hAnsi="Times New Roman" w:cs="Times New Roman"/>
                <w:i w:val="0"/>
                <w:color w:val="auto"/>
                <w:szCs w:val="24"/>
              </w:rPr>
            </w:pPr>
            <w:r>
              <w:rPr>
                <w:rFonts w:hint="eastAsia" w:ascii="Times New Roman" w:hAnsi="Times New Roman" w:cs="Times New Roman"/>
                <w:i w:val="0"/>
                <w:color w:val="auto"/>
                <w:szCs w:val="24"/>
              </w:rPr>
              <w:t>2160</w:t>
            </w:r>
          </w:p>
        </w:tc>
        <w:tc>
          <w:tcPr>
            <w:tcW w:w="689" w:type="pct"/>
            <w:tcBorders>
              <w:top w:val="single" w:color="auto" w:sz="4" w:space="0"/>
              <w:left w:val="single" w:color="auto" w:sz="4" w:space="0"/>
              <w:bottom w:val="single" w:color="auto" w:sz="4" w:space="0"/>
              <w:right w:val="single" w:color="auto" w:sz="4" w:space="0"/>
            </w:tcBorders>
            <w:vAlign w:val="center"/>
          </w:tcPr>
          <w:p w14:paraId="50673E72">
            <w:pPr>
              <w:pStyle w:val="74"/>
              <w:ind w:firstLine="0" w:firstLineChars="0"/>
              <w:rPr>
                <w:rFonts w:ascii="Times New Roman" w:hAnsi="Times New Roman" w:cs="Times New Roman"/>
                <w:i w:val="0"/>
                <w:color w:val="auto"/>
                <w:szCs w:val="24"/>
                <w:lang w:eastAsia="zh"/>
              </w:rPr>
            </w:pPr>
            <w:r>
              <w:rPr>
                <w:rFonts w:hint="eastAsia" w:ascii="Times New Roman" w:hAnsi="Times New Roman" w:cs="Times New Roman"/>
                <w:i w:val="0"/>
                <w:color w:val="auto"/>
                <w:szCs w:val="24"/>
                <w:lang w:eastAsia="zh"/>
              </w:rPr>
              <w:t>2560</w:t>
            </w:r>
          </w:p>
        </w:tc>
      </w:tr>
      <w:tr w14:paraId="3E93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33F81D30">
            <w:pPr>
              <w:pStyle w:val="74"/>
              <w:ind w:firstLine="0" w:firstLineChars="0"/>
              <w:rPr>
                <w:rFonts w:ascii="Times New Roman" w:hAnsi="Times New Roman" w:cs="Times New Roman"/>
                <w:i w:val="0"/>
                <w:color w:val="auto"/>
              </w:rPr>
            </w:pPr>
            <w:r>
              <w:rPr>
                <w:rFonts w:ascii="Times New Roman" w:hAnsi="Times New Roman" w:cs="Times New Roman"/>
                <w:i w:val="0"/>
                <w:color w:val="auto"/>
              </w:rPr>
              <w:t>26</w:t>
            </w:r>
          </w:p>
        </w:tc>
        <w:tc>
          <w:tcPr>
            <w:tcW w:w="1115" w:type="pct"/>
            <w:tcBorders>
              <w:top w:val="single" w:color="auto" w:sz="4" w:space="0"/>
              <w:left w:val="single" w:color="auto" w:sz="4" w:space="0"/>
              <w:bottom w:val="single" w:color="auto" w:sz="4" w:space="0"/>
              <w:right w:val="single" w:color="auto" w:sz="4" w:space="0"/>
            </w:tcBorders>
            <w:vAlign w:val="center"/>
          </w:tcPr>
          <w:p w14:paraId="6717C534">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RGN_OVERLAYEX_MIN_X</w:t>
            </w:r>
          </w:p>
        </w:tc>
        <w:tc>
          <w:tcPr>
            <w:tcW w:w="914" w:type="pct"/>
            <w:tcBorders>
              <w:top w:val="single" w:color="auto" w:sz="4" w:space="0"/>
              <w:left w:val="single" w:color="auto" w:sz="4" w:space="0"/>
              <w:bottom w:val="single" w:color="auto" w:sz="4" w:space="0"/>
              <w:right w:val="single" w:color="auto" w:sz="4" w:space="0"/>
            </w:tcBorders>
            <w:vAlign w:val="center"/>
          </w:tcPr>
          <w:p w14:paraId="0AB58BEC">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OVERLAYEX 区域起始位置 X 坐标最小值。</w:t>
            </w:r>
          </w:p>
        </w:tc>
        <w:tc>
          <w:tcPr>
            <w:tcW w:w="614" w:type="pct"/>
            <w:tcBorders>
              <w:top w:val="single" w:color="auto" w:sz="4" w:space="0"/>
              <w:left w:val="single" w:color="auto" w:sz="4" w:space="0"/>
              <w:bottom w:val="single" w:color="auto" w:sz="4" w:space="0"/>
              <w:right w:val="single" w:color="auto" w:sz="4" w:space="0"/>
            </w:tcBorders>
            <w:vAlign w:val="center"/>
          </w:tcPr>
          <w:p w14:paraId="589A81D4">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748" w:type="pct"/>
            <w:tcBorders>
              <w:top w:val="single" w:color="auto" w:sz="4" w:space="0"/>
              <w:left w:val="single" w:color="auto" w:sz="4" w:space="0"/>
              <w:bottom w:val="single" w:color="auto" w:sz="4" w:space="0"/>
              <w:right w:val="single" w:color="auto" w:sz="4" w:space="0"/>
            </w:tcBorders>
            <w:vAlign w:val="center"/>
          </w:tcPr>
          <w:p w14:paraId="272F9604">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40FB04EC">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1D394B7F">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29B0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004A903E">
            <w:pPr>
              <w:pStyle w:val="74"/>
              <w:ind w:firstLine="0" w:firstLineChars="0"/>
              <w:rPr>
                <w:rFonts w:ascii="Times New Roman" w:hAnsi="Times New Roman" w:cs="Times New Roman"/>
                <w:i w:val="0"/>
                <w:color w:val="auto"/>
              </w:rPr>
            </w:pPr>
            <w:r>
              <w:rPr>
                <w:rFonts w:ascii="Times New Roman" w:hAnsi="Times New Roman" w:cs="Times New Roman"/>
                <w:i w:val="0"/>
                <w:color w:val="auto"/>
              </w:rPr>
              <w:t>27</w:t>
            </w:r>
          </w:p>
        </w:tc>
        <w:tc>
          <w:tcPr>
            <w:tcW w:w="1115" w:type="pct"/>
            <w:tcBorders>
              <w:top w:val="single" w:color="auto" w:sz="4" w:space="0"/>
              <w:left w:val="single" w:color="auto" w:sz="4" w:space="0"/>
              <w:bottom w:val="single" w:color="auto" w:sz="4" w:space="0"/>
              <w:right w:val="single" w:color="auto" w:sz="4" w:space="0"/>
            </w:tcBorders>
            <w:vAlign w:val="center"/>
          </w:tcPr>
          <w:p w14:paraId="7024C0E2">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RGN_OVERLAYEX_MIN_Y</w:t>
            </w:r>
          </w:p>
        </w:tc>
        <w:tc>
          <w:tcPr>
            <w:tcW w:w="914" w:type="pct"/>
            <w:tcBorders>
              <w:top w:val="single" w:color="auto" w:sz="4" w:space="0"/>
              <w:left w:val="single" w:color="auto" w:sz="4" w:space="0"/>
              <w:bottom w:val="single" w:color="auto" w:sz="4" w:space="0"/>
              <w:right w:val="single" w:color="auto" w:sz="4" w:space="0"/>
            </w:tcBorders>
            <w:vAlign w:val="center"/>
          </w:tcPr>
          <w:p w14:paraId="5A591454">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OVERLAYEX 区域起始位置 Y 坐标最小值。</w:t>
            </w:r>
          </w:p>
        </w:tc>
        <w:tc>
          <w:tcPr>
            <w:tcW w:w="614" w:type="pct"/>
            <w:tcBorders>
              <w:top w:val="single" w:color="auto" w:sz="4" w:space="0"/>
              <w:left w:val="single" w:color="auto" w:sz="4" w:space="0"/>
              <w:bottom w:val="single" w:color="auto" w:sz="4" w:space="0"/>
              <w:right w:val="single" w:color="auto" w:sz="4" w:space="0"/>
            </w:tcBorders>
            <w:vAlign w:val="center"/>
          </w:tcPr>
          <w:p w14:paraId="7284D354">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748" w:type="pct"/>
            <w:tcBorders>
              <w:top w:val="single" w:color="auto" w:sz="4" w:space="0"/>
              <w:left w:val="single" w:color="auto" w:sz="4" w:space="0"/>
              <w:bottom w:val="single" w:color="auto" w:sz="4" w:space="0"/>
              <w:right w:val="single" w:color="auto" w:sz="4" w:space="0"/>
            </w:tcBorders>
            <w:vAlign w:val="center"/>
          </w:tcPr>
          <w:p w14:paraId="22CA4ED5">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4A7C0A7A">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63F849BD">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78990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3753C2CB">
            <w:pPr>
              <w:pStyle w:val="74"/>
              <w:ind w:firstLine="0" w:firstLineChars="0"/>
              <w:rPr>
                <w:rFonts w:ascii="Times New Roman" w:hAnsi="Times New Roman" w:cs="Times New Roman"/>
                <w:i w:val="0"/>
                <w:color w:val="auto"/>
              </w:rPr>
            </w:pPr>
            <w:r>
              <w:rPr>
                <w:rFonts w:ascii="Times New Roman" w:hAnsi="Times New Roman" w:cs="Times New Roman"/>
                <w:i w:val="0"/>
                <w:color w:val="auto"/>
              </w:rPr>
              <w:t>28</w:t>
            </w:r>
          </w:p>
        </w:tc>
        <w:tc>
          <w:tcPr>
            <w:tcW w:w="1115" w:type="pct"/>
            <w:tcBorders>
              <w:top w:val="single" w:color="auto" w:sz="4" w:space="0"/>
              <w:left w:val="single" w:color="auto" w:sz="4" w:space="0"/>
              <w:bottom w:val="single" w:color="auto" w:sz="4" w:space="0"/>
              <w:right w:val="single" w:color="auto" w:sz="4" w:space="0"/>
            </w:tcBorders>
            <w:vAlign w:val="center"/>
          </w:tcPr>
          <w:p w14:paraId="36D2A415">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RGN_OVERLAYEX_MAX_X</w:t>
            </w:r>
          </w:p>
        </w:tc>
        <w:tc>
          <w:tcPr>
            <w:tcW w:w="914" w:type="pct"/>
            <w:tcBorders>
              <w:top w:val="single" w:color="auto" w:sz="4" w:space="0"/>
              <w:left w:val="single" w:color="auto" w:sz="4" w:space="0"/>
              <w:bottom w:val="single" w:color="auto" w:sz="4" w:space="0"/>
              <w:right w:val="single" w:color="auto" w:sz="4" w:space="0"/>
            </w:tcBorders>
            <w:vAlign w:val="center"/>
          </w:tcPr>
          <w:p w14:paraId="20ADFB32">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OVERLAYEX 区域起始位置 X 坐标最大值。</w:t>
            </w:r>
          </w:p>
        </w:tc>
        <w:tc>
          <w:tcPr>
            <w:tcW w:w="614" w:type="pct"/>
            <w:tcBorders>
              <w:top w:val="single" w:color="auto" w:sz="4" w:space="0"/>
              <w:left w:val="single" w:color="auto" w:sz="4" w:space="0"/>
              <w:bottom w:val="single" w:color="auto" w:sz="4" w:space="0"/>
              <w:right w:val="single" w:color="auto" w:sz="4" w:space="0"/>
            </w:tcBorders>
            <w:vAlign w:val="center"/>
          </w:tcPr>
          <w:p w14:paraId="501CFF19">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w:t>
            </w:r>
            <w:r>
              <w:rPr>
                <w:rFonts w:hint="eastAsia" w:ascii="Times New Roman" w:hAnsi="Times New Roman" w:cs="Times New Roman"/>
                <w:i w:val="0"/>
                <w:color w:val="auto"/>
                <w:lang w:eastAsia="zh"/>
              </w:rPr>
              <w:t>39</w:t>
            </w:r>
          </w:p>
        </w:tc>
        <w:tc>
          <w:tcPr>
            <w:tcW w:w="748" w:type="pct"/>
            <w:tcBorders>
              <w:top w:val="single" w:color="auto" w:sz="4" w:space="0"/>
              <w:left w:val="single" w:color="auto" w:sz="4" w:space="0"/>
              <w:bottom w:val="single" w:color="auto" w:sz="4" w:space="0"/>
              <w:right w:val="single" w:color="auto" w:sz="4" w:space="0"/>
            </w:tcBorders>
            <w:vAlign w:val="center"/>
          </w:tcPr>
          <w:p w14:paraId="0A7C35F1">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2688</w:t>
            </w:r>
          </w:p>
        </w:tc>
        <w:tc>
          <w:tcPr>
            <w:tcW w:w="661" w:type="pct"/>
            <w:tcBorders>
              <w:top w:val="single" w:color="auto" w:sz="4" w:space="0"/>
              <w:left w:val="single" w:color="auto" w:sz="4" w:space="0"/>
              <w:bottom w:val="single" w:color="auto" w:sz="4" w:space="0"/>
              <w:right w:val="single" w:color="auto" w:sz="4" w:space="0"/>
            </w:tcBorders>
            <w:vAlign w:val="center"/>
          </w:tcPr>
          <w:p w14:paraId="4B327AA6">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w:t>
            </w:r>
            <w:r>
              <w:rPr>
                <w:rFonts w:hint="eastAsia" w:ascii="Times New Roman" w:hAnsi="Times New Roman" w:cs="Times New Roman"/>
                <w:i w:val="0"/>
                <w:color w:val="auto"/>
                <w:lang w:eastAsia="zh"/>
              </w:rPr>
              <w:t>39</w:t>
            </w:r>
          </w:p>
        </w:tc>
        <w:tc>
          <w:tcPr>
            <w:tcW w:w="689" w:type="pct"/>
            <w:tcBorders>
              <w:top w:val="single" w:color="auto" w:sz="4" w:space="0"/>
              <w:left w:val="single" w:color="auto" w:sz="4" w:space="0"/>
              <w:bottom w:val="single" w:color="auto" w:sz="4" w:space="0"/>
              <w:right w:val="single" w:color="auto" w:sz="4" w:space="0"/>
            </w:tcBorders>
            <w:vAlign w:val="center"/>
          </w:tcPr>
          <w:p w14:paraId="22ED5F38">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4076</w:t>
            </w:r>
          </w:p>
        </w:tc>
      </w:tr>
      <w:tr w14:paraId="44AA8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5A50BC90">
            <w:pPr>
              <w:pStyle w:val="74"/>
              <w:ind w:firstLine="0" w:firstLineChars="0"/>
              <w:rPr>
                <w:rFonts w:ascii="Times New Roman" w:hAnsi="Times New Roman" w:cs="Times New Roman"/>
                <w:i w:val="0"/>
                <w:color w:val="auto"/>
              </w:rPr>
            </w:pPr>
            <w:r>
              <w:rPr>
                <w:rFonts w:ascii="Times New Roman" w:hAnsi="Times New Roman" w:cs="Times New Roman"/>
                <w:i w:val="0"/>
                <w:color w:val="auto"/>
              </w:rPr>
              <w:t>29</w:t>
            </w:r>
          </w:p>
        </w:tc>
        <w:tc>
          <w:tcPr>
            <w:tcW w:w="1115" w:type="pct"/>
            <w:tcBorders>
              <w:top w:val="single" w:color="auto" w:sz="4" w:space="0"/>
              <w:left w:val="single" w:color="auto" w:sz="4" w:space="0"/>
              <w:bottom w:val="single" w:color="auto" w:sz="4" w:space="0"/>
              <w:right w:val="single" w:color="auto" w:sz="4" w:space="0"/>
            </w:tcBorders>
            <w:vAlign w:val="center"/>
          </w:tcPr>
          <w:p w14:paraId="12AD42DC">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RGN_OVERLAYEX_MAX_Y</w:t>
            </w:r>
          </w:p>
        </w:tc>
        <w:tc>
          <w:tcPr>
            <w:tcW w:w="914" w:type="pct"/>
            <w:tcBorders>
              <w:top w:val="single" w:color="auto" w:sz="4" w:space="0"/>
              <w:left w:val="single" w:color="auto" w:sz="4" w:space="0"/>
              <w:bottom w:val="single" w:color="auto" w:sz="4" w:space="0"/>
              <w:right w:val="single" w:color="auto" w:sz="4" w:space="0"/>
            </w:tcBorders>
            <w:vAlign w:val="center"/>
          </w:tcPr>
          <w:p w14:paraId="29598986">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OVERLAYEX 区域起始位置 Y 坐标最大值。</w:t>
            </w:r>
          </w:p>
        </w:tc>
        <w:tc>
          <w:tcPr>
            <w:tcW w:w="614" w:type="pct"/>
            <w:tcBorders>
              <w:top w:val="single" w:color="auto" w:sz="4" w:space="0"/>
              <w:left w:val="single" w:color="auto" w:sz="4" w:space="0"/>
              <w:bottom w:val="single" w:color="auto" w:sz="4" w:space="0"/>
              <w:right w:val="single" w:color="auto" w:sz="4" w:space="0"/>
            </w:tcBorders>
            <w:vAlign w:val="center"/>
          </w:tcPr>
          <w:p w14:paraId="711C70CA">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21</w:t>
            </w:r>
            <w:r>
              <w:rPr>
                <w:rFonts w:hint="eastAsia" w:ascii="Times New Roman" w:hAnsi="Times New Roman" w:cs="Times New Roman"/>
                <w:i w:val="0"/>
                <w:color w:val="auto"/>
                <w:lang w:eastAsia="zh"/>
              </w:rPr>
              <w:t>59</w:t>
            </w:r>
          </w:p>
        </w:tc>
        <w:tc>
          <w:tcPr>
            <w:tcW w:w="748" w:type="pct"/>
            <w:tcBorders>
              <w:top w:val="single" w:color="auto" w:sz="4" w:space="0"/>
              <w:left w:val="single" w:color="auto" w:sz="4" w:space="0"/>
              <w:bottom w:val="single" w:color="auto" w:sz="4" w:space="0"/>
              <w:right w:val="single" w:color="auto" w:sz="4" w:space="0"/>
            </w:tcBorders>
            <w:vAlign w:val="center"/>
          </w:tcPr>
          <w:p w14:paraId="30415C57">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szCs w:val="24"/>
              </w:rPr>
              <w:t>1944</w:t>
            </w:r>
          </w:p>
        </w:tc>
        <w:tc>
          <w:tcPr>
            <w:tcW w:w="661" w:type="pct"/>
            <w:tcBorders>
              <w:top w:val="single" w:color="auto" w:sz="4" w:space="0"/>
              <w:left w:val="single" w:color="auto" w:sz="4" w:space="0"/>
              <w:bottom w:val="single" w:color="auto" w:sz="4" w:space="0"/>
              <w:right w:val="single" w:color="auto" w:sz="4" w:space="0"/>
            </w:tcBorders>
            <w:vAlign w:val="center"/>
          </w:tcPr>
          <w:p w14:paraId="548DC423">
            <w:pPr>
              <w:pStyle w:val="74"/>
              <w:ind w:firstLine="0" w:firstLineChars="0"/>
              <w:rPr>
                <w:rFonts w:ascii="Times New Roman" w:hAnsi="Times New Roman" w:cs="Times New Roman"/>
                <w:i w:val="0"/>
                <w:color w:val="auto"/>
                <w:szCs w:val="24"/>
              </w:rPr>
            </w:pPr>
            <w:r>
              <w:rPr>
                <w:rFonts w:hint="eastAsia" w:ascii="Times New Roman" w:hAnsi="Times New Roman" w:cs="Times New Roman"/>
                <w:i w:val="0"/>
                <w:color w:val="auto"/>
                <w:szCs w:val="24"/>
              </w:rPr>
              <w:t>21</w:t>
            </w:r>
            <w:r>
              <w:rPr>
                <w:rFonts w:hint="eastAsia" w:ascii="Times New Roman" w:hAnsi="Times New Roman" w:cs="Times New Roman"/>
                <w:i w:val="0"/>
                <w:color w:val="auto"/>
                <w:szCs w:val="24"/>
                <w:lang w:eastAsia="zh"/>
              </w:rPr>
              <w:t>59</w:t>
            </w:r>
          </w:p>
        </w:tc>
        <w:tc>
          <w:tcPr>
            <w:tcW w:w="689" w:type="pct"/>
            <w:tcBorders>
              <w:top w:val="single" w:color="auto" w:sz="4" w:space="0"/>
              <w:left w:val="single" w:color="auto" w:sz="4" w:space="0"/>
              <w:bottom w:val="single" w:color="auto" w:sz="4" w:space="0"/>
              <w:right w:val="single" w:color="auto" w:sz="4" w:space="0"/>
            </w:tcBorders>
            <w:vAlign w:val="center"/>
          </w:tcPr>
          <w:p w14:paraId="36F02BC3">
            <w:pPr>
              <w:pStyle w:val="74"/>
              <w:ind w:firstLine="0" w:firstLineChars="0"/>
              <w:rPr>
                <w:rFonts w:ascii="Times New Roman" w:hAnsi="Times New Roman" w:cs="Times New Roman"/>
                <w:i w:val="0"/>
                <w:color w:val="auto"/>
                <w:szCs w:val="24"/>
                <w:lang w:eastAsia="zh"/>
              </w:rPr>
            </w:pPr>
            <w:r>
              <w:rPr>
                <w:rFonts w:hint="eastAsia" w:ascii="Times New Roman" w:hAnsi="Times New Roman" w:cs="Times New Roman"/>
                <w:i w:val="0"/>
                <w:color w:val="auto"/>
                <w:szCs w:val="24"/>
                <w:lang w:eastAsia="zh"/>
              </w:rPr>
              <w:t>2556</w:t>
            </w:r>
          </w:p>
        </w:tc>
      </w:tr>
      <w:tr w14:paraId="00E4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0A0D16F9">
            <w:pPr>
              <w:pStyle w:val="74"/>
              <w:ind w:firstLine="0" w:firstLineChars="0"/>
              <w:rPr>
                <w:rFonts w:ascii="Times New Roman" w:hAnsi="Times New Roman" w:cs="Times New Roman"/>
                <w:i w:val="0"/>
                <w:color w:val="auto"/>
              </w:rPr>
            </w:pPr>
            <w:r>
              <w:rPr>
                <w:rFonts w:ascii="Times New Roman" w:hAnsi="Times New Roman" w:cs="Times New Roman"/>
                <w:i w:val="0"/>
                <w:color w:val="auto"/>
              </w:rPr>
              <w:t>30</w:t>
            </w:r>
          </w:p>
        </w:tc>
        <w:tc>
          <w:tcPr>
            <w:tcW w:w="1115" w:type="pct"/>
            <w:tcBorders>
              <w:top w:val="single" w:color="auto" w:sz="4" w:space="0"/>
              <w:left w:val="single" w:color="auto" w:sz="4" w:space="0"/>
              <w:bottom w:val="single" w:color="auto" w:sz="4" w:space="0"/>
              <w:right w:val="single" w:color="auto" w:sz="4" w:space="0"/>
            </w:tcBorders>
            <w:vAlign w:val="center"/>
          </w:tcPr>
          <w:p w14:paraId="0C250C86">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RGN_OVERLAYEX_MAX_WIDTH</w:t>
            </w:r>
          </w:p>
        </w:tc>
        <w:tc>
          <w:tcPr>
            <w:tcW w:w="914" w:type="pct"/>
            <w:tcBorders>
              <w:top w:val="single" w:color="auto" w:sz="4" w:space="0"/>
              <w:left w:val="single" w:color="auto" w:sz="4" w:space="0"/>
              <w:bottom w:val="single" w:color="auto" w:sz="4" w:space="0"/>
              <w:right w:val="single" w:color="auto" w:sz="4" w:space="0"/>
            </w:tcBorders>
            <w:vAlign w:val="center"/>
          </w:tcPr>
          <w:p w14:paraId="7B1A5052">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OVERLAYEX 区域的最大宽度。</w:t>
            </w:r>
          </w:p>
        </w:tc>
        <w:tc>
          <w:tcPr>
            <w:tcW w:w="614" w:type="pct"/>
            <w:tcBorders>
              <w:top w:val="single" w:color="auto" w:sz="4" w:space="0"/>
              <w:left w:val="single" w:color="auto" w:sz="4" w:space="0"/>
              <w:bottom w:val="single" w:color="auto" w:sz="4" w:space="0"/>
              <w:right w:val="single" w:color="auto" w:sz="4" w:space="0"/>
            </w:tcBorders>
            <w:vAlign w:val="center"/>
          </w:tcPr>
          <w:p w14:paraId="548B58C5">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3840</w:t>
            </w:r>
          </w:p>
        </w:tc>
        <w:tc>
          <w:tcPr>
            <w:tcW w:w="748" w:type="pct"/>
            <w:tcBorders>
              <w:top w:val="single" w:color="auto" w:sz="4" w:space="0"/>
              <w:left w:val="single" w:color="auto" w:sz="4" w:space="0"/>
              <w:bottom w:val="single" w:color="auto" w:sz="4" w:space="0"/>
              <w:right w:val="single" w:color="auto" w:sz="4" w:space="0"/>
            </w:tcBorders>
            <w:vAlign w:val="center"/>
          </w:tcPr>
          <w:p w14:paraId="1CEBA2F2">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2688</w:t>
            </w:r>
          </w:p>
        </w:tc>
        <w:tc>
          <w:tcPr>
            <w:tcW w:w="661" w:type="pct"/>
            <w:tcBorders>
              <w:top w:val="single" w:color="auto" w:sz="4" w:space="0"/>
              <w:left w:val="single" w:color="auto" w:sz="4" w:space="0"/>
              <w:bottom w:val="single" w:color="auto" w:sz="4" w:space="0"/>
              <w:right w:val="single" w:color="auto" w:sz="4" w:space="0"/>
            </w:tcBorders>
            <w:vAlign w:val="center"/>
          </w:tcPr>
          <w:p w14:paraId="0B2059DE">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3840</w:t>
            </w:r>
          </w:p>
        </w:tc>
        <w:tc>
          <w:tcPr>
            <w:tcW w:w="689" w:type="pct"/>
            <w:tcBorders>
              <w:top w:val="single" w:color="auto" w:sz="4" w:space="0"/>
              <w:left w:val="single" w:color="auto" w:sz="4" w:space="0"/>
              <w:bottom w:val="single" w:color="auto" w:sz="4" w:space="0"/>
              <w:right w:val="single" w:color="auto" w:sz="4" w:space="0"/>
            </w:tcBorders>
            <w:vAlign w:val="center"/>
          </w:tcPr>
          <w:p w14:paraId="71F67D75">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4080</w:t>
            </w:r>
          </w:p>
        </w:tc>
      </w:tr>
      <w:tr w14:paraId="1855C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7C524776">
            <w:pPr>
              <w:pStyle w:val="74"/>
              <w:ind w:firstLine="0" w:firstLineChars="0"/>
              <w:rPr>
                <w:rFonts w:ascii="Times New Roman" w:hAnsi="Times New Roman" w:cs="Times New Roman"/>
                <w:i w:val="0"/>
                <w:color w:val="auto"/>
              </w:rPr>
            </w:pPr>
            <w:r>
              <w:rPr>
                <w:rFonts w:ascii="Times New Roman" w:hAnsi="Times New Roman" w:cs="Times New Roman"/>
                <w:i w:val="0"/>
                <w:color w:val="auto"/>
              </w:rPr>
              <w:t>31</w:t>
            </w:r>
          </w:p>
        </w:tc>
        <w:tc>
          <w:tcPr>
            <w:tcW w:w="1115" w:type="pct"/>
            <w:tcBorders>
              <w:top w:val="single" w:color="auto" w:sz="4" w:space="0"/>
              <w:left w:val="single" w:color="auto" w:sz="4" w:space="0"/>
              <w:bottom w:val="single" w:color="auto" w:sz="4" w:space="0"/>
              <w:right w:val="single" w:color="auto" w:sz="4" w:space="0"/>
            </w:tcBorders>
            <w:vAlign w:val="center"/>
          </w:tcPr>
          <w:p w14:paraId="744AF931">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RGN_OVERLAYEX_MAX_HEIGHT</w:t>
            </w:r>
          </w:p>
        </w:tc>
        <w:tc>
          <w:tcPr>
            <w:tcW w:w="914" w:type="pct"/>
            <w:tcBorders>
              <w:top w:val="single" w:color="auto" w:sz="4" w:space="0"/>
              <w:left w:val="single" w:color="auto" w:sz="4" w:space="0"/>
              <w:bottom w:val="single" w:color="auto" w:sz="4" w:space="0"/>
              <w:right w:val="single" w:color="auto" w:sz="4" w:space="0"/>
            </w:tcBorders>
            <w:vAlign w:val="center"/>
          </w:tcPr>
          <w:p w14:paraId="5593AFE8">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OVERLAYEX 区域的最大高度。</w:t>
            </w:r>
          </w:p>
        </w:tc>
        <w:tc>
          <w:tcPr>
            <w:tcW w:w="614" w:type="pct"/>
            <w:tcBorders>
              <w:top w:val="single" w:color="auto" w:sz="4" w:space="0"/>
              <w:left w:val="single" w:color="auto" w:sz="4" w:space="0"/>
              <w:bottom w:val="single" w:color="auto" w:sz="4" w:space="0"/>
              <w:right w:val="single" w:color="auto" w:sz="4" w:space="0"/>
            </w:tcBorders>
            <w:vAlign w:val="center"/>
          </w:tcPr>
          <w:p w14:paraId="0F1D4238">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2160</w:t>
            </w:r>
          </w:p>
        </w:tc>
        <w:tc>
          <w:tcPr>
            <w:tcW w:w="748" w:type="pct"/>
            <w:tcBorders>
              <w:top w:val="single" w:color="auto" w:sz="4" w:space="0"/>
              <w:left w:val="single" w:color="auto" w:sz="4" w:space="0"/>
              <w:bottom w:val="single" w:color="auto" w:sz="4" w:space="0"/>
              <w:right w:val="single" w:color="auto" w:sz="4" w:space="0"/>
            </w:tcBorders>
            <w:vAlign w:val="center"/>
          </w:tcPr>
          <w:p w14:paraId="306876D5">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szCs w:val="24"/>
              </w:rPr>
              <w:t>1944</w:t>
            </w:r>
          </w:p>
        </w:tc>
        <w:tc>
          <w:tcPr>
            <w:tcW w:w="661" w:type="pct"/>
            <w:tcBorders>
              <w:top w:val="single" w:color="auto" w:sz="4" w:space="0"/>
              <w:left w:val="single" w:color="auto" w:sz="4" w:space="0"/>
              <w:bottom w:val="single" w:color="auto" w:sz="4" w:space="0"/>
              <w:right w:val="single" w:color="auto" w:sz="4" w:space="0"/>
            </w:tcBorders>
            <w:vAlign w:val="center"/>
          </w:tcPr>
          <w:p w14:paraId="1B1B9A63">
            <w:pPr>
              <w:pStyle w:val="74"/>
              <w:ind w:firstLine="0" w:firstLineChars="0"/>
              <w:rPr>
                <w:rFonts w:ascii="Times New Roman" w:hAnsi="Times New Roman" w:cs="Times New Roman"/>
                <w:i w:val="0"/>
                <w:color w:val="auto"/>
                <w:szCs w:val="24"/>
              </w:rPr>
            </w:pPr>
            <w:r>
              <w:rPr>
                <w:rFonts w:hint="eastAsia" w:ascii="Times New Roman" w:hAnsi="Times New Roman" w:cs="Times New Roman"/>
                <w:i w:val="0"/>
                <w:color w:val="auto"/>
                <w:szCs w:val="24"/>
              </w:rPr>
              <w:t>2160</w:t>
            </w:r>
          </w:p>
        </w:tc>
        <w:tc>
          <w:tcPr>
            <w:tcW w:w="689" w:type="pct"/>
            <w:tcBorders>
              <w:top w:val="single" w:color="auto" w:sz="4" w:space="0"/>
              <w:left w:val="single" w:color="auto" w:sz="4" w:space="0"/>
              <w:bottom w:val="single" w:color="auto" w:sz="4" w:space="0"/>
              <w:right w:val="single" w:color="auto" w:sz="4" w:space="0"/>
            </w:tcBorders>
            <w:vAlign w:val="center"/>
          </w:tcPr>
          <w:p w14:paraId="1042C84E">
            <w:pPr>
              <w:pStyle w:val="74"/>
              <w:ind w:firstLine="0" w:firstLineChars="0"/>
              <w:rPr>
                <w:rFonts w:ascii="Times New Roman" w:hAnsi="Times New Roman" w:cs="Times New Roman"/>
                <w:i w:val="0"/>
                <w:color w:val="auto"/>
                <w:szCs w:val="24"/>
                <w:lang w:eastAsia="zh"/>
              </w:rPr>
            </w:pPr>
            <w:r>
              <w:rPr>
                <w:rFonts w:hint="eastAsia" w:ascii="Times New Roman" w:hAnsi="Times New Roman" w:cs="Times New Roman"/>
                <w:i w:val="0"/>
                <w:color w:val="auto"/>
                <w:szCs w:val="24"/>
                <w:lang w:eastAsia="zh"/>
              </w:rPr>
              <w:t>2560</w:t>
            </w:r>
          </w:p>
        </w:tc>
      </w:tr>
      <w:tr w14:paraId="6A48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1215F548">
            <w:pPr>
              <w:pStyle w:val="74"/>
              <w:ind w:firstLine="0" w:firstLineChars="0"/>
              <w:rPr>
                <w:rFonts w:ascii="Times New Roman" w:hAnsi="Times New Roman" w:cs="Times New Roman"/>
                <w:i w:val="0"/>
                <w:color w:val="auto"/>
              </w:rPr>
            </w:pPr>
            <w:r>
              <w:rPr>
                <w:rFonts w:ascii="Times New Roman" w:hAnsi="Times New Roman" w:cs="Times New Roman"/>
                <w:i w:val="0"/>
                <w:color w:val="auto"/>
              </w:rPr>
              <w:t>32</w:t>
            </w:r>
          </w:p>
        </w:tc>
        <w:tc>
          <w:tcPr>
            <w:tcW w:w="1115" w:type="pct"/>
            <w:tcBorders>
              <w:top w:val="single" w:color="auto" w:sz="4" w:space="0"/>
              <w:left w:val="single" w:color="auto" w:sz="4" w:space="0"/>
              <w:bottom w:val="single" w:color="auto" w:sz="4" w:space="0"/>
              <w:right w:val="single" w:color="auto" w:sz="4" w:space="0"/>
            </w:tcBorders>
            <w:vAlign w:val="center"/>
          </w:tcPr>
          <w:p w14:paraId="390A512B">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RGN_MOSAIC_MIN_X</w:t>
            </w:r>
          </w:p>
        </w:tc>
        <w:tc>
          <w:tcPr>
            <w:tcW w:w="914" w:type="pct"/>
            <w:tcBorders>
              <w:top w:val="single" w:color="auto" w:sz="4" w:space="0"/>
              <w:left w:val="single" w:color="auto" w:sz="4" w:space="0"/>
              <w:bottom w:val="single" w:color="auto" w:sz="4" w:space="0"/>
              <w:right w:val="single" w:color="auto" w:sz="4" w:space="0"/>
            </w:tcBorders>
            <w:vAlign w:val="center"/>
          </w:tcPr>
          <w:p w14:paraId="1111ABC0">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MOSAIC 矩形区域起始位置坐标点 X 坐标最小值。</w:t>
            </w:r>
          </w:p>
        </w:tc>
        <w:tc>
          <w:tcPr>
            <w:tcW w:w="614" w:type="pct"/>
            <w:tcBorders>
              <w:top w:val="single" w:color="auto" w:sz="4" w:space="0"/>
              <w:left w:val="single" w:color="auto" w:sz="4" w:space="0"/>
              <w:bottom w:val="single" w:color="auto" w:sz="4" w:space="0"/>
              <w:right w:val="single" w:color="auto" w:sz="4" w:space="0"/>
            </w:tcBorders>
            <w:vAlign w:val="center"/>
          </w:tcPr>
          <w:p w14:paraId="43AB1E1E">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748" w:type="pct"/>
            <w:tcBorders>
              <w:top w:val="single" w:color="auto" w:sz="4" w:space="0"/>
              <w:left w:val="single" w:color="auto" w:sz="4" w:space="0"/>
              <w:bottom w:val="single" w:color="auto" w:sz="4" w:space="0"/>
              <w:right w:val="single" w:color="auto" w:sz="4" w:space="0"/>
            </w:tcBorders>
            <w:vAlign w:val="center"/>
          </w:tcPr>
          <w:p w14:paraId="57A77075">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6FCFFEA8">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19657C01">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2107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29722584">
            <w:pPr>
              <w:pStyle w:val="74"/>
              <w:ind w:firstLine="0" w:firstLineChars="0"/>
              <w:rPr>
                <w:rFonts w:ascii="Times New Roman" w:hAnsi="Times New Roman" w:cs="Times New Roman"/>
                <w:i w:val="0"/>
                <w:color w:val="auto"/>
              </w:rPr>
            </w:pPr>
            <w:r>
              <w:rPr>
                <w:rFonts w:ascii="Times New Roman" w:hAnsi="Times New Roman" w:cs="Times New Roman"/>
                <w:i w:val="0"/>
                <w:color w:val="auto"/>
              </w:rPr>
              <w:t>33</w:t>
            </w:r>
          </w:p>
        </w:tc>
        <w:tc>
          <w:tcPr>
            <w:tcW w:w="1115" w:type="pct"/>
            <w:tcBorders>
              <w:top w:val="single" w:color="auto" w:sz="4" w:space="0"/>
              <w:left w:val="single" w:color="auto" w:sz="4" w:space="0"/>
              <w:bottom w:val="single" w:color="auto" w:sz="4" w:space="0"/>
              <w:right w:val="single" w:color="auto" w:sz="4" w:space="0"/>
            </w:tcBorders>
            <w:vAlign w:val="center"/>
          </w:tcPr>
          <w:p w14:paraId="159DB84A">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RGN_MOSAIC_MIN_Y</w:t>
            </w:r>
          </w:p>
        </w:tc>
        <w:tc>
          <w:tcPr>
            <w:tcW w:w="914" w:type="pct"/>
            <w:tcBorders>
              <w:top w:val="single" w:color="auto" w:sz="4" w:space="0"/>
              <w:left w:val="single" w:color="auto" w:sz="4" w:space="0"/>
              <w:bottom w:val="single" w:color="auto" w:sz="4" w:space="0"/>
              <w:right w:val="single" w:color="auto" w:sz="4" w:space="0"/>
            </w:tcBorders>
            <w:vAlign w:val="center"/>
          </w:tcPr>
          <w:p w14:paraId="27ECF8E9">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MOSAIC 矩形区域起始位置坐标点 Y 坐标最小值。</w:t>
            </w:r>
          </w:p>
        </w:tc>
        <w:tc>
          <w:tcPr>
            <w:tcW w:w="614" w:type="pct"/>
            <w:tcBorders>
              <w:top w:val="single" w:color="auto" w:sz="4" w:space="0"/>
              <w:left w:val="single" w:color="auto" w:sz="4" w:space="0"/>
              <w:bottom w:val="single" w:color="auto" w:sz="4" w:space="0"/>
              <w:right w:val="single" w:color="auto" w:sz="4" w:space="0"/>
            </w:tcBorders>
            <w:vAlign w:val="center"/>
          </w:tcPr>
          <w:p w14:paraId="65A9E995">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748" w:type="pct"/>
            <w:tcBorders>
              <w:top w:val="single" w:color="auto" w:sz="4" w:space="0"/>
              <w:left w:val="single" w:color="auto" w:sz="4" w:space="0"/>
              <w:bottom w:val="single" w:color="auto" w:sz="4" w:space="0"/>
              <w:right w:val="single" w:color="auto" w:sz="4" w:space="0"/>
            </w:tcBorders>
            <w:vAlign w:val="center"/>
          </w:tcPr>
          <w:p w14:paraId="7FF9F6CD">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15071F94">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2624C15E">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47FA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4543A92B">
            <w:pPr>
              <w:pStyle w:val="74"/>
              <w:ind w:firstLine="0" w:firstLineChars="0"/>
              <w:rPr>
                <w:rFonts w:ascii="Times New Roman" w:hAnsi="Times New Roman" w:cs="Times New Roman"/>
                <w:i w:val="0"/>
                <w:color w:val="auto"/>
              </w:rPr>
            </w:pPr>
            <w:r>
              <w:rPr>
                <w:rFonts w:ascii="Times New Roman" w:hAnsi="Times New Roman" w:cs="Times New Roman"/>
                <w:i w:val="0"/>
                <w:color w:val="auto"/>
              </w:rPr>
              <w:t>34</w:t>
            </w:r>
          </w:p>
        </w:tc>
        <w:tc>
          <w:tcPr>
            <w:tcW w:w="1115" w:type="pct"/>
            <w:tcBorders>
              <w:top w:val="single" w:color="auto" w:sz="4" w:space="0"/>
              <w:left w:val="single" w:color="auto" w:sz="4" w:space="0"/>
              <w:bottom w:val="single" w:color="auto" w:sz="4" w:space="0"/>
              <w:right w:val="single" w:color="auto" w:sz="4" w:space="0"/>
            </w:tcBorders>
            <w:vAlign w:val="center"/>
          </w:tcPr>
          <w:p w14:paraId="063D6A62">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RGN_MOSAIC_MAX_X</w:t>
            </w:r>
          </w:p>
        </w:tc>
        <w:tc>
          <w:tcPr>
            <w:tcW w:w="914" w:type="pct"/>
            <w:tcBorders>
              <w:top w:val="single" w:color="auto" w:sz="4" w:space="0"/>
              <w:left w:val="single" w:color="auto" w:sz="4" w:space="0"/>
              <w:bottom w:val="single" w:color="auto" w:sz="4" w:space="0"/>
              <w:right w:val="single" w:color="auto" w:sz="4" w:space="0"/>
            </w:tcBorders>
            <w:vAlign w:val="center"/>
          </w:tcPr>
          <w:p w14:paraId="2494507F">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MOSAIC 矩形区域起始位置坐标点 X 坐标最大值.</w:t>
            </w:r>
          </w:p>
        </w:tc>
        <w:tc>
          <w:tcPr>
            <w:tcW w:w="614" w:type="pct"/>
            <w:tcBorders>
              <w:top w:val="single" w:color="auto" w:sz="4" w:space="0"/>
              <w:left w:val="single" w:color="auto" w:sz="4" w:space="0"/>
              <w:bottom w:val="single" w:color="auto" w:sz="4" w:space="0"/>
              <w:right w:val="single" w:color="auto" w:sz="4" w:space="0"/>
            </w:tcBorders>
            <w:vAlign w:val="center"/>
          </w:tcPr>
          <w:p w14:paraId="532010EB">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w:t>
            </w:r>
            <w:r>
              <w:rPr>
                <w:rFonts w:hint="eastAsia" w:ascii="Times New Roman" w:hAnsi="Times New Roman" w:cs="Times New Roman"/>
                <w:i w:val="0"/>
                <w:color w:val="auto"/>
                <w:lang w:eastAsia="zh"/>
              </w:rPr>
              <w:t>39</w:t>
            </w:r>
          </w:p>
        </w:tc>
        <w:tc>
          <w:tcPr>
            <w:tcW w:w="748" w:type="pct"/>
            <w:tcBorders>
              <w:top w:val="single" w:color="auto" w:sz="4" w:space="0"/>
              <w:left w:val="single" w:color="auto" w:sz="4" w:space="0"/>
              <w:bottom w:val="single" w:color="auto" w:sz="4" w:space="0"/>
              <w:right w:val="single" w:color="auto" w:sz="4" w:space="0"/>
            </w:tcBorders>
            <w:vAlign w:val="center"/>
          </w:tcPr>
          <w:p w14:paraId="45177368">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268</w:t>
            </w:r>
            <w:r>
              <w:rPr>
                <w:rFonts w:hint="eastAsia" w:ascii="Times New Roman" w:hAnsi="Times New Roman" w:cs="Times New Roman"/>
                <w:i w:val="0"/>
                <w:color w:val="auto"/>
                <w:lang w:eastAsia="zh"/>
              </w:rPr>
              <w:t>7</w:t>
            </w:r>
          </w:p>
        </w:tc>
        <w:tc>
          <w:tcPr>
            <w:tcW w:w="661" w:type="pct"/>
            <w:tcBorders>
              <w:top w:val="single" w:color="auto" w:sz="4" w:space="0"/>
              <w:left w:val="single" w:color="auto" w:sz="4" w:space="0"/>
              <w:bottom w:val="single" w:color="auto" w:sz="4" w:space="0"/>
              <w:right w:val="single" w:color="auto" w:sz="4" w:space="0"/>
            </w:tcBorders>
            <w:vAlign w:val="center"/>
          </w:tcPr>
          <w:p w14:paraId="23056F8C">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w:t>
            </w:r>
            <w:r>
              <w:rPr>
                <w:rFonts w:hint="eastAsia" w:ascii="Times New Roman" w:hAnsi="Times New Roman" w:cs="Times New Roman"/>
                <w:i w:val="0"/>
                <w:color w:val="auto"/>
                <w:lang w:eastAsia="zh"/>
              </w:rPr>
              <w:t>39</w:t>
            </w:r>
          </w:p>
        </w:tc>
        <w:tc>
          <w:tcPr>
            <w:tcW w:w="689" w:type="pct"/>
            <w:tcBorders>
              <w:top w:val="single" w:color="auto" w:sz="4" w:space="0"/>
              <w:left w:val="single" w:color="auto" w:sz="4" w:space="0"/>
              <w:bottom w:val="single" w:color="auto" w:sz="4" w:space="0"/>
              <w:right w:val="single" w:color="auto" w:sz="4" w:space="0"/>
            </w:tcBorders>
            <w:vAlign w:val="center"/>
          </w:tcPr>
          <w:p w14:paraId="5BC4FEDC">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5119</w:t>
            </w:r>
          </w:p>
        </w:tc>
      </w:tr>
      <w:tr w14:paraId="44F8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481DA931">
            <w:pPr>
              <w:pStyle w:val="74"/>
              <w:ind w:firstLine="0" w:firstLineChars="0"/>
              <w:rPr>
                <w:rFonts w:ascii="Times New Roman" w:hAnsi="Times New Roman" w:cs="Times New Roman"/>
                <w:i w:val="0"/>
                <w:color w:val="auto"/>
              </w:rPr>
            </w:pPr>
            <w:r>
              <w:rPr>
                <w:rFonts w:ascii="Times New Roman" w:hAnsi="Times New Roman" w:cs="Times New Roman"/>
                <w:i w:val="0"/>
                <w:color w:val="auto"/>
              </w:rPr>
              <w:t>35</w:t>
            </w:r>
          </w:p>
        </w:tc>
        <w:tc>
          <w:tcPr>
            <w:tcW w:w="1115" w:type="pct"/>
            <w:tcBorders>
              <w:top w:val="single" w:color="auto" w:sz="4" w:space="0"/>
              <w:left w:val="single" w:color="auto" w:sz="4" w:space="0"/>
              <w:bottom w:val="single" w:color="auto" w:sz="4" w:space="0"/>
              <w:right w:val="single" w:color="auto" w:sz="4" w:space="0"/>
            </w:tcBorders>
            <w:vAlign w:val="center"/>
          </w:tcPr>
          <w:p w14:paraId="6604B8AC">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RGN_MOSAIC_MAX_Y</w:t>
            </w:r>
          </w:p>
        </w:tc>
        <w:tc>
          <w:tcPr>
            <w:tcW w:w="914" w:type="pct"/>
            <w:tcBorders>
              <w:top w:val="single" w:color="auto" w:sz="4" w:space="0"/>
              <w:left w:val="single" w:color="auto" w:sz="4" w:space="0"/>
              <w:bottom w:val="single" w:color="auto" w:sz="4" w:space="0"/>
              <w:right w:val="single" w:color="auto" w:sz="4" w:space="0"/>
            </w:tcBorders>
            <w:vAlign w:val="center"/>
          </w:tcPr>
          <w:p w14:paraId="4277842D">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MOSAIC 矩形区域起始位置坐标点 Y 坐标最大值。</w:t>
            </w:r>
          </w:p>
        </w:tc>
        <w:tc>
          <w:tcPr>
            <w:tcW w:w="614" w:type="pct"/>
            <w:tcBorders>
              <w:top w:val="single" w:color="auto" w:sz="4" w:space="0"/>
              <w:left w:val="single" w:color="auto" w:sz="4" w:space="0"/>
              <w:bottom w:val="single" w:color="auto" w:sz="4" w:space="0"/>
              <w:right w:val="single" w:color="auto" w:sz="4" w:space="0"/>
            </w:tcBorders>
            <w:vAlign w:val="center"/>
          </w:tcPr>
          <w:p w14:paraId="79A808D0">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21</w:t>
            </w:r>
            <w:r>
              <w:rPr>
                <w:rFonts w:hint="eastAsia" w:ascii="Times New Roman" w:hAnsi="Times New Roman" w:cs="Times New Roman"/>
                <w:i w:val="0"/>
                <w:color w:val="auto"/>
                <w:lang w:eastAsia="zh"/>
              </w:rPr>
              <w:t>59</w:t>
            </w:r>
          </w:p>
        </w:tc>
        <w:tc>
          <w:tcPr>
            <w:tcW w:w="748" w:type="pct"/>
            <w:tcBorders>
              <w:top w:val="single" w:color="auto" w:sz="4" w:space="0"/>
              <w:left w:val="single" w:color="auto" w:sz="4" w:space="0"/>
              <w:bottom w:val="single" w:color="auto" w:sz="4" w:space="0"/>
              <w:right w:val="single" w:color="auto" w:sz="4" w:space="0"/>
            </w:tcBorders>
            <w:vAlign w:val="center"/>
          </w:tcPr>
          <w:p w14:paraId="5998DB0B">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szCs w:val="24"/>
              </w:rPr>
              <w:t>194</w:t>
            </w:r>
            <w:r>
              <w:rPr>
                <w:rFonts w:hint="eastAsia" w:ascii="Times New Roman" w:hAnsi="Times New Roman" w:cs="Times New Roman"/>
                <w:i w:val="0"/>
                <w:color w:val="auto"/>
                <w:szCs w:val="24"/>
                <w:lang w:eastAsia="zh"/>
              </w:rPr>
              <w:t>3</w:t>
            </w:r>
          </w:p>
        </w:tc>
        <w:tc>
          <w:tcPr>
            <w:tcW w:w="661" w:type="pct"/>
            <w:tcBorders>
              <w:top w:val="single" w:color="auto" w:sz="4" w:space="0"/>
              <w:left w:val="single" w:color="auto" w:sz="4" w:space="0"/>
              <w:bottom w:val="single" w:color="auto" w:sz="4" w:space="0"/>
              <w:right w:val="single" w:color="auto" w:sz="4" w:space="0"/>
            </w:tcBorders>
            <w:vAlign w:val="center"/>
          </w:tcPr>
          <w:p w14:paraId="513CEF2D">
            <w:pPr>
              <w:pStyle w:val="74"/>
              <w:ind w:firstLine="0" w:firstLineChars="0"/>
              <w:rPr>
                <w:rFonts w:ascii="Times New Roman" w:hAnsi="Times New Roman" w:cs="Times New Roman"/>
                <w:i w:val="0"/>
                <w:color w:val="auto"/>
                <w:szCs w:val="24"/>
              </w:rPr>
            </w:pPr>
            <w:r>
              <w:rPr>
                <w:rFonts w:hint="eastAsia" w:ascii="Times New Roman" w:hAnsi="Times New Roman" w:cs="Times New Roman"/>
                <w:i w:val="0"/>
                <w:color w:val="auto"/>
                <w:szCs w:val="24"/>
              </w:rPr>
              <w:t>21</w:t>
            </w:r>
            <w:r>
              <w:rPr>
                <w:rFonts w:hint="eastAsia" w:ascii="Times New Roman" w:hAnsi="Times New Roman" w:cs="Times New Roman"/>
                <w:i w:val="0"/>
                <w:color w:val="auto"/>
                <w:szCs w:val="24"/>
                <w:lang w:eastAsia="zh"/>
              </w:rPr>
              <w:t>59</w:t>
            </w:r>
          </w:p>
        </w:tc>
        <w:tc>
          <w:tcPr>
            <w:tcW w:w="689" w:type="pct"/>
            <w:tcBorders>
              <w:top w:val="single" w:color="auto" w:sz="4" w:space="0"/>
              <w:left w:val="single" w:color="auto" w:sz="4" w:space="0"/>
              <w:bottom w:val="single" w:color="auto" w:sz="4" w:space="0"/>
              <w:right w:val="single" w:color="auto" w:sz="4" w:space="0"/>
            </w:tcBorders>
            <w:vAlign w:val="center"/>
          </w:tcPr>
          <w:p w14:paraId="34A35BA7">
            <w:pPr>
              <w:pStyle w:val="74"/>
              <w:ind w:firstLine="0" w:firstLineChars="0"/>
              <w:rPr>
                <w:rFonts w:ascii="Times New Roman" w:hAnsi="Times New Roman" w:cs="Times New Roman"/>
                <w:i w:val="0"/>
                <w:color w:val="auto"/>
                <w:szCs w:val="24"/>
                <w:lang w:eastAsia="zh"/>
              </w:rPr>
            </w:pPr>
            <w:r>
              <w:rPr>
                <w:rFonts w:hint="eastAsia" w:ascii="Times New Roman" w:hAnsi="Times New Roman" w:cs="Times New Roman"/>
                <w:i w:val="0"/>
                <w:color w:val="auto"/>
                <w:szCs w:val="24"/>
                <w:lang w:eastAsia="zh"/>
              </w:rPr>
              <w:t>5119</w:t>
            </w:r>
          </w:p>
        </w:tc>
      </w:tr>
      <w:tr w14:paraId="561B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27C407E2">
            <w:pPr>
              <w:pStyle w:val="74"/>
              <w:ind w:firstLine="0" w:firstLineChars="0"/>
              <w:rPr>
                <w:rFonts w:ascii="Times New Roman" w:hAnsi="Times New Roman" w:cs="Times New Roman"/>
                <w:i w:val="0"/>
                <w:color w:val="auto"/>
              </w:rPr>
            </w:pPr>
            <w:r>
              <w:rPr>
                <w:rFonts w:ascii="Times New Roman" w:hAnsi="Times New Roman" w:cs="Times New Roman"/>
                <w:i w:val="0"/>
                <w:color w:val="auto"/>
              </w:rPr>
              <w:t>36</w:t>
            </w:r>
          </w:p>
        </w:tc>
        <w:tc>
          <w:tcPr>
            <w:tcW w:w="1115" w:type="pct"/>
            <w:tcBorders>
              <w:top w:val="single" w:color="auto" w:sz="4" w:space="0"/>
              <w:left w:val="single" w:color="auto" w:sz="4" w:space="0"/>
              <w:bottom w:val="single" w:color="auto" w:sz="4" w:space="0"/>
              <w:right w:val="single" w:color="auto" w:sz="4" w:space="0"/>
            </w:tcBorders>
            <w:vAlign w:val="center"/>
          </w:tcPr>
          <w:p w14:paraId="48AFC0FB">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RGN_MOSAIC_MIN_WIDTH</w:t>
            </w:r>
          </w:p>
        </w:tc>
        <w:tc>
          <w:tcPr>
            <w:tcW w:w="914" w:type="pct"/>
            <w:tcBorders>
              <w:top w:val="single" w:color="auto" w:sz="4" w:space="0"/>
              <w:left w:val="single" w:color="auto" w:sz="4" w:space="0"/>
              <w:bottom w:val="single" w:color="auto" w:sz="4" w:space="0"/>
              <w:right w:val="single" w:color="auto" w:sz="4" w:space="0"/>
            </w:tcBorders>
            <w:vAlign w:val="center"/>
          </w:tcPr>
          <w:p w14:paraId="677FAEF5">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MOSAIC 矩形区域的最小宽度。</w:t>
            </w:r>
          </w:p>
        </w:tc>
        <w:tc>
          <w:tcPr>
            <w:tcW w:w="614" w:type="pct"/>
            <w:tcBorders>
              <w:top w:val="single" w:color="auto" w:sz="4" w:space="0"/>
              <w:left w:val="single" w:color="auto" w:sz="4" w:space="0"/>
              <w:bottom w:val="single" w:color="auto" w:sz="4" w:space="0"/>
              <w:right w:val="single" w:color="auto" w:sz="4" w:space="0"/>
            </w:tcBorders>
            <w:vAlign w:val="center"/>
          </w:tcPr>
          <w:p w14:paraId="022CEF89">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64</w:t>
            </w:r>
          </w:p>
        </w:tc>
        <w:tc>
          <w:tcPr>
            <w:tcW w:w="748" w:type="pct"/>
            <w:tcBorders>
              <w:top w:val="single" w:color="auto" w:sz="4" w:space="0"/>
              <w:left w:val="single" w:color="auto" w:sz="4" w:space="0"/>
              <w:bottom w:val="single" w:color="auto" w:sz="4" w:space="0"/>
              <w:right w:val="single" w:color="auto" w:sz="4" w:space="0"/>
            </w:tcBorders>
            <w:vAlign w:val="center"/>
          </w:tcPr>
          <w:p w14:paraId="511286EB">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64</w:t>
            </w:r>
          </w:p>
        </w:tc>
        <w:tc>
          <w:tcPr>
            <w:tcW w:w="661" w:type="pct"/>
            <w:tcBorders>
              <w:top w:val="single" w:color="auto" w:sz="4" w:space="0"/>
              <w:left w:val="single" w:color="auto" w:sz="4" w:space="0"/>
              <w:bottom w:val="single" w:color="auto" w:sz="4" w:space="0"/>
              <w:right w:val="single" w:color="auto" w:sz="4" w:space="0"/>
            </w:tcBorders>
            <w:vAlign w:val="center"/>
          </w:tcPr>
          <w:p w14:paraId="32FC2C48">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64</w:t>
            </w:r>
          </w:p>
        </w:tc>
        <w:tc>
          <w:tcPr>
            <w:tcW w:w="689" w:type="pct"/>
            <w:tcBorders>
              <w:top w:val="single" w:color="auto" w:sz="4" w:space="0"/>
              <w:left w:val="single" w:color="auto" w:sz="4" w:space="0"/>
              <w:bottom w:val="single" w:color="auto" w:sz="4" w:space="0"/>
              <w:right w:val="single" w:color="auto" w:sz="4" w:space="0"/>
            </w:tcBorders>
            <w:vAlign w:val="center"/>
          </w:tcPr>
          <w:p w14:paraId="700D5CA5">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64</w:t>
            </w:r>
          </w:p>
        </w:tc>
      </w:tr>
      <w:tr w14:paraId="1F43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296D54D3">
            <w:pPr>
              <w:pStyle w:val="74"/>
              <w:ind w:firstLine="0" w:firstLineChars="0"/>
              <w:rPr>
                <w:rFonts w:ascii="Times New Roman" w:hAnsi="Times New Roman" w:cs="Times New Roman"/>
                <w:i w:val="0"/>
                <w:color w:val="auto"/>
              </w:rPr>
            </w:pPr>
            <w:r>
              <w:rPr>
                <w:rFonts w:ascii="Times New Roman" w:hAnsi="Times New Roman" w:cs="Times New Roman"/>
                <w:i w:val="0"/>
                <w:color w:val="auto"/>
              </w:rPr>
              <w:t>37</w:t>
            </w:r>
          </w:p>
        </w:tc>
        <w:tc>
          <w:tcPr>
            <w:tcW w:w="1115" w:type="pct"/>
            <w:tcBorders>
              <w:top w:val="single" w:color="auto" w:sz="4" w:space="0"/>
              <w:left w:val="single" w:color="auto" w:sz="4" w:space="0"/>
              <w:bottom w:val="single" w:color="auto" w:sz="4" w:space="0"/>
              <w:right w:val="single" w:color="auto" w:sz="4" w:space="0"/>
            </w:tcBorders>
            <w:vAlign w:val="center"/>
          </w:tcPr>
          <w:p w14:paraId="3A6DBEE4">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RGN_MOSAIC_MIN_HEIGHT</w:t>
            </w:r>
          </w:p>
        </w:tc>
        <w:tc>
          <w:tcPr>
            <w:tcW w:w="914" w:type="pct"/>
            <w:tcBorders>
              <w:top w:val="single" w:color="auto" w:sz="4" w:space="0"/>
              <w:left w:val="single" w:color="auto" w:sz="4" w:space="0"/>
              <w:bottom w:val="single" w:color="auto" w:sz="4" w:space="0"/>
              <w:right w:val="single" w:color="auto" w:sz="4" w:space="0"/>
            </w:tcBorders>
            <w:vAlign w:val="center"/>
          </w:tcPr>
          <w:p w14:paraId="07026C2D">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MOSAIC 矩形区域的最小高度。</w:t>
            </w:r>
          </w:p>
        </w:tc>
        <w:tc>
          <w:tcPr>
            <w:tcW w:w="614" w:type="pct"/>
            <w:tcBorders>
              <w:top w:val="single" w:color="auto" w:sz="4" w:space="0"/>
              <w:left w:val="single" w:color="auto" w:sz="4" w:space="0"/>
              <w:bottom w:val="single" w:color="auto" w:sz="4" w:space="0"/>
              <w:right w:val="single" w:color="auto" w:sz="4" w:space="0"/>
            </w:tcBorders>
            <w:vAlign w:val="center"/>
          </w:tcPr>
          <w:p w14:paraId="0A57862E">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64</w:t>
            </w:r>
          </w:p>
        </w:tc>
        <w:tc>
          <w:tcPr>
            <w:tcW w:w="748" w:type="pct"/>
            <w:tcBorders>
              <w:top w:val="single" w:color="auto" w:sz="4" w:space="0"/>
              <w:left w:val="single" w:color="auto" w:sz="4" w:space="0"/>
              <w:bottom w:val="single" w:color="auto" w:sz="4" w:space="0"/>
              <w:right w:val="single" w:color="auto" w:sz="4" w:space="0"/>
            </w:tcBorders>
            <w:vAlign w:val="center"/>
          </w:tcPr>
          <w:p w14:paraId="0929A26E">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64</w:t>
            </w:r>
          </w:p>
        </w:tc>
        <w:tc>
          <w:tcPr>
            <w:tcW w:w="661" w:type="pct"/>
            <w:tcBorders>
              <w:top w:val="single" w:color="auto" w:sz="4" w:space="0"/>
              <w:left w:val="single" w:color="auto" w:sz="4" w:space="0"/>
              <w:bottom w:val="single" w:color="auto" w:sz="4" w:space="0"/>
              <w:right w:val="single" w:color="auto" w:sz="4" w:space="0"/>
            </w:tcBorders>
            <w:vAlign w:val="center"/>
          </w:tcPr>
          <w:p w14:paraId="4265146A">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64</w:t>
            </w:r>
          </w:p>
        </w:tc>
        <w:tc>
          <w:tcPr>
            <w:tcW w:w="689" w:type="pct"/>
            <w:tcBorders>
              <w:top w:val="single" w:color="auto" w:sz="4" w:space="0"/>
              <w:left w:val="single" w:color="auto" w:sz="4" w:space="0"/>
              <w:bottom w:val="single" w:color="auto" w:sz="4" w:space="0"/>
              <w:right w:val="single" w:color="auto" w:sz="4" w:space="0"/>
            </w:tcBorders>
            <w:vAlign w:val="center"/>
          </w:tcPr>
          <w:p w14:paraId="62100000">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64</w:t>
            </w:r>
          </w:p>
        </w:tc>
      </w:tr>
      <w:tr w14:paraId="5F054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69052324">
            <w:pPr>
              <w:pStyle w:val="74"/>
              <w:ind w:firstLine="0" w:firstLineChars="0"/>
              <w:rPr>
                <w:rFonts w:ascii="Times New Roman" w:hAnsi="Times New Roman" w:cs="Times New Roman"/>
                <w:i w:val="0"/>
                <w:color w:val="auto"/>
              </w:rPr>
            </w:pPr>
            <w:r>
              <w:rPr>
                <w:rFonts w:ascii="Times New Roman" w:hAnsi="Times New Roman" w:cs="Times New Roman"/>
                <w:i w:val="0"/>
                <w:color w:val="auto"/>
              </w:rPr>
              <w:t>38</w:t>
            </w:r>
          </w:p>
        </w:tc>
        <w:tc>
          <w:tcPr>
            <w:tcW w:w="1115" w:type="pct"/>
            <w:tcBorders>
              <w:top w:val="single" w:color="auto" w:sz="4" w:space="0"/>
              <w:left w:val="single" w:color="auto" w:sz="4" w:space="0"/>
              <w:bottom w:val="single" w:color="auto" w:sz="4" w:space="0"/>
              <w:right w:val="single" w:color="auto" w:sz="4" w:space="0"/>
            </w:tcBorders>
            <w:vAlign w:val="center"/>
          </w:tcPr>
          <w:p w14:paraId="4E009197">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RGN_MOSAIC_MAX_WIDTH</w:t>
            </w:r>
          </w:p>
        </w:tc>
        <w:tc>
          <w:tcPr>
            <w:tcW w:w="914" w:type="pct"/>
            <w:tcBorders>
              <w:top w:val="single" w:color="auto" w:sz="4" w:space="0"/>
              <w:left w:val="single" w:color="auto" w:sz="4" w:space="0"/>
              <w:bottom w:val="single" w:color="auto" w:sz="4" w:space="0"/>
              <w:right w:val="single" w:color="auto" w:sz="4" w:space="0"/>
            </w:tcBorders>
            <w:vAlign w:val="center"/>
          </w:tcPr>
          <w:p w14:paraId="50F825C1">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MOSAIC 矩形区域的最大宽度。</w:t>
            </w:r>
          </w:p>
        </w:tc>
        <w:tc>
          <w:tcPr>
            <w:tcW w:w="614" w:type="pct"/>
            <w:tcBorders>
              <w:top w:val="single" w:color="auto" w:sz="4" w:space="0"/>
              <w:left w:val="single" w:color="auto" w:sz="4" w:space="0"/>
              <w:bottom w:val="single" w:color="auto" w:sz="4" w:space="0"/>
              <w:right w:val="single" w:color="auto" w:sz="4" w:space="0"/>
            </w:tcBorders>
            <w:vAlign w:val="center"/>
          </w:tcPr>
          <w:p w14:paraId="065DCAB5">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3840</w:t>
            </w:r>
          </w:p>
        </w:tc>
        <w:tc>
          <w:tcPr>
            <w:tcW w:w="748" w:type="pct"/>
            <w:tcBorders>
              <w:top w:val="single" w:color="auto" w:sz="4" w:space="0"/>
              <w:left w:val="single" w:color="auto" w:sz="4" w:space="0"/>
              <w:bottom w:val="single" w:color="auto" w:sz="4" w:space="0"/>
              <w:right w:val="single" w:color="auto" w:sz="4" w:space="0"/>
            </w:tcBorders>
            <w:vAlign w:val="center"/>
          </w:tcPr>
          <w:p w14:paraId="28C3389F">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2688</w:t>
            </w:r>
          </w:p>
        </w:tc>
        <w:tc>
          <w:tcPr>
            <w:tcW w:w="661" w:type="pct"/>
            <w:tcBorders>
              <w:top w:val="single" w:color="auto" w:sz="4" w:space="0"/>
              <w:left w:val="single" w:color="auto" w:sz="4" w:space="0"/>
              <w:bottom w:val="single" w:color="auto" w:sz="4" w:space="0"/>
              <w:right w:val="single" w:color="auto" w:sz="4" w:space="0"/>
            </w:tcBorders>
            <w:vAlign w:val="center"/>
          </w:tcPr>
          <w:p w14:paraId="172ECC41">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3840</w:t>
            </w:r>
          </w:p>
        </w:tc>
        <w:tc>
          <w:tcPr>
            <w:tcW w:w="689" w:type="pct"/>
            <w:tcBorders>
              <w:top w:val="single" w:color="auto" w:sz="4" w:space="0"/>
              <w:left w:val="single" w:color="auto" w:sz="4" w:space="0"/>
              <w:bottom w:val="single" w:color="auto" w:sz="4" w:space="0"/>
              <w:right w:val="single" w:color="auto" w:sz="4" w:space="0"/>
            </w:tcBorders>
            <w:vAlign w:val="center"/>
          </w:tcPr>
          <w:p w14:paraId="749CE755">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5120</w:t>
            </w:r>
          </w:p>
        </w:tc>
      </w:tr>
      <w:tr w14:paraId="6377F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 w:type="pct"/>
            <w:tcBorders>
              <w:top w:val="single" w:color="auto" w:sz="4" w:space="0"/>
              <w:left w:val="single" w:color="auto" w:sz="4" w:space="0"/>
              <w:bottom w:val="single" w:color="auto" w:sz="4" w:space="0"/>
              <w:right w:val="single" w:color="auto" w:sz="4" w:space="0"/>
            </w:tcBorders>
            <w:vAlign w:val="center"/>
          </w:tcPr>
          <w:p w14:paraId="2370541A">
            <w:pPr>
              <w:pStyle w:val="74"/>
              <w:ind w:firstLine="0" w:firstLineChars="0"/>
              <w:rPr>
                <w:rFonts w:ascii="Times New Roman" w:hAnsi="Times New Roman" w:cs="Times New Roman"/>
                <w:i w:val="0"/>
                <w:color w:val="auto"/>
              </w:rPr>
            </w:pPr>
            <w:r>
              <w:rPr>
                <w:rFonts w:ascii="Times New Roman" w:hAnsi="Times New Roman" w:cs="Times New Roman"/>
                <w:i w:val="0"/>
                <w:color w:val="auto"/>
              </w:rPr>
              <w:t>39</w:t>
            </w:r>
          </w:p>
        </w:tc>
        <w:tc>
          <w:tcPr>
            <w:tcW w:w="1115" w:type="pct"/>
            <w:tcBorders>
              <w:top w:val="single" w:color="auto" w:sz="4" w:space="0"/>
              <w:left w:val="single" w:color="auto" w:sz="4" w:space="0"/>
              <w:bottom w:val="single" w:color="auto" w:sz="4" w:space="0"/>
              <w:right w:val="single" w:color="auto" w:sz="4" w:space="0"/>
            </w:tcBorders>
            <w:vAlign w:val="center"/>
          </w:tcPr>
          <w:p w14:paraId="76F4CB9B">
            <w:pPr>
              <w:pStyle w:val="74"/>
              <w:ind w:firstLine="0" w:firstLineChars="0"/>
              <w:rPr>
                <w:rFonts w:ascii="Times New Roman" w:hAnsi="Times New Roman" w:cs="Times New Roman"/>
                <w:i w:val="0"/>
                <w:color w:val="auto"/>
              </w:rPr>
            </w:pPr>
            <w:r>
              <w:rPr>
                <w:rFonts w:ascii="Times New Roman" w:hAnsi="Times New Roman" w:cs="Times New Roman"/>
                <w:i w:val="0"/>
                <w:color w:val="auto"/>
              </w:rPr>
              <w:t>RGN_MOSAIC_MAX_HEIGHT</w:t>
            </w:r>
          </w:p>
        </w:tc>
        <w:tc>
          <w:tcPr>
            <w:tcW w:w="914" w:type="pct"/>
            <w:tcBorders>
              <w:top w:val="single" w:color="auto" w:sz="4" w:space="0"/>
              <w:left w:val="single" w:color="auto" w:sz="4" w:space="0"/>
              <w:bottom w:val="single" w:color="auto" w:sz="4" w:space="0"/>
              <w:right w:val="single" w:color="auto" w:sz="4" w:space="0"/>
            </w:tcBorders>
            <w:vAlign w:val="center"/>
          </w:tcPr>
          <w:p w14:paraId="22C69885">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 MOSAIC 矩形区域的最大高度。</w:t>
            </w:r>
          </w:p>
        </w:tc>
        <w:tc>
          <w:tcPr>
            <w:tcW w:w="614" w:type="pct"/>
            <w:tcBorders>
              <w:top w:val="single" w:color="auto" w:sz="4" w:space="0"/>
              <w:left w:val="single" w:color="auto" w:sz="4" w:space="0"/>
              <w:bottom w:val="single" w:color="auto" w:sz="4" w:space="0"/>
              <w:right w:val="single" w:color="auto" w:sz="4" w:space="0"/>
            </w:tcBorders>
            <w:vAlign w:val="center"/>
          </w:tcPr>
          <w:p w14:paraId="6D571946">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2160</w:t>
            </w:r>
          </w:p>
        </w:tc>
        <w:tc>
          <w:tcPr>
            <w:tcW w:w="748" w:type="pct"/>
            <w:tcBorders>
              <w:top w:val="single" w:color="auto" w:sz="4" w:space="0"/>
              <w:left w:val="single" w:color="auto" w:sz="4" w:space="0"/>
              <w:bottom w:val="single" w:color="auto" w:sz="4" w:space="0"/>
              <w:right w:val="single" w:color="auto" w:sz="4" w:space="0"/>
            </w:tcBorders>
            <w:vAlign w:val="center"/>
          </w:tcPr>
          <w:p w14:paraId="11D5E65C">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1944</w:t>
            </w:r>
          </w:p>
        </w:tc>
        <w:tc>
          <w:tcPr>
            <w:tcW w:w="661" w:type="pct"/>
            <w:tcBorders>
              <w:top w:val="single" w:color="auto" w:sz="4" w:space="0"/>
              <w:left w:val="single" w:color="auto" w:sz="4" w:space="0"/>
              <w:bottom w:val="single" w:color="auto" w:sz="4" w:space="0"/>
              <w:right w:val="single" w:color="auto" w:sz="4" w:space="0"/>
            </w:tcBorders>
            <w:vAlign w:val="center"/>
          </w:tcPr>
          <w:p w14:paraId="79CFF554">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2160</w:t>
            </w:r>
          </w:p>
        </w:tc>
        <w:tc>
          <w:tcPr>
            <w:tcW w:w="689" w:type="pct"/>
            <w:tcBorders>
              <w:top w:val="single" w:color="auto" w:sz="4" w:space="0"/>
              <w:left w:val="single" w:color="auto" w:sz="4" w:space="0"/>
              <w:bottom w:val="single" w:color="auto" w:sz="4" w:space="0"/>
              <w:right w:val="single" w:color="auto" w:sz="4" w:space="0"/>
            </w:tcBorders>
            <w:vAlign w:val="center"/>
          </w:tcPr>
          <w:p w14:paraId="24A64511">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5120</w:t>
            </w:r>
          </w:p>
        </w:tc>
      </w:tr>
      <w:tr w14:paraId="082B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199FB7A1">
            <w:pPr>
              <w:pStyle w:val="74"/>
              <w:ind w:firstLine="0" w:firstLineChars="0"/>
              <w:rPr>
                <w:rFonts w:ascii="Times New Roman" w:hAnsi="Times New Roman" w:cs="Times New Roman"/>
                <w:i w:val="0"/>
                <w:color w:val="auto"/>
              </w:rPr>
            </w:pPr>
            <w:r>
              <w:rPr>
                <w:rFonts w:ascii="Times New Roman" w:hAnsi="Times New Roman" w:cs="Times New Roman"/>
                <w:i w:val="0"/>
                <w:color w:val="auto"/>
              </w:rPr>
              <w:t>40</w:t>
            </w:r>
          </w:p>
        </w:tc>
        <w:tc>
          <w:tcPr>
            <w:tcW w:w="1115" w:type="pct"/>
            <w:tcBorders>
              <w:top w:val="single" w:color="auto" w:sz="4" w:space="0"/>
              <w:left w:val="single" w:color="auto" w:sz="4" w:space="0"/>
              <w:bottom w:val="single" w:color="auto" w:sz="4" w:space="0"/>
              <w:right w:val="single" w:color="auto" w:sz="4" w:space="0"/>
            </w:tcBorders>
            <w:vAlign w:val="center"/>
          </w:tcPr>
          <w:p w14:paraId="6C657228">
            <w:pPr>
              <w:pStyle w:val="74"/>
              <w:ind w:firstLine="0" w:firstLineChars="0"/>
              <w:rPr>
                <w:rFonts w:ascii="Times New Roman" w:hAnsi="Times New Roman" w:cs="Times New Roman"/>
                <w:i w:val="0"/>
                <w:color w:val="auto"/>
              </w:rPr>
            </w:pPr>
            <w:r>
              <w:rPr>
                <w:rFonts w:ascii="Times New Roman" w:hAnsi="Times New Roman" w:cs="Times New Roman"/>
                <w:i w:val="0"/>
                <w:color w:val="auto"/>
              </w:rPr>
              <w:t>OVERLAY_MAX_NUM_VENC</w:t>
            </w:r>
          </w:p>
        </w:tc>
        <w:tc>
          <w:tcPr>
            <w:tcW w:w="914" w:type="pct"/>
            <w:tcBorders>
              <w:top w:val="single" w:color="auto" w:sz="4" w:space="0"/>
              <w:left w:val="single" w:color="auto" w:sz="4" w:space="0"/>
              <w:bottom w:val="single" w:color="auto" w:sz="4" w:space="0"/>
              <w:right w:val="single" w:color="auto" w:sz="4" w:space="0"/>
            </w:tcBorders>
            <w:vAlign w:val="center"/>
          </w:tcPr>
          <w:p w14:paraId="168C6264">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定义一个 VENC 通道最多可显示的叠加区域的个数。</w:t>
            </w:r>
          </w:p>
        </w:tc>
        <w:tc>
          <w:tcPr>
            <w:tcW w:w="614" w:type="pct"/>
            <w:tcBorders>
              <w:top w:val="single" w:color="auto" w:sz="4" w:space="0"/>
              <w:left w:val="single" w:color="auto" w:sz="4" w:space="0"/>
              <w:bottom w:val="single" w:color="auto" w:sz="4" w:space="0"/>
              <w:right w:val="single" w:color="auto" w:sz="4" w:space="0"/>
            </w:tcBorders>
            <w:vAlign w:val="center"/>
          </w:tcPr>
          <w:p w14:paraId="24C6A40F">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748" w:type="pct"/>
            <w:tcBorders>
              <w:top w:val="single" w:color="auto" w:sz="4" w:space="0"/>
              <w:left w:val="single" w:color="auto" w:sz="4" w:space="0"/>
              <w:bottom w:val="single" w:color="auto" w:sz="4" w:space="0"/>
              <w:right w:val="single" w:color="auto" w:sz="4" w:space="0"/>
            </w:tcBorders>
            <w:vAlign w:val="center"/>
          </w:tcPr>
          <w:p w14:paraId="0BC86469">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4456E528">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63ADB79E">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8</w:t>
            </w:r>
          </w:p>
        </w:tc>
      </w:tr>
      <w:tr w14:paraId="3990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51008808">
            <w:pPr>
              <w:pStyle w:val="74"/>
              <w:ind w:firstLine="0" w:firstLineChars="0"/>
              <w:rPr>
                <w:rFonts w:ascii="Times New Roman" w:hAnsi="Times New Roman" w:cs="Times New Roman"/>
                <w:i w:val="0"/>
                <w:color w:val="auto"/>
              </w:rPr>
            </w:pPr>
            <w:r>
              <w:rPr>
                <w:rFonts w:ascii="Times New Roman" w:hAnsi="Times New Roman" w:cs="Times New Roman"/>
                <w:i w:val="0"/>
                <w:color w:val="auto"/>
              </w:rPr>
              <w:t>41</w:t>
            </w:r>
          </w:p>
        </w:tc>
        <w:tc>
          <w:tcPr>
            <w:tcW w:w="1115" w:type="pct"/>
            <w:tcBorders>
              <w:top w:val="single" w:color="auto" w:sz="4" w:space="0"/>
              <w:left w:val="single" w:color="auto" w:sz="4" w:space="0"/>
              <w:bottom w:val="single" w:color="auto" w:sz="4" w:space="0"/>
              <w:right w:val="single" w:color="auto" w:sz="4" w:space="0"/>
            </w:tcBorders>
            <w:vAlign w:val="center"/>
          </w:tcPr>
          <w:p w14:paraId="60FEE552">
            <w:pPr>
              <w:pStyle w:val="74"/>
              <w:ind w:firstLine="0" w:firstLineChars="0"/>
              <w:rPr>
                <w:rFonts w:ascii="Times New Roman" w:hAnsi="Times New Roman" w:cs="Times New Roman"/>
                <w:i w:val="0"/>
                <w:color w:val="auto"/>
              </w:rPr>
            </w:pPr>
            <w:r>
              <w:rPr>
                <w:rFonts w:ascii="Times New Roman" w:hAnsi="Times New Roman" w:cs="Times New Roman"/>
                <w:i w:val="0"/>
                <w:color w:val="auto"/>
              </w:rPr>
              <w:t>OVERLAYEX_MAX_NUM_VENC</w:t>
            </w:r>
          </w:p>
        </w:tc>
        <w:tc>
          <w:tcPr>
            <w:tcW w:w="914" w:type="pct"/>
            <w:tcBorders>
              <w:top w:val="single" w:color="auto" w:sz="4" w:space="0"/>
              <w:left w:val="single" w:color="auto" w:sz="4" w:space="0"/>
              <w:bottom w:val="single" w:color="auto" w:sz="4" w:space="0"/>
              <w:right w:val="single" w:color="auto" w:sz="4" w:space="0"/>
            </w:tcBorders>
            <w:vAlign w:val="center"/>
          </w:tcPr>
          <w:p w14:paraId="23361568">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定义一个 VENC 通道的最大叠加OVERLAYEX 区域的个数。</w:t>
            </w:r>
          </w:p>
        </w:tc>
        <w:tc>
          <w:tcPr>
            <w:tcW w:w="614" w:type="pct"/>
            <w:tcBorders>
              <w:top w:val="single" w:color="auto" w:sz="4" w:space="0"/>
              <w:left w:val="single" w:color="auto" w:sz="4" w:space="0"/>
              <w:bottom w:val="single" w:color="auto" w:sz="4" w:space="0"/>
              <w:right w:val="single" w:color="auto" w:sz="4" w:space="0"/>
            </w:tcBorders>
            <w:vAlign w:val="center"/>
          </w:tcPr>
          <w:p w14:paraId="5B4DBEE0">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748" w:type="pct"/>
            <w:tcBorders>
              <w:top w:val="single" w:color="auto" w:sz="4" w:space="0"/>
              <w:left w:val="single" w:color="auto" w:sz="4" w:space="0"/>
              <w:bottom w:val="single" w:color="auto" w:sz="4" w:space="0"/>
              <w:right w:val="single" w:color="auto" w:sz="4" w:space="0"/>
            </w:tcBorders>
            <w:vAlign w:val="center"/>
          </w:tcPr>
          <w:p w14:paraId="358E199A">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4AFDA225">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445EDA24">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4EB9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0109C647">
            <w:pPr>
              <w:pStyle w:val="74"/>
              <w:ind w:firstLine="0" w:firstLineChars="0"/>
              <w:rPr>
                <w:rFonts w:ascii="Times New Roman" w:hAnsi="Times New Roman" w:cs="Times New Roman"/>
                <w:i w:val="0"/>
                <w:color w:val="auto"/>
              </w:rPr>
            </w:pPr>
            <w:r>
              <w:rPr>
                <w:rFonts w:ascii="Times New Roman" w:hAnsi="Times New Roman" w:cs="Times New Roman"/>
                <w:i w:val="0"/>
                <w:color w:val="auto"/>
              </w:rPr>
              <w:t>42</w:t>
            </w:r>
          </w:p>
        </w:tc>
        <w:tc>
          <w:tcPr>
            <w:tcW w:w="1115" w:type="pct"/>
            <w:tcBorders>
              <w:top w:val="single" w:color="auto" w:sz="4" w:space="0"/>
              <w:left w:val="single" w:color="auto" w:sz="4" w:space="0"/>
              <w:bottom w:val="single" w:color="auto" w:sz="4" w:space="0"/>
              <w:right w:val="single" w:color="auto" w:sz="4" w:space="0"/>
            </w:tcBorders>
            <w:vAlign w:val="center"/>
          </w:tcPr>
          <w:p w14:paraId="106D4BBD">
            <w:pPr>
              <w:pStyle w:val="74"/>
              <w:ind w:firstLine="0" w:firstLineChars="0"/>
              <w:rPr>
                <w:rFonts w:ascii="Times New Roman" w:hAnsi="Times New Roman" w:cs="Times New Roman"/>
                <w:i w:val="0"/>
                <w:color w:val="auto"/>
              </w:rPr>
            </w:pPr>
            <w:r>
              <w:rPr>
                <w:rFonts w:ascii="Times New Roman" w:hAnsi="Times New Roman" w:cs="Times New Roman"/>
                <w:i w:val="0"/>
                <w:color w:val="auto"/>
              </w:rPr>
              <w:t>OVERLAY_MAX_NUM_VPSS</w:t>
            </w:r>
          </w:p>
        </w:tc>
        <w:tc>
          <w:tcPr>
            <w:tcW w:w="914" w:type="pct"/>
            <w:tcBorders>
              <w:top w:val="single" w:color="auto" w:sz="4" w:space="0"/>
              <w:left w:val="single" w:color="auto" w:sz="4" w:space="0"/>
              <w:bottom w:val="single" w:color="auto" w:sz="4" w:space="0"/>
              <w:right w:val="single" w:color="auto" w:sz="4" w:space="0"/>
            </w:tcBorders>
            <w:vAlign w:val="center"/>
          </w:tcPr>
          <w:p w14:paraId="5CD979DE">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定义一个 VPSS 通道最多可显示的叠加OVERLAY 区域的个数。</w:t>
            </w:r>
          </w:p>
        </w:tc>
        <w:tc>
          <w:tcPr>
            <w:tcW w:w="614" w:type="pct"/>
            <w:tcBorders>
              <w:top w:val="single" w:color="auto" w:sz="4" w:space="0"/>
              <w:left w:val="single" w:color="auto" w:sz="4" w:space="0"/>
              <w:bottom w:val="single" w:color="auto" w:sz="4" w:space="0"/>
              <w:right w:val="single" w:color="auto" w:sz="4" w:space="0"/>
            </w:tcBorders>
            <w:vAlign w:val="center"/>
          </w:tcPr>
          <w:p w14:paraId="604D9A4A">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748" w:type="pct"/>
            <w:tcBorders>
              <w:top w:val="single" w:color="auto" w:sz="4" w:space="0"/>
              <w:left w:val="single" w:color="auto" w:sz="4" w:space="0"/>
              <w:bottom w:val="single" w:color="auto" w:sz="4" w:space="0"/>
              <w:right w:val="single" w:color="auto" w:sz="4" w:space="0"/>
            </w:tcBorders>
            <w:vAlign w:val="center"/>
          </w:tcPr>
          <w:p w14:paraId="144CC9B2">
            <w:pPr>
              <w:pStyle w:val="74"/>
              <w:ind w:firstLine="0" w:firstLineChars="0"/>
              <w:rPr>
                <w:rFonts w:ascii="Times New Roman" w:hAnsi="Times New Roman" w:cs="Times New Roman"/>
                <w:i w:val="0"/>
                <w:color w:val="auto"/>
              </w:rPr>
            </w:pPr>
            <w:r>
              <w:rPr>
                <w:rFonts w:ascii="Times New Roman" w:hAnsi="Times New Roman" w:cs="Times New Roman"/>
                <w:i w:val="0"/>
                <w:color w:val="auto"/>
              </w:rPr>
              <w:t>8</w:t>
            </w:r>
          </w:p>
        </w:tc>
        <w:tc>
          <w:tcPr>
            <w:tcW w:w="661" w:type="pct"/>
            <w:tcBorders>
              <w:top w:val="single" w:color="auto" w:sz="4" w:space="0"/>
              <w:left w:val="single" w:color="auto" w:sz="4" w:space="0"/>
              <w:bottom w:val="single" w:color="auto" w:sz="4" w:space="0"/>
              <w:right w:val="single" w:color="auto" w:sz="4" w:space="0"/>
            </w:tcBorders>
            <w:vAlign w:val="center"/>
          </w:tcPr>
          <w:p w14:paraId="386F5C5E">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8</w:t>
            </w:r>
          </w:p>
        </w:tc>
        <w:tc>
          <w:tcPr>
            <w:tcW w:w="689" w:type="pct"/>
            <w:tcBorders>
              <w:top w:val="single" w:color="auto" w:sz="4" w:space="0"/>
              <w:left w:val="single" w:color="auto" w:sz="4" w:space="0"/>
              <w:bottom w:val="single" w:color="auto" w:sz="4" w:space="0"/>
              <w:right w:val="single" w:color="auto" w:sz="4" w:space="0"/>
            </w:tcBorders>
            <w:vAlign w:val="center"/>
          </w:tcPr>
          <w:p w14:paraId="3C1AE0D4">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5E64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 w:type="pct"/>
            <w:tcBorders>
              <w:top w:val="single" w:color="auto" w:sz="4" w:space="0"/>
              <w:left w:val="single" w:color="auto" w:sz="4" w:space="0"/>
              <w:bottom w:val="single" w:color="auto" w:sz="4" w:space="0"/>
              <w:right w:val="single" w:color="auto" w:sz="4" w:space="0"/>
            </w:tcBorders>
            <w:vAlign w:val="center"/>
          </w:tcPr>
          <w:p w14:paraId="1E14F2B0">
            <w:pPr>
              <w:pStyle w:val="74"/>
              <w:ind w:firstLine="0" w:firstLineChars="0"/>
              <w:rPr>
                <w:rFonts w:ascii="Times New Roman" w:hAnsi="Times New Roman" w:cs="Times New Roman"/>
                <w:i w:val="0"/>
                <w:color w:val="auto"/>
              </w:rPr>
            </w:pPr>
            <w:r>
              <w:rPr>
                <w:rFonts w:ascii="Times New Roman" w:hAnsi="Times New Roman" w:cs="Times New Roman"/>
                <w:i w:val="0"/>
                <w:color w:val="auto"/>
              </w:rPr>
              <w:t>43</w:t>
            </w:r>
          </w:p>
        </w:tc>
        <w:tc>
          <w:tcPr>
            <w:tcW w:w="1115" w:type="pct"/>
            <w:tcBorders>
              <w:top w:val="single" w:color="auto" w:sz="4" w:space="0"/>
              <w:left w:val="single" w:color="auto" w:sz="4" w:space="0"/>
              <w:bottom w:val="single" w:color="auto" w:sz="4" w:space="0"/>
              <w:right w:val="single" w:color="auto" w:sz="4" w:space="0"/>
            </w:tcBorders>
            <w:vAlign w:val="center"/>
          </w:tcPr>
          <w:p w14:paraId="4F67BCB2">
            <w:pPr>
              <w:pStyle w:val="74"/>
              <w:ind w:firstLine="0" w:firstLineChars="0"/>
              <w:rPr>
                <w:rFonts w:ascii="Times New Roman" w:hAnsi="Times New Roman" w:cs="Times New Roman"/>
                <w:i w:val="0"/>
                <w:color w:val="auto"/>
              </w:rPr>
            </w:pPr>
            <w:r>
              <w:rPr>
                <w:rFonts w:ascii="Times New Roman" w:hAnsi="Times New Roman" w:cs="Times New Roman"/>
                <w:i w:val="0"/>
                <w:color w:val="auto"/>
              </w:rPr>
              <w:t>OVERLAYEX_MAX_NUM_VPSS</w:t>
            </w:r>
          </w:p>
        </w:tc>
        <w:tc>
          <w:tcPr>
            <w:tcW w:w="914" w:type="pct"/>
            <w:tcBorders>
              <w:top w:val="single" w:color="auto" w:sz="4" w:space="0"/>
              <w:left w:val="single" w:color="auto" w:sz="4" w:space="0"/>
              <w:bottom w:val="single" w:color="auto" w:sz="4" w:space="0"/>
              <w:right w:val="single" w:color="auto" w:sz="4" w:space="0"/>
            </w:tcBorders>
            <w:vAlign w:val="center"/>
          </w:tcPr>
          <w:p w14:paraId="6041B368">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定义一个 VPSS 通道最多可显示的叠加</w:t>
            </w:r>
          </w:p>
          <w:p w14:paraId="28295A28">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OVERLAYEX 区域的个数。</w:t>
            </w:r>
          </w:p>
        </w:tc>
        <w:tc>
          <w:tcPr>
            <w:tcW w:w="614" w:type="pct"/>
            <w:tcBorders>
              <w:top w:val="single" w:color="auto" w:sz="4" w:space="0"/>
              <w:left w:val="single" w:color="auto" w:sz="4" w:space="0"/>
              <w:bottom w:val="single" w:color="auto" w:sz="4" w:space="0"/>
              <w:right w:val="single" w:color="auto" w:sz="4" w:space="0"/>
            </w:tcBorders>
            <w:vAlign w:val="center"/>
          </w:tcPr>
          <w:p w14:paraId="266C9A11">
            <w:pPr>
              <w:pStyle w:val="74"/>
              <w:ind w:firstLine="0" w:firstLineChars="0"/>
              <w:rPr>
                <w:rFonts w:ascii="Times New Roman" w:hAnsi="Times New Roman" w:cs="Times New Roman"/>
                <w:i w:val="0"/>
                <w:color w:val="auto"/>
              </w:rPr>
            </w:pPr>
            <w:r>
              <w:rPr>
                <w:rFonts w:ascii="Times New Roman" w:hAnsi="Times New Roman" w:cs="Times New Roman"/>
                <w:i w:val="0"/>
                <w:color w:val="auto"/>
              </w:rPr>
              <w:t>8</w:t>
            </w:r>
          </w:p>
        </w:tc>
        <w:tc>
          <w:tcPr>
            <w:tcW w:w="748" w:type="pct"/>
            <w:tcBorders>
              <w:top w:val="single" w:color="auto" w:sz="4" w:space="0"/>
              <w:left w:val="single" w:color="auto" w:sz="4" w:space="0"/>
              <w:bottom w:val="single" w:color="auto" w:sz="4" w:space="0"/>
              <w:right w:val="single" w:color="auto" w:sz="4" w:space="0"/>
            </w:tcBorders>
            <w:vAlign w:val="center"/>
          </w:tcPr>
          <w:p w14:paraId="46B5FBC4">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8</w:t>
            </w:r>
          </w:p>
        </w:tc>
        <w:tc>
          <w:tcPr>
            <w:tcW w:w="661" w:type="pct"/>
            <w:tcBorders>
              <w:top w:val="single" w:color="auto" w:sz="4" w:space="0"/>
              <w:left w:val="single" w:color="auto" w:sz="4" w:space="0"/>
              <w:bottom w:val="single" w:color="auto" w:sz="4" w:space="0"/>
              <w:right w:val="single" w:color="auto" w:sz="4" w:space="0"/>
            </w:tcBorders>
            <w:vAlign w:val="center"/>
          </w:tcPr>
          <w:p w14:paraId="7F7C0CBB">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8</w:t>
            </w:r>
          </w:p>
        </w:tc>
        <w:tc>
          <w:tcPr>
            <w:tcW w:w="689" w:type="pct"/>
            <w:tcBorders>
              <w:top w:val="single" w:color="auto" w:sz="4" w:space="0"/>
              <w:left w:val="single" w:color="auto" w:sz="4" w:space="0"/>
              <w:bottom w:val="single" w:color="auto" w:sz="4" w:space="0"/>
              <w:right w:val="single" w:color="auto" w:sz="4" w:space="0"/>
            </w:tcBorders>
            <w:vAlign w:val="center"/>
          </w:tcPr>
          <w:p w14:paraId="772ED06A">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8</w:t>
            </w:r>
          </w:p>
        </w:tc>
      </w:tr>
      <w:tr w14:paraId="07577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42C472E0">
            <w:pPr>
              <w:pStyle w:val="74"/>
              <w:ind w:firstLine="0" w:firstLineChars="0"/>
              <w:rPr>
                <w:rFonts w:ascii="Times New Roman" w:hAnsi="Times New Roman" w:cs="Times New Roman"/>
                <w:i w:val="0"/>
                <w:color w:val="auto"/>
              </w:rPr>
            </w:pPr>
            <w:r>
              <w:rPr>
                <w:rFonts w:ascii="Times New Roman" w:hAnsi="Times New Roman" w:cs="Times New Roman"/>
                <w:i w:val="0"/>
                <w:color w:val="auto"/>
              </w:rPr>
              <w:t>44</w:t>
            </w:r>
          </w:p>
        </w:tc>
        <w:tc>
          <w:tcPr>
            <w:tcW w:w="1115" w:type="pct"/>
            <w:tcBorders>
              <w:top w:val="single" w:color="auto" w:sz="4" w:space="0"/>
              <w:left w:val="single" w:color="auto" w:sz="4" w:space="0"/>
              <w:bottom w:val="single" w:color="auto" w:sz="4" w:space="0"/>
              <w:right w:val="single" w:color="auto" w:sz="4" w:space="0"/>
            </w:tcBorders>
            <w:vAlign w:val="center"/>
          </w:tcPr>
          <w:p w14:paraId="24B47AAF">
            <w:pPr>
              <w:pStyle w:val="74"/>
              <w:ind w:firstLine="0" w:firstLineChars="0"/>
              <w:rPr>
                <w:rFonts w:ascii="Times New Roman" w:hAnsi="Times New Roman" w:cs="Times New Roman"/>
                <w:i w:val="0"/>
                <w:color w:val="auto"/>
              </w:rPr>
            </w:pPr>
            <w:r>
              <w:rPr>
                <w:rFonts w:ascii="Times New Roman" w:hAnsi="Times New Roman" w:cs="Times New Roman"/>
                <w:i w:val="0"/>
                <w:color w:val="auto"/>
              </w:rPr>
              <w:t>COVER_MAX_NUM_VPSS</w:t>
            </w:r>
          </w:p>
        </w:tc>
        <w:tc>
          <w:tcPr>
            <w:tcW w:w="914" w:type="pct"/>
            <w:tcBorders>
              <w:top w:val="single" w:color="auto" w:sz="4" w:space="0"/>
              <w:left w:val="single" w:color="auto" w:sz="4" w:space="0"/>
              <w:bottom w:val="single" w:color="auto" w:sz="4" w:space="0"/>
              <w:right w:val="single" w:color="auto" w:sz="4" w:space="0"/>
            </w:tcBorders>
            <w:vAlign w:val="center"/>
          </w:tcPr>
          <w:p w14:paraId="38D94E8A">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定义一个 VPSS 通道最大遮挡区域的个数。</w:t>
            </w:r>
          </w:p>
        </w:tc>
        <w:tc>
          <w:tcPr>
            <w:tcW w:w="614" w:type="pct"/>
            <w:tcBorders>
              <w:top w:val="single" w:color="auto" w:sz="4" w:space="0"/>
              <w:left w:val="single" w:color="auto" w:sz="4" w:space="0"/>
              <w:bottom w:val="single" w:color="auto" w:sz="4" w:space="0"/>
              <w:right w:val="single" w:color="auto" w:sz="4" w:space="0"/>
            </w:tcBorders>
            <w:vAlign w:val="center"/>
          </w:tcPr>
          <w:p w14:paraId="531FC8B5">
            <w:pPr>
              <w:pStyle w:val="74"/>
              <w:ind w:firstLine="0" w:firstLineChars="0"/>
              <w:rPr>
                <w:rFonts w:ascii="Times New Roman" w:hAnsi="Times New Roman" w:cs="Times New Roman"/>
                <w:i w:val="0"/>
                <w:color w:val="auto"/>
              </w:rPr>
            </w:pPr>
            <w:r>
              <w:rPr>
                <w:rFonts w:ascii="Times New Roman" w:hAnsi="Times New Roman" w:cs="Times New Roman"/>
                <w:i w:val="0"/>
                <w:color w:val="auto"/>
              </w:rPr>
              <w:t>8</w:t>
            </w:r>
          </w:p>
        </w:tc>
        <w:tc>
          <w:tcPr>
            <w:tcW w:w="748" w:type="pct"/>
            <w:tcBorders>
              <w:top w:val="single" w:color="auto" w:sz="4" w:space="0"/>
              <w:left w:val="single" w:color="auto" w:sz="4" w:space="0"/>
              <w:bottom w:val="single" w:color="auto" w:sz="4" w:space="0"/>
              <w:right w:val="single" w:color="auto" w:sz="4" w:space="0"/>
            </w:tcBorders>
            <w:vAlign w:val="center"/>
          </w:tcPr>
          <w:p w14:paraId="397C93DD">
            <w:pPr>
              <w:pStyle w:val="74"/>
              <w:ind w:firstLine="0" w:firstLineChars="0"/>
              <w:rPr>
                <w:rFonts w:ascii="Times New Roman" w:hAnsi="Times New Roman" w:cs="Times New Roman"/>
                <w:i w:val="0"/>
                <w:color w:val="auto"/>
              </w:rPr>
            </w:pPr>
            <w:r>
              <w:rPr>
                <w:rFonts w:ascii="Times New Roman" w:hAnsi="Times New Roman" w:cs="Times New Roman"/>
                <w:i w:val="0"/>
                <w:color w:val="auto"/>
              </w:rPr>
              <w:t>8</w:t>
            </w:r>
          </w:p>
        </w:tc>
        <w:tc>
          <w:tcPr>
            <w:tcW w:w="661" w:type="pct"/>
            <w:tcBorders>
              <w:top w:val="single" w:color="auto" w:sz="4" w:space="0"/>
              <w:left w:val="single" w:color="auto" w:sz="4" w:space="0"/>
              <w:bottom w:val="single" w:color="auto" w:sz="4" w:space="0"/>
              <w:right w:val="single" w:color="auto" w:sz="4" w:space="0"/>
            </w:tcBorders>
            <w:vAlign w:val="center"/>
          </w:tcPr>
          <w:p w14:paraId="56760970">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8</w:t>
            </w:r>
          </w:p>
        </w:tc>
        <w:tc>
          <w:tcPr>
            <w:tcW w:w="689" w:type="pct"/>
            <w:tcBorders>
              <w:top w:val="single" w:color="auto" w:sz="4" w:space="0"/>
              <w:left w:val="single" w:color="auto" w:sz="4" w:space="0"/>
              <w:bottom w:val="single" w:color="auto" w:sz="4" w:space="0"/>
              <w:right w:val="single" w:color="auto" w:sz="4" w:space="0"/>
            </w:tcBorders>
            <w:vAlign w:val="center"/>
          </w:tcPr>
          <w:p w14:paraId="0085866A">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8</w:t>
            </w:r>
          </w:p>
        </w:tc>
      </w:tr>
      <w:tr w14:paraId="28A6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3320EA51">
            <w:pPr>
              <w:pStyle w:val="74"/>
              <w:ind w:firstLine="0" w:firstLineChars="0"/>
              <w:rPr>
                <w:rFonts w:ascii="Times New Roman" w:hAnsi="Times New Roman" w:cs="Times New Roman"/>
                <w:i w:val="0"/>
                <w:color w:val="auto"/>
              </w:rPr>
            </w:pPr>
            <w:r>
              <w:rPr>
                <w:rFonts w:ascii="Times New Roman" w:hAnsi="Times New Roman" w:cs="Times New Roman"/>
                <w:i w:val="0"/>
                <w:color w:val="auto"/>
              </w:rPr>
              <w:t>45</w:t>
            </w:r>
          </w:p>
        </w:tc>
        <w:tc>
          <w:tcPr>
            <w:tcW w:w="1115" w:type="pct"/>
            <w:tcBorders>
              <w:top w:val="single" w:color="auto" w:sz="4" w:space="0"/>
              <w:left w:val="single" w:color="auto" w:sz="4" w:space="0"/>
              <w:bottom w:val="single" w:color="auto" w:sz="4" w:space="0"/>
              <w:right w:val="single" w:color="auto" w:sz="4" w:space="0"/>
            </w:tcBorders>
            <w:vAlign w:val="center"/>
          </w:tcPr>
          <w:p w14:paraId="13BC2302">
            <w:pPr>
              <w:pStyle w:val="74"/>
              <w:ind w:firstLine="0" w:firstLineChars="0"/>
              <w:rPr>
                <w:rFonts w:ascii="Times New Roman" w:hAnsi="Times New Roman" w:cs="Times New Roman"/>
                <w:i w:val="0"/>
                <w:color w:val="auto"/>
              </w:rPr>
            </w:pPr>
            <w:r>
              <w:rPr>
                <w:rFonts w:ascii="Times New Roman" w:hAnsi="Times New Roman" w:cs="Times New Roman"/>
                <w:i w:val="0"/>
                <w:color w:val="auto"/>
              </w:rPr>
              <w:t>COVEREX_MAX_NUM_VPSS</w:t>
            </w:r>
          </w:p>
        </w:tc>
        <w:tc>
          <w:tcPr>
            <w:tcW w:w="914" w:type="pct"/>
            <w:tcBorders>
              <w:top w:val="single" w:color="auto" w:sz="4" w:space="0"/>
              <w:left w:val="single" w:color="auto" w:sz="4" w:space="0"/>
              <w:bottom w:val="single" w:color="auto" w:sz="4" w:space="0"/>
              <w:right w:val="single" w:color="auto" w:sz="4" w:space="0"/>
            </w:tcBorders>
            <w:vAlign w:val="center"/>
          </w:tcPr>
          <w:p w14:paraId="0284B76E">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定义一个 VPSS 组最大叠加 COVEREX 区域的个数。</w:t>
            </w:r>
          </w:p>
        </w:tc>
        <w:tc>
          <w:tcPr>
            <w:tcW w:w="614" w:type="pct"/>
            <w:tcBorders>
              <w:top w:val="single" w:color="auto" w:sz="4" w:space="0"/>
              <w:left w:val="single" w:color="auto" w:sz="4" w:space="0"/>
              <w:bottom w:val="single" w:color="auto" w:sz="4" w:space="0"/>
              <w:right w:val="single" w:color="auto" w:sz="4" w:space="0"/>
            </w:tcBorders>
            <w:vAlign w:val="center"/>
          </w:tcPr>
          <w:p w14:paraId="51313EEC">
            <w:pPr>
              <w:pStyle w:val="74"/>
              <w:ind w:firstLine="0" w:firstLineChars="0"/>
              <w:rPr>
                <w:rFonts w:ascii="Times New Roman" w:hAnsi="Times New Roman" w:cs="Times New Roman"/>
                <w:i w:val="0"/>
                <w:color w:val="auto"/>
              </w:rPr>
            </w:pPr>
            <w:r>
              <w:rPr>
                <w:rFonts w:ascii="Times New Roman" w:hAnsi="Times New Roman" w:cs="Times New Roman"/>
                <w:i w:val="0"/>
                <w:color w:val="auto"/>
              </w:rPr>
              <w:t>8</w:t>
            </w:r>
          </w:p>
        </w:tc>
        <w:tc>
          <w:tcPr>
            <w:tcW w:w="748" w:type="pct"/>
            <w:tcBorders>
              <w:top w:val="single" w:color="auto" w:sz="4" w:space="0"/>
              <w:left w:val="single" w:color="auto" w:sz="4" w:space="0"/>
              <w:bottom w:val="single" w:color="auto" w:sz="4" w:space="0"/>
              <w:right w:val="single" w:color="auto" w:sz="4" w:space="0"/>
            </w:tcBorders>
            <w:vAlign w:val="center"/>
          </w:tcPr>
          <w:p w14:paraId="70DEE9AD">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8</w:t>
            </w:r>
          </w:p>
        </w:tc>
        <w:tc>
          <w:tcPr>
            <w:tcW w:w="661" w:type="pct"/>
            <w:tcBorders>
              <w:top w:val="single" w:color="auto" w:sz="4" w:space="0"/>
              <w:left w:val="single" w:color="auto" w:sz="4" w:space="0"/>
              <w:bottom w:val="single" w:color="auto" w:sz="4" w:space="0"/>
              <w:right w:val="single" w:color="auto" w:sz="4" w:space="0"/>
            </w:tcBorders>
            <w:vAlign w:val="center"/>
          </w:tcPr>
          <w:p w14:paraId="1D97F8FB">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8</w:t>
            </w:r>
          </w:p>
        </w:tc>
        <w:tc>
          <w:tcPr>
            <w:tcW w:w="689" w:type="pct"/>
            <w:tcBorders>
              <w:top w:val="single" w:color="auto" w:sz="4" w:space="0"/>
              <w:left w:val="single" w:color="auto" w:sz="4" w:space="0"/>
              <w:bottom w:val="single" w:color="auto" w:sz="4" w:space="0"/>
              <w:right w:val="single" w:color="auto" w:sz="4" w:space="0"/>
            </w:tcBorders>
            <w:vAlign w:val="center"/>
          </w:tcPr>
          <w:p w14:paraId="79B65AF3">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8</w:t>
            </w:r>
          </w:p>
        </w:tc>
      </w:tr>
      <w:tr w14:paraId="2F0F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5F7688EE">
            <w:pPr>
              <w:pStyle w:val="74"/>
              <w:ind w:firstLine="0" w:firstLineChars="0"/>
              <w:rPr>
                <w:rFonts w:ascii="Times New Roman" w:hAnsi="Times New Roman" w:cs="Times New Roman"/>
                <w:i w:val="0"/>
                <w:color w:val="auto"/>
              </w:rPr>
            </w:pPr>
            <w:r>
              <w:rPr>
                <w:rFonts w:ascii="Times New Roman" w:hAnsi="Times New Roman" w:cs="Times New Roman"/>
                <w:i w:val="0"/>
                <w:color w:val="auto"/>
              </w:rPr>
              <w:t>46</w:t>
            </w:r>
          </w:p>
        </w:tc>
        <w:tc>
          <w:tcPr>
            <w:tcW w:w="1115" w:type="pct"/>
            <w:tcBorders>
              <w:top w:val="single" w:color="auto" w:sz="4" w:space="0"/>
              <w:left w:val="single" w:color="auto" w:sz="4" w:space="0"/>
              <w:bottom w:val="single" w:color="auto" w:sz="4" w:space="0"/>
              <w:right w:val="single" w:color="auto" w:sz="4" w:space="0"/>
            </w:tcBorders>
            <w:vAlign w:val="center"/>
          </w:tcPr>
          <w:p w14:paraId="21E15C56">
            <w:pPr>
              <w:pStyle w:val="74"/>
              <w:ind w:firstLine="0" w:firstLineChars="0"/>
              <w:rPr>
                <w:rFonts w:ascii="Times New Roman" w:hAnsi="Times New Roman" w:cs="Times New Roman"/>
                <w:i w:val="0"/>
                <w:color w:val="auto"/>
              </w:rPr>
            </w:pPr>
            <w:r>
              <w:rPr>
                <w:rFonts w:ascii="Times New Roman" w:hAnsi="Times New Roman" w:cs="Times New Roman"/>
                <w:i w:val="0"/>
                <w:color w:val="auto"/>
              </w:rPr>
              <w:t>MOSAIC_MAX_NUM_VPSS</w:t>
            </w:r>
          </w:p>
        </w:tc>
        <w:tc>
          <w:tcPr>
            <w:tcW w:w="914" w:type="pct"/>
            <w:tcBorders>
              <w:top w:val="single" w:color="auto" w:sz="4" w:space="0"/>
              <w:left w:val="single" w:color="auto" w:sz="4" w:space="0"/>
              <w:bottom w:val="single" w:color="auto" w:sz="4" w:space="0"/>
              <w:right w:val="single" w:color="auto" w:sz="4" w:space="0"/>
            </w:tcBorders>
            <w:vAlign w:val="center"/>
          </w:tcPr>
          <w:p w14:paraId="2F422BDE">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定义一个 VPSS 组的最大叠加 MOSAIC 区域的个数。</w:t>
            </w:r>
          </w:p>
        </w:tc>
        <w:tc>
          <w:tcPr>
            <w:tcW w:w="614" w:type="pct"/>
            <w:tcBorders>
              <w:top w:val="single" w:color="auto" w:sz="4" w:space="0"/>
              <w:left w:val="single" w:color="auto" w:sz="4" w:space="0"/>
              <w:bottom w:val="single" w:color="auto" w:sz="4" w:space="0"/>
              <w:right w:val="single" w:color="auto" w:sz="4" w:space="0"/>
            </w:tcBorders>
            <w:vAlign w:val="center"/>
          </w:tcPr>
          <w:p w14:paraId="1856D578">
            <w:pPr>
              <w:pStyle w:val="74"/>
              <w:ind w:firstLine="0" w:firstLineChars="0"/>
              <w:rPr>
                <w:rFonts w:ascii="Times New Roman" w:hAnsi="Times New Roman" w:cs="Times New Roman"/>
                <w:i w:val="0"/>
                <w:color w:val="auto"/>
              </w:rPr>
            </w:pPr>
            <w:r>
              <w:rPr>
                <w:rFonts w:ascii="Times New Roman" w:hAnsi="Times New Roman" w:cs="Times New Roman"/>
                <w:i w:val="0"/>
                <w:color w:val="auto"/>
              </w:rPr>
              <w:t>4</w:t>
            </w:r>
          </w:p>
        </w:tc>
        <w:tc>
          <w:tcPr>
            <w:tcW w:w="748" w:type="pct"/>
            <w:tcBorders>
              <w:top w:val="single" w:color="auto" w:sz="4" w:space="0"/>
              <w:left w:val="single" w:color="auto" w:sz="4" w:space="0"/>
              <w:bottom w:val="single" w:color="auto" w:sz="4" w:space="0"/>
              <w:right w:val="single" w:color="auto" w:sz="4" w:space="0"/>
            </w:tcBorders>
            <w:vAlign w:val="center"/>
          </w:tcPr>
          <w:p w14:paraId="2B6CD32F">
            <w:pPr>
              <w:pStyle w:val="74"/>
              <w:ind w:firstLine="0" w:firstLineChars="0"/>
              <w:rPr>
                <w:rFonts w:ascii="Times New Roman" w:hAnsi="Times New Roman" w:cs="Times New Roman"/>
                <w:i w:val="0"/>
                <w:color w:val="auto"/>
              </w:rPr>
            </w:pPr>
            <w:r>
              <w:rPr>
                <w:rFonts w:ascii="Times New Roman" w:hAnsi="Times New Roman" w:cs="Times New Roman"/>
                <w:i w:val="0"/>
                <w:color w:val="auto"/>
              </w:rPr>
              <w:t>4</w:t>
            </w:r>
          </w:p>
        </w:tc>
        <w:tc>
          <w:tcPr>
            <w:tcW w:w="661" w:type="pct"/>
            <w:tcBorders>
              <w:top w:val="single" w:color="auto" w:sz="4" w:space="0"/>
              <w:left w:val="single" w:color="auto" w:sz="4" w:space="0"/>
              <w:bottom w:val="single" w:color="auto" w:sz="4" w:space="0"/>
              <w:right w:val="single" w:color="auto" w:sz="4" w:space="0"/>
            </w:tcBorders>
            <w:vAlign w:val="center"/>
          </w:tcPr>
          <w:p w14:paraId="1D8CDFE3">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4</w:t>
            </w:r>
          </w:p>
        </w:tc>
        <w:tc>
          <w:tcPr>
            <w:tcW w:w="689" w:type="pct"/>
            <w:tcBorders>
              <w:top w:val="single" w:color="auto" w:sz="4" w:space="0"/>
              <w:left w:val="single" w:color="auto" w:sz="4" w:space="0"/>
              <w:bottom w:val="single" w:color="auto" w:sz="4" w:space="0"/>
              <w:right w:val="single" w:color="auto" w:sz="4" w:space="0"/>
            </w:tcBorders>
            <w:vAlign w:val="center"/>
          </w:tcPr>
          <w:p w14:paraId="4BF37F11">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8</w:t>
            </w:r>
          </w:p>
        </w:tc>
      </w:tr>
      <w:tr w14:paraId="1F5E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 w:type="pct"/>
            <w:tcBorders>
              <w:top w:val="single" w:color="auto" w:sz="4" w:space="0"/>
              <w:left w:val="single" w:color="auto" w:sz="4" w:space="0"/>
              <w:bottom w:val="single" w:color="auto" w:sz="4" w:space="0"/>
              <w:right w:val="single" w:color="auto" w:sz="4" w:space="0"/>
            </w:tcBorders>
            <w:vAlign w:val="center"/>
          </w:tcPr>
          <w:p w14:paraId="0DA89E5E">
            <w:pPr>
              <w:pStyle w:val="74"/>
              <w:ind w:firstLine="0" w:firstLineChars="0"/>
              <w:rPr>
                <w:rFonts w:ascii="Times New Roman" w:hAnsi="Times New Roman" w:cs="Times New Roman"/>
                <w:i w:val="0"/>
                <w:color w:val="auto"/>
              </w:rPr>
            </w:pPr>
            <w:r>
              <w:rPr>
                <w:rFonts w:ascii="Times New Roman" w:hAnsi="Times New Roman" w:cs="Times New Roman"/>
                <w:i w:val="0"/>
                <w:color w:val="auto"/>
              </w:rPr>
              <w:t>47</w:t>
            </w:r>
          </w:p>
        </w:tc>
        <w:tc>
          <w:tcPr>
            <w:tcW w:w="1115" w:type="pct"/>
            <w:tcBorders>
              <w:top w:val="single" w:color="auto" w:sz="4" w:space="0"/>
              <w:left w:val="single" w:color="auto" w:sz="4" w:space="0"/>
              <w:bottom w:val="single" w:color="auto" w:sz="4" w:space="0"/>
              <w:right w:val="single" w:color="auto" w:sz="4" w:space="0"/>
            </w:tcBorders>
            <w:vAlign w:val="center"/>
          </w:tcPr>
          <w:p w14:paraId="7C1BCAB0">
            <w:pPr>
              <w:pStyle w:val="74"/>
              <w:ind w:firstLine="0" w:firstLineChars="0"/>
              <w:rPr>
                <w:rFonts w:ascii="Times New Roman" w:hAnsi="Times New Roman" w:cs="Times New Roman"/>
                <w:i w:val="0"/>
                <w:color w:val="auto"/>
              </w:rPr>
            </w:pPr>
            <w:r>
              <w:rPr>
                <w:rFonts w:ascii="Times New Roman" w:hAnsi="Times New Roman" w:cs="Times New Roman"/>
                <w:i w:val="0"/>
                <w:color w:val="auto"/>
              </w:rPr>
              <w:t>OVERLAYEX_MAX_NUM_VO</w:t>
            </w:r>
          </w:p>
        </w:tc>
        <w:tc>
          <w:tcPr>
            <w:tcW w:w="914" w:type="pct"/>
            <w:tcBorders>
              <w:top w:val="single" w:color="auto" w:sz="4" w:space="0"/>
              <w:left w:val="single" w:color="auto" w:sz="4" w:space="0"/>
              <w:bottom w:val="single" w:color="auto" w:sz="4" w:space="0"/>
              <w:right w:val="single" w:color="auto" w:sz="4" w:space="0"/>
            </w:tcBorders>
            <w:vAlign w:val="center"/>
          </w:tcPr>
          <w:p w14:paraId="07F89E9A">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定义一个 VO 通道的最大叠加 OVERLAYEX 区域的个数。</w:t>
            </w:r>
          </w:p>
        </w:tc>
        <w:tc>
          <w:tcPr>
            <w:tcW w:w="614" w:type="pct"/>
            <w:tcBorders>
              <w:top w:val="single" w:color="auto" w:sz="4" w:space="0"/>
              <w:left w:val="single" w:color="auto" w:sz="4" w:space="0"/>
              <w:bottom w:val="single" w:color="auto" w:sz="4" w:space="0"/>
              <w:right w:val="single" w:color="auto" w:sz="4" w:space="0"/>
            </w:tcBorders>
            <w:vAlign w:val="center"/>
          </w:tcPr>
          <w:p w14:paraId="4D53C238">
            <w:pPr>
              <w:pStyle w:val="74"/>
              <w:ind w:firstLine="0" w:firstLineChars="0"/>
              <w:rPr>
                <w:rFonts w:ascii="Times New Roman" w:hAnsi="Times New Roman" w:cs="Times New Roman"/>
                <w:i w:val="0"/>
                <w:color w:val="auto"/>
              </w:rPr>
            </w:pPr>
            <w:r>
              <w:rPr>
                <w:rFonts w:ascii="Times New Roman" w:hAnsi="Times New Roman" w:cs="Times New Roman"/>
                <w:i w:val="0"/>
                <w:color w:val="auto"/>
              </w:rPr>
              <w:t>8</w:t>
            </w:r>
          </w:p>
        </w:tc>
        <w:tc>
          <w:tcPr>
            <w:tcW w:w="748" w:type="pct"/>
            <w:tcBorders>
              <w:top w:val="single" w:color="auto" w:sz="4" w:space="0"/>
              <w:left w:val="single" w:color="auto" w:sz="4" w:space="0"/>
              <w:bottom w:val="single" w:color="auto" w:sz="4" w:space="0"/>
              <w:right w:val="single" w:color="auto" w:sz="4" w:space="0"/>
            </w:tcBorders>
            <w:vAlign w:val="center"/>
          </w:tcPr>
          <w:p w14:paraId="3DD9F19E">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688C1B30">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6560266C">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1D3D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45FA192F">
            <w:pPr>
              <w:pStyle w:val="74"/>
              <w:ind w:firstLine="0" w:firstLineChars="0"/>
              <w:rPr>
                <w:rFonts w:ascii="Times New Roman" w:hAnsi="Times New Roman" w:cs="Times New Roman"/>
                <w:i w:val="0"/>
                <w:color w:val="auto"/>
              </w:rPr>
            </w:pPr>
            <w:r>
              <w:rPr>
                <w:rFonts w:ascii="Times New Roman" w:hAnsi="Times New Roman" w:cs="Times New Roman"/>
                <w:i w:val="0"/>
                <w:color w:val="auto"/>
              </w:rPr>
              <w:t>48</w:t>
            </w:r>
          </w:p>
        </w:tc>
        <w:tc>
          <w:tcPr>
            <w:tcW w:w="1115" w:type="pct"/>
            <w:tcBorders>
              <w:top w:val="single" w:color="auto" w:sz="4" w:space="0"/>
              <w:left w:val="single" w:color="auto" w:sz="4" w:space="0"/>
              <w:bottom w:val="single" w:color="auto" w:sz="4" w:space="0"/>
              <w:right w:val="single" w:color="auto" w:sz="4" w:space="0"/>
            </w:tcBorders>
            <w:vAlign w:val="center"/>
          </w:tcPr>
          <w:p w14:paraId="0EC55592">
            <w:pPr>
              <w:pStyle w:val="74"/>
              <w:ind w:firstLine="0" w:firstLineChars="0"/>
              <w:rPr>
                <w:rFonts w:ascii="Times New Roman" w:hAnsi="Times New Roman" w:cs="Times New Roman"/>
                <w:i w:val="0"/>
                <w:color w:val="auto"/>
              </w:rPr>
            </w:pPr>
            <w:r>
              <w:rPr>
                <w:rFonts w:ascii="Times New Roman" w:hAnsi="Times New Roman" w:cs="Times New Roman"/>
                <w:i w:val="0"/>
                <w:color w:val="auto"/>
              </w:rPr>
              <w:t>COVEREX_MAX_NUM_VO</w:t>
            </w:r>
          </w:p>
        </w:tc>
        <w:tc>
          <w:tcPr>
            <w:tcW w:w="914" w:type="pct"/>
            <w:tcBorders>
              <w:top w:val="single" w:color="auto" w:sz="4" w:space="0"/>
              <w:left w:val="single" w:color="auto" w:sz="4" w:space="0"/>
              <w:bottom w:val="single" w:color="auto" w:sz="4" w:space="0"/>
              <w:right w:val="single" w:color="auto" w:sz="4" w:space="0"/>
            </w:tcBorders>
            <w:vAlign w:val="center"/>
          </w:tcPr>
          <w:p w14:paraId="1BC0B895">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定义一个 VO 通道的最大叠加 COVEREX 区域的个数。</w:t>
            </w:r>
          </w:p>
        </w:tc>
        <w:tc>
          <w:tcPr>
            <w:tcW w:w="614" w:type="pct"/>
            <w:tcBorders>
              <w:top w:val="single" w:color="auto" w:sz="4" w:space="0"/>
              <w:left w:val="single" w:color="auto" w:sz="4" w:space="0"/>
              <w:bottom w:val="single" w:color="auto" w:sz="4" w:space="0"/>
              <w:right w:val="single" w:color="auto" w:sz="4" w:space="0"/>
            </w:tcBorders>
            <w:vAlign w:val="center"/>
          </w:tcPr>
          <w:p w14:paraId="7C5C98E0">
            <w:pPr>
              <w:pStyle w:val="74"/>
              <w:ind w:firstLine="0" w:firstLineChars="0"/>
              <w:rPr>
                <w:rFonts w:ascii="Times New Roman" w:hAnsi="Times New Roman" w:cs="Times New Roman"/>
                <w:i w:val="0"/>
                <w:color w:val="auto"/>
              </w:rPr>
            </w:pPr>
            <w:r>
              <w:rPr>
                <w:rFonts w:ascii="Times New Roman" w:hAnsi="Times New Roman" w:cs="Times New Roman"/>
                <w:i w:val="0"/>
                <w:color w:val="auto"/>
              </w:rPr>
              <w:t>8</w:t>
            </w:r>
          </w:p>
        </w:tc>
        <w:tc>
          <w:tcPr>
            <w:tcW w:w="748" w:type="pct"/>
            <w:tcBorders>
              <w:top w:val="single" w:color="auto" w:sz="4" w:space="0"/>
              <w:left w:val="single" w:color="auto" w:sz="4" w:space="0"/>
              <w:bottom w:val="single" w:color="auto" w:sz="4" w:space="0"/>
              <w:right w:val="single" w:color="auto" w:sz="4" w:space="0"/>
            </w:tcBorders>
            <w:vAlign w:val="center"/>
          </w:tcPr>
          <w:p w14:paraId="3C2892F3">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27B3F940">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3C4B0006">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1CBE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15F6D920">
            <w:pPr>
              <w:pStyle w:val="74"/>
              <w:ind w:firstLine="0" w:firstLineChars="0"/>
              <w:rPr>
                <w:rFonts w:ascii="Times New Roman" w:hAnsi="Times New Roman" w:cs="Times New Roman"/>
                <w:i w:val="0"/>
                <w:color w:val="auto"/>
              </w:rPr>
            </w:pPr>
            <w:r>
              <w:rPr>
                <w:rFonts w:ascii="Times New Roman" w:hAnsi="Times New Roman" w:cs="Times New Roman"/>
                <w:i w:val="0"/>
                <w:color w:val="auto"/>
              </w:rPr>
              <w:t>49</w:t>
            </w:r>
          </w:p>
        </w:tc>
        <w:tc>
          <w:tcPr>
            <w:tcW w:w="1115" w:type="pct"/>
            <w:tcBorders>
              <w:top w:val="single" w:color="auto" w:sz="4" w:space="0"/>
              <w:left w:val="single" w:color="auto" w:sz="4" w:space="0"/>
              <w:bottom w:val="single" w:color="auto" w:sz="4" w:space="0"/>
              <w:right w:val="single" w:color="auto" w:sz="4" w:space="0"/>
            </w:tcBorders>
            <w:vAlign w:val="center"/>
          </w:tcPr>
          <w:p w14:paraId="3E3D6CF4">
            <w:pPr>
              <w:pStyle w:val="74"/>
              <w:ind w:firstLine="0" w:firstLineChars="0"/>
              <w:rPr>
                <w:rFonts w:ascii="Times New Roman" w:hAnsi="Times New Roman" w:cs="Times New Roman"/>
                <w:i w:val="0"/>
                <w:color w:val="auto"/>
              </w:rPr>
            </w:pPr>
            <w:r>
              <w:rPr>
                <w:rFonts w:ascii="Times New Roman" w:hAnsi="Times New Roman" w:cs="Times New Roman"/>
                <w:i w:val="0"/>
                <w:color w:val="auto"/>
              </w:rPr>
              <w:t>COVER_MAX_NUM_VI</w:t>
            </w:r>
          </w:p>
        </w:tc>
        <w:tc>
          <w:tcPr>
            <w:tcW w:w="914" w:type="pct"/>
            <w:tcBorders>
              <w:top w:val="single" w:color="auto" w:sz="4" w:space="0"/>
              <w:left w:val="single" w:color="auto" w:sz="4" w:space="0"/>
              <w:bottom w:val="single" w:color="auto" w:sz="4" w:space="0"/>
              <w:right w:val="single" w:color="auto" w:sz="4" w:space="0"/>
            </w:tcBorders>
            <w:vAlign w:val="center"/>
          </w:tcPr>
          <w:p w14:paraId="7BC35B1A">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定义一个 VI 通道的最大叠加 COVER 区域的个数。</w:t>
            </w:r>
          </w:p>
        </w:tc>
        <w:tc>
          <w:tcPr>
            <w:tcW w:w="614" w:type="pct"/>
            <w:tcBorders>
              <w:top w:val="single" w:color="auto" w:sz="4" w:space="0"/>
              <w:left w:val="single" w:color="auto" w:sz="4" w:space="0"/>
              <w:bottom w:val="single" w:color="auto" w:sz="4" w:space="0"/>
              <w:right w:val="single" w:color="auto" w:sz="4" w:space="0"/>
            </w:tcBorders>
            <w:vAlign w:val="center"/>
          </w:tcPr>
          <w:p w14:paraId="32F0302C">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748" w:type="pct"/>
            <w:tcBorders>
              <w:top w:val="single" w:color="auto" w:sz="4" w:space="0"/>
              <w:left w:val="single" w:color="auto" w:sz="4" w:space="0"/>
              <w:bottom w:val="single" w:color="auto" w:sz="4" w:space="0"/>
              <w:right w:val="single" w:color="auto" w:sz="4" w:space="0"/>
            </w:tcBorders>
            <w:vAlign w:val="center"/>
          </w:tcPr>
          <w:p w14:paraId="51055923">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2B18747B">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71788D35">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7490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 w:type="pct"/>
            <w:tcBorders>
              <w:top w:val="single" w:color="auto" w:sz="4" w:space="0"/>
              <w:left w:val="single" w:color="auto" w:sz="4" w:space="0"/>
              <w:bottom w:val="single" w:color="auto" w:sz="4" w:space="0"/>
              <w:right w:val="single" w:color="auto" w:sz="4" w:space="0"/>
            </w:tcBorders>
            <w:vAlign w:val="center"/>
          </w:tcPr>
          <w:p w14:paraId="1CB5F918">
            <w:pPr>
              <w:pStyle w:val="74"/>
              <w:ind w:firstLine="0" w:firstLineChars="0"/>
              <w:rPr>
                <w:rFonts w:ascii="Times New Roman" w:hAnsi="Times New Roman" w:cs="Times New Roman"/>
                <w:i w:val="0"/>
                <w:color w:val="auto"/>
              </w:rPr>
            </w:pPr>
            <w:r>
              <w:rPr>
                <w:rFonts w:ascii="Times New Roman" w:hAnsi="Times New Roman" w:cs="Times New Roman"/>
                <w:i w:val="0"/>
                <w:color w:val="auto"/>
              </w:rPr>
              <w:t>50</w:t>
            </w:r>
          </w:p>
        </w:tc>
        <w:tc>
          <w:tcPr>
            <w:tcW w:w="1115" w:type="pct"/>
            <w:tcBorders>
              <w:top w:val="single" w:color="auto" w:sz="4" w:space="0"/>
              <w:left w:val="single" w:color="auto" w:sz="4" w:space="0"/>
              <w:bottom w:val="single" w:color="auto" w:sz="4" w:space="0"/>
              <w:right w:val="single" w:color="auto" w:sz="4" w:space="0"/>
            </w:tcBorders>
            <w:vAlign w:val="center"/>
          </w:tcPr>
          <w:p w14:paraId="1CDD82D4">
            <w:pPr>
              <w:pStyle w:val="74"/>
              <w:ind w:firstLine="0" w:firstLineChars="0"/>
              <w:rPr>
                <w:rFonts w:ascii="Times New Roman" w:hAnsi="Times New Roman" w:cs="Times New Roman"/>
                <w:i w:val="0"/>
                <w:color w:val="auto"/>
              </w:rPr>
            </w:pPr>
            <w:r>
              <w:rPr>
                <w:rFonts w:ascii="Times New Roman" w:hAnsi="Times New Roman" w:cs="Times New Roman"/>
                <w:i w:val="0"/>
                <w:color w:val="auto"/>
              </w:rPr>
              <w:t>COVEREX_MAX_NUM_VI</w:t>
            </w:r>
          </w:p>
        </w:tc>
        <w:tc>
          <w:tcPr>
            <w:tcW w:w="914" w:type="pct"/>
            <w:tcBorders>
              <w:top w:val="single" w:color="auto" w:sz="4" w:space="0"/>
              <w:left w:val="single" w:color="auto" w:sz="4" w:space="0"/>
              <w:bottom w:val="single" w:color="auto" w:sz="4" w:space="0"/>
              <w:right w:val="single" w:color="auto" w:sz="4" w:space="0"/>
            </w:tcBorders>
            <w:vAlign w:val="center"/>
          </w:tcPr>
          <w:p w14:paraId="4BC9D87C">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定义一个 VI 通道的最大叠加 COVEREX 区域的个数。</w:t>
            </w:r>
          </w:p>
        </w:tc>
        <w:tc>
          <w:tcPr>
            <w:tcW w:w="614" w:type="pct"/>
            <w:tcBorders>
              <w:top w:val="single" w:color="auto" w:sz="4" w:space="0"/>
              <w:left w:val="single" w:color="auto" w:sz="4" w:space="0"/>
              <w:bottom w:val="single" w:color="auto" w:sz="4" w:space="0"/>
              <w:right w:val="single" w:color="auto" w:sz="4" w:space="0"/>
            </w:tcBorders>
            <w:vAlign w:val="center"/>
          </w:tcPr>
          <w:p w14:paraId="35AF41ED">
            <w:pPr>
              <w:pStyle w:val="74"/>
              <w:ind w:firstLine="0" w:firstLineChars="0"/>
              <w:rPr>
                <w:rFonts w:ascii="Times New Roman" w:hAnsi="Times New Roman" w:cs="Times New Roman"/>
                <w:i w:val="0"/>
                <w:color w:val="auto"/>
              </w:rPr>
            </w:pPr>
            <w:r>
              <w:rPr>
                <w:rFonts w:ascii="Times New Roman" w:hAnsi="Times New Roman" w:cs="Times New Roman"/>
                <w:i w:val="0"/>
                <w:color w:val="auto"/>
              </w:rPr>
              <w:t>8</w:t>
            </w:r>
          </w:p>
        </w:tc>
        <w:tc>
          <w:tcPr>
            <w:tcW w:w="748" w:type="pct"/>
            <w:tcBorders>
              <w:top w:val="single" w:color="auto" w:sz="4" w:space="0"/>
              <w:left w:val="single" w:color="auto" w:sz="4" w:space="0"/>
              <w:bottom w:val="single" w:color="auto" w:sz="4" w:space="0"/>
              <w:right w:val="single" w:color="auto" w:sz="4" w:space="0"/>
            </w:tcBorders>
            <w:vAlign w:val="center"/>
          </w:tcPr>
          <w:p w14:paraId="4293A4FB">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67513689">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0195B9AE">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r w14:paraId="534A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 w:type="pct"/>
            <w:tcBorders>
              <w:top w:val="single" w:color="auto" w:sz="4" w:space="0"/>
              <w:left w:val="single" w:color="auto" w:sz="4" w:space="0"/>
              <w:bottom w:val="single" w:color="auto" w:sz="4" w:space="0"/>
              <w:right w:val="single" w:color="auto" w:sz="4" w:space="0"/>
            </w:tcBorders>
            <w:vAlign w:val="center"/>
          </w:tcPr>
          <w:p w14:paraId="60D97269">
            <w:pPr>
              <w:pStyle w:val="74"/>
              <w:ind w:firstLine="0" w:firstLineChars="0"/>
              <w:rPr>
                <w:rFonts w:ascii="Times New Roman" w:hAnsi="Times New Roman" w:cs="Times New Roman"/>
                <w:i w:val="0"/>
                <w:color w:val="auto"/>
              </w:rPr>
            </w:pPr>
            <w:r>
              <w:rPr>
                <w:rFonts w:ascii="Times New Roman" w:hAnsi="Times New Roman" w:cs="Times New Roman"/>
                <w:i w:val="0"/>
                <w:color w:val="auto"/>
              </w:rPr>
              <w:t>51</w:t>
            </w:r>
          </w:p>
        </w:tc>
        <w:tc>
          <w:tcPr>
            <w:tcW w:w="1115" w:type="pct"/>
            <w:tcBorders>
              <w:top w:val="single" w:color="auto" w:sz="4" w:space="0"/>
              <w:left w:val="single" w:color="auto" w:sz="4" w:space="0"/>
              <w:bottom w:val="single" w:color="auto" w:sz="4" w:space="0"/>
              <w:right w:val="single" w:color="auto" w:sz="4" w:space="0"/>
            </w:tcBorders>
            <w:vAlign w:val="center"/>
          </w:tcPr>
          <w:p w14:paraId="0655FCFD">
            <w:pPr>
              <w:pStyle w:val="74"/>
              <w:ind w:firstLine="0" w:firstLineChars="0"/>
              <w:rPr>
                <w:rFonts w:ascii="Times New Roman" w:hAnsi="Times New Roman" w:cs="Times New Roman"/>
                <w:i w:val="0"/>
                <w:color w:val="auto"/>
              </w:rPr>
            </w:pPr>
            <w:r>
              <w:rPr>
                <w:rFonts w:ascii="Times New Roman" w:hAnsi="Times New Roman" w:cs="Times New Roman"/>
                <w:i w:val="0"/>
                <w:color w:val="auto"/>
              </w:rPr>
              <w:t>MOSAIC_MAX_NUM_VI</w:t>
            </w:r>
          </w:p>
        </w:tc>
        <w:tc>
          <w:tcPr>
            <w:tcW w:w="914" w:type="pct"/>
            <w:tcBorders>
              <w:top w:val="single" w:color="auto" w:sz="4" w:space="0"/>
              <w:left w:val="single" w:color="auto" w:sz="4" w:space="0"/>
              <w:bottom w:val="single" w:color="auto" w:sz="4" w:space="0"/>
              <w:right w:val="single" w:color="auto" w:sz="4" w:space="0"/>
            </w:tcBorders>
            <w:vAlign w:val="center"/>
          </w:tcPr>
          <w:p w14:paraId="677B4571">
            <w:pPr>
              <w:pStyle w:val="74"/>
              <w:ind w:firstLine="0" w:firstLineChars="0"/>
              <w:jc w:val="left"/>
              <w:rPr>
                <w:rFonts w:ascii="Times New Roman" w:hAnsi="Times New Roman" w:cs="Times New Roman"/>
                <w:i w:val="0"/>
                <w:color w:val="auto"/>
              </w:rPr>
            </w:pPr>
            <w:r>
              <w:rPr>
                <w:rFonts w:ascii="Times New Roman" w:hAnsi="Times New Roman" w:cs="Times New Roman"/>
                <w:i w:val="0"/>
                <w:color w:val="auto"/>
              </w:rPr>
              <w:t>定义一个 VI 通道的最大叠加 MOSAIC 区域的个数。</w:t>
            </w:r>
          </w:p>
        </w:tc>
        <w:tc>
          <w:tcPr>
            <w:tcW w:w="614" w:type="pct"/>
            <w:tcBorders>
              <w:top w:val="single" w:color="auto" w:sz="4" w:space="0"/>
              <w:left w:val="single" w:color="auto" w:sz="4" w:space="0"/>
              <w:bottom w:val="single" w:color="auto" w:sz="4" w:space="0"/>
              <w:right w:val="single" w:color="auto" w:sz="4" w:space="0"/>
            </w:tcBorders>
            <w:vAlign w:val="center"/>
          </w:tcPr>
          <w:p w14:paraId="1C32A35E">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748" w:type="pct"/>
            <w:tcBorders>
              <w:top w:val="single" w:color="auto" w:sz="4" w:space="0"/>
              <w:left w:val="single" w:color="auto" w:sz="4" w:space="0"/>
              <w:bottom w:val="single" w:color="auto" w:sz="4" w:space="0"/>
              <w:right w:val="single" w:color="auto" w:sz="4" w:space="0"/>
            </w:tcBorders>
            <w:vAlign w:val="center"/>
          </w:tcPr>
          <w:p w14:paraId="353EAF01">
            <w:pPr>
              <w:pStyle w:val="74"/>
              <w:ind w:firstLine="0" w:firstLineChars="0"/>
              <w:rPr>
                <w:rFonts w:ascii="Times New Roman" w:hAnsi="Times New Roman" w:cs="Times New Roman"/>
                <w:i w:val="0"/>
                <w:color w:val="auto"/>
              </w:rPr>
            </w:pPr>
            <w:r>
              <w:rPr>
                <w:rFonts w:ascii="Times New Roman" w:hAnsi="Times New Roman" w:cs="Times New Roman"/>
                <w:i w:val="0"/>
                <w:color w:val="auto"/>
              </w:rPr>
              <w:t>0</w:t>
            </w:r>
          </w:p>
        </w:tc>
        <w:tc>
          <w:tcPr>
            <w:tcW w:w="661" w:type="pct"/>
            <w:tcBorders>
              <w:top w:val="single" w:color="auto" w:sz="4" w:space="0"/>
              <w:left w:val="single" w:color="auto" w:sz="4" w:space="0"/>
              <w:bottom w:val="single" w:color="auto" w:sz="4" w:space="0"/>
              <w:right w:val="single" w:color="auto" w:sz="4" w:space="0"/>
            </w:tcBorders>
            <w:vAlign w:val="center"/>
          </w:tcPr>
          <w:p w14:paraId="615F1552">
            <w:pPr>
              <w:pStyle w:val="74"/>
              <w:ind w:firstLine="0" w:firstLineChars="0"/>
              <w:rPr>
                <w:rFonts w:ascii="Times New Roman" w:hAnsi="Times New Roman" w:cs="Times New Roman"/>
                <w:i w:val="0"/>
                <w:color w:val="auto"/>
              </w:rPr>
            </w:pPr>
            <w:r>
              <w:rPr>
                <w:rFonts w:hint="eastAsia" w:ascii="Times New Roman" w:hAnsi="Times New Roman" w:cs="Times New Roman"/>
                <w:i w:val="0"/>
                <w:color w:val="auto"/>
              </w:rPr>
              <w:t>0</w:t>
            </w:r>
          </w:p>
        </w:tc>
        <w:tc>
          <w:tcPr>
            <w:tcW w:w="689" w:type="pct"/>
            <w:tcBorders>
              <w:top w:val="single" w:color="auto" w:sz="4" w:space="0"/>
              <w:left w:val="single" w:color="auto" w:sz="4" w:space="0"/>
              <w:bottom w:val="single" w:color="auto" w:sz="4" w:space="0"/>
              <w:right w:val="single" w:color="auto" w:sz="4" w:space="0"/>
            </w:tcBorders>
            <w:vAlign w:val="center"/>
          </w:tcPr>
          <w:p w14:paraId="696A00B7">
            <w:pPr>
              <w:pStyle w:val="74"/>
              <w:ind w:firstLine="0" w:firstLineChars="0"/>
              <w:rPr>
                <w:rFonts w:ascii="Times New Roman" w:hAnsi="Times New Roman" w:cs="Times New Roman"/>
                <w:i w:val="0"/>
                <w:color w:val="auto"/>
                <w:lang w:eastAsia="zh"/>
              </w:rPr>
            </w:pPr>
            <w:r>
              <w:rPr>
                <w:rFonts w:hint="eastAsia" w:ascii="Times New Roman" w:hAnsi="Times New Roman" w:cs="Times New Roman"/>
                <w:i w:val="0"/>
                <w:color w:val="auto"/>
                <w:lang w:eastAsia="zh"/>
              </w:rPr>
              <w:t>0</w:t>
            </w:r>
          </w:p>
        </w:tc>
      </w:tr>
    </w:tbl>
    <w:p w14:paraId="3D8A4696">
      <w:pPr>
        <w:pStyle w:val="4"/>
      </w:pPr>
      <w:bookmarkStart w:id="2349" w:name="_Toc744445301"/>
      <w:bookmarkStart w:id="2350" w:name="_Toc1465003082"/>
      <w:bookmarkStart w:id="2351" w:name="_Toc2022379062"/>
      <w:bookmarkStart w:id="2352" w:name="_Toc2071601521"/>
      <w:bookmarkStart w:id="2353" w:name="_Toc211516176"/>
      <w:r>
        <w:t>REGION数据结构</w:t>
      </w:r>
      <w:bookmarkEnd w:id="2349"/>
      <w:bookmarkEnd w:id="2350"/>
      <w:bookmarkEnd w:id="2351"/>
      <w:bookmarkEnd w:id="2352"/>
      <w:bookmarkEnd w:id="2353"/>
    </w:p>
    <w:p w14:paraId="7A16B0ED">
      <w:pPr>
        <w:pStyle w:val="9"/>
      </w:pPr>
      <w:bookmarkStart w:id="2354" w:name="_Toc1758920939"/>
      <w:bookmarkStart w:id="2355" w:name="_Toc2091510483"/>
      <w:bookmarkStart w:id="2356" w:name="_Toc672213420"/>
      <w:bookmarkStart w:id="2357" w:name="_Toc449065671"/>
      <w:r>
        <w:t>RGN_HANDLE</w:t>
      </w:r>
      <w:bookmarkEnd w:id="2354"/>
      <w:bookmarkEnd w:id="2355"/>
      <w:bookmarkEnd w:id="2356"/>
      <w:bookmarkEnd w:id="2357"/>
    </w:p>
    <w:p w14:paraId="25932534">
      <w:pPr>
        <w:ind w:firstLine="420" w:firstLineChars="200"/>
      </w:pPr>
      <w:r>
        <w:t>定义区域句柄。</w:t>
      </w:r>
    </w:p>
    <w:p w14:paraId="326F3043">
      <w:pPr>
        <w:ind w:firstLine="420" w:firstLineChars="200"/>
      </w:pPr>
      <w:r>
        <w:t>typedef TS_U32 RGN_HANDLE;</w:t>
      </w:r>
    </w:p>
    <w:p w14:paraId="6A22E963">
      <w:pPr>
        <w:pStyle w:val="9"/>
      </w:pPr>
      <w:bookmarkStart w:id="2358" w:name="_Toc241094741"/>
      <w:bookmarkStart w:id="2359" w:name="_Toc485118655"/>
      <w:bookmarkStart w:id="2360" w:name="_Toc205024771"/>
      <w:bookmarkStart w:id="2361" w:name="_Toc1003574301"/>
      <w:r>
        <w:t>RGN_TYPE_E</w:t>
      </w:r>
      <w:bookmarkEnd w:id="2358"/>
      <w:bookmarkEnd w:id="2359"/>
      <w:bookmarkEnd w:id="2360"/>
      <w:bookmarkEnd w:id="2361"/>
    </w:p>
    <w:p w14:paraId="1F2CB63D">
      <w:pPr>
        <w:ind w:firstLine="420" w:firstLineChars="200"/>
        <w:jc w:val="left"/>
        <w:rPr>
          <w:szCs w:val="21"/>
        </w:rPr>
      </w:pPr>
      <w:r>
        <w:rPr>
          <w:szCs w:val="21"/>
        </w:rPr>
        <w:t>定义区域类型。</w:t>
      </w:r>
    </w:p>
    <w:p w14:paraId="00BE5869">
      <w:pPr>
        <w:ind w:left="630" w:leftChars="300"/>
        <w:jc w:val="left"/>
        <w:rPr>
          <w:szCs w:val="21"/>
        </w:rPr>
      </w:pPr>
      <w:r>
        <w:rPr>
          <w:szCs w:val="21"/>
        </w:rPr>
        <w:t>typedef enum tsRGN_TYPE_E</w:t>
      </w:r>
    </w:p>
    <w:p w14:paraId="7FE78EDC">
      <w:pPr>
        <w:ind w:left="630" w:leftChars="300"/>
        <w:jc w:val="left"/>
        <w:rPr>
          <w:szCs w:val="21"/>
        </w:rPr>
      </w:pPr>
      <w:r>
        <w:rPr>
          <w:szCs w:val="21"/>
        </w:rPr>
        <w:t>{</w:t>
      </w:r>
    </w:p>
    <w:p w14:paraId="3C23F800">
      <w:pPr>
        <w:ind w:left="630" w:leftChars="300"/>
        <w:jc w:val="left"/>
        <w:rPr>
          <w:szCs w:val="21"/>
        </w:rPr>
      </w:pPr>
      <w:r>
        <w:rPr>
          <w:szCs w:val="21"/>
        </w:rPr>
        <w:t xml:space="preserve">    OVERLAY_RGN = 0,</w:t>
      </w:r>
    </w:p>
    <w:p w14:paraId="2A4B5D32">
      <w:pPr>
        <w:ind w:left="630" w:leftChars="300"/>
        <w:jc w:val="left"/>
        <w:rPr>
          <w:szCs w:val="21"/>
        </w:rPr>
      </w:pPr>
      <w:r>
        <w:rPr>
          <w:szCs w:val="21"/>
        </w:rPr>
        <w:t xml:space="preserve">    COVER_RGN，</w:t>
      </w:r>
    </w:p>
    <w:p w14:paraId="5B0AA57C">
      <w:pPr>
        <w:ind w:left="1050" w:leftChars="500"/>
        <w:jc w:val="left"/>
        <w:rPr>
          <w:szCs w:val="21"/>
        </w:rPr>
      </w:pPr>
      <w:r>
        <w:rPr>
          <w:szCs w:val="21"/>
        </w:rPr>
        <w:t>COVEREX_RGN,</w:t>
      </w:r>
    </w:p>
    <w:p w14:paraId="50986F1A">
      <w:pPr>
        <w:ind w:left="1050" w:leftChars="500"/>
        <w:jc w:val="left"/>
        <w:rPr>
          <w:szCs w:val="21"/>
        </w:rPr>
      </w:pPr>
      <w:r>
        <w:rPr>
          <w:szCs w:val="21"/>
        </w:rPr>
        <w:t>OVERLAYEX_RGN,</w:t>
      </w:r>
    </w:p>
    <w:p w14:paraId="3F8E1A49">
      <w:pPr>
        <w:ind w:left="1050" w:leftChars="500"/>
        <w:jc w:val="left"/>
        <w:rPr>
          <w:szCs w:val="21"/>
        </w:rPr>
      </w:pPr>
      <w:r>
        <w:rPr>
          <w:szCs w:val="21"/>
        </w:rPr>
        <w:t>MOSAIC_RGN,</w:t>
      </w:r>
    </w:p>
    <w:p w14:paraId="5474C77C">
      <w:pPr>
        <w:ind w:left="1050" w:leftChars="500"/>
        <w:jc w:val="left"/>
        <w:rPr>
          <w:szCs w:val="21"/>
        </w:rPr>
      </w:pPr>
      <w:r>
        <w:rPr>
          <w:szCs w:val="21"/>
        </w:rPr>
        <w:t>MOSAICEX_RGN,</w:t>
      </w:r>
    </w:p>
    <w:p w14:paraId="4102EB32">
      <w:pPr>
        <w:ind w:left="1050" w:leftChars="500"/>
        <w:jc w:val="left"/>
        <w:rPr>
          <w:szCs w:val="21"/>
        </w:rPr>
      </w:pPr>
      <w:r>
        <w:rPr>
          <w:szCs w:val="21"/>
        </w:rPr>
        <w:t>RGN_BUTT</w:t>
      </w:r>
    </w:p>
    <w:p w14:paraId="697E35F1">
      <w:pPr>
        <w:ind w:firstLine="840" w:firstLineChars="400"/>
        <w:jc w:val="left"/>
        <w:rPr>
          <w:szCs w:val="21"/>
        </w:rPr>
      </w:pPr>
      <w:r>
        <w:rPr>
          <w:szCs w:val="21"/>
        </w:rPr>
        <w:t>} RGN_TYPE_E;</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4"/>
        <w:gridCol w:w="6122"/>
      </w:tblGrid>
      <w:tr w14:paraId="7AFF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68" w:type="pct"/>
            <w:shd w:val="clear" w:color="auto" w:fill="D8D8D8" w:themeFill="background1" w:themeFillShade="D9"/>
            <w:vAlign w:val="center"/>
          </w:tcPr>
          <w:p w14:paraId="69D76B66">
            <w:r>
              <w:rPr>
                <w:sz w:val="18"/>
                <w:szCs w:val="18"/>
              </w:rPr>
              <w:t xml:space="preserve"> </w:t>
            </w:r>
            <w:r>
              <w:t xml:space="preserve">成员名称 </w:t>
            </w:r>
          </w:p>
        </w:tc>
        <w:tc>
          <w:tcPr>
            <w:tcW w:w="3032" w:type="pct"/>
            <w:shd w:val="clear" w:color="auto" w:fill="D8D8D8" w:themeFill="background1" w:themeFillShade="D9"/>
            <w:vAlign w:val="center"/>
          </w:tcPr>
          <w:p w14:paraId="18413293">
            <w:r>
              <w:t>描述</w:t>
            </w:r>
          </w:p>
        </w:tc>
      </w:tr>
      <w:tr w14:paraId="2538C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pct"/>
            <w:vAlign w:val="center"/>
          </w:tcPr>
          <w:p w14:paraId="4CB3BD97">
            <w:r>
              <w:t xml:space="preserve">OVERLAY_RGN </w:t>
            </w:r>
          </w:p>
        </w:tc>
        <w:tc>
          <w:tcPr>
            <w:tcW w:w="3032" w:type="pct"/>
            <w:vAlign w:val="center"/>
          </w:tcPr>
          <w:p w14:paraId="5CD3521D">
            <w:r>
              <w:t>VENC 通道视频叠加区域。</w:t>
            </w:r>
          </w:p>
        </w:tc>
      </w:tr>
      <w:tr w14:paraId="66A7C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pct"/>
            <w:vAlign w:val="center"/>
          </w:tcPr>
          <w:p w14:paraId="3DF20BF7">
            <w:r>
              <w:t xml:space="preserve">COVER_RGN </w:t>
            </w:r>
          </w:p>
        </w:tc>
        <w:tc>
          <w:tcPr>
            <w:tcW w:w="3032" w:type="pct"/>
            <w:vAlign w:val="center"/>
          </w:tcPr>
          <w:p w14:paraId="0E8C5B98">
            <w:r>
              <w:t>视频遮挡区域。</w:t>
            </w:r>
          </w:p>
        </w:tc>
      </w:tr>
      <w:tr w14:paraId="73941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68" w:type="pct"/>
            <w:vAlign w:val="center"/>
          </w:tcPr>
          <w:p w14:paraId="4C7A0170">
            <w:r>
              <w:t xml:space="preserve">COVEREX_RGN </w:t>
            </w:r>
          </w:p>
        </w:tc>
        <w:tc>
          <w:tcPr>
            <w:tcW w:w="3032" w:type="pct"/>
            <w:vAlign w:val="center"/>
          </w:tcPr>
          <w:p w14:paraId="199D896B">
            <w:r>
              <w:t>扩展视频遮挡区域。</w:t>
            </w:r>
          </w:p>
        </w:tc>
      </w:tr>
      <w:tr w14:paraId="38948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pct"/>
            <w:vAlign w:val="center"/>
          </w:tcPr>
          <w:p w14:paraId="3DBB423D">
            <w:r>
              <w:t xml:space="preserve">OVERLAYEX_RGN </w:t>
            </w:r>
          </w:p>
        </w:tc>
        <w:tc>
          <w:tcPr>
            <w:tcW w:w="3032" w:type="pct"/>
            <w:vAlign w:val="center"/>
          </w:tcPr>
          <w:p w14:paraId="2F401B39">
            <w:r>
              <w:t>扩展视频叠加区域。</w:t>
            </w:r>
          </w:p>
        </w:tc>
      </w:tr>
      <w:tr w14:paraId="01E23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pct"/>
            <w:vAlign w:val="center"/>
          </w:tcPr>
          <w:p w14:paraId="3D3F3E89">
            <w:r>
              <w:t xml:space="preserve">MOSAIC_RGN </w:t>
            </w:r>
          </w:p>
        </w:tc>
        <w:tc>
          <w:tcPr>
            <w:tcW w:w="3032" w:type="pct"/>
            <w:vAlign w:val="center"/>
          </w:tcPr>
          <w:p w14:paraId="7DC8F5DF">
            <w:pPr>
              <w:rPr>
                <w:lang w:eastAsia="zh"/>
              </w:rPr>
            </w:pPr>
            <w:r>
              <w:t>Mosaic 视频区域</w:t>
            </w:r>
            <w:r>
              <w:rPr>
                <w:rFonts w:hint="eastAsia"/>
                <w:lang w:eastAsia="zh"/>
              </w:rPr>
              <w:t>。</w:t>
            </w:r>
          </w:p>
        </w:tc>
      </w:tr>
      <w:tr w14:paraId="77E9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pct"/>
            <w:vAlign w:val="center"/>
          </w:tcPr>
          <w:p w14:paraId="17E56B08">
            <w:r>
              <w:t>MOSAICEX_RGN</w:t>
            </w:r>
          </w:p>
        </w:tc>
        <w:tc>
          <w:tcPr>
            <w:tcW w:w="3032" w:type="pct"/>
            <w:vAlign w:val="center"/>
          </w:tcPr>
          <w:p w14:paraId="70C3CD46">
            <w:r>
              <w:rPr>
                <w:color w:val="000000"/>
                <w:lang w:bidi="ar"/>
              </w:rPr>
              <w:t>扩展视频</w:t>
            </w:r>
            <w:r>
              <w:t>M</w:t>
            </w:r>
            <w:r>
              <w:rPr>
                <w:rFonts w:hint="eastAsia"/>
                <w:lang w:eastAsia="zh"/>
              </w:rPr>
              <w:t>osaic</w:t>
            </w:r>
            <w:r>
              <w:t>EX区域。</w:t>
            </w:r>
          </w:p>
        </w:tc>
      </w:tr>
    </w:tbl>
    <w:p w14:paraId="2AA3DAFE">
      <w:pPr>
        <w:pStyle w:val="9"/>
      </w:pPr>
      <w:bookmarkStart w:id="2362" w:name="_Toc1366382056"/>
      <w:bookmarkStart w:id="2363" w:name="_Toc978407139"/>
      <w:bookmarkStart w:id="2364" w:name="_Toc1709672961"/>
      <w:bookmarkStart w:id="2365" w:name="_Toc234684191"/>
      <w:r>
        <w:t>RGN_AREA_TYPE_E</w:t>
      </w:r>
      <w:bookmarkEnd w:id="2362"/>
      <w:bookmarkEnd w:id="2363"/>
      <w:bookmarkEnd w:id="2364"/>
      <w:bookmarkEnd w:id="2365"/>
    </w:p>
    <w:p w14:paraId="092B82E0">
      <w:pPr>
        <w:ind w:firstLine="420" w:firstLineChars="200"/>
      </w:pPr>
      <w:r>
        <w:t>定义 COVER、 COVEREX 类型。</w:t>
      </w:r>
    </w:p>
    <w:p w14:paraId="08C1F4B6">
      <w:pPr>
        <w:widowControl/>
        <w:ind w:left="420" w:leftChars="200"/>
        <w:jc w:val="left"/>
        <w:rPr>
          <w:kern w:val="0"/>
          <w:szCs w:val="21"/>
        </w:rPr>
      </w:pPr>
      <w:r>
        <w:rPr>
          <w:kern w:val="0"/>
          <w:szCs w:val="21"/>
        </w:rPr>
        <w:t>typedef enum tsRGN_AREA_TYPE_E</w:t>
      </w:r>
    </w:p>
    <w:p w14:paraId="1CB91425">
      <w:pPr>
        <w:widowControl/>
        <w:ind w:left="420" w:leftChars="200"/>
        <w:jc w:val="left"/>
        <w:rPr>
          <w:kern w:val="0"/>
          <w:szCs w:val="21"/>
        </w:rPr>
      </w:pPr>
      <w:r>
        <w:rPr>
          <w:kern w:val="0"/>
          <w:szCs w:val="21"/>
        </w:rPr>
        <w:t>{</w:t>
      </w:r>
    </w:p>
    <w:p w14:paraId="488C56C9">
      <w:pPr>
        <w:widowControl/>
        <w:ind w:left="420" w:leftChars="200"/>
        <w:jc w:val="left"/>
        <w:rPr>
          <w:kern w:val="0"/>
          <w:szCs w:val="21"/>
        </w:rPr>
      </w:pPr>
      <w:r>
        <w:rPr>
          <w:kern w:val="0"/>
          <w:szCs w:val="21"/>
        </w:rPr>
        <w:t xml:space="preserve">  AREA_RECT = 0,</w:t>
      </w:r>
    </w:p>
    <w:p w14:paraId="02C69611">
      <w:pPr>
        <w:widowControl/>
        <w:ind w:left="420" w:leftChars="200"/>
        <w:jc w:val="left"/>
        <w:rPr>
          <w:kern w:val="0"/>
          <w:szCs w:val="21"/>
        </w:rPr>
      </w:pPr>
      <w:r>
        <w:rPr>
          <w:kern w:val="0"/>
          <w:szCs w:val="21"/>
        </w:rPr>
        <w:t xml:space="preserve">  AREA_QUAD_RANGLE,</w:t>
      </w:r>
    </w:p>
    <w:p w14:paraId="773F5EAB">
      <w:pPr>
        <w:widowControl/>
        <w:ind w:left="420" w:leftChars="200"/>
        <w:jc w:val="left"/>
        <w:rPr>
          <w:kern w:val="0"/>
          <w:szCs w:val="21"/>
        </w:rPr>
      </w:pPr>
      <w:r>
        <w:rPr>
          <w:kern w:val="0"/>
          <w:szCs w:val="21"/>
        </w:rPr>
        <w:t xml:space="preserve">  AREA_BUTT</w:t>
      </w:r>
    </w:p>
    <w:p w14:paraId="52719517">
      <w:pPr>
        <w:widowControl/>
        <w:ind w:left="420" w:leftChars="200"/>
        <w:jc w:val="left"/>
        <w:rPr>
          <w:kern w:val="0"/>
          <w:szCs w:val="21"/>
        </w:rPr>
      </w:pPr>
      <w:r>
        <w:rPr>
          <w:kern w:val="0"/>
          <w:szCs w:val="21"/>
        </w:rPr>
        <w:t>} RGN_AREA_TYPE_E;</w:t>
      </w:r>
    </w:p>
    <w:p w14:paraId="43C8627A">
      <w:pPr>
        <w:ind w:firstLine="420" w:firstLineChars="200"/>
        <w:rPr>
          <w:kern w:val="0"/>
          <w:szCs w:val="21"/>
        </w:rPr>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1DE5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pct"/>
            <w:shd w:val="clear" w:color="auto" w:fill="D8D8D8" w:themeFill="background1" w:themeFillShade="D9"/>
            <w:vAlign w:val="center"/>
          </w:tcPr>
          <w:p w14:paraId="6C7D6013">
            <w:r>
              <w:t xml:space="preserve">成员名称 </w:t>
            </w:r>
          </w:p>
        </w:tc>
        <w:tc>
          <w:tcPr>
            <w:tcW w:w="2500" w:type="pct"/>
            <w:shd w:val="clear" w:color="auto" w:fill="D8D8D8" w:themeFill="background1" w:themeFillShade="D9"/>
            <w:vAlign w:val="center"/>
          </w:tcPr>
          <w:p w14:paraId="5047E849">
            <w:r>
              <w:t>描述</w:t>
            </w:r>
          </w:p>
        </w:tc>
      </w:tr>
      <w:tr w14:paraId="368C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DDD56B2">
            <w:r>
              <w:t xml:space="preserve">AREA_RECT </w:t>
            </w:r>
          </w:p>
        </w:tc>
        <w:tc>
          <w:tcPr>
            <w:tcW w:w="2500" w:type="pct"/>
            <w:vAlign w:val="center"/>
          </w:tcPr>
          <w:p w14:paraId="3A50AE85">
            <w:r>
              <w:t>矩形区域。</w:t>
            </w:r>
          </w:p>
        </w:tc>
      </w:tr>
      <w:tr w14:paraId="71FC1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A78264E">
            <w:r>
              <w:t xml:space="preserve">AREA_QUAD_RANGLE </w:t>
            </w:r>
          </w:p>
        </w:tc>
        <w:tc>
          <w:tcPr>
            <w:tcW w:w="2500" w:type="pct"/>
            <w:vAlign w:val="center"/>
          </w:tcPr>
          <w:p w14:paraId="574729F5">
            <w:pPr>
              <w:rPr>
                <w:lang w:eastAsia="zh"/>
              </w:rPr>
            </w:pPr>
            <w:r>
              <w:t>任意四边形区域，只支持凸四边形，不支持凹四边形</w:t>
            </w:r>
            <w:r>
              <w:rPr>
                <w:rFonts w:hint="eastAsia"/>
                <w:lang w:eastAsia="zh"/>
              </w:rPr>
              <w:t>。</w:t>
            </w:r>
          </w:p>
        </w:tc>
      </w:tr>
    </w:tbl>
    <w:p w14:paraId="0B24CB8C">
      <w:pPr>
        <w:pStyle w:val="9"/>
      </w:pPr>
      <w:bookmarkStart w:id="2366" w:name="_Toc78757909"/>
      <w:bookmarkStart w:id="2367" w:name="_Toc2015568091"/>
      <w:bookmarkStart w:id="2368" w:name="_Toc1502496160"/>
      <w:bookmarkStart w:id="2369" w:name="_Toc1781483064"/>
      <w:r>
        <w:t>MPP_GROUP_S</w:t>
      </w:r>
      <w:bookmarkEnd w:id="2366"/>
      <w:bookmarkEnd w:id="2367"/>
      <w:bookmarkEnd w:id="2368"/>
      <w:bookmarkEnd w:id="2369"/>
    </w:p>
    <w:p w14:paraId="66E7830A">
      <w:pPr>
        <w:ind w:firstLine="420" w:firstLineChars="200"/>
      </w:pPr>
      <w:r>
        <w:t>定义 COVER、 COVEREX 类型。</w:t>
      </w:r>
    </w:p>
    <w:p w14:paraId="5250EAEB">
      <w:pPr>
        <w:widowControl/>
        <w:ind w:left="420" w:leftChars="200"/>
        <w:jc w:val="left"/>
        <w:rPr>
          <w:kern w:val="0"/>
          <w:szCs w:val="21"/>
        </w:rPr>
      </w:pPr>
      <w:r>
        <w:rPr>
          <w:kern w:val="0"/>
          <w:szCs w:val="21"/>
        </w:rPr>
        <w:t>typedef struct tsMPP_GROUP_S {</w:t>
      </w:r>
    </w:p>
    <w:p w14:paraId="5F8BC0DD">
      <w:pPr>
        <w:widowControl/>
        <w:ind w:left="420" w:leftChars="200"/>
        <w:jc w:val="left"/>
        <w:rPr>
          <w:kern w:val="0"/>
          <w:szCs w:val="21"/>
        </w:rPr>
      </w:pPr>
      <w:r>
        <w:rPr>
          <w:kern w:val="0"/>
          <w:szCs w:val="21"/>
        </w:rPr>
        <w:t xml:space="preserve">    MOD_ID_E    enModId;</w:t>
      </w:r>
    </w:p>
    <w:p w14:paraId="100E8430">
      <w:pPr>
        <w:widowControl/>
        <w:ind w:left="420" w:leftChars="200"/>
        <w:jc w:val="left"/>
        <w:rPr>
          <w:kern w:val="0"/>
          <w:szCs w:val="21"/>
        </w:rPr>
      </w:pPr>
      <w:r>
        <w:rPr>
          <w:kern w:val="0"/>
          <w:szCs w:val="21"/>
        </w:rPr>
        <w:t xml:space="preserve">    TS_S32      s32GroupId;</w:t>
      </w:r>
    </w:p>
    <w:p w14:paraId="104DC478">
      <w:pPr>
        <w:widowControl/>
        <w:ind w:left="420" w:leftChars="200"/>
        <w:jc w:val="left"/>
        <w:rPr>
          <w:kern w:val="0"/>
          <w:szCs w:val="21"/>
        </w:rPr>
      </w:pPr>
      <w:r>
        <w:rPr>
          <w:kern w:val="0"/>
          <w:szCs w:val="21"/>
        </w:rPr>
        <w:t>} MPP_GROUP_S;</w:t>
      </w:r>
    </w:p>
    <w:p w14:paraId="43D84BD9">
      <w:pPr>
        <w:widowControl/>
        <w:ind w:left="420" w:leftChars="200"/>
        <w:jc w:val="left"/>
        <w:rPr>
          <w:kern w:val="0"/>
          <w:szCs w:val="21"/>
        </w:rPr>
      </w:pP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047138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8C241A0">
            <w:pPr>
              <w:widowControl/>
              <w:jc w:val="left"/>
              <w:rPr>
                <w:kern w:val="0"/>
                <w:szCs w:val="21"/>
              </w:rPr>
            </w:pPr>
            <w:r>
              <w:rPr>
                <w:kern w:val="0"/>
                <w:szCs w:val="21"/>
              </w:rPr>
              <w:t xml:space="preserve">成员名称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76CEB1D7">
            <w:pPr>
              <w:widowControl/>
              <w:jc w:val="left"/>
              <w:rPr>
                <w:kern w:val="0"/>
                <w:szCs w:val="21"/>
              </w:rPr>
            </w:pPr>
            <w:r>
              <w:rPr>
                <w:kern w:val="0"/>
                <w:szCs w:val="21"/>
              </w:rPr>
              <w:t>描述</w:t>
            </w:r>
          </w:p>
        </w:tc>
      </w:tr>
      <w:tr w14:paraId="64B798A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46E8E03D">
            <w:pPr>
              <w:rPr>
                <w:szCs w:val="21"/>
              </w:rPr>
            </w:pPr>
            <w:r>
              <w:t>enModId</w:t>
            </w:r>
          </w:p>
        </w:tc>
        <w:tc>
          <w:tcPr>
            <w:tcW w:w="2500" w:type="pct"/>
            <w:tcBorders>
              <w:top w:val="single" w:color="auto" w:sz="4" w:space="0"/>
              <w:left w:val="nil"/>
              <w:bottom w:val="single" w:color="auto" w:sz="4" w:space="0"/>
              <w:right w:val="single" w:color="auto" w:sz="4" w:space="0"/>
            </w:tcBorders>
            <w:vAlign w:val="center"/>
          </w:tcPr>
          <w:p w14:paraId="190178A4">
            <w:pPr>
              <w:widowControl/>
              <w:jc w:val="left"/>
              <w:rPr>
                <w:kern w:val="0"/>
                <w:szCs w:val="21"/>
              </w:rPr>
            </w:pPr>
            <w:r>
              <w:rPr>
                <w:kern w:val="0"/>
                <w:szCs w:val="21"/>
              </w:rPr>
              <w:t>Mode的ID。</w:t>
            </w:r>
          </w:p>
        </w:tc>
      </w:tr>
      <w:tr w14:paraId="362E64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6BEEEF44">
            <w:pPr>
              <w:rPr>
                <w:szCs w:val="21"/>
              </w:rPr>
            </w:pPr>
            <w:r>
              <w:t>s32GroupId</w:t>
            </w:r>
          </w:p>
        </w:tc>
        <w:tc>
          <w:tcPr>
            <w:tcW w:w="2500" w:type="pct"/>
            <w:tcBorders>
              <w:top w:val="single" w:color="auto" w:sz="4" w:space="0"/>
              <w:left w:val="nil"/>
              <w:bottom w:val="single" w:color="auto" w:sz="4" w:space="0"/>
              <w:right w:val="single" w:color="auto" w:sz="4" w:space="0"/>
            </w:tcBorders>
            <w:vAlign w:val="center"/>
          </w:tcPr>
          <w:p w14:paraId="2BEF5E1F">
            <w:pPr>
              <w:widowControl/>
              <w:jc w:val="left"/>
              <w:rPr>
                <w:kern w:val="0"/>
                <w:szCs w:val="21"/>
              </w:rPr>
            </w:pPr>
            <w:r>
              <w:rPr>
                <w:kern w:val="0"/>
                <w:szCs w:val="21"/>
              </w:rPr>
              <w:t>通道组ID。</w:t>
            </w:r>
          </w:p>
        </w:tc>
      </w:tr>
    </w:tbl>
    <w:p w14:paraId="55426D07">
      <w:pPr>
        <w:pStyle w:val="9"/>
      </w:pPr>
      <w:bookmarkStart w:id="2370" w:name="_Toc1161403898"/>
      <w:bookmarkStart w:id="2371" w:name="_Toc812292919"/>
      <w:bookmarkStart w:id="2372" w:name="_Toc2076605646"/>
      <w:bookmarkStart w:id="2373" w:name="_Toc1408422120"/>
      <w:r>
        <w:t>MOSAIC_BLK_SIZE_E</w:t>
      </w:r>
      <w:bookmarkEnd w:id="2370"/>
      <w:bookmarkEnd w:id="2371"/>
      <w:bookmarkEnd w:id="2372"/>
      <w:bookmarkEnd w:id="2373"/>
    </w:p>
    <w:p w14:paraId="4169A8AA">
      <w:pPr>
        <w:ind w:firstLine="420" w:firstLineChars="200"/>
        <w:rPr>
          <w:szCs w:val="21"/>
        </w:rPr>
      </w:pPr>
      <w:r>
        <w:rPr>
          <w:szCs w:val="21"/>
        </w:rPr>
        <w:t>定义 mosaic 类型的块大小。</w:t>
      </w:r>
    </w:p>
    <w:p w14:paraId="061D0379">
      <w:pPr>
        <w:widowControl/>
        <w:jc w:val="left"/>
        <w:rPr>
          <w:kern w:val="0"/>
          <w:szCs w:val="21"/>
        </w:rPr>
      </w:pPr>
      <w:r>
        <w:rPr>
          <w:kern w:val="0"/>
          <w:szCs w:val="21"/>
        </w:rPr>
        <w:t>typedef enum tsMOSAIC_BLK_SIZE_E</w:t>
      </w:r>
    </w:p>
    <w:p w14:paraId="4EB70BD4">
      <w:pPr>
        <w:widowControl/>
        <w:jc w:val="left"/>
        <w:rPr>
          <w:kern w:val="0"/>
          <w:szCs w:val="21"/>
        </w:rPr>
      </w:pPr>
      <w:r>
        <w:rPr>
          <w:kern w:val="0"/>
          <w:szCs w:val="21"/>
        </w:rPr>
        <w:t>{</w:t>
      </w:r>
    </w:p>
    <w:p w14:paraId="6CA9D80B">
      <w:pPr>
        <w:widowControl/>
        <w:jc w:val="left"/>
        <w:rPr>
          <w:kern w:val="0"/>
          <w:szCs w:val="21"/>
        </w:rPr>
      </w:pPr>
      <w:r>
        <w:rPr>
          <w:kern w:val="0"/>
          <w:szCs w:val="21"/>
        </w:rPr>
        <w:t xml:space="preserve">  MOSAIC_BLK_SIZE_8 = 0,</w:t>
      </w:r>
    </w:p>
    <w:p w14:paraId="1F3BEEF3">
      <w:pPr>
        <w:widowControl/>
        <w:jc w:val="left"/>
        <w:rPr>
          <w:kern w:val="0"/>
          <w:szCs w:val="21"/>
        </w:rPr>
      </w:pPr>
      <w:r>
        <w:rPr>
          <w:kern w:val="0"/>
          <w:szCs w:val="21"/>
        </w:rPr>
        <w:t xml:space="preserve">  MOSAIC_BLK_SIZE_16,</w:t>
      </w:r>
    </w:p>
    <w:p w14:paraId="410B5550">
      <w:pPr>
        <w:widowControl/>
        <w:jc w:val="left"/>
        <w:rPr>
          <w:kern w:val="0"/>
          <w:szCs w:val="21"/>
        </w:rPr>
      </w:pPr>
      <w:r>
        <w:rPr>
          <w:kern w:val="0"/>
          <w:szCs w:val="21"/>
        </w:rPr>
        <w:t xml:space="preserve">  MOSAIC_BLK_SIZE_32,</w:t>
      </w:r>
    </w:p>
    <w:p w14:paraId="3B2936AF">
      <w:pPr>
        <w:widowControl/>
        <w:jc w:val="left"/>
        <w:rPr>
          <w:kern w:val="0"/>
          <w:szCs w:val="21"/>
        </w:rPr>
      </w:pPr>
      <w:r>
        <w:rPr>
          <w:kern w:val="0"/>
          <w:szCs w:val="21"/>
        </w:rPr>
        <w:t xml:space="preserve">  MOSAIC_BLK_SIZE_64,</w:t>
      </w:r>
    </w:p>
    <w:p w14:paraId="4638C916">
      <w:pPr>
        <w:widowControl/>
        <w:jc w:val="left"/>
        <w:rPr>
          <w:kern w:val="0"/>
          <w:szCs w:val="21"/>
        </w:rPr>
      </w:pPr>
      <w:r>
        <w:rPr>
          <w:kern w:val="0"/>
          <w:szCs w:val="21"/>
        </w:rPr>
        <w:t xml:space="preserve">  MOSAIC_BLK_SIZE_BUTT</w:t>
      </w:r>
    </w:p>
    <w:p w14:paraId="2161DAF1">
      <w:pPr>
        <w:widowControl/>
        <w:jc w:val="left"/>
        <w:rPr>
          <w:kern w:val="0"/>
          <w:szCs w:val="21"/>
        </w:rPr>
      </w:pPr>
      <w:r>
        <w:rPr>
          <w:kern w:val="0"/>
          <w:szCs w:val="21"/>
        </w:rPr>
        <w:t>}MOSAIC_BLK_SIZE_E;</w:t>
      </w:r>
    </w:p>
    <w:p w14:paraId="2D9CAFA7">
      <w:pPr>
        <w:widowControl/>
        <w:jc w:val="left"/>
        <w:rPr>
          <w:kern w:val="0"/>
          <w:szCs w:val="21"/>
        </w:rPr>
      </w:pPr>
      <w:r>
        <w:rPr>
          <w:szCs w:val="21"/>
        </w:rP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4051"/>
        <w:gridCol w:w="6045"/>
      </w:tblGrid>
      <w:tr w14:paraId="226082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00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C891C5D">
            <w:r>
              <w:t xml:space="preserve">成员名称 </w:t>
            </w:r>
          </w:p>
        </w:tc>
        <w:tc>
          <w:tcPr>
            <w:tcW w:w="2994"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7E41A24E">
            <w:r>
              <w:t>描述</w:t>
            </w:r>
          </w:p>
        </w:tc>
      </w:tr>
      <w:tr w14:paraId="0D1C32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006" w:type="pct"/>
            <w:tcBorders>
              <w:top w:val="single" w:color="auto" w:sz="4" w:space="0"/>
              <w:left w:val="single" w:color="auto" w:sz="4" w:space="0"/>
              <w:bottom w:val="single" w:color="auto" w:sz="4" w:space="0"/>
              <w:right w:val="single" w:color="auto" w:sz="4" w:space="0"/>
            </w:tcBorders>
            <w:vAlign w:val="center"/>
          </w:tcPr>
          <w:p w14:paraId="7928BFAC">
            <w:r>
              <w:t xml:space="preserve">MOSAIC_BLK_SIZE_8 </w:t>
            </w:r>
          </w:p>
        </w:tc>
        <w:tc>
          <w:tcPr>
            <w:tcW w:w="2994" w:type="pct"/>
            <w:tcBorders>
              <w:top w:val="single" w:color="auto" w:sz="4" w:space="0"/>
              <w:left w:val="nil"/>
              <w:bottom w:val="single" w:color="auto" w:sz="4" w:space="0"/>
              <w:right w:val="single" w:color="auto" w:sz="4" w:space="0"/>
            </w:tcBorders>
            <w:vAlign w:val="center"/>
          </w:tcPr>
          <w:p w14:paraId="0BCC8556">
            <w:r>
              <w:t>8*8 大小。</w:t>
            </w:r>
          </w:p>
        </w:tc>
      </w:tr>
      <w:tr w14:paraId="070497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006" w:type="pct"/>
            <w:tcBorders>
              <w:top w:val="single" w:color="auto" w:sz="4" w:space="0"/>
              <w:left w:val="single" w:color="auto" w:sz="4" w:space="0"/>
              <w:bottom w:val="single" w:color="auto" w:sz="4" w:space="0"/>
              <w:right w:val="single" w:color="auto" w:sz="4" w:space="0"/>
            </w:tcBorders>
            <w:vAlign w:val="center"/>
          </w:tcPr>
          <w:p w14:paraId="05998231">
            <w:r>
              <w:t xml:space="preserve">MOSAIC_BLK_SIZE_16 </w:t>
            </w:r>
          </w:p>
        </w:tc>
        <w:tc>
          <w:tcPr>
            <w:tcW w:w="2994" w:type="pct"/>
            <w:tcBorders>
              <w:top w:val="single" w:color="auto" w:sz="4" w:space="0"/>
              <w:left w:val="nil"/>
              <w:bottom w:val="single" w:color="auto" w:sz="4" w:space="0"/>
              <w:right w:val="single" w:color="auto" w:sz="4" w:space="0"/>
            </w:tcBorders>
            <w:vAlign w:val="center"/>
          </w:tcPr>
          <w:p w14:paraId="40EB4A15">
            <w:r>
              <w:t>16*16 大小。</w:t>
            </w:r>
          </w:p>
        </w:tc>
      </w:tr>
      <w:tr w14:paraId="31EE7F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2006" w:type="pct"/>
            <w:tcBorders>
              <w:top w:val="single" w:color="auto" w:sz="4" w:space="0"/>
              <w:left w:val="single" w:color="auto" w:sz="4" w:space="0"/>
              <w:bottom w:val="single" w:color="auto" w:sz="4" w:space="0"/>
              <w:right w:val="single" w:color="auto" w:sz="4" w:space="0"/>
            </w:tcBorders>
            <w:vAlign w:val="center"/>
          </w:tcPr>
          <w:p w14:paraId="1BBBFA19">
            <w:r>
              <w:t xml:space="preserve">MOSAIC_BLK_SIZE_32 </w:t>
            </w:r>
          </w:p>
        </w:tc>
        <w:tc>
          <w:tcPr>
            <w:tcW w:w="2994" w:type="pct"/>
            <w:tcBorders>
              <w:top w:val="single" w:color="auto" w:sz="4" w:space="0"/>
              <w:left w:val="nil"/>
              <w:bottom w:val="single" w:color="auto" w:sz="4" w:space="0"/>
              <w:right w:val="single" w:color="auto" w:sz="4" w:space="0"/>
            </w:tcBorders>
            <w:vAlign w:val="center"/>
          </w:tcPr>
          <w:p w14:paraId="42C5729B">
            <w:r>
              <w:t>32*32 大小。</w:t>
            </w:r>
          </w:p>
        </w:tc>
      </w:tr>
      <w:tr w14:paraId="1C5CEEE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006" w:type="pct"/>
            <w:tcBorders>
              <w:top w:val="single" w:color="auto" w:sz="4" w:space="0"/>
              <w:left w:val="single" w:color="auto" w:sz="4" w:space="0"/>
              <w:bottom w:val="single" w:color="auto" w:sz="4" w:space="0"/>
              <w:right w:val="single" w:color="auto" w:sz="4" w:space="0"/>
            </w:tcBorders>
            <w:vAlign w:val="center"/>
          </w:tcPr>
          <w:p w14:paraId="35B28499">
            <w:r>
              <w:t xml:space="preserve">MOSAIC_BLK_SIZE_64 </w:t>
            </w:r>
          </w:p>
        </w:tc>
        <w:tc>
          <w:tcPr>
            <w:tcW w:w="2994" w:type="pct"/>
            <w:tcBorders>
              <w:top w:val="single" w:color="auto" w:sz="4" w:space="0"/>
              <w:left w:val="nil"/>
              <w:bottom w:val="single" w:color="auto" w:sz="4" w:space="0"/>
              <w:right w:val="single" w:color="auto" w:sz="4" w:space="0"/>
            </w:tcBorders>
            <w:vAlign w:val="center"/>
          </w:tcPr>
          <w:p w14:paraId="26FF6321">
            <w:pPr>
              <w:rPr>
                <w:lang w:eastAsia="zh"/>
              </w:rPr>
            </w:pPr>
            <w:r>
              <w:t>64*64 大小</w:t>
            </w:r>
            <w:r>
              <w:rPr>
                <w:rFonts w:hint="eastAsia"/>
                <w:lang w:eastAsia="zh"/>
              </w:rPr>
              <w:t>。</w:t>
            </w:r>
          </w:p>
        </w:tc>
      </w:tr>
    </w:tbl>
    <w:p w14:paraId="5B678ADD">
      <w:pPr>
        <w:pStyle w:val="9"/>
      </w:pPr>
      <w:bookmarkStart w:id="2374" w:name="_Toc766113976"/>
      <w:bookmarkStart w:id="2375" w:name="_Toc1686186190"/>
      <w:bookmarkStart w:id="2376" w:name="_Toc531052742"/>
      <w:bookmarkStart w:id="2377" w:name="_Toc1659340158"/>
      <w:r>
        <w:t>RGN_QUADRANGLE_S</w:t>
      </w:r>
      <w:bookmarkEnd w:id="2374"/>
      <w:bookmarkEnd w:id="2375"/>
      <w:bookmarkEnd w:id="2376"/>
      <w:bookmarkEnd w:id="2377"/>
    </w:p>
    <w:p w14:paraId="7DDB9D4D">
      <w:pPr>
        <w:ind w:firstLine="420" w:firstLineChars="200"/>
        <w:rPr>
          <w:szCs w:val="21"/>
        </w:rPr>
      </w:pPr>
      <w:r>
        <w:rPr>
          <w:szCs w:val="21"/>
        </w:rPr>
        <w:t>定义任意</w:t>
      </w:r>
      <w:r>
        <w:t>四边形</w:t>
      </w:r>
      <w:r>
        <w:rPr>
          <w:szCs w:val="21"/>
        </w:rPr>
        <w:t>结构体。</w:t>
      </w:r>
    </w:p>
    <w:p w14:paraId="5CED94DD">
      <w:pPr>
        <w:rPr>
          <w:szCs w:val="21"/>
        </w:rPr>
      </w:pPr>
      <w:r>
        <w:rPr>
          <w:szCs w:val="21"/>
        </w:rPr>
        <w:t>typedef struct tsRGN_QUADRANGLE_S</w:t>
      </w:r>
    </w:p>
    <w:p w14:paraId="71202ECF">
      <w:pPr>
        <w:widowControl/>
        <w:ind w:left="420" w:hanging="420" w:hangingChars="200"/>
        <w:jc w:val="left"/>
        <w:rPr>
          <w:kern w:val="0"/>
          <w:szCs w:val="21"/>
        </w:rPr>
      </w:pPr>
      <w:r>
        <w:rPr>
          <w:kern w:val="0"/>
          <w:szCs w:val="21"/>
        </w:rPr>
        <w:t>{</w:t>
      </w:r>
    </w:p>
    <w:p w14:paraId="44A47B1F">
      <w:pPr>
        <w:widowControl/>
        <w:ind w:left="420" w:hanging="420" w:hangingChars="200"/>
        <w:jc w:val="left"/>
        <w:rPr>
          <w:kern w:val="0"/>
          <w:szCs w:val="21"/>
        </w:rPr>
      </w:pPr>
      <w:r>
        <w:rPr>
          <w:kern w:val="0"/>
          <w:szCs w:val="21"/>
        </w:rPr>
        <w:t>TS_BOOL  bSolid;</w:t>
      </w:r>
    </w:p>
    <w:p w14:paraId="55B1F3ED">
      <w:pPr>
        <w:widowControl/>
        <w:ind w:left="420" w:hanging="420" w:hangingChars="200"/>
        <w:jc w:val="left"/>
        <w:rPr>
          <w:kern w:val="0"/>
          <w:szCs w:val="21"/>
        </w:rPr>
      </w:pPr>
      <w:r>
        <w:rPr>
          <w:kern w:val="0"/>
          <w:szCs w:val="21"/>
        </w:rPr>
        <w:t>TS_U32  u32Thick;</w:t>
      </w:r>
    </w:p>
    <w:p w14:paraId="03128D95">
      <w:pPr>
        <w:widowControl/>
        <w:ind w:left="420" w:hanging="420" w:hangingChars="200"/>
        <w:jc w:val="left"/>
        <w:rPr>
          <w:kern w:val="0"/>
          <w:szCs w:val="21"/>
        </w:rPr>
      </w:pPr>
      <w:r>
        <w:rPr>
          <w:kern w:val="0"/>
          <w:szCs w:val="21"/>
        </w:rPr>
        <w:t>POINT_S  stPoint[4];</w:t>
      </w:r>
    </w:p>
    <w:p w14:paraId="74841C6F">
      <w:pPr>
        <w:widowControl/>
        <w:ind w:left="420" w:hanging="420" w:hangingChars="200"/>
        <w:jc w:val="left"/>
        <w:rPr>
          <w:kern w:val="0"/>
          <w:szCs w:val="21"/>
        </w:rPr>
      </w:pPr>
      <w:r>
        <w:rPr>
          <w:kern w:val="0"/>
          <w:szCs w:val="21"/>
        </w:rPr>
        <w:t>} RGN_QUADRANGLE_S;</w:t>
      </w:r>
    </w:p>
    <w:p w14:paraId="600C4F34">
      <w:pPr>
        <w:ind w:firstLine="420" w:firstLineChars="200"/>
        <w:rPr>
          <w:kern w:val="0"/>
          <w:szCs w:val="21"/>
        </w:rPr>
      </w:pP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4051"/>
        <w:gridCol w:w="6045"/>
      </w:tblGrid>
      <w:tr w14:paraId="040F868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200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F1A94DF">
            <w:pPr>
              <w:widowControl/>
              <w:jc w:val="left"/>
              <w:rPr>
                <w:kern w:val="0"/>
                <w:szCs w:val="21"/>
              </w:rPr>
            </w:pPr>
            <w:r>
              <w:rPr>
                <w:kern w:val="0"/>
                <w:szCs w:val="21"/>
              </w:rPr>
              <w:t xml:space="preserve">成员名称 </w:t>
            </w:r>
          </w:p>
        </w:tc>
        <w:tc>
          <w:tcPr>
            <w:tcW w:w="2994"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42AB0152">
            <w:pPr>
              <w:widowControl/>
              <w:jc w:val="left"/>
              <w:rPr>
                <w:kern w:val="0"/>
                <w:szCs w:val="21"/>
              </w:rPr>
            </w:pPr>
            <w:r>
              <w:rPr>
                <w:kern w:val="0"/>
                <w:szCs w:val="21"/>
              </w:rPr>
              <w:t>描述</w:t>
            </w:r>
          </w:p>
        </w:tc>
      </w:tr>
      <w:tr w14:paraId="75EE7B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006" w:type="pct"/>
            <w:tcBorders>
              <w:top w:val="single" w:color="auto" w:sz="4" w:space="0"/>
              <w:left w:val="single" w:color="auto" w:sz="4" w:space="0"/>
              <w:bottom w:val="single" w:color="auto" w:sz="4" w:space="0"/>
              <w:right w:val="single" w:color="auto" w:sz="4" w:space="0"/>
            </w:tcBorders>
            <w:vAlign w:val="center"/>
          </w:tcPr>
          <w:p w14:paraId="48538EE0">
            <w:r>
              <w:t xml:space="preserve">bSolid </w:t>
            </w:r>
          </w:p>
        </w:tc>
        <w:tc>
          <w:tcPr>
            <w:tcW w:w="2994" w:type="pct"/>
            <w:tcBorders>
              <w:top w:val="single" w:color="auto" w:sz="4" w:space="0"/>
              <w:left w:val="nil"/>
              <w:bottom w:val="single" w:color="auto" w:sz="4" w:space="0"/>
              <w:right w:val="single" w:color="auto" w:sz="4" w:space="0"/>
            </w:tcBorders>
            <w:vAlign w:val="center"/>
          </w:tcPr>
          <w:p w14:paraId="324DD753">
            <w:pPr>
              <w:widowControl/>
              <w:jc w:val="left"/>
              <w:rPr>
                <w:kern w:val="0"/>
                <w:szCs w:val="21"/>
              </w:rPr>
            </w:pPr>
            <w:r>
              <w:rPr>
                <w:kern w:val="0"/>
                <w:szCs w:val="21"/>
              </w:rPr>
              <w:t>实心框、虚心框标志。</w:t>
            </w:r>
          </w:p>
        </w:tc>
      </w:tr>
      <w:tr w14:paraId="43472F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006" w:type="pct"/>
            <w:tcBorders>
              <w:top w:val="single" w:color="auto" w:sz="4" w:space="0"/>
              <w:left w:val="single" w:color="auto" w:sz="4" w:space="0"/>
              <w:bottom w:val="single" w:color="auto" w:sz="4" w:space="0"/>
              <w:right w:val="single" w:color="auto" w:sz="4" w:space="0"/>
            </w:tcBorders>
            <w:vAlign w:val="center"/>
          </w:tcPr>
          <w:p w14:paraId="0BDDB051">
            <w:r>
              <w:t xml:space="preserve">u32Thick </w:t>
            </w:r>
          </w:p>
        </w:tc>
        <w:tc>
          <w:tcPr>
            <w:tcW w:w="2994" w:type="pct"/>
            <w:tcBorders>
              <w:top w:val="single" w:color="auto" w:sz="4" w:space="0"/>
              <w:left w:val="nil"/>
              <w:bottom w:val="single" w:color="auto" w:sz="4" w:space="0"/>
              <w:right w:val="single" w:color="auto" w:sz="4" w:space="0"/>
            </w:tcBorders>
            <w:vAlign w:val="center"/>
          </w:tcPr>
          <w:p w14:paraId="69ABA2DE">
            <w:pPr>
              <w:widowControl/>
              <w:jc w:val="left"/>
              <w:rPr>
                <w:kern w:val="0"/>
                <w:szCs w:val="21"/>
              </w:rPr>
            </w:pPr>
            <w:r>
              <w:rPr>
                <w:kern w:val="0"/>
                <w:szCs w:val="21"/>
              </w:rPr>
              <w:t>边的厚度，虚心框有效。范围： [2, 8]。</w:t>
            </w:r>
          </w:p>
        </w:tc>
      </w:tr>
      <w:tr w14:paraId="54D731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2006" w:type="pct"/>
            <w:tcBorders>
              <w:top w:val="single" w:color="auto" w:sz="4" w:space="0"/>
              <w:left w:val="single" w:color="auto" w:sz="4" w:space="0"/>
              <w:bottom w:val="single" w:color="auto" w:sz="4" w:space="0"/>
              <w:right w:val="single" w:color="auto" w:sz="4" w:space="0"/>
            </w:tcBorders>
            <w:vAlign w:val="center"/>
          </w:tcPr>
          <w:p w14:paraId="4E3ED576">
            <w:r>
              <w:t xml:space="preserve">stPoint[4] </w:t>
            </w:r>
          </w:p>
        </w:tc>
        <w:tc>
          <w:tcPr>
            <w:tcW w:w="2994" w:type="pct"/>
            <w:tcBorders>
              <w:top w:val="single" w:color="auto" w:sz="4" w:space="0"/>
              <w:left w:val="nil"/>
              <w:bottom w:val="single" w:color="auto" w:sz="4" w:space="0"/>
              <w:right w:val="single" w:color="auto" w:sz="4" w:space="0"/>
            </w:tcBorders>
            <w:vAlign w:val="center"/>
          </w:tcPr>
          <w:p w14:paraId="2EC65E1C">
            <w:pPr>
              <w:widowControl/>
              <w:jc w:val="left"/>
              <w:rPr>
                <w:kern w:val="0"/>
                <w:szCs w:val="21"/>
                <w:lang w:eastAsia="zh"/>
              </w:rPr>
            </w:pPr>
            <w:r>
              <w:rPr>
                <w:kern w:val="0"/>
                <w:szCs w:val="21"/>
              </w:rPr>
              <w:t>任意四边形四个点坐标</w:t>
            </w:r>
            <w:r>
              <w:rPr>
                <w:rFonts w:hint="eastAsia"/>
                <w:kern w:val="0"/>
                <w:szCs w:val="21"/>
                <w:lang w:eastAsia="zh"/>
              </w:rPr>
              <w:t>。</w:t>
            </w:r>
          </w:p>
        </w:tc>
      </w:tr>
    </w:tbl>
    <w:p w14:paraId="7157C2E4">
      <w:pPr>
        <w:ind w:firstLine="420" w:firstLineChars="200"/>
        <w:rPr>
          <w:szCs w:val="21"/>
        </w:rPr>
      </w:pPr>
      <w:r>
        <w:t>【注意事项】</w:t>
      </w:r>
    </w:p>
    <w:p w14:paraId="3EAB116D">
      <w:pPr>
        <w:ind w:firstLine="420" w:firstLineChars="200"/>
        <w:rPr>
          <w:szCs w:val="21"/>
        </w:rPr>
      </w:pPr>
      <w:r>
        <w:rPr>
          <w:szCs w:val="21"/>
        </w:rPr>
        <w:t xml:space="preserve"> 任意</w:t>
      </w:r>
      <w:r>
        <w:t>四边形</w:t>
      </w:r>
      <w:r>
        <w:rPr>
          <w:szCs w:val="21"/>
        </w:rPr>
        <w:t>四个坐标点不可重叠，不可在同一条水平线或同一条垂直线上。 任意四边形只支持凸四边形，当四个坐标点组成凹四边形时，显示效果为三角形。</w:t>
      </w:r>
    </w:p>
    <w:p w14:paraId="776ADBEB">
      <w:pPr>
        <w:pStyle w:val="9"/>
      </w:pPr>
      <w:bookmarkStart w:id="2378" w:name="_Toc1377665626"/>
      <w:bookmarkStart w:id="2379" w:name="_Toc1419150511"/>
      <w:bookmarkStart w:id="2380" w:name="_Toc895825643"/>
      <w:bookmarkStart w:id="2381" w:name="_Toc1979789298"/>
      <w:r>
        <w:t>ATTACH_DEST_E</w:t>
      </w:r>
      <w:bookmarkEnd w:id="2378"/>
      <w:bookmarkEnd w:id="2379"/>
      <w:bookmarkEnd w:id="2380"/>
      <w:bookmarkEnd w:id="2381"/>
    </w:p>
    <w:p w14:paraId="5BD0951E">
      <w:pPr>
        <w:ind w:firstLine="420" w:firstLineChars="200"/>
        <w:rPr>
          <w:szCs w:val="21"/>
        </w:rPr>
      </w:pPr>
      <w:r>
        <w:rPr>
          <w:szCs w:val="21"/>
        </w:rPr>
        <w:t>定义叠加</w:t>
      </w:r>
      <w:r>
        <w:t>区域</w:t>
      </w:r>
      <w:r>
        <w:rPr>
          <w:szCs w:val="21"/>
        </w:rPr>
        <w:t xml:space="preserve"> VENC 图像的类型。</w:t>
      </w:r>
    </w:p>
    <w:p w14:paraId="7E88B4BB">
      <w:pPr>
        <w:rPr>
          <w:szCs w:val="21"/>
        </w:rPr>
      </w:pPr>
      <w:r>
        <w:rPr>
          <w:szCs w:val="21"/>
        </w:rPr>
        <w:t>typedef enum tsATTACH_DEST_E</w:t>
      </w:r>
    </w:p>
    <w:p w14:paraId="3063585C">
      <w:pPr>
        <w:rPr>
          <w:szCs w:val="21"/>
        </w:rPr>
      </w:pPr>
      <w:r>
        <w:rPr>
          <w:szCs w:val="21"/>
        </w:rPr>
        <w:t>{</w:t>
      </w:r>
    </w:p>
    <w:p w14:paraId="7841B55C">
      <w:pPr>
        <w:rPr>
          <w:szCs w:val="21"/>
        </w:rPr>
      </w:pPr>
      <w:r>
        <w:rPr>
          <w:szCs w:val="21"/>
        </w:rPr>
        <w:t xml:space="preserve">  ATTACH_JPEG_MAIN =0,</w:t>
      </w:r>
    </w:p>
    <w:p w14:paraId="582063B1">
      <w:pPr>
        <w:rPr>
          <w:szCs w:val="21"/>
        </w:rPr>
      </w:pPr>
      <w:r>
        <w:rPr>
          <w:szCs w:val="21"/>
        </w:rPr>
        <w:t xml:space="preserve">  ATTACH_JPEG_MPF0,</w:t>
      </w:r>
    </w:p>
    <w:p w14:paraId="557B3EA4">
      <w:pPr>
        <w:rPr>
          <w:szCs w:val="21"/>
        </w:rPr>
      </w:pPr>
      <w:r>
        <w:rPr>
          <w:szCs w:val="21"/>
        </w:rPr>
        <w:t xml:space="preserve">  ATTACH_JPEG_MPF1,</w:t>
      </w:r>
    </w:p>
    <w:p w14:paraId="1DA25AF2">
      <w:pPr>
        <w:rPr>
          <w:szCs w:val="21"/>
        </w:rPr>
      </w:pPr>
      <w:r>
        <w:rPr>
          <w:szCs w:val="21"/>
        </w:rPr>
        <w:t xml:space="preserve">  ATTACH_JPEG_BUTT</w:t>
      </w:r>
    </w:p>
    <w:p w14:paraId="7D5FFCA4">
      <w:pPr>
        <w:rPr>
          <w:szCs w:val="21"/>
        </w:rPr>
      </w:pPr>
      <w:r>
        <w:rPr>
          <w:szCs w:val="21"/>
        </w:rPr>
        <w:t>}ATTACH_DEST_E;</w:t>
      </w:r>
    </w:p>
    <w:p w14:paraId="666FD481">
      <w:pPr>
        <w:widowControl/>
        <w:jc w:val="left"/>
        <w:rPr>
          <w:kern w:val="0"/>
          <w:szCs w:val="21"/>
        </w:rPr>
      </w:pPr>
      <w:r>
        <w:rPr>
          <w:kern w:val="0"/>
          <w:sz w:val="22"/>
          <w:szCs w:val="22"/>
        </w:rPr>
        <w:t xml:space="preserve"> </w:t>
      </w: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832"/>
        <w:gridCol w:w="6264"/>
      </w:tblGrid>
      <w:tr w14:paraId="00DD80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89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CBD8A78">
            <w:pPr>
              <w:widowControl/>
              <w:jc w:val="left"/>
              <w:rPr>
                <w:kern w:val="0"/>
                <w:szCs w:val="21"/>
              </w:rPr>
            </w:pPr>
            <w:r>
              <w:rPr>
                <w:kern w:val="0"/>
                <w:szCs w:val="21"/>
              </w:rPr>
              <w:t xml:space="preserve">成员名称 </w:t>
            </w:r>
          </w:p>
        </w:tc>
        <w:tc>
          <w:tcPr>
            <w:tcW w:w="3102"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0CB6DF43">
            <w:pPr>
              <w:widowControl/>
              <w:jc w:val="left"/>
              <w:rPr>
                <w:kern w:val="0"/>
                <w:szCs w:val="21"/>
              </w:rPr>
            </w:pPr>
            <w:r>
              <w:rPr>
                <w:kern w:val="0"/>
                <w:szCs w:val="21"/>
              </w:rPr>
              <w:t>描述</w:t>
            </w:r>
          </w:p>
        </w:tc>
      </w:tr>
      <w:tr w14:paraId="0E3630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98" w:type="pct"/>
            <w:tcBorders>
              <w:top w:val="single" w:color="auto" w:sz="4" w:space="0"/>
              <w:left w:val="single" w:color="auto" w:sz="4" w:space="0"/>
              <w:bottom w:val="single" w:color="auto" w:sz="4" w:space="0"/>
              <w:right w:val="single" w:color="auto" w:sz="4" w:space="0"/>
            </w:tcBorders>
            <w:vAlign w:val="center"/>
          </w:tcPr>
          <w:p w14:paraId="37231359">
            <w:r>
              <w:t xml:space="preserve">ATTACH_JPEG_MAIN </w:t>
            </w:r>
          </w:p>
        </w:tc>
        <w:tc>
          <w:tcPr>
            <w:tcW w:w="3102" w:type="pct"/>
            <w:tcBorders>
              <w:top w:val="single" w:color="auto" w:sz="4" w:space="0"/>
              <w:left w:val="nil"/>
              <w:bottom w:val="single" w:color="auto" w:sz="4" w:space="0"/>
              <w:right w:val="single" w:color="auto" w:sz="4" w:space="0"/>
            </w:tcBorders>
            <w:vAlign w:val="center"/>
          </w:tcPr>
          <w:p w14:paraId="29BF335E">
            <w:pPr>
              <w:widowControl/>
              <w:jc w:val="left"/>
              <w:rPr>
                <w:kern w:val="0"/>
                <w:szCs w:val="21"/>
              </w:rPr>
            </w:pPr>
            <w:r>
              <w:rPr>
                <w:kern w:val="0"/>
                <w:szCs w:val="21"/>
              </w:rPr>
              <w:t>叠加区域绑定到 VENC 通道的主图。</w:t>
            </w:r>
          </w:p>
        </w:tc>
      </w:tr>
      <w:tr w14:paraId="79159C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98" w:type="pct"/>
            <w:tcBorders>
              <w:top w:val="single" w:color="auto" w:sz="4" w:space="0"/>
              <w:left w:val="single" w:color="auto" w:sz="4" w:space="0"/>
              <w:bottom w:val="single" w:color="auto" w:sz="4" w:space="0"/>
              <w:right w:val="single" w:color="auto" w:sz="4" w:space="0"/>
            </w:tcBorders>
            <w:vAlign w:val="center"/>
          </w:tcPr>
          <w:p w14:paraId="11C9293A">
            <w:r>
              <w:t xml:space="preserve">ATTACH_JPEG_MPF0 </w:t>
            </w:r>
          </w:p>
        </w:tc>
        <w:tc>
          <w:tcPr>
            <w:tcW w:w="3102" w:type="pct"/>
            <w:tcBorders>
              <w:top w:val="single" w:color="auto" w:sz="4" w:space="0"/>
              <w:left w:val="nil"/>
              <w:bottom w:val="single" w:color="auto" w:sz="4" w:space="0"/>
              <w:right w:val="single" w:color="auto" w:sz="4" w:space="0"/>
            </w:tcBorders>
            <w:vAlign w:val="center"/>
          </w:tcPr>
          <w:p w14:paraId="3AC6F3EC">
            <w:pPr>
              <w:widowControl/>
              <w:jc w:val="left"/>
              <w:rPr>
                <w:kern w:val="0"/>
                <w:szCs w:val="21"/>
              </w:rPr>
            </w:pPr>
            <w:r>
              <w:rPr>
                <w:kern w:val="0"/>
                <w:szCs w:val="21"/>
              </w:rPr>
              <w:t>叠加区域绑定到 VENC 通道的 JPEGE 协议的 MPF0 图。</w:t>
            </w:r>
          </w:p>
        </w:tc>
      </w:tr>
      <w:tr w14:paraId="4BCDB9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898" w:type="pct"/>
            <w:tcBorders>
              <w:top w:val="single" w:color="auto" w:sz="4" w:space="0"/>
              <w:left w:val="single" w:color="auto" w:sz="4" w:space="0"/>
              <w:bottom w:val="single" w:color="auto" w:sz="4" w:space="0"/>
              <w:right w:val="single" w:color="auto" w:sz="4" w:space="0"/>
            </w:tcBorders>
            <w:vAlign w:val="center"/>
          </w:tcPr>
          <w:p w14:paraId="0B256E0E">
            <w:r>
              <w:t xml:space="preserve">ATTACH_JPEG_MPF1 </w:t>
            </w:r>
          </w:p>
        </w:tc>
        <w:tc>
          <w:tcPr>
            <w:tcW w:w="3102" w:type="pct"/>
            <w:tcBorders>
              <w:top w:val="single" w:color="auto" w:sz="4" w:space="0"/>
              <w:left w:val="nil"/>
              <w:bottom w:val="single" w:color="auto" w:sz="4" w:space="0"/>
              <w:right w:val="single" w:color="auto" w:sz="4" w:space="0"/>
            </w:tcBorders>
            <w:vAlign w:val="center"/>
          </w:tcPr>
          <w:p w14:paraId="3DC6F479">
            <w:pPr>
              <w:widowControl/>
              <w:jc w:val="left"/>
              <w:rPr>
                <w:kern w:val="0"/>
                <w:szCs w:val="21"/>
                <w:lang w:eastAsia="zh"/>
              </w:rPr>
            </w:pPr>
            <w:r>
              <w:rPr>
                <w:kern w:val="0"/>
                <w:szCs w:val="21"/>
              </w:rPr>
              <w:t>叠加区域绑定到 VENC 通道的 JPEGE 协议的 MPF1 图</w:t>
            </w:r>
            <w:r>
              <w:rPr>
                <w:rFonts w:hint="eastAsia"/>
                <w:kern w:val="0"/>
                <w:szCs w:val="21"/>
                <w:lang w:eastAsia="zh"/>
              </w:rPr>
              <w:t>。</w:t>
            </w:r>
          </w:p>
        </w:tc>
      </w:tr>
    </w:tbl>
    <w:p w14:paraId="110B7545">
      <w:pPr>
        <w:pStyle w:val="74"/>
        <w:ind w:firstLine="420"/>
        <w:rPr>
          <w:rFonts w:ascii="Times New Roman" w:hAnsi="Times New Roman" w:cs="Times New Roman"/>
          <w:i w:val="0"/>
          <w:color w:val="auto"/>
        </w:rPr>
      </w:pPr>
      <w:r>
        <w:rPr>
          <w:rFonts w:ascii="Times New Roman" w:hAnsi="Times New Roman" w:cs="Times New Roman"/>
          <w:i w:val="0"/>
          <w:color w:val="auto"/>
        </w:rPr>
        <w:t>【注意事项】</w:t>
      </w:r>
    </w:p>
    <w:p w14:paraId="6E559DCC">
      <w:pPr>
        <w:pStyle w:val="74"/>
        <w:ind w:firstLine="420"/>
        <w:rPr>
          <w:rFonts w:ascii="Times New Roman" w:hAnsi="Times New Roman" w:cs="Times New Roman"/>
          <w:i w:val="0"/>
          <w:color w:val="auto"/>
        </w:rPr>
      </w:pPr>
      <w:r>
        <w:rPr>
          <w:rFonts w:ascii="Times New Roman" w:hAnsi="Times New Roman" w:cs="Times New Roman"/>
          <w:i w:val="0"/>
          <w:color w:val="auto"/>
        </w:rPr>
        <w:t xml:space="preserve"> 当前只支持 OVERLAY 类型的区域进行设置。OVERLAY 类型的区域如果绑定到 VENC 通道上时，这个属性必须配置。 OVERLAY 类型的区域如果用于 VENC 通道的 H265 或者 H264 协议，需要将这个属性配置成 ATTACH_JPEG_MAIN。如果是 JPEG 协议，则需根据需要进行配置。</w:t>
      </w:r>
    </w:p>
    <w:p w14:paraId="294C10D3">
      <w:pPr>
        <w:pStyle w:val="9"/>
        <w:rPr>
          <w:lang w:eastAsia="zh"/>
        </w:rPr>
      </w:pPr>
      <w:bookmarkStart w:id="2382" w:name="_Toc451313077"/>
      <w:bookmarkStart w:id="2383" w:name="_Toc1870745004"/>
      <w:bookmarkStart w:id="2384" w:name="_Toc410762213"/>
      <w:r>
        <w:rPr>
          <w:rFonts w:hint="eastAsia"/>
          <w:lang w:eastAsia="zh"/>
        </w:rPr>
        <w:t>OVERLAY_INVERT_COLOR_S</w:t>
      </w:r>
      <w:bookmarkEnd w:id="2382"/>
      <w:bookmarkEnd w:id="2383"/>
      <w:bookmarkEnd w:id="2384"/>
    </w:p>
    <w:p w14:paraId="7AD92D13">
      <w:pPr>
        <w:ind w:firstLine="420" w:firstLineChars="200"/>
      </w:pPr>
      <w:r>
        <w:t>定义</w:t>
      </w:r>
      <w:r>
        <w:rPr>
          <w:rFonts w:hint="eastAsia"/>
          <w:lang w:eastAsia="zh"/>
        </w:rPr>
        <w:t>反色</w:t>
      </w:r>
      <w:r>
        <w:t>显示属性。</w:t>
      </w:r>
    </w:p>
    <w:p w14:paraId="5DD00043">
      <w:pPr>
        <w:widowControl/>
        <w:jc w:val="left"/>
        <w:rPr>
          <w:kern w:val="0"/>
          <w:szCs w:val="21"/>
          <w:lang w:eastAsia="zh"/>
        </w:rPr>
      </w:pPr>
      <w:r>
        <w:rPr>
          <w:rFonts w:hint="eastAsia"/>
          <w:kern w:val="0"/>
          <w:szCs w:val="21"/>
          <w:lang w:eastAsia="zh"/>
        </w:rPr>
        <w:t>typedef struct tsOVERLAY_INVERT_COLOR_S {</w:t>
      </w:r>
    </w:p>
    <w:p w14:paraId="4BF56B12">
      <w:pPr>
        <w:widowControl/>
        <w:jc w:val="left"/>
        <w:rPr>
          <w:kern w:val="0"/>
          <w:szCs w:val="21"/>
          <w:lang w:eastAsia="zh"/>
        </w:rPr>
      </w:pPr>
      <w:r>
        <w:rPr>
          <w:rFonts w:hint="eastAsia"/>
          <w:kern w:val="0"/>
          <w:szCs w:val="21"/>
          <w:lang w:eastAsia="zh"/>
        </w:rPr>
        <w:tab/>
      </w:r>
      <w:r>
        <w:rPr>
          <w:rFonts w:hint="eastAsia"/>
          <w:kern w:val="0"/>
          <w:szCs w:val="21"/>
          <w:lang w:eastAsia="zh"/>
        </w:rPr>
        <w:t>SIZE_S stInvColArea;  // It must be multipe of 16 but not more than 64.</w:t>
      </w:r>
    </w:p>
    <w:p w14:paraId="09A9E4FB">
      <w:pPr>
        <w:widowControl/>
        <w:jc w:val="left"/>
        <w:rPr>
          <w:kern w:val="0"/>
          <w:szCs w:val="21"/>
          <w:lang w:eastAsia="zh"/>
        </w:rPr>
      </w:pPr>
      <w:r>
        <w:rPr>
          <w:rFonts w:hint="eastAsia"/>
          <w:kern w:val="0"/>
          <w:szCs w:val="21"/>
          <w:lang w:eastAsia="zh"/>
        </w:rPr>
        <w:tab/>
      </w:r>
      <w:r>
        <w:rPr>
          <w:rFonts w:hint="eastAsia"/>
          <w:kern w:val="0"/>
          <w:szCs w:val="21"/>
          <w:lang w:eastAsia="zh"/>
        </w:rPr>
        <w:t>TS_U32 u32LumThresh;  // The threshold to decide whether invert the OSD's color or not.</w:t>
      </w:r>
    </w:p>
    <w:p w14:paraId="69BF5E22">
      <w:pPr>
        <w:widowControl/>
        <w:jc w:val="left"/>
        <w:rPr>
          <w:kern w:val="0"/>
          <w:szCs w:val="21"/>
          <w:lang w:eastAsia="zh"/>
        </w:rPr>
      </w:pPr>
      <w:r>
        <w:rPr>
          <w:rFonts w:hint="eastAsia"/>
          <w:kern w:val="0"/>
          <w:szCs w:val="21"/>
          <w:lang w:eastAsia="zh"/>
        </w:rPr>
        <w:tab/>
      </w:r>
      <w:r>
        <w:rPr>
          <w:rFonts w:hint="eastAsia"/>
          <w:kern w:val="0"/>
          <w:szCs w:val="21"/>
          <w:lang w:eastAsia="zh"/>
        </w:rPr>
        <w:t>INVERT_COLOR_MODE_E enChgMod;</w:t>
      </w:r>
    </w:p>
    <w:p w14:paraId="0B7552F1">
      <w:pPr>
        <w:widowControl/>
        <w:jc w:val="left"/>
        <w:rPr>
          <w:kern w:val="0"/>
          <w:szCs w:val="21"/>
          <w:lang w:eastAsia="zh"/>
        </w:rPr>
      </w:pPr>
      <w:r>
        <w:rPr>
          <w:rFonts w:hint="eastAsia"/>
          <w:kern w:val="0"/>
          <w:szCs w:val="21"/>
          <w:lang w:eastAsia="zh"/>
        </w:rPr>
        <w:tab/>
      </w:r>
      <w:r>
        <w:rPr>
          <w:rFonts w:hint="eastAsia"/>
          <w:kern w:val="0"/>
          <w:szCs w:val="21"/>
          <w:lang w:eastAsia="zh"/>
        </w:rPr>
        <w:t>TS_U8 invertColorTh;</w:t>
      </w:r>
    </w:p>
    <w:p w14:paraId="1F9573DE">
      <w:pPr>
        <w:widowControl/>
        <w:jc w:val="left"/>
        <w:rPr>
          <w:kern w:val="0"/>
          <w:szCs w:val="21"/>
          <w:lang w:eastAsia="zh"/>
        </w:rPr>
      </w:pPr>
      <w:r>
        <w:rPr>
          <w:rFonts w:hint="eastAsia"/>
          <w:kern w:val="0"/>
          <w:szCs w:val="21"/>
          <w:lang w:eastAsia="zh"/>
        </w:rPr>
        <w:tab/>
      </w:r>
      <w:r>
        <w:rPr>
          <w:rFonts w:hint="eastAsia"/>
          <w:kern w:val="0"/>
          <w:szCs w:val="21"/>
          <w:lang w:eastAsia="zh"/>
        </w:rPr>
        <w:t>TS_U8 invertColorBige;</w:t>
      </w:r>
    </w:p>
    <w:p w14:paraId="3A70A61F">
      <w:pPr>
        <w:widowControl/>
        <w:jc w:val="left"/>
        <w:rPr>
          <w:kern w:val="0"/>
          <w:szCs w:val="21"/>
          <w:lang w:eastAsia="zh"/>
        </w:rPr>
      </w:pPr>
      <w:r>
        <w:rPr>
          <w:rFonts w:hint="eastAsia"/>
          <w:kern w:val="0"/>
          <w:szCs w:val="21"/>
          <w:lang w:eastAsia="zh"/>
        </w:rPr>
        <w:tab/>
      </w:r>
      <w:r>
        <w:rPr>
          <w:rFonts w:hint="eastAsia"/>
          <w:kern w:val="0"/>
          <w:szCs w:val="21"/>
          <w:lang w:eastAsia="zh"/>
        </w:rPr>
        <w:t>TS_U8 invertColorOsdThH;</w:t>
      </w:r>
    </w:p>
    <w:p w14:paraId="3F2AF80B">
      <w:pPr>
        <w:widowControl/>
        <w:jc w:val="left"/>
        <w:rPr>
          <w:kern w:val="0"/>
          <w:szCs w:val="21"/>
          <w:lang w:eastAsia="zh"/>
        </w:rPr>
      </w:pPr>
      <w:r>
        <w:rPr>
          <w:rFonts w:hint="eastAsia"/>
          <w:kern w:val="0"/>
          <w:szCs w:val="21"/>
          <w:lang w:eastAsia="zh"/>
        </w:rPr>
        <w:tab/>
      </w:r>
      <w:r>
        <w:rPr>
          <w:rFonts w:hint="eastAsia"/>
          <w:kern w:val="0"/>
          <w:szCs w:val="21"/>
          <w:lang w:eastAsia="zh"/>
        </w:rPr>
        <w:t>TS_U8 invertColorOsdThL;</w:t>
      </w:r>
    </w:p>
    <w:p w14:paraId="3F9B7229">
      <w:pPr>
        <w:widowControl/>
        <w:jc w:val="left"/>
        <w:rPr>
          <w:kern w:val="0"/>
          <w:szCs w:val="21"/>
          <w:lang w:eastAsia="zh"/>
        </w:rPr>
      </w:pPr>
      <w:r>
        <w:rPr>
          <w:rFonts w:hint="eastAsia"/>
          <w:kern w:val="0"/>
          <w:szCs w:val="21"/>
          <w:lang w:eastAsia="zh"/>
        </w:rPr>
        <w:tab/>
      </w:r>
      <w:r>
        <w:rPr>
          <w:rFonts w:hint="eastAsia"/>
          <w:kern w:val="0"/>
          <w:szCs w:val="21"/>
          <w:lang w:eastAsia="zh"/>
        </w:rPr>
        <w:t>TS_BOOL bInvColEn;  // The switch of inverting color.</w:t>
      </w:r>
    </w:p>
    <w:p w14:paraId="7271C363">
      <w:pPr>
        <w:widowControl/>
        <w:jc w:val="left"/>
        <w:rPr>
          <w:kern w:val="0"/>
          <w:szCs w:val="21"/>
          <w:lang w:eastAsia="zh"/>
        </w:rPr>
      </w:pPr>
      <w:r>
        <w:rPr>
          <w:rFonts w:hint="eastAsia"/>
          <w:kern w:val="0"/>
          <w:szCs w:val="21"/>
          <w:lang w:eastAsia="zh"/>
        </w:rPr>
        <w:t>} OVERLAY_INVERT_COLOR_S;</w:t>
      </w:r>
    </w:p>
    <w:p w14:paraId="7BC3CB97">
      <w:pPr>
        <w:ind w:firstLine="420" w:firstLineChars="200"/>
      </w:pP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298"/>
        <w:gridCol w:w="6798"/>
      </w:tblGrid>
      <w:tr w14:paraId="596EBC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3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8AC2718">
            <w:pPr>
              <w:widowControl/>
              <w:jc w:val="left"/>
              <w:rPr>
                <w:kern w:val="0"/>
                <w:szCs w:val="21"/>
              </w:rPr>
            </w:pPr>
            <w:r>
              <w:rPr>
                <w:kern w:val="0"/>
                <w:szCs w:val="21"/>
              </w:rPr>
              <w:t xml:space="preserve">成员名称 </w:t>
            </w:r>
          </w:p>
        </w:tc>
        <w:tc>
          <w:tcPr>
            <w:tcW w:w="3366"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2B6A7C9E">
            <w:pPr>
              <w:widowControl/>
              <w:jc w:val="left"/>
              <w:rPr>
                <w:kern w:val="0"/>
                <w:szCs w:val="21"/>
              </w:rPr>
            </w:pPr>
            <w:r>
              <w:rPr>
                <w:kern w:val="0"/>
                <w:szCs w:val="21"/>
              </w:rPr>
              <w:t>描述</w:t>
            </w:r>
          </w:p>
        </w:tc>
      </w:tr>
      <w:tr w14:paraId="630B19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3" w:type="pct"/>
            <w:tcBorders>
              <w:top w:val="single" w:color="auto" w:sz="4" w:space="0"/>
              <w:left w:val="single" w:color="auto" w:sz="4" w:space="0"/>
              <w:bottom w:val="single" w:color="auto" w:sz="4" w:space="0"/>
              <w:right w:val="single" w:color="auto" w:sz="4" w:space="0"/>
            </w:tcBorders>
            <w:vAlign w:val="center"/>
          </w:tcPr>
          <w:p w14:paraId="192CC95D">
            <w:r>
              <w:rPr>
                <w:rFonts w:hint="eastAsia"/>
                <w:kern w:val="0"/>
                <w:szCs w:val="21"/>
                <w:lang w:eastAsia="zh"/>
              </w:rPr>
              <w:t>stInvColArea</w:t>
            </w:r>
          </w:p>
        </w:tc>
        <w:tc>
          <w:tcPr>
            <w:tcW w:w="3366" w:type="pct"/>
            <w:tcBorders>
              <w:top w:val="single" w:color="auto" w:sz="4" w:space="0"/>
              <w:left w:val="nil"/>
              <w:bottom w:val="single" w:color="auto" w:sz="4" w:space="0"/>
              <w:right w:val="single" w:color="auto" w:sz="4" w:space="0"/>
            </w:tcBorders>
            <w:vAlign w:val="center"/>
          </w:tcPr>
          <w:p w14:paraId="7BCF9E7A">
            <w:pPr>
              <w:widowControl/>
              <w:jc w:val="left"/>
              <w:rPr>
                <w:kern w:val="0"/>
                <w:szCs w:val="21"/>
                <w:lang w:eastAsia="zh"/>
              </w:rPr>
            </w:pPr>
            <w:r>
              <w:rPr>
                <w:rFonts w:hint="eastAsia"/>
                <w:kern w:val="0"/>
                <w:szCs w:val="21"/>
                <w:lang w:eastAsia="zh"/>
              </w:rPr>
              <w:t>未使用</w:t>
            </w:r>
          </w:p>
        </w:tc>
      </w:tr>
      <w:tr w14:paraId="7C0B522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2" w:hRule="atLeast"/>
        </w:trPr>
        <w:tc>
          <w:tcPr>
            <w:tcW w:w="1633" w:type="pct"/>
            <w:tcBorders>
              <w:top w:val="single" w:color="auto" w:sz="4" w:space="0"/>
              <w:left w:val="single" w:color="auto" w:sz="4" w:space="0"/>
              <w:bottom w:val="single" w:color="auto" w:sz="4" w:space="0"/>
              <w:right w:val="single" w:color="auto" w:sz="4" w:space="0"/>
            </w:tcBorders>
            <w:vAlign w:val="center"/>
          </w:tcPr>
          <w:p w14:paraId="27C08F0A">
            <w:r>
              <w:rPr>
                <w:rFonts w:hint="eastAsia"/>
                <w:kern w:val="0"/>
                <w:szCs w:val="21"/>
                <w:lang w:eastAsia="zh"/>
              </w:rPr>
              <w:t>u32LumThresh</w:t>
            </w:r>
          </w:p>
        </w:tc>
        <w:tc>
          <w:tcPr>
            <w:tcW w:w="3366" w:type="pct"/>
            <w:tcBorders>
              <w:top w:val="single" w:color="auto" w:sz="4" w:space="0"/>
              <w:left w:val="nil"/>
              <w:bottom w:val="single" w:color="auto" w:sz="4" w:space="0"/>
              <w:right w:val="single" w:color="auto" w:sz="4" w:space="0"/>
            </w:tcBorders>
            <w:vAlign w:val="center"/>
          </w:tcPr>
          <w:p w14:paraId="6632BAD8">
            <w:pPr>
              <w:widowControl/>
              <w:jc w:val="left"/>
              <w:rPr>
                <w:kern w:val="0"/>
                <w:szCs w:val="21"/>
              </w:rPr>
            </w:pPr>
            <w:r>
              <w:rPr>
                <w:rFonts w:hint="eastAsia"/>
                <w:kern w:val="0"/>
                <w:szCs w:val="21"/>
                <w:lang w:eastAsia="zh"/>
              </w:rPr>
              <w:t>未使用</w:t>
            </w:r>
          </w:p>
        </w:tc>
      </w:tr>
      <w:tr w14:paraId="19B419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7" w:hRule="atLeast"/>
        </w:trPr>
        <w:tc>
          <w:tcPr>
            <w:tcW w:w="1633" w:type="pct"/>
            <w:tcBorders>
              <w:top w:val="single" w:color="auto" w:sz="4" w:space="0"/>
              <w:left w:val="single" w:color="auto" w:sz="4" w:space="0"/>
              <w:bottom w:val="single" w:color="auto" w:sz="4" w:space="0"/>
              <w:right w:val="single" w:color="auto" w:sz="4" w:space="0"/>
            </w:tcBorders>
            <w:vAlign w:val="center"/>
          </w:tcPr>
          <w:p w14:paraId="6D9C6E03">
            <w:r>
              <w:rPr>
                <w:rFonts w:hint="eastAsia"/>
                <w:kern w:val="0"/>
                <w:szCs w:val="21"/>
                <w:lang w:eastAsia="zh"/>
              </w:rPr>
              <w:t>enChgMod</w:t>
            </w:r>
          </w:p>
        </w:tc>
        <w:tc>
          <w:tcPr>
            <w:tcW w:w="3366" w:type="pct"/>
            <w:tcBorders>
              <w:top w:val="single" w:color="auto" w:sz="4" w:space="0"/>
              <w:left w:val="nil"/>
              <w:bottom w:val="single" w:color="auto" w:sz="4" w:space="0"/>
              <w:right w:val="single" w:color="auto" w:sz="4" w:space="0"/>
            </w:tcBorders>
            <w:vAlign w:val="center"/>
          </w:tcPr>
          <w:p w14:paraId="7B7F6031">
            <w:pPr>
              <w:widowControl/>
              <w:jc w:val="left"/>
              <w:rPr>
                <w:kern w:val="0"/>
                <w:szCs w:val="21"/>
              </w:rPr>
            </w:pPr>
            <w:r>
              <w:rPr>
                <w:rFonts w:hint="eastAsia"/>
                <w:kern w:val="0"/>
                <w:szCs w:val="21"/>
                <w:lang w:eastAsia="zh"/>
              </w:rPr>
              <w:t>未使用</w:t>
            </w:r>
          </w:p>
        </w:tc>
      </w:tr>
      <w:tr w14:paraId="3EACB1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3" w:type="pct"/>
            <w:tcBorders>
              <w:top w:val="single" w:color="auto" w:sz="4" w:space="0"/>
              <w:left w:val="single" w:color="auto" w:sz="4" w:space="0"/>
              <w:bottom w:val="single" w:color="auto" w:sz="4" w:space="0"/>
              <w:right w:val="single" w:color="auto" w:sz="4" w:space="0"/>
            </w:tcBorders>
            <w:vAlign w:val="center"/>
          </w:tcPr>
          <w:p w14:paraId="604DDC78">
            <w:r>
              <w:rPr>
                <w:rFonts w:hint="eastAsia"/>
                <w:kern w:val="0"/>
                <w:szCs w:val="21"/>
                <w:lang w:eastAsia="zh"/>
              </w:rPr>
              <w:t>invertColorTh</w:t>
            </w:r>
          </w:p>
        </w:tc>
        <w:tc>
          <w:tcPr>
            <w:tcW w:w="3366" w:type="pct"/>
            <w:tcBorders>
              <w:top w:val="single" w:color="auto" w:sz="4" w:space="0"/>
              <w:left w:val="nil"/>
              <w:bottom w:val="single" w:color="auto" w:sz="4" w:space="0"/>
              <w:right w:val="single" w:color="auto" w:sz="4" w:space="0"/>
            </w:tcBorders>
            <w:vAlign w:val="center"/>
          </w:tcPr>
          <w:p w14:paraId="2169E1F7">
            <w:pPr>
              <w:widowControl/>
              <w:jc w:val="left"/>
              <w:rPr>
                <w:kern w:val="0"/>
                <w:szCs w:val="21"/>
                <w:lang w:eastAsia="zh"/>
              </w:rPr>
            </w:pPr>
            <w:r>
              <w:rPr>
                <w:rFonts w:hint="eastAsia"/>
                <w:kern w:val="0"/>
                <w:szCs w:val="21"/>
                <w:lang w:eastAsia="zh"/>
              </w:rPr>
              <w:t>反色阈值</w:t>
            </w:r>
          </w:p>
        </w:tc>
      </w:tr>
      <w:tr w14:paraId="44FE81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3" w:type="pct"/>
            <w:tcBorders>
              <w:top w:val="single" w:color="auto" w:sz="4" w:space="0"/>
              <w:left w:val="single" w:color="auto" w:sz="4" w:space="0"/>
              <w:bottom w:val="single" w:color="auto" w:sz="4" w:space="0"/>
              <w:right w:val="single" w:color="auto" w:sz="4" w:space="0"/>
            </w:tcBorders>
            <w:vAlign w:val="center"/>
          </w:tcPr>
          <w:p w14:paraId="2D05723F">
            <w:r>
              <w:rPr>
                <w:rFonts w:hint="eastAsia"/>
                <w:kern w:val="0"/>
                <w:szCs w:val="21"/>
                <w:lang w:eastAsia="zh"/>
              </w:rPr>
              <w:t>invertColorBige</w:t>
            </w:r>
          </w:p>
        </w:tc>
        <w:tc>
          <w:tcPr>
            <w:tcW w:w="3366" w:type="pct"/>
            <w:tcBorders>
              <w:top w:val="single" w:color="auto" w:sz="4" w:space="0"/>
              <w:left w:val="nil"/>
              <w:bottom w:val="single" w:color="auto" w:sz="4" w:space="0"/>
              <w:right w:val="single" w:color="auto" w:sz="4" w:space="0"/>
            </w:tcBorders>
            <w:vAlign w:val="center"/>
          </w:tcPr>
          <w:p w14:paraId="5E6CC46B">
            <w:pPr>
              <w:widowControl/>
              <w:jc w:val="left"/>
              <w:rPr>
                <w:kern w:val="0"/>
                <w:szCs w:val="21"/>
                <w:lang w:eastAsia="zh"/>
              </w:rPr>
            </w:pPr>
            <w:r>
              <w:rPr>
                <w:rFonts w:hint="eastAsia"/>
                <w:kern w:val="0"/>
                <w:szCs w:val="21"/>
                <w:lang w:eastAsia="zh"/>
              </w:rPr>
              <w:t>反色数据大端模式</w:t>
            </w:r>
          </w:p>
        </w:tc>
      </w:tr>
      <w:tr w14:paraId="5F70C0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3" w:type="pct"/>
            <w:tcBorders>
              <w:top w:val="single" w:color="auto" w:sz="4" w:space="0"/>
              <w:left w:val="single" w:color="auto" w:sz="4" w:space="0"/>
              <w:bottom w:val="single" w:color="auto" w:sz="4" w:space="0"/>
              <w:right w:val="single" w:color="auto" w:sz="4" w:space="0"/>
            </w:tcBorders>
            <w:vAlign w:val="center"/>
          </w:tcPr>
          <w:p w14:paraId="33722D68">
            <w:r>
              <w:rPr>
                <w:rFonts w:hint="eastAsia"/>
                <w:kern w:val="0"/>
                <w:szCs w:val="21"/>
                <w:lang w:eastAsia="zh"/>
              </w:rPr>
              <w:t>invertColorOsdThH</w:t>
            </w:r>
          </w:p>
        </w:tc>
        <w:tc>
          <w:tcPr>
            <w:tcW w:w="3366" w:type="pct"/>
            <w:tcBorders>
              <w:top w:val="single" w:color="auto" w:sz="4" w:space="0"/>
              <w:left w:val="nil"/>
              <w:bottom w:val="single" w:color="auto" w:sz="4" w:space="0"/>
              <w:right w:val="single" w:color="auto" w:sz="4" w:space="0"/>
            </w:tcBorders>
            <w:vAlign w:val="center"/>
          </w:tcPr>
          <w:p w14:paraId="50A52079">
            <w:pPr>
              <w:widowControl/>
              <w:jc w:val="left"/>
              <w:rPr>
                <w:kern w:val="0"/>
                <w:szCs w:val="21"/>
                <w:lang w:eastAsia="zh"/>
              </w:rPr>
            </w:pPr>
            <w:r>
              <w:rPr>
                <w:rFonts w:hint="eastAsia"/>
                <w:kern w:val="0"/>
                <w:szCs w:val="21"/>
                <w:lang w:eastAsia="zh"/>
              </w:rPr>
              <w:t>反色素材高阈值</w:t>
            </w:r>
          </w:p>
        </w:tc>
      </w:tr>
      <w:tr w14:paraId="12210F3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3" w:type="pct"/>
            <w:tcBorders>
              <w:top w:val="single" w:color="auto" w:sz="4" w:space="0"/>
              <w:left w:val="single" w:color="auto" w:sz="4" w:space="0"/>
              <w:bottom w:val="single" w:color="auto" w:sz="4" w:space="0"/>
              <w:right w:val="single" w:color="auto" w:sz="4" w:space="0"/>
            </w:tcBorders>
            <w:vAlign w:val="center"/>
          </w:tcPr>
          <w:p w14:paraId="201015FE">
            <w:r>
              <w:rPr>
                <w:rFonts w:hint="eastAsia"/>
                <w:kern w:val="0"/>
                <w:szCs w:val="21"/>
                <w:lang w:eastAsia="zh"/>
              </w:rPr>
              <w:t>invertColorOsdThL</w:t>
            </w:r>
          </w:p>
        </w:tc>
        <w:tc>
          <w:tcPr>
            <w:tcW w:w="3366" w:type="pct"/>
            <w:tcBorders>
              <w:top w:val="single" w:color="auto" w:sz="4" w:space="0"/>
              <w:left w:val="nil"/>
              <w:bottom w:val="single" w:color="auto" w:sz="4" w:space="0"/>
              <w:right w:val="single" w:color="auto" w:sz="4" w:space="0"/>
            </w:tcBorders>
            <w:vAlign w:val="center"/>
          </w:tcPr>
          <w:p w14:paraId="3BD5BE4B">
            <w:pPr>
              <w:widowControl/>
              <w:jc w:val="left"/>
              <w:rPr>
                <w:szCs w:val="21"/>
                <w:lang w:eastAsia="zh"/>
              </w:rPr>
            </w:pPr>
            <w:r>
              <w:rPr>
                <w:rFonts w:hint="eastAsia"/>
                <w:szCs w:val="21"/>
                <w:lang w:eastAsia="zh"/>
              </w:rPr>
              <w:t>反色素材低阈值</w:t>
            </w:r>
          </w:p>
        </w:tc>
      </w:tr>
      <w:tr w14:paraId="501035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3" w:type="pct"/>
            <w:tcBorders>
              <w:top w:val="single" w:color="auto" w:sz="4" w:space="0"/>
              <w:left w:val="single" w:color="auto" w:sz="4" w:space="0"/>
              <w:bottom w:val="single" w:color="auto" w:sz="4" w:space="0"/>
              <w:right w:val="single" w:color="auto" w:sz="4" w:space="0"/>
            </w:tcBorders>
            <w:vAlign w:val="center"/>
          </w:tcPr>
          <w:p w14:paraId="77CAF59C">
            <w:pPr>
              <w:rPr>
                <w:kern w:val="0"/>
                <w:szCs w:val="21"/>
                <w:lang w:eastAsia="zh"/>
              </w:rPr>
            </w:pPr>
            <w:r>
              <w:rPr>
                <w:rFonts w:hint="eastAsia"/>
                <w:kern w:val="0"/>
                <w:szCs w:val="21"/>
                <w:lang w:eastAsia="zh"/>
              </w:rPr>
              <w:t>bInvColEn</w:t>
            </w:r>
          </w:p>
        </w:tc>
        <w:tc>
          <w:tcPr>
            <w:tcW w:w="3366" w:type="pct"/>
            <w:tcBorders>
              <w:top w:val="single" w:color="auto" w:sz="4" w:space="0"/>
              <w:left w:val="nil"/>
              <w:bottom w:val="single" w:color="auto" w:sz="4" w:space="0"/>
              <w:right w:val="single" w:color="auto" w:sz="4" w:space="0"/>
            </w:tcBorders>
            <w:vAlign w:val="center"/>
          </w:tcPr>
          <w:p w14:paraId="5513B504">
            <w:pPr>
              <w:widowControl/>
              <w:jc w:val="left"/>
              <w:rPr>
                <w:szCs w:val="21"/>
                <w:lang w:eastAsia="zh"/>
              </w:rPr>
            </w:pPr>
            <w:r>
              <w:rPr>
                <w:rFonts w:hint="eastAsia"/>
                <w:szCs w:val="21"/>
                <w:lang w:eastAsia="zh"/>
              </w:rPr>
              <w:t>反色使能</w:t>
            </w:r>
          </w:p>
        </w:tc>
      </w:tr>
    </w:tbl>
    <w:p w14:paraId="71E6D0FD">
      <w:pPr>
        <w:pStyle w:val="9"/>
        <w:rPr>
          <w:lang w:eastAsia="zh"/>
        </w:rPr>
      </w:pPr>
      <w:bookmarkStart w:id="2385" w:name="_Toc1567290928"/>
      <w:bookmarkStart w:id="2386" w:name="_Toc980037949"/>
      <w:bookmarkStart w:id="2387" w:name="_Toc1105271149"/>
      <w:r>
        <w:rPr>
          <w:rFonts w:hint="eastAsia"/>
          <w:lang w:eastAsia="zh"/>
        </w:rPr>
        <w:t>REGION_OVERLAY_LUT_S</w:t>
      </w:r>
      <w:bookmarkEnd w:id="2385"/>
      <w:bookmarkEnd w:id="2386"/>
      <w:bookmarkEnd w:id="2387"/>
    </w:p>
    <w:p w14:paraId="20A449D3">
      <w:pPr>
        <w:ind w:firstLine="420" w:firstLineChars="200"/>
      </w:pPr>
      <w:r>
        <w:rPr>
          <w:rFonts w:hint="eastAsia"/>
          <w:lang w:eastAsia="zh"/>
        </w:rPr>
        <w:t>bitmap格式lut表，使用bitmap格式必须配置，否则不显示；仅TX5110系列/TX5326系列芯片支持</w:t>
      </w:r>
      <w:r>
        <w:t>。</w:t>
      </w:r>
    </w:p>
    <w:p w14:paraId="0E6138CA">
      <w:pPr>
        <w:widowControl/>
        <w:jc w:val="left"/>
        <w:rPr>
          <w:kern w:val="0"/>
          <w:szCs w:val="21"/>
          <w:lang w:eastAsia="zh"/>
        </w:rPr>
      </w:pPr>
      <w:r>
        <w:rPr>
          <w:rFonts w:hint="eastAsia"/>
          <w:kern w:val="0"/>
          <w:szCs w:val="21"/>
          <w:lang w:eastAsia="zh"/>
        </w:rPr>
        <w:t>typedef struct{</w:t>
      </w:r>
    </w:p>
    <w:p w14:paraId="2826BF19">
      <w:pPr>
        <w:widowControl/>
        <w:jc w:val="left"/>
        <w:rPr>
          <w:kern w:val="0"/>
          <w:szCs w:val="21"/>
          <w:lang w:eastAsia="zh"/>
        </w:rPr>
      </w:pPr>
      <w:r>
        <w:rPr>
          <w:rFonts w:hint="eastAsia"/>
          <w:kern w:val="0"/>
          <w:szCs w:val="21"/>
          <w:lang w:eastAsia="zh"/>
        </w:rPr>
        <w:tab/>
      </w:r>
      <w:r>
        <w:rPr>
          <w:rFonts w:hint="eastAsia"/>
          <w:kern w:val="0"/>
          <w:szCs w:val="21"/>
          <w:lang w:eastAsia="zh"/>
        </w:rPr>
        <w:t xml:space="preserve">    REGION_OVERLAY_PIXEL_S        pixel_4bit[16];</w:t>
      </w:r>
    </w:p>
    <w:p w14:paraId="2123E6B0">
      <w:pPr>
        <w:widowControl/>
        <w:jc w:val="left"/>
        <w:rPr>
          <w:kern w:val="0"/>
          <w:szCs w:val="21"/>
          <w:lang w:eastAsia="zh"/>
        </w:rPr>
      </w:pPr>
      <w:r>
        <w:rPr>
          <w:rFonts w:hint="eastAsia"/>
          <w:kern w:val="0"/>
          <w:szCs w:val="21"/>
          <w:lang w:eastAsia="zh"/>
        </w:rPr>
        <w:t xml:space="preserve">        REGION_OVERLAY_PIXEL_S        pixel_2bit[4];</w:t>
      </w:r>
    </w:p>
    <w:p w14:paraId="575CC9A9">
      <w:pPr>
        <w:widowControl/>
        <w:jc w:val="left"/>
        <w:rPr>
          <w:kern w:val="0"/>
          <w:szCs w:val="21"/>
          <w:lang w:eastAsia="zh"/>
        </w:rPr>
      </w:pPr>
      <w:r>
        <w:rPr>
          <w:rFonts w:hint="eastAsia"/>
          <w:kern w:val="0"/>
          <w:szCs w:val="21"/>
          <w:lang w:eastAsia="zh"/>
        </w:rPr>
        <w:tab/>
      </w:r>
      <w:r>
        <w:rPr>
          <w:rFonts w:hint="eastAsia"/>
          <w:kern w:val="0"/>
          <w:szCs w:val="21"/>
          <w:lang w:eastAsia="zh"/>
        </w:rPr>
        <w:tab/>
      </w:r>
      <w:r>
        <w:rPr>
          <w:rFonts w:hint="eastAsia"/>
          <w:kern w:val="0"/>
          <w:szCs w:val="21"/>
          <w:lang w:eastAsia="zh"/>
        </w:rPr>
        <w:t>REGION_OVERLAY_PIXEL_S        pixel_1bit[2];</w:t>
      </w:r>
    </w:p>
    <w:p w14:paraId="2A49CF1F">
      <w:pPr>
        <w:widowControl/>
        <w:jc w:val="left"/>
        <w:rPr>
          <w:kern w:val="0"/>
          <w:szCs w:val="21"/>
          <w:lang w:eastAsia="zh"/>
        </w:rPr>
      </w:pPr>
      <w:r>
        <w:rPr>
          <w:rFonts w:hint="eastAsia"/>
          <w:kern w:val="0"/>
          <w:szCs w:val="21"/>
          <w:lang w:eastAsia="zh"/>
        </w:rPr>
        <w:t>}REGION_OVERLAY_LUT_S;</w:t>
      </w:r>
    </w:p>
    <w:p w14:paraId="55DB4B96">
      <w:pPr>
        <w:ind w:firstLine="420" w:firstLineChars="200"/>
      </w:pP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298"/>
        <w:gridCol w:w="6798"/>
      </w:tblGrid>
      <w:tr w14:paraId="515AD9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3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25A3233">
            <w:pPr>
              <w:widowControl/>
              <w:jc w:val="left"/>
              <w:rPr>
                <w:kern w:val="0"/>
                <w:szCs w:val="21"/>
              </w:rPr>
            </w:pPr>
            <w:r>
              <w:rPr>
                <w:kern w:val="0"/>
                <w:szCs w:val="21"/>
              </w:rPr>
              <w:t xml:space="preserve">成员名称 </w:t>
            </w:r>
          </w:p>
        </w:tc>
        <w:tc>
          <w:tcPr>
            <w:tcW w:w="3366"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103483CB">
            <w:pPr>
              <w:widowControl/>
              <w:jc w:val="left"/>
              <w:rPr>
                <w:kern w:val="0"/>
                <w:szCs w:val="21"/>
              </w:rPr>
            </w:pPr>
            <w:r>
              <w:rPr>
                <w:kern w:val="0"/>
                <w:szCs w:val="21"/>
              </w:rPr>
              <w:t>描述</w:t>
            </w:r>
          </w:p>
        </w:tc>
      </w:tr>
      <w:tr w14:paraId="6889AD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3" w:type="pct"/>
            <w:tcBorders>
              <w:top w:val="single" w:color="auto" w:sz="4" w:space="0"/>
              <w:left w:val="single" w:color="auto" w:sz="4" w:space="0"/>
              <w:bottom w:val="single" w:color="auto" w:sz="4" w:space="0"/>
              <w:right w:val="single" w:color="auto" w:sz="4" w:space="0"/>
            </w:tcBorders>
            <w:vAlign w:val="center"/>
          </w:tcPr>
          <w:p w14:paraId="2713A8F0">
            <w:r>
              <w:rPr>
                <w:rFonts w:hint="eastAsia"/>
                <w:kern w:val="0"/>
                <w:szCs w:val="21"/>
                <w:lang w:eastAsia="zh"/>
              </w:rPr>
              <w:t>pixel_4bit</w:t>
            </w:r>
          </w:p>
        </w:tc>
        <w:tc>
          <w:tcPr>
            <w:tcW w:w="3366" w:type="pct"/>
            <w:tcBorders>
              <w:top w:val="single" w:color="auto" w:sz="4" w:space="0"/>
              <w:left w:val="nil"/>
              <w:bottom w:val="single" w:color="auto" w:sz="4" w:space="0"/>
              <w:right w:val="single" w:color="auto" w:sz="4" w:space="0"/>
            </w:tcBorders>
            <w:vAlign w:val="center"/>
          </w:tcPr>
          <w:p w14:paraId="7D778008">
            <w:pPr>
              <w:widowControl/>
              <w:jc w:val="left"/>
              <w:rPr>
                <w:kern w:val="0"/>
                <w:szCs w:val="21"/>
                <w:lang w:eastAsia="zh"/>
              </w:rPr>
            </w:pPr>
            <w:r>
              <w:rPr>
                <w:rFonts w:hint="eastAsia"/>
                <w:kern w:val="0"/>
                <w:szCs w:val="21"/>
                <w:lang w:eastAsia="zh"/>
              </w:rPr>
              <w:t>4bit lut表</w:t>
            </w:r>
          </w:p>
        </w:tc>
      </w:tr>
      <w:tr w14:paraId="0DB0CAC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2" w:hRule="atLeast"/>
        </w:trPr>
        <w:tc>
          <w:tcPr>
            <w:tcW w:w="1633" w:type="pct"/>
            <w:tcBorders>
              <w:top w:val="single" w:color="auto" w:sz="4" w:space="0"/>
              <w:left w:val="single" w:color="auto" w:sz="4" w:space="0"/>
              <w:bottom w:val="single" w:color="auto" w:sz="4" w:space="0"/>
              <w:right w:val="single" w:color="auto" w:sz="4" w:space="0"/>
            </w:tcBorders>
            <w:vAlign w:val="center"/>
          </w:tcPr>
          <w:p w14:paraId="2E93B02B">
            <w:r>
              <w:rPr>
                <w:rFonts w:hint="eastAsia"/>
                <w:kern w:val="0"/>
                <w:szCs w:val="21"/>
                <w:lang w:eastAsia="zh"/>
              </w:rPr>
              <w:t>pixel_2bit</w:t>
            </w:r>
          </w:p>
        </w:tc>
        <w:tc>
          <w:tcPr>
            <w:tcW w:w="3366" w:type="pct"/>
            <w:tcBorders>
              <w:top w:val="single" w:color="auto" w:sz="4" w:space="0"/>
              <w:left w:val="nil"/>
              <w:bottom w:val="single" w:color="auto" w:sz="4" w:space="0"/>
              <w:right w:val="single" w:color="auto" w:sz="4" w:space="0"/>
            </w:tcBorders>
            <w:vAlign w:val="center"/>
          </w:tcPr>
          <w:p w14:paraId="51E531F4">
            <w:pPr>
              <w:widowControl/>
              <w:jc w:val="left"/>
              <w:rPr>
                <w:kern w:val="0"/>
                <w:szCs w:val="21"/>
              </w:rPr>
            </w:pPr>
            <w:r>
              <w:rPr>
                <w:rFonts w:hint="eastAsia"/>
                <w:kern w:val="0"/>
                <w:szCs w:val="21"/>
                <w:lang w:eastAsia="zh"/>
              </w:rPr>
              <w:t>2bit lut表</w:t>
            </w:r>
          </w:p>
        </w:tc>
      </w:tr>
      <w:tr w14:paraId="322489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2" w:hRule="atLeast"/>
        </w:trPr>
        <w:tc>
          <w:tcPr>
            <w:tcW w:w="1633" w:type="pct"/>
            <w:tcBorders>
              <w:top w:val="single" w:color="auto" w:sz="4" w:space="0"/>
              <w:left w:val="single" w:color="auto" w:sz="4" w:space="0"/>
              <w:bottom w:val="single" w:color="auto" w:sz="4" w:space="0"/>
              <w:right w:val="single" w:color="auto" w:sz="4" w:space="0"/>
            </w:tcBorders>
            <w:vAlign w:val="center"/>
          </w:tcPr>
          <w:p w14:paraId="21087F51">
            <w:pPr>
              <w:rPr>
                <w:kern w:val="0"/>
                <w:szCs w:val="21"/>
                <w:lang w:eastAsia="zh"/>
              </w:rPr>
            </w:pPr>
            <w:r>
              <w:rPr>
                <w:rFonts w:hint="eastAsia"/>
                <w:kern w:val="0"/>
                <w:szCs w:val="21"/>
                <w:lang w:eastAsia="zh"/>
              </w:rPr>
              <w:t>pixel_1bit</w:t>
            </w:r>
          </w:p>
        </w:tc>
        <w:tc>
          <w:tcPr>
            <w:tcW w:w="3366" w:type="pct"/>
            <w:tcBorders>
              <w:top w:val="single" w:color="auto" w:sz="4" w:space="0"/>
              <w:left w:val="nil"/>
              <w:bottom w:val="single" w:color="auto" w:sz="4" w:space="0"/>
              <w:right w:val="single" w:color="auto" w:sz="4" w:space="0"/>
            </w:tcBorders>
            <w:vAlign w:val="center"/>
          </w:tcPr>
          <w:p w14:paraId="12EDCB84">
            <w:pPr>
              <w:widowControl/>
              <w:jc w:val="left"/>
              <w:rPr>
                <w:kern w:val="0"/>
                <w:szCs w:val="21"/>
                <w:lang w:eastAsia="zh"/>
              </w:rPr>
            </w:pPr>
            <w:r>
              <w:rPr>
                <w:rFonts w:hint="eastAsia"/>
                <w:kern w:val="0"/>
                <w:szCs w:val="21"/>
                <w:lang w:eastAsia="zh"/>
              </w:rPr>
              <w:t>1bit lut表</w:t>
            </w:r>
          </w:p>
        </w:tc>
      </w:tr>
    </w:tbl>
    <w:p w14:paraId="6BA8A350">
      <w:pPr>
        <w:pStyle w:val="9"/>
        <w:rPr>
          <w:lang w:eastAsia="zh"/>
        </w:rPr>
      </w:pPr>
      <w:bookmarkStart w:id="2388" w:name="_Toc1382330422"/>
      <w:bookmarkStart w:id="2389" w:name="_Toc1244943276"/>
      <w:bookmarkStart w:id="2390" w:name="_Toc1752969010"/>
      <w:r>
        <w:rPr>
          <w:rFonts w:hint="eastAsia"/>
          <w:lang w:eastAsia="zh"/>
        </w:rPr>
        <w:t>REGION_OVERLAY_PIXEL_S</w:t>
      </w:r>
      <w:bookmarkEnd w:id="2388"/>
      <w:bookmarkEnd w:id="2389"/>
      <w:bookmarkEnd w:id="2390"/>
    </w:p>
    <w:p w14:paraId="68C9BBDD">
      <w:pPr>
        <w:ind w:firstLine="420" w:firstLineChars="200"/>
      </w:pPr>
      <w:r>
        <w:rPr>
          <w:rFonts w:hint="eastAsia"/>
          <w:lang w:eastAsia="zh"/>
        </w:rPr>
        <w:t>lut表对应的颜色值；仅TX5110系列/TX5326系列芯片支持</w:t>
      </w:r>
      <w:r>
        <w:t>。</w:t>
      </w:r>
    </w:p>
    <w:p w14:paraId="226B862D">
      <w:pPr>
        <w:widowControl/>
        <w:jc w:val="left"/>
        <w:rPr>
          <w:kern w:val="0"/>
          <w:szCs w:val="21"/>
          <w:lang w:eastAsia="zh"/>
        </w:rPr>
      </w:pPr>
      <w:r>
        <w:rPr>
          <w:rFonts w:hint="eastAsia"/>
          <w:kern w:val="0"/>
          <w:szCs w:val="21"/>
          <w:lang w:eastAsia="zh"/>
        </w:rPr>
        <w:t>typedef struct{</w:t>
      </w:r>
    </w:p>
    <w:p w14:paraId="6195F8C0">
      <w:pPr>
        <w:widowControl/>
        <w:jc w:val="left"/>
        <w:rPr>
          <w:kern w:val="0"/>
          <w:szCs w:val="21"/>
          <w:lang w:eastAsia="zh"/>
        </w:rPr>
      </w:pPr>
      <w:r>
        <w:rPr>
          <w:rFonts w:hint="eastAsia"/>
          <w:kern w:val="0"/>
          <w:szCs w:val="21"/>
          <w:lang w:eastAsia="zh"/>
        </w:rPr>
        <w:t xml:space="preserve">        TS_U8        alpha;</w:t>
      </w:r>
    </w:p>
    <w:p w14:paraId="00758B5A">
      <w:pPr>
        <w:widowControl/>
        <w:jc w:val="left"/>
        <w:rPr>
          <w:kern w:val="0"/>
          <w:szCs w:val="21"/>
          <w:lang w:eastAsia="zh"/>
        </w:rPr>
      </w:pPr>
      <w:r>
        <w:rPr>
          <w:rFonts w:hint="eastAsia"/>
          <w:kern w:val="0"/>
          <w:szCs w:val="21"/>
          <w:lang w:eastAsia="zh"/>
        </w:rPr>
        <w:t xml:space="preserve">        TS_U8        value_R;</w:t>
      </w:r>
    </w:p>
    <w:p w14:paraId="5F6A9AE6">
      <w:pPr>
        <w:widowControl/>
        <w:jc w:val="left"/>
        <w:rPr>
          <w:kern w:val="0"/>
          <w:szCs w:val="21"/>
          <w:lang w:eastAsia="zh"/>
        </w:rPr>
      </w:pPr>
      <w:r>
        <w:rPr>
          <w:rFonts w:hint="eastAsia"/>
          <w:kern w:val="0"/>
          <w:szCs w:val="21"/>
          <w:lang w:eastAsia="zh"/>
        </w:rPr>
        <w:t xml:space="preserve">        TS_U8        value_G;</w:t>
      </w:r>
    </w:p>
    <w:p w14:paraId="761A2D06">
      <w:pPr>
        <w:widowControl/>
        <w:jc w:val="left"/>
        <w:rPr>
          <w:kern w:val="0"/>
          <w:szCs w:val="21"/>
          <w:lang w:eastAsia="zh"/>
        </w:rPr>
      </w:pPr>
      <w:r>
        <w:rPr>
          <w:rFonts w:hint="eastAsia"/>
          <w:kern w:val="0"/>
          <w:szCs w:val="21"/>
          <w:lang w:eastAsia="zh"/>
        </w:rPr>
        <w:t xml:space="preserve">        TS_U8        value_B;</w:t>
      </w:r>
    </w:p>
    <w:p w14:paraId="66FE8DF8">
      <w:pPr>
        <w:widowControl/>
        <w:jc w:val="left"/>
        <w:rPr>
          <w:kern w:val="0"/>
          <w:szCs w:val="21"/>
          <w:lang w:eastAsia="zh"/>
        </w:rPr>
      </w:pPr>
      <w:r>
        <w:rPr>
          <w:rFonts w:hint="eastAsia"/>
          <w:kern w:val="0"/>
          <w:szCs w:val="21"/>
          <w:lang w:eastAsia="zh"/>
        </w:rPr>
        <w:t>}REGION_OVERLAY_PIXEL_S;</w:t>
      </w:r>
    </w:p>
    <w:p w14:paraId="1F0277C0">
      <w:pPr>
        <w:ind w:firstLine="420" w:firstLineChars="200"/>
      </w:pP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298"/>
        <w:gridCol w:w="6798"/>
      </w:tblGrid>
      <w:tr w14:paraId="5FF063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3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632D89A">
            <w:pPr>
              <w:widowControl/>
              <w:jc w:val="left"/>
              <w:rPr>
                <w:kern w:val="0"/>
                <w:szCs w:val="21"/>
              </w:rPr>
            </w:pPr>
            <w:r>
              <w:rPr>
                <w:kern w:val="0"/>
                <w:szCs w:val="21"/>
              </w:rPr>
              <w:t xml:space="preserve">成员名称 </w:t>
            </w:r>
          </w:p>
        </w:tc>
        <w:tc>
          <w:tcPr>
            <w:tcW w:w="3366"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286760F3">
            <w:pPr>
              <w:widowControl/>
              <w:jc w:val="left"/>
              <w:rPr>
                <w:kern w:val="0"/>
                <w:szCs w:val="21"/>
              </w:rPr>
            </w:pPr>
            <w:r>
              <w:rPr>
                <w:kern w:val="0"/>
                <w:szCs w:val="21"/>
              </w:rPr>
              <w:t>描述</w:t>
            </w:r>
          </w:p>
        </w:tc>
      </w:tr>
      <w:tr w14:paraId="14592A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3" w:type="pct"/>
            <w:tcBorders>
              <w:top w:val="single" w:color="auto" w:sz="4" w:space="0"/>
              <w:left w:val="single" w:color="auto" w:sz="4" w:space="0"/>
              <w:bottom w:val="single" w:color="auto" w:sz="4" w:space="0"/>
              <w:right w:val="single" w:color="auto" w:sz="4" w:space="0"/>
            </w:tcBorders>
            <w:vAlign w:val="center"/>
          </w:tcPr>
          <w:p w14:paraId="493F7C80">
            <w:r>
              <w:rPr>
                <w:rFonts w:hint="eastAsia"/>
                <w:kern w:val="0"/>
                <w:szCs w:val="21"/>
                <w:lang w:eastAsia="zh"/>
              </w:rPr>
              <w:t>alpha</w:t>
            </w:r>
          </w:p>
        </w:tc>
        <w:tc>
          <w:tcPr>
            <w:tcW w:w="3366" w:type="pct"/>
            <w:tcBorders>
              <w:top w:val="single" w:color="auto" w:sz="4" w:space="0"/>
              <w:left w:val="nil"/>
              <w:bottom w:val="single" w:color="auto" w:sz="4" w:space="0"/>
              <w:right w:val="single" w:color="auto" w:sz="4" w:space="0"/>
            </w:tcBorders>
            <w:vAlign w:val="center"/>
          </w:tcPr>
          <w:p w14:paraId="69CB9C04">
            <w:pPr>
              <w:widowControl/>
              <w:jc w:val="left"/>
              <w:rPr>
                <w:kern w:val="0"/>
                <w:szCs w:val="21"/>
                <w:lang w:eastAsia="zh"/>
              </w:rPr>
            </w:pPr>
            <w:r>
              <w:rPr>
                <w:rFonts w:hint="eastAsia"/>
                <w:kern w:val="0"/>
                <w:szCs w:val="21"/>
                <w:lang w:eastAsia="zh"/>
              </w:rPr>
              <w:t>透明度值 【0~255】</w:t>
            </w:r>
          </w:p>
        </w:tc>
      </w:tr>
      <w:tr w14:paraId="42565D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2" w:hRule="atLeast"/>
        </w:trPr>
        <w:tc>
          <w:tcPr>
            <w:tcW w:w="1633" w:type="pct"/>
            <w:tcBorders>
              <w:top w:val="single" w:color="auto" w:sz="4" w:space="0"/>
              <w:left w:val="single" w:color="auto" w:sz="4" w:space="0"/>
              <w:bottom w:val="single" w:color="auto" w:sz="4" w:space="0"/>
              <w:right w:val="single" w:color="auto" w:sz="4" w:space="0"/>
            </w:tcBorders>
            <w:vAlign w:val="center"/>
          </w:tcPr>
          <w:p w14:paraId="1628EEAF">
            <w:r>
              <w:rPr>
                <w:rFonts w:hint="eastAsia"/>
                <w:kern w:val="0"/>
                <w:szCs w:val="21"/>
                <w:lang w:eastAsia="zh"/>
              </w:rPr>
              <w:t>value_R</w:t>
            </w:r>
          </w:p>
        </w:tc>
        <w:tc>
          <w:tcPr>
            <w:tcW w:w="3366" w:type="pct"/>
            <w:tcBorders>
              <w:top w:val="single" w:color="auto" w:sz="4" w:space="0"/>
              <w:left w:val="nil"/>
              <w:bottom w:val="single" w:color="auto" w:sz="4" w:space="0"/>
              <w:right w:val="single" w:color="auto" w:sz="4" w:space="0"/>
            </w:tcBorders>
            <w:vAlign w:val="center"/>
          </w:tcPr>
          <w:p w14:paraId="7222F175">
            <w:pPr>
              <w:widowControl/>
              <w:jc w:val="left"/>
              <w:rPr>
                <w:kern w:val="0"/>
                <w:szCs w:val="21"/>
              </w:rPr>
            </w:pPr>
            <w:r>
              <w:rPr>
                <w:rFonts w:hint="eastAsia"/>
                <w:kern w:val="0"/>
                <w:szCs w:val="21"/>
                <w:lang w:eastAsia="zh"/>
              </w:rPr>
              <w:t>颜色R值 【0~255】</w:t>
            </w:r>
          </w:p>
        </w:tc>
      </w:tr>
      <w:tr w14:paraId="50667E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2" w:hRule="atLeast"/>
        </w:trPr>
        <w:tc>
          <w:tcPr>
            <w:tcW w:w="1633" w:type="pct"/>
            <w:tcBorders>
              <w:top w:val="single" w:color="auto" w:sz="4" w:space="0"/>
              <w:left w:val="single" w:color="auto" w:sz="4" w:space="0"/>
              <w:bottom w:val="single" w:color="auto" w:sz="4" w:space="0"/>
              <w:right w:val="single" w:color="auto" w:sz="4" w:space="0"/>
            </w:tcBorders>
            <w:vAlign w:val="center"/>
          </w:tcPr>
          <w:p w14:paraId="165C51D7">
            <w:pPr>
              <w:rPr>
                <w:kern w:val="0"/>
                <w:szCs w:val="21"/>
                <w:lang w:eastAsia="zh"/>
              </w:rPr>
            </w:pPr>
            <w:r>
              <w:rPr>
                <w:rFonts w:hint="eastAsia"/>
                <w:kern w:val="0"/>
                <w:szCs w:val="21"/>
                <w:lang w:eastAsia="zh"/>
              </w:rPr>
              <w:t>value_G</w:t>
            </w:r>
          </w:p>
        </w:tc>
        <w:tc>
          <w:tcPr>
            <w:tcW w:w="3366" w:type="pct"/>
            <w:tcBorders>
              <w:top w:val="single" w:color="auto" w:sz="4" w:space="0"/>
              <w:left w:val="nil"/>
              <w:bottom w:val="single" w:color="auto" w:sz="4" w:space="0"/>
              <w:right w:val="single" w:color="auto" w:sz="4" w:space="0"/>
            </w:tcBorders>
            <w:vAlign w:val="center"/>
          </w:tcPr>
          <w:p w14:paraId="57B5FDE9">
            <w:pPr>
              <w:widowControl/>
              <w:jc w:val="left"/>
              <w:rPr>
                <w:kern w:val="0"/>
                <w:szCs w:val="21"/>
                <w:lang w:eastAsia="zh"/>
              </w:rPr>
            </w:pPr>
            <w:r>
              <w:rPr>
                <w:rFonts w:hint="eastAsia"/>
                <w:kern w:val="0"/>
                <w:szCs w:val="21"/>
                <w:lang w:eastAsia="zh"/>
              </w:rPr>
              <w:t>颜色G值 【0~255】</w:t>
            </w:r>
          </w:p>
        </w:tc>
      </w:tr>
      <w:tr w14:paraId="5C37CE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2" w:hRule="atLeast"/>
        </w:trPr>
        <w:tc>
          <w:tcPr>
            <w:tcW w:w="1633" w:type="pct"/>
            <w:tcBorders>
              <w:top w:val="single" w:color="auto" w:sz="4" w:space="0"/>
              <w:left w:val="single" w:color="auto" w:sz="4" w:space="0"/>
              <w:bottom w:val="single" w:color="auto" w:sz="4" w:space="0"/>
              <w:right w:val="single" w:color="auto" w:sz="4" w:space="0"/>
            </w:tcBorders>
            <w:vAlign w:val="center"/>
          </w:tcPr>
          <w:p w14:paraId="4CD5E347">
            <w:pPr>
              <w:rPr>
                <w:kern w:val="0"/>
                <w:szCs w:val="21"/>
                <w:lang w:eastAsia="zh"/>
              </w:rPr>
            </w:pPr>
            <w:r>
              <w:rPr>
                <w:rFonts w:hint="eastAsia"/>
                <w:kern w:val="0"/>
                <w:szCs w:val="21"/>
                <w:lang w:eastAsia="zh"/>
              </w:rPr>
              <w:t>value_B</w:t>
            </w:r>
          </w:p>
        </w:tc>
        <w:tc>
          <w:tcPr>
            <w:tcW w:w="3366" w:type="pct"/>
            <w:tcBorders>
              <w:top w:val="single" w:color="auto" w:sz="4" w:space="0"/>
              <w:left w:val="nil"/>
              <w:bottom w:val="single" w:color="auto" w:sz="4" w:space="0"/>
              <w:right w:val="single" w:color="auto" w:sz="4" w:space="0"/>
            </w:tcBorders>
            <w:vAlign w:val="center"/>
          </w:tcPr>
          <w:p w14:paraId="0165EC42">
            <w:pPr>
              <w:widowControl/>
              <w:jc w:val="left"/>
              <w:rPr>
                <w:kern w:val="0"/>
                <w:szCs w:val="21"/>
                <w:lang w:eastAsia="zh"/>
              </w:rPr>
            </w:pPr>
            <w:r>
              <w:rPr>
                <w:rFonts w:hint="eastAsia"/>
                <w:kern w:val="0"/>
                <w:szCs w:val="21"/>
                <w:lang w:eastAsia="zh"/>
              </w:rPr>
              <w:t>颜色B值 【0~255】</w:t>
            </w:r>
          </w:p>
        </w:tc>
      </w:tr>
    </w:tbl>
    <w:p w14:paraId="5383A77F">
      <w:pPr>
        <w:pStyle w:val="74"/>
        <w:ind w:firstLine="420"/>
        <w:rPr>
          <w:rFonts w:ascii="Times New Roman" w:hAnsi="Times New Roman" w:cs="Times New Roman"/>
          <w:i w:val="0"/>
          <w:color w:val="auto"/>
        </w:rPr>
      </w:pPr>
    </w:p>
    <w:p w14:paraId="472DAAC1">
      <w:pPr>
        <w:pStyle w:val="9"/>
      </w:pPr>
      <w:bookmarkStart w:id="2391" w:name="_Toc1896810307"/>
      <w:bookmarkStart w:id="2392" w:name="_Toc1765464018"/>
      <w:bookmarkStart w:id="2393" w:name="_Toc1811465560"/>
      <w:bookmarkStart w:id="2394" w:name="_Toc1744153799"/>
      <w:r>
        <w:t>OVERLAY_ATTR_S</w:t>
      </w:r>
      <w:bookmarkEnd w:id="2391"/>
      <w:bookmarkEnd w:id="2392"/>
      <w:bookmarkEnd w:id="2393"/>
      <w:bookmarkEnd w:id="2394"/>
    </w:p>
    <w:p w14:paraId="4C9F9BB7">
      <w:pPr>
        <w:ind w:firstLine="420" w:firstLineChars="200"/>
      </w:pPr>
      <w:r>
        <w:t>定义叠加区域属性结构体。</w:t>
      </w:r>
    </w:p>
    <w:p w14:paraId="740627BA">
      <w:pPr>
        <w:rPr>
          <w:szCs w:val="21"/>
        </w:rPr>
      </w:pPr>
      <w:r>
        <w:rPr>
          <w:szCs w:val="21"/>
        </w:rPr>
        <w:t>typedef struct tsOVERLAY_ATTR_S</w:t>
      </w:r>
    </w:p>
    <w:p w14:paraId="66F738A7">
      <w:pPr>
        <w:rPr>
          <w:szCs w:val="21"/>
        </w:rPr>
      </w:pPr>
      <w:r>
        <w:rPr>
          <w:szCs w:val="21"/>
        </w:rPr>
        <w:t>{</w:t>
      </w:r>
    </w:p>
    <w:p w14:paraId="07300B4A">
      <w:pPr>
        <w:rPr>
          <w:szCs w:val="21"/>
        </w:rPr>
      </w:pPr>
      <w:r>
        <w:rPr>
          <w:szCs w:val="21"/>
        </w:rPr>
        <w:t xml:space="preserve">   PIXEL_FORMAT_E  enPixelFmt;</w:t>
      </w:r>
    </w:p>
    <w:p w14:paraId="0BD43020">
      <w:pPr>
        <w:rPr>
          <w:szCs w:val="21"/>
        </w:rPr>
      </w:pPr>
      <w:r>
        <w:rPr>
          <w:szCs w:val="21"/>
        </w:rPr>
        <w:t xml:space="preserve">   </w:t>
      </w:r>
      <w:r>
        <w:rPr>
          <w:kern w:val="0"/>
          <w:szCs w:val="21"/>
        </w:rPr>
        <w:t>TS</w:t>
      </w:r>
      <w:r>
        <w:rPr>
          <w:szCs w:val="21"/>
        </w:rPr>
        <w:t>_U32           u32BgColor;</w:t>
      </w:r>
    </w:p>
    <w:p w14:paraId="2BE8BE8E">
      <w:pPr>
        <w:rPr>
          <w:szCs w:val="21"/>
        </w:rPr>
      </w:pPr>
      <w:r>
        <w:rPr>
          <w:szCs w:val="21"/>
        </w:rPr>
        <w:t xml:space="preserve">   SIZE_S            stSize;</w:t>
      </w:r>
    </w:p>
    <w:p w14:paraId="4F9572C8">
      <w:pPr>
        <w:rPr>
          <w:szCs w:val="21"/>
        </w:rPr>
      </w:pPr>
      <w:r>
        <w:rPr>
          <w:szCs w:val="21"/>
        </w:rPr>
        <w:t xml:space="preserve">   </w:t>
      </w:r>
      <w:r>
        <w:rPr>
          <w:kern w:val="0"/>
          <w:szCs w:val="21"/>
        </w:rPr>
        <w:t>TS</w:t>
      </w:r>
      <w:r>
        <w:rPr>
          <w:szCs w:val="21"/>
        </w:rPr>
        <w:t>_U32           u32CanvasNum;</w:t>
      </w:r>
    </w:p>
    <w:p w14:paraId="794EA6D6">
      <w:pPr>
        <w:rPr>
          <w:szCs w:val="21"/>
        </w:rPr>
      </w:pPr>
      <w:r>
        <w:rPr>
          <w:szCs w:val="21"/>
        </w:rPr>
        <w:t>}OVERLAY_ATTR_S;</w:t>
      </w:r>
    </w:p>
    <w:p w14:paraId="4BB1D66F">
      <w:pPr>
        <w:ind w:firstLine="420" w:firstLineChars="200"/>
        <w:rPr>
          <w:szCs w:val="21"/>
        </w:rPr>
      </w:pP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459"/>
        <w:gridCol w:w="6637"/>
      </w:tblGrid>
      <w:tr w14:paraId="50A350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71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905CB1B">
            <w:pPr>
              <w:widowControl/>
              <w:jc w:val="left"/>
              <w:rPr>
                <w:kern w:val="0"/>
                <w:szCs w:val="21"/>
              </w:rPr>
            </w:pPr>
            <w:r>
              <w:rPr>
                <w:kern w:val="0"/>
                <w:szCs w:val="21"/>
              </w:rPr>
              <w:t xml:space="preserve">成员名称 </w:t>
            </w:r>
          </w:p>
        </w:tc>
        <w:tc>
          <w:tcPr>
            <w:tcW w:w="328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09374C98">
            <w:pPr>
              <w:widowControl/>
              <w:jc w:val="left"/>
              <w:rPr>
                <w:kern w:val="0"/>
                <w:szCs w:val="21"/>
              </w:rPr>
            </w:pPr>
            <w:r>
              <w:rPr>
                <w:kern w:val="0"/>
                <w:szCs w:val="21"/>
              </w:rPr>
              <w:t>描述</w:t>
            </w:r>
          </w:p>
        </w:tc>
      </w:tr>
      <w:tr w14:paraId="0A3ACF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13" w:type="pct"/>
            <w:tcBorders>
              <w:top w:val="single" w:color="auto" w:sz="4" w:space="0"/>
              <w:left w:val="single" w:color="auto" w:sz="4" w:space="0"/>
              <w:bottom w:val="single" w:color="auto" w:sz="4" w:space="0"/>
              <w:right w:val="single" w:color="auto" w:sz="4" w:space="0"/>
            </w:tcBorders>
            <w:vAlign w:val="center"/>
          </w:tcPr>
          <w:p w14:paraId="7C7BE80C">
            <w:r>
              <w:t xml:space="preserve">enPixelFmt </w:t>
            </w:r>
          </w:p>
        </w:tc>
        <w:tc>
          <w:tcPr>
            <w:tcW w:w="3287" w:type="pct"/>
            <w:tcBorders>
              <w:top w:val="single" w:color="auto" w:sz="4" w:space="0"/>
              <w:left w:val="nil"/>
              <w:bottom w:val="single" w:color="auto" w:sz="4" w:space="0"/>
              <w:right w:val="single" w:color="auto" w:sz="4" w:space="0"/>
            </w:tcBorders>
            <w:vAlign w:val="center"/>
          </w:tcPr>
          <w:p w14:paraId="2E003FDF">
            <w:pPr>
              <w:widowControl/>
              <w:jc w:val="left"/>
              <w:rPr>
                <w:kern w:val="0"/>
                <w:szCs w:val="21"/>
              </w:rPr>
            </w:pPr>
            <w:r>
              <w:rPr>
                <w:kern w:val="0"/>
                <w:szCs w:val="21"/>
              </w:rPr>
              <w:t>像素格式。 具体描述请参见系统控制章节。</w:t>
            </w:r>
          </w:p>
        </w:tc>
      </w:tr>
      <w:tr w14:paraId="287DAF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13" w:type="pct"/>
            <w:tcBorders>
              <w:top w:val="single" w:color="auto" w:sz="4" w:space="0"/>
              <w:left w:val="single" w:color="auto" w:sz="4" w:space="0"/>
              <w:bottom w:val="single" w:color="auto" w:sz="4" w:space="0"/>
              <w:right w:val="single" w:color="auto" w:sz="4" w:space="0"/>
            </w:tcBorders>
            <w:vAlign w:val="center"/>
          </w:tcPr>
          <w:p w14:paraId="6311819D">
            <w:r>
              <w:t xml:space="preserve">u32BgColor </w:t>
            </w:r>
          </w:p>
        </w:tc>
        <w:tc>
          <w:tcPr>
            <w:tcW w:w="3287" w:type="pct"/>
            <w:tcBorders>
              <w:top w:val="single" w:color="auto" w:sz="4" w:space="0"/>
              <w:left w:val="nil"/>
              <w:bottom w:val="single" w:color="auto" w:sz="4" w:space="0"/>
              <w:right w:val="single" w:color="auto" w:sz="4" w:space="0"/>
            </w:tcBorders>
            <w:vAlign w:val="center"/>
          </w:tcPr>
          <w:p w14:paraId="7715DCFF">
            <w:pPr>
              <w:widowControl/>
              <w:jc w:val="left"/>
              <w:rPr>
                <w:kern w:val="0"/>
                <w:szCs w:val="21"/>
              </w:rPr>
            </w:pPr>
            <w:r>
              <w:rPr>
                <w:kern w:val="0"/>
                <w:szCs w:val="21"/>
              </w:rPr>
              <w:t>区域背景色。取值范围： 当像素格式为 PIXEL_FORMAT_ARGB_2BPP， 取值范围为[0,3]。动态属性。</w:t>
            </w:r>
          </w:p>
        </w:tc>
      </w:tr>
      <w:tr w14:paraId="7D670F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713" w:type="pct"/>
            <w:tcBorders>
              <w:top w:val="single" w:color="auto" w:sz="4" w:space="0"/>
              <w:left w:val="single" w:color="auto" w:sz="4" w:space="0"/>
              <w:bottom w:val="single" w:color="auto" w:sz="4" w:space="0"/>
              <w:right w:val="single" w:color="auto" w:sz="4" w:space="0"/>
            </w:tcBorders>
            <w:vAlign w:val="center"/>
          </w:tcPr>
          <w:p w14:paraId="1B31A078">
            <w:r>
              <w:t xml:space="preserve">stSize </w:t>
            </w:r>
          </w:p>
        </w:tc>
        <w:tc>
          <w:tcPr>
            <w:tcW w:w="3287" w:type="pct"/>
            <w:tcBorders>
              <w:top w:val="single" w:color="auto" w:sz="4" w:space="0"/>
              <w:left w:val="nil"/>
              <w:bottom w:val="single" w:color="auto" w:sz="4" w:space="0"/>
              <w:right w:val="single" w:color="auto" w:sz="4" w:space="0"/>
            </w:tcBorders>
            <w:vAlign w:val="center"/>
          </w:tcPr>
          <w:p w14:paraId="1B114D72">
            <w:pPr>
              <w:widowControl/>
              <w:jc w:val="left"/>
              <w:rPr>
                <w:kern w:val="0"/>
                <w:szCs w:val="21"/>
              </w:rPr>
            </w:pPr>
            <w:r>
              <w:rPr>
                <w:kern w:val="0"/>
                <w:szCs w:val="21"/>
              </w:rPr>
              <w:t>区域的高宽。取值范围：当 overlay 绑定到 VENC 通道时，支持：宽度： [2, RGN_OVERLAY_MAX_WIDTH]，要求以 2 对齐。高度： [2, RGN_OVERLAY_MAX_HEIGHT]，要求以 2 对齐。</w:t>
            </w:r>
          </w:p>
        </w:tc>
      </w:tr>
      <w:tr w14:paraId="5C0C51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13" w:type="pct"/>
            <w:tcBorders>
              <w:top w:val="single" w:color="auto" w:sz="4" w:space="0"/>
              <w:left w:val="single" w:color="auto" w:sz="4" w:space="0"/>
              <w:bottom w:val="single" w:color="auto" w:sz="4" w:space="0"/>
              <w:right w:val="single" w:color="auto" w:sz="4" w:space="0"/>
            </w:tcBorders>
            <w:vAlign w:val="center"/>
          </w:tcPr>
          <w:p w14:paraId="3300D8BA">
            <w:r>
              <w:t xml:space="preserve">u32CanvasNum </w:t>
            </w:r>
          </w:p>
        </w:tc>
        <w:tc>
          <w:tcPr>
            <w:tcW w:w="3287" w:type="pct"/>
            <w:tcBorders>
              <w:top w:val="single" w:color="auto" w:sz="4" w:space="0"/>
              <w:left w:val="nil"/>
              <w:bottom w:val="single" w:color="auto" w:sz="4" w:space="0"/>
              <w:right w:val="single" w:color="auto" w:sz="4" w:space="0"/>
            </w:tcBorders>
            <w:vAlign w:val="center"/>
          </w:tcPr>
          <w:p w14:paraId="17247C70">
            <w:pPr>
              <w:widowControl/>
              <w:jc w:val="left"/>
              <w:rPr>
                <w:kern w:val="0"/>
                <w:szCs w:val="21"/>
              </w:rPr>
            </w:pPr>
            <w:r>
              <w:rPr>
                <w:kern w:val="0"/>
                <w:szCs w:val="21"/>
              </w:rPr>
              <w:t>区域的内存数量取值范围：[1, RGN_MAX_BUF_NUM]</w:t>
            </w:r>
          </w:p>
        </w:tc>
      </w:tr>
    </w:tbl>
    <w:p w14:paraId="0C502FB3">
      <w:pPr>
        <w:ind w:firstLine="420" w:firstLineChars="200"/>
        <w:rPr>
          <w:kern w:val="0"/>
          <w:szCs w:val="21"/>
        </w:rPr>
      </w:pPr>
      <w:r>
        <w:t>【注意事项】</w:t>
      </w:r>
    </w:p>
    <w:p w14:paraId="0F9FA757">
      <w:pPr>
        <w:ind w:firstLine="420" w:firstLineChars="200"/>
        <w:rPr>
          <w:szCs w:val="21"/>
        </w:rPr>
      </w:pPr>
      <w:r>
        <w:rPr>
          <w:kern w:val="0"/>
          <w:szCs w:val="21"/>
        </w:rPr>
        <w:t xml:space="preserve"> </w:t>
      </w:r>
      <w:r>
        <w:t>enPixelFmt</w:t>
      </w:r>
      <w:r>
        <w:rPr>
          <w:kern w:val="0"/>
          <w:szCs w:val="21"/>
        </w:rPr>
        <w:t>、stSize 只在调用 TS_MPI_RGN_AttachToChn()后，TS_MPI_RGN_DetachFromChn 之前为静态变量。OVERLAY 的宽高与该区域分配的内存大小相关，建议按实际需要设置区域的宽高，以免造成内存浪费。u32CanvasNum 值根据不同场景设置，在视频编码中使用 B 帧编码时，其值根据B 帧的个数而定， u32CanvasNum 值建议为 B 帧的个数加 2；其他场景中建议设置u32CanvasNum 值为 2。</w:t>
      </w:r>
    </w:p>
    <w:p w14:paraId="1A27E758">
      <w:pPr>
        <w:pStyle w:val="9"/>
      </w:pPr>
      <w:bookmarkStart w:id="2395" w:name="_Toc1672285786"/>
      <w:bookmarkStart w:id="2396" w:name="_Toc519539640"/>
      <w:bookmarkStart w:id="2397" w:name="_Toc1250993956"/>
      <w:bookmarkStart w:id="2398" w:name="_Toc22971542"/>
      <w:r>
        <w:t>OVERLAY_CHN_ATTR_S</w:t>
      </w:r>
      <w:bookmarkEnd w:id="2395"/>
      <w:bookmarkEnd w:id="2396"/>
      <w:bookmarkEnd w:id="2397"/>
      <w:bookmarkEnd w:id="2398"/>
    </w:p>
    <w:p w14:paraId="7F130CDE">
      <w:pPr>
        <w:ind w:firstLine="420" w:firstLineChars="200"/>
      </w:pPr>
      <w:r>
        <w:t>定义叠加区域通道显示属性。</w:t>
      </w:r>
    </w:p>
    <w:p w14:paraId="435C6AC8">
      <w:pPr>
        <w:widowControl/>
        <w:jc w:val="left"/>
        <w:rPr>
          <w:kern w:val="0"/>
          <w:szCs w:val="21"/>
        </w:rPr>
      </w:pPr>
      <w:r>
        <w:rPr>
          <w:kern w:val="0"/>
          <w:szCs w:val="21"/>
        </w:rPr>
        <w:t>typedef struct tsOVERLAY_CHN_ATTR_S</w:t>
      </w:r>
    </w:p>
    <w:p w14:paraId="3515E313">
      <w:pPr>
        <w:widowControl/>
        <w:jc w:val="left"/>
        <w:rPr>
          <w:kern w:val="0"/>
          <w:szCs w:val="21"/>
        </w:rPr>
      </w:pPr>
      <w:r>
        <w:rPr>
          <w:kern w:val="0"/>
          <w:szCs w:val="21"/>
        </w:rPr>
        <w:t>{</w:t>
      </w:r>
    </w:p>
    <w:p w14:paraId="4E863B6A">
      <w:pPr>
        <w:widowControl/>
        <w:jc w:val="left"/>
        <w:rPr>
          <w:kern w:val="0"/>
          <w:szCs w:val="21"/>
        </w:rPr>
      </w:pPr>
      <w:r>
        <w:rPr>
          <w:kern w:val="0"/>
          <w:szCs w:val="21"/>
        </w:rPr>
        <w:t xml:space="preserve">  POINT_S  stPoint;</w:t>
      </w:r>
    </w:p>
    <w:p w14:paraId="3E8AC47B">
      <w:pPr>
        <w:widowControl/>
        <w:jc w:val="left"/>
        <w:rPr>
          <w:kern w:val="0"/>
          <w:szCs w:val="21"/>
        </w:rPr>
      </w:pPr>
      <w:r>
        <w:rPr>
          <w:kern w:val="0"/>
          <w:szCs w:val="21"/>
        </w:rPr>
        <w:t xml:space="preserve">  TS_U32  u32FgAlpha;</w:t>
      </w:r>
    </w:p>
    <w:p w14:paraId="7A2F19E0">
      <w:pPr>
        <w:widowControl/>
        <w:jc w:val="left"/>
        <w:rPr>
          <w:kern w:val="0"/>
          <w:szCs w:val="21"/>
        </w:rPr>
      </w:pPr>
      <w:r>
        <w:rPr>
          <w:kern w:val="0"/>
          <w:szCs w:val="21"/>
        </w:rPr>
        <w:t xml:space="preserve">  TS_U32  u32BgAlpha;</w:t>
      </w:r>
    </w:p>
    <w:p w14:paraId="16D41B43">
      <w:pPr>
        <w:widowControl/>
        <w:jc w:val="left"/>
        <w:rPr>
          <w:kern w:val="0"/>
          <w:szCs w:val="21"/>
        </w:rPr>
      </w:pPr>
      <w:r>
        <w:rPr>
          <w:kern w:val="0"/>
          <w:szCs w:val="21"/>
        </w:rPr>
        <w:t xml:space="preserve">  TS_U32  u32Layer;</w:t>
      </w:r>
    </w:p>
    <w:p w14:paraId="66386F33">
      <w:pPr>
        <w:widowControl/>
        <w:jc w:val="left"/>
        <w:rPr>
          <w:kern w:val="0"/>
          <w:szCs w:val="21"/>
        </w:rPr>
      </w:pPr>
      <w:r>
        <w:rPr>
          <w:kern w:val="0"/>
          <w:szCs w:val="21"/>
        </w:rPr>
        <w:t xml:space="preserve">  OVERLAY_QP_INFO_S  stQpInfo;</w:t>
      </w:r>
    </w:p>
    <w:p w14:paraId="2BDAB718">
      <w:pPr>
        <w:widowControl/>
        <w:jc w:val="left"/>
        <w:rPr>
          <w:kern w:val="0"/>
          <w:szCs w:val="21"/>
        </w:rPr>
      </w:pPr>
      <w:r>
        <w:rPr>
          <w:kern w:val="0"/>
          <w:szCs w:val="21"/>
        </w:rPr>
        <w:t xml:space="preserve">  OVERLAY_INVERT_COLOR_S  stInvertColor;</w:t>
      </w:r>
    </w:p>
    <w:p w14:paraId="11D620ED">
      <w:pPr>
        <w:widowControl/>
        <w:jc w:val="left"/>
        <w:rPr>
          <w:kern w:val="0"/>
          <w:szCs w:val="21"/>
        </w:rPr>
      </w:pPr>
      <w:r>
        <w:rPr>
          <w:kern w:val="0"/>
          <w:szCs w:val="21"/>
        </w:rPr>
        <w:t xml:space="preserve">  ATTACH_DEST_E  enAttachDest;</w:t>
      </w:r>
    </w:p>
    <w:p w14:paraId="1EBF6689">
      <w:pPr>
        <w:widowControl/>
        <w:jc w:val="left"/>
        <w:rPr>
          <w:kern w:val="0"/>
          <w:szCs w:val="21"/>
        </w:rPr>
      </w:pPr>
      <w:r>
        <w:rPr>
          <w:kern w:val="0"/>
          <w:szCs w:val="21"/>
        </w:rPr>
        <w:t xml:space="preserve">  TS_U16  u16ColorLUT[RGN_COLOR_LUT_NUM];</w:t>
      </w:r>
    </w:p>
    <w:p w14:paraId="4AEE70C9">
      <w:pPr>
        <w:widowControl/>
        <w:jc w:val="left"/>
        <w:rPr>
          <w:rFonts w:hint="eastAsia"/>
          <w:kern w:val="0"/>
          <w:szCs w:val="21"/>
          <w:lang w:eastAsia="zh"/>
        </w:rPr>
      </w:pPr>
      <w:r>
        <w:rPr>
          <w:rFonts w:hint="eastAsia"/>
          <w:kern w:val="0"/>
          <w:szCs w:val="21"/>
          <w:lang w:eastAsia="zh"/>
        </w:rPr>
        <w:t xml:space="preserve">  REGION_OVERLAY_LUT_S colorLUT;</w:t>
      </w:r>
    </w:p>
    <w:p w14:paraId="7E5AB2CA">
      <w:pPr>
        <w:widowControl/>
        <w:ind w:firstLine="210" w:firstLineChars="100"/>
        <w:jc w:val="left"/>
        <w:rPr>
          <w:rFonts w:hint="eastAsia"/>
          <w:kern w:val="0"/>
          <w:szCs w:val="21"/>
          <w:lang w:eastAsia="zh"/>
        </w:rPr>
      </w:pPr>
      <w:r>
        <w:rPr>
          <w:rFonts w:hint="eastAsia"/>
          <w:kern w:val="0"/>
          <w:szCs w:val="21"/>
          <w:lang w:eastAsia="zh"/>
        </w:rPr>
        <w:t>REGION_OVERLAY_USER_ALPHA_S usrAlpha;</w:t>
      </w:r>
    </w:p>
    <w:p w14:paraId="6F3D2C12">
      <w:pPr>
        <w:widowControl/>
        <w:ind w:firstLine="210" w:firstLineChars="100"/>
        <w:jc w:val="left"/>
        <w:rPr>
          <w:kern w:val="0"/>
          <w:szCs w:val="21"/>
          <w:lang w:eastAsia="zh"/>
        </w:rPr>
      </w:pPr>
      <w:r>
        <w:rPr>
          <w:rFonts w:hint="eastAsia"/>
          <w:kern w:val="0"/>
          <w:szCs w:val="21"/>
          <w:lang w:eastAsia="zh"/>
        </w:rPr>
        <w:t>RGB_2_YUV_MODE_E rgb2yuvMode;</w:t>
      </w:r>
    </w:p>
    <w:p w14:paraId="458A8BF0">
      <w:pPr>
        <w:widowControl/>
        <w:ind w:firstLine="210" w:firstLineChars="100"/>
        <w:jc w:val="left"/>
        <w:rPr>
          <w:kern w:val="0"/>
          <w:szCs w:val="21"/>
          <w:lang w:eastAsia="zh"/>
        </w:rPr>
      </w:pPr>
      <w:r>
        <w:rPr>
          <w:rFonts w:hint="eastAsia"/>
          <w:kern w:val="0"/>
          <w:szCs w:val="21"/>
          <w:lang w:eastAsia="zh"/>
        </w:rPr>
        <w:t>TS_U8 zoomMode;</w:t>
      </w:r>
    </w:p>
    <w:p w14:paraId="06968E59">
      <w:pPr>
        <w:widowControl/>
        <w:jc w:val="left"/>
        <w:rPr>
          <w:kern w:val="0"/>
          <w:szCs w:val="21"/>
        </w:rPr>
      </w:pPr>
      <w:r>
        <w:rPr>
          <w:kern w:val="0"/>
          <w:szCs w:val="21"/>
        </w:rPr>
        <w:t>}OVERLAY_CHN_ATTR_S;</w:t>
      </w:r>
    </w:p>
    <w:p w14:paraId="30B9C3CB">
      <w:pPr>
        <w:ind w:firstLine="420" w:firstLineChars="200"/>
        <w:rPr>
          <w:kern w:val="0"/>
          <w:szCs w:val="21"/>
        </w:rPr>
      </w:pPr>
      <w:r>
        <w:t>【成员】</w:t>
      </w:r>
    </w:p>
    <w:p w14:paraId="714F075C">
      <w:pPr>
        <w:ind w:firstLine="420" w:firstLineChars="200"/>
        <w:rPr>
          <w:kern w:val="0"/>
          <w:szCs w:val="21"/>
        </w:rPr>
      </w:pPr>
      <w:r>
        <w:rPr>
          <w:kern w:val="0"/>
          <w:szCs w:val="21"/>
        </w:rPr>
        <w:t xml:space="preserve">VENC </w:t>
      </w:r>
      <w:r>
        <w:t>OVERLAY</w:t>
      </w:r>
      <w:r>
        <w:rPr>
          <w:kern w:val="0"/>
          <w:szCs w:val="21"/>
        </w:rPr>
        <w:t xml:space="preserve"> 描述：</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351"/>
        <w:gridCol w:w="6745"/>
      </w:tblGrid>
      <w:tr w14:paraId="231FF3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5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638D333">
            <w:pPr>
              <w:widowControl/>
              <w:jc w:val="left"/>
              <w:rPr>
                <w:kern w:val="0"/>
                <w:szCs w:val="21"/>
              </w:rPr>
            </w:pPr>
            <w:r>
              <w:rPr>
                <w:kern w:val="0"/>
                <w:szCs w:val="21"/>
              </w:rPr>
              <w:t xml:space="preserve">成员名称 </w:t>
            </w:r>
          </w:p>
        </w:tc>
        <w:tc>
          <w:tcPr>
            <w:tcW w:w="334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02556B02">
            <w:pPr>
              <w:widowControl/>
              <w:jc w:val="left"/>
              <w:rPr>
                <w:kern w:val="0"/>
                <w:szCs w:val="21"/>
              </w:rPr>
            </w:pPr>
            <w:r>
              <w:rPr>
                <w:kern w:val="0"/>
                <w:szCs w:val="21"/>
              </w:rPr>
              <w:t>描述</w:t>
            </w:r>
          </w:p>
        </w:tc>
      </w:tr>
      <w:tr w14:paraId="6F32DE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59" w:type="pct"/>
            <w:tcBorders>
              <w:top w:val="single" w:color="auto" w:sz="4" w:space="0"/>
              <w:left w:val="single" w:color="auto" w:sz="4" w:space="0"/>
              <w:bottom w:val="single" w:color="auto" w:sz="4" w:space="0"/>
              <w:right w:val="single" w:color="auto" w:sz="4" w:space="0"/>
            </w:tcBorders>
            <w:vAlign w:val="center"/>
          </w:tcPr>
          <w:p w14:paraId="7FC11A0D">
            <w:r>
              <w:t xml:space="preserve">stPoint </w:t>
            </w:r>
          </w:p>
        </w:tc>
        <w:tc>
          <w:tcPr>
            <w:tcW w:w="3340" w:type="pct"/>
            <w:tcBorders>
              <w:top w:val="single" w:color="auto" w:sz="4" w:space="0"/>
              <w:left w:val="nil"/>
              <w:bottom w:val="single" w:color="auto" w:sz="4" w:space="0"/>
              <w:right w:val="single" w:color="auto" w:sz="4" w:space="0"/>
            </w:tcBorders>
            <w:vAlign w:val="center"/>
          </w:tcPr>
          <w:p w14:paraId="503CA238">
            <w:pPr>
              <w:widowControl/>
              <w:jc w:val="left"/>
              <w:rPr>
                <w:kern w:val="0"/>
                <w:szCs w:val="21"/>
              </w:rPr>
            </w:pPr>
            <w:r>
              <w:rPr>
                <w:kern w:val="0"/>
                <w:szCs w:val="21"/>
              </w:rPr>
              <w:t>区域位置。取值范围：水平位置 X： [0, RGN_OVERLAY_MAX_X]，要求以2 对齐。垂直位置 Y： [0, RGN_OVERLAY_MAX_Y]，要求以2 对齐。动态属性。</w:t>
            </w:r>
          </w:p>
        </w:tc>
      </w:tr>
      <w:tr w14:paraId="194ED8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59" w:type="pct"/>
            <w:tcBorders>
              <w:top w:val="single" w:color="auto" w:sz="4" w:space="0"/>
              <w:left w:val="single" w:color="auto" w:sz="4" w:space="0"/>
              <w:bottom w:val="single" w:color="auto" w:sz="4" w:space="0"/>
              <w:right w:val="single" w:color="auto" w:sz="4" w:space="0"/>
            </w:tcBorders>
            <w:vAlign w:val="center"/>
          </w:tcPr>
          <w:p w14:paraId="3CBA2C0F">
            <w:r>
              <w:t xml:space="preserve">u32FgAlpha </w:t>
            </w:r>
          </w:p>
        </w:tc>
        <w:tc>
          <w:tcPr>
            <w:tcW w:w="3340" w:type="pct"/>
            <w:tcBorders>
              <w:top w:val="single" w:color="auto" w:sz="4" w:space="0"/>
              <w:left w:val="nil"/>
              <w:bottom w:val="single" w:color="auto" w:sz="4" w:space="0"/>
              <w:right w:val="single" w:color="auto" w:sz="4" w:space="0"/>
            </w:tcBorders>
            <w:vAlign w:val="center"/>
          </w:tcPr>
          <w:p w14:paraId="7A985BEC">
            <w:pPr>
              <w:widowControl/>
              <w:jc w:val="left"/>
              <w:rPr>
                <w:kern w:val="0"/>
                <w:szCs w:val="21"/>
              </w:rPr>
            </w:pPr>
            <w:r>
              <w:rPr>
                <w:kern w:val="0"/>
                <w:szCs w:val="21"/>
              </w:rPr>
              <w:t>Alpha 位为 1 的像素点的透明度。 也称前景 Alpha。取值范围： [0, 128]。取值越小，越透明。动态属性。</w:t>
            </w:r>
          </w:p>
        </w:tc>
      </w:tr>
      <w:tr w14:paraId="496476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659" w:type="pct"/>
            <w:tcBorders>
              <w:top w:val="single" w:color="auto" w:sz="4" w:space="0"/>
              <w:left w:val="single" w:color="auto" w:sz="4" w:space="0"/>
              <w:bottom w:val="single" w:color="auto" w:sz="4" w:space="0"/>
              <w:right w:val="single" w:color="auto" w:sz="4" w:space="0"/>
            </w:tcBorders>
            <w:vAlign w:val="center"/>
          </w:tcPr>
          <w:p w14:paraId="7D190302">
            <w:r>
              <w:t xml:space="preserve">u32BgAlpha </w:t>
            </w:r>
          </w:p>
        </w:tc>
        <w:tc>
          <w:tcPr>
            <w:tcW w:w="3340" w:type="pct"/>
            <w:tcBorders>
              <w:top w:val="single" w:color="auto" w:sz="4" w:space="0"/>
              <w:left w:val="nil"/>
              <w:bottom w:val="single" w:color="auto" w:sz="4" w:space="0"/>
              <w:right w:val="single" w:color="auto" w:sz="4" w:space="0"/>
            </w:tcBorders>
            <w:vAlign w:val="center"/>
          </w:tcPr>
          <w:p w14:paraId="2E8D1AC4">
            <w:pPr>
              <w:widowControl/>
              <w:jc w:val="left"/>
              <w:rPr>
                <w:kern w:val="0"/>
                <w:szCs w:val="21"/>
              </w:rPr>
            </w:pPr>
            <w:r>
              <w:rPr>
                <w:kern w:val="0"/>
                <w:szCs w:val="21"/>
              </w:rPr>
              <w:t>Alpha 位为 0 的像素点的透明度。 也称背景 Alpha。取值范围： [0, 128]。取值越小，越透明。动态属性。</w:t>
            </w:r>
          </w:p>
        </w:tc>
      </w:tr>
      <w:tr w14:paraId="029F6B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59" w:type="pct"/>
            <w:tcBorders>
              <w:top w:val="single" w:color="auto" w:sz="4" w:space="0"/>
              <w:left w:val="single" w:color="auto" w:sz="4" w:space="0"/>
              <w:bottom w:val="single" w:color="auto" w:sz="4" w:space="0"/>
              <w:right w:val="single" w:color="auto" w:sz="4" w:space="0"/>
            </w:tcBorders>
            <w:vAlign w:val="center"/>
          </w:tcPr>
          <w:p w14:paraId="08345753">
            <w:r>
              <w:t xml:space="preserve">u32Layer </w:t>
            </w:r>
          </w:p>
        </w:tc>
        <w:tc>
          <w:tcPr>
            <w:tcW w:w="3340" w:type="pct"/>
            <w:tcBorders>
              <w:top w:val="single" w:color="auto" w:sz="4" w:space="0"/>
              <w:left w:val="nil"/>
              <w:bottom w:val="single" w:color="auto" w:sz="4" w:space="0"/>
              <w:right w:val="single" w:color="auto" w:sz="4" w:space="0"/>
            </w:tcBorders>
            <w:vAlign w:val="center"/>
          </w:tcPr>
          <w:p w14:paraId="63F3AEE9">
            <w:pPr>
              <w:widowControl/>
              <w:jc w:val="left"/>
              <w:rPr>
                <w:kern w:val="0"/>
                <w:szCs w:val="21"/>
                <w:lang w:eastAsia="zh"/>
              </w:rPr>
            </w:pPr>
            <w:r>
              <w:rPr>
                <w:kern w:val="0"/>
                <w:szCs w:val="21"/>
              </w:rPr>
              <w:t>区域层次。取值范围： [0, 7]。值越大，层次越高。动态属性</w:t>
            </w:r>
            <w:r>
              <w:rPr>
                <w:rFonts w:hint="eastAsia"/>
                <w:kern w:val="0"/>
                <w:szCs w:val="21"/>
                <w:lang w:eastAsia="zh"/>
              </w:rPr>
              <w:t>。</w:t>
            </w:r>
          </w:p>
        </w:tc>
      </w:tr>
      <w:tr w14:paraId="3522A8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59" w:type="pct"/>
            <w:tcBorders>
              <w:top w:val="single" w:color="auto" w:sz="4" w:space="0"/>
              <w:left w:val="single" w:color="auto" w:sz="4" w:space="0"/>
              <w:bottom w:val="single" w:color="auto" w:sz="4" w:space="0"/>
              <w:right w:val="single" w:color="auto" w:sz="4" w:space="0"/>
            </w:tcBorders>
            <w:vAlign w:val="center"/>
          </w:tcPr>
          <w:p w14:paraId="6F2E4D2E">
            <w:r>
              <w:t xml:space="preserve">stQpInfo </w:t>
            </w:r>
          </w:p>
        </w:tc>
        <w:tc>
          <w:tcPr>
            <w:tcW w:w="3340" w:type="pct"/>
            <w:tcBorders>
              <w:top w:val="single" w:color="auto" w:sz="4" w:space="0"/>
              <w:left w:val="nil"/>
              <w:bottom w:val="single" w:color="auto" w:sz="4" w:space="0"/>
              <w:right w:val="single" w:color="auto" w:sz="4" w:space="0"/>
            </w:tcBorders>
            <w:vAlign w:val="center"/>
          </w:tcPr>
          <w:p w14:paraId="3FBBB3E9">
            <w:pPr>
              <w:widowControl/>
              <w:jc w:val="left"/>
              <w:rPr>
                <w:kern w:val="0"/>
                <w:szCs w:val="21"/>
              </w:rPr>
            </w:pPr>
            <w:r>
              <w:rPr>
                <w:kern w:val="0"/>
                <w:szCs w:val="21"/>
              </w:rPr>
              <w:t>此区域编码时使用的 QP 值。取值范围： 参见结构体 OVERLAY_QP_INFO_S。动态属性。</w:t>
            </w:r>
          </w:p>
        </w:tc>
      </w:tr>
      <w:tr w14:paraId="48A44D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59" w:type="pct"/>
            <w:tcBorders>
              <w:top w:val="single" w:color="auto" w:sz="4" w:space="0"/>
              <w:left w:val="single" w:color="auto" w:sz="4" w:space="0"/>
              <w:bottom w:val="single" w:color="auto" w:sz="4" w:space="0"/>
              <w:right w:val="single" w:color="auto" w:sz="4" w:space="0"/>
            </w:tcBorders>
            <w:vAlign w:val="center"/>
          </w:tcPr>
          <w:p w14:paraId="13DE8FC9">
            <w:r>
              <w:t xml:space="preserve">stInvertColor </w:t>
            </w:r>
          </w:p>
        </w:tc>
        <w:tc>
          <w:tcPr>
            <w:tcW w:w="3340" w:type="pct"/>
            <w:tcBorders>
              <w:top w:val="single" w:color="auto" w:sz="4" w:space="0"/>
              <w:left w:val="nil"/>
              <w:bottom w:val="single" w:color="auto" w:sz="4" w:space="0"/>
              <w:right w:val="single" w:color="auto" w:sz="4" w:space="0"/>
            </w:tcBorders>
            <w:vAlign w:val="center"/>
          </w:tcPr>
          <w:p w14:paraId="58F2AC45">
            <w:pPr>
              <w:widowControl/>
              <w:jc w:val="left"/>
              <w:rPr>
                <w:kern w:val="0"/>
                <w:szCs w:val="21"/>
              </w:rPr>
            </w:pPr>
            <w:r>
              <w:rPr>
                <w:kern w:val="0"/>
                <w:szCs w:val="21"/>
              </w:rPr>
              <w:t>区域反色配置信息。</w:t>
            </w:r>
            <w:r>
              <w:rPr>
                <w:rFonts w:hint="eastAsia"/>
                <w:kern w:val="0"/>
                <w:szCs w:val="21"/>
                <w:lang w:eastAsia="zh"/>
              </w:rPr>
              <w:t>TX5110系列有用</w:t>
            </w:r>
            <w:r>
              <w:rPr>
                <w:kern w:val="0"/>
                <w:szCs w:val="21"/>
              </w:rPr>
              <w:t>。</w:t>
            </w:r>
          </w:p>
        </w:tc>
      </w:tr>
      <w:tr w14:paraId="1BC94F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659" w:type="pct"/>
            <w:tcBorders>
              <w:top w:val="single" w:color="auto" w:sz="4" w:space="0"/>
              <w:left w:val="single" w:color="auto" w:sz="4" w:space="0"/>
              <w:bottom w:val="single" w:color="auto" w:sz="4" w:space="0"/>
              <w:right w:val="single" w:color="auto" w:sz="4" w:space="0"/>
            </w:tcBorders>
            <w:vAlign w:val="center"/>
          </w:tcPr>
          <w:p w14:paraId="38D4046E">
            <w:r>
              <w:t xml:space="preserve">enAttachDest </w:t>
            </w:r>
          </w:p>
        </w:tc>
        <w:tc>
          <w:tcPr>
            <w:tcW w:w="3340" w:type="pct"/>
            <w:tcBorders>
              <w:top w:val="single" w:color="auto" w:sz="4" w:space="0"/>
              <w:left w:val="nil"/>
              <w:bottom w:val="single" w:color="auto" w:sz="4" w:space="0"/>
              <w:right w:val="single" w:color="auto" w:sz="4" w:space="0"/>
            </w:tcBorders>
            <w:vAlign w:val="center"/>
          </w:tcPr>
          <w:p w14:paraId="49C7D33B">
            <w:pPr>
              <w:widowControl/>
              <w:jc w:val="left"/>
              <w:rPr>
                <w:kern w:val="0"/>
                <w:szCs w:val="21"/>
              </w:rPr>
            </w:pPr>
            <w:r>
              <w:rPr>
                <w:kern w:val="0"/>
                <w:szCs w:val="21"/>
              </w:rPr>
              <w:t>定义叠加区域 VENC 图像的类型。取值范围：参见枚举 ATTACH_DEST_E。静态属性。</w:t>
            </w:r>
          </w:p>
        </w:tc>
      </w:tr>
      <w:tr w14:paraId="6EDD2E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59" w:type="pct"/>
            <w:tcBorders>
              <w:top w:val="single" w:color="auto" w:sz="4" w:space="0"/>
              <w:left w:val="single" w:color="auto" w:sz="4" w:space="0"/>
              <w:bottom w:val="single" w:color="auto" w:sz="4" w:space="0"/>
              <w:right w:val="single" w:color="auto" w:sz="4" w:space="0"/>
            </w:tcBorders>
            <w:vAlign w:val="center"/>
          </w:tcPr>
          <w:p w14:paraId="16AB658E">
            <w:r>
              <w:t>u16ColorLUT[RGN_COLOR</w:t>
            </w:r>
          </w:p>
          <w:p w14:paraId="37660798">
            <w:r>
              <w:t>_LUT_NUM]</w:t>
            </w:r>
          </w:p>
        </w:tc>
        <w:tc>
          <w:tcPr>
            <w:tcW w:w="3340" w:type="pct"/>
            <w:tcBorders>
              <w:top w:val="single" w:color="auto" w:sz="4" w:space="0"/>
              <w:left w:val="nil"/>
              <w:bottom w:val="single" w:color="auto" w:sz="4" w:space="0"/>
              <w:right w:val="single" w:color="auto" w:sz="4" w:space="0"/>
            </w:tcBorders>
            <w:vAlign w:val="center"/>
          </w:tcPr>
          <w:p w14:paraId="46FFF9AC">
            <w:pPr>
              <w:widowControl/>
              <w:jc w:val="left"/>
              <w:rPr>
                <w:kern w:val="0"/>
                <w:szCs w:val="21"/>
              </w:rPr>
            </w:pPr>
            <w:r>
              <w:rPr>
                <w:kern w:val="0"/>
                <w:szCs w:val="21"/>
              </w:rPr>
              <w:t>定义 RGB 颜色值。个数： RGN_COLOR_LUT_NUM</w:t>
            </w:r>
          </w:p>
          <w:p w14:paraId="4EC4456C">
            <w:pPr>
              <w:widowControl/>
              <w:jc w:val="left"/>
              <w:rPr>
                <w:kern w:val="0"/>
                <w:szCs w:val="21"/>
              </w:rPr>
            </w:pPr>
            <w:r>
              <w:rPr>
                <w:kern w:val="0"/>
                <w:szCs w:val="21"/>
              </w:rPr>
              <w:t>范围： [0x0~0x7FFF]。动态属性。</w:t>
            </w:r>
          </w:p>
        </w:tc>
      </w:tr>
      <w:tr w14:paraId="256952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59" w:type="pct"/>
            <w:tcBorders>
              <w:top w:val="single" w:color="auto" w:sz="4" w:space="0"/>
              <w:left w:val="single" w:color="auto" w:sz="4" w:space="0"/>
              <w:bottom w:val="single" w:color="auto" w:sz="4" w:space="0"/>
              <w:right w:val="single" w:color="auto" w:sz="4" w:space="0"/>
            </w:tcBorders>
            <w:vAlign w:val="center"/>
          </w:tcPr>
          <w:p w14:paraId="3B3BEADB">
            <w:pPr>
              <w:rPr>
                <w:lang w:eastAsia="zh"/>
              </w:rPr>
            </w:pPr>
            <w:r>
              <w:rPr>
                <w:rFonts w:hint="eastAsia"/>
                <w:lang w:eastAsia="zh"/>
              </w:rPr>
              <w:t>colorLUT</w:t>
            </w:r>
          </w:p>
        </w:tc>
        <w:tc>
          <w:tcPr>
            <w:tcW w:w="3340" w:type="pct"/>
            <w:tcBorders>
              <w:top w:val="single" w:color="auto" w:sz="4" w:space="0"/>
              <w:left w:val="nil"/>
              <w:bottom w:val="single" w:color="auto" w:sz="4" w:space="0"/>
              <w:right w:val="single" w:color="auto" w:sz="4" w:space="0"/>
            </w:tcBorders>
            <w:vAlign w:val="center"/>
          </w:tcPr>
          <w:p w14:paraId="6C477A51">
            <w:pPr>
              <w:widowControl/>
              <w:jc w:val="left"/>
              <w:rPr>
                <w:kern w:val="0"/>
                <w:szCs w:val="21"/>
                <w:lang w:eastAsia="zh"/>
              </w:rPr>
            </w:pPr>
            <w:r>
              <w:rPr>
                <w:rFonts w:hint="eastAsia"/>
                <w:kern w:val="0"/>
                <w:szCs w:val="21"/>
                <w:lang w:eastAsia="zh"/>
              </w:rPr>
              <w:t>bitmap格式lut表。</w:t>
            </w:r>
          </w:p>
        </w:tc>
      </w:tr>
      <w:tr w14:paraId="487EB3B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59" w:type="pct"/>
            <w:tcBorders>
              <w:top w:val="single" w:color="auto" w:sz="4" w:space="0"/>
              <w:left w:val="single" w:color="auto" w:sz="4" w:space="0"/>
              <w:bottom w:val="single" w:color="auto" w:sz="4" w:space="0"/>
              <w:right w:val="single" w:color="auto" w:sz="4" w:space="0"/>
            </w:tcBorders>
            <w:vAlign w:val="center"/>
          </w:tcPr>
          <w:p w14:paraId="0EA6B08B">
            <w:pPr>
              <w:rPr>
                <w:lang w:eastAsia="zh"/>
              </w:rPr>
            </w:pPr>
            <w:r>
              <w:rPr>
                <w:rFonts w:hint="eastAsia"/>
                <w:lang w:eastAsia="zh"/>
              </w:rPr>
              <w:t>rgb2yuvMode</w:t>
            </w:r>
          </w:p>
        </w:tc>
        <w:tc>
          <w:tcPr>
            <w:tcW w:w="3340" w:type="pct"/>
            <w:tcBorders>
              <w:top w:val="single" w:color="auto" w:sz="4" w:space="0"/>
              <w:left w:val="nil"/>
              <w:bottom w:val="single" w:color="auto" w:sz="4" w:space="0"/>
              <w:right w:val="single" w:color="auto" w:sz="4" w:space="0"/>
            </w:tcBorders>
            <w:vAlign w:val="center"/>
          </w:tcPr>
          <w:p w14:paraId="2D3765AD">
            <w:pPr>
              <w:widowControl/>
              <w:jc w:val="left"/>
              <w:rPr>
                <w:kern w:val="0"/>
                <w:szCs w:val="21"/>
                <w:lang w:eastAsia="zh"/>
              </w:rPr>
            </w:pPr>
            <w:r>
              <w:rPr>
                <w:rFonts w:hint="eastAsia"/>
                <w:kern w:val="0"/>
                <w:szCs w:val="21"/>
                <w:lang w:eastAsia="zh"/>
              </w:rPr>
              <w:t>RGB信号转YUV信号系数；TX5326系列芯片使用。</w:t>
            </w:r>
          </w:p>
        </w:tc>
      </w:tr>
      <w:tr w14:paraId="1E0461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659" w:type="pct"/>
            <w:tcBorders>
              <w:top w:val="single" w:color="auto" w:sz="4" w:space="0"/>
              <w:left w:val="single" w:color="auto" w:sz="4" w:space="0"/>
              <w:bottom w:val="single" w:color="auto" w:sz="4" w:space="0"/>
              <w:right w:val="single" w:color="auto" w:sz="4" w:space="0"/>
            </w:tcBorders>
            <w:vAlign w:val="center"/>
          </w:tcPr>
          <w:p w14:paraId="1220D1EB">
            <w:pPr>
              <w:rPr>
                <w:rFonts w:hint="eastAsia"/>
                <w:lang w:eastAsia="zh"/>
              </w:rPr>
            </w:pPr>
            <w:r>
              <w:rPr>
                <w:rFonts w:hint="eastAsia"/>
                <w:lang w:eastAsia="zh"/>
              </w:rPr>
              <w:t>usrAlpha</w:t>
            </w:r>
          </w:p>
        </w:tc>
        <w:tc>
          <w:tcPr>
            <w:tcW w:w="3340" w:type="pct"/>
            <w:tcBorders>
              <w:top w:val="single" w:color="auto" w:sz="4" w:space="0"/>
              <w:left w:val="nil"/>
              <w:bottom w:val="single" w:color="auto" w:sz="4" w:space="0"/>
              <w:right w:val="single" w:color="auto" w:sz="4" w:space="0"/>
            </w:tcBorders>
            <w:vAlign w:val="center"/>
          </w:tcPr>
          <w:p w14:paraId="2950CD41">
            <w:pPr>
              <w:widowControl/>
              <w:jc w:val="left"/>
              <w:rPr>
                <w:rFonts w:hint="default" w:eastAsia="宋体"/>
                <w:kern w:val="0"/>
                <w:szCs w:val="21"/>
                <w:lang w:val="en-US" w:eastAsia="zh-CN"/>
              </w:rPr>
            </w:pPr>
            <w:r>
              <w:rPr>
                <w:rFonts w:hint="eastAsia"/>
                <w:kern w:val="0"/>
                <w:szCs w:val="21"/>
                <w:lang w:val="en-US" w:eastAsia="zh-CN"/>
              </w:rPr>
              <w:t>用户自定义alpha。</w:t>
            </w:r>
            <w:r>
              <w:rPr>
                <w:rFonts w:hint="eastAsia"/>
                <w:kern w:val="0"/>
                <w:szCs w:val="21"/>
                <w:lang w:eastAsia="zh"/>
              </w:rPr>
              <w:t>TX5326系列芯片使用。</w:t>
            </w:r>
          </w:p>
        </w:tc>
      </w:tr>
      <w:tr w14:paraId="1DC269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59" w:type="pct"/>
            <w:tcBorders>
              <w:top w:val="single" w:color="auto" w:sz="4" w:space="0"/>
              <w:left w:val="single" w:color="auto" w:sz="4" w:space="0"/>
              <w:bottom w:val="single" w:color="auto" w:sz="4" w:space="0"/>
              <w:right w:val="single" w:color="auto" w:sz="4" w:space="0"/>
            </w:tcBorders>
            <w:vAlign w:val="center"/>
          </w:tcPr>
          <w:p w14:paraId="2B7E434C">
            <w:pPr>
              <w:rPr>
                <w:lang w:eastAsia="zh"/>
              </w:rPr>
            </w:pPr>
            <w:r>
              <w:rPr>
                <w:rFonts w:hint="eastAsia"/>
                <w:lang w:eastAsia="zh"/>
              </w:rPr>
              <w:t>zoomMode</w:t>
            </w:r>
          </w:p>
        </w:tc>
        <w:tc>
          <w:tcPr>
            <w:tcW w:w="3340" w:type="pct"/>
            <w:tcBorders>
              <w:top w:val="single" w:color="auto" w:sz="4" w:space="0"/>
              <w:left w:val="nil"/>
              <w:bottom w:val="single" w:color="auto" w:sz="4" w:space="0"/>
              <w:right w:val="single" w:color="auto" w:sz="4" w:space="0"/>
            </w:tcBorders>
            <w:vAlign w:val="center"/>
          </w:tcPr>
          <w:p w14:paraId="242473B2">
            <w:pPr>
              <w:widowControl/>
              <w:jc w:val="left"/>
              <w:rPr>
                <w:kern w:val="0"/>
                <w:szCs w:val="21"/>
                <w:lang w:eastAsia="zh"/>
              </w:rPr>
            </w:pPr>
            <w:r>
              <w:rPr>
                <w:rFonts w:hint="eastAsia"/>
                <w:kern w:val="0"/>
                <w:szCs w:val="21"/>
                <w:lang w:eastAsia="zh"/>
              </w:rPr>
              <w:t>每个OSD素材放大倍数。TX5326系列芯片使用。</w:t>
            </w:r>
          </w:p>
        </w:tc>
      </w:tr>
    </w:tbl>
    <w:p w14:paraId="405CA0ED">
      <w:pPr>
        <w:ind w:firstLine="420" w:firstLineChars="200"/>
      </w:pPr>
      <w:r>
        <w:t>【注意事项】</w:t>
      </w:r>
    </w:p>
    <w:p w14:paraId="23817E5D">
      <w:pPr>
        <w:ind w:firstLine="420" w:firstLineChars="200"/>
      </w:pPr>
      <w:r>
        <w:t>建议用户把 Overlay 的起始位置和宽高限定为 16 对齐。如图 8-3 所示，由于该 Overlay的宽高不是 16 对齐，就会出现一个宏块有两个 QP 的情况， 比如宏块 A 会有 Region块的 Qp 以及编码计算出来的 QP。但是一个宏块只能有一个 QP，编码器会选择Region 的 QP， 如果宏块 A 的 QP（即 Region 的 QP）和它的相邻宏块 B 的 QP 相差较大，会导致 Region 区域周边出现图像质量不一致的现象。</w:t>
      </w:r>
    </w:p>
    <w:p w14:paraId="42136C03">
      <w:pPr>
        <w:pStyle w:val="9"/>
      </w:pPr>
      <w:bookmarkStart w:id="2399" w:name="_Toc1874342829"/>
      <w:bookmarkStart w:id="2400" w:name="_Toc1006411121"/>
      <w:bookmarkStart w:id="2401" w:name="_Toc2127776277"/>
      <w:bookmarkStart w:id="2402" w:name="_Toc1653877243"/>
      <w:r>
        <w:t>RGN_COORDINATE_E</w:t>
      </w:r>
      <w:bookmarkEnd w:id="2399"/>
      <w:bookmarkEnd w:id="2400"/>
      <w:bookmarkEnd w:id="2401"/>
      <w:bookmarkEnd w:id="2402"/>
    </w:p>
    <w:p w14:paraId="41844C02">
      <w:pPr>
        <w:ind w:firstLine="420" w:firstLineChars="200"/>
      </w:pPr>
      <w:r>
        <w:t>定义坐标类型。</w:t>
      </w:r>
    </w:p>
    <w:p w14:paraId="56B1774B">
      <w:pPr>
        <w:rPr>
          <w:szCs w:val="21"/>
        </w:rPr>
      </w:pPr>
      <w:r>
        <w:rPr>
          <w:szCs w:val="21"/>
        </w:rPr>
        <w:t>typedef enum tsRGN_COORDINATE_E</w:t>
      </w:r>
    </w:p>
    <w:p w14:paraId="5F01C3AF">
      <w:pPr>
        <w:rPr>
          <w:szCs w:val="21"/>
        </w:rPr>
      </w:pPr>
      <w:r>
        <w:rPr>
          <w:szCs w:val="21"/>
        </w:rPr>
        <w:t>{</w:t>
      </w:r>
    </w:p>
    <w:p w14:paraId="2CE7A53E">
      <w:pPr>
        <w:rPr>
          <w:szCs w:val="21"/>
        </w:rPr>
      </w:pPr>
      <w:r>
        <w:rPr>
          <w:szCs w:val="21"/>
        </w:rPr>
        <w:t xml:space="preserve">   RGN_ABS_COOR = 0, /*Absolute coordinate*/</w:t>
      </w:r>
    </w:p>
    <w:p w14:paraId="242DF2F1">
      <w:pPr>
        <w:rPr>
          <w:szCs w:val="21"/>
        </w:rPr>
      </w:pPr>
      <w:r>
        <w:rPr>
          <w:szCs w:val="21"/>
        </w:rPr>
        <w:t xml:space="preserve">   RGN_RATIO_COOR /*Ratio coordinate*/</w:t>
      </w:r>
    </w:p>
    <w:p w14:paraId="1DAE16FD">
      <w:pPr>
        <w:widowControl/>
        <w:jc w:val="left"/>
        <w:rPr>
          <w:kern w:val="0"/>
          <w:szCs w:val="21"/>
        </w:rPr>
      </w:pPr>
      <w:r>
        <w:rPr>
          <w:kern w:val="0"/>
          <w:szCs w:val="21"/>
        </w:rPr>
        <w:t>}RGN_COORDINATE_E;</w:t>
      </w:r>
    </w:p>
    <w:p w14:paraId="3053ED2F">
      <w:pPr>
        <w:widowControl/>
        <w:jc w:val="left"/>
        <w:rPr>
          <w:kern w:val="0"/>
          <w:szCs w:val="21"/>
        </w:rPr>
      </w:pPr>
      <w:r>
        <w:rPr>
          <w:kern w:val="0"/>
          <w:szCs w:val="21"/>
        </w:rP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5048"/>
        <w:gridCol w:w="5048"/>
      </w:tblGrid>
      <w:tr w14:paraId="792463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A7DB05F">
            <w:pPr>
              <w:widowControl/>
              <w:jc w:val="left"/>
              <w:rPr>
                <w:kern w:val="0"/>
                <w:szCs w:val="21"/>
              </w:rPr>
            </w:pPr>
            <w:r>
              <w:rPr>
                <w:kern w:val="0"/>
                <w:szCs w:val="21"/>
              </w:rPr>
              <w:t xml:space="preserve">成员名称 </w:t>
            </w:r>
          </w:p>
        </w:tc>
        <w:tc>
          <w:tcPr>
            <w:tcW w:w="250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36CE714D">
            <w:pPr>
              <w:widowControl/>
              <w:jc w:val="left"/>
              <w:rPr>
                <w:kern w:val="0"/>
                <w:szCs w:val="21"/>
              </w:rPr>
            </w:pPr>
            <w:r>
              <w:rPr>
                <w:kern w:val="0"/>
                <w:szCs w:val="21"/>
              </w:rPr>
              <w:t>描述</w:t>
            </w:r>
          </w:p>
        </w:tc>
      </w:tr>
      <w:tr w14:paraId="5385BA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2A18842E">
            <w:r>
              <w:t xml:space="preserve">RGN_ABS_COOR </w:t>
            </w:r>
          </w:p>
        </w:tc>
        <w:tc>
          <w:tcPr>
            <w:tcW w:w="2500" w:type="pct"/>
            <w:tcBorders>
              <w:top w:val="single" w:color="auto" w:sz="4" w:space="0"/>
              <w:left w:val="nil"/>
              <w:bottom w:val="single" w:color="auto" w:sz="4" w:space="0"/>
              <w:right w:val="single" w:color="auto" w:sz="4" w:space="0"/>
            </w:tcBorders>
            <w:vAlign w:val="center"/>
          </w:tcPr>
          <w:p w14:paraId="0EBFADAF">
            <w:pPr>
              <w:widowControl/>
              <w:jc w:val="left"/>
              <w:rPr>
                <w:kern w:val="0"/>
                <w:szCs w:val="21"/>
              </w:rPr>
            </w:pPr>
            <w:r>
              <w:rPr>
                <w:kern w:val="0"/>
                <w:szCs w:val="21"/>
              </w:rPr>
              <w:t>坐标类型为绝对坐标。</w:t>
            </w:r>
          </w:p>
        </w:tc>
      </w:tr>
      <w:tr w14:paraId="7C3961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vAlign w:val="center"/>
          </w:tcPr>
          <w:p w14:paraId="63C28A7B">
            <w:r>
              <w:t xml:space="preserve">RGN_RATIO_COOR </w:t>
            </w:r>
          </w:p>
        </w:tc>
        <w:tc>
          <w:tcPr>
            <w:tcW w:w="2500" w:type="pct"/>
            <w:tcBorders>
              <w:top w:val="single" w:color="auto" w:sz="4" w:space="0"/>
              <w:left w:val="nil"/>
              <w:bottom w:val="single" w:color="auto" w:sz="4" w:space="0"/>
              <w:right w:val="single" w:color="auto" w:sz="4" w:space="0"/>
            </w:tcBorders>
            <w:vAlign w:val="center"/>
          </w:tcPr>
          <w:p w14:paraId="04E52FA6">
            <w:pPr>
              <w:widowControl/>
              <w:jc w:val="left"/>
              <w:rPr>
                <w:kern w:val="0"/>
                <w:szCs w:val="21"/>
              </w:rPr>
            </w:pPr>
            <w:r>
              <w:rPr>
                <w:kern w:val="0"/>
                <w:szCs w:val="21"/>
              </w:rPr>
              <w:t>坐标类型为相对坐标。</w:t>
            </w:r>
          </w:p>
        </w:tc>
      </w:tr>
    </w:tbl>
    <w:p w14:paraId="0DC04147">
      <w:pPr>
        <w:ind w:firstLine="420" w:firstLineChars="200"/>
      </w:pPr>
      <w:r>
        <w:t>【注意事项】</w:t>
      </w:r>
    </w:p>
    <w:p w14:paraId="147EC1F1">
      <w:pPr>
        <w:ind w:firstLine="420" w:firstLineChars="200"/>
      </w:pPr>
      <w:r>
        <w:t xml:space="preserve"> 默认类型为绝对坐标。目前相对坐标，只支持区域类型为 COVER 且叠加在 VPSS 组上的相对坐标配置，并且需要配置 VPSS 使能相对坐标的模块参数</w:t>
      </w:r>
      <w:r>
        <w:rPr>
          <w:rFonts w:hint="eastAsia"/>
          <w:lang w:eastAsia="zh"/>
        </w:rPr>
        <w:t>。</w:t>
      </w:r>
    </w:p>
    <w:p w14:paraId="641F89B0">
      <w:pPr>
        <w:pStyle w:val="9"/>
      </w:pPr>
      <w:bookmarkStart w:id="2403" w:name="_Toc598693176"/>
      <w:bookmarkStart w:id="2404" w:name="_Toc1022453166"/>
      <w:bookmarkStart w:id="2405" w:name="_Toc1666250261"/>
      <w:bookmarkStart w:id="2406" w:name="_Toc174941217"/>
      <w:r>
        <w:t>COVER_CHN_ATTR_S</w:t>
      </w:r>
      <w:bookmarkEnd w:id="2403"/>
      <w:bookmarkEnd w:id="2404"/>
      <w:bookmarkEnd w:id="2405"/>
      <w:bookmarkEnd w:id="2406"/>
    </w:p>
    <w:p w14:paraId="66E86CA7">
      <w:pPr>
        <w:ind w:firstLine="420" w:firstLineChars="200"/>
      </w:pPr>
      <w:r>
        <w:t>定义遮挡区域的通道显示属性。</w:t>
      </w:r>
    </w:p>
    <w:p w14:paraId="127A2F68">
      <w:pPr>
        <w:widowControl/>
        <w:jc w:val="left"/>
        <w:rPr>
          <w:kern w:val="0"/>
          <w:szCs w:val="21"/>
        </w:rPr>
      </w:pPr>
      <w:r>
        <w:rPr>
          <w:kern w:val="0"/>
          <w:szCs w:val="21"/>
        </w:rPr>
        <w:t>typedef struct tsCOVER_CHN_ATTR_S</w:t>
      </w:r>
    </w:p>
    <w:p w14:paraId="0A0238D3">
      <w:pPr>
        <w:widowControl/>
        <w:jc w:val="left"/>
        <w:rPr>
          <w:kern w:val="0"/>
          <w:szCs w:val="21"/>
        </w:rPr>
      </w:pPr>
      <w:r>
        <w:rPr>
          <w:kern w:val="0"/>
          <w:szCs w:val="21"/>
        </w:rPr>
        <w:t>{</w:t>
      </w:r>
    </w:p>
    <w:p w14:paraId="4F1809EE">
      <w:pPr>
        <w:widowControl/>
        <w:jc w:val="left"/>
        <w:rPr>
          <w:kern w:val="0"/>
          <w:szCs w:val="21"/>
        </w:rPr>
      </w:pPr>
      <w:r>
        <w:rPr>
          <w:kern w:val="0"/>
          <w:szCs w:val="21"/>
        </w:rPr>
        <w:t xml:space="preserve">  RGN_AREA_TYPE_E  enCoverType;</w:t>
      </w:r>
    </w:p>
    <w:p w14:paraId="1A53F5A6">
      <w:pPr>
        <w:widowControl/>
        <w:jc w:val="left"/>
        <w:rPr>
          <w:kern w:val="0"/>
          <w:szCs w:val="21"/>
        </w:rPr>
      </w:pPr>
      <w:r>
        <w:rPr>
          <w:kern w:val="0"/>
          <w:szCs w:val="21"/>
        </w:rPr>
        <w:t xml:space="preserve">  union</w:t>
      </w:r>
    </w:p>
    <w:p w14:paraId="77FD0CBD">
      <w:pPr>
        <w:widowControl/>
        <w:jc w:val="left"/>
        <w:rPr>
          <w:kern w:val="0"/>
          <w:szCs w:val="21"/>
        </w:rPr>
      </w:pPr>
      <w:r>
        <w:rPr>
          <w:kern w:val="0"/>
          <w:szCs w:val="21"/>
        </w:rPr>
        <w:t xml:space="preserve"> {</w:t>
      </w:r>
    </w:p>
    <w:p w14:paraId="393D1013">
      <w:pPr>
        <w:widowControl/>
        <w:jc w:val="left"/>
        <w:rPr>
          <w:kern w:val="0"/>
          <w:szCs w:val="21"/>
        </w:rPr>
      </w:pPr>
      <w:r>
        <w:rPr>
          <w:kern w:val="0"/>
          <w:szCs w:val="21"/>
        </w:rPr>
        <w:t xml:space="preserve">   RECT_S  stRect;</w:t>
      </w:r>
    </w:p>
    <w:p w14:paraId="7CCBEF21">
      <w:pPr>
        <w:widowControl/>
        <w:jc w:val="left"/>
        <w:rPr>
          <w:kern w:val="0"/>
          <w:szCs w:val="21"/>
        </w:rPr>
      </w:pPr>
      <w:r>
        <w:rPr>
          <w:kern w:val="0"/>
          <w:szCs w:val="21"/>
        </w:rPr>
        <w:t xml:space="preserve">   RGN_QUADRANGLE_S  stQuadRangle;</w:t>
      </w:r>
    </w:p>
    <w:p w14:paraId="406EE8D3">
      <w:pPr>
        <w:widowControl/>
        <w:jc w:val="left"/>
        <w:rPr>
          <w:kern w:val="0"/>
          <w:szCs w:val="21"/>
        </w:rPr>
      </w:pPr>
      <w:r>
        <w:rPr>
          <w:kern w:val="0"/>
          <w:szCs w:val="21"/>
        </w:rPr>
        <w:t xml:space="preserve">  };</w:t>
      </w:r>
    </w:p>
    <w:p w14:paraId="74C4630C">
      <w:pPr>
        <w:widowControl/>
        <w:jc w:val="left"/>
        <w:rPr>
          <w:kern w:val="0"/>
          <w:szCs w:val="21"/>
        </w:rPr>
      </w:pPr>
      <w:r>
        <w:rPr>
          <w:kern w:val="0"/>
          <w:szCs w:val="21"/>
        </w:rPr>
        <w:t xml:space="preserve">  TS_U32  u32Color;</w:t>
      </w:r>
    </w:p>
    <w:p w14:paraId="0271518B">
      <w:pPr>
        <w:widowControl/>
        <w:jc w:val="left"/>
        <w:rPr>
          <w:kern w:val="0"/>
          <w:szCs w:val="21"/>
        </w:rPr>
      </w:pPr>
      <w:r>
        <w:rPr>
          <w:kern w:val="0"/>
          <w:szCs w:val="21"/>
        </w:rPr>
        <w:t xml:space="preserve">  TS _U32  u32Layer;</w:t>
      </w:r>
    </w:p>
    <w:p w14:paraId="00AB8B1F">
      <w:pPr>
        <w:widowControl/>
        <w:jc w:val="left"/>
        <w:rPr>
          <w:kern w:val="0"/>
          <w:szCs w:val="21"/>
        </w:rPr>
      </w:pPr>
      <w:r>
        <w:rPr>
          <w:kern w:val="0"/>
          <w:szCs w:val="21"/>
        </w:rPr>
        <w:t xml:space="preserve">  RGN_COORDINATE_E  enCoordinate;</w:t>
      </w:r>
    </w:p>
    <w:p w14:paraId="3C6965D2">
      <w:pPr>
        <w:widowControl/>
        <w:jc w:val="left"/>
        <w:rPr>
          <w:kern w:val="0"/>
          <w:szCs w:val="21"/>
        </w:rPr>
      </w:pPr>
      <w:r>
        <w:rPr>
          <w:kern w:val="0"/>
          <w:szCs w:val="21"/>
        </w:rPr>
        <w:t>}COVER_CHN_ATTR_S;</w:t>
      </w:r>
    </w:p>
    <w:p w14:paraId="334A23A6">
      <w:pPr>
        <w:ind w:firstLine="420" w:firstLineChars="200"/>
      </w:pP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298"/>
        <w:gridCol w:w="6798"/>
      </w:tblGrid>
      <w:tr w14:paraId="27585A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3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6FE7669">
            <w:pPr>
              <w:widowControl/>
              <w:jc w:val="left"/>
              <w:rPr>
                <w:kern w:val="0"/>
                <w:szCs w:val="21"/>
              </w:rPr>
            </w:pPr>
            <w:r>
              <w:rPr>
                <w:kern w:val="0"/>
                <w:szCs w:val="21"/>
              </w:rPr>
              <w:t xml:space="preserve">成员名称 </w:t>
            </w:r>
          </w:p>
        </w:tc>
        <w:tc>
          <w:tcPr>
            <w:tcW w:w="3366"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159CE3B0">
            <w:pPr>
              <w:widowControl/>
              <w:jc w:val="left"/>
              <w:rPr>
                <w:kern w:val="0"/>
                <w:szCs w:val="21"/>
              </w:rPr>
            </w:pPr>
            <w:r>
              <w:rPr>
                <w:kern w:val="0"/>
                <w:szCs w:val="21"/>
              </w:rPr>
              <w:t>描述</w:t>
            </w:r>
          </w:p>
        </w:tc>
      </w:tr>
      <w:tr w14:paraId="17E209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3" w:type="pct"/>
            <w:tcBorders>
              <w:top w:val="single" w:color="auto" w:sz="4" w:space="0"/>
              <w:left w:val="single" w:color="auto" w:sz="4" w:space="0"/>
              <w:bottom w:val="single" w:color="auto" w:sz="4" w:space="0"/>
              <w:right w:val="single" w:color="auto" w:sz="4" w:space="0"/>
            </w:tcBorders>
            <w:vAlign w:val="center"/>
          </w:tcPr>
          <w:p w14:paraId="6E91F5F2">
            <w:r>
              <w:t xml:space="preserve">enCoverType </w:t>
            </w:r>
          </w:p>
        </w:tc>
        <w:tc>
          <w:tcPr>
            <w:tcW w:w="3366" w:type="pct"/>
            <w:tcBorders>
              <w:top w:val="single" w:color="auto" w:sz="4" w:space="0"/>
              <w:left w:val="nil"/>
              <w:bottom w:val="single" w:color="auto" w:sz="4" w:space="0"/>
              <w:right w:val="single" w:color="auto" w:sz="4" w:space="0"/>
            </w:tcBorders>
            <w:vAlign w:val="center"/>
          </w:tcPr>
          <w:p w14:paraId="3238E6DD">
            <w:pPr>
              <w:widowControl/>
              <w:jc w:val="left"/>
              <w:rPr>
                <w:kern w:val="0"/>
                <w:szCs w:val="21"/>
              </w:rPr>
            </w:pPr>
            <w:r>
              <w:rPr>
                <w:kern w:val="0"/>
                <w:szCs w:val="21"/>
              </w:rPr>
              <w:t>COVER、 COVEREX 类型。</w:t>
            </w:r>
          </w:p>
        </w:tc>
      </w:tr>
      <w:tr w14:paraId="59AE95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441" w:hRule="atLeast"/>
        </w:trPr>
        <w:tc>
          <w:tcPr>
            <w:tcW w:w="1633" w:type="pct"/>
            <w:tcBorders>
              <w:top w:val="single" w:color="auto" w:sz="4" w:space="0"/>
              <w:left w:val="single" w:color="auto" w:sz="4" w:space="0"/>
              <w:right w:val="single" w:color="auto" w:sz="4" w:space="0"/>
            </w:tcBorders>
            <w:vAlign w:val="center"/>
          </w:tcPr>
          <w:p w14:paraId="3E72D78F">
            <w:r>
              <w:t xml:space="preserve">stRect </w:t>
            </w:r>
          </w:p>
        </w:tc>
        <w:tc>
          <w:tcPr>
            <w:tcW w:w="3366" w:type="pct"/>
            <w:tcBorders>
              <w:top w:val="single" w:color="auto" w:sz="4" w:space="0"/>
              <w:left w:val="nil"/>
              <w:bottom w:val="single" w:color="auto" w:sz="4" w:space="0"/>
              <w:right w:val="single" w:color="auto" w:sz="4" w:space="0"/>
            </w:tcBorders>
            <w:vAlign w:val="center"/>
          </w:tcPr>
          <w:p w14:paraId="618AF60F">
            <w:pPr>
              <w:widowControl/>
              <w:jc w:val="left"/>
              <w:rPr>
                <w:kern w:val="0"/>
                <w:szCs w:val="21"/>
              </w:rPr>
            </w:pPr>
            <w:r>
              <w:rPr>
                <w:kern w:val="0"/>
                <w:szCs w:val="21"/>
              </w:rPr>
              <w:t>区域位置，宽高。位置取值范围：水平位置 X</w:t>
            </w:r>
          </w:p>
          <w:p w14:paraId="5BD01A3F">
            <w:pPr>
              <w:widowControl/>
              <w:jc w:val="left"/>
              <w:rPr>
                <w:kern w:val="0"/>
                <w:szCs w:val="21"/>
              </w:rPr>
            </w:pPr>
            <w:r>
              <w:rPr>
                <w:kern w:val="0"/>
                <w:szCs w:val="21"/>
              </w:rPr>
              <w:t>[RGN_COVER_MIN_X, RGN_COVER_MAX_X]，要求以 2 对齐。垂直位置 Y：[RGN_COVER_MIN_Y, RGN_COVER_MAX_Y]，要求以 2 对齐。宽高取值范围：宽度： [2, RGN_COVER_MAX_WIDTH]，要求以 2 对齐。高度： [2, RGN_COVER_MAX_HEIGHT]，要求以 2 对齐。如果 COVER 被设置成相对坐标模式：位置取值范围：水平位置 X： [0,999]。垂直位置 Y： [0,999]。宽高取值范围：宽度： [1,1000]。高度： [1,1000]。动态属性。</w:t>
            </w:r>
          </w:p>
        </w:tc>
      </w:tr>
      <w:tr w14:paraId="5CF43B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3" w:type="pct"/>
            <w:tcBorders>
              <w:top w:val="single" w:color="auto" w:sz="4" w:space="0"/>
              <w:left w:val="single" w:color="auto" w:sz="4" w:space="0"/>
              <w:bottom w:val="single" w:color="auto" w:sz="4" w:space="0"/>
              <w:right w:val="single" w:color="auto" w:sz="4" w:space="0"/>
            </w:tcBorders>
            <w:vAlign w:val="center"/>
          </w:tcPr>
          <w:p w14:paraId="64B720B6">
            <w:r>
              <w:t xml:space="preserve">stQuadRangle </w:t>
            </w:r>
          </w:p>
        </w:tc>
        <w:tc>
          <w:tcPr>
            <w:tcW w:w="3366" w:type="pct"/>
            <w:tcBorders>
              <w:top w:val="single" w:color="auto" w:sz="4" w:space="0"/>
              <w:left w:val="nil"/>
              <w:bottom w:val="single" w:color="auto" w:sz="4" w:space="0"/>
              <w:right w:val="single" w:color="auto" w:sz="4" w:space="0"/>
            </w:tcBorders>
            <w:vAlign w:val="center"/>
          </w:tcPr>
          <w:p w14:paraId="190F2E1B">
            <w:pPr>
              <w:widowControl/>
              <w:jc w:val="left"/>
              <w:rPr>
                <w:kern w:val="0"/>
                <w:szCs w:val="21"/>
              </w:rPr>
            </w:pPr>
            <w:r>
              <w:rPr>
                <w:kern w:val="0"/>
                <w:szCs w:val="21"/>
              </w:rPr>
              <w:t>任意四边形坐标点的位置取值范围：水平位置 X：[RGN_COVER_MIN_X, RGN_COVER_MAX_X]，要求以 2 对齐。垂直位置 Y：RGN_COVER_MIN_Y, RGN_COVER_MAX_Y]，要求以 2 对</w:t>
            </w:r>
          </w:p>
          <w:p w14:paraId="5CCBCC6F">
            <w:pPr>
              <w:widowControl/>
              <w:jc w:val="left"/>
              <w:rPr>
                <w:kern w:val="0"/>
                <w:szCs w:val="21"/>
              </w:rPr>
            </w:pPr>
            <w:r>
              <w:rPr>
                <w:kern w:val="0"/>
                <w:szCs w:val="21"/>
              </w:rPr>
              <w:t>齐。虚心框的边厚度范围：边的厚度： [2, 8]如果 COVER 被设置成相对坐标模式：水平位置 X： [0,999]。垂直位置 Y： [0,999]。</w:t>
            </w:r>
          </w:p>
        </w:tc>
      </w:tr>
      <w:tr w14:paraId="05D2EB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3" w:type="pct"/>
            <w:tcBorders>
              <w:top w:val="single" w:color="auto" w:sz="4" w:space="0"/>
              <w:left w:val="single" w:color="auto" w:sz="4" w:space="0"/>
              <w:bottom w:val="single" w:color="auto" w:sz="4" w:space="0"/>
              <w:right w:val="single" w:color="auto" w:sz="4" w:space="0"/>
            </w:tcBorders>
            <w:vAlign w:val="center"/>
          </w:tcPr>
          <w:p w14:paraId="40B0A1F6">
            <w:r>
              <w:t xml:space="preserve">u32Color </w:t>
            </w:r>
          </w:p>
        </w:tc>
        <w:tc>
          <w:tcPr>
            <w:tcW w:w="3366" w:type="pct"/>
            <w:tcBorders>
              <w:top w:val="single" w:color="auto" w:sz="4" w:space="0"/>
              <w:left w:val="nil"/>
              <w:bottom w:val="single" w:color="auto" w:sz="4" w:space="0"/>
              <w:right w:val="single" w:color="auto" w:sz="4" w:space="0"/>
            </w:tcBorders>
            <w:vAlign w:val="center"/>
          </w:tcPr>
          <w:p w14:paraId="44DB67F7">
            <w:pPr>
              <w:widowControl/>
              <w:jc w:val="left"/>
              <w:rPr>
                <w:kern w:val="0"/>
                <w:szCs w:val="21"/>
              </w:rPr>
            </w:pPr>
            <w:r>
              <w:rPr>
                <w:kern w:val="0"/>
                <w:szCs w:val="21"/>
              </w:rPr>
              <w:t>区域颜色。取值范围：无。动态属性。</w:t>
            </w:r>
          </w:p>
        </w:tc>
      </w:tr>
      <w:tr w14:paraId="41174D2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3" w:type="pct"/>
            <w:tcBorders>
              <w:top w:val="single" w:color="auto" w:sz="4" w:space="0"/>
              <w:left w:val="single" w:color="auto" w:sz="4" w:space="0"/>
              <w:bottom w:val="single" w:color="auto" w:sz="4" w:space="0"/>
              <w:right w:val="single" w:color="auto" w:sz="4" w:space="0"/>
            </w:tcBorders>
            <w:vAlign w:val="center"/>
          </w:tcPr>
          <w:p w14:paraId="775E4574">
            <w:r>
              <w:t xml:space="preserve">u32Layer </w:t>
            </w:r>
          </w:p>
        </w:tc>
        <w:tc>
          <w:tcPr>
            <w:tcW w:w="3366" w:type="pct"/>
            <w:tcBorders>
              <w:top w:val="single" w:color="auto" w:sz="4" w:space="0"/>
              <w:left w:val="nil"/>
              <w:bottom w:val="single" w:color="auto" w:sz="4" w:space="0"/>
              <w:right w:val="single" w:color="auto" w:sz="4" w:space="0"/>
            </w:tcBorders>
            <w:vAlign w:val="center"/>
          </w:tcPr>
          <w:p w14:paraId="0FD5A9E8">
            <w:pPr>
              <w:widowControl/>
              <w:jc w:val="left"/>
              <w:rPr>
                <w:kern w:val="0"/>
                <w:szCs w:val="21"/>
              </w:rPr>
            </w:pPr>
            <w:r>
              <w:rPr>
                <w:kern w:val="0"/>
                <w:szCs w:val="21"/>
              </w:rPr>
              <w:t>区域层次。取值范围与各模块最多能支持的 COVER 个数相关，从 0 开始到最大值减 1。值越大，层次越高。动态属性。</w:t>
            </w:r>
          </w:p>
        </w:tc>
      </w:tr>
      <w:tr w14:paraId="49D9E6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3" w:type="pct"/>
            <w:tcBorders>
              <w:top w:val="single" w:color="auto" w:sz="4" w:space="0"/>
              <w:left w:val="single" w:color="auto" w:sz="4" w:space="0"/>
              <w:bottom w:val="single" w:color="auto" w:sz="4" w:space="0"/>
              <w:right w:val="single" w:color="auto" w:sz="4" w:space="0"/>
            </w:tcBorders>
            <w:vAlign w:val="center"/>
          </w:tcPr>
          <w:p w14:paraId="7FAA267A">
            <w:r>
              <w:t xml:space="preserve">enCoordinate </w:t>
            </w:r>
          </w:p>
        </w:tc>
        <w:tc>
          <w:tcPr>
            <w:tcW w:w="3366" w:type="pct"/>
            <w:tcBorders>
              <w:top w:val="single" w:color="auto" w:sz="4" w:space="0"/>
              <w:left w:val="nil"/>
              <w:bottom w:val="single" w:color="auto" w:sz="4" w:space="0"/>
              <w:right w:val="single" w:color="auto" w:sz="4" w:space="0"/>
            </w:tcBorders>
            <w:vAlign w:val="center"/>
          </w:tcPr>
          <w:p w14:paraId="0F50531D">
            <w:pPr>
              <w:widowControl/>
              <w:jc w:val="left"/>
              <w:rPr>
                <w:szCs w:val="21"/>
              </w:rPr>
            </w:pPr>
            <w:r>
              <w:rPr>
                <w:kern w:val="0"/>
                <w:szCs w:val="21"/>
              </w:rPr>
              <w:t xml:space="preserve">区域坐标类型 </w:t>
            </w:r>
            <w:r>
              <w:rPr>
                <w:kern w:val="0"/>
              </w:rPr>
              <w:t>0</w:t>
            </w:r>
            <w:r>
              <w:rPr>
                <w:rFonts w:hint="eastAsia"/>
                <w:kern w:val="0"/>
              </w:rPr>
              <w:t xml:space="preserve">：绝对坐标  </w:t>
            </w:r>
            <w:r>
              <w:rPr>
                <w:kern w:val="0"/>
              </w:rPr>
              <w:t>1</w:t>
            </w:r>
            <w:r>
              <w:rPr>
                <w:rFonts w:hint="eastAsia"/>
                <w:kern w:val="0"/>
              </w:rPr>
              <w:t>：相对坐标</w:t>
            </w:r>
          </w:p>
        </w:tc>
      </w:tr>
    </w:tbl>
    <w:p w14:paraId="2279516B">
      <w:pPr>
        <w:pStyle w:val="9"/>
      </w:pPr>
      <w:bookmarkStart w:id="2407" w:name="_Toc436963923"/>
      <w:bookmarkStart w:id="2408" w:name="_Toc111179196"/>
      <w:bookmarkStart w:id="2409" w:name="_Toc42880373"/>
      <w:bookmarkStart w:id="2410" w:name="_Toc1902660581"/>
      <w:r>
        <w:t>COVEREX_CHN_ATTR_S</w:t>
      </w:r>
      <w:bookmarkEnd w:id="2407"/>
      <w:bookmarkEnd w:id="2408"/>
      <w:bookmarkEnd w:id="2409"/>
      <w:bookmarkEnd w:id="2410"/>
    </w:p>
    <w:p w14:paraId="1F033ACE">
      <w:pPr>
        <w:ind w:firstLine="420" w:firstLineChars="200"/>
      </w:pPr>
      <w:r>
        <w:t>定义扩展叠加区域属性结构体。</w:t>
      </w:r>
    </w:p>
    <w:p w14:paraId="6DDBF0E2">
      <w:pPr>
        <w:widowControl/>
        <w:jc w:val="left"/>
        <w:rPr>
          <w:kern w:val="0"/>
          <w:szCs w:val="21"/>
        </w:rPr>
      </w:pPr>
      <w:r>
        <w:rPr>
          <w:kern w:val="0"/>
          <w:szCs w:val="21"/>
        </w:rPr>
        <w:t>typedef struct tsCOVEREX_CHN_ATTR_S</w:t>
      </w:r>
    </w:p>
    <w:p w14:paraId="1D0D4342">
      <w:pPr>
        <w:widowControl/>
        <w:jc w:val="left"/>
        <w:rPr>
          <w:kern w:val="0"/>
          <w:szCs w:val="21"/>
        </w:rPr>
      </w:pPr>
      <w:r>
        <w:rPr>
          <w:kern w:val="0"/>
          <w:szCs w:val="21"/>
        </w:rPr>
        <w:t>{</w:t>
      </w:r>
    </w:p>
    <w:p w14:paraId="5F5A3E92">
      <w:pPr>
        <w:widowControl/>
        <w:jc w:val="left"/>
        <w:rPr>
          <w:kern w:val="0"/>
          <w:szCs w:val="21"/>
        </w:rPr>
      </w:pPr>
      <w:r>
        <w:rPr>
          <w:kern w:val="0"/>
          <w:szCs w:val="21"/>
        </w:rPr>
        <w:t xml:space="preserve">  RGN_AREA_TYPE_E enCoverType;</w:t>
      </w:r>
    </w:p>
    <w:p w14:paraId="0E43336D">
      <w:pPr>
        <w:widowControl/>
        <w:jc w:val="left"/>
        <w:rPr>
          <w:kern w:val="0"/>
          <w:szCs w:val="21"/>
        </w:rPr>
      </w:pPr>
      <w:r>
        <w:rPr>
          <w:kern w:val="0"/>
          <w:szCs w:val="21"/>
        </w:rPr>
        <w:t xml:space="preserve">  union</w:t>
      </w:r>
    </w:p>
    <w:p w14:paraId="0C9ABF38">
      <w:pPr>
        <w:widowControl/>
        <w:jc w:val="left"/>
        <w:rPr>
          <w:kern w:val="0"/>
          <w:szCs w:val="21"/>
        </w:rPr>
      </w:pPr>
      <w:r>
        <w:rPr>
          <w:kern w:val="0"/>
          <w:szCs w:val="21"/>
        </w:rPr>
        <w:t xml:space="preserve">  {</w:t>
      </w:r>
    </w:p>
    <w:p w14:paraId="0E2CC5DF">
      <w:pPr>
        <w:widowControl/>
        <w:jc w:val="left"/>
        <w:rPr>
          <w:kern w:val="0"/>
          <w:szCs w:val="21"/>
        </w:rPr>
      </w:pPr>
      <w:r>
        <w:rPr>
          <w:kern w:val="0"/>
          <w:szCs w:val="21"/>
        </w:rPr>
        <w:t xml:space="preserve">    RECT_S  stRect;</w:t>
      </w:r>
    </w:p>
    <w:p w14:paraId="0EB33264">
      <w:pPr>
        <w:widowControl/>
        <w:jc w:val="left"/>
        <w:rPr>
          <w:kern w:val="0"/>
          <w:szCs w:val="21"/>
        </w:rPr>
      </w:pPr>
      <w:r>
        <w:rPr>
          <w:kern w:val="0"/>
          <w:szCs w:val="21"/>
        </w:rPr>
        <w:t xml:space="preserve">    RGN_QUADRANGLE_S  stQuadRangle;</w:t>
      </w:r>
    </w:p>
    <w:p w14:paraId="125ED3E7">
      <w:pPr>
        <w:widowControl/>
        <w:jc w:val="left"/>
        <w:rPr>
          <w:kern w:val="0"/>
          <w:szCs w:val="21"/>
        </w:rPr>
      </w:pPr>
      <w:r>
        <w:rPr>
          <w:kern w:val="0"/>
          <w:szCs w:val="21"/>
        </w:rPr>
        <w:t xml:space="preserve">  };</w:t>
      </w:r>
    </w:p>
    <w:p w14:paraId="21E327FA">
      <w:pPr>
        <w:widowControl/>
        <w:jc w:val="left"/>
        <w:rPr>
          <w:kern w:val="0"/>
          <w:szCs w:val="21"/>
        </w:rPr>
      </w:pPr>
      <w:r>
        <w:rPr>
          <w:kern w:val="0"/>
          <w:szCs w:val="21"/>
        </w:rPr>
        <w:t xml:space="preserve">  TS_U32  u32Color;</w:t>
      </w:r>
    </w:p>
    <w:p w14:paraId="17F80EAE">
      <w:pPr>
        <w:widowControl/>
        <w:jc w:val="left"/>
        <w:rPr>
          <w:kern w:val="0"/>
          <w:szCs w:val="21"/>
        </w:rPr>
      </w:pPr>
      <w:r>
        <w:rPr>
          <w:kern w:val="0"/>
          <w:szCs w:val="21"/>
        </w:rPr>
        <w:t xml:space="preserve">  TS_U32  u32Layer;</w:t>
      </w:r>
    </w:p>
    <w:p w14:paraId="17E33350">
      <w:pPr>
        <w:widowControl/>
        <w:jc w:val="left"/>
        <w:rPr>
          <w:kern w:val="0"/>
          <w:szCs w:val="21"/>
        </w:rPr>
      </w:pPr>
      <w:r>
        <w:rPr>
          <w:kern w:val="0"/>
          <w:szCs w:val="21"/>
        </w:rPr>
        <w:t>}COVEREX_CHN_ATTR_S;</w:t>
      </w:r>
    </w:p>
    <w:p w14:paraId="0862139D">
      <w:pPr>
        <w:ind w:firstLine="420" w:firstLineChars="200"/>
      </w:pP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299"/>
        <w:gridCol w:w="6797"/>
      </w:tblGrid>
      <w:tr w14:paraId="0CEC8E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3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311667F">
            <w:pPr>
              <w:widowControl/>
              <w:jc w:val="left"/>
              <w:rPr>
                <w:kern w:val="0"/>
                <w:szCs w:val="21"/>
              </w:rPr>
            </w:pPr>
            <w:r>
              <w:rPr>
                <w:kern w:val="0"/>
                <w:szCs w:val="21"/>
              </w:rPr>
              <w:t xml:space="preserve">成员名称 </w:t>
            </w:r>
          </w:p>
        </w:tc>
        <w:tc>
          <w:tcPr>
            <w:tcW w:w="3366"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43DA9BA5">
            <w:pPr>
              <w:widowControl/>
              <w:jc w:val="left"/>
              <w:rPr>
                <w:kern w:val="0"/>
                <w:szCs w:val="21"/>
              </w:rPr>
            </w:pPr>
            <w:r>
              <w:rPr>
                <w:kern w:val="0"/>
                <w:szCs w:val="21"/>
              </w:rPr>
              <w:t>描述</w:t>
            </w:r>
          </w:p>
        </w:tc>
      </w:tr>
      <w:tr w14:paraId="1FF9DE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4" w:type="pct"/>
            <w:tcBorders>
              <w:top w:val="single" w:color="auto" w:sz="4" w:space="0"/>
              <w:left w:val="single" w:color="auto" w:sz="4" w:space="0"/>
              <w:bottom w:val="single" w:color="auto" w:sz="4" w:space="0"/>
              <w:right w:val="single" w:color="auto" w:sz="4" w:space="0"/>
            </w:tcBorders>
            <w:vAlign w:val="center"/>
          </w:tcPr>
          <w:p w14:paraId="5BEB5F00">
            <w:r>
              <w:t xml:space="preserve">enCoverType </w:t>
            </w:r>
          </w:p>
        </w:tc>
        <w:tc>
          <w:tcPr>
            <w:tcW w:w="3366" w:type="pct"/>
            <w:tcBorders>
              <w:top w:val="single" w:color="auto" w:sz="4" w:space="0"/>
              <w:left w:val="nil"/>
              <w:bottom w:val="single" w:color="auto" w:sz="4" w:space="0"/>
              <w:right w:val="single" w:color="auto" w:sz="4" w:space="0"/>
            </w:tcBorders>
            <w:vAlign w:val="center"/>
          </w:tcPr>
          <w:p w14:paraId="6218C57F">
            <w:pPr>
              <w:widowControl/>
              <w:jc w:val="left"/>
              <w:rPr>
                <w:kern w:val="0"/>
                <w:szCs w:val="21"/>
              </w:rPr>
            </w:pPr>
            <w:r>
              <w:rPr>
                <w:kern w:val="0"/>
                <w:szCs w:val="21"/>
              </w:rPr>
              <w:t>COVER、 COVEREX 类型</w:t>
            </w:r>
          </w:p>
        </w:tc>
      </w:tr>
      <w:tr w14:paraId="16A260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007" w:hRule="atLeast"/>
        </w:trPr>
        <w:tc>
          <w:tcPr>
            <w:tcW w:w="1634" w:type="pct"/>
            <w:tcBorders>
              <w:top w:val="single" w:color="auto" w:sz="4" w:space="0"/>
              <w:left w:val="single" w:color="auto" w:sz="4" w:space="0"/>
              <w:bottom w:val="single" w:color="auto" w:sz="6" w:space="0"/>
              <w:right w:val="single" w:color="auto" w:sz="4" w:space="0"/>
            </w:tcBorders>
            <w:vAlign w:val="center"/>
          </w:tcPr>
          <w:p w14:paraId="6E0F9B18">
            <w:r>
              <w:t xml:space="preserve">stRect </w:t>
            </w:r>
          </w:p>
        </w:tc>
        <w:tc>
          <w:tcPr>
            <w:tcW w:w="3366" w:type="pct"/>
            <w:tcBorders>
              <w:top w:val="single" w:color="auto" w:sz="4" w:space="0"/>
              <w:left w:val="nil"/>
              <w:bottom w:val="single" w:color="auto" w:sz="6" w:space="0"/>
              <w:right w:val="single" w:color="auto" w:sz="4" w:space="0"/>
            </w:tcBorders>
            <w:vAlign w:val="center"/>
          </w:tcPr>
          <w:p w14:paraId="75CEA374">
            <w:pPr>
              <w:widowControl/>
              <w:jc w:val="left"/>
              <w:rPr>
                <w:kern w:val="0"/>
                <w:szCs w:val="21"/>
              </w:rPr>
            </w:pPr>
            <w:r>
              <w:rPr>
                <w:kern w:val="0"/>
                <w:szCs w:val="21"/>
              </w:rPr>
              <w:t>区域位置，宽高。位置取值范围：水平位置 X：[RGN_COVEREX_MIN_X, RGN_COVEREX_MAX_X]，要求</w:t>
            </w:r>
          </w:p>
          <w:p w14:paraId="0A83518C">
            <w:pPr>
              <w:widowControl/>
              <w:jc w:val="left"/>
              <w:rPr>
                <w:kern w:val="0"/>
                <w:szCs w:val="21"/>
              </w:rPr>
            </w:pPr>
            <w:r>
              <w:rPr>
                <w:kern w:val="0"/>
                <w:szCs w:val="21"/>
              </w:rPr>
              <w:t>以 2 对齐。垂直位置 Y：[RGN_COVEREX_MIN_Y, RGN_COVEREX_MAX_Y]，要求以 2 对齐。宽高取值范围：宽度： [2, RGN_COVEREX_MAX_WIDTH]，要求以 2 对齐。高度： [2, RGN_COVEREX_MAX_HEIGHT]，要求以 2 对齐。动态属性。</w:t>
            </w:r>
          </w:p>
        </w:tc>
      </w:tr>
      <w:tr w14:paraId="1C7B05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4" w:type="pct"/>
            <w:tcBorders>
              <w:top w:val="single" w:color="auto" w:sz="4" w:space="0"/>
              <w:left w:val="single" w:color="auto" w:sz="4" w:space="0"/>
              <w:bottom w:val="single" w:color="auto" w:sz="4" w:space="0"/>
              <w:right w:val="single" w:color="auto" w:sz="4" w:space="0"/>
            </w:tcBorders>
            <w:vAlign w:val="center"/>
          </w:tcPr>
          <w:p w14:paraId="5D760581">
            <w:r>
              <w:t xml:space="preserve">stQuadRangle </w:t>
            </w:r>
          </w:p>
        </w:tc>
        <w:tc>
          <w:tcPr>
            <w:tcW w:w="3366" w:type="pct"/>
            <w:tcBorders>
              <w:top w:val="single" w:color="auto" w:sz="4" w:space="0"/>
              <w:left w:val="nil"/>
              <w:bottom w:val="single" w:color="auto" w:sz="4" w:space="0"/>
              <w:right w:val="single" w:color="auto" w:sz="4" w:space="0"/>
            </w:tcBorders>
            <w:vAlign w:val="center"/>
          </w:tcPr>
          <w:p w14:paraId="0D5EE574">
            <w:pPr>
              <w:widowControl/>
              <w:jc w:val="left"/>
              <w:rPr>
                <w:kern w:val="0"/>
                <w:szCs w:val="21"/>
              </w:rPr>
            </w:pPr>
            <w:r>
              <w:rPr>
                <w:kern w:val="0"/>
                <w:szCs w:val="21"/>
              </w:rPr>
              <w:t>任意四边形坐标点的位置取值范围：水平位置 X：[RGN_COVEREX_MIN_X, RGN_COVEREX_MAX_X]，要求以 2 对齐。</w:t>
            </w:r>
          </w:p>
          <w:p w14:paraId="22BCDCDA">
            <w:pPr>
              <w:widowControl/>
              <w:jc w:val="left"/>
              <w:rPr>
                <w:kern w:val="0"/>
                <w:szCs w:val="21"/>
              </w:rPr>
            </w:pPr>
            <w:r>
              <w:rPr>
                <w:kern w:val="0"/>
                <w:szCs w:val="21"/>
              </w:rPr>
              <w:t>垂直位置 Y：[RGN_COVEREX_MIN_Y, RGN_COVEREX_MAX_Y]，要求以 2 对齐。虚心框的边厚度范围：边的厚度： [2, 8]</w:t>
            </w:r>
          </w:p>
        </w:tc>
      </w:tr>
      <w:tr w14:paraId="105A23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4" w:type="pct"/>
            <w:tcBorders>
              <w:top w:val="single" w:color="auto" w:sz="4" w:space="0"/>
              <w:left w:val="single" w:color="auto" w:sz="4" w:space="0"/>
              <w:bottom w:val="single" w:color="auto" w:sz="4" w:space="0"/>
              <w:right w:val="single" w:color="auto" w:sz="4" w:space="0"/>
            </w:tcBorders>
            <w:vAlign w:val="center"/>
          </w:tcPr>
          <w:p w14:paraId="4A63B544">
            <w:r>
              <w:t xml:space="preserve">u32Color </w:t>
            </w:r>
          </w:p>
        </w:tc>
        <w:tc>
          <w:tcPr>
            <w:tcW w:w="3366" w:type="pct"/>
            <w:tcBorders>
              <w:top w:val="single" w:color="auto" w:sz="4" w:space="0"/>
              <w:left w:val="nil"/>
              <w:bottom w:val="single" w:color="auto" w:sz="4" w:space="0"/>
              <w:right w:val="single" w:color="auto" w:sz="4" w:space="0"/>
            </w:tcBorders>
            <w:vAlign w:val="center"/>
          </w:tcPr>
          <w:p w14:paraId="66AD21B1">
            <w:pPr>
              <w:widowControl/>
              <w:jc w:val="left"/>
              <w:rPr>
                <w:kern w:val="0"/>
                <w:szCs w:val="21"/>
              </w:rPr>
            </w:pPr>
            <w:r>
              <w:rPr>
                <w:kern w:val="0"/>
                <w:szCs w:val="21"/>
              </w:rPr>
              <w:t>区域颜色。取值范围：无。动态属性。</w:t>
            </w:r>
          </w:p>
        </w:tc>
      </w:tr>
      <w:tr w14:paraId="2CA4CA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4" w:type="pct"/>
            <w:tcBorders>
              <w:top w:val="single" w:color="auto" w:sz="4" w:space="0"/>
              <w:left w:val="single" w:color="auto" w:sz="4" w:space="0"/>
              <w:bottom w:val="single" w:color="auto" w:sz="4" w:space="0"/>
              <w:right w:val="single" w:color="auto" w:sz="4" w:space="0"/>
            </w:tcBorders>
            <w:vAlign w:val="center"/>
          </w:tcPr>
          <w:p w14:paraId="2679F99B">
            <w:r>
              <w:t xml:space="preserve">u32Layer </w:t>
            </w:r>
          </w:p>
        </w:tc>
        <w:tc>
          <w:tcPr>
            <w:tcW w:w="3366" w:type="pct"/>
            <w:tcBorders>
              <w:top w:val="single" w:color="auto" w:sz="4" w:space="0"/>
              <w:left w:val="nil"/>
              <w:bottom w:val="single" w:color="auto" w:sz="4" w:space="0"/>
              <w:right w:val="single" w:color="auto" w:sz="4" w:space="0"/>
            </w:tcBorders>
            <w:vAlign w:val="center"/>
          </w:tcPr>
          <w:p w14:paraId="41246BB5">
            <w:pPr>
              <w:widowControl/>
              <w:jc w:val="left"/>
              <w:rPr>
                <w:kern w:val="0"/>
                <w:szCs w:val="21"/>
              </w:rPr>
            </w:pPr>
            <w:r>
              <w:rPr>
                <w:kern w:val="0"/>
                <w:szCs w:val="21"/>
              </w:rPr>
              <w:t>区域层次。取值范围与各模块最多能支持的 COVEREX 个数相关，从 0开始到最大值减 1。值越大，层次越高。动态属性</w:t>
            </w:r>
          </w:p>
        </w:tc>
      </w:tr>
    </w:tbl>
    <w:p w14:paraId="5C14691C">
      <w:pPr>
        <w:pStyle w:val="9"/>
      </w:pPr>
      <w:bookmarkStart w:id="2411" w:name="_Toc181274084"/>
      <w:bookmarkStart w:id="2412" w:name="_Toc231669564"/>
      <w:bookmarkStart w:id="2413" w:name="_Toc169494374"/>
      <w:bookmarkStart w:id="2414" w:name="_Toc1788995121"/>
      <w:r>
        <w:t>OVERLAYEX_ATTR_S</w:t>
      </w:r>
      <w:bookmarkEnd w:id="2411"/>
      <w:bookmarkEnd w:id="2412"/>
      <w:bookmarkEnd w:id="2413"/>
      <w:bookmarkEnd w:id="2414"/>
    </w:p>
    <w:p w14:paraId="6939E699">
      <w:pPr>
        <w:ind w:firstLine="420" w:firstLineChars="200"/>
        <w:rPr>
          <w:szCs w:val="21"/>
        </w:rPr>
      </w:pPr>
      <w:r>
        <w:rPr>
          <w:szCs w:val="21"/>
        </w:rPr>
        <w:t>定义扩展叠加区域的通道显示属性。</w:t>
      </w:r>
    </w:p>
    <w:p w14:paraId="4D1DFBCE">
      <w:pPr>
        <w:rPr>
          <w:szCs w:val="21"/>
        </w:rPr>
      </w:pPr>
      <w:r>
        <w:rPr>
          <w:szCs w:val="21"/>
        </w:rPr>
        <w:t>typedef struct tsOVERLAYEX_COMM_ATTR_S</w:t>
      </w:r>
    </w:p>
    <w:p w14:paraId="0E8EB4CD">
      <w:pPr>
        <w:rPr>
          <w:szCs w:val="21"/>
        </w:rPr>
      </w:pPr>
      <w:r>
        <w:rPr>
          <w:szCs w:val="21"/>
        </w:rPr>
        <w:t>{</w:t>
      </w:r>
    </w:p>
    <w:p w14:paraId="226550C0">
      <w:pPr>
        <w:rPr>
          <w:szCs w:val="21"/>
        </w:rPr>
      </w:pPr>
      <w:r>
        <w:rPr>
          <w:szCs w:val="21"/>
        </w:rPr>
        <w:t xml:space="preserve">  PIXEL_FORMAT_E  enPixelFmt;</w:t>
      </w:r>
    </w:p>
    <w:p w14:paraId="24A62C80">
      <w:pPr>
        <w:rPr>
          <w:szCs w:val="21"/>
        </w:rPr>
      </w:pPr>
      <w:r>
        <w:rPr>
          <w:szCs w:val="21"/>
        </w:rPr>
        <w:t xml:space="preserve">  </w:t>
      </w:r>
      <w:r>
        <w:rPr>
          <w:kern w:val="0"/>
          <w:szCs w:val="21"/>
        </w:rPr>
        <w:t>TS</w:t>
      </w:r>
      <w:r>
        <w:rPr>
          <w:szCs w:val="21"/>
        </w:rPr>
        <w:t>_U32  u32BgColor;</w:t>
      </w:r>
    </w:p>
    <w:p w14:paraId="29E57B03">
      <w:pPr>
        <w:rPr>
          <w:szCs w:val="21"/>
        </w:rPr>
      </w:pPr>
      <w:r>
        <w:rPr>
          <w:szCs w:val="21"/>
        </w:rPr>
        <w:t xml:space="preserve">  SIZE_S  stSize;</w:t>
      </w:r>
    </w:p>
    <w:p w14:paraId="4462BC9B">
      <w:pPr>
        <w:rPr>
          <w:szCs w:val="21"/>
        </w:rPr>
      </w:pPr>
      <w:r>
        <w:rPr>
          <w:szCs w:val="21"/>
        </w:rPr>
        <w:t xml:space="preserve">  </w:t>
      </w:r>
      <w:r>
        <w:rPr>
          <w:kern w:val="0"/>
          <w:szCs w:val="21"/>
        </w:rPr>
        <w:t>TS</w:t>
      </w:r>
      <w:r>
        <w:rPr>
          <w:szCs w:val="21"/>
        </w:rPr>
        <w:t>_U32  u32CanvasNum;</w:t>
      </w:r>
    </w:p>
    <w:p w14:paraId="1E80B062">
      <w:pPr>
        <w:rPr>
          <w:szCs w:val="21"/>
        </w:rPr>
      </w:pPr>
      <w:r>
        <w:rPr>
          <w:szCs w:val="21"/>
        </w:rPr>
        <w:t>}OVERLAYEX_ATTR_S;</w:t>
      </w:r>
    </w:p>
    <w:p w14:paraId="0003F023">
      <w:pPr>
        <w:ind w:firstLine="420" w:firstLineChars="200"/>
        <w:rPr>
          <w:szCs w:val="21"/>
        </w:rPr>
      </w:pP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459"/>
        <w:gridCol w:w="6637"/>
      </w:tblGrid>
      <w:tr w14:paraId="2CB9A0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71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71FE2DAF">
            <w:pPr>
              <w:widowControl/>
              <w:jc w:val="left"/>
              <w:rPr>
                <w:kern w:val="0"/>
                <w:szCs w:val="21"/>
              </w:rPr>
            </w:pPr>
            <w:r>
              <w:rPr>
                <w:kern w:val="0"/>
                <w:szCs w:val="21"/>
              </w:rPr>
              <w:t xml:space="preserve">成员名称 </w:t>
            </w:r>
          </w:p>
        </w:tc>
        <w:tc>
          <w:tcPr>
            <w:tcW w:w="3287"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33E35C05">
            <w:pPr>
              <w:widowControl/>
              <w:jc w:val="left"/>
              <w:rPr>
                <w:kern w:val="0"/>
                <w:szCs w:val="21"/>
              </w:rPr>
            </w:pPr>
            <w:r>
              <w:rPr>
                <w:kern w:val="0"/>
                <w:szCs w:val="21"/>
              </w:rPr>
              <w:t>描述</w:t>
            </w:r>
          </w:p>
        </w:tc>
      </w:tr>
      <w:tr w14:paraId="005287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13" w:type="pct"/>
            <w:tcBorders>
              <w:top w:val="single" w:color="auto" w:sz="4" w:space="0"/>
              <w:left w:val="single" w:color="auto" w:sz="4" w:space="0"/>
              <w:bottom w:val="single" w:color="auto" w:sz="4" w:space="0"/>
              <w:right w:val="single" w:color="auto" w:sz="4" w:space="0"/>
            </w:tcBorders>
            <w:vAlign w:val="center"/>
          </w:tcPr>
          <w:p w14:paraId="4D868710">
            <w:r>
              <w:t xml:space="preserve">enPixelFmt </w:t>
            </w:r>
          </w:p>
        </w:tc>
        <w:tc>
          <w:tcPr>
            <w:tcW w:w="3287" w:type="pct"/>
            <w:tcBorders>
              <w:top w:val="single" w:color="auto" w:sz="4" w:space="0"/>
              <w:left w:val="nil"/>
              <w:bottom w:val="single" w:color="auto" w:sz="4" w:space="0"/>
              <w:right w:val="single" w:color="auto" w:sz="4" w:space="0"/>
            </w:tcBorders>
            <w:vAlign w:val="center"/>
          </w:tcPr>
          <w:p w14:paraId="743CA520">
            <w:pPr>
              <w:widowControl/>
              <w:jc w:val="left"/>
              <w:rPr>
                <w:kern w:val="0"/>
                <w:szCs w:val="21"/>
              </w:rPr>
            </w:pPr>
            <w:r>
              <w:rPr>
                <w:kern w:val="0"/>
                <w:szCs w:val="21"/>
              </w:rPr>
              <w:t>像素格式。具体描述请参见系统控制章节。</w:t>
            </w:r>
            <w:r>
              <w:rPr>
                <w:rFonts w:hint="eastAsia"/>
                <w:kern w:val="0"/>
                <w:szCs w:val="21"/>
              </w:rPr>
              <w:t>支持</w:t>
            </w:r>
            <w:r>
              <w:rPr>
                <w:kern w:val="0"/>
                <w:szCs w:val="21"/>
              </w:rPr>
              <w:t>PIXEL_FORMAT_ARGB_8888</w:t>
            </w:r>
            <w:r>
              <w:rPr>
                <w:rFonts w:hint="eastAsia"/>
                <w:kern w:val="0"/>
                <w:szCs w:val="21"/>
              </w:rPr>
              <w:t>。</w:t>
            </w:r>
          </w:p>
        </w:tc>
      </w:tr>
      <w:tr w14:paraId="669669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13" w:type="pct"/>
            <w:tcBorders>
              <w:top w:val="single" w:color="auto" w:sz="4" w:space="0"/>
              <w:left w:val="single" w:color="auto" w:sz="4" w:space="0"/>
              <w:bottom w:val="single" w:color="auto" w:sz="4" w:space="0"/>
              <w:right w:val="single" w:color="auto" w:sz="4" w:space="0"/>
            </w:tcBorders>
            <w:vAlign w:val="center"/>
          </w:tcPr>
          <w:p w14:paraId="726A6E4F">
            <w:r>
              <w:t xml:space="preserve">u32BgColor </w:t>
            </w:r>
          </w:p>
        </w:tc>
        <w:tc>
          <w:tcPr>
            <w:tcW w:w="3287" w:type="pct"/>
            <w:tcBorders>
              <w:top w:val="single" w:color="auto" w:sz="4" w:space="0"/>
              <w:left w:val="nil"/>
              <w:bottom w:val="single" w:color="auto" w:sz="4" w:space="0"/>
              <w:right w:val="single" w:color="auto" w:sz="4" w:space="0"/>
            </w:tcBorders>
            <w:vAlign w:val="center"/>
          </w:tcPr>
          <w:p w14:paraId="431412A7">
            <w:pPr>
              <w:widowControl/>
              <w:jc w:val="left"/>
              <w:rPr>
                <w:kern w:val="0"/>
                <w:szCs w:val="21"/>
              </w:rPr>
            </w:pPr>
            <w:r>
              <w:rPr>
                <w:kern w:val="0"/>
                <w:szCs w:val="21"/>
              </w:rPr>
              <w:t>区域背景色。取值范围： 当像素格式为 PIXEL_FORMAT_ARGB_2BPP， 取值范围为[0,3]。动态属性。</w:t>
            </w:r>
          </w:p>
          <w:p w14:paraId="54D9ED7F">
            <w:pPr>
              <w:widowControl/>
              <w:jc w:val="left"/>
              <w:rPr>
                <w:kern w:val="0"/>
                <w:szCs w:val="21"/>
              </w:rPr>
            </w:pPr>
            <w:r>
              <w:rPr>
                <w:rFonts w:hint="eastAsia"/>
                <w:kern w:val="0"/>
                <w:szCs w:val="21"/>
              </w:rPr>
              <w:t>暂不支持。</w:t>
            </w:r>
          </w:p>
        </w:tc>
      </w:tr>
      <w:tr w14:paraId="037C70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713" w:type="pct"/>
            <w:tcBorders>
              <w:top w:val="single" w:color="auto" w:sz="4" w:space="0"/>
              <w:left w:val="single" w:color="auto" w:sz="4" w:space="0"/>
              <w:bottom w:val="single" w:color="auto" w:sz="4" w:space="0"/>
              <w:right w:val="single" w:color="auto" w:sz="4" w:space="0"/>
            </w:tcBorders>
            <w:vAlign w:val="center"/>
          </w:tcPr>
          <w:p w14:paraId="6329524D">
            <w:pPr>
              <w:widowControl/>
              <w:jc w:val="left"/>
              <w:rPr>
                <w:kern w:val="0"/>
                <w:szCs w:val="21"/>
              </w:rPr>
            </w:pPr>
            <w:r>
              <w:rPr>
                <w:kern w:val="0"/>
                <w:szCs w:val="21"/>
              </w:rPr>
              <w:t xml:space="preserve">stSize </w:t>
            </w:r>
          </w:p>
        </w:tc>
        <w:tc>
          <w:tcPr>
            <w:tcW w:w="3287" w:type="pct"/>
            <w:tcBorders>
              <w:top w:val="single" w:color="auto" w:sz="4" w:space="0"/>
              <w:left w:val="nil"/>
              <w:bottom w:val="single" w:color="auto" w:sz="4" w:space="0"/>
              <w:right w:val="single" w:color="auto" w:sz="4" w:space="0"/>
            </w:tcBorders>
            <w:vAlign w:val="center"/>
          </w:tcPr>
          <w:p w14:paraId="0B3DF2EE">
            <w:pPr>
              <w:widowControl/>
              <w:jc w:val="left"/>
              <w:rPr>
                <w:kern w:val="0"/>
                <w:szCs w:val="21"/>
              </w:rPr>
            </w:pPr>
            <w:r>
              <w:rPr>
                <w:kern w:val="0"/>
                <w:szCs w:val="21"/>
              </w:rPr>
              <w:t>区域的高宽。取值范围：宽度： [2, RGN_OVERLAYEX_MAX_WIDTH]，要求以 2 对齐。高度： [2, RGN_OVERLAYEX_MAX_HEIGHT]，要求以 2 对齐。</w:t>
            </w:r>
          </w:p>
        </w:tc>
      </w:tr>
      <w:tr w14:paraId="2D71FB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713" w:type="pct"/>
            <w:tcBorders>
              <w:top w:val="single" w:color="auto" w:sz="4" w:space="0"/>
              <w:left w:val="single" w:color="auto" w:sz="4" w:space="0"/>
              <w:bottom w:val="single" w:color="auto" w:sz="4" w:space="0"/>
              <w:right w:val="single" w:color="auto" w:sz="4" w:space="0"/>
            </w:tcBorders>
            <w:vAlign w:val="center"/>
          </w:tcPr>
          <w:p w14:paraId="35A26385">
            <w:pPr>
              <w:widowControl/>
              <w:jc w:val="left"/>
              <w:rPr>
                <w:kern w:val="0"/>
                <w:szCs w:val="21"/>
              </w:rPr>
            </w:pPr>
            <w:r>
              <w:rPr>
                <w:kern w:val="0"/>
                <w:szCs w:val="21"/>
              </w:rPr>
              <w:t xml:space="preserve">u32CanvasNum </w:t>
            </w:r>
          </w:p>
        </w:tc>
        <w:tc>
          <w:tcPr>
            <w:tcW w:w="3287" w:type="pct"/>
            <w:tcBorders>
              <w:top w:val="single" w:color="auto" w:sz="4" w:space="0"/>
              <w:left w:val="nil"/>
              <w:bottom w:val="single" w:color="auto" w:sz="4" w:space="0"/>
              <w:right w:val="single" w:color="auto" w:sz="4" w:space="0"/>
            </w:tcBorders>
            <w:vAlign w:val="center"/>
          </w:tcPr>
          <w:p w14:paraId="224F1892">
            <w:pPr>
              <w:widowControl/>
              <w:jc w:val="left"/>
              <w:rPr>
                <w:kern w:val="0"/>
                <w:szCs w:val="21"/>
              </w:rPr>
            </w:pPr>
            <w:r>
              <w:rPr>
                <w:kern w:val="0"/>
                <w:szCs w:val="21"/>
              </w:rPr>
              <w:t>区域的内存数量取值范围： [1, RGN_MAX_BUF_NUM]</w:t>
            </w:r>
          </w:p>
        </w:tc>
      </w:tr>
    </w:tbl>
    <w:p w14:paraId="363732AA">
      <w:pPr>
        <w:ind w:firstLine="420" w:firstLineChars="200"/>
        <w:rPr>
          <w:i/>
        </w:rPr>
      </w:pPr>
      <w:r>
        <w:rPr>
          <w:i/>
        </w:rPr>
        <w:t xml:space="preserve"> </w:t>
      </w:r>
      <w:r>
        <w:t>【注意事项】</w:t>
      </w:r>
    </w:p>
    <w:p w14:paraId="0E2CD52B">
      <w:pPr>
        <w:pStyle w:val="74"/>
        <w:ind w:firstLine="199" w:firstLineChars="95"/>
        <w:rPr>
          <w:rFonts w:ascii="Times New Roman" w:hAnsi="Times New Roman" w:cs="Times New Roman"/>
          <w:i w:val="0"/>
          <w:color w:val="auto"/>
        </w:rPr>
      </w:pPr>
      <w:r>
        <w:rPr>
          <w:rFonts w:ascii="Times New Roman" w:hAnsi="Times New Roman" w:cs="Times New Roman"/>
          <w:i w:val="0"/>
          <w:color w:val="auto"/>
        </w:rPr>
        <w:t xml:space="preserve"> </w:t>
      </w:r>
      <w:r>
        <w:rPr>
          <w:rFonts w:ascii="Times New Roman" w:hAnsi="Times New Roman" w:cs="Times New Roman"/>
          <w:i w:val="0"/>
          <w:color w:val="auto"/>
          <w:szCs w:val="24"/>
        </w:rPr>
        <w:t xml:space="preserve"> enPixelFmt、 stSize 只在调用 TS_MPI_RGN_AttachToChn后，TS_MPI_RGN_DetachFromChn之前为静态变量。OVERLAYEX 的宽高与该区域分配的内存大小相关，建议按实际需要设置区域的宽高，以免造成内存浪费。u16ColorLUT[RGN_COLOR_LUT_NUM]， RGB 颜色查表属性，用于OVERLAYEX 设置RGN颜色值。主要用二值化 buff 操作。</w:t>
      </w:r>
    </w:p>
    <w:p w14:paraId="30FFE928">
      <w:pPr>
        <w:pStyle w:val="9"/>
      </w:pPr>
      <w:bookmarkStart w:id="2415" w:name="_Toc1262462376"/>
      <w:bookmarkStart w:id="2416" w:name="_Toc395919708"/>
      <w:bookmarkStart w:id="2417" w:name="_Toc692286787"/>
      <w:bookmarkStart w:id="2418" w:name="_Toc1883927337"/>
      <w:r>
        <w:t>OVERLAYEX_CHN_ATTR_S</w:t>
      </w:r>
      <w:bookmarkEnd w:id="2415"/>
      <w:bookmarkEnd w:id="2416"/>
      <w:bookmarkEnd w:id="2417"/>
      <w:bookmarkEnd w:id="2418"/>
    </w:p>
    <w:p w14:paraId="4E40EAE6">
      <w:pPr>
        <w:ind w:firstLine="420" w:firstLineChars="200"/>
      </w:pPr>
      <w:r>
        <w:t>定义扩展叠加区域的通道显示属性。</w:t>
      </w:r>
    </w:p>
    <w:p w14:paraId="1C75AD01">
      <w:pPr>
        <w:widowControl/>
        <w:jc w:val="left"/>
        <w:rPr>
          <w:kern w:val="0"/>
          <w:szCs w:val="21"/>
        </w:rPr>
      </w:pPr>
      <w:r>
        <w:rPr>
          <w:kern w:val="0"/>
          <w:szCs w:val="21"/>
        </w:rPr>
        <w:t>typedef struct tsOVERLAYEX_CHN_ATTR_S</w:t>
      </w:r>
    </w:p>
    <w:p w14:paraId="698D22BA">
      <w:pPr>
        <w:widowControl/>
        <w:jc w:val="left"/>
        <w:rPr>
          <w:kern w:val="0"/>
          <w:szCs w:val="21"/>
        </w:rPr>
      </w:pPr>
      <w:r>
        <w:rPr>
          <w:kern w:val="0"/>
          <w:szCs w:val="21"/>
        </w:rPr>
        <w:t>{</w:t>
      </w:r>
    </w:p>
    <w:p w14:paraId="7E4CFEFC">
      <w:pPr>
        <w:widowControl/>
        <w:jc w:val="left"/>
        <w:rPr>
          <w:kern w:val="0"/>
          <w:szCs w:val="21"/>
        </w:rPr>
      </w:pPr>
      <w:r>
        <w:rPr>
          <w:kern w:val="0"/>
          <w:szCs w:val="21"/>
        </w:rPr>
        <w:t xml:space="preserve">  POINT_S  stPoint;</w:t>
      </w:r>
    </w:p>
    <w:p w14:paraId="69541E3C">
      <w:pPr>
        <w:widowControl/>
        <w:jc w:val="left"/>
        <w:rPr>
          <w:kern w:val="0"/>
          <w:szCs w:val="21"/>
        </w:rPr>
      </w:pPr>
      <w:r>
        <w:rPr>
          <w:kern w:val="0"/>
          <w:szCs w:val="21"/>
        </w:rPr>
        <w:t xml:space="preserve">  TS_U32  u32FgAlpha;</w:t>
      </w:r>
    </w:p>
    <w:p w14:paraId="233FC07E">
      <w:pPr>
        <w:widowControl/>
        <w:jc w:val="left"/>
        <w:rPr>
          <w:kern w:val="0"/>
          <w:szCs w:val="21"/>
        </w:rPr>
      </w:pPr>
      <w:r>
        <w:rPr>
          <w:kern w:val="0"/>
          <w:szCs w:val="21"/>
        </w:rPr>
        <w:t xml:space="preserve">  TS_U32  u32BgAlpha;</w:t>
      </w:r>
    </w:p>
    <w:p w14:paraId="6D368958">
      <w:pPr>
        <w:widowControl/>
        <w:jc w:val="left"/>
        <w:rPr>
          <w:kern w:val="0"/>
          <w:szCs w:val="21"/>
        </w:rPr>
      </w:pPr>
      <w:r>
        <w:rPr>
          <w:kern w:val="0"/>
          <w:szCs w:val="21"/>
        </w:rPr>
        <w:t xml:space="preserve">  TS_U32  u32Layer;</w:t>
      </w:r>
    </w:p>
    <w:p w14:paraId="65D945C8">
      <w:pPr>
        <w:widowControl/>
        <w:jc w:val="left"/>
        <w:rPr>
          <w:kern w:val="0"/>
          <w:szCs w:val="21"/>
        </w:rPr>
      </w:pPr>
      <w:r>
        <w:rPr>
          <w:kern w:val="0"/>
          <w:szCs w:val="21"/>
        </w:rPr>
        <w:t xml:space="preserve">  TS_U16  u16ColorLUT[RGN_COLOR_LUT_NUM];</w:t>
      </w:r>
    </w:p>
    <w:p w14:paraId="5BF6470F">
      <w:pPr>
        <w:widowControl/>
        <w:jc w:val="left"/>
        <w:rPr>
          <w:kern w:val="0"/>
          <w:szCs w:val="21"/>
        </w:rPr>
      </w:pPr>
      <w:r>
        <w:rPr>
          <w:kern w:val="0"/>
          <w:szCs w:val="21"/>
        </w:rPr>
        <w:t>}OVERLAYEX_CHN_ATTR_S;</w:t>
      </w:r>
    </w:p>
    <w:p w14:paraId="5EA4395C">
      <w:pPr>
        <w:ind w:firstLine="420" w:firstLineChars="200"/>
        <w:rPr>
          <w:kern w:val="0"/>
          <w:szCs w:val="21"/>
        </w:rPr>
      </w:pP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926"/>
        <w:gridCol w:w="6170"/>
      </w:tblGrid>
      <w:tr w14:paraId="2E6C97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5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11FFC21">
            <w:r>
              <w:t xml:space="preserve">成员名称 </w:t>
            </w:r>
          </w:p>
        </w:tc>
        <w:tc>
          <w:tcPr>
            <w:tcW w:w="3341"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484A65E1">
            <w:r>
              <w:t>描述</w:t>
            </w:r>
          </w:p>
        </w:tc>
      </w:tr>
      <w:tr w14:paraId="5A01CB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59" w:type="pct"/>
            <w:tcBorders>
              <w:top w:val="single" w:color="auto" w:sz="4" w:space="0"/>
              <w:left w:val="single" w:color="auto" w:sz="4" w:space="0"/>
              <w:bottom w:val="single" w:color="auto" w:sz="4" w:space="0"/>
              <w:right w:val="single" w:color="auto" w:sz="4" w:space="0"/>
            </w:tcBorders>
            <w:vAlign w:val="center"/>
          </w:tcPr>
          <w:p w14:paraId="0D79A1C6">
            <w:r>
              <w:t xml:space="preserve">stPoint </w:t>
            </w:r>
          </w:p>
        </w:tc>
        <w:tc>
          <w:tcPr>
            <w:tcW w:w="3341" w:type="pct"/>
            <w:tcBorders>
              <w:top w:val="single" w:color="auto" w:sz="4" w:space="0"/>
              <w:left w:val="nil"/>
              <w:bottom w:val="single" w:color="auto" w:sz="4" w:space="0"/>
              <w:right w:val="single" w:color="auto" w:sz="4" w:space="0"/>
            </w:tcBorders>
            <w:vAlign w:val="center"/>
          </w:tcPr>
          <w:p w14:paraId="40C3E8FF">
            <w:r>
              <w:t>区域位置。OVERLAYEX 位置取值范围：水平位置 X：</w:t>
            </w:r>
          </w:p>
          <w:p w14:paraId="683D195D">
            <w:r>
              <w:t>[RGN_OVERLAYEX_MIN_X,RGN_OVERLAYEX_MAX_X]，要求以 2对齐。垂直位置 Y：[RGN_OVERLAYEX_MIN_Y,</w:t>
            </w:r>
          </w:p>
          <w:p w14:paraId="265A15F8">
            <w:r>
              <w:t>RGN_OVERLAYEX_MAX_Y]，要求以 2对齐。动态属性。</w:t>
            </w:r>
          </w:p>
        </w:tc>
      </w:tr>
      <w:tr w14:paraId="55BAA3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59" w:type="pct"/>
            <w:tcBorders>
              <w:top w:val="single" w:color="auto" w:sz="4" w:space="0"/>
              <w:left w:val="single" w:color="auto" w:sz="4" w:space="0"/>
              <w:bottom w:val="single" w:color="auto" w:sz="4" w:space="0"/>
              <w:right w:val="single" w:color="auto" w:sz="4" w:space="0"/>
            </w:tcBorders>
            <w:vAlign w:val="center"/>
          </w:tcPr>
          <w:p w14:paraId="60A9BE4F">
            <w:r>
              <w:t xml:space="preserve">u32FgAlpha </w:t>
            </w:r>
          </w:p>
        </w:tc>
        <w:tc>
          <w:tcPr>
            <w:tcW w:w="3341" w:type="pct"/>
            <w:tcBorders>
              <w:top w:val="single" w:color="auto" w:sz="4" w:space="0"/>
              <w:left w:val="nil"/>
              <w:bottom w:val="single" w:color="auto" w:sz="4" w:space="0"/>
              <w:right w:val="single" w:color="auto" w:sz="4" w:space="0"/>
            </w:tcBorders>
            <w:vAlign w:val="center"/>
          </w:tcPr>
          <w:p w14:paraId="32ED0002">
            <w:r>
              <w:t>Alpha 位为 1 的像素点的透明度。也称前景 Alpha。取值范围： [0, 255]。取值越小，越透明。动态属性。</w:t>
            </w:r>
          </w:p>
          <w:p w14:paraId="56C314A6">
            <w:r>
              <w:rPr>
                <w:rFonts w:hint="eastAsia"/>
              </w:rPr>
              <w:t>暂不支持。</w:t>
            </w:r>
          </w:p>
        </w:tc>
      </w:tr>
      <w:tr w14:paraId="4DCCE01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659" w:type="pct"/>
            <w:tcBorders>
              <w:top w:val="single" w:color="auto" w:sz="4" w:space="0"/>
              <w:left w:val="single" w:color="auto" w:sz="4" w:space="0"/>
              <w:bottom w:val="single" w:color="auto" w:sz="4" w:space="0"/>
              <w:right w:val="single" w:color="auto" w:sz="4" w:space="0"/>
            </w:tcBorders>
            <w:vAlign w:val="center"/>
          </w:tcPr>
          <w:p w14:paraId="7F72BD72">
            <w:r>
              <w:t xml:space="preserve">u32BgAlpha </w:t>
            </w:r>
          </w:p>
        </w:tc>
        <w:tc>
          <w:tcPr>
            <w:tcW w:w="3341" w:type="pct"/>
            <w:tcBorders>
              <w:top w:val="single" w:color="auto" w:sz="4" w:space="0"/>
              <w:left w:val="nil"/>
              <w:bottom w:val="single" w:color="auto" w:sz="4" w:space="0"/>
              <w:right w:val="single" w:color="auto" w:sz="4" w:space="0"/>
            </w:tcBorders>
            <w:vAlign w:val="center"/>
          </w:tcPr>
          <w:p w14:paraId="2DD36363">
            <w:r>
              <w:t>Alpha 位为 0 的像素点的透明度。也称背景 Alpha。取值范围： [0, 255]。取值越小，越透明。动态属性</w:t>
            </w:r>
            <w:r>
              <w:rPr>
                <w:rFonts w:hint="eastAsia"/>
              </w:rPr>
              <w:t>。</w:t>
            </w:r>
          </w:p>
          <w:p w14:paraId="141A8E4B">
            <w:r>
              <w:rPr>
                <w:rFonts w:hint="eastAsia"/>
              </w:rPr>
              <w:t>暂不支持。</w:t>
            </w:r>
          </w:p>
        </w:tc>
      </w:tr>
      <w:tr w14:paraId="22E619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59" w:type="pct"/>
            <w:tcBorders>
              <w:top w:val="single" w:color="auto" w:sz="4" w:space="0"/>
              <w:left w:val="single" w:color="auto" w:sz="4" w:space="0"/>
              <w:bottom w:val="single" w:color="auto" w:sz="4" w:space="0"/>
              <w:right w:val="single" w:color="auto" w:sz="4" w:space="0"/>
            </w:tcBorders>
            <w:vAlign w:val="center"/>
          </w:tcPr>
          <w:p w14:paraId="1231FD88">
            <w:r>
              <w:t xml:space="preserve">u32Layer </w:t>
            </w:r>
          </w:p>
        </w:tc>
        <w:tc>
          <w:tcPr>
            <w:tcW w:w="3341" w:type="pct"/>
            <w:tcBorders>
              <w:top w:val="single" w:color="auto" w:sz="4" w:space="0"/>
              <w:left w:val="nil"/>
              <w:bottom w:val="single" w:color="auto" w:sz="4" w:space="0"/>
              <w:right w:val="single" w:color="auto" w:sz="4" w:space="0"/>
            </w:tcBorders>
            <w:vAlign w:val="center"/>
          </w:tcPr>
          <w:p w14:paraId="68DD032E">
            <w:r>
              <w:t>区域层次。取值范围与各模块最多能支持的OVERLAYEX 个数相关，从 0 开始到最大值减 1。值越大，层次越高。动态属性。</w:t>
            </w:r>
          </w:p>
        </w:tc>
      </w:tr>
      <w:tr w14:paraId="66CE3A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59" w:type="pct"/>
            <w:tcBorders>
              <w:top w:val="single" w:color="auto" w:sz="4" w:space="0"/>
              <w:left w:val="single" w:color="auto" w:sz="4" w:space="0"/>
              <w:bottom w:val="single" w:color="auto" w:sz="4" w:space="0"/>
              <w:right w:val="single" w:color="auto" w:sz="4" w:space="0"/>
            </w:tcBorders>
            <w:vAlign w:val="center"/>
          </w:tcPr>
          <w:p w14:paraId="6E5AED8E">
            <w:r>
              <w:t xml:space="preserve">u16ColorLUT[RGN_COLOR_LUT_NUM] </w:t>
            </w:r>
          </w:p>
        </w:tc>
        <w:tc>
          <w:tcPr>
            <w:tcW w:w="3341" w:type="pct"/>
            <w:tcBorders>
              <w:top w:val="single" w:color="auto" w:sz="4" w:space="0"/>
              <w:left w:val="nil"/>
              <w:bottom w:val="single" w:color="auto" w:sz="4" w:space="0"/>
              <w:right w:val="single" w:color="auto" w:sz="4" w:space="0"/>
            </w:tcBorders>
            <w:vAlign w:val="center"/>
          </w:tcPr>
          <w:p w14:paraId="609FDBC9">
            <w:r>
              <w:t>定义 RGB 颜色值。个数： RGN_COLOR_LUT_NUM范围： [0x0~0x7FFF]。动态属性</w:t>
            </w:r>
            <w:r>
              <w:rPr>
                <w:rFonts w:hint="eastAsia"/>
              </w:rPr>
              <w:t>。</w:t>
            </w:r>
          </w:p>
          <w:p w14:paraId="6EDC536A">
            <w:r>
              <w:rPr>
                <w:rFonts w:hint="eastAsia"/>
              </w:rPr>
              <w:t>暂不支持。</w:t>
            </w:r>
          </w:p>
        </w:tc>
      </w:tr>
    </w:tbl>
    <w:p w14:paraId="51366009">
      <w:pPr>
        <w:rPr>
          <w:szCs w:val="21"/>
        </w:rPr>
      </w:pPr>
      <w:r>
        <w:rPr>
          <w:szCs w:val="21"/>
        </w:rPr>
        <w:t xml:space="preserve"> </w:t>
      </w:r>
      <w:r>
        <w:t>【注意事项】</w:t>
      </w:r>
    </w:p>
    <w:p w14:paraId="71095492">
      <w:pPr>
        <w:ind w:firstLine="420" w:firstLineChars="200"/>
      </w:pPr>
      <w:r>
        <w:t>区域内存信息为 PIXEL_FORMAT_ARGB_1555 格式时，芯片将会扩展 Alpha 值。当 Alpha 位为 1 时，芯片使用 u32FgAlpha 进行透明度叠加；当 Alpha 位为 0 时，芯片使用 u32BgAlpha 进行透明度叠加。 0 表示全透明； 255 表示不透明。</w:t>
      </w:r>
    </w:p>
    <w:p w14:paraId="422FC543">
      <w:pPr>
        <w:pStyle w:val="9"/>
      </w:pPr>
      <w:bookmarkStart w:id="2419" w:name="_Toc1085501407"/>
      <w:bookmarkStart w:id="2420" w:name="_Toc1442194324"/>
      <w:bookmarkStart w:id="2421" w:name="_Toc988809090"/>
      <w:bookmarkStart w:id="2422" w:name="_Toc143387799"/>
      <w:r>
        <w:t>RGN_ATTR_U</w:t>
      </w:r>
      <w:bookmarkEnd w:id="2419"/>
      <w:bookmarkEnd w:id="2420"/>
      <w:bookmarkEnd w:id="2421"/>
      <w:bookmarkEnd w:id="2422"/>
    </w:p>
    <w:p w14:paraId="638A3F0C">
      <w:pPr>
        <w:ind w:firstLine="420" w:firstLineChars="200"/>
      </w:pPr>
      <w:r>
        <w:t>定义区域属性联合体。</w:t>
      </w:r>
    </w:p>
    <w:p w14:paraId="0520E7C3">
      <w:pPr>
        <w:widowControl/>
        <w:jc w:val="left"/>
        <w:rPr>
          <w:kern w:val="0"/>
          <w:szCs w:val="21"/>
        </w:rPr>
      </w:pPr>
      <w:r>
        <w:rPr>
          <w:kern w:val="0"/>
          <w:szCs w:val="21"/>
        </w:rPr>
        <w:t>typedef union tsRGN_ATTR_U</w:t>
      </w:r>
    </w:p>
    <w:p w14:paraId="3562FE8F">
      <w:pPr>
        <w:widowControl/>
        <w:jc w:val="left"/>
        <w:rPr>
          <w:kern w:val="0"/>
          <w:szCs w:val="21"/>
        </w:rPr>
      </w:pPr>
      <w:r>
        <w:rPr>
          <w:kern w:val="0"/>
          <w:szCs w:val="21"/>
        </w:rPr>
        <w:t>{</w:t>
      </w:r>
    </w:p>
    <w:p w14:paraId="05EF23CA">
      <w:pPr>
        <w:widowControl/>
        <w:ind w:firstLine="420" w:firstLineChars="200"/>
        <w:jc w:val="left"/>
        <w:rPr>
          <w:kern w:val="0"/>
          <w:szCs w:val="21"/>
        </w:rPr>
      </w:pPr>
      <w:r>
        <w:rPr>
          <w:kern w:val="0"/>
          <w:szCs w:val="21"/>
        </w:rPr>
        <w:t>OVERLAY_ATTR_S  stOverlay；</w:t>
      </w:r>
    </w:p>
    <w:p w14:paraId="14A07A8C">
      <w:pPr>
        <w:widowControl/>
        <w:ind w:firstLine="420" w:firstLineChars="200"/>
        <w:jc w:val="left"/>
        <w:rPr>
          <w:kern w:val="0"/>
          <w:szCs w:val="21"/>
        </w:rPr>
      </w:pPr>
      <w:r>
        <w:rPr>
          <w:kern w:val="0"/>
          <w:szCs w:val="21"/>
        </w:rPr>
        <w:t>OVERLAYEX_ATTR_S  stOverlayEx；</w:t>
      </w:r>
    </w:p>
    <w:p w14:paraId="192DB80B">
      <w:pPr>
        <w:widowControl/>
        <w:jc w:val="left"/>
        <w:rPr>
          <w:kern w:val="0"/>
          <w:szCs w:val="21"/>
        </w:rPr>
      </w:pPr>
      <w:r>
        <w:rPr>
          <w:color w:val="000000"/>
          <w:kern w:val="0"/>
          <w:szCs w:val="21"/>
        </w:rPr>
        <w:t>} RGN_ATTR_U；</w:t>
      </w:r>
    </w:p>
    <w:p w14:paraId="00D4245D">
      <w:pPr>
        <w:widowControl/>
        <w:jc w:val="left"/>
      </w:pPr>
      <w:r>
        <w:rPr>
          <w:kern w:val="0"/>
          <w:sz w:val="22"/>
          <w:szCs w:val="22"/>
        </w:rPr>
        <w:t xml:space="preserve"> </w:t>
      </w: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404"/>
        <w:gridCol w:w="6692"/>
      </w:tblGrid>
      <w:tr w14:paraId="68543B3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8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1B94385">
            <w:pPr>
              <w:widowControl/>
              <w:jc w:val="left"/>
              <w:rPr>
                <w:kern w:val="0"/>
                <w:szCs w:val="21"/>
              </w:rPr>
            </w:pPr>
            <w:r>
              <w:rPr>
                <w:kern w:val="0"/>
                <w:szCs w:val="21"/>
              </w:rPr>
              <w:t xml:space="preserve">成员名称 </w:t>
            </w:r>
          </w:p>
        </w:tc>
        <w:tc>
          <w:tcPr>
            <w:tcW w:w="3314"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75336B37">
            <w:pPr>
              <w:widowControl/>
              <w:jc w:val="left"/>
              <w:rPr>
                <w:kern w:val="0"/>
                <w:szCs w:val="21"/>
              </w:rPr>
            </w:pPr>
            <w:r>
              <w:rPr>
                <w:kern w:val="0"/>
                <w:szCs w:val="21"/>
              </w:rPr>
              <w:t>描述</w:t>
            </w:r>
          </w:p>
        </w:tc>
      </w:tr>
      <w:tr w14:paraId="5FEE56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86" w:type="pct"/>
            <w:tcBorders>
              <w:top w:val="single" w:color="auto" w:sz="4" w:space="0"/>
              <w:left w:val="single" w:color="auto" w:sz="4" w:space="0"/>
              <w:bottom w:val="single" w:color="auto" w:sz="4" w:space="0"/>
              <w:right w:val="single" w:color="auto" w:sz="4" w:space="0"/>
            </w:tcBorders>
            <w:vAlign w:val="center"/>
          </w:tcPr>
          <w:p w14:paraId="3EF0F1A6">
            <w:r>
              <w:t xml:space="preserve">stOverlay </w:t>
            </w:r>
          </w:p>
        </w:tc>
        <w:tc>
          <w:tcPr>
            <w:tcW w:w="3314" w:type="pct"/>
            <w:tcBorders>
              <w:top w:val="single" w:color="auto" w:sz="4" w:space="0"/>
              <w:left w:val="nil"/>
              <w:bottom w:val="single" w:color="auto" w:sz="4" w:space="0"/>
              <w:right w:val="single" w:color="auto" w:sz="4" w:space="0"/>
            </w:tcBorders>
            <w:vAlign w:val="center"/>
          </w:tcPr>
          <w:p w14:paraId="13B0C899">
            <w:pPr>
              <w:widowControl/>
              <w:jc w:val="left"/>
              <w:rPr>
                <w:kern w:val="0"/>
                <w:szCs w:val="21"/>
              </w:rPr>
            </w:pPr>
            <w:r>
              <w:rPr>
                <w:kern w:val="0"/>
                <w:szCs w:val="21"/>
              </w:rPr>
              <w:t>VENC 通道叠加区域属性。</w:t>
            </w:r>
          </w:p>
        </w:tc>
      </w:tr>
      <w:tr w14:paraId="5FF2F0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86" w:type="pct"/>
            <w:tcBorders>
              <w:top w:val="single" w:color="auto" w:sz="4" w:space="0"/>
              <w:left w:val="single" w:color="auto" w:sz="4" w:space="0"/>
              <w:bottom w:val="single" w:color="auto" w:sz="4" w:space="0"/>
              <w:right w:val="single" w:color="auto" w:sz="4" w:space="0"/>
            </w:tcBorders>
            <w:vAlign w:val="center"/>
          </w:tcPr>
          <w:p w14:paraId="4C2CFC52">
            <w:r>
              <w:t xml:space="preserve">stOverlayEx </w:t>
            </w:r>
          </w:p>
        </w:tc>
        <w:tc>
          <w:tcPr>
            <w:tcW w:w="3314" w:type="pct"/>
            <w:tcBorders>
              <w:top w:val="single" w:color="auto" w:sz="4" w:space="0"/>
              <w:left w:val="nil"/>
              <w:bottom w:val="single" w:color="auto" w:sz="4" w:space="0"/>
              <w:right w:val="single" w:color="auto" w:sz="4" w:space="0"/>
            </w:tcBorders>
            <w:vAlign w:val="center"/>
          </w:tcPr>
          <w:p w14:paraId="24733AB2">
            <w:pPr>
              <w:widowControl/>
              <w:jc w:val="left"/>
              <w:rPr>
                <w:kern w:val="0"/>
                <w:szCs w:val="21"/>
                <w:lang w:eastAsia="zh"/>
              </w:rPr>
            </w:pPr>
            <w:r>
              <w:rPr>
                <w:kern w:val="0"/>
                <w:szCs w:val="21"/>
              </w:rPr>
              <w:t>扩展叠加区域属性</w:t>
            </w:r>
            <w:r>
              <w:rPr>
                <w:rFonts w:hint="eastAsia"/>
                <w:kern w:val="0"/>
                <w:szCs w:val="21"/>
                <w:lang w:eastAsia="zh"/>
              </w:rPr>
              <w:t>。</w:t>
            </w:r>
          </w:p>
        </w:tc>
      </w:tr>
    </w:tbl>
    <w:p w14:paraId="05AF78C4">
      <w:pPr>
        <w:pStyle w:val="9"/>
      </w:pPr>
      <w:bookmarkStart w:id="2423" w:name="_Toc1321080379"/>
      <w:bookmarkStart w:id="2424" w:name="_Toc255421823"/>
      <w:bookmarkStart w:id="2425" w:name="_Toc699034340"/>
      <w:bookmarkStart w:id="2426" w:name="_Toc99072406"/>
      <w:r>
        <w:t>RGN_CHN_ATTR_U</w:t>
      </w:r>
      <w:bookmarkEnd w:id="2423"/>
      <w:bookmarkEnd w:id="2424"/>
      <w:bookmarkEnd w:id="2425"/>
      <w:bookmarkEnd w:id="2426"/>
    </w:p>
    <w:p w14:paraId="141D6C9B">
      <w:pPr>
        <w:ind w:firstLine="420" w:firstLineChars="200"/>
        <w:rPr>
          <w:szCs w:val="21"/>
        </w:rPr>
      </w:pPr>
      <w:r>
        <w:rPr>
          <w:szCs w:val="21"/>
        </w:rPr>
        <w:t>定义区域通道显示属性联合体。</w:t>
      </w:r>
    </w:p>
    <w:p w14:paraId="5FF8957B">
      <w:pPr>
        <w:widowControl/>
        <w:jc w:val="left"/>
        <w:rPr>
          <w:kern w:val="0"/>
          <w:szCs w:val="21"/>
        </w:rPr>
      </w:pPr>
      <w:r>
        <w:rPr>
          <w:kern w:val="0"/>
          <w:szCs w:val="21"/>
        </w:rPr>
        <w:t>typedef union tsRGN_CHN_ATTR_U</w:t>
      </w:r>
    </w:p>
    <w:p w14:paraId="476D0859">
      <w:pPr>
        <w:widowControl/>
        <w:jc w:val="left"/>
        <w:rPr>
          <w:kern w:val="0"/>
          <w:szCs w:val="21"/>
        </w:rPr>
      </w:pPr>
      <w:r>
        <w:rPr>
          <w:kern w:val="0"/>
          <w:szCs w:val="21"/>
        </w:rPr>
        <w:t>{</w:t>
      </w:r>
    </w:p>
    <w:p w14:paraId="6CCBDDB1">
      <w:pPr>
        <w:widowControl/>
        <w:jc w:val="left"/>
        <w:rPr>
          <w:kern w:val="0"/>
          <w:szCs w:val="21"/>
        </w:rPr>
      </w:pPr>
      <w:r>
        <w:rPr>
          <w:kern w:val="0"/>
          <w:szCs w:val="21"/>
        </w:rPr>
        <w:t xml:space="preserve">  OVERLAY_CHN_ATTR_S  stOverlayChn;</w:t>
      </w:r>
    </w:p>
    <w:p w14:paraId="30608E84">
      <w:pPr>
        <w:widowControl/>
        <w:jc w:val="left"/>
        <w:rPr>
          <w:kern w:val="0"/>
          <w:szCs w:val="21"/>
        </w:rPr>
      </w:pPr>
      <w:r>
        <w:rPr>
          <w:kern w:val="0"/>
          <w:szCs w:val="21"/>
        </w:rPr>
        <w:t xml:space="preserve">  COVER_CHN_ATTR_S  stCoverChn;</w:t>
      </w:r>
    </w:p>
    <w:p w14:paraId="29C083D9">
      <w:pPr>
        <w:widowControl/>
        <w:jc w:val="left"/>
        <w:rPr>
          <w:kern w:val="0"/>
          <w:szCs w:val="21"/>
        </w:rPr>
      </w:pPr>
      <w:r>
        <w:rPr>
          <w:kern w:val="0"/>
          <w:szCs w:val="21"/>
        </w:rPr>
        <w:t xml:space="preserve">  COVEREX_CHN_ATTR_S  stCoverExChn;</w:t>
      </w:r>
    </w:p>
    <w:p w14:paraId="6A7D599C">
      <w:pPr>
        <w:widowControl/>
        <w:jc w:val="left"/>
        <w:rPr>
          <w:kern w:val="0"/>
          <w:szCs w:val="21"/>
        </w:rPr>
      </w:pPr>
      <w:r>
        <w:rPr>
          <w:kern w:val="0"/>
          <w:szCs w:val="21"/>
        </w:rPr>
        <w:t xml:space="preserve">  OVERLAYEX_CHN_ATTR_S  stOverlayExChn;</w:t>
      </w:r>
    </w:p>
    <w:p w14:paraId="575D71FF">
      <w:pPr>
        <w:widowControl/>
        <w:jc w:val="left"/>
        <w:rPr>
          <w:kern w:val="0"/>
          <w:szCs w:val="21"/>
        </w:rPr>
      </w:pPr>
      <w:r>
        <w:rPr>
          <w:kern w:val="0"/>
          <w:szCs w:val="21"/>
        </w:rPr>
        <w:t xml:space="preserve">  MOSAIC_CHN_ATTR_S  stMosaicChn;</w:t>
      </w:r>
    </w:p>
    <w:p w14:paraId="20C36AF2">
      <w:pPr>
        <w:widowControl/>
        <w:jc w:val="left"/>
        <w:rPr>
          <w:kern w:val="0"/>
          <w:szCs w:val="21"/>
        </w:rPr>
      </w:pPr>
      <w:r>
        <w:rPr>
          <w:kern w:val="0"/>
          <w:szCs w:val="21"/>
        </w:rPr>
        <w:t>} RGN_CHN_ATTR_U;</w:t>
      </w:r>
    </w:p>
    <w:p w14:paraId="556551D5">
      <w:pPr>
        <w:ind w:firstLine="420" w:firstLineChars="200"/>
      </w:pP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299"/>
        <w:gridCol w:w="6797"/>
      </w:tblGrid>
      <w:tr w14:paraId="758649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7AF21A8">
            <w:pPr>
              <w:widowControl/>
              <w:jc w:val="left"/>
              <w:rPr>
                <w:kern w:val="0"/>
                <w:szCs w:val="21"/>
              </w:rPr>
            </w:pPr>
            <w:r>
              <w:rPr>
                <w:kern w:val="0"/>
                <w:szCs w:val="21"/>
              </w:rPr>
              <w:t xml:space="preserve">成员名称 </w:t>
            </w:r>
          </w:p>
        </w:tc>
        <w:tc>
          <w:tcPr>
            <w:tcW w:w="3366"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2C5E6705">
            <w:pPr>
              <w:widowControl/>
              <w:jc w:val="left"/>
              <w:rPr>
                <w:kern w:val="0"/>
                <w:szCs w:val="21"/>
              </w:rPr>
            </w:pPr>
            <w:r>
              <w:rPr>
                <w:kern w:val="0"/>
                <w:szCs w:val="21"/>
              </w:rPr>
              <w:t>描述</w:t>
            </w:r>
          </w:p>
        </w:tc>
      </w:tr>
      <w:tr w14:paraId="752BED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4" w:type="pct"/>
            <w:tcBorders>
              <w:top w:val="single" w:color="auto" w:sz="4" w:space="0"/>
              <w:left w:val="single" w:color="auto" w:sz="4" w:space="0"/>
              <w:bottom w:val="single" w:color="auto" w:sz="4" w:space="0"/>
              <w:right w:val="single" w:color="auto" w:sz="4" w:space="0"/>
            </w:tcBorders>
            <w:vAlign w:val="center"/>
          </w:tcPr>
          <w:p w14:paraId="447E02A8">
            <w:pPr>
              <w:widowControl/>
              <w:jc w:val="left"/>
              <w:rPr>
                <w:kern w:val="0"/>
                <w:szCs w:val="21"/>
              </w:rPr>
            </w:pPr>
            <w:r>
              <w:rPr>
                <w:kern w:val="0"/>
                <w:szCs w:val="21"/>
              </w:rPr>
              <w:t xml:space="preserve">stOverlayChn </w:t>
            </w:r>
          </w:p>
        </w:tc>
        <w:tc>
          <w:tcPr>
            <w:tcW w:w="3366" w:type="pct"/>
            <w:tcBorders>
              <w:top w:val="single" w:color="auto" w:sz="4" w:space="0"/>
              <w:left w:val="nil"/>
              <w:bottom w:val="single" w:color="auto" w:sz="4" w:space="0"/>
              <w:right w:val="single" w:color="auto" w:sz="4" w:space="0"/>
            </w:tcBorders>
            <w:vAlign w:val="center"/>
          </w:tcPr>
          <w:p w14:paraId="5AAD2A24">
            <w:pPr>
              <w:widowControl/>
              <w:jc w:val="left"/>
              <w:rPr>
                <w:kern w:val="0"/>
                <w:szCs w:val="21"/>
              </w:rPr>
            </w:pPr>
            <w:r>
              <w:rPr>
                <w:kern w:val="0"/>
                <w:szCs w:val="21"/>
              </w:rPr>
              <w:t>VENC 通道叠加区域通道显示属性。</w:t>
            </w:r>
          </w:p>
        </w:tc>
      </w:tr>
      <w:tr w14:paraId="4036BD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4" w:type="pct"/>
            <w:tcBorders>
              <w:top w:val="single" w:color="auto" w:sz="4" w:space="0"/>
              <w:left w:val="single" w:color="auto" w:sz="4" w:space="0"/>
              <w:bottom w:val="single" w:color="auto" w:sz="4" w:space="0"/>
              <w:right w:val="single" w:color="auto" w:sz="4" w:space="0"/>
            </w:tcBorders>
            <w:vAlign w:val="center"/>
          </w:tcPr>
          <w:p w14:paraId="6F49D522">
            <w:pPr>
              <w:widowControl/>
              <w:jc w:val="left"/>
              <w:rPr>
                <w:kern w:val="0"/>
                <w:szCs w:val="21"/>
              </w:rPr>
            </w:pPr>
            <w:r>
              <w:rPr>
                <w:kern w:val="0"/>
                <w:szCs w:val="21"/>
              </w:rPr>
              <w:t xml:space="preserve">stCoverChn </w:t>
            </w:r>
          </w:p>
        </w:tc>
        <w:tc>
          <w:tcPr>
            <w:tcW w:w="3366" w:type="pct"/>
            <w:tcBorders>
              <w:top w:val="single" w:color="auto" w:sz="4" w:space="0"/>
              <w:left w:val="nil"/>
              <w:bottom w:val="single" w:color="auto" w:sz="4" w:space="0"/>
              <w:right w:val="single" w:color="auto" w:sz="4" w:space="0"/>
            </w:tcBorders>
            <w:vAlign w:val="center"/>
          </w:tcPr>
          <w:p w14:paraId="444F31E3">
            <w:pPr>
              <w:widowControl/>
              <w:jc w:val="left"/>
              <w:rPr>
                <w:kern w:val="0"/>
                <w:szCs w:val="21"/>
              </w:rPr>
            </w:pPr>
            <w:r>
              <w:rPr>
                <w:kern w:val="0"/>
                <w:szCs w:val="21"/>
              </w:rPr>
              <w:t>遮挡区域通道显示属性。</w:t>
            </w:r>
          </w:p>
        </w:tc>
      </w:tr>
      <w:tr w14:paraId="0AFB2D1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634" w:type="pct"/>
            <w:tcBorders>
              <w:top w:val="single" w:color="auto" w:sz="4" w:space="0"/>
              <w:left w:val="single" w:color="auto" w:sz="4" w:space="0"/>
              <w:bottom w:val="single" w:color="auto" w:sz="4" w:space="0"/>
              <w:right w:val="single" w:color="auto" w:sz="4" w:space="0"/>
            </w:tcBorders>
            <w:vAlign w:val="center"/>
          </w:tcPr>
          <w:p w14:paraId="4CA12F21">
            <w:pPr>
              <w:widowControl/>
              <w:jc w:val="left"/>
              <w:rPr>
                <w:kern w:val="0"/>
                <w:szCs w:val="21"/>
              </w:rPr>
            </w:pPr>
            <w:r>
              <w:rPr>
                <w:kern w:val="0"/>
                <w:szCs w:val="21"/>
              </w:rPr>
              <w:t xml:space="preserve">stCoverExChn </w:t>
            </w:r>
          </w:p>
        </w:tc>
        <w:tc>
          <w:tcPr>
            <w:tcW w:w="3366" w:type="pct"/>
            <w:tcBorders>
              <w:top w:val="single" w:color="auto" w:sz="4" w:space="0"/>
              <w:left w:val="nil"/>
              <w:bottom w:val="single" w:color="auto" w:sz="4" w:space="0"/>
              <w:right w:val="single" w:color="auto" w:sz="4" w:space="0"/>
            </w:tcBorders>
            <w:vAlign w:val="center"/>
          </w:tcPr>
          <w:p w14:paraId="4534D44B">
            <w:pPr>
              <w:widowControl/>
              <w:jc w:val="left"/>
              <w:rPr>
                <w:kern w:val="0"/>
                <w:szCs w:val="21"/>
              </w:rPr>
            </w:pPr>
            <w:r>
              <w:rPr>
                <w:kern w:val="0"/>
                <w:szCs w:val="21"/>
              </w:rPr>
              <w:t>扩展遮挡区域通道显示属性。</w:t>
            </w:r>
          </w:p>
        </w:tc>
      </w:tr>
      <w:tr w14:paraId="6D8C1F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4" w:type="pct"/>
            <w:tcBorders>
              <w:top w:val="single" w:color="auto" w:sz="4" w:space="0"/>
              <w:left w:val="single" w:color="auto" w:sz="4" w:space="0"/>
              <w:bottom w:val="single" w:color="auto" w:sz="4" w:space="0"/>
              <w:right w:val="single" w:color="auto" w:sz="4" w:space="0"/>
            </w:tcBorders>
            <w:vAlign w:val="center"/>
          </w:tcPr>
          <w:p w14:paraId="63A5E7E0">
            <w:pPr>
              <w:widowControl/>
              <w:jc w:val="left"/>
              <w:rPr>
                <w:kern w:val="0"/>
                <w:szCs w:val="21"/>
              </w:rPr>
            </w:pPr>
            <w:r>
              <w:rPr>
                <w:kern w:val="0"/>
                <w:szCs w:val="21"/>
              </w:rPr>
              <w:t xml:space="preserve">stOverlayExChn </w:t>
            </w:r>
          </w:p>
        </w:tc>
        <w:tc>
          <w:tcPr>
            <w:tcW w:w="3366" w:type="pct"/>
            <w:tcBorders>
              <w:top w:val="single" w:color="auto" w:sz="4" w:space="0"/>
              <w:left w:val="nil"/>
              <w:bottom w:val="single" w:color="auto" w:sz="4" w:space="0"/>
              <w:right w:val="single" w:color="auto" w:sz="4" w:space="0"/>
            </w:tcBorders>
            <w:vAlign w:val="center"/>
          </w:tcPr>
          <w:p w14:paraId="247AF8A1">
            <w:pPr>
              <w:widowControl/>
              <w:jc w:val="left"/>
              <w:rPr>
                <w:kern w:val="0"/>
                <w:szCs w:val="21"/>
              </w:rPr>
            </w:pPr>
            <w:r>
              <w:rPr>
                <w:kern w:val="0"/>
                <w:szCs w:val="21"/>
              </w:rPr>
              <w:t>扩展叠加区域通道显示属性。</w:t>
            </w:r>
          </w:p>
        </w:tc>
      </w:tr>
      <w:tr w14:paraId="61AF38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4" w:type="pct"/>
            <w:tcBorders>
              <w:top w:val="single" w:color="auto" w:sz="4" w:space="0"/>
              <w:left w:val="single" w:color="auto" w:sz="4" w:space="0"/>
              <w:bottom w:val="single" w:color="auto" w:sz="4" w:space="0"/>
              <w:right w:val="single" w:color="auto" w:sz="4" w:space="0"/>
            </w:tcBorders>
            <w:vAlign w:val="center"/>
          </w:tcPr>
          <w:p w14:paraId="108D113B">
            <w:pPr>
              <w:widowControl/>
              <w:jc w:val="left"/>
              <w:rPr>
                <w:kern w:val="0"/>
                <w:szCs w:val="21"/>
              </w:rPr>
            </w:pPr>
            <w:r>
              <w:rPr>
                <w:kern w:val="0"/>
                <w:szCs w:val="21"/>
              </w:rPr>
              <w:t xml:space="preserve">stMosaicChn </w:t>
            </w:r>
          </w:p>
        </w:tc>
        <w:tc>
          <w:tcPr>
            <w:tcW w:w="3366" w:type="pct"/>
            <w:tcBorders>
              <w:top w:val="single" w:color="auto" w:sz="4" w:space="0"/>
              <w:left w:val="nil"/>
              <w:bottom w:val="single" w:color="auto" w:sz="4" w:space="0"/>
              <w:right w:val="single" w:color="auto" w:sz="4" w:space="0"/>
            </w:tcBorders>
            <w:vAlign w:val="center"/>
          </w:tcPr>
          <w:p w14:paraId="3CB09414">
            <w:pPr>
              <w:widowControl/>
              <w:jc w:val="left"/>
              <w:rPr>
                <w:kern w:val="0"/>
                <w:szCs w:val="21"/>
                <w:lang w:eastAsia="zh"/>
              </w:rPr>
            </w:pPr>
            <w:r>
              <w:rPr>
                <w:kern w:val="0"/>
                <w:szCs w:val="21"/>
              </w:rPr>
              <w:t>Mosaic 显示属性</w:t>
            </w:r>
            <w:r>
              <w:rPr>
                <w:rFonts w:hint="eastAsia"/>
                <w:kern w:val="0"/>
                <w:szCs w:val="21"/>
                <w:lang w:eastAsia="zh"/>
              </w:rPr>
              <w:t>。</w:t>
            </w:r>
          </w:p>
        </w:tc>
      </w:tr>
    </w:tbl>
    <w:p w14:paraId="0B5586D2">
      <w:pPr>
        <w:pStyle w:val="9"/>
      </w:pPr>
      <w:bookmarkStart w:id="2427" w:name="_Toc2071939754"/>
      <w:bookmarkStart w:id="2428" w:name="_Toc242139215"/>
      <w:bookmarkStart w:id="2429" w:name="_Toc617247259"/>
      <w:bookmarkStart w:id="2430" w:name="_Toc1729672503"/>
      <w:r>
        <w:t>RGN_ATTR_S</w:t>
      </w:r>
      <w:bookmarkEnd w:id="2427"/>
      <w:bookmarkEnd w:id="2428"/>
      <w:bookmarkEnd w:id="2429"/>
      <w:bookmarkEnd w:id="2430"/>
    </w:p>
    <w:p w14:paraId="550BEF5D">
      <w:pPr>
        <w:ind w:firstLine="420" w:firstLineChars="200"/>
        <w:rPr>
          <w:szCs w:val="21"/>
        </w:rPr>
      </w:pPr>
      <w:r>
        <w:rPr>
          <w:szCs w:val="21"/>
        </w:rPr>
        <w:t>定义区域类型结构体。</w:t>
      </w:r>
    </w:p>
    <w:p w14:paraId="459E3C1E">
      <w:pPr>
        <w:rPr>
          <w:szCs w:val="21"/>
        </w:rPr>
      </w:pPr>
      <w:r>
        <w:rPr>
          <w:szCs w:val="21"/>
        </w:rPr>
        <w:t>typedef struct tsRGN_ATTR_S</w:t>
      </w:r>
    </w:p>
    <w:p w14:paraId="0840D87C">
      <w:pPr>
        <w:widowControl/>
        <w:ind w:left="420" w:hanging="420" w:hangingChars="200"/>
        <w:jc w:val="left"/>
        <w:rPr>
          <w:kern w:val="0"/>
          <w:szCs w:val="21"/>
        </w:rPr>
      </w:pPr>
      <w:r>
        <w:rPr>
          <w:kern w:val="0"/>
          <w:szCs w:val="21"/>
        </w:rPr>
        <w:t>{</w:t>
      </w:r>
    </w:p>
    <w:p w14:paraId="1B66A7BB">
      <w:pPr>
        <w:widowControl/>
        <w:ind w:left="420" w:hanging="420" w:hangingChars="200"/>
        <w:jc w:val="left"/>
        <w:rPr>
          <w:kern w:val="0"/>
          <w:szCs w:val="21"/>
        </w:rPr>
      </w:pPr>
      <w:r>
        <w:rPr>
          <w:kern w:val="0"/>
          <w:szCs w:val="21"/>
        </w:rPr>
        <w:t>RGN_TYPE_E  enType;</w:t>
      </w:r>
    </w:p>
    <w:p w14:paraId="48F093EA">
      <w:pPr>
        <w:widowControl/>
        <w:ind w:left="420" w:hanging="420" w:hangingChars="200"/>
        <w:jc w:val="left"/>
        <w:rPr>
          <w:kern w:val="0"/>
          <w:szCs w:val="21"/>
        </w:rPr>
      </w:pPr>
      <w:r>
        <w:rPr>
          <w:kern w:val="0"/>
          <w:szCs w:val="21"/>
        </w:rPr>
        <w:t>RGN_ATTR_U  unAttr;</w:t>
      </w:r>
    </w:p>
    <w:p w14:paraId="1D27ABE1">
      <w:pPr>
        <w:widowControl/>
        <w:ind w:left="420" w:hanging="420" w:hangingChars="200"/>
        <w:jc w:val="left"/>
        <w:rPr>
          <w:kern w:val="0"/>
          <w:szCs w:val="21"/>
        </w:rPr>
      </w:pPr>
      <w:r>
        <w:rPr>
          <w:kern w:val="0"/>
          <w:szCs w:val="21"/>
        </w:rPr>
        <w:t>} RGN_ATTR_S;</w:t>
      </w:r>
    </w:p>
    <w:p w14:paraId="258C132A">
      <w:pPr>
        <w:widowControl/>
        <w:ind w:left="420" w:hanging="420" w:hangingChars="200"/>
        <w:jc w:val="left"/>
        <w:rPr>
          <w:kern w:val="0"/>
          <w:szCs w:val="21"/>
        </w:rPr>
      </w:pPr>
      <w:r>
        <w:rPr>
          <w:kern w:val="0"/>
          <w:szCs w:val="21"/>
        </w:rP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299"/>
        <w:gridCol w:w="6797"/>
      </w:tblGrid>
      <w:tr w14:paraId="6FE7FB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3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A65985C">
            <w:pPr>
              <w:widowControl/>
              <w:jc w:val="left"/>
              <w:rPr>
                <w:kern w:val="0"/>
                <w:szCs w:val="21"/>
              </w:rPr>
            </w:pPr>
            <w:r>
              <w:rPr>
                <w:kern w:val="0"/>
                <w:szCs w:val="21"/>
              </w:rPr>
              <w:t xml:space="preserve">成员名称 </w:t>
            </w:r>
          </w:p>
        </w:tc>
        <w:tc>
          <w:tcPr>
            <w:tcW w:w="3366"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5E978A76">
            <w:pPr>
              <w:widowControl/>
              <w:jc w:val="left"/>
              <w:rPr>
                <w:kern w:val="0"/>
                <w:szCs w:val="21"/>
              </w:rPr>
            </w:pPr>
            <w:r>
              <w:rPr>
                <w:kern w:val="0"/>
                <w:szCs w:val="21"/>
              </w:rPr>
              <w:t>描述</w:t>
            </w:r>
          </w:p>
        </w:tc>
      </w:tr>
      <w:tr w14:paraId="20D60D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4" w:type="pct"/>
            <w:tcBorders>
              <w:top w:val="single" w:color="auto" w:sz="4" w:space="0"/>
              <w:left w:val="single" w:color="auto" w:sz="4" w:space="0"/>
              <w:bottom w:val="single" w:color="auto" w:sz="4" w:space="0"/>
              <w:right w:val="single" w:color="auto" w:sz="4" w:space="0"/>
            </w:tcBorders>
            <w:vAlign w:val="center"/>
          </w:tcPr>
          <w:p w14:paraId="4EB4A1B3">
            <w:pPr>
              <w:widowControl/>
              <w:jc w:val="left"/>
              <w:rPr>
                <w:kern w:val="0"/>
                <w:szCs w:val="21"/>
              </w:rPr>
            </w:pPr>
            <w:r>
              <w:rPr>
                <w:kern w:val="0"/>
                <w:szCs w:val="21"/>
              </w:rPr>
              <w:t xml:space="preserve">enType </w:t>
            </w:r>
          </w:p>
        </w:tc>
        <w:tc>
          <w:tcPr>
            <w:tcW w:w="3366" w:type="pct"/>
            <w:tcBorders>
              <w:top w:val="single" w:color="auto" w:sz="4" w:space="0"/>
              <w:left w:val="nil"/>
              <w:bottom w:val="single" w:color="auto" w:sz="4" w:space="0"/>
              <w:right w:val="single" w:color="auto" w:sz="4" w:space="0"/>
            </w:tcBorders>
            <w:vAlign w:val="center"/>
          </w:tcPr>
          <w:p w14:paraId="7BC16A09">
            <w:pPr>
              <w:widowControl/>
              <w:jc w:val="left"/>
              <w:rPr>
                <w:kern w:val="0"/>
                <w:szCs w:val="21"/>
              </w:rPr>
            </w:pPr>
            <w:r>
              <w:rPr>
                <w:kern w:val="0"/>
                <w:szCs w:val="21"/>
              </w:rPr>
              <w:t>区域类型。</w:t>
            </w:r>
          </w:p>
        </w:tc>
      </w:tr>
      <w:tr w14:paraId="3965FA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4" w:type="pct"/>
            <w:tcBorders>
              <w:top w:val="single" w:color="auto" w:sz="4" w:space="0"/>
              <w:left w:val="single" w:color="auto" w:sz="4" w:space="0"/>
              <w:bottom w:val="single" w:color="auto" w:sz="4" w:space="0"/>
              <w:right w:val="single" w:color="auto" w:sz="4" w:space="0"/>
            </w:tcBorders>
            <w:vAlign w:val="center"/>
          </w:tcPr>
          <w:p w14:paraId="4AFEA7CE">
            <w:pPr>
              <w:widowControl/>
              <w:jc w:val="left"/>
              <w:rPr>
                <w:kern w:val="0"/>
                <w:szCs w:val="21"/>
              </w:rPr>
            </w:pPr>
            <w:r>
              <w:rPr>
                <w:kern w:val="0"/>
                <w:szCs w:val="21"/>
              </w:rPr>
              <w:t xml:space="preserve">unAttr </w:t>
            </w:r>
          </w:p>
        </w:tc>
        <w:tc>
          <w:tcPr>
            <w:tcW w:w="3366" w:type="pct"/>
            <w:tcBorders>
              <w:top w:val="single" w:color="auto" w:sz="4" w:space="0"/>
              <w:left w:val="nil"/>
              <w:bottom w:val="single" w:color="auto" w:sz="4" w:space="0"/>
              <w:right w:val="single" w:color="auto" w:sz="4" w:space="0"/>
            </w:tcBorders>
            <w:vAlign w:val="center"/>
          </w:tcPr>
          <w:p w14:paraId="5635C7EE">
            <w:pPr>
              <w:widowControl/>
              <w:jc w:val="left"/>
              <w:rPr>
                <w:kern w:val="0"/>
                <w:szCs w:val="21"/>
              </w:rPr>
            </w:pPr>
            <w:r>
              <w:rPr>
                <w:kern w:val="0"/>
                <w:szCs w:val="21"/>
              </w:rPr>
              <w:t>区域属性。</w:t>
            </w:r>
          </w:p>
        </w:tc>
      </w:tr>
    </w:tbl>
    <w:p w14:paraId="3E7A1436">
      <w:pPr>
        <w:pStyle w:val="9"/>
      </w:pPr>
      <w:bookmarkStart w:id="2431" w:name="_Toc1997511131"/>
      <w:bookmarkStart w:id="2432" w:name="_Toc1536667999"/>
      <w:bookmarkStart w:id="2433" w:name="_Toc1722068495"/>
      <w:bookmarkStart w:id="2434" w:name="_Toc1535977081"/>
      <w:r>
        <w:t>MOSAIC_CHN_ATTR_S</w:t>
      </w:r>
      <w:bookmarkEnd w:id="2431"/>
      <w:bookmarkEnd w:id="2432"/>
      <w:bookmarkEnd w:id="2433"/>
      <w:bookmarkEnd w:id="2434"/>
    </w:p>
    <w:p w14:paraId="28742EC9">
      <w:pPr>
        <w:ind w:firstLine="420" w:firstLineChars="200"/>
      </w:pPr>
      <w:r>
        <w:t>定义mosaic 区域属性结构体。</w:t>
      </w:r>
    </w:p>
    <w:p w14:paraId="26A19C84">
      <w:pPr>
        <w:rPr>
          <w:szCs w:val="21"/>
        </w:rPr>
      </w:pPr>
      <w:r>
        <w:rPr>
          <w:szCs w:val="21"/>
        </w:rPr>
        <w:t>typedef struct tsMOSAIC_CHN_ATTR_S</w:t>
      </w:r>
    </w:p>
    <w:p w14:paraId="7879B1C3">
      <w:pPr>
        <w:rPr>
          <w:szCs w:val="21"/>
        </w:rPr>
      </w:pPr>
      <w:r>
        <w:rPr>
          <w:szCs w:val="21"/>
        </w:rPr>
        <w:t>{</w:t>
      </w:r>
    </w:p>
    <w:p w14:paraId="290B9C29">
      <w:pPr>
        <w:rPr>
          <w:szCs w:val="21"/>
        </w:rPr>
      </w:pPr>
      <w:r>
        <w:rPr>
          <w:szCs w:val="21"/>
        </w:rPr>
        <w:t xml:space="preserve">  RECT_S  stRect; /*location of MOSAIC*/</w:t>
      </w:r>
    </w:p>
    <w:p w14:paraId="7E16B66C">
      <w:pPr>
        <w:rPr>
          <w:szCs w:val="21"/>
        </w:rPr>
      </w:pPr>
      <w:r>
        <w:rPr>
          <w:szCs w:val="21"/>
        </w:rPr>
        <w:t xml:space="preserve">  MOSAIC_BLK_SIZE_E  enBlkSize; /*block size of MOSAIC*/</w:t>
      </w:r>
    </w:p>
    <w:p w14:paraId="5150C2CC">
      <w:pPr>
        <w:rPr>
          <w:szCs w:val="21"/>
        </w:rPr>
      </w:pPr>
      <w:r>
        <w:rPr>
          <w:szCs w:val="21"/>
        </w:rPr>
        <w:t xml:space="preserve">  TS_U32  u32Layer; /*MOSAIC region layer range:[0,3] */</w:t>
      </w:r>
    </w:p>
    <w:p w14:paraId="41E2A7D7">
      <w:pPr>
        <w:rPr>
          <w:szCs w:val="21"/>
        </w:rPr>
      </w:pPr>
      <w:r>
        <w:rPr>
          <w:szCs w:val="21"/>
        </w:rPr>
        <w:t>}MOSAIC_CHN_ATTR_S;</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989"/>
        <w:gridCol w:w="8107"/>
      </w:tblGrid>
      <w:tr w14:paraId="1B0448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9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F3AD64C">
            <w:pPr>
              <w:widowControl/>
              <w:jc w:val="left"/>
              <w:rPr>
                <w:kern w:val="0"/>
                <w:szCs w:val="21"/>
              </w:rPr>
            </w:pPr>
            <w:r>
              <w:rPr>
                <w:sz w:val="18"/>
                <w:szCs w:val="18"/>
              </w:rPr>
              <w:t xml:space="preserve"> </w:t>
            </w:r>
            <w:r>
              <w:rPr>
                <w:kern w:val="0"/>
                <w:szCs w:val="21"/>
              </w:rPr>
              <w:t xml:space="preserve">成员名称 </w:t>
            </w:r>
          </w:p>
        </w:tc>
        <w:tc>
          <w:tcPr>
            <w:tcW w:w="4015"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6C46D1A9">
            <w:pPr>
              <w:widowControl/>
              <w:jc w:val="left"/>
              <w:rPr>
                <w:kern w:val="0"/>
                <w:szCs w:val="21"/>
              </w:rPr>
            </w:pPr>
            <w:r>
              <w:rPr>
                <w:kern w:val="0"/>
                <w:szCs w:val="21"/>
              </w:rPr>
              <w:t>描述</w:t>
            </w:r>
          </w:p>
        </w:tc>
      </w:tr>
      <w:tr w14:paraId="622507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85" w:type="pct"/>
            <w:tcBorders>
              <w:top w:val="single" w:color="auto" w:sz="4" w:space="0"/>
              <w:left w:val="single" w:color="auto" w:sz="4" w:space="0"/>
              <w:bottom w:val="single" w:color="auto" w:sz="4" w:space="0"/>
              <w:right w:val="single" w:color="auto" w:sz="4" w:space="0"/>
            </w:tcBorders>
            <w:vAlign w:val="center"/>
          </w:tcPr>
          <w:p w14:paraId="2E6003BF">
            <w:pPr>
              <w:widowControl/>
              <w:jc w:val="left"/>
              <w:rPr>
                <w:kern w:val="0"/>
                <w:szCs w:val="21"/>
              </w:rPr>
            </w:pPr>
            <w:r>
              <w:rPr>
                <w:kern w:val="0"/>
                <w:szCs w:val="21"/>
              </w:rPr>
              <w:t xml:space="preserve">stRect </w:t>
            </w:r>
          </w:p>
        </w:tc>
        <w:tc>
          <w:tcPr>
            <w:tcW w:w="4015" w:type="pct"/>
            <w:tcBorders>
              <w:top w:val="single" w:color="auto" w:sz="4" w:space="0"/>
              <w:left w:val="nil"/>
              <w:bottom w:val="single" w:color="auto" w:sz="4" w:space="0"/>
              <w:right w:val="single" w:color="auto" w:sz="4" w:space="0"/>
            </w:tcBorders>
            <w:vAlign w:val="center"/>
          </w:tcPr>
          <w:p w14:paraId="5FFBC5C3">
            <w:pPr>
              <w:widowControl/>
              <w:jc w:val="left"/>
              <w:rPr>
                <w:kern w:val="0"/>
                <w:szCs w:val="21"/>
              </w:rPr>
            </w:pPr>
            <w:r>
              <w:rPr>
                <w:kern w:val="0"/>
                <w:szCs w:val="21"/>
              </w:rPr>
              <w:t>区域位置，宽高。位置取值范围：  水平位置 X：[RGN_MOSAIC_MIN_X, RGN_MOSAIC_MAX_X]，要求以 4 对齐。  垂直位置 Y：[RGN_MOSAIC_MIN_Y, RGN_MOSAIC_MAX_Y]，要求以 2 对齐。宽高取值范围：  宽度： RGN_MOSAIC_MIN_WIDTH,RGN_MOSAIC_MAX_WIDTH]，要求以 4 对齐。 高度： [RGN_MOSAIC_MIN_HEIGHT,RGN_MOSAIC_MAX_HEIGHT]，要求以 4 对齐。动态属性。</w:t>
            </w:r>
          </w:p>
        </w:tc>
      </w:tr>
      <w:tr w14:paraId="76F2DA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85" w:type="pct"/>
            <w:tcBorders>
              <w:top w:val="single" w:color="auto" w:sz="4" w:space="0"/>
              <w:left w:val="single" w:color="auto" w:sz="4" w:space="0"/>
              <w:bottom w:val="single" w:color="auto" w:sz="4" w:space="0"/>
              <w:right w:val="single" w:color="auto" w:sz="4" w:space="0"/>
            </w:tcBorders>
            <w:vAlign w:val="center"/>
          </w:tcPr>
          <w:p w14:paraId="62A0C0C3">
            <w:pPr>
              <w:widowControl/>
              <w:jc w:val="left"/>
              <w:rPr>
                <w:kern w:val="0"/>
                <w:szCs w:val="21"/>
              </w:rPr>
            </w:pPr>
            <w:r>
              <w:rPr>
                <w:kern w:val="0"/>
                <w:szCs w:val="21"/>
              </w:rPr>
              <w:t xml:space="preserve">enBlkSize </w:t>
            </w:r>
          </w:p>
        </w:tc>
        <w:tc>
          <w:tcPr>
            <w:tcW w:w="4015" w:type="pct"/>
            <w:tcBorders>
              <w:top w:val="single" w:color="auto" w:sz="4" w:space="0"/>
              <w:left w:val="nil"/>
              <w:bottom w:val="single" w:color="auto" w:sz="4" w:space="0"/>
              <w:right w:val="single" w:color="auto" w:sz="4" w:space="0"/>
            </w:tcBorders>
            <w:vAlign w:val="center"/>
          </w:tcPr>
          <w:p w14:paraId="47FDCDDF">
            <w:pPr>
              <w:widowControl/>
              <w:jc w:val="left"/>
              <w:rPr>
                <w:kern w:val="0"/>
                <w:szCs w:val="21"/>
              </w:rPr>
            </w:pPr>
            <w:r>
              <w:rPr>
                <w:kern w:val="0"/>
                <w:szCs w:val="21"/>
              </w:rPr>
              <w:t>区域块大小。</w:t>
            </w:r>
          </w:p>
        </w:tc>
      </w:tr>
      <w:tr w14:paraId="20E7C3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985" w:type="pct"/>
            <w:tcBorders>
              <w:top w:val="single" w:color="auto" w:sz="4" w:space="0"/>
              <w:left w:val="single" w:color="auto" w:sz="4" w:space="0"/>
              <w:bottom w:val="single" w:color="auto" w:sz="4" w:space="0"/>
              <w:right w:val="single" w:color="auto" w:sz="4" w:space="0"/>
            </w:tcBorders>
            <w:vAlign w:val="center"/>
          </w:tcPr>
          <w:p w14:paraId="6EA140C5">
            <w:pPr>
              <w:widowControl/>
              <w:jc w:val="left"/>
              <w:rPr>
                <w:kern w:val="0"/>
                <w:szCs w:val="21"/>
              </w:rPr>
            </w:pPr>
            <w:r>
              <w:rPr>
                <w:kern w:val="0"/>
                <w:szCs w:val="21"/>
              </w:rPr>
              <w:t xml:space="preserve">u32Layer </w:t>
            </w:r>
          </w:p>
        </w:tc>
        <w:tc>
          <w:tcPr>
            <w:tcW w:w="4015" w:type="pct"/>
            <w:tcBorders>
              <w:top w:val="single" w:color="auto" w:sz="4" w:space="0"/>
              <w:left w:val="nil"/>
              <w:bottom w:val="single" w:color="auto" w:sz="4" w:space="0"/>
              <w:right w:val="single" w:color="auto" w:sz="4" w:space="0"/>
            </w:tcBorders>
            <w:vAlign w:val="center"/>
          </w:tcPr>
          <w:p w14:paraId="36821041">
            <w:pPr>
              <w:widowControl/>
              <w:jc w:val="left"/>
              <w:rPr>
                <w:kern w:val="0"/>
                <w:szCs w:val="21"/>
              </w:rPr>
            </w:pPr>
            <w:r>
              <w:rPr>
                <w:kern w:val="0"/>
                <w:szCs w:val="21"/>
              </w:rPr>
              <w:t>Mosaic 区域 layer 范围。</w:t>
            </w:r>
          </w:p>
        </w:tc>
      </w:tr>
    </w:tbl>
    <w:p w14:paraId="2DBA045F">
      <w:pPr>
        <w:ind w:firstLine="420" w:firstLineChars="200"/>
      </w:pPr>
      <w:r>
        <w:t>【注意事项】</w:t>
      </w:r>
    </w:p>
    <w:p w14:paraId="31DB68E6">
      <w:pPr>
        <w:ind w:firstLine="420" w:firstLineChars="200"/>
      </w:pPr>
      <w:r>
        <w:t>在 VI 通道内或者 VPSS 同一组内实现多个 Mosaic 时，以 u32Layer 最大的 enBlkSize为准；当 u32Layer 相同时，以最后 attach 的 enBlkSize 为准； VPSS 组间相互独立，生效的 enBlkSize 可以不同。 u32Layer 取值范围[0, 3]。</w:t>
      </w:r>
    </w:p>
    <w:p w14:paraId="550B1950">
      <w:pPr>
        <w:pStyle w:val="9"/>
      </w:pPr>
      <w:bookmarkStart w:id="2435" w:name="_Toc1619912278"/>
      <w:bookmarkStart w:id="2436" w:name="_Toc55395331"/>
      <w:bookmarkStart w:id="2437" w:name="_Toc1712685726"/>
      <w:bookmarkStart w:id="2438" w:name="_Toc1157322694"/>
      <w:r>
        <w:t>RGN_CHN_ATTR_S</w:t>
      </w:r>
      <w:bookmarkEnd w:id="2435"/>
      <w:bookmarkEnd w:id="2436"/>
      <w:bookmarkEnd w:id="2437"/>
      <w:bookmarkEnd w:id="2438"/>
    </w:p>
    <w:p w14:paraId="36DD5C17">
      <w:pPr>
        <w:ind w:firstLine="420" w:firstLineChars="200"/>
      </w:pPr>
      <w:r>
        <w:t>定义区域通道显示属性结构体。</w:t>
      </w:r>
    </w:p>
    <w:p w14:paraId="47326FD8">
      <w:pPr>
        <w:rPr>
          <w:szCs w:val="21"/>
        </w:rPr>
      </w:pPr>
      <w:r>
        <w:rPr>
          <w:szCs w:val="21"/>
        </w:rPr>
        <w:t>typedef struct tsRGN_CHN_ATTR_S</w:t>
      </w:r>
    </w:p>
    <w:p w14:paraId="6A6EB146">
      <w:pPr>
        <w:rPr>
          <w:szCs w:val="21"/>
        </w:rPr>
      </w:pPr>
      <w:r>
        <w:rPr>
          <w:szCs w:val="21"/>
        </w:rPr>
        <w:t>{</w:t>
      </w:r>
    </w:p>
    <w:p w14:paraId="5E8E3BD7">
      <w:pPr>
        <w:rPr>
          <w:szCs w:val="21"/>
        </w:rPr>
      </w:pPr>
      <w:r>
        <w:rPr>
          <w:szCs w:val="21"/>
        </w:rPr>
        <w:t xml:space="preserve">  </w:t>
      </w:r>
      <w:r>
        <w:rPr>
          <w:b/>
          <w:szCs w:val="21"/>
        </w:rPr>
        <w:t>TS_BOOL</w:t>
      </w:r>
      <w:r>
        <w:rPr>
          <w:szCs w:val="21"/>
        </w:rPr>
        <w:t xml:space="preserve">  bShow;</w:t>
      </w:r>
    </w:p>
    <w:p w14:paraId="2EFC119D">
      <w:pPr>
        <w:rPr>
          <w:szCs w:val="21"/>
        </w:rPr>
      </w:pPr>
      <w:r>
        <w:rPr>
          <w:szCs w:val="21"/>
        </w:rPr>
        <w:t xml:space="preserve">  RGN_TYPE_E  enType;</w:t>
      </w:r>
    </w:p>
    <w:p w14:paraId="09A5C3BC">
      <w:pPr>
        <w:rPr>
          <w:szCs w:val="21"/>
        </w:rPr>
      </w:pPr>
      <w:r>
        <w:rPr>
          <w:szCs w:val="21"/>
        </w:rPr>
        <w:t xml:space="preserve">  RGN_CHN_ATTR_U  unChnAttr;</w:t>
      </w:r>
    </w:p>
    <w:p w14:paraId="5CEB3AC6">
      <w:pPr>
        <w:rPr>
          <w:szCs w:val="21"/>
        </w:rPr>
      </w:pPr>
      <w:r>
        <w:rPr>
          <w:szCs w:val="21"/>
        </w:rPr>
        <w:t>} RGN_CHN_ATTR_S;</w:t>
      </w:r>
    </w:p>
    <w:p w14:paraId="5596DF12">
      <w:pPr>
        <w:rPr>
          <w:szCs w:val="21"/>
        </w:rPr>
      </w:pPr>
      <w:r>
        <w:rPr>
          <w:szCs w:val="21"/>
        </w:rP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989"/>
        <w:gridCol w:w="8107"/>
      </w:tblGrid>
      <w:tr w14:paraId="3ED732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9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7C65E62">
            <w:pPr>
              <w:widowControl/>
              <w:jc w:val="left"/>
              <w:rPr>
                <w:kern w:val="0"/>
                <w:szCs w:val="21"/>
              </w:rPr>
            </w:pPr>
            <w:r>
              <w:rPr>
                <w:kern w:val="0"/>
                <w:szCs w:val="21"/>
              </w:rPr>
              <w:t xml:space="preserve">成员名称 </w:t>
            </w:r>
          </w:p>
        </w:tc>
        <w:tc>
          <w:tcPr>
            <w:tcW w:w="4015"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40015494">
            <w:pPr>
              <w:widowControl/>
              <w:jc w:val="left"/>
              <w:rPr>
                <w:kern w:val="0"/>
                <w:szCs w:val="21"/>
              </w:rPr>
            </w:pPr>
            <w:r>
              <w:rPr>
                <w:kern w:val="0"/>
                <w:szCs w:val="21"/>
              </w:rPr>
              <w:t>描述</w:t>
            </w:r>
          </w:p>
        </w:tc>
      </w:tr>
      <w:tr w14:paraId="7DC69D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85" w:type="pct"/>
            <w:tcBorders>
              <w:top w:val="single" w:color="auto" w:sz="4" w:space="0"/>
              <w:left w:val="single" w:color="auto" w:sz="4" w:space="0"/>
              <w:bottom w:val="single" w:color="auto" w:sz="4" w:space="0"/>
              <w:right w:val="single" w:color="auto" w:sz="4" w:space="0"/>
            </w:tcBorders>
            <w:vAlign w:val="center"/>
          </w:tcPr>
          <w:p w14:paraId="5B88774D">
            <w:pPr>
              <w:widowControl/>
              <w:jc w:val="left"/>
              <w:rPr>
                <w:kern w:val="0"/>
                <w:szCs w:val="21"/>
              </w:rPr>
            </w:pPr>
            <w:r>
              <w:rPr>
                <w:kern w:val="0"/>
                <w:szCs w:val="21"/>
              </w:rPr>
              <w:t xml:space="preserve">bShow </w:t>
            </w:r>
          </w:p>
        </w:tc>
        <w:tc>
          <w:tcPr>
            <w:tcW w:w="4015" w:type="pct"/>
            <w:tcBorders>
              <w:top w:val="single" w:color="auto" w:sz="4" w:space="0"/>
              <w:left w:val="nil"/>
              <w:bottom w:val="single" w:color="auto" w:sz="4" w:space="0"/>
              <w:right w:val="single" w:color="auto" w:sz="4" w:space="0"/>
            </w:tcBorders>
            <w:vAlign w:val="center"/>
          </w:tcPr>
          <w:p w14:paraId="1309580A">
            <w:pPr>
              <w:widowControl/>
              <w:jc w:val="left"/>
              <w:rPr>
                <w:kern w:val="0"/>
                <w:szCs w:val="21"/>
              </w:rPr>
            </w:pPr>
            <w:r>
              <w:rPr>
                <w:kern w:val="0"/>
                <w:szCs w:val="21"/>
              </w:rPr>
              <w:t>区域是否显示。取值范围： TS_TRUE 或者 TS_FALSE。动态属性。</w:t>
            </w:r>
          </w:p>
        </w:tc>
      </w:tr>
      <w:tr w14:paraId="3191E9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85" w:type="pct"/>
            <w:tcBorders>
              <w:top w:val="single" w:color="auto" w:sz="4" w:space="0"/>
              <w:left w:val="single" w:color="auto" w:sz="4" w:space="0"/>
              <w:bottom w:val="single" w:color="auto" w:sz="4" w:space="0"/>
              <w:right w:val="single" w:color="auto" w:sz="4" w:space="0"/>
            </w:tcBorders>
            <w:vAlign w:val="center"/>
          </w:tcPr>
          <w:p w14:paraId="58326EFB">
            <w:pPr>
              <w:widowControl/>
              <w:jc w:val="left"/>
              <w:rPr>
                <w:kern w:val="0"/>
                <w:szCs w:val="21"/>
              </w:rPr>
            </w:pPr>
            <w:r>
              <w:rPr>
                <w:kern w:val="0"/>
                <w:szCs w:val="21"/>
              </w:rPr>
              <w:t xml:space="preserve">enType </w:t>
            </w:r>
          </w:p>
        </w:tc>
        <w:tc>
          <w:tcPr>
            <w:tcW w:w="4015" w:type="pct"/>
            <w:tcBorders>
              <w:top w:val="single" w:color="auto" w:sz="4" w:space="0"/>
              <w:left w:val="nil"/>
              <w:bottom w:val="single" w:color="auto" w:sz="4" w:space="0"/>
              <w:right w:val="single" w:color="auto" w:sz="4" w:space="0"/>
            </w:tcBorders>
            <w:vAlign w:val="center"/>
          </w:tcPr>
          <w:p w14:paraId="5E0A9949">
            <w:pPr>
              <w:widowControl/>
              <w:jc w:val="left"/>
              <w:rPr>
                <w:kern w:val="0"/>
                <w:szCs w:val="21"/>
              </w:rPr>
            </w:pPr>
            <w:r>
              <w:rPr>
                <w:kern w:val="0"/>
                <w:szCs w:val="21"/>
              </w:rPr>
              <w:t>区域类型。静态属性。</w:t>
            </w:r>
          </w:p>
        </w:tc>
      </w:tr>
      <w:tr w14:paraId="61C829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985" w:type="pct"/>
            <w:tcBorders>
              <w:top w:val="single" w:color="auto" w:sz="4" w:space="0"/>
              <w:left w:val="single" w:color="auto" w:sz="4" w:space="0"/>
              <w:bottom w:val="single" w:color="auto" w:sz="4" w:space="0"/>
              <w:right w:val="single" w:color="auto" w:sz="4" w:space="0"/>
            </w:tcBorders>
            <w:vAlign w:val="center"/>
          </w:tcPr>
          <w:p w14:paraId="6D99E801">
            <w:pPr>
              <w:widowControl/>
              <w:jc w:val="left"/>
              <w:rPr>
                <w:kern w:val="0"/>
                <w:szCs w:val="21"/>
              </w:rPr>
            </w:pPr>
            <w:r>
              <w:rPr>
                <w:kern w:val="0"/>
                <w:szCs w:val="21"/>
              </w:rPr>
              <w:t xml:space="preserve">unChnAttr </w:t>
            </w:r>
          </w:p>
        </w:tc>
        <w:tc>
          <w:tcPr>
            <w:tcW w:w="4015" w:type="pct"/>
            <w:tcBorders>
              <w:top w:val="single" w:color="auto" w:sz="4" w:space="0"/>
              <w:left w:val="nil"/>
              <w:bottom w:val="single" w:color="auto" w:sz="4" w:space="0"/>
              <w:right w:val="single" w:color="auto" w:sz="4" w:space="0"/>
            </w:tcBorders>
            <w:vAlign w:val="center"/>
          </w:tcPr>
          <w:p w14:paraId="1E27F807">
            <w:pPr>
              <w:widowControl/>
              <w:jc w:val="left"/>
              <w:rPr>
                <w:kern w:val="0"/>
                <w:szCs w:val="21"/>
              </w:rPr>
            </w:pPr>
            <w:r>
              <w:rPr>
                <w:kern w:val="0"/>
                <w:szCs w:val="21"/>
              </w:rPr>
              <w:t>区域通道显示属性。</w:t>
            </w:r>
          </w:p>
        </w:tc>
      </w:tr>
    </w:tbl>
    <w:p w14:paraId="5604E3C1">
      <w:pPr>
        <w:pStyle w:val="9"/>
      </w:pPr>
      <w:bookmarkStart w:id="2439" w:name="_Toc1366713845"/>
      <w:bookmarkStart w:id="2440" w:name="_Toc1193130984"/>
      <w:bookmarkStart w:id="2441" w:name="_Toc989021939"/>
      <w:bookmarkStart w:id="2442" w:name="_Toc1185038507"/>
      <w:r>
        <w:t>RGN_GROUP_ATTR_S</w:t>
      </w:r>
      <w:bookmarkEnd w:id="2439"/>
      <w:bookmarkEnd w:id="2440"/>
      <w:bookmarkEnd w:id="2441"/>
      <w:bookmarkEnd w:id="2442"/>
    </w:p>
    <w:p w14:paraId="74FC98D7">
      <w:pPr>
        <w:ind w:firstLine="420" w:firstLineChars="200"/>
      </w:pPr>
      <w:r>
        <w:t>定义区域通道显示属性结构体。</w:t>
      </w:r>
    </w:p>
    <w:p w14:paraId="7098858A">
      <w:pPr>
        <w:rPr>
          <w:szCs w:val="21"/>
        </w:rPr>
      </w:pPr>
      <w:r>
        <w:rPr>
          <w:szCs w:val="21"/>
        </w:rPr>
        <w:t>typedef struct tsRGN_CHN_ATTR_S</w:t>
      </w:r>
    </w:p>
    <w:p w14:paraId="09CE8FF4">
      <w:pPr>
        <w:rPr>
          <w:szCs w:val="21"/>
        </w:rPr>
      </w:pPr>
      <w:r>
        <w:rPr>
          <w:szCs w:val="21"/>
        </w:rPr>
        <w:t>{</w:t>
      </w:r>
    </w:p>
    <w:p w14:paraId="265B1471">
      <w:pPr>
        <w:rPr>
          <w:szCs w:val="21"/>
        </w:rPr>
      </w:pPr>
      <w:r>
        <w:rPr>
          <w:szCs w:val="21"/>
        </w:rPr>
        <w:t xml:space="preserve">  </w:t>
      </w:r>
      <w:r>
        <w:rPr>
          <w:b/>
          <w:szCs w:val="21"/>
        </w:rPr>
        <w:t>TS_BOOL</w:t>
      </w:r>
      <w:r>
        <w:rPr>
          <w:szCs w:val="21"/>
        </w:rPr>
        <w:t xml:space="preserve">  bShow;</w:t>
      </w:r>
    </w:p>
    <w:p w14:paraId="54DB2CA0">
      <w:pPr>
        <w:rPr>
          <w:szCs w:val="21"/>
        </w:rPr>
      </w:pPr>
      <w:r>
        <w:rPr>
          <w:szCs w:val="21"/>
        </w:rPr>
        <w:t xml:space="preserve">  RGN_TYPE_E  enType;</w:t>
      </w:r>
    </w:p>
    <w:p w14:paraId="286BB6FA">
      <w:pPr>
        <w:rPr>
          <w:szCs w:val="21"/>
        </w:rPr>
      </w:pPr>
      <w:r>
        <w:rPr>
          <w:szCs w:val="21"/>
        </w:rPr>
        <w:t xml:space="preserve">  RGN_GROUP_ATTR_U  unGroupAttr;</w:t>
      </w:r>
    </w:p>
    <w:p w14:paraId="6E6D7718">
      <w:pPr>
        <w:rPr>
          <w:szCs w:val="21"/>
        </w:rPr>
      </w:pPr>
      <w:r>
        <w:rPr>
          <w:szCs w:val="21"/>
        </w:rPr>
        <w:t>} RGN_GROUP_ATTR_S;</w:t>
      </w:r>
    </w:p>
    <w:p w14:paraId="63C76B25">
      <w:pPr>
        <w:rPr>
          <w:szCs w:val="21"/>
        </w:rPr>
      </w:pPr>
      <w:r>
        <w:rPr>
          <w:szCs w:val="21"/>
        </w:rP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989"/>
        <w:gridCol w:w="8107"/>
      </w:tblGrid>
      <w:tr w14:paraId="670670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9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D30A9C2">
            <w:pPr>
              <w:widowControl/>
              <w:jc w:val="left"/>
              <w:rPr>
                <w:kern w:val="0"/>
                <w:szCs w:val="21"/>
              </w:rPr>
            </w:pPr>
            <w:r>
              <w:rPr>
                <w:kern w:val="0"/>
                <w:szCs w:val="21"/>
              </w:rPr>
              <w:t xml:space="preserve">成员名称 </w:t>
            </w:r>
          </w:p>
        </w:tc>
        <w:tc>
          <w:tcPr>
            <w:tcW w:w="4015"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44511331">
            <w:pPr>
              <w:widowControl/>
              <w:jc w:val="left"/>
              <w:rPr>
                <w:kern w:val="0"/>
                <w:szCs w:val="21"/>
              </w:rPr>
            </w:pPr>
            <w:r>
              <w:rPr>
                <w:kern w:val="0"/>
                <w:szCs w:val="21"/>
              </w:rPr>
              <w:t>描述</w:t>
            </w:r>
          </w:p>
        </w:tc>
      </w:tr>
      <w:tr w14:paraId="5353B1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85" w:type="pct"/>
            <w:tcBorders>
              <w:top w:val="single" w:color="auto" w:sz="4" w:space="0"/>
              <w:left w:val="single" w:color="auto" w:sz="4" w:space="0"/>
              <w:bottom w:val="single" w:color="auto" w:sz="4" w:space="0"/>
              <w:right w:val="single" w:color="auto" w:sz="4" w:space="0"/>
            </w:tcBorders>
            <w:vAlign w:val="center"/>
          </w:tcPr>
          <w:p w14:paraId="742E787D">
            <w:pPr>
              <w:widowControl/>
              <w:jc w:val="left"/>
              <w:rPr>
                <w:kern w:val="0"/>
                <w:szCs w:val="21"/>
              </w:rPr>
            </w:pPr>
            <w:r>
              <w:rPr>
                <w:kern w:val="0"/>
                <w:szCs w:val="21"/>
              </w:rPr>
              <w:t xml:space="preserve">bShow </w:t>
            </w:r>
          </w:p>
        </w:tc>
        <w:tc>
          <w:tcPr>
            <w:tcW w:w="4015" w:type="pct"/>
            <w:tcBorders>
              <w:top w:val="single" w:color="auto" w:sz="4" w:space="0"/>
              <w:left w:val="nil"/>
              <w:bottom w:val="single" w:color="auto" w:sz="4" w:space="0"/>
              <w:right w:val="single" w:color="auto" w:sz="4" w:space="0"/>
            </w:tcBorders>
            <w:vAlign w:val="center"/>
          </w:tcPr>
          <w:p w14:paraId="218EDC00">
            <w:pPr>
              <w:widowControl/>
              <w:jc w:val="left"/>
              <w:rPr>
                <w:kern w:val="0"/>
                <w:szCs w:val="21"/>
              </w:rPr>
            </w:pPr>
            <w:r>
              <w:rPr>
                <w:kern w:val="0"/>
                <w:szCs w:val="21"/>
              </w:rPr>
              <w:t>区域是否显示。取值范围： TS_TRUE 或者 TS_FALSE。动态属性。</w:t>
            </w:r>
          </w:p>
        </w:tc>
      </w:tr>
      <w:tr w14:paraId="5F8A89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85" w:type="pct"/>
            <w:tcBorders>
              <w:top w:val="single" w:color="auto" w:sz="4" w:space="0"/>
              <w:left w:val="single" w:color="auto" w:sz="4" w:space="0"/>
              <w:bottom w:val="single" w:color="auto" w:sz="4" w:space="0"/>
              <w:right w:val="single" w:color="auto" w:sz="4" w:space="0"/>
            </w:tcBorders>
            <w:vAlign w:val="center"/>
          </w:tcPr>
          <w:p w14:paraId="4D74534F">
            <w:pPr>
              <w:widowControl/>
              <w:jc w:val="left"/>
              <w:rPr>
                <w:kern w:val="0"/>
                <w:szCs w:val="21"/>
              </w:rPr>
            </w:pPr>
            <w:r>
              <w:rPr>
                <w:kern w:val="0"/>
                <w:szCs w:val="21"/>
              </w:rPr>
              <w:t xml:space="preserve">enType </w:t>
            </w:r>
          </w:p>
        </w:tc>
        <w:tc>
          <w:tcPr>
            <w:tcW w:w="4015" w:type="pct"/>
            <w:tcBorders>
              <w:top w:val="single" w:color="auto" w:sz="4" w:space="0"/>
              <w:left w:val="nil"/>
              <w:bottom w:val="single" w:color="auto" w:sz="4" w:space="0"/>
              <w:right w:val="single" w:color="auto" w:sz="4" w:space="0"/>
            </w:tcBorders>
            <w:vAlign w:val="center"/>
          </w:tcPr>
          <w:p w14:paraId="0279808C">
            <w:pPr>
              <w:widowControl/>
              <w:jc w:val="left"/>
              <w:rPr>
                <w:kern w:val="0"/>
                <w:szCs w:val="21"/>
              </w:rPr>
            </w:pPr>
            <w:r>
              <w:rPr>
                <w:kern w:val="0"/>
                <w:szCs w:val="21"/>
              </w:rPr>
              <w:t>区域类型。静态属性。</w:t>
            </w:r>
          </w:p>
        </w:tc>
      </w:tr>
      <w:tr w14:paraId="75D7814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985" w:type="pct"/>
            <w:tcBorders>
              <w:top w:val="single" w:color="auto" w:sz="4" w:space="0"/>
              <w:left w:val="single" w:color="auto" w:sz="4" w:space="0"/>
              <w:bottom w:val="single" w:color="auto" w:sz="4" w:space="0"/>
              <w:right w:val="single" w:color="auto" w:sz="4" w:space="0"/>
            </w:tcBorders>
            <w:vAlign w:val="center"/>
          </w:tcPr>
          <w:p w14:paraId="15ECE727">
            <w:pPr>
              <w:widowControl/>
              <w:jc w:val="left"/>
              <w:rPr>
                <w:kern w:val="0"/>
                <w:szCs w:val="21"/>
              </w:rPr>
            </w:pPr>
            <w:r>
              <w:rPr>
                <w:sz w:val="18"/>
                <w:szCs w:val="18"/>
              </w:rPr>
              <w:t>unGroupAttr</w:t>
            </w:r>
          </w:p>
        </w:tc>
        <w:tc>
          <w:tcPr>
            <w:tcW w:w="4015" w:type="pct"/>
            <w:tcBorders>
              <w:top w:val="single" w:color="auto" w:sz="4" w:space="0"/>
              <w:left w:val="nil"/>
              <w:bottom w:val="single" w:color="auto" w:sz="4" w:space="0"/>
              <w:right w:val="single" w:color="auto" w:sz="4" w:space="0"/>
            </w:tcBorders>
            <w:vAlign w:val="center"/>
          </w:tcPr>
          <w:p w14:paraId="3C0F6E50">
            <w:pPr>
              <w:widowControl/>
              <w:jc w:val="left"/>
              <w:rPr>
                <w:kern w:val="0"/>
                <w:szCs w:val="21"/>
              </w:rPr>
            </w:pPr>
            <w:r>
              <w:rPr>
                <w:kern w:val="0"/>
                <w:szCs w:val="21"/>
              </w:rPr>
              <w:t>区域通道组显示属性。</w:t>
            </w:r>
          </w:p>
        </w:tc>
      </w:tr>
    </w:tbl>
    <w:p w14:paraId="40B5C62D">
      <w:pPr>
        <w:pStyle w:val="74"/>
        <w:ind w:firstLine="420"/>
        <w:rPr>
          <w:rFonts w:ascii="Times New Roman" w:hAnsi="Times New Roman" w:cs="Times New Roman"/>
          <w:i w:val="0"/>
          <w:color w:val="auto"/>
        </w:rPr>
      </w:pPr>
      <w:r>
        <w:rPr>
          <w:rFonts w:ascii="Times New Roman" w:hAnsi="Times New Roman" w:cs="Times New Roman"/>
          <w:i w:val="0"/>
          <w:color w:val="auto"/>
        </w:rPr>
        <w:t>【注意】：typedef union tsRGN_GROUP_ATTR_U {</w:t>
      </w:r>
      <w:r>
        <w:rPr>
          <w:rFonts w:ascii="Times New Roman" w:hAnsi="Times New Roman" w:cs="Times New Roman"/>
          <w:i w:val="0"/>
          <w:color w:val="auto"/>
        </w:rPr>
        <w:cr/>
      </w:r>
      <w:r>
        <w:rPr>
          <w:rFonts w:ascii="Times New Roman" w:hAnsi="Times New Roman" w:cs="Times New Roman"/>
          <w:i w:val="0"/>
          <w:color w:val="auto"/>
        </w:rPr>
        <w:t xml:space="preserve">            COVER_GROUP_ATTR_S stCoverGroup;         /* attribute of cover region */</w:t>
      </w:r>
      <w:r>
        <w:rPr>
          <w:rFonts w:ascii="Times New Roman" w:hAnsi="Times New Roman" w:cs="Times New Roman"/>
          <w:i w:val="0"/>
          <w:color w:val="auto"/>
        </w:rPr>
        <w:cr/>
      </w:r>
      <w:r>
        <w:rPr>
          <w:rFonts w:ascii="Times New Roman" w:hAnsi="Times New Roman" w:cs="Times New Roman"/>
          <w:i w:val="0"/>
          <w:color w:val="auto"/>
        </w:rPr>
        <w:t xml:space="preserve">            MOSAIC_GROUP_ATTR_S stMosaicGroup;       /* attribute of mosic region */</w:t>
      </w:r>
      <w:r>
        <w:rPr>
          <w:rFonts w:ascii="Times New Roman" w:hAnsi="Times New Roman" w:cs="Times New Roman"/>
          <w:i w:val="0"/>
          <w:color w:val="auto"/>
        </w:rPr>
        <w:cr/>
      </w:r>
      <w:r>
        <w:rPr>
          <w:rFonts w:ascii="Times New Roman" w:hAnsi="Times New Roman" w:cs="Times New Roman"/>
          <w:i w:val="0"/>
          <w:color w:val="auto"/>
        </w:rPr>
        <w:t xml:space="preserve">        } RGN_GROUP_ATTR_U;</w:t>
      </w:r>
    </w:p>
    <w:p w14:paraId="43A16EA3">
      <w:pPr>
        <w:pStyle w:val="9"/>
      </w:pPr>
      <w:bookmarkStart w:id="2443" w:name="_Toc205788287"/>
      <w:bookmarkStart w:id="2444" w:name="_Toc1673326023"/>
      <w:bookmarkStart w:id="2445" w:name="_Toc109514672"/>
      <w:bookmarkStart w:id="2446" w:name="_Toc338877541"/>
      <w:r>
        <w:t>RGN_CANVAS_INFO_S</w:t>
      </w:r>
      <w:bookmarkEnd w:id="2443"/>
      <w:bookmarkEnd w:id="2444"/>
      <w:bookmarkEnd w:id="2445"/>
      <w:bookmarkEnd w:id="2446"/>
    </w:p>
    <w:p w14:paraId="1A79B5A4">
      <w:pPr>
        <w:ind w:firstLine="420" w:firstLineChars="200"/>
      </w:pPr>
      <w:r>
        <w:t>定义区域显示画布属性结构体</w:t>
      </w:r>
    </w:p>
    <w:p w14:paraId="4DCE61CD">
      <w:pPr>
        <w:widowControl/>
        <w:jc w:val="left"/>
        <w:rPr>
          <w:kern w:val="0"/>
          <w:szCs w:val="21"/>
        </w:rPr>
      </w:pPr>
      <w:r>
        <w:rPr>
          <w:kern w:val="0"/>
          <w:szCs w:val="21"/>
        </w:rPr>
        <w:t>typedef struct tsRGN_CANVAS_INFO_S</w:t>
      </w:r>
    </w:p>
    <w:p w14:paraId="3B3EB255">
      <w:pPr>
        <w:widowControl/>
        <w:jc w:val="left"/>
        <w:rPr>
          <w:kern w:val="0"/>
          <w:szCs w:val="21"/>
        </w:rPr>
      </w:pPr>
      <w:r>
        <w:rPr>
          <w:kern w:val="0"/>
          <w:szCs w:val="21"/>
        </w:rPr>
        <w:t>{</w:t>
      </w:r>
    </w:p>
    <w:p w14:paraId="3E8CAD17">
      <w:pPr>
        <w:widowControl/>
        <w:jc w:val="left"/>
        <w:rPr>
          <w:kern w:val="0"/>
          <w:szCs w:val="21"/>
        </w:rPr>
      </w:pPr>
      <w:r>
        <w:rPr>
          <w:kern w:val="0"/>
          <w:szCs w:val="21"/>
        </w:rPr>
        <w:t xml:space="preserve">  TS_U64  u64PhyAddr;</w:t>
      </w:r>
    </w:p>
    <w:p w14:paraId="2AB9EAED">
      <w:pPr>
        <w:widowControl/>
        <w:jc w:val="left"/>
        <w:rPr>
          <w:kern w:val="0"/>
          <w:szCs w:val="21"/>
        </w:rPr>
      </w:pPr>
      <w:r>
        <w:rPr>
          <w:kern w:val="0"/>
          <w:szCs w:val="21"/>
        </w:rPr>
        <w:t xml:space="preserve">  TS_U64  u64VirtAddr;</w:t>
      </w:r>
    </w:p>
    <w:p w14:paraId="42F82C94">
      <w:pPr>
        <w:widowControl/>
        <w:jc w:val="left"/>
        <w:rPr>
          <w:kern w:val="0"/>
          <w:szCs w:val="21"/>
        </w:rPr>
      </w:pPr>
      <w:r>
        <w:rPr>
          <w:kern w:val="0"/>
          <w:szCs w:val="21"/>
        </w:rPr>
        <w:t xml:space="preserve">  SIZE_S  stSize;</w:t>
      </w:r>
    </w:p>
    <w:p w14:paraId="7F25DEBC">
      <w:pPr>
        <w:widowControl/>
        <w:jc w:val="left"/>
        <w:rPr>
          <w:kern w:val="0"/>
          <w:szCs w:val="21"/>
        </w:rPr>
      </w:pPr>
      <w:r>
        <w:rPr>
          <w:kern w:val="0"/>
          <w:szCs w:val="21"/>
        </w:rPr>
        <w:t xml:space="preserve">  TS_U32  u32Stride;</w:t>
      </w:r>
    </w:p>
    <w:p w14:paraId="66A49859">
      <w:pPr>
        <w:widowControl/>
        <w:jc w:val="left"/>
        <w:rPr>
          <w:kern w:val="0"/>
          <w:szCs w:val="21"/>
        </w:rPr>
      </w:pPr>
      <w:r>
        <w:rPr>
          <w:kern w:val="0"/>
          <w:szCs w:val="21"/>
        </w:rPr>
        <w:t xml:space="preserve">  PIXEL_FORMAT_E  enPixelFmt;</w:t>
      </w:r>
    </w:p>
    <w:p w14:paraId="3F0550AD">
      <w:pPr>
        <w:widowControl/>
        <w:jc w:val="left"/>
        <w:rPr>
          <w:kern w:val="0"/>
          <w:szCs w:val="21"/>
        </w:rPr>
      </w:pPr>
      <w:r>
        <w:rPr>
          <w:kern w:val="0"/>
          <w:szCs w:val="21"/>
        </w:rPr>
        <w:t>}RGN_CANVAS_INFO_S;</w:t>
      </w:r>
    </w:p>
    <w:p w14:paraId="2B3406AE">
      <w:pPr>
        <w:ind w:firstLine="420" w:firstLineChars="200"/>
      </w:pPr>
      <w: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338"/>
        <w:gridCol w:w="7758"/>
      </w:tblGrid>
      <w:tr w14:paraId="37A178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15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031A65C">
            <w:pPr>
              <w:widowControl/>
              <w:jc w:val="left"/>
              <w:rPr>
                <w:kern w:val="0"/>
                <w:szCs w:val="21"/>
              </w:rPr>
            </w:pPr>
            <w:r>
              <w:rPr>
                <w:kern w:val="0"/>
                <w:szCs w:val="21"/>
              </w:rPr>
              <w:t xml:space="preserve">成员名称 </w:t>
            </w:r>
          </w:p>
        </w:tc>
        <w:tc>
          <w:tcPr>
            <w:tcW w:w="3842"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3F40BB38">
            <w:pPr>
              <w:widowControl/>
              <w:jc w:val="left"/>
              <w:rPr>
                <w:kern w:val="0"/>
                <w:szCs w:val="21"/>
              </w:rPr>
            </w:pPr>
            <w:r>
              <w:rPr>
                <w:kern w:val="0"/>
                <w:szCs w:val="21"/>
              </w:rPr>
              <w:t>描述</w:t>
            </w:r>
          </w:p>
        </w:tc>
      </w:tr>
      <w:tr w14:paraId="74EAE6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58" w:type="pct"/>
            <w:tcBorders>
              <w:top w:val="single" w:color="auto" w:sz="4" w:space="0"/>
              <w:left w:val="single" w:color="auto" w:sz="4" w:space="0"/>
              <w:bottom w:val="single" w:color="auto" w:sz="4" w:space="0"/>
              <w:right w:val="single" w:color="auto" w:sz="4" w:space="0"/>
            </w:tcBorders>
            <w:vAlign w:val="center"/>
          </w:tcPr>
          <w:p w14:paraId="0615F277">
            <w:pPr>
              <w:widowControl/>
              <w:jc w:val="left"/>
              <w:rPr>
                <w:kern w:val="0"/>
                <w:szCs w:val="21"/>
              </w:rPr>
            </w:pPr>
            <w:r>
              <w:rPr>
                <w:kern w:val="0"/>
                <w:szCs w:val="21"/>
              </w:rPr>
              <w:t xml:space="preserve">u64PhyAddr </w:t>
            </w:r>
          </w:p>
        </w:tc>
        <w:tc>
          <w:tcPr>
            <w:tcW w:w="3842" w:type="pct"/>
            <w:tcBorders>
              <w:top w:val="single" w:color="auto" w:sz="4" w:space="0"/>
              <w:left w:val="nil"/>
              <w:bottom w:val="single" w:color="auto" w:sz="4" w:space="0"/>
              <w:right w:val="single" w:color="auto" w:sz="4" w:space="0"/>
            </w:tcBorders>
            <w:vAlign w:val="center"/>
          </w:tcPr>
          <w:p w14:paraId="30ACA2F3">
            <w:pPr>
              <w:widowControl/>
              <w:jc w:val="left"/>
              <w:rPr>
                <w:kern w:val="0"/>
                <w:szCs w:val="21"/>
              </w:rPr>
            </w:pPr>
            <w:r>
              <w:rPr>
                <w:kern w:val="0"/>
                <w:szCs w:val="21"/>
              </w:rPr>
              <w:t>画布物理地址。</w:t>
            </w:r>
          </w:p>
        </w:tc>
      </w:tr>
      <w:tr w14:paraId="747D7A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58" w:type="pct"/>
            <w:tcBorders>
              <w:top w:val="single" w:color="auto" w:sz="4" w:space="0"/>
              <w:left w:val="single" w:color="auto" w:sz="4" w:space="0"/>
              <w:bottom w:val="single" w:color="auto" w:sz="4" w:space="0"/>
              <w:right w:val="single" w:color="auto" w:sz="4" w:space="0"/>
            </w:tcBorders>
            <w:vAlign w:val="center"/>
          </w:tcPr>
          <w:p w14:paraId="40794D56">
            <w:pPr>
              <w:widowControl/>
              <w:jc w:val="left"/>
              <w:rPr>
                <w:kern w:val="0"/>
                <w:szCs w:val="21"/>
              </w:rPr>
            </w:pPr>
            <w:r>
              <w:rPr>
                <w:kern w:val="0"/>
                <w:szCs w:val="21"/>
              </w:rPr>
              <w:t xml:space="preserve">u64VirtAddr </w:t>
            </w:r>
          </w:p>
        </w:tc>
        <w:tc>
          <w:tcPr>
            <w:tcW w:w="3842" w:type="pct"/>
            <w:tcBorders>
              <w:top w:val="single" w:color="auto" w:sz="4" w:space="0"/>
              <w:left w:val="nil"/>
              <w:bottom w:val="single" w:color="auto" w:sz="4" w:space="0"/>
              <w:right w:val="single" w:color="auto" w:sz="4" w:space="0"/>
            </w:tcBorders>
            <w:vAlign w:val="center"/>
          </w:tcPr>
          <w:p w14:paraId="465FBC9F">
            <w:pPr>
              <w:widowControl/>
              <w:jc w:val="left"/>
              <w:rPr>
                <w:kern w:val="0"/>
                <w:szCs w:val="21"/>
              </w:rPr>
            </w:pPr>
            <w:r>
              <w:rPr>
                <w:kern w:val="0"/>
                <w:szCs w:val="21"/>
              </w:rPr>
              <w:t>画布虚拟地址。</w:t>
            </w:r>
          </w:p>
        </w:tc>
      </w:tr>
      <w:tr w14:paraId="7E20C4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158" w:type="pct"/>
            <w:tcBorders>
              <w:top w:val="single" w:color="auto" w:sz="4" w:space="0"/>
              <w:left w:val="single" w:color="auto" w:sz="4" w:space="0"/>
              <w:bottom w:val="single" w:color="auto" w:sz="4" w:space="0"/>
              <w:right w:val="single" w:color="auto" w:sz="4" w:space="0"/>
            </w:tcBorders>
            <w:vAlign w:val="center"/>
          </w:tcPr>
          <w:p w14:paraId="78D086F8">
            <w:pPr>
              <w:widowControl/>
              <w:jc w:val="left"/>
              <w:rPr>
                <w:kern w:val="0"/>
                <w:szCs w:val="21"/>
              </w:rPr>
            </w:pPr>
            <w:r>
              <w:rPr>
                <w:kern w:val="0"/>
                <w:szCs w:val="21"/>
              </w:rPr>
              <w:t xml:space="preserve">stSize </w:t>
            </w:r>
          </w:p>
        </w:tc>
        <w:tc>
          <w:tcPr>
            <w:tcW w:w="3842" w:type="pct"/>
            <w:tcBorders>
              <w:top w:val="single" w:color="auto" w:sz="4" w:space="0"/>
              <w:left w:val="nil"/>
              <w:bottom w:val="single" w:color="auto" w:sz="4" w:space="0"/>
              <w:right w:val="single" w:color="auto" w:sz="4" w:space="0"/>
            </w:tcBorders>
            <w:vAlign w:val="center"/>
          </w:tcPr>
          <w:p w14:paraId="2DAA691A">
            <w:pPr>
              <w:widowControl/>
              <w:jc w:val="left"/>
              <w:rPr>
                <w:kern w:val="0"/>
                <w:szCs w:val="21"/>
              </w:rPr>
            </w:pPr>
            <w:r>
              <w:rPr>
                <w:kern w:val="0"/>
                <w:szCs w:val="21"/>
              </w:rPr>
              <w:t>画布尺寸。</w:t>
            </w:r>
          </w:p>
        </w:tc>
      </w:tr>
      <w:tr w14:paraId="0BA5508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58" w:type="pct"/>
            <w:tcBorders>
              <w:top w:val="single" w:color="auto" w:sz="4" w:space="0"/>
              <w:left w:val="single" w:color="auto" w:sz="4" w:space="0"/>
              <w:bottom w:val="single" w:color="auto" w:sz="4" w:space="0"/>
              <w:right w:val="single" w:color="auto" w:sz="4" w:space="0"/>
            </w:tcBorders>
            <w:vAlign w:val="center"/>
          </w:tcPr>
          <w:p w14:paraId="0D0D34C3">
            <w:pPr>
              <w:widowControl/>
              <w:jc w:val="left"/>
              <w:rPr>
                <w:kern w:val="0"/>
                <w:szCs w:val="21"/>
              </w:rPr>
            </w:pPr>
            <w:r>
              <w:rPr>
                <w:kern w:val="0"/>
                <w:szCs w:val="21"/>
              </w:rPr>
              <w:t xml:space="preserve">u32Stride </w:t>
            </w:r>
          </w:p>
        </w:tc>
        <w:tc>
          <w:tcPr>
            <w:tcW w:w="3842" w:type="pct"/>
            <w:tcBorders>
              <w:top w:val="single" w:color="auto" w:sz="4" w:space="0"/>
              <w:left w:val="nil"/>
              <w:bottom w:val="single" w:color="auto" w:sz="4" w:space="0"/>
              <w:right w:val="single" w:color="auto" w:sz="4" w:space="0"/>
            </w:tcBorders>
            <w:vAlign w:val="center"/>
          </w:tcPr>
          <w:p w14:paraId="2A240492">
            <w:pPr>
              <w:widowControl/>
              <w:jc w:val="left"/>
              <w:rPr>
                <w:kern w:val="0"/>
                <w:szCs w:val="21"/>
              </w:rPr>
            </w:pPr>
            <w:r>
              <w:rPr>
                <w:kern w:val="0"/>
                <w:szCs w:val="21"/>
              </w:rPr>
              <w:t>画布的 stride。</w:t>
            </w:r>
          </w:p>
        </w:tc>
      </w:tr>
      <w:tr w14:paraId="65EDD4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58" w:type="pct"/>
            <w:tcBorders>
              <w:top w:val="single" w:color="auto" w:sz="4" w:space="0"/>
              <w:left w:val="single" w:color="auto" w:sz="4" w:space="0"/>
              <w:bottom w:val="single" w:color="auto" w:sz="4" w:space="0"/>
              <w:right w:val="single" w:color="auto" w:sz="4" w:space="0"/>
            </w:tcBorders>
            <w:vAlign w:val="center"/>
          </w:tcPr>
          <w:p w14:paraId="3F8F8A24">
            <w:pPr>
              <w:widowControl/>
              <w:jc w:val="left"/>
              <w:rPr>
                <w:kern w:val="0"/>
                <w:szCs w:val="21"/>
              </w:rPr>
            </w:pPr>
            <w:r>
              <w:rPr>
                <w:kern w:val="0"/>
                <w:szCs w:val="21"/>
              </w:rPr>
              <w:t xml:space="preserve">enPixelFmt </w:t>
            </w:r>
          </w:p>
        </w:tc>
        <w:tc>
          <w:tcPr>
            <w:tcW w:w="3842" w:type="pct"/>
            <w:tcBorders>
              <w:top w:val="single" w:color="auto" w:sz="4" w:space="0"/>
              <w:left w:val="nil"/>
              <w:bottom w:val="single" w:color="auto" w:sz="4" w:space="0"/>
              <w:right w:val="single" w:color="auto" w:sz="4" w:space="0"/>
            </w:tcBorders>
            <w:vAlign w:val="center"/>
          </w:tcPr>
          <w:p w14:paraId="43C8141D">
            <w:pPr>
              <w:widowControl/>
              <w:jc w:val="left"/>
              <w:rPr>
                <w:kern w:val="0"/>
                <w:szCs w:val="21"/>
              </w:rPr>
            </w:pPr>
            <w:r>
              <w:rPr>
                <w:kern w:val="0"/>
                <w:szCs w:val="21"/>
              </w:rPr>
              <w:t>画布的像素格式。</w:t>
            </w:r>
          </w:p>
        </w:tc>
      </w:tr>
    </w:tbl>
    <w:p w14:paraId="40EAA622">
      <w:pPr>
        <w:pStyle w:val="9"/>
        <w:widowControl/>
        <w:spacing w:beforeLines="50" w:beforeAutospacing="0" w:after="0" w:afterAutospacing="1"/>
        <w:ind w:left="0" w:right="0"/>
        <w:rPr>
          <w:rFonts w:hint="default" w:ascii="Times New Roman" w:hAnsi="Times New Roman" w:eastAsia="宋体" w:cs="宋体"/>
          <w:b/>
          <w:bCs w:val="0"/>
          <w:kern w:val="0"/>
          <w:sz w:val="24"/>
          <w:szCs w:val="24"/>
        </w:rPr>
      </w:pPr>
      <w:bookmarkStart w:id="2447" w:name="_Toc563561034"/>
      <w:bookmarkStart w:id="2448" w:name="_Toc1431445026"/>
      <w:bookmarkStart w:id="2449" w:name="_Toc129902236"/>
      <w:bookmarkStart w:id="2450" w:name="_Toc552084113"/>
      <w:bookmarkStart w:id="2451" w:name="_Toc1529811303"/>
      <w:bookmarkStart w:id="2452" w:name="_Toc211516177"/>
      <w:r>
        <w:rPr>
          <w:rFonts w:hint="default" w:ascii="Times New Roman" w:hAnsi="Times New Roman" w:eastAsia="宋体" w:cs="Times New Roman"/>
          <w:b/>
          <w:bCs w:val="0"/>
          <w:kern w:val="0"/>
          <w:sz w:val="24"/>
          <w:szCs w:val="24"/>
        </w:rPr>
        <w:t>REGION_OVERLAY_USER_ALPHA_S</w:t>
      </w:r>
      <w:bookmarkEnd w:id="2447"/>
    </w:p>
    <w:p w14:paraId="0CED875B">
      <w:pPr>
        <w:keepNext w:val="0"/>
        <w:keepLines w:val="0"/>
        <w:widowControl w:val="0"/>
        <w:suppressLineNumbers w:val="0"/>
        <w:spacing w:before="0" w:beforeAutospacing="0" w:after="0" w:afterAutospacing="0" w:line="360" w:lineRule="auto"/>
        <w:ind w:left="0" w:right="0" w:firstLine="420" w:firstLineChars="200"/>
        <w:jc w:val="both"/>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用户自定义</w:t>
      </w:r>
      <w:r>
        <w:rPr>
          <w:rFonts w:hint="default" w:ascii="Times New Roman" w:hAnsi="Times New Roman" w:eastAsia="宋体" w:cs="Times New Roman"/>
          <w:kern w:val="2"/>
          <w:sz w:val="21"/>
          <w:szCs w:val="21"/>
          <w:lang w:val="en-US" w:eastAsia="zh-CN" w:bidi="ar"/>
        </w:rPr>
        <w:t>alpha</w:t>
      </w:r>
      <w:r>
        <w:rPr>
          <w:rFonts w:hint="eastAsia" w:ascii="宋体" w:hAnsi="宋体" w:eastAsia="宋体" w:cs="宋体"/>
          <w:kern w:val="2"/>
          <w:sz w:val="21"/>
          <w:szCs w:val="21"/>
          <w:lang w:val="en-US" w:eastAsia="zh-CN" w:bidi="ar"/>
        </w:rPr>
        <w:t>属性，仅</w:t>
      </w:r>
      <w:r>
        <w:rPr>
          <w:rFonts w:hint="default" w:ascii="Times New Roman" w:hAnsi="Times New Roman" w:eastAsia="宋体" w:cs="Times New Roman"/>
          <w:kern w:val="2"/>
          <w:sz w:val="21"/>
          <w:szCs w:val="21"/>
          <w:lang w:val="en-US" w:eastAsia="zh-CN" w:bidi="ar"/>
        </w:rPr>
        <w:t>TX5326</w:t>
      </w:r>
      <w:r>
        <w:rPr>
          <w:rFonts w:hint="eastAsia" w:ascii="宋体" w:hAnsi="宋体" w:eastAsia="宋体" w:cs="宋体"/>
          <w:kern w:val="2"/>
          <w:sz w:val="21"/>
          <w:szCs w:val="21"/>
          <w:lang w:val="en-US" w:eastAsia="zh-CN" w:bidi="ar"/>
        </w:rPr>
        <w:t>系列芯片的</w:t>
      </w:r>
      <w:r>
        <w:rPr>
          <w:rFonts w:hint="default" w:ascii="Times New Roman" w:hAnsi="Times New Roman" w:eastAsia="宋体" w:cs="Times New Roman"/>
          <w:kern w:val="2"/>
          <w:sz w:val="21"/>
          <w:szCs w:val="21"/>
          <w:lang w:val="en-US" w:eastAsia="zh-CN" w:bidi="ar"/>
        </w:rPr>
        <w:t>ARGB4444/ARGB1555/RGB565</w:t>
      </w:r>
      <w:r>
        <w:rPr>
          <w:rFonts w:hint="eastAsia" w:ascii="宋体" w:hAnsi="宋体" w:eastAsia="宋体" w:cs="宋体"/>
          <w:kern w:val="2"/>
          <w:sz w:val="21"/>
          <w:szCs w:val="21"/>
          <w:lang w:val="en-US" w:eastAsia="zh-CN" w:bidi="ar"/>
        </w:rPr>
        <w:t>支持。</w:t>
      </w:r>
    </w:p>
    <w:p w14:paraId="253E7E4A">
      <w:pPr>
        <w:keepNext w:val="0"/>
        <w:keepLines w:val="0"/>
        <w:widowControl/>
        <w:suppressLineNumbers w:val="0"/>
        <w:spacing w:before="0" w:beforeAutospacing="0" w:after="0" w:afterAutospacing="0" w:line="360" w:lineRule="auto"/>
        <w:ind w:left="0" w:right="0"/>
        <w:jc w:val="left"/>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typedef</w:t>
      </w:r>
      <w:r>
        <w:rPr>
          <w:rFonts w:hint="eastAsia" w:ascii="Times New Roman" w:hAnsi="Times New Roman" w:eastAsia="宋体" w:cs="Times New Roman"/>
          <w:kern w:val="0"/>
          <w:sz w:val="21"/>
          <w:szCs w:val="21"/>
          <w:lang w:val="en-US" w:eastAsia="zh-CN" w:bidi="ar"/>
        </w:rPr>
        <w:t xml:space="preserve"> </w:t>
      </w:r>
      <w:r>
        <w:rPr>
          <w:rFonts w:hint="default" w:ascii="Times New Roman" w:hAnsi="Times New Roman" w:eastAsia="宋体" w:cs="Times New Roman"/>
          <w:kern w:val="0"/>
          <w:sz w:val="21"/>
          <w:szCs w:val="21"/>
          <w:lang w:val="en-US" w:eastAsia="zh-CN" w:bidi="ar"/>
        </w:rPr>
        <w:t>struct{</w:t>
      </w:r>
    </w:p>
    <w:p w14:paraId="0295611C">
      <w:pPr>
        <w:keepNext w:val="0"/>
        <w:keepLines w:val="0"/>
        <w:widowControl/>
        <w:suppressLineNumbers w:val="0"/>
        <w:spacing w:before="0" w:beforeAutospacing="0" w:after="0" w:afterAutospacing="0" w:line="360" w:lineRule="auto"/>
        <w:ind w:left="0" w:right="0"/>
        <w:jc w:val="left"/>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bidi="ar"/>
        </w:rPr>
        <w:tab/>
      </w:r>
      <w:r>
        <w:rPr>
          <w:rFonts w:hint="eastAsia" w:ascii="Times New Roman" w:hAnsi="Times New Roman" w:eastAsia="宋体" w:cs="Times New Roman"/>
          <w:kern w:val="0"/>
          <w:sz w:val="21"/>
          <w:szCs w:val="21"/>
          <w:lang w:val="en-US" w:eastAsia="zh-CN" w:bidi="ar"/>
        </w:rPr>
        <w:t xml:space="preserve">    </w:t>
      </w:r>
      <w:r>
        <w:rPr>
          <w:rFonts w:hint="default" w:ascii="Times New Roman" w:hAnsi="Times New Roman" w:eastAsia="宋体" w:cs="Times New Roman"/>
          <w:kern w:val="0"/>
          <w:sz w:val="21"/>
          <w:szCs w:val="21"/>
          <w:lang w:val="en-US" w:eastAsia="zh-CN" w:bidi="ar"/>
        </w:rPr>
        <w:t>TS_BOOL       alpha_enable;</w:t>
      </w:r>
    </w:p>
    <w:p w14:paraId="3257A6A9">
      <w:pPr>
        <w:keepNext w:val="0"/>
        <w:keepLines w:val="0"/>
        <w:widowControl/>
        <w:suppressLineNumbers w:val="0"/>
        <w:spacing w:before="0" w:beforeAutospacing="0" w:after="0" w:afterAutospacing="0" w:line="360" w:lineRule="auto"/>
        <w:ind w:left="0" w:right="0"/>
        <w:jc w:val="left"/>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bidi="ar"/>
        </w:rPr>
        <w:tab/>
      </w:r>
      <w:r>
        <w:rPr>
          <w:rFonts w:hint="eastAsia" w:ascii="Times New Roman" w:hAnsi="Times New Roman" w:eastAsia="宋体" w:cs="Times New Roman"/>
          <w:kern w:val="0"/>
          <w:sz w:val="21"/>
          <w:szCs w:val="21"/>
          <w:lang w:val="en-US" w:eastAsia="zh-CN" w:bidi="ar"/>
        </w:rPr>
        <w:tab/>
      </w:r>
      <w:r>
        <w:rPr>
          <w:rFonts w:hint="default" w:ascii="Times New Roman" w:hAnsi="Times New Roman" w:eastAsia="宋体" w:cs="Times New Roman"/>
          <w:kern w:val="0"/>
          <w:sz w:val="21"/>
          <w:szCs w:val="21"/>
          <w:lang w:val="en-US" w:eastAsia="zh-CN" w:bidi="ar"/>
        </w:rPr>
        <w:t>TS_U8         alpha_value;</w:t>
      </w:r>
      <w:r>
        <w:rPr>
          <w:rFonts w:hint="eastAsia" w:ascii="Times New Roman" w:hAnsi="Times New Roman" w:eastAsia="宋体" w:cs="Times New Roman"/>
          <w:kern w:val="0"/>
          <w:sz w:val="21"/>
          <w:szCs w:val="21"/>
          <w:lang w:val="en-US" w:eastAsia="zh-CN" w:bidi="ar"/>
        </w:rPr>
        <w:tab/>
      </w:r>
      <w:r>
        <w:rPr>
          <w:rFonts w:hint="eastAsia" w:ascii="Times New Roman" w:hAnsi="Times New Roman" w:eastAsia="宋体" w:cs="Times New Roman"/>
          <w:kern w:val="0"/>
          <w:sz w:val="21"/>
          <w:szCs w:val="21"/>
          <w:lang w:val="en-US" w:eastAsia="zh-CN" w:bidi="ar"/>
        </w:rPr>
        <w:tab/>
      </w:r>
      <w:r>
        <w:rPr>
          <w:rFonts w:hint="default" w:ascii="Times New Roman" w:hAnsi="Times New Roman" w:eastAsia="宋体" w:cs="Times New Roman"/>
          <w:kern w:val="0"/>
          <w:sz w:val="21"/>
          <w:szCs w:val="21"/>
          <w:lang w:val="en-US" w:eastAsia="zh-CN" w:bidi="ar"/>
        </w:rPr>
        <w:t>/* 0~16 */</w:t>
      </w:r>
    </w:p>
    <w:p w14:paraId="744E9F4E">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}REGION_OVERLAY_USER_ALPHA_S;</w:t>
      </w:r>
    </w:p>
    <w:p w14:paraId="19D916F6">
      <w:pPr>
        <w:keepNext w:val="0"/>
        <w:keepLines w:val="0"/>
        <w:widowControl w:val="0"/>
        <w:suppressLineNumbers w:val="0"/>
        <w:spacing w:before="0" w:beforeAutospacing="0" w:after="0" w:afterAutospacing="0" w:line="360" w:lineRule="auto"/>
        <w:ind w:left="0" w:right="0" w:firstLine="420" w:firstLineChars="200"/>
        <w:jc w:val="both"/>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0" w:type="dxa"/>
          <w:left w:w="108" w:type="dxa"/>
          <w:bottom w:w="0" w:type="dxa"/>
          <w:right w:w="108" w:type="dxa"/>
        </w:tblCellMar>
      </w:tblPr>
      <w:tblGrid>
        <w:gridCol w:w="3297"/>
        <w:gridCol w:w="6799"/>
      </w:tblGrid>
      <w:tr w14:paraId="74C780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c>
          <w:tcPr>
            <w:tcW w:w="1632" w:type="pct"/>
            <w:tcBorders>
              <w:top w:val="single" w:color="auto" w:sz="4" w:space="0"/>
              <w:left w:val="single" w:color="auto" w:sz="4" w:space="0"/>
              <w:bottom w:val="single" w:color="auto" w:sz="4" w:space="0"/>
              <w:right w:val="single" w:color="auto" w:sz="4" w:space="0"/>
            </w:tcBorders>
            <w:shd w:val="clear" w:color="auto" w:fill="D8D8D8"/>
            <w:vAlign w:val="center"/>
          </w:tcPr>
          <w:p w14:paraId="669FE9AC">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成员名称</w:t>
            </w:r>
            <w:r>
              <w:rPr>
                <w:rFonts w:hint="default" w:ascii="Times New Roman" w:hAnsi="Times New Roman" w:eastAsia="宋体" w:cs="Times New Roman"/>
                <w:kern w:val="0"/>
                <w:sz w:val="21"/>
                <w:szCs w:val="21"/>
                <w:lang w:val="en-US" w:eastAsia="zh-CN" w:bidi="ar"/>
              </w:rPr>
              <w:t xml:space="preserve"> </w:t>
            </w:r>
          </w:p>
        </w:tc>
        <w:tc>
          <w:tcPr>
            <w:tcW w:w="3365" w:type="pct"/>
            <w:tcBorders>
              <w:top w:val="single" w:color="auto" w:sz="4" w:space="0"/>
              <w:left w:val="nil"/>
              <w:bottom w:val="single" w:color="auto" w:sz="4" w:space="0"/>
              <w:right w:val="single" w:color="auto" w:sz="4" w:space="0"/>
            </w:tcBorders>
            <w:shd w:val="clear" w:color="auto" w:fill="D8D8D8"/>
            <w:vAlign w:val="center"/>
          </w:tcPr>
          <w:p w14:paraId="0F92B905">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描述</w:t>
            </w:r>
          </w:p>
        </w:tc>
      </w:tr>
      <w:tr w14:paraId="234AFA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2" w:type="pct"/>
            <w:tcBorders>
              <w:top w:val="single" w:color="auto" w:sz="4" w:space="0"/>
              <w:left w:val="single" w:color="auto" w:sz="4" w:space="0"/>
              <w:bottom w:val="single" w:color="auto" w:sz="4" w:space="0"/>
              <w:right w:val="single" w:color="auto" w:sz="4" w:space="0"/>
            </w:tcBorders>
            <w:shd w:val="clear" w:color="auto" w:fill="auto"/>
            <w:vAlign w:val="center"/>
          </w:tcPr>
          <w:p w14:paraId="15A59E8C">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宋体" w:cs="Times New Roman"/>
                <w:kern w:val="2"/>
                <w:sz w:val="21"/>
                <w:szCs w:val="21"/>
              </w:rPr>
            </w:pPr>
            <w:r>
              <w:rPr>
                <w:rFonts w:hint="default" w:ascii="Times New Roman" w:hAnsi="Times New Roman" w:eastAsia="宋体" w:cs="Times New Roman"/>
                <w:kern w:val="0"/>
                <w:sz w:val="21"/>
                <w:szCs w:val="21"/>
                <w:lang w:val="en-US" w:eastAsia="zh-CN" w:bidi="ar"/>
              </w:rPr>
              <w:t>alpha_enable</w:t>
            </w:r>
          </w:p>
        </w:tc>
        <w:tc>
          <w:tcPr>
            <w:tcW w:w="3365" w:type="pct"/>
            <w:tcBorders>
              <w:top w:val="single" w:color="auto" w:sz="4" w:space="0"/>
              <w:left w:val="nil"/>
              <w:bottom w:val="single" w:color="auto" w:sz="4" w:space="0"/>
              <w:right w:val="single" w:color="auto" w:sz="4" w:space="0"/>
            </w:tcBorders>
            <w:shd w:val="clear" w:color="auto" w:fill="auto"/>
            <w:vAlign w:val="center"/>
          </w:tcPr>
          <w:p w14:paraId="35D5AEC1">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用户自定义</w:t>
            </w:r>
            <w:r>
              <w:rPr>
                <w:rFonts w:hint="default" w:ascii="Times New Roman" w:hAnsi="Times New Roman" w:eastAsia="宋体" w:cs="Times New Roman"/>
                <w:kern w:val="0"/>
                <w:sz w:val="21"/>
                <w:szCs w:val="21"/>
                <w:lang w:val="en-US" w:eastAsia="zh-CN" w:bidi="ar"/>
              </w:rPr>
              <w:t>alpha</w:t>
            </w:r>
            <w:r>
              <w:rPr>
                <w:rFonts w:hint="eastAsia" w:ascii="宋体" w:hAnsi="宋体" w:eastAsia="宋体" w:cs="宋体"/>
                <w:kern w:val="0"/>
                <w:sz w:val="21"/>
                <w:szCs w:val="21"/>
                <w:lang w:val="en-US" w:eastAsia="zh-CN" w:bidi="ar"/>
              </w:rPr>
              <w:t>是否使能</w:t>
            </w:r>
          </w:p>
        </w:tc>
      </w:tr>
      <w:tr w14:paraId="7DBB70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2" w:hRule="atLeast"/>
        </w:trPr>
        <w:tc>
          <w:tcPr>
            <w:tcW w:w="1632" w:type="pct"/>
            <w:tcBorders>
              <w:top w:val="single" w:color="auto" w:sz="4" w:space="0"/>
              <w:left w:val="single" w:color="auto" w:sz="4" w:space="0"/>
              <w:bottom w:val="single" w:color="auto" w:sz="4" w:space="0"/>
              <w:right w:val="single" w:color="auto" w:sz="4" w:space="0"/>
            </w:tcBorders>
            <w:shd w:val="clear" w:color="auto" w:fill="auto"/>
            <w:vAlign w:val="center"/>
          </w:tcPr>
          <w:p w14:paraId="6C5DFA3F">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宋体" w:cs="Times New Roman"/>
                <w:kern w:val="2"/>
                <w:sz w:val="21"/>
                <w:szCs w:val="21"/>
              </w:rPr>
            </w:pPr>
            <w:r>
              <w:rPr>
                <w:rFonts w:hint="default" w:ascii="Times New Roman" w:hAnsi="Times New Roman" w:eastAsia="宋体" w:cs="Times New Roman"/>
                <w:kern w:val="0"/>
                <w:sz w:val="21"/>
                <w:szCs w:val="21"/>
                <w:lang w:val="en-US" w:eastAsia="zh-CN" w:bidi="ar"/>
              </w:rPr>
              <w:t>alpha_value</w:t>
            </w:r>
          </w:p>
        </w:tc>
        <w:tc>
          <w:tcPr>
            <w:tcW w:w="3365" w:type="pct"/>
            <w:tcBorders>
              <w:top w:val="single" w:color="auto" w:sz="4" w:space="0"/>
              <w:left w:val="nil"/>
              <w:bottom w:val="single" w:color="auto" w:sz="4" w:space="0"/>
              <w:right w:val="single" w:color="auto" w:sz="4" w:space="0"/>
            </w:tcBorders>
            <w:shd w:val="clear" w:color="auto" w:fill="auto"/>
            <w:vAlign w:val="center"/>
          </w:tcPr>
          <w:p w14:paraId="2A1E7278">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用户自定义</w:t>
            </w:r>
            <w:r>
              <w:rPr>
                <w:rFonts w:hint="default" w:ascii="Times New Roman" w:hAnsi="Times New Roman" w:eastAsia="宋体" w:cs="Times New Roman"/>
                <w:kern w:val="0"/>
                <w:sz w:val="21"/>
                <w:szCs w:val="21"/>
                <w:lang w:val="en-US" w:eastAsia="zh-CN" w:bidi="ar"/>
              </w:rPr>
              <w:t>alpha</w:t>
            </w:r>
            <w:r>
              <w:rPr>
                <w:rFonts w:hint="eastAsia" w:ascii="宋体" w:hAnsi="宋体" w:eastAsia="宋体" w:cs="宋体"/>
                <w:kern w:val="0"/>
                <w:sz w:val="21"/>
                <w:szCs w:val="21"/>
                <w:lang w:val="en-US" w:eastAsia="zh-CN" w:bidi="ar"/>
              </w:rPr>
              <w:t>值</w:t>
            </w:r>
          </w:p>
        </w:tc>
      </w:tr>
    </w:tbl>
    <w:p w14:paraId="0EE8528C">
      <w:pPr>
        <w:pStyle w:val="9"/>
        <w:widowControl/>
        <w:spacing w:beforeLines="50" w:beforeAutospacing="0" w:after="0" w:afterAutospacing="1"/>
        <w:ind w:left="0" w:right="0"/>
        <w:rPr>
          <w:rFonts w:hint="default" w:ascii="Times New Roman" w:hAnsi="Times New Roman" w:eastAsia="宋体" w:cs="宋体"/>
          <w:b/>
          <w:bCs w:val="0"/>
          <w:kern w:val="0"/>
          <w:sz w:val="24"/>
          <w:szCs w:val="24"/>
        </w:rPr>
      </w:pPr>
      <w:bookmarkStart w:id="2453" w:name="_Toc29300405"/>
      <w:r>
        <w:rPr>
          <w:rFonts w:hint="default" w:ascii="Times New Roman" w:hAnsi="Times New Roman" w:eastAsia="宋体" w:cs="Times New Roman"/>
          <w:b/>
          <w:bCs w:val="0"/>
          <w:kern w:val="0"/>
          <w:sz w:val="24"/>
          <w:szCs w:val="24"/>
        </w:rPr>
        <w:t>RGB_2_YUV_MODE_E</w:t>
      </w:r>
      <w:bookmarkEnd w:id="2453"/>
    </w:p>
    <w:p w14:paraId="40594774">
      <w:pPr>
        <w:keepNext w:val="0"/>
        <w:keepLines w:val="0"/>
        <w:widowControl w:val="0"/>
        <w:suppressLineNumbers w:val="0"/>
        <w:spacing w:before="0" w:beforeAutospacing="0" w:after="0" w:afterAutospacing="0" w:line="360" w:lineRule="auto"/>
        <w:ind w:left="0" w:right="0" w:firstLine="420" w:firstLineChars="200"/>
        <w:jc w:val="both"/>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每个</w:t>
      </w:r>
      <w:r>
        <w:rPr>
          <w:rFonts w:hint="default" w:ascii="Times New Roman" w:hAnsi="Times New Roman" w:eastAsia="宋体" w:cs="Times New Roman"/>
          <w:kern w:val="2"/>
          <w:sz w:val="21"/>
          <w:szCs w:val="21"/>
          <w:lang w:val="en-US" w:eastAsia="zh-CN" w:bidi="ar"/>
        </w:rPr>
        <w:t>OSD</w:t>
      </w:r>
      <w:r>
        <w:rPr>
          <w:rFonts w:hint="eastAsia" w:ascii="宋体" w:hAnsi="宋体" w:eastAsia="宋体" w:cs="宋体"/>
          <w:kern w:val="2"/>
          <w:sz w:val="21"/>
          <w:szCs w:val="21"/>
          <w:lang w:val="en-US" w:eastAsia="zh-CN" w:bidi="ar"/>
        </w:rPr>
        <w:t>素材</w:t>
      </w:r>
      <w:r>
        <w:rPr>
          <w:rFonts w:hint="default" w:ascii="Times New Roman" w:hAnsi="Times New Roman" w:eastAsia="宋体" w:cs="Times New Roman"/>
          <w:kern w:val="2"/>
          <w:sz w:val="21"/>
          <w:szCs w:val="21"/>
          <w:lang w:val="en-US" w:eastAsia="zh-CN" w:bidi="ar"/>
        </w:rPr>
        <w:t>RGB</w:t>
      </w:r>
      <w:r>
        <w:rPr>
          <w:rFonts w:hint="eastAsia" w:ascii="宋体" w:hAnsi="宋体" w:eastAsia="宋体" w:cs="宋体"/>
          <w:kern w:val="2"/>
          <w:sz w:val="21"/>
          <w:szCs w:val="21"/>
          <w:lang w:val="en-US" w:eastAsia="zh-CN" w:bidi="ar"/>
        </w:rPr>
        <w:t>信号转</w:t>
      </w:r>
      <w:r>
        <w:rPr>
          <w:rFonts w:hint="default" w:ascii="Times New Roman" w:hAnsi="Times New Roman" w:eastAsia="宋体" w:cs="Times New Roman"/>
          <w:kern w:val="2"/>
          <w:sz w:val="21"/>
          <w:szCs w:val="21"/>
          <w:lang w:val="en-US" w:eastAsia="zh-CN" w:bidi="ar"/>
        </w:rPr>
        <w:t>YUV</w:t>
      </w:r>
      <w:r>
        <w:rPr>
          <w:rFonts w:hint="eastAsia" w:ascii="宋体" w:hAnsi="宋体" w:eastAsia="宋体" w:cs="宋体"/>
          <w:kern w:val="2"/>
          <w:sz w:val="21"/>
          <w:szCs w:val="21"/>
          <w:lang w:val="en-US" w:eastAsia="zh-CN" w:bidi="ar"/>
        </w:rPr>
        <w:t>信号时，选择的色域转化系数</w:t>
      </w:r>
      <w:r>
        <w:rPr>
          <w:rFonts w:hint="eastAsia" w:ascii="宋体" w:hAnsi="宋体" w:cs="宋体"/>
          <w:kern w:val="2"/>
          <w:sz w:val="21"/>
          <w:szCs w:val="21"/>
          <w:lang w:val="en-US" w:eastAsia="zh-CN" w:bidi="ar"/>
        </w:rPr>
        <w:t>，</w:t>
      </w:r>
      <w:r>
        <w:rPr>
          <w:rFonts w:hint="eastAsia" w:ascii="宋体" w:hAnsi="宋体" w:eastAsia="宋体" w:cs="宋体"/>
          <w:kern w:val="2"/>
          <w:sz w:val="21"/>
          <w:szCs w:val="21"/>
          <w:lang w:val="en-US" w:eastAsia="zh-CN" w:bidi="ar"/>
        </w:rPr>
        <w:t>仅</w:t>
      </w:r>
      <w:r>
        <w:rPr>
          <w:rFonts w:hint="default" w:ascii="Times New Roman" w:hAnsi="Times New Roman" w:eastAsia="宋体" w:cs="Times New Roman"/>
          <w:kern w:val="2"/>
          <w:sz w:val="21"/>
          <w:szCs w:val="21"/>
          <w:lang w:val="en-US" w:eastAsia="zh-CN" w:bidi="ar"/>
        </w:rPr>
        <w:t>TX5326</w:t>
      </w:r>
      <w:r>
        <w:rPr>
          <w:rFonts w:hint="eastAsia" w:ascii="宋体" w:hAnsi="宋体" w:eastAsia="宋体" w:cs="宋体"/>
          <w:kern w:val="2"/>
          <w:sz w:val="21"/>
          <w:szCs w:val="21"/>
          <w:lang w:val="en-US" w:eastAsia="zh-CN" w:bidi="ar"/>
        </w:rPr>
        <w:t>系列芯片支持。</w:t>
      </w:r>
    </w:p>
    <w:p w14:paraId="4B2126A1">
      <w:pPr>
        <w:keepNext w:val="0"/>
        <w:keepLines w:val="0"/>
        <w:widowControl/>
        <w:suppressLineNumbers w:val="0"/>
        <w:spacing w:before="0" w:beforeAutospacing="0" w:after="0" w:afterAutospacing="0" w:line="360" w:lineRule="auto"/>
        <w:ind w:left="0" w:right="0"/>
        <w:jc w:val="left"/>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typedef enum tsRGB_2_YUV_MODE_E {</w:t>
      </w:r>
    </w:p>
    <w:p w14:paraId="4B6C2FA5">
      <w:pPr>
        <w:keepNext w:val="0"/>
        <w:keepLines w:val="0"/>
        <w:widowControl/>
        <w:suppressLineNumbers w:val="0"/>
        <w:spacing w:before="0" w:beforeAutospacing="0" w:after="0" w:afterAutospacing="0" w:line="360" w:lineRule="auto"/>
        <w:ind w:left="0" w:right="0"/>
        <w:jc w:val="left"/>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bidi="ar"/>
        </w:rPr>
        <w:tab/>
      </w:r>
      <w:r>
        <w:rPr>
          <w:rFonts w:hint="default" w:ascii="Times New Roman" w:hAnsi="Times New Roman" w:eastAsia="宋体" w:cs="Times New Roman"/>
          <w:kern w:val="0"/>
          <w:sz w:val="21"/>
          <w:szCs w:val="21"/>
          <w:lang w:val="en-US" w:eastAsia="zh-CN" w:bidi="ar"/>
        </w:rPr>
        <w:t>RGB_2_YUV_601_LIMIT = 0,</w:t>
      </w:r>
    </w:p>
    <w:p w14:paraId="785BD79A">
      <w:pPr>
        <w:keepNext w:val="0"/>
        <w:keepLines w:val="0"/>
        <w:widowControl/>
        <w:suppressLineNumbers w:val="0"/>
        <w:spacing w:before="0" w:beforeAutospacing="0" w:after="0" w:afterAutospacing="0" w:line="360" w:lineRule="auto"/>
        <w:ind w:left="0" w:right="0"/>
        <w:jc w:val="left"/>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bidi="ar"/>
        </w:rPr>
        <w:tab/>
      </w:r>
      <w:r>
        <w:rPr>
          <w:rFonts w:hint="default" w:ascii="Times New Roman" w:hAnsi="Times New Roman" w:eastAsia="宋体" w:cs="Times New Roman"/>
          <w:kern w:val="0"/>
          <w:sz w:val="21"/>
          <w:szCs w:val="21"/>
          <w:lang w:val="en-US" w:eastAsia="zh-CN" w:bidi="ar"/>
        </w:rPr>
        <w:t>RGB_2_YUV_601_FULL,</w:t>
      </w:r>
    </w:p>
    <w:p w14:paraId="6038A353">
      <w:pPr>
        <w:keepNext w:val="0"/>
        <w:keepLines w:val="0"/>
        <w:widowControl/>
        <w:suppressLineNumbers w:val="0"/>
        <w:spacing w:before="0" w:beforeAutospacing="0" w:after="0" w:afterAutospacing="0" w:line="360" w:lineRule="auto"/>
        <w:ind w:left="0" w:right="0"/>
        <w:jc w:val="left"/>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bidi="ar"/>
        </w:rPr>
        <w:tab/>
      </w:r>
      <w:r>
        <w:rPr>
          <w:rFonts w:hint="default" w:ascii="Times New Roman" w:hAnsi="Times New Roman" w:eastAsia="宋体" w:cs="Times New Roman"/>
          <w:kern w:val="0"/>
          <w:sz w:val="21"/>
          <w:szCs w:val="21"/>
          <w:lang w:val="en-US" w:eastAsia="zh-CN" w:bidi="ar"/>
        </w:rPr>
        <w:t>RGB_2_YUV_709_LIMIT,</w:t>
      </w:r>
    </w:p>
    <w:p w14:paraId="6184CB29">
      <w:pPr>
        <w:keepNext w:val="0"/>
        <w:keepLines w:val="0"/>
        <w:widowControl/>
        <w:suppressLineNumbers w:val="0"/>
        <w:spacing w:before="0" w:beforeAutospacing="0" w:after="0" w:afterAutospacing="0" w:line="360" w:lineRule="auto"/>
        <w:ind w:left="0" w:right="0"/>
        <w:jc w:val="left"/>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bidi="ar"/>
        </w:rPr>
        <w:tab/>
      </w:r>
      <w:r>
        <w:rPr>
          <w:rFonts w:hint="default" w:ascii="Times New Roman" w:hAnsi="Times New Roman" w:eastAsia="宋体" w:cs="Times New Roman"/>
          <w:kern w:val="0"/>
          <w:sz w:val="21"/>
          <w:szCs w:val="21"/>
          <w:lang w:val="en-US" w:eastAsia="zh-CN" w:bidi="ar"/>
        </w:rPr>
        <w:t>RGB_2_YUV_709_FULL</w:t>
      </w:r>
    </w:p>
    <w:p w14:paraId="646F96AA">
      <w:pPr>
        <w:keepNext w:val="0"/>
        <w:keepLines w:val="0"/>
        <w:widowControl/>
        <w:suppressLineNumbers w:val="0"/>
        <w:spacing w:before="0" w:beforeAutospacing="0" w:after="0" w:afterAutospacing="0" w:line="360" w:lineRule="auto"/>
        <w:ind w:left="0" w:right="0"/>
        <w:jc w:val="left"/>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RGB_2_YUV_MODE_E;</w:t>
      </w:r>
    </w:p>
    <w:p w14:paraId="02723E60">
      <w:pPr>
        <w:keepNext w:val="0"/>
        <w:keepLines w:val="0"/>
        <w:widowControl w:val="0"/>
        <w:suppressLineNumbers w:val="0"/>
        <w:spacing w:before="0" w:beforeAutospacing="0" w:after="0" w:afterAutospacing="0" w:line="360" w:lineRule="auto"/>
        <w:ind w:left="0" w:right="0" w:firstLine="420" w:firstLineChars="200"/>
        <w:jc w:val="both"/>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【成员】</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0" w:type="dxa"/>
          <w:left w:w="108" w:type="dxa"/>
          <w:bottom w:w="0" w:type="dxa"/>
          <w:right w:w="108" w:type="dxa"/>
        </w:tblCellMar>
      </w:tblPr>
      <w:tblGrid>
        <w:gridCol w:w="3297"/>
        <w:gridCol w:w="6799"/>
      </w:tblGrid>
      <w:tr w14:paraId="3E041C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c>
          <w:tcPr>
            <w:tcW w:w="1632" w:type="pct"/>
            <w:tcBorders>
              <w:top w:val="single" w:color="auto" w:sz="4" w:space="0"/>
              <w:left w:val="single" w:color="auto" w:sz="4" w:space="0"/>
              <w:bottom w:val="single" w:color="auto" w:sz="4" w:space="0"/>
              <w:right w:val="single" w:color="auto" w:sz="4" w:space="0"/>
            </w:tcBorders>
            <w:shd w:val="clear" w:color="auto" w:fill="D8D8D8"/>
            <w:vAlign w:val="center"/>
          </w:tcPr>
          <w:p w14:paraId="2C79FC77">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成员名称</w:t>
            </w:r>
            <w:r>
              <w:rPr>
                <w:rFonts w:hint="default" w:ascii="Times New Roman" w:hAnsi="Times New Roman" w:eastAsia="宋体" w:cs="Times New Roman"/>
                <w:kern w:val="0"/>
                <w:sz w:val="21"/>
                <w:szCs w:val="21"/>
                <w:lang w:val="en-US" w:eastAsia="zh-CN" w:bidi="ar"/>
              </w:rPr>
              <w:t xml:space="preserve"> </w:t>
            </w:r>
          </w:p>
        </w:tc>
        <w:tc>
          <w:tcPr>
            <w:tcW w:w="3365" w:type="pct"/>
            <w:tcBorders>
              <w:top w:val="single" w:color="auto" w:sz="4" w:space="0"/>
              <w:left w:val="nil"/>
              <w:bottom w:val="single" w:color="auto" w:sz="4" w:space="0"/>
              <w:right w:val="single" w:color="auto" w:sz="4" w:space="0"/>
            </w:tcBorders>
            <w:shd w:val="clear" w:color="auto" w:fill="D8D8D8"/>
            <w:vAlign w:val="center"/>
          </w:tcPr>
          <w:p w14:paraId="60725056">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描述</w:t>
            </w:r>
          </w:p>
        </w:tc>
      </w:tr>
      <w:tr w14:paraId="42E05C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32" w:type="pct"/>
            <w:tcBorders>
              <w:top w:val="single" w:color="auto" w:sz="4" w:space="0"/>
              <w:left w:val="single" w:color="auto" w:sz="4" w:space="0"/>
              <w:bottom w:val="single" w:color="auto" w:sz="4" w:space="0"/>
              <w:right w:val="single" w:color="auto" w:sz="4" w:space="0"/>
            </w:tcBorders>
            <w:shd w:val="clear" w:color="auto" w:fill="auto"/>
            <w:vAlign w:val="center"/>
          </w:tcPr>
          <w:p w14:paraId="44CA1F49">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宋体" w:cs="Times New Roman"/>
                <w:kern w:val="2"/>
                <w:sz w:val="21"/>
                <w:szCs w:val="21"/>
              </w:rPr>
            </w:pPr>
            <w:r>
              <w:rPr>
                <w:rFonts w:hint="default" w:ascii="Times New Roman" w:hAnsi="Times New Roman" w:eastAsia="宋体" w:cs="Times New Roman"/>
                <w:kern w:val="0"/>
                <w:sz w:val="21"/>
                <w:szCs w:val="21"/>
                <w:lang w:val="en-US" w:eastAsia="zh-CN" w:bidi="ar"/>
              </w:rPr>
              <w:t>RGB_2_YUV_601_LIMIT</w:t>
            </w:r>
          </w:p>
        </w:tc>
        <w:tc>
          <w:tcPr>
            <w:tcW w:w="3365" w:type="pct"/>
            <w:tcBorders>
              <w:top w:val="single" w:color="auto" w:sz="4" w:space="0"/>
              <w:left w:val="nil"/>
              <w:bottom w:val="single" w:color="auto" w:sz="4" w:space="0"/>
              <w:right w:val="single" w:color="auto" w:sz="4" w:space="0"/>
            </w:tcBorders>
            <w:shd w:val="clear" w:color="auto" w:fill="auto"/>
            <w:vAlign w:val="center"/>
          </w:tcPr>
          <w:p w14:paraId="39FC9916">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601 limit</w:t>
            </w:r>
          </w:p>
        </w:tc>
      </w:tr>
      <w:tr w14:paraId="112212A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2" w:hRule="atLeast"/>
        </w:trPr>
        <w:tc>
          <w:tcPr>
            <w:tcW w:w="1632" w:type="pct"/>
            <w:tcBorders>
              <w:top w:val="single" w:color="auto" w:sz="4" w:space="0"/>
              <w:left w:val="single" w:color="auto" w:sz="4" w:space="0"/>
              <w:bottom w:val="single" w:color="auto" w:sz="4" w:space="0"/>
              <w:right w:val="single" w:color="auto" w:sz="4" w:space="0"/>
            </w:tcBorders>
            <w:shd w:val="clear" w:color="auto" w:fill="auto"/>
            <w:vAlign w:val="center"/>
          </w:tcPr>
          <w:p w14:paraId="421F07E3">
            <w:pPr>
              <w:keepNext w:val="0"/>
              <w:keepLines w:val="0"/>
              <w:widowControl w:val="0"/>
              <w:suppressLineNumbers w:val="0"/>
              <w:spacing w:before="0" w:beforeAutospacing="0" w:after="0" w:afterAutospacing="0" w:line="360" w:lineRule="auto"/>
              <w:ind w:left="0" w:right="0"/>
              <w:jc w:val="both"/>
              <w:rPr>
                <w:rFonts w:hint="default" w:ascii="Times New Roman" w:hAnsi="Times New Roman" w:eastAsia="宋体" w:cs="Times New Roman"/>
                <w:kern w:val="2"/>
                <w:sz w:val="21"/>
                <w:szCs w:val="21"/>
              </w:rPr>
            </w:pPr>
            <w:r>
              <w:rPr>
                <w:rFonts w:hint="default" w:ascii="Times New Roman" w:hAnsi="Times New Roman" w:eastAsia="宋体" w:cs="Times New Roman"/>
                <w:kern w:val="0"/>
                <w:sz w:val="21"/>
                <w:szCs w:val="21"/>
                <w:lang w:val="en-US" w:eastAsia="zh-CN" w:bidi="ar"/>
              </w:rPr>
              <w:t>RGB_2_YUV_601_FULL</w:t>
            </w:r>
          </w:p>
        </w:tc>
        <w:tc>
          <w:tcPr>
            <w:tcW w:w="3365" w:type="pct"/>
            <w:tcBorders>
              <w:top w:val="single" w:color="auto" w:sz="4" w:space="0"/>
              <w:left w:val="nil"/>
              <w:bottom w:val="single" w:color="auto" w:sz="4" w:space="0"/>
              <w:right w:val="single" w:color="auto" w:sz="4" w:space="0"/>
            </w:tcBorders>
            <w:shd w:val="clear" w:color="auto" w:fill="auto"/>
            <w:vAlign w:val="center"/>
          </w:tcPr>
          <w:p w14:paraId="6FF6F5EB">
            <w:pPr>
              <w:keepNext w:val="0"/>
              <w:keepLines w:val="0"/>
              <w:widowControl/>
              <w:suppressLineNumbers w:val="0"/>
              <w:spacing w:before="0" w:beforeAutospacing="0" w:after="0" w:afterAutospacing="0" w:line="360" w:lineRule="auto"/>
              <w:ind w:left="0" w:right="0"/>
              <w:jc w:val="left"/>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601 full</w:t>
            </w:r>
          </w:p>
        </w:tc>
      </w:tr>
      <w:tr w14:paraId="65F880E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2" w:hRule="atLeast"/>
        </w:trPr>
        <w:tc>
          <w:tcPr>
            <w:tcW w:w="1632" w:type="pct"/>
            <w:tcBorders>
              <w:top w:val="single" w:color="auto" w:sz="4" w:space="0"/>
              <w:left w:val="single" w:color="auto" w:sz="4" w:space="0"/>
              <w:bottom w:val="single" w:color="auto" w:sz="4" w:space="0"/>
              <w:right w:val="single" w:color="auto" w:sz="4" w:space="0"/>
            </w:tcBorders>
            <w:shd w:val="clear" w:color="auto" w:fill="auto"/>
            <w:vAlign w:val="center"/>
          </w:tcPr>
          <w:p w14:paraId="5D897E0C">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RGB_2_YUV_709_LIMIT</w:t>
            </w:r>
          </w:p>
        </w:tc>
        <w:tc>
          <w:tcPr>
            <w:tcW w:w="3365" w:type="pct"/>
            <w:tcBorders>
              <w:top w:val="single" w:color="auto" w:sz="4" w:space="0"/>
              <w:left w:val="nil"/>
              <w:bottom w:val="single" w:color="auto" w:sz="4" w:space="0"/>
              <w:right w:val="single" w:color="auto" w:sz="4" w:space="0"/>
            </w:tcBorders>
            <w:shd w:val="clear" w:color="auto" w:fill="auto"/>
            <w:vAlign w:val="center"/>
          </w:tcPr>
          <w:p w14:paraId="2851EB87">
            <w:pPr>
              <w:keepNext w:val="0"/>
              <w:keepLines w:val="0"/>
              <w:widowControl/>
              <w:suppressLineNumbers w:val="0"/>
              <w:spacing w:before="0" w:beforeAutospacing="0" w:after="0" w:afterAutospacing="0" w:line="360" w:lineRule="auto"/>
              <w:ind w:left="0" w:leftChars="0" w:right="0" w:firstLine="0" w:firstLineChars="0"/>
              <w:jc w:val="left"/>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709 limit</w:t>
            </w:r>
          </w:p>
        </w:tc>
      </w:tr>
      <w:tr w14:paraId="77AFE9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2" w:hRule="atLeast"/>
        </w:trPr>
        <w:tc>
          <w:tcPr>
            <w:tcW w:w="1632" w:type="pct"/>
            <w:tcBorders>
              <w:top w:val="single" w:color="auto" w:sz="4" w:space="0"/>
              <w:left w:val="single" w:color="auto" w:sz="4" w:space="0"/>
              <w:bottom w:val="single" w:color="auto" w:sz="4" w:space="0"/>
              <w:right w:val="single" w:color="auto" w:sz="4" w:space="0"/>
            </w:tcBorders>
            <w:shd w:val="clear" w:color="auto" w:fill="auto"/>
            <w:vAlign w:val="center"/>
          </w:tcPr>
          <w:p w14:paraId="4513AB66">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RGB_2_YUV_709_FULL</w:t>
            </w:r>
          </w:p>
        </w:tc>
        <w:tc>
          <w:tcPr>
            <w:tcW w:w="3365" w:type="pct"/>
            <w:tcBorders>
              <w:top w:val="single" w:color="auto" w:sz="4" w:space="0"/>
              <w:left w:val="nil"/>
              <w:bottom w:val="single" w:color="auto" w:sz="4" w:space="0"/>
              <w:right w:val="single" w:color="auto" w:sz="4" w:space="0"/>
            </w:tcBorders>
            <w:shd w:val="clear" w:color="auto" w:fill="auto"/>
            <w:vAlign w:val="center"/>
          </w:tcPr>
          <w:p w14:paraId="32D137D8">
            <w:pPr>
              <w:keepNext w:val="0"/>
              <w:keepLines w:val="0"/>
              <w:widowControl/>
              <w:suppressLineNumbers w:val="0"/>
              <w:spacing w:before="0" w:beforeAutospacing="0" w:after="0" w:afterAutospacing="0" w:line="360" w:lineRule="auto"/>
              <w:ind w:left="0" w:leftChars="0" w:right="0" w:firstLine="0" w:firstLineChars="0"/>
              <w:jc w:val="left"/>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709 full</w:t>
            </w:r>
          </w:p>
        </w:tc>
      </w:tr>
    </w:tbl>
    <w:p w14:paraId="269DD9CE">
      <w:pPr>
        <w:pStyle w:val="3"/>
        <w:numPr>
          <w:ilvl w:val="1"/>
          <w:numId w:val="0"/>
        </w:numPr>
        <w:ind w:leftChars="0"/>
      </w:pPr>
    </w:p>
    <w:p w14:paraId="2BA5DC48">
      <w:pPr>
        <w:pStyle w:val="3"/>
      </w:pPr>
      <w:r>
        <w:t>错误码</w:t>
      </w:r>
      <w:bookmarkEnd w:id="2448"/>
      <w:bookmarkEnd w:id="2449"/>
      <w:bookmarkEnd w:id="2450"/>
      <w:bookmarkEnd w:id="2451"/>
      <w:bookmarkEnd w:id="2452"/>
    </w:p>
    <w:p w14:paraId="1331ED15">
      <w:pPr>
        <w:ind w:firstLine="420" w:firstLineChars="200"/>
      </w:pPr>
      <w:r>
        <w:t>REGION模块采用统一的错误码，便于开发、调试、理解，提高定位问题的精度，解决问题的速度。错误码统一采用32bit数据。</w:t>
      </w:r>
    </w:p>
    <w:tbl>
      <w:tblPr>
        <w:tblStyle w:val="33"/>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250"/>
        <w:gridCol w:w="3347"/>
        <w:gridCol w:w="3499"/>
      </w:tblGrid>
      <w:tr w14:paraId="66CAA2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blHeader/>
        </w:trPr>
        <w:tc>
          <w:tcPr>
            <w:tcW w:w="166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D09FF3F">
            <w:r>
              <w:t xml:space="preserve">错误代码 </w:t>
            </w:r>
          </w:p>
        </w:tc>
        <w:tc>
          <w:tcPr>
            <w:tcW w:w="1543"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3982E306">
            <w:r>
              <w:t xml:space="preserve">宏定义 </w:t>
            </w:r>
          </w:p>
        </w:tc>
        <w:tc>
          <w:tcPr>
            <w:tcW w:w="1790" w:type="pct"/>
            <w:tcBorders>
              <w:top w:val="single" w:color="auto" w:sz="4" w:space="0"/>
              <w:left w:val="nil"/>
              <w:bottom w:val="single" w:color="auto" w:sz="4" w:space="0"/>
              <w:right w:val="single" w:color="auto" w:sz="4" w:space="0"/>
            </w:tcBorders>
            <w:shd w:val="clear" w:color="auto" w:fill="D8D8D8" w:themeFill="background1" w:themeFillShade="D9"/>
            <w:vAlign w:val="center"/>
          </w:tcPr>
          <w:p w14:paraId="435796A2">
            <w:r>
              <w:t>描述</w:t>
            </w:r>
          </w:p>
        </w:tc>
      </w:tr>
      <w:tr w14:paraId="4D010B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3AC22190">
            <w:r>
              <w:t xml:space="preserve">0xA0088001 </w:t>
            </w:r>
          </w:p>
        </w:tc>
        <w:tc>
          <w:tcPr>
            <w:tcW w:w="1543" w:type="pct"/>
            <w:tcBorders>
              <w:top w:val="single" w:color="auto" w:sz="4" w:space="0"/>
              <w:left w:val="nil"/>
              <w:bottom w:val="single" w:color="auto" w:sz="4" w:space="0"/>
              <w:right w:val="single" w:color="auto" w:sz="4" w:space="0"/>
            </w:tcBorders>
            <w:vAlign w:val="center"/>
          </w:tcPr>
          <w:p w14:paraId="3DC6D9B7">
            <w:r>
              <w:t xml:space="preserve">TS_ERR_RGN_INVALID_DEVID </w:t>
            </w:r>
          </w:p>
        </w:tc>
        <w:tc>
          <w:tcPr>
            <w:tcW w:w="1790" w:type="pct"/>
            <w:tcBorders>
              <w:top w:val="single" w:color="auto" w:sz="4" w:space="0"/>
              <w:left w:val="nil"/>
              <w:bottom w:val="single" w:color="auto" w:sz="4" w:space="0"/>
              <w:right w:val="single" w:color="auto" w:sz="4" w:space="0"/>
            </w:tcBorders>
            <w:vAlign w:val="center"/>
          </w:tcPr>
          <w:p w14:paraId="70519389">
            <w:r>
              <w:t>设备 ID 超出合法范围</w:t>
            </w:r>
          </w:p>
        </w:tc>
      </w:tr>
      <w:tr w14:paraId="3B3735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2536917B">
            <w:r>
              <w:t xml:space="preserve">0xA0088002 </w:t>
            </w:r>
          </w:p>
        </w:tc>
        <w:tc>
          <w:tcPr>
            <w:tcW w:w="1543" w:type="pct"/>
            <w:tcBorders>
              <w:top w:val="single" w:color="auto" w:sz="4" w:space="0"/>
              <w:left w:val="nil"/>
              <w:bottom w:val="single" w:color="auto" w:sz="4" w:space="0"/>
              <w:right w:val="single" w:color="auto" w:sz="4" w:space="0"/>
            </w:tcBorders>
            <w:vAlign w:val="center"/>
          </w:tcPr>
          <w:p w14:paraId="4A07F561">
            <w:r>
              <w:t xml:space="preserve">TS_ERR_RGN_INVALID_CHNID </w:t>
            </w:r>
          </w:p>
        </w:tc>
        <w:tc>
          <w:tcPr>
            <w:tcW w:w="1790" w:type="pct"/>
            <w:tcBorders>
              <w:top w:val="single" w:color="auto" w:sz="4" w:space="0"/>
              <w:left w:val="nil"/>
              <w:bottom w:val="single" w:color="auto" w:sz="4" w:space="0"/>
              <w:right w:val="single" w:color="auto" w:sz="4" w:space="0"/>
            </w:tcBorders>
            <w:vAlign w:val="center"/>
          </w:tcPr>
          <w:p w14:paraId="55BB937E">
            <w:r>
              <w:t>通道组号错误或无效区域句柄</w:t>
            </w:r>
          </w:p>
        </w:tc>
      </w:tr>
      <w:tr w14:paraId="3D5DF2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667" w:type="pct"/>
            <w:tcBorders>
              <w:top w:val="single" w:color="auto" w:sz="4" w:space="0"/>
              <w:left w:val="single" w:color="auto" w:sz="4" w:space="0"/>
              <w:bottom w:val="single" w:color="auto" w:sz="4" w:space="0"/>
              <w:right w:val="single" w:color="auto" w:sz="4" w:space="0"/>
            </w:tcBorders>
            <w:vAlign w:val="center"/>
          </w:tcPr>
          <w:p w14:paraId="4B3B8346">
            <w:r>
              <w:t xml:space="preserve">0xA0088003 </w:t>
            </w:r>
          </w:p>
        </w:tc>
        <w:tc>
          <w:tcPr>
            <w:tcW w:w="1543" w:type="pct"/>
            <w:tcBorders>
              <w:top w:val="single" w:color="auto" w:sz="4" w:space="0"/>
              <w:left w:val="nil"/>
              <w:bottom w:val="single" w:color="auto" w:sz="4" w:space="0"/>
              <w:right w:val="single" w:color="auto" w:sz="4" w:space="0"/>
            </w:tcBorders>
            <w:vAlign w:val="center"/>
          </w:tcPr>
          <w:p w14:paraId="3B91E53F">
            <w:r>
              <w:t xml:space="preserve">TS_ERR_RGN_ILLEGAL_PARAM </w:t>
            </w:r>
          </w:p>
        </w:tc>
        <w:tc>
          <w:tcPr>
            <w:tcW w:w="1790" w:type="pct"/>
            <w:tcBorders>
              <w:top w:val="single" w:color="auto" w:sz="4" w:space="0"/>
              <w:left w:val="nil"/>
              <w:bottom w:val="single" w:color="auto" w:sz="4" w:space="0"/>
              <w:right w:val="single" w:color="auto" w:sz="4" w:space="0"/>
            </w:tcBorders>
            <w:vAlign w:val="center"/>
          </w:tcPr>
          <w:p w14:paraId="05CC532B">
            <w:r>
              <w:t>参数超出合法范围</w:t>
            </w:r>
          </w:p>
        </w:tc>
      </w:tr>
      <w:tr w14:paraId="2291F8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04972AEE">
            <w:r>
              <w:t xml:space="preserve">0xA0088004 </w:t>
            </w:r>
          </w:p>
        </w:tc>
        <w:tc>
          <w:tcPr>
            <w:tcW w:w="1543" w:type="pct"/>
            <w:tcBorders>
              <w:top w:val="single" w:color="auto" w:sz="4" w:space="0"/>
              <w:left w:val="nil"/>
              <w:bottom w:val="single" w:color="auto" w:sz="4" w:space="0"/>
              <w:right w:val="single" w:color="auto" w:sz="4" w:space="0"/>
            </w:tcBorders>
            <w:vAlign w:val="center"/>
          </w:tcPr>
          <w:p w14:paraId="38AEC6C1">
            <w:r>
              <w:t xml:space="preserve">TS_ERR_RGN_EXIST </w:t>
            </w:r>
          </w:p>
        </w:tc>
        <w:tc>
          <w:tcPr>
            <w:tcW w:w="1790" w:type="pct"/>
            <w:tcBorders>
              <w:top w:val="single" w:color="auto" w:sz="4" w:space="0"/>
              <w:left w:val="nil"/>
              <w:bottom w:val="single" w:color="auto" w:sz="4" w:space="0"/>
              <w:right w:val="single" w:color="auto" w:sz="4" w:space="0"/>
            </w:tcBorders>
            <w:vAlign w:val="center"/>
          </w:tcPr>
          <w:p w14:paraId="2DBC77FE">
            <w:r>
              <w:t>重复创建已存在的设备、通道或资源</w:t>
            </w:r>
          </w:p>
        </w:tc>
      </w:tr>
      <w:tr w14:paraId="673F2A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4CCB244F">
            <w:r>
              <w:t xml:space="preserve">0xA0088005 </w:t>
            </w:r>
          </w:p>
        </w:tc>
        <w:tc>
          <w:tcPr>
            <w:tcW w:w="1543" w:type="pct"/>
            <w:tcBorders>
              <w:top w:val="single" w:color="auto" w:sz="4" w:space="0"/>
              <w:left w:val="nil"/>
              <w:bottom w:val="single" w:color="auto" w:sz="4" w:space="0"/>
              <w:right w:val="single" w:color="auto" w:sz="4" w:space="0"/>
            </w:tcBorders>
            <w:vAlign w:val="center"/>
          </w:tcPr>
          <w:p w14:paraId="600D4F50">
            <w:r>
              <w:t xml:space="preserve">TS_ERR_RGN_UNEXIST </w:t>
            </w:r>
          </w:p>
        </w:tc>
        <w:tc>
          <w:tcPr>
            <w:tcW w:w="1790" w:type="pct"/>
            <w:tcBorders>
              <w:top w:val="single" w:color="auto" w:sz="4" w:space="0"/>
              <w:left w:val="nil"/>
              <w:bottom w:val="single" w:color="auto" w:sz="4" w:space="0"/>
              <w:right w:val="single" w:color="auto" w:sz="4" w:space="0"/>
            </w:tcBorders>
            <w:vAlign w:val="center"/>
          </w:tcPr>
          <w:p w14:paraId="170D91BB">
            <w:r>
              <w:t>试图使用或者销毁不存在的设</w:t>
            </w:r>
          </w:p>
          <w:p w14:paraId="6EF8E6F2">
            <w:r>
              <w:t>备、通道或者资源</w:t>
            </w:r>
          </w:p>
        </w:tc>
      </w:tr>
      <w:tr w14:paraId="696FDA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350A13E4">
            <w:r>
              <w:t xml:space="preserve">0xA0088006 </w:t>
            </w:r>
          </w:p>
        </w:tc>
        <w:tc>
          <w:tcPr>
            <w:tcW w:w="1543" w:type="pct"/>
            <w:tcBorders>
              <w:top w:val="single" w:color="auto" w:sz="4" w:space="0"/>
              <w:left w:val="nil"/>
              <w:bottom w:val="single" w:color="auto" w:sz="4" w:space="0"/>
              <w:right w:val="single" w:color="auto" w:sz="4" w:space="0"/>
            </w:tcBorders>
            <w:vAlign w:val="center"/>
          </w:tcPr>
          <w:p w14:paraId="2F637A62">
            <w:r>
              <w:t xml:space="preserve">TS_ERR_RGN_NULL_PTR </w:t>
            </w:r>
          </w:p>
        </w:tc>
        <w:tc>
          <w:tcPr>
            <w:tcW w:w="1790" w:type="pct"/>
            <w:tcBorders>
              <w:top w:val="single" w:color="auto" w:sz="4" w:space="0"/>
              <w:left w:val="nil"/>
              <w:bottom w:val="single" w:color="auto" w:sz="4" w:space="0"/>
              <w:right w:val="single" w:color="auto" w:sz="4" w:space="0"/>
            </w:tcBorders>
            <w:vAlign w:val="center"/>
          </w:tcPr>
          <w:p w14:paraId="77CC53E3">
            <w:r>
              <w:t>函数参数中有空指针</w:t>
            </w:r>
          </w:p>
        </w:tc>
      </w:tr>
      <w:tr w14:paraId="124E22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667" w:type="pct"/>
            <w:tcBorders>
              <w:top w:val="single" w:color="auto" w:sz="4" w:space="0"/>
              <w:left w:val="single" w:color="auto" w:sz="4" w:space="0"/>
              <w:bottom w:val="single" w:color="auto" w:sz="4" w:space="0"/>
              <w:right w:val="single" w:color="auto" w:sz="4" w:space="0"/>
            </w:tcBorders>
            <w:vAlign w:val="center"/>
          </w:tcPr>
          <w:p w14:paraId="16BC4B20">
            <w:r>
              <w:t xml:space="preserve">0xA0088007 </w:t>
            </w:r>
          </w:p>
        </w:tc>
        <w:tc>
          <w:tcPr>
            <w:tcW w:w="1543" w:type="pct"/>
            <w:tcBorders>
              <w:top w:val="single" w:color="auto" w:sz="4" w:space="0"/>
              <w:left w:val="nil"/>
              <w:bottom w:val="single" w:color="auto" w:sz="4" w:space="0"/>
              <w:right w:val="single" w:color="auto" w:sz="4" w:space="0"/>
            </w:tcBorders>
            <w:vAlign w:val="center"/>
          </w:tcPr>
          <w:p w14:paraId="30958184">
            <w:r>
              <w:t xml:space="preserve">TS_ERR_RGN_NOT_CONFIG </w:t>
            </w:r>
          </w:p>
        </w:tc>
        <w:tc>
          <w:tcPr>
            <w:tcW w:w="1790" w:type="pct"/>
            <w:tcBorders>
              <w:top w:val="single" w:color="auto" w:sz="4" w:space="0"/>
              <w:left w:val="nil"/>
              <w:bottom w:val="single" w:color="auto" w:sz="4" w:space="0"/>
              <w:right w:val="single" w:color="auto" w:sz="4" w:space="0"/>
            </w:tcBorders>
            <w:vAlign w:val="center"/>
          </w:tcPr>
          <w:p w14:paraId="4851C1B1">
            <w:r>
              <w:t>模块没有配置</w:t>
            </w:r>
          </w:p>
        </w:tc>
      </w:tr>
      <w:tr w14:paraId="118D38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09DF57CD">
            <w:r>
              <w:t xml:space="preserve">0xA0088008 </w:t>
            </w:r>
          </w:p>
        </w:tc>
        <w:tc>
          <w:tcPr>
            <w:tcW w:w="1543" w:type="pct"/>
            <w:tcBorders>
              <w:top w:val="single" w:color="auto" w:sz="4" w:space="0"/>
              <w:left w:val="nil"/>
              <w:bottom w:val="single" w:color="auto" w:sz="4" w:space="0"/>
              <w:right w:val="single" w:color="auto" w:sz="4" w:space="0"/>
            </w:tcBorders>
            <w:vAlign w:val="center"/>
          </w:tcPr>
          <w:p w14:paraId="3F59A231">
            <w:r>
              <w:t xml:space="preserve">TS_ERR_RGN_NOT_SUPPORT </w:t>
            </w:r>
          </w:p>
        </w:tc>
        <w:tc>
          <w:tcPr>
            <w:tcW w:w="1790" w:type="pct"/>
            <w:tcBorders>
              <w:top w:val="single" w:color="auto" w:sz="4" w:space="0"/>
              <w:left w:val="nil"/>
              <w:bottom w:val="single" w:color="auto" w:sz="4" w:space="0"/>
              <w:right w:val="single" w:color="auto" w:sz="4" w:space="0"/>
            </w:tcBorders>
            <w:vAlign w:val="center"/>
          </w:tcPr>
          <w:p w14:paraId="369D23C3">
            <w:r>
              <w:t>不支持的参数或者功能</w:t>
            </w:r>
          </w:p>
        </w:tc>
      </w:tr>
      <w:tr w14:paraId="03FE5CC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2ADF53F5">
            <w:r>
              <w:t xml:space="preserve">0xA0088009 </w:t>
            </w:r>
          </w:p>
        </w:tc>
        <w:tc>
          <w:tcPr>
            <w:tcW w:w="1543" w:type="pct"/>
            <w:tcBorders>
              <w:top w:val="single" w:color="auto" w:sz="4" w:space="0"/>
              <w:left w:val="nil"/>
              <w:bottom w:val="single" w:color="auto" w:sz="4" w:space="0"/>
              <w:right w:val="single" w:color="auto" w:sz="4" w:space="0"/>
            </w:tcBorders>
            <w:vAlign w:val="center"/>
          </w:tcPr>
          <w:p w14:paraId="1D5676DB">
            <w:r>
              <w:t xml:space="preserve">TS_ERR_RGN_NOT_PERM </w:t>
            </w:r>
          </w:p>
        </w:tc>
        <w:tc>
          <w:tcPr>
            <w:tcW w:w="1790" w:type="pct"/>
            <w:tcBorders>
              <w:top w:val="single" w:color="auto" w:sz="4" w:space="0"/>
              <w:left w:val="nil"/>
              <w:bottom w:val="single" w:color="auto" w:sz="4" w:space="0"/>
              <w:right w:val="single" w:color="auto" w:sz="4" w:space="0"/>
            </w:tcBorders>
            <w:vAlign w:val="center"/>
          </w:tcPr>
          <w:p w14:paraId="36BB0374">
            <w:r>
              <w:t>该操作不允许， 如试图修改静态配置参数</w:t>
            </w:r>
          </w:p>
        </w:tc>
      </w:tr>
      <w:tr w14:paraId="59E59F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3BAD3A59">
            <w:r>
              <w:t xml:space="preserve">0xA008800C </w:t>
            </w:r>
          </w:p>
        </w:tc>
        <w:tc>
          <w:tcPr>
            <w:tcW w:w="1543" w:type="pct"/>
            <w:tcBorders>
              <w:top w:val="single" w:color="auto" w:sz="4" w:space="0"/>
              <w:left w:val="nil"/>
              <w:bottom w:val="single" w:color="auto" w:sz="4" w:space="0"/>
              <w:right w:val="single" w:color="auto" w:sz="4" w:space="0"/>
            </w:tcBorders>
            <w:vAlign w:val="center"/>
          </w:tcPr>
          <w:p w14:paraId="1560FFBA">
            <w:r>
              <w:t xml:space="preserve">TS_ERR_RGN_NOMEM </w:t>
            </w:r>
          </w:p>
        </w:tc>
        <w:tc>
          <w:tcPr>
            <w:tcW w:w="1790" w:type="pct"/>
            <w:tcBorders>
              <w:top w:val="single" w:color="auto" w:sz="4" w:space="0"/>
              <w:left w:val="nil"/>
              <w:bottom w:val="single" w:color="auto" w:sz="4" w:space="0"/>
              <w:right w:val="single" w:color="auto" w:sz="4" w:space="0"/>
            </w:tcBorders>
            <w:vAlign w:val="center"/>
          </w:tcPr>
          <w:p w14:paraId="28EFDB74">
            <w:r>
              <w:t>分配内存失败，如系统内存不足</w:t>
            </w:r>
          </w:p>
        </w:tc>
      </w:tr>
      <w:tr w14:paraId="4C5039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667" w:type="pct"/>
            <w:tcBorders>
              <w:top w:val="single" w:color="auto" w:sz="4" w:space="0"/>
              <w:left w:val="single" w:color="auto" w:sz="4" w:space="0"/>
              <w:bottom w:val="single" w:color="auto" w:sz="4" w:space="0"/>
              <w:right w:val="single" w:color="auto" w:sz="4" w:space="0"/>
            </w:tcBorders>
            <w:vAlign w:val="center"/>
          </w:tcPr>
          <w:p w14:paraId="7D6822F0">
            <w:r>
              <w:t xml:space="preserve">0xA008800D </w:t>
            </w:r>
          </w:p>
        </w:tc>
        <w:tc>
          <w:tcPr>
            <w:tcW w:w="1543" w:type="pct"/>
            <w:tcBorders>
              <w:top w:val="single" w:color="auto" w:sz="4" w:space="0"/>
              <w:left w:val="nil"/>
              <w:bottom w:val="single" w:color="auto" w:sz="4" w:space="0"/>
              <w:right w:val="single" w:color="auto" w:sz="4" w:space="0"/>
            </w:tcBorders>
            <w:vAlign w:val="center"/>
          </w:tcPr>
          <w:p w14:paraId="27DEAAD2">
            <w:r>
              <w:t xml:space="preserve">TS_ERR_RGN_NOBUF </w:t>
            </w:r>
          </w:p>
        </w:tc>
        <w:tc>
          <w:tcPr>
            <w:tcW w:w="1790" w:type="pct"/>
            <w:tcBorders>
              <w:top w:val="single" w:color="auto" w:sz="4" w:space="0"/>
              <w:left w:val="nil"/>
              <w:bottom w:val="single" w:color="auto" w:sz="4" w:space="0"/>
              <w:right w:val="single" w:color="auto" w:sz="4" w:space="0"/>
            </w:tcBorders>
            <w:vAlign w:val="center"/>
          </w:tcPr>
          <w:p w14:paraId="771C7AEF">
            <w:r>
              <w:t>分配缓存失败，如申请的数据缓冲区太大</w:t>
            </w:r>
          </w:p>
        </w:tc>
      </w:tr>
      <w:tr w14:paraId="452181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5F106153">
            <w:r>
              <w:t xml:space="preserve">0xA008800E </w:t>
            </w:r>
          </w:p>
        </w:tc>
        <w:tc>
          <w:tcPr>
            <w:tcW w:w="1543" w:type="pct"/>
            <w:tcBorders>
              <w:top w:val="single" w:color="auto" w:sz="4" w:space="0"/>
              <w:left w:val="nil"/>
              <w:bottom w:val="single" w:color="auto" w:sz="4" w:space="0"/>
              <w:right w:val="single" w:color="auto" w:sz="4" w:space="0"/>
            </w:tcBorders>
            <w:vAlign w:val="center"/>
          </w:tcPr>
          <w:p w14:paraId="096FC30B">
            <w:r>
              <w:t xml:space="preserve">TS_ERR_RGN_BUF_EMPTY </w:t>
            </w:r>
          </w:p>
        </w:tc>
        <w:tc>
          <w:tcPr>
            <w:tcW w:w="1790" w:type="pct"/>
            <w:tcBorders>
              <w:top w:val="single" w:color="auto" w:sz="4" w:space="0"/>
              <w:left w:val="nil"/>
              <w:bottom w:val="single" w:color="auto" w:sz="4" w:space="0"/>
              <w:right w:val="single" w:color="auto" w:sz="4" w:space="0"/>
            </w:tcBorders>
            <w:vAlign w:val="center"/>
          </w:tcPr>
          <w:p w14:paraId="7E053A1A">
            <w:r>
              <w:t>缓冲区中无数据</w:t>
            </w:r>
          </w:p>
        </w:tc>
      </w:tr>
      <w:tr w14:paraId="6A51BF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694CF4AB">
            <w:r>
              <w:t xml:space="preserve">0xA008800F </w:t>
            </w:r>
          </w:p>
        </w:tc>
        <w:tc>
          <w:tcPr>
            <w:tcW w:w="1543" w:type="pct"/>
            <w:tcBorders>
              <w:top w:val="single" w:color="auto" w:sz="4" w:space="0"/>
              <w:left w:val="nil"/>
              <w:bottom w:val="single" w:color="auto" w:sz="4" w:space="0"/>
              <w:right w:val="single" w:color="auto" w:sz="4" w:space="0"/>
            </w:tcBorders>
            <w:vAlign w:val="center"/>
          </w:tcPr>
          <w:p w14:paraId="5FB07927">
            <w:r>
              <w:t xml:space="preserve">TS_ERR_RGN_BUF_FULL </w:t>
            </w:r>
          </w:p>
        </w:tc>
        <w:tc>
          <w:tcPr>
            <w:tcW w:w="1790" w:type="pct"/>
            <w:tcBorders>
              <w:top w:val="single" w:color="auto" w:sz="4" w:space="0"/>
              <w:left w:val="nil"/>
              <w:bottom w:val="single" w:color="auto" w:sz="4" w:space="0"/>
              <w:right w:val="single" w:color="auto" w:sz="4" w:space="0"/>
            </w:tcBorders>
            <w:vAlign w:val="center"/>
          </w:tcPr>
          <w:p w14:paraId="6E4283A8">
            <w:r>
              <w:t>缓冲区中数据满</w:t>
            </w:r>
          </w:p>
        </w:tc>
      </w:tr>
      <w:tr w14:paraId="3BDC58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74CFB358">
            <w:r>
              <w:t xml:space="preserve">0xA0088010 </w:t>
            </w:r>
          </w:p>
        </w:tc>
        <w:tc>
          <w:tcPr>
            <w:tcW w:w="1543" w:type="pct"/>
            <w:tcBorders>
              <w:top w:val="single" w:color="auto" w:sz="4" w:space="0"/>
              <w:left w:val="nil"/>
              <w:bottom w:val="single" w:color="auto" w:sz="4" w:space="0"/>
              <w:right w:val="single" w:color="auto" w:sz="4" w:space="0"/>
            </w:tcBorders>
            <w:vAlign w:val="center"/>
          </w:tcPr>
          <w:p w14:paraId="4408DCE8">
            <w:r>
              <w:t xml:space="preserve">TS_ERR_RGN_NOTREADY </w:t>
            </w:r>
          </w:p>
        </w:tc>
        <w:tc>
          <w:tcPr>
            <w:tcW w:w="1790" w:type="pct"/>
            <w:tcBorders>
              <w:top w:val="single" w:color="auto" w:sz="4" w:space="0"/>
              <w:left w:val="nil"/>
              <w:bottom w:val="single" w:color="auto" w:sz="4" w:space="0"/>
              <w:right w:val="single" w:color="auto" w:sz="4" w:space="0"/>
            </w:tcBorders>
            <w:vAlign w:val="center"/>
          </w:tcPr>
          <w:p w14:paraId="20CB27BD">
            <w:r>
              <w:t>系统没有初始化或没有加载相应模块</w:t>
            </w:r>
          </w:p>
        </w:tc>
      </w:tr>
      <w:tr w14:paraId="6CAD7B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667" w:type="pct"/>
            <w:tcBorders>
              <w:top w:val="single" w:color="auto" w:sz="4" w:space="0"/>
              <w:left w:val="single" w:color="auto" w:sz="4" w:space="0"/>
              <w:bottom w:val="single" w:color="auto" w:sz="4" w:space="0"/>
              <w:right w:val="single" w:color="auto" w:sz="4" w:space="0"/>
            </w:tcBorders>
            <w:vAlign w:val="center"/>
          </w:tcPr>
          <w:p w14:paraId="14761899">
            <w:r>
              <w:t xml:space="preserve">0xA0088011 </w:t>
            </w:r>
          </w:p>
        </w:tc>
        <w:tc>
          <w:tcPr>
            <w:tcW w:w="1543" w:type="pct"/>
            <w:tcBorders>
              <w:top w:val="single" w:color="auto" w:sz="4" w:space="0"/>
              <w:left w:val="nil"/>
              <w:bottom w:val="single" w:color="auto" w:sz="4" w:space="0"/>
              <w:right w:val="single" w:color="auto" w:sz="4" w:space="0"/>
            </w:tcBorders>
            <w:vAlign w:val="center"/>
          </w:tcPr>
          <w:p w14:paraId="2C2F9C7C">
            <w:r>
              <w:t xml:space="preserve">TS_ERR_RGN_BADADDR </w:t>
            </w:r>
          </w:p>
        </w:tc>
        <w:tc>
          <w:tcPr>
            <w:tcW w:w="1790" w:type="pct"/>
            <w:tcBorders>
              <w:top w:val="single" w:color="auto" w:sz="4" w:space="0"/>
              <w:left w:val="nil"/>
              <w:bottom w:val="single" w:color="auto" w:sz="4" w:space="0"/>
              <w:right w:val="single" w:color="auto" w:sz="4" w:space="0"/>
            </w:tcBorders>
            <w:vAlign w:val="center"/>
          </w:tcPr>
          <w:p w14:paraId="2EDBD00F">
            <w:r>
              <w:t>地址非法</w:t>
            </w:r>
          </w:p>
        </w:tc>
      </w:tr>
      <w:tr w14:paraId="719515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7" w:type="pct"/>
            <w:tcBorders>
              <w:top w:val="single" w:color="auto" w:sz="4" w:space="0"/>
              <w:left w:val="single" w:color="auto" w:sz="4" w:space="0"/>
              <w:bottom w:val="single" w:color="auto" w:sz="4" w:space="0"/>
              <w:right w:val="single" w:color="auto" w:sz="4" w:space="0"/>
            </w:tcBorders>
            <w:vAlign w:val="center"/>
          </w:tcPr>
          <w:p w14:paraId="0A47DAAC">
            <w:r>
              <w:t xml:space="preserve">0xA0088012 </w:t>
            </w:r>
          </w:p>
        </w:tc>
        <w:tc>
          <w:tcPr>
            <w:tcW w:w="1543" w:type="pct"/>
            <w:tcBorders>
              <w:top w:val="single" w:color="auto" w:sz="4" w:space="0"/>
              <w:left w:val="nil"/>
              <w:bottom w:val="single" w:color="auto" w:sz="4" w:space="0"/>
              <w:right w:val="single" w:color="auto" w:sz="4" w:space="0"/>
            </w:tcBorders>
            <w:vAlign w:val="center"/>
          </w:tcPr>
          <w:p w14:paraId="08207FCA">
            <w:r>
              <w:t xml:space="preserve">TS_ERR_RGN_BUSY </w:t>
            </w:r>
          </w:p>
        </w:tc>
        <w:tc>
          <w:tcPr>
            <w:tcW w:w="1790" w:type="pct"/>
            <w:tcBorders>
              <w:top w:val="single" w:color="auto" w:sz="4" w:space="0"/>
              <w:left w:val="nil"/>
              <w:bottom w:val="single" w:color="auto" w:sz="4" w:space="0"/>
              <w:right w:val="single" w:color="auto" w:sz="4" w:space="0"/>
            </w:tcBorders>
            <w:vAlign w:val="center"/>
          </w:tcPr>
          <w:p w14:paraId="4DAF60BE">
            <w:r>
              <w:t>系统忙</w:t>
            </w:r>
          </w:p>
        </w:tc>
      </w:tr>
    </w:tbl>
    <w:p w14:paraId="21D319DC">
      <w:pPr>
        <w:pStyle w:val="42"/>
      </w:pPr>
    </w:p>
    <w:p w14:paraId="5B21B1C4">
      <w:pPr>
        <w:pStyle w:val="42"/>
      </w:pPr>
    </w:p>
    <w:p w14:paraId="22573067">
      <w:pPr>
        <w:pStyle w:val="42"/>
      </w:pPr>
    </w:p>
    <w:p w14:paraId="77606B02">
      <w:pPr>
        <w:pStyle w:val="2"/>
      </w:pPr>
      <w:bookmarkStart w:id="2454" w:name="_Toc194191932"/>
      <w:bookmarkStart w:id="2455" w:name="_Toc1419637443"/>
      <w:bookmarkStart w:id="2456" w:name="_Toc211516178"/>
      <w:bookmarkStart w:id="2457" w:name="_Toc3231"/>
      <w:bookmarkStart w:id="2458" w:name="_Toc677118587"/>
      <w:bookmarkStart w:id="2459" w:name="_Toc1577072738"/>
      <w:r>
        <w:rPr>
          <w:rFonts w:hint="eastAsia"/>
        </w:rPr>
        <w:t>视频图形子系统</w:t>
      </w:r>
      <w:bookmarkEnd w:id="2454"/>
      <w:bookmarkEnd w:id="2455"/>
      <w:bookmarkEnd w:id="2456"/>
      <w:bookmarkEnd w:id="2457"/>
      <w:bookmarkEnd w:id="2458"/>
      <w:r>
        <w:t xml:space="preserve"> </w:t>
      </w:r>
    </w:p>
    <w:p w14:paraId="018FBCA4">
      <w:pPr>
        <w:pStyle w:val="3"/>
      </w:pPr>
      <w:bookmarkStart w:id="2460" w:name="_Toc23895589"/>
      <w:bookmarkStart w:id="2461" w:name="_Toc924375228"/>
      <w:bookmarkStart w:id="2462" w:name="_Toc211516179"/>
      <w:bookmarkStart w:id="2463" w:name="_Toc1952120722"/>
      <w:r>
        <w:rPr>
          <w:rFonts w:hint="eastAsia"/>
        </w:rPr>
        <w:t>VGS 概述</w:t>
      </w:r>
      <w:bookmarkEnd w:id="2460"/>
      <w:bookmarkEnd w:id="2461"/>
      <w:bookmarkEnd w:id="2462"/>
      <w:bookmarkEnd w:id="2463"/>
    </w:p>
    <w:p w14:paraId="6FBB194A">
      <w:pPr>
        <w:ind w:firstLine="420" w:firstLineChars="200"/>
      </w:pPr>
      <w:r>
        <w:t>VGS（Video Graphics System）视频</w:t>
      </w:r>
      <w:r>
        <w:rPr>
          <w:rFonts w:hint="eastAsia"/>
        </w:rPr>
        <w:t>图形</w:t>
      </w:r>
      <w:r>
        <w:t>子系统提供了一系列接口和数据结构，支持对视频图像的处理与管理。该系统能够实现图像操作，</w:t>
      </w:r>
      <w:r>
        <w:rPr>
          <w:rFonts w:hint="eastAsia"/>
          <w:lang w:eastAsia="zh"/>
        </w:rPr>
        <w:t>例如</w:t>
      </w:r>
      <w:r>
        <w:t>缩放、裁剪、绘制、OSD</w:t>
      </w:r>
      <w:r>
        <w:rPr>
          <w:rFonts w:hint="eastAsia"/>
          <w:lang w:eastAsia="zh"/>
        </w:rPr>
        <w:t>、</w:t>
      </w:r>
      <w:r>
        <w:rPr>
          <w:rFonts w:hint="eastAsia"/>
        </w:rPr>
        <w:t>旋转</w:t>
      </w:r>
      <w:r>
        <w:t>等，满足多媒体应用的需求。</w:t>
      </w:r>
    </w:p>
    <w:p w14:paraId="0ACB4EC6">
      <w:pPr>
        <w:pStyle w:val="3"/>
      </w:pPr>
      <w:bookmarkStart w:id="2464" w:name="_Toc1804682303"/>
      <w:bookmarkStart w:id="2465" w:name="_Toc2062887401"/>
      <w:bookmarkStart w:id="2466" w:name="_Toc668588012"/>
      <w:bookmarkStart w:id="2467" w:name="_Toc211516180"/>
      <w:r>
        <w:rPr>
          <w:rFonts w:hint="eastAsia"/>
        </w:rPr>
        <w:t>VGS 功能描述</w:t>
      </w:r>
      <w:bookmarkEnd w:id="2464"/>
      <w:bookmarkEnd w:id="2465"/>
      <w:bookmarkEnd w:id="2466"/>
      <w:bookmarkEnd w:id="2467"/>
    </w:p>
    <w:p w14:paraId="557AEE6C">
      <w:pPr>
        <w:pStyle w:val="4"/>
      </w:pPr>
      <w:bookmarkStart w:id="2468" w:name="_Toc552014001"/>
      <w:bookmarkStart w:id="2469" w:name="_Toc938637233"/>
      <w:bookmarkStart w:id="2470" w:name="_Toc211516181"/>
      <w:bookmarkStart w:id="2471" w:name="_Toc737156877"/>
      <w:r>
        <w:rPr>
          <w:rFonts w:hint="eastAsia"/>
        </w:rPr>
        <w:t>基本概念</w:t>
      </w:r>
      <w:bookmarkEnd w:id="2468"/>
      <w:bookmarkEnd w:id="2469"/>
      <w:bookmarkEnd w:id="2470"/>
      <w:bookmarkEnd w:id="2471"/>
    </w:p>
    <w:p w14:paraId="34C5508A">
      <w:pPr>
        <w:pStyle w:val="75"/>
        <w:numPr>
          <w:ilvl w:val="0"/>
          <w:numId w:val="53"/>
        </w:numPr>
        <w:ind w:firstLineChars="0"/>
        <w:jc w:val="left"/>
      </w:pPr>
      <w:r>
        <w:rPr>
          <w:rFonts w:hint="eastAsia"/>
        </w:rPr>
        <w:t>job</w:t>
      </w:r>
    </w:p>
    <w:p w14:paraId="5712F25A">
      <w:pPr>
        <w:ind w:firstLine="420" w:firstLineChars="200"/>
        <w:jc w:val="left"/>
      </w:pPr>
      <w:r>
        <w:t xml:space="preserve">VGS </w:t>
      </w:r>
      <w:r>
        <w:rPr>
          <w:rFonts w:hint="eastAsia"/>
        </w:rPr>
        <w:t>管理</w:t>
      </w:r>
      <w:r>
        <w:t xml:space="preserve"> task </w:t>
      </w:r>
      <w:r>
        <w:rPr>
          <w:rFonts w:hint="eastAsia"/>
        </w:rPr>
        <w:t>的结构，一个</w:t>
      </w:r>
      <w:r>
        <w:t xml:space="preserve"> job </w:t>
      </w:r>
      <w:r>
        <w:rPr>
          <w:rFonts w:hint="eastAsia"/>
        </w:rPr>
        <w:t>里可以包含多个</w:t>
      </w:r>
      <w:r>
        <w:t xml:space="preserve"> task</w:t>
      </w:r>
      <w:r>
        <w:rPr>
          <w:rFonts w:hint="eastAsia"/>
        </w:rPr>
        <w:t>，</w:t>
      </w:r>
      <w:r>
        <w:t xml:space="preserve">VGS </w:t>
      </w:r>
      <w:r>
        <w:rPr>
          <w:rFonts w:hint="eastAsia"/>
        </w:rPr>
        <w:t>保证</w:t>
      </w:r>
      <w:r>
        <w:t xml:space="preserve"> task </w:t>
      </w:r>
      <w:r>
        <w:rPr>
          <w:rFonts w:hint="eastAsia"/>
        </w:rPr>
        <w:t>按照添加到</w:t>
      </w:r>
      <w:r>
        <w:t xml:space="preserve">job </w:t>
      </w:r>
      <w:r>
        <w:rPr>
          <w:rFonts w:hint="eastAsia"/>
        </w:rPr>
        <w:t>的顺序执行，并且保证一个</w:t>
      </w:r>
      <w:r>
        <w:t xml:space="preserve"> job </w:t>
      </w:r>
      <w:r>
        <w:rPr>
          <w:rFonts w:hint="eastAsia"/>
        </w:rPr>
        <w:t>里的所有</w:t>
      </w:r>
      <w:r>
        <w:t xml:space="preserve"> task </w:t>
      </w:r>
      <w:r>
        <w:rPr>
          <w:rFonts w:hint="eastAsia"/>
        </w:rPr>
        <w:t>一次性提交硬件执行。</w:t>
      </w:r>
      <w:r>
        <w:t xml:space="preserve"> VGS </w:t>
      </w:r>
      <w:r>
        <w:rPr>
          <w:rFonts w:hint="eastAsia"/>
        </w:rPr>
        <w:t>支持的最大</w:t>
      </w:r>
      <w:r>
        <w:t xml:space="preserve"> job </w:t>
      </w:r>
      <w:r>
        <w:rPr>
          <w:rFonts w:hint="eastAsia"/>
        </w:rPr>
        <w:t>数</w:t>
      </w:r>
      <w:r>
        <w:rPr>
          <w:rFonts w:hint="eastAsia"/>
          <w:lang w:eastAsia="zh"/>
        </w:rPr>
        <w:t>为128，</w:t>
      </w:r>
      <w:r>
        <w:t xml:space="preserve">job </w:t>
      </w:r>
      <w:r>
        <w:rPr>
          <w:rFonts w:hint="eastAsia"/>
        </w:rPr>
        <w:t>数取值范围为</w:t>
      </w:r>
      <w:r>
        <w:t>[</w:t>
      </w:r>
      <w:r>
        <w:rPr>
          <w:rFonts w:hint="eastAsia"/>
        </w:rPr>
        <w:t>1</w:t>
      </w:r>
      <w:r>
        <w:t>,</w:t>
      </w:r>
      <w:r>
        <w:rPr>
          <w:rFonts w:hint="eastAsia"/>
        </w:rPr>
        <w:t>128</w:t>
      </w:r>
      <w:r>
        <w:t>]</w:t>
      </w:r>
      <w:r>
        <w:rPr>
          <w:rFonts w:hint="eastAsia"/>
        </w:rPr>
        <w:t>。</w:t>
      </w:r>
    </w:p>
    <w:p w14:paraId="5BA37912">
      <w:pPr>
        <w:pStyle w:val="75"/>
        <w:numPr>
          <w:ilvl w:val="0"/>
          <w:numId w:val="53"/>
        </w:numPr>
        <w:ind w:firstLineChars="0"/>
        <w:jc w:val="left"/>
      </w:pPr>
      <w:r>
        <w:t>task</w:t>
      </w:r>
    </w:p>
    <w:p w14:paraId="49898F3A">
      <w:pPr>
        <w:ind w:firstLine="420" w:firstLineChars="200"/>
        <w:jc w:val="left"/>
      </w:pPr>
      <w:r>
        <w:rPr>
          <w:rFonts w:hint="eastAsia"/>
        </w:rPr>
        <w:t>对一幅图像完成具体的一个或多个操作，比如打</w:t>
      </w:r>
      <w:r>
        <w:t xml:space="preserve"> OSD</w:t>
      </w:r>
      <w:r>
        <w:rPr>
          <w:rFonts w:hint="eastAsia"/>
        </w:rPr>
        <w:t>、缩放等。</w:t>
      </w:r>
      <w:r>
        <w:t xml:space="preserve">VGS </w:t>
      </w:r>
      <w:r>
        <w:rPr>
          <w:rFonts w:hint="eastAsia"/>
        </w:rPr>
        <w:t>支持的最大</w:t>
      </w:r>
      <w:r>
        <w:t xml:space="preserve"> task </w:t>
      </w:r>
      <w:r>
        <w:rPr>
          <w:rFonts w:hint="eastAsia"/>
        </w:rPr>
        <w:t>数</w:t>
      </w:r>
      <w:r>
        <w:rPr>
          <w:rFonts w:hint="eastAsia"/>
          <w:lang w:eastAsia="zh"/>
        </w:rPr>
        <w:t>为128</w:t>
      </w:r>
      <w:r>
        <w:rPr>
          <w:rFonts w:hint="eastAsia"/>
        </w:rPr>
        <w:t>。</w:t>
      </w:r>
      <w:r>
        <w:t xml:space="preserve">task </w:t>
      </w:r>
      <w:r>
        <w:rPr>
          <w:rFonts w:hint="eastAsia"/>
        </w:rPr>
        <w:t>数取值范围为</w:t>
      </w:r>
      <w:r>
        <w:t>[1, 128].</w:t>
      </w:r>
    </w:p>
    <w:p w14:paraId="280BA716">
      <w:pPr>
        <w:pStyle w:val="75"/>
        <w:numPr>
          <w:ilvl w:val="0"/>
          <w:numId w:val="53"/>
        </w:numPr>
        <w:ind w:firstLineChars="0"/>
        <w:jc w:val="left"/>
      </w:pPr>
      <w:r>
        <w:t>node</w:t>
      </w:r>
    </w:p>
    <w:p w14:paraId="7060C80F">
      <w:pPr>
        <w:jc w:val="left"/>
      </w:pPr>
      <w:r>
        <w:t xml:space="preserve">VGS </w:t>
      </w:r>
      <w:r>
        <w:rPr>
          <w:rFonts w:hint="eastAsia"/>
        </w:rPr>
        <w:t>最小执行单位，一个</w:t>
      </w:r>
      <w:r>
        <w:t xml:space="preserve"> task </w:t>
      </w:r>
      <w:r>
        <w:rPr>
          <w:rFonts w:hint="eastAsia"/>
        </w:rPr>
        <w:t>对应一个或多个</w:t>
      </w:r>
      <w:r>
        <w:t xml:space="preserve"> node</w:t>
      </w:r>
      <w:r>
        <w:rPr>
          <w:rFonts w:hint="eastAsia"/>
        </w:rPr>
        <w:t>。</w:t>
      </w:r>
      <w:r>
        <w:t xml:space="preserve">node </w:t>
      </w:r>
      <w:r>
        <w:rPr>
          <w:rFonts w:hint="eastAsia"/>
        </w:rPr>
        <w:t>中包含硬件工作需要的信息，比如源图像地址，目标图像地址，操作类型等，并按照硬件要求的形式组织。</w:t>
      </w:r>
      <w:r>
        <w:t xml:space="preserve">VGS </w:t>
      </w:r>
      <w:r>
        <w:rPr>
          <w:rFonts w:hint="eastAsia"/>
        </w:rPr>
        <w:t>支持的最大</w:t>
      </w:r>
      <w:r>
        <w:rPr>
          <w:rFonts w:hint="eastAsia"/>
          <w:lang w:eastAsia="zh"/>
        </w:rPr>
        <w:t>node</w:t>
      </w:r>
      <w:r>
        <w:rPr>
          <w:rFonts w:hint="eastAsia"/>
        </w:rPr>
        <w:t>数</w:t>
      </w:r>
      <w:r>
        <w:rPr>
          <w:rFonts w:hint="eastAsia"/>
          <w:lang w:eastAsia="zh"/>
        </w:rPr>
        <w:t>为128</w:t>
      </w:r>
      <w:r>
        <w:rPr>
          <w:rFonts w:hint="eastAsia"/>
        </w:rPr>
        <w:t>。</w:t>
      </w:r>
      <w:r>
        <w:t xml:space="preserve">node </w:t>
      </w:r>
      <w:r>
        <w:rPr>
          <w:rFonts w:hint="eastAsia"/>
        </w:rPr>
        <w:t>数取值范围为</w:t>
      </w:r>
      <w:r>
        <w:t>[1, 128]</w:t>
      </w:r>
      <w:r>
        <w:rPr>
          <w:rFonts w:hint="eastAsia"/>
          <w:lang w:eastAsia="zh"/>
        </w:rPr>
        <w:t>，</w:t>
      </w:r>
      <w:r>
        <w:rPr>
          <w:rFonts w:hint="eastAsia"/>
        </w:rPr>
        <w:t>默认为</w:t>
      </w:r>
      <w:r>
        <w:t xml:space="preserve"> 128</w:t>
      </w:r>
      <w:r>
        <w:rPr>
          <w:rFonts w:hint="eastAsia"/>
        </w:rPr>
        <w:t>。</w:t>
      </w:r>
    </w:p>
    <w:p w14:paraId="63AF555F">
      <w:pPr>
        <w:pStyle w:val="4"/>
        <w:ind w:left="0"/>
      </w:pPr>
      <w:bookmarkStart w:id="2472" w:name="_Toc1596588649"/>
      <w:bookmarkStart w:id="2473" w:name="_Toc1563558014"/>
      <w:bookmarkStart w:id="2474" w:name="_Toc211516182"/>
      <w:bookmarkStart w:id="2475" w:name="_Toc2115406072"/>
      <w:r>
        <w:rPr>
          <w:rFonts w:hint="eastAsia"/>
        </w:rPr>
        <w:t>功能描述</w:t>
      </w:r>
      <w:bookmarkEnd w:id="2472"/>
      <w:bookmarkEnd w:id="2473"/>
      <w:bookmarkEnd w:id="2474"/>
      <w:bookmarkEnd w:id="2475"/>
    </w:p>
    <w:p w14:paraId="4E30977C">
      <w:pPr>
        <w:pStyle w:val="75"/>
        <w:numPr>
          <w:ilvl w:val="0"/>
          <w:numId w:val="53"/>
        </w:numPr>
        <w:ind w:firstLineChars="0"/>
        <w:jc w:val="left"/>
      </w:pPr>
      <w:r>
        <w:rPr>
          <w:rFonts w:hint="eastAsia"/>
        </w:rPr>
        <w:t>图像缩放</w:t>
      </w:r>
    </w:p>
    <w:p w14:paraId="0FAEBE27">
      <w:pPr>
        <w:ind w:firstLine="420" w:firstLineChars="200"/>
        <w:jc w:val="left"/>
      </w:pPr>
      <w:r>
        <w:rPr>
          <w:rFonts w:hint="eastAsia"/>
        </w:rPr>
        <w:t>功能</w:t>
      </w:r>
      <w:r>
        <w:t xml:space="preserve">：VGS </w:t>
      </w:r>
      <w:r>
        <w:rPr>
          <w:rFonts w:hint="eastAsia"/>
        </w:rPr>
        <w:t>提供高效的图像缩放功能，支持按不同的比例缩放图像，能够根据用户指定的参数调整图像的大小，同时保证图像质量。</w:t>
      </w:r>
    </w:p>
    <w:p w14:paraId="6358C712">
      <w:pPr>
        <w:ind w:firstLine="420" w:firstLineChars="200"/>
        <w:jc w:val="left"/>
      </w:pPr>
      <w:r>
        <w:rPr>
          <w:rFonts w:hint="eastAsia"/>
        </w:rPr>
        <w:t>典型应用</w:t>
      </w:r>
      <w:r>
        <w:t>：</w:t>
      </w:r>
      <w:r>
        <w:rPr>
          <w:rFonts w:hint="eastAsia"/>
        </w:rPr>
        <w:t>将输入的图像缩放为不同分辨率，以适应不同屏幕或设备的显示需求。</w:t>
      </w:r>
    </w:p>
    <w:p w14:paraId="48773D37">
      <w:pPr>
        <w:pStyle w:val="75"/>
        <w:numPr>
          <w:ilvl w:val="0"/>
          <w:numId w:val="53"/>
        </w:numPr>
        <w:ind w:firstLineChars="0"/>
        <w:jc w:val="left"/>
      </w:pPr>
      <w:r>
        <w:rPr>
          <w:rFonts w:hint="eastAsia"/>
        </w:rPr>
        <w:t>图像裁剪</w:t>
      </w:r>
    </w:p>
    <w:p w14:paraId="32F2B365">
      <w:pPr>
        <w:ind w:firstLine="420" w:firstLineChars="200"/>
        <w:jc w:val="left"/>
      </w:pPr>
      <w:r>
        <w:rPr>
          <w:rFonts w:hint="eastAsia"/>
        </w:rPr>
        <w:t>功能</w:t>
      </w:r>
      <w:r>
        <w:t>：</w:t>
      </w:r>
      <w:r>
        <w:rPr>
          <w:rFonts w:hint="eastAsia"/>
        </w:rPr>
        <w:t>裁剪功能允许从图像或视频帧中提取指定的区域。用户可以通过指定矩形区域的坐标和尺寸，裁剪出所需部分。</w:t>
      </w:r>
    </w:p>
    <w:p w14:paraId="1AD2FBCF">
      <w:pPr>
        <w:ind w:firstLine="420" w:firstLineChars="200"/>
        <w:jc w:val="left"/>
      </w:pPr>
      <w:r>
        <w:rPr>
          <w:rFonts w:hint="eastAsia"/>
        </w:rPr>
        <w:t>典型应用</w:t>
      </w:r>
      <w:r>
        <w:t>：</w:t>
      </w:r>
      <w:r>
        <w:rPr>
          <w:rFonts w:hint="eastAsia"/>
        </w:rPr>
        <w:t>用于从视频帧中截取感兴趣的区域，例如在监控视频中锁定并放大特定区域。</w:t>
      </w:r>
    </w:p>
    <w:p w14:paraId="4DF04F79">
      <w:pPr>
        <w:pStyle w:val="75"/>
        <w:numPr>
          <w:ilvl w:val="0"/>
          <w:numId w:val="53"/>
        </w:numPr>
        <w:ind w:firstLineChars="0"/>
        <w:jc w:val="left"/>
      </w:pPr>
      <w:r>
        <w:rPr>
          <w:rFonts w:hint="eastAsia"/>
        </w:rPr>
        <w:t>绘制线条</w:t>
      </w:r>
    </w:p>
    <w:p w14:paraId="15F12816">
      <w:pPr>
        <w:ind w:firstLine="420" w:firstLineChars="200"/>
        <w:jc w:val="left"/>
      </w:pPr>
      <w:r>
        <w:rPr>
          <w:rFonts w:hint="eastAsia"/>
        </w:rPr>
        <w:t>功能</w:t>
      </w:r>
      <w:r>
        <w:t xml:space="preserve">：VGS </w:t>
      </w:r>
      <w:r>
        <w:rPr>
          <w:rFonts w:hint="eastAsia"/>
        </w:rPr>
        <w:t>提供绘制线条的功能，用户可以在图像上指定起点和终点，设置颜色和线条的粗细，实现不同样式的线条绘制。</w:t>
      </w:r>
    </w:p>
    <w:p w14:paraId="733E6BEF">
      <w:pPr>
        <w:ind w:firstLine="420" w:firstLineChars="200"/>
        <w:jc w:val="left"/>
      </w:pPr>
      <w:r>
        <w:rPr>
          <w:rFonts w:hint="eastAsia"/>
        </w:rPr>
        <w:t>典型应用</w:t>
      </w:r>
      <w:r>
        <w:t>：</w:t>
      </w:r>
      <w:r>
        <w:rPr>
          <w:rFonts w:hint="eastAsia"/>
        </w:rPr>
        <w:t>在图像或视频帧中标注或标记重要信息，如监控画面中的边界线、轮廓线等。</w:t>
      </w:r>
    </w:p>
    <w:p w14:paraId="3447D401">
      <w:pPr>
        <w:pStyle w:val="75"/>
        <w:numPr>
          <w:ilvl w:val="0"/>
          <w:numId w:val="53"/>
        </w:numPr>
        <w:ind w:firstLineChars="0"/>
        <w:jc w:val="left"/>
      </w:pPr>
      <w:r>
        <w:rPr>
          <w:rFonts w:hint="eastAsia"/>
        </w:rPr>
        <w:t xml:space="preserve">COVER </w:t>
      </w:r>
    </w:p>
    <w:p w14:paraId="5DAE6D11">
      <w:pPr>
        <w:ind w:firstLine="420" w:firstLineChars="200"/>
        <w:jc w:val="left"/>
      </w:pPr>
      <w:r>
        <w:rPr>
          <w:rFonts w:hint="eastAsia"/>
        </w:rPr>
        <w:t>功能</w:t>
      </w:r>
      <w:r>
        <w:t>：</w:t>
      </w:r>
      <w:r>
        <w:rPr>
          <w:rFonts w:hint="eastAsia"/>
        </w:rPr>
        <w:t>覆盖功能允许用户在图像上叠加矩形或四边形区域，支持透明度和颜色的设置。该功能常用于为图像添加遮挡层或标记区域。</w:t>
      </w:r>
    </w:p>
    <w:p w14:paraId="699DABAD">
      <w:pPr>
        <w:ind w:firstLine="420" w:firstLineChars="200"/>
        <w:jc w:val="left"/>
      </w:pPr>
      <w:r>
        <w:rPr>
          <w:rFonts w:hint="eastAsia"/>
        </w:rPr>
        <w:t>典型应用：在视频画面上遮挡敏感信息，或突出显示特定区域（如监控视频中目标区域的高亮显示）。</w:t>
      </w:r>
    </w:p>
    <w:p w14:paraId="0E3E2EDD">
      <w:pPr>
        <w:pStyle w:val="75"/>
        <w:numPr>
          <w:ilvl w:val="0"/>
          <w:numId w:val="53"/>
        </w:numPr>
        <w:ind w:firstLineChars="0"/>
        <w:jc w:val="left"/>
      </w:pPr>
      <w:r>
        <w:rPr>
          <w:rFonts w:hint="eastAsia"/>
        </w:rPr>
        <w:t xml:space="preserve">OSD </w:t>
      </w:r>
    </w:p>
    <w:p w14:paraId="0DD3A9FD">
      <w:pPr>
        <w:ind w:firstLine="420" w:firstLineChars="200"/>
        <w:jc w:val="left"/>
      </w:pPr>
      <w:r>
        <w:rPr>
          <w:rFonts w:hint="eastAsia"/>
        </w:rPr>
        <w:t>功能</w:t>
      </w:r>
      <w:r>
        <w:t xml:space="preserve">：OSD </w:t>
      </w:r>
      <w:r>
        <w:rPr>
          <w:rFonts w:hint="eastAsia"/>
        </w:rPr>
        <w:t>功能允许在视频画面上叠加文本、图标等信息。用户可以控制</w:t>
      </w:r>
      <w:r>
        <w:t xml:space="preserve"> OSD </w:t>
      </w:r>
      <w:r>
        <w:rPr>
          <w:rFonts w:hint="eastAsia"/>
        </w:rPr>
        <w:t>的显示区域、颜色、透明度等参数。</w:t>
      </w:r>
    </w:p>
    <w:p w14:paraId="3CF6BD29">
      <w:pPr>
        <w:ind w:firstLine="420" w:firstLineChars="200"/>
        <w:jc w:val="left"/>
      </w:pPr>
      <w:r>
        <w:rPr>
          <w:rFonts w:hint="eastAsia"/>
        </w:rPr>
        <w:t>典型应用</w:t>
      </w:r>
      <w:r>
        <w:t>：</w:t>
      </w:r>
      <w:r>
        <w:rPr>
          <w:rFonts w:hint="eastAsia"/>
        </w:rPr>
        <w:t>在监控画面中显示时间戳、地点、摄像头信息等；在直播画面中显示字幕或图标。</w:t>
      </w:r>
    </w:p>
    <w:p w14:paraId="1351746D">
      <w:pPr>
        <w:pStyle w:val="75"/>
        <w:numPr>
          <w:ilvl w:val="0"/>
          <w:numId w:val="53"/>
        </w:numPr>
        <w:ind w:firstLineChars="0"/>
        <w:jc w:val="left"/>
      </w:pPr>
      <w:r>
        <w:rPr>
          <w:rFonts w:hint="eastAsia"/>
        </w:rPr>
        <w:t>批量操作支持</w:t>
      </w:r>
    </w:p>
    <w:p w14:paraId="6C071853">
      <w:pPr>
        <w:ind w:firstLine="420" w:firstLineChars="200"/>
        <w:jc w:val="left"/>
      </w:pPr>
      <w:r>
        <w:rPr>
          <w:rFonts w:hint="eastAsia"/>
        </w:rPr>
        <w:t>功能</w:t>
      </w:r>
      <w:r>
        <w:t xml:space="preserve">：VGS </w:t>
      </w:r>
      <w:r>
        <w:rPr>
          <w:rFonts w:hint="eastAsia"/>
        </w:rPr>
        <w:t>支持批量操作，用户可以一次性对多张图像或多个视频帧执行相同的处理操作，如批量绘制线条、批量添加覆盖和</w:t>
      </w:r>
      <w:r>
        <w:t xml:space="preserve"> OSD</w:t>
      </w:r>
      <w:r>
        <w:rPr>
          <w:rFonts w:hint="eastAsia"/>
        </w:rPr>
        <w:t>。</w:t>
      </w:r>
    </w:p>
    <w:p w14:paraId="6B21E6D5">
      <w:pPr>
        <w:ind w:firstLine="420" w:firstLineChars="200"/>
        <w:jc w:val="left"/>
      </w:pPr>
      <w:r>
        <w:rPr>
          <w:rFonts w:hint="eastAsia"/>
        </w:rPr>
        <w:t>典型应用</w:t>
      </w:r>
      <w:r>
        <w:t>：</w:t>
      </w:r>
      <w:r>
        <w:rPr>
          <w:rFonts w:hint="eastAsia"/>
        </w:rPr>
        <w:t>在多通道视频处理场景中，快速处理多个视频流或图像文件，提升效率。</w:t>
      </w:r>
    </w:p>
    <w:p w14:paraId="5619129B">
      <w:pPr>
        <w:pStyle w:val="75"/>
        <w:numPr>
          <w:ilvl w:val="0"/>
          <w:numId w:val="53"/>
        </w:numPr>
        <w:ind w:firstLineChars="0"/>
        <w:jc w:val="left"/>
        <w:rPr>
          <w:rFonts w:ascii="宋体" w:hAnsi="宋体"/>
          <w:szCs w:val="21"/>
        </w:rPr>
      </w:pPr>
      <w:r>
        <w:rPr>
          <w:rFonts w:hint="eastAsia" w:ascii="宋体" w:hAnsi="宋体"/>
          <w:szCs w:val="21"/>
        </w:rPr>
        <w:t xml:space="preserve">规格表 </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1452"/>
        <w:gridCol w:w="6764"/>
      </w:tblGrid>
      <w:tr w14:paraId="028D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93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19862416">
            <w:r>
              <w:t>芯片</w:t>
            </w:r>
          </w:p>
        </w:tc>
        <w:tc>
          <w:tcPr>
            <w:tcW w:w="71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33461AD">
            <w:r>
              <w:rPr>
                <w:rFonts w:hint="eastAsia"/>
              </w:rPr>
              <w:t>实现方式</w:t>
            </w:r>
          </w:p>
        </w:tc>
        <w:tc>
          <w:tcPr>
            <w:tcW w:w="335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3755625">
            <w:r>
              <w:rPr>
                <w:rFonts w:hint="eastAsia"/>
              </w:rPr>
              <w:t>支持规格</w:t>
            </w:r>
          </w:p>
        </w:tc>
      </w:tr>
      <w:tr w14:paraId="1FFBF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931" w:type="pct"/>
            <w:tcBorders>
              <w:top w:val="single" w:color="auto" w:sz="4" w:space="0"/>
              <w:left w:val="single" w:color="auto" w:sz="4" w:space="0"/>
              <w:bottom w:val="single" w:color="auto" w:sz="4" w:space="0"/>
              <w:right w:val="single" w:color="auto" w:sz="4" w:space="0"/>
            </w:tcBorders>
            <w:vAlign w:val="center"/>
          </w:tcPr>
          <w:p w14:paraId="238102A8">
            <w:r>
              <w:t>TX5368系列</w:t>
            </w:r>
          </w:p>
        </w:tc>
        <w:tc>
          <w:tcPr>
            <w:tcW w:w="719" w:type="pct"/>
            <w:tcBorders>
              <w:top w:val="single" w:color="auto" w:sz="4" w:space="0"/>
              <w:left w:val="single" w:color="auto" w:sz="4" w:space="0"/>
              <w:bottom w:val="single" w:color="auto" w:sz="4" w:space="0"/>
              <w:right w:val="single" w:color="auto" w:sz="4" w:space="0"/>
            </w:tcBorders>
            <w:vAlign w:val="center"/>
          </w:tcPr>
          <w:p w14:paraId="25C6099F">
            <w:r>
              <w:rPr>
                <w:rFonts w:hint="eastAsia"/>
              </w:rPr>
              <w:t>硬件实现</w:t>
            </w:r>
          </w:p>
        </w:tc>
        <w:tc>
          <w:tcPr>
            <w:tcW w:w="3351" w:type="pct"/>
            <w:tcBorders>
              <w:top w:val="single" w:color="auto" w:sz="4" w:space="0"/>
              <w:left w:val="single" w:color="auto" w:sz="4" w:space="0"/>
              <w:bottom w:val="single" w:color="auto" w:sz="4" w:space="0"/>
              <w:right w:val="single" w:color="auto" w:sz="4" w:space="0"/>
            </w:tcBorders>
            <w:vAlign w:val="center"/>
          </w:tcPr>
          <w:p w14:paraId="51977E63">
            <w:r>
              <w:rPr>
                <w:rFonts w:hint="eastAsia"/>
              </w:rPr>
              <w:t>输入输出格式</w:t>
            </w:r>
            <w:r>
              <w:rPr>
                <w:rFonts w:hint="eastAsia"/>
                <w:lang w:eastAsia="zh"/>
              </w:rPr>
              <w:t>：</w:t>
            </w:r>
            <w:r>
              <w:t>PIXEL_FORMAT_ARGB_8888、PIXEL_FORMAT_NV_12</w:t>
            </w:r>
          </w:p>
          <w:p w14:paraId="0C983454">
            <w:r>
              <w:rPr>
                <w:rFonts w:hint="eastAsia"/>
              </w:rPr>
              <w:t>图像尺寸：</w:t>
            </w:r>
          </w:p>
          <w:p w14:paraId="42D95C36">
            <w:r>
              <w:rPr>
                <w:rFonts w:hint="eastAsia"/>
              </w:rPr>
              <w:t>64x64 到8192x8192</w:t>
            </w:r>
          </w:p>
        </w:tc>
      </w:tr>
      <w:tr w14:paraId="0E8A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931" w:type="pct"/>
            <w:tcBorders>
              <w:top w:val="single" w:color="auto" w:sz="4" w:space="0"/>
              <w:left w:val="single" w:color="auto" w:sz="4" w:space="0"/>
              <w:bottom w:val="single" w:color="auto" w:sz="4" w:space="0"/>
              <w:right w:val="single" w:color="auto" w:sz="4" w:space="0"/>
            </w:tcBorders>
            <w:vAlign w:val="center"/>
          </w:tcPr>
          <w:p w14:paraId="344655AA">
            <w:r>
              <w:t>TX5215系列</w:t>
            </w:r>
          </w:p>
          <w:p w14:paraId="2BAC9595">
            <w:r>
              <w:t>TX5112系列</w:t>
            </w:r>
          </w:p>
          <w:p w14:paraId="2229EAED">
            <w:pPr>
              <w:rPr>
                <w:lang w:eastAsia="zh"/>
              </w:rPr>
            </w:pPr>
            <w:r>
              <w:rPr>
                <w:rFonts w:hint="eastAsia"/>
                <w:lang w:eastAsia="zh"/>
              </w:rPr>
              <w:t>TX5336系列</w:t>
            </w:r>
          </w:p>
        </w:tc>
        <w:tc>
          <w:tcPr>
            <w:tcW w:w="719" w:type="pct"/>
            <w:tcBorders>
              <w:top w:val="single" w:color="auto" w:sz="4" w:space="0"/>
              <w:left w:val="single" w:color="auto" w:sz="4" w:space="0"/>
              <w:bottom w:val="single" w:color="auto" w:sz="4" w:space="0"/>
              <w:right w:val="single" w:color="auto" w:sz="4" w:space="0"/>
            </w:tcBorders>
            <w:vAlign w:val="center"/>
          </w:tcPr>
          <w:p w14:paraId="2D86CF3C">
            <w:r>
              <w:rPr>
                <w:rFonts w:hint="eastAsia"/>
              </w:rPr>
              <w:t>软件代码实现</w:t>
            </w:r>
          </w:p>
        </w:tc>
        <w:tc>
          <w:tcPr>
            <w:tcW w:w="3351" w:type="pct"/>
            <w:tcBorders>
              <w:top w:val="single" w:color="auto" w:sz="4" w:space="0"/>
              <w:left w:val="single" w:color="auto" w:sz="4" w:space="0"/>
              <w:bottom w:val="single" w:color="auto" w:sz="4" w:space="0"/>
              <w:right w:val="single" w:color="auto" w:sz="4" w:space="0"/>
            </w:tcBorders>
            <w:vAlign w:val="center"/>
          </w:tcPr>
          <w:p w14:paraId="425E59C0">
            <w:r>
              <w:rPr>
                <w:rFonts w:hint="eastAsia"/>
              </w:rPr>
              <w:t>输入输出格式：</w:t>
            </w:r>
            <w:r>
              <w:t>PIXEL_FORMAT_NV_12</w:t>
            </w:r>
          </w:p>
          <w:p w14:paraId="57C82742">
            <w:r>
              <w:rPr>
                <w:rFonts w:hint="eastAsia"/>
              </w:rPr>
              <w:t>图像尺寸：</w:t>
            </w:r>
          </w:p>
          <w:p w14:paraId="636DA057">
            <w:r>
              <w:rPr>
                <w:rFonts w:hint="eastAsia"/>
              </w:rPr>
              <w:t>64x64 到8192x8192</w:t>
            </w:r>
          </w:p>
        </w:tc>
      </w:tr>
    </w:tbl>
    <w:p w14:paraId="02AD3E84">
      <w:pPr>
        <w:pStyle w:val="3"/>
      </w:pPr>
      <w:bookmarkStart w:id="2476" w:name="_Toc400522409"/>
      <w:bookmarkStart w:id="2477" w:name="_Toc1672162313"/>
      <w:bookmarkStart w:id="2478" w:name="_Toc211516183"/>
      <w:bookmarkStart w:id="2479" w:name="_Toc2009707075"/>
      <w:r>
        <w:t>API 参考</w:t>
      </w:r>
      <w:bookmarkEnd w:id="2476"/>
      <w:bookmarkEnd w:id="2477"/>
      <w:bookmarkEnd w:id="2478"/>
      <w:bookmarkEnd w:id="2479"/>
    </w:p>
    <w:p w14:paraId="3A424325">
      <w:pPr>
        <w:ind w:firstLine="420" w:firstLineChars="200"/>
      </w:pPr>
      <w:r>
        <w:rPr>
          <w:rFonts w:hint="eastAsia"/>
        </w:rPr>
        <w:t>该</w:t>
      </w:r>
      <w:r>
        <w:t>功能模块为用户提供以下 MPI：</w:t>
      </w:r>
      <w:r>
        <w:tab/>
      </w:r>
    </w:p>
    <w:p w14:paraId="0DFE284F">
      <w:pPr>
        <w:pStyle w:val="75"/>
        <w:numPr>
          <w:ilvl w:val="0"/>
          <w:numId w:val="54"/>
        </w:numPr>
        <w:ind w:firstLineChars="0"/>
      </w:pPr>
      <w:r>
        <w:t>TS_MPI_VGS_BeginJob：启动一个 VGS 任务。</w:t>
      </w:r>
    </w:p>
    <w:p w14:paraId="0916CE05">
      <w:pPr>
        <w:pStyle w:val="75"/>
        <w:numPr>
          <w:ilvl w:val="0"/>
          <w:numId w:val="54"/>
        </w:numPr>
        <w:ind w:firstLineChars="0"/>
      </w:pPr>
      <w:r>
        <w:t>TS_MPI_VGS_EndJob：结束一个 VGS 任务。</w:t>
      </w:r>
    </w:p>
    <w:p w14:paraId="7CBDBAC1">
      <w:pPr>
        <w:pStyle w:val="75"/>
        <w:numPr>
          <w:ilvl w:val="0"/>
          <w:numId w:val="54"/>
        </w:numPr>
        <w:ind w:firstLineChars="0"/>
      </w:pPr>
      <w:r>
        <w:t>TS_MPI_VGS_CancelJob：取消一个 VGS 任务。</w:t>
      </w:r>
    </w:p>
    <w:p w14:paraId="647F52DA">
      <w:pPr>
        <w:pStyle w:val="75"/>
        <w:numPr>
          <w:ilvl w:val="0"/>
          <w:numId w:val="54"/>
        </w:numPr>
        <w:ind w:firstLineChars="0"/>
      </w:pPr>
      <w:r>
        <w:t>TS_MPI_VGS_AddScaleTask：添加一个图像缩放任务。</w:t>
      </w:r>
    </w:p>
    <w:p w14:paraId="343276A2">
      <w:pPr>
        <w:pStyle w:val="75"/>
        <w:numPr>
          <w:ilvl w:val="0"/>
          <w:numId w:val="54"/>
        </w:numPr>
        <w:ind w:firstLineChars="0"/>
      </w:pPr>
      <w:r>
        <w:t>TS_MPI_VGS_AddScaleExTask：添加一个高级图像缩放任务</w:t>
      </w:r>
    </w:p>
    <w:p w14:paraId="31F8EB5C">
      <w:pPr>
        <w:pStyle w:val="75"/>
        <w:numPr>
          <w:ilvl w:val="0"/>
          <w:numId w:val="54"/>
        </w:numPr>
        <w:ind w:firstLineChars="0"/>
      </w:pPr>
      <w:r>
        <w:t>TS_MPI_VGS_AddCropTask：添加一个图像裁剪任务。</w:t>
      </w:r>
    </w:p>
    <w:p w14:paraId="79115795">
      <w:pPr>
        <w:pStyle w:val="75"/>
        <w:numPr>
          <w:ilvl w:val="0"/>
          <w:numId w:val="54"/>
        </w:numPr>
        <w:ind w:firstLineChars="0"/>
      </w:pPr>
      <w:r>
        <w:t>TS_MPI_VGS_AddDrawLineTask：添加一个绘制线条任务。</w:t>
      </w:r>
    </w:p>
    <w:p w14:paraId="28B46D64">
      <w:pPr>
        <w:pStyle w:val="75"/>
        <w:numPr>
          <w:ilvl w:val="0"/>
          <w:numId w:val="54"/>
        </w:numPr>
        <w:ind w:firstLineChars="0"/>
      </w:pPr>
      <w:r>
        <w:t>TS_MPI_VGS_AddCoverTask：添加一个覆盖图层任务。</w:t>
      </w:r>
    </w:p>
    <w:p w14:paraId="69AE5E38">
      <w:pPr>
        <w:pStyle w:val="75"/>
        <w:numPr>
          <w:ilvl w:val="0"/>
          <w:numId w:val="54"/>
        </w:numPr>
        <w:ind w:firstLineChars="0"/>
      </w:pPr>
      <w:r>
        <w:t>TS_MPI_VGS_AddOsdTask：添加一个 OSD（屏幕显示）任务。</w:t>
      </w:r>
    </w:p>
    <w:p w14:paraId="2079D2E1">
      <w:pPr>
        <w:pStyle w:val="75"/>
        <w:numPr>
          <w:ilvl w:val="0"/>
          <w:numId w:val="54"/>
        </w:numPr>
        <w:ind w:firstLineChars="0"/>
      </w:pPr>
      <w:r>
        <w:t>TS_MPI_VGS_AddDrawLineTaskArray：批量添加绘制线条任务。</w:t>
      </w:r>
    </w:p>
    <w:p w14:paraId="752B0ACC">
      <w:pPr>
        <w:pStyle w:val="75"/>
        <w:numPr>
          <w:ilvl w:val="0"/>
          <w:numId w:val="54"/>
        </w:numPr>
        <w:ind w:firstLineChars="0"/>
      </w:pPr>
      <w:r>
        <w:t>TS_MPI_VGS_AddCoverTaskArray：批量添加覆盖图层任务。</w:t>
      </w:r>
    </w:p>
    <w:p w14:paraId="6407B3E4">
      <w:pPr>
        <w:pStyle w:val="75"/>
        <w:numPr>
          <w:ilvl w:val="0"/>
          <w:numId w:val="54"/>
        </w:numPr>
        <w:ind w:firstLineChars="0"/>
      </w:pPr>
      <w:r>
        <w:t>TS_MPI_VGS_AddOsdTaskArray：批量添加 OSD 任务。</w:t>
      </w:r>
    </w:p>
    <w:p w14:paraId="622ED4B3">
      <w:pPr>
        <w:pStyle w:val="9"/>
        <w:rPr>
          <w:bCs/>
        </w:rPr>
      </w:pPr>
      <w:bookmarkStart w:id="2480" w:name="_Toc1917044372"/>
      <w:bookmarkStart w:id="2481" w:name="_Toc2103538933"/>
      <w:bookmarkStart w:id="2482" w:name="_Toc786698193"/>
      <w:r>
        <w:t>TS_MPI_VGS_BeginJob</w:t>
      </w:r>
      <w:bookmarkEnd w:id="2480"/>
      <w:bookmarkEnd w:id="2481"/>
      <w:bookmarkEnd w:id="2482"/>
    </w:p>
    <w:p w14:paraId="59C8FCD7">
      <w:pPr>
        <w:ind w:firstLine="420" w:firstLineChars="200"/>
      </w:pPr>
      <w:r>
        <w:t>【描述】</w:t>
      </w:r>
    </w:p>
    <w:p w14:paraId="5188CC26">
      <w:pPr>
        <w:ind w:firstLine="420" w:firstLineChars="200"/>
        <w:rPr>
          <w:rFonts w:ascii="宋体" w:hAnsi="宋体"/>
          <w:szCs w:val="21"/>
        </w:rPr>
      </w:pPr>
      <w:r>
        <w:rPr>
          <w:rFonts w:ascii="宋体" w:hAnsi="宋体"/>
          <w:szCs w:val="21"/>
        </w:rPr>
        <w:t>启动一个 VGS 任务。</w:t>
      </w:r>
    </w:p>
    <w:p w14:paraId="3A5FD34D">
      <w:pPr>
        <w:ind w:firstLine="420" w:firstLineChars="200"/>
        <w:rPr>
          <w:rFonts w:ascii="宋体" w:hAnsi="宋体"/>
          <w:szCs w:val="21"/>
        </w:rPr>
      </w:pPr>
      <w:r>
        <w:rPr>
          <w:rFonts w:ascii="宋体" w:hAnsi="宋体"/>
          <w:szCs w:val="21"/>
        </w:rPr>
        <w:t>【语法】</w:t>
      </w:r>
    </w:p>
    <w:p w14:paraId="2D1BA5CB">
      <w:pPr>
        <w:ind w:firstLine="420" w:firstLineChars="200"/>
      </w:pPr>
      <w:r>
        <w:t>TS_S32 TS_MPI_VGS_BeginJob(VGS_HANDLE *phHandle);</w:t>
      </w:r>
    </w:p>
    <w:p w14:paraId="332812BF">
      <w:pPr>
        <w:ind w:firstLine="420" w:firstLineChars="200"/>
        <w:rPr>
          <w:rFonts w:ascii="宋体" w:hAnsi="宋体"/>
          <w:szCs w:val="21"/>
        </w:rPr>
      </w:pPr>
      <w:r>
        <w:rPr>
          <w:rFonts w:ascii="宋体" w:hAnsi="宋体"/>
          <w:szCs w:val="21"/>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07BF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6FBAFCE3">
            <w:r>
              <w:t>参数名称</w:t>
            </w:r>
          </w:p>
        </w:tc>
        <w:tc>
          <w:tcPr>
            <w:tcW w:w="1667" w:type="pct"/>
            <w:shd w:val="clear" w:color="auto" w:fill="D8D8D8" w:themeFill="background1" w:themeFillShade="D9"/>
            <w:vAlign w:val="center"/>
          </w:tcPr>
          <w:p w14:paraId="55EC0055">
            <w:r>
              <w:t>描述</w:t>
            </w:r>
          </w:p>
        </w:tc>
        <w:tc>
          <w:tcPr>
            <w:tcW w:w="1667" w:type="pct"/>
            <w:shd w:val="clear" w:color="auto" w:fill="D8D8D8" w:themeFill="background1" w:themeFillShade="D9"/>
            <w:vAlign w:val="center"/>
          </w:tcPr>
          <w:p w14:paraId="5C6A7844">
            <w:r>
              <w:t>输入/输出</w:t>
            </w:r>
          </w:p>
        </w:tc>
      </w:tr>
      <w:tr w14:paraId="002E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7276C36E">
            <w:r>
              <w:t>phHandle</w:t>
            </w:r>
          </w:p>
        </w:tc>
        <w:tc>
          <w:tcPr>
            <w:tcW w:w="1667" w:type="pct"/>
            <w:vAlign w:val="center"/>
          </w:tcPr>
          <w:p w14:paraId="56E16231">
            <w:r>
              <w:t>任务句柄指针。</w:t>
            </w:r>
          </w:p>
        </w:tc>
        <w:tc>
          <w:tcPr>
            <w:tcW w:w="1667" w:type="pct"/>
            <w:vAlign w:val="center"/>
          </w:tcPr>
          <w:p w14:paraId="0B8A9F71">
            <w:r>
              <w:t>输出</w:t>
            </w:r>
          </w:p>
        </w:tc>
      </w:tr>
    </w:tbl>
    <w:p w14:paraId="5F74084D">
      <w:pPr>
        <w:ind w:firstLine="420" w:firstLineChars="200"/>
        <w:rPr>
          <w:rFonts w:ascii="宋体" w:hAnsi="宋体"/>
          <w:szCs w:val="21"/>
        </w:rPr>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F7D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4E996B3A">
            <w:r>
              <w:t>返回值</w:t>
            </w:r>
          </w:p>
        </w:tc>
        <w:tc>
          <w:tcPr>
            <w:tcW w:w="2500" w:type="pct"/>
            <w:shd w:val="clear" w:color="auto" w:fill="D8D8D8" w:themeFill="background1" w:themeFillShade="D9"/>
            <w:vAlign w:val="center"/>
          </w:tcPr>
          <w:p w14:paraId="6D7BD456">
            <w:r>
              <w:t>描述</w:t>
            </w:r>
          </w:p>
        </w:tc>
      </w:tr>
      <w:tr w14:paraId="5926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C829393">
            <w:r>
              <w:t>0</w:t>
            </w:r>
          </w:p>
        </w:tc>
        <w:tc>
          <w:tcPr>
            <w:tcW w:w="2500" w:type="pct"/>
            <w:vAlign w:val="center"/>
          </w:tcPr>
          <w:p w14:paraId="463BF1AB">
            <w:r>
              <w:t>成功</w:t>
            </w:r>
          </w:p>
        </w:tc>
      </w:tr>
      <w:tr w14:paraId="123BC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4CD1607">
            <w:r>
              <w:t>非 0</w:t>
            </w:r>
          </w:p>
        </w:tc>
        <w:tc>
          <w:tcPr>
            <w:tcW w:w="2500" w:type="pct"/>
            <w:vAlign w:val="center"/>
          </w:tcPr>
          <w:p w14:paraId="0B01589B">
            <w:r>
              <w:t>失败，其他参数见错误码</w:t>
            </w:r>
          </w:p>
        </w:tc>
      </w:tr>
    </w:tbl>
    <w:p w14:paraId="44D5D4A9">
      <w:pPr>
        <w:pStyle w:val="9"/>
        <w:rPr>
          <w:bCs/>
        </w:rPr>
      </w:pPr>
      <w:bookmarkStart w:id="2483" w:name="_Toc951601161"/>
      <w:bookmarkStart w:id="2484" w:name="_Toc1983490515"/>
      <w:bookmarkStart w:id="2485" w:name="_Toc1197557430"/>
      <w:r>
        <w:t>TS_MPI_VGS_EndJob</w:t>
      </w:r>
      <w:bookmarkEnd w:id="2483"/>
      <w:bookmarkEnd w:id="2484"/>
      <w:bookmarkEnd w:id="2485"/>
    </w:p>
    <w:p w14:paraId="325949E2">
      <w:pPr>
        <w:ind w:firstLine="420" w:firstLineChars="200"/>
        <w:rPr>
          <w:rFonts w:ascii="宋体" w:hAnsi="宋体"/>
          <w:szCs w:val="21"/>
        </w:rPr>
      </w:pPr>
      <w:r>
        <w:t>【描述】</w:t>
      </w:r>
    </w:p>
    <w:p w14:paraId="2F56660A">
      <w:pPr>
        <w:ind w:firstLine="420" w:firstLineChars="200"/>
        <w:rPr>
          <w:rFonts w:ascii="宋体" w:hAnsi="宋体"/>
          <w:szCs w:val="21"/>
        </w:rPr>
      </w:pPr>
      <w:r>
        <w:t>结束</w:t>
      </w:r>
      <w:r>
        <w:rPr>
          <w:rFonts w:ascii="宋体" w:hAnsi="宋体"/>
          <w:szCs w:val="21"/>
        </w:rPr>
        <w:t>一个 VGS 任务。</w:t>
      </w:r>
    </w:p>
    <w:p w14:paraId="6BD0F833">
      <w:pPr>
        <w:ind w:firstLine="420" w:firstLineChars="200"/>
        <w:rPr>
          <w:rFonts w:ascii="宋体" w:hAnsi="宋体"/>
          <w:szCs w:val="21"/>
        </w:rPr>
      </w:pPr>
      <w:r>
        <w:t>【语法】</w:t>
      </w:r>
    </w:p>
    <w:p w14:paraId="02E4245F">
      <w:pPr>
        <w:rPr>
          <w:rFonts w:ascii="宋体" w:hAnsi="宋体"/>
          <w:szCs w:val="21"/>
        </w:rPr>
      </w:pPr>
      <w:r>
        <w:rPr>
          <w:rFonts w:ascii="宋体" w:hAnsi="宋体"/>
          <w:szCs w:val="21"/>
        </w:rPr>
        <w:t>TS_S32 TS_MPI_VGS_EndJob(VGS_HANDLE hHandle);</w:t>
      </w:r>
    </w:p>
    <w:p w14:paraId="68737A1B">
      <w:pPr>
        <w:ind w:firstLine="420" w:firstLineChars="200"/>
        <w:rPr>
          <w:rFonts w:ascii="宋体" w:hAnsi="宋体"/>
          <w:szCs w:val="21"/>
        </w:rPr>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4232C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1C235476">
            <w:r>
              <w:t>参数名称</w:t>
            </w:r>
          </w:p>
        </w:tc>
        <w:tc>
          <w:tcPr>
            <w:tcW w:w="1667" w:type="pct"/>
            <w:shd w:val="clear" w:color="auto" w:fill="D8D8D8" w:themeFill="background1" w:themeFillShade="D9"/>
            <w:vAlign w:val="center"/>
          </w:tcPr>
          <w:p w14:paraId="5ED02597">
            <w:r>
              <w:t>描述</w:t>
            </w:r>
          </w:p>
        </w:tc>
        <w:tc>
          <w:tcPr>
            <w:tcW w:w="1667" w:type="pct"/>
            <w:shd w:val="clear" w:color="auto" w:fill="D8D8D8" w:themeFill="background1" w:themeFillShade="D9"/>
            <w:vAlign w:val="center"/>
          </w:tcPr>
          <w:p w14:paraId="14133D97">
            <w:r>
              <w:t>输入/输出</w:t>
            </w:r>
          </w:p>
        </w:tc>
      </w:tr>
      <w:tr w14:paraId="7EF10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0AB67E07">
            <w:r>
              <w:t>hHandle</w:t>
            </w:r>
          </w:p>
        </w:tc>
        <w:tc>
          <w:tcPr>
            <w:tcW w:w="1667" w:type="pct"/>
            <w:vAlign w:val="center"/>
          </w:tcPr>
          <w:p w14:paraId="384E8D1C">
            <w:r>
              <w:t>任务句柄。</w:t>
            </w:r>
          </w:p>
        </w:tc>
        <w:tc>
          <w:tcPr>
            <w:tcW w:w="1667" w:type="pct"/>
            <w:vAlign w:val="center"/>
          </w:tcPr>
          <w:p w14:paraId="034CA40F">
            <w:r>
              <w:t>输入</w:t>
            </w:r>
          </w:p>
        </w:tc>
      </w:tr>
    </w:tbl>
    <w:p w14:paraId="799246A7">
      <w:pPr>
        <w:ind w:firstLine="420" w:firstLineChars="200"/>
        <w:rPr>
          <w:rFonts w:ascii="宋体" w:hAnsi="宋体"/>
          <w:szCs w:val="21"/>
        </w:rPr>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25E1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62AD4A53">
            <w:r>
              <w:t>返回值</w:t>
            </w:r>
          </w:p>
        </w:tc>
        <w:tc>
          <w:tcPr>
            <w:tcW w:w="2500" w:type="pct"/>
            <w:shd w:val="clear" w:color="auto" w:fill="D8D8D8" w:themeFill="background1" w:themeFillShade="D9"/>
            <w:vAlign w:val="center"/>
          </w:tcPr>
          <w:p w14:paraId="3FDCE347">
            <w:r>
              <w:t>描述</w:t>
            </w:r>
          </w:p>
        </w:tc>
      </w:tr>
      <w:tr w14:paraId="48E58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744AA2D">
            <w:r>
              <w:t>0</w:t>
            </w:r>
          </w:p>
        </w:tc>
        <w:tc>
          <w:tcPr>
            <w:tcW w:w="2500" w:type="pct"/>
            <w:vAlign w:val="center"/>
          </w:tcPr>
          <w:p w14:paraId="01165693">
            <w:r>
              <w:t>成功</w:t>
            </w:r>
          </w:p>
        </w:tc>
      </w:tr>
      <w:tr w14:paraId="37C3E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4C962B8">
            <w:r>
              <w:t>非 0</w:t>
            </w:r>
          </w:p>
        </w:tc>
        <w:tc>
          <w:tcPr>
            <w:tcW w:w="2500" w:type="pct"/>
            <w:vAlign w:val="center"/>
          </w:tcPr>
          <w:p w14:paraId="14D0FD58">
            <w:r>
              <w:t>失败，其他参数见错误码</w:t>
            </w:r>
          </w:p>
        </w:tc>
      </w:tr>
    </w:tbl>
    <w:p w14:paraId="5F6016C4">
      <w:pPr>
        <w:pStyle w:val="9"/>
        <w:rPr>
          <w:bCs/>
        </w:rPr>
      </w:pPr>
      <w:bookmarkStart w:id="2486" w:name="_Toc686082563"/>
      <w:bookmarkStart w:id="2487" w:name="_Toc674516346"/>
      <w:bookmarkStart w:id="2488" w:name="_Toc1808944529"/>
      <w:r>
        <w:t>TS_MPI_VGS_CancelJob</w:t>
      </w:r>
      <w:bookmarkEnd w:id="2486"/>
      <w:bookmarkEnd w:id="2487"/>
      <w:bookmarkEnd w:id="2488"/>
    </w:p>
    <w:p w14:paraId="0A2AA6D7">
      <w:pPr>
        <w:ind w:firstLine="420" w:firstLineChars="200"/>
        <w:rPr>
          <w:rFonts w:ascii="宋体" w:hAnsi="宋体"/>
          <w:szCs w:val="21"/>
        </w:rPr>
      </w:pPr>
      <w:r>
        <w:t>【描述】</w:t>
      </w:r>
    </w:p>
    <w:p w14:paraId="0F8E9335">
      <w:pPr>
        <w:ind w:firstLine="420" w:firstLineChars="200"/>
      </w:pPr>
      <w:r>
        <w:t>取消一个 VGS 任务。</w:t>
      </w:r>
    </w:p>
    <w:p w14:paraId="5A216593">
      <w:pPr>
        <w:ind w:firstLine="420" w:firstLineChars="200"/>
        <w:rPr>
          <w:rFonts w:ascii="宋体" w:hAnsi="宋体"/>
          <w:szCs w:val="21"/>
        </w:rPr>
      </w:pPr>
      <w:r>
        <w:t>【语法】</w:t>
      </w:r>
    </w:p>
    <w:p w14:paraId="6096DDF5">
      <w:pPr>
        <w:ind w:firstLine="420" w:firstLineChars="200"/>
        <w:rPr>
          <w:rFonts w:ascii="宋体" w:hAnsi="宋体"/>
          <w:szCs w:val="21"/>
        </w:rPr>
      </w:pPr>
      <w:r>
        <w:rPr>
          <w:rFonts w:ascii="宋体" w:hAnsi="宋体"/>
          <w:szCs w:val="21"/>
        </w:rPr>
        <w:t>TS_S32 TS_MPI_VGS_CancelJob(VGS_HANDLE hHandle);</w:t>
      </w:r>
    </w:p>
    <w:p w14:paraId="3F179BF8">
      <w:pPr>
        <w:ind w:firstLine="420" w:firstLineChars="200"/>
        <w:rPr>
          <w:rFonts w:ascii="宋体" w:hAnsi="宋体"/>
          <w:szCs w:val="21"/>
        </w:rPr>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45BC2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2E3C1F4B">
            <w:r>
              <w:t>参数名称</w:t>
            </w:r>
          </w:p>
        </w:tc>
        <w:tc>
          <w:tcPr>
            <w:tcW w:w="1667" w:type="pct"/>
            <w:shd w:val="clear" w:color="auto" w:fill="D8D8D8" w:themeFill="background1" w:themeFillShade="D9"/>
            <w:vAlign w:val="center"/>
          </w:tcPr>
          <w:p w14:paraId="05E16F18">
            <w:r>
              <w:t>描述</w:t>
            </w:r>
          </w:p>
        </w:tc>
        <w:tc>
          <w:tcPr>
            <w:tcW w:w="1667" w:type="pct"/>
            <w:shd w:val="clear" w:color="auto" w:fill="D8D8D8" w:themeFill="background1" w:themeFillShade="D9"/>
            <w:vAlign w:val="center"/>
          </w:tcPr>
          <w:p w14:paraId="141D4200">
            <w:r>
              <w:t>输入/输出</w:t>
            </w:r>
          </w:p>
        </w:tc>
      </w:tr>
      <w:tr w14:paraId="064B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061373CA">
            <w:r>
              <w:t>hHandle</w:t>
            </w:r>
          </w:p>
        </w:tc>
        <w:tc>
          <w:tcPr>
            <w:tcW w:w="1667" w:type="pct"/>
            <w:vAlign w:val="center"/>
          </w:tcPr>
          <w:p w14:paraId="3C29541B">
            <w:r>
              <w:t>任务句柄。</w:t>
            </w:r>
          </w:p>
        </w:tc>
        <w:tc>
          <w:tcPr>
            <w:tcW w:w="1667" w:type="pct"/>
            <w:vAlign w:val="center"/>
          </w:tcPr>
          <w:p w14:paraId="68EDD00F">
            <w:r>
              <w:t>输入</w:t>
            </w:r>
          </w:p>
        </w:tc>
      </w:tr>
    </w:tbl>
    <w:p w14:paraId="5AEFB4A7">
      <w:pPr>
        <w:ind w:firstLine="420" w:firstLineChars="200"/>
        <w:rPr>
          <w:rFonts w:ascii="宋体" w:hAnsi="宋体"/>
          <w:szCs w:val="21"/>
        </w:rPr>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65C06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073A9D1A">
            <w:r>
              <w:t>返回值</w:t>
            </w:r>
          </w:p>
        </w:tc>
        <w:tc>
          <w:tcPr>
            <w:tcW w:w="2500" w:type="pct"/>
            <w:shd w:val="clear" w:color="auto" w:fill="D8D8D8" w:themeFill="background1" w:themeFillShade="D9"/>
            <w:vAlign w:val="center"/>
          </w:tcPr>
          <w:p w14:paraId="23A0655D">
            <w:r>
              <w:t>描述</w:t>
            </w:r>
          </w:p>
        </w:tc>
      </w:tr>
      <w:tr w14:paraId="29834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43E5F74">
            <w:r>
              <w:t>0</w:t>
            </w:r>
          </w:p>
        </w:tc>
        <w:tc>
          <w:tcPr>
            <w:tcW w:w="2500" w:type="pct"/>
            <w:vAlign w:val="center"/>
          </w:tcPr>
          <w:p w14:paraId="1229D2D3">
            <w:r>
              <w:t>成功</w:t>
            </w:r>
          </w:p>
        </w:tc>
      </w:tr>
      <w:tr w14:paraId="675A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6B84EE7">
            <w:r>
              <w:t>非 0</w:t>
            </w:r>
          </w:p>
        </w:tc>
        <w:tc>
          <w:tcPr>
            <w:tcW w:w="2500" w:type="pct"/>
            <w:vAlign w:val="center"/>
          </w:tcPr>
          <w:p w14:paraId="5D0F3BE4">
            <w:r>
              <w:t>失败，其他参数见错误码</w:t>
            </w:r>
          </w:p>
        </w:tc>
      </w:tr>
    </w:tbl>
    <w:p w14:paraId="431ACDDD">
      <w:pPr>
        <w:pStyle w:val="9"/>
        <w:rPr>
          <w:bCs/>
        </w:rPr>
      </w:pPr>
      <w:bookmarkStart w:id="2489" w:name="_Toc535674700"/>
      <w:bookmarkStart w:id="2490" w:name="_Toc325400735"/>
      <w:bookmarkStart w:id="2491" w:name="_Toc1615395444"/>
      <w:r>
        <w:t>TS_MPI_VGS_AddScaleTask</w:t>
      </w:r>
      <w:bookmarkEnd w:id="2489"/>
      <w:bookmarkEnd w:id="2490"/>
      <w:bookmarkEnd w:id="2491"/>
    </w:p>
    <w:p w14:paraId="0173240F">
      <w:pPr>
        <w:ind w:firstLine="420" w:firstLineChars="200"/>
        <w:rPr>
          <w:rFonts w:ascii="宋体" w:hAnsi="宋体"/>
          <w:szCs w:val="21"/>
        </w:rPr>
      </w:pPr>
      <w:r>
        <w:t>【描述】</w:t>
      </w:r>
    </w:p>
    <w:p w14:paraId="10125F54">
      <w:pPr>
        <w:ind w:firstLine="420" w:firstLineChars="200"/>
        <w:rPr>
          <w:rFonts w:ascii="宋体" w:hAnsi="宋体"/>
          <w:szCs w:val="21"/>
        </w:rPr>
      </w:pPr>
      <w:r>
        <w:rPr>
          <w:rFonts w:ascii="宋体" w:hAnsi="宋体"/>
          <w:szCs w:val="21"/>
        </w:rPr>
        <w:t>添加一个图像缩放任务。</w:t>
      </w:r>
    </w:p>
    <w:p w14:paraId="2C3744A6">
      <w:pPr>
        <w:ind w:firstLine="420" w:firstLineChars="200"/>
        <w:rPr>
          <w:rFonts w:ascii="宋体" w:hAnsi="宋体"/>
          <w:szCs w:val="21"/>
        </w:rPr>
      </w:pPr>
      <w:r>
        <w:rPr>
          <w:rFonts w:ascii="宋体" w:hAnsi="宋体"/>
          <w:szCs w:val="21"/>
        </w:rPr>
        <w:t>【语法】</w:t>
      </w:r>
    </w:p>
    <w:p w14:paraId="1499CEA8">
      <w:pPr>
        <w:ind w:firstLine="420" w:firstLineChars="200"/>
        <w:rPr>
          <w:rFonts w:ascii="宋体" w:hAnsi="宋体"/>
          <w:szCs w:val="21"/>
        </w:rPr>
      </w:pPr>
      <w:r>
        <w:rPr>
          <w:rFonts w:ascii="宋体" w:hAnsi="宋体"/>
          <w:szCs w:val="21"/>
        </w:rPr>
        <w:t>TS_S32 TS_MPI_VGS_AddScaleTask(VGS_HANDLE hHandle, const VGS_TASK_ATTR_S *p_sttask, VGS_SCLCOEF_MODE_E enScaleCoefMode);</w:t>
      </w:r>
    </w:p>
    <w:p w14:paraId="05683989">
      <w:pPr>
        <w:rPr>
          <w:rFonts w:ascii="宋体" w:hAnsi="宋体"/>
          <w:szCs w:val="21"/>
        </w:rPr>
      </w:pPr>
      <w:r>
        <w:rPr>
          <w:rFonts w:ascii="宋体" w:hAnsi="宋体"/>
          <w:szCs w:val="21"/>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7DB12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093FFE9B">
            <w:r>
              <w:t>参数名称</w:t>
            </w:r>
          </w:p>
        </w:tc>
        <w:tc>
          <w:tcPr>
            <w:tcW w:w="1667" w:type="pct"/>
            <w:shd w:val="clear" w:color="auto" w:fill="D8D8D8" w:themeFill="background1" w:themeFillShade="D9"/>
            <w:vAlign w:val="center"/>
          </w:tcPr>
          <w:p w14:paraId="334D5FD7">
            <w:r>
              <w:t>描述</w:t>
            </w:r>
          </w:p>
        </w:tc>
        <w:tc>
          <w:tcPr>
            <w:tcW w:w="1667" w:type="pct"/>
            <w:shd w:val="clear" w:color="auto" w:fill="D8D8D8" w:themeFill="background1" w:themeFillShade="D9"/>
            <w:vAlign w:val="center"/>
          </w:tcPr>
          <w:p w14:paraId="6CA388BE">
            <w:r>
              <w:t>输入/输出</w:t>
            </w:r>
          </w:p>
        </w:tc>
      </w:tr>
      <w:tr w14:paraId="3686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57AE9B54">
            <w:r>
              <w:t>hHandle</w:t>
            </w:r>
          </w:p>
        </w:tc>
        <w:tc>
          <w:tcPr>
            <w:tcW w:w="1667" w:type="pct"/>
            <w:vAlign w:val="center"/>
          </w:tcPr>
          <w:p w14:paraId="1028C678">
            <w:r>
              <w:t>任务句柄。</w:t>
            </w:r>
          </w:p>
        </w:tc>
        <w:tc>
          <w:tcPr>
            <w:tcW w:w="1667" w:type="pct"/>
            <w:vAlign w:val="center"/>
          </w:tcPr>
          <w:p w14:paraId="671C52D1">
            <w:r>
              <w:t>输入</w:t>
            </w:r>
          </w:p>
        </w:tc>
      </w:tr>
      <w:tr w14:paraId="4EE9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372F9692">
            <w:r>
              <w:t>p_sttask</w:t>
            </w:r>
          </w:p>
        </w:tc>
        <w:tc>
          <w:tcPr>
            <w:tcW w:w="1667" w:type="pct"/>
            <w:vAlign w:val="center"/>
          </w:tcPr>
          <w:p w14:paraId="661D1ECC">
            <w:r>
              <w:t>任务属性指针，包含输入输出图片。</w:t>
            </w:r>
          </w:p>
        </w:tc>
        <w:tc>
          <w:tcPr>
            <w:tcW w:w="1667" w:type="pct"/>
            <w:vAlign w:val="center"/>
          </w:tcPr>
          <w:p w14:paraId="26722496">
            <w:r>
              <w:t>输入</w:t>
            </w:r>
          </w:p>
        </w:tc>
      </w:tr>
      <w:tr w14:paraId="51CDB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60456EC4">
            <w:r>
              <w:t>enScaleCoefMode</w:t>
            </w:r>
          </w:p>
        </w:tc>
        <w:tc>
          <w:tcPr>
            <w:tcW w:w="1667" w:type="pct"/>
            <w:vAlign w:val="center"/>
          </w:tcPr>
          <w:p w14:paraId="453BD9F1">
            <w:r>
              <w:t>缩放系数模式。</w:t>
            </w:r>
          </w:p>
        </w:tc>
        <w:tc>
          <w:tcPr>
            <w:tcW w:w="1667" w:type="pct"/>
            <w:vAlign w:val="center"/>
          </w:tcPr>
          <w:p w14:paraId="5022B046">
            <w:r>
              <w:t>输入</w:t>
            </w:r>
          </w:p>
        </w:tc>
      </w:tr>
    </w:tbl>
    <w:p w14:paraId="55DB9279">
      <w:pPr>
        <w:ind w:firstLine="420" w:firstLineChars="200"/>
        <w:rPr>
          <w:rFonts w:ascii="宋体" w:hAnsi="宋体"/>
          <w:szCs w:val="21"/>
        </w:rPr>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01CC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75583096">
            <w:r>
              <w:t>返回值</w:t>
            </w:r>
          </w:p>
        </w:tc>
        <w:tc>
          <w:tcPr>
            <w:tcW w:w="2500" w:type="pct"/>
            <w:shd w:val="clear" w:color="auto" w:fill="D8D8D8" w:themeFill="background1" w:themeFillShade="D9"/>
            <w:vAlign w:val="center"/>
          </w:tcPr>
          <w:p w14:paraId="168E57FC">
            <w:r>
              <w:t>描述</w:t>
            </w:r>
          </w:p>
        </w:tc>
      </w:tr>
      <w:tr w14:paraId="0B009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01C6C31">
            <w:r>
              <w:t>0</w:t>
            </w:r>
          </w:p>
        </w:tc>
        <w:tc>
          <w:tcPr>
            <w:tcW w:w="2500" w:type="pct"/>
            <w:vAlign w:val="center"/>
          </w:tcPr>
          <w:p w14:paraId="61E66030">
            <w:r>
              <w:t>成功</w:t>
            </w:r>
          </w:p>
        </w:tc>
      </w:tr>
      <w:tr w14:paraId="75BAC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5317FAC">
            <w:r>
              <w:t>非 0</w:t>
            </w:r>
          </w:p>
        </w:tc>
        <w:tc>
          <w:tcPr>
            <w:tcW w:w="2500" w:type="pct"/>
            <w:vAlign w:val="center"/>
          </w:tcPr>
          <w:p w14:paraId="17BAFAAC">
            <w:r>
              <w:t>失败，其他参数见错误码</w:t>
            </w:r>
          </w:p>
        </w:tc>
      </w:tr>
    </w:tbl>
    <w:p w14:paraId="5236087D">
      <w:pPr>
        <w:pStyle w:val="9"/>
        <w:rPr>
          <w:bCs/>
        </w:rPr>
      </w:pPr>
      <w:bookmarkStart w:id="2492" w:name="_Toc1255157378"/>
      <w:bookmarkStart w:id="2493" w:name="_Toc427739409"/>
      <w:bookmarkStart w:id="2494" w:name="_Toc783906811"/>
      <w:r>
        <w:t>TS_MPI_VGS_AddScaleExTask</w:t>
      </w:r>
      <w:bookmarkEnd w:id="2492"/>
      <w:bookmarkEnd w:id="2493"/>
      <w:bookmarkEnd w:id="2494"/>
    </w:p>
    <w:p w14:paraId="1717A49B">
      <w:pPr>
        <w:ind w:firstLine="420" w:firstLineChars="200"/>
        <w:rPr>
          <w:rFonts w:ascii="宋体" w:hAnsi="宋体"/>
          <w:szCs w:val="21"/>
        </w:rPr>
      </w:pPr>
      <w:r>
        <w:t>【描述】</w:t>
      </w:r>
    </w:p>
    <w:p w14:paraId="601C2665">
      <w:pPr>
        <w:ind w:firstLine="420" w:firstLineChars="200"/>
        <w:rPr>
          <w:rFonts w:ascii="宋体" w:hAnsi="宋体"/>
          <w:szCs w:val="21"/>
        </w:rPr>
      </w:pPr>
      <w:r>
        <w:t>添加</w:t>
      </w:r>
      <w:r>
        <w:rPr>
          <w:rFonts w:ascii="宋体" w:hAnsi="宋体"/>
          <w:szCs w:val="21"/>
        </w:rPr>
        <w:t>一个高级图像缩放任务（仅在 HC_CV_VGS 定义时可用）。</w:t>
      </w:r>
    </w:p>
    <w:p w14:paraId="499E37F1">
      <w:pPr>
        <w:ind w:firstLine="420" w:firstLineChars="200"/>
        <w:rPr>
          <w:rFonts w:ascii="宋体" w:hAnsi="宋体"/>
          <w:szCs w:val="21"/>
        </w:rPr>
      </w:pPr>
      <w:r>
        <w:rPr>
          <w:rFonts w:ascii="宋体" w:hAnsi="宋体"/>
          <w:szCs w:val="21"/>
        </w:rPr>
        <w:t>【语法】</w:t>
      </w:r>
    </w:p>
    <w:p w14:paraId="33087367">
      <w:pPr>
        <w:ind w:firstLine="420" w:firstLineChars="200"/>
        <w:rPr>
          <w:rFonts w:ascii="宋体" w:hAnsi="宋体"/>
          <w:szCs w:val="21"/>
        </w:rPr>
      </w:pPr>
      <w:r>
        <w:rPr>
          <w:rFonts w:ascii="宋体" w:hAnsi="宋体"/>
          <w:szCs w:val="21"/>
        </w:rPr>
        <w:t>TS_S32 TS_MPI_VGS_AddScaleExTask(VGS_HANDLE hHandle, const VGS_TASK_ATTR_S *p_sttask, const VGS_SCALE_S *pstVgsScale);</w:t>
      </w:r>
    </w:p>
    <w:p w14:paraId="0C679F6A">
      <w:pPr>
        <w:ind w:firstLine="420" w:firstLineChars="200"/>
        <w:rPr>
          <w:rFonts w:ascii="宋体" w:hAnsi="宋体"/>
          <w:szCs w:val="21"/>
        </w:rPr>
      </w:pPr>
      <w:r>
        <w:rPr>
          <w:rFonts w:ascii="宋体" w:hAnsi="宋体"/>
          <w:szCs w:val="21"/>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7E54F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52387B0D">
            <w:r>
              <w:t>参数名称</w:t>
            </w:r>
          </w:p>
        </w:tc>
        <w:tc>
          <w:tcPr>
            <w:tcW w:w="1667" w:type="pct"/>
            <w:shd w:val="clear" w:color="auto" w:fill="D8D8D8" w:themeFill="background1" w:themeFillShade="D9"/>
            <w:vAlign w:val="center"/>
          </w:tcPr>
          <w:p w14:paraId="19881C6A">
            <w:r>
              <w:t>描述</w:t>
            </w:r>
          </w:p>
        </w:tc>
        <w:tc>
          <w:tcPr>
            <w:tcW w:w="1667" w:type="pct"/>
            <w:shd w:val="clear" w:color="auto" w:fill="D8D8D8" w:themeFill="background1" w:themeFillShade="D9"/>
            <w:vAlign w:val="center"/>
          </w:tcPr>
          <w:p w14:paraId="11639D66">
            <w:r>
              <w:t>输入/输出</w:t>
            </w:r>
          </w:p>
        </w:tc>
      </w:tr>
      <w:tr w14:paraId="43A6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36A7265B">
            <w:r>
              <w:t>hHandle</w:t>
            </w:r>
          </w:p>
        </w:tc>
        <w:tc>
          <w:tcPr>
            <w:tcW w:w="1667" w:type="pct"/>
            <w:vAlign w:val="center"/>
          </w:tcPr>
          <w:p w14:paraId="22CE2299">
            <w:r>
              <w:t>任务句柄。</w:t>
            </w:r>
          </w:p>
        </w:tc>
        <w:tc>
          <w:tcPr>
            <w:tcW w:w="1667" w:type="pct"/>
            <w:vAlign w:val="center"/>
          </w:tcPr>
          <w:p w14:paraId="03BB8A17">
            <w:r>
              <w:t>输入</w:t>
            </w:r>
          </w:p>
        </w:tc>
      </w:tr>
      <w:tr w14:paraId="2648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36CC43FA">
            <w:r>
              <w:t>pstVgsScale</w:t>
            </w:r>
          </w:p>
        </w:tc>
        <w:tc>
          <w:tcPr>
            <w:tcW w:w="1667" w:type="pct"/>
            <w:vAlign w:val="center"/>
          </w:tcPr>
          <w:p w14:paraId="39A008C7">
            <w:r>
              <w:t>高级缩放参数。</w:t>
            </w:r>
          </w:p>
        </w:tc>
        <w:tc>
          <w:tcPr>
            <w:tcW w:w="1667" w:type="pct"/>
            <w:vAlign w:val="center"/>
          </w:tcPr>
          <w:p w14:paraId="5156C870">
            <w:r>
              <w:t>输入</w:t>
            </w:r>
          </w:p>
        </w:tc>
      </w:tr>
    </w:tbl>
    <w:p w14:paraId="313E55FE">
      <w:pPr>
        <w:ind w:firstLine="420" w:firstLineChars="200"/>
        <w:rPr>
          <w:rFonts w:ascii="宋体" w:hAnsi="宋体"/>
          <w:szCs w:val="21"/>
        </w:rPr>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A63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730172BB">
            <w:r>
              <w:t>返回值</w:t>
            </w:r>
          </w:p>
        </w:tc>
        <w:tc>
          <w:tcPr>
            <w:tcW w:w="2500" w:type="pct"/>
            <w:shd w:val="clear" w:color="auto" w:fill="D8D8D8" w:themeFill="background1" w:themeFillShade="D9"/>
            <w:vAlign w:val="center"/>
          </w:tcPr>
          <w:p w14:paraId="75BC09D5">
            <w:r>
              <w:t>描述</w:t>
            </w:r>
          </w:p>
        </w:tc>
      </w:tr>
      <w:tr w14:paraId="227F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5F03873">
            <w:r>
              <w:t>0</w:t>
            </w:r>
          </w:p>
        </w:tc>
        <w:tc>
          <w:tcPr>
            <w:tcW w:w="2500" w:type="pct"/>
            <w:vAlign w:val="center"/>
          </w:tcPr>
          <w:p w14:paraId="3FFF9667">
            <w:r>
              <w:t>成功</w:t>
            </w:r>
          </w:p>
        </w:tc>
      </w:tr>
      <w:tr w14:paraId="68A1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F31BB2B">
            <w:r>
              <w:t>非 0</w:t>
            </w:r>
          </w:p>
        </w:tc>
        <w:tc>
          <w:tcPr>
            <w:tcW w:w="2500" w:type="pct"/>
            <w:vAlign w:val="center"/>
          </w:tcPr>
          <w:p w14:paraId="2468F8EA">
            <w:r>
              <w:t>失败，其他参数见错误码</w:t>
            </w:r>
          </w:p>
        </w:tc>
      </w:tr>
    </w:tbl>
    <w:p w14:paraId="3FABD533">
      <w:pPr>
        <w:pStyle w:val="9"/>
        <w:rPr>
          <w:bCs/>
        </w:rPr>
      </w:pPr>
      <w:bookmarkStart w:id="2495" w:name="_Toc112773958"/>
      <w:bookmarkStart w:id="2496" w:name="_Toc1085278559"/>
      <w:bookmarkStart w:id="2497" w:name="_Toc409343919"/>
      <w:r>
        <w:t>TS_MPI_VGS_AddCoverTaskArray</w:t>
      </w:r>
      <w:bookmarkEnd w:id="2495"/>
      <w:bookmarkEnd w:id="2496"/>
      <w:bookmarkEnd w:id="2497"/>
    </w:p>
    <w:p w14:paraId="70C2CDE5">
      <w:pPr>
        <w:ind w:firstLine="420" w:firstLineChars="200"/>
        <w:rPr>
          <w:rFonts w:ascii="宋体" w:hAnsi="宋体"/>
          <w:szCs w:val="21"/>
        </w:rPr>
      </w:pPr>
      <w:r>
        <w:t>【描述】</w:t>
      </w:r>
    </w:p>
    <w:p w14:paraId="0E9D156E">
      <w:pPr>
        <w:ind w:firstLine="420" w:firstLineChars="200"/>
        <w:rPr>
          <w:rFonts w:ascii="宋体" w:hAnsi="宋体"/>
          <w:szCs w:val="21"/>
        </w:rPr>
      </w:pPr>
      <w:r>
        <w:rPr>
          <w:rFonts w:ascii="宋体" w:hAnsi="宋体"/>
          <w:szCs w:val="21"/>
        </w:rPr>
        <w:t>批量添加覆盖图层任务。</w:t>
      </w:r>
    </w:p>
    <w:p w14:paraId="0D42DC60">
      <w:pPr>
        <w:ind w:firstLine="420" w:firstLineChars="200"/>
      </w:pPr>
      <w:r>
        <w:t>【语法】</w:t>
      </w:r>
    </w:p>
    <w:p w14:paraId="543E909C">
      <w:pPr>
        <w:ind w:firstLine="420" w:firstLineChars="200"/>
        <w:rPr>
          <w:rFonts w:ascii="宋体" w:hAnsi="宋体"/>
          <w:szCs w:val="21"/>
        </w:rPr>
      </w:pPr>
      <w:r>
        <w:rPr>
          <w:rFonts w:ascii="宋体" w:hAnsi="宋体"/>
          <w:szCs w:val="21"/>
        </w:rPr>
        <w:t>TS_S32 TS_MPI_VGS_AddCoverTaskArray(VGS_HANDLE hHandle, const VGS_TASK_ATTR_S *p_sttask, const VGS_ADD_COVER_S astVgsAddCover[], TS_U32 u32ArraySize);</w:t>
      </w:r>
    </w:p>
    <w:p w14:paraId="0BD3E8A6">
      <w:pPr>
        <w:ind w:firstLine="420" w:firstLineChars="200"/>
        <w:rPr>
          <w:rFonts w:ascii="宋体" w:hAnsi="宋体"/>
          <w:szCs w:val="21"/>
        </w:rPr>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7C1B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3059CBFE">
            <w:r>
              <w:t>参数名称</w:t>
            </w:r>
          </w:p>
        </w:tc>
        <w:tc>
          <w:tcPr>
            <w:tcW w:w="1667" w:type="pct"/>
            <w:shd w:val="clear" w:color="auto" w:fill="D8D8D8" w:themeFill="background1" w:themeFillShade="D9"/>
            <w:vAlign w:val="center"/>
          </w:tcPr>
          <w:p w14:paraId="6367919A">
            <w:r>
              <w:t>描述</w:t>
            </w:r>
          </w:p>
        </w:tc>
        <w:tc>
          <w:tcPr>
            <w:tcW w:w="1667" w:type="pct"/>
            <w:shd w:val="clear" w:color="auto" w:fill="D8D8D8" w:themeFill="background1" w:themeFillShade="D9"/>
            <w:vAlign w:val="center"/>
          </w:tcPr>
          <w:p w14:paraId="768E7A89">
            <w:r>
              <w:t>输入/输出</w:t>
            </w:r>
          </w:p>
        </w:tc>
      </w:tr>
      <w:tr w14:paraId="7E653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7D18D033">
            <w:r>
              <w:t>hHandle</w:t>
            </w:r>
          </w:p>
        </w:tc>
        <w:tc>
          <w:tcPr>
            <w:tcW w:w="1667" w:type="pct"/>
            <w:vAlign w:val="center"/>
          </w:tcPr>
          <w:p w14:paraId="4BEA0C5B">
            <w:r>
              <w:t>任务句柄。</w:t>
            </w:r>
          </w:p>
        </w:tc>
        <w:tc>
          <w:tcPr>
            <w:tcW w:w="1667" w:type="pct"/>
            <w:vAlign w:val="center"/>
          </w:tcPr>
          <w:p w14:paraId="35CC08B7">
            <w:r>
              <w:t>输入</w:t>
            </w:r>
          </w:p>
        </w:tc>
      </w:tr>
      <w:tr w14:paraId="68FFC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54393026">
            <w:r>
              <w:t>p_sttask</w:t>
            </w:r>
          </w:p>
        </w:tc>
        <w:tc>
          <w:tcPr>
            <w:tcW w:w="1667" w:type="pct"/>
            <w:vAlign w:val="center"/>
          </w:tcPr>
          <w:p w14:paraId="79E5FD51">
            <w:r>
              <w:t>任务属性指针，包含输入输出图片。</w:t>
            </w:r>
          </w:p>
        </w:tc>
        <w:tc>
          <w:tcPr>
            <w:tcW w:w="1667" w:type="pct"/>
            <w:vAlign w:val="center"/>
          </w:tcPr>
          <w:p w14:paraId="32DE4782">
            <w:r>
              <w:t>输入</w:t>
            </w:r>
          </w:p>
        </w:tc>
      </w:tr>
      <w:tr w14:paraId="6DEE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000E53E4">
            <w:r>
              <w:t>astVgsAddCover[]</w:t>
            </w:r>
          </w:p>
        </w:tc>
        <w:tc>
          <w:tcPr>
            <w:tcW w:w="1667" w:type="pct"/>
            <w:vAlign w:val="center"/>
          </w:tcPr>
          <w:p w14:paraId="05C3B7FF">
            <w:r>
              <w:t>覆盖参数数组。</w:t>
            </w:r>
          </w:p>
        </w:tc>
        <w:tc>
          <w:tcPr>
            <w:tcW w:w="1667" w:type="pct"/>
            <w:vAlign w:val="center"/>
          </w:tcPr>
          <w:p w14:paraId="65A12807">
            <w:r>
              <w:t>输入</w:t>
            </w:r>
          </w:p>
        </w:tc>
      </w:tr>
    </w:tbl>
    <w:p w14:paraId="633C1769">
      <w:pPr>
        <w:ind w:firstLine="420" w:firstLineChars="200"/>
        <w:rPr>
          <w:rFonts w:ascii="宋体" w:hAnsi="宋体"/>
          <w:szCs w:val="21"/>
        </w:rPr>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652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34CF82FF">
            <w:r>
              <w:t>返回值</w:t>
            </w:r>
          </w:p>
        </w:tc>
        <w:tc>
          <w:tcPr>
            <w:tcW w:w="2500" w:type="pct"/>
            <w:shd w:val="clear" w:color="auto" w:fill="D8D8D8" w:themeFill="background1" w:themeFillShade="D9"/>
            <w:vAlign w:val="center"/>
          </w:tcPr>
          <w:p w14:paraId="1C077BB2">
            <w:r>
              <w:t>描述</w:t>
            </w:r>
          </w:p>
        </w:tc>
      </w:tr>
      <w:tr w14:paraId="323E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6CE47FC">
            <w:r>
              <w:t>0</w:t>
            </w:r>
          </w:p>
        </w:tc>
        <w:tc>
          <w:tcPr>
            <w:tcW w:w="2500" w:type="pct"/>
            <w:vAlign w:val="center"/>
          </w:tcPr>
          <w:p w14:paraId="03E5C8E3">
            <w:r>
              <w:t>成功</w:t>
            </w:r>
          </w:p>
        </w:tc>
      </w:tr>
      <w:tr w14:paraId="60144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3E206DC">
            <w:r>
              <w:t>非 0</w:t>
            </w:r>
          </w:p>
        </w:tc>
        <w:tc>
          <w:tcPr>
            <w:tcW w:w="2500" w:type="pct"/>
            <w:vAlign w:val="center"/>
          </w:tcPr>
          <w:p w14:paraId="76047C4D">
            <w:r>
              <w:t>失败，其他参数见错误码</w:t>
            </w:r>
          </w:p>
        </w:tc>
      </w:tr>
    </w:tbl>
    <w:p w14:paraId="6D04EF42">
      <w:pPr>
        <w:pStyle w:val="9"/>
        <w:rPr>
          <w:bCs/>
        </w:rPr>
      </w:pPr>
      <w:bookmarkStart w:id="2498" w:name="_Toc573182945"/>
      <w:bookmarkStart w:id="2499" w:name="_Toc1305438684"/>
      <w:bookmarkStart w:id="2500" w:name="_Toc2102965628"/>
      <w:r>
        <w:t>TS_MPI_VGS_AddOsdTaskArray</w:t>
      </w:r>
      <w:bookmarkEnd w:id="2498"/>
      <w:bookmarkEnd w:id="2499"/>
      <w:bookmarkEnd w:id="2500"/>
    </w:p>
    <w:p w14:paraId="6D352CC0">
      <w:pPr>
        <w:ind w:firstLine="420" w:firstLineChars="200"/>
        <w:rPr>
          <w:rFonts w:ascii="宋体" w:hAnsi="宋体"/>
          <w:szCs w:val="21"/>
        </w:rPr>
      </w:pPr>
      <w:r>
        <w:t>【</w:t>
      </w:r>
      <w:r>
        <w:rPr>
          <w:rFonts w:ascii="宋体" w:hAnsi="宋体"/>
          <w:szCs w:val="21"/>
        </w:rPr>
        <w:t>描述】</w:t>
      </w:r>
    </w:p>
    <w:p w14:paraId="36D52E5A">
      <w:pPr>
        <w:ind w:firstLine="420" w:firstLineChars="200"/>
        <w:rPr>
          <w:rFonts w:ascii="宋体" w:hAnsi="宋体"/>
          <w:szCs w:val="21"/>
        </w:rPr>
      </w:pPr>
      <w:r>
        <w:rPr>
          <w:rFonts w:ascii="宋体" w:hAnsi="宋体"/>
          <w:szCs w:val="21"/>
        </w:rPr>
        <w:t>批量添加 OSD 任务。</w:t>
      </w:r>
    </w:p>
    <w:p w14:paraId="0B836BED">
      <w:pPr>
        <w:ind w:firstLine="420" w:firstLineChars="200"/>
        <w:rPr>
          <w:rFonts w:ascii="宋体" w:hAnsi="宋体"/>
          <w:szCs w:val="21"/>
        </w:rPr>
      </w:pPr>
      <w:r>
        <w:t>【语法】</w:t>
      </w:r>
    </w:p>
    <w:p w14:paraId="38A4777D">
      <w:pPr>
        <w:rPr>
          <w:rFonts w:ascii="宋体" w:hAnsi="宋体"/>
          <w:szCs w:val="21"/>
        </w:rPr>
      </w:pPr>
      <w:r>
        <w:rPr>
          <w:rFonts w:ascii="宋体" w:hAnsi="宋体"/>
          <w:szCs w:val="21"/>
        </w:rPr>
        <w:t>TS_S32 TS_MPI_VGS_AddOsdTaskArray(VGS_HANDLE hHandle, const VGS_TASK_ATTR_S *p_sttask, const VGS_ADD_OSD_S astVgsAddOsd[], TS_U32 u32ArraySize);</w:t>
      </w:r>
    </w:p>
    <w:p w14:paraId="52EF34A4">
      <w:pPr>
        <w:ind w:firstLine="420" w:firstLineChars="200"/>
        <w:rPr>
          <w:rFonts w:ascii="宋体" w:hAnsi="宋体"/>
          <w:szCs w:val="21"/>
        </w:rPr>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43A84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3A81A089">
            <w:r>
              <w:t>参数名称</w:t>
            </w:r>
          </w:p>
        </w:tc>
        <w:tc>
          <w:tcPr>
            <w:tcW w:w="1667" w:type="pct"/>
            <w:shd w:val="clear" w:color="auto" w:fill="D8D8D8" w:themeFill="background1" w:themeFillShade="D9"/>
            <w:vAlign w:val="center"/>
          </w:tcPr>
          <w:p w14:paraId="39CA3D7B">
            <w:r>
              <w:t>描述</w:t>
            </w:r>
          </w:p>
        </w:tc>
        <w:tc>
          <w:tcPr>
            <w:tcW w:w="1667" w:type="pct"/>
            <w:shd w:val="clear" w:color="auto" w:fill="D8D8D8" w:themeFill="background1" w:themeFillShade="D9"/>
            <w:vAlign w:val="center"/>
          </w:tcPr>
          <w:p w14:paraId="54B7CBE9">
            <w:r>
              <w:t>输入/输出</w:t>
            </w:r>
          </w:p>
        </w:tc>
      </w:tr>
      <w:tr w14:paraId="32AAA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0907EEBB">
            <w:r>
              <w:t>hHandle</w:t>
            </w:r>
          </w:p>
        </w:tc>
        <w:tc>
          <w:tcPr>
            <w:tcW w:w="1667" w:type="pct"/>
            <w:vAlign w:val="center"/>
          </w:tcPr>
          <w:p w14:paraId="1EC1BF34">
            <w:r>
              <w:t>任务句柄。</w:t>
            </w:r>
          </w:p>
        </w:tc>
        <w:tc>
          <w:tcPr>
            <w:tcW w:w="1667" w:type="pct"/>
            <w:vAlign w:val="center"/>
          </w:tcPr>
          <w:p w14:paraId="3AA9D31A">
            <w:r>
              <w:t>输入</w:t>
            </w:r>
          </w:p>
        </w:tc>
      </w:tr>
      <w:tr w14:paraId="2FA1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76D54AEA">
            <w:r>
              <w:t>p_sttask</w:t>
            </w:r>
          </w:p>
        </w:tc>
        <w:tc>
          <w:tcPr>
            <w:tcW w:w="1667" w:type="pct"/>
            <w:vAlign w:val="center"/>
          </w:tcPr>
          <w:p w14:paraId="238D70D1">
            <w:r>
              <w:t>任务属性指针，包含输入输出图片。</w:t>
            </w:r>
          </w:p>
        </w:tc>
        <w:tc>
          <w:tcPr>
            <w:tcW w:w="1667" w:type="pct"/>
            <w:vAlign w:val="center"/>
          </w:tcPr>
          <w:p w14:paraId="0AD79BCC">
            <w:r>
              <w:t>输入</w:t>
            </w:r>
          </w:p>
        </w:tc>
      </w:tr>
      <w:tr w14:paraId="4349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110B92CF">
            <w:r>
              <w:t>astVgsAddOsd[]</w:t>
            </w:r>
          </w:p>
        </w:tc>
        <w:tc>
          <w:tcPr>
            <w:tcW w:w="1667" w:type="pct"/>
            <w:vAlign w:val="center"/>
          </w:tcPr>
          <w:p w14:paraId="5AC87BCD">
            <w:r>
              <w:t>OSD 参数数组。</w:t>
            </w:r>
          </w:p>
        </w:tc>
        <w:tc>
          <w:tcPr>
            <w:tcW w:w="1667" w:type="pct"/>
            <w:vAlign w:val="center"/>
          </w:tcPr>
          <w:p w14:paraId="381E3177">
            <w:r>
              <w:t>输入</w:t>
            </w:r>
          </w:p>
        </w:tc>
      </w:tr>
    </w:tbl>
    <w:p w14:paraId="3E55D6F8">
      <w:pPr>
        <w:ind w:firstLine="420" w:firstLineChars="200"/>
        <w:rPr>
          <w:rFonts w:ascii="宋体" w:hAnsi="宋体"/>
          <w:szCs w:val="21"/>
        </w:rPr>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0570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4B5821E8">
            <w:r>
              <w:t>返回值</w:t>
            </w:r>
          </w:p>
        </w:tc>
        <w:tc>
          <w:tcPr>
            <w:tcW w:w="2500" w:type="pct"/>
            <w:shd w:val="clear" w:color="auto" w:fill="D8D8D8" w:themeFill="background1" w:themeFillShade="D9"/>
            <w:vAlign w:val="center"/>
          </w:tcPr>
          <w:p w14:paraId="1E6737CA">
            <w:r>
              <w:t>描述</w:t>
            </w:r>
          </w:p>
        </w:tc>
      </w:tr>
      <w:tr w14:paraId="5E10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446E2CE">
            <w:r>
              <w:t>0</w:t>
            </w:r>
          </w:p>
        </w:tc>
        <w:tc>
          <w:tcPr>
            <w:tcW w:w="2500" w:type="pct"/>
            <w:vAlign w:val="center"/>
          </w:tcPr>
          <w:p w14:paraId="3673A72F">
            <w:r>
              <w:t>成功</w:t>
            </w:r>
          </w:p>
        </w:tc>
      </w:tr>
      <w:tr w14:paraId="158C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2757B52">
            <w:r>
              <w:t>非 0</w:t>
            </w:r>
          </w:p>
        </w:tc>
        <w:tc>
          <w:tcPr>
            <w:tcW w:w="2500" w:type="pct"/>
            <w:vAlign w:val="center"/>
          </w:tcPr>
          <w:p w14:paraId="71FF8789">
            <w:r>
              <w:t>失败，其他参数见错误码</w:t>
            </w:r>
          </w:p>
        </w:tc>
      </w:tr>
    </w:tbl>
    <w:p w14:paraId="66FD2D51">
      <w:pPr>
        <w:pStyle w:val="9"/>
        <w:rPr>
          <w:bCs/>
        </w:rPr>
      </w:pPr>
      <w:bookmarkStart w:id="2501" w:name="_Toc2028850088"/>
      <w:bookmarkStart w:id="2502" w:name="_Toc490004152"/>
      <w:bookmarkStart w:id="2503" w:name="_Toc33224771"/>
      <w:r>
        <w:t>TS_MPI_VGS_AddScaleExTask</w:t>
      </w:r>
      <w:bookmarkEnd w:id="2501"/>
      <w:bookmarkEnd w:id="2502"/>
      <w:bookmarkEnd w:id="2503"/>
    </w:p>
    <w:p w14:paraId="51B8C48A">
      <w:pPr>
        <w:ind w:firstLine="420" w:firstLineChars="200"/>
        <w:rPr>
          <w:rFonts w:ascii="宋体" w:hAnsi="宋体"/>
          <w:szCs w:val="21"/>
        </w:rPr>
      </w:pPr>
      <w:r>
        <w:rPr>
          <w:rFonts w:hint="eastAsia"/>
        </w:rPr>
        <w:t>【</w:t>
      </w:r>
      <w:r>
        <w:t>描述</w:t>
      </w:r>
      <w:r>
        <w:rPr>
          <w:rFonts w:hint="eastAsia"/>
        </w:rPr>
        <w:t>】</w:t>
      </w:r>
    </w:p>
    <w:p w14:paraId="2F836F90">
      <w:pPr>
        <w:ind w:firstLine="420" w:firstLineChars="200"/>
        <w:rPr>
          <w:rFonts w:ascii="宋体" w:hAnsi="宋体"/>
          <w:szCs w:val="21"/>
        </w:rPr>
      </w:pPr>
      <w:r>
        <w:rPr>
          <w:rFonts w:ascii="宋体" w:hAnsi="宋体"/>
          <w:szCs w:val="21"/>
        </w:rPr>
        <w:t>向 VGS 任务中添加一个扩展的图像缩放任务。</w:t>
      </w:r>
    </w:p>
    <w:p w14:paraId="7CB73860">
      <w:pPr>
        <w:ind w:firstLine="420" w:firstLineChars="200"/>
        <w:rPr>
          <w:rFonts w:ascii="宋体" w:hAnsi="宋体"/>
          <w:szCs w:val="21"/>
        </w:rPr>
      </w:pPr>
      <w:r>
        <w:rPr>
          <w:rFonts w:ascii="宋体" w:hAnsi="宋体"/>
          <w:szCs w:val="21"/>
        </w:rPr>
        <w:t>【</w:t>
      </w:r>
      <w:r>
        <w:rPr>
          <w:rFonts w:hint="eastAsia" w:ascii="宋体" w:hAnsi="宋体"/>
          <w:szCs w:val="21"/>
        </w:rPr>
        <w:t>语法】</w:t>
      </w:r>
    </w:p>
    <w:p w14:paraId="102C6190">
      <w:pPr>
        <w:ind w:firstLine="420" w:firstLineChars="200"/>
        <w:rPr>
          <w:rFonts w:ascii="宋体" w:hAnsi="宋体"/>
          <w:szCs w:val="21"/>
        </w:rPr>
      </w:pPr>
      <w:r>
        <w:rPr>
          <w:rFonts w:ascii="宋体" w:hAnsi="宋体"/>
          <w:szCs w:val="21"/>
        </w:rPr>
        <w:t>TS_S32 TS_MPI_VGS_AddScaleExTask(VGS_HANDLE hHandle, const VGS_TASK_ATTR_S *p_sttask, const VGS_SCALE_S *pstVgsScale);</w:t>
      </w:r>
    </w:p>
    <w:p w14:paraId="655888DE">
      <w:pPr>
        <w:ind w:firstLine="420" w:firstLineChars="200"/>
        <w:rPr>
          <w:rFonts w:ascii="宋体" w:hAnsi="宋体"/>
          <w:szCs w:val="21"/>
        </w:rPr>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5FD41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4D00F11D">
            <w:r>
              <w:t>参数名称</w:t>
            </w:r>
          </w:p>
        </w:tc>
        <w:tc>
          <w:tcPr>
            <w:tcW w:w="1667" w:type="pct"/>
            <w:shd w:val="clear" w:color="auto" w:fill="D8D8D8" w:themeFill="background1" w:themeFillShade="D9"/>
            <w:vAlign w:val="center"/>
          </w:tcPr>
          <w:p w14:paraId="52D8F576">
            <w:r>
              <w:t>描述</w:t>
            </w:r>
          </w:p>
        </w:tc>
        <w:tc>
          <w:tcPr>
            <w:tcW w:w="1667" w:type="pct"/>
            <w:shd w:val="clear" w:color="auto" w:fill="D8D8D8" w:themeFill="background1" w:themeFillShade="D9"/>
            <w:vAlign w:val="center"/>
          </w:tcPr>
          <w:p w14:paraId="34A368BA">
            <w:r>
              <w:t>输入/输出</w:t>
            </w:r>
          </w:p>
        </w:tc>
      </w:tr>
      <w:tr w14:paraId="2D495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005537DB">
            <w:r>
              <w:t>hHandle</w:t>
            </w:r>
          </w:p>
        </w:tc>
        <w:tc>
          <w:tcPr>
            <w:tcW w:w="1667" w:type="pct"/>
            <w:vAlign w:val="center"/>
          </w:tcPr>
          <w:p w14:paraId="2EE5ACEF">
            <w:r>
              <w:t>VGS 任务句柄。</w:t>
            </w:r>
          </w:p>
        </w:tc>
        <w:tc>
          <w:tcPr>
            <w:tcW w:w="1667" w:type="pct"/>
            <w:vAlign w:val="center"/>
          </w:tcPr>
          <w:p w14:paraId="15C3928A">
            <w:r>
              <w:t>输入</w:t>
            </w:r>
          </w:p>
        </w:tc>
      </w:tr>
      <w:tr w14:paraId="1B195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6B7807B1">
            <w:r>
              <w:t>p_sttask</w:t>
            </w:r>
          </w:p>
        </w:tc>
        <w:tc>
          <w:tcPr>
            <w:tcW w:w="1667" w:type="pct"/>
            <w:vAlign w:val="center"/>
          </w:tcPr>
          <w:p w14:paraId="2ABD7A92">
            <w:r>
              <w:t>VGS 任务属性指针。</w:t>
            </w:r>
          </w:p>
        </w:tc>
        <w:tc>
          <w:tcPr>
            <w:tcW w:w="1667" w:type="pct"/>
            <w:vAlign w:val="center"/>
          </w:tcPr>
          <w:p w14:paraId="1D514244">
            <w:r>
              <w:t>输入</w:t>
            </w:r>
          </w:p>
        </w:tc>
      </w:tr>
      <w:tr w14:paraId="62227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214E1800">
            <w:r>
              <w:t>pstVgsScale</w:t>
            </w:r>
          </w:p>
        </w:tc>
        <w:tc>
          <w:tcPr>
            <w:tcW w:w="1667" w:type="pct"/>
            <w:vAlign w:val="center"/>
          </w:tcPr>
          <w:p w14:paraId="1C169812">
            <w:r>
              <w:t>VGS 缩放参数。</w:t>
            </w:r>
          </w:p>
        </w:tc>
        <w:tc>
          <w:tcPr>
            <w:tcW w:w="1667" w:type="pct"/>
            <w:vAlign w:val="center"/>
          </w:tcPr>
          <w:p w14:paraId="181530C1">
            <w:r>
              <w:t>输入</w:t>
            </w:r>
          </w:p>
        </w:tc>
      </w:tr>
    </w:tbl>
    <w:p w14:paraId="529E27CE">
      <w:pPr>
        <w:ind w:firstLine="420" w:firstLineChars="200"/>
        <w:rPr>
          <w:rFonts w:ascii="宋体" w:hAnsi="宋体"/>
          <w:szCs w:val="21"/>
        </w:rPr>
      </w:pPr>
      <w:r>
        <w:t>【返回</w:t>
      </w:r>
      <w:r>
        <w:rPr>
          <w:rFonts w:hint="eastAsia"/>
        </w:rPr>
        <w:t>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289C1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46D8B89F">
            <w:r>
              <w:t>返回值</w:t>
            </w:r>
          </w:p>
        </w:tc>
        <w:tc>
          <w:tcPr>
            <w:tcW w:w="2500" w:type="pct"/>
            <w:shd w:val="clear" w:color="auto" w:fill="D8D8D8" w:themeFill="background1" w:themeFillShade="D9"/>
            <w:vAlign w:val="center"/>
          </w:tcPr>
          <w:p w14:paraId="4C494EB4">
            <w:r>
              <w:t>描述</w:t>
            </w:r>
          </w:p>
        </w:tc>
      </w:tr>
      <w:tr w14:paraId="7968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BC7B54B">
            <w:r>
              <w:t>0</w:t>
            </w:r>
          </w:p>
        </w:tc>
        <w:tc>
          <w:tcPr>
            <w:tcW w:w="2500" w:type="pct"/>
            <w:vAlign w:val="center"/>
          </w:tcPr>
          <w:p w14:paraId="0A17D34C">
            <w:r>
              <w:t>成功</w:t>
            </w:r>
          </w:p>
        </w:tc>
      </w:tr>
      <w:tr w14:paraId="52F3A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D1756A7">
            <w:r>
              <w:t>非 0</w:t>
            </w:r>
          </w:p>
        </w:tc>
        <w:tc>
          <w:tcPr>
            <w:tcW w:w="2500" w:type="pct"/>
            <w:vAlign w:val="center"/>
          </w:tcPr>
          <w:p w14:paraId="555176C7">
            <w:r>
              <w:t>失败，其他参数见错误码</w:t>
            </w:r>
          </w:p>
        </w:tc>
      </w:tr>
    </w:tbl>
    <w:p w14:paraId="7761564F">
      <w:pPr>
        <w:pStyle w:val="9"/>
        <w:rPr>
          <w:bCs/>
        </w:rPr>
      </w:pPr>
      <w:bookmarkStart w:id="2504" w:name="_Toc787952758"/>
      <w:bookmarkStart w:id="2505" w:name="_Toc2033169929"/>
      <w:bookmarkStart w:id="2506" w:name="_Toc1506091234"/>
      <w:r>
        <w:t>TS_MPI_VGS_AddCropTask</w:t>
      </w:r>
      <w:bookmarkEnd w:id="2504"/>
      <w:bookmarkEnd w:id="2505"/>
      <w:bookmarkEnd w:id="2506"/>
    </w:p>
    <w:p w14:paraId="3E82E667">
      <w:pPr>
        <w:ind w:firstLine="420" w:firstLineChars="200"/>
        <w:rPr>
          <w:rFonts w:ascii="宋体" w:hAnsi="宋体"/>
          <w:szCs w:val="21"/>
        </w:rPr>
      </w:pPr>
      <w:r>
        <w:rPr>
          <w:rFonts w:hint="eastAsia"/>
        </w:rPr>
        <w:t>【</w:t>
      </w:r>
      <w:r>
        <w:t>描述</w:t>
      </w:r>
      <w:r>
        <w:rPr>
          <w:rFonts w:hint="eastAsia"/>
        </w:rPr>
        <w:t>】</w:t>
      </w:r>
    </w:p>
    <w:p w14:paraId="7DBDFC14">
      <w:pPr>
        <w:ind w:firstLine="420" w:firstLineChars="200"/>
        <w:rPr>
          <w:rFonts w:ascii="宋体" w:hAnsi="宋体"/>
          <w:szCs w:val="21"/>
        </w:rPr>
      </w:pPr>
      <w:r>
        <w:rPr>
          <w:rFonts w:ascii="宋体" w:hAnsi="宋体"/>
          <w:szCs w:val="21"/>
        </w:rPr>
        <w:t>向 VGS 任务中添加一个图像裁剪任务。</w:t>
      </w:r>
    </w:p>
    <w:p w14:paraId="6BB5B81F">
      <w:pPr>
        <w:ind w:firstLine="420" w:firstLineChars="200"/>
        <w:rPr>
          <w:rFonts w:ascii="宋体" w:hAnsi="宋体"/>
          <w:szCs w:val="21"/>
        </w:rPr>
      </w:pPr>
      <w:r>
        <w:rPr>
          <w:rFonts w:hint="eastAsia"/>
        </w:rPr>
        <w:t>【</w:t>
      </w:r>
      <w:r>
        <w:t>语法</w:t>
      </w:r>
      <w:r>
        <w:rPr>
          <w:rFonts w:hint="eastAsia"/>
        </w:rPr>
        <w:t>】</w:t>
      </w:r>
    </w:p>
    <w:p w14:paraId="1621B627">
      <w:pPr>
        <w:ind w:firstLine="420" w:firstLineChars="200"/>
        <w:rPr>
          <w:rFonts w:ascii="宋体" w:hAnsi="宋体"/>
          <w:szCs w:val="21"/>
        </w:rPr>
      </w:pPr>
      <w:r>
        <w:rPr>
          <w:rFonts w:ascii="宋体" w:hAnsi="宋体"/>
          <w:szCs w:val="21"/>
        </w:rPr>
        <w:t>TS_S32 TS_MPI_VGS_AddCropTask(VGS_HANDLE hHandle, const VGS_TASK_ATTR_S *p_sttask, const VGS_CROP_S *pstVgsCrop);</w:t>
      </w:r>
    </w:p>
    <w:p w14:paraId="49AB4772">
      <w:pPr>
        <w:ind w:firstLine="420" w:firstLineChars="200"/>
      </w:pPr>
    </w:p>
    <w:p w14:paraId="045E6A3B">
      <w:pPr>
        <w:ind w:firstLine="420" w:firstLineChars="200"/>
      </w:pPr>
    </w:p>
    <w:p w14:paraId="23D044F8">
      <w:pPr>
        <w:ind w:firstLine="420" w:firstLineChars="200"/>
      </w:pPr>
    </w:p>
    <w:p w14:paraId="1EB8C527">
      <w:pPr>
        <w:ind w:firstLine="420" w:firstLineChars="200"/>
        <w:rPr>
          <w:rFonts w:ascii="宋体" w:hAnsi="宋体"/>
          <w:szCs w:val="21"/>
        </w:rPr>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27E4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0D8517CF">
            <w:r>
              <w:t>参数名称</w:t>
            </w:r>
          </w:p>
        </w:tc>
        <w:tc>
          <w:tcPr>
            <w:tcW w:w="1667" w:type="pct"/>
            <w:shd w:val="clear" w:color="auto" w:fill="D8D8D8" w:themeFill="background1" w:themeFillShade="D9"/>
            <w:vAlign w:val="center"/>
          </w:tcPr>
          <w:p w14:paraId="51AA9542">
            <w:r>
              <w:t>描述</w:t>
            </w:r>
          </w:p>
        </w:tc>
        <w:tc>
          <w:tcPr>
            <w:tcW w:w="1667" w:type="pct"/>
            <w:shd w:val="clear" w:color="auto" w:fill="D8D8D8" w:themeFill="background1" w:themeFillShade="D9"/>
            <w:vAlign w:val="center"/>
          </w:tcPr>
          <w:p w14:paraId="5D810D49">
            <w:r>
              <w:t>输入/输出</w:t>
            </w:r>
          </w:p>
        </w:tc>
      </w:tr>
      <w:tr w14:paraId="7205D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1BD19EAB">
            <w:r>
              <w:t>hHandle</w:t>
            </w:r>
          </w:p>
        </w:tc>
        <w:tc>
          <w:tcPr>
            <w:tcW w:w="1667" w:type="pct"/>
            <w:vAlign w:val="center"/>
          </w:tcPr>
          <w:p w14:paraId="40ADF057">
            <w:r>
              <w:t>VGS 任务句柄。</w:t>
            </w:r>
          </w:p>
        </w:tc>
        <w:tc>
          <w:tcPr>
            <w:tcW w:w="1667" w:type="pct"/>
            <w:vAlign w:val="center"/>
          </w:tcPr>
          <w:p w14:paraId="0DF658E7">
            <w:r>
              <w:t>输入</w:t>
            </w:r>
          </w:p>
        </w:tc>
      </w:tr>
      <w:tr w14:paraId="69EC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1C3B9DB2">
            <w:r>
              <w:t>p_sttask</w:t>
            </w:r>
          </w:p>
        </w:tc>
        <w:tc>
          <w:tcPr>
            <w:tcW w:w="1667" w:type="pct"/>
            <w:vAlign w:val="center"/>
          </w:tcPr>
          <w:p w14:paraId="0671E7AC">
            <w:r>
              <w:t>VGS 任务属性指针。</w:t>
            </w:r>
          </w:p>
        </w:tc>
        <w:tc>
          <w:tcPr>
            <w:tcW w:w="1667" w:type="pct"/>
            <w:vAlign w:val="center"/>
          </w:tcPr>
          <w:p w14:paraId="7EE6EEAF">
            <w:r>
              <w:t>输入</w:t>
            </w:r>
          </w:p>
        </w:tc>
      </w:tr>
      <w:tr w14:paraId="1955C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23FC433F">
            <w:r>
              <w:t>pstVgsCrop</w:t>
            </w:r>
          </w:p>
        </w:tc>
        <w:tc>
          <w:tcPr>
            <w:tcW w:w="1667" w:type="pct"/>
            <w:vAlign w:val="center"/>
          </w:tcPr>
          <w:p w14:paraId="2C5FFFB4">
            <w:r>
              <w:t>VGS 裁剪参数。</w:t>
            </w:r>
          </w:p>
        </w:tc>
        <w:tc>
          <w:tcPr>
            <w:tcW w:w="1667" w:type="pct"/>
            <w:vAlign w:val="center"/>
          </w:tcPr>
          <w:p w14:paraId="63BAAF40">
            <w:r>
              <w:t>输入</w:t>
            </w:r>
          </w:p>
        </w:tc>
      </w:tr>
    </w:tbl>
    <w:p w14:paraId="31434D40">
      <w:pPr>
        <w:ind w:firstLine="420" w:firstLineChars="200"/>
        <w:rPr>
          <w:rFonts w:ascii="宋体" w:hAnsi="宋体"/>
          <w:szCs w:val="21"/>
        </w:rPr>
      </w:pPr>
      <w:r>
        <w:t>【返回</w:t>
      </w:r>
      <w:r>
        <w:rPr>
          <w:rFonts w:hint="eastAsia"/>
        </w:rPr>
        <w:t>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AAB6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213AEEC2">
            <w:r>
              <w:t>返回值</w:t>
            </w:r>
          </w:p>
        </w:tc>
        <w:tc>
          <w:tcPr>
            <w:tcW w:w="2500" w:type="pct"/>
            <w:shd w:val="clear" w:color="auto" w:fill="D8D8D8" w:themeFill="background1" w:themeFillShade="D9"/>
            <w:vAlign w:val="center"/>
          </w:tcPr>
          <w:p w14:paraId="5FCE7843">
            <w:r>
              <w:t>描述</w:t>
            </w:r>
          </w:p>
        </w:tc>
      </w:tr>
      <w:tr w14:paraId="60471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CEF9714">
            <w:r>
              <w:t>0</w:t>
            </w:r>
          </w:p>
        </w:tc>
        <w:tc>
          <w:tcPr>
            <w:tcW w:w="2500" w:type="pct"/>
            <w:vAlign w:val="center"/>
          </w:tcPr>
          <w:p w14:paraId="07030A7F">
            <w:r>
              <w:t>成功</w:t>
            </w:r>
          </w:p>
        </w:tc>
      </w:tr>
      <w:tr w14:paraId="0F49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18B75E9">
            <w:r>
              <w:t>非 0</w:t>
            </w:r>
          </w:p>
        </w:tc>
        <w:tc>
          <w:tcPr>
            <w:tcW w:w="2500" w:type="pct"/>
            <w:vAlign w:val="center"/>
          </w:tcPr>
          <w:p w14:paraId="1BEC4147">
            <w:r>
              <w:t>失败，其他参数见错误码</w:t>
            </w:r>
          </w:p>
        </w:tc>
      </w:tr>
    </w:tbl>
    <w:p w14:paraId="7E230682">
      <w:pPr>
        <w:pStyle w:val="9"/>
        <w:rPr>
          <w:bCs/>
        </w:rPr>
      </w:pPr>
      <w:bookmarkStart w:id="2507" w:name="_Toc2132266033"/>
      <w:bookmarkStart w:id="2508" w:name="_Toc1992980016"/>
      <w:bookmarkStart w:id="2509" w:name="_Toc2033261592"/>
      <w:r>
        <w:t>TS_MPI_VGS_AddDrawLineTask</w:t>
      </w:r>
      <w:bookmarkEnd w:id="2507"/>
      <w:bookmarkEnd w:id="2508"/>
      <w:bookmarkEnd w:id="2509"/>
    </w:p>
    <w:p w14:paraId="4B4C4FF6">
      <w:pPr>
        <w:ind w:firstLine="420" w:firstLineChars="200"/>
        <w:rPr>
          <w:rFonts w:ascii="宋体" w:hAnsi="宋体"/>
          <w:szCs w:val="21"/>
        </w:rPr>
      </w:pPr>
      <w:r>
        <w:t>【描述】</w:t>
      </w:r>
    </w:p>
    <w:p w14:paraId="57EB8165">
      <w:pPr>
        <w:ind w:firstLine="420" w:firstLineChars="200"/>
        <w:rPr>
          <w:rFonts w:ascii="宋体" w:hAnsi="宋体"/>
          <w:szCs w:val="21"/>
        </w:rPr>
      </w:pPr>
      <w:r>
        <w:rPr>
          <w:rFonts w:ascii="宋体" w:hAnsi="宋体"/>
          <w:szCs w:val="21"/>
        </w:rPr>
        <w:t>向 VGS 任务中添加一个绘制线条任务。</w:t>
      </w:r>
    </w:p>
    <w:p w14:paraId="6DC8E0FD">
      <w:pPr>
        <w:ind w:firstLine="420" w:firstLineChars="200"/>
        <w:rPr>
          <w:rFonts w:ascii="宋体" w:hAnsi="宋体"/>
          <w:szCs w:val="21"/>
        </w:rPr>
      </w:pPr>
      <w:r>
        <w:rPr>
          <w:rFonts w:ascii="宋体" w:hAnsi="宋体"/>
          <w:szCs w:val="21"/>
        </w:rPr>
        <w:t>【</w:t>
      </w:r>
      <w:r>
        <w:rPr>
          <w:rFonts w:hint="eastAsia" w:ascii="宋体" w:hAnsi="宋体"/>
          <w:szCs w:val="21"/>
        </w:rPr>
        <w:t>语法】</w:t>
      </w:r>
    </w:p>
    <w:p w14:paraId="35CD37DD">
      <w:pPr>
        <w:ind w:firstLine="420" w:firstLineChars="200"/>
        <w:rPr>
          <w:rFonts w:ascii="宋体" w:hAnsi="宋体"/>
          <w:szCs w:val="21"/>
        </w:rPr>
      </w:pPr>
      <w:r>
        <w:rPr>
          <w:rFonts w:ascii="宋体" w:hAnsi="宋体"/>
          <w:szCs w:val="21"/>
        </w:rPr>
        <w:t>TS_S32 TS_MPI_VGS_AddDrawLineTask(VGS_HANDLE hHandle, const VGS_TASK_ATTR_S *p_sttask, const VGS_DRAW_LINE_S *pstVgsDrawLine);</w:t>
      </w:r>
    </w:p>
    <w:p w14:paraId="7C3C86B8">
      <w:pPr>
        <w:ind w:firstLine="420" w:firstLineChars="200"/>
        <w:rPr>
          <w:rFonts w:ascii="宋体" w:hAnsi="宋体"/>
          <w:szCs w:val="21"/>
        </w:rPr>
      </w:pPr>
      <w:r>
        <w:rPr>
          <w:rFonts w:ascii="宋体" w:hAnsi="宋体"/>
          <w:szCs w:val="21"/>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765A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3DB09C29">
            <w:r>
              <w:t>参数名称</w:t>
            </w:r>
          </w:p>
        </w:tc>
        <w:tc>
          <w:tcPr>
            <w:tcW w:w="1667" w:type="pct"/>
            <w:shd w:val="clear" w:color="auto" w:fill="D8D8D8" w:themeFill="background1" w:themeFillShade="D9"/>
            <w:vAlign w:val="center"/>
          </w:tcPr>
          <w:p w14:paraId="2FAB33CB">
            <w:r>
              <w:t>描述</w:t>
            </w:r>
          </w:p>
        </w:tc>
        <w:tc>
          <w:tcPr>
            <w:tcW w:w="1667" w:type="pct"/>
            <w:shd w:val="clear" w:color="auto" w:fill="D8D8D8" w:themeFill="background1" w:themeFillShade="D9"/>
            <w:vAlign w:val="center"/>
          </w:tcPr>
          <w:p w14:paraId="74EAFB53">
            <w:r>
              <w:t>输入/输出</w:t>
            </w:r>
          </w:p>
        </w:tc>
      </w:tr>
      <w:tr w14:paraId="39E8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607CAEF1">
            <w:r>
              <w:t>hHandle</w:t>
            </w:r>
          </w:p>
        </w:tc>
        <w:tc>
          <w:tcPr>
            <w:tcW w:w="1667" w:type="pct"/>
            <w:vAlign w:val="center"/>
          </w:tcPr>
          <w:p w14:paraId="4F4B12A3">
            <w:r>
              <w:t>VGS 任务句柄。</w:t>
            </w:r>
          </w:p>
        </w:tc>
        <w:tc>
          <w:tcPr>
            <w:tcW w:w="1667" w:type="pct"/>
            <w:vAlign w:val="center"/>
          </w:tcPr>
          <w:p w14:paraId="2F711878">
            <w:r>
              <w:t>输入</w:t>
            </w:r>
          </w:p>
        </w:tc>
      </w:tr>
      <w:tr w14:paraId="1366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2021E9A6">
            <w:r>
              <w:t>p_sttask</w:t>
            </w:r>
          </w:p>
        </w:tc>
        <w:tc>
          <w:tcPr>
            <w:tcW w:w="1667" w:type="pct"/>
            <w:vAlign w:val="center"/>
          </w:tcPr>
          <w:p w14:paraId="00F81E05">
            <w:r>
              <w:t>VGS 任务属性指针。</w:t>
            </w:r>
          </w:p>
        </w:tc>
        <w:tc>
          <w:tcPr>
            <w:tcW w:w="1667" w:type="pct"/>
            <w:vAlign w:val="center"/>
          </w:tcPr>
          <w:p w14:paraId="48782D83">
            <w:r>
              <w:t>输入</w:t>
            </w:r>
          </w:p>
        </w:tc>
      </w:tr>
      <w:tr w14:paraId="42F1D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2A01C679">
            <w:r>
              <w:t>pstVgsDrawLine</w:t>
            </w:r>
          </w:p>
        </w:tc>
        <w:tc>
          <w:tcPr>
            <w:tcW w:w="1667" w:type="pct"/>
            <w:vAlign w:val="center"/>
          </w:tcPr>
          <w:p w14:paraId="1C5E9777">
            <w:r>
              <w:t>线条绘制参数。</w:t>
            </w:r>
          </w:p>
        </w:tc>
        <w:tc>
          <w:tcPr>
            <w:tcW w:w="1667" w:type="pct"/>
            <w:vAlign w:val="center"/>
          </w:tcPr>
          <w:p w14:paraId="5F5BF662">
            <w:r>
              <w:t>输入</w:t>
            </w:r>
          </w:p>
        </w:tc>
      </w:tr>
    </w:tbl>
    <w:p w14:paraId="4DBFC9FF">
      <w:pPr>
        <w:ind w:firstLine="420" w:firstLineChars="200"/>
        <w:rPr>
          <w:rFonts w:ascii="宋体" w:hAnsi="宋体"/>
          <w:szCs w:val="21"/>
        </w:rPr>
      </w:pPr>
      <w:r>
        <w:rPr>
          <w:rFonts w:ascii="宋体" w:hAnsi="宋体"/>
          <w:szCs w:val="21"/>
        </w:rPr>
        <w:t>【返回</w:t>
      </w:r>
      <w:r>
        <w:rPr>
          <w:rFonts w:hint="eastAsia" w:ascii="宋体" w:hAnsi="宋体"/>
          <w:szCs w:val="21"/>
        </w:rPr>
        <w:t>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44736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7FB1991E">
            <w:r>
              <w:t>返回值</w:t>
            </w:r>
          </w:p>
        </w:tc>
        <w:tc>
          <w:tcPr>
            <w:tcW w:w="2500" w:type="pct"/>
            <w:shd w:val="clear" w:color="auto" w:fill="D8D8D8" w:themeFill="background1" w:themeFillShade="D9"/>
            <w:vAlign w:val="center"/>
          </w:tcPr>
          <w:p w14:paraId="661D550B">
            <w:r>
              <w:t>描述</w:t>
            </w:r>
          </w:p>
        </w:tc>
      </w:tr>
      <w:tr w14:paraId="49183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AD231E8">
            <w:r>
              <w:t>0</w:t>
            </w:r>
          </w:p>
        </w:tc>
        <w:tc>
          <w:tcPr>
            <w:tcW w:w="2500" w:type="pct"/>
            <w:vAlign w:val="center"/>
          </w:tcPr>
          <w:p w14:paraId="2193693B">
            <w:r>
              <w:t>成功</w:t>
            </w:r>
          </w:p>
        </w:tc>
      </w:tr>
      <w:tr w14:paraId="635AF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DC625A4">
            <w:r>
              <w:t>非 0</w:t>
            </w:r>
          </w:p>
        </w:tc>
        <w:tc>
          <w:tcPr>
            <w:tcW w:w="2500" w:type="pct"/>
            <w:vAlign w:val="center"/>
          </w:tcPr>
          <w:p w14:paraId="508635F8">
            <w:r>
              <w:t>失败，其他参数见错误码</w:t>
            </w:r>
          </w:p>
        </w:tc>
      </w:tr>
    </w:tbl>
    <w:p w14:paraId="3A144463">
      <w:pPr>
        <w:pStyle w:val="9"/>
        <w:rPr>
          <w:bCs/>
        </w:rPr>
      </w:pPr>
      <w:bookmarkStart w:id="2510" w:name="_Toc1646830458"/>
      <w:bookmarkStart w:id="2511" w:name="_Toc1844690331"/>
      <w:bookmarkStart w:id="2512" w:name="_Toc239330811"/>
      <w:r>
        <w:t>TS_MPI_VGS_AddCoverTask</w:t>
      </w:r>
      <w:bookmarkEnd w:id="2510"/>
      <w:bookmarkEnd w:id="2511"/>
      <w:bookmarkEnd w:id="2512"/>
    </w:p>
    <w:p w14:paraId="2439DC2E">
      <w:pPr>
        <w:ind w:firstLine="420" w:firstLineChars="200"/>
        <w:rPr>
          <w:rFonts w:ascii="宋体" w:hAnsi="宋体"/>
          <w:szCs w:val="21"/>
        </w:rPr>
      </w:pPr>
      <w:r>
        <w:t>【描述】</w:t>
      </w:r>
    </w:p>
    <w:p w14:paraId="634FA5F5">
      <w:pPr>
        <w:ind w:firstLine="420" w:firstLineChars="200"/>
        <w:rPr>
          <w:rFonts w:ascii="宋体" w:hAnsi="宋体"/>
          <w:szCs w:val="21"/>
        </w:rPr>
      </w:pPr>
      <w:r>
        <w:rPr>
          <w:rFonts w:ascii="宋体" w:hAnsi="宋体"/>
          <w:szCs w:val="21"/>
        </w:rPr>
        <w:t>向 VGS 任务中添加一个覆盖层任务。</w:t>
      </w:r>
    </w:p>
    <w:p w14:paraId="6D911D27">
      <w:pPr>
        <w:ind w:firstLine="420" w:firstLineChars="200"/>
        <w:rPr>
          <w:rFonts w:ascii="宋体" w:hAnsi="宋体"/>
          <w:szCs w:val="21"/>
        </w:rPr>
      </w:pPr>
      <w:r>
        <w:rPr>
          <w:rFonts w:ascii="宋体" w:hAnsi="宋体"/>
          <w:szCs w:val="21"/>
        </w:rPr>
        <w:t>【</w:t>
      </w:r>
      <w:r>
        <w:rPr>
          <w:rFonts w:hint="eastAsia" w:ascii="宋体" w:hAnsi="宋体"/>
          <w:szCs w:val="21"/>
        </w:rPr>
        <w:t>语法】</w:t>
      </w:r>
    </w:p>
    <w:p w14:paraId="770028A2">
      <w:pPr>
        <w:ind w:firstLine="420" w:firstLineChars="200"/>
        <w:rPr>
          <w:rFonts w:ascii="宋体" w:hAnsi="宋体"/>
          <w:szCs w:val="21"/>
        </w:rPr>
      </w:pPr>
      <w:r>
        <w:rPr>
          <w:rFonts w:ascii="宋体" w:hAnsi="宋体"/>
          <w:szCs w:val="21"/>
        </w:rPr>
        <w:t>TS_S32 TS_MPI_VGS_AddCoverTask(VGS_HANDLE hHandle, const VGS_TASK_ATTR_S *p_sttask, const VGS_ADD_COVER_S *pstVgsAddCover);</w:t>
      </w:r>
    </w:p>
    <w:p w14:paraId="4C9A156C">
      <w:pPr>
        <w:ind w:firstLine="420" w:firstLineChars="200"/>
        <w:rPr>
          <w:rFonts w:ascii="宋体" w:hAnsi="宋体"/>
          <w:szCs w:val="21"/>
        </w:rPr>
      </w:pPr>
      <w:r>
        <w:rPr>
          <w:rFonts w:ascii="宋体" w:hAnsi="宋体"/>
          <w:szCs w:val="21"/>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22B3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3FB7867D">
            <w:r>
              <w:t>参数名称</w:t>
            </w:r>
          </w:p>
        </w:tc>
        <w:tc>
          <w:tcPr>
            <w:tcW w:w="1667" w:type="pct"/>
            <w:shd w:val="clear" w:color="auto" w:fill="D8D8D8" w:themeFill="background1" w:themeFillShade="D9"/>
            <w:vAlign w:val="center"/>
          </w:tcPr>
          <w:p w14:paraId="60FA20D5">
            <w:r>
              <w:t>描述</w:t>
            </w:r>
          </w:p>
        </w:tc>
        <w:tc>
          <w:tcPr>
            <w:tcW w:w="1667" w:type="pct"/>
            <w:shd w:val="clear" w:color="auto" w:fill="D8D8D8" w:themeFill="background1" w:themeFillShade="D9"/>
            <w:vAlign w:val="center"/>
          </w:tcPr>
          <w:p w14:paraId="51C1E905">
            <w:r>
              <w:t>输入/输出</w:t>
            </w:r>
          </w:p>
        </w:tc>
      </w:tr>
      <w:tr w14:paraId="310C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7DC03720">
            <w:r>
              <w:t>hHandle</w:t>
            </w:r>
          </w:p>
        </w:tc>
        <w:tc>
          <w:tcPr>
            <w:tcW w:w="1667" w:type="pct"/>
            <w:vAlign w:val="center"/>
          </w:tcPr>
          <w:p w14:paraId="5825905E">
            <w:r>
              <w:t>VGS 任务句柄。</w:t>
            </w:r>
          </w:p>
        </w:tc>
        <w:tc>
          <w:tcPr>
            <w:tcW w:w="1667" w:type="pct"/>
            <w:vAlign w:val="center"/>
          </w:tcPr>
          <w:p w14:paraId="2A4CC93D">
            <w:r>
              <w:t>输入</w:t>
            </w:r>
          </w:p>
        </w:tc>
      </w:tr>
      <w:tr w14:paraId="1F2FD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572B3183">
            <w:r>
              <w:t>p_sttask</w:t>
            </w:r>
          </w:p>
        </w:tc>
        <w:tc>
          <w:tcPr>
            <w:tcW w:w="1667" w:type="pct"/>
            <w:vAlign w:val="center"/>
          </w:tcPr>
          <w:p w14:paraId="5E414BF3">
            <w:r>
              <w:t>VGS 任务属性指针。</w:t>
            </w:r>
          </w:p>
        </w:tc>
        <w:tc>
          <w:tcPr>
            <w:tcW w:w="1667" w:type="pct"/>
            <w:vAlign w:val="center"/>
          </w:tcPr>
          <w:p w14:paraId="3170729D">
            <w:r>
              <w:t>输入</w:t>
            </w:r>
          </w:p>
        </w:tc>
      </w:tr>
      <w:tr w14:paraId="2750B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2C530AE0">
            <w:r>
              <w:t>pstVgsAddCover</w:t>
            </w:r>
          </w:p>
        </w:tc>
        <w:tc>
          <w:tcPr>
            <w:tcW w:w="1667" w:type="pct"/>
            <w:vAlign w:val="center"/>
          </w:tcPr>
          <w:p w14:paraId="7C62048C">
            <w:r>
              <w:t>覆盖层参数。</w:t>
            </w:r>
          </w:p>
        </w:tc>
        <w:tc>
          <w:tcPr>
            <w:tcW w:w="1667" w:type="pct"/>
            <w:vAlign w:val="center"/>
          </w:tcPr>
          <w:p w14:paraId="1EA30F5B">
            <w:r>
              <w:t>输入</w:t>
            </w:r>
          </w:p>
        </w:tc>
      </w:tr>
    </w:tbl>
    <w:p w14:paraId="34CE27B7">
      <w:pPr>
        <w:ind w:firstLine="420" w:firstLineChars="200"/>
        <w:rPr>
          <w:rFonts w:ascii="宋体" w:hAnsi="宋体"/>
          <w:szCs w:val="21"/>
        </w:rPr>
      </w:pPr>
      <w:r>
        <w:rPr>
          <w:rFonts w:ascii="宋体" w:hAnsi="宋体"/>
          <w:szCs w:val="21"/>
        </w:rPr>
        <w:t>【返回</w:t>
      </w:r>
      <w:r>
        <w:rPr>
          <w:rFonts w:hint="eastAsia" w:ascii="宋体" w:hAnsi="宋体"/>
          <w:szCs w:val="21"/>
        </w:rPr>
        <w:t>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6549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1BA2527E">
            <w:r>
              <w:t>返回值</w:t>
            </w:r>
          </w:p>
        </w:tc>
        <w:tc>
          <w:tcPr>
            <w:tcW w:w="2500" w:type="pct"/>
            <w:shd w:val="clear" w:color="auto" w:fill="D8D8D8" w:themeFill="background1" w:themeFillShade="D9"/>
            <w:vAlign w:val="center"/>
          </w:tcPr>
          <w:p w14:paraId="5862718A">
            <w:r>
              <w:t>描述</w:t>
            </w:r>
          </w:p>
        </w:tc>
      </w:tr>
      <w:tr w14:paraId="0D08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BBE7CAB">
            <w:r>
              <w:t>0</w:t>
            </w:r>
          </w:p>
        </w:tc>
        <w:tc>
          <w:tcPr>
            <w:tcW w:w="2500" w:type="pct"/>
            <w:vAlign w:val="center"/>
          </w:tcPr>
          <w:p w14:paraId="1B714C09">
            <w:r>
              <w:t>成功</w:t>
            </w:r>
          </w:p>
        </w:tc>
      </w:tr>
      <w:tr w14:paraId="0C8A4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6DC1F7F">
            <w:r>
              <w:t>非 0</w:t>
            </w:r>
          </w:p>
        </w:tc>
        <w:tc>
          <w:tcPr>
            <w:tcW w:w="2500" w:type="pct"/>
            <w:vAlign w:val="center"/>
          </w:tcPr>
          <w:p w14:paraId="554C5929">
            <w:r>
              <w:t>失败，其他参数见错误码</w:t>
            </w:r>
          </w:p>
        </w:tc>
      </w:tr>
    </w:tbl>
    <w:p w14:paraId="7E0FC47C">
      <w:pPr>
        <w:pStyle w:val="9"/>
        <w:rPr>
          <w:bCs/>
        </w:rPr>
      </w:pPr>
      <w:bookmarkStart w:id="2513" w:name="_Toc312754896"/>
      <w:bookmarkStart w:id="2514" w:name="_Toc609601543"/>
      <w:bookmarkStart w:id="2515" w:name="_Toc405225921"/>
      <w:r>
        <w:t>TS_MPI_VGS_AddOsdTask</w:t>
      </w:r>
      <w:bookmarkEnd w:id="2513"/>
      <w:bookmarkEnd w:id="2514"/>
      <w:bookmarkEnd w:id="2515"/>
    </w:p>
    <w:p w14:paraId="04CC086A">
      <w:pPr>
        <w:ind w:firstLine="420" w:firstLineChars="200"/>
        <w:rPr>
          <w:rFonts w:ascii="宋体" w:hAnsi="宋体"/>
          <w:szCs w:val="21"/>
        </w:rPr>
      </w:pPr>
      <w:r>
        <w:rPr>
          <w:rFonts w:ascii="宋体" w:hAnsi="宋体"/>
          <w:szCs w:val="21"/>
        </w:rPr>
        <w:t>【描述】</w:t>
      </w:r>
    </w:p>
    <w:p w14:paraId="2BD09351">
      <w:pPr>
        <w:ind w:firstLine="420" w:firstLineChars="200"/>
        <w:rPr>
          <w:rFonts w:ascii="宋体" w:hAnsi="宋体"/>
          <w:szCs w:val="21"/>
        </w:rPr>
      </w:pPr>
      <w:r>
        <w:rPr>
          <w:rFonts w:ascii="宋体" w:hAnsi="宋体"/>
          <w:szCs w:val="21"/>
        </w:rPr>
        <w:t>向 VGS 任务中添加一个 OSD（屏幕显示）任务。</w:t>
      </w:r>
    </w:p>
    <w:p w14:paraId="20131F5D">
      <w:pPr>
        <w:ind w:firstLine="420" w:firstLineChars="200"/>
        <w:rPr>
          <w:rFonts w:ascii="宋体" w:hAnsi="宋体"/>
          <w:szCs w:val="21"/>
        </w:rPr>
      </w:pPr>
      <w:r>
        <w:rPr>
          <w:rFonts w:ascii="宋体" w:hAnsi="宋体"/>
          <w:szCs w:val="21"/>
        </w:rPr>
        <w:t>【</w:t>
      </w:r>
      <w:r>
        <w:rPr>
          <w:rFonts w:hint="eastAsia" w:ascii="宋体" w:hAnsi="宋体"/>
          <w:szCs w:val="21"/>
        </w:rPr>
        <w:t>语法】</w:t>
      </w:r>
    </w:p>
    <w:p w14:paraId="7E22F79A">
      <w:pPr>
        <w:ind w:firstLine="420" w:firstLineChars="200"/>
        <w:rPr>
          <w:rFonts w:ascii="宋体" w:hAnsi="宋体"/>
          <w:szCs w:val="21"/>
        </w:rPr>
      </w:pPr>
      <w:r>
        <w:rPr>
          <w:rFonts w:ascii="宋体" w:hAnsi="宋体"/>
          <w:szCs w:val="21"/>
        </w:rPr>
        <w:t>TS_S32 TS_MPI_VGS_AddOsdTask(VGS_HANDLE hHandle, const VGS_TASK_ATTR_S *p_sttask, const VGS_ADD_OSD_S *pstVgsAddOsd);</w:t>
      </w:r>
    </w:p>
    <w:p w14:paraId="7C574DE0">
      <w:pPr>
        <w:ind w:firstLine="420" w:firstLineChars="200"/>
        <w:rPr>
          <w:rFonts w:ascii="宋体" w:hAnsi="宋体"/>
          <w:szCs w:val="21"/>
        </w:rPr>
      </w:pPr>
      <w:r>
        <w:rPr>
          <w:rFonts w:ascii="宋体" w:hAnsi="宋体"/>
          <w:szCs w:val="21"/>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7332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0D034B2B">
            <w:r>
              <w:t>参数名称</w:t>
            </w:r>
          </w:p>
        </w:tc>
        <w:tc>
          <w:tcPr>
            <w:tcW w:w="1667" w:type="pct"/>
            <w:shd w:val="clear" w:color="auto" w:fill="D8D8D8" w:themeFill="background1" w:themeFillShade="D9"/>
            <w:vAlign w:val="center"/>
          </w:tcPr>
          <w:p w14:paraId="0A3E3590">
            <w:r>
              <w:t>描述</w:t>
            </w:r>
          </w:p>
        </w:tc>
        <w:tc>
          <w:tcPr>
            <w:tcW w:w="1667" w:type="pct"/>
            <w:shd w:val="clear" w:color="auto" w:fill="D8D8D8" w:themeFill="background1" w:themeFillShade="D9"/>
            <w:vAlign w:val="center"/>
          </w:tcPr>
          <w:p w14:paraId="517C898E">
            <w:r>
              <w:t>输入/输出</w:t>
            </w:r>
          </w:p>
        </w:tc>
      </w:tr>
      <w:tr w14:paraId="1E17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18D2DC8C">
            <w:r>
              <w:t>hHandle</w:t>
            </w:r>
          </w:p>
        </w:tc>
        <w:tc>
          <w:tcPr>
            <w:tcW w:w="1667" w:type="pct"/>
            <w:vAlign w:val="center"/>
          </w:tcPr>
          <w:p w14:paraId="545B65C6">
            <w:r>
              <w:t>VGS 任务句柄。</w:t>
            </w:r>
          </w:p>
        </w:tc>
        <w:tc>
          <w:tcPr>
            <w:tcW w:w="1667" w:type="pct"/>
            <w:vAlign w:val="center"/>
          </w:tcPr>
          <w:p w14:paraId="33322358">
            <w:r>
              <w:t>输入</w:t>
            </w:r>
          </w:p>
        </w:tc>
      </w:tr>
      <w:tr w14:paraId="3311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0781E380">
            <w:r>
              <w:t>p_sttask</w:t>
            </w:r>
          </w:p>
        </w:tc>
        <w:tc>
          <w:tcPr>
            <w:tcW w:w="1667" w:type="pct"/>
            <w:vAlign w:val="center"/>
          </w:tcPr>
          <w:p w14:paraId="63B0C5A7">
            <w:r>
              <w:t>VGS 任务属性指针。</w:t>
            </w:r>
          </w:p>
        </w:tc>
        <w:tc>
          <w:tcPr>
            <w:tcW w:w="1667" w:type="pct"/>
            <w:vAlign w:val="center"/>
          </w:tcPr>
          <w:p w14:paraId="46D2D7D1">
            <w:r>
              <w:t>输入</w:t>
            </w:r>
          </w:p>
        </w:tc>
      </w:tr>
      <w:tr w14:paraId="5848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5CB84869">
            <w:r>
              <w:t>pstVgsAddOsd</w:t>
            </w:r>
          </w:p>
        </w:tc>
        <w:tc>
          <w:tcPr>
            <w:tcW w:w="1667" w:type="pct"/>
            <w:vAlign w:val="center"/>
          </w:tcPr>
          <w:p w14:paraId="7971E721">
            <w:r>
              <w:t>OSD 添加参数。</w:t>
            </w:r>
          </w:p>
        </w:tc>
        <w:tc>
          <w:tcPr>
            <w:tcW w:w="1667" w:type="pct"/>
            <w:vAlign w:val="center"/>
          </w:tcPr>
          <w:p w14:paraId="31B74AA9">
            <w:r>
              <w:t>输入</w:t>
            </w:r>
          </w:p>
        </w:tc>
      </w:tr>
    </w:tbl>
    <w:p w14:paraId="2B56B3CC">
      <w:pPr>
        <w:ind w:firstLine="420" w:firstLineChars="200"/>
        <w:rPr>
          <w:rFonts w:ascii="宋体" w:hAnsi="宋体"/>
          <w:szCs w:val="21"/>
        </w:rPr>
      </w:pPr>
      <w:r>
        <w:rPr>
          <w:rFonts w:ascii="宋体" w:hAnsi="宋体"/>
          <w:szCs w:val="21"/>
        </w:rPr>
        <w:t>【返回</w:t>
      </w:r>
      <w:r>
        <w:rPr>
          <w:rFonts w:hint="eastAsia" w:ascii="宋体" w:hAnsi="宋体"/>
          <w:szCs w:val="21"/>
        </w:rPr>
        <w:t>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07319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28D87264">
            <w:r>
              <w:t>返回值</w:t>
            </w:r>
          </w:p>
        </w:tc>
        <w:tc>
          <w:tcPr>
            <w:tcW w:w="2500" w:type="pct"/>
            <w:shd w:val="clear" w:color="auto" w:fill="D8D8D8" w:themeFill="background1" w:themeFillShade="D9"/>
            <w:vAlign w:val="center"/>
          </w:tcPr>
          <w:p w14:paraId="3E77E9E2">
            <w:r>
              <w:t>描述</w:t>
            </w:r>
          </w:p>
        </w:tc>
      </w:tr>
      <w:tr w14:paraId="34597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AF19EC9">
            <w:r>
              <w:t>0</w:t>
            </w:r>
          </w:p>
        </w:tc>
        <w:tc>
          <w:tcPr>
            <w:tcW w:w="2500" w:type="pct"/>
            <w:vAlign w:val="center"/>
          </w:tcPr>
          <w:p w14:paraId="7C4DE477">
            <w:r>
              <w:t>成功</w:t>
            </w:r>
          </w:p>
        </w:tc>
      </w:tr>
      <w:tr w14:paraId="0792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F230110">
            <w:r>
              <w:t>非 0</w:t>
            </w:r>
          </w:p>
        </w:tc>
        <w:tc>
          <w:tcPr>
            <w:tcW w:w="2500" w:type="pct"/>
            <w:vAlign w:val="center"/>
          </w:tcPr>
          <w:p w14:paraId="44FB1262">
            <w:r>
              <w:t>失败，其他参数见错误码</w:t>
            </w:r>
          </w:p>
        </w:tc>
      </w:tr>
    </w:tbl>
    <w:p w14:paraId="7B9CBFF4">
      <w:pPr>
        <w:pStyle w:val="9"/>
        <w:rPr>
          <w:bCs/>
        </w:rPr>
      </w:pPr>
      <w:bookmarkStart w:id="2516" w:name="_Toc2112558662"/>
      <w:bookmarkStart w:id="2517" w:name="_Toc892189065"/>
      <w:bookmarkStart w:id="2518" w:name="_Toc1499373611"/>
      <w:r>
        <w:t>TS_MPI_VGS_AddDrawLineTaskArray</w:t>
      </w:r>
      <w:bookmarkEnd w:id="2516"/>
      <w:bookmarkEnd w:id="2517"/>
      <w:bookmarkEnd w:id="2518"/>
    </w:p>
    <w:p w14:paraId="61E163E1">
      <w:pPr>
        <w:ind w:firstLine="420" w:firstLineChars="200"/>
        <w:rPr>
          <w:rFonts w:ascii="宋体" w:hAnsi="宋体"/>
          <w:szCs w:val="21"/>
        </w:rPr>
      </w:pPr>
      <w:r>
        <w:rPr>
          <w:rFonts w:ascii="宋体" w:hAnsi="宋体"/>
          <w:szCs w:val="21"/>
        </w:rPr>
        <w:t>【描述】</w:t>
      </w:r>
    </w:p>
    <w:p w14:paraId="21FC1228">
      <w:pPr>
        <w:ind w:left="210" w:hanging="210" w:hangingChars="100"/>
        <w:rPr>
          <w:rFonts w:ascii="宋体" w:hAnsi="宋体"/>
          <w:szCs w:val="21"/>
        </w:rPr>
      </w:pPr>
      <w:r>
        <w:rPr>
          <w:rFonts w:ascii="宋体" w:hAnsi="宋体"/>
          <w:szCs w:val="21"/>
        </w:rPr>
        <w:t>批量添加绘制线条任务。</w:t>
      </w:r>
    </w:p>
    <w:p w14:paraId="16D6836A">
      <w:pPr>
        <w:ind w:firstLine="420" w:firstLineChars="200"/>
        <w:rPr>
          <w:rFonts w:ascii="宋体" w:hAnsi="宋体"/>
          <w:szCs w:val="21"/>
        </w:rPr>
      </w:pPr>
      <w:r>
        <w:rPr>
          <w:rFonts w:ascii="宋体" w:hAnsi="宋体"/>
          <w:szCs w:val="21"/>
        </w:rPr>
        <w:t>【</w:t>
      </w:r>
      <w:r>
        <w:rPr>
          <w:rFonts w:hint="eastAsia" w:ascii="宋体" w:hAnsi="宋体"/>
          <w:szCs w:val="21"/>
        </w:rPr>
        <w:t>语法】</w:t>
      </w:r>
    </w:p>
    <w:p w14:paraId="3F21E795">
      <w:pPr>
        <w:ind w:firstLine="420" w:firstLineChars="200"/>
        <w:rPr>
          <w:rFonts w:ascii="宋体" w:hAnsi="宋体"/>
          <w:szCs w:val="21"/>
        </w:rPr>
      </w:pPr>
      <w:r>
        <w:rPr>
          <w:rFonts w:ascii="宋体" w:hAnsi="宋体"/>
          <w:szCs w:val="21"/>
        </w:rPr>
        <w:t>TS_S32 TS_MPI_VGS_AddDrawLineTaskArray(VGS_HANDLE hHandle, const VGS_TASK_ATTR_S *p_sttask, const VGS_DRAW_LINE_S astVgsDrawLine[], TS_U32 u32ArraySize);</w:t>
      </w:r>
    </w:p>
    <w:p w14:paraId="3F58D54C">
      <w:pPr>
        <w:ind w:firstLine="420" w:firstLineChars="200"/>
        <w:rPr>
          <w:rFonts w:ascii="宋体" w:hAnsi="宋体"/>
          <w:szCs w:val="21"/>
        </w:rPr>
      </w:pPr>
    </w:p>
    <w:p w14:paraId="331FE516">
      <w:pPr>
        <w:ind w:firstLine="420" w:firstLineChars="200"/>
        <w:rPr>
          <w:rFonts w:ascii="宋体" w:hAnsi="宋体"/>
          <w:szCs w:val="21"/>
        </w:rPr>
      </w:pPr>
    </w:p>
    <w:p w14:paraId="3B388165">
      <w:pPr>
        <w:ind w:firstLine="420" w:firstLineChars="200"/>
        <w:rPr>
          <w:rFonts w:ascii="宋体" w:hAnsi="宋体"/>
          <w:szCs w:val="21"/>
        </w:rPr>
      </w:pPr>
    </w:p>
    <w:p w14:paraId="66F56A63">
      <w:pPr>
        <w:ind w:firstLine="420" w:firstLineChars="200"/>
        <w:rPr>
          <w:rFonts w:ascii="宋体" w:hAnsi="宋体"/>
          <w:szCs w:val="21"/>
        </w:rPr>
      </w:pPr>
      <w:r>
        <w:rPr>
          <w:rFonts w:ascii="宋体" w:hAnsi="宋体"/>
          <w:szCs w:val="21"/>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5FF17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1880A8B5">
            <w:r>
              <w:t>参数名称</w:t>
            </w:r>
          </w:p>
        </w:tc>
        <w:tc>
          <w:tcPr>
            <w:tcW w:w="1667" w:type="pct"/>
            <w:shd w:val="clear" w:color="auto" w:fill="D8D8D8" w:themeFill="background1" w:themeFillShade="D9"/>
            <w:vAlign w:val="center"/>
          </w:tcPr>
          <w:p w14:paraId="5FA061B8">
            <w:r>
              <w:t>描述</w:t>
            </w:r>
          </w:p>
        </w:tc>
        <w:tc>
          <w:tcPr>
            <w:tcW w:w="1667" w:type="pct"/>
            <w:shd w:val="clear" w:color="auto" w:fill="D8D8D8" w:themeFill="background1" w:themeFillShade="D9"/>
            <w:vAlign w:val="center"/>
          </w:tcPr>
          <w:p w14:paraId="44592006">
            <w:r>
              <w:t>输入/输出</w:t>
            </w:r>
          </w:p>
        </w:tc>
      </w:tr>
      <w:tr w14:paraId="5D17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47CC46AB">
            <w:r>
              <w:t>hHandle</w:t>
            </w:r>
          </w:p>
        </w:tc>
        <w:tc>
          <w:tcPr>
            <w:tcW w:w="1667" w:type="pct"/>
            <w:vAlign w:val="center"/>
          </w:tcPr>
          <w:p w14:paraId="5CD47F91">
            <w:r>
              <w:t>VGS 任务句柄。</w:t>
            </w:r>
          </w:p>
        </w:tc>
        <w:tc>
          <w:tcPr>
            <w:tcW w:w="1667" w:type="pct"/>
            <w:vAlign w:val="center"/>
          </w:tcPr>
          <w:p w14:paraId="5C07D0FD">
            <w:r>
              <w:t>输入</w:t>
            </w:r>
          </w:p>
        </w:tc>
      </w:tr>
      <w:tr w14:paraId="249C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1A3DA47A">
            <w:r>
              <w:t>p_sttask</w:t>
            </w:r>
          </w:p>
        </w:tc>
        <w:tc>
          <w:tcPr>
            <w:tcW w:w="1667" w:type="pct"/>
            <w:vAlign w:val="center"/>
          </w:tcPr>
          <w:p w14:paraId="341E60B2">
            <w:r>
              <w:t>VGS 任务属性指针。</w:t>
            </w:r>
          </w:p>
        </w:tc>
        <w:tc>
          <w:tcPr>
            <w:tcW w:w="1667" w:type="pct"/>
            <w:vAlign w:val="center"/>
          </w:tcPr>
          <w:p w14:paraId="3A0C5341">
            <w:r>
              <w:t>输入</w:t>
            </w:r>
          </w:p>
        </w:tc>
      </w:tr>
      <w:tr w14:paraId="3810E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063BFAB4">
            <w:pPr>
              <w:rPr>
                <w:lang w:eastAsia="zh"/>
              </w:rPr>
            </w:pPr>
            <w:r>
              <w:t>astVgsDrawLine</w:t>
            </w:r>
            <w:r>
              <w:rPr>
                <w:rFonts w:hint="eastAsia"/>
                <w:lang w:eastAsia="zh"/>
              </w:rPr>
              <w:t>[]</w:t>
            </w:r>
          </w:p>
        </w:tc>
        <w:tc>
          <w:tcPr>
            <w:tcW w:w="1667" w:type="pct"/>
            <w:vAlign w:val="center"/>
          </w:tcPr>
          <w:p w14:paraId="2AF444AB">
            <w:r>
              <w:t>线条绘制任务数组。</w:t>
            </w:r>
          </w:p>
        </w:tc>
        <w:tc>
          <w:tcPr>
            <w:tcW w:w="1667" w:type="pct"/>
            <w:vAlign w:val="center"/>
          </w:tcPr>
          <w:p w14:paraId="0B5FCAD8">
            <w:r>
              <w:t>输入</w:t>
            </w:r>
          </w:p>
        </w:tc>
      </w:tr>
      <w:tr w14:paraId="3D437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1B3A24FD">
            <w:r>
              <w:t>u32ArraySize</w:t>
            </w:r>
          </w:p>
        </w:tc>
        <w:tc>
          <w:tcPr>
            <w:tcW w:w="1667" w:type="pct"/>
            <w:vAlign w:val="center"/>
          </w:tcPr>
          <w:p w14:paraId="4E2AF5DC">
            <w:r>
              <w:t>任务数组大小。</w:t>
            </w:r>
          </w:p>
        </w:tc>
        <w:tc>
          <w:tcPr>
            <w:tcW w:w="1667" w:type="pct"/>
            <w:vAlign w:val="center"/>
          </w:tcPr>
          <w:p w14:paraId="652D4903">
            <w:r>
              <w:t>输入</w:t>
            </w:r>
          </w:p>
        </w:tc>
      </w:tr>
    </w:tbl>
    <w:p w14:paraId="67C07958">
      <w:pPr>
        <w:ind w:firstLine="420" w:firstLineChars="200"/>
        <w:rPr>
          <w:rFonts w:ascii="宋体" w:hAnsi="宋体"/>
          <w:szCs w:val="21"/>
        </w:rPr>
      </w:pPr>
      <w:r>
        <w:rPr>
          <w:rFonts w:ascii="宋体" w:hAnsi="宋体"/>
          <w:szCs w:val="21"/>
        </w:rPr>
        <w:t>【返回</w:t>
      </w:r>
      <w:r>
        <w:rPr>
          <w:rFonts w:hint="eastAsia" w:ascii="宋体" w:hAnsi="宋体"/>
          <w:szCs w:val="21"/>
        </w:rPr>
        <w:t>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3F00B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1210F874">
            <w:r>
              <w:t>返回值</w:t>
            </w:r>
          </w:p>
        </w:tc>
        <w:tc>
          <w:tcPr>
            <w:tcW w:w="2500" w:type="pct"/>
            <w:shd w:val="clear" w:color="auto" w:fill="D8D8D8" w:themeFill="background1" w:themeFillShade="D9"/>
            <w:vAlign w:val="center"/>
          </w:tcPr>
          <w:p w14:paraId="44051082">
            <w:r>
              <w:t>描述</w:t>
            </w:r>
          </w:p>
        </w:tc>
      </w:tr>
      <w:tr w14:paraId="17AAE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8439354">
            <w:r>
              <w:t>0</w:t>
            </w:r>
          </w:p>
        </w:tc>
        <w:tc>
          <w:tcPr>
            <w:tcW w:w="2500" w:type="pct"/>
            <w:vAlign w:val="center"/>
          </w:tcPr>
          <w:p w14:paraId="64090C28">
            <w:r>
              <w:t>成功</w:t>
            </w:r>
          </w:p>
        </w:tc>
      </w:tr>
      <w:tr w14:paraId="221A8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8113258">
            <w:r>
              <w:t>非 0</w:t>
            </w:r>
          </w:p>
        </w:tc>
        <w:tc>
          <w:tcPr>
            <w:tcW w:w="2500" w:type="pct"/>
            <w:vAlign w:val="center"/>
          </w:tcPr>
          <w:p w14:paraId="39E80CFB">
            <w:r>
              <w:t>失败，其他参数见错误码</w:t>
            </w:r>
          </w:p>
        </w:tc>
      </w:tr>
    </w:tbl>
    <w:p w14:paraId="6F972C4E">
      <w:pPr>
        <w:pStyle w:val="3"/>
      </w:pPr>
      <w:bookmarkStart w:id="2519" w:name="_Toc98039986"/>
      <w:bookmarkStart w:id="2520" w:name="_Toc1905581073"/>
      <w:bookmarkStart w:id="2521" w:name="_Toc2019631548"/>
      <w:bookmarkStart w:id="2522" w:name="_Toc211516184"/>
      <w:r>
        <w:rPr>
          <w:rFonts w:hint="eastAsia"/>
        </w:rPr>
        <w:t>数据类型</w:t>
      </w:r>
      <w:bookmarkEnd w:id="2519"/>
      <w:bookmarkEnd w:id="2520"/>
      <w:bookmarkEnd w:id="2521"/>
      <w:bookmarkEnd w:id="2522"/>
    </w:p>
    <w:p w14:paraId="0E2D1213">
      <w:pPr>
        <w:pStyle w:val="9"/>
        <w:rPr>
          <w:bCs/>
        </w:rPr>
      </w:pPr>
      <w:bookmarkStart w:id="2523" w:name="_Toc67931830"/>
      <w:bookmarkStart w:id="2524" w:name="_Toc1046565466"/>
      <w:bookmarkStart w:id="2525" w:name="_Toc448106294"/>
      <w:r>
        <w:t>VGS_HANDLE</w:t>
      </w:r>
      <w:bookmarkEnd w:id="2523"/>
      <w:bookmarkEnd w:id="2524"/>
      <w:bookmarkEnd w:id="2525"/>
    </w:p>
    <w:p w14:paraId="38BF3160">
      <w:pPr>
        <w:ind w:firstLine="420" w:firstLineChars="200"/>
      </w:pPr>
      <w:r>
        <w:rPr>
          <w:rFonts w:ascii="宋体" w:hAnsi="宋体"/>
          <w:szCs w:val="21"/>
        </w:rPr>
        <w:t>typedef</w:t>
      </w:r>
      <w:r>
        <w:t xml:space="preserve"> TS_S32 VGS_HANDLE;</w:t>
      </w:r>
    </w:p>
    <w:p w14:paraId="2B5280D3">
      <w:pPr>
        <w:ind w:firstLine="420" w:firstLineChars="200"/>
      </w:pPr>
      <w:r>
        <w:t>描述：用于表示 VGS 任</w:t>
      </w:r>
      <w:r>
        <w:rPr>
          <w:rFonts w:hint="eastAsia"/>
        </w:rPr>
        <w:t>务句柄的类型定义，用于标识每个任务obj的生命周期。</w:t>
      </w:r>
    </w:p>
    <w:p w14:paraId="413FD358">
      <w:pPr>
        <w:pStyle w:val="9"/>
        <w:rPr>
          <w:bCs/>
        </w:rPr>
      </w:pPr>
      <w:bookmarkStart w:id="2526" w:name="_Toc533700538"/>
      <w:bookmarkStart w:id="2527" w:name="_Toc1731043176"/>
      <w:bookmarkStart w:id="2528" w:name="_Toc146349098"/>
      <w:r>
        <w:t>VGS_COLOR_REVERT_MODE_E</w:t>
      </w:r>
      <w:bookmarkEnd w:id="2526"/>
      <w:bookmarkEnd w:id="2527"/>
      <w:bookmarkEnd w:id="2528"/>
    </w:p>
    <w:p w14:paraId="74E213FF">
      <w:pPr>
        <w:ind w:firstLine="420" w:firstLineChars="200"/>
      </w:pPr>
      <w:r>
        <w:rPr>
          <w:rFonts w:hint="eastAsia"/>
        </w:rPr>
        <w:t>颜色反转模式的枚举类型，表示在</w:t>
      </w:r>
      <w:r>
        <w:t xml:space="preserve"> OSD（On-Screen Display）操作中的</w:t>
      </w:r>
      <w:r>
        <w:rPr>
          <w:rFonts w:hint="eastAsia"/>
        </w:rPr>
        <w:t>颜色处理方式。</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5917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517542AD">
            <w:r>
              <w:t>枚</w:t>
            </w:r>
            <w:r>
              <w:rPr>
                <w:rFonts w:hint="eastAsia"/>
              </w:rPr>
              <w:t>举值</w:t>
            </w:r>
          </w:p>
        </w:tc>
        <w:tc>
          <w:tcPr>
            <w:tcW w:w="2500" w:type="pct"/>
            <w:shd w:val="clear" w:color="auto" w:fill="D8D8D8" w:themeFill="background1" w:themeFillShade="D9"/>
            <w:vAlign w:val="center"/>
          </w:tcPr>
          <w:p w14:paraId="5EA24D49">
            <w:r>
              <w:t>描述</w:t>
            </w:r>
          </w:p>
        </w:tc>
      </w:tr>
      <w:tr w14:paraId="1A8E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06A046C">
            <w:r>
              <w:t>VGS_COLOR_REVERT_NONE</w:t>
            </w:r>
          </w:p>
        </w:tc>
        <w:tc>
          <w:tcPr>
            <w:tcW w:w="2500" w:type="pct"/>
            <w:vAlign w:val="center"/>
          </w:tcPr>
          <w:p w14:paraId="2EE71DA6">
            <w:r>
              <w:t>不反</w:t>
            </w:r>
            <w:r>
              <w:rPr>
                <w:rFonts w:hint="eastAsia"/>
              </w:rPr>
              <w:t>转。</w:t>
            </w:r>
          </w:p>
        </w:tc>
      </w:tr>
      <w:tr w14:paraId="318A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6A56070">
            <w:r>
              <w:t>VGS_COLOR_REVERT_RGB</w:t>
            </w:r>
          </w:p>
        </w:tc>
        <w:tc>
          <w:tcPr>
            <w:tcW w:w="2500" w:type="pct"/>
            <w:vAlign w:val="center"/>
          </w:tcPr>
          <w:p w14:paraId="7551EB13">
            <w:r>
              <w:t>反</w:t>
            </w:r>
            <w:r>
              <w:rPr>
                <w:rFonts w:hint="eastAsia"/>
              </w:rPr>
              <w:t>转</w:t>
            </w:r>
            <w:r>
              <w:t xml:space="preserve"> RGB。</w:t>
            </w:r>
          </w:p>
        </w:tc>
      </w:tr>
      <w:tr w14:paraId="1308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vAlign w:val="center"/>
          </w:tcPr>
          <w:p w14:paraId="3A59AE2A">
            <w:r>
              <w:t>VGS_COLOR_REVERT_ALPHA</w:t>
            </w:r>
          </w:p>
        </w:tc>
        <w:tc>
          <w:tcPr>
            <w:tcW w:w="2500" w:type="pct"/>
            <w:vAlign w:val="center"/>
          </w:tcPr>
          <w:p w14:paraId="77DFBA46">
            <w:r>
              <w:t>反</w:t>
            </w:r>
            <w:r>
              <w:rPr>
                <w:rFonts w:hint="eastAsia"/>
              </w:rPr>
              <w:t>转</w:t>
            </w:r>
            <w:r>
              <w:t xml:space="preserve"> Alpha。</w:t>
            </w:r>
          </w:p>
        </w:tc>
      </w:tr>
      <w:tr w14:paraId="49DA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27E05E4">
            <w:r>
              <w:t>VGS_COLOR_REVERT_BOTH</w:t>
            </w:r>
          </w:p>
        </w:tc>
        <w:tc>
          <w:tcPr>
            <w:tcW w:w="2500" w:type="pct"/>
            <w:vAlign w:val="center"/>
          </w:tcPr>
          <w:p w14:paraId="461BB4E4">
            <w:r>
              <w:t>同</w:t>
            </w:r>
            <w:r>
              <w:rPr>
                <w:rFonts w:hint="eastAsia"/>
              </w:rPr>
              <w:t>时反转</w:t>
            </w:r>
            <w:r>
              <w:t xml:space="preserve"> RGB 和 Alpha。</w:t>
            </w:r>
          </w:p>
        </w:tc>
      </w:tr>
    </w:tbl>
    <w:p w14:paraId="3D60845F">
      <w:pPr>
        <w:pStyle w:val="9"/>
        <w:rPr>
          <w:bCs/>
        </w:rPr>
      </w:pPr>
      <w:bookmarkStart w:id="2529" w:name="_Toc1134610276"/>
      <w:bookmarkStart w:id="2530" w:name="_Toc1981967323"/>
      <w:bookmarkStart w:id="2531" w:name="_Toc154017133"/>
      <w:r>
        <w:t>VGS_OSD_REVERT_S</w:t>
      </w:r>
      <w:bookmarkEnd w:id="2529"/>
      <w:bookmarkEnd w:id="2530"/>
      <w:bookmarkEnd w:id="2531"/>
    </w:p>
    <w:p w14:paraId="129C267D">
      <w:pPr>
        <w:ind w:firstLine="420" w:firstLineChars="200"/>
      </w:pPr>
      <w:r>
        <w:t>定</w:t>
      </w:r>
      <w:r>
        <w:rPr>
          <w:rFonts w:hint="eastAsia"/>
        </w:rPr>
        <w:t>义</w:t>
      </w:r>
      <w:r>
        <w:t xml:space="preserve"> OSD（On-Screen Display）</w:t>
      </w:r>
      <w:r>
        <w:rPr>
          <w:rFonts w:hint="eastAsia"/>
        </w:rPr>
        <w:t>颜色反转的属性。</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435D3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0A4BB154">
            <w:r>
              <w:t>成</w:t>
            </w:r>
            <w:r>
              <w:rPr>
                <w:rFonts w:hint="eastAsia"/>
              </w:rPr>
              <w:t>员</w:t>
            </w:r>
          </w:p>
        </w:tc>
        <w:tc>
          <w:tcPr>
            <w:tcW w:w="1667" w:type="pct"/>
            <w:shd w:val="clear" w:color="auto" w:fill="D8D8D8" w:themeFill="background1" w:themeFillShade="D9"/>
            <w:vAlign w:val="center"/>
          </w:tcPr>
          <w:p w14:paraId="49498942">
            <w:r>
              <w:rPr>
                <w:rFonts w:hint="eastAsia"/>
              </w:rPr>
              <w:t>类型</w:t>
            </w:r>
          </w:p>
        </w:tc>
        <w:tc>
          <w:tcPr>
            <w:tcW w:w="1667" w:type="pct"/>
            <w:shd w:val="clear" w:color="auto" w:fill="D8D8D8" w:themeFill="background1" w:themeFillShade="D9"/>
            <w:vAlign w:val="center"/>
          </w:tcPr>
          <w:p w14:paraId="1AFD8628">
            <w:r>
              <w:t>描述</w:t>
            </w:r>
          </w:p>
        </w:tc>
      </w:tr>
      <w:tr w14:paraId="0FBEB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34E616BC">
            <w:r>
              <w:t>stSrcRect</w:t>
            </w:r>
          </w:p>
        </w:tc>
        <w:tc>
          <w:tcPr>
            <w:tcW w:w="1667" w:type="pct"/>
            <w:vAlign w:val="center"/>
          </w:tcPr>
          <w:p w14:paraId="0867A2A9">
            <w:r>
              <w:t>RECT_S</w:t>
            </w:r>
          </w:p>
        </w:tc>
        <w:tc>
          <w:tcPr>
            <w:tcW w:w="1667" w:type="pct"/>
            <w:vAlign w:val="center"/>
          </w:tcPr>
          <w:p w14:paraId="10C74BC4">
            <w:r>
              <w:t>定</w:t>
            </w:r>
            <w:r>
              <w:rPr>
                <w:rFonts w:hint="eastAsia"/>
              </w:rPr>
              <w:t>义</w:t>
            </w:r>
            <w:r>
              <w:t xml:space="preserve"> OSD </w:t>
            </w:r>
            <w:r>
              <w:rPr>
                <w:rFonts w:hint="eastAsia"/>
              </w:rPr>
              <w:t>颜色反转的区域。</w:t>
            </w:r>
          </w:p>
        </w:tc>
      </w:tr>
      <w:tr w14:paraId="7343E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755E753B">
            <w:r>
              <w:t>enColorRevertMode</w:t>
            </w:r>
          </w:p>
        </w:tc>
        <w:tc>
          <w:tcPr>
            <w:tcW w:w="1667" w:type="pct"/>
            <w:vAlign w:val="center"/>
          </w:tcPr>
          <w:p w14:paraId="008F113F">
            <w:r>
              <w:t>VGS_COLOR_REVERT_MODE_E</w:t>
            </w:r>
          </w:p>
        </w:tc>
        <w:tc>
          <w:tcPr>
            <w:tcW w:w="1667" w:type="pct"/>
            <w:vAlign w:val="center"/>
          </w:tcPr>
          <w:p w14:paraId="10F59D57">
            <w:r>
              <w:t>定</w:t>
            </w:r>
            <w:r>
              <w:rPr>
                <w:rFonts w:hint="eastAsia"/>
              </w:rPr>
              <w:t>义</w:t>
            </w:r>
            <w:r>
              <w:t xml:space="preserve"> OSD </w:t>
            </w:r>
            <w:r>
              <w:rPr>
                <w:rFonts w:hint="eastAsia"/>
              </w:rPr>
              <w:t>颜色反转的模式。</w:t>
            </w:r>
          </w:p>
        </w:tc>
      </w:tr>
    </w:tbl>
    <w:p w14:paraId="010CB50F">
      <w:pPr>
        <w:pStyle w:val="9"/>
        <w:rPr>
          <w:bCs/>
        </w:rPr>
      </w:pPr>
      <w:bookmarkStart w:id="2532" w:name="_Toc1890300618"/>
      <w:bookmarkStart w:id="2533" w:name="_Toc1153433237"/>
      <w:bookmarkStart w:id="2534" w:name="_Toc2035374556"/>
      <w:r>
        <w:t>VGS_TASK_ATTR_S</w:t>
      </w:r>
      <w:bookmarkEnd w:id="2532"/>
      <w:bookmarkEnd w:id="2533"/>
      <w:bookmarkEnd w:id="2534"/>
    </w:p>
    <w:p w14:paraId="513453F5">
      <w:pPr>
        <w:ind w:firstLine="420" w:firstLineChars="200"/>
      </w:pPr>
      <w:r>
        <w:t>定</w:t>
      </w:r>
      <w:r>
        <w:rPr>
          <w:rFonts w:hint="eastAsia"/>
        </w:rPr>
        <w:t>义</w:t>
      </w:r>
      <w:r>
        <w:t xml:space="preserve"> VGS 任</w:t>
      </w:r>
      <w:r>
        <w:rPr>
          <w:rFonts w:hint="eastAsia"/>
        </w:rPr>
        <w:t>务的属性，描述输入输出图片的相关信息。</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4BA4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7" w:type="pct"/>
            <w:shd w:val="clear" w:color="auto" w:fill="D8D8D8" w:themeFill="background1" w:themeFillShade="D9"/>
            <w:vAlign w:val="center"/>
          </w:tcPr>
          <w:p w14:paraId="51A9A43A">
            <w:r>
              <w:t>成</w:t>
            </w:r>
            <w:r>
              <w:rPr>
                <w:rFonts w:hint="eastAsia"/>
              </w:rPr>
              <w:t>员</w:t>
            </w:r>
          </w:p>
        </w:tc>
        <w:tc>
          <w:tcPr>
            <w:tcW w:w="1667" w:type="pct"/>
            <w:shd w:val="clear" w:color="auto" w:fill="D8D8D8" w:themeFill="background1" w:themeFillShade="D9"/>
            <w:vAlign w:val="center"/>
          </w:tcPr>
          <w:p w14:paraId="17717FF0">
            <w:r>
              <w:rPr>
                <w:rFonts w:hint="eastAsia"/>
              </w:rPr>
              <w:t>类型</w:t>
            </w:r>
          </w:p>
        </w:tc>
        <w:tc>
          <w:tcPr>
            <w:tcW w:w="1667" w:type="pct"/>
            <w:shd w:val="clear" w:color="auto" w:fill="D8D8D8" w:themeFill="background1" w:themeFillShade="D9"/>
            <w:vAlign w:val="center"/>
          </w:tcPr>
          <w:p w14:paraId="62B91991">
            <w:r>
              <w:t>描述</w:t>
            </w:r>
          </w:p>
        </w:tc>
      </w:tr>
      <w:tr w14:paraId="3EAF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1C905EC6">
            <w:r>
              <w:t>stImgIn</w:t>
            </w:r>
          </w:p>
        </w:tc>
        <w:tc>
          <w:tcPr>
            <w:tcW w:w="1667" w:type="pct"/>
            <w:vAlign w:val="center"/>
          </w:tcPr>
          <w:p w14:paraId="36CEF550">
            <w:r>
              <w:t>VIDEO_FRAME_INFO_S</w:t>
            </w:r>
          </w:p>
        </w:tc>
        <w:tc>
          <w:tcPr>
            <w:tcW w:w="1667" w:type="pct"/>
            <w:vAlign w:val="center"/>
          </w:tcPr>
          <w:p w14:paraId="2C17C8E6">
            <w:r>
              <w:rPr>
                <w:rFonts w:hint="eastAsia"/>
              </w:rPr>
              <w:t>输入图像的属性信息，包含图像格式、分辨率等。</w:t>
            </w:r>
          </w:p>
        </w:tc>
      </w:tr>
      <w:tr w14:paraId="63E3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5F45CA00">
            <w:r>
              <w:t>stImgOut</w:t>
            </w:r>
          </w:p>
        </w:tc>
        <w:tc>
          <w:tcPr>
            <w:tcW w:w="1667" w:type="pct"/>
            <w:vAlign w:val="center"/>
          </w:tcPr>
          <w:p w14:paraId="0F5832E3">
            <w:r>
              <w:t>VIDEO_FRAME_INFO_S</w:t>
            </w:r>
          </w:p>
        </w:tc>
        <w:tc>
          <w:tcPr>
            <w:tcW w:w="1667" w:type="pct"/>
            <w:vAlign w:val="center"/>
          </w:tcPr>
          <w:p w14:paraId="231C9ACF">
            <w:r>
              <w:rPr>
                <w:rFonts w:hint="eastAsia"/>
              </w:rPr>
              <w:t>输出图像的属性信息。</w:t>
            </w:r>
          </w:p>
        </w:tc>
      </w:tr>
      <w:tr w14:paraId="48CE0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210AC35C">
            <w:r>
              <w:t>au64PrivateData</w:t>
            </w:r>
          </w:p>
        </w:tc>
        <w:tc>
          <w:tcPr>
            <w:tcW w:w="1667" w:type="pct"/>
            <w:vAlign w:val="center"/>
          </w:tcPr>
          <w:p w14:paraId="0714CA3E">
            <w:r>
              <w:t>TS_U64[4]</w:t>
            </w:r>
          </w:p>
        </w:tc>
        <w:tc>
          <w:tcPr>
            <w:tcW w:w="1667" w:type="pct"/>
            <w:vAlign w:val="center"/>
          </w:tcPr>
          <w:p w14:paraId="0CDA429D">
            <w:r>
              <w:t>任</w:t>
            </w:r>
            <w:r>
              <w:rPr>
                <w:rFonts w:hint="eastAsia"/>
              </w:rPr>
              <w:t>务相关的私有数据，</w:t>
            </w:r>
            <w:r>
              <w:t>VGS 不会修改</w:t>
            </w:r>
            <w:r>
              <w:rPr>
                <w:rFonts w:hint="eastAsia"/>
              </w:rPr>
              <w:t>该数据内容。</w:t>
            </w:r>
          </w:p>
        </w:tc>
      </w:tr>
      <w:tr w14:paraId="29107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1C75BFA5">
            <w:r>
              <w:t>reserved</w:t>
            </w:r>
          </w:p>
        </w:tc>
        <w:tc>
          <w:tcPr>
            <w:tcW w:w="1667" w:type="pct"/>
            <w:vAlign w:val="center"/>
          </w:tcPr>
          <w:p w14:paraId="7E5840BA">
            <w:r>
              <w:t>TS_U32</w:t>
            </w:r>
          </w:p>
        </w:tc>
        <w:tc>
          <w:tcPr>
            <w:tcW w:w="1667" w:type="pct"/>
            <w:vAlign w:val="center"/>
          </w:tcPr>
          <w:p w14:paraId="3083F071">
            <w:r>
              <w:t>保留字段，供</w:t>
            </w:r>
            <w:r>
              <w:rPr>
                <w:rFonts w:hint="eastAsia"/>
              </w:rPr>
              <w:t>调试或扩展使用。</w:t>
            </w:r>
          </w:p>
        </w:tc>
      </w:tr>
    </w:tbl>
    <w:p w14:paraId="027867C2">
      <w:pPr>
        <w:pStyle w:val="9"/>
        <w:rPr>
          <w:bCs/>
        </w:rPr>
      </w:pPr>
      <w:bookmarkStart w:id="2535" w:name="_Toc1467429477"/>
      <w:bookmarkStart w:id="2536" w:name="_Toc632772944"/>
      <w:bookmarkStart w:id="2537" w:name="_Toc1986464999"/>
      <w:r>
        <w:t>VGS_DRAW_LINE_S</w:t>
      </w:r>
      <w:bookmarkEnd w:id="2535"/>
      <w:bookmarkEnd w:id="2536"/>
      <w:bookmarkEnd w:id="2537"/>
    </w:p>
    <w:p w14:paraId="421E00C1">
      <w:pPr>
        <w:ind w:firstLine="420" w:firstLineChars="200"/>
      </w:pPr>
      <w:r>
        <w:t>定</w:t>
      </w:r>
      <w:r>
        <w:rPr>
          <w:rFonts w:hint="eastAsia"/>
        </w:rPr>
        <w:t>义在图像上绘制线条的属性。</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55212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76996B5D">
            <w:r>
              <w:t>成</w:t>
            </w:r>
            <w:r>
              <w:rPr>
                <w:rFonts w:hint="eastAsia"/>
              </w:rPr>
              <w:t>员</w:t>
            </w:r>
          </w:p>
        </w:tc>
        <w:tc>
          <w:tcPr>
            <w:tcW w:w="1667" w:type="pct"/>
            <w:shd w:val="clear" w:color="auto" w:fill="D8D8D8" w:themeFill="background1" w:themeFillShade="D9"/>
            <w:vAlign w:val="center"/>
          </w:tcPr>
          <w:p w14:paraId="2A112A54">
            <w:r>
              <w:rPr>
                <w:rFonts w:hint="eastAsia"/>
              </w:rPr>
              <w:t>类型</w:t>
            </w:r>
          </w:p>
        </w:tc>
        <w:tc>
          <w:tcPr>
            <w:tcW w:w="1667" w:type="pct"/>
            <w:shd w:val="clear" w:color="auto" w:fill="D8D8D8" w:themeFill="background1" w:themeFillShade="D9"/>
            <w:vAlign w:val="center"/>
          </w:tcPr>
          <w:p w14:paraId="0978AF0D">
            <w:r>
              <w:t>描述</w:t>
            </w:r>
          </w:p>
        </w:tc>
      </w:tr>
      <w:tr w14:paraId="3C60D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587A1048">
            <w:r>
              <w:t>stStartPoint</w:t>
            </w:r>
          </w:p>
        </w:tc>
        <w:tc>
          <w:tcPr>
            <w:tcW w:w="1667" w:type="pct"/>
            <w:vAlign w:val="center"/>
          </w:tcPr>
          <w:p w14:paraId="24DE55D3">
            <w:r>
              <w:t>POINT_S</w:t>
            </w:r>
          </w:p>
        </w:tc>
        <w:tc>
          <w:tcPr>
            <w:tcW w:w="1667" w:type="pct"/>
            <w:vAlign w:val="center"/>
          </w:tcPr>
          <w:p w14:paraId="2CB076BD">
            <w:r>
              <w:t>定</w:t>
            </w:r>
            <w:r>
              <w:rPr>
                <w:rFonts w:hint="eastAsia"/>
              </w:rPr>
              <w:t>义线条的起点。</w:t>
            </w:r>
          </w:p>
        </w:tc>
      </w:tr>
      <w:tr w14:paraId="7B30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60513AD3">
            <w:r>
              <w:t>stEndPoint</w:t>
            </w:r>
          </w:p>
        </w:tc>
        <w:tc>
          <w:tcPr>
            <w:tcW w:w="1667" w:type="pct"/>
            <w:vAlign w:val="center"/>
          </w:tcPr>
          <w:p w14:paraId="26F36E2D">
            <w:r>
              <w:t>POINT_S</w:t>
            </w:r>
          </w:p>
        </w:tc>
        <w:tc>
          <w:tcPr>
            <w:tcW w:w="1667" w:type="pct"/>
            <w:vAlign w:val="center"/>
          </w:tcPr>
          <w:p w14:paraId="0EEEB67A">
            <w:r>
              <w:t>定</w:t>
            </w:r>
            <w:r>
              <w:rPr>
                <w:rFonts w:hint="eastAsia"/>
              </w:rPr>
              <w:t>义线条的终点。</w:t>
            </w:r>
          </w:p>
        </w:tc>
      </w:tr>
      <w:tr w14:paraId="630A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2EA4402B">
            <w:r>
              <w:t>u32Thick</w:t>
            </w:r>
          </w:p>
        </w:tc>
        <w:tc>
          <w:tcPr>
            <w:tcW w:w="1667" w:type="pct"/>
            <w:vAlign w:val="center"/>
          </w:tcPr>
          <w:p w14:paraId="144DF0D9">
            <w:r>
              <w:t>TS_U32</w:t>
            </w:r>
          </w:p>
        </w:tc>
        <w:tc>
          <w:tcPr>
            <w:tcW w:w="1667" w:type="pct"/>
            <w:vAlign w:val="center"/>
          </w:tcPr>
          <w:p w14:paraId="314485B3">
            <w:r>
              <w:rPr>
                <w:rFonts w:hint="eastAsia"/>
              </w:rPr>
              <w:t>线条的宽度，单位为像素。</w:t>
            </w:r>
          </w:p>
        </w:tc>
      </w:tr>
      <w:tr w14:paraId="11D8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0D15EE0B">
            <w:r>
              <w:t>u32Color</w:t>
            </w:r>
          </w:p>
        </w:tc>
        <w:tc>
          <w:tcPr>
            <w:tcW w:w="1667" w:type="pct"/>
            <w:vAlign w:val="center"/>
          </w:tcPr>
          <w:p w14:paraId="210101FC">
            <w:r>
              <w:t>TS_U32</w:t>
            </w:r>
          </w:p>
        </w:tc>
        <w:tc>
          <w:tcPr>
            <w:tcW w:w="1667" w:type="pct"/>
            <w:vAlign w:val="center"/>
          </w:tcPr>
          <w:p w14:paraId="463D4223">
            <w:r>
              <w:rPr>
                <w:rFonts w:hint="eastAsia"/>
              </w:rPr>
              <w:t>线条的颜色，</w:t>
            </w:r>
            <w:r>
              <w:t xml:space="preserve">RGB </w:t>
            </w:r>
            <w:r>
              <w:rPr>
                <w:rFonts w:hint="eastAsia"/>
              </w:rPr>
              <w:t>值，范围</w:t>
            </w:r>
            <w:r>
              <w:t xml:space="preserve"> [0, 0xFFFFFF]。</w:t>
            </w:r>
          </w:p>
        </w:tc>
      </w:tr>
    </w:tbl>
    <w:p w14:paraId="341F77B8">
      <w:pPr>
        <w:pStyle w:val="9"/>
        <w:rPr>
          <w:bCs/>
        </w:rPr>
      </w:pPr>
      <w:bookmarkStart w:id="2538" w:name="_Toc1883689636"/>
      <w:bookmarkStart w:id="2539" w:name="_Toc1376749491"/>
      <w:bookmarkStart w:id="2540" w:name="_Toc451730934"/>
      <w:r>
        <w:t>VGS_COVER_TYPE_E</w:t>
      </w:r>
      <w:bookmarkEnd w:id="2538"/>
      <w:bookmarkEnd w:id="2539"/>
      <w:bookmarkEnd w:id="2540"/>
    </w:p>
    <w:p w14:paraId="5BF82169">
      <w:pPr>
        <w:ind w:firstLine="420" w:firstLineChars="200"/>
        <w:rPr>
          <w:rFonts w:ascii="宋体" w:hAnsi="宋体"/>
          <w:szCs w:val="21"/>
        </w:rPr>
      </w:pPr>
      <w:r>
        <w:rPr>
          <w:rFonts w:ascii="宋体" w:hAnsi="宋体"/>
          <w:szCs w:val="21"/>
        </w:rPr>
        <w:t>定</w:t>
      </w:r>
      <w:r>
        <w:rPr>
          <w:rFonts w:hint="eastAsia" w:ascii="宋体" w:hAnsi="宋体"/>
          <w:szCs w:val="21"/>
        </w:rPr>
        <w:t>义覆盖区域的</w:t>
      </w:r>
      <w:r>
        <w:rPr>
          <w:rFonts w:hint="eastAsia"/>
        </w:rPr>
        <w:t>类型，用于</w:t>
      </w:r>
      <w:r>
        <w:t xml:space="preserve"> VGS 系</w:t>
      </w:r>
      <w:r>
        <w:rPr>
          <w:rFonts w:hint="eastAsia"/>
        </w:rPr>
        <w:t>统中</w:t>
      </w:r>
      <w:r>
        <w:rPr>
          <w:rFonts w:hint="eastAsia" w:ascii="宋体" w:hAnsi="宋体"/>
          <w:szCs w:val="21"/>
        </w:rPr>
        <w:t>的图像覆盖操作。</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8"/>
        <w:gridCol w:w="5048"/>
      </w:tblGrid>
      <w:tr w14:paraId="7B2E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shd w:val="clear" w:color="auto" w:fill="D8D8D8" w:themeFill="background1" w:themeFillShade="D9"/>
            <w:vAlign w:val="center"/>
          </w:tcPr>
          <w:p w14:paraId="0589EE75">
            <w:r>
              <w:t>枚</w:t>
            </w:r>
            <w:r>
              <w:rPr>
                <w:rFonts w:hint="eastAsia"/>
              </w:rPr>
              <w:t>举值</w:t>
            </w:r>
          </w:p>
        </w:tc>
        <w:tc>
          <w:tcPr>
            <w:tcW w:w="2500" w:type="pct"/>
            <w:shd w:val="clear" w:color="auto" w:fill="D8D8D8" w:themeFill="background1" w:themeFillShade="D9"/>
            <w:vAlign w:val="center"/>
          </w:tcPr>
          <w:p w14:paraId="1CE913EE">
            <w:r>
              <w:t>描述</w:t>
            </w:r>
          </w:p>
        </w:tc>
      </w:tr>
      <w:tr w14:paraId="51CF6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F7AFC1C">
            <w:r>
              <w:t>COVER_RECT</w:t>
            </w:r>
          </w:p>
        </w:tc>
        <w:tc>
          <w:tcPr>
            <w:tcW w:w="2500" w:type="pct"/>
            <w:vAlign w:val="center"/>
          </w:tcPr>
          <w:p w14:paraId="60241F66">
            <w:r>
              <w:t>矩形覆盖。</w:t>
            </w:r>
          </w:p>
        </w:tc>
      </w:tr>
      <w:tr w14:paraId="08A8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5EEA16A">
            <w:r>
              <w:t>COVER_QUAD_RANGLE</w:t>
            </w:r>
          </w:p>
        </w:tc>
        <w:tc>
          <w:tcPr>
            <w:tcW w:w="2500" w:type="pct"/>
            <w:vAlign w:val="center"/>
          </w:tcPr>
          <w:p w14:paraId="7F7DFAFD">
            <w:r>
              <w:t>四</w:t>
            </w:r>
            <w:r>
              <w:rPr>
                <w:rFonts w:hint="eastAsia"/>
              </w:rPr>
              <w:t>边形覆盖。</w:t>
            </w:r>
          </w:p>
        </w:tc>
      </w:tr>
      <w:tr w14:paraId="20E0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vAlign w:val="center"/>
          </w:tcPr>
          <w:p w14:paraId="437BEA9E">
            <w:r>
              <w:t>COVER_BUTT</w:t>
            </w:r>
          </w:p>
        </w:tc>
        <w:tc>
          <w:tcPr>
            <w:tcW w:w="2500" w:type="pct"/>
            <w:vAlign w:val="center"/>
          </w:tcPr>
          <w:p w14:paraId="77948C8A">
            <w:r>
              <w:t>覆盖</w:t>
            </w:r>
            <w:r>
              <w:rPr>
                <w:rFonts w:hint="eastAsia"/>
              </w:rPr>
              <w:t>类型上限。</w:t>
            </w:r>
          </w:p>
        </w:tc>
      </w:tr>
    </w:tbl>
    <w:p w14:paraId="3085D856">
      <w:pPr>
        <w:pStyle w:val="9"/>
        <w:rPr>
          <w:bCs/>
        </w:rPr>
      </w:pPr>
      <w:bookmarkStart w:id="2541" w:name="_Toc542617589"/>
      <w:bookmarkStart w:id="2542" w:name="_Toc1609959403"/>
      <w:bookmarkStart w:id="2543" w:name="_Toc1740328101"/>
      <w:r>
        <w:t>VGS_ADD_COVER_S</w:t>
      </w:r>
      <w:bookmarkEnd w:id="2541"/>
      <w:bookmarkEnd w:id="2542"/>
      <w:bookmarkEnd w:id="2543"/>
    </w:p>
    <w:p w14:paraId="0B2BF4A5">
      <w:pPr>
        <w:ind w:firstLine="420" w:firstLineChars="200"/>
        <w:rPr>
          <w:rFonts w:ascii="宋体" w:hAnsi="宋体"/>
          <w:szCs w:val="21"/>
        </w:rPr>
      </w:pPr>
      <w:r>
        <w:rPr>
          <w:rFonts w:ascii="宋体" w:hAnsi="宋体"/>
          <w:szCs w:val="21"/>
        </w:rPr>
        <w:t>定</w:t>
      </w:r>
      <w:r>
        <w:rPr>
          <w:rFonts w:hint="eastAsia" w:ascii="宋体" w:hAnsi="宋体"/>
          <w:szCs w:val="21"/>
        </w:rPr>
        <w:t>义添加覆盖任务的参数结构体，用于图像的覆盖操作。</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7556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43545010">
            <w:r>
              <w:t>成</w:t>
            </w:r>
            <w:r>
              <w:rPr>
                <w:rFonts w:hint="eastAsia"/>
              </w:rPr>
              <w:t>员</w:t>
            </w:r>
          </w:p>
        </w:tc>
        <w:tc>
          <w:tcPr>
            <w:tcW w:w="1667" w:type="pct"/>
            <w:shd w:val="clear" w:color="auto" w:fill="D8D8D8" w:themeFill="background1" w:themeFillShade="D9"/>
            <w:vAlign w:val="center"/>
          </w:tcPr>
          <w:p w14:paraId="33C20FD6">
            <w:r>
              <w:rPr>
                <w:rFonts w:hint="eastAsia"/>
              </w:rPr>
              <w:t>类型</w:t>
            </w:r>
          </w:p>
        </w:tc>
        <w:tc>
          <w:tcPr>
            <w:tcW w:w="1666" w:type="pct"/>
            <w:shd w:val="clear" w:color="auto" w:fill="D8D8D8" w:themeFill="background1" w:themeFillShade="D9"/>
            <w:vAlign w:val="center"/>
          </w:tcPr>
          <w:p w14:paraId="51E49D1F">
            <w:r>
              <w:t>描述</w:t>
            </w:r>
          </w:p>
        </w:tc>
      </w:tr>
      <w:tr w14:paraId="3559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2CE99B23">
            <w:r>
              <w:t>enCoverType</w:t>
            </w:r>
          </w:p>
        </w:tc>
        <w:tc>
          <w:tcPr>
            <w:tcW w:w="1667" w:type="pct"/>
            <w:vAlign w:val="center"/>
          </w:tcPr>
          <w:p w14:paraId="00D7D216">
            <w:r>
              <w:t>VGS_COVER_TYPE_E</w:t>
            </w:r>
          </w:p>
        </w:tc>
        <w:tc>
          <w:tcPr>
            <w:tcW w:w="1666" w:type="pct"/>
            <w:vAlign w:val="center"/>
          </w:tcPr>
          <w:p w14:paraId="02AF7C44">
            <w:r>
              <w:t>定</w:t>
            </w:r>
            <w:r>
              <w:rPr>
                <w:rFonts w:hint="eastAsia"/>
              </w:rPr>
              <w:t>义覆盖类型，可以是矩形或四边形。</w:t>
            </w:r>
          </w:p>
        </w:tc>
      </w:tr>
      <w:tr w14:paraId="033CB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5768B52A">
            <w:r>
              <w:t>stDstRect</w:t>
            </w:r>
          </w:p>
        </w:tc>
        <w:tc>
          <w:tcPr>
            <w:tcW w:w="1667" w:type="pct"/>
            <w:vAlign w:val="center"/>
          </w:tcPr>
          <w:p w14:paraId="08493576">
            <w:r>
              <w:t>RECT_S</w:t>
            </w:r>
          </w:p>
        </w:tc>
        <w:tc>
          <w:tcPr>
            <w:tcW w:w="1666" w:type="pct"/>
            <w:vAlign w:val="center"/>
          </w:tcPr>
          <w:p w14:paraId="68220562">
            <w:r>
              <w:t>指定覆盖的矩形区域。</w:t>
            </w:r>
          </w:p>
        </w:tc>
      </w:tr>
      <w:tr w14:paraId="48168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40B47629">
            <w:r>
              <w:t>u32Color</w:t>
            </w:r>
          </w:p>
        </w:tc>
        <w:tc>
          <w:tcPr>
            <w:tcW w:w="1667" w:type="pct"/>
            <w:vAlign w:val="center"/>
          </w:tcPr>
          <w:p w14:paraId="1A2CA58D">
            <w:r>
              <w:t>TS_U32</w:t>
            </w:r>
          </w:p>
        </w:tc>
        <w:tc>
          <w:tcPr>
            <w:tcW w:w="1666" w:type="pct"/>
            <w:vAlign w:val="center"/>
          </w:tcPr>
          <w:p w14:paraId="2FEFB78C">
            <w:r>
              <w:t>覆盖</w:t>
            </w:r>
            <w:r>
              <w:rPr>
                <w:rFonts w:hint="eastAsia"/>
              </w:rPr>
              <w:t>层的颜色，</w:t>
            </w:r>
            <w:r>
              <w:t xml:space="preserve">RGB </w:t>
            </w:r>
            <w:r>
              <w:rPr>
                <w:rFonts w:hint="eastAsia"/>
              </w:rPr>
              <w:t>值。</w:t>
            </w:r>
          </w:p>
        </w:tc>
      </w:tr>
    </w:tbl>
    <w:p w14:paraId="60DB52F6">
      <w:pPr>
        <w:pStyle w:val="9"/>
        <w:rPr>
          <w:bCs/>
        </w:rPr>
      </w:pPr>
      <w:bookmarkStart w:id="2544" w:name="_Toc688168275"/>
      <w:bookmarkStart w:id="2545" w:name="_Toc1551667078"/>
      <w:bookmarkStart w:id="2546" w:name="_Toc939858107"/>
      <w:r>
        <w:t>VGS_SCALE_S</w:t>
      </w:r>
      <w:bookmarkEnd w:id="2544"/>
      <w:bookmarkEnd w:id="2545"/>
      <w:bookmarkEnd w:id="2546"/>
    </w:p>
    <w:p w14:paraId="63EEAA81">
      <w:pPr>
        <w:ind w:firstLine="420" w:firstLineChars="200"/>
        <w:rPr>
          <w:rFonts w:ascii="宋体" w:hAnsi="宋体"/>
          <w:szCs w:val="21"/>
        </w:rPr>
      </w:pPr>
      <w:r>
        <w:rPr>
          <w:rFonts w:ascii="宋体" w:hAnsi="宋体"/>
          <w:szCs w:val="21"/>
        </w:rPr>
        <w:t>该结构用于定义图像</w:t>
      </w:r>
      <w:r>
        <w:t>缩放</w:t>
      </w:r>
      <w:r>
        <w:rPr>
          <w:rFonts w:ascii="宋体" w:hAnsi="宋体"/>
          <w:szCs w:val="21"/>
        </w:rPr>
        <w:t>任务的相关参数。</w:t>
      </w:r>
    </w:p>
    <w:p w14:paraId="2540AE82">
      <w:pPr>
        <w:ind w:firstLine="420" w:firstLineChars="200"/>
        <w:rPr>
          <w:rFonts w:ascii="宋体" w:hAnsi="宋体"/>
          <w:szCs w:val="21"/>
        </w:rPr>
      </w:pPr>
    </w:p>
    <w:p w14:paraId="1F5A48C0">
      <w:pPr>
        <w:ind w:firstLine="420" w:firstLineChars="200"/>
        <w:rPr>
          <w:rFonts w:ascii="宋体" w:hAnsi="宋体"/>
          <w:szCs w:val="21"/>
        </w:rPr>
      </w:pP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46C7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12272210">
            <w:r>
              <w:t>成员名称</w:t>
            </w:r>
          </w:p>
        </w:tc>
        <w:tc>
          <w:tcPr>
            <w:tcW w:w="1667" w:type="pct"/>
            <w:shd w:val="clear" w:color="auto" w:fill="D8D8D8" w:themeFill="background1" w:themeFillShade="D9"/>
            <w:vAlign w:val="center"/>
          </w:tcPr>
          <w:p w14:paraId="39B8C91C">
            <w:r>
              <w:t>类型</w:t>
            </w:r>
          </w:p>
        </w:tc>
        <w:tc>
          <w:tcPr>
            <w:tcW w:w="1667" w:type="pct"/>
            <w:shd w:val="clear" w:color="auto" w:fill="D8D8D8" w:themeFill="background1" w:themeFillShade="D9"/>
            <w:vAlign w:val="center"/>
          </w:tcPr>
          <w:p w14:paraId="301D7398">
            <w:r>
              <w:t>描述</w:t>
            </w:r>
          </w:p>
        </w:tc>
      </w:tr>
      <w:tr w14:paraId="4AAB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67843DD5">
            <w:r>
              <w:t>u32BgColor</w:t>
            </w:r>
          </w:p>
        </w:tc>
        <w:tc>
          <w:tcPr>
            <w:tcW w:w="1667" w:type="pct"/>
            <w:vAlign w:val="center"/>
          </w:tcPr>
          <w:p w14:paraId="3F43FBB1">
            <w:r>
              <w:t>TS_U32</w:t>
            </w:r>
          </w:p>
        </w:tc>
        <w:tc>
          <w:tcPr>
            <w:tcW w:w="1667" w:type="pct"/>
            <w:vAlign w:val="center"/>
          </w:tcPr>
          <w:p w14:paraId="6DB61117">
            <w:r>
              <w:t>设置目标图像的背景颜色。</w:t>
            </w:r>
          </w:p>
        </w:tc>
      </w:tr>
      <w:tr w14:paraId="7A32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4F025605">
            <w:r>
              <w:t>stRect</w:t>
            </w:r>
          </w:p>
        </w:tc>
        <w:tc>
          <w:tcPr>
            <w:tcW w:w="1667" w:type="pct"/>
            <w:vAlign w:val="center"/>
          </w:tcPr>
          <w:p w14:paraId="195D7432">
            <w:r>
              <w:t>RECT_S</w:t>
            </w:r>
          </w:p>
        </w:tc>
        <w:tc>
          <w:tcPr>
            <w:tcW w:w="1667" w:type="pct"/>
            <w:vAlign w:val="center"/>
          </w:tcPr>
          <w:p w14:paraId="4D8FE50B">
            <w:r>
              <w:t>定义目标缩放的矩形区域位置和大小。</w:t>
            </w:r>
          </w:p>
        </w:tc>
      </w:tr>
    </w:tbl>
    <w:p w14:paraId="1B4AEF0A">
      <w:pPr>
        <w:pStyle w:val="9"/>
        <w:rPr>
          <w:bCs/>
        </w:rPr>
      </w:pPr>
      <w:bookmarkStart w:id="2547" w:name="_Toc929336973"/>
      <w:bookmarkStart w:id="2548" w:name="_Toc595979689"/>
      <w:bookmarkStart w:id="2549" w:name="_Toc1636769441"/>
      <w:r>
        <w:t>VGS_CROP_S</w:t>
      </w:r>
      <w:bookmarkEnd w:id="2547"/>
      <w:bookmarkEnd w:id="2548"/>
      <w:bookmarkEnd w:id="2549"/>
    </w:p>
    <w:p w14:paraId="62F42EC1">
      <w:pPr>
        <w:ind w:firstLine="420" w:firstLineChars="200"/>
        <w:rPr>
          <w:rFonts w:ascii="宋体" w:hAnsi="宋体"/>
          <w:szCs w:val="21"/>
        </w:rPr>
      </w:pPr>
      <w:r>
        <w:rPr>
          <w:rFonts w:ascii="宋体" w:hAnsi="宋体"/>
          <w:szCs w:val="21"/>
        </w:rPr>
        <w:t>该结构用于定义图像裁剪任务的相关参数。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0DB40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25B50D4D">
            <w:r>
              <w:t>成员名称</w:t>
            </w:r>
          </w:p>
        </w:tc>
        <w:tc>
          <w:tcPr>
            <w:tcW w:w="1667" w:type="pct"/>
            <w:shd w:val="clear" w:color="auto" w:fill="D8D8D8" w:themeFill="background1" w:themeFillShade="D9"/>
            <w:vAlign w:val="center"/>
          </w:tcPr>
          <w:p w14:paraId="5649F458">
            <w:r>
              <w:t>类型</w:t>
            </w:r>
          </w:p>
        </w:tc>
        <w:tc>
          <w:tcPr>
            <w:tcW w:w="1666" w:type="pct"/>
            <w:shd w:val="clear" w:color="auto" w:fill="D8D8D8" w:themeFill="background1" w:themeFillShade="D9"/>
            <w:vAlign w:val="center"/>
          </w:tcPr>
          <w:p w14:paraId="3529D4A3">
            <w:r>
              <w:t>描述</w:t>
            </w:r>
          </w:p>
        </w:tc>
      </w:tr>
      <w:tr w14:paraId="39D19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6C7B886F">
            <w:r>
              <w:t>stRect</w:t>
            </w:r>
          </w:p>
        </w:tc>
        <w:tc>
          <w:tcPr>
            <w:tcW w:w="1667" w:type="pct"/>
            <w:vAlign w:val="center"/>
          </w:tcPr>
          <w:p w14:paraId="28695ED3">
            <w:r>
              <w:t>RECT_S</w:t>
            </w:r>
          </w:p>
        </w:tc>
        <w:tc>
          <w:tcPr>
            <w:tcW w:w="1666" w:type="pct"/>
            <w:vAlign w:val="center"/>
          </w:tcPr>
          <w:p w14:paraId="1B3EB807">
            <w:r>
              <w:t>定义裁剪的矩形区域位置和大小。</w:t>
            </w:r>
          </w:p>
        </w:tc>
      </w:tr>
      <w:tr w14:paraId="7766E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2DE8CF72">
            <w:r>
              <w:t>dstX</w:t>
            </w:r>
          </w:p>
        </w:tc>
        <w:tc>
          <w:tcPr>
            <w:tcW w:w="1667" w:type="pct"/>
            <w:vAlign w:val="center"/>
          </w:tcPr>
          <w:p w14:paraId="53502688">
            <w:r>
              <w:t>TS_U32</w:t>
            </w:r>
          </w:p>
        </w:tc>
        <w:tc>
          <w:tcPr>
            <w:tcW w:w="1666" w:type="pct"/>
            <w:vAlign w:val="center"/>
          </w:tcPr>
          <w:p w14:paraId="3A3BC511">
            <w:r>
              <w:t>裁剪后图像的目标 X 坐标。</w:t>
            </w:r>
          </w:p>
        </w:tc>
      </w:tr>
      <w:tr w14:paraId="57BA9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2AF2AAEA">
            <w:r>
              <w:t>dstY</w:t>
            </w:r>
          </w:p>
        </w:tc>
        <w:tc>
          <w:tcPr>
            <w:tcW w:w="1667" w:type="pct"/>
            <w:vAlign w:val="center"/>
          </w:tcPr>
          <w:p w14:paraId="19FAC3A8">
            <w:r>
              <w:t>TS_U32</w:t>
            </w:r>
          </w:p>
        </w:tc>
        <w:tc>
          <w:tcPr>
            <w:tcW w:w="1666" w:type="pct"/>
            <w:vAlign w:val="center"/>
          </w:tcPr>
          <w:p w14:paraId="634FFCF4">
            <w:r>
              <w:t>裁剪后图像的目标 Y 坐标。</w:t>
            </w:r>
          </w:p>
        </w:tc>
      </w:tr>
    </w:tbl>
    <w:p w14:paraId="699DC139">
      <w:pPr>
        <w:pStyle w:val="3"/>
      </w:pPr>
      <w:bookmarkStart w:id="2550" w:name="_Toc211516185"/>
      <w:bookmarkStart w:id="2551" w:name="_Toc1266170477"/>
      <w:bookmarkStart w:id="2552" w:name="_Toc881495130"/>
      <w:bookmarkStart w:id="2553" w:name="_Toc1815747690"/>
      <w:r>
        <w:t>错误码定义</w:t>
      </w:r>
      <w:bookmarkEnd w:id="2550"/>
      <w:bookmarkEnd w:id="2551"/>
      <w:bookmarkEnd w:id="2552"/>
      <w:bookmarkEnd w:id="2553"/>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366"/>
        <w:gridCol w:w="3364"/>
      </w:tblGrid>
      <w:tr w14:paraId="7292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shd w:val="clear" w:color="auto" w:fill="D8D8D8" w:themeFill="background1" w:themeFillShade="D9"/>
            <w:vAlign w:val="center"/>
          </w:tcPr>
          <w:p w14:paraId="73EB3FCF">
            <w:r>
              <w:t xml:space="preserve"> 错误代码</w:t>
            </w:r>
          </w:p>
        </w:tc>
        <w:tc>
          <w:tcPr>
            <w:tcW w:w="1667" w:type="pct"/>
            <w:shd w:val="clear" w:color="auto" w:fill="D8D8D8" w:themeFill="background1" w:themeFillShade="D9"/>
            <w:vAlign w:val="center"/>
          </w:tcPr>
          <w:p w14:paraId="5886FF18">
            <w:r>
              <w:t>宏定义</w:t>
            </w:r>
          </w:p>
        </w:tc>
        <w:tc>
          <w:tcPr>
            <w:tcW w:w="1667" w:type="pct"/>
            <w:shd w:val="clear" w:color="auto" w:fill="D8D8D8" w:themeFill="background1" w:themeFillShade="D9"/>
            <w:vAlign w:val="center"/>
          </w:tcPr>
          <w:p w14:paraId="689FAEA1">
            <w:r>
              <w:t>描述</w:t>
            </w:r>
          </w:p>
        </w:tc>
      </w:tr>
      <w:tr w14:paraId="1490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4EA377EC">
            <w:r>
              <w:t>0xA02D800D</w:t>
            </w:r>
          </w:p>
        </w:tc>
        <w:tc>
          <w:tcPr>
            <w:tcW w:w="1667" w:type="pct"/>
            <w:vAlign w:val="center"/>
          </w:tcPr>
          <w:p w14:paraId="4F3031BD">
            <w:r>
              <w:t>TS_ERR_VGS_NOBUF</w:t>
            </w:r>
          </w:p>
        </w:tc>
        <w:tc>
          <w:tcPr>
            <w:tcW w:w="1667" w:type="pct"/>
            <w:vAlign w:val="center"/>
          </w:tcPr>
          <w:p w14:paraId="0C0CA7F5">
            <w:r>
              <w:t>分配内存失败，导致没有足够的缓冲区</w:t>
            </w:r>
          </w:p>
        </w:tc>
      </w:tr>
      <w:tr w14:paraId="3A08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053C087D">
            <w:r>
              <w:t>0xA02D800E</w:t>
            </w:r>
          </w:p>
        </w:tc>
        <w:tc>
          <w:tcPr>
            <w:tcW w:w="1667" w:type="pct"/>
            <w:vAlign w:val="center"/>
          </w:tcPr>
          <w:p w14:paraId="7150B2AE">
            <w:r>
              <w:t>TS_ERR_VGS_BUF_EMPTY</w:t>
            </w:r>
          </w:p>
        </w:tc>
        <w:tc>
          <w:tcPr>
            <w:tcW w:w="1667" w:type="pct"/>
            <w:vAlign w:val="center"/>
          </w:tcPr>
          <w:p w14:paraId="51FFFAD4">
            <w:r>
              <w:t>缓冲区为空，无法继续操作</w:t>
            </w:r>
          </w:p>
        </w:tc>
      </w:tr>
      <w:tr w14:paraId="5435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09B13D43">
            <w:r>
              <w:t>0xA02D8003</w:t>
            </w:r>
          </w:p>
        </w:tc>
        <w:tc>
          <w:tcPr>
            <w:tcW w:w="1667" w:type="pct"/>
            <w:vAlign w:val="center"/>
          </w:tcPr>
          <w:p w14:paraId="0CBC1276">
            <w:r>
              <w:t>TS_ERR_VGS_ILLEGAL_PARAM</w:t>
            </w:r>
          </w:p>
        </w:tc>
        <w:tc>
          <w:tcPr>
            <w:tcW w:w="1667" w:type="pct"/>
            <w:vAlign w:val="center"/>
          </w:tcPr>
          <w:p w14:paraId="38C5E322">
            <w:r>
              <w:t>参数设置非法，传递了无效的参数</w:t>
            </w:r>
          </w:p>
        </w:tc>
      </w:tr>
      <w:tr w14:paraId="75D5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73E55B2E">
            <w:r>
              <w:t>0xA02D8006</w:t>
            </w:r>
          </w:p>
        </w:tc>
        <w:tc>
          <w:tcPr>
            <w:tcW w:w="1667" w:type="pct"/>
            <w:vAlign w:val="center"/>
          </w:tcPr>
          <w:p w14:paraId="4D6B7CC6">
            <w:r>
              <w:t>TS_ERR_VGS_NULL_PTR</w:t>
            </w:r>
          </w:p>
        </w:tc>
        <w:tc>
          <w:tcPr>
            <w:tcW w:w="1667" w:type="pct"/>
            <w:vAlign w:val="center"/>
          </w:tcPr>
          <w:p w14:paraId="17155B28">
            <w:r>
              <w:t>输入参数为 NULL 指针错误</w:t>
            </w:r>
          </w:p>
        </w:tc>
      </w:tr>
      <w:tr w14:paraId="1613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250D0C61">
            <w:r>
              <w:t>0xA02D800F</w:t>
            </w:r>
          </w:p>
        </w:tc>
        <w:tc>
          <w:tcPr>
            <w:tcW w:w="1667" w:type="pct"/>
            <w:vAlign w:val="center"/>
          </w:tcPr>
          <w:p w14:paraId="1DCC0361">
            <w:r>
              <w:t>TS_ERR_VGS_BUF_FULL</w:t>
            </w:r>
          </w:p>
        </w:tc>
        <w:tc>
          <w:tcPr>
            <w:tcW w:w="1667" w:type="pct"/>
            <w:vAlign w:val="center"/>
          </w:tcPr>
          <w:p w14:paraId="2D8B05C3">
            <w:r>
              <w:t>缓冲区已满，无法再写入数据</w:t>
            </w:r>
          </w:p>
        </w:tc>
      </w:tr>
      <w:tr w14:paraId="14C69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4C3D2DA1">
            <w:r>
              <w:t>0xA02D8010</w:t>
            </w:r>
          </w:p>
        </w:tc>
        <w:tc>
          <w:tcPr>
            <w:tcW w:w="1667" w:type="pct"/>
            <w:vAlign w:val="center"/>
          </w:tcPr>
          <w:p w14:paraId="2D0F3273">
            <w:r>
              <w:t>TS_ERR_VGS_SYS_NOTREADY</w:t>
            </w:r>
          </w:p>
        </w:tc>
        <w:tc>
          <w:tcPr>
            <w:tcW w:w="1667" w:type="pct"/>
            <w:vAlign w:val="center"/>
          </w:tcPr>
          <w:p w14:paraId="6F8D762E">
            <w:r>
              <w:t>系统尚未准备好，无法执行请求操作</w:t>
            </w:r>
          </w:p>
        </w:tc>
      </w:tr>
      <w:tr w14:paraId="10AA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7" w:type="pct"/>
            <w:vAlign w:val="center"/>
          </w:tcPr>
          <w:p w14:paraId="0259DF03">
            <w:r>
              <w:t>0xA02D8008</w:t>
            </w:r>
          </w:p>
        </w:tc>
        <w:tc>
          <w:tcPr>
            <w:tcW w:w="1667" w:type="pct"/>
            <w:vAlign w:val="center"/>
          </w:tcPr>
          <w:p w14:paraId="1D6A2A7C">
            <w:r>
              <w:t>TS_ERR_VGS_NOT_SUPPORT</w:t>
            </w:r>
          </w:p>
        </w:tc>
        <w:tc>
          <w:tcPr>
            <w:tcW w:w="1667" w:type="pct"/>
            <w:vAlign w:val="center"/>
          </w:tcPr>
          <w:p w14:paraId="442E16D5">
            <w:r>
              <w:t>操作不支持，所请求的功能不可用</w:t>
            </w:r>
          </w:p>
        </w:tc>
      </w:tr>
      <w:tr w14:paraId="6BD3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7" w:type="pct"/>
            <w:vAlign w:val="center"/>
          </w:tcPr>
          <w:p w14:paraId="61E2ECBA">
            <w:r>
              <w:t>0xA02D8009</w:t>
            </w:r>
          </w:p>
        </w:tc>
        <w:tc>
          <w:tcPr>
            <w:tcW w:w="1667" w:type="pct"/>
            <w:vAlign w:val="center"/>
          </w:tcPr>
          <w:p w14:paraId="4458B0EB">
            <w:r>
              <w:t>TS_ERR_VGS_NOT_PERMITTED</w:t>
            </w:r>
          </w:p>
        </w:tc>
        <w:tc>
          <w:tcPr>
            <w:tcW w:w="1667" w:type="pct"/>
            <w:vAlign w:val="center"/>
          </w:tcPr>
          <w:p w14:paraId="74A5BAA9">
            <w:r>
              <w:t>操作不允许，缺少权限</w:t>
            </w:r>
          </w:p>
        </w:tc>
      </w:tr>
    </w:tbl>
    <w:p w14:paraId="4180A029">
      <w:pPr>
        <w:ind w:left="210" w:hanging="210" w:hangingChars="100"/>
        <w:rPr>
          <w:rFonts w:ascii="宋体" w:hAnsi="宋体"/>
          <w:szCs w:val="21"/>
        </w:rPr>
      </w:pPr>
    </w:p>
    <w:p w14:paraId="602167AB">
      <w:pPr>
        <w:pStyle w:val="2"/>
      </w:pPr>
      <w:bookmarkStart w:id="2554" w:name="_Toc211516186"/>
      <w:bookmarkStart w:id="2555" w:name="_Toc27375"/>
      <w:bookmarkStart w:id="2556" w:name="_Toc1069760343"/>
      <w:bookmarkStart w:id="2557" w:name="_Toc2119613301"/>
      <w:bookmarkStart w:id="2558" w:name="_Toc933994733"/>
      <w:r>
        <w:t>音频</w:t>
      </w:r>
      <w:bookmarkEnd w:id="2459"/>
      <w:bookmarkEnd w:id="2554"/>
      <w:bookmarkEnd w:id="2555"/>
      <w:bookmarkEnd w:id="2556"/>
      <w:bookmarkEnd w:id="2557"/>
      <w:bookmarkEnd w:id="2558"/>
    </w:p>
    <w:p w14:paraId="4792222C">
      <w:pPr>
        <w:pStyle w:val="3"/>
      </w:pPr>
      <w:bookmarkStart w:id="2559" w:name="_Toc201490768"/>
      <w:bookmarkStart w:id="2560" w:name="_Toc211516187"/>
      <w:bookmarkStart w:id="2561" w:name="_Toc790171621"/>
      <w:bookmarkStart w:id="2562" w:name="_Toc166404380"/>
      <w:bookmarkStart w:id="2563" w:name="_Toc839783391"/>
      <w:r>
        <w:t>概述</w:t>
      </w:r>
      <w:bookmarkEnd w:id="2559"/>
      <w:bookmarkEnd w:id="2560"/>
      <w:bookmarkEnd w:id="2561"/>
      <w:bookmarkEnd w:id="2562"/>
      <w:bookmarkEnd w:id="2563"/>
    </w:p>
    <w:p w14:paraId="49CD739C">
      <w:pPr>
        <w:ind w:firstLine="420" w:firstLineChars="200"/>
      </w:pPr>
      <w:r>
        <w:t>AUDIO 模块包括音频输入、音频输出、音频编码、音频解码四个子模块。音频输入和输出模块通过对芯片音频接口的控制实现音频输入输出功能。音频编码和解码模块提供对 G711</w:t>
      </w:r>
      <w:r>
        <w:rPr>
          <w:rFonts w:hint="eastAsia"/>
        </w:rPr>
        <w:t>等</w:t>
      </w:r>
      <w:r>
        <w:t>格式的音频编解码功能，并支持录制和播放 PCM 格式的原始音频文件。</w:t>
      </w:r>
    </w:p>
    <w:p w14:paraId="2DA53AED">
      <w:pPr>
        <w:pStyle w:val="3"/>
      </w:pPr>
      <w:bookmarkStart w:id="2564" w:name="_Toc1805870358"/>
      <w:bookmarkStart w:id="2565" w:name="_Toc1724541506"/>
      <w:bookmarkStart w:id="2566" w:name="_Toc211516188"/>
      <w:bookmarkStart w:id="2567" w:name="_Toc1290066066"/>
      <w:bookmarkStart w:id="2568" w:name="_Toc1620384765"/>
      <w:r>
        <w:t>功能描述</w:t>
      </w:r>
      <w:bookmarkEnd w:id="2564"/>
      <w:bookmarkEnd w:id="2565"/>
      <w:bookmarkEnd w:id="2566"/>
      <w:bookmarkEnd w:id="2567"/>
      <w:bookmarkEnd w:id="2568"/>
    </w:p>
    <w:p w14:paraId="5AF77E38">
      <w:pPr>
        <w:pStyle w:val="4"/>
      </w:pPr>
      <w:bookmarkStart w:id="2569" w:name="_Toc591193388"/>
      <w:bookmarkStart w:id="2570" w:name="_Toc1738348355"/>
      <w:bookmarkStart w:id="2571" w:name="_Toc211516189"/>
      <w:bookmarkStart w:id="2572" w:name="_Toc2035017055"/>
      <w:bookmarkStart w:id="2573" w:name="_Toc953005183"/>
      <w:r>
        <w:t>音频输入和音频输出</w:t>
      </w:r>
      <w:bookmarkEnd w:id="2569"/>
      <w:bookmarkEnd w:id="2570"/>
      <w:bookmarkEnd w:id="2571"/>
      <w:bookmarkEnd w:id="2572"/>
      <w:bookmarkEnd w:id="2573"/>
    </w:p>
    <w:p w14:paraId="33D30765">
      <w:pPr>
        <w:pStyle w:val="5"/>
      </w:pPr>
      <w:bookmarkStart w:id="2574" w:name="_Toc1728808854"/>
      <w:bookmarkStart w:id="2575" w:name="_Toc718418382"/>
      <w:bookmarkStart w:id="2576" w:name="_Toc938647646"/>
      <w:bookmarkStart w:id="2577" w:name="_Toc1829610063"/>
      <w:r>
        <w:t>音频接口和 AI、AO 设备</w:t>
      </w:r>
      <w:bookmarkEnd w:id="2574"/>
      <w:bookmarkEnd w:id="2575"/>
      <w:bookmarkEnd w:id="2576"/>
      <w:bookmarkEnd w:id="2577"/>
    </w:p>
    <w:p w14:paraId="64FD0550">
      <w:pPr>
        <w:ind w:firstLine="420" w:firstLineChars="200"/>
      </w:pPr>
      <w:r>
        <w:t>音频输入输出接口简称为 AIO（Audio Input/Output）接口，用于和 Audio Codec 对接， 完成声音的录制和播放。AIO 接口分为两种类型：只支持输入或只支持输出，当为输入类型时，又称为AIP，当为输出类型时，又称为AOP。</w:t>
      </w:r>
    </w:p>
    <w:p w14:paraId="4D08A862">
      <w:pPr>
        <w:ind w:firstLine="420" w:firstLineChars="200"/>
      </w:pPr>
      <w:r>
        <w:t>软件中负责抽象音频接口输入功能的单元，称之为 AI 设备；负责抽象音频接口输出功能的单元，称之为 AO 设备。</w:t>
      </w:r>
    </w:p>
    <w:p w14:paraId="7C5EC751">
      <w:pPr>
        <w:pStyle w:val="5"/>
      </w:pPr>
      <w:bookmarkStart w:id="2578" w:name="9.2.1.2__录音和播放原理"/>
      <w:bookmarkEnd w:id="2578"/>
      <w:bookmarkStart w:id="2579" w:name="_Toc1036459131"/>
      <w:bookmarkStart w:id="2580" w:name="_Toc1147622127"/>
      <w:bookmarkStart w:id="2581" w:name="_Toc1257988490"/>
      <w:bookmarkStart w:id="2582" w:name="_Toc1254975359"/>
      <w:r>
        <w:t>录音和播放原理</w:t>
      </w:r>
      <w:bookmarkEnd w:id="2579"/>
      <w:bookmarkEnd w:id="2580"/>
      <w:bookmarkEnd w:id="2581"/>
      <w:bookmarkEnd w:id="2582"/>
    </w:p>
    <w:p w14:paraId="5B4EACD2">
      <w:pPr>
        <w:ind w:firstLine="420" w:firstLineChars="200"/>
      </w:pPr>
      <w:r>
        <w:t>原始音频信号以模拟信号的形式给出后，通过 Audio Codec，按一定采样率和采样精度转换为数字信号。Audio Codec 以 I2S 时序的方式，将数字信号传输给 AI 设备。芯片利用 DMA 将 AI 设备中的音频数据搬移到内存中，完成录音操作。</w:t>
      </w:r>
    </w:p>
    <w:p w14:paraId="48DED2AF">
      <w:pPr>
        <w:ind w:firstLine="420" w:firstLineChars="200"/>
      </w:pPr>
      <w:r>
        <w:t>播放和录音是基于同样的原理。芯片利用 DMA 将内存中的数据传输到 AO 设备。AO 设备通过 I2S 时序向 Audio Codec 发送数据。Audio Codec 完成数字信号到模拟信号的转换过程，并输出模拟信号。</w:t>
      </w:r>
      <w:bookmarkStart w:id="2583" w:name="_bookmark1256"/>
      <w:bookmarkEnd w:id="2583"/>
      <w:bookmarkStart w:id="2584" w:name="图9-1_录音和播放示意图"/>
      <w:bookmarkEnd w:id="2584"/>
    </w:p>
    <w:p w14:paraId="3B1B3A9E">
      <w:pPr>
        <w:pStyle w:val="6"/>
      </w:pPr>
      <w:bookmarkStart w:id="2585" w:name="_bookmark1257"/>
      <w:bookmarkEnd w:id="2585"/>
      <w:bookmarkStart w:id="2586" w:name="9.2.1.3__音频接口时序和AI、AO通道排列"/>
      <w:bookmarkEnd w:id="2586"/>
      <w:bookmarkStart w:id="2587" w:name="_Toc1263027021"/>
      <w:bookmarkStart w:id="2588" w:name="_Toc288055816"/>
      <w:bookmarkStart w:id="2589" w:name="_Toc453416815"/>
      <w:bookmarkStart w:id="2590" w:name="_Toc1631596512"/>
      <w:r>
        <w:t>音频接口时序和 AI、AO 通道排列</w:t>
      </w:r>
      <w:bookmarkEnd w:id="2587"/>
      <w:bookmarkEnd w:id="2588"/>
      <w:bookmarkEnd w:id="2589"/>
      <w:bookmarkEnd w:id="2590"/>
      <w:r>
        <w:t xml:space="preserve">  </w:t>
      </w:r>
    </w:p>
    <w:p w14:paraId="38F25EE1">
      <w:pPr>
        <w:ind w:firstLine="420" w:firstLineChars="200"/>
      </w:pPr>
      <w:bookmarkStart w:id="2591" w:name="音频接口时序"/>
      <w:bookmarkEnd w:id="2591"/>
      <w:r>
        <w:t>音频接口时序</w:t>
      </w:r>
    </w:p>
    <w:p w14:paraId="5979815C">
      <w:pPr>
        <w:ind w:firstLine="420" w:firstLineChars="200"/>
      </w:pPr>
      <w:r>
        <w:t>音频接口支持标准的 I2S 接口时序模式，并提供灵活的配置以支持与多种 Audio Codec 对接。详细的时序支持情况请参考对应芯片的用户指南。</w:t>
      </w:r>
    </w:p>
    <w:p w14:paraId="1B7C1BAC">
      <w:pPr>
        <w:ind w:firstLine="420" w:firstLineChars="200"/>
      </w:pPr>
      <w:r>
        <w:t>为实现成功对接，需要对 I2S协议以及对接的 Audio Codec 时序支持情况有足够了解，这里只简单介绍下 I2S 时序的几个特性：</w:t>
      </w:r>
    </w:p>
    <w:p w14:paraId="21D46C0C">
      <w:pPr>
        <w:pStyle w:val="75"/>
        <w:numPr>
          <w:ilvl w:val="0"/>
          <w:numId w:val="55"/>
        </w:numPr>
        <w:ind w:firstLineChars="0"/>
      </w:pPr>
      <w:r>
        <w:t>按照标准 I2S 协议，总是先传送最高有效位 MSB，后传送最低有效位LSB，即按照从高位到低位的顺序传输串行数据。</w:t>
      </w:r>
    </w:p>
    <w:p w14:paraId="44E7BBDB">
      <w:pPr>
        <w:pStyle w:val="75"/>
        <w:numPr>
          <w:ilvl w:val="0"/>
          <w:numId w:val="55"/>
        </w:numPr>
        <w:ind w:firstLineChars="0"/>
      </w:pPr>
      <w:r>
        <w:t>AI 设备支持2路接收的 I2S。对接时，Codec 的时序模式选择、同步时钟、采样位宽等配置必须与 AI 设备的配置保持一致，否则可能采集不到正确的数据。</w:t>
      </w:r>
    </w:p>
    <w:p w14:paraId="4AD4EC45">
      <w:pPr>
        <w:pStyle w:val="75"/>
        <w:numPr>
          <w:ilvl w:val="0"/>
          <w:numId w:val="55"/>
        </w:numPr>
        <w:ind w:firstLineChars="0"/>
      </w:pPr>
      <w:r>
        <w:t>AI/AO 设备支持主模式和从模式，主模式即 AI/AO 设备提供时钟，从模式即 Audio Codec 提供时钟。主模式时，如果 AI 设备与 AO 设备同时对接同一个 Codec，则时钟供输入和输出共同使用，其他情况没有此限制。而从模式时的输入输出时钟可以分别由外围 Audio Codec 提供。</w:t>
      </w:r>
    </w:p>
    <w:p w14:paraId="026D5130">
      <w:pPr>
        <w:pStyle w:val="75"/>
        <w:numPr>
          <w:ilvl w:val="0"/>
          <w:numId w:val="55"/>
        </w:numPr>
        <w:ind w:firstLineChars="0"/>
      </w:pPr>
      <w:r>
        <w:t>由于时序的问题，在 AI/AO 设备从模式下，建议用户先配置好对接的 Codec，再配置 AI 或 AO 设备；而在 AI/AO 设备主模式下，建议用户先配置好 AI 或 AO 设备，再配置对接的 Codec。</w:t>
      </w:r>
    </w:p>
    <w:p w14:paraId="4D8BB150">
      <w:pPr>
        <w:ind w:firstLine="420" w:firstLineChars="200"/>
      </w:pPr>
      <w:r>
        <w:t>AI/AO 设备选择主模式时，有些 AI/AO 设备只提供用于时序同步的帧同步时钟和位流时钟，不提供 MCLK，这时如果 Audio Codec 使用外接的晶振作为工作时钟，这样可能导致声音失真，因此推荐使用从模式或者使用位流时钟产生 Codec 内部工作主时钟。</w:t>
      </w:r>
      <w:bookmarkStart w:id="2592" w:name="图9-2_I2S_1/2/4/8/16路接收"/>
      <w:bookmarkEnd w:id="2592"/>
      <w:bookmarkStart w:id="2593" w:name="_bookmark1258"/>
      <w:bookmarkEnd w:id="2593"/>
      <w:bookmarkStart w:id="2594" w:name="AI、AO通道"/>
      <w:bookmarkEnd w:id="2594"/>
    </w:p>
    <w:p w14:paraId="2DF3FEF7">
      <w:pPr>
        <w:pStyle w:val="5"/>
      </w:pPr>
      <w:bookmarkStart w:id="2595" w:name="9.2.1.5__声音质量增强（VQE）"/>
      <w:bookmarkEnd w:id="2595"/>
      <w:bookmarkStart w:id="2596" w:name="9.2.1.4__重采样"/>
      <w:bookmarkEnd w:id="2596"/>
      <w:bookmarkStart w:id="2597" w:name="_Toc894702931"/>
      <w:bookmarkStart w:id="2598" w:name="_Toc79587785"/>
      <w:bookmarkStart w:id="2599" w:name="_Toc1498369578"/>
      <w:bookmarkStart w:id="2600" w:name="_Toc1505116575"/>
      <w:r>
        <w:t>声音质量增强（VQE）</w:t>
      </w:r>
      <w:bookmarkEnd w:id="2597"/>
      <w:bookmarkEnd w:id="2598"/>
      <w:bookmarkEnd w:id="2599"/>
      <w:bookmarkEnd w:id="2600"/>
      <w:r>
        <w:t xml:space="preserve"> </w:t>
      </w:r>
    </w:p>
    <w:p w14:paraId="523A5C7C">
      <w:pPr>
        <w:ind w:firstLine="420" w:firstLineChars="200"/>
      </w:pPr>
      <w:r>
        <w:t>TX5系列芯片的音频输入和输出模块支持对音频数据进行声音质量增强(Voice Quality Enhancement)处理。VQE 针对 AI 和 AO 两条通路的异同点，分别通过 UpVQE 和DnVQE 两个调度逻辑来处理两个通路的数据。</w:t>
      </w:r>
    </w:p>
    <w:p w14:paraId="7A646B6D">
      <w:pPr>
        <w:pStyle w:val="75"/>
        <w:numPr>
          <w:ilvl w:val="0"/>
          <w:numId w:val="56"/>
        </w:numPr>
        <w:ind w:firstLineChars="0"/>
      </w:pPr>
      <w:r>
        <w:t>VQE 现有 TalkVQE一种方式。</w:t>
      </w:r>
    </w:p>
    <w:p w14:paraId="2A9C884D">
      <w:r>
        <w:t>TalkVQE 主要用于 IPC 语音对讲场景，适用于低音质语音处理场景（8kHz 和16kHz 采样率，16bit 位宽，单声道），支持双向对讲场景；</w:t>
      </w:r>
    </w:p>
    <w:p w14:paraId="2C89B6E6">
      <w:pPr>
        <w:pStyle w:val="75"/>
        <w:numPr>
          <w:ilvl w:val="0"/>
          <w:numId w:val="56"/>
        </w:numPr>
        <w:ind w:firstLineChars="0"/>
      </w:pPr>
      <w:r>
        <w:t>AI 上行通路的 VQE 功能包含回声抵消、语音降噪、自动增益三个处理模块。AI 上行通路的 VQE 功能在 TS_MPI_AI_GetFrame 接口内实现，并返回处理后的数据。</w:t>
      </w:r>
    </w:p>
    <w:p w14:paraId="5FAE5948">
      <w:pPr>
        <w:pStyle w:val="75"/>
        <w:numPr>
          <w:ilvl w:val="0"/>
          <w:numId w:val="56"/>
        </w:numPr>
        <w:ind w:firstLineChars="0"/>
      </w:pPr>
      <w:r>
        <w:t>AO 下行通路的 VQE 功能包含语音降噪、自动增益两个处理模块。AO 下行通路的 VQE 功能在 TS_MPI_AO_SendFrame 接口内实现。</w:t>
      </w:r>
    </w:p>
    <w:p w14:paraId="36149BD1">
      <w:pPr>
        <w:ind w:firstLine="420" w:firstLineChars="200"/>
      </w:pPr>
      <w:r>
        <w:t>VQE 分为 2 个调度接口模块（UpVQE 和 DnVQE），3 个</w:t>
      </w:r>
      <w:r>
        <w:rPr>
          <w:rFonts w:hint="eastAsia"/>
          <w:lang w:eastAsia="zh"/>
        </w:rPr>
        <w:t>主要</w:t>
      </w:r>
      <w:r>
        <w:t>功能模块（AEC、ANR、AGC）。两个调度逻辑通过统一功能模块的 API 接口格式，对功能模块进行统一调度。</w:t>
      </w:r>
    </w:p>
    <w:p w14:paraId="768560E0">
      <w:pPr>
        <w:ind w:firstLine="420" w:firstLineChars="200"/>
        <w:rPr>
          <w:b/>
          <w:bCs/>
          <w:sz w:val="25"/>
        </w:rPr>
      </w:pPr>
      <w:r>
        <w:rPr>
          <w:b/>
          <w:bCs/>
        </w:rPr>
        <w:t>注意：</w:t>
      </w:r>
    </w:p>
    <w:p w14:paraId="66F945B9">
      <w:pPr>
        <w:ind w:firstLine="420" w:firstLineChars="200"/>
      </w:pPr>
      <w:bookmarkStart w:id="2601" w:name="表9-3_VQE库的应用关系"/>
      <w:bookmarkEnd w:id="2601"/>
      <w:bookmarkStart w:id="2602" w:name="_bookmark1262"/>
      <w:bookmarkEnd w:id="2602"/>
      <w:r>
        <w:t>AI 上行音效处理的相关接口为 TS_MPI_AI_SetTalkVqeAttr、TS_MPI_AI_GetTalkVqeAttr、TS_MPI_AI_EnableVqe、TS_MPI_AI_DisableVqe</w:t>
      </w:r>
      <w:bookmarkStart w:id="2603" w:name="_bookmark1263"/>
      <w:bookmarkEnd w:id="2603"/>
      <w:bookmarkStart w:id="2604" w:name="表9-4_Vqe、HiFiVqe、TalkVqe和RecordVqe接口支持情况"/>
      <w:bookmarkEnd w:id="2604"/>
    </w:p>
    <w:p w14:paraId="276A0032">
      <w:pPr>
        <w:ind w:firstLine="420" w:firstLineChars="200"/>
      </w:pPr>
      <w:r>
        <w:t>UpVQE 是负责对 AI 数据进行处理的调度逻辑。在上行 AI 通路中，UpVQE 的处理流程如</w:t>
      </w:r>
      <w:r>
        <w:fldChar w:fldCharType="begin"/>
      </w:r>
      <w:r>
        <w:instrText xml:space="preserve"> REF _Ref150245713 \h </w:instrText>
      </w:r>
      <w:r>
        <w:fldChar w:fldCharType="separate"/>
      </w:r>
      <w:r>
        <w:rPr>
          <w:rFonts w:hint="eastAsia"/>
        </w:rPr>
        <w:t xml:space="preserve">图 </w:t>
      </w:r>
      <w:r>
        <w:t>11</w:t>
      </w:r>
      <w:r>
        <w:noBreakHyphen/>
      </w:r>
      <w:r>
        <w:t>1</w:t>
      </w:r>
      <w:r>
        <w:fldChar w:fldCharType="end"/>
      </w:r>
      <w:r>
        <w:t>所示：</w:t>
      </w:r>
    </w:p>
    <w:p w14:paraId="55D055F5">
      <w:pPr>
        <w:pStyle w:val="16"/>
        <w:spacing w:before="9"/>
        <w:jc w:val="center"/>
        <w:rPr>
          <w:sz w:val="24"/>
        </w:rPr>
      </w:pPr>
      <w:r>
        <w:drawing>
          <wp:inline distT="0" distB="0" distL="0" distR="0">
            <wp:extent cx="2662555" cy="887095"/>
            <wp:effectExtent l="0" t="0" r="4445" b="8255"/>
            <wp:docPr id="1522769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69810" name="图片 1"/>
                    <pic:cNvPicPr>
                      <a:picLocks noChangeAspect="1"/>
                    </pic:cNvPicPr>
                  </pic:nvPicPr>
                  <pic:blipFill>
                    <a:blip r:embed="rId30"/>
                    <a:stretch>
                      <a:fillRect/>
                    </a:stretch>
                  </pic:blipFill>
                  <pic:spPr>
                    <a:xfrm>
                      <a:off x="0" y="0"/>
                      <a:ext cx="2675282" cy="891760"/>
                    </a:xfrm>
                    <a:prstGeom prst="rect">
                      <a:avLst/>
                    </a:prstGeom>
                  </pic:spPr>
                </pic:pic>
              </a:graphicData>
            </a:graphic>
          </wp:inline>
        </w:drawing>
      </w:r>
    </w:p>
    <w:p w14:paraId="01653EA0">
      <w:pPr>
        <w:pStyle w:val="12"/>
        <w:rPr>
          <w:rFonts w:cs="Times New Roman"/>
        </w:rPr>
      </w:pPr>
      <w:bookmarkStart w:id="2605" w:name="图9-4_UpVQE处理流程图"/>
      <w:bookmarkEnd w:id="2605"/>
      <w:bookmarkStart w:id="2606" w:name="_bookmark1264"/>
      <w:bookmarkEnd w:id="2606"/>
      <w:bookmarkStart w:id="2607" w:name="_Ref15024571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11</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2607"/>
      <w:r>
        <w:t xml:space="preserve"> </w:t>
      </w:r>
      <w:r>
        <w:rPr>
          <w:rFonts w:cs="Times New Roman"/>
        </w:rPr>
        <w:t>UpVQE 处理流程图</w:t>
      </w:r>
    </w:p>
    <w:p w14:paraId="63E68487">
      <w:pPr>
        <w:ind w:firstLine="420" w:firstLineChars="200"/>
      </w:pPr>
      <w:r>
        <w:t>DnVQE 是负责对 AO 数据进行处理的调度逻辑。在 AO 下行通路中，DnVQE 的处理流程如下图所示：</w:t>
      </w:r>
    </w:p>
    <w:p w14:paraId="7899E8A5">
      <w:pPr>
        <w:spacing w:line="244" w:lineRule="auto"/>
        <w:jc w:val="center"/>
      </w:pPr>
      <w:r>
        <w:drawing>
          <wp:inline distT="0" distB="0" distL="0" distR="0">
            <wp:extent cx="2143125" cy="859155"/>
            <wp:effectExtent l="0" t="0" r="9525" b="17145"/>
            <wp:docPr id="986261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61332" name="图片 1"/>
                    <pic:cNvPicPr>
                      <a:picLocks noChangeAspect="1"/>
                    </pic:cNvPicPr>
                  </pic:nvPicPr>
                  <pic:blipFill>
                    <a:blip r:embed="rId31"/>
                    <a:stretch>
                      <a:fillRect/>
                    </a:stretch>
                  </pic:blipFill>
                  <pic:spPr>
                    <a:xfrm>
                      <a:off x="0" y="0"/>
                      <a:ext cx="2159784" cy="865860"/>
                    </a:xfrm>
                    <a:prstGeom prst="rect">
                      <a:avLst/>
                    </a:prstGeom>
                  </pic:spPr>
                </pic:pic>
              </a:graphicData>
            </a:graphic>
          </wp:inline>
        </w:drawing>
      </w:r>
      <w:bookmarkStart w:id="2608" w:name="图9-5_DnVQE处理流程图"/>
      <w:bookmarkEnd w:id="2608"/>
      <w:bookmarkStart w:id="2609" w:name="_bookmark1265"/>
      <w:bookmarkEnd w:id="2609"/>
    </w:p>
    <w:p w14:paraId="64B9D9CA">
      <w:pPr>
        <w:pStyle w:val="12"/>
        <w:rPr>
          <w:rFonts w:cs="Times New Roman"/>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11</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t xml:space="preserve"> </w:t>
      </w:r>
      <w:r>
        <w:rPr>
          <w:rFonts w:cs="Times New Roman"/>
        </w:rPr>
        <w:t>DnVQE 处理流程图</w:t>
      </w:r>
    </w:p>
    <w:p w14:paraId="654A516E">
      <w:pPr>
        <w:ind w:firstLine="420" w:firstLineChars="200"/>
        <w:rPr>
          <w:b/>
          <w:bCs/>
        </w:rPr>
      </w:pPr>
      <w:r>
        <w:rPr>
          <w:b/>
          <w:bCs/>
        </w:rPr>
        <w:t>注意：</w:t>
      </w:r>
    </w:p>
    <w:p w14:paraId="419E5580">
      <w:pPr>
        <w:ind w:firstLine="420" w:firstLineChars="200"/>
      </w:pPr>
      <w:r>
        <w:t>如果 AI-AENC 之间采取的是系统绑定方式传输数据，使能 AI 上行通路的 VQE 功能后，在 AI 中先进行相应的VQE处理，再传至AENC进行编码。</w:t>
      </w:r>
    </w:p>
    <w:p w14:paraId="350D6CBB">
      <w:pPr>
        <w:ind w:firstLine="420" w:firstLineChars="200"/>
      </w:pPr>
      <w:r>
        <w:t>VQE 支持对采样率为 8kHz 或16kHz的数据做处理。</w:t>
      </w:r>
    </w:p>
    <w:p w14:paraId="5C510599">
      <w:pPr>
        <w:pStyle w:val="6"/>
      </w:pPr>
      <w:bookmarkStart w:id="2610" w:name="AEC"/>
      <w:bookmarkEnd w:id="2610"/>
      <w:bookmarkStart w:id="2611" w:name="_Toc1093995357"/>
      <w:bookmarkStart w:id="2612" w:name="_Toc86532913"/>
      <w:bookmarkStart w:id="2613" w:name="_Toc59092872"/>
      <w:bookmarkStart w:id="2614" w:name="_Toc1071740001"/>
      <w:r>
        <w:t>AEC</w:t>
      </w:r>
      <w:bookmarkEnd w:id="2611"/>
      <w:bookmarkEnd w:id="2612"/>
      <w:bookmarkEnd w:id="2613"/>
      <w:bookmarkEnd w:id="2614"/>
    </w:p>
    <w:p w14:paraId="46187356">
      <w:pPr>
        <w:ind w:firstLine="420" w:firstLineChars="200"/>
      </w:pPr>
      <w:r>
        <w:t>AEC 为回声抵消（Acoustic Echo Cancellation）模块，主要工作在需要进行去除回声的场景下：如IPC对讲，远端语音数据在AO设备上播放，此时在本地通过 MIC 采集语音数据，它支持消除录制的语音数据中的AO设备播放的声音（回声）。</w:t>
      </w:r>
    </w:p>
    <w:p w14:paraId="4A9094D9">
      <w:pPr>
        <w:ind w:firstLine="420" w:firstLineChars="200"/>
      </w:pPr>
      <w:r>
        <w:t xml:space="preserve">与其他功能模块只需要 Sin 数据不同，AEC 模块需要 Sin（Signal In）和Rin（Reference In）两路数据来进行算法处理，最终得到处理后的 </w:t>
      </w:r>
      <w:r>
        <w:rPr>
          <w:rFonts w:hint="eastAsia"/>
          <w:lang w:eastAsia="zh"/>
        </w:rPr>
        <w:t>S</w:t>
      </w:r>
      <w:r>
        <w:t>ou（Signal Out）数据。其中，Sin 为加入了回声的近端输入，Rin 为参考帧（回声）数据。成功启用回声抵消需要具备一定条件：单声道模式，工作采样率为 8kHz 或16kHz，且 MIC 采集语音数据的 AI 帧长和远程语音播放的 AO 配置帧长必须相同。以上条件 AI 和 AO 都必须满足。</w:t>
      </w:r>
    </w:p>
    <w:p w14:paraId="142BFAB7">
      <w:pPr>
        <w:pStyle w:val="6"/>
      </w:pPr>
      <w:bookmarkStart w:id="2615" w:name="ANR"/>
      <w:bookmarkEnd w:id="2615"/>
      <w:bookmarkStart w:id="2616" w:name="_Toc1127933162"/>
      <w:bookmarkStart w:id="2617" w:name="_Toc1949109584"/>
      <w:bookmarkStart w:id="2618" w:name="_Toc2080662183"/>
      <w:bookmarkStart w:id="2619" w:name="_Toc2097000345"/>
      <w:r>
        <w:t>ANR</w:t>
      </w:r>
      <w:bookmarkEnd w:id="2616"/>
      <w:bookmarkEnd w:id="2617"/>
      <w:bookmarkEnd w:id="2618"/>
      <w:bookmarkEnd w:id="2619"/>
    </w:p>
    <w:p w14:paraId="6AA9957C">
      <w:pPr>
        <w:ind w:firstLine="420" w:firstLineChars="200"/>
      </w:pPr>
      <w:r>
        <w:t>ANR 为语音降噪（Audio Noise Reduction）模块，主要工作在需要去除外界噪声，保留语音输入的场景下。ANR 会滤除一些环境声音， 主要保留语音数据，并会带来一定的细节丢失。所以 ANR 算法更适用于 NVR 和 IPC 场景。在这两个场景下，我们更希望能够着重保留人声，滤除其他噪声。</w:t>
      </w:r>
    </w:p>
    <w:p w14:paraId="24449780">
      <w:pPr>
        <w:ind w:firstLine="420" w:firstLineChars="200"/>
      </w:pPr>
      <w:r>
        <w:rPr>
          <w:b/>
          <w:bCs/>
        </w:rPr>
        <w:t>注意：</w:t>
      </w:r>
      <w:r>
        <w:t>语音降噪功能支持8kHz 和16kHz采样率，</w:t>
      </w:r>
      <w:r>
        <w:rPr>
          <w:rFonts w:hint="eastAsia"/>
          <w:lang w:eastAsia="zh"/>
        </w:rPr>
        <w:t>TX5336和TX5326系列</w:t>
      </w:r>
      <w:r>
        <w:t>支持立体声。</w:t>
      </w:r>
    </w:p>
    <w:p w14:paraId="3FF1B256">
      <w:pPr>
        <w:pStyle w:val="6"/>
      </w:pPr>
      <w:bookmarkStart w:id="2620" w:name="RNR"/>
      <w:bookmarkEnd w:id="2620"/>
      <w:bookmarkStart w:id="2621" w:name="DRC"/>
      <w:bookmarkEnd w:id="2621"/>
      <w:bookmarkStart w:id="2622" w:name="AGC"/>
      <w:bookmarkEnd w:id="2622"/>
      <w:bookmarkStart w:id="2623" w:name="_Toc1830517310"/>
      <w:bookmarkStart w:id="2624" w:name="_Toc2034044278"/>
      <w:bookmarkStart w:id="2625" w:name="_Toc362614727"/>
      <w:bookmarkStart w:id="2626" w:name="_Toc320682526"/>
      <w:r>
        <w:t>AGC</w:t>
      </w:r>
      <w:bookmarkEnd w:id="2623"/>
      <w:bookmarkEnd w:id="2624"/>
      <w:bookmarkEnd w:id="2625"/>
      <w:bookmarkEnd w:id="2626"/>
    </w:p>
    <w:p w14:paraId="0EAB2E63">
      <w:pPr>
        <w:ind w:firstLine="420" w:firstLineChars="200"/>
      </w:pPr>
      <w:r>
        <w:t>AGC 为自动增益控制（Auto Gain Control）模块，主要负责增益控制输出电平，在声音输入音量有大小变化时，能将输出音量控制在比较一致的范围内，主要工作在需要保证声音不至于过大或过小的场景下。</w:t>
      </w:r>
    </w:p>
    <w:p w14:paraId="7653501E">
      <w:pPr>
        <w:ind w:firstLine="420" w:firstLineChars="200"/>
      </w:pPr>
      <w:r>
        <w:t>AGC 更多起到的作用是放大输入源的声音，以保证音源过小时，经过算法处理后的声音依然很大。</w:t>
      </w:r>
    </w:p>
    <w:p w14:paraId="011735EE">
      <w:pPr>
        <w:ind w:firstLine="420" w:firstLineChars="200"/>
        <w:rPr>
          <w:b/>
          <w:bCs/>
        </w:rPr>
      </w:pPr>
      <w:r>
        <w:rPr>
          <w:b/>
          <w:bCs/>
        </w:rPr>
        <w:t>注意：</w:t>
      </w:r>
    </w:p>
    <w:p w14:paraId="20269F95">
      <w:pPr>
        <w:ind w:firstLine="420" w:firstLineChars="200"/>
      </w:pPr>
      <w:r>
        <w:rPr>
          <w:rFonts w:hint="eastAsia"/>
          <w:lang w:eastAsia="zh"/>
        </w:rPr>
        <w:t>自动增益功能支持8kHz和16kHz采样率。</w:t>
      </w:r>
    </w:p>
    <w:p w14:paraId="2BBBA917">
      <w:pPr>
        <w:pStyle w:val="4"/>
      </w:pPr>
      <w:bookmarkStart w:id="2627" w:name="_Toc842999684"/>
      <w:bookmarkStart w:id="2628" w:name="_Toc136703264"/>
      <w:bookmarkStart w:id="2629" w:name="_Toc633929314"/>
      <w:bookmarkStart w:id="2630" w:name="_Toc514272322"/>
      <w:bookmarkStart w:id="2631" w:name="_Toc201669087"/>
      <w:bookmarkStart w:id="2632" w:name="_Toc211516190"/>
      <w:r>
        <w:t>音频编码和解码</w:t>
      </w:r>
      <w:bookmarkEnd w:id="2627"/>
      <w:bookmarkEnd w:id="2628"/>
      <w:bookmarkEnd w:id="2629"/>
      <w:bookmarkEnd w:id="2630"/>
      <w:bookmarkEnd w:id="2631"/>
      <w:bookmarkEnd w:id="2632"/>
    </w:p>
    <w:p w14:paraId="4ACF28EE">
      <w:pPr>
        <w:pStyle w:val="5"/>
      </w:pPr>
      <w:bookmarkStart w:id="2633" w:name="9.2.2.1__音频编解码流程"/>
      <w:bookmarkEnd w:id="2633"/>
      <w:bookmarkStart w:id="2634" w:name="_Toc65728073"/>
      <w:bookmarkStart w:id="2635" w:name="_Toc11936444"/>
      <w:bookmarkStart w:id="2636" w:name="_Toc210969856"/>
      <w:bookmarkStart w:id="2637" w:name="_Toc62290655"/>
      <w:r>
        <w:t>音频编解码流程</w:t>
      </w:r>
      <w:bookmarkEnd w:id="2634"/>
      <w:bookmarkEnd w:id="2635"/>
      <w:bookmarkEnd w:id="2636"/>
      <w:bookmarkEnd w:id="2637"/>
    </w:p>
    <w:p w14:paraId="740F5E28">
      <w:pPr>
        <w:ind w:firstLine="420" w:firstLineChars="200"/>
      </w:pPr>
      <w:r>
        <w:t>TX5系列芯片 SDK 音频的编解码类型 G711使用 CPU 软件编解码。SDK 支持通过 SYS 模块的绑定接口，将一个 AI 通道绑定到 AENC 通道，实现录音编码功能；也可以将一个 ADEC通道绑定到 AO 通道，实现解码播放功能。</w:t>
      </w:r>
    </w:p>
    <w:p w14:paraId="1B0E1833">
      <w:pPr>
        <w:pStyle w:val="5"/>
      </w:pPr>
      <w:bookmarkStart w:id="2638" w:name="9.2.2.2__音频编解码协议"/>
      <w:bookmarkEnd w:id="2638"/>
      <w:bookmarkStart w:id="2639" w:name="_Toc249804524"/>
      <w:bookmarkStart w:id="2640" w:name="_Toc988472347"/>
      <w:bookmarkStart w:id="2641" w:name="_Toc935797673"/>
      <w:bookmarkStart w:id="2642" w:name="_Toc1989526258"/>
      <w:r>
        <w:t>音频编解码协议</w:t>
      </w:r>
      <w:bookmarkEnd w:id="2639"/>
      <w:bookmarkEnd w:id="2640"/>
      <w:bookmarkEnd w:id="2641"/>
      <w:bookmarkEnd w:id="2642"/>
    </w:p>
    <w:p w14:paraId="53076F67">
      <w:pPr>
        <w:ind w:firstLine="420" w:firstLineChars="200"/>
      </w:pPr>
      <w:r>
        <w:t>TX5系列芯片支持的音频编解码协议说明如下表所示。</w:t>
      </w:r>
    </w:p>
    <w:p w14:paraId="6DE630AB">
      <w:pPr>
        <w:pStyle w:val="12"/>
        <w:rPr>
          <w:rFonts w:cs="Times New Roman"/>
        </w:rPr>
      </w:pPr>
      <w:bookmarkStart w:id="2643" w:name="_bookmark1268"/>
      <w:bookmarkEnd w:id="2643"/>
      <w:bookmarkStart w:id="2644" w:name="表9-5_音频编解码协议说明"/>
      <w:bookmarkEnd w:id="2644"/>
      <w:bookmarkStart w:id="2645" w:name="_Ref150247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2645"/>
      <w:r>
        <w:rPr>
          <w:rFonts w:cs="Times New Roman"/>
        </w:rPr>
        <w:t>音频编解码协议说明</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2"/>
        <w:gridCol w:w="1547"/>
        <w:gridCol w:w="1547"/>
        <w:gridCol w:w="1187"/>
        <w:gridCol w:w="968"/>
        <w:gridCol w:w="3795"/>
      </w:tblGrid>
      <w:tr w14:paraId="1894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blHeader/>
        </w:trPr>
        <w:tc>
          <w:tcPr>
            <w:tcW w:w="586" w:type="pct"/>
            <w:shd w:val="clear" w:color="auto" w:fill="D8D8D8" w:themeFill="background1" w:themeFillShade="D9"/>
            <w:vAlign w:val="center"/>
          </w:tcPr>
          <w:p w14:paraId="533E22D8">
            <w:r>
              <w:t>协议</w:t>
            </w:r>
          </w:p>
        </w:tc>
        <w:tc>
          <w:tcPr>
            <w:tcW w:w="831" w:type="pct"/>
            <w:shd w:val="clear" w:color="auto" w:fill="D8D8D8" w:themeFill="background1" w:themeFillShade="D9"/>
            <w:vAlign w:val="center"/>
          </w:tcPr>
          <w:p w14:paraId="5FCC8E44">
            <w:r>
              <w:t>采样率</w:t>
            </w:r>
          </w:p>
        </w:tc>
        <w:tc>
          <w:tcPr>
            <w:tcW w:w="443" w:type="pct"/>
            <w:shd w:val="clear" w:color="auto" w:fill="D8D8D8" w:themeFill="background1" w:themeFillShade="D9"/>
            <w:vAlign w:val="center"/>
          </w:tcPr>
          <w:p w14:paraId="56293811">
            <w:r>
              <w:t>帧长</w:t>
            </w:r>
          </w:p>
          <w:p w14:paraId="76E0B3C8">
            <w:r>
              <w:t>（采样点）</w:t>
            </w:r>
          </w:p>
        </w:tc>
        <w:tc>
          <w:tcPr>
            <w:tcW w:w="652" w:type="pct"/>
            <w:shd w:val="clear" w:color="auto" w:fill="D8D8D8" w:themeFill="background1" w:themeFillShade="D9"/>
            <w:vAlign w:val="center"/>
          </w:tcPr>
          <w:p w14:paraId="788CC623">
            <w:r>
              <w:t>码率</w:t>
            </w:r>
          </w:p>
          <w:p w14:paraId="51B3C461">
            <w:r>
              <w:t>（kbps）</w:t>
            </w:r>
          </w:p>
        </w:tc>
        <w:tc>
          <w:tcPr>
            <w:tcW w:w="544" w:type="pct"/>
            <w:shd w:val="clear" w:color="auto" w:fill="D8D8D8" w:themeFill="background1" w:themeFillShade="D9"/>
            <w:vAlign w:val="center"/>
          </w:tcPr>
          <w:p w14:paraId="7FF302FE">
            <w:r>
              <w:t>压缩率</w:t>
            </w:r>
          </w:p>
        </w:tc>
        <w:tc>
          <w:tcPr>
            <w:tcW w:w="1944" w:type="pct"/>
            <w:shd w:val="clear" w:color="auto" w:fill="D8D8D8" w:themeFill="background1" w:themeFillShade="D9"/>
            <w:vAlign w:val="center"/>
          </w:tcPr>
          <w:p w14:paraId="57E25230">
            <w:r>
              <w:t>描述</w:t>
            </w:r>
          </w:p>
        </w:tc>
      </w:tr>
      <w:tr w14:paraId="0C76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86" w:type="pct"/>
            <w:vAlign w:val="center"/>
          </w:tcPr>
          <w:p w14:paraId="20D4FA71">
            <w:r>
              <w:t>G711</w:t>
            </w:r>
          </w:p>
        </w:tc>
        <w:tc>
          <w:tcPr>
            <w:tcW w:w="831" w:type="pct"/>
            <w:vAlign w:val="center"/>
          </w:tcPr>
          <w:p w14:paraId="617EC516">
            <w:r>
              <w:t>8kHz/16kHz</w:t>
            </w:r>
          </w:p>
        </w:tc>
        <w:tc>
          <w:tcPr>
            <w:tcW w:w="443" w:type="pct"/>
            <w:vAlign w:val="center"/>
          </w:tcPr>
          <w:p w14:paraId="2DF008DE">
            <w:r>
              <w:t>80/160/240/320</w:t>
            </w:r>
          </w:p>
        </w:tc>
        <w:tc>
          <w:tcPr>
            <w:tcW w:w="652" w:type="pct"/>
            <w:vAlign w:val="center"/>
          </w:tcPr>
          <w:p w14:paraId="3E0D821B">
            <w:r>
              <w:t>64</w:t>
            </w:r>
          </w:p>
        </w:tc>
        <w:tc>
          <w:tcPr>
            <w:tcW w:w="544" w:type="pct"/>
            <w:vAlign w:val="center"/>
          </w:tcPr>
          <w:p w14:paraId="16C91C2A">
            <w:r>
              <w:t>2</w:t>
            </w:r>
          </w:p>
        </w:tc>
        <w:tc>
          <w:tcPr>
            <w:tcW w:w="1944" w:type="pct"/>
            <w:vAlign w:val="center"/>
          </w:tcPr>
          <w:p w14:paraId="43FBDAB2">
            <w:r>
              <w:t>优点：语音质量最好；CPU 消耗小；支持广泛，协议免费。</w:t>
            </w:r>
          </w:p>
          <w:p w14:paraId="586BFF47">
            <w:r>
              <w:t>缺点：压缩效率低。</w:t>
            </w:r>
          </w:p>
          <w:p w14:paraId="3B8B5E54">
            <w:r>
              <w:t>G.711 提供A 律与 µ 律压缩编码，适用于综合业务网和大多数数字电话链路。北美与日本通常采用 µ 律编码，欧洲和其他地区大都采用 A 律编码。</w:t>
            </w:r>
          </w:p>
        </w:tc>
      </w:tr>
    </w:tbl>
    <w:p w14:paraId="5068CB8C">
      <w:pPr>
        <w:ind w:firstLine="420" w:firstLineChars="200"/>
      </w:pPr>
      <w:r>
        <w:t>注意：</w:t>
      </w:r>
    </w:p>
    <w:p w14:paraId="7E71780F">
      <w:pPr>
        <w:ind w:firstLine="420" w:firstLineChars="200"/>
      </w:pPr>
      <w:r>
        <w:t>当编码或解码协议选择 LPCM 时，音频编码和解码模块可以录制和播放 LPCM 格式的原始音频文件。</w:t>
      </w:r>
      <w:bookmarkStart w:id="2646" w:name="9.2.2.3__海思语音帧结构"/>
      <w:bookmarkEnd w:id="2646"/>
      <w:bookmarkStart w:id="2647" w:name="9.2.3__音频接口与设备的对应关系"/>
      <w:bookmarkEnd w:id="2647"/>
      <w:bookmarkStart w:id="2648" w:name="_bookmark1270"/>
      <w:bookmarkEnd w:id="2648"/>
    </w:p>
    <w:p w14:paraId="7CC03F95">
      <w:pPr>
        <w:pStyle w:val="6"/>
      </w:pPr>
      <w:bookmarkStart w:id="2649" w:name="音频的输入输出设备号范围"/>
      <w:bookmarkEnd w:id="2649"/>
      <w:bookmarkStart w:id="2650" w:name="_Toc1164982057"/>
      <w:bookmarkStart w:id="2651" w:name="_Toc547497094"/>
      <w:bookmarkStart w:id="2652" w:name="_Toc691673240"/>
      <w:bookmarkStart w:id="2653" w:name="_Toc724366124"/>
      <w:r>
        <w:t>音频的输入输出设备号范围</w:t>
      </w:r>
      <w:bookmarkEnd w:id="2650"/>
      <w:bookmarkEnd w:id="2651"/>
      <w:bookmarkEnd w:id="2652"/>
      <w:bookmarkEnd w:id="2653"/>
    </w:p>
    <w:p w14:paraId="20AB1678">
      <w:pPr>
        <w:ind w:firstLine="420" w:firstLineChars="200"/>
      </w:pPr>
      <w:r>
        <w:t>芯片的音频输入输出设备号范围如下表所示。</w:t>
      </w:r>
    </w:p>
    <w:p w14:paraId="618FD2E6">
      <w:pPr>
        <w:pStyle w:val="12"/>
        <w:rPr>
          <w:rFonts w:cs="Times New Roman"/>
        </w:rPr>
      </w:pPr>
      <w:bookmarkStart w:id="2654" w:name="_bookmark1275"/>
      <w:bookmarkEnd w:id="2654"/>
      <w:bookmarkStart w:id="2655" w:name="表9-7_音频输入输出设备号"/>
      <w:bookmarkEnd w:id="2655"/>
      <w:bookmarkStart w:id="2656" w:name="_Ref154045587"/>
      <w:bookmarkStart w:id="2657" w:name="_Ref1502472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bookmarkEnd w:id="2656"/>
      <w:bookmarkEnd w:id="2657"/>
      <w:r>
        <w:t xml:space="preserve"> </w:t>
      </w:r>
      <w:r>
        <w:rPr>
          <w:rFonts w:cs="Times New Roman"/>
        </w:rPr>
        <w:t>音频输入输出设备号</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46"/>
        <w:gridCol w:w="1985"/>
        <w:gridCol w:w="2165"/>
      </w:tblGrid>
      <w:tr w14:paraId="4C326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blHeader/>
        </w:trPr>
        <w:tc>
          <w:tcPr>
            <w:tcW w:w="2945" w:type="pct"/>
            <w:shd w:val="clear" w:color="auto" w:fill="D8D8D8" w:themeFill="background1" w:themeFillShade="D9"/>
            <w:vAlign w:val="center"/>
          </w:tcPr>
          <w:p w14:paraId="1956B155">
            <w:r>
              <w:t>芯片类型</w:t>
            </w:r>
          </w:p>
        </w:tc>
        <w:tc>
          <w:tcPr>
            <w:tcW w:w="983" w:type="pct"/>
            <w:shd w:val="clear" w:color="auto" w:fill="D8D8D8" w:themeFill="background1" w:themeFillShade="D9"/>
            <w:vAlign w:val="center"/>
          </w:tcPr>
          <w:p w14:paraId="6A7E18A1">
            <w:r>
              <w:t>音频输入设备ID</w:t>
            </w:r>
          </w:p>
        </w:tc>
        <w:tc>
          <w:tcPr>
            <w:tcW w:w="1072" w:type="pct"/>
            <w:shd w:val="clear" w:color="auto" w:fill="D8D8D8" w:themeFill="background1" w:themeFillShade="D9"/>
            <w:vAlign w:val="center"/>
          </w:tcPr>
          <w:p w14:paraId="27CD871D">
            <w:r>
              <w:t>音频输出设备ID</w:t>
            </w:r>
          </w:p>
        </w:tc>
      </w:tr>
      <w:tr w14:paraId="0ABAE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2945" w:type="pct"/>
            <w:vAlign w:val="center"/>
          </w:tcPr>
          <w:p w14:paraId="5D6FD763">
            <w:pPr>
              <w:rPr>
                <w:lang w:eastAsia="zh"/>
              </w:rPr>
            </w:pPr>
            <w:r>
              <w:t>TX5368系列/TX5215系列/ TX5112系列</w:t>
            </w:r>
            <w:r>
              <w:rPr>
                <w:rFonts w:hint="eastAsia"/>
                <w:lang w:eastAsia="zh"/>
              </w:rPr>
              <w:t>/</w:t>
            </w:r>
            <w:r>
              <w:t>TX5</w:t>
            </w:r>
            <w:r>
              <w:rPr>
                <w:rFonts w:hint="eastAsia"/>
                <w:lang w:eastAsia="zh"/>
              </w:rPr>
              <w:t>336</w:t>
            </w:r>
            <w:r>
              <w:t>系列</w:t>
            </w:r>
            <w:r>
              <w:rPr>
                <w:rFonts w:hint="eastAsia"/>
                <w:lang w:eastAsia="zh"/>
              </w:rPr>
              <w:t>/</w:t>
            </w:r>
            <w:r>
              <w:t>TX5</w:t>
            </w:r>
            <w:r>
              <w:rPr>
                <w:rFonts w:hint="eastAsia"/>
                <w:lang w:eastAsia="zh"/>
              </w:rPr>
              <w:t>110</w:t>
            </w:r>
            <w:r>
              <w:t>系列</w:t>
            </w:r>
            <w:r>
              <w:rPr>
                <w:rFonts w:hint="eastAsia"/>
                <w:lang w:eastAsia="zh"/>
              </w:rPr>
              <w:t>/</w:t>
            </w:r>
            <w:r>
              <w:t>TX5</w:t>
            </w:r>
            <w:r>
              <w:rPr>
                <w:rFonts w:hint="eastAsia"/>
                <w:lang w:eastAsia="zh"/>
              </w:rPr>
              <w:t>326</w:t>
            </w:r>
            <w:r>
              <w:t>系列</w:t>
            </w:r>
          </w:p>
        </w:tc>
        <w:tc>
          <w:tcPr>
            <w:tcW w:w="983" w:type="pct"/>
            <w:vAlign w:val="center"/>
          </w:tcPr>
          <w:p w14:paraId="2587DB03">
            <w:r>
              <w:t>[0]</w:t>
            </w:r>
          </w:p>
        </w:tc>
        <w:tc>
          <w:tcPr>
            <w:tcW w:w="1072" w:type="pct"/>
            <w:vAlign w:val="center"/>
          </w:tcPr>
          <w:p w14:paraId="025BF654">
            <w:r>
              <w:t>[0]</w:t>
            </w:r>
          </w:p>
        </w:tc>
      </w:tr>
    </w:tbl>
    <w:p w14:paraId="3039434D">
      <w:pPr>
        <w:pStyle w:val="6"/>
      </w:pPr>
      <w:bookmarkStart w:id="2658" w:name="音频的输入输出设备的通道数范围"/>
      <w:bookmarkEnd w:id="2658"/>
      <w:bookmarkStart w:id="2659" w:name="_Toc2095460585"/>
      <w:bookmarkStart w:id="2660" w:name="_Toc853680831"/>
      <w:bookmarkStart w:id="2661" w:name="_Toc1717061090"/>
      <w:bookmarkStart w:id="2662" w:name="_Toc907762087"/>
      <w:r>
        <w:t>音频的输入输出设备的通道数范围</w:t>
      </w:r>
      <w:bookmarkEnd w:id="2659"/>
      <w:bookmarkEnd w:id="2660"/>
      <w:bookmarkEnd w:id="2661"/>
      <w:bookmarkEnd w:id="2662"/>
    </w:p>
    <w:p w14:paraId="1C90C833">
      <w:pPr>
        <w:ind w:firstLine="420" w:firstLineChars="200"/>
      </w:pPr>
      <w:r>
        <w:t>芯片的音频输入输出设备通道数范围如</w:t>
      </w:r>
      <w:r>
        <w:fldChar w:fldCharType="begin"/>
      </w:r>
      <w:r>
        <w:instrText xml:space="preserve"> HYPERLINK \l "_bookmark1276" </w:instrText>
      </w:r>
      <w:r>
        <w:fldChar w:fldCharType="separate"/>
      </w:r>
      <w:r>
        <w:rPr>
          <w:rStyle w:val="39"/>
        </w:rPr>
        <w:t xml:space="preserve">下表 </w:t>
      </w:r>
      <w:r>
        <w:rPr>
          <w:rStyle w:val="39"/>
        </w:rPr>
        <w:fldChar w:fldCharType="end"/>
      </w:r>
      <w:r>
        <w:t>所示。</w:t>
      </w:r>
    </w:p>
    <w:p w14:paraId="373457B5">
      <w:pPr>
        <w:ind w:firstLine="420" w:firstLineChars="200"/>
      </w:pPr>
    </w:p>
    <w:p w14:paraId="7F3C51C0">
      <w:pPr>
        <w:ind w:firstLine="420" w:firstLineChars="200"/>
      </w:pPr>
    </w:p>
    <w:p w14:paraId="178781FE">
      <w:pPr>
        <w:pStyle w:val="12"/>
        <w:rPr>
          <w:rFonts w:cs="Times New Roman"/>
        </w:rPr>
      </w:pPr>
      <w:bookmarkStart w:id="2663" w:name="_bookmark1276"/>
      <w:bookmarkEnd w:id="2663"/>
      <w:bookmarkStart w:id="2664" w:name="表9-8_音频输入输出设备通道数"/>
      <w:bookmarkEnd w:id="2664"/>
      <w:bookmarkStart w:id="2665" w:name="_Ref15024713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bookmarkEnd w:id="2665"/>
      <w:r>
        <w:rPr>
          <w:rFonts w:cs="Times New Roman"/>
        </w:rPr>
        <w:t>音频输入输出设备通道数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1"/>
        <w:gridCol w:w="2237"/>
        <w:gridCol w:w="2058"/>
      </w:tblGrid>
      <w:tr w14:paraId="4A80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blHeader/>
        </w:trPr>
        <w:tc>
          <w:tcPr>
            <w:tcW w:w="2873" w:type="pct"/>
            <w:shd w:val="clear" w:color="auto" w:fill="D8D8D8" w:themeFill="background1" w:themeFillShade="D9"/>
            <w:vAlign w:val="center"/>
          </w:tcPr>
          <w:p w14:paraId="3D75B966">
            <w:r>
              <w:t>芯片类型</w:t>
            </w:r>
          </w:p>
        </w:tc>
        <w:tc>
          <w:tcPr>
            <w:tcW w:w="1108" w:type="pct"/>
            <w:shd w:val="clear" w:color="auto" w:fill="D8D8D8" w:themeFill="background1" w:themeFillShade="D9"/>
            <w:vAlign w:val="center"/>
          </w:tcPr>
          <w:p w14:paraId="15827B57">
            <w:r>
              <w:t>音频输入设备通道数范围</w:t>
            </w:r>
          </w:p>
        </w:tc>
        <w:tc>
          <w:tcPr>
            <w:tcW w:w="1019" w:type="pct"/>
            <w:shd w:val="clear" w:color="auto" w:fill="D8D8D8" w:themeFill="background1" w:themeFillShade="D9"/>
            <w:vAlign w:val="center"/>
          </w:tcPr>
          <w:p w14:paraId="3108F9DA">
            <w:r>
              <w:t>音频输出设备通道数范围</w:t>
            </w:r>
          </w:p>
        </w:tc>
      </w:tr>
      <w:tr w14:paraId="7B721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trPr>
        <w:tc>
          <w:tcPr>
            <w:tcW w:w="2873" w:type="pct"/>
            <w:vAlign w:val="center"/>
          </w:tcPr>
          <w:p w14:paraId="2072297F">
            <w:pPr>
              <w:rPr>
                <w:lang w:eastAsia="zh"/>
              </w:rPr>
            </w:pPr>
            <w:r>
              <w:t>TX5368系列/TX5215系列/ TX5112系列</w:t>
            </w:r>
            <w:r>
              <w:rPr>
                <w:rFonts w:hint="eastAsia"/>
                <w:lang w:eastAsia="zh"/>
              </w:rPr>
              <w:t>/</w:t>
            </w:r>
            <w:r>
              <w:t>TX5</w:t>
            </w:r>
            <w:r>
              <w:rPr>
                <w:rFonts w:hint="eastAsia"/>
                <w:lang w:eastAsia="zh"/>
              </w:rPr>
              <w:t>336</w:t>
            </w:r>
            <w:r>
              <w:t>系列</w:t>
            </w:r>
            <w:r>
              <w:rPr>
                <w:rFonts w:hint="eastAsia"/>
                <w:lang w:eastAsia="zh"/>
              </w:rPr>
              <w:t>/</w:t>
            </w:r>
            <w:r>
              <w:t>TX5</w:t>
            </w:r>
            <w:r>
              <w:rPr>
                <w:rFonts w:hint="eastAsia"/>
                <w:lang w:eastAsia="zh"/>
              </w:rPr>
              <w:t>110</w:t>
            </w:r>
            <w:r>
              <w:t>系列</w:t>
            </w:r>
            <w:r>
              <w:rPr>
                <w:rFonts w:hint="eastAsia"/>
                <w:lang w:eastAsia="zh"/>
              </w:rPr>
              <w:t>/</w:t>
            </w:r>
            <w:r>
              <w:t>TX5</w:t>
            </w:r>
            <w:r>
              <w:rPr>
                <w:rFonts w:hint="eastAsia"/>
                <w:lang w:eastAsia="zh"/>
              </w:rPr>
              <w:t>326</w:t>
            </w:r>
            <w:r>
              <w:t>系列</w:t>
            </w:r>
          </w:p>
        </w:tc>
        <w:tc>
          <w:tcPr>
            <w:tcW w:w="1108" w:type="pct"/>
            <w:vAlign w:val="center"/>
          </w:tcPr>
          <w:p w14:paraId="471E78E2">
            <w:r>
              <w:t>[0]</w:t>
            </w:r>
          </w:p>
        </w:tc>
        <w:tc>
          <w:tcPr>
            <w:tcW w:w="1019" w:type="pct"/>
            <w:vAlign w:val="center"/>
          </w:tcPr>
          <w:p w14:paraId="1255B3AC">
            <w:r>
              <w:t>[</w:t>
            </w:r>
            <w:r>
              <w:rPr>
                <w:rFonts w:hint="eastAsia"/>
                <w:lang w:eastAsia="zh"/>
              </w:rPr>
              <w:t>0, 1</w:t>
            </w:r>
            <w:r>
              <w:t>]</w:t>
            </w:r>
          </w:p>
        </w:tc>
      </w:tr>
    </w:tbl>
    <w:p w14:paraId="18643280">
      <w:pPr>
        <w:pStyle w:val="4"/>
      </w:pPr>
      <w:bookmarkStart w:id="2666" w:name="_bookmark1277"/>
      <w:bookmarkEnd w:id="2666"/>
      <w:bookmarkStart w:id="2667" w:name="9.2.4__内置Audio_Codec"/>
      <w:bookmarkEnd w:id="2667"/>
      <w:bookmarkStart w:id="2668" w:name="_Toc136703265"/>
      <w:bookmarkStart w:id="2669" w:name="_Toc211516191"/>
      <w:bookmarkStart w:id="2670" w:name="_Toc1993958323"/>
      <w:bookmarkStart w:id="2671" w:name="_Toc821575617"/>
      <w:bookmarkStart w:id="2672" w:name="_Toc833968715"/>
      <w:bookmarkStart w:id="2673" w:name="_Toc1974308643"/>
      <w:r>
        <w:rPr>
          <w:spacing w:val="-27"/>
        </w:rPr>
        <w:t xml:space="preserve">内置 </w:t>
      </w:r>
      <w:r>
        <w:t>Audio Codec</w:t>
      </w:r>
      <w:bookmarkEnd w:id="2668"/>
      <w:bookmarkEnd w:id="2669"/>
      <w:bookmarkEnd w:id="2670"/>
      <w:bookmarkEnd w:id="2671"/>
      <w:bookmarkEnd w:id="2672"/>
      <w:bookmarkEnd w:id="2673"/>
    </w:p>
    <w:p w14:paraId="10863C90">
      <w:pPr>
        <w:pStyle w:val="5"/>
      </w:pPr>
      <w:bookmarkStart w:id="2674" w:name="9.2.4.1__概述"/>
      <w:bookmarkEnd w:id="2674"/>
      <w:bookmarkStart w:id="2675" w:name="_Toc244703777"/>
      <w:bookmarkStart w:id="2676" w:name="_Toc931004051"/>
      <w:bookmarkStart w:id="2677" w:name="_Toc1187953599"/>
      <w:bookmarkStart w:id="2678" w:name="_Toc223712934"/>
      <w:r>
        <w:t>概述</w:t>
      </w:r>
      <w:bookmarkEnd w:id="2675"/>
      <w:bookmarkEnd w:id="2676"/>
      <w:bookmarkEnd w:id="2677"/>
      <w:bookmarkEnd w:id="2678"/>
    </w:p>
    <w:p w14:paraId="7E6C669A">
      <w:pPr>
        <w:ind w:firstLine="420"/>
      </w:pPr>
      <w:r>
        <w:t>TX5368AV200不支持内置Audio Codec。</w:t>
      </w:r>
    </w:p>
    <w:p w14:paraId="1A2C2717">
      <w:pPr>
        <w:ind w:firstLine="420" w:firstLineChars="200"/>
      </w:pPr>
      <w:r>
        <w:rPr>
          <w:rFonts w:hint="eastAsia"/>
          <w:lang w:eastAsia="zh"/>
        </w:rPr>
        <w:t>其它芯片系列都</w:t>
      </w:r>
      <w:r>
        <w:t>提供一个内置的 Audio Codec，用于对接 AI/AO实现声音的播放和录制。AI/AO 接口可以选择对接内置的 Audio Codec 或外接的 Audio Codec，进行声音的播放及录制。因为内置 Audio Codec 不能发送同步时钟，所以 AI/AO 接口对接内置 Codec 时只能配置为主模式，用户仍需要正确配置 AI/AO 和内置 Audio Codec 对接的时序才可接收或发送音频数据。</w:t>
      </w:r>
    </w:p>
    <w:p w14:paraId="7A50A37F">
      <w:pPr>
        <w:pStyle w:val="5"/>
      </w:pPr>
      <w:bookmarkStart w:id="2679" w:name="9.2.4.2__重要概念"/>
      <w:bookmarkEnd w:id="2679"/>
      <w:bookmarkStart w:id="2680" w:name="_Toc634621269"/>
      <w:bookmarkStart w:id="2681" w:name="_Toc1166435728"/>
      <w:bookmarkStart w:id="2682" w:name="_Toc353202858"/>
      <w:bookmarkStart w:id="2683" w:name="_Toc179178985"/>
      <w:r>
        <w:t>重要概念</w:t>
      </w:r>
      <w:bookmarkEnd w:id="2680"/>
      <w:bookmarkEnd w:id="2681"/>
      <w:bookmarkEnd w:id="2682"/>
      <w:bookmarkEnd w:id="2683"/>
    </w:p>
    <w:p w14:paraId="57812A32">
      <w:pPr>
        <w:ind w:firstLine="420" w:firstLineChars="200"/>
      </w:pPr>
      <w:r>
        <w:t>内置 Audio Codec 分为模拟部分和数字部分。模拟部分可以通过模拟混音（MICPGA） 选择由麦克风输入或 LINEIN 输入，模拟混音支持增益调节。数字部分有 ADC 和DAC，完成模拟信号和数字信号之间的转换，并且可分别调节音量。用户在进行音量调节时，可综合模拟部分和数字部分的音量调节，目前只开放了数字增益部分。</w:t>
      </w:r>
    </w:p>
    <w:p w14:paraId="56F17CD9">
      <w:pPr>
        <w:ind w:firstLine="420" w:firstLineChars="200"/>
      </w:pPr>
      <w:r>
        <w:t>内置 Audio Codec 的工作时钟由芯片内部时钟提供，并由工作时钟分别产生模拟部分和数字部分的时钟，再由数字部分的时钟产生 ADC 的时钟和 DAC 的时钟。如果默认配置下声音不正常，可以配置数字部分时钟和模拟部分时钟反向，或 DAC 时钟和 ADC 时钟反向。内置 Audio Codec 配置默认采样精度为16bit。</w:t>
      </w:r>
      <w:bookmarkStart w:id="2684" w:name="_bookmark1278"/>
      <w:bookmarkEnd w:id="2684"/>
      <w:bookmarkStart w:id="2685" w:name="9.2.4.3__ioctl函数"/>
      <w:bookmarkEnd w:id="2685"/>
      <w:bookmarkStart w:id="2686" w:name="表9-9_ioctl函数的3个参数"/>
      <w:bookmarkEnd w:id="2686"/>
    </w:p>
    <w:p w14:paraId="56650D83">
      <w:pPr>
        <w:pStyle w:val="3"/>
      </w:pPr>
      <w:bookmarkStart w:id="2687" w:name="_Toc1713764682"/>
      <w:bookmarkStart w:id="2688" w:name="_Toc211516192"/>
      <w:bookmarkStart w:id="2689" w:name="_Toc1939383657"/>
      <w:bookmarkStart w:id="2690" w:name="_Toc868927842"/>
      <w:bookmarkStart w:id="2691" w:name="_Toc185858679"/>
      <w:r>
        <w:t>API 参考</w:t>
      </w:r>
      <w:bookmarkEnd w:id="2687"/>
      <w:bookmarkEnd w:id="2688"/>
      <w:bookmarkEnd w:id="2689"/>
      <w:bookmarkEnd w:id="2690"/>
      <w:bookmarkEnd w:id="2691"/>
    </w:p>
    <w:p w14:paraId="50D56207">
      <w:pPr>
        <w:ind w:firstLine="420" w:firstLineChars="200"/>
      </w:pPr>
      <w:r>
        <w:t>音频 API 接口依赖 TS_MPI_SYS_Init 和 TS_MPI_SYS_Exit 的顺序调用，不支持异步调用 TS_MPI_SYS_Init 和 TS_MPI_SYS_Exit。</w:t>
      </w:r>
    </w:p>
    <w:p w14:paraId="2D665B48">
      <w:pPr>
        <w:ind w:firstLine="420" w:firstLineChars="200"/>
      </w:pPr>
      <w:r>
        <w:t>用户在初始化时，需要先调用 TS_MPI_SYS_Init，再调用音频相关的接口初始化； 在去初始化时，需要先调用音频相关接口去初始化，再调用 TS_MPI_SYS_Exit。</w:t>
      </w:r>
      <w:bookmarkStart w:id="2692" w:name="9.3.1__音频基础属性"/>
      <w:bookmarkEnd w:id="2692"/>
      <w:bookmarkStart w:id="2693" w:name="_bookmark1282"/>
      <w:bookmarkEnd w:id="2693"/>
      <w:bookmarkStart w:id="2694" w:name="_bookmark1281"/>
      <w:bookmarkEnd w:id="2694"/>
      <w:bookmarkStart w:id="2695" w:name="HI_MPI_AUDIO_GetModParam"/>
      <w:bookmarkEnd w:id="2695"/>
      <w:bookmarkStart w:id="2696" w:name="HI_MPI_AUDIO_SetModParam"/>
      <w:bookmarkEnd w:id="2696"/>
      <w:bookmarkStart w:id="2697" w:name="_bookmark1280"/>
      <w:bookmarkEnd w:id="2697"/>
    </w:p>
    <w:p w14:paraId="4AE66D57">
      <w:pPr>
        <w:pStyle w:val="4"/>
      </w:pPr>
      <w:bookmarkStart w:id="2698" w:name="_bookmark1283"/>
      <w:bookmarkEnd w:id="2698"/>
      <w:bookmarkStart w:id="2699" w:name="9.3.2__音频输入"/>
      <w:bookmarkEnd w:id="2699"/>
      <w:bookmarkStart w:id="2700" w:name="_Toc321752920"/>
      <w:bookmarkStart w:id="2701" w:name="_Toc689101476"/>
      <w:bookmarkStart w:id="2702" w:name="_Toc211516193"/>
      <w:bookmarkStart w:id="2703" w:name="_Toc1299132795"/>
      <w:bookmarkStart w:id="2704" w:name="_Toc136703267"/>
      <w:bookmarkStart w:id="2705" w:name="_Toc116851678"/>
      <w:r>
        <w:t>音频输入</w:t>
      </w:r>
      <w:bookmarkEnd w:id="2700"/>
      <w:bookmarkEnd w:id="2701"/>
      <w:bookmarkEnd w:id="2702"/>
      <w:bookmarkEnd w:id="2703"/>
      <w:bookmarkEnd w:id="2704"/>
      <w:bookmarkEnd w:id="2705"/>
    </w:p>
    <w:p w14:paraId="3321DAA9">
      <w:pPr>
        <w:ind w:firstLine="420" w:firstLineChars="200"/>
      </w:pPr>
      <w:r>
        <w:t>音频输入（AI）主要实现配置及启用音频输入设备、获取音频帧数据等功能。</w:t>
      </w:r>
    </w:p>
    <w:p w14:paraId="326997C9">
      <w:pPr>
        <w:ind w:firstLine="420" w:firstLineChars="200"/>
      </w:pPr>
      <w:r>
        <w:t>该功能模块提供以下 MPI：</w:t>
      </w:r>
    </w:p>
    <w:p w14:paraId="3C882A54">
      <w:pPr>
        <w:pStyle w:val="75"/>
        <w:numPr>
          <w:ilvl w:val="0"/>
          <w:numId w:val="57"/>
        </w:numPr>
        <w:ind w:firstLineChars="0"/>
      </w:pPr>
      <w:r>
        <w:fldChar w:fldCharType="begin"/>
      </w:r>
      <w:r>
        <w:instrText xml:space="preserve"> HYPERLINK \l "HI_MPI_AI_SetPubAttr" </w:instrText>
      </w:r>
      <w:r>
        <w:fldChar w:fldCharType="separate"/>
      </w:r>
      <w:r>
        <w:rPr>
          <w:rStyle w:val="39"/>
          <w:u w:val="none"/>
        </w:rPr>
        <w:t>TS_MPI_AI_SetPubAttr</w:t>
      </w:r>
      <w:r>
        <w:rPr>
          <w:rStyle w:val="39"/>
          <w:u w:val="none"/>
        </w:rPr>
        <w:fldChar w:fldCharType="end"/>
      </w:r>
      <w:r>
        <w:t>：设置 AI 设备属性。</w:t>
      </w:r>
    </w:p>
    <w:p w14:paraId="4C3111C7">
      <w:pPr>
        <w:pStyle w:val="75"/>
        <w:numPr>
          <w:ilvl w:val="0"/>
          <w:numId w:val="57"/>
        </w:numPr>
        <w:ind w:firstLineChars="0"/>
      </w:pPr>
      <w:r>
        <w:fldChar w:fldCharType="begin"/>
      </w:r>
      <w:r>
        <w:instrText xml:space="preserve"> HYPERLINK \l "HI_MPI_AI_GetPubAttr" </w:instrText>
      </w:r>
      <w:r>
        <w:fldChar w:fldCharType="separate"/>
      </w:r>
      <w:r>
        <w:rPr>
          <w:rStyle w:val="39"/>
          <w:u w:val="none"/>
        </w:rPr>
        <w:t>TS_MPI_AI_GetPubAttr</w:t>
      </w:r>
      <w:r>
        <w:rPr>
          <w:rStyle w:val="39"/>
          <w:u w:val="none"/>
        </w:rPr>
        <w:fldChar w:fldCharType="end"/>
      </w:r>
      <w:r>
        <w:t>：获取 AI 设备属性。</w:t>
      </w:r>
    </w:p>
    <w:p w14:paraId="69F90410">
      <w:pPr>
        <w:pStyle w:val="75"/>
        <w:numPr>
          <w:ilvl w:val="0"/>
          <w:numId w:val="57"/>
        </w:numPr>
        <w:ind w:firstLineChars="0"/>
      </w:pPr>
      <w:r>
        <w:fldChar w:fldCharType="begin"/>
      </w:r>
      <w:r>
        <w:instrText xml:space="preserve"> HYPERLINK \l "HI_MPI_AI_Enable" </w:instrText>
      </w:r>
      <w:r>
        <w:fldChar w:fldCharType="separate"/>
      </w:r>
      <w:r>
        <w:rPr>
          <w:rStyle w:val="39"/>
          <w:u w:val="none"/>
        </w:rPr>
        <w:t>TS_MPI_AI_Enable</w:t>
      </w:r>
      <w:r>
        <w:rPr>
          <w:rStyle w:val="39"/>
          <w:u w:val="none"/>
        </w:rPr>
        <w:fldChar w:fldCharType="end"/>
      </w:r>
      <w:r>
        <w:t>：启用 AI 设备。</w:t>
      </w:r>
    </w:p>
    <w:p w14:paraId="493A1546">
      <w:pPr>
        <w:pStyle w:val="75"/>
        <w:numPr>
          <w:ilvl w:val="0"/>
          <w:numId w:val="57"/>
        </w:numPr>
        <w:ind w:firstLineChars="0"/>
      </w:pPr>
      <w:r>
        <w:fldChar w:fldCharType="begin"/>
      </w:r>
      <w:r>
        <w:instrText xml:space="preserve"> HYPERLINK \l "HI_MPI_AI_Disable" </w:instrText>
      </w:r>
      <w:r>
        <w:fldChar w:fldCharType="separate"/>
      </w:r>
      <w:r>
        <w:rPr>
          <w:rStyle w:val="39"/>
          <w:u w:val="none"/>
        </w:rPr>
        <w:t>TS_MPI_AI_Disable</w:t>
      </w:r>
      <w:r>
        <w:rPr>
          <w:rStyle w:val="39"/>
          <w:u w:val="none"/>
        </w:rPr>
        <w:fldChar w:fldCharType="end"/>
      </w:r>
      <w:r>
        <w:t>：禁用 AI 设备。</w:t>
      </w:r>
    </w:p>
    <w:p w14:paraId="00F82E5F">
      <w:pPr>
        <w:pStyle w:val="75"/>
        <w:numPr>
          <w:ilvl w:val="0"/>
          <w:numId w:val="57"/>
        </w:numPr>
        <w:ind w:firstLineChars="0"/>
      </w:pPr>
      <w:r>
        <w:fldChar w:fldCharType="begin"/>
      </w:r>
      <w:r>
        <w:instrText xml:space="preserve"> HYPERLINK \l "HI_MPI_AI_EnableChn" </w:instrText>
      </w:r>
      <w:r>
        <w:fldChar w:fldCharType="separate"/>
      </w:r>
      <w:r>
        <w:rPr>
          <w:rStyle w:val="39"/>
          <w:u w:val="none"/>
        </w:rPr>
        <w:t>TS_MPI_AI_EnableChn</w:t>
      </w:r>
      <w:r>
        <w:rPr>
          <w:rStyle w:val="39"/>
          <w:u w:val="none"/>
        </w:rPr>
        <w:fldChar w:fldCharType="end"/>
      </w:r>
      <w:r>
        <w:t>：启用 AI 通道。</w:t>
      </w:r>
    </w:p>
    <w:p w14:paraId="6EBA7862">
      <w:pPr>
        <w:pStyle w:val="75"/>
        <w:numPr>
          <w:ilvl w:val="0"/>
          <w:numId w:val="57"/>
        </w:numPr>
        <w:ind w:firstLineChars="0"/>
      </w:pPr>
      <w:r>
        <w:fldChar w:fldCharType="begin"/>
      </w:r>
      <w:r>
        <w:instrText xml:space="preserve"> HYPERLINK \l "_TS_MPI_AI_DisableChn" </w:instrText>
      </w:r>
      <w:r>
        <w:fldChar w:fldCharType="separate"/>
      </w:r>
      <w:r>
        <w:rPr>
          <w:rStyle w:val="39"/>
          <w:u w:val="none"/>
        </w:rPr>
        <w:t>TS_MPI_AI_DisableChn</w:t>
      </w:r>
      <w:r>
        <w:rPr>
          <w:rStyle w:val="39"/>
          <w:u w:val="none"/>
        </w:rPr>
        <w:fldChar w:fldCharType="end"/>
      </w:r>
      <w:r>
        <w:t>：禁用 AI 通道。</w:t>
      </w:r>
    </w:p>
    <w:p w14:paraId="2B0DA970">
      <w:pPr>
        <w:pStyle w:val="75"/>
        <w:numPr>
          <w:ilvl w:val="0"/>
          <w:numId w:val="57"/>
        </w:numPr>
        <w:ind w:firstLineChars="0"/>
      </w:pPr>
      <w:r>
        <w:fldChar w:fldCharType="begin"/>
      </w:r>
      <w:r>
        <w:instrText xml:space="preserve"> HYPERLINK \l "_TS_MPI_AI_GetFrame" </w:instrText>
      </w:r>
      <w:r>
        <w:fldChar w:fldCharType="separate"/>
      </w:r>
      <w:r>
        <w:rPr>
          <w:rStyle w:val="39"/>
          <w:u w:val="none"/>
        </w:rPr>
        <w:t>TS_MPI_AI_GetFrame</w:t>
      </w:r>
      <w:r>
        <w:rPr>
          <w:rStyle w:val="39"/>
          <w:u w:val="none"/>
        </w:rPr>
        <w:fldChar w:fldCharType="end"/>
      </w:r>
      <w:r>
        <w:t>：获取音频帧。</w:t>
      </w:r>
    </w:p>
    <w:p w14:paraId="1D8E8B7C">
      <w:pPr>
        <w:pStyle w:val="75"/>
        <w:numPr>
          <w:ilvl w:val="0"/>
          <w:numId w:val="57"/>
        </w:numPr>
        <w:ind w:firstLineChars="0"/>
      </w:pPr>
      <w:r>
        <w:fldChar w:fldCharType="begin"/>
      </w:r>
      <w:r>
        <w:instrText xml:space="preserve"> HYPERLINK \l "_TS_MPI_AI_ReleaseFrame" </w:instrText>
      </w:r>
      <w:r>
        <w:fldChar w:fldCharType="separate"/>
      </w:r>
      <w:r>
        <w:rPr>
          <w:rStyle w:val="39"/>
          <w:u w:val="none"/>
        </w:rPr>
        <w:t>TS_MPI_AI_ReleaseFrame</w:t>
      </w:r>
      <w:r>
        <w:rPr>
          <w:rStyle w:val="39"/>
          <w:u w:val="none"/>
        </w:rPr>
        <w:fldChar w:fldCharType="end"/>
      </w:r>
      <w:r>
        <w:t>：释放音频帧。</w:t>
      </w:r>
    </w:p>
    <w:p w14:paraId="77465C84">
      <w:pPr>
        <w:pStyle w:val="75"/>
        <w:numPr>
          <w:ilvl w:val="0"/>
          <w:numId w:val="57"/>
        </w:numPr>
        <w:ind w:firstLineChars="0"/>
      </w:pPr>
      <w:r>
        <w:fldChar w:fldCharType="begin"/>
      </w:r>
      <w:r>
        <w:instrText xml:space="preserve"> HYPERLINK \l "_TS_MPI_AI_GetRawFrame" </w:instrText>
      </w:r>
      <w:r>
        <w:fldChar w:fldCharType="separate"/>
      </w:r>
      <w:r>
        <w:rPr>
          <w:rStyle w:val="39"/>
          <w:rFonts w:hint="eastAsia"/>
          <w:u w:val="none"/>
        </w:rPr>
        <w:t>TS_MPI_AI_GetRawFrame</w:t>
      </w:r>
      <w:r>
        <w:rPr>
          <w:rStyle w:val="39"/>
          <w:rFonts w:hint="eastAsia"/>
          <w:u w:val="none"/>
        </w:rPr>
        <w:fldChar w:fldCharType="end"/>
      </w:r>
      <w:r>
        <w:rPr>
          <w:rFonts w:hint="eastAsia"/>
        </w:rPr>
        <w:t>：获取Raw音频帧。</w:t>
      </w:r>
    </w:p>
    <w:p w14:paraId="2D7657D3">
      <w:pPr>
        <w:pStyle w:val="75"/>
        <w:numPr>
          <w:ilvl w:val="0"/>
          <w:numId w:val="57"/>
        </w:numPr>
        <w:ind w:firstLineChars="0"/>
      </w:pPr>
      <w:r>
        <w:fldChar w:fldCharType="begin"/>
      </w:r>
      <w:r>
        <w:instrText xml:space="preserve"> HYPERLINK \l "_TS_MPI_AI_ReleaseRawFrame" </w:instrText>
      </w:r>
      <w:r>
        <w:fldChar w:fldCharType="separate"/>
      </w:r>
      <w:r>
        <w:rPr>
          <w:rStyle w:val="39"/>
          <w:rFonts w:hint="eastAsia"/>
          <w:u w:val="none"/>
        </w:rPr>
        <w:t>TS_MPI_AI_ReleaseRawFrame</w:t>
      </w:r>
      <w:r>
        <w:rPr>
          <w:rStyle w:val="39"/>
          <w:rFonts w:hint="eastAsia"/>
          <w:u w:val="none"/>
        </w:rPr>
        <w:fldChar w:fldCharType="end"/>
      </w:r>
      <w:r>
        <w:rPr>
          <w:rFonts w:hint="eastAsia"/>
        </w:rPr>
        <w:t>：释放Raw音频帧。</w:t>
      </w:r>
    </w:p>
    <w:p w14:paraId="5B88C18F">
      <w:pPr>
        <w:pStyle w:val="75"/>
        <w:numPr>
          <w:ilvl w:val="0"/>
          <w:numId w:val="57"/>
        </w:numPr>
        <w:ind w:firstLineChars="0"/>
      </w:pPr>
      <w:r>
        <w:fldChar w:fldCharType="begin"/>
      </w:r>
      <w:r>
        <w:instrText xml:space="preserve"> HYPERLINK \l "_TS_MPI_AI_SetTalkVqeAttr" </w:instrText>
      </w:r>
      <w:r>
        <w:fldChar w:fldCharType="separate"/>
      </w:r>
      <w:r>
        <w:rPr>
          <w:rStyle w:val="39"/>
          <w:u w:val="none"/>
        </w:rPr>
        <w:t>TS_MPI_AI_SetTalkVqeAttr</w:t>
      </w:r>
      <w:r>
        <w:rPr>
          <w:rStyle w:val="39"/>
          <w:u w:val="none"/>
        </w:rPr>
        <w:fldChar w:fldCharType="end"/>
      </w:r>
      <w:r>
        <w:t>：设置 AI 的声音质量增强功能（Talk）相关属性。</w:t>
      </w:r>
    </w:p>
    <w:p w14:paraId="5AE05A4F">
      <w:pPr>
        <w:pStyle w:val="75"/>
        <w:numPr>
          <w:ilvl w:val="0"/>
          <w:numId w:val="57"/>
        </w:numPr>
        <w:ind w:firstLineChars="0"/>
      </w:pPr>
      <w:r>
        <w:fldChar w:fldCharType="begin"/>
      </w:r>
      <w:r>
        <w:instrText xml:space="preserve"> HYPERLINK \l "_TS_MPI_AI_GetTalkVqeAttr" </w:instrText>
      </w:r>
      <w:r>
        <w:fldChar w:fldCharType="separate"/>
      </w:r>
      <w:r>
        <w:rPr>
          <w:rStyle w:val="39"/>
          <w:u w:val="none"/>
        </w:rPr>
        <w:t>TS_MPI_AI_GetTalkVqeAttr</w:t>
      </w:r>
      <w:r>
        <w:rPr>
          <w:rStyle w:val="39"/>
          <w:u w:val="none"/>
        </w:rPr>
        <w:fldChar w:fldCharType="end"/>
      </w:r>
      <w:r>
        <w:t>：获取 AI 的声音质量增强功能（Talk）相关属性。</w:t>
      </w:r>
    </w:p>
    <w:p w14:paraId="407A73DC">
      <w:pPr>
        <w:pStyle w:val="75"/>
        <w:numPr>
          <w:ilvl w:val="0"/>
          <w:numId w:val="57"/>
        </w:numPr>
        <w:ind w:firstLineChars="0"/>
      </w:pPr>
      <w:r>
        <w:fldChar w:fldCharType="begin"/>
      </w:r>
      <w:r>
        <w:instrText xml:space="preserve"> HYPERLINK \l "_TS_MPI_AI_RegisteredVqe" </w:instrText>
      </w:r>
      <w:r>
        <w:fldChar w:fldCharType="separate"/>
      </w:r>
      <w:r>
        <w:rPr>
          <w:rStyle w:val="38"/>
          <w:rFonts w:hint="eastAsia"/>
          <w:u w:val="none"/>
        </w:rPr>
        <w:t>TS_MPI_AI_RegisteredVqe</w:t>
      </w:r>
      <w:r>
        <w:rPr>
          <w:rStyle w:val="38"/>
          <w:rFonts w:hint="eastAsia"/>
          <w:u w:val="none"/>
        </w:rPr>
        <w:fldChar w:fldCharType="end"/>
      </w:r>
      <w:r>
        <w:rPr>
          <w:rFonts w:hint="eastAsia"/>
        </w:rPr>
        <w:t>：注册AI的声音质量增强功能（Talk）相关回调函数。</w:t>
      </w:r>
    </w:p>
    <w:p w14:paraId="4B079DAA">
      <w:pPr>
        <w:pStyle w:val="75"/>
        <w:numPr>
          <w:ilvl w:val="0"/>
          <w:numId w:val="57"/>
        </w:numPr>
        <w:ind w:firstLineChars="0"/>
      </w:pPr>
      <w:r>
        <w:fldChar w:fldCharType="begin"/>
      </w:r>
      <w:r>
        <w:instrText xml:space="preserve"> HYPERLINK \l "_TS_MPI_AI_UnRegisteredVqe" </w:instrText>
      </w:r>
      <w:r>
        <w:fldChar w:fldCharType="separate"/>
      </w:r>
      <w:r>
        <w:rPr>
          <w:rStyle w:val="39"/>
          <w:rFonts w:hint="eastAsia"/>
          <w:u w:val="none"/>
        </w:rPr>
        <w:t>TS_MPI_AI_UnRegisteredVqe</w:t>
      </w:r>
      <w:r>
        <w:rPr>
          <w:rStyle w:val="39"/>
          <w:rFonts w:hint="eastAsia"/>
          <w:u w:val="none"/>
        </w:rPr>
        <w:fldChar w:fldCharType="end"/>
      </w:r>
      <w:r>
        <w:rPr>
          <w:rFonts w:hint="eastAsia"/>
        </w:rPr>
        <w:t>：注销AI的声音质量增强功能（Talk）相关回调函数。</w:t>
      </w:r>
    </w:p>
    <w:p w14:paraId="1EE302BE">
      <w:pPr>
        <w:pStyle w:val="75"/>
        <w:numPr>
          <w:ilvl w:val="0"/>
          <w:numId w:val="57"/>
        </w:numPr>
        <w:ind w:firstLineChars="0"/>
      </w:pPr>
      <w:r>
        <w:fldChar w:fldCharType="begin"/>
      </w:r>
      <w:r>
        <w:instrText xml:space="preserve"> HYPERLINK \l "_TS_MPI_AI_EnableVqe" </w:instrText>
      </w:r>
      <w:r>
        <w:fldChar w:fldCharType="separate"/>
      </w:r>
      <w:r>
        <w:rPr>
          <w:rStyle w:val="38"/>
          <w:u w:val="none"/>
        </w:rPr>
        <w:t>TS_MPI_AI_EnableVqe</w:t>
      </w:r>
      <w:r>
        <w:rPr>
          <w:rStyle w:val="38"/>
          <w:u w:val="none"/>
        </w:rPr>
        <w:fldChar w:fldCharType="end"/>
      </w:r>
      <w:r>
        <w:t>：使能 AI 的声音质量增强功能。</w:t>
      </w:r>
    </w:p>
    <w:p w14:paraId="017693C1">
      <w:pPr>
        <w:pStyle w:val="75"/>
        <w:numPr>
          <w:ilvl w:val="0"/>
          <w:numId w:val="57"/>
        </w:numPr>
        <w:ind w:firstLineChars="0"/>
      </w:pPr>
      <w:r>
        <w:fldChar w:fldCharType="begin"/>
      </w:r>
      <w:r>
        <w:instrText xml:space="preserve"> HYPERLINK \l "_TS_MPI_AI_DisableVqe" </w:instrText>
      </w:r>
      <w:r>
        <w:fldChar w:fldCharType="separate"/>
      </w:r>
      <w:r>
        <w:rPr>
          <w:rStyle w:val="38"/>
          <w:u w:val="none"/>
        </w:rPr>
        <w:t>TS_MPI_AI_DisableVqe</w:t>
      </w:r>
      <w:r>
        <w:rPr>
          <w:rStyle w:val="38"/>
          <w:u w:val="none"/>
        </w:rPr>
        <w:fldChar w:fldCharType="end"/>
      </w:r>
      <w:r>
        <w:t>：禁用 AI 的声音质量增强功能。</w:t>
      </w:r>
    </w:p>
    <w:p w14:paraId="2B68C212">
      <w:pPr>
        <w:pStyle w:val="75"/>
        <w:numPr>
          <w:ilvl w:val="0"/>
          <w:numId w:val="57"/>
        </w:numPr>
        <w:ind w:firstLineChars="0"/>
      </w:pPr>
      <w:r>
        <w:fldChar w:fldCharType="begin"/>
      </w:r>
      <w:r>
        <w:instrText xml:space="preserve"> HYPERLINK \l "_TS_MPI_AI_GetFd" </w:instrText>
      </w:r>
      <w:r>
        <w:fldChar w:fldCharType="separate"/>
      </w:r>
      <w:r>
        <w:rPr>
          <w:rStyle w:val="39"/>
          <w:u w:val="none"/>
        </w:rPr>
        <w:t>TS_MPI_AI_GetFd</w:t>
      </w:r>
      <w:r>
        <w:rPr>
          <w:rStyle w:val="39"/>
          <w:u w:val="none"/>
        </w:rPr>
        <w:fldChar w:fldCharType="end"/>
      </w:r>
      <w:r>
        <w:t>：获取 AI 通道对应设备文件句柄。</w:t>
      </w:r>
    </w:p>
    <w:p w14:paraId="6FE111DF">
      <w:pPr>
        <w:pStyle w:val="75"/>
        <w:numPr>
          <w:ilvl w:val="0"/>
          <w:numId w:val="57"/>
        </w:numPr>
        <w:ind w:firstLineChars="0"/>
      </w:pPr>
      <w:r>
        <w:fldChar w:fldCharType="begin"/>
      </w:r>
      <w:r>
        <w:instrText xml:space="preserve"> HYPERLINK \l "_TS_MPI_AI_SELECT" </w:instrText>
      </w:r>
      <w:r>
        <w:fldChar w:fldCharType="separate"/>
      </w:r>
      <w:r>
        <w:rPr>
          <w:rStyle w:val="39"/>
          <w:rFonts w:hint="eastAsia"/>
          <w:u w:val="none"/>
        </w:rPr>
        <w:t>TS_MPI_AI_SELECT</w:t>
      </w:r>
      <w:r>
        <w:rPr>
          <w:rStyle w:val="39"/>
          <w:rFonts w:hint="eastAsia"/>
          <w:u w:val="none"/>
        </w:rPr>
        <w:fldChar w:fldCharType="end"/>
      </w:r>
      <w:r>
        <w:rPr>
          <w:rFonts w:hint="eastAsia"/>
        </w:rPr>
        <w:t>：监测AI通道是否有数据。</w:t>
      </w:r>
    </w:p>
    <w:p w14:paraId="3AB0C5C8">
      <w:pPr>
        <w:pStyle w:val="75"/>
        <w:numPr>
          <w:ilvl w:val="0"/>
          <w:numId w:val="57"/>
        </w:numPr>
        <w:ind w:firstLineChars="0"/>
      </w:pPr>
      <w:r>
        <w:fldChar w:fldCharType="begin"/>
      </w:r>
      <w:r>
        <w:instrText xml:space="preserve"> HYPERLINK \l "HI_MPI_AI_SetVqeVolume" </w:instrText>
      </w:r>
      <w:r>
        <w:fldChar w:fldCharType="separate"/>
      </w:r>
      <w:r>
        <w:rPr>
          <w:rStyle w:val="39"/>
          <w:u w:val="none"/>
        </w:rPr>
        <w:t>TS_MPI_AI_SetVqeVolume</w:t>
      </w:r>
      <w:r>
        <w:rPr>
          <w:rStyle w:val="39"/>
          <w:u w:val="none"/>
        </w:rPr>
        <w:fldChar w:fldCharType="end"/>
      </w:r>
      <w:r>
        <w:t>：设置声音质量增强功能中的音量大小。</w:t>
      </w:r>
    </w:p>
    <w:p w14:paraId="30AB494F">
      <w:pPr>
        <w:pStyle w:val="75"/>
        <w:numPr>
          <w:ilvl w:val="0"/>
          <w:numId w:val="57"/>
        </w:numPr>
        <w:ind w:firstLineChars="0"/>
      </w:pPr>
      <w:r>
        <w:fldChar w:fldCharType="begin"/>
      </w:r>
      <w:r>
        <w:instrText xml:space="preserve"> HYPERLINK \l "HI_MPI_AI_GetVqeVolume" </w:instrText>
      </w:r>
      <w:r>
        <w:fldChar w:fldCharType="separate"/>
      </w:r>
      <w:r>
        <w:rPr>
          <w:rStyle w:val="39"/>
          <w:u w:val="none"/>
        </w:rPr>
        <w:t>TS_MPI_AI_GetVqeVolume</w:t>
      </w:r>
      <w:r>
        <w:rPr>
          <w:rStyle w:val="39"/>
          <w:u w:val="none"/>
        </w:rPr>
        <w:fldChar w:fldCharType="end"/>
      </w:r>
      <w:r>
        <w:t>：获取声音质量增强功能中的音量大小。</w:t>
      </w:r>
    </w:p>
    <w:p w14:paraId="11EE0EB7">
      <w:pPr>
        <w:pStyle w:val="75"/>
        <w:numPr>
          <w:ilvl w:val="0"/>
          <w:numId w:val="57"/>
        </w:numPr>
        <w:ind w:firstLineChars="0"/>
      </w:pPr>
      <w:r>
        <w:fldChar w:fldCharType="begin"/>
      </w:r>
      <w:r>
        <w:instrText xml:space="preserve"> HYPERLINK \l "_TS_MPI_AI_SetMixer" </w:instrText>
      </w:r>
      <w:r>
        <w:fldChar w:fldCharType="separate"/>
      </w:r>
      <w:r>
        <w:rPr>
          <w:rStyle w:val="38"/>
          <w:rFonts w:hint="eastAsia"/>
          <w:u w:val="none"/>
        </w:rPr>
        <w:t>TS_MPI_AI_SetMixer</w:t>
      </w:r>
      <w:r>
        <w:rPr>
          <w:rStyle w:val="38"/>
          <w:rFonts w:hint="eastAsia"/>
          <w:u w:val="none"/>
        </w:rPr>
        <w:fldChar w:fldCharType="end"/>
      </w:r>
      <w:r>
        <w:rPr>
          <w:rFonts w:hint="eastAsia"/>
        </w:rPr>
        <w:t>：设置AI的MIXER接口，用于设置AI的增益。</w:t>
      </w:r>
    </w:p>
    <w:p w14:paraId="48F88F42">
      <w:pPr>
        <w:pStyle w:val="75"/>
        <w:numPr>
          <w:ilvl w:val="0"/>
          <w:numId w:val="57"/>
        </w:numPr>
        <w:ind w:firstLineChars="0"/>
      </w:pPr>
      <w:r>
        <w:fldChar w:fldCharType="begin"/>
      </w:r>
      <w:r>
        <w:instrText xml:space="preserve"> HYPERLINK \l "_TS_MPI_AI_GetMixer" </w:instrText>
      </w:r>
      <w:r>
        <w:fldChar w:fldCharType="separate"/>
      </w:r>
      <w:r>
        <w:rPr>
          <w:rStyle w:val="39"/>
          <w:rFonts w:hint="eastAsia"/>
          <w:u w:val="none"/>
        </w:rPr>
        <w:t>TS_MPI_AI_GetMixer</w:t>
      </w:r>
      <w:r>
        <w:rPr>
          <w:rStyle w:val="39"/>
          <w:rFonts w:hint="eastAsia"/>
          <w:u w:val="none"/>
        </w:rPr>
        <w:fldChar w:fldCharType="end"/>
      </w:r>
      <w:r>
        <w:rPr>
          <w:rFonts w:hint="eastAsia"/>
        </w:rPr>
        <w:t>：获取AI的MIXER接口，用于获取AI的增益。</w:t>
      </w:r>
    </w:p>
    <w:p w14:paraId="7679CA65">
      <w:pPr>
        <w:pStyle w:val="75"/>
        <w:numPr>
          <w:ilvl w:val="0"/>
          <w:numId w:val="57"/>
        </w:numPr>
        <w:ind w:firstLineChars="0"/>
      </w:pPr>
      <w:r>
        <w:fldChar w:fldCharType="begin"/>
      </w:r>
      <w:r>
        <w:instrText xml:space="preserve"> HYPERLINK \l "_TS_MPI_AI_EnableAecRefFrame" </w:instrText>
      </w:r>
      <w:r>
        <w:fldChar w:fldCharType="separate"/>
      </w:r>
      <w:r>
        <w:rPr>
          <w:rStyle w:val="39"/>
          <w:rFonts w:hint="eastAsia"/>
          <w:u w:val="none"/>
        </w:rPr>
        <w:t>TS_MPI_AI_EnableAecRefFrame</w:t>
      </w:r>
      <w:r>
        <w:rPr>
          <w:rStyle w:val="39"/>
          <w:rFonts w:hint="eastAsia"/>
          <w:u w:val="none"/>
        </w:rPr>
        <w:fldChar w:fldCharType="end"/>
      </w:r>
      <w:r>
        <w:rPr>
          <w:rFonts w:hint="eastAsia"/>
        </w:rPr>
        <w:t>：使能 AI 通道的参考帧获取功能。</w:t>
      </w:r>
    </w:p>
    <w:p w14:paraId="390B705D">
      <w:pPr>
        <w:pStyle w:val="75"/>
        <w:numPr>
          <w:ilvl w:val="0"/>
          <w:numId w:val="57"/>
        </w:numPr>
        <w:ind w:firstLineChars="0"/>
      </w:pPr>
      <w:r>
        <w:fldChar w:fldCharType="begin"/>
      </w:r>
      <w:r>
        <w:instrText xml:space="preserve"> HYPERLINK \l "_TS_MPI_AI_DisableAecRefFrame" </w:instrText>
      </w:r>
      <w:r>
        <w:fldChar w:fldCharType="separate"/>
      </w:r>
      <w:r>
        <w:rPr>
          <w:rStyle w:val="39"/>
          <w:rFonts w:hint="eastAsia"/>
          <w:u w:val="none"/>
        </w:rPr>
        <w:t>TS_MPI_AI_DisableAecRefFrame</w:t>
      </w:r>
      <w:r>
        <w:rPr>
          <w:rStyle w:val="39"/>
          <w:rFonts w:hint="eastAsia"/>
          <w:u w:val="none"/>
        </w:rPr>
        <w:fldChar w:fldCharType="end"/>
      </w:r>
      <w:r>
        <w:rPr>
          <w:rFonts w:hint="eastAsia"/>
        </w:rPr>
        <w:t>：禁止 AI 通道的参考帧获取功能。</w:t>
      </w:r>
    </w:p>
    <w:p w14:paraId="362161FE">
      <w:pPr>
        <w:pStyle w:val="75"/>
        <w:numPr>
          <w:ilvl w:val="0"/>
          <w:numId w:val="57"/>
        </w:numPr>
        <w:ind w:firstLineChars="0"/>
      </w:pPr>
      <w:r>
        <w:fldChar w:fldCharType="begin"/>
      </w:r>
      <w:r>
        <w:instrText xml:space="preserve"> HYPERLINK \l "_TS_MPI_AI_SetChnAttr" </w:instrText>
      </w:r>
      <w:r>
        <w:fldChar w:fldCharType="separate"/>
      </w:r>
      <w:r>
        <w:rPr>
          <w:rStyle w:val="39"/>
          <w:rFonts w:hint="eastAsia"/>
          <w:u w:val="none"/>
        </w:rPr>
        <w:t>TS_MPI_AI_SetChnAttr</w:t>
      </w:r>
      <w:r>
        <w:rPr>
          <w:rStyle w:val="39"/>
          <w:rFonts w:hint="eastAsia"/>
          <w:u w:val="none"/>
        </w:rPr>
        <w:fldChar w:fldCharType="end"/>
      </w:r>
      <w:r>
        <w:rPr>
          <w:rFonts w:hint="eastAsia"/>
        </w:rPr>
        <w:t>：设置 AI 通道属性。</w:t>
      </w:r>
    </w:p>
    <w:p w14:paraId="40DFBD28">
      <w:pPr>
        <w:pStyle w:val="75"/>
        <w:numPr>
          <w:ilvl w:val="0"/>
          <w:numId w:val="57"/>
        </w:numPr>
        <w:ind w:firstLineChars="0"/>
      </w:pPr>
      <w:r>
        <w:fldChar w:fldCharType="begin"/>
      </w:r>
      <w:r>
        <w:instrText xml:space="preserve"> HYPERLINK \l "_TS_MPI_AI_GetChnAttr" </w:instrText>
      </w:r>
      <w:r>
        <w:fldChar w:fldCharType="separate"/>
      </w:r>
      <w:r>
        <w:rPr>
          <w:rStyle w:val="38"/>
          <w:rFonts w:hint="eastAsia"/>
          <w:u w:val="none"/>
        </w:rPr>
        <w:t>TS_MPI_AI_GetChnAttr</w:t>
      </w:r>
      <w:r>
        <w:rPr>
          <w:rStyle w:val="38"/>
          <w:rFonts w:hint="eastAsia"/>
          <w:u w:val="none"/>
        </w:rPr>
        <w:fldChar w:fldCharType="end"/>
      </w:r>
      <w:r>
        <w:rPr>
          <w:rFonts w:hint="eastAsia"/>
        </w:rPr>
        <w:t>：获取 AI 通道属性。</w:t>
      </w:r>
    </w:p>
    <w:p w14:paraId="7E0427FD">
      <w:pPr>
        <w:pStyle w:val="9"/>
      </w:pPr>
      <w:bookmarkStart w:id="2706" w:name="HI_MPI_AI_SetPubAttr"/>
      <w:bookmarkEnd w:id="2706"/>
      <w:bookmarkStart w:id="2707" w:name="_bookmark1284"/>
      <w:bookmarkEnd w:id="2707"/>
      <w:bookmarkStart w:id="2708" w:name="_Toc804115643"/>
      <w:bookmarkStart w:id="2709" w:name="_Toc801309153"/>
      <w:bookmarkStart w:id="2710" w:name="_Toc1225744451"/>
      <w:bookmarkStart w:id="2711" w:name="_Toc1234367558"/>
      <w:bookmarkStart w:id="2712" w:name="_TS_MPI_AI_SetPubAttr"/>
      <w:r>
        <w:t>TS_MPI_AI_SetPubAttr</w:t>
      </w:r>
      <w:bookmarkEnd w:id="2708"/>
      <w:bookmarkEnd w:id="2709"/>
      <w:bookmarkEnd w:id="2710"/>
      <w:bookmarkEnd w:id="2711"/>
    </w:p>
    <w:bookmarkEnd w:id="2712"/>
    <w:p w14:paraId="45DAC0CE">
      <w:pPr>
        <w:pStyle w:val="42"/>
        <w:ind w:firstLineChars="0"/>
        <w:jc w:val="left"/>
      </w:pPr>
      <w:r>
        <w:rPr>
          <w:szCs w:val="21"/>
        </w:rPr>
        <w:t>【描述】</w:t>
      </w:r>
    </w:p>
    <w:p w14:paraId="67D2AC33">
      <w:pPr>
        <w:pStyle w:val="42"/>
        <w:ind w:firstLineChars="0"/>
        <w:jc w:val="left"/>
      </w:pPr>
      <w:r>
        <w:t>设置 AI 设备属性。</w:t>
      </w:r>
    </w:p>
    <w:p w14:paraId="7CA0E2B3">
      <w:pPr>
        <w:pStyle w:val="42"/>
        <w:ind w:firstLineChars="0"/>
        <w:jc w:val="left"/>
        <w:rPr>
          <w:szCs w:val="21"/>
        </w:rPr>
      </w:pPr>
      <w:r>
        <w:rPr>
          <w:szCs w:val="21"/>
        </w:rPr>
        <w:t>【语法】</w:t>
      </w:r>
    </w:p>
    <w:p w14:paraId="5B89EFD0">
      <w:pPr>
        <w:pStyle w:val="42"/>
        <w:ind w:firstLineChars="0"/>
        <w:jc w:val="left"/>
        <w:rPr>
          <w:sz w:val="18"/>
        </w:rPr>
      </w:pPr>
      <w:r>
        <w:rPr>
          <w:sz w:val="18"/>
        </w:rPr>
        <w:t xml:space="preserve">TS_S32 TS_MPI_AI_SetPubAttr(AUDIO_DEV AiDevId,const </w:t>
      </w:r>
      <w:r>
        <w:fldChar w:fldCharType="begin"/>
      </w:r>
      <w:r>
        <w:instrText xml:space="preserve"> HYPERLINK \l "_bookmark1468" </w:instrText>
      </w:r>
      <w:r>
        <w:fldChar w:fldCharType="separate"/>
      </w:r>
      <w:r>
        <w:rPr>
          <w:color w:val="0000FF"/>
          <w:sz w:val="18"/>
        </w:rPr>
        <w:t xml:space="preserve">AIO_ATTR_S </w:t>
      </w:r>
      <w:r>
        <w:rPr>
          <w:color w:val="0000FF"/>
          <w:sz w:val="18"/>
        </w:rPr>
        <w:fldChar w:fldCharType="end"/>
      </w:r>
      <w:r>
        <w:rPr>
          <w:sz w:val="18"/>
        </w:rPr>
        <w:t>*pstAttr);</w:t>
      </w:r>
    </w:p>
    <w:p w14:paraId="71492554">
      <w:pPr>
        <w:pStyle w:val="42"/>
        <w:ind w:firstLineChars="0"/>
        <w:jc w:val="left"/>
      </w:pPr>
      <w:r>
        <w:rPr>
          <w:szCs w:val="21"/>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570"/>
        <w:gridCol w:w="1739"/>
      </w:tblGrid>
      <w:tr w14:paraId="32DE7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5" w:type="pct"/>
            <w:shd w:val="clear" w:color="auto" w:fill="D8D8D8" w:themeFill="background1" w:themeFillShade="D9"/>
            <w:vAlign w:val="center"/>
          </w:tcPr>
          <w:p w14:paraId="31DE5AAB">
            <w:r>
              <w:t>参数名称</w:t>
            </w:r>
          </w:p>
        </w:tc>
        <w:tc>
          <w:tcPr>
            <w:tcW w:w="3254" w:type="pct"/>
            <w:shd w:val="clear" w:color="auto" w:fill="D8D8D8" w:themeFill="background1" w:themeFillShade="D9"/>
            <w:vAlign w:val="center"/>
          </w:tcPr>
          <w:p w14:paraId="72E082E0">
            <w:r>
              <w:t>描述</w:t>
            </w:r>
          </w:p>
        </w:tc>
        <w:tc>
          <w:tcPr>
            <w:tcW w:w="861" w:type="pct"/>
            <w:shd w:val="clear" w:color="auto" w:fill="D8D8D8" w:themeFill="background1" w:themeFillShade="D9"/>
            <w:vAlign w:val="center"/>
          </w:tcPr>
          <w:p w14:paraId="4D236278">
            <w:r>
              <w:t>输入/输出</w:t>
            </w:r>
          </w:p>
        </w:tc>
      </w:tr>
      <w:tr w14:paraId="3CA0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vAlign w:val="center"/>
          </w:tcPr>
          <w:p w14:paraId="6BE6600D">
            <w:r>
              <w:t>AiDevId</w:t>
            </w:r>
          </w:p>
        </w:tc>
        <w:tc>
          <w:tcPr>
            <w:tcW w:w="3254" w:type="pct"/>
            <w:vAlign w:val="center"/>
          </w:tcPr>
          <w:p w14:paraId="56D8AC81">
            <w:r>
              <w:t>音频设备号。</w:t>
            </w:r>
          </w:p>
          <w:p w14:paraId="57672354">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61" w:type="pct"/>
            <w:vAlign w:val="center"/>
          </w:tcPr>
          <w:p w14:paraId="4D30DC7E">
            <w:r>
              <w:t>输入</w:t>
            </w:r>
          </w:p>
        </w:tc>
      </w:tr>
      <w:tr w14:paraId="1660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vAlign w:val="center"/>
          </w:tcPr>
          <w:p w14:paraId="0D426F2C">
            <w:r>
              <w:t>pstAttr</w:t>
            </w:r>
          </w:p>
        </w:tc>
        <w:tc>
          <w:tcPr>
            <w:tcW w:w="3254" w:type="pct"/>
            <w:vAlign w:val="center"/>
          </w:tcPr>
          <w:p w14:paraId="15CF670E">
            <w:r>
              <w:t>AI 设备属性指针。</w:t>
            </w:r>
          </w:p>
        </w:tc>
        <w:tc>
          <w:tcPr>
            <w:tcW w:w="861" w:type="pct"/>
            <w:vAlign w:val="center"/>
          </w:tcPr>
          <w:p w14:paraId="0E4F7029">
            <w:r>
              <w:t>输入</w:t>
            </w:r>
          </w:p>
        </w:tc>
      </w:tr>
    </w:tbl>
    <w:p w14:paraId="7A157443">
      <w:pPr>
        <w:pStyle w:val="42"/>
        <w:ind w:firstLineChars="0"/>
        <w:jc w:val="left"/>
      </w:pPr>
      <w:r>
        <w:rPr>
          <w:szCs w:val="21"/>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DBB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7BB375D2">
            <w:r>
              <w:t>返回值</w:t>
            </w:r>
          </w:p>
        </w:tc>
        <w:tc>
          <w:tcPr>
            <w:tcW w:w="2501" w:type="pct"/>
            <w:shd w:val="clear" w:color="auto" w:fill="D8D8D8" w:themeFill="background1" w:themeFillShade="D9"/>
            <w:vAlign w:val="center"/>
          </w:tcPr>
          <w:p w14:paraId="02B043E1">
            <w:r>
              <w:t>描述</w:t>
            </w:r>
          </w:p>
        </w:tc>
      </w:tr>
      <w:tr w14:paraId="497B5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28CFA28">
            <w:r>
              <w:t>0</w:t>
            </w:r>
          </w:p>
        </w:tc>
        <w:tc>
          <w:tcPr>
            <w:tcW w:w="2501" w:type="pct"/>
            <w:vAlign w:val="center"/>
          </w:tcPr>
          <w:p w14:paraId="6B426B80">
            <w:r>
              <w:t>成功。</w:t>
            </w:r>
          </w:p>
        </w:tc>
      </w:tr>
      <w:tr w14:paraId="258E7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32CCE398">
            <w:r>
              <w:t>非 0</w:t>
            </w:r>
          </w:p>
        </w:tc>
        <w:tc>
          <w:tcPr>
            <w:tcW w:w="2501" w:type="pct"/>
            <w:vAlign w:val="center"/>
          </w:tcPr>
          <w:p w14:paraId="071464D6">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0F5A2200">
      <w:pPr>
        <w:pStyle w:val="42"/>
        <w:ind w:firstLineChars="0"/>
        <w:jc w:val="left"/>
      </w:pPr>
      <w:r>
        <w:rPr>
          <w:szCs w:val="21"/>
        </w:rPr>
        <w:t>【需求】</w:t>
      </w:r>
    </w:p>
    <w:p w14:paraId="780A4AB7">
      <w:pPr>
        <w:pStyle w:val="42"/>
        <w:ind w:firstLineChars="0"/>
        <w:jc w:val="left"/>
      </w:pPr>
      <w:r>
        <w:t>头文件：ts_comm_aio.h、mpi_audio.h</w:t>
      </w:r>
    </w:p>
    <w:p w14:paraId="7303317A">
      <w:pPr>
        <w:pStyle w:val="42"/>
        <w:ind w:firstLineChars="0"/>
        <w:jc w:val="left"/>
      </w:pPr>
      <w:r>
        <w:t>库文件：libmpi.so</w:t>
      </w:r>
    </w:p>
    <w:p w14:paraId="543FEFB3">
      <w:pPr>
        <w:pStyle w:val="42"/>
        <w:ind w:firstLineChars="0"/>
        <w:jc w:val="left"/>
      </w:pPr>
      <w:r>
        <w:rPr>
          <w:szCs w:val="21"/>
        </w:rPr>
        <w:t>【注意】</w:t>
      </w:r>
    </w:p>
    <w:p w14:paraId="7EF00F6F">
      <w:pPr>
        <w:pStyle w:val="42"/>
        <w:ind w:firstLineChars="0"/>
        <w:jc w:val="left"/>
      </w:pPr>
      <w:r>
        <w:t>音频</w:t>
      </w:r>
      <w:r>
        <w:rPr>
          <w:szCs w:val="21"/>
        </w:rPr>
        <w:t>输入设备</w:t>
      </w:r>
      <w:r>
        <w:t>的属性决定了输入数据的格式，输入设备属性包括声卡号、声卡设备号、采样率、采样精度、声道模式、每帧的采样点数、buffer数量和buffer 大小。这些属性应与对接 Codec 配置的时序一致，即能成功对接。</w:t>
      </w:r>
    </w:p>
    <w:p w14:paraId="16EC2288">
      <w:pPr>
        <w:pStyle w:val="42"/>
        <w:numPr>
          <w:ilvl w:val="0"/>
          <w:numId w:val="58"/>
        </w:numPr>
        <w:ind w:firstLineChars="0"/>
        <w:jc w:val="left"/>
      </w:pPr>
      <w:r>
        <w:rPr>
          <w:szCs w:val="21"/>
        </w:rPr>
        <w:t>声卡</w:t>
      </w:r>
      <w:r>
        <w:t>号</w:t>
      </w:r>
    </w:p>
    <w:p w14:paraId="2C66905E">
      <w:pPr>
        <w:pStyle w:val="42"/>
        <w:ind w:firstLineChars="0"/>
        <w:jc w:val="left"/>
        <w:rPr>
          <w:spacing w:val="-5"/>
        </w:rPr>
      </w:pPr>
      <w:r>
        <w:rPr>
          <w:spacing w:val="-5"/>
        </w:rPr>
        <w:t>声卡的编号</w:t>
      </w:r>
    </w:p>
    <w:p w14:paraId="3EF878E5">
      <w:pPr>
        <w:pStyle w:val="42"/>
        <w:numPr>
          <w:ilvl w:val="0"/>
          <w:numId w:val="58"/>
        </w:numPr>
        <w:ind w:firstLineChars="0"/>
        <w:jc w:val="left"/>
      </w:pPr>
      <w:r>
        <w:t>声卡设备号</w:t>
      </w:r>
    </w:p>
    <w:p w14:paraId="3A385D34">
      <w:pPr>
        <w:pStyle w:val="42"/>
        <w:ind w:firstLineChars="0"/>
        <w:jc w:val="left"/>
        <w:rPr>
          <w:spacing w:val="-5"/>
        </w:rPr>
      </w:pPr>
      <w:r>
        <w:rPr>
          <w:spacing w:val="-5"/>
        </w:rPr>
        <w:t>声卡的设备号</w:t>
      </w:r>
    </w:p>
    <w:p w14:paraId="20EC092B">
      <w:pPr>
        <w:pStyle w:val="42"/>
        <w:numPr>
          <w:ilvl w:val="0"/>
          <w:numId w:val="58"/>
        </w:numPr>
        <w:ind w:firstLineChars="0"/>
        <w:jc w:val="left"/>
      </w:pPr>
      <w:r>
        <w:rPr>
          <w:szCs w:val="21"/>
        </w:rPr>
        <w:t>采样率</w:t>
      </w:r>
    </w:p>
    <w:p w14:paraId="78C14BA3">
      <w:pPr>
        <w:pStyle w:val="42"/>
        <w:ind w:firstLineChars="0"/>
        <w:jc w:val="left"/>
      </w:pPr>
      <w:r>
        <w:t>采样率指一秒</w:t>
      </w:r>
      <w:r>
        <w:rPr>
          <w:rFonts w:hint="eastAsia"/>
          <w:lang w:eastAsia="zh"/>
        </w:rPr>
        <w:t>钟</w:t>
      </w:r>
      <w:r>
        <w:t>内的采样点数，采样率越高表明失真度越小，处理的数据量也就</w:t>
      </w:r>
      <w:r>
        <w:rPr>
          <w:spacing w:val="-4"/>
        </w:rPr>
        <w:t xml:space="preserve">随之增加。一般来说语音使用 </w:t>
      </w:r>
      <w:r>
        <w:t xml:space="preserve">8k </w:t>
      </w:r>
      <w:r>
        <w:rPr>
          <w:spacing w:val="-6"/>
        </w:rPr>
        <w:t xml:space="preserve">采样率，音频使用 </w:t>
      </w:r>
      <w:r>
        <w:t xml:space="preserve">32k </w:t>
      </w:r>
      <w:r>
        <w:rPr>
          <w:spacing w:val="-2"/>
        </w:rPr>
        <w:t>或以上的采样率；设置时</w:t>
      </w:r>
      <w:r>
        <w:rPr>
          <w:spacing w:val="-8"/>
        </w:rPr>
        <w:t xml:space="preserve">请确认对接的 </w:t>
      </w:r>
      <w:r>
        <w:t>Audio Codec 是否支持所要设定的采样率。</w:t>
      </w:r>
    </w:p>
    <w:p w14:paraId="095598F7">
      <w:pPr>
        <w:pStyle w:val="42"/>
        <w:numPr>
          <w:ilvl w:val="0"/>
          <w:numId w:val="58"/>
        </w:numPr>
        <w:ind w:firstLineChars="0"/>
        <w:jc w:val="left"/>
      </w:pPr>
      <w:r>
        <w:t>采样</w:t>
      </w:r>
      <w:r>
        <w:rPr>
          <w:szCs w:val="21"/>
        </w:rPr>
        <w:t>精度</w:t>
      </w:r>
    </w:p>
    <w:p w14:paraId="72CD71E7">
      <w:pPr>
        <w:pStyle w:val="42"/>
        <w:ind w:firstLineChars="0"/>
        <w:jc w:val="left"/>
        <w:rPr>
          <w:spacing w:val="-1"/>
          <w:lang w:eastAsia="zh"/>
        </w:rPr>
      </w:pPr>
      <w:r>
        <w:t>采样精度指某个通道的采样点数据宽度，同时决定整个设备的通道分布。采样精度可以设置为16bit或32bit，</w:t>
      </w:r>
      <w:r>
        <w:rPr>
          <w:spacing w:val="-5"/>
        </w:rPr>
        <w:t xml:space="preserve">实际应用中采样精度还受 </w:t>
      </w:r>
      <w:r>
        <w:t xml:space="preserve">Audio Codec </w:t>
      </w:r>
      <w:r>
        <w:rPr>
          <w:spacing w:val="-1"/>
        </w:rPr>
        <w:t>限制，其中</w:t>
      </w:r>
      <w:r>
        <w:t>TX5215系列/TX5112系列</w:t>
      </w:r>
      <w:r>
        <w:rPr>
          <w:rFonts w:hint="eastAsia"/>
          <w:lang w:eastAsia="zh"/>
        </w:rPr>
        <w:t>/</w:t>
      </w:r>
      <w:r>
        <w:t>TX5</w:t>
      </w:r>
      <w:r>
        <w:rPr>
          <w:rFonts w:hint="eastAsia"/>
          <w:lang w:eastAsia="zh"/>
        </w:rPr>
        <w:t>110</w:t>
      </w:r>
      <w:r>
        <w:t>系列支持16bit，TX5368系列支持16bit或32bit</w:t>
      </w:r>
      <w:r>
        <w:rPr>
          <w:spacing w:val="-5"/>
        </w:rPr>
        <w:t>，</w:t>
      </w:r>
      <w:r>
        <w:rPr>
          <w:rFonts w:hint="eastAsia"/>
          <w:lang w:eastAsia="zh"/>
        </w:rPr>
        <w:t xml:space="preserve"> </w:t>
      </w:r>
      <w:r>
        <w:t>TX53</w:t>
      </w:r>
      <w:r>
        <w:rPr>
          <w:rFonts w:hint="eastAsia"/>
          <w:lang w:eastAsia="zh"/>
        </w:rPr>
        <w:t>36</w:t>
      </w:r>
      <w:r>
        <w:t>系列</w:t>
      </w:r>
      <w:r>
        <w:rPr>
          <w:rFonts w:hint="eastAsia"/>
          <w:lang w:eastAsia="zh"/>
        </w:rPr>
        <w:t>和</w:t>
      </w:r>
      <w:r>
        <w:t>TX5</w:t>
      </w:r>
      <w:r>
        <w:rPr>
          <w:rFonts w:hint="eastAsia"/>
          <w:lang w:eastAsia="zh"/>
        </w:rPr>
        <w:t>326</w:t>
      </w:r>
      <w:r>
        <w:t>系列</w:t>
      </w:r>
      <w:r>
        <w:rPr>
          <w:rFonts w:hint="eastAsia"/>
          <w:lang w:eastAsia="zh"/>
        </w:rPr>
        <w:t>内外</w:t>
      </w:r>
      <w:r>
        <w:rPr>
          <w:spacing w:val="-5"/>
        </w:rPr>
        <w:t>置Codec</w:t>
      </w:r>
      <w:r>
        <w:rPr>
          <w:rFonts w:hint="eastAsia"/>
          <w:spacing w:val="-5"/>
          <w:lang w:eastAsia="zh"/>
        </w:rPr>
        <w:t>都</w:t>
      </w:r>
      <w:r>
        <w:t>支持16bit或32bit。</w:t>
      </w:r>
    </w:p>
    <w:p w14:paraId="63E95C3E">
      <w:pPr>
        <w:pStyle w:val="42"/>
        <w:numPr>
          <w:ilvl w:val="0"/>
          <w:numId w:val="58"/>
        </w:numPr>
        <w:ind w:firstLineChars="0"/>
        <w:jc w:val="left"/>
      </w:pPr>
      <w:r>
        <w:t>声道</w:t>
      </w:r>
      <w:r>
        <w:rPr>
          <w:szCs w:val="21"/>
        </w:rPr>
        <w:t>模式</w:t>
      </w:r>
    </w:p>
    <w:p w14:paraId="0C13CF7F">
      <w:pPr>
        <w:pStyle w:val="42"/>
        <w:ind w:left="420" w:firstLine="0" w:firstLineChars="0"/>
        <w:jc w:val="left"/>
        <w:rPr>
          <w:spacing w:val="-5"/>
          <w:lang w:eastAsia="zh"/>
        </w:rPr>
      </w:pPr>
      <w:r>
        <w:rPr>
          <w:spacing w:val="-5"/>
        </w:rPr>
        <w:t>配置单声道、立体声。其中</w:t>
      </w:r>
      <w:r>
        <w:t>TX5215系列/TX5112系列</w:t>
      </w:r>
      <w:r>
        <w:rPr>
          <w:rFonts w:hint="eastAsia"/>
          <w:lang w:eastAsia="zh"/>
        </w:rPr>
        <w:t>/</w:t>
      </w:r>
      <w:r>
        <w:t>TX5</w:t>
      </w:r>
      <w:r>
        <w:rPr>
          <w:rFonts w:hint="eastAsia"/>
          <w:lang w:eastAsia="zh"/>
        </w:rPr>
        <w:t>110</w:t>
      </w:r>
      <w:r>
        <w:t>系列</w:t>
      </w:r>
      <w:r>
        <w:rPr>
          <w:spacing w:val="-5"/>
        </w:rPr>
        <w:t>内置Codec支持单声道，外置Codec 支持双声道；TX5368系列无内置Codec，外置Codec支持单、双声道，TX53</w:t>
      </w:r>
      <w:r>
        <w:rPr>
          <w:rFonts w:hint="eastAsia"/>
          <w:spacing w:val="-5"/>
          <w:lang w:eastAsia="zh"/>
        </w:rPr>
        <w:t>36</w:t>
      </w:r>
      <w:r>
        <w:rPr>
          <w:spacing w:val="-5"/>
        </w:rPr>
        <w:t>系列</w:t>
      </w:r>
      <w:r>
        <w:rPr>
          <w:rFonts w:hint="eastAsia"/>
          <w:spacing w:val="-5"/>
          <w:lang w:eastAsia="zh"/>
        </w:rPr>
        <w:t>和</w:t>
      </w:r>
      <w:r>
        <w:t>TX5</w:t>
      </w:r>
      <w:r>
        <w:rPr>
          <w:rFonts w:hint="eastAsia"/>
          <w:lang w:eastAsia="zh"/>
        </w:rPr>
        <w:t>326</w:t>
      </w:r>
      <w:r>
        <w:t>系列</w:t>
      </w:r>
      <w:r>
        <w:rPr>
          <w:spacing w:val="-5"/>
        </w:rPr>
        <w:t>内置Codec支持</w:t>
      </w:r>
      <w:r>
        <w:rPr>
          <w:rFonts w:hint="eastAsia"/>
          <w:spacing w:val="-5"/>
          <w:lang w:eastAsia="zh"/>
        </w:rPr>
        <w:t>输入</w:t>
      </w:r>
      <w:r>
        <w:rPr>
          <w:spacing w:val="-5"/>
        </w:rPr>
        <w:t>单、</w:t>
      </w:r>
      <w:r>
        <w:rPr>
          <w:rFonts w:hint="eastAsia"/>
          <w:spacing w:val="-5"/>
          <w:lang w:eastAsia="zh"/>
        </w:rPr>
        <w:t>双</w:t>
      </w:r>
      <w:r>
        <w:rPr>
          <w:spacing w:val="-5"/>
        </w:rPr>
        <w:t>声道，</w:t>
      </w:r>
      <w:r>
        <w:rPr>
          <w:rFonts w:hint="eastAsia"/>
          <w:spacing w:val="-5"/>
          <w:lang w:eastAsia="zh"/>
        </w:rPr>
        <w:t>输出单声道，</w:t>
      </w:r>
      <w:r>
        <w:rPr>
          <w:spacing w:val="-5"/>
        </w:rPr>
        <w:t>外置Codec</w:t>
      </w:r>
      <w:r>
        <w:rPr>
          <w:rFonts w:hint="eastAsia"/>
          <w:spacing w:val="-5"/>
          <w:lang w:eastAsia="zh"/>
        </w:rPr>
        <w:t>输入输出</w:t>
      </w:r>
      <w:r>
        <w:rPr>
          <w:spacing w:val="-5"/>
        </w:rPr>
        <w:t>支持单、双声道。</w:t>
      </w:r>
    </w:p>
    <w:p w14:paraId="665C2DBC">
      <w:pPr>
        <w:pStyle w:val="42"/>
        <w:numPr>
          <w:ilvl w:val="0"/>
          <w:numId w:val="58"/>
        </w:numPr>
        <w:ind w:firstLineChars="0"/>
        <w:jc w:val="left"/>
      </w:pPr>
      <w:r>
        <w:t>buffer</w:t>
      </w:r>
      <w:r>
        <w:rPr>
          <w:spacing w:val="-1"/>
        </w:rPr>
        <w:t xml:space="preserve"> </w:t>
      </w:r>
      <w:r>
        <w:t>数量</w:t>
      </w:r>
    </w:p>
    <w:p w14:paraId="0E001688">
      <w:pPr>
        <w:pStyle w:val="42"/>
        <w:ind w:firstLineChars="0"/>
        <w:jc w:val="left"/>
      </w:pPr>
      <w:r>
        <w:rPr>
          <w:spacing w:val="-3"/>
        </w:rPr>
        <w:t>AIO_</w:t>
      </w:r>
      <w:r>
        <w:rPr>
          <w:szCs w:val="21"/>
        </w:rPr>
        <w:t>ATTR</w:t>
      </w:r>
      <w:r>
        <w:rPr>
          <w:spacing w:val="-3"/>
        </w:rPr>
        <w:t xml:space="preserve">_S </w:t>
      </w:r>
      <w:r>
        <w:rPr>
          <w:spacing w:val="-17"/>
        </w:rPr>
        <w:t xml:space="preserve">中的 </w:t>
      </w:r>
      <w:r>
        <w:t xml:space="preserve">u32FrmNum </w:t>
      </w:r>
      <w:r>
        <w:rPr>
          <w:spacing w:val="-9"/>
        </w:rPr>
        <w:t xml:space="preserve">项用于配置 </w:t>
      </w:r>
      <w:r>
        <w:t xml:space="preserve">AI </w:t>
      </w:r>
      <w:r>
        <w:rPr>
          <w:spacing w:val="-1"/>
        </w:rPr>
        <w:t>中用于接收音频数据的缓存的音频</w:t>
      </w:r>
      <w:r>
        <w:rPr>
          <w:spacing w:val="-6"/>
        </w:rPr>
        <w:t xml:space="preserve">帧帧数，建议配置为 </w:t>
      </w:r>
      <w:r>
        <w:t>5 以上，否则可能出现采集丢帧等异常。</w:t>
      </w:r>
    </w:p>
    <w:p w14:paraId="3EC1D48A">
      <w:pPr>
        <w:pStyle w:val="42"/>
        <w:numPr>
          <w:ilvl w:val="0"/>
          <w:numId w:val="58"/>
        </w:numPr>
        <w:ind w:firstLineChars="0"/>
        <w:jc w:val="left"/>
      </w:pPr>
      <w:r>
        <w:t>每帧的</w:t>
      </w:r>
      <w:r>
        <w:rPr>
          <w:szCs w:val="21"/>
        </w:rPr>
        <w:t>采样</w:t>
      </w:r>
      <w:r>
        <w:t>点数</w:t>
      </w:r>
    </w:p>
    <w:p w14:paraId="4096DAA5">
      <w:pPr>
        <w:pStyle w:val="42"/>
        <w:ind w:firstLineChars="0"/>
        <w:jc w:val="left"/>
      </w:pPr>
      <w:r>
        <w:t>当音频采样率较高时，建议相应地增加每帧的采样点数目。如要将这些采集到的</w:t>
      </w:r>
      <w:r>
        <w:rPr>
          <w:spacing w:val="-3"/>
        </w:rPr>
        <w:t xml:space="preserve">音频数据送编码，则应保证每帧的持续时长不少于 </w:t>
      </w:r>
      <w:r>
        <w:t>10ms（</w:t>
      </w:r>
      <w:r>
        <w:rPr>
          <w:spacing w:val="-18"/>
        </w:rPr>
        <w:t xml:space="preserve">例如 </w:t>
      </w:r>
      <w:r>
        <w:t>16K 的采样频率下</w:t>
      </w:r>
      <w:r>
        <w:rPr>
          <w:spacing w:val="-4"/>
        </w:rPr>
        <w:t xml:space="preserve">每帧的采样点数至少应设置为 </w:t>
      </w:r>
      <w:r>
        <w:t>160</w:t>
      </w:r>
      <w:r>
        <w:rPr>
          <w:spacing w:val="-1"/>
        </w:rPr>
        <w:t>，如果声音有断断续续，可以适当增加每帧的采</w:t>
      </w:r>
      <w:r>
        <w:t>样点数，参数设置与具体芯片的性能有关</w:t>
      </w:r>
      <w:r>
        <w:rPr>
          <w:spacing w:val="-105"/>
        </w:rPr>
        <w:t>）</w:t>
      </w:r>
      <w:r>
        <w:rPr>
          <w:spacing w:val="-1"/>
        </w:rPr>
        <w:t>，否则解码后声音可能有异常。</w:t>
      </w:r>
    </w:p>
    <w:p w14:paraId="4AB6BFE1">
      <w:pPr>
        <w:pStyle w:val="42"/>
        <w:ind w:firstLineChars="0"/>
        <w:jc w:val="left"/>
      </w:pPr>
      <w:r>
        <w:rPr>
          <w:szCs w:val="21"/>
        </w:rPr>
        <w:t>【举例】</w:t>
      </w:r>
    </w:p>
    <w:p w14:paraId="55283D95">
      <w:pPr>
        <w:pStyle w:val="42"/>
        <w:ind w:firstLineChars="0"/>
        <w:jc w:val="left"/>
      </w:pPr>
      <w:r>
        <w:t>下面的代码实现设置 AI 设备属性及启用 AI 设备。</w:t>
      </w:r>
    </w:p>
    <w:p w14:paraId="2C6806A5">
      <w:pPr>
        <w:spacing w:before="166"/>
        <w:ind w:left="1836" w:right="6117"/>
        <w:rPr>
          <w:szCs w:val="21"/>
        </w:rPr>
      </w:pPr>
      <w:r>
        <w:rPr>
          <w:szCs w:val="21"/>
        </w:rPr>
        <w:t>TS_S32 s32ret; AIO_ATTR_S stAttr; AUDIO_DEV AiDevId = 0;</w:t>
      </w:r>
    </w:p>
    <w:p w14:paraId="1746684C">
      <w:pPr>
        <w:pStyle w:val="16"/>
        <w:rPr>
          <w:szCs w:val="21"/>
        </w:rPr>
      </w:pPr>
    </w:p>
    <w:p w14:paraId="08EF500E">
      <w:pPr>
        <w:ind w:firstLine="2100" w:firstLineChars="1000"/>
        <w:rPr>
          <w:szCs w:val="21"/>
        </w:rPr>
      </w:pPr>
      <w:r>
        <w:rPr>
          <w:szCs w:val="21"/>
        </w:rPr>
        <w:t>stAttr.u8CardNum = 0;</w:t>
      </w:r>
    </w:p>
    <w:p w14:paraId="52FC537F">
      <w:pPr>
        <w:ind w:firstLine="2100" w:firstLineChars="1000"/>
        <w:rPr>
          <w:szCs w:val="21"/>
        </w:rPr>
      </w:pPr>
      <w:r>
        <w:rPr>
          <w:szCs w:val="21"/>
        </w:rPr>
        <w:t>stAttr.u8DeviceNum = 0;</w:t>
      </w:r>
    </w:p>
    <w:p w14:paraId="18693726">
      <w:pPr>
        <w:pStyle w:val="16"/>
        <w:rPr>
          <w:szCs w:val="21"/>
        </w:rPr>
      </w:pPr>
    </w:p>
    <w:p w14:paraId="04BF8697">
      <w:pPr>
        <w:spacing w:before="1"/>
        <w:ind w:left="1836" w:right="3633"/>
        <w:rPr>
          <w:szCs w:val="21"/>
        </w:rPr>
      </w:pPr>
      <w:r>
        <w:rPr>
          <w:szCs w:val="21"/>
        </w:rPr>
        <w:t>stAttr.enBitwidth = AUDIO_BIT_WIDTH_16; stAttr.enSamplerate = AUDIO_SAMPLE_RATE_16000;</w:t>
      </w:r>
    </w:p>
    <w:p w14:paraId="47DB432C">
      <w:pPr>
        <w:spacing w:before="126"/>
        <w:ind w:left="1836" w:right="3849"/>
        <w:rPr>
          <w:szCs w:val="21"/>
        </w:rPr>
      </w:pPr>
      <w:r>
        <w:rPr>
          <w:szCs w:val="21"/>
        </w:rPr>
        <w:t xml:space="preserve">stAttr.enSoundmode = AUDIO_SOUND_MODE_MONO; </w:t>
      </w:r>
    </w:p>
    <w:p w14:paraId="392CFFFC">
      <w:pPr>
        <w:spacing w:line="203" w:lineRule="exact"/>
        <w:ind w:left="1836"/>
        <w:rPr>
          <w:szCs w:val="21"/>
        </w:rPr>
      </w:pPr>
      <w:r>
        <w:rPr>
          <w:szCs w:val="21"/>
        </w:rPr>
        <w:t>stAttr.u32FrmNum =</w:t>
      </w:r>
      <w:r>
        <w:rPr>
          <w:spacing w:val="-19"/>
          <w:szCs w:val="21"/>
        </w:rPr>
        <w:t xml:space="preserve"> </w:t>
      </w:r>
      <w:r>
        <w:rPr>
          <w:szCs w:val="21"/>
        </w:rPr>
        <w:t>8;</w:t>
      </w:r>
    </w:p>
    <w:p w14:paraId="331D13EE">
      <w:pPr>
        <w:spacing w:before="102"/>
        <w:ind w:left="1836" w:right="5483"/>
        <w:rPr>
          <w:szCs w:val="21"/>
        </w:rPr>
      </w:pPr>
      <w:r>
        <w:rPr>
          <w:szCs w:val="21"/>
        </w:rPr>
        <w:t xml:space="preserve">stAttr.u32PtNumPerFrm = 160; </w:t>
      </w:r>
    </w:p>
    <w:p w14:paraId="1EC9BFBA">
      <w:pPr>
        <w:pStyle w:val="16"/>
        <w:spacing w:before="1"/>
        <w:rPr>
          <w:szCs w:val="21"/>
        </w:rPr>
      </w:pPr>
    </w:p>
    <w:p w14:paraId="7947A650">
      <w:pPr>
        <w:ind w:left="1836"/>
        <w:rPr>
          <w:szCs w:val="21"/>
        </w:rPr>
      </w:pPr>
      <w:r>
        <w:rPr>
          <w:szCs w:val="21"/>
        </w:rPr>
        <w:t>/* set public attribute of AI device*/</w:t>
      </w:r>
    </w:p>
    <w:p w14:paraId="25947023">
      <w:pPr>
        <w:spacing w:before="101"/>
        <w:ind w:left="1836" w:right="3309"/>
        <w:rPr>
          <w:szCs w:val="21"/>
        </w:rPr>
      </w:pPr>
      <w:r>
        <w:rPr>
          <w:szCs w:val="21"/>
        </w:rPr>
        <w:t>s32ret = TS_MPI_AI_SetPubAttr(AiDevId, &amp;stAttr); if(TS_SUCCESS != s32ret)</w:t>
      </w:r>
    </w:p>
    <w:p w14:paraId="35BDFEFE">
      <w:pPr>
        <w:ind w:left="1836"/>
        <w:rPr>
          <w:szCs w:val="21"/>
        </w:rPr>
      </w:pPr>
      <w:r>
        <w:rPr>
          <w:szCs w:val="21"/>
        </w:rPr>
        <w:t>{</w:t>
      </w:r>
    </w:p>
    <w:p w14:paraId="28DB1B05">
      <w:pPr>
        <w:spacing w:before="102"/>
        <w:ind w:left="2234" w:right="2371"/>
        <w:rPr>
          <w:szCs w:val="21"/>
        </w:rPr>
      </w:pPr>
      <w:r>
        <w:rPr>
          <w:szCs w:val="21"/>
        </w:rPr>
        <w:t>printf("set ai %d attr err:0x%x\n", AiDevId, s32ret); return s32ret;</w:t>
      </w:r>
    </w:p>
    <w:p w14:paraId="2B2EB1CB">
      <w:pPr>
        <w:ind w:left="1836"/>
        <w:rPr>
          <w:szCs w:val="21"/>
        </w:rPr>
      </w:pPr>
      <w:r>
        <w:rPr>
          <w:szCs w:val="21"/>
        </w:rPr>
        <w:t>}</w:t>
      </w:r>
    </w:p>
    <w:p w14:paraId="75ADBE8D">
      <w:pPr>
        <w:spacing w:before="103"/>
        <w:ind w:left="1836"/>
        <w:rPr>
          <w:szCs w:val="21"/>
        </w:rPr>
      </w:pPr>
      <w:r>
        <w:rPr>
          <w:szCs w:val="21"/>
        </w:rPr>
        <w:t>/* enable AI device */</w:t>
      </w:r>
    </w:p>
    <w:p w14:paraId="087CA1AD">
      <w:pPr>
        <w:spacing w:before="102"/>
        <w:ind w:left="1836" w:right="4713"/>
        <w:rPr>
          <w:szCs w:val="21"/>
        </w:rPr>
      </w:pPr>
      <w:r>
        <w:rPr>
          <w:szCs w:val="21"/>
        </w:rPr>
        <w:t>s32ret = TS_MPI_AI_Enable(AiDevId); if(TS_SUCCESS != s32ret)</w:t>
      </w:r>
    </w:p>
    <w:p w14:paraId="0EDD2187">
      <w:pPr>
        <w:spacing w:line="203" w:lineRule="exact"/>
        <w:ind w:left="1836"/>
        <w:rPr>
          <w:szCs w:val="21"/>
        </w:rPr>
      </w:pPr>
      <w:r>
        <w:rPr>
          <w:szCs w:val="21"/>
        </w:rPr>
        <w:t>{</w:t>
      </w:r>
    </w:p>
    <w:p w14:paraId="63E791E4">
      <w:pPr>
        <w:spacing w:before="102"/>
        <w:ind w:left="2234" w:right="2155"/>
        <w:rPr>
          <w:szCs w:val="21"/>
        </w:rPr>
      </w:pPr>
      <w:r>
        <w:rPr>
          <w:szCs w:val="21"/>
        </w:rPr>
        <w:t>printf("enable ai dev %d err:0x%x\n", AiDevId, s32ret); return s32ret;</w:t>
      </w:r>
    </w:p>
    <w:p w14:paraId="7F9E5D86">
      <w:pPr>
        <w:ind w:left="1836"/>
        <w:rPr>
          <w:szCs w:val="21"/>
        </w:rPr>
      </w:pPr>
      <w:r>
        <w:rPr>
          <w:szCs w:val="21"/>
        </w:rPr>
        <w:t>}</w:t>
      </w:r>
    </w:p>
    <w:p w14:paraId="52634EB0">
      <w:pPr>
        <w:pStyle w:val="9"/>
      </w:pPr>
      <w:bookmarkStart w:id="2713" w:name="_bookmark1285"/>
      <w:bookmarkEnd w:id="2713"/>
      <w:bookmarkStart w:id="2714" w:name="HI_MPI_AI_GetPubAttr"/>
      <w:bookmarkEnd w:id="2714"/>
      <w:bookmarkStart w:id="2715" w:name="_Toc1916901855"/>
      <w:bookmarkStart w:id="2716" w:name="_Toc2085732756"/>
      <w:bookmarkStart w:id="2717" w:name="_Toc1561214629"/>
      <w:bookmarkStart w:id="2718" w:name="_Toc99981573"/>
      <w:r>
        <w:t>TS_MPI_AI_GetPubAttr</w:t>
      </w:r>
      <w:bookmarkEnd w:id="2715"/>
      <w:bookmarkEnd w:id="2716"/>
      <w:bookmarkEnd w:id="2717"/>
      <w:bookmarkEnd w:id="2718"/>
    </w:p>
    <w:p w14:paraId="38335FA6">
      <w:pPr>
        <w:ind w:firstLine="420" w:firstLineChars="200"/>
      </w:pPr>
      <w:r>
        <w:t>【描述】</w:t>
      </w:r>
    </w:p>
    <w:p w14:paraId="4A824B81">
      <w:pPr>
        <w:ind w:firstLine="420" w:firstLineChars="200"/>
      </w:pPr>
      <w:r>
        <w:t>获取 AI 设备属性。</w:t>
      </w:r>
    </w:p>
    <w:p w14:paraId="71792999">
      <w:pPr>
        <w:ind w:firstLine="420" w:firstLineChars="200"/>
      </w:pPr>
      <w:r>
        <w:t>【语法】</w:t>
      </w:r>
    </w:p>
    <w:p w14:paraId="35E6CD1D">
      <w:pPr>
        <w:ind w:firstLine="360" w:firstLineChars="200"/>
        <w:rPr>
          <w:sz w:val="18"/>
        </w:rPr>
      </w:pPr>
      <w:r>
        <w:rPr>
          <w:sz w:val="18"/>
        </w:rPr>
        <w:t xml:space="preserve">TS_S32 TS_MPI_AI_GetPubAttr(AUDIO_DEV AiDevId, </w:t>
      </w:r>
      <w:r>
        <w:fldChar w:fldCharType="begin"/>
      </w:r>
      <w:r>
        <w:instrText xml:space="preserve"> HYPERLINK \l "_bookmark1468" </w:instrText>
      </w:r>
      <w:r>
        <w:fldChar w:fldCharType="separate"/>
      </w:r>
      <w:r>
        <w:rPr>
          <w:color w:val="0000FF"/>
          <w:sz w:val="18"/>
        </w:rPr>
        <w:t>AIO_ATTR_S</w:t>
      </w:r>
      <w:r>
        <w:rPr>
          <w:color w:val="0000FF"/>
          <w:sz w:val="18"/>
        </w:rPr>
        <w:fldChar w:fldCharType="end"/>
      </w:r>
      <w:r>
        <w:rPr>
          <w:sz w:val="18"/>
        </w:rPr>
        <w:t>*pstAttr);</w:t>
      </w:r>
    </w:p>
    <w:p w14:paraId="047565C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712"/>
        <w:gridCol w:w="1597"/>
      </w:tblGrid>
      <w:tr w14:paraId="62CD4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5" w:type="pct"/>
            <w:shd w:val="clear" w:color="auto" w:fill="D8D8D8" w:themeFill="background1" w:themeFillShade="D9"/>
            <w:vAlign w:val="center"/>
          </w:tcPr>
          <w:p w14:paraId="59716AD9">
            <w:r>
              <w:t>参数名称</w:t>
            </w:r>
          </w:p>
        </w:tc>
        <w:tc>
          <w:tcPr>
            <w:tcW w:w="3324" w:type="pct"/>
            <w:shd w:val="clear" w:color="auto" w:fill="D8D8D8" w:themeFill="background1" w:themeFillShade="D9"/>
            <w:vAlign w:val="center"/>
          </w:tcPr>
          <w:p w14:paraId="65C62959">
            <w:r>
              <w:t>描述</w:t>
            </w:r>
          </w:p>
        </w:tc>
        <w:tc>
          <w:tcPr>
            <w:tcW w:w="791" w:type="pct"/>
            <w:shd w:val="clear" w:color="auto" w:fill="D8D8D8" w:themeFill="background1" w:themeFillShade="D9"/>
            <w:vAlign w:val="center"/>
          </w:tcPr>
          <w:p w14:paraId="53A55FDF">
            <w:r>
              <w:t>输入/输出</w:t>
            </w:r>
          </w:p>
        </w:tc>
      </w:tr>
      <w:tr w14:paraId="7BD30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85" w:type="pct"/>
            <w:vAlign w:val="center"/>
          </w:tcPr>
          <w:p w14:paraId="7C046BB1">
            <w:r>
              <w:t>AiDevId</w:t>
            </w:r>
          </w:p>
        </w:tc>
        <w:tc>
          <w:tcPr>
            <w:tcW w:w="3324" w:type="pct"/>
            <w:vAlign w:val="center"/>
          </w:tcPr>
          <w:p w14:paraId="4E038B9F">
            <w:r>
              <w:t>音频设备号。</w:t>
            </w:r>
          </w:p>
          <w:p w14:paraId="366379CF">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91" w:type="pct"/>
            <w:vAlign w:val="center"/>
          </w:tcPr>
          <w:p w14:paraId="10E1193F">
            <w:r>
              <w:t>输入</w:t>
            </w:r>
          </w:p>
        </w:tc>
      </w:tr>
      <w:tr w14:paraId="4441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vAlign w:val="center"/>
          </w:tcPr>
          <w:p w14:paraId="20A5A8CE">
            <w:r>
              <w:t>pstAttr</w:t>
            </w:r>
          </w:p>
        </w:tc>
        <w:tc>
          <w:tcPr>
            <w:tcW w:w="3324" w:type="pct"/>
            <w:vAlign w:val="center"/>
          </w:tcPr>
          <w:p w14:paraId="27D34A6B">
            <w:r>
              <w:t>AI 设备属性指针。</w:t>
            </w:r>
          </w:p>
        </w:tc>
        <w:tc>
          <w:tcPr>
            <w:tcW w:w="791" w:type="pct"/>
            <w:vAlign w:val="center"/>
          </w:tcPr>
          <w:p w14:paraId="529B488B">
            <w:r>
              <w:t>输出</w:t>
            </w:r>
          </w:p>
        </w:tc>
      </w:tr>
    </w:tbl>
    <w:p w14:paraId="1510341F">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FFB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1B517288">
            <w:r>
              <w:t>返回值</w:t>
            </w:r>
          </w:p>
        </w:tc>
        <w:tc>
          <w:tcPr>
            <w:tcW w:w="2501" w:type="pct"/>
            <w:shd w:val="clear" w:color="auto" w:fill="D8D8D8" w:themeFill="background1" w:themeFillShade="D9"/>
            <w:vAlign w:val="center"/>
          </w:tcPr>
          <w:p w14:paraId="555D642A">
            <w:r>
              <w:t>描述</w:t>
            </w:r>
          </w:p>
        </w:tc>
      </w:tr>
      <w:tr w14:paraId="4AAA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15E35936">
            <w:r>
              <w:t>0</w:t>
            </w:r>
          </w:p>
        </w:tc>
        <w:tc>
          <w:tcPr>
            <w:tcW w:w="2501" w:type="pct"/>
            <w:vAlign w:val="center"/>
          </w:tcPr>
          <w:p w14:paraId="1E300D1B">
            <w:r>
              <w:t>成功。</w:t>
            </w:r>
          </w:p>
        </w:tc>
      </w:tr>
      <w:tr w14:paraId="7C44A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1128D1C4">
            <w:r>
              <w:t>非 0</w:t>
            </w:r>
          </w:p>
        </w:tc>
        <w:tc>
          <w:tcPr>
            <w:tcW w:w="2501" w:type="pct"/>
            <w:vAlign w:val="center"/>
          </w:tcPr>
          <w:p w14:paraId="2050F923">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12C70E6F">
      <w:pPr>
        <w:ind w:firstLine="420" w:firstLineChars="200"/>
      </w:pPr>
      <w:r>
        <w:t>【需求】</w:t>
      </w:r>
    </w:p>
    <w:p w14:paraId="79827410">
      <w:pPr>
        <w:ind w:firstLine="420" w:firstLineChars="200"/>
      </w:pPr>
      <w:r>
        <w:t>头文件：ts_comm_aio.h、mpi_audio.h</w:t>
      </w:r>
    </w:p>
    <w:p w14:paraId="64F9780A">
      <w:pPr>
        <w:ind w:firstLine="420" w:firstLineChars="200"/>
      </w:pPr>
      <w:r>
        <w:t>库文件：libmpi.so</w:t>
      </w:r>
    </w:p>
    <w:p w14:paraId="7F76F81F">
      <w:pPr>
        <w:ind w:firstLine="420" w:firstLineChars="200"/>
      </w:pPr>
      <w:r>
        <w:t>【注意】</w:t>
      </w:r>
    </w:p>
    <w:p w14:paraId="22F62D84">
      <w:pPr>
        <w:ind w:firstLine="420" w:firstLineChars="200"/>
      </w:pPr>
      <w:r>
        <w:t>获取的属性为前一次配置的属性。</w:t>
      </w:r>
    </w:p>
    <w:p w14:paraId="29E6715C">
      <w:pPr>
        <w:ind w:firstLine="420" w:firstLineChars="200"/>
      </w:pPr>
      <w:r>
        <w:t>如果从来没有配置过属性，则返回失败。</w:t>
      </w:r>
    </w:p>
    <w:p w14:paraId="28BAEF79">
      <w:pPr>
        <w:ind w:firstLine="420" w:firstLineChars="200"/>
      </w:pPr>
      <w:r>
        <w:t>【举例】</w:t>
      </w:r>
    </w:p>
    <w:p w14:paraId="0C9DB30F">
      <w:pPr>
        <w:spacing w:before="167"/>
        <w:ind w:left="1836" w:right="6117"/>
        <w:rPr>
          <w:szCs w:val="21"/>
        </w:rPr>
      </w:pPr>
      <w:r>
        <w:rPr>
          <w:szCs w:val="21"/>
        </w:rPr>
        <w:t>TS_S32 s32ret; AUDIO_DEV AiDevId = 0;</w:t>
      </w:r>
    </w:p>
    <w:p w14:paraId="0BE3D26C">
      <w:pPr>
        <w:ind w:left="1836"/>
        <w:rPr>
          <w:szCs w:val="21"/>
        </w:rPr>
      </w:pPr>
      <w:r>
        <w:rPr>
          <w:szCs w:val="21"/>
        </w:rPr>
        <w:t>AIO_ATTR_S stAttr;</w:t>
      </w:r>
    </w:p>
    <w:p w14:paraId="62317F8C">
      <w:pPr>
        <w:ind w:left="1836" w:right="3309"/>
        <w:rPr>
          <w:szCs w:val="21"/>
        </w:rPr>
      </w:pPr>
      <w:r>
        <w:rPr>
          <w:szCs w:val="21"/>
        </w:rPr>
        <w:t>s32ret = TS_MPI_AI_GetPubAttr(AiDevId, &amp;stAttr); if(TS_SUCCESS != s32ret)</w:t>
      </w:r>
    </w:p>
    <w:p w14:paraId="043D6F1C">
      <w:pPr>
        <w:spacing w:line="203" w:lineRule="exact"/>
        <w:ind w:left="1836"/>
        <w:rPr>
          <w:szCs w:val="21"/>
        </w:rPr>
      </w:pPr>
      <w:r>
        <w:rPr>
          <w:szCs w:val="21"/>
        </w:rPr>
        <w:t>{</w:t>
      </w:r>
    </w:p>
    <w:p w14:paraId="1DAD89E0">
      <w:pPr>
        <w:spacing w:before="102"/>
        <w:ind w:left="2234" w:right="2371"/>
        <w:rPr>
          <w:szCs w:val="21"/>
        </w:rPr>
      </w:pPr>
      <w:r>
        <w:rPr>
          <w:szCs w:val="21"/>
        </w:rPr>
        <w:t>printf("get ai %d attr err:0x%x\n", AiDevId, s32ret); return s32ret;</w:t>
      </w:r>
    </w:p>
    <w:p w14:paraId="666CE684">
      <w:pPr>
        <w:spacing w:before="1"/>
        <w:ind w:left="1836"/>
        <w:rPr>
          <w:szCs w:val="21"/>
        </w:rPr>
      </w:pPr>
      <w:r>
        <w:rPr>
          <w:szCs w:val="21"/>
        </w:rPr>
        <w:t>}</w:t>
      </w:r>
    </w:p>
    <w:p w14:paraId="14629BD8">
      <w:pPr>
        <w:pStyle w:val="9"/>
      </w:pPr>
      <w:bookmarkStart w:id="2719" w:name="HI_MPI_AI_Enable"/>
      <w:bookmarkEnd w:id="2719"/>
      <w:bookmarkStart w:id="2720" w:name="_bookmark1286"/>
      <w:bookmarkEnd w:id="2720"/>
      <w:bookmarkStart w:id="2721" w:name="_Toc1442520594"/>
      <w:bookmarkStart w:id="2722" w:name="_Toc1251461954"/>
      <w:bookmarkStart w:id="2723" w:name="_Toc843118610"/>
      <w:bookmarkStart w:id="2724" w:name="_Toc156236595"/>
      <w:r>
        <w:t>TS_MPI_AI_Enable</w:t>
      </w:r>
      <w:bookmarkEnd w:id="2721"/>
      <w:bookmarkEnd w:id="2722"/>
      <w:bookmarkEnd w:id="2723"/>
      <w:bookmarkEnd w:id="2724"/>
    </w:p>
    <w:p w14:paraId="464849FA">
      <w:pPr>
        <w:ind w:firstLine="420" w:firstLineChars="200"/>
      </w:pPr>
      <w:r>
        <w:t>【描述】</w:t>
      </w:r>
    </w:p>
    <w:p w14:paraId="098E3107">
      <w:pPr>
        <w:ind w:firstLine="420" w:firstLineChars="200"/>
      </w:pPr>
      <w:r>
        <w:t>启用 AI 设备。</w:t>
      </w:r>
    </w:p>
    <w:p w14:paraId="24F14102">
      <w:pPr>
        <w:ind w:firstLine="420" w:firstLineChars="200"/>
      </w:pPr>
      <w:r>
        <w:t>【语法】</w:t>
      </w:r>
    </w:p>
    <w:p w14:paraId="38808D25">
      <w:pPr>
        <w:ind w:firstLine="360" w:firstLineChars="200"/>
        <w:rPr>
          <w:sz w:val="18"/>
        </w:rPr>
      </w:pPr>
      <w:r>
        <w:rPr>
          <w:sz w:val="18"/>
        </w:rPr>
        <w:t>TS_S32 TS_MPI_AI_Enable(AUDIO_DEV AiDevId);</w:t>
      </w:r>
    </w:p>
    <w:p w14:paraId="73AF36F3">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746"/>
        <w:gridCol w:w="1563"/>
      </w:tblGrid>
      <w:tr w14:paraId="50379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5" w:type="pct"/>
            <w:shd w:val="clear" w:color="auto" w:fill="D8D8D8" w:themeFill="background1" w:themeFillShade="D9"/>
            <w:vAlign w:val="center"/>
          </w:tcPr>
          <w:p w14:paraId="604CC891">
            <w:r>
              <w:t>参数名称</w:t>
            </w:r>
          </w:p>
        </w:tc>
        <w:tc>
          <w:tcPr>
            <w:tcW w:w="3341" w:type="pct"/>
            <w:shd w:val="clear" w:color="auto" w:fill="D8D8D8" w:themeFill="background1" w:themeFillShade="D9"/>
            <w:vAlign w:val="center"/>
          </w:tcPr>
          <w:p w14:paraId="495710F7">
            <w:r>
              <w:t>描述</w:t>
            </w:r>
          </w:p>
        </w:tc>
        <w:tc>
          <w:tcPr>
            <w:tcW w:w="774" w:type="pct"/>
            <w:shd w:val="clear" w:color="auto" w:fill="D8D8D8" w:themeFill="background1" w:themeFillShade="D9"/>
            <w:vAlign w:val="center"/>
          </w:tcPr>
          <w:p w14:paraId="30B05733">
            <w:r>
              <w:t>输入/输出</w:t>
            </w:r>
          </w:p>
        </w:tc>
      </w:tr>
      <w:tr w14:paraId="6FCD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vAlign w:val="center"/>
          </w:tcPr>
          <w:p w14:paraId="14990B47">
            <w:r>
              <w:t>AiDevId</w:t>
            </w:r>
          </w:p>
        </w:tc>
        <w:tc>
          <w:tcPr>
            <w:tcW w:w="3341" w:type="pct"/>
            <w:vAlign w:val="center"/>
          </w:tcPr>
          <w:p w14:paraId="0F6CC90A">
            <w:r>
              <w:t>音频设备号。</w:t>
            </w:r>
          </w:p>
          <w:p w14:paraId="15D8EACB">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4" w:type="pct"/>
            <w:vAlign w:val="center"/>
          </w:tcPr>
          <w:p w14:paraId="301D1011">
            <w:r>
              <w:t>输入</w:t>
            </w:r>
          </w:p>
        </w:tc>
      </w:tr>
    </w:tbl>
    <w:p w14:paraId="14BF6088">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FE3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69C4DBCC">
            <w:r>
              <w:t>返回值</w:t>
            </w:r>
          </w:p>
        </w:tc>
        <w:tc>
          <w:tcPr>
            <w:tcW w:w="2501" w:type="pct"/>
            <w:shd w:val="clear" w:color="auto" w:fill="D8D8D8" w:themeFill="background1" w:themeFillShade="D9"/>
            <w:vAlign w:val="center"/>
          </w:tcPr>
          <w:p w14:paraId="5AD25DB8">
            <w:r>
              <w:t>描述</w:t>
            </w:r>
          </w:p>
        </w:tc>
      </w:tr>
      <w:tr w14:paraId="2B481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7275438">
            <w:r>
              <w:t>0</w:t>
            </w:r>
          </w:p>
        </w:tc>
        <w:tc>
          <w:tcPr>
            <w:tcW w:w="2501" w:type="pct"/>
            <w:vAlign w:val="center"/>
          </w:tcPr>
          <w:p w14:paraId="0806CB4C">
            <w:r>
              <w:t>成功。</w:t>
            </w:r>
          </w:p>
        </w:tc>
      </w:tr>
      <w:tr w14:paraId="0FA37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DD5E29C">
            <w:r>
              <w:t>非 0</w:t>
            </w:r>
          </w:p>
        </w:tc>
        <w:tc>
          <w:tcPr>
            <w:tcW w:w="2501" w:type="pct"/>
            <w:vAlign w:val="center"/>
          </w:tcPr>
          <w:p w14:paraId="460B639E">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46B22023">
      <w:pPr>
        <w:ind w:firstLine="420" w:firstLineChars="200"/>
      </w:pPr>
      <w:r>
        <w:t>【需求】</w:t>
      </w:r>
    </w:p>
    <w:p w14:paraId="61FB2071">
      <w:pPr>
        <w:ind w:firstLine="420" w:firstLineChars="200"/>
      </w:pPr>
      <w:r>
        <w:t>头文件：ts_comm_aio.h、mpi_audio.h</w:t>
      </w:r>
    </w:p>
    <w:p w14:paraId="75AD9A3D">
      <w:pPr>
        <w:ind w:firstLine="420" w:firstLineChars="200"/>
      </w:pPr>
      <w:r>
        <w:t>库文件：libmpi.so</w:t>
      </w:r>
    </w:p>
    <w:p w14:paraId="65AE84FC">
      <w:pPr>
        <w:ind w:firstLine="420" w:firstLineChars="200"/>
      </w:pPr>
      <w:r>
        <w:t>【注意】</w:t>
      </w:r>
    </w:p>
    <w:p w14:paraId="29E041EA">
      <w:pPr>
        <w:ind w:firstLine="396" w:firstLineChars="200"/>
      </w:pPr>
      <w:r>
        <w:rPr>
          <w:spacing w:val="-6"/>
        </w:rPr>
        <w:t xml:space="preserve">必须在启用前配置 </w:t>
      </w:r>
      <w:r>
        <w:t>AI</w:t>
      </w:r>
      <w:r>
        <w:rPr>
          <w:spacing w:val="-1"/>
        </w:rPr>
        <w:t xml:space="preserve"> </w:t>
      </w:r>
      <w:r>
        <w:t>设备属性，否则返回属性未配置错误。</w:t>
      </w:r>
    </w:p>
    <w:p w14:paraId="6D62D11E">
      <w:pPr>
        <w:ind w:firstLine="420" w:firstLineChars="200"/>
      </w:pPr>
      <w:r>
        <w:t>如果</w:t>
      </w:r>
      <w:r>
        <w:rPr>
          <w:spacing w:val="-18"/>
        </w:rPr>
        <w:t xml:space="preserve"> </w:t>
      </w:r>
      <w:r>
        <w:t>AI</w:t>
      </w:r>
      <w:r>
        <w:rPr>
          <w:spacing w:val="-1"/>
        </w:rPr>
        <w:t xml:space="preserve"> </w:t>
      </w:r>
      <w:r>
        <w:t>设备已经处于启用状态，则直接返回成功。</w:t>
      </w:r>
    </w:p>
    <w:p w14:paraId="02FF5F67">
      <w:pPr>
        <w:ind w:firstLine="420" w:firstLineChars="200"/>
      </w:pPr>
      <w:r>
        <w:t>【举例】</w:t>
      </w:r>
    </w:p>
    <w:p w14:paraId="11F86767">
      <w:pPr>
        <w:ind w:firstLine="420" w:firstLineChars="200"/>
      </w:pPr>
      <w:r>
        <w:t>请参见</w:t>
      </w:r>
      <w:r>
        <w:fldChar w:fldCharType="begin"/>
      </w:r>
      <w:r>
        <w:instrText xml:space="preserve"> HYPERLINK \l "_TS_MPI_AI_SetPubAttr" </w:instrText>
      </w:r>
      <w:r>
        <w:fldChar w:fldCharType="separate"/>
      </w:r>
      <w:r>
        <w:rPr>
          <w:rStyle w:val="38"/>
          <w:u w:val="none"/>
        </w:rPr>
        <w:t>TS_MPI_AI_SetPubAttr</w:t>
      </w:r>
      <w:r>
        <w:rPr>
          <w:rStyle w:val="38"/>
          <w:u w:val="none"/>
        </w:rPr>
        <w:fldChar w:fldCharType="end"/>
      </w:r>
      <w:r>
        <w:t>的举例。</w:t>
      </w:r>
    </w:p>
    <w:p w14:paraId="1C8D1CB0">
      <w:pPr>
        <w:pStyle w:val="9"/>
      </w:pPr>
      <w:bookmarkStart w:id="2725" w:name="HI_MPI_AI_Disable"/>
      <w:bookmarkEnd w:id="2725"/>
      <w:bookmarkStart w:id="2726" w:name="_bookmark1287"/>
      <w:bookmarkEnd w:id="2726"/>
      <w:bookmarkStart w:id="2727" w:name="_Toc1113635360"/>
      <w:bookmarkStart w:id="2728" w:name="_Toc240317147"/>
      <w:bookmarkStart w:id="2729" w:name="_Toc544126123"/>
      <w:bookmarkStart w:id="2730" w:name="_Toc1503149983"/>
      <w:r>
        <w:t>TS_MPI_AI_Disable</w:t>
      </w:r>
      <w:bookmarkEnd w:id="2727"/>
      <w:bookmarkEnd w:id="2728"/>
      <w:bookmarkEnd w:id="2729"/>
      <w:bookmarkEnd w:id="2730"/>
    </w:p>
    <w:p w14:paraId="0711F7C9">
      <w:pPr>
        <w:ind w:firstLine="420" w:firstLineChars="200"/>
      </w:pPr>
      <w:r>
        <w:t>【描述】</w:t>
      </w:r>
    </w:p>
    <w:p w14:paraId="2D87E28A">
      <w:pPr>
        <w:ind w:firstLine="420" w:firstLineChars="200"/>
      </w:pPr>
      <w:r>
        <w:t>禁用 AI 设备。</w:t>
      </w:r>
    </w:p>
    <w:p w14:paraId="75BF7A9C">
      <w:pPr>
        <w:ind w:firstLine="420" w:firstLineChars="200"/>
      </w:pPr>
      <w:r>
        <w:t>【语法】</w:t>
      </w:r>
    </w:p>
    <w:p w14:paraId="63413880">
      <w:pPr>
        <w:ind w:firstLine="360" w:firstLineChars="200"/>
        <w:rPr>
          <w:sz w:val="18"/>
        </w:rPr>
      </w:pPr>
      <w:r>
        <w:rPr>
          <w:sz w:val="18"/>
        </w:rPr>
        <w:t>TS_S32 TS_MPI_AI_Disable(AUDIO_DEV AiDevId);</w:t>
      </w:r>
    </w:p>
    <w:p w14:paraId="09281392">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601"/>
        <w:gridCol w:w="1708"/>
      </w:tblGrid>
      <w:tr w14:paraId="46BD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5" w:type="pct"/>
            <w:shd w:val="clear" w:color="auto" w:fill="D8D8D8" w:themeFill="background1" w:themeFillShade="D9"/>
            <w:vAlign w:val="center"/>
          </w:tcPr>
          <w:p w14:paraId="2226D2C2">
            <w:r>
              <w:t>参数名称</w:t>
            </w:r>
          </w:p>
        </w:tc>
        <w:tc>
          <w:tcPr>
            <w:tcW w:w="3269" w:type="pct"/>
            <w:shd w:val="clear" w:color="auto" w:fill="D8D8D8" w:themeFill="background1" w:themeFillShade="D9"/>
            <w:vAlign w:val="center"/>
          </w:tcPr>
          <w:p w14:paraId="1A7B7F1B">
            <w:r>
              <w:t>描述</w:t>
            </w:r>
          </w:p>
        </w:tc>
        <w:tc>
          <w:tcPr>
            <w:tcW w:w="846" w:type="pct"/>
            <w:shd w:val="clear" w:color="auto" w:fill="D8D8D8" w:themeFill="background1" w:themeFillShade="D9"/>
            <w:vAlign w:val="center"/>
          </w:tcPr>
          <w:p w14:paraId="72BE1C68">
            <w:r>
              <w:t>输入/输出</w:t>
            </w:r>
          </w:p>
        </w:tc>
      </w:tr>
      <w:tr w14:paraId="3447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vAlign w:val="center"/>
          </w:tcPr>
          <w:p w14:paraId="74A5B341">
            <w:r>
              <w:t>AiDevId</w:t>
            </w:r>
          </w:p>
        </w:tc>
        <w:tc>
          <w:tcPr>
            <w:tcW w:w="3269" w:type="pct"/>
            <w:vAlign w:val="center"/>
          </w:tcPr>
          <w:p w14:paraId="7D514341">
            <w:r>
              <w:t>音频设备号。</w:t>
            </w:r>
          </w:p>
          <w:p w14:paraId="0B913788">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46" w:type="pct"/>
            <w:vAlign w:val="center"/>
          </w:tcPr>
          <w:p w14:paraId="615B5AB2">
            <w:r>
              <w:t>输入</w:t>
            </w:r>
          </w:p>
        </w:tc>
      </w:tr>
    </w:tbl>
    <w:p w14:paraId="6CDC1787">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2AB2D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E7FA780">
            <w:r>
              <w:t>返回值</w:t>
            </w:r>
          </w:p>
        </w:tc>
        <w:tc>
          <w:tcPr>
            <w:tcW w:w="2501" w:type="pct"/>
            <w:shd w:val="clear" w:color="auto" w:fill="D8D8D8" w:themeFill="background1" w:themeFillShade="D9"/>
            <w:vAlign w:val="center"/>
          </w:tcPr>
          <w:p w14:paraId="560D66E0">
            <w:r>
              <w:t>描述</w:t>
            </w:r>
          </w:p>
        </w:tc>
      </w:tr>
      <w:tr w14:paraId="4F90B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547AA34D">
            <w:r>
              <w:t>0</w:t>
            </w:r>
          </w:p>
        </w:tc>
        <w:tc>
          <w:tcPr>
            <w:tcW w:w="2501" w:type="pct"/>
            <w:vAlign w:val="center"/>
          </w:tcPr>
          <w:p w14:paraId="2F76B7FB">
            <w:r>
              <w:t>成功。</w:t>
            </w:r>
          </w:p>
        </w:tc>
      </w:tr>
      <w:tr w14:paraId="7D02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1F1AE141">
            <w:r>
              <w:t>非 0</w:t>
            </w:r>
          </w:p>
        </w:tc>
        <w:tc>
          <w:tcPr>
            <w:tcW w:w="2501" w:type="pct"/>
            <w:vAlign w:val="center"/>
          </w:tcPr>
          <w:p w14:paraId="6AC5BD3C">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647C29D0">
      <w:pPr>
        <w:ind w:firstLine="420" w:firstLineChars="200"/>
      </w:pPr>
      <w:r>
        <w:t>【需求】</w:t>
      </w:r>
    </w:p>
    <w:p w14:paraId="5BC5BA16">
      <w:pPr>
        <w:ind w:firstLine="420" w:firstLineChars="200"/>
      </w:pPr>
      <w:r>
        <w:t>头文件：ts_comm_aio.h、mpi_audio.h</w:t>
      </w:r>
    </w:p>
    <w:p w14:paraId="2F2D335B">
      <w:pPr>
        <w:ind w:firstLine="420" w:firstLineChars="200"/>
      </w:pPr>
      <w:r>
        <w:t>库文件：libmpi.so</w:t>
      </w:r>
    </w:p>
    <w:p w14:paraId="3DCDCB30">
      <w:pPr>
        <w:ind w:firstLine="420" w:firstLineChars="200"/>
      </w:pPr>
      <w:r>
        <w:t>【注意】</w:t>
      </w:r>
    </w:p>
    <w:p w14:paraId="6BD1D895">
      <w:pPr>
        <w:ind w:firstLine="348" w:firstLineChars="200"/>
      </w:pPr>
      <w:r>
        <w:rPr>
          <w:spacing w:val="-18"/>
        </w:rPr>
        <w:t xml:space="preserve">如果 </w:t>
      </w:r>
      <w:r>
        <w:t>AI</w:t>
      </w:r>
      <w:r>
        <w:rPr>
          <w:spacing w:val="-1"/>
        </w:rPr>
        <w:t xml:space="preserve"> </w:t>
      </w:r>
      <w:r>
        <w:t>设备已经处于禁用状态，则直接返回成功。</w:t>
      </w:r>
    </w:p>
    <w:p w14:paraId="2B54195C">
      <w:pPr>
        <w:ind w:firstLine="348" w:firstLineChars="200"/>
      </w:pPr>
      <w:r>
        <w:rPr>
          <w:spacing w:val="-18"/>
        </w:rPr>
        <w:t xml:space="preserve">禁用 </w:t>
      </w:r>
      <w:r>
        <w:t>AI</w:t>
      </w:r>
      <w:r>
        <w:rPr>
          <w:spacing w:val="-1"/>
        </w:rPr>
        <w:t xml:space="preserve"> </w:t>
      </w:r>
      <w:r>
        <w:rPr>
          <w:spacing w:val="-3"/>
        </w:rPr>
        <w:t xml:space="preserve">设备前必须先禁用该设备下已启用的所有 </w:t>
      </w:r>
      <w:r>
        <w:t>AI</w:t>
      </w:r>
      <w:r>
        <w:rPr>
          <w:spacing w:val="-1"/>
        </w:rPr>
        <w:t xml:space="preserve"> </w:t>
      </w:r>
      <w:r>
        <w:t>通道。</w:t>
      </w:r>
    </w:p>
    <w:p w14:paraId="5116DF7A">
      <w:pPr>
        <w:ind w:firstLine="384" w:firstLineChars="200"/>
      </w:pPr>
      <w:r>
        <w:rPr>
          <w:spacing w:val="-9"/>
        </w:rPr>
        <w:t xml:space="preserve">要求在禁用 </w:t>
      </w:r>
      <w:r>
        <w:t>AI</w:t>
      </w:r>
      <w:r>
        <w:rPr>
          <w:spacing w:val="-1"/>
        </w:rPr>
        <w:t xml:space="preserve"> </w:t>
      </w:r>
      <w:r>
        <w:rPr>
          <w:spacing w:val="-4"/>
        </w:rPr>
        <w:t xml:space="preserve">设备之前，先禁用与之关联、使用 </w:t>
      </w:r>
      <w:r>
        <w:t>AI</w:t>
      </w:r>
      <w:r>
        <w:rPr>
          <w:spacing w:val="-1"/>
        </w:rPr>
        <w:t xml:space="preserve"> </w:t>
      </w:r>
      <w:r>
        <w:rPr>
          <w:spacing w:val="-8"/>
        </w:rPr>
        <w:t xml:space="preserve">的音频数据的 </w:t>
      </w:r>
      <w:r>
        <w:t>AENC 通道和AO 设备，否则可能导致该接口调用失败。</w:t>
      </w:r>
    </w:p>
    <w:p w14:paraId="1A1FE31C">
      <w:pPr>
        <w:ind w:firstLine="420" w:firstLineChars="200"/>
      </w:pPr>
      <w:r>
        <w:t>【举例】</w:t>
      </w:r>
    </w:p>
    <w:p w14:paraId="70254D83">
      <w:pPr>
        <w:spacing w:before="167" w:line="357" w:lineRule="auto"/>
        <w:ind w:left="1836" w:right="6117"/>
        <w:rPr>
          <w:szCs w:val="21"/>
        </w:rPr>
      </w:pPr>
      <w:r>
        <w:rPr>
          <w:szCs w:val="21"/>
        </w:rPr>
        <w:t>TS_S32 s32ret; AUDIO_DEV AiDevId = 0;</w:t>
      </w:r>
    </w:p>
    <w:p w14:paraId="4B9C3FF0">
      <w:pPr>
        <w:ind w:left="1836" w:right="4605"/>
        <w:rPr>
          <w:szCs w:val="21"/>
        </w:rPr>
      </w:pPr>
      <w:r>
        <w:rPr>
          <w:szCs w:val="21"/>
        </w:rPr>
        <w:t>s32ret = TS_MPI_AI_Disable(AiDevId); if(TS_SUCCESS != s32ret)</w:t>
      </w:r>
    </w:p>
    <w:p w14:paraId="480CBADB">
      <w:pPr>
        <w:ind w:left="1836"/>
        <w:rPr>
          <w:szCs w:val="21"/>
        </w:rPr>
      </w:pPr>
      <w:r>
        <w:rPr>
          <w:szCs w:val="21"/>
        </w:rPr>
        <w:t>{</w:t>
      </w:r>
    </w:p>
    <w:p w14:paraId="1E445277">
      <w:pPr>
        <w:spacing w:before="103"/>
        <w:ind w:left="2234" w:right="3343"/>
        <w:rPr>
          <w:szCs w:val="21"/>
        </w:rPr>
      </w:pPr>
      <w:r>
        <w:rPr>
          <w:szCs w:val="21"/>
        </w:rPr>
        <w:t>printf("disable ai %d err:0x%x\n", AiDevId); return s32ret;</w:t>
      </w:r>
    </w:p>
    <w:p w14:paraId="7241C44C">
      <w:pPr>
        <w:ind w:left="1836"/>
        <w:rPr>
          <w:szCs w:val="21"/>
        </w:rPr>
      </w:pPr>
      <w:r>
        <w:rPr>
          <w:szCs w:val="21"/>
        </w:rPr>
        <w:t>}</w:t>
      </w:r>
    </w:p>
    <w:p w14:paraId="533288F9">
      <w:pPr>
        <w:pStyle w:val="9"/>
      </w:pPr>
      <w:bookmarkStart w:id="2731" w:name="_bookmark1288"/>
      <w:bookmarkEnd w:id="2731"/>
      <w:bookmarkStart w:id="2732" w:name="HI_MPI_AI_EnableChn"/>
      <w:bookmarkEnd w:id="2732"/>
      <w:bookmarkStart w:id="2733" w:name="_Toc1755883206"/>
      <w:bookmarkStart w:id="2734" w:name="_Toc732754517"/>
      <w:bookmarkStart w:id="2735" w:name="_Toc1405678585"/>
      <w:bookmarkStart w:id="2736" w:name="_Toc1485670735"/>
      <w:r>
        <w:t>TS_MPI_AI_EnableChn</w:t>
      </w:r>
      <w:bookmarkEnd w:id="2733"/>
      <w:bookmarkEnd w:id="2734"/>
      <w:bookmarkEnd w:id="2735"/>
      <w:bookmarkEnd w:id="2736"/>
    </w:p>
    <w:p w14:paraId="6A99B4F9">
      <w:pPr>
        <w:ind w:firstLine="420" w:firstLineChars="200"/>
      </w:pPr>
      <w:r>
        <w:t>【描述】</w:t>
      </w:r>
    </w:p>
    <w:p w14:paraId="3517DB36">
      <w:pPr>
        <w:ind w:firstLine="420" w:firstLineChars="200"/>
      </w:pPr>
      <w:r>
        <w:t>启用 AI 通道。</w:t>
      </w:r>
    </w:p>
    <w:p w14:paraId="6492EAD4">
      <w:pPr>
        <w:ind w:firstLine="420" w:firstLineChars="200"/>
      </w:pPr>
      <w:r>
        <w:t>【语法】</w:t>
      </w:r>
    </w:p>
    <w:p w14:paraId="32EBB93E">
      <w:pPr>
        <w:ind w:firstLine="420" w:firstLineChars="200"/>
        <w:rPr>
          <w:szCs w:val="21"/>
        </w:rPr>
      </w:pPr>
      <w:r>
        <w:rPr>
          <w:szCs w:val="21"/>
        </w:rPr>
        <w:t>TS_S32 TS_MPI_AI_EnableChn(AUDIO_DEV AiDevId, AI_CHN AiChn);</w:t>
      </w:r>
    </w:p>
    <w:p w14:paraId="4C11BDBE">
      <w:pPr>
        <w:ind w:firstLine="420" w:firstLineChars="200"/>
      </w:pPr>
      <w:r>
        <w:t>【参数】</w:t>
      </w:r>
    </w:p>
    <w:p w14:paraId="27717F28">
      <w:pPr>
        <w:ind w:firstLine="420" w:firstLineChars="200"/>
      </w:pP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52"/>
        <w:gridCol w:w="1555"/>
      </w:tblGrid>
      <w:tr w14:paraId="4A6B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6" w:type="pct"/>
            <w:shd w:val="clear" w:color="auto" w:fill="D8D8D8" w:themeFill="background1" w:themeFillShade="D9"/>
            <w:vAlign w:val="center"/>
          </w:tcPr>
          <w:p w14:paraId="664188CF">
            <w:r>
              <w:t>参数名称</w:t>
            </w:r>
          </w:p>
        </w:tc>
        <w:tc>
          <w:tcPr>
            <w:tcW w:w="3344" w:type="pct"/>
            <w:shd w:val="clear" w:color="auto" w:fill="D8D8D8" w:themeFill="background1" w:themeFillShade="D9"/>
            <w:vAlign w:val="center"/>
          </w:tcPr>
          <w:p w14:paraId="055F3213">
            <w:r>
              <w:t>描述</w:t>
            </w:r>
          </w:p>
        </w:tc>
        <w:tc>
          <w:tcPr>
            <w:tcW w:w="770" w:type="pct"/>
            <w:shd w:val="clear" w:color="auto" w:fill="D8D8D8" w:themeFill="background1" w:themeFillShade="D9"/>
            <w:vAlign w:val="center"/>
          </w:tcPr>
          <w:p w14:paraId="0F252F0A">
            <w:r>
              <w:t>输入/输出</w:t>
            </w:r>
          </w:p>
        </w:tc>
      </w:tr>
      <w:tr w14:paraId="1F37C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36A18609">
            <w:r>
              <w:t>AiDevId</w:t>
            </w:r>
          </w:p>
        </w:tc>
        <w:tc>
          <w:tcPr>
            <w:tcW w:w="3344" w:type="pct"/>
            <w:vAlign w:val="center"/>
          </w:tcPr>
          <w:p w14:paraId="4DDA27B8">
            <w:r>
              <w:t>音频设备号。</w:t>
            </w:r>
          </w:p>
          <w:p w14:paraId="2FCFB53E">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0" w:type="pct"/>
            <w:vAlign w:val="center"/>
          </w:tcPr>
          <w:p w14:paraId="0D04DB92">
            <w:r>
              <w:t>输入</w:t>
            </w:r>
          </w:p>
        </w:tc>
      </w:tr>
      <w:tr w14:paraId="77777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0" w:hRule="atLeast"/>
        </w:trPr>
        <w:tc>
          <w:tcPr>
            <w:tcW w:w="886" w:type="pct"/>
            <w:vAlign w:val="center"/>
          </w:tcPr>
          <w:p w14:paraId="6C3698AD">
            <w:r>
              <w:t>AiChn</w:t>
            </w:r>
          </w:p>
        </w:tc>
        <w:tc>
          <w:tcPr>
            <w:tcW w:w="3344" w:type="pct"/>
            <w:vAlign w:val="center"/>
          </w:tcPr>
          <w:p w14:paraId="3A1ACE70">
            <w:r>
              <w:t>音频输入通道号。</w:t>
            </w:r>
          </w:p>
          <w:p w14:paraId="466E2834">
            <w:r>
              <w:t>支持的通道范围由 AI 设备属性中的最大通道个数u32ChnCnt 与声道模式 enSoundmode 决定，详见</w:t>
            </w:r>
            <w:r>
              <w:fldChar w:fldCharType="begin"/>
            </w:r>
            <w:r>
              <w:instrText xml:space="preserve"> HYPERLINK \l "AUDIO_SOUND_MODE_E" </w:instrText>
            </w:r>
            <w:r>
              <w:fldChar w:fldCharType="separate"/>
            </w:r>
            <w:r>
              <w:rPr>
                <w:rStyle w:val="38"/>
                <w:u w:val="none"/>
              </w:rPr>
              <w:t>AUDIO_SOUND_MODE_E</w:t>
            </w:r>
            <w:r>
              <w:rPr>
                <w:rStyle w:val="38"/>
                <w:u w:val="none"/>
              </w:rPr>
              <w:fldChar w:fldCharType="end"/>
            </w:r>
            <w:r>
              <w:t xml:space="preserve"> 定义的描述。</w:t>
            </w:r>
          </w:p>
        </w:tc>
        <w:tc>
          <w:tcPr>
            <w:tcW w:w="770" w:type="pct"/>
            <w:vAlign w:val="center"/>
          </w:tcPr>
          <w:p w14:paraId="1E4287D6">
            <w:r>
              <w:t>输入</w:t>
            </w:r>
          </w:p>
        </w:tc>
      </w:tr>
    </w:tbl>
    <w:p w14:paraId="67A93EA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90A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43774C5D">
            <w:r>
              <w:t>返回值</w:t>
            </w:r>
          </w:p>
        </w:tc>
        <w:tc>
          <w:tcPr>
            <w:tcW w:w="2501" w:type="pct"/>
            <w:shd w:val="clear" w:color="auto" w:fill="D8D8D8" w:themeFill="background1" w:themeFillShade="D9"/>
            <w:vAlign w:val="center"/>
          </w:tcPr>
          <w:p w14:paraId="61A3D0C9">
            <w:r>
              <w:t>描述</w:t>
            </w:r>
          </w:p>
        </w:tc>
      </w:tr>
      <w:tr w14:paraId="7155B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2D29B116">
            <w:r>
              <w:t>0</w:t>
            </w:r>
          </w:p>
        </w:tc>
        <w:tc>
          <w:tcPr>
            <w:tcW w:w="2501" w:type="pct"/>
            <w:vAlign w:val="center"/>
          </w:tcPr>
          <w:p w14:paraId="6A40E6C7">
            <w:r>
              <w:t>成功。</w:t>
            </w:r>
          </w:p>
        </w:tc>
      </w:tr>
      <w:tr w14:paraId="2833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77F8E1F0">
            <w:r>
              <w:t>非 0</w:t>
            </w:r>
          </w:p>
        </w:tc>
        <w:tc>
          <w:tcPr>
            <w:tcW w:w="2501" w:type="pct"/>
            <w:vAlign w:val="center"/>
          </w:tcPr>
          <w:p w14:paraId="5FC7BF6E">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2C38BE34">
      <w:pPr>
        <w:ind w:firstLine="420" w:firstLineChars="200"/>
      </w:pPr>
      <w:r>
        <w:t>【需求】</w:t>
      </w:r>
    </w:p>
    <w:p w14:paraId="48E5646A">
      <w:pPr>
        <w:ind w:firstLine="420" w:firstLineChars="200"/>
      </w:pPr>
      <w:r>
        <w:t>头文件：ts_comm_aio.h、mpi_audio.h</w:t>
      </w:r>
    </w:p>
    <w:p w14:paraId="5FCBF993">
      <w:pPr>
        <w:ind w:firstLine="420" w:firstLineChars="200"/>
      </w:pPr>
      <w:r>
        <w:t>库文件：libmpi.so</w:t>
      </w:r>
    </w:p>
    <w:p w14:paraId="108F40C0">
      <w:pPr>
        <w:ind w:firstLine="420" w:firstLineChars="200"/>
      </w:pPr>
      <w:r>
        <w:t>【注意】</w:t>
      </w:r>
    </w:p>
    <w:p w14:paraId="2382FDB3">
      <w:pPr>
        <w:ind w:firstLine="420" w:firstLineChars="200"/>
      </w:pPr>
      <w:r>
        <w:t>启用 AI 通道前，必须先启用其所属的 AI 设备，否则返回设备未启动的错误码。</w:t>
      </w:r>
    </w:p>
    <w:p w14:paraId="01C8A190">
      <w:pPr>
        <w:ind w:firstLine="420" w:firstLineChars="200"/>
      </w:pPr>
      <w:r>
        <w:t>【举例】</w:t>
      </w:r>
    </w:p>
    <w:p w14:paraId="1468E5FC">
      <w:pPr>
        <w:ind w:firstLine="420" w:firstLineChars="200"/>
        <w:rPr>
          <w:lang w:eastAsia="zh"/>
        </w:rPr>
      </w:pPr>
      <w:r>
        <w:t>无</w:t>
      </w:r>
      <w:r>
        <w:rPr>
          <w:rFonts w:hint="eastAsia"/>
          <w:lang w:eastAsia="zh"/>
        </w:rPr>
        <w:t>。</w:t>
      </w:r>
    </w:p>
    <w:p w14:paraId="7BD421A7">
      <w:pPr>
        <w:pStyle w:val="9"/>
      </w:pPr>
      <w:bookmarkStart w:id="2737" w:name="_bookmark1289"/>
      <w:bookmarkEnd w:id="2737"/>
      <w:bookmarkStart w:id="2738" w:name="HI_MPI_AI_DisableChn"/>
      <w:bookmarkEnd w:id="2738"/>
      <w:bookmarkStart w:id="2739" w:name="_Toc831014027"/>
      <w:bookmarkStart w:id="2740" w:name="_Toc480727798"/>
      <w:bookmarkStart w:id="2741" w:name="_Toc607967530"/>
      <w:bookmarkStart w:id="2742" w:name="_Toc579324598"/>
      <w:bookmarkStart w:id="2743" w:name="_TS_MPI_AI_DisableChn"/>
      <w:r>
        <w:t>TS_MPI_AI_DisableChn</w:t>
      </w:r>
      <w:bookmarkEnd w:id="2739"/>
      <w:bookmarkEnd w:id="2740"/>
      <w:bookmarkEnd w:id="2741"/>
      <w:bookmarkEnd w:id="2742"/>
    </w:p>
    <w:bookmarkEnd w:id="2743"/>
    <w:p w14:paraId="2409D116">
      <w:pPr>
        <w:ind w:firstLine="420" w:firstLineChars="200"/>
      </w:pPr>
      <w:r>
        <w:t>【描述】</w:t>
      </w:r>
    </w:p>
    <w:p w14:paraId="4DC57C39">
      <w:pPr>
        <w:ind w:firstLine="420" w:firstLineChars="200"/>
      </w:pPr>
      <w:r>
        <w:t>禁用 AI 通道。</w:t>
      </w:r>
    </w:p>
    <w:p w14:paraId="1312B469">
      <w:pPr>
        <w:ind w:firstLine="420" w:firstLineChars="200"/>
      </w:pPr>
      <w:r>
        <w:t>【语法】</w:t>
      </w:r>
    </w:p>
    <w:p w14:paraId="28A0E9A5">
      <w:pPr>
        <w:ind w:firstLine="360" w:firstLineChars="200"/>
        <w:rPr>
          <w:sz w:val="18"/>
        </w:rPr>
      </w:pPr>
      <w:r>
        <w:rPr>
          <w:sz w:val="18"/>
        </w:rPr>
        <w:t>TS_S32 TS_MPI_AI_DisableChn(AUDIO_DEV AiDevId, AI_CHN AiChn);</w:t>
      </w:r>
    </w:p>
    <w:p w14:paraId="54DA72C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07"/>
        <w:gridCol w:w="1700"/>
      </w:tblGrid>
      <w:tr w14:paraId="7A332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415305A0">
            <w:r>
              <w:t>参数名称</w:t>
            </w:r>
          </w:p>
        </w:tc>
        <w:tc>
          <w:tcPr>
            <w:tcW w:w="3272" w:type="pct"/>
            <w:shd w:val="clear" w:color="auto" w:fill="D8D8D8" w:themeFill="background1" w:themeFillShade="D9"/>
            <w:vAlign w:val="center"/>
          </w:tcPr>
          <w:p w14:paraId="02499E30">
            <w:r>
              <w:t>描述</w:t>
            </w:r>
          </w:p>
        </w:tc>
        <w:tc>
          <w:tcPr>
            <w:tcW w:w="842" w:type="pct"/>
            <w:shd w:val="clear" w:color="auto" w:fill="D8D8D8" w:themeFill="background1" w:themeFillShade="D9"/>
            <w:vAlign w:val="center"/>
          </w:tcPr>
          <w:p w14:paraId="57CA2560">
            <w:r>
              <w:t>输入/输出</w:t>
            </w:r>
          </w:p>
        </w:tc>
      </w:tr>
      <w:tr w14:paraId="30887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1FF8CCE6">
            <w:r>
              <w:t>AiDevId</w:t>
            </w:r>
          </w:p>
        </w:tc>
        <w:tc>
          <w:tcPr>
            <w:tcW w:w="3272" w:type="pct"/>
            <w:vAlign w:val="center"/>
          </w:tcPr>
          <w:p w14:paraId="0A683AB9">
            <w:r>
              <w:t>音频设备号。</w:t>
            </w:r>
          </w:p>
          <w:p w14:paraId="0B861FB0">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color w:val="0000FF"/>
              </w:rPr>
              <w:t>。</w:t>
            </w:r>
          </w:p>
        </w:tc>
        <w:tc>
          <w:tcPr>
            <w:tcW w:w="842" w:type="pct"/>
            <w:vAlign w:val="center"/>
          </w:tcPr>
          <w:p w14:paraId="035A6A6F">
            <w:r>
              <w:t>输入</w:t>
            </w:r>
          </w:p>
        </w:tc>
      </w:tr>
      <w:tr w14:paraId="3B4B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4AD23B53">
            <w:r>
              <w:t>AiChn</w:t>
            </w:r>
          </w:p>
        </w:tc>
        <w:tc>
          <w:tcPr>
            <w:tcW w:w="3272" w:type="pct"/>
            <w:vAlign w:val="center"/>
          </w:tcPr>
          <w:p w14:paraId="7B3412D3">
            <w:r>
              <w:t>音频输入通道号。</w:t>
            </w:r>
          </w:p>
          <w:p w14:paraId="45573B26">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42" w:type="pct"/>
            <w:vAlign w:val="center"/>
          </w:tcPr>
          <w:p w14:paraId="3894EA0F">
            <w:r>
              <w:t>输入</w:t>
            </w:r>
          </w:p>
        </w:tc>
      </w:tr>
    </w:tbl>
    <w:p w14:paraId="2378E85B">
      <w:pPr>
        <w:ind w:firstLine="420" w:firstLineChars="200"/>
      </w:pPr>
    </w:p>
    <w:p w14:paraId="7EC1D74E">
      <w:pPr>
        <w:ind w:firstLine="420" w:firstLineChars="200"/>
      </w:pPr>
    </w:p>
    <w:p w14:paraId="6B76966A">
      <w:pPr>
        <w:ind w:firstLine="420" w:firstLineChars="200"/>
      </w:pPr>
    </w:p>
    <w:p w14:paraId="450FD9B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708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9CCE3B6">
            <w:r>
              <w:t>返回值</w:t>
            </w:r>
          </w:p>
        </w:tc>
        <w:tc>
          <w:tcPr>
            <w:tcW w:w="2501" w:type="pct"/>
            <w:shd w:val="clear" w:color="auto" w:fill="D8D8D8" w:themeFill="background1" w:themeFillShade="D9"/>
            <w:vAlign w:val="center"/>
          </w:tcPr>
          <w:p w14:paraId="7DB9742E">
            <w:r>
              <w:t>描述</w:t>
            </w:r>
          </w:p>
        </w:tc>
      </w:tr>
      <w:tr w14:paraId="7178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7EF67E70">
            <w:r>
              <w:t>0</w:t>
            </w:r>
          </w:p>
        </w:tc>
        <w:tc>
          <w:tcPr>
            <w:tcW w:w="2501" w:type="pct"/>
            <w:vAlign w:val="center"/>
          </w:tcPr>
          <w:p w14:paraId="4E073CC0">
            <w:r>
              <w:t>成功。</w:t>
            </w:r>
          </w:p>
        </w:tc>
      </w:tr>
      <w:tr w14:paraId="3BDFA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6243D174">
            <w:r>
              <w:t>非 0</w:t>
            </w:r>
          </w:p>
        </w:tc>
        <w:tc>
          <w:tcPr>
            <w:tcW w:w="2501" w:type="pct"/>
            <w:vAlign w:val="center"/>
          </w:tcPr>
          <w:p w14:paraId="5750D3EC">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427BA2DD">
      <w:pPr>
        <w:ind w:firstLine="420" w:firstLineChars="200"/>
      </w:pPr>
      <w:r>
        <w:t>【需求】</w:t>
      </w:r>
    </w:p>
    <w:p w14:paraId="1CBD3074">
      <w:pPr>
        <w:ind w:firstLine="420" w:firstLineChars="200"/>
      </w:pPr>
      <w:r>
        <w:t>头文件：ts_comm_aio.h、mpi_audio.h</w:t>
      </w:r>
    </w:p>
    <w:p w14:paraId="1D245FB5">
      <w:pPr>
        <w:ind w:firstLine="420" w:firstLineChars="200"/>
      </w:pPr>
      <w:r>
        <w:t>库文件：libmpi.so</w:t>
      </w:r>
    </w:p>
    <w:p w14:paraId="0753B54C">
      <w:pPr>
        <w:ind w:firstLine="420" w:firstLineChars="200"/>
      </w:pPr>
      <w:r>
        <w:t>【注意】</w:t>
      </w:r>
    </w:p>
    <w:p w14:paraId="3582E6C6">
      <w:pPr>
        <w:ind w:firstLine="420" w:firstLineChars="200"/>
      </w:pPr>
      <w:r>
        <w:t>无。</w:t>
      </w:r>
    </w:p>
    <w:p w14:paraId="03A99C8F">
      <w:pPr>
        <w:ind w:firstLine="420" w:firstLineChars="200"/>
      </w:pPr>
      <w:r>
        <w:t>【举例】</w:t>
      </w:r>
    </w:p>
    <w:p w14:paraId="5B4B5061">
      <w:pPr>
        <w:ind w:firstLine="420" w:firstLineChars="200"/>
        <w:rPr>
          <w:lang w:eastAsia="zh"/>
        </w:rPr>
      </w:pPr>
      <w:r>
        <w:t>无</w:t>
      </w:r>
      <w:r>
        <w:rPr>
          <w:rFonts w:hint="eastAsia"/>
          <w:lang w:eastAsia="zh"/>
        </w:rPr>
        <w:t>。</w:t>
      </w:r>
    </w:p>
    <w:p w14:paraId="10A23B28">
      <w:pPr>
        <w:pStyle w:val="9"/>
      </w:pPr>
      <w:bookmarkStart w:id="2744" w:name="_bookmark1290"/>
      <w:bookmarkEnd w:id="2744"/>
      <w:bookmarkStart w:id="2745" w:name="HI_MPI_AI_GetFrame"/>
      <w:bookmarkEnd w:id="2745"/>
      <w:bookmarkStart w:id="2746" w:name="_Toc512989029"/>
      <w:bookmarkStart w:id="2747" w:name="_Toc136970577"/>
      <w:bookmarkStart w:id="2748" w:name="_Toc576111115"/>
      <w:bookmarkStart w:id="2749" w:name="_Toc782934736"/>
      <w:bookmarkStart w:id="2750" w:name="_TS_MPI_AI_GetFrame"/>
      <w:r>
        <w:t>TS_MPI_AI_GetFrame</w:t>
      </w:r>
      <w:bookmarkEnd w:id="2746"/>
      <w:bookmarkEnd w:id="2747"/>
      <w:bookmarkEnd w:id="2748"/>
      <w:bookmarkEnd w:id="2749"/>
    </w:p>
    <w:bookmarkEnd w:id="2750"/>
    <w:p w14:paraId="6385F02B">
      <w:pPr>
        <w:ind w:firstLine="420" w:firstLineChars="200"/>
      </w:pPr>
      <w:r>
        <w:t>【描述】</w:t>
      </w:r>
    </w:p>
    <w:p w14:paraId="000A47CF">
      <w:pPr>
        <w:ind w:firstLine="420" w:firstLineChars="200"/>
      </w:pPr>
      <w:r>
        <w:t>获取音频帧。</w:t>
      </w:r>
    </w:p>
    <w:p w14:paraId="5D941F28">
      <w:pPr>
        <w:ind w:firstLine="420" w:firstLineChars="200"/>
      </w:pPr>
      <w:r>
        <w:t>【语法】</w:t>
      </w:r>
    </w:p>
    <w:p w14:paraId="2071C51B">
      <w:pPr>
        <w:ind w:firstLine="360" w:firstLineChars="200"/>
        <w:rPr>
          <w:sz w:val="18"/>
        </w:rPr>
      </w:pPr>
      <w:r>
        <w:rPr>
          <w:rFonts w:hint="eastAsia"/>
          <w:sz w:val="18"/>
        </w:rPr>
        <w:t xml:space="preserve">TS_S32 TS_MPI_AI_GetFrame(AUDIO_DEV AiDevId, AI_CHN AiChn, </w:t>
      </w:r>
      <w:r>
        <w:fldChar w:fldCharType="begin"/>
      </w:r>
      <w:r>
        <w:instrText xml:space="preserve"> HYPERLINK \l "_AUDIO_FRAME_S" </w:instrText>
      </w:r>
      <w:r>
        <w:fldChar w:fldCharType="separate"/>
      </w:r>
      <w:r>
        <w:rPr>
          <w:rStyle w:val="39"/>
          <w:rFonts w:hint="eastAsia"/>
          <w:sz w:val="18"/>
          <w:u w:val="none"/>
        </w:rPr>
        <w:t>AUDIO_FRAME_S</w:t>
      </w:r>
      <w:r>
        <w:rPr>
          <w:rStyle w:val="39"/>
          <w:rFonts w:hint="eastAsia"/>
          <w:sz w:val="18"/>
          <w:u w:val="none"/>
        </w:rPr>
        <w:fldChar w:fldCharType="end"/>
      </w:r>
      <w:r>
        <w:rPr>
          <w:rFonts w:hint="eastAsia"/>
          <w:sz w:val="18"/>
        </w:rPr>
        <w:t xml:space="preserve"> *pstFrm, </w:t>
      </w:r>
      <w:r>
        <w:fldChar w:fldCharType="begin"/>
      </w:r>
      <w:r>
        <w:instrText xml:space="preserve"> HYPERLINK \l "_AUDIO_FRAME_S" </w:instrText>
      </w:r>
      <w:r>
        <w:fldChar w:fldCharType="separate"/>
      </w:r>
      <w:r>
        <w:rPr>
          <w:rStyle w:val="39"/>
          <w:rFonts w:hint="eastAsia"/>
          <w:sz w:val="18"/>
          <w:u w:val="none"/>
        </w:rPr>
        <w:t>AUDIO_FRAME_S</w:t>
      </w:r>
      <w:r>
        <w:rPr>
          <w:rStyle w:val="39"/>
          <w:rFonts w:hint="eastAsia"/>
          <w:sz w:val="18"/>
          <w:u w:val="none"/>
        </w:rPr>
        <w:fldChar w:fldCharType="end"/>
      </w:r>
      <w:r>
        <w:rPr>
          <w:rFonts w:hint="eastAsia"/>
          <w:sz w:val="18"/>
        </w:rPr>
        <w:t xml:space="preserve"> *pstAecFrm, TS_S32 s32MilliSec);</w:t>
      </w:r>
    </w:p>
    <w:p w14:paraId="6FB55B8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59"/>
        <w:gridCol w:w="1549"/>
      </w:tblGrid>
      <w:tr w14:paraId="0A71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5" w:type="pct"/>
            <w:shd w:val="clear" w:color="auto" w:fill="D8D8D8" w:themeFill="background1" w:themeFillShade="D9"/>
            <w:vAlign w:val="center"/>
          </w:tcPr>
          <w:p w14:paraId="62BA87ED">
            <w:r>
              <w:t>参数名称</w:t>
            </w:r>
          </w:p>
        </w:tc>
        <w:tc>
          <w:tcPr>
            <w:tcW w:w="3346" w:type="pct"/>
            <w:shd w:val="clear" w:color="auto" w:fill="D8D8D8" w:themeFill="background1" w:themeFillShade="D9"/>
            <w:vAlign w:val="center"/>
          </w:tcPr>
          <w:p w14:paraId="3913B1A1">
            <w:r>
              <w:t>描述</w:t>
            </w:r>
          </w:p>
        </w:tc>
        <w:tc>
          <w:tcPr>
            <w:tcW w:w="767" w:type="pct"/>
            <w:shd w:val="clear" w:color="auto" w:fill="D8D8D8" w:themeFill="background1" w:themeFillShade="D9"/>
            <w:vAlign w:val="center"/>
          </w:tcPr>
          <w:p w14:paraId="0D165A5E">
            <w:r>
              <w:t>输入/输出</w:t>
            </w:r>
          </w:p>
        </w:tc>
      </w:tr>
      <w:tr w14:paraId="6820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5" w:type="pct"/>
            <w:vAlign w:val="center"/>
          </w:tcPr>
          <w:p w14:paraId="2A80407E">
            <w:r>
              <w:t>AiDevId</w:t>
            </w:r>
          </w:p>
        </w:tc>
        <w:tc>
          <w:tcPr>
            <w:tcW w:w="3346" w:type="pct"/>
            <w:vAlign w:val="center"/>
          </w:tcPr>
          <w:p w14:paraId="22E1ED73">
            <w:r>
              <w:t>音频设备号。</w:t>
            </w:r>
          </w:p>
          <w:p w14:paraId="401661C4">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t>。</w:t>
            </w:r>
          </w:p>
        </w:tc>
        <w:tc>
          <w:tcPr>
            <w:tcW w:w="767" w:type="pct"/>
            <w:vAlign w:val="center"/>
          </w:tcPr>
          <w:p w14:paraId="02C3FAB0">
            <w:r>
              <w:t>输入</w:t>
            </w:r>
          </w:p>
        </w:tc>
      </w:tr>
      <w:tr w14:paraId="4D5F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7" w:hRule="atLeast"/>
        </w:trPr>
        <w:tc>
          <w:tcPr>
            <w:tcW w:w="885" w:type="pct"/>
            <w:vAlign w:val="center"/>
          </w:tcPr>
          <w:p w14:paraId="1CB7162C">
            <w:r>
              <w:t>AiChn</w:t>
            </w:r>
          </w:p>
        </w:tc>
        <w:tc>
          <w:tcPr>
            <w:tcW w:w="3346" w:type="pct"/>
            <w:vAlign w:val="center"/>
          </w:tcPr>
          <w:p w14:paraId="70BFD7AF">
            <w:r>
              <w:t>音频输入通道号。</w:t>
            </w:r>
          </w:p>
          <w:p w14:paraId="7B8E7B41">
            <w:r>
              <w:t>支持的通道范围由 AI 设备属性中的最大通道个数</w:t>
            </w:r>
          </w:p>
          <w:p w14:paraId="54626396">
            <w:r>
              <w:t>u32ChnCnt 与声道模式 enSoundmode 决定。</w:t>
            </w:r>
          </w:p>
        </w:tc>
        <w:tc>
          <w:tcPr>
            <w:tcW w:w="767" w:type="pct"/>
            <w:vAlign w:val="center"/>
          </w:tcPr>
          <w:p w14:paraId="10B7D261">
            <w:r>
              <w:t>输入</w:t>
            </w:r>
          </w:p>
        </w:tc>
      </w:tr>
      <w:tr w14:paraId="78D2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vAlign w:val="center"/>
          </w:tcPr>
          <w:p w14:paraId="595F1F97">
            <w:r>
              <w:t>pstFrm</w:t>
            </w:r>
          </w:p>
        </w:tc>
        <w:tc>
          <w:tcPr>
            <w:tcW w:w="3346" w:type="pct"/>
            <w:vAlign w:val="center"/>
          </w:tcPr>
          <w:p w14:paraId="51FDB83B">
            <w:r>
              <w:t>音频帧结构体指针。</w:t>
            </w:r>
          </w:p>
        </w:tc>
        <w:tc>
          <w:tcPr>
            <w:tcW w:w="767" w:type="pct"/>
            <w:vAlign w:val="center"/>
          </w:tcPr>
          <w:p w14:paraId="578EC370">
            <w:r>
              <w:t>输出</w:t>
            </w:r>
          </w:p>
        </w:tc>
      </w:tr>
      <w:tr w14:paraId="51F9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85" w:type="pct"/>
            <w:vAlign w:val="center"/>
          </w:tcPr>
          <w:p w14:paraId="2CF04660">
            <w:r>
              <w:t>pstAecFrm</w:t>
            </w:r>
          </w:p>
        </w:tc>
        <w:tc>
          <w:tcPr>
            <w:tcW w:w="3346" w:type="pct"/>
            <w:vAlign w:val="center"/>
          </w:tcPr>
          <w:p w14:paraId="7987C2BD">
            <w:r>
              <w:t>回声抵消参考帧结构体指针。</w:t>
            </w:r>
          </w:p>
        </w:tc>
        <w:tc>
          <w:tcPr>
            <w:tcW w:w="767" w:type="pct"/>
            <w:vAlign w:val="center"/>
          </w:tcPr>
          <w:p w14:paraId="5A674F66">
            <w:r>
              <w:t>输出</w:t>
            </w:r>
          </w:p>
        </w:tc>
      </w:tr>
      <w:tr w14:paraId="582FF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1" w:hRule="atLeast"/>
        </w:trPr>
        <w:tc>
          <w:tcPr>
            <w:tcW w:w="885" w:type="pct"/>
            <w:vAlign w:val="center"/>
          </w:tcPr>
          <w:p w14:paraId="6C62D0EC">
            <w:r>
              <w:t>s32MilliSec</w:t>
            </w:r>
          </w:p>
        </w:tc>
        <w:tc>
          <w:tcPr>
            <w:tcW w:w="3346" w:type="pct"/>
            <w:vAlign w:val="center"/>
          </w:tcPr>
          <w:p w14:paraId="771C70B5">
            <w:r>
              <w:t>获取数据的超时时间</w:t>
            </w:r>
          </w:p>
          <w:p w14:paraId="69EF35A3">
            <w:r>
              <w:t>-1 表示阻塞模式，无数据时一直等待；</w:t>
            </w:r>
          </w:p>
          <w:p w14:paraId="6EA7A290">
            <w:r>
              <w:t>0 表示非阻塞模式，无数据时则报错返回；</w:t>
            </w:r>
          </w:p>
          <w:p w14:paraId="5CD02ECC">
            <w:r>
              <w:t>&gt;0 表示阻塞s32MilliSec 毫秒，超时则报错返回。</w:t>
            </w:r>
          </w:p>
        </w:tc>
        <w:tc>
          <w:tcPr>
            <w:tcW w:w="767" w:type="pct"/>
            <w:vAlign w:val="center"/>
          </w:tcPr>
          <w:p w14:paraId="4C2DCC9F">
            <w:r>
              <w:t>输入</w:t>
            </w:r>
          </w:p>
        </w:tc>
      </w:tr>
    </w:tbl>
    <w:p w14:paraId="5B3BA69F">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365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CC15906">
            <w:r>
              <w:t>返回值</w:t>
            </w:r>
          </w:p>
        </w:tc>
        <w:tc>
          <w:tcPr>
            <w:tcW w:w="2501" w:type="pct"/>
            <w:shd w:val="clear" w:color="auto" w:fill="D8D8D8" w:themeFill="background1" w:themeFillShade="D9"/>
            <w:vAlign w:val="center"/>
          </w:tcPr>
          <w:p w14:paraId="3AF47130">
            <w:r>
              <w:t>描述</w:t>
            </w:r>
          </w:p>
        </w:tc>
      </w:tr>
      <w:tr w14:paraId="0C295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6B026AAA">
            <w:r>
              <w:t>0</w:t>
            </w:r>
          </w:p>
        </w:tc>
        <w:tc>
          <w:tcPr>
            <w:tcW w:w="2501" w:type="pct"/>
            <w:vAlign w:val="center"/>
          </w:tcPr>
          <w:p w14:paraId="5A68B991">
            <w:r>
              <w:t>成功。</w:t>
            </w:r>
          </w:p>
        </w:tc>
      </w:tr>
      <w:tr w14:paraId="18ED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70C4064D">
            <w:r>
              <w:t>非 0</w:t>
            </w:r>
          </w:p>
        </w:tc>
        <w:tc>
          <w:tcPr>
            <w:tcW w:w="2501" w:type="pct"/>
            <w:vAlign w:val="center"/>
          </w:tcPr>
          <w:p w14:paraId="23D38924">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3BF47C0C">
      <w:pPr>
        <w:ind w:firstLine="420" w:firstLineChars="200"/>
      </w:pPr>
      <w:r>
        <w:t>【需求】</w:t>
      </w:r>
    </w:p>
    <w:p w14:paraId="3E190E80">
      <w:pPr>
        <w:ind w:firstLine="420" w:firstLineChars="200"/>
      </w:pPr>
      <w:r>
        <w:t>头文件：ts_comm_aio.h、mpi_audio.h</w:t>
      </w:r>
    </w:p>
    <w:p w14:paraId="3B590745">
      <w:pPr>
        <w:ind w:firstLine="420" w:firstLineChars="200"/>
      </w:pPr>
      <w:r>
        <w:t>库文件：libmpi.so</w:t>
      </w:r>
    </w:p>
    <w:p w14:paraId="031FE4B4">
      <w:pPr>
        <w:ind w:firstLine="420" w:firstLineChars="200"/>
      </w:pPr>
      <w:r>
        <w:t>【注意】</w:t>
      </w:r>
    </w:p>
    <w:p w14:paraId="6871B85B">
      <w:pPr>
        <w:ind w:firstLine="420" w:firstLineChars="200"/>
      </w:pPr>
      <w:r>
        <w:t>s32MilliSec</w:t>
      </w:r>
      <w:r>
        <w:rPr>
          <w:spacing w:val="-2"/>
        </w:rPr>
        <w:t xml:space="preserve"> </w:t>
      </w:r>
      <w:r>
        <w:t>的值必须大于等于-1，等于-1</w:t>
      </w:r>
      <w:r>
        <w:rPr>
          <w:spacing w:val="-1"/>
        </w:rPr>
        <w:t xml:space="preserve"> </w:t>
      </w:r>
      <w:r>
        <w:rPr>
          <w:spacing w:val="-4"/>
        </w:rPr>
        <w:t xml:space="preserve">时采用阻塞模式获取数据，等于 </w:t>
      </w:r>
      <w:r>
        <w:t>0</w:t>
      </w:r>
      <w:r>
        <w:rPr>
          <w:spacing w:val="-1"/>
        </w:rPr>
        <w:t xml:space="preserve"> </w:t>
      </w:r>
      <w:r>
        <w:t>时采</w:t>
      </w:r>
      <w:r>
        <w:rPr>
          <w:spacing w:val="-4"/>
        </w:rPr>
        <w:t xml:space="preserve">用非阻塞模式获取数据，大于 </w:t>
      </w:r>
      <w:r>
        <w:t>0</w:t>
      </w:r>
      <w:r>
        <w:rPr>
          <w:spacing w:val="-1"/>
        </w:rPr>
        <w:t xml:space="preserve"> </w:t>
      </w:r>
      <w:r>
        <w:rPr>
          <w:spacing w:val="-11"/>
        </w:rPr>
        <w:t xml:space="preserve">时，阻塞 </w:t>
      </w:r>
      <w:r>
        <w:t>s32MilliSec</w:t>
      </w:r>
      <w:r>
        <w:rPr>
          <w:spacing w:val="-1"/>
        </w:rPr>
        <w:t xml:space="preserve"> 毫秒后，没有数据则返回超</w:t>
      </w:r>
      <w:r>
        <w:t>时并报错。</w:t>
      </w:r>
    </w:p>
    <w:p w14:paraId="0CAF0B1C">
      <w:pPr>
        <w:ind w:firstLine="408" w:firstLineChars="200"/>
      </w:pPr>
      <w:r>
        <w:rPr>
          <w:spacing w:val="-3"/>
        </w:rPr>
        <w:t xml:space="preserve">获取音频帧数据前，必须先使能对应的 </w:t>
      </w:r>
      <w:r>
        <w:t>AI</w:t>
      </w:r>
      <w:r>
        <w:rPr>
          <w:spacing w:val="-1"/>
        </w:rPr>
        <w:t xml:space="preserve"> </w:t>
      </w:r>
      <w:r>
        <w:t>通道。</w:t>
      </w:r>
    </w:p>
    <w:p w14:paraId="5092527F">
      <w:pPr>
        <w:ind w:firstLine="420" w:firstLineChars="200"/>
      </w:pPr>
      <w:r>
        <w:rPr>
          <w:rFonts w:hint="eastAsia"/>
        </w:rPr>
        <w:t>如果注册了</w:t>
      </w:r>
      <w:r>
        <w:rPr>
          <w:rFonts w:hint="eastAsia"/>
          <w:lang w:eastAsia="zh"/>
        </w:rPr>
        <w:t>VQE</w:t>
      </w:r>
      <w:r>
        <w:rPr>
          <w:rFonts w:hint="eastAsia"/>
        </w:rPr>
        <w:t>算法，则无法获取到</w:t>
      </w:r>
      <w:r>
        <w:t>pstAecFrm</w:t>
      </w:r>
      <w:r>
        <w:rPr>
          <w:rFonts w:hint="eastAsia"/>
        </w:rPr>
        <w:t>回声抵消参考帧数据。</w:t>
      </w:r>
    </w:p>
    <w:p w14:paraId="3B6B48A4">
      <w:pPr>
        <w:ind w:firstLine="420" w:firstLineChars="200"/>
      </w:pPr>
      <w:r>
        <w:t>【举例】</w:t>
      </w:r>
    </w:p>
    <w:p w14:paraId="2206B8C0">
      <w:pPr>
        <w:ind w:firstLine="420" w:firstLineChars="200"/>
      </w:pPr>
      <w:r>
        <w:t>无。</w:t>
      </w:r>
    </w:p>
    <w:p w14:paraId="0B61AEF0">
      <w:pPr>
        <w:pStyle w:val="9"/>
      </w:pPr>
      <w:bookmarkStart w:id="2751" w:name="HI_MPI_AI_ReleaseFrame"/>
      <w:bookmarkEnd w:id="2751"/>
      <w:bookmarkStart w:id="2752" w:name="_bookmark1291"/>
      <w:bookmarkEnd w:id="2752"/>
      <w:bookmarkStart w:id="2753" w:name="_Toc327209026"/>
      <w:bookmarkStart w:id="2754" w:name="_Toc1420922793"/>
      <w:bookmarkStart w:id="2755" w:name="_Toc198053045"/>
      <w:bookmarkStart w:id="2756" w:name="_Toc1160066636"/>
      <w:bookmarkStart w:id="2757" w:name="_TS_MPI_AI_ReleaseFrame"/>
      <w:r>
        <w:t>TS_MPI_AI_ReleaseFrame</w:t>
      </w:r>
      <w:bookmarkEnd w:id="2753"/>
      <w:bookmarkEnd w:id="2754"/>
      <w:bookmarkEnd w:id="2755"/>
      <w:bookmarkEnd w:id="2756"/>
    </w:p>
    <w:bookmarkEnd w:id="2757"/>
    <w:p w14:paraId="702280F1">
      <w:pPr>
        <w:ind w:firstLine="420" w:firstLineChars="200"/>
      </w:pPr>
      <w:r>
        <w:t>【描述】</w:t>
      </w:r>
    </w:p>
    <w:p w14:paraId="12AB8530">
      <w:pPr>
        <w:ind w:firstLine="420" w:firstLineChars="200"/>
      </w:pPr>
      <w:r>
        <w:t>释放音频帧。</w:t>
      </w:r>
    </w:p>
    <w:p w14:paraId="786F44B5">
      <w:pPr>
        <w:ind w:firstLine="420" w:firstLineChars="200"/>
      </w:pPr>
      <w:r>
        <w:t>【语法】</w:t>
      </w:r>
    </w:p>
    <w:p w14:paraId="0ED8573E">
      <w:pPr>
        <w:ind w:firstLine="360" w:firstLineChars="200"/>
        <w:rPr>
          <w:sz w:val="18"/>
        </w:rPr>
      </w:pPr>
      <w:r>
        <w:rPr>
          <w:rFonts w:hint="eastAsia"/>
          <w:sz w:val="18"/>
        </w:rPr>
        <w:t xml:space="preserve">TS_S32 TS_MPI_AI_ReleaseFrame(AUDIO_DEV AiDevId, AI_CHN AiChn, const </w:t>
      </w:r>
      <w:r>
        <w:fldChar w:fldCharType="begin"/>
      </w:r>
      <w:r>
        <w:instrText xml:space="preserve"> HYPERLINK \l "_AUDIO_FRAME_S" </w:instrText>
      </w:r>
      <w:r>
        <w:fldChar w:fldCharType="separate"/>
      </w:r>
      <w:r>
        <w:rPr>
          <w:rStyle w:val="39"/>
          <w:rFonts w:hint="eastAsia"/>
          <w:sz w:val="18"/>
          <w:u w:val="none"/>
        </w:rPr>
        <w:t>AUDIO_FRAME_S</w:t>
      </w:r>
      <w:r>
        <w:rPr>
          <w:rStyle w:val="39"/>
          <w:rFonts w:hint="eastAsia"/>
          <w:sz w:val="18"/>
          <w:u w:val="none"/>
        </w:rPr>
        <w:fldChar w:fldCharType="end"/>
      </w:r>
      <w:r>
        <w:rPr>
          <w:rFonts w:hint="eastAsia"/>
          <w:sz w:val="18"/>
        </w:rPr>
        <w:t xml:space="preserve"> *pstFrm, const </w:t>
      </w:r>
      <w:r>
        <w:fldChar w:fldCharType="begin"/>
      </w:r>
      <w:r>
        <w:instrText xml:space="preserve"> HYPERLINK \l "_AUDIO_FRAME_S" </w:instrText>
      </w:r>
      <w:r>
        <w:fldChar w:fldCharType="separate"/>
      </w:r>
      <w:r>
        <w:rPr>
          <w:rStyle w:val="39"/>
          <w:rFonts w:hint="eastAsia"/>
          <w:sz w:val="18"/>
          <w:u w:val="none"/>
        </w:rPr>
        <w:t>AUDIO_FRAME_S</w:t>
      </w:r>
      <w:r>
        <w:rPr>
          <w:rStyle w:val="39"/>
          <w:rFonts w:hint="eastAsia"/>
          <w:sz w:val="18"/>
          <w:u w:val="none"/>
        </w:rPr>
        <w:fldChar w:fldCharType="end"/>
      </w:r>
      <w:r>
        <w:rPr>
          <w:rFonts w:hint="eastAsia"/>
          <w:color w:val="0000FF"/>
          <w:sz w:val="18"/>
        </w:rPr>
        <w:t xml:space="preserve"> </w:t>
      </w:r>
      <w:r>
        <w:rPr>
          <w:rFonts w:hint="eastAsia"/>
          <w:sz w:val="18"/>
        </w:rPr>
        <w:t xml:space="preserve"> *pstAecFrm);</w:t>
      </w:r>
    </w:p>
    <w:p w14:paraId="265C8E3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760"/>
        <w:gridCol w:w="1549"/>
      </w:tblGrid>
      <w:tr w14:paraId="3AA88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5" w:type="pct"/>
            <w:shd w:val="clear" w:color="auto" w:fill="D8D8D8" w:themeFill="background1" w:themeFillShade="D9"/>
            <w:vAlign w:val="center"/>
          </w:tcPr>
          <w:p w14:paraId="7539F242">
            <w:r>
              <w:t>参数名称</w:t>
            </w:r>
          </w:p>
        </w:tc>
        <w:tc>
          <w:tcPr>
            <w:tcW w:w="3347" w:type="pct"/>
            <w:shd w:val="clear" w:color="auto" w:fill="D8D8D8" w:themeFill="background1" w:themeFillShade="D9"/>
            <w:vAlign w:val="center"/>
          </w:tcPr>
          <w:p w14:paraId="6AA26646">
            <w:r>
              <w:t>描述</w:t>
            </w:r>
          </w:p>
        </w:tc>
        <w:tc>
          <w:tcPr>
            <w:tcW w:w="767" w:type="pct"/>
            <w:shd w:val="clear" w:color="auto" w:fill="D8D8D8" w:themeFill="background1" w:themeFillShade="D9"/>
            <w:vAlign w:val="center"/>
          </w:tcPr>
          <w:p w14:paraId="38CF1B29">
            <w:r>
              <w:t>输入/输出</w:t>
            </w:r>
          </w:p>
        </w:tc>
      </w:tr>
      <w:tr w14:paraId="5A42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vAlign w:val="center"/>
          </w:tcPr>
          <w:p w14:paraId="0EE3E43F">
            <w:r>
              <w:t>AiDevId</w:t>
            </w:r>
          </w:p>
        </w:tc>
        <w:tc>
          <w:tcPr>
            <w:tcW w:w="3347" w:type="pct"/>
            <w:vAlign w:val="center"/>
          </w:tcPr>
          <w:p w14:paraId="5184CA01">
            <w:r>
              <w:t>音频设备号。</w:t>
            </w:r>
          </w:p>
          <w:p w14:paraId="296C9C14">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67" w:type="pct"/>
            <w:vAlign w:val="center"/>
          </w:tcPr>
          <w:p w14:paraId="5C8920BD">
            <w:r>
              <w:t>输入</w:t>
            </w:r>
          </w:p>
        </w:tc>
      </w:tr>
      <w:tr w14:paraId="3A54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885" w:type="pct"/>
            <w:vAlign w:val="center"/>
          </w:tcPr>
          <w:p w14:paraId="5281F2C2">
            <w:r>
              <w:t>AiChn</w:t>
            </w:r>
          </w:p>
        </w:tc>
        <w:tc>
          <w:tcPr>
            <w:tcW w:w="3347" w:type="pct"/>
            <w:vAlign w:val="center"/>
          </w:tcPr>
          <w:p w14:paraId="76C303B2">
            <w:r>
              <w:t>音频输入通道号。</w:t>
            </w:r>
          </w:p>
          <w:p w14:paraId="4D2B00D9">
            <w:r>
              <w:t>支持的通道范围由 AI 设备属性中的最大通道个数</w:t>
            </w:r>
          </w:p>
          <w:p w14:paraId="6CC13D2F">
            <w:r>
              <w:t>u32ChnCnt 与声道模式 enSoundmode 决定。</w:t>
            </w:r>
          </w:p>
        </w:tc>
        <w:tc>
          <w:tcPr>
            <w:tcW w:w="767" w:type="pct"/>
            <w:vAlign w:val="center"/>
          </w:tcPr>
          <w:p w14:paraId="76121E9D">
            <w:r>
              <w:t>输入</w:t>
            </w:r>
          </w:p>
        </w:tc>
      </w:tr>
      <w:tr w14:paraId="691E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vAlign w:val="center"/>
          </w:tcPr>
          <w:p w14:paraId="5CEE64C3">
            <w:r>
              <w:t>pstFrm</w:t>
            </w:r>
          </w:p>
        </w:tc>
        <w:tc>
          <w:tcPr>
            <w:tcW w:w="3347" w:type="pct"/>
            <w:vAlign w:val="center"/>
          </w:tcPr>
          <w:p w14:paraId="167485FA">
            <w:r>
              <w:t>音频帧结构体指针。</w:t>
            </w:r>
          </w:p>
        </w:tc>
        <w:tc>
          <w:tcPr>
            <w:tcW w:w="767" w:type="pct"/>
            <w:vAlign w:val="center"/>
          </w:tcPr>
          <w:p w14:paraId="55F4A84B">
            <w:r>
              <w:t>输入</w:t>
            </w:r>
          </w:p>
        </w:tc>
      </w:tr>
      <w:tr w14:paraId="70EB3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vAlign w:val="center"/>
          </w:tcPr>
          <w:p w14:paraId="49EB1A12">
            <w:r>
              <w:t>pstAecFrm</w:t>
            </w:r>
          </w:p>
        </w:tc>
        <w:tc>
          <w:tcPr>
            <w:tcW w:w="3347" w:type="pct"/>
            <w:vAlign w:val="center"/>
          </w:tcPr>
          <w:p w14:paraId="1D62BEF5">
            <w:r>
              <w:t>回声抵消参考帧结构体指针。</w:t>
            </w:r>
          </w:p>
        </w:tc>
        <w:tc>
          <w:tcPr>
            <w:tcW w:w="767" w:type="pct"/>
            <w:vAlign w:val="center"/>
          </w:tcPr>
          <w:p w14:paraId="5925BB77">
            <w:r>
              <w:t>输入</w:t>
            </w:r>
          </w:p>
        </w:tc>
      </w:tr>
    </w:tbl>
    <w:p w14:paraId="20BB4B1D">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167B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834D830">
            <w:r>
              <w:t>返回值</w:t>
            </w:r>
          </w:p>
        </w:tc>
        <w:tc>
          <w:tcPr>
            <w:tcW w:w="2501" w:type="pct"/>
            <w:shd w:val="clear" w:color="auto" w:fill="D8D8D8" w:themeFill="background1" w:themeFillShade="D9"/>
            <w:vAlign w:val="center"/>
          </w:tcPr>
          <w:p w14:paraId="11AFFB79">
            <w:r>
              <w:t>描述</w:t>
            </w:r>
          </w:p>
        </w:tc>
      </w:tr>
      <w:tr w14:paraId="77A0D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78E44DB">
            <w:r>
              <w:t>0</w:t>
            </w:r>
          </w:p>
        </w:tc>
        <w:tc>
          <w:tcPr>
            <w:tcW w:w="2501" w:type="pct"/>
            <w:vAlign w:val="center"/>
          </w:tcPr>
          <w:p w14:paraId="4EA8303A">
            <w:r>
              <w:t>成功。</w:t>
            </w:r>
          </w:p>
        </w:tc>
      </w:tr>
      <w:tr w14:paraId="0543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693D3FAB">
            <w:r>
              <w:t>非 0</w:t>
            </w:r>
          </w:p>
        </w:tc>
        <w:tc>
          <w:tcPr>
            <w:tcW w:w="2501" w:type="pct"/>
            <w:vAlign w:val="center"/>
          </w:tcPr>
          <w:p w14:paraId="7F2E1D70">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2CD46F91">
      <w:pPr>
        <w:ind w:firstLine="420" w:firstLineChars="200"/>
      </w:pPr>
      <w:r>
        <w:t>【需求】</w:t>
      </w:r>
    </w:p>
    <w:p w14:paraId="5E14B47A">
      <w:pPr>
        <w:ind w:firstLine="420" w:firstLineChars="200"/>
      </w:pPr>
      <w:r>
        <w:t>头文件：ts_comm_aio.h、mpi_audio.h</w:t>
      </w:r>
    </w:p>
    <w:p w14:paraId="2427A441">
      <w:pPr>
        <w:ind w:firstLine="420" w:firstLineChars="200"/>
      </w:pPr>
      <w:r>
        <w:t>库文件：libmpi.so</w:t>
      </w:r>
    </w:p>
    <w:p w14:paraId="2A7A158D">
      <w:pPr>
        <w:ind w:firstLine="420" w:firstLineChars="200"/>
      </w:pPr>
      <w:r>
        <w:t>【注意】</w:t>
      </w:r>
    </w:p>
    <w:p w14:paraId="5D4AA80F">
      <w:pPr>
        <w:ind w:firstLine="420" w:firstLineChars="200"/>
      </w:pPr>
      <w:r>
        <w:t>如果不需要释放回声抵消参考帧，pstAecFrm 置为 NULL 即可。</w:t>
      </w:r>
    </w:p>
    <w:p w14:paraId="769EB150">
      <w:pPr>
        <w:ind w:firstLine="420" w:firstLineChars="200"/>
      </w:pPr>
      <w:r>
        <w:t>【举例】</w:t>
      </w:r>
    </w:p>
    <w:p w14:paraId="22F50C23">
      <w:pPr>
        <w:ind w:firstLine="420" w:firstLineChars="200"/>
      </w:pPr>
      <w:r>
        <w:t>无。</w:t>
      </w:r>
    </w:p>
    <w:p w14:paraId="19B5D599">
      <w:pPr>
        <w:pStyle w:val="9"/>
      </w:pPr>
      <w:bookmarkStart w:id="2758" w:name="_Toc1508661571"/>
      <w:bookmarkStart w:id="2759" w:name="_Toc1076707487"/>
      <w:bookmarkStart w:id="2760" w:name="_Toc97253323"/>
      <w:bookmarkStart w:id="2761" w:name="_TS_MPI_AI_GetRawFrame"/>
      <w:r>
        <w:t>TS_MPI_AI_Get</w:t>
      </w:r>
      <w:r>
        <w:rPr>
          <w:rFonts w:hint="eastAsia"/>
        </w:rPr>
        <w:t>Raw</w:t>
      </w:r>
      <w:r>
        <w:t>Frame</w:t>
      </w:r>
      <w:bookmarkEnd w:id="2758"/>
      <w:bookmarkEnd w:id="2759"/>
      <w:bookmarkEnd w:id="2760"/>
    </w:p>
    <w:bookmarkEnd w:id="2761"/>
    <w:p w14:paraId="1BEC4D7C">
      <w:pPr>
        <w:ind w:firstLine="420" w:firstLineChars="200"/>
      </w:pPr>
      <w:r>
        <w:t>【描述】</w:t>
      </w:r>
    </w:p>
    <w:p w14:paraId="5A6909B0">
      <w:pPr>
        <w:ind w:firstLine="420" w:firstLineChars="200"/>
      </w:pPr>
      <w:r>
        <w:t>获取音频</w:t>
      </w:r>
      <w:r>
        <w:rPr>
          <w:rFonts w:hint="eastAsia"/>
        </w:rPr>
        <w:t>原始</w:t>
      </w:r>
      <w:r>
        <w:t>帧。</w:t>
      </w:r>
    </w:p>
    <w:p w14:paraId="5C5198C4">
      <w:pPr>
        <w:ind w:firstLine="420" w:firstLineChars="200"/>
      </w:pPr>
      <w:r>
        <w:t>【语法】</w:t>
      </w:r>
    </w:p>
    <w:p w14:paraId="6CCD1CB3">
      <w:pPr>
        <w:ind w:firstLine="360" w:firstLineChars="200"/>
        <w:rPr>
          <w:sz w:val="18"/>
        </w:rPr>
      </w:pPr>
      <w:r>
        <w:rPr>
          <w:rFonts w:hint="eastAsia"/>
          <w:sz w:val="18"/>
        </w:rPr>
        <w:t xml:space="preserve">TS_S32 TS_MPI_AI_GetRawFrame(AUDIO_DEV AiDevId, AI_CHN AiChn, </w:t>
      </w:r>
      <w:r>
        <w:fldChar w:fldCharType="begin"/>
      </w:r>
      <w:r>
        <w:instrText xml:space="preserve"> HYPERLINK \l "_AUDIO_FRAME_S" </w:instrText>
      </w:r>
      <w:r>
        <w:fldChar w:fldCharType="separate"/>
      </w:r>
      <w:r>
        <w:rPr>
          <w:rStyle w:val="39"/>
          <w:rFonts w:hint="eastAsia"/>
          <w:sz w:val="18"/>
          <w:u w:val="none"/>
        </w:rPr>
        <w:t>AUDIO_FRAME_S</w:t>
      </w:r>
      <w:r>
        <w:rPr>
          <w:rStyle w:val="39"/>
          <w:rFonts w:hint="eastAsia"/>
          <w:sz w:val="18"/>
          <w:u w:val="none"/>
        </w:rPr>
        <w:fldChar w:fldCharType="end"/>
      </w:r>
      <w:r>
        <w:rPr>
          <w:rFonts w:hint="eastAsia"/>
          <w:sz w:val="18"/>
        </w:rPr>
        <w:t xml:space="preserve"> *pstRawFrm, </w:t>
      </w:r>
      <w:r>
        <w:fldChar w:fldCharType="begin"/>
      </w:r>
      <w:r>
        <w:instrText xml:space="preserve"> HYPERLINK \l "_AUDIO_FRAME_S" </w:instrText>
      </w:r>
      <w:r>
        <w:fldChar w:fldCharType="separate"/>
      </w:r>
      <w:r>
        <w:rPr>
          <w:rStyle w:val="39"/>
          <w:rFonts w:hint="eastAsia"/>
          <w:sz w:val="18"/>
          <w:u w:val="none"/>
        </w:rPr>
        <w:t>AUDIO_FRAME_S</w:t>
      </w:r>
      <w:r>
        <w:rPr>
          <w:rStyle w:val="39"/>
          <w:rFonts w:hint="eastAsia"/>
          <w:sz w:val="18"/>
          <w:u w:val="none"/>
        </w:rPr>
        <w:fldChar w:fldCharType="end"/>
      </w:r>
      <w:r>
        <w:rPr>
          <w:rFonts w:hint="eastAsia"/>
          <w:color w:val="0000FF"/>
          <w:sz w:val="18"/>
        </w:rPr>
        <w:t xml:space="preserve"> </w:t>
      </w:r>
      <w:r>
        <w:rPr>
          <w:rFonts w:hint="eastAsia"/>
          <w:sz w:val="18"/>
        </w:rPr>
        <w:t xml:space="preserve"> *pstAecFrm, TS_S32 s32MilliSec);</w:t>
      </w:r>
    </w:p>
    <w:p w14:paraId="7785B914">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59"/>
        <w:gridCol w:w="1549"/>
      </w:tblGrid>
      <w:tr w14:paraId="64D6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5" w:type="pct"/>
            <w:shd w:val="clear" w:color="auto" w:fill="D8D8D8" w:themeFill="background1" w:themeFillShade="D9"/>
            <w:vAlign w:val="center"/>
          </w:tcPr>
          <w:p w14:paraId="75BB7EE4">
            <w:r>
              <w:t>参数名称</w:t>
            </w:r>
          </w:p>
        </w:tc>
        <w:tc>
          <w:tcPr>
            <w:tcW w:w="3346" w:type="pct"/>
            <w:shd w:val="clear" w:color="auto" w:fill="D8D8D8" w:themeFill="background1" w:themeFillShade="D9"/>
            <w:vAlign w:val="center"/>
          </w:tcPr>
          <w:p w14:paraId="7671C2E7">
            <w:r>
              <w:t>描述</w:t>
            </w:r>
          </w:p>
        </w:tc>
        <w:tc>
          <w:tcPr>
            <w:tcW w:w="767" w:type="pct"/>
            <w:shd w:val="clear" w:color="auto" w:fill="D8D8D8" w:themeFill="background1" w:themeFillShade="D9"/>
            <w:vAlign w:val="center"/>
          </w:tcPr>
          <w:p w14:paraId="6A0DAACD">
            <w:r>
              <w:t>输入/输出</w:t>
            </w:r>
          </w:p>
        </w:tc>
      </w:tr>
      <w:tr w14:paraId="4494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5" w:type="pct"/>
            <w:vAlign w:val="center"/>
          </w:tcPr>
          <w:p w14:paraId="54888DE6">
            <w:r>
              <w:t>AiDevId</w:t>
            </w:r>
          </w:p>
        </w:tc>
        <w:tc>
          <w:tcPr>
            <w:tcW w:w="3346" w:type="pct"/>
            <w:vAlign w:val="center"/>
          </w:tcPr>
          <w:p w14:paraId="13268136">
            <w:r>
              <w:t>音频设备号。</w:t>
            </w:r>
          </w:p>
          <w:p w14:paraId="3F7A4234">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t>。</w:t>
            </w:r>
          </w:p>
        </w:tc>
        <w:tc>
          <w:tcPr>
            <w:tcW w:w="767" w:type="pct"/>
            <w:vAlign w:val="center"/>
          </w:tcPr>
          <w:p w14:paraId="64303AC1">
            <w:r>
              <w:t>输入</w:t>
            </w:r>
          </w:p>
        </w:tc>
      </w:tr>
      <w:tr w14:paraId="02A2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7" w:hRule="atLeast"/>
        </w:trPr>
        <w:tc>
          <w:tcPr>
            <w:tcW w:w="885" w:type="pct"/>
            <w:vAlign w:val="center"/>
          </w:tcPr>
          <w:p w14:paraId="14A61BA2">
            <w:r>
              <w:t>AiChn</w:t>
            </w:r>
          </w:p>
        </w:tc>
        <w:tc>
          <w:tcPr>
            <w:tcW w:w="3346" w:type="pct"/>
            <w:vAlign w:val="center"/>
          </w:tcPr>
          <w:p w14:paraId="33EDED9D">
            <w:r>
              <w:t>音频输入通道号。</w:t>
            </w:r>
          </w:p>
          <w:p w14:paraId="13FBBEDA">
            <w:r>
              <w:t>支持的通道范围由 AI 设备属性中的最大通道个数</w:t>
            </w:r>
          </w:p>
          <w:p w14:paraId="52E04335">
            <w:r>
              <w:t>u32ChnCnt 与声道模式 enSoundmode 决定。</w:t>
            </w:r>
          </w:p>
        </w:tc>
        <w:tc>
          <w:tcPr>
            <w:tcW w:w="767" w:type="pct"/>
            <w:vAlign w:val="center"/>
          </w:tcPr>
          <w:p w14:paraId="72030E76">
            <w:r>
              <w:t>输入</w:t>
            </w:r>
          </w:p>
        </w:tc>
      </w:tr>
      <w:tr w14:paraId="15854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vAlign w:val="center"/>
          </w:tcPr>
          <w:p w14:paraId="2722A6B6">
            <w:r>
              <w:t>pst</w:t>
            </w:r>
            <w:r>
              <w:rPr>
                <w:rFonts w:hint="eastAsia"/>
              </w:rPr>
              <w:t>Raw</w:t>
            </w:r>
            <w:r>
              <w:t>Frm</w:t>
            </w:r>
          </w:p>
        </w:tc>
        <w:tc>
          <w:tcPr>
            <w:tcW w:w="3346" w:type="pct"/>
            <w:vAlign w:val="center"/>
          </w:tcPr>
          <w:p w14:paraId="750AAF46">
            <w:r>
              <w:t>音频帧结构体指针。</w:t>
            </w:r>
          </w:p>
        </w:tc>
        <w:tc>
          <w:tcPr>
            <w:tcW w:w="767" w:type="pct"/>
            <w:vAlign w:val="center"/>
          </w:tcPr>
          <w:p w14:paraId="230702E5">
            <w:r>
              <w:t>输出</w:t>
            </w:r>
          </w:p>
        </w:tc>
      </w:tr>
      <w:tr w14:paraId="3C06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85" w:type="pct"/>
            <w:vAlign w:val="center"/>
          </w:tcPr>
          <w:p w14:paraId="6A0065EF">
            <w:r>
              <w:t>pstAecFrm</w:t>
            </w:r>
          </w:p>
        </w:tc>
        <w:tc>
          <w:tcPr>
            <w:tcW w:w="3346" w:type="pct"/>
            <w:vAlign w:val="center"/>
          </w:tcPr>
          <w:p w14:paraId="27DFFC40">
            <w:r>
              <w:rPr>
                <w:rFonts w:ascii="FZLTHJW--GB1-0" w:hAnsi="FZLTHJW--GB1-0" w:eastAsia="FZLTHJW--GB1-0" w:cs="FZLTHJW--GB1-0"/>
                <w:color w:val="000000"/>
                <w:kern w:val="0"/>
                <w:szCs w:val="21"/>
                <w:lang w:bidi="ar"/>
              </w:rPr>
              <w:t>回声抵消参考帧结构体指针，目前暂未使用。</w:t>
            </w:r>
          </w:p>
        </w:tc>
        <w:tc>
          <w:tcPr>
            <w:tcW w:w="767" w:type="pct"/>
            <w:vAlign w:val="center"/>
          </w:tcPr>
          <w:p w14:paraId="75D45551">
            <w:r>
              <w:t>输出</w:t>
            </w:r>
          </w:p>
        </w:tc>
      </w:tr>
      <w:tr w14:paraId="1195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1" w:hRule="atLeast"/>
        </w:trPr>
        <w:tc>
          <w:tcPr>
            <w:tcW w:w="885" w:type="pct"/>
            <w:vAlign w:val="center"/>
          </w:tcPr>
          <w:p w14:paraId="0E11A547">
            <w:r>
              <w:t>s32MilliSec</w:t>
            </w:r>
          </w:p>
        </w:tc>
        <w:tc>
          <w:tcPr>
            <w:tcW w:w="3346" w:type="pct"/>
            <w:vAlign w:val="center"/>
          </w:tcPr>
          <w:p w14:paraId="24E4E9D1">
            <w:r>
              <w:t>获取数据的超时时间</w:t>
            </w:r>
          </w:p>
          <w:p w14:paraId="196F01BB">
            <w:r>
              <w:t>-1 表示阻塞模式，无数据时一直等待；</w:t>
            </w:r>
          </w:p>
          <w:p w14:paraId="1ECD4CCB">
            <w:r>
              <w:t>0 表示非阻塞模式，无数据时则报错返回；</w:t>
            </w:r>
          </w:p>
          <w:p w14:paraId="352B8760">
            <w:r>
              <w:t>&gt;0 表示阻塞s32MilliSec 毫秒，超时则报错返回。</w:t>
            </w:r>
          </w:p>
        </w:tc>
        <w:tc>
          <w:tcPr>
            <w:tcW w:w="767" w:type="pct"/>
            <w:vAlign w:val="center"/>
          </w:tcPr>
          <w:p w14:paraId="577EAB2E">
            <w:r>
              <w:t>输入</w:t>
            </w:r>
          </w:p>
        </w:tc>
      </w:tr>
    </w:tbl>
    <w:p w14:paraId="67A689CC">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32D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2FC9913D">
            <w:r>
              <w:t>返回值</w:t>
            </w:r>
          </w:p>
        </w:tc>
        <w:tc>
          <w:tcPr>
            <w:tcW w:w="2501" w:type="pct"/>
            <w:shd w:val="clear" w:color="auto" w:fill="D8D8D8" w:themeFill="background1" w:themeFillShade="D9"/>
            <w:vAlign w:val="center"/>
          </w:tcPr>
          <w:p w14:paraId="6E61669A">
            <w:r>
              <w:t>描述</w:t>
            </w:r>
          </w:p>
        </w:tc>
      </w:tr>
      <w:tr w14:paraId="40ECF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01F994C6">
            <w:r>
              <w:t>0</w:t>
            </w:r>
          </w:p>
        </w:tc>
        <w:tc>
          <w:tcPr>
            <w:tcW w:w="2501" w:type="pct"/>
            <w:vAlign w:val="center"/>
          </w:tcPr>
          <w:p w14:paraId="6ED8AE71">
            <w:r>
              <w:t>成功。</w:t>
            </w:r>
          </w:p>
        </w:tc>
      </w:tr>
      <w:tr w14:paraId="46B10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78A8C2E8">
            <w:r>
              <w:t>非 0</w:t>
            </w:r>
          </w:p>
        </w:tc>
        <w:tc>
          <w:tcPr>
            <w:tcW w:w="2501" w:type="pct"/>
            <w:vAlign w:val="center"/>
          </w:tcPr>
          <w:p w14:paraId="383FD55F">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5019E9D7">
      <w:pPr>
        <w:ind w:firstLine="420" w:firstLineChars="200"/>
      </w:pPr>
      <w:r>
        <w:t>【需求】</w:t>
      </w:r>
    </w:p>
    <w:p w14:paraId="2A3D30C6">
      <w:pPr>
        <w:ind w:firstLine="420" w:firstLineChars="200"/>
      </w:pPr>
      <w:r>
        <w:t>头文件：ts_comm_aio.h、mpi_audio.h</w:t>
      </w:r>
    </w:p>
    <w:p w14:paraId="70A788CD">
      <w:pPr>
        <w:ind w:firstLine="420" w:firstLineChars="200"/>
      </w:pPr>
      <w:r>
        <w:t>库文件：libmpi.so</w:t>
      </w:r>
    </w:p>
    <w:p w14:paraId="0ED82FE3">
      <w:pPr>
        <w:ind w:firstLine="420" w:firstLineChars="200"/>
      </w:pPr>
      <w:r>
        <w:t>【注意】</w:t>
      </w:r>
    </w:p>
    <w:p w14:paraId="707E8A2F">
      <w:pPr>
        <w:ind w:firstLine="420" w:firstLineChars="200"/>
      </w:pPr>
      <w:r>
        <w:t>s32MilliSec</w:t>
      </w:r>
      <w:r>
        <w:rPr>
          <w:spacing w:val="-2"/>
        </w:rPr>
        <w:t xml:space="preserve"> </w:t>
      </w:r>
      <w:r>
        <w:t>的值必须大于等于-1，等于-1</w:t>
      </w:r>
      <w:r>
        <w:rPr>
          <w:spacing w:val="-1"/>
        </w:rPr>
        <w:t xml:space="preserve"> </w:t>
      </w:r>
      <w:r>
        <w:rPr>
          <w:spacing w:val="-4"/>
        </w:rPr>
        <w:t xml:space="preserve">时采用阻塞模式获取数据，等于 </w:t>
      </w:r>
      <w:r>
        <w:t>0</w:t>
      </w:r>
      <w:r>
        <w:rPr>
          <w:spacing w:val="-1"/>
        </w:rPr>
        <w:t xml:space="preserve"> </w:t>
      </w:r>
      <w:r>
        <w:t>时采</w:t>
      </w:r>
      <w:r>
        <w:rPr>
          <w:spacing w:val="-4"/>
        </w:rPr>
        <w:t xml:space="preserve">用非阻塞模式获取数据，大于 </w:t>
      </w:r>
      <w:r>
        <w:t>0</w:t>
      </w:r>
      <w:r>
        <w:rPr>
          <w:spacing w:val="-1"/>
        </w:rPr>
        <w:t xml:space="preserve"> </w:t>
      </w:r>
      <w:r>
        <w:rPr>
          <w:spacing w:val="-11"/>
        </w:rPr>
        <w:t xml:space="preserve">时，阻塞 </w:t>
      </w:r>
      <w:r>
        <w:t>s32MilliSec</w:t>
      </w:r>
      <w:r>
        <w:rPr>
          <w:spacing w:val="-1"/>
        </w:rPr>
        <w:t xml:space="preserve"> 毫秒后，没有数据则返回超</w:t>
      </w:r>
      <w:r>
        <w:t>时并报错。</w:t>
      </w:r>
    </w:p>
    <w:p w14:paraId="21135ECA">
      <w:pPr>
        <w:ind w:firstLine="408" w:firstLineChars="200"/>
        <w:rPr>
          <w:spacing w:val="-3"/>
        </w:rPr>
      </w:pPr>
      <w:r>
        <w:rPr>
          <w:spacing w:val="-3"/>
        </w:rPr>
        <w:t>目前不支持获取原始帧的回声抵消参考数据，</w:t>
      </w:r>
      <w:r>
        <w:rPr>
          <w:rFonts w:hint="eastAsia"/>
          <w:spacing w:val="-3"/>
        </w:rPr>
        <w:t>pstA</w:t>
      </w:r>
      <w:r>
        <w:rPr>
          <w:spacing w:val="-3"/>
        </w:rPr>
        <w:t>ec</w:t>
      </w:r>
      <w:r>
        <w:rPr>
          <w:rFonts w:hint="eastAsia"/>
          <w:spacing w:val="-3"/>
        </w:rPr>
        <w:t>F</w:t>
      </w:r>
      <w:r>
        <w:rPr>
          <w:spacing w:val="-3"/>
        </w:rPr>
        <w:t>rame可以置为空，</w:t>
      </w:r>
      <w:r>
        <w:rPr>
          <w:rFonts w:hint="eastAsia"/>
          <w:spacing w:val="-3"/>
        </w:rPr>
        <w:t>SDK</w:t>
      </w:r>
      <w:r>
        <w:rPr>
          <w:spacing w:val="-3"/>
        </w:rPr>
        <w:t xml:space="preserve">内部不 </w:t>
      </w:r>
    </w:p>
    <w:p w14:paraId="49AC3F9C">
      <w:pPr>
        <w:ind w:firstLine="408" w:firstLineChars="200"/>
      </w:pPr>
      <w:r>
        <w:rPr>
          <w:spacing w:val="-3"/>
        </w:rPr>
        <w:t>做校验。</w:t>
      </w:r>
    </w:p>
    <w:p w14:paraId="33E5F070">
      <w:pPr>
        <w:widowControl/>
        <w:ind w:firstLine="420"/>
        <w:jc w:val="left"/>
        <w:rPr>
          <w:rFonts w:ascii="FZLTHJW--GB1-0" w:hAnsi="FZLTHJW--GB1-0" w:eastAsia="FZLTHJW--GB1-0" w:cs="FZLTHJW--GB1-0"/>
          <w:color w:val="000000"/>
          <w:kern w:val="0"/>
          <w:szCs w:val="21"/>
          <w:lang w:bidi="ar"/>
        </w:rPr>
      </w:pPr>
      <w:r>
        <w:rPr>
          <w:rFonts w:ascii="FZLTHJW--GB1-0" w:hAnsi="FZLTHJW--GB1-0" w:eastAsia="FZLTHJW--GB1-0" w:cs="FZLTHJW--GB1-0"/>
          <w:color w:val="000000"/>
          <w:kern w:val="0"/>
          <w:szCs w:val="21"/>
          <w:lang w:bidi="ar"/>
        </w:rPr>
        <w:t>获取音频原始帧数据前，必须先开启</w:t>
      </w:r>
      <w:r>
        <w:rPr>
          <w:spacing w:val="-3"/>
        </w:rPr>
        <w:t>AI</w:t>
      </w:r>
      <w:r>
        <w:rPr>
          <w:rFonts w:ascii="FZLTHJW--GB1-0" w:hAnsi="FZLTHJW--GB1-0" w:eastAsia="FZLTHJW--GB1-0" w:cs="FZLTHJW--GB1-0"/>
          <w:color w:val="000000"/>
          <w:kern w:val="0"/>
          <w:szCs w:val="21"/>
          <w:lang w:bidi="ar"/>
        </w:rPr>
        <w:t>通道的原始帧获取功能，并使能对应的</w:t>
      </w:r>
      <w:r>
        <w:rPr>
          <w:spacing w:val="-3"/>
        </w:rPr>
        <w:t xml:space="preserve">AI </w:t>
      </w:r>
    </w:p>
    <w:p w14:paraId="2B9C8440">
      <w:pPr>
        <w:widowControl/>
        <w:ind w:firstLine="420"/>
        <w:jc w:val="left"/>
      </w:pPr>
      <w:r>
        <w:rPr>
          <w:rFonts w:ascii="FZLTHJW--GB1-0" w:hAnsi="FZLTHJW--GB1-0" w:eastAsia="FZLTHJW--GB1-0" w:cs="FZLTHJW--GB1-0"/>
          <w:color w:val="000000"/>
          <w:kern w:val="0"/>
          <w:szCs w:val="21"/>
          <w:lang w:bidi="ar"/>
        </w:rPr>
        <w:t>通道。原始帧获取功能通过</w:t>
      </w:r>
      <w:r>
        <w:fldChar w:fldCharType="begin"/>
      </w:r>
      <w:r>
        <w:instrText xml:space="preserve"> HYPERLINK \l "_TS_MPI_AI_SetChnAttr" </w:instrText>
      </w:r>
      <w:r>
        <w:fldChar w:fldCharType="separate"/>
      </w:r>
      <w:r>
        <w:rPr>
          <w:rStyle w:val="38"/>
          <w:spacing w:val="-3"/>
          <w:u w:val="none"/>
        </w:rPr>
        <w:t>TS_MPI_AI_SetChnAttr</w:t>
      </w:r>
      <w:r>
        <w:rPr>
          <w:rStyle w:val="38"/>
          <w:spacing w:val="-3"/>
          <w:u w:val="none"/>
        </w:rPr>
        <w:fldChar w:fldCharType="end"/>
      </w:r>
      <w:r>
        <w:rPr>
          <w:rFonts w:ascii="FZLTHJW--GB1-0" w:hAnsi="FZLTHJW--GB1-0" w:eastAsia="FZLTHJW--GB1-0" w:cs="FZLTHJW--GB1-0"/>
          <w:color w:val="000000"/>
          <w:kern w:val="0"/>
          <w:szCs w:val="21"/>
          <w:lang w:bidi="ar"/>
        </w:rPr>
        <w:t xml:space="preserve">接口设定，默认不开启。 </w:t>
      </w:r>
    </w:p>
    <w:p w14:paraId="381EC98C">
      <w:pPr>
        <w:widowControl/>
        <w:ind w:firstLine="420"/>
        <w:jc w:val="left"/>
      </w:pPr>
      <w:r>
        <w:rPr>
          <w:rFonts w:ascii="FZLTHJW--GB1-0" w:hAnsi="FZLTHJW--GB1-0" w:eastAsia="FZLTHJW--GB1-0" w:cs="FZLTHJW--GB1-0"/>
          <w:color w:val="000000"/>
          <w:kern w:val="0"/>
          <w:szCs w:val="21"/>
          <w:lang w:bidi="ar"/>
        </w:rPr>
        <w:t>如果不开启原始帧获取功能，此接口会调用失败。</w:t>
      </w:r>
    </w:p>
    <w:p w14:paraId="0EEF2873">
      <w:pPr>
        <w:ind w:firstLine="420" w:firstLineChars="200"/>
      </w:pPr>
      <w:r>
        <w:t>【举例】</w:t>
      </w:r>
    </w:p>
    <w:p w14:paraId="05BF2C8A">
      <w:pPr>
        <w:ind w:firstLine="420" w:firstLineChars="200"/>
      </w:pPr>
      <w:r>
        <w:t>无。</w:t>
      </w:r>
    </w:p>
    <w:p w14:paraId="1CCC70CC">
      <w:pPr>
        <w:pStyle w:val="9"/>
      </w:pPr>
      <w:bookmarkStart w:id="2762" w:name="_Toc1664429866"/>
      <w:bookmarkStart w:id="2763" w:name="_Toc244375158"/>
      <w:bookmarkStart w:id="2764" w:name="_Toc1403141054"/>
      <w:bookmarkStart w:id="2765" w:name="_TS_MPI_AI_ReleaseRawFrame"/>
      <w:r>
        <w:t>TS_MPI_AI_Release</w:t>
      </w:r>
      <w:r>
        <w:rPr>
          <w:rFonts w:hint="eastAsia"/>
        </w:rPr>
        <w:t>Raw</w:t>
      </w:r>
      <w:r>
        <w:t>Frame</w:t>
      </w:r>
      <w:bookmarkEnd w:id="2762"/>
      <w:bookmarkEnd w:id="2763"/>
      <w:bookmarkEnd w:id="2764"/>
    </w:p>
    <w:bookmarkEnd w:id="2765"/>
    <w:p w14:paraId="4D62D1A2">
      <w:pPr>
        <w:ind w:firstLine="420" w:firstLineChars="200"/>
      </w:pPr>
      <w:r>
        <w:t>【描述】</w:t>
      </w:r>
    </w:p>
    <w:p w14:paraId="7DFB4BC8">
      <w:pPr>
        <w:ind w:firstLine="420" w:firstLineChars="200"/>
      </w:pPr>
      <w:r>
        <w:t>释放音频帧。</w:t>
      </w:r>
    </w:p>
    <w:p w14:paraId="5C62D612">
      <w:pPr>
        <w:ind w:firstLine="420" w:firstLineChars="200"/>
      </w:pPr>
      <w:r>
        <w:t>【语法】</w:t>
      </w:r>
    </w:p>
    <w:p w14:paraId="38C4F5EF">
      <w:pPr>
        <w:ind w:firstLine="420" w:firstLineChars="200"/>
        <w:rPr>
          <w:szCs w:val="21"/>
        </w:rPr>
      </w:pPr>
      <w:r>
        <w:rPr>
          <w:rFonts w:hint="eastAsia"/>
          <w:szCs w:val="21"/>
        </w:rPr>
        <w:t xml:space="preserve">TS_S32 TS_MPI_AI_ReleaseRawFrame(AUDIO_DEV AiDevId, AI_CHN AiChn, const </w:t>
      </w:r>
      <w:r>
        <w:fldChar w:fldCharType="begin"/>
      </w:r>
      <w:r>
        <w:instrText xml:space="preserve"> HYPERLINK \l "_AUDIO_FRAME_S" </w:instrText>
      </w:r>
      <w:r>
        <w:fldChar w:fldCharType="separate"/>
      </w:r>
      <w:r>
        <w:rPr>
          <w:rStyle w:val="39"/>
          <w:rFonts w:hint="eastAsia"/>
          <w:szCs w:val="21"/>
          <w:u w:val="none"/>
        </w:rPr>
        <w:t>AUDIO_FRAME_S</w:t>
      </w:r>
      <w:r>
        <w:rPr>
          <w:rStyle w:val="39"/>
          <w:rFonts w:hint="eastAsia"/>
          <w:szCs w:val="21"/>
          <w:u w:val="none"/>
        </w:rPr>
        <w:fldChar w:fldCharType="end"/>
      </w:r>
      <w:r>
        <w:rPr>
          <w:rFonts w:hint="eastAsia"/>
          <w:szCs w:val="21"/>
        </w:rPr>
        <w:t xml:space="preserve"> *pstRawFrm, const </w:t>
      </w:r>
      <w:r>
        <w:fldChar w:fldCharType="begin"/>
      </w:r>
      <w:r>
        <w:instrText xml:space="preserve"> HYPERLINK \l "_AUDIO_FRAME_S" </w:instrText>
      </w:r>
      <w:r>
        <w:fldChar w:fldCharType="separate"/>
      </w:r>
      <w:r>
        <w:rPr>
          <w:rStyle w:val="39"/>
          <w:rFonts w:hint="eastAsia"/>
          <w:szCs w:val="21"/>
          <w:u w:val="none"/>
        </w:rPr>
        <w:t>AUDIO_FRAME_S</w:t>
      </w:r>
      <w:r>
        <w:rPr>
          <w:rStyle w:val="39"/>
          <w:rFonts w:hint="eastAsia"/>
          <w:szCs w:val="21"/>
          <w:u w:val="none"/>
        </w:rPr>
        <w:fldChar w:fldCharType="end"/>
      </w:r>
      <w:r>
        <w:rPr>
          <w:rFonts w:hint="eastAsia"/>
          <w:color w:val="0000FF"/>
          <w:szCs w:val="21"/>
        </w:rPr>
        <w:t xml:space="preserve"> </w:t>
      </w:r>
      <w:r>
        <w:rPr>
          <w:rFonts w:hint="eastAsia"/>
          <w:szCs w:val="21"/>
        </w:rPr>
        <w:t xml:space="preserve"> *pstAecFrm);</w:t>
      </w:r>
    </w:p>
    <w:p w14:paraId="6DA0CD9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760"/>
        <w:gridCol w:w="1549"/>
      </w:tblGrid>
      <w:tr w14:paraId="3AF0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5" w:type="pct"/>
            <w:shd w:val="clear" w:color="auto" w:fill="D8D8D8" w:themeFill="background1" w:themeFillShade="D9"/>
            <w:vAlign w:val="center"/>
          </w:tcPr>
          <w:p w14:paraId="09563D9A">
            <w:r>
              <w:t>参数名称</w:t>
            </w:r>
          </w:p>
        </w:tc>
        <w:tc>
          <w:tcPr>
            <w:tcW w:w="3347" w:type="pct"/>
            <w:shd w:val="clear" w:color="auto" w:fill="D8D8D8" w:themeFill="background1" w:themeFillShade="D9"/>
            <w:vAlign w:val="center"/>
          </w:tcPr>
          <w:p w14:paraId="6FAD7B58">
            <w:r>
              <w:t>描述</w:t>
            </w:r>
          </w:p>
        </w:tc>
        <w:tc>
          <w:tcPr>
            <w:tcW w:w="767" w:type="pct"/>
            <w:shd w:val="clear" w:color="auto" w:fill="D8D8D8" w:themeFill="background1" w:themeFillShade="D9"/>
            <w:vAlign w:val="center"/>
          </w:tcPr>
          <w:p w14:paraId="203223A6">
            <w:r>
              <w:t>输入/输出</w:t>
            </w:r>
          </w:p>
        </w:tc>
      </w:tr>
      <w:tr w14:paraId="7E6C0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vAlign w:val="center"/>
          </w:tcPr>
          <w:p w14:paraId="73592744">
            <w:r>
              <w:t>AiDevId</w:t>
            </w:r>
          </w:p>
        </w:tc>
        <w:tc>
          <w:tcPr>
            <w:tcW w:w="3347" w:type="pct"/>
            <w:vAlign w:val="center"/>
          </w:tcPr>
          <w:p w14:paraId="3699CB2B">
            <w:r>
              <w:t>音频设备号。</w:t>
            </w:r>
          </w:p>
          <w:p w14:paraId="023D4238">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67" w:type="pct"/>
            <w:vAlign w:val="center"/>
          </w:tcPr>
          <w:p w14:paraId="35EB2047">
            <w:r>
              <w:t>输入</w:t>
            </w:r>
          </w:p>
        </w:tc>
      </w:tr>
      <w:tr w14:paraId="4C4CD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885" w:type="pct"/>
            <w:vAlign w:val="center"/>
          </w:tcPr>
          <w:p w14:paraId="00A2025C">
            <w:r>
              <w:t>AiChn</w:t>
            </w:r>
          </w:p>
        </w:tc>
        <w:tc>
          <w:tcPr>
            <w:tcW w:w="3347" w:type="pct"/>
            <w:vAlign w:val="center"/>
          </w:tcPr>
          <w:p w14:paraId="0FB6DB2F">
            <w:r>
              <w:t>音频输入通道号。</w:t>
            </w:r>
          </w:p>
          <w:p w14:paraId="7C9C7466">
            <w:r>
              <w:t>支持的通道范围由 AI 设备属性中的最大通道个数</w:t>
            </w:r>
          </w:p>
          <w:p w14:paraId="1D7CFE0D">
            <w:r>
              <w:t>u32ChnCnt 与声道模式 enSoundmode 决定。</w:t>
            </w:r>
          </w:p>
        </w:tc>
        <w:tc>
          <w:tcPr>
            <w:tcW w:w="767" w:type="pct"/>
            <w:vAlign w:val="center"/>
          </w:tcPr>
          <w:p w14:paraId="2FC4CC4E">
            <w:r>
              <w:t>输入</w:t>
            </w:r>
          </w:p>
        </w:tc>
      </w:tr>
      <w:tr w14:paraId="2858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vAlign w:val="center"/>
          </w:tcPr>
          <w:p w14:paraId="3820274C">
            <w:r>
              <w:t>pst</w:t>
            </w:r>
            <w:r>
              <w:rPr>
                <w:rFonts w:hint="eastAsia"/>
              </w:rPr>
              <w:t>Raw</w:t>
            </w:r>
            <w:r>
              <w:t>Frm</w:t>
            </w:r>
          </w:p>
        </w:tc>
        <w:tc>
          <w:tcPr>
            <w:tcW w:w="3347" w:type="pct"/>
            <w:vAlign w:val="center"/>
          </w:tcPr>
          <w:p w14:paraId="187D6005">
            <w:r>
              <w:t>音频帧结构体指针。</w:t>
            </w:r>
          </w:p>
        </w:tc>
        <w:tc>
          <w:tcPr>
            <w:tcW w:w="767" w:type="pct"/>
            <w:vAlign w:val="center"/>
          </w:tcPr>
          <w:p w14:paraId="0A850A46">
            <w:r>
              <w:t>输入</w:t>
            </w:r>
          </w:p>
        </w:tc>
      </w:tr>
      <w:tr w14:paraId="03BA0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vAlign w:val="center"/>
          </w:tcPr>
          <w:p w14:paraId="737C9D71">
            <w:r>
              <w:t>pstAecFrm</w:t>
            </w:r>
          </w:p>
        </w:tc>
        <w:tc>
          <w:tcPr>
            <w:tcW w:w="3347" w:type="pct"/>
            <w:vAlign w:val="center"/>
          </w:tcPr>
          <w:p w14:paraId="708F30A4">
            <w:pPr>
              <w:widowControl/>
              <w:jc w:val="left"/>
            </w:pPr>
            <w:r>
              <w:rPr>
                <w:rFonts w:ascii="FZLTHJW--GB1-0" w:hAnsi="FZLTHJW--GB1-0" w:eastAsia="FZLTHJW--GB1-0" w:cs="FZLTHJW--GB1-0"/>
                <w:color w:val="000000"/>
                <w:kern w:val="0"/>
                <w:szCs w:val="21"/>
                <w:lang w:bidi="ar"/>
              </w:rPr>
              <w:t>回声抵消参考帧结构体指针，目前暂未使用。</w:t>
            </w:r>
          </w:p>
        </w:tc>
        <w:tc>
          <w:tcPr>
            <w:tcW w:w="767" w:type="pct"/>
            <w:vAlign w:val="center"/>
          </w:tcPr>
          <w:p w14:paraId="4CD3C7F8">
            <w:r>
              <w:t>输入</w:t>
            </w:r>
          </w:p>
        </w:tc>
      </w:tr>
    </w:tbl>
    <w:p w14:paraId="4E33FC3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0C0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72C3743">
            <w:r>
              <w:t>返回值</w:t>
            </w:r>
          </w:p>
        </w:tc>
        <w:tc>
          <w:tcPr>
            <w:tcW w:w="2501" w:type="pct"/>
            <w:shd w:val="clear" w:color="auto" w:fill="D8D8D8" w:themeFill="background1" w:themeFillShade="D9"/>
            <w:vAlign w:val="center"/>
          </w:tcPr>
          <w:p w14:paraId="08676814">
            <w:r>
              <w:t>描述</w:t>
            </w:r>
          </w:p>
        </w:tc>
      </w:tr>
      <w:tr w14:paraId="4DE2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26201A4">
            <w:r>
              <w:t>0</w:t>
            </w:r>
          </w:p>
        </w:tc>
        <w:tc>
          <w:tcPr>
            <w:tcW w:w="2501" w:type="pct"/>
            <w:vAlign w:val="center"/>
          </w:tcPr>
          <w:p w14:paraId="35755705">
            <w:r>
              <w:t>成功。</w:t>
            </w:r>
          </w:p>
        </w:tc>
      </w:tr>
      <w:tr w14:paraId="37AB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6C7AC8C6">
            <w:r>
              <w:t>非 0</w:t>
            </w:r>
          </w:p>
        </w:tc>
        <w:tc>
          <w:tcPr>
            <w:tcW w:w="2501" w:type="pct"/>
            <w:vAlign w:val="center"/>
          </w:tcPr>
          <w:p w14:paraId="2011859E">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4A72C6EE">
      <w:pPr>
        <w:ind w:firstLine="420" w:firstLineChars="200"/>
      </w:pPr>
      <w:r>
        <w:t>【需求】</w:t>
      </w:r>
    </w:p>
    <w:p w14:paraId="39DC950B">
      <w:pPr>
        <w:ind w:firstLine="420" w:firstLineChars="200"/>
      </w:pPr>
      <w:r>
        <w:t>头文件：ts_comm_aio.h、mpi_audio.h</w:t>
      </w:r>
    </w:p>
    <w:p w14:paraId="0644B5F9">
      <w:pPr>
        <w:ind w:firstLine="420" w:firstLineChars="200"/>
      </w:pPr>
      <w:r>
        <w:t>库文件：libmpi.so</w:t>
      </w:r>
    </w:p>
    <w:p w14:paraId="5A7678CD">
      <w:pPr>
        <w:ind w:firstLine="420" w:firstLineChars="200"/>
      </w:pPr>
      <w:r>
        <w:t>【注意】</w:t>
      </w:r>
    </w:p>
    <w:p w14:paraId="1FE6B72C">
      <w:pPr>
        <w:widowControl/>
        <w:ind w:firstLine="420"/>
        <w:jc w:val="left"/>
      </w:pPr>
      <w:r>
        <w:t>目前不支持释放原始帧的回声抵消参考数据，</w:t>
      </w:r>
      <w:r>
        <w:rPr>
          <w:rFonts w:hint="eastAsia"/>
        </w:rPr>
        <w:t>pstAecF</w:t>
      </w:r>
      <w:r>
        <w:t>rame置为NULL即可</w:t>
      </w:r>
      <w:r>
        <w:rPr>
          <w:rFonts w:ascii="FZLTHJW--GB1-0" w:hAnsi="FZLTHJW--GB1-0" w:eastAsia="FZLTHJW--GB1-0" w:cs="FZLTHJW--GB1-0"/>
          <w:color w:val="000000"/>
          <w:kern w:val="0"/>
          <w:szCs w:val="21"/>
          <w:lang w:bidi="ar"/>
        </w:rPr>
        <w:t>。</w:t>
      </w:r>
    </w:p>
    <w:p w14:paraId="3FE45B79">
      <w:pPr>
        <w:ind w:firstLine="420" w:firstLineChars="200"/>
      </w:pPr>
      <w:r>
        <w:t>【举例】</w:t>
      </w:r>
    </w:p>
    <w:p w14:paraId="11484153">
      <w:pPr>
        <w:ind w:firstLine="420" w:firstLineChars="200"/>
      </w:pPr>
      <w:r>
        <w:t>无。</w:t>
      </w:r>
    </w:p>
    <w:p w14:paraId="254762CB"/>
    <w:p w14:paraId="76F74688">
      <w:pPr>
        <w:pStyle w:val="9"/>
      </w:pPr>
      <w:bookmarkStart w:id="2766" w:name="_bookmark1294"/>
      <w:bookmarkEnd w:id="2766"/>
      <w:bookmarkStart w:id="2767" w:name="_bookmark1292"/>
      <w:bookmarkEnd w:id="2767"/>
      <w:bookmarkStart w:id="2768" w:name="_bookmark1297"/>
      <w:bookmarkEnd w:id="2768"/>
      <w:bookmarkStart w:id="2769" w:name="_bookmark1298"/>
      <w:bookmarkEnd w:id="2769"/>
      <w:bookmarkStart w:id="2770" w:name="HI_MPI_AI_SetChnParam"/>
      <w:bookmarkEnd w:id="2770"/>
      <w:bookmarkStart w:id="2771" w:name="HI_MPI_AI_GetVqeAttr"/>
      <w:bookmarkEnd w:id="2771"/>
      <w:bookmarkStart w:id="2772" w:name="HI_MPI_AI_SetHiFiVqeAttr"/>
      <w:bookmarkEnd w:id="2772"/>
      <w:bookmarkStart w:id="2773" w:name="HI_MPI_AI_DisableReSmp"/>
      <w:bookmarkEnd w:id="2773"/>
      <w:bookmarkStart w:id="2774" w:name="HI_MPI_AI_SetVqeAttr"/>
      <w:bookmarkEnd w:id="2774"/>
      <w:bookmarkStart w:id="2775" w:name="HI_MPI_AI_GetHiFiVqeAttr"/>
      <w:bookmarkEnd w:id="2775"/>
      <w:bookmarkStart w:id="2776" w:name="_bookmark1296"/>
      <w:bookmarkEnd w:id="2776"/>
      <w:bookmarkStart w:id="2777" w:name="HI_MPI_AI_SetTalkVqeAttr"/>
      <w:bookmarkEnd w:id="2777"/>
      <w:bookmarkStart w:id="2778" w:name="_bookmark1295"/>
      <w:bookmarkEnd w:id="2778"/>
      <w:bookmarkStart w:id="2779" w:name="HI_MPI_AI_EnableReSmp"/>
      <w:bookmarkEnd w:id="2779"/>
      <w:bookmarkStart w:id="2780" w:name="_bookmark1300"/>
      <w:bookmarkEnd w:id="2780"/>
      <w:bookmarkStart w:id="2781" w:name="_bookmark1299"/>
      <w:bookmarkEnd w:id="2781"/>
      <w:bookmarkStart w:id="2782" w:name="_Toc1393052446"/>
      <w:bookmarkStart w:id="2783" w:name="_Toc940528700"/>
      <w:bookmarkStart w:id="2784" w:name="_Toc1267813388"/>
      <w:bookmarkStart w:id="2785" w:name="_Toc2094061369"/>
      <w:bookmarkStart w:id="2786" w:name="_TS_MPI_AI_SetTalkVqeAttr"/>
      <w:r>
        <w:t>TS_MPI_AI_SetTalkVqeAttr</w:t>
      </w:r>
      <w:bookmarkEnd w:id="2782"/>
      <w:bookmarkEnd w:id="2783"/>
      <w:bookmarkEnd w:id="2784"/>
      <w:bookmarkEnd w:id="2785"/>
    </w:p>
    <w:bookmarkEnd w:id="2786"/>
    <w:p w14:paraId="27427DA8">
      <w:pPr>
        <w:ind w:firstLine="420" w:firstLineChars="200"/>
      </w:pPr>
      <w:r>
        <w:t>【描述】</w:t>
      </w:r>
    </w:p>
    <w:p w14:paraId="07958E83">
      <w:pPr>
        <w:ind w:firstLine="420" w:firstLineChars="200"/>
      </w:pPr>
      <w:r>
        <w:t>设置 AI 的声音质量增强功能（Talk）相关属性。</w:t>
      </w:r>
    </w:p>
    <w:p w14:paraId="19A88A09">
      <w:pPr>
        <w:ind w:firstLine="420" w:firstLineChars="200"/>
      </w:pPr>
      <w:r>
        <w:t>【语法】</w:t>
      </w:r>
    </w:p>
    <w:p w14:paraId="5F30E32D">
      <w:pPr>
        <w:ind w:left="420" w:leftChars="200"/>
        <w:rPr>
          <w:sz w:val="18"/>
        </w:rPr>
      </w:pPr>
      <w:r>
        <w:rPr>
          <w:rFonts w:hint="eastAsia"/>
          <w:sz w:val="18"/>
        </w:rPr>
        <w:t xml:space="preserve">TS_S32 TS_MPI_AI_SetTalkVqeAttr(AUDIO_DEV AiDevId, AI_CHN AiChn , const </w:t>
      </w:r>
      <w:r>
        <w:fldChar w:fldCharType="begin"/>
      </w:r>
      <w:r>
        <w:instrText xml:space="preserve"> HYPERLINK \l "_AUDIO_VQE_CONFIG_S" </w:instrText>
      </w:r>
      <w:r>
        <w:fldChar w:fldCharType="separate"/>
      </w:r>
      <w:r>
        <w:rPr>
          <w:rStyle w:val="39"/>
          <w:rFonts w:hint="eastAsia"/>
          <w:sz w:val="18"/>
          <w:u w:val="none"/>
        </w:rPr>
        <w:t>AUDIO_VQE_CONFIG_S</w:t>
      </w:r>
      <w:r>
        <w:rPr>
          <w:rStyle w:val="39"/>
          <w:rFonts w:hint="eastAsia"/>
          <w:sz w:val="18"/>
          <w:u w:val="none"/>
        </w:rPr>
        <w:fldChar w:fldCharType="end"/>
      </w:r>
      <w:r>
        <w:rPr>
          <w:rFonts w:hint="eastAsia"/>
          <w:sz w:val="18"/>
        </w:rPr>
        <w:t xml:space="preserve"> *pstVqeConfig);</w:t>
      </w:r>
    </w:p>
    <w:p w14:paraId="747F19F8">
      <w:pPr>
        <w:ind w:left="420" w:left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6606"/>
        <w:gridCol w:w="1565"/>
      </w:tblGrid>
      <w:tr w14:paraId="09D1A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953" w:type="pct"/>
            <w:shd w:val="clear" w:color="auto" w:fill="D8D8D8" w:themeFill="background1" w:themeFillShade="D9"/>
            <w:vAlign w:val="center"/>
          </w:tcPr>
          <w:p w14:paraId="42E37D1D">
            <w:r>
              <w:t>参数名称</w:t>
            </w:r>
          </w:p>
        </w:tc>
        <w:tc>
          <w:tcPr>
            <w:tcW w:w="3271" w:type="pct"/>
            <w:shd w:val="clear" w:color="auto" w:fill="D8D8D8" w:themeFill="background1" w:themeFillShade="D9"/>
            <w:vAlign w:val="center"/>
          </w:tcPr>
          <w:p w14:paraId="6BF5BF7A">
            <w:r>
              <w:t>描述</w:t>
            </w:r>
          </w:p>
        </w:tc>
        <w:tc>
          <w:tcPr>
            <w:tcW w:w="775" w:type="pct"/>
            <w:shd w:val="clear" w:color="auto" w:fill="D8D8D8" w:themeFill="background1" w:themeFillShade="D9"/>
            <w:vAlign w:val="center"/>
          </w:tcPr>
          <w:p w14:paraId="70E5BF09">
            <w:r>
              <w:t>输入/输出</w:t>
            </w:r>
          </w:p>
        </w:tc>
      </w:tr>
      <w:tr w14:paraId="1C06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3" w:type="pct"/>
            <w:vAlign w:val="center"/>
          </w:tcPr>
          <w:p w14:paraId="0F2E51E4">
            <w:r>
              <w:t>AiDevId</w:t>
            </w:r>
          </w:p>
        </w:tc>
        <w:tc>
          <w:tcPr>
            <w:tcW w:w="3271" w:type="pct"/>
            <w:vAlign w:val="center"/>
          </w:tcPr>
          <w:p w14:paraId="42F47BED">
            <w:r>
              <w:t>音频输入设备号。</w:t>
            </w:r>
          </w:p>
          <w:p w14:paraId="58572727">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5" w:type="pct"/>
            <w:vAlign w:val="center"/>
          </w:tcPr>
          <w:p w14:paraId="10DDBDBE">
            <w:r>
              <w:t>输入</w:t>
            </w:r>
          </w:p>
        </w:tc>
      </w:tr>
      <w:tr w14:paraId="6CD1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3" w:type="pct"/>
            <w:vAlign w:val="center"/>
          </w:tcPr>
          <w:p w14:paraId="29156A85">
            <w:r>
              <w:t>AiChn</w:t>
            </w:r>
          </w:p>
        </w:tc>
        <w:tc>
          <w:tcPr>
            <w:tcW w:w="3271" w:type="pct"/>
            <w:vAlign w:val="center"/>
          </w:tcPr>
          <w:p w14:paraId="6DDDBD50">
            <w:r>
              <w:t>音频输入通道号。</w:t>
            </w:r>
          </w:p>
          <w:p w14:paraId="7E232062">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5" w:type="pct"/>
            <w:vAlign w:val="center"/>
          </w:tcPr>
          <w:p w14:paraId="18E6F994">
            <w:r>
              <w:t>输入</w:t>
            </w:r>
          </w:p>
        </w:tc>
      </w:tr>
      <w:tr w14:paraId="1B8A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3" w:type="pct"/>
            <w:vAlign w:val="center"/>
          </w:tcPr>
          <w:p w14:paraId="09218D78">
            <w:r>
              <w:t>pstVqeConfig</w:t>
            </w:r>
          </w:p>
        </w:tc>
        <w:tc>
          <w:tcPr>
            <w:tcW w:w="3271" w:type="pct"/>
            <w:vAlign w:val="center"/>
          </w:tcPr>
          <w:p w14:paraId="49413852">
            <w:pPr>
              <w:rPr>
                <w:lang w:eastAsia="zh"/>
              </w:rPr>
            </w:pPr>
            <w:r>
              <w:t>音频输入声音质量增强配置结构体指针</w:t>
            </w:r>
            <w:r>
              <w:rPr>
                <w:rFonts w:hint="eastAsia"/>
                <w:lang w:eastAsia="zh"/>
              </w:rPr>
              <w:t>。</w:t>
            </w:r>
          </w:p>
        </w:tc>
        <w:tc>
          <w:tcPr>
            <w:tcW w:w="775" w:type="pct"/>
            <w:vAlign w:val="center"/>
          </w:tcPr>
          <w:p w14:paraId="3544C1FF">
            <w:r>
              <w:t>输入</w:t>
            </w:r>
          </w:p>
        </w:tc>
      </w:tr>
    </w:tbl>
    <w:p w14:paraId="4113F98F">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B56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499" w:type="pct"/>
            <w:shd w:val="clear" w:color="auto" w:fill="D8D8D8" w:themeFill="background1" w:themeFillShade="D9"/>
            <w:vAlign w:val="center"/>
          </w:tcPr>
          <w:p w14:paraId="04FD40BE">
            <w:r>
              <w:t>返回值</w:t>
            </w:r>
          </w:p>
        </w:tc>
        <w:tc>
          <w:tcPr>
            <w:tcW w:w="2501" w:type="pct"/>
            <w:shd w:val="clear" w:color="auto" w:fill="D8D8D8" w:themeFill="background1" w:themeFillShade="D9"/>
            <w:vAlign w:val="center"/>
          </w:tcPr>
          <w:p w14:paraId="7C117189">
            <w:r>
              <w:t>描述</w:t>
            </w:r>
          </w:p>
        </w:tc>
      </w:tr>
      <w:tr w14:paraId="2E30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99" w:type="pct"/>
            <w:vAlign w:val="center"/>
          </w:tcPr>
          <w:p w14:paraId="39C09FF8">
            <w:r>
              <w:t>0</w:t>
            </w:r>
          </w:p>
        </w:tc>
        <w:tc>
          <w:tcPr>
            <w:tcW w:w="2501" w:type="pct"/>
            <w:vAlign w:val="center"/>
          </w:tcPr>
          <w:p w14:paraId="5672947B">
            <w:r>
              <w:t>成功。</w:t>
            </w:r>
          </w:p>
        </w:tc>
      </w:tr>
      <w:tr w14:paraId="5810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99" w:type="pct"/>
            <w:vAlign w:val="center"/>
          </w:tcPr>
          <w:p w14:paraId="78919699">
            <w:r>
              <w:t>非 0</w:t>
            </w:r>
          </w:p>
        </w:tc>
        <w:tc>
          <w:tcPr>
            <w:tcW w:w="2501" w:type="pct"/>
            <w:vAlign w:val="center"/>
          </w:tcPr>
          <w:p w14:paraId="098CC110">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0D1850AE">
      <w:pPr>
        <w:ind w:firstLine="420" w:firstLineChars="200"/>
      </w:pPr>
      <w:r>
        <w:t>【需求】</w:t>
      </w:r>
    </w:p>
    <w:p w14:paraId="345F684E">
      <w:pPr>
        <w:ind w:firstLine="420" w:firstLineChars="200"/>
      </w:pPr>
      <w:r>
        <w:t>头文件：ts_comm_aio.h、mpi_audio.h</w:t>
      </w:r>
    </w:p>
    <w:p w14:paraId="68AD5C42">
      <w:pPr>
        <w:ind w:firstLine="420" w:firstLineChars="200"/>
      </w:pPr>
      <w:r>
        <w:t>库文件：libmpi.so</w:t>
      </w:r>
    </w:p>
    <w:p w14:paraId="1046ADDC">
      <w:pPr>
        <w:ind w:firstLine="420" w:firstLineChars="200"/>
      </w:pPr>
      <w:r>
        <w:t>【注意】</w:t>
      </w:r>
    </w:p>
    <w:p w14:paraId="105540A9">
      <w:pPr>
        <w:ind w:firstLine="408" w:firstLineChars="200"/>
      </w:pPr>
      <w:r>
        <w:rPr>
          <w:spacing w:val="-3"/>
        </w:rPr>
        <w:t xml:space="preserve">启用声音质量增强功能前必须先设置相对应 </w:t>
      </w:r>
      <w:r>
        <w:t>AI</w:t>
      </w:r>
      <w:r>
        <w:rPr>
          <w:spacing w:val="-1"/>
        </w:rPr>
        <w:t xml:space="preserve"> 通道的声音质量增强功能</w:t>
      </w:r>
      <w:r>
        <w:t>相关</w:t>
      </w:r>
      <w:r>
        <w:rPr>
          <w:spacing w:val="-1"/>
        </w:rPr>
        <w:t>属</w:t>
      </w:r>
      <w:r>
        <w:t>性。</w:t>
      </w:r>
    </w:p>
    <w:p w14:paraId="27D77DEF">
      <w:pPr>
        <w:ind w:firstLine="420" w:firstLineChars="200"/>
      </w:pPr>
      <w:r>
        <w:t>设置</w:t>
      </w:r>
      <w:r>
        <w:rPr>
          <w:spacing w:val="-18"/>
        </w:rPr>
        <w:t xml:space="preserve"> </w:t>
      </w:r>
      <w:r>
        <w:t>AI</w:t>
      </w:r>
      <w:r>
        <w:rPr>
          <w:spacing w:val="-1"/>
        </w:rPr>
        <w:t xml:space="preserve"> </w:t>
      </w:r>
      <w:r>
        <w:rPr>
          <w:spacing w:val="-3"/>
        </w:rPr>
        <w:t xml:space="preserve">的声音质量增强功能相关属性前，必须先使能对应的 </w:t>
      </w:r>
      <w:r>
        <w:t>AI</w:t>
      </w:r>
      <w:r>
        <w:rPr>
          <w:spacing w:val="-1"/>
        </w:rPr>
        <w:t xml:space="preserve"> </w:t>
      </w:r>
      <w:r>
        <w:t>通道。</w:t>
      </w:r>
    </w:p>
    <w:p w14:paraId="2BD553D4">
      <w:pPr>
        <w:ind w:firstLine="420" w:firstLineChars="200"/>
      </w:pPr>
      <w:r>
        <w:t>相同</w:t>
      </w:r>
      <w:r>
        <w:rPr>
          <w:spacing w:val="-18"/>
        </w:rPr>
        <w:t xml:space="preserve"> </w:t>
      </w:r>
      <w:r>
        <w:t>AI</w:t>
      </w:r>
      <w:r>
        <w:rPr>
          <w:spacing w:val="-1"/>
        </w:rPr>
        <w:t xml:space="preserve"> </w:t>
      </w:r>
      <w:r>
        <w:rPr>
          <w:spacing w:val="-3"/>
        </w:rPr>
        <w:t xml:space="preserve">通道的声音质量增强功能不支持动态设置属性，重新设置 </w:t>
      </w:r>
      <w:r>
        <w:t>AI</w:t>
      </w:r>
      <w:r>
        <w:rPr>
          <w:spacing w:val="-1"/>
        </w:rPr>
        <w:t xml:space="preserve"> </w:t>
      </w:r>
      <w:r>
        <w:rPr>
          <w:spacing w:val="-3"/>
        </w:rPr>
        <w:t xml:space="preserve">通道的声音质量增强功能相关属性时，需要先关闭 </w:t>
      </w:r>
      <w:r>
        <w:t>AI</w:t>
      </w:r>
      <w:r>
        <w:rPr>
          <w:spacing w:val="-1"/>
        </w:rPr>
        <w:t xml:space="preserve"> </w:t>
      </w:r>
      <w:r>
        <w:rPr>
          <w:spacing w:val="-4"/>
        </w:rPr>
        <w:t xml:space="preserve">通道的声音质量功能，再设置 </w:t>
      </w:r>
      <w:r>
        <w:t>AI</w:t>
      </w:r>
      <w:r>
        <w:rPr>
          <w:spacing w:val="-1"/>
        </w:rPr>
        <w:t xml:space="preserve"> </w:t>
      </w:r>
      <w:r>
        <w:rPr>
          <w:spacing w:val="-7"/>
        </w:rPr>
        <w:t>通道</w:t>
      </w:r>
      <w:r>
        <w:t>的声音质量增强功能相关属性。</w:t>
      </w:r>
    </w:p>
    <w:p w14:paraId="15922607">
      <w:pPr>
        <w:ind w:firstLine="416" w:firstLineChars="200"/>
      </w:pPr>
      <w:r>
        <w:rPr>
          <w:spacing w:val="-1"/>
        </w:rPr>
        <w:t>在</w:t>
      </w:r>
      <w:r>
        <w:t>设置</w:t>
      </w:r>
      <w:r>
        <w:rPr>
          <w:spacing w:val="-1"/>
        </w:rPr>
        <w:t>声音质量增强功能属性时，可通过配置相应的声音质量增强功能属性来选</w:t>
      </w:r>
      <w:r>
        <w:t>择使能其中的部分功能。</w:t>
      </w:r>
    </w:p>
    <w:p w14:paraId="37582D0B">
      <w:pPr>
        <w:ind w:firstLine="404" w:firstLineChars="200"/>
      </w:pPr>
      <w:r>
        <w:rPr>
          <w:spacing w:val="-4"/>
        </w:rPr>
        <w:t>Talk</w:t>
      </w:r>
      <w:r>
        <w:t xml:space="preserve">Vqe </w:t>
      </w:r>
      <w:r>
        <w:rPr>
          <w:spacing w:val="-14"/>
        </w:rPr>
        <w:t xml:space="preserve">主要在 </w:t>
      </w:r>
      <w:r>
        <w:t>IPC</w:t>
      </w:r>
      <w:r>
        <w:rPr>
          <w:spacing w:val="1"/>
        </w:rPr>
        <w:t xml:space="preserve"> </w:t>
      </w:r>
      <w:r>
        <w:t>场景下使用。</w:t>
      </w:r>
    </w:p>
    <w:p w14:paraId="6506FAC4">
      <w:pPr>
        <w:ind w:firstLine="420" w:firstLineChars="200"/>
      </w:pPr>
      <w:r>
        <w:t>【举例】</w:t>
      </w:r>
    </w:p>
    <w:p w14:paraId="7FAB2DFD">
      <w:pPr>
        <w:ind w:firstLine="420" w:firstLineChars="200"/>
      </w:pPr>
      <w:r>
        <w:t>无。</w:t>
      </w:r>
    </w:p>
    <w:p w14:paraId="3932726D">
      <w:pPr>
        <w:pStyle w:val="9"/>
      </w:pPr>
      <w:bookmarkStart w:id="2787" w:name="HI_MPI_AI_GetTalkVqeAttr"/>
      <w:bookmarkEnd w:id="2787"/>
      <w:bookmarkStart w:id="2788" w:name="_bookmark1301"/>
      <w:bookmarkEnd w:id="2788"/>
      <w:bookmarkStart w:id="2789" w:name="_Toc263657704"/>
      <w:bookmarkStart w:id="2790" w:name="_Toc1866879108"/>
      <w:bookmarkStart w:id="2791" w:name="_Toc1065073143"/>
      <w:bookmarkStart w:id="2792" w:name="_Toc1710152340"/>
      <w:bookmarkStart w:id="2793" w:name="_TS_MPI_AI_GetTalkVqeAttr"/>
      <w:r>
        <w:t>TS_MPI_AI_GetTalkVqeAttr</w:t>
      </w:r>
      <w:bookmarkEnd w:id="2789"/>
      <w:bookmarkEnd w:id="2790"/>
      <w:bookmarkEnd w:id="2791"/>
      <w:bookmarkEnd w:id="2792"/>
    </w:p>
    <w:bookmarkEnd w:id="2793"/>
    <w:p w14:paraId="7A12530A">
      <w:pPr>
        <w:ind w:firstLine="420" w:firstLineChars="200"/>
      </w:pPr>
      <w:r>
        <w:t>【描述】</w:t>
      </w:r>
    </w:p>
    <w:p w14:paraId="7DF3D4FD">
      <w:pPr>
        <w:ind w:firstLine="420" w:firstLineChars="200"/>
      </w:pPr>
      <w:r>
        <w:t>获取 AI 的声音质量增强功能（Talk）相关属性。</w:t>
      </w:r>
    </w:p>
    <w:p w14:paraId="09B6670D">
      <w:pPr>
        <w:ind w:firstLine="420" w:firstLineChars="200"/>
      </w:pPr>
      <w:r>
        <w:t>【语法】</w:t>
      </w:r>
    </w:p>
    <w:p w14:paraId="0DCBC7CC">
      <w:pPr>
        <w:ind w:firstLine="360" w:firstLineChars="200"/>
        <w:rPr>
          <w:sz w:val="18"/>
        </w:rPr>
      </w:pPr>
      <w:r>
        <w:rPr>
          <w:rFonts w:hint="eastAsia"/>
          <w:sz w:val="18"/>
        </w:rPr>
        <w:t xml:space="preserve">TS_S32 TS_MPI_AI_GetTalkVqeAttr(AUDIO_DEV AiDevId, AI_CHN AiChn, </w:t>
      </w:r>
      <w:r>
        <w:fldChar w:fldCharType="begin"/>
      </w:r>
      <w:r>
        <w:instrText xml:space="preserve"> HYPERLINK \l "_AUDIO_VQE_CONFIG_S" </w:instrText>
      </w:r>
      <w:r>
        <w:fldChar w:fldCharType="separate"/>
      </w:r>
      <w:r>
        <w:rPr>
          <w:rStyle w:val="39"/>
          <w:rFonts w:hint="eastAsia"/>
          <w:sz w:val="18"/>
          <w:u w:val="none"/>
        </w:rPr>
        <w:t>AUDIO_VQE_CONFIG_S</w:t>
      </w:r>
      <w:r>
        <w:rPr>
          <w:rStyle w:val="39"/>
          <w:rFonts w:hint="eastAsia"/>
          <w:sz w:val="18"/>
          <w:u w:val="none"/>
        </w:rPr>
        <w:fldChar w:fldCharType="end"/>
      </w:r>
      <w:r>
        <w:rPr>
          <w:rFonts w:hint="eastAsia"/>
          <w:sz w:val="18"/>
        </w:rPr>
        <w:t xml:space="preserve"> *pstVqeConfig);</w:t>
      </w:r>
    </w:p>
    <w:p w14:paraId="75555980">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6599"/>
        <w:gridCol w:w="1573"/>
      </w:tblGrid>
      <w:tr w14:paraId="0B8DE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53" w:type="pct"/>
            <w:shd w:val="clear" w:color="auto" w:fill="D8D8D8" w:themeFill="background1" w:themeFillShade="D9"/>
            <w:vAlign w:val="center"/>
          </w:tcPr>
          <w:p w14:paraId="1024B93F">
            <w:r>
              <w:t>参数名称</w:t>
            </w:r>
          </w:p>
        </w:tc>
        <w:tc>
          <w:tcPr>
            <w:tcW w:w="3268" w:type="pct"/>
            <w:shd w:val="clear" w:color="auto" w:fill="D8D8D8" w:themeFill="background1" w:themeFillShade="D9"/>
            <w:vAlign w:val="center"/>
          </w:tcPr>
          <w:p w14:paraId="0437271D">
            <w:r>
              <w:t>描述</w:t>
            </w:r>
          </w:p>
        </w:tc>
        <w:tc>
          <w:tcPr>
            <w:tcW w:w="779" w:type="pct"/>
            <w:shd w:val="clear" w:color="auto" w:fill="D8D8D8" w:themeFill="background1" w:themeFillShade="D9"/>
            <w:vAlign w:val="center"/>
          </w:tcPr>
          <w:p w14:paraId="2AB7E19A">
            <w:r>
              <w:t>输入/输出</w:t>
            </w:r>
          </w:p>
        </w:tc>
      </w:tr>
      <w:tr w14:paraId="750E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233063E6">
            <w:r>
              <w:t>AiDevId</w:t>
            </w:r>
          </w:p>
        </w:tc>
        <w:tc>
          <w:tcPr>
            <w:tcW w:w="3268" w:type="pct"/>
            <w:vAlign w:val="center"/>
          </w:tcPr>
          <w:p w14:paraId="465C88C8">
            <w:r>
              <w:t>音频输入设备号。</w:t>
            </w:r>
          </w:p>
          <w:p w14:paraId="5F01C52C">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9" w:type="pct"/>
            <w:vAlign w:val="center"/>
          </w:tcPr>
          <w:p w14:paraId="4E26AE6C">
            <w:r>
              <w:t>输入</w:t>
            </w:r>
          </w:p>
        </w:tc>
      </w:tr>
      <w:tr w14:paraId="47EC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953" w:type="pct"/>
            <w:vAlign w:val="center"/>
          </w:tcPr>
          <w:p w14:paraId="68A7469C">
            <w:r>
              <w:t>AiChn</w:t>
            </w:r>
          </w:p>
        </w:tc>
        <w:tc>
          <w:tcPr>
            <w:tcW w:w="3268" w:type="pct"/>
            <w:vAlign w:val="center"/>
          </w:tcPr>
          <w:p w14:paraId="56C6610B">
            <w:r>
              <w:t>音频输入通道号。</w:t>
            </w:r>
          </w:p>
          <w:p w14:paraId="0F1B16A7">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9" w:type="pct"/>
            <w:vAlign w:val="center"/>
          </w:tcPr>
          <w:p w14:paraId="057446D4">
            <w:r>
              <w:t>输入</w:t>
            </w:r>
          </w:p>
        </w:tc>
      </w:tr>
      <w:tr w14:paraId="56DE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3" w:type="pct"/>
            <w:vAlign w:val="center"/>
          </w:tcPr>
          <w:p w14:paraId="7EFB96C8">
            <w:r>
              <w:t>pstVqeConfig</w:t>
            </w:r>
          </w:p>
        </w:tc>
        <w:tc>
          <w:tcPr>
            <w:tcW w:w="3268" w:type="pct"/>
            <w:vAlign w:val="center"/>
          </w:tcPr>
          <w:p w14:paraId="25AAB40D">
            <w:r>
              <w:t>音频输入声音质量增强配置结构体指针</w:t>
            </w:r>
          </w:p>
        </w:tc>
        <w:tc>
          <w:tcPr>
            <w:tcW w:w="779" w:type="pct"/>
            <w:vAlign w:val="center"/>
          </w:tcPr>
          <w:p w14:paraId="076DB8A3">
            <w:r>
              <w:t>输出</w:t>
            </w:r>
          </w:p>
        </w:tc>
      </w:tr>
    </w:tbl>
    <w:p w14:paraId="6D6358D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EF2D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04753AAF">
            <w:r>
              <w:t>返回值</w:t>
            </w:r>
          </w:p>
        </w:tc>
        <w:tc>
          <w:tcPr>
            <w:tcW w:w="2501" w:type="pct"/>
            <w:shd w:val="clear" w:color="auto" w:fill="D8D8D8" w:themeFill="background1" w:themeFillShade="D9"/>
            <w:vAlign w:val="center"/>
          </w:tcPr>
          <w:p w14:paraId="545EAE8B">
            <w:r>
              <w:t>描述</w:t>
            </w:r>
          </w:p>
        </w:tc>
      </w:tr>
      <w:tr w14:paraId="5772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9223B5B">
            <w:r>
              <w:t>0</w:t>
            </w:r>
          </w:p>
        </w:tc>
        <w:tc>
          <w:tcPr>
            <w:tcW w:w="2501" w:type="pct"/>
            <w:vAlign w:val="center"/>
          </w:tcPr>
          <w:p w14:paraId="61125DC5">
            <w:r>
              <w:t>成功。</w:t>
            </w:r>
          </w:p>
        </w:tc>
      </w:tr>
      <w:tr w14:paraId="7422B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156845D">
            <w:r>
              <w:t>非 0</w:t>
            </w:r>
          </w:p>
        </w:tc>
        <w:tc>
          <w:tcPr>
            <w:tcW w:w="2501" w:type="pct"/>
            <w:vAlign w:val="center"/>
          </w:tcPr>
          <w:p w14:paraId="7CBC1ED3">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6EAFFA86">
      <w:pPr>
        <w:ind w:firstLine="420" w:firstLineChars="200"/>
      </w:pPr>
      <w:r>
        <w:t>【需求】</w:t>
      </w:r>
    </w:p>
    <w:p w14:paraId="19D4C51A">
      <w:pPr>
        <w:ind w:firstLine="420" w:firstLineChars="200"/>
      </w:pPr>
      <w:r>
        <w:t>头文件：ts_comm_aio.h、mpi_audio.h</w:t>
      </w:r>
    </w:p>
    <w:p w14:paraId="4DB153C5">
      <w:pPr>
        <w:ind w:firstLine="420" w:firstLineChars="200"/>
      </w:pPr>
      <w:r>
        <w:t>库文件：libmpi.so</w:t>
      </w:r>
    </w:p>
    <w:p w14:paraId="2A250572">
      <w:pPr>
        <w:ind w:firstLine="420" w:firstLineChars="200"/>
      </w:pPr>
      <w:r>
        <w:t>【注意】</w:t>
      </w:r>
    </w:p>
    <w:p w14:paraId="7D93A2DD">
      <w:pPr>
        <w:ind w:firstLine="420" w:firstLineChars="200"/>
      </w:pPr>
      <w:r>
        <w:t>获取</w:t>
      </w:r>
      <w:r>
        <w:rPr>
          <w:spacing w:val="-3"/>
        </w:rPr>
        <w:t xml:space="preserve">声音质量增强功能相关属性前必须先设置相对应 </w:t>
      </w:r>
      <w:r>
        <w:t>AI</w:t>
      </w:r>
      <w:r>
        <w:rPr>
          <w:spacing w:val="-1"/>
        </w:rPr>
        <w:t xml:space="preserve"> </w:t>
      </w:r>
      <w:r>
        <w:rPr>
          <w:spacing w:val="-2"/>
        </w:rPr>
        <w:t>通道的声音质量增强功能相关</w:t>
      </w:r>
      <w:r>
        <w:t>属性。</w:t>
      </w:r>
    </w:p>
    <w:p w14:paraId="18D843D8">
      <w:pPr>
        <w:ind w:firstLine="420" w:firstLineChars="200"/>
      </w:pPr>
      <w:r>
        <w:t>【举例】</w:t>
      </w:r>
    </w:p>
    <w:p w14:paraId="6528ABE9">
      <w:pPr>
        <w:ind w:firstLine="420" w:firstLineChars="200"/>
        <w:rPr>
          <w:lang w:eastAsia="zh"/>
        </w:rPr>
      </w:pPr>
      <w:r>
        <w:t>无</w:t>
      </w:r>
      <w:r>
        <w:rPr>
          <w:rFonts w:hint="eastAsia"/>
          <w:lang w:eastAsia="zh"/>
        </w:rPr>
        <w:t>。</w:t>
      </w:r>
    </w:p>
    <w:p w14:paraId="08881F62">
      <w:pPr>
        <w:pStyle w:val="9"/>
      </w:pPr>
      <w:bookmarkStart w:id="2794" w:name="_Toc545723472"/>
      <w:bookmarkStart w:id="2795" w:name="_Toc1322816577"/>
      <w:bookmarkStart w:id="2796" w:name="_Toc1864759923"/>
      <w:bookmarkStart w:id="2797" w:name="_TS_MPI_AI_RegisteredVqe"/>
      <w:r>
        <w:rPr>
          <w:rFonts w:hint="eastAsia"/>
        </w:rPr>
        <w:t>TS_MPI_AI_RegisteredVqe</w:t>
      </w:r>
      <w:bookmarkEnd w:id="2794"/>
      <w:bookmarkEnd w:id="2795"/>
      <w:bookmarkEnd w:id="2796"/>
    </w:p>
    <w:bookmarkEnd w:id="2797"/>
    <w:p w14:paraId="57C9B987">
      <w:pPr>
        <w:ind w:firstLine="420" w:firstLineChars="200"/>
      </w:pPr>
      <w:r>
        <w:t>【描述】</w:t>
      </w:r>
    </w:p>
    <w:p w14:paraId="7E5B1F03">
      <w:pPr>
        <w:ind w:firstLine="420" w:firstLineChars="200"/>
      </w:pPr>
      <w:r>
        <w:rPr>
          <w:rFonts w:hint="eastAsia"/>
        </w:rPr>
        <w:t>注册</w:t>
      </w:r>
      <w:r>
        <w:t xml:space="preserve"> AI 的声音质量增强功能（Talk）相关</w:t>
      </w:r>
      <w:r>
        <w:rPr>
          <w:rFonts w:hint="eastAsia"/>
        </w:rPr>
        <w:t>回调函数</w:t>
      </w:r>
      <w:r>
        <w:t>。</w:t>
      </w:r>
    </w:p>
    <w:p w14:paraId="667F8ADC">
      <w:pPr>
        <w:ind w:firstLine="420" w:firstLineChars="200"/>
      </w:pPr>
      <w:r>
        <w:t>【语法】</w:t>
      </w:r>
    </w:p>
    <w:p w14:paraId="02022CCF">
      <w:pPr>
        <w:ind w:firstLine="360" w:firstLineChars="200"/>
        <w:rPr>
          <w:sz w:val="18"/>
        </w:rPr>
      </w:pPr>
      <w:r>
        <w:rPr>
          <w:rFonts w:hint="eastAsia"/>
          <w:sz w:val="18"/>
        </w:rPr>
        <w:t xml:space="preserve">TS_S32 TS_MPI_AI_RegisteredVqe(AUDIO_DEV AiDevId, AI_CHN AiChn, </w:t>
      </w:r>
      <w:r>
        <w:fldChar w:fldCharType="begin"/>
      </w:r>
      <w:r>
        <w:instrText xml:space="preserve"> HYPERLINK \l "_AUDIO_VQE_S" </w:instrText>
      </w:r>
      <w:r>
        <w:fldChar w:fldCharType="separate"/>
      </w:r>
      <w:r>
        <w:rPr>
          <w:rStyle w:val="38"/>
          <w:rFonts w:hint="eastAsia"/>
          <w:sz w:val="18"/>
          <w:u w:val="none"/>
        </w:rPr>
        <w:t>AUDIO_VQE_S</w:t>
      </w:r>
      <w:r>
        <w:rPr>
          <w:rStyle w:val="38"/>
          <w:rFonts w:hint="eastAsia"/>
          <w:sz w:val="18"/>
          <w:u w:val="none"/>
        </w:rPr>
        <w:fldChar w:fldCharType="end"/>
      </w:r>
      <w:r>
        <w:rPr>
          <w:rFonts w:hint="eastAsia"/>
          <w:sz w:val="18"/>
        </w:rPr>
        <w:t xml:space="preserve"> *AiVqe);</w:t>
      </w:r>
    </w:p>
    <w:p w14:paraId="02C78051">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6599"/>
        <w:gridCol w:w="1573"/>
      </w:tblGrid>
      <w:tr w14:paraId="5D620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53" w:type="pct"/>
            <w:shd w:val="clear" w:color="auto" w:fill="D8D8D8" w:themeFill="background1" w:themeFillShade="D9"/>
            <w:vAlign w:val="center"/>
          </w:tcPr>
          <w:p w14:paraId="5C5DFEF1">
            <w:r>
              <w:t>参数名称</w:t>
            </w:r>
          </w:p>
        </w:tc>
        <w:tc>
          <w:tcPr>
            <w:tcW w:w="3268" w:type="pct"/>
            <w:shd w:val="clear" w:color="auto" w:fill="D8D8D8" w:themeFill="background1" w:themeFillShade="D9"/>
            <w:vAlign w:val="center"/>
          </w:tcPr>
          <w:p w14:paraId="235DB006">
            <w:r>
              <w:t>描述</w:t>
            </w:r>
          </w:p>
        </w:tc>
        <w:tc>
          <w:tcPr>
            <w:tcW w:w="779" w:type="pct"/>
            <w:shd w:val="clear" w:color="auto" w:fill="D8D8D8" w:themeFill="background1" w:themeFillShade="D9"/>
            <w:vAlign w:val="center"/>
          </w:tcPr>
          <w:p w14:paraId="75B937A4">
            <w:r>
              <w:t>输入/输出</w:t>
            </w:r>
          </w:p>
        </w:tc>
      </w:tr>
      <w:tr w14:paraId="52450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308FA1EF">
            <w:r>
              <w:t>AiDevId</w:t>
            </w:r>
          </w:p>
        </w:tc>
        <w:tc>
          <w:tcPr>
            <w:tcW w:w="3268" w:type="pct"/>
            <w:vAlign w:val="center"/>
          </w:tcPr>
          <w:p w14:paraId="4591E01F">
            <w:r>
              <w:t>音频输入设备号。</w:t>
            </w:r>
          </w:p>
          <w:p w14:paraId="7648BB72">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9" w:type="pct"/>
            <w:vAlign w:val="center"/>
          </w:tcPr>
          <w:p w14:paraId="3BAE5932">
            <w:r>
              <w:t>输入</w:t>
            </w:r>
          </w:p>
        </w:tc>
      </w:tr>
      <w:tr w14:paraId="67F6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953" w:type="pct"/>
            <w:vAlign w:val="center"/>
          </w:tcPr>
          <w:p w14:paraId="727702FD">
            <w:r>
              <w:t>AiChn</w:t>
            </w:r>
          </w:p>
        </w:tc>
        <w:tc>
          <w:tcPr>
            <w:tcW w:w="3268" w:type="pct"/>
            <w:vAlign w:val="center"/>
          </w:tcPr>
          <w:p w14:paraId="7918F01E">
            <w:r>
              <w:t>音频输入通道号。</w:t>
            </w:r>
          </w:p>
          <w:p w14:paraId="06CD540C">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9" w:type="pct"/>
            <w:vAlign w:val="center"/>
          </w:tcPr>
          <w:p w14:paraId="233C9806">
            <w:r>
              <w:t>输入</w:t>
            </w:r>
          </w:p>
        </w:tc>
      </w:tr>
      <w:tr w14:paraId="375B7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3" w:type="pct"/>
            <w:vAlign w:val="center"/>
          </w:tcPr>
          <w:p w14:paraId="07B33DF4">
            <w:r>
              <w:rPr>
                <w:rFonts w:hint="eastAsia"/>
                <w:sz w:val="18"/>
              </w:rPr>
              <w:t>AiVqe</w:t>
            </w:r>
          </w:p>
        </w:tc>
        <w:tc>
          <w:tcPr>
            <w:tcW w:w="3268" w:type="pct"/>
            <w:vAlign w:val="center"/>
          </w:tcPr>
          <w:p w14:paraId="01CE4C3B">
            <w:r>
              <w:t>音频输入声音质量增强</w:t>
            </w:r>
            <w:r>
              <w:rPr>
                <w:rFonts w:hint="eastAsia"/>
              </w:rPr>
              <w:t>注册结构体。</w:t>
            </w:r>
          </w:p>
        </w:tc>
        <w:tc>
          <w:tcPr>
            <w:tcW w:w="779" w:type="pct"/>
            <w:vAlign w:val="center"/>
          </w:tcPr>
          <w:p w14:paraId="1F850F26">
            <w:r>
              <w:rPr>
                <w:rFonts w:hint="eastAsia"/>
              </w:rPr>
              <w:t>输入</w:t>
            </w:r>
          </w:p>
        </w:tc>
      </w:tr>
    </w:tbl>
    <w:p w14:paraId="7B0E39B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D69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12891A97">
            <w:r>
              <w:t>返回值</w:t>
            </w:r>
          </w:p>
        </w:tc>
        <w:tc>
          <w:tcPr>
            <w:tcW w:w="2501" w:type="pct"/>
            <w:shd w:val="clear" w:color="auto" w:fill="D8D8D8" w:themeFill="background1" w:themeFillShade="D9"/>
            <w:vAlign w:val="center"/>
          </w:tcPr>
          <w:p w14:paraId="30F26419">
            <w:r>
              <w:t>描述</w:t>
            </w:r>
          </w:p>
        </w:tc>
      </w:tr>
      <w:tr w14:paraId="4DD83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288FC19">
            <w:r>
              <w:t>0</w:t>
            </w:r>
          </w:p>
        </w:tc>
        <w:tc>
          <w:tcPr>
            <w:tcW w:w="2501" w:type="pct"/>
            <w:vAlign w:val="center"/>
          </w:tcPr>
          <w:p w14:paraId="4C3A184F">
            <w:r>
              <w:t>成功。</w:t>
            </w:r>
          </w:p>
        </w:tc>
      </w:tr>
      <w:tr w14:paraId="14F5C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44D13AE">
            <w:r>
              <w:t>非 0</w:t>
            </w:r>
          </w:p>
        </w:tc>
        <w:tc>
          <w:tcPr>
            <w:tcW w:w="2501" w:type="pct"/>
            <w:vAlign w:val="center"/>
          </w:tcPr>
          <w:p w14:paraId="445456D7">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02BDFE5C">
      <w:pPr>
        <w:ind w:firstLine="420" w:firstLineChars="200"/>
      </w:pPr>
      <w:r>
        <w:t>【需求】</w:t>
      </w:r>
    </w:p>
    <w:p w14:paraId="707E8AA9">
      <w:pPr>
        <w:ind w:firstLine="420" w:firstLineChars="200"/>
      </w:pPr>
      <w:r>
        <w:t>头文件：ts_comm_aio.h、mpi_audio.h</w:t>
      </w:r>
    </w:p>
    <w:p w14:paraId="7BBBBA02">
      <w:pPr>
        <w:ind w:firstLine="420" w:firstLineChars="200"/>
      </w:pPr>
      <w:r>
        <w:t>库文件：libmpi.so</w:t>
      </w:r>
    </w:p>
    <w:p w14:paraId="03C89F6A">
      <w:pPr>
        <w:ind w:firstLine="420" w:firstLineChars="200"/>
      </w:pPr>
      <w:r>
        <w:t>【注意】</w:t>
      </w:r>
    </w:p>
    <w:p w14:paraId="72FBBDF3">
      <w:pPr>
        <w:widowControl/>
        <w:ind w:firstLine="420"/>
        <w:jc w:val="left"/>
        <w:rPr>
          <w:rFonts w:ascii="FZLTHJW--GB1-0" w:hAnsi="FZLTHJW--GB1-0" w:eastAsia="FZLTHJW--GB1-0" w:cs="FZLTHJW--GB1-0"/>
          <w:color w:val="000000"/>
          <w:kern w:val="0"/>
          <w:szCs w:val="21"/>
          <w:lang w:bidi="ar"/>
        </w:rPr>
      </w:pPr>
      <w:r>
        <w:rPr>
          <w:rFonts w:ascii="FZLTHJW--GB1-0" w:hAnsi="FZLTHJW--GB1-0" w:eastAsia="FZLTHJW--GB1-0" w:cs="FZLTHJW--GB1-0"/>
          <w:color w:val="000000"/>
          <w:kern w:val="0"/>
          <w:szCs w:val="21"/>
          <w:lang w:bidi="ar"/>
        </w:rPr>
        <w:t>不允许重复注册</w:t>
      </w:r>
      <w:r>
        <w:rPr>
          <w:rFonts w:hint="eastAsia"/>
        </w:rPr>
        <w:t>VQE</w:t>
      </w:r>
      <w:r>
        <w:rPr>
          <w:rFonts w:hint="eastAsia" w:ascii="FZLTHJW--GB1-0" w:hAnsi="FZLTHJW--GB1-0" w:eastAsia="FZLTHJW--GB1-0" w:cs="FZLTHJW--GB1-0"/>
          <w:color w:val="000000"/>
          <w:kern w:val="0"/>
          <w:szCs w:val="21"/>
          <w:lang w:bidi="ar"/>
        </w:rPr>
        <w:t>。</w:t>
      </w:r>
    </w:p>
    <w:p w14:paraId="7FD3C2E2">
      <w:pPr>
        <w:ind w:firstLine="420" w:firstLineChars="200"/>
      </w:pPr>
      <w:r>
        <w:t>该接口须在启用相对应的AI通道前调用。</w:t>
      </w:r>
    </w:p>
    <w:p w14:paraId="330B7281">
      <w:pPr>
        <w:ind w:firstLine="408" w:firstLineChars="200"/>
      </w:pPr>
      <w:r>
        <w:rPr>
          <w:rFonts w:hint="eastAsia"/>
          <w:spacing w:val="-3"/>
        </w:rPr>
        <w:t>设置</w:t>
      </w:r>
      <w:r>
        <w:rPr>
          <w:spacing w:val="-3"/>
        </w:rPr>
        <w:t>声音质量增强功能</w:t>
      </w:r>
      <w:r>
        <w:rPr>
          <w:rFonts w:hint="eastAsia"/>
          <w:spacing w:val="-3"/>
        </w:rPr>
        <w:t>回调函数</w:t>
      </w:r>
      <w:r>
        <w:rPr>
          <w:spacing w:val="-3"/>
        </w:rPr>
        <w:t xml:space="preserve">前必须先设置相对应 </w:t>
      </w:r>
      <w:r>
        <w:t>AI</w:t>
      </w:r>
      <w:r>
        <w:rPr>
          <w:spacing w:val="-1"/>
        </w:rPr>
        <w:t xml:space="preserve"> </w:t>
      </w:r>
      <w:r>
        <w:rPr>
          <w:spacing w:val="-2"/>
        </w:rPr>
        <w:t>通道的声音质量增强功能相关</w:t>
      </w:r>
      <w:r>
        <w:t>属性。</w:t>
      </w:r>
    </w:p>
    <w:p w14:paraId="4C15B2FA">
      <w:pPr>
        <w:ind w:firstLine="420" w:firstLineChars="200"/>
      </w:pPr>
      <w:r>
        <w:t>【举例】</w:t>
      </w:r>
    </w:p>
    <w:p w14:paraId="1886CA02">
      <w:pPr>
        <w:ind w:firstLine="420" w:firstLineChars="200"/>
        <w:rPr>
          <w:lang w:eastAsia="zh"/>
        </w:rPr>
      </w:pPr>
      <w:r>
        <w:t>无</w:t>
      </w:r>
      <w:r>
        <w:rPr>
          <w:rFonts w:hint="eastAsia"/>
          <w:lang w:eastAsia="zh"/>
        </w:rPr>
        <w:t>。</w:t>
      </w:r>
    </w:p>
    <w:p w14:paraId="5B7C6B03">
      <w:pPr>
        <w:pStyle w:val="9"/>
      </w:pPr>
      <w:bookmarkStart w:id="2798" w:name="_Toc1280585853"/>
      <w:bookmarkStart w:id="2799" w:name="_Toc858678096"/>
      <w:bookmarkStart w:id="2800" w:name="_Toc537771110"/>
      <w:bookmarkStart w:id="2801" w:name="_TS_MPI_AI_UnRegisteredVqe"/>
      <w:r>
        <w:rPr>
          <w:rFonts w:hint="eastAsia"/>
        </w:rPr>
        <w:t>TS_MPI_AI_UnRegisteredVqe</w:t>
      </w:r>
      <w:bookmarkEnd w:id="2798"/>
      <w:bookmarkEnd w:id="2799"/>
      <w:bookmarkEnd w:id="2800"/>
    </w:p>
    <w:bookmarkEnd w:id="2801"/>
    <w:p w14:paraId="712F9DC2">
      <w:pPr>
        <w:ind w:firstLine="420" w:firstLineChars="200"/>
      </w:pPr>
      <w:bookmarkStart w:id="2802" w:name="_bookmark1304"/>
      <w:bookmarkEnd w:id="2802"/>
      <w:bookmarkStart w:id="2803" w:name="HI_MPI_AI_GetRecordVqeAttr"/>
      <w:bookmarkEnd w:id="2803"/>
      <w:bookmarkStart w:id="2804" w:name="_bookmark1303"/>
      <w:bookmarkEnd w:id="2804"/>
      <w:bookmarkStart w:id="2805" w:name="HI_MPI_AI_SetRecordVqeAttr"/>
      <w:bookmarkEnd w:id="2805"/>
      <w:bookmarkStart w:id="2806" w:name="HI_MPI_AI_EnableVqe"/>
      <w:bookmarkEnd w:id="2806"/>
      <w:bookmarkStart w:id="2807" w:name="_bookmark1302"/>
      <w:bookmarkEnd w:id="2807"/>
      <w:r>
        <w:t>【描述】</w:t>
      </w:r>
    </w:p>
    <w:p w14:paraId="5DC9789F">
      <w:pPr>
        <w:ind w:firstLine="420" w:firstLineChars="200"/>
      </w:pPr>
      <w:r>
        <w:rPr>
          <w:rFonts w:hint="eastAsia"/>
        </w:rPr>
        <w:t>注销</w:t>
      </w:r>
      <w:r>
        <w:t xml:space="preserve"> AI 的声音质量增强功能（Talk）相关</w:t>
      </w:r>
      <w:r>
        <w:rPr>
          <w:rFonts w:hint="eastAsia"/>
        </w:rPr>
        <w:t>回调函数</w:t>
      </w:r>
      <w:r>
        <w:t>。</w:t>
      </w:r>
    </w:p>
    <w:p w14:paraId="7C24E4EA">
      <w:pPr>
        <w:ind w:firstLine="420" w:firstLineChars="200"/>
      </w:pPr>
      <w:r>
        <w:t>【语法】</w:t>
      </w:r>
    </w:p>
    <w:p w14:paraId="41EE5821">
      <w:pPr>
        <w:ind w:firstLine="360" w:firstLineChars="200"/>
        <w:rPr>
          <w:sz w:val="18"/>
        </w:rPr>
      </w:pPr>
      <w:r>
        <w:rPr>
          <w:rFonts w:hint="eastAsia"/>
          <w:sz w:val="18"/>
        </w:rPr>
        <w:t>TS_S32 TS_MPI_AI_UnRegisteredVqe(AUDIO_DEV AiDevId, AI_CHN AiChn);</w:t>
      </w:r>
    </w:p>
    <w:p w14:paraId="4851544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3"/>
        <w:gridCol w:w="6600"/>
        <w:gridCol w:w="1573"/>
      </w:tblGrid>
      <w:tr w14:paraId="6005F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52" w:type="pct"/>
            <w:shd w:val="clear" w:color="auto" w:fill="D8D8D8" w:themeFill="background1" w:themeFillShade="D9"/>
            <w:vAlign w:val="center"/>
          </w:tcPr>
          <w:p w14:paraId="0F10885F">
            <w:r>
              <w:t>参数名称</w:t>
            </w:r>
          </w:p>
        </w:tc>
        <w:tc>
          <w:tcPr>
            <w:tcW w:w="3268" w:type="pct"/>
            <w:shd w:val="clear" w:color="auto" w:fill="D8D8D8" w:themeFill="background1" w:themeFillShade="D9"/>
            <w:vAlign w:val="center"/>
          </w:tcPr>
          <w:p w14:paraId="2AFF0E53">
            <w:r>
              <w:t>描述</w:t>
            </w:r>
          </w:p>
        </w:tc>
        <w:tc>
          <w:tcPr>
            <w:tcW w:w="779" w:type="pct"/>
            <w:shd w:val="clear" w:color="auto" w:fill="D8D8D8" w:themeFill="background1" w:themeFillShade="D9"/>
            <w:vAlign w:val="center"/>
          </w:tcPr>
          <w:p w14:paraId="3BD3477C">
            <w:r>
              <w:t>输入/输出</w:t>
            </w:r>
          </w:p>
        </w:tc>
      </w:tr>
      <w:tr w14:paraId="5C4F7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2" w:type="pct"/>
            <w:vAlign w:val="center"/>
          </w:tcPr>
          <w:p w14:paraId="2623A406">
            <w:r>
              <w:t>AiDevId</w:t>
            </w:r>
          </w:p>
        </w:tc>
        <w:tc>
          <w:tcPr>
            <w:tcW w:w="3268" w:type="pct"/>
            <w:vAlign w:val="center"/>
          </w:tcPr>
          <w:p w14:paraId="1E0BB888">
            <w:r>
              <w:t>音频输入设备号。</w:t>
            </w:r>
          </w:p>
          <w:p w14:paraId="47A68596">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9" w:type="pct"/>
            <w:vAlign w:val="center"/>
          </w:tcPr>
          <w:p w14:paraId="61DCDC6E">
            <w:r>
              <w:t>输入</w:t>
            </w:r>
          </w:p>
        </w:tc>
      </w:tr>
      <w:tr w14:paraId="299FA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952" w:type="pct"/>
            <w:vAlign w:val="center"/>
          </w:tcPr>
          <w:p w14:paraId="52E7006B">
            <w:r>
              <w:t>AiChn</w:t>
            </w:r>
          </w:p>
        </w:tc>
        <w:tc>
          <w:tcPr>
            <w:tcW w:w="3268" w:type="pct"/>
            <w:vAlign w:val="center"/>
          </w:tcPr>
          <w:p w14:paraId="159BA9BE">
            <w:r>
              <w:t>音频输入通道号。</w:t>
            </w:r>
          </w:p>
          <w:p w14:paraId="1E76B305">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9" w:type="pct"/>
            <w:vAlign w:val="center"/>
          </w:tcPr>
          <w:p w14:paraId="5C1B55DB">
            <w:r>
              <w:t>输入</w:t>
            </w:r>
          </w:p>
        </w:tc>
      </w:tr>
    </w:tbl>
    <w:p w14:paraId="5C43AB1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C948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08937DB9">
            <w:r>
              <w:t>返回值</w:t>
            </w:r>
          </w:p>
        </w:tc>
        <w:tc>
          <w:tcPr>
            <w:tcW w:w="2501" w:type="pct"/>
            <w:shd w:val="clear" w:color="auto" w:fill="D8D8D8" w:themeFill="background1" w:themeFillShade="D9"/>
            <w:vAlign w:val="center"/>
          </w:tcPr>
          <w:p w14:paraId="069D172D">
            <w:r>
              <w:t>描述</w:t>
            </w:r>
          </w:p>
        </w:tc>
      </w:tr>
      <w:tr w14:paraId="0931C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4E41EC3">
            <w:r>
              <w:t>0</w:t>
            </w:r>
          </w:p>
        </w:tc>
        <w:tc>
          <w:tcPr>
            <w:tcW w:w="2501" w:type="pct"/>
            <w:vAlign w:val="center"/>
          </w:tcPr>
          <w:p w14:paraId="621F29F2">
            <w:r>
              <w:t>成功。</w:t>
            </w:r>
          </w:p>
        </w:tc>
      </w:tr>
      <w:tr w14:paraId="738E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1CD6328">
            <w:r>
              <w:t>非 0</w:t>
            </w:r>
          </w:p>
        </w:tc>
        <w:tc>
          <w:tcPr>
            <w:tcW w:w="2501" w:type="pct"/>
            <w:vAlign w:val="center"/>
          </w:tcPr>
          <w:p w14:paraId="3A28E96C">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3F549BF5">
      <w:pPr>
        <w:ind w:firstLine="420" w:firstLineChars="200"/>
      </w:pPr>
      <w:r>
        <w:t>【需求】</w:t>
      </w:r>
    </w:p>
    <w:p w14:paraId="1ED3A418">
      <w:pPr>
        <w:ind w:firstLine="420" w:firstLineChars="200"/>
      </w:pPr>
      <w:r>
        <w:t>头文件：ts_comm_aio.h、mpi_audio.h</w:t>
      </w:r>
    </w:p>
    <w:p w14:paraId="2DEF985A">
      <w:pPr>
        <w:ind w:firstLine="420" w:firstLineChars="200"/>
      </w:pPr>
      <w:r>
        <w:t>库文件：libmpi.so</w:t>
      </w:r>
    </w:p>
    <w:p w14:paraId="0566DAC7">
      <w:pPr>
        <w:ind w:firstLine="420" w:firstLineChars="200"/>
      </w:pPr>
      <w:r>
        <w:t>【注意】</w:t>
      </w:r>
    </w:p>
    <w:p w14:paraId="10024818">
      <w:pPr>
        <w:ind w:firstLine="420" w:firstLineChars="200"/>
      </w:pPr>
      <w:r>
        <w:rPr>
          <w:rFonts w:hint="eastAsia"/>
        </w:rPr>
        <w:t>注销VQE之前，请先调用</w:t>
      </w:r>
      <w:r>
        <w:fldChar w:fldCharType="begin"/>
      </w:r>
      <w:r>
        <w:instrText xml:space="preserve"> HYPERLINK \l "_TS_MPI_AI_DisableVqe" </w:instrText>
      </w:r>
      <w:r>
        <w:fldChar w:fldCharType="separate"/>
      </w:r>
      <w:r>
        <w:rPr>
          <w:rStyle w:val="39"/>
          <w:rFonts w:hint="eastAsia"/>
          <w:u w:val="none"/>
        </w:rPr>
        <w:t>TS_MPI_AI_DisableVqe</w:t>
      </w:r>
      <w:r>
        <w:rPr>
          <w:rStyle w:val="39"/>
          <w:rFonts w:hint="eastAsia"/>
          <w:u w:val="none"/>
        </w:rPr>
        <w:fldChar w:fldCharType="end"/>
      </w:r>
      <w:r>
        <w:rPr>
          <w:rFonts w:hint="eastAsia"/>
        </w:rPr>
        <w:t>，</w:t>
      </w:r>
      <w:r>
        <w:fldChar w:fldCharType="begin"/>
      </w:r>
      <w:r>
        <w:instrText xml:space="preserve"> HYPERLINK \l "HI_MPI_AI_DisableChn" </w:instrText>
      </w:r>
      <w:r>
        <w:fldChar w:fldCharType="separate"/>
      </w:r>
      <w:r>
        <w:rPr>
          <w:rStyle w:val="39"/>
          <w:rFonts w:hint="eastAsia"/>
          <w:u w:val="none"/>
        </w:rPr>
        <w:t>TS_MPI_AI_DisableChn</w:t>
      </w:r>
      <w:r>
        <w:rPr>
          <w:rStyle w:val="39"/>
          <w:rFonts w:hint="eastAsia"/>
          <w:u w:val="none"/>
        </w:rPr>
        <w:fldChar w:fldCharType="end"/>
      </w:r>
      <w:r>
        <w:rPr>
          <w:rFonts w:hint="eastAsia"/>
        </w:rPr>
        <w:t>。</w:t>
      </w:r>
    </w:p>
    <w:p w14:paraId="1666C683">
      <w:pPr>
        <w:ind w:firstLine="420" w:firstLineChars="200"/>
      </w:pPr>
      <w:r>
        <w:t>【举例】</w:t>
      </w:r>
    </w:p>
    <w:p w14:paraId="450742C1">
      <w:pPr>
        <w:ind w:firstLine="420" w:firstLineChars="200"/>
        <w:rPr>
          <w:lang w:eastAsia="zh"/>
        </w:rPr>
      </w:pPr>
      <w:r>
        <w:t>无</w:t>
      </w:r>
      <w:r>
        <w:rPr>
          <w:rFonts w:hint="eastAsia"/>
          <w:lang w:eastAsia="zh"/>
        </w:rPr>
        <w:t>。</w:t>
      </w:r>
    </w:p>
    <w:p w14:paraId="3F1DD9AA">
      <w:pPr>
        <w:pStyle w:val="9"/>
      </w:pPr>
      <w:bookmarkStart w:id="2808" w:name="_Toc982076086"/>
      <w:bookmarkStart w:id="2809" w:name="_Toc501316338"/>
      <w:bookmarkStart w:id="2810" w:name="_Toc1904281764"/>
      <w:bookmarkStart w:id="2811" w:name="_Toc1448204314"/>
      <w:bookmarkStart w:id="2812" w:name="_TS_MPI_AI_EnableVqe"/>
      <w:r>
        <w:t>TS_MPI_AI_EnableVqe</w:t>
      </w:r>
      <w:bookmarkEnd w:id="2808"/>
      <w:bookmarkEnd w:id="2809"/>
      <w:bookmarkEnd w:id="2810"/>
      <w:bookmarkEnd w:id="2811"/>
    </w:p>
    <w:bookmarkEnd w:id="2812"/>
    <w:p w14:paraId="5E2BF355">
      <w:pPr>
        <w:ind w:firstLine="420" w:firstLineChars="200"/>
      </w:pPr>
      <w:r>
        <w:t>【描述】</w:t>
      </w:r>
    </w:p>
    <w:p w14:paraId="02FA786C">
      <w:pPr>
        <w:ind w:firstLine="420" w:firstLineChars="200"/>
      </w:pPr>
      <w:r>
        <w:t>使能 AI 的声音质量增强功能。</w:t>
      </w:r>
    </w:p>
    <w:p w14:paraId="560C0E58">
      <w:pPr>
        <w:ind w:firstLine="420" w:firstLineChars="200"/>
      </w:pPr>
      <w:r>
        <w:t>【语法】</w:t>
      </w:r>
    </w:p>
    <w:p w14:paraId="231526CC">
      <w:pPr>
        <w:ind w:firstLine="360" w:firstLineChars="200"/>
        <w:rPr>
          <w:sz w:val="18"/>
        </w:rPr>
      </w:pPr>
      <w:r>
        <w:rPr>
          <w:sz w:val="18"/>
        </w:rPr>
        <w:t>TS_S32 TS_MPI_AI_EnableVqe(AUDIO_DEV AiDevId, AI_CHN AiChn);</w:t>
      </w:r>
    </w:p>
    <w:p w14:paraId="0F17FAB3">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6599"/>
        <w:gridCol w:w="1573"/>
      </w:tblGrid>
      <w:tr w14:paraId="0FFE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53" w:type="pct"/>
            <w:shd w:val="clear" w:color="auto" w:fill="D8D8D8" w:themeFill="background1" w:themeFillShade="D9"/>
            <w:vAlign w:val="center"/>
          </w:tcPr>
          <w:p w14:paraId="13358170">
            <w:r>
              <w:t>参数名称</w:t>
            </w:r>
          </w:p>
        </w:tc>
        <w:tc>
          <w:tcPr>
            <w:tcW w:w="3268" w:type="pct"/>
            <w:shd w:val="clear" w:color="auto" w:fill="D8D8D8" w:themeFill="background1" w:themeFillShade="D9"/>
            <w:vAlign w:val="center"/>
          </w:tcPr>
          <w:p w14:paraId="1AA54EF6">
            <w:r>
              <w:t>描述</w:t>
            </w:r>
          </w:p>
        </w:tc>
        <w:tc>
          <w:tcPr>
            <w:tcW w:w="779" w:type="pct"/>
            <w:shd w:val="clear" w:color="auto" w:fill="D8D8D8" w:themeFill="background1" w:themeFillShade="D9"/>
            <w:vAlign w:val="center"/>
          </w:tcPr>
          <w:p w14:paraId="40DB627A">
            <w:r>
              <w:t>输入/输出</w:t>
            </w:r>
          </w:p>
        </w:tc>
      </w:tr>
      <w:tr w14:paraId="3524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67C2265A">
            <w:r>
              <w:t>AiDevId</w:t>
            </w:r>
          </w:p>
        </w:tc>
        <w:tc>
          <w:tcPr>
            <w:tcW w:w="3268" w:type="pct"/>
            <w:vAlign w:val="center"/>
          </w:tcPr>
          <w:p w14:paraId="72B474EB">
            <w:r>
              <w:t>音频输入设备号。</w:t>
            </w:r>
          </w:p>
          <w:p w14:paraId="3079C29F">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9" w:type="pct"/>
            <w:vAlign w:val="center"/>
          </w:tcPr>
          <w:p w14:paraId="66D1F93A">
            <w:r>
              <w:t>输入</w:t>
            </w:r>
          </w:p>
        </w:tc>
      </w:tr>
      <w:tr w14:paraId="040AD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3AA3B90C">
            <w:r>
              <w:t>AiChn</w:t>
            </w:r>
          </w:p>
        </w:tc>
        <w:tc>
          <w:tcPr>
            <w:tcW w:w="3268" w:type="pct"/>
            <w:vAlign w:val="center"/>
          </w:tcPr>
          <w:p w14:paraId="239B80D0">
            <w:r>
              <w:t>音频输入通道号。</w:t>
            </w:r>
          </w:p>
          <w:p w14:paraId="5BB91A29">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9" w:type="pct"/>
            <w:vAlign w:val="center"/>
          </w:tcPr>
          <w:p w14:paraId="02ED0BAE">
            <w:r>
              <w:t>输入</w:t>
            </w:r>
          </w:p>
        </w:tc>
      </w:tr>
    </w:tbl>
    <w:p w14:paraId="4F63021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B137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7D973F82">
            <w:r>
              <w:t>返回值</w:t>
            </w:r>
          </w:p>
        </w:tc>
        <w:tc>
          <w:tcPr>
            <w:tcW w:w="2501" w:type="pct"/>
            <w:shd w:val="clear" w:color="auto" w:fill="D8D8D8" w:themeFill="background1" w:themeFillShade="D9"/>
            <w:vAlign w:val="center"/>
          </w:tcPr>
          <w:p w14:paraId="39B094CD">
            <w:r>
              <w:t>描述</w:t>
            </w:r>
          </w:p>
        </w:tc>
      </w:tr>
      <w:tr w14:paraId="1858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5E81FA6B">
            <w:r>
              <w:t>0</w:t>
            </w:r>
          </w:p>
        </w:tc>
        <w:tc>
          <w:tcPr>
            <w:tcW w:w="2501" w:type="pct"/>
            <w:vAlign w:val="center"/>
          </w:tcPr>
          <w:p w14:paraId="7795ED0B">
            <w:r>
              <w:t>成功。</w:t>
            </w:r>
          </w:p>
        </w:tc>
      </w:tr>
      <w:tr w14:paraId="48B0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658FA422">
            <w:r>
              <w:t>非 0</w:t>
            </w:r>
          </w:p>
        </w:tc>
        <w:tc>
          <w:tcPr>
            <w:tcW w:w="2501" w:type="pct"/>
            <w:vAlign w:val="center"/>
          </w:tcPr>
          <w:p w14:paraId="11A74EA3">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2B683D3E">
      <w:pPr>
        <w:ind w:firstLine="420" w:firstLineChars="200"/>
      </w:pPr>
      <w:r>
        <w:t>【需求】</w:t>
      </w:r>
    </w:p>
    <w:p w14:paraId="14EFDF22">
      <w:pPr>
        <w:ind w:firstLine="420" w:firstLineChars="200"/>
      </w:pPr>
      <w:r>
        <w:t>头文件：ts_comm_aio.h、mpi_audio.h</w:t>
      </w:r>
    </w:p>
    <w:p w14:paraId="70F9C894">
      <w:pPr>
        <w:ind w:firstLine="420" w:firstLineChars="200"/>
      </w:pPr>
      <w:r>
        <w:t>【注意】</w:t>
      </w:r>
    </w:p>
    <w:p w14:paraId="6815AB42">
      <w:pPr>
        <w:ind w:firstLine="408" w:firstLineChars="200"/>
      </w:pPr>
      <w:r>
        <w:rPr>
          <w:spacing w:val="-3"/>
        </w:rPr>
        <w:t xml:space="preserve">启用声音质量增强功能前必须先启用相对应的 </w:t>
      </w:r>
      <w:r>
        <w:t>AI</w:t>
      </w:r>
      <w:r>
        <w:rPr>
          <w:spacing w:val="-1"/>
        </w:rPr>
        <w:t xml:space="preserve"> </w:t>
      </w:r>
      <w:r>
        <w:t>通道。</w:t>
      </w:r>
    </w:p>
    <w:p w14:paraId="236435A9">
      <w:pPr>
        <w:ind w:firstLine="388" w:firstLineChars="200"/>
      </w:pPr>
      <w:r>
        <w:rPr>
          <w:spacing w:val="-8"/>
        </w:rPr>
        <w:t xml:space="preserve">多次使能相同 </w:t>
      </w:r>
      <w:r>
        <w:t>AI</w:t>
      </w:r>
      <w:r>
        <w:rPr>
          <w:spacing w:val="-1"/>
        </w:rPr>
        <w:t xml:space="preserve"> </w:t>
      </w:r>
      <w:r>
        <w:t>通道的声音质量增强功能时，返回成功。</w:t>
      </w:r>
    </w:p>
    <w:p w14:paraId="4B759F05">
      <w:pPr>
        <w:ind w:firstLine="420" w:firstLineChars="200"/>
      </w:pPr>
      <w:r>
        <w:t>禁用</w:t>
      </w:r>
      <w:r>
        <w:rPr>
          <w:spacing w:val="-18"/>
        </w:rPr>
        <w:t xml:space="preserve"> </w:t>
      </w:r>
      <w:r>
        <w:t>AI</w:t>
      </w:r>
      <w:r>
        <w:rPr>
          <w:spacing w:val="-1"/>
        </w:rPr>
        <w:t xml:space="preserve"> </w:t>
      </w:r>
      <w:r>
        <w:rPr>
          <w:spacing w:val="-5"/>
        </w:rPr>
        <w:t xml:space="preserve">通道后，如果重新启用 </w:t>
      </w:r>
      <w:r>
        <w:t>AI</w:t>
      </w:r>
      <w:r>
        <w:rPr>
          <w:spacing w:val="-1"/>
        </w:rPr>
        <w:t xml:space="preserve"> 通道，并使用声音质量增强功能，需调用此接</w:t>
      </w:r>
      <w:r>
        <w:t>口重新启用声音质量增强功能。</w:t>
      </w:r>
    </w:p>
    <w:p w14:paraId="1D62BA0D">
      <w:pPr>
        <w:ind w:firstLine="420" w:firstLineChars="200"/>
      </w:pPr>
      <w:r>
        <w:t>【举例】</w:t>
      </w:r>
    </w:p>
    <w:p w14:paraId="73F74557">
      <w:pPr>
        <w:ind w:firstLine="420" w:firstLineChars="200"/>
        <w:rPr>
          <w:lang w:eastAsia="zh"/>
        </w:rPr>
      </w:pPr>
      <w:r>
        <w:t>无</w:t>
      </w:r>
      <w:r>
        <w:rPr>
          <w:rFonts w:hint="eastAsia"/>
          <w:lang w:eastAsia="zh"/>
        </w:rPr>
        <w:t>。</w:t>
      </w:r>
    </w:p>
    <w:p w14:paraId="33E2BB23">
      <w:pPr>
        <w:pStyle w:val="9"/>
      </w:pPr>
      <w:bookmarkStart w:id="2813" w:name="_bookmark1305"/>
      <w:bookmarkEnd w:id="2813"/>
      <w:bookmarkStart w:id="2814" w:name="HI_MPI_AI_DisableVqe"/>
      <w:bookmarkEnd w:id="2814"/>
      <w:bookmarkStart w:id="2815" w:name="_Toc753735406"/>
      <w:bookmarkStart w:id="2816" w:name="_Toc1780312091"/>
      <w:bookmarkStart w:id="2817" w:name="_Toc1803711962"/>
      <w:bookmarkStart w:id="2818" w:name="_Toc430308288"/>
      <w:bookmarkStart w:id="2819" w:name="_TS_MPI_AI_DisableVqe"/>
      <w:r>
        <w:t>TS_MPI_AI_DisableVqe</w:t>
      </w:r>
      <w:bookmarkEnd w:id="2815"/>
      <w:bookmarkEnd w:id="2816"/>
      <w:bookmarkEnd w:id="2817"/>
      <w:bookmarkEnd w:id="2818"/>
    </w:p>
    <w:bookmarkEnd w:id="2819"/>
    <w:p w14:paraId="326AED1F">
      <w:pPr>
        <w:ind w:firstLine="420" w:firstLineChars="200"/>
      </w:pPr>
      <w:r>
        <w:t>【描述】</w:t>
      </w:r>
    </w:p>
    <w:p w14:paraId="3EE79766">
      <w:pPr>
        <w:ind w:firstLine="420" w:firstLineChars="200"/>
      </w:pPr>
      <w:r>
        <w:t>禁用 AI 的声音质量增强功能。</w:t>
      </w:r>
    </w:p>
    <w:p w14:paraId="33BE8792">
      <w:pPr>
        <w:ind w:firstLine="420" w:firstLineChars="200"/>
      </w:pPr>
      <w:r>
        <w:t>【语法】</w:t>
      </w:r>
    </w:p>
    <w:p w14:paraId="69A6AB1C">
      <w:pPr>
        <w:ind w:firstLine="360" w:firstLineChars="200"/>
        <w:rPr>
          <w:sz w:val="18"/>
        </w:rPr>
      </w:pPr>
      <w:r>
        <w:rPr>
          <w:sz w:val="18"/>
        </w:rPr>
        <w:t>TS_</w:t>
      </w:r>
      <w:r>
        <w:t>S32</w:t>
      </w:r>
      <w:r>
        <w:rPr>
          <w:sz w:val="18"/>
        </w:rPr>
        <w:t xml:space="preserve"> TS_MPI_AI_DisableVqe(AUDIO_DEV AiDevId, AI_CHN AiChn);</w:t>
      </w:r>
    </w:p>
    <w:p w14:paraId="61080BC3">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07"/>
        <w:gridCol w:w="1700"/>
      </w:tblGrid>
      <w:tr w14:paraId="5153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0E08E408">
            <w:r>
              <w:t>参数名称</w:t>
            </w:r>
          </w:p>
        </w:tc>
        <w:tc>
          <w:tcPr>
            <w:tcW w:w="3272" w:type="pct"/>
            <w:shd w:val="clear" w:color="auto" w:fill="D8D8D8" w:themeFill="background1" w:themeFillShade="D9"/>
            <w:vAlign w:val="center"/>
          </w:tcPr>
          <w:p w14:paraId="2002BDF6">
            <w:r>
              <w:t>描述</w:t>
            </w:r>
          </w:p>
        </w:tc>
        <w:tc>
          <w:tcPr>
            <w:tcW w:w="842" w:type="pct"/>
            <w:shd w:val="clear" w:color="auto" w:fill="D8D8D8" w:themeFill="background1" w:themeFillShade="D9"/>
            <w:vAlign w:val="center"/>
          </w:tcPr>
          <w:p w14:paraId="06503498">
            <w:r>
              <w:t>输入/输出</w:t>
            </w:r>
          </w:p>
        </w:tc>
      </w:tr>
      <w:tr w14:paraId="19C5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4EE23340">
            <w:r>
              <w:t>AiDevId</w:t>
            </w:r>
          </w:p>
        </w:tc>
        <w:tc>
          <w:tcPr>
            <w:tcW w:w="3272" w:type="pct"/>
            <w:vAlign w:val="center"/>
          </w:tcPr>
          <w:p w14:paraId="7281DA9E">
            <w:r>
              <w:t>音频输入设备号。</w:t>
            </w:r>
          </w:p>
          <w:p w14:paraId="0241655E">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42" w:type="pct"/>
            <w:vAlign w:val="center"/>
          </w:tcPr>
          <w:p w14:paraId="7DF5D635">
            <w:r>
              <w:t>输入</w:t>
            </w:r>
          </w:p>
        </w:tc>
      </w:tr>
      <w:tr w14:paraId="3ACB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7121E697">
            <w:r>
              <w:t>AiChn</w:t>
            </w:r>
          </w:p>
        </w:tc>
        <w:tc>
          <w:tcPr>
            <w:tcW w:w="3272" w:type="pct"/>
            <w:vAlign w:val="center"/>
          </w:tcPr>
          <w:p w14:paraId="34FE4453">
            <w:r>
              <w:t>音频输入通道号。</w:t>
            </w:r>
          </w:p>
          <w:p w14:paraId="1D108B05">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42" w:type="pct"/>
            <w:vAlign w:val="center"/>
          </w:tcPr>
          <w:p w14:paraId="1DC751BA">
            <w:r>
              <w:t>输入</w:t>
            </w:r>
          </w:p>
        </w:tc>
      </w:tr>
    </w:tbl>
    <w:p w14:paraId="29B31D16">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277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4D6BB35">
            <w:r>
              <w:t>返回值</w:t>
            </w:r>
          </w:p>
        </w:tc>
        <w:tc>
          <w:tcPr>
            <w:tcW w:w="2501" w:type="pct"/>
            <w:shd w:val="clear" w:color="auto" w:fill="D8D8D8" w:themeFill="background1" w:themeFillShade="D9"/>
            <w:vAlign w:val="center"/>
          </w:tcPr>
          <w:p w14:paraId="61E5A86F">
            <w:r>
              <w:t>描述</w:t>
            </w:r>
          </w:p>
        </w:tc>
      </w:tr>
      <w:tr w14:paraId="3627C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CEF1888">
            <w:r>
              <w:t>0</w:t>
            </w:r>
          </w:p>
        </w:tc>
        <w:tc>
          <w:tcPr>
            <w:tcW w:w="2501" w:type="pct"/>
            <w:vAlign w:val="center"/>
          </w:tcPr>
          <w:p w14:paraId="03062D62">
            <w:r>
              <w:t>成功。</w:t>
            </w:r>
          </w:p>
        </w:tc>
      </w:tr>
      <w:tr w14:paraId="17B77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0645855">
            <w:r>
              <w:t>非 0</w:t>
            </w:r>
          </w:p>
        </w:tc>
        <w:tc>
          <w:tcPr>
            <w:tcW w:w="2501" w:type="pct"/>
            <w:vAlign w:val="center"/>
          </w:tcPr>
          <w:p w14:paraId="6E6D1F6C">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34CE0B30">
      <w:pPr>
        <w:ind w:firstLine="420" w:firstLineChars="200"/>
      </w:pPr>
      <w:r>
        <w:t>【需求】</w:t>
      </w:r>
    </w:p>
    <w:p w14:paraId="742C9988">
      <w:pPr>
        <w:ind w:firstLine="420" w:firstLineChars="200"/>
      </w:pPr>
      <w:r>
        <w:t>头文件：ts_comm_aio.h、mpi_audio.h</w:t>
      </w:r>
    </w:p>
    <w:p w14:paraId="607621D9">
      <w:pPr>
        <w:ind w:firstLine="420" w:firstLineChars="200"/>
      </w:pPr>
      <w:r>
        <w:t>【注意】</w:t>
      </w:r>
    </w:p>
    <w:p w14:paraId="620FC4B0">
      <w:pPr>
        <w:ind w:firstLine="376" w:firstLineChars="200"/>
      </w:pPr>
      <w:r>
        <w:rPr>
          <w:spacing w:val="-11"/>
        </w:rPr>
        <w:t xml:space="preserve">不再使用 </w:t>
      </w:r>
      <w:r>
        <w:t>AI</w:t>
      </w:r>
      <w:r>
        <w:rPr>
          <w:spacing w:val="-1"/>
        </w:rPr>
        <w:t xml:space="preserve"> </w:t>
      </w:r>
      <w:r>
        <w:t>声音质量增强功能时，应该调用此接口将其禁用。</w:t>
      </w:r>
    </w:p>
    <w:p w14:paraId="371EEBAA">
      <w:pPr>
        <w:ind w:firstLine="388" w:firstLineChars="200"/>
      </w:pPr>
      <w:r>
        <w:rPr>
          <w:spacing w:val="-8"/>
        </w:rPr>
        <w:t xml:space="preserve">多次禁用相同 </w:t>
      </w:r>
      <w:r>
        <w:t>AI</w:t>
      </w:r>
      <w:r>
        <w:rPr>
          <w:spacing w:val="-1"/>
        </w:rPr>
        <w:t xml:space="preserve"> </w:t>
      </w:r>
      <w:r>
        <w:t>通道的声音质量增强功能，返回成功。</w:t>
      </w:r>
    </w:p>
    <w:p w14:paraId="2F8014C0">
      <w:pPr>
        <w:ind w:firstLine="420" w:firstLineChars="200"/>
      </w:pPr>
      <w:r>
        <w:t>【举例】</w:t>
      </w:r>
    </w:p>
    <w:p w14:paraId="1867A24F">
      <w:pPr>
        <w:ind w:firstLine="420" w:firstLineChars="200"/>
        <w:rPr>
          <w:lang w:eastAsia="zh"/>
        </w:rPr>
      </w:pPr>
      <w:r>
        <w:t>无</w:t>
      </w:r>
      <w:r>
        <w:rPr>
          <w:rFonts w:hint="eastAsia"/>
          <w:lang w:eastAsia="zh"/>
        </w:rPr>
        <w:t>。</w:t>
      </w:r>
    </w:p>
    <w:p w14:paraId="1C16C336">
      <w:pPr>
        <w:pStyle w:val="9"/>
      </w:pPr>
      <w:bookmarkStart w:id="2820" w:name="_bookmark1308"/>
      <w:bookmarkEnd w:id="2820"/>
      <w:bookmarkStart w:id="2821" w:name="HI_MPI_AI_GetFd"/>
      <w:bookmarkEnd w:id="2821"/>
      <w:bookmarkStart w:id="2822" w:name="HI_MPI_AI_SetTrackMode"/>
      <w:bookmarkEnd w:id="2822"/>
      <w:bookmarkStart w:id="2823" w:name="HI_MPI_AI_GetTrackMode"/>
      <w:bookmarkEnd w:id="2823"/>
      <w:bookmarkStart w:id="2824" w:name="_bookmark1307"/>
      <w:bookmarkEnd w:id="2824"/>
      <w:bookmarkStart w:id="2825" w:name="_bookmark1306"/>
      <w:bookmarkEnd w:id="2825"/>
      <w:bookmarkStart w:id="2826" w:name="_Toc991187925"/>
      <w:bookmarkStart w:id="2827" w:name="_Toc1568641669"/>
      <w:bookmarkStart w:id="2828" w:name="_Toc2121705117"/>
      <w:bookmarkStart w:id="2829" w:name="_Toc642131001"/>
      <w:bookmarkStart w:id="2830" w:name="_TS_MPI_AI_GetFd"/>
      <w:r>
        <w:t>TS_MPI_AI_GetFd</w:t>
      </w:r>
      <w:bookmarkEnd w:id="2826"/>
      <w:bookmarkEnd w:id="2827"/>
      <w:bookmarkEnd w:id="2828"/>
      <w:bookmarkEnd w:id="2829"/>
    </w:p>
    <w:bookmarkEnd w:id="2830"/>
    <w:p w14:paraId="18A62110">
      <w:pPr>
        <w:ind w:firstLine="420" w:firstLineChars="200"/>
      </w:pPr>
      <w:r>
        <w:t>【描述】</w:t>
      </w:r>
    </w:p>
    <w:p w14:paraId="13FCEC1F">
      <w:pPr>
        <w:ind w:firstLine="420" w:firstLineChars="200"/>
      </w:pPr>
      <w:r>
        <w:t>获取音频输入通道号对应的设备文件句柄。</w:t>
      </w:r>
    </w:p>
    <w:p w14:paraId="0A064C81">
      <w:pPr>
        <w:ind w:firstLine="420" w:firstLineChars="200"/>
      </w:pPr>
      <w:r>
        <w:t>【语法】</w:t>
      </w:r>
    </w:p>
    <w:p w14:paraId="5F57F16A">
      <w:pPr>
        <w:ind w:firstLine="360" w:firstLineChars="200"/>
        <w:rPr>
          <w:sz w:val="18"/>
        </w:rPr>
      </w:pPr>
      <w:r>
        <w:rPr>
          <w:sz w:val="18"/>
        </w:rPr>
        <w:t>TS_S32 TS_MPI_AI_GetFd(AUDIO_DEV AiDevId, AI_CHN AiChn)</w:t>
      </w:r>
    </w:p>
    <w:p w14:paraId="33D1C711">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43"/>
        <w:gridCol w:w="1664"/>
      </w:tblGrid>
      <w:tr w14:paraId="0A77A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6" w:type="pct"/>
            <w:shd w:val="clear" w:color="auto" w:fill="D8D8D8" w:themeFill="background1" w:themeFillShade="D9"/>
            <w:vAlign w:val="center"/>
          </w:tcPr>
          <w:p w14:paraId="3008400C">
            <w:r>
              <w:t>参数名称</w:t>
            </w:r>
          </w:p>
        </w:tc>
        <w:tc>
          <w:tcPr>
            <w:tcW w:w="3290" w:type="pct"/>
            <w:shd w:val="clear" w:color="auto" w:fill="D8D8D8" w:themeFill="background1" w:themeFillShade="D9"/>
            <w:vAlign w:val="center"/>
          </w:tcPr>
          <w:p w14:paraId="35DA46B4">
            <w:r>
              <w:t>描述</w:t>
            </w:r>
          </w:p>
        </w:tc>
        <w:tc>
          <w:tcPr>
            <w:tcW w:w="824" w:type="pct"/>
            <w:shd w:val="clear" w:color="auto" w:fill="D8D8D8" w:themeFill="background1" w:themeFillShade="D9"/>
            <w:vAlign w:val="center"/>
          </w:tcPr>
          <w:p w14:paraId="1A3977B2">
            <w:r>
              <w:t>输入/输出</w:t>
            </w:r>
          </w:p>
        </w:tc>
      </w:tr>
      <w:tr w14:paraId="3B3B9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3C1DF48E">
            <w:r>
              <w:t>AiDevId</w:t>
            </w:r>
          </w:p>
        </w:tc>
        <w:tc>
          <w:tcPr>
            <w:tcW w:w="3290" w:type="pct"/>
            <w:vAlign w:val="center"/>
          </w:tcPr>
          <w:p w14:paraId="0806FB23">
            <w:r>
              <w:t>AI 设备号。</w:t>
            </w:r>
          </w:p>
          <w:p w14:paraId="2266F19D">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24" w:type="pct"/>
            <w:vAlign w:val="center"/>
          </w:tcPr>
          <w:p w14:paraId="24CB6C63">
            <w:r>
              <w:t>输入</w:t>
            </w:r>
          </w:p>
        </w:tc>
      </w:tr>
      <w:tr w14:paraId="5CEA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095D8530">
            <w:r>
              <w:t>AiChn</w:t>
            </w:r>
          </w:p>
        </w:tc>
        <w:tc>
          <w:tcPr>
            <w:tcW w:w="3290" w:type="pct"/>
            <w:vAlign w:val="center"/>
          </w:tcPr>
          <w:p w14:paraId="671193B3">
            <w:r>
              <w:t>AI 通道号。</w:t>
            </w:r>
          </w:p>
          <w:p w14:paraId="2A9C5BA5">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24" w:type="pct"/>
            <w:vAlign w:val="center"/>
          </w:tcPr>
          <w:p w14:paraId="04EBF40F">
            <w:r>
              <w:t>输入</w:t>
            </w:r>
          </w:p>
        </w:tc>
      </w:tr>
    </w:tbl>
    <w:p w14:paraId="2BA7E19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286E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1E1C4D8F">
            <w:r>
              <w:t>返回值</w:t>
            </w:r>
          </w:p>
        </w:tc>
        <w:tc>
          <w:tcPr>
            <w:tcW w:w="2501" w:type="pct"/>
            <w:shd w:val="clear" w:color="auto" w:fill="D8D8D8" w:themeFill="background1" w:themeFillShade="D9"/>
            <w:vAlign w:val="center"/>
          </w:tcPr>
          <w:p w14:paraId="08CEE074">
            <w:r>
              <w:t>描述</w:t>
            </w:r>
          </w:p>
        </w:tc>
      </w:tr>
      <w:tr w14:paraId="075D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6DDD2E25">
            <w:r>
              <w:t>正数值</w:t>
            </w:r>
          </w:p>
        </w:tc>
        <w:tc>
          <w:tcPr>
            <w:tcW w:w="2501" w:type="pct"/>
            <w:vAlign w:val="center"/>
          </w:tcPr>
          <w:p w14:paraId="5F082DED">
            <w:r>
              <w:t>有效返回值。</w:t>
            </w:r>
          </w:p>
        </w:tc>
      </w:tr>
      <w:tr w14:paraId="5173D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40257506">
            <w:r>
              <w:t>非正数值</w:t>
            </w:r>
          </w:p>
        </w:tc>
        <w:tc>
          <w:tcPr>
            <w:tcW w:w="2501" w:type="pct"/>
            <w:vAlign w:val="center"/>
          </w:tcPr>
          <w:p w14:paraId="4170379A">
            <w:r>
              <w:t>无效返回值。</w:t>
            </w:r>
          </w:p>
        </w:tc>
      </w:tr>
    </w:tbl>
    <w:p w14:paraId="39AC3F0F">
      <w:pPr>
        <w:ind w:firstLine="420" w:firstLineChars="200"/>
      </w:pPr>
      <w:r>
        <w:t>【需求】</w:t>
      </w:r>
    </w:p>
    <w:p w14:paraId="15E8CD4D">
      <w:pPr>
        <w:ind w:firstLine="420" w:firstLineChars="200"/>
      </w:pPr>
      <w:r>
        <w:t>头文件：ts_comm_aio.h、mpi_audio.h</w:t>
      </w:r>
    </w:p>
    <w:p w14:paraId="769CE96D">
      <w:pPr>
        <w:ind w:firstLine="420" w:firstLineChars="200"/>
      </w:pPr>
      <w:r>
        <w:t>库文件：libmpi.so</w:t>
      </w:r>
    </w:p>
    <w:p w14:paraId="1A8ACF6F">
      <w:pPr>
        <w:ind w:firstLine="420" w:firstLineChars="200"/>
      </w:pPr>
      <w:r>
        <w:t>【注意】</w:t>
      </w:r>
    </w:p>
    <w:p w14:paraId="69D7A176">
      <w:pPr>
        <w:ind w:firstLine="420" w:firstLineChars="200"/>
        <w:rPr>
          <w:lang w:eastAsia="zh"/>
        </w:rPr>
      </w:pPr>
      <w:r>
        <w:t>无</w:t>
      </w:r>
      <w:r>
        <w:rPr>
          <w:rFonts w:hint="eastAsia"/>
          <w:lang w:eastAsia="zh"/>
        </w:rPr>
        <w:t>。</w:t>
      </w:r>
    </w:p>
    <w:p w14:paraId="1177B266">
      <w:pPr>
        <w:ind w:firstLine="420" w:firstLineChars="200"/>
      </w:pPr>
      <w:r>
        <w:t>【举例】</w:t>
      </w:r>
    </w:p>
    <w:p w14:paraId="52C230A0">
      <w:pPr>
        <w:spacing w:before="166"/>
        <w:ind w:left="1836"/>
        <w:rPr>
          <w:sz w:val="18"/>
        </w:rPr>
      </w:pPr>
      <w:r>
        <w:rPr>
          <w:sz w:val="18"/>
        </w:rPr>
        <w:t>TS_S32 s32AiFd;</w:t>
      </w:r>
    </w:p>
    <w:p w14:paraId="62AEA5A1">
      <w:pPr>
        <w:spacing w:before="102"/>
        <w:ind w:left="1836" w:right="6117"/>
        <w:rPr>
          <w:sz w:val="18"/>
        </w:rPr>
      </w:pPr>
      <w:r>
        <w:rPr>
          <w:sz w:val="18"/>
        </w:rPr>
        <w:t>TS_S32 s32ret; AUDIO_DEV AiDevId = 0; AI_CHN AiChn = 0;</w:t>
      </w:r>
    </w:p>
    <w:p w14:paraId="7FFF6923">
      <w:pPr>
        <w:pStyle w:val="16"/>
        <w:spacing w:before="11"/>
        <w:rPr>
          <w:sz w:val="26"/>
        </w:rPr>
      </w:pPr>
    </w:p>
    <w:p w14:paraId="1BC8194D">
      <w:pPr>
        <w:ind w:left="1836" w:right="3957"/>
        <w:rPr>
          <w:sz w:val="18"/>
        </w:rPr>
      </w:pPr>
      <w:r>
        <w:rPr>
          <w:sz w:val="18"/>
        </w:rPr>
        <w:t>s32AiFd = TS_MPI_AI_GetFd(AiDevId, AiChn); if(s32AiFd &lt;= 0)</w:t>
      </w:r>
    </w:p>
    <w:p w14:paraId="3AEDF570">
      <w:pPr>
        <w:ind w:left="1836"/>
        <w:rPr>
          <w:sz w:val="18"/>
        </w:rPr>
      </w:pPr>
      <w:r>
        <w:rPr>
          <w:sz w:val="18"/>
        </w:rPr>
        <w:t>{</w:t>
      </w:r>
    </w:p>
    <w:p w14:paraId="2E6C358D">
      <w:pPr>
        <w:spacing w:before="102"/>
        <w:ind w:left="1836"/>
        <w:rPr>
          <w:sz w:val="18"/>
        </w:rPr>
      </w:pPr>
      <w:r>
        <w:rPr>
          <w:sz w:val="18"/>
        </w:rPr>
        <w:t>return TS_FAILURE;</w:t>
      </w:r>
    </w:p>
    <w:p w14:paraId="26EF7834">
      <w:pPr>
        <w:spacing w:before="102"/>
        <w:ind w:left="1836"/>
        <w:rPr>
          <w:sz w:val="18"/>
        </w:rPr>
      </w:pPr>
      <w:r>
        <w:rPr>
          <w:sz w:val="18"/>
        </w:rPr>
        <w:t>}</w:t>
      </w:r>
    </w:p>
    <w:p w14:paraId="34C517A2">
      <w:pPr>
        <w:pStyle w:val="9"/>
      </w:pPr>
      <w:bookmarkStart w:id="2831" w:name="_Toc1396019269"/>
      <w:bookmarkStart w:id="2832" w:name="_Toc339709013"/>
      <w:bookmarkStart w:id="2833" w:name="_Toc799090244"/>
      <w:bookmarkStart w:id="2834" w:name="_TS_MPI_AI_SELECT"/>
      <w:r>
        <w:rPr>
          <w:rFonts w:hint="eastAsia"/>
        </w:rPr>
        <w:t>TS_MPI_AI_SELECT</w:t>
      </w:r>
      <w:bookmarkEnd w:id="2831"/>
      <w:bookmarkEnd w:id="2832"/>
      <w:bookmarkEnd w:id="2833"/>
    </w:p>
    <w:bookmarkEnd w:id="2834"/>
    <w:p w14:paraId="67D69086">
      <w:pPr>
        <w:ind w:firstLine="420" w:firstLineChars="200"/>
      </w:pPr>
      <w:r>
        <w:t>【描述】</w:t>
      </w:r>
    </w:p>
    <w:p w14:paraId="3969F0F8">
      <w:pPr>
        <w:ind w:firstLine="420" w:firstLineChars="200"/>
      </w:pPr>
      <w:r>
        <w:rPr>
          <w:rFonts w:hint="eastAsia"/>
        </w:rPr>
        <w:t xml:space="preserve"> 使用select函数进行文件描述符的监控，并处理超时情况。</w:t>
      </w:r>
    </w:p>
    <w:p w14:paraId="79EFC9C4">
      <w:pPr>
        <w:ind w:firstLine="420" w:firstLineChars="200"/>
      </w:pPr>
      <w:r>
        <w:t>【语法】</w:t>
      </w:r>
    </w:p>
    <w:p w14:paraId="4F2621DF">
      <w:pPr>
        <w:ind w:firstLine="360" w:firstLineChars="200"/>
        <w:rPr>
          <w:sz w:val="18"/>
        </w:rPr>
      </w:pPr>
      <w:r>
        <w:rPr>
          <w:sz w:val="18"/>
        </w:rPr>
        <w:t xml:space="preserve">TS_S32 </w:t>
      </w:r>
      <w:r>
        <w:rPr>
          <w:rFonts w:hint="eastAsia"/>
          <w:sz w:val="18"/>
        </w:rPr>
        <w:t>TS_MPI_AI_SELECT(int nfds, fd_set *readfds, fd_set *writefds, fd_set *exceptfds, struct timeval *timeout)</w:t>
      </w:r>
    </w:p>
    <w:p w14:paraId="1C4FE28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35"/>
        <w:gridCol w:w="1670"/>
      </w:tblGrid>
      <w:tr w14:paraId="1D0DC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887" w:type="pct"/>
            <w:shd w:val="clear" w:color="auto" w:fill="D8D8D8" w:themeFill="background1" w:themeFillShade="D9"/>
            <w:vAlign w:val="center"/>
          </w:tcPr>
          <w:p w14:paraId="04D196CC">
            <w:r>
              <w:t>参数名称</w:t>
            </w:r>
          </w:p>
        </w:tc>
        <w:tc>
          <w:tcPr>
            <w:tcW w:w="3286" w:type="pct"/>
            <w:shd w:val="clear" w:color="auto" w:fill="D8D8D8" w:themeFill="background1" w:themeFillShade="D9"/>
            <w:vAlign w:val="center"/>
          </w:tcPr>
          <w:p w14:paraId="04A4AC5A">
            <w:r>
              <w:t>描述</w:t>
            </w:r>
          </w:p>
        </w:tc>
        <w:tc>
          <w:tcPr>
            <w:tcW w:w="827" w:type="pct"/>
            <w:shd w:val="clear" w:color="auto" w:fill="D8D8D8" w:themeFill="background1" w:themeFillShade="D9"/>
            <w:vAlign w:val="center"/>
          </w:tcPr>
          <w:p w14:paraId="62757509">
            <w:r>
              <w:t>输入/输出</w:t>
            </w:r>
          </w:p>
        </w:tc>
      </w:tr>
      <w:tr w14:paraId="12490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7" w:type="pct"/>
            <w:vAlign w:val="center"/>
          </w:tcPr>
          <w:p w14:paraId="7B7EE52D">
            <w:r>
              <w:rPr>
                <w:rFonts w:hint="eastAsia"/>
                <w:sz w:val="18"/>
              </w:rPr>
              <w:t>nfds</w:t>
            </w:r>
          </w:p>
        </w:tc>
        <w:tc>
          <w:tcPr>
            <w:tcW w:w="3286" w:type="pct"/>
            <w:vAlign w:val="center"/>
          </w:tcPr>
          <w:p w14:paraId="079CA625">
            <w:r>
              <w:rPr>
                <w:rFonts w:hint="eastAsia"/>
              </w:rPr>
              <w:t>需要监控的文件描述符数量。</w:t>
            </w:r>
          </w:p>
        </w:tc>
        <w:tc>
          <w:tcPr>
            <w:tcW w:w="827" w:type="pct"/>
            <w:vAlign w:val="center"/>
          </w:tcPr>
          <w:p w14:paraId="71613F97">
            <w:r>
              <w:t>输入</w:t>
            </w:r>
          </w:p>
        </w:tc>
      </w:tr>
      <w:tr w14:paraId="1457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7" w:type="pct"/>
            <w:vAlign w:val="center"/>
          </w:tcPr>
          <w:p w14:paraId="7D3153DA">
            <w:pPr>
              <w:rPr>
                <w:sz w:val="18"/>
              </w:rPr>
            </w:pPr>
            <w:r>
              <w:rPr>
                <w:rFonts w:hint="eastAsia"/>
                <w:sz w:val="18"/>
              </w:rPr>
              <w:t>readfds</w:t>
            </w:r>
          </w:p>
        </w:tc>
        <w:tc>
          <w:tcPr>
            <w:tcW w:w="3286" w:type="pct"/>
            <w:vAlign w:val="center"/>
          </w:tcPr>
          <w:p w14:paraId="7FCD8A9F">
            <w:r>
              <w:rPr>
                <w:rFonts w:hint="eastAsia"/>
              </w:rPr>
              <w:t>用于读取操作的文件描述符集合。</w:t>
            </w:r>
          </w:p>
        </w:tc>
        <w:tc>
          <w:tcPr>
            <w:tcW w:w="827" w:type="pct"/>
            <w:vAlign w:val="center"/>
          </w:tcPr>
          <w:p w14:paraId="58DBD89D">
            <w:r>
              <w:t>输入</w:t>
            </w:r>
          </w:p>
        </w:tc>
      </w:tr>
      <w:tr w14:paraId="6E61B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7" w:type="pct"/>
            <w:vAlign w:val="center"/>
          </w:tcPr>
          <w:p w14:paraId="594C4F93">
            <w:pPr>
              <w:rPr>
                <w:sz w:val="18"/>
              </w:rPr>
            </w:pPr>
            <w:r>
              <w:rPr>
                <w:rFonts w:hint="eastAsia"/>
                <w:sz w:val="18"/>
              </w:rPr>
              <w:t>writefds</w:t>
            </w:r>
          </w:p>
        </w:tc>
        <w:tc>
          <w:tcPr>
            <w:tcW w:w="3286" w:type="pct"/>
            <w:vAlign w:val="center"/>
          </w:tcPr>
          <w:p w14:paraId="40367E76">
            <w:r>
              <w:rPr>
                <w:rFonts w:hint="eastAsia"/>
              </w:rPr>
              <w:t>用于写入操作的文件描述符集合。</w:t>
            </w:r>
          </w:p>
        </w:tc>
        <w:tc>
          <w:tcPr>
            <w:tcW w:w="827" w:type="pct"/>
            <w:vAlign w:val="center"/>
          </w:tcPr>
          <w:p w14:paraId="2108AEC9">
            <w:r>
              <w:t>输入</w:t>
            </w:r>
          </w:p>
        </w:tc>
      </w:tr>
      <w:tr w14:paraId="2FBF0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7" w:type="pct"/>
            <w:vAlign w:val="center"/>
          </w:tcPr>
          <w:p w14:paraId="4C7F3055">
            <w:pPr>
              <w:rPr>
                <w:sz w:val="18"/>
              </w:rPr>
            </w:pPr>
            <w:r>
              <w:rPr>
                <w:rFonts w:hint="eastAsia"/>
                <w:sz w:val="18"/>
              </w:rPr>
              <w:t>exceptfds</w:t>
            </w:r>
          </w:p>
        </w:tc>
        <w:tc>
          <w:tcPr>
            <w:tcW w:w="3286" w:type="pct"/>
            <w:vAlign w:val="center"/>
          </w:tcPr>
          <w:p w14:paraId="308264AA">
            <w:r>
              <w:rPr>
                <w:rFonts w:hint="eastAsia"/>
              </w:rPr>
              <w:t>用于异常操作的文件描述符集合。</w:t>
            </w:r>
          </w:p>
        </w:tc>
        <w:tc>
          <w:tcPr>
            <w:tcW w:w="827" w:type="pct"/>
            <w:vAlign w:val="center"/>
          </w:tcPr>
          <w:p w14:paraId="70FD8F37">
            <w:r>
              <w:t>输入</w:t>
            </w:r>
          </w:p>
        </w:tc>
      </w:tr>
      <w:tr w14:paraId="56B4A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7" w:type="pct"/>
            <w:vAlign w:val="center"/>
          </w:tcPr>
          <w:p w14:paraId="48A1B874">
            <w:pPr>
              <w:rPr>
                <w:sz w:val="18"/>
              </w:rPr>
            </w:pPr>
            <w:r>
              <w:rPr>
                <w:rFonts w:hint="eastAsia"/>
                <w:sz w:val="18"/>
              </w:rPr>
              <w:t>timeout</w:t>
            </w:r>
          </w:p>
        </w:tc>
        <w:tc>
          <w:tcPr>
            <w:tcW w:w="3286" w:type="pct"/>
            <w:vAlign w:val="center"/>
          </w:tcPr>
          <w:p w14:paraId="5327F59F">
            <w:r>
              <w:rPr>
                <w:rFonts w:hint="eastAsia"/>
              </w:rPr>
              <w:t>设置的超时时间, 单位毫秒。</w:t>
            </w:r>
          </w:p>
        </w:tc>
        <w:tc>
          <w:tcPr>
            <w:tcW w:w="827" w:type="pct"/>
            <w:vAlign w:val="center"/>
          </w:tcPr>
          <w:p w14:paraId="522EAA94">
            <w:r>
              <w:t>输入</w:t>
            </w:r>
          </w:p>
        </w:tc>
      </w:tr>
    </w:tbl>
    <w:p w14:paraId="638CA2EC">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2B29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0F8BD53">
            <w:r>
              <w:t>返回值</w:t>
            </w:r>
          </w:p>
        </w:tc>
        <w:tc>
          <w:tcPr>
            <w:tcW w:w="2501" w:type="pct"/>
            <w:shd w:val="clear" w:color="auto" w:fill="D8D8D8" w:themeFill="background1" w:themeFillShade="D9"/>
            <w:vAlign w:val="center"/>
          </w:tcPr>
          <w:p w14:paraId="4B219052">
            <w:r>
              <w:t>描述</w:t>
            </w:r>
          </w:p>
        </w:tc>
      </w:tr>
      <w:tr w14:paraId="2119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ACA9144">
            <w:r>
              <w:t>正数值</w:t>
            </w:r>
          </w:p>
        </w:tc>
        <w:tc>
          <w:tcPr>
            <w:tcW w:w="2501" w:type="pct"/>
            <w:vAlign w:val="center"/>
          </w:tcPr>
          <w:p w14:paraId="2AE85753">
            <w:r>
              <w:rPr>
                <w:rFonts w:hint="eastAsia"/>
              </w:rPr>
              <w:t>返回就绪的文件描述符数量</w:t>
            </w:r>
            <w:r>
              <w:t>。</w:t>
            </w:r>
          </w:p>
        </w:tc>
      </w:tr>
      <w:tr w14:paraId="70E3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543AEBE">
            <w:r>
              <w:t>非正数值</w:t>
            </w:r>
          </w:p>
        </w:tc>
        <w:tc>
          <w:tcPr>
            <w:tcW w:w="2501" w:type="pct"/>
            <w:vAlign w:val="center"/>
          </w:tcPr>
          <w:p w14:paraId="2814F939">
            <w:r>
              <w:t>无效返回值。</w:t>
            </w:r>
          </w:p>
        </w:tc>
      </w:tr>
    </w:tbl>
    <w:p w14:paraId="43711CB7">
      <w:pPr>
        <w:ind w:firstLine="420" w:firstLineChars="200"/>
      </w:pPr>
      <w:r>
        <w:t>【需求】</w:t>
      </w:r>
    </w:p>
    <w:p w14:paraId="361974FC">
      <w:pPr>
        <w:ind w:firstLine="420" w:firstLineChars="200"/>
        <w:rPr>
          <w:lang w:eastAsia="zh"/>
        </w:rPr>
      </w:pPr>
      <w:r>
        <w:rPr>
          <w:rFonts w:hint="eastAsia"/>
        </w:rPr>
        <w:t>无</w:t>
      </w:r>
      <w:r>
        <w:rPr>
          <w:rFonts w:hint="eastAsia"/>
          <w:lang w:eastAsia="zh"/>
        </w:rPr>
        <w:t>。</w:t>
      </w:r>
    </w:p>
    <w:p w14:paraId="0514EA6A">
      <w:pPr>
        <w:ind w:firstLine="420" w:firstLineChars="200"/>
      </w:pPr>
      <w:r>
        <w:t>【注意】</w:t>
      </w:r>
    </w:p>
    <w:p w14:paraId="6D099781">
      <w:pPr>
        <w:ind w:firstLine="420" w:firstLineChars="200"/>
        <w:rPr>
          <w:sz w:val="18"/>
          <w:lang w:eastAsia="zh"/>
        </w:rPr>
      </w:pPr>
      <w:r>
        <w:t>无</w:t>
      </w:r>
      <w:r>
        <w:rPr>
          <w:rFonts w:hint="eastAsia"/>
          <w:lang w:eastAsia="zh"/>
        </w:rPr>
        <w:t>。</w:t>
      </w:r>
    </w:p>
    <w:p w14:paraId="48DA0352">
      <w:pPr>
        <w:pStyle w:val="9"/>
      </w:pPr>
      <w:bookmarkStart w:id="2835" w:name="_bookmark1311"/>
      <w:bookmarkEnd w:id="2835"/>
      <w:bookmarkStart w:id="2836" w:name="HI_MPI_AI_QueryFileStatus"/>
      <w:bookmarkEnd w:id="2836"/>
      <w:bookmarkStart w:id="2837" w:name="_bookmark1312"/>
      <w:bookmarkEnd w:id="2837"/>
      <w:bookmarkStart w:id="2838" w:name="HI_MPI_AI_ClrPubAttr"/>
      <w:bookmarkEnd w:id="2838"/>
      <w:bookmarkStart w:id="2839" w:name="HI_MPI_AI_SetVqeVolume"/>
      <w:bookmarkEnd w:id="2839"/>
      <w:bookmarkStart w:id="2840" w:name="HI_MPI_AI_SaveFile"/>
      <w:bookmarkEnd w:id="2840"/>
      <w:bookmarkStart w:id="2841" w:name="_bookmark1310"/>
      <w:bookmarkEnd w:id="2841"/>
      <w:bookmarkStart w:id="2842" w:name="_bookmark1309"/>
      <w:bookmarkEnd w:id="2842"/>
      <w:bookmarkStart w:id="2843" w:name="_Toc750223671"/>
      <w:bookmarkStart w:id="2844" w:name="_Toc489401161"/>
      <w:bookmarkStart w:id="2845" w:name="_Toc840268319"/>
      <w:bookmarkStart w:id="2846" w:name="_Toc709803300"/>
      <w:r>
        <w:t>TS_MPI_AI_SetVqeVolume</w:t>
      </w:r>
      <w:bookmarkEnd w:id="2843"/>
      <w:bookmarkEnd w:id="2844"/>
      <w:bookmarkEnd w:id="2845"/>
      <w:bookmarkEnd w:id="2846"/>
    </w:p>
    <w:p w14:paraId="52E79212">
      <w:pPr>
        <w:ind w:firstLine="420" w:firstLineChars="200"/>
      </w:pPr>
      <w:r>
        <w:t>【描述】</w:t>
      </w:r>
    </w:p>
    <w:p w14:paraId="03E87060">
      <w:pPr>
        <w:ind w:firstLine="420" w:firstLineChars="200"/>
      </w:pPr>
      <w:r>
        <w:t>设置 AI 设备音量大小。</w:t>
      </w:r>
    </w:p>
    <w:p w14:paraId="7D84B5E2">
      <w:pPr>
        <w:ind w:firstLine="420" w:firstLineChars="200"/>
      </w:pPr>
      <w:r>
        <w:t>【语法】</w:t>
      </w:r>
    </w:p>
    <w:p w14:paraId="6565F508">
      <w:pPr>
        <w:ind w:firstLine="360" w:firstLineChars="200"/>
        <w:rPr>
          <w:sz w:val="18"/>
        </w:rPr>
      </w:pPr>
      <w:r>
        <w:rPr>
          <w:sz w:val="18"/>
        </w:rPr>
        <w:t>TS_S32 TS_MPI_AI_SetVqeVolume(AUDIO_DEV AiDevId, AI_CHN AiChn, TS_S32 s32VolumeDb);</w:t>
      </w:r>
    </w:p>
    <w:p w14:paraId="7BF1F87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6579"/>
        <w:gridCol w:w="1684"/>
      </w:tblGrid>
      <w:tr w14:paraId="3AE90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908" w:type="pct"/>
            <w:shd w:val="clear" w:color="auto" w:fill="D8D8D8" w:themeFill="background1" w:themeFillShade="D9"/>
            <w:vAlign w:val="center"/>
          </w:tcPr>
          <w:p w14:paraId="4936EE8B">
            <w:r>
              <w:t>参数名称</w:t>
            </w:r>
          </w:p>
        </w:tc>
        <w:tc>
          <w:tcPr>
            <w:tcW w:w="3258" w:type="pct"/>
            <w:shd w:val="clear" w:color="auto" w:fill="D8D8D8" w:themeFill="background1" w:themeFillShade="D9"/>
            <w:vAlign w:val="center"/>
          </w:tcPr>
          <w:p w14:paraId="3627A8B3">
            <w:r>
              <w:t>描述</w:t>
            </w:r>
          </w:p>
        </w:tc>
        <w:tc>
          <w:tcPr>
            <w:tcW w:w="834" w:type="pct"/>
            <w:shd w:val="clear" w:color="auto" w:fill="D8D8D8" w:themeFill="background1" w:themeFillShade="D9"/>
            <w:vAlign w:val="center"/>
          </w:tcPr>
          <w:p w14:paraId="0867A7F4">
            <w:r>
              <w:t>输入/输出</w:t>
            </w:r>
          </w:p>
        </w:tc>
      </w:tr>
      <w:tr w14:paraId="4401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8" w:type="pct"/>
            <w:vAlign w:val="center"/>
          </w:tcPr>
          <w:p w14:paraId="16719AFD">
            <w:r>
              <w:t>AiDevId</w:t>
            </w:r>
          </w:p>
        </w:tc>
        <w:tc>
          <w:tcPr>
            <w:tcW w:w="3258" w:type="pct"/>
            <w:vAlign w:val="center"/>
          </w:tcPr>
          <w:p w14:paraId="69E7DE8B">
            <w:r>
              <w:t>音频设备号。</w:t>
            </w:r>
          </w:p>
          <w:p w14:paraId="7E3E6A3A">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34" w:type="pct"/>
            <w:vAlign w:val="center"/>
          </w:tcPr>
          <w:p w14:paraId="4282D863">
            <w:r>
              <w:t>输入</w:t>
            </w:r>
          </w:p>
        </w:tc>
      </w:tr>
      <w:tr w14:paraId="77732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8" w:type="pct"/>
            <w:vAlign w:val="center"/>
          </w:tcPr>
          <w:p w14:paraId="3693FCCB">
            <w:r>
              <w:t>AiChn</w:t>
            </w:r>
          </w:p>
        </w:tc>
        <w:tc>
          <w:tcPr>
            <w:tcW w:w="3258" w:type="pct"/>
            <w:vAlign w:val="center"/>
          </w:tcPr>
          <w:p w14:paraId="69483F02">
            <w:r>
              <w:t>音频输入通道号。</w:t>
            </w:r>
          </w:p>
          <w:p w14:paraId="7CB9C7CB">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34" w:type="pct"/>
            <w:vAlign w:val="center"/>
          </w:tcPr>
          <w:p w14:paraId="5C2B1F6F">
            <w:r>
              <w:t>输入</w:t>
            </w:r>
          </w:p>
        </w:tc>
      </w:tr>
      <w:tr w14:paraId="69107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8" w:type="pct"/>
            <w:vAlign w:val="center"/>
          </w:tcPr>
          <w:p w14:paraId="4708D7F3">
            <w:r>
              <w:t>s32VolumeDb</w:t>
            </w:r>
          </w:p>
        </w:tc>
        <w:tc>
          <w:tcPr>
            <w:tcW w:w="3258" w:type="pct"/>
            <w:vAlign w:val="center"/>
          </w:tcPr>
          <w:p w14:paraId="5A354146">
            <w:r>
              <w:t xml:space="preserve">音频设备音量大小（以 </w:t>
            </w:r>
            <w:r>
              <w:rPr>
                <w:rFonts w:hint="eastAsia"/>
                <w:lang w:eastAsia="zh"/>
              </w:rPr>
              <w:t>dB</w:t>
            </w:r>
            <w:r>
              <w:t>为单位）。取值范围：[-69,26]</w:t>
            </w:r>
          </w:p>
        </w:tc>
        <w:tc>
          <w:tcPr>
            <w:tcW w:w="834" w:type="pct"/>
            <w:vAlign w:val="center"/>
          </w:tcPr>
          <w:p w14:paraId="1FA5BFD3">
            <w:r>
              <w:t>输入</w:t>
            </w:r>
          </w:p>
        </w:tc>
      </w:tr>
    </w:tbl>
    <w:p w14:paraId="3246F59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66C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434E9FF5">
            <w:r>
              <w:t>返回值</w:t>
            </w:r>
          </w:p>
        </w:tc>
        <w:tc>
          <w:tcPr>
            <w:tcW w:w="2501" w:type="pct"/>
            <w:shd w:val="clear" w:color="auto" w:fill="D8D8D8" w:themeFill="background1" w:themeFillShade="D9"/>
            <w:vAlign w:val="center"/>
          </w:tcPr>
          <w:p w14:paraId="1A4F528E">
            <w:r>
              <w:t>描述</w:t>
            </w:r>
          </w:p>
        </w:tc>
      </w:tr>
      <w:tr w14:paraId="68D6A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FEEADBB">
            <w:r>
              <w:t>0</w:t>
            </w:r>
          </w:p>
        </w:tc>
        <w:tc>
          <w:tcPr>
            <w:tcW w:w="2501" w:type="pct"/>
            <w:vAlign w:val="center"/>
          </w:tcPr>
          <w:p w14:paraId="149FAC39">
            <w:r>
              <w:t>成功。</w:t>
            </w:r>
          </w:p>
        </w:tc>
      </w:tr>
      <w:tr w14:paraId="7E5E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A4AA634">
            <w:r>
              <w:t>非 0</w:t>
            </w:r>
          </w:p>
        </w:tc>
        <w:tc>
          <w:tcPr>
            <w:tcW w:w="2501" w:type="pct"/>
            <w:vAlign w:val="center"/>
          </w:tcPr>
          <w:p w14:paraId="2A965F24">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08F27E15">
      <w:pPr>
        <w:ind w:firstLine="420" w:firstLineChars="200"/>
      </w:pPr>
      <w:r>
        <w:t>【需求】</w:t>
      </w:r>
    </w:p>
    <w:p w14:paraId="3EDF2229">
      <w:pPr>
        <w:ind w:firstLine="420" w:firstLineChars="200"/>
      </w:pPr>
      <w:r>
        <w:t>头文件：ts_comm_aio.h、mpi_audio.h</w:t>
      </w:r>
    </w:p>
    <w:p w14:paraId="1B09AFBE">
      <w:pPr>
        <w:ind w:firstLine="420" w:firstLineChars="200"/>
      </w:pPr>
      <w:r>
        <w:t>库文件：libmpi.so</w:t>
      </w:r>
    </w:p>
    <w:p w14:paraId="0759276D">
      <w:pPr>
        <w:ind w:firstLine="420" w:firstLineChars="200"/>
      </w:pPr>
      <w:r>
        <w:t>【注意】</w:t>
      </w:r>
    </w:p>
    <w:p w14:paraId="4440612E">
      <w:pPr>
        <w:ind w:firstLine="420" w:firstLineChars="200"/>
      </w:pPr>
      <w:r>
        <w:t>TX5368系列不支持。</w:t>
      </w:r>
    </w:p>
    <w:p w14:paraId="5C8A27CD">
      <w:pPr>
        <w:ind w:firstLine="420" w:firstLineChars="200"/>
      </w:pPr>
      <w:r>
        <w:t>【举例】</w:t>
      </w:r>
    </w:p>
    <w:p w14:paraId="34ABD866">
      <w:pPr>
        <w:ind w:firstLine="420" w:firstLineChars="200"/>
        <w:rPr>
          <w:lang w:eastAsia="zh"/>
        </w:rPr>
      </w:pPr>
      <w:r>
        <w:t>无</w:t>
      </w:r>
      <w:r>
        <w:rPr>
          <w:rFonts w:hint="eastAsia"/>
          <w:lang w:eastAsia="zh"/>
        </w:rPr>
        <w:t>。</w:t>
      </w:r>
    </w:p>
    <w:p w14:paraId="328770D5">
      <w:pPr>
        <w:pStyle w:val="9"/>
      </w:pPr>
      <w:bookmarkStart w:id="2847" w:name="_bookmark1313"/>
      <w:bookmarkEnd w:id="2847"/>
      <w:bookmarkStart w:id="2848" w:name="HI_MPI_AI_GetVqeVolume"/>
      <w:bookmarkEnd w:id="2848"/>
      <w:bookmarkStart w:id="2849" w:name="_Toc2119121087"/>
      <w:bookmarkStart w:id="2850" w:name="_Toc1923331053"/>
      <w:bookmarkStart w:id="2851" w:name="_Toc1462438507"/>
      <w:bookmarkStart w:id="2852" w:name="_Toc1518158366"/>
      <w:r>
        <w:t>TS_MPI_AI_GetVqeVolume</w:t>
      </w:r>
      <w:bookmarkEnd w:id="2849"/>
      <w:bookmarkEnd w:id="2850"/>
      <w:bookmarkEnd w:id="2851"/>
      <w:bookmarkEnd w:id="2852"/>
    </w:p>
    <w:p w14:paraId="7D417F87">
      <w:pPr>
        <w:ind w:firstLine="420" w:firstLineChars="200"/>
      </w:pPr>
      <w:r>
        <w:t>【描述】</w:t>
      </w:r>
    </w:p>
    <w:p w14:paraId="34848D98">
      <w:pPr>
        <w:ind w:firstLine="420" w:firstLineChars="200"/>
      </w:pPr>
      <w:r>
        <w:t>获取 AI 设备音量大小。</w:t>
      </w:r>
    </w:p>
    <w:p w14:paraId="53B57DF7">
      <w:pPr>
        <w:ind w:firstLine="420" w:firstLineChars="200"/>
      </w:pPr>
      <w:r>
        <w:t>【语法】</w:t>
      </w:r>
    </w:p>
    <w:p w14:paraId="183A810E">
      <w:pPr>
        <w:spacing w:before="166"/>
        <w:rPr>
          <w:sz w:val="18"/>
        </w:rPr>
      </w:pPr>
      <w:r>
        <w:rPr>
          <w:sz w:val="18"/>
        </w:rPr>
        <w:t>TS_S32 TS_MPI_AI_GetVqeVolume(AUDIO_DEV AiDevId, AI_CHN AiChn, TS_S32*ps32VolumeDb);</w:t>
      </w:r>
    </w:p>
    <w:p w14:paraId="34E8788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7"/>
        <w:gridCol w:w="6465"/>
        <w:gridCol w:w="1664"/>
      </w:tblGrid>
      <w:tr w14:paraId="3C51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74" w:type="pct"/>
            <w:shd w:val="clear" w:color="auto" w:fill="D8D8D8" w:themeFill="background1" w:themeFillShade="D9"/>
            <w:vAlign w:val="center"/>
          </w:tcPr>
          <w:p w14:paraId="3FF64710">
            <w:r>
              <w:t>参数名称</w:t>
            </w:r>
          </w:p>
        </w:tc>
        <w:tc>
          <w:tcPr>
            <w:tcW w:w="3202" w:type="pct"/>
            <w:shd w:val="clear" w:color="auto" w:fill="D8D8D8" w:themeFill="background1" w:themeFillShade="D9"/>
            <w:vAlign w:val="center"/>
          </w:tcPr>
          <w:p w14:paraId="53890E7E">
            <w:r>
              <w:t>描述</w:t>
            </w:r>
          </w:p>
        </w:tc>
        <w:tc>
          <w:tcPr>
            <w:tcW w:w="824" w:type="pct"/>
            <w:shd w:val="clear" w:color="auto" w:fill="D8D8D8" w:themeFill="background1" w:themeFillShade="D9"/>
            <w:vAlign w:val="center"/>
          </w:tcPr>
          <w:p w14:paraId="0A208E38">
            <w:r>
              <w:t>输入/输出</w:t>
            </w:r>
          </w:p>
        </w:tc>
      </w:tr>
      <w:tr w14:paraId="3185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974" w:type="pct"/>
            <w:vAlign w:val="center"/>
          </w:tcPr>
          <w:p w14:paraId="33F956B2">
            <w:r>
              <w:t>AiDevId</w:t>
            </w:r>
          </w:p>
        </w:tc>
        <w:tc>
          <w:tcPr>
            <w:tcW w:w="3202" w:type="pct"/>
            <w:vAlign w:val="center"/>
          </w:tcPr>
          <w:p w14:paraId="0DC4D78E">
            <w:r>
              <w:t>音频设备号。</w:t>
            </w:r>
          </w:p>
          <w:p w14:paraId="01F88591">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t>。</w:t>
            </w:r>
          </w:p>
        </w:tc>
        <w:tc>
          <w:tcPr>
            <w:tcW w:w="824" w:type="pct"/>
            <w:vAlign w:val="center"/>
          </w:tcPr>
          <w:p w14:paraId="49F63CDB">
            <w:r>
              <w:t>输入</w:t>
            </w:r>
          </w:p>
        </w:tc>
      </w:tr>
      <w:tr w14:paraId="22AF7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74" w:type="pct"/>
            <w:vAlign w:val="center"/>
          </w:tcPr>
          <w:p w14:paraId="50DD2295">
            <w:r>
              <w:t>AiChn</w:t>
            </w:r>
          </w:p>
        </w:tc>
        <w:tc>
          <w:tcPr>
            <w:tcW w:w="3202" w:type="pct"/>
            <w:vAlign w:val="center"/>
          </w:tcPr>
          <w:p w14:paraId="2AD3225E">
            <w:r>
              <w:t>音频输入通道号。</w:t>
            </w:r>
          </w:p>
          <w:p w14:paraId="136EC833">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24" w:type="pct"/>
            <w:vAlign w:val="center"/>
          </w:tcPr>
          <w:p w14:paraId="1F224A9C">
            <w:r>
              <w:t>输入</w:t>
            </w:r>
          </w:p>
        </w:tc>
      </w:tr>
      <w:tr w14:paraId="50DE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74" w:type="pct"/>
            <w:vAlign w:val="center"/>
          </w:tcPr>
          <w:p w14:paraId="28FE6088">
            <w:r>
              <w:t>ps32VolumeDb</w:t>
            </w:r>
          </w:p>
        </w:tc>
        <w:tc>
          <w:tcPr>
            <w:tcW w:w="3202" w:type="pct"/>
            <w:vAlign w:val="center"/>
          </w:tcPr>
          <w:p w14:paraId="3B47E8E8">
            <w:r>
              <w:t>音频设备音量大小指针。</w:t>
            </w:r>
          </w:p>
        </w:tc>
        <w:tc>
          <w:tcPr>
            <w:tcW w:w="824" w:type="pct"/>
            <w:vAlign w:val="center"/>
          </w:tcPr>
          <w:p w14:paraId="12281570">
            <w:r>
              <w:t>输出</w:t>
            </w:r>
          </w:p>
        </w:tc>
      </w:tr>
    </w:tbl>
    <w:p w14:paraId="442A11C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2304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13DEEFBA">
            <w:r>
              <w:t>返回值</w:t>
            </w:r>
          </w:p>
        </w:tc>
        <w:tc>
          <w:tcPr>
            <w:tcW w:w="2501" w:type="pct"/>
            <w:shd w:val="clear" w:color="auto" w:fill="D8D8D8" w:themeFill="background1" w:themeFillShade="D9"/>
            <w:vAlign w:val="center"/>
          </w:tcPr>
          <w:p w14:paraId="3A90F105">
            <w:r>
              <w:t>描述</w:t>
            </w:r>
          </w:p>
        </w:tc>
      </w:tr>
      <w:tr w14:paraId="75A1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47BACE2">
            <w:r>
              <w:t>0</w:t>
            </w:r>
          </w:p>
        </w:tc>
        <w:tc>
          <w:tcPr>
            <w:tcW w:w="2501" w:type="pct"/>
            <w:vAlign w:val="center"/>
          </w:tcPr>
          <w:p w14:paraId="1AF45281">
            <w:r>
              <w:t>成功。</w:t>
            </w:r>
          </w:p>
        </w:tc>
      </w:tr>
      <w:tr w14:paraId="4FA36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1BB44F2">
            <w:r>
              <w:t>非 0</w:t>
            </w:r>
          </w:p>
        </w:tc>
        <w:tc>
          <w:tcPr>
            <w:tcW w:w="2501" w:type="pct"/>
            <w:vAlign w:val="center"/>
          </w:tcPr>
          <w:p w14:paraId="3E134383">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0D66203D">
      <w:pPr>
        <w:ind w:firstLine="420" w:firstLineChars="200"/>
      </w:pPr>
      <w:r>
        <w:t>【需求】</w:t>
      </w:r>
    </w:p>
    <w:p w14:paraId="670D2D25">
      <w:pPr>
        <w:ind w:firstLine="420" w:firstLineChars="200"/>
      </w:pPr>
      <w:r>
        <w:t>头文件：ts_comm_aio.h、mpi_audio.h</w:t>
      </w:r>
    </w:p>
    <w:p w14:paraId="567A4EDD">
      <w:pPr>
        <w:ind w:firstLine="420" w:firstLineChars="200"/>
      </w:pPr>
      <w:r>
        <w:t>库文件：libmpi.so</w:t>
      </w:r>
    </w:p>
    <w:p w14:paraId="1CD9322A">
      <w:pPr>
        <w:ind w:firstLine="420" w:firstLineChars="200"/>
      </w:pPr>
      <w:r>
        <w:t>【注意】</w:t>
      </w:r>
    </w:p>
    <w:p w14:paraId="3A8F746D">
      <w:pPr>
        <w:ind w:firstLine="420" w:firstLineChars="200"/>
      </w:pPr>
      <w:r>
        <w:t>TX5368系列不支持。</w:t>
      </w:r>
    </w:p>
    <w:p w14:paraId="75B9D1AA">
      <w:pPr>
        <w:ind w:firstLine="420" w:firstLineChars="200"/>
      </w:pPr>
      <w:r>
        <w:t>【举例】</w:t>
      </w:r>
    </w:p>
    <w:p w14:paraId="4FCFC9B1">
      <w:pPr>
        <w:ind w:firstLine="420" w:firstLineChars="200"/>
        <w:rPr>
          <w:lang w:eastAsia="zh"/>
        </w:rPr>
      </w:pPr>
      <w:r>
        <w:t>无</w:t>
      </w:r>
      <w:r>
        <w:rPr>
          <w:rFonts w:hint="eastAsia"/>
          <w:lang w:eastAsia="zh"/>
        </w:rPr>
        <w:t>。</w:t>
      </w:r>
    </w:p>
    <w:p w14:paraId="73A36BF0">
      <w:pPr>
        <w:pStyle w:val="9"/>
      </w:pPr>
      <w:bookmarkStart w:id="2853" w:name="_Toc1789753128"/>
      <w:bookmarkStart w:id="2854" w:name="_Toc1758633997"/>
      <w:bookmarkStart w:id="2855" w:name="_Toc22742675"/>
      <w:bookmarkStart w:id="2856" w:name="_Toc685650874"/>
      <w:bookmarkStart w:id="2857" w:name="_TS_MPI_AI_SetMixer"/>
      <w:r>
        <w:rPr>
          <w:rFonts w:hint="eastAsia"/>
        </w:rPr>
        <w:t>TS_MPI_AI_SetMixer</w:t>
      </w:r>
      <w:bookmarkEnd w:id="2853"/>
      <w:bookmarkEnd w:id="2854"/>
      <w:bookmarkEnd w:id="2855"/>
      <w:bookmarkEnd w:id="2856"/>
    </w:p>
    <w:bookmarkEnd w:id="2857"/>
    <w:p w14:paraId="31D1D6B4">
      <w:pPr>
        <w:ind w:firstLine="420" w:firstLineChars="200"/>
      </w:pPr>
      <w:r>
        <w:t>【描述】</w:t>
      </w:r>
    </w:p>
    <w:p w14:paraId="235B3379">
      <w:pPr>
        <w:ind w:firstLine="420" w:firstLineChars="200"/>
      </w:pPr>
      <w:r>
        <w:t>设置 AI 设备</w:t>
      </w:r>
      <w:r>
        <w:rPr>
          <w:rFonts w:hint="eastAsia"/>
        </w:rPr>
        <w:t>混音器</w:t>
      </w:r>
      <w:r>
        <w:t>。</w:t>
      </w:r>
    </w:p>
    <w:p w14:paraId="49259F4C">
      <w:pPr>
        <w:ind w:firstLine="420" w:firstLineChars="200"/>
      </w:pPr>
      <w:r>
        <w:t>【语法】</w:t>
      </w:r>
    </w:p>
    <w:p w14:paraId="5A932CB8">
      <w:pPr>
        <w:ind w:firstLine="360" w:firstLineChars="200"/>
        <w:rPr>
          <w:sz w:val="18"/>
        </w:rPr>
      </w:pPr>
      <w:r>
        <w:rPr>
          <w:rFonts w:hint="eastAsia"/>
          <w:sz w:val="18"/>
        </w:rPr>
        <w:t xml:space="preserve">TS_S32 TS_MPI_AI_SetMixer(AUDIO_DEV AiDevId, AI_CHN AiChn, const </w:t>
      </w:r>
      <w:r>
        <w:rPr>
          <w:rFonts w:hint="eastAsia"/>
          <w:color w:val="0000FF"/>
          <w:sz w:val="18"/>
        </w:rPr>
        <w:t>MIXER_CONFIG_S</w:t>
      </w:r>
      <w:r>
        <w:rPr>
          <w:rFonts w:hint="eastAsia"/>
          <w:sz w:val="18"/>
        </w:rPr>
        <w:t xml:space="preserve"> *MixerCfg);</w:t>
      </w:r>
    </w:p>
    <w:p w14:paraId="41A63A02">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6579"/>
        <w:gridCol w:w="1684"/>
      </w:tblGrid>
      <w:tr w14:paraId="47F72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908" w:type="pct"/>
            <w:shd w:val="clear" w:color="auto" w:fill="D8D8D8" w:themeFill="background1" w:themeFillShade="D9"/>
            <w:vAlign w:val="center"/>
          </w:tcPr>
          <w:p w14:paraId="230B8943">
            <w:r>
              <w:t>参数名称</w:t>
            </w:r>
          </w:p>
        </w:tc>
        <w:tc>
          <w:tcPr>
            <w:tcW w:w="3258" w:type="pct"/>
            <w:shd w:val="clear" w:color="auto" w:fill="D8D8D8" w:themeFill="background1" w:themeFillShade="D9"/>
            <w:vAlign w:val="center"/>
          </w:tcPr>
          <w:p w14:paraId="68C55717">
            <w:r>
              <w:t>描述</w:t>
            </w:r>
          </w:p>
        </w:tc>
        <w:tc>
          <w:tcPr>
            <w:tcW w:w="834" w:type="pct"/>
            <w:shd w:val="clear" w:color="auto" w:fill="D8D8D8" w:themeFill="background1" w:themeFillShade="D9"/>
            <w:vAlign w:val="center"/>
          </w:tcPr>
          <w:p w14:paraId="58785951">
            <w:r>
              <w:t>输入/输出</w:t>
            </w:r>
          </w:p>
        </w:tc>
      </w:tr>
      <w:tr w14:paraId="3F651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8" w:type="pct"/>
            <w:vAlign w:val="center"/>
          </w:tcPr>
          <w:p w14:paraId="3DB17354">
            <w:r>
              <w:t>AiDevId</w:t>
            </w:r>
          </w:p>
        </w:tc>
        <w:tc>
          <w:tcPr>
            <w:tcW w:w="3258" w:type="pct"/>
            <w:vAlign w:val="center"/>
          </w:tcPr>
          <w:p w14:paraId="59314D2A">
            <w:r>
              <w:t>音频设备号。</w:t>
            </w:r>
          </w:p>
          <w:p w14:paraId="76B07DDF">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34" w:type="pct"/>
            <w:vAlign w:val="center"/>
          </w:tcPr>
          <w:p w14:paraId="5C1022B1">
            <w:r>
              <w:t>输入</w:t>
            </w:r>
          </w:p>
        </w:tc>
      </w:tr>
      <w:tr w14:paraId="3F18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8" w:type="pct"/>
            <w:vAlign w:val="center"/>
          </w:tcPr>
          <w:p w14:paraId="4C45851C">
            <w:r>
              <w:t>AiChn</w:t>
            </w:r>
          </w:p>
        </w:tc>
        <w:tc>
          <w:tcPr>
            <w:tcW w:w="3258" w:type="pct"/>
            <w:vAlign w:val="center"/>
          </w:tcPr>
          <w:p w14:paraId="63F338DD">
            <w:r>
              <w:t>音频输入通道号。</w:t>
            </w:r>
          </w:p>
          <w:p w14:paraId="268BEFC1">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34" w:type="pct"/>
            <w:vAlign w:val="center"/>
          </w:tcPr>
          <w:p w14:paraId="22322E16">
            <w:r>
              <w:t>输入</w:t>
            </w:r>
          </w:p>
        </w:tc>
      </w:tr>
      <w:tr w14:paraId="76508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8" w:type="pct"/>
            <w:vAlign w:val="center"/>
          </w:tcPr>
          <w:p w14:paraId="49353E36">
            <w:r>
              <w:rPr>
                <w:rFonts w:hint="eastAsia"/>
                <w:sz w:val="18"/>
              </w:rPr>
              <w:t>MixerCfg</w:t>
            </w:r>
          </w:p>
        </w:tc>
        <w:tc>
          <w:tcPr>
            <w:tcW w:w="3258" w:type="pct"/>
            <w:vAlign w:val="center"/>
          </w:tcPr>
          <w:p w14:paraId="78E75C79">
            <w:r>
              <w:rPr>
                <w:rFonts w:hint="eastAsia"/>
              </w:rPr>
              <w:t>可通过tinymix命令查看和设置。</w:t>
            </w:r>
          </w:p>
        </w:tc>
        <w:tc>
          <w:tcPr>
            <w:tcW w:w="834" w:type="pct"/>
            <w:vAlign w:val="center"/>
          </w:tcPr>
          <w:p w14:paraId="2116DC83">
            <w:r>
              <w:t>输入</w:t>
            </w:r>
          </w:p>
        </w:tc>
      </w:tr>
    </w:tbl>
    <w:p w14:paraId="5BD64784">
      <w:pPr>
        <w:ind w:firstLine="420" w:firstLineChars="200"/>
      </w:pPr>
    </w:p>
    <w:p w14:paraId="03F0FE3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A0DC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8AA6628">
            <w:r>
              <w:t>返回值</w:t>
            </w:r>
          </w:p>
        </w:tc>
        <w:tc>
          <w:tcPr>
            <w:tcW w:w="2501" w:type="pct"/>
            <w:shd w:val="clear" w:color="auto" w:fill="D8D8D8" w:themeFill="background1" w:themeFillShade="D9"/>
            <w:vAlign w:val="center"/>
          </w:tcPr>
          <w:p w14:paraId="01253FE3">
            <w:r>
              <w:t>描述</w:t>
            </w:r>
          </w:p>
        </w:tc>
      </w:tr>
      <w:tr w14:paraId="6E216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8C9690B">
            <w:r>
              <w:t>0</w:t>
            </w:r>
          </w:p>
        </w:tc>
        <w:tc>
          <w:tcPr>
            <w:tcW w:w="2501" w:type="pct"/>
            <w:vAlign w:val="center"/>
          </w:tcPr>
          <w:p w14:paraId="09D12F13">
            <w:r>
              <w:t>成功。</w:t>
            </w:r>
          </w:p>
        </w:tc>
      </w:tr>
      <w:tr w14:paraId="11CC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366B119">
            <w:r>
              <w:t>非 0</w:t>
            </w:r>
          </w:p>
        </w:tc>
        <w:tc>
          <w:tcPr>
            <w:tcW w:w="2501" w:type="pct"/>
            <w:vAlign w:val="center"/>
          </w:tcPr>
          <w:p w14:paraId="29D9DB36">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4A3BD946">
      <w:pPr>
        <w:ind w:firstLine="420" w:firstLineChars="200"/>
      </w:pPr>
      <w:r>
        <w:t>【需求】</w:t>
      </w:r>
    </w:p>
    <w:p w14:paraId="44410F72">
      <w:pPr>
        <w:ind w:firstLine="420" w:firstLineChars="200"/>
      </w:pPr>
      <w:r>
        <w:t>头文件：ts_comm_aio.h、mpi_audio.h</w:t>
      </w:r>
    </w:p>
    <w:p w14:paraId="30338E0B">
      <w:pPr>
        <w:ind w:firstLine="420" w:firstLineChars="200"/>
      </w:pPr>
      <w:r>
        <w:t>库文件：libmpi.so</w:t>
      </w:r>
    </w:p>
    <w:p w14:paraId="0F28B54A">
      <w:pPr>
        <w:ind w:firstLine="420" w:firstLineChars="200"/>
      </w:pPr>
      <w:r>
        <w:t>【注意】</w:t>
      </w:r>
    </w:p>
    <w:p w14:paraId="40EABC3D">
      <w:pPr>
        <w:ind w:firstLine="420" w:firstLineChars="200"/>
        <w:rPr>
          <w:lang w:eastAsia="zh"/>
        </w:rPr>
      </w:pPr>
      <w:r>
        <w:rPr>
          <w:rFonts w:hint="eastAsia"/>
        </w:rPr>
        <w:t>无</w:t>
      </w:r>
      <w:r>
        <w:rPr>
          <w:rFonts w:hint="eastAsia"/>
          <w:lang w:eastAsia="zh"/>
        </w:rPr>
        <w:t>。</w:t>
      </w:r>
    </w:p>
    <w:p w14:paraId="5DE91A78">
      <w:pPr>
        <w:ind w:firstLine="420" w:firstLineChars="200"/>
      </w:pPr>
      <w:r>
        <w:t>【举例】</w:t>
      </w:r>
    </w:p>
    <w:p w14:paraId="10921A2B">
      <w:pPr>
        <w:ind w:firstLine="420" w:firstLineChars="200"/>
        <w:rPr>
          <w:lang w:eastAsia="zh"/>
        </w:rPr>
      </w:pPr>
      <w:r>
        <w:t>无</w:t>
      </w:r>
      <w:r>
        <w:rPr>
          <w:rFonts w:hint="eastAsia"/>
          <w:lang w:eastAsia="zh"/>
        </w:rPr>
        <w:t>。</w:t>
      </w:r>
    </w:p>
    <w:p w14:paraId="5E7DECB2">
      <w:pPr>
        <w:pStyle w:val="9"/>
      </w:pPr>
      <w:bookmarkStart w:id="2858" w:name="_Toc1332400845"/>
      <w:bookmarkStart w:id="2859" w:name="_Toc951892758"/>
      <w:bookmarkStart w:id="2860" w:name="_Toc193916164"/>
      <w:bookmarkStart w:id="2861" w:name="_Toc1354540642"/>
      <w:bookmarkStart w:id="2862" w:name="_TS_MPI_AI_GetMixer"/>
      <w:r>
        <w:rPr>
          <w:rFonts w:hint="eastAsia"/>
        </w:rPr>
        <w:t>TS_MPI_AI_GetMixer</w:t>
      </w:r>
      <w:bookmarkEnd w:id="2858"/>
      <w:bookmarkEnd w:id="2859"/>
      <w:bookmarkEnd w:id="2860"/>
      <w:bookmarkEnd w:id="2861"/>
    </w:p>
    <w:bookmarkEnd w:id="2862"/>
    <w:p w14:paraId="14B014AB">
      <w:pPr>
        <w:ind w:firstLine="420" w:firstLineChars="200"/>
      </w:pPr>
      <w:r>
        <w:t>【描述】</w:t>
      </w:r>
    </w:p>
    <w:p w14:paraId="2A862CCC">
      <w:pPr>
        <w:ind w:firstLine="420" w:firstLineChars="200"/>
      </w:pPr>
      <w:r>
        <w:rPr>
          <w:rFonts w:hint="eastAsia"/>
        </w:rPr>
        <w:t>获取</w:t>
      </w:r>
      <w:r>
        <w:t xml:space="preserve"> AI 设备</w:t>
      </w:r>
      <w:r>
        <w:rPr>
          <w:rFonts w:hint="eastAsia"/>
        </w:rPr>
        <w:t>混音器</w:t>
      </w:r>
      <w:r>
        <w:t>。</w:t>
      </w:r>
    </w:p>
    <w:p w14:paraId="21D34869">
      <w:pPr>
        <w:ind w:firstLine="420" w:firstLineChars="200"/>
      </w:pPr>
      <w:r>
        <w:t>【语法】</w:t>
      </w:r>
    </w:p>
    <w:p w14:paraId="61E2FB68">
      <w:pPr>
        <w:ind w:firstLine="360" w:firstLineChars="200"/>
        <w:rPr>
          <w:sz w:val="18"/>
        </w:rPr>
      </w:pPr>
      <w:r>
        <w:rPr>
          <w:rFonts w:hint="eastAsia"/>
          <w:sz w:val="18"/>
        </w:rPr>
        <w:t xml:space="preserve">TS_S32 TS_MPI_AI_GetMixer(AUDIO_DEV AiDevId, AI_CHN AiChn, </w:t>
      </w:r>
      <w:r>
        <w:rPr>
          <w:rFonts w:hint="eastAsia"/>
          <w:color w:val="0000FF"/>
          <w:sz w:val="18"/>
        </w:rPr>
        <w:t xml:space="preserve">MIXER_CONFIG_S </w:t>
      </w:r>
      <w:r>
        <w:rPr>
          <w:rFonts w:hint="eastAsia"/>
          <w:sz w:val="18"/>
        </w:rPr>
        <w:t>*MixerCfg);</w:t>
      </w:r>
    </w:p>
    <w:p w14:paraId="2813C98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6579"/>
        <w:gridCol w:w="1684"/>
      </w:tblGrid>
      <w:tr w14:paraId="6625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908" w:type="pct"/>
            <w:shd w:val="clear" w:color="auto" w:fill="D8D8D8" w:themeFill="background1" w:themeFillShade="D9"/>
            <w:vAlign w:val="center"/>
          </w:tcPr>
          <w:p w14:paraId="766F1F18">
            <w:r>
              <w:t>参数名称</w:t>
            </w:r>
          </w:p>
        </w:tc>
        <w:tc>
          <w:tcPr>
            <w:tcW w:w="3258" w:type="pct"/>
            <w:shd w:val="clear" w:color="auto" w:fill="D8D8D8" w:themeFill="background1" w:themeFillShade="D9"/>
            <w:vAlign w:val="center"/>
          </w:tcPr>
          <w:p w14:paraId="0E812B5C">
            <w:r>
              <w:t>描述</w:t>
            </w:r>
          </w:p>
        </w:tc>
        <w:tc>
          <w:tcPr>
            <w:tcW w:w="834" w:type="pct"/>
            <w:shd w:val="clear" w:color="auto" w:fill="D8D8D8" w:themeFill="background1" w:themeFillShade="D9"/>
            <w:vAlign w:val="center"/>
          </w:tcPr>
          <w:p w14:paraId="7BF1CDFC">
            <w:r>
              <w:t>输入/输出</w:t>
            </w:r>
          </w:p>
        </w:tc>
      </w:tr>
      <w:tr w14:paraId="56AB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8" w:type="pct"/>
            <w:vAlign w:val="center"/>
          </w:tcPr>
          <w:p w14:paraId="11D0E46F">
            <w:r>
              <w:t>AiDevId</w:t>
            </w:r>
          </w:p>
        </w:tc>
        <w:tc>
          <w:tcPr>
            <w:tcW w:w="3258" w:type="pct"/>
            <w:vAlign w:val="center"/>
          </w:tcPr>
          <w:p w14:paraId="2CC8F29F">
            <w:r>
              <w:t>音频设备号。</w:t>
            </w:r>
          </w:p>
          <w:p w14:paraId="2557BBBF">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34" w:type="pct"/>
            <w:vAlign w:val="center"/>
          </w:tcPr>
          <w:p w14:paraId="643D3FB3">
            <w:r>
              <w:t>输入</w:t>
            </w:r>
          </w:p>
        </w:tc>
      </w:tr>
      <w:tr w14:paraId="07EA3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8" w:type="pct"/>
            <w:vAlign w:val="center"/>
          </w:tcPr>
          <w:p w14:paraId="064C27AA">
            <w:r>
              <w:t>AiChn</w:t>
            </w:r>
          </w:p>
        </w:tc>
        <w:tc>
          <w:tcPr>
            <w:tcW w:w="3258" w:type="pct"/>
            <w:vAlign w:val="center"/>
          </w:tcPr>
          <w:p w14:paraId="6334D0CF">
            <w:r>
              <w:t>音频输入通道号。</w:t>
            </w:r>
          </w:p>
          <w:p w14:paraId="2B4B4344">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34" w:type="pct"/>
            <w:vAlign w:val="center"/>
          </w:tcPr>
          <w:p w14:paraId="341D6DF2">
            <w:r>
              <w:t>输入</w:t>
            </w:r>
          </w:p>
        </w:tc>
      </w:tr>
      <w:tr w14:paraId="69FD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8" w:type="pct"/>
            <w:vAlign w:val="center"/>
          </w:tcPr>
          <w:p w14:paraId="67AE1BEF">
            <w:r>
              <w:rPr>
                <w:rFonts w:hint="eastAsia"/>
                <w:sz w:val="18"/>
              </w:rPr>
              <w:t>MixerCfg</w:t>
            </w:r>
          </w:p>
        </w:tc>
        <w:tc>
          <w:tcPr>
            <w:tcW w:w="3258" w:type="pct"/>
            <w:vAlign w:val="center"/>
          </w:tcPr>
          <w:p w14:paraId="42457490">
            <w:r>
              <w:rPr>
                <w:rFonts w:hint="eastAsia"/>
              </w:rPr>
              <w:t>可通过tinymix命令查看和设置。</w:t>
            </w:r>
          </w:p>
        </w:tc>
        <w:tc>
          <w:tcPr>
            <w:tcW w:w="834" w:type="pct"/>
            <w:vAlign w:val="center"/>
          </w:tcPr>
          <w:p w14:paraId="70DC3F2F">
            <w:r>
              <w:rPr>
                <w:rFonts w:hint="eastAsia"/>
              </w:rPr>
              <w:t>输出</w:t>
            </w:r>
          </w:p>
        </w:tc>
      </w:tr>
    </w:tbl>
    <w:p w14:paraId="4AB18F34">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58C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4343DE57">
            <w:r>
              <w:t>返回值</w:t>
            </w:r>
          </w:p>
        </w:tc>
        <w:tc>
          <w:tcPr>
            <w:tcW w:w="2501" w:type="pct"/>
            <w:shd w:val="clear" w:color="auto" w:fill="D8D8D8" w:themeFill="background1" w:themeFillShade="D9"/>
            <w:vAlign w:val="center"/>
          </w:tcPr>
          <w:p w14:paraId="5D465C8D">
            <w:r>
              <w:t>描述</w:t>
            </w:r>
          </w:p>
        </w:tc>
      </w:tr>
      <w:tr w14:paraId="2158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4CDA878">
            <w:r>
              <w:t>0</w:t>
            </w:r>
          </w:p>
        </w:tc>
        <w:tc>
          <w:tcPr>
            <w:tcW w:w="2501" w:type="pct"/>
            <w:vAlign w:val="center"/>
          </w:tcPr>
          <w:p w14:paraId="20CE1A22">
            <w:r>
              <w:t>成功。</w:t>
            </w:r>
          </w:p>
        </w:tc>
      </w:tr>
      <w:tr w14:paraId="2B34F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6A29105">
            <w:r>
              <w:t>非 0</w:t>
            </w:r>
          </w:p>
        </w:tc>
        <w:tc>
          <w:tcPr>
            <w:tcW w:w="2501" w:type="pct"/>
            <w:vAlign w:val="center"/>
          </w:tcPr>
          <w:p w14:paraId="45E03595">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0891E188">
      <w:pPr>
        <w:ind w:firstLine="420" w:firstLineChars="200"/>
      </w:pPr>
      <w:r>
        <w:t>【需求】</w:t>
      </w:r>
    </w:p>
    <w:p w14:paraId="24D43D68">
      <w:pPr>
        <w:ind w:firstLine="420" w:firstLineChars="200"/>
      </w:pPr>
      <w:r>
        <w:t>头文件：ts_comm_aio.h、mpi_audio.h</w:t>
      </w:r>
    </w:p>
    <w:p w14:paraId="5D42A736">
      <w:pPr>
        <w:ind w:firstLine="420" w:firstLineChars="200"/>
      </w:pPr>
      <w:r>
        <w:t>库文件：libmpi.so</w:t>
      </w:r>
    </w:p>
    <w:p w14:paraId="2A6A1988">
      <w:pPr>
        <w:ind w:firstLine="420" w:firstLineChars="200"/>
      </w:pPr>
      <w:r>
        <w:t>【注意】</w:t>
      </w:r>
    </w:p>
    <w:p w14:paraId="4E3CF018">
      <w:pPr>
        <w:ind w:firstLine="420" w:firstLineChars="200"/>
        <w:rPr>
          <w:lang w:eastAsia="zh"/>
        </w:rPr>
      </w:pPr>
      <w:r>
        <w:rPr>
          <w:rFonts w:hint="eastAsia"/>
        </w:rPr>
        <w:t>无</w:t>
      </w:r>
      <w:r>
        <w:rPr>
          <w:rFonts w:hint="eastAsia"/>
          <w:lang w:eastAsia="zh"/>
        </w:rPr>
        <w:t>。</w:t>
      </w:r>
    </w:p>
    <w:p w14:paraId="12431A6B">
      <w:pPr>
        <w:ind w:firstLine="420" w:firstLineChars="200"/>
      </w:pPr>
      <w:r>
        <w:t>【举例】</w:t>
      </w:r>
    </w:p>
    <w:p w14:paraId="2A3D348D">
      <w:pPr>
        <w:ind w:firstLine="420" w:firstLineChars="200"/>
        <w:rPr>
          <w:lang w:eastAsia="zh"/>
        </w:rPr>
      </w:pPr>
      <w:r>
        <w:t>无</w:t>
      </w:r>
      <w:r>
        <w:rPr>
          <w:rFonts w:hint="eastAsia"/>
          <w:lang w:eastAsia="zh"/>
        </w:rPr>
        <w:t>。</w:t>
      </w:r>
    </w:p>
    <w:p w14:paraId="65D2E2AD">
      <w:pPr>
        <w:pStyle w:val="9"/>
      </w:pPr>
      <w:bookmarkStart w:id="2863" w:name="_Toc1580449022"/>
      <w:bookmarkStart w:id="2864" w:name="_Toc2134300909"/>
      <w:bookmarkStart w:id="2865" w:name="_Toc37365513"/>
      <w:bookmarkStart w:id="2866" w:name="_TS_MPI_AI_EnableAecRefFrame"/>
      <w:r>
        <w:rPr>
          <w:rFonts w:hint="eastAsia"/>
        </w:rPr>
        <w:t>TS_MPI_AI_EnableAecRefFrame</w:t>
      </w:r>
      <w:bookmarkEnd w:id="2863"/>
      <w:bookmarkEnd w:id="2864"/>
      <w:bookmarkEnd w:id="2865"/>
    </w:p>
    <w:bookmarkEnd w:id="2866"/>
    <w:p w14:paraId="503E7908">
      <w:pPr>
        <w:ind w:firstLine="420" w:firstLineChars="200"/>
      </w:pPr>
      <w:r>
        <w:t>【描述】</w:t>
      </w:r>
    </w:p>
    <w:p w14:paraId="39619ED9">
      <w:pPr>
        <w:widowControl/>
        <w:ind w:firstLine="420"/>
        <w:jc w:val="left"/>
      </w:pPr>
      <w:r>
        <w:rPr>
          <w:rFonts w:hint="eastAsia" w:ascii="宋体" w:hAnsi="宋体" w:cs="宋体"/>
          <w:color w:val="000000"/>
          <w:kern w:val="0"/>
          <w:szCs w:val="21"/>
          <w:lang w:bidi="ar"/>
        </w:rPr>
        <w:t xml:space="preserve">在 </w:t>
      </w:r>
      <w:r>
        <w:rPr>
          <w:color w:val="000000"/>
          <w:kern w:val="0"/>
          <w:szCs w:val="21"/>
          <w:lang w:bidi="ar"/>
        </w:rPr>
        <w:t xml:space="preserve">AEC </w:t>
      </w:r>
      <w:r>
        <w:rPr>
          <w:rFonts w:hint="eastAsia" w:ascii="宋体" w:hAnsi="宋体" w:cs="宋体"/>
          <w:color w:val="000000"/>
          <w:kern w:val="0"/>
          <w:szCs w:val="21"/>
          <w:lang w:bidi="ar"/>
        </w:rPr>
        <w:t>不打开的情况下</w:t>
      </w:r>
      <w:r>
        <w:rPr>
          <w:rFonts w:hint="eastAsia" w:ascii="宋体" w:hAnsi="宋体" w:cs="宋体"/>
          <w:color w:val="000000"/>
          <w:kern w:val="0"/>
          <w:szCs w:val="21"/>
          <w:lang w:eastAsia="zh" w:bidi="ar"/>
        </w:rPr>
        <w:t>，</w:t>
      </w:r>
      <w:r>
        <w:rPr>
          <w:rFonts w:hint="eastAsia" w:ascii="宋体" w:hAnsi="宋体" w:cs="宋体"/>
          <w:color w:val="000000"/>
          <w:kern w:val="0"/>
          <w:szCs w:val="21"/>
          <w:lang w:bidi="ar"/>
        </w:rPr>
        <w:t xml:space="preserve">使用户能获取到 </w:t>
      </w:r>
      <w:r>
        <w:rPr>
          <w:color w:val="000000"/>
          <w:kern w:val="0"/>
          <w:szCs w:val="21"/>
          <w:lang w:bidi="ar"/>
        </w:rPr>
        <w:t xml:space="preserve">AEC </w:t>
      </w:r>
      <w:r>
        <w:rPr>
          <w:rFonts w:hint="eastAsia" w:ascii="宋体" w:hAnsi="宋体" w:cs="宋体"/>
          <w:color w:val="000000"/>
          <w:kern w:val="0"/>
          <w:szCs w:val="21"/>
          <w:lang w:bidi="ar"/>
        </w:rPr>
        <w:t>参考帧。</w:t>
      </w:r>
    </w:p>
    <w:p w14:paraId="6D8AB03C">
      <w:pPr>
        <w:ind w:firstLine="420" w:firstLineChars="200"/>
      </w:pPr>
      <w:r>
        <w:t>【语法】</w:t>
      </w:r>
    </w:p>
    <w:p w14:paraId="258B3C8C">
      <w:pPr>
        <w:ind w:firstLine="360" w:firstLineChars="200"/>
        <w:rPr>
          <w:sz w:val="18"/>
        </w:rPr>
      </w:pPr>
      <w:r>
        <w:rPr>
          <w:rFonts w:hint="eastAsia"/>
          <w:sz w:val="18"/>
        </w:rPr>
        <w:t>TS_S32 TS_MPI_AI_EnableAecRefFrame(AUDIO_DEV AiDevId, AI_CHN AiChn, AUDIO_DEV AoDevId, AO_CHN AoChn);</w:t>
      </w:r>
    </w:p>
    <w:p w14:paraId="42596E3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6579"/>
        <w:gridCol w:w="1684"/>
      </w:tblGrid>
      <w:tr w14:paraId="3EB1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908" w:type="pct"/>
            <w:shd w:val="clear" w:color="auto" w:fill="D8D8D8" w:themeFill="background1" w:themeFillShade="D9"/>
            <w:vAlign w:val="center"/>
          </w:tcPr>
          <w:p w14:paraId="27DAF2B7">
            <w:r>
              <w:t>参数名称</w:t>
            </w:r>
          </w:p>
        </w:tc>
        <w:tc>
          <w:tcPr>
            <w:tcW w:w="3258" w:type="pct"/>
            <w:shd w:val="clear" w:color="auto" w:fill="D8D8D8" w:themeFill="background1" w:themeFillShade="D9"/>
            <w:vAlign w:val="center"/>
          </w:tcPr>
          <w:p w14:paraId="6A3A3BA2">
            <w:r>
              <w:t>描述</w:t>
            </w:r>
          </w:p>
        </w:tc>
        <w:tc>
          <w:tcPr>
            <w:tcW w:w="834" w:type="pct"/>
            <w:shd w:val="clear" w:color="auto" w:fill="D8D8D8" w:themeFill="background1" w:themeFillShade="D9"/>
            <w:vAlign w:val="center"/>
          </w:tcPr>
          <w:p w14:paraId="34E39C44">
            <w:r>
              <w:t>输入/输出</w:t>
            </w:r>
          </w:p>
        </w:tc>
      </w:tr>
      <w:tr w14:paraId="38EA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8" w:type="pct"/>
            <w:vAlign w:val="center"/>
          </w:tcPr>
          <w:p w14:paraId="286A6394">
            <w:r>
              <w:t>AiDevId</w:t>
            </w:r>
          </w:p>
        </w:tc>
        <w:tc>
          <w:tcPr>
            <w:tcW w:w="3258" w:type="pct"/>
            <w:vAlign w:val="center"/>
          </w:tcPr>
          <w:p w14:paraId="057ECC4A">
            <w:r>
              <w:rPr>
                <w:rFonts w:hint="eastAsia"/>
              </w:rPr>
              <w:t>AI</w:t>
            </w:r>
            <w:r>
              <w:t>设备号。</w:t>
            </w:r>
          </w:p>
          <w:p w14:paraId="10745095">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34" w:type="pct"/>
            <w:vAlign w:val="center"/>
          </w:tcPr>
          <w:p w14:paraId="7D04FEA8">
            <w:r>
              <w:t>输入</w:t>
            </w:r>
          </w:p>
        </w:tc>
      </w:tr>
      <w:tr w14:paraId="54F7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8" w:type="pct"/>
            <w:vAlign w:val="center"/>
          </w:tcPr>
          <w:p w14:paraId="41988C9B">
            <w:r>
              <w:t>AiChn</w:t>
            </w:r>
          </w:p>
        </w:tc>
        <w:tc>
          <w:tcPr>
            <w:tcW w:w="3258" w:type="pct"/>
            <w:vAlign w:val="center"/>
          </w:tcPr>
          <w:p w14:paraId="0375DCAE">
            <w:r>
              <w:rPr>
                <w:rFonts w:hint="eastAsia"/>
              </w:rPr>
              <w:t>AI</w:t>
            </w:r>
            <w:r>
              <w:t>通道号。</w:t>
            </w:r>
          </w:p>
          <w:p w14:paraId="617571A0">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34" w:type="pct"/>
            <w:vAlign w:val="center"/>
          </w:tcPr>
          <w:p w14:paraId="7647786A">
            <w:r>
              <w:t>输入</w:t>
            </w:r>
          </w:p>
        </w:tc>
      </w:tr>
      <w:tr w14:paraId="0D46C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8" w:type="pct"/>
            <w:vAlign w:val="center"/>
          </w:tcPr>
          <w:p w14:paraId="1C455FE5">
            <w:r>
              <w:rPr>
                <w:rFonts w:hint="eastAsia"/>
                <w:sz w:val="18"/>
              </w:rPr>
              <w:t>AoDevId</w:t>
            </w:r>
          </w:p>
        </w:tc>
        <w:tc>
          <w:tcPr>
            <w:tcW w:w="3258" w:type="pct"/>
            <w:vAlign w:val="center"/>
          </w:tcPr>
          <w:p w14:paraId="685FDB4B">
            <w:pPr>
              <w:widowControl/>
              <w:jc w:val="left"/>
              <w:rPr>
                <w:rFonts w:ascii="宋体" w:hAnsi="宋体" w:cs="宋体"/>
                <w:color w:val="000000"/>
                <w:kern w:val="0"/>
                <w:szCs w:val="21"/>
                <w:lang w:bidi="ar"/>
              </w:rPr>
            </w:pPr>
            <w:r>
              <w:rPr>
                <w:rFonts w:hint="eastAsia" w:ascii="宋体" w:hAnsi="宋体" w:cs="宋体"/>
                <w:color w:val="000000"/>
                <w:kern w:val="0"/>
                <w:szCs w:val="21"/>
                <w:lang w:bidi="ar"/>
              </w:rPr>
              <w:t xml:space="preserve">用于获取 </w:t>
            </w:r>
            <w:r>
              <w:rPr>
                <w:color w:val="000000"/>
                <w:kern w:val="0"/>
                <w:szCs w:val="21"/>
                <w:lang w:bidi="ar"/>
              </w:rPr>
              <w:t xml:space="preserve">AEC </w:t>
            </w:r>
            <w:r>
              <w:rPr>
                <w:rFonts w:hint="eastAsia" w:ascii="宋体" w:hAnsi="宋体" w:cs="宋体"/>
                <w:color w:val="000000"/>
                <w:kern w:val="0"/>
                <w:szCs w:val="21"/>
                <w:lang w:bidi="ar"/>
              </w:rPr>
              <w:t xml:space="preserve">参考帧的 </w:t>
            </w:r>
            <w:r>
              <w:rPr>
                <w:color w:val="000000"/>
                <w:kern w:val="0"/>
                <w:szCs w:val="21"/>
                <w:lang w:bidi="ar"/>
              </w:rPr>
              <w:t xml:space="preserve">AO </w:t>
            </w:r>
            <w:r>
              <w:rPr>
                <w:rFonts w:hint="eastAsia" w:ascii="宋体" w:hAnsi="宋体" w:cs="宋体"/>
                <w:color w:val="000000"/>
                <w:kern w:val="0"/>
                <w:szCs w:val="21"/>
                <w:lang w:bidi="ar"/>
              </w:rPr>
              <w:t>设备号。</w:t>
            </w:r>
          </w:p>
          <w:p w14:paraId="3CF3C768">
            <w:pPr>
              <w:widowControl/>
              <w:jc w:val="left"/>
              <w:rPr>
                <w:rFonts w:ascii="宋体" w:hAnsi="宋体" w:cs="宋体"/>
                <w:color w:val="000000"/>
                <w:kern w:val="0"/>
                <w:szCs w:val="21"/>
                <w:lang w:bidi="ar"/>
              </w:rPr>
            </w:pPr>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34" w:type="pct"/>
            <w:vAlign w:val="center"/>
          </w:tcPr>
          <w:p w14:paraId="5FC9CAA9">
            <w:r>
              <w:t>输入</w:t>
            </w:r>
          </w:p>
        </w:tc>
      </w:tr>
      <w:tr w14:paraId="1CC6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8" w:type="pct"/>
            <w:vAlign w:val="center"/>
          </w:tcPr>
          <w:p w14:paraId="5877C86B">
            <w:pPr>
              <w:rPr>
                <w:sz w:val="18"/>
              </w:rPr>
            </w:pPr>
            <w:r>
              <w:rPr>
                <w:rFonts w:hint="eastAsia"/>
                <w:sz w:val="18"/>
              </w:rPr>
              <w:t>AoChn</w:t>
            </w:r>
          </w:p>
        </w:tc>
        <w:tc>
          <w:tcPr>
            <w:tcW w:w="3258" w:type="pct"/>
            <w:vAlign w:val="center"/>
          </w:tcPr>
          <w:p w14:paraId="70827D6E">
            <w:pPr>
              <w:widowControl/>
              <w:jc w:val="left"/>
            </w:pPr>
            <w:r>
              <w:rPr>
                <w:rFonts w:hint="eastAsia" w:ascii="宋体" w:hAnsi="宋体" w:cs="宋体"/>
                <w:color w:val="000000"/>
                <w:kern w:val="0"/>
                <w:szCs w:val="21"/>
                <w:lang w:bidi="ar"/>
              </w:rPr>
              <w:t xml:space="preserve">用于获取 </w:t>
            </w:r>
            <w:r>
              <w:rPr>
                <w:color w:val="000000"/>
                <w:kern w:val="0"/>
                <w:szCs w:val="21"/>
                <w:lang w:bidi="ar"/>
              </w:rPr>
              <w:t xml:space="preserve">AEC </w:t>
            </w:r>
            <w:r>
              <w:rPr>
                <w:rFonts w:hint="eastAsia" w:ascii="宋体" w:hAnsi="宋体" w:cs="宋体"/>
                <w:color w:val="000000"/>
                <w:kern w:val="0"/>
                <w:szCs w:val="21"/>
                <w:lang w:bidi="ar"/>
              </w:rPr>
              <w:t xml:space="preserve">参考帧的 </w:t>
            </w:r>
            <w:r>
              <w:rPr>
                <w:color w:val="000000"/>
                <w:kern w:val="0"/>
                <w:szCs w:val="21"/>
                <w:lang w:bidi="ar"/>
              </w:rPr>
              <w:t xml:space="preserve">AO </w:t>
            </w:r>
            <w:r>
              <w:rPr>
                <w:rFonts w:hint="eastAsia" w:ascii="宋体" w:hAnsi="宋体" w:cs="宋体"/>
                <w:color w:val="000000"/>
                <w:kern w:val="0"/>
                <w:szCs w:val="21"/>
                <w:lang w:bidi="ar"/>
              </w:rPr>
              <w:t>通道号。</w:t>
            </w:r>
          </w:p>
          <w:p w14:paraId="75B3325D">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34" w:type="pct"/>
            <w:vAlign w:val="center"/>
          </w:tcPr>
          <w:p w14:paraId="70094071">
            <w:r>
              <w:t>输入</w:t>
            </w:r>
          </w:p>
        </w:tc>
      </w:tr>
    </w:tbl>
    <w:p w14:paraId="37845EB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46F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FB96C2A">
            <w:r>
              <w:t>返回值</w:t>
            </w:r>
          </w:p>
        </w:tc>
        <w:tc>
          <w:tcPr>
            <w:tcW w:w="2501" w:type="pct"/>
            <w:shd w:val="clear" w:color="auto" w:fill="D8D8D8" w:themeFill="background1" w:themeFillShade="D9"/>
            <w:vAlign w:val="center"/>
          </w:tcPr>
          <w:p w14:paraId="6F38FE09">
            <w:r>
              <w:t>描述</w:t>
            </w:r>
          </w:p>
        </w:tc>
      </w:tr>
      <w:tr w14:paraId="59460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84AC203">
            <w:r>
              <w:t>0</w:t>
            </w:r>
          </w:p>
        </w:tc>
        <w:tc>
          <w:tcPr>
            <w:tcW w:w="2501" w:type="pct"/>
            <w:vAlign w:val="center"/>
          </w:tcPr>
          <w:p w14:paraId="7EDC44DB">
            <w:r>
              <w:t>成功。</w:t>
            </w:r>
          </w:p>
        </w:tc>
      </w:tr>
      <w:tr w14:paraId="221B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CCAE3E0">
            <w:r>
              <w:t>非 0</w:t>
            </w:r>
          </w:p>
        </w:tc>
        <w:tc>
          <w:tcPr>
            <w:tcW w:w="2501" w:type="pct"/>
            <w:vAlign w:val="center"/>
          </w:tcPr>
          <w:p w14:paraId="3B0037D4">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5891FDD1">
      <w:pPr>
        <w:ind w:firstLine="420" w:firstLineChars="200"/>
      </w:pPr>
      <w:r>
        <w:t>【需求】</w:t>
      </w:r>
    </w:p>
    <w:p w14:paraId="2229DFAF">
      <w:pPr>
        <w:ind w:firstLine="420" w:firstLineChars="200"/>
      </w:pPr>
      <w:r>
        <w:t>头文件：ts_comm_aio.h、mpi_audio.h</w:t>
      </w:r>
    </w:p>
    <w:p w14:paraId="356084A4">
      <w:pPr>
        <w:ind w:firstLine="420" w:firstLineChars="200"/>
      </w:pPr>
      <w:r>
        <w:t>库文件：libmpi.so</w:t>
      </w:r>
    </w:p>
    <w:p w14:paraId="468A74C9">
      <w:pPr>
        <w:ind w:firstLine="420" w:firstLineChars="200"/>
      </w:pPr>
      <w:r>
        <w:t>【注意】</w:t>
      </w:r>
    </w:p>
    <w:p w14:paraId="34D69138">
      <w:pPr>
        <w:widowControl/>
        <w:ind w:firstLine="420"/>
        <w:jc w:val="left"/>
      </w:pPr>
      <w:r>
        <w:rPr>
          <w:rFonts w:hint="eastAsia" w:ascii="宋体" w:hAnsi="宋体" w:cs="宋体"/>
          <w:color w:val="000000"/>
          <w:kern w:val="0"/>
          <w:szCs w:val="21"/>
          <w:lang w:bidi="ar"/>
        </w:rPr>
        <w:t xml:space="preserve">此接口仅用于在 </w:t>
      </w:r>
      <w:r>
        <w:rPr>
          <w:color w:val="000000"/>
          <w:kern w:val="0"/>
          <w:szCs w:val="21"/>
          <w:lang w:bidi="ar"/>
        </w:rPr>
        <w:t xml:space="preserve">AEC </w:t>
      </w:r>
      <w:r>
        <w:rPr>
          <w:rFonts w:hint="eastAsia" w:ascii="宋体" w:hAnsi="宋体" w:cs="宋体"/>
          <w:color w:val="000000"/>
          <w:kern w:val="0"/>
          <w:szCs w:val="21"/>
          <w:lang w:bidi="ar"/>
        </w:rPr>
        <w:t xml:space="preserve">功能关闭的情况下使能获取 </w:t>
      </w:r>
      <w:r>
        <w:rPr>
          <w:color w:val="000000"/>
          <w:kern w:val="0"/>
          <w:szCs w:val="21"/>
          <w:lang w:bidi="ar"/>
        </w:rPr>
        <w:t xml:space="preserve">AEC </w:t>
      </w:r>
      <w:r>
        <w:rPr>
          <w:rFonts w:hint="eastAsia" w:ascii="宋体" w:hAnsi="宋体" w:cs="宋体"/>
          <w:color w:val="000000"/>
          <w:kern w:val="0"/>
          <w:szCs w:val="21"/>
          <w:lang w:bidi="ar"/>
        </w:rPr>
        <w:t>参考帧，</w:t>
      </w:r>
      <w:r>
        <w:rPr>
          <w:color w:val="000000"/>
          <w:kern w:val="0"/>
          <w:szCs w:val="21"/>
          <w:lang w:bidi="ar"/>
        </w:rPr>
        <w:t xml:space="preserve">AEC </w:t>
      </w:r>
      <w:r>
        <w:rPr>
          <w:rFonts w:hint="eastAsia" w:ascii="宋体" w:hAnsi="宋体" w:cs="宋体"/>
          <w:color w:val="000000"/>
          <w:kern w:val="0"/>
          <w:szCs w:val="21"/>
          <w:lang w:bidi="ar"/>
        </w:rPr>
        <w:t xml:space="preserve">参考帧通过接口 </w:t>
      </w:r>
      <w:r>
        <w:fldChar w:fldCharType="begin"/>
      </w:r>
      <w:r>
        <w:instrText xml:space="preserve"> HYPERLINK \l "_TS_MPI_AI_GetFrame" </w:instrText>
      </w:r>
      <w:r>
        <w:fldChar w:fldCharType="separate"/>
      </w:r>
      <w:r>
        <w:rPr>
          <w:rStyle w:val="39"/>
          <w:rFonts w:hint="eastAsia"/>
          <w:kern w:val="0"/>
          <w:szCs w:val="21"/>
          <w:u w:val="none"/>
          <w:lang w:bidi="ar"/>
        </w:rPr>
        <w:t>TS</w:t>
      </w:r>
      <w:r>
        <w:rPr>
          <w:rStyle w:val="39"/>
          <w:kern w:val="0"/>
          <w:szCs w:val="21"/>
          <w:u w:val="none"/>
          <w:lang w:bidi="ar"/>
        </w:rPr>
        <w:t>_MPI_AI_GetFrame</w:t>
      </w:r>
      <w:r>
        <w:rPr>
          <w:rStyle w:val="39"/>
          <w:kern w:val="0"/>
          <w:szCs w:val="21"/>
          <w:u w:val="none"/>
          <w:lang w:bidi="ar"/>
        </w:rPr>
        <w:fldChar w:fldCharType="end"/>
      </w:r>
      <w:r>
        <w:rPr>
          <w:color w:val="0000FF"/>
          <w:kern w:val="0"/>
          <w:szCs w:val="21"/>
          <w:lang w:bidi="ar"/>
        </w:rPr>
        <w:t xml:space="preserve"> </w:t>
      </w:r>
      <w:r>
        <w:rPr>
          <w:rFonts w:hint="eastAsia" w:ascii="宋体" w:hAnsi="宋体" w:cs="宋体"/>
          <w:color w:val="000000"/>
          <w:kern w:val="0"/>
          <w:szCs w:val="21"/>
          <w:lang w:bidi="ar"/>
        </w:rPr>
        <w:t xml:space="preserve">返回，供用户在上层自己做 </w:t>
      </w:r>
      <w:r>
        <w:rPr>
          <w:color w:val="000000"/>
          <w:kern w:val="0"/>
          <w:szCs w:val="21"/>
          <w:lang w:bidi="ar"/>
        </w:rPr>
        <w:t xml:space="preserve">AEC </w:t>
      </w:r>
      <w:r>
        <w:rPr>
          <w:rFonts w:hint="eastAsia" w:ascii="宋体" w:hAnsi="宋体" w:cs="宋体"/>
          <w:color w:val="000000"/>
          <w:kern w:val="0"/>
          <w:szCs w:val="21"/>
          <w:lang w:bidi="ar"/>
        </w:rPr>
        <w:t xml:space="preserve">处理。 </w:t>
      </w:r>
      <w:r>
        <w:rPr>
          <w:rFonts w:ascii="Wingdings" w:hAnsi="Wingdings" w:cs="Wingdings"/>
          <w:color w:val="000000"/>
          <w:kern w:val="0"/>
          <w:sz w:val="16"/>
          <w:szCs w:val="16"/>
          <w:lang w:bidi="ar"/>
        </w:rPr>
        <w:t></w:t>
      </w:r>
    </w:p>
    <w:p w14:paraId="2DCC7DA1">
      <w:pPr>
        <w:widowControl/>
        <w:ind w:firstLine="420"/>
        <w:jc w:val="left"/>
      </w:pPr>
      <w:r>
        <w:rPr>
          <w:rFonts w:hint="eastAsia" w:ascii="宋体" w:hAnsi="宋体" w:cs="宋体"/>
          <w:color w:val="000000"/>
          <w:kern w:val="0"/>
          <w:szCs w:val="21"/>
          <w:lang w:bidi="ar"/>
        </w:rPr>
        <w:t xml:space="preserve">必须在 </w:t>
      </w:r>
      <w:r>
        <w:rPr>
          <w:color w:val="000000"/>
          <w:kern w:val="0"/>
          <w:szCs w:val="21"/>
          <w:lang w:bidi="ar"/>
        </w:rPr>
        <w:t xml:space="preserve">AI </w:t>
      </w:r>
      <w:r>
        <w:rPr>
          <w:rFonts w:hint="eastAsia" w:ascii="宋体" w:hAnsi="宋体" w:cs="宋体"/>
          <w:color w:val="000000"/>
          <w:kern w:val="0"/>
          <w:szCs w:val="21"/>
          <w:lang w:bidi="ar"/>
        </w:rPr>
        <w:t>通道使能的情况下才能调用此接口。</w:t>
      </w:r>
    </w:p>
    <w:p w14:paraId="1C0E80EC">
      <w:pPr>
        <w:ind w:firstLine="420" w:firstLineChars="200"/>
      </w:pPr>
      <w:r>
        <w:t>【举例】</w:t>
      </w:r>
    </w:p>
    <w:p w14:paraId="3C6D137E">
      <w:pPr>
        <w:ind w:firstLine="420" w:firstLineChars="200"/>
        <w:rPr>
          <w:lang w:eastAsia="zh"/>
        </w:rPr>
      </w:pPr>
      <w:r>
        <w:t>无</w:t>
      </w:r>
      <w:r>
        <w:rPr>
          <w:rFonts w:hint="eastAsia"/>
          <w:lang w:eastAsia="zh"/>
        </w:rPr>
        <w:t>。</w:t>
      </w:r>
    </w:p>
    <w:p w14:paraId="091DDA70">
      <w:pPr>
        <w:pStyle w:val="9"/>
      </w:pPr>
      <w:bookmarkStart w:id="2867" w:name="_Toc546948022"/>
      <w:bookmarkStart w:id="2868" w:name="_Toc527693484"/>
      <w:bookmarkStart w:id="2869" w:name="_Toc1011215022"/>
      <w:bookmarkStart w:id="2870" w:name="_TS_MPI_AI_DisableAecRefFrame"/>
      <w:r>
        <w:rPr>
          <w:rFonts w:hint="eastAsia"/>
        </w:rPr>
        <w:t>TS_MPI_AI_DisableAecRefFrame</w:t>
      </w:r>
      <w:bookmarkEnd w:id="2867"/>
      <w:bookmarkEnd w:id="2868"/>
      <w:bookmarkEnd w:id="2869"/>
    </w:p>
    <w:bookmarkEnd w:id="2870"/>
    <w:p w14:paraId="32395E36">
      <w:pPr>
        <w:ind w:firstLine="420" w:firstLineChars="200"/>
      </w:pPr>
      <w:r>
        <w:t>【描述】</w:t>
      </w:r>
    </w:p>
    <w:p w14:paraId="7A398B1A">
      <w:pPr>
        <w:widowControl/>
        <w:ind w:firstLine="420"/>
        <w:jc w:val="left"/>
      </w:pPr>
      <w:r>
        <w:rPr>
          <w:rFonts w:hint="eastAsia" w:ascii="宋体" w:hAnsi="宋体" w:cs="宋体"/>
          <w:color w:val="000000"/>
          <w:kern w:val="0"/>
          <w:szCs w:val="21"/>
          <w:lang w:bidi="ar"/>
        </w:rPr>
        <w:t xml:space="preserve">在 </w:t>
      </w:r>
      <w:r>
        <w:rPr>
          <w:color w:val="000000"/>
          <w:kern w:val="0"/>
          <w:szCs w:val="21"/>
          <w:lang w:bidi="ar"/>
        </w:rPr>
        <w:t xml:space="preserve">AEC </w:t>
      </w:r>
      <w:r>
        <w:rPr>
          <w:rFonts w:hint="eastAsia" w:ascii="宋体" w:hAnsi="宋体" w:cs="宋体"/>
          <w:color w:val="000000"/>
          <w:kern w:val="0"/>
          <w:szCs w:val="21"/>
          <w:lang w:bidi="ar"/>
        </w:rPr>
        <w:t xml:space="preserve">不打开的情况下禁止获取 </w:t>
      </w:r>
      <w:r>
        <w:rPr>
          <w:color w:val="000000"/>
          <w:kern w:val="0"/>
          <w:szCs w:val="21"/>
          <w:lang w:bidi="ar"/>
        </w:rPr>
        <w:t xml:space="preserve">AEC </w:t>
      </w:r>
      <w:r>
        <w:rPr>
          <w:rFonts w:hint="eastAsia" w:ascii="宋体" w:hAnsi="宋体" w:cs="宋体"/>
          <w:color w:val="000000"/>
          <w:kern w:val="0"/>
          <w:szCs w:val="21"/>
          <w:lang w:bidi="ar"/>
        </w:rPr>
        <w:t>参考帧。</w:t>
      </w:r>
    </w:p>
    <w:p w14:paraId="05A1D06B">
      <w:pPr>
        <w:ind w:firstLine="420" w:firstLineChars="200"/>
      </w:pPr>
      <w:r>
        <w:t>【语法】</w:t>
      </w:r>
    </w:p>
    <w:p w14:paraId="12ACAF82">
      <w:pPr>
        <w:ind w:firstLine="360" w:firstLineChars="200"/>
        <w:rPr>
          <w:sz w:val="18"/>
        </w:rPr>
      </w:pPr>
      <w:r>
        <w:rPr>
          <w:rFonts w:hint="eastAsia"/>
          <w:sz w:val="18"/>
        </w:rPr>
        <w:t>TS_S32 TS_MPI_AI_DisableAecRefFrame(AUDIO_DEV AiDevId, AI_CHN AiChn);</w:t>
      </w:r>
    </w:p>
    <w:p w14:paraId="74A0065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6581"/>
        <w:gridCol w:w="1683"/>
      </w:tblGrid>
      <w:tr w14:paraId="7CFE1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907" w:type="pct"/>
            <w:shd w:val="clear" w:color="auto" w:fill="D8D8D8" w:themeFill="background1" w:themeFillShade="D9"/>
            <w:vAlign w:val="center"/>
          </w:tcPr>
          <w:p w14:paraId="2BE3FACE">
            <w:r>
              <w:t>参数名称</w:t>
            </w:r>
          </w:p>
        </w:tc>
        <w:tc>
          <w:tcPr>
            <w:tcW w:w="3258" w:type="pct"/>
            <w:shd w:val="clear" w:color="auto" w:fill="D8D8D8" w:themeFill="background1" w:themeFillShade="D9"/>
            <w:vAlign w:val="center"/>
          </w:tcPr>
          <w:p w14:paraId="2F6E30BC">
            <w:r>
              <w:t>描述</w:t>
            </w:r>
          </w:p>
        </w:tc>
        <w:tc>
          <w:tcPr>
            <w:tcW w:w="833" w:type="pct"/>
            <w:shd w:val="clear" w:color="auto" w:fill="D8D8D8" w:themeFill="background1" w:themeFillShade="D9"/>
            <w:vAlign w:val="center"/>
          </w:tcPr>
          <w:p w14:paraId="40071B33">
            <w:r>
              <w:t>输入/输出</w:t>
            </w:r>
          </w:p>
        </w:tc>
      </w:tr>
      <w:tr w14:paraId="4DE9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7" w:type="pct"/>
            <w:vAlign w:val="center"/>
          </w:tcPr>
          <w:p w14:paraId="7A8AC37C">
            <w:r>
              <w:t>AiDevId</w:t>
            </w:r>
          </w:p>
        </w:tc>
        <w:tc>
          <w:tcPr>
            <w:tcW w:w="3258" w:type="pct"/>
            <w:vAlign w:val="center"/>
          </w:tcPr>
          <w:p w14:paraId="216DC465">
            <w:r>
              <w:t>音频设备号。</w:t>
            </w:r>
          </w:p>
          <w:p w14:paraId="644C4534">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33" w:type="pct"/>
            <w:vAlign w:val="center"/>
          </w:tcPr>
          <w:p w14:paraId="6CB83E8B">
            <w:r>
              <w:t>输入</w:t>
            </w:r>
          </w:p>
        </w:tc>
      </w:tr>
      <w:tr w14:paraId="7466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7" w:type="pct"/>
            <w:vAlign w:val="center"/>
          </w:tcPr>
          <w:p w14:paraId="1EAB69BB">
            <w:r>
              <w:t>AiChn</w:t>
            </w:r>
          </w:p>
        </w:tc>
        <w:tc>
          <w:tcPr>
            <w:tcW w:w="3258" w:type="pct"/>
            <w:vAlign w:val="center"/>
          </w:tcPr>
          <w:p w14:paraId="4FDC16D9">
            <w:r>
              <w:t>音频输入通道号。</w:t>
            </w:r>
          </w:p>
          <w:p w14:paraId="359492B1">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33" w:type="pct"/>
            <w:vAlign w:val="center"/>
          </w:tcPr>
          <w:p w14:paraId="11BB29D6">
            <w:r>
              <w:t>输入</w:t>
            </w:r>
          </w:p>
        </w:tc>
      </w:tr>
    </w:tbl>
    <w:p w14:paraId="54603E84">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04BC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2C387E6">
            <w:r>
              <w:t>返回值</w:t>
            </w:r>
          </w:p>
        </w:tc>
        <w:tc>
          <w:tcPr>
            <w:tcW w:w="2501" w:type="pct"/>
            <w:shd w:val="clear" w:color="auto" w:fill="D8D8D8" w:themeFill="background1" w:themeFillShade="D9"/>
            <w:vAlign w:val="center"/>
          </w:tcPr>
          <w:p w14:paraId="7E8928B3">
            <w:r>
              <w:t>描述</w:t>
            </w:r>
          </w:p>
        </w:tc>
      </w:tr>
      <w:tr w14:paraId="42B1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99" w:type="pct"/>
            <w:vAlign w:val="center"/>
          </w:tcPr>
          <w:p w14:paraId="698698BA">
            <w:r>
              <w:t>0</w:t>
            </w:r>
          </w:p>
        </w:tc>
        <w:tc>
          <w:tcPr>
            <w:tcW w:w="2501" w:type="pct"/>
            <w:vAlign w:val="center"/>
          </w:tcPr>
          <w:p w14:paraId="16093C99">
            <w:r>
              <w:t>成功。</w:t>
            </w:r>
          </w:p>
        </w:tc>
      </w:tr>
      <w:tr w14:paraId="0E266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04E0575">
            <w:r>
              <w:t>非 0</w:t>
            </w:r>
          </w:p>
        </w:tc>
        <w:tc>
          <w:tcPr>
            <w:tcW w:w="2501" w:type="pct"/>
            <w:vAlign w:val="center"/>
          </w:tcPr>
          <w:p w14:paraId="20EDF0F9">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0C950032">
      <w:pPr>
        <w:ind w:firstLine="420" w:firstLineChars="200"/>
      </w:pPr>
      <w:r>
        <w:t>【需求】</w:t>
      </w:r>
    </w:p>
    <w:p w14:paraId="480FEDA1">
      <w:pPr>
        <w:ind w:firstLine="420" w:firstLineChars="200"/>
      </w:pPr>
      <w:r>
        <w:t>头文件：ts_comm_aio.h、mpi_audio.h</w:t>
      </w:r>
    </w:p>
    <w:p w14:paraId="73251293">
      <w:pPr>
        <w:ind w:firstLine="420" w:firstLineChars="200"/>
      </w:pPr>
      <w:r>
        <w:t>库文件：libmpi.so</w:t>
      </w:r>
    </w:p>
    <w:p w14:paraId="4ACCF1B9">
      <w:pPr>
        <w:ind w:firstLine="420" w:firstLineChars="200"/>
      </w:pPr>
      <w:r>
        <w:t>【注意】</w:t>
      </w:r>
    </w:p>
    <w:p w14:paraId="61B1DF84">
      <w:pPr>
        <w:ind w:firstLine="420" w:firstLineChars="200"/>
        <w:rPr>
          <w:lang w:eastAsia="zh"/>
        </w:rPr>
      </w:pPr>
      <w:r>
        <w:rPr>
          <w:rFonts w:hint="eastAsia"/>
        </w:rPr>
        <w:t>无</w:t>
      </w:r>
      <w:r>
        <w:rPr>
          <w:rFonts w:hint="eastAsia"/>
          <w:lang w:eastAsia="zh"/>
        </w:rPr>
        <w:t>。</w:t>
      </w:r>
    </w:p>
    <w:p w14:paraId="18D45077">
      <w:pPr>
        <w:ind w:firstLine="420" w:firstLineChars="200"/>
      </w:pPr>
      <w:r>
        <w:t>【举例】</w:t>
      </w:r>
    </w:p>
    <w:p w14:paraId="3BAF5720">
      <w:pPr>
        <w:ind w:firstLine="420" w:firstLineChars="200"/>
        <w:rPr>
          <w:lang w:eastAsia="zh"/>
        </w:rPr>
      </w:pPr>
      <w:r>
        <w:t>无</w:t>
      </w:r>
      <w:r>
        <w:rPr>
          <w:rFonts w:hint="eastAsia"/>
          <w:lang w:eastAsia="zh"/>
        </w:rPr>
        <w:t>。</w:t>
      </w:r>
    </w:p>
    <w:p w14:paraId="59F7C5AE">
      <w:pPr>
        <w:pStyle w:val="9"/>
      </w:pPr>
      <w:bookmarkStart w:id="2871" w:name="_Toc1643565998"/>
      <w:bookmarkStart w:id="2872" w:name="_Toc2056766969"/>
      <w:bookmarkStart w:id="2873" w:name="_Toc1902037736"/>
      <w:bookmarkStart w:id="2874" w:name="_TS_MPI_AI_SetChnAttr"/>
      <w:r>
        <w:rPr>
          <w:rFonts w:hint="eastAsia"/>
        </w:rPr>
        <w:t>TS_MPI_AI_SetChnAttr</w:t>
      </w:r>
      <w:bookmarkEnd w:id="2871"/>
      <w:bookmarkEnd w:id="2872"/>
      <w:bookmarkEnd w:id="2873"/>
    </w:p>
    <w:bookmarkEnd w:id="2874"/>
    <w:p w14:paraId="4ABC5298">
      <w:pPr>
        <w:ind w:firstLine="420" w:firstLineChars="200"/>
      </w:pPr>
      <w:r>
        <w:t>【描述】</w:t>
      </w:r>
    </w:p>
    <w:p w14:paraId="0B53217F">
      <w:pPr>
        <w:widowControl/>
        <w:ind w:firstLine="420"/>
        <w:jc w:val="left"/>
      </w:pPr>
      <w:r>
        <w:rPr>
          <w:rFonts w:ascii="FZLTHJW--GB1-0" w:hAnsi="FZLTHJW--GB1-0" w:eastAsia="FZLTHJW--GB1-0" w:cs="FZLTHJW--GB1-0"/>
          <w:color w:val="000000"/>
          <w:kern w:val="0"/>
          <w:szCs w:val="21"/>
          <w:lang w:bidi="ar"/>
        </w:rPr>
        <w:t>设置</w:t>
      </w:r>
      <w:r>
        <w:rPr>
          <w:rFonts w:hint="eastAsia"/>
          <w:sz w:val="18"/>
        </w:rPr>
        <w:t>AI</w:t>
      </w:r>
      <w:r>
        <w:rPr>
          <w:rFonts w:ascii="FZLTHJW--GB1-0" w:hAnsi="FZLTHJW--GB1-0" w:eastAsia="FZLTHJW--GB1-0" w:cs="FZLTHJW--GB1-0"/>
          <w:color w:val="000000"/>
          <w:kern w:val="0"/>
          <w:szCs w:val="21"/>
          <w:lang w:bidi="ar"/>
        </w:rPr>
        <w:t>通道属性。</w:t>
      </w:r>
    </w:p>
    <w:p w14:paraId="7C60D28E">
      <w:pPr>
        <w:ind w:firstLine="420" w:firstLineChars="200"/>
      </w:pPr>
      <w:r>
        <w:t>【语法】</w:t>
      </w:r>
    </w:p>
    <w:p w14:paraId="40DDDB0D">
      <w:pPr>
        <w:ind w:firstLine="420"/>
        <w:rPr>
          <w:sz w:val="18"/>
        </w:rPr>
      </w:pPr>
      <w:r>
        <w:rPr>
          <w:rFonts w:hint="eastAsia"/>
          <w:sz w:val="18"/>
        </w:rPr>
        <w:t xml:space="preserve">TS_S32 TS_MPI_AI_SetChnAttr(AUDIO_DEV AiDevId, AI_CHN AiChn, const </w:t>
      </w:r>
      <w:r>
        <w:fldChar w:fldCharType="begin"/>
      </w:r>
      <w:r>
        <w:instrText xml:space="preserve"> HYPERLINK \l "_AI_CHN_ATTR_S" </w:instrText>
      </w:r>
      <w:r>
        <w:fldChar w:fldCharType="separate"/>
      </w:r>
      <w:r>
        <w:rPr>
          <w:rStyle w:val="38"/>
          <w:rFonts w:hint="eastAsia"/>
          <w:color w:val="0000FF"/>
          <w:sz w:val="18"/>
          <w:u w:val="none"/>
        </w:rPr>
        <w:t>AI_CHN_ATTR_S</w:t>
      </w:r>
      <w:r>
        <w:rPr>
          <w:rStyle w:val="38"/>
          <w:rFonts w:hint="eastAsia"/>
          <w:color w:val="0000FF"/>
          <w:sz w:val="18"/>
          <w:u w:val="none"/>
        </w:rPr>
        <w:fldChar w:fldCharType="end"/>
      </w:r>
      <w:r>
        <w:rPr>
          <w:rFonts w:hint="eastAsia"/>
          <w:sz w:val="18"/>
        </w:rPr>
        <w:t xml:space="preserve"> *pstChnAttr);</w:t>
      </w:r>
    </w:p>
    <w:p w14:paraId="0A6B96C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6606"/>
        <w:gridCol w:w="1565"/>
      </w:tblGrid>
      <w:tr w14:paraId="37892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953" w:type="pct"/>
            <w:shd w:val="clear" w:color="auto" w:fill="D8D8D8" w:themeFill="background1" w:themeFillShade="D9"/>
            <w:vAlign w:val="center"/>
          </w:tcPr>
          <w:p w14:paraId="5072D4FB">
            <w:r>
              <w:t>参数名称</w:t>
            </w:r>
          </w:p>
        </w:tc>
        <w:tc>
          <w:tcPr>
            <w:tcW w:w="3271" w:type="pct"/>
            <w:shd w:val="clear" w:color="auto" w:fill="D8D8D8" w:themeFill="background1" w:themeFillShade="D9"/>
            <w:vAlign w:val="center"/>
          </w:tcPr>
          <w:p w14:paraId="2FA0EEDE">
            <w:r>
              <w:t>描述</w:t>
            </w:r>
          </w:p>
        </w:tc>
        <w:tc>
          <w:tcPr>
            <w:tcW w:w="775" w:type="pct"/>
            <w:shd w:val="clear" w:color="auto" w:fill="D8D8D8" w:themeFill="background1" w:themeFillShade="D9"/>
            <w:vAlign w:val="center"/>
          </w:tcPr>
          <w:p w14:paraId="137147F1">
            <w:r>
              <w:t>输入/输出</w:t>
            </w:r>
          </w:p>
        </w:tc>
      </w:tr>
      <w:tr w14:paraId="077B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3" w:type="pct"/>
            <w:vAlign w:val="center"/>
          </w:tcPr>
          <w:p w14:paraId="1EB9E552">
            <w:r>
              <w:t>AiDevId</w:t>
            </w:r>
          </w:p>
        </w:tc>
        <w:tc>
          <w:tcPr>
            <w:tcW w:w="3271" w:type="pct"/>
            <w:vAlign w:val="center"/>
          </w:tcPr>
          <w:p w14:paraId="6D5A2FF3">
            <w:r>
              <w:t>音频输入设备号。</w:t>
            </w:r>
          </w:p>
          <w:p w14:paraId="4B0512C8">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5" w:type="pct"/>
            <w:vAlign w:val="center"/>
          </w:tcPr>
          <w:p w14:paraId="19E93789">
            <w:r>
              <w:t>输入</w:t>
            </w:r>
          </w:p>
        </w:tc>
      </w:tr>
      <w:tr w14:paraId="05B09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3" w:type="pct"/>
            <w:vAlign w:val="center"/>
          </w:tcPr>
          <w:p w14:paraId="73FCEC29">
            <w:r>
              <w:t>AiChn</w:t>
            </w:r>
          </w:p>
        </w:tc>
        <w:tc>
          <w:tcPr>
            <w:tcW w:w="3271" w:type="pct"/>
            <w:vAlign w:val="center"/>
          </w:tcPr>
          <w:p w14:paraId="599E9A54">
            <w:r>
              <w:t>音频输入通道号。</w:t>
            </w:r>
          </w:p>
          <w:p w14:paraId="08FDB320">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5" w:type="pct"/>
            <w:vAlign w:val="center"/>
          </w:tcPr>
          <w:p w14:paraId="5FEB0A08">
            <w:r>
              <w:t>输入</w:t>
            </w:r>
          </w:p>
        </w:tc>
      </w:tr>
      <w:tr w14:paraId="6A2B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3" w:type="pct"/>
            <w:vAlign w:val="center"/>
          </w:tcPr>
          <w:p w14:paraId="09562811">
            <w:r>
              <w:rPr>
                <w:rFonts w:hint="eastAsia"/>
                <w:sz w:val="18"/>
              </w:rPr>
              <w:t>pstChnAttr</w:t>
            </w:r>
          </w:p>
        </w:tc>
        <w:tc>
          <w:tcPr>
            <w:tcW w:w="3271" w:type="pct"/>
            <w:vAlign w:val="center"/>
          </w:tcPr>
          <w:p w14:paraId="523C2B4F">
            <w:pPr>
              <w:widowControl/>
              <w:jc w:val="left"/>
            </w:pPr>
            <w:r>
              <w:rPr>
                <w:rFonts w:ascii="FZLTHJW--GB1-0" w:hAnsi="FZLTHJW--GB1-0" w:eastAsia="FZLTHJW--GB1-0" w:cs="FZLTHJW--GB1-0"/>
                <w:color w:val="000000"/>
                <w:kern w:val="0"/>
                <w:szCs w:val="21"/>
                <w:lang w:bidi="ar"/>
              </w:rPr>
              <w:t>音频通道属性</w:t>
            </w:r>
            <w:r>
              <w:t>结构体指针</w:t>
            </w:r>
            <w:r>
              <w:rPr>
                <w:rFonts w:hint="eastAsia"/>
              </w:rPr>
              <w:t>。</w:t>
            </w:r>
          </w:p>
        </w:tc>
        <w:tc>
          <w:tcPr>
            <w:tcW w:w="775" w:type="pct"/>
            <w:vAlign w:val="center"/>
          </w:tcPr>
          <w:p w14:paraId="3419DF89">
            <w:r>
              <w:t>输入</w:t>
            </w:r>
          </w:p>
        </w:tc>
      </w:tr>
    </w:tbl>
    <w:p w14:paraId="7F788B5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26B5F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499" w:type="pct"/>
            <w:shd w:val="clear" w:color="auto" w:fill="D8D8D8" w:themeFill="background1" w:themeFillShade="D9"/>
            <w:vAlign w:val="center"/>
          </w:tcPr>
          <w:p w14:paraId="3F9913D0">
            <w:r>
              <w:t>返回值</w:t>
            </w:r>
          </w:p>
        </w:tc>
        <w:tc>
          <w:tcPr>
            <w:tcW w:w="2501" w:type="pct"/>
            <w:shd w:val="clear" w:color="auto" w:fill="D8D8D8" w:themeFill="background1" w:themeFillShade="D9"/>
            <w:vAlign w:val="center"/>
          </w:tcPr>
          <w:p w14:paraId="3F0788FE">
            <w:r>
              <w:t>描述</w:t>
            </w:r>
          </w:p>
        </w:tc>
      </w:tr>
      <w:tr w14:paraId="01E4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99" w:type="pct"/>
            <w:vAlign w:val="center"/>
          </w:tcPr>
          <w:p w14:paraId="491B5483">
            <w:r>
              <w:t>0</w:t>
            </w:r>
          </w:p>
        </w:tc>
        <w:tc>
          <w:tcPr>
            <w:tcW w:w="2501" w:type="pct"/>
            <w:vAlign w:val="center"/>
          </w:tcPr>
          <w:p w14:paraId="1474095F">
            <w:r>
              <w:t>成功。</w:t>
            </w:r>
          </w:p>
        </w:tc>
      </w:tr>
      <w:tr w14:paraId="7E67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99" w:type="pct"/>
            <w:vAlign w:val="center"/>
          </w:tcPr>
          <w:p w14:paraId="17D455EA">
            <w:r>
              <w:t>非 0</w:t>
            </w:r>
          </w:p>
        </w:tc>
        <w:tc>
          <w:tcPr>
            <w:tcW w:w="2501" w:type="pct"/>
            <w:vAlign w:val="center"/>
          </w:tcPr>
          <w:p w14:paraId="459C7321">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3DD1B205">
      <w:pPr>
        <w:ind w:firstLine="420" w:firstLineChars="200"/>
      </w:pPr>
      <w:r>
        <w:t>【需求】</w:t>
      </w:r>
    </w:p>
    <w:p w14:paraId="7A75DFC6">
      <w:pPr>
        <w:ind w:firstLine="420" w:firstLineChars="200"/>
      </w:pPr>
      <w:r>
        <w:t>头文件：ts_comm_aio.h、mpi_audio.h</w:t>
      </w:r>
    </w:p>
    <w:p w14:paraId="4E7D069C">
      <w:pPr>
        <w:ind w:firstLine="420" w:firstLineChars="200"/>
      </w:pPr>
      <w:r>
        <w:t>库文件：libmpi.so</w:t>
      </w:r>
    </w:p>
    <w:p w14:paraId="71C68C20">
      <w:pPr>
        <w:ind w:firstLine="420" w:firstLineChars="200"/>
      </w:pPr>
      <w:r>
        <w:t>【注意】</w:t>
      </w:r>
    </w:p>
    <w:p w14:paraId="4E98F663">
      <w:pPr>
        <w:ind w:firstLine="420" w:firstLineChars="200"/>
      </w:pPr>
      <w:r>
        <w:t>通道属性中的</w:t>
      </w:r>
      <w:r>
        <w:rPr>
          <w:rFonts w:hint="eastAsia"/>
          <w:sz w:val="18"/>
        </w:rPr>
        <w:t>pstChnAttr</w:t>
      </w:r>
      <w:r>
        <w:t>中“bRawFrameEnable”参数用于开启原始帧获取功能，默认不开启，开启之后会</w:t>
      </w:r>
      <w:r>
        <w:rPr>
          <w:rFonts w:hint="eastAsia"/>
        </w:rPr>
        <w:tab/>
      </w:r>
      <w:r>
        <w:t>在原有正常帧的基础上增加支持获取原始帧。需要注意的是，原始帧会额外增加</w:t>
      </w:r>
      <w:r>
        <w:rPr>
          <w:rFonts w:hint="eastAsia"/>
          <w:lang w:eastAsia="zh"/>
        </w:rPr>
        <w:t>AB</w:t>
      </w:r>
      <w:r>
        <w:t xml:space="preserve">内存占用。 </w:t>
      </w:r>
    </w:p>
    <w:p w14:paraId="7035ADE4">
      <w:pPr>
        <w:ind w:firstLine="420" w:firstLineChars="200"/>
      </w:pPr>
      <w:r>
        <w:t>建议先调用</w:t>
      </w:r>
      <w:r>
        <w:fldChar w:fldCharType="begin"/>
      </w:r>
      <w:r>
        <w:instrText xml:space="preserve"> HYPERLINK \l "_TS_MPI_AI_GetChnAttr" </w:instrText>
      </w:r>
      <w:r>
        <w:fldChar w:fldCharType="separate"/>
      </w:r>
      <w:r>
        <w:rPr>
          <w:rStyle w:val="39"/>
          <w:rFonts w:hint="eastAsia"/>
          <w:sz w:val="18"/>
          <w:u w:val="none"/>
        </w:rPr>
        <w:t>TS_MPI_AI_GetChnAtt</w:t>
      </w:r>
      <w:r>
        <w:rPr>
          <w:rStyle w:val="39"/>
          <w:u w:val="none"/>
        </w:rPr>
        <w:t>r</w:t>
      </w:r>
      <w:r>
        <w:rPr>
          <w:rStyle w:val="39"/>
          <w:u w:val="none"/>
        </w:rPr>
        <w:fldChar w:fldCharType="end"/>
      </w:r>
      <w:r>
        <w:t xml:space="preserve">接口获取默认配置，再调用本接口修改配置，以便于后续扩展。 </w:t>
      </w:r>
    </w:p>
    <w:p w14:paraId="32D0C14B">
      <w:pPr>
        <w:ind w:firstLine="420" w:firstLineChars="200"/>
      </w:pPr>
      <w:r>
        <w:t>该接口须在启用相对应的AI通道前调用。</w:t>
      </w:r>
    </w:p>
    <w:p w14:paraId="740D85A8">
      <w:pPr>
        <w:ind w:firstLine="420" w:firstLineChars="200"/>
      </w:pPr>
      <w:r>
        <w:t>【举例】</w:t>
      </w:r>
    </w:p>
    <w:p w14:paraId="17FA1E14">
      <w:pPr>
        <w:ind w:firstLine="420" w:firstLineChars="200"/>
        <w:rPr>
          <w:lang w:eastAsia="zh"/>
        </w:rPr>
      </w:pPr>
      <w:r>
        <w:t>无</w:t>
      </w:r>
      <w:r>
        <w:rPr>
          <w:rFonts w:hint="eastAsia"/>
          <w:lang w:eastAsia="zh"/>
        </w:rPr>
        <w:t>。</w:t>
      </w:r>
    </w:p>
    <w:p w14:paraId="618D8DB8">
      <w:pPr>
        <w:pStyle w:val="9"/>
      </w:pPr>
      <w:bookmarkStart w:id="2875" w:name="_Toc1703878352"/>
      <w:bookmarkStart w:id="2876" w:name="_Toc1528425959"/>
      <w:bookmarkStart w:id="2877" w:name="_Toc891046344"/>
      <w:bookmarkStart w:id="2878" w:name="_TS_MPI_AI_GetChnAttr"/>
      <w:r>
        <w:rPr>
          <w:rFonts w:hint="eastAsia"/>
        </w:rPr>
        <w:t>TS_MPI_AI_GetChnAttr</w:t>
      </w:r>
      <w:bookmarkEnd w:id="2875"/>
      <w:bookmarkEnd w:id="2876"/>
      <w:bookmarkEnd w:id="2877"/>
    </w:p>
    <w:bookmarkEnd w:id="2878"/>
    <w:p w14:paraId="771A5A9C">
      <w:pPr>
        <w:ind w:firstLine="420" w:firstLineChars="200"/>
      </w:pPr>
      <w:r>
        <w:t>【描述】</w:t>
      </w:r>
    </w:p>
    <w:p w14:paraId="2292C74D">
      <w:pPr>
        <w:widowControl/>
        <w:ind w:firstLine="420"/>
        <w:jc w:val="left"/>
      </w:pPr>
      <w:r>
        <w:rPr>
          <w:rFonts w:ascii="FZLTHJW--GB1-0" w:hAnsi="FZLTHJW--GB1-0" w:eastAsia="FZLTHJW--GB1-0" w:cs="FZLTHJW--GB1-0"/>
          <w:color w:val="000000"/>
          <w:kern w:val="0"/>
          <w:szCs w:val="21"/>
          <w:lang w:bidi="ar"/>
        </w:rPr>
        <w:t>获取</w:t>
      </w:r>
      <w:r>
        <w:rPr>
          <w:rFonts w:hint="eastAsia"/>
          <w:sz w:val="18"/>
        </w:rPr>
        <w:t>AI</w:t>
      </w:r>
      <w:r>
        <w:rPr>
          <w:rFonts w:ascii="FZLTHJW--GB1-0" w:hAnsi="FZLTHJW--GB1-0" w:eastAsia="FZLTHJW--GB1-0" w:cs="FZLTHJW--GB1-0"/>
          <w:color w:val="000000"/>
          <w:kern w:val="0"/>
          <w:szCs w:val="21"/>
          <w:lang w:bidi="ar"/>
        </w:rPr>
        <w:t>通道属性。</w:t>
      </w:r>
    </w:p>
    <w:p w14:paraId="659860D7">
      <w:pPr>
        <w:ind w:firstLine="420" w:firstLineChars="200"/>
      </w:pPr>
      <w:r>
        <w:t>【语法】</w:t>
      </w:r>
    </w:p>
    <w:p w14:paraId="2420D011">
      <w:pPr>
        <w:ind w:firstLine="360" w:firstLineChars="200"/>
        <w:rPr>
          <w:sz w:val="18"/>
        </w:rPr>
      </w:pPr>
      <w:r>
        <w:rPr>
          <w:rFonts w:hint="eastAsia"/>
          <w:sz w:val="18"/>
        </w:rPr>
        <w:t xml:space="preserve">TS_S32 TS_MPI_AI_GetChnAttr(AUDIO_DEV AiDevId, AI_CHN AiChn, </w:t>
      </w:r>
      <w:r>
        <w:fldChar w:fldCharType="begin"/>
      </w:r>
      <w:r>
        <w:instrText xml:space="preserve"> HYPERLINK \l "_AI_CHN_ATTR_S" </w:instrText>
      </w:r>
      <w:r>
        <w:fldChar w:fldCharType="separate"/>
      </w:r>
      <w:r>
        <w:rPr>
          <w:rStyle w:val="39"/>
          <w:rFonts w:hint="eastAsia"/>
          <w:sz w:val="18"/>
          <w:u w:val="none"/>
        </w:rPr>
        <w:t>AI_CHN_ATTR_S</w:t>
      </w:r>
      <w:r>
        <w:rPr>
          <w:rStyle w:val="39"/>
          <w:rFonts w:hint="eastAsia"/>
          <w:sz w:val="18"/>
          <w:u w:val="none"/>
        </w:rPr>
        <w:fldChar w:fldCharType="end"/>
      </w:r>
      <w:r>
        <w:rPr>
          <w:rFonts w:hint="eastAsia"/>
          <w:sz w:val="18"/>
        </w:rPr>
        <w:t xml:space="preserve"> *pstChnAttr);</w:t>
      </w:r>
    </w:p>
    <w:p w14:paraId="12DA60C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6599"/>
        <w:gridCol w:w="1573"/>
      </w:tblGrid>
      <w:tr w14:paraId="664A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53" w:type="pct"/>
            <w:shd w:val="clear" w:color="auto" w:fill="D8D8D8" w:themeFill="background1" w:themeFillShade="D9"/>
            <w:vAlign w:val="center"/>
          </w:tcPr>
          <w:p w14:paraId="0909CB17">
            <w:r>
              <w:t>参数名称</w:t>
            </w:r>
          </w:p>
        </w:tc>
        <w:tc>
          <w:tcPr>
            <w:tcW w:w="3268" w:type="pct"/>
            <w:shd w:val="clear" w:color="auto" w:fill="D8D8D8" w:themeFill="background1" w:themeFillShade="D9"/>
            <w:vAlign w:val="center"/>
          </w:tcPr>
          <w:p w14:paraId="1B8B024C">
            <w:r>
              <w:t>描述</w:t>
            </w:r>
          </w:p>
        </w:tc>
        <w:tc>
          <w:tcPr>
            <w:tcW w:w="779" w:type="pct"/>
            <w:shd w:val="clear" w:color="auto" w:fill="D8D8D8" w:themeFill="background1" w:themeFillShade="D9"/>
            <w:vAlign w:val="center"/>
          </w:tcPr>
          <w:p w14:paraId="63D67815">
            <w:r>
              <w:t>输入/输出</w:t>
            </w:r>
          </w:p>
        </w:tc>
      </w:tr>
      <w:tr w14:paraId="7513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27EFA642">
            <w:r>
              <w:t>AiDevId</w:t>
            </w:r>
          </w:p>
        </w:tc>
        <w:tc>
          <w:tcPr>
            <w:tcW w:w="3268" w:type="pct"/>
            <w:vAlign w:val="center"/>
          </w:tcPr>
          <w:p w14:paraId="3456CD5F">
            <w:r>
              <w:t>音频输入设备号。</w:t>
            </w:r>
          </w:p>
          <w:p w14:paraId="4BFA4BF7">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9" w:type="pct"/>
            <w:vAlign w:val="center"/>
          </w:tcPr>
          <w:p w14:paraId="5069D66C">
            <w:r>
              <w:t>输入</w:t>
            </w:r>
          </w:p>
        </w:tc>
      </w:tr>
      <w:tr w14:paraId="1BD3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953" w:type="pct"/>
            <w:vAlign w:val="center"/>
          </w:tcPr>
          <w:p w14:paraId="157828BC">
            <w:r>
              <w:t>AiChn</w:t>
            </w:r>
          </w:p>
        </w:tc>
        <w:tc>
          <w:tcPr>
            <w:tcW w:w="3268" w:type="pct"/>
            <w:vAlign w:val="center"/>
          </w:tcPr>
          <w:p w14:paraId="038BFD7A">
            <w:r>
              <w:t>音频输入通道号。</w:t>
            </w:r>
          </w:p>
          <w:p w14:paraId="7B9EF250">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9" w:type="pct"/>
            <w:vAlign w:val="center"/>
          </w:tcPr>
          <w:p w14:paraId="46703E92">
            <w:r>
              <w:t>输入</w:t>
            </w:r>
          </w:p>
        </w:tc>
      </w:tr>
      <w:tr w14:paraId="2F843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3" w:type="pct"/>
            <w:vAlign w:val="center"/>
          </w:tcPr>
          <w:p w14:paraId="4026D4B8">
            <w:r>
              <w:rPr>
                <w:rFonts w:hint="eastAsia"/>
                <w:sz w:val="18"/>
              </w:rPr>
              <w:t>pstChnAttr</w:t>
            </w:r>
          </w:p>
        </w:tc>
        <w:tc>
          <w:tcPr>
            <w:tcW w:w="3268" w:type="pct"/>
            <w:vAlign w:val="center"/>
          </w:tcPr>
          <w:p w14:paraId="2A5C9654">
            <w:r>
              <w:rPr>
                <w:rFonts w:ascii="FZLTHJW--GB1-0" w:hAnsi="FZLTHJW--GB1-0" w:eastAsia="FZLTHJW--GB1-0" w:cs="FZLTHJW--GB1-0"/>
                <w:color w:val="000000"/>
                <w:kern w:val="0"/>
                <w:szCs w:val="21"/>
                <w:lang w:bidi="ar"/>
              </w:rPr>
              <w:t>音频通道属性</w:t>
            </w:r>
            <w:r>
              <w:t>结构体指针</w:t>
            </w:r>
            <w:r>
              <w:rPr>
                <w:rFonts w:hint="eastAsia"/>
              </w:rPr>
              <w:t>。</w:t>
            </w:r>
          </w:p>
        </w:tc>
        <w:tc>
          <w:tcPr>
            <w:tcW w:w="779" w:type="pct"/>
            <w:vAlign w:val="center"/>
          </w:tcPr>
          <w:p w14:paraId="3152FCF2">
            <w:r>
              <w:t>输出</w:t>
            </w:r>
          </w:p>
        </w:tc>
      </w:tr>
    </w:tbl>
    <w:p w14:paraId="16493E87">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D63D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3E7AEECF">
            <w:r>
              <w:t>返回值</w:t>
            </w:r>
          </w:p>
        </w:tc>
        <w:tc>
          <w:tcPr>
            <w:tcW w:w="2501" w:type="pct"/>
            <w:shd w:val="clear" w:color="auto" w:fill="D8D8D8" w:themeFill="background1" w:themeFillShade="D9"/>
            <w:vAlign w:val="center"/>
          </w:tcPr>
          <w:p w14:paraId="7DD2C2DC">
            <w:r>
              <w:t>描述</w:t>
            </w:r>
          </w:p>
        </w:tc>
      </w:tr>
      <w:tr w14:paraId="77580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DD677B9">
            <w:r>
              <w:t>0</w:t>
            </w:r>
          </w:p>
        </w:tc>
        <w:tc>
          <w:tcPr>
            <w:tcW w:w="2501" w:type="pct"/>
            <w:vAlign w:val="center"/>
          </w:tcPr>
          <w:p w14:paraId="3B4FEBD7">
            <w:r>
              <w:t>成功。</w:t>
            </w:r>
          </w:p>
        </w:tc>
      </w:tr>
      <w:tr w14:paraId="6A365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2AC8437">
            <w:r>
              <w:t>非 0</w:t>
            </w:r>
          </w:p>
        </w:tc>
        <w:tc>
          <w:tcPr>
            <w:tcW w:w="2501" w:type="pct"/>
            <w:vAlign w:val="center"/>
          </w:tcPr>
          <w:p w14:paraId="643E4776">
            <w:r>
              <w:t>失败，其值为</w:t>
            </w:r>
            <w:r>
              <w:fldChar w:fldCharType="begin"/>
            </w:r>
            <w:r>
              <w:instrText xml:space="preserve"> HYPERLINK \l "表9-15_音频输入API错误码" </w:instrText>
            </w:r>
            <w:r>
              <w:fldChar w:fldCharType="separate"/>
            </w:r>
            <w:r>
              <w:rPr>
                <w:rStyle w:val="39"/>
                <w:u w:val="none"/>
              </w:rPr>
              <w:t>错误码</w:t>
            </w:r>
            <w:r>
              <w:rPr>
                <w:rStyle w:val="39"/>
                <w:u w:val="none"/>
              </w:rPr>
              <w:fldChar w:fldCharType="end"/>
            </w:r>
            <w:r>
              <w:t>。</w:t>
            </w:r>
          </w:p>
        </w:tc>
      </w:tr>
    </w:tbl>
    <w:p w14:paraId="758BB5DA">
      <w:pPr>
        <w:ind w:firstLine="420" w:firstLineChars="200"/>
      </w:pPr>
      <w:r>
        <w:t>【需求】</w:t>
      </w:r>
    </w:p>
    <w:p w14:paraId="68D025C6">
      <w:pPr>
        <w:ind w:firstLine="420" w:firstLineChars="200"/>
      </w:pPr>
      <w:r>
        <w:t>头文件：ts_comm_aio.h、mpi_audio.h</w:t>
      </w:r>
    </w:p>
    <w:p w14:paraId="66402EF5">
      <w:pPr>
        <w:ind w:firstLine="420" w:firstLineChars="200"/>
      </w:pPr>
      <w:r>
        <w:t>库文件：libmpi.so</w:t>
      </w:r>
    </w:p>
    <w:p w14:paraId="1132FA0C">
      <w:pPr>
        <w:ind w:firstLine="420" w:firstLineChars="200"/>
      </w:pPr>
      <w:r>
        <w:t>【注意】</w:t>
      </w:r>
    </w:p>
    <w:p w14:paraId="58B4EF48">
      <w:pPr>
        <w:ind w:firstLine="420" w:firstLineChars="200"/>
        <w:rPr>
          <w:lang w:eastAsia="zh"/>
        </w:rPr>
      </w:pPr>
      <w:r>
        <w:rPr>
          <w:rFonts w:hint="eastAsia"/>
          <w:lang w:eastAsia="zh"/>
        </w:rPr>
        <w:t>无。</w:t>
      </w:r>
    </w:p>
    <w:p w14:paraId="721BC118">
      <w:pPr>
        <w:ind w:firstLine="420" w:firstLineChars="200"/>
      </w:pPr>
      <w:r>
        <w:t>【举例】</w:t>
      </w:r>
    </w:p>
    <w:p w14:paraId="4228BA42">
      <w:pPr>
        <w:ind w:firstLine="420" w:firstLineChars="200"/>
        <w:rPr>
          <w:lang w:eastAsia="zh"/>
        </w:rPr>
      </w:pPr>
      <w:r>
        <w:t>无</w:t>
      </w:r>
      <w:r>
        <w:rPr>
          <w:rFonts w:hint="eastAsia"/>
          <w:lang w:eastAsia="zh"/>
        </w:rPr>
        <w:t>。</w:t>
      </w:r>
    </w:p>
    <w:p w14:paraId="07BCCCBF">
      <w:pPr>
        <w:pStyle w:val="4"/>
      </w:pPr>
      <w:bookmarkStart w:id="2879" w:name="9.3.3__音频输出"/>
      <w:bookmarkEnd w:id="2879"/>
      <w:bookmarkStart w:id="2880" w:name="_bookmark1315"/>
      <w:bookmarkEnd w:id="2880"/>
      <w:bookmarkStart w:id="2881" w:name="HI_MPI_AI_DisableAecRefFrame"/>
      <w:bookmarkEnd w:id="2881"/>
      <w:bookmarkStart w:id="2882" w:name="_bookmark1314"/>
      <w:bookmarkEnd w:id="2882"/>
      <w:bookmarkStart w:id="2883" w:name="_bookmark1316"/>
      <w:bookmarkEnd w:id="2883"/>
      <w:bookmarkStart w:id="2884" w:name="HI_MPI_AI_EnableAecRefFrame"/>
      <w:bookmarkEnd w:id="2884"/>
      <w:bookmarkStart w:id="2885" w:name="_Toc1368523639"/>
      <w:bookmarkStart w:id="2886" w:name="_Toc1845183738"/>
      <w:bookmarkStart w:id="2887" w:name="_Toc211516194"/>
      <w:bookmarkStart w:id="2888" w:name="_Toc1542026292"/>
      <w:bookmarkStart w:id="2889" w:name="_Toc136703268"/>
      <w:bookmarkStart w:id="2890" w:name="_Toc354518479"/>
      <w:r>
        <w:t>音频输出</w:t>
      </w:r>
      <w:bookmarkEnd w:id="2885"/>
      <w:bookmarkEnd w:id="2886"/>
      <w:bookmarkEnd w:id="2887"/>
      <w:bookmarkEnd w:id="2888"/>
      <w:bookmarkEnd w:id="2889"/>
      <w:bookmarkEnd w:id="2890"/>
    </w:p>
    <w:p w14:paraId="179CB9E7">
      <w:pPr>
        <w:ind w:firstLine="420" w:firstLineChars="200"/>
      </w:pPr>
      <w:r>
        <w:t>音频输出（AO）主要实现启用音频输出设备、发送音频帧到输出通道等功能。该功能模块提供以下 MPI：</w:t>
      </w:r>
    </w:p>
    <w:p w14:paraId="57A86B40">
      <w:pPr>
        <w:pStyle w:val="75"/>
        <w:numPr>
          <w:ilvl w:val="0"/>
          <w:numId w:val="59"/>
        </w:numPr>
        <w:ind w:firstLineChars="0"/>
      </w:pPr>
      <w:r>
        <w:fldChar w:fldCharType="begin"/>
      </w:r>
      <w:r>
        <w:instrText xml:space="preserve"> HYPERLINK \l "_TS_MPI_AI_SetPubAttr" </w:instrText>
      </w:r>
      <w:r>
        <w:fldChar w:fldCharType="separate"/>
      </w:r>
      <w:r>
        <w:rPr>
          <w:rStyle w:val="38"/>
          <w:u w:val="none"/>
        </w:rPr>
        <w:t>TS_MPI_AO_SetPubAttr</w:t>
      </w:r>
      <w:r>
        <w:rPr>
          <w:rStyle w:val="38"/>
          <w:u w:val="none"/>
        </w:rPr>
        <w:fldChar w:fldCharType="end"/>
      </w:r>
      <w:r>
        <w:t>：设置 AO 设备属性。</w:t>
      </w:r>
    </w:p>
    <w:p w14:paraId="3BCB9B02">
      <w:pPr>
        <w:pStyle w:val="75"/>
        <w:numPr>
          <w:ilvl w:val="0"/>
          <w:numId w:val="59"/>
        </w:numPr>
        <w:ind w:firstLineChars="0"/>
      </w:pPr>
      <w:r>
        <w:fldChar w:fldCharType="begin"/>
      </w:r>
      <w:r>
        <w:instrText xml:space="preserve"> HYPERLINK \l "HI_MPI_AO_GetPubAttr" </w:instrText>
      </w:r>
      <w:r>
        <w:fldChar w:fldCharType="separate"/>
      </w:r>
      <w:r>
        <w:rPr>
          <w:rStyle w:val="39"/>
          <w:u w:val="none"/>
        </w:rPr>
        <w:t>TS_MPI_AO_GetPubAttr</w:t>
      </w:r>
      <w:r>
        <w:rPr>
          <w:rStyle w:val="39"/>
          <w:u w:val="none"/>
        </w:rPr>
        <w:fldChar w:fldCharType="end"/>
      </w:r>
      <w:r>
        <w:t>：获取 AO 设备属性。</w:t>
      </w:r>
    </w:p>
    <w:p w14:paraId="53C951E0">
      <w:pPr>
        <w:pStyle w:val="75"/>
        <w:numPr>
          <w:ilvl w:val="0"/>
          <w:numId w:val="59"/>
        </w:numPr>
        <w:ind w:firstLineChars="0"/>
      </w:pPr>
      <w:r>
        <w:fldChar w:fldCharType="begin"/>
      </w:r>
      <w:r>
        <w:instrText xml:space="preserve"> HYPERLINK \l "_TS_MPI_AO_SetTalkVqeAttr" </w:instrText>
      </w:r>
      <w:r>
        <w:fldChar w:fldCharType="separate"/>
      </w:r>
      <w:r>
        <w:rPr>
          <w:rStyle w:val="38"/>
          <w:rFonts w:hint="eastAsia"/>
          <w:u w:val="none"/>
        </w:rPr>
        <w:t>TS_MPI_AO_SetTalkVqeAttr</w:t>
      </w:r>
      <w:r>
        <w:rPr>
          <w:rStyle w:val="38"/>
          <w:rFonts w:hint="eastAsia"/>
          <w:u w:val="none"/>
        </w:rPr>
        <w:fldChar w:fldCharType="end"/>
      </w:r>
      <w:r>
        <w:rPr>
          <w:rFonts w:hint="eastAsia"/>
        </w:rPr>
        <w:t>：</w:t>
      </w:r>
      <w:r>
        <w:t>设置 A</w:t>
      </w:r>
      <w:r>
        <w:rPr>
          <w:rFonts w:hint="eastAsia"/>
        </w:rPr>
        <w:t>O</w:t>
      </w:r>
      <w:r>
        <w:t xml:space="preserve"> 的声音质量增强功能（Talk）相关属性。</w:t>
      </w:r>
    </w:p>
    <w:p w14:paraId="1C1C7EFC">
      <w:pPr>
        <w:pStyle w:val="75"/>
        <w:numPr>
          <w:ilvl w:val="0"/>
          <w:numId w:val="59"/>
        </w:numPr>
        <w:ind w:firstLineChars="0"/>
      </w:pPr>
      <w:r>
        <w:fldChar w:fldCharType="begin"/>
      </w:r>
      <w:r>
        <w:instrText xml:space="preserve"> HYPERLINK \l "_TS_MPI_AO_GetTalkVqeAttr" </w:instrText>
      </w:r>
      <w:r>
        <w:fldChar w:fldCharType="separate"/>
      </w:r>
      <w:r>
        <w:rPr>
          <w:rStyle w:val="39"/>
          <w:rFonts w:hint="eastAsia"/>
          <w:u w:val="none"/>
        </w:rPr>
        <w:t>TS_MPI_AO_GetTalkVqeAttr</w:t>
      </w:r>
      <w:r>
        <w:rPr>
          <w:rStyle w:val="39"/>
          <w:rFonts w:hint="eastAsia"/>
          <w:u w:val="none"/>
        </w:rPr>
        <w:fldChar w:fldCharType="end"/>
      </w:r>
      <w:r>
        <w:rPr>
          <w:rFonts w:hint="eastAsia"/>
        </w:rPr>
        <w:t>：获取</w:t>
      </w:r>
      <w:r>
        <w:t xml:space="preserve"> A</w:t>
      </w:r>
      <w:r>
        <w:rPr>
          <w:rFonts w:hint="eastAsia"/>
        </w:rPr>
        <w:t>O</w:t>
      </w:r>
      <w:r>
        <w:t xml:space="preserve"> 的声音质量增强功能（Talk）相关属性。</w:t>
      </w:r>
    </w:p>
    <w:p w14:paraId="76194B3C">
      <w:pPr>
        <w:pStyle w:val="75"/>
        <w:numPr>
          <w:ilvl w:val="0"/>
          <w:numId w:val="59"/>
        </w:numPr>
        <w:ind w:firstLineChars="0"/>
      </w:pPr>
      <w:r>
        <w:fldChar w:fldCharType="begin"/>
      </w:r>
      <w:r>
        <w:instrText xml:space="preserve"> HYPERLINK \l "_TS_MPI_AO_Enable" </w:instrText>
      </w:r>
      <w:r>
        <w:fldChar w:fldCharType="separate"/>
      </w:r>
      <w:r>
        <w:rPr>
          <w:rStyle w:val="39"/>
          <w:u w:val="none"/>
        </w:rPr>
        <w:t>TS_MPI_AO_Enable</w:t>
      </w:r>
      <w:r>
        <w:rPr>
          <w:rStyle w:val="39"/>
          <w:u w:val="none"/>
        </w:rPr>
        <w:fldChar w:fldCharType="end"/>
      </w:r>
      <w:r>
        <w:t>：启用 AO 设备。</w:t>
      </w:r>
    </w:p>
    <w:p w14:paraId="7C203474">
      <w:pPr>
        <w:pStyle w:val="75"/>
        <w:numPr>
          <w:ilvl w:val="0"/>
          <w:numId w:val="59"/>
        </w:numPr>
        <w:ind w:firstLineChars="0"/>
      </w:pPr>
      <w:r>
        <w:fldChar w:fldCharType="begin"/>
      </w:r>
      <w:r>
        <w:instrText xml:space="preserve"> HYPERLINK \l "_TS_MPI_AO_Disable" </w:instrText>
      </w:r>
      <w:r>
        <w:fldChar w:fldCharType="separate"/>
      </w:r>
      <w:r>
        <w:rPr>
          <w:rStyle w:val="39"/>
          <w:u w:val="none"/>
        </w:rPr>
        <w:t>TS_MPI_AO_Disable</w:t>
      </w:r>
      <w:r>
        <w:rPr>
          <w:rStyle w:val="39"/>
          <w:u w:val="none"/>
        </w:rPr>
        <w:fldChar w:fldCharType="end"/>
      </w:r>
      <w:r>
        <w:t>：禁用 AO 设备。</w:t>
      </w:r>
    </w:p>
    <w:p w14:paraId="7332C137">
      <w:pPr>
        <w:pStyle w:val="75"/>
        <w:numPr>
          <w:ilvl w:val="0"/>
          <w:numId w:val="59"/>
        </w:numPr>
        <w:ind w:firstLineChars="0"/>
      </w:pPr>
      <w:r>
        <w:fldChar w:fldCharType="begin"/>
      </w:r>
      <w:r>
        <w:instrText xml:space="preserve"> HYPERLINK \l "_TS_MPI_AO_EnableChn" </w:instrText>
      </w:r>
      <w:r>
        <w:fldChar w:fldCharType="separate"/>
      </w:r>
      <w:r>
        <w:rPr>
          <w:rStyle w:val="39"/>
          <w:u w:val="none"/>
        </w:rPr>
        <w:t>TS_MPI_AO_EnableChn</w:t>
      </w:r>
      <w:r>
        <w:rPr>
          <w:rStyle w:val="39"/>
          <w:u w:val="none"/>
        </w:rPr>
        <w:fldChar w:fldCharType="end"/>
      </w:r>
      <w:r>
        <w:t>：启用 AO 通道。</w:t>
      </w:r>
    </w:p>
    <w:p w14:paraId="18F0554C">
      <w:pPr>
        <w:pStyle w:val="75"/>
        <w:numPr>
          <w:ilvl w:val="0"/>
          <w:numId w:val="59"/>
        </w:numPr>
        <w:ind w:firstLineChars="0"/>
      </w:pPr>
      <w:r>
        <w:fldChar w:fldCharType="begin"/>
      </w:r>
      <w:r>
        <w:instrText xml:space="preserve"> HYPERLINK \l "_TS_MPI_AO_DisableChn" </w:instrText>
      </w:r>
      <w:r>
        <w:fldChar w:fldCharType="separate"/>
      </w:r>
      <w:r>
        <w:rPr>
          <w:rStyle w:val="39"/>
          <w:u w:val="none"/>
        </w:rPr>
        <w:t>TS_MPI_AO_DisableChn</w:t>
      </w:r>
      <w:r>
        <w:rPr>
          <w:rStyle w:val="39"/>
          <w:u w:val="none"/>
        </w:rPr>
        <w:fldChar w:fldCharType="end"/>
      </w:r>
      <w:r>
        <w:t>：禁用 AO 通道。</w:t>
      </w:r>
    </w:p>
    <w:p w14:paraId="5DAF3300">
      <w:pPr>
        <w:pStyle w:val="75"/>
        <w:numPr>
          <w:ilvl w:val="0"/>
          <w:numId w:val="59"/>
        </w:numPr>
        <w:ind w:firstLineChars="0"/>
      </w:pPr>
      <w:r>
        <w:fldChar w:fldCharType="begin"/>
      </w:r>
      <w:r>
        <w:instrText xml:space="preserve"> HYPERLINK \l "_TS_MPI_AO_SendFrame" </w:instrText>
      </w:r>
      <w:r>
        <w:fldChar w:fldCharType="separate"/>
      </w:r>
      <w:r>
        <w:rPr>
          <w:rStyle w:val="39"/>
          <w:u w:val="none"/>
        </w:rPr>
        <w:t>TS_MPI_AO_SendFrame</w:t>
      </w:r>
      <w:r>
        <w:rPr>
          <w:rStyle w:val="39"/>
          <w:u w:val="none"/>
        </w:rPr>
        <w:fldChar w:fldCharType="end"/>
      </w:r>
      <w:r>
        <w:t>：发送 AO 音频帧</w:t>
      </w:r>
    </w:p>
    <w:p w14:paraId="36C0B566">
      <w:pPr>
        <w:pStyle w:val="75"/>
        <w:numPr>
          <w:ilvl w:val="0"/>
          <w:numId w:val="59"/>
        </w:numPr>
        <w:ind w:firstLineChars="0"/>
      </w:pPr>
      <w:r>
        <w:fldChar w:fldCharType="begin"/>
      </w:r>
      <w:r>
        <w:instrText xml:space="preserve"> HYPERLINK \l "_TS_MPI_AO_SetVolume" </w:instrText>
      </w:r>
      <w:r>
        <w:fldChar w:fldCharType="separate"/>
      </w:r>
      <w:r>
        <w:rPr>
          <w:rStyle w:val="39"/>
          <w:u w:val="none"/>
        </w:rPr>
        <w:t>TS_MPI_AO_SetVolume</w:t>
      </w:r>
      <w:r>
        <w:rPr>
          <w:rStyle w:val="39"/>
          <w:u w:val="none"/>
        </w:rPr>
        <w:fldChar w:fldCharType="end"/>
      </w:r>
      <w:r>
        <w:t>：设置 AO 设备音量大小。</w:t>
      </w:r>
    </w:p>
    <w:p w14:paraId="167FC554">
      <w:pPr>
        <w:pStyle w:val="75"/>
        <w:numPr>
          <w:ilvl w:val="0"/>
          <w:numId w:val="59"/>
        </w:numPr>
        <w:ind w:firstLineChars="0"/>
      </w:pPr>
      <w:r>
        <w:fldChar w:fldCharType="begin"/>
      </w:r>
      <w:r>
        <w:instrText xml:space="preserve"> HYPERLINK \l "_TS_MPI_AO_GetVolume" </w:instrText>
      </w:r>
      <w:r>
        <w:fldChar w:fldCharType="separate"/>
      </w:r>
      <w:r>
        <w:rPr>
          <w:rStyle w:val="39"/>
          <w:u w:val="none"/>
        </w:rPr>
        <w:t>TS_MPI_AO_GetVolume</w:t>
      </w:r>
      <w:r>
        <w:rPr>
          <w:rStyle w:val="39"/>
          <w:u w:val="none"/>
        </w:rPr>
        <w:fldChar w:fldCharType="end"/>
      </w:r>
      <w:r>
        <w:t>：获取 AO 设备音量大小。</w:t>
      </w:r>
    </w:p>
    <w:p w14:paraId="722A9C1D">
      <w:pPr>
        <w:pStyle w:val="75"/>
        <w:numPr>
          <w:ilvl w:val="0"/>
          <w:numId w:val="59"/>
        </w:numPr>
        <w:ind w:firstLineChars="0"/>
      </w:pPr>
      <w:r>
        <w:fldChar w:fldCharType="begin"/>
      </w:r>
      <w:r>
        <w:instrText xml:space="preserve"> HYPERLINK \l "HI_MPI_AO_SetMute" </w:instrText>
      </w:r>
      <w:r>
        <w:fldChar w:fldCharType="separate"/>
      </w:r>
      <w:r>
        <w:rPr>
          <w:rStyle w:val="39"/>
          <w:u w:val="none"/>
        </w:rPr>
        <w:t>TS_MPI_AO_SetMute</w:t>
      </w:r>
      <w:r>
        <w:rPr>
          <w:rStyle w:val="39"/>
          <w:u w:val="none"/>
        </w:rPr>
        <w:fldChar w:fldCharType="end"/>
      </w:r>
      <w:r>
        <w:t>：设置 AO 设备静音状态。</w:t>
      </w:r>
    </w:p>
    <w:p w14:paraId="186FED7D">
      <w:pPr>
        <w:pStyle w:val="75"/>
        <w:numPr>
          <w:ilvl w:val="0"/>
          <w:numId w:val="59"/>
        </w:numPr>
        <w:ind w:firstLineChars="0"/>
      </w:pPr>
      <w:r>
        <w:fldChar w:fldCharType="begin"/>
      </w:r>
      <w:r>
        <w:instrText xml:space="preserve"> HYPERLINK \l "HI_MPI_AO_GetMute" </w:instrText>
      </w:r>
      <w:r>
        <w:fldChar w:fldCharType="separate"/>
      </w:r>
      <w:r>
        <w:rPr>
          <w:rStyle w:val="38"/>
          <w:u w:val="none"/>
        </w:rPr>
        <w:t>TS_MPI_AO_GetMute</w:t>
      </w:r>
      <w:r>
        <w:rPr>
          <w:rStyle w:val="38"/>
          <w:u w:val="none"/>
        </w:rPr>
        <w:fldChar w:fldCharType="end"/>
      </w:r>
      <w:r>
        <w:t>：获取 AO 设备静音状态。</w:t>
      </w:r>
    </w:p>
    <w:p w14:paraId="1E35AA78">
      <w:pPr>
        <w:pStyle w:val="75"/>
        <w:numPr>
          <w:ilvl w:val="0"/>
          <w:numId w:val="57"/>
        </w:numPr>
        <w:ind w:firstLineChars="0"/>
      </w:pPr>
      <w:r>
        <w:fldChar w:fldCharType="begin"/>
      </w:r>
      <w:r>
        <w:instrText xml:space="preserve"> HYPERLINK \l "_TS_MPI_AO_SetMixer" </w:instrText>
      </w:r>
      <w:r>
        <w:fldChar w:fldCharType="separate"/>
      </w:r>
      <w:r>
        <w:rPr>
          <w:rStyle w:val="38"/>
          <w:rFonts w:hint="eastAsia"/>
          <w:u w:val="none"/>
        </w:rPr>
        <w:t>TS_MPI_AO_SetMixer</w:t>
      </w:r>
      <w:r>
        <w:rPr>
          <w:rStyle w:val="38"/>
          <w:rFonts w:hint="eastAsia"/>
          <w:u w:val="none"/>
        </w:rPr>
        <w:fldChar w:fldCharType="end"/>
      </w:r>
      <w:r>
        <w:rPr>
          <w:rFonts w:hint="eastAsia"/>
        </w:rPr>
        <w:t>：设置AO的MIXER接口，用于设置AO的增益。</w:t>
      </w:r>
    </w:p>
    <w:p w14:paraId="23DDC5B9">
      <w:pPr>
        <w:pStyle w:val="75"/>
        <w:numPr>
          <w:ilvl w:val="0"/>
          <w:numId w:val="57"/>
        </w:numPr>
        <w:ind w:firstLineChars="0"/>
      </w:pPr>
      <w:r>
        <w:fldChar w:fldCharType="begin"/>
      </w:r>
      <w:r>
        <w:instrText xml:space="preserve"> HYPERLINK \l "_TS_MPI_AO_GetMixer" </w:instrText>
      </w:r>
      <w:r>
        <w:fldChar w:fldCharType="separate"/>
      </w:r>
      <w:r>
        <w:rPr>
          <w:rStyle w:val="38"/>
          <w:rFonts w:hint="eastAsia"/>
          <w:u w:val="none"/>
        </w:rPr>
        <w:t>TS_MPI_AO_GetMixer</w:t>
      </w:r>
      <w:r>
        <w:rPr>
          <w:rStyle w:val="38"/>
          <w:rFonts w:hint="eastAsia"/>
          <w:u w:val="none"/>
        </w:rPr>
        <w:fldChar w:fldCharType="end"/>
      </w:r>
      <w:r>
        <w:rPr>
          <w:rFonts w:hint="eastAsia"/>
        </w:rPr>
        <w:t>：获取</w:t>
      </w:r>
      <w:r>
        <w:rPr>
          <w:rFonts w:hint="eastAsia"/>
          <w:lang w:eastAsia="zh"/>
        </w:rPr>
        <w:t>AO</w:t>
      </w:r>
      <w:r>
        <w:rPr>
          <w:rFonts w:hint="eastAsia"/>
        </w:rPr>
        <w:t>的MIXER接口，用于获取AO的增益。</w:t>
      </w:r>
    </w:p>
    <w:p w14:paraId="41F4A91C">
      <w:pPr>
        <w:pStyle w:val="75"/>
        <w:numPr>
          <w:ilvl w:val="0"/>
          <w:numId w:val="57"/>
        </w:numPr>
        <w:ind w:firstLineChars="0"/>
      </w:pPr>
      <w:r>
        <w:fldChar w:fldCharType="begin"/>
      </w:r>
      <w:r>
        <w:instrText xml:space="preserve"> HYPERLINK \l "_TS_MPI_AO_RegisteredVqe" </w:instrText>
      </w:r>
      <w:r>
        <w:fldChar w:fldCharType="separate"/>
      </w:r>
      <w:r>
        <w:rPr>
          <w:rStyle w:val="39"/>
          <w:rFonts w:hint="eastAsia"/>
          <w:u w:val="none"/>
        </w:rPr>
        <w:t>TS_MPI_AO_RegisteredVqe</w:t>
      </w:r>
      <w:r>
        <w:rPr>
          <w:rStyle w:val="39"/>
          <w:rFonts w:hint="eastAsia"/>
          <w:u w:val="none"/>
        </w:rPr>
        <w:fldChar w:fldCharType="end"/>
      </w:r>
      <w:r>
        <w:rPr>
          <w:rFonts w:hint="eastAsia"/>
        </w:rPr>
        <w:t>: 注册AO的声音质量增强功能（Talk）相关回调函数。</w:t>
      </w:r>
    </w:p>
    <w:p w14:paraId="5B30F870">
      <w:pPr>
        <w:pStyle w:val="75"/>
        <w:numPr>
          <w:ilvl w:val="0"/>
          <w:numId w:val="57"/>
        </w:numPr>
        <w:ind w:firstLineChars="0"/>
      </w:pPr>
      <w:r>
        <w:fldChar w:fldCharType="begin"/>
      </w:r>
      <w:r>
        <w:instrText xml:space="preserve"> HYPERLINK \l "_TS_MPI_AO_UnRegisteredVqe" </w:instrText>
      </w:r>
      <w:r>
        <w:fldChar w:fldCharType="separate"/>
      </w:r>
      <w:r>
        <w:rPr>
          <w:rStyle w:val="39"/>
          <w:rFonts w:hint="eastAsia"/>
          <w:u w:val="none"/>
        </w:rPr>
        <w:t>TS_MPI_AO_UnRegisteredVqe</w:t>
      </w:r>
      <w:r>
        <w:rPr>
          <w:rStyle w:val="39"/>
          <w:rFonts w:hint="eastAsia"/>
          <w:u w:val="none"/>
        </w:rPr>
        <w:fldChar w:fldCharType="end"/>
      </w:r>
      <w:r>
        <w:rPr>
          <w:rFonts w:hint="eastAsia"/>
        </w:rPr>
        <w:t>: 注销AO的声音质量增强功能（Talk）相关回调函数。</w:t>
      </w:r>
    </w:p>
    <w:p w14:paraId="4175FC63">
      <w:pPr>
        <w:pStyle w:val="75"/>
        <w:numPr>
          <w:ilvl w:val="0"/>
          <w:numId w:val="57"/>
        </w:numPr>
        <w:ind w:firstLineChars="0"/>
      </w:pPr>
      <w:r>
        <w:fldChar w:fldCharType="begin"/>
      </w:r>
      <w:r>
        <w:instrText xml:space="preserve"> HYPERLINK \l "_TS_MPI_AO_EnableVqe" </w:instrText>
      </w:r>
      <w:r>
        <w:fldChar w:fldCharType="separate"/>
      </w:r>
      <w:r>
        <w:rPr>
          <w:rStyle w:val="38"/>
          <w:u w:val="none"/>
        </w:rPr>
        <w:t>TS_MPI_A</w:t>
      </w:r>
      <w:r>
        <w:rPr>
          <w:rStyle w:val="38"/>
          <w:rFonts w:hint="eastAsia"/>
          <w:u w:val="none"/>
          <w:lang w:eastAsia="zh"/>
        </w:rPr>
        <w:t>O</w:t>
      </w:r>
      <w:r>
        <w:rPr>
          <w:rStyle w:val="38"/>
          <w:u w:val="none"/>
        </w:rPr>
        <w:t>_EnableVqe</w:t>
      </w:r>
      <w:r>
        <w:rPr>
          <w:rStyle w:val="38"/>
          <w:u w:val="none"/>
        </w:rPr>
        <w:fldChar w:fldCharType="end"/>
      </w:r>
      <w:r>
        <w:t>：使能 A</w:t>
      </w:r>
      <w:r>
        <w:rPr>
          <w:rFonts w:hint="eastAsia"/>
          <w:lang w:eastAsia="zh"/>
        </w:rPr>
        <w:t>O</w:t>
      </w:r>
      <w:r>
        <w:t xml:space="preserve"> 的声音质量增强功能。</w:t>
      </w:r>
    </w:p>
    <w:p w14:paraId="3B5878BC">
      <w:pPr>
        <w:pStyle w:val="75"/>
        <w:numPr>
          <w:ilvl w:val="0"/>
          <w:numId w:val="57"/>
        </w:numPr>
        <w:ind w:firstLineChars="0"/>
      </w:pPr>
      <w:r>
        <w:fldChar w:fldCharType="begin"/>
      </w:r>
      <w:r>
        <w:instrText xml:space="preserve"> HYPERLINK \l "_TS_MPI_AO_DisableVqe" </w:instrText>
      </w:r>
      <w:r>
        <w:fldChar w:fldCharType="separate"/>
      </w:r>
      <w:r>
        <w:rPr>
          <w:rStyle w:val="39"/>
          <w:u w:val="none"/>
        </w:rPr>
        <w:t>TS_MPI_A</w:t>
      </w:r>
      <w:r>
        <w:rPr>
          <w:rStyle w:val="39"/>
          <w:rFonts w:hint="eastAsia"/>
          <w:u w:val="none"/>
          <w:lang w:eastAsia="zh"/>
        </w:rPr>
        <w:t>O</w:t>
      </w:r>
      <w:r>
        <w:rPr>
          <w:rStyle w:val="39"/>
          <w:u w:val="none"/>
        </w:rPr>
        <w:t>_DisableVqe</w:t>
      </w:r>
      <w:r>
        <w:rPr>
          <w:rStyle w:val="39"/>
          <w:u w:val="none"/>
        </w:rPr>
        <w:fldChar w:fldCharType="end"/>
      </w:r>
      <w:r>
        <w:t>：禁用 A</w:t>
      </w:r>
      <w:r>
        <w:rPr>
          <w:rFonts w:hint="eastAsia"/>
          <w:lang w:eastAsia="zh"/>
        </w:rPr>
        <w:t>O</w:t>
      </w:r>
      <w:r>
        <w:t xml:space="preserve"> 的声音质量增强功能。</w:t>
      </w:r>
    </w:p>
    <w:p w14:paraId="4D6C27A8">
      <w:pPr>
        <w:pStyle w:val="75"/>
        <w:numPr>
          <w:ilvl w:val="0"/>
          <w:numId w:val="57"/>
        </w:numPr>
        <w:ind w:firstLineChars="0"/>
      </w:pPr>
      <w:r>
        <w:fldChar w:fldCharType="begin"/>
      </w:r>
      <w:r>
        <w:instrText xml:space="preserve"> HYPERLINK \l "_TS_MPI_AO_PauseChn" </w:instrText>
      </w:r>
      <w:r>
        <w:fldChar w:fldCharType="separate"/>
      </w:r>
      <w:r>
        <w:rPr>
          <w:rStyle w:val="39"/>
          <w:rFonts w:hint="eastAsia"/>
          <w:u w:val="none"/>
        </w:rPr>
        <w:t>TS_MPI_AO_PauseChn</w:t>
      </w:r>
      <w:r>
        <w:rPr>
          <w:rStyle w:val="39"/>
          <w:rFonts w:hint="eastAsia"/>
          <w:u w:val="none"/>
        </w:rPr>
        <w:fldChar w:fldCharType="end"/>
      </w:r>
      <w:r>
        <w:rPr>
          <w:rFonts w:hint="eastAsia"/>
        </w:rPr>
        <w:t xml:space="preserve">：暂停 </w:t>
      </w:r>
      <w:r>
        <w:t xml:space="preserve">AO </w:t>
      </w:r>
      <w:r>
        <w:rPr>
          <w:rFonts w:hint="eastAsia"/>
        </w:rPr>
        <w:t>通道。</w:t>
      </w:r>
    </w:p>
    <w:p w14:paraId="098B2084">
      <w:pPr>
        <w:pStyle w:val="75"/>
        <w:numPr>
          <w:ilvl w:val="0"/>
          <w:numId w:val="57"/>
        </w:numPr>
        <w:ind w:firstLineChars="0"/>
      </w:pPr>
      <w:r>
        <w:fldChar w:fldCharType="begin"/>
      </w:r>
      <w:r>
        <w:instrText xml:space="preserve"> HYPERLINK \l "_TS_MPI_AO_ResumeChn" </w:instrText>
      </w:r>
      <w:r>
        <w:fldChar w:fldCharType="separate"/>
      </w:r>
      <w:r>
        <w:rPr>
          <w:rStyle w:val="39"/>
          <w:rFonts w:hint="eastAsia"/>
          <w:u w:val="none"/>
        </w:rPr>
        <w:t>TS_MPI_AO_ResumeChn</w:t>
      </w:r>
      <w:r>
        <w:rPr>
          <w:rStyle w:val="39"/>
          <w:rFonts w:hint="eastAsia"/>
          <w:u w:val="none"/>
        </w:rPr>
        <w:fldChar w:fldCharType="end"/>
      </w:r>
      <w:r>
        <w:rPr>
          <w:rFonts w:hint="eastAsia"/>
        </w:rPr>
        <w:t xml:space="preserve">：恢复 </w:t>
      </w:r>
      <w:r>
        <w:t xml:space="preserve">AO </w:t>
      </w:r>
      <w:r>
        <w:rPr>
          <w:rFonts w:hint="eastAsia"/>
        </w:rPr>
        <w:t>通道。</w:t>
      </w:r>
    </w:p>
    <w:p w14:paraId="1A4C9E32">
      <w:pPr>
        <w:pStyle w:val="75"/>
        <w:numPr>
          <w:ilvl w:val="0"/>
          <w:numId w:val="57"/>
        </w:numPr>
        <w:ind w:firstLineChars="0"/>
      </w:pPr>
      <w:r>
        <w:fldChar w:fldCharType="begin"/>
      </w:r>
      <w:r>
        <w:instrText xml:space="preserve"> HYPERLINK \l "_TS_MPI_AO_ClearChnBuf" </w:instrText>
      </w:r>
      <w:r>
        <w:fldChar w:fldCharType="separate"/>
      </w:r>
      <w:r>
        <w:rPr>
          <w:rStyle w:val="38"/>
          <w:rFonts w:hint="eastAsia"/>
          <w:u w:val="none"/>
        </w:rPr>
        <w:t>TS_MPI_AO_ClearChnBuf</w:t>
      </w:r>
      <w:r>
        <w:rPr>
          <w:rStyle w:val="38"/>
          <w:rFonts w:hint="eastAsia"/>
          <w:u w:val="none"/>
        </w:rPr>
        <w:fldChar w:fldCharType="end"/>
      </w:r>
      <w:r>
        <w:rPr>
          <w:rFonts w:hint="eastAsia"/>
        </w:rPr>
        <w:t xml:space="preserve">：清除 </w:t>
      </w:r>
      <w:r>
        <w:t xml:space="preserve">AO </w:t>
      </w:r>
      <w:r>
        <w:rPr>
          <w:rFonts w:hint="eastAsia"/>
        </w:rPr>
        <w:t>通道中当前的音频数据缓存。</w:t>
      </w:r>
    </w:p>
    <w:p w14:paraId="5A4B8D57">
      <w:pPr>
        <w:pStyle w:val="75"/>
        <w:numPr>
          <w:ilvl w:val="0"/>
          <w:numId w:val="57"/>
        </w:numPr>
        <w:ind w:firstLineChars="0"/>
      </w:pPr>
      <w:r>
        <w:fldChar w:fldCharType="begin"/>
      </w:r>
      <w:r>
        <w:instrText xml:space="preserve"> HYPERLINK \l "_TS_MPI_AO_QueryChnStat" </w:instrText>
      </w:r>
      <w:r>
        <w:fldChar w:fldCharType="separate"/>
      </w:r>
      <w:r>
        <w:rPr>
          <w:rStyle w:val="39"/>
          <w:rFonts w:hint="eastAsia"/>
          <w:u w:val="none"/>
        </w:rPr>
        <w:t>TS_MPI_AO_QueryChnStat</w:t>
      </w:r>
      <w:r>
        <w:rPr>
          <w:rStyle w:val="39"/>
          <w:rFonts w:hint="eastAsia"/>
          <w:u w:val="none"/>
        </w:rPr>
        <w:fldChar w:fldCharType="end"/>
      </w:r>
      <w:r>
        <w:rPr>
          <w:rFonts w:hint="eastAsia"/>
        </w:rPr>
        <w:t xml:space="preserve">：查询 </w:t>
      </w:r>
      <w:r>
        <w:t xml:space="preserve">AO </w:t>
      </w:r>
      <w:r>
        <w:rPr>
          <w:rFonts w:hint="eastAsia"/>
        </w:rPr>
        <w:t>通道中当前的音频数据缓存状态。</w:t>
      </w:r>
    </w:p>
    <w:p w14:paraId="6BD5FC66">
      <w:pPr>
        <w:pStyle w:val="75"/>
        <w:numPr>
          <w:ilvl w:val="0"/>
          <w:numId w:val="57"/>
        </w:numPr>
        <w:ind w:firstLineChars="0"/>
      </w:pPr>
      <w:r>
        <w:fldChar w:fldCharType="begin"/>
      </w:r>
      <w:r>
        <w:instrText xml:space="preserve"> HYPERLINK \l "_TS_MPI_AO_GetChnDelay" </w:instrText>
      </w:r>
      <w:r>
        <w:fldChar w:fldCharType="separate"/>
      </w:r>
      <w:r>
        <w:rPr>
          <w:rStyle w:val="39"/>
          <w:rFonts w:hint="eastAsia"/>
          <w:u w:val="none"/>
        </w:rPr>
        <w:t>TS_MPI_AO_GetChnDelay</w:t>
      </w:r>
      <w:r>
        <w:rPr>
          <w:rStyle w:val="39"/>
          <w:rFonts w:hint="eastAsia"/>
          <w:u w:val="none"/>
        </w:rPr>
        <w:fldChar w:fldCharType="end"/>
      </w:r>
      <w:r>
        <w:rPr>
          <w:rFonts w:hint="eastAsia"/>
        </w:rPr>
        <w:t>：获取AO</w:t>
      </w:r>
      <w:r>
        <w:t>通道中当前的音频延时大小。</w:t>
      </w:r>
    </w:p>
    <w:p w14:paraId="44A1CEA8">
      <w:pPr>
        <w:pStyle w:val="9"/>
      </w:pPr>
      <w:bookmarkStart w:id="2891" w:name="HI_MPI_AO_SetPubAttr"/>
      <w:bookmarkEnd w:id="2891"/>
      <w:bookmarkStart w:id="2892" w:name="_bookmark1317"/>
      <w:bookmarkEnd w:id="2892"/>
      <w:bookmarkStart w:id="2893" w:name="_Toc2146741513"/>
      <w:bookmarkStart w:id="2894" w:name="_Toc132996255"/>
      <w:bookmarkStart w:id="2895" w:name="_Toc714009481"/>
      <w:bookmarkStart w:id="2896" w:name="_Toc427086402"/>
      <w:bookmarkStart w:id="2897" w:name="_TS_MPI_AO_SetPubAttr"/>
      <w:r>
        <w:t>TS_MPI_AO_SetPubAttr</w:t>
      </w:r>
      <w:bookmarkEnd w:id="2893"/>
      <w:bookmarkEnd w:id="2894"/>
      <w:bookmarkEnd w:id="2895"/>
      <w:bookmarkEnd w:id="2896"/>
    </w:p>
    <w:bookmarkEnd w:id="2897"/>
    <w:p w14:paraId="181D1752">
      <w:pPr>
        <w:ind w:firstLine="420" w:firstLineChars="200"/>
      </w:pPr>
      <w:r>
        <w:t>【描述】</w:t>
      </w:r>
    </w:p>
    <w:p w14:paraId="14A7991B">
      <w:pPr>
        <w:ind w:firstLine="420" w:firstLineChars="200"/>
      </w:pPr>
      <w:r>
        <w:t>设置 AO 设备属性。</w:t>
      </w:r>
    </w:p>
    <w:p w14:paraId="4B7F1C30">
      <w:pPr>
        <w:ind w:firstLine="420" w:firstLineChars="200"/>
      </w:pPr>
      <w:r>
        <w:t>【语法】</w:t>
      </w:r>
    </w:p>
    <w:p w14:paraId="4B2BAE80">
      <w:pPr>
        <w:ind w:firstLine="360" w:firstLineChars="200"/>
        <w:rPr>
          <w:sz w:val="18"/>
        </w:rPr>
      </w:pPr>
      <w:r>
        <w:rPr>
          <w:sz w:val="18"/>
        </w:rPr>
        <w:t xml:space="preserve">TS_S32 TS_MPI_AO_SetPubAttr(AUDIO_DEV AoDevId,const </w:t>
      </w:r>
      <w:r>
        <w:fldChar w:fldCharType="begin"/>
      </w:r>
      <w:r>
        <w:instrText xml:space="preserve"> HYPERLINK \l "_bookmark1468" </w:instrText>
      </w:r>
      <w:r>
        <w:fldChar w:fldCharType="separate"/>
      </w:r>
      <w:r>
        <w:rPr>
          <w:color w:val="0000FF"/>
          <w:sz w:val="18"/>
        </w:rPr>
        <w:t xml:space="preserve">AIO_ATTR_S </w:t>
      </w:r>
      <w:r>
        <w:rPr>
          <w:color w:val="0000FF"/>
          <w:sz w:val="18"/>
        </w:rPr>
        <w:fldChar w:fldCharType="end"/>
      </w:r>
      <w:r>
        <w:rPr>
          <w:sz w:val="18"/>
        </w:rPr>
        <w:t>*pstAttr);</w:t>
      </w:r>
    </w:p>
    <w:p w14:paraId="5A756F7F">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724"/>
        <w:gridCol w:w="1585"/>
      </w:tblGrid>
      <w:tr w14:paraId="086C7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5" w:type="pct"/>
            <w:shd w:val="clear" w:color="auto" w:fill="D8D8D8" w:themeFill="background1" w:themeFillShade="D9"/>
            <w:vAlign w:val="center"/>
          </w:tcPr>
          <w:p w14:paraId="2915E585">
            <w:r>
              <w:t>参数名称</w:t>
            </w:r>
          </w:p>
        </w:tc>
        <w:tc>
          <w:tcPr>
            <w:tcW w:w="3330" w:type="pct"/>
            <w:shd w:val="clear" w:color="auto" w:fill="D8D8D8" w:themeFill="background1" w:themeFillShade="D9"/>
            <w:vAlign w:val="center"/>
          </w:tcPr>
          <w:p w14:paraId="2F6E0839">
            <w:r>
              <w:t>描述</w:t>
            </w:r>
          </w:p>
        </w:tc>
        <w:tc>
          <w:tcPr>
            <w:tcW w:w="785" w:type="pct"/>
            <w:shd w:val="clear" w:color="auto" w:fill="D8D8D8" w:themeFill="background1" w:themeFillShade="D9"/>
            <w:vAlign w:val="center"/>
          </w:tcPr>
          <w:p w14:paraId="6E8CEFB7">
            <w:r>
              <w:t>输入/输出</w:t>
            </w:r>
          </w:p>
        </w:tc>
      </w:tr>
      <w:tr w14:paraId="2C215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5" w:type="pct"/>
            <w:vAlign w:val="center"/>
          </w:tcPr>
          <w:p w14:paraId="454B3DDA">
            <w:r>
              <w:t>AoDevId</w:t>
            </w:r>
          </w:p>
        </w:tc>
        <w:tc>
          <w:tcPr>
            <w:tcW w:w="3330" w:type="pct"/>
            <w:vAlign w:val="center"/>
          </w:tcPr>
          <w:p w14:paraId="7DBCE0A5">
            <w:r>
              <w:t>音频设备号。</w:t>
            </w:r>
          </w:p>
          <w:p w14:paraId="52E4C63F">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85" w:type="pct"/>
            <w:vAlign w:val="center"/>
          </w:tcPr>
          <w:p w14:paraId="5B2A78E7">
            <w:r>
              <w:t>输入</w:t>
            </w:r>
          </w:p>
        </w:tc>
      </w:tr>
      <w:tr w14:paraId="5731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vAlign w:val="center"/>
          </w:tcPr>
          <w:p w14:paraId="5E808059">
            <w:r>
              <w:t>pstAttr</w:t>
            </w:r>
          </w:p>
        </w:tc>
        <w:tc>
          <w:tcPr>
            <w:tcW w:w="3330" w:type="pct"/>
            <w:vAlign w:val="center"/>
          </w:tcPr>
          <w:p w14:paraId="3F4209BE">
            <w:r>
              <w:t>音频输出设备属性。</w:t>
            </w:r>
          </w:p>
        </w:tc>
        <w:tc>
          <w:tcPr>
            <w:tcW w:w="785" w:type="pct"/>
            <w:vAlign w:val="center"/>
          </w:tcPr>
          <w:p w14:paraId="112A3685">
            <w:r>
              <w:t>输入</w:t>
            </w:r>
          </w:p>
        </w:tc>
      </w:tr>
    </w:tbl>
    <w:p w14:paraId="70B4327D">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0CBD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6C5379DC">
            <w:r>
              <w:t>返回值</w:t>
            </w:r>
          </w:p>
        </w:tc>
        <w:tc>
          <w:tcPr>
            <w:tcW w:w="2501" w:type="pct"/>
            <w:shd w:val="clear" w:color="auto" w:fill="D8D8D8" w:themeFill="background1" w:themeFillShade="D9"/>
            <w:vAlign w:val="center"/>
          </w:tcPr>
          <w:p w14:paraId="42DF139E">
            <w:r>
              <w:t>描述</w:t>
            </w:r>
          </w:p>
        </w:tc>
      </w:tr>
      <w:tr w14:paraId="7A776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3576F50">
            <w:r>
              <w:t>0</w:t>
            </w:r>
          </w:p>
        </w:tc>
        <w:tc>
          <w:tcPr>
            <w:tcW w:w="2501" w:type="pct"/>
            <w:vAlign w:val="center"/>
          </w:tcPr>
          <w:p w14:paraId="7C082681">
            <w:r>
              <w:t>成功。</w:t>
            </w:r>
          </w:p>
        </w:tc>
      </w:tr>
      <w:tr w14:paraId="4C79B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F2F685C">
            <w:r>
              <w:t>非 0</w:t>
            </w:r>
          </w:p>
        </w:tc>
        <w:tc>
          <w:tcPr>
            <w:tcW w:w="2501" w:type="pct"/>
            <w:vAlign w:val="center"/>
          </w:tcPr>
          <w:p w14:paraId="37BD33C3">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733ABBDE">
      <w:pPr>
        <w:ind w:firstLine="420" w:firstLineChars="200"/>
      </w:pPr>
      <w:r>
        <w:t>【需求】</w:t>
      </w:r>
    </w:p>
    <w:p w14:paraId="2C6BE687">
      <w:pPr>
        <w:ind w:firstLine="420" w:firstLineChars="200"/>
      </w:pPr>
      <w:r>
        <w:t>头文件：ts_comm_aio.h、mpi_audio.h</w:t>
      </w:r>
    </w:p>
    <w:p w14:paraId="4ED5265F">
      <w:pPr>
        <w:ind w:firstLine="420" w:firstLineChars="200"/>
      </w:pPr>
      <w:r>
        <w:t>库文件：libmpi.so</w:t>
      </w:r>
    </w:p>
    <w:p w14:paraId="4894CAA4">
      <w:pPr>
        <w:ind w:firstLine="420" w:firstLineChars="200"/>
      </w:pPr>
      <w:r>
        <w:t>【注意】</w:t>
      </w:r>
    </w:p>
    <w:p w14:paraId="1979641E">
      <w:pPr>
        <w:ind w:firstLine="400" w:firstLineChars="200"/>
      </w:pPr>
      <w:r>
        <w:rPr>
          <w:spacing w:val="-5"/>
        </w:rPr>
        <w:t>在</w:t>
      </w:r>
      <w:r>
        <w:t>设置</w:t>
      </w:r>
      <w:r>
        <w:rPr>
          <w:spacing w:val="-5"/>
        </w:rPr>
        <w:t xml:space="preserve">属性之前需要保证 </w:t>
      </w:r>
      <w:r>
        <w:t>AO</w:t>
      </w:r>
      <w:r>
        <w:rPr>
          <w:spacing w:val="-1"/>
        </w:rPr>
        <w:t xml:space="preserve"> </w:t>
      </w:r>
      <w:r>
        <w:t>处于禁用状态，如果处于启用状态则需要首先禁用AO 设备。</w:t>
      </w:r>
    </w:p>
    <w:p w14:paraId="3A58F66A">
      <w:pPr>
        <w:ind w:firstLine="420" w:firstLineChars="200"/>
      </w:pPr>
      <w:r>
        <w:t>AO</w:t>
      </w:r>
      <w:r>
        <w:rPr>
          <w:spacing w:val="-2"/>
        </w:rPr>
        <w:t xml:space="preserve"> </w:t>
      </w:r>
      <w:r>
        <w:rPr>
          <w:spacing w:val="-14"/>
        </w:rPr>
        <w:t xml:space="preserve">必须和 </w:t>
      </w:r>
      <w:r>
        <w:t>DA</w:t>
      </w:r>
      <w:r>
        <w:rPr>
          <w:spacing w:val="-2"/>
        </w:rPr>
        <w:t xml:space="preserve"> </w:t>
      </w:r>
      <w:r>
        <w:rPr>
          <w:spacing w:val="-3"/>
        </w:rPr>
        <w:t xml:space="preserve">配合起来才能正常工作，用户必须清楚 </w:t>
      </w:r>
      <w:r>
        <w:t>DA</w:t>
      </w:r>
      <w:r>
        <w:rPr>
          <w:spacing w:val="-1"/>
        </w:rPr>
        <w:t xml:space="preserve"> </w:t>
      </w:r>
      <w:r>
        <w:rPr>
          <w:spacing w:val="-2"/>
        </w:rPr>
        <w:t>发送的数据分布和通道</w:t>
      </w:r>
      <w:r>
        <w:t>的关系才能从正确的通道发送数据。</w:t>
      </w:r>
    </w:p>
    <w:p w14:paraId="2D59F3E8">
      <w:pPr>
        <w:ind w:firstLine="420" w:firstLineChars="200"/>
      </w:pPr>
      <w:r>
        <w:t>AO</w:t>
      </w:r>
      <w:r>
        <w:rPr>
          <w:spacing w:val="-2"/>
        </w:rPr>
        <w:t xml:space="preserve"> </w:t>
      </w:r>
      <w:r>
        <w:rPr>
          <w:spacing w:val="-4"/>
        </w:rPr>
        <w:t xml:space="preserve">设备属性结构体中其他项请参见 </w:t>
      </w:r>
      <w:r>
        <w:t>AI</w:t>
      </w:r>
      <w:r>
        <w:rPr>
          <w:spacing w:val="-1"/>
        </w:rPr>
        <w:t xml:space="preserve"> </w:t>
      </w:r>
      <w:r>
        <w:t>模块中相关接口的描述。</w:t>
      </w:r>
    </w:p>
    <w:p w14:paraId="0B4474F7">
      <w:pPr>
        <w:ind w:firstLine="420" w:firstLineChars="200"/>
      </w:pPr>
      <w:r>
        <w:t>【举例】</w:t>
      </w:r>
    </w:p>
    <w:p w14:paraId="5DEC6E49">
      <w:pPr>
        <w:spacing w:before="167"/>
        <w:ind w:left="1836" w:right="6117"/>
        <w:rPr>
          <w:szCs w:val="21"/>
        </w:rPr>
      </w:pPr>
      <w:r>
        <w:rPr>
          <w:szCs w:val="21"/>
        </w:rPr>
        <w:t>TS_S32 s32ret; AIO_ATTR_S stAttr; AUDIO_DEV AoDevId = 0;</w:t>
      </w:r>
    </w:p>
    <w:p w14:paraId="124C25E4">
      <w:pPr>
        <w:ind w:firstLine="2100" w:firstLineChars="1000"/>
        <w:rPr>
          <w:szCs w:val="21"/>
        </w:rPr>
      </w:pPr>
      <w:r>
        <w:rPr>
          <w:szCs w:val="21"/>
        </w:rPr>
        <w:t>stAttr.u8CardNum = 0;</w:t>
      </w:r>
    </w:p>
    <w:p w14:paraId="225DED09">
      <w:pPr>
        <w:ind w:firstLine="2100" w:firstLineChars="1000"/>
        <w:rPr>
          <w:szCs w:val="21"/>
        </w:rPr>
      </w:pPr>
      <w:r>
        <w:rPr>
          <w:szCs w:val="21"/>
        </w:rPr>
        <w:t>stAttr.u8DeviceNum = 0;</w:t>
      </w:r>
    </w:p>
    <w:p w14:paraId="22DD41F3">
      <w:pPr>
        <w:ind w:left="1836" w:right="3633"/>
        <w:rPr>
          <w:szCs w:val="21"/>
        </w:rPr>
      </w:pPr>
      <w:r>
        <w:rPr>
          <w:szCs w:val="21"/>
        </w:rPr>
        <w:t xml:space="preserve">stAttr.enBitwidth = AUDIO_BIT_WIDTH_16; stAttr.enSamplerate = AUDIO_SAMPLE_RATE_16000; stAttr.enSoundmode = AUDIO_SOUND_MODE_MONO; </w:t>
      </w:r>
    </w:p>
    <w:p w14:paraId="4B4CBEC9">
      <w:pPr>
        <w:ind w:left="1836"/>
        <w:rPr>
          <w:szCs w:val="21"/>
        </w:rPr>
      </w:pPr>
      <w:r>
        <w:rPr>
          <w:szCs w:val="21"/>
        </w:rPr>
        <w:t>stAttr.u32FrmNum =</w:t>
      </w:r>
      <w:r>
        <w:rPr>
          <w:spacing w:val="-19"/>
          <w:szCs w:val="21"/>
        </w:rPr>
        <w:t xml:space="preserve"> </w:t>
      </w:r>
      <w:r>
        <w:rPr>
          <w:szCs w:val="21"/>
        </w:rPr>
        <w:t>5;</w:t>
      </w:r>
    </w:p>
    <w:p w14:paraId="2B3757DF">
      <w:pPr>
        <w:spacing w:before="103"/>
        <w:ind w:left="1836"/>
        <w:rPr>
          <w:szCs w:val="21"/>
        </w:rPr>
      </w:pPr>
      <w:r>
        <w:rPr>
          <w:szCs w:val="21"/>
        </w:rPr>
        <w:t>stAttr.u32PtNumPerFrm = 160;</w:t>
      </w:r>
    </w:p>
    <w:p w14:paraId="57CA9A23">
      <w:pPr>
        <w:pStyle w:val="16"/>
        <w:rPr>
          <w:szCs w:val="21"/>
        </w:rPr>
      </w:pPr>
    </w:p>
    <w:p w14:paraId="0E56B65D">
      <w:pPr>
        <w:ind w:left="1836"/>
        <w:rPr>
          <w:szCs w:val="21"/>
        </w:rPr>
      </w:pPr>
      <w:r>
        <w:rPr>
          <w:szCs w:val="21"/>
        </w:rPr>
        <w:t>/* set ao public attr*/</w:t>
      </w:r>
    </w:p>
    <w:p w14:paraId="4B929681">
      <w:pPr>
        <w:spacing w:before="102"/>
        <w:ind w:left="1836"/>
        <w:rPr>
          <w:szCs w:val="21"/>
        </w:rPr>
      </w:pPr>
      <w:r>
        <w:rPr>
          <w:szCs w:val="21"/>
        </w:rPr>
        <w:t>s32ret = TS_MPI_AO_SetPubAttr(AoDevId, &amp;stAttr);</w:t>
      </w:r>
    </w:p>
    <w:p w14:paraId="439B0213">
      <w:pPr>
        <w:spacing w:before="126"/>
        <w:ind w:left="1836"/>
        <w:rPr>
          <w:szCs w:val="21"/>
        </w:rPr>
      </w:pPr>
      <w:r>
        <w:rPr>
          <w:szCs w:val="21"/>
        </w:rPr>
        <w:t>if(TS_SUCCESS != s32ret)</w:t>
      </w:r>
    </w:p>
    <w:p w14:paraId="5E6DF046">
      <w:pPr>
        <w:spacing w:before="101"/>
        <w:ind w:left="1836"/>
        <w:rPr>
          <w:szCs w:val="21"/>
        </w:rPr>
      </w:pPr>
      <w:r>
        <w:rPr>
          <w:szCs w:val="21"/>
        </w:rPr>
        <w:t>{</w:t>
      </w:r>
    </w:p>
    <w:p w14:paraId="6C148A61">
      <w:pPr>
        <w:spacing w:before="102"/>
        <w:ind w:left="2234" w:right="2371"/>
        <w:rPr>
          <w:szCs w:val="21"/>
        </w:rPr>
      </w:pPr>
      <w:r>
        <w:rPr>
          <w:szCs w:val="21"/>
        </w:rPr>
        <w:t>printf("set ao %d attr err:0x%x\n", AoDevId, s32ret); return s32ret;</w:t>
      </w:r>
    </w:p>
    <w:p w14:paraId="44659C1D">
      <w:pPr>
        <w:ind w:left="1836"/>
        <w:rPr>
          <w:szCs w:val="21"/>
        </w:rPr>
      </w:pPr>
      <w:r>
        <w:rPr>
          <w:szCs w:val="21"/>
        </w:rPr>
        <w:t>}</w:t>
      </w:r>
    </w:p>
    <w:p w14:paraId="3976B93C">
      <w:pPr>
        <w:spacing w:before="103"/>
        <w:ind w:left="1836"/>
        <w:rPr>
          <w:szCs w:val="21"/>
        </w:rPr>
      </w:pPr>
      <w:r>
        <w:rPr>
          <w:szCs w:val="21"/>
        </w:rPr>
        <w:t>/* enable ao device*/</w:t>
      </w:r>
    </w:p>
    <w:p w14:paraId="58ACE16D">
      <w:pPr>
        <w:spacing w:before="102"/>
        <w:ind w:left="1836" w:right="4713"/>
        <w:rPr>
          <w:szCs w:val="21"/>
        </w:rPr>
      </w:pPr>
      <w:r>
        <w:rPr>
          <w:szCs w:val="21"/>
        </w:rPr>
        <w:t>s32ret = TS_MPI_AO_Enable(AoDevId); if(TS_SUCCESS != s32ret)</w:t>
      </w:r>
    </w:p>
    <w:p w14:paraId="567E5475">
      <w:pPr>
        <w:ind w:left="1836"/>
        <w:rPr>
          <w:szCs w:val="21"/>
        </w:rPr>
      </w:pPr>
      <w:r>
        <w:rPr>
          <w:szCs w:val="21"/>
        </w:rPr>
        <w:t>{</w:t>
      </w:r>
    </w:p>
    <w:p w14:paraId="6304BBE1">
      <w:pPr>
        <w:spacing w:before="101"/>
        <w:ind w:left="2234" w:right="2155"/>
        <w:rPr>
          <w:szCs w:val="21"/>
        </w:rPr>
      </w:pPr>
      <w:r>
        <w:rPr>
          <w:szCs w:val="21"/>
        </w:rPr>
        <w:t>printf("enable ao dev %d err:0x%x\n", AoDevId, s32ret); return s32ret;</w:t>
      </w:r>
    </w:p>
    <w:p w14:paraId="77E0B0B0">
      <w:pPr>
        <w:ind w:left="1836"/>
        <w:rPr>
          <w:sz w:val="18"/>
        </w:rPr>
      </w:pPr>
      <w:r>
        <w:rPr>
          <w:sz w:val="18"/>
        </w:rPr>
        <w:t>}</w:t>
      </w:r>
    </w:p>
    <w:p w14:paraId="5D512B30">
      <w:pPr>
        <w:pStyle w:val="9"/>
      </w:pPr>
      <w:bookmarkStart w:id="2898" w:name="_bookmark1318"/>
      <w:bookmarkEnd w:id="2898"/>
      <w:bookmarkStart w:id="2899" w:name="HI_MPI_AO_GetPubAttr"/>
      <w:bookmarkEnd w:id="2899"/>
      <w:bookmarkStart w:id="2900" w:name="_Toc127094699"/>
      <w:bookmarkStart w:id="2901" w:name="_Toc1881628817"/>
      <w:bookmarkStart w:id="2902" w:name="_Toc2057482072"/>
      <w:bookmarkStart w:id="2903" w:name="_Toc1883057337"/>
      <w:r>
        <w:t>TS_MPI_AO_GetPubAttr</w:t>
      </w:r>
      <w:bookmarkEnd w:id="2900"/>
      <w:bookmarkEnd w:id="2901"/>
      <w:bookmarkEnd w:id="2902"/>
      <w:bookmarkEnd w:id="2903"/>
    </w:p>
    <w:p w14:paraId="1CCC8D47">
      <w:pPr>
        <w:ind w:firstLine="420" w:firstLineChars="200"/>
      </w:pPr>
      <w:r>
        <w:t>【描述】</w:t>
      </w:r>
    </w:p>
    <w:p w14:paraId="188BA454">
      <w:pPr>
        <w:ind w:firstLine="420" w:firstLineChars="200"/>
      </w:pPr>
      <w:r>
        <w:t>获取 AO 设备属性。</w:t>
      </w:r>
    </w:p>
    <w:p w14:paraId="468F6553">
      <w:pPr>
        <w:ind w:firstLine="420" w:firstLineChars="200"/>
      </w:pPr>
      <w:r>
        <w:t>【语法】</w:t>
      </w:r>
    </w:p>
    <w:p w14:paraId="75517C18">
      <w:pPr>
        <w:ind w:firstLine="360" w:firstLineChars="200"/>
        <w:rPr>
          <w:sz w:val="18"/>
        </w:rPr>
      </w:pPr>
      <w:r>
        <w:rPr>
          <w:sz w:val="18"/>
        </w:rPr>
        <w:t xml:space="preserve">TS_S32 TS_MPI_AO_GetPubAttr(AUDIO_DEV AoDevId, </w:t>
      </w:r>
      <w:r>
        <w:fldChar w:fldCharType="begin"/>
      </w:r>
      <w:r>
        <w:instrText xml:space="preserve"> HYPERLINK \l "_bookmark1468" </w:instrText>
      </w:r>
      <w:r>
        <w:fldChar w:fldCharType="separate"/>
      </w:r>
      <w:r>
        <w:rPr>
          <w:color w:val="0000FF"/>
          <w:sz w:val="18"/>
        </w:rPr>
        <w:t xml:space="preserve">AIO_ATTR_S </w:t>
      </w:r>
      <w:r>
        <w:rPr>
          <w:color w:val="0000FF"/>
          <w:sz w:val="18"/>
        </w:rPr>
        <w:fldChar w:fldCharType="end"/>
      </w:r>
      <w:r>
        <w:rPr>
          <w:sz w:val="18"/>
        </w:rPr>
        <w:t>*pstAttr);</w:t>
      </w:r>
    </w:p>
    <w:p w14:paraId="794FA53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671"/>
        <w:gridCol w:w="1638"/>
      </w:tblGrid>
      <w:tr w14:paraId="0D9A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5" w:type="pct"/>
            <w:shd w:val="clear" w:color="auto" w:fill="D8D8D8" w:themeFill="background1" w:themeFillShade="D9"/>
            <w:vAlign w:val="center"/>
          </w:tcPr>
          <w:p w14:paraId="1088651E">
            <w:r>
              <w:t>参数名称</w:t>
            </w:r>
          </w:p>
        </w:tc>
        <w:tc>
          <w:tcPr>
            <w:tcW w:w="3304" w:type="pct"/>
            <w:shd w:val="clear" w:color="auto" w:fill="D8D8D8" w:themeFill="background1" w:themeFillShade="D9"/>
            <w:vAlign w:val="center"/>
          </w:tcPr>
          <w:p w14:paraId="05AE061D">
            <w:r>
              <w:t>描述</w:t>
            </w:r>
          </w:p>
        </w:tc>
        <w:tc>
          <w:tcPr>
            <w:tcW w:w="811" w:type="pct"/>
            <w:shd w:val="clear" w:color="auto" w:fill="D8D8D8" w:themeFill="background1" w:themeFillShade="D9"/>
            <w:vAlign w:val="center"/>
          </w:tcPr>
          <w:p w14:paraId="240B7635">
            <w:r>
              <w:t>输入/输出</w:t>
            </w:r>
          </w:p>
        </w:tc>
      </w:tr>
      <w:tr w14:paraId="3203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5" w:type="pct"/>
            <w:vAlign w:val="center"/>
          </w:tcPr>
          <w:p w14:paraId="091788EF">
            <w:r>
              <w:t>AoDevId</w:t>
            </w:r>
          </w:p>
        </w:tc>
        <w:tc>
          <w:tcPr>
            <w:tcW w:w="3304" w:type="pct"/>
            <w:vAlign w:val="center"/>
          </w:tcPr>
          <w:p w14:paraId="7B816B6C">
            <w:r>
              <w:t>音频设备号。</w:t>
            </w:r>
          </w:p>
          <w:p w14:paraId="1A1C072B">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11" w:type="pct"/>
            <w:vAlign w:val="center"/>
          </w:tcPr>
          <w:p w14:paraId="65D39F7D">
            <w:r>
              <w:t>输入</w:t>
            </w:r>
          </w:p>
        </w:tc>
      </w:tr>
      <w:tr w14:paraId="14116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885" w:type="pct"/>
            <w:vAlign w:val="center"/>
          </w:tcPr>
          <w:p w14:paraId="78E88CAE">
            <w:r>
              <w:t>pstAttr</w:t>
            </w:r>
          </w:p>
        </w:tc>
        <w:tc>
          <w:tcPr>
            <w:tcW w:w="3304" w:type="pct"/>
            <w:vAlign w:val="center"/>
          </w:tcPr>
          <w:p w14:paraId="1168268F">
            <w:r>
              <w:t>音频输出设备属性指针。</w:t>
            </w:r>
          </w:p>
        </w:tc>
        <w:tc>
          <w:tcPr>
            <w:tcW w:w="811" w:type="pct"/>
            <w:vAlign w:val="center"/>
          </w:tcPr>
          <w:p w14:paraId="104536EB">
            <w:r>
              <w:t>输出</w:t>
            </w:r>
          </w:p>
        </w:tc>
      </w:tr>
    </w:tbl>
    <w:p w14:paraId="77654DC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68A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5B3BFB92">
            <w:r>
              <w:t>返回值</w:t>
            </w:r>
          </w:p>
        </w:tc>
        <w:tc>
          <w:tcPr>
            <w:tcW w:w="2501" w:type="pct"/>
            <w:shd w:val="clear" w:color="auto" w:fill="D8D8D8" w:themeFill="background1" w:themeFillShade="D9"/>
            <w:vAlign w:val="center"/>
          </w:tcPr>
          <w:p w14:paraId="445259ED">
            <w:r>
              <w:t>描述</w:t>
            </w:r>
          </w:p>
        </w:tc>
      </w:tr>
      <w:tr w14:paraId="3DC3C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E333FB7">
            <w:r>
              <w:t>0</w:t>
            </w:r>
          </w:p>
        </w:tc>
        <w:tc>
          <w:tcPr>
            <w:tcW w:w="2501" w:type="pct"/>
            <w:vAlign w:val="center"/>
          </w:tcPr>
          <w:p w14:paraId="6100CBFB">
            <w:r>
              <w:t>成功。</w:t>
            </w:r>
          </w:p>
        </w:tc>
      </w:tr>
      <w:tr w14:paraId="12C4E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50A3B319">
            <w:r>
              <w:t>非 0</w:t>
            </w:r>
          </w:p>
        </w:tc>
        <w:tc>
          <w:tcPr>
            <w:tcW w:w="2501" w:type="pct"/>
            <w:vAlign w:val="center"/>
          </w:tcPr>
          <w:p w14:paraId="4C2E0CEC">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1E0DF72C">
      <w:pPr>
        <w:ind w:firstLine="420" w:firstLineChars="200"/>
      </w:pPr>
      <w:r>
        <w:t>【需求】</w:t>
      </w:r>
    </w:p>
    <w:p w14:paraId="7E3251C1">
      <w:pPr>
        <w:ind w:firstLine="420" w:firstLineChars="200"/>
      </w:pPr>
      <w:r>
        <w:t>头文件：ts_comm_aio.h、mpi_audio.h</w:t>
      </w:r>
    </w:p>
    <w:p w14:paraId="6C04813A">
      <w:pPr>
        <w:ind w:firstLine="420" w:firstLineChars="200"/>
      </w:pPr>
      <w:r>
        <w:t>库文件：libmpi.so</w:t>
      </w:r>
    </w:p>
    <w:p w14:paraId="23000949">
      <w:pPr>
        <w:ind w:firstLine="420" w:firstLineChars="200"/>
      </w:pPr>
      <w:r>
        <w:t>【注意】</w:t>
      </w:r>
    </w:p>
    <w:p w14:paraId="699C2D6A">
      <w:pPr>
        <w:ind w:firstLine="420" w:firstLineChars="200"/>
      </w:pPr>
      <w:r>
        <w:t>获取的属性为前一次配置的属性。</w:t>
      </w:r>
    </w:p>
    <w:p w14:paraId="65BAFFAF">
      <w:pPr>
        <w:ind w:firstLine="420" w:firstLineChars="200"/>
      </w:pPr>
      <w:r>
        <w:t>如果从未配置过属性，则返回属性未配置的错误。</w:t>
      </w:r>
    </w:p>
    <w:p w14:paraId="7F0D3BE4">
      <w:pPr>
        <w:ind w:firstLine="420" w:firstLineChars="200"/>
      </w:pPr>
      <w:r>
        <w:t>【举例】</w:t>
      </w:r>
    </w:p>
    <w:p w14:paraId="51A93935">
      <w:pPr>
        <w:spacing w:before="167"/>
        <w:ind w:left="1836" w:right="6117"/>
        <w:rPr>
          <w:szCs w:val="21"/>
        </w:rPr>
      </w:pPr>
      <w:r>
        <w:rPr>
          <w:szCs w:val="21"/>
        </w:rPr>
        <w:t>TS_S32 s32ret; AUDIO_DEV AoDevId = 0;</w:t>
      </w:r>
    </w:p>
    <w:p w14:paraId="05630F8E">
      <w:pPr>
        <w:ind w:left="1836"/>
        <w:rPr>
          <w:szCs w:val="21"/>
        </w:rPr>
      </w:pPr>
      <w:r>
        <w:rPr>
          <w:szCs w:val="21"/>
        </w:rPr>
        <w:t>AIO_ATTR_S stAttr;</w:t>
      </w:r>
    </w:p>
    <w:p w14:paraId="744C8C72">
      <w:pPr>
        <w:spacing w:before="1"/>
        <w:ind w:left="1836"/>
        <w:rPr>
          <w:szCs w:val="21"/>
        </w:rPr>
      </w:pPr>
      <w:r>
        <w:rPr>
          <w:szCs w:val="21"/>
        </w:rPr>
        <w:t>/* first enable ao device*/</w:t>
      </w:r>
    </w:p>
    <w:p w14:paraId="17660B76">
      <w:pPr>
        <w:ind w:left="1836" w:right="3309"/>
        <w:rPr>
          <w:szCs w:val="21"/>
        </w:rPr>
      </w:pPr>
      <w:r>
        <w:rPr>
          <w:szCs w:val="21"/>
        </w:rPr>
        <w:t>s32ret = TS_MPI_AO_GetPubAttr(AoDevId, &amp;stAttr); if(TS_SUCCESS != s32ret)</w:t>
      </w:r>
    </w:p>
    <w:p w14:paraId="356C2727">
      <w:pPr>
        <w:ind w:left="1836"/>
        <w:rPr>
          <w:szCs w:val="21"/>
        </w:rPr>
      </w:pPr>
      <w:r>
        <w:rPr>
          <w:szCs w:val="21"/>
        </w:rPr>
        <w:t>{</w:t>
      </w:r>
    </w:p>
    <w:p w14:paraId="6D32B636">
      <w:pPr>
        <w:spacing w:before="102"/>
        <w:ind w:left="2234" w:right="2479"/>
        <w:rPr>
          <w:szCs w:val="21"/>
        </w:rPr>
      </w:pPr>
      <w:r>
        <w:rPr>
          <w:szCs w:val="21"/>
        </w:rPr>
        <w:t>printf("get ao %d attr err:0x%x\n", AoDevId,s32ret); return s32ret;</w:t>
      </w:r>
    </w:p>
    <w:p w14:paraId="7E26CBCC">
      <w:pPr>
        <w:spacing w:before="1"/>
        <w:ind w:left="1836"/>
        <w:rPr>
          <w:szCs w:val="21"/>
        </w:rPr>
      </w:pPr>
      <w:r>
        <w:rPr>
          <w:szCs w:val="21"/>
        </w:rPr>
        <w:t>}</w:t>
      </w:r>
    </w:p>
    <w:p w14:paraId="1362CAEE">
      <w:pPr>
        <w:pStyle w:val="9"/>
      </w:pPr>
      <w:bookmarkStart w:id="2904" w:name="_Toc146418488"/>
      <w:bookmarkStart w:id="2905" w:name="_Toc934804673"/>
      <w:bookmarkStart w:id="2906" w:name="_Toc2031042417"/>
      <w:bookmarkStart w:id="2907" w:name="_Toc1862708818"/>
      <w:bookmarkStart w:id="2908" w:name="_TS_MPI_AO_SetTalkVqeAttr"/>
      <w:r>
        <w:rPr>
          <w:rFonts w:hint="eastAsia"/>
        </w:rPr>
        <w:t>TS_MPI_AO_SetTalkVqeAttr</w:t>
      </w:r>
      <w:bookmarkEnd w:id="2904"/>
      <w:bookmarkEnd w:id="2905"/>
      <w:bookmarkEnd w:id="2906"/>
      <w:bookmarkEnd w:id="2907"/>
    </w:p>
    <w:bookmarkEnd w:id="2908"/>
    <w:p w14:paraId="159502FC">
      <w:pPr>
        <w:ind w:firstLine="420" w:firstLineChars="200"/>
      </w:pPr>
      <w:r>
        <w:t>【描述】</w:t>
      </w:r>
    </w:p>
    <w:p w14:paraId="57DB8EC3">
      <w:pPr>
        <w:ind w:firstLine="420" w:firstLineChars="200"/>
      </w:pPr>
      <w:r>
        <w:t>设置 A</w:t>
      </w:r>
      <w:r>
        <w:rPr>
          <w:rFonts w:hint="eastAsia"/>
        </w:rPr>
        <w:t xml:space="preserve">O </w:t>
      </w:r>
      <w:r>
        <w:t>的声音质量增强功能（Talk）相关属性。</w:t>
      </w:r>
    </w:p>
    <w:p w14:paraId="55F95114">
      <w:pPr>
        <w:ind w:firstLine="420" w:firstLineChars="200"/>
      </w:pPr>
      <w:r>
        <w:t>【语法】</w:t>
      </w:r>
    </w:p>
    <w:p w14:paraId="397AE7AB">
      <w:pPr>
        <w:rPr>
          <w:sz w:val="18"/>
        </w:rPr>
      </w:pPr>
      <w:r>
        <w:rPr>
          <w:rFonts w:hint="eastAsia"/>
          <w:sz w:val="18"/>
        </w:rPr>
        <w:t xml:space="preserve">TS_S32 TS_MPI_AO_SetTalkVqeAttr(AUDIO_DEV AoDevId, AO_CHN AoChn, const </w:t>
      </w:r>
      <w:r>
        <w:fldChar w:fldCharType="begin"/>
      </w:r>
      <w:r>
        <w:instrText xml:space="preserve"> HYPERLINK \l "_AUDIO_VQE_CONFIG_S" </w:instrText>
      </w:r>
      <w:r>
        <w:fldChar w:fldCharType="separate"/>
      </w:r>
      <w:r>
        <w:rPr>
          <w:rStyle w:val="39"/>
          <w:rFonts w:hint="eastAsia"/>
          <w:sz w:val="18"/>
          <w:u w:val="none"/>
        </w:rPr>
        <w:t>AUDIO_VQE_CONFIG_S</w:t>
      </w:r>
      <w:r>
        <w:rPr>
          <w:rStyle w:val="39"/>
          <w:rFonts w:hint="eastAsia"/>
          <w:sz w:val="18"/>
          <w:u w:val="none"/>
        </w:rPr>
        <w:fldChar w:fldCharType="end"/>
      </w:r>
      <w:r>
        <w:rPr>
          <w:rFonts w:hint="eastAsia"/>
          <w:color w:val="0000FF"/>
          <w:sz w:val="18"/>
        </w:rPr>
        <w:t xml:space="preserve"> </w:t>
      </w:r>
      <w:r>
        <w:rPr>
          <w:rFonts w:hint="eastAsia"/>
          <w:sz w:val="18"/>
        </w:rPr>
        <w:t>*pstVqeConfig);</w:t>
      </w:r>
    </w:p>
    <w:p w14:paraId="0532A2C9">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6606"/>
        <w:gridCol w:w="1565"/>
      </w:tblGrid>
      <w:tr w14:paraId="33801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953" w:type="pct"/>
            <w:shd w:val="clear" w:color="auto" w:fill="D8D8D8" w:themeFill="background1" w:themeFillShade="D9"/>
            <w:vAlign w:val="center"/>
          </w:tcPr>
          <w:p w14:paraId="1CFFDE48">
            <w:r>
              <w:t>参数名称</w:t>
            </w:r>
          </w:p>
        </w:tc>
        <w:tc>
          <w:tcPr>
            <w:tcW w:w="3271" w:type="pct"/>
            <w:shd w:val="clear" w:color="auto" w:fill="D8D8D8" w:themeFill="background1" w:themeFillShade="D9"/>
            <w:vAlign w:val="center"/>
          </w:tcPr>
          <w:p w14:paraId="111F858F">
            <w:r>
              <w:t>描述</w:t>
            </w:r>
          </w:p>
        </w:tc>
        <w:tc>
          <w:tcPr>
            <w:tcW w:w="775" w:type="pct"/>
            <w:shd w:val="clear" w:color="auto" w:fill="D8D8D8" w:themeFill="background1" w:themeFillShade="D9"/>
            <w:vAlign w:val="center"/>
          </w:tcPr>
          <w:p w14:paraId="39854167">
            <w:r>
              <w:t>输入/输出</w:t>
            </w:r>
          </w:p>
        </w:tc>
      </w:tr>
      <w:tr w14:paraId="3ACE1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3" w:type="pct"/>
            <w:vAlign w:val="center"/>
          </w:tcPr>
          <w:p w14:paraId="301DAAF0">
            <w:r>
              <w:rPr>
                <w:rFonts w:hint="eastAsia"/>
                <w:sz w:val="18"/>
              </w:rPr>
              <w:t>AoDevId</w:t>
            </w:r>
          </w:p>
        </w:tc>
        <w:tc>
          <w:tcPr>
            <w:tcW w:w="3271" w:type="pct"/>
            <w:vAlign w:val="center"/>
          </w:tcPr>
          <w:p w14:paraId="3C223017">
            <w:r>
              <w:t>音频输</w:t>
            </w:r>
            <w:r>
              <w:rPr>
                <w:rFonts w:hint="eastAsia"/>
              </w:rPr>
              <w:t>出</w:t>
            </w:r>
            <w:r>
              <w:t>设备号。</w:t>
            </w:r>
          </w:p>
          <w:p w14:paraId="468D71FC">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5" w:type="pct"/>
            <w:vAlign w:val="center"/>
          </w:tcPr>
          <w:p w14:paraId="2065AD16">
            <w:r>
              <w:t>输入</w:t>
            </w:r>
          </w:p>
        </w:tc>
      </w:tr>
      <w:tr w14:paraId="172E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3" w:type="pct"/>
            <w:vAlign w:val="center"/>
          </w:tcPr>
          <w:p w14:paraId="6D90B467">
            <w:r>
              <w:rPr>
                <w:rFonts w:hint="eastAsia"/>
                <w:sz w:val="18"/>
              </w:rPr>
              <w:t>AoChn</w:t>
            </w:r>
          </w:p>
        </w:tc>
        <w:tc>
          <w:tcPr>
            <w:tcW w:w="3271" w:type="pct"/>
            <w:vAlign w:val="center"/>
          </w:tcPr>
          <w:p w14:paraId="61558EE2">
            <w:r>
              <w:t>音频输</w:t>
            </w:r>
            <w:r>
              <w:rPr>
                <w:rFonts w:hint="eastAsia"/>
              </w:rPr>
              <w:t>出</w:t>
            </w:r>
            <w:r>
              <w:t>通道号。</w:t>
            </w:r>
          </w:p>
          <w:p w14:paraId="4E2EDA25">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5" w:type="pct"/>
            <w:vAlign w:val="center"/>
          </w:tcPr>
          <w:p w14:paraId="5786FA76">
            <w:r>
              <w:t>输入</w:t>
            </w:r>
          </w:p>
        </w:tc>
      </w:tr>
      <w:tr w14:paraId="252E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3" w:type="pct"/>
            <w:vAlign w:val="center"/>
          </w:tcPr>
          <w:p w14:paraId="3612B885">
            <w:r>
              <w:t>pstVqeConfig</w:t>
            </w:r>
          </w:p>
        </w:tc>
        <w:tc>
          <w:tcPr>
            <w:tcW w:w="3271" w:type="pct"/>
            <w:vAlign w:val="center"/>
          </w:tcPr>
          <w:p w14:paraId="30D051C1">
            <w:r>
              <w:t>音频输</w:t>
            </w:r>
            <w:r>
              <w:rPr>
                <w:rFonts w:hint="eastAsia"/>
              </w:rPr>
              <w:t>出</w:t>
            </w:r>
            <w:r>
              <w:t>声音质量增强配置结构体指针</w:t>
            </w:r>
            <w:r>
              <w:rPr>
                <w:rFonts w:hint="eastAsia"/>
              </w:rPr>
              <w:t>。</w:t>
            </w:r>
          </w:p>
        </w:tc>
        <w:tc>
          <w:tcPr>
            <w:tcW w:w="775" w:type="pct"/>
            <w:vAlign w:val="center"/>
          </w:tcPr>
          <w:p w14:paraId="07E71AEC">
            <w:r>
              <w:t>输入</w:t>
            </w:r>
          </w:p>
        </w:tc>
      </w:tr>
    </w:tbl>
    <w:p w14:paraId="6EB8715E">
      <w:pPr>
        <w:ind w:firstLine="420" w:firstLineChars="200"/>
      </w:pPr>
    </w:p>
    <w:p w14:paraId="1BF7E69B">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C8DD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499" w:type="pct"/>
            <w:shd w:val="clear" w:color="auto" w:fill="D8D8D8" w:themeFill="background1" w:themeFillShade="D9"/>
            <w:vAlign w:val="center"/>
          </w:tcPr>
          <w:p w14:paraId="4A527DD9">
            <w:r>
              <w:t>返回值</w:t>
            </w:r>
          </w:p>
        </w:tc>
        <w:tc>
          <w:tcPr>
            <w:tcW w:w="2501" w:type="pct"/>
            <w:shd w:val="clear" w:color="auto" w:fill="D8D8D8" w:themeFill="background1" w:themeFillShade="D9"/>
            <w:vAlign w:val="center"/>
          </w:tcPr>
          <w:p w14:paraId="41AD81E1">
            <w:r>
              <w:t>描述</w:t>
            </w:r>
          </w:p>
        </w:tc>
      </w:tr>
      <w:tr w14:paraId="2D4C7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99" w:type="pct"/>
            <w:vAlign w:val="center"/>
          </w:tcPr>
          <w:p w14:paraId="1782CE67">
            <w:r>
              <w:t>0</w:t>
            </w:r>
          </w:p>
        </w:tc>
        <w:tc>
          <w:tcPr>
            <w:tcW w:w="2501" w:type="pct"/>
            <w:vAlign w:val="center"/>
          </w:tcPr>
          <w:p w14:paraId="4FFD070D">
            <w:r>
              <w:t>成功。</w:t>
            </w:r>
          </w:p>
        </w:tc>
      </w:tr>
      <w:tr w14:paraId="79250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99" w:type="pct"/>
            <w:vAlign w:val="center"/>
          </w:tcPr>
          <w:p w14:paraId="2DA74AB9">
            <w:r>
              <w:t>非 0</w:t>
            </w:r>
          </w:p>
        </w:tc>
        <w:tc>
          <w:tcPr>
            <w:tcW w:w="2501" w:type="pct"/>
            <w:vAlign w:val="center"/>
          </w:tcPr>
          <w:p w14:paraId="4E991DDC">
            <w:r>
              <w:t>失败，其值为</w:t>
            </w:r>
            <w:r>
              <w:fldChar w:fldCharType="begin"/>
            </w:r>
            <w:r>
              <w:instrText xml:space="preserve"> HYPERLINK \l "表9-16_音频输出API错误码" </w:instrText>
            </w:r>
            <w:r>
              <w:fldChar w:fldCharType="separate"/>
            </w:r>
            <w:r>
              <w:rPr>
                <w:rStyle w:val="38"/>
                <w:u w:val="none"/>
              </w:rPr>
              <w:t>错误码</w:t>
            </w:r>
            <w:r>
              <w:rPr>
                <w:rStyle w:val="38"/>
                <w:u w:val="none"/>
              </w:rPr>
              <w:fldChar w:fldCharType="end"/>
            </w:r>
            <w:r>
              <w:t>。</w:t>
            </w:r>
          </w:p>
        </w:tc>
      </w:tr>
    </w:tbl>
    <w:p w14:paraId="12C1C919">
      <w:pPr>
        <w:ind w:firstLine="420" w:firstLineChars="200"/>
      </w:pPr>
      <w:r>
        <w:t>【需求】</w:t>
      </w:r>
    </w:p>
    <w:p w14:paraId="54B8B383">
      <w:pPr>
        <w:ind w:firstLine="420" w:firstLineChars="200"/>
      </w:pPr>
      <w:r>
        <w:t>头文件：ts_comm_aio.h、mpi_audio.h</w:t>
      </w:r>
    </w:p>
    <w:p w14:paraId="09059D91">
      <w:pPr>
        <w:ind w:firstLine="420" w:firstLineChars="200"/>
      </w:pPr>
      <w:r>
        <w:t>库文件：libmpi.so</w:t>
      </w:r>
    </w:p>
    <w:p w14:paraId="51C3F679">
      <w:pPr>
        <w:ind w:firstLine="420" w:firstLineChars="200"/>
      </w:pPr>
      <w:r>
        <w:t>【注意】</w:t>
      </w:r>
    </w:p>
    <w:p w14:paraId="152D40AA">
      <w:pPr>
        <w:ind w:firstLine="408" w:firstLineChars="200"/>
      </w:pPr>
      <w:r>
        <w:rPr>
          <w:spacing w:val="-3"/>
        </w:rPr>
        <w:t xml:space="preserve">启用声音质量增强功能前必须先设置相对应 </w:t>
      </w:r>
      <w:r>
        <w:t>A</w:t>
      </w:r>
      <w:r>
        <w:rPr>
          <w:rFonts w:hint="eastAsia"/>
        </w:rPr>
        <w:t>O</w:t>
      </w:r>
      <w:r>
        <w:rPr>
          <w:spacing w:val="-1"/>
        </w:rPr>
        <w:t>通道的声音质量增强功能</w:t>
      </w:r>
      <w:r>
        <w:t>相关</w:t>
      </w:r>
      <w:r>
        <w:rPr>
          <w:spacing w:val="-1"/>
        </w:rPr>
        <w:t>属</w:t>
      </w:r>
      <w:r>
        <w:t>性。</w:t>
      </w:r>
    </w:p>
    <w:p w14:paraId="01DF995C">
      <w:pPr>
        <w:ind w:firstLine="420" w:firstLineChars="200"/>
      </w:pPr>
      <w:r>
        <w:t>设置</w:t>
      </w:r>
      <w:r>
        <w:rPr>
          <w:spacing w:val="-18"/>
        </w:rPr>
        <w:t xml:space="preserve"> </w:t>
      </w:r>
      <w:r>
        <w:t>A</w:t>
      </w:r>
      <w:r>
        <w:rPr>
          <w:rFonts w:hint="eastAsia"/>
        </w:rPr>
        <w:t>O</w:t>
      </w:r>
      <w:r>
        <w:rPr>
          <w:spacing w:val="-3"/>
        </w:rPr>
        <w:t xml:space="preserve">的声音质量增强功能相关属性前，必须先使能对应的 </w:t>
      </w:r>
      <w:r>
        <w:t>A</w:t>
      </w:r>
      <w:r>
        <w:rPr>
          <w:rFonts w:hint="eastAsia"/>
        </w:rPr>
        <w:t>O</w:t>
      </w:r>
      <w:r>
        <w:rPr>
          <w:spacing w:val="-1"/>
        </w:rPr>
        <w:t xml:space="preserve"> </w:t>
      </w:r>
      <w:r>
        <w:t>通道。</w:t>
      </w:r>
    </w:p>
    <w:p w14:paraId="1EDD7368">
      <w:pPr>
        <w:ind w:firstLine="420" w:firstLineChars="200"/>
      </w:pPr>
      <w:r>
        <w:t>相同</w:t>
      </w:r>
      <w:r>
        <w:rPr>
          <w:spacing w:val="-18"/>
        </w:rPr>
        <w:t xml:space="preserve"> </w:t>
      </w:r>
      <w:r>
        <w:t>A</w:t>
      </w:r>
      <w:r>
        <w:rPr>
          <w:rFonts w:hint="eastAsia"/>
        </w:rPr>
        <w:t>O</w:t>
      </w:r>
      <w:r>
        <w:rPr>
          <w:spacing w:val="-1"/>
        </w:rPr>
        <w:t xml:space="preserve"> </w:t>
      </w:r>
      <w:r>
        <w:rPr>
          <w:spacing w:val="-3"/>
        </w:rPr>
        <w:t xml:space="preserve">通道的声音质量增强功能不支持动态设置属性，重新设置 </w:t>
      </w:r>
      <w:r>
        <w:t>A</w:t>
      </w:r>
      <w:r>
        <w:rPr>
          <w:rFonts w:hint="eastAsia"/>
        </w:rPr>
        <w:t>O</w:t>
      </w:r>
      <w:r>
        <w:rPr>
          <w:spacing w:val="-1"/>
        </w:rPr>
        <w:t xml:space="preserve"> </w:t>
      </w:r>
      <w:r>
        <w:rPr>
          <w:spacing w:val="-3"/>
        </w:rPr>
        <w:t xml:space="preserve">通道的声音质量增强功能相关属性时，需要先关闭 </w:t>
      </w:r>
      <w:r>
        <w:t>A</w:t>
      </w:r>
      <w:r>
        <w:rPr>
          <w:rFonts w:hint="eastAsia"/>
        </w:rPr>
        <w:t>O</w:t>
      </w:r>
      <w:r>
        <w:rPr>
          <w:spacing w:val="-1"/>
        </w:rPr>
        <w:t xml:space="preserve"> </w:t>
      </w:r>
      <w:r>
        <w:rPr>
          <w:spacing w:val="-4"/>
        </w:rPr>
        <w:t xml:space="preserve">通道的声音质量功能，再设置 </w:t>
      </w:r>
      <w:r>
        <w:t>A</w:t>
      </w:r>
      <w:r>
        <w:rPr>
          <w:rFonts w:hint="eastAsia"/>
        </w:rPr>
        <w:t>O</w:t>
      </w:r>
      <w:r>
        <w:rPr>
          <w:spacing w:val="-1"/>
        </w:rPr>
        <w:t xml:space="preserve"> </w:t>
      </w:r>
      <w:r>
        <w:rPr>
          <w:spacing w:val="-7"/>
        </w:rPr>
        <w:t>通道</w:t>
      </w:r>
      <w:r>
        <w:t>的声音质量增强功能相关属性。</w:t>
      </w:r>
    </w:p>
    <w:p w14:paraId="33E4B9D3">
      <w:pPr>
        <w:ind w:firstLine="416" w:firstLineChars="200"/>
      </w:pPr>
      <w:r>
        <w:rPr>
          <w:spacing w:val="-1"/>
        </w:rPr>
        <w:t>在</w:t>
      </w:r>
      <w:r>
        <w:t>设置</w:t>
      </w:r>
      <w:r>
        <w:rPr>
          <w:spacing w:val="-1"/>
        </w:rPr>
        <w:t>声音质量增强功能属性时，可通过配置相应的声音质量增强功能属性来选</w:t>
      </w:r>
      <w:r>
        <w:t>择使能其中的部分功能。</w:t>
      </w:r>
    </w:p>
    <w:p w14:paraId="0012E8B0">
      <w:pPr>
        <w:ind w:firstLine="404" w:firstLineChars="200"/>
      </w:pPr>
      <w:r>
        <w:rPr>
          <w:spacing w:val="-4"/>
        </w:rPr>
        <w:t>Talk</w:t>
      </w:r>
      <w:r>
        <w:t xml:space="preserve">Vqe </w:t>
      </w:r>
      <w:r>
        <w:rPr>
          <w:spacing w:val="-14"/>
        </w:rPr>
        <w:t xml:space="preserve">主要在 </w:t>
      </w:r>
      <w:r>
        <w:t>IPC</w:t>
      </w:r>
      <w:r>
        <w:rPr>
          <w:spacing w:val="1"/>
        </w:rPr>
        <w:t xml:space="preserve"> </w:t>
      </w:r>
      <w:r>
        <w:t>场景下使用。</w:t>
      </w:r>
    </w:p>
    <w:p w14:paraId="1CD3E250">
      <w:pPr>
        <w:ind w:firstLine="420" w:firstLineChars="200"/>
      </w:pPr>
      <w:r>
        <w:t>【举例】</w:t>
      </w:r>
    </w:p>
    <w:p w14:paraId="7CA9E41D">
      <w:pPr>
        <w:ind w:firstLine="420" w:firstLineChars="200"/>
        <w:rPr>
          <w:lang w:eastAsia="zh"/>
        </w:rPr>
      </w:pPr>
      <w:r>
        <w:t>无</w:t>
      </w:r>
      <w:r>
        <w:rPr>
          <w:rFonts w:hint="eastAsia"/>
          <w:lang w:eastAsia="zh"/>
        </w:rPr>
        <w:t>。</w:t>
      </w:r>
    </w:p>
    <w:p w14:paraId="71B5D73C">
      <w:pPr>
        <w:pStyle w:val="9"/>
      </w:pPr>
      <w:bookmarkStart w:id="2909" w:name="_Toc454749175"/>
      <w:bookmarkStart w:id="2910" w:name="_Toc1116187878"/>
      <w:bookmarkStart w:id="2911" w:name="_Toc1347938796"/>
      <w:bookmarkStart w:id="2912" w:name="_Toc116109543"/>
      <w:bookmarkStart w:id="2913" w:name="_TS_MPI_AO_GetTalkVqeAttr"/>
      <w:r>
        <w:rPr>
          <w:rFonts w:hint="eastAsia"/>
        </w:rPr>
        <w:t>TS_MPI_AO_GetTalkVqeAttr</w:t>
      </w:r>
      <w:bookmarkEnd w:id="2909"/>
      <w:bookmarkEnd w:id="2910"/>
      <w:bookmarkEnd w:id="2911"/>
      <w:bookmarkEnd w:id="2912"/>
    </w:p>
    <w:bookmarkEnd w:id="2913"/>
    <w:p w14:paraId="3E329F6E">
      <w:pPr>
        <w:ind w:firstLine="420" w:firstLineChars="200"/>
      </w:pPr>
      <w:r>
        <w:t>【描述】</w:t>
      </w:r>
    </w:p>
    <w:p w14:paraId="3E6C15DC">
      <w:pPr>
        <w:ind w:firstLine="420" w:firstLineChars="200"/>
      </w:pPr>
      <w:r>
        <w:t>获取 A</w:t>
      </w:r>
      <w:r>
        <w:rPr>
          <w:rFonts w:hint="eastAsia"/>
        </w:rPr>
        <w:t>O</w:t>
      </w:r>
      <w:r>
        <w:t xml:space="preserve"> 的声音质量增强功能（Talk）相关属性。</w:t>
      </w:r>
    </w:p>
    <w:p w14:paraId="6D060EBD">
      <w:pPr>
        <w:ind w:firstLine="420" w:firstLineChars="200"/>
      </w:pPr>
      <w:r>
        <w:t>【语法】</w:t>
      </w:r>
    </w:p>
    <w:p w14:paraId="1063C298">
      <w:pPr>
        <w:ind w:firstLine="360" w:firstLineChars="200"/>
        <w:rPr>
          <w:sz w:val="18"/>
        </w:rPr>
      </w:pPr>
      <w:r>
        <w:rPr>
          <w:rFonts w:hint="eastAsia"/>
          <w:sz w:val="18"/>
        </w:rPr>
        <w:t xml:space="preserve">TS_S32 TS_MPI_AO_GetTalkVqeAttr(AUDIO_DEV AoDevId, AO_CHN AoChn, </w:t>
      </w:r>
      <w:r>
        <w:fldChar w:fldCharType="begin"/>
      </w:r>
      <w:r>
        <w:instrText xml:space="preserve"> HYPERLINK \l "_AUDIO_VQE_CONFIG_S" </w:instrText>
      </w:r>
      <w:r>
        <w:fldChar w:fldCharType="separate"/>
      </w:r>
      <w:r>
        <w:rPr>
          <w:rStyle w:val="39"/>
          <w:rFonts w:hint="eastAsia"/>
          <w:sz w:val="18"/>
          <w:u w:val="none"/>
        </w:rPr>
        <w:t>AUDIO_VQE_CONFIG_S</w:t>
      </w:r>
      <w:r>
        <w:rPr>
          <w:rStyle w:val="39"/>
          <w:rFonts w:hint="eastAsia"/>
          <w:sz w:val="18"/>
          <w:u w:val="none"/>
        </w:rPr>
        <w:fldChar w:fldCharType="end"/>
      </w:r>
      <w:r>
        <w:rPr>
          <w:rFonts w:hint="eastAsia"/>
          <w:sz w:val="18"/>
        </w:rPr>
        <w:t xml:space="preserve"> *pstVqeConfig)</w:t>
      </w:r>
    </w:p>
    <w:p w14:paraId="16545632">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6599"/>
        <w:gridCol w:w="1573"/>
      </w:tblGrid>
      <w:tr w14:paraId="28BB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953" w:type="pct"/>
            <w:shd w:val="clear" w:color="auto" w:fill="D8D8D8" w:themeFill="background1" w:themeFillShade="D9"/>
            <w:vAlign w:val="center"/>
          </w:tcPr>
          <w:p w14:paraId="5887A1B1">
            <w:r>
              <w:t>参数名称</w:t>
            </w:r>
          </w:p>
        </w:tc>
        <w:tc>
          <w:tcPr>
            <w:tcW w:w="3268" w:type="pct"/>
            <w:shd w:val="clear" w:color="auto" w:fill="D8D8D8" w:themeFill="background1" w:themeFillShade="D9"/>
            <w:vAlign w:val="center"/>
          </w:tcPr>
          <w:p w14:paraId="7F7F5EC7">
            <w:r>
              <w:t>描述</w:t>
            </w:r>
          </w:p>
        </w:tc>
        <w:tc>
          <w:tcPr>
            <w:tcW w:w="779" w:type="pct"/>
            <w:shd w:val="clear" w:color="auto" w:fill="D8D8D8" w:themeFill="background1" w:themeFillShade="D9"/>
            <w:vAlign w:val="center"/>
          </w:tcPr>
          <w:p w14:paraId="29D7F80D">
            <w:r>
              <w:t>输入/输出</w:t>
            </w:r>
          </w:p>
        </w:tc>
      </w:tr>
      <w:tr w14:paraId="65095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2633D920">
            <w:r>
              <w:rPr>
                <w:rFonts w:hint="eastAsia"/>
                <w:sz w:val="18"/>
              </w:rPr>
              <w:t>AoDevId</w:t>
            </w:r>
          </w:p>
        </w:tc>
        <w:tc>
          <w:tcPr>
            <w:tcW w:w="3268" w:type="pct"/>
            <w:vAlign w:val="center"/>
          </w:tcPr>
          <w:p w14:paraId="2B2A9B76">
            <w:r>
              <w:t>音频输</w:t>
            </w:r>
            <w:r>
              <w:rPr>
                <w:rFonts w:hint="eastAsia"/>
              </w:rPr>
              <w:t>出</w:t>
            </w:r>
            <w:r>
              <w:t>设备号。</w:t>
            </w:r>
          </w:p>
          <w:p w14:paraId="019AFDB0">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9" w:type="pct"/>
            <w:vAlign w:val="center"/>
          </w:tcPr>
          <w:p w14:paraId="720FCB32">
            <w:r>
              <w:t>输入</w:t>
            </w:r>
          </w:p>
        </w:tc>
      </w:tr>
      <w:tr w14:paraId="56E03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953" w:type="pct"/>
            <w:vAlign w:val="center"/>
          </w:tcPr>
          <w:p w14:paraId="04076E39">
            <w:r>
              <w:rPr>
                <w:rFonts w:hint="eastAsia"/>
                <w:sz w:val="18"/>
              </w:rPr>
              <w:t>AoChn</w:t>
            </w:r>
          </w:p>
        </w:tc>
        <w:tc>
          <w:tcPr>
            <w:tcW w:w="3268" w:type="pct"/>
            <w:vAlign w:val="center"/>
          </w:tcPr>
          <w:p w14:paraId="41C363C3">
            <w:r>
              <w:t>音频输</w:t>
            </w:r>
            <w:r>
              <w:rPr>
                <w:rFonts w:hint="eastAsia"/>
              </w:rPr>
              <w:t>出</w:t>
            </w:r>
            <w:r>
              <w:t>通道号。</w:t>
            </w:r>
          </w:p>
          <w:p w14:paraId="3E2661DC">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9" w:type="pct"/>
            <w:vAlign w:val="center"/>
          </w:tcPr>
          <w:p w14:paraId="54FCCC54">
            <w:r>
              <w:t>输入</w:t>
            </w:r>
          </w:p>
        </w:tc>
      </w:tr>
      <w:tr w14:paraId="78E5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3" w:type="pct"/>
            <w:vAlign w:val="center"/>
          </w:tcPr>
          <w:p w14:paraId="7336AFFB">
            <w:r>
              <w:t>pstVqeConfig</w:t>
            </w:r>
          </w:p>
        </w:tc>
        <w:tc>
          <w:tcPr>
            <w:tcW w:w="3268" w:type="pct"/>
            <w:vAlign w:val="center"/>
          </w:tcPr>
          <w:p w14:paraId="13531FB6">
            <w:r>
              <w:t>音频输</w:t>
            </w:r>
            <w:r>
              <w:rPr>
                <w:rFonts w:hint="eastAsia"/>
              </w:rPr>
              <w:t>出</w:t>
            </w:r>
            <w:r>
              <w:t>声音质量增强配置结构体指针</w:t>
            </w:r>
            <w:r>
              <w:rPr>
                <w:rFonts w:hint="eastAsia"/>
              </w:rPr>
              <w:t>。</w:t>
            </w:r>
          </w:p>
        </w:tc>
        <w:tc>
          <w:tcPr>
            <w:tcW w:w="779" w:type="pct"/>
            <w:vAlign w:val="center"/>
          </w:tcPr>
          <w:p w14:paraId="13A7A575">
            <w:r>
              <w:t>输出</w:t>
            </w:r>
          </w:p>
        </w:tc>
      </w:tr>
    </w:tbl>
    <w:p w14:paraId="5748F0FB">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6A1C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7F31A96A">
            <w:r>
              <w:t>返回值</w:t>
            </w:r>
          </w:p>
        </w:tc>
        <w:tc>
          <w:tcPr>
            <w:tcW w:w="2501" w:type="pct"/>
            <w:shd w:val="clear" w:color="auto" w:fill="D8D8D8" w:themeFill="background1" w:themeFillShade="D9"/>
            <w:vAlign w:val="center"/>
          </w:tcPr>
          <w:p w14:paraId="580E67FB">
            <w:r>
              <w:t>描述</w:t>
            </w:r>
          </w:p>
        </w:tc>
      </w:tr>
      <w:tr w14:paraId="5D08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513F30C">
            <w:r>
              <w:t>0</w:t>
            </w:r>
          </w:p>
        </w:tc>
        <w:tc>
          <w:tcPr>
            <w:tcW w:w="2501" w:type="pct"/>
            <w:vAlign w:val="center"/>
          </w:tcPr>
          <w:p w14:paraId="6C57F6C5">
            <w:r>
              <w:t>成功。</w:t>
            </w:r>
          </w:p>
        </w:tc>
      </w:tr>
      <w:tr w14:paraId="4A5CD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13A0D25">
            <w:r>
              <w:t>非 0</w:t>
            </w:r>
          </w:p>
        </w:tc>
        <w:tc>
          <w:tcPr>
            <w:tcW w:w="2501" w:type="pct"/>
            <w:vAlign w:val="center"/>
          </w:tcPr>
          <w:p w14:paraId="3732ED23">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1CACD854">
      <w:pPr>
        <w:ind w:firstLine="420" w:firstLineChars="200"/>
      </w:pPr>
      <w:r>
        <w:t>【需求】</w:t>
      </w:r>
    </w:p>
    <w:p w14:paraId="3285E590">
      <w:pPr>
        <w:ind w:firstLine="420" w:firstLineChars="200"/>
      </w:pPr>
      <w:r>
        <w:t>头文件：ts_comm_aio.h、mpi_audio.h</w:t>
      </w:r>
    </w:p>
    <w:p w14:paraId="42E22D24">
      <w:pPr>
        <w:ind w:firstLine="420" w:firstLineChars="200"/>
      </w:pPr>
      <w:r>
        <w:t>库文件：libmpi.so</w:t>
      </w:r>
    </w:p>
    <w:p w14:paraId="02A5E485">
      <w:pPr>
        <w:ind w:firstLine="420" w:firstLineChars="200"/>
      </w:pPr>
      <w:r>
        <w:t>【注意】</w:t>
      </w:r>
    </w:p>
    <w:p w14:paraId="481624BF">
      <w:pPr>
        <w:ind w:firstLine="420" w:firstLineChars="200"/>
      </w:pPr>
      <w:r>
        <w:t>获取</w:t>
      </w:r>
      <w:r>
        <w:rPr>
          <w:spacing w:val="-3"/>
        </w:rPr>
        <w:t xml:space="preserve">声音质量增强功能相关属性前必须先设置相对应 </w:t>
      </w:r>
      <w:r>
        <w:t>A</w:t>
      </w:r>
      <w:r>
        <w:rPr>
          <w:rFonts w:hint="eastAsia"/>
        </w:rPr>
        <w:t>O</w:t>
      </w:r>
      <w:r>
        <w:rPr>
          <w:spacing w:val="-1"/>
        </w:rPr>
        <w:t xml:space="preserve"> </w:t>
      </w:r>
      <w:r>
        <w:rPr>
          <w:spacing w:val="-2"/>
        </w:rPr>
        <w:t>通道的声音质量增强功能相关</w:t>
      </w:r>
      <w:r>
        <w:t>属性。</w:t>
      </w:r>
    </w:p>
    <w:p w14:paraId="4D7E6D9F">
      <w:pPr>
        <w:ind w:firstLine="420" w:firstLineChars="200"/>
      </w:pPr>
      <w:r>
        <w:t>【举例】</w:t>
      </w:r>
    </w:p>
    <w:p w14:paraId="7CC125D7">
      <w:pPr>
        <w:ind w:firstLine="420" w:firstLineChars="200"/>
      </w:pPr>
      <w:r>
        <w:t>无。</w:t>
      </w:r>
    </w:p>
    <w:p w14:paraId="61CDAF7F">
      <w:pPr>
        <w:pStyle w:val="9"/>
      </w:pPr>
      <w:bookmarkStart w:id="2914" w:name="HI_MPI_AO_Enable"/>
      <w:bookmarkEnd w:id="2914"/>
      <w:bookmarkStart w:id="2915" w:name="_bookmark1319"/>
      <w:bookmarkEnd w:id="2915"/>
      <w:bookmarkStart w:id="2916" w:name="_Toc535454322"/>
      <w:bookmarkStart w:id="2917" w:name="_Toc139031143"/>
      <w:bookmarkStart w:id="2918" w:name="_Toc961318141"/>
      <w:bookmarkStart w:id="2919" w:name="_Toc1144365982"/>
      <w:bookmarkStart w:id="2920" w:name="_TS_MPI_AO_Enable"/>
      <w:r>
        <w:t>TS_MPI_AO_Enable</w:t>
      </w:r>
      <w:bookmarkEnd w:id="2916"/>
      <w:bookmarkEnd w:id="2917"/>
      <w:bookmarkEnd w:id="2918"/>
      <w:bookmarkEnd w:id="2919"/>
    </w:p>
    <w:bookmarkEnd w:id="2920"/>
    <w:p w14:paraId="32C8803B">
      <w:pPr>
        <w:ind w:firstLine="420" w:firstLineChars="200"/>
      </w:pPr>
      <w:r>
        <w:t>【描述】</w:t>
      </w:r>
    </w:p>
    <w:p w14:paraId="7EBB431E">
      <w:pPr>
        <w:ind w:firstLine="420" w:firstLineChars="200"/>
      </w:pPr>
      <w:r>
        <w:t>启用 AO 设备。</w:t>
      </w:r>
    </w:p>
    <w:p w14:paraId="3DD36FE9">
      <w:pPr>
        <w:ind w:firstLine="420" w:firstLineChars="200"/>
      </w:pPr>
      <w:r>
        <w:t>【语法】</w:t>
      </w:r>
    </w:p>
    <w:p w14:paraId="3E299F35">
      <w:pPr>
        <w:ind w:firstLine="360" w:firstLineChars="200"/>
        <w:rPr>
          <w:sz w:val="18"/>
        </w:rPr>
      </w:pPr>
      <w:r>
        <w:rPr>
          <w:sz w:val="18"/>
        </w:rPr>
        <w:t>TS_S32 TS_MPI_AO_Enable(AUDIO_DEV AoDevId);</w:t>
      </w:r>
    </w:p>
    <w:p w14:paraId="33F580D5">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623"/>
        <w:gridCol w:w="1686"/>
      </w:tblGrid>
      <w:tr w14:paraId="2A18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5" w:type="pct"/>
            <w:shd w:val="clear" w:color="auto" w:fill="D8D8D8" w:themeFill="background1" w:themeFillShade="D9"/>
            <w:vAlign w:val="center"/>
          </w:tcPr>
          <w:p w14:paraId="0FCE3F34">
            <w:r>
              <w:t>参数名称</w:t>
            </w:r>
          </w:p>
        </w:tc>
        <w:tc>
          <w:tcPr>
            <w:tcW w:w="3280" w:type="pct"/>
            <w:shd w:val="clear" w:color="auto" w:fill="D8D8D8" w:themeFill="background1" w:themeFillShade="D9"/>
            <w:vAlign w:val="center"/>
          </w:tcPr>
          <w:p w14:paraId="483329C5">
            <w:r>
              <w:t>描述</w:t>
            </w:r>
          </w:p>
        </w:tc>
        <w:tc>
          <w:tcPr>
            <w:tcW w:w="835" w:type="pct"/>
            <w:shd w:val="clear" w:color="auto" w:fill="D8D8D8" w:themeFill="background1" w:themeFillShade="D9"/>
            <w:vAlign w:val="center"/>
          </w:tcPr>
          <w:p w14:paraId="2B225D68">
            <w:r>
              <w:t>输入/输出</w:t>
            </w:r>
          </w:p>
        </w:tc>
      </w:tr>
      <w:tr w14:paraId="3BA1F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vAlign w:val="center"/>
          </w:tcPr>
          <w:p w14:paraId="52A7C02C">
            <w:r>
              <w:t>AoDevId</w:t>
            </w:r>
          </w:p>
        </w:tc>
        <w:tc>
          <w:tcPr>
            <w:tcW w:w="3280" w:type="pct"/>
            <w:vAlign w:val="center"/>
          </w:tcPr>
          <w:p w14:paraId="095ED489">
            <w:r>
              <w:t>音频设备号。</w:t>
            </w:r>
          </w:p>
          <w:p w14:paraId="43EC14CB">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t>。</w:t>
            </w:r>
          </w:p>
        </w:tc>
        <w:tc>
          <w:tcPr>
            <w:tcW w:w="835" w:type="pct"/>
            <w:vAlign w:val="center"/>
          </w:tcPr>
          <w:p w14:paraId="4BC72315">
            <w:r>
              <w:t>输入</w:t>
            </w:r>
          </w:p>
        </w:tc>
      </w:tr>
    </w:tbl>
    <w:p w14:paraId="1AE1EEF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4E9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792D053E">
            <w:r>
              <w:t>返回值</w:t>
            </w:r>
          </w:p>
        </w:tc>
        <w:tc>
          <w:tcPr>
            <w:tcW w:w="2501" w:type="pct"/>
            <w:shd w:val="clear" w:color="auto" w:fill="D8D8D8" w:themeFill="background1" w:themeFillShade="D9"/>
            <w:vAlign w:val="center"/>
          </w:tcPr>
          <w:p w14:paraId="04BEAA61">
            <w:r>
              <w:t>描述</w:t>
            </w:r>
          </w:p>
        </w:tc>
      </w:tr>
      <w:tr w14:paraId="120A9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C1585AB">
            <w:r>
              <w:t>0</w:t>
            </w:r>
          </w:p>
        </w:tc>
        <w:tc>
          <w:tcPr>
            <w:tcW w:w="2501" w:type="pct"/>
            <w:vAlign w:val="center"/>
          </w:tcPr>
          <w:p w14:paraId="71BED1A9">
            <w:r>
              <w:t>成功。</w:t>
            </w:r>
          </w:p>
        </w:tc>
      </w:tr>
      <w:tr w14:paraId="6B1FF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35F5B8A">
            <w:r>
              <w:t>非 0</w:t>
            </w:r>
          </w:p>
        </w:tc>
        <w:tc>
          <w:tcPr>
            <w:tcW w:w="2501" w:type="pct"/>
            <w:vAlign w:val="center"/>
          </w:tcPr>
          <w:p w14:paraId="401ECAA6">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154615E0">
      <w:pPr>
        <w:ind w:firstLine="420" w:firstLineChars="200"/>
      </w:pPr>
      <w:r>
        <w:t>【需求】</w:t>
      </w:r>
    </w:p>
    <w:p w14:paraId="7BF42D90">
      <w:pPr>
        <w:ind w:firstLine="420" w:firstLineChars="200"/>
      </w:pPr>
      <w:r>
        <w:t>头文件：ts_comm_aio.h、mpi_audio.h</w:t>
      </w:r>
    </w:p>
    <w:p w14:paraId="75DCFB5C">
      <w:pPr>
        <w:ind w:firstLine="420" w:firstLineChars="200"/>
      </w:pPr>
      <w:r>
        <w:t>库文件：libmpi.so</w:t>
      </w:r>
    </w:p>
    <w:p w14:paraId="7F2A996C">
      <w:pPr>
        <w:ind w:firstLine="420" w:firstLineChars="200"/>
      </w:pPr>
      <w:r>
        <w:t>【注意】</w:t>
      </w:r>
    </w:p>
    <w:p w14:paraId="4F792E2C">
      <w:pPr>
        <w:ind w:firstLine="396" w:firstLineChars="200"/>
      </w:pPr>
      <w:r>
        <w:rPr>
          <w:spacing w:val="-6"/>
        </w:rPr>
        <w:t xml:space="preserve">要求在启用前配置 </w:t>
      </w:r>
      <w:r>
        <w:t>AO</w:t>
      </w:r>
      <w:r>
        <w:rPr>
          <w:spacing w:val="-1"/>
        </w:rPr>
        <w:t xml:space="preserve"> </w:t>
      </w:r>
      <w:r>
        <w:t>设备属性，否则会返回属性未配置的错误。</w:t>
      </w:r>
    </w:p>
    <w:p w14:paraId="1A188DF4">
      <w:pPr>
        <w:ind w:firstLine="420" w:firstLineChars="200"/>
      </w:pPr>
      <w:r>
        <w:t>如果</w:t>
      </w:r>
      <w:r>
        <w:rPr>
          <w:spacing w:val="-18"/>
        </w:rPr>
        <w:t xml:space="preserve"> </w:t>
      </w:r>
      <w:r>
        <w:t>AO</w:t>
      </w:r>
      <w:r>
        <w:rPr>
          <w:spacing w:val="-1"/>
        </w:rPr>
        <w:t xml:space="preserve"> </w:t>
      </w:r>
      <w:r>
        <w:t>设备已经启用，则直接返回成功。</w:t>
      </w:r>
    </w:p>
    <w:p w14:paraId="6F4284DA">
      <w:pPr>
        <w:ind w:firstLine="420" w:firstLineChars="200"/>
      </w:pPr>
      <w:r>
        <w:t>【举例】</w:t>
      </w:r>
    </w:p>
    <w:p w14:paraId="06C6B3FE">
      <w:pPr>
        <w:ind w:firstLine="420" w:firstLineChars="200"/>
      </w:pPr>
      <w:r>
        <w:t xml:space="preserve">请参见 </w:t>
      </w:r>
      <w:r>
        <w:fldChar w:fldCharType="begin"/>
      </w:r>
      <w:r>
        <w:instrText xml:space="preserve"> HYPERLINK \l "_bookmark1317" </w:instrText>
      </w:r>
      <w:r>
        <w:fldChar w:fldCharType="separate"/>
      </w:r>
      <w:r>
        <w:rPr>
          <w:color w:val="0000FF"/>
        </w:rPr>
        <w:t xml:space="preserve">TS_MPI_AO_SetPubAttr </w:t>
      </w:r>
      <w:r>
        <w:rPr>
          <w:color w:val="0000FF"/>
        </w:rPr>
        <w:fldChar w:fldCharType="end"/>
      </w:r>
      <w:r>
        <w:t>的举例。</w:t>
      </w:r>
    </w:p>
    <w:p w14:paraId="32F55AE5">
      <w:pPr>
        <w:pStyle w:val="9"/>
      </w:pPr>
      <w:bookmarkStart w:id="2921" w:name="_bookmark1320"/>
      <w:bookmarkEnd w:id="2921"/>
      <w:bookmarkStart w:id="2922" w:name="HI_MPI_AO_Disable"/>
      <w:bookmarkEnd w:id="2922"/>
      <w:bookmarkStart w:id="2923" w:name="_Toc2112513342"/>
      <w:bookmarkStart w:id="2924" w:name="_Toc1800460624"/>
      <w:bookmarkStart w:id="2925" w:name="_Toc1034786246"/>
      <w:bookmarkStart w:id="2926" w:name="_Toc84667596"/>
      <w:bookmarkStart w:id="2927" w:name="_TS_MPI_AO_Disable"/>
      <w:r>
        <w:t>TS_MPI_AO_Disable</w:t>
      </w:r>
      <w:bookmarkEnd w:id="2923"/>
      <w:bookmarkEnd w:id="2924"/>
      <w:bookmarkEnd w:id="2925"/>
      <w:bookmarkEnd w:id="2926"/>
    </w:p>
    <w:bookmarkEnd w:id="2927"/>
    <w:p w14:paraId="479F398E">
      <w:pPr>
        <w:ind w:firstLine="420" w:firstLineChars="200"/>
      </w:pPr>
      <w:r>
        <w:t>【描述】</w:t>
      </w:r>
    </w:p>
    <w:p w14:paraId="5C6072C4">
      <w:pPr>
        <w:ind w:firstLine="420" w:firstLineChars="200"/>
      </w:pPr>
      <w:r>
        <w:t>禁用 AO 设备。</w:t>
      </w:r>
    </w:p>
    <w:p w14:paraId="5ADF9B98">
      <w:pPr>
        <w:ind w:firstLine="420" w:firstLineChars="200"/>
      </w:pPr>
      <w:r>
        <w:t>【语法】</w:t>
      </w:r>
    </w:p>
    <w:p w14:paraId="7C37E1EC">
      <w:pPr>
        <w:ind w:firstLine="360" w:firstLineChars="200"/>
        <w:rPr>
          <w:sz w:val="18"/>
        </w:rPr>
      </w:pPr>
      <w:r>
        <w:rPr>
          <w:sz w:val="18"/>
        </w:rPr>
        <w:t>TS_S32 TS_MPI_AO_Disable(AUDIO_DEV AoDevId);</w:t>
      </w:r>
    </w:p>
    <w:p w14:paraId="09DE335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744"/>
        <w:gridCol w:w="1565"/>
      </w:tblGrid>
      <w:tr w14:paraId="7DAD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5" w:type="pct"/>
            <w:shd w:val="clear" w:color="auto" w:fill="D8D8D8" w:themeFill="background1" w:themeFillShade="D9"/>
            <w:vAlign w:val="center"/>
          </w:tcPr>
          <w:p w14:paraId="76AEB2A1">
            <w:r>
              <w:t>参数名称</w:t>
            </w:r>
          </w:p>
        </w:tc>
        <w:tc>
          <w:tcPr>
            <w:tcW w:w="3340" w:type="pct"/>
            <w:shd w:val="clear" w:color="auto" w:fill="D8D8D8" w:themeFill="background1" w:themeFillShade="D9"/>
            <w:vAlign w:val="center"/>
          </w:tcPr>
          <w:p w14:paraId="1CBA50B0">
            <w:r>
              <w:t>描述</w:t>
            </w:r>
          </w:p>
        </w:tc>
        <w:tc>
          <w:tcPr>
            <w:tcW w:w="775" w:type="pct"/>
            <w:shd w:val="clear" w:color="auto" w:fill="D8D8D8" w:themeFill="background1" w:themeFillShade="D9"/>
            <w:vAlign w:val="center"/>
          </w:tcPr>
          <w:p w14:paraId="7B708811">
            <w:r>
              <w:t>输入/输出</w:t>
            </w:r>
          </w:p>
        </w:tc>
      </w:tr>
      <w:tr w14:paraId="0A97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vAlign w:val="center"/>
          </w:tcPr>
          <w:p w14:paraId="55A319A6">
            <w:r>
              <w:t>AoDevId</w:t>
            </w:r>
          </w:p>
        </w:tc>
        <w:tc>
          <w:tcPr>
            <w:tcW w:w="3340" w:type="pct"/>
            <w:vAlign w:val="center"/>
          </w:tcPr>
          <w:p w14:paraId="447F9C7C">
            <w:r>
              <w:t>音频设备号。</w:t>
            </w:r>
          </w:p>
          <w:p w14:paraId="3D9800F3">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5" w:type="pct"/>
            <w:vAlign w:val="center"/>
          </w:tcPr>
          <w:p w14:paraId="1B935BA7">
            <w:r>
              <w:t>输入</w:t>
            </w:r>
          </w:p>
        </w:tc>
      </w:tr>
    </w:tbl>
    <w:p w14:paraId="649B5651">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50D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2CB883A8">
            <w:r>
              <w:t>返回值</w:t>
            </w:r>
          </w:p>
        </w:tc>
        <w:tc>
          <w:tcPr>
            <w:tcW w:w="2501" w:type="pct"/>
            <w:shd w:val="clear" w:color="auto" w:fill="D8D8D8" w:themeFill="background1" w:themeFillShade="D9"/>
            <w:vAlign w:val="center"/>
          </w:tcPr>
          <w:p w14:paraId="048F527B">
            <w:r>
              <w:t>描述</w:t>
            </w:r>
          </w:p>
        </w:tc>
      </w:tr>
      <w:tr w14:paraId="2E166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981CDC7">
            <w:r>
              <w:t>0</w:t>
            </w:r>
          </w:p>
        </w:tc>
        <w:tc>
          <w:tcPr>
            <w:tcW w:w="2501" w:type="pct"/>
            <w:vAlign w:val="center"/>
          </w:tcPr>
          <w:p w14:paraId="192AC6D0">
            <w:r>
              <w:t>成功。</w:t>
            </w:r>
          </w:p>
        </w:tc>
      </w:tr>
      <w:tr w14:paraId="276F4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A2F6DAB">
            <w:r>
              <w:t>非 0</w:t>
            </w:r>
          </w:p>
        </w:tc>
        <w:tc>
          <w:tcPr>
            <w:tcW w:w="2501" w:type="pct"/>
            <w:vAlign w:val="center"/>
          </w:tcPr>
          <w:p w14:paraId="338F514D">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7D2E56A1">
      <w:pPr>
        <w:ind w:firstLine="420" w:firstLineChars="200"/>
      </w:pPr>
      <w:r>
        <w:t>【需求】</w:t>
      </w:r>
    </w:p>
    <w:p w14:paraId="10C8F8B4">
      <w:pPr>
        <w:ind w:firstLine="420" w:firstLineChars="200"/>
      </w:pPr>
      <w:r>
        <w:t>头文件：ts_comm_aio.h、mpi_audio.h</w:t>
      </w:r>
    </w:p>
    <w:p w14:paraId="2C14CC0C">
      <w:pPr>
        <w:ind w:firstLine="420" w:firstLineChars="200"/>
      </w:pPr>
      <w:r>
        <w:t>库文件：libmpi.so</w:t>
      </w:r>
    </w:p>
    <w:p w14:paraId="606BB175">
      <w:pPr>
        <w:ind w:firstLine="420" w:firstLineChars="200"/>
      </w:pPr>
      <w:r>
        <w:t>【注意】</w:t>
      </w:r>
    </w:p>
    <w:p w14:paraId="63AE193D">
      <w:pPr>
        <w:ind w:firstLine="348" w:firstLineChars="200"/>
      </w:pPr>
      <w:r>
        <w:rPr>
          <w:spacing w:val="-18"/>
        </w:rPr>
        <w:t xml:space="preserve">如果 </w:t>
      </w:r>
      <w:r>
        <w:t>AO</w:t>
      </w:r>
      <w:r>
        <w:rPr>
          <w:spacing w:val="-1"/>
        </w:rPr>
        <w:t xml:space="preserve"> </w:t>
      </w:r>
      <w:r>
        <w:t>设备已经禁用，则直接返回成功。</w:t>
      </w:r>
    </w:p>
    <w:p w14:paraId="56C501E0">
      <w:pPr>
        <w:ind w:firstLine="348" w:firstLineChars="200"/>
      </w:pPr>
      <w:r>
        <w:rPr>
          <w:spacing w:val="-18"/>
        </w:rPr>
        <w:t xml:space="preserve">禁用 </w:t>
      </w:r>
      <w:r>
        <w:t>AO</w:t>
      </w:r>
      <w:r>
        <w:rPr>
          <w:spacing w:val="-1"/>
        </w:rPr>
        <w:t xml:space="preserve"> </w:t>
      </w:r>
      <w:r>
        <w:rPr>
          <w:spacing w:val="-4"/>
        </w:rPr>
        <w:t xml:space="preserve">设备前必须先禁用设备下所有 </w:t>
      </w:r>
      <w:r>
        <w:t>AO</w:t>
      </w:r>
      <w:r>
        <w:rPr>
          <w:spacing w:val="-1"/>
        </w:rPr>
        <w:t xml:space="preserve"> </w:t>
      </w:r>
      <w:r>
        <w:t>通道。</w:t>
      </w:r>
    </w:p>
    <w:p w14:paraId="692FA54B">
      <w:pPr>
        <w:ind w:firstLine="420" w:firstLineChars="200"/>
      </w:pPr>
      <w:r>
        <w:t>【举例】</w:t>
      </w:r>
    </w:p>
    <w:p w14:paraId="2432853A">
      <w:pPr>
        <w:ind w:firstLine="420" w:firstLineChars="200"/>
      </w:pPr>
      <w:r>
        <w:t>无。</w:t>
      </w:r>
    </w:p>
    <w:p w14:paraId="0EF474C4">
      <w:pPr>
        <w:pStyle w:val="9"/>
      </w:pPr>
      <w:bookmarkStart w:id="2928" w:name="HI_MPI_AO_EnableChn"/>
      <w:bookmarkEnd w:id="2928"/>
      <w:bookmarkStart w:id="2929" w:name="_bookmark1321"/>
      <w:bookmarkEnd w:id="2929"/>
      <w:bookmarkStart w:id="2930" w:name="_Toc1367571498"/>
      <w:bookmarkStart w:id="2931" w:name="_Toc610985770"/>
      <w:bookmarkStart w:id="2932" w:name="_Toc365437205"/>
      <w:bookmarkStart w:id="2933" w:name="_Toc1959306488"/>
      <w:bookmarkStart w:id="2934" w:name="_TS_MPI_AO_EnableChn"/>
      <w:r>
        <w:t>TS_MPI_AO_EnableChn</w:t>
      </w:r>
      <w:bookmarkEnd w:id="2930"/>
      <w:bookmarkEnd w:id="2931"/>
      <w:bookmarkEnd w:id="2932"/>
      <w:bookmarkEnd w:id="2933"/>
    </w:p>
    <w:bookmarkEnd w:id="2934"/>
    <w:p w14:paraId="1CA5F2DB">
      <w:pPr>
        <w:ind w:firstLine="420" w:firstLineChars="200"/>
      </w:pPr>
      <w:r>
        <w:t>【描述】</w:t>
      </w:r>
    </w:p>
    <w:p w14:paraId="72CC9FFA">
      <w:pPr>
        <w:ind w:firstLine="420" w:firstLineChars="200"/>
      </w:pPr>
      <w:r>
        <w:t>启用 AO 通道。</w:t>
      </w:r>
    </w:p>
    <w:p w14:paraId="12950917">
      <w:pPr>
        <w:ind w:firstLine="420" w:firstLineChars="200"/>
      </w:pPr>
      <w:r>
        <w:t>【语法】</w:t>
      </w:r>
    </w:p>
    <w:p w14:paraId="588F6BEF">
      <w:pPr>
        <w:ind w:firstLine="360" w:firstLineChars="200"/>
        <w:rPr>
          <w:sz w:val="18"/>
        </w:rPr>
      </w:pPr>
      <w:r>
        <w:rPr>
          <w:sz w:val="18"/>
        </w:rPr>
        <w:t>TS_S32 TS_MPI_AO_EnableChn(AUDIO_DEV AoDevId, AO_CHN AoChn);</w:t>
      </w:r>
    </w:p>
    <w:p w14:paraId="49251613">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52"/>
        <w:gridCol w:w="1555"/>
      </w:tblGrid>
      <w:tr w14:paraId="7992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37539C21">
            <w:r>
              <w:t>参数名称</w:t>
            </w:r>
          </w:p>
        </w:tc>
        <w:tc>
          <w:tcPr>
            <w:tcW w:w="3344" w:type="pct"/>
            <w:shd w:val="clear" w:color="auto" w:fill="D8D8D8" w:themeFill="background1" w:themeFillShade="D9"/>
            <w:vAlign w:val="center"/>
          </w:tcPr>
          <w:p w14:paraId="65087880">
            <w:r>
              <w:t>描述</w:t>
            </w:r>
          </w:p>
        </w:tc>
        <w:tc>
          <w:tcPr>
            <w:tcW w:w="770" w:type="pct"/>
            <w:shd w:val="clear" w:color="auto" w:fill="D8D8D8" w:themeFill="background1" w:themeFillShade="D9"/>
            <w:vAlign w:val="center"/>
          </w:tcPr>
          <w:p w14:paraId="3A21A097">
            <w:r>
              <w:t>输入/输出</w:t>
            </w:r>
          </w:p>
        </w:tc>
      </w:tr>
      <w:tr w14:paraId="6A3B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683F5212">
            <w:r>
              <w:t>AoDevId</w:t>
            </w:r>
          </w:p>
        </w:tc>
        <w:tc>
          <w:tcPr>
            <w:tcW w:w="3344" w:type="pct"/>
            <w:vAlign w:val="center"/>
          </w:tcPr>
          <w:p w14:paraId="31EB371D">
            <w:r>
              <w:t>音频设备号。</w:t>
            </w:r>
          </w:p>
          <w:p w14:paraId="5564165C">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0" w:type="pct"/>
            <w:vAlign w:val="center"/>
          </w:tcPr>
          <w:p w14:paraId="121B3E41">
            <w:r>
              <w:t>输入</w:t>
            </w:r>
          </w:p>
        </w:tc>
      </w:tr>
      <w:tr w14:paraId="47856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7" w:hRule="atLeast"/>
        </w:trPr>
        <w:tc>
          <w:tcPr>
            <w:tcW w:w="886" w:type="pct"/>
            <w:vAlign w:val="center"/>
          </w:tcPr>
          <w:p w14:paraId="0A150C2A">
            <w:r>
              <w:t>AoChn</w:t>
            </w:r>
          </w:p>
        </w:tc>
        <w:tc>
          <w:tcPr>
            <w:tcW w:w="3344" w:type="pct"/>
            <w:vAlign w:val="center"/>
          </w:tcPr>
          <w:p w14:paraId="10F0E6C2">
            <w:r>
              <w:t>音频输出通道号。</w:t>
            </w:r>
          </w:p>
          <w:p w14:paraId="5BEF5D9F">
            <w:r>
              <w:t>支持的通道范围由 AO 设备属性中的最大通道个数</w:t>
            </w:r>
          </w:p>
          <w:p w14:paraId="6CB7D2AC">
            <w:r>
              <w:t>u32ChnCnt 与声道模式 enSoundmode 决定。</w:t>
            </w:r>
          </w:p>
        </w:tc>
        <w:tc>
          <w:tcPr>
            <w:tcW w:w="770" w:type="pct"/>
            <w:vAlign w:val="center"/>
          </w:tcPr>
          <w:p w14:paraId="4979FA8C">
            <w:r>
              <w:t>输入</w:t>
            </w:r>
          </w:p>
        </w:tc>
      </w:tr>
    </w:tbl>
    <w:p w14:paraId="3B18022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610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44F33F2F">
            <w:r>
              <w:t>返回值</w:t>
            </w:r>
          </w:p>
        </w:tc>
        <w:tc>
          <w:tcPr>
            <w:tcW w:w="2501" w:type="pct"/>
            <w:shd w:val="clear" w:color="auto" w:fill="D8D8D8" w:themeFill="background1" w:themeFillShade="D9"/>
            <w:vAlign w:val="center"/>
          </w:tcPr>
          <w:p w14:paraId="5DABFACB">
            <w:r>
              <w:t>描述</w:t>
            </w:r>
          </w:p>
        </w:tc>
      </w:tr>
      <w:tr w14:paraId="144F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5A16C6C">
            <w:r>
              <w:t>0</w:t>
            </w:r>
          </w:p>
        </w:tc>
        <w:tc>
          <w:tcPr>
            <w:tcW w:w="2501" w:type="pct"/>
            <w:vAlign w:val="center"/>
          </w:tcPr>
          <w:p w14:paraId="79C85E89">
            <w:r>
              <w:t>成功。</w:t>
            </w:r>
          </w:p>
        </w:tc>
      </w:tr>
      <w:tr w14:paraId="107B8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9995F95">
            <w:r>
              <w:t>非 0</w:t>
            </w:r>
          </w:p>
        </w:tc>
        <w:tc>
          <w:tcPr>
            <w:tcW w:w="2501" w:type="pct"/>
            <w:vAlign w:val="center"/>
          </w:tcPr>
          <w:p w14:paraId="1C7146A2">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13090B7B">
      <w:pPr>
        <w:ind w:firstLine="420" w:firstLineChars="200"/>
      </w:pPr>
      <w:r>
        <w:t>【需求】</w:t>
      </w:r>
    </w:p>
    <w:p w14:paraId="5984C5AC">
      <w:pPr>
        <w:ind w:firstLine="420" w:firstLineChars="200"/>
      </w:pPr>
      <w:r>
        <w:t>头文件：ts_comm_aio.h、mpi_audio.h</w:t>
      </w:r>
    </w:p>
    <w:p w14:paraId="6383F392">
      <w:pPr>
        <w:ind w:firstLine="420" w:firstLineChars="200"/>
      </w:pPr>
      <w:r>
        <w:t>库文件：libmpi.so</w:t>
      </w:r>
    </w:p>
    <w:p w14:paraId="19E60569">
      <w:pPr>
        <w:ind w:firstLine="420" w:firstLineChars="200"/>
      </w:pPr>
      <w:r>
        <w:t>【注意】</w:t>
      </w:r>
    </w:p>
    <w:p w14:paraId="5D2A912D">
      <w:pPr>
        <w:ind w:firstLine="420" w:firstLineChars="200"/>
      </w:pPr>
      <w:r>
        <w:t>启用 AO 通道前，必须先启用其所属的 AO 设备，否则返回设备未启动的错误码。</w:t>
      </w:r>
    </w:p>
    <w:p w14:paraId="4CDF6A44">
      <w:pPr>
        <w:ind w:firstLine="420" w:firstLineChars="200"/>
      </w:pPr>
      <w:r>
        <w:t>【举例】</w:t>
      </w:r>
    </w:p>
    <w:p w14:paraId="43D40E5E">
      <w:pPr>
        <w:ind w:firstLine="420" w:firstLineChars="200"/>
      </w:pPr>
      <w:r>
        <w:t xml:space="preserve">请参见 </w:t>
      </w:r>
      <w:r>
        <w:fldChar w:fldCharType="begin"/>
      </w:r>
      <w:r>
        <w:instrText xml:space="preserve"> HYPERLINK \l "_TS_MPI_AO_SetPubAttr" </w:instrText>
      </w:r>
      <w:r>
        <w:fldChar w:fldCharType="separate"/>
      </w:r>
      <w:r>
        <w:rPr>
          <w:rStyle w:val="39"/>
          <w:u w:val="none"/>
        </w:rPr>
        <w:t xml:space="preserve">TS_MPI_AO_SetPubAttr </w:t>
      </w:r>
      <w:r>
        <w:rPr>
          <w:rStyle w:val="39"/>
          <w:u w:val="none"/>
        </w:rPr>
        <w:fldChar w:fldCharType="end"/>
      </w:r>
      <w:r>
        <w:t>的举例。</w:t>
      </w:r>
    </w:p>
    <w:p w14:paraId="719EBCF3">
      <w:pPr>
        <w:pStyle w:val="9"/>
      </w:pPr>
      <w:bookmarkStart w:id="2935" w:name="HI_MPI_AO_DisableChn"/>
      <w:bookmarkEnd w:id="2935"/>
      <w:bookmarkStart w:id="2936" w:name="_bookmark1322"/>
      <w:bookmarkEnd w:id="2936"/>
      <w:bookmarkStart w:id="2937" w:name="_Toc2074953501"/>
      <w:bookmarkStart w:id="2938" w:name="_Toc1046793230"/>
      <w:bookmarkStart w:id="2939" w:name="_Toc1384683130"/>
      <w:bookmarkStart w:id="2940" w:name="_Toc1079580446"/>
      <w:bookmarkStart w:id="2941" w:name="_TS_MPI_AO_DisableChn"/>
      <w:r>
        <w:t>TS_MPI_AO_DisableChn</w:t>
      </w:r>
      <w:bookmarkEnd w:id="2937"/>
      <w:bookmarkEnd w:id="2938"/>
      <w:bookmarkEnd w:id="2939"/>
      <w:bookmarkEnd w:id="2940"/>
    </w:p>
    <w:bookmarkEnd w:id="2941"/>
    <w:p w14:paraId="55ADDB70">
      <w:pPr>
        <w:ind w:firstLine="420" w:firstLineChars="200"/>
      </w:pPr>
      <w:r>
        <w:t>【描述】</w:t>
      </w:r>
    </w:p>
    <w:p w14:paraId="6DE05D60">
      <w:pPr>
        <w:ind w:firstLine="420" w:firstLineChars="200"/>
      </w:pPr>
      <w:r>
        <w:t>禁用 AO 通道。</w:t>
      </w:r>
    </w:p>
    <w:p w14:paraId="3B08BCF8">
      <w:pPr>
        <w:ind w:firstLine="420" w:firstLineChars="200"/>
      </w:pPr>
      <w:r>
        <w:t>【语法】</w:t>
      </w:r>
    </w:p>
    <w:p w14:paraId="31D09981">
      <w:pPr>
        <w:ind w:firstLine="360" w:firstLineChars="200"/>
        <w:rPr>
          <w:sz w:val="18"/>
        </w:rPr>
      </w:pPr>
      <w:r>
        <w:rPr>
          <w:sz w:val="18"/>
        </w:rPr>
        <w:t>TS_S32 TS_MPI_AO_DisableChn(AUDIO_DEV AoDevId, AO_CHN AoChn);</w:t>
      </w:r>
    </w:p>
    <w:p w14:paraId="29B2F21A">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07"/>
        <w:gridCol w:w="1700"/>
      </w:tblGrid>
      <w:tr w14:paraId="176F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6" w:type="pct"/>
            <w:shd w:val="clear" w:color="auto" w:fill="D8D8D8" w:themeFill="background1" w:themeFillShade="D9"/>
            <w:vAlign w:val="center"/>
          </w:tcPr>
          <w:p w14:paraId="7763D365">
            <w:r>
              <w:t>参数名称</w:t>
            </w:r>
          </w:p>
        </w:tc>
        <w:tc>
          <w:tcPr>
            <w:tcW w:w="3272" w:type="pct"/>
            <w:shd w:val="clear" w:color="auto" w:fill="D8D8D8" w:themeFill="background1" w:themeFillShade="D9"/>
            <w:vAlign w:val="center"/>
          </w:tcPr>
          <w:p w14:paraId="17082720">
            <w:r>
              <w:t>描述</w:t>
            </w:r>
          </w:p>
        </w:tc>
        <w:tc>
          <w:tcPr>
            <w:tcW w:w="842" w:type="pct"/>
            <w:shd w:val="clear" w:color="auto" w:fill="D8D8D8" w:themeFill="background1" w:themeFillShade="D9"/>
            <w:vAlign w:val="center"/>
          </w:tcPr>
          <w:p w14:paraId="519328DA">
            <w:r>
              <w:t>输入/输出</w:t>
            </w:r>
          </w:p>
        </w:tc>
      </w:tr>
      <w:tr w14:paraId="055D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1A83E61D">
            <w:r>
              <w:t>AoDevId</w:t>
            </w:r>
          </w:p>
        </w:tc>
        <w:tc>
          <w:tcPr>
            <w:tcW w:w="3272" w:type="pct"/>
            <w:vAlign w:val="center"/>
          </w:tcPr>
          <w:p w14:paraId="474F2A25">
            <w:r>
              <w:t>音频设备号。</w:t>
            </w:r>
          </w:p>
          <w:p w14:paraId="1386B92D">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42" w:type="pct"/>
            <w:vAlign w:val="center"/>
          </w:tcPr>
          <w:p w14:paraId="04A33ED0">
            <w:r>
              <w:t>输入</w:t>
            </w:r>
          </w:p>
        </w:tc>
      </w:tr>
      <w:tr w14:paraId="3CB54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163FDC0E">
            <w:r>
              <w:t>AoChn</w:t>
            </w:r>
          </w:p>
        </w:tc>
        <w:tc>
          <w:tcPr>
            <w:tcW w:w="3272" w:type="pct"/>
            <w:vAlign w:val="center"/>
          </w:tcPr>
          <w:p w14:paraId="068FA713">
            <w:r>
              <w:t>音频输出通道号。</w:t>
            </w:r>
          </w:p>
          <w:p w14:paraId="39D5065E">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42" w:type="pct"/>
            <w:vAlign w:val="center"/>
          </w:tcPr>
          <w:p w14:paraId="6284C2FC">
            <w:r>
              <w:t>输入</w:t>
            </w:r>
          </w:p>
        </w:tc>
      </w:tr>
    </w:tbl>
    <w:p w14:paraId="2CCE278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5E5F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8ED3B7E">
            <w:r>
              <w:t>返回值</w:t>
            </w:r>
          </w:p>
        </w:tc>
        <w:tc>
          <w:tcPr>
            <w:tcW w:w="2501" w:type="pct"/>
            <w:shd w:val="clear" w:color="auto" w:fill="D8D8D8" w:themeFill="background1" w:themeFillShade="D9"/>
            <w:vAlign w:val="center"/>
          </w:tcPr>
          <w:p w14:paraId="236B5979">
            <w:r>
              <w:t>描述</w:t>
            </w:r>
          </w:p>
        </w:tc>
      </w:tr>
      <w:tr w14:paraId="0EA7B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0E1EB360">
            <w:r>
              <w:t>0</w:t>
            </w:r>
          </w:p>
        </w:tc>
        <w:tc>
          <w:tcPr>
            <w:tcW w:w="2501" w:type="pct"/>
            <w:vAlign w:val="center"/>
          </w:tcPr>
          <w:p w14:paraId="26410D19">
            <w:r>
              <w:t>成功。</w:t>
            </w:r>
          </w:p>
        </w:tc>
      </w:tr>
      <w:tr w14:paraId="31BC4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352D4D76">
            <w:r>
              <w:t>非 0</w:t>
            </w:r>
          </w:p>
        </w:tc>
        <w:tc>
          <w:tcPr>
            <w:tcW w:w="2501" w:type="pct"/>
            <w:vAlign w:val="center"/>
          </w:tcPr>
          <w:p w14:paraId="652ED276">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25732276">
      <w:pPr>
        <w:ind w:firstLine="420" w:firstLineChars="200"/>
      </w:pPr>
      <w:r>
        <w:t>【需求】</w:t>
      </w:r>
    </w:p>
    <w:p w14:paraId="6C6368AB">
      <w:pPr>
        <w:ind w:firstLine="420" w:firstLineChars="200"/>
      </w:pPr>
      <w:r>
        <w:t>头文件：ts_comm_aio.h、mpi_audio.h</w:t>
      </w:r>
    </w:p>
    <w:p w14:paraId="50037ECB">
      <w:pPr>
        <w:ind w:firstLine="420" w:firstLineChars="200"/>
      </w:pPr>
      <w:r>
        <w:t>库文件：libmpi.so</w:t>
      </w:r>
    </w:p>
    <w:p w14:paraId="086802A1">
      <w:pPr>
        <w:ind w:firstLine="420" w:firstLineChars="200"/>
      </w:pPr>
      <w:r>
        <w:t>【注意】</w:t>
      </w:r>
    </w:p>
    <w:p w14:paraId="6137AF7E">
      <w:pPr>
        <w:ind w:firstLine="420" w:firstLineChars="200"/>
      </w:pPr>
      <w:r>
        <w:t>无。</w:t>
      </w:r>
    </w:p>
    <w:p w14:paraId="6E7C89D1">
      <w:pPr>
        <w:ind w:firstLine="400" w:firstLineChars="200"/>
        <w:rPr>
          <w:spacing w:val="-5"/>
        </w:rPr>
      </w:pPr>
      <w:r>
        <w:rPr>
          <w:spacing w:val="-5"/>
        </w:rPr>
        <w:t>【举例】</w:t>
      </w:r>
    </w:p>
    <w:p w14:paraId="0CC15D45">
      <w:pPr>
        <w:ind w:firstLine="420" w:firstLineChars="200"/>
      </w:pPr>
      <w:r>
        <w:t>无。</w:t>
      </w:r>
    </w:p>
    <w:p w14:paraId="592E7D11">
      <w:pPr>
        <w:pStyle w:val="9"/>
      </w:pPr>
      <w:bookmarkStart w:id="2942" w:name="_bookmark1323"/>
      <w:bookmarkEnd w:id="2942"/>
      <w:bookmarkStart w:id="2943" w:name="HI_MPI_AO_SendFrame"/>
      <w:bookmarkEnd w:id="2943"/>
      <w:bookmarkStart w:id="2944" w:name="_Toc1408860182"/>
      <w:bookmarkStart w:id="2945" w:name="_Toc1958988018"/>
      <w:bookmarkStart w:id="2946" w:name="_Toc1767540764"/>
      <w:bookmarkStart w:id="2947" w:name="_Toc1490346182"/>
      <w:bookmarkStart w:id="2948" w:name="_TS_MPI_AO_SendFrame"/>
      <w:r>
        <w:t>TS_MPI_AO_SendFrame</w:t>
      </w:r>
      <w:bookmarkEnd w:id="2944"/>
      <w:bookmarkEnd w:id="2945"/>
      <w:bookmarkEnd w:id="2946"/>
      <w:bookmarkEnd w:id="2947"/>
    </w:p>
    <w:bookmarkEnd w:id="2948"/>
    <w:p w14:paraId="616D20D3">
      <w:pPr>
        <w:ind w:firstLine="420" w:firstLineChars="200"/>
      </w:pPr>
      <w:r>
        <w:t>【描述】</w:t>
      </w:r>
    </w:p>
    <w:p w14:paraId="02756796">
      <w:pPr>
        <w:ind w:firstLine="420" w:firstLineChars="200"/>
      </w:pPr>
      <w:r>
        <w:t>发送 AO 音频帧。</w:t>
      </w:r>
    </w:p>
    <w:p w14:paraId="6436A3C3">
      <w:pPr>
        <w:ind w:firstLine="420" w:firstLineChars="200"/>
      </w:pPr>
      <w:r>
        <w:t>【语法】</w:t>
      </w:r>
    </w:p>
    <w:p w14:paraId="56C1FEDF">
      <w:pPr>
        <w:ind w:firstLine="420" w:firstLineChars="200"/>
      </w:pPr>
      <w:r>
        <w:rPr>
          <w:szCs w:val="21"/>
        </w:rPr>
        <w:t xml:space="preserve">TS_S32 TS_MPI_AO_SendFrame(AUDIO_DEV AoDevId, AO_CHN AoChn, const </w:t>
      </w:r>
      <w:r>
        <w:fldChar w:fldCharType="begin"/>
      </w:r>
      <w:r>
        <w:instrText xml:space="preserve"> HYPERLINK \l "_bookmark1470" </w:instrText>
      </w:r>
      <w:r>
        <w:fldChar w:fldCharType="separate"/>
      </w:r>
      <w:r>
        <w:rPr>
          <w:color w:val="0000FF"/>
          <w:szCs w:val="21"/>
        </w:rPr>
        <w:t xml:space="preserve">AUDIO_FRAME_S </w:t>
      </w:r>
      <w:r>
        <w:rPr>
          <w:color w:val="0000FF"/>
          <w:szCs w:val="21"/>
        </w:rPr>
        <w:fldChar w:fldCharType="end"/>
      </w:r>
      <w:r>
        <w:rPr>
          <w:szCs w:val="21"/>
        </w:rPr>
        <w:t>*pstData, TS_S32 s32MilliSec);</w:t>
      </w:r>
    </w:p>
    <w:p w14:paraId="18254D3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58"/>
        <w:gridCol w:w="1549"/>
      </w:tblGrid>
      <w:tr w14:paraId="1891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886" w:type="pct"/>
            <w:shd w:val="clear" w:color="auto" w:fill="D8D8D8" w:themeFill="background1" w:themeFillShade="D9"/>
            <w:vAlign w:val="center"/>
          </w:tcPr>
          <w:p w14:paraId="5F32408C">
            <w:r>
              <w:t>参数名称</w:t>
            </w:r>
          </w:p>
        </w:tc>
        <w:tc>
          <w:tcPr>
            <w:tcW w:w="3347" w:type="pct"/>
            <w:shd w:val="clear" w:color="auto" w:fill="D8D8D8" w:themeFill="background1" w:themeFillShade="D9"/>
            <w:vAlign w:val="center"/>
          </w:tcPr>
          <w:p w14:paraId="305EC175">
            <w:r>
              <w:t>描述</w:t>
            </w:r>
          </w:p>
        </w:tc>
        <w:tc>
          <w:tcPr>
            <w:tcW w:w="767" w:type="pct"/>
            <w:shd w:val="clear" w:color="auto" w:fill="D8D8D8" w:themeFill="background1" w:themeFillShade="D9"/>
            <w:vAlign w:val="center"/>
          </w:tcPr>
          <w:p w14:paraId="1D25C8AE">
            <w:r>
              <w:t>输入/输出</w:t>
            </w:r>
          </w:p>
        </w:tc>
      </w:tr>
      <w:tr w14:paraId="5944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6" w:type="pct"/>
            <w:vAlign w:val="center"/>
          </w:tcPr>
          <w:p w14:paraId="55439497">
            <w:r>
              <w:t>AoDevId</w:t>
            </w:r>
          </w:p>
        </w:tc>
        <w:tc>
          <w:tcPr>
            <w:tcW w:w="3347" w:type="pct"/>
            <w:vAlign w:val="center"/>
          </w:tcPr>
          <w:p w14:paraId="4D535641">
            <w:r>
              <w:t>音频设备号。</w:t>
            </w:r>
          </w:p>
          <w:p w14:paraId="6CF9E464">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t>。</w:t>
            </w:r>
          </w:p>
        </w:tc>
        <w:tc>
          <w:tcPr>
            <w:tcW w:w="767" w:type="pct"/>
            <w:vAlign w:val="center"/>
          </w:tcPr>
          <w:p w14:paraId="4508C6F0">
            <w:r>
              <w:t>输入</w:t>
            </w:r>
          </w:p>
        </w:tc>
      </w:tr>
      <w:tr w14:paraId="02377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6" w:type="pct"/>
            <w:vAlign w:val="center"/>
          </w:tcPr>
          <w:p w14:paraId="7D4AFF61">
            <w:r>
              <w:t>AoChn</w:t>
            </w:r>
          </w:p>
        </w:tc>
        <w:tc>
          <w:tcPr>
            <w:tcW w:w="3347" w:type="pct"/>
            <w:vAlign w:val="center"/>
          </w:tcPr>
          <w:p w14:paraId="28A4E45B">
            <w:r>
              <w:t>音频输出通道号。</w:t>
            </w:r>
          </w:p>
          <w:p w14:paraId="2B5EC5E9">
            <w:r>
              <w:t>支持的通道范围由 AO 设备属性中的最大通道个数为0</w:t>
            </w:r>
          </w:p>
        </w:tc>
        <w:tc>
          <w:tcPr>
            <w:tcW w:w="767" w:type="pct"/>
            <w:vAlign w:val="center"/>
          </w:tcPr>
          <w:p w14:paraId="5758B567">
            <w:r>
              <w:t>输入</w:t>
            </w:r>
          </w:p>
        </w:tc>
      </w:tr>
      <w:tr w14:paraId="5E4A9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6" w:type="pct"/>
            <w:vAlign w:val="center"/>
          </w:tcPr>
          <w:p w14:paraId="13ACFB5A">
            <w:r>
              <w:t>pstData</w:t>
            </w:r>
          </w:p>
        </w:tc>
        <w:tc>
          <w:tcPr>
            <w:tcW w:w="3347" w:type="pct"/>
            <w:vAlign w:val="center"/>
          </w:tcPr>
          <w:p w14:paraId="0B6494C4">
            <w:r>
              <w:t>音频帧结构体指针。</w:t>
            </w:r>
          </w:p>
        </w:tc>
        <w:tc>
          <w:tcPr>
            <w:tcW w:w="767" w:type="pct"/>
            <w:vAlign w:val="center"/>
          </w:tcPr>
          <w:p w14:paraId="2EB80E6B">
            <w:r>
              <w:t>输入</w:t>
            </w:r>
          </w:p>
        </w:tc>
      </w:tr>
      <w:tr w14:paraId="0A877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6" w:type="pct"/>
            <w:vAlign w:val="center"/>
          </w:tcPr>
          <w:p w14:paraId="06D620C9">
            <w:r>
              <w:t>s32MilliSec</w:t>
            </w:r>
          </w:p>
        </w:tc>
        <w:tc>
          <w:tcPr>
            <w:tcW w:w="3347" w:type="pct"/>
            <w:vAlign w:val="center"/>
          </w:tcPr>
          <w:p w14:paraId="6BA5BBAB">
            <w:r>
              <w:t>发送数据的超时时间</w:t>
            </w:r>
          </w:p>
          <w:p w14:paraId="46D91E5C">
            <w:r>
              <w:t>-1 表示阻塞模式；</w:t>
            </w:r>
          </w:p>
          <w:p w14:paraId="541B4DE7">
            <w:r>
              <w:t>0 表示非阻塞模式；</w:t>
            </w:r>
          </w:p>
          <w:p w14:paraId="3DD20840">
            <w:r>
              <w:t>&gt;0 表示阻塞s32MilliSec 毫秒，超时则报错返回。</w:t>
            </w:r>
          </w:p>
        </w:tc>
        <w:tc>
          <w:tcPr>
            <w:tcW w:w="767" w:type="pct"/>
            <w:vAlign w:val="center"/>
          </w:tcPr>
          <w:p w14:paraId="53C92265">
            <w:r>
              <w:t>输入</w:t>
            </w:r>
          </w:p>
        </w:tc>
      </w:tr>
    </w:tbl>
    <w:p w14:paraId="47CCAEC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CEF2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E613D17">
            <w:r>
              <w:t>返回值</w:t>
            </w:r>
          </w:p>
        </w:tc>
        <w:tc>
          <w:tcPr>
            <w:tcW w:w="2501" w:type="pct"/>
            <w:shd w:val="clear" w:color="auto" w:fill="D8D8D8" w:themeFill="background1" w:themeFillShade="D9"/>
            <w:vAlign w:val="center"/>
          </w:tcPr>
          <w:p w14:paraId="7BA6E82F">
            <w:r>
              <w:t>描述</w:t>
            </w:r>
          </w:p>
        </w:tc>
      </w:tr>
      <w:tr w14:paraId="47F8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A211500">
            <w:r>
              <w:t>0</w:t>
            </w:r>
          </w:p>
        </w:tc>
        <w:tc>
          <w:tcPr>
            <w:tcW w:w="2501" w:type="pct"/>
            <w:vAlign w:val="center"/>
          </w:tcPr>
          <w:p w14:paraId="33064A92">
            <w:r>
              <w:t>成功。</w:t>
            </w:r>
          </w:p>
        </w:tc>
      </w:tr>
      <w:tr w14:paraId="69C68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0CBAA3E">
            <w:r>
              <w:t>非 0</w:t>
            </w:r>
          </w:p>
        </w:tc>
        <w:tc>
          <w:tcPr>
            <w:tcW w:w="2501" w:type="pct"/>
            <w:vAlign w:val="center"/>
          </w:tcPr>
          <w:p w14:paraId="54FF8644">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4B8B2D0D">
      <w:pPr>
        <w:ind w:firstLine="420" w:firstLineChars="200"/>
      </w:pPr>
      <w:r>
        <w:t>【需求】</w:t>
      </w:r>
    </w:p>
    <w:p w14:paraId="39C986D7">
      <w:pPr>
        <w:ind w:firstLine="420" w:firstLineChars="200"/>
      </w:pPr>
      <w:r>
        <w:t>头文件：ts_comm_aio.h、mpi_audio.h</w:t>
      </w:r>
    </w:p>
    <w:p w14:paraId="6E5388EE">
      <w:pPr>
        <w:ind w:firstLine="420" w:firstLineChars="200"/>
      </w:pPr>
      <w:r>
        <w:t>库文件：libmpi.so</w:t>
      </w:r>
    </w:p>
    <w:p w14:paraId="6EF5FC27">
      <w:pPr>
        <w:ind w:firstLine="420" w:firstLineChars="200"/>
      </w:pPr>
      <w:r>
        <w:t>【注意】</w:t>
      </w:r>
    </w:p>
    <w:p w14:paraId="2349D64C">
      <w:pPr>
        <w:ind w:firstLine="404" w:firstLineChars="200"/>
      </w:pPr>
      <w:r>
        <w:rPr>
          <w:spacing w:val="-4"/>
        </w:rPr>
        <w:t xml:space="preserve">该接口用于用户主动发送音频帧至 </w:t>
      </w:r>
      <w:r>
        <w:t>AO</w:t>
      </w:r>
      <w:r>
        <w:rPr>
          <w:spacing w:val="-1"/>
        </w:rPr>
        <w:t xml:space="preserve"> </w:t>
      </w:r>
      <w:r>
        <w:rPr>
          <w:spacing w:val="-9"/>
        </w:rPr>
        <w:t xml:space="preserve">输出，如果 </w:t>
      </w:r>
      <w:r>
        <w:t>AO 通道已经通过系统绑定（TS_MPI_SYS_Bind）接口与 AI 或 ADEC 绑定，不需要也不建议调此接口。</w:t>
      </w:r>
    </w:p>
    <w:p w14:paraId="0A9A8C2D">
      <w:pPr>
        <w:ind w:firstLine="420" w:firstLineChars="200"/>
      </w:pPr>
      <w:r>
        <w:t>s32MilliSec</w:t>
      </w:r>
      <w:r>
        <w:rPr>
          <w:spacing w:val="-2"/>
        </w:rPr>
        <w:t xml:space="preserve"> </w:t>
      </w:r>
      <w:r>
        <w:t>的值必须大于等于-1，等于-1</w:t>
      </w:r>
      <w:r>
        <w:rPr>
          <w:spacing w:val="-1"/>
        </w:rPr>
        <w:t xml:space="preserve"> </w:t>
      </w:r>
      <w:r>
        <w:rPr>
          <w:spacing w:val="-4"/>
        </w:rPr>
        <w:t xml:space="preserve">时采用阻塞模式发送数据，等于 </w:t>
      </w:r>
      <w:r>
        <w:t>0</w:t>
      </w:r>
      <w:r>
        <w:rPr>
          <w:spacing w:val="-1"/>
        </w:rPr>
        <w:t xml:space="preserve"> </w:t>
      </w:r>
      <w:r>
        <w:t>时采</w:t>
      </w:r>
      <w:r>
        <w:rPr>
          <w:spacing w:val="-4"/>
        </w:rPr>
        <w:t xml:space="preserve">用非阻塞模式发送数据，大于 </w:t>
      </w:r>
      <w:r>
        <w:t>0</w:t>
      </w:r>
      <w:r>
        <w:rPr>
          <w:spacing w:val="-1"/>
        </w:rPr>
        <w:t xml:space="preserve"> </w:t>
      </w:r>
      <w:r>
        <w:rPr>
          <w:spacing w:val="-11"/>
        </w:rPr>
        <w:t xml:space="preserve">时，阻塞 </w:t>
      </w:r>
      <w:r>
        <w:t>s32MilliSec 毫秒后，则返回超时并报错。</w:t>
      </w:r>
    </w:p>
    <w:p w14:paraId="0727791B">
      <w:pPr>
        <w:ind w:firstLine="420" w:firstLineChars="200"/>
      </w:pPr>
      <w:r>
        <w:t>调用</w:t>
      </w:r>
      <w:r>
        <w:rPr>
          <w:spacing w:val="-5"/>
        </w:rPr>
        <w:t xml:space="preserve">该接口发送音频帧到 </w:t>
      </w:r>
      <w:r>
        <w:t>AO</w:t>
      </w:r>
      <w:r>
        <w:rPr>
          <w:spacing w:val="-1"/>
        </w:rPr>
        <w:t xml:space="preserve"> </w:t>
      </w:r>
      <w:r>
        <w:rPr>
          <w:spacing w:val="-4"/>
        </w:rPr>
        <w:t xml:space="preserve">输出时，必须先使能对应的 </w:t>
      </w:r>
      <w:r>
        <w:t>AO</w:t>
      </w:r>
      <w:r>
        <w:rPr>
          <w:spacing w:val="-1"/>
        </w:rPr>
        <w:t xml:space="preserve"> </w:t>
      </w:r>
      <w:r>
        <w:t>通道。</w:t>
      </w:r>
    </w:p>
    <w:p w14:paraId="1B8E503A">
      <w:pPr>
        <w:pStyle w:val="9"/>
      </w:pPr>
      <w:bookmarkStart w:id="2949" w:name="_bookmark1325"/>
      <w:bookmarkEnd w:id="2949"/>
      <w:bookmarkStart w:id="2950" w:name="HI_MPI_AO_DisableReSmp"/>
      <w:bookmarkEnd w:id="2950"/>
      <w:bookmarkStart w:id="2951" w:name="_bookmark1332"/>
      <w:bookmarkEnd w:id="2951"/>
      <w:bookmarkStart w:id="2952" w:name="HI_MPI_AO_ClearChnBuf"/>
      <w:bookmarkEnd w:id="2952"/>
      <w:bookmarkStart w:id="2953" w:name="_bookmark1326"/>
      <w:bookmarkEnd w:id="2953"/>
      <w:bookmarkStart w:id="2954" w:name="HI_MPI_AO_SetVolume"/>
      <w:bookmarkEnd w:id="2954"/>
      <w:bookmarkStart w:id="2955" w:name="HI_MPI_AO_GetTrackMode"/>
      <w:bookmarkEnd w:id="2955"/>
      <w:bookmarkStart w:id="2956" w:name="_bookmark1329"/>
      <w:bookmarkEnd w:id="2956"/>
      <w:bookmarkStart w:id="2957" w:name="_bookmark1331"/>
      <w:bookmarkEnd w:id="2957"/>
      <w:bookmarkStart w:id="2958" w:name="_bookmark1328"/>
      <w:bookmarkEnd w:id="2958"/>
      <w:bookmarkStart w:id="2959" w:name="HI_MPI_AO_SetTrackMode"/>
      <w:bookmarkEnd w:id="2959"/>
      <w:bookmarkStart w:id="2960" w:name="HI_MPI_AO_QueryChnStat"/>
      <w:bookmarkEnd w:id="2960"/>
      <w:bookmarkStart w:id="2961" w:name="_bookmark1324"/>
      <w:bookmarkEnd w:id="2961"/>
      <w:bookmarkStart w:id="2962" w:name="HI_MPI_AO_EnableReSmp"/>
      <w:bookmarkEnd w:id="2962"/>
      <w:bookmarkStart w:id="2963" w:name="_bookmark1330"/>
      <w:bookmarkEnd w:id="2963"/>
      <w:bookmarkStart w:id="2964" w:name="HI_MPI_AO_PauseChn"/>
      <w:bookmarkEnd w:id="2964"/>
      <w:bookmarkStart w:id="2965" w:name="_Toc1218953300"/>
      <w:bookmarkStart w:id="2966" w:name="_Toc391147439"/>
      <w:bookmarkStart w:id="2967" w:name="_Toc1553390804"/>
      <w:bookmarkStart w:id="2968" w:name="_Toc1848299296"/>
      <w:bookmarkStart w:id="2969" w:name="_TS_MPI_AO_SetVolume"/>
      <w:r>
        <w:t>TS_MPI_AO_SetVolume</w:t>
      </w:r>
      <w:bookmarkEnd w:id="2965"/>
      <w:bookmarkEnd w:id="2966"/>
      <w:bookmarkEnd w:id="2967"/>
      <w:bookmarkEnd w:id="2968"/>
    </w:p>
    <w:bookmarkEnd w:id="2969"/>
    <w:p w14:paraId="6D0CC90D">
      <w:pPr>
        <w:ind w:firstLine="420" w:firstLineChars="200"/>
      </w:pPr>
      <w:r>
        <w:t>【描述】</w:t>
      </w:r>
    </w:p>
    <w:p w14:paraId="0F0A16ED">
      <w:pPr>
        <w:ind w:firstLine="420" w:firstLineChars="200"/>
      </w:pPr>
      <w:r>
        <w:t>设置 AO 设备音量大小。</w:t>
      </w:r>
    </w:p>
    <w:p w14:paraId="481874DF">
      <w:pPr>
        <w:ind w:firstLine="420" w:firstLineChars="200"/>
      </w:pPr>
      <w:r>
        <w:t>【语法】</w:t>
      </w:r>
    </w:p>
    <w:p w14:paraId="0D003652">
      <w:pPr>
        <w:ind w:firstLine="360" w:firstLineChars="200"/>
        <w:rPr>
          <w:sz w:val="18"/>
        </w:rPr>
      </w:pPr>
      <w:r>
        <w:rPr>
          <w:sz w:val="18"/>
        </w:rPr>
        <w:t>TS_S32 TS_MPI_AO_SetVolume(AUDIO_DEV AoDevId, TS_S32 s32VolumeDb);</w:t>
      </w:r>
    </w:p>
    <w:p w14:paraId="4E6CCC4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6579"/>
        <w:gridCol w:w="1684"/>
      </w:tblGrid>
      <w:tr w14:paraId="1A02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08" w:type="pct"/>
            <w:shd w:val="clear" w:color="auto" w:fill="D8D8D8" w:themeFill="background1" w:themeFillShade="D9"/>
            <w:vAlign w:val="center"/>
          </w:tcPr>
          <w:p w14:paraId="33E421AC">
            <w:r>
              <w:t>参数名称</w:t>
            </w:r>
          </w:p>
        </w:tc>
        <w:tc>
          <w:tcPr>
            <w:tcW w:w="3258" w:type="pct"/>
            <w:shd w:val="clear" w:color="auto" w:fill="D8D8D8" w:themeFill="background1" w:themeFillShade="D9"/>
            <w:vAlign w:val="center"/>
          </w:tcPr>
          <w:p w14:paraId="161F23AC">
            <w:r>
              <w:t>描述</w:t>
            </w:r>
          </w:p>
        </w:tc>
        <w:tc>
          <w:tcPr>
            <w:tcW w:w="834" w:type="pct"/>
            <w:shd w:val="clear" w:color="auto" w:fill="D8D8D8" w:themeFill="background1" w:themeFillShade="D9"/>
            <w:vAlign w:val="center"/>
          </w:tcPr>
          <w:p w14:paraId="6FC96E7C">
            <w:r>
              <w:t>输入/输出</w:t>
            </w:r>
          </w:p>
        </w:tc>
      </w:tr>
      <w:tr w14:paraId="0712E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08" w:type="pct"/>
            <w:vAlign w:val="center"/>
          </w:tcPr>
          <w:p w14:paraId="2BC51D3A">
            <w:r>
              <w:t>AoDevId</w:t>
            </w:r>
          </w:p>
        </w:tc>
        <w:tc>
          <w:tcPr>
            <w:tcW w:w="3258" w:type="pct"/>
            <w:vAlign w:val="center"/>
          </w:tcPr>
          <w:p w14:paraId="2A5F37CB">
            <w:r>
              <w:t>音频设备号。</w:t>
            </w:r>
          </w:p>
          <w:p w14:paraId="59E6D676">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34" w:type="pct"/>
            <w:vAlign w:val="center"/>
          </w:tcPr>
          <w:p w14:paraId="099A5455">
            <w:r>
              <w:t>输入</w:t>
            </w:r>
          </w:p>
        </w:tc>
      </w:tr>
      <w:tr w14:paraId="53A2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08" w:type="pct"/>
            <w:vAlign w:val="center"/>
          </w:tcPr>
          <w:p w14:paraId="1FFC23BE">
            <w:r>
              <w:t>s32VolumeDb</w:t>
            </w:r>
          </w:p>
        </w:tc>
        <w:tc>
          <w:tcPr>
            <w:tcW w:w="3258" w:type="pct"/>
            <w:vAlign w:val="center"/>
          </w:tcPr>
          <w:p w14:paraId="362E55CC">
            <w:r>
              <w:t>音频设备音量大小（以 Db 为单位）。取值范围：[-69,26]</w:t>
            </w:r>
          </w:p>
        </w:tc>
        <w:tc>
          <w:tcPr>
            <w:tcW w:w="834" w:type="pct"/>
            <w:vAlign w:val="center"/>
          </w:tcPr>
          <w:p w14:paraId="6D0625A2">
            <w:r>
              <w:t>输入</w:t>
            </w:r>
          </w:p>
        </w:tc>
      </w:tr>
    </w:tbl>
    <w:p w14:paraId="0FF7CFDC">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A18B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76543DBA">
            <w:r>
              <w:t>返回值</w:t>
            </w:r>
          </w:p>
        </w:tc>
        <w:tc>
          <w:tcPr>
            <w:tcW w:w="2501" w:type="pct"/>
            <w:shd w:val="clear" w:color="auto" w:fill="D8D8D8" w:themeFill="background1" w:themeFillShade="D9"/>
            <w:vAlign w:val="center"/>
          </w:tcPr>
          <w:p w14:paraId="277F1448">
            <w:r>
              <w:t>描述</w:t>
            </w:r>
          </w:p>
        </w:tc>
      </w:tr>
      <w:tr w14:paraId="7B79E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60E588D7">
            <w:r>
              <w:t>0</w:t>
            </w:r>
          </w:p>
        </w:tc>
        <w:tc>
          <w:tcPr>
            <w:tcW w:w="2501" w:type="pct"/>
            <w:vAlign w:val="center"/>
          </w:tcPr>
          <w:p w14:paraId="4DEA268C">
            <w:r>
              <w:t>成功。</w:t>
            </w:r>
          </w:p>
        </w:tc>
      </w:tr>
      <w:tr w14:paraId="71E73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4C0FBCEB">
            <w:r>
              <w:t>非 0</w:t>
            </w:r>
          </w:p>
        </w:tc>
        <w:tc>
          <w:tcPr>
            <w:tcW w:w="2501" w:type="pct"/>
            <w:vAlign w:val="center"/>
          </w:tcPr>
          <w:p w14:paraId="2018BF4A">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51899B1F">
      <w:pPr>
        <w:ind w:firstLine="420" w:firstLineChars="200"/>
      </w:pPr>
      <w:r>
        <w:t>【需求】</w:t>
      </w:r>
    </w:p>
    <w:p w14:paraId="399CA4AB">
      <w:pPr>
        <w:ind w:firstLine="420" w:firstLineChars="200"/>
      </w:pPr>
      <w:r>
        <w:t>头文件：ts_comm_aio.h、mpi_audio.h</w:t>
      </w:r>
    </w:p>
    <w:p w14:paraId="69B7B582">
      <w:pPr>
        <w:ind w:firstLine="420" w:firstLineChars="200"/>
      </w:pPr>
      <w:r>
        <w:t>库文件：libmpi.so</w:t>
      </w:r>
    </w:p>
    <w:p w14:paraId="79734B9A">
      <w:pPr>
        <w:ind w:firstLine="420" w:firstLineChars="200"/>
      </w:pPr>
      <w:r>
        <w:t>【注意】</w:t>
      </w:r>
    </w:p>
    <w:p w14:paraId="395E42DE">
      <w:pPr>
        <w:ind w:firstLine="420" w:firstLineChars="200"/>
      </w:pPr>
      <w:r>
        <w:t>TX5368系列不支持。</w:t>
      </w:r>
    </w:p>
    <w:p w14:paraId="7648A07F">
      <w:pPr>
        <w:ind w:firstLine="420" w:firstLineChars="200"/>
      </w:pPr>
      <w:r>
        <w:t>在 AO 设备成功启用后再调用此接口。</w:t>
      </w:r>
    </w:p>
    <w:p w14:paraId="40A17B79">
      <w:pPr>
        <w:ind w:firstLine="420" w:firstLineChars="200"/>
      </w:pPr>
      <w:r>
        <w:t>【举例】</w:t>
      </w:r>
    </w:p>
    <w:p w14:paraId="5E7BC3B0">
      <w:pPr>
        <w:ind w:firstLine="420" w:firstLineChars="200"/>
      </w:pPr>
      <w:r>
        <w:t>无。</w:t>
      </w:r>
    </w:p>
    <w:p w14:paraId="2AA28058">
      <w:pPr>
        <w:pStyle w:val="9"/>
      </w:pPr>
      <w:bookmarkStart w:id="2970" w:name="_bookmark1333"/>
      <w:bookmarkEnd w:id="2970"/>
      <w:bookmarkStart w:id="2971" w:name="HI_MPI_AO_GetVolume"/>
      <w:bookmarkEnd w:id="2971"/>
      <w:bookmarkStart w:id="2972" w:name="_Toc503580968"/>
      <w:bookmarkStart w:id="2973" w:name="_Toc1216551023"/>
      <w:bookmarkStart w:id="2974" w:name="_Toc1681414499"/>
      <w:bookmarkStart w:id="2975" w:name="_Toc20134218"/>
      <w:bookmarkStart w:id="2976" w:name="_TS_MPI_AO_GetVolume"/>
      <w:r>
        <w:t>TS_MPI_AO_GetVolume</w:t>
      </w:r>
      <w:bookmarkEnd w:id="2972"/>
      <w:bookmarkEnd w:id="2973"/>
      <w:bookmarkEnd w:id="2974"/>
      <w:bookmarkEnd w:id="2975"/>
    </w:p>
    <w:bookmarkEnd w:id="2976"/>
    <w:p w14:paraId="37784291">
      <w:pPr>
        <w:ind w:firstLine="420" w:firstLineChars="200"/>
      </w:pPr>
      <w:r>
        <w:t>【描述】</w:t>
      </w:r>
    </w:p>
    <w:p w14:paraId="57A6B764">
      <w:pPr>
        <w:ind w:firstLine="420" w:firstLineChars="200"/>
      </w:pPr>
      <w:r>
        <w:t>获取 AO 设备音量大小。</w:t>
      </w:r>
    </w:p>
    <w:p w14:paraId="3B7155B5">
      <w:pPr>
        <w:ind w:firstLine="420" w:firstLineChars="200"/>
      </w:pPr>
      <w:r>
        <w:t>【语法】</w:t>
      </w:r>
    </w:p>
    <w:p w14:paraId="52302F83">
      <w:pPr>
        <w:ind w:firstLine="360" w:firstLineChars="200"/>
      </w:pPr>
      <w:r>
        <w:rPr>
          <w:sz w:val="18"/>
        </w:rPr>
        <w:t>TS_S32 TS_MPI_AO_GetVolume(AUDIO_DEV AoDevId, TS_S32 *ps32VolumeDb);</w:t>
      </w:r>
    </w:p>
    <w:p w14:paraId="70E8BBDA">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7"/>
        <w:gridCol w:w="6465"/>
        <w:gridCol w:w="1664"/>
      </w:tblGrid>
      <w:tr w14:paraId="57A32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74" w:type="pct"/>
            <w:shd w:val="clear" w:color="auto" w:fill="D8D8D8" w:themeFill="background1" w:themeFillShade="D9"/>
            <w:vAlign w:val="center"/>
          </w:tcPr>
          <w:p w14:paraId="7FEF5412">
            <w:r>
              <w:t>参数名称</w:t>
            </w:r>
          </w:p>
        </w:tc>
        <w:tc>
          <w:tcPr>
            <w:tcW w:w="3202" w:type="pct"/>
            <w:shd w:val="clear" w:color="auto" w:fill="D8D8D8" w:themeFill="background1" w:themeFillShade="D9"/>
            <w:vAlign w:val="center"/>
          </w:tcPr>
          <w:p w14:paraId="21BC6E41">
            <w:r>
              <w:t>描述</w:t>
            </w:r>
          </w:p>
        </w:tc>
        <w:tc>
          <w:tcPr>
            <w:tcW w:w="824" w:type="pct"/>
            <w:shd w:val="clear" w:color="auto" w:fill="D8D8D8" w:themeFill="background1" w:themeFillShade="D9"/>
            <w:vAlign w:val="center"/>
          </w:tcPr>
          <w:p w14:paraId="398BB371">
            <w:r>
              <w:t>输入/输出</w:t>
            </w:r>
          </w:p>
        </w:tc>
      </w:tr>
      <w:tr w14:paraId="65915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74" w:type="pct"/>
            <w:vAlign w:val="center"/>
          </w:tcPr>
          <w:p w14:paraId="42B09852">
            <w:r>
              <w:t>AoDevId</w:t>
            </w:r>
          </w:p>
        </w:tc>
        <w:tc>
          <w:tcPr>
            <w:tcW w:w="3202" w:type="pct"/>
            <w:vAlign w:val="center"/>
          </w:tcPr>
          <w:p w14:paraId="5B4814CC">
            <w:r>
              <w:t>音频设备号。</w:t>
            </w:r>
          </w:p>
          <w:p w14:paraId="3FFF831B">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24" w:type="pct"/>
            <w:vAlign w:val="center"/>
          </w:tcPr>
          <w:p w14:paraId="2C14D9F0">
            <w:r>
              <w:t>输入</w:t>
            </w:r>
          </w:p>
        </w:tc>
      </w:tr>
      <w:tr w14:paraId="380CB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74" w:type="pct"/>
            <w:vAlign w:val="center"/>
          </w:tcPr>
          <w:p w14:paraId="6E47BB28">
            <w:r>
              <w:t>ps32VolumeDb</w:t>
            </w:r>
          </w:p>
        </w:tc>
        <w:tc>
          <w:tcPr>
            <w:tcW w:w="3202" w:type="pct"/>
            <w:vAlign w:val="center"/>
          </w:tcPr>
          <w:p w14:paraId="18C7232E">
            <w:r>
              <w:t>音频设备音量大小指针。</w:t>
            </w:r>
          </w:p>
        </w:tc>
        <w:tc>
          <w:tcPr>
            <w:tcW w:w="824" w:type="pct"/>
            <w:vAlign w:val="center"/>
          </w:tcPr>
          <w:p w14:paraId="1BE9226D">
            <w:r>
              <w:t>输出</w:t>
            </w:r>
          </w:p>
        </w:tc>
      </w:tr>
    </w:tbl>
    <w:p w14:paraId="04F72466">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8B26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112E3E36">
            <w:r>
              <w:t>返回值</w:t>
            </w:r>
          </w:p>
        </w:tc>
        <w:tc>
          <w:tcPr>
            <w:tcW w:w="2501" w:type="pct"/>
            <w:shd w:val="clear" w:color="auto" w:fill="D8D8D8" w:themeFill="background1" w:themeFillShade="D9"/>
            <w:vAlign w:val="center"/>
          </w:tcPr>
          <w:p w14:paraId="2509E83A">
            <w:r>
              <w:t>描述</w:t>
            </w:r>
          </w:p>
        </w:tc>
      </w:tr>
      <w:tr w14:paraId="1096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1782E84">
            <w:r>
              <w:t>0</w:t>
            </w:r>
          </w:p>
        </w:tc>
        <w:tc>
          <w:tcPr>
            <w:tcW w:w="2501" w:type="pct"/>
            <w:vAlign w:val="center"/>
          </w:tcPr>
          <w:p w14:paraId="7B0830D7">
            <w:r>
              <w:t>成功。</w:t>
            </w:r>
          </w:p>
        </w:tc>
      </w:tr>
      <w:tr w14:paraId="56CB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31719C0">
            <w:r>
              <w:t>非 0</w:t>
            </w:r>
          </w:p>
        </w:tc>
        <w:tc>
          <w:tcPr>
            <w:tcW w:w="2501" w:type="pct"/>
            <w:vAlign w:val="center"/>
          </w:tcPr>
          <w:p w14:paraId="23A69921">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561F64DE">
      <w:pPr>
        <w:ind w:firstLine="420" w:firstLineChars="200"/>
      </w:pPr>
      <w:r>
        <w:t>【需求】</w:t>
      </w:r>
    </w:p>
    <w:p w14:paraId="3A331E3C">
      <w:pPr>
        <w:ind w:firstLine="420" w:firstLineChars="200"/>
      </w:pPr>
      <w:r>
        <w:t>头文件：ts_comm_aio.h、mpi_audio.h</w:t>
      </w:r>
    </w:p>
    <w:p w14:paraId="2E0F1B4D">
      <w:pPr>
        <w:ind w:firstLine="420" w:firstLineChars="200"/>
      </w:pPr>
      <w:r>
        <w:t>库文件：libmpi.so</w:t>
      </w:r>
    </w:p>
    <w:p w14:paraId="65B7B7E3">
      <w:pPr>
        <w:ind w:firstLine="420" w:firstLineChars="200"/>
      </w:pPr>
      <w:r>
        <w:t>【注意】</w:t>
      </w:r>
    </w:p>
    <w:p w14:paraId="04745D32">
      <w:pPr>
        <w:ind w:firstLine="420" w:firstLineChars="200"/>
      </w:pPr>
      <w:r>
        <w:t>TX5368系列不支持。</w:t>
      </w:r>
    </w:p>
    <w:p w14:paraId="5909335C">
      <w:pPr>
        <w:ind w:firstLine="420" w:firstLineChars="200"/>
      </w:pPr>
      <w:r>
        <w:t>在 AO 设备成功启用后再调用此接口。</w:t>
      </w:r>
    </w:p>
    <w:p w14:paraId="38F24C1E">
      <w:pPr>
        <w:ind w:firstLine="420" w:firstLineChars="200"/>
      </w:pPr>
      <w:r>
        <w:t>【举例】</w:t>
      </w:r>
    </w:p>
    <w:p w14:paraId="11E5E4AF">
      <w:pPr>
        <w:ind w:firstLine="420" w:firstLineChars="200"/>
      </w:pPr>
      <w:r>
        <w:t>无。</w:t>
      </w:r>
    </w:p>
    <w:p w14:paraId="0A3D4246">
      <w:pPr>
        <w:pStyle w:val="9"/>
      </w:pPr>
      <w:bookmarkStart w:id="2977" w:name="HI_MPI_AO_SetMute"/>
      <w:bookmarkEnd w:id="2977"/>
      <w:bookmarkStart w:id="2978" w:name="_bookmark1334"/>
      <w:bookmarkEnd w:id="2978"/>
      <w:bookmarkStart w:id="2979" w:name="_Toc680432212"/>
      <w:bookmarkStart w:id="2980" w:name="_Toc1040979909"/>
      <w:bookmarkStart w:id="2981" w:name="_Toc421443171"/>
      <w:bookmarkStart w:id="2982" w:name="_Toc1688399227"/>
      <w:bookmarkStart w:id="2983" w:name="_TS_MPI_AO_SetMute"/>
      <w:r>
        <w:t>TS_MPI_AO_SetMute</w:t>
      </w:r>
      <w:bookmarkEnd w:id="2979"/>
      <w:bookmarkEnd w:id="2980"/>
      <w:bookmarkEnd w:id="2981"/>
      <w:bookmarkEnd w:id="2982"/>
    </w:p>
    <w:bookmarkEnd w:id="2983"/>
    <w:p w14:paraId="1ECAB6B2">
      <w:pPr>
        <w:ind w:firstLine="420" w:firstLineChars="200"/>
      </w:pPr>
      <w:r>
        <w:t>【描述】</w:t>
      </w:r>
    </w:p>
    <w:p w14:paraId="1B7EE393">
      <w:pPr>
        <w:ind w:firstLine="420" w:firstLineChars="200"/>
      </w:pPr>
      <w:r>
        <w:t>设置 AO 设备静音状态。</w:t>
      </w:r>
    </w:p>
    <w:p w14:paraId="5D06FA90">
      <w:pPr>
        <w:ind w:firstLine="420" w:firstLineChars="200"/>
      </w:pPr>
      <w:r>
        <w:t>【语法】</w:t>
      </w:r>
    </w:p>
    <w:p w14:paraId="25E9F37F">
      <w:pPr>
        <w:ind w:firstLine="360" w:firstLineChars="200"/>
        <w:rPr>
          <w:sz w:val="18"/>
        </w:rPr>
      </w:pPr>
      <w:r>
        <w:rPr>
          <w:sz w:val="18"/>
        </w:rPr>
        <w:t xml:space="preserve">TS_S32 TS_MPI_AO_SetMute(AUDIO_DEV AoDevId, TS_BOOL bEnable, const </w:t>
      </w:r>
      <w:r>
        <w:fldChar w:fldCharType="begin"/>
      </w:r>
      <w:r>
        <w:instrText xml:space="preserve"> HYPERLINK \l "_AUDIO_FADE_S" </w:instrText>
      </w:r>
      <w:r>
        <w:fldChar w:fldCharType="separate"/>
      </w:r>
      <w:r>
        <w:rPr>
          <w:rStyle w:val="38"/>
          <w:sz w:val="18"/>
          <w:u w:val="none"/>
        </w:rPr>
        <w:t xml:space="preserve">AUDIO_FADE_S </w:t>
      </w:r>
      <w:r>
        <w:rPr>
          <w:rStyle w:val="38"/>
          <w:sz w:val="18"/>
          <w:u w:val="none"/>
        </w:rPr>
        <w:fldChar w:fldCharType="end"/>
      </w:r>
      <w:r>
        <w:rPr>
          <w:sz w:val="18"/>
        </w:rPr>
        <w:t>*pstFade);</w:t>
      </w:r>
    </w:p>
    <w:p w14:paraId="118A6A1A">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11"/>
        <w:gridCol w:w="1694"/>
      </w:tblGrid>
      <w:tr w14:paraId="1389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7" w:type="pct"/>
            <w:shd w:val="clear" w:color="auto" w:fill="D8D8D8" w:themeFill="background1" w:themeFillShade="D9"/>
            <w:vAlign w:val="center"/>
          </w:tcPr>
          <w:p w14:paraId="6073E4B1">
            <w:r>
              <w:t>参数名称</w:t>
            </w:r>
          </w:p>
        </w:tc>
        <w:tc>
          <w:tcPr>
            <w:tcW w:w="3274" w:type="pct"/>
            <w:shd w:val="clear" w:color="auto" w:fill="D8D8D8" w:themeFill="background1" w:themeFillShade="D9"/>
            <w:vAlign w:val="center"/>
          </w:tcPr>
          <w:p w14:paraId="4454533F">
            <w:r>
              <w:t>描述</w:t>
            </w:r>
          </w:p>
        </w:tc>
        <w:tc>
          <w:tcPr>
            <w:tcW w:w="839" w:type="pct"/>
            <w:shd w:val="clear" w:color="auto" w:fill="D8D8D8" w:themeFill="background1" w:themeFillShade="D9"/>
            <w:vAlign w:val="center"/>
          </w:tcPr>
          <w:p w14:paraId="7102FAEC">
            <w:r>
              <w:t>输入/输出</w:t>
            </w:r>
          </w:p>
        </w:tc>
      </w:tr>
      <w:tr w14:paraId="5301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7" w:type="pct"/>
            <w:vAlign w:val="center"/>
          </w:tcPr>
          <w:p w14:paraId="0B499E98">
            <w:r>
              <w:t>AoDevId</w:t>
            </w:r>
          </w:p>
        </w:tc>
        <w:tc>
          <w:tcPr>
            <w:tcW w:w="3274" w:type="pct"/>
            <w:vAlign w:val="center"/>
          </w:tcPr>
          <w:p w14:paraId="60AE57E9">
            <w:r>
              <w:t>音频设备号。</w:t>
            </w:r>
          </w:p>
          <w:p w14:paraId="59ABFFBA">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39" w:type="pct"/>
            <w:vAlign w:val="center"/>
          </w:tcPr>
          <w:p w14:paraId="06FD5C8A">
            <w:r>
              <w:t>输入</w:t>
            </w:r>
          </w:p>
        </w:tc>
      </w:tr>
      <w:tr w14:paraId="46F0E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887" w:type="pct"/>
            <w:vAlign w:val="center"/>
          </w:tcPr>
          <w:p w14:paraId="7FB56499">
            <w:r>
              <w:t>bEnable</w:t>
            </w:r>
          </w:p>
        </w:tc>
        <w:tc>
          <w:tcPr>
            <w:tcW w:w="3274" w:type="pct"/>
            <w:vAlign w:val="center"/>
          </w:tcPr>
          <w:p w14:paraId="21D00D0A">
            <w:r>
              <w:t>音频设备是否启用静音。</w:t>
            </w:r>
          </w:p>
          <w:p w14:paraId="0D76493C">
            <w:r>
              <w:t>TS_TRUE：启用静音功能； TS_FALSE：关闭静音功能。</w:t>
            </w:r>
          </w:p>
        </w:tc>
        <w:tc>
          <w:tcPr>
            <w:tcW w:w="839" w:type="pct"/>
            <w:vAlign w:val="center"/>
          </w:tcPr>
          <w:p w14:paraId="2FEA3577">
            <w:r>
              <w:t>输入</w:t>
            </w:r>
          </w:p>
        </w:tc>
      </w:tr>
      <w:tr w14:paraId="27C2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887" w:type="pct"/>
            <w:vAlign w:val="center"/>
          </w:tcPr>
          <w:p w14:paraId="47E73A4C">
            <w:r>
              <w:t>pstFade</w:t>
            </w:r>
          </w:p>
        </w:tc>
        <w:tc>
          <w:tcPr>
            <w:tcW w:w="3274" w:type="pct"/>
            <w:vAlign w:val="center"/>
          </w:tcPr>
          <w:p w14:paraId="66E3EDAD">
            <w:r>
              <w:t>淡入淡出结构体指针</w:t>
            </w:r>
            <w:r>
              <w:rPr>
                <w:rFonts w:hint="eastAsia"/>
                <w:lang w:eastAsia="zh"/>
              </w:rPr>
              <w:t>，</w:t>
            </w:r>
            <w:r>
              <w:rPr>
                <w:rFonts w:hint="eastAsia"/>
              </w:rPr>
              <w:t xml:space="preserve"> 暂时不使能，可以传NULL</w:t>
            </w:r>
            <w:r>
              <w:t>。</w:t>
            </w:r>
          </w:p>
        </w:tc>
        <w:tc>
          <w:tcPr>
            <w:tcW w:w="839" w:type="pct"/>
            <w:vAlign w:val="center"/>
          </w:tcPr>
          <w:p w14:paraId="396CB431">
            <w:r>
              <w:t>输入</w:t>
            </w:r>
          </w:p>
        </w:tc>
      </w:tr>
    </w:tbl>
    <w:p w14:paraId="48438BC2">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7A1C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767FA0DD">
            <w:r>
              <w:t>返回值</w:t>
            </w:r>
          </w:p>
        </w:tc>
        <w:tc>
          <w:tcPr>
            <w:tcW w:w="2501" w:type="pct"/>
            <w:shd w:val="clear" w:color="auto" w:fill="D8D8D8" w:themeFill="background1" w:themeFillShade="D9"/>
            <w:vAlign w:val="center"/>
          </w:tcPr>
          <w:p w14:paraId="346EE6C8">
            <w:r>
              <w:t>描述</w:t>
            </w:r>
          </w:p>
        </w:tc>
      </w:tr>
      <w:tr w14:paraId="6496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11276562">
            <w:r>
              <w:t>0</w:t>
            </w:r>
          </w:p>
        </w:tc>
        <w:tc>
          <w:tcPr>
            <w:tcW w:w="2501" w:type="pct"/>
            <w:vAlign w:val="center"/>
          </w:tcPr>
          <w:p w14:paraId="67920E86">
            <w:r>
              <w:t>成功。</w:t>
            </w:r>
          </w:p>
        </w:tc>
      </w:tr>
      <w:tr w14:paraId="04AA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6902A0EF">
            <w:r>
              <w:t>非 0</w:t>
            </w:r>
          </w:p>
        </w:tc>
        <w:tc>
          <w:tcPr>
            <w:tcW w:w="2501" w:type="pct"/>
            <w:vAlign w:val="center"/>
          </w:tcPr>
          <w:p w14:paraId="31F46CC3">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3B62420D">
      <w:pPr>
        <w:ind w:firstLine="420" w:firstLineChars="200"/>
      </w:pPr>
      <w:r>
        <w:t>【需求】</w:t>
      </w:r>
    </w:p>
    <w:p w14:paraId="6ED1CA22">
      <w:pPr>
        <w:ind w:firstLine="420" w:firstLineChars="200"/>
      </w:pPr>
      <w:r>
        <w:t>头文件：ts_comm_aio.h、mpi_audio.h</w:t>
      </w:r>
    </w:p>
    <w:p w14:paraId="27B00276">
      <w:pPr>
        <w:ind w:firstLine="420" w:firstLineChars="200"/>
      </w:pPr>
      <w:r>
        <w:t>库文件：libmpi.so</w:t>
      </w:r>
    </w:p>
    <w:p w14:paraId="037EC204">
      <w:pPr>
        <w:ind w:firstLine="420" w:firstLineChars="200"/>
      </w:pPr>
      <w:r>
        <w:t>【注意】</w:t>
      </w:r>
    </w:p>
    <w:p w14:paraId="533E9BC7">
      <w:pPr>
        <w:ind w:firstLine="425" w:firstLineChars="273"/>
      </w:pPr>
      <w:r>
        <w:rPr>
          <w:spacing w:val="-27"/>
        </w:rPr>
        <w:t xml:space="preserve">在 </w:t>
      </w:r>
      <w:r>
        <w:t>AO设备成功启用后再调用此接口。</w:t>
      </w:r>
    </w:p>
    <w:p w14:paraId="48CCF58A">
      <w:pPr>
        <w:ind w:firstLine="420" w:firstLineChars="200"/>
      </w:pPr>
      <w:r>
        <w:t>调用此接口时，用户可以选择是否使用淡入淡出功能，如果不使用淡入淡出则将结构体指针赋为空即可。</w:t>
      </w:r>
    </w:p>
    <w:p w14:paraId="76120DDF">
      <w:pPr>
        <w:ind w:firstLine="420" w:firstLineChars="200"/>
      </w:pPr>
      <w:r>
        <w:t>【举例】</w:t>
      </w:r>
    </w:p>
    <w:p w14:paraId="63E63BD6">
      <w:pPr>
        <w:ind w:firstLine="420" w:firstLineChars="200"/>
      </w:pPr>
      <w:r>
        <w:t>无。</w:t>
      </w:r>
    </w:p>
    <w:p w14:paraId="2ABFCF5A">
      <w:pPr>
        <w:pStyle w:val="9"/>
      </w:pPr>
      <w:bookmarkStart w:id="2984" w:name="_bookmark1335"/>
      <w:bookmarkEnd w:id="2984"/>
      <w:bookmarkStart w:id="2985" w:name="HI_MPI_AO_GetMute"/>
      <w:bookmarkEnd w:id="2985"/>
      <w:bookmarkStart w:id="2986" w:name="_Toc1316206624"/>
      <w:bookmarkStart w:id="2987" w:name="_Toc1899809010"/>
      <w:bookmarkStart w:id="2988" w:name="_Toc777523135"/>
      <w:bookmarkStart w:id="2989" w:name="_Toc705039951"/>
      <w:r>
        <w:t>TS_MPI_AO_GetMute</w:t>
      </w:r>
      <w:bookmarkEnd w:id="2986"/>
      <w:bookmarkEnd w:id="2987"/>
      <w:bookmarkEnd w:id="2988"/>
      <w:bookmarkEnd w:id="2989"/>
    </w:p>
    <w:p w14:paraId="07D130B3">
      <w:pPr>
        <w:ind w:firstLine="420" w:firstLineChars="200"/>
      </w:pPr>
      <w:r>
        <w:t>【描述】</w:t>
      </w:r>
    </w:p>
    <w:p w14:paraId="719A706A">
      <w:pPr>
        <w:ind w:firstLine="420" w:firstLineChars="200"/>
      </w:pPr>
      <w:r>
        <w:t>获取 AO 设备静音状态。</w:t>
      </w:r>
    </w:p>
    <w:p w14:paraId="003A11A5">
      <w:pPr>
        <w:ind w:firstLine="420" w:firstLineChars="200"/>
      </w:pPr>
      <w:r>
        <w:t>【语法】</w:t>
      </w:r>
    </w:p>
    <w:p w14:paraId="4736A457">
      <w:pPr>
        <w:ind w:firstLine="420" w:firstLineChars="200"/>
        <w:rPr>
          <w:szCs w:val="21"/>
        </w:rPr>
      </w:pPr>
      <w:r>
        <w:rPr>
          <w:szCs w:val="21"/>
        </w:rPr>
        <w:t>TS_S32 TS_MPI_AO_GetMute(AUDIO_DEV AoDevId, TS_BOOL *pbEnable,</w:t>
      </w:r>
      <w:r>
        <w:fldChar w:fldCharType="begin"/>
      </w:r>
      <w:r>
        <w:instrText xml:space="preserve"> HYPERLINK \l "_AUDIO_FADE_S" </w:instrText>
      </w:r>
      <w:r>
        <w:fldChar w:fldCharType="separate"/>
      </w:r>
      <w:r>
        <w:rPr>
          <w:rStyle w:val="38"/>
          <w:szCs w:val="21"/>
          <w:u w:val="none"/>
        </w:rPr>
        <w:t xml:space="preserve"> AUDIO_FADE_S</w:t>
      </w:r>
      <w:r>
        <w:rPr>
          <w:rStyle w:val="38"/>
          <w:szCs w:val="21"/>
          <w:u w:val="none"/>
        </w:rPr>
        <w:fldChar w:fldCharType="end"/>
      </w:r>
      <w:r>
        <w:rPr>
          <w:rStyle w:val="39"/>
          <w:rFonts w:hint="eastAsia"/>
          <w:szCs w:val="21"/>
          <w:u w:val="none"/>
        </w:rPr>
        <w:t xml:space="preserve"> </w:t>
      </w:r>
      <w:r>
        <w:rPr>
          <w:szCs w:val="21"/>
        </w:rPr>
        <w:t>*pstFade);</w:t>
      </w:r>
    </w:p>
    <w:p w14:paraId="4C03750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11"/>
        <w:gridCol w:w="1694"/>
      </w:tblGrid>
      <w:tr w14:paraId="7FFA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7" w:type="pct"/>
            <w:shd w:val="clear" w:color="auto" w:fill="D8D8D8" w:themeFill="background1" w:themeFillShade="D9"/>
            <w:vAlign w:val="center"/>
          </w:tcPr>
          <w:p w14:paraId="23CDAA36">
            <w:r>
              <w:t>参数名称</w:t>
            </w:r>
          </w:p>
        </w:tc>
        <w:tc>
          <w:tcPr>
            <w:tcW w:w="3274" w:type="pct"/>
            <w:shd w:val="clear" w:color="auto" w:fill="D8D8D8" w:themeFill="background1" w:themeFillShade="D9"/>
            <w:vAlign w:val="center"/>
          </w:tcPr>
          <w:p w14:paraId="5F8A2F9E">
            <w:r>
              <w:t>描述</w:t>
            </w:r>
          </w:p>
        </w:tc>
        <w:tc>
          <w:tcPr>
            <w:tcW w:w="839" w:type="pct"/>
            <w:shd w:val="clear" w:color="auto" w:fill="D8D8D8" w:themeFill="background1" w:themeFillShade="D9"/>
            <w:vAlign w:val="center"/>
          </w:tcPr>
          <w:p w14:paraId="0B694730">
            <w:r>
              <w:t>输入/输出</w:t>
            </w:r>
          </w:p>
        </w:tc>
      </w:tr>
      <w:tr w14:paraId="44A1E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7" w:type="pct"/>
            <w:vAlign w:val="center"/>
          </w:tcPr>
          <w:p w14:paraId="2F14C803">
            <w:r>
              <w:t>AoDevId</w:t>
            </w:r>
          </w:p>
        </w:tc>
        <w:tc>
          <w:tcPr>
            <w:tcW w:w="3274" w:type="pct"/>
            <w:vAlign w:val="center"/>
          </w:tcPr>
          <w:p w14:paraId="01AEC8D4">
            <w:r>
              <w:t>音频设备号。</w:t>
            </w:r>
          </w:p>
          <w:p w14:paraId="7758160D">
            <w:pPr>
              <w:pStyle w:val="12"/>
              <w:jc w:val="both"/>
            </w:pPr>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39" w:type="pct"/>
            <w:vAlign w:val="center"/>
          </w:tcPr>
          <w:p w14:paraId="619675B7">
            <w:r>
              <w:t>输入</w:t>
            </w:r>
          </w:p>
        </w:tc>
      </w:tr>
      <w:tr w14:paraId="2F35E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7" w:type="pct"/>
            <w:vAlign w:val="center"/>
          </w:tcPr>
          <w:p w14:paraId="7473E4F1">
            <w:r>
              <w:t>pbEnable</w:t>
            </w:r>
          </w:p>
        </w:tc>
        <w:tc>
          <w:tcPr>
            <w:tcW w:w="3274" w:type="pct"/>
            <w:vAlign w:val="center"/>
          </w:tcPr>
          <w:p w14:paraId="50ADF1EA">
            <w:r>
              <w:t>音频设备静音状态指针。</w:t>
            </w:r>
          </w:p>
        </w:tc>
        <w:tc>
          <w:tcPr>
            <w:tcW w:w="839" w:type="pct"/>
            <w:vAlign w:val="center"/>
          </w:tcPr>
          <w:p w14:paraId="1A928B64">
            <w:r>
              <w:t>输出</w:t>
            </w:r>
          </w:p>
        </w:tc>
      </w:tr>
      <w:tr w14:paraId="3C83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887" w:type="pct"/>
            <w:vAlign w:val="center"/>
          </w:tcPr>
          <w:p w14:paraId="2FF33FB3">
            <w:r>
              <w:t>pstFade</w:t>
            </w:r>
          </w:p>
        </w:tc>
        <w:tc>
          <w:tcPr>
            <w:tcW w:w="3274" w:type="pct"/>
            <w:vAlign w:val="center"/>
          </w:tcPr>
          <w:p w14:paraId="2228D130">
            <w:r>
              <w:t>淡入淡出结构体指针</w:t>
            </w:r>
            <w:r>
              <w:rPr>
                <w:rFonts w:hint="eastAsia"/>
                <w:lang w:eastAsia="zh"/>
              </w:rPr>
              <w:t>，</w:t>
            </w:r>
            <w:r>
              <w:rPr>
                <w:rFonts w:hint="eastAsia"/>
              </w:rPr>
              <w:t xml:space="preserve"> 暂时不使能，可以传NULL</w:t>
            </w:r>
            <w:r>
              <w:t>。</w:t>
            </w:r>
          </w:p>
        </w:tc>
        <w:tc>
          <w:tcPr>
            <w:tcW w:w="839" w:type="pct"/>
            <w:vAlign w:val="center"/>
          </w:tcPr>
          <w:p w14:paraId="6C73B471">
            <w:r>
              <w:t>输出</w:t>
            </w:r>
          </w:p>
        </w:tc>
      </w:tr>
    </w:tbl>
    <w:p w14:paraId="3DB5229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23A1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1E0EEB45">
            <w:r>
              <w:t>返回值</w:t>
            </w:r>
          </w:p>
        </w:tc>
        <w:tc>
          <w:tcPr>
            <w:tcW w:w="2501" w:type="pct"/>
            <w:shd w:val="clear" w:color="auto" w:fill="D8D8D8" w:themeFill="background1" w:themeFillShade="D9"/>
            <w:vAlign w:val="center"/>
          </w:tcPr>
          <w:p w14:paraId="593FD52E">
            <w:r>
              <w:t>描述</w:t>
            </w:r>
          </w:p>
        </w:tc>
      </w:tr>
      <w:tr w14:paraId="42D8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BA2102D">
            <w:r>
              <w:t>0</w:t>
            </w:r>
          </w:p>
        </w:tc>
        <w:tc>
          <w:tcPr>
            <w:tcW w:w="2501" w:type="pct"/>
            <w:vAlign w:val="center"/>
          </w:tcPr>
          <w:p w14:paraId="13A8E4B9">
            <w:r>
              <w:t>成功。</w:t>
            </w:r>
          </w:p>
        </w:tc>
      </w:tr>
      <w:tr w14:paraId="56F9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4FC9C8F">
            <w:r>
              <w:t>非 0</w:t>
            </w:r>
          </w:p>
        </w:tc>
        <w:tc>
          <w:tcPr>
            <w:tcW w:w="2501" w:type="pct"/>
            <w:vAlign w:val="center"/>
          </w:tcPr>
          <w:p w14:paraId="6F389EB3">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4676A312">
      <w:pPr>
        <w:ind w:firstLine="420" w:firstLineChars="200"/>
      </w:pPr>
      <w:r>
        <w:t>【需求】</w:t>
      </w:r>
    </w:p>
    <w:p w14:paraId="531E9885">
      <w:pPr>
        <w:ind w:firstLine="420" w:firstLineChars="200"/>
      </w:pPr>
      <w:r>
        <w:t>头文件：ts_comm_aio.h、mpi_audio.h</w:t>
      </w:r>
    </w:p>
    <w:p w14:paraId="2EE2ED5D">
      <w:pPr>
        <w:ind w:firstLine="420" w:firstLineChars="200"/>
      </w:pPr>
      <w:r>
        <w:t>库文件：libmpi.so</w:t>
      </w:r>
    </w:p>
    <w:p w14:paraId="3CA1F95B">
      <w:pPr>
        <w:ind w:firstLine="420" w:firstLineChars="200"/>
      </w:pPr>
      <w:r>
        <w:t>【注意】</w:t>
      </w:r>
    </w:p>
    <w:p w14:paraId="0A984D65">
      <w:pPr>
        <w:ind w:firstLine="420" w:firstLineChars="200"/>
      </w:pPr>
      <w:r>
        <w:t>在 AO 设备成功启用后再调用此接口。</w:t>
      </w:r>
    </w:p>
    <w:p w14:paraId="6DC6A7E8">
      <w:pPr>
        <w:ind w:firstLine="420" w:firstLineChars="200"/>
      </w:pPr>
      <w:r>
        <w:t>【举例】</w:t>
      </w:r>
    </w:p>
    <w:p w14:paraId="3AF50DE2">
      <w:pPr>
        <w:ind w:firstLine="420" w:firstLineChars="200"/>
      </w:pPr>
      <w:r>
        <w:t>无。</w:t>
      </w:r>
    </w:p>
    <w:p w14:paraId="4DA388FC">
      <w:pPr>
        <w:pStyle w:val="9"/>
      </w:pPr>
      <w:bookmarkStart w:id="2990" w:name="_Toc747956126"/>
      <w:bookmarkStart w:id="2991" w:name="_Toc1684564085"/>
      <w:bookmarkStart w:id="2992" w:name="_Toc338046495"/>
      <w:bookmarkStart w:id="2993" w:name="_Toc472208429"/>
      <w:bookmarkStart w:id="2994" w:name="_TS_MPI_AO_SetMixer"/>
      <w:r>
        <w:rPr>
          <w:rFonts w:hint="eastAsia"/>
        </w:rPr>
        <w:t>TS_MPI_AO_SetMixer</w:t>
      </w:r>
      <w:bookmarkEnd w:id="2990"/>
      <w:bookmarkEnd w:id="2991"/>
      <w:bookmarkEnd w:id="2992"/>
      <w:bookmarkEnd w:id="2993"/>
    </w:p>
    <w:bookmarkEnd w:id="2994"/>
    <w:p w14:paraId="0DFE984A">
      <w:pPr>
        <w:ind w:firstLine="420" w:firstLineChars="200"/>
      </w:pPr>
      <w:r>
        <w:t>【描述】</w:t>
      </w:r>
    </w:p>
    <w:p w14:paraId="30924880">
      <w:pPr>
        <w:ind w:firstLine="420" w:firstLineChars="200"/>
      </w:pPr>
      <w:r>
        <w:t>设置 A</w:t>
      </w:r>
      <w:r>
        <w:rPr>
          <w:rFonts w:hint="eastAsia"/>
        </w:rPr>
        <w:t>O</w:t>
      </w:r>
      <w:r>
        <w:t xml:space="preserve"> 设备</w:t>
      </w:r>
      <w:r>
        <w:rPr>
          <w:rFonts w:hint="eastAsia"/>
        </w:rPr>
        <w:t>混音器</w:t>
      </w:r>
      <w:r>
        <w:t>。</w:t>
      </w:r>
    </w:p>
    <w:p w14:paraId="1D08985D">
      <w:pPr>
        <w:ind w:firstLine="420" w:firstLineChars="200"/>
      </w:pPr>
      <w:r>
        <w:t>【语法】</w:t>
      </w:r>
    </w:p>
    <w:p w14:paraId="78906A10">
      <w:pPr>
        <w:ind w:firstLine="360" w:firstLineChars="200"/>
        <w:rPr>
          <w:sz w:val="18"/>
        </w:rPr>
      </w:pPr>
      <w:r>
        <w:rPr>
          <w:rFonts w:hint="eastAsia"/>
          <w:sz w:val="18"/>
        </w:rPr>
        <w:t xml:space="preserve">TS_S32 TS_MPI_AO_SetMixer(AUDIO_DEV AoDevId, const </w:t>
      </w:r>
      <w:r>
        <w:fldChar w:fldCharType="begin"/>
      </w:r>
      <w:r>
        <w:instrText xml:space="preserve"> HYPERLINK \l "_MIXER_CONFIG_S" </w:instrText>
      </w:r>
      <w:r>
        <w:fldChar w:fldCharType="separate"/>
      </w:r>
      <w:r>
        <w:rPr>
          <w:rStyle w:val="39"/>
          <w:rFonts w:hint="eastAsia"/>
          <w:sz w:val="18"/>
          <w:u w:val="none"/>
        </w:rPr>
        <w:t>MIXER_CONFIG_S</w:t>
      </w:r>
      <w:r>
        <w:rPr>
          <w:rStyle w:val="39"/>
          <w:rFonts w:hint="eastAsia"/>
          <w:sz w:val="18"/>
          <w:u w:val="none"/>
        </w:rPr>
        <w:fldChar w:fldCharType="end"/>
      </w:r>
      <w:r>
        <w:rPr>
          <w:rFonts w:hint="eastAsia"/>
          <w:sz w:val="18"/>
        </w:rPr>
        <w:t xml:space="preserve"> *MixerCfg);</w:t>
      </w:r>
    </w:p>
    <w:p w14:paraId="70AC5A98">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6581"/>
        <w:gridCol w:w="1683"/>
      </w:tblGrid>
      <w:tr w14:paraId="273E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907" w:type="pct"/>
            <w:shd w:val="clear" w:color="auto" w:fill="D8D8D8" w:themeFill="background1" w:themeFillShade="D9"/>
            <w:vAlign w:val="center"/>
          </w:tcPr>
          <w:p w14:paraId="4717C069">
            <w:r>
              <w:t>参数名称</w:t>
            </w:r>
          </w:p>
        </w:tc>
        <w:tc>
          <w:tcPr>
            <w:tcW w:w="3258" w:type="pct"/>
            <w:shd w:val="clear" w:color="auto" w:fill="D8D8D8" w:themeFill="background1" w:themeFillShade="D9"/>
            <w:vAlign w:val="center"/>
          </w:tcPr>
          <w:p w14:paraId="7CC317DB">
            <w:r>
              <w:t>描述</w:t>
            </w:r>
          </w:p>
        </w:tc>
        <w:tc>
          <w:tcPr>
            <w:tcW w:w="833" w:type="pct"/>
            <w:shd w:val="clear" w:color="auto" w:fill="D8D8D8" w:themeFill="background1" w:themeFillShade="D9"/>
            <w:vAlign w:val="center"/>
          </w:tcPr>
          <w:p w14:paraId="1D5C09A3">
            <w:r>
              <w:t>输入/输出</w:t>
            </w:r>
          </w:p>
        </w:tc>
      </w:tr>
      <w:tr w14:paraId="73C5A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7" w:type="pct"/>
            <w:vAlign w:val="center"/>
          </w:tcPr>
          <w:p w14:paraId="5E70822D">
            <w:r>
              <w:rPr>
                <w:rFonts w:hint="eastAsia"/>
                <w:sz w:val="18"/>
              </w:rPr>
              <w:t>AoDevId</w:t>
            </w:r>
          </w:p>
        </w:tc>
        <w:tc>
          <w:tcPr>
            <w:tcW w:w="3258" w:type="pct"/>
            <w:vAlign w:val="center"/>
          </w:tcPr>
          <w:p w14:paraId="58121C03">
            <w:r>
              <w:t>音频设备号。</w:t>
            </w:r>
          </w:p>
          <w:p w14:paraId="2A7BE56B">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33" w:type="pct"/>
            <w:vAlign w:val="center"/>
          </w:tcPr>
          <w:p w14:paraId="3E047B52">
            <w:r>
              <w:t>输入</w:t>
            </w:r>
          </w:p>
        </w:tc>
      </w:tr>
      <w:tr w14:paraId="3DDCE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7" w:type="pct"/>
            <w:vAlign w:val="center"/>
          </w:tcPr>
          <w:p w14:paraId="644A243E">
            <w:r>
              <w:rPr>
                <w:rFonts w:hint="eastAsia"/>
                <w:sz w:val="18"/>
              </w:rPr>
              <w:t>MixerCfg</w:t>
            </w:r>
          </w:p>
        </w:tc>
        <w:tc>
          <w:tcPr>
            <w:tcW w:w="3258" w:type="pct"/>
            <w:vAlign w:val="center"/>
          </w:tcPr>
          <w:p w14:paraId="3F89F127">
            <w:r>
              <w:rPr>
                <w:rFonts w:hint="eastAsia"/>
              </w:rPr>
              <w:t>也可通过tinymix命令查看和设置。</w:t>
            </w:r>
          </w:p>
        </w:tc>
        <w:tc>
          <w:tcPr>
            <w:tcW w:w="833" w:type="pct"/>
            <w:vAlign w:val="center"/>
          </w:tcPr>
          <w:p w14:paraId="390D320D">
            <w:r>
              <w:t>输入</w:t>
            </w:r>
          </w:p>
        </w:tc>
      </w:tr>
    </w:tbl>
    <w:p w14:paraId="2C2ECF9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72A0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7E1FCF9">
            <w:r>
              <w:t>返回值</w:t>
            </w:r>
          </w:p>
        </w:tc>
        <w:tc>
          <w:tcPr>
            <w:tcW w:w="2501" w:type="pct"/>
            <w:shd w:val="clear" w:color="auto" w:fill="D8D8D8" w:themeFill="background1" w:themeFillShade="D9"/>
            <w:vAlign w:val="center"/>
          </w:tcPr>
          <w:p w14:paraId="70BEF58D">
            <w:r>
              <w:t>描述</w:t>
            </w:r>
          </w:p>
        </w:tc>
      </w:tr>
      <w:tr w14:paraId="12E1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0BA8FC8">
            <w:r>
              <w:t>0</w:t>
            </w:r>
          </w:p>
        </w:tc>
        <w:tc>
          <w:tcPr>
            <w:tcW w:w="2501" w:type="pct"/>
            <w:vAlign w:val="center"/>
          </w:tcPr>
          <w:p w14:paraId="2449D1B0">
            <w:r>
              <w:t>成功。</w:t>
            </w:r>
          </w:p>
        </w:tc>
      </w:tr>
      <w:tr w14:paraId="7106A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9DCFDB3">
            <w:r>
              <w:t>非 0</w:t>
            </w:r>
          </w:p>
        </w:tc>
        <w:tc>
          <w:tcPr>
            <w:tcW w:w="2501" w:type="pct"/>
            <w:vAlign w:val="center"/>
          </w:tcPr>
          <w:p w14:paraId="782A0A96">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109764C9">
      <w:pPr>
        <w:ind w:firstLine="420" w:firstLineChars="200"/>
      </w:pPr>
      <w:r>
        <w:t>【需求】</w:t>
      </w:r>
    </w:p>
    <w:p w14:paraId="36930063">
      <w:pPr>
        <w:ind w:firstLine="420" w:firstLineChars="200"/>
      </w:pPr>
      <w:r>
        <w:t>头文件：ts_comm_aio.h、mpi_audio.h</w:t>
      </w:r>
    </w:p>
    <w:p w14:paraId="526385D2">
      <w:pPr>
        <w:ind w:firstLine="420" w:firstLineChars="200"/>
      </w:pPr>
      <w:r>
        <w:t>库文件：libmpi.so</w:t>
      </w:r>
    </w:p>
    <w:p w14:paraId="694D020B">
      <w:pPr>
        <w:ind w:firstLine="420" w:firstLineChars="200"/>
      </w:pPr>
      <w:r>
        <w:t>【注意】</w:t>
      </w:r>
    </w:p>
    <w:p w14:paraId="4141C11A">
      <w:pPr>
        <w:ind w:firstLine="420" w:firstLineChars="200"/>
      </w:pPr>
      <w:r>
        <w:rPr>
          <w:rFonts w:hint="eastAsia"/>
        </w:rPr>
        <w:t>无。</w:t>
      </w:r>
    </w:p>
    <w:p w14:paraId="64BD47FF">
      <w:pPr>
        <w:ind w:firstLine="420" w:firstLineChars="200"/>
      </w:pPr>
      <w:r>
        <w:t>【举例】</w:t>
      </w:r>
    </w:p>
    <w:p w14:paraId="47B4BB63">
      <w:pPr>
        <w:ind w:firstLine="420" w:firstLineChars="200"/>
      </w:pPr>
      <w:r>
        <w:t>无。</w:t>
      </w:r>
    </w:p>
    <w:p w14:paraId="0EB0D499">
      <w:pPr>
        <w:pStyle w:val="9"/>
      </w:pPr>
      <w:bookmarkStart w:id="2995" w:name="_Toc286548707"/>
      <w:bookmarkStart w:id="2996" w:name="_Toc808728967"/>
      <w:bookmarkStart w:id="2997" w:name="_Toc368020892"/>
      <w:bookmarkStart w:id="2998" w:name="_Toc94163193"/>
      <w:bookmarkStart w:id="2999" w:name="_TS_MPI_AO_GetMixer"/>
      <w:r>
        <w:rPr>
          <w:rFonts w:hint="eastAsia"/>
        </w:rPr>
        <w:t>TS_MPI_AO_GetMixer</w:t>
      </w:r>
      <w:bookmarkEnd w:id="2995"/>
      <w:bookmarkEnd w:id="2996"/>
      <w:bookmarkEnd w:id="2997"/>
      <w:bookmarkEnd w:id="2998"/>
    </w:p>
    <w:bookmarkEnd w:id="2999"/>
    <w:p w14:paraId="12EA70B4">
      <w:pPr>
        <w:ind w:firstLine="420" w:firstLineChars="200"/>
      </w:pPr>
      <w:r>
        <w:t>【描述】</w:t>
      </w:r>
    </w:p>
    <w:p w14:paraId="14562E4F">
      <w:pPr>
        <w:ind w:firstLine="420" w:firstLineChars="200"/>
      </w:pPr>
      <w:r>
        <w:rPr>
          <w:rFonts w:hint="eastAsia"/>
        </w:rPr>
        <w:t>获取</w:t>
      </w:r>
      <w:r>
        <w:t xml:space="preserve"> A</w:t>
      </w:r>
      <w:r>
        <w:rPr>
          <w:rFonts w:hint="eastAsia"/>
        </w:rPr>
        <w:t>O</w:t>
      </w:r>
      <w:r>
        <w:t xml:space="preserve"> 设备</w:t>
      </w:r>
      <w:r>
        <w:rPr>
          <w:rFonts w:hint="eastAsia"/>
        </w:rPr>
        <w:t>混音器</w:t>
      </w:r>
      <w:r>
        <w:t>。</w:t>
      </w:r>
    </w:p>
    <w:p w14:paraId="5B7281AA">
      <w:pPr>
        <w:ind w:firstLine="420" w:firstLineChars="200"/>
      </w:pPr>
      <w:r>
        <w:t>【语法】</w:t>
      </w:r>
    </w:p>
    <w:p w14:paraId="0E2620EF">
      <w:pPr>
        <w:ind w:firstLine="360" w:firstLineChars="200"/>
        <w:rPr>
          <w:sz w:val="18"/>
        </w:rPr>
      </w:pPr>
      <w:r>
        <w:rPr>
          <w:rFonts w:hint="eastAsia"/>
          <w:sz w:val="18"/>
        </w:rPr>
        <w:t xml:space="preserve">TS_S32 TS_MPI_AO_GetMixer(AUDIO_DEV AoDevId, </w:t>
      </w:r>
      <w:r>
        <w:fldChar w:fldCharType="begin"/>
      </w:r>
      <w:r>
        <w:instrText xml:space="preserve"> HYPERLINK \l "_MIXER_CONFIG_S" </w:instrText>
      </w:r>
      <w:r>
        <w:fldChar w:fldCharType="separate"/>
      </w:r>
      <w:r>
        <w:rPr>
          <w:rStyle w:val="39"/>
          <w:rFonts w:hint="eastAsia"/>
          <w:sz w:val="18"/>
          <w:u w:val="none"/>
        </w:rPr>
        <w:t>MIXER_CONFIG_S</w:t>
      </w:r>
      <w:r>
        <w:rPr>
          <w:rStyle w:val="39"/>
          <w:rFonts w:hint="eastAsia"/>
          <w:sz w:val="18"/>
          <w:u w:val="none"/>
        </w:rPr>
        <w:fldChar w:fldCharType="end"/>
      </w:r>
      <w:r>
        <w:rPr>
          <w:rFonts w:hint="eastAsia"/>
          <w:sz w:val="18"/>
        </w:rPr>
        <w:t xml:space="preserve"> *MixerCfg);</w:t>
      </w:r>
    </w:p>
    <w:p w14:paraId="7B02C45A">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6581"/>
        <w:gridCol w:w="1683"/>
      </w:tblGrid>
      <w:tr w14:paraId="2BAF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907" w:type="pct"/>
            <w:shd w:val="clear" w:color="auto" w:fill="D8D8D8" w:themeFill="background1" w:themeFillShade="D9"/>
            <w:vAlign w:val="center"/>
          </w:tcPr>
          <w:p w14:paraId="7FBE6428">
            <w:r>
              <w:t>参数名称</w:t>
            </w:r>
          </w:p>
        </w:tc>
        <w:tc>
          <w:tcPr>
            <w:tcW w:w="3258" w:type="pct"/>
            <w:shd w:val="clear" w:color="auto" w:fill="D8D8D8" w:themeFill="background1" w:themeFillShade="D9"/>
            <w:vAlign w:val="center"/>
          </w:tcPr>
          <w:p w14:paraId="537B9A0B">
            <w:r>
              <w:t>描述</w:t>
            </w:r>
          </w:p>
        </w:tc>
        <w:tc>
          <w:tcPr>
            <w:tcW w:w="833" w:type="pct"/>
            <w:shd w:val="clear" w:color="auto" w:fill="D8D8D8" w:themeFill="background1" w:themeFillShade="D9"/>
            <w:vAlign w:val="center"/>
          </w:tcPr>
          <w:p w14:paraId="1DC77359">
            <w:r>
              <w:t>输入/输出</w:t>
            </w:r>
          </w:p>
        </w:tc>
      </w:tr>
      <w:tr w14:paraId="7D08A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7" w:type="pct"/>
            <w:vAlign w:val="center"/>
          </w:tcPr>
          <w:p w14:paraId="5740DC41">
            <w:r>
              <w:rPr>
                <w:rFonts w:hint="eastAsia"/>
                <w:sz w:val="18"/>
              </w:rPr>
              <w:t>AoDevId</w:t>
            </w:r>
          </w:p>
        </w:tc>
        <w:tc>
          <w:tcPr>
            <w:tcW w:w="3258" w:type="pct"/>
            <w:vAlign w:val="center"/>
          </w:tcPr>
          <w:p w14:paraId="3745B8B3">
            <w:r>
              <w:t>音频设备号。</w:t>
            </w:r>
          </w:p>
          <w:p w14:paraId="58038E08">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33" w:type="pct"/>
            <w:vAlign w:val="center"/>
          </w:tcPr>
          <w:p w14:paraId="470ED2CB">
            <w:r>
              <w:t>输入</w:t>
            </w:r>
          </w:p>
        </w:tc>
      </w:tr>
      <w:tr w14:paraId="56FC6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07" w:type="pct"/>
            <w:vAlign w:val="center"/>
          </w:tcPr>
          <w:p w14:paraId="0677CF62">
            <w:r>
              <w:rPr>
                <w:rFonts w:hint="eastAsia"/>
                <w:sz w:val="18"/>
              </w:rPr>
              <w:t>MixerCfg</w:t>
            </w:r>
          </w:p>
        </w:tc>
        <w:tc>
          <w:tcPr>
            <w:tcW w:w="3258" w:type="pct"/>
            <w:vAlign w:val="center"/>
          </w:tcPr>
          <w:p w14:paraId="6E0BCD6E">
            <w:r>
              <w:rPr>
                <w:rFonts w:hint="eastAsia"/>
              </w:rPr>
              <w:t>也可通过tinymix命令查看和设置。</w:t>
            </w:r>
          </w:p>
        </w:tc>
        <w:tc>
          <w:tcPr>
            <w:tcW w:w="833" w:type="pct"/>
            <w:vAlign w:val="center"/>
          </w:tcPr>
          <w:p w14:paraId="03BB0A95">
            <w:r>
              <w:rPr>
                <w:rFonts w:hint="eastAsia"/>
              </w:rPr>
              <w:t>输出</w:t>
            </w:r>
          </w:p>
        </w:tc>
      </w:tr>
    </w:tbl>
    <w:p w14:paraId="61649F34">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192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86BE0E0">
            <w:r>
              <w:t>返回值</w:t>
            </w:r>
          </w:p>
        </w:tc>
        <w:tc>
          <w:tcPr>
            <w:tcW w:w="2501" w:type="pct"/>
            <w:shd w:val="clear" w:color="auto" w:fill="D8D8D8" w:themeFill="background1" w:themeFillShade="D9"/>
            <w:vAlign w:val="center"/>
          </w:tcPr>
          <w:p w14:paraId="28DAC30E">
            <w:r>
              <w:t>描述</w:t>
            </w:r>
          </w:p>
        </w:tc>
      </w:tr>
      <w:tr w14:paraId="0CB3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007666C">
            <w:r>
              <w:t>0</w:t>
            </w:r>
          </w:p>
        </w:tc>
        <w:tc>
          <w:tcPr>
            <w:tcW w:w="2501" w:type="pct"/>
            <w:vAlign w:val="center"/>
          </w:tcPr>
          <w:p w14:paraId="1D2FD41F">
            <w:r>
              <w:t>成功。</w:t>
            </w:r>
          </w:p>
        </w:tc>
      </w:tr>
      <w:tr w14:paraId="798C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259C634">
            <w:r>
              <w:t>非 0</w:t>
            </w:r>
          </w:p>
        </w:tc>
        <w:tc>
          <w:tcPr>
            <w:tcW w:w="2501" w:type="pct"/>
            <w:vAlign w:val="center"/>
          </w:tcPr>
          <w:p w14:paraId="58CD33B7">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23E97F37">
      <w:pPr>
        <w:ind w:firstLine="420" w:firstLineChars="200"/>
      </w:pPr>
      <w:r>
        <w:t>【需求】</w:t>
      </w:r>
    </w:p>
    <w:p w14:paraId="0247F287">
      <w:pPr>
        <w:ind w:firstLine="420" w:firstLineChars="200"/>
      </w:pPr>
      <w:r>
        <w:t>头文件：ts_comm_aio.h、mpi_audio.h</w:t>
      </w:r>
    </w:p>
    <w:p w14:paraId="74A1D067">
      <w:pPr>
        <w:ind w:firstLine="420" w:firstLineChars="200"/>
      </w:pPr>
      <w:r>
        <w:t>库文件：libmpi.so</w:t>
      </w:r>
    </w:p>
    <w:p w14:paraId="0AD88F98">
      <w:pPr>
        <w:ind w:firstLine="420" w:firstLineChars="200"/>
      </w:pPr>
      <w:r>
        <w:t>【注意】</w:t>
      </w:r>
    </w:p>
    <w:p w14:paraId="0A8C0BAB">
      <w:pPr>
        <w:ind w:firstLine="420" w:firstLineChars="200"/>
      </w:pPr>
      <w:r>
        <w:rPr>
          <w:rFonts w:hint="eastAsia"/>
        </w:rPr>
        <w:t>无。</w:t>
      </w:r>
    </w:p>
    <w:p w14:paraId="31866467">
      <w:pPr>
        <w:ind w:firstLine="420" w:firstLineChars="200"/>
      </w:pPr>
      <w:r>
        <w:t>【举例】</w:t>
      </w:r>
    </w:p>
    <w:p w14:paraId="50C07D8B">
      <w:pPr>
        <w:ind w:firstLine="420" w:firstLineChars="200"/>
      </w:pPr>
      <w:r>
        <w:t>无。</w:t>
      </w:r>
    </w:p>
    <w:p w14:paraId="2523D03F">
      <w:pPr>
        <w:pStyle w:val="9"/>
      </w:pPr>
      <w:bookmarkStart w:id="3000" w:name="_Toc1579864328"/>
      <w:bookmarkStart w:id="3001" w:name="_Toc496918595"/>
      <w:bookmarkStart w:id="3002" w:name="_Toc1462477702"/>
      <w:bookmarkStart w:id="3003" w:name="_TS_MPI_AO_RegisteredVqe"/>
      <w:r>
        <w:rPr>
          <w:rFonts w:hint="eastAsia"/>
        </w:rPr>
        <w:t>TS_MPI_AO_RegisteredVqe</w:t>
      </w:r>
      <w:bookmarkEnd w:id="3000"/>
      <w:bookmarkEnd w:id="3001"/>
      <w:bookmarkEnd w:id="3002"/>
    </w:p>
    <w:bookmarkEnd w:id="3003"/>
    <w:p w14:paraId="3C3D9257">
      <w:pPr>
        <w:ind w:firstLine="420" w:firstLineChars="200"/>
      </w:pPr>
      <w:r>
        <w:t>【描述】</w:t>
      </w:r>
    </w:p>
    <w:p w14:paraId="391ED4A1">
      <w:pPr>
        <w:ind w:firstLine="420" w:firstLineChars="200"/>
      </w:pPr>
      <w:r>
        <w:rPr>
          <w:rFonts w:hint="eastAsia"/>
        </w:rPr>
        <w:t>注册</w:t>
      </w:r>
      <w:r>
        <w:t xml:space="preserve"> A</w:t>
      </w:r>
      <w:r>
        <w:rPr>
          <w:rFonts w:hint="eastAsia"/>
        </w:rPr>
        <w:t>O</w:t>
      </w:r>
      <w:r>
        <w:t xml:space="preserve"> 的声音质量增强功能（Talk）相关</w:t>
      </w:r>
      <w:r>
        <w:rPr>
          <w:rFonts w:hint="eastAsia"/>
        </w:rPr>
        <w:t>回调函数</w:t>
      </w:r>
      <w:r>
        <w:t>。</w:t>
      </w:r>
    </w:p>
    <w:p w14:paraId="2901402C">
      <w:pPr>
        <w:ind w:firstLine="420" w:firstLineChars="200"/>
      </w:pPr>
      <w:r>
        <w:t>【语法】</w:t>
      </w:r>
    </w:p>
    <w:p w14:paraId="0970602A">
      <w:pPr>
        <w:ind w:firstLine="360" w:firstLineChars="200"/>
        <w:rPr>
          <w:sz w:val="18"/>
        </w:rPr>
      </w:pPr>
      <w:r>
        <w:rPr>
          <w:sz w:val="18"/>
        </w:rPr>
        <w:t xml:space="preserve">TS_S32 </w:t>
      </w:r>
      <w:r>
        <w:rPr>
          <w:rFonts w:hint="eastAsia"/>
          <w:sz w:val="18"/>
        </w:rPr>
        <w:t xml:space="preserve">TS_MPI_AO_RegisteredVqe(AUDIO_DEV AoDevId, AO_CHN AoChn, </w:t>
      </w:r>
      <w:r>
        <w:fldChar w:fldCharType="begin"/>
      </w:r>
      <w:r>
        <w:instrText xml:space="preserve"> HYPERLINK \l "_AUDIO_VQE_S" </w:instrText>
      </w:r>
      <w:r>
        <w:fldChar w:fldCharType="separate"/>
      </w:r>
      <w:r>
        <w:rPr>
          <w:rStyle w:val="39"/>
          <w:rFonts w:hint="eastAsia"/>
          <w:sz w:val="18"/>
          <w:u w:val="none"/>
        </w:rPr>
        <w:t>AUDIO_VQE_S</w:t>
      </w:r>
      <w:r>
        <w:rPr>
          <w:rStyle w:val="39"/>
          <w:rFonts w:hint="eastAsia"/>
          <w:sz w:val="18"/>
          <w:u w:val="none"/>
        </w:rPr>
        <w:fldChar w:fldCharType="end"/>
      </w:r>
      <w:r>
        <w:rPr>
          <w:rFonts w:hint="eastAsia"/>
          <w:sz w:val="18"/>
        </w:rPr>
        <w:t xml:space="preserve"> *AoVqe)</w:t>
      </w:r>
      <w:r>
        <w:rPr>
          <w:sz w:val="18"/>
        </w:rPr>
        <w:t>;</w:t>
      </w:r>
    </w:p>
    <w:p w14:paraId="37AD514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6599"/>
        <w:gridCol w:w="1573"/>
      </w:tblGrid>
      <w:tr w14:paraId="5854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53" w:type="pct"/>
            <w:shd w:val="clear" w:color="auto" w:fill="D8D8D8" w:themeFill="background1" w:themeFillShade="D9"/>
            <w:vAlign w:val="center"/>
          </w:tcPr>
          <w:p w14:paraId="2D1DAE59">
            <w:r>
              <w:t>参数名称</w:t>
            </w:r>
          </w:p>
        </w:tc>
        <w:tc>
          <w:tcPr>
            <w:tcW w:w="3268" w:type="pct"/>
            <w:shd w:val="clear" w:color="auto" w:fill="D8D8D8" w:themeFill="background1" w:themeFillShade="D9"/>
            <w:vAlign w:val="center"/>
          </w:tcPr>
          <w:p w14:paraId="1882EBA6">
            <w:r>
              <w:t>描述</w:t>
            </w:r>
          </w:p>
        </w:tc>
        <w:tc>
          <w:tcPr>
            <w:tcW w:w="779" w:type="pct"/>
            <w:shd w:val="clear" w:color="auto" w:fill="D8D8D8" w:themeFill="background1" w:themeFillShade="D9"/>
            <w:vAlign w:val="center"/>
          </w:tcPr>
          <w:p w14:paraId="26F8BA85">
            <w:r>
              <w:t>输入/输出</w:t>
            </w:r>
          </w:p>
        </w:tc>
      </w:tr>
      <w:tr w14:paraId="000ED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762917F2">
            <w:r>
              <w:t>A</w:t>
            </w:r>
            <w:r>
              <w:rPr>
                <w:rFonts w:hint="eastAsia"/>
              </w:rPr>
              <w:t>o</w:t>
            </w:r>
            <w:r>
              <w:t>DevId</w:t>
            </w:r>
          </w:p>
        </w:tc>
        <w:tc>
          <w:tcPr>
            <w:tcW w:w="3268" w:type="pct"/>
            <w:vAlign w:val="center"/>
          </w:tcPr>
          <w:p w14:paraId="6D93DD60">
            <w:r>
              <w:t>音频输入设备号。</w:t>
            </w:r>
          </w:p>
          <w:p w14:paraId="0B1A294A">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9" w:type="pct"/>
            <w:vAlign w:val="center"/>
          </w:tcPr>
          <w:p w14:paraId="4EA31C57">
            <w:r>
              <w:t>输入</w:t>
            </w:r>
          </w:p>
        </w:tc>
      </w:tr>
      <w:tr w14:paraId="565E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52A54E91">
            <w:r>
              <w:t>A</w:t>
            </w:r>
            <w:r>
              <w:rPr>
                <w:rFonts w:hint="eastAsia"/>
              </w:rPr>
              <w:t>o</w:t>
            </w:r>
            <w:r>
              <w:t>Chn</w:t>
            </w:r>
          </w:p>
        </w:tc>
        <w:tc>
          <w:tcPr>
            <w:tcW w:w="3268" w:type="pct"/>
            <w:vAlign w:val="center"/>
          </w:tcPr>
          <w:p w14:paraId="0964463B">
            <w:r>
              <w:t>音频输入通道号。</w:t>
            </w:r>
          </w:p>
          <w:p w14:paraId="05853B51">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9" w:type="pct"/>
            <w:vAlign w:val="center"/>
          </w:tcPr>
          <w:p w14:paraId="74FC234F">
            <w:r>
              <w:t>输入</w:t>
            </w:r>
          </w:p>
        </w:tc>
      </w:tr>
      <w:tr w14:paraId="1EB3B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468AC73D">
            <w:r>
              <w:rPr>
                <w:rFonts w:hint="eastAsia"/>
                <w:sz w:val="18"/>
              </w:rPr>
              <w:t>AoVqe</w:t>
            </w:r>
          </w:p>
        </w:tc>
        <w:tc>
          <w:tcPr>
            <w:tcW w:w="3268" w:type="pct"/>
            <w:vAlign w:val="center"/>
          </w:tcPr>
          <w:p w14:paraId="6CA8CBF2">
            <w:r>
              <w:t>音频输</w:t>
            </w:r>
            <w:r>
              <w:rPr>
                <w:rFonts w:hint="eastAsia"/>
              </w:rPr>
              <w:t>出</w:t>
            </w:r>
            <w:r>
              <w:t>声音质量增强</w:t>
            </w:r>
            <w:r>
              <w:rPr>
                <w:rFonts w:hint="eastAsia"/>
              </w:rPr>
              <w:t>注册结构体。</w:t>
            </w:r>
          </w:p>
        </w:tc>
        <w:tc>
          <w:tcPr>
            <w:tcW w:w="779" w:type="pct"/>
            <w:vAlign w:val="center"/>
          </w:tcPr>
          <w:p w14:paraId="7EDF3D7D">
            <w:r>
              <w:t>输入</w:t>
            </w:r>
          </w:p>
        </w:tc>
      </w:tr>
    </w:tbl>
    <w:p w14:paraId="28DB6A2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10FF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D9C37E8">
            <w:r>
              <w:t>返回值</w:t>
            </w:r>
          </w:p>
        </w:tc>
        <w:tc>
          <w:tcPr>
            <w:tcW w:w="2501" w:type="pct"/>
            <w:shd w:val="clear" w:color="auto" w:fill="D8D8D8" w:themeFill="background1" w:themeFillShade="D9"/>
            <w:vAlign w:val="center"/>
          </w:tcPr>
          <w:p w14:paraId="01B7965F">
            <w:r>
              <w:t>描述</w:t>
            </w:r>
          </w:p>
        </w:tc>
      </w:tr>
      <w:tr w14:paraId="7079A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3BCBB4D1">
            <w:r>
              <w:t>0</w:t>
            </w:r>
          </w:p>
        </w:tc>
        <w:tc>
          <w:tcPr>
            <w:tcW w:w="2501" w:type="pct"/>
            <w:vAlign w:val="center"/>
          </w:tcPr>
          <w:p w14:paraId="097A00B3">
            <w:r>
              <w:t>成功。</w:t>
            </w:r>
          </w:p>
        </w:tc>
      </w:tr>
      <w:tr w14:paraId="61E8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7814F663">
            <w:r>
              <w:t>非 0</w:t>
            </w:r>
          </w:p>
        </w:tc>
        <w:tc>
          <w:tcPr>
            <w:tcW w:w="2501" w:type="pct"/>
            <w:vAlign w:val="center"/>
          </w:tcPr>
          <w:p w14:paraId="589275BA">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1E9F9464">
      <w:pPr>
        <w:ind w:firstLine="420" w:firstLineChars="200"/>
      </w:pPr>
      <w:r>
        <w:t>【需求】</w:t>
      </w:r>
    </w:p>
    <w:p w14:paraId="797BCD4E">
      <w:pPr>
        <w:ind w:firstLine="420" w:firstLineChars="200"/>
      </w:pPr>
      <w:r>
        <w:t>头文件：ts_comm_aio.h、mpi_audio.h</w:t>
      </w:r>
    </w:p>
    <w:p w14:paraId="01191CFE">
      <w:pPr>
        <w:ind w:firstLine="420" w:firstLineChars="200"/>
      </w:pPr>
      <w:r>
        <w:t>【注意】</w:t>
      </w:r>
    </w:p>
    <w:p w14:paraId="41BE44C2">
      <w:pPr>
        <w:widowControl/>
        <w:ind w:firstLine="420"/>
        <w:jc w:val="left"/>
        <w:rPr>
          <w:rFonts w:ascii="FZLTHJW--GB1-0" w:hAnsi="FZLTHJW--GB1-0" w:eastAsia="FZLTHJW--GB1-0" w:cs="FZLTHJW--GB1-0"/>
          <w:color w:val="000000"/>
          <w:kern w:val="0"/>
          <w:szCs w:val="21"/>
          <w:lang w:bidi="ar"/>
        </w:rPr>
      </w:pPr>
      <w:r>
        <w:rPr>
          <w:rFonts w:ascii="FZLTHJW--GB1-0" w:hAnsi="FZLTHJW--GB1-0" w:eastAsia="FZLTHJW--GB1-0" w:cs="FZLTHJW--GB1-0"/>
          <w:color w:val="000000"/>
          <w:kern w:val="0"/>
          <w:szCs w:val="21"/>
          <w:lang w:bidi="ar"/>
        </w:rPr>
        <w:t>不允许重复注册</w:t>
      </w:r>
      <w:r>
        <w:rPr>
          <w:rFonts w:hint="eastAsia"/>
        </w:rPr>
        <w:t>VQE</w:t>
      </w:r>
      <w:r>
        <w:rPr>
          <w:rFonts w:hint="eastAsia" w:ascii="FZLTHJW--GB1-0" w:hAnsi="FZLTHJW--GB1-0" w:eastAsia="FZLTHJW--GB1-0" w:cs="FZLTHJW--GB1-0"/>
          <w:color w:val="000000"/>
          <w:kern w:val="0"/>
          <w:szCs w:val="21"/>
          <w:lang w:bidi="ar"/>
        </w:rPr>
        <w:t>。</w:t>
      </w:r>
    </w:p>
    <w:p w14:paraId="740EA98D">
      <w:pPr>
        <w:ind w:firstLine="420" w:firstLineChars="200"/>
      </w:pPr>
      <w:r>
        <w:t>该接口须在启用相对应的A</w:t>
      </w:r>
      <w:r>
        <w:rPr>
          <w:rFonts w:hint="eastAsia"/>
        </w:rPr>
        <w:t>O</w:t>
      </w:r>
      <w:r>
        <w:t>通道前调用。</w:t>
      </w:r>
    </w:p>
    <w:p w14:paraId="1482419C">
      <w:pPr>
        <w:ind w:firstLine="408" w:firstLineChars="200"/>
      </w:pPr>
      <w:r>
        <w:rPr>
          <w:rFonts w:hint="eastAsia"/>
          <w:spacing w:val="-3"/>
        </w:rPr>
        <w:t>设置</w:t>
      </w:r>
      <w:r>
        <w:rPr>
          <w:spacing w:val="-3"/>
        </w:rPr>
        <w:t>声音质量增强功能</w:t>
      </w:r>
      <w:r>
        <w:rPr>
          <w:rFonts w:hint="eastAsia"/>
          <w:spacing w:val="-3"/>
        </w:rPr>
        <w:t>回调函数</w:t>
      </w:r>
      <w:r>
        <w:rPr>
          <w:spacing w:val="-3"/>
        </w:rPr>
        <w:t xml:space="preserve">前必须先设置相对应 </w:t>
      </w:r>
      <w:r>
        <w:t>A</w:t>
      </w:r>
      <w:r>
        <w:rPr>
          <w:rFonts w:hint="eastAsia"/>
        </w:rPr>
        <w:t>O</w:t>
      </w:r>
      <w:r>
        <w:rPr>
          <w:spacing w:val="-1"/>
        </w:rPr>
        <w:t xml:space="preserve"> </w:t>
      </w:r>
      <w:r>
        <w:rPr>
          <w:spacing w:val="-2"/>
        </w:rPr>
        <w:t>通道的声音质量增强功能相关</w:t>
      </w:r>
      <w:r>
        <w:t>属性。</w:t>
      </w:r>
    </w:p>
    <w:p w14:paraId="7F25BEB0">
      <w:pPr>
        <w:ind w:firstLine="420" w:firstLineChars="200"/>
      </w:pPr>
      <w:r>
        <w:t>【举例】</w:t>
      </w:r>
    </w:p>
    <w:p w14:paraId="04E22D71">
      <w:pPr>
        <w:ind w:firstLine="420" w:firstLineChars="200"/>
      </w:pPr>
      <w:r>
        <w:t>无。</w:t>
      </w:r>
    </w:p>
    <w:p w14:paraId="188E510F">
      <w:pPr>
        <w:pStyle w:val="9"/>
      </w:pPr>
      <w:bookmarkStart w:id="3004" w:name="_Toc1017931901"/>
      <w:bookmarkStart w:id="3005" w:name="_Toc465232401"/>
      <w:bookmarkStart w:id="3006" w:name="_Toc859897014"/>
      <w:bookmarkStart w:id="3007" w:name="_TS_MPI_AO_UnRegisteredVqe"/>
      <w:r>
        <w:rPr>
          <w:rFonts w:hint="eastAsia"/>
        </w:rPr>
        <w:t>TS_MPI_AO_UnRegisteredVqe</w:t>
      </w:r>
      <w:bookmarkEnd w:id="3004"/>
      <w:bookmarkEnd w:id="3005"/>
      <w:bookmarkEnd w:id="3006"/>
    </w:p>
    <w:bookmarkEnd w:id="3007"/>
    <w:p w14:paraId="496B4F98">
      <w:pPr>
        <w:ind w:firstLine="420" w:firstLineChars="200"/>
      </w:pPr>
      <w:r>
        <w:t>【描述】</w:t>
      </w:r>
    </w:p>
    <w:p w14:paraId="573738E2">
      <w:pPr>
        <w:ind w:firstLine="420" w:firstLineChars="200"/>
      </w:pPr>
      <w:r>
        <w:rPr>
          <w:rFonts w:hint="eastAsia"/>
        </w:rPr>
        <w:t>注销</w:t>
      </w:r>
      <w:r>
        <w:t xml:space="preserve"> A</w:t>
      </w:r>
      <w:r>
        <w:rPr>
          <w:rFonts w:hint="eastAsia"/>
        </w:rPr>
        <w:t>O</w:t>
      </w:r>
      <w:r>
        <w:t xml:space="preserve"> 的声音质量增强功能（Talk）相关</w:t>
      </w:r>
      <w:r>
        <w:rPr>
          <w:rFonts w:hint="eastAsia"/>
        </w:rPr>
        <w:t>回调函数</w:t>
      </w:r>
      <w:r>
        <w:t>。</w:t>
      </w:r>
    </w:p>
    <w:p w14:paraId="11861A5B">
      <w:pPr>
        <w:ind w:firstLine="420" w:firstLineChars="200"/>
      </w:pPr>
      <w:r>
        <w:t>【语法】</w:t>
      </w:r>
    </w:p>
    <w:p w14:paraId="7EA13DFD">
      <w:pPr>
        <w:ind w:firstLine="360" w:firstLineChars="200"/>
        <w:rPr>
          <w:sz w:val="18"/>
        </w:rPr>
      </w:pPr>
      <w:r>
        <w:rPr>
          <w:sz w:val="18"/>
        </w:rPr>
        <w:t xml:space="preserve">TS_S32 </w:t>
      </w:r>
      <w:r>
        <w:rPr>
          <w:rFonts w:hint="eastAsia"/>
          <w:sz w:val="18"/>
        </w:rPr>
        <w:t>TS_MPI_AO_UnRegisteredVqe(AUDIO_DEV AoDevId, AO_CHN AoChn)</w:t>
      </w:r>
      <w:r>
        <w:rPr>
          <w:sz w:val="18"/>
        </w:rPr>
        <w:t>;</w:t>
      </w:r>
    </w:p>
    <w:p w14:paraId="12DDD3F0">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6599"/>
        <w:gridCol w:w="1573"/>
      </w:tblGrid>
      <w:tr w14:paraId="3484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53" w:type="pct"/>
            <w:shd w:val="clear" w:color="auto" w:fill="D8D8D8" w:themeFill="background1" w:themeFillShade="D9"/>
            <w:vAlign w:val="center"/>
          </w:tcPr>
          <w:p w14:paraId="1558F33C">
            <w:r>
              <w:t>参数名称</w:t>
            </w:r>
          </w:p>
        </w:tc>
        <w:tc>
          <w:tcPr>
            <w:tcW w:w="3268" w:type="pct"/>
            <w:shd w:val="clear" w:color="auto" w:fill="D8D8D8" w:themeFill="background1" w:themeFillShade="D9"/>
            <w:vAlign w:val="center"/>
          </w:tcPr>
          <w:p w14:paraId="543A225D">
            <w:r>
              <w:t>描述</w:t>
            </w:r>
          </w:p>
        </w:tc>
        <w:tc>
          <w:tcPr>
            <w:tcW w:w="779" w:type="pct"/>
            <w:shd w:val="clear" w:color="auto" w:fill="D8D8D8" w:themeFill="background1" w:themeFillShade="D9"/>
            <w:vAlign w:val="center"/>
          </w:tcPr>
          <w:p w14:paraId="4C800F51">
            <w:r>
              <w:t>输入/输出</w:t>
            </w:r>
          </w:p>
        </w:tc>
      </w:tr>
      <w:tr w14:paraId="2B336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3A1BB6D7">
            <w:r>
              <w:t>A</w:t>
            </w:r>
            <w:r>
              <w:rPr>
                <w:rFonts w:hint="eastAsia"/>
              </w:rPr>
              <w:t>o</w:t>
            </w:r>
            <w:r>
              <w:t>DevId</w:t>
            </w:r>
          </w:p>
        </w:tc>
        <w:tc>
          <w:tcPr>
            <w:tcW w:w="3268" w:type="pct"/>
            <w:vAlign w:val="center"/>
          </w:tcPr>
          <w:p w14:paraId="7F48DBBA">
            <w:r>
              <w:t>音频</w:t>
            </w:r>
            <w:r>
              <w:rPr>
                <w:rFonts w:hint="eastAsia"/>
              </w:rPr>
              <w:t>输出</w:t>
            </w:r>
            <w:r>
              <w:t>设备号。</w:t>
            </w:r>
          </w:p>
          <w:p w14:paraId="559CD781">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9" w:type="pct"/>
            <w:vAlign w:val="center"/>
          </w:tcPr>
          <w:p w14:paraId="13CA3DA7">
            <w:r>
              <w:t>输入</w:t>
            </w:r>
          </w:p>
        </w:tc>
      </w:tr>
      <w:tr w14:paraId="7457A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289A32D8">
            <w:r>
              <w:t>A</w:t>
            </w:r>
            <w:r>
              <w:rPr>
                <w:rFonts w:hint="eastAsia"/>
              </w:rPr>
              <w:t>o</w:t>
            </w:r>
            <w:r>
              <w:t>Chn</w:t>
            </w:r>
          </w:p>
        </w:tc>
        <w:tc>
          <w:tcPr>
            <w:tcW w:w="3268" w:type="pct"/>
            <w:vAlign w:val="center"/>
          </w:tcPr>
          <w:p w14:paraId="46452D74">
            <w:r>
              <w:t>音频</w:t>
            </w:r>
            <w:r>
              <w:rPr>
                <w:rFonts w:hint="eastAsia"/>
              </w:rPr>
              <w:t>输出</w:t>
            </w:r>
            <w:r>
              <w:t>通道号。</w:t>
            </w:r>
          </w:p>
          <w:p w14:paraId="0EB28B2E">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9" w:type="pct"/>
            <w:vAlign w:val="center"/>
          </w:tcPr>
          <w:p w14:paraId="06B5091F">
            <w:r>
              <w:t>输入</w:t>
            </w:r>
          </w:p>
        </w:tc>
      </w:tr>
    </w:tbl>
    <w:p w14:paraId="58251FF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44E4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A269C64">
            <w:r>
              <w:t>返回值</w:t>
            </w:r>
          </w:p>
        </w:tc>
        <w:tc>
          <w:tcPr>
            <w:tcW w:w="2501" w:type="pct"/>
            <w:shd w:val="clear" w:color="auto" w:fill="D8D8D8" w:themeFill="background1" w:themeFillShade="D9"/>
            <w:vAlign w:val="center"/>
          </w:tcPr>
          <w:p w14:paraId="5B34E55B">
            <w:r>
              <w:t>描述</w:t>
            </w:r>
          </w:p>
        </w:tc>
      </w:tr>
      <w:tr w14:paraId="5E871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18D11473">
            <w:r>
              <w:t>0</w:t>
            </w:r>
          </w:p>
        </w:tc>
        <w:tc>
          <w:tcPr>
            <w:tcW w:w="2501" w:type="pct"/>
            <w:vAlign w:val="center"/>
          </w:tcPr>
          <w:p w14:paraId="0C88283D">
            <w:r>
              <w:t>成功。</w:t>
            </w:r>
          </w:p>
        </w:tc>
      </w:tr>
      <w:tr w14:paraId="77906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06E72AB9">
            <w:r>
              <w:t>非 0</w:t>
            </w:r>
          </w:p>
        </w:tc>
        <w:tc>
          <w:tcPr>
            <w:tcW w:w="2501" w:type="pct"/>
            <w:vAlign w:val="center"/>
          </w:tcPr>
          <w:p w14:paraId="56480144">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53FD0366">
      <w:pPr>
        <w:ind w:firstLine="420" w:firstLineChars="200"/>
      </w:pPr>
      <w:r>
        <w:t>【需求】</w:t>
      </w:r>
    </w:p>
    <w:p w14:paraId="3EF50F64">
      <w:pPr>
        <w:ind w:firstLine="420" w:firstLineChars="200"/>
      </w:pPr>
      <w:r>
        <w:t>头文件：ts_comm_aio.h、mpi_audio.h</w:t>
      </w:r>
    </w:p>
    <w:p w14:paraId="0CC8BC7C">
      <w:pPr>
        <w:ind w:firstLine="420" w:firstLineChars="200"/>
      </w:pPr>
      <w:r>
        <w:t>【注意】</w:t>
      </w:r>
    </w:p>
    <w:p w14:paraId="3ADD6DD9">
      <w:pPr>
        <w:ind w:firstLine="420" w:firstLineChars="200"/>
      </w:pPr>
      <w:r>
        <w:rPr>
          <w:rFonts w:hint="eastAsia"/>
        </w:rPr>
        <w:t>注销VQE之前，请先调用</w:t>
      </w:r>
      <w:r>
        <w:fldChar w:fldCharType="begin"/>
      </w:r>
      <w:r>
        <w:instrText xml:space="preserve"> HYPERLINK \l "_TS_MPI_AO_DisableVqe" </w:instrText>
      </w:r>
      <w:r>
        <w:fldChar w:fldCharType="separate"/>
      </w:r>
      <w:r>
        <w:rPr>
          <w:rStyle w:val="38"/>
          <w:rFonts w:hint="eastAsia"/>
          <w:u w:val="none"/>
        </w:rPr>
        <w:t>TS_MPI_AO_DisableVqe</w:t>
      </w:r>
      <w:r>
        <w:rPr>
          <w:rStyle w:val="38"/>
          <w:rFonts w:hint="eastAsia"/>
          <w:u w:val="none"/>
        </w:rPr>
        <w:fldChar w:fldCharType="end"/>
      </w:r>
      <w:r>
        <w:rPr>
          <w:rFonts w:hint="eastAsia"/>
        </w:rPr>
        <w:t>，</w:t>
      </w:r>
      <w:r>
        <w:fldChar w:fldCharType="begin"/>
      </w:r>
      <w:r>
        <w:instrText xml:space="preserve"> HYPERLINK \l "_TS_MPI_AO_DisableChn" </w:instrText>
      </w:r>
      <w:r>
        <w:fldChar w:fldCharType="separate"/>
      </w:r>
      <w:r>
        <w:rPr>
          <w:rStyle w:val="39"/>
          <w:rFonts w:hint="eastAsia"/>
          <w:u w:val="none"/>
        </w:rPr>
        <w:t>TS_MPI_AO_DisableChn</w:t>
      </w:r>
      <w:r>
        <w:rPr>
          <w:rStyle w:val="39"/>
          <w:rFonts w:hint="eastAsia"/>
          <w:u w:val="none"/>
        </w:rPr>
        <w:fldChar w:fldCharType="end"/>
      </w:r>
      <w:r>
        <w:rPr>
          <w:rFonts w:hint="eastAsia"/>
        </w:rPr>
        <w:t>。</w:t>
      </w:r>
    </w:p>
    <w:p w14:paraId="098CA78B">
      <w:pPr>
        <w:ind w:firstLine="420" w:firstLineChars="200"/>
      </w:pPr>
      <w:r>
        <w:t>【举例】无。</w:t>
      </w:r>
    </w:p>
    <w:p w14:paraId="2C34F118">
      <w:pPr>
        <w:pStyle w:val="9"/>
      </w:pPr>
      <w:bookmarkStart w:id="3008" w:name="_Toc1667407063"/>
      <w:bookmarkStart w:id="3009" w:name="_Toc1567134561"/>
      <w:bookmarkStart w:id="3010" w:name="_Toc905792002"/>
      <w:bookmarkStart w:id="3011" w:name="_TS_MPI_AO_EnableVqe"/>
      <w:r>
        <w:rPr>
          <w:rFonts w:hint="eastAsia"/>
        </w:rPr>
        <w:t>TS_MPI_A</w:t>
      </w:r>
      <w:r>
        <w:rPr>
          <w:rFonts w:hint="eastAsia"/>
          <w:lang w:eastAsia="zh"/>
        </w:rPr>
        <w:t>O</w:t>
      </w:r>
      <w:r>
        <w:rPr>
          <w:rFonts w:hint="eastAsia"/>
        </w:rPr>
        <w:t>_EnableVqe</w:t>
      </w:r>
      <w:bookmarkEnd w:id="3008"/>
      <w:bookmarkEnd w:id="3009"/>
      <w:bookmarkEnd w:id="3010"/>
    </w:p>
    <w:bookmarkEnd w:id="3011"/>
    <w:p w14:paraId="429FAC28">
      <w:pPr>
        <w:ind w:firstLine="420" w:firstLineChars="200"/>
      </w:pPr>
      <w:r>
        <w:t>【描述】</w:t>
      </w:r>
    </w:p>
    <w:p w14:paraId="7C361A46">
      <w:pPr>
        <w:ind w:firstLine="420" w:firstLineChars="200"/>
      </w:pPr>
      <w:r>
        <w:t>使能 A</w:t>
      </w:r>
      <w:r>
        <w:rPr>
          <w:rFonts w:hint="eastAsia"/>
          <w:lang w:eastAsia="zh"/>
        </w:rPr>
        <w:t>O</w:t>
      </w:r>
      <w:r>
        <w:t xml:space="preserve"> 的声音质量增强功能。</w:t>
      </w:r>
    </w:p>
    <w:p w14:paraId="64F4F1FE">
      <w:pPr>
        <w:ind w:firstLine="420" w:firstLineChars="200"/>
      </w:pPr>
      <w:r>
        <w:t>【语法】</w:t>
      </w:r>
    </w:p>
    <w:p w14:paraId="141A7799">
      <w:pPr>
        <w:ind w:firstLine="360" w:firstLineChars="200"/>
        <w:rPr>
          <w:sz w:val="18"/>
        </w:rPr>
      </w:pPr>
      <w:r>
        <w:rPr>
          <w:sz w:val="18"/>
        </w:rPr>
        <w:t>TS_S32 TS_MPI_A</w:t>
      </w:r>
      <w:r>
        <w:rPr>
          <w:rFonts w:hint="eastAsia"/>
          <w:sz w:val="18"/>
          <w:lang w:eastAsia="zh"/>
        </w:rPr>
        <w:t>O</w:t>
      </w:r>
      <w:r>
        <w:rPr>
          <w:sz w:val="18"/>
        </w:rPr>
        <w:t>_EnableVqe(AUDIO_DEV A</w:t>
      </w:r>
      <w:r>
        <w:rPr>
          <w:rFonts w:hint="eastAsia"/>
          <w:sz w:val="18"/>
          <w:lang w:eastAsia="zh"/>
        </w:rPr>
        <w:t>o</w:t>
      </w:r>
      <w:r>
        <w:rPr>
          <w:sz w:val="18"/>
        </w:rPr>
        <w:t>DevId, A</w:t>
      </w:r>
      <w:r>
        <w:rPr>
          <w:rFonts w:hint="eastAsia"/>
          <w:sz w:val="18"/>
          <w:lang w:eastAsia="zh"/>
        </w:rPr>
        <w:t>O</w:t>
      </w:r>
      <w:r>
        <w:rPr>
          <w:sz w:val="18"/>
        </w:rPr>
        <w:t>_CHN A</w:t>
      </w:r>
      <w:r>
        <w:rPr>
          <w:rFonts w:hint="eastAsia"/>
          <w:sz w:val="18"/>
          <w:lang w:eastAsia="zh"/>
        </w:rPr>
        <w:t>o</w:t>
      </w:r>
      <w:r>
        <w:rPr>
          <w:sz w:val="18"/>
        </w:rPr>
        <w:t>Chn);</w:t>
      </w:r>
    </w:p>
    <w:p w14:paraId="22C02D39">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6599"/>
        <w:gridCol w:w="1573"/>
      </w:tblGrid>
      <w:tr w14:paraId="473E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53" w:type="pct"/>
            <w:shd w:val="clear" w:color="auto" w:fill="D8D8D8" w:themeFill="background1" w:themeFillShade="D9"/>
            <w:vAlign w:val="center"/>
          </w:tcPr>
          <w:p w14:paraId="74D00DBC">
            <w:r>
              <w:t>参数名称</w:t>
            </w:r>
          </w:p>
        </w:tc>
        <w:tc>
          <w:tcPr>
            <w:tcW w:w="3268" w:type="pct"/>
            <w:shd w:val="clear" w:color="auto" w:fill="D8D8D8" w:themeFill="background1" w:themeFillShade="D9"/>
            <w:vAlign w:val="center"/>
          </w:tcPr>
          <w:p w14:paraId="24361E9F">
            <w:r>
              <w:t>描述</w:t>
            </w:r>
          </w:p>
        </w:tc>
        <w:tc>
          <w:tcPr>
            <w:tcW w:w="779" w:type="pct"/>
            <w:shd w:val="clear" w:color="auto" w:fill="D8D8D8" w:themeFill="background1" w:themeFillShade="D9"/>
            <w:vAlign w:val="center"/>
          </w:tcPr>
          <w:p w14:paraId="552BC001">
            <w:r>
              <w:t>输入/输出</w:t>
            </w:r>
          </w:p>
        </w:tc>
      </w:tr>
      <w:tr w14:paraId="38813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508CCA15">
            <w:r>
              <w:t>A</w:t>
            </w:r>
            <w:r>
              <w:rPr>
                <w:rFonts w:hint="eastAsia"/>
                <w:lang w:eastAsia="zh"/>
              </w:rPr>
              <w:t>o</w:t>
            </w:r>
            <w:r>
              <w:t>DevId</w:t>
            </w:r>
          </w:p>
        </w:tc>
        <w:tc>
          <w:tcPr>
            <w:tcW w:w="3268" w:type="pct"/>
            <w:vAlign w:val="center"/>
          </w:tcPr>
          <w:p w14:paraId="5CC13866">
            <w:r>
              <w:t>音频输</w:t>
            </w:r>
            <w:r>
              <w:rPr>
                <w:rFonts w:hint="eastAsia"/>
                <w:lang w:eastAsia="zh"/>
              </w:rPr>
              <w:t>出</w:t>
            </w:r>
            <w:r>
              <w:t>设备号。</w:t>
            </w:r>
          </w:p>
          <w:p w14:paraId="40921EEF">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color w:val="0000FF"/>
              </w:rPr>
              <w:t>。</w:t>
            </w:r>
          </w:p>
        </w:tc>
        <w:tc>
          <w:tcPr>
            <w:tcW w:w="779" w:type="pct"/>
            <w:vAlign w:val="center"/>
          </w:tcPr>
          <w:p w14:paraId="39769291">
            <w:r>
              <w:t>输入</w:t>
            </w:r>
          </w:p>
        </w:tc>
      </w:tr>
      <w:tr w14:paraId="3F67B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0C060D5A">
            <w:r>
              <w:t>A</w:t>
            </w:r>
            <w:r>
              <w:rPr>
                <w:rFonts w:hint="eastAsia"/>
                <w:lang w:eastAsia="zh"/>
              </w:rPr>
              <w:t>o</w:t>
            </w:r>
            <w:r>
              <w:t>Chn</w:t>
            </w:r>
          </w:p>
        </w:tc>
        <w:tc>
          <w:tcPr>
            <w:tcW w:w="3268" w:type="pct"/>
            <w:vAlign w:val="center"/>
          </w:tcPr>
          <w:p w14:paraId="12902031">
            <w:r>
              <w:t>音频输</w:t>
            </w:r>
            <w:r>
              <w:rPr>
                <w:rFonts w:hint="eastAsia"/>
                <w:lang w:eastAsia="zh"/>
              </w:rPr>
              <w:t>出</w:t>
            </w:r>
            <w:r>
              <w:t>通道号。</w:t>
            </w:r>
          </w:p>
          <w:p w14:paraId="41AA9F04">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9" w:type="pct"/>
            <w:vAlign w:val="center"/>
          </w:tcPr>
          <w:p w14:paraId="461AE959">
            <w:r>
              <w:t>输入</w:t>
            </w:r>
          </w:p>
        </w:tc>
      </w:tr>
    </w:tbl>
    <w:p w14:paraId="0520CD7F">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CB0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D531CB0">
            <w:r>
              <w:t>返回值</w:t>
            </w:r>
          </w:p>
        </w:tc>
        <w:tc>
          <w:tcPr>
            <w:tcW w:w="2501" w:type="pct"/>
            <w:shd w:val="clear" w:color="auto" w:fill="D8D8D8" w:themeFill="background1" w:themeFillShade="D9"/>
            <w:vAlign w:val="center"/>
          </w:tcPr>
          <w:p w14:paraId="0B6F9214">
            <w:r>
              <w:t>描述</w:t>
            </w:r>
          </w:p>
        </w:tc>
      </w:tr>
      <w:tr w14:paraId="7FDF8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50F35FDC">
            <w:r>
              <w:t>0</w:t>
            </w:r>
          </w:p>
        </w:tc>
        <w:tc>
          <w:tcPr>
            <w:tcW w:w="2501" w:type="pct"/>
            <w:vAlign w:val="center"/>
          </w:tcPr>
          <w:p w14:paraId="45C619A0">
            <w:r>
              <w:t>成功。</w:t>
            </w:r>
          </w:p>
        </w:tc>
      </w:tr>
      <w:tr w14:paraId="7F1F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100EFD2F">
            <w:r>
              <w:t>非 0</w:t>
            </w:r>
          </w:p>
        </w:tc>
        <w:tc>
          <w:tcPr>
            <w:tcW w:w="2501" w:type="pct"/>
            <w:vAlign w:val="center"/>
          </w:tcPr>
          <w:p w14:paraId="5B0296E6">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1D3A8297">
      <w:pPr>
        <w:ind w:firstLine="420" w:firstLineChars="200"/>
      </w:pPr>
      <w:r>
        <w:t>【需求】</w:t>
      </w:r>
    </w:p>
    <w:p w14:paraId="7E090349">
      <w:pPr>
        <w:ind w:firstLine="420" w:firstLineChars="200"/>
      </w:pPr>
      <w:r>
        <w:t>头文件：ts_comm_aio.h、mpi_audio.h</w:t>
      </w:r>
    </w:p>
    <w:p w14:paraId="5D7796CA">
      <w:pPr>
        <w:ind w:firstLine="420" w:firstLineChars="200"/>
      </w:pPr>
      <w:r>
        <w:t>【注意】</w:t>
      </w:r>
    </w:p>
    <w:p w14:paraId="224B83AF">
      <w:pPr>
        <w:ind w:firstLine="408" w:firstLineChars="200"/>
      </w:pPr>
      <w:r>
        <w:rPr>
          <w:spacing w:val="-3"/>
        </w:rPr>
        <w:t xml:space="preserve">启用声音质量增强功能前必须先启用相对应的 </w:t>
      </w:r>
      <w:r>
        <w:t>A</w:t>
      </w:r>
      <w:r>
        <w:rPr>
          <w:rFonts w:hint="eastAsia"/>
          <w:lang w:eastAsia="zh"/>
        </w:rPr>
        <w:t>O</w:t>
      </w:r>
      <w:r>
        <w:rPr>
          <w:spacing w:val="-1"/>
        </w:rPr>
        <w:t xml:space="preserve"> </w:t>
      </w:r>
      <w:r>
        <w:t>通道。</w:t>
      </w:r>
    </w:p>
    <w:p w14:paraId="25FD9571">
      <w:pPr>
        <w:ind w:firstLine="388" w:firstLineChars="200"/>
      </w:pPr>
      <w:r>
        <w:rPr>
          <w:spacing w:val="-8"/>
        </w:rPr>
        <w:t xml:space="preserve">多次使能相同 </w:t>
      </w:r>
      <w:r>
        <w:t>A</w:t>
      </w:r>
      <w:r>
        <w:rPr>
          <w:rFonts w:hint="eastAsia"/>
          <w:lang w:eastAsia="zh"/>
        </w:rPr>
        <w:t>O</w:t>
      </w:r>
      <w:r>
        <w:rPr>
          <w:spacing w:val="-1"/>
        </w:rPr>
        <w:t xml:space="preserve"> </w:t>
      </w:r>
      <w:r>
        <w:t>通道的声音质量增强功能时，返回成功。</w:t>
      </w:r>
    </w:p>
    <w:p w14:paraId="61AAD387">
      <w:pPr>
        <w:ind w:firstLine="420" w:firstLineChars="200"/>
      </w:pPr>
      <w:r>
        <w:t>禁用</w:t>
      </w:r>
      <w:r>
        <w:rPr>
          <w:spacing w:val="-18"/>
        </w:rPr>
        <w:t xml:space="preserve"> </w:t>
      </w:r>
      <w:r>
        <w:t>A</w:t>
      </w:r>
      <w:r>
        <w:rPr>
          <w:rFonts w:hint="eastAsia"/>
          <w:lang w:eastAsia="zh"/>
        </w:rPr>
        <w:t>O</w:t>
      </w:r>
      <w:r>
        <w:rPr>
          <w:spacing w:val="-1"/>
        </w:rPr>
        <w:t xml:space="preserve"> </w:t>
      </w:r>
      <w:r>
        <w:rPr>
          <w:spacing w:val="-5"/>
        </w:rPr>
        <w:t xml:space="preserve">通道后，如果重新启用 </w:t>
      </w:r>
      <w:r>
        <w:t>A</w:t>
      </w:r>
      <w:r>
        <w:rPr>
          <w:rFonts w:hint="eastAsia"/>
          <w:lang w:eastAsia="zh"/>
        </w:rPr>
        <w:t>O</w:t>
      </w:r>
      <w:r>
        <w:rPr>
          <w:spacing w:val="-1"/>
        </w:rPr>
        <w:t xml:space="preserve"> 通道，并使用声音质量增强功能，需调用此接</w:t>
      </w:r>
      <w:r>
        <w:t>口重新启用声音质量增强功能。</w:t>
      </w:r>
    </w:p>
    <w:p w14:paraId="753D8711">
      <w:pPr>
        <w:ind w:firstLine="420" w:firstLineChars="200"/>
      </w:pPr>
      <w:r>
        <w:t>【举例】</w:t>
      </w:r>
    </w:p>
    <w:p w14:paraId="4C439F24">
      <w:pPr>
        <w:ind w:firstLine="420" w:firstLineChars="200"/>
        <w:rPr>
          <w:lang w:eastAsia="zh"/>
        </w:rPr>
      </w:pPr>
      <w:r>
        <w:t>无</w:t>
      </w:r>
      <w:r>
        <w:rPr>
          <w:rFonts w:hint="eastAsia"/>
          <w:lang w:eastAsia="zh"/>
        </w:rPr>
        <w:t>。</w:t>
      </w:r>
    </w:p>
    <w:p w14:paraId="1540B2A3">
      <w:pPr>
        <w:pStyle w:val="9"/>
      </w:pPr>
      <w:bookmarkStart w:id="3012" w:name="_Toc414456766"/>
      <w:bookmarkStart w:id="3013" w:name="_Toc1945122909"/>
      <w:bookmarkStart w:id="3014" w:name="_Toc1963794040"/>
      <w:bookmarkStart w:id="3015" w:name="_TS_MPI_AO_DisableVqe"/>
      <w:r>
        <w:rPr>
          <w:rFonts w:hint="eastAsia"/>
        </w:rPr>
        <w:t>TS_MPI_A</w:t>
      </w:r>
      <w:r>
        <w:rPr>
          <w:rFonts w:hint="eastAsia"/>
          <w:lang w:eastAsia="zh"/>
        </w:rPr>
        <w:t>O</w:t>
      </w:r>
      <w:r>
        <w:rPr>
          <w:rFonts w:hint="eastAsia"/>
        </w:rPr>
        <w:t>_DisableVqe</w:t>
      </w:r>
      <w:bookmarkEnd w:id="3012"/>
      <w:bookmarkEnd w:id="3013"/>
      <w:bookmarkEnd w:id="3014"/>
    </w:p>
    <w:bookmarkEnd w:id="3015"/>
    <w:p w14:paraId="779CA717">
      <w:pPr>
        <w:ind w:firstLine="420" w:firstLineChars="200"/>
      </w:pPr>
      <w:r>
        <w:t>【描述】</w:t>
      </w:r>
    </w:p>
    <w:p w14:paraId="2608FA25">
      <w:pPr>
        <w:ind w:firstLine="420" w:firstLineChars="200"/>
      </w:pPr>
      <w:r>
        <w:t>禁用 A</w:t>
      </w:r>
      <w:r>
        <w:rPr>
          <w:rFonts w:hint="eastAsia"/>
          <w:lang w:eastAsia="zh"/>
        </w:rPr>
        <w:t>O</w:t>
      </w:r>
      <w:r>
        <w:t xml:space="preserve"> 的声音质量增强功能。</w:t>
      </w:r>
    </w:p>
    <w:p w14:paraId="36A81C8C">
      <w:pPr>
        <w:ind w:firstLine="420" w:firstLineChars="200"/>
      </w:pPr>
      <w:r>
        <w:t>【语法】</w:t>
      </w:r>
    </w:p>
    <w:p w14:paraId="215F7097">
      <w:pPr>
        <w:ind w:firstLine="360" w:firstLineChars="200"/>
        <w:rPr>
          <w:sz w:val="18"/>
        </w:rPr>
      </w:pPr>
      <w:r>
        <w:rPr>
          <w:sz w:val="18"/>
        </w:rPr>
        <w:t>TS_</w:t>
      </w:r>
      <w:r>
        <w:t>S32</w:t>
      </w:r>
      <w:r>
        <w:rPr>
          <w:sz w:val="18"/>
        </w:rPr>
        <w:t xml:space="preserve"> TS_MPI_A</w:t>
      </w:r>
      <w:r>
        <w:rPr>
          <w:rFonts w:hint="eastAsia"/>
          <w:sz w:val="18"/>
          <w:lang w:eastAsia="zh"/>
        </w:rPr>
        <w:t>O</w:t>
      </w:r>
      <w:r>
        <w:rPr>
          <w:sz w:val="18"/>
        </w:rPr>
        <w:t>_DisableVqe(AUDIO_DEV A</w:t>
      </w:r>
      <w:r>
        <w:rPr>
          <w:rFonts w:hint="eastAsia"/>
          <w:sz w:val="18"/>
          <w:lang w:eastAsia="zh"/>
        </w:rPr>
        <w:t>o</w:t>
      </w:r>
      <w:r>
        <w:rPr>
          <w:sz w:val="18"/>
        </w:rPr>
        <w:t>DevId, A</w:t>
      </w:r>
      <w:r>
        <w:rPr>
          <w:rFonts w:hint="eastAsia"/>
          <w:sz w:val="18"/>
          <w:lang w:eastAsia="zh"/>
        </w:rPr>
        <w:t>O</w:t>
      </w:r>
      <w:r>
        <w:rPr>
          <w:sz w:val="18"/>
        </w:rPr>
        <w:t>_CHN A</w:t>
      </w:r>
      <w:r>
        <w:rPr>
          <w:rFonts w:hint="eastAsia"/>
          <w:sz w:val="18"/>
          <w:lang w:eastAsia="zh"/>
        </w:rPr>
        <w:t>o</w:t>
      </w:r>
      <w:r>
        <w:rPr>
          <w:sz w:val="18"/>
        </w:rPr>
        <w:t>Chn);</w:t>
      </w:r>
    </w:p>
    <w:p w14:paraId="79360002">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07"/>
        <w:gridCol w:w="1700"/>
      </w:tblGrid>
      <w:tr w14:paraId="4560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6B83F36A">
            <w:r>
              <w:t>参数名称</w:t>
            </w:r>
          </w:p>
        </w:tc>
        <w:tc>
          <w:tcPr>
            <w:tcW w:w="3272" w:type="pct"/>
            <w:shd w:val="clear" w:color="auto" w:fill="D8D8D8" w:themeFill="background1" w:themeFillShade="D9"/>
            <w:vAlign w:val="center"/>
          </w:tcPr>
          <w:p w14:paraId="22E7D6B6">
            <w:r>
              <w:t>描述</w:t>
            </w:r>
          </w:p>
        </w:tc>
        <w:tc>
          <w:tcPr>
            <w:tcW w:w="842" w:type="pct"/>
            <w:shd w:val="clear" w:color="auto" w:fill="D8D8D8" w:themeFill="background1" w:themeFillShade="D9"/>
            <w:vAlign w:val="center"/>
          </w:tcPr>
          <w:p w14:paraId="47B0E943">
            <w:r>
              <w:t>输入/输出</w:t>
            </w:r>
          </w:p>
        </w:tc>
      </w:tr>
      <w:tr w14:paraId="05FA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01DA668C">
            <w:r>
              <w:t>A</w:t>
            </w:r>
            <w:r>
              <w:rPr>
                <w:rFonts w:hint="eastAsia"/>
                <w:lang w:eastAsia="zh"/>
              </w:rPr>
              <w:t>o</w:t>
            </w:r>
            <w:r>
              <w:t>DevId</w:t>
            </w:r>
          </w:p>
        </w:tc>
        <w:tc>
          <w:tcPr>
            <w:tcW w:w="3272" w:type="pct"/>
            <w:vAlign w:val="center"/>
          </w:tcPr>
          <w:p w14:paraId="698825FA">
            <w:r>
              <w:t>音频输</w:t>
            </w:r>
            <w:r>
              <w:rPr>
                <w:rFonts w:hint="eastAsia"/>
                <w:lang w:eastAsia="zh"/>
              </w:rPr>
              <w:t>出</w:t>
            </w:r>
            <w:r>
              <w:t>设备号。</w:t>
            </w:r>
          </w:p>
          <w:p w14:paraId="3A2DB959">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42" w:type="pct"/>
            <w:vAlign w:val="center"/>
          </w:tcPr>
          <w:p w14:paraId="0D99B3AD">
            <w:r>
              <w:t>输入</w:t>
            </w:r>
          </w:p>
        </w:tc>
      </w:tr>
      <w:tr w14:paraId="662D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5B628BBF">
            <w:r>
              <w:t>A</w:t>
            </w:r>
            <w:r>
              <w:rPr>
                <w:rFonts w:hint="eastAsia"/>
                <w:lang w:eastAsia="zh"/>
              </w:rPr>
              <w:t>o</w:t>
            </w:r>
            <w:r>
              <w:t>Chn</w:t>
            </w:r>
          </w:p>
        </w:tc>
        <w:tc>
          <w:tcPr>
            <w:tcW w:w="3272" w:type="pct"/>
            <w:vAlign w:val="center"/>
          </w:tcPr>
          <w:p w14:paraId="6BA059CC">
            <w:r>
              <w:t>音频输</w:t>
            </w:r>
            <w:r>
              <w:rPr>
                <w:rFonts w:hint="eastAsia"/>
                <w:lang w:eastAsia="zh"/>
              </w:rPr>
              <w:t>出</w:t>
            </w:r>
            <w:r>
              <w:t>通道号。</w:t>
            </w:r>
          </w:p>
          <w:p w14:paraId="43FF5579">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42" w:type="pct"/>
            <w:vAlign w:val="center"/>
          </w:tcPr>
          <w:p w14:paraId="58AA063C">
            <w:r>
              <w:t>输入</w:t>
            </w:r>
          </w:p>
        </w:tc>
      </w:tr>
    </w:tbl>
    <w:p w14:paraId="0A350E77">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4A9A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94A38B4">
            <w:r>
              <w:t>返回值</w:t>
            </w:r>
          </w:p>
        </w:tc>
        <w:tc>
          <w:tcPr>
            <w:tcW w:w="2501" w:type="pct"/>
            <w:shd w:val="clear" w:color="auto" w:fill="D8D8D8" w:themeFill="background1" w:themeFillShade="D9"/>
            <w:vAlign w:val="center"/>
          </w:tcPr>
          <w:p w14:paraId="165ED9BE">
            <w:r>
              <w:t>描述</w:t>
            </w:r>
          </w:p>
        </w:tc>
      </w:tr>
      <w:tr w14:paraId="204A8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C0B4717">
            <w:r>
              <w:t>0</w:t>
            </w:r>
          </w:p>
        </w:tc>
        <w:tc>
          <w:tcPr>
            <w:tcW w:w="2501" w:type="pct"/>
            <w:vAlign w:val="center"/>
          </w:tcPr>
          <w:p w14:paraId="7EDB6CCD">
            <w:r>
              <w:t>成功。</w:t>
            </w:r>
          </w:p>
        </w:tc>
      </w:tr>
      <w:tr w14:paraId="6B3B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CDF14BB">
            <w:r>
              <w:t>非 0</w:t>
            </w:r>
          </w:p>
        </w:tc>
        <w:tc>
          <w:tcPr>
            <w:tcW w:w="2501" w:type="pct"/>
            <w:vAlign w:val="center"/>
          </w:tcPr>
          <w:p w14:paraId="7B6EDB9D">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59A3BCA2">
      <w:pPr>
        <w:ind w:firstLine="420" w:firstLineChars="200"/>
      </w:pPr>
      <w:r>
        <w:t>【需求】</w:t>
      </w:r>
    </w:p>
    <w:p w14:paraId="6F248DB4">
      <w:pPr>
        <w:ind w:firstLine="420" w:firstLineChars="200"/>
      </w:pPr>
      <w:r>
        <w:t>头文件：ts_comm_aio.h、mpi_audio.h</w:t>
      </w:r>
    </w:p>
    <w:p w14:paraId="3A6FA0C2">
      <w:pPr>
        <w:ind w:firstLine="420" w:firstLineChars="200"/>
      </w:pPr>
      <w:r>
        <w:t>【注意】</w:t>
      </w:r>
    </w:p>
    <w:p w14:paraId="0AB90D03">
      <w:pPr>
        <w:ind w:firstLine="376" w:firstLineChars="200"/>
      </w:pPr>
      <w:r>
        <w:rPr>
          <w:spacing w:val="-11"/>
        </w:rPr>
        <w:t xml:space="preserve">不再使用 </w:t>
      </w:r>
      <w:r>
        <w:t>A</w:t>
      </w:r>
      <w:r>
        <w:rPr>
          <w:rFonts w:hint="eastAsia"/>
          <w:lang w:eastAsia="zh"/>
        </w:rPr>
        <w:t>O</w:t>
      </w:r>
      <w:r>
        <w:rPr>
          <w:spacing w:val="-1"/>
        </w:rPr>
        <w:t xml:space="preserve"> </w:t>
      </w:r>
      <w:r>
        <w:t>声音质量增强功能时，应该调用此接口将其禁用。</w:t>
      </w:r>
    </w:p>
    <w:p w14:paraId="70A3DA1E">
      <w:pPr>
        <w:ind w:firstLine="388" w:firstLineChars="200"/>
      </w:pPr>
      <w:r>
        <w:rPr>
          <w:spacing w:val="-8"/>
        </w:rPr>
        <w:t xml:space="preserve">多次禁用相同 </w:t>
      </w:r>
      <w:r>
        <w:t>A</w:t>
      </w:r>
      <w:r>
        <w:rPr>
          <w:rFonts w:hint="eastAsia"/>
          <w:lang w:eastAsia="zh"/>
        </w:rPr>
        <w:t>O</w:t>
      </w:r>
      <w:r>
        <w:rPr>
          <w:spacing w:val="-1"/>
        </w:rPr>
        <w:t xml:space="preserve"> </w:t>
      </w:r>
      <w:r>
        <w:t>通道的声音质量增强功能，返回成功。</w:t>
      </w:r>
    </w:p>
    <w:p w14:paraId="43A251C8">
      <w:pPr>
        <w:ind w:firstLine="420" w:firstLineChars="200"/>
      </w:pPr>
      <w:r>
        <w:t>【举例】</w:t>
      </w:r>
    </w:p>
    <w:p w14:paraId="2F66218C">
      <w:pPr>
        <w:ind w:firstLine="420" w:firstLineChars="200"/>
      </w:pPr>
      <w:r>
        <w:t>无。</w:t>
      </w:r>
    </w:p>
    <w:p w14:paraId="46AC75B9">
      <w:pPr>
        <w:pStyle w:val="9"/>
      </w:pPr>
      <w:bookmarkStart w:id="3016" w:name="_Toc674160215"/>
      <w:bookmarkStart w:id="3017" w:name="_Toc1290205302"/>
      <w:bookmarkStart w:id="3018" w:name="_Toc1218967807"/>
      <w:bookmarkStart w:id="3019" w:name="_TS_MPI_AO_PauseChn"/>
      <w:r>
        <w:rPr>
          <w:rFonts w:hint="eastAsia"/>
        </w:rPr>
        <w:t>TS_MPI_A</w:t>
      </w:r>
      <w:r>
        <w:rPr>
          <w:rFonts w:hint="eastAsia"/>
          <w:lang w:eastAsia="zh"/>
        </w:rPr>
        <w:t>O</w:t>
      </w:r>
      <w:r>
        <w:rPr>
          <w:rFonts w:hint="eastAsia"/>
        </w:rPr>
        <w:t>_PauseChn</w:t>
      </w:r>
      <w:bookmarkEnd w:id="3016"/>
      <w:bookmarkEnd w:id="3017"/>
      <w:bookmarkEnd w:id="3018"/>
    </w:p>
    <w:bookmarkEnd w:id="3019"/>
    <w:p w14:paraId="41A37A4F">
      <w:pPr>
        <w:ind w:firstLine="420" w:firstLineChars="200"/>
      </w:pPr>
      <w:r>
        <w:t>【描述】</w:t>
      </w:r>
    </w:p>
    <w:p w14:paraId="2AB30C01">
      <w:pPr>
        <w:widowControl/>
        <w:ind w:firstLine="420"/>
        <w:jc w:val="left"/>
      </w:pPr>
      <w:r>
        <w:rPr>
          <w:rFonts w:hint="eastAsia" w:ascii="宋体" w:hAnsi="宋体" w:cs="宋体"/>
          <w:color w:val="000000"/>
          <w:kern w:val="0"/>
          <w:szCs w:val="21"/>
          <w:lang w:bidi="ar"/>
        </w:rPr>
        <w:t xml:space="preserve">暂停 </w:t>
      </w:r>
      <w:r>
        <w:rPr>
          <w:color w:val="000000"/>
          <w:kern w:val="0"/>
          <w:szCs w:val="21"/>
          <w:lang w:bidi="ar"/>
        </w:rPr>
        <w:t xml:space="preserve">AO </w:t>
      </w:r>
      <w:r>
        <w:rPr>
          <w:rFonts w:hint="eastAsia" w:ascii="宋体" w:hAnsi="宋体" w:cs="宋体"/>
          <w:color w:val="000000"/>
          <w:kern w:val="0"/>
          <w:szCs w:val="21"/>
          <w:lang w:bidi="ar"/>
        </w:rPr>
        <w:t>通道。</w:t>
      </w:r>
    </w:p>
    <w:p w14:paraId="3E22E3B4">
      <w:pPr>
        <w:ind w:firstLine="420" w:firstLineChars="200"/>
      </w:pPr>
      <w:r>
        <w:t>【语法】</w:t>
      </w:r>
    </w:p>
    <w:p w14:paraId="386E8455">
      <w:pPr>
        <w:ind w:firstLine="360" w:firstLineChars="200"/>
        <w:rPr>
          <w:sz w:val="18"/>
        </w:rPr>
      </w:pPr>
      <w:r>
        <w:rPr>
          <w:sz w:val="18"/>
        </w:rPr>
        <w:t xml:space="preserve">TS_S32 </w:t>
      </w:r>
      <w:r>
        <w:rPr>
          <w:rFonts w:hint="eastAsia"/>
          <w:sz w:val="18"/>
        </w:rPr>
        <w:t>TS_MPI_AO_PauseChn(AUDIO_DEV AoDevId, AO_CHN AoChn)</w:t>
      </w:r>
      <w:r>
        <w:rPr>
          <w:sz w:val="18"/>
        </w:rPr>
        <w:t>;</w:t>
      </w:r>
    </w:p>
    <w:p w14:paraId="1DE582A9">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6599"/>
        <w:gridCol w:w="1573"/>
      </w:tblGrid>
      <w:tr w14:paraId="0388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953" w:type="pct"/>
            <w:shd w:val="clear" w:color="auto" w:fill="D8D8D8" w:themeFill="background1" w:themeFillShade="D9"/>
            <w:vAlign w:val="center"/>
          </w:tcPr>
          <w:p w14:paraId="6D06EDAA">
            <w:r>
              <w:t>参数名称</w:t>
            </w:r>
          </w:p>
        </w:tc>
        <w:tc>
          <w:tcPr>
            <w:tcW w:w="3268" w:type="pct"/>
            <w:shd w:val="clear" w:color="auto" w:fill="D8D8D8" w:themeFill="background1" w:themeFillShade="D9"/>
            <w:vAlign w:val="center"/>
          </w:tcPr>
          <w:p w14:paraId="0C69FB64">
            <w:r>
              <w:t>描述</w:t>
            </w:r>
          </w:p>
        </w:tc>
        <w:tc>
          <w:tcPr>
            <w:tcW w:w="779" w:type="pct"/>
            <w:shd w:val="clear" w:color="auto" w:fill="D8D8D8" w:themeFill="background1" w:themeFillShade="D9"/>
            <w:vAlign w:val="center"/>
          </w:tcPr>
          <w:p w14:paraId="6FA91279">
            <w:r>
              <w:t>输入/输出</w:t>
            </w:r>
          </w:p>
        </w:tc>
      </w:tr>
      <w:tr w14:paraId="324C7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4C8E4C6F">
            <w:r>
              <w:t>A</w:t>
            </w:r>
            <w:r>
              <w:rPr>
                <w:rFonts w:hint="eastAsia"/>
                <w:lang w:eastAsia="zh"/>
              </w:rPr>
              <w:t>o</w:t>
            </w:r>
            <w:r>
              <w:t>DevId</w:t>
            </w:r>
          </w:p>
        </w:tc>
        <w:tc>
          <w:tcPr>
            <w:tcW w:w="3268" w:type="pct"/>
            <w:vAlign w:val="center"/>
          </w:tcPr>
          <w:p w14:paraId="7738C00B">
            <w:r>
              <w:t>音频输</w:t>
            </w:r>
            <w:r>
              <w:rPr>
                <w:rFonts w:hint="eastAsia"/>
                <w:lang w:eastAsia="zh"/>
              </w:rPr>
              <w:t>出</w:t>
            </w:r>
            <w:r>
              <w:t>设备号。</w:t>
            </w:r>
          </w:p>
          <w:p w14:paraId="4415BCC2">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779" w:type="pct"/>
            <w:vAlign w:val="center"/>
          </w:tcPr>
          <w:p w14:paraId="21897A9A">
            <w:r>
              <w:t>输入</w:t>
            </w:r>
          </w:p>
        </w:tc>
      </w:tr>
      <w:tr w14:paraId="36B8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953" w:type="pct"/>
            <w:vAlign w:val="center"/>
          </w:tcPr>
          <w:p w14:paraId="13A8E48A">
            <w:r>
              <w:t>A</w:t>
            </w:r>
            <w:r>
              <w:rPr>
                <w:rFonts w:hint="eastAsia"/>
                <w:lang w:eastAsia="zh"/>
              </w:rPr>
              <w:t>o</w:t>
            </w:r>
            <w:r>
              <w:t>Chn</w:t>
            </w:r>
          </w:p>
        </w:tc>
        <w:tc>
          <w:tcPr>
            <w:tcW w:w="3268" w:type="pct"/>
            <w:vAlign w:val="center"/>
          </w:tcPr>
          <w:p w14:paraId="496A52D2">
            <w:r>
              <w:t>音频输</w:t>
            </w:r>
            <w:r>
              <w:rPr>
                <w:rFonts w:hint="eastAsia"/>
                <w:lang w:eastAsia="zh"/>
              </w:rPr>
              <w:t>出</w:t>
            </w:r>
            <w:r>
              <w:t>通道号。</w:t>
            </w:r>
          </w:p>
          <w:p w14:paraId="06D5AEEE">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779" w:type="pct"/>
            <w:vAlign w:val="center"/>
          </w:tcPr>
          <w:p w14:paraId="05AEE18C">
            <w:r>
              <w:t>输入</w:t>
            </w:r>
          </w:p>
        </w:tc>
      </w:tr>
    </w:tbl>
    <w:p w14:paraId="7CF394E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570D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414C4FA">
            <w:r>
              <w:t>返回值</w:t>
            </w:r>
          </w:p>
        </w:tc>
        <w:tc>
          <w:tcPr>
            <w:tcW w:w="2501" w:type="pct"/>
            <w:shd w:val="clear" w:color="auto" w:fill="D8D8D8" w:themeFill="background1" w:themeFillShade="D9"/>
            <w:vAlign w:val="center"/>
          </w:tcPr>
          <w:p w14:paraId="57FE8038">
            <w:r>
              <w:t>描述</w:t>
            </w:r>
          </w:p>
        </w:tc>
      </w:tr>
      <w:tr w14:paraId="4330F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794BE846">
            <w:r>
              <w:t>0</w:t>
            </w:r>
          </w:p>
        </w:tc>
        <w:tc>
          <w:tcPr>
            <w:tcW w:w="2501" w:type="pct"/>
            <w:vAlign w:val="center"/>
          </w:tcPr>
          <w:p w14:paraId="198D5C57">
            <w:r>
              <w:t>成功。</w:t>
            </w:r>
          </w:p>
        </w:tc>
      </w:tr>
      <w:tr w14:paraId="48F6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34CDFFF2">
            <w:r>
              <w:t>非 0</w:t>
            </w:r>
          </w:p>
        </w:tc>
        <w:tc>
          <w:tcPr>
            <w:tcW w:w="2501" w:type="pct"/>
            <w:vAlign w:val="center"/>
          </w:tcPr>
          <w:p w14:paraId="1F9E86AE">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1C253DD7">
      <w:pPr>
        <w:ind w:firstLine="420" w:firstLineChars="200"/>
      </w:pPr>
      <w:r>
        <w:t>【需求】</w:t>
      </w:r>
    </w:p>
    <w:p w14:paraId="58B87F4A">
      <w:pPr>
        <w:ind w:firstLine="420" w:firstLineChars="200"/>
      </w:pPr>
      <w:r>
        <w:t>头文件：ts_comm_aio.h、mpi_audio.h</w:t>
      </w:r>
    </w:p>
    <w:p w14:paraId="6F087BE5">
      <w:pPr>
        <w:ind w:firstLine="420" w:firstLineChars="200"/>
      </w:pPr>
      <w:r>
        <w:t>库文件：libmpi.so</w:t>
      </w:r>
    </w:p>
    <w:p w14:paraId="4B7C2958">
      <w:pPr>
        <w:ind w:firstLine="420" w:firstLineChars="200"/>
      </w:pPr>
      <w:r>
        <w:t>【注意】</w:t>
      </w:r>
    </w:p>
    <w:p w14:paraId="45571515">
      <w:pPr>
        <w:widowControl/>
        <w:ind w:firstLine="420"/>
        <w:jc w:val="left"/>
      </w:pPr>
      <w:r>
        <w:rPr>
          <w:color w:val="000000"/>
          <w:kern w:val="0"/>
          <w:szCs w:val="21"/>
          <w:lang w:bidi="ar"/>
        </w:rPr>
        <w:t xml:space="preserve">AO </w:t>
      </w:r>
      <w:r>
        <w:rPr>
          <w:rFonts w:hint="eastAsia" w:ascii="宋体" w:hAnsi="宋体" w:cs="宋体"/>
          <w:color w:val="000000"/>
          <w:kern w:val="0"/>
          <w:szCs w:val="21"/>
          <w:lang w:bidi="ar"/>
        </w:rPr>
        <w:t xml:space="preserve">通道暂停后，如果继续向此通道发送音频帧数据，在通道缓冲未满的情况下则将音频帧放入缓冲区，在满的情况下则将音频帧丢弃。 </w:t>
      </w:r>
    </w:p>
    <w:p w14:paraId="12D0F153">
      <w:pPr>
        <w:widowControl/>
        <w:ind w:firstLine="420"/>
        <w:jc w:val="left"/>
      </w:pPr>
      <w:r>
        <w:rPr>
          <w:color w:val="000000"/>
          <w:kern w:val="0"/>
          <w:szCs w:val="21"/>
          <w:lang w:bidi="ar"/>
        </w:rPr>
        <w:t xml:space="preserve">AO </w:t>
      </w:r>
      <w:r>
        <w:rPr>
          <w:rFonts w:hint="eastAsia" w:ascii="宋体" w:hAnsi="宋体" w:cs="宋体"/>
          <w:color w:val="000000"/>
          <w:kern w:val="0"/>
          <w:szCs w:val="21"/>
          <w:lang w:bidi="ar"/>
        </w:rPr>
        <w:t xml:space="preserve">通道为禁用状态时，不允许调用此接口暂停 </w:t>
      </w:r>
      <w:r>
        <w:rPr>
          <w:color w:val="000000"/>
          <w:kern w:val="0"/>
          <w:szCs w:val="21"/>
          <w:lang w:bidi="ar"/>
        </w:rPr>
        <w:t xml:space="preserve">AO </w:t>
      </w:r>
      <w:r>
        <w:rPr>
          <w:rFonts w:hint="eastAsia" w:ascii="宋体" w:hAnsi="宋体" w:cs="宋体"/>
          <w:color w:val="000000"/>
          <w:kern w:val="0"/>
          <w:szCs w:val="21"/>
          <w:lang w:bidi="ar"/>
        </w:rPr>
        <w:t>通道。</w:t>
      </w:r>
    </w:p>
    <w:p w14:paraId="34168ADB">
      <w:pPr>
        <w:ind w:firstLine="420" w:firstLineChars="200"/>
      </w:pPr>
      <w:r>
        <w:t>【举例】</w:t>
      </w:r>
    </w:p>
    <w:p w14:paraId="5A1AC2F0">
      <w:pPr>
        <w:ind w:firstLine="420" w:firstLineChars="200"/>
      </w:pPr>
      <w:r>
        <w:t>无。</w:t>
      </w:r>
    </w:p>
    <w:p w14:paraId="186290FD">
      <w:pPr>
        <w:pStyle w:val="9"/>
      </w:pPr>
      <w:bookmarkStart w:id="3020" w:name="_Toc988292582"/>
      <w:bookmarkStart w:id="3021" w:name="_Toc1641628532"/>
      <w:bookmarkStart w:id="3022" w:name="_Toc1896979928"/>
      <w:bookmarkStart w:id="3023" w:name="_TS_MPI_AO_ResumeChn"/>
      <w:r>
        <w:rPr>
          <w:rFonts w:hint="eastAsia"/>
        </w:rPr>
        <w:t>TS_MPI_AO_ResumeChn</w:t>
      </w:r>
      <w:bookmarkEnd w:id="3020"/>
      <w:bookmarkEnd w:id="3021"/>
      <w:bookmarkEnd w:id="3022"/>
    </w:p>
    <w:bookmarkEnd w:id="3023"/>
    <w:p w14:paraId="0DF0EE44">
      <w:pPr>
        <w:ind w:firstLine="420" w:firstLineChars="200"/>
      </w:pPr>
      <w:r>
        <w:t>【描述】</w:t>
      </w:r>
    </w:p>
    <w:p w14:paraId="4312D4A7">
      <w:pPr>
        <w:widowControl/>
        <w:ind w:firstLine="420"/>
        <w:jc w:val="left"/>
      </w:pPr>
      <w:r>
        <w:rPr>
          <w:rFonts w:hint="eastAsia" w:ascii="宋体" w:hAnsi="宋体" w:cs="宋体"/>
          <w:color w:val="000000"/>
          <w:kern w:val="0"/>
          <w:szCs w:val="21"/>
          <w:lang w:bidi="ar"/>
        </w:rPr>
        <w:t xml:space="preserve">恢复 </w:t>
      </w:r>
      <w:r>
        <w:rPr>
          <w:color w:val="000000"/>
          <w:kern w:val="0"/>
          <w:szCs w:val="21"/>
          <w:lang w:bidi="ar"/>
        </w:rPr>
        <w:t xml:space="preserve">AO </w:t>
      </w:r>
      <w:r>
        <w:rPr>
          <w:rFonts w:hint="eastAsia" w:ascii="宋体" w:hAnsi="宋体" w:cs="宋体"/>
          <w:color w:val="000000"/>
          <w:kern w:val="0"/>
          <w:szCs w:val="21"/>
          <w:lang w:bidi="ar"/>
        </w:rPr>
        <w:t>通道。</w:t>
      </w:r>
    </w:p>
    <w:p w14:paraId="688379A7">
      <w:pPr>
        <w:ind w:firstLine="420" w:firstLineChars="200"/>
      </w:pPr>
      <w:r>
        <w:t>【语法】</w:t>
      </w:r>
    </w:p>
    <w:p w14:paraId="3C53762F">
      <w:pPr>
        <w:ind w:firstLine="360" w:firstLineChars="200"/>
        <w:rPr>
          <w:sz w:val="18"/>
        </w:rPr>
      </w:pPr>
      <w:r>
        <w:rPr>
          <w:sz w:val="18"/>
        </w:rPr>
        <w:t>TS_</w:t>
      </w:r>
      <w:r>
        <w:t>S32</w:t>
      </w:r>
      <w:r>
        <w:rPr>
          <w:sz w:val="18"/>
        </w:rPr>
        <w:t xml:space="preserve"> </w:t>
      </w:r>
      <w:r>
        <w:rPr>
          <w:rFonts w:hint="eastAsia"/>
          <w:sz w:val="18"/>
        </w:rPr>
        <w:t>TS_MPI_AO_ResumeChn(AUDIO_DEV AoDevId, AO_CHN AoChn)</w:t>
      </w:r>
      <w:r>
        <w:rPr>
          <w:sz w:val="18"/>
        </w:rPr>
        <w:t>;</w:t>
      </w:r>
    </w:p>
    <w:p w14:paraId="365CE373">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07"/>
        <w:gridCol w:w="1700"/>
      </w:tblGrid>
      <w:tr w14:paraId="7418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18D36ACD">
            <w:r>
              <w:t>参数名称</w:t>
            </w:r>
          </w:p>
        </w:tc>
        <w:tc>
          <w:tcPr>
            <w:tcW w:w="3272" w:type="pct"/>
            <w:shd w:val="clear" w:color="auto" w:fill="D8D8D8" w:themeFill="background1" w:themeFillShade="D9"/>
            <w:vAlign w:val="center"/>
          </w:tcPr>
          <w:p w14:paraId="14A21A40">
            <w:r>
              <w:t>描述</w:t>
            </w:r>
          </w:p>
        </w:tc>
        <w:tc>
          <w:tcPr>
            <w:tcW w:w="842" w:type="pct"/>
            <w:shd w:val="clear" w:color="auto" w:fill="D8D8D8" w:themeFill="background1" w:themeFillShade="D9"/>
            <w:vAlign w:val="center"/>
          </w:tcPr>
          <w:p w14:paraId="1360D4DB">
            <w:r>
              <w:t>输入/输出</w:t>
            </w:r>
          </w:p>
        </w:tc>
      </w:tr>
      <w:tr w14:paraId="0E7B6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2150879E">
            <w:r>
              <w:t>A</w:t>
            </w:r>
            <w:r>
              <w:rPr>
                <w:rFonts w:hint="eastAsia"/>
                <w:lang w:eastAsia="zh"/>
              </w:rPr>
              <w:t>o</w:t>
            </w:r>
            <w:r>
              <w:t>DevId</w:t>
            </w:r>
          </w:p>
        </w:tc>
        <w:tc>
          <w:tcPr>
            <w:tcW w:w="3272" w:type="pct"/>
            <w:vAlign w:val="center"/>
          </w:tcPr>
          <w:p w14:paraId="7AC5F8ED">
            <w:r>
              <w:t>音频输</w:t>
            </w:r>
            <w:r>
              <w:rPr>
                <w:rFonts w:hint="eastAsia"/>
                <w:lang w:eastAsia="zh"/>
              </w:rPr>
              <w:t>出</w:t>
            </w:r>
            <w:r>
              <w:t>设备号。</w:t>
            </w:r>
          </w:p>
          <w:p w14:paraId="3274B155">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42" w:type="pct"/>
            <w:vAlign w:val="center"/>
          </w:tcPr>
          <w:p w14:paraId="0671A6B9">
            <w:r>
              <w:t>输入</w:t>
            </w:r>
          </w:p>
        </w:tc>
      </w:tr>
      <w:tr w14:paraId="2754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0F1C6E90">
            <w:r>
              <w:t>A</w:t>
            </w:r>
            <w:r>
              <w:rPr>
                <w:rFonts w:hint="eastAsia"/>
                <w:lang w:eastAsia="zh"/>
              </w:rPr>
              <w:t>o</w:t>
            </w:r>
            <w:r>
              <w:t>Chn</w:t>
            </w:r>
          </w:p>
        </w:tc>
        <w:tc>
          <w:tcPr>
            <w:tcW w:w="3272" w:type="pct"/>
            <w:vAlign w:val="center"/>
          </w:tcPr>
          <w:p w14:paraId="7A68895E">
            <w:r>
              <w:t>音频输</w:t>
            </w:r>
            <w:r>
              <w:rPr>
                <w:rFonts w:hint="eastAsia"/>
                <w:lang w:eastAsia="zh"/>
              </w:rPr>
              <w:t>出</w:t>
            </w:r>
            <w:r>
              <w:t>通道号。</w:t>
            </w:r>
          </w:p>
          <w:p w14:paraId="567AA301">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42" w:type="pct"/>
            <w:vAlign w:val="center"/>
          </w:tcPr>
          <w:p w14:paraId="5CB1FFB5">
            <w:r>
              <w:t>输入</w:t>
            </w:r>
          </w:p>
        </w:tc>
      </w:tr>
    </w:tbl>
    <w:p w14:paraId="12A2CB4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4BBD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29C60247">
            <w:r>
              <w:t>返回值</w:t>
            </w:r>
          </w:p>
        </w:tc>
        <w:tc>
          <w:tcPr>
            <w:tcW w:w="2501" w:type="pct"/>
            <w:shd w:val="clear" w:color="auto" w:fill="D8D8D8" w:themeFill="background1" w:themeFillShade="D9"/>
            <w:vAlign w:val="center"/>
          </w:tcPr>
          <w:p w14:paraId="1028A831">
            <w:r>
              <w:t>描述</w:t>
            </w:r>
          </w:p>
        </w:tc>
      </w:tr>
      <w:tr w14:paraId="785AB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7D73852">
            <w:r>
              <w:t>0</w:t>
            </w:r>
          </w:p>
        </w:tc>
        <w:tc>
          <w:tcPr>
            <w:tcW w:w="2501" w:type="pct"/>
            <w:vAlign w:val="center"/>
          </w:tcPr>
          <w:p w14:paraId="4D9298F6">
            <w:r>
              <w:t>成功。</w:t>
            </w:r>
          </w:p>
        </w:tc>
      </w:tr>
      <w:tr w14:paraId="4087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2122FDD">
            <w:r>
              <w:t>非 0</w:t>
            </w:r>
          </w:p>
        </w:tc>
        <w:tc>
          <w:tcPr>
            <w:tcW w:w="2501" w:type="pct"/>
            <w:vAlign w:val="center"/>
          </w:tcPr>
          <w:p w14:paraId="704AB28B">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193CF2BE">
      <w:pPr>
        <w:ind w:firstLine="420" w:firstLineChars="200"/>
      </w:pPr>
      <w:r>
        <w:t>【需求】</w:t>
      </w:r>
    </w:p>
    <w:p w14:paraId="14AC0705">
      <w:pPr>
        <w:ind w:firstLine="420" w:firstLineChars="200"/>
      </w:pPr>
      <w:r>
        <w:t>头文件：ts_comm_aio.h、mpi_audio.h</w:t>
      </w:r>
    </w:p>
    <w:p w14:paraId="14753DAE">
      <w:pPr>
        <w:ind w:firstLine="420" w:firstLineChars="200"/>
      </w:pPr>
      <w:r>
        <w:t>库文件：libmpi.so</w:t>
      </w:r>
    </w:p>
    <w:p w14:paraId="1EAB1041">
      <w:pPr>
        <w:ind w:firstLine="420" w:firstLineChars="200"/>
      </w:pPr>
      <w:r>
        <w:t>【注意】</w:t>
      </w:r>
    </w:p>
    <w:p w14:paraId="0A7D4F5A">
      <w:pPr>
        <w:widowControl/>
        <w:ind w:firstLine="420"/>
        <w:jc w:val="left"/>
      </w:pPr>
      <w:r>
        <w:rPr>
          <w:color w:val="000000"/>
          <w:kern w:val="0"/>
          <w:szCs w:val="21"/>
          <w:lang w:bidi="ar"/>
        </w:rPr>
        <w:t xml:space="preserve">AO </w:t>
      </w:r>
      <w:r>
        <w:rPr>
          <w:rFonts w:hint="eastAsia" w:ascii="宋体" w:hAnsi="宋体" w:cs="宋体"/>
          <w:color w:val="000000"/>
          <w:kern w:val="0"/>
          <w:szCs w:val="21"/>
          <w:lang w:bidi="ar"/>
        </w:rPr>
        <w:t xml:space="preserve">通道暂停后可以通过调用此接口重新恢复。 </w:t>
      </w:r>
    </w:p>
    <w:p w14:paraId="3C9878B9">
      <w:pPr>
        <w:widowControl/>
        <w:ind w:firstLine="420"/>
        <w:jc w:val="left"/>
      </w:pPr>
      <w:r>
        <w:rPr>
          <w:color w:val="000000"/>
          <w:kern w:val="0"/>
          <w:szCs w:val="21"/>
          <w:lang w:bidi="ar"/>
        </w:rPr>
        <w:t xml:space="preserve">AO </w:t>
      </w:r>
      <w:r>
        <w:rPr>
          <w:rFonts w:hint="eastAsia" w:ascii="宋体" w:hAnsi="宋体" w:cs="宋体"/>
          <w:color w:val="000000"/>
          <w:kern w:val="0"/>
          <w:szCs w:val="21"/>
          <w:lang w:bidi="ar"/>
        </w:rPr>
        <w:t>通道为暂停状态或使能状态下，调用此接口返回成功；否则调用将返回错误。</w:t>
      </w:r>
    </w:p>
    <w:p w14:paraId="4261C7CC">
      <w:pPr>
        <w:ind w:firstLine="420" w:firstLineChars="200"/>
      </w:pPr>
      <w:r>
        <w:t>【举例】</w:t>
      </w:r>
    </w:p>
    <w:p w14:paraId="1506C830">
      <w:pPr>
        <w:ind w:firstLine="420" w:firstLineChars="200"/>
        <w:rPr>
          <w:lang w:eastAsia="zh"/>
        </w:rPr>
      </w:pPr>
      <w:r>
        <w:t>无</w:t>
      </w:r>
      <w:r>
        <w:rPr>
          <w:rFonts w:hint="eastAsia"/>
          <w:lang w:eastAsia="zh"/>
        </w:rPr>
        <w:t>。</w:t>
      </w:r>
    </w:p>
    <w:p w14:paraId="4C963E72">
      <w:pPr>
        <w:pStyle w:val="9"/>
      </w:pPr>
      <w:bookmarkStart w:id="3024" w:name="_Toc754165779"/>
      <w:bookmarkStart w:id="3025" w:name="_Toc1212329662"/>
      <w:bookmarkStart w:id="3026" w:name="_Toc596729505"/>
      <w:bookmarkStart w:id="3027" w:name="_TS_MPI_AO_ClearChnBuf"/>
      <w:r>
        <w:rPr>
          <w:rFonts w:hint="eastAsia"/>
        </w:rPr>
        <w:t>TS_MPI_AO_ClearChnBuf</w:t>
      </w:r>
      <w:bookmarkEnd w:id="3024"/>
      <w:bookmarkEnd w:id="3025"/>
      <w:bookmarkEnd w:id="3026"/>
    </w:p>
    <w:bookmarkEnd w:id="3027"/>
    <w:p w14:paraId="0D8911E8">
      <w:pPr>
        <w:ind w:firstLine="420" w:firstLineChars="200"/>
      </w:pPr>
      <w:r>
        <w:t>【描述】</w:t>
      </w:r>
    </w:p>
    <w:p w14:paraId="1104A42A">
      <w:pPr>
        <w:widowControl/>
        <w:ind w:firstLine="420"/>
        <w:jc w:val="left"/>
      </w:pPr>
      <w:r>
        <w:rPr>
          <w:rFonts w:hint="eastAsia" w:ascii="宋体" w:hAnsi="宋体" w:cs="宋体"/>
          <w:color w:val="000000"/>
          <w:kern w:val="0"/>
          <w:szCs w:val="21"/>
          <w:lang w:bidi="ar"/>
        </w:rPr>
        <w:t xml:space="preserve">清除 </w:t>
      </w:r>
      <w:r>
        <w:rPr>
          <w:color w:val="000000"/>
          <w:kern w:val="0"/>
          <w:szCs w:val="21"/>
          <w:lang w:bidi="ar"/>
        </w:rPr>
        <w:t xml:space="preserve">AO </w:t>
      </w:r>
      <w:r>
        <w:rPr>
          <w:rFonts w:hint="eastAsia" w:ascii="宋体" w:hAnsi="宋体" w:cs="宋体"/>
          <w:color w:val="000000"/>
          <w:kern w:val="0"/>
          <w:szCs w:val="21"/>
          <w:lang w:bidi="ar"/>
        </w:rPr>
        <w:t>通道中当前的音频数据缓存。</w:t>
      </w:r>
    </w:p>
    <w:p w14:paraId="02E605E9">
      <w:pPr>
        <w:ind w:firstLine="420" w:firstLineChars="200"/>
      </w:pPr>
      <w:r>
        <w:t>【语法】</w:t>
      </w:r>
    </w:p>
    <w:p w14:paraId="33E53462">
      <w:pPr>
        <w:ind w:firstLine="360" w:firstLineChars="200"/>
        <w:rPr>
          <w:sz w:val="18"/>
        </w:rPr>
      </w:pPr>
      <w:r>
        <w:rPr>
          <w:sz w:val="18"/>
        </w:rPr>
        <w:t>TS_</w:t>
      </w:r>
      <w:r>
        <w:t>S32</w:t>
      </w:r>
      <w:r>
        <w:rPr>
          <w:sz w:val="18"/>
        </w:rPr>
        <w:t xml:space="preserve"> </w:t>
      </w:r>
      <w:r>
        <w:rPr>
          <w:rFonts w:hint="eastAsia"/>
          <w:sz w:val="18"/>
        </w:rPr>
        <w:t>TS_MPI_AO_ClearChnBuf(AUDIO_DEV AoDevId, AO_CHN AoChn)</w:t>
      </w:r>
      <w:r>
        <w:rPr>
          <w:sz w:val="18"/>
        </w:rPr>
        <w:t>;</w:t>
      </w:r>
    </w:p>
    <w:p w14:paraId="65DA1CA9">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07"/>
        <w:gridCol w:w="1700"/>
      </w:tblGrid>
      <w:tr w14:paraId="633B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4066F276">
            <w:r>
              <w:t>参数名称</w:t>
            </w:r>
          </w:p>
        </w:tc>
        <w:tc>
          <w:tcPr>
            <w:tcW w:w="3272" w:type="pct"/>
            <w:shd w:val="clear" w:color="auto" w:fill="D8D8D8" w:themeFill="background1" w:themeFillShade="D9"/>
            <w:vAlign w:val="center"/>
          </w:tcPr>
          <w:p w14:paraId="07A9C148">
            <w:r>
              <w:t>描述</w:t>
            </w:r>
          </w:p>
        </w:tc>
        <w:tc>
          <w:tcPr>
            <w:tcW w:w="842" w:type="pct"/>
            <w:shd w:val="clear" w:color="auto" w:fill="D8D8D8" w:themeFill="background1" w:themeFillShade="D9"/>
            <w:vAlign w:val="center"/>
          </w:tcPr>
          <w:p w14:paraId="6A845300">
            <w:r>
              <w:t>输入/输出</w:t>
            </w:r>
          </w:p>
        </w:tc>
      </w:tr>
      <w:tr w14:paraId="7B63D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47FF5225">
            <w:r>
              <w:t>A</w:t>
            </w:r>
            <w:r>
              <w:rPr>
                <w:rFonts w:hint="eastAsia"/>
                <w:lang w:eastAsia="zh"/>
              </w:rPr>
              <w:t>o</w:t>
            </w:r>
            <w:r>
              <w:t>DevId</w:t>
            </w:r>
          </w:p>
        </w:tc>
        <w:tc>
          <w:tcPr>
            <w:tcW w:w="3272" w:type="pct"/>
            <w:vAlign w:val="center"/>
          </w:tcPr>
          <w:p w14:paraId="76CA18B0">
            <w:r>
              <w:t>音频输</w:t>
            </w:r>
            <w:r>
              <w:rPr>
                <w:rFonts w:hint="eastAsia"/>
                <w:lang w:eastAsia="zh"/>
              </w:rPr>
              <w:t>出</w:t>
            </w:r>
            <w:r>
              <w:t>设备号。</w:t>
            </w:r>
          </w:p>
          <w:p w14:paraId="7D72AB77">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42" w:type="pct"/>
            <w:vAlign w:val="center"/>
          </w:tcPr>
          <w:p w14:paraId="3D165183">
            <w:r>
              <w:t>输入</w:t>
            </w:r>
          </w:p>
        </w:tc>
      </w:tr>
      <w:tr w14:paraId="2D1FE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3DF59F2B">
            <w:r>
              <w:t>A</w:t>
            </w:r>
            <w:r>
              <w:rPr>
                <w:rFonts w:hint="eastAsia"/>
                <w:lang w:eastAsia="zh"/>
              </w:rPr>
              <w:t>o</w:t>
            </w:r>
            <w:r>
              <w:t>Chn</w:t>
            </w:r>
          </w:p>
        </w:tc>
        <w:tc>
          <w:tcPr>
            <w:tcW w:w="3272" w:type="pct"/>
            <w:vAlign w:val="center"/>
          </w:tcPr>
          <w:p w14:paraId="3440ECC6">
            <w:r>
              <w:t>音频输</w:t>
            </w:r>
            <w:r>
              <w:rPr>
                <w:rFonts w:hint="eastAsia"/>
                <w:lang w:eastAsia="zh"/>
              </w:rPr>
              <w:t>出</w:t>
            </w:r>
            <w:r>
              <w:t>通道号。</w:t>
            </w:r>
          </w:p>
          <w:p w14:paraId="2FBE11B0">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42" w:type="pct"/>
            <w:vAlign w:val="center"/>
          </w:tcPr>
          <w:p w14:paraId="3067B242">
            <w:r>
              <w:t>输入</w:t>
            </w:r>
          </w:p>
        </w:tc>
      </w:tr>
    </w:tbl>
    <w:p w14:paraId="3E60F5FD">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59D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4260F166">
            <w:r>
              <w:t>返回值</w:t>
            </w:r>
          </w:p>
        </w:tc>
        <w:tc>
          <w:tcPr>
            <w:tcW w:w="2501" w:type="pct"/>
            <w:shd w:val="clear" w:color="auto" w:fill="D8D8D8" w:themeFill="background1" w:themeFillShade="D9"/>
            <w:vAlign w:val="center"/>
          </w:tcPr>
          <w:p w14:paraId="7E86148B">
            <w:r>
              <w:t>描述</w:t>
            </w:r>
          </w:p>
        </w:tc>
      </w:tr>
      <w:tr w14:paraId="3205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222B13F">
            <w:r>
              <w:t>0</w:t>
            </w:r>
          </w:p>
        </w:tc>
        <w:tc>
          <w:tcPr>
            <w:tcW w:w="2501" w:type="pct"/>
            <w:vAlign w:val="center"/>
          </w:tcPr>
          <w:p w14:paraId="68F0A35A">
            <w:r>
              <w:t>成功。</w:t>
            </w:r>
          </w:p>
        </w:tc>
      </w:tr>
      <w:tr w14:paraId="339C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8675F4A">
            <w:r>
              <w:t>非 0</w:t>
            </w:r>
          </w:p>
        </w:tc>
        <w:tc>
          <w:tcPr>
            <w:tcW w:w="2501" w:type="pct"/>
            <w:vAlign w:val="center"/>
          </w:tcPr>
          <w:p w14:paraId="2BE8D203">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5409EBAC">
      <w:pPr>
        <w:ind w:firstLine="420" w:firstLineChars="200"/>
      </w:pPr>
      <w:r>
        <w:t>【需求】</w:t>
      </w:r>
    </w:p>
    <w:p w14:paraId="60413B4E">
      <w:pPr>
        <w:ind w:firstLine="420" w:firstLineChars="200"/>
      </w:pPr>
      <w:r>
        <w:t>头文件：ts_comm_aio.h、mpi_audio.h</w:t>
      </w:r>
    </w:p>
    <w:p w14:paraId="34DB06DB">
      <w:pPr>
        <w:ind w:firstLine="420" w:firstLineChars="200"/>
      </w:pPr>
      <w:r>
        <w:t>库文件：libmpi.so</w:t>
      </w:r>
    </w:p>
    <w:p w14:paraId="7A98FC55">
      <w:pPr>
        <w:ind w:firstLine="420" w:firstLineChars="200"/>
      </w:pPr>
      <w:r>
        <w:t>【注意】</w:t>
      </w:r>
    </w:p>
    <w:p w14:paraId="0A9CBE01">
      <w:pPr>
        <w:widowControl/>
        <w:ind w:firstLine="420"/>
        <w:jc w:val="left"/>
      </w:pPr>
      <w:r>
        <w:rPr>
          <w:rFonts w:hint="eastAsia" w:ascii="宋体" w:hAnsi="宋体" w:cs="宋体"/>
          <w:color w:val="000000"/>
          <w:kern w:val="0"/>
          <w:szCs w:val="21"/>
          <w:lang w:bidi="ar"/>
        </w:rPr>
        <w:t xml:space="preserve">在 </w:t>
      </w:r>
      <w:r>
        <w:rPr>
          <w:color w:val="000000"/>
          <w:kern w:val="0"/>
          <w:szCs w:val="21"/>
          <w:lang w:bidi="ar"/>
        </w:rPr>
        <w:t xml:space="preserve">AO </w:t>
      </w:r>
      <w:r>
        <w:rPr>
          <w:rFonts w:hint="eastAsia" w:ascii="宋体" w:hAnsi="宋体" w:cs="宋体"/>
          <w:color w:val="000000"/>
          <w:kern w:val="0"/>
          <w:szCs w:val="21"/>
          <w:lang w:bidi="ar"/>
        </w:rPr>
        <w:t xml:space="preserve">通道成功启用后再调用此接口。 </w:t>
      </w:r>
    </w:p>
    <w:p w14:paraId="3105E6CC">
      <w:pPr>
        <w:widowControl/>
        <w:ind w:firstLine="420"/>
        <w:jc w:val="left"/>
      </w:pPr>
      <w:r>
        <w:rPr>
          <w:rFonts w:hint="eastAsia" w:ascii="宋体" w:hAnsi="宋体" w:cs="宋体"/>
          <w:color w:val="000000"/>
          <w:kern w:val="0"/>
          <w:szCs w:val="21"/>
          <w:lang w:bidi="ar"/>
        </w:rPr>
        <w:t>为完全清除解码回放通路上所有缓存数据，此接口还应该与</w:t>
      </w:r>
      <w:r>
        <w:fldChar w:fldCharType="begin"/>
      </w:r>
      <w:r>
        <w:instrText xml:space="preserve"> HYPERLINK \l "_TS_MPI_ADEC_ClearChnBuf" </w:instrText>
      </w:r>
      <w:r>
        <w:fldChar w:fldCharType="separate"/>
      </w:r>
      <w:r>
        <w:rPr>
          <w:rStyle w:val="38"/>
          <w:rFonts w:hint="eastAsia" w:ascii="宋体" w:hAnsi="宋体" w:cs="宋体"/>
          <w:kern w:val="0"/>
          <w:szCs w:val="21"/>
          <w:u w:val="none"/>
          <w:lang w:bidi="ar"/>
        </w:rPr>
        <w:t>TS</w:t>
      </w:r>
      <w:r>
        <w:rPr>
          <w:rStyle w:val="38"/>
          <w:kern w:val="0"/>
          <w:szCs w:val="21"/>
          <w:u w:val="none"/>
          <w:lang w:bidi="ar"/>
        </w:rPr>
        <w:t>_MPI_ADEC_ClearChnBuf</w:t>
      </w:r>
      <w:r>
        <w:rPr>
          <w:rStyle w:val="38"/>
          <w:kern w:val="0"/>
          <w:szCs w:val="21"/>
          <w:u w:val="none"/>
          <w:lang w:bidi="ar"/>
        </w:rPr>
        <w:fldChar w:fldCharType="end"/>
      </w:r>
      <w:r>
        <w:rPr>
          <w:color w:val="0000FF"/>
          <w:kern w:val="0"/>
          <w:szCs w:val="21"/>
          <w:lang w:bidi="ar"/>
        </w:rPr>
        <w:t xml:space="preserve"> </w:t>
      </w:r>
      <w:r>
        <w:rPr>
          <w:rFonts w:hint="eastAsia" w:ascii="宋体" w:hAnsi="宋体" w:cs="宋体"/>
          <w:color w:val="000000"/>
          <w:kern w:val="0"/>
          <w:szCs w:val="21"/>
          <w:lang w:bidi="ar"/>
        </w:rPr>
        <w:t>接口配合使用。</w:t>
      </w:r>
    </w:p>
    <w:p w14:paraId="3A672F45">
      <w:pPr>
        <w:ind w:firstLine="420" w:firstLineChars="200"/>
      </w:pPr>
      <w:r>
        <w:t>【举例】</w:t>
      </w:r>
    </w:p>
    <w:p w14:paraId="192F6D92">
      <w:pPr>
        <w:ind w:firstLine="420" w:firstLineChars="200"/>
        <w:rPr>
          <w:lang w:eastAsia="zh"/>
        </w:rPr>
      </w:pPr>
      <w:r>
        <w:t>无</w:t>
      </w:r>
      <w:r>
        <w:rPr>
          <w:rFonts w:hint="eastAsia"/>
          <w:lang w:eastAsia="zh"/>
        </w:rPr>
        <w:t>。</w:t>
      </w:r>
    </w:p>
    <w:p w14:paraId="0FB7D7C5">
      <w:pPr>
        <w:pStyle w:val="9"/>
      </w:pPr>
      <w:bookmarkStart w:id="3028" w:name="_Toc1424383886"/>
      <w:bookmarkStart w:id="3029" w:name="_Toc2059236127"/>
      <w:bookmarkStart w:id="3030" w:name="_Toc1779606463"/>
      <w:bookmarkStart w:id="3031" w:name="_TS_MPI_AO_QueryChnStat"/>
      <w:r>
        <w:rPr>
          <w:rFonts w:hint="eastAsia"/>
        </w:rPr>
        <w:t>TS_MPI_AO_QueryChnStat</w:t>
      </w:r>
      <w:bookmarkEnd w:id="3028"/>
      <w:bookmarkEnd w:id="3029"/>
      <w:bookmarkEnd w:id="3030"/>
    </w:p>
    <w:bookmarkEnd w:id="3031"/>
    <w:p w14:paraId="512FDB8E">
      <w:pPr>
        <w:ind w:firstLine="420" w:firstLineChars="200"/>
      </w:pPr>
      <w:r>
        <w:t>【描述】</w:t>
      </w:r>
    </w:p>
    <w:p w14:paraId="7A64BB9D">
      <w:pPr>
        <w:widowControl/>
        <w:ind w:firstLine="420"/>
        <w:jc w:val="left"/>
      </w:pPr>
      <w:r>
        <w:rPr>
          <w:rFonts w:hint="eastAsia" w:ascii="宋体" w:hAnsi="宋体" w:cs="宋体"/>
          <w:color w:val="000000"/>
          <w:kern w:val="0"/>
          <w:szCs w:val="21"/>
          <w:lang w:bidi="ar"/>
        </w:rPr>
        <w:t xml:space="preserve">查询 </w:t>
      </w:r>
      <w:r>
        <w:rPr>
          <w:color w:val="000000"/>
          <w:kern w:val="0"/>
          <w:szCs w:val="21"/>
          <w:lang w:bidi="ar"/>
        </w:rPr>
        <w:t xml:space="preserve">AO </w:t>
      </w:r>
      <w:r>
        <w:rPr>
          <w:rFonts w:hint="eastAsia" w:ascii="宋体" w:hAnsi="宋体" w:cs="宋体"/>
          <w:color w:val="000000"/>
          <w:kern w:val="0"/>
          <w:szCs w:val="21"/>
          <w:lang w:bidi="ar"/>
        </w:rPr>
        <w:t>通道中当前的音频数据缓存状态。</w:t>
      </w:r>
    </w:p>
    <w:p w14:paraId="421C6C9F">
      <w:pPr>
        <w:ind w:firstLine="420" w:firstLineChars="200"/>
      </w:pPr>
      <w:r>
        <w:t>【语法】</w:t>
      </w:r>
    </w:p>
    <w:p w14:paraId="323CEB30">
      <w:pPr>
        <w:ind w:firstLine="360" w:firstLineChars="200"/>
        <w:rPr>
          <w:sz w:val="18"/>
        </w:rPr>
      </w:pPr>
      <w:r>
        <w:rPr>
          <w:sz w:val="18"/>
        </w:rPr>
        <w:t>TS_</w:t>
      </w:r>
      <w:r>
        <w:t>S32</w:t>
      </w:r>
      <w:r>
        <w:rPr>
          <w:sz w:val="18"/>
        </w:rPr>
        <w:t xml:space="preserve"> </w:t>
      </w:r>
      <w:r>
        <w:rPr>
          <w:rFonts w:hint="eastAsia"/>
          <w:sz w:val="18"/>
        </w:rPr>
        <w:t xml:space="preserve">TS_MPI_AO_QueryChnStat(AUDIO_DEV AoDevId,  AO_CHN AoChn,  </w:t>
      </w:r>
      <w:r>
        <w:fldChar w:fldCharType="begin"/>
      </w:r>
      <w:r>
        <w:instrText xml:space="preserve"> HYPERLINK \l "AO_CHN_STATE_S" </w:instrText>
      </w:r>
      <w:r>
        <w:fldChar w:fldCharType="separate"/>
      </w:r>
      <w:r>
        <w:rPr>
          <w:rStyle w:val="39"/>
          <w:rFonts w:hint="eastAsia"/>
          <w:sz w:val="18"/>
          <w:u w:val="none"/>
        </w:rPr>
        <w:t>AO_CHN_STATE_S</w:t>
      </w:r>
      <w:r>
        <w:rPr>
          <w:rStyle w:val="39"/>
          <w:rFonts w:hint="eastAsia"/>
          <w:sz w:val="18"/>
          <w:u w:val="none"/>
        </w:rPr>
        <w:fldChar w:fldCharType="end"/>
      </w:r>
      <w:r>
        <w:rPr>
          <w:rFonts w:hint="eastAsia"/>
          <w:sz w:val="18"/>
        </w:rPr>
        <w:t xml:space="preserve"> *pstStatus)</w:t>
      </w:r>
      <w:r>
        <w:rPr>
          <w:sz w:val="18"/>
        </w:rPr>
        <w:t>;</w:t>
      </w:r>
    </w:p>
    <w:p w14:paraId="37DFDC8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07"/>
        <w:gridCol w:w="1700"/>
      </w:tblGrid>
      <w:tr w14:paraId="306AE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5CA91B4E">
            <w:r>
              <w:t>参数名称</w:t>
            </w:r>
          </w:p>
        </w:tc>
        <w:tc>
          <w:tcPr>
            <w:tcW w:w="3272" w:type="pct"/>
            <w:shd w:val="clear" w:color="auto" w:fill="D8D8D8" w:themeFill="background1" w:themeFillShade="D9"/>
            <w:vAlign w:val="center"/>
          </w:tcPr>
          <w:p w14:paraId="3ADA372D">
            <w:r>
              <w:t>描述</w:t>
            </w:r>
          </w:p>
        </w:tc>
        <w:tc>
          <w:tcPr>
            <w:tcW w:w="842" w:type="pct"/>
            <w:shd w:val="clear" w:color="auto" w:fill="D8D8D8" w:themeFill="background1" w:themeFillShade="D9"/>
            <w:vAlign w:val="center"/>
          </w:tcPr>
          <w:p w14:paraId="0019F73F">
            <w:r>
              <w:t>输入/输出</w:t>
            </w:r>
          </w:p>
        </w:tc>
      </w:tr>
      <w:tr w14:paraId="18C86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6E00C54F">
            <w:r>
              <w:t>A</w:t>
            </w:r>
            <w:r>
              <w:rPr>
                <w:rFonts w:hint="eastAsia"/>
                <w:lang w:eastAsia="zh"/>
              </w:rPr>
              <w:t>o</w:t>
            </w:r>
            <w:r>
              <w:t>DevId</w:t>
            </w:r>
          </w:p>
        </w:tc>
        <w:tc>
          <w:tcPr>
            <w:tcW w:w="3272" w:type="pct"/>
            <w:vAlign w:val="center"/>
          </w:tcPr>
          <w:p w14:paraId="0AC79439">
            <w:r>
              <w:t>音频输</w:t>
            </w:r>
            <w:r>
              <w:rPr>
                <w:rFonts w:hint="eastAsia"/>
                <w:lang w:eastAsia="zh"/>
              </w:rPr>
              <w:t>出</w:t>
            </w:r>
            <w:r>
              <w:t>设备号。</w:t>
            </w:r>
          </w:p>
          <w:p w14:paraId="71CD7FCE">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42" w:type="pct"/>
            <w:vAlign w:val="center"/>
          </w:tcPr>
          <w:p w14:paraId="04600D2D">
            <w:r>
              <w:t>输入</w:t>
            </w:r>
          </w:p>
        </w:tc>
      </w:tr>
      <w:tr w14:paraId="3A45D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7967EC93">
            <w:r>
              <w:t>A</w:t>
            </w:r>
            <w:r>
              <w:rPr>
                <w:rFonts w:hint="eastAsia"/>
                <w:lang w:eastAsia="zh"/>
              </w:rPr>
              <w:t>o</w:t>
            </w:r>
            <w:r>
              <w:t>Chn</w:t>
            </w:r>
          </w:p>
        </w:tc>
        <w:tc>
          <w:tcPr>
            <w:tcW w:w="3272" w:type="pct"/>
            <w:vAlign w:val="center"/>
          </w:tcPr>
          <w:p w14:paraId="09F11495">
            <w:r>
              <w:t>音频输</w:t>
            </w:r>
            <w:r>
              <w:rPr>
                <w:rFonts w:hint="eastAsia"/>
                <w:lang w:eastAsia="zh"/>
              </w:rPr>
              <w:t>出</w:t>
            </w:r>
            <w:r>
              <w:t>通道号。</w:t>
            </w:r>
          </w:p>
          <w:p w14:paraId="57B76AAF">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42" w:type="pct"/>
            <w:vAlign w:val="center"/>
          </w:tcPr>
          <w:p w14:paraId="24318F58">
            <w:r>
              <w:t>输入</w:t>
            </w:r>
          </w:p>
        </w:tc>
      </w:tr>
      <w:tr w14:paraId="007B9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01E96EEC">
            <w:r>
              <w:rPr>
                <w:rFonts w:hint="eastAsia"/>
                <w:lang w:eastAsia="zh"/>
              </w:rPr>
              <w:t>pstStatus</w:t>
            </w:r>
          </w:p>
        </w:tc>
        <w:tc>
          <w:tcPr>
            <w:tcW w:w="3272" w:type="pct"/>
            <w:vAlign w:val="center"/>
          </w:tcPr>
          <w:p w14:paraId="393721D0">
            <w:pPr>
              <w:widowControl/>
              <w:jc w:val="left"/>
            </w:pPr>
            <w:r>
              <w:rPr>
                <w:rFonts w:hint="eastAsia" w:ascii="宋体" w:hAnsi="宋体" w:cs="宋体"/>
                <w:color w:val="000000"/>
                <w:kern w:val="0"/>
                <w:szCs w:val="21"/>
                <w:lang w:bidi="ar"/>
              </w:rPr>
              <w:t>缓存状态结构体指针。</w:t>
            </w:r>
          </w:p>
        </w:tc>
        <w:tc>
          <w:tcPr>
            <w:tcW w:w="842" w:type="pct"/>
            <w:vAlign w:val="center"/>
          </w:tcPr>
          <w:p w14:paraId="3CAF03BC">
            <w:r>
              <w:t>输出</w:t>
            </w:r>
          </w:p>
        </w:tc>
      </w:tr>
    </w:tbl>
    <w:p w14:paraId="79D0FCC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340D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71EE805">
            <w:r>
              <w:t>返回值</w:t>
            </w:r>
          </w:p>
        </w:tc>
        <w:tc>
          <w:tcPr>
            <w:tcW w:w="2501" w:type="pct"/>
            <w:shd w:val="clear" w:color="auto" w:fill="D8D8D8" w:themeFill="background1" w:themeFillShade="D9"/>
            <w:vAlign w:val="center"/>
          </w:tcPr>
          <w:p w14:paraId="31FD2F81">
            <w:r>
              <w:t>描述</w:t>
            </w:r>
          </w:p>
        </w:tc>
      </w:tr>
      <w:tr w14:paraId="78562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1E60982">
            <w:r>
              <w:t>0</w:t>
            </w:r>
          </w:p>
        </w:tc>
        <w:tc>
          <w:tcPr>
            <w:tcW w:w="2501" w:type="pct"/>
            <w:vAlign w:val="center"/>
          </w:tcPr>
          <w:p w14:paraId="6A2280E8">
            <w:r>
              <w:t>成功。</w:t>
            </w:r>
          </w:p>
        </w:tc>
      </w:tr>
      <w:tr w14:paraId="380F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77853F9">
            <w:r>
              <w:t>非 0</w:t>
            </w:r>
          </w:p>
        </w:tc>
        <w:tc>
          <w:tcPr>
            <w:tcW w:w="2501" w:type="pct"/>
            <w:vAlign w:val="center"/>
          </w:tcPr>
          <w:p w14:paraId="29877930">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7C0DE91B">
      <w:pPr>
        <w:ind w:firstLine="420" w:firstLineChars="200"/>
      </w:pPr>
      <w:r>
        <w:t>【需求】</w:t>
      </w:r>
    </w:p>
    <w:p w14:paraId="3F4CE529">
      <w:pPr>
        <w:ind w:firstLine="420" w:firstLineChars="200"/>
      </w:pPr>
      <w:r>
        <w:t>头文件：ts_comm_aio.h、mpi_audio.h</w:t>
      </w:r>
    </w:p>
    <w:p w14:paraId="3C6ADA0F">
      <w:pPr>
        <w:ind w:firstLine="420" w:firstLineChars="200"/>
      </w:pPr>
      <w:r>
        <w:t>库文件：libmpi.so</w:t>
      </w:r>
    </w:p>
    <w:p w14:paraId="4010F2C3">
      <w:pPr>
        <w:ind w:firstLine="420" w:firstLineChars="200"/>
      </w:pPr>
      <w:r>
        <w:t>【注意】</w:t>
      </w:r>
    </w:p>
    <w:p w14:paraId="7F05380F">
      <w:pPr>
        <w:widowControl/>
        <w:ind w:firstLine="420"/>
        <w:jc w:val="left"/>
        <w:rPr>
          <w:rFonts w:ascii="宋体" w:hAnsi="宋体" w:cs="宋体"/>
          <w:color w:val="000000"/>
          <w:kern w:val="0"/>
          <w:szCs w:val="21"/>
          <w:lang w:bidi="ar"/>
        </w:rPr>
      </w:pPr>
      <w:r>
        <w:rPr>
          <w:rFonts w:hint="eastAsia" w:ascii="宋体" w:hAnsi="宋体" w:cs="宋体"/>
          <w:color w:val="000000"/>
          <w:kern w:val="0"/>
          <w:szCs w:val="21"/>
          <w:lang w:bidi="ar"/>
        </w:rPr>
        <w:t xml:space="preserve">在 </w:t>
      </w:r>
      <w:r>
        <w:rPr>
          <w:color w:val="000000"/>
          <w:kern w:val="0"/>
          <w:szCs w:val="21"/>
          <w:lang w:bidi="ar"/>
        </w:rPr>
        <w:t xml:space="preserve">AO </w:t>
      </w:r>
      <w:r>
        <w:rPr>
          <w:rFonts w:hint="eastAsia" w:ascii="宋体" w:hAnsi="宋体" w:cs="宋体"/>
          <w:color w:val="000000"/>
          <w:kern w:val="0"/>
          <w:szCs w:val="21"/>
          <w:lang w:bidi="ar"/>
        </w:rPr>
        <w:t xml:space="preserve">通道成功启用后再调用此接口。 </w:t>
      </w:r>
    </w:p>
    <w:p w14:paraId="3801DABD">
      <w:pPr>
        <w:widowControl/>
        <w:ind w:firstLine="420"/>
        <w:jc w:val="left"/>
        <w:rPr>
          <w:rFonts w:ascii="宋体" w:hAnsi="宋体" w:cs="宋体"/>
          <w:color w:val="000000"/>
          <w:kern w:val="0"/>
          <w:szCs w:val="21"/>
          <w:lang w:bidi="ar"/>
        </w:rPr>
      </w:pPr>
      <w:r>
        <w:rPr>
          <w:rFonts w:hint="eastAsia" w:ascii="宋体" w:hAnsi="宋体" w:cs="宋体"/>
          <w:color w:val="000000"/>
          <w:kern w:val="0"/>
          <w:szCs w:val="21"/>
          <w:lang w:bidi="ar"/>
        </w:rPr>
        <w:t>目前只有</w:t>
      </w:r>
      <w:r>
        <w:rPr>
          <w:color w:val="000000"/>
          <w:kern w:val="0"/>
          <w:szCs w:val="21"/>
          <w:lang w:bidi="ar"/>
        </w:rPr>
        <w:t>pstStatus</w:t>
      </w:r>
      <w:r>
        <w:rPr>
          <w:color w:val="000000"/>
          <w:kern w:val="0"/>
          <w:szCs w:val="21"/>
          <w:lang w:eastAsia="zh" w:bidi="ar"/>
        </w:rPr>
        <w:t>.</w:t>
      </w:r>
      <w:r>
        <w:rPr>
          <w:color w:val="000000"/>
          <w:kern w:val="0"/>
          <w:szCs w:val="21"/>
          <w:lang w:bidi="ar"/>
        </w:rPr>
        <w:t>u32ChnBusyNum</w:t>
      </w:r>
      <w:r>
        <w:rPr>
          <w:rFonts w:hint="eastAsia" w:ascii="宋体" w:hAnsi="宋体" w:cs="宋体"/>
          <w:color w:val="000000"/>
          <w:kern w:val="0"/>
          <w:szCs w:val="21"/>
          <w:lang w:bidi="ar"/>
        </w:rPr>
        <w:t>字段是有效数据，其它字段为默认值0。</w:t>
      </w:r>
    </w:p>
    <w:p w14:paraId="708D14BA">
      <w:pPr>
        <w:ind w:firstLine="420" w:firstLineChars="200"/>
      </w:pPr>
      <w:r>
        <w:t>【举例】无。</w:t>
      </w:r>
    </w:p>
    <w:p w14:paraId="4EE7758E">
      <w:pPr>
        <w:pStyle w:val="9"/>
      </w:pPr>
      <w:bookmarkStart w:id="3032" w:name="_Toc1868617367"/>
      <w:bookmarkStart w:id="3033" w:name="_Toc358967301"/>
      <w:bookmarkStart w:id="3034" w:name="_Toc1417475938"/>
      <w:bookmarkStart w:id="3035" w:name="_TS_MPI_AO_GetChnDelay"/>
      <w:r>
        <w:rPr>
          <w:rFonts w:hint="eastAsia"/>
        </w:rPr>
        <w:t>TS_MPI_AO_GetChnDelay</w:t>
      </w:r>
      <w:bookmarkEnd w:id="3032"/>
      <w:bookmarkEnd w:id="3033"/>
      <w:bookmarkEnd w:id="3034"/>
    </w:p>
    <w:bookmarkEnd w:id="3035"/>
    <w:p w14:paraId="19499411">
      <w:pPr>
        <w:ind w:firstLine="420" w:firstLineChars="200"/>
      </w:pPr>
      <w:r>
        <w:t>【描述】</w:t>
      </w:r>
    </w:p>
    <w:p w14:paraId="6B6BEFE3">
      <w:pPr>
        <w:widowControl/>
        <w:ind w:firstLine="420"/>
        <w:jc w:val="left"/>
      </w:pPr>
      <w:r>
        <w:rPr>
          <w:rFonts w:hint="eastAsia" w:ascii="宋体" w:hAnsi="宋体" w:cs="宋体"/>
          <w:color w:val="000000"/>
          <w:kern w:val="0"/>
          <w:szCs w:val="21"/>
          <w:lang w:bidi="ar"/>
        </w:rPr>
        <w:t xml:space="preserve">查询 </w:t>
      </w:r>
      <w:r>
        <w:rPr>
          <w:rFonts w:ascii="FZLTHJW--GB1-0" w:hAnsi="FZLTHJW--GB1-0" w:eastAsia="FZLTHJW--GB1-0" w:cs="FZLTHJW--GB1-0"/>
          <w:color w:val="000000"/>
          <w:kern w:val="0"/>
          <w:szCs w:val="21"/>
          <w:lang w:bidi="ar"/>
        </w:rPr>
        <w:t>获取</w:t>
      </w:r>
      <w:r>
        <w:rPr>
          <w:rFonts w:hint="eastAsia"/>
          <w:sz w:val="18"/>
        </w:rPr>
        <w:t>AO</w:t>
      </w:r>
      <w:r>
        <w:rPr>
          <w:rFonts w:ascii="FZLTHJW--GB1-0" w:hAnsi="FZLTHJW--GB1-0" w:eastAsia="FZLTHJW--GB1-0" w:cs="FZLTHJW--GB1-0"/>
          <w:color w:val="000000"/>
          <w:kern w:val="0"/>
          <w:szCs w:val="21"/>
          <w:lang w:bidi="ar"/>
        </w:rPr>
        <w:t>通道中当前的音频延时大小。</w:t>
      </w:r>
    </w:p>
    <w:p w14:paraId="67CD8367">
      <w:pPr>
        <w:ind w:firstLine="420" w:firstLineChars="200"/>
      </w:pPr>
      <w:r>
        <w:t>【语法】</w:t>
      </w:r>
    </w:p>
    <w:p w14:paraId="424776C6">
      <w:pPr>
        <w:ind w:firstLine="360" w:firstLineChars="200"/>
        <w:rPr>
          <w:sz w:val="18"/>
        </w:rPr>
      </w:pPr>
      <w:r>
        <w:rPr>
          <w:sz w:val="18"/>
        </w:rPr>
        <w:t>TS_</w:t>
      </w:r>
      <w:r>
        <w:t>S32</w:t>
      </w:r>
      <w:r>
        <w:rPr>
          <w:sz w:val="18"/>
        </w:rPr>
        <w:t xml:space="preserve"> </w:t>
      </w:r>
      <w:r>
        <w:rPr>
          <w:rFonts w:hint="eastAsia"/>
          <w:sz w:val="18"/>
        </w:rPr>
        <w:t>TS_MPI_AO_GetChnDelay(AUDIO_DEV AoDevId, AO_CHN AoChn, TS_U32 *pMilliSec)</w:t>
      </w:r>
      <w:r>
        <w:rPr>
          <w:sz w:val="18"/>
        </w:rPr>
        <w:t>;</w:t>
      </w:r>
    </w:p>
    <w:p w14:paraId="6795B849">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07"/>
        <w:gridCol w:w="1700"/>
      </w:tblGrid>
      <w:tr w14:paraId="4F641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5C763DB1">
            <w:r>
              <w:t>参数名称</w:t>
            </w:r>
          </w:p>
        </w:tc>
        <w:tc>
          <w:tcPr>
            <w:tcW w:w="3272" w:type="pct"/>
            <w:shd w:val="clear" w:color="auto" w:fill="D8D8D8" w:themeFill="background1" w:themeFillShade="D9"/>
            <w:vAlign w:val="center"/>
          </w:tcPr>
          <w:p w14:paraId="69E23F2A">
            <w:r>
              <w:t>描述</w:t>
            </w:r>
          </w:p>
        </w:tc>
        <w:tc>
          <w:tcPr>
            <w:tcW w:w="842" w:type="pct"/>
            <w:shd w:val="clear" w:color="auto" w:fill="D8D8D8" w:themeFill="background1" w:themeFillShade="D9"/>
            <w:vAlign w:val="center"/>
          </w:tcPr>
          <w:p w14:paraId="2FDD7224">
            <w:r>
              <w:t>输入/输出</w:t>
            </w:r>
          </w:p>
        </w:tc>
      </w:tr>
      <w:tr w14:paraId="31B17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4E08F402">
            <w:r>
              <w:t>A</w:t>
            </w:r>
            <w:r>
              <w:rPr>
                <w:rFonts w:hint="eastAsia"/>
                <w:lang w:eastAsia="zh"/>
              </w:rPr>
              <w:t>o</w:t>
            </w:r>
            <w:r>
              <w:t>DevId</w:t>
            </w:r>
          </w:p>
        </w:tc>
        <w:tc>
          <w:tcPr>
            <w:tcW w:w="3272" w:type="pct"/>
            <w:vAlign w:val="center"/>
          </w:tcPr>
          <w:p w14:paraId="7264CADF">
            <w:r>
              <w:t>音频输</w:t>
            </w:r>
            <w:r>
              <w:rPr>
                <w:rFonts w:hint="eastAsia"/>
                <w:lang w:eastAsia="zh"/>
              </w:rPr>
              <w:t>出</w:t>
            </w:r>
            <w:r>
              <w:t>设备号。</w:t>
            </w:r>
          </w:p>
          <w:p w14:paraId="16220179">
            <w:r>
              <w:t>取值范围：请参见</w:t>
            </w:r>
            <w:r>
              <w:rPr>
                <w:color w:val="0000FF"/>
              </w:rPr>
              <w:fldChar w:fldCharType="begin"/>
            </w:r>
            <w:r>
              <w:rPr>
                <w:color w:val="0000FF"/>
              </w:rPr>
              <w:instrText xml:space="preserve"> REF _Ref154045587 \h </w:instrText>
            </w:r>
            <w:r>
              <w:rPr>
                <w:color w:val="0000FF"/>
              </w:rPr>
              <w:fldChar w:fldCharType="separate"/>
            </w:r>
            <w:r>
              <w:rPr>
                <w:rFonts w:hint="eastAsia"/>
              </w:rPr>
              <w:t xml:space="preserve">表 </w:t>
            </w:r>
            <w:r>
              <w:t>11</w:t>
            </w:r>
            <w:r>
              <w:noBreakHyphen/>
            </w:r>
            <w:r>
              <w:t>2</w:t>
            </w:r>
            <w:r>
              <w:rPr>
                <w:color w:val="0000FF"/>
              </w:rPr>
              <w:fldChar w:fldCharType="end"/>
            </w:r>
            <w:r>
              <w:rPr>
                <w:rFonts w:hint="eastAsia"/>
              </w:rPr>
              <w:t>。</w:t>
            </w:r>
          </w:p>
        </w:tc>
        <w:tc>
          <w:tcPr>
            <w:tcW w:w="842" w:type="pct"/>
            <w:vAlign w:val="center"/>
          </w:tcPr>
          <w:p w14:paraId="60EC113B">
            <w:r>
              <w:t>输入</w:t>
            </w:r>
          </w:p>
        </w:tc>
      </w:tr>
      <w:tr w14:paraId="50DFA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54F65AA6">
            <w:r>
              <w:t>A</w:t>
            </w:r>
            <w:r>
              <w:rPr>
                <w:rFonts w:hint="eastAsia"/>
                <w:lang w:eastAsia="zh"/>
              </w:rPr>
              <w:t>o</w:t>
            </w:r>
            <w:r>
              <w:t>Chn</w:t>
            </w:r>
          </w:p>
        </w:tc>
        <w:tc>
          <w:tcPr>
            <w:tcW w:w="3272" w:type="pct"/>
            <w:vAlign w:val="center"/>
          </w:tcPr>
          <w:p w14:paraId="37C1BAD6">
            <w:r>
              <w:t>音频输</w:t>
            </w:r>
            <w:r>
              <w:rPr>
                <w:rFonts w:hint="eastAsia"/>
                <w:lang w:eastAsia="zh"/>
              </w:rPr>
              <w:t>出</w:t>
            </w:r>
            <w:r>
              <w:t>通道号。</w:t>
            </w:r>
          </w:p>
          <w:p w14:paraId="6EDACA60">
            <w:r>
              <w:t>取值范围：请参见</w:t>
            </w:r>
            <w:r>
              <w:rPr>
                <w:color w:val="0000FF"/>
              </w:rPr>
              <w:fldChar w:fldCharType="begin"/>
            </w:r>
            <w:r>
              <w:rPr>
                <w:color w:val="0000FF"/>
              </w:rPr>
              <w:instrText xml:space="preserve"> REF _Ref150247138 \h </w:instrText>
            </w:r>
            <w:r>
              <w:rPr>
                <w:color w:val="0000FF"/>
              </w:rPr>
              <w:fldChar w:fldCharType="separate"/>
            </w:r>
            <w:r>
              <w:rPr>
                <w:rFonts w:hint="eastAsia"/>
              </w:rPr>
              <w:t xml:space="preserve">表 </w:t>
            </w:r>
            <w:r>
              <w:t>11</w:t>
            </w:r>
            <w:r>
              <w:noBreakHyphen/>
            </w:r>
            <w:r>
              <w:t>3</w:t>
            </w:r>
            <w:r>
              <w:rPr>
                <w:color w:val="0000FF"/>
              </w:rPr>
              <w:fldChar w:fldCharType="end"/>
            </w:r>
            <w:r>
              <w:t>。</w:t>
            </w:r>
          </w:p>
        </w:tc>
        <w:tc>
          <w:tcPr>
            <w:tcW w:w="842" w:type="pct"/>
            <w:vAlign w:val="center"/>
          </w:tcPr>
          <w:p w14:paraId="17C45951">
            <w:r>
              <w:t>输入</w:t>
            </w:r>
          </w:p>
        </w:tc>
      </w:tr>
      <w:tr w14:paraId="5722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78FD2CEA">
            <w:r>
              <w:rPr>
                <w:rFonts w:hint="eastAsia"/>
                <w:sz w:val="18"/>
              </w:rPr>
              <w:t>pMilliSec</w:t>
            </w:r>
          </w:p>
        </w:tc>
        <w:tc>
          <w:tcPr>
            <w:tcW w:w="3272" w:type="pct"/>
            <w:vAlign w:val="center"/>
          </w:tcPr>
          <w:p w14:paraId="192EF8D7">
            <w:pPr>
              <w:widowControl/>
              <w:jc w:val="left"/>
            </w:pPr>
            <w:r>
              <w:rPr>
                <w:rFonts w:ascii="FZLTHJW--GB1-0" w:hAnsi="FZLTHJW--GB1-0" w:eastAsia="FZLTHJW--GB1-0" w:cs="FZLTHJW--GB1-0"/>
                <w:color w:val="000000"/>
                <w:kern w:val="0"/>
                <w:szCs w:val="21"/>
                <w:lang w:bidi="ar"/>
              </w:rPr>
              <w:t>音频延时的指针。音频延时大小以毫秒为单位。</w:t>
            </w:r>
          </w:p>
        </w:tc>
        <w:tc>
          <w:tcPr>
            <w:tcW w:w="842" w:type="pct"/>
            <w:vAlign w:val="center"/>
          </w:tcPr>
          <w:p w14:paraId="65DF67E3">
            <w:r>
              <w:t>输出</w:t>
            </w:r>
          </w:p>
        </w:tc>
      </w:tr>
    </w:tbl>
    <w:p w14:paraId="3826D60D">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0C097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E401BAD">
            <w:r>
              <w:t>返回值</w:t>
            </w:r>
          </w:p>
        </w:tc>
        <w:tc>
          <w:tcPr>
            <w:tcW w:w="2501" w:type="pct"/>
            <w:shd w:val="clear" w:color="auto" w:fill="D8D8D8" w:themeFill="background1" w:themeFillShade="D9"/>
            <w:vAlign w:val="center"/>
          </w:tcPr>
          <w:p w14:paraId="36D6F8F8">
            <w:r>
              <w:t>描述</w:t>
            </w:r>
          </w:p>
        </w:tc>
      </w:tr>
      <w:tr w14:paraId="7B99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BB6392F">
            <w:r>
              <w:t>0</w:t>
            </w:r>
          </w:p>
        </w:tc>
        <w:tc>
          <w:tcPr>
            <w:tcW w:w="2501" w:type="pct"/>
            <w:vAlign w:val="center"/>
          </w:tcPr>
          <w:p w14:paraId="33C8C057">
            <w:r>
              <w:t>成功。</w:t>
            </w:r>
          </w:p>
        </w:tc>
      </w:tr>
      <w:tr w14:paraId="5E079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0853855">
            <w:r>
              <w:t>非 0</w:t>
            </w:r>
          </w:p>
        </w:tc>
        <w:tc>
          <w:tcPr>
            <w:tcW w:w="2501" w:type="pct"/>
            <w:vAlign w:val="center"/>
          </w:tcPr>
          <w:p w14:paraId="1A2E3527">
            <w:r>
              <w:t>失败，其值为</w:t>
            </w:r>
            <w:r>
              <w:fldChar w:fldCharType="begin"/>
            </w:r>
            <w:r>
              <w:instrText xml:space="preserve"> HYPERLINK \l "表9-16_音频输出API错误码" </w:instrText>
            </w:r>
            <w:r>
              <w:fldChar w:fldCharType="separate"/>
            </w:r>
            <w:r>
              <w:rPr>
                <w:rStyle w:val="39"/>
                <w:u w:val="none"/>
              </w:rPr>
              <w:t>错误码</w:t>
            </w:r>
            <w:r>
              <w:rPr>
                <w:rStyle w:val="39"/>
                <w:u w:val="none"/>
              </w:rPr>
              <w:fldChar w:fldCharType="end"/>
            </w:r>
            <w:r>
              <w:t>。</w:t>
            </w:r>
          </w:p>
        </w:tc>
      </w:tr>
    </w:tbl>
    <w:p w14:paraId="5A71F260">
      <w:pPr>
        <w:ind w:firstLine="420" w:firstLineChars="200"/>
      </w:pPr>
      <w:r>
        <w:t>【需求】</w:t>
      </w:r>
    </w:p>
    <w:p w14:paraId="72A2F1CC">
      <w:pPr>
        <w:ind w:firstLine="420" w:firstLineChars="200"/>
      </w:pPr>
      <w:r>
        <w:t>头文件：ts_comm_aio.h、mpi_audio.h</w:t>
      </w:r>
    </w:p>
    <w:p w14:paraId="4DDE8888">
      <w:pPr>
        <w:ind w:firstLine="420" w:firstLineChars="200"/>
      </w:pPr>
      <w:r>
        <w:t>库文件：libmpi.so</w:t>
      </w:r>
    </w:p>
    <w:p w14:paraId="4FEA1BA6">
      <w:pPr>
        <w:ind w:firstLine="420" w:firstLineChars="200"/>
      </w:pPr>
      <w:r>
        <w:t>【注意】</w:t>
      </w:r>
    </w:p>
    <w:p w14:paraId="3814806F">
      <w:pPr>
        <w:widowControl/>
        <w:ind w:firstLine="420"/>
        <w:jc w:val="left"/>
      </w:pPr>
      <w:r>
        <w:rPr>
          <w:rFonts w:hint="eastAsia" w:ascii="宋体" w:hAnsi="宋体" w:cs="宋体"/>
          <w:color w:val="000000"/>
          <w:kern w:val="0"/>
          <w:szCs w:val="21"/>
          <w:lang w:bidi="ar"/>
        </w:rPr>
        <w:t xml:space="preserve">在 </w:t>
      </w:r>
      <w:r>
        <w:rPr>
          <w:color w:val="000000"/>
          <w:kern w:val="0"/>
          <w:szCs w:val="21"/>
          <w:lang w:bidi="ar"/>
        </w:rPr>
        <w:t xml:space="preserve">AO </w:t>
      </w:r>
      <w:r>
        <w:rPr>
          <w:rFonts w:hint="eastAsia" w:ascii="宋体" w:hAnsi="宋体" w:cs="宋体"/>
          <w:color w:val="000000"/>
          <w:kern w:val="0"/>
          <w:szCs w:val="21"/>
          <w:lang w:bidi="ar"/>
        </w:rPr>
        <w:t xml:space="preserve">通道成功启用后再调用此接口。 </w:t>
      </w:r>
    </w:p>
    <w:p w14:paraId="310D863F">
      <w:pPr>
        <w:ind w:firstLine="420" w:firstLineChars="200"/>
      </w:pPr>
      <w:r>
        <w:t>【举例】</w:t>
      </w:r>
    </w:p>
    <w:p w14:paraId="01595C40">
      <w:pPr>
        <w:ind w:firstLine="420" w:firstLineChars="200"/>
        <w:rPr>
          <w:lang w:eastAsia="zh"/>
        </w:rPr>
      </w:pPr>
      <w:r>
        <w:t>无</w:t>
      </w:r>
      <w:r>
        <w:rPr>
          <w:rFonts w:hint="eastAsia"/>
          <w:lang w:eastAsia="zh"/>
        </w:rPr>
        <w:t>。</w:t>
      </w:r>
    </w:p>
    <w:p w14:paraId="4B7D9E83">
      <w:pPr>
        <w:pStyle w:val="4"/>
      </w:pPr>
      <w:bookmarkStart w:id="3036" w:name="_bookmark1340"/>
      <w:bookmarkEnd w:id="3036"/>
      <w:bookmarkStart w:id="3037" w:name="HI_MPI_AO_SetVqeAttr"/>
      <w:bookmarkEnd w:id="3037"/>
      <w:bookmarkStart w:id="3038" w:name="_bookmark1343"/>
      <w:bookmarkEnd w:id="3038"/>
      <w:bookmarkStart w:id="3039" w:name="HI_MPI_AO_GetVqeAttr"/>
      <w:bookmarkEnd w:id="3039"/>
      <w:bookmarkStart w:id="3040" w:name="9.3.4__音频编码"/>
      <w:bookmarkEnd w:id="3040"/>
      <w:bookmarkStart w:id="3041" w:name="HI_MPI_AO_QueryFileStatus"/>
      <w:bookmarkEnd w:id="3041"/>
      <w:bookmarkStart w:id="3042" w:name="_bookmark1341"/>
      <w:bookmarkEnd w:id="3042"/>
      <w:bookmarkStart w:id="3043" w:name="HI_MPI_AO_ClrPubAttr"/>
      <w:bookmarkEnd w:id="3043"/>
      <w:bookmarkStart w:id="3044" w:name="_bookmark1342"/>
      <w:bookmarkEnd w:id="3044"/>
      <w:bookmarkStart w:id="3045" w:name="_bookmark1338"/>
      <w:bookmarkEnd w:id="3045"/>
      <w:bookmarkStart w:id="3046" w:name="_bookmark1344"/>
      <w:bookmarkEnd w:id="3046"/>
      <w:bookmarkStart w:id="3047" w:name="HI_MPI_AO_DisableVqe"/>
      <w:bookmarkEnd w:id="3047"/>
      <w:bookmarkStart w:id="3048" w:name="_bookmark1337"/>
      <w:bookmarkEnd w:id="3048"/>
      <w:bookmarkStart w:id="3049" w:name="_bookmark1339"/>
      <w:bookmarkEnd w:id="3049"/>
      <w:bookmarkStart w:id="3050" w:name="HI_MPI_AO_EnableVqe"/>
      <w:bookmarkEnd w:id="3050"/>
      <w:bookmarkStart w:id="3051" w:name="HI_MPI_AO_GetFd"/>
      <w:bookmarkEnd w:id="3051"/>
      <w:bookmarkStart w:id="3052" w:name="_bookmark1336"/>
      <w:bookmarkEnd w:id="3052"/>
      <w:bookmarkStart w:id="3053" w:name="HI_MPI_AO_SaveFile"/>
      <w:bookmarkEnd w:id="3053"/>
      <w:bookmarkStart w:id="3054" w:name="_Toc823480011"/>
      <w:bookmarkStart w:id="3055" w:name="_Toc136703269"/>
      <w:bookmarkStart w:id="3056" w:name="_Toc76897"/>
      <w:bookmarkStart w:id="3057" w:name="_Toc1282380379"/>
      <w:bookmarkStart w:id="3058" w:name="_Toc776908454"/>
      <w:bookmarkStart w:id="3059" w:name="_Toc211516195"/>
      <w:r>
        <w:t>音频编码</w:t>
      </w:r>
      <w:bookmarkEnd w:id="3054"/>
      <w:bookmarkEnd w:id="3055"/>
      <w:bookmarkEnd w:id="3056"/>
      <w:bookmarkEnd w:id="3057"/>
      <w:bookmarkEnd w:id="3058"/>
      <w:bookmarkEnd w:id="3059"/>
    </w:p>
    <w:p w14:paraId="54933251">
      <w:pPr>
        <w:ind w:firstLine="420" w:firstLineChars="200"/>
      </w:pPr>
      <w:r>
        <w:t>音频编码主要实现创建编码通道、发送音频帧编码及获取编码码流等功能。该功能模块提供以下 MPI：</w:t>
      </w:r>
    </w:p>
    <w:p w14:paraId="28A782FB">
      <w:pPr>
        <w:pStyle w:val="75"/>
        <w:numPr>
          <w:ilvl w:val="0"/>
          <w:numId w:val="60"/>
        </w:numPr>
        <w:ind w:firstLineChars="0"/>
      </w:pPr>
      <w:r>
        <w:fldChar w:fldCharType="begin"/>
      </w:r>
      <w:r>
        <w:instrText xml:space="preserve"> HYPERLINK \l "_bookmark1345" </w:instrText>
      </w:r>
      <w:r>
        <w:fldChar w:fldCharType="separate"/>
      </w:r>
      <w:r>
        <w:rPr>
          <w:rStyle w:val="38"/>
          <w:u w:val="none"/>
        </w:rPr>
        <w:t>TS_MPI_AENC_CreateChn</w:t>
      </w:r>
      <w:r>
        <w:rPr>
          <w:rStyle w:val="38"/>
          <w:u w:val="none"/>
        </w:rPr>
        <w:fldChar w:fldCharType="end"/>
      </w:r>
      <w:r>
        <w:t>：创建音频编码通道。</w:t>
      </w:r>
    </w:p>
    <w:p w14:paraId="5B886D57">
      <w:pPr>
        <w:pStyle w:val="75"/>
        <w:numPr>
          <w:ilvl w:val="0"/>
          <w:numId w:val="60"/>
        </w:numPr>
        <w:ind w:firstLineChars="0"/>
      </w:pPr>
      <w:r>
        <w:fldChar w:fldCharType="begin"/>
      </w:r>
      <w:r>
        <w:instrText xml:space="preserve"> HYPERLINK \l "_bookmark1346" </w:instrText>
      </w:r>
      <w:r>
        <w:fldChar w:fldCharType="separate"/>
      </w:r>
      <w:r>
        <w:rPr>
          <w:rStyle w:val="39"/>
          <w:u w:val="none"/>
        </w:rPr>
        <w:t>TS_MPI_AENC_DestroyChn</w:t>
      </w:r>
      <w:r>
        <w:rPr>
          <w:rStyle w:val="39"/>
          <w:u w:val="none"/>
        </w:rPr>
        <w:fldChar w:fldCharType="end"/>
      </w:r>
      <w:r>
        <w:t>：销毁音频编码通道。</w:t>
      </w:r>
    </w:p>
    <w:p w14:paraId="1E6F8D9E">
      <w:pPr>
        <w:pStyle w:val="75"/>
        <w:numPr>
          <w:ilvl w:val="0"/>
          <w:numId w:val="60"/>
        </w:numPr>
        <w:ind w:firstLineChars="0"/>
      </w:pPr>
      <w:r>
        <w:fldChar w:fldCharType="begin"/>
      </w:r>
      <w:r>
        <w:instrText xml:space="preserve"> HYPERLINK \l "_TS_MPI_AENC_SendFrame" </w:instrText>
      </w:r>
      <w:r>
        <w:fldChar w:fldCharType="separate"/>
      </w:r>
      <w:r>
        <w:rPr>
          <w:rStyle w:val="38"/>
          <w:rFonts w:hint="eastAsia"/>
          <w:u w:val="none"/>
        </w:rPr>
        <w:t>TS_MPI_AENC_SendFrame</w:t>
      </w:r>
      <w:r>
        <w:rPr>
          <w:rStyle w:val="38"/>
          <w:rFonts w:hint="eastAsia"/>
          <w:u w:val="none"/>
        </w:rPr>
        <w:fldChar w:fldCharType="end"/>
      </w:r>
      <w:r>
        <w:rPr>
          <w:rFonts w:hint="eastAsia"/>
        </w:rPr>
        <w:t>：</w:t>
      </w:r>
      <w:r>
        <w:t>发送音频编码音频帧</w:t>
      </w:r>
      <w:r>
        <w:rPr>
          <w:rFonts w:hint="eastAsia"/>
        </w:rPr>
        <w:t>。</w:t>
      </w:r>
    </w:p>
    <w:p w14:paraId="60A404E8">
      <w:pPr>
        <w:pStyle w:val="75"/>
        <w:numPr>
          <w:ilvl w:val="0"/>
          <w:numId w:val="60"/>
        </w:numPr>
        <w:ind w:firstLineChars="0"/>
      </w:pPr>
      <w:r>
        <w:fldChar w:fldCharType="begin"/>
      </w:r>
      <w:r>
        <w:instrText xml:space="preserve"> HYPERLINK \l "_bookmark1348" </w:instrText>
      </w:r>
      <w:r>
        <w:fldChar w:fldCharType="separate"/>
      </w:r>
      <w:r>
        <w:rPr>
          <w:rStyle w:val="38"/>
          <w:u w:val="none"/>
        </w:rPr>
        <w:t>TS_MPI_AENC_GetStream</w:t>
      </w:r>
      <w:r>
        <w:rPr>
          <w:rStyle w:val="38"/>
          <w:u w:val="none"/>
        </w:rPr>
        <w:fldChar w:fldCharType="end"/>
      </w:r>
      <w:r>
        <w:t>：获取音频编码码流。</w:t>
      </w:r>
    </w:p>
    <w:p w14:paraId="2860DFBB">
      <w:pPr>
        <w:pStyle w:val="75"/>
        <w:numPr>
          <w:ilvl w:val="0"/>
          <w:numId w:val="60"/>
        </w:numPr>
        <w:ind w:firstLineChars="0"/>
      </w:pPr>
      <w:r>
        <w:fldChar w:fldCharType="begin"/>
      </w:r>
      <w:r>
        <w:instrText xml:space="preserve"> HYPERLINK \l "_bookmark1349" </w:instrText>
      </w:r>
      <w:r>
        <w:fldChar w:fldCharType="separate"/>
      </w:r>
      <w:r>
        <w:rPr>
          <w:rStyle w:val="39"/>
          <w:u w:val="none"/>
        </w:rPr>
        <w:t>TS_MPI_AENC_ReleaseStream</w:t>
      </w:r>
      <w:r>
        <w:rPr>
          <w:rStyle w:val="39"/>
          <w:u w:val="none"/>
        </w:rPr>
        <w:fldChar w:fldCharType="end"/>
      </w:r>
      <w:r>
        <w:t>：释放音频编码码流。</w:t>
      </w:r>
    </w:p>
    <w:p w14:paraId="39EDE5A7">
      <w:pPr>
        <w:pStyle w:val="75"/>
        <w:numPr>
          <w:ilvl w:val="0"/>
          <w:numId w:val="60"/>
        </w:numPr>
        <w:ind w:firstLineChars="0"/>
      </w:pPr>
      <w:r>
        <w:fldChar w:fldCharType="begin"/>
      </w:r>
      <w:r>
        <w:instrText xml:space="preserve"> HYPERLINK \l "HI_MPI_AENC_GetFd" </w:instrText>
      </w:r>
      <w:r>
        <w:fldChar w:fldCharType="separate"/>
      </w:r>
      <w:r>
        <w:rPr>
          <w:rStyle w:val="39"/>
          <w:u w:val="none"/>
        </w:rPr>
        <w:t>TS_MPI_AENC_GetFd</w:t>
      </w:r>
      <w:r>
        <w:rPr>
          <w:rStyle w:val="39"/>
          <w:u w:val="none"/>
        </w:rPr>
        <w:fldChar w:fldCharType="end"/>
      </w:r>
      <w:r>
        <w:t>：获取音频编码通道号对应的设备文件句柄。</w:t>
      </w:r>
    </w:p>
    <w:p w14:paraId="5C9C09B0">
      <w:pPr>
        <w:pStyle w:val="75"/>
        <w:numPr>
          <w:ilvl w:val="0"/>
          <w:numId w:val="60"/>
        </w:numPr>
        <w:ind w:firstLineChars="0"/>
      </w:pPr>
      <w:r>
        <w:fldChar w:fldCharType="begin"/>
      </w:r>
      <w:r>
        <w:instrText xml:space="preserve"> HYPERLINK \l "_TS_MPI_AENC_SELECT" </w:instrText>
      </w:r>
      <w:r>
        <w:fldChar w:fldCharType="separate"/>
      </w:r>
      <w:r>
        <w:rPr>
          <w:rStyle w:val="39"/>
          <w:rFonts w:hint="eastAsia"/>
          <w:u w:val="none"/>
        </w:rPr>
        <w:t>TS_MPI_AENC_SELECT</w:t>
      </w:r>
      <w:r>
        <w:rPr>
          <w:rStyle w:val="39"/>
          <w:rFonts w:hint="eastAsia"/>
          <w:u w:val="none"/>
        </w:rPr>
        <w:fldChar w:fldCharType="end"/>
      </w:r>
      <w:r>
        <w:rPr>
          <w:rFonts w:hint="eastAsia"/>
        </w:rPr>
        <w:t>: 使用select函数进行文件描述符的监控</w:t>
      </w:r>
      <w:r>
        <w:t>。</w:t>
      </w:r>
    </w:p>
    <w:p w14:paraId="4604A482">
      <w:pPr>
        <w:pStyle w:val="75"/>
        <w:numPr>
          <w:ilvl w:val="0"/>
          <w:numId w:val="60"/>
        </w:numPr>
        <w:ind w:firstLineChars="0"/>
      </w:pPr>
      <w:r>
        <w:fldChar w:fldCharType="begin"/>
      </w:r>
      <w:r>
        <w:instrText xml:space="preserve"> HYPERLINK \l "_TS_MPI_AENC_RegisterEncoder" </w:instrText>
      </w:r>
      <w:r>
        <w:fldChar w:fldCharType="separate"/>
      </w:r>
      <w:r>
        <w:rPr>
          <w:rStyle w:val="38"/>
          <w:rFonts w:hint="eastAsia"/>
          <w:u w:val="none"/>
        </w:rPr>
        <w:t>TS_MPI_AENC_RegisterEncoder</w:t>
      </w:r>
      <w:r>
        <w:rPr>
          <w:rStyle w:val="38"/>
          <w:rFonts w:hint="eastAsia"/>
          <w:u w:val="none"/>
        </w:rPr>
        <w:fldChar w:fldCharType="end"/>
      </w:r>
      <w:r>
        <w:t>：</w:t>
      </w:r>
      <w:r>
        <w:rPr>
          <w:rFonts w:hint="eastAsia"/>
        </w:rPr>
        <w:t>注册音频编码</w:t>
      </w:r>
      <w:r>
        <w:t>相关</w:t>
      </w:r>
      <w:r>
        <w:rPr>
          <w:rFonts w:hint="eastAsia"/>
        </w:rPr>
        <w:t>回调函数</w:t>
      </w:r>
      <w:r>
        <w:t>。</w:t>
      </w:r>
    </w:p>
    <w:p w14:paraId="369E4180">
      <w:pPr>
        <w:pStyle w:val="75"/>
        <w:numPr>
          <w:ilvl w:val="0"/>
          <w:numId w:val="60"/>
        </w:numPr>
        <w:ind w:firstLineChars="0"/>
      </w:pPr>
      <w:r>
        <w:fldChar w:fldCharType="begin"/>
      </w:r>
      <w:r>
        <w:instrText xml:space="preserve"> HYPERLINK \l "_TS_MPI_AENC_SetMute" </w:instrText>
      </w:r>
      <w:r>
        <w:fldChar w:fldCharType="separate"/>
      </w:r>
      <w:r>
        <w:rPr>
          <w:rStyle w:val="38"/>
          <w:rFonts w:hint="eastAsia"/>
          <w:u w:val="none"/>
        </w:rPr>
        <w:t>TS_MPI_AENC_SetMute</w:t>
      </w:r>
      <w:r>
        <w:rPr>
          <w:rStyle w:val="38"/>
          <w:rFonts w:hint="eastAsia"/>
          <w:u w:val="none"/>
        </w:rPr>
        <w:fldChar w:fldCharType="end"/>
      </w:r>
      <w:r>
        <w:rPr>
          <w:rFonts w:hint="eastAsia"/>
        </w:rPr>
        <w:t>：</w:t>
      </w:r>
      <w:r>
        <w:t>设置音频编码通道静音状态。</w:t>
      </w:r>
    </w:p>
    <w:p w14:paraId="4AE7E4DA">
      <w:pPr>
        <w:pStyle w:val="75"/>
        <w:numPr>
          <w:ilvl w:val="0"/>
          <w:numId w:val="60"/>
        </w:numPr>
        <w:ind w:firstLineChars="0"/>
      </w:pPr>
      <w:r>
        <w:fldChar w:fldCharType="begin"/>
      </w:r>
      <w:r>
        <w:instrText xml:space="preserve"> HYPERLINK \l "_TS_MPI_AENC_GetMute" </w:instrText>
      </w:r>
      <w:r>
        <w:fldChar w:fldCharType="separate"/>
      </w:r>
      <w:r>
        <w:rPr>
          <w:rStyle w:val="39"/>
          <w:rFonts w:hint="eastAsia"/>
          <w:u w:val="none"/>
        </w:rPr>
        <w:t>TS_MPI_AENC_GetMute</w:t>
      </w:r>
      <w:r>
        <w:rPr>
          <w:rStyle w:val="39"/>
          <w:rFonts w:hint="eastAsia"/>
          <w:u w:val="none"/>
        </w:rPr>
        <w:fldChar w:fldCharType="end"/>
      </w:r>
      <w:r>
        <w:rPr>
          <w:rFonts w:hint="eastAsia"/>
        </w:rPr>
        <w:t>：获取</w:t>
      </w:r>
      <w:r>
        <w:t>音频编码通道静音状态。</w:t>
      </w:r>
    </w:p>
    <w:p w14:paraId="4FC863A6">
      <w:pPr>
        <w:pStyle w:val="75"/>
        <w:numPr>
          <w:ilvl w:val="0"/>
          <w:numId w:val="60"/>
        </w:numPr>
        <w:ind w:firstLineChars="0"/>
      </w:pPr>
      <w:r>
        <w:fldChar w:fldCharType="begin"/>
      </w:r>
      <w:r>
        <w:instrText xml:space="preserve"> HYPERLINK \l "_TS_MPI_AENC_ClearChnBuf" </w:instrText>
      </w:r>
      <w:r>
        <w:fldChar w:fldCharType="separate"/>
      </w:r>
      <w:r>
        <w:rPr>
          <w:rStyle w:val="38"/>
          <w:rFonts w:hint="eastAsia"/>
          <w:u w:val="none"/>
        </w:rPr>
        <w:t>TS_MPI_AENC_ClearChnBuf</w:t>
      </w:r>
      <w:r>
        <w:rPr>
          <w:rStyle w:val="38"/>
          <w:rFonts w:hint="eastAsia"/>
          <w:u w:val="none"/>
        </w:rPr>
        <w:fldChar w:fldCharType="end"/>
      </w:r>
      <w:r>
        <w:rPr>
          <w:rFonts w:hint="eastAsia"/>
        </w:rPr>
        <w:t>：</w:t>
      </w:r>
      <w:r>
        <w:t>清除音频编码通道中当前的音频数据缓存。</w:t>
      </w:r>
    </w:p>
    <w:p w14:paraId="304A3FC3">
      <w:pPr>
        <w:pStyle w:val="9"/>
      </w:pPr>
      <w:bookmarkStart w:id="3060" w:name="HI_MPI_AENC_CreateChn"/>
      <w:bookmarkEnd w:id="3060"/>
      <w:bookmarkStart w:id="3061" w:name="_bookmark1345"/>
      <w:bookmarkEnd w:id="3061"/>
      <w:bookmarkStart w:id="3062" w:name="_Toc1841196478"/>
      <w:bookmarkStart w:id="3063" w:name="_Toc1266293121"/>
      <w:bookmarkStart w:id="3064" w:name="_Toc964523660"/>
      <w:bookmarkStart w:id="3065" w:name="_Toc228792996"/>
      <w:r>
        <w:t>TS_MPI_AENC_CreateChn</w:t>
      </w:r>
      <w:bookmarkEnd w:id="3062"/>
      <w:bookmarkEnd w:id="3063"/>
      <w:bookmarkEnd w:id="3064"/>
      <w:bookmarkEnd w:id="3065"/>
    </w:p>
    <w:p w14:paraId="0AB971AF">
      <w:pPr>
        <w:ind w:firstLine="420" w:firstLineChars="200"/>
      </w:pPr>
      <w:r>
        <w:t>【描述】</w:t>
      </w:r>
    </w:p>
    <w:p w14:paraId="0FA2059F">
      <w:pPr>
        <w:ind w:firstLine="420" w:firstLineChars="200"/>
      </w:pPr>
      <w:r>
        <w:t>创建音频编码通道。</w:t>
      </w:r>
    </w:p>
    <w:p w14:paraId="2B2C071D">
      <w:pPr>
        <w:ind w:firstLine="420" w:firstLineChars="200"/>
      </w:pPr>
      <w:r>
        <w:t>【语法】</w:t>
      </w:r>
    </w:p>
    <w:p w14:paraId="6E235887">
      <w:pPr>
        <w:ind w:firstLine="420" w:firstLineChars="200"/>
      </w:pPr>
      <w:r>
        <w:rPr>
          <w:szCs w:val="21"/>
        </w:rPr>
        <w:t xml:space="preserve">TS_S32 TS_MPI_AENC_CreateChn(AENC_CHN AeChn, const </w:t>
      </w:r>
      <w:r>
        <w:fldChar w:fldCharType="begin"/>
      </w:r>
      <w:r>
        <w:instrText xml:space="preserve"> HYPERLINK \l "_bookmark1512" </w:instrText>
      </w:r>
      <w:r>
        <w:fldChar w:fldCharType="separate"/>
      </w:r>
      <w:r>
        <w:rPr>
          <w:color w:val="0000FF"/>
          <w:szCs w:val="21"/>
        </w:rPr>
        <w:t>AENC_CHN_ATTR_S</w:t>
      </w:r>
      <w:r>
        <w:rPr>
          <w:color w:val="0000FF"/>
          <w:szCs w:val="21"/>
        </w:rPr>
        <w:fldChar w:fldCharType="end"/>
      </w:r>
      <w:r>
        <w:rPr>
          <w:rFonts w:hint="eastAsia"/>
          <w:szCs w:val="21"/>
        </w:rPr>
        <w:t xml:space="preserve"> </w:t>
      </w:r>
      <w:r>
        <w:rPr>
          <w:szCs w:val="21"/>
        </w:rPr>
        <w:t>*pstAttr);</w:t>
      </w:r>
    </w:p>
    <w:p w14:paraId="4E4811F9">
      <w:pPr>
        <w:ind w:firstLine="420" w:firstLineChars="200"/>
      </w:pPr>
      <w:r>
        <w:t>【参数】</w:t>
      </w:r>
    </w:p>
    <w:p w14:paraId="202BB2F0">
      <w:pPr>
        <w:ind w:firstLine="420" w:firstLineChars="200"/>
      </w:pP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722"/>
        <w:gridCol w:w="1583"/>
      </w:tblGrid>
      <w:tr w14:paraId="28463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7" w:type="pct"/>
            <w:shd w:val="clear" w:color="auto" w:fill="D8D8D8" w:themeFill="background1" w:themeFillShade="D9"/>
            <w:vAlign w:val="center"/>
          </w:tcPr>
          <w:p w14:paraId="47B01605">
            <w:r>
              <w:t>参数名称</w:t>
            </w:r>
          </w:p>
        </w:tc>
        <w:tc>
          <w:tcPr>
            <w:tcW w:w="3329" w:type="pct"/>
            <w:shd w:val="clear" w:color="auto" w:fill="D8D8D8" w:themeFill="background1" w:themeFillShade="D9"/>
            <w:vAlign w:val="center"/>
          </w:tcPr>
          <w:p w14:paraId="1E065634">
            <w:r>
              <w:t>描述</w:t>
            </w:r>
          </w:p>
        </w:tc>
        <w:tc>
          <w:tcPr>
            <w:tcW w:w="784" w:type="pct"/>
            <w:shd w:val="clear" w:color="auto" w:fill="D8D8D8" w:themeFill="background1" w:themeFillShade="D9"/>
            <w:vAlign w:val="center"/>
          </w:tcPr>
          <w:p w14:paraId="29A15585">
            <w:r>
              <w:t>输入/输出</w:t>
            </w:r>
          </w:p>
        </w:tc>
      </w:tr>
      <w:tr w14:paraId="6F41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7" w:type="pct"/>
            <w:vAlign w:val="center"/>
          </w:tcPr>
          <w:p w14:paraId="7BC26EB4">
            <w:r>
              <w:t>AeChn</w:t>
            </w:r>
          </w:p>
        </w:tc>
        <w:tc>
          <w:tcPr>
            <w:tcW w:w="3329" w:type="pct"/>
            <w:vAlign w:val="center"/>
          </w:tcPr>
          <w:p w14:paraId="7042219B">
            <w:r>
              <w:t>通道号。</w:t>
            </w:r>
          </w:p>
          <w:p w14:paraId="3F3D25DB">
            <w:r>
              <w:t xml:space="preserve">取值范围：[0, </w:t>
            </w:r>
            <w:r>
              <w:fldChar w:fldCharType="begin"/>
            </w:r>
            <w:r>
              <w:instrText xml:space="preserve"> HYPERLINK \l "_AENC_MAX_CHN_NUM" </w:instrText>
            </w:r>
            <w:r>
              <w:fldChar w:fldCharType="separate"/>
            </w:r>
            <w:r>
              <w:rPr>
                <w:rStyle w:val="39"/>
                <w:u w:val="none"/>
              </w:rPr>
              <w:t>AENC_MAX_CHN_NUM</w:t>
            </w:r>
            <w:r>
              <w:rPr>
                <w:rStyle w:val="39"/>
                <w:u w:val="none"/>
              </w:rPr>
              <w:fldChar w:fldCharType="end"/>
            </w:r>
            <w:r>
              <w:t>)。</w:t>
            </w:r>
          </w:p>
        </w:tc>
        <w:tc>
          <w:tcPr>
            <w:tcW w:w="784" w:type="pct"/>
            <w:vAlign w:val="center"/>
          </w:tcPr>
          <w:p w14:paraId="3A5A713D">
            <w:r>
              <w:t>输入</w:t>
            </w:r>
          </w:p>
        </w:tc>
      </w:tr>
      <w:tr w14:paraId="3E563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887" w:type="pct"/>
            <w:vAlign w:val="center"/>
          </w:tcPr>
          <w:p w14:paraId="19DB5687">
            <w:r>
              <w:t>pstAttr</w:t>
            </w:r>
          </w:p>
        </w:tc>
        <w:tc>
          <w:tcPr>
            <w:tcW w:w="3329" w:type="pct"/>
            <w:vAlign w:val="center"/>
          </w:tcPr>
          <w:p w14:paraId="301976F0">
            <w:r>
              <w:t>音频编码通道属性指针。</w:t>
            </w:r>
          </w:p>
        </w:tc>
        <w:tc>
          <w:tcPr>
            <w:tcW w:w="784" w:type="pct"/>
            <w:vAlign w:val="center"/>
          </w:tcPr>
          <w:p w14:paraId="36B36A95">
            <w:r>
              <w:t>输入</w:t>
            </w:r>
          </w:p>
        </w:tc>
      </w:tr>
    </w:tbl>
    <w:p w14:paraId="171114F9">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636F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shd w:val="clear" w:color="auto" w:fill="D8D8D8" w:themeFill="background1" w:themeFillShade="D9"/>
            <w:vAlign w:val="center"/>
          </w:tcPr>
          <w:p w14:paraId="02220206">
            <w:r>
              <w:t>返回值</w:t>
            </w:r>
          </w:p>
        </w:tc>
        <w:tc>
          <w:tcPr>
            <w:tcW w:w="2501" w:type="pct"/>
            <w:shd w:val="clear" w:color="auto" w:fill="D8D8D8" w:themeFill="background1" w:themeFillShade="D9"/>
            <w:vAlign w:val="center"/>
          </w:tcPr>
          <w:p w14:paraId="0E3E5F48">
            <w:r>
              <w:t>描述</w:t>
            </w:r>
          </w:p>
        </w:tc>
      </w:tr>
      <w:tr w14:paraId="6A1CD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814343D">
            <w:r>
              <w:t>0</w:t>
            </w:r>
          </w:p>
        </w:tc>
        <w:tc>
          <w:tcPr>
            <w:tcW w:w="2501" w:type="pct"/>
            <w:vAlign w:val="center"/>
          </w:tcPr>
          <w:p w14:paraId="1DD28B04">
            <w:r>
              <w:t>成功。</w:t>
            </w:r>
          </w:p>
        </w:tc>
      </w:tr>
      <w:tr w14:paraId="06C5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79EC52E">
            <w:r>
              <w:t>非 0</w:t>
            </w:r>
          </w:p>
        </w:tc>
        <w:tc>
          <w:tcPr>
            <w:tcW w:w="2501" w:type="pct"/>
            <w:vAlign w:val="center"/>
          </w:tcPr>
          <w:p w14:paraId="3945B494">
            <w:r>
              <w:t>失败，其值为</w:t>
            </w:r>
            <w:r>
              <w:fldChar w:fldCharType="begin"/>
            </w:r>
            <w:r>
              <w:instrText xml:space="preserve"> HYPERLINK \l "_音频编码错误码" </w:instrText>
            </w:r>
            <w:r>
              <w:fldChar w:fldCharType="separate"/>
            </w:r>
            <w:r>
              <w:rPr>
                <w:rStyle w:val="39"/>
                <w:u w:val="none"/>
              </w:rPr>
              <w:t>错误码</w:t>
            </w:r>
            <w:r>
              <w:rPr>
                <w:rStyle w:val="39"/>
                <w:u w:val="none"/>
              </w:rPr>
              <w:fldChar w:fldCharType="end"/>
            </w:r>
            <w:r>
              <w:t>。</w:t>
            </w:r>
          </w:p>
        </w:tc>
      </w:tr>
    </w:tbl>
    <w:p w14:paraId="545AA664">
      <w:pPr>
        <w:ind w:firstLine="420" w:firstLineChars="200"/>
      </w:pPr>
      <w:r>
        <w:t>【需求】</w:t>
      </w:r>
    </w:p>
    <w:p w14:paraId="696E8BDE">
      <w:pPr>
        <w:ind w:firstLine="420" w:firstLineChars="200"/>
      </w:pPr>
      <w:r>
        <w:t>头文件：ts_comm_aio.h、ts_comm_aenc.h、mpi_audio.h</w:t>
      </w:r>
    </w:p>
    <w:p w14:paraId="495E8112">
      <w:pPr>
        <w:ind w:firstLine="420" w:firstLineChars="200"/>
      </w:pPr>
      <w:r>
        <w:t>库文件：libmpi.so</w:t>
      </w:r>
    </w:p>
    <w:p w14:paraId="032C9745">
      <w:pPr>
        <w:ind w:firstLine="420" w:firstLineChars="200"/>
      </w:pPr>
      <w:r>
        <w:t>【注意】</w:t>
      </w:r>
    </w:p>
    <w:p w14:paraId="72B875CA">
      <w:pPr>
        <w:ind w:firstLine="420" w:firstLineChars="200"/>
      </w:pPr>
      <w:r>
        <w:t>协议</w:t>
      </w:r>
      <w:r>
        <w:rPr>
          <w:spacing w:val="-3"/>
        </w:rPr>
        <w:t xml:space="preserve">类型指定该通道的编码协议，目前支持 </w:t>
      </w:r>
      <w:r>
        <w:t>G711</w:t>
      </w:r>
      <w:r>
        <w:rPr>
          <w:spacing w:val="-3"/>
        </w:rPr>
        <w:t>，具体内容如</w:t>
      </w:r>
      <w:r>
        <w:fldChar w:fldCharType="begin"/>
      </w:r>
      <w:r>
        <w:rPr>
          <w:spacing w:val="-3"/>
        </w:rPr>
        <w:instrText xml:space="preserve"> REF _Ref150247511 \h </w:instrText>
      </w:r>
      <w:r>
        <w:fldChar w:fldCharType="separate"/>
      </w:r>
      <w:r>
        <w:rPr>
          <w:rFonts w:hint="eastAsia"/>
        </w:rPr>
        <w:t xml:space="preserve">表 </w:t>
      </w:r>
      <w:r>
        <w:t>11</w:t>
      </w:r>
      <w:r>
        <w:noBreakHyphen/>
      </w:r>
      <w:r>
        <w:t>1</w:t>
      </w:r>
      <w:r>
        <w:fldChar w:fldCharType="end"/>
      </w:r>
      <w:r>
        <w:t>所示。</w:t>
      </w:r>
    </w:p>
    <w:p w14:paraId="4C62A86B">
      <w:pPr>
        <w:ind w:firstLine="420" w:firstLineChars="200"/>
      </w:pPr>
      <w:r>
        <w:fldChar w:fldCharType="begin"/>
      </w:r>
      <w:r>
        <w:instrText xml:space="preserve"> HYPERLINK \l "_bookmark1268" </w:instrText>
      </w:r>
      <w:r>
        <w:fldChar w:fldCharType="separate"/>
      </w:r>
      <w:r>
        <w:rPr>
          <w:color w:val="0000FF"/>
          <w:spacing w:val="-27"/>
        </w:rPr>
        <w:fldChar w:fldCharType="begin"/>
      </w:r>
      <w:r>
        <w:instrText xml:space="preserve"> REF _Ref150247511 \h </w:instrText>
      </w:r>
      <w:r>
        <w:rPr>
          <w:color w:val="0000FF"/>
          <w:spacing w:val="-27"/>
        </w:rPr>
        <w:fldChar w:fldCharType="separate"/>
      </w:r>
      <w:r>
        <w:rPr>
          <w:rFonts w:hint="eastAsia"/>
        </w:rPr>
        <w:t xml:space="preserve">表 </w:t>
      </w:r>
      <w:r>
        <w:t>11</w:t>
      </w:r>
      <w:r>
        <w:noBreakHyphen/>
      </w:r>
      <w:r>
        <w:t>1</w:t>
      </w:r>
      <w:r>
        <w:rPr>
          <w:color w:val="0000FF"/>
          <w:spacing w:val="-27"/>
        </w:rPr>
        <w:fldChar w:fldCharType="end"/>
      </w:r>
      <w:r>
        <w:rPr>
          <w:color w:val="0000FF"/>
          <w:spacing w:val="-1"/>
        </w:rPr>
        <w:t xml:space="preserve"> </w:t>
      </w:r>
      <w:r>
        <w:rPr>
          <w:color w:val="0000FF"/>
          <w:spacing w:val="-1"/>
        </w:rPr>
        <w:fldChar w:fldCharType="end"/>
      </w:r>
      <w:r>
        <w:rPr>
          <w:spacing w:val="-4"/>
        </w:rPr>
        <w:t xml:space="preserve">中列举的编解码协议只支持 </w:t>
      </w:r>
      <w:r>
        <w:t>16bit</w:t>
      </w:r>
      <w:r>
        <w:rPr>
          <w:spacing w:val="-1"/>
        </w:rPr>
        <w:t xml:space="preserve"> </w:t>
      </w:r>
      <w:r>
        <w:rPr>
          <w:spacing w:val="-18"/>
        </w:rPr>
        <w:t xml:space="preserve">线性 </w:t>
      </w:r>
      <w:r>
        <w:t>PCM</w:t>
      </w:r>
      <w:r>
        <w:rPr>
          <w:spacing w:val="-2"/>
        </w:rPr>
        <w:t xml:space="preserve"> </w:t>
      </w:r>
      <w:r>
        <w:t>音频数据处理。</w:t>
      </w:r>
    </w:p>
    <w:p w14:paraId="10E7DFA7">
      <w:pPr>
        <w:ind w:firstLine="420" w:firstLineChars="200"/>
      </w:pPr>
      <w:r>
        <w:t>音频编码的部分属性需要与输入的音频数据属性相匹配，例如采样率、帧长（</w:t>
      </w:r>
      <w:r>
        <w:rPr>
          <w:spacing w:val="-17"/>
        </w:rPr>
        <w:t>每</w:t>
      </w:r>
      <w:r>
        <w:t>帧采样点数目）等。</w:t>
      </w:r>
    </w:p>
    <w:p w14:paraId="0ECE81F9">
      <w:pPr>
        <w:ind w:firstLine="420" w:firstLineChars="200"/>
      </w:pPr>
      <w:r>
        <w:t>buffer</w:t>
      </w:r>
      <w:r>
        <w:rPr>
          <w:spacing w:val="-5"/>
        </w:rPr>
        <w:t xml:space="preserve"> </w:t>
      </w:r>
      <w:r>
        <w:t>大小以帧为单位，取值范围是[2</w:t>
      </w:r>
      <w:r>
        <w:rPr>
          <w:spacing w:val="-2"/>
        </w:rPr>
        <w:t xml:space="preserve">, </w:t>
      </w:r>
      <w:r>
        <w:fldChar w:fldCharType="begin"/>
      </w:r>
      <w:r>
        <w:instrText xml:space="preserve"> HYPERLINK \l "_bookmark1515" </w:instrText>
      </w:r>
      <w:r>
        <w:fldChar w:fldCharType="separate"/>
      </w:r>
      <w:r>
        <w:rPr>
          <w:color w:val="0000FF"/>
        </w:rPr>
        <w:t>MAX_AUDIO_FRAME_NUM</w:t>
      </w:r>
      <w:r>
        <w:rPr>
          <w:color w:val="0000FF"/>
        </w:rPr>
        <w:fldChar w:fldCharType="end"/>
      </w:r>
      <w:r>
        <w:t>]，建议配置</w:t>
      </w:r>
      <w:r>
        <w:rPr>
          <w:spacing w:val="-27"/>
        </w:rPr>
        <w:t xml:space="preserve">为 </w:t>
      </w:r>
      <w:r>
        <w:t xml:space="preserve">10 </w:t>
      </w:r>
      <w:r>
        <w:rPr>
          <w:spacing w:val="-8"/>
        </w:rPr>
        <w:t xml:space="preserve">以上，过小的 </w:t>
      </w:r>
      <w:r>
        <w:t>buffer 配置可能导致丢帧等异常。</w:t>
      </w:r>
    </w:p>
    <w:p w14:paraId="1AF08787">
      <w:pPr>
        <w:ind w:firstLine="416" w:firstLineChars="200"/>
      </w:pPr>
      <w:r>
        <w:rPr>
          <w:spacing w:val="-1"/>
        </w:rPr>
        <w:t>在</w:t>
      </w:r>
      <w:r>
        <w:t>通道</w:t>
      </w:r>
      <w:r>
        <w:rPr>
          <w:spacing w:val="-1"/>
        </w:rPr>
        <w:t>闲置时才能使用此接口，如果通道已经被创建，则返回通道已经创建的错</w:t>
      </w:r>
      <w:r>
        <w:t>误。</w:t>
      </w:r>
    </w:p>
    <w:p w14:paraId="7054C0CD">
      <w:pPr>
        <w:ind w:firstLine="420" w:firstLineChars="200"/>
      </w:pPr>
      <w:r>
        <w:t>【举例】</w:t>
      </w:r>
    </w:p>
    <w:p w14:paraId="06FA5F48">
      <w:pPr>
        <w:spacing w:before="167"/>
        <w:ind w:left="1836" w:right="5577"/>
        <w:rPr>
          <w:szCs w:val="21"/>
        </w:rPr>
      </w:pPr>
      <w:r>
        <w:rPr>
          <w:szCs w:val="21"/>
        </w:rPr>
        <w:t>TS_S32 s32ret; AENC_CHN_ATTR_S stAencAttr;</w:t>
      </w:r>
    </w:p>
    <w:p w14:paraId="38FBAD69">
      <w:pPr>
        <w:ind w:left="1836" w:right="5253"/>
        <w:rPr>
          <w:szCs w:val="21"/>
        </w:rPr>
      </w:pPr>
      <w:r>
        <w:rPr>
          <w:szCs w:val="21"/>
        </w:rPr>
        <w:t>ADEC_ATTR_ADPCM_S stAdpcmAenc; AI_DEV AiDev =</w:t>
      </w:r>
      <w:r>
        <w:rPr>
          <w:spacing w:val="-6"/>
          <w:szCs w:val="21"/>
        </w:rPr>
        <w:t xml:space="preserve"> </w:t>
      </w:r>
      <w:r>
        <w:rPr>
          <w:szCs w:val="21"/>
        </w:rPr>
        <w:t>0;</w:t>
      </w:r>
    </w:p>
    <w:p w14:paraId="24901D6B">
      <w:pPr>
        <w:spacing w:before="1"/>
        <w:ind w:left="1836"/>
        <w:rPr>
          <w:szCs w:val="21"/>
        </w:rPr>
      </w:pPr>
      <w:r>
        <w:rPr>
          <w:szCs w:val="21"/>
        </w:rPr>
        <w:t>AI_CHN AiChn =</w:t>
      </w:r>
      <w:r>
        <w:rPr>
          <w:spacing w:val="-14"/>
          <w:szCs w:val="21"/>
        </w:rPr>
        <w:t xml:space="preserve"> </w:t>
      </w:r>
      <w:r>
        <w:rPr>
          <w:szCs w:val="21"/>
        </w:rPr>
        <w:t>0;</w:t>
      </w:r>
    </w:p>
    <w:p w14:paraId="1AEC4C76">
      <w:pPr>
        <w:spacing w:before="101"/>
        <w:ind w:left="1836" w:right="5253"/>
        <w:rPr>
          <w:szCs w:val="21"/>
        </w:rPr>
      </w:pPr>
      <w:r>
        <w:rPr>
          <w:szCs w:val="21"/>
        </w:rPr>
        <w:t>AENC_CHN AencChn = 0; AUDIO_FRAME_S stAudioFrm; AUDIO_STREAM_S stAudioStream; MPP_CHN_S stSrcChn, stDestChn;</w:t>
      </w:r>
    </w:p>
    <w:p w14:paraId="6A339A71">
      <w:pPr>
        <w:pStyle w:val="16"/>
        <w:rPr>
          <w:szCs w:val="21"/>
        </w:rPr>
      </w:pPr>
    </w:p>
    <w:p w14:paraId="08FC78CB">
      <w:pPr>
        <w:ind w:left="1836" w:right="3957"/>
        <w:rPr>
          <w:szCs w:val="21"/>
        </w:rPr>
      </w:pPr>
      <w:r>
        <w:rPr>
          <w:szCs w:val="21"/>
        </w:rPr>
        <w:t xml:space="preserve">stAencAttr.enType = PT_G711A; stAencAttr.u32BufSize = 10; stAencAttr.pValue = NULL; </w:t>
      </w:r>
    </w:p>
    <w:p w14:paraId="26C6C989">
      <w:pPr>
        <w:pStyle w:val="16"/>
        <w:rPr>
          <w:szCs w:val="21"/>
        </w:rPr>
      </w:pPr>
    </w:p>
    <w:p w14:paraId="12177BA1">
      <w:pPr>
        <w:ind w:left="1836"/>
        <w:rPr>
          <w:szCs w:val="21"/>
        </w:rPr>
      </w:pPr>
      <w:r>
        <w:rPr>
          <w:szCs w:val="21"/>
        </w:rPr>
        <w:t>/* create aenc chn*/</w:t>
      </w:r>
    </w:p>
    <w:p w14:paraId="0014B8DE">
      <w:pPr>
        <w:spacing w:before="102"/>
        <w:ind w:left="1836" w:right="2769"/>
        <w:rPr>
          <w:szCs w:val="21"/>
        </w:rPr>
      </w:pPr>
      <w:r>
        <w:rPr>
          <w:szCs w:val="21"/>
        </w:rPr>
        <w:t>s32ret = TS_MPI_AENC_CreateChn(AencChn, &amp;stAencAttr); if (TS_SUCCESS != s32ret)</w:t>
      </w:r>
    </w:p>
    <w:p w14:paraId="6BEBBBCD">
      <w:pPr>
        <w:ind w:left="1836"/>
        <w:rPr>
          <w:szCs w:val="21"/>
        </w:rPr>
      </w:pPr>
      <w:r>
        <w:rPr>
          <w:szCs w:val="21"/>
        </w:rPr>
        <w:t>{</w:t>
      </w:r>
    </w:p>
    <w:p w14:paraId="50000C45">
      <w:pPr>
        <w:spacing w:before="103"/>
        <w:ind w:left="2234" w:right="2047"/>
        <w:rPr>
          <w:szCs w:val="21"/>
        </w:rPr>
      </w:pPr>
      <w:r>
        <w:rPr>
          <w:szCs w:val="21"/>
        </w:rPr>
        <w:t>printf("create aenc chn %d err:0x%x\n", AencChn,s32ret); return s32ret;</w:t>
      </w:r>
    </w:p>
    <w:p w14:paraId="28D836EB">
      <w:pPr>
        <w:ind w:left="1836"/>
        <w:rPr>
          <w:szCs w:val="21"/>
        </w:rPr>
      </w:pPr>
      <w:r>
        <w:rPr>
          <w:szCs w:val="21"/>
        </w:rPr>
        <w:t>}</w:t>
      </w:r>
    </w:p>
    <w:p w14:paraId="1D998951">
      <w:pPr>
        <w:pStyle w:val="16"/>
        <w:spacing w:before="1"/>
        <w:rPr>
          <w:szCs w:val="21"/>
        </w:rPr>
      </w:pPr>
    </w:p>
    <w:p w14:paraId="0347B042">
      <w:pPr>
        <w:tabs>
          <w:tab w:val="left" w:pos="3833"/>
        </w:tabs>
        <w:spacing w:before="100"/>
        <w:ind w:left="1836" w:right="5304"/>
        <w:rPr>
          <w:szCs w:val="21"/>
        </w:rPr>
      </w:pPr>
      <w:r>
        <w:rPr>
          <w:szCs w:val="21"/>
        </w:rPr>
        <w:t>/* bind AENC to AI channel */ stSrcChn.enModId</w:t>
      </w:r>
      <w:r>
        <w:rPr>
          <w:szCs w:val="21"/>
        </w:rPr>
        <w:tab/>
      </w:r>
      <w:r>
        <w:rPr>
          <w:szCs w:val="21"/>
        </w:rPr>
        <w:t>= TS_ID_AI; stSrcChn.s32DevId = AiDev; stSrcChn.s32ChnId =</w:t>
      </w:r>
      <w:r>
        <w:rPr>
          <w:spacing w:val="-47"/>
          <w:szCs w:val="21"/>
        </w:rPr>
        <w:t xml:space="preserve"> </w:t>
      </w:r>
      <w:r>
        <w:rPr>
          <w:szCs w:val="21"/>
        </w:rPr>
        <w:t>AiChn;</w:t>
      </w:r>
    </w:p>
    <w:p w14:paraId="0C11D71A">
      <w:pPr>
        <w:pStyle w:val="16"/>
        <w:rPr>
          <w:szCs w:val="21"/>
        </w:rPr>
      </w:pPr>
    </w:p>
    <w:p w14:paraId="5D378AA0">
      <w:pPr>
        <w:spacing w:before="1"/>
        <w:ind w:left="1836" w:right="4386"/>
        <w:rPr>
          <w:szCs w:val="21"/>
        </w:rPr>
      </w:pPr>
      <w:r>
        <w:rPr>
          <w:szCs w:val="21"/>
        </w:rPr>
        <w:t>stDestChn.enModId = TS_ID_AENC; stDestChn.s32DevId = 0; stDestChn.s32ChnId = AencChn;</w:t>
      </w:r>
    </w:p>
    <w:p w14:paraId="3CAC2AC5">
      <w:pPr>
        <w:ind w:left="1836" w:right="3309"/>
        <w:rPr>
          <w:szCs w:val="21"/>
        </w:rPr>
      </w:pPr>
      <w:r>
        <w:rPr>
          <w:szCs w:val="21"/>
        </w:rPr>
        <w:t>s32Ret = TS_MPI_SYS_Bind(&amp;stSrcChn, &amp;stDestChn); if (s32Ret != TS_SUCCESS)</w:t>
      </w:r>
    </w:p>
    <w:p w14:paraId="7C2DABC0">
      <w:pPr>
        <w:ind w:left="1836"/>
        <w:rPr>
          <w:szCs w:val="21"/>
        </w:rPr>
      </w:pPr>
      <w:r>
        <w:rPr>
          <w:szCs w:val="21"/>
        </w:rPr>
        <w:t>{</w:t>
      </w:r>
    </w:p>
    <w:p w14:paraId="4260B18A">
      <w:pPr>
        <w:spacing w:before="101"/>
        <w:ind w:left="2286"/>
        <w:rPr>
          <w:szCs w:val="21"/>
        </w:rPr>
      </w:pPr>
      <w:r>
        <w:rPr>
          <w:szCs w:val="21"/>
        </w:rPr>
        <w:t>return s32Ret;</w:t>
      </w:r>
    </w:p>
    <w:p w14:paraId="51EB5CD9">
      <w:pPr>
        <w:spacing w:before="102"/>
        <w:ind w:left="1836"/>
        <w:rPr>
          <w:szCs w:val="21"/>
        </w:rPr>
      </w:pPr>
      <w:r>
        <w:rPr>
          <w:szCs w:val="21"/>
        </w:rPr>
        <w:t>}</w:t>
      </w:r>
    </w:p>
    <w:p w14:paraId="73498680">
      <w:pPr>
        <w:pStyle w:val="16"/>
        <w:spacing w:before="3"/>
        <w:rPr>
          <w:szCs w:val="21"/>
        </w:rPr>
      </w:pPr>
    </w:p>
    <w:p w14:paraId="3165F1DE">
      <w:pPr>
        <w:spacing w:before="100"/>
        <w:ind w:left="1836"/>
        <w:rPr>
          <w:szCs w:val="21"/>
        </w:rPr>
      </w:pPr>
      <w:r>
        <w:rPr>
          <w:szCs w:val="21"/>
        </w:rPr>
        <w:t>/* get stream from aenc chn */</w:t>
      </w:r>
    </w:p>
    <w:p w14:paraId="3F592E56">
      <w:pPr>
        <w:spacing w:before="102" w:line="357" w:lineRule="auto"/>
        <w:ind w:left="1836" w:right="2445"/>
        <w:rPr>
          <w:szCs w:val="21"/>
        </w:rPr>
      </w:pPr>
      <w:r>
        <w:rPr>
          <w:szCs w:val="21"/>
        </w:rPr>
        <w:t>s32ret = TS_MPI_AENC_GetStream(AencChn, &amp;stAudioStream); if (TS_SUCCESS != s32ret )</w:t>
      </w:r>
    </w:p>
    <w:p w14:paraId="659E4EDD">
      <w:pPr>
        <w:spacing w:before="126"/>
        <w:ind w:left="1836"/>
        <w:rPr>
          <w:szCs w:val="21"/>
        </w:rPr>
      </w:pPr>
      <w:r>
        <w:rPr>
          <w:szCs w:val="21"/>
        </w:rPr>
        <w:t>{</w:t>
      </w:r>
    </w:p>
    <w:p w14:paraId="443F6970">
      <w:pPr>
        <w:spacing w:before="101"/>
        <w:ind w:left="2234" w:right="2155"/>
        <w:rPr>
          <w:szCs w:val="21"/>
        </w:rPr>
      </w:pPr>
      <w:r>
        <w:rPr>
          <w:szCs w:val="21"/>
        </w:rPr>
        <w:t>printf("get stream from aenc chn %d fail \n", AencChn); return s32ret;</w:t>
      </w:r>
    </w:p>
    <w:p w14:paraId="22071FAB">
      <w:pPr>
        <w:ind w:left="1836"/>
        <w:rPr>
          <w:szCs w:val="21"/>
        </w:rPr>
      </w:pPr>
      <w:r>
        <w:rPr>
          <w:szCs w:val="21"/>
        </w:rPr>
        <w:t>}</w:t>
      </w:r>
    </w:p>
    <w:p w14:paraId="26162FA7">
      <w:pPr>
        <w:pStyle w:val="16"/>
        <w:spacing w:before="2"/>
        <w:rPr>
          <w:szCs w:val="21"/>
        </w:rPr>
      </w:pPr>
    </w:p>
    <w:p w14:paraId="34E7860A">
      <w:pPr>
        <w:spacing w:before="101"/>
        <w:ind w:left="1836"/>
        <w:rPr>
          <w:szCs w:val="21"/>
        </w:rPr>
      </w:pPr>
      <w:r>
        <w:rPr>
          <w:szCs w:val="21"/>
        </w:rPr>
        <w:t>/* deal with audio stream */</w:t>
      </w:r>
    </w:p>
    <w:p w14:paraId="08C0DA56">
      <w:pPr>
        <w:pStyle w:val="16"/>
        <w:rPr>
          <w:szCs w:val="21"/>
        </w:rPr>
      </w:pPr>
    </w:p>
    <w:p w14:paraId="0EDAD311">
      <w:pPr>
        <w:pStyle w:val="16"/>
        <w:rPr>
          <w:szCs w:val="21"/>
        </w:rPr>
      </w:pPr>
    </w:p>
    <w:p w14:paraId="7D1E1FE4">
      <w:pPr>
        <w:ind w:left="1836"/>
        <w:rPr>
          <w:szCs w:val="21"/>
        </w:rPr>
      </w:pPr>
      <w:r>
        <w:rPr>
          <w:szCs w:val="21"/>
        </w:rPr>
        <w:t>/* release audio stream</w:t>
      </w:r>
      <w:r>
        <w:rPr>
          <w:spacing w:val="-22"/>
          <w:szCs w:val="21"/>
        </w:rPr>
        <w:t xml:space="preserve"> </w:t>
      </w:r>
      <w:r>
        <w:rPr>
          <w:szCs w:val="21"/>
        </w:rPr>
        <w:t>*/</w:t>
      </w:r>
    </w:p>
    <w:p w14:paraId="63562035">
      <w:pPr>
        <w:spacing w:before="102" w:line="357" w:lineRule="auto"/>
        <w:ind w:left="1836" w:right="2012"/>
        <w:rPr>
          <w:szCs w:val="21"/>
        </w:rPr>
      </w:pPr>
      <w:r>
        <w:rPr>
          <w:szCs w:val="21"/>
        </w:rPr>
        <w:t>s32ret = TS_MPI_AENC_ReleaseStream(AencChn, &amp;stAudioStream); if (TS_SUCCESS != s32ret</w:t>
      </w:r>
      <w:r>
        <w:rPr>
          <w:spacing w:val="-6"/>
          <w:szCs w:val="21"/>
        </w:rPr>
        <w:t xml:space="preserve"> </w:t>
      </w:r>
      <w:r>
        <w:rPr>
          <w:szCs w:val="21"/>
        </w:rPr>
        <w:t>)</w:t>
      </w:r>
    </w:p>
    <w:p w14:paraId="16CBEFDE">
      <w:pPr>
        <w:spacing w:before="3"/>
        <w:ind w:left="1836"/>
        <w:rPr>
          <w:szCs w:val="21"/>
        </w:rPr>
      </w:pPr>
      <w:r>
        <w:rPr>
          <w:szCs w:val="21"/>
        </w:rPr>
        <w:t>{</w:t>
      </w:r>
    </w:p>
    <w:p w14:paraId="1FE5544F">
      <w:pPr>
        <w:spacing w:before="102"/>
        <w:ind w:left="2234"/>
        <w:rPr>
          <w:szCs w:val="21"/>
        </w:rPr>
      </w:pPr>
      <w:r>
        <w:rPr>
          <w:szCs w:val="21"/>
        </w:rPr>
        <w:t>return s32ret;</w:t>
      </w:r>
    </w:p>
    <w:p w14:paraId="6F1B93B4">
      <w:pPr>
        <w:spacing w:before="102"/>
        <w:ind w:left="1836"/>
        <w:rPr>
          <w:szCs w:val="21"/>
        </w:rPr>
      </w:pPr>
      <w:r>
        <w:rPr>
          <w:szCs w:val="21"/>
        </w:rPr>
        <w:t>}</w:t>
      </w:r>
    </w:p>
    <w:p w14:paraId="7FD4E7F1">
      <w:pPr>
        <w:pStyle w:val="16"/>
        <w:spacing w:before="2"/>
        <w:rPr>
          <w:szCs w:val="21"/>
        </w:rPr>
      </w:pPr>
    </w:p>
    <w:p w14:paraId="34EB1AD9">
      <w:pPr>
        <w:spacing w:before="101"/>
        <w:ind w:left="1836"/>
        <w:rPr>
          <w:szCs w:val="21"/>
        </w:rPr>
      </w:pPr>
      <w:r>
        <w:rPr>
          <w:szCs w:val="21"/>
        </w:rPr>
        <w:t>/* destroy aenc chn */</w:t>
      </w:r>
    </w:p>
    <w:p w14:paraId="0C40A1F5">
      <w:pPr>
        <w:spacing w:before="102"/>
        <w:ind w:left="1836" w:right="4065"/>
        <w:rPr>
          <w:szCs w:val="21"/>
        </w:rPr>
      </w:pPr>
      <w:r>
        <w:rPr>
          <w:szCs w:val="21"/>
        </w:rPr>
        <w:t>s32ret = TS_MPI_AENC_DestroyChn(AencChn); if (TS_SUCCESS != s32ret )</w:t>
      </w:r>
    </w:p>
    <w:p w14:paraId="1777A3D1">
      <w:pPr>
        <w:ind w:left="1836"/>
        <w:rPr>
          <w:szCs w:val="21"/>
        </w:rPr>
      </w:pPr>
      <w:r>
        <w:rPr>
          <w:szCs w:val="21"/>
        </w:rPr>
        <w:t>{</w:t>
      </w:r>
    </w:p>
    <w:p w14:paraId="32520AA0">
      <w:pPr>
        <w:spacing w:before="101"/>
        <w:ind w:left="2234"/>
        <w:rPr>
          <w:szCs w:val="21"/>
        </w:rPr>
      </w:pPr>
      <w:r>
        <w:rPr>
          <w:szCs w:val="21"/>
        </w:rPr>
        <w:t>return s32ret;</w:t>
      </w:r>
    </w:p>
    <w:p w14:paraId="3F19DC85">
      <w:pPr>
        <w:spacing w:before="102"/>
        <w:ind w:left="1836"/>
        <w:rPr>
          <w:szCs w:val="21"/>
        </w:rPr>
      </w:pPr>
      <w:r>
        <w:rPr>
          <w:szCs w:val="21"/>
        </w:rPr>
        <w:t>}</w:t>
      </w:r>
    </w:p>
    <w:p w14:paraId="345CE2F3">
      <w:pPr>
        <w:pStyle w:val="9"/>
      </w:pPr>
      <w:bookmarkStart w:id="3066" w:name="HI_MPI_AENC_DestroyChn"/>
      <w:bookmarkEnd w:id="3066"/>
      <w:bookmarkStart w:id="3067" w:name="_bookmark1346"/>
      <w:bookmarkEnd w:id="3067"/>
      <w:bookmarkStart w:id="3068" w:name="_Toc1579833929"/>
      <w:bookmarkStart w:id="3069" w:name="_Toc1404293199"/>
      <w:bookmarkStart w:id="3070" w:name="_Toc1939416323"/>
      <w:bookmarkStart w:id="3071" w:name="_Toc1905982880"/>
      <w:r>
        <w:t>TS_MPI_AENC_DestroyChn</w:t>
      </w:r>
      <w:bookmarkEnd w:id="3068"/>
      <w:bookmarkEnd w:id="3069"/>
      <w:bookmarkEnd w:id="3070"/>
      <w:bookmarkEnd w:id="3071"/>
    </w:p>
    <w:p w14:paraId="7E5B64DD">
      <w:pPr>
        <w:ind w:firstLine="420" w:firstLineChars="200"/>
      </w:pPr>
      <w:r>
        <w:t>【描述】</w:t>
      </w:r>
    </w:p>
    <w:p w14:paraId="5333D166">
      <w:pPr>
        <w:ind w:firstLine="420" w:firstLineChars="200"/>
      </w:pPr>
      <w:r>
        <w:t>销毁音频编码通道。</w:t>
      </w:r>
    </w:p>
    <w:p w14:paraId="496D56CD">
      <w:pPr>
        <w:ind w:firstLine="420" w:firstLineChars="200"/>
      </w:pPr>
      <w:r>
        <w:t>【语法】</w:t>
      </w:r>
    </w:p>
    <w:p w14:paraId="4508342E">
      <w:pPr>
        <w:ind w:firstLine="360" w:firstLineChars="200"/>
        <w:rPr>
          <w:sz w:val="18"/>
        </w:rPr>
      </w:pPr>
      <w:r>
        <w:rPr>
          <w:sz w:val="18"/>
        </w:rPr>
        <w:t>TS_S32 TS_MPI_AENC_DestroyChn(AENC_CHN AeChn);</w:t>
      </w:r>
    </w:p>
    <w:p w14:paraId="6E3A990F">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722"/>
        <w:gridCol w:w="1583"/>
      </w:tblGrid>
      <w:tr w14:paraId="663E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7" w:type="pct"/>
            <w:shd w:val="clear" w:color="auto" w:fill="D8D8D8" w:themeFill="background1" w:themeFillShade="D9"/>
            <w:vAlign w:val="center"/>
          </w:tcPr>
          <w:p w14:paraId="5CA3E5F3">
            <w:r>
              <w:t>参数名称</w:t>
            </w:r>
          </w:p>
        </w:tc>
        <w:tc>
          <w:tcPr>
            <w:tcW w:w="3329" w:type="pct"/>
            <w:shd w:val="clear" w:color="auto" w:fill="D8D8D8" w:themeFill="background1" w:themeFillShade="D9"/>
            <w:vAlign w:val="center"/>
          </w:tcPr>
          <w:p w14:paraId="1CAEC834">
            <w:r>
              <w:t>描述</w:t>
            </w:r>
          </w:p>
        </w:tc>
        <w:tc>
          <w:tcPr>
            <w:tcW w:w="784" w:type="pct"/>
            <w:shd w:val="clear" w:color="auto" w:fill="D8D8D8" w:themeFill="background1" w:themeFillShade="D9"/>
            <w:vAlign w:val="center"/>
          </w:tcPr>
          <w:p w14:paraId="1125C113">
            <w:r>
              <w:t>输入/输出</w:t>
            </w:r>
          </w:p>
        </w:tc>
      </w:tr>
      <w:tr w14:paraId="49C1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7" w:type="pct"/>
            <w:vAlign w:val="center"/>
          </w:tcPr>
          <w:p w14:paraId="40F150B7">
            <w:r>
              <w:t>AeChn</w:t>
            </w:r>
          </w:p>
        </w:tc>
        <w:tc>
          <w:tcPr>
            <w:tcW w:w="3329" w:type="pct"/>
            <w:vAlign w:val="center"/>
          </w:tcPr>
          <w:p w14:paraId="417F054B">
            <w:r>
              <w:t>通道号。</w:t>
            </w:r>
          </w:p>
          <w:p w14:paraId="7C3E62DA">
            <w:r>
              <w:t xml:space="preserve">取值范围：[0, </w:t>
            </w:r>
            <w:r>
              <w:fldChar w:fldCharType="begin"/>
            </w:r>
            <w:r>
              <w:instrText xml:space="preserve"> HYPERLINK \l "_AENC_MAX_CHN_NUM" </w:instrText>
            </w:r>
            <w:r>
              <w:fldChar w:fldCharType="separate"/>
            </w:r>
            <w:r>
              <w:rPr>
                <w:rStyle w:val="39"/>
                <w:u w:val="none"/>
              </w:rPr>
              <w:t>AENC_MAX_CHN_NUM</w:t>
            </w:r>
            <w:r>
              <w:rPr>
                <w:rStyle w:val="39"/>
                <w:u w:val="none"/>
              </w:rPr>
              <w:fldChar w:fldCharType="end"/>
            </w:r>
            <w:r>
              <w:t>)。</w:t>
            </w:r>
          </w:p>
        </w:tc>
        <w:tc>
          <w:tcPr>
            <w:tcW w:w="784" w:type="pct"/>
            <w:vAlign w:val="center"/>
          </w:tcPr>
          <w:p w14:paraId="12A994B5">
            <w:r>
              <w:t>输入</w:t>
            </w:r>
          </w:p>
        </w:tc>
      </w:tr>
    </w:tbl>
    <w:p w14:paraId="36BACF2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E5E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756C8EB">
            <w:r>
              <w:t>返回值</w:t>
            </w:r>
          </w:p>
        </w:tc>
        <w:tc>
          <w:tcPr>
            <w:tcW w:w="2501" w:type="pct"/>
            <w:shd w:val="clear" w:color="auto" w:fill="D8D8D8" w:themeFill="background1" w:themeFillShade="D9"/>
            <w:vAlign w:val="center"/>
          </w:tcPr>
          <w:p w14:paraId="40DD28E6">
            <w:r>
              <w:t>描述</w:t>
            </w:r>
          </w:p>
        </w:tc>
      </w:tr>
      <w:tr w14:paraId="07E5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D1215AD">
            <w:r>
              <w:t>0</w:t>
            </w:r>
          </w:p>
        </w:tc>
        <w:tc>
          <w:tcPr>
            <w:tcW w:w="2501" w:type="pct"/>
            <w:vAlign w:val="center"/>
          </w:tcPr>
          <w:p w14:paraId="03BA8DDB">
            <w:r>
              <w:t>成功。</w:t>
            </w:r>
          </w:p>
        </w:tc>
      </w:tr>
      <w:tr w14:paraId="7F2CC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3D7C6B4">
            <w:r>
              <w:t>非 0</w:t>
            </w:r>
          </w:p>
        </w:tc>
        <w:tc>
          <w:tcPr>
            <w:tcW w:w="2501" w:type="pct"/>
            <w:vAlign w:val="center"/>
          </w:tcPr>
          <w:p w14:paraId="03EE6BE6">
            <w:r>
              <w:t>失败，其值为</w:t>
            </w:r>
            <w:r>
              <w:fldChar w:fldCharType="begin"/>
            </w:r>
            <w:r>
              <w:instrText xml:space="preserve"> HYPERLINK \l "_音频编码错误码" </w:instrText>
            </w:r>
            <w:r>
              <w:fldChar w:fldCharType="separate"/>
            </w:r>
            <w:r>
              <w:rPr>
                <w:rStyle w:val="39"/>
                <w:u w:val="none"/>
              </w:rPr>
              <w:t>错误码</w:t>
            </w:r>
            <w:r>
              <w:rPr>
                <w:rStyle w:val="39"/>
                <w:u w:val="none"/>
              </w:rPr>
              <w:fldChar w:fldCharType="end"/>
            </w:r>
            <w:r>
              <w:t>。</w:t>
            </w:r>
          </w:p>
        </w:tc>
      </w:tr>
    </w:tbl>
    <w:p w14:paraId="445C89E4">
      <w:pPr>
        <w:ind w:firstLine="420" w:firstLineChars="200"/>
      </w:pPr>
      <w:r>
        <w:t>【需求】</w:t>
      </w:r>
    </w:p>
    <w:p w14:paraId="0E1E46B0">
      <w:pPr>
        <w:ind w:firstLine="420" w:firstLineChars="200"/>
      </w:pPr>
      <w:r>
        <w:t>头文件：ts_comm_aio.h、ts_comm_aenc.h、mpi_audio.h</w:t>
      </w:r>
    </w:p>
    <w:p w14:paraId="194EA677">
      <w:pPr>
        <w:ind w:firstLine="420" w:firstLineChars="200"/>
      </w:pPr>
      <w:r>
        <w:t>库文件：libmpi.so</w:t>
      </w:r>
    </w:p>
    <w:p w14:paraId="00C6A728">
      <w:pPr>
        <w:ind w:firstLine="420" w:firstLineChars="200"/>
      </w:pPr>
      <w:r>
        <w:t>【注意】</w:t>
      </w:r>
    </w:p>
    <w:p w14:paraId="2AF1CD9B">
      <w:pPr>
        <w:ind w:firstLine="420" w:firstLineChars="200"/>
      </w:pPr>
      <w:r>
        <w:t>通道未创建的情况下调用此接口会返回成功。</w:t>
      </w:r>
    </w:p>
    <w:p w14:paraId="28EB9F88">
      <w:pPr>
        <w:ind w:firstLine="420" w:firstLineChars="200"/>
      </w:pPr>
      <w:r>
        <w:t>如果正在获取/</w:t>
      </w:r>
      <w:r>
        <w:rPr>
          <w:spacing w:val="-1"/>
        </w:rPr>
        <w:t>释放码流或者发送帧时销毁该通道，则会返回失败，用户同步处理</w:t>
      </w:r>
      <w:r>
        <w:t>时需要注意。</w:t>
      </w:r>
    </w:p>
    <w:p w14:paraId="69AFB4D0">
      <w:pPr>
        <w:ind w:firstLine="420" w:firstLineChars="200"/>
      </w:pPr>
      <w:r>
        <w:t>【举例】</w:t>
      </w:r>
    </w:p>
    <w:p w14:paraId="7DCBF499">
      <w:pPr>
        <w:ind w:firstLine="420" w:firstLineChars="200"/>
      </w:pPr>
      <w:r>
        <w:t xml:space="preserve">请参见 </w:t>
      </w:r>
      <w:r>
        <w:fldChar w:fldCharType="begin"/>
      </w:r>
      <w:r>
        <w:instrText xml:space="preserve"> HYPERLINK \l "_bookmark1345" </w:instrText>
      </w:r>
      <w:r>
        <w:fldChar w:fldCharType="separate"/>
      </w:r>
      <w:r>
        <w:rPr>
          <w:color w:val="0000FF"/>
        </w:rPr>
        <w:t xml:space="preserve">TS_MPI_AENC_CreateChn </w:t>
      </w:r>
      <w:r>
        <w:rPr>
          <w:color w:val="0000FF"/>
        </w:rPr>
        <w:fldChar w:fldCharType="end"/>
      </w:r>
      <w:r>
        <w:t>的举例。</w:t>
      </w:r>
    </w:p>
    <w:p w14:paraId="2AD439B9">
      <w:pPr>
        <w:pStyle w:val="9"/>
      </w:pPr>
      <w:bookmarkStart w:id="3072" w:name="_Toc1370428033"/>
      <w:bookmarkStart w:id="3073" w:name="_Toc1810073863"/>
      <w:bookmarkStart w:id="3074" w:name="_Toc1788123477"/>
      <w:bookmarkStart w:id="3075" w:name="_TS_MPI_AENC_SendFrame"/>
      <w:r>
        <w:rPr>
          <w:rFonts w:hint="eastAsia"/>
        </w:rPr>
        <w:t>T</w:t>
      </w:r>
      <w:r>
        <w:t>S_MPI_AENC_</w:t>
      </w:r>
      <w:r>
        <w:rPr>
          <w:rFonts w:hint="eastAsia"/>
        </w:rPr>
        <w:t>SendFra</w:t>
      </w:r>
      <w:r>
        <w:t>m</w:t>
      </w:r>
      <w:r>
        <w:rPr>
          <w:rFonts w:hint="eastAsia"/>
        </w:rPr>
        <w:t>e</w:t>
      </w:r>
      <w:bookmarkEnd w:id="3072"/>
      <w:bookmarkEnd w:id="3073"/>
      <w:bookmarkEnd w:id="3074"/>
    </w:p>
    <w:bookmarkEnd w:id="3075"/>
    <w:p w14:paraId="71286B84">
      <w:pPr>
        <w:ind w:firstLine="420" w:firstLineChars="200"/>
      </w:pPr>
      <w:r>
        <w:t>【描述】</w:t>
      </w:r>
    </w:p>
    <w:p w14:paraId="6F15AC9C">
      <w:pPr>
        <w:widowControl/>
        <w:ind w:firstLine="420"/>
        <w:jc w:val="left"/>
      </w:pPr>
      <w:r>
        <w:rPr>
          <w:rFonts w:hint="eastAsia" w:ascii="宋体" w:hAnsi="宋体" w:cs="宋体"/>
          <w:color w:val="000000"/>
          <w:kern w:val="0"/>
          <w:szCs w:val="21"/>
          <w:lang w:bidi="ar"/>
        </w:rPr>
        <w:t>发送音频编码音频帧。</w:t>
      </w:r>
    </w:p>
    <w:p w14:paraId="79F4B8E2">
      <w:pPr>
        <w:ind w:firstLine="420" w:firstLineChars="200"/>
      </w:pPr>
      <w:r>
        <w:t>【语法】</w:t>
      </w:r>
    </w:p>
    <w:p w14:paraId="28495A08">
      <w:pPr>
        <w:ind w:firstLine="360" w:firstLineChars="200"/>
        <w:rPr>
          <w:sz w:val="18"/>
        </w:rPr>
      </w:pPr>
      <w:r>
        <w:rPr>
          <w:sz w:val="18"/>
        </w:rPr>
        <w:t xml:space="preserve">TS_S32 </w:t>
      </w:r>
      <w:r>
        <w:rPr>
          <w:rFonts w:hint="eastAsia"/>
          <w:sz w:val="18"/>
        </w:rPr>
        <w:t>TS_MPI_AENC_SendFrame(AENC_CHN AeChn, const</w:t>
      </w:r>
      <w:r>
        <w:rPr>
          <w:rFonts w:hint="eastAsia"/>
          <w:sz w:val="18"/>
          <w:u w:val="single"/>
        </w:rPr>
        <w:t xml:space="preserve"> </w:t>
      </w:r>
      <w:r>
        <w:fldChar w:fldCharType="begin"/>
      </w:r>
      <w:r>
        <w:instrText xml:space="preserve"> HYPERLINK \l "_AUDIO_FRAME_S" </w:instrText>
      </w:r>
      <w:r>
        <w:fldChar w:fldCharType="separate"/>
      </w:r>
      <w:r>
        <w:rPr>
          <w:rStyle w:val="39"/>
          <w:rFonts w:hint="eastAsia"/>
          <w:sz w:val="18"/>
          <w:u w:val="none"/>
        </w:rPr>
        <w:t>AUDIO_FRAME_S</w:t>
      </w:r>
      <w:r>
        <w:rPr>
          <w:rStyle w:val="39"/>
          <w:rFonts w:hint="eastAsia"/>
          <w:sz w:val="18"/>
          <w:u w:val="none"/>
        </w:rPr>
        <w:fldChar w:fldCharType="end"/>
      </w:r>
      <w:r>
        <w:rPr>
          <w:rFonts w:hint="eastAsia"/>
          <w:sz w:val="18"/>
        </w:rPr>
        <w:t xml:space="preserve"> *pstFrm)</w:t>
      </w:r>
      <w:r>
        <w:rPr>
          <w:sz w:val="18"/>
        </w:rPr>
        <w:t>;</w:t>
      </w:r>
    </w:p>
    <w:p w14:paraId="5D3E45B2">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37"/>
        <w:gridCol w:w="1570"/>
      </w:tblGrid>
      <w:tr w14:paraId="2E5D4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6" w:type="pct"/>
            <w:shd w:val="clear" w:color="auto" w:fill="D8D8D8" w:themeFill="background1" w:themeFillShade="D9"/>
            <w:vAlign w:val="center"/>
          </w:tcPr>
          <w:p w14:paraId="3F0DADBA">
            <w:r>
              <w:t>参数名称</w:t>
            </w:r>
          </w:p>
        </w:tc>
        <w:tc>
          <w:tcPr>
            <w:tcW w:w="3335" w:type="pct"/>
            <w:shd w:val="clear" w:color="auto" w:fill="D8D8D8" w:themeFill="background1" w:themeFillShade="D9"/>
            <w:vAlign w:val="center"/>
          </w:tcPr>
          <w:p w14:paraId="0A09AEDD">
            <w:r>
              <w:t>描述</w:t>
            </w:r>
          </w:p>
        </w:tc>
        <w:tc>
          <w:tcPr>
            <w:tcW w:w="777" w:type="pct"/>
            <w:shd w:val="clear" w:color="auto" w:fill="D8D8D8" w:themeFill="background1" w:themeFillShade="D9"/>
            <w:vAlign w:val="center"/>
          </w:tcPr>
          <w:p w14:paraId="6D232778">
            <w:r>
              <w:t>输入/输出</w:t>
            </w:r>
          </w:p>
        </w:tc>
      </w:tr>
      <w:tr w14:paraId="5BED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2D4F1E27">
            <w:r>
              <w:t>AeChn</w:t>
            </w:r>
          </w:p>
        </w:tc>
        <w:tc>
          <w:tcPr>
            <w:tcW w:w="3335" w:type="pct"/>
            <w:vAlign w:val="center"/>
          </w:tcPr>
          <w:p w14:paraId="7289A06A">
            <w:r>
              <w:t>通道号。</w:t>
            </w:r>
          </w:p>
          <w:p w14:paraId="09753A07">
            <w:r>
              <w:t xml:space="preserve">取值范围：[0, </w:t>
            </w:r>
            <w:r>
              <w:fldChar w:fldCharType="begin"/>
            </w:r>
            <w:r>
              <w:instrText xml:space="preserve"> HYPERLINK \l "_AENC_MAX_CHN_NUM" </w:instrText>
            </w:r>
            <w:r>
              <w:fldChar w:fldCharType="separate"/>
            </w:r>
            <w:r>
              <w:rPr>
                <w:rStyle w:val="39"/>
                <w:u w:val="none"/>
              </w:rPr>
              <w:t>AENC_MAX_CHN_NUM</w:t>
            </w:r>
            <w:r>
              <w:rPr>
                <w:rStyle w:val="39"/>
                <w:u w:val="none"/>
              </w:rPr>
              <w:fldChar w:fldCharType="end"/>
            </w:r>
            <w:r>
              <w:t>)。</w:t>
            </w:r>
          </w:p>
        </w:tc>
        <w:tc>
          <w:tcPr>
            <w:tcW w:w="777" w:type="pct"/>
            <w:vAlign w:val="center"/>
          </w:tcPr>
          <w:p w14:paraId="32826793">
            <w:r>
              <w:t>输入</w:t>
            </w:r>
          </w:p>
        </w:tc>
      </w:tr>
      <w:tr w14:paraId="21B4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6" w:type="pct"/>
            <w:vAlign w:val="center"/>
          </w:tcPr>
          <w:p w14:paraId="5DD32444">
            <w:r>
              <w:rPr>
                <w:rFonts w:hint="eastAsia"/>
                <w:sz w:val="18"/>
              </w:rPr>
              <w:t>pstFrm</w:t>
            </w:r>
          </w:p>
        </w:tc>
        <w:tc>
          <w:tcPr>
            <w:tcW w:w="3335" w:type="pct"/>
            <w:vAlign w:val="center"/>
          </w:tcPr>
          <w:p w14:paraId="3BCA1F08">
            <w:pPr>
              <w:widowControl/>
              <w:jc w:val="left"/>
            </w:pPr>
            <w:r>
              <w:rPr>
                <w:rFonts w:hint="eastAsia" w:ascii="宋体" w:hAnsi="宋体" w:cs="宋体"/>
                <w:color w:val="000000"/>
                <w:kern w:val="0"/>
                <w:szCs w:val="21"/>
                <w:lang w:bidi="ar"/>
              </w:rPr>
              <w:t>音频帧结构体指针。</w:t>
            </w:r>
          </w:p>
        </w:tc>
        <w:tc>
          <w:tcPr>
            <w:tcW w:w="777" w:type="pct"/>
            <w:vAlign w:val="center"/>
          </w:tcPr>
          <w:p w14:paraId="74EAFFA5">
            <w:r>
              <w:t>输出</w:t>
            </w:r>
          </w:p>
        </w:tc>
      </w:tr>
    </w:tbl>
    <w:p w14:paraId="7567A64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A25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4A6C2088">
            <w:r>
              <w:t>返回值</w:t>
            </w:r>
          </w:p>
        </w:tc>
        <w:tc>
          <w:tcPr>
            <w:tcW w:w="2501" w:type="pct"/>
            <w:shd w:val="clear" w:color="auto" w:fill="D8D8D8" w:themeFill="background1" w:themeFillShade="D9"/>
            <w:vAlign w:val="center"/>
          </w:tcPr>
          <w:p w14:paraId="25872064">
            <w:r>
              <w:t>描述</w:t>
            </w:r>
          </w:p>
        </w:tc>
      </w:tr>
      <w:tr w14:paraId="18C14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59A3E0D">
            <w:r>
              <w:t>0</w:t>
            </w:r>
          </w:p>
        </w:tc>
        <w:tc>
          <w:tcPr>
            <w:tcW w:w="2501" w:type="pct"/>
            <w:vAlign w:val="center"/>
          </w:tcPr>
          <w:p w14:paraId="548BC2CC">
            <w:r>
              <w:t>成功。</w:t>
            </w:r>
          </w:p>
        </w:tc>
      </w:tr>
      <w:tr w14:paraId="60AC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C5D6354">
            <w:r>
              <w:t>非 0</w:t>
            </w:r>
          </w:p>
        </w:tc>
        <w:tc>
          <w:tcPr>
            <w:tcW w:w="2501" w:type="pct"/>
            <w:vAlign w:val="center"/>
          </w:tcPr>
          <w:p w14:paraId="44DF92B6">
            <w:r>
              <w:t>失败，其值为</w:t>
            </w:r>
            <w:r>
              <w:fldChar w:fldCharType="begin"/>
            </w:r>
            <w:r>
              <w:instrText xml:space="preserve"> HYPERLINK \l "_音频编码错误码" </w:instrText>
            </w:r>
            <w:r>
              <w:fldChar w:fldCharType="separate"/>
            </w:r>
            <w:r>
              <w:rPr>
                <w:rStyle w:val="39"/>
                <w:u w:val="none"/>
              </w:rPr>
              <w:t>错误码</w:t>
            </w:r>
            <w:r>
              <w:rPr>
                <w:rStyle w:val="39"/>
                <w:u w:val="none"/>
              </w:rPr>
              <w:fldChar w:fldCharType="end"/>
            </w:r>
            <w:r>
              <w:t>。</w:t>
            </w:r>
          </w:p>
        </w:tc>
      </w:tr>
    </w:tbl>
    <w:p w14:paraId="348B8C86">
      <w:pPr>
        <w:ind w:firstLine="420" w:firstLineChars="200"/>
      </w:pPr>
      <w:r>
        <w:t>【需求】</w:t>
      </w:r>
    </w:p>
    <w:p w14:paraId="23514EE4">
      <w:pPr>
        <w:ind w:firstLine="420" w:firstLineChars="200"/>
      </w:pPr>
      <w:r>
        <w:t>头文件：ts_comm_aio.h、ts_comm_aenc.h、mpi_audio.h</w:t>
      </w:r>
    </w:p>
    <w:p w14:paraId="28FAC124">
      <w:pPr>
        <w:ind w:firstLine="420" w:firstLineChars="200"/>
      </w:pPr>
      <w:r>
        <w:t>库文件：libmpi.so</w:t>
      </w:r>
    </w:p>
    <w:p w14:paraId="065EC7ED">
      <w:pPr>
        <w:ind w:firstLine="420" w:firstLineChars="200"/>
      </w:pPr>
      <w:r>
        <w:t>【注意】</w:t>
      </w:r>
    </w:p>
    <w:p w14:paraId="512D5B3E">
      <w:pPr>
        <w:widowControl/>
        <w:ind w:firstLine="420"/>
        <w:jc w:val="left"/>
      </w:pPr>
      <w:r>
        <w:rPr>
          <w:rFonts w:hint="eastAsia" w:ascii="宋体" w:hAnsi="宋体" w:cs="宋体"/>
          <w:color w:val="000000"/>
          <w:kern w:val="0"/>
          <w:szCs w:val="21"/>
          <w:lang w:bidi="ar"/>
        </w:rPr>
        <w:t>音频编码发送码流是阻塞接口。</w:t>
      </w:r>
    </w:p>
    <w:p w14:paraId="112972DF">
      <w:pPr>
        <w:widowControl/>
        <w:ind w:firstLine="420"/>
        <w:jc w:val="left"/>
      </w:pPr>
      <w:r>
        <w:rPr>
          <w:rFonts w:hint="eastAsia" w:ascii="宋体" w:hAnsi="宋体" w:cs="宋体"/>
          <w:color w:val="000000"/>
          <w:kern w:val="0"/>
          <w:szCs w:val="21"/>
          <w:lang w:bidi="ar"/>
        </w:rPr>
        <w:t xml:space="preserve">该接口用于用户主动发送音频帧进行编码，如果 </w:t>
      </w:r>
      <w:r>
        <w:rPr>
          <w:color w:val="000000"/>
          <w:kern w:val="0"/>
          <w:szCs w:val="21"/>
          <w:lang w:bidi="ar"/>
        </w:rPr>
        <w:t xml:space="preserve">AENC </w:t>
      </w:r>
      <w:r>
        <w:rPr>
          <w:rFonts w:hint="eastAsia" w:ascii="宋体" w:hAnsi="宋体" w:cs="宋体"/>
          <w:color w:val="000000"/>
          <w:kern w:val="0"/>
          <w:szCs w:val="21"/>
          <w:lang w:bidi="ar"/>
        </w:rPr>
        <w:t>通道已经通过系统绑定（</w:t>
      </w:r>
      <w:r>
        <w:rPr>
          <w:color w:val="000000"/>
          <w:kern w:val="0"/>
          <w:szCs w:val="21"/>
          <w:lang w:bidi="ar"/>
        </w:rPr>
        <w:t>HI_MPI_SYS_Bind</w:t>
      </w:r>
      <w:r>
        <w:rPr>
          <w:rFonts w:hint="eastAsia" w:ascii="宋体" w:hAnsi="宋体" w:cs="宋体"/>
          <w:color w:val="000000"/>
          <w:kern w:val="0"/>
          <w:szCs w:val="21"/>
          <w:lang w:bidi="ar"/>
        </w:rPr>
        <w:t>）</w:t>
      </w:r>
      <w:r>
        <w:rPr>
          <w:rFonts w:hint="eastAsia" w:ascii="宋体" w:hAnsi="宋体" w:cs="宋体"/>
          <w:color w:val="000000"/>
          <w:kern w:val="0"/>
          <w:szCs w:val="21"/>
          <w:lang w:bidi="ar"/>
        </w:rPr>
        <w:tab/>
      </w:r>
      <w:r>
        <w:rPr>
          <w:rFonts w:hint="eastAsia" w:ascii="宋体" w:hAnsi="宋体" w:cs="宋体"/>
          <w:color w:val="000000"/>
          <w:kern w:val="0"/>
          <w:szCs w:val="21"/>
          <w:lang w:bidi="ar"/>
        </w:rPr>
        <w:t xml:space="preserve">接口与 </w:t>
      </w:r>
      <w:r>
        <w:rPr>
          <w:color w:val="000000"/>
          <w:kern w:val="0"/>
          <w:szCs w:val="21"/>
          <w:lang w:bidi="ar"/>
        </w:rPr>
        <w:t xml:space="preserve">AI </w:t>
      </w:r>
      <w:r>
        <w:rPr>
          <w:rFonts w:hint="eastAsia" w:ascii="宋体" w:hAnsi="宋体" w:cs="宋体"/>
          <w:color w:val="000000"/>
          <w:kern w:val="0"/>
          <w:szCs w:val="21"/>
          <w:lang w:bidi="ar"/>
        </w:rPr>
        <w:t xml:space="preserve">绑定，不需要也不建议调此接口。 </w:t>
      </w:r>
    </w:p>
    <w:p w14:paraId="333FE3A6">
      <w:pPr>
        <w:widowControl/>
        <w:ind w:firstLine="420"/>
        <w:jc w:val="left"/>
      </w:pPr>
      <w:r>
        <w:rPr>
          <w:rFonts w:hint="eastAsia" w:ascii="宋体" w:hAnsi="宋体" w:cs="宋体"/>
          <w:color w:val="000000"/>
          <w:kern w:val="0"/>
          <w:szCs w:val="21"/>
          <w:lang w:bidi="ar"/>
        </w:rPr>
        <w:t>调用该接口发送音频编码音频帧时，必须先创建对应的编码通道。</w:t>
      </w:r>
    </w:p>
    <w:p w14:paraId="660C1C84">
      <w:pPr>
        <w:ind w:firstLine="420" w:firstLineChars="200"/>
      </w:pPr>
      <w:r>
        <w:t>【举例】</w:t>
      </w:r>
    </w:p>
    <w:p w14:paraId="2408BE64">
      <w:pPr>
        <w:ind w:firstLine="420" w:firstLineChars="200"/>
        <w:rPr>
          <w:lang w:eastAsia="zh"/>
        </w:rPr>
      </w:pPr>
      <w:r>
        <w:rPr>
          <w:rFonts w:hint="eastAsia"/>
        </w:rPr>
        <w:t>无</w:t>
      </w:r>
      <w:r>
        <w:rPr>
          <w:rFonts w:hint="eastAsia"/>
          <w:lang w:eastAsia="zh"/>
        </w:rPr>
        <w:t>。</w:t>
      </w:r>
    </w:p>
    <w:p w14:paraId="21058174">
      <w:pPr>
        <w:pStyle w:val="9"/>
      </w:pPr>
      <w:bookmarkStart w:id="3076" w:name="_bookmark1348"/>
      <w:bookmarkEnd w:id="3076"/>
      <w:bookmarkStart w:id="3077" w:name="HI_MPI_AENC_GetStream"/>
      <w:bookmarkEnd w:id="3077"/>
      <w:bookmarkStart w:id="3078" w:name="_bookmark1347"/>
      <w:bookmarkEnd w:id="3078"/>
      <w:bookmarkStart w:id="3079" w:name="HI_MPI_AENC_SendFrame"/>
      <w:bookmarkEnd w:id="3079"/>
      <w:bookmarkStart w:id="3080" w:name="_Toc831090925"/>
      <w:bookmarkStart w:id="3081" w:name="_Toc873806981"/>
      <w:bookmarkStart w:id="3082" w:name="_Toc1020847209"/>
      <w:bookmarkStart w:id="3083" w:name="_Toc1872358995"/>
      <w:bookmarkStart w:id="3084" w:name="_TS_MPI_AENC_GetStream"/>
      <w:r>
        <w:rPr>
          <w:rFonts w:hint="eastAsia"/>
        </w:rPr>
        <w:t>T</w:t>
      </w:r>
      <w:r>
        <w:t>S_MPI_AENC_GetStream</w:t>
      </w:r>
      <w:bookmarkEnd w:id="3080"/>
      <w:bookmarkEnd w:id="3081"/>
      <w:bookmarkEnd w:id="3082"/>
      <w:bookmarkEnd w:id="3083"/>
    </w:p>
    <w:bookmarkEnd w:id="3084"/>
    <w:p w14:paraId="526935ED">
      <w:pPr>
        <w:ind w:firstLine="420" w:firstLineChars="200"/>
      </w:pPr>
      <w:r>
        <w:t>【描述】</w:t>
      </w:r>
    </w:p>
    <w:p w14:paraId="2A0869FC">
      <w:pPr>
        <w:ind w:firstLine="420" w:firstLineChars="200"/>
      </w:pPr>
      <w:r>
        <w:t>获取编码后码流。</w:t>
      </w:r>
    </w:p>
    <w:p w14:paraId="4F3FD4C7">
      <w:pPr>
        <w:ind w:firstLine="420" w:firstLineChars="200"/>
      </w:pPr>
      <w:r>
        <w:t>【语法】</w:t>
      </w:r>
    </w:p>
    <w:p w14:paraId="49D52A35">
      <w:pPr>
        <w:ind w:firstLine="360" w:firstLineChars="200"/>
        <w:rPr>
          <w:sz w:val="18"/>
        </w:rPr>
      </w:pPr>
      <w:r>
        <w:rPr>
          <w:sz w:val="18"/>
        </w:rPr>
        <w:t xml:space="preserve">TS_S32 TS_MPI_AENC_GetStream(AENC_CHN AeChn, </w:t>
      </w:r>
      <w:r>
        <w:fldChar w:fldCharType="begin"/>
      </w:r>
      <w:r>
        <w:instrText xml:space="preserve"> HYPERLINK \l "_AUDIO_STREAM_S" </w:instrText>
      </w:r>
      <w:r>
        <w:fldChar w:fldCharType="separate"/>
      </w:r>
      <w:r>
        <w:rPr>
          <w:sz w:val="18"/>
        </w:rPr>
        <w:t xml:space="preserve"> </w:t>
      </w:r>
      <w:r>
        <w:fldChar w:fldCharType="begin"/>
      </w:r>
      <w:r>
        <w:instrText xml:space="preserve"> HYPERLINK \l "_AUDIO_STREAM_S" </w:instrText>
      </w:r>
      <w:r>
        <w:fldChar w:fldCharType="separate"/>
      </w:r>
      <w:r>
        <w:rPr>
          <w:rStyle w:val="39"/>
          <w:sz w:val="18"/>
          <w:u w:val="none"/>
        </w:rPr>
        <w:t>AUDIO_STREAM_S</w:t>
      </w:r>
      <w:r>
        <w:rPr>
          <w:rStyle w:val="39"/>
          <w:sz w:val="18"/>
          <w:u w:val="none"/>
        </w:rPr>
        <w:fldChar w:fldCharType="end"/>
      </w:r>
      <w:r>
        <w:rPr>
          <w:rStyle w:val="39"/>
          <w:sz w:val="18"/>
          <w:u w:val="none"/>
        </w:rPr>
        <w:t xml:space="preserve">  </w:t>
      </w:r>
      <w:r>
        <w:rPr>
          <w:rStyle w:val="39"/>
          <w:sz w:val="18"/>
          <w:u w:val="none"/>
        </w:rPr>
        <w:fldChar w:fldCharType="end"/>
      </w:r>
      <w:r>
        <w:rPr>
          <w:sz w:val="18"/>
        </w:rPr>
        <w:t>*pstStream, TS_S32 s32MilliSec);</w:t>
      </w:r>
    </w:p>
    <w:p w14:paraId="3B87353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736"/>
        <w:gridCol w:w="1569"/>
      </w:tblGrid>
      <w:tr w14:paraId="70A1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7" w:type="pct"/>
            <w:shd w:val="clear" w:color="auto" w:fill="D8D8D8" w:themeFill="background1" w:themeFillShade="D9"/>
            <w:vAlign w:val="center"/>
          </w:tcPr>
          <w:p w14:paraId="15F542D8">
            <w:r>
              <w:t>参数名称</w:t>
            </w:r>
          </w:p>
        </w:tc>
        <w:tc>
          <w:tcPr>
            <w:tcW w:w="3336" w:type="pct"/>
            <w:shd w:val="clear" w:color="auto" w:fill="D8D8D8" w:themeFill="background1" w:themeFillShade="D9"/>
            <w:vAlign w:val="center"/>
          </w:tcPr>
          <w:p w14:paraId="77040C37">
            <w:r>
              <w:t>描述</w:t>
            </w:r>
          </w:p>
        </w:tc>
        <w:tc>
          <w:tcPr>
            <w:tcW w:w="777" w:type="pct"/>
            <w:shd w:val="clear" w:color="auto" w:fill="D8D8D8" w:themeFill="background1" w:themeFillShade="D9"/>
            <w:vAlign w:val="center"/>
          </w:tcPr>
          <w:p w14:paraId="7F8860D1">
            <w:r>
              <w:t>输入/输出</w:t>
            </w:r>
          </w:p>
        </w:tc>
      </w:tr>
      <w:tr w14:paraId="0DEA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5" w:hRule="atLeast"/>
        </w:trPr>
        <w:tc>
          <w:tcPr>
            <w:tcW w:w="887" w:type="pct"/>
            <w:vAlign w:val="center"/>
          </w:tcPr>
          <w:p w14:paraId="6D9BA544">
            <w:r>
              <w:t>AeChn</w:t>
            </w:r>
          </w:p>
        </w:tc>
        <w:tc>
          <w:tcPr>
            <w:tcW w:w="3336" w:type="pct"/>
            <w:vAlign w:val="center"/>
          </w:tcPr>
          <w:p w14:paraId="3A1ADB4C">
            <w:r>
              <w:t>通道号。</w:t>
            </w:r>
          </w:p>
          <w:p w14:paraId="5EF44655">
            <w:r>
              <w:t xml:space="preserve">取值范围：[0, </w:t>
            </w:r>
            <w:r>
              <w:fldChar w:fldCharType="begin"/>
            </w:r>
            <w:r>
              <w:instrText xml:space="preserve"> HYPERLINK \l "_AENC_MAX_CHN_NUM" </w:instrText>
            </w:r>
            <w:r>
              <w:fldChar w:fldCharType="separate"/>
            </w:r>
            <w:r>
              <w:rPr>
                <w:rStyle w:val="39"/>
                <w:u w:val="none"/>
              </w:rPr>
              <w:t>AENC_MAX_CHN_NUM</w:t>
            </w:r>
            <w:r>
              <w:rPr>
                <w:rStyle w:val="39"/>
                <w:u w:val="none"/>
              </w:rPr>
              <w:fldChar w:fldCharType="end"/>
            </w:r>
            <w:r>
              <w:t>)。</w:t>
            </w:r>
          </w:p>
        </w:tc>
        <w:tc>
          <w:tcPr>
            <w:tcW w:w="777" w:type="pct"/>
            <w:vAlign w:val="center"/>
          </w:tcPr>
          <w:p w14:paraId="7506D23C">
            <w:r>
              <w:t>输入</w:t>
            </w:r>
          </w:p>
        </w:tc>
      </w:tr>
      <w:tr w14:paraId="05B00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7" w:type="pct"/>
            <w:vAlign w:val="center"/>
          </w:tcPr>
          <w:p w14:paraId="5C64BA46">
            <w:r>
              <w:t>pstStream</w:t>
            </w:r>
          </w:p>
        </w:tc>
        <w:tc>
          <w:tcPr>
            <w:tcW w:w="3336" w:type="pct"/>
            <w:vAlign w:val="center"/>
          </w:tcPr>
          <w:p w14:paraId="4E9B6B8D">
            <w:r>
              <w:t>获取的音频码流。</w:t>
            </w:r>
          </w:p>
        </w:tc>
        <w:tc>
          <w:tcPr>
            <w:tcW w:w="777" w:type="pct"/>
            <w:vAlign w:val="center"/>
          </w:tcPr>
          <w:p w14:paraId="61ED948F">
            <w:r>
              <w:t>输出</w:t>
            </w:r>
          </w:p>
        </w:tc>
      </w:tr>
      <w:tr w14:paraId="755D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89" w:hRule="atLeast"/>
        </w:trPr>
        <w:tc>
          <w:tcPr>
            <w:tcW w:w="887" w:type="pct"/>
            <w:vAlign w:val="center"/>
          </w:tcPr>
          <w:p w14:paraId="3BE30D74">
            <w:r>
              <w:t>s32MilliSec</w:t>
            </w:r>
          </w:p>
        </w:tc>
        <w:tc>
          <w:tcPr>
            <w:tcW w:w="3336" w:type="pct"/>
            <w:vAlign w:val="center"/>
          </w:tcPr>
          <w:p w14:paraId="03B76FB1">
            <w:r>
              <w:t>获取数据的超时时间</w:t>
            </w:r>
          </w:p>
          <w:p w14:paraId="6FEB976B">
            <w:r>
              <w:t>-1 表示阻塞模式，无数据时一直等待；</w:t>
            </w:r>
          </w:p>
          <w:p w14:paraId="010A2A31">
            <w:r>
              <w:t>0 表示非阻塞模式，无数据时则报错返回；</w:t>
            </w:r>
          </w:p>
          <w:p w14:paraId="5D47D2E1">
            <w:r>
              <w:t>&gt;0 表示阻塞s32MilliSec 毫秒，超时则报错返回。</w:t>
            </w:r>
          </w:p>
        </w:tc>
        <w:tc>
          <w:tcPr>
            <w:tcW w:w="777" w:type="pct"/>
            <w:vAlign w:val="center"/>
          </w:tcPr>
          <w:p w14:paraId="2E068547">
            <w:r>
              <w:t>输入</w:t>
            </w:r>
          </w:p>
        </w:tc>
      </w:tr>
    </w:tbl>
    <w:p w14:paraId="0227B168">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CCEC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B72CDA4">
            <w:r>
              <w:t>返回值</w:t>
            </w:r>
          </w:p>
        </w:tc>
        <w:tc>
          <w:tcPr>
            <w:tcW w:w="2501" w:type="pct"/>
            <w:shd w:val="clear" w:color="auto" w:fill="D8D8D8" w:themeFill="background1" w:themeFillShade="D9"/>
            <w:vAlign w:val="center"/>
          </w:tcPr>
          <w:p w14:paraId="6A9384D6">
            <w:r>
              <w:t>描述</w:t>
            </w:r>
          </w:p>
        </w:tc>
      </w:tr>
      <w:tr w14:paraId="0F5E1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E08B62E">
            <w:r>
              <w:t>0</w:t>
            </w:r>
          </w:p>
        </w:tc>
        <w:tc>
          <w:tcPr>
            <w:tcW w:w="2501" w:type="pct"/>
            <w:vAlign w:val="center"/>
          </w:tcPr>
          <w:p w14:paraId="646AF2F1">
            <w:r>
              <w:t>成功。</w:t>
            </w:r>
          </w:p>
        </w:tc>
      </w:tr>
      <w:tr w14:paraId="30AAB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E8AC457">
            <w:r>
              <w:t>非 0</w:t>
            </w:r>
          </w:p>
        </w:tc>
        <w:tc>
          <w:tcPr>
            <w:tcW w:w="2501" w:type="pct"/>
            <w:vAlign w:val="center"/>
          </w:tcPr>
          <w:p w14:paraId="27A1F4B9">
            <w:r>
              <w:t>失败，其值为</w:t>
            </w:r>
            <w:r>
              <w:fldChar w:fldCharType="begin"/>
            </w:r>
            <w:r>
              <w:instrText xml:space="preserve"> HYPERLINK \l "_音频编码错误码" </w:instrText>
            </w:r>
            <w:r>
              <w:fldChar w:fldCharType="separate"/>
            </w:r>
            <w:r>
              <w:rPr>
                <w:rStyle w:val="38"/>
                <w:u w:val="none"/>
              </w:rPr>
              <w:t>错误码</w:t>
            </w:r>
            <w:r>
              <w:rPr>
                <w:rStyle w:val="38"/>
                <w:u w:val="none"/>
              </w:rPr>
              <w:fldChar w:fldCharType="end"/>
            </w:r>
            <w:r>
              <w:t>。</w:t>
            </w:r>
          </w:p>
        </w:tc>
      </w:tr>
    </w:tbl>
    <w:p w14:paraId="0E1AB11A">
      <w:pPr>
        <w:ind w:firstLine="420" w:firstLineChars="200"/>
      </w:pPr>
      <w:r>
        <w:t>【需求】</w:t>
      </w:r>
    </w:p>
    <w:p w14:paraId="5E0DB9DA">
      <w:pPr>
        <w:ind w:firstLine="420" w:firstLineChars="200"/>
      </w:pPr>
      <w:r>
        <w:t>头文件：ts_comm_aio.h、ts_comm_aenc.h、mpi_audio.h</w:t>
      </w:r>
    </w:p>
    <w:p w14:paraId="74403751">
      <w:pPr>
        <w:ind w:firstLine="420" w:firstLineChars="200"/>
      </w:pPr>
      <w:r>
        <w:t>库文件：libmpi.so</w:t>
      </w:r>
    </w:p>
    <w:p w14:paraId="2A8A0DDA">
      <w:pPr>
        <w:ind w:firstLine="420" w:firstLineChars="200"/>
      </w:pPr>
      <w:r>
        <w:t>【注意】</w:t>
      </w:r>
    </w:p>
    <w:p w14:paraId="14915142">
      <w:pPr>
        <w:ind w:firstLine="416" w:firstLineChars="200"/>
      </w:pPr>
      <w:r>
        <w:rPr>
          <w:spacing w:val="-1"/>
        </w:rPr>
        <w:t>必须创建通道后才可能获取码流，否则直接返回失败，如果在获取码流过程中销</w:t>
      </w:r>
      <w:r>
        <w:t>毁通道则会立刻返回失败。</w:t>
      </w:r>
    </w:p>
    <w:p w14:paraId="1B55A4E7">
      <w:pPr>
        <w:ind w:firstLine="420" w:firstLineChars="200"/>
      </w:pPr>
      <w:r>
        <w:t>s32MilliSec</w:t>
      </w:r>
      <w:r>
        <w:rPr>
          <w:spacing w:val="-2"/>
        </w:rPr>
        <w:t xml:space="preserve"> </w:t>
      </w:r>
      <w:r>
        <w:t>的值必须大于等于-1，等于-1</w:t>
      </w:r>
      <w:r>
        <w:rPr>
          <w:spacing w:val="-1"/>
        </w:rPr>
        <w:t xml:space="preserve"> </w:t>
      </w:r>
      <w:r>
        <w:rPr>
          <w:spacing w:val="-4"/>
        </w:rPr>
        <w:t xml:space="preserve">时采用阻塞模式获取数据，等于 </w:t>
      </w:r>
      <w:r>
        <w:t>0</w:t>
      </w:r>
      <w:r>
        <w:rPr>
          <w:spacing w:val="-1"/>
        </w:rPr>
        <w:t xml:space="preserve"> </w:t>
      </w:r>
      <w:r>
        <w:t>时采</w:t>
      </w:r>
      <w:r>
        <w:rPr>
          <w:spacing w:val="-4"/>
        </w:rPr>
        <w:t xml:space="preserve">用非阻塞模式获取数据，大于 </w:t>
      </w:r>
      <w:r>
        <w:t>0</w:t>
      </w:r>
      <w:r>
        <w:rPr>
          <w:spacing w:val="-1"/>
        </w:rPr>
        <w:t xml:space="preserve"> </w:t>
      </w:r>
      <w:r>
        <w:rPr>
          <w:spacing w:val="-11"/>
        </w:rPr>
        <w:t xml:space="preserve">时，阻塞 </w:t>
      </w:r>
      <w:r>
        <w:t>s32MilliSec</w:t>
      </w:r>
      <w:r>
        <w:rPr>
          <w:spacing w:val="-1"/>
        </w:rPr>
        <w:t xml:space="preserve"> 毫秒后，没有数据则返回超</w:t>
      </w:r>
      <w:r>
        <w:t>时并报错。</w:t>
      </w:r>
    </w:p>
    <w:p w14:paraId="1F00531E">
      <w:pPr>
        <w:ind w:firstLine="376" w:firstLineChars="200"/>
        <w:rPr>
          <w:lang w:eastAsia="zh"/>
        </w:rPr>
      </w:pPr>
      <w:r>
        <w:rPr>
          <w:spacing w:val="-11"/>
        </w:rPr>
        <w:t>直接</w:t>
      </w:r>
      <w:r>
        <w:t>获取</w:t>
      </w:r>
      <w:r>
        <w:rPr>
          <w:spacing w:val="-11"/>
        </w:rPr>
        <w:t xml:space="preserve"> </w:t>
      </w:r>
      <w:r>
        <w:t>AI</w:t>
      </w:r>
      <w:r>
        <w:rPr>
          <w:spacing w:val="-1"/>
        </w:rPr>
        <w:t xml:space="preserve"> </w:t>
      </w:r>
      <w:r>
        <w:t>原始音频数据的方法</w:t>
      </w:r>
      <w:r>
        <w:rPr>
          <w:rFonts w:hint="eastAsia"/>
          <w:lang w:eastAsia="zh"/>
        </w:rPr>
        <w:t>：</w:t>
      </w:r>
    </w:p>
    <w:p w14:paraId="49ABCE60">
      <w:pPr>
        <w:ind w:firstLine="420" w:firstLineChars="200"/>
      </w:pPr>
      <w:r>
        <w:t>创建一路 AENC 通道，编码协议类型设置为 PT_LPCM，绑定 AI 通道后，从此</w:t>
      </w:r>
    </w:p>
    <w:p w14:paraId="640931F8">
      <w:pPr>
        <w:ind w:firstLine="420" w:firstLineChars="200"/>
      </w:pPr>
      <w:r>
        <w:t>AENC 通道获取的音频数据即 AI 原始数据。</w:t>
      </w:r>
    </w:p>
    <w:p w14:paraId="1BCD3DA2">
      <w:pPr>
        <w:ind w:firstLine="420" w:firstLineChars="200"/>
      </w:pPr>
      <w:r>
        <w:t>【举例】</w:t>
      </w:r>
    </w:p>
    <w:p w14:paraId="6F32AEEA">
      <w:pPr>
        <w:ind w:firstLine="420" w:firstLineChars="200"/>
      </w:pPr>
      <w:r>
        <w:t xml:space="preserve">请参见 </w:t>
      </w:r>
      <w:r>
        <w:fldChar w:fldCharType="begin"/>
      </w:r>
      <w:r>
        <w:instrText xml:space="preserve"> HYPERLINK \l "_bookmark1345" </w:instrText>
      </w:r>
      <w:r>
        <w:fldChar w:fldCharType="separate"/>
      </w:r>
      <w:r>
        <w:rPr>
          <w:color w:val="0000FF"/>
        </w:rPr>
        <w:t xml:space="preserve">TS_MPI_AENC_CreateChn </w:t>
      </w:r>
      <w:r>
        <w:rPr>
          <w:color w:val="0000FF"/>
        </w:rPr>
        <w:fldChar w:fldCharType="end"/>
      </w:r>
      <w:r>
        <w:t>的举例。</w:t>
      </w:r>
    </w:p>
    <w:p w14:paraId="2ABB4162">
      <w:pPr>
        <w:pStyle w:val="9"/>
      </w:pPr>
      <w:bookmarkStart w:id="3085" w:name="HI_MPI_AENC_ReleaseStream"/>
      <w:bookmarkEnd w:id="3085"/>
      <w:bookmarkStart w:id="3086" w:name="_bookmark1349"/>
      <w:bookmarkEnd w:id="3086"/>
      <w:bookmarkStart w:id="3087" w:name="_Toc1320358634"/>
      <w:bookmarkStart w:id="3088" w:name="_Toc206701860"/>
      <w:bookmarkStart w:id="3089" w:name="_Toc649545577"/>
      <w:bookmarkStart w:id="3090" w:name="_Toc960687903"/>
      <w:r>
        <w:t>TS_MPI_AENC_ReleaseStream</w:t>
      </w:r>
      <w:bookmarkEnd w:id="3087"/>
      <w:bookmarkEnd w:id="3088"/>
      <w:bookmarkEnd w:id="3089"/>
      <w:bookmarkEnd w:id="3090"/>
    </w:p>
    <w:p w14:paraId="378B93B0">
      <w:pPr>
        <w:ind w:firstLine="420" w:firstLineChars="200"/>
      </w:pPr>
      <w:r>
        <w:t>【描述】</w:t>
      </w:r>
    </w:p>
    <w:p w14:paraId="06079D62">
      <w:pPr>
        <w:ind w:firstLine="420" w:firstLineChars="200"/>
      </w:pPr>
      <w:r>
        <w:t>释放从音频编码通道获取的码流。</w:t>
      </w:r>
    </w:p>
    <w:p w14:paraId="4BD9F636">
      <w:pPr>
        <w:ind w:firstLine="420" w:firstLineChars="200"/>
        <w:rPr>
          <w:sz w:val="18"/>
        </w:rPr>
      </w:pPr>
      <w:r>
        <w:t>【语法】</w:t>
      </w:r>
    </w:p>
    <w:p w14:paraId="345D2132">
      <w:pPr>
        <w:ind w:firstLine="360" w:firstLineChars="200"/>
        <w:rPr>
          <w:sz w:val="18"/>
        </w:rPr>
      </w:pPr>
      <w:r>
        <w:rPr>
          <w:sz w:val="18"/>
        </w:rPr>
        <w:t xml:space="preserve">TS_S32 TS_MPI_AENC_ReleaseStream(AENC_CHN AeChn, const </w:t>
      </w:r>
      <w:r>
        <w:fldChar w:fldCharType="begin"/>
      </w:r>
      <w:r>
        <w:instrText xml:space="preserve"> HYPERLINK \l "_AUDIO_STREAM_S" </w:instrText>
      </w:r>
      <w:r>
        <w:fldChar w:fldCharType="separate"/>
      </w:r>
      <w:r>
        <w:rPr>
          <w:rStyle w:val="39"/>
          <w:sz w:val="18"/>
          <w:u w:val="none"/>
        </w:rPr>
        <w:t>AUDIO_STREAM_S</w:t>
      </w:r>
      <w:r>
        <w:rPr>
          <w:rStyle w:val="39"/>
          <w:sz w:val="18"/>
          <w:u w:val="none"/>
        </w:rPr>
        <w:fldChar w:fldCharType="end"/>
      </w:r>
      <w:r>
        <w:rPr>
          <w:rStyle w:val="39"/>
          <w:rFonts w:hint="eastAsia"/>
          <w:sz w:val="18"/>
          <w:u w:val="none"/>
        </w:rPr>
        <w:t xml:space="preserve"> </w:t>
      </w:r>
      <w:r>
        <w:rPr>
          <w:rFonts w:hint="eastAsia"/>
          <w:color w:val="0000FF"/>
          <w:sz w:val="18"/>
        </w:rPr>
        <w:t xml:space="preserve"> </w:t>
      </w:r>
      <w:r>
        <w:rPr>
          <w:sz w:val="18"/>
        </w:rPr>
        <w:t>*pstStream);</w:t>
      </w:r>
    </w:p>
    <w:p w14:paraId="2FC9E01B">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65"/>
        <w:gridCol w:w="1642"/>
      </w:tblGrid>
      <w:tr w14:paraId="1AD34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blHeader/>
        </w:trPr>
        <w:tc>
          <w:tcPr>
            <w:tcW w:w="886" w:type="pct"/>
            <w:shd w:val="clear" w:color="auto" w:fill="D8D8D8" w:themeFill="background1" w:themeFillShade="D9"/>
            <w:vAlign w:val="center"/>
          </w:tcPr>
          <w:p w14:paraId="17FDACF6">
            <w:r>
              <w:t>参数名称</w:t>
            </w:r>
          </w:p>
        </w:tc>
        <w:tc>
          <w:tcPr>
            <w:tcW w:w="3301" w:type="pct"/>
            <w:shd w:val="clear" w:color="auto" w:fill="D8D8D8" w:themeFill="background1" w:themeFillShade="D9"/>
            <w:vAlign w:val="center"/>
          </w:tcPr>
          <w:p w14:paraId="3ABB46DA">
            <w:r>
              <w:t>描述</w:t>
            </w:r>
          </w:p>
        </w:tc>
        <w:tc>
          <w:tcPr>
            <w:tcW w:w="813" w:type="pct"/>
            <w:shd w:val="clear" w:color="auto" w:fill="D8D8D8" w:themeFill="background1" w:themeFillShade="D9"/>
            <w:vAlign w:val="center"/>
          </w:tcPr>
          <w:p w14:paraId="4ECC5E96">
            <w:r>
              <w:t>输入/输出</w:t>
            </w:r>
          </w:p>
        </w:tc>
      </w:tr>
      <w:tr w14:paraId="237B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1ACE4BD9">
            <w:r>
              <w:t>AeChn</w:t>
            </w:r>
          </w:p>
        </w:tc>
        <w:tc>
          <w:tcPr>
            <w:tcW w:w="3301" w:type="pct"/>
            <w:vAlign w:val="center"/>
          </w:tcPr>
          <w:p w14:paraId="57A7ACC4">
            <w:r>
              <w:t>通道号。</w:t>
            </w:r>
          </w:p>
          <w:p w14:paraId="02712485">
            <w:r>
              <w:t xml:space="preserve">取值范围：[0, </w:t>
            </w:r>
            <w:r>
              <w:fldChar w:fldCharType="begin"/>
            </w:r>
            <w:r>
              <w:instrText xml:space="preserve"> HYPERLINK \l "_AENC_MAX_CHN_NUM" </w:instrText>
            </w:r>
            <w:r>
              <w:fldChar w:fldCharType="separate"/>
            </w:r>
            <w:r>
              <w:rPr>
                <w:rStyle w:val="39"/>
                <w:u w:val="none"/>
              </w:rPr>
              <w:t>AENC_MAX_CHN_NUM</w:t>
            </w:r>
            <w:r>
              <w:rPr>
                <w:rStyle w:val="39"/>
                <w:u w:val="none"/>
              </w:rPr>
              <w:fldChar w:fldCharType="end"/>
            </w:r>
            <w:r>
              <w:t>)。</w:t>
            </w:r>
          </w:p>
        </w:tc>
        <w:tc>
          <w:tcPr>
            <w:tcW w:w="813" w:type="pct"/>
            <w:vAlign w:val="center"/>
          </w:tcPr>
          <w:p w14:paraId="3929B3E5">
            <w:r>
              <w:t>输入</w:t>
            </w:r>
          </w:p>
        </w:tc>
      </w:tr>
      <w:tr w14:paraId="4FCCD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886" w:type="pct"/>
            <w:vAlign w:val="center"/>
          </w:tcPr>
          <w:p w14:paraId="7F99C79E">
            <w:r>
              <w:t>pstStream</w:t>
            </w:r>
          </w:p>
        </w:tc>
        <w:tc>
          <w:tcPr>
            <w:tcW w:w="3301" w:type="pct"/>
            <w:vAlign w:val="center"/>
          </w:tcPr>
          <w:p w14:paraId="0FDDAE11">
            <w:r>
              <w:t>获取的码流指针。</w:t>
            </w:r>
          </w:p>
        </w:tc>
        <w:tc>
          <w:tcPr>
            <w:tcW w:w="813" w:type="pct"/>
            <w:vAlign w:val="center"/>
          </w:tcPr>
          <w:p w14:paraId="1FE1DCBA">
            <w:r>
              <w:t>输入</w:t>
            </w:r>
          </w:p>
        </w:tc>
      </w:tr>
    </w:tbl>
    <w:p w14:paraId="4763F67F">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BAC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2144703E">
            <w:r>
              <w:t>返回值</w:t>
            </w:r>
          </w:p>
        </w:tc>
        <w:tc>
          <w:tcPr>
            <w:tcW w:w="2501" w:type="pct"/>
            <w:shd w:val="clear" w:color="auto" w:fill="D8D8D8" w:themeFill="background1" w:themeFillShade="D9"/>
            <w:vAlign w:val="center"/>
          </w:tcPr>
          <w:p w14:paraId="1C7B91AF">
            <w:r>
              <w:t>描述</w:t>
            </w:r>
          </w:p>
        </w:tc>
      </w:tr>
      <w:tr w14:paraId="284C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99623A5">
            <w:r>
              <w:t>0</w:t>
            </w:r>
          </w:p>
        </w:tc>
        <w:tc>
          <w:tcPr>
            <w:tcW w:w="2501" w:type="pct"/>
            <w:vAlign w:val="center"/>
          </w:tcPr>
          <w:p w14:paraId="7F9A8D29">
            <w:r>
              <w:t>成功。</w:t>
            </w:r>
          </w:p>
        </w:tc>
      </w:tr>
      <w:tr w14:paraId="19EF2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06C433ED">
            <w:r>
              <w:t>非 0</w:t>
            </w:r>
          </w:p>
        </w:tc>
        <w:tc>
          <w:tcPr>
            <w:tcW w:w="2501" w:type="pct"/>
            <w:vAlign w:val="center"/>
          </w:tcPr>
          <w:p w14:paraId="2393C040">
            <w:r>
              <w:t>失败，其值为</w:t>
            </w:r>
            <w:r>
              <w:fldChar w:fldCharType="begin"/>
            </w:r>
            <w:r>
              <w:instrText xml:space="preserve"> HYPERLINK \l "_音频编码错误码" </w:instrText>
            </w:r>
            <w:r>
              <w:fldChar w:fldCharType="separate"/>
            </w:r>
            <w:r>
              <w:rPr>
                <w:rStyle w:val="39"/>
                <w:u w:val="none"/>
              </w:rPr>
              <w:t>错误码</w:t>
            </w:r>
            <w:r>
              <w:rPr>
                <w:rStyle w:val="39"/>
                <w:u w:val="none"/>
              </w:rPr>
              <w:fldChar w:fldCharType="end"/>
            </w:r>
            <w:r>
              <w:t>。</w:t>
            </w:r>
          </w:p>
        </w:tc>
      </w:tr>
    </w:tbl>
    <w:p w14:paraId="4F54781B">
      <w:pPr>
        <w:ind w:firstLine="420" w:firstLineChars="200"/>
      </w:pPr>
      <w:r>
        <w:t>【需求】</w:t>
      </w:r>
    </w:p>
    <w:p w14:paraId="5AB9B8F4">
      <w:pPr>
        <w:ind w:firstLine="420" w:firstLineChars="200"/>
      </w:pPr>
      <w:r>
        <w:t>头文件：ts_comm_aio.h、ts_comm_aenc.h、mpi_audio.h</w:t>
      </w:r>
    </w:p>
    <w:p w14:paraId="384D1CF1">
      <w:pPr>
        <w:ind w:firstLine="420" w:firstLineChars="200"/>
      </w:pPr>
      <w:r>
        <w:t>库文件：libmpi.so</w:t>
      </w:r>
    </w:p>
    <w:p w14:paraId="524899A7">
      <w:pPr>
        <w:ind w:firstLine="420" w:firstLineChars="200"/>
      </w:pPr>
      <w:r>
        <w:t>【注意】</w:t>
      </w:r>
    </w:p>
    <w:p w14:paraId="69C19EE3">
      <w:pPr>
        <w:ind w:firstLine="420" w:firstLineChars="200"/>
      </w:pPr>
      <w:r>
        <w:t>码流最好能够在使用完之后立即释放，如果不及时释放，会导致编码过程阻塞。</w:t>
      </w:r>
    </w:p>
    <w:p w14:paraId="15C85EF0">
      <w:pPr>
        <w:ind w:firstLine="420" w:firstLineChars="200"/>
      </w:pPr>
      <w:r>
        <w:t>释放的码流必须是从该通道获取的码流，不得对码流信息结构体进行任何修改， 否则会导致码流不能释放，使此码流 buffer 丢失，甚至导致程序异常。</w:t>
      </w:r>
    </w:p>
    <w:p w14:paraId="69F28FCB">
      <w:pPr>
        <w:ind w:firstLine="420" w:firstLineChars="200"/>
      </w:pPr>
      <w:r>
        <w:t>释放码流时必须保证通道已经被创建，否则直接返回失败，如果在释放码流过程中销毁通道则会立刻返回失败。</w:t>
      </w:r>
    </w:p>
    <w:p w14:paraId="4BD3B28F">
      <w:pPr>
        <w:ind w:firstLine="420" w:firstLineChars="200"/>
      </w:pPr>
      <w:r>
        <w:t>【举例】</w:t>
      </w:r>
    </w:p>
    <w:p w14:paraId="35BD5500">
      <w:pPr>
        <w:pStyle w:val="16"/>
        <w:spacing w:before="164"/>
        <w:ind w:firstLine="420" w:firstLineChars="200"/>
      </w:pPr>
      <w:r>
        <w:t xml:space="preserve">请参见 </w:t>
      </w:r>
      <w:r>
        <w:fldChar w:fldCharType="begin"/>
      </w:r>
      <w:r>
        <w:instrText xml:space="preserve"> HYPERLINK \l "_bookmark1345" </w:instrText>
      </w:r>
      <w:r>
        <w:fldChar w:fldCharType="separate"/>
      </w:r>
      <w:r>
        <w:rPr>
          <w:color w:val="0000FF"/>
        </w:rPr>
        <w:t xml:space="preserve">TS_MPI_AENC_CreateChn </w:t>
      </w:r>
      <w:r>
        <w:rPr>
          <w:color w:val="0000FF"/>
        </w:rPr>
        <w:fldChar w:fldCharType="end"/>
      </w:r>
      <w:r>
        <w:t>的举例。</w:t>
      </w:r>
    </w:p>
    <w:p w14:paraId="3060A22E">
      <w:pPr>
        <w:pStyle w:val="9"/>
      </w:pPr>
      <w:bookmarkStart w:id="3091" w:name="_bookmark1350"/>
      <w:bookmarkEnd w:id="3091"/>
      <w:bookmarkStart w:id="3092" w:name="HI_MPI_AENC_GetFd"/>
      <w:bookmarkEnd w:id="3092"/>
      <w:bookmarkStart w:id="3093" w:name="_Toc1907042955"/>
      <w:bookmarkStart w:id="3094" w:name="_Toc1485823567"/>
      <w:bookmarkStart w:id="3095" w:name="_Toc17108694"/>
      <w:bookmarkStart w:id="3096" w:name="_Toc591468024"/>
      <w:r>
        <w:t>TS_MPI_AENC_GetFd</w:t>
      </w:r>
      <w:bookmarkEnd w:id="3093"/>
      <w:bookmarkEnd w:id="3094"/>
      <w:bookmarkEnd w:id="3095"/>
      <w:bookmarkEnd w:id="3096"/>
    </w:p>
    <w:p w14:paraId="33225628">
      <w:pPr>
        <w:ind w:firstLine="420" w:firstLineChars="200"/>
      </w:pPr>
      <w:r>
        <w:t>【描述】</w:t>
      </w:r>
    </w:p>
    <w:p w14:paraId="649D6833">
      <w:pPr>
        <w:ind w:firstLine="420" w:firstLineChars="200"/>
      </w:pPr>
      <w:r>
        <w:t>获取音频编码通道号对应的设备文件句柄。</w:t>
      </w:r>
    </w:p>
    <w:p w14:paraId="566001AC">
      <w:pPr>
        <w:ind w:firstLine="420" w:firstLineChars="200"/>
      </w:pPr>
      <w:r>
        <w:t>【语法】</w:t>
      </w:r>
    </w:p>
    <w:p w14:paraId="7CBB133A">
      <w:pPr>
        <w:ind w:firstLine="360" w:firstLineChars="200"/>
        <w:rPr>
          <w:sz w:val="18"/>
        </w:rPr>
      </w:pPr>
      <w:r>
        <w:rPr>
          <w:sz w:val="18"/>
        </w:rPr>
        <w:t>TS_S32 TS_MPI_AENC_GetFd(AENC_CHN AeChn)</w:t>
      </w:r>
    </w:p>
    <w:p w14:paraId="04D5ECF1">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35"/>
        <w:gridCol w:w="1670"/>
      </w:tblGrid>
      <w:tr w14:paraId="12FE9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7" w:type="pct"/>
            <w:shd w:val="clear" w:color="auto" w:fill="D8D8D8" w:themeFill="background1" w:themeFillShade="D9"/>
            <w:vAlign w:val="center"/>
          </w:tcPr>
          <w:p w14:paraId="685B2733">
            <w:r>
              <w:t>参数名称</w:t>
            </w:r>
          </w:p>
        </w:tc>
        <w:tc>
          <w:tcPr>
            <w:tcW w:w="3286" w:type="pct"/>
            <w:shd w:val="clear" w:color="auto" w:fill="D8D8D8" w:themeFill="background1" w:themeFillShade="D9"/>
            <w:vAlign w:val="center"/>
          </w:tcPr>
          <w:p w14:paraId="19CE061B">
            <w:r>
              <w:t>描述</w:t>
            </w:r>
          </w:p>
        </w:tc>
        <w:tc>
          <w:tcPr>
            <w:tcW w:w="827" w:type="pct"/>
            <w:shd w:val="clear" w:color="auto" w:fill="D8D8D8" w:themeFill="background1" w:themeFillShade="D9"/>
            <w:vAlign w:val="center"/>
          </w:tcPr>
          <w:p w14:paraId="69E9878F">
            <w:r>
              <w:t>输入/输出</w:t>
            </w:r>
          </w:p>
        </w:tc>
      </w:tr>
      <w:tr w14:paraId="51E2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7" w:type="pct"/>
            <w:vAlign w:val="center"/>
          </w:tcPr>
          <w:p w14:paraId="27AFBB1A">
            <w:r>
              <w:t>AeChn</w:t>
            </w:r>
          </w:p>
        </w:tc>
        <w:tc>
          <w:tcPr>
            <w:tcW w:w="3286" w:type="pct"/>
            <w:vAlign w:val="center"/>
          </w:tcPr>
          <w:p w14:paraId="33B6231C">
            <w:r>
              <w:t>AENC 通道号。</w:t>
            </w:r>
          </w:p>
          <w:p w14:paraId="405CC5EE">
            <w:r>
              <w:t xml:space="preserve">取值范围：[0, </w:t>
            </w:r>
            <w:r>
              <w:fldChar w:fldCharType="begin"/>
            </w:r>
            <w:r>
              <w:instrText xml:space="preserve"> HYPERLINK \l "_AENC_MAX_CHN_NUM" </w:instrText>
            </w:r>
            <w:r>
              <w:fldChar w:fldCharType="separate"/>
            </w:r>
            <w:r>
              <w:rPr>
                <w:rStyle w:val="39"/>
                <w:u w:val="none"/>
              </w:rPr>
              <w:t>AENC_MAX_CHN_NUM</w:t>
            </w:r>
            <w:r>
              <w:rPr>
                <w:rStyle w:val="39"/>
                <w:u w:val="none"/>
              </w:rPr>
              <w:fldChar w:fldCharType="end"/>
            </w:r>
            <w:r>
              <w:t>)。</w:t>
            </w:r>
          </w:p>
        </w:tc>
        <w:tc>
          <w:tcPr>
            <w:tcW w:w="827" w:type="pct"/>
            <w:vAlign w:val="center"/>
          </w:tcPr>
          <w:p w14:paraId="6939B771">
            <w:r>
              <w:t>输入</w:t>
            </w:r>
          </w:p>
        </w:tc>
      </w:tr>
    </w:tbl>
    <w:p w14:paraId="5B66C85E">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8DAF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119D356">
            <w:r>
              <w:t>返回值</w:t>
            </w:r>
          </w:p>
        </w:tc>
        <w:tc>
          <w:tcPr>
            <w:tcW w:w="2501" w:type="pct"/>
            <w:shd w:val="clear" w:color="auto" w:fill="D8D8D8" w:themeFill="background1" w:themeFillShade="D9"/>
            <w:vAlign w:val="center"/>
          </w:tcPr>
          <w:p w14:paraId="5274DF95">
            <w:r>
              <w:t>描述</w:t>
            </w:r>
          </w:p>
        </w:tc>
      </w:tr>
      <w:tr w14:paraId="60D82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5692D23">
            <w:r>
              <w:t>正数值</w:t>
            </w:r>
          </w:p>
        </w:tc>
        <w:tc>
          <w:tcPr>
            <w:tcW w:w="2501" w:type="pct"/>
            <w:vAlign w:val="center"/>
          </w:tcPr>
          <w:p w14:paraId="5270502B">
            <w:r>
              <w:t>有效返回值。</w:t>
            </w:r>
          </w:p>
        </w:tc>
      </w:tr>
      <w:tr w14:paraId="6B72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FF53F2F">
            <w:r>
              <w:t>非正数值</w:t>
            </w:r>
          </w:p>
        </w:tc>
        <w:tc>
          <w:tcPr>
            <w:tcW w:w="2501" w:type="pct"/>
            <w:vAlign w:val="center"/>
          </w:tcPr>
          <w:p w14:paraId="0CEC48D2">
            <w:r>
              <w:t>无效返回值。</w:t>
            </w:r>
          </w:p>
        </w:tc>
      </w:tr>
    </w:tbl>
    <w:p w14:paraId="22D64B85">
      <w:pPr>
        <w:ind w:firstLine="420" w:firstLineChars="200"/>
      </w:pPr>
      <w:r>
        <w:t>【需求】</w:t>
      </w:r>
    </w:p>
    <w:p w14:paraId="35F9A416">
      <w:pPr>
        <w:ind w:firstLine="420" w:firstLineChars="200"/>
      </w:pPr>
      <w:r>
        <w:t>头文件：ts_comm_aio.h、ts_comm_aenc.h、mpi_audio.h</w:t>
      </w:r>
    </w:p>
    <w:p w14:paraId="02A9C234">
      <w:pPr>
        <w:ind w:firstLine="420" w:firstLineChars="200"/>
      </w:pPr>
      <w:r>
        <w:t>库文件：libmpi.so</w:t>
      </w:r>
    </w:p>
    <w:p w14:paraId="2D0A1C75">
      <w:pPr>
        <w:ind w:firstLine="420" w:firstLineChars="200"/>
      </w:pPr>
      <w:r>
        <w:t>【注意】</w:t>
      </w:r>
    </w:p>
    <w:p w14:paraId="0957C52D">
      <w:pPr>
        <w:ind w:firstLine="420" w:firstLineChars="200"/>
      </w:pPr>
      <w:r>
        <w:t>无。</w:t>
      </w:r>
    </w:p>
    <w:p w14:paraId="66628C8B">
      <w:pPr>
        <w:pStyle w:val="9"/>
      </w:pPr>
      <w:bookmarkStart w:id="3097" w:name="_Toc1020105074"/>
      <w:bookmarkStart w:id="3098" w:name="_Toc1006803236"/>
      <w:bookmarkStart w:id="3099" w:name="_Toc151961749"/>
      <w:bookmarkStart w:id="3100" w:name="_TS_MPI_AENC_SELECT"/>
      <w:r>
        <w:rPr>
          <w:rFonts w:hint="eastAsia"/>
        </w:rPr>
        <w:t>TS_MPI_AENC_SELECT</w:t>
      </w:r>
      <w:bookmarkEnd w:id="3097"/>
      <w:bookmarkEnd w:id="3098"/>
      <w:bookmarkEnd w:id="3099"/>
    </w:p>
    <w:bookmarkEnd w:id="3100"/>
    <w:p w14:paraId="420192F6">
      <w:pPr>
        <w:ind w:firstLine="420" w:firstLineChars="200"/>
      </w:pPr>
      <w:r>
        <w:t>【描述】</w:t>
      </w:r>
    </w:p>
    <w:p w14:paraId="0386C5CA">
      <w:pPr>
        <w:ind w:firstLine="420" w:firstLineChars="200"/>
      </w:pPr>
      <w:r>
        <w:rPr>
          <w:rFonts w:hint="eastAsia"/>
        </w:rPr>
        <w:t xml:space="preserve"> 使用select函数进行文件描述符的监控，并处理超时情况。</w:t>
      </w:r>
    </w:p>
    <w:p w14:paraId="19675DEB">
      <w:pPr>
        <w:ind w:firstLine="420" w:firstLineChars="200"/>
      </w:pPr>
      <w:r>
        <w:t>【语法】</w:t>
      </w:r>
    </w:p>
    <w:p w14:paraId="563311DF">
      <w:pPr>
        <w:ind w:firstLine="360" w:firstLineChars="200"/>
        <w:rPr>
          <w:sz w:val="18"/>
        </w:rPr>
      </w:pPr>
      <w:r>
        <w:rPr>
          <w:sz w:val="18"/>
        </w:rPr>
        <w:t xml:space="preserve">TS_S32 </w:t>
      </w:r>
      <w:r>
        <w:rPr>
          <w:rFonts w:hint="eastAsia"/>
          <w:sz w:val="18"/>
        </w:rPr>
        <w:t>TS_MPI_AENC_SELECT(int nfds, fd_set *readfds, fd_set *writefds, fd_set *exceptfds, struct timeval *timeout)</w:t>
      </w:r>
    </w:p>
    <w:p w14:paraId="02472F5A">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35"/>
        <w:gridCol w:w="1670"/>
      </w:tblGrid>
      <w:tr w14:paraId="00A6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887" w:type="pct"/>
            <w:shd w:val="clear" w:color="auto" w:fill="D8D8D8" w:themeFill="background1" w:themeFillShade="D9"/>
            <w:vAlign w:val="center"/>
          </w:tcPr>
          <w:p w14:paraId="3AB34A12">
            <w:r>
              <w:t>参数名称</w:t>
            </w:r>
          </w:p>
        </w:tc>
        <w:tc>
          <w:tcPr>
            <w:tcW w:w="3286" w:type="pct"/>
            <w:shd w:val="clear" w:color="auto" w:fill="D8D8D8" w:themeFill="background1" w:themeFillShade="D9"/>
            <w:vAlign w:val="center"/>
          </w:tcPr>
          <w:p w14:paraId="6C8AB28C">
            <w:r>
              <w:t>描述</w:t>
            </w:r>
          </w:p>
        </w:tc>
        <w:tc>
          <w:tcPr>
            <w:tcW w:w="827" w:type="pct"/>
            <w:shd w:val="clear" w:color="auto" w:fill="D8D8D8" w:themeFill="background1" w:themeFillShade="D9"/>
            <w:vAlign w:val="center"/>
          </w:tcPr>
          <w:p w14:paraId="414DEEEB">
            <w:r>
              <w:t>输入/输出</w:t>
            </w:r>
          </w:p>
        </w:tc>
      </w:tr>
      <w:tr w14:paraId="7EC0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7" w:type="pct"/>
            <w:vAlign w:val="center"/>
          </w:tcPr>
          <w:p w14:paraId="6CDB61E0">
            <w:r>
              <w:rPr>
                <w:rFonts w:hint="eastAsia"/>
                <w:sz w:val="18"/>
              </w:rPr>
              <w:t>nfds</w:t>
            </w:r>
          </w:p>
        </w:tc>
        <w:tc>
          <w:tcPr>
            <w:tcW w:w="3286" w:type="pct"/>
            <w:vAlign w:val="center"/>
          </w:tcPr>
          <w:p w14:paraId="5C22C836">
            <w:r>
              <w:rPr>
                <w:rFonts w:hint="eastAsia"/>
              </w:rPr>
              <w:t>需要监控的文件描述符数量。</w:t>
            </w:r>
          </w:p>
        </w:tc>
        <w:tc>
          <w:tcPr>
            <w:tcW w:w="827" w:type="pct"/>
            <w:vAlign w:val="center"/>
          </w:tcPr>
          <w:p w14:paraId="1C250A7B">
            <w:r>
              <w:t>输入</w:t>
            </w:r>
          </w:p>
        </w:tc>
      </w:tr>
      <w:tr w14:paraId="3377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7" w:type="pct"/>
            <w:vAlign w:val="center"/>
          </w:tcPr>
          <w:p w14:paraId="73E856AD">
            <w:pPr>
              <w:rPr>
                <w:sz w:val="18"/>
              </w:rPr>
            </w:pPr>
            <w:r>
              <w:rPr>
                <w:rFonts w:hint="eastAsia"/>
                <w:sz w:val="18"/>
              </w:rPr>
              <w:t>readfds</w:t>
            </w:r>
          </w:p>
        </w:tc>
        <w:tc>
          <w:tcPr>
            <w:tcW w:w="3286" w:type="pct"/>
            <w:vAlign w:val="center"/>
          </w:tcPr>
          <w:p w14:paraId="4DEFF01B">
            <w:r>
              <w:rPr>
                <w:rFonts w:hint="eastAsia"/>
              </w:rPr>
              <w:t>用于读取操作的文件描述符集合。</w:t>
            </w:r>
          </w:p>
        </w:tc>
        <w:tc>
          <w:tcPr>
            <w:tcW w:w="827" w:type="pct"/>
            <w:vAlign w:val="center"/>
          </w:tcPr>
          <w:p w14:paraId="34A08D9C">
            <w:r>
              <w:t>输入</w:t>
            </w:r>
          </w:p>
        </w:tc>
      </w:tr>
      <w:tr w14:paraId="34542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7" w:type="pct"/>
            <w:vAlign w:val="center"/>
          </w:tcPr>
          <w:p w14:paraId="1EFE21AF">
            <w:pPr>
              <w:rPr>
                <w:sz w:val="18"/>
              </w:rPr>
            </w:pPr>
            <w:r>
              <w:rPr>
                <w:rFonts w:hint="eastAsia"/>
                <w:sz w:val="18"/>
              </w:rPr>
              <w:t>writefds</w:t>
            </w:r>
          </w:p>
        </w:tc>
        <w:tc>
          <w:tcPr>
            <w:tcW w:w="3286" w:type="pct"/>
            <w:vAlign w:val="center"/>
          </w:tcPr>
          <w:p w14:paraId="7BCDB12D">
            <w:r>
              <w:rPr>
                <w:rFonts w:hint="eastAsia"/>
              </w:rPr>
              <w:t>用于写入操作的文件描述符集合。</w:t>
            </w:r>
          </w:p>
        </w:tc>
        <w:tc>
          <w:tcPr>
            <w:tcW w:w="827" w:type="pct"/>
            <w:vAlign w:val="center"/>
          </w:tcPr>
          <w:p w14:paraId="1AD53B14">
            <w:r>
              <w:t>输入</w:t>
            </w:r>
          </w:p>
        </w:tc>
      </w:tr>
      <w:tr w14:paraId="04597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7" w:type="pct"/>
            <w:vAlign w:val="center"/>
          </w:tcPr>
          <w:p w14:paraId="53902C4B">
            <w:pPr>
              <w:rPr>
                <w:sz w:val="18"/>
              </w:rPr>
            </w:pPr>
            <w:r>
              <w:rPr>
                <w:rFonts w:hint="eastAsia"/>
                <w:sz w:val="18"/>
              </w:rPr>
              <w:t>exceptfds</w:t>
            </w:r>
          </w:p>
        </w:tc>
        <w:tc>
          <w:tcPr>
            <w:tcW w:w="3286" w:type="pct"/>
            <w:vAlign w:val="center"/>
          </w:tcPr>
          <w:p w14:paraId="426D9845">
            <w:r>
              <w:rPr>
                <w:rFonts w:hint="eastAsia"/>
              </w:rPr>
              <w:t>用于异常操作的文件描述符集合。</w:t>
            </w:r>
          </w:p>
        </w:tc>
        <w:tc>
          <w:tcPr>
            <w:tcW w:w="827" w:type="pct"/>
            <w:vAlign w:val="center"/>
          </w:tcPr>
          <w:p w14:paraId="37D51606">
            <w:r>
              <w:t>输入</w:t>
            </w:r>
          </w:p>
        </w:tc>
      </w:tr>
      <w:tr w14:paraId="1EF1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7" w:type="pct"/>
            <w:vAlign w:val="center"/>
          </w:tcPr>
          <w:p w14:paraId="6F2F90BA">
            <w:pPr>
              <w:rPr>
                <w:sz w:val="18"/>
              </w:rPr>
            </w:pPr>
            <w:r>
              <w:rPr>
                <w:rFonts w:hint="eastAsia"/>
                <w:sz w:val="18"/>
              </w:rPr>
              <w:t>timeout</w:t>
            </w:r>
          </w:p>
        </w:tc>
        <w:tc>
          <w:tcPr>
            <w:tcW w:w="3286" w:type="pct"/>
            <w:vAlign w:val="center"/>
          </w:tcPr>
          <w:p w14:paraId="6519755C">
            <w:r>
              <w:rPr>
                <w:rFonts w:hint="eastAsia"/>
              </w:rPr>
              <w:t>设置的超时时间, 单位毫秒</w:t>
            </w:r>
          </w:p>
        </w:tc>
        <w:tc>
          <w:tcPr>
            <w:tcW w:w="827" w:type="pct"/>
            <w:vAlign w:val="center"/>
          </w:tcPr>
          <w:p w14:paraId="3281CD0E">
            <w:r>
              <w:t>输入</w:t>
            </w:r>
          </w:p>
        </w:tc>
      </w:tr>
    </w:tbl>
    <w:p w14:paraId="4539A30E">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6D96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F78A731">
            <w:r>
              <w:t>返回值</w:t>
            </w:r>
          </w:p>
        </w:tc>
        <w:tc>
          <w:tcPr>
            <w:tcW w:w="2501" w:type="pct"/>
            <w:shd w:val="clear" w:color="auto" w:fill="D8D8D8" w:themeFill="background1" w:themeFillShade="D9"/>
            <w:vAlign w:val="center"/>
          </w:tcPr>
          <w:p w14:paraId="67D24F53">
            <w:r>
              <w:t>描述</w:t>
            </w:r>
          </w:p>
        </w:tc>
      </w:tr>
      <w:tr w14:paraId="6A36E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423E6D5">
            <w:r>
              <w:t>正数值</w:t>
            </w:r>
          </w:p>
        </w:tc>
        <w:tc>
          <w:tcPr>
            <w:tcW w:w="2501" w:type="pct"/>
            <w:vAlign w:val="center"/>
          </w:tcPr>
          <w:p w14:paraId="13369360">
            <w:r>
              <w:rPr>
                <w:rFonts w:hint="eastAsia"/>
              </w:rPr>
              <w:t>返回就绪的文件描述符数量</w:t>
            </w:r>
            <w:r>
              <w:t>。</w:t>
            </w:r>
          </w:p>
        </w:tc>
      </w:tr>
      <w:tr w14:paraId="7B41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2B19A80">
            <w:r>
              <w:t>非正数值</w:t>
            </w:r>
          </w:p>
        </w:tc>
        <w:tc>
          <w:tcPr>
            <w:tcW w:w="2501" w:type="pct"/>
            <w:vAlign w:val="center"/>
          </w:tcPr>
          <w:p w14:paraId="10E5AA64">
            <w:r>
              <w:t>无效返回值。</w:t>
            </w:r>
          </w:p>
        </w:tc>
      </w:tr>
    </w:tbl>
    <w:p w14:paraId="58263872">
      <w:pPr>
        <w:ind w:firstLine="420" w:firstLineChars="200"/>
      </w:pPr>
      <w:r>
        <w:t>【需求】</w:t>
      </w:r>
    </w:p>
    <w:p w14:paraId="221DB7F6">
      <w:pPr>
        <w:ind w:firstLine="420" w:firstLineChars="200"/>
      </w:pPr>
      <w:r>
        <w:rPr>
          <w:rFonts w:hint="eastAsia"/>
        </w:rPr>
        <w:t>无。</w:t>
      </w:r>
    </w:p>
    <w:p w14:paraId="517D983E">
      <w:pPr>
        <w:ind w:firstLine="420" w:firstLineChars="200"/>
      </w:pPr>
      <w:r>
        <w:t>【注意】</w:t>
      </w:r>
    </w:p>
    <w:p w14:paraId="6075E915">
      <w:pPr>
        <w:ind w:firstLine="420" w:firstLineChars="200"/>
      </w:pPr>
      <w:r>
        <w:t>无。</w:t>
      </w:r>
    </w:p>
    <w:p w14:paraId="744031F4">
      <w:pPr>
        <w:pStyle w:val="9"/>
      </w:pPr>
      <w:bookmarkStart w:id="3101" w:name="_Toc1771619625"/>
      <w:bookmarkStart w:id="3102" w:name="_Toc1054503803"/>
      <w:bookmarkStart w:id="3103" w:name="_Toc696261593"/>
      <w:bookmarkStart w:id="3104" w:name="_Toc559544001"/>
      <w:bookmarkStart w:id="3105" w:name="_TS_MPI_AENC_RegisterEncoder"/>
      <w:r>
        <w:rPr>
          <w:rFonts w:hint="eastAsia"/>
        </w:rPr>
        <w:t>TS_MPI_AENC_RegisterEncoder</w:t>
      </w:r>
      <w:bookmarkEnd w:id="3101"/>
      <w:bookmarkEnd w:id="3102"/>
      <w:bookmarkEnd w:id="3103"/>
      <w:bookmarkEnd w:id="3104"/>
    </w:p>
    <w:bookmarkEnd w:id="3105"/>
    <w:p w14:paraId="575D2E29">
      <w:pPr>
        <w:ind w:firstLine="420" w:firstLineChars="200"/>
      </w:pPr>
      <w:r>
        <w:t>【描述】</w:t>
      </w:r>
    </w:p>
    <w:p w14:paraId="3E878EC5">
      <w:pPr>
        <w:ind w:firstLine="420" w:firstLineChars="200"/>
      </w:pPr>
      <w:r>
        <w:rPr>
          <w:rFonts w:hint="eastAsia"/>
        </w:rPr>
        <w:t>注册</w:t>
      </w:r>
      <w:r>
        <w:t>音频编码</w:t>
      </w:r>
      <w:r>
        <w:rPr>
          <w:rFonts w:hint="eastAsia"/>
        </w:rPr>
        <w:t>回调函数</w:t>
      </w:r>
      <w:r>
        <w:t>。</w:t>
      </w:r>
    </w:p>
    <w:p w14:paraId="0BC6CCC2">
      <w:pPr>
        <w:ind w:firstLine="420" w:firstLineChars="200"/>
      </w:pPr>
      <w:r>
        <w:t>【语法】</w:t>
      </w:r>
    </w:p>
    <w:p w14:paraId="1772E3F6">
      <w:pPr>
        <w:ind w:firstLine="360" w:firstLineChars="200"/>
        <w:rPr>
          <w:sz w:val="18"/>
        </w:rPr>
      </w:pPr>
      <w:r>
        <w:rPr>
          <w:rFonts w:hint="eastAsia"/>
          <w:sz w:val="18"/>
        </w:rPr>
        <w:t>TS_S32 TS_MPI_AENC_RegisterEncoder(AENC_CHN AeChn, const</w:t>
      </w:r>
      <w:r>
        <w:fldChar w:fldCharType="begin"/>
      </w:r>
      <w:r>
        <w:instrText xml:space="preserve"> HYPERLINK \l "_AENC_CHN_REGISTERED_T" </w:instrText>
      </w:r>
      <w:r>
        <w:fldChar w:fldCharType="separate"/>
      </w:r>
      <w:r>
        <w:rPr>
          <w:rStyle w:val="39"/>
          <w:rFonts w:hint="eastAsia"/>
          <w:sz w:val="18"/>
        </w:rPr>
        <w:t xml:space="preserve"> </w:t>
      </w:r>
      <w:r>
        <w:rPr>
          <w:rStyle w:val="39"/>
          <w:rFonts w:hint="eastAsia"/>
          <w:sz w:val="18"/>
          <w:u w:val="none"/>
        </w:rPr>
        <w:t>AENC_CHN_REGISTERED_T</w:t>
      </w:r>
      <w:r>
        <w:rPr>
          <w:rStyle w:val="39"/>
          <w:rFonts w:hint="eastAsia"/>
          <w:sz w:val="18"/>
          <w:u w:val="none"/>
        </w:rPr>
        <w:fldChar w:fldCharType="end"/>
      </w:r>
      <w:r>
        <w:rPr>
          <w:rFonts w:hint="eastAsia"/>
          <w:sz w:val="18"/>
        </w:rPr>
        <w:t xml:space="preserve"> *regster);</w:t>
      </w:r>
    </w:p>
    <w:p w14:paraId="203E507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35"/>
        <w:gridCol w:w="1670"/>
      </w:tblGrid>
      <w:tr w14:paraId="32B5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7" w:type="pct"/>
            <w:shd w:val="clear" w:color="auto" w:fill="D8D8D8" w:themeFill="background1" w:themeFillShade="D9"/>
            <w:vAlign w:val="center"/>
          </w:tcPr>
          <w:p w14:paraId="2AAF846B">
            <w:r>
              <w:t>参数名称</w:t>
            </w:r>
          </w:p>
        </w:tc>
        <w:tc>
          <w:tcPr>
            <w:tcW w:w="3286" w:type="pct"/>
            <w:shd w:val="clear" w:color="auto" w:fill="D8D8D8" w:themeFill="background1" w:themeFillShade="D9"/>
            <w:vAlign w:val="center"/>
          </w:tcPr>
          <w:p w14:paraId="7D8BAB02">
            <w:r>
              <w:t>描述</w:t>
            </w:r>
          </w:p>
        </w:tc>
        <w:tc>
          <w:tcPr>
            <w:tcW w:w="827" w:type="pct"/>
            <w:shd w:val="clear" w:color="auto" w:fill="D8D8D8" w:themeFill="background1" w:themeFillShade="D9"/>
            <w:vAlign w:val="center"/>
          </w:tcPr>
          <w:p w14:paraId="48306CE6">
            <w:r>
              <w:t>输入/输出</w:t>
            </w:r>
          </w:p>
        </w:tc>
      </w:tr>
      <w:tr w14:paraId="7980D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7" w:type="pct"/>
            <w:vAlign w:val="center"/>
          </w:tcPr>
          <w:p w14:paraId="5D413904">
            <w:r>
              <w:t>AeChn</w:t>
            </w:r>
          </w:p>
        </w:tc>
        <w:tc>
          <w:tcPr>
            <w:tcW w:w="3286" w:type="pct"/>
            <w:vAlign w:val="center"/>
          </w:tcPr>
          <w:p w14:paraId="49115712">
            <w:r>
              <w:t>AENC 通道号。</w:t>
            </w:r>
          </w:p>
          <w:p w14:paraId="7C4B35F6">
            <w:r>
              <w:t xml:space="preserve">取值范围：[0, </w:t>
            </w:r>
            <w:r>
              <w:fldChar w:fldCharType="begin"/>
            </w:r>
            <w:r>
              <w:instrText xml:space="preserve"> HYPERLINK \l "_AENC_MAX_CHN_NUM" </w:instrText>
            </w:r>
            <w:r>
              <w:fldChar w:fldCharType="separate"/>
            </w:r>
            <w:r>
              <w:rPr>
                <w:rStyle w:val="39"/>
                <w:u w:val="none"/>
              </w:rPr>
              <w:t>AENC_MAX_CHN_NUM</w:t>
            </w:r>
            <w:r>
              <w:rPr>
                <w:rStyle w:val="39"/>
                <w:u w:val="none"/>
              </w:rPr>
              <w:fldChar w:fldCharType="end"/>
            </w:r>
            <w:r>
              <w:t>)。</w:t>
            </w:r>
          </w:p>
        </w:tc>
        <w:tc>
          <w:tcPr>
            <w:tcW w:w="827" w:type="pct"/>
            <w:vAlign w:val="center"/>
          </w:tcPr>
          <w:p w14:paraId="75A27C05">
            <w:r>
              <w:t>输入</w:t>
            </w:r>
          </w:p>
        </w:tc>
      </w:tr>
      <w:tr w14:paraId="6AE35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7" w:type="pct"/>
            <w:vAlign w:val="center"/>
          </w:tcPr>
          <w:p w14:paraId="6666708B">
            <w:r>
              <w:rPr>
                <w:rFonts w:hint="eastAsia"/>
                <w:sz w:val="18"/>
              </w:rPr>
              <w:t>regster</w:t>
            </w:r>
          </w:p>
        </w:tc>
        <w:tc>
          <w:tcPr>
            <w:tcW w:w="3286" w:type="pct"/>
            <w:vAlign w:val="center"/>
          </w:tcPr>
          <w:p w14:paraId="0B430944">
            <w:r>
              <w:rPr>
                <w:rFonts w:hint="eastAsia"/>
              </w:rPr>
              <w:t>依据不同编码格式，注册不同的回调函数。</w:t>
            </w:r>
          </w:p>
        </w:tc>
        <w:tc>
          <w:tcPr>
            <w:tcW w:w="827" w:type="pct"/>
            <w:vAlign w:val="center"/>
          </w:tcPr>
          <w:p w14:paraId="4BD03FC1">
            <w:r>
              <w:rPr>
                <w:rFonts w:hint="eastAsia"/>
              </w:rPr>
              <w:t>输入</w:t>
            </w:r>
          </w:p>
        </w:tc>
      </w:tr>
    </w:tbl>
    <w:p w14:paraId="0DBCB086">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2295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0CDFE13">
            <w:r>
              <w:t>返回值</w:t>
            </w:r>
          </w:p>
        </w:tc>
        <w:tc>
          <w:tcPr>
            <w:tcW w:w="2501" w:type="pct"/>
            <w:shd w:val="clear" w:color="auto" w:fill="D8D8D8" w:themeFill="background1" w:themeFillShade="D9"/>
            <w:vAlign w:val="center"/>
          </w:tcPr>
          <w:p w14:paraId="6F706EE8">
            <w:r>
              <w:t>描述</w:t>
            </w:r>
          </w:p>
        </w:tc>
      </w:tr>
      <w:tr w14:paraId="07E64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F2B1CE3">
            <w:r>
              <w:t>正数值</w:t>
            </w:r>
          </w:p>
        </w:tc>
        <w:tc>
          <w:tcPr>
            <w:tcW w:w="2501" w:type="pct"/>
            <w:vAlign w:val="center"/>
          </w:tcPr>
          <w:p w14:paraId="3ECE5DDC">
            <w:r>
              <w:t>有效返回值。</w:t>
            </w:r>
          </w:p>
        </w:tc>
      </w:tr>
      <w:tr w14:paraId="742F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1FE753E">
            <w:r>
              <w:t>非正数值</w:t>
            </w:r>
          </w:p>
        </w:tc>
        <w:tc>
          <w:tcPr>
            <w:tcW w:w="2501" w:type="pct"/>
            <w:vAlign w:val="center"/>
          </w:tcPr>
          <w:p w14:paraId="23CDB214">
            <w:r>
              <w:t>无效返回值。</w:t>
            </w:r>
          </w:p>
        </w:tc>
      </w:tr>
    </w:tbl>
    <w:p w14:paraId="2BB2C984">
      <w:pPr>
        <w:ind w:firstLine="420" w:firstLineChars="200"/>
      </w:pPr>
      <w:r>
        <w:t>【需求】</w:t>
      </w:r>
    </w:p>
    <w:p w14:paraId="7401ECD1">
      <w:pPr>
        <w:ind w:firstLine="420" w:firstLineChars="200"/>
      </w:pPr>
      <w:r>
        <w:t>头文件：ts_comm_aio.h、ts_comm_aenc.h、mpi_audio.h</w:t>
      </w:r>
    </w:p>
    <w:p w14:paraId="369DACDD">
      <w:pPr>
        <w:ind w:firstLine="420" w:firstLineChars="200"/>
      </w:pPr>
      <w:r>
        <w:t>库文件：libmpi.so</w:t>
      </w:r>
    </w:p>
    <w:p w14:paraId="129E7D76">
      <w:pPr>
        <w:ind w:firstLine="420" w:firstLineChars="200"/>
      </w:pPr>
      <w:r>
        <w:t>【注意】</w:t>
      </w:r>
    </w:p>
    <w:p w14:paraId="136C3377">
      <w:pPr>
        <w:ind w:firstLine="420" w:firstLineChars="200"/>
        <w:rPr>
          <w:lang w:eastAsia="zh"/>
        </w:rPr>
      </w:pPr>
      <w:r>
        <w:t>无</w:t>
      </w:r>
      <w:r>
        <w:rPr>
          <w:rFonts w:hint="eastAsia"/>
          <w:lang w:eastAsia="zh"/>
        </w:rPr>
        <w:t>。</w:t>
      </w:r>
    </w:p>
    <w:p w14:paraId="248EA13C">
      <w:pPr>
        <w:pStyle w:val="9"/>
      </w:pPr>
      <w:bookmarkStart w:id="3106" w:name="_Toc163527182"/>
      <w:bookmarkStart w:id="3107" w:name="_Toc1526272697"/>
      <w:bookmarkStart w:id="3108" w:name="_Toc1369382336"/>
      <w:bookmarkStart w:id="3109" w:name="_TS_MPI_AENC_SetMute"/>
      <w:r>
        <w:rPr>
          <w:rFonts w:hint="eastAsia"/>
        </w:rPr>
        <w:t>TS_MPI_AENC_SetMute</w:t>
      </w:r>
      <w:bookmarkEnd w:id="3106"/>
      <w:bookmarkEnd w:id="3107"/>
      <w:bookmarkEnd w:id="3108"/>
    </w:p>
    <w:bookmarkEnd w:id="3109"/>
    <w:p w14:paraId="0E94925B">
      <w:pPr>
        <w:ind w:firstLine="420" w:firstLineChars="200"/>
      </w:pPr>
      <w:r>
        <w:t>【描述】</w:t>
      </w:r>
    </w:p>
    <w:p w14:paraId="0E959FC6">
      <w:pPr>
        <w:widowControl/>
        <w:ind w:firstLine="420"/>
        <w:jc w:val="left"/>
      </w:pPr>
      <w:r>
        <w:rPr>
          <w:rFonts w:ascii="FZLTHJW--GB1-0" w:hAnsi="FZLTHJW--GB1-0" w:eastAsia="FZLTHJW--GB1-0" w:cs="FZLTHJW--GB1-0"/>
          <w:color w:val="000000"/>
          <w:kern w:val="0"/>
          <w:szCs w:val="21"/>
          <w:lang w:bidi="ar"/>
        </w:rPr>
        <w:t>设置音频编码通道静音状态</w:t>
      </w:r>
      <w:r>
        <w:rPr>
          <w:rFonts w:hint="eastAsia" w:ascii="宋体" w:hAnsi="宋体" w:cs="宋体"/>
          <w:color w:val="000000"/>
          <w:kern w:val="0"/>
          <w:szCs w:val="21"/>
          <w:lang w:bidi="ar"/>
        </w:rPr>
        <w:t>。</w:t>
      </w:r>
    </w:p>
    <w:p w14:paraId="164F97E4">
      <w:pPr>
        <w:ind w:firstLine="420" w:firstLineChars="200"/>
      </w:pPr>
      <w:r>
        <w:t>【语法】</w:t>
      </w:r>
    </w:p>
    <w:p w14:paraId="12DC1678">
      <w:pPr>
        <w:ind w:firstLine="360" w:firstLineChars="200"/>
        <w:rPr>
          <w:sz w:val="18"/>
        </w:rPr>
      </w:pPr>
      <w:r>
        <w:rPr>
          <w:sz w:val="18"/>
        </w:rPr>
        <w:t xml:space="preserve">TS_S32 </w:t>
      </w:r>
      <w:r>
        <w:rPr>
          <w:rFonts w:hint="eastAsia"/>
          <w:sz w:val="18"/>
        </w:rPr>
        <w:t>TS_MPI_AENC_SetMute(AENC_CHN AeChn, TS_BOOL bEnable)</w:t>
      </w:r>
      <w:r>
        <w:rPr>
          <w:sz w:val="18"/>
        </w:rPr>
        <w:t>;</w:t>
      </w:r>
    </w:p>
    <w:p w14:paraId="6971EADD">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37"/>
        <w:gridCol w:w="1570"/>
      </w:tblGrid>
      <w:tr w14:paraId="34B60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6" w:type="pct"/>
            <w:shd w:val="clear" w:color="auto" w:fill="D8D8D8" w:themeFill="background1" w:themeFillShade="D9"/>
            <w:vAlign w:val="center"/>
          </w:tcPr>
          <w:p w14:paraId="27556042">
            <w:r>
              <w:t>参数名称</w:t>
            </w:r>
          </w:p>
        </w:tc>
        <w:tc>
          <w:tcPr>
            <w:tcW w:w="3335" w:type="pct"/>
            <w:shd w:val="clear" w:color="auto" w:fill="D8D8D8" w:themeFill="background1" w:themeFillShade="D9"/>
            <w:vAlign w:val="center"/>
          </w:tcPr>
          <w:p w14:paraId="0FBA38A4">
            <w:r>
              <w:t>描述</w:t>
            </w:r>
          </w:p>
        </w:tc>
        <w:tc>
          <w:tcPr>
            <w:tcW w:w="777" w:type="pct"/>
            <w:shd w:val="clear" w:color="auto" w:fill="D8D8D8" w:themeFill="background1" w:themeFillShade="D9"/>
            <w:vAlign w:val="center"/>
          </w:tcPr>
          <w:p w14:paraId="3B1B6692">
            <w:r>
              <w:t>输入/输出</w:t>
            </w:r>
          </w:p>
        </w:tc>
      </w:tr>
      <w:tr w14:paraId="01FE0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3D9A7E24">
            <w:r>
              <w:t>AeChn</w:t>
            </w:r>
          </w:p>
        </w:tc>
        <w:tc>
          <w:tcPr>
            <w:tcW w:w="3335" w:type="pct"/>
            <w:vAlign w:val="center"/>
          </w:tcPr>
          <w:p w14:paraId="61606459">
            <w:r>
              <w:t>通道号。</w:t>
            </w:r>
          </w:p>
          <w:p w14:paraId="2CB61FF3">
            <w:r>
              <w:t xml:space="preserve">取值范围：[0, </w:t>
            </w:r>
            <w:r>
              <w:fldChar w:fldCharType="begin"/>
            </w:r>
            <w:r>
              <w:instrText xml:space="preserve"> HYPERLINK \l "_AENC_MAX_CHN_NUM" </w:instrText>
            </w:r>
            <w:r>
              <w:fldChar w:fldCharType="separate"/>
            </w:r>
            <w:r>
              <w:rPr>
                <w:rStyle w:val="39"/>
                <w:u w:val="none"/>
              </w:rPr>
              <w:t>AENC_MAX_CHN_NUM</w:t>
            </w:r>
            <w:r>
              <w:rPr>
                <w:rStyle w:val="39"/>
                <w:u w:val="none"/>
              </w:rPr>
              <w:fldChar w:fldCharType="end"/>
            </w:r>
            <w:r>
              <w:t>)。</w:t>
            </w:r>
          </w:p>
        </w:tc>
        <w:tc>
          <w:tcPr>
            <w:tcW w:w="777" w:type="pct"/>
            <w:vAlign w:val="center"/>
          </w:tcPr>
          <w:p w14:paraId="070DD341">
            <w:r>
              <w:t>输入</w:t>
            </w:r>
          </w:p>
        </w:tc>
      </w:tr>
      <w:tr w14:paraId="70CD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6" w:type="pct"/>
            <w:vAlign w:val="center"/>
          </w:tcPr>
          <w:p w14:paraId="608B8034">
            <w:r>
              <w:rPr>
                <w:rFonts w:hint="eastAsia"/>
                <w:sz w:val="18"/>
              </w:rPr>
              <w:t>bEnable</w:t>
            </w:r>
          </w:p>
        </w:tc>
        <w:tc>
          <w:tcPr>
            <w:tcW w:w="3335" w:type="pct"/>
            <w:vAlign w:val="center"/>
          </w:tcPr>
          <w:p w14:paraId="340DEF35">
            <w:pPr>
              <w:widowControl/>
              <w:jc w:val="left"/>
            </w:pPr>
            <w:r>
              <w:rPr>
                <w:rFonts w:ascii="FZLTHJW--GB1-0" w:hAnsi="FZLTHJW--GB1-0" w:eastAsia="FZLTHJW--GB1-0" w:cs="FZLTHJW--GB1-0"/>
                <w:color w:val="000000"/>
                <w:kern w:val="0"/>
                <w:szCs w:val="21"/>
                <w:lang w:bidi="ar"/>
              </w:rPr>
              <w:t xml:space="preserve">音频编码通道是否启用静音。 </w:t>
            </w:r>
          </w:p>
          <w:p w14:paraId="0C8B002C">
            <w:pPr>
              <w:widowControl/>
              <w:jc w:val="left"/>
            </w:pPr>
            <w:r>
              <w:t>T</w:t>
            </w:r>
            <w:r>
              <w:rPr>
                <w:rFonts w:hint="eastAsia"/>
              </w:rPr>
              <w:t>S</w:t>
            </w:r>
            <w:r>
              <w:t>_TRUE：</w:t>
            </w:r>
            <w:r>
              <w:rPr>
                <w:rFonts w:ascii="FZLTHJW--GB1-0" w:hAnsi="FZLTHJW--GB1-0" w:eastAsia="FZLTHJW--GB1-0" w:cs="FZLTHJW--GB1-0"/>
                <w:color w:val="000000"/>
                <w:kern w:val="0"/>
                <w:szCs w:val="21"/>
                <w:lang w:bidi="ar"/>
              </w:rPr>
              <w:t xml:space="preserve">启用静音功能； </w:t>
            </w:r>
          </w:p>
          <w:p w14:paraId="586F88F0">
            <w:pPr>
              <w:widowControl/>
              <w:jc w:val="left"/>
            </w:pPr>
            <w:r>
              <w:t>T</w:t>
            </w:r>
            <w:r>
              <w:rPr>
                <w:rFonts w:hint="eastAsia"/>
              </w:rPr>
              <w:t>S</w:t>
            </w:r>
            <w:r>
              <w:t>_FALSE：</w:t>
            </w:r>
            <w:r>
              <w:rPr>
                <w:rFonts w:ascii="FZLTHJW--GB1-0" w:hAnsi="FZLTHJW--GB1-0" w:eastAsia="FZLTHJW--GB1-0" w:cs="FZLTHJW--GB1-0"/>
                <w:color w:val="000000"/>
                <w:kern w:val="0"/>
                <w:szCs w:val="21"/>
                <w:lang w:bidi="ar"/>
              </w:rPr>
              <w:t>关闭静音功能。</w:t>
            </w:r>
          </w:p>
        </w:tc>
        <w:tc>
          <w:tcPr>
            <w:tcW w:w="777" w:type="pct"/>
            <w:vAlign w:val="center"/>
          </w:tcPr>
          <w:p w14:paraId="1E9339FD">
            <w:r>
              <w:t>输入</w:t>
            </w:r>
          </w:p>
        </w:tc>
      </w:tr>
    </w:tbl>
    <w:p w14:paraId="5ECFBE10">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1B50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261410C">
            <w:r>
              <w:t>返回值</w:t>
            </w:r>
          </w:p>
        </w:tc>
        <w:tc>
          <w:tcPr>
            <w:tcW w:w="2501" w:type="pct"/>
            <w:shd w:val="clear" w:color="auto" w:fill="D8D8D8" w:themeFill="background1" w:themeFillShade="D9"/>
            <w:vAlign w:val="center"/>
          </w:tcPr>
          <w:p w14:paraId="74F212F4">
            <w:r>
              <w:t>描述</w:t>
            </w:r>
          </w:p>
        </w:tc>
      </w:tr>
      <w:tr w14:paraId="024E0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8A4D4ED">
            <w:r>
              <w:t>0</w:t>
            </w:r>
          </w:p>
        </w:tc>
        <w:tc>
          <w:tcPr>
            <w:tcW w:w="2501" w:type="pct"/>
            <w:vAlign w:val="center"/>
          </w:tcPr>
          <w:p w14:paraId="593EAE09">
            <w:r>
              <w:t>成功。</w:t>
            </w:r>
          </w:p>
        </w:tc>
      </w:tr>
      <w:tr w14:paraId="3F3E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F7025B2">
            <w:r>
              <w:t>非 0</w:t>
            </w:r>
          </w:p>
        </w:tc>
        <w:tc>
          <w:tcPr>
            <w:tcW w:w="2501" w:type="pct"/>
            <w:vAlign w:val="center"/>
          </w:tcPr>
          <w:p w14:paraId="2358E29D">
            <w:r>
              <w:t>失败，其值为</w:t>
            </w:r>
            <w:r>
              <w:fldChar w:fldCharType="begin"/>
            </w:r>
            <w:r>
              <w:instrText xml:space="preserve"> HYPERLINK \l "_音频编码错误码" </w:instrText>
            </w:r>
            <w:r>
              <w:fldChar w:fldCharType="separate"/>
            </w:r>
            <w:r>
              <w:rPr>
                <w:rStyle w:val="39"/>
                <w:u w:val="none"/>
              </w:rPr>
              <w:t>错误码</w:t>
            </w:r>
            <w:r>
              <w:rPr>
                <w:rStyle w:val="39"/>
                <w:u w:val="none"/>
              </w:rPr>
              <w:fldChar w:fldCharType="end"/>
            </w:r>
            <w:r>
              <w:t>。</w:t>
            </w:r>
          </w:p>
        </w:tc>
      </w:tr>
    </w:tbl>
    <w:p w14:paraId="62477889">
      <w:pPr>
        <w:ind w:firstLine="420" w:firstLineChars="200"/>
      </w:pPr>
      <w:r>
        <w:t>【需求】</w:t>
      </w:r>
    </w:p>
    <w:p w14:paraId="4C271ACB">
      <w:pPr>
        <w:ind w:firstLine="420" w:firstLineChars="200"/>
      </w:pPr>
      <w:r>
        <w:t>头文件：ts_comm_aio.h、ts_comm_aenc.h、mpi_audio.h</w:t>
      </w:r>
    </w:p>
    <w:p w14:paraId="1D26D9CF">
      <w:pPr>
        <w:ind w:firstLine="420" w:firstLineChars="200"/>
      </w:pPr>
      <w:r>
        <w:t>库文件：libmpi.so</w:t>
      </w:r>
    </w:p>
    <w:p w14:paraId="442DB58A">
      <w:pPr>
        <w:ind w:firstLine="420" w:firstLineChars="200"/>
      </w:pPr>
      <w:r>
        <w:t>【注意】</w:t>
      </w:r>
    </w:p>
    <w:p w14:paraId="2AA93DCD">
      <w:pPr>
        <w:ind w:firstLine="420" w:firstLineChars="200"/>
        <w:rPr>
          <w:lang w:eastAsia="zh"/>
        </w:rPr>
      </w:pPr>
      <w:r>
        <w:rPr>
          <w:rFonts w:hint="eastAsia"/>
        </w:rPr>
        <w:t>无</w:t>
      </w:r>
      <w:r>
        <w:rPr>
          <w:rFonts w:hint="eastAsia"/>
          <w:lang w:eastAsia="zh"/>
        </w:rPr>
        <w:t>。</w:t>
      </w:r>
    </w:p>
    <w:p w14:paraId="51F8142F">
      <w:pPr>
        <w:ind w:firstLine="420" w:firstLineChars="200"/>
      </w:pPr>
      <w:r>
        <w:t>【举例】</w:t>
      </w:r>
    </w:p>
    <w:p w14:paraId="4790F30D">
      <w:pPr>
        <w:ind w:firstLine="420" w:firstLineChars="200"/>
        <w:rPr>
          <w:lang w:eastAsia="zh"/>
        </w:rPr>
      </w:pPr>
      <w:r>
        <w:rPr>
          <w:rFonts w:hint="eastAsia"/>
        </w:rPr>
        <w:t>无</w:t>
      </w:r>
      <w:r>
        <w:rPr>
          <w:rFonts w:hint="eastAsia"/>
          <w:lang w:eastAsia="zh"/>
        </w:rPr>
        <w:t>。</w:t>
      </w:r>
    </w:p>
    <w:p w14:paraId="303BD489">
      <w:pPr>
        <w:pStyle w:val="9"/>
      </w:pPr>
      <w:bookmarkStart w:id="3110" w:name="_Toc1268149627"/>
      <w:bookmarkStart w:id="3111" w:name="_Toc1136214618"/>
      <w:bookmarkStart w:id="3112" w:name="_Toc1461552411"/>
      <w:bookmarkStart w:id="3113" w:name="_TS_MPI_AENC_GetMute"/>
      <w:r>
        <w:rPr>
          <w:rFonts w:hint="eastAsia"/>
        </w:rPr>
        <w:t>TS_MPI_AENC_GetMute</w:t>
      </w:r>
      <w:bookmarkEnd w:id="3110"/>
      <w:bookmarkEnd w:id="3111"/>
      <w:bookmarkEnd w:id="3112"/>
    </w:p>
    <w:bookmarkEnd w:id="3113"/>
    <w:p w14:paraId="5806BD82">
      <w:pPr>
        <w:ind w:firstLine="420" w:firstLineChars="200"/>
      </w:pPr>
      <w:r>
        <w:t>【描述】</w:t>
      </w:r>
    </w:p>
    <w:p w14:paraId="491FE52A">
      <w:pPr>
        <w:widowControl/>
        <w:ind w:firstLine="420"/>
        <w:jc w:val="left"/>
      </w:pPr>
      <w:r>
        <w:rPr>
          <w:rFonts w:ascii="FZLTHJW--GB1-0" w:hAnsi="FZLTHJW--GB1-0" w:eastAsia="FZLTHJW--GB1-0" w:cs="FZLTHJW--GB1-0"/>
          <w:color w:val="000000"/>
          <w:kern w:val="0"/>
          <w:szCs w:val="21"/>
          <w:lang w:bidi="ar"/>
        </w:rPr>
        <w:t>获取音频编码通道静音状态。</w:t>
      </w:r>
    </w:p>
    <w:p w14:paraId="7EF4D545">
      <w:pPr>
        <w:ind w:firstLine="420" w:firstLineChars="200"/>
      </w:pPr>
      <w:r>
        <w:t>【语法】</w:t>
      </w:r>
    </w:p>
    <w:p w14:paraId="62FEAA0A">
      <w:pPr>
        <w:ind w:firstLine="360" w:firstLineChars="200"/>
        <w:rPr>
          <w:sz w:val="18"/>
        </w:rPr>
      </w:pPr>
      <w:r>
        <w:rPr>
          <w:sz w:val="18"/>
        </w:rPr>
        <w:t xml:space="preserve">TS_S32 </w:t>
      </w:r>
      <w:r>
        <w:rPr>
          <w:rFonts w:hint="eastAsia"/>
          <w:sz w:val="18"/>
        </w:rPr>
        <w:t>TS_MPI_AENC_GetMute(AENC_CHN AeChn, TS_BOOL *pbEnable)</w:t>
      </w:r>
      <w:r>
        <w:rPr>
          <w:sz w:val="18"/>
        </w:rPr>
        <w:t>;</w:t>
      </w:r>
    </w:p>
    <w:p w14:paraId="47C3DF5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37"/>
        <w:gridCol w:w="1570"/>
      </w:tblGrid>
      <w:tr w14:paraId="7FE85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6" w:type="pct"/>
            <w:shd w:val="clear" w:color="auto" w:fill="D8D8D8" w:themeFill="background1" w:themeFillShade="D9"/>
            <w:vAlign w:val="center"/>
          </w:tcPr>
          <w:p w14:paraId="189691C7">
            <w:r>
              <w:t>参数名称</w:t>
            </w:r>
          </w:p>
        </w:tc>
        <w:tc>
          <w:tcPr>
            <w:tcW w:w="3335" w:type="pct"/>
            <w:shd w:val="clear" w:color="auto" w:fill="D8D8D8" w:themeFill="background1" w:themeFillShade="D9"/>
            <w:vAlign w:val="center"/>
          </w:tcPr>
          <w:p w14:paraId="3F3388B9">
            <w:r>
              <w:t>描述</w:t>
            </w:r>
          </w:p>
        </w:tc>
        <w:tc>
          <w:tcPr>
            <w:tcW w:w="777" w:type="pct"/>
            <w:shd w:val="clear" w:color="auto" w:fill="D8D8D8" w:themeFill="background1" w:themeFillShade="D9"/>
            <w:vAlign w:val="center"/>
          </w:tcPr>
          <w:p w14:paraId="7A688F6E">
            <w:r>
              <w:t>输入/输出</w:t>
            </w:r>
          </w:p>
        </w:tc>
      </w:tr>
      <w:tr w14:paraId="2BD12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54E86913">
            <w:r>
              <w:t>AeChn</w:t>
            </w:r>
          </w:p>
        </w:tc>
        <w:tc>
          <w:tcPr>
            <w:tcW w:w="3335" w:type="pct"/>
            <w:vAlign w:val="center"/>
          </w:tcPr>
          <w:p w14:paraId="0502607B">
            <w:r>
              <w:t>通道号。</w:t>
            </w:r>
          </w:p>
          <w:p w14:paraId="4C8768C6">
            <w:r>
              <w:t xml:space="preserve">取值范围：[0, </w:t>
            </w:r>
            <w:r>
              <w:fldChar w:fldCharType="begin"/>
            </w:r>
            <w:r>
              <w:instrText xml:space="preserve"> HYPERLINK \l "_AENC_MAX_CHN_NUM" </w:instrText>
            </w:r>
            <w:r>
              <w:fldChar w:fldCharType="separate"/>
            </w:r>
            <w:r>
              <w:rPr>
                <w:rStyle w:val="39"/>
                <w:u w:val="none"/>
              </w:rPr>
              <w:t>AENC_MAX_CHN_NUM</w:t>
            </w:r>
            <w:r>
              <w:rPr>
                <w:rStyle w:val="39"/>
                <w:u w:val="none"/>
              </w:rPr>
              <w:fldChar w:fldCharType="end"/>
            </w:r>
            <w:r>
              <w:t>)。</w:t>
            </w:r>
          </w:p>
        </w:tc>
        <w:tc>
          <w:tcPr>
            <w:tcW w:w="777" w:type="pct"/>
            <w:vAlign w:val="center"/>
          </w:tcPr>
          <w:p w14:paraId="45F64B67">
            <w:r>
              <w:t>输入</w:t>
            </w:r>
          </w:p>
        </w:tc>
      </w:tr>
      <w:tr w14:paraId="14E2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6" w:type="pct"/>
            <w:vAlign w:val="center"/>
          </w:tcPr>
          <w:p w14:paraId="2579209A">
            <w:r>
              <w:rPr>
                <w:rFonts w:hint="eastAsia"/>
                <w:sz w:val="18"/>
              </w:rPr>
              <w:t>pbEnable</w:t>
            </w:r>
          </w:p>
        </w:tc>
        <w:tc>
          <w:tcPr>
            <w:tcW w:w="3335" w:type="pct"/>
            <w:vAlign w:val="center"/>
          </w:tcPr>
          <w:p w14:paraId="4CB4E5CB">
            <w:pPr>
              <w:widowControl/>
              <w:jc w:val="left"/>
            </w:pPr>
            <w:r>
              <w:rPr>
                <w:rFonts w:ascii="FZLTHJW--GB1-0" w:hAnsi="FZLTHJW--GB1-0" w:eastAsia="FZLTHJW--GB1-0" w:cs="FZLTHJW--GB1-0"/>
                <w:color w:val="000000"/>
                <w:kern w:val="0"/>
                <w:szCs w:val="21"/>
                <w:lang w:bidi="ar"/>
              </w:rPr>
              <w:t>音频编码通道静音状态指针。</w:t>
            </w:r>
          </w:p>
        </w:tc>
        <w:tc>
          <w:tcPr>
            <w:tcW w:w="777" w:type="pct"/>
            <w:vAlign w:val="center"/>
          </w:tcPr>
          <w:p w14:paraId="017BE1CC">
            <w:r>
              <w:t>输出</w:t>
            </w:r>
          </w:p>
        </w:tc>
      </w:tr>
    </w:tbl>
    <w:p w14:paraId="39862A4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F6FC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7A25C636">
            <w:r>
              <w:t>返回值</w:t>
            </w:r>
          </w:p>
        </w:tc>
        <w:tc>
          <w:tcPr>
            <w:tcW w:w="2501" w:type="pct"/>
            <w:shd w:val="clear" w:color="auto" w:fill="D8D8D8" w:themeFill="background1" w:themeFillShade="D9"/>
            <w:vAlign w:val="center"/>
          </w:tcPr>
          <w:p w14:paraId="575A091E">
            <w:r>
              <w:t>描述</w:t>
            </w:r>
          </w:p>
        </w:tc>
      </w:tr>
      <w:tr w14:paraId="057BC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9284BC5">
            <w:r>
              <w:t>0</w:t>
            </w:r>
          </w:p>
        </w:tc>
        <w:tc>
          <w:tcPr>
            <w:tcW w:w="2501" w:type="pct"/>
            <w:vAlign w:val="center"/>
          </w:tcPr>
          <w:p w14:paraId="1F019150">
            <w:r>
              <w:t>成功。</w:t>
            </w:r>
          </w:p>
        </w:tc>
      </w:tr>
      <w:tr w14:paraId="7637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5E954F2">
            <w:r>
              <w:t>非 0</w:t>
            </w:r>
          </w:p>
        </w:tc>
        <w:tc>
          <w:tcPr>
            <w:tcW w:w="2501" w:type="pct"/>
            <w:vAlign w:val="center"/>
          </w:tcPr>
          <w:p w14:paraId="46BD0491">
            <w:r>
              <w:t>失败，其值为</w:t>
            </w:r>
            <w:r>
              <w:fldChar w:fldCharType="begin"/>
            </w:r>
            <w:r>
              <w:instrText xml:space="preserve"> HYPERLINK \l "_音频编码错误码" </w:instrText>
            </w:r>
            <w:r>
              <w:fldChar w:fldCharType="separate"/>
            </w:r>
            <w:r>
              <w:rPr>
                <w:rStyle w:val="39"/>
                <w:u w:val="none"/>
              </w:rPr>
              <w:t>错误码</w:t>
            </w:r>
            <w:r>
              <w:rPr>
                <w:rStyle w:val="39"/>
                <w:u w:val="none"/>
              </w:rPr>
              <w:fldChar w:fldCharType="end"/>
            </w:r>
            <w:r>
              <w:t>。</w:t>
            </w:r>
          </w:p>
        </w:tc>
      </w:tr>
    </w:tbl>
    <w:p w14:paraId="0ABC8449">
      <w:pPr>
        <w:ind w:firstLine="420" w:firstLineChars="200"/>
      </w:pPr>
      <w:r>
        <w:t>【需求】</w:t>
      </w:r>
    </w:p>
    <w:p w14:paraId="21C97C8D">
      <w:pPr>
        <w:ind w:firstLine="420" w:firstLineChars="200"/>
      </w:pPr>
      <w:r>
        <w:t>头文件：ts_comm_aio.h、ts_comm_aenc.h、mpi_audio.h</w:t>
      </w:r>
    </w:p>
    <w:p w14:paraId="7406FB17">
      <w:pPr>
        <w:ind w:firstLine="420" w:firstLineChars="200"/>
      </w:pPr>
      <w:r>
        <w:t>库文件：libmpi.so</w:t>
      </w:r>
    </w:p>
    <w:p w14:paraId="7B8A61F5">
      <w:pPr>
        <w:ind w:firstLine="420" w:firstLineChars="200"/>
      </w:pPr>
      <w:r>
        <w:t>【注意】</w:t>
      </w:r>
    </w:p>
    <w:p w14:paraId="66036C76">
      <w:pPr>
        <w:ind w:firstLine="420" w:firstLineChars="200"/>
        <w:rPr>
          <w:lang w:eastAsia="zh"/>
        </w:rPr>
      </w:pPr>
      <w:r>
        <w:rPr>
          <w:rFonts w:hint="eastAsia"/>
        </w:rPr>
        <w:t>无</w:t>
      </w:r>
      <w:r>
        <w:rPr>
          <w:rFonts w:hint="eastAsia"/>
          <w:lang w:eastAsia="zh"/>
        </w:rPr>
        <w:t>。</w:t>
      </w:r>
    </w:p>
    <w:p w14:paraId="23168537">
      <w:pPr>
        <w:ind w:firstLine="420" w:firstLineChars="200"/>
      </w:pPr>
      <w:r>
        <w:t>【举例】</w:t>
      </w:r>
    </w:p>
    <w:p w14:paraId="4475FE72">
      <w:pPr>
        <w:ind w:firstLine="420" w:firstLineChars="200"/>
        <w:rPr>
          <w:lang w:eastAsia="zh"/>
        </w:rPr>
      </w:pPr>
      <w:r>
        <w:rPr>
          <w:rFonts w:hint="eastAsia"/>
        </w:rPr>
        <w:t>无</w:t>
      </w:r>
      <w:r>
        <w:rPr>
          <w:rFonts w:hint="eastAsia"/>
          <w:lang w:eastAsia="zh"/>
        </w:rPr>
        <w:t>。</w:t>
      </w:r>
    </w:p>
    <w:p w14:paraId="6CB46F7B">
      <w:pPr>
        <w:pStyle w:val="9"/>
      </w:pPr>
      <w:bookmarkStart w:id="3114" w:name="_Toc1703909984"/>
      <w:bookmarkStart w:id="3115" w:name="_Toc1657579734"/>
      <w:bookmarkStart w:id="3116" w:name="_Toc1589958126"/>
      <w:bookmarkStart w:id="3117" w:name="_TS_MPI_AENC_ClearChnBuf"/>
      <w:r>
        <w:rPr>
          <w:rFonts w:hint="eastAsia"/>
        </w:rPr>
        <w:t>TS_MPI_AENC_ClearChnBuf</w:t>
      </w:r>
      <w:bookmarkEnd w:id="3114"/>
      <w:bookmarkEnd w:id="3115"/>
      <w:bookmarkEnd w:id="3116"/>
    </w:p>
    <w:bookmarkEnd w:id="3117"/>
    <w:p w14:paraId="7DD40CFA">
      <w:pPr>
        <w:ind w:firstLine="420" w:firstLineChars="200"/>
      </w:pPr>
      <w:r>
        <w:t>【描述】</w:t>
      </w:r>
    </w:p>
    <w:p w14:paraId="5B884E56">
      <w:pPr>
        <w:widowControl/>
        <w:ind w:firstLine="420"/>
        <w:jc w:val="left"/>
      </w:pPr>
      <w:r>
        <w:rPr>
          <w:rFonts w:ascii="FZLTHJW--GB1-0" w:hAnsi="FZLTHJW--GB1-0" w:eastAsia="FZLTHJW--GB1-0" w:cs="FZLTHJW--GB1-0"/>
          <w:color w:val="000000"/>
          <w:kern w:val="0"/>
          <w:szCs w:val="21"/>
          <w:lang w:bidi="ar"/>
        </w:rPr>
        <w:t>清除音频编码通道中当前的音频数据缓存。</w:t>
      </w:r>
    </w:p>
    <w:p w14:paraId="3ECD347C">
      <w:pPr>
        <w:ind w:firstLine="420" w:firstLineChars="200"/>
      </w:pPr>
      <w:r>
        <w:t>【语法】</w:t>
      </w:r>
    </w:p>
    <w:p w14:paraId="04ED5762">
      <w:pPr>
        <w:ind w:firstLine="360" w:firstLineChars="200"/>
        <w:rPr>
          <w:sz w:val="18"/>
        </w:rPr>
      </w:pPr>
      <w:r>
        <w:rPr>
          <w:sz w:val="18"/>
        </w:rPr>
        <w:t xml:space="preserve">TS_S32 </w:t>
      </w:r>
      <w:r>
        <w:rPr>
          <w:rFonts w:hint="eastAsia"/>
          <w:sz w:val="18"/>
        </w:rPr>
        <w:t>TS_MPI_AENC_ClearChnBuf(AENC_CHN AeChn)</w:t>
      </w:r>
      <w:r>
        <w:rPr>
          <w:sz w:val="18"/>
        </w:rPr>
        <w:t>;</w:t>
      </w:r>
    </w:p>
    <w:p w14:paraId="432B142E">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739"/>
        <w:gridCol w:w="1570"/>
      </w:tblGrid>
      <w:tr w14:paraId="0EEA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5" w:type="pct"/>
            <w:shd w:val="clear" w:color="auto" w:fill="D8D8D8" w:themeFill="background1" w:themeFillShade="D9"/>
            <w:vAlign w:val="center"/>
          </w:tcPr>
          <w:p w14:paraId="7A2E899C">
            <w:r>
              <w:t>参数名称</w:t>
            </w:r>
          </w:p>
        </w:tc>
        <w:tc>
          <w:tcPr>
            <w:tcW w:w="3336" w:type="pct"/>
            <w:shd w:val="clear" w:color="auto" w:fill="D8D8D8" w:themeFill="background1" w:themeFillShade="D9"/>
            <w:vAlign w:val="center"/>
          </w:tcPr>
          <w:p w14:paraId="7B433601">
            <w:r>
              <w:t>描述</w:t>
            </w:r>
          </w:p>
        </w:tc>
        <w:tc>
          <w:tcPr>
            <w:tcW w:w="777" w:type="pct"/>
            <w:shd w:val="clear" w:color="auto" w:fill="D8D8D8" w:themeFill="background1" w:themeFillShade="D9"/>
            <w:vAlign w:val="center"/>
          </w:tcPr>
          <w:p w14:paraId="0B08C937">
            <w:r>
              <w:t>输入/输出</w:t>
            </w:r>
          </w:p>
        </w:tc>
      </w:tr>
      <w:tr w14:paraId="1010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vAlign w:val="center"/>
          </w:tcPr>
          <w:p w14:paraId="6EE0DE1D">
            <w:r>
              <w:t>AeChn</w:t>
            </w:r>
          </w:p>
        </w:tc>
        <w:tc>
          <w:tcPr>
            <w:tcW w:w="3336" w:type="pct"/>
            <w:vAlign w:val="center"/>
          </w:tcPr>
          <w:p w14:paraId="701DBD9B">
            <w:r>
              <w:t>通道号。</w:t>
            </w:r>
          </w:p>
          <w:p w14:paraId="4D6344C4">
            <w:r>
              <w:t xml:space="preserve">取值范围：[0, </w:t>
            </w:r>
            <w:r>
              <w:fldChar w:fldCharType="begin"/>
            </w:r>
            <w:r>
              <w:instrText xml:space="preserve"> HYPERLINK \l "_AENC_MAX_CHN_NUM" </w:instrText>
            </w:r>
            <w:r>
              <w:fldChar w:fldCharType="separate"/>
            </w:r>
            <w:r>
              <w:rPr>
                <w:rStyle w:val="38"/>
                <w:u w:val="none"/>
              </w:rPr>
              <w:t>AENC_MAX_CHN_NUM</w:t>
            </w:r>
            <w:r>
              <w:rPr>
                <w:rStyle w:val="38"/>
                <w:u w:val="none"/>
              </w:rPr>
              <w:fldChar w:fldCharType="end"/>
            </w:r>
            <w:r>
              <w:t>)。</w:t>
            </w:r>
          </w:p>
        </w:tc>
        <w:tc>
          <w:tcPr>
            <w:tcW w:w="777" w:type="pct"/>
            <w:vAlign w:val="center"/>
          </w:tcPr>
          <w:p w14:paraId="726D1242">
            <w:r>
              <w:t>输入</w:t>
            </w:r>
          </w:p>
        </w:tc>
      </w:tr>
    </w:tbl>
    <w:p w14:paraId="5D74E5C3">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D82E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2EDEDB08">
            <w:r>
              <w:t>返回值</w:t>
            </w:r>
          </w:p>
        </w:tc>
        <w:tc>
          <w:tcPr>
            <w:tcW w:w="2501" w:type="pct"/>
            <w:shd w:val="clear" w:color="auto" w:fill="D8D8D8" w:themeFill="background1" w:themeFillShade="D9"/>
            <w:vAlign w:val="center"/>
          </w:tcPr>
          <w:p w14:paraId="4D45DAE6">
            <w:r>
              <w:t>描述</w:t>
            </w:r>
          </w:p>
        </w:tc>
      </w:tr>
      <w:tr w14:paraId="1633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85DEFFA">
            <w:r>
              <w:t>0</w:t>
            </w:r>
          </w:p>
        </w:tc>
        <w:tc>
          <w:tcPr>
            <w:tcW w:w="2501" w:type="pct"/>
            <w:vAlign w:val="center"/>
          </w:tcPr>
          <w:p w14:paraId="5170CDE9">
            <w:r>
              <w:t>成功。</w:t>
            </w:r>
          </w:p>
        </w:tc>
      </w:tr>
      <w:tr w14:paraId="50CBE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592EA04">
            <w:r>
              <w:t>非 0</w:t>
            </w:r>
          </w:p>
        </w:tc>
        <w:tc>
          <w:tcPr>
            <w:tcW w:w="2501" w:type="pct"/>
            <w:vAlign w:val="center"/>
          </w:tcPr>
          <w:p w14:paraId="40B6A678">
            <w:r>
              <w:t>失败，其值为</w:t>
            </w:r>
            <w:r>
              <w:fldChar w:fldCharType="begin"/>
            </w:r>
            <w:r>
              <w:instrText xml:space="preserve"> HYPERLINK \l "_音频编码错误码" </w:instrText>
            </w:r>
            <w:r>
              <w:fldChar w:fldCharType="separate"/>
            </w:r>
            <w:r>
              <w:rPr>
                <w:rStyle w:val="39"/>
                <w:u w:val="none"/>
              </w:rPr>
              <w:t>错误码</w:t>
            </w:r>
            <w:r>
              <w:rPr>
                <w:rStyle w:val="39"/>
                <w:u w:val="none"/>
              </w:rPr>
              <w:fldChar w:fldCharType="end"/>
            </w:r>
            <w:r>
              <w:t>。</w:t>
            </w:r>
          </w:p>
        </w:tc>
      </w:tr>
    </w:tbl>
    <w:p w14:paraId="1CB10A4E">
      <w:pPr>
        <w:ind w:firstLine="420" w:firstLineChars="200"/>
      </w:pPr>
      <w:r>
        <w:t>【需求】</w:t>
      </w:r>
    </w:p>
    <w:p w14:paraId="73E9504D">
      <w:pPr>
        <w:ind w:firstLine="420" w:firstLineChars="200"/>
      </w:pPr>
      <w:r>
        <w:t>头文件：ts_comm_aio.h、ts_comm_aenc.h、mpi_audio.h</w:t>
      </w:r>
    </w:p>
    <w:p w14:paraId="335B12DE">
      <w:pPr>
        <w:ind w:firstLine="420" w:firstLineChars="200"/>
      </w:pPr>
      <w:r>
        <w:t>库文件：libmpi.so</w:t>
      </w:r>
    </w:p>
    <w:p w14:paraId="4EED0177">
      <w:pPr>
        <w:ind w:firstLine="420" w:firstLineChars="200"/>
      </w:pPr>
      <w:r>
        <w:t>【注意】</w:t>
      </w:r>
    </w:p>
    <w:p w14:paraId="716F397B">
      <w:pPr>
        <w:widowControl/>
        <w:ind w:firstLine="420"/>
        <w:jc w:val="left"/>
      </w:pPr>
      <w:r>
        <w:rPr>
          <w:rFonts w:ascii="FZLTHJW--GB1-0" w:hAnsi="FZLTHJW--GB1-0" w:eastAsia="FZLTHJW--GB1-0" w:cs="FZLTHJW--GB1-0"/>
          <w:color w:val="000000"/>
          <w:kern w:val="0"/>
          <w:szCs w:val="21"/>
          <w:lang w:bidi="ar"/>
        </w:rPr>
        <w:t xml:space="preserve">要求编码通道已经被创建。 </w:t>
      </w:r>
    </w:p>
    <w:p w14:paraId="2C062E74">
      <w:pPr>
        <w:ind w:firstLine="420" w:firstLineChars="200"/>
      </w:pPr>
      <w:r>
        <w:t>【举例】</w:t>
      </w:r>
    </w:p>
    <w:p w14:paraId="11780196">
      <w:pPr>
        <w:ind w:firstLine="420" w:firstLineChars="200"/>
        <w:rPr>
          <w:lang w:eastAsia="zh"/>
        </w:rPr>
      </w:pPr>
      <w:r>
        <w:rPr>
          <w:rFonts w:hint="eastAsia"/>
        </w:rPr>
        <w:t>无</w:t>
      </w:r>
      <w:r>
        <w:rPr>
          <w:rFonts w:hint="eastAsia"/>
          <w:lang w:eastAsia="zh"/>
        </w:rPr>
        <w:t>。</w:t>
      </w:r>
    </w:p>
    <w:p w14:paraId="5ECBB337">
      <w:pPr>
        <w:pStyle w:val="4"/>
      </w:pPr>
      <w:bookmarkStart w:id="3118" w:name="_bookmark1351"/>
      <w:bookmarkEnd w:id="3118"/>
      <w:bookmarkStart w:id="3119" w:name="_bookmark1352"/>
      <w:bookmarkEnd w:id="3119"/>
      <w:bookmarkStart w:id="3120" w:name="HI_MPI_AENC_SaveFile"/>
      <w:bookmarkEnd w:id="3120"/>
      <w:bookmarkStart w:id="3121" w:name="_bookmark1356"/>
      <w:bookmarkEnd w:id="3121"/>
      <w:bookmarkStart w:id="3122" w:name="HI_MPI_AENC_QueryFileStatus"/>
      <w:bookmarkEnd w:id="3122"/>
      <w:bookmarkStart w:id="3123" w:name="HI_MPI_AENC_RegisterEncoder"/>
      <w:bookmarkEnd w:id="3123"/>
      <w:bookmarkStart w:id="3124" w:name="HI_MPI_AENC_GetStreamBufInfo"/>
      <w:bookmarkEnd w:id="3124"/>
      <w:bookmarkStart w:id="3125" w:name="_bookmark1353"/>
      <w:bookmarkEnd w:id="3125"/>
      <w:bookmarkStart w:id="3126" w:name="_bookmark1355"/>
      <w:bookmarkEnd w:id="3126"/>
      <w:bookmarkStart w:id="3127" w:name="_bookmark1354"/>
      <w:bookmarkEnd w:id="3127"/>
      <w:bookmarkStart w:id="3128" w:name="9.3.5__音频解码"/>
      <w:bookmarkEnd w:id="3128"/>
      <w:bookmarkStart w:id="3129" w:name="HI_MPI_AENC_UnRegisterEncoder"/>
      <w:bookmarkEnd w:id="3129"/>
      <w:bookmarkStart w:id="3130" w:name="_Toc413575296"/>
      <w:bookmarkStart w:id="3131" w:name="_Toc248194779"/>
      <w:bookmarkStart w:id="3132" w:name="_Toc1271775003"/>
      <w:bookmarkStart w:id="3133" w:name="_Toc1022359312"/>
      <w:bookmarkStart w:id="3134" w:name="_Toc136703270"/>
      <w:bookmarkStart w:id="3135" w:name="_Toc211516196"/>
      <w:r>
        <w:t>音频解码</w:t>
      </w:r>
      <w:bookmarkEnd w:id="3130"/>
      <w:bookmarkEnd w:id="3131"/>
      <w:bookmarkEnd w:id="3132"/>
      <w:bookmarkEnd w:id="3133"/>
      <w:bookmarkEnd w:id="3134"/>
      <w:bookmarkEnd w:id="3135"/>
    </w:p>
    <w:p w14:paraId="727D185F">
      <w:pPr>
        <w:ind w:firstLine="420" w:firstLineChars="200"/>
      </w:pPr>
      <w:r>
        <w:t>音频解码主要实现创建解码通道、发送音频码流解码及获取解码后音频帧等功能。该功能模块提供以下 MPI：</w:t>
      </w:r>
    </w:p>
    <w:p w14:paraId="66EC8D72">
      <w:pPr>
        <w:pStyle w:val="75"/>
        <w:numPr>
          <w:ilvl w:val="0"/>
          <w:numId w:val="61"/>
        </w:numPr>
        <w:ind w:firstLineChars="0"/>
      </w:pPr>
      <w:r>
        <w:fldChar w:fldCharType="begin"/>
      </w:r>
      <w:r>
        <w:instrText xml:space="preserve"> HYPERLINK \l "_TS_MPI_ADEC_CreateChn" </w:instrText>
      </w:r>
      <w:r>
        <w:fldChar w:fldCharType="separate"/>
      </w:r>
      <w:r>
        <w:rPr>
          <w:rStyle w:val="38"/>
          <w:u w:val="none"/>
        </w:rPr>
        <w:t>TS_MPI_ADEC_CreateChn</w:t>
      </w:r>
      <w:r>
        <w:rPr>
          <w:rStyle w:val="38"/>
          <w:u w:val="none"/>
        </w:rPr>
        <w:fldChar w:fldCharType="end"/>
      </w:r>
      <w:r>
        <w:t>：创建音频解码通道。</w:t>
      </w:r>
    </w:p>
    <w:p w14:paraId="3635E35B">
      <w:pPr>
        <w:pStyle w:val="75"/>
        <w:numPr>
          <w:ilvl w:val="0"/>
          <w:numId w:val="61"/>
        </w:numPr>
        <w:ind w:firstLineChars="0"/>
      </w:pPr>
      <w:r>
        <w:fldChar w:fldCharType="begin"/>
      </w:r>
      <w:r>
        <w:instrText xml:space="preserve"> HYPERLINK \l "HI_MPI_ADEC_DestroyChn" </w:instrText>
      </w:r>
      <w:r>
        <w:fldChar w:fldCharType="separate"/>
      </w:r>
      <w:r>
        <w:rPr>
          <w:rStyle w:val="38"/>
          <w:u w:val="none"/>
        </w:rPr>
        <w:t>TS_MPI_ADEC_DestroyChn</w:t>
      </w:r>
      <w:r>
        <w:rPr>
          <w:rStyle w:val="38"/>
          <w:u w:val="none"/>
        </w:rPr>
        <w:fldChar w:fldCharType="end"/>
      </w:r>
      <w:r>
        <w:t>：销毁音频解码通道。</w:t>
      </w:r>
    </w:p>
    <w:p w14:paraId="6A4B2EC3">
      <w:pPr>
        <w:pStyle w:val="75"/>
        <w:numPr>
          <w:ilvl w:val="0"/>
          <w:numId w:val="61"/>
        </w:numPr>
        <w:ind w:firstLineChars="0"/>
      </w:pPr>
      <w:r>
        <w:fldChar w:fldCharType="begin"/>
      </w:r>
      <w:r>
        <w:instrText xml:space="preserve"> HYPERLINK \l "HI_MPI_ADEC_SendStream" </w:instrText>
      </w:r>
      <w:r>
        <w:fldChar w:fldCharType="separate"/>
      </w:r>
      <w:r>
        <w:rPr>
          <w:rStyle w:val="38"/>
          <w:u w:val="none"/>
        </w:rPr>
        <w:t>TS_MPI_ADEC_SendStream</w:t>
      </w:r>
      <w:r>
        <w:rPr>
          <w:rStyle w:val="38"/>
          <w:u w:val="none"/>
        </w:rPr>
        <w:fldChar w:fldCharType="end"/>
      </w:r>
      <w:r>
        <w:t>：发送音频码流到音频解码通道。</w:t>
      </w:r>
    </w:p>
    <w:p w14:paraId="788EF63D">
      <w:pPr>
        <w:pStyle w:val="75"/>
        <w:numPr>
          <w:ilvl w:val="0"/>
          <w:numId w:val="61"/>
        </w:numPr>
        <w:ind w:firstLineChars="0"/>
      </w:pPr>
      <w:r>
        <w:fldChar w:fldCharType="begin"/>
      </w:r>
      <w:r>
        <w:instrText xml:space="preserve"> HYPERLINK \l "_TS_MPI_ADEC_ClearChnBuf" </w:instrText>
      </w:r>
      <w:r>
        <w:fldChar w:fldCharType="separate"/>
      </w:r>
      <w:r>
        <w:rPr>
          <w:rStyle w:val="39"/>
          <w:rFonts w:hint="eastAsia"/>
          <w:u w:val="none"/>
        </w:rPr>
        <w:t>TS_MPI_ADEC_ClearChnBuf</w:t>
      </w:r>
      <w:r>
        <w:rPr>
          <w:rStyle w:val="39"/>
          <w:rFonts w:hint="eastAsia"/>
          <w:u w:val="none"/>
        </w:rPr>
        <w:fldChar w:fldCharType="end"/>
      </w:r>
      <w:r>
        <w:rPr>
          <w:rFonts w:hint="eastAsia"/>
        </w:rPr>
        <w:t>：</w:t>
      </w:r>
      <w:r>
        <w:rPr>
          <w:rFonts w:hint="eastAsia" w:ascii="宋体" w:hAnsi="宋体" w:cs="宋体"/>
          <w:color w:val="000000"/>
          <w:kern w:val="0"/>
          <w:szCs w:val="21"/>
          <w:lang w:bidi="ar"/>
        </w:rPr>
        <w:t xml:space="preserve">清除 </w:t>
      </w:r>
      <w:r>
        <w:rPr>
          <w:color w:val="000000"/>
          <w:kern w:val="0"/>
          <w:szCs w:val="21"/>
          <w:lang w:bidi="ar"/>
        </w:rPr>
        <w:t xml:space="preserve">ADEC </w:t>
      </w:r>
      <w:r>
        <w:rPr>
          <w:rFonts w:hint="eastAsia" w:ascii="宋体" w:hAnsi="宋体" w:cs="宋体"/>
          <w:color w:val="000000"/>
          <w:kern w:val="0"/>
          <w:szCs w:val="21"/>
          <w:lang w:bidi="ar"/>
        </w:rPr>
        <w:t>通道中当前的音频数据缓存。</w:t>
      </w:r>
    </w:p>
    <w:p w14:paraId="50D52A27">
      <w:pPr>
        <w:pStyle w:val="75"/>
        <w:numPr>
          <w:ilvl w:val="0"/>
          <w:numId w:val="61"/>
        </w:numPr>
        <w:ind w:firstLineChars="0"/>
      </w:pPr>
      <w:r>
        <w:fldChar w:fldCharType="begin"/>
      </w:r>
      <w:r>
        <w:instrText xml:space="preserve"> HYPERLINK \l "HI_MPI_ADEC_RegisterDecoder" </w:instrText>
      </w:r>
      <w:r>
        <w:fldChar w:fldCharType="separate"/>
      </w:r>
      <w:r>
        <w:rPr>
          <w:rStyle w:val="38"/>
          <w:rFonts w:hint="eastAsia"/>
          <w:u w:val="none"/>
        </w:rPr>
        <w:t>TS_MPI_ADEC_RegisterDecoder</w:t>
      </w:r>
      <w:r>
        <w:rPr>
          <w:rStyle w:val="38"/>
          <w:rFonts w:hint="eastAsia"/>
          <w:u w:val="none"/>
        </w:rPr>
        <w:fldChar w:fldCharType="end"/>
      </w:r>
      <w:r>
        <w:t>：</w:t>
      </w:r>
      <w:r>
        <w:rPr>
          <w:rFonts w:hint="eastAsia"/>
        </w:rPr>
        <w:t>注册音频解码回调函数</w:t>
      </w:r>
      <w:r>
        <w:t>。</w:t>
      </w:r>
    </w:p>
    <w:p w14:paraId="678CD42D">
      <w:pPr>
        <w:pStyle w:val="75"/>
        <w:numPr>
          <w:ilvl w:val="0"/>
          <w:numId w:val="61"/>
        </w:numPr>
        <w:ind w:firstLineChars="0"/>
      </w:pPr>
      <w:r>
        <w:fldChar w:fldCharType="begin"/>
      </w:r>
      <w:r>
        <w:instrText xml:space="preserve"> HYPERLINK \l "_TS_MPI_ADEC_GetFrame" </w:instrText>
      </w:r>
      <w:r>
        <w:fldChar w:fldCharType="separate"/>
      </w:r>
      <w:r>
        <w:rPr>
          <w:rStyle w:val="39"/>
          <w:rFonts w:hint="eastAsia"/>
          <w:u w:val="none"/>
        </w:rPr>
        <w:t>TS_MPI_ADEC_GetFrame</w:t>
      </w:r>
      <w:r>
        <w:rPr>
          <w:rStyle w:val="39"/>
          <w:rFonts w:hint="eastAsia"/>
          <w:u w:val="none"/>
        </w:rPr>
        <w:fldChar w:fldCharType="end"/>
      </w:r>
      <w:r>
        <w:rPr>
          <w:rFonts w:hint="eastAsia"/>
        </w:rPr>
        <w:t>：获取音频解码帧数据。</w:t>
      </w:r>
    </w:p>
    <w:p w14:paraId="7AA8B920">
      <w:pPr>
        <w:pStyle w:val="75"/>
        <w:numPr>
          <w:ilvl w:val="0"/>
          <w:numId w:val="61"/>
        </w:numPr>
        <w:ind w:firstLineChars="0"/>
      </w:pPr>
      <w:r>
        <w:fldChar w:fldCharType="begin"/>
      </w:r>
      <w:r>
        <w:instrText xml:space="preserve"> HYPERLINK \l "_TS_MPI_ADEC_ReleaseFrame" </w:instrText>
      </w:r>
      <w:r>
        <w:fldChar w:fldCharType="separate"/>
      </w:r>
      <w:r>
        <w:rPr>
          <w:rStyle w:val="38"/>
          <w:rFonts w:hint="eastAsia"/>
          <w:u w:val="none"/>
        </w:rPr>
        <w:t>TS_MPI_ADEC_ReleaseFrame</w:t>
      </w:r>
      <w:r>
        <w:rPr>
          <w:rStyle w:val="38"/>
          <w:rFonts w:hint="eastAsia"/>
          <w:u w:val="none"/>
        </w:rPr>
        <w:fldChar w:fldCharType="end"/>
      </w:r>
      <w:r>
        <w:rPr>
          <w:rFonts w:hint="eastAsia"/>
        </w:rPr>
        <w:t>：释放音频解码帧数据。</w:t>
      </w:r>
    </w:p>
    <w:p w14:paraId="6ECF17D3">
      <w:pPr>
        <w:pStyle w:val="75"/>
        <w:numPr>
          <w:ilvl w:val="0"/>
          <w:numId w:val="61"/>
        </w:numPr>
        <w:ind w:firstLineChars="0"/>
      </w:pPr>
      <w:r>
        <w:fldChar w:fldCharType="begin"/>
      </w:r>
      <w:r>
        <w:instrText xml:space="preserve"> HYPERLINK \l "_TS_MPI_ADEC_QueryChnStat" </w:instrText>
      </w:r>
      <w:r>
        <w:fldChar w:fldCharType="separate"/>
      </w:r>
      <w:r>
        <w:rPr>
          <w:rStyle w:val="38"/>
          <w:rFonts w:hint="eastAsia"/>
          <w:u w:val="none"/>
        </w:rPr>
        <w:t>TS_MPI_ADEC_QueryChnStat</w:t>
      </w:r>
      <w:r>
        <w:rPr>
          <w:rStyle w:val="38"/>
          <w:rFonts w:hint="eastAsia"/>
          <w:u w:val="none"/>
        </w:rPr>
        <w:fldChar w:fldCharType="end"/>
      </w:r>
      <w:r>
        <w:rPr>
          <w:rFonts w:hint="eastAsia"/>
        </w:rPr>
        <w:t>：</w:t>
      </w:r>
      <w:r>
        <w:t>查询ADEC通道中当前的音频数据缓存状态。</w:t>
      </w:r>
    </w:p>
    <w:p w14:paraId="49AD5961">
      <w:pPr>
        <w:pStyle w:val="75"/>
        <w:numPr>
          <w:ilvl w:val="0"/>
          <w:numId w:val="61"/>
        </w:numPr>
        <w:ind w:firstLineChars="0"/>
      </w:pPr>
      <w:r>
        <w:fldChar w:fldCharType="begin"/>
      </w:r>
      <w:r>
        <w:instrText xml:space="preserve"> HYPERLINK \l "_TS_MPI_ADEC_GetFrameInfo" </w:instrText>
      </w:r>
      <w:r>
        <w:fldChar w:fldCharType="separate"/>
      </w:r>
      <w:r>
        <w:rPr>
          <w:rStyle w:val="38"/>
          <w:rFonts w:hint="eastAsia"/>
          <w:u w:val="none"/>
        </w:rPr>
        <w:t>TS_MPI_ADEC_GetFrameInfo</w:t>
      </w:r>
      <w:r>
        <w:rPr>
          <w:rStyle w:val="38"/>
          <w:rFonts w:hint="eastAsia"/>
          <w:u w:val="none"/>
        </w:rPr>
        <w:fldChar w:fldCharType="end"/>
      </w:r>
      <w:r>
        <w:rPr>
          <w:rFonts w:hint="eastAsia"/>
        </w:rPr>
        <w:t>：</w:t>
      </w:r>
      <w:r>
        <w:t>获取音频解码帧信息。</w:t>
      </w:r>
    </w:p>
    <w:p w14:paraId="478CD8F9">
      <w:pPr>
        <w:pStyle w:val="9"/>
      </w:pPr>
      <w:bookmarkStart w:id="3136" w:name="HI_MPI_ADEC_CreateChn"/>
      <w:bookmarkEnd w:id="3136"/>
      <w:bookmarkStart w:id="3137" w:name="_bookmark1357"/>
      <w:bookmarkEnd w:id="3137"/>
      <w:bookmarkStart w:id="3138" w:name="_Toc356302468"/>
      <w:bookmarkStart w:id="3139" w:name="_Toc2072538182"/>
      <w:bookmarkStart w:id="3140" w:name="_Toc1079972468"/>
      <w:bookmarkStart w:id="3141" w:name="_Toc1663841072"/>
      <w:bookmarkStart w:id="3142" w:name="_TS_MPI_ADEC_CreateChn"/>
      <w:r>
        <w:t>TS_MPI_ADEC_CreateChn</w:t>
      </w:r>
      <w:bookmarkEnd w:id="3138"/>
      <w:bookmarkEnd w:id="3139"/>
      <w:bookmarkEnd w:id="3140"/>
      <w:bookmarkEnd w:id="3141"/>
    </w:p>
    <w:bookmarkEnd w:id="3142"/>
    <w:p w14:paraId="52CB28B0">
      <w:pPr>
        <w:ind w:firstLine="420" w:firstLineChars="200"/>
      </w:pPr>
      <w:r>
        <w:t>【描述】</w:t>
      </w:r>
    </w:p>
    <w:p w14:paraId="07D3E0BD">
      <w:pPr>
        <w:ind w:firstLine="420" w:firstLineChars="200"/>
      </w:pPr>
      <w:r>
        <w:t>创建音频解码通道。</w:t>
      </w:r>
    </w:p>
    <w:p w14:paraId="13AC4CEB">
      <w:pPr>
        <w:ind w:firstLine="420" w:firstLineChars="200"/>
      </w:pPr>
      <w:r>
        <w:t>【语法】</w:t>
      </w:r>
    </w:p>
    <w:p w14:paraId="36128B18">
      <w:pPr>
        <w:ind w:firstLine="420" w:firstLineChars="200"/>
        <w:rPr>
          <w:szCs w:val="21"/>
        </w:rPr>
      </w:pPr>
      <w:r>
        <w:rPr>
          <w:szCs w:val="21"/>
        </w:rPr>
        <w:t xml:space="preserve">TS_S32 TS_MPI_ADEC_CreateChn(ADEC_CHN AdChn, const </w:t>
      </w:r>
      <w:r>
        <w:fldChar w:fldCharType="begin"/>
      </w:r>
      <w:r>
        <w:instrText xml:space="preserve"> HYPERLINK \l "_bookmark1522" </w:instrText>
      </w:r>
      <w:r>
        <w:fldChar w:fldCharType="separate"/>
      </w:r>
      <w:r>
        <w:rPr>
          <w:color w:val="0000FF"/>
          <w:szCs w:val="21"/>
        </w:rPr>
        <w:t>ADEC_CHN_ATTR_S</w:t>
      </w:r>
      <w:r>
        <w:rPr>
          <w:color w:val="0000FF"/>
          <w:szCs w:val="21"/>
        </w:rPr>
        <w:fldChar w:fldCharType="end"/>
      </w:r>
    </w:p>
    <w:p w14:paraId="7D4FE63D">
      <w:pPr>
        <w:spacing w:before="103"/>
        <w:ind w:left="1836"/>
        <w:rPr>
          <w:szCs w:val="21"/>
        </w:rPr>
      </w:pPr>
      <w:r>
        <w:rPr>
          <w:szCs w:val="21"/>
        </w:rPr>
        <w:t>*pstAttr);</w:t>
      </w:r>
    </w:p>
    <w:p w14:paraId="5DA22880">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88"/>
        <w:gridCol w:w="1617"/>
      </w:tblGrid>
      <w:tr w14:paraId="6DB0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87" w:type="pct"/>
            <w:shd w:val="clear" w:color="auto" w:fill="D8D8D8" w:themeFill="background1" w:themeFillShade="D9"/>
            <w:vAlign w:val="center"/>
          </w:tcPr>
          <w:p w14:paraId="13822190">
            <w:r>
              <w:t>参数名称</w:t>
            </w:r>
          </w:p>
        </w:tc>
        <w:tc>
          <w:tcPr>
            <w:tcW w:w="3312" w:type="pct"/>
            <w:shd w:val="clear" w:color="auto" w:fill="D8D8D8" w:themeFill="background1" w:themeFillShade="D9"/>
            <w:vAlign w:val="center"/>
          </w:tcPr>
          <w:p w14:paraId="76B73192">
            <w:r>
              <w:t>描述</w:t>
            </w:r>
          </w:p>
        </w:tc>
        <w:tc>
          <w:tcPr>
            <w:tcW w:w="801" w:type="pct"/>
            <w:shd w:val="clear" w:color="auto" w:fill="D8D8D8" w:themeFill="background1" w:themeFillShade="D9"/>
            <w:vAlign w:val="center"/>
          </w:tcPr>
          <w:p w14:paraId="230B0D94">
            <w:r>
              <w:t>输入/输出</w:t>
            </w:r>
          </w:p>
        </w:tc>
      </w:tr>
      <w:tr w14:paraId="59D2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7" w:type="pct"/>
            <w:vAlign w:val="center"/>
          </w:tcPr>
          <w:p w14:paraId="1A4DB274">
            <w:r>
              <w:t>AdChn</w:t>
            </w:r>
          </w:p>
        </w:tc>
        <w:tc>
          <w:tcPr>
            <w:tcW w:w="3312" w:type="pct"/>
            <w:vAlign w:val="center"/>
          </w:tcPr>
          <w:p w14:paraId="23E6B556">
            <w:r>
              <w:t>通道号。</w:t>
            </w:r>
          </w:p>
          <w:p w14:paraId="2283B52E">
            <w:r>
              <w:t xml:space="preserve">取值范围：[0, </w:t>
            </w:r>
            <w:r>
              <w:fldChar w:fldCharType="begin"/>
            </w:r>
            <w:r>
              <w:instrText xml:space="preserve"> HYPERLINK \l "_ADEC_MAX_CHN_NUM" </w:instrText>
            </w:r>
            <w:r>
              <w:fldChar w:fldCharType="separate"/>
            </w:r>
            <w:r>
              <w:rPr>
                <w:rStyle w:val="39"/>
                <w:u w:val="none"/>
              </w:rPr>
              <w:t>ADEC_MAX_CHN_NUM</w:t>
            </w:r>
            <w:r>
              <w:rPr>
                <w:rStyle w:val="39"/>
                <w:u w:val="none"/>
              </w:rPr>
              <w:fldChar w:fldCharType="end"/>
            </w:r>
            <w:r>
              <w:t>)。</w:t>
            </w:r>
          </w:p>
        </w:tc>
        <w:tc>
          <w:tcPr>
            <w:tcW w:w="801" w:type="pct"/>
            <w:vAlign w:val="center"/>
          </w:tcPr>
          <w:p w14:paraId="77373242">
            <w:r>
              <w:t>输入</w:t>
            </w:r>
          </w:p>
        </w:tc>
      </w:tr>
      <w:tr w14:paraId="40FE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7" w:type="pct"/>
            <w:vAlign w:val="center"/>
          </w:tcPr>
          <w:p w14:paraId="0DD5772A">
            <w:r>
              <w:t>pstAttr</w:t>
            </w:r>
          </w:p>
        </w:tc>
        <w:tc>
          <w:tcPr>
            <w:tcW w:w="3312" w:type="pct"/>
            <w:vAlign w:val="center"/>
          </w:tcPr>
          <w:p w14:paraId="3A03FB3A">
            <w:r>
              <w:t>通道属性指针。</w:t>
            </w:r>
          </w:p>
        </w:tc>
        <w:tc>
          <w:tcPr>
            <w:tcW w:w="801" w:type="pct"/>
            <w:vAlign w:val="center"/>
          </w:tcPr>
          <w:p w14:paraId="570957C9">
            <w:r>
              <w:t>输入</w:t>
            </w:r>
          </w:p>
        </w:tc>
      </w:tr>
    </w:tbl>
    <w:p w14:paraId="571125E8">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F1D4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5EEA9FAE">
            <w:r>
              <w:t>返回值</w:t>
            </w:r>
          </w:p>
        </w:tc>
        <w:tc>
          <w:tcPr>
            <w:tcW w:w="2501" w:type="pct"/>
            <w:shd w:val="clear" w:color="auto" w:fill="D8D8D8" w:themeFill="background1" w:themeFillShade="D9"/>
            <w:vAlign w:val="center"/>
          </w:tcPr>
          <w:p w14:paraId="714E0EBF">
            <w:r>
              <w:t>描述</w:t>
            </w:r>
          </w:p>
        </w:tc>
      </w:tr>
      <w:tr w14:paraId="4C972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1324963">
            <w:r>
              <w:t>0</w:t>
            </w:r>
          </w:p>
        </w:tc>
        <w:tc>
          <w:tcPr>
            <w:tcW w:w="2501" w:type="pct"/>
            <w:vAlign w:val="center"/>
          </w:tcPr>
          <w:p w14:paraId="35E2C4FF">
            <w:r>
              <w:t>成功。</w:t>
            </w:r>
          </w:p>
        </w:tc>
      </w:tr>
      <w:tr w14:paraId="30FF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A37ABE6">
            <w:r>
              <w:t>非 0</w:t>
            </w:r>
          </w:p>
        </w:tc>
        <w:tc>
          <w:tcPr>
            <w:tcW w:w="2501" w:type="pct"/>
            <w:vAlign w:val="center"/>
          </w:tcPr>
          <w:p w14:paraId="22C6DEB8">
            <w:r>
              <w:t>失败，其值为</w:t>
            </w:r>
            <w:r>
              <w:fldChar w:fldCharType="begin"/>
            </w:r>
            <w:r>
              <w:instrText xml:space="preserve"> HYPERLINK \l "_音频解码错误码" </w:instrText>
            </w:r>
            <w:r>
              <w:fldChar w:fldCharType="separate"/>
            </w:r>
            <w:r>
              <w:rPr>
                <w:rStyle w:val="39"/>
                <w:u w:val="none"/>
              </w:rPr>
              <w:t>错误码</w:t>
            </w:r>
            <w:r>
              <w:rPr>
                <w:rStyle w:val="39"/>
                <w:u w:val="none"/>
              </w:rPr>
              <w:fldChar w:fldCharType="end"/>
            </w:r>
            <w:r>
              <w:t>。</w:t>
            </w:r>
          </w:p>
        </w:tc>
      </w:tr>
    </w:tbl>
    <w:p w14:paraId="38002CCF">
      <w:pPr>
        <w:ind w:firstLine="420" w:firstLineChars="200"/>
      </w:pPr>
      <w:r>
        <w:t>【需求】</w:t>
      </w:r>
    </w:p>
    <w:p w14:paraId="69D69C4D">
      <w:pPr>
        <w:ind w:firstLine="420" w:firstLineChars="200"/>
      </w:pPr>
      <w:r>
        <w:t>头文件：ts_comm_aio.h、ts_comm_adec.h、mpi_audio.h</w:t>
      </w:r>
    </w:p>
    <w:p w14:paraId="320E7A9D">
      <w:pPr>
        <w:ind w:firstLine="420" w:firstLineChars="200"/>
      </w:pPr>
      <w:r>
        <w:t>库文件：libmpi.so</w:t>
      </w:r>
    </w:p>
    <w:p w14:paraId="4C8FB882">
      <w:pPr>
        <w:ind w:firstLine="420" w:firstLineChars="200"/>
      </w:pPr>
      <w:r>
        <w:t>【注意】</w:t>
      </w:r>
    </w:p>
    <w:p w14:paraId="2097564B">
      <w:pPr>
        <w:ind w:firstLine="420" w:firstLineChars="200"/>
      </w:pPr>
      <w:r>
        <w:t>协议</w:t>
      </w:r>
      <w:r>
        <w:rPr>
          <w:spacing w:val="-3"/>
        </w:rPr>
        <w:t xml:space="preserve">类型指定了该通道的解码协议，目前支持 </w:t>
      </w:r>
      <w:r>
        <w:t>G711。</w:t>
      </w:r>
    </w:p>
    <w:p w14:paraId="49BAFC8E">
      <w:pPr>
        <w:ind w:firstLine="420" w:firstLineChars="200"/>
      </w:pPr>
      <w:r>
        <w:t>音频解码的部分属性需要与输出设备属性相匹配，例如采样率、帧长（</w:t>
      </w:r>
      <w:r>
        <w:rPr>
          <w:spacing w:val="-5"/>
        </w:rPr>
        <w:t>每帧采样</w:t>
      </w:r>
      <w:r>
        <w:t>点数目）等。</w:t>
      </w:r>
    </w:p>
    <w:p w14:paraId="30545C5B">
      <w:pPr>
        <w:ind w:firstLine="420" w:firstLineChars="200"/>
      </w:pPr>
      <w:r>
        <w:t>buffer</w:t>
      </w:r>
      <w:r>
        <w:rPr>
          <w:spacing w:val="-5"/>
        </w:rPr>
        <w:t xml:space="preserve"> </w:t>
      </w:r>
      <w:r>
        <w:t>大小以帧为单位，取值范围是[2</w:t>
      </w:r>
      <w:r>
        <w:rPr>
          <w:spacing w:val="-2"/>
        </w:rPr>
        <w:t xml:space="preserve">, </w:t>
      </w:r>
      <w:r>
        <w:fldChar w:fldCharType="begin"/>
      </w:r>
      <w:r>
        <w:instrText xml:space="preserve"> HYPERLINK \l "_bookmark1515" </w:instrText>
      </w:r>
      <w:r>
        <w:fldChar w:fldCharType="separate"/>
      </w:r>
      <w:r>
        <w:rPr>
          <w:color w:val="0000FF"/>
        </w:rPr>
        <w:t>MAX_AUDIO_FRAME_NUM</w:t>
      </w:r>
      <w:r>
        <w:rPr>
          <w:color w:val="0000FF"/>
        </w:rPr>
        <w:fldChar w:fldCharType="end"/>
      </w:r>
      <w:r>
        <w:t>]，建议配置</w:t>
      </w:r>
      <w:r>
        <w:rPr>
          <w:spacing w:val="-27"/>
        </w:rPr>
        <w:t xml:space="preserve">为 </w:t>
      </w:r>
      <w:r>
        <w:t xml:space="preserve">10 </w:t>
      </w:r>
      <w:r>
        <w:rPr>
          <w:spacing w:val="-8"/>
        </w:rPr>
        <w:t xml:space="preserve">以上，过小的 </w:t>
      </w:r>
      <w:r>
        <w:t>buffer 配置可能导致丢帧等异常。</w:t>
      </w:r>
    </w:p>
    <w:p w14:paraId="1D79411A">
      <w:pPr>
        <w:ind w:firstLine="420" w:firstLineChars="200"/>
      </w:pPr>
      <w:r>
        <w:t>在通道未创建前（或销毁后）</w:t>
      </w:r>
      <w:r>
        <w:rPr>
          <w:spacing w:val="-1"/>
        </w:rPr>
        <w:t>才能使用此接口，如果通道已经被创建，则返回通</w:t>
      </w:r>
      <w:r>
        <w:t>道已经创建。</w:t>
      </w:r>
    </w:p>
    <w:p w14:paraId="21352143">
      <w:pPr>
        <w:ind w:firstLine="420" w:firstLineChars="200"/>
      </w:pPr>
      <w:r>
        <w:t>【举例】</w:t>
      </w:r>
    </w:p>
    <w:p w14:paraId="1752148E">
      <w:pPr>
        <w:spacing w:before="167"/>
        <w:ind w:left="1836" w:right="5577"/>
        <w:rPr>
          <w:szCs w:val="21"/>
        </w:rPr>
      </w:pPr>
      <w:r>
        <w:rPr>
          <w:szCs w:val="21"/>
        </w:rPr>
        <w:t>TS_S32 s32ret; ADEC_CHN_ATTR_S stAdecAttr; ADEC_ATTR_ADPCM_S stAdpcm; ADEC_CHN AdChn = 0;</w:t>
      </w:r>
    </w:p>
    <w:p w14:paraId="6BC7AFA2">
      <w:pPr>
        <w:ind w:left="1836" w:right="5361"/>
        <w:rPr>
          <w:szCs w:val="21"/>
        </w:rPr>
      </w:pPr>
      <w:r>
        <w:rPr>
          <w:szCs w:val="21"/>
        </w:rPr>
        <w:t>AUDIO_STREAM_S stAudioStream; AUDIO_DEV AoDev = 0;</w:t>
      </w:r>
    </w:p>
    <w:p w14:paraId="20D42A42">
      <w:pPr>
        <w:ind w:left="1836"/>
        <w:rPr>
          <w:szCs w:val="21"/>
        </w:rPr>
      </w:pPr>
      <w:r>
        <w:rPr>
          <w:szCs w:val="21"/>
        </w:rPr>
        <w:t>AO_CHN AoChn = 0;</w:t>
      </w:r>
    </w:p>
    <w:p w14:paraId="79558205">
      <w:pPr>
        <w:spacing w:before="102"/>
        <w:ind w:left="1836" w:right="6333"/>
        <w:rPr>
          <w:szCs w:val="21"/>
        </w:rPr>
      </w:pPr>
      <w:r>
        <w:rPr>
          <w:szCs w:val="21"/>
        </w:rPr>
        <w:t>MPP_CHN_S stSrcChn; MPP_CHN_S stDestChn;</w:t>
      </w:r>
    </w:p>
    <w:p w14:paraId="6DC6511A">
      <w:pPr>
        <w:pStyle w:val="16"/>
        <w:rPr>
          <w:szCs w:val="21"/>
        </w:rPr>
      </w:pPr>
    </w:p>
    <w:p w14:paraId="64187945">
      <w:pPr>
        <w:ind w:left="1836" w:right="4497"/>
        <w:rPr>
          <w:szCs w:val="21"/>
        </w:rPr>
      </w:pPr>
      <w:r>
        <w:rPr>
          <w:szCs w:val="21"/>
        </w:rPr>
        <w:t>stAdecAttr.enType = PT_G711A; stAdecAttr.u32BufSize = 20; stAdecAttr.enMode = ADEC_MODE_STREAM; stAdecAttr.pValue = NULL;</w:t>
      </w:r>
    </w:p>
    <w:p w14:paraId="7085A237">
      <w:pPr>
        <w:pStyle w:val="16"/>
        <w:spacing w:before="10"/>
        <w:rPr>
          <w:szCs w:val="21"/>
        </w:rPr>
      </w:pPr>
    </w:p>
    <w:p w14:paraId="1005E647">
      <w:pPr>
        <w:ind w:left="1836"/>
        <w:rPr>
          <w:szCs w:val="21"/>
        </w:rPr>
      </w:pPr>
      <w:r>
        <w:rPr>
          <w:szCs w:val="21"/>
        </w:rPr>
        <w:t>/* create adec chn*/</w:t>
      </w:r>
    </w:p>
    <w:p w14:paraId="65691931">
      <w:pPr>
        <w:spacing w:before="102"/>
        <w:ind w:left="1836" w:right="2985"/>
        <w:rPr>
          <w:szCs w:val="21"/>
        </w:rPr>
      </w:pPr>
      <w:r>
        <w:rPr>
          <w:szCs w:val="21"/>
        </w:rPr>
        <w:t>s32ret = TS_MPI_ADEC_CreateChn(AdChn, &amp;stAdecAttr); if (s32ret)</w:t>
      </w:r>
    </w:p>
    <w:p w14:paraId="7D9C8BE3">
      <w:pPr>
        <w:spacing w:before="1"/>
        <w:ind w:left="1836"/>
        <w:rPr>
          <w:szCs w:val="21"/>
        </w:rPr>
      </w:pPr>
      <w:r>
        <w:rPr>
          <w:szCs w:val="21"/>
        </w:rPr>
        <w:t>{</w:t>
      </w:r>
    </w:p>
    <w:p w14:paraId="1AD81CA6">
      <w:pPr>
        <w:spacing w:before="102"/>
        <w:ind w:left="2234" w:right="2263"/>
        <w:rPr>
          <w:szCs w:val="21"/>
        </w:rPr>
      </w:pPr>
      <w:r>
        <w:rPr>
          <w:szCs w:val="21"/>
        </w:rPr>
        <w:t>printf("create adec chn %d err:0x%x\n", AdChn,s32ret); return s32ret;</w:t>
      </w:r>
    </w:p>
    <w:p w14:paraId="5DADAEA7">
      <w:pPr>
        <w:ind w:left="1836"/>
        <w:rPr>
          <w:szCs w:val="21"/>
        </w:rPr>
      </w:pPr>
      <w:r>
        <w:rPr>
          <w:szCs w:val="21"/>
        </w:rPr>
        <w:t>}</w:t>
      </w:r>
    </w:p>
    <w:p w14:paraId="6F03F2B0">
      <w:pPr>
        <w:pStyle w:val="16"/>
        <w:spacing w:before="1"/>
        <w:rPr>
          <w:szCs w:val="21"/>
        </w:rPr>
      </w:pPr>
    </w:p>
    <w:p w14:paraId="19BF2844">
      <w:pPr>
        <w:spacing w:before="100"/>
        <w:ind w:left="1836" w:right="5253"/>
        <w:rPr>
          <w:szCs w:val="21"/>
        </w:rPr>
      </w:pPr>
      <w:r>
        <w:rPr>
          <w:szCs w:val="21"/>
        </w:rPr>
        <w:t>/* bind ADEC to AO channel*/ stSrcChn.enModId = TS_ID_ADEC; stSrcChn.s32DevId = 0; stSrcChn.s32ChnId = AdChn; stDestChn.enModId = TS_ID_AO; stDestChn.s32DevId = AoDev; stDestChn.s32ChnId = AoChn;</w:t>
      </w:r>
    </w:p>
    <w:p w14:paraId="30862548">
      <w:pPr>
        <w:pStyle w:val="16"/>
        <w:rPr>
          <w:szCs w:val="21"/>
        </w:rPr>
      </w:pPr>
    </w:p>
    <w:p w14:paraId="446A7C44">
      <w:pPr>
        <w:ind w:left="1836" w:right="3309"/>
        <w:rPr>
          <w:szCs w:val="21"/>
        </w:rPr>
      </w:pPr>
      <w:r>
        <w:rPr>
          <w:szCs w:val="21"/>
        </w:rPr>
        <w:t>s32ret = TS_MPI_SYS_Bind(&amp;stSrcChn, &amp;stDestChn); if (s32ret)</w:t>
      </w:r>
    </w:p>
    <w:p w14:paraId="61A8F131">
      <w:pPr>
        <w:spacing w:before="1"/>
        <w:ind w:left="1836"/>
        <w:rPr>
          <w:szCs w:val="21"/>
        </w:rPr>
      </w:pPr>
      <w:r>
        <w:rPr>
          <w:szCs w:val="21"/>
        </w:rPr>
        <w:t>{</w:t>
      </w:r>
    </w:p>
    <w:p w14:paraId="516E7731">
      <w:pPr>
        <w:spacing w:before="102"/>
        <w:ind w:left="1836" w:right="858" w:firstLine="398"/>
        <w:rPr>
          <w:szCs w:val="21"/>
        </w:rPr>
      </w:pPr>
      <w:r>
        <w:rPr>
          <w:szCs w:val="21"/>
        </w:rPr>
        <w:t>printf(“bind adec chn %d to ao(%d, %d) error:0x%x\n”, AdChn, AoDev, AoChn, s32ret);</w:t>
      </w:r>
    </w:p>
    <w:p w14:paraId="272A2533">
      <w:pPr>
        <w:ind w:left="2234"/>
        <w:rPr>
          <w:szCs w:val="21"/>
        </w:rPr>
      </w:pPr>
      <w:r>
        <w:rPr>
          <w:szCs w:val="21"/>
        </w:rPr>
        <w:t>return s32ret;</w:t>
      </w:r>
    </w:p>
    <w:p w14:paraId="6919A348">
      <w:pPr>
        <w:spacing w:before="102"/>
        <w:ind w:left="1836"/>
        <w:rPr>
          <w:szCs w:val="21"/>
        </w:rPr>
      </w:pPr>
      <w:r>
        <w:rPr>
          <w:szCs w:val="21"/>
        </w:rPr>
        <w:t>}</w:t>
      </w:r>
    </w:p>
    <w:p w14:paraId="6A20F743">
      <w:pPr>
        <w:pStyle w:val="16"/>
        <w:rPr>
          <w:szCs w:val="21"/>
        </w:rPr>
      </w:pPr>
    </w:p>
    <w:p w14:paraId="221A2F08">
      <w:pPr>
        <w:pStyle w:val="16"/>
        <w:spacing w:before="11"/>
        <w:rPr>
          <w:szCs w:val="21"/>
        </w:rPr>
      </w:pPr>
    </w:p>
    <w:p w14:paraId="7A29A50C">
      <w:pPr>
        <w:ind w:left="1836"/>
        <w:rPr>
          <w:szCs w:val="21"/>
        </w:rPr>
      </w:pPr>
      <w:r>
        <w:rPr>
          <w:szCs w:val="21"/>
        </w:rPr>
        <w:t>/* get audio stream from network or file*/</w:t>
      </w:r>
    </w:p>
    <w:p w14:paraId="32344550">
      <w:pPr>
        <w:pStyle w:val="16"/>
        <w:rPr>
          <w:szCs w:val="21"/>
        </w:rPr>
      </w:pPr>
    </w:p>
    <w:p w14:paraId="36807839">
      <w:pPr>
        <w:pStyle w:val="16"/>
        <w:rPr>
          <w:szCs w:val="21"/>
        </w:rPr>
      </w:pPr>
    </w:p>
    <w:p w14:paraId="3C9C1403">
      <w:pPr>
        <w:ind w:left="1836"/>
        <w:rPr>
          <w:szCs w:val="21"/>
        </w:rPr>
      </w:pPr>
      <w:r>
        <w:rPr>
          <w:szCs w:val="21"/>
        </w:rPr>
        <w:t>/* send audio stream to adec chn */</w:t>
      </w:r>
    </w:p>
    <w:p w14:paraId="37065C2F">
      <w:pPr>
        <w:spacing w:before="102"/>
        <w:ind w:left="1836" w:right="2553"/>
        <w:rPr>
          <w:szCs w:val="21"/>
        </w:rPr>
      </w:pPr>
      <w:r>
        <w:rPr>
          <w:szCs w:val="21"/>
        </w:rPr>
        <w:t>s32ret = TS_MPI_ADEC_SendStream(AdChn, &amp;stAudioStream); if (s32ret)</w:t>
      </w:r>
    </w:p>
    <w:p w14:paraId="23C799A5">
      <w:pPr>
        <w:spacing w:before="1"/>
        <w:ind w:left="1836"/>
        <w:rPr>
          <w:szCs w:val="21"/>
        </w:rPr>
      </w:pPr>
      <w:r>
        <w:rPr>
          <w:szCs w:val="21"/>
        </w:rPr>
        <w:t>{</w:t>
      </w:r>
    </w:p>
    <w:p w14:paraId="09F4D1B7">
      <w:pPr>
        <w:spacing w:before="102"/>
        <w:ind w:left="2234" w:right="4099"/>
        <w:rPr>
          <w:szCs w:val="21"/>
        </w:rPr>
      </w:pPr>
      <w:r>
        <w:rPr>
          <w:szCs w:val="21"/>
        </w:rPr>
        <w:t>printf("send stream to adec fail\n"); return s32ret;</w:t>
      </w:r>
    </w:p>
    <w:p w14:paraId="29F05E07">
      <w:pPr>
        <w:ind w:left="1836"/>
        <w:rPr>
          <w:szCs w:val="21"/>
        </w:rPr>
      </w:pPr>
      <w:r>
        <w:rPr>
          <w:szCs w:val="21"/>
        </w:rPr>
        <w:t>}</w:t>
      </w:r>
    </w:p>
    <w:p w14:paraId="1037B6CD">
      <w:pPr>
        <w:spacing w:before="101"/>
        <w:ind w:left="1836"/>
        <w:rPr>
          <w:szCs w:val="21"/>
        </w:rPr>
      </w:pPr>
      <w:r>
        <w:rPr>
          <w:szCs w:val="21"/>
        </w:rPr>
        <w:t>/* destroy adec chn */</w:t>
      </w:r>
    </w:p>
    <w:p w14:paraId="06302807">
      <w:pPr>
        <w:spacing w:before="102"/>
        <w:ind w:left="1836" w:right="4281"/>
        <w:rPr>
          <w:szCs w:val="21"/>
        </w:rPr>
      </w:pPr>
      <w:r>
        <w:rPr>
          <w:szCs w:val="21"/>
        </w:rPr>
        <w:t>s32ret = TS_MPI_ADEC_DestroyChn(AdChn); if (TS_SUCCESS != s32ret )</w:t>
      </w:r>
    </w:p>
    <w:p w14:paraId="15676F86">
      <w:pPr>
        <w:ind w:left="1836"/>
        <w:rPr>
          <w:szCs w:val="21"/>
        </w:rPr>
      </w:pPr>
      <w:r>
        <w:rPr>
          <w:szCs w:val="21"/>
        </w:rPr>
        <w:t>{</w:t>
      </w:r>
    </w:p>
    <w:p w14:paraId="45B90E20">
      <w:pPr>
        <w:spacing w:before="102"/>
        <w:ind w:left="2234"/>
        <w:rPr>
          <w:szCs w:val="21"/>
        </w:rPr>
      </w:pPr>
      <w:r>
        <w:rPr>
          <w:szCs w:val="21"/>
        </w:rPr>
        <w:t>return s32ret;</w:t>
      </w:r>
    </w:p>
    <w:p w14:paraId="710F67E7">
      <w:pPr>
        <w:spacing w:before="103"/>
        <w:ind w:left="1836"/>
        <w:rPr>
          <w:szCs w:val="21"/>
        </w:rPr>
      </w:pPr>
      <w:r>
        <w:rPr>
          <w:szCs w:val="21"/>
        </w:rPr>
        <w:t>}</w:t>
      </w:r>
    </w:p>
    <w:p w14:paraId="01C16F06">
      <w:pPr>
        <w:pStyle w:val="9"/>
      </w:pPr>
      <w:bookmarkStart w:id="3143" w:name="_bookmark1358"/>
      <w:bookmarkEnd w:id="3143"/>
      <w:bookmarkStart w:id="3144" w:name="HI_MPI_ADEC_DestroyChn"/>
      <w:bookmarkEnd w:id="3144"/>
      <w:bookmarkStart w:id="3145" w:name="_Toc1404448068"/>
      <w:bookmarkStart w:id="3146" w:name="_Toc522054924"/>
      <w:bookmarkStart w:id="3147" w:name="_Toc941109466"/>
      <w:bookmarkStart w:id="3148" w:name="_Toc1585049587"/>
      <w:r>
        <w:t>TS_MPI_ADEC_DestroyChn</w:t>
      </w:r>
      <w:bookmarkEnd w:id="3145"/>
      <w:bookmarkEnd w:id="3146"/>
      <w:bookmarkEnd w:id="3147"/>
      <w:bookmarkEnd w:id="3148"/>
    </w:p>
    <w:p w14:paraId="1DE4D44A">
      <w:pPr>
        <w:ind w:firstLine="420" w:firstLineChars="200"/>
      </w:pPr>
      <w:r>
        <w:t>【描述】</w:t>
      </w:r>
    </w:p>
    <w:p w14:paraId="12312148">
      <w:pPr>
        <w:ind w:firstLine="420" w:firstLineChars="200"/>
      </w:pPr>
      <w:r>
        <w:t>销毁音频解码通道。</w:t>
      </w:r>
    </w:p>
    <w:p w14:paraId="61671476">
      <w:pPr>
        <w:ind w:firstLine="420" w:firstLineChars="200"/>
      </w:pPr>
      <w:r>
        <w:t>【语法】</w:t>
      </w:r>
    </w:p>
    <w:p w14:paraId="34186DA5">
      <w:pPr>
        <w:ind w:firstLine="360" w:firstLineChars="200"/>
        <w:rPr>
          <w:sz w:val="18"/>
        </w:rPr>
      </w:pPr>
      <w:r>
        <w:rPr>
          <w:sz w:val="18"/>
        </w:rPr>
        <w:t>TS_S32 TS_MPI_ADEC_DestroyChn(ADEC_CHN AdChn);</w:t>
      </w:r>
    </w:p>
    <w:p w14:paraId="4A59D102">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72"/>
        <w:gridCol w:w="1535"/>
      </w:tblGrid>
      <w:tr w14:paraId="3BF2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37D69A8C">
            <w:r>
              <w:t>参数名称</w:t>
            </w:r>
          </w:p>
        </w:tc>
        <w:tc>
          <w:tcPr>
            <w:tcW w:w="3354" w:type="pct"/>
            <w:shd w:val="clear" w:color="auto" w:fill="D8D8D8" w:themeFill="background1" w:themeFillShade="D9"/>
            <w:vAlign w:val="center"/>
          </w:tcPr>
          <w:p w14:paraId="7455D393">
            <w:r>
              <w:t>描述</w:t>
            </w:r>
          </w:p>
        </w:tc>
        <w:tc>
          <w:tcPr>
            <w:tcW w:w="760" w:type="pct"/>
            <w:shd w:val="clear" w:color="auto" w:fill="D8D8D8" w:themeFill="background1" w:themeFillShade="D9"/>
            <w:vAlign w:val="center"/>
          </w:tcPr>
          <w:p w14:paraId="78577F89">
            <w:r>
              <w:t>输入/输出</w:t>
            </w:r>
          </w:p>
        </w:tc>
      </w:tr>
      <w:tr w14:paraId="4DBA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6" w:type="pct"/>
            <w:vAlign w:val="center"/>
          </w:tcPr>
          <w:p w14:paraId="66AE4874">
            <w:r>
              <w:t>AdChn</w:t>
            </w:r>
          </w:p>
        </w:tc>
        <w:tc>
          <w:tcPr>
            <w:tcW w:w="3354" w:type="pct"/>
            <w:vAlign w:val="center"/>
          </w:tcPr>
          <w:p w14:paraId="1FBCA46A">
            <w:r>
              <w:t>通道号。</w:t>
            </w:r>
          </w:p>
          <w:p w14:paraId="1B764DC5">
            <w:r>
              <w:t xml:space="preserve">取值范围：[0, </w:t>
            </w:r>
            <w:r>
              <w:fldChar w:fldCharType="begin"/>
            </w:r>
            <w:r>
              <w:instrText xml:space="preserve"> HYPERLINK \l "_ADEC_MAX_CHN_NUM" </w:instrText>
            </w:r>
            <w:r>
              <w:fldChar w:fldCharType="separate"/>
            </w:r>
            <w:r>
              <w:rPr>
                <w:rStyle w:val="39"/>
                <w:u w:val="none"/>
              </w:rPr>
              <w:t>ADEC_MAX_CHN_NUM</w:t>
            </w:r>
            <w:r>
              <w:rPr>
                <w:rStyle w:val="39"/>
                <w:u w:val="none"/>
              </w:rPr>
              <w:fldChar w:fldCharType="end"/>
            </w:r>
            <w:r>
              <w:t>)。</w:t>
            </w:r>
          </w:p>
        </w:tc>
        <w:tc>
          <w:tcPr>
            <w:tcW w:w="760" w:type="pct"/>
            <w:vAlign w:val="center"/>
          </w:tcPr>
          <w:p w14:paraId="306CD82E">
            <w:r>
              <w:t>输入</w:t>
            </w:r>
          </w:p>
        </w:tc>
      </w:tr>
    </w:tbl>
    <w:p w14:paraId="09BB5FB4">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3FA3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ED2B3AC">
            <w:r>
              <w:t>返回值</w:t>
            </w:r>
          </w:p>
        </w:tc>
        <w:tc>
          <w:tcPr>
            <w:tcW w:w="2501" w:type="pct"/>
            <w:shd w:val="clear" w:color="auto" w:fill="D8D8D8" w:themeFill="background1" w:themeFillShade="D9"/>
            <w:vAlign w:val="center"/>
          </w:tcPr>
          <w:p w14:paraId="4B5EF9D6">
            <w:r>
              <w:t>描述</w:t>
            </w:r>
          </w:p>
        </w:tc>
      </w:tr>
      <w:tr w14:paraId="78933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0DB1BF9">
            <w:r>
              <w:t>0</w:t>
            </w:r>
          </w:p>
        </w:tc>
        <w:tc>
          <w:tcPr>
            <w:tcW w:w="2501" w:type="pct"/>
            <w:vAlign w:val="center"/>
          </w:tcPr>
          <w:p w14:paraId="6E265EA5">
            <w:r>
              <w:t>成功。</w:t>
            </w:r>
          </w:p>
        </w:tc>
      </w:tr>
      <w:tr w14:paraId="3152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E9DFC7A">
            <w:r>
              <w:t>非 0</w:t>
            </w:r>
          </w:p>
        </w:tc>
        <w:tc>
          <w:tcPr>
            <w:tcW w:w="2501" w:type="pct"/>
            <w:vAlign w:val="center"/>
          </w:tcPr>
          <w:p w14:paraId="2C8365AF">
            <w:r>
              <w:t>失败，其值为</w:t>
            </w:r>
            <w:r>
              <w:fldChar w:fldCharType="begin"/>
            </w:r>
            <w:r>
              <w:instrText xml:space="preserve"> HYPERLINK \l "_音频解码错误码" </w:instrText>
            </w:r>
            <w:r>
              <w:fldChar w:fldCharType="separate"/>
            </w:r>
            <w:r>
              <w:rPr>
                <w:rStyle w:val="38"/>
                <w:u w:val="none"/>
              </w:rPr>
              <w:t>错误码</w:t>
            </w:r>
            <w:r>
              <w:rPr>
                <w:rStyle w:val="38"/>
                <w:u w:val="none"/>
              </w:rPr>
              <w:fldChar w:fldCharType="end"/>
            </w:r>
            <w:r>
              <w:t>。</w:t>
            </w:r>
          </w:p>
        </w:tc>
      </w:tr>
    </w:tbl>
    <w:p w14:paraId="25CDF2D0">
      <w:pPr>
        <w:ind w:firstLine="420" w:firstLineChars="200"/>
      </w:pPr>
      <w:r>
        <w:t>【需求】</w:t>
      </w:r>
    </w:p>
    <w:p w14:paraId="7D95D78B">
      <w:pPr>
        <w:ind w:firstLine="420" w:firstLineChars="200"/>
      </w:pPr>
      <w:r>
        <w:t>头文件：ts_comm_aio.h、ts_comm_adec.h、mpi_audio.h</w:t>
      </w:r>
    </w:p>
    <w:p w14:paraId="48DE7DB1">
      <w:pPr>
        <w:ind w:firstLine="420" w:firstLineChars="200"/>
      </w:pPr>
      <w:r>
        <w:t>库文件：libmpi.so</w:t>
      </w:r>
    </w:p>
    <w:p w14:paraId="6D9ABD74">
      <w:pPr>
        <w:ind w:firstLine="420" w:firstLineChars="200"/>
      </w:pPr>
      <w:r>
        <w:t>【注意】</w:t>
      </w:r>
    </w:p>
    <w:p w14:paraId="79A98A17">
      <w:pPr>
        <w:ind w:firstLine="420" w:firstLineChars="200"/>
      </w:pPr>
      <w:r>
        <w:t>通道未创建的情况下调用此接口会返回成功。</w:t>
      </w:r>
    </w:p>
    <w:p w14:paraId="729A5516">
      <w:pPr>
        <w:ind w:firstLine="420" w:firstLineChars="200"/>
      </w:pPr>
      <w:r>
        <w:t>如果正在获取/释放码流或者发送帧，销毁该通道则这些操作都会立即返回失败。</w:t>
      </w:r>
    </w:p>
    <w:p w14:paraId="34056AD4">
      <w:pPr>
        <w:ind w:firstLine="420" w:firstLineChars="200"/>
      </w:pPr>
      <w:r>
        <w:t>【举例】</w:t>
      </w:r>
    </w:p>
    <w:p w14:paraId="38515551">
      <w:pPr>
        <w:ind w:firstLine="420" w:firstLineChars="200"/>
      </w:pPr>
      <w:r>
        <w:t xml:space="preserve">请参见 </w:t>
      </w:r>
      <w:r>
        <w:fldChar w:fldCharType="begin"/>
      </w:r>
      <w:r>
        <w:instrText xml:space="preserve"> HYPERLINK \l "_bookmark1357" </w:instrText>
      </w:r>
      <w:r>
        <w:fldChar w:fldCharType="separate"/>
      </w:r>
      <w:r>
        <w:rPr>
          <w:color w:val="0000FF"/>
        </w:rPr>
        <w:t xml:space="preserve">TS_MPI_ADEC_CreateChn </w:t>
      </w:r>
      <w:r>
        <w:rPr>
          <w:color w:val="0000FF"/>
        </w:rPr>
        <w:fldChar w:fldCharType="end"/>
      </w:r>
      <w:r>
        <w:t>的举例。</w:t>
      </w:r>
    </w:p>
    <w:p w14:paraId="384ECC07">
      <w:pPr>
        <w:ind w:firstLine="420" w:firstLineChars="200"/>
      </w:pPr>
      <w:r>
        <w:t>【相关主题】</w:t>
      </w:r>
    </w:p>
    <w:p w14:paraId="2A92010D">
      <w:pPr>
        <w:ind w:firstLine="420" w:firstLineChars="200"/>
        <w:rPr>
          <w:lang w:eastAsia="zh"/>
        </w:rPr>
      </w:pPr>
      <w:r>
        <w:t>无</w:t>
      </w:r>
      <w:r>
        <w:rPr>
          <w:rFonts w:hint="eastAsia"/>
          <w:lang w:eastAsia="zh"/>
        </w:rPr>
        <w:t>。</w:t>
      </w:r>
    </w:p>
    <w:p w14:paraId="24C9BBF0">
      <w:pPr>
        <w:pStyle w:val="9"/>
      </w:pPr>
      <w:bookmarkStart w:id="3149" w:name="_bookmark1359"/>
      <w:bookmarkEnd w:id="3149"/>
      <w:bookmarkStart w:id="3150" w:name="HI_MPI_ADEC_SendStream"/>
      <w:bookmarkEnd w:id="3150"/>
      <w:bookmarkStart w:id="3151" w:name="_Toc1738540961"/>
      <w:bookmarkStart w:id="3152" w:name="_Toc1913906004"/>
      <w:bookmarkStart w:id="3153" w:name="_Toc283735846"/>
      <w:bookmarkStart w:id="3154" w:name="_Toc33632412"/>
      <w:bookmarkStart w:id="3155" w:name="_TS_MPI_ADEC_SendStream"/>
      <w:r>
        <w:t>TS_MPI_ADEC_SendStream</w:t>
      </w:r>
      <w:bookmarkEnd w:id="3151"/>
      <w:bookmarkEnd w:id="3152"/>
      <w:bookmarkEnd w:id="3153"/>
      <w:bookmarkEnd w:id="3154"/>
    </w:p>
    <w:bookmarkEnd w:id="3155"/>
    <w:p w14:paraId="52F5BC68">
      <w:pPr>
        <w:ind w:firstLine="420" w:firstLineChars="200"/>
      </w:pPr>
      <w:r>
        <w:t>【描述】</w:t>
      </w:r>
    </w:p>
    <w:p w14:paraId="7377BB6B">
      <w:pPr>
        <w:ind w:firstLine="420" w:firstLineChars="200"/>
      </w:pPr>
      <w:r>
        <w:t>向音频解码通道发送码流。</w:t>
      </w:r>
    </w:p>
    <w:p w14:paraId="5A727F84">
      <w:pPr>
        <w:ind w:firstLine="420" w:firstLineChars="200"/>
      </w:pPr>
      <w:r>
        <w:t>【语法】</w:t>
      </w:r>
    </w:p>
    <w:p w14:paraId="7432DB98">
      <w:pPr>
        <w:ind w:firstLine="360" w:firstLineChars="200"/>
        <w:rPr>
          <w:sz w:val="18"/>
        </w:rPr>
      </w:pPr>
      <w:r>
        <w:rPr>
          <w:sz w:val="18"/>
        </w:rPr>
        <w:t xml:space="preserve">TS_S32 TS_MPI_ADEC_SendStream(ADEC_CHN AdChn, const </w:t>
      </w:r>
      <w:r>
        <w:fldChar w:fldCharType="begin"/>
      </w:r>
      <w:r>
        <w:instrText xml:space="preserve"> HYPERLINK \l "_AUDIO_STREAM_S" </w:instrText>
      </w:r>
      <w:r>
        <w:fldChar w:fldCharType="separate"/>
      </w:r>
      <w:r>
        <w:rPr>
          <w:rStyle w:val="38"/>
          <w:sz w:val="18"/>
          <w:u w:val="none"/>
        </w:rPr>
        <w:t>AUDIO_STREAM_S</w:t>
      </w:r>
      <w:r>
        <w:rPr>
          <w:rStyle w:val="38"/>
          <w:sz w:val="18"/>
          <w:u w:val="none"/>
        </w:rPr>
        <w:fldChar w:fldCharType="end"/>
      </w:r>
    </w:p>
    <w:p w14:paraId="5348A8CB">
      <w:pPr>
        <w:spacing w:before="126"/>
        <w:ind w:left="1836"/>
        <w:rPr>
          <w:sz w:val="18"/>
        </w:rPr>
      </w:pPr>
      <w:r>
        <w:rPr>
          <w:sz w:val="18"/>
        </w:rPr>
        <w:t>*pstStream, TS_BOOL bBlock);</w:t>
      </w:r>
    </w:p>
    <w:p w14:paraId="28470DDC">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17"/>
        <w:gridCol w:w="1690"/>
      </w:tblGrid>
      <w:tr w14:paraId="1C4C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4B5D82AF">
            <w:r>
              <w:t>参数名称</w:t>
            </w:r>
          </w:p>
        </w:tc>
        <w:tc>
          <w:tcPr>
            <w:tcW w:w="3277" w:type="pct"/>
            <w:shd w:val="clear" w:color="auto" w:fill="D8D8D8" w:themeFill="background1" w:themeFillShade="D9"/>
            <w:vAlign w:val="center"/>
          </w:tcPr>
          <w:p w14:paraId="306F18E9">
            <w:r>
              <w:t>描述</w:t>
            </w:r>
          </w:p>
        </w:tc>
        <w:tc>
          <w:tcPr>
            <w:tcW w:w="837" w:type="pct"/>
            <w:shd w:val="clear" w:color="auto" w:fill="D8D8D8" w:themeFill="background1" w:themeFillShade="D9"/>
            <w:vAlign w:val="center"/>
          </w:tcPr>
          <w:p w14:paraId="527F4B19">
            <w:r>
              <w:t>输入/输出</w:t>
            </w:r>
          </w:p>
        </w:tc>
      </w:tr>
      <w:tr w14:paraId="3BF1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710D1539">
            <w:r>
              <w:t>AdChn</w:t>
            </w:r>
          </w:p>
        </w:tc>
        <w:tc>
          <w:tcPr>
            <w:tcW w:w="3277" w:type="pct"/>
            <w:vAlign w:val="center"/>
          </w:tcPr>
          <w:p w14:paraId="01A0A3D9">
            <w:r>
              <w:t>通道号。</w:t>
            </w:r>
          </w:p>
          <w:p w14:paraId="5971499C">
            <w:r>
              <w:t xml:space="preserve">取值范围：[0, </w:t>
            </w:r>
            <w:r>
              <w:fldChar w:fldCharType="begin"/>
            </w:r>
            <w:r>
              <w:instrText xml:space="preserve"> HYPERLINK \l "_ADEC_MAX_CHN_NUM" </w:instrText>
            </w:r>
            <w:r>
              <w:fldChar w:fldCharType="separate"/>
            </w:r>
            <w:r>
              <w:rPr>
                <w:rStyle w:val="39"/>
                <w:u w:val="none"/>
              </w:rPr>
              <w:t>ADEC_MAX_CHN_NUM</w:t>
            </w:r>
            <w:r>
              <w:rPr>
                <w:rStyle w:val="39"/>
                <w:u w:val="none"/>
              </w:rPr>
              <w:fldChar w:fldCharType="end"/>
            </w:r>
            <w:r>
              <w:t>)。</w:t>
            </w:r>
          </w:p>
        </w:tc>
        <w:tc>
          <w:tcPr>
            <w:tcW w:w="837" w:type="pct"/>
            <w:vAlign w:val="center"/>
          </w:tcPr>
          <w:p w14:paraId="0C1B1790">
            <w:r>
              <w:t>输入</w:t>
            </w:r>
          </w:p>
        </w:tc>
      </w:tr>
      <w:tr w14:paraId="2185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6" w:type="pct"/>
            <w:vAlign w:val="center"/>
          </w:tcPr>
          <w:p w14:paraId="4641A0CE">
            <w:r>
              <w:t>pstStream</w:t>
            </w:r>
          </w:p>
        </w:tc>
        <w:tc>
          <w:tcPr>
            <w:tcW w:w="3277" w:type="pct"/>
            <w:vAlign w:val="center"/>
          </w:tcPr>
          <w:p w14:paraId="35339F9A">
            <w:r>
              <w:t>音频码流。</w:t>
            </w:r>
          </w:p>
        </w:tc>
        <w:tc>
          <w:tcPr>
            <w:tcW w:w="837" w:type="pct"/>
            <w:vAlign w:val="center"/>
          </w:tcPr>
          <w:p w14:paraId="74CED126">
            <w:r>
              <w:t>输入</w:t>
            </w:r>
          </w:p>
        </w:tc>
      </w:tr>
      <w:tr w14:paraId="2A657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8" w:hRule="atLeast"/>
        </w:trPr>
        <w:tc>
          <w:tcPr>
            <w:tcW w:w="886" w:type="pct"/>
            <w:vAlign w:val="center"/>
          </w:tcPr>
          <w:p w14:paraId="2811251D">
            <w:r>
              <w:t>bBlock</w:t>
            </w:r>
          </w:p>
        </w:tc>
        <w:tc>
          <w:tcPr>
            <w:tcW w:w="3277" w:type="pct"/>
            <w:vAlign w:val="center"/>
          </w:tcPr>
          <w:p w14:paraId="4087FEB1">
            <w:r>
              <w:t>阻塞标识。</w:t>
            </w:r>
          </w:p>
          <w:p w14:paraId="22B4E6C4">
            <w:r>
              <w:t>TS_TRUE：阻塞。TS_FALSE：非阻塞。</w:t>
            </w:r>
          </w:p>
        </w:tc>
        <w:tc>
          <w:tcPr>
            <w:tcW w:w="837" w:type="pct"/>
            <w:vAlign w:val="center"/>
          </w:tcPr>
          <w:p w14:paraId="2F7E63BF">
            <w:r>
              <w:t>输入</w:t>
            </w:r>
          </w:p>
        </w:tc>
      </w:tr>
    </w:tbl>
    <w:p w14:paraId="37512D44">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A97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5ABEE863">
            <w:r>
              <w:t>返回值</w:t>
            </w:r>
          </w:p>
        </w:tc>
        <w:tc>
          <w:tcPr>
            <w:tcW w:w="2501" w:type="pct"/>
            <w:shd w:val="clear" w:color="auto" w:fill="D8D8D8" w:themeFill="background1" w:themeFillShade="D9"/>
            <w:vAlign w:val="center"/>
          </w:tcPr>
          <w:p w14:paraId="6E653520">
            <w:r>
              <w:t>描述</w:t>
            </w:r>
          </w:p>
        </w:tc>
      </w:tr>
      <w:tr w14:paraId="16192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712F3A0">
            <w:r>
              <w:t>0</w:t>
            </w:r>
          </w:p>
        </w:tc>
        <w:tc>
          <w:tcPr>
            <w:tcW w:w="2501" w:type="pct"/>
            <w:vAlign w:val="center"/>
          </w:tcPr>
          <w:p w14:paraId="66CC5DA6">
            <w:r>
              <w:t>成功。</w:t>
            </w:r>
          </w:p>
        </w:tc>
      </w:tr>
      <w:tr w14:paraId="416B3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0DADD811">
            <w:r>
              <w:t>非 0</w:t>
            </w:r>
          </w:p>
        </w:tc>
        <w:tc>
          <w:tcPr>
            <w:tcW w:w="2501" w:type="pct"/>
            <w:vAlign w:val="center"/>
          </w:tcPr>
          <w:p w14:paraId="1C304FE2">
            <w:r>
              <w:t>失败，其值为</w:t>
            </w:r>
            <w:r>
              <w:fldChar w:fldCharType="begin"/>
            </w:r>
            <w:r>
              <w:instrText xml:space="preserve"> HYPERLINK \l "_音频解码错误码" </w:instrText>
            </w:r>
            <w:r>
              <w:fldChar w:fldCharType="separate"/>
            </w:r>
            <w:r>
              <w:rPr>
                <w:rStyle w:val="39"/>
                <w:u w:val="none"/>
              </w:rPr>
              <w:t>错误码</w:t>
            </w:r>
            <w:r>
              <w:rPr>
                <w:rStyle w:val="39"/>
                <w:u w:val="none"/>
              </w:rPr>
              <w:fldChar w:fldCharType="end"/>
            </w:r>
            <w:r>
              <w:t>。</w:t>
            </w:r>
          </w:p>
        </w:tc>
      </w:tr>
    </w:tbl>
    <w:p w14:paraId="0D8E1065">
      <w:pPr>
        <w:ind w:firstLine="420" w:firstLineChars="200"/>
      </w:pPr>
      <w:r>
        <w:t>【需求】</w:t>
      </w:r>
    </w:p>
    <w:p w14:paraId="6A2991BA">
      <w:pPr>
        <w:ind w:firstLine="420" w:firstLineChars="200"/>
      </w:pPr>
      <w:r>
        <w:t>头文件：ts_comm_aio.h、ts_comm_adec.h、mpi_audio.h</w:t>
      </w:r>
    </w:p>
    <w:p w14:paraId="2BC55A11">
      <w:pPr>
        <w:ind w:firstLine="420" w:firstLineChars="200"/>
      </w:pPr>
      <w:r>
        <w:t>库文件：libmpi.so</w:t>
      </w:r>
    </w:p>
    <w:p w14:paraId="123DC007">
      <w:pPr>
        <w:ind w:firstLine="420" w:firstLineChars="200"/>
      </w:pPr>
      <w:r>
        <w:t>【注意】</w:t>
      </w:r>
    </w:p>
    <w:p w14:paraId="05E22DEA">
      <w:pPr>
        <w:ind w:firstLine="404" w:firstLineChars="200"/>
      </w:pPr>
      <w:r>
        <w:rPr>
          <w:spacing w:val="-4"/>
        </w:rPr>
        <w:t xml:space="preserve">创建解码通道时可以指定解码方式为 </w:t>
      </w:r>
      <w:r>
        <w:t>pack</w:t>
      </w:r>
      <w:r>
        <w:rPr>
          <w:spacing w:val="1"/>
        </w:rPr>
        <w:t xml:space="preserve"> </w:t>
      </w:r>
      <w:r>
        <w:rPr>
          <w:spacing w:val="-14"/>
        </w:rPr>
        <w:t xml:space="preserve">方式或 </w:t>
      </w:r>
      <w:r>
        <w:t>stream</w:t>
      </w:r>
      <w:r>
        <w:rPr>
          <w:spacing w:val="-2"/>
        </w:rPr>
        <w:t xml:space="preserve"> </w:t>
      </w:r>
      <w:r>
        <w:t>方式。</w:t>
      </w:r>
    </w:p>
    <w:p w14:paraId="56D83068">
      <w:pPr>
        <w:ind w:firstLine="420" w:firstLineChars="200"/>
      </w:pPr>
      <w:r>
        <w:t>pack</w:t>
      </w:r>
      <w:r>
        <w:rPr>
          <w:spacing w:val="-1"/>
        </w:rPr>
        <w:t xml:space="preserve"> </w:t>
      </w:r>
      <w:r>
        <w:rPr>
          <w:spacing w:val="-3"/>
        </w:rPr>
        <w:t xml:space="preserve">方式用于确定码流包为一帧的情况下，比如从 </w:t>
      </w:r>
      <w:r>
        <w:t>AENC</w:t>
      </w:r>
      <w:r>
        <w:rPr>
          <w:spacing w:val="-1"/>
        </w:rPr>
        <w:t xml:space="preserve"> </w:t>
      </w:r>
      <w:r>
        <w:rPr>
          <w:spacing w:val="-2"/>
        </w:rPr>
        <w:t>直接获取的码流，从</w:t>
      </w:r>
      <w:r>
        <w:t>文件读取确切知道一帧边界（语音编码码流长度固定，很容易确定边界）的码流，效率较高。</w:t>
      </w:r>
    </w:p>
    <w:p w14:paraId="74F29C8B">
      <w:pPr>
        <w:ind w:firstLine="420" w:firstLineChars="200"/>
      </w:pPr>
      <w:r>
        <w:t>stream</w:t>
      </w:r>
      <w:r>
        <w:rPr>
          <w:spacing w:val="-2"/>
        </w:rPr>
        <w:t xml:space="preserve"> </w:t>
      </w:r>
      <w:r>
        <w:t>方式用于不确定码流包为一帧的情况下，效率较低，且可能会有延迟。</w:t>
      </w:r>
    </w:p>
    <w:p w14:paraId="43D2D212">
      <w:pPr>
        <w:ind w:firstLine="420" w:firstLineChars="200"/>
      </w:pPr>
      <w:r>
        <w:t>发送</w:t>
      </w:r>
      <w:r>
        <w:rPr>
          <w:spacing w:val="-1"/>
        </w:rPr>
        <w:t>数据时必须保证通道已经被创建，否则直接返回失败，如果在送数据过程中</w:t>
      </w:r>
      <w:r>
        <w:t>销毁通道则会立刻返回失败。</w:t>
      </w:r>
    </w:p>
    <w:p w14:paraId="49A5C92C">
      <w:pPr>
        <w:ind w:firstLine="420" w:firstLineChars="200"/>
      </w:pPr>
      <w:r>
        <w:t>支持阻塞或非阻塞方式发送码流。</w:t>
      </w:r>
    </w:p>
    <w:p w14:paraId="63156A1E">
      <w:pPr>
        <w:ind w:firstLine="408" w:firstLineChars="200"/>
      </w:pPr>
      <w:r>
        <w:rPr>
          <w:spacing w:val="-3"/>
        </w:rPr>
        <w:t>当</w:t>
      </w:r>
      <w:r>
        <w:t>阻塞</w:t>
      </w:r>
      <w:r>
        <w:rPr>
          <w:spacing w:val="-3"/>
        </w:rPr>
        <w:t xml:space="preserve">方式发送码流时，如果用于缓存解码后的音频帧的 </w:t>
      </w:r>
      <w:r>
        <w:t>Buffer</w:t>
      </w:r>
      <w:r>
        <w:rPr>
          <w:spacing w:val="-2"/>
        </w:rPr>
        <w:t xml:space="preserve"> </w:t>
      </w:r>
      <w:r>
        <w:rPr>
          <w:spacing w:val="-3"/>
        </w:rPr>
        <w:t xml:space="preserve">满，则此接口调用会被阻塞，直至解码后的音频帧数据被取走，或 </w:t>
      </w:r>
      <w:r>
        <w:t>ADEC</w:t>
      </w:r>
      <w:r>
        <w:rPr>
          <w:spacing w:val="1"/>
        </w:rPr>
        <w:t xml:space="preserve"> </w:t>
      </w:r>
      <w:r>
        <w:t>通道被销毁。</w:t>
      </w:r>
    </w:p>
    <w:p w14:paraId="1DA00DAE">
      <w:pPr>
        <w:ind w:firstLine="384" w:firstLineChars="200"/>
      </w:pPr>
      <w:r>
        <w:rPr>
          <w:spacing w:val="-9"/>
        </w:rPr>
        <w:t xml:space="preserve">确保发送给 </w:t>
      </w:r>
      <w:r>
        <w:t>ADEC</w:t>
      </w:r>
      <w:r>
        <w:rPr>
          <w:spacing w:val="1"/>
        </w:rPr>
        <w:t xml:space="preserve"> </w:t>
      </w:r>
      <w:r>
        <w:t>通道的码流数据的正确性，否则可能引起解码器异常退出。</w:t>
      </w:r>
    </w:p>
    <w:p w14:paraId="65F7A067">
      <w:pPr>
        <w:ind w:firstLine="420" w:firstLineChars="200"/>
      </w:pPr>
      <w:r>
        <w:t>【举例】</w:t>
      </w:r>
    </w:p>
    <w:p w14:paraId="4C8D4BCD">
      <w:pPr>
        <w:ind w:firstLine="420" w:firstLineChars="200"/>
      </w:pPr>
      <w:r>
        <w:t xml:space="preserve">请参见 </w:t>
      </w:r>
      <w:r>
        <w:fldChar w:fldCharType="begin"/>
      </w:r>
      <w:r>
        <w:instrText xml:space="preserve"> HYPERLINK \l "_bookmark1357" </w:instrText>
      </w:r>
      <w:r>
        <w:fldChar w:fldCharType="separate"/>
      </w:r>
      <w:r>
        <w:rPr>
          <w:color w:val="0000FF"/>
        </w:rPr>
        <w:t xml:space="preserve">TS_MPI_ADEC_CreateChn </w:t>
      </w:r>
      <w:r>
        <w:rPr>
          <w:color w:val="0000FF"/>
        </w:rPr>
        <w:fldChar w:fldCharType="end"/>
      </w:r>
      <w:r>
        <w:t>的举例。</w:t>
      </w:r>
    </w:p>
    <w:p w14:paraId="4BFA4808">
      <w:pPr>
        <w:ind w:firstLine="420" w:firstLineChars="200"/>
      </w:pPr>
      <w:r>
        <w:t>【相关主题】</w:t>
      </w:r>
    </w:p>
    <w:p w14:paraId="4F9B5A44">
      <w:pPr>
        <w:ind w:firstLine="420" w:firstLineChars="200"/>
        <w:rPr>
          <w:lang w:eastAsia="zh"/>
        </w:rPr>
      </w:pPr>
      <w:r>
        <w:t>无</w:t>
      </w:r>
      <w:r>
        <w:rPr>
          <w:rFonts w:hint="eastAsia"/>
          <w:lang w:eastAsia="zh"/>
        </w:rPr>
        <w:t>。</w:t>
      </w:r>
    </w:p>
    <w:p w14:paraId="1DEE7A13">
      <w:pPr>
        <w:pStyle w:val="9"/>
      </w:pPr>
      <w:bookmarkStart w:id="3156" w:name="_Toc1471119907"/>
      <w:bookmarkStart w:id="3157" w:name="_Toc57118116"/>
      <w:bookmarkStart w:id="3158" w:name="_Toc1144007834"/>
      <w:bookmarkStart w:id="3159" w:name="_TS_MPI_ADEC_ClearChnBuf"/>
      <w:r>
        <w:rPr>
          <w:rFonts w:hint="eastAsia"/>
        </w:rPr>
        <w:t>TS_MPI_ADEC_ClearChnBuf</w:t>
      </w:r>
      <w:bookmarkEnd w:id="3156"/>
      <w:bookmarkEnd w:id="3157"/>
      <w:bookmarkEnd w:id="3158"/>
    </w:p>
    <w:bookmarkEnd w:id="3159"/>
    <w:p w14:paraId="74EE6B89">
      <w:pPr>
        <w:ind w:firstLine="420" w:firstLineChars="200"/>
      </w:pPr>
      <w:r>
        <w:t>【描述】</w:t>
      </w:r>
    </w:p>
    <w:p w14:paraId="046928CE">
      <w:pPr>
        <w:widowControl/>
        <w:ind w:firstLine="420"/>
        <w:jc w:val="left"/>
      </w:pPr>
      <w:r>
        <w:rPr>
          <w:rFonts w:ascii="FZLTHJW--GB1-0" w:hAnsi="FZLTHJW--GB1-0" w:eastAsia="FZLTHJW--GB1-0" w:cs="FZLTHJW--GB1-0"/>
          <w:color w:val="000000"/>
          <w:kern w:val="0"/>
          <w:szCs w:val="21"/>
          <w:lang w:bidi="ar"/>
        </w:rPr>
        <w:t>清除音频编码通道中当前的音频数据缓存。</w:t>
      </w:r>
    </w:p>
    <w:p w14:paraId="2792583F">
      <w:pPr>
        <w:ind w:firstLine="420" w:firstLineChars="200"/>
      </w:pPr>
      <w:r>
        <w:t>【语法】</w:t>
      </w:r>
    </w:p>
    <w:p w14:paraId="66842F0B">
      <w:pPr>
        <w:ind w:firstLine="360" w:firstLineChars="200"/>
        <w:rPr>
          <w:sz w:val="18"/>
        </w:rPr>
      </w:pPr>
      <w:r>
        <w:rPr>
          <w:sz w:val="18"/>
        </w:rPr>
        <w:t xml:space="preserve">TS_S32 </w:t>
      </w:r>
      <w:r>
        <w:rPr>
          <w:rFonts w:hint="eastAsia"/>
          <w:sz w:val="18"/>
        </w:rPr>
        <w:t>TS_MPI_ADEC_ClearChnBuf(ADEC_CHN AdChn)</w:t>
      </w:r>
      <w:r>
        <w:rPr>
          <w:sz w:val="18"/>
        </w:rPr>
        <w:t>;</w:t>
      </w:r>
    </w:p>
    <w:p w14:paraId="46E519C3">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739"/>
        <w:gridCol w:w="1570"/>
      </w:tblGrid>
      <w:tr w14:paraId="0DE3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5" w:type="pct"/>
            <w:shd w:val="clear" w:color="auto" w:fill="D8D8D8" w:themeFill="background1" w:themeFillShade="D9"/>
            <w:vAlign w:val="center"/>
          </w:tcPr>
          <w:p w14:paraId="18225AF9">
            <w:r>
              <w:t>参数名称</w:t>
            </w:r>
          </w:p>
        </w:tc>
        <w:tc>
          <w:tcPr>
            <w:tcW w:w="3336" w:type="pct"/>
            <w:shd w:val="clear" w:color="auto" w:fill="D8D8D8" w:themeFill="background1" w:themeFillShade="D9"/>
            <w:vAlign w:val="center"/>
          </w:tcPr>
          <w:p w14:paraId="5B923C3C">
            <w:r>
              <w:t>描述</w:t>
            </w:r>
          </w:p>
        </w:tc>
        <w:tc>
          <w:tcPr>
            <w:tcW w:w="777" w:type="pct"/>
            <w:shd w:val="clear" w:color="auto" w:fill="D8D8D8" w:themeFill="background1" w:themeFillShade="D9"/>
            <w:vAlign w:val="center"/>
          </w:tcPr>
          <w:p w14:paraId="377B0041">
            <w:r>
              <w:t>输入/输出</w:t>
            </w:r>
          </w:p>
        </w:tc>
      </w:tr>
      <w:tr w14:paraId="2352E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5" w:type="pct"/>
            <w:vAlign w:val="center"/>
          </w:tcPr>
          <w:p w14:paraId="5CDDEF2D">
            <w:r>
              <w:t>A</w:t>
            </w:r>
            <w:r>
              <w:rPr>
                <w:rFonts w:hint="eastAsia"/>
              </w:rPr>
              <w:t>d</w:t>
            </w:r>
            <w:r>
              <w:t>Chn</w:t>
            </w:r>
          </w:p>
        </w:tc>
        <w:tc>
          <w:tcPr>
            <w:tcW w:w="3336" w:type="pct"/>
            <w:vAlign w:val="center"/>
          </w:tcPr>
          <w:p w14:paraId="3B14481E">
            <w:r>
              <w:t>通道号。</w:t>
            </w:r>
          </w:p>
          <w:p w14:paraId="5FE34A60">
            <w:r>
              <w:t xml:space="preserve">取值范围：[0, </w:t>
            </w:r>
            <w:r>
              <w:fldChar w:fldCharType="begin"/>
            </w:r>
            <w:r>
              <w:instrText xml:space="preserve"> HYPERLINK \l "_ADEC_MAX_CHN_NUM" </w:instrText>
            </w:r>
            <w:r>
              <w:fldChar w:fldCharType="separate"/>
            </w:r>
            <w:r>
              <w:rPr>
                <w:rStyle w:val="39"/>
                <w:u w:val="none"/>
              </w:rPr>
              <w:t>ADEC_MAX_CHN_NUM</w:t>
            </w:r>
            <w:r>
              <w:rPr>
                <w:rStyle w:val="39"/>
                <w:u w:val="none"/>
              </w:rPr>
              <w:fldChar w:fldCharType="end"/>
            </w:r>
            <w:r>
              <w:t>)。</w:t>
            </w:r>
          </w:p>
        </w:tc>
        <w:tc>
          <w:tcPr>
            <w:tcW w:w="777" w:type="pct"/>
            <w:vAlign w:val="center"/>
          </w:tcPr>
          <w:p w14:paraId="27202E13">
            <w:r>
              <w:t>输入</w:t>
            </w:r>
          </w:p>
        </w:tc>
      </w:tr>
    </w:tbl>
    <w:p w14:paraId="4E079BDE">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F398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4C7F7F8">
            <w:r>
              <w:t>返回值</w:t>
            </w:r>
          </w:p>
        </w:tc>
        <w:tc>
          <w:tcPr>
            <w:tcW w:w="2501" w:type="pct"/>
            <w:shd w:val="clear" w:color="auto" w:fill="D8D8D8" w:themeFill="background1" w:themeFillShade="D9"/>
            <w:vAlign w:val="center"/>
          </w:tcPr>
          <w:p w14:paraId="1485A559">
            <w:r>
              <w:t>描述</w:t>
            </w:r>
          </w:p>
        </w:tc>
      </w:tr>
      <w:tr w14:paraId="730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FF445EA">
            <w:r>
              <w:t>0</w:t>
            </w:r>
          </w:p>
        </w:tc>
        <w:tc>
          <w:tcPr>
            <w:tcW w:w="2501" w:type="pct"/>
            <w:vAlign w:val="center"/>
          </w:tcPr>
          <w:p w14:paraId="15BFF689">
            <w:r>
              <w:t>成功。</w:t>
            </w:r>
          </w:p>
        </w:tc>
      </w:tr>
      <w:tr w14:paraId="5EBB4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A4D75EB">
            <w:r>
              <w:t>非 0</w:t>
            </w:r>
          </w:p>
        </w:tc>
        <w:tc>
          <w:tcPr>
            <w:tcW w:w="2501" w:type="pct"/>
            <w:vAlign w:val="center"/>
          </w:tcPr>
          <w:p w14:paraId="387F2F01">
            <w:r>
              <w:t>失败，其值为</w:t>
            </w:r>
            <w:r>
              <w:fldChar w:fldCharType="begin"/>
            </w:r>
            <w:r>
              <w:instrText xml:space="preserve"> HYPERLINK \l "_音频解码错误码" </w:instrText>
            </w:r>
            <w:r>
              <w:fldChar w:fldCharType="separate"/>
            </w:r>
            <w:r>
              <w:rPr>
                <w:rStyle w:val="39"/>
                <w:u w:val="none"/>
              </w:rPr>
              <w:t>错误码</w:t>
            </w:r>
            <w:r>
              <w:rPr>
                <w:rStyle w:val="39"/>
                <w:u w:val="none"/>
              </w:rPr>
              <w:fldChar w:fldCharType="end"/>
            </w:r>
            <w:r>
              <w:t>。</w:t>
            </w:r>
          </w:p>
        </w:tc>
      </w:tr>
    </w:tbl>
    <w:p w14:paraId="725A571F">
      <w:pPr>
        <w:ind w:firstLine="420" w:firstLineChars="200"/>
      </w:pPr>
      <w:r>
        <w:t>【需求】</w:t>
      </w:r>
    </w:p>
    <w:p w14:paraId="62747F09">
      <w:pPr>
        <w:ind w:firstLine="420" w:firstLineChars="200"/>
      </w:pPr>
      <w:r>
        <w:t>头文件：ts_comm_aio.h、ts_comm_a</w:t>
      </w:r>
      <w:r>
        <w:rPr>
          <w:rFonts w:hint="eastAsia"/>
        </w:rPr>
        <w:t>de</w:t>
      </w:r>
      <w:r>
        <w:t>c.h、mpi_audio.h</w:t>
      </w:r>
    </w:p>
    <w:p w14:paraId="4421137C">
      <w:pPr>
        <w:ind w:firstLine="420" w:firstLineChars="200"/>
      </w:pPr>
      <w:r>
        <w:t>库文件：libmpi.so</w:t>
      </w:r>
    </w:p>
    <w:p w14:paraId="5CB1381E">
      <w:pPr>
        <w:ind w:firstLine="420" w:firstLineChars="200"/>
      </w:pPr>
      <w:r>
        <w:t>【注意】</w:t>
      </w:r>
    </w:p>
    <w:p w14:paraId="33B92ED9">
      <w:pPr>
        <w:widowControl/>
        <w:ind w:firstLine="420"/>
        <w:jc w:val="left"/>
      </w:pPr>
      <w:r>
        <w:rPr>
          <w:rFonts w:hint="eastAsia" w:ascii="宋体" w:hAnsi="宋体" w:cs="宋体"/>
          <w:color w:val="000000"/>
          <w:kern w:val="0"/>
          <w:szCs w:val="21"/>
          <w:lang w:bidi="ar"/>
        </w:rPr>
        <w:t xml:space="preserve">要求解码通道已经被创建。 </w:t>
      </w:r>
    </w:p>
    <w:p w14:paraId="299A1772">
      <w:pPr>
        <w:widowControl/>
        <w:ind w:firstLine="420"/>
        <w:jc w:val="left"/>
      </w:pPr>
      <w:r>
        <w:rPr>
          <w:rFonts w:hint="eastAsia" w:ascii="宋体" w:hAnsi="宋体" w:cs="宋体"/>
          <w:color w:val="000000"/>
          <w:kern w:val="0"/>
          <w:szCs w:val="21"/>
          <w:lang w:bidi="ar"/>
        </w:rPr>
        <w:t xml:space="preserve">使用本接口时，不建议使用 </w:t>
      </w:r>
      <w:r>
        <w:rPr>
          <w:color w:val="000000"/>
          <w:kern w:val="0"/>
          <w:szCs w:val="21"/>
          <w:lang w:bidi="ar"/>
        </w:rPr>
        <w:t xml:space="preserve">stream </w:t>
      </w:r>
      <w:r>
        <w:rPr>
          <w:rFonts w:hint="eastAsia" w:ascii="宋体" w:hAnsi="宋体" w:cs="宋体"/>
          <w:color w:val="000000"/>
          <w:kern w:val="0"/>
          <w:szCs w:val="21"/>
          <w:lang w:bidi="ar"/>
        </w:rPr>
        <w:t xml:space="preserve">方式解码。使用 </w:t>
      </w:r>
      <w:r>
        <w:rPr>
          <w:color w:val="000000"/>
          <w:kern w:val="0"/>
          <w:szCs w:val="21"/>
          <w:lang w:bidi="ar"/>
        </w:rPr>
        <w:t xml:space="preserve">stream </w:t>
      </w:r>
      <w:r>
        <w:rPr>
          <w:rFonts w:hint="eastAsia" w:ascii="宋体" w:hAnsi="宋体" w:cs="宋体"/>
          <w:color w:val="000000"/>
          <w:kern w:val="0"/>
          <w:szCs w:val="21"/>
          <w:lang w:bidi="ar"/>
        </w:rPr>
        <w:t>方式解码进行清除缓存操作时，用户需要确</w:t>
      </w:r>
      <w:r>
        <w:rPr>
          <w:rFonts w:hint="eastAsia" w:ascii="宋体" w:hAnsi="宋体" w:cs="宋体"/>
          <w:color w:val="000000"/>
          <w:kern w:val="0"/>
          <w:szCs w:val="21"/>
          <w:lang w:bidi="ar"/>
        </w:rPr>
        <w:tab/>
      </w:r>
      <w:r>
        <w:rPr>
          <w:rFonts w:hint="eastAsia" w:ascii="宋体" w:hAnsi="宋体" w:cs="宋体"/>
          <w:color w:val="000000"/>
          <w:kern w:val="0"/>
          <w:szCs w:val="21"/>
          <w:lang w:bidi="ar"/>
        </w:rPr>
        <w:t xml:space="preserve">保清除完缓存后，发送给解码器的数据必须是完整的一帧码流，否则可能导致解码器不能正常工作。 </w:t>
      </w:r>
    </w:p>
    <w:p w14:paraId="35EDE297">
      <w:pPr>
        <w:widowControl/>
        <w:ind w:firstLine="420"/>
        <w:jc w:val="left"/>
      </w:pPr>
      <w:r>
        <w:rPr>
          <w:rFonts w:hint="eastAsia" w:ascii="宋体" w:hAnsi="宋体" w:cs="宋体"/>
          <w:color w:val="000000"/>
          <w:kern w:val="0"/>
          <w:szCs w:val="21"/>
          <w:lang w:bidi="ar"/>
        </w:rPr>
        <w:t xml:space="preserve">无论是否使用 </w:t>
      </w:r>
      <w:r>
        <w:rPr>
          <w:color w:val="000000"/>
          <w:kern w:val="0"/>
          <w:szCs w:val="21"/>
          <w:lang w:bidi="ar"/>
        </w:rPr>
        <w:t xml:space="preserve">stream </w:t>
      </w:r>
      <w:r>
        <w:rPr>
          <w:rFonts w:hint="eastAsia" w:ascii="宋体" w:hAnsi="宋体" w:cs="宋体"/>
          <w:color w:val="000000"/>
          <w:kern w:val="0"/>
          <w:szCs w:val="21"/>
          <w:lang w:bidi="ar"/>
        </w:rPr>
        <w:t>方式解码，都要确保送数据解码的操作和清除缓存的操作之间的同步。</w:t>
      </w:r>
    </w:p>
    <w:p w14:paraId="35C75FE8">
      <w:pPr>
        <w:ind w:firstLine="420" w:firstLineChars="200"/>
      </w:pPr>
      <w:r>
        <w:t>【举例】</w:t>
      </w:r>
    </w:p>
    <w:p w14:paraId="4D85C5E0">
      <w:pPr>
        <w:ind w:firstLine="420" w:firstLineChars="200"/>
        <w:rPr>
          <w:lang w:eastAsia="zh"/>
        </w:rPr>
      </w:pPr>
      <w:r>
        <w:rPr>
          <w:rFonts w:hint="eastAsia"/>
        </w:rPr>
        <w:t>无</w:t>
      </w:r>
      <w:r>
        <w:rPr>
          <w:rFonts w:hint="eastAsia"/>
          <w:lang w:eastAsia="zh"/>
        </w:rPr>
        <w:t>。</w:t>
      </w:r>
    </w:p>
    <w:p w14:paraId="595FEFF5">
      <w:pPr>
        <w:pStyle w:val="9"/>
      </w:pPr>
      <w:bookmarkStart w:id="3160" w:name="HI_MPI_ADEC_ClearChnBuf"/>
      <w:bookmarkEnd w:id="3160"/>
      <w:bookmarkStart w:id="3161" w:name="HI_MPI_ADEC_RegisterDecoder"/>
      <w:bookmarkEnd w:id="3161"/>
      <w:bookmarkStart w:id="3162" w:name="HI_MPI_ADEC_GetFrame"/>
      <w:bookmarkEnd w:id="3162"/>
      <w:bookmarkStart w:id="3163" w:name="_bookmark1360"/>
      <w:bookmarkEnd w:id="3163"/>
      <w:bookmarkStart w:id="3164" w:name="_bookmark1364"/>
      <w:bookmarkEnd w:id="3164"/>
      <w:bookmarkStart w:id="3165" w:name="_bookmark1361"/>
      <w:bookmarkEnd w:id="3165"/>
      <w:bookmarkStart w:id="3166" w:name="HI_MPI_ADEC_UnRegisterDecoder"/>
      <w:bookmarkEnd w:id="3166"/>
      <w:bookmarkStart w:id="3167" w:name="_bookmark1362"/>
      <w:bookmarkEnd w:id="3167"/>
      <w:bookmarkStart w:id="3168" w:name="_bookmark1363"/>
      <w:bookmarkEnd w:id="3168"/>
      <w:bookmarkStart w:id="3169" w:name="HI_MPI_ADEC_ReleaseFrame"/>
      <w:bookmarkEnd w:id="3169"/>
      <w:bookmarkStart w:id="3170" w:name="_bookmark1365"/>
      <w:bookmarkEnd w:id="3170"/>
      <w:bookmarkStart w:id="3171" w:name="HI_MPI_ADEC_SendEndOfStream"/>
      <w:bookmarkEnd w:id="3171"/>
      <w:bookmarkStart w:id="3172" w:name="_Toc1738605947"/>
      <w:bookmarkStart w:id="3173" w:name="_Toc961243684"/>
      <w:bookmarkStart w:id="3174" w:name="_Toc226160724"/>
      <w:bookmarkStart w:id="3175" w:name="_Toc2088630555"/>
      <w:bookmarkStart w:id="3176" w:name="_TS_MPI_ADEC_RegisterDecoder"/>
      <w:r>
        <w:rPr>
          <w:rFonts w:hint="eastAsia"/>
        </w:rPr>
        <w:t>TS_MPI_ADEC_RegisterDecoder</w:t>
      </w:r>
      <w:bookmarkEnd w:id="3172"/>
      <w:bookmarkEnd w:id="3173"/>
      <w:bookmarkEnd w:id="3174"/>
      <w:bookmarkEnd w:id="3175"/>
    </w:p>
    <w:bookmarkEnd w:id="3176"/>
    <w:p w14:paraId="7CCCE17B">
      <w:pPr>
        <w:ind w:firstLine="420" w:firstLineChars="200"/>
      </w:pPr>
      <w:r>
        <w:t>【描述】</w:t>
      </w:r>
    </w:p>
    <w:p w14:paraId="61825293">
      <w:pPr>
        <w:ind w:firstLine="420" w:firstLineChars="200"/>
      </w:pPr>
      <w:r>
        <w:rPr>
          <w:rFonts w:hint="eastAsia"/>
        </w:rPr>
        <w:t>注册</w:t>
      </w:r>
      <w:r>
        <w:t>音频</w:t>
      </w:r>
      <w:r>
        <w:rPr>
          <w:rFonts w:hint="eastAsia"/>
        </w:rPr>
        <w:t>解</w:t>
      </w:r>
      <w:r>
        <w:t>码</w:t>
      </w:r>
      <w:r>
        <w:rPr>
          <w:rFonts w:hint="eastAsia"/>
        </w:rPr>
        <w:t>回调函数</w:t>
      </w:r>
      <w:r>
        <w:t>。</w:t>
      </w:r>
    </w:p>
    <w:p w14:paraId="46948072">
      <w:pPr>
        <w:ind w:firstLine="420" w:firstLineChars="200"/>
      </w:pPr>
      <w:r>
        <w:t>【语法】</w:t>
      </w:r>
    </w:p>
    <w:p w14:paraId="0B44B560">
      <w:pPr>
        <w:ind w:firstLine="360" w:firstLineChars="200"/>
        <w:rPr>
          <w:sz w:val="18"/>
        </w:rPr>
      </w:pPr>
      <w:r>
        <w:rPr>
          <w:rFonts w:hint="eastAsia"/>
          <w:sz w:val="18"/>
        </w:rPr>
        <w:t xml:space="preserve">TS_S32 TS_MPI_ADEC_RegisterDecoder(ADEC_CHN AdChn, const </w:t>
      </w:r>
      <w:r>
        <w:fldChar w:fldCharType="begin"/>
      </w:r>
      <w:r>
        <w:instrText xml:space="preserve"> HYPERLINK \l "_ADEC_CHN_REGISTERED_T" </w:instrText>
      </w:r>
      <w:r>
        <w:fldChar w:fldCharType="separate"/>
      </w:r>
      <w:r>
        <w:rPr>
          <w:rStyle w:val="38"/>
          <w:rFonts w:hint="eastAsia"/>
          <w:sz w:val="18"/>
          <w:u w:val="none"/>
        </w:rPr>
        <w:t>ADEC_CHN_REGISTERED_T</w:t>
      </w:r>
      <w:r>
        <w:rPr>
          <w:rStyle w:val="38"/>
          <w:rFonts w:hint="eastAsia"/>
          <w:sz w:val="18"/>
          <w:u w:val="none"/>
        </w:rPr>
        <w:fldChar w:fldCharType="end"/>
      </w:r>
      <w:r>
        <w:rPr>
          <w:rFonts w:hint="eastAsia"/>
          <w:sz w:val="18"/>
        </w:rPr>
        <w:t xml:space="preserve"> *regster);</w:t>
      </w:r>
    </w:p>
    <w:p w14:paraId="26E55F3F">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35"/>
        <w:gridCol w:w="1670"/>
      </w:tblGrid>
      <w:tr w14:paraId="3985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887" w:type="pct"/>
            <w:shd w:val="clear" w:color="auto" w:fill="D8D8D8" w:themeFill="background1" w:themeFillShade="D9"/>
            <w:vAlign w:val="center"/>
          </w:tcPr>
          <w:p w14:paraId="5864B73E">
            <w:r>
              <w:t>参数名称</w:t>
            </w:r>
          </w:p>
        </w:tc>
        <w:tc>
          <w:tcPr>
            <w:tcW w:w="3286" w:type="pct"/>
            <w:shd w:val="clear" w:color="auto" w:fill="D8D8D8" w:themeFill="background1" w:themeFillShade="D9"/>
            <w:vAlign w:val="center"/>
          </w:tcPr>
          <w:p w14:paraId="4932DA9A">
            <w:r>
              <w:t>描述</w:t>
            </w:r>
          </w:p>
        </w:tc>
        <w:tc>
          <w:tcPr>
            <w:tcW w:w="827" w:type="pct"/>
            <w:shd w:val="clear" w:color="auto" w:fill="D8D8D8" w:themeFill="background1" w:themeFillShade="D9"/>
            <w:vAlign w:val="center"/>
          </w:tcPr>
          <w:p w14:paraId="341F2E57">
            <w:r>
              <w:t>输入/输出</w:t>
            </w:r>
          </w:p>
        </w:tc>
      </w:tr>
      <w:tr w14:paraId="12816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7" w:type="pct"/>
            <w:vAlign w:val="center"/>
          </w:tcPr>
          <w:p w14:paraId="1EF85B08">
            <w:r>
              <w:rPr>
                <w:rFonts w:hint="eastAsia"/>
                <w:sz w:val="18"/>
              </w:rPr>
              <w:t>AdChn</w:t>
            </w:r>
          </w:p>
        </w:tc>
        <w:tc>
          <w:tcPr>
            <w:tcW w:w="3286" w:type="pct"/>
            <w:vAlign w:val="center"/>
          </w:tcPr>
          <w:p w14:paraId="4BFB86DE">
            <w:r>
              <w:t>A</w:t>
            </w:r>
            <w:r>
              <w:rPr>
                <w:rFonts w:hint="eastAsia"/>
              </w:rPr>
              <w:t>DE</w:t>
            </w:r>
            <w:r>
              <w:t>C 通道号。</w:t>
            </w:r>
          </w:p>
          <w:p w14:paraId="06447B1A">
            <w:r>
              <w:t xml:space="preserve">取值范围：[0, </w:t>
            </w:r>
            <w:r>
              <w:fldChar w:fldCharType="begin"/>
            </w:r>
            <w:r>
              <w:instrText xml:space="preserve"> HYPERLINK \l "_ADEC_MAX_CHN_NUM" </w:instrText>
            </w:r>
            <w:r>
              <w:fldChar w:fldCharType="separate"/>
            </w:r>
            <w:r>
              <w:rPr>
                <w:rStyle w:val="39"/>
                <w:u w:val="none"/>
              </w:rPr>
              <w:t>ADEC_MAX_CHN_NUM</w:t>
            </w:r>
            <w:r>
              <w:rPr>
                <w:rStyle w:val="39"/>
                <w:u w:val="none"/>
              </w:rPr>
              <w:fldChar w:fldCharType="end"/>
            </w:r>
            <w:r>
              <w:t>)。</w:t>
            </w:r>
          </w:p>
        </w:tc>
        <w:tc>
          <w:tcPr>
            <w:tcW w:w="827" w:type="pct"/>
            <w:vAlign w:val="center"/>
          </w:tcPr>
          <w:p w14:paraId="2FACE561">
            <w:r>
              <w:t>输入</w:t>
            </w:r>
          </w:p>
        </w:tc>
      </w:tr>
      <w:tr w14:paraId="5D33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887" w:type="pct"/>
            <w:vAlign w:val="center"/>
          </w:tcPr>
          <w:p w14:paraId="372F44A8">
            <w:r>
              <w:rPr>
                <w:rFonts w:hint="eastAsia"/>
                <w:sz w:val="18"/>
              </w:rPr>
              <w:t>regster</w:t>
            </w:r>
          </w:p>
        </w:tc>
        <w:tc>
          <w:tcPr>
            <w:tcW w:w="3286" w:type="pct"/>
            <w:vAlign w:val="center"/>
          </w:tcPr>
          <w:p w14:paraId="4348D754">
            <w:r>
              <w:rPr>
                <w:rFonts w:hint="eastAsia"/>
              </w:rPr>
              <w:t>依据不同解码格式，注册不同的回调函数。</w:t>
            </w:r>
          </w:p>
        </w:tc>
        <w:tc>
          <w:tcPr>
            <w:tcW w:w="827" w:type="pct"/>
            <w:vAlign w:val="center"/>
          </w:tcPr>
          <w:p w14:paraId="1EF82CDF">
            <w:r>
              <w:rPr>
                <w:rFonts w:hint="eastAsia"/>
              </w:rPr>
              <w:t>输入</w:t>
            </w:r>
          </w:p>
        </w:tc>
      </w:tr>
    </w:tbl>
    <w:p w14:paraId="6202E092">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43AD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00845BC4">
            <w:r>
              <w:t>返回值</w:t>
            </w:r>
          </w:p>
        </w:tc>
        <w:tc>
          <w:tcPr>
            <w:tcW w:w="2501" w:type="pct"/>
            <w:shd w:val="clear" w:color="auto" w:fill="D8D8D8" w:themeFill="background1" w:themeFillShade="D9"/>
            <w:vAlign w:val="center"/>
          </w:tcPr>
          <w:p w14:paraId="7CD264D1">
            <w:r>
              <w:t>描述</w:t>
            </w:r>
          </w:p>
        </w:tc>
      </w:tr>
      <w:tr w14:paraId="54C1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4506817">
            <w:r>
              <w:t>正数值</w:t>
            </w:r>
          </w:p>
        </w:tc>
        <w:tc>
          <w:tcPr>
            <w:tcW w:w="2501" w:type="pct"/>
            <w:vAlign w:val="center"/>
          </w:tcPr>
          <w:p w14:paraId="22030A48">
            <w:r>
              <w:t>有效返回值。</w:t>
            </w:r>
          </w:p>
        </w:tc>
      </w:tr>
      <w:tr w14:paraId="01319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9104198">
            <w:r>
              <w:t>非正数值</w:t>
            </w:r>
          </w:p>
        </w:tc>
        <w:tc>
          <w:tcPr>
            <w:tcW w:w="2501" w:type="pct"/>
            <w:vAlign w:val="center"/>
          </w:tcPr>
          <w:p w14:paraId="15BAAE4A">
            <w:r>
              <w:t>无效返回值。</w:t>
            </w:r>
          </w:p>
        </w:tc>
      </w:tr>
    </w:tbl>
    <w:p w14:paraId="0E67B538">
      <w:pPr>
        <w:ind w:firstLine="420" w:firstLineChars="200"/>
      </w:pPr>
      <w:r>
        <w:t>【需求】</w:t>
      </w:r>
    </w:p>
    <w:p w14:paraId="4AB1E359">
      <w:pPr>
        <w:ind w:firstLine="420" w:firstLineChars="200"/>
      </w:pPr>
      <w:r>
        <w:t>头文件：ts_comm_aio.h、ts_comm_aenc.h、mpi_audio.h</w:t>
      </w:r>
    </w:p>
    <w:p w14:paraId="58744D39">
      <w:pPr>
        <w:ind w:firstLine="420" w:firstLineChars="200"/>
      </w:pPr>
      <w:r>
        <w:t>库文件：libmpi.so</w:t>
      </w:r>
    </w:p>
    <w:p w14:paraId="16AF0625">
      <w:pPr>
        <w:ind w:firstLine="420" w:firstLineChars="200"/>
      </w:pPr>
      <w:r>
        <w:t>【注意】</w:t>
      </w:r>
    </w:p>
    <w:p w14:paraId="646D937E">
      <w:pPr>
        <w:ind w:firstLine="420" w:firstLineChars="200"/>
        <w:rPr>
          <w:lang w:eastAsia="zh"/>
        </w:rPr>
      </w:pPr>
      <w:r>
        <w:t>无</w:t>
      </w:r>
      <w:r>
        <w:rPr>
          <w:rFonts w:hint="eastAsia"/>
          <w:lang w:eastAsia="zh"/>
        </w:rPr>
        <w:t>。</w:t>
      </w:r>
    </w:p>
    <w:p w14:paraId="4F02A83D">
      <w:pPr>
        <w:pStyle w:val="9"/>
      </w:pPr>
      <w:bookmarkStart w:id="3177" w:name="_Toc705179017"/>
      <w:bookmarkStart w:id="3178" w:name="_Toc1279456540"/>
      <w:bookmarkStart w:id="3179" w:name="_Toc1074612321"/>
      <w:bookmarkStart w:id="3180" w:name="_TS_MPI_ADEC_GetFrame"/>
      <w:r>
        <w:t>TS_MPI_ADEC_</w:t>
      </w:r>
      <w:r>
        <w:rPr>
          <w:rFonts w:hint="eastAsia"/>
        </w:rPr>
        <w:t>GetFr</w:t>
      </w:r>
      <w:r>
        <w:t>am</w:t>
      </w:r>
      <w:r>
        <w:rPr>
          <w:rFonts w:hint="eastAsia"/>
        </w:rPr>
        <w:t>e</w:t>
      </w:r>
      <w:bookmarkEnd w:id="3177"/>
      <w:bookmarkEnd w:id="3178"/>
      <w:bookmarkEnd w:id="3179"/>
    </w:p>
    <w:bookmarkEnd w:id="3180"/>
    <w:p w14:paraId="2E56C7D2">
      <w:pPr>
        <w:ind w:firstLine="420" w:firstLineChars="200"/>
      </w:pPr>
      <w:r>
        <w:t>【描述】</w:t>
      </w:r>
    </w:p>
    <w:p w14:paraId="048A1EB2">
      <w:pPr>
        <w:widowControl/>
        <w:ind w:firstLine="420"/>
        <w:jc w:val="left"/>
      </w:pPr>
      <w:r>
        <w:rPr>
          <w:rFonts w:hint="eastAsia" w:ascii="宋体" w:hAnsi="宋体" w:cs="宋体"/>
          <w:color w:val="000000"/>
          <w:kern w:val="0"/>
          <w:szCs w:val="21"/>
          <w:lang w:bidi="ar"/>
        </w:rPr>
        <w:t>获取音频解码帧数据。</w:t>
      </w:r>
    </w:p>
    <w:p w14:paraId="4D0B8105">
      <w:pPr>
        <w:ind w:firstLine="420" w:firstLineChars="200"/>
      </w:pPr>
      <w:r>
        <w:t>【语法】</w:t>
      </w:r>
    </w:p>
    <w:p w14:paraId="13E8C0F1">
      <w:pPr>
        <w:spacing w:before="126"/>
        <w:ind w:firstLine="420"/>
        <w:rPr>
          <w:sz w:val="18"/>
        </w:rPr>
      </w:pPr>
      <w:r>
        <w:rPr>
          <w:sz w:val="18"/>
        </w:rPr>
        <w:t xml:space="preserve">TS_S32 </w:t>
      </w:r>
      <w:r>
        <w:rPr>
          <w:rFonts w:hint="eastAsia"/>
          <w:sz w:val="18"/>
        </w:rPr>
        <w:t xml:space="preserve">TS_MPI_ADEC_GetFrame(ADEC_CHN AdChn, </w:t>
      </w:r>
      <w:r>
        <w:fldChar w:fldCharType="begin"/>
      </w:r>
      <w:r>
        <w:instrText xml:space="preserve"> HYPERLINK \l "AUDIO_FRAME_INFO_S" </w:instrText>
      </w:r>
      <w:r>
        <w:fldChar w:fldCharType="separate"/>
      </w:r>
      <w:r>
        <w:rPr>
          <w:rStyle w:val="38"/>
          <w:rFonts w:hint="eastAsia"/>
          <w:sz w:val="18"/>
          <w:u w:val="none"/>
        </w:rPr>
        <w:t>AUDIO_FRAME_INFO_S</w:t>
      </w:r>
      <w:r>
        <w:rPr>
          <w:rStyle w:val="38"/>
          <w:rFonts w:hint="eastAsia"/>
          <w:sz w:val="18"/>
          <w:u w:val="none"/>
        </w:rPr>
        <w:fldChar w:fldCharType="end"/>
      </w:r>
      <w:r>
        <w:rPr>
          <w:rFonts w:hint="eastAsia"/>
          <w:sz w:val="18"/>
        </w:rPr>
        <w:t xml:space="preserve"> *pstFrmInfo, TS_BOOL bBlock)</w:t>
      </w:r>
      <w:r>
        <w:rPr>
          <w:sz w:val="18"/>
        </w:rPr>
        <w:t>;</w:t>
      </w:r>
    </w:p>
    <w:p w14:paraId="26A40184">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617"/>
        <w:gridCol w:w="1690"/>
      </w:tblGrid>
      <w:tr w14:paraId="58AA5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6" w:type="pct"/>
            <w:shd w:val="clear" w:color="auto" w:fill="D8D8D8" w:themeFill="background1" w:themeFillShade="D9"/>
            <w:vAlign w:val="center"/>
          </w:tcPr>
          <w:p w14:paraId="5BA1CD4A">
            <w:r>
              <w:t>参数名称</w:t>
            </w:r>
          </w:p>
        </w:tc>
        <w:tc>
          <w:tcPr>
            <w:tcW w:w="3277" w:type="pct"/>
            <w:shd w:val="clear" w:color="auto" w:fill="D8D8D8" w:themeFill="background1" w:themeFillShade="D9"/>
            <w:vAlign w:val="center"/>
          </w:tcPr>
          <w:p w14:paraId="494DD45C">
            <w:r>
              <w:t>描述</w:t>
            </w:r>
          </w:p>
        </w:tc>
        <w:tc>
          <w:tcPr>
            <w:tcW w:w="837" w:type="pct"/>
            <w:shd w:val="clear" w:color="auto" w:fill="D8D8D8" w:themeFill="background1" w:themeFillShade="D9"/>
            <w:vAlign w:val="center"/>
          </w:tcPr>
          <w:p w14:paraId="70D654AE">
            <w:r>
              <w:t>输入/输出</w:t>
            </w:r>
          </w:p>
        </w:tc>
      </w:tr>
      <w:tr w14:paraId="5DB14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6" w:type="pct"/>
            <w:vAlign w:val="center"/>
          </w:tcPr>
          <w:p w14:paraId="274D3F8A">
            <w:r>
              <w:t>AdChn</w:t>
            </w:r>
          </w:p>
        </w:tc>
        <w:tc>
          <w:tcPr>
            <w:tcW w:w="3277" w:type="pct"/>
            <w:vAlign w:val="center"/>
          </w:tcPr>
          <w:p w14:paraId="63DD5FAB">
            <w:r>
              <w:t>通道号。</w:t>
            </w:r>
          </w:p>
          <w:p w14:paraId="5BDCE8C6">
            <w:r>
              <w:t xml:space="preserve">取值范围：[0, </w:t>
            </w:r>
            <w:r>
              <w:fldChar w:fldCharType="begin"/>
            </w:r>
            <w:r>
              <w:instrText xml:space="preserve"> HYPERLINK \l "_ADEC_MAX_CHN_NUM" </w:instrText>
            </w:r>
            <w:r>
              <w:fldChar w:fldCharType="separate"/>
            </w:r>
            <w:r>
              <w:rPr>
                <w:rStyle w:val="39"/>
                <w:u w:val="none"/>
              </w:rPr>
              <w:t>ADEC_MAX_CHN_NUM</w:t>
            </w:r>
            <w:r>
              <w:rPr>
                <w:rStyle w:val="39"/>
                <w:u w:val="none"/>
              </w:rPr>
              <w:fldChar w:fldCharType="end"/>
            </w:r>
            <w:r>
              <w:t>)。</w:t>
            </w:r>
          </w:p>
        </w:tc>
        <w:tc>
          <w:tcPr>
            <w:tcW w:w="837" w:type="pct"/>
            <w:vAlign w:val="center"/>
          </w:tcPr>
          <w:p w14:paraId="4583D061">
            <w:r>
              <w:t>输入</w:t>
            </w:r>
          </w:p>
        </w:tc>
      </w:tr>
      <w:tr w14:paraId="02F37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6" w:type="pct"/>
            <w:vAlign w:val="center"/>
          </w:tcPr>
          <w:p w14:paraId="5E8A2E87">
            <w:r>
              <w:rPr>
                <w:rFonts w:hint="eastAsia"/>
                <w:sz w:val="18"/>
              </w:rPr>
              <w:t>pstFrmInfo</w:t>
            </w:r>
          </w:p>
        </w:tc>
        <w:tc>
          <w:tcPr>
            <w:tcW w:w="3277" w:type="pct"/>
            <w:vAlign w:val="center"/>
          </w:tcPr>
          <w:p w14:paraId="17FD3B91">
            <w:pPr>
              <w:widowControl/>
              <w:jc w:val="left"/>
            </w:pPr>
            <w:r>
              <w:rPr>
                <w:rFonts w:hint="eastAsia" w:ascii="宋体" w:hAnsi="宋体" w:cs="宋体"/>
                <w:color w:val="000000"/>
                <w:kern w:val="0"/>
                <w:szCs w:val="21"/>
                <w:lang w:bidi="ar"/>
              </w:rPr>
              <w:t>音频帧数据结构体。</w:t>
            </w:r>
          </w:p>
        </w:tc>
        <w:tc>
          <w:tcPr>
            <w:tcW w:w="837" w:type="pct"/>
            <w:vAlign w:val="center"/>
          </w:tcPr>
          <w:p w14:paraId="6485B0DA">
            <w:r>
              <w:t>输</w:t>
            </w:r>
            <w:r>
              <w:rPr>
                <w:rFonts w:hint="eastAsia"/>
              </w:rPr>
              <w:t>出</w:t>
            </w:r>
          </w:p>
        </w:tc>
      </w:tr>
      <w:tr w14:paraId="03083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8" w:hRule="atLeast"/>
        </w:trPr>
        <w:tc>
          <w:tcPr>
            <w:tcW w:w="886" w:type="pct"/>
            <w:vAlign w:val="center"/>
          </w:tcPr>
          <w:p w14:paraId="7FFD1CEF">
            <w:r>
              <w:t>bBlock</w:t>
            </w:r>
          </w:p>
        </w:tc>
        <w:tc>
          <w:tcPr>
            <w:tcW w:w="3277" w:type="pct"/>
            <w:vAlign w:val="center"/>
          </w:tcPr>
          <w:p w14:paraId="669AF3DC">
            <w:r>
              <w:t>阻塞标识。</w:t>
            </w:r>
          </w:p>
          <w:p w14:paraId="53473F01">
            <w:r>
              <w:t>TS_TRUE：阻塞。TS_FALSE：非阻塞。</w:t>
            </w:r>
          </w:p>
        </w:tc>
        <w:tc>
          <w:tcPr>
            <w:tcW w:w="837" w:type="pct"/>
            <w:vAlign w:val="center"/>
          </w:tcPr>
          <w:p w14:paraId="3F29319E">
            <w:r>
              <w:t>输入</w:t>
            </w:r>
          </w:p>
        </w:tc>
      </w:tr>
    </w:tbl>
    <w:p w14:paraId="350A38E7">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2A3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07A1C446">
            <w:r>
              <w:t>返回值</w:t>
            </w:r>
          </w:p>
        </w:tc>
        <w:tc>
          <w:tcPr>
            <w:tcW w:w="2501" w:type="pct"/>
            <w:shd w:val="clear" w:color="auto" w:fill="D8D8D8" w:themeFill="background1" w:themeFillShade="D9"/>
            <w:vAlign w:val="center"/>
          </w:tcPr>
          <w:p w14:paraId="7284AACC">
            <w:r>
              <w:t>描述</w:t>
            </w:r>
          </w:p>
        </w:tc>
      </w:tr>
      <w:tr w14:paraId="412C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A9240B4">
            <w:r>
              <w:t>0</w:t>
            </w:r>
          </w:p>
        </w:tc>
        <w:tc>
          <w:tcPr>
            <w:tcW w:w="2501" w:type="pct"/>
            <w:vAlign w:val="center"/>
          </w:tcPr>
          <w:p w14:paraId="6BF3A0E1">
            <w:r>
              <w:t>成功。</w:t>
            </w:r>
          </w:p>
        </w:tc>
      </w:tr>
      <w:tr w14:paraId="220F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476134D4">
            <w:r>
              <w:t>非 0</w:t>
            </w:r>
          </w:p>
        </w:tc>
        <w:tc>
          <w:tcPr>
            <w:tcW w:w="2501" w:type="pct"/>
            <w:vAlign w:val="center"/>
          </w:tcPr>
          <w:p w14:paraId="6CAD23D3">
            <w:r>
              <w:t>失败，其值为</w:t>
            </w:r>
            <w:r>
              <w:fldChar w:fldCharType="begin"/>
            </w:r>
            <w:r>
              <w:instrText xml:space="preserve"> HYPERLINK \l "_音频解码错误码" </w:instrText>
            </w:r>
            <w:r>
              <w:fldChar w:fldCharType="separate"/>
            </w:r>
            <w:r>
              <w:rPr>
                <w:rStyle w:val="39"/>
                <w:u w:val="none"/>
              </w:rPr>
              <w:t>错误码</w:t>
            </w:r>
            <w:r>
              <w:rPr>
                <w:rStyle w:val="39"/>
                <w:u w:val="none"/>
              </w:rPr>
              <w:fldChar w:fldCharType="end"/>
            </w:r>
            <w:r>
              <w:t>。</w:t>
            </w:r>
          </w:p>
        </w:tc>
      </w:tr>
    </w:tbl>
    <w:p w14:paraId="4FEEEE20">
      <w:pPr>
        <w:ind w:firstLine="420" w:firstLineChars="200"/>
      </w:pPr>
      <w:r>
        <w:t>【需求】</w:t>
      </w:r>
    </w:p>
    <w:p w14:paraId="33266AB8">
      <w:pPr>
        <w:ind w:firstLine="420" w:firstLineChars="200"/>
      </w:pPr>
      <w:r>
        <w:t>头文件：ts_comm_aio.h、ts_comm_adec.h、mpi_audio.h</w:t>
      </w:r>
    </w:p>
    <w:p w14:paraId="754E08C8">
      <w:pPr>
        <w:ind w:firstLine="420" w:firstLineChars="200"/>
      </w:pPr>
      <w:r>
        <w:t>库文件：libmpi.so</w:t>
      </w:r>
    </w:p>
    <w:p w14:paraId="7F96BD91">
      <w:pPr>
        <w:ind w:firstLine="420" w:firstLineChars="200"/>
      </w:pPr>
      <w:r>
        <w:t>【注意】</w:t>
      </w:r>
    </w:p>
    <w:p w14:paraId="0DCD24EE">
      <w:pPr>
        <w:widowControl/>
        <w:ind w:firstLine="420"/>
        <w:jc w:val="left"/>
      </w:pPr>
      <w:r>
        <w:rPr>
          <w:rFonts w:hint="eastAsia" w:ascii="宋体" w:hAnsi="宋体" w:cs="宋体"/>
          <w:color w:val="000000"/>
          <w:kern w:val="0"/>
          <w:szCs w:val="21"/>
          <w:lang w:bidi="ar"/>
        </w:rPr>
        <w:t xml:space="preserve">必须在 </w:t>
      </w:r>
      <w:r>
        <w:rPr>
          <w:color w:val="000000"/>
          <w:kern w:val="0"/>
          <w:szCs w:val="21"/>
          <w:lang w:bidi="ar"/>
        </w:rPr>
        <w:t xml:space="preserve">ADEC </w:t>
      </w:r>
      <w:r>
        <w:rPr>
          <w:rFonts w:hint="eastAsia" w:ascii="宋体" w:hAnsi="宋体" w:cs="宋体"/>
          <w:color w:val="000000"/>
          <w:kern w:val="0"/>
          <w:szCs w:val="21"/>
          <w:lang w:bidi="ar"/>
        </w:rPr>
        <w:t xml:space="preserve">通道创建之后调用。 </w:t>
      </w:r>
    </w:p>
    <w:p w14:paraId="6165172E">
      <w:pPr>
        <w:widowControl/>
        <w:ind w:firstLine="420"/>
        <w:jc w:val="left"/>
      </w:pPr>
      <w:r>
        <w:rPr>
          <w:rFonts w:hint="eastAsia" w:ascii="宋体" w:hAnsi="宋体" w:cs="宋体"/>
          <w:color w:val="000000"/>
          <w:kern w:val="0"/>
          <w:szCs w:val="21"/>
          <w:lang w:bidi="ar"/>
        </w:rPr>
        <w:t xml:space="preserve">使用本接口获取解码帧数据时，建议发送码流时按帧发送。 </w:t>
      </w:r>
    </w:p>
    <w:p w14:paraId="1D227C45">
      <w:pPr>
        <w:widowControl/>
        <w:ind w:firstLine="420"/>
        <w:jc w:val="left"/>
      </w:pPr>
      <w:r>
        <w:rPr>
          <w:rFonts w:hint="eastAsia" w:ascii="宋体" w:hAnsi="宋体" w:cs="宋体"/>
          <w:color w:val="000000"/>
          <w:kern w:val="0"/>
          <w:szCs w:val="21"/>
          <w:lang w:bidi="ar"/>
        </w:rPr>
        <w:t>使用本接口获取音频帧数据时，如果发送码流按流发送，请务必保证获取解码帧数据的及时性，否则会</w:t>
      </w:r>
      <w:r>
        <w:rPr>
          <w:rFonts w:hint="eastAsia" w:ascii="宋体" w:hAnsi="宋体" w:cs="宋体"/>
          <w:color w:val="000000"/>
          <w:kern w:val="0"/>
          <w:szCs w:val="21"/>
          <w:lang w:bidi="ar"/>
        </w:rPr>
        <w:tab/>
      </w:r>
      <w:r>
        <w:rPr>
          <w:rFonts w:hint="eastAsia" w:ascii="宋体" w:hAnsi="宋体" w:cs="宋体"/>
          <w:color w:val="000000"/>
          <w:kern w:val="0"/>
          <w:szCs w:val="21"/>
          <w:lang w:bidi="ar"/>
        </w:rPr>
        <w:t xml:space="preserve">有异常。 </w:t>
      </w:r>
    </w:p>
    <w:p w14:paraId="5FB891E8">
      <w:pPr>
        <w:widowControl/>
        <w:ind w:firstLine="420"/>
        <w:jc w:val="left"/>
      </w:pPr>
      <w:r>
        <w:rPr>
          <w:rFonts w:hint="eastAsia" w:ascii="宋体" w:hAnsi="宋体" w:cs="宋体"/>
          <w:color w:val="000000"/>
          <w:kern w:val="0"/>
          <w:szCs w:val="21"/>
          <w:lang w:bidi="ar"/>
        </w:rPr>
        <w:t>使用本接口获取音频数据时，请解除</w:t>
      </w:r>
      <w:r>
        <w:rPr>
          <w:color w:val="000000"/>
          <w:kern w:val="0"/>
          <w:szCs w:val="21"/>
          <w:lang w:bidi="ar"/>
        </w:rPr>
        <w:t>ADEC</w:t>
      </w:r>
      <w:r>
        <w:rPr>
          <w:rFonts w:hint="eastAsia" w:ascii="宋体" w:hAnsi="宋体" w:cs="宋体"/>
          <w:color w:val="000000"/>
          <w:kern w:val="0"/>
          <w:szCs w:val="21"/>
          <w:lang w:bidi="ar"/>
        </w:rPr>
        <w:t>与</w:t>
      </w:r>
      <w:r>
        <w:rPr>
          <w:color w:val="000000"/>
          <w:kern w:val="0"/>
          <w:szCs w:val="21"/>
          <w:lang w:bidi="ar"/>
        </w:rPr>
        <w:t>AO</w:t>
      </w:r>
      <w:r>
        <w:rPr>
          <w:rFonts w:hint="eastAsia" w:ascii="宋体" w:hAnsi="宋体" w:cs="宋体"/>
          <w:color w:val="000000"/>
          <w:kern w:val="0"/>
          <w:szCs w:val="21"/>
          <w:lang w:bidi="ar"/>
        </w:rPr>
        <w:t>的绑定关系，否则获取到的帧是不连续的。</w:t>
      </w:r>
    </w:p>
    <w:p w14:paraId="15E5E886">
      <w:pPr>
        <w:ind w:firstLine="420" w:firstLineChars="200"/>
      </w:pPr>
      <w:r>
        <w:t>【举例】</w:t>
      </w:r>
    </w:p>
    <w:p w14:paraId="57191773">
      <w:pPr>
        <w:ind w:firstLine="420" w:firstLineChars="200"/>
        <w:rPr>
          <w:lang w:eastAsia="zh"/>
        </w:rPr>
      </w:pPr>
      <w:r>
        <w:t>无</w:t>
      </w:r>
      <w:r>
        <w:rPr>
          <w:rFonts w:hint="eastAsia"/>
          <w:lang w:eastAsia="zh"/>
        </w:rPr>
        <w:t>。</w:t>
      </w:r>
    </w:p>
    <w:p w14:paraId="6EB5537E">
      <w:pPr>
        <w:ind w:firstLine="420" w:firstLineChars="200"/>
      </w:pPr>
      <w:r>
        <w:t>【相关主题】</w:t>
      </w:r>
    </w:p>
    <w:p w14:paraId="43854488">
      <w:pPr>
        <w:ind w:firstLine="420" w:firstLineChars="200"/>
        <w:rPr>
          <w:lang w:eastAsia="zh"/>
        </w:rPr>
      </w:pPr>
      <w:r>
        <w:t>无</w:t>
      </w:r>
      <w:r>
        <w:rPr>
          <w:rFonts w:hint="eastAsia"/>
          <w:lang w:eastAsia="zh"/>
        </w:rPr>
        <w:t>。</w:t>
      </w:r>
    </w:p>
    <w:p w14:paraId="5DFE1B8A">
      <w:pPr>
        <w:pStyle w:val="9"/>
      </w:pPr>
      <w:bookmarkStart w:id="3181" w:name="_Toc312730810"/>
      <w:bookmarkStart w:id="3182" w:name="_Toc1223445269"/>
      <w:bookmarkStart w:id="3183" w:name="_Toc834641251"/>
      <w:bookmarkStart w:id="3184" w:name="_TS_MPI_ADEC_ReleaseFrame"/>
      <w:r>
        <w:rPr>
          <w:rFonts w:hint="eastAsia"/>
        </w:rPr>
        <w:t>TS_MPI_ADEC_ReleaseFrame</w:t>
      </w:r>
      <w:bookmarkEnd w:id="3181"/>
      <w:bookmarkEnd w:id="3182"/>
      <w:bookmarkEnd w:id="3183"/>
    </w:p>
    <w:bookmarkEnd w:id="3184"/>
    <w:p w14:paraId="04F19238">
      <w:pPr>
        <w:ind w:firstLine="420" w:firstLineChars="200"/>
      </w:pPr>
      <w:r>
        <w:t>【描述】</w:t>
      </w:r>
    </w:p>
    <w:p w14:paraId="5ABB4688">
      <w:pPr>
        <w:widowControl/>
        <w:jc w:val="left"/>
      </w:pPr>
      <w:r>
        <w:rPr>
          <w:rFonts w:hint="eastAsia"/>
        </w:rPr>
        <w:tab/>
      </w:r>
      <w:r>
        <w:rPr>
          <w:rFonts w:hint="eastAsia" w:ascii="宋体" w:hAnsi="宋体" w:cs="宋体"/>
          <w:color w:val="000000"/>
          <w:kern w:val="0"/>
          <w:szCs w:val="21"/>
          <w:lang w:bidi="ar"/>
        </w:rPr>
        <w:t>释放获取到的音频解码帧数据。</w:t>
      </w:r>
    </w:p>
    <w:p w14:paraId="2AF4C348">
      <w:pPr>
        <w:ind w:firstLine="420" w:firstLineChars="200"/>
      </w:pPr>
      <w:r>
        <w:t>【语法】</w:t>
      </w:r>
    </w:p>
    <w:p w14:paraId="33D51569">
      <w:pPr>
        <w:spacing w:before="126"/>
        <w:ind w:firstLine="420"/>
        <w:rPr>
          <w:sz w:val="18"/>
        </w:rPr>
      </w:pPr>
      <w:r>
        <w:rPr>
          <w:sz w:val="18"/>
        </w:rPr>
        <w:t>TS_S32</w:t>
      </w:r>
      <w:r>
        <w:rPr>
          <w:rFonts w:hint="eastAsia"/>
          <w:sz w:val="18"/>
        </w:rPr>
        <w:t xml:space="preserve"> TS_MPI_ADEC_ReleaseFrame(ADEC_CHN AdChn, const </w:t>
      </w:r>
      <w:r>
        <w:fldChar w:fldCharType="begin"/>
      </w:r>
      <w:r>
        <w:instrText xml:space="preserve"> HYPERLINK \l "AUDIO_FRAME_INFO_S" </w:instrText>
      </w:r>
      <w:r>
        <w:fldChar w:fldCharType="separate"/>
      </w:r>
      <w:r>
        <w:rPr>
          <w:rStyle w:val="38"/>
          <w:rFonts w:hint="eastAsia"/>
          <w:sz w:val="18"/>
          <w:u w:val="none"/>
        </w:rPr>
        <w:t>AUDIO_FRAME_INFO_S</w:t>
      </w:r>
      <w:r>
        <w:rPr>
          <w:rStyle w:val="38"/>
          <w:rFonts w:hint="eastAsia"/>
          <w:sz w:val="18"/>
          <w:u w:val="none"/>
        </w:rPr>
        <w:fldChar w:fldCharType="end"/>
      </w:r>
      <w:r>
        <w:rPr>
          <w:rFonts w:hint="eastAsia"/>
          <w:sz w:val="18"/>
        </w:rPr>
        <w:t xml:space="preserve"> *pstFrmInfo)</w:t>
      </w:r>
      <w:r>
        <w:rPr>
          <w:sz w:val="18"/>
        </w:rPr>
        <w:t>;</w:t>
      </w:r>
    </w:p>
    <w:p w14:paraId="0CA6F406">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620"/>
        <w:gridCol w:w="1689"/>
      </w:tblGrid>
      <w:tr w14:paraId="6FD75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5" w:type="pct"/>
            <w:shd w:val="clear" w:color="auto" w:fill="D8D8D8" w:themeFill="background1" w:themeFillShade="D9"/>
            <w:vAlign w:val="center"/>
          </w:tcPr>
          <w:p w14:paraId="2634D321">
            <w:r>
              <w:t>参数名称</w:t>
            </w:r>
          </w:p>
        </w:tc>
        <w:tc>
          <w:tcPr>
            <w:tcW w:w="3277" w:type="pct"/>
            <w:shd w:val="clear" w:color="auto" w:fill="D8D8D8" w:themeFill="background1" w:themeFillShade="D9"/>
            <w:vAlign w:val="center"/>
          </w:tcPr>
          <w:p w14:paraId="21834FE9">
            <w:r>
              <w:t>描述</w:t>
            </w:r>
          </w:p>
        </w:tc>
        <w:tc>
          <w:tcPr>
            <w:tcW w:w="836" w:type="pct"/>
            <w:shd w:val="clear" w:color="auto" w:fill="D8D8D8" w:themeFill="background1" w:themeFillShade="D9"/>
            <w:vAlign w:val="center"/>
          </w:tcPr>
          <w:p w14:paraId="4B40DB62">
            <w:r>
              <w:t>输入/输出</w:t>
            </w:r>
          </w:p>
        </w:tc>
      </w:tr>
      <w:tr w14:paraId="3CCF7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5" w:type="pct"/>
            <w:vAlign w:val="center"/>
          </w:tcPr>
          <w:p w14:paraId="0DF4D5D8">
            <w:r>
              <w:t>AdChn</w:t>
            </w:r>
          </w:p>
        </w:tc>
        <w:tc>
          <w:tcPr>
            <w:tcW w:w="3277" w:type="pct"/>
            <w:vAlign w:val="center"/>
          </w:tcPr>
          <w:p w14:paraId="4B7E8E3B">
            <w:r>
              <w:t>通道号。</w:t>
            </w:r>
          </w:p>
          <w:p w14:paraId="193B36FC">
            <w:r>
              <w:t xml:space="preserve">取值范围：[0, </w:t>
            </w:r>
            <w:r>
              <w:fldChar w:fldCharType="begin"/>
            </w:r>
            <w:r>
              <w:instrText xml:space="preserve"> HYPERLINK \l "_ADEC_MAX_CHN_NUM" </w:instrText>
            </w:r>
            <w:r>
              <w:fldChar w:fldCharType="separate"/>
            </w:r>
            <w:r>
              <w:rPr>
                <w:rStyle w:val="39"/>
                <w:u w:val="none"/>
              </w:rPr>
              <w:t>ADEC_MAX_CHN_NUM</w:t>
            </w:r>
            <w:r>
              <w:rPr>
                <w:rStyle w:val="39"/>
                <w:u w:val="none"/>
              </w:rPr>
              <w:fldChar w:fldCharType="end"/>
            </w:r>
            <w:r>
              <w:t>)。</w:t>
            </w:r>
          </w:p>
        </w:tc>
        <w:tc>
          <w:tcPr>
            <w:tcW w:w="836" w:type="pct"/>
            <w:vAlign w:val="center"/>
          </w:tcPr>
          <w:p w14:paraId="64A47978">
            <w:r>
              <w:t>输入</w:t>
            </w:r>
          </w:p>
        </w:tc>
      </w:tr>
      <w:tr w14:paraId="1491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vAlign w:val="center"/>
          </w:tcPr>
          <w:p w14:paraId="6531BADC">
            <w:r>
              <w:rPr>
                <w:rFonts w:hint="eastAsia"/>
                <w:sz w:val="18"/>
              </w:rPr>
              <w:t>pstFrmInfo</w:t>
            </w:r>
          </w:p>
        </w:tc>
        <w:tc>
          <w:tcPr>
            <w:tcW w:w="3277" w:type="pct"/>
            <w:vAlign w:val="center"/>
          </w:tcPr>
          <w:p w14:paraId="2DA6517A">
            <w:pPr>
              <w:widowControl/>
              <w:jc w:val="left"/>
            </w:pPr>
            <w:r>
              <w:rPr>
                <w:rFonts w:hint="eastAsia" w:ascii="宋体" w:hAnsi="宋体" w:cs="宋体"/>
                <w:color w:val="000000"/>
                <w:kern w:val="0"/>
                <w:szCs w:val="21"/>
                <w:lang w:bidi="ar"/>
              </w:rPr>
              <w:t>音频帧数据结构体。</w:t>
            </w:r>
          </w:p>
        </w:tc>
        <w:tc>
          <w:tcPr>
            <w:tcW w:w="836" w:type="pct"/>
            <w:vAlign w:val="center"/>
          </w:tcPr>
          <w:p w14:paraId="55F109C7">
            <w:r>
              <w:t>输入</w:t>
            </w:r>
          </w:p>
        </w:tc>
      </w:tr>
    </w:tbl>
    <w:p w14:paraId="10962F7A">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99C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5D2CE5E0">
            <w:r>
              <w:t>返回值</w:t>
            </w:r>
          </w:p>
        </w:tc>
        <w:tc>
          <w:tcPr>
            <w:tcW w:w="2501" w:type="pct"/>
            <w:shd w:val="clear" w:color="auto" w:fill="D8D8D8" w:themeFill="background1" w:themeFillShade="D9"/>
            <w:vAlign w:val="center"/>
          </w:tcPr>
          <w:p w14:paraId="5D1A13A8">
            <w:r>
              <w:t>描述</w:t>
            </w:r>
          </w:p>
        </w:tc>
      </w:tr>
      <w:tr w14:paraId="128AC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A9A4878">
            <w:r>
              <w:t>0</w:t>
            </w:r>
          </w:p>
        </w:tc>
        <w:tc>
          <w:tcPr>
            <w:tcW w:w="2501" w:type="pct"/>
            <w:vAlign w:val="center"/>
          </w:tcPr>
          <w:p w14:paraId="79C67694">
            <w:r>
              <w:t>成功。</w:t>
            </w:r>
          </w:p>
        </w:tc>
      </w:tr>
      <w:tr w14:paraId="1754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574DFEF0">
            <w:r>
              <w:t>非 0</w:t>
            </w:r>
          </w:p>
        </w:tc>
        <w:tc>
          <w:tcPr>
            <w:tcW w:w="2501" w:type="pct"/>
            <w:vAlign w:val="center"/>
          </w:tcPr>
          <w:p w14:paraId="21D49BF0">
            <w:r>
              <w:t>失败，其值为</w:t>
            </w:r>
            <w:r>
              <w:fldChar w:fldCharType="begin"/>
            </w:r>
            <w:r>
              <w:instrText xml:space="preserve"> HYPERLINK \l "_音频解码错误码" </w:instrText>
            </w:r>
            <w:r>
              <w:fldChar w:fldCharType="separate"/>
            </w:r>
            <w:r>
              <w:rPr>
                <w:rStyle w:val="39"/>
                <w:u w:val="none"/>
              </w:rPr>
              <w:t>错误码</w:t>
            </w:r>
            <w:r>
              <w:rPr>
                <w:rStyle w:val="39"/>
                <w:u w:val="none"/>
              </w:rPr>
              <w:fldChar w:fldCharType="end"/>
            </w:r>
            <w:r>
              <w:t>。</w:t>
            </w:r>
          </w:p>
        </w:tc>
      </w:tr>
    </w:tbl>
    <w:p w14:paraId="2FC81F60">
      <w:pPr>
        <w:ind w:firstLine="420" w:firstLineChars="200"/>
      </w:pPr>
      <w:r>
        <w:t>【需求】</w:t>
      </w:r>
    </w:p>
    <w:p w14:paraId="64B3F91D">
      <w:pPr>
        <w:ind w:firstLine="420" w:firstLineChars="200"/>
      </w:pPr>
      <w:r>
        <w:t>头文件：ts_comm_aio.h、ts_comm_adec.h、mpi_audio.h</w:t>
      </w:r>
    </w:p>
    <w:p w14:paraId="19EC0CE6">
      <w:pPr>
        <w:ind w:firstLine="420" w:firstLineChars="200"/>
      </w:pPr>
      <w:r>
        <w:t>库文件：libmpi.so</w:t>
      </w:r>
    </w:p>
    <w:p w14:paraId="70B9DE44">
      <w:pPr>
        <w:ind w:firstLine="420" w:firstLineChars="200"/>
      </w:pPr>
      <w:r>
        <w:t>【注意】</w:t>
      </w:r>
    </w:p>
    <w:p w14:paraId="1671C665">
      <w:pPr>
        <w:widowControl/>
        <w:ind w:firstLine="420"/>
        <w:jc w:val="left"/>
      </w:pPr>
      <w:r>
        <w:rPr>
          <w:rFonts w:hint="eastAsia" w:ascii="宋体" w:hAnsi="宋体" w:cs="宋体"/>
          <w:color w:val="000000"/>
          <w:kern w:val="0"/>
          <w:szCs w:val="21"/>
          <w:lang w:bidi="ar"/>
        </w:rPr>
        <w:t xml:space="preserve">必须在 </w:t>
      </w:r>
      <w:r>
        <w:rPr>
          <w:color w:val="000000"/>
          <w:kern w:val="0"/>
          <w:szCs w:val="21"/>
          <w:lang w:bidi="ar"/>
        </w:rPr>
        <w:t xml:space="preserve">ADEC </w:t>
      </w:r>
      <w:r>
        <w:rPr>
          <w:rFonts w:hint="eastAsia" w:ascii="宋体" w:hAnsi="宋体" w:cs="宋体"/>
          <w:color w:val="000000"/>
          <w:kern w:val="0"/>
          <w:szCs w:val="21"/>
          <w:lang w:bidi="ar"/>
        </w:rPr>
        <w:t xml:space="preserve">通道创建之后调用。 </w:t>
      </w:r>
    </w:p>
    <w:p w14:paraId="15CB0646">
      <w:pPr>
        <w:widowControl/>
        <w:ind w:firstLine="420"/>
        <w:jc w:val="left"/>
      </w:pPr>
      <w:r>
        <w:rPr>
          <w:rFonts w:hint="eastAsia" w:ascii="宋体" w:hAnsi="宋体" w:cs="宋体"/>
          <w:color w:val="000000"/>
          <w:kern w:val="0"/>
          <w:szCs w:val="21"/>
          <w:lang w:bidi="ar"/>
        </w:rPr>
        <w:t xml:space="preserve">本接口必须与接口 </w:t>
      </w:r>
      <w:r>
        <w:fldChar w:fldCharType="begin"/>
      </w:r>
      <w:r>
        <w:instrText xml:space="preserve"> HYPERLINK \l "_TS_MPI_ADEC_GetFrame" </w:instrText>
      </w:r>
      <w:r>
        <w:fldChar w:fldCharType="separate"/>
      </w:r>
      <w:r>
        <w:rPr>
          <w:rStyle w:val="38"/>
          <w:rFonts w:hint="eastAsia" w:ascii="宋体" w:hAnsi="宋体" w:cs="宋体"/>
          <w:kern w:val="0"/>
          <w:szCs w:val="21"/>
          <w:u w:val="none"/>
          <w:lang w:bidi="ar"/>
        </w:rPr>
        <w:t>TS</w:t>
      </w:r>
      <w:r>
        <w:rPr>
          <w:rStyle w:val="38"/>
          <w:kern w:val="0"/>
          <w:szCs w:val="21"/>
          <w:u w:val="none"/>
          <w:lang w:bidi="ar"/>
        </w:rPr>
        <w:t>_MPI_ADEC_GetFrame</w:t>
      </w:r>
      <w:r>
        <w:rPr>
          <w:rStyle w:val="38"/>
          <w:kern w:val="0"/>
          <w:szCs w:val="21"/>
          <w:u w:val="none"/>
          <w:lang w:bidi="ar"/>
        </w:rPr>
        <w:fldChar w:fldCharType="end"/>
      </w:r>
      <w:r>
        <w:rPr>
          <w:color w:val="0000FF"/>
          <w:kern w:val="0"/>
          <w:szCs w:val="21"/>
          <w:lang w:bidi="ar"/>
        </w:rPr>
        <w:t xml:space="preserve"> </w:t>
      </w:r>
      <w:r>
        <w:rPr>
          <w:rFonts w:hint="eastAsia" w:ascii="宋体" w:hAnsi="宋体" w:cs="宋体"/>
          <w:color w:val="000000"/>
          <w:kern w:val="0"/>
          <w:szCs w:val="21"/>
          <w:lang w:bidi="ar"/>
        </w:rPr>
        <w:t>配合使用。</w:t>
      </w:r>
    </w:p>
    <w:p w14:paraId="52CD111B">
      <w:pPr>
        <w:ind w:firstLine="420" w:firstLineChars="200"/>
      </w:pPr>
      <w:r>
        <w:t>【举例】</w:t>
      </w:r>
    </w:p>
    <w:p w14:paraId="5F80F959">
      <w:pPr>
        <w:ind w:firstLine="420" w:firstLineChars="200"/>
        <w:rPr>
          <w:lang w:eastAsia="zh"/>
        </w:rPr>
      </w:pPr>
      <w:r>
        <w:rPr>
          <w:rFonts w:hint="eastAsia"/>
        </w:rPr>
        <w:t>无</w:t>
      </w:r>
      <w:r>
        <w:rPr>
          <w:rFonts w:hint="eastAsia"/>
          <w:lang w:eastAsia="zh"/>
        </w:rPr>
        <w:t>。</w:t>
      </w:r>
    </w:p>
    <w:p w14:paraId="08ED0D56">
      <w:pPr>
        <w:ind w:firstLine="420" w:firstLineChars="200"/>
      </w:pPr>
      <w:r>
        <w:t>【相关主题】</w:t>
      </w:r>
    </w:p>
    <w:p w14:paraId="417BCAD9">
      <w:pPr>
        <w:ind w:firstLine="420" w:firstLineChars="200"/>
        <w:rPr>
          <w:lang w:eastAsia="zh"/>
        </w:rPr>
      </w:pPr>
      <w:r>
        <w:t>无</w:t>
      </w:r>
      <w:r>
        <w:rPr>
          <w:rFonts w:hint="eastAsia"/>
          <w:lang w:eastAsia="zh"/>
        </w:rPr>
        <w:t>。</w:t>
      </w:r>
    </w:p>
    <w:p w14:paraId="6BBFB3D2">
      <w:pPr>
        <w:pStyle w:val="9"/>
      </w:pPr>
      <w:bookmarkStart w:id="3185" w:name="_Toc498324121"/>
      <w:bookmarkStart w:id="3186" w:name="_Toc689103034"/>
      <w:bookmarkStart w:id="3187" w:name="_Toc63330728"/>
      <w:bookmarkStart w:id="3188" w:name="_TS_MPI_ADEC_QueryChnStat"/>
      <w:r>
        <w:rPr>
          <w:rFonts w:hint="eastAsia"/>
        </w:rPr>
        <w:t>TS_MPI_ADEC_QueryChnStat</w:t>
      </w:r>
      <w:bookmarkEnd w:id="3185"/>
      <w:bookmarkEnd w:id="3186"/>
      <w:bookmarkEnd w:id="3187"/>
    </w:p>
    <w:bookmarkEnd w:id="3188"/>
    <w:p w14:paraId="77A1B5FA">
      <w:pPr>
        <w:ind w:firstLine="420" w:firstLineChars="200"/>
      </w:pPr>
      <w:r>
        <w:t>【描述】</w:t>
      </w:r>
    </w:p>
    <w:p w14:paraId="2401D8BA">
      <w:pPr>
        <w:widowControl/>
        <w:ind w:firstLine="420"/>
        <w:jc w:val="left"/>
      </w:pPr>
      <w:r>
        <w:rPr>
          <w:rFonts w:ascii="FZLTHJW--GB1-0" w:hAnsi="FZLTHJW--GB1-0" w:eastAsia="FZLTHJW--GB1-0" w:cs="FZLTHJW--GB1-0"/>
          <w:color w:val="000000"/>
          <w:kern w:val="0"/>
          <w:szCs w:val="21"/>
          <w:lang w:bidi="ar"/>
        </w:rPr>
        <w:t>查询</w:t>
      </w:r>
      <w:r>
        <w:rPr>
          <w:rFonts w:hint="eastAsia"/>
          <w:sz w:val="18"/>
        </w:rPr>
        <w:t>ADEC</w:t>
      </w:r>
      <w:r>
        <w:rPr>
          <w:rFonts w:ascii="FZLTHJW--GB1-0" w:hAnsi="FZLTHJW--GB1-0" w:eastAsia="FZLTHJW--GB1-0" w:cs="FZLTHJW--GB1-0"/>
          <w:color w:val="000000"/>
          <w:kern w:val="0"/>
          <w:szCs w:val="21"/>
          <w:lang w:bidi="ar"/>
        </w:rPr>
        <w:t>通道中当前的音频数据缓存状态</w:t>
      </w:r>
      <w:r>
        <w:rPr>
          <w:rFonts w:hint="eastAsia" w:ascii="FZLTHJW--GB1-0" w:hAnsi="FZLTHJW--GB1-0" w:eastAsia="FZLTHJW--GB1-0" w:cs="FZLTHJW--GB1-0"/>
          <w:color w:val="000000"/>
          <w:kern w:val="0"/>
          <w:szCs w:val="21"/>
          <w:lang w:bidi="ar"/>
        </w:rPr>
        <w:t>。</w:t>
      </w:r>
    </w:p>
    <w:p w14:paraId="4EEDAEB2">
      <w:pPr>
        <w:ind w:firstLine="420" w:firstLineChars="200"/>
      </w:pPr>
      <w:r>
        <w:t>【语法】</w:t>
      </w:r>
    </w:p>
    <w:p w14:paraId="28AB1DB4">
      <w:pPr>
        <w:spacing w:before="126"/>
        <w:ind w:firstLine="420"/>
        <w:rPr>
          <w:sz w:val="18"/>
        </w:rPr>
      </w:pPr>
      <w:r>
        <w:rPr>
          <w:sz w:val="18"/>
        </w:rPr>
        <w:t xml:space="preserve">TS_S32 </w:t>
      </w:r>
      <w:r>
        <w:rPr>
          <w:rFonts w:hint="eastAsia"/>
          <w:sz w:val="18"/>
        </w:rPr>
        <w:t xml:space="preserve">TS_MPI_ADEC_QueryChnStat(ADEC_CHN AdChn, </w:t>
      </w:r>
      <w:r>
        <w:fldChar w:fldCharType="begin"/>
      </w:r>
      <w:r>
        <w:instrText xml:space="preserve"> HYPERLINK \l "ADEC_CHN_ATTR_S" </w:instrText>
      </w:r>
      <w:r>
        <w:fldChar w:fldCharType="separate"/>
      </w:r>
      <w:r>
        <w:rPr>
          <w:rStyle w:val="38"/>
          <w:rFonts w:hint="eastAsia"/>
          <w:sz w:val="18"/>
          <w:u w:val="none"/>
        </w:rPr>
        <w:t>ADEC_CHN_STATE_S</w:t>
      </w:r>
      <w:r>
        <w:rPr>
          <w:rStyle w:val="38"/>
          <w:rFonts w:hint="eastAsia"/>
          <w:sz w:val="18"/>
          <w:u w:val="none"/>
        </w:rPr>
        <w:fldChar w:fldCharType="end"/>
      </w:r>
      <w:r>
        <w:rPr>
          <w:rFonts w:hint="eastAsia"/>
          <w:sz w:val="18"/>
        </w:rPr>
        <w:t xml:space="preserve"> *pstBufferStatus)</w:t>
      </w:r>
      <w:r>
        <w:rPr>
          <w:sz w:val="18"/>
        </w:rPr>
        <w:t>;</w:t>
      </w:r>
    </w:p>
    <w:p w14:paraId="7DF9C9B9">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620"/>
        <w:gridCol w:w="1689"/>
      </w:tblGrid>
      <w:tr w14:paraId="619CF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5" w:type="pct"/>
            <w:shd w:val="clear" w:color="auto" w:fill="D8D8D8" w:themeFill="background1" w:themeFillShade="D9"/>
            <w:vAlign w:val="center"/>
          </w:tcPr>
          <w:p w14:paraId="149DBCD5">
            <w:r>
              <w:t>参数名称</w:t>
            </w:r>
          </w:p>
        </w:tc>
        <w:tc>
          <w:tcPr>
            <w:tcW w:w="3277" w:type="pct"/>
            <w:shd w:val="clear" w:color="auto" w:fill="D8D8D8" w:themeFill="background1" w:themeFillShade="D9"/>
            <w:vAlign w:val="center"/>
          </w:tcPr>
          <w:p w14:paraId="3FA5FB2B">
            <w:r>
              <w:t>描述</w:t>
            </w:r>
          </w:p>
        </w:tc>
        <w:tc>
          <w:tcPr>
            <w:tcW w:w="836" w:type="pct"/>
            <w:shd w:val="clear" w:color="auto" w:fill="D8D8D8" w:themeFill="background1" w:themeFillShade="D9"/>
            <w:vAlign w:val="center"/>
          </w:tcPr>
          <w:p w14:paraId="5F4985F4">
            <w:r>
              <w:t>输入/输出</w:t>
            </w:r>
          </w:p>
        </w:tc>
      </w:tr>
      <w:tr w14:paraId="402D7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5" w:type="pct"/>
            <w:vAlign w:val="center"/>
          </w:tcPr>
          <w:p w14:paraId="46199B30">
            <w:r>
              <w:t>AdChn</w:t>
            </w:r>
          </w:p>
        </w:tc>
        <w:tc>
          <w:tcPr>
            <w:tcW w:w="3277" w:type="pct"/>
            <w:vAlign w:val="center"/>
          </w:tcPr>
          <w:p w14:paraId="4B385B1C">
            <w:r>
              <w:t>通道号。</w:t>
            </w:r>
          </w:p>
          <w:p w14:paraId="6739358F">
            <w:r>
              <w:t xml:space="preserve">取值范围：[0, </w:t>
            </w:r>
            <w:r>
              <w:fldChar w:fldCharType="begin"/>
            </w:r>
            <w:r>
              <w:instrText xml:space="preserve"> HYPERLINK \l "_ADEC_MAX_CHN_NUM" </w:instrText>
            </w:r>
            <w:r>
              <w:fldChar w:fldCharType="separate"/>
            </w:r>
            <w:r>
              <w:rPr>
                <w:rStyle w:val="39"/>
                <w:u w:val="none"/>
              </w:rPr>
              <w:t>ADEC_MAX_CHN_NUM</w:t>
            </w:r>
            <w:r>
              <w:rPr>
                <w:rStyle w:val="39"/>
                <w:u w:val="none"/>
              </w:rPr>
              <w:fldChar w:fldCharType="end"/>
            </w:r>
            <w:r>
              <w:t>)。</w:t>
            </w:r>
          </w:p>
        </w:tc>
        <w:tc>
          <w:tcPr>
            <w:tcW w:w="836" w:type="pct"/>
            <w:vAlign w:val="center"/>
          </w:tcPr>
          <w:p w14:paraId="5939F0E9">
            <w:r>
              <w:t>输入</w:t>
            </w:r>
          </w:p>
        </w:tc>
      </w:tr>
      <w:tr w14:paraId="675D6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vAlign w:val="center"/>
          </w:tcPr>
          <w:p w14:paraId="2C7F6F56">
            <w:r>
              <w:rPr>
                <w:rFonts w:hint="eastAsia"/>
                <w:sz w:val="18"/>
              </w:rPr>
              <w:t>pstBufferStatus</w:t>
            </w:r>
          </w:p>
        </w:tc>
        <w:tc>
          <w:tcPr>
            <w:tcW w:w="3277" w:type="pct"/>
            <w:vAlign w:val="center"/>
          </w:tcPr>
          <w:p w14:paraId="1AD24C2C">
            <w:pPr>
              <w:widowControl/>
              <w:jc w:val="left"/>
            </w:pPr>
            <w:r>
              <w:rPr>
                <w:rFonts w:ascii="FZLTHJW--GB1-0" w:hAnsi="FZLTHJW--GB1-0" w:eastAsia="FZLTHJW--GB1-0" w:cs="FZLTHJW--GB1-0"/>
                <w:color w:val="000000"/>
                <w:kern w:val="0"/>
                <w:szCs w:val="21"/>
                <w:lang w:bidi="ar"/>
              </w:rPr>
              <w:t>缓存状态结构体指针</w:t>
            </w:r>
            <w:r>
              <w:rPr>
                <w:rFonts w:hint="eastAsia" w:ascii="宋体" w:hAnsi="宋体" w:cs="宋体"/>
                <w:color w:val="000000"/>
                <w:kern w:val="0"/>
                <w:szCs w:val="21"/>
                <w:lang w:bidi="ar"/>
              </w:rPr>
              <w:t>。</w:t>
            </w:r>
          </w:p>
        </w:tc>
        <w:tc>
          <w:tcPr>
            <w:tcW w:w="836" w:type="pct"/>
            <w:vAlign w:val="center"/>
          </w:tcPr>
          <w:p w14:paraId="7607C4D4">
            <w:r>
              <w:t>输</w:t>
            </w:r>
            <w:r>
              <w:rPr>
                <w:rFonts w:hint="eastAsia"/>
              </w:rPr>
              <w:t>出</w:t>
            </w:r>
          </w:p>
        </w:tc>
      </w:tr>
    </w:tbl>
    <w:p w14:paraId="77540795">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6AAF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1664A98E">
            <w:r>
              <w:t>返回值</w:t>
            </w:r>
          </w:p>
        </w:tc>
        <w:tc>
          <w:tcPr>
            <w:tcW w:w="2501" w:type="pct"/>
            <w:shd w:val="clear" w:color="auto" w:fill="D8D8D8" w:themeFill="background1" w:themeFillShade="D9"/>
            <w:vAlign w:val="center"/>
          </w:tcPr>
          <w:p w14:paraId="35F0E8B2">
            <w:r>
              <w:t>描述</w:t>
            </w:r>
          </w:p>
        </w:tc>
      </w:tr>
      <w:tr w14:paraId="69565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7A8F73D">
            <w:r>
              <w:t>0</w:t>
            </w:r>
          </w:p>
        </w:tc>
        <w:tc>
          <w:tcPr>
            <w:tcW w:w="2501" w:type="pct"/>
            <w:vAlign w:val="center"/>
          </w:tcPr>
          <w:p w14:paraId="65B3899D">
            <w:r>
              <w:t>成功。</w:t>
            </w:r>
          </w:p>
        </w:tc>
      </w:tr>
      <w:tr w14:paraId="25B1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1B525EE3">
            <w:r>
              <w:t>非 0</w:t>
            </w:r>
          </w:p>
        </w:tc>
        <w:tc>
          <w:tcPr>
            <w:tcW w:w="2501" w:type="pct"/>
            <w:vAlign w:val="center"/>
          </w:tcPr>
          <w:p w14:paraId="1B9AF74D">
            <w:r>
              <w:t>失败，其值为</w:t>
            </w:r>
            <w:r>
              <w:fldChar w:fldCharType="begin"/>
            </w:r>
            <w:r>
              <w:instrText xml:space="preserve"> HYPERLINK \l "_音频解码错误码" </w:instrText>
            </w:r>
            <w:r>
              <w:fldChar w:fldCharType="separate"/>
            </w:r>
            <w:r>
              <w:rPr>
                <w:rStyle w:val="39"/>
                <w:u w:val="none"/>
              </w:rPr>
              <w:t>错误码</w:t>
            </w:r>
            <w:r>
              <w:rPr>
                <w:rStyle w:val="39"/>
                <w:u w:val="none"/>
              </w:rPr>
              <w:fldChar w:fldCharType="end"/>
            </w:r>
            <w:r>
              <w:t>。</w:t>
            </w:r>
          </w:p>
        </w:tc>
      </w:tr>
    </w:tbl>
    <w:p w14:paraId="000FB786">
      <w:pPr>
        <w:ind w:firstLine="420" w:firstLineChars="200"/>
      </w:pPr>
      <w:r>
        <w:t>【需求】</w:t>
      </w:r>
    </w:p>
    <w:p w14:paraId="39675768">
      <w:pPr>
        <w:ind w:firstLine="420" w:firstLineChars="200"/>
      </w:pPr>
      <w:r>
        <w:t>头文件：ts_comm_aio.h、ts_comm_adec.h、mpi_audio.h</w:t>
      </w:r>
    </w:p>
    <w:p w14:paraId="6A08DD75">
      <w:pPr>
        <w:ind w:firstLine="420" w:firstLineChars="200"/>
      </w:pPr>
      <w:r>
        <w:t>库文件：libmpi.so</w:t>
      </w:r>
    </w:p>
    <w:p w14:paraId="7361EF8D">
      <w:pPr>
        <w:ind w:firstLine="420" w:firstLineChars="200"/>
      </w:pPr>
      <w:r>
        <w:t>【注意】</w:t>
      </w:r>
    </w:p>
    <w:p w14:paraId="4DEA1FDB">
      <w:pPr>
        <w:widowControl/>
        <w:ind w:firstLine="420"/>
        <w:jc w:val="left"/>
        <w:rPr>
          <w:rFonts w:ascii="FZLTHJW--GB1-0" w:hAnsi="FZLTHJW--GB1-0" w:eastAsia="FZLTHJW--GB1-0" w:cs="FZLTHJW--GB1-0"/>
          <w:color w:val="000000"/>
          <w:kern w:val="0"/>
          <w:szCs w:val="21"/>
          <w:lang w:bidi="ar"/>
        </w:rPr>
      </w:pPr>
      <w:r>
        <w:rPr>
          <w:rFonts w:ascii="FZLTHJW--GB1-0" w:hAnsi="FZLTHJW--GB1-0" w:eastAsia="FZLTHJW--GB1-0" w:cs="FZLTHJW--GB1-0"/>
          <w:color w:val="000000"/>
          <w:kern w:val="0"/>
          <w:szCs w:val="21"/>
          <w:lang w:bidi="ar"/>
        </w:rPr>
        <w:t>在</w:t>
      </w:r>
      <w:r>
        <w:rPr>
          <w:rFonts w:hint="eastAsia"/>
          <w:sz w:val="18"/>
        </w:rPr>
        <w:t>ADEC</w:t>
      </w:r>
      <w:r>
        <w:rPr>
          <w:rFonts w:ascii="FZLTHJW--GB1-0" w:hAnsi="FZLTHJW--GB1-0" w:eastAsia="FZLTHJW--GB1-0" w:cs="FZLTHJW--GB1-0"/>
          <w:color w:val="000000"/>
          <w:kern w:val="0"/>
          <w:szCs w:val="21"/>
          <w:lang w:bidi="ar"/>
        </w:rPr>
        <w:t xml:space="preserve">通道成功启用后再调用此接口。 </w:t>
      </w:r>
    </w:p>
    <w:p w14:paraId="00A6E06B">
      <w:pPr>
        <w:widowControl/>
        <w:ind w:firstLine="420"/>
        <w:jc w:val="left"/>
        <w:rPr>
          <w:rFonts w:ascii="FZLTHJW--GB1-0" w:hAnsi="FZLTHJW--GB1-0" w:eastAsia="FZLTHJW--GB1-0" w:cs="FZLTHJW--GB1-0"/>
          <w:color w:val="000000"/>
          <w:kern w:val="0"/>
          <w:szCs w:val="21"/>
          <w:lang w:bidi="ar"/>
        </w:rPr>
      </w:pPr>
      <w:r>
        <w:rPr>
          <w:rFonts w:hint="eastAsia" w:ascii="宋体" w:hAnsi="宋体" w:cs="宋体"/>
          <w:color w:val="000000"/>
          <w:kern w:val="0"/>
          <w:szCs w:val="21"/>
          <w:lang w:bidi="ar"/>
        </w:rPr>
        <w:t>目前只有</w:t>
      </w:r>
      <w:r>
        <w:rPr>
          <w:rFonts w:hint="eastAsia"/>
          <w:szCs w:val="21"/>
        </w:rPr>
        <w:t>pstBufferStatus</w:t>
      </w:r>
      <w:r>
        <w:rPr>
          <w:rFonts w:hint="eastAsia"/>
          <w:szCs w:val="21"/>
          <w:lang w:eastAsia="zh"/>
        </w:rPr>
        <w:t>.</w:t>
      </w:r>
      <w:r>
        <w:rPr>
          <w:rFonts w:hint="eastAsia"/>
          <w:szCs w:val="21"/>
        </w:rPr>
        <w:t>u3</w:t>
      </w:r>
      <w:r>
        <w:t>2BufferBu</w:t>
      </w:r>
      <w:r>
        <w:rPr>
          <w:rFonts w:hint="eastAsia"/>
          <w:szCs w:val="21"/>
        </w:rPr>
        <w:t>syNum</w:t>
      </w:r>
      <w:r>
        <w:rPr>
          <w:rFonts w:hint="eastAsia" w:ascii="宋体" w:hAnsi="宋体" w:cs="宋体"/>
          <w:color w:val="000000"/>
          <w:kern w:val="0"/>
          <w:szCs w:val="21"/>
          <w:lang w:bidi="ar"/>
        </w:rPr>
        <w:t>字段是有效数据，其它字段为默认值0。</w:t>
      </w:r>
    </w:p>
    <w:p w14:paraId="6473CFEF">
      <w:pPr>
        <w:ind w:firstLine="420" w:firstLineChars="200"/>
      </w:pPr>
      <w:r>
        <w:t>【举例】</w:t>
      </w:r>
    </w:p>
    <w:p w14:paraId="4112B885">
      <w:pPr>
        <w:ind w:firstLine="420" w:firstLineChars="200"/>
        <w:rPr>
          <w:lang w:eastAsia="zh"/>
        </w:rPr>
      </w:pPr>
      <w:r>
        <w:t>无</w:t>
      </w:r>
      <w:r>
        <w:rPr>
          <w:rFonts w:hint="eastAsia"/>
          <w:lang w:eastAsia="zh"/>
        </w:rPr>
        <w:t>。</w:t>
      </w:r>
    </w:p>
    <w:p w14:paraId="1C212D94">
      <w:pPr>
        <w:ind w:firstLine="420" w:firstLineChars="200"/>
      </w:pPr>
      <w:r>
        <w:t>【相关主题】</w:t>
      </w:r>
    </w:p>
    <w:p w14:paraId="5C01B431">
      <w:pPr>
        <w:ind w:firstLine="420" w:firstLineChars="200"/>
        <w:rPr>
          <w:lang w:eastAsia="zh"/>
        </w:rPr>
      </w:pPr>
      <w:r>
        <w:t>无</w:t>
      </w:r>
      <w:r>
        <w:rPr>
          <w:rFonts w:hint="eastAsia"/>
          <w:lang w:eastAsia="zh"/>
        </w:rPr>
        <w:t>。</w:t>
      </w:r>
    </w:p>
    <w:p w14:paraId="54CC2F39">
      <w:pPr>
        <w:pStyle w:val="9"/>
      </w:pPr>
      <w:bookmarkStart w:id="3189" w:name="_Toc1361161028"/>
      <w:bookmarkStart w:id="3190" w:name="_Toc2088185507"/>
      <w:bookmarkStart w:id="3191" w:name="_Toc1073199910"/>
      <w:bookmarkStart w:id="3192" w:name="_TS_MPI_ADEC_GetFrameInfo"/>
      <w:r>
        <w:rPr>
          <w:rFonts w:hint="eastAsia"/>
        </w:rPr>
        <w:t>TS_MPI_ADEC_GetFrameInfo</w:t>
      </w:r>
      <w:bookmarkEnd w:id="3189"/>
      <w:bookmarkEnd w:id="3190"/>
      <w:bookmarkEnd w:id="3191"/>
    </w:p>
    <w:bookmarkEnd w:id="3192"/>
    <w:p w14:paraId="6C2EE0AF">
      <w:pPr>
        <w:ind w:firstLine="420" w:firstLineChars="200"/>
      </w:pPr>
      <w:r>
        <w:t>【描述】</w:t>
      </w:r>
      <w:r>
        <w:rPr>
          <w:rFonts w:hint="eastAsia"/>
        </w:rPr>
        <w:t xml:space="preserve"> </w:t>
      </w:r>
    </w:p>
    <w:p w14:paraId="7E1A7A74">
      <w:pPr>
        <w:widowControl/>
        <w:ind w:firstLine="420"/>
        <w:jc w:val="left"/>
      </w:pPr>
      <w:r>
        <w:rPr>
          <w:rFonts w:ascii="FZLTHJW--GB1-0" w:hAnsi="FZLTHJW--GB1-0" w:eastAsia="FZLTHJW--GB1-0" w:cs="FZLTHJW--GB1-0"/>
          <w:color w:val="000000"/>
          <w:kern w:val="0"/>
          <w:szCs w:val="21"/>
          <w:lang w:bidi="ar"/>
        </w:rPr>
        <w:t>获取音频解码帧信息。</w:t>
      </w:r>
    </w:p>
    <w:p w14:paraId="3D9C3813">
      <w:pPr>
        <w:ind w:firstLine="420" w:firstLineChars="200"/>
      </w:pPr>
      <w:r>
        <w:t>【语法】</w:t>
      </w:r>
    </w:p>
    <w:p w14:paraId="72541480">
      <w:pPr>
        <w:spacing w:before="126"/>
        <w:ind w:firstLine="420"/>
        <w:rPr>
          <w:sz w:val="18"/>
        </w:rPr>
      </w:pPr>
      <w:r>
        <w:rPr>
          <w:sz w:val="18"/>
        </w:rPr>
        <w:t xml:space="preserve">TS_S32 </w:t>
      </w:r>
      <w:r>
        <w:rPr>
          <w:rFonts w:hint="eastAsia"/>
          <w:sz w:val="18"/>
        </w:rPr>
        <w:t>TS_MPI_ADEC_GetFrameInfo(ADEC_CHN AdChn, TS_VOID *pstFrameInfo)</w:t>
      </w:r>
      <w:r>
        <w:rPr>
          <w:sz w:val="18"/>
        </w:rPr>
        <w:t>;</w:t>
      </w:r>
    </w:p>
    <w:p w14:paraId="000928F9">
      <w:pPr>
        <w:ind w:firstLine="420" w:firstLineChars="200"/>
      </w:pPr>
      <w: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6620"/>
        <w:gridCol w:w="1689"/>
      </w:tblGrid>
      <w:tr w14:paraId="0C393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885" w:type="pct"/>
            <w:shd w:val="clear" w:color="auto" w:fill="D8D8D8" w:themeFill="background1" w:themeFillShade="D9"/>
            <w:vAlign w:val="center"/>
          </w:tcPr>
          <w:p w14:paraId="05ED4EBA">
            <w:r>
              <w:t>参数名称</w:t>
            </w:r>
          </w:p>
        </w:tc>
        <w:tc>
          <w:tcPr>
            <w:tcW w:w="3277" w:type="pct"/>
            <w:shd w:val="clear" w:color="auto" w:fill="D8D8D8" w:themeFill="background1" w:themeFillShade="D9"/>
            <w:vAlign w:val="center"/>
          </w:tcPr>
          <w:p w14:paraId="3C6FB2F8">
            <w:r>
              <w:t>描述</w:t>
            </w:r>
          </w:p>
        </w:tc>
        <w:tc>
          <w:tcPr>
            <w:tcW w:w="836" w:type="pct"/>
            <w:shd w:val="clear" w:color="auto" w:fill="D8D8D8" w:themeFill="background1" w:themeFillShade="D9"/>
            <w:vAlign w:val="center"/>
          </w:tcPr>
          <w:p w14:paraId="4B31A593">
            <w:r>
              <w:t>输入/输出</w:t>
            </w:r>
          </w:p>
        </w:tc>
      </w:tr>
      <w:tr w14:paraId="14E2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885" w:type="pct"/>
            <w:vAlign w:val="center"/>
          </w:tcPr>
          <w:p w14:paraId="6384917B">
            <w:r>
              <w:t>AdChn</w:t>
            </w:r>
          </w:p>
        </w:tc>
        <w:tc>
          <w:tcPr>
            <w:tcW w:w="3277" w:type="pct"/>
            <w:vAlign w:val="center"/>
          </w:tcPr>
          <w:p w14:paraId="3F3E57E5">
            <w:r>
              <w:t>通道号。</w:t>
            </w:r>
          </w:p>
          <w:p w14:paraId="40D42316">
            <w:r>
              <w:t xml:space="preserve">取值范围：[0, </w:t>
            </w:r>
            <w:r>
              <w:fldChar w:fldCharType="begin"/>
            </w:r>
            <w:r>
              <w:instrText xml:space="preserve"> HYPERLINK \l "_ADEC_MAX_CHN_NUM" </w:instrText>
            </w:r>
            <w:r>
              <w:fldChar w:fldCharType="separate"/>
            </w:r>
            <w:r>
              <w:rPr>
                <w:rStyle w:val="38"/>
                <w:u w:val="none"/>
              </w:rPr>
              <w:t>ADEC_MAX_CHN_NUM</w:t>
            </w:r>
            <w:r>
              <w:rPr>
                <w:rStyle w:val="38"/>
                <w:u w:val="none"/>
              </w:rPr>
              <w:fldChar w:fldCharType="end"/>
            </w:r>
            <w:r>
              <w:t>)。</w:t>
            </w:r>
          </w:p>
        </w:tc>
        <w:tc>
          <w:tcPr>
            <w:tcW w:w="836" w:type="pct"/>
            <w:vAlign w:val="center"/>
          </w:tcPr>
          <w:p w14:paraId="0EB7723A">
            <w:r>
              <w:t>输入</w:t>
            </w:r>
          </w:p>
        </w:tc>
      </w:tr>
      <w:tr w14:paraId="6737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85" w:type="pct"/>
            <w:vAlign w:val="center"/>
          </w:tcPr>
          <w:p w14:paraId="0EC73A97">
            <w:r>
              <w:rPr>
                <w:rFonts w:hint="eastAsia"/>
                <w:sz w:val="18"/>
              </w:rPr>
              <w:t>pstFrameInfo</w:t>
            </w:r>
          </w:p>
        </w:tc>
        <w:tc>
          <w:tcPr>
            <w:tcW w:w="3277" w:type="pct"/>
            <w:vAlign w:val="center"/>
          </w:tcPr>
          <w:p w14:paraId="1852CAF0">
            <w:pPr>
              <w:widowControl/>
              <w:jc w:val="left"/>
            </w:pPr>
            <w:r>
              <w:rPr>
                <w:rFonts w:ascii="FZLTHJW--GB1-0" w:hAnsi="FZLTHJW--GB1-0" w:eastAsia="FZLTHJW--GB1-0" w:cs="FZLTHJW--GB1-0"/>
                <w:color w:val="000000"/>
                <w:kern w:val="0"/>
                <w:szCs w:val="21"/>
                <w:lang w:bidi="ar"/>
              </w:rPr>
              <w:t>音频解码帧信息指针。</w:t>
            </w:r>
          </w:p>
        </w:tc>
        <w:tc>
          <w:tcPr>
            <w:tcW w:w="836" w:type="pct"/>
            <w:vAlign w:val="center"/>
          </w:tcPr>
          <w:p w14:paraId="08A7DE44">
            <w:r>
              <w:t>输</w:t>
            </w:r>
            <w:r>
              <w:rPr>
                <w:rFonts w:hint="eastAsia"/>
              </w:rPr>
              <w:t>出</w:t>
            </w:r>
          </w:p>
        </w:tc>
      </w:tr>
    </w:tbl>
    <w:p w14:paraId="3BE59C5C">
      <w:pPr>
        <w:ind w:firstLine="420" w:firstLineChars="200"/>
      </w:pPr>
      <w: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6BBC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499" w:type="pct"/>
            <w:shd w:val="clear" w:color="auto" w:fill="D8D8D8" w:themeFill="background1" w:themeFillShade="D9"/>
            <w:vAlign w:val="center"/>
          </w:tcPr>
          <w:p w14:paraId="23019B32">
            <w:r>
              <w:t>返回值</w:t>
            </w:r>
          </w:p>
        </w:tc>
        <w:tc>
          <w:tcPr>
            <w:tcW w:w="2501" w:type="pct"/>
            <w:shd w:val="clear" w:color="auto" w:fill="D8D8D8" w:themeFill="background1" w:themeFillShade="D9"/>
            <w:vAlign w:val="center"/>
          </w:tcPr>
          <w:p w14:paraId="3C7E96D7">
            <w:r>
              <w:t>描述</w:t>
            </w:r>
          </w:p>
        </w:tc>
      </w:tr>
      <w:tr w14:paraId="0EB8F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75BCBC99">
            <w:r>
              <w:t>0</w:t>
            </w:r>
          </w:p>
        </w:tc>
        <w:tc>
          <w:tcPr>
            <w:tcW w:w="2501" w:type="pct"/>
            <w:vAlign w:val="center"/>
          </w:tcPr>
          <w:p w14:paraId="7B55E3EA">
            <w:r>
              <w:t>成功。</w:t>
            </w:r>
          </w:p>
        </w:tc>
      </w:tr>
      <w:tr w14:paraId="5A00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5377C384">
            <w:r>
              <w:t>非 0</w:t>
            </w:r>
          </w:p>
        </w:tc>
        <w:tc>
          <w:tcPr>
            <w:tcW w:w="2501" w:type="pct"/>
            <w:vAlign w:val="center"/>
          </w:tcPr>
          <w:p w14:paraId="3D12FF46">
            <w:r>
              <w:t>失败，其值为</w:t>
            </w:r>
            <w:r>
              <w:fldChar w:fldCharType="begin"/>
            </w:r>
            <w:r>
              <w:instrText xml:space="preserve"> HYPERLINK \l "_音频解码错误码" </w:instrText>
            </w:r>
            <w:r>
              <w:fldChar w:fldCharType="separate"/>
            </w:r>
            <w:r>
              <w:rPr>
                <w:rStyle w:val="39"/>
                <w:u w:val="none"/>
              </w:rPr>
              <w:t>错误码</w:t>
            </w:r>
            <w:r>
              <w:rPr>
                <w:rStyle w:val="39"/>
                <w:u w:val="none"/>
              </w:rPr>
              <w:fldChar w:fldCharType="end"/>
            </w:r>
            <w:r>
              <w:t>。</w:t>
            </w:r>
          </w:p>
        </w:tc>
      </w:tr>
    </w:tbl>
    <w:p w14:paraId="621F99A2">
      <w:pPr>
        <w:ind w:firstLine="420" w:firstLineChars="200"/>
      </w:pPr>
      <w:r>
        <w:t>【需求】</w:t>
      </w:r>
    </w:p>
    <w:p w14:paraId="215B3565">
      <w:pPr>
        <w:ind w:firstLine="420" w:firstLineChars="200"/>
      </w:pPr>
      <w:r>
        <w:t>头文件：ts_comm_aio.h、ts_comm_adec.h、mpi_audio.h</w:t>
      </w:r>
    </w:p>
    <w:p w14:paraId="6D39AF71">
      <w:pPr>
        <w:ind w:firstLine="420" w:firstLineChars="200"/>
      </w:pPr>
      <w:r>
        <w:t>库文件：libmpi.so</w:t>
      </w:r>
    </w:p>
    <w:p w14:paraId="5AE8F25A">
      <w:pPr>
        <w:ind w:firstLine="420" w:firstLineChars="200"/>
      </w:pPr>
      <w:r>
        <w:t>【注意】</w:t>
      </w:r>
    </w:p>
    <w:p w14:paraId="57075479">
      <w:pPr>
        <w:widowControl/>
        <w:ind w:firstLine="420"/>
        <w:jc w:val="left"/>
      </w:pPr>
      <w:r>
        <w:rPr>
          <w:rFonts w:ascii="FZLTHJW--GB1-0" w:hAnsi="FZLTHJW--GB1-0" w:eastAsia="FZLTHJW--GB1-0" w:cs="FZLTHJW--GB1-0"/>
          <w:color w:val="000000"/>
          <w:kern w:val="0"/>
          <w:szCs w:val="21"/>
          <w:lang w:bidi="ar"/>
        </w:rPr>
        <w:t>必须在</w:t>
      </w:r>
      <w:r>
        <w:t>ADEC</w:t>
      </w:r>
      <w:r>
        <w:rPr>
          <w:rFonts w:ascii="FZLTHJW--GB1-0" w:hAnsi="FZLTHJW--GB1-0" w:eastAsia="FZLTHJW--GB1-0" w:cs="FZLTHJW--GB1-0"/>
          <w:color w:val="000000"/>
          <w:kern w:val="0"/>
          <w:szCs w:val="21"/>
          <w:lang w:bidi="ar"/>
        </w:rPr>
        <w:t xml:space="preserve">通道创建之后调用。 </w:t>
      </w:r>
    </w:p>
    <w:p w14:paraId="114328FD">
      <w:pPr>
        <w:widowControl/>
        <w:ind w:firstLine="420"/>
        <w:jc w:val="left"/>
      </w:pPr>
      <w:r>
        <w:rPr>
          <w:rFonts w:hint="eastAsia"/>
          <w:sz w:val="18"/>
        </w:rPr>
        <w:t>pstFrameInfo</w:t>
      </w:r>
      <w:r>
        <w:rPr>
          <w:rFonts w:ascii="FZLTHJW--GB1-0" w:hAnsi="FZLTHJW--GB1-0" w:eastAsia="FZLTHJW--GB1-0" w:cs="FZLTHJW--GB1-0"/>
          <w:color w:val="000000"/>
          <w:kern w:val="0"/>
          <w:szCs w:val="21"/>
          <w:lang w:bidi="ar"/>
        </w:rPr>
        <w:t xml:space="preserve">须由调用者保证地址和长度有效，否则会出现访问异常。 </w:t>
      </w:r>
    </w:p>
    <w:p w14:paraId="5E0F4259">
      <w:pPr>
        <w:widowControl/>
        <w:ind w:firstLine="420"/>
        <w:jc w:val="left"/>
      </w:pPr>
      <w:r>
        <w:rPr>
          <w:rFonts w:ascii="FZLTHJW--GB1-0" w:hAnsi="FZLTHJW--GB1-0" w:eastAsia="FZLTHJW--GB1-0" w:cs="FZLTHJW--GB1-0"/>
          <w:color w:val="000000"/>
          <w:kern w:val="0"/>
          <w:szCs w:val="21"/>
          <w:lang w:bidi="ar"/>
        </w:rPr>
        <w:t>本接口内部会调</w:t>
      </w:r>
      <w:r>
        <w:rPr>
          <w:rFonts w:hint="eastAsia" w:ascii="FZLTHJW--GB1-0" w:hAnsi="FZLTHJW--GB1-0" w:eastAsia="FZLTHJW--GB1-0" w:cs="FZLTHJW--GB1-0"/>
          <w:color w:val="000000"/>
          <w:kern w:val="0"/>
          <w:szCs w:val="21"/>
          <w:lang w:bidi="ar"/>
        </w:rPr>
        <w:t>用注册</w:t>
      </w:r>
      <w:r>
        <w:rPr>
          <w:rFonts w:ascii="FZLTHJW--GB1-0" w:hAnsi="FZLTHJW--GB1-0" w:eastAsia="FZLTHJW--GB1-0" w:cs="FZLTHJW--GB1-0"/>
          <w:color w:val="000000"/>
          <w:kern w:val="0"/>
          <w:szCs w:val="21"/>
          <w:lang w:bidi="ar"/>
        </w:rPr>
        <w:t>解码器中获取音频帧信息的函数指针并返回结果，</w:t>
      </w:r>
      <w:r>
        <w:rPr>
          <w:rFonts w:hint="eastAsia" w:ascii="FZLTHJW--GB1-0" w:hAnsi="FZLTHJW--GB1-0" w:eastAsia="FZLTHJW--GB1-0" w:cs="FZLTHJW--GB1-0"/>
          <w:color w:val="000000"/>
          <w:kern w:val="0"/>
          <w:szCs w:val="21"/>
          <w:lang w:bidi="ar"/>
        </w:rPr>
        <w:t>详见</w:t>
      </w:r>
      <w:r>
        <w:fldChar w:fldCharType="begin"/>
      </w:r>
      <w:r>
        <w:instrText xml:space="preserve"> HYPERLINK \l "_ADEC_CHN_REGISTERED_T" </w:instrText>
      </w:r>
      <w:r>
        <w:fldChar w:fldCharType="separate"/>
      </w:r>
      <w:r>
        <w:rPr>
          <w:rStyle w:val="39"/>
          <w:rFonts w:hint="eastAsia"/>
          <w:sz w:val="18"/>
          <w:u w:val="none"/>
        </w:rPr>
        <w:t>ADEC_CHN_REGISTERED_T</w:t>
      </w:r>
      <w:r>
        <w:rPr>
          <w:rStyle w:val="39"/>
          <w:rFonts w:hint="eastAsia"/>
          <w:sz w:val="18"/>
          <w:u w:val="none"/>
        </w:rPr>
        <w:fldChar w:fldCharType="end"/>
      </w:r>
      <w:r>
        <w:rPr>
          <w:rFonts w:hint="eastAsia"/>
          <w:sz w:val="18"/>
        </w:rPr>
        <w:tab/>
      </w:r>
      <w:r>
        <w:rPr>
          <w:rFonts w:hint="eastAsia"/>
          <w:sz w:val="18"/>
        </w:rPr>
        <w:t>中的adecGetFrmInfo</w:t>
      </w:r>
      <w:r>
        <w:rPr>
          <w:rFonts w:ascii="FZLTHJW--GB1-0" w:hAnsi="FZLTHJW--GB1-0" w:eastAsia="FZLTHJW--GB1-0" w:cs="FZLTHJW--GB1-0"/>
          <w:color w:val="000000"/>
          <w:kern w:val="0"/>
          <w:szCs w:val="21"/>
          <w:lang w:bidi="ar"/>
        </w:rPr>
        <w:t>。</w:t>
      </w:r>
    </w:p>
    <w:p w14:paraId="1EB66A97">
      <w:pPr>
        <w:ind w:firstLine="420" w:firstLineChars="200"/>
      </w:pPr>
      <w:r>
        <w:t>【举例】</w:t>
      </w:r>
    </w:p>
    <w:p w14:paraId="70E23429">
      <w:pPr>
        <w:ind w:firstLine="420" w:firstLineChars="200"/>
        <w:rPr>
          <w:lang w:eastAsia="zh"/>
        </w:rPr>
      </w:pPr>
      <w:r>
        <w:t>无</w:t>
      </w:r>
      <w:r>
        <w:rPr>
          <w:rFonts w:hint="eastAsia"/>
          <w:lang w:eastAsia="zh"/>
        </w:rPr>
        <w:t>。</w:t>
      </w:r>
    </w:p>
    <w:p w14:paraId="0CA663F9">
      <w:pPr>
        <w:ind w:firstLine="420" w:firstLineChars="200"/>
      </w:pPr>
      <w:r>
        <w:t>【相关主题】</w:t>
      </w:r>
    </w:p>
    <w:p w14:paraId="7B7A4A79">
      <w:pPr>
        <w:ind w:firstLine="420" w:firstLineChars="200"/>
        <w:rPr>
          <w:lang w:eastAsia="zh"/>
        </w:rPr>
      </w:pPr>
      <w:r>
        <w:t>无</w:t>
      </w:r>
      <w:r>
        <w:rPr>
          <w:rFonts w:hint="eastAsia"/>
          <w:lang w:eastAsia="zh"/>
        </w:rPr>
        <w:t>。</w:t>
      </w:r>
    </w:p>
    <w:p w14:paraId="2D5CF106">
      <w:pPr>
        <w:pStyle w:val="3"/>
      </w:pPr>
      <w:bookmarkStart w:id="3193" w:name="_Toc719402927"/>
      <w:bookmarkStart w:id="3194" w:name="_Toc211516197"/>
      <w:bookmarkStart w:id="3195" w:name="_Toc538439324"/>
      <w:bookmarkStart w:id="3196" w:name="_Toc1892595138"/>
      <w:bookmarkStart w:id="3197" w:name="_Toc1331559846"/>
      <w:r>
        <w:t>数据类型</w:t>
      </w:r>
      <w:bookmarkEnd w:id="3193"/>
      <w:bookmarkEnd w:id="3194"/>
      <w:bookmarkEnd w:id="3195"/>
      <w:bookmarkEnd w:id="3196"/>
      <w:bookmarkEnd w:id="3197"/>
    </w:p>
    <w:p w14:paraId="11B67F38">
      <w:pPr>
        <w:pStyle w:val="4"/>
      </w:pPr>
      <w:bookmarkStart w:id="3198" w:name="_Toc1556175484"/>
      <w:bookmarkStart w:id="3199" w:name="_Toc211516198"/>
      <w:bookmarkStart w:id="3200" w:name="_Toc1154335435"/>
      <w:bookmarkStart w:id="3201" w:name="_Toc1358221135"/>
      <w:bookmarkStart w:id="3202" w:name="_Toc136703272"/>
      <w:bookmarkStart w:id="3203" w:name="_Toc1081262629"/>
      <w:r>
        <w:t>音频输入输出</w:t>
      </w:r>
      <w:bookmarkEnd w:id="3198"/>
      <w:bookmarkEnd w:id="3199"/>
      <w:bookmarkEnd w:id="3200"/>
      <w:bookmarkEnd w:id="3201"/>
      <w:bookmarkEnd w:id="3202"/>
      <w:bookmarkEnd w:id="3203"/>
    </w:p>
    <w:p w14:paraId="05D84BF9">
      <w:pPr>
        <w:ind w:firstLine="420" w:firstLineChars="200"/>
      </w:pPr>
      <w:r>
        <w:t>音频输入输出相关数据类型、数据结构定义如下：</w:t>
      </w:r>
    </w:p>
    <w:p w14:paraId="70BC2FF2">
      <w:pPr>
        <w:pStyle w:val="75"/>
        <w:numPr>
          <w:ilvl w:val="0"/>
          <w:numId w:val="62"/>
        </w:numPr>
        <w:ind w:firstLineChars="0"/>
      </w:pPr>
      <w:r>
        <w:fldChar w:fldCharType="begin"/>
      </w:r>
      <w:r>
        <w:instrText xml:space="preserve"> HYPERLINK \l "_AIO_MAX_NUM" </w:instrText>
      </w:r>
      <w:r>
        <w:fldChar w:fldCharType="separate"/>
      </w:r>
      <w:r>
        <w:rPr>
          <w:rStyle w:val="39"/>
          <w:u w:val="none"/>
        </w:rPr>
        <w:t>AIO_MAX_NUM</w:t>
      </w:r>
      <w:r>
        <w:rPr>
          <w:rStyle w:val="39"/>
          <w:u w:val="none"/>
        </w:rPr>
        <w:fldChar w:fldCharType="end"/>
      </w:r>
      <w:r>
        <w:t>：定义音频输入/输出设备的最大个数。</w:t>
      </w:r>
    </w:p>
    <w:p w14:paraId="04ADEEE4">
      <w:pPr>
        <w:pStyle w:val="75"/>
        <w:numPr>
          <w:ilvl w:val="0"/>
          <w:numId w:val="62"/>
        </w:numPr>
        <w:ind w:firstLineChars="0"/>
      </w:pPr>
      <w:r>
        <w:fldChar w:fldCharType="begin"/>
      </w:r>
      <w:r>
        <w:instrText xml:space="preserve"> HYPERLINK \l "_AI_DEV_MAX_NUM" </w:instrText>
      </w:r>
      <w:r>
        <w:fldChar w:fldCharType="separate"/>
      </w:r>
      <w:r>
        <w:rPr>
          <w:rStyle w:val="39"/>
          <w:u w:val="none"/>
        </w:rPr>
        <w:t>AI_DEV_MAX_NUM</w:t>
      </w:r>
      <w:r>
        <w:rPr>
          <w:rStyle w:val="39"/>
          <w:u w:val="none"/>
        </w:rPr>
        <w:fldChar w:fldCharType="end"/>
      </w:r>
      <w:r>
        <w:t>：定义音频输入设备的最大个数。</w:t>
      </w:r>
    </w:p>
    <w:p w14:paraId="77CF2E3D">
      <w:pPr>
        <w:pStyle w:val="75"/>
        <w:numPr>
          <w:ilvl w:val="0"/>
          <w:numId w:val="62"/>
        </w:numPr>
        <w:ind w:firstLineChars="0"/>
      </w:pPr>
      <w:r>
        <w:fldChar w:fldCharType="begin"/>
      </w:r>
      <w:r>
        <w:instrText xml:space="preserve"> HYPERLINK \l "_AO_DEV_MAX_NUM" </w:instrText>
      </w:r>
      <w:r>
        <w:fldChar w:fldCharType="separate"/>
      </w:r>
      <w:r>
        <w:rPr>
          <w:rStyle w:val="39"/>
          <w:u w:val="none"/>
        </w:rPr>
        <w:t>AO_DEV_MAX_NUM</w:t>
      </w:r>
      <w:r>
        <w:rPr>
          <w:rStyle w:val="39"/>
          <w:u w:val="none"/>
        </w:rPr>
        <w:fldChar w:fldCharType="end"/>
      </w:r>
      <w:r>
        <w:t>：定义音频输出设备的最大个数。</w:t>
      </w:r>
    </w:p>
    <w:p w14:paraId="0A684DCD">
      <w:pPr>
        <w:pStyle w:val="75"/>
        <w:numPr>
          <w:ilvl w:val="0"/>
          <w:numId w:val="62"/>
        </w:numPr>
        <w:ind w:firstLineChars="0"/>
      </w:pPr>
      <w:r>
        <w:fldChar w:fldCharType="begin"/>
      </w:r>
      <w:r>
        <w:instrText xml:space="preserve"> HYPERLINK \l "_AIO_MAX_CHN_NUM" </w:instrText>
      </w:r>
      <w:r>
        <w:fldChar w:fldCharType="separate"/>
      </w:r>
      <w:r>
        <w:rPr>
          <w:rStyle w:val="39"/>
          <w:u w:val="none"/>
        </w:rPr>
        <w:t>AIO_MAX_CHN_NUM</w:t>
      </w:r>
      <w:r>
        <w:rPr>
          <w:rStyle w:val="39"/>
          <w:u w:val="none"/>
        </w:rPr>
        <w:fldChar w:fldCharType="end"/>
      </w:r>
      <w:r>
        <w:t>：定义音频输入/输出设备的最大通道数。</w:t>
      </w:r>
    </w:p>
    <w:p w14:paraId="46216C24">
      <w:pPr>
        <w:pStyle w:val="75"/>
        <w:numPr>
          <w:ilvl w:val="0"/>
          <w:numId w:val="62"/>
        </w:numPr>
        <w:ind w:firstLineChars="0"/>
      </w:pPr>
      <w:r>
        <w:fldChar w:fldCharType="begin"/>
      </w:r>
      <w:r>
        <w:instrText xml:space="preserve"> HYPERLINK \l "_AI_MAX_CHN_NUM" </w:instrText>
      </w:r>
      <w:r>
        <w:fldChar w:fldCharType="separate"/>
      </w:r>
      <w:r>
        <w:rPr>
          <w:rStyle w:val="39"/>
          <w:u w:val="none"/>
        </w:rPr>
        <w:t>AI_MAX_CHN_NUM</w:t>
      </w:r>
      <w:r>
        <w:rPr>
          <w:rStyle w:val="39"/>
          <w:u w:val="none"/>
        </w:rPr>
        <w:fldChar w:fldCharType="end"/>
      </w:r>
      <w:r>
        <w:t>：定义音频输入设备的最大通道数。</w:t>
      </w:r>
    </w:p>
    <w:p w14:paraId="745CCF86">
      <w:pPr>
        <w:pStyle w:val="75"/>
        <w:numPr>
          <w:ilvl w:val="0"/>
          <w:numId w:val="62"/>
        </w:numPr>
        <w:ind w:firstLineChars="0"/>
      </w:pPr>
      <w:r>
        <w:fldChar w:fldCharType="begin"/>
      </w:r>
      <w:r>
        <w:instrText xml:space="preserve"> HYPERLINK \l "_AO_MAX_CHN_NUM" </w:instrText>
      </w:r>
      <w:r>
        <w:fldChar w:fldCharType="separate"/>
      </w:r>
      <w:r>
        <w:rPr>
          <w:rStyle w:val="39"/>
          <w:u w:val="none"/>
        </w:rPr>
        <w:t>AO_MAX_CHN_NUM</w:t>
      </w:r>
      <w:r>
        <w:rPr>
          <w:rStyle w:val="39"/>
          <w:u w:val="none"/>
        </w:rPr>
        <w:fldChar w:fldCharType="end"/>
      </w:r>
      <w:r>
        <w:t>：定义音频输出设备的最大通道数。</w:t>
      </w:r>
    </w:p>
    <w:p w14:paraId="41900C45">
      <w:pPr>
        <w:pStyle w:val="75"/>
        <w:numPr>
          <w:ilvl w:val="0"/>
          <w:numId w:val="62"/>
        </w:numPr>
        <w:ind w:firstLineChars="0"/>
      </w:pPr>
      <w:r>
        <w:fldChar w:fldCharType="begin"/>
      </w:r>
      <w:r>
        <w:instrText xml:space="preserve"> HYPERLINK \l "_AO_SYSCHN_CHNID" </w:instrText>
      </w:r>
      <w:r>
        <w:fldChar w:fldCharType="separate"/>
      </w:r>
      <w:r>
        <w:rPr>
          <w:rStyle w:val="39"/>
          <w:rFonts w:hint="eastAsia"/>
          <w:u w:val="none"/>
        </w:rPr>
        <w:t>AO_SYSCHN_CHNID</w:t>
      </w:r>
      <w:r>
        <w:rPr>
          <w:rStyle w:val="39"/>
          <w:rFonts w:hint="eastAsia"/>
          <w:u w:val="none"/>
        </w:rPr>
        <w:fldChar w:fldCharType="end"/>
      </w:r>
      <w:r>
        <w:rPr>
          <w:rFonts w:hint="eastAsia"/>
        </w:rPr>
        <w:t>：定义音频输出设备系统音通道 ID。</w:t>
      </w:r>
    </w:p>
    <w:p w14:paraId="2F6094FF">
      <w:pPr>
        <w:pStyle w:val="75"/>
        <w:numPr>
          <w:ilvl w:val="0"/>
          <w:numId w:val="62"/>
        </w:numPr>
        <w:ind w:firstLineChars="0"/>
      </w:pPr>
      <w:r>
        <w:fldChar w:fldCharType="begin"/>
      </w:r>
      <w:r>
        <w:instrText xml:space="preserve"> HYPERLINK \l "_AIO_MODE_S" </w:instrText>
      </w:r>
      <w:r>
        <w:fldChar w:fldCharType="separate"/>
      </w:r>
      <w:r>
        <w:rPr>
          <w:rStyle w:val="39"/>
          <w:rFonts w:hint="eastAsia"/>
          <w:u w:val="none"/>
        </w:rPr>
        <w:t>AIO_MODE_S</w:t>
      </w:r>
      <w:r>
        <w:rPr>
          <w:rStyle w:val="39"/>
          <w:rFonts w:hint="eastAsia"/>
          <w:u w:val="none"/>
        </w:rPr>
        <w:fldChar w:fldCharType="end"/>
      </w:r>
      <w:r>
        <w:rPr>
          <w:rFonts w:hint="eastAsia"/>
        </w:rPr>
        <w:t>：</w:t>
      </w:r>
      <w:r>
        <w:t>定义音频</w:t>
      </w:r>
      <w:r>
        <w:rPr>
          <w:rFonts w:hint="eastAsia"/>
        </w:rPr>
        <w:t>输入</w:t>
      </w:r>
      <w:r>
        <w:t>输出设备的</w:t>
      </w:r>
      <w:r>
        <w:rPr>
          <w:rFonts w:hint="eastAsia"/>
        </w:rPr>
        <w:t>模式。</w:t>
      </w:r>
    </w:p>
    <w:p w14:paraId="2954413A">
      <w:pPr>
        <w:pStyle w:val="75"/>
        <w:numPr>
          <w:ilvl w:val="0"/>
          <w:numId w:val="62"/>
        </w:numPr>
        <w:ind w:firstLineChars="0"/>
      </w:pPr>
      <w:r>
        <w:fldChar w:fldCharType="begin"/>
      </w:r>
      <w:r>
        <w:instrText xml:space="preserve"> HYPERLINK \l "_AUDIO_SAMPLE_RATE_E" </w:instrText>
      </w:r>
      <w:r>
        <w:fldChar w:fldCharType="separate"/>
      </w:r>
      <w:r>
        <w:rPr>
          <w:rStyle w:val="39"/>
          <w:u w:val="none"/>
        </w:rPr>
        <w:t>AUDIO_SAMPLE_RATE_E</w:t>
      </w:r>
      <w:r>
        <w:rPr>
          <w:rStyle w:val="39"/>
          <w:u w:val="none"/>
        </w:rPr>
        <w:fldChar w:fldCharType="end"/>
      </w:r>
      <w:r>
        <w:t>：定义音频采样率。</w:t>
      </w:r>
    </w:p>
    <w:p w14:paraId="5E1B8261">
      <w:pPr>
        <w:pStyle w:val="75"/>
        <w:numPr>
          <w:ilvl w:val="0"/>
          <w:numId w:val="62"/>
        </w:numPr>
        <w:ind w:firstLineChars="0"/>
      </w:pPr>
      <w:r>
        <w:fldChar w:fldCharType="begin"/>
      </w:r>
      <w:r>
        <w:instrText xml:space="preserve"> HYPERLINK \l "_AUDIO_BIT_WIDTH_E" </w:instrText>
      </w:r>
      <w:r>
        <w:fldChar w:fldCharType="separate"/>
      </w:r>
      <w:r>
        <w:rPr>
          <w:rStyle w:val="39"/>
          <w:u w:val="none"/>
        </w:rPr>
        <w:t>AUDIO_BIT_WIDTH_E</w:t>
      </w:r>
      <w:r>
        <w:rPr>
          <w:rStyle w:val="39"/>
          <w:u w:val="none"/>
        </w:rPr>
        <w:fldChar w:fldCharType="end"/>
      </w:r>
      <w:r>
        <w:t>：定义音频采样精度。</w:t>
      </w:r>
    </w:p>
    <w:p w14:paraId="5EAF2EB2">
      <w:pPr>
        <w:pStyle w:val="75"/>
        <w:numPr>
          <w:ilvl w:val="0"/>
          <w:numId w:val="62"/>
        </w:numPr>
        <w:ind w:firstLineChars="0"/>
      </w:pPr>
      <w:r>
        <w:fldChar w:fldCharType="begin"/>
      </w:r>
      <w:r>
        <w:instrText xml:space="preserve"> HYPERLINK \l "_AUDIO_SOUND_MODE_E" </w:instrText>
      </w:r>
      <w:r>
        <w:fldChar w:fldCharType="separate"/>
      </w:r>
      <w:r>
        <w:rPr>
          <w:rStyle w:val="39"/>
          <w:u w:val="none"/>
        </w:rPr>
        <w:t>AUDIO_SOUND_MODE_E</w:t>
      </w:r>
      <w:r>
        <w:rPr>
          <w:rStyle w:val="39"/>
          <w:u w:val="none"/>
        </w:rPr>
        <w:fldChar w:fldCharType="end"/>
      </w:r>
      <w:r>
        <w:t>：定义音频声道模式。</w:t>
      </w:r>
    </w:p>
    <w:p w14:paraId="3EF44B58">
      <w:pPr>
        <w:pStyle w:val="75"/>
        <w:numPr>
          <w:ilvl w:val="0"/>
          <w:numId w:val="62"/>
        </w:numPr>
        <w:ind w:firstLineChars="0"/>
      </w:pPr>
      <w:r>
        <w:fldChar w:fldCharType="begin"/>
      </w:r>
      <w:r>
        <w:instrText xml:space="preserve"> HYPERLINK \l "_AUDIO_FADE_RATE_E" </w:instrText>
      </w:r>
      <w:r>
        <w:fldChar w:fldCharType="separate"/>
      </w:r>
      <w:r>
        <w:rPr>
          <w:rStyle w:val="39"/>
          <w:rFonts w:hint="eastAsia"/>
          <w:szCs w:val="21"/>
          <w:u w:val="none"/>
        </w:rPr>
        <w:t>AUDIO_FADE_RATE_E</w:t>
      </w:r>
      <w:r>
        <w:rPr>
          <w:rStyle w:val="39"/>
          <w:rFonts w:hint="eastAsia"/>
          <w:szCs w:val="21"/>
          <w:u w:val="none"/>
        </w:rPr>
        <w:fldChar w:fldCharType="end"/>
      </w:r>
      <w:r>
        <w:rPr>
          <w:rFonts w:hint="eastAsia"/>
          <w:szCs w:val="21"/>
        </w:rPr>
        <w:t>：</w:t>
      </w:r>
      <w:r>
        <w:rPr>
          <w:rFonts w:hint="eastAsia" w:ascii="宋体" w:hAnsi="宋体" w:cs="宋体"/>
          <w:color w:val="000000"/>
          <w:kern w:val="0"/>
          <w:szCs w:val="21"/>
          <w:lang w:bidi="ar"/>
        </w:rPr>
        <w:t>定义音频输出设备淡入淡出速度类型。</w:t>
      </w:r>
    </w:p>
    <w:p w14:paraId="41CF1086">
      <w:pPr>
        <w:pStyle w:val="75"/>
        <w:numPr>
          <w:ilvl w:val="0"/>
          <w:numId w:val="62"/>
        </w:numPr>
        <w:ind w:firstLineChars="0"/>
      </w:pPr>
      <w:r>
        <w:fldChar w:fldCharType="begin"/>
      </w:r>
      <w:r>
        <w:instrText xml:space="preserve"> HYPERLINK \l "_AUDIO_FADE_S" </w:instrText>
      </w:r>
      <w:r>
        <w:fldChar w:fldCharType="separate"/>
      </w:r>
      <w:r>
        <w:rPr>
          <w:rStyle w:val="39"/>
          <w:rFonts w:hint="eastAsia"/>
          <w:szCs w:val="21"/>
          <w:u w:val="none"/>
        </w:rPr>
        <w:t>AUDIO_FADE_S</w:t>
      </w:r>
      <w:r>
        <w:rPr>
          <w:rStyle w:val="39"/>
          <w:rFonts w:hint="eastAsia"/>
          <w:szCs w:val="21"/>
          <w:u w:val="none"/>
        </w:rPr>
        <w:fldChar w:fldCharType="end"/>
      </w:r>
      <w:r>
        <w:rPr>
          <w:rFonts w:hint="eastAsia"/>
          <w:szCs w:val="21"/>
        </w:rPr>
        <w:t>：</w:t>
      </w:r>
      <w:r>
        <w:rPr>
          <w:rFonts w:hint="eastAsia" w:ascii="宋体" w:hAnsi="宋体" w:cs="宋体"/>
          <w:color w:val="000000"/>
          <w:kern w:val="0"/>
          <w:szCs w:val="21"/>
          <w:lang w:bidi="ar"/>
        </w:rPr>
        <w:t>音频输出设备淡入淡出配置结构体。</w:t>
      </w:r>
    </w:p>
    <w:p w14:paraId="25F00DF6">
      <w:pPr>
        <w:pStyle w:val="75"/>
        <w:numPr>
          <w:ilvl w:val="0"/>
          <w:numId w:val="62"/>
        </w:numPr>
        <w:ind w:firstLineChars="0"/>
      </w:pPr>
      <w:r>
        <w:fldChar w:fldCharType="begin"/>
      </w:r>
      <w:r>
        <w:instrText xml:space="preserve"> HYPERLINK \l "_AIO_ATTR_S" </w:instrText>
      </w:r>
      <w:r>
        <w:fldChar w:fldCharType="separate"/>
      </w:r>
      <w:r>
        <w:rPr>
          <w:rStyle w:val="39"/>
          <w:u w:val="none"/>
        </w:rPr>
        <w:t>AIO_ATTR_S</w:t>
      </w:r>
      <w:r>
        <w:rPr>
          <w:rStyle w:val="39"/>
          <w:u w:val="none"/>
        </w:rPr>
        <w:fldChar w:fldCharType="end"/>
      </w:r>
      <w:r>
        <w:t>：定义音频输入输出设备属性结构体。</w:t>
      </w:r>
    </w:p>
    <w:p w14:paraId="60C4A5A6">
      <w:pPr>
        <w:pStyle w:val="75"/>
        <w:numPr>
          <w:ilvl w:val="0"/>
          <w:numId w:val="62"/>
        </w:numPr>
        <w:ind w:firstLineChars="0"/>
      </w:pPr>
      <w:r>
        <w:fldChar w:fldCharType="begin"/>
      </w:r>
      <w:r>
        <w:instrText xml:space="preserve"> HYPERLINK \l "_AI_CHN_ATTR_S" </w:instrText>
      </w:r>
      <w:r>
        <w:fldChar w:fldCharType="separate"/>
      </w:r>
      <w:r>
        <w:rPr>
          <w:rStyle w:val="39"/>
          <w:rFonts w:hint="eastAsia"/>
          <w:szCs w:val="21"/>
          <w:u w:val="none"/>
        </w:rPr>
        <w:t>AI_CHN_ATTR_S</w:t>
      </w:r>
      <w:r>
        <w:rPr>
          <w:rStyle w:val="39"/>
          <w:rFonts w:hint="eastAsia"/>
          <w:szCs w:val="21"/>
          <w:u w:val="none"/>
        </w:rPr>
        <w:fldChar w:fldCharType="end"/>
      </w:r>
      <w:r>
        <w:rPr>
          <w:rFonts w:hint="eastAsia"/>
          <w:szCs w:val="21"/>
        </w:rPr>
        <w:t>：</w:t>
      </w:r>
      <w:r>
        <w:t xml:space="preserve">定义AI通道属性结构体。 </w:t>
      </w:r>
    </w:p>
    <w:p w14:paraId="442A0AC4">
      <w:pPr>
        <w:pStyle w:val="75"/>
        <w:numPr>
          <w:ilvl w:val="0"/>
          <w:numId w:val="62"/>
        </w:numPr>
        <w:ind w:firstLineChars="0"/>
      </w:pPr>
      <w:r>
        <w:fldChar w:fldCharType="begin"/>
      </w:r>
      <w:r>
        <w:instrText xml:space="preserve"> HYPERLINK \l "_AO_CHN_STATE_S" </w:instrText>
      </w:r>
      <w:r>
        <w:fldChar w:fldCharType="separate"/>
      </w:r>
      <w:r>
        <w:rPr>
          <w:rStyle w:val="39"/>
          <w:rFonts w:hint="eastAsia"/>
          <w:szCs w:val="21"/>
          <w:u w:val="none"/>
        </w:rPr>
        <w:t>AO_CHN_STATE_S</w:t>
      </w:r>
      <w:r>
        <w:rPr>
          <w:rStyle w:val="39"/>
          <w:rFonts w:hint="eastAsia"/>
          <w:szCs w:val="21"/>
          <w:u w:val="none"/>
        </w:rPr>
        <w:fldChar w:fldCharType="end"/>
      </w:r>
      <w:r>
        <w:rPr>
          <w:rFonts w:hint="eastAsia"/>
          <w:szCs w:val="21"/>
        </w:rPr>
        <w:t>：</w:t>
      </w:r>
      <w:r>
        <w:rPr>
          <w:rFonts w:hint="eastAsia" w:ascii="宋体" w:hAnsi="宋体" w:cs="宋体"/>
          <w:color w:val="000000"/>
          <w:kern w:val="0"/>
          <w:szCs w:val="21"/>
          <w:lang w:bidi="ar"/>
        </w:rPr>
        <w:t>音频输出通道的数据缓存状态结构体。</w:t>
      </w:r>
    </w:p>
    <w:p w14:paraId="05F8182C">
      <w:pPr>
        <w:pStyle w:val="75"/>
        <w:numPr>
          <w:ilvl w:val="0"/>
          <w:numId w:val="62"/>
        </w:numPr>
        <w:ind w:firstLineChars="0"/>
        <w:rPr>
          <w:rFonts w:ascii="宋体" w:hAnsi="宋体" w:cs="宋体"/>
          <w:color w:val="000000"/>
          <w:kern w:val="0"/>
          <w:szCs w:val="21"/>
          <w:lang w:bidi="ar"/>
        </w:rPr>
      </w:pPr>
      <w:r>
        <w:fldChar w:fldCharType="begin"/>
      </w:r>
      <w:r>
        <w:instrText xml:space="preserve"> HYPERLINK \l "_MIXER_CONFIG_S" </w:instrText>
      </w:r>
      <w:r>
        <w:fldChar w:fldCharType="separate"/>
      </w:r>
      <w:r>
        <w:rPr>
          <w:rStyle w:val="39"/>
          <w:rFonts w:hint="eastAsia"/>
          <w:szCs w:val="21"/>
          <w:u w:val="none"/>
        </w:rPr>
        <w:t>MIXER_CONFIG_S</w:t>
      </w:r>
      <w:r>
        <w:rPr>
          <w:rStyle w:val="39"/>
          <w:rFonts w:hint="eastAsia"/>
          <w:szCs w:val="21"/>
          <w:u w:val="none"/>
        </w:rPr>
        <w:fldChar w:fldCharType="end"/>
      </w:r>
      <w:r>
        <w:rPr>
          <w:rFonts w:hint="eastAsia"/>
          <w:szCs w:val="21"/>
        </w:rPr>
        <w:t>：</w:t>
      </w:r>
      <w:r>
        <w:rPr>
          <w:rFonts w:hint="eastAsia" w:ascii="宋体" w:hAnsi="宋体" w:cs="宋体"/>
          <w:color w:val="000000"/>
          <w:kern w:val="0"/>
          <w:szCs w:val="21"/>
          <w:lang w:bidi="ar"/>
        </w:rPr>
        <w:t>音频CODEC的配置结构体 。</w:t>
      </w:r>
    </w:p>
    <w:p w14:paraId="58329609">
      <w:pPr>
        <w:pStyle w:val="75"/>
        <w:numPr>
          <w:ilvl w:val="0"/>
          <w:numId w:val="62"/>
        </w:numPr>
        <w:ind w:firstLineChars="0"/>
      </w:pPr>
      <w:r>
        <w:fldChar w:fldCharType="begin"/>
      </w:r>
      <w:r>
        <w:instrText xml:space="preserve"> HYPERLINK \l "_AUDIO_FRAME_S" </w:instrText>
      </w:r>
      <w:r>
        <w:fldChar w:fldCharType="separate"/>
      </w:r>
      <w:r>
        <w:rPr>
          <w:rStyle w:val="39"/>
          <w:u w:val="none"/>
        </w:rPr>
        <w:t>AUDIO_FRAME_S</w:t>
      </w:r>
      <w:r>
        <w:rPr>
          <w:rStyle w:val="39"/>
          <w:u w:val="none"/>
        </w:rPr>
        <w:fldChar w:fldCharType="end"/>
      </w:r>
      <w:r>
        <w:t>：定义音频帧数据结构体。</w:t>
      </w:r>
    </w:p>
    <w:p w14:paraId="60C9586C">
      <w:pPr>
        <w:pStyle w:val="75"/>
        <w:numPr>
          <w:ilvl w:val="0"/>
          <w:numId w:val="62"/>
        </w:numPr>
        <w:ind w:firstLineChars="0"/>
      </w:pPr>
      <w:r>
        <w:fldChar w:fldCharType="begin"/>
      </w:r>
      <w:r>
        <w:instrText xml:space="preserve"> HYPERLINK \l "_AUDIO_STREAM_S" </w:instrText>
      </w:r>
      <w:r>
        <w:fldChar w:fldCharType="separate"/>
      </w:r>
      <w:r>
        <w:rPr>
          <w:rStyle w:val="39"/>
          <w:u w:val="none"/>
        </w:rPr>
        <w:t>AUDIO_STREAM_S</w:t>
      </w:r>
      <w:r>
        <w:rPr>
          <w:rStyle w:val="39"/>
          <w:u w:val="none"/>
        </w:rPr>
        <w:fldChar w:fldCharType="end"/>
      </w:r>
      <w:r>
        <w:t>：定义音频码流结构体。</w:t>
      </w:r>
    </w:p>
    <w:p w14:paraId="47E5A134">
      <w:pPr>
        <w:pStyle w:val="75"/>
        <w:numPr>
          <w:ilvl w:val="0"/>
          <w:numId w:val="62"/>
        </w:numPr>
        <w:ind w:firstLineChars="0"/>
      </w:pPr>
      <w:r>
        <w:fldChar w:fldCharType="begin"/>
      </w:r>
      <w:r>
        <w:instrText xml:space="preserve"> HYPERLINK \l "_AUDIO_VQE_S" </w:instrText>
      </w:r>
      <w:r>
        <w:fldChar w:fldCharType="separate"/>
      </w:r>
      <w:r>
        <w:rPr>
          <w:rStyle w:val="39"/>
          <w:rFonts w:hint="eastAsia"/>
          <w:u w:val="none"/>
        </w:rPr>
        <w:t>AUDIO_VQE_S</w:t>
      </w:r>
      <w:r>
        <w:rPr>
          <w:rStyle w:val="39"/>
          <w:rFonts w:hint="eastAsia"/>
          <w:u w:val="none"/>
        </w:rPr>
        <w:fldChar w:fldCharType="end"/>
      </w:r>
      <w:r>
        <w:rPr>
          <w:rFonts w:hint="eastAsia"/>
        </w:rPr>
        <w:t>：</w:t>
      </w:r>
      <w:r>
        <w:t>定义音频声音质量增强结构体。</w:t>
      </w:r>
    </w:p>
    <w:p w14:paraId="708EB669">
      <w:pPr>
        <w:pStyle w:val="75"/>
        <w:numPr>
          <w:ilvl w:val="0"/>
          <w:numId w:val="62"/>
        </w:numPr>
        <w:ind w:firstLineChars="0"/>
      </w:pPr>
      <w:r>
        <w:fldChar w:fldCharType="begin"/>
      </w:r>
      <w:r>
        <w:instrText xml:space="preserve"> HYPERLINK \l "_AUDIO_VQE_CONFIG_S" </w:instrText>
      </w:r>
      <w:r>
        <w:fldChar w:fldCharType="separate"/>
      </w:r>
      <w:r>
        <w:rPr>
          <w:rStyle w:val="39"/>
          <w:rFonts w:hint="eastAsia"/>
          <w:szCs w:val="21"/>
          <w:u w:val="none"/>
        </w:rPr>
        <w:t>AUDIO_VQE_CONFIG_S</w:t>
      </w:r>
      <w:r>
        <w:rPr>
          <w:rStyle w:val="39"/>
          <w:rFonts w:hint="eastAsia"/>
          <w:szCs w:val="21"/>
          <w:u w:val="none"/>
        </w:rPr>
        <w:fldChar w:fldCharType="end"/>
      </w:r>
      <w:r>
        <w:rPr>
          <w:rFonts w:hint="eastAsia"/>
          <w:szCs w:val="21"/>
        </w:rPr>
        <w:t>：</w:t>
      </w:r>
      <w:r>
        <w:t>定义音频声音质量增强</w:t>
      </w:r>
      <w:r>
        <w:rPr>
          <w:rFonts w:hint="eastAsia"/>
        </w:rPr>
        <w:t>配置</w:t>
      </w:r>
      <w:r>
        <w:t>结构体。</w:t>
      </w:r>
    </w:p>
    <w:p w14:paraId="4BAB856F">
      <w:pPr>
        <w:pStyle w:val="75"/>
        <w:numPr>
          <w:ilvl w:val="0"/>
          <w:numId w:val="62"/>
        </w:numPr>
        <w:ind w:firstLineChars="0"/>
      </w:pPr>
      <w:r>
        <w:fldChar w:fldCharType="begin"/>
      </w:r>
      <w:r>
        <w:instrText xml:space="preserve"> HYPERLINK \l "_SOL_VQE_NN_CONF_PARAM" </w:instrText>
      </w:r>
      <w:r>
        <w:fldChar w:fldCharType="separate"/>
      </w:r>
      <w:r>
        <w:rPr>
          <w:rStyle w:val="39"/>
          <w:u w:val="none"/>
        </w:rPr>
        <w:t>SOL_VQE_NN_CONF_PARAM</w:t>
      </w:r>
      <w:r>
        <w:rPr>
          <w:rStyle w:val="39"/>
          <w:u w:val="none"/>
        </w:rPr>
        <w:fldChar w:fldCharType="end"/>
      </w:r>
      <w:r>
        <w:t>：定义用NN网络实现的通话音频质量增强（以下简称VQE）配置信息。</w:t>
      </w:r>
    </w:p>
    <w:p w14:paraId="7AC5A41C">
      <w:pPr>
        <w:pStyle w:val="75"/>
        <w:numPr>
          <w:ilvl w:val="0"/>
          <w:numId w:val="62"/>
        </w:numPr>
        <w:ind w:firstLineChars="0"/>
      </w:pPr>
      <w:r>
        <w:fldChar w:fldCharType="begin"/>
      </w:r>
      <w:r>
        <w:instrText xml:space="preserve"> HYPERLINK \l "_SOL_VQE_NN_INIT_S" </w:instrText>
      </w:r>
      <w:r>
        <w:fldChar w:fldCharType="separate"/>
      </w:r>
      <w:r>
        <w:rPr>
          <w:rStyle w:val="39"/>
          <w:u w:val="none"/>
        </w:rPr>
        <w:t>SOL_VQE_NN_INIT_S</w:t>
      </w:r>
      <w:r>
        <w:rPr>
          <w:rStyle w:val="39"/>
          <w:u w:val="none"/>
        </w:rPr>
        <w:fldChar w:fldCharType="end"/>
      </w:r>
      <w:r>
        <w:t>：定义用NN网络实现的VQE初始化结构体。</w:t>
      </w:r>
    </w:p>
    <w:p w14:paraId="5E66A0FD">
      <w:pPr>
        <w:pStyle w:val="75"/>
        <w:numPr>
          <w:ilvl w:val="0"/>
          <w:numId w:val="62"/>
        </w:numPr>
        <w:ind w:firstLineChars="0"/>
      </w:pPr>
      <w:r>
        <w:fldChar w:fldCharType="begin"/>
      </w:r>
      <w:r>
        <w:instrText xml:space="preserve"> HYPERLINK \l "_SOL_VQE_NN_PROC_S" </w:instrText>
      </w:r>
      <w:r>
        <w:fldChar w:fldCharType="separate"/>
      </w:r>
      <w:r>
        <w:rPr>
          <w:rStyle w:val="39"/>
          <w:u w:val="none"/>
        </w:rPr>
        <w:t>SOL_VQE_NN_PROC_S</w:t>
      </w:r>
      <w:r>
        <w:rPr>
          <w:rStyle w:val="39"/>
          <w:u w:val="none"/>
        </w:rPr>
        <w:fldChar w:fldCharType="end"/>
      </w:r>
      <w:r>
        <w:t>：定义用NN网络实现的VQE运行时所需参数结构体。</w:t>
      </w:r>
    </w:p>
    <w:p w14:paraId="59EFC4CF">
      <w:pPr>
        <w:pStyle w:val="75"/>
        <w:numPr>
          <w:ilvl w:val="0"/>
          <w:numId w:val="62"/>
        </w:numPr>
        <w:ind w:firstLineChars="0"/>
      </w:pPr>
      <w:r>
        <w:fldChar w:fldCharType="begin"/>
      </w:r>
      <w:r>
        <w:instrText xml:space="preserve"> HYPERLINK \l "_SOL_VQE_NN_SET_PARAM_S" </w:instrText>
      </w:r>
      <w:r>
        <w:fldChar w:fldCharType="separate"/>
      </w:r>
      <w:r>
        <w:rPr>
          <w:rStyle w:val="39"/>
          <w:u w:val="none"/>
        </w:rPr>
        <w:t>SOL_VQE_NN_SET_PARAM_S</w:t>
      </w:r>
      <w:r>
        <w:rPr>
          <w:rStyle w:val="39"/>
          <w:u w:val="none"/>
        </w:rPr>
        <w:fldChar w:fldCharType="end"/>
      </w:r>
      <w:r>
        <w:t>：定义用NN网络实现的VQE可配参数结构体。</w:t>
      </w:r>
    </w:p>
    <w:p w14:paraId="4C0F2AFD">
      <w:pPr>
        <w:pStyle w:val="75"/>
        <w:numPr>
          <w:ilvl w:val="0"/>
          <w:numId w:val="62"/>
        </w:numPr>
        <w:ind w:firstLineChars="0"/>
      </w:pPr>
      <w:r>
        <w:fldChar w:fldCharType="begin"/>
      </w:r>
      <w:r>
        <w:instrText xml:space="preserve"> HYPERLINK \l "_ALG_ANR_AEC_INIT_S" </w:instrText>
      </w:r>
      <w:r>
        <w:fldChar w:fldCharType="separate"/>
      </w:r>
      <w:r>
        <w:rPr>
          <w:rStyle w:val="39"/>
          <w:u w:val="none"/>
        </w:rPr>
        <w:t>ALG_ANR_AEC_INIT_S</w:t>
      </w:r>
      <w:r>
        <w:rPr>
          <w:rStyle w:val="39"/>
          <w:u w:val="none"/>
        </w:rPr>
        <w:fldChar w:fldCharType="end"/>
      </w:r>
      <w:r>
        <w:t>：定义用NN网络实现的ANR和AEC初始化结构体。</w:t>
      </w:r>
    </w:p>
    <w:p w14:paraId="229582D9">
      <w:pPr>
        <w:pStyle w:val="75"/>
        <w:numPr>
          <w:ilvl w:val="0"/>
          <w:numId w:val="62"/>
        </w:numPr>
        <w:ind w:firstLineChars="0"/>
      </w:pPr>
      <w:r>
        <w:fldChar w:fldCharType="begin"/>
      </w:r>
      <w:r>
        <w:instrText xml:space="preserve"> HYPERLINK \l "_AEC_SKEW_MODE" </w:instrText>
      </w:r>
      <w:r>
        <w:fldChar w:fldCharType="separate"/>
      </w:r>
      <w:r>
        <w:rPr>
          <w:rStyle w:val="38"/>
          <w:u w:val="none"/>
        </w:rPr>
        <w:t>AEC_SKEW_MODE</w:t>
      </w:r>
      <w:r>
        <w:rPr>
          <w:rStyle w:val="38"/>
          <w:u w:val="none"/>
        </w:rPr>
        <w:fldChar w:fldCharType="end"/>
      </w:r>
      <w:r>
        <w:t>：定义</w:t>
      </w:r>
      <w:r>
        <w:rPr>
          <w:rFonts w:hint="eastAsia"/>
        </w:rPr>
        <w:t>用N</w:t>
      </w:r>
      <w:r>
        <w:t>N</w:t>
      </w:r>
      <w:r>
        <w:rPr>
          <w:rFonts w:hint="eastAsia"/>
        </w:rPr>
        <w:t>方式实现的A</w:t>
      </w:r>
      <w:r>
        <w:t>EC</w:t>
      </w:r>
      <w:r>
        <w:rPr>
          <w:rFonts w:hint="eastAsia"/>
        </w:rPr>
        <w:t>，mic信号和</w:t>
      </w:r>
      <w:r>
        <w:t>ref</w:t>
      </w:r>
      <w:r>
        <w:rPr>
          <w:rFonts w:hint="eastAsia"/>
        </w:rPr>
        <w:t>信号的对齐方式</w:t>
      </w:r>
      <w:r>
        <w:t>枚举。</w:t>
      </w:r>
    </w:p>
    <w:p w14:paraId="559EAE74">
      <w:pPr>
        <w:pStyle w:val="75"/>
        <w:numPr>
          <w:ilvl w:val="0"/>
          <w:numId w:val="62"/>
        </w:numPr>
        <w:ind w:firstLineChars="0"/>
      </w:pPr>
      <w:r>
        <w:fldChar w:fldCharType="begin"/>
      </w:r>
      <w:r>
        <w:instrText xml:space="preserve"> HYPERLINK \l "_ALG_ANR_AEC_PORC_S" </w:instrText>
      </w:r>
      <w:r>
        <w:fldChar w:fldCharType="separate"/>
      </w:r>
      <w:r>
        <w:rPr>
          <w:rStyle w:val="38"/>
          <w:u w:val="none"/>
        </w:rPr>
        <w:t>ALG_ANR_AEC_PORC_S</w:t>
      </w:r>
      <w:r>
        <w:rPr>
          <w:rStyle w:val="38"/>
          <w:u w:val="none"/>
        </w:rPr>
        <w:fldChar w:fldCharType="end"/>
      </w:r>
      <w:r>
        <w:t>：定义用NN网络实现的ANR和AEC运行时所用信息结构体。</w:t>
      </w:r>
    </w:p>
    <w:p w14:paraId="73863FD6">
      <w:pPr>
        <w:pStyle w:val="75"/>
        <w:numPr>
          <w:ilvl w:val="0"/>
          <w:numId w:val="62"/>
        </w:numPr>
        <w:ind w:firstLineChars="0"/>
      </w:pPr>
      <w:r>
        <w:fldChar w:fldCharType="begin"/>
      </w:r>
      <w:r>
        <w:instrText xml:space="preserve"> HYPERLINK \l "_ALG_ANR_AEC_PARAM_S" </w:instrText>
      </w:r>
      <w:r>
        <w:fldChar w:fldCharType="separate"/>
      </w:r>
      <w:r>
        <w:rPr>
          <w:rStyle w:val="39"/>
          <w:u w:val="none"/>
        </w:rPr>
        <w:t>ALG_ANR_AEC_PARAM_S</w:t>
      </w:r>
      <w:r>
        <w:rPr>
          <w:rStyle w:val="39"/>
          <w:u w:val="none"/>
        </w:rPr>
        <w:fldChar w:fldCharType="end"/>
      </w:r>
      <w:r>
        <w:t>：定义用NN网络实现的ANR和AEC可配参数结构体。</w:t>
      </w:r>
    </w:p>
    <w:p w14:paraId="0F9B1E70">
      <w:pPr>
        <w:pStyle w:val="75"/>
        <w:numPr>
          <w:ilvl w:val="0"/>
          <w:numId w:val="62"/>
        </w:numPr>
        <w:ind w:firstLineChars="0"/>
      </w:pPr>
      <w:r>
        <w:fldChar w:fldCharType="begin"/>
      </w:r>
      <w:r>
        <w:instrText xml:space="preserve"> HYPERLINK \l "_ALG_WEBRTC_AGC_INIT_S" </w:instrText>
      </w:r>
      <w:r>
        <w:fldChar w:fldCharType="separate"/>
      </w:r>
      <w:r>
        <w:rPr>
          <w:rStyle w:val="38"/>
          <w:u w:val="none"/>
        </w:rPr>
        <w:t>ALG_WEBRTC_AGC_INIT_S</w:t>
      </w:r>
      <w:r>
        <w:rPr>
          <w:rStyle w:val="38"/>
          <w:u w:val="none"/>
        </w:rPr>
        <w:fldChar w:fldCharType="end"/>
      </w:r>
      <w:r>
        <w:t>：定义AGC初始化结构体。</w:t>
      </w:r>
    </w:p>
    <w:p w14:paraId="482D6E9C">
      <w:pPr>
        <w:pStyle w:val="75"/>
        <w:numPr>
          <w:ilvl w:val="0"/>
          <w:numId w:val="62"/>
        </w:numPr>
        <w:ind w:firstLineChars="0"/>
      </w:pPr>
      <w:r>
        <w:fldChar w:fldCharType="begin"/>
      </w:r>
      <w:r>
        <w:instrText xml:space="preserve"> HYPERLINK \l "_ALG_WEBRTC_AGC_PROC_S" </w:instrText>
      </w:r>
      <w:r>
        <w:fldChar w:fldCharType="separate"/>
      </w:r>
      <w:r>
        <w:rPr>
          <w:rStyle w:val="39"/>
          <w:u w:val="none"/>
        </w:rPr>
        <w:t>ALG_WEBRTC_AGC_PROC_S</w:t>
      </w:r>
      <w:r>
        <w:rPr>
          <w:rStyle w:val="39"/>
          <w:u w:val="none"/>
        </w:rPr>
        <w:fldChar w:fldCharType="end"/>
      </w:r>
      <w:r>
        <w:t>：定义AGC运行时所用信息结构体。</w:t>
      </w:r>
    </w:p>
    <w:p w14:paraId="2D6AD59B">
      <w:pPr>
        <w:pStyle w:val="75"/>
        <w:numPr>
          <w:ilvl w:val="0"/>
          <w:numId w:val="62"/>
        </w:numPr>
        <w:ind w:firstLineChars="0"/>
      </w:pPr>
      <w:r>
        <w:fldChar w:fldCharType="begin"/>
      </w:r>
      <w:r>
        <w:instrText xml:space="preserve"> HYPERLINK \l "_ALG_VQE_SOL_WEBRTC3A_CONF_PARAM" </w:instrText>
      </w:r>
      <w:r>
        <w:fldChar w:fldCharType="separate"/>
      </w:r>
      <w:r>
        <w:rPr>
          <w:rStyle w:val="39"/>
          <w:u w:val="none"/>
        </w:rPr>
        <w:t>ALG_VQE_SOL_WEBRTC3A_CONF_PARAM</w:t>
      </w:r>
      <w:r>
        <w:rPr>
          <w:rStyle w:val="39"/>
          <w:u w:val="none"/>
        </w:rPr>
        <w:fldChar w:fldCharType="end"/>
      </w:r>
      <w:r>
        <w:t>：定义用CPU实现的VQE需配置相关注册信息结构体。</w:t>
      </w:r>
    </w:p>
    <w:p w14:paraId="7011BDEF">
      <w:pPr>
        <w:pStyle w:val="75"/>
        <w:numPr>
          <w:ilvl w:val="0"/>
          <w:numId w:val="62"/>
        </w:numPr>
        <w:ind w:firstLineChars="0"/>
      </w:pPr>
      <w:r>
        <w:fldChar w:fldCharType="begin"/>
      </w:r>
      <w:r>
        <w:instrText xml:space="preserve"> HYPERLINK \l "_ALG_VQE_SOL_WEBRTC3A_PROC_S" </w:instrText>
      </w:r>
      <w:r>
        <w:fldChar w:fldCharType="separate"/>
      </w:r>
      <w:r>
        <w:rPr>
          <w:rStyle w:val="39"/>
          <w:u w:val="none"/>
        </w:rPr>
        <w:t>ALG_VQE_SOL_WEBRTC3A_PROC_S</w:t>
      </w:r>
      <w:r>
        <w:rPr>
          <w:rStyle w:val="39"/>
          <w:u w:val="none"/>
        </w:rPr>
        <w:fldChar w:fldCharType="end"/>
      </w:r>
      <w:r>
        <w:t>：定义用CPU实现的VQE运行时所需信息的结构体。</w:t>
      </w:r>
    </w:p>
    <w:p w14:paraId="0E293DFD">
      <w:pPr>
        <w:pStyle w:val="75"/>
        <w:numPr>
          <w:ilvl w:val="0"/>
          <w:numId w:val="62"/>
        </w:numPr>
        <w:ind w:firstLineChars="0"/>
      </w:pPr>
      <w:r>
        <w:fldChar w:fldCharType="begin"/>
      </w:r>
      <w:r>
        <w:instrText xml:space="preserve"> HYPERLINK \l "_ALG_VQE_SOL_WEBRTC3A_SET_PARAM_S" </w:instrText>
      </w:r>
      <w:r>
        <w:fldChar w:fldCharType="separate"/>
      </w:r>
      <w:r>
        <w:rPr>
          <w:rStyle w:val="39"/>
          <w:u w:val="none"/>
        </w:rPr>
        <w:t>ALG_VQE_SOL_WEBRTC3A_SET_PARAM_S</w:t>
      </w:r>
      <w:r>
        <w:rPr>
          <w:rStyle w:val="39"/>
          <w:u w:val="none"/>
        </w:rPr>
        <w:fldChar w:fldCharType="end"/>
      </w:r>
      <w:r>
        <w:t>：定义用CPU实现的VQE可配参数结构体。</w:t>
      </w:r>
    </w:p>
    <w:p w14:paraId="7137A13E">
      <w:pPr>
        <w:pStyle w:val="75"/>
        <w:numPr>
          <w:ilvl w:val="0"/>
          <w:numId w:val="62"/>
        </w:numPr>
        <w:ind w:firstLineChars="0"/>
      </w:pPr>
      <w:r>
        <w:fldChar w:fldCharType="begin"/>
      </w:r>
      <w:r>
        <w:instrText xml:space="preserve"> HYPERLINK \l "_ALG_WEBRTC_AEC_PARAM_S" </w:instrText>
      </w:r>
      <w:r>
        <w:fldChar w:fldCharType="separate"/>
      </w:r>
      <w:r>
        <w:rPr>
          <w:rStyle w:val="39"/>
          <w:u w:val="none"/>
        </w:rPr>
        <w:t>ALG_WEBRTC_AEC_PARAM_S</w:t>
      </w:r>
      <w:r>
        <w:rPr>
          <w:rStyle w:val="39"/>
          <w:u w:val="none"/>
        </w:rPr>
        <w:fldChar w:fldCharType="end"/>
      </w:r>
      <w:r>
        <w:t>：定义用CPU实现的AEC可配参数结构体。</w:t>
      </w:r>
    </w:p>
    <w:p w14:paraId="3CB2CED5">
      <w:pPr>
        <w:pStyle w:val="75"/>
        <w:numPr>
          <w:ilvl w:val="0"/>
          <w:numId w:val="62"/>
        </w:numPr>
        <w:ind w:firstLineChars="0"/>
      </w:pPr>
      <w:r>
        <w:fldChar w:fldCharType="begin"/>
      </w:r>
      <w:r>
        <w:instrText xml:space="preserve"> HYPERLINK \l "_ALG_WEBRTC_NSX_PARAM_S" </w:instrText>
      </w:r>
      <w:r>
        <w:fldChar w:fldCharType="separate"/>
      </w:r>
      <w:r>
        <w:rPr>
          <w:rStyle w:val="39"/>
          <w:u w:val="none"/>
        </w:rPr>
        <w:t>ALG_WEBRTC_NSX_PARAM_S</w:t>
      </w:r>
      <w:r>
        <w:rPr>
          <w:rStyle w:val="39"/>
          <w:u w:val="none"/>
        </w:rPr>
        <w:fldChar w:fldCharType="end"/>
      </w:r>
      <w:r>
        <w:t>：定义用CPU实现的降噪功能可配参数结构体。</w:t>
      </w:r>
    </w:p>
    <w:p w14:paraId="2F5EA511">
      <w:pPr>
        <w:pStyle w:val="75"/>
        <w:numPr>
          <w:ilvl w:val="0"/>
          <w:numId w:val="62"/>
        </w:numPr>
        <w:ind w:firstLineChars="0"/>
      </w:pPr>
      <w:r>
        <w:fldChar w:fldCharType="begin"/>
      </w:r>
      <w:r>
        <w:instrText xml:space="preserve"> HYPERLINK \l "_ALG_WEBRTC_AGC_PARAM_S" </w:instrText>
      </w:r>
      <w:r>
        <w:fldChar w:fldCharType="separate"/>
      </w:r>
      <w:r>
        <w:rPr>
          <w:rStyle w:val="39"/>
          <w:u w:val="none"/>
        </w:rPr>
        <w:t>ALG_WEBRTC_AGC_PARAM_S</w:t>
      </w:r>
      <w:r>
        <w:rPr>
          <w:rStyle w:val="39"/>
          <w:u w:val="none"/>
        </w:rPr>
        <w:fldChar w:fldCharType="end"/>
      </w:r>
      <w:r>
        <w:t>：应以用CPU实现的AGC可配参数结构体。</w:t>
      </w:r>
    </w:p>
    <w:p w14:paraId="21294F63">
      <w:pPr>
        <w:pStyle w:val="75"/>
        <w:numPr>
          <w:ilvl w:val="0"/>
          <w:numId w:val="62"/>
        </w:numPr>
        <w:ind w:firstLineChars="0"/>
      </w:pPr>
      <w:r>
        <w:fldChar w:fldCharType="begin"/>
      </w:r>
      <w:r>
        <w:instrText xml:space="preserve"> HYPERLINK \l "_ALG_VQE_SOL_STEREO_CONF_PARAM" </w:instrText>
      </w:r>
      <w:r>
        <w:fldChar w:fldCharType="separate"/>
      </w:r>
      <w:r>
        <w:rPr>
          <w:rStyle w:val="39"/>
          <w:u w:val="none"/>
        </w:rPr>
        <w:t>ALG_VQE_SOL_</w:t>
      </w:r>
      <w:r>
        <w:rPr>
          <w:rStyle w:val="39"/>
          <w:rFonts w:hint="eastAsia"/>
          <w:u w:val="none"/>
          <w:lang w:eastAsia="zh"/>
        </w:rPr>
        <w:t>STEREO</w:t>
      </w:r>
      <w:r>
        <w:rPr>
          <w:rStyle w:val="39"/>
          <w:u w:val="none"/>
        </w:rPr>
        <w:t>_CONF_PARAM</w:t>
      </w:r>
      <w:r>
        <w:rPr>
          <w:rStyle w:val="39"/>
          <w:u w:val="none"/>
        </w:rPr>
        <w:fldChar w:fldCharType="end"/>
      </w:r>
      <w:r>
        <w:t>：定义用CPU实现的VQE</w:t>
      </w:r>
      <w:r>
        <w:rPr>
          <w:rFonts w:hint="eastAsia"/>
          <w:lang w:eastAsia="zh"/>
        </w:rPr>
        <w:t>_stereo</w:t>
      </w:r>
      <w:r>
        <w:t>需配置相关注册信息结构体</w:t>
      </w:r>
      <w:r>
        <w:rPr>
          <w:rFonts w:hint="eastAsia"/>
          <w:lang w:eastAsia="zh"/>
        </w:rPr>
        <w:t>，VQE_stereo支持多通道输出</w:t>
      </w:r>
      <w:r>
        <w:t>。</w:t>
      </w:r>
    </w:p>
    <w:p w14:paraId="06888D59">
      <w:pPr>
        <w:pStyle w:val="75"/>
        <w:numPr>
          <w:ilvl w:val="0"/>
          <w:numId w:val="62"/>
        </w:numPr>
        <w:ind w:firstLineChars="0"/>
      </w:pPr>
      <w:r>
        <w:fldChar w:fldCharType="begin"/>
      </w:r>
      <w:r>
        <w:instrText xml:space="preserve"> HYPERLINK \l "_ALG_VQE_SOL_STEREO_SET_PARAM_S" </w:instrText>
      </w:r>
      <w:r>
        <w:fldChar w:fldCharType="separate"/>
      </w:r>
      <w:r>
        <w:rPr>
          <w:rStyle w:val="39"/>
          <w:u w:val="none"/>
        </w:rPr>
        <w:t>ALG_VQE_SOL_STEREO_SET_PARAM_S</w:t>
      </w:r>
      <w:r>
        <w:rPr>
          <w:rStyle w:val="39"/>
          <w:u w:val="none"/>
        </w:rPr>
        <w:fldChar w:fldCharType="end"/>
      </w:r>
      <w:r>
        <w:t>：定义用CPU实现的VQE</w:t>
      </w:r>
      <w:r>
        <w:rPr>
          <w:rFonts w:hint="eastAsia"/>
          <w:lang w:eastAsia="zh"/>
        </w:rPr>
        <w:t>_stereo</w:t>
      </w:r>
      <w:r>
        <w:t>可配参数结构体。</w:t>
      </w:r>
    </w:p>
    <w:p w14:paraId="32E81EDE">
      <w:pPr>
        <w:pStyle w:val="9"/>
      </w:pPr>
      <w:bookmarkStart w:id="3204" w:name="AIO_MAX_NUM"/>
      <w:bookmarkEnd w:id="3204"/>
      <w:bookmarkStart w:id="3205" w:name="_bookmark1429"/>
      <w:bookmarkEnd w:id="3205"/>
      <w:bookmarkStart w:id="3206" w:name="_Toc780811941"/>
      <w:bookmarkStart w:id="3207" w:name="_Toc1978991912"/>
      <w:bookmarkStart w:id="3208" w:name="_Toc420076888"/>
      <w:bookmarkStart w:id="3209" w:name="_Toc1608108923"/>
      <w:bookmarkStart w:id="3210" w:name="_AIO_MAX_NUM"/>
      <w:r>
        <w:t>AIO_MAX_NUM</w:t>
      </w:r>
      <w:bookmarkEnd w:id="3206"/>
      <w:bookmarkEnd w:id="3207"/>
      <w:bookmarkEnd w:id="3208"/>
      <w:bookmarkEnd w:id="3209"/>
    </w:p>
    <w:bookmarkEnd w:id="3210"/>
    <w:p w14:paraId="4FE7FDAC">
      <w:pPr>
        <w:ind w:firstLine="420" w:firstLineChars="200"/>
      </w:pPr>
      <w:r>
        <w:t>【说明】</w:t>
      </w:r>
    </w:p>
    <w:p w14:paraId="0FAC3946">
      <w:pPr>
        <w:ind w:firstLine="420" w:firstLineChars="200"/>
      </w:pPr>
      <w:r>
        <w:t>定义音频输入/输出设备的最大个数。</w:t>
      </w:r>
    </w:p>
    <w:p w14:paraId="09816998">
      <w:pPr>
        <w:ind w:firstLine="420" w:firstLineChars="200"/>
      </w:pPr>
      <w:r>
        <w:t>【定义】</w:t>
      </w:r>
    </w:p>
    <w:p w14:paraId="3D3D856B">
      <w:pPr>
        <w:ind w:firstLine="360" w:firstLineChars="200"/>
        <w:rPr>
          <w:sz w:val="18"/>
        </w:rPr>
      </w:pPr>
      <w:r>
        <w:rPr>
          <w:sz w:val="18"/>
        </w:rPr>
        <w:t>#define</w:t>
      </w:r>
      <w:r>
        <w:rPr>
          <w:spacing w:val="-2"/>
          <w:sz w:val="18"/>
        </w:rPr>
        <w:t xml:space="preserve"> </w:t>
      </w:r>
      <w:r>
        <w:rPr>
          <w:sz w:val="18"/>
        </w:rPr>
        <w:t>AIO_MAX_NUM</w:t>
      </w:r>
      <w:r>
        <w:rPr>
          <w:sz w:val="18"/>
        </w:rPr>
        <w:tab/>
      </w:r>
      <w:r>
        <w:rPr>
          <w:sz w:val="18"/>
        </w:rPr>
        <w:t>1</w:t>
      </w:r>
    </w:p>
    <w:p w14:paraId="12778992">
      <w:pPr>
        <w:ind w:firstLine="420" w:firstLineChars="200"/>
      </w:pPr>
      <w:r>
        <w:t>【注意事项】</w:t>
      </w:r>
    </w:p>
    <w:p w14:paraId="1D9C7E75">
      <w:pPr>
        <w:ind w:firstLine="420" w:firstLineChars="200"/>
        <w:rPr>
          <w:lang w:eastAsia="zh"/>
        </w:rPr>
      </w:pPr>
      <w:r>
        <w:t>无</w:t>
      </w:r>
      <w:r>
        <w:rPr>
          <w:rFonts w:hint="eastAsia"/>
          <w:lang w:eastAsia="zh"/>
        </w:rPr>
        <w:t>。</w:t>
      </w:r>
    </w:p>
    <w:p w14:paraId="2BAC101C">
      <w:pPr>
        <w:ind w:firstLine="420" w:firstLineChars="200"/>
      </w:pPr>
      <w:r>
        <w:t>【相关数据类型及接口】</w:t>
      </w:r>
    </w:p>
    <w:p w14:paraId="1FC01AF0">
      <w:pPr>
        <w:ind w:firstLine="420" w:firstLineChars="200"/>
        <w:rPr>
          <w:lang w:eastAsia="zh"/>
        </w:rPr>
      </w:pPr>
      <w:r>
        <w:t>无</w:t>
      </w:r>
      <w:r>
        <w:rPr>
          <w:rFonts w:hint="eastAsia"/>
          <w:lang w:eastAsia="zh"/>
        </w:rPr>
        <w:t>。</w:t>
      </w:r>
    </w:p>
    <w:p w14:paraId="7F14AD07">
      <w:pPr>
        <w:pStyle w:val="9"/>
      </w:pPr>
      <w:bookmarkStart w:id="3211" w:name="_bookmark1430"/>
      <w:bookmarkEnd w:id="3211"/>
      <w:bookmarkStart w:id="3212" w:name="AI_DEV_MAX_NUM"/>
      <w:bookmarkEnd w:id="3212"/>
      <w:bookmarkStart w:id="3213" w:name="_Toc1129199107"/>
      <w:bookmarkStart w:id="3214" w:name="_Toc354749716"/>
      <w:bookmarkStart w:id="3215" w:name="_Toc159568256"/>
      <w:bookmarkStart w:id="3216" w:name="_Toc113945571"/>
      <w:bookmarkStart w:id="3217" w:name="_AI_DEV_MAX_NUM"/>
      <w:r>
        <w:t>AI_DEV_MAX_NUM</w:t>
      </w:r>
      <w:bookmarkEnd w:id="3213"/>
      <w:bookmarkEnd w:id="3214"/>
      <w:bookmarkEnd w:id="3215"/>
      <w:bookmarkEnd w:id="3216"/>
    </w:p>
    <w:bookmarkEnd w:id="3217"/>
    <w:p w14:paraId="736049FE">
      <w:pPr>
        <w:ind w:firstLine="420" w:firstLineChars="200"/>
      </w:pPr>
      <w:r>
        <w:t>【说明】</w:t>
      </w:r>
    </w:p>
    <w:p w14:paraId="09F57518">
      <w:pPr>
        <w:ind w:firstLine="420" w:firstLineChars="200"/>
      </w:pPr>
      <w:r>
        <w:t>定义音频输入设备的最大个数。</w:t>
      </w:r>
    </w:p>
    <w:p w14:paraId="3D166392">
      <w:pPr>
        <w:ind w:firstLine="420" w:firstLineChars="200"/>
      </w:pPr>
      <w:r>
        <w:t>【定义】</w:t>
      </w:r>
    </w:p>
    <w:p w14:paraId="16272D75">
      <w:pPr>
        <w:ind w:firstLine="420" w:firstLineChars="200"/>
        <w:rPr>
          <w:szCs w:val="21"/>
        </w:rPr>
      </w:pPr>
      <w:r>
        <w:rPr>
          <w:szCs w:val="21"/>
        </w:rPr>
        <w:t>#define</w:t>
      </w:r>
      <w:r>
        <w:rPr>
          <w:spacing w:val="-11"/>
          <w:szCs w:val="21"/>
        </w:rPr>
        <w:t xml:space="preserve"> </w:t>
      </w:r>
      <w:r>
        <w:rPr>
          <w:szCs w:val="21"/>
        </w:rPr>
        <w:t>AI_DEV_MAX_NUM</w:t>
      </w:r>
      <w:r>
        <w:rPr>
          <w:szCs w:val="21"/>
        </w:rPr>
        <w:tab/>
      </w:r>
      <w:r>
        <w:rPr>
          <w:szCs w:val="21"/>
        </w:rPr>
        <w:t>1</w:t>
      </w:r>
    </w:p>
    <w:p w14:paraId="28472FAE">
      <w:pPr>
        <w:ind w:firstLine="420" w:firstLineChars="200"/>
      </w:pPr>
      <w:r>
        <w:t>【注意事项】</w:t>
      </w:r>
    </w:p>
    <w:p w14:paraId="11EAF3F4">
      <w:pPr>
        <w:ind w:firstLine="420" w:firstLineChars="200"/>
        <w:rPr>
          <w:lang w:eastAsia="zh"/>
        </w:rPr>
      </w:pPr>
      <w:r>
        <w:rPr>
          <w:rFonts w:hint="eastAsia"/>
          <w:lang w:eastAsia="zh"/>
        </w:rPr>
        <w:t>无。</w:t>
      </w:r>
    </w:p>
    <w:p w14:paraId="48D4A654">
      <w:pPr>
        <w:ind w:firstLine="420" w:firstLineChars="200"/>
      </w:pPr>
      <w:r>
        <w:t>【相关数据类型及接口】</w:t>
      </w:r>
    </w:p>
    <w:p w14:paraId="031C3196">
      <w:pPr>
        <w:ind w:firstLine="420" w:firstLineChars="200"/>
        <w:rPr>
          <w:lang w:eastAsia="zh"/>
        </w:rPr>
      </w:pPr>
      <w:r>
        <w:t>无</w:t>
      </w:r>
      <w:r>
        <w:rPr>
          <w:rFonts w:hint="eastAsia"/>
          <w:lang w:eastAsia="zh"/>
        </w:rPr>
        <w:t>。</w:t>
      </w:r>
    </w:p>
    <w:p w14:paraId="69B9E480">
      <w:pPr>
        <w:pStyle w:val="9"/>
      </w:pPr>
      <w:bookmarkStart w:id="3218" w:name="AO_DEV_MAX_NUM"/>
      <w:bookmarkEnd w:id="3218"/>
      <w:bookmarkStart w:id="3219" w:name="_bookmark1431"/>
      <w:bookmarkEnd w:id="3219"/>
      <w:bookmarkStart w:id="3220" w:name="_Toc500942790"/>
      <w:bookmarkStart w:id="3221" w:name="_Toc122701318"/>
      <w:bookmarkStart w:id="3222" w:name="_Toc225819595"/>
      <w:bookmarkStart w:id="3223" w:name="_Toc1755422844"/>
      <w:bookmarkStart w:id="3224" w:name="_AO_DEV_MAX_NUM"/>
      <w:r>
        <w:t>AO_DEV_MAX_NUM</w:t>
      </w:r>
      <w:bookmarkEnd w:id="3220"/>
      <w:bookmarkEnd w:id="3221"/>
      <w:bookmarkEnd w:id="3222"/>
      <w:bookmarkEnd w:id="3223"/>
    </w:p>
    <w:bookmarkEnd w:id="3224"/>
    <w:p w14:paraId="14660D6E">
      <w:pPr>
        <w:ind w:firstLine="420" w:firstLineChars="200"/>
      </w:pPr>
      <w:r>
        <w:t>【说明】</w:t>
      </w:r>
    </w:p>
    <w:p w14:paraId="572EAC90">
      <w:pPr>
        <w:ind w:firstLine="420" w:firstLineChars="200"/>
      </w:pPr>
      <w:r>
        <w:t>定义音频输出设备的最大个数。</w:t>
      </w:r>
    </w:p>
    <w:p w14:paraId="3BCFE6E9">
      <w:pPr>
        <w:ind w:firstLine="420" w:firstLineChars="200"/>
      </w:pPr>
      <w:r>
        <w:t>【定义】</w:t>
      </w:r>
    </w:p>
    <w:p w14:paraId="2DA1CC68">
      <w:pPr>
        <w:ind w:firstLine="420" w:firstLineChars="200"/>
        <w:rPr>
          <w:szCs w:val="21"/>
        </w:rPr>
      </w:pPr>
      <w:r>
        <w:rPr>
          <w:szCs w:val="21"/>
        </w:rPr>
        <w:t>#define AO_DEV_MAX_NUM     1</w:t>
      </w:r>
    </w:p>
    <w:p w14:paraId="19718402">
      <w:pPr>
        <w:ind w:firstLine="420" w:firstLineChars="200"/>
      </w:pPr>
      <w:r>
        <w:t>【注意事项】</w:t>
      </w:r>
    </w:p>
    <w:p w14:paraId="7FC28639">
      <w:pPr>
        <w:ind w:firstLine="420" w:firstLineChars="200"/>
        <w:rPr>
          <w:lang w:eastAsia="zh"/>
        </w:rPr>
      </w:pPr>
      <w:r>
        <w:rPr>
          <w:rFonts w:hint="eastAsia"/>
          <w:lang w:eastAsia="zh"/>
        </w:rPr>
        <w:t>无。</w:t>
      </w:r>
    </w:p>
    <w:p w14:paraId="29DC0EA9">
      <w:pPr>
        <w:ind w:firstLine="420" w:firstLineChars="200"/>
      </w:pPr>
      <w:r>
        <w:t>【相关数据类型及接口】</w:t>
      </w:r>
    </w:p>
    <w:p w14:paraId="464FF025">
      <w:pPr>
        <w:ind w:firstLine="420" w:firstLineChars="200"/>
        <w:rPr>
          <w:lang w:eastAsia="zh"/>
        </w:rPr>
      </w:pPr>
      <w:r>
        <w:t>无</w:t>
      </w:r>
      <w:r>
        <w:rPr>
          <w:rFonts w:hint="eastAsia"/>
          <w:lang w:eastAsia="zh"/>
        </w:rPr>
        <w:t>。</w:t>
      </w:r>
    </w:p>
    <w:p w14:paraId="043419F1">
      <w:pPr>
        <w:pStyle w:val="9"/>
      </w:pPr>
      <w:bookmarkStart w:id="3225" w:name="AIO_MAX_CHN_NUM"/>
      <w:bookmarkEnd w:id="3225"/>
      <w:bookmarkStart w:id="3226" w:name="_bookmark1432"/>
      <w:bookmarkEnd w:id="3226"/>
      <w:bookmarkStart w:id="3227" w:name="_Toc1728488192"/>
      <w:bookmarkStart w:id="3228" w:name="_Toc1769104524"/>
      <w:bookmarkStart w:id="3229" w:name="_Toc1102253807"/>
      <w:bookmarkStart w:id="3230" w:name="_Toc547171587"/>
      <w:bookmarkStart w:id="3231" w:name="_AIO_MAX_CHN_NUM"/>
      <w:r>
        <w:t>AIO_MAX_CHN_NUM</w:t>
      </w:r>
      <w:bookmarkEnd w:id="3227"/>
      <w:bookmarkEnd w:id="3228"/>
      <w:bookmarkEnd w:id="3229"/>
      <w:bookmarkEnd w:id="3230"/>
    </w:p>
    <w:bookmarkEnd w:id="3231"/>
    <w:p w14:paraId="5D85627B">
      <w:pPr>
        <w:ind w:firstLine="420" w:firstLineChars="200"/>
      </w:pPr>
      <w:r>
        <w:t>【说明】</w:t>
      </w:r>
    </w:p>
    <w:p w14:paraId="573D73CD">
      <w:pPr>
        <w:ind w:firstLine="420" w:firstLineChars="200"/>
      </w:pPr>
      <w:r>
        <w:t>定义音频输入/输出设备的最大通道数。</w:t>
      </w:r>
    </w:p>
    <w:p w14:paraId="54E86A69">
      <w:pPr>
        <w:ind w:firstLine="420" w:firstLineChars="200"/>
      </w:pPr>
      <w:r>
        <w:t>【定义】</w:t>
      </w:r>
    </w:p>
    <w:p w14:paraId="225F700B">
      <w:pPr>
        <w:ind w:firstLine="420" w:firstLineChars="200"/>
        <w:rPr>
          <w:sz w:val="18"/>
        </w:rPr>
      </w:pPr>
      <w:r>
        <w:t>#define AIO_MAX_CHN_NUM</w:t>
      </w:r>
      <w:r>
        <w:rPr>
          <w:lang w:eastAsia="zh"/>
        </w:rPr>
        <w:t xml:space="preserve"> </w:t>
      </w:r>
      <w:r>
        <w:t xml:space="preserve">(AO_MAX_CHN_NUM &gt; AI_MAX_CHN_NUM) ? AO_MAX_CHN_NUM : AI_MAX_CHN_NUM </w:t>
      </w:r>
    </w:p>
    <w:p w14:paraId="3C713690">
      <w:pPr>
        <w:ind w:firstLine="420" w:firstLineChars="200"/>
      </w:pPr>
      <w:r>
        <w:t>【注意事项】</w:t>
      </w:r>
    </w:p>
    <w:p w14:paraId="24F3107E">
      <w:pPr>
        <w:ind w:firstLine="420" w:firstLineChars="200"/>
      </w:pPr>
      <w:r>
        <w:t>AIO_MAX_CHN_NUM 为 AI_MAX_CHN_NUM 和AO_MAX_CHN_NUM 的最大值。</w:t>
      </w:r>
    </w:p>
    <w:p w14:paraId="1E56C7C2">
      <w:pPr>
        <w:ind w:firstLine="420" w:firstLineChars="200"/>
      </w:pPr>
      <w:r>
        <w:t>【相关数据类型及接口】</w:t>
      </w:r>
    </w:p>
    <w:p w14:paraId="251DE3D9">
      <w:pPr>
        <w:ind w:firstLine="420" w:firstLineChars="200"/>
        <w:rPr>
          <w:lang w:eastAsia="zh"/>
        </w:rPr>
      </w:pPr>
      <w:r>
        <w:t>无</w:t>
      </w:r>
      <w:r>
        <w:rPr>
          <w:rFonts w:hint="eastAsia"/>
          <w:lang w:eastAsia="zh"/>
        </w:rPr>
        <w:t>。</w:t>
      </w:r>
    </w:p>
    <w:p w14:paraId="2C1628F9">
      <w:pPr>
        <w:pStyle w:val="9"/>
      </w:pPr>
      <w:bookmarkStart w:id="3232" w:name="_bookmark1433"/>
      <w:bookmarkEnd w:id="3232"/>
      <w:bookmarkStart w:id="3233" w:name="AI_MAX_CHN_NUM"/>
      <w:bookmarkEnd w:id="3233"/>
      <w:bookmarkStart w:id="3234" w:name="_Toc1725928612"/>
      <w:bookmarkStart w:id="3235" w:name="_Toc1976654389"/>
      <w:bookmarkStart w:id="3236" w:name="_Toc1567079378"/>
      <w:bookmarkStart w:id="3237" w:name="_Toc913734035"/>
      <w:bookmarkStart w:id="3238" w:name="_AI_MAX_CHN_NUM"/>
      <w:r>
        <w:t>AI_MAX_CHN_NUM</w:t>
      </w:r>
      <w:bookmarkEnd w:id="3234"/>
      <w:bookmarkEnd w:id="3235"/>
      <w:bookmarkEnd w:id="3236"/>
      <w:bookmarkEnd w:id="3237"/>
    </w:p>
    <w:bookmarkEnd w:id="3238"/>
    <w:p w14:paraId="020511FF">
      <w:pPr>
        <w:ind w:firstLine="420" w:firstLineChars="200"/>
      </w:pPr>
      <w:r>
        <w:t>【说明】</w:t>
      </w:r>
    </w:p>
    <w:p w14:paraId="025D292A">
      <w:pPr>
        <w:ind w:firstLine="420" w:firstLineChars="200"/>
      </w:pPr>
      <w:r>
        <w:t>定义音频输入设备的最大通道个数。</w:t>
      </w:r>
    </w:p>
    <w:p w14:paraId="1E758B86">
      <w:pPr>
        <w:ind w:firstLine="420" w:firstLineChars="200"/>
      </w:pPr>
      <w:r>
        <w:t>【定义】</w:t>
      </w:r>
    </w:p>
    <w:p w14:paraId="00E0BCDF">
      <w:pPr>
        <w:ind w:firstLine="420" w:firstLineChars="200"/>
      </w:pPr>
      <w:r>
        <w:t>#define AI_MAX_CHN_NUM</w:t>
      </w:r>
      <w:r>
        <w:tab/>
      </w:r>
      <w:r>
        <w:t>1</w:t>
      </w:r>
    </w:p>
    <w:p w14:paraId="4E2F0B9D">
      <w:pPr>
        <w:ind w:firstLine="420" w:firstLineChars="200"/>
      </w:pPr>
      <w:r>
        <w:t>【注意事项】</w:t>
      </w:r>
    </w:p>
    <w:p w14:paraId="609F49C2">
      <w:pPr>
        <w:ind w:firstLine="420" w:firstLineChars="200"/>
        <w:rPr>
          <w:lang w:eastAsia="zh"/>
        </w:rPr>
      </w:pPr>
      <w:r>
        <w:rPr>
          <w:rFonts w:hint="eastAsia"/>
          <w:lang w:eastAsia="zh"/>
        </w:rPr>
        <w:t>无。</w:t>
      </w:r>
    </w:p>
    <w:p w14:paraId="0D738002">
      <w:pPr>
        <w:ind w:firstLine="420" w:firstLineChars="200"/>
      </w:pPr>
      <w:r>
        <w:t>【相关数据类型及接口】</w:t>
      </w:r>
    </w:p>
    <w:p w14:paraId="5D6734A4">
      <w:pPr>
        <w:ind w:firstLine="420" w:firstLineChars="200"/>
        <w:rPr>
          <w:lang w:eastAsia="zh"/>
        </w:rPr>
      </w:pPr>
      <w:r>
        <w:t>无</w:t>
      </w:r>
      <w:r>
        <w:rPr>
          <w:rFonts w:hint="eastAsia"/>
          <w:lang w:eastAsia="zh"/>
        </w:rPr>
        <w:t>。</w:t>
      </w:r>
    </w:p>
    <w:p w14:paraId="3A93EAC5">
      <w:pPr>
        <w:pStyle w:val="9"/>
      </w:pPr>
      <w:bookmarkStart w:id="3239" w:name="AO_MAX_CHN_NUM"/>
      <w:bookmarkEnd w:id="3239"/>
      <w:bookmarkStart w:id="3240" w:name="_bookmark1434"/>
      <w:bookmarkEnd w:id="3240"/>
      <w:bookmarkStart w:id="3241" w:name="_Toc1032323082"/>
      <w:bookmarkStart w:id="3242" w:name="_Toc1470640114"/>
      <w:bookmarkStart w:id="3243" w:name="_Toc137572074"/>
      <w:bookmarkStart w:id="3244" w:name="_Toc133065605"/>
      <w:bookmarkStart w:id="3245" w:name="_AO_MAX_CHN_NUM"/>
      <w:r>
        <w:t>AO_MAX_CHN_NUM</w:t>
      </w:r>
      <w:bookmarkEnd w:id="3241"/>
      <w:bookmarkEnd w:id="3242"/>
      <w:bookmarkEnd w:id="3243"/>
      <w:bookmarkEnd w:id="3244"/>
    </w:p>
    <w:bookmarkEnd w:id="3245"/>
    <w:p w14:paraId="79EBF82D">
      <w:pPr>
        <w:ind w:firstLine="420" w:firstLineChars="200"/>
      </w:pPr>
      <w:r>
        <w:t>【说明】</w:t>
      </w:r>
    </w:p>
    <w:p w14:paraId="1F6846D9">
      <w:pPr>
        <w:ind w:firstLine="420" w:firstLineChars="200"/>
      </w:pPr>
      <w:r>
        <w:t>定义音频输出设备的最大通道个数。</w:t>
      </w:r>
    </w:p>
    <w:p w14:paraId="1EFEA0FC">
      <w:pPr>
        <w:ind w:firstLine="420" w:firstLineChars="200"/>
      </w:pPr>
      <w:r>
        <w:t>【定义】</w:t>
      </w:r>
    </w:p>
    <w:p w14:paraId="7095DDB5">
      <w:pPr>
        <w:ind w:firstLine="420" w:firstLineChars="200"/>
        <w:rPr>
          <w:lang w:eastAsia="zh"/>
        </w:rPr>
      </w:pPr>
      <w:r>
        <w:t>#define AO_MAX_CHN_NUM</w:t>
      </w:r>
      <w:r>
        <w:tab/>
      </w:r>
      <w:r>
        <w:rPr>
          <w:rFonts w:hint="eastAsia"/>
          <w:lang w:eastAsia="zh"/>
        </w:rPr>
        <w:t>2</w:t>
      </w:r>
    </w:p>
    <w:p w14:paraId="2E24F2BF">
      <w:pPr>
        <w:ind w:firstLine="420" w:firstLineChars="200"/>
      </w:pPr>
      <w:r>
        <w:t>【注意事项】</w:t>
      </w:r>
    </w:p>
    <w:p w14:paraId="1376C923">
      <w:pPr>
        <w:ind w:firstLine="420" w:firstLineChars="200"/>
        <w:rPr>
          <w:lang w:eastAsia="zh"/>
        </w:rPr>
      </w:pPr>
      <w:r>
        <w:rPr>
          <w:rFonts w:hint="eastAsia"/>
          <w:lang w:eastAsia="zh"/>
        </w:rPr>
        <w:t>无。</w:t>
      </w:r>
    </w:p>
    <w:p w14:paraId="2B9009BF">
      <w:pPr>
        <w:ind w:firstLine="420" w:firstLineChars="200"/>
      </w:pPr>
      <w:r>
        <w:t>【相关数据类型及接口】</w:t>
      </w:r>
    </w:p>
    <w:p w14:paraId="6BC228CB">
      <w:pPr>
        <w:ind w:firstLine="420" w:firstLineChars="200"/>
        <w:rPr>
          <w:lang w:eastAsia="zh"/>
        </w:rPr>
      </w:pPr>
      <w:r>
        <w:t>无</w:t>
      </w:r>
      <w:r>
        <w:rPr>
          <w:rFonts w:hint="eastAsia"/>
          <w:lang w:eastAsia="zh"/>
        </w:rPr>
        <w:t>。</w:t>
      </w:r>
    </w:p>
    <w:p w14:paraId="3CE68E21">
      <w:pPr>
        <w:pStyle w:val="9"/>
      </w:pPr>
      <w:bookmarkStart w:id="3246" w:name="_Toc1449621912"/>
      <w:bookmarkStart w:id="3247" w:name="_Toc372246097"/>
      <w:bookmarkStart w:id="3248" w:name="_Toc2128071825"/>
      <w:bookmarkStart w:id="3249" w:name="_AO_SYSCHN_CHNID"/>
      <w:r>
        <w:t>AO_SYSCHN_CHNID</w:t>
      </w:r>
      <w:bookmarkEnd w:id="3246"/>
      <w:bookmarkEnd w:id="3247"/>
      <w:bookmarkEnd w:id="3248"/>
      <w:r>
        <w:t xml:space="preserve"> </w:t>
      </w:r>
    </w:p>
    <w:bookmarkEnd w:id="3249"/>
    <w:p w14:paraId="147927D6">
      <w:pPr>
        <w:widowControl/>
        <w:jc w:val="left"/>
      </w:pPr>
      <w:r>
        <w:rPr>
          <w:rFonts w:hint="eastAsia" w:ascii="宋体" w:hAnsi="宋体" w:cs="宋体"/>
          <w:color w:val="000000"/>
          <w:kern w:val="0"/>
          <w:szCs w:val="21"/>
          <w:lang w:bidi="ar"/>
        </w:rPr>
        <w:t xml:space="preserve">【说明】 </w:t>
      </w:r>
    </w:p>
    <w:p w14:paraId="6B8D38AF">
      <w:pPr>
        <w:widowControl/>
        <w:jc w:val="left"/>
      </w:pPr>
      <w:r>
        <w:rPr>
          <w:rFonts w:hint="eastAsia" w:ascii="宋体" w:hAnsi="宋体" w:cs="宋体"/>
          <w:color w:val="000000"/>
          <w:kern w:val="0"/>
          <w:szCs w:val="21"/>
          <w:lang w:bidi="ar"/>
        </w:rPr>
        <w:t xml:space="preserve">定义音频输出设备的系统音通道 </w:t>
      </w:r>
      <w:r>
        <w:rPr>
          <w:color w:val="000000"/>
          <w:kern w:val="0"/>
          <w:szCs w:val="21"/>
          <w:lang w:bidi="ar"/>
        </w:rPr>
        <w:t>ID</w:t>
      </w:r>
      <w:r>
        <w:rPr>
          <w:rFonts w:hint="eastAsia" w:ascii="宋体" w:hAnsi="宋体" w:cs="宋体"/>
          <w:color w:val="000000"/>
          <w:kern w:val="0"/>
          <w:szCs w:val="21"/>
          <w:lang w:bidi="ar"/>
        </w:rPr>
        <w:t xml:space="preserve">。 </w:t>
      </w:r>
    </w:p>
    <w:p w14:paraId="14D6939B">
      <w:pPr>
        <w:widowControl/>
        <w:jc w:val="left"/>
      </w:pPr>
      <w:r>
        <w:rPr>
          <w:rFonts w:hint="eastAsia" w:ascii="宋体" w:hAnsi="宋体" w:cs="宋体"/>
          <w:color w:val="000000"/>
          <w:kern w:val="0"/>
          <w:szCs w:val="21"/>
          <w:lang w:bidi="ar"/>
        </w:rPr>
        <w:t xml:space="preserve">【定义】 </w:t>
      </w:r>
    </w:p>
    <w:p w14:paraId="6B4E2A90">
      <w:pPr>
        <w:widowControl/>
        <w:ind w:firstLine="420" w:firstLineChars="200"/>
        <w:jc w:val="left"/>
      </w:pPr>
      <w:r>
        <w:rPr>
          <w:lang w:bidi="ar"/>
        </w:rPr>
        <w:t xml:space="preserve">#define AO_SYSCHN_CHNID (AO_MAX_CHN_NUM - 1) </w:t>
      </w:r>
    </w:p>
    <w:p w14:paraId="2FED505E">
      <w:pPr>
        <w:widowControl/>
        <w:jc w:val="left"/>
      </w:pPr>
      <w:r>
        <w:rPr>
          <w:rFonts w:hint="eastAsia" w:ascii="宋体" w:hAnsi="宋体" w:cs="宋体"/>
          <w:color w:val="000000"/>
          <w:kern w:val="0"/>
          <w:szCs w:val="21"/>
          <w:lang w:bidi="ar"/>
        </w:rPr>
        <w:t xml:space="preserve">【注意事项】 </w:t>
      </w:r>
    </w:p>
    <w:p w14:paraId="4FC97152">
      <w:pPr>
        <w:widowControl/>
        <w:jc w:val="left"/>
      </w:pPr>
      <w:r>
        <w:rPr>
          <w:rFonts w:hint="eastAsia" w:ascii="宋体" w:hAnsi="宋体" w:cs="宋体"/>
          <w:color w:val="000000"/>
          <w:kern w:val="0"/>
          <w:szCs w:val="21"/>
          <w:lang w:bidi="ar"/>
        </w:rPr>
        <w:t>系统音通道</w:t>
      </w:r>
      <w:r>
        <w:rPr>
          <w:rFonts w:hint="eastAsia" w:ascii="宋体" w:hAnsi="宋体" w:cs="宋体"/>
          <w:color w:val="000000"/>
          <w:kern w:val="0"/>
          <w:szCs w:val="21"/>
          <w:lang w:eastAsia="zh" w:bidi="ar"/>
        </w:rPr>
        <w:t>与AO通道同时播放会进行混音</w:t>
      </w:r>
      <w:r>
        <w:rPr>
          <w:rFonts w:hint="eastAsia" w:ascii="宋体" w:hAnsi="宋体" w:cs="宋体"/>
          <w:color w:val="000000"/>
          <w:kern w:val="0"/>
          <w:szCs w:val="21"/>
          <w:lang w:bidi="ar"/>
        </w:rPr>
        <w:t xml:space="preserve">。 </w:t>
      </w:r>
    </w:p>
    <w:p w14:paraId="4F6E2DE1">
      <w:pPr>
        <w:widowControl/>
        <w:jc w:val="left"/>
      </w:pPr>
      <w:r>
        <w:rPr>
          <w:rFonts w:hint="eastAsia" w:ascii="宋体" w:hAnsi="宋体" w:cs="宋体"/>
          <w:color w:val="000000"/>
          <w:kern w:val="0"/>
          <w:szCs w:val="21"/>
          <w:lang w:bidi="ar"/>
        </w:rPr>
        <w:t>【相关数据类型及接口】</w:t>
      </w:r>
    </w:p>
    <w:p w14:paraId="07CE3D60">
      <w:pPr>
        <w:ind w:firstLine="420" w:firstLineChars="200"/>
        <w:rPr>
          <w:lang w:eastAsia="zh"/>
        </w:rPr>
      </w:pPr>
      <w:r>
        <w:rPr>
          <w:rFonts w:hint="eastAsia"/>
          <w:lang w:eastAsia="zh"/>
        </w:rPr>
        <w:t>无。</w:t>
      </w:r>
    </w:p>
    <w:p w14:paraId="4CB37C9F">
      <w:pPr>
        <w:pStyle w:val="9"/>
      </w:pPr>
      <w:bookmarkStart w:id="3250" w:name="_Toc686202730"/>
      <w:bookmarkStart w:id="3251" w:name="_Toc860825343"/>
      <w:bookmarkStart w:id="3252" w:name="_Toc1690642490"/>
      <w:bookmarkStart w:id="3253" w:name="_Toc243075741"/>
      <w:bookmarkStart w:id="3254" w:name="_AIO_MODE_S"/>
      <w:r>
        <w:rPr>
          <w:rFonts w:hint="eastAsia"/>
        </w:rPr>
        <w:t>AIO_MODE_S</w:t>
      </w:r>
      <w:bookmarkEnd w:id="3250"/>
      <w:bookmarkEnd w:id="3251"/>
      <w:bookmarkEnd w:id="3252"/>
      <w:bookmarkEnd w:id="3253"/>
    </w:p>
    <w:bookmarkEnd w:id="3254"/>
    <w:p w14:paraId="54EDA51E">
      <w:pPr>
        <w:ind w:firstLine="420" w:firstLineChars="200"/>
      </w:pPr>
      <w:r>
        <w:t>【说明】</w:t>
      </w:r>
    </w:p>
    <w:p w14:paraId="21DF7ED5">
      <w:pPr>
        <w:ind w:firstLine="420" w:firstLineChars="200"/>
      </w:pPr>
      <w:r>
        <w:t>定义音频</w:t>
      </w:r>
      <w:r>
        <w:rPr>
          <w:rFonts w:hint="eastAsia"/>
        </w:rPr>
        <w:t>输入</w:t>
      </w:r>
      <w:r>
        <w:t>输出设备的</w:t>
      </w:r>
      <w:r>
        <w:rPr>
          <w:rFonts w:hint="eastAsia"/>
        </w:rPr>
        <w:t>模式</w:t>
      </w:r>
      <w:r>
        <w:t>。</w:t>
      </w:r>
    </w:p>
    <w:p w14:paraId="21F59BE9">
      <w:pPr>
        <w:ind w:firstLine="420" w:firstLineChars="200"/>
      </w:pPr>
      <w:r>
        <w:t>【定义】</w:t>
      </w:r>
    </w:p>
    <w:p w14:paraId="46BF5209">
      <w:pPr>
        <w:ind w:firstLine="420" w:firstLineChars="200"/>
      </w:pPr>
      <w:r>
        <w:rPr>
          <w:rFonts w:hint="eastAsia"/>
        </w:rPr>
        <w:t>typedef enum tsAIO_MODE_S {</w:t>
      </w:r>
    </w:p>
    <w:p w14:paraId="2A7FE6C8">
      <w:pPr>
        <w:ind w:firstLine="420" w:firstLineChars="200"/>
      </w:pPr>
      <w:r>
        <w:rPr>
          <w:rFonts w:hint="eastAsia"/>
        </w:rPr>
        <w:tab/>
      </w:r>
      <w:r>
        <w:rPr>
          <w:rFonts w:hint="eastAsia"/>
        </w:rPr>
        <w:t>AIO_INNER_CODEC = 0, // internal codec only support mono</w:t>
      </w:r>
    </w:p>
    <w:p w14:paraId="1FC7863C">
      <w:pPr>
        <w:ind w:firstLine="420" w:firstLineChars="200"/>
      </w:pPr>
      <w:r>
        <w:rPr>
          <w:rFonts w:hint="eastAsia"/>
        </w:rPr>
        <w:tab/>
      </w:r>
      <w:r>
        <w:rPr>
          <w:rFonts w:hint="eastAsia"/>
        </w:rPr>
        <w:t>AIO_EXTERN_CODEC = 1, // external codec support mono and dual mic record</w:t>
      </w:r>
    </w:p>
    <w:p w14:paraId="04DEAA2B">
      <w:pPr>
        <w:ind w:firstLine="420" w:firstLineChars="200"/>
      </w:pPr>
      <w:r>
        <w:rPr>
          <w:rFonts w:hint="eastAsia"/>
        </w:rPr>
        <w:tab/>
      </w:r>
      <w:r>
        <w:rPr>
          <w:rFonts w:hint="eastAsia"/>
        </w:rPr>
        <w:t>AIO_EXTERN_CODEC_DUAL = 2, // external codec enable dual mic nr and one channel output</w:t>
      </w:r>
    </w:p>
    <w:p w14:paraId="08FC5BD9">
      <w:pPr>
        <w:ind w:firstLine="420" w:firstLineChars="200"/>
      </w:pPr>
      <w:r>
        <w:rPr>
          <w:rFonts w:hint="eastAsia"/>
        </w:rPr>
        <w:tab/>
      </w:r>
      <w:r>
        <w:rPr>
          <w:rFonts w:hint="eastAsia"/>
        </w:rPr>
        <w:t>AIO_PDM = 3, // pdm mic support mono and dual mic record</w:t>
      </w:r>
    </w:p>
    <w:p w14:paraId="414F3045">
      <w:pPr>
        <w:ind w:firstLine="420" w:firstLineChars="200"/>
      </w:pPr>
      <w:r>
        <w:rPr>
          <w:rFonts w:hint="eastAsia"/>
        </w:rPr>
        <w:tab/>
      </w:r>
      <w:r>
        <w:rPr>
          <w:rFonts w:hint="eastAsia"/>
        </w:rPr>
        <w:t>AIO_PDM_DUAL = 4, // pdm mic enable dual mic nr and one channel output</w:t>
      </w:r>
    </w:p>
    <w:p w14:paraId="67D5BBBF">
      <w:pPr>
        <w:ind w:firstLine="420" w:firstLineChars="200"/>
      </w:pPr>
      <w:r>
        <w:rPr>
          <w:rFonts w:hint="eastAsia"/>
        </w:rPr>
        <w:t>} AIO_MODE_S;</w:t>
      </w:r>
    </w:p>
    <w:p w14:paraId="7D288544">
      <w:pPr>
        <w:ind w:firstLine="420" w:firstLineChars="200"/>
      </w:pPr>
      <w:r>
        <w:t>【注意事项】</w:t>
      </w:r>
    </w:p>
    <w:p w14:paraId="4CCF54EC">
      <w:pPr>
        <w:ind w:firstLine="420" w:firstLineChars="200"/>
        <w:rPr>
          <w:lang w:eastAsia="zh"/>
        </w:rPr>
      </w:pPr>
      <w:r>
        <w:rPr>
          <w:rFonts w:hint="eastAsia"/>
          <w:lang w:eastAsia="zh"/>
        </w:rPr>
        <w:t>无。</w:t>
      </w:r>
    </w:p>
    <w:p w14:paraId="41B36327">
      <w:pPr>
        <w:ind w:firstLine="420" w:firstLineChars="200"/>
      </w:pPr>
      <w:r>
        <w:t>【相关数据类型及接口】</w:t>
      </w:r>
    </w:p>
    <w:p w14:paraId="616A8BFE">
      <w:pPr>
        <w:ind w:firstLine="420" w:firstLineChars="200"/>
      </w:pPr>
      <w:r>
        <w:t>无</w:t>
      </w:r>
      <w:r>
        <w:rPr>
          <w:rFonts w:hint="eastAsia"/>
          <w:lang w:eastAsia="zh"/>
        </w:rPr>
        <w:t>。</w:t>
      </w:r>
    </w:p>
    <w:p w14:paraId="4EE45780">
      <w:pPr>
        <w:pStyle w:val="9"/>
      </w:pPr>
      <w:bookmarkStart w:id="3255" w:name="_bookmark1448"/>
      <w:bookmarkEnd w:id="3255"/>
      <w:bookmarkStart w:id="3256" w:name="_bookmark1453"/>
      <w:bookmarkEnd w:id="3256"/>
      <w:bookmarkStart w:id="3257" w:name="_bookmark1456"/>
      <w:bookmarkEnd w:id="3257"/>
      <w:bookmarkStart w:id="3258" w:name="_bookmark1447"/>
      <w:bookmarkEnd w:id="3258"/>
      <w:bookmarkStart w:id="3259" w:name="_bookmark1449"/>
      <w:bookmarkEnd w:id="3259"/>
      <w:bookmarkStart w:id="3260" w:name="_bookmark1459"/>
      <w:bookmarkEnd w:id="3260"/>
      <w:bookmarkStart w:id="3261" w:name="_bookmark1452"/>
      <w:bookmarkEnd w:id="3261"/>
      <w:bookmarkStart w:id="3262" w:name="AI_RECORDVQE_MASK_RNR"/>
      <w:bookmarkEnd w:id="3262"/>
      <w:bookmarkStart w:id="3263" w:name="AO_VQE_MASK_AGC"/>
      <w:bookmarkEnd w:id="3263"/>
      <w:bookmarkStart w:id="3264" w:name="_bookmark1457"/>
      <w:bookmarkEnd w:id="3264"/>
      <w:bookmarkStart w:id="3265" w:name="_bookmark1460"/>
      <w:bookmarkEnd w:id="3265"/>
      <w:bookmarkStart w:id="3266" w:name="AI_RECORDVQE_MASK_HPF"/>
      <w:bookmarkEnd w:id="3266"/>
      <w:bookmarkStart w:id="3267" w:name="_bookmark1454"/>
      <w:bookmarkEnd w:id="3267"/>
      <w:bookmarkStart w:id="3268" w:name="_bookmark1451"/>
      <w:bookmarkEnd w:id="3268"/>
      <w:bookmarkStart w:id="3269" w:name="AI_RECORDVQE_MASK_AGC"/>
      <w:bookmarkEnd w:id="3269"/>
      <w:bookmarkStart w:id="3270" w:name="AO_VQE_MASK_HPF"/>
      <w:bookmarkEnd w:id="3270"/>
      <w:bookmarkStart w:id="3271" w:name="AI_RECORDVQE_MASK_HDR"/>
      <w:bookmarkEnd w:id="3271"/>
      <w:bookmarkStart w:id="3272" w:name="AO_VQE_MASK_ANR"/>
      <w:bookmarkEnd w:id="3272"/>
      <w:bookmarkStart w:id="3273" w:name="AI_RECORDVQE_MASK_EQ"/>
      <w:bookmarkEnd w:id="3273"/>
      <w:bookmarkStart w:id="3274" w:name="AUDIO_CLKSEL_E"/>
      <w:bookmarkEnd w:id="3274"/>
      <w:bookmarkStart w:id="3275" w:name="_bookmark1458"/>
      <w:bookmarkEnd w:id="3275"/>
      <w:bookmarkStart w:id="3276" w:name="AUDIO_SAMPLE_RATE_E"/>
      <w:bookmarkEnd w:id="3276"/>
      <w:bookmarkStart w:id="3277" w:name="_bookmark1450"/>
      <w:bookmarkEnd w:id="3277"/>
      <w:bookmarkStart w:id="3278" w:name="MAX_AUDIO_FILE_NAME_LEN"/>
      <w:bookmarkEnd w:id="3278"/>
      <w:bookmarkStart w:id="3279" w:name="AI_RECORDVQE_MASK_DRC"/>
      <w:bookmarkEnd w:id="3279"/>
      <w:bookmarkStart w:id="3280" w:name="AO_VQE_MASK_EQ"/>
      <w:bookmarkEnd w:id="3280"/>
      <w:bookmarkStart w:id="3281" w:name="_bookmark1455"/>
      <w:bookmarkEnd w:id="3281"/>
      <w:bookmarkStart w:id="3282" w:name="MAX_AUDIO_FILE_PATH_LEN"/>
      <w:bookmarkEnd w:id="3282"/>
      <w:bookmarkStart w:id="3283" w:name="_Toc1753188454"/>
      <w:bookmarkStart w:id="3284" w:name="_Toc277228756"/>
      <w:bookmarkStart w:id="3285" w:name="_Toc1971396247"/>
      <w:bookmarkStart w:id="3286" w:name="_Toc1261116078"/>
      <w:bookmarkStart w:id="3287" w:name="_AUDIO_SAMPLE_RATE_E"/>
      <w:r>
        <w:t>AUDIO_SAMPLE_RATE_E</w:t>
      </w:r>
      <w:bookmarkEnd w:id="3283"/>
      <w:bookmarkEnd w:id="3284"/>
      <w:bookmarkEnd w:id="3285"/>
      <w:bookmarkEnd w:id="3286"/>
    </w:p>
    <w:bookmarkEnd w:id="3287"/>
    <w:p w14:paraId="11BE941E">
      <w:pPr>
        <w:ind w:firstLine="420" w:firstLineChars="200"/>
      </w:pPr>
      <w:r>
        <w:t>【说明】</w:t>
      </w:r>
    </w:p>
    <w:p w14:paraId="68844876">
      <w:pPr>
        <w:ind w:firstLine="420" w:firstLineChars="200"/>
      </w:pPr>
      <w:r>
        <w:t>定义音频采样率。</w:t>
      </w:r>
    </w:p>
    <w:p w14:paraId="4F908F70">
      <w:pPr>
        <w:ind w:firstLine="420" w:firstLineChars="200"/>
      </w:pPr>
      <w:r>
        <w:t>【定义】</w:t>
      </w:r>
    </w:p>
    <w:p w14:paraId="0AED1B49">
      <w:pPr>
        <w:spacing w:before="166"/>
        <w:ind w:left="1836"/>
        <w:rPr>
          <w:szCs w:val="21"/>
        </w:rPr>
      </w:pPr>
      <w:r>
        <w:rPr>
          <w:szCs w:val="21"/>
        </w:rPr>
        <w:t>typedef enum tsAUDIO_SAMPLE_RATE_E</w:t>
      </w:r>
    </w:p>
    <w:p w14:paraId="6B4E591B">
      <w:pPr>
        <w:spacing w:before="102"/>
        <w:ind w:left="1836"/>
        <w:rPr>
          <w:szCs w:val="21"/>
        </w:rPr>
      </w:pPr>
      <w:r>
        <w:rPr>
          <w:szCs w:val="21"/>
        </w:rPr>
        <w:t>{</w:t>
      </w:r>
    </w:p>
    <w:p w14:paraId="6B4FC010">
      <w:pPr>
        <w:tabs>
          <w:tab w:val="left" w:pos="5976"/>
          <w:tab w:val="left" w:pos="6014"/>
        </w:tabs>
        <w:spacing w:before="102"/>
        <w:ind w:left="2196" w:right="1739" w:firstLine="38"/>
        <w:rPr>
          <w:szCs w:val="21"/>
        </w:rPr>
      </w:pPr>
      <w:r>
        <w:rPr>
          <w:szCs w:val="21"/>
        </w:rPr>
        <w:t>AUDIO_SAMPLE_RATE_8000</w:t>
      </w:r>
      <w:r>
        <w:rPr>
          <w:spacing w:val="20"/>
          <w:szCs w:val="21"/>
        </w:rPr>
        <w:t xml:space="preserve"> </w:t>
      </w:r>
      <w:r>
        <w:rPr>
          <w:szCs w:val="21"/>
        </w:rPr>
        <w:t>=8000,</w:t>
      </w:r>
    </w:p>
    <w:p w14:paraId="305FC289">
      <w:pPr>
        <w:tabs>
          <w:tab w:val="left" w:pos="5976"/>
          <w:tab w:val="left" w:pos="6014"/>
        </w:tabs>
        <w:spacing w:before="102"/>
        <w:ind w:left="2196" w:right="1739" w:firstLine="38"/>
        <w:rPr>
          <w:szCs w:val="21"/>
        </w:rPr>
      </w:pPr>
      <w:r>
        <w:rPr>
          <w:szCs w:val="21"/>
        </w:rPr>
        <w:t>AUDIO_SAMPLE_RATE_16000</w:t>
      </w:r>
      <w:r>
        <w:rPr>
          <w:spacing w:val="-80"/>
          <w:szCs w:val="21"/>
        </w:rPr>
        <w:t xml:space="preserve"> </w:t>
      </w:r>
      <w:r>
        <w:rPr>
          <w:szCs w:val="21"/>
        </w:rPr>
        <w:t>=16000,</w:t>
      </w:r>
    </w:p>
    <w:p w14:paraId="7B1BA2DB">
      <w:pPr>
        <w:tabs>
          <w:tab w:val="left" w:pos="5976"/>
          <w:tab w:val="left" w:pos="6014"/>
        </w:tabs>
        <w:spacing w:before="102"/>
        <w:ind w:left="2196" w:right="1739" w:firstLine="38"/>
        <w:rPr>
          <w:szCs w:val="21"/>
        </w:rPr>
      </w:pPr>
      <w:r>
        <w:rPr>
          <w:szCs w:val="21"/>
        </w:rPr>
        <w:t>AUDIO_SAMPLE_RATE_32000</w:t>
      </w:r>
      <w:r>
        <w:rPr>
          <w:spacing w:val="-80"/>
          <w:szCs w:val="21"/>
        </w:rPr>
        <w:t xml:space="preserve"> </w:t>
      </w:r>
      <w:r>
        <w:rPr>
          <w:szCs w:val="21"/>
        </w:rPr>
        <w:t>=32000,</w:t>
      </w:r>
    </w:p>
    <w:p w14:paraId="1BC5583D">
      <w:pPr>
        <w:tabs>
          <w:tab w:val="left" w:pos="5976"/>
          <w:tab w:val="left" w:pos="6014"/>
        </w:tabs>
        <w:spacing w:before="102"/>
        <w:ind w:left="2196" w:right="1739" w:firstLine="38"/>
        <w:rPr>
          <w:szCs w:val="21"/>
        </w:rPr>
      </w:pPr>
      <w:r>
        <w:rPr>
          <w:szCs w:val="21"/>
        </w:rPr>
        <w:t>AUDIO_SAMPLE_RATE_44100</w:t>
      </w:r>
      <w:r>
        <w:rPr>
          <w:spacing w:val="-80"/>
          <w:szCs w:val="21"/>
        </w:rPr>
        <w:t xml:space="preserve"> </w:t>
      </w:r>
      <w:r>
        <w:rPr>
          <w:szCs w:val="21"/>
        </w:rPr>
        <w:t>=44100,</w:t>
      </w:r>
    </w:p>
    <w:p w14:paraId="1CB1A6FC">
      <w:pPr>
        <w:tabs>
          <w:tab w:val="left" w:pos="5976"/>
          <w:tab w:val="left" w:pos="6014"/>
        </w:tabs>
        <w:spacing w:before="102"/>
        <w:ind w:left="2196" w:right="1739" w:firstLine="38"/>
        <w:rPr>
          <w:szCs w:val="21"/>
        </w:rPr>
      </w:pPr>
      <w:r>
        <w:rPr>
          <w:szCs w:val="21"/>
        </w:rPr>
        <w:t>AUDIO_SAMPLE_RATE_48000</w:t>
      </w:r>
      <w:r>
        <w:rPr>
          <w:spacing w:val="-80"/>
          <w:szCs w:val="21"/>
        </w:rPr>
        <w:t xml:space="preserve"> </w:t>
      </w:r>
      <w:r>
        <w:rPr>
          <w:szCs w:val="21"/>
        </w:rPr>
        <w:t>=48000,</w:t>
      </w:r>
    </w:p>
    <w:p w14:paraId="2A3D69DF">
      <w:pPr>
        <w:tabs>
          <w:tab w:val="left" w:pos="5976"/>
          <w:tab w:val="left" w:pos="6014"/>
        </w:tabs>
        <w:spacing w:before="102"/>
        <w:ind w:left="2196" w:right="1739" w:firstLine="38"/>
        <w:rPr>
          <w:szCs w:val="21"/>
        </w:rPr>
      </w:pPr>
      <w:r>
        <w:rPr>
          <w:szCs w:val="21"/>
        </w:rPr>
        <w:t>AUDIO_SAMPLE_RATE_64000=64000, AUDIO_SAMPLE_RATE_96000=96000,</w:t>
      </w:r>
    </w:p>
    <w:p w14:paraId="6BFF597B">
      <w:pPr>
        <w:tabs>
          <w:tab w:val="left" w:pos="5976"/>
          <w:tab w:val="left" w:pos="6014"/>
        </w:tabs>
        <w:spacing w:before="102"/>
        <w:ind w:left="2196" w:right="1739" w:firstLine="38"/>
        <w:rPr>
          <w:szCs w:val="21"/>
        </w:rPr>
      </w:pPr>
      <w:r>
        <w:rPr>
          <w:szCs w:val="21"/>
        </w:rPr>
        <w:t>AUDIO_SAMPLE_RATE_BUTT,</w:t>
      </w:r>
    </w:p>
    <w:p w14:paraId="0EE50837">
      <w:pPr>
        <w:spacing w:line="204" w:lineRule="exact"/>
        <w:ind w:left="1836"/>
        <w:rPr>
          <w:szCs w:val="21"/>
        </w:rPr>
      </w:pPr>
      <w:r>
        <w:rPr>
          <w:szCs w:val="21"/>
        </w:rPr>
        <w:t>}AUDIO_SAMPLE_RATE_E;</w:t>
      </w:r>
    </w:p>
    <w:p w14:paraId="7216192D">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120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6B3D592">
            <w:r>
              <w:t>成员名称</w:t>
            </w:r>
          </w:p>
        </w:tc>
        <w:tc>
          <w:tcPr>
            <w:tcW w:w="2501" w:type="pct"/>
            <w:shd w:val="clear" w:color="auto" w:fill="D8D8D8" w:themeFill="background1" w:themeFillShade="D9"/>
            <w:vAlign w:val="center"/>
          </w:tcPr>
          <w:p w14:paraId="015BDDBD">
            <w:r>
              <w:t>描述</w:t>
            </w:r>
          </w:p>
        </w:tc>
      </w:tr>
      <w:tr w14:paraId="5179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1A080345">
            <w:r>
              <w:t>AUDIO_SAMPLE_RATE_8000</w:t>
            </w:r>
          </w:p>
        </w:tc>
        <w:tc>
          <w:tcPr>
            <w:tcW w:w="2501" w:type="pct"/>
            <w:vAlign w:val="center"/>
          </w:tcPr>
          <w:p w14:paraId="571A8D82">
            <w:r>
              <w:t>8kHz 采样率。</w:t>
            </w:r>
          </w:p>
        </w:tc>
      </w:tr>
      <w:tr w14:paraId="049E4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DCE0B9F">
            <w:r>
              <w:t>AUDIO_SAMPLE_RATE_16000</w:t>
            </w:r>
          </w:p>
        </w:tc>
        <w:tc>
          <w:tcPr>
            <w:tcW w:w="2501" w:type="pct"/>
            <w:vAlign w:val="center"/>
          </w:tcPr>
          <w:p w14:paraId="181525FB">
            <w:r>
              <w:t>16kHz 采样率。</w:t>
            </w:r>
          </w:p>
        </w:tc>
      </w:tr>
      <w:tr w14:paraId="5E41C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45A16C63">
            <w:r>
              <w:t>AUDIO_SAMPLE_RATE_32000</w:t>
            </w:r>
          </w:p>
        </w:tc>
        <w:tc>
          <w:tcPr>
            <w:tcW w:w="2501" w:type="pct"/>
            <w:vAlign w:val="center"/>
          </w:tcPr>
          <w:p w14:paraId="60DC3CF0">
            <w:r>
              <w:t>32kHz 采样率。</w:t>
            </w:r>
          </w:p>
        </w:tc>
      </w:tr>
      <w:tr w14:paraId="0FFB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069DE3B">
            <w:r>
              <w:t>AUDIO_SAMPLE_RATE_44100</w:t>
            </w:r>
          </w:p>
        </w:tc>
        <w:tc>
          <w:tcPr>
            <w:tcW w:w="2501" w:type="pct"/>
            <w:vAlign w:val="center"/>
          </w:tcPr>
          <w:p w14:paraId="3C7DEA3A">
            <w:r>
              <w:t>44.1kHz 采样率。</w:t>
            </w:r>
          </w:p>
        </w:tc>
      </w:tr>
      <w:tr w14:paraId="4E03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446501D">
            <w:r>
              <w:t>AUDIO_SAMPLE_RATE_48000</w:t>
            </w:r>
          </w:p>
        </w:tc>
        <w:tc>
          <w:tcPr>
            <w:tcW w:w="2501" w:type="pct"/>
            <w:vAlign w:val="center"/>
          </w:tcPr>
          <w:p w14:paraId="3DA4F609">
            <w:r>
              <w:t>48kHz 采样率。</w:t>
            </w:r>
          </w:p>
        </w:tc>
      </w:tr>
      <w:tr w14:paraId="08C1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ECEFCEA">
            <w:r>
              <w:t>AUDIO_SAMPLE_RATE_64000</w:t>
            </w:r>
          </w:p>
        </w:tc>
        <w:tc>
          <w:tcPr>
            <w:tcW w:w="2501" w:type="pct"/>
            <w:vAlign w:val="center"/>
          </w:tcPr>
          <w:p w14:paraId="615442B1">
            <w:r>
              <w:t>64kHz 采样率。</w:t>
            </w:r>
          </w:p>
        </w:tc>
      </w:tr>
      <w:tr w14:paraId="0DD8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DC0DD95">
            <w:r>
              <w:t>AUDIO_SAMPLE_RATE_96000</w:t>
            </w:r>
          </w:p>
        </w:tc>
        <w:tc>
          <w:tcPr>
            <w:tcW w:w="2501" w:type="pct"/>
            <w:vAlign w:val="center"/>
          </w:tcPr>
          <w:p w14:paraId="55B811EE">
            <w:r>
              <w:t>96kHz 采样率。</w:t>
            </w:r>
          </w:p>
        </w:tc>
      </w:tr>
    </w:tbl>
    <w:p w14:paraId="0C213A22">
      <w:pPr>
        <w:ind w:firstLine="420" w:firstLineChars="200"/>
      </w:pPr>
      <w:r>
        <w:t>【注意事项】</w:t>
      </w:r>
    </w:p>
    <w:p w14:paraId="01DA69F7">
      <w:pPr>
        <w:ind w:firstLine="420" w:firstLineChars="200"/>
        <w:rPr>
          <w:sz w:val="16"/>
        </w:rPr>
      </w:pPr>
      <w:r>
        <w:t>这里</w:t>
      </w:r>
      <w:r>
        <w:rPr>
          <w:spacing w:val="-6"/>
        </w:rPr>
        <w:t xml:space="preserve">枚举值不是从 </w:t>
      </w:r>
      <w:r>
        <w:t>0 开始，而是与实际的采样率值相同。</w:t>
      </w:r>
    </w:p>
    <w:p w14:paraId="359848A0">
      <w:pPr>
        <w:ind w:firstLine="420" w:firstLineChars="200"/>
      </w:pPr>
      <w:r>
        <w:t>【相关数据类型及接口】</w:t>
      </w:r>
    </w:p>
    <w:p w14:paraId="5AA7778D">
      <w:pPr>
        <w:ind w:firstLine="420" w:firstLineChars="200"/>
      </w:pPr>
      <w:r>
        <w:fldChar w:fldCharType="begin"/>
      </w:r>
      <w:r>
        <w:instrText xml:space="preserve"> HYPERLINK \l "_bookmark1468" </w:instrText>
      </w:r>
      <w:r>
        <w:fldChar w:fldCharType="separate"/>
      </w:r>
      <w:r>
        <w:rPr>
          <w:color w:val="0000FF"/>
        </w:rPr>
        <w:t>AIO_ATTR_S</w:t>
      </w:r>
      <w:r>
        <w:rPr>
          <w:color w:val="0000FF"/>
        </w:rPr>
        <w:fldChar w:fldCharType="end"/>
      </w:r>
    </w:p>
    <w:p w14:paraId="0C15061D">
      <w:pPr>
        <w:pStyle w:val="9"/>
      </w:pPr>
      <w:bookmarkStart w:id="3288" w:name="_bookmark1461"/>
      <w:bookmarkEnd w:id="3288"/>
      <w:bookmarkStart w:id="3289" w:name="AUDIO_BIT_WIDTH_E"/>
      <w:bookmarkEnd w:id="3289"/>
      <w:bookmarkStart w:id="3290" w:name="_Toc1857666721"/>
      <w:bookmarkStart w:id="3291" w:name="_Toc589743552"/>
      <w:bookmarkStart w:id="3292" w:name="_Toc1920004500"/>
      <w:bookmarkStart w:id="3293" w:name="_Toc1241984475"/>
      <w:bookmarkStart w:id="3294" w:name="_AUDIO_BIT_WIDTH_E"/>
      <w:r>
        <w:t>AUDIO_BIT_WIDTH_E</w:t>
      </w:r>
      <w:bookmarkEnd w:id="3290"/>
      <w:bookmarkEnd w:id="3291"/>
      <w:bookmarkEnd w:id="3292"/>
      <w:bookmarkEnd w:id="3293"/>
    </w:p>
    <w:bookmarkEnd w:id="3294"/>
    <w:p w14:paraId="05D0BE0A">
      <w:pPr>
        <w:ind w:firstLine="420" w:firstLineChars="200"/>
      </w:pPr>
      <w:r>
        <w:t>【说明】</w:t>
      </w:r>
    </w:p>
    <w:p w14:paraId="1D7D5607">
      <w:pPr>
        <w:ind w:firstLine="420" w:firstLineChars="200"/>
      </w:pPr>
      <w:r>
        <w:t>定义音频采样精度。</w:t>
      </w:r>
    </w:p>
    <w:p w14:paraId="5BD44DA3">
      <w:pPr>
        <w:ind w:firstLine="420" w:firstLineChars="200"/>
      </w:pPr>
      <w:r>
        <w:t>【定义】</w:t>
      </w:r>
    </w:p>
    <w:p w14:paraId="720AE899">
      <w:pPr>
        <w:spacing w:before="166"/>
        <w:ind w:left="1836"/>
        <w:rPr>
          <w:szCs w:val="21"/>
        </w:rPr>
      </w:pPr>
      <w:r>
        <w:rPr>
          <w:szCs w:val="21"/>
        </w:rPr>
        <w:t>typedef enum tsAUDIO_BIT_WIDTH_E</w:t>
      </w:r>
    </w:p>
    <w:p w14:paraId="2D6160CF">
      <w:pPr>
        <w:spacing w:before="102"/>
        <w:ind w:left="1836"/>
        <w:rPr>
          <w:szCs w:val="21"/>
        </w:rPr>
      </w:pPr>
      <w:r>
        <w:rPr>
          <w:szCs w:val="21"/>
        </w:rPr>
        <w:t>{</w:t>
      </w:r>
    </w:p>
    <w:p w14:paraId="4AE76703">
      <w:pPr>
        <w:tabs>
          <w:tab w:val="left" w:pos="4334"/>
          <w:tab w:val="left" w:pos="5174"/>
        </w:tabs>
        <w:spacing w:before="103"/>
        <w:ind w:left="2234" w:right="3333"/>
        <w:rPr>
          <w:szCs w:val="21"/>
        </w:rPr>
      </w:pPr>
      <w:r>
        <w:rPr>
          <w:szCs w:val="21"/>
        </w:rPr>
        <w:t>AUDIO_BIT_WIDTH_16</w:t>
      </w:r>
      <w:r>
        <w:rPr>
          <w:spacing w:val="36"/>
          <w:szCs w:val="21"/>
        </w:rPr>
        <w:t xml:space="preserve"> </w:t>
      </w:r>
      <w:r>
        <w:rPr>
          <w:szCs w:val="21"/>
        </w:rPr>
        <w:t>=1,</w:t>
      </w:r>
    </w:p>
    <w:p w14:paraId="056B472B">
      <w:pPr>
        <w:tabs>
          <w:tab w:val="left" w:pos="4334"/>
          <w:tab w:val="left" w:pos="5174"/>
        </w:tabs>
        <w:spacing w:before="103"/>
        <w:ind w:left="2234" w:right="3333"/>
        <w:rPr>
          <w:szCs w:val="21"/>
        </w:rPr>
      </w:pPr>
      <w:r>
        <w:rPr>
          <w:szCs w:val="21"/>
        </w:rPr>
        <w:t>AUDIO_BIT_WIDTH_32</w:t>
      </w:r>
      <w:r>
        <w:rPr>
          <w:spacing w:val="36"/>
          <w:szCs w:val="21"/>
        </w:rPr>
        <w:t xml:space="preserve"> </w:t>
      </w:r>
      <w:r>
        <w:rPr>
          <w:szCs w:val="21"/>
        </w:rPr>
        <w:t>=2,</w:t>
      </w:r>
      <w:r>
        <w:rPr>
          <w:szCs w:val="21"/>
        </w:rPr>
        <w:tab/>
      </w:r>
    </w:p>
    <w:p w14:paraId="69B54390">
      <w:pPr>
        <w:tabs>
          <w:tab w:val="left" w:pos="4334"/>
          <w:tab w:val="left" w:pos="5174"/>
        </w:tabs>
        <w:spacing w:before="103"/>
        <w:ind w:left="2234" w:right="3333"/>
        <w:rPr>
          <w:szCs w:val="21"/>
        </w:rPr>
      </w:pPr>
      <w:r>
        <w:rPr>
          <w:szCs w:val="21"/>
        </w:rPr>
        <w:t>AUDIO_BIT_WIDTH_BUTT,</w:t>
      </w:r>
    </w:p>
    <w:p w14:paraId="084969B3">
      <w:pPr>
        <w:spacing w:line="203" w:lineRule="exact"/>
        <w:ind w:left="1836"/>
        <w:rPr>
          <w:szCs w:val="21"/>
        </w:rPr>
      </w:pPr>
      <w:r>
        <w:rPr>
          <w:szCs w:val="21"/>
        </w:rPr>
        <w:t>}AUDIO_BIT_WIDTH_E;</w:t>
      </w:r>
    </w:p>
    <w:p w14:paraId="559DF518">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3533B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FD99555">
            <w:r>
              <w:t>成员名称</w:t>
            </w:r>
          </w:p>
        </w:tc>
        <w:tc>
          <w:tcPr>
            <w:tcW w:w="2501" w:type="pct"/>
            <w:shd w:val="clear" w:color="auto" w:fill="D8D8D8" w:themeFill="background1" w:themeFillShade="D9"/>
            <w:vAlign w:val="center"/>
          </w:tcPr>
          <w:p w14:paraId="4FAA01E6">
            <w:r>
              <w:t>描述</w:t>
            </w:r>
          </w:p>
        </w:tc>
      </w:tr>
      <w:tr w14:paraId="6079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499" w:type="pct"/>
            <w:vAlign w:val="center"/>
          </w:tcPr>
          <w:p w14:paraId="307E82C8">
            <w:r>
              <w:t>AUDIO_BIT_WIDTH_16</w:t>
            </w:r>
          </w:p>
        </w:tc>
        <w:tc>
          <w:tcPr>
            <w:tcW w:w="2501" w:type="pct"/>
            <w:vAlign w:val="center"/>
          </w:tcPr>
          <w:p w14:paraId="382C0BE0">
            <w:r>
              <w:t>采样精度为 16bit 位宽。</w:t>
            </w:r>
          </w:p>
        </w:tc>
      </w:tr>
      <w:tr w14:paraId="5F2B0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006965F7">
            <w:r>
              <w:t>AUDIO_BIT_WIDTH_32</w:t>
            </w:r>
          </w:p>
        </w:tc>
        <w:tc>
          <w:tcPr>
            <w:tcW w:w="2501" w:type="pct"/>
            <w:vAlign w:val="center"/>
          </w:tcPr>
          <w:p w14:paraId="224D38F7">
            <w:r>
              <w:t>采样精度为 32bit 位宽。</w:t>
            </w:r>
          </w:p>
        </w:tc>
      </w:tr>
    </w:tbl>
    <w:p w14:paraId="2812A63D">
      <w:pPr>
        <w:ind w:firstLine="420" w:firstLineChars="200"/>
      </w:pPr>
      <w:r>
        <w:t>【注意事项】</w:t>
      </w:r>
    </w:p>
    <w:p w14:paraId="5FF2F862">
      <w:pPr>
        <w:ind w:firstLine="420" w:firstLineChars="200"/>
        <w:rPr>
          <w:lang w:eastAsia="zh"/>
        </w:rPr>
      </w:pPr>
      <w:r>
        <w:rPr>
          <w:rFonts w:hint="eastAsia"/>
          <w:lang w:eastAsia="zh"/>
        </w:rPr>
        <w:t>无。</w:t>
      </w:r>
    </w:p>
    <w:p w14:paraId="5F776720">
      <w:pPr>
        <w:ind w:firstLine="420" w:firstLineChars="200"/>
      </w:pPr>
      <w:r>
        <w:t>【相关数据类型及接口】</w:t>
      </w:r>
    </w:p>
    <w:p w14:paraId="4FE507F6">
      <w:pPr>
        <w:ind w:firstLine="420" w:firstLineChars="200"/>
      </w:pPr>
      <w:r>
        <w:fldChar w:fldCharType="begin"/>
      </w:r>
      <w:r>
        <w:instrText xml:space="preserve"> HYPERLINK \l "_bookmark1468" </w:instrText>
      </w:r>
      <w:r>
        <w:fldChar w:fldCharType="separate"/>
      </w:r>
      <w:r>
        <w:rPr>
          <w:color w:val="0000FF"/>
        </w:rPr>
        <w:t>AIO_ATTR_S</w:t>
      </w:r>
      <w:r>
        <w:rPr>
          <w:color w:val="0000FF"/>
        </w:rPr>
        <w:fldChar w:fldCharType="end"/>
      </w:r>
    </w:p>
    <w:p w14:paraId="4746A604">
      <w:pPr>
        <w:pStyle w:val="9"/>
      </w:pPr>
      <w:bookmarkStart w:id="3295" w:name="AIO_MODE_E"/>
      <w:bookmarkEnd w:id="3295"/>
      <w:bookmarkStart w:id="3296" w:name="_bookmark1462"/>
      <w:bookmarkEnd w:id="3296"/>
      <w:bookmarkStart w:id="3297" w:name="AIO_I2STYPE_E"/>
      <w:bookmarkEnd w:id="3297"/>
      <w:bookmarkStart w:id="3298" w:name="_bookmark1464"/>
      <w:bookmarkEnd w:id="3298"/>
      <w:bookmarkStart w:id="3299" w:name="_bookmark1463"/>
      <w:bookmarkEnd w:id="3299"/>
      <w:bookmarkStart w:id="3300" w:name="AUDIO_SOUND_MODE_E"/>
      <w:bookmarkEnd w:id="3300"/>
      <w:bookmarkStart w:id="3301" w:name="_Toc1266926812"/>
      <w:bookmarkStart w:id="3302" w:name="_Toc1613503774"/>
      <w:bookmarkStart w:id="3303" w:name="_Toc669622238"/>
      <w:bookmarkStart w:id="3304" w:name="_Toc540524252"/>
      <w:bookmarkStart w:id="3305" w:name="_AUDIO_SOUND_MODE_E"/>
      <w:r>
        <w:t>AUDIO_SOUND_MODE_E</w:t>
      </w:r>
      <w:bookmarkEnd w:id="3301"/>
      <w:bookmarkEnd w:id="3302"/>
      <w:bookmarkEnd w:id="3303"/>
      <w:bookmarkEnd w:id="3304"/>
    </w:p>
    <w:bookmarkEnd w:id="3305"/>
    <w:p w14:paraId="6775ED00">
      <w:pPr>
        <w:ind w:firstLine="420" w:firstLineChars="200"/>
      </w:pPr>
      <w:r>
        <w:t>【说明】</w:t>
      </w:r>
    </w:p>
    <w:p w14:paraId="1EE9820E">
      <w:pPr>
        <w:ind w:firstLine="420" w:firstLineChars="200"/>
      </w:pPr>
      <w:r>
        <w:t>定义音频声道模式。</w:t>
      </w:r>
    </w:p>
    <w:p w14:paraId="2CB87277">
      <w:pPr>
        <w:ind w:firstLine="420" w:firstLineChars="200"/>
      </w:pPr>
      <w:r>
        <w:t>【定义】</w:t>
      </w:r>
    </w:p>
    <w:p w14:paraId="18545A11">
      <w:pPr>
        <w:spacing w:before="167"/>
        <w:ind w:left="1836"/>
        <w:rPr>
          <w:szCs w:val="21"/>
        </w:rPr>
      </w:pPr>
      <w:r>
        <w:rPr>
          <w:szCs w:val="21"/>
        </w:rPr>
        <w:t>typedef enum tsAIO_SOUND_MODE_E</w:t>
      </w:r>
    </w:p>
    <w:p w14:paraId="6D324CBC">
      <w:pPr>
        <w:spacing w:before="101"/>
        <w:ind w:left="1836"/>
        <w:rPr>
          <w:szCs w:val="21"/>
        </w:rPr>
      </w:pPr>
      <w:r>
        <w:rPr>
          <w:szCs w:val="21"/>
        </w:rPr>
        <w:t>{</w:t>
      </w:r>
    </w:p>
    <w:p w14:paraId="4A70FE31">
      <w:pPr>
        <w:tabs>
          <w:tab w:val="left" w:pos="4754"/>
          <w:tab w:val="left" w:pos="5594"/>
        </w:tabs>
        <w:spacing w:before="102"/>
        <w:ind w:left="2234"/>
        <w:rPr>
          <w:szCs w:val="21"/>
        </w:rPr>
      </w:pPr>
      <w:r>
        <w:rPr>
          <w:szCs w:val="21"/>
        </w:rPr>
        <w:t>AUDIO_SOUND_MODE_MONO</w:t>
      </w:r>
      <w:r>
        <w:rPr>
          <w:szCs w:val="21"/>
        </w:rPr>
        <w:tab/>
      </w:r>
      <w:r>
        <w:rPr>
          <w:szCs w:val="21"/>
        </w:rPr>
        <w:t>=0,</w:t>
      </w:r>
      <w:r>
        <w:rPr>
          <w:szCs w:val="21"/>
        </w:rPr>
        <w:tab/>
      </w:r>
    </w:p>
    <w:p w14:paraId="3EED3E55">
      <w:pPr>
        <w:tabs>
          <w:tab w:val="left" w:pos="5594"/>
        </w:tabs>
        <w:spacing w:before="102"/>
        <w:ind w:left="2234" w:right="3669"/>
        <w:rPr>
          <w:szCs w:val="21"/>
        </w:rPr>
      </w:pPr>
      <w:r>
        <w:rPr>
          <w:szCs w:val="21"/>
        </w:rPr>
        <w:t>AUDIO_SOUND_MODE_STEREO</w:t>
      </w:r>
      <w:r>
        <w:rPr>
          <w:spacing w:val="-79"/>
          <w:szCs w:val="21"/>
        </w:rPr>
        <w:t xml:space="preserve"> </w:t>
      </w:r>
      <w:r>
        <w:rPr>
          <w:szCs w:val="21"/>
        </w:rPr>
        <w:t>=1,</w:t>
      </w:r>
      <w:r>
        <w:rPr>
          <w:szCs w:val="21"/>
        </w:rPr>
        <w:tab/>
      </w:r>
      <w:r>
        <w:rPr>
          <w:szCs w:val="21"/>
        </w:rPr>
        <w:t xml:space="preserve"> AUDIO_SOUND_MODE_BUTT</w:t>
      </w:r>
    </w:p>
    <w:p w14:paraId="6BA89BB7">
      <w:pPr>
        <w:ind w:left="1836"/>
        <w:rPr>
          <w:szCs w:val="21"/>
        </w:rPr>
      </w:pPr>
      <w:r>
        <w:rPr>
          <w:szCs w:val="21"/>
        </w:rPr>
        <w:t>}AUDIO_SOUND_MODE_E;</w:t>
      </w:r>
    </w:p>
    <w:p w14:paraId="264114E3">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8"/>
        <w:gridCol w:w="5838"/>
      </w:tblGrid>
      <w:tr w14:paraId="7466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109" w:type="pct"/>
            <w:shd w:val="clear" w:color="auto" w:fill="D8D8D8" w:themeFill="background1" w:themeFillShade="D9"/>
            <w:vAlign w:val="center"/>
          </w:tcPr>
          <w:p w14:paraId="2C2FDD19">
            <w:r>
              <w:t>成员名称</w:t>
            </w:r>
          </w:p>
        </w:tc>
        <w:tc>
          <w:tcPr>
            <w:tcW w:w="2891" w:type="pct"/>
            <w:shd w:val="clear" w:color="auto" w:fill="D8D8D8" w:themeFill="background1" w:themeFillShade="D9"/>
            <w:vAlign w:val="center"/>
          </w:tcPr>
          <w:p w14:paraId="0879BAB0">
            <w:r>
              <w:t>描述</w:t>
            </w:r>
          </w:p>
        </w:tc>
      </w:tr>
      <w:tr w14:paraId="61AB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09" w:type="pct"/>
            <w:vAlign w:val="center"/>
          </w:tcPr>
          <w:p w14:paraId="67FFD517">
            <w:bookmarkStart w:id="3306" w:name="_bookmark1465"/>
            <w:bookmarkEnd w:id="3306"/>
            <w:r>
              <w:t>AUDIO_SOUND_MODE_MONO</w:t>
            </w:r>
          </w:p>
        </w:tc>
        <w:tc>
          <w:tcPr>
            <w:tcW w:w="2891" w:type="pct"/>
            <w:vAlign w:val="center"/>
          </w:tcPr>
          <w:p w14:paraId="7B646668">
            <w:r>
              <w:t>单声道。</w:t>
            </w:r>
          </w:p>
        </w:tc>
      </w:tr>
      <w:tr w14:paraId="7EA2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09" w:type="pct"/>
            <w:vAlign w:val="center"/>
          </w:tcPr>
          <w:p w14:paraId="0DFCB7A5">
            <w:bookmarkStart w:id="3307" w:name="_bookmark1466"/>
            <w:bookmarkEnd w:id="3307"/>
            <w:r>
              <w:t>AUDIO_SOUND_MODE_STEREO</w:t>
            </w:r>
          </w:p>
        </w:tc>
        <w:tc>
          <w:tcPr>
            <w:tcW w:w="2891" w:type="pct"/>
            <w:vAlign w:val="center"/>
          </w:tcPr>
          <w:p w14:paraId="1FA2149B">
            <w:r>
              <w:t>双声道。</w:t>
            </w:r>
          </w:p>
        </w:tc>
      </w:tr>
    </w:tbl>
    <w:p w14:paraId="4960F75F">
      <w:pPr>
        <w:ind w:firstLine="420" w:firstLineChars="200"/>
      </w:pPr>
      <w:r>
        <w:t>【注意事项】</w:t>
      </w:r>
    </w:p>
    <w:p w14:paraId="02D41828">
      <w:pPr>
        <w:ind w:firstLine="420" w:firstLineChars="200"/>
        <w:rPr>
          <w:lang w:eastAsia="zh"/>
        </w:rPr>
      </w:pPr>
      <w:r>
        <w:rPr>
          <w:rFonts w:hint="eastAsia"/>
          <w:lang w:eastAsia="zh"/>
        </w:rPr>
        <w:t>无。</w:t>
      </w:r>
    </w:p>
    <w:p w14:paraId="0E7A1C24">
      <w:pPr>
        <w:ind w:firstLine="420" w:firstLineChars="200"/>
      </w:pPr>
      <w:r>
        <w:t>【相关数据类型及接口】</w:t>
      </w:r>
    </w:p>
    <w:p w14:paraId="1A621A09">
      <w:pPr>
        <w:ind w:firstLine="420" w:firstLineChars="200"/>
        <w:rPr>
          <w:color w:val="0000FF"/>
        </w:rPr>
      </w:pPr>
      <w:r>
        <w:fldChar w:fldCharType="begin"/>
      </w:r>
      <w:r>
        <w:instrText xml:space="preserve"> HYPERLINK \l "_bookmark1468" </w:instrText>
      </w:r>
      <w:r>
        <w:fldChar w:fldCharType="separate"/>
      </w:r>
      <w:r>
        <w:rPr>
          <w:color w:val="0000FF"/>
        </w:rPr>
        <w:t>AIO_ATTR_S</w:t>
      </w:r>
      <w:r>
        <w:rPr>
          <w:color w:val="0000FF"/>
        </w:rPr>
        <w:fldChar w:fldCharType="end"/>
      </w:r>
    </w:p>
    <w:p w14:paraId="2067FC33">
      <w:pPr>
        <w:pStyle w:val="9"/>
      </w:pPr>
      <w:bookmarkStart w:id="3308" w:name="_Toc830715836"/>
      <w:bookmarkStart w:id="3309" w:name="_Toc1297333830"/>
      <w:bookmarkStart w:id="3310" w:name="_Toc985991425"/>
      <w:bookmarkStart w:id="3311" w:name="_AUDIO_FADE_RATE_E"/>
      <w:r>
        <w:rPr>
          <w:rFonts w:hint="eastAsia"/>
        </w:rPr>
        <w:t>AUDIO_FADE_RATE_E</w:t>
      </w:r>
      <w:bookmarkEnd w:id="3308"/>
      <w:bookmarkEnd w:id="3309"/>
      <w:bookmarkEnd w:id="3310"/>
    </w:p>
    <w:bookmarkEnd w:id="3311"/>
    <w:p w14:paraId="16875B29">
      <w:pPr>
        <w:ind w:firstLine="420" w:firstLineChars="200"/>
      </w:pPr>
      <w:r>
        <w:t>【说明】</w:t>
      </w:r>
    </w:p>
    <w:p w14:paraId="6C98A0A2">
      <w:pPr>
        <w:widowControl/>
        <w:ind w:firstLine="420"/>
        <w:jc w:val="left"/>
      </w:pPr>
      <w:r>
        <w:rPr>
          <w:rFonts w:hint="eastAsia" w:ascii="宋体" w:hAnsi="宋体" w:cs="宋体"/>
          <w:color w:val="000000"/>
          <w:kern w:val="0"/>
          <w:szCs w:val="21"/>
          <w:lang w:bidi="ar"/>
        </w:rPr>
        <w:t>定义音频输出设备淡入淡出速度类型。</w:t>
      </w:r>
    </w:p>
    <w:p w14:paraId="45E9A22E">
      <w:pPr>
        <w:ind w:firstLine="420" w:firstLineChars="200"/>
      </w:pPr>
      <w:r>
        <w:t>【定义】</w:t>
      </w:r>
    </w:p>
    <w:p w14:paraId="1D0765B0">
      <w:pPr>
        <w:spacing w:before="167"/>
        <w:ind w:left="1836"/>
        <w:rPr>
          <w:szCs w:val="21"/>
        </w:rPr>
      </w:pPr>
      <w:r>
        <w:rPr>
          <w:rFonts w:hint="eastAsia"/>
          <w:szCs w:val="21"/>
        </w:rPr>
        <w:t>typedef enum tsAUDIO_FADE_RATE_E</w:t>
      </w:r>
    </w:p>
    <w:p w14:paraId="21027E18">
      <w:pPr>
        <w:spacing w:before="167"/>
        <w:ind w:left="1836"/>
        <w:rPr>
          <w:szCs w:val="21"/>
        </w:rPr>
      </w:pPr>
      <w:r>
        <w:rPr>
          <w:rFonts w:hint="eastAsia"/>
          <w:szCs w:val="21"/>
        </w:rPr>
        <w:t>{</w:t>
      </w:r>
    </w:p>
    <w:p w14:paraId="170589CC">
      <w:pPr>
        <w:spacing w:before="167"/>
        <w:ind w:left="1836"/>
        <w:rPr>
          <w:szCs w:val="21"/>
        </w:rPr>
      </w:pPr>
      <w:r>
        <w:rPr>
          <w:rFonts w:hint="eastAsia"/>
          <w:szCs w:val="21"/>
        </w:rPr>
        <w:t xml:space="preserve">    AUDIO_FADE_RATE_1</w:t>
      </w:r>
      <w:r>
        <w:rPr>
          <w:rFonts w:hint="eastAsia"/>
          <w:szCs w:val="21"/>
        </w:rPr>
        <w:tab/>
      </w:r>
      <w:r>
        <w:rPr>
          <w:rFonts w:hint="eastAsia"/>
          <w:szCs w:val="21"/>
        </w:rPr>
        <w:t>= 0,</w:t>
      </w:r>
    </w:p>
    <w:p w14:paraId="58C76033">
      <w:pPr>
        <w:spacing w:before="167"/>
        <w:ind w:left="1836"/>
        <w:rPr>
          <w:szCs w:val="21"/>
        </w:rPr>
      </w:pPr>
      <w:r>
        <w:rPr>
          <w:rFonts w:hint="eastAsia"/>
          <w:szCs w:val="21"/>
        </w:rPr>
        <w:t xml:space="preserve">    AUDIO_FADE_RATE_2</w:t>
      </w:r>
      <w:r>
        <w:rPr>
          <w:rFonts w:hint="eastAsia"/>
          <w:szCs w:val="21"/>
        </w:rPr>
        <w:tab/>
      </w:r>
      <w:r>
        <w:rPr>
          <w:rFonts w:hint="eastAsia"/>
          <w:szCs w:val="21"/>
        </w:rPr>
        <w:t>= 1,</w:t>
      </w:r>
    </w:p>
    <w:p w14:paraId="1F7E1358">
      <w:pPr>
        <w:spacing w:before="167"/>
        <w:ind w:left="1836"/>
        <w:rPr>
          <w:szCs w:val="21"/>
        </w:rPr>
      </w:pPr>
      <w:r>
        <w:rPr>
          <w:rFonts w:hint="eastAsia"/>
          <w:szCs w:val="21"/>
        </w:rPr>
        <w:t xml:space="preserve">    AUDIO_FADE_RATE_4</w:t>
      </w:r>
      <w:r>
        <w:rPr>
          <w:rFonts w:hint="eastAsia"/>
          <w:szCs w:val="21"/>
        </w:rPr>
        <w:tab/>
      </w:r>
      <w:r>
        <w:rPr>
          <w:rFonts w:hint="eastAsia"/>
          <w:szCs w:val="21"/>
        </w:rPr>
        <w:t>= 2,</w:t>
      </w:r>
    </w:p>
    <w:p w14:paraId="09A23546">
      <w:pPr>
        <w:spacing w:before="167"/>
        <w:ind w:left="1836"/>
        <w:rPr>
          <w:szCs w:val="21"/>
        </w:rPr>
      </w:pPr>
      <w:r>
        <w:rPr>
          <w:rFonts w:hint="eastAsia"/>
          <w:szCs w:val="21"/>
        </w:rPr>
        <w:t xml:space="preserve">    AUDIO_FADE_RATE_8   = 3,</w:t>
      </w:r>
    </w:p>
    <w:p w14:paraId="152A0520">
      <w:pPr>
        <w:spacing w:before="167"/>
        <w:ind w:left="1836"/>
        <w:rPr>
          <w:szCs w:val="21"/>
        </w:rPr>
      </w:pPr>
      <w:r>
        <w:rPr>
          <w:rFonts w:hint="eastAsia"/>
          <w:szCs w:val="21"/>
        </w:rPr>
        <w:t xml:space="preserve">    AUDIO_FADE_RATE_16  = 4,</w:t>
      </w:r>
    </w:p>
    <w:p w14:paraId="2BA23A64">
      <w:pPr>
        <w:spacing w:before="167"/>
        <w:ind w:left="1836"/>
        <w:rPr>
          <w:szCs w:val="21"/>
        </w:rPr>
      </w:pPr>
      <w:r>
        <w:rPr>
          <w:rFonts w:hint="eastAsia"/>
          <w:szCs w:val="21"/>
        </w:rPr>
        <w:t xml:space="preserve">    AUDIO_FADE_RATE_32  = 5,</w:t>
      </w:r>
    </w:p>
    <w:p w14:paraId="32142867">
      <w:pPr>
        <w:spacing w:before="167"/>
        <w:ind w:left="1836"/>
        <w:rPr>
          <w:szCs w:val="21"/>
        </w:rPr>
      </w:pPr>
      <w:r>
        <w:rPr>
          <w:rFonts w:hint="eastAsia"/>
          <w:szCs w:val="21"/>
        </w:rPr>
        <w:t xml:space="preserve">    AUDIO_FADE_RATE_64  = 6,</w:t>
      </w:r>
    </w:p>
    <w:p w14:paraId="50BCC39B">
      <w:pPr>
        <w:spacing w:before="167"/>
        <w:ind w:left="1836"/>
        <w:rPr>
          <w:szCs w:val="21"/>
        </w:rPr>
      </w:pPr>
      <w:r>
        <w:rPr>
          <w:rFonts w:hint="eastAsia"/>
          <w:szCs w:val="21"/>
        </w:rPr>
        <w:t xml:space="preserve">    AUDIO_FADE_RATE_128 = 7,</w:t>
      </w:r>
    </w:p>
    <w:p w14:paraId="454F0BFA">
      <w:pPr>
        <w:spacing w:before="167"/>
        <w:ind w:left="1836"/>
        <w:rPr>
          <w:szCs w:val="21"/>
        </w:rPr>
      </w:pPr>
    </w:p>
    <w:p w14:paraId="0BEB13ED">
      <w:pPr>
        <w:spacing w:before="167"/>
        <w:ind w:left="1836"/>
        <w:rPr>
          <w:szCs w:val="21"/>
        </w:rPr>
      </w:pPr>
      <w:r>
        <w:rPr>
          <w:rFonts w:hint="eastAsia"/>
          <w:szCs w:val="21"/>
        </w:rPr>
        <w:t xml:space="preserve">    AUDIO_FADE_RATE_BUTT</w:t>
      </w:r>
    </w:p>
    <w:p w14:paraId="43DF6762">
      <w:pPr>
        <w:spacing w:before="167"/>
        <w:ind w:left="1836"/>
        <w:rPr>
          <w:szCs w:val="21"/>
        </w:rPr>
      </w:pPr>
      <w:r>
        <w:rPr>
          <w:rFonts w:hint="eastAsia"/>
          <w:szCs w:val="21"/>
        </w:rPr>
        <w:t>} AUDIO_FADE_RATE_E;</w:t>
      </w:r>
    </w:p>
    <w:p w14:paraId="391E5269">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8"/>
        <w:gridCol w:w="5838"/>
      </w:tblGrid>
      <w:tr w14:paraId="33AA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109" w:type="pct"/>
            <w:shd w:val="clear" w:color="auto" w:fill="D8D8D8" w:themeFill="background1" w:themeFillShade="D9"/>
            <w:vAlign w:val="center"/>
          </w:tcPr>
          <w:p w14:paraId="4C36E6C9">
            <w:r>
              <w:t>成员名称</w:t>
            </w:r>
          </w:p>
        </w:tc>
        <w:tc>
          <w:tcPr>
            <w:tcW w:w="2891" w:type="pct"/>
            <w:shd w:val="clear" w:color="auto" w:fill="D8D8D8" w:themeFill="background1" w:themeFillShade="D9"/>
            <w:vAlign w:val="center"/>
          </w:tcPr>
          <w:p w14:paraId="7BD84430">
            <w:r>
              <w:t>描述</w:t>
            </w:r>
          </w:p>
        </w:tc>
      </w:tr>
      <w:tr w14:paraId="33FEE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09" w:type="pct"/>
            <w:vAlign w:val="center"/>
          </w:tcPr>
          <w:p w14:paraId="3E8FA7DB">
            <w:r>
              <w:rPr>
                <w:rFonts w:hint="eastAsia"/>
                <w:szCs w:val="21"/>
              </w:rPr>
              <w:t xml:space="preserve"> AUDIO_FADE_RATE_1</w:t>
            </w:r>
          </w:p>
        </w:tc>
        <w:tc>
          <w:tcPr>
            <w:tcW w:w="2891" w:type="pct"/>
            <w:vAlign w:val="center"/>
          </w:tcPr>
          <w:p w14:paraId="10ACFC80">
            <w:pPr>
              <w:widowControl/>
              <w:jc w:val="left"/>
            </w:pPr>
            <w:r>
              <w:rPr>
                <w:color w:val="000000"/>
                <w:kern w:val="0"/>
                <w:szCs w:val="21"/>
                <w:lang w:bidi="ar"/>
              </w:rPr>
              <w:t xml:space="preserve">1 </w:t>
            </w:r>
            <w:r>
              <w:rPr>
                <w:rFonts w:hint="eastAsia" w:ascii="宋体" w:hAnsi="宋体" w:cs="宋体"/>
                <w:color w:val="000000"/>
                <w:kern w:val="0"/>
                <w:szCs w:val="21"/>
                <w:lang w:bidi="ar"/>
              </w:rPr>
              <w:t>个采样点改变一次。</w:t>
            </w:r>
          </w:p>
        </w:tc>
      </w:tr>
      <w:tr w14:paraId="3638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09" w:type="pct"/>
            <w:vAlign w:val="center"/>
          </w:tcPr>
          <w:p w14:paraId="4418952A">
            <w:r>
              <w:rPr>
                <w:rFonts w:hint="eastAsia"/>
                <w:szCs w:val="21"/>
              </w:rPr>
              <w:t xml:space="preserve"> AUDIO_FADE_RATE_2</w:t>
            </w:r>
          </w:p>
        </w:tc>
        <w:tc>
          <w:tcPr>
            <w:tcW w:w="2891" w:type="pct"/>
            <w:vAlign w:val="center"/>
          </w:tcPr>
          <w:p w14:paraId="4D95FE26">
            <w:r>
              <w:rPr>
                <w:rFonts w:hint="eastAsia"/>
                <w:color w:val="000000"/>
                <w:kern w:val="0"/>
                <w:szCs w:val="21"/>
                <w:lang w:bidi="ar"/>
              </w:rPr>
              <w:t>2</w:t>
            </w:r>
            <w:r>
              <w:rPr>
                <w:color w:val="000000"/>
                <w:kern w:val="0"/>
                <w:szCs w:val="21"/>
                <w:lang w:bidi="ar"/>
              </w:rPr>
              <w:t xml:space="preserve"> </w:t>
            </w:r>
            <w:r>
              <w:rPr>
                <w:rFonts w:hint="eastAsia" w:ascii="宋体" w:hAnsi="宋体" w:cs="宋体"/>
                <w:color w:val="000000"/>
                <w:kern w:val="0"/>
                <w:szCs w:val="21"/>
                <w:lang w:bidi="ar"/>
              </w:rPr>
              <w:t>个采样点改变一次。</w:t>
            </w:r>
          </w:p>
        </w:tc>
      </w:tr>
      <w:tr w14:paraId="67D7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09" w:type="pct"/>
            <w:vAlign w:val="center"/>
          </w:tcPr>
          <w:p w14:paraId="2F9631F8">
            <w:pPr>
              <w:rPr>
                <w:szCs w:val="21"/>
              </w:rPr>
            </w:pPr>
            <w:r>
              <w:rPr>
                <w:rFonts w:hint="eastAsia"/>
                <w:szCs w:val="21"/>
              </w:rPr>
              <w:t xml:space="preserve"> AUDIO_FADE_RATE_3</w:t>
            </w:r>
          </w:p>
        </w:tc>
        <w:tc>
          <w:tcPr>
            <w:tcW w:w="2891" w:type="pct"/>
            <w:vAlign w:val="center"/>
          </w:tcPr>
          <w:p w14:paraId="74868C88">
            <w:r>
              <w:rPr>
                <w:rFonts w:hint="eastAsia"/>
                <w:color w:val="000000"/>
                <w:kern w:val="0"/>
                <w:szCs w:val="21"/>
                <w:lang w:bidi="ar"/>
              </w:rPr>
              <w:t>3</w:t>
            </w:r>
            <w:r>
              <w:rPr>
                <w:color w:val="000000"/>
                <w:kern w:val="0"/>
                <w:szCs w:val="21"/>
                <w:lang w:bidi="ar"/>
              </w:rPr>
              <w:t xml:space="preserve"> </w:t>
            </w:r>
            <w:r>
              <w:rPr>
                <w:rFonts w:hint="eastAsia" w:ascii="宋体" w:hAnsi="宋体" w:cs="宋体"/>
                <w:color w:val="000000"/>
                <w:kern w:val="0"/>
                <w:szCs w:val="21"/>
                <w:lang w:bidi="ar"/>
              </w:rPr>
              <w:t>个采样点改变一次。</w:t>
            </w:r>
          </w:p>
        </w:tc>
      </w:tr>
      <w:tr w14:paraId="5924E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09" w:type="pct"/>
            <w:vAlign w:val="center"/>
          </w:tcPr>
          <w:p w14:paraId="77818528">
            <w:pPr>
              <w:rPr>
                <w:szCs w:val="21"/>
              </w:rPr>
            </w:pPr>
            <w:r>
              <w:rPr>
                <w:rFonts w:hint="eastAsia"/>
                <w:szCs w:val="21"/>
              </w:rPr>
              <w:t xml:space="preserve"> AUDIO_FADE_RATE_4</w:t>
            </w:r>
          </w:p>
        </w:tc>
        <w:tc>
          <w:tcPr>
            <w:tcW w:w="2891" w:type="pct"/>
            <w:vAlign w:val="center"/>
          </w:tcPr>
          <w:p w14:paraId="553589F1">
            <w:r>
              <w:rPr>
                <w:rFonts w:hint="eastAsia"/>
                <w:color w:val="000000"/>
                <w:kern w:val="0"/>
                <w:szCs w:val="21"/>
                <w:lang w:bidi="ar"/>
              </w:rPr>
              <w:t>4</w:t>
            </w:r>
            <w:r>
              <w:rPr>
                <w:rFonts w:hint="eastAsia" w:ascii="宋体" w:hAnsi="宋体" w:cs="宋体"/>
                <w:color w:val="000000"/>
                <w:kern w:val="0"/>
                <w:szCs w:val="21"/>
                <w:lang w:bidi="ar"/>
              </w:rPr>
              <w:t>个采样点改变一次。</w:t>
            </w:r>
          </w:p>
        </w:tc>
      </w:tr>
      <w:tr w14:paraId="2EE51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09" w:type="pct"/>
            <w:vAlign w:val="center"/>
          </w:tcPr>
          <w:p w14:paraId="1B34A32C">
            <w:pPr>
              <w:rPr>
                <w:szCs w:val="21"/>
              </w:rPr>
            </w:pPr>
            <w:r>
              <w:rPr>
                <w:rFonts w:hint="eastAsia"/>
                <w:szCs w:val="21"/>
              </w:rPr>
              <w:t xml:space="preserve"> AUDIO_FADE_RATE_5</w:t>
            </w:r>
          </w:p>
        </w:tc>
        <w:tc>
          <w:tcPr>
            <w:tcW w:w="2891" w:type="pct"/>
            <w:vAlign w:val="center"/>
          </w:tcPr>
          <w:p w14:paraId="7C200BC1">
            <w:r>
              <w:rPr>
                <w:rFonts w:hint="eastAsia"/>
                <w:color w:val="000000"/>
                <w:kern w:val="0"/>
                <w:szCs w:val="21"/>
                <w:lang w:bidi="ar"/>
              </w:rPr>
              <w:t>5</w:t>
            </w:r>
            <w:r>
              <w:rPr>
                <w:rFonts w:hint="eastAsia" w:ascii="宋体" w:hAnsi="宋体" w:cs="宋体"/>
                <w:color w:val="000000"/>
                <w:kern w:val="0"/>
                <w:szCs w:val="21"/>
                <w:lang w:bidi="ar"/>
              </w:rPr>
              <w:t>个采样点改变一次。</w:t>
            </w:r>
          </w:p>
        </w:tc>
      </w:tr>
      <w:tr w14:paraId="512BC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09" w:type="pct"/>
            <w:vAlign w:val="center"/>
          </w:tcPr>
          <w:p w14:paraId="1A7C32A5">
            <w:pPr>
              <w:rPr>
                <w:szCs w:val="21"/>
              </w:rPr>
            </w:pPr>
            <w:r>
              <w:rPr>
                <w:rFonts w:hint="eastAsia"/>
                <w:szCs w:val="21"/>
              </w:rPr>
              <w:t xml:space="preserve"> AUDIO_FADE_RATE_6</w:t>
            </w:r>
          </w:p>
        </w:tc>
        <w:tc>
          <w:tcPr>
            <w:tcW w:w="2891" w:type="pct"/>
            <w:vAlign w:val="center"/>
          </w:tcPr>
          <w:p w14:paraId="31AAB2C6">
            <w:r>
              <w:rPr>
                <w:rFonts w:hint="eastAsia"/>
                <w:color w:val="000000"/>
                <w:kern w:val="0"/>
                <w:szCs w:val="21"/>
                <w:lang w:bidi="ar"/>
              </w:rPr>
              <w:t>6</w:t>
            </w:r>
            <w:r>
              <w:rPr>
                <w:rFonts w:hint="eastAsia" w:ascii="宋体" w:hAnsi="宋体" w:cs="宋体"/>
                <w:color w:val="000000"/>
                <w:kern w:val="0"/>
                <w:szCs w:val="21"/>
                <w:lang w:bidi="ar"/>
              </w:rPr>
              <w:t>个采样点改变一次。</w:t>
            </w:r>
          </w:p>
        </w:tc>
      </w:tr>
      <w:tr w14:paraId="15310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09" w:type="pct"/>
            <w:vAlign w:val="center"/>
          </w:tcPr>
          <w:p w14:paraId="31E93AC6">
            <w:pPr>
              <w:rPr>
                <w:szCs w:val="21"/>
              </w:rPr>
            </w:pPr>
            <w:r>
              <w:rPr>
                <w:rFonts w:hint="eastAsia"/>
                <w:szCs w:val="21"/>
              </w:rPr>
              <w:t xml:space="preserve"> AUDIO_FADE_RATE_7</w:t>
            </w:r>
          </w:p>
        </w:tc>
        <w:tc>
          <w:tcPr>
            <w:tcW w:w="2891" w:type="pct"/>
            <w:vAlign w:val="center"/>
          </w:tcPr>
          <w:p w14:paraId="0BD67613">
            <w:r>
              <w:rPr>
                <w:rFonts w:hint="eastAsia"/>
                <w:color w:val="000000"/>
                <w:kern w:val="0"/>
                <w:szCs w:val="21"/>
                <w:lang w:bidi="ar"/>
              </w:rPr>
              <w:t>7</w:t>
            </w:r>
            <w:r>
              <w:rPr>
                <w:rFonts w:hint="eastAsia" w:ascii="宋体" w:hAnsi="宋体" w:cs="宋体"/>
                <w:color w:val="000000"/>
                <w:kern w:val="0"/>
                <w:szCs w:val="21"/>
                <w:lang w:bidi="ar"/>
              </w:rPr>
              <w:t>个采样点改变一次。</w:t>
            </w:r>
          </w:p>
        </w:tc>
      </w:tr>
    </w:tbl>
    <w:p w14:paraId="349673D2">
      <w:pPr>
        <w:ind w:firstLine="420" w:firstLineChars="200"/>
      </w:pPr>
      <w:r>
        <w:t>【注意事项】</w:t>
      </w:r>
    </w:p>
    <w:p w14:paraId="618FE591">
      <w:pPr>
        <w:ind w:firstLine="420" w:firstLineChars="200"/>
      </w:pPr>
      <w:r>
        <w:rPr>
          <w:rFonts w:hint="eastAsia"/>
        </w:rPr>
        <w:t>无。</w:t>
      </w:r>
    </w:p>
    <w:p w14:paraId="0E802248">
      <w:pPr>
        <w:ind w:firstLine="420" w:firstLineChars="200"/>
      </w:pPr>
      <w:r>
        <w:t>【相关数据类型及接口】</w:t>
      </w:r>
    </w:p>
    <w:p w14:paraId="5847342B">
      <w:pPr>
        <w:ind w:firstLine="420" w:firstLineChars="200"/>
      </w:pPr>
      <w:r>
        <w:rPr>
          <w:rFonts w:hint="eastAsia"/>
          <w:szCs w:val="21"/>
        </w:rPr>
        <w:t xml:space="preserve"> </w:t>
      </w:r>
      <w:r>
        <w:fldChar w:fldCharType="begin"/>
      </w:r>
      <w:r>
        <w:instrText xml:space="preserve"> HYPERLINK \l "_AUDIO_FADE_S" </w:instrText>
      </w:r>
      <w:r>
        <w:fldChar w:fldCharType="separate"/>
      </w:r>
      <w:r>
        <w:rPr>
          <w:rStyle w:val="39"/>
          <w:rFonts w:hint="eastAsia"/>
          <w:szCs w:val="21"/>
          <w:u w:val="none"/>
        </w:rPr>
        <w:t>AUDIO_FADE_S</w:t>
      </w:r>
      <w:r>
        <w:rPr>
          <w:rStyle w:val="39"/>
          <w:rFonts w:hint="eastAsia"/>
          <w:szCs w:val="21"/>
          <w:u w:val="none"/>
        </w:rPr>
        <w:fldChar w:fldCharType="end"/>
      </w:r>
      <w:r>
        <w:rPr>
          <w:rFonts w:hint="eastAsia"/>
        </w:rPr>
        <w:t>。</w:t>
      </w:r>
    </w:p>
    <w:p w14:paraId="17F5527F">
      <w:pPr>
        <w:pStyle w:val="9"/>
      </w:pPr>
      <w:bookmarkStart w:id="3312" w:name="_Toc269727075"/>
      <w:bookmarkStart w:id="3313" w:name="_Toc1092879486"/>
      <w:bookmarkStart w:id="3314" w:name="_Toc1286005145"/>
      <w:bookmarkStart w:id="3315" w:name="_AUDIO_FADE_S"/>
      <w:r>
        <w:rPr>
          <w:rFonts w:hint="eastAsia"/>
        </w:rPr>
        <w:t>AUDIO_FADE_S</w:t>
      </w:r>
      <w:bookmarkEnd w:id="3312"/>
      <w:bookmarkEnd w:id="3313"/>
      <w:bookmarkEnd w:id="3314"/>
    </w:p>
    <w:bookmarkEnd w:id="3315"/>
    <w:p w14:paraId="05FBE36F">
      <w:pPr>
        <w:ind w:firstLine="420" w:firstLineChars="200"/>
      </w:pPr>
      <w:r>
        <w:t>【说明】</w:t>
      </w:r>
    </w:p>
    <w:p w14:paraId="7B91C47D">
      <w:pPr>
        <w:widowControl/>
        <w:ind w:firstLine="420"/>
        <w:jc w:val="left"/>
      </w:pPr>
      <w:r>
        <w:rPr>
          <w:rFonts w:hint="eastAsia" w:ascii="宋体" w:hAnsi="宋体" w:cs="宋体"/>
          <w:color w:val="000000"/>
          <w:kern w:val="0"/>
          <w:szCs w:val="21"/>
          <w:lang w:bidi="ar"/>
        </w:rPr>
        <w:t>音频输出设备淡入淡出配置结构体。</w:t>
      </w:r>
    </w:p>
    <w:p w14:paraId="167EF221">
      <w:pPr>
        <w:ind w:firstLine="420" w:firstLineChars="200"/>
      </w:pPr>
      <w:r>
        <w:t>【定义】</w:t>
      </w:r>
    </w:p>
    <w:p w14:paraId="4B516545">
      <w:pPr>
        <w:spacing w:before="167"/>
        <w:ind w:left="1836"/>
        <w:rPr>
          <w:szCs w:val="21"/>
        </w:rPr>
      </w:pPr>
      <w:r>
        <w:rPr>
          <w:rFonts w:hint="eastAsia"/>
          <w:szCs w:val="21"/>
        </w:rPr>
        <w:t>typedef struct tsAUDIO_FADE_S</w:t>
      </w:r>
    </w:p>
    <w:p w14:paraId="2D680DFE">
      <w:pPr>
        <w:spacing w:before="167"/>
        <w:ind w:left="1836"/>
        <w:rPr>
          <w:szCs w:val="21"/>
        </w:rPr>
      </w:pPr>
      <w:r>
        <w:rPr>
          <w:rFonts w:hint="eastAsia"/>
          <w:szCs w:val="21"/>
        </w:rPr>
        <w:t>{</w:t>
      </w:r>
    </w:p>
    <w:p w14:paraId="707B75F3">
      <w:pPr>
        <w:spacing w:before="167"/>
        <w:ind w:left="1836"/>
        <w:rPr>
          <w:szCs w:val="21"/>
        </w:rPr>
      </w:pPr>
      <w:r>
        <w:rPr>
          <w:rFonts w:hint="eastAsia"/>
          <w:szCs w:val="21"/>
        </w:rPr>
        <w:t xml:space="preserve">    TS_BOOL         bFade;</w:t>
      </w:r>
    </w:p>
    <w:p w14:paraId="4A993405">
      <w:pPr>
        <w:spacing w:before="167"/>
        <w:ind w:left="1836"/>
        <w:rPr>
          <w:szCs w:val="21"/>
        </w:rPr>
      </w:pPr>
      <w:r>
        <w:rPr>
          <w:rFonts w:hint="eastAsia"/>
          <w:szCs w:val="21"/>
        </w:rPr>
        <w:t xml:space="preserve">    AUDIO_FADE_RATE_E enFadeInRate;</w:t>
      </w:r>
    </w:p>
    <w:p w14:paraId="79D893C7">
      <w:pPr>
        <w:spacing w:before="167"/>
        <w:ind w:left="1836"/>
        <w:rPr>
          <w:szCs w:val="21"/>
        </w:rPr>
      </w:pPr>
      <w:r>
        <w:rPr>
          <w:rFonts w:hint="eastAsia"/>
          <w:szCs w:val="21"/>
        </w:rPr>
        <w:t xml:space="preserve">    AUDIO_FADE_RATE_E enFadeOutRate;</w:t>
      </w:r>
    </w:p>
    <w:p w14:paraId="4740EFF4">
      <w:pPr>
        <w:spacing w:before="167"/>
        <w:ind w:left="1836"/>
        <w:rPr>
          <w:szCs w:val="21"/>
        </w:rPr>
      </w:pPr>
      <w:r>
        <w:rPr>
          <w:rFonts w:hint="eastAsia"/>
          <w:szCs w:val="21"/>
        </w:rPr>
        <w:t>} AUDIO_FADE_S;</w:t>
      </w:r>
    </w:p>
    <w:p w14:paraId="1D2B7B37">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7"/>
        <w:gridCol w:w="5839"/>
      </w:tblGrid>
      <w:tr w14:paraId="13A17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108" w:type="pct"/>
            <w:shd w:val="clear" w:color="auto" w:fill="D8D8D8" w:themeFill="background1" w:themeFillShade="D9"/>
            <w:vAlign w:val="center"/>
          </w:tcPr>
          <w:p w14:paraId="641DF219">
            <w:r>
              <w:t>成员名称</w:t>
            </w:r>
          </w:p>
        </w:tc>
        <w:tc>
          <w:tcPr>
            <w:tcW w:w="2891" w:type="pct"/>
            <w:shd w:val="clear" w:color="auto" w:fill="D8D8D8" w:themeFill="background1" w:themeFillShade="D9"/>
            <w:vAlign w:val="center"/>
          </w:tcPr>
          <w:p w14:paraId="6F6C97D0">
            <w:r>
              <w:t>描述</w:t>
            </w:r>
          </w:p>
        </w:tc>
      </w:tr>
      <w:tr w14:paraId="3C70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08" w:type="pct"/>
            <w:vAlign w:val="center"/>
          </w:tcPr>
          <w:p w14:paraId="39DD4B4D">
            <w:r>
              <w:rPr>
                <w:rFonts w:hint="eastAsia"/>
                <w:szCs w:val="21"/>
              </w:rPr>
              <w:t>bFade</w:t>
            </w:r>
          </w:p>
        </w:tc>
        <w:tc>
          <w:tcPr>
            <w:tcW w:w="2891" w:type="pct"/>
            <w:vAlign w:val="center"/>
          </w:tcPr>
          <w:p w14:paraId="79EB1B92">
            <w:pPr>
              <w:widowControl/>
              <w:jc w:val="left"/>
            </w:pPr>
            <w:r>
              <w:rPr>
                <w:rFonts w:hint="eastAsia" w:ascii="宋体" w:hAnsi="宋体" w:cs="宋体"/>
                <w:color w:val="000000"/>
                <w:kern w:val="0"/>
                <w:szCs w:val="21"/>
                <w:lang w:bidi="ar"/>
              </w:rPr>
              <w:t xml:space="preserve">是否开启淡入淡出功能。 </w:t>
            </w:r>
          </w:p>
          <w:p w14:paraId="0B6863EF">
            <w:pPr>
              <w:widowControl/>
              <w:jc w:val="left"/>
            </w:pPr>
            <w:r>
              <w:rPr>
                <w:rFonts w:hint="eastAsia"/>
                <w:color w:val="000000"/>
                <w:kern w:val="0"/>
                <w:szCs w:val="21"/>
                <w:lang w:bidi="ar"/>
              </w:rPr>
              <w:t>TS</w:t>
            </w:r>
            <w:r>
              <w:rPr>
                <w:color w:val="000000"/>
                <w:kern w:val="0"/>
                <w:szCs w:val="21"/>
                <w:lang w:bidi="ar"/>
              </w:rPr>
              <w:t>_TRUE</w:t>
            </w:r>
            <w:r>
              <w:rPr>
                <w:rFonts w:hint="eastAsia" w:ascii="宋体" w:hAnsi="宋体" w:cs="宋体"/>
                <w:color w:val="000000"/>
                <w:kern w:val="0"/>
                <w:szCs w:val="21"/>
                <w:lang w:bidi="ar"/>
              </w:rPr>
              <w:t xml:space="preserve">：开启淡入淡出功能。 </w:t>
            </w:r>
          </w:p>
          <w:p w14:paraId="62EB6AFA">
            <w:pPr>
              <w:widowControl/>
              <w:jc w:val="left"/>
            </w:pPr>
            <w:r>
              <w:rPr>
                <w:rFonts w:hint="eastAsia"/>
                <w:color w:val="000000"/>
                <w:kern w:val="0"/>
                <w:szCs w:val="21"/>
                <w:lang w:bidi="ar"/>
              </w:rPr>
              <w:t>TS</w:t>
            </w:r>
            <w:r>
              <w:rPr>
                <w:color w:val="000000"/>
                <w:kern w:val="0"/>
                <w:szCs w:val="21"/>
                <w:lang w:bidi="ar"/>
              </w:rPr>
              <w:t>_FALSE</w:t>
            </w:r>
            <w:r>
              <w:rPr>
                <w:rFonts w:hint="eastAsia" w:ascii="宋体" w:hAnsi="宋体" w:cs="宋体"/>
                <w:color w:val="000000"/>
                <w:kern w:val="0"/>
                <w:szCs w:val="21"/>
                <w:lang w:bidi="ar"/>
              </w:rPr>
              <w:t>：关闭淡入淡出功能。</w:t>
            </w:r>
          </w:p>
        </w:tc>
      </w:tr>
      <w:tr w14:paraId="0DB9B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08" w:type="pct"/>
            <w:vAlign w:val="center"/>
          </w:tcPr>
          <w:p w14:paraId="24E3152E">
            <w:r>
              <w:rPr>
                <w:rFonts w:hint="eastAsia"/>
                <w:szCs w:val="21"/>
              </w:rPr>
              <w:t>enFadeInRate</w:t>
            </w:r>
          </w:p>
        </w:tc>
        <w:tc>
          <w:tcPr>
            <w:tcW w:w="2891" w:type="pct"/>
            <w:vAlign w:val="center"/>
          </w:tcPr>
          <w:p w14:paraId="445D5AD2">
            <w:pPr>
              <w:widowControl/>
              <w:jc w:val="left"/>
            </w:pPr>
            <w:r>
              <w:rPr>
                <w:rFonts w:hint="eastAsia" w:ascii="宋体" w:hAnsi="宋体" w:cs="宋体"/>
                <w:color w:val="000000"/>
                <w:kern w:val="0"/>
                <w:szCs w:val="21"/>
                <w:lang w:bidi="ar"/>
              </w:rPr>
              <w:t>音频输出设备音量淡入速度。</w:t>
            </w:r>
          </w:p>
        </w:tc>
      </w:tr>
      <w:tr w14:paraId="6158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08" w:type="pct"/>
            <w:vAlign w:val="center"/>
          </w:tcPr>
          <w:p w14:paraId="3848B2C0">
            <w:pPr>
              <w:rPr>
                <w:szCs w:val="21"/>
              </w:rPr>
            </w:pPr>
            <w:r>
              <w:rPr>
                <w:rFonts w:hint="eastAsia"/>
                <w:szCs w:val="21"/>
              </w:rPr>
              <w:t>enFadeOutRate</w:t>
            </w:r>
          </w:p>
        </w:tc>
        <w:tc>
          <w:tcPr>
            <w:tcW w:w="2891" w:type="pct"/>
            <w:vAlign w:val="center"/>
          </w:tcPr>
          <w:p w14:paraId="1EA05F04">
            <w:pPr>
              <w:widowControl/>
              <w:jc w:val="left"/>
            </w:pPr>
            <w:r>
              <w:rPr>
                <w:rFonts w:hint="eastAsia" w:ascii="宋体" w:hAnsi="宋体" w:cs="宋体"/>
                <w:color w:val="000000"/>
                <w:kern w:val="0"/>
                <w:szCs w:val="21"/>
                <w:lang w:bidi="ar"/>
              </w:rPr>
              <w:t>音频输出设备音量淡出速度。</w:t>
            </w:r>
          </w:p>
        </w:tc>
      </w:tr>
    </w:tbl>
    <w:p w14:paraId="4183DC3C">
      <w:pPr>
        <w:ind w:firstLine="420" w:firstLineChars="200"/>
      </w:pPr>
      <w:r>
        <w:t>【注意事项】</w:t>
      </w:r>
    </w:p>
    <w:p w14:paraId="72663001">
      <w:pPr>
        <w:ind w:firstLine="420" w:firstLineChars="200"/>
        <w:rPr>
          <w:lang w:eastAsia="zh"/>
        </w:rPr>
      </w:pPr>
      <w:r>
        <w:rPr>
          <w:rFonts w:hint="eastAsia"/>
          <w:lang w:eastAsia="zh"/>
        </w:rPr>
        <w:t>无。</w:t>
      </w:r>
    </w:p>
    <w:p w14:paraId="517BEEF7">
      <w:pPr>
        <w:ind w:firstLine="420" w:firstLineChars="200"/>
      </w:pPr>
      <w:r>
        <w:t>【相关数据类型及接口】</w:t>
      </w:r>
    </w:p>
    <w:p w14:paraId="460ABFE4">
      <w:pPr>
        <w:ind w:firstLine="420" w:firstLineChars="200"/>
        <w:rPr>
          <w:color w:val="0000FF"/>
        </w:rPr>
      </w:pPr>
      <w:r>
        <w:fldChar w:fldCharType="begin"/>
      </w:r>
      <w:r>
        <w:instrText xml:space="preserve"> HYPERLINK \l "_TS_MPI_AO_SetMute" </w:instrText>
      </w:r>
      <w:r>
        <w:fldChar w:fldCharType="separate"/>
      </w:r>
      <w:r>
        <w:rPr>
          <w:rStyle w:val="39"/>
          <w:rFonts w:hint="eastAsia"/>
          <w:u w:val="none"/>
        </w:rPr>
        <w:t>TS_MPI_AO_SetMute</w:t>
      </w:r>
      <w:r>
        <w:rPr>
          <w:rStyle w:val="39"/>
          <w:rFonts w:hint="eastAsia"/>
          <w:u w:val="none"/>
        </w:rPr>
        <w:fldChar w:fldCharType="end"/>
      </w:r>
    </w:p>
    <w:p w14:paraId="02B8A49D">
      <w:pPr>
        <w:pStyle w:val="9"/>
      </w:pPr>
      <w:bookmarkStart w:id="3316" w:name="_Toc2039004574"/>
      <w:bookmarkStart w:id="3317" w:name="_Toc704051434"/>
      <w:bookmarkStart w:id="3318" w:name="_Toc286137018"/>
      <w:bookmarkStart w:id="3319" w:name="_Toc57488150"/>
      <w:bookmarkStart w:id="3320" w:name="_AIO_ATTR_S"/>
      <w:r>
        <w:t>AIO_ATTR_S</w:t>
      </w:r>
      <w:bookmarkEnd w:id="3316"/>
      <w:bookmarkEnd w:id="3317"/>
      <w:bookmarkEnd w:id="3318"/>
      <w:bookmarkEnd w:id="3319"/>
    </w:p>
    <w:bookmarkEnd w:id="3320"/>
    <w:p w14:paraId="257868AC">
      <w:pPr>
        <w:ind w:firstLine="420" w:firstLineChars="200"/>
      </w:pPr>
      <w:r>
        <w:t>【说明】</w:t>
      </w:r>
    </w:p>
    <w:p w14:paraId="57A7CE25">
      <w:pPr>
        <w:ind w:firstLine="420" w:firstLineChars="200"/>
      </w:pPr>
      <w:r>
        <w:t>定义音频输入输出设备属性结构体。</w:t>
      </w:r>
    </w:p>
    <w:p w14:paraId="04F4F947">
      <w:pPr>
        <w:ind w:firstLine="420" w:firstLineChars="200"/>
      </w:pPr>
      <w:r>
        <w:t>【定义】</w:t>
      </w:r>
    </w:p>
    <w:p w14:paraId="712938CB">
      <w:pPr>
        <w:ind w:firstLine="420" w:firstLineChars="200"/>
      </w:pPr>
      <w:r>
        <w:rPr>
          <w:rFonts w:hint="eastAsia"/>
        </w:rPr>
        <w:t>typedef struct tsAIO_ATTR_S {</w:t>
      </w:r>
    </w:p>
    <w:p w14:paraId="37C60D5D">
      <w:pPr>
        <w:ind w:firstLine="420" w:firstLineChars="200"/>
      </w:pPr>
      <w:r>
        <w:rPr>
          <w:rFonts w:hint="eastAsia"/>
        </w:rPr>
        <w:tab/>
      </w:r>
      <w:r>
        <w:rPr>
          <w:rFonts w:hint="eastAsia"/>
        </w:rPr>
        <w:t xml:space="preserve">TS_U8 </w:t>
      </w:r>
      <w:r>
        <w:rPr>
          <w:rFonts w:hint="eastAsia"/>
        </w:rPr>
        <w:tab/>
      </w:r>
      <w:r>
        <w:rPr>
          <w:rFonts w:hint="eastAsia"/>
        </w:rPr>
        <w:tab/>
      </w:r>
      <w:r>
        <w:rPr>
          <w:rFonts w:hint="eastAsia"/>
        </w:rPr>
        <w:tab/>
      </w:r>
      <w:r>
        <w:rPr>
          <w:rFonts w:hint="eastAsia"/>
        </w:rPr>
        <w:tab/>
      </w:r>
      <w:r>
        <w:rPr>
          <w:rFonts w:hint="eastAsia"/>
        </w:rPr>
        <w:t xml:space="preserve">u8CardNum; </w:t>
      </w:r>
      <w:r>
        <w:rPr>
          <w:rFonts w:hint="eastAsia"/>
        </w:rPr>
        <w:tab/>
      </w:r>
      <w:r>
        <w:rPr>
          <w:rFonts w:hint="eastAsia"/>
        </w:rPr>
        <w:tab/>
      </w:r>
      <w:r>
        <w:rPr>
          <w:rFonts w:hint="eastAsia"/>
        </w:rPr>
        <w:t>/*sound card num*/</w:t>
      </w:r>
    </w:p>
    <w:p w14:paraId="2DF03F8E">
      <w:pPr>
        <w:ind w:firstLine="420" w:firstLineChars="200"/>
      </w:pPr>
      <w:r>
        <w:rPr>
          <w:rFonts w:hint="eastAsia"/>
        </w:rPr>
        <w:tab/>
      </w:r>
      <w:r>
        <w:rPr>
          <w:rFonts w:hint="eastAsia"/>
        </w:rPr>
        <w:t xml:space="preserve">TS_U8 </w:t>
      </w:r>
      <w:r>
        <w:rPr>
          <w:rFonts w:hint="eastAsia"/>
        </w:rPr>
        <w:tab/>
      </w:r>
      <w:r>
        <w:rPr>
          <w:rFonts w:hint="eastAsia"/>
        </w:rPr>
        <w:tab/>
      </w:r>
      <w:r>
        <w:rPr>
          <w:rFonts w:hint="eastAsia"/>
        </w:rPr>
        <w:tab/>
      </w:r>
      <w:r>
        <w:rPr>
          <w:rFonts w:hint="eastAsia"/>
        </w:rPr>
        <w:tab/>
      </w:r>
      <w:r>
        <w:rPr>
          <w:rFonts w:hint="eastAsia"/>
        </w:rPr>
        <w:t xml:space="preserve">u8DeviceNum; </w:t>
      </w:r>
      <w:r>
        <w:rPr>
          <w:rFonts w:hint="eastAsia"/>
        </w:rPr>
        <w:tab/>
      </w:r>
      <w:r>
        <w:rPr>
          <w:rFonts w:hint="eastAsia"/>
        </w:rPr>
        <w:t>/*sound device num*/</w:t>
      </w:r>
    </w:p>
    <w:p w14:paraId="5A745BB0">
      <w:pPr>
        <w:ind w:firstLine="420" w:firstLineChars="200"/>
      </w:pPr>
      <w:r>
        <w:rPr>
          <w:rFonts w:hint="eastAsia"/>
        </w:rPr>
        <w:tab/>
      </w:r>
      <w:r>
        <w:rPr>
          <w:rFonts w:hint="eastAsia"/>
        </w:rPr>
        <w:t xml:space="preserve">AUDIO_SAMPLE_RATE_E enSamplerate; </w:t>
      </w:r>
      <w:r>
        <w:rPr>
          <w:rFonts w:hint="eastAsia"/>
        </w:rPr>
        <w:tab/>
      </w:r>
      <w:r>
        <w:rPr>
          <w:rFonts w:hint="eastAsia"/>
        </w:rPr>
        <w:t>/*sample rate*/</w:t>
      </w:r>
    </w:p>
    <w:p w14:paraId="03A054C3">
      <w:pPr>
        <w:ind w:firstLine="420" w:firstLineChars="200"/>
      </w:pPr>
      <w:r>
        <w:rPr>
          <w:rFonts w:hint="eastAsia"/>
        </w:rPr>
        <w:tab/>
      </w:r>
      <w:r>
        <w:rPr>
          <w:rFonts w:hint="eastAsia"/>
        </w:rPr>
        <w:t xml:space="preserve">AUDIO_BIT_WIDTH_E </w:t>
      </w:r>
      <w:r>
        <w:rPr>
          <w:rFonts w:hint="eastAsia"/>
        </w:rPr>
        <w:tab/>
      </w:r>
      <w:r>
        <w:rPr>
          <w:rFonts w:hint="eastAsia"/>
        </w:rPr>
        <w:t xml:space="preserve">enBitwidth; </w:t>
      </w:r>
      <w:r>
        <w:rPr>
          <w:rFonts w:hint="eastAsia"/>
        </w:rPr>
        <w:tab/>
      </w:r>
      <w:r>
        <w:rPr>
          <w:rFonts w:hint="eastAsia"/>
        </w:rPr>
        <w:t>/*bitwidth*/</w:t>
      </w:r>
    </w:p>
    <w:p w14:paraId="602911CC">
      <w:pPr>
        <w:ind w:firstLine="420" w:firstLineChars="200"/>
      </w:pPr>
      <w:r>
        <w:rPr>
          <w:rFonts w:hint="eastAsia"/>
        </w:rPr>
        <w:tab/>
      </w:r>
      <w:r>
        <w:rPr>
          <w:rFonts w:hint="eastAsia"/>
        </w:rPr>
        <w:t xml:space="preserve">AUDIO_SOUND_MODE_E </w:t>
      </w:r>
      <w:r>
        <w:rPr>
          <w:rFonts w:hint="eastAsia"/>
        </w:rPr>
        <w:tab/>
      </w:r>
      <w:r>
        <w:rPr>
          <w:rFonts w:hint="eastAsia"/>
        </w:rPr>
        <w:t xml:space="preserve">enSoundmode; </w:t>
      </w:r>
      <w:r>
        <w:rPr>
          <w:rFonts w:hint="eastAsia"/>
        </w:rPr>
        <w:tab/>
      </w:r>
      <w:r>
        <w:rPr>
          <w:rFonts w:hint="eastAsia"/>
        </w:rPr>
        <w:t>/*momo or stereo*/</w:t>
      </w:r>
    </w:p>
    <w:p w14:paraId="1E84A02C">
      <w:pPr>
        <w:ind w:firstLine="420" w:firstLineChars="200"/>
      </w:pPr>
      <w:r>
        <w:rPr>
          <w:rFonts w:hint="eastAsia"/>
        </w:rPr>
        <w:tab/>
      </w:r>
      <w:r>
        <w:rPr>
          <w:rFonts w:hint="eastAsia"/>
        </w:rPr>
        <w:t xml:space="preserve">TS_U32 </w:t>
      </w:r>
      <w:r>
        <w:rPr>
          <w:rFonts w:hint="eastAsia"/>
        </w:rPr>
        <w:tab/>
      </w:r>
      <w:r>
        <w:rPr>
          <w:rFonts w:hint="eastAsia"/>
        </w:rPr>
        <w:tab/>
      </w:r>
      <w:r>
        <w:rPr>
          <w:rFonts w:hint="eastAsia"/>
        </w:rPr>
        <w:tab/>
      </w:r>
      <w:r>
        <w:rPr>
          <w:rFonts w:hint="eastAsia"/>
        </w:rPr>
        <w:tab/>
      </w:r>
      <w:r>
        <w:rPr>
          <w:rFonts w:hint="eastAsia"/>
        </w:rPr>
        <w:t xml:space="preserve">u32FrmNum; </w:t>
      </w:r>
      <w:r>
        <w:rPr>
          <w:rFonts w:hint="eastAsia"/>
        </w:rPr>
        <w:tab/>
      </w:r>
      <w:r>
        <w:rPr>
          <w:rFonts w:hint="eastAsia"/>
        </w:rPr>
        <w:tab/>
      </w:r>
      <w:r>
        <w:rPr>
          <w:rFonts w:hint="eastAsia"/>
        </w:rPr>
        <w:t>/*frame num in buffer*/</w:t>
      </w:r>
    </w:p>
    <w:p w14:paraId="3AE10BAA">
      <w:pPr>
        <w:ind w:firstLine="420" w:firstLineChars="200"/>
      </w:pPr>
      <w:r>
        <w:rPr>
          <w:rFonts w:hint="eastAsia"/>
        </w:rPr>
        <w:tab/>
      </w:r>
      <w:r>
        <w:rPr>
          <w:rFonts w:hint="eastAsia"/>
        </w:rPr>
        <w:t xml:space="preserve">TS_U32 </w:t>
      </w:r>
      <w:r>
        <w:rPr>
          <w:rFonts w:hint="eastAsia"/>
        </w:rPr>
        <w:tab/>
      </w:r>
      <w:r>
        <w:rPr>
          <w:rFonts w:hint="eastAsia"/>
        </w:rPr>
        <w:tab/>
      </w:r>
      <w:r>
        <w:rPr>
          <w:rFonts w:hint="eastAsia"/>
        </w:rPr>
        <w:tab/>
      </w:r>
      <w:r>
        <w:rPr>
          <w:rFonts w:hint="eastAsia"/>
        </w:rPr>
        <w:tab/>
      </w:r>
      <w:r>
        <w:rPr>
          <w:rFonts w:hint="eastAsia"/>
        </w:rPr>
        <w:t>u32PtNumPerFrm; /*number of samples*/</w:t>
      </w:r>
    </w:p>
    <w:p w14:paraId="740DD5A9">
      <w:pPr>
        <w:ind w:firstLine="420" w:firstLineChars="200"/>
        <w:rPr>
          <w:lang w:eastAsia="zh"/>
        </w:rPr>
      </w:pPr>
      <w:r>
        <w:rPr>
          <w:rFonts w:hint="eastAsia"/>
          <w:lang w:eastAsia="zh"/>
        </w:rPr>
        <w:t xml:space="preserve">    TS_U32             u32ChnCnt;/*channel count*/</w:t>
      </w:r>
    </w:p>
    <w:p w14:paraId="5270596A">
      <w:pPr>
        <w:ind w:firstLine="420" w:firstLineChars="200"/>
      </w:pPr>
      <w:r>
        <w:rPr>
          <w:rFonts w:hint="eastAsia"/>
        </w:rPr>
        <w:tab/>
      </w:r>
      <w:r>
        <w:rPr>
          <w:rFonts w:hint="eastAsia"/>
        </w:rPr>
        <w:t xml:space="preserve">AIO_MODE_S </w:t>
      </w:r>
      <w:r>
        <w:rPr>
          <w:rFonts w:hint="eastAsia"/>
        </w:rPr>
        <w:tab/>
      </w:r>
      <w:r>
        <w:rPr>
          <w:rFonts w:hint="eastAsia"/>
        </w:rPr>
        <w:tab/>
      </w:r>
      <w:r>
        <w:rPr>
          <w:rFonts w:hint="eastAsia"/>
        </w:rPr>
        <w:tab/>
      </w:r>
      <w:r>
        <w:rPr>
          <w:rFonts w:hint="eastAsia"/>
        </w:rPr>
        <w:t>aioMode; /*aio mode*/</w:t>
      </w:r>
    </w:p>
    <w:p w14:paraId="64E62C2C">
      <w:pPr>
        <w:ind w:firstLine="420" w:firstLineChars="200"/>
      </w:pPr>
      <w:r>
        <w:rPr>
          <w:rFonts w:hint="eastAsia"/>
        </w:rPr>
        <w:tab/>
      </w:r>
      <w:r>
        <w:rPr>
          <w:rFonts w:hint="eastAsia"/>
        </w:rPr>
        <w:t xml:space="preserve">TS_BOOL </w:t>
      </w:r>
      <w:r>
        <w:rPr>
          <w:rFonts w:hint="eastAsia"/>
        </w:rPr>
        <w:tab/>
      </w:r>
      <w:r>
        <w:rPr>
          <w:rFonts w:hint="eastAsia"/>
        </w:rPr>
        <w:tab/>
      </w:r>
      <w:r>
        <w:rPr>
          <w:rFonts w:hint="eastAsia"/>
        </w:rPr>
        <w:tab/>
      </w:r>
      <w:r>
        <w:rPr>
          <w:rFonts w:hint="eastAsia"/>
        </w:rPr>
        <w:t>aecEnable; /*aec enable flag*/</w:t>
      </w:r>
    </w:p>
    <w:p w14:paraId="56C3CDDD">
      <w:pPr>
        <w:ind w:firstLine="420" w:firstLineChars="200"/>
      </w:pPr>
      <w:r>
        <w:rPr>
          <w:rFonts w:hint="eastAsia"/>
        </w:rPr>
        <w:t>} AIO_ATTR_S;</w:t>
      </w:r>
    </w:p>
    <w:p w14:paraId="4A57283D">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7"/>
        <w:gridCol w:w="7859"/>
      </w:tblGrid>
      <w:tr w14:paraId="70487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108" w:type="pct"/>
            <w:shd w:val="clear" w:color="auto" w:fill="D8D8D8" w:themeFill="background1" w:themeFillShade="D9"/>
            <w:vAlign w:val="center"/>
          </w:tcPr>
          <w:p w14:paraId="4221A0D5">
            <w:r>
              <w:t>成员名称</w:t>
            </w:r>
          </w:p>
        </w:tc>
        <w:tc>
          <w:tcPr>
            <w:tcW w:w="3892" w:type="pct"/>
            <w:shd w:val="clear" w:color="auto" w:fill="D8D8D8" w:themeFill="background1" w:themeFillShade="D9"/>
            <w:vAlign w:val="center"/>
          </w:tcPr>
          <w:p w14:paraId="3449A1A5">
            <w:r>
              <w:t>描述</w:t>
            </w:r>
          </w:p>
        </w:tc>
      </w:tr>
      <w:tr w14:paraId="43213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8" w:type="pct"/>
            <w:vAlign w:val="center"/>
          </w:tcPr>
          <w:p w14:paraId="1446CDFD">
            <w:r>
              <w:t>u8CardNum</w:t>
            </w:r>
          </w:p>
        </w:tc>
        <w:tc>
          <w:tcPr>
            <w:tcW w:w="3892" w:type="pct"/>
            <w:vAlign w:val="center"/>
          </w:tcPr>
          <w:p w14:paraId="5807D875">
            <w:r>
              <w:t>声卡号。</w:t>
            </w:r>
          </w:p>
          <w:p w14:paraId="3844BE32">
            <w:r>
              <w:rPr>
                <w:rFonts w:hint="eastAsia"/>
              </w:rPr>
              <w:t>不同类型的codec对应在kernel中的声卡索引标号。</w:t>
            </w:r>
          </w:p>
          <w:p w14:paraId="6BEBBF60">
            <w:r>
              <w:rPr>
                <w:rFonts w:hint="eastAsia"/>
              </w:rPr>
              <w:t>比如内部codec默认使用0，I2S0 codec使用1，I2S1 codec使用2，PDMIC codec使用3，HDMI codec使用4。具体使用可以查看dev目录下声卡设备。</w:t>
            </w:r>
          </w:p>
          <w:p w14:paraId="53018F77">
            <w:r>
              <w:t>静态属性。</w:t>
            </w:r>
          </w:p>
        </w:tc>
      </w:tr>
      <w:tr w14:paraId="74A77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8" w:type="pct"/>
            <w:vAlign w:val="center"/>
          </w:tcPr>
          <w:p w14:paraId="7B2D55B8">
            <w:r>
              <w:t>u32DeviceNum</w:t>
            </w:r>
          </w:p>
        </w:tc>
        <w:tc>
          <w:tcPr>
            <w:tcW w:w="3892" w:type="pct"/>
            <w:vAlign w:val="center"/>
          </w:tcPr>
          <w:p w14:paraId="2A17A6FA">
            <w:r>
              <w:t>声卡设备号。</w:t>
            </w:r>
          </w:p>
          <w:p w14:paraId="0A83BCB3">
            <w:r>
              <w:t>静态属性。</w:t>
            </w:r>
          </w:p>
        </w:tc>
      </w:tr>
      <w:tr w14:paraId="6DFB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8" w:type="pct"/>
            <w:vAlign w:val="center"/>
          </w:tcPr>
          <w:p w14:paraId="0B33A75C">
            <w:r>
              <w:t>enSamplerate</w:t>
            </w:r>
          </w:p>
        </w:tc>
        <w:tc>
          <w:tcPr>
            <w:tcW w:w="3892" w:type="pct"/>
            <w:vAlign w:val="center"/>
          </w:tcPr>
          <w:p w14:paraId="4DFF77B0">
            <w:r>
              <w:t>音频采样率。</w:t>
            </w:r>
          </w:p>
          <w:p w14:paraId="5F590B31">
            <w:r>
              <w:t>静态属性。</w:t>
            </w:r>
          </w:p>
        </w:tc>
      </w:tr>
      <w:tr w14:paraId="12F9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8" w:type="pct"/>
            <w:vAlign w:val="center"/>
          </w:tcPr>
          <w:p w14:paraId="7ED8D2E2">
            <w:r>
              <w:t>enBitwidth</w:t>
            </w:r>
          </w:p>
        </w:tc>
        <w:tc>
          <w:tcPr>
            <w:tcW w:w="3892" w:type="pct"/>
            <w:vAlign w:val="center"/>
          </w:tcPr>
          <w:p w14:paraId="30C44876">
            <w:r>
              <w:t>音频采样精度。</w:t>
            </w:r>
          </w:p>
          <w:p w14:paraId="1BB8BA1D">
            <w:r>
              <w:t>静态属性。</w:t>
            </w:r>
          </w:p>
        </w:tc>
      </w:tr>
      <w:tr w14:paraId="74AB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8" w:type="pct"/>
            <w:vAlign w:val="center"/>
          </w:tcPr>
          <w:p w14:paraId="4B97BDC0">
            <w:r>
              <w:t>enSoundmode</w:t>
            </w:r>
          </w:p>
        </w:tc>
        <w:tc>
          <w:tcPr>
            <w:tcW w:w="3892" w:type="pct"/>
            <w:vAlign w:val="center"/>
          </w:tcPr>
          <w:p w14:paraId="3262C271">
            <w:r>
              <w:t>音频声道模式。静态属性。</w:t>
            </w:r>
          </w:p>
        </w:tc>
      </w:tr>
      <w:tr w14:paraId="65EEF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8" w:type="pct"/>
            <w:vAlign w:val="center"/>
          </w:tcPr>
          <w:p w14:paraId="7BFD0159">
            <w:r>
              <w:t>u32FrmNum</w:t>
            </w:r>
          </w:p>
        </w:tc>
        <w:tc>
          <w:tcPr>
            <w:tcW w:w="3892" w:type="pct"/>
            <w:vAlign w:val="center"/>
          </w:tcPr>
          <w:p w14:paraId="242FB466">
            <w:r>
              <w:t>缓存帧数目。</w:t>
            </w:r>
          </w:p>
          <w:p w14:paraId="573AFE20">
            <w:r>
              <w:t xml:space="preserve">取值范围：[2, </w:t>
            </w:r>
            <w:r>
              <w:fldChar w:fldCharType="begin"/>
            </w:r>
            <w:r>
              <w:instrText xml:space="preserve"> HYPERLINK \l "_bookmark1515" </w:instrText>
            </w:r>
            <w:r>
              <w:fldChar w:fldCharType="separate"/>
            </w:r>
            <w:r>
              <w:rPr>
                <w:rStyle w:val="39"/>
              </w:rPr>
              <w:t>MAX_AUDIO_FRAME_NUM</w:t>
            </w:r>
            <w:r>
              <w:rPr>
                <w:rStyle w:val="39"/>
              </w:rPr>
              <w:fldChar w:fldCharType="end"/>
            </w:r>
            <w:r>
              <w:t>]。静态属性。</w:t>
            </w:r>
          </w:p>
        </w:tc>
      </w:tr>
      <w:tr w14:paraId="30FE6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8" w:type="pct"/>
            <w:vAlign w:val="center"/>
          </w:tcPr>
          <w:p w14:paraId="1A3E3262">
            <w:r>
              <w:t>u32PtNumPerFrm</w:t>
            </w:r>
          </w:p>
        </w:tc>
        <w:tc>
          <w:tcPr>
            <w:tcW w:w="3892" w:type="pct"/>
            <w:vAlign w:val="center"/>
          </w:tcPr>
          <w:p w14:paraId="68A524F2">
            <w:r>
              <w:t>每帧的采样点个数。</w:t>
            </w:r>
          </w:p>
          <w:p w14:paraId="3D2DF6E1">
            <w:r>
              <w:t>取值范围：G711编码时取值为 80、160、240、320</w:t>
            </w:r>
          </w:p>
          <w:p w14:paraId="464E8133">
            <w:r>
              <w:t>AI 取值范围为：[80, 2048]，AO 取值范围为：[80, 4096]。静态属性。</w:t>
            </w:r>
          </w:p>
        </w:tc>
      </w:tr>
      <w:tr w14:paraId="705C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8" w:type="pct"/>
            <w:vAlign w:val="center"/>
          </w:tcPr>
          <w:p w14:paraId="0EE14F9E">
            <w:pPr>
              <w:rPr>
                <w:lang w:eastAsia="zh"/>
              </w:rPr>
            </w:pPr>
            <w:r>
              <w:rPr>
                <w:rFonts w:hint="eastAsia"/>
                <w:lang w:eastAsia="zh"/>
              </w:rPr>
              <w:t>u32ChnCnt</w:t>
            </w:r>
          </w:p>
        </w:tc>
        <w:tc>
          <w:tcPr>
            <w:tcW w:w="3892" w:type="pct"/>
            <w:vAlign w:val="center"/>
          </w:tcPr>
          <w:p w14:paraId="09B100D7">
            <w:pPr>
              <w:widowControl/>
              <w:jc w:val="left"/>
            </w:pPr>
            <w:r>
              <w:rPr>
                <w:rFonts w:hint="eastAsia" w:ascii="宋体" w:hAnsi="宋体" w:cs="宋体"/>
                <w:color w:val="000000"/>
                <w:kern w:val="0"/>
                <w:szCs w:val="21"/>
                <w:lang w:bidi="ar"/>
              </w:rPr>
              <w:t xml:space="preserve">支持的通道数目。 </w:t>
            </w:r>
          </w:p>
          <w:p w14:paraId="0C212226">
            <w:pPr>
              <w:widowControl/>
              <w:jc w:val="left"/>
            </w:pPr>
            <w:r>
              <w:rPr>
                <w:rFonts w:hint="eastAsia" w:ascii="宋体" w:hAnsi="宋体" w:cs="宋体"/>
                <w:color w:val="000000"/>
                <w:kern w:val="0"/>
                <w:szCs w:val="21"/>
                <w:lang w:bidi="ar"/>
              </w:rPr>
              <w:t>取值：</w:t>
            </w:r>
            <w:r>
              <w:rPr>
                <w:color w:val="000000"/>
                <w:kern w:val="0"/>
                <w:szCs w:val="21"/>
                <w:lang w:bidi="ar"/>
              </w:rPr>
              <w:t>1</w:t>
            </w:r>
            <w:r>
              <w:rPr>
                <w:rFonts w:hint="eastAsia" w:ascii="宋体" w:hAnsi="宋体" w:cs="宋体"/>
                <w:color w:val="000000"/>
                <w:kern w:val="0"/>
                <w:szCs w:val="21"/>
                <w:lang w:bidi="ar"/>
              </w:rPr>
              <w:t>、</w:t>
            </w:r>
            <w:r>
              <w:rPr>
                <w:color w:val="000000"/>
                <w:kern w:val="0"/>
                <w:szCs w:val="21"/>
                <w:lang w:bidi="ar"/>
              </w:rPr>
              <w:t>2</w:t>
            </w:r>
            <w:r>
              <w:rPr>
                <w:rFonts w:hint="eastAsia" w:ascii="宋体" w:hAnsi="宋体" w:cs="宋体"/>
                <w:color w:val="000000"/>
                <w:kern w:val="0"/>
                <w:szCs w:val="21"/>
                <w:lang w:bidi="ar"/>
              </w:rPr>
              <w:t xml:space="preserve">。 </w:t>
            </w:r>
          </w:p>
          <w:p w14:paraId="316BF37C">
            <w:pPr>
              <w:widowControl/>
              <w:jc w:val="left"/>
            </w:pPr>
            <w:r>
              <w:rPr>
                <w:rFonts w:hint="eastAsia" w:ascii="宋体" w:hAnsi="宋体" w:cs="宋体"/>
                <w:color w:val="000000"/>
                <w:kern w:val="0"/>
                <w:szCs w:val="21"/>
                <w:lang w:bidi="ar"/>
              </w:rPr>
              <w:t>（</w:t>
            </w:r>
            <w:r>
              <w:rPr>
                <w:rFonts w:hint="eastAsia" w:ascii="宋体" w:hAnsi="宋体" w:cs="宋体"/>
                <w:color w:val="000000"/>
                <w:kern w:val="0"/>
                <w:szCs w:val="21"/>
                <w:lang w:eastAsia="zh" w:bidi="ar"/>
              </w:rPr>
              <w:t>只有TX5336系列内置codec 支持2</w:t>
            </w:r>
            <w:r>
              <w:rPr>
                <w:rFonts w:hint="eastAsia" w:ascii="宋体" w:hAnsi="宋体" w:cs="宋体"/>
                <w:color w:val="000000"/>
                <w:kern w:val="0"/>
                <w:szCs w:val="21"/>
                <w:lang w:bidi="ar"/>
              </w:rPr>
              <w:t>）。</w:t>
            </w:r>
          </w:p>
        </w:tc>
      </w:tr>
      <w:tr w14:paraId="41F0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8" w:type="pct"/>
            <w:vAlign w:val="center"/>
          </w:tcPr>
          <w:p w14:paraId="1CDEF002">
            <w:r>
              <w:rPr>
                <w:rFonts w:hint="eastAsia"/>
              </w:rPr>
              <w:t>aioMode</w:t>
            </w:r>
          </w:p>
        </w:tc>
        <w:tc>
          <w:tcPr>
            <w:tcW w:w="3892" w:type="pct"/>
            <w:vAlign w:val="center"/>
          </w:tcPr>
          <w:p w14:paraId="7A2D41D2">
            <w:r>
              <w:rPr>
                <w:rFonts w:hint="eastAsia"/>
              </w:rPr>
              <w:t>声卡模式选择。</w:t>
            </w:r>
          </w:p>
          <w:p w14:paraId="39EB4306">
            <w:r>
              <w:rPr>
                <w:rFonts w:hint="eastAsia"/>
              </w:rPr>
              <w:t>参考AIO_MODE_S定义。</w:t>
            </w:r>
            <w:r>
              <w:t>静态属性。</w:t>
            </w:r>
          </w:p>
        </w:tc>
      </w:tr>
      <w:tr w14:paraId="2234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08" w:type="pct"/>
            <w:vAlign w:val="center"/>
          </w:tcPr>
          <w:p w14:paraId="5631FD07">
            <w:r>
              <w:rPr>
                <w:rFonts w:hint="eastAsia"/>
              </w:rPr>
              <w:t>aecEnable</w:t>
            </w:r>
          </w:p>
        </w:tc>
        <w:tc>
          <w:tcPr>
            <w:tcW w:w="3892" w:type="pct"/>
            <w:vAlign w:val="center"/>
          </w:tcPr>
          <w:p w14:paraId="11BEAF9E">
            <w:r>
              <w:rPr>
                <w:rFonts w:hint="eastAsia"/>
              </w:rPr>
              <w:t>使能回声抑制功能标志。</w:t>
            </w:r>
          </w:p>
          <w:p w14:paraId="37A7D413">
            <w:r>
              <w:rPr>
                <w:rFonts w:hint="eastAsia"/>
              </w:rPr>
              <w:t>使能为TS_TRUE，不使能为TS_FALSE。</w:t>
            </w:r>
            <w:r>
              <w:t>静态属性。</w:t>
            </w:r>
          </w:p>
        </w:tc>
      </w:tr>
    </w:tbl>
    <w:p w14:paraId="377DAAF0">
      <w:pPr>
        <w:ind w:firstLine="420" w:firstLineChars="200"/>
      </w:pPr>
      <w:r>
        <w:t>【注意事项】</w:t>
      </w:r>
    </w:p>
    <w:p w14:paraId="0C05C985">
      <w:pPr>
        <w:ind w:firstLine="392" w:firstLineChars="200"/>
      </w:pPr>
      <w:r>
        <w:rPr>
          <w:spacing w:val="-7"/>
        </w:rPr>
        <w:t xml:space="preserve">每帧的采样点个数 </w:t>
      </w:r>
      <w:r>
        <w:t xml:space="preserve">u32PtNumPerFrm </w:t>
      </w:r>
      <w:r>
        <w:rPr>
          <w:spacing w:val="-11"/>
        </w:rPr>
        <w:t xml:space="preserve">和采样率 </w:t>
      </w:r>
      <w:r>
        <w:t>enSamplerate 的取值决定了硬件产生中断的频率，频率过高会影响系统的性能,跟其他业务也会相互影响，建议这两个参数的取值满足算式：(u32PtNumPerFrm*1000)/ enSamplerate&gt;=10</w:t>
      </w:r>
      <w:r>
        <w:rPr>
          <w:spacing w:val="-7"/>
        </w:rPr>
        <w:t xml:space="preserve">，比如在采样率为 </w:t>
      </w:r>
      <w:r>
        <w:t xml:space="preserve">16000Hz 时, </w:t>
      </w:r>
      <w:r>
        <w:rPr>
          <w:spacing w:val="-4"/>
        </w:rPr>
        <w:t xml:space="preserve">建议设置采样点个数大于或者等于 </w:t>
      </w:r>
      <w:r>
        <w:t>160。</w:t>
      </w:r>
    </w:p>
    <w:p w14:paraId="2761BEA6">
      <w:pPr>
        <w:ind w:firstLine="420" w:firstLineChars="200"/>
      </w:pPr>
      <w:r>
        <w:t>【相关数据类型及接口】</w:t>
      </w:r>
    </w:p>
    <w:p w14:paraId="7A6BFFFE">
      <w:pPr>
        <w:ind w:firstLine="420" w:firstLineChars="200"/>
        <w:rPr>
          <w:color w:val="0000FF"/>
          <w:sz w:val="16"/>
        </w:rPr>
      </w:pPr>
      <w:r>
        <w:fldChar w:fldCharType="begin"/>
      </w:r>
      <w:r>
        <w:instrText xml:space="preserve"> HYPERLINK \l "_bookmark1284" </w:instrText>
      </w:r>
      <w:r>
        <w:fldChar w:fldCharType="separate"/>
      </w:r>
      <w:r>
        <w:rPr>
          <w:color w:val="0000FF"/>
        </w:rPr>
        <w:t>TS_MPI_AI_SetPubAttr</w:t>
      </w:r>
      <w:r>
        <w:rPr>
          <w:color w:val="0000FF"/>
        </w:rPr>
        <w:fldChar w:fldCharType="end"/>
      </w:r>
    </w:p>
    <w:p w14:paraId="4E6C85D7">
      <w:pPr>
        <w:ind w:firstLine="420" w:firstLineChars="200"/>
        <w:rPr>
          <w:color w:val="0000FF"/>
        </w:rPr>
      </w:pPr>
      <w:r>
        <w:fldChar w:fldCharType="begin"/>
      </w:r>
      <w:r>
        <w:instrText xml:space="preserve"> HYPERLINK \l "_bookmark1317" </w:instrText>
      </w:r>
      <w:r>
        <w:fldChar w:fldCharType="separate"/>
      </w:r>
      <w:r>
        <w:rPr>
          <w:color w:val="0000FF"/>
        </w:rPr>
        <w:t>TS_MPI_AO_SetPubAttr</w:t>
      </w:r>
      <w:r>
        <w:rPr>
          <w:color w:val="0000FF"/>
        </w:rPr>
        <w:fldChar w:fldCharType="end"/>
      </w:r>
    </w:p>
    <w:p w14:paraId="0C7C9FA3">
      <w:pPr>
        <w:pStyle w:val="9"/>
      </w:pPr>
      <w:bookmarkStart w:id="3321" w:name="_Toc1137953174"/>
      <w:bookmarkStart w:id="3322" w:name="_Toc286064800"/>
      <w:bookmarkStart w:id="3323" w:name="_Toc144784599"/>
      <w:bookmarkStart w:id="3324" w:name="_AI_CHN_ATTR_S"/>
      <w:r>
        <w:rPr>
          <w:rFonts w:hint="eastAsia"/>
        </w:rPr>
        <w:t>AI_CHN_ATTR_S</w:t>
      </w:r>
      <w:bookmarkEnd w:id="3321"/>
      <w:bookmarkEnd w:id="3322"/>
      <w:bookmarkEnd w:id="3323"/>
    </w:p>
    <w:bookmarkEnd w:id="3324"/>
    <w:p w14:paraId="61AF530C">
      <w:pPr>
        <w:ind w:firstLine="420" w:firstLineChars="200"/>
      </w:pPr>
      <w:r>
        <w:t xml:space="preserve">【说明】 </w:t>
      </w:r>
    </w:p>
    <w:p w14:paraId="1120CC85">
      <w:pPr>
        <w:ind w:firstLine="420" w:firstLineChars="200"/>
      </w:pPr>
      <w:r>
        <w:t xml:space="preserve">定义AI通道属性结构体。 </w:t>
      </w:r>
    </w:p>
    <w:p w14:paraId="7D72AE83">
      <w:pPr>
        <w:ind w:firstLine="420" w:firstLineChars="200"/>
      </w:pPr>
      <w:r>
        <w:t>【定义】</w:t>
      </w:r>
    </w:p>
    <w:p w14:paraId="163B91F7">
      <w:pPr>
        <w:spacing w:before="166"/>
        <w:ind w:left="1836"/>
        <w:rPr>
          <w:szCs w:val="21"/>
        </w:rPr>
      </w:pPr>
      <w:r>
        <w:rPr>
          <w:rFonts w:hint="eastAsia"/>
          <w:szCs w:val="21"/>
        </w:rPr>
        <w:t>typedef struct tsAI_CHN_ATTR_S</w:t>
      </w:r>
    </w:p>
    <w:p w14:paraId="3D34F039">
      <w:pPr>
        <w:spacing w:before="166"/>
        <w:ind w:left="1836"/>
        <w:rPr>
          <w:szCs w:val="21"/>
        </w:rPr>
      </w:pPr>
      <w:r>
        <w:rPr>
          <w:rFonts w:hint="eastAsia"/>
          <w:szCs w:val="21"/>
        </w:rPr>
        <w:t>{</w:t>
      </w:r>
    </w:p>
    <w:p w14:paraId="7EFDD193">
      <w:pPr>
        <w:spacing w:before="166"/>
        <w:ind w:left="1836"/>
        <w:rPr>
          <w:szCs w:val="21"/>
        </w:rPr>
      </w:pPr>
      <w:r>
        <w:rPr>
          <w:rFonts w:hint="eastAsia"/>
          <w:szCs w:val="21"/>
        </w:rPr>
        <w:t xml:space="preserve">    TS_BOOL bRawFrameEnable;</w:t>
      </w:r>
    </w:p>
    <w:p w14:paraId="0670C763">
      <w:pPr>
        <w:spacing w:before="166"/>
        <w:ind w:left="1836"/>
        <w:rPr>
          <w:szCs w:val="21"/>
        </w:rPr>
      </w:pPr>
      <w:r>
        <w:rPr>
          <w:rFonts w:hint="eastAsia"/>
          <w:szCs w:val="21"/>
        </w:rPr>
        <w:t>} AI_CHN_ATTR_S;</w:t>
      </w:r>
    </w:p>
    <w:p w14:paraId="007A22CE">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1"/>
        <w:gridCol w:w="5425"/>
      </w:tblGrid>
      <w:tr w14:paraId="0473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313" w:type="pct"/>
            <w:shd w:val="clear" w:color="auto" w:fill="D8D8D8" w:themeFill="background1" w:themeFillShade="D9"/>
            <w:vAlign w:val="center"/>
          </w:tcPr>
          <w:p w14:paraId="6B35D612">
            <w:r>
              <w:t>成员名称</w:t>
            </w:r>
          </w:p>
        </w:tc>
        <w:tc>
          <w:tcPr>
            <w:tcW w:w="2686" w:type="pct"/>
            <w:shd w:val="clear" w:color="auto" w:fill="D8D8D8" w:themeFill="background1" w:themeFillShade="D9"/>
            <w:vAlign w:val="center"/>
          </w:tcPr>
          <w:p w14:paraId="1CABC2EC">
            <w:r>
              <w:t>描述</w:t>
            </w:r>
          </w:p>
        </w:tc>
      </w:tr>
      <w:tr w14:paraId="6A863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01C28932">
            <w:r>
              <w:rPr>
                <w:rFonts w:hint="eastAsia"/>
                <w:szCs w:val="21"/>
              </w:rPr>
              <w:t>bRawFrameEnable</w:t>
            </w:r>
          </w:p>
        </w:tc>
        <w:tc>
          <w:tcPr>
            <w:tcW w:w="2686" w:type="pct"/>
            <w:vAlign w:val="center"/>
          </w:tcPr>
          <w:p w14:paraId="7EED065F">
            <w:r>
              <w:t xml:space="preserve">是否开启原始帧获取功能： </w:t>
            </w:r>
          </w:p>
          <w:p w14:paraId="09E8DD9A">
            <w:r>
              <w:t xml:space="preserve">0：关闭 </w:t>
            </w:r>
          </w:p>
          <w:p w14:paraId="7FA3B412">
            <w:r>
              <w:t xml:space="preserve">1：开启 </w:t>
            </w:r>
          </w:p>
          <w:p w14:paraId="3C89EB33">
            <w:r>
              <w:t>默认为0关闭。</w:t>
            </w:r>
          </w:p>
          <w:p w14:paraId="7F62B190"/>
        </w:tc>
      </w:tr>
    </w:tbl>
    <w:p w14:paraId="0A1EBDD8">
      <w:pPr>
        <w:ind w:firstLine="420" w:firstLineChars="200"/>
      </w:pPr>
      <w:r>
        <w:t>【注意事项】</w:t>
      </w:r>
    </w:p>
    <w:p w14:paraId="0C57EBFC">
      <w:pPr>
        <w:ind w:firstLine="420" w:firstLineChars="200"/>
        <w:rPr>
          <w:lang w:eastAsia="zh"/>
        </w:rPr>
      </w:pPr>
      <w:r>
        <w:rPr>
          <w:rFonts w:hint="eastAsia"/>
          <w:lang w:eastAsia="zh"/>
        </w:rPr>
        <w:t>无。</w:t>
      </w:r>
    </w:p>
    <w:p w14:paraId="7E0F50F4">
      <w:pPr>
        <w:ind w:firstLine="420" w:firstLineChars="200"/>
      </w:pPr>
      <w:r>
        <w:t>【相关数据类型及接口】</w:t>
      </w:r>
    </w:p>
    <w:p w14:paraId="72AD3D79">
      <w:pPr>
        <w:ind w:firstLine="420" w:firstLineChars="200"/>
        <w:rPr>
          <w:szCs w:val="21"/>
        </w:rPr>
      </w:pPr>
      <w:r>
        <w:fldChar w:fldCharType="begin"/>
      </w:r>
      <w:r>
        <w:instrText xml:space="preserve"> HYPERLINK \l "_TS_MPI_AI_SetChnAttr" </w:instrText>
      </w:r>
      <w:r>
        <w:fldChar w:fldCharType="separate"/>
      </w:r>
      <w:r>
        <w:rPr>
          <w:rStyle w:val="38"/>
          <w:rFonts w:hint="eastAsia"/>
          <w:szCs w:val="21"/>
          <w:u w:val="none"/>
        </w:rPr>
        <w:t>TS_MPI_AI_SetChnAttr</w:t>
      </w:r>
      <w:r>
        <w:rPr>
          <w:rStyle w:val="38"/>
          <w:rFonts w:hint="eastAsia"/>
          <w:szCs w:val="21"/>
          <w:u w:val="none"/>
        </w:rPr>
        <w:fldChar w:fldCharType="end"/>
      </w:r>
      <w:r>
        <w:rPr>
          <w:rFonts w:hint="eastAsia"/>
          <w:szCs w:val="21"/>
        </w:rPr>
        <w:t>，</w:t>
      </w:r>
      <w:r>
        <w:fldChar w:fldCharType="begin"/>
      </w:r>
      <w:r>
        <w:instrText xml:space="preserve"> HYPERLINK \l "_TS_MPI_AI_GetChnAttr" </w:instrText>
      </w:r>
      <w:r>
        <w:fldChar w:fldCharType="separate"/>
      </w:r>
      <w:r>
        <w:rPr>
          <w:rStyle w:val="38"/>
          <w:rFonts w:hint="eastAsia"/>
          <w:szCs w:val="21"/>
          <w:u w:val="none"/>
        </w:rPr>
        <w:t>TS_MPI_AI_GetChnAttr</w:t>
      </w:r>
      <w:r>
        <w:rPr>
          <w:rStyle w:val="38"/>
          <w:rFonts w:hint="eastAsia"/>
          <w:szCs w:val="21"/>
          <w:u w:val="none"/>
        </w:rPr>
        <w:fldChar w:fldCharType="end"/>
      </w:r>
      <w:r>
        <w:rPr>
          <w:szCs w:val="21"/>
        </w:rPr>
        <w:t>。</w:t>
      </w:r>
    </w:p>
    <w:p w14:paraId="0B0638F0">
      <w:pPr>
        <w:pStyle w:val="9"/>
      </w:pPr>
      <w:bookmarkStart w:id="3325" w:name="_Toc1973637059"/>
      <w:bookmarkStart w:id="3326" w:name="_Toc796101231"/>
      <w:bookmarkStart w:id="3327" w:name="_Toc2147383289"/>
      <w:bookmarkStart w:id="3328" w:name="_AO_CHN_STATE_S"/>
      <w:r>
        <w:rPr>
          <w:rFonts w:hint="eastAsia"/>
        </w:rPr>
        <w:t>AO_CHN_STATE_S</w:t>
      </w:r>
      <w:bookmarkEnd w:id="3325"/>
      <w:bookmarkEnd w:id="3326"/>
      <w:bookmarkEnd w:id="3327"/>
    </w:p>
    <w:bookmarkEnd w:id="3328"/>
    <w:p w14:paraId="09A64976">
      <w:pPr>
        <w:ind w:firstLine="420" w:firstLineChars="200"/>
      </w:pPr>
      <w:r>
        <w:t>【说明】</w:t>
      </w:r>
    </w:p>
    <w:p w14:paraId="0864D692">
      <w:pPr>
        <w:widowControl/>
        <w:ind w:firstLine="420"/>
        <w:jc w:val="left"/>
      </w:pPr>
      <w:r>
        <w:rPr>
          <w:rFonts w:hint="eastAsia" w:ascii="宋体" w:hAnsi="宋体" w:cs="宋体"/>
          <w:color w:val="000000"/>
          <w:kern w:val="0"/>
          <w:szCs w:val="21"/>
          <w:lang w:bidi="ar"/>
        </w:rPr>
        <w:t>音频输出通道的数据缓存状态结构体。</w:t>
      </w:r>
    </w:p>
    <w:p w14:paraId="5CE95F48">
      <w:pPr>
        <w:ind w:firstLine="420" w:firstLineChars="200"/>
      </w:pPr>
      <w:r>
        <w:t>【定义】</w:t>
      </w:r>
    </w:p>
    <w:p w14:paraId="573145C8">
      <w:pPr>
        <w:spacing w:before="166"/>
        <w:ind w:left="1836"/>
        <w:rPr>
          <w:szCs w:val="21"/>
        </w:rPr>
      </w:pPr>
      <w:r>
        <w:rPr>
          <w:rFonts w:hint="eastAsia"/>
          <w:szCs w:val="21"/>
        </w:rPr>
        <w:t>typedef struct tsAO_CHN_STATE_S</w:t>
      </w:r>
    </w:p>
    <w:p w14:paraId="2B577599">
      <w:pPr>
        <w:spacing w:before="166"/>
        <w:ind w:left="1836"/>
        <w:rPr>
          <w:szCs w:val="21"/>
        </w:rPr>
      </w:pPr>
      <w:r>
        <w:rPr>
          <w:rFonts w:hint="eastAsia"/>
          <w:szCs w:val="21"/>
        </w:rPr>
        <w:t>{</w:t>
      </w:r>
    </w:p>
    <w:p w14:paraId="7C277A46">
      <w:pPr>
        <w:spacing w:before="166"/>
        <w:ind w:left="1836"/>
        <w:rPr>
          <w:szCs w:val="21"/>
        </w:rPr>
      </w:pPr>
      <w:r>
        <w:rPr>
          <w:rFonts w:hint="eastAsia"/>
          <w:szCs w:val="21"/>
        </w:rPr>
        <w:t xml:space="preserve">    TS_U32                  u32ChnTotalNum;</w:t>
      </w:r>
    </w:p>
    <w:p w14:paraId="47593340">
      <w:pPr>
        <w:spacing w:before="166"/>
        <w:ind w:left="1836"/>
        <w:rPr>
          <w:szCs w:val="21"/>
        </w:rPr>
      </w:pPr>
      <w:r>
        <w:rPr>
          <w:rFonts w:hint="eastAsia"/>
          <w:szCs w:val="21"/>
        </w:rPr>
        <w:t xml:space="preserve">    TS_U32                  u32ChnFreeNum;</w:t>
      </w:r>
    </w:p>
    <w:p w14:paraId="5684345E">
      <w:pPr>
        <w:spacing w:before="166"/>
        <w:ind w:left="1836"/>
        <w:rPr>
          <w:szCs w:val="21"/>
        </w:rPr>
      </w:pPr>
      <w:r>
        <w:rPr>
          <w:rFonts w:hint="eastAsia"/>
          <w:szCs w:val="21"/>
        </w:rPr>
        <w:t xml:space="preserve">    TS_U32                  u32ChnBusyNum;</w:t>
      </w:r>
    </w:p>
    <w:p w14:paraId="59E56FFA">
      <w:pPr>
        <w:spacing w:before="166"/>
        <w:ind w:left="1836"/>
        <w:rPr>
          <w:szCs w:val="21"/>
        </w:rPr>
      </w:pPr>
      <w:r>
        <w:rPr>
          <w:rFonts w:hint="eastAsia"/>
          <w:szCs w:val="21"/>
        </w:rPr>
        <w:t>} AO_CHN_STATE_S;</w:t>
      </w:r>
    </w:p>
    <w:p w14:paraId="47095285">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1"/>
        <w:gridCol w:w="5425"/>
      </w:tblGrid>
      <w:tr w14:paraId="302B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313" w:type="pct"/>
            <w:shd w:val="clear" w:color="auto" w:fill="D8D8D8" w:themeFill="background1" w:themeFillShade="D9"/>
            <w:vAlign w:val="center"/>
          </w:tcPr>
          <w:p w14:paraId="3731E5B7">
            <w:r>
              <w:t>成员名称</w:t>
            </w:r>
          </w:p>
        </w:tc>
        <w:tc>
          <w:tcPr>
            <w:tcW w:w="2686" w:type="pct"/>
            <w:shd w:val="clear" w:color="auto" w:fill="D8D8D8" w:themeFill="background1" w:themeFillShade="D9"/>
            <w:vAlign w:val="center"/>
          </w:tcPr>
          <w:p w14:paraId="027878CC">
            <w:r>
              <w:t>描述</w:t>
            </w:r>
          </w:p>
        </w:tc>
      </w:tr>
      <w:tr w14:paraId="0C80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7D1BA890">
            <w:r>
              <w:rPr>
                <w:rFonts w:hint="eastAsia"/>
                <w:szCs w:val="21"/>
              </w:rPr>
              <w:t>u32ChnTotalNum</w:t>
            </w:r>
          </w:p>
        </w:tc>
        <w:tc>
          <w:tcPr>
            <w:tcW w:w="2686" w:type="pct"/>
            <w:vAlign w:val="center"/>
          </w:tcPr>
          <w:p w14:paraId="08DDE95C">
            <w:pPr>
              <w:widowControl/>
              <w:jc w:val="left"/>
            </w:pPr>
            <w:r>
              <w:rPr>
                <w:rFonts w:hint="eastAsia" w:ascii="宋体" w:hAnsi="宋体" w:cs="宋体"/>
                <w:color w:val="000000"/>
                <w:kern w:val="0"/>
                <w:szCs w:val="21"/>
                <w:lang w:bidi="ar"/>
              </w:rPr>
              <w:t>输出通道总的缓存块数。</w:t>
            </w:r>
          </w:p>
        </w:tc>
      </w:tr>
      <w:tr w14:paraId="5D8A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15BC96E5">
            <w:r>
              <w:rPr>
                <w:rFonts w:hint="eastAsia"/>
                <w:szCs w:val="21"/>
              </w:rPr>
              <w:t>u32ChnFreeNum</w:t>
            </w:r>
          </w:p>
        </w:tc>
        <w:tc>
          <w:tcPr>
            <w:tcW w:w="2686" w:type="pct"/>
            <w:vAlign w:val="center"/>
          </w:tcPr>
          <w:p w14:paraId="6BB0CFDE">
            <w:pPr>
              <w:widowControl/>
              <w:jc w:val="left"/>
            </w:pPr>
            <w:r>
              <w:rPr>
                <w:rFonts w:hint="eastAsia" w:ascii="宋体" w:hAnsi="宋体" w:cs="宋体"/>
                <w:color w:val="000000"/>
                <w:kern w:val="0"/>
                <w:szCs w:val="21"/>
                <w:lang w:bidi="ar"/>
              </w:rPr>
              <w:t>可用的空闲缓存块数。</w:t>
            </w:r>
          </w:p>
        </w:tc>
      </w:tr>
      <w:tr w14:paraId="60D4A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0B67E48E">
            <w:r>
              <w:rPr>
                <w:rFonts w:hint="eastAsia"/>
                <w:szCs w:val="21"/>
              </w:rPr>
              <w:t>u32ChnBusyNum</w:t>
            </w:r>
          </w:p>
        </w:tc>
        <w:tc>
          <w:tcPr>
            <w:tcW w:w="2686" w:type="pct"/>
            <w:vAlign w:val="center"/>
          </w:tcPr>
          <w:p w14:paraId="5A480D5D">
            <w:pPr>
              <w:widowControl/>
              <w:jc w:val="left"/>
            </w:pPr>
            <w:r>
              <w:rPr>
                <w:rFonts w:hint="eastAsia" w:ascii="宋体" w:hAnsi="宋体" w:cs="宋体"/>
                <w:color w:val="000000"/>
                <w:kern w:val="0"/>
                <w:szCs w:val="21"/>
                <w:lang w:bidi="ar"/>
              </w:rPr>
              <w:t>被占用缓存块数。</w:t>
            </w:r>
          </w:p>
        </w:tc>
      </w:tr>
    </w:tbl>
    <w:p w14:paraId="3D5FB556">
      <w:pPr>
        <w:ind w:firstLine="420" w:firstLineChars="200"/>
      </w:pPr>
      <w:r>
        <w:t>【注意事项】</w:t>
      </w:r>
    </w:p>
    <w:p w14:paraId="567CDC39">
      <w:pPr>
        <w:ind w:firstLine="420" w:firstLineChars="200"/>
        <w:rPr>
          <w:lang w:eastAsia="zh"/>
        </w:rPr>
      </w:pPr>
      <w:r>
        <w:rPr>
          <w:rFonts w:hint="eastAsia"/>
          <w:lang w:eastAsia="zh"/>
        </w:rPr>
        <w:t>无。</w:t>
      </w:r>
    </w:p>
    <w:p w14:paraId="506C2662">
      <w:pPr>
        <w:ind w:firstLine="420" w:firstLineChars="200"/>
      </w:pPr>
      <w:r>
        <w:t>【相关数据类型及接口】</w:t>
      </w:r>
    </w:p>
    <w:p w14:paraId="4439A7CC">
      <w:pPr>
        <w:widowControl/>
        <w:ind w:firstLine="420"/>
        <w:jc w:val="left"/>
      </w:pPr>
      <w:r>
        <w:fldChar w:fldCharType="begin"/>
      </w:r>
      <w:r>
        <w:instrText xml:space="preserve"> HYPERLINK \l "_TS_MPI_AO_QueryChnStat" </w:instrText>
      </w:r>
      <w:r>
        <w:fldChar w:fldCharType="separate"/>
      </w:r>
      <w:r>
        <w:rPr>
          <w:rStyle w:val="38"/>
          <w:rFonts w:hint="eastAsia"/>
          <w:kern w:val="0"/>
          <w:szCs w:val="21"/>
          <w:u w:val="none"/>
          <w:lang w:bidi="ar"/>
        </w:rPr>
        <w:t>TS</w:t>
      </w:r>
      <w:r>
        <w:rPr>
          <w:rStyle w:val="38"/>
          <w:kern w:val="0"/>
          <w:szCs w:val="21"/>
          <w:u w:val="none"/>
          <w:lang w:bidi="ar"/>
        </w:rPr>
        <w:t>_MPI_AO_QueryChnStat</w:t>
      </w:r>
      <w:r>
        <w:rPr>
          <w:rStyle w:val="38"/>
          <w:kern w:val="0"/>
          <w:szCs w:val="21"/>
          <w:u w:val="none"/>
          <w:lang w:bidi="ar"/>
        </w:rPr>
        <w:fldChar w:fldCharType="end"/>
      </w:r>
      <w:r>
        <w:t>。</w:t>
      </w:r>
    </w:p>
    <w:p w14:paraId="1360101B">
      <w:pPr>
        <w:pStyle w:val="9"/>
      </w:pPr>
      <w:bookmarkStart w:id="3329" w:name="_Toc952246213"/>
      <w:bookmarkStart w:id="3330" w:name="_Toc913880238"/>
      <w:bookmarkStart w:id="3331" w:name="_Toc1583760848"/>
      <w:bookmarkStart w:id="3332" w:name="_MIXER_CONFIG_S"/>
      <w:r>
        <w:rPr>
          <w:rFonts w:hint="eastAsia"/>
        </w:rPr>
        <w:t>MIXER_CONFIG_S</w:t>
      </w:r>
      <w:bookmarkEnd w:id="3329"/>
      <w:bookmarkEnd w:id="3330"/>
      <w:bookmarkEnd w:id="3331"/>
    </w:p>
    <w:bookmarkEnd w:id="3332"/>
    <w:p w14:paraId="0AC1068B">
      <w:pPr>
        <w:ind w:firstLine="420" w:firstLineChars="200"/>
      </w:pPr>
      <w:r>
        <w:t>【说明】</w:t>
      </w:r>
    </w:p>
    <w:p w14:paraId="2944D4B1">
      <w:pPr>
        <w:widowControl/>
        <w:ind w:firstLine="420"/>
        <w:jc w:val="left"/>
      </w:pPr>
      <w:r>
        <w:rPr>
          <w:rFonts w:hint="eastAsia" w:ascii="宋体" w:hAnsi="宋体" w:cs="宋体"/>
          <w:color w:val="000000"/>
          <w:kern w:val="0"/>
          <w:szCs w:val="21"/>
          <w:lang w:bidi="ar"/>
        </w:rPr>
        <w:t>音频CODEC的配置结构体。</w:t>
      </w:r>
    </w:p>
    <w:p w14:paraId="0D65CE64">
      <w:pPr>
        <w:ind w:firstLine="420" w:firstLineChars="200"/>
      </w:pPr>
      <w:r>
        <w:t>【定义】</w:t>
      </w:r>
    </w:p>
    <w:p w14:paraId="75CB350F">
      <w:pPr>
        <w:spacing w:before="166"/>
        <w:ind w:left="1836"/>
        <w:rPr>
          <w:szCs w:val="21"/>
        </w:rPr>
      </w:pPr>
      <w:r>
        <w:rPr>
          <w:rFonts w:hint="eastAsia"/>
          <w:szCs w:val="21"/>
        </w:rPr>
        <w:t>typedef struct tsMIXER_CONFIG_S {</w:t>
      </w:r>
    </w:p>
    <w:p w14:paraId="17202E59">
      <w:pPr>
        <w:spacing w:before="166"/>
        <w:ind w:left="1836"/>
        <w:rPr>
          <w:szCs w:val="21"/>
        </w:rPr>
      </w:pPr>
      <w:r>
        <w:rPr>
          <w:rFonts w:hint="eastAsia"/>
          <w:szCs w:val="21"/>
        </w:rPr>
        <w:tab/>
      </w:r>
      <w:r>
        <w:rPr>
          <w:rFonts w:hint="eastAsia"/>
          <w:szCs w:val="21"/>
        </w:rPr>
        <w:t>ts_u32 num_id;</w:t>
      </w:r>
    </w:p>
    <w:p w14:paraId="0B21AD78">
      <w:pPr>
        <w:spacing w:before="166"/>
        <w:ind w:left="1836"/>
        <w:rPr>
          <w:szCs w:val="21"/>
        </w:rPr>
      </w:pPr>
      <w:r>
        <w:rPr>
          <w:rFonts w:hint="eastAsia"/>
          <w:szCs w:val="21"/>
        </w:rPr>
        <w:tab/>
      </w:r>
      <w:r>
        <w:rPr>
          <w:rFonts w:hint="eastAsia"/>
          <w:szCs w:val="21"/>
        </w:rPr>
        <w:t>ts_s32 value;</w:t>
      </w:r>
    </w:p>
    <w:p w14:paraId="00CA1071">
      <w:pPr>
        <w:spacing w:before="166"/>
        <w:ind w:left="1836"/>
        <w:rPr>
          <w:szCs w:val="21"/>
        </w:rPr>
      </w:pPr>
      <w:r>
        <w:rPr>
          <w:rFonts w:hint="eastAsia"/>
          <w:szCs w:val="21"/>
        </w:rPr>
        <w:t>} MIXER_CONFIG_S;</w:t>
      </w:r>
    </w:p>
    <w:p w14:paraId="430CD89C">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1"/>
        <w:gridCol w:w="5425"/>
      </w:tblGrid>
      <w:tr w14:paraId="32CB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313" w:type="pct"/>
            <w:shd w:val="clear" w:color="auto" w:fill="D8D8D8" w:themeFill="background1" w:themeFillShade="D9"/>
            <w:vAlign w:val="center"/>
          </w:tcPr>
          <w:p w14:paraId="490BA8E2">
            <w:r>
              <w:t>成员名称</w:t>
            </w:r>
          </w:p>
        </w:tc>
        <w:tc>
          <w:tcPr>
            <w:tcW w:w="2686" w:type="pct"/>
            <w:shd w:val="clear" w:color="auto" w:fill="D8D8D8" w:themeFill="background1" w:themeFillShade="D9"/>
            <w:vAlign w:val="center"/>
          </w:tcPr>
          <w:p w14:paraId="343AAA67">
            <w:r>
              <w:t>描述</w:t>
            </w:r>
          </w:p>
        </w:tc>
      </w:tr>
      <w:tr w14:paraId="05DE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5CABFB78">
            <w:r>
              <w:rPr>
                <w:rFonts w:hint="eastAsia"/>
                <w:szCs w:val="21"/>
              </w:rPr>
              <w:t>num_id</w:t>
            </w:r>
          </w:p>
        </w:tc>
        <w:tc>
          <w:tcPr>
            <w:tcW w:w="2686" w:type="pct"/>
            <w:vAlign w:val="center"/>
          </w:tcPr>
          <w:p w14:paraId="20981DA8">
            <w:pPr>
              <w:widowControl/>
              <w:jc w:val="left"/>
            </w:pPr>
            <w:r>
              <w:rPr>
                <w:rFonts w:hint="eastAsia"/>
              </w:rPr>
              <w:t xml:space="preserve">Mixer </w:t>
            </w:r>
            <w:r>
              <w:rPr>
                <w:rFonts w:hint="eastAsia"/>
                <w:lang w:eastAsia="zh"/>
              </w:rPr>
              <w:t>ID</w:t>
            </w:r>
          </w:p>
        </w:tc>
      </w:tr>
      <w:tr w14:paraId="70EFF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32D37FB5">
            <w:r>
              <w:rPr>
                <w:rFonts w:hint="eastAsia"/>
                <w:szCs w:val="21"/>
              </w:rPr>
              <w:t>value</w:t>
            </w:r>
          </w:p>
        </w:tc>
        <w:tc>
          <w:tcPr>
            <w:tcW w:w="2686" w:type="pct"/>
            <w:vAlign w:val="center"/>
          </w:tcPr>
          <w:p w14:paraId="66082668">
            <w:pPr>
              <w:widowControl/>
              <w:jc w:val="left"/>
            </w:pPr>
            <w:r>
              <w:rPr>
                <w:rFonts w:hint="eastAsia" w:ascii="宋体" w:hAnsi="宋体" w:cs="宋体"/>
                <w:color w:val="000000"/>
                <w:kern w:val="0"/>
                <w:szCs w:val="21"/>
                <w:lang w:bidi="ar"/>
              </w:rPr>
              <w:t>Mixer 需要设置的值。</w:t>
            </w:r>
          </w:p>
        </w:tc>
      </w:tr>
    </w:tbl>
    <w:p w14:paraId="03F723F3">
      <w:pPr>
        <w:ind w:firstLine="420" w:firstLineChars="200"/>
      </w:pPr>
      <w:r>
        <w:t>【注意事项】</w:t>
      </w:r>
    </w:p>
    <w:p w14:paraId="53B1DC2B">
      <w:pPr>
        <w:ind w:firstLine="420" w:firstLineChars="200"/>
        <w:rPr>
          <w:lang w:eastAsia="zh"/>
        </w:rPr>
      </w:pPr>
      <w:r>
        <w:rPr>
          <w:rFonts w:hint="eastAsia"/>
          <w:lang w:eastAsia="zh"/>
        </w:rPr>
        <w:t>无。</w:t>
      </w:r>
    </w:p>
    <w:p w14:paraId="69B0573A">
      <w:pPr>
        <w:ind w:firstLine="420" w:firstLineChars="200"/>
      </w:pPr>
      <w:r>
        <w:t>【相关数据类型及接口】</w:t>
      </w:r>
    </w:p>
    <w:p w14:paraId="64F0D42C">
      <w:pPr>
        <w:widowControl/>
        <w:ind w:firstLine="420"/>
        <w:jc w:val="left"/>
      </w:pPr>
      <w:r>
        <w:fldChar w:fldCharType="begin"/>
      </w:r>
      <w:r>
        <w:instrText xml:space="preserve"> HYPERLINK \l "_TS_MPI_AI_SetMixer" </w:instrText>
      </w:r>
      <w:r>
        <w:fldChar w:fldCharType="separate"/>
      </w:r>
      <w:r>
        <w:rPr>
          <w:rStyle w:val="38"/>
          <w:rFonts w:hint="eastAsia"/>
          <w:u w:val="none"/>
        </w:rPr>
        <w:t>TS_MPI_AI_SetMixer</w:t>
      </w:r>
      <w:r>
        <w:rPr>
          <w:rStyle w:val="38"/>
          <w:rFonts w:hint="eastAsia"/>
          <w:u w:val="none"/>
        </w:rPr>
        <w:fldChar w:fldCharType="end"/>
      </w:r>
      <w:r>
        <w:rPr>
          <w:rFonts w:hint="eastAsia"/>
        </w:rPr>
        <w:t>，</w:t>
      </w:r>
      <w:r>
        <w:fldChar w:fldCharType="begin"/>
      </w:r>
      <w:r>
        <w:instrText xml:space="preserve"> HYPERLINK \l "_TS_MPI_AI_GetMixer" </w:instrText>
      </w:r>
      <w:r>
        <w:fldChar w:fldCharType="separate"/>
      </w:r>
      <w:r>
        <w:rPr>
          <w:rStyle w:val="38"/>
          <w:rFonts w:hint="eastAsia"/>
          <w:u w:val="none"/>
        </w:rPr>
        <w:t>TS_MPI_AI_GetMixer</w:t>
      </w:r>
      <w:r>
        <w:rPr>
          <w:rStyle w:val="38"/>
          <w:rFonts w:hint="eastAsia"/>
          <w:u w:val="none"/>
        </w:rPr>
        <w:fldChar w:fldCharType="end"/>
      </w:r>
      <w:r>
        <w:rPr>
          <w:rFonts w:hint="eastAsia"/>
        </w:rPr>
        <w:t>，</w:t>
      </w:r>
      <w:r>
        <w:fldChar w:fldCharType="begin"/>
      </w:r>
      <w:r>
        <w:instrText xml:space="preserve"> HYPERLINK \l "_TS_MPI_AO_SetMixer" </w:instrText>
      </w:r>
      <w:r>
        <w:fldChar w:fldCharType="separate"/>
      </w:r>
      <w:r>
        <w:rPr>
          <w:rStyle w:val="38"/>
          <w:rFonts w:hint="eastAsia"/>
          <w:u w:val="none"/>
        </w:rPr>
        <w:t>TS_MPI_AO_SetMixer</w:t>
      </w:r>
      <w:r>
        <w:rPr>
          <w:rStyle w:val="38"/>
          <w:rFonts w:hint="eastAsia"/>
          <w:u w:val="none"/>
        </w:rPr>
        <w:fldChar w:fldCharType="end"/>
      </w:r>
      <w:r>
        <w:rPr>
          <w:rFonts w:hint="eastAsia"/>
        </w:rPr>
        <w:t>，</w:t>
      </w:r>
      <w:r>
        <w:fldChar w:fldCharType="begin"/>
      </w:r>
      <w:r>
        <w:instrText xml:space="preserve"> HYPERLINK \l "_TS_MPI_AO_GetMixer" </w:instrText>
      </w:r>
      <w:r>
        <w:fldChar w:fldCharType="separate"/>
      </w:r>
      <w:r>
        <w:rPr>
          <w:rStyle w:val="38"/>
          <w:rFonts w:hint="eastAsia"/>
          <w:u w:val="none"/>
        </w:rPr>
        <w:t>TS_MPI_AO_GetMixer</w:t>
      </w:r>
      <w:r>
        <w:rPr>
          <w:rStyle w:val="38"/>
          <w:rFonts w:hint="eastAsia"/>
          <w:u w:val="none"/>
        </w:rPr>
        <w:fldChar w:fldCharType="end"/>
      </w:r>
      <w:r>
        <w:rPr>
          <w:rFonts w:hint="eastAsia"/>
        </w:rPr>
        <w:t>。</w:t>
      </w:r>
    </w:p>
    <w:p w14:paraId="57AE6963">
      <w:pPr>
        <w:pStyle w:val="9"/>
      </w:pPr>
      <w:bookmarkStart w:id="3333" w:name="_bookmark1469"/>
      <w:bookmarkEnd w:id="3333"/>
      <w:bookmarkStart w:id="3334" w:name="_bookmark1470"/>
      <w:bookmarkEnd w:id="3334"/>
      <w:bookmarkStart w:id="3335" w:name="AUDIO_FRAME_S"/>
      <w:bookmarkEnd w:id="3335"/>
      <w:bookmarkStart w:id="3336" w:name="AI_CHN_PARAM_S"/>
      <w:bookmarkEnd w:id="3336"/>
      <w:bookmarkStart w:id="3337" w:name="_Toc258619154"/>
      <w:bookmarkStart w:id="3338" w:name="_Toc642367268"/>
      <w:bookmarkStart w:id="3339" w:name="_Toc1947024426"/>
      <w:bookmarkStart w:id="3340" w:name="_Toc69839133"/>
      <w:bookmarkStart w:id="3341" w:name="_AUDIO_FRAME_S"/>
      <w:r>
        <w:t>AUDIO_FRAME_S</w:t>
      </w:r>
      <w:bookmarkEnd w:id="3337"/>
      <w:bookmarkEnd w:id="3338"/>
      <w:bookmarkEnd w:id="3339"/>
      <w:bookmarkEnd w:id="3340"/>
    </w:p>
    <w:bookmarkEnd w:id="3341"/>
    <w:p w14:paraId="32DE4A9E">
      <w:pPr>
        <w:ind w:firstLine="420" w:firstLineChars="200"/>
      </w:pPr>
      <w:r>
        <w:t>【说明】</w:t>
      </w:r>
    </w:p>
    <w:p w14:paraId="5A3A5620">
      <w:pPr>
        <w:ind w:firstLine="420" w:firstLineChars="200"/>
      </w:pPr>
      <w:r>
        <w:t>定义音频帧结构体。具体见下面的描述。</w:t>
      </w:r>
    </w:p>
    <w:p w14:paraId="2D964DDB">
      <w:pPr>
        <w:ind w:firstLine="420" w:firstLineChars="200"/>
      </w:pPr>
      <w:r>
        <w:t>【定义】</w:t>
      </w:r>
    </w:p>
    <w:p w14:paraId="5C59BB8F">
      <w:pPr>
        <w:spacing w:before="166"/>
        <w:ind w:left="1836"/>
        <w:rPr>
          <w:szCs w:val="21"/>
        </w:rPr>
      </w:pPr>
      <w:r>
        <w:rPr>
          <w:szCs w:val="21"/>
        </w:rPr>
        <w:t>typedef struct tsAUDIO_FRAME_S</w:t>
      </w:r>
    </w:p>
    <w:p w14:paraId="35884388">
      <w:pPr>
        <w:spacing w:before="102"/>
        <w:ind w:left="1836"/>
        <w:rPr>
          <w:szCs w:val="21"/>
        </w:rPr>
      </w:pPr>
      <w:r>
        <w:rPr>
          <w:szCs w:val="21"/>
        </w:rPr>
        <w:t>{</w:t>
      </w:r>
    </w:p>
    <w:p w14:paraId="5309B068">
      <w:pPr>
        <w:tabs>
          <w:tab w:val="left" w:pos="4334"/>
        </w:tabs>
        <w:spacing w:before="101"/>
        <w:ind w:left="2234" w:right="837"/>
        <w:rPr>
          <w:szCs w:val="21"/>
        </w:rPr>
      </w:pPr>
      <w:r>
        <w:fldChar w:fldCharType="begin"/>
      </w:r>
      <w:r>
        <w:instrText xml:space="preserve"> HYPERLINK \l "_bookmark1461" </w:instrText>
      </w:r>
      <w:r>
        <w:fldChar w:fldCharType="separate"/>
      </w:r>
      <w:r>
        <w:rPr>
          <w:color w:val="0000FF"/>
          <w:szCs w:val="21"/>
        </w:rPr>
        <w:t>AUDIO_BIT_WIDTH_E</w:t>
      </w:r>
      <w:r>
        <w:rPr>
          <w:color w:val="0000FF"/>
          <w:szCs w:val="21"/>
        </w:rPr>
        <w:fldChar w:fldCharType="end"/>
      </w:r>
      <w:r>
        <w:rPr>
          <w:color w:val="0000FF"/>
          <w:szCs w:val="21"/>
        </w:rPr>
        <w:tab/>
      </w:r>
      <w:r>
        <w:rPr>
          <w:szCs w:val="21"/>
        </w:rPr>
        <w:t xml:space="preserve">enBitwidth; </w:t>
      </w:r>
    </w:p>
    <w:p w14:paraId="1D3B990E">
      <w:pPr>
        <w:tabs>
          <w:tab w:val="left" w:pos="4334"/>
        </w:tabs>
        <w:spacing w:before="101"/>
        <w:ind w:left="2234" w:right="837"/>
        <w:rPr>
          <w:szCs w:val="21"/>
        </w:rPr>
      </w:pPr>
      <w:r>
        <w:fldChar w:fldCharType="begin"/>
      </w:r>
      <w:r>
        <w:instrText xml:space="preserve"> HYPERLINK \l "_bookmark1464" </w:instrText>
      </w:r>
      <w:r>
        <w:fldChar w:fldCharType="separate"/>
      </w:r>
      <w:r>
        <w:rPr>
          <w:color w:val="0000FF"/>
          <w:szCs w:val="21"/>
        </w:rPr>
        <w:t xml:space="preserve">AUDIO_SOUND_MODE_E </w:t>
      </w:r>
      <w:r>
        <w:rPr>
          <w:color w:val="0000FF"/>
          <w:szCs w:val="21"/>
        </w:rPr>
        <w:fldChar w:fldCharType="end"/>
      </w:r>
      <w:r>
        <w:rPr>
          <w:szCs w:val="21"/>
        </w:rPr>
        <w:t xml:space="preserve">enSoundmode; </w:t>
      </w:r>
    </w:p>
    <w:p w14:paraId="013270BC">
      <w:pPr>
        <w:tabs>
          <w:tab w:val="left" w:pos="4334"/>
        </w:tabs>
        <w:spacing w:before="101"/>
        <w:ind w:left="2234" w:right="837"/>
        <w:rPr>
          <w:szCs w:val="21"/>
        </w:rPr>
      </w:pPr>
      <w:r>
        <w:rPr>
          <w:szCs w:val="21"/>
        </w:rPr>
        <w:t>TS_VOID</w:t>
      </w:r>
      <w:r>
        <w:rPr>
          <w:szCs w:val="21"/>
        </w:rPr>
        <w:tab/>
      </w:r>
      <w:r>
        <w:rPr>
          <w:szCs w:val="21"/>
        </w:rPr>
        <w:t>*u64VirAddr[2];</w:t>
      </w:r>
    </w:p>
    <w:p w14:paraId="554146A0">
      <w:pPr>
        <w:tabs>
          <w:tab w:val="left" w:pos="4334"/>
        </w:tabs>
        <w:spacing w:before="1"/>
        <w:ind w:left="2234"/>
        <w:rPr>
          <w:szCs w:val="21"/>
        </w:rPr>
      </w:pPr>
      <w:r>
        <w:rPr>
          <w:szCs w:val="21"/>
        </w:rPr>
        <w:t>TS_U32</w:t>
      </w:r>
      <w:r>
        <w:rPr>
          <w:szCs w:val="21"/>
        </w:rPr>
        <w:tab/>
      </w:r>
      <w:r>
        <w:rPr>
          <w:szCs w:val="21"/>
        </w:rPr>
        <w:t>u64PhyAddr[2];</w:t>
      </w:r>
    </w:p>
    <w:p w14:paraId="1A0A3F68">
      <w:pPr>
        <w:tabs>
          <w:tab w:val="left" w:pos="4334"/>
        </w:tabs>
        <w:spacing w:before="102"/>
        <w:ind w:left="2234"/>
        <w:rPr>
          <w:szCs w:val="21"/>
        </w:rPr>
      </w:pPr>
      <w:r>
        <w:rPr>
          <w:szCs w:val="21"/>
        </w:rPr>
        <w:t>TS_U64</w:t>
      </w:r>
      <w:r>
        <w:rPr>
          <w:szCs w:val="21"/>
        </w:rPr>
        <w:tab/>
      </w:r>
      <w:r>
        <w:rPr>
          <w:szCs w:val="21"/>
        </w:rPr>
        <w:t>u64TimeStamp;</w:t>
      </w:r>
    </w:p>
    <w:p w14:paraId="63FC9816">
      <w:pPr>
        <w:tabs>
          <w:tab w:val="left" w:pos="4334"/>
          <w:tab w:val="left" w:pos="5684"/>
        </w:tabs>
        <w:spacing w:before="102"/>
        <w:ind w:left="2234"/>
        <w:rPr>
          <w:szCs w:val="21"/>
        </w:rPr>
      </w:pPr>
      <w:r>
        <w:rPr>
          <w:szCs w:val="21"/>
        </w:rPr>
        <w:t>TS_U32</w:t>
      </w:r>
      <w:r>
        <w:rPr>
          <w:szCs w:val="21"/>
        </w:rPr>
        <w:tab/>
      </w:r>
      <w:r>
        <w:rPr>
          <w:szCs w:val="21"/>
        </w:rPr>
        <w:t>u32Seq;</w:t>
      </w:r>
      <w:r>
        <w:rPr>
          <w:szCs w:val="21"/>
        </w:rPr>
        <w:tab/>
      </w:r>
    </w:p>
    <w:p w14:paraId="06D728CC">
      <w:pPr>
        <w:tabs>
          <w:tab w:val="left" w:pos="4334"/>
          <w:tab w:val="left" w:pos="5684"/>
        </w:tabs>
        <w:spacing w:before="102"/>
        <w:ind w:left="2234"/>
        <w:rPr>
          <w:szCs w:val="21"/>
        </w:rPr>
      </w:pPr>
      <w:r>
        <w:rPr>
          <w:szCs w:val="21"/>
        </w:rPr>
        <w:t>TS_U32</w:t>
      </w:r>
      <w:r>
        <w:rPr>
          <w:szCs w:val="21"/>
        </w:rPr>
        <w:tab/>
      </w:r>
      <w:r>
        <w:rPr>
          <w:szCs w:val="21"/>
        </w:rPr>
        <w:t>u32Len;</w:t>
      </w:r>
      <w:r>
        <w:rPr>
          <w:szCs w:val="21"/>
        </w:rPr>
        <w:tab/>
      </w:r>
    </w:p>
    <w:p w14:paraId="17B5EE8F">
      <w:pPr>
        <w:tabs>
          <w:tab w:val="left" w:pos="4334"/>
        </w:tabs>
        <w:spacing w:before="102"/>
        <w:ind w:left="2234"/>
        <w:rPr>
          <w:szCs w:val="21"/>
        </w:rPr>
      </w:pPr>
      <w:r>
        <w:rPr>
          <w:szCs w:val="21"/>
        </w:rPr>
        <w:t>TS_U32</w:t>
      </w:r>
      <w:r>
        <w:rPr>
          <w:szCs w:val="21"/>
        </w:rPr>
        <w:tab/>
      </w:r>
      <w:r>
        <w:rPr>
          <w:szCs w:val="21"/>
        </w:rPr>
        <w:t>u32PoolId[2];</w:t>
      </w:r>
    </w:p>
    <w:p w14:paraId="15BC217E">
      <w:pPr>
        <w:spacing w:before="102"/>
        <w:ind w:left="1836"/>
        <w:rPr>
          <w:szCs w:val="21"/>
        </w:rPr>
      </w:pPr>
      <w:r>
        <w:rPr>
          <w:szCs w:val="21"/>
        </w:rPr>
        <w:t>}AUDIO_FRAME_S;</w:t>
      </w:r>
    </w:p>
    <w:p w14:paraId="3080A4FE">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2"/>
        <w:gridCol w:w="5424"/>
      </w:tblGrid>
      <w:tr w14:paraId="3B5C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314" w:type="pct"/>
            <w:shd w:val="clear" w:color="auto" w:fill="D8D8D8" w:themeFill="background1" w:themeFillShade="D9"/>
            <w:vAlign w:val="center"/>
          </w:tcPr>
          <w:p w14:paraId="1D342D35">
            <w:r>
              <w:t>成员名称</w:t>
            </w:r>
          </w:p>
        </w:tc>
        <w:tc>
          <w:tcPr>
            <w:tcW w:w="2686" w:type="pct"/>
            <w:shd w:val="clear" w:color="auto" w:fill="D8D8D8" w:themeFill="background1" w:themeFillShade="D9"/>
            <w:vAlign w:val="center"/>
          </w:tcPr>
          <w:p w14:paraId="3AEC224D">
            <w:r>
              <w:t>描述</w:t>
            </w:r>
          </w:p>
        </w:tc>
      </w:tr>
      <w:tr w14:paraId="7C32A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4" w:type="pct"/>
            <w:vAlign w:val="center"/>
          </w:tcPr>
          <w:p w14:paraId="3BB29ACD">
            <w:r>
              <w:t>enBitwidth</w:t>
            </w:r>
          </w:p>
        </w:tc>
        <w:tc>
          <w:tcPr>
            <w:tcW w:w="2686" w:type="pct"/>
            <w:vAlign w:val="center"/>
          </w:tcPr>
          <w:p w14:paraId="4FEA4623">
            <w:r>
              <w:t>音频采样精度。</w:t>
            </w:r>
          </w:p>
        </w:tc>
      </w:tr>
      <w:tr w14:paraId="2D51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4" w:type="pct"/>
            <w:vAlign w:val="center"/>
          </w:tcPr>
          <w:p w14:paraId="7B35D992">
            <w:r>
              <w:t>enSoundmode</w:t>
            </w:r>
          </w:p>
        </w:tc>
        <w:tc>
          <w:tcPr>
            <w:tcW w:w="2686" w:type="pct"/>
            <w:vAlign w:val="center"/>
          </w:tcPr>
          <w:p w14:paraId="33090D1B">
            <w:r>
              <w:t>音频声道模式。</w:t>
            </w:r>
          </w:p>
        </w:tc>
      </w:tr>
      <w:tr w14:paraId="3000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4" w:type="pct"/>
            <w:vAlign w:val="center"/>
          </w:tcPr>
          <w:p w14:paraId="769F7230">
            <w:r>
              <w:t>u64pVirAddr[2]</w:t>
            </w:r>
          </w:p>
        </w:tc>
        <w:tc>
          <w:tcPr>
            <w:tcW w:w="2686" w:type="pct"/>
            <w:vAlign w:val="center"/>
          </w:tcPr>
          <w:p w14:paraId="4B8069DB">
            <w:r>
              <w:t>音频帧数据虚拟地址。</w:t>
            </w:r>
          </w:p>
        </w:tc>
      </w:tr>
      <w:tr w14:paraId="4FBBD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4" w:type="pct"/>
            <w:vAlign w:val="center"/>
          </w:tcPr>
          <w:p w14:paraId="3C11688F">
            <w:r>
              <w:t>U64PhyAddr[2]</w:t>
            </w:r>
          </w:p>
        </w:tc>
        <w:tc>
          <w:tcPr>
            <w:tcW w:w="2686" w:type="pct"/>
            <w:vAlign w:val="center"/>
          </w:tcPr>
          <w:p w14:paraId="3D3505E7">
            <w:r>
              <w:t>音频帧数据物理地址。</w:t>
            </w:r>
          </w:p>
        </w:tc>
      </w:tr>
      <w:tr w14:paraId="15F81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4" w:type="pct"/>
            <w:vAlign w:val="center"/>
          </w:tcPr>
          <w:p w14:paraId="6663ADDA">
            <w:r>
              <w:t>u64TimeStamp</w:t>
            </w:r>
          </w:p>
        </w:tc>
        <w:tc>
          <w:tcPr>
            <w:tcW w:w="2686" w:type="pct"/>
            <w:vAlign w:val="center"/>
          </w:tcPr>
          <w:p w14:paraId="5470549F">
            <w:r>
              <w:t>音频帧时间戳。以 μs 为单位。</w:t>
            </w:r>
          </w:p>
        </w:tc>
      </w:tr>
      <w:tr w14:paraId="7308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4" w:type="pct"/>
            <w:vAlign w:val="center"/>
          </w:tcPr>
          <w:p w14:paraId="7C8FBDAE">
            <w:r>
              <w:t>u32Seq</w:t>
            </w:r>
          </w:p>
        </w:tc>
        <w:tc>
          <w:tcPr>
            <w:tcW w:w="2686" w:type="pct"/>
            <w:vAlign w:val="center"/>
          </w:tcPr>
          <w:p w14:paraId="459CC2FE">
            <w:r>
              <w:t>音频帧序号。</w:t>
            </w:r>
          </w:p>
        </w:tc>
      </w:tr>
      <w:tr w14:paraId="2458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4" w:type="pct"/>
            <w:vAlign w:val="center"/>
          </w:tcPr>
          <w:p w14:paraId="7926ED75">
            <w:r>
              <w:t>u32Len</w:t>
            </w:r>
          </w:p>
        </w:tc>
        <w:tc>
          <w:tcPr>
            <w:tcW w:w="2686" w:type="pct"/>
            <w:vAlign w:val="center"/>
          </w:tcPr>
          <w:p w14:paraId="07A2025A">
            <w:r>
              <w:t>音频帧长度。 以 byte 为单位。</w:t>
            </w:r>
          </w:p>
        </w:tc>
      </w:tr>
      <w:tr w14:paraId="01508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4" w:type="pct"/>
            <w:vAlign w:val="center"/>
          </w:tcPr>
          <w:p w14:paraId="29977820">
            <w:r>
              <w:t>u32PoolId[2]</w:t>
            </w:r>
          </w:p>
        </w:tc>
        <w:tc>
          <w:tcPr>
            <w:tcW w:w="2686" w:type="pct"/>
            <w:vAlign w:val="center"/>
          </w:tcPr>
          <w:p w14:paraId="3A0943AC">
            <w:r>
              <w:t>音频帧缓存池 ID。</w:t>
            </w:r>
          </w:p>
        </w:tc>
      </w:tr>
    </w:tbl>
    <w:p w14:paraId="6BD88B0D">
      <w:pPr>
        <w:ind w:firstLine="420" w:firstLineChars="200"/>
      </w:pPr>
      <w:r>
        <w:t>【注意事项】</w:t>
      </w:r>
    </w:p>
    <w:p w14:paraId="105BFE1F">
      <w:pPr>
        <w:ind w:firstLine="420" w:firstLineChars="200"/>
        <w:rPr>
          <w:lang w:eastAsia="zh"/>
        </w:rPr>
      </w:pPr>
      <w:r>
        <w:rPr>
          <w:rFonts w:hint="eastAsia"/>
        </w:rPr>
        <w:t>无</w:t>
      </w:r>
      <w:r>
        <w:rPr>
          <w:rFonts w:hint="eastAsia"/>
          <w:lang w:eastAsia="zh"/>
        </w:rPr>
        <w:t>。</w:t>
      </w:r>
    </w:p>
    <w:p w14:paraId="7380A4D8">
      <w:pPr>
        <w:ind w:firstLine="420" w:firstLineChars="200"/>
      </w:pPr>
      <w:r>
        <w:t>【相关数据类型及接口】</w:t>
      </w:r>
    </w:p>
    <w:p w14:paraId="218423E2">
      <w:pPr>
        <w:ind w:firstLine="420" w:firstLineChars="200"/>
      </w:pPr>
      <w:r>
        <w:fldChar w:fldCharType="begin"/>
      </w:r>
      <w:r>
        <w:instrText xml:space="preserve"> HYPERLINK \l "_TS_MPI_AI_GetFrame" </w:instrText>
      </w:r>
      <w:r>
        <w:fldChar w:fldCharType="separate"/>
      </w:r>
      <w:r>
        <w:rPr>
          <w:rStyle w:val="39"/>
          <w:rFonts w:hint="eastAsia"/>
          <w:u w:val="none"/>
        </w:rPr>
        <w:t>TS_MPI_AI_GetFrame</w:t>
      </w:r>
      <w:r>
        <w:rPr>
          <w:rStyle w:val="39"/>
          <w:rFonts w:hint="eastAsia"/>
          <w:u w:val="none"/>
        </w:rPr>
        <w:fldChar w:fldCharType="end"/>
      </w:r>
      <w:r>
        <w:rPr>
          <w:rFonts w:hint="eastAsia"/>
        </w:rPr>
        <w:t xml:space="preserve">, </w:t>
      </w:r>
      <w:r>
        <w:fldChar w:fldCharType="begin"/>
      </w:r>
      <w:r>
        <w:instrText xml:space="preserve"> HYPERLINK \l "_TS_MPI_AO_SendFrame" </w:instrText>
      </w:r>
      <w:r>
        <w:fldChar w:fldCharType="separate"/>
      </w:r>
      <w:r>
        <w:rPr>
          <w:rStyle w:val="39"/>
          <w:rFonts w:hint="eastAsia"/>
          <w:u w:val="none"/>
        </w:rPr>
        <w:t>TS_MPI_AO_SendFrame</w:t>
      </w:r>
      <w:r>
        <w:rPr>
          <w:rStyle w:val="39"/>
          <w:rFonts w:hint="eastAsia"/>
          <w:u w:val="none"/>
        </w:rPr>
        <w:fldChar w:fldCharType="end"/>
      </w:r>
      <w:r>
        <w:rPr>
          <w:rFonts w:hint="eastAsia"/>
        </w:rPr>
        <w:t xml:space="preserve">, </w:t>
      </w:r>
      <w:r>
        <w:fldChar w:fldCharType="begin"/>
      </w:r>
      <w:r>
        <w:instrText xml:space="preserve"> HYPERLINK \l "_TS_MPI_AENC_SendFrame" </w:instrText>
      </w:r>
      <w:r>
        <w:fldChar w:fldCharType="separate"/>
      </w:r>
      <w:r>
        <w:rPr>
          <w:rStyle w:val="39"/>
          <w:rFonts w:hint="eastAsia"/>
          <w:u w:val="none"/>
        </w:rPr>
        <w:t>TS_MPI_AENC_SendFrame</w:t>
      </w:r>
      <w:r>
        <w:rPr>
          <w:rStyle w:val="39"/>
          <w:rFonts w:hint="eastAsia"/>
          <w:u w:val="none"/>
        </w:rPr>
        <w:fldChar w:fldCharType="end"/>
      </w:r>
      <w:r>
        <w:rPr>
          <w:rFonts w:hint="eastAsia"/>
        </w:rPr>
        <w:t xml:space="preserve">, </w:t>
      </w:r>
      <w:r>
        <w:fldChar w:fldCharType="begin"/>
      </w:r>
      <w:r>
        <w:instrText xml:space="preserve"> HYPERLINK \l "_TS_MPI_ADEC_GetFrame" </w:instrText>
      </w:r>
      <w:r>
        <w:fldChar w:fldCharType="separate"/>
      </w:r>
      <w:r>
        <w:rPr>
          <w:rStyle w:val="39"/>
          <w:rFonts w:hint="eastAsia"/>
          <w:u w:val="none"/>
        </w:rPr>
        <w:t>TS_MPI_ADEC_GetFrame</w:t>
      </w:r>
      <w:r>
        <w:rPr>
          <w:rStyle w:val="39"/>
          <w:rFonts w:hint="eastAsia"/>
          <w:u w:val="none"/>
        </w:rPr>
        <w:fldChar w:fldCharType="end"/>
      </w:r>
      <w:r>
        <w:t>。</w:t>
      </w:r>
    </w:p>
    <w:p w14:paraId="5E3F42F0">
      <w:pPr>
        <w:pStyle w:val="9"/>
      </w:pPr>
      <w:bookmarkStart w:id="3342" w:name="_Toc767262877"/>
      <w:bookmarkStart w:id="3343" w:name="_Toc233667170"/>
      <w:bookmarkStart w:id="3344" w:name="_Toc1589857767"/>
      <w:bookmarkStart w:id="3345" w:name="_AUDIO_STREAM_S"/>
      <w:r>
        <w:t>AUDIO_</w:t>
      </w:r>
      <w:r>
        <w:rPr>
          <w:rFonts w:hint="eastAsia"/>
        </w:rPr>
        <w:t>STREAM</w:t>
      </w:r>
      <w:r>
        <w:t>_S</w:t>
      </w:r>
      <w:bookmarkEnd w:id="3342"/>
      <w:bookmarkEnd w:id="3343"/>
      <w:bookmarkEnd w:id="3344"/>
    </w:p>
    <w:bookmarkEnd w:id="3345"/>
    <w:p w14:paraId="5477AD52">
      <w:pPr>
        <w:ind w:firstLine="420" w:firstLineChars="200"/>
      </w:pPr>
      <w:r>
        <w:t>【说明】</w:t>
      </w:r>
    </w:p>
    <w:p w14:paraId="3749B989">
      <w:pPr>
        <w:widowControl/>
        <w:ind w:firstLine="420"/>
        <w:jc w:val="left"/>
      </w:pPr>
      <w:r>
        <w:rPr>
          <w:rFonts w:hint="eastAsia" w:ascii="宋体" w:hAnsi="宋体" w:cs="宋体"/>
          <w:color w:val="000000"/>
          <w:kern w:val="0"/>
          <w:szCs w:val="21"/>
          <w:lang w:bidi="ar"/>
        </w:rPr>
        <w:t>定义音频码流结构体。具体见下面的描述。</w:t>
      </w:r>
    </w:p>
    <w:p w14:paraId="4BD411D3">
      <w:pPr>
        <w:ind w:firstLine="420" w:firstLineChars="200"/>
      </w:pPr>
      <w:r>
        <w:t>【定义】</w:t>
      </w:r>
    </w:p>
    <w:p w14:paraId="7CD64478">
      <w:pPr>
        <w:spacing w:before="102"/>
        <w:ind w:left="1836"/>
        <w:rPr>
          <w:szCs w:val="21"/>
        </w:rPr>
      </w:pPr>
      <w:r>
        <w:rPr>
          <w:rFonts w:hint="eastAsia"/>
          <w:szCs w:val="21"/>
        </w:rPr>
        <w:t>typedef struct tsAUDIO_STREAM_S</w:t>
      </w:r>
    </w:p>
    <w:p w14:paraId="3CDDE672">
      <w:pPr>
        <w:spacing w:before="102"/>
        <w:ind w:left="1836"/>
        <w:rPr>
          <w:szCs w:val="21"/>
        </w:rPr>
      </w:pPr>
      <w:r>
        <w:rPr>
          <w:rFonts w:hint="eastAsia"/>
          <w:szCs w:val="21"/>
        </w:rPr>
        <w:t>{</w:t>
      </w:r>
    </w:p>
    <w:p w14:paraId="31310B5A">
      <w:pPr>
        <w:spacing w:before="102"/>
        <w:ind w:left="1836"/>
        <w:rPr>
          <w:szCs w:val="21"/>
        </w:rPr>
      </w:pPr>
      <w:r>
        <w:rPr>
          <w:rFonts w:hint="eastAsia"/>
          <w:szCs w:val="21"/>
        </w:rPr>
        <w:t xml:space="preserve">    TS_U8 *pStream;         /* the virtual address of stream */</w:t>
      </w:r>
    </w:p>
    <w:p w14:paraId="28B8FB7A">
      <w:pPr>
        <w:spacing w:before="102"/>
        <w:ind w:left="1836"/>
        <w:rPr>
          <w:szCs w:val="21"/>
        </w:rPr>
      </w:pPr>
      <w:r>
        <w:rPr>
          <w:rFonts w:hint="eastAsia"/>
          <w:szCs w:val="21"/>
        </w:rPr>
        <w:t xml:space="preserve">    TS_U32 u64PhyAddr;      /* the physics address of stream */</w:t>
      </w:r>
    </w:p>
    <w:p w14:paraId="75BAD2C0">
      <w:pPr>
        <w:spacing w:before="102"/>
        <w:ind w:left="1836"/>
        <w:rPr>
          <w:szCs w:val="21"/>
        </w:rPr>
      </w:pPr>
      <w:r>
        <w:rPr>
          <w:rFonts w:hint="eastAsia"/>
          <w:szCs w:val="21"/>
        </w:rPr>
        <w:t xml:space="preserve">    TS_U32 u32Len;          /* stream lenth, by bytes */</w:t>
      </w:r>
    </w:p>
    <w:p w14:paraId="3C679585">
      <w:pPr>
        <w:spacing w:before="102"/>
        <w:ind w:left="1836"/>
        <w:rPr>
          <w:szCs w:val="21"/>
        </w:rPr>
      </w:pPr>
      <w:r>
        <w:rPr>
          <w:rFonts w:hint="eastAsia"/>
          <w:szCs w:val="21"/>
        </w:rPr>
        <w:t xml:space="preserve">    TS_U64 u64TimeStamp;    /* frame time stamp*/</w:t>
      </w:r>
    </w:p>
    <w:p w14:paraId="6D2B95FB">
      <w:pPr>
        <w:spacing w:before="102"/>
        <w:ind w:left="1836"/>
        <w:rPr>
          <w:szCs w:val="21"/>
        </w:rPr>
      </w:pPr>
      <w:r>
        <w:rPr>
          <w:rFonts w:hint="eastAsia"/>
          <w:szCs w:val="21"/>
        </w:rPr>
        <w:t xml:space="preserve">    TS_U32 u32Seq;          /* frame seq,if stream is not a valid frame,u32Seq is 0*/</w:t>
      </w:r>
    </w:p>
    <w:p w14:paraId="6D93633E">
      <w:pPr>
        <w:spacing w:before="102"/>
        <w:ind w:left="1836"/>
        <w:rPr>
          <w:szCs w:val="21"/>
        </w:rPr>
      </w:pPr>
      <w:r>
        <w:rPr>
          <w:rFonts w:hint="eastAsia"/>
          <w:szCs w:val="21"/>
        </w:rPr>
        <w:t>} AUDIO_STREAM_S;</w:t>
      </w:r>
    </w:p>
    <w:p w14:paraId="0DE1DECD">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1"/>
        <w:gridCol w:w="5425"/>
      </w:tblGrid>
      <w:tr w14:paraId="1B3F4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313" w:type="pct"/>
            <w:shd w:val="clear" w:color="auto" w:fill="D8D8D8" w:themeFill="background1" w:themeFillShade="D9"/>
            <w:vAlign w:val="center"/>
          </w:tcPr>
          <w:p w14:paraId="5C0F63E7">
            <w:r>
              <w:t>成员名称</w:t>
            </w:r>
          </w:p>
        </w:tc>
        <w:tc>
          <w:tcPr>
            <w:tcW w:w="2686" w:type="pct"/>
            <w:shd w:val="clear" w:color="auto" w:fill="D8D8D8" w:themeFill="background1" w:themeFillShade="D9"/>
            <w:vAlign w:val="center"/>
          </w:tcPr>
          <w:p w14:paraId="3A87AC0D">
            <w:r>
              <w:t>描述</w:t>
            </w:r>
          </w:p>
        </w:tc>
      </w:tr>
      <w:tr w14:paraId="0CD09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3FD19887">
            <w:r>
              <w:rPr>
                <w:rFonts w:hint="eastAsia"/>
                <w:szCs w:val="21"/>
              </w:rPr>
              <w:t>pStream</w:t>
            </w:r>
          </w:p>
        </w:tc>
        <w:tc>
          <w:tcPr>
            <w:tcW w:w="2686" w:type="pct"/>
            <w:vAlign w:val="center"/>
          </w:tcPr>
          <w:p w14:paraId="7F31B49C">
            <w:pPr>
              <w:widowControl/>
              <w:jc w:val="left"/>
            </w:pPr>
            <w:r>
              <w:rPr>
                <w:rFonts w:hint="eastAsia" w:ascii="宋体" w:hAnsi="宋体" w:cs="宋体"/>
                <w:color w:val="000000"/>
                <w:kern w:val="0"/>
                <w:szCs w:val="21"/>
                <w:lang w:bidi="ar"/>
              </w:rPr>
              <w:t>音频码流数据指针。</w:t>
            </w:r>
          </w:p>
        </w:tc>
      </w:tr>
      <w:tr w14:paraId="1F41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15BCC200">
            <w:r>
              <w:rPr>
                <w:rFonts w:hint="eastAsia"/>
                <w:szCs w:val="21"/>
              </w:rPr>
              <w:t>u64PhyAddr</w:t>
            </w:r>
          </w:p>
        </w:tc>
        <w:tc>
          <w:tcPr>
            <w:tcW w:w="2686" w:type="pct"/>
            <w:vAlign w:val="center"/>
          </w:tcPr>
          <w:p w14:paraId="00E858BD">
            <w:pPr>
              <w:widowControl/>
              <w:jc w:val="left"/>
            </w:pPr>
            <w:r>
              <w:rPr>
                <w:rFonts w:hint="eastAsia" w:ascii="宋体" w:hAnsi="宋体" w:cs="宋体"/>
                <w:color w:val="000000"/>
                <w:kern w:val="0"/>
                <w:szCs w:val="21"/>
                <w:lang w:bidi="ar"/>
              </w:rPr>
              <w:t>音频码流的物理地址。</w:t>
            </w:r>
          </w:p>
        </w:tc>
      </w:tr>
      <w:tr w14:paraId="2CA9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336E086E">
            <w:r>
              <w:rPr>
                <w:rFonts w:hint="eastAsia"/>
                <w:szCs w:val="21"/>
              </w:rPr>
              <w:t>u32Len</w:t>
            </w:r>
          </w:p>
        </w:tc>
        <w:tc>
          <w:tcPr>
            <w:tcW w:w="2686" w:type="pct"/>
            <w:vAlign w:val="center"/>
          </w:tcPr>
          <w:p w14:paraId="58EEA28A">
            <w:pPr>
              <w:widowControl/>
              <w:jc w:val="left"/>
            </w:pPr>
            <w:r>
              <w:rPr>
                <w:rFonts w:hint="eastAsia" w:ascii="宋体" w:hAnsi="宋体" w:cs="宋体"/>
                <w:color w:val="000000"/>
                <w:kern w:val="0"/>
                <w:szCs w:val="21"/>
                <w:lang w:bidi="ar"/>
              </w:rPr>
              <w:t xml:space="preserve">音频码流长度。以 </w:t>
            </w:r>
            <w:r>
              <w:rPr>
                <w:color w:val="000000"/>
                <w:kern w:val="0"/>
                <w:szCs w:val="21"/>
                <w:lang w:bidi="ar"/>
              </w:rPr>
              <w:t xml:space="preserve">byte </w:t>
            </w:r>
            <w:r>
              <w:rPr>
                <w:rFonts w:hint="eastAsia" w:ascii="宋体" w:hAnsi="宋体" w:cs="宋体"/>
                <w:color w:val="000000"/>
                <w:kern w:val="0"/>
                <w:szCs w:val="21"/>
                <w:lang w:bidi="ar"/>
              </w:rPr>
              <w:t>为单位。</w:t>
            </w:r>
          </w:p>
        </w:tc>
      </w:tr>
      <w:tr w14:paraId="00601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7AEA3AD4">
            <w:r>
              <w:rPr>
                <w:rFonts w:hint="eastAsia"/>
                <w:szCs w:val="21"/>
              </w:rPr>
              <w:t>u64TimeStamp</w:t>
            </w:r>
          </w:p>
        </w:tc>
        <w:tc>
          <w:tcPr>
            <w:tcW w:w="2686" w:type="pct"/>
            <w:vAlign w:val="center"/>
          </w:tcPr>
          <w:p w14:paraId="75401656">
            <w:pPr>
              <w:widowControl/>
              <w:jc w:val="left"/>
            </w:pPr>
            <w:r>
              <w:rPr>
                <w:rFonts w:hint="eastAsia" w:ascii="宋体" w:hAnsi="宋体" w:cs="宋体"/>
                <w:color w:val="000000"/>
                <w:kern w:val="0"/>
                <w:szCs w:val="21"/>
                <w:lang w:bidi="ar"/>
              </w:rPr>
              <w:t>音频码流时间戳，</w:t>
            </w:r>
            <w:r>
              <w:t>以 μs 为单位。</w:t>
            </w:r>
            <w:r>
              <w:rPr>
                <w:rFonts w:hint="eastAsia" w:ascii="宋体" w:hAnsi="宋体" w:cs="宋体"/>
                <w:color w:val="000000"/>
                <w:kern w:val="0"/>
                <w:szCs w:val="21"/>
                <w:lang w:bidi="ar"/>
              </w:rPr>
              <w:t>。</w:t>
            </w:r>
          </w:p>
        </w:tc>
      </w:tr>
      <w:tr w14:paraId="0353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777680D0">
            <w:r>
              <w:rPr>
                <w:rFonts w:hint="eastAsia"/>
                <w:szCs w:val="21"/>
              </w:rPr>
              <w:t>u32Seq</w:t>
            </w:r>
          </w:p>
        </w:tc>
        <w:tc>
          <w:tcPr>
            <w:tcW w:w="2686" w:type="pct"/>
            <w:vAlign w:val="center"/>
          </w:tcPr>
          <w:p w14:paraId="183DFAE0">
            <w:pPr>
              <w:widowControl/>
              <w:jc w:val="left"/>
            </w:pPr>
            <w:r>
              <w:rPr>
                <w:rFonts w:hint="eastAsia" w:ascii="宋体" w:hAnsi="宋体" w:cs="宋体"/>
                <w:color w:val="000000"/>
                <w:kern w:val="0"/>
                <w:szCs w:val="21"/>
                <w:lang w:bidi="ar"/>
              </w:rPr>
              <w:t>音频码流序号。</w:t>
            </w:r>
          </w:p>
        </w:tc>
      </w:tr>
    </w:tbl>
    <w:p w14:paraId="271B03D0">
      <w:pPr>
        <w:ind w:firstLine="420" w:firstLineChars="200"/>
      </w:pPr>
      <w:r>
        <w:t>【注意事项】</w:t>
      </w:r>
    </w:p>
    <w:p w14:paraId="3257CB19">
      <w:pPr>
        <w:ind w:firstLine="420" w:firstLineChars="200"/>
        <w:rPr>
          <w:lang w:eastAsia="zh"/>
        </w:rPr>
      </w:pPr>
      <w:r>
        <w:rPr>
          <w:rFonts w:hint="eastAsia"/>
        </w:rPr>
        <w:t>无</w:t>
      </w:r>
      <w:r>
        <w:rPr>
          <w:rFonts w:hint="eastAsia"/>
          <w:lang w:eastAsia="zh"/>
        </w:rPr>
        <w:t>。</w:t>
      </w:r>
    </w:p>
    <w:p w14:paraId="5C03A99A">
      <w:pPr>
        <w:ind w:firstLine="420" w:firstLineChars="200"/>
      </w:pPr>
      <w:r>
        <w:t>【相关数据类型及接口】</w:t>
      </w:r>
    </w:p>
    <w:p w14:paraId="308B69C1">
      <w:pPr>
        <w:ind w:firstLine="420" w:firstLineChars="200"/>
      </w:pPr>
      <w:r>
        <w:fldChar w:fldCharType="begin"/>
      </w:r>
      <w:r>
        <w:instrText xml:space="preserve"> HYPERLINK \l "_TS_MPI_AENC_GetStream" </w:instrText>
      </w:r>
      <w:r>
        <w:fldChar w:fldCharType="separate"/>
      </w:r>
      <w:r>
        <w:rPr>
          <w:rStyle w:val="39"/>
          <w:rFonts w:hint="eastAsia"/>
          <w:u w:val="none"/>
        </w:rPr>
        <w:t>TS_MPI_AENC_GetStream</w:t>
      </w:r>
      <w:r>
        <w:rPr>
          <w:rStyle w:val="39"/>
          <w:rFonts w:hint="eastAsia"/>
          <w:u w:val="none"/>
        </w:rPr>
        <w:fldChar w:fldCharType="end"/>
      </w:r>
      <w:r>
        <w:rPr>
          <w:rFonts w:hint="eastAsia"/>
        </w:rPr>
        <w:t xml:space="preserve">, </w:t>
      </w:r>
      <w:r>
        <w:fldChar w:fldCharType="begin"/>
      </w:r>
      <w:r>
        <w:instrText xml:space="preserve"> HYPERLINK \l "_TS_MPI_ADEC_SendStream" </w:instrText>
      </w:r>
      <w:r>
        <w:fldChar w:fldCharType="separate"/>
      </w:r>
      <w:r>
        <w:rPr>
          <w:rStyle w:val="39"/>
          <w:rFonts w:hint="eastAsia"/>
          <w:u w:val="none"/>
        </w:rPr>
        <w:t>TS_MPI_ADEC_SendStream</w:t>
      </w:r>
      <w:r>
        <w:rPr>
          <w:rStyle w:val="39"/>
          <w:rFonts w:hint="eastAsia"/>
          <w:u w:val="none"/>
        </w:rPr>
        <w:fldChar w:fldCharType="end"/>
      </w:r>
      <w:r>
        <w:t>。</w:t>
      </w:r>
    </w:p>
    <w:p w14:paraId="1B3E8FA8">
      <w:pPr>
        <w:pStyle w:val="9"/>
      </w:pPr>
      <w:bookmarkStart w:id="3346" w:name="_bookmark1471"/>
      <w:bookmarkEnd w:id="3346"/>
      <w:bookmarkStart w:id="3347" w:name="AUDIO_AGC_CONFIG_S"/>
      <w:bookmarkEnd w:id="3347"/>
      <w:bookmarkStart w:id="3348" w:name="AEC_FRAME_S"/>
      <w:bookmarkEnd w:id="3348"/>
      <w:bookmarkStart w:id="3349" w:name="_bookmark1472"/>
      <w:bookmarkEnd w:id="3349"/>
      <w:bookmarkStart w:id="3350" w:name="_Toc660019628"/>
      <w:bookmarkStart w:id="3351" w:name="_Toc1997336144"/>
      <w:bookmarkStart w:id="3352" w:name="_Toc1224087201"/>
      <w:bookmarkStart w:id="3353" w:name="_AUDIO_VQE_S"/>
      <w:bookmarkStart w:id="3354" w:name="_Toc629679352"/>
      <w:r>
        <w:rPr>
          <w:rFonts w:hint="eastAsia"/>
        </w:rPr>
        <w:t>AUDIO_VQE_S</w:t>
      </w:r>
      <w:bookmarkEnd w:id="3350"/>
      <w:bookmarkEnd w:id="3351"/>
      <w:bookmarkEnd w:id="3352"/>
    </w:p>
    <w:bookmarkEnd w:id="3353"/>
    <w:p w14:paraId="14B70E1E">
      <w:pPr>
        <w:ind w:firstLine="420" w:firstLineChars="200"/>
      </w:pPr>
      <w:r>
        <w:t>【说明】</w:t>
      </w:r>
    </w:p>
    <w:p w14:paraId="557A3CCD">
      <w:pPr>
        <w:ind w:firstLine="420" w:firstLineChars="200"/>
      </w:pPr>
      <w:r>
        <w:t>定义音频声音质量增强结构体。</w:t>
      </w:r>
    </w:p>
    <w:p w14:paraId="58331180">
      <w:pPr>
        <w:ind w:firstLine="420" w:firstLineChars="200"/>
      </w:pPr>
      <w:r>
        <w:t>【定义】</w:t>
      </w:r>
    </w:p>
    <w:p w14:paraId="6E44089F">
      <w:r>
        <w:rPr>
          <w:rFonts w:hint="eastAsia"/>
        </w:rPr>
        <w:t>typedef struct tsAUDIO_VQE_S {</w:t>
      </w:r>
    </w:p>
    <w:p w14:paraId="5BD5159D">
      <w:r>
        <w:rPr>
          <w:rFonts w:hint="eastAsia"/>
        </w:rPr>
        <w:tab/>
      </w:r>
      <w:r>
        <w:rPr>
          <w:rFonts w:hint="eastAsia"/>
        </w:rPr>
        <w:t>ts_char vqe_name[17];</w:t>
      </w:r>
    </w:p>
    <w:p w14:paraId="795308E7">
      <w:r>
        <w:rPr>
          <w:rFonts w:hint="eastAsia"/>
        </w:rPr>
        <w:tab/>
      </w:r>
      <w:r>
        <w:rPr>
          <w:rFonts w:hint="eastAsia"/>
        </w:rPr>
        <w:t>ts_s32  (*vqe_open)(ts_void **handle, ts_void *attr);</w:t>
      </w:r>
    </w:p>
    <w:p w14:paraId="1D7E3689">
      <w:r>
        <w:rPr>
          <w:rFonts w:hint="eastAsia"/>
        </w:rPr>
        <w:tab/>
      </w:r>
      <w:r>
        <w:rPr>
          <w:rFonts w:hint="eastAsia"/>
        </w:rPr>
        <w:t>ts_s32  (*vqe_set_proc_addr)(ts_void *handle, ts_void *addr);</w:t>
      </w:r>
    </w:p>
    <w:p w14:paraId="1AF70AE1">
      <w:r>
        <w:rPr>
          <w:rFonts w:hint="eastAsia"/>
        </w:rPr>
        <w:tab/>
      </w:r>
      <w:r>
        <w:rPr>
          <w:rFonts w:hint="eastAsia"/>
        </w:rPr>
        <w:t>ts_s32  (*vqe_process)(ts_void *handle, ts_u8 *in_buf, ts_u8 *ref_buf, ts_u32 *in_len, ts_u8 *out_buf, ts_u32 *out_len);</w:t>
      </w:r>
    </w:p>
    <w:p w14:paraId="507E8D86">
      <w:r>
        <w:rPr>
          <w:rFonts w:hint="eastAsia"/>
        </w:rPr>
        <w:tab/>
      </w:r>
      <w:r>
        <w:rPr>
          <w:rFonts w:hint="eastAsia"/>
        </w:rPr>
        <w:t>ts_s32  (*vqe_close)(ts_void *handle);</w:t>
      </w:r>
    </w:p>
    <w:p w14:paraId="51E70F20">
      <w:r>
        <w:rPr>
          <w:rFonts w:hint="eastAsia"/>
        </w:rPr>
        <w:t>} AUDIO_VQE_S;</w:t>
      </w:r>
    </w:p>
    <w:p w14:paraId="28D06A57">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077A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7E4C16D4">
            <w:r>
              <w:t>成员名称</w:t>
            </w:r>
          </w:p>
        </w:tc>
        <w:tc>
          <w:tcPr>
            <w:tcW w:w="3563" w:type="pct"/>
            <w:shd w:val="clear" w:color="auto" w:fill="D8D8D8" w:themeFill="background1" w:themeFillShade="D9"/>
            <w:vAlign w:val="center"/>
          </w:tcPr>
          <w:p w14:paraId="5A7E5D56">
            <w:r>
              <w:t>描述</w:t>
            </w:r>
          </w:p>
        </w:tc>
      </w:tr>
      <w:tr w14:paraId="2321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083CF3AB">
            <w:r>
              <w:rPr>
                <w:rFonts w:hint="eastAsia"/>
                <w:spacing w:val="-1"/>
                <w:szCs w:val="21"/>
              </w:rPr>
              <w:t>vqe_name</w:t>
            </w:r>
          </w:p>
        </w:tc>
        <w:tc>
          <w:tcPr>
            <w:tcW w:w="3563" w:type="pct"/>
            <w:vAlign w:val="center"/>
          </w:tcPr>
          <w:p w14:paraId="7BFAB802">
            <w:r>
              <w:rPr>
                <w:rFonts w:hint="eastAsia"/>
                <w:lang w:eastAsia="zh"/>
              </w:rPr>
              <w:t>VQE</w:t>
            </w:r>
            <w:r>
              <w:rPr>
                <w:rFonts w:hint="eastAsia"/>
              </w:rPr>
              <w:t xml:space="preserve"> 名字</w:t>
            </w:r>
            <w:r>
              <w:t>。</w:t>
            </w:r>
          </w:p>
        </w:tc>
      </w:tr>
      <w:tr w14:paraId="6DEA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436" w:type="pct"/>
            <w:vAlign w:val="center"/>
          </w:tcPr>
          <w:p w14:paraId="2DEFC5AF">
            <w:r>
              <w:rPr>
                <w:rFonts w:hint="eastAsia"/>
                <w:spacing w:val="-1"/>
                <w:szCs w:val="21"/>
              </w:rPr>
              <w:t>vqe_open</w:t>
            </w:r>
          </w:p>
        </w:tc>
        <w:tc>
          <w:tcPr>
            <w:tcW w:w="3563" w:type="pct"/>
            <w:vAlign w:val="center"/>
          </w:tcPr>
          <w:p w14:paraId="5BB746C4">
            <w:r>
              <w:rPr>
                <w:rFonts w:hint="eastAsia"/>
                <w:lang w:eastAsia="zh"/>
              </w:rPr>
              <w:t>VQE</w:t>
            </w:r>
            <w:r>
              <w:rPr>
                <w:rFonts w:hint="eastAsia"/>
              </w:rPr>
              <w:t>打开结构体指针</w:t>
            </w:r>
            <w:r>
              <w:t>。</w:t>
            </w:r>
          </w:p>
        </w:tc>
      </w:tr>
      <w:tr w14:paraId="01B75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5" w:hRule="atLeast"/>
        </w:trPr>
        <w:tc>
          <w:tcPr>
            <w:tcW w:w="1436" w:type="pct"/>
            <w:vAlign w:val="center"/>
          </w:tcPr>
          <w:p w14:paraId="0B74F63E">
            <w:r>
              <w:rPr>
                <w:rFonts w:hint="eastAsia"/>
                <w:spacing w:val="-1"/>
                <w:szCs w:val="21"/>
              </w:rPr>
              <w:t>vqe_set_proc_addr</w:t>
            </w:r>
          </w:p>
        </w:tc>
        <w:tc>
          <w:tcPr>
            <w:tcW w:w="3563" w:type="pct"/>
            <w:vAlign w:val="center"/>
          </w:tcPr>
          <w:p w14:paraId="7192A2D8">
            <w:r>
              <w:rPr>
                <w:rFonts w:hint="eastAsia"/>
                <w:lang w:eastAsia="zh"/>
              </w:rPr>
              <w:t>VQE</w:t>
            </w:r>
            <w:r>
              <w:rPr>
                <w:rFonts w:hint="eastAsia"/>
              </w:rPr>
              <w:t>设置proc信息结构体指针</w:t>
            </w:r>
            <w:r>
              <w:t>。</w:t>
            </w:r>
          </w:p>
        </w:tc>
      </w:tr>
      <w:tr w14:paraId="5A5A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674DF180">
            <w:r>
              <w:rPr>
                <w:rFonts w:hint="eastAsia"/>
                <w:spacing w:val="-1"/>
                <w:szCs w:val="21"/>
              </w:rPr>
              <w:t>vqe_process</w:t>
            </w:r>
          </w:p>
        </w:tc>
        <w:tc>
          <w:tcPr>
            <w:tcW w:w="3563" w:type="pct"/>
            <w:vAlign w:val="center"/>
          </w:tcPr>
          <w:p w14:paraId="4C66692F">
            <w:r>
              <w:rPr>
                <w:rFonts w:hint="eastAsia"/>
                <w:lang w:eastAsia="zh"/>
              </w:rPr>
              <w:t>VQE</w:t>
            </w:r>
            <w:r>
              <w:rPr>
                <w:rFonts w:hint="eastAsia"/>
              </w:rPr>
              <w:t>处理结构体指针</w:t>
            </w:r>
            <w:r>
              <w:t>。</w:t>
            </w:r>
          </w:p>
        </w:tc>
      </w:tr>
      <w:tr w14:paraId="4404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4169C759">
            <w:r>
              <w:rPr>
                <w:rFonts w:hint="eastAsia"/>
                <w:spacing w:val="-1"/>
                <w:szCs w:val="21"/>
              </w:rPr>
              <w:t>vqe_close</w:t>
            </w:r>
          </w:p>
        </w:tc>
        <w:tc>
          <w:tcPr>
            <w:tcW w:w="3563" w:type="pct"/>
            <w:vAlign w:val="center"/>
          </w:tcPr>
          <w:p w14:paraId="52B3FA5B">
            <w:r>
              <w:rPr>
                <w:rFonts w:hint="eastAsia"/>
                <w:lang w:eastAsia="zh"/>
              </w:rPr>
              <w:t>VQE</w:t>
            </w:r>
            <w:r>
              <w:rPr>
                <w:rFonts w:hint="eastAsia"/>
              </w:rPr>
              <w:t>关闭结构体指针</w:t>
            </w:r>
          </w:p>
        </w:tc>
      </w:tr>
    </w:tbl>
    <w:p w14:paraId="1564EE11">
      <w:pPr>
        <w:ind w:firstLine="420" w:firstLineChars="200"/>
      </w:pPr>
      <w:r>
        <w:t>【注意事项】</w:t>
      </w:r>
    </w:p>
    <w:p w14:paraId="1F8F02F3">
      <w:pPr>
        <w:ind w:firstLine="420" w:firstLineChars="200"/>
        <w:rPr>
          <w:lang w:eastAsia="zh"/>
        </w:rPr>
      </w:pPr>
      <w:r>
        <w:rPr>
          <w:rFonts w:hint="eastAsia"/>
        </w:rPr>
        <w:t>无</w:t>
      </w:r>
      <w:r>
        <w:rPr>
          <w:rFonts w:hint="eastAsia"/>
          <w:lang w:eastAsia="zh"/>
        </w:rPr>
        <w:t>。</w:t>
      </w:r>
    </w:p>
    <w:p w14:paraId="6272ED0B">
      <w:pPr>
        <w:ind w:firstLine="420" w:firstLineChars="200"/>
      </w:pPr>
      <w:r>
        <w:t>【相关数据类型及接口】</w:t>
      </w:r>
    </w:p>
    <w:p w14:paraId="0EB9CE8A">
      <w:pPr>
        <w:ind w:firstLine="420" w:firstLineChars="200"/>
      </w:pPr>
      <w:r>
        <w:fldChar w:fldCharType="begin"/>
      </w:r>
      <w:r>
        <w:instrText xml:space="preserve"> HYPERLINK \l "_TS_MPI_AI_RegisteredVqe" </w:instrText>
      </w:r>
      <w:r>
        <w:fldChar w:fldCharType="separate"/>
      </w:r>
      <w:r>
        <w:rPr>
          <w:rStyle w:val="39"/>
          <w:rFonts w:hint="eastAsia"/>
          <w:u w:val="none"/>
        </w:rPr>
        <w:t>TS_MPI_AI_RegisteredVqe</w:t>
      </w:r>
      <w:r>
        <w:rPr>
          <w:rStyle w:val="39"/>
          <w:rFonts w:hint="eastAsia"/>
          <w:u w:val="none"/>
        </w:rPr>
        <w:fldChar w:fldCharType="end"/>
      </w:r>
      <w:r>
        <w:rPr>
          <w:rFonts w:hint="eastAsia"/>
        </w:rPr>
        <w:t>，</w:t>
      </w:r>
      <w:r>
        <w:fldChar w:fldCharType="begin"/>
      </w:r>
      <w:r>
        <w:instrText xml:space="preserve"> HYPERLINK \l "_TS_MPI_AO_RegisteredVqe" </w:instrText>
      </w:r>
      <w:r>
        <w:fldChar w:fldCharType="separate"/>
      </w:r>
      <w:r>
        <w:rPr>
          <w:rStyle w:val="39"/>
          <w:rFonts w:hint="eastAsia"/>
          <w:u w:val="none"/>
        </w:rPr>
        <w:t>TS_MPI_AO_RegisteredVqe</w:t>
      </w:r>
      <w:r>
        <w:rPr>
          <w:rStyle w:val="39"/>
          <w:rFonts w:hint="eastAsia"/>
          <w:u w:val="none"/>
        </w:rPr>
        <w:fldChar w:fldCharType="end"/>
      </w:r>
      <w:r>
        <w:t>。</w:t>
      </w:r>
    </w:p>
    <w:p w14:paraId="2FD3806C">
      <w:pPr>
        <w:pStyle w:val="9"/>
      </w:pPr>
      <w:bookmarkStart w:id="3355" w:name="_Toc1431257525"/>
      <w:bookmarkStart w:id="3356" w:name="_Toc1338591622"/>
      <w:bookmarkStart w:id="3357" w:name="_Toc1847401940"/>
      <w:bookmarkStart w:id="3358" w:name="_AUDIO_VQE_CONFIG_S"/>
      <w:r>
        <w:rPr>
          <w:rFonts w:hint="eastAsia"/>
        </w:rPr>
        <w:t>AUDIO_VQE_CONFIG_S</w:t>
      </w:r>
      <w:bookmarkEnd w:id="3355"/>
      <w:bookmarkEnd w:id="3356"/>
      <w:bookmarkEnd w:id="3357"/>
    </w:p>
    <w:bookmarkEnd w:id="3358"/>
    <w:p w14:paraId="349335A8">
      <w:pPr>
        <w:ind w:firstLine="420" w:firstLineChars="200"/>
      </w:pPr>
      <w:r>
        <w:t>【说明】</w:t>
      </w:r>
    </w:p>
    <w:p w14:paraId="7EDD4FE1">
      <w:pPr>
        <w:ind w:firstLine="420" w:firstLineChars="200"/>
      </w:pPr>
      <w:r>
        <w:t>定义音频声音质量增强</w:t>
      </w:r>
      <w:r>
        <w:rPr>
          <w:rFonts w:hint="eastAsia"/>
        </w:rPr>
        <w:t>配置</w:t>
      </w:r>
      <w:r>
        <w:t>结构体。</w:t>
      </w:r>
    </w:p>
    <w:p w14:paraId="332EB088">
      <w:pPr>
        <w:ind w:firstLine="420" w:firstLineChars="200"/>
      </w:pPr>
      <w:r>
        <w:t>【定义】</w:t>
      </w:r>
    </w:p>
    <w:p w14:paraId="322FE9E7">
      <w:pPr>
        <w:spacing w:before="167"/>
        <w:ind w:left="1836"/>
        <w:rPr>
          <w:szCs w:val="21"/>
        </w:rPr>
      </w:pPr>
      <w:r>
        <w:rPr>
          <w:rFonts w:hint="eastAsia"/>
          <w:szCs w:val="21"/>
        </w:rPr>
        <w:t>typedef struct tsAUDIO_VQE_CONFIG_S</w:t>
      </w:r>
    </w:p>
    <w:p w14:paraId="12EA3090">
      <w:pPr>
        <w:spacing w:before="167"/>
        <w:ind w:left="1836"/>
        <w:rPr>
          <w:szCs w:val="21"/>
        </w:rPr>
      </w:pPr>
      <w:r>
        <w:rPr>
          <w:rFonts w:hint="eastAsia"/>
          <w:szCs w:val="21"/>
        </w:rPr>
        <w:t>{</w:t>
      </w:r>
    </w:p>
    <w:p w14:paraId="07DFF619">
      <w:pPr>
        <w:spacing w:before="167"/>
        <w:ind w:left="1836"/>
        <w:rPr>
          <w:szCs w:val="21"/>
        </w:rPr>
      </w:pPr>
      <w:r>
        <w:rPr>
          <w:rFonts w:hint="eastAsia"/>
          <w:szCs w:val="21"/>
        </w:rPr>
        <w:tab/>
      </w:r>
      <w:r>
        <w:rPr>
          <w:rFonts w:hint="eastAsia"/>
          <w:szCs w:val="21"/>
        </w:rPr>
        <w:t>ts_s32 in_len;</w:t>
      </w:r>
    </w:p>
    <w:p w14:paraId="4694E6AD">
      <w:pPr>
        <w:spacing w:before="167"/>
        <w:ind w:left="1836"/>
        <w:rPr>
          <w:szCs w:val="21"/>
        </w:rPr>
      </w:pPr>
      <w:r>
        <w:rPr>
          <w:rFonts w:hint="eastAsia"/>
          <w:szCs w:val="21"/>
        </w:rPr>
        <w:tab/>
      </w:r>
      <w:r>
        <w:rPr>
          <w:rFonts w:hint="eastAsia"/>
          <w:szCs w:val="21"/>
        </w:rPr>
        <w:t>ts_s32 out_len;</w:t>
      </w:r>
    </w:p>
    <w:p w14:paraId="032A6608">
      <w:pPr>
        <w:spacing w:before="167"/>
        <w:ind w:left="1836"/>
        <w:rPr>
          <w:szCs w:val="21"/>
        </w:rPr>
      </w:pPr>
      <w:r>
        <w:rPr>
          <w:rFonts w:hint="eastAsia"/>
          <w:szCs w:val="21"/>
        </w:rPr>
        <w:tab/>
      </w:r>
      <w:r>
        <w:rPr>
          <w:rFonts w:hint="eastAsia"/>
          <w:szCs w:val="21"/>
        </w:rPr>
        <w:t>ts_s32 in_cnt;</w:t>
      </w:r>
    </w:p>
    <w:p w14:paraId="78865DAB">
      <w:pPr>
        <w:spacing w:before="167"/>
        <w:ind w:left="1836"/>
        <w:rPr>
          <w:szCs w:val="21"/>
        </w:rPr>
      </w:pPr>
      <w:r>
        <w:rPr>
          <w:rFonts w:hint="eastAsia"/>
          <w:szCs w:val="21"/>
        </w:rPr>
        <w:tab/>
      </w:r>
      <w:r>
        <w:rPr>
          <w:rFonts w:hint="eastAsia"/>
          <w:szCs w:val="21"/>
        </w:rPr>
        <w:t>ts_s32 out_cnt;</w:t>
      </w:r>
    </w:p>
    <w:p w14:paraId="560F43D0">
      <w:pPr>
        <w:spacing w:before="167"/>
        <w:ind w:left="1836"/>
        <w:rPr>
          <w:szCs w:val="21"/>
        </w:rPr>
      </w:pPr>
      <w:r>
        <w:rPr>
          <w:rFonts w:hint="eastAsia"/>
          <w:szCs w:val="21"/>
        </w:rPr>
        <w:tab/>
      </w:r>
      <w:r>
        <w:rPr>
          <w:rFonts w:hint="eastAsia"/>
          <w:szCs w:val="21"/>
        </w:rPr>
        <w:t>ts_void *vqe_config;</w:t>
      </w:r>
    </w:p>
    <w:p w14:paraId="3C7AA430">
      <w:pPr>
        <w:spacing w:before="167"/>
        <w:ind w:left="1836"/>
        <w:rPr>
          <w:szCs w:val="21"/>
        </w:rPr>
      </w:pPr>
      <w:r>
        <w:rPr>
          <w:rFonts w:hint="eastAsia"/>
          <w:szCs w:val="21"/>
        </w:rPr>
        <w:t>} AUDIO_VQE_CONFIG_S;</w:t>
      </w:r>
    </w:p>
    <w:p w14:paraId="3308D605">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6DD2C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4E9DB242">
            <w:r>
              <w:t>成员名称</w:t>
            </w:r>
          </w:p>
        </w:tc>
        <w:tc>
          <w:tcPr>
            <w:tcW w:w="3563" w:type="pct"/>
            <w:shd w:val="clear" w:color="auto" w:fill="D8D8D8" w:themeFill="background1" w:themeFillShade="D9"/>
            <w:vAlign w:val="center"/>
          </w:tcPr>
          <w:p w14:paraId="7CFF1840">
            <w:r>
              <w:t>描述</w:t>
            </w:r>
          </w:p>
        </w:tc>
      </w:tr>
      <w:tr w14:paraId="2F382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0E2C0102">
            <w:r>
              <w:rPr>
                <w:rFonts w:hint="eastAsia"/>
                <w:szCs w:val="21"/>
              </w:rPr>
              <w:t>in_len</w:t>
            </w:r>
          </w:p>
        </w:tc>
        <w:tc>
          <w:tcPr>
            <w:tcW w:w="3563" w:type="pct"/>
            <w:vAlign w:val="center"/>
          </w:tcPr>
          <w:p w14:paraId="6F0C5154">
            <w:r>
              <w:rPr>
                <w:rFonts w:hint="eastAsia"/>
              </w:rPr>
              <w:t>输入音频数据长度</w:t>
            </w:r>
            <w:r>
              <w:t>。</w:t>
            </w:r>
          </w:p>
        </w:tc>
      </w:tr>
      <w:tr w14:paraId="2BA10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436" w:type="pct"/>
            <w:vAlign w:val="center"/>
          </w:tcPr>
          <w:p w14:paraId="22B31E7E">
            <w:r>
              <w:rPr>
                <w:rFonts w:hint="eastAsia"/>
                <w:szCs w:val="21"/>
              </w:rPr>
              <w:t>out_len</w:t>
            </w:r>
          </w:p>
        </w:tc>
        <w:tc>
          <w:tcPr>
            <w:tcW w:w="3563" w:type="pct"/>
            <w:vAlign w:val="center"/>
          </w:tcPr>
          <w:p w14:paraId="4DDEC951">
            <w:r>
              <w:rPr>
                <w:rFonts w:hint="eastAsia"/>
              </w:rPr>
              <w:t>输出音频数据长度</w:t>
            </w:r>
            <w:r>
              <w:t>。</w:t>
            </w:r>
          </w:p>
        </w:tc>
      </w:tr>
      <w:tr w14:paraId="7F2B0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6" w:type="pct"/>
            <w:vAlign w:val="center"/>
          </w:tcPr>
          <w:p w14:paraId="7EDC7636">
            <w:r>
              <w:rPr>
                <w:rFonts w:hint="eastAsia"/>
                <w:szCs w:val="21"/>
              </w:rPr>
              <w:t>in_cnt</w:t>
            </w:r>
          </w:p>
        </w:tc>
        <w:tc>
          <w:tcPr>
            <w:tcW w:w="3563" w:type="pct"/>
            <w:vAlign w:val="center"/>
          </w:tcPr>
          <w:p w14:paraId="322972B0">
            <w:r>
              <w:rPr>
                <w:rFonts w:hint="eastAsia"/>
              </w:rPr>
              <w:t>输入音频采样点数量</w:t>
            </w:r>
            <w:r>
              <w:t>。</w:t>
            </w:r>
          </w:p>
        </w:tc>
      </w:tr>
      <w:tr w14:paraId="5135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3F2ADAF7">
            <w:r>
              <w:rPr>
                <w:rFonts w:hint="eastAsia"/>
                <w:szCs w:val="21"/>
              </w:rPr>
              <w:t>out_cnt</w:t>
            </w:r>
          </w:p>
        </w:tc>
        <w:tc>
          <w:tcPr>
            <w:tcW w:w="3563" w:type="pct"/>
            <w:vAlign w:val="center"/>
          </w:tcPr>
          <w:p w14:paraId="573A4B2A">
            <w:r>
              <w:rPr>
                <w:rFonts w:hint="eastAsia"/>
              </w:rPr>
              <w:t>输出音频采样点数量</w:t>
            </w:r>
            <w:r>
              <w:t>。</w:t>
            </w:r>
          </w:p>
        </w:tc>
      </w:tr>
      <w:tr w14:paraId="5E863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4B425C58">
            <w:r>
              <w:rPr>
                <w:rFonts w:hint="eastAsia"/>
                <w:szCs w:val="21"/>
              </w:rPr>
              <w:t>vqe_config</w:t>
            </w:r>
          </w:p>
        </w:tc>
        <w:tc>
          <w:tcPr>
            <w:tcW w:w="3563" w:type="pct"/>
            <w:vAlign w:val="center"/>
          </w:tcPr>
          <w:p w14:paraId="2D04911C">
            <w:r>
              <w:rPr>
                <w:rFonts w:hint="eastAsia"/>
              </w:rPr>
              <w:t>Vqe_config结构体指针，</w:t>
            </w:r>
          </w:p>
          <w:p w14:paraId="7B7F0086">
            <w:r>
              <w:rPr>
                <w:rFonts w:hint="eastAsia"/>
              </w:rPr>
              <w:t>可以是</w:t>
            </w:r>
            <w:r>
              <w:fldChar w:fldCharType="begin"/>
            </w:r>
            <w:r>
              <w:instrText xml:space="preserve"> HYPERLINK \l "_ALG_VQE_SOL_WEBRTC3A_CONF_PARAM" </w:instrText>
            </w:r>
            <w:r>
              <w:fldChar w:fldCharType="separate"/>
            </w:r>
            <w:r>
              <w:rPr>
                <w:rStyle w:val="39"/>
                <w:rFonts w:hint="eastAsia"/>
                <w:u w:val="none"/>
              </w:rPr>
              <w:t>ALG_VQE_SOL_WEBRTC3A_CONF_PARAM</w:t>
            </w:r>
            <w:r>
              <w:rPr>
                <w:rStyle w:val="39"/>
                <w:rFonts w:hint="eastAsia"/>
                <w:u w:val="none"/>
              </w:rPr>
              <w:fldChar w:fldCharType="end"/>
            </w:r>
            <w:r>
              <w:rPr>
                <w:rFonts w:hint="eastAsia"/>
              </w:rPr>
              <w:t>或</w:t>
            </w:r>
            <w:r>
              <w:fldChar w:fldCharType="begin"/>
            </w:r>
            <w:r>
              <w:instrText xml:space="preserve"> HYPERLINK \l "_SOL_VQE_NN_CONF_PARAM" </w:instrText>
            </w:r>
            <w:r>
              <w:fldChar w:fldCharType="separate"/>
            </w:r>
            <w:r>
              <w:rPr>
                <w:rStyle w:val="39"/>
                <w:rFonts w:hint="eastAsia"/>
                <w:u w:val="none"/>
              </w:rPr>
              <w:t>SOL_VQE_NN_CONF_PARAM</w:t>
            </w:r>
            <w:r>
              <w:rPr>
                <w:rStyle w:val="39"/>
                <w:rFonts w:hint="eastAsia"/>
                <w:u w:val="none"/>
              </w:rPr>
              <w:fldChar w:fldCharType="end"/>
            </w:r>
            <w:r>
              <w:rPr>
                <w:rFonts w:hint="eastAsia"/>
              </w:rPr>
              <w:t>，具体根据使用的3A算法来决定。</w:t>
            </w:r>
          </w:p>
        </w:tc>
      </w:tr>
    </w:tbl>
    <w:p w14:paraId="16BF291A">
      <w:pPr>
        <w:ind w:firstLine="420" w:firstLineChars="200"/>
      </w:pPr>
      <w:r>
        <w:t>【注意事项】</w:t>
      </w:r>
    </w:p>
    <w:p w14:paraId="57B2D0AD">
      <w:pPr>
        <w:ind w:firstLine="420" w:firstLineChars="200"/>
      </w:pPr>
      <w:r>
        <w:rPr>
          <w:rFonts w:hint="eastAsia"/>
        </w:rPr>
        <w:t>无。</w:t>
      </w:r>
    </w:p>
    <w:p w14:paraId="293EC4B9">
      <w:pPr>
        <w:ind w:firstLine="420" w:firstLineChars="200"/>
      </w:pPr>
      <w:r>
        <w:t>【相关数据类型及接口】</w:t>
      </w:r>
    </w:p>
    <w:p w14:paraId="5DCAE87D">
      <w:pPr>
        <w:ind w:firstLine="420" w:firstLineChars="200"/>
      </w:pPr>
      <w:r>
        <w:fldChar w:fldCharType="begin"/>
      </w:r>
      <w:r>
        <w:instrText xml:space="preserve"> HYPERLINK \l "_TS_MPI_AI_SetTalkVqeAttr" </w:instrText>
      </w:r>
      <w:r>
        <w:fldChar w:fldCharType="separate"/>
      </w:r>
      <w:r>
        <w:rPr>
          <w:rStyle w:val="39"/>
          <w:rFonts w:hint="eastAsia"/>
          <w:u w:val="none"/>
        </w:rPr>
        <w:t>TS_MPI_AI_SetTalkVqeAttr</w:t>
      </w:r>
      <w:r>
        <w:rPr>
          <w:rStyle w:val="39"/>
          <w:rFonts w:hint="eastAsia"/>
          <w:u w:val="none"/>
        </w:rPr>
        <w:fldChar w:fldCharType="end"/>
      </w:r>
      <w:r>
        <w:rPr>
          <w:rFonts w:hint="eastAsia"/>
        </w:rPr>
        <w:t>，</w:t>
      </w:r>
      <w:r>
        <w:fldChar w:fldCharType="begin"/>
      </w:r>
      <w:r>
        <w:instrText xml:space="preserve"> HYPERLINK \l "_TS_MPI_AO_SetTalkVqeAttr" </w:instrText>
      </w:r>
      <w:r>
        <w:fldChar w:fldCharType="separate"/>
      </w:r>
      <w:r>
        <w:rPr>
          <w:rStyle w:val="39"/>
          <w:rFonts w:hint="eastAsia"/>
          <w:u w:val="none"/>
        </w:rPr>
        <w:t>TS_MPI_AO_SetTalkVqeAttr</w:t>
      </w:r>
      <w:r>
        <w:rPr>
          <w:rStyle w:val="39"/>
          <w:rFonts w:hint="eastAsia"/>
          <w:u w:val="none"/>
        </w:rPr>
        <w:fldChar w:fldCharType="end"/>
      </w:r>
      <w:r>
        <w:t>。</w:t>
      </w:r>
    </w:p>
    <w:bookmarkEnd w:id="3354"/>
    <w:p w14:paraId="68B80DEB">
      <w:pPr>
        <w:pStyle w:val="9"/>
      </w:pPr>
      <w:bookmarkStart w:id="3359" w:name="_Toc241024173"/>
      <w:bookmarkStart w:id="3360" w:name="_Toc178857360"/>
      <w:bookmarkStart w:id="3361" w:name="_Toc1236050872"/>
      <w:bookmarkStart w:id="3362" w:name="_Toc2111912691"/>
      <w:bookmarkStart w:id="3363" w:name="_SOL_VQE_NN_CONF_PARAM"/>
      <w:r>
        <w:t>SOL_VQE_NN_CONF_PARAM</w:t>
      </w:r>
      <w:bookmarkEnd w:id="3359"/>
      <w:bookmarkEnd w:id="3360"/>
      <w:bookmarkEnd w:id="3361"/>
      <w:bookmarkEnd w:id="3362"/>
    </w:p>
    <w:bookmarkEnd w:id="3363"/>
    <w:p w14:paraId="151F482B">
      <w:pPr>
        <w:ind w:firstLine="420" w:firstLineChars="200"/>
      </w:pPr>
      <w:r>
        <w:t>【说明】</w:t>
      </w:r>
    </w:p>
    <w:p w14:paraId="4A6B8BB3">
      <w:pPr>
        <w:ind w:firstLine="420" w:firstLineChars="200"/>
      </w:pPr>
      <w:r>
        <w:rPr>
          <w:rFonts w:hint="eastAsia"/>
        </w:rPr>
        <w:t>算法V</w:t>
      </w:r>
      <w:r>
        <w:t>QE</w:t>
      </w:r>
      <w:r>
        <w:rPr>
          <w:rFonts w:hint="eastAsia"/>
        </w:rPr>
        <w:t>总结构体，采用N</w:t>
      </w:r>
      <w:r>
        <w:t>N</w:t>
      </w:r>
      <w:r>
        <w:rPr>
          <w:rFonts w:hint="eastAsia"/>
        </w:rPr>
        <w:t>方式在R</w:t>
      </w:r>
      <w:r>
        <w:t>NE</w:t>
      </w:r>
      <w:r>
        <w:rPr>
          <w:rFonts w:hint="eastAsia"/>
        </w:rPr>
        <w:t>上实现A</w:t>
      </w:r>
      <w:r>
        <w:t>EC</w:t>
      </w:r>
      <w:r>
        <w:rPr>
          <w:rFonts w:hint="eastAsia"/>
        </w:rPr>
        <w:t>和A</w:t>
      </w:r>
      <w:r>
        <w:t>NR</w:t>
      </w:r>
      <w:r>
        <w:rPr>
          <w:rFonts w:hint="eastAsia"/>
        </w:rPr>
        <w:t xml:space="preserve">， </w:t>
      </w:r>
      <w:r>
        <w:t>AGC</w:t>
      </w:r>
      <w:r>
        <w:rPr>
          <w:rFonts w:hint="eastAsia"/>
        </w:rPr>
        <w:t>全由C</w:t>
      </w:r>
      <w:r>
        <w:t>PU</w:t>
      </w:r>
      <w:r>
        <w:rPr>
          <w:rFonts w:hint="eastAsia"/>
        </w:rPr>
        <w:t>实现（以下简称V</w:t>
      </w:r>
      <w:r>
        <w:t>QE_NN</w:t>
      </w:r>
      <w:r>
        <w:rPr>
          <w:rFonts w:hint="eastAsia"/>
        </w:rPr>
        <w:t>）。该结构体地址可赋值于</w:t>
      </w:r>
      <w:r>
        <w:t>AUDIO_VQE_CONFIG_S</w:t>
      </w:r>
      <w:r>
        <w:rPr>
          <w:rFonts w:hint="eastAsia"/>
        </w:rPr>
        <w:t>结构体中的</w:t>
      </w:r>
      <w:r>
        <w:t>vqe_config</w:t>
      </w:r>
      <w:r>
        <w:rPr>
          <w:rFonts w:hint="eastAsia"/>
        </w:rPr>
        <w:t>成员，用于注册V</w:t>
      </w:r>
      <w:r>
        <w:t>QE</w:t>
      </w:r>
      <w:r>
        <w:rPr>
          <w:rFonts w:hint="eastAsia"/>
        </w:rPr>
        <w:t>的相关参数</w:t>
      </w:r>
      <w:r>
        <w:t>。</w:t>
      </w:r>
    </w:p>
    <w:p w14:paraId="1982FA5B">
      <w:pPr>
        <w:ind w:firstLine="420" w:firstLineChars="200"/>
      </w:pPr>
      <w:r>
        <w:t>【定义】</w:t>
      </w:r>
    </w:p>
    <w:p w14:paraId="5F72F064">
      <w:r>
        <w:t>typedef struct{</w:t>
      </w:r>
    </w:p>
    <w:p w14:paraId="65A0C19E">
      <w:r>
        <w:tab/>
      </w:r>
      <w:r>
        <w:t>TS_U32 u32OpenMask;</w:t>
      </w:r>
    </w:p>
    <w:p w14:paraId="1F4421E5">
      <w:r>
        <w:tab/>
      </w:r>
      <w:r>
        <w:t>TS_U32 u32SmplRate;</w:t>
      </w:r>
    </w:p>
    <w:p w14:paraId="559B0ABC">
      <w:r>
        <w:tab/>
      </w:r>
      <w:r>
        <w:t>TS_U16 u16FrameLen;</w:t>
      </w:r>
    </w:p>
    <w:p w14:paraId="12D357D3">
      <w:r>
        <w:tab/>
      </w:r>
      <w:r>
        <w:t>TS_U8 u8ChanNum;</w:t>
      </w:r>
    </w:p>
    <w:p w14:paraId="1F044E94">
      <w:r>
        <w:tab/>
      </w:r>
      <w:r>
        <w:t>SOL_VQE_NN_INIT_S solVqeInit;</w:t>
      </w:r>
    </w:p>
    <w:p w14:paraId="0CE47027">
      <w:r>
        <w:tab/>
      </w:r>
      <w:r>
        <w:t>SOL_VQE_NN_PROC_S solVqeProc;</w:t>
      </w:r>
    </w:p>
    <w:p w14:paraId="102B114E">
      <w:r>
        <w:tab/>
      </w:r>
      <w:r>
        <w:t>SOL_VQE_NN_SET_PARAM_S *solVqeSetParam;</w:t>
      </w:r>
    </w:p>
    <w:p w14:paraId="0FD2AABC">
      <w:r>
        <w:t>}SOL_VQE_NN_CONF_PARAM;</w:t>
      </w:r>
    </w:p>
    <w:p w14:paraId="518C43EC">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0E87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06E29725">
            <w:r>
              <w:t>成员名称</w:t>
            </w:r>
          </w:p>
        </w:tc>
        <w:tc>
          <w:tcPr>
            <w:tcW w:w="3564" w:type="pct"/>
            <w:shd w:val="clear" w:color="auto" w:fill="D8D8D8" w:themeFill="background1" w:themeFillShade="D9"/>
            <w:vAlign w:val="center"/>
          </w:tcPr>
          <w:p w14:paraId="418CEA57">
            <w:r>
              <w:t>描述</w:t>
            </w:r>
          </w:p>
        </w:tc>
      </w:tr>
      <w:tr w14:paraId="62983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2E404923">
            <w:r>
              <w:t>u32OpenMask</w:t>
            </w:r>
          </w:p>
        </w:tc>
        <w:tc>
          <w:tcPr>
            <w:tcW w:w="3564" w:type="pct"/>
            <w:vAlign w:val="center"/>
          </w:tcPr>
          <w:p w14:paraId="1945C23A">
            <w:r>
              <w:t>Talk VQE 的各功能使能的 Mask 值。</w:t>
            </w:r>
          </w:p>
          <w:p w14:paraId="7C4DA2FB">
            <w:r>
              <w:rPr>
                <w:rFonts w:hint="eastAsia"/>
              </w:rPr>
              <w:t>可取值：</w:t>
            </w:r>
          </w:p>
          <w:p w14:paraId="592257FC">
            <w:r>
              <w:t>SOL_ANR_MASK</w:t>
            </w:r>
            <w:r>
              <w:rPr>
                <w:rFonts w:hint="eastAsia"/>
              </w:rPr>
              <w:t>：表示V</w:t>
            </w:r>
            <w:r>
              <w:t>QE</w:t>
            </w:r>
            <w:r>
              <w:rPr>
                <w:rFonts w:hint="eastAsia"/>
              </w:rPr>
              <w:t>处理中，使能A</w:t>
            </w:r>
            <w:r>
              <w:t>NR</w:t>
            </w:r>
            <w:r>
              <w:rPr>
                <w:rFonts w:hint="eastAsia"/>
              </w:rPr>
              <w:t>功能。</w:t>
            </w:r>
          </w:p>
          <w:p w14:paraId="66567810">
            <w:r>
              <w:t>SOL_AEC_ANR_MASK</w:t>
            </w:r>
            <w:r>
              <w:rPr>
                <w:rFonts w:hint="eastAsia"/>
              </w:rPr>
              <w:t>：表示V</w:t>
            </w:r>
            <w:r>
              <w:t>QE</w:t>
            </w:r>
            <w:r>
              <w:rPr>
                <w:rFonts w:hint="eastAsia"/>
              </w:rPr>
              <w:t>处理中，使能A</w:t>
            </w:r>
            <w:r>
              <w:t>EC</w:t>
            </w:r>
            <w:r>
              <w:rPr>
                <w:rFonts w:hint="eastAsia"/>
              </w:rPr>
              <w:t>和A</w:t>
            </w:r>
            <w:r>
              <w:t>NR</w:t>
            </w:r>
            <w:r>
              <w:rPr>
                <w:rFonts w:hint="eastAsia"/>
              </w:rPr>
              <w:t>功能。</w:t>
            </w:r>
          </w:p>
          <w:p w14:paraId="05203CFF">
            <w:r>
              <w:t>SOL_AGC_MASK</w:t>
            </w:r>
            <w:r>
              <w:rPr>
                <w:rFonts w:hint="eastAsia"/>
              </w:rPr>
              <w:t>：表示V</w:t>
            </w:r>
            <w:r>
              <w:t>QE</w:t>
            </w:r>
            <w:r>
              <w:rPr>
                <w:rFonts w:hint="eastAsia"/>
              </w:rPr>
              <w:t>处理中，使能A</w:t>
            </w:r>
            <w:r>
              <w:t>GC</w:t>
            </w:r>
            <w:r>
              <w:rPr>
                <w:rFonts w:hint="eastAsia"/>
              </w:rPr>
              <w:t>功能。</w:t>
            </w:r>
          </w:p>
          <w:p w14:paraId="7D7D8CCD">
            <w:r>
              <w:rPr>
                <w:rFonts w:hint="eastAsia"/>
              </w:rPr>
              <w:t>当想使能A</w:t>
            </w:r>
            <w:r>
              <w:t>EC</w:t>
            </w:r>
            <w:r>
              <w:rPr>
                <w:rFonts w:hint="eastAsia"/>
              </w:rPr>
              <w:t>、A</w:t>
            </w:r>
            <w:r>
              <w:t>NR</w:t>
            </w:r>
            <w:r>
              <w:rPr>
                <w:rFonts w:hint="eastAsia"/>
              </w:rPr>
              <w:t>和A</w:t>
            </w:r>
            <w:r>
              <w:t>GC</w:t>
            </w:r>
            <w:r>
              <w:rPr>
                <w:rFonts w:hint="eastAsia"/>
              </w:rPr>
              <w:t>功能是，可配置该参数：</w:t>
            </w:r>
          </w:p>
          <w:p w14:paraId="5D221171">
            <w:r>
              <w:t>u32OpenMask= SOL_AEC_ANR_MASK | SOL_AGC_MASK</w:t>
            </w:r>
            <w:r>
              <w:rPr>
                <w:rFonts w:hint="eastAsia"/>
              </w:rPr>
              <w:t>；</w:t>
            </w:r>
          </w:p>
        </w:tc>
      </w:tr>
      <w:tr w14:paraId="6FEB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436" w:type="pct"/>
            <w:vAlign w:val="center"/>
          </w:tcPr>
          <w:p w14:paraId="70B87C52">
            <w:r>
              <w:t>u32SmplRate</w:t>
            </w:r>
          </w:p>
        </w:tc>
        <w:tc>
          <w:tcPr>
            <w:tcW w:w="3564" w:type="pct"/>
            <w:vAlign w:val="center"/>
          </w:tcPr>
          <w:p w14:paraId="23D3A8F7">
            <w:r>
              <w:t>采样频率。取值范围：8000/16000。</w:t>
            </w:r>
          </w:p>
        </w:tc>
      </w:tr>
      <w:tr w14:paraId="068A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6" w:type="pct"/>
            <w:vAlign w:val="center"/>
          </w:tcPr>
          <w:p w14:paraId="1050DB8D">
            <w:r>
              <w:t>u16FrameLen</w:t>
            </w:r>
          </w:p>
        </w:tc>
        <w:tc>
          <w:tcPr>
            <w:tcW w:w="3564" w:type="pct"/>
            <w:vAlign w:val="center"/>
          </w:tcPr>
          <w:p w14:paraId="4B170B2A">
            <w:r>
              <w:t>VQE 的帧长，即采样点数目。当采样率为16kHz时，</w:t>
            </w:r>
            <w:r>
              <w:rPr>
                <w:rFonts w:hint="eastAsia"/>
              </w:rPr>
              <w:t>请配置为2</w:t>
            </w:r>
            <w:r>
              <w:t>56；当采样率为8kHz，</w:t>
            </w:r>
            <w:r>
              <w:rPr>
                <w:rFonts w:hint="eastAsia"/>
              </w:rPr>
              <w:t>请配置为</w:t>
            </w:r>
            <w:r>
              <w:t>128。</w:t>
            </w:r>
          </w:p>
        </w:tc>
      </w:tr>
      <w:tr w14:paraId="49BD4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51F762A4">
            <w:r>
              <w:t>u8ChanNum</w:t>
            </w:r>
          </w:p>
        </w:tc>
        <w:tc>
          <w:tcPr>
            <w:tcW w:w="3564" w:type="pct"/>
            <w:vAlign w:val="center"/>
          </w:tcPr>
          <w:p w14:paraId="3514953F">
            <w:r>
              <w:rPr>
                <w:rFonts w:hint="eastAsia"/>
              </w:rPr>
              <w:t>通道数量</w:t>
            </w:r>
            <w:r>
              <w:t>。</w:t>
            </w:r>
            <w:r>
              <w:rPr>
                <w:rFonts w:hint="eastAsia"/>
              </w:rPr>
              <w:t>取值范围：1/</w:t>
            </w:r>
            <w:r>
              <w:t>2</w:t>
            </w:r>
            <w:r>
              <w:rPr>
                <w:rFonts w:hint="eastAsia"/>
              </w:rPr>
              <w:t>（支持单声道和双声道）。</w:t>
            </w:r>
          </w:p>
        </w:tc>
      </w:tr>
      <w:tr w14:paraId="1D01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6A96668E">
            <w:r>
              <w:t>solVqeInit</w:t>
            </w:r>
          </w:p>
        </w:tc>
        <w:tc>
          <w:tcPr>
            <w:tcW w:w="3564" w:type="pct"/>
            <w:vAlign w:val="center"/>
          </w:tcPr>
          <w:p w14:paraId="136C5405">
            <w:r>
              <w:rPr>
                <w:rFonts w:hint="eastAsia"/>
              </w:rPr>
              <w:t>初始化V</w:t>
            </w:r>
            <w:r>
              <w:t>QE</w:t>
            </w:r>
            <w:r>
              <w:rPr>
                <w:rFonts w:hint="eastAsia"/>
              </w:rPr>
              <w:t>用到的相关参数，具体含义见</w:t>
            </w:r>
            <w:r>
              <w:t>SOL_VQE_NN_INIT_S</w:t>
            </w:r>
            <w:r>
              <w:rPr>
                <w:rFonts w:hint="eastAsia"/>
              </w:rPr>
              <w:t>章节</w:t>
            </w:r>
            <w:r>
              <w:t>。</w:t>
            </w:r>
          </w:p>
        </w:tc>
      </w:tr>
      <w:tr w14:paraId="0B28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5B4BA8D9">
            <w:r>
              <w:t>solVqeProc</w:t>
            </w:r>
          </w:p>
        </w:tc>
        <w:tc>
          <w:tcPr>
            <w:tcW w:w="3564" w:type="pct"/>
            <w:vAlign w:val="center"/>
          </w:tcPr>
          <w:p w14:paraId="36E275D1">
            <w:r>
              <w:rPr>
                <w:rFonts w:hint="eastAsia"/>
              </w:rPr>
              <w:t>V</w:t>
            </w:r>
            <w:r>
              <w:t>QE</w:t>
            </w:r>
            <w:r>
              <w:rPr>
                <w:rFonts w:hint="eastAsia"/>
              </w:rPr>
              <w:t>运行过程中用到的相关参数，具体含义见</w:t>
            </w:r>
            <w:r>
              <w:t>SOL_VQE_NN_PROC_S</w:t>
            </w:r>
            <w:r>
              <w:rPr>
                <w:rFonts w:hint="eastAsia"/>
              </w:rPr>
              <w:t>章节</w:t>
            </w:r>
            <w:r>
              <w:t>。</w:t>
            </w:r>
          </w:p>
        </w:tc>
      </w:tr>
      <w:tr w14:paraId="4C22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1987CAF8">
            <w:r>
              <w:t>solVqeSetParam</w:t>
            </w:r>
          </w:p>
        </w:tc>
        <w:tc>
          <w:tcPr>
            <w:tcW w:w="3564" w:type="pct"/>
            <w:vAlign w:val="center"/>
          </w:tcPr>
          <w:p w14:paraId="092D6CC4">
            <w:r>
              <w:rPr>
                <w:rFonts w:hint="eastAsia"/>
              </w:rPr>
              <w:t>设置V</w:t>
            </w:r>
            <w:r>
              <w:t>QE</w:t>
            </w:r>
            <w:r>
              <w:rPr>
                <w:rFonts w:hint="eastAsia"/>
              </w:rPr>
              <w:t>相关参数，具体含义见</w:t>
            </w:r>
            <w:r>
              <w:t>SOL_VQE_NN_SET_PARAM_S</w:t>
            </w:r>
            <w:r>
              <w:rPr>
                <w:rFonts w:hint="eastAsia"/>
              </w:rPr>
              <w:t>章节</w:t>
            </w:r>
            <w:r>
              <w:t>。</w:t>
            </w:r>
          </w:p>
          <w:p w14:paraId="4C4F4C3C">
            <w:r>
              <w:rPr>
                <w:rFonts w:hint="eastAsia"/>
              </w:rPr>
              <w:t>如使用默认参数，请将该值赋为N</w:t>
            </w:r>
            <w:r>
              <w:t>ULL</w:t>
            </w:r>
            <w:r>
              <w:rPr>
                <w:rFonts w:hint="eastAsia"/>
              </w:rPr>
              <w:t>。</w:t>
            </w:r>
          </w:p>
        </w:tc>
      </w:tr>
    </w:tbl>
    <w:p w14:paraId="765BCD0F">
      <w:pPr>
        <w:ind w:firstLine="420" w:firstLineChars="200"/>
      </w:pPr>
      <w:r>
        <w:t>【注意事项】</w:t>
      </w:r>
    </w:p>
    <w:p w14:paraId="0EC75733">
      <w:pPr>
        <w:ind w:firstLine="420" w:firstLineChars="200"/>
        <w:rPr>
          <w:lang w:eastAsia="zh"/>
        </w:rPr>
      </w:pPr>
      <w:r>
        <w:rPr>
          <w:rFonts w:hint="eastAsia"/>
          <w:lang w:eastAsia="zh"/>
        </w:rPr>
        <w:t>不支持TX5110系列芯片。</w:t>
      </w:r>
    </w:p>
    <w:p w14:paraId="1A29A13C">
      <w:pPr>
        <w:ind w:firstLine="420"/>
      </w:pPr>
      <w:r>
        <w:t>【相关数据类型及接口】</w:t>
      </w:r>
    </w:p>
    <w:p w14:paraId="6B87045A">
      <w:pPr>
        <w:ind w:firstLine="420" w:firstLineChars="200"/>
      </w:pPr>
      <w:r>
        <w:t>SOL_VQE_NN_INIT_S</w:t>
      </w:r>
    </w:p>
    <w:p w14:paraId="47A56C8F">
      <w:pPr>
        <w:ind w:firstLine="420" w:firstLineChars="200"/>
      </w:pPr>
      <w:r>
        <w:t>SOL_VQE_NN_PROC_S</w:t>
      </w:r>
    </w:p>
    <w:p w14:paraId="5A0C7746">
      <w:pPr>
        <w:ind w:firstLine="420" w:firstLineChars="200"/>
      </w:pPr>
      <w:r>
        <w:t>SOL_VQE_NN_SET_PARAM_S</w:t>
      </w:r>
    </w:p>
    <w:p w14:paraId="2600B26D">
      <w:pPr>
        <w:pStyle w:val="9"/>
      </w:pPr>
      <w:bookmarkStart w:id="3364" w:name="_Toc197507913"/>
      <w:bookmarkStart w:id="3365" w:name="_Toc1425846904"/>
      <w:bookmarkStart w:id="3366" w:name="_Toc2030968556"/>
      <w:bookmarkStart w:id="3367" w:name="_Toc1659292646"/>
      <w:bookmarkStart w:id="3368" w:name="_SOL_VQE_NN_INIT_S"/>
      <w:r>
        <w:t>SOL_VQE_NN_INIT_S</w:t>
      </w:r>
      <w:bookmarkEnd w:id="3364"/>
      <w:bookmarkEnd w:id="3365"/>
      <w:bookmarkEnd w:id="3366"/>
      <w:bookmarkEnd w:id="3367"/>
    </w:p>
    <w:bookmarkEnd w:id="3368"/>
    <w:p w14:paraId="56E58A49">
      <w:pPr>
        <w:ind w:firstLine="420" w:firstLineChars="200"/>
      </w:pPr>
      <w:r>
        <w:t>【说明】</w:t>
      </w:r>
    </w:p>
    <w:p w14:paraId="03367322">
      <w:pPr>
        <w:ind w:firstLine="420" w:firstLineChars="200"/>
      </w:pPr>
      <w:r>
        <w:rPr>
          <w:rFonts w:hint="eastAsia"/>
        </w:rPr>
        <w:t>定义V</w:t>
      </w:r>
      <w:r>
        <w:t>QE_NN</w:t>
      </w:r>
      <w:r>
        <w:rPr>
          <w:rFonts w:hint="eastAsia"/>
        </w:rPr>
        <w:t>初始化时需要配置的参数。</w:t>
      </w:r>
    </w:p>
    <w:p w14:paraId="32273E58">
      <w:pPr>
        <w:ind w:firstLine="420" w:firstLineChars="200"/>
      </w:pPr>
      <w:r>
        <w:t>【定义】</w:t>
      </w:r>
    </w:p>
    <w:p w14:paraId="6EE54D02">
      <w:r>
        <w:t>typedef struct{</w:t>
      </w:r>
    </w:p>
    <w:p w14:paraId="7B75DB90">
      <w:r>
        <w:tab/>
      </w:r>
      <w:r>
        <w:t>ALG_ANR_AEC_INIT_S algAnrAecInit;</w:t>
      </w:r>
    </w:p>
    <w:p w14:paraId="58C2AA44">
      <w:r>
        <w:tab/>
      </w:r>
      <w:r>
        <w:t>ALG_WEBRTC_AGC_INIT_S algAgcInit;</w:t>
      </w:r>
    </w:p>
    <w:p w14:paraId="352C4A89">
      <w:r>
        <w:t>}SOL_VQE_NN_INIT_S;</w:t>
      </w:r>
    </w:p>
    <w:p w14:paraId="69EBFB40">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153B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3019AFB5">
            <w:r>
              <w:t>成员名称</w:t>
            </w:r>
          </w:p>
        </w:tc>
        <w:tc>
          <w:tcPr>
            <w:tcW w:w="3564" w:type="pct"/>
            <w:shd w:val="clear" w:color="auto" w:fill="D8D8D8" w:themeFill="background1" w:themeFillShade="D9"/>
            <w:vAlign w:val="center"/>
          </w:tcPr>
          <w:p w14:paraId="55058162">
            <w:r>
              <w:t>描述</w:t>
            </w:r>
          </w:p>
        </w:tc>
      </w:tr>
      <w:tr w14:paraId="43925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61229EB7">
            <w:r>
              <w:rPr>
                <w:rStyle w:val="121"/>
              </w:rPr>
              <w:t>algAnrAecInit</w:t>
            </w:r>
          </w:p>
        </w:tc>
        <w:tc>
          <w:tcPr>
            <w:tcW w:w="3564" w:type="pct"/>
            <w:vAlign w:val="center"/>
          </w:tcPr>
          <w:p w14:paraId="7C25F9D8">
            <w:r>
              <w:rPr>
                <w:rFonts w:hint="eastAsia"/>
              </w:rPr>
              <w:t>初始化</w:t>
            </w:r>
            <w:r>
              <w:t>ANR</w:t>
            </w:r>
            <w:r>
              <w:rPr>
                <w:rFonts w:hint="eastAsia"/>
              </w:rPr>
              <w:t>和A</w:t>
            </w:r>
            <w:r>
              <w:t>EC</w:t>
            </w:r>
            <w:r>
              <w:rPr>
                <w:rFonts w:hint="eastAsia"/>
              </w:rPr>
              <w:t>用到的相关参数，具体含义见</w:t>
            </w:r>
            <w:r>
              <w:t>ALG_ANR_AEC_INIT_S</w:t>
            </w:r>
            <w:r>
              <w:rPr>
                <w:rFonts w:hint="eastAsia"/>
              </w:rPr>
              <w:t>章节，如不使能A</w:t>
            </w:r>
            <w:r>
              <w:t>EC</w:t>
            </w:r>
            <w:r>
              <w:rPr>
                <w:rFonts w:hint="eastAsia"/>
              </w:rPr>
              <w:t>和A</w:t>
            </w:r>
            <w:r>
              <w:t>NR</w:t>
            </w:r>
            <w:r>
              <w:rPr>
                <w:rFonts w:hint="eastAsia"/>
              </w:rPr>
              <w:t>功能，应将该成员相应参数全部设置为0</w:t>
            </w:r>
            <w:r>
              <w:rPr>
                <w:rFonts w:hint="eastAsia"/>
                <w:lang w:eastAsia="zh"/>
              </w:rPr>
              <w:t>。</w:t>
            </w:r>
          </w:p>
        </w:tc>
      </w:tr>
      <w:tr w14:paraId="35AB1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436" w:type="pct"/>
            <w:vAlign w:val="center"/>
          </w:tcPr>
          <w:p w14:paraId="59004CB2">
            <w:r>
              <w:rPr>
                <w:rStyle w:val="121"/>
              </w:rPr>
              <w:t>algAgcInit</w:t>
            </w:r>
          </w:p>
        </w:tc>
        <w:tc>
          <w:tcPr>
            <w:tcW w:w="3564" w:type="pct"/>
            <w:vAlign w:val="center"/>
          </w:tcPr>
          <w:p w14:paraId="46B0FF79">
            <w:r>
              <w:rPr>
                <w:rFonts w:hint="eastAsia"/>
              </w:rPr>
              <w:t>初始化</w:t>
            </w:r>
            <w:r>
              <w:t>AGC</w:t>
            </w:r>
            <w:r>
              <w:rPr>
                <w:rFonts w:hint="eastAsia"/>
              </w:rPr>
              <w:t>用到的相关参数，具体含义见</w:t>
            </w:r>
            <w:r>
              <w:t>ALG_WEBRTC_AGC_INIT_S</w:t>
            </w:r>
            <w:r>
              <w:rPr>
                <w:rFonts w:hint="eastAsia"/>
              </w:rPr>
              <w:t>章节，如不使能</w:t>
            </w:r>
            <w:r>
              <w:t>AGC</w:t>
            </w:r>
            <w:r>
              <w:rPr>
                <w:rFonts w:hint="eastAsia"/>
              </w:rPr>
              <w:t>功能，应将该成员相应参数全部设置为0</w:t>
            </w:r>
            <w:r>
              <w:rPr>
                <w:rFonts w:hint="eastAsia"/>
                <w:lang w:eastAsia="zh"/>
              </w:rPr>
              <w:t>。</w:t>
            </w:r>
          </w:p>
        </w:tc>
      </w:tr>
    </w:tbl>
    <w:p w14:paraId="7A3A5F69">
      <w:pPr>
        <w:ind w:firstLine="420" w:firstLineChars="200"/>
      </w:pPr>
      <w:r>
        <w:t>【注意事项】</w:t>
      </w:r>
    </w:p>
    <w:p w14:paraId="2FD187AB">
      <w:pPr>
        <w:ind w:firstLine="420" w:firstLineChars="200"/>
      </w:pPr>
      <w:r>
        <w:rPr>
          <w:rFonts w:hint="eastAsia"/>
          <w:lang w:eastAsia="zh"/>
        </w:rPr>
        <w:t>不支持TX5110系列芯片。</w:t>
      </w:r>
    </w:p>
    <w:p w14:paraId="61E18855">
      <w:pPr>
        <w:ind w:firstLine="420"/>
      </w:pPr>
      <w:r>
        <w:t>【相关数据类型及接口】</w:t>
      </w:r>
    </w:p>
    <w:p w14:paraId="175E33FF">
      <w:pPr>
        <w:ind w:firstLine="420" w:firstLineChars="200"/>
      </w:pPr>
      <w:r>
        <w:t>ALG_ANR_AEC_INIT_S</w:t>
      </w:r>
    </w:p>
    <w:p w14:paraId="284CCEB0">
      <w:pPr>
        <w:ind w:firstLine="420" w:firstLineChars="200"/>
      </w:pPr>
      <w:r>
        <w:t>ALG_WEBRTC_AGC_INIT_S</w:t>
      </w:r>
    </w:p>
    <w:p w14:paraId="09131E4C">
      <w:pPr>
        <w:pStyle w:val="9"/>
      </w:pPr>
      <w:bookmarkStart w:id="3369" w:name="_Toc2071576566"/>
      <w:bookmarkStart w:id="3370" w:name="_Toc662227881"/>
      <w:bookmarkStart w:id="3371" w:name="_Toc234160568"/>
      <w:bookmarkStart w:id="3372" w:name="_Toc396101708"/>
      <w:bookmarkStart w:id="3373" w:name="_SOL_VQE_NN_PROC_S"/>
      <w:r>
        <w:t>SOL_VQE_NN_PROC_S</w:t>
      </w:r>
      <w:bookmarkEnd w:id="3369"/>
      <w:bookmarkEnd w:id="3370"/>
      <w:bookmarkEnd w:id="3371"/>
      <w:bookmarkEnd w:id="3372"/>
    </w:p>
    <w:bookmarkEnd w:id="3373"/>
    <w:p w14:paraId="771DD283">
      <w:pPr>
        <w:ind w:firstLine="420" w:firstLineChars="200"/>
      </w:pPr>
      <w:bookmarkStart w:id="3374" w:name="AUDIO_SAVE_FILE_INFO_S"/>
      <w:bookmarkEnd w:id="3374"/>
      <w:bookmarkStart w:id="3375" w:name="AO_VQE_CONFIG_S"/>
      <w:bookmarkEnd w:id="3375"/>
      <w:bookmarkStart w:id="3376" w:name="AUDIO_FADE_S"/>
      <w:bookmarkEnd w:id="3376"/>
      <w:bookmarkStart w:id="3377" w:name="_bookmark1500"/>
      <w:bookmarkEnd w:id="3377"/>
      <w:bookmarkStart w:id="3378" w:name="_bookmark1501"/>
      <w:bookmarkEnd w:id="3378"/>
      <w:bookmarkStart w:id="3379" w:name="_bookmark1503"/>
      <w:bookmarkEnd w:id="3379"/>
      <w:bookmarkStart w:id="3380" w:name="_bookmark1502"/>
      <w:bookmarkEnd w:id="3380"/>
      <w:bookmarkStart w:id="3381" w:name="AUDIO_FILE_STATUS_S"/>
      <w:bookmarkEnd w:id="3381"/>
      <w:bookmarkStart w:id="3382" w:name="ADPCM_TYPE_E"/>
      <w:bookmarkEnd w:id="3382"/>
      <w:bookmarkStart w:id="3383" w:name="AO_CHN_STATE_S"/>
      <w:bookmarkEnd w:id="3383"/>
      <w:bookmarkStart w:id="3384" w:name="_bookmark1505"/>
      <w:bookmarkEnd w:id="3384"/>
      <w:bookmarkStart w:id="3385" w:name="AUDIO_TRACK_MODE_E"/>
      <w:bookmarkEnd w:id="3385"/>
      <w:bookmarkStart w:id="3386" w:name="AUDIO_STREAM_S"/>
      <w:bookmarkEnd w:id="3386"/>
      <w:bookmarkStart w:id="3387" w:name="_bookmark1506"/>
      <w:bookmarkEnd w:id="3387"/>
      <w:bookmarkStart w:id="3388" w:name="_bookmark1504"/>
      <w:bookmarkEnd w:id="3388"/>
      <w:bookmarkStart w:id="3389" w:name="_bookmark1495"/>
      <w:bookmarkEnd w:id="3389"/>
      <w:bookmarkStart w:id="3390" w:name="AUDIO_FADE_RATE_E"/>
      <w:bookmarkEnd w:id="3390"/>
      <w:bookmarkStart w:id="3391" w:name="_bookmark1499"/>
      <w:bookmarkEnd w:id="3391"/>
      <w:bookmarkStart w:id="3392" w:name="_bookmark1493"/>
      <w:bookmarkEnd w:id="3392"/>
      <w:bookmarkStart w:id="3393" w:name="9.4.2__音频编码"/>
      <w:bookmarkEnd w:id="3393"/>
      <w:bookmarkStart w:id="3394" w:name="AI_RECORDVQE_CONFIG_S"/>
      <w:bookmarkEnd w:id="3394"/>
      <w:bookmarkStart w:id="3395" w:name="_bookmark1497"/>
      <w:bookmarkEnd w:id="3395"/>
      <w:bookmarkStart w:id="3396" w:name="G726_BPS_E"/>
      <w:bookmarkEnd w:id="3396"/>
      <w:bookmarkStart w:id="3397" w:name="_bookmark1498"/>
      <w:bookmarkEnd w:id="3397"/>
      <w:bookmarkStart w:id="3398" w:name="_Toc136703273"/>
      <w:r>
        <w:t>【说明】</w:t>
      </w:r>
    </w:p>
    <w:p w14:paraId="39920816">
      <w:pPr>
        <w:ind w:firstLine="420" w:firstLineChars="200"/>
      </w:pPr>
      <w:r>
        <w:rPr>
          <w:rFonts w:hint="eastAsia"/>
        </w:rPr>
        <w:t>定义V</w:t>
      </w:r>
      <w:r>
        <w:t>QE_NN</w:t>
      </w:r>
      <w:r>
        <w:rPr>
          <w:rFonts w:hint="eastAsia"/>
        </w:rPr>
        <w:t>运行过程中需要配置的参数。</w:t>
      </w:r>
    </w:p>
    <w:p w14:paraId="784D2FDB">
      <w:pPr>
        <w:ind w:firstLine="420" w:firstLineChars="200"/>
      </w:pPr>
      <w:r>
        <w:t>【定义】</w:t>
      </w:r>
    </w:p>
    <w:p w14:paraId="3C0CAEAF">
      <w:r>
        <w:t>typedef struct{</w:t>
      </w:r>
    </w:p>
    <w:p w14:paraId="607E7C30">
      <w:r>
        <w:tab/>
      </w:r>
      <w:r>
        <w:t>ALG_ANR_AEC_PORC_S algAnrAecProcParam;</w:t>
      </w:r>
    </w:p>
    <w:p w14:paraId="608F13B5">
      <w:r>
        <w:tab/>
      </w:r>
      <w:r>
        <w:t>ALG_WEBRTC_AGC_PROC_S algAgcProcParam;</w:t>
      </w:r>
    </w:p>
    <w:p w14:paraId="58948A14">
      <w:r>
        <w:t>}SOL_VQE_NN_PROC_S;</w:t>
      </w:r>
    </w:p>
    <w:p w14:paraId="01CC1336">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53C3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54826AE4">
            <w:r>
              <w:t>成员名称</w:t>
            </w:r>
          </w:p>
        </w:tc>
        <w:tc>
          <w:tcPr>
            <w:tcW w:w="3564" w:type="pct"/>
            <w:shd w:val="clear" w:color="auto" w:fill="D8D8D8" w:themeFill="background1" w:themeFillShade="D9"/>
            <w:vAlign w:val="center"/>
          </w:tcPr>
          <w:p w14:paraId="1FFA9660">
            <w:r>
              <w:t>描述</w:t>
            </w:r>
          </w:p>
        </w:tc>
      </w:tr>
      <w:tr w14:paraId="4944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7070EB8A">
            <w:r>
              <w:t>algAnrAecProcParam</w:t>
            </w:r>
          </w:p>
        </w:tc>
        <w:tc>
          <w:tcPr>
            <w:tcW w:w="3564" w:type="pct"/>
            <w:vAlign w:val="center"/>
          </w:tcPr>
          <w:p w14:paraId="73BE3A83">
            <w:r>
              <w:t>ANR</w:t>
            </w:r>
            <w:r>
              <w:rPr>
                <w:rFonts w:hint="eastAsia"/>
              </w:rPr>
              <w:t>和A</w:t>
            </w:r>
            <w:r>
              <w:t>EC</w:t>
            </w:r>
            <w:r>
              <w:rPr>
                <w:rFonts w:hint="eastAsia"/>
              </w:rPr>
              <w:t>运行时用到的相关参数，具体含义见</w:t>
            </w:r>
            <w:r>
              <w:t>ALG_ANR_AEC_PORC_S</w:t>
            </w:r>
            <w:r>
              <w:rPr>
                <w:rFonts w:hint="eastAsia"/>
              </w:rPr>
              <w:t>章节，如不使能A</w:t>
            </w:r>
            <w:r>
              <w:t>EC</w:t>
            </w:r>
            <w:r>
              <w:rPr>
                <w:rFonts w:hint="eastAsia"/>
              </w:rPr>
              <w:t>和A</w:t>
            </w:r>
            <w:r>
              <w:t>NR</w:t>
            </w:r>
            <w:r>
              <w:rPr>
                <w:rFonts w:hint="eastAsia"/>
              </w:rPr>
              <w:t>功能，应将该成员相应参数全部设置为0</w:t>
            </w:r>
            <w:r>
              <w:rPr>
                <w:rFonts w:hint="eastAsia"/>
                <w:lang w:eastAsia="zh"/>
              </w:rPr>
              <w:t>。</w:t>
            </w:r>
          </w:p>
        </w:tc>
      </w:tr>
      <w:tr w14:paraId="2D173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436" w:type="pct"/>
            <w:vAlign w:val="center"/>
          </w:tcPr>
          <w:p w14:paraId="20B67D64">
            <w:r>
              <w:t>algAgcProcParam</w:t>
            </w:r>
          </w:p>
        </w:tc>
        <w:tc>
          <w:tcPr>
            <w:tcW w:w="3564" w:type="pct"/>
            <w:vAlign w:val="center"/>
          </w:tcPr>
          <w:p w14:paraId="4B106EF1">
            <w:r>
              <w:t>AGC</w:t>
            </w:r>
            <w:r>
              <w:rPr>
                <w:rFonts w:hint="eastAsia"/>
              </w:rPr>
              <w:t>运行时用到的相关参数，具体含义见</w:t>
            </w:r>
            <w:r>
              <w:t>ALG_WEBRTC_AGC_PROC_S</w:t>
            </w:r>
            <w:r>
              <w:rPr>
                <w:rFonts w:hint="eastAsia"/>
              </w:rPr>
              <w:t>章节，如不使能</w:t>
            </w:r>
            <w:r>
              <w:t>AGC</w:t>
            </w:r>
            <w:r>
              <w:rPr>
                <w:rFonts w:hint="eastAsia"/>
              </w:rPr>
              <w:t>功能，应将该成员相应参数全部设置为0</w:t>
            </w:r>
            <w:r>
              <w:rPr>
                <w:rFonts w:hint="eastAsia"/>
                <w:lang w:eastAsia="zh"/>
              </w:rPr>
              <w:t>。</w:t>
            </w:r>
          </w:p>
        </w:tc>
      </w:tr>
    </w:tbl>
    <w:p w14:paraId="28475106">
      <w:pPr>
        <w:ind w:firstLine="420" w:firstLineChars="200"/>
      </w:pPr>
      <w:r>
        <w:t>【注意事项】</w:t>
      </w:r>
    </w:p>
    <w:p w14:paraId="39A9130D">
      <w:pPr>
        <w:ind w:firstLine="420" w:firstLineChars="200"/>
      </w:pPr>
      <w:r>
        <w:rPr>
          <w:rFonts w:hint="eastAsia"/>
          <w:lang w:eastAsia="zh"/>
        </w:rPr>
        <w:t>不支持TX5110系列芯片</w:t>
      </w:r>
      <w:r>
        <w:t>。</w:t>
      </w:r>
    </w:p>
    <w:p w14:paraId="68FF577D">
      <w:pPr>
        <w:ind w:firstLine="420"/>
      </w:pPr>
      <w:r>
        <w:t>【相关数据类型及接口】</w:t>
      </w:r>
    </w:p>
    <w:p w14:paraId="049E3678">
      <w:r>
        <w:t>ALG_ANR_AEC_PORC_S</w:t>
      </w:r>
    </w:p>
    <w:p w14:paraId="0385DB58">
      <w:r>
        <w:t>ALG_WEBRTC_AGC_PROC_S</w:t>
      </w:r>
    </w:p>
    <w:p w14:paraId="36F8C611">
      <w:pPr>
        <w:pStyle w:val="9"/>
      </w:pPr>
      <w:bookmarkStart w:id="3399" w:name="_Toc551103458"/>
      <w:bookmarkStart w:id="3400" w:name="_Toc1703034990"/>
      <w:bookmarkStart w:id="3401" w:name="_Toc1690646085"/>
      <w:bookmarkStart w:id="3402" w:name="_Toc1462211596"/>
      <w:bookmarkStart w:id="3403" w:name="_SOL_VQE_NN_SET_PARAM_S"/>
      <w:r>
        <w:t>SOL_VQE_NN_SET_PARAM_S</w:t>
      </w:r>
      <w:bookmarkEnd w:id="3399"/>
      <w:bookmarkEnd w:id="3400"/>
      <w:bookmarkEnd w:id="3401"/>
      <w:bookmarkEnd w:id="3402"/>
    </w:p>
    <w:bookmarkEnd w:id="3403"/>
    <w:p w14:paraId="0A329A44">
      <w:pPr>
        <w:ind w:firstLine="420" w:firstLineChars="200"/>
      </w:pPr>
      <w:r>
        <w:t>【说明】</w:t>
      </w:r>
    </w:p>
    <w:p w14:paraId="4795E2E3">
      <w:pPr>
        <w:ind w:firstLine="420" w:firstLineChars="200"/>
      </w:pPr>
      <w:r>
        <w:rPr>
          <w:rFonts w:hint="eastAsia"/>
        </w:rPr>
        <w:t>定义V</w:t>
      </w:r>
      <w:r>
        <w:t>QE_NN</w:t>
      </w:r>
      <w:r>
        <w:rPr>
          <w:rFonts w:hint="eastAsia"/>
        </w:rPr>
        <w:t>可配置的参数。</w:t>
      </w:r>
    </w:p>
    <w:p w14:paraId="00FA1396">
      <w:pPr>
        <w:ind w:firstLine="420" w:firstLineChars="200"/>
      </w:pPr>
      <w:r>
        <w:t>【定义】</w:t>
      </w:r>
    </w:p>
    <w:p w14:paraId="5DEC5846">
      <w:r>
        <w:t>typedef struct{</w:t>
      </w:r>
    </w:p>
    <w:p w14:paraId="18CE5689">
      <w:r>
        <w:tab/>
      </w:r>
      <w:r>
        <w:t>ALG_ANR_AEC_PARAM_S algAnrAecSetParam;</w:t>
      </w:r>
    </w:p>
    <w:p w14:paraId="6FF39D5F">
      <w:r>
        <w:t>} SOL_VQE_NN_SET_PARAM_S;</w:t>
      </w:r>
    </w:p>
    <w:p w14:paraId="313FA87D">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4EAA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1D75102B">
            <w:r>
              <w:t>成员名称</w:t>
            </w:r>
          </w:p>
        </w:tc>
        <w:tc>
          <w:tcPr>
            <w:tcW w:w="3564" w:type="pct"/>
            <w:shd w:val="clear" w:color="auto" w:fill="D8D8D8" w:themeFill="background1" w:themeFillShade="D9"/>
            <w:vAlign w:val="center"/>
          </w:tcPr>
          <w:p w14:paraId="00DD20CE">
            <w:r>
              <w:t>描述</w:t>
            </w:r>
          </w:p>
        </w:tc>
      </w:tr>
      <w:tr w14:paraId="6599C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0BDEE5D6">
            <w:r>
              <w:t>algAnrAecSetParam</w:t>
            </w:r>
          </w:p>
        </w:tc>
        <w:tc>
          <w:tcPr>
            <w:tcW w:w="3564" w:type="pct"/>
            <w:vAlign w:val="center"/>
          </w:tcPr>
          <w:p w14:paraId="3C841681">
            <w:r>
              <w:t>ANR</w:t>
            </w:r>
            <w:r>
              <w:rPr>
                <w:rFonts w:hint="eastAsia"/>
              </w:rPr>
              <w:t>和A</w:t>
            </w:r>
            <w:r>
              <w:t>EC</w:t>
            </w:r>
            <w:r>
              <w:rPr>
                <w:rFonts w:hint="eastAsia"/>
              </w:rPr>
              <w:t>支持的可配置参数，具体含义见</w:t>
            </w:r>
            <w:r>
              <w:t>ALG_ANR_AEC_PARAM_S</w:t>
            </w:r>
            <w:r>
              <w:rPr>
                <w:rFonts w:hint="eastAsia"/>
              </w:rPr>
              <w:t>章节。如使用默认模式和相关参数，可将</w:t>
            </w:r>
            <w:r>
              <w:t>SOL_VQE_NN_CONF_PARAM</w:t>
            </w:r>
            <w:r>
              <w:rPr>
                <w:rFonts w:hint="eastAsia"/>
              </w:rPr>
              <w:t>的成员</w:t>
            </w:r>
            <w:r>
              <w:t>solVqeSetParam</w:t>
            </w:r>
            <w:r>
              <w:rPr>
                <w:rFonts w:hint="eastAsia"/>
              </w:rPr>
              <w:t>赋为N</w:t>
            </w:r>
            <w:r>
              <w:t>ULL</w:t>
            </w:r>
            <w:r>
              <w:rPr>
                <w:rFonts w:hint="eastAsia"/>
              </w:rPr>
              <w:t>。</w:t>
            </w:r>
          </w:p>
        </w:tc>
      </w:tr>
    </w:tbl>
    <w:p w14:paraId="1DEF54F2">
      <w:pPr>
        <w:ind w:firstLine="420" w:firstLineChars="200"/>
      </w:pPr>
      <w:r>
        <w:t>【注意事项】</w:t>
      </w:r>
    </w:p>
    <w:p w14:paraId="590955ED">
      <w:pPr>
        <w:ind w:firstLine="420" w:firstLineChars="200"/>
      </w:pPr>
      <w:r>
        <w:rPr>
          <w:rFonts w:hint="eastAsia"/>
          <w:lang w:eastAsia="zh"/>
        </w:rPr>
        <w:t>不支持TX5110系列芯片</w:t>
      </w:r>
      <w:r>
        <w:t>。</w:t>
      </w:r>
    </w:p>
    <w:p w14:paraId="7197608E">
      <w:pPr>
        <w:ind w:firstLine="420"/>
      </w:pPr>
      <w:r>
        <w:t>【相关数据类型及接口】</w:t>
      </w:r>
    </w:p>
    <w:p w14:paraId="79119E53">
      <w:pPr>
        <w:rPr>
          <w:rStyle w:val="121"/>
        </w:rPr>
      </w:pPr>
      <w:r>
        <w:rPr>
          <w:rStyle w:val="121"/>
        </w:rPr>
        <w:t>ALG_ANR_AEC_PARAM_S</w:t>
      </w:r>
    </w:p>
    <w:p w14:paraId="6AAB5816">
      <w:pPr>
        <w:pStyle w:val="9"/>
      </w:pPr>
      <w:bookmarkStart w:id="3404" w:name="_Toc1888150403"/>
      <w:bookmarkStart w:id="3405" w:name="_Toc958097229"/>
      <w:bookmarkStart w:id="3406" w:name="_Toc231211925"/>
      <w:bookmarkStart w:id="3407" w:name="_Toc139188599"/>
      <w:bookmarkStart w:id="3408" w:name="_ALG_ANR_AEC_INIT_S"/>
      <w:r>
        <w:t>ALG_ANR_AEC_INIT_S</w:t>
      </w:r>
      <w:bookmarkEnd w:id="3404"/>
      <w:bookmarkEnd w:id="3405"/>
      <w:bookmarkEnd w:id="3406"/>
      <w:bookmarkEnd w:id="3407"/>
    </w:p>
    <w:bookmarkEnd w:id="3408"/>
    <w:p w14:paraId="0EE5E470">
      <w:pPr>
        <w:ind w:firstLine="420" w:firstLineChars="200"/>
      </w:pPr>
      <w:r>
        <w:t>【说明】</w:t>
      </w:r>
    </w:p>
    <w:p w14:paraId="677360FD">
      <w:pPr>
        <w:ind w:firstLine="420" w:firstLineChars="200"/>
      </w:pPr>
      <w:r>
        <w:rPr>
          <w:rFonts w:hint="eastAsia"/>
        </w:rPr>
        <w:t>定义用N</w:t>
      </w:r>
      <w:r>
        <w:t>N</w:t>
      </w:r>
      <w:r>
        <w:rPr>
          <w:rFonts w:hint="eastAsia"/>
        </w:rPr>
        <w:t>方式实现的A</w:t>
      </w:r>
      <w:r>
        <w:t>EC</w:t>
      </w:r>
      <w:r>
        <w:rPr>
          <w:rFonts w:hint="eastAsia"/>
        </w:rPr>
        <w:t>和A</w:t>
      </w:r>
      <w:r>
        <w:t>NR</w:t>
      </w:r>
      <w:r>
        <w:rPr>
          <w:rFonts w:hint="eastAsia"/>
        </w:rPr>
        <w:t>初始化时所需配置参数。</w:t>
      </w:r>
    </w:p>
    <w:p w14:paraId="29EA8B28">
      <w:pPr>
        <w:ind w:firstLine="420" w:firstLineChars="200"/>
      </w:pPr>
      <w:r>
        <w:t>【定义】</w:t>
      </w:r>
    </w:p>
    <w:p w14:paraId="47ED13CB">
      <w:r>
        <w:t>typedef struct{</w:t>
      </w:r>
    </w:p>
    <w:p w14:paraId="671CF3E8">
      <w:r>
        <w:tab/>
      </w:r>
      <w:r>
        <w:t xml:space="preserve">TS_U8 *pGraph[2]; </w:t>
      </w:r>
    </w:p>
    <w:p w14:paraId="199A9B88">
      <w:r>
        <w:tab/>
      </w:r>
      <w:r>
        <w:t>TS_U8 *pWeight[2];</w:t>
      </w:r>
    </w:p>
    <w:p w14:paraId="2AD66BDD">
      <w:r>
        <w:tab/>
      </w:r>
      <w:r>
        <w:t>TS_U32 u32GraphSize[2];</w:t>
      </w:r>
    </w:p>
    <w:p w14:paraId="48FFEFD6">
      <w:r>
        <w:tab/>
      </w:r>
      <w:r>
        <w:t>TS_U32 u32WeightSize[2];</w:t>
      </w:r>
    </w:p>
    <w:p w14:paraId="31F14EBA">
      <w:r>
        <w:tab/>
      </w:r>
      <w:r>
        <w:t>TS_VOID *vpSelfBuf[2];</w:t>
      </w:r>
    </w:p>
    <w:p w14:paraId="2C3DF4FA">
      <w:r>
        <w:tab/>
      </w:r>
      <w:r>
        <w:t>TS_U8 bRneOff;</w:t>
      </w:r>
    </w:p>
    <w:p w14:paraId="581AD5A6">
      <w:r>
        <w:tab/>
      </w:r>
      <w:r>
        <w:t>TS_S32 s32SmplRatio;</w:t>
      </w:r>
    </w:p>
    <w:p w14:paraId="1BDE0A2A">
      <w:r>
        <w:tab/>
      </w:r>
      <w:r>
        <w:t>TS_S16 s16FrameLen;</w:t>
      </w:r>
    </w:p>
    <w:p w14:paraId="3A85B7CD">
      <w:r>
        <w:tab/>
      </w:r>
      <w:r>
        <w:t>TS_S16 s16ChanNum;</w:t>
      </w:r>
    </w:p>
    <w:p w14:paraId="416EB22C">
      <w:r>
        <w:tab/>
      </w:r>
      <w:r>
        <w:t>AEC_SKEW_MODE aecAlignMode;</w:t>
      </w:r>
    </w:p>
    <w:p w14:paraId="1C8F4D76">
      <w:r>
        <w:t>} ALG_ANR_AEC_INIT_S;</w:t>
      </w:r>
    </w:p>
    <w:p w14:paraId="02226E3D">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489AF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6D3EE96B">
            <w:r>
              <w:t>成员名称</w:t>
            </w:r>
          </w:p>
        </w:tc>
        <w:tc>
          <w:tcPr>
            <w:tcW w:w="3564" w:type="pct"/>
            <w:shd w:val="clear" w:color="auto" w:fill="D8D8D8" w:themeFill="background1" w:themeFillShade="D9"/>
            <w:vAlign w:val="center"/>
          </w:tcPr>
          <w:p w14:paraId="4A79241B">
            <w:r>
              <w:t>描述</w:t>
            </w:r>
          </w:p>
        </w:tc>
      </w:tr>
      <w:tr w14:paraId="105F7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00AD2796">
            <w:r>
              <w:t>pGraph</w:t>
            </w:r>
          </w:p>
        </w:tc>
        <w:tc>
          <w:tcPr>
            <w:tcW w:w="3564" w:type="pct"/>
            <w:vAlign w:val="center"/>
          </w:tcPr>
          <w:p w14:paraId="6D3F57FF">
            <w:r>
              <w:rPr>
                <w:rFonts w:hint="eastAsia"/>
              </w:rPr>
              <w:t>指针数组，用于配置</w:t>
            </w:r>
            <w:r>
              <w:t>ANR</w:t>
            </w:r>
            <w:r>
              <w:rPr>
                <w:rFonts w:hint="eastAsia"/>
              </w:rPr>
              <w:t>和A</w:t>
            </w:r>
            <w:r>
              <w:t>EC</w:t>
            </w:r>
            <w:r>
              <w:rPr>
                <w:rFonts w:hint="eastAsia"/>
              </w:rPr>
              <w:t xml:space="preserve">运行时需要用到的两个模型的config文件的地址。第一个指针，配置全带模型的config地址；第二个指针，配置子带模型的config地址。 </w:t>
            </w:r>
          </w:p>
        </w:tc>
      </w:tr>
      <w:tr w14:paraId="6917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0402D3A9">
            <w:r>
              <w:t>pWeight</w:t>
            </w:r>
          </w:p>
        </w:tc>
        <w:tc>
          <w:tcPr>
            <w:tcW w:w="3564" w:type="pct"/>
            <w:vAlign w:val="center"/>
          </w:tcPr>
          <w:p w14:paraId="36388CF6">
            <w:r>
              <w:rPr>
                <w:rFonts w:hint="eastAsia"/>
              </w:rPr>
              <w:t>指针数组，用于配置</w:t>
            </w:r>
            <w:r>
              <w:t>ANR</w:t>
            </w:r>
            <w:r>
              <w:rPr>
                <w:rFonts w:hint="eastAsia"/>
              </w:rPr>
              <w:t>和A</w:t>
            </w:r>
            <w:r>
              <w:t>EC</w:t>
            </w:r>
            <w:r>
              <w:rPr>
                <w:rFonts w:hint="eastAsia"/>
              </w:rPr>
              <w:t>运行时需要用到的两个模型的</w:t>
            </w:r>
            <w:r>
              <w:t>weight</w:t>
            </w:r>
            <w:r>
              <w:rPr>
                <w:rFonts w:hint="eastAsia"/>
              </w:rPr>
              <w:t>文件的地址。第一个指针，配置全带模型的</w:t>
            </w:r>
            <w:r>
              <w:t>weight</w:t>
            </w:r>
            <w:r>
              <w:rPr>
                <w:rFonts w:hint="eastAsia"/>
              </w:rPr>
              <w:t>地址；第二个指针，配置子带模型的</w:t>
            </w:r>
            <w:r>
              <w:t>weight</w:t>
            </w:r>
            <w:r>
              <w:rPr>
                <w:rFonts w:hint="eastAsia"/>
              </w:rPr>
              <w:t>地址。</w:t>
            </w:r>
          </w:p>
        </w:tc>
      </w:tr>
      <w:tr w14:paraId="796D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0296D386">
            <w:r>
              <w:t>u32GraphSize</w:t>
            </w:r>
          </w:p>
        </w:tc>
        <w:tc>
          <w:tcPr>
            <w:tcW w:w="3564" w:type="pct"/>
            <w:vAlign w:val="center"/>
          </w:tcPr>
          <w:p w14:paraId="6C608E56">
            <w:r>
              <w:rPr>
                <w:rFonts w:hint="eastAsia"/>
              </w:rPr>
              <w:t>用于配置</w:t>
            </w:r>
            <w:r>
              <w:t>ANR</w:t>
            </w:r>
            <w:r>
              <w:rPr>
                <w:rFonts w:hint="eastAsia"/>
              </w:rPr>
              <w:t>和A</w:t>
            </w:r>
            <w:r>
              <w:t>EC</w:t>
            </w:r>
            <w:r>
              <w:rPr>
                <w:rFonts w:hint="eastAsia"/>
              </w:rPr>
              <w:t>运行时需要用到的两个模型的config文件的大小。第一个参数，配置全带模型的config大小；第二个指针，配置子带模型的config大小。</w:t>
            </w:r>
          </w:p>
        </w:tc>
      </w:tr>
      <w:tr w14:paraId="20351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23DB0353">
            <w:r>
              <w:t>u32WeightSize</w:t>
            </w:r>
          </w:p>
        </w:tc>
        <w:tc>
          <w:tcPr>
            <w:tcW w:w="3564" w:type="pct"/>
            <w:vAlign w:val="center"/>
          </w:tcPr>
          <w:p w14:paraId="10754F8D">
            <w:r>
              <w:rPr>
                <w:rFonts w:hint="eastAsia"/>
              </w:rPr>
              <w:t>用于配置</w:t>
            </w:r>
            <w:r>
              <w:t>ANR</w:t>
            </w:r>
            <w:r>
              <w:rPr>
                <w:rFonts w:hint="eastAsia"/>
              </w:rPr>
              <w:t>和A</w:t>
            </w:r>
            <w:r>
              <w:t>EC</w:t>
            </w:r>
            <w:r>
              <w:rPr>
                <w:rFonts w:hint="eastAsia"/>
              </w:rPr>
              <w:t>运行时需要用到的两个模型的</w:t>
            </w:r>
            <w:r>
              <w:t>weight</w:t>
            </w:r>
            <w:r>
              <w:rPr>
                <w:rFonts w:hint="eastAsia"/>
              </w:rPr>
              <w:t>文件的大小。第一个指针，配置全带模型的</w:t>
            </w:r>
            <w:r>
              <w:t>weight</w:t>
            </w:r>
            <w:r>
              <w:rPr>
                <w:rFonts w:hint="eastAsia"/>
              </w:rPr>
              <w:t>大小；第二个指针，配置子带模型的</w:t>
            </w:r>
            <w:r>
              <w:t>weight</w:t>
            </w:r>
            <w:r>
              <w:rPr>
                <w:rFonts w:hint="eastAsia"/>
              </w:rPr>
              <w:t>大小。</w:t>
            </w:r>
          </w:p>
        </w:tc>
      </w:tr>
      <w:tr w14:paraId="2AF93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164A4788">
            <w:r>
              <w:t>vpSelfBuf</w:t>
            </w:r>
          </w:p>
        </w:tc>
        <w:tc>
          <w:tcPr>
            <w:tcW w:w="3564" w:type="pct"/>
            <w:vAlign w:val="center"/>
          </w:tcPr>
          <w:p w14:paraId="79595047">
            <w:r>
              <w:rPr>
                <w:rFonts w:hint="eastAsia"/>
              </w:rPr>
              <w:t>指针数组，用于配置</w:t>
            </w:r>
            <w:r>
              <w:t>ANR</w:t>
            </w:r>
            <w:r>
              <w:rPr>
                <w:rFonts w:hint="eastAsia"/>
              </w:rPr>
              <w:t>和A</w:t>
            </w:r>
            <w:r>
              <w:t>EC</w:t>
            </w:r>
            <w:r>
              <w:rPr>
                <w:rFonts w:hint="eastAsia"/>
              </w:rPr>
              <w:t>用到的两个模型所需内存的地址。第一个指针，配置全带模型所需内存的地址；第二个指针，配置子带模型所需内存的地址。</w:t>
            </w:r>
          </w:p>
        </w:tc>
      </w:tr>
      <w:tr w14:paraId="6D090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7BC1B55D">
            <w:r>
              <w:t>bRneOff</w:t>
            </w:r>
          </w:p>
        </w:tc>
        <w:tc>
          <w:tcPr>
            <w:tcW w:w="3564" w:type="pct"/>
            <w:vAlign w:val="center"/>
          </w:tcPr>
          <w:p w14:paraId="37ED4A7A">
            <w:r>
              <w:rPr>
                <w:rFonts w:hint="eastAsia"/>
              </w:rPr>
              <w:t>R</w:t>
            </w:r>
            <w:r>
              <w:t>NE</w:t>
            </w:r>
            <w:r>
              <w:rPr>
                <w:rFonts w:hint="eastAsia"/>
              </w:rPr>
              <w:t>是否已经开启，开启：1；未开启：0。</w:t>
            </w:r>
          </w:p>
        </w:tc>
      </w:tr>
      <w:tr w14:paraId="10B7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32767836">
            <w:r>
              <w:t>s32SmplRatio</w:t>
            </w:r>
          </w:p>
        </w:tc>
        <w:tc>
          <w:tcPr>
            <w:tcW w:w="3564" w:type="pct"/>
            <w:vAlign w:val="center"/>
          </w:tcPr>
          <w:p w14:paraId="73DC2332">
            <w:pPr>
              <w:rPr>
                <w:lang w:eastAsia="zh"/>
              </w:rPr>
            </w:pPr>
            <w:r>
              <w:rPr>
                <w:rFonts w:hint="eastAsia"/>
              </w:rPr>
              <w:t>采样率。支持1</w:t>
            </w:r>
            <w:r>
              <w:t>6000</w:t>
            </w:r>
            <w:r>
              <w:rPr>
                <w:rFonts w:hint="eastAsia"/>
              </w:rPr>
              <w:t>/</w:t>
            </w:r>
            <w:r>
              <w:t>8000</w:t>
            </w:r>
            <w:r>
              <w:rPr>
                <w:rFonts w:hint="eastAsia"/>
                <w:lang w:eastAsia="zh"/>
              </w:rPr>
              <w:t>。</w:t>
            </w:r>
          </w:p>
        </w:tc>
      </w:tr>
      <w:tr w14:paraId="586A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25E965EB">
            <w:r>
              <w:t>s16FrameLen</w:t>
            </w:r>
          </w:p>
        </w:tc>
        <w:tc>
          <w:tcPr>
            <w:tcW w:w="3564" w:type="pct"/>
            <w:vAlign w:val="center"/>
          </w:tcPr>
          <w:p w14:paraId="7210A2CC">
            <w:r>
              <w:rPr>
                <w:rFonts w:hint="eastAsia"/>
              </w:rPr>
              <w:t>帧长。</w:t>
            </w:r>
            <w:r>
              <w:t>当采样率为16kHz时，</w:t>
            </w:r>
            <w:r>
              <w:rPr>
                <w:rFonts w:hint="eastAsia"/>
              </w:rPr>
              <w:t>请配置为2</w:t>
            </w:r>
            <w:r>
              <w:t>56；当采样率为8kHz，</w:t>
            </w:r>
            <w:r>
              <w:rPr>
                <w:rFonts w:hint="eastAsia"/>
              </w:rPr>
              <w:t>请配置为</w:t>
            </w:r>
            <w:r>
              <w:t>128。</w:t>
            </w:r>
          </w:p>
        </w:tc>
      </w:tr>
      <w:tr w14:paraId="32ED1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61068F53">
            <w:r>
              <w:t>s16ChanNum</w:t>
            </w:r>
          </w:p>
        </w:tc>
        <w:tc>
          <w:tcPr>
            <w:tcW w:w="3564" w:type="pct"/>
            <w:vAlign w:val="center"/>
          </w:tcPr>
          <w:p w14:paraId="2C55FFE2">
            <w:r>
              <w:rPr>
                <w:rFonts w:hint="eastAsia"/>
              </w:rPr>
              <w:t>通道数量</w:t>
            </w:r>
            <w:r>
              <w:t>。</w:t>
            </w:r>
            <w:r>
              <w:rPr>
                <w:rFonts w:hint="eastAsia"/>
              </w:rPr>
              <w:t>取值范围：1/</w:t>
            </w:r>
            <w:r>
              <w:t>2</w:t>
            </w:r>
            <w:r>
              <w:rPr>
                <w:rFonts w:hint="eastAsia"/>
              </w:rPr>
              <w:t>（支持单声道和双声道）。</w:t>
            </w:r>
          </w:p>
        </w:tc>
      </w:tr>
      <w:tr w14:paraId="0B3D8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19DD53E4">
            <w:r>
              <w:t>aecAlignMode</w:t>
            </w:r>
          </w:p>
        </w:tc>
        <w:tc>
          <w:tcPr>
            <w:tcW w:w="3564" w:type="pct"/>
            <w:vAlign w:val="center"/>
          </w:tcPr>
          <w:p w14:paraId="628FE4A6">
            <w:pPr>
              <w:rPr>
                <w:lang w:eastAsia="zh"/>
              </w:rPr>
            </w:pPr>
            <w:r>
              <w:rPr>
                <w:rFonts w:hint="eastAsia"/>
              </w:rPr>
              <w:t>m</w:t>
            </w:r>
            <w:r>
              <w:t>ic</w:t>
            </w:r>
            <w:r>
              <w:rPr>
                <w:rFonts w:hint="eastAsia"/>
              </w:rPr>
              <w:t>信号和ref信号延时对齐模式，详见</w:t>
            </w:r>
            <w:r>
              <w:t>AEC_SKEW_MODE</w:t>
            </w:r>
            <w:r>
              <w:rPr>
                <w:rFonts w:hint="eastAsia"/>
              </w:rPr>
              <w:t>章节</w:t>
            </w:r>
            <w:r>
              <w:rPr>
                <w:rFonts w:hint="eastAsia"/>
                <w:lang w:eastAsia="zh"/>
              </w:rPr>
              <w:t>。</w:t>
            </w:r>
          </w:p>
        </w:tc>
      </w:tr>
    </w:tbl>
    <w:p w14:paraId="2CE2D1C6">
      <w:pPr>
        <w:ind w:firstLine="420" w:firstLineChars="200"/>
      </w:pPr>
      <w:r>
        <w:t>【注意事项】</w:t>
      </w:r>
    </w:p>
    <w:p w14:paraId="3BE56BCA">
      <w:pPr>
        <w:ind w:firstLine="420" w:firstLineChars="200"/>
      </w:pPr>
      <w:r>
        <w:rPr>
          <w:rFonts w:hint="eastAsia"/>
          <w:lang w:eastAsia="zh"/>
        </w:rPr>
        <w:t>不支持TX5110系列芯片</w:t>
      </w:r>
      <w:r>
        <w:t>。</w:t>
      </w:r>
    </w:p>
    <w:p w14:paraId="082B6B1C">
      <w:pPr>
        <w:ind w:firstLine="420"/>
      </w:pPr>
      <w:r>
        <w:t>【相关数据类型及接口】</w:t>
      </w:r>
    </w:p>
    <w:p w14:paraId="10B162E8">
      <w:pPr>
        <w:ind w:firstLine="420" w:firstLineChars="200"/>
        <w:rPr>
          <w:rStyle w:val="121"/>
        </w:rPr>
      </w:pPr>
      <w:r>
        <w:rPr>
          <w:rStyle w:val="121"/>
        </w:rPr>
        <w:t>AEC_SKEW_MODE</w:t>
      </w:r>
    </w:p>
    <w:p w14:paraId="507F4F46">
      <w:pPr>
        <w:pStyle w:val="9"/>
        <w:rPr>
          <w:rStyle w:val="121"/>
        </w:rPr>
      </w:pPr>
      <w:bookmarkStart w:id="3409" w:name="_Toc1021682184"/>
      <w:bookmarkStart w:id="3410" w:name="_Toc1885673150"/>
      <w:bookmarkStart w:id="3411" w:name="_Toc1952277193"/>
      <w:bookmarkStart w:id="3412" w:name="_Toc1638025763"/>
      <w:bookmarkStart w:id="3413" w:name="_AEC_SKEW_MODE"/>
      <w:r>
        <w:rPr>
          <w:rStyle w:val="121"/>
        </w:rPr>
        <w:t>AEC_SKEW_MODE</w:t>
      </w:r>
      <w:bookmarkEnd w:id="3409"/>
      <w:bookmarkEnd w:id="3410"/>
      <w:bookmarkEnd w:id="3411"/>
      <w:bookmarkEnd w:id="3412"/>
    </w:p>
    <w:bookmarkEnd w:id="3413"/>
    <w:p w14:paraId="079416A0">
      <w:pPr>
        <w:ind w:firstLine="420" w:firstLineChars="200"/>
      </w:pPr>
      <w:r>
        <w:t>【说明】</w:t>
      </w:r>
    </w:p>
    <w:p w14:paraId="0E87C78D">
      <w:pPr>
        <w:ind w:firstLine="420" w:firstLineChars="200"/>
      </w:pPr>
      <w:r>
        <w:rPr>
          <w:rFonts w:hint="eastAsia"/>
        </w:rPr>
        <w:t>定义用N</w:t>
      </w:r>
      <w:r>
        <w:t>N</w:t>
      </w:r>
      <w:r>
        <w:rPr>
          <w:rFonts w:hint="eastAsia"/>
        </w:rPr>
        <w:t>方式实现的A</w:t>
      </w:r>
      <w:r>
        <w:t>EC</w:t>
      </w:r>
      <w:r>
        <w:rPr>
          <w:rFonts w:hint="eastAsia"/>
        </w:rPr>
        <w:t>，mic信号和</w:t>
      </w:r>
      <w:r>
        <w:t>ref</w:t>
      </w:r>
      <w:r>
        <w:rPr>
          <w:rFonts w:hint="eastAsia"/>
        </w:rPr>
        <w:t>信号的对齐方式。</w:t>
      </w:r>
    </w:p>
    <w:p w14:paraId="542BAC0B">
      <w:pPr>
        <w:ind w:firstLine="420" w:firstLineChars="200"/>
      </w:pPr>
      <w:r>
        <w:t>【定义】</w:t>
      </w:r>
    </w:p>
    <w:p w14:paraId="6121EC92">
      <w:r>
        <w:t>typedef enum{</w:t>
      </w:r>
    </w:p>
    <w:p w14:paraId="04987E65">
      <w:r>
        <w:tab/>
      </w:r>
      <w:r>
        <w:t>SKEW_ALIGN, // adjust ref and mic delay on time</w:t>
      </w:r>
    </w:p>
    <w:p w14:paraId="5F059808">
      <w:r>
        <w:tab/>
      </w:r>
      <w:r>
        <w:t>SKEW_FIX, // adjust ref and mic accroding to setted delayms</w:t>
      </w:r>
    </w:p>
    <w:p w14:paraId="2E99EACC">
      <w:r>
        <w:tab/>
      </w:r>
      <w:r>
        <w:t>SKEW_NONE,</w:t>
      </w:r>
    </w:p>
    <w:p w14:paraId="7079E19C">
      <w:r>
        <w:t>}AEC_SKEW_MODE;</w:t>
      </w:r>
    </w:p>
    <w:p w14:paraId="6CDEC20B">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6066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51F5009D">
            <w:r>
              <w:t>成员名称</w:t>
            </w:r>
          </w:p>
        </w:tc>
        <w:tc>
          <w:tcPr>
            <w:tcW w:w="3564" w:type="pct"/>
            <w:shd w:val="clear" w:color="auto" w:fill="D8D8D8" w:themeFill="background1" w:themeFillShade="D9"/>
            <w:vAlign w:val="center"/>
          </w:tcPr>
          <w:p w14:paraId="2EA7F533">
            <w:r>
              <w:t>描述</w:t>
            </w:r>
          </w:p>
        </w:tc>
      </w:tr>
      <w:tr w14:paraId="7366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1436" w:type="pct"/>
            <w:vAlign w:val="center"/>
          </w:tcPr>
          <w:p w14:paraId="2D08AB48">
            <w:r>
              <w:t>SKEW_ALIGN</w:t>
            </w:r>
          </w:p>
        </w:tc>
        <w:tc>
          <w:tcPr>
            <w:tcW w:w="3564" w:type="pct"/>
            <w:vAlign w:val="center"/>
          </w:tcPr>
          <w:p w14:paraId="7946C3D7">
            <w:r>
              <w:rPr>
                <w:rFonts w:hint="eastAsia"/>
              </w:rPr>
              <w:t>实时计算mic信号和ref信号的相对延时，并进行调整，适用于mic信号和ref信号会随时间变化的场景。</w:t>
            </w:r>
          </w:p>
        </w:tc>
      </w:tr>
      <w:tr w14:paraId="0C14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7E505AFA">
            <w:r>
              <w:t>SKEW_FIX</w:t>
            </w:r>
          </w:p>
        </w:tc>
        <w:tc>
          <w:tcPr>
            <w:tcW w:w="3564" w:type="pct"/>
            <w:vAlign w:val="center"/>
          </w:tcPr>
          <w:p w14:paraId="1225D569">
            <w:r>
              <w:rPr>
                <w:rFonts w:hint="eastAsia"/>
              </w:rPr>
              <w:t>提前配置mic信号和ref信号的相对延时，并进行调整，适用于mic信号和ref信号固定不变的场景。</w:t>
            </w:r>
          </w:p>
        </w:tc>
      </w:tr>
      <w:tr w14:paraId="160C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1436" w:type="pct"/>
            <w:vAlign w:val="center"/>
          </w:tcPr>
          <w:p w14:paraId="0FDA9640">
            <w:r>
              <w:t>SKEW_NONE</w:t>
            </w:r>
          </w:p>
        </w:tc>
        <w:tc>
          <w:tcPr>
            <w:tcW w:w="3564" w:type="pct"/>
            <w:vAlign w:val="center"/>
          </w:tcPr>
          <w:p w14:paraId="41632396">
            <w:r>
              <w:rPr>
                <w:rFonts w:hint="eastAsia"/>
              </w:rPr>
              <w:t>不对mic信号和ref信号的相对延时进行计算和调整，适用于mic信号和ref信号延时固定不变且较小的场景。</w:t>
            </w:r>
          </w:p>
        </w:tc>
      </w:tr>
    </w:tbl>
    <w:p w14:paraId="0F495EC1">
      <w:pPr>
        <w:ind w:firstLine="420" w:firstLineChars="200"/>
      </w:pPr>
      <w:r>
        <w:t>【注意事项】</w:t>
      </w:r>
    </w:p>
    <w:p w14:paraId="444E23BE">
      <w:pPr>
        <w:ind w:firstLine="420" w:firstLineChars="200"/>
      </w:pPr>
      <w:r>
        <w:rPr>
          <w:rFonts w:hint="eastAsia"/>
          <w:lang w:eastAsia="zh"/>
        </w:rPr>
        <w:t>不支持TX5110系列芯片。</w:t>
      </w:r>
    </w:p>
    <w:p w14:paraId="22984358">
      <w:pPr>
        <w:ind w:firstLine="420"/>
      </w:pPr>
      <w:r>
        <w:t>【相关数据类型及接口】</w:t>
      </w:r>
    </w:p>
    <w:p w14:paraId="39C91E40">
      <w:pPr>
        <w:ind w:firstLine="420"/>
        <w:rPr>
          <w:lang w:eastAsia="zh"/>
        </w:rPr>
      </w:pPr>
      <w:r>
        <w:t>无</w:t>
      </w:r>
      <w:r>
        <w:rPr>
          <w:rFonts w:hint="eastAsia"/>
          <w:lang w:eastAsia="zh"/>
        </w:rPr>
        <w:t>。</w:t>
      </w:r>
    </w:p>
    <w:p w14:paraId="52A655B2">
      <w:pPr>
        <w:pStyle w:val="9"/>
      </w:pPr>
      <w:bookmarkStart w:id="3414" w:name="_Toc751283581"/>
      <w:bookmarkStart w:id="3415" w:name="_Toc345157497"/>
      <w:bookmarkStart w:id="3416" w:name="_Toc180159107"/>
      <w:bookmarkStart w:id="3417" w:name="_Toc1766365718"/>
      <w:bookmarkStart w:id="3418" w:name="_ALG_ANR_AEC_PORC_S"/>
      <w:r>
        <w:t>ALG_ANR_AEC_PORC_S</w:t>
      </w:r>
      <w:bookmarkEnd w:id="3414"/>
      <w:bookmarkEnd w:id="3415"/>
      <w:bookmarkEnd w:id="3416"/>
      <w:bookmarkEnd w:id="3417"/>
    </w:p>
    <w:bookmarkEnd w:id="3418"/>
    <w:p w14:paraId="4F4861C0">
      <w:pPr>
        <w:ind w:firstLine="420" w:firstLineChars="200"/>
      </w:pPr>
      <w:r>
        <w:t>【说明】</w:t>
      </w:r>
    </w:p>
    <w:p w14:paraId="44B13490">
      <w:pPr>
        <w:ind w:firstLine="420" w:firstLineChars="200"/>
      </w:pPr>
      <w:r>
        <w:rPr>
          <w:rFonts w:hint="eastAsia"/>
        </w:rPr>
        <w:t>定义用N</w:t>
      </w:r>
      <w:r>
        <w:t>N</w:t>
      </w:r>
      <w:r>
        <w:rPr>
          <w:rFonts w:hint="eastAsia"/>
        </w:rPr>
        <w:t>方式实现的，</w:t>
      </w:r>
      <w:r>
        <w:t>ANC</w:t>
      </w:r>
      <w:r>
        <w:rPr>
          <w:rFonts w:hint="eastAsia"/>
        </w:rPr>
        <w:t>和A</w:t>
      </w:r>
      <w:r>
        <w:t>NR</w:t>
      </w:r>
      <w:r>
        <w:rPr>
          <w:rFonts w:hint="eastAsia"/>
        </w:rPr>
        <w:t>运行处理时所需配置参数。</w:t>
      </w:r>
    </w:p>
    <w:p w14:paraId="6CA40F7F">
      <w:pPr>
        <w:ind w:firstLine="420" w:firstLineChars="200"/>
      </w:pPr>
      <w:r>
        <w:t>【定义】</w:t>
      </w:r>
    </w:p>
    <w:p w14:paraId="16F1F994">
      <w:r>
        <w:t>typedef struct{</w:t>
      </w:r>
    </w:p>
    <w:p w14:paraId="40F3AD29">
      <w:r>
        <w:tab/>
      </w:r>
      <w:r>
        <w:t>TS_S16 *pMicData;</w:t>
      </w:r>
    </w:p>
    <w:p w14:paraId="52D8A0DA">
      <w:r>
        <w:tab/>
      </w:r>
      <w:r>
        <w:t>TS_U32 u32MicDataLen;</w:t>
      </w:r>
    </w:p>
    <w:p w14:paraId="191882BC">
      <w:r>
        <w:tab/>
      </w:r>
      <w:r>
        <w:t>TS_S16 *pRefData;</w:t>
      </w:r>
    </w:p>
    <w:p w14:paraId="08826D36">
      <w:r>
        <w:tab/>
      </w:r>
      <w:r>
        <w:t>TS_U32 u32RefDataLen;</w:t>
      </w:r>
    </w:p>
    <w:p w14:paraId="425BA05F">
      <w:r>
        <w:tab/>
      </w:r>
      <w:r>
        <w:t>TS_S16 s16MsInSndCardBuf;</w:t>
      </w:r>
    </w:p>
    <w:p w14:paraId="5BFB511B">
      <w:r>
        <w:t>}ALG_ANR_AEC_PORC_S;</w:t>
      </w:r>
    </w:p>
    <w:p w14:paraId="2BCC874A">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2BA88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604C4ED2">
            <w:r>
              <w:t>成员名称</w:t>
            </w:r>
          </w:p>
        </w:tc>
        <w:tc>
          <w:tcPr>
            <w:tcW w:w="3564" w:type="pct"/>
            <w:shd w:val="clear" w:color="auto" w:fill="D8D8D8" w:themeFill="background1" w:themeFillShade="D9"/>
            <w:vAlign w:val="center"/>
          </w:tcPr>
          <w:p w14:paraId="4439828D">
            <w:r>
              <w:t>描述</w:t>
            </w:r>
          </w:p>
        </w:tc>
      </w:tr>
      <w:tr w14:paraId="7C30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6508BF57">
            <w:r>
              <w:t>pMicData</w:t>
            </w:r>
          </w:p>
        </w:tc>
        <w:tc>
          <w:tcPr>
            <w:tcW w:w="3564" w:type="pct"/>
            <w:vAlign w:val="center"/>
          </w:tcPr>
          <w:p w14:paraId="678B956C">
            <w:pPr>
              <w:rPr>
                <w:lang w:eastAsia="zh"/>
              </w:rPr>
            </w:pPr>
            <w:r>
              <w:t>Mic</w:t>
            </w:r>
            <w:r>
              <w:rPr>
                <w:rFonts w:hint="eastAsia"/>
              </w:rPr>
              <w:t>采集到信号的地址</w:t>
            </w:r>
            <w:r>
              <w:rPr>
                <w:rFonts w:hint="eastAsia"/>
                <w:lang w:eastAsia="zh"/>
              </w:rPr>
              <w:t>。</w:t>
            </w:r>
          </w:p>
        </w:tc>
      </w:tr>
      <w:tr w14:paraId="3791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7A810F67">
            <w:r>
              <w:t>u32MicDataLen</w:t>
            </w:r>
          </w:p>
        </w:tc>
        <w:tc>
          <w:tcPr>
            <w:tcW w:w="3564" w:type="pct"/>
            <w:vAlign w:val="center"/>
          </w:tcPr>
          <w:p w14:paraId="4A8EE9AD">
            <w:r>
              <w:t>M</w:t>
            </w:r>
            <w:r>
              <w:rPr>
                <w:rFonts w:hint="eastAsia"/>
              </w:rPr>
              <w:t>ic采集到信号的长度。</w:t>
            </w:r>
            <w:r>
              <w:t>当采样率为16kHz时，</w:t>
            </w:r>
            <w:r>
              <w:rPr>
                <w:rFonts w:hint="eastAsia"/>
              </w:rPr>
              <w:t>请配置为2</w:t>
            </w:r>
            <w:r>
              <w:t>56；当采样率为8kHz，</w:t>
            </w:r>
            <w:r>
              <w:rPr>
                <w:rFonts w:hint="eastAsia"/>
              </w:rPr>
              <w:t>请配置为</w:t>
            </w:r>
            <w:r>
              <w:t>128。</w:t>
            </w:r>
          </w:p>
        </w:tc>
      </w:tr>
      <w:tr w14:paraId="2C2D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58301A3D">
            <w:r>
              <w:t>pRefData</w:t>
            </w:r>
          </w:p>
        </w:tc>
        <w:tc>
          <w:tcPr>
            <w:tcW w:w="3564" w:type="pct"/>
            <w:vAlign w:val="center"/>
          </w:tcPr>
          <w:p w14:paraId="15DD2770">
            <w:pPr>
              <w:rPr>
                <w:lang w:eastAsia="zh"/>
              </w:rPr>
            </w:pPr>
            <w:r>
              <w:t>R</w:t>
            </w:r>
            <w:r>
              <w:rPr>
                <w:rFonts w:hint="eastAsia"/>
              </w:rPr>
              <w:t>ef信号的地址</w:t>
            </w:r>
            <w:r>
              <w:rPr>
                <w:rFonts w:hint="eastAsia"/>
                <w:lang w:eastAsia="zh"/>
              </w:rPr>
              <w:t>。</w:t>
            </w:r>
          </w:p>
        </w:tc>
      </w:tr>
      <w:tr w14:paraId="2CB0A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01AE4AC1">
            <w:r>
              <w:t>u32RefDataLen</w:t>
            </w:r>
          </w:p>
        </w:tc>
        <w:tc>
          <w:tcPr>
            <w:tcW w:w="3564" w:type="pct"/>
            <w:vAlign w:val="center"/>
          </w:tcPr>
          <w:p w14:paraId="00BD781A">
            <w:r>
              <w:t>R</w:t>
            </w:r>
            <w:r>
              <w:rPr>
                <w:rFonts w:hint="eastAsia"/>
              </w:rPr>
              <w:t>ef信号的地址长度。</w:t>
            </w:r>
            <w:r>
              <w:t>当采样率为16kHz时，</w:t>
            </w:r>
            <w:r>
              <w:rPr>
                <w:rFonts w:hint="eastAsia"/>
              </w:rPr>
              <w:t>请配置为2</w:t>
            </w:r>
            <w:r>
              <w:t>56；当采样率为8kHz，</w:t>
            </w:r>
            <w:r>
              <w:rPr>
                <w:rFonts w:hint="eastAsia"/>
              </w:rPr>
              <w:t>请配置为</w:t>
            </w:r>
            <w:r>
              <w:t>128。</w:t>
            </w:r>
          </w:p>
        </w:tc>
      </w:tr>
      <w:tr w14:paraId="679C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24A4384D">
            <w:r>
              <w:t>s16MsInSndCardBuf</w:t>
            </w:r>
          </w:p>
        </w:tc>
        <w:tc>
          <w:tcPr>
            <w:tcW w:w="3564" w:type="pct"/>
            <w:vAlign w:val="center"/>
          </w:tcPr>
          <w:p w14:paraId="2D341477">
            <w:r>
              <w:t>M</w:t>
            </w:r>
            <w:r>
              <w:rPr>
                <w:rFonts w:hint="eastAsia"/>
              </w:rPr>
              <w:t>ic信号和ref信号的固定时延</w:t>
            </w:r>
            <w:r>
              <w:t>，单位ms，取值范围：[0, 500]。</w:t>
            </w:r>
            <w:r>
              <w:rPr>
                <w:rFonts w:hint="eastAsia"/>
              </w:rPr>
              <w:t>当</w:t>
            </w:r>
            <w:r>
              <w:t xml:space="preserve">ALG_ANR_AEC_INIT_S </w:t>
            </w:r>
            <w:r>
              <w:rPr>
                <w:rFonts w:hint="eastAsia"/>
              </w:rPr>
              <w:t>结构体的</w:t>
            </w:r>
            <w:r>
              <w:t>aecAlignMode</w:t>
            </w:r>
            <w:r>
              <w:rPr>
                <w:rFonts w:hint="eastAsia"/>
              </w:rPr>
              <w:t>配置为</w:t>
            </w:r>
            <w:r>
              <w:t>SKEW_FIX</w:t>
            </w:r>
            <w:r>
              <w:rPr>
                <w:rFonts w:hint="eastAsia"/>
              </w:rPr>
              <w:t>时，该参数所配值才有意义。</w:t>
            </w:r>
          </w:p>
        </w:tc>
      </w:tr>
    </w:tbl>
    <w:p w14:paraId="47B2ABA7">
      <w:pPr>
        <w:ind w:firstLine="420" w:firstLineChars="200"/>
      </w:pPr>
      <w:r>
        <w:t>【注意事项】</w:t>
      </w:r>
    </w:p>
    <w:p w14:paraId="2653E5C9">
      <w:pPr>
        <w:ind w:firstLine="420" w:firstLineChars="200"/>
      </w:pPr>
      <w:r>
        <w:rPr>
          <w:rFonts w:hint="eastAsia"/>
          <w:lang w:eastAsia="zh"/>
        </w:rPr>
        <w:t>不支持TX5110系列芯片。</w:t>
      </w:r>
    </w:p>
    <w:p w14:paraId="607C85AD">
      <w:pPr>
        <w:ind w:firstLine="420"/>
      </w:pPr>
      <w:r>
        <w:t>【相关数据类型及接口】</w:t>
      </w:r>
    </w:p>
    <w:p w14:paraId="6D8FCBD9">
      <w:r>
        <w:t>ALG_ANR_AEC_INIT_S</w:t>
      </w:r>
    </w:p>
    <w:p w14:paraId="0475C478">
      <w:pPr>
        <w:pStyle w:val="9"/>
        <w:rPr>
          <w:rStyle w:val="121"/>
        </w:rPr>
      </w:pPr>
      <w:bookmarkStart w:id="3419" w:name="_Toc662604157"/>
      <w:bookmarkStart w:id="3420" w:name="_Toc1071949074"/>
      <w:bookmarkStart w:id="3421" w:name="_Toc281976423"/>
      <w:bookmarkStart w:id="3422" w:name="_Toc171774609"/>
      <w:bookmarkStart w:id="3423" w:name="_ALG_ANR_AEC_PARAM_S"/>
      <w:r>
        <w:rPr>
          <w:rStyle w:val="121"/>
        </w:rPr>
        <w:t>ALG_ANR_AEC_PARAM_S</w:t>
      </w:r>
      <w:bookmarkEnd w:id="3419"/>
      <w:bookmarkEnd w:id="3420"/>
      <w:bookmarkEnd w:id="3421"/>
      <w:bookmarkEnd w:id="3422"/>
    </w:p>
    <w:bookmarkEnd w:id="3423"/>
    <w:p w14:paraId="0B11282A">
      <w:pPr>
        <w:ind w:firstLine="420" w:firstLineChars="200"/>
      </w:pPr>
      <w:r>
        <w:t>【说明】</w:t>
      </w:r>
    </w:p>
    <w:p w14:paraId="5BC880D8">
      <w:pPr>
        <w:ind w:firstLine="420" w:firstLineChars="200"/>
      </w:pPr>
      <w:r>
        <w:rPr>
          <w:rFonts w:hint="eastAsia"/>
        </w:rPr>
        <w:t>定义</w:t>
      </w:r>
      <w:r>
        <w:t>AEC</w:t>
      </w:r>
      <w:r>
        <w:rPr>
          <w:rFonts w:hint="eastAsia"/>
        </w:rPr>
        <w:t>和A</w:t>
      </w:r>
      <w:r>
        <w:t>NR</w:t>
      </w:r>
      <w:r>
        <w:rPr>
          <w:rFonts w:hint="eastAsia"/>
        </w:rPr>
        <w:t>的可配置参数。</w:t>
      </w:r>
    </w:p>
    <w:p w14:paraId="3DC1310C">
      <w:pPr>
        <w:ind w:firstLine="420" w:firstLineChars="200"/>
      </w:pPr>
      <w:r>
        <w:t>【定义】</w:t>
      </w:r>
    </w:p>
    <w:p w14:paraId="489F91A2">
      <w:r>
        <w:t>typedef struct {</w:t>
      </w:r>
    </w:p>
    <w:p w14:paraId="60CE57B2">
      <w:r>
        <w:tab/>
      </w:r>
      <w:r>
        <w:t>TS_S16 ps16HistNum;</w:t>
      </w:r>
    </w:p>
    <w:p w14:paraId="789A04D4">
      <w:r>
        <w:tab/>
      </w:r>
      <w:r>
        <w:t>TS_FLOAT f32MaxCohxThreshold;</w:t>
      </w:r>
    </w:p>
    <w:p w14:paraId="03F35797">
      <w:r>
        <w:tab/>
      </w:r>
      <w:r>
        <w:t>AEC_LAEC_MODE laecMode;</w:t>
      </w:r>
    </w:p>
    <w:p w14:paraId="7B28CF21">
      <w:r>
        <w:tab/>
      </w:r>
      <w:r>
        <w:t>TS_U8 stereoAnrMode;</w:t>
      </w:r>
    </w:p>
    <w:p w14:paraId="56DB772D">
      <w:r>
        <w:t>} ALG_ANR_AEC_PARAM_S;</w:t>
      </w:r>
    </w:p>
    <w:p w14:paraId="1F9AFA06">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07DB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2C8EE28A">
            <w:r>
              <w:t>成员名称</w:t>
            </w:r>
          </w:p>
        </w:tc>
        <w:tc>
          <w:tcPr>
            <w:tcW w:w="3564" w:type="pct"/>
            <w:shd w:val="clear" w:color="auto" w:fill="D8D8D8" w:themeFill="background1" w:themeFillShade="D9"/>
            <w:vAlign w:val="center"/>
          </w:tcPr>
          <w:p w14:paraId="29568FDA">
            <w:r>
              <w:t>描述</w:t>
            </w:r>
          </w:p>
        </w:tc>
      </w:tr>
      <w:tr w14:paraId="721E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14C7963F">
            <w:r>
              <w:t>ps16HistNum</w:t>
            </w:r>
          </w:p>
        </w:tc>
        <w:tc>
          <w:tcPr>
            <w:tcW w:w="3564" w:type="pct"/>
            <w:vAlign w:val="center"/>
          </w:tcPr>
          <w:p w14:paraId="28E9992D">
            <w:r>
              <w:rPr>
                <w:rFonts w:hint="eastAsia"/>
              </w:rPr>
              <w:t>计算实时延时所用的帧数。当</w:t>
            </w:r>
            <w:r>
              <w:t>aecAlignMode</w:t>
            </w:r>
            <w:r>
              <w:rPr>
                <w:rFonts w:hint="eastAsia"/>
              </w:rPr>
              <w:t>配置为</w:t>
            </w:r>
            <w:r>
              <w:t>SKEW_ALIGN</w:t>
            </w:r>
            <w:r>
              <w:rPr>
                <w:rFonts w:hint="eastAsia"/>
              </w:rPr>
              <w:t>是有效。默认：5</w:t>
            </w:r>
            <w:r>
              <w:t>0</w:t>
            </w:r>
            <w:r>
              <w:rPr>
                <w:rFonts w:hint="eastAsia"/>
              </w:rPr>
              <w:t>。</w:t>
            </w:r>
          </w:p>
        </w:tc>
      </w:tr>
      <w:tr w14:paraId="5FD53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13F4C2F5">
            <w:r>
              <w:t>f32MaxCohxThreshold</w:t>
            </w:r>
          </w:p>
        </w:tc>
        <w:tc>
          <w:tcPr>
            <w:tcW w:w="3564" w:type="pct"/>
            <w:vAlign w:val="center"/>
          </w:tcPr>
          <w:p w14:paraId="19509506">
            <w:r>
              <w:rPr>
                <w:rFonts w:hint="eastAsia"/>
              </w:rPr>
              <w:t>判断是否进行延时调整的门限。当</w:t>
            </w:r>
            <w:r>
              <w:t>aecAlignMode</w:t>
            </w:r>
            <w:r>
              <w:rPr>
                <w:rFonts w:hint="eastAsia"/>
              </w:rPr>
              <w:t>配置为</w:t>
            </w:r>
            <w:r>
              <w:t>SKEW_ALIGN</w:t>
            </w:r>
            <w:r>
              <w:rPr>
                <w:rFonts w:hint="eastAsia"/>
              </w:rPr>
              <w:t>是有效。默认：0</w:t>
            </w:r>
            <w:r>
              <w:t>.2</w:t>
            </w:r>
            <w:r>
              <w:rPr>
                <w:rFonts w:hint="eastAsia"/>
              </w:rPr>
              <w:t>。</w:t>
            </w:r>
          </w:p>
        </w:tc>
      </w:tr>
      <w:tr w14:paraId="5F5F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4EAC330D">
            <w:r>
              <w:t>laecMode</w:t>
            </w:r>
          </w:p>
        </w:tc>
        <w:tc>
          <w:tcPr>
            <w:tcW w:w="3564" w:type="pct"/>
            <w:vAlign w:val="center"/>
          </w:tcPr>
          <w:p w14:paraId="5D7F83F7">
            <w:pPr>
              <w:rPr>
                <w:lang w:eastAsia="zh"/>
              </w:rPr>
            </w:pPr>
            <w:r>
              <w:rPr>
                <w:rFonts w:hint="eastAsia"/>
              </w:rPr>
              <w:t>线性A</w:t>
            </w:r>
            <w:r>
              <w:t>EC</w:t>
            </w:r>
            <w:r>
              <w:rPr>
                <w:rFonts w:hint="eastAsia"/>
              </w:rPr>
              <w:t>的模式</w:t>
            </w:r>
            <w:r>
              <w:rPr>
                <w:rFonts w:hint="eastAsia"/>
                <w:lang w:eastAsia="zh"/>
              </w:rPr>
              <w:t>。</w:t>
            </w:r>
          </w:p>
        </w:tc>
      </w:tr>
      <w:tr w14:paraId="26135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0258A882">
            <w:r>
              <w:t>stereoAnrMode</w:t>
            </w:r>
          </w:p>
        </w:tc>
        <w:tc>
          <w:tcPr>
            <w:tcW w:w="3564" w:type="pct"/>
            <w:vAlign w:val="center"/>
          </w:tcPr>
          <w:p w14:paraId="0E2A9ACC">
            <w:r>
              <w:rPr>
                <w:rFonts w:hint="eastAsia"/>
              </w:rPr>
              <w:t>双麦降噪所使用的模式。</w:t>
            </w:r>
          </w:p>
          <w:p w14:paraId="2A5DC5A1">
            <w:r>
              <w:rPr>
                <w:rFonts w:hint="eastAsia"/>
              </w:rPr>
              <w:t>可选值：</w:t>
            </w:r>
          </w:p>
          <w:p w14:paraId="5169F47A">
            <w:r>
              <w:rPr>
                <w:rFonts w:hint="eastAsia"/>
              </w:rPr>
              <w:t>0：使用N</w:t>
            </w:r>
            <w:r>
              <w:t>N</w:t>
            </w:r>
            <w:r>
              <w:rPr>
                <w:rFonts w:hint="eastAsia"/>
              </w:rPr>
              <w:t>模型进行双麦降噪，需要考虑模型适用的场景。</w:t>
            </w:r>
          </w:p>
          <w:p w14:paraId="0EF3CF09">
            <w:r>
              <w:rPr>
                <w:rFonts w:hint="eastAsia"/>
              </w:rPr>
              <w:t>1：使用M</w:t>
            </w:r>
            <w:r>
              <w:t>VDR</w:t>
            </w:r>
            <w:r>
              <w:rPr>
                <w:rFonts w:hint="eastAsia"/>
              </w:rPr>
              <w:t>算法进行双麦降噪，无需考虑两个麦克风之间的距离和声源方向。</w:t>
            </w:r>
          </w:p>
          <w:p w14:paraId="074E7578">
            <w:pPr>
              <w:rPr>
                <w:lang w:eastAsia="zh"/>
              </w:rPr>
            </w:pPr>
            <w:r>
              <w:rPr>
                <w:rFonts w:hint="eastAsia"/>
              </w:rPr>
              <w:t>默认：1，即M</w:t>
            </w:r>
            <w:r>
              <w:t>VDR</w:t>
            </w:r>
            <w:r>
              <w:rPr>
                <w:rFonts w:hint="eastAsia"/>
              </w:rPr>
              <w:t>模式</w:t>
            </w:r>
            <w:r>
              <w:rPr>
                <w:rFonts w:hint="eastAsia"/>
                <w:lang w:eastAsia="zh"/>
              </w:rPr>
              <w:t>。</w:t>
            </w:r>
          </w:p>
        </w:tc>
      </w:tr>
    </w:tbl>
    <w:p w14:paraId="79B36F6C">
      <w:pPr>
        <w:ind w:firstLine="420" w:firstLineChars="200"/>
      </w:pPr>
      <w:r>
        <w:t>laecMode</w:t>
      </w:r>
      <w:r>
        <w:rPr>
          <w:rFonts w:hint="eastAsia"/>
        </w:rPr>
        <w:t>可选值：</w:t>
      </w:r>
    </w:p>
    <w:p w14:paraId="288833E9">
      <w:pPr>
        <w:ind w:firstLine="420" w:firstLineChars="200"/>
      </w:pPr>
      <w:r>
        <w:t>typedef enum{</w:t>
      </w:r>
    </w:p>
    <w:p w14:paraId="787F4CD6">
      <w:pPr>
        <w:ind w:firstLine="420" w:firstLineChars="200"/>
      </w:pPr>
      <w:r>
        <w:tab/>
      </w:r>
      <w:r>
        <w:t>LAEC_FAST,</w:t>
      </w:r>
    </w:p>
    <w:p w14:paraId="014AE9D6">
      <w:pPr>
        <w:ind w:firstLine="420" w:firstLineChars="200"/>
      </w:pPr>
      <w:r>
        <w:tab/>
      </w:r>
      <w:r>
        <w:t>LAEC_PBNLMS,</w:t>
      </w:r>
    </w:p>
    <w:p w14:paraId="64DEAB0F">
      <w:pPr>
        <w:ind w:firstLine="420" w:firstLineChars="200"/>
      </w:pPr>
      <w:r>
        <w:tab/>
      </w:r>
      <w:r>
        <w:t>LAEC_DISABLE,</w:t>
      </w:r>
    </w:p>
    <w:p w14:paraId="71475C21">
      <w:pPr>
        <w:ind w:firstLine="420" w:firstLineChars="200"/>
      </w:pPr>
      <w:r>
        <w:t>}AEC_LAEC_MODE;</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161A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210EBB69">
            <w:r>
              <w:t>成员名称</w:t>
            </w:r>
          </w:p>
        </w:tc>
        <w:tc>
          <w:tcPr>
            <w:tcW w:w="3564" w:type="pct"/>
            <w:shd w:val="clear" w:color="auto" w:fill="D8D8D8" w:themeFill="background1" w:themeFillShade="D9"/>
            <w:vAlign w:val="center"/>
          </w:tcPr>
          <w:p w14:paraId="1FD6D084">
            <w:r>
              <w:t>描述</w:t>
            </w:r>
          </w:p>
        </w:tc>
      </w:tr>
      <w:tr w14:paraId="50E56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7B173DEC">
            <w:r>
              <w:t>LAEC_FAST</w:t>
            </w:r>
          </w:p>
        </w:tc>
        <w:tc>
          <w:tcPr>
            <w:tcW w:w="3564" w:type="pct"/>
            <w:vAlign w:val="center"/>
          </w:tcPr>
          <w:p w14:paraId="5CE09B9B">
            <w:r>
              <w:rPr>
                <w:rFonts w:hint="eastAsia"/>
              </w:rPr>
              <w:t>线性回声消除效果中等，资源占用较少。</w:t>
            </w:r>
          </w:p>
        </w:tc>
      </w:tr>
      <w:tr w14:paraId="33A6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1F4121FD">
            <w:r>
              <w:t>LAEC_PBNLMS</w:t>
            </w:r>
          </w:p>
        </w:tc>
        <w:tc>
          <w:tcPr>
            <w:tcW w:w="3564" w:type="pct"/>
            <w:vAlign w:val="center"/>
          </w:tcPr>
          <w:p w14:paraId="4BA01E40">
            <w:r>
              <w:rPr>
                <w:rFonts w:hint="eastAsia"/>
              </w:rPr>
              <w:t>线性回声消除效果更优，资源占用较多。</w:t>
            </w:r>
          </w:p>
        </w:tc>
      </w:tr>
      <w:tr w14:paraId="110F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4876E5BC">
            <w:r>
              <w:t>LAEC_DISABLE</w:t>
            </w:r>
          </w:p>
        </w:tc>
        <w:tc>
          <w:tcPr>
            <w:tcW w:w="3564" w:type="pct"/>
            <w:vAlign w:val="center"/>
          </w:tcPr>
          <w:p w14:paraId="43D9DBED">
            <w:r>
              <w:rPr>
                <w:rFonts w:hint="eastAsia"/>
              </w:rPr>
              <w:t>不使用L</w:t>
            </w:r>
            <w:r>
              <w:t>AEC</w:t>
            </w:r>
            <w:r>
              <w:rPr>
                <w:rFonts w:hint="eastAsia"/>
              </w:rPr>
              <w:t>。</w:t>
            </w:r>
          </w:p>
        </w:tc>
      </w:tr>
    </w:tbl>
    <w:p w14:paraId="508168D9">
      <w:pPr>
        <w:ind w:firstLine="420" w:firstLineChars="200"/>
      </w:pPr>
      <w:r>
        <w:t>【注意事项】</w:t>
      </w:r>
    </w:p>
    <w:p w14:paraId="71FD7F68">
      <w:pPr>
        <w:ind w:firstLine="420" w:firstLineChars="200"/>
      </w:pPr>
      <w:r>
        <w:rPr>
          <w:rFonts w:hint="eastAsia"/>
          <w:lang w:eastAsia="zh"/>
        </w:rPr>
        <w:t>不支持TX5110系列芯片。</w:t>
      </w:r>
    </w:p>
    <w:p w14:paraId="6A6E5DBB">
      <w:pPr>
        <w:ind w:firstLine="420" w:firstLineChars="200"/>
      </w:pPr>
      <w:r>
        <w:rPr>
          <w:rFonts w:hint="eastAsia"/>
        </w:rPr>
        <w:t>当</w:t>
      </w:r>
      <w:r>
        <w:t>stereoAnrMode</w:t>
      </w:r>
      <w:r>
        <w:rPr>
          <w:rFonts w:hint="eastAsia"/>
        </w:rPr>
        <w:t>配置为0时，如上所述，使用N</w:t>
      </w:r>
      <w:r>
        <w:t>N</w:t>
      </w:r>
      <w:r>
        <w:rPr>
          <w:rFonts w:hint="eastAsia"/>
        </w:rPr>
        <w:t>模型进行双麦降噪，需要考虑模型适用的场景。</w:t>
      </w:r>
      <w:r>
        <w:t>SDK</w:t>
      </w:r>
      <w:r>
        <w:rPr>
          <w:rFonts w:hint="eastAsia"/>
        </w:rPr>
        <w:t>针对该模式，附带了模型：</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0"/>
        <w:gridCol w:w="3290"/>
        <w:gridCol w:w="3290"/>
      </w:tblGrid>
      <w:tr w14:paraId="2375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0" w:type="dxa"/>
            <w:shd w:val="clear" w:color="auto" w:fill="D8D8D8" w:themeFill="background1" w:themeFillShade="D9"/>
            <w:vAlign w:val="center"/>
          </w:tcPr>
          <w:p w14:paraId="50AA4662">
            <w:r>
              <w:rPr>
                <w:rFonts w:hint="eastAsia"/>
              </w:rPr>
              <w:t>采样率</w:t>
            </w:r>
          </w:p>
        </w:tc>
        <w:tc>
          <w:tcPr>
            <w:tcW w:w="3290" w:type="dxa"/>
            <w:shd w:val="clear" w:color="auto" w:fill="D8D8D8" w:themeFill="background1" w:themeFillShade="D9"/>
            <w:vAlign w:val="center"/>
          </w:tcPr>
          <w:p w14:paraId="427785EC">
            <w:r>
              <w:rPr>
                <w:rFonts w:hint="eastAsia"/>
              </w:rPr>
              <w:t>全带模型</w:t>
            </w:r>
          </w:p>
        </w:tc>
        <w:tc>
          <w:tcPr>
            <w:tcW w:w="3290" w:type="dxa"/>
            <w:shd w:val="clear" w:color="auto" w:fill="D8D8D8" w:themeFill="background1" w:themeFillShade="D9"/>
            <w:vAlign w:val="center"/>
          </w:tcPr>
          <w:p w14:paraId="15422908">
            <w:r>
              <w:rPr>
                <w:rFonts w:hint="eastAsia"/>
              </w:rPr>
              <w:t>子带模型</w:t>
            </w:r>
          </w:p>
        </w:tc>
      </w:tr>
      <w:tr w14:paraId="32A82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0" w:type="dxa"/>
            <w:vAlign w:val="center"/>
          </w:tcPr>
          <w:p w14:paraId="7ABAFC01">
            <w:r>
              <w:rPr>
                <w:rFonts w:hint="eastAsia"/>
              </w:rPr>
              <w:t>1</w:t>
            </w:r>
            <w:r>
              <w:t>6KH</w:t>
            </w:r>
            <w:r>
              <w:rPr>
                <w:rFonts w:hint="eastAsia"/>
              </w:rPr>
              <w:t>z</w:t>
            </w:r>
          </w:p>
        </w:tc>
        <w:tc>
          <w:tcPr>
            <w:tcW w:w="3290" w:type="dxa"/>
            <w:vAlign w:val="center"/>
          </w:tcPr>
          <w:p w14:paraId="46F830B9">
            <w:r>
              <w:t>fullbank_weight_stereo_16k.h</w:t>
            </w:r>
          </w:p>
          <w:p w14:paraId="1CE57FBB">
            <w:r>
              <w:t>fullbank_cfg_stereo_16k.h</w:t>
            </w:r>
          </w:p>
        </w:tc>
        <w:tc>
          <w:tcPr>
            <w:tcW w:w="3290" w:type="dxa"/>
            <w:vAlign w:val="center"/>
          </w:tcPr>
          <w:p w14:paraId="109D3AD8">
            <w:r>
              <w:t>subbank_weight_stereo_16k.h</w:t>
            </w:r>
          </w:p>
          <w:p w14:paraId="16D6D6F6">
            <w:r>
              <w:t>subbank_cfg_stereo_16k.h</w:t>
            </w:r>
          </w:p>
        </w:tc>
      </w:tr>
      <w:tr w14:paraId="60225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0" w:type="dxa"/>
            <w:vAlign w:val="center"/>
          </w:tcPr>
          <w:p w14:paraId="5A02D716">
            <w:r>
              <w:rPr>
                <w:rFonts w:hint="eastAsia"/>
              </w:rPr>
              <w:t>8</w:t>
            </w:r>
            <w:r>
              <w:t>KHz</w:t>
            </w:r>
          </w:p>
        </w:tc>
        <w:tc>
          <w:tcPr>
            <w:tcW w:w="3290" w:type="dxa"/>
            <w:vAlign w:val="center"/>
          </w:tcPr>
          <w:p w14:paraId="06B1ACDB">
            <w:r>
              <w:t>fullbank_weight_stereo_8k.h</w:t>
            </w:r>
          </w:p>
          <w:p w14:paraId="767A9232">
            <w:r>
              <w:t>fullbank_cfg_stereo_8k.h</w:t>
            </w:r>
          </w:p>
        </w:tc>
        <w:tc>
          <w:tcPr>
            <w:tcW w:w="3290" w:type="dxa"/>
            <w:vAlign w:val="center"/>
          </w:tcPr>
          <w:p w14:paraId="4C93C1DB">
            <w:r>
              <w:t>subbank_weight_stereo_8k.h</w:t>
            </w:r>
          </w:p>
          <w:p w14:paraId="6D134350">
            <w:r>
              <w:t>subbank_cfg_stereo_8k.h</w:t>
            </w:r>
          </w:p>
        </w:tc>
      </w:tr>
    </w:tbl>
    <w:p w14:paraId="03863AE1">
      <w:pPr>
        <w:ind w:firstLine="420" w:firstLineChars="200"/>
        <w:rPr>
          <w:lang w:eastAsia="zh"/>
        </w:rPr>
      </w:pPr>
      <w:r>
        <w:rPr>
          <w:rFonts w:hint="eastAsia"/>
        </w:rPr>
        <w:t>以上模型，适用场景：双麦距离3</w:t>
      </w:r>
      <w:r>
        <w:t>7.4</w:t>
      </w:r>
      <w:r>
        <w:rPr>
          <w:rFonts w:hint="eastAsia"/>
        </w:rPr>
        <w:t>mm，声源方向0°</w:t>
      </w:r>
      <w:r>
        <w:rPr>
          <w:rFonts w:hint="eastAsia"/>
          <w:lang w:eastAsia="zh"/>
        </w:rPr>
        <w:t>。</w:t>
      </w:r>
    </w:p>
    <w:p w14:paraId="7F239039">
      <w:pPr>
        <w:ind w:firstLine="420"/>
      </w:pPr>
      <w:r>
        <w:t>【相关数据类型及接口】</w:t>
      </w:r>
    </w:p>
    <w:p w14:paraId="186ADF52">
      <w:pPr>
        <w:ind w:firstLine="420"/>
      </w:pPr>
      <w:r>
        <w:t>无。</w:t>
      </w:r>
    </w:p>
    <w:p w14:paraId="4D591435">
      <w:pPr>
        <w:pStyle w:val="9"/>
        <w:rPr>
          <w:rStyle w:val="121"/>
        </w:rPr>
      </w:pPr>
      <w:bookmarkStart w:id="3424" w:name="_Toc845594783"/>
      <w:bookmarkStart w:id="3425" w:name="_Toc1882288484"/>
      <w:bookmarkStart w:id="3426" w:name="_Toc1915254519"/>
      <w:bookmarkStart w:id="3427" w:name="_Toc276628826"/>
      <w:bookmarkStart w:id="3428" w:name="_ALG_WEBRTC_AGC_INIT_S"/>
      <w:r>
        <w:rPr>
          <w:rStyle w:val="121"/>
        </w:rPr>
        <w:t>ALG_WEBRTC_AGC_INIT_S</w:t>
      </w:r>
      <w:bookmarkEnd w:id="3424"/>
      <w:bookmarkEnd w:id="3425"/>
      <w:bookmarkEnd w:id="3426"/>
      <w:bookmarkEnd w:id="3427"/>
    </w:p>
    <w:bookmarkEnd w:id="3428"/>
    <w:p w14:paraId="76E1B225">
      <w:pPr>
        <w:ind w:firstLine="420" w:firstLineChars="200"/>
      </w:pPr>
      <w:r>
        <w:t>【说明】</w:t>
      </w:r>
    </w:p>
    <w:p w14:paraId="52D55576">
      <w:pPr>
        <w:ind w:firstLine="420" w:firstLineChars="200"/>
      </w:pPr>
      <w:r>
        <w:rPr>
          <w:rFonts w:hint="eastAsia"/>
        </w:rPr>
        <w:t>定义A</w:t>
      </w:r>
      <w:r>
        <w:t>GC</w:t>
      </w:r>
      <w:r>
        <w:rPr>
          <w:rFonts w:hint="eastAsia"/>
        </w:rPr>
        <w:t>初始化时所需配置参数。</w:t>
      </w:r>
    </w:p>
    <w:p w14:paraId="5C689A82">
      <w:pPr>
        <w:ind w:firstLine="420" w:firstLineChars="200"/>
      </w:pPr>
      <w:r>
        <w:t>【定义】</w:t>
      </w:r>
    </w:p>
    <w:p w14:paraId="75F2EA7F">
      <w:r>
        <w:t>typedef struct{</w:t>
      </w:r>
    </w:p>
    <w:p w14:paraId="0130078F">
      <w:r>
        <w:t xml:space="preserve">    TS_S16 s16AgcMode;</w:t>
      </w:r>
    </w:p>
    <w:p w14:paraId="3C18214C">
      <w:r>
        <w:t xml:space="preserve">    TS_S16 s16FrameLen;</w:t>
      </w:r>
    </w:p>
    <w:p w14:paraId="5BBA06B7">
      <w:r>
        <w:t xml:space="preserve">    TS_U32 u32Fs;</w:t>
      </w:r>
    </w:p>
    <w:p w14:paraId="0C162A0A">
      <w:r>
        <w:t>}ALG_WEBRTC_AGC_INIT_S;</w:t>
      </w:r>
    </w:p>
    <w:p w14:paraId="38062A11">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11FD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55E7878F">
            <w:r>
              <w:t>成员名称</w:t>
            </w:r>
          </w:p>
        </w:tc>
        <w:tc>
          <w:tcPr>
            <w:tcW w:w="3564" w:type="pct"/>
            <w:shd w:val="clear" w:color="auto" w:fill="D8D8D8" w:themeFill="background1" w:themeFillShade="D9"/>
            <w:vAlign w:val="center"/>
          </w:tcPr>
          <w:p w14:paraId="7D09EB4A">
            <w:r>
              <w:t>描述</w:t>
            </w:r>
          </w:p>
        </w:tc>
      </w:tr>
      <w:tr w14:paraId="47748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2E28085B">
            <w:r>
              <w:t>s16AgcMode</w:t>
            </w:r>
          </w:p>
        </w:tc>
        <w:tc>
          <w:tcPr>
            <w:tcW w:w="3564" w:type="pct"/>
            <w:vAlign w:val="center"/>
          </w:tcPr>
          <w:p w14:paraId="408E6E90">
            <w:r>
              <w:rPr>
                <w:rFonts w:hint="eastAsia"/>
              </w:rPr>
              <w:t>A</w:t>
            </w:r>
            <w:r>
              <w:t>GC</w:t>
            </w:r>
            <w:r>
              <w:rPr>
                <w:rFonts w:hint="eastAsia"/>
              </w:rPr>
              <w:t>的处理模式，可取值：</w:t>
            </w:r>
          </w:p>
          <w:p w14:paraId="47643A96">
            <w:pPr>
              <w:rPr>
                <w:lang w:eastAsia="zh"/>
              </w:rPr>
            </w:pPr>
            <w:r>
              <w:rPr>
                <w:rFonts w:hint="eastAsia"/>
              </w:rPr>
              <w:t>0（</w:t>
            </w:r>
            <w:r>
              <w:t>WEBRTC_AGC_MODE_UNCHANGED</w:t>
            </w:r>
            <w:r>
              <w:rPr>
                <w:rFonts w:hint="eastAsia"/>
              </w:rPr>
              <w:t>）：不做A</w:t>
            </w:r>
            <w:r>
              <w:t>GC</w:t>
            </w:r>
            <w:r>
              <w:rPr>
                <w:rFonts w:hint="eastAsia"/>
              </w:rPr>
              <w:t>模式</w:t>
            </w:r>
            <w:r>
              <w:rPr>
                <w:rFonts w:hint="eastAsia"/>
                <w:lang w:eastAsia="zh"/>
              </w:rPr>
              <w:t>。</w:t>
            </w:r>
          </w:p>
          <w:p w14:paraId="138C1641">
            <w:pPr>
              <w:rPr>
                <w:lang w:eastAsia="zh"/>
              </w:rPr>
            </w:pPr>
            <w:r>
              <w:rPr>
                <w:rFonts w:hint="eastAsia"/>
              </w:rPr>
              <w:t>1（</w:t>
            </w:r>
            <w:r>
              <w:t>AUDIO_AGC_MODE_ADAPTIVE_ANALOG</w:t>
            </w:r>
            <w:r>
              <w:rPr>
                <w:rFonts w:hint="eastAsia"/>
              </w:rPr>
              <w:t>）：</w:t>
            </w:r>
            <w:r>
              <w:t>采用</w:t>
            </w:r>
            <w:r>
              <w:rPr>
                <w:rFonts w:hint="eastAsia"/>
              </w:rPr>
              <w:t>自适应</w:t>
            </w:r>
            <w:r>
              <w:t>模拟AGC模式</w:t>
            </w:r>
            <w:r>
              <w:rPr>
                <w:rFonts w:hint="eastAsia"/>
                <w:lang w:eastAsia="zh"/>
              </w:rPr>
              <w:t>。</w:t>
            </w:r>
          </w:p>
          <w:p w14:paraId="6C297678">
            <w:pPr>
              <w:rPr>
                <w:lang w:eastAsia="zh"/>
              </w:rPr>
            </w:pPr>
            <w:r>
              <w:rPr>
                <w:rFonts w:hint="eastAsia"/>
              </w:rPr>
              <w:t>2（</w:t>
            </w:r>
            <w:r>
              <w:t>AUDIO_AGC_MODE_ADAPTIVE_DIGITAL</w:t>
            </w:r>
            <w:r>
              <w:rPr>
                <w:rFonts w:hint="eastAsia"/>
              </w:rPr>
              <w:t>）：</w:t>
            </w:r>
            <w:r>
              <w:t>采用</w:t>
            </w:r>
            <w:r>
              <w:rPr>
                <w:rFonts w:hint="eastAsia"/>
              </w:rPr>
              <w:t>自适应</w:t>
            </w:r>
            <w:r>
              <w:t>数字AGC模式</w:t>
            </w:r>
            <w:r>
              <w:rPr>
                <w:rFonts w:hint="eastAsia"/>
                <w:lang w:eastAsia="zh"/>
              </w:rPr>
              <w:t>。</w:t>
            </w:r>
          </w:p>
          <w:p w14:paraId="49E3F6E1">
            <w:pPr>
              <w:rPr>
                <w:lang w:eastAsia="zh"/>
              </w:rPr>
            </w:pPr>
            <w:r>
              <w:rPr>
                <w:rFonts w:hint="eastAsia"/>
              </w:rPr>
              <w:t>3（</w:t>
            </w:r>
            <w:r>
              <w:t>AUDIO_AGC_MODE_FIXED_DIGITAL</w:t>
            </w:r>
            <w:r>
              <w:rPr>
                <w:rFonts w:hint="eastAsia"/>
              </w:rPr>
              <w:t>）：</w:t>
            </w:r>
            <w:r>
              <w:t>采用固定数字增益模式</w:t>
            </w:r>
            <w:r>
              <w:rPr>
                <w:rFonts w:hint="eastAsia"/>
                <w:lang w:eastAsia="zh"/>
              </w:rPr>
              <w:t>。</w:t>
            </w:r>
          </w:p>
        </w:tc>
      </w:tr>
      <w:tr w14:paraId="3ADB9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34AEF029">
            <w:r>
              <w:t>s16FrameLen</w:t>
            </w:r>
          </w:p>
        </w:tc>
        <w:tc>
          <w:tcPr>
            <w:tcW w:w="3564" w:type="pct"/>
            <w:vAlign w:val="center"/>
          </w:tcPr>
          <w:p w14:paraId="4D887F1B">
            <w:r>
              <w:rPr>
                <w:rFonts w:hint="eastAsia"/>
              </w:rPr>
              <w:t>帧长。</w:t>
            </w:r>
          </w:p>
          <w:p w14:paraId="452FF753">
            <w:r>
              <w:t>当采样率为16kHz时</w:t>
            </w:r>
            <w:r>
              <w:rPr>
                <w:rFonts w:hint="eastAsia"/>
              </w:rPr>
              <w:t>，请配置为2</w:t>
            </w:r>
            <w:r>
              <w:t>56；</w:t>
            </w:r>
          </w:p>
          <w:p w14:paraId="411EADC2">
            <w:r>
              <w:t>当采样率为8kHz</w:t>
            </w:r>
            <w:r>
              <w:rPr>
                <w:rFonts w:hint="eastAsia"/>
              </w:rPr>
              <w:t>，请配置为</w:t>
            </w:r>
            <w:r>
              <w:t>128；</w:t>
            </w:r>
          </w:p>
        </w:tc>
      </w:tr>
      <w:tr w14:paraId="7DD40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3556510C">
            <w:r>
              <w:t>u32Fs</w:t>
            </w:r>
          </w:p>
        </w:tc>
        <w:tc>
          <w:tcPr>
            <w:tcW w:w="3564" w:type="pct"/>
            <w:vAlign w:val="center"/>
          </w:tcPr>
          <w:p w14:paraId="42593633">
            <w:pPr>
              <w:rPr>
                <w:lang w:eastAsia="zh"/>
              </w:rPr>
            </w:pPr>
            <w:r>
              <w:rPr>
                <w:rFonts w:hint="eastAsia"/>
              </w:rPr>
              <w:t>采样率。支持1</w:t>
            </w:r>
            <w:r>
              <w:t>6000</w:t>
            </w:r>
            <w:r>
              <w:rPr>
                <w:rFonts w:hint="eastAsia"/>
              </w:rPr>
              <w:t>/</w:t>
            </w:r>
            <w:r>
              <w:t>8000</w:t>
            </w:r>
            <w:r>
              <w:rPr>
                <w:rFonts w:hint="eastAsia"/>
                <w:lang w:eastAsia="zh"/>
              </w:rPr>
              <w:t>。</w:t>
            </w:r>
          </w:p>
        </w:tc>
      </w:tr>
    </w:tbl>
    <w:p w14:paraId="40244159">
      <w:pPr>
        <w:ind w:firstLine="420" w:firstLineChars="200"/>
      </w:pPr>
      <w:r>
        <w:t>【注意事项】</w:t>
      </w:r>
    </w:p>
    <w:p w14:paraId="79A7279C">
      <w:pPr>
        <w:ind w:firstLine="420" w:firstLineChars="200"/>
        <w:rPr>
          <w:lang w:eastAsia="zh"/>
        </w:rPr>
      </w:pPr>
      <w:r>
        <w:t>无</w:t>
      </w:r>
      <w:r>
        <w:rPr>
          <w:rFonts w:hint="eastAsia"/>
          <w:lang w:eastAsia="zh"/>
        </w:rPr>
        <w:t>。</w:t>
      </w:r>
    </w:p>
    <w:p w14:paraId="1EE1E8E6">
      <w:pPr>
        <w:ind w:firstLine="420"/>
      </w:pPr>
      <w:r>
        <w:t>【相关数据类型及接口】</w:t>
      </w:r>
    </w:p>
    <w:p w14:paraId="4CC045EC">
      <w:pPr>
        <w:ind w:firstLine="420"/>
        <w:rPr>
          <w:lang w:eastAsia="zh"/>
        </w:rPr>
      </w:pPr>
      <w:r>
        <w:t>无</w:t>
      </w:r>
      <w:r>
        <w:rPr>
          <w:rFonts w:hint="eastAsia"/>
          <w:lang w:eastAsia="zh"/>
        </w:rPr>
        <w:t>。</w:t>
      </w:r>
    </w:p>
    <w:p w14:paraId="20A4C451">
      <w:pPr>
        <w:pStyle w:val="9"/>
        <w:rPr>
          <w:rStyle w:val="121"/>
        </w:rPr>
      </w:pPr>
      <w:bookmarkStart w:id="3429" w:name="_Toc700144699"/>
      <w:bookmarkStart w:id="3430" w:name="_Toc2074978511"/>
      <w:bookmarkStart w:id="3431" w:name="_Toc769902659"/>
      <w:bookmarkStart w:id="3432" w:name="_Toc461466655"/>
      <w:bookmarkStart w:id="3433" w:name="_ALG_WEBRTC_AGC_PROC_S"/>
      <w:r>
        <w:rPr>
          <w:rStyle w:val="121"/>
        </w:rPr>
        <w:t>ALG_WEBRTC_AGC_PROC_S</w:t>
      </w:r>
      <w:bookmarkEnd w:id="3429"/>
      <w:bookmarkEnd w:id="3430"/>
      <w:bookmarkEnd w:id="3431"/>
      <w:bookmarkEnd w:id="3432"/>
    </w:p>
    <w:bookmarkEnd w:id="3433"/>
    <w:p w14:paraId="5E9E800E">
      <w:pPr>
        <w:ind w:firstLine="420" w:firstLineChars="200"/>
      </w:pPr>
      <w:r>
        <w:t>【说明】</w:t>
      </w:r>
    </w:p>
    <w:p w14:paraId="34421C27">
      <w:pPr>
        <w:ind w:firstLine="420" w:firstLineChars="200"/>
      </w:pPr>
      <w:r>
        <w:rPr>
          <w:rFonts w:hint="eastAsia"/>
        </w:rPr>
        <w:t>定义A</w:t>
      </w:r>
      <w:r>
        <w:t>GC</w:t>
      </w:r>
      <w:r>
        <w:rPr>
          <w:rFonts w:hint="eastAsia"/>
        </w:rPr>
        <w:t>运行处理时所需配置参数。</w:t>
      </w:r>
    </w:p>
    <w:p w14:paraId="4D03EB3F">
      <w:pPr>
        <w:ind w:firstLine="420" w:firstLineChars="200"/>
      </w:pPr>
      <w:r>
        <w:t>【定义】</w:t>
      </w:r>
    </w:p>
    <w:p w14:paraId="6370B280">
      <w:r>
        <w:t>typedef struct{</w:t>
      </w:r>
    </w:p>
    <w:p w14:paraId="3EEC25D1">
      <w:r>
        <w:t xml:space="preserve">    const TS_S16* ps16In;</w:t>
      </w:r>
    </w:p>
    <w:p w14:paraId="10A17B72">
      <w:r>
        <w:t xml:space="preserve">    TS_S16 s16Samples;</w:t>
      </w:r>
    </w:p>
    <w:p w14:paraId="5AC81CF3">
      <w:r>
        <w:t xml:space="preserve">    TS_S32 s32InGainLevel;</w:t>
      </w:r>
    </w:p>
    <w:p w14:paraId="1A02B231">
      <w:r>
        <w:t xml:space="preserve">    TS_S32 s32LimiterOnly;</w:t>
      </w:r>
    </w:p>
    <w:p w14:paraId="632B8AC6">
      <w:r>
        <w:t>}ALG_WEBRTC_AGC_PROC_S;</w:t>
      </w:r>
    </w:p>
    <w:p w14:paraId="35B0831C">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7AAFB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29EA5243">
            <w:r>
              <w:t>成员名称</w:t>
            </w:r>
          </w:p>
        </w:tc>
        <w:tc>
          <w:tcPr>
            <w:tcW w:w="3564" w:type="pct"/>
            <w:shd w:val="clear" w:color="auto" w:fill="D8D8D8" w:themeFill="background1" w:themeFillShade="D9"/>
            <w:vAlign w:val="center"/>
          </w:tcPr>
          <w:p w14:paraId="2BD98997">
            <w:r>
              <w:t>描述</w:t>
            </w:r>
          </w:p>
        </w:tc>
      </w:tr>
      <w:tr w14:paraId="0037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012477B2">
            <w:r>
              <w:t>ps16In</w:t>
            </w:r>
          </w:p>
        </w:tc>
        <w:tc>
          <w:tcPr>
            <w:tcW w:w="3564" w:type="pct"/>
            <w:vAlign w:val="center"/>
          </w:tcPr>
          <w:p w14:paraId="08EAE473">
            <w:r>
              <w:rPr>
                <w:rFonts w:hint="eastAsia"/>
              </w:rPr>
              <w:t>需要进行A</w:t>
            </w:r>
            <w:r>
              <w:t>GC</w:t>
            </w:r>
            <w:r>
              <w:rPr>
                <w:rFonts w:hint="eastAsia"/>
              </w:rPr>
              <w:t>处理的信号的地址。</w:t>
            </w:r>
          </w:p>
        </w:tc>
      </w:tr>
      <w:tr w14:paraId="24DC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1374EAAA">
            <w:r>
              <w:t>s16Samples</w:t>
            </w:r>
          </w:p>
        </w:tc>
        <w:tc>
          <w:tcPr>
            <w:tcW w:w="3564" w:type="pct"/>
            <w:vAlign w:val="center"/>
          </w:tcPr>
          <w:p w14:paraId="58EF699F">
            <w:r>
              <w:rPr>
                <w:rFonts w:hint="eastAsia"/>
              </w:rPr>
              <w:t>需要进行A</w:t>
            </w:r>
            <w:r>
              <w:t>GC</w:t>
            </w:r>
            <w:r>
              <w:rPr>
                <w:rFonts w:hint="eastAsia"/>
              </w:rPr>
              <w:t>处理的信号长度。</w:t>
            </w:r>
          </w:p>
        </w:tc>
      </w:tr>
      <w:tr w14:paraId="4472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58B7F231">
            <w:r>
              <w:t>s32InGainLevel</w:t>
            </w:r>
          </w:p>
        </w:tc>
        <w:tc>
          <w:tcPr>
            <w:tcW w:w="3564" w:type="pct"/>
            <w:vAlign w:val="center"/>
          </w:tcPr>
          <w:p w14:paraId="70660C43">
            <w:r>
              <w:rPr>
                <w:rFonts w:hint="eastAsia"/>
              </w:rPr>
              <w:t>对信号进行放大或缩小的幅度。</w:t>
            </w:r>
          </w:p>
        </w:tc>
      </w:tr>
      <w:tr w14:paraId="1D593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103EDBCE">
            <w:r>
              <w:t>s32LimiterOnly</w:t>
            </w:r>
          </w:p>
        </w:tc>
        <w:tc>
          <w:tcPr>
            <w:tcW w:w="3564" w:type="pct"/>
            <w:vAlign w:val="center"/>
          </w:tcPr>
          <w:p w14:paraId="505EDCFC">
            <w:r>
              <w:rPr>
                <w:rFonts w:hint="eastAsia"/>
              </w:rPr>
              <w:t>是否启动限幅器</w:t>
            </w:r>
            <w:r>
              <w:t>。</w:t>
            </w:r>
          </w:p>
        </w:tc>
      </w:tr>
    </w:tbl>
    <w:p w14:paraId="1F8690EE">
      <w:pPr>
        <w:ind w:firstLine="420" w:firstLineChars="200"/>
      </w:pPr>
      <w:r>
        <w:t>【注意事项】</w:t>
      </w:r>
    </w:p>
    <w:p w14:paraId="76A8ECCB">
      <w:pPr>
        <w:ind w:firstLine="420" w:firstLineChars="200"/>
        <w:rPr>
          <w:lang w:eastAsia="zh"/>
        </w:rPr>
      </w:pPr>
      <w:r>
        <w:t>无</w:t>
      </w:r>
      <w:r>
        <w:rPr>
          <w:rFonts w:hint="eastAsia"/>
          <w:lang w:eastAsia="zh"/>
        </w:rPr>
        <w:t>。</w:t>
      </w:r>
    </w:p>
    <w:p w14:paraId="69EB1B2C">
      <w:pPr>
        <w:ind w:firstLine="420"/>
      </w:pPr>
      <w:r>
        <w:t>【相关数据类型及接口】</w:t>
      </w:r>
    </w:p>
    <w:p w14:paraId="2BC877C6">
      <w:pPr>
        <w:ind w:firstLine="420"/>
        <w:rPr>
          <w:lang w:eastAsia="zh"/>
        </w:rPr>
      </w:pPr>
      <w:r>
        <w:t>无</w:t>
      </w:r>
      <w:r>
        <w:rPr>
          <w:rFonts w:hint="eastAsia"/>
          <w:lang w:eastAsia="zh"/>
        </w:rPr>
        <w:t>。</w:t>
      </w:r>
    </w:p>
    <w:p w14:paraId="57111E5D">
      <w:pPr>
        <w:pStyle w:val="9"/>
        <w:rPr>
          <w:color w:val="839496"/>
        </w:rPr>
      </w:pPr>
      <w:bookmarkStart w:id="3434" w:name="_Toc952586551"/>
      <w:bookmarkStart w:id="3435" w:name="_Toc174328238"/>
      <w:bookmarkStart w:id="3436" w:name="_Toc1741571312"/>
      <w:bookmarkStart w:id="3437" w:name="_Toc1203128409"/>
      <w:bookmarkStart w:id="3438" w:name="_ALG_VQE_SOL_WEBRTC3A_CONF_PARAM"/>
      <w:r>
        <w:t>ALG_VQE_SOL_WEBRTC3A_CONF_PARAM</w:t>
      </w:r>
      <w:bookmarkEnd w:id="3434"/>
      <w:bookmarkEnd w:id="3435"/>
      <w:bookmarkEnd w:id="3436"/>
      <w:bookmarkEnd w:id="3437"/>
    </w:p>
    <w:bookmarkEnd w:id="3438"/>
    <w:p w14:paraId="376667B6">
      <w:pPr>
        <w:ind w:firstLine="420" w:firstLineChars="200"/>
      </w:pPr>
      <w:r>
        <w:t>【说明】</w:t>
      </w:r>
    </w:p>
    <w:p w14:paraId="63EBAB28">
      <w:pPr>
        <w:ind w:firstLine="420" w:firstLineChars="200"/>
      </w:pPr>
      <w:r>
        <w:rPr>
          <w:rFonts w:hint="eastAsia"/>
        </w:rPr>
        <w:t>算法V</w:t>
      </w:r>
      <w:r>
        <w:t>QE</w:t>
      </w:r>
      <w:r>
        <w:rPr>
          <w:rFonts w:hint="eastAsia"/>
        </w:rPr>
        <w:t>总结构体，</w:t>
      </w:r>
      <w:r>
        <w:rPr>
          <w:rFonts w:hint="eastAsia"/>
          <w:lang w:bidi="ar"/>
        </w:rPr>
        <w:t>除</w:t>
      </w:r>
      <w:r>
        <w:rPr>
          <w:lang w:bidi="ar"/>
        </w:rPr>
        <w:t>NN_NAR</w:t>
      </w:r>
      <w:r>
        <w:rPr>
          <w:rFonts w:hint="eastAsia"/>
          <w:lang w:bidi="ar"/>
        </w:rPr>
        <w:t>外，其他算法（</w:t>
      </w:r>
      <w:r>
        <w:rPr>
          <w:lang w:bidi="ar"/>
        </w:rPr>
        <w:t>AEC</w:t>
      </w:r>
      <w:r>
        <w:rPr>
          <w:rFonts w:hint="eastAsia"/>
          <w:lang w:bidi="ar"/>
        </w:rPr>
        <w:t>、</w:t>
      </w:r>
      <w:r>
        <w:rPr>
          <w:lang w:bidi="ar"/>
        </w:rPr>
        <w:t>ANR</w:t>
      </w:r>
      <w:r>
        <w:rPr>
          <w:rFonts w:hint="eastAsia"/>
          <w:lang w:bidi="ar"/>
        </w:rPr>
        <w:t>和</w:t>
      </w:r>
      <w:r>
        <w:rPr>
          <w:lang w:bidi="ar"/>
        </w:rPr>
        <w:t>AGC</w:t>
      </w:r>
      <w:r>
        <w:rPr>
          <w:rFonts w:hint="eastAsia"/>
          <w:lang w:bidi="ar"/>
        </w:rPr>
        <w:t>）均在</w:t>
      </w:r>
      <w:r>
        <w:rPr>
          <w:lang w:bidi="ar"/>
        </w:rPr>
        <w:t>CPU</w:t>
      </w:r>
      <w:r>
        <w:rPr>
          <w:rFonts w:hint="eastAsia"/>
          <w:lang w:bidi="ar"/>
        </w:rPr>
        <w:t>上实现</w:t>
      </w:r>
      <w:r>
        <w:rPr>
          <w:rFonts w:hint="eastAsia"/>
        </w:rPr>
        <w:t>（以下简称V</w:t>
      </w:r>
      <w:r>
        <w:t>QE_</w:t>
      </w:r>
      <w:r>
        <w:rPr>
          <w:rFonts w:hint="eastAsia"/>
        </w:rPr>
        <w:t>webrtc）。该结构体地址可赋值于</w:t>
      </w:r>
      <w:r>
        <w:t>AUDIO_VQE_CONFIG_S</w:t>
      </w:r>
      <w:r>
        <w:rPr>
          <w:rFonts w:hint="eastAsia"/>
        </w:rPr>
        <w:t>结构体中的</w:t>
      </w:r>
      <w:r>
        <w:t>vqe_config</w:t>
      </w:r>
      <w:r>
        <w:rPr>
          <w:rFonts w:hint="eastAsia"/>
        </w:rPr>
        <w:t>成员，用于注册V</w:t>
      </w:r>
      <w:r>
        <w:t>QE</w:t>
      </w:r>
      <w:r>
        <w:rPr>
          <w:rFonts w:hint="eastAsia"/>
        </w:rPr>
        <w:t>的相关参数</w:t>
      </w:r>
      <w:r>
        <w:t>。</w:t>
      </w:r>
    </w:p>
    <w:p w14:paraId="593590EF">
      <w:pPr>
        <w:ind w:firstLine="420" w:firstLineChars="200"/>
      </w:pPr>
      <w:r>
        <w:t>【定义】</w:t>
      </w:r>
    </w:p>
    <w:p w14:paraId="18E04D92">
      <w:pPr>
        <w:ind w:firstLine="420" w:firstLineChars="200"/>
        <w:rPr>
          <w:lang w:eastAsia="zh"/>
        </w:rPr>
      </w:pPr>
      <w:r>
        <w:rPr>
          <w:rFonts w:hint="eastAsia"/>
          <w:lang w:eastAsia="zh"/>
        </w:rPr>
        <w:t>typedef struct{</w:t>
      </w:r>
    </w:p>
    <w:p w14:paraId="5BAD6A88">
      <w:pPr>
        <w:ind w:firstLine="420" w:firstLineChars="200"/>
        <w:rPr>
          <w:lang w:eastAsia="zh"/>
        </w:rPr>
      </w:pPr>
      <w:r>
        <w:rPr>
          <w:rFonts w:hint="eastAsia"/>
          <w:lang w:eastAsia="zh"/>
        </w:rPr>
        <w:tab/>
      </w:r>
      <w:r>
        <w:rPr>
          <w:rFonts w:hint="eastAsia"/>
          <w:lang w:eastAsia="zh"/>
        </w:rPr>
        <w:t>TS_U32 u32OpenMask;</w:t>
      </w:r>
    </w:p>
    <w:p w14:paraId="18359760">
      <w:pPr>
        <w:ind w:firstLine="420" w:firstLineChars="200"/>
        <w:rPr>
          <w:lang w:eastAsia="zh"/>
        </w:rPr>
      </w:pPr>
      <w:r>
        <w:rPr>
          <w:rFonts w:hint="eastAsia"/>
          <w:lang w:eastAsia="zh"/>
        </w:rPr>
        <w:tab/>
      </w:r>
      <w:r>
        <w:rPr>
          <w:rFonts w:hint="eastAsia"/>
          <w:lang w:eastAsia="zh"/>
        </w:rPr>
        <w:t>TS_U32 u32SmplRate;</w:t>
      </w:r>
    </w:p>
    <w:p w14:paraId="010CD3F8">
      <w:pPr>
        <w:ind w:firstLine="420" w:firstLineChars="200"/>
        <w:rPr>
          <w:lang w:eastAsia="zh"/>
        </w:rPr>
      </w:pPr>
      <w:r>
        <w:rPr>
          <w:rFonts w:hint="eastAsia"/>
          <w:lang w:eastAsia="zh"/>
        </w:rPr>
        <w:tab/>
      </w:r>
      <w:r>
        <w:rPr>
          <w:rFonts w:hint="eastAsia"/>
          <w:lang w:eastAsia="zh"/>
        </w:rPr>
        <w:t>TS_U16 u16FrameLen;</w:t>
      </w:r>
    </w:p>
    <w:p w14:paraId="0244A8C1">
      <w:pPr>
        <w:ind w:firstLine="420" w:firstLineChars="200"/>
        <w:rPr>
          <w:lang w:eastAsia="zh"/>
        </w:rPr>
      </w:pPr>
      <w:r>
        <w:rPr>
          <w:rFonts w:hint="eastAsia"/>
          <w:lang w:eastAsia="zh"/>
        </w:rPr>
        <w:tab/>
      </w:r>
      <w:r>
        <w:rPr>
          <w:rFonts w:hint="eastAsia"/>
          <w:lang w:eastAsia="zh"/>
        </w:rPr>
        <w:t>TS_U8 u8ChanNum;</w:t>
      </w:r>
    </w:p>
    <w:p w14:paraId="4A4F1E8D">
      <w:pPr>
        <w:ind w:firstLine="420" w:firstLineChars="200"/>
        <w:rPr>
          <w:lang w:eastAsia="zh"/>
        </w:rPr>
      </w:pPr>
      <w:r>
        <w:rPr>
          <w:rFonts w:hint="eastAsia"/>
          <w:lang w:eastAsia="zh"/>
        </w:rPr>
        <w:tab/>
      </w:r>
      <w:r>
        <w:rPr>
          <w:rFonts w:hint="eastAsia"/>
          <w:lang w:eastAsia="zh"/>
        </w:rPr>
        <w:t>TS_S16 s16AgcMode;</w:t>
      </w:r>
    </w:p>
    <w:p w14:paraId="77EE7B09">
      <w:pPr>
        <w:ind w:firstLine="420" w:firstLineChars="200"/>
        <w:rPr>
          <w:lang w:eastAsia="zh"/>
        </w:rPr>
      </w:pPr>
      <w:r>
        <w:rPr>
          <w:rFonts w:hint="eastAsia"/>
          <w:lang w:eastAsia="zh"/>
        </w:rPr>
        <w:tab/>
      </w:r>
      <w:r>
        <w:rPr>
          <w:rFonts w:hint="eastAsia"/>
          <w:lang w:eastAsia="zh"/>
        </w:rPr>
        <w:t>TS_S32 s32NoiseSuppress;</w:t>
      </w:r>
    </w:p>
    <w:p w14:paraId="6959BB6F">
      <w:pPr>
        <w:ind w:firstLine="420" w:firstLineChars="200"/>
        <w:rPr>
          <w:lang w:eastAsia="zh"/>
        </w:rPr>
      </w:pPr>
      <w:r>
        <w:rPr>
          <w:rFonts w:hint="eastAsia"/>
          <w:lang w:eastAsia="zh"/>
        </w:rPr>
        <w:tab/>
      </w:r>
      <w:r>
        <w:rPr>
          <w:rFonts w:hint="eastAsia"/>
          <w:lang w:eastAsia="zh"/>
        </w:rPr>
        <w:t>TS_FLOAT fAttackTime;</w:t>
      </w:r>
    </w:p>
    <w:p w14:paraId="20EC8F5A">
      <w:pPr>
        <w:ind w:firstLine="420" w:firstLineChars="200"/>
        <w:rPr>
          <w:lang w:eastAsia="zh"/>
        </w:rPr>
      </w:pPr>
      <w:r>
        <w:rPr>
          <w:rFonts w:hint="eastAsia"/>
          <w:lang w:eastAsia="zh"/>
        </w:rPr>
        <w:tab/>
      </w:r>
      <w:r>
        <w:rPr>
          <w:rFonts w:hint="eastAsia"/>
          <w:lang w:eastAsia="zh"/>
        </w:rPr>
        <w:t>TS_FLOAT fReleaseTime;</w:t>
      </w:r>
    </w:p>
    <w:p w14:paraId="5A84E928">
      <w:pPr>
        <w:ind w:firstLine="420" w:firstLineChars="200"/>
        <w:rPr>
          <w:lang w:eastAsia="zh"/>
        </w:rPr>
      </w:pPr>
      <w:r>
        <w:rPr>
          <w:rFonts w:hint="eastAsia"/>
          <w:lang w:eastAsia="zh"/>
        </w:rPr>
        <w:tab/>
      </w:r>
      <w:r>
        <w:rPr>
          <w:rFonts w:hint="eastAsia"/>
          <w:lang w:eastAsia="zh"/>
        </w:rPr>
        <w:t>TS_S32 s32Threshold;</w:t>
      </w:r>
    </w:p>
    <w:p w14:paraId="2C009A06">
      <w:pPr>
        <w:ind w:firstLine="420" w:firstLineChars="200"/>
        <w:rPr>
          <w:lang w:eastAsia="zh"/>
        </w:rPr>
      </w:pPr>
      <w:r>
        <w:rPr>
          <w:rFonts w:hint="eastAsia"/>
          <w:lang w:eastAsia="zh"/>
        </w:rPr>
        <w:tab/>
      </w:r>
      <w:r>
        <w:rPr>
          <w:rFonts w:hint="eastAsia"/>
          <w:lang w:eastAsia="zh"/>
        </w:rPr>
        <w:t>TS_U8 *pGraph;</w:t>
      </w:r>
    </w:p>
    <w:p w14:paraId="443CD304">
      <w:pPr>
        <w:ind w:firstLine="420" w:firstLineChars="200"/>
        <w:rPr>
          <w:lang w:eastAsia="zh"/>
        </w:rPr>
      </w:pPr>
      <w:r>
        <w:rPr>
          <w:rFonts w:hint="eastAsia"/>
          <w:lang w:eastAsia="zh"/>
        </w:rPr>
        <w:tab/>
      </w:r>
      <w:r>
        <w:rPr>
          <w:rFonts w:hint="eastAsia"/>
          <w:lang w:eastAsia="zh"/>
        </w:rPr>
        <w:t>TS_U8 *pWeight;</w:t>
      </w:r>
    </w:p>
    <w:p w14:paraId="3A5EEB8E">
      <w:pPr>
        <w:ind w:firstLine="420" w:firstLineChars="200"/>
        <w:rPr>
          <w:lang w:eastAsia="zh"/>
        </w:rPr>
      </w:pPr>
      <w:r>
        <w:rPr>
          <w:rFonts w:hint="eastAsia"/>
          <w:lang w:eastAsia="zh"/>
        </w:rPr>
        <w:tab/>
      </w:r>
      <w:r>
        <w:rPr>
          <w:rFonts w:hint="eastAsia"/>
          <w:lang w:eastAsia="zh"/>
        </w:rPr>
        <w:t>TS_U32 u32GraphSize;</w:t>
      </w:r>
    </w:p>
    <w:p w14:paraId="30DFE6BA">
      <w:pPr>
        <w:ind w:firstLine="420" w:firstLineChars="200"/>
        <w:rPr>
          <w:lang w:eastAsia="zh"/>
        </w:rPr>
      </w:pPr>
      <w:r>
        <w:rPr>
          <w:rFonts w:hint="eastAsia"/>
          <w:lang w:eastAsia="zh"/>
        </w:rPr>
        <w:tab/>
      </w:r>
      <w:r>
        <w:rPr>
          <w:rFonts w:hint="eastAsia"/>
          <w:lang w:eastAsia="zh"/>
        </w:rPr>
        <w:t>TS_VOID *vpSelfBuf;</w:t>
      </w:r>
    </w:p>
    <w:p w14:paraId="1BBFBE29">
      <w:pPr>
        <w:ind w:firstLine="420" w:firstLineChars="200"/>
        <w:rPr>
          <w:lang w:eastAsia="zh"/>
        </w:rPr>
      </w:pPr>
      <w:r>
        <w:rPr>
          <w:rFonts w:hint="eastAsia"/>
          <w:lang w:eastAsia="zh"/>
        </w:rPr>
        <w:tab/>
      </w:r>
      <w:r>
        <w:rPr>
          <w:rFonts w:hint="eastAsia"/>
          <w:lang w:eastAsia="zh"/>
        </w:rPr>
        <w:t>ALG_VQE_SOL_WEBRTC3A_PROC_S solVqeProc;</w:t>
      </w:r>
    </w:p>
    <w:p w14:paraId="68276474">
      <w:pPr>
        <w:ind w:firstLine="420" w:firstLineChars="200"/>
        <w:rPr>
          <w:lang w:eastAsia="zh"/>
        </w:rPr>
      </w:pPr>
      <w:r>
        <w:rPr>
          <w:rFonts w:hint="eastAsia"/>
          <w:lang w:eastAsia="zh"/>
        </w:rPr>
        <w:tab/>
      </w:r>
      <w:r>
        <w:rPr>
          <w:rFonts w:hint="eastAsia"/>
          <w:lang w:eastAsia="zh"/>
        </w:rPr>
        <w:t>ALG_VQE_SOL_WEBRTC3A_SET_PARAM_S solVqeSetParam;</w:t>
      </w:r>
    </w:p>
    <w:p w14:paraId="2D0DF522">
      <w:pPr>
        <w:ind w:firstLine="420" w:firstLineChars="200"/>
        <w:rPr>
          <w:lang w:eastAsia="zh"/>
        </w:rPr>
      </w:pPr>
      <w:r>
        <w:rPr>
          <w:rFonts w:hint="eastAsia"/>
          <w:lang w:eastAsia="zh"/>
        </w:rPr>
        <w:t>}ALG_VQE_SOL_WEBRTC3A_CONF_PARAM;</w:t>
      </w:r>
    </w:p>
    <w:p w14:paraId="7A9AB574">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533A8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30722864">
            <w:r>
              <w:t>成员名称</w:t>
            </w:r>
          </w:p>
        </w:tc>
        <w:tc>
          <w:tcPr>
            <w:tcW w:w="3564" w:type="pct"/>
            <w:shd w:val="clear" w:color="auto" w:fill="D8D8D8" w:themeFill="background1" w:themeFillShade="D9"/>
            <w:vAlign w:val="center"/>
          </w:tcPr>
          <w:p w14:paraId="0EF1A36A">
            <w:r>
              <w:t>描述</w:t>
            </w:r>
          </w:p>
        </w:tc>
      </w:tr>
      <w:tr w14:paraId="20990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234069DB">
            <w:r>
              <w:t>u32OpenMask</w:t>
            </w:r>
          </w:p>
        </w:tc>
        <w:tc>
          <w:tcPr>
            <w:tcW w:w="3564" w:type="pct"/>
            <w:vAlign w:val="center"/>
          </w:tcPr>
          <w:p w14:paraId="73C1A992">
            <w:r>
              <w:t>Talk VQE 的各功能使能的 Mask 值。</w:t>
            </w:r>
          </w:p>
          <w:p w14:paraId="00DDCF09">
            <w:r>
              <w:rPr>
                <w:rFonts w:hint="eastAsia"/>
              </w:rPr>
              <w:t>可取值：</w:t>
            </w:r>
          </w:p>
          <w:p w14:paraId="02CA6941">
            <w:r>
              <w:rPr>
                <w:rFonts w:hint="eastAsia"/>
                <w:lang w:eastAsia="zh"/>
              </w:rPr>
              <w:t>ALG_VQE_SOL_WEBRTC_AEC_MASK</w:t>
            </w:r>
            <w:r>
              <w:rPr>
                <w:rFonts w:hint="eastAsia"/>
              </w:rPr>
              <w:t>：表示使能A</w:t>
            </w:r>
            <w:r>
              <w:t>EC</w:t>
            </w:r>
            <w:r>
              <w:rPr>
                <w:rFonts w:hint="eastAsia"/>
              </w:rPr>
              <w:t>功能。</w:t>
            </w:r>
          </w:p>
          <w:p w14:paraId="5B5C92E4">
            <w:r>
              <w:rPr>
                <w:rFonts w:hint="eastAsia"/>
                <w:lang w:eastAsia="zh"/>
              </w:rPr>
              <w:t>ALG_VQE_SOL_WEBRTC_ANR_MASK</w:t>
            </w:r>
            <w:r>
              <w:rPr>
                <w:rFonts w:hint="eastAsia"/>
              </w:rPr>
              <w:t>：表示使能</w:t>
            </w:r>
            <w:r>
              <w:rPr>
                <w:rFonts w:hint="eastAsia"/>
                <w:lang w:eastAsia="zh"/>
              </w:rPr>
              <w:t>webRTC_</w:t>
            </w:r>
            <w:r>
              <w:rPr>
                <w:rFonts w:hint="eastAsia"/>
              </w:rPr>
              <w:t>A</w:t>
            </w:r>
            <w:r>
              <w:t>NR</w:t>
            </w:r>
            <w:r>
              <w:rPr>
                <w:rFonts w:hint="eastAsia"/>
              </w:rPr>
              <w:t>功能。</w:t>
            </w:r>
          </w:p>
          <w:p w14:paraId="00FD4DAF">
            <w:r>
              <w:rPr>
                <w:rFonts w:hint="eastAsia"/>
                <w:lang w:eastAsia="zh"/>
              </w:rPr>
              <w:t>ALG_VQE_SOL_WEBRTC_AGC_MASK</w:t>
            </w:r>
            <w:r>
              <w:rPr>
                <w:rFonts w:hint="eastAsia"/>
              </w:rPr>
              <w:t>：表示使能A</w:t>
            </w:r>
            <w:r>
              <w:t>GC</w:t>
            </w:r>
            <w:r>
              <w:rPr>
                <w:rFonts w:hint="eastAsia"/>
              </w:rPr>
              <w:t>功能。</w:t>
            </w:r>
          </w:p>
          <w:p w14:paraId="3E155CA2">
            <w:pPr>
              <w:rPr>
                <w:lang w:eastAsia="zh"/>
              </w:rPr>
            </w:pPr>
            <w:r>
              <w:rPr>
                <w:rFonts w:hint="eastAsia"/>
                <w:lang w:eastAsia="zh"/>
              </w:rPr>
              <w:t>ALG_VQE_MMSENS_MASK：表示使能MMSENS降噪功能。</w:t>
            </w:r>
          </w:p>
          <w:p w14:paraId="56F53D8A">
            <w:pPr>
              <w:rPr>
                <w:lang w:eastAsia="zh"/>
              </w:rPr>
            </w:pPr>
            <w:r>
              <w:rPr>
                <w:rFonts w:hint="eastAsia"/>
                <w:lang w:eastAsia="zh"/>
              </w:rPr>
              <w:t>ALG_VQE_OMLSA_MASK：表示使能OMLSA降噪功能。</w:t>
            </w:r>
          </w:p>
          <w:p w14:paraId="4C6478A0">
            <w:pPr>
              <w:rPr>
                <w:lang w:eastAsia="zh"/>
              </w:rPr>
            </w:pPr>
            <w:r>
              <w:rPr>
                <w:rFonts w:hint="eastAsia"/>
                <w:lang w:eastAsia="zh"/>
              </w:rPr>
              <w:t>ALG_VQE_NOISEGATE_MASK：表示使能noisegate降噪功能。</w:t>
            </w:r>
          </w:p>
          <w:p w14:paraId="60A0AAD5">
            <w:pPr>
              <w:rPr>
                <w:lang w:eastAsia="zh"/>
              </w:rPr>
            </w:pPr>
            <w:r>
              <w:rPr>
                <w:rFonts w:hint="eastAsia"/>
                <w:lang w:eastAsia="zh"/>
              </w:rPr>
              <w:t>ALG_VQE_NNANR_MASK：表示使能NN降噪功能。（支持TX5112系列配置）</w:t>
            </w:r>
          </w:p>
          <w:p w14:paraId="23DD2D95">
            <w:r>
              <w:rPr>
                <w:rFonts w:hint="eastAsia"/>
              </w:rPr>
              <w:t>当想使能A</w:t>
            </w:r>
            <w:r>
              <w:t>EC</w:t>
            </w:r>
            <w:r>
              <w:rPr>
                <w:rFonts w:hint="eastAsia"/>
              </w:rPr>
              <w:t>、</w:t>
            </w:r>
            <w:r>
              <w:rPr>
                <w:rFonts w:hint="eastAsia"/>
                <w:lang w:eastAsia="zh"/>
              </w:rPr>
              <w:t>webRTC_</w:t>
            </w:r>
            <w:r>
              <w:rPr>
                <w:rFonts w:hint="eastAsia"/>
              </w:rPr>
              <w:t>A</w:t>
            </w:r>
            <w:r>
              <w:t>NR</w:t>
            </w:r>
            <w:r>
              <w:rPr>
                <w:rFonts w:hint="eastAsia"/>
              </w:rPr>
              <w:t>和A</w:t>
            </w:r>
            <w:r>
              <w:t>GC</w:t>
            </w:r>
            <w:r>
              <w:rPr>
                <w:rFonts w:hint="eastAsia"/>
              </w:rPr>
              <w:t>功能时，可配置该参数：</w:t>
            </w:r>
          </w:p>
          <w:p w14:paraId="7139C80A">
            <w:pPr>
              <w:rPr>
                <w:lang w:eastAsia="zh"/>
              </w:rPr>
            </w:pPr>
            <w:r>
              <w:t xml:space="preserve">u32OpenMask= </w:t>
            </w:r>
            <w:r>
              <w:rPr>
                <w:rFonts w:hint="eastAsia"/>
                <w:lang w:eastAsia="zh"/>
              </w:rPr>
              <w:t>ALG_VQE_SOL_WEBRTC_AEC_MASK</w:t>
            </w:r>
          </w:p>
          <w:p w14:paraId="779F845B">
            <w:r>
              <w:t xml:space="preserve">| </w:t>
            </w:r>
            <w:r>
              <w:rPr>
                <w:rFonts w:hint="eastAsia"/>
                <w:lang w:eastAsia="zh"/>
              </w:rPr>
              <w:t>ALG_VQE_SOL_WEBRTC_ANR_MASK</w:t>
            </w:r>
            <w:r>
              <w:t xml:space="preserve"> </w:t>
            </w:r>
          </w:p>
          <w:p w14:paraId="7DBC017A">
            <w:pPr>
              <w:rPr>
                <w:lang w:eastAsia="zh"/>
              </w:rPr>
            </w:pPr>
            <w:r>
              <w:t xml:space="preserve">| </w:t>
            </w:r>
            <w:r>
              <w:rPr>
                <w:rFonts w:hint="eastAsia"/>
                <w:lang w:eastAsia="zh"/>
              </w:rPr>
              <w:t>ALG_VQE_SOL_WEBRTC_AGC_MASK。</w:t>
            </w:r>
          </w:p>
        </w:tc>
      </w:tr>
      <w:tr w14:paraId="1F65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436" w:type="pct"/>
            <w:vAlign w:val="center"/>
          </w:tcPr>
          <w:p w14:paraId="3012CA26">
            <w:r>
              <w:t>u32SmplRate</w:t>
            </w:r>
          </w:p>
        </w:tc>
        <w:tc>
          <w:tcPr>
            <w:tcW w:w="3564" w:type="pct"/>
            <w:vAlign w:val="center"/>
          </w:tcPr>
          <w:p w14:paraId="6CC9F2D9">
            <w:r>
              <w:t>采样频率。取值范围：8000/16000。</w:t>
            </w:r>
          </w:p>
        </w:tc>
      </w:tr>
      <w:tr w14:paraId="567F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6" w:type="pct"/>
            <w:vAlign w:val="center"/>
          </w:tcPr>
          <w:p w14:paraId="5D7509A0">
            <w:r>
              <w:t>u16FrameLen</w:t>
            </w:r>
          </w:p>
        </w:tc>
        <w:tc>
          <w:tcPr>
            <w:tcW w:w="3564" w:type="pct"/>
            <w:vAlign w:val="center"/>
          </w:tcPr>
          <w:p w14:paraId="5F1DCDB6">
            <w:r>
              <w:t>VQE 的帧长，即采样点数目。当采样率为16kHz时，</w:t>
            </w:r>
            <w:r>
              <w:rPr>
                <w:rFonts w:hint="eastAsia"/>
              </w:rPr>
              <w:t>请配置为</w:t>
            </w:r>
            <w:r>
              <w:t>160</w:t>
            </w:r>
            <w:r>
              <w:rPr>
                <w:rFonts w:hint="eastAsia"/>
                <w:lang w:eastAsia="zh"/>
              </w:rPr>
              <w:t>/256</w:t>
            </w:r>
            <w:r>
              <w:t>；当采样率为8kHz，</w:t>
            </w:r>
            <w:r>
              <w:rPr>
                <w:rFonts w:hint="eastAsia"/>
              </w:rPr>
              <w:t>请配置为</w:t>
            </w:r>
            <w:r>
              <w:t>80</w:t>
            </w:r>
            <w:r>
              <w:rPr>
                <w:rFonts w:hint="eastAsia"/>
                <w:lang w:eastAsia="zh"/>
              </w:rPr>
              <w:t>/128</w:t>
            </w:r>
            <w:r>
              <w:t>。</w:t>
            </w:r>
          </w:p>
        </w:tc>
      </w:tr>
      <w:tr w14:paraId="4E45B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3B7D193F">
            <w:r>
              <w:t>u8ChanNum</w:t>
            </w:r>
          </w:p>
        </w:tc>
        <w:tc>
          <w:tcPr>
            <w:tcW w:w="3564" w:type="pct"/>
            <w:vAlign w:val="center"/>
          </w:tcPr>
          <w:p w14:paraId="263AA6BA">
            <w:r>
              <w:rPr>
                <w:rFonts w:hint="eastAsia"/>
              </w:rPr>
              <w:t>通道数量</w:t>
            </w:r>
            <w:r>
              <w:t>。</w:t>
            </w:r>
            <w:r>
              <w:rPr>
                <w:rFonts w:hint="eastAsia"/>
              </w:rPr>
              <w:t>取值范围：1（仅支持单声道）。</w:t>
            </w:r>
          </w:p>
        </w:tc>
      </w:tr>
      <w:tr w14:paraId="7A4BB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71A1F1CA">
            <w:r>
              <w:t>s16AgcMode</w:t>
            </w:r>
          </w:p>
        </w:tc>
        <w:tc>
          <w:tcPr>
            <w:tcW w:w="3564" w:type="pct"/>
            <w:vAlign w:val="center"/>
          </w:tcPr>
          <w:p w14:paraId="7AE581C9">
            <w:r>
              <w:rPr>
                <w:rFonts w:hint="eastAsia"/>
              </w:rPr>
              <w:t>A</w:t>
            </w:r>
            <w:r>
              <w:t>GC</w:t>
            </w:r>
            <w:r>
              <w:rPr>
                <w:rFonts w:hint="eastAsia"/>
              </w:rPr>
              <w:t>的处理模式，可取值：</w:t>
            </w:r>
          </w:p>
          <w:p w14:paraId="30FF1059">
            <w:pPr>
              <w:rPr>
                <w:lang w:eastAsia="zh"/>
              </w:rPr>
            </w:pPr>
            <w:r>
              <w:rPr>
                <w:rFonts w:hint="eastAsia"/>
              </w:rPr>
              <w:t>0（</w:t>
            </w:r>
            <w:r>
              <w:t>WEBRTC_AGC_MODE_UNCHANGED</w:t>
            </w:r>
            <w:r>
              <w:rPr>
                <w:rFonts w:hint="eastAsia"/>
              </w:rPr>
              <w:t>）：不做A</w:t>
            </w:r>
            <w:r>
              <w:t>GC</w:t>
            </w:r>
            <w:r>
              <w:rPr>
                <w:rFonts w:hint="eastAsia"/>
              </w:rPr>
              <w:t>模式</w:t>
            </w:r>
            <w:r>
              <w:rPr>
                <w:rFonts w:hint="eastAsia"/>
                <w:lang w:eastAsia="zh"/>
              </w:rPr>
              <w:t>。</w:t>
            </w:r>
          </w:p>
          <w:p w14:paraId="18B1C1E4">
            <w:pPr>
              <w:rPr>
                <w:lang w:eastAsia="zh"/>
              </w:rPr>
            </w:pPr>
            <w:r>
              <w:rPr>
                <w:rFonts w:hint="eastAsia"/>
              </w:rPr>
              <w:t>1（</w:t>
            </w:r>
            <w:r>
              <w:t>AUDIO_AGC_MODE_ADAPTIVE_ANALOG</w:t>
            </w:r>
            <w:r>
              <w:rPr>
                <w:rFonts w:hint="eastAsia"/>
              </w:rPr>
              <w:t>）：</w:t>
            </w:r>
            <w:r>
              <w:t>采用</w:t>
            </w:r>
            <w:r>
              <w:rPr>
                <w:rFonts w:hint="eastAsia"/>
              </w:rPr>
              <w:t>自适应</w:t>
            </w:r>
            <w:r>
              <w:t>模拟AGC模式</w:t>
            </w:r>
            <w:r>
              <w:rPr>
                <w:rFonts w:hint="eastAsia"/>
                <w:lang w:eastAsia="zh"/>
              </w:rPr>
              <w:t>。</w:t>
            </w:r>
          </w:p>
          <w:p w14:paraId="0E659263">
            <w:pPr>
              <w:rPr>
                <w:lang w:eastAsia="zh"/>
              </w:rPr>
            </w:pPr>
            <w:r>
              <w:rPr>
                <w:rFonts w:hint="eastAsia"/>
              </w:rPr>
              <w:t>2（</w:t>
            </w:r>
            <w:r>
              <w:t>AUDIO_AGC_MODE_ADAPTIVE_DIGITAL</w:t>
            </w:r>
            <w:r>
              <w:rPr>
                <w:rFonts w:hint="eastAsia"/>
              </w:rPr>
              <w:t>）：</w:t>
            </w:r>
            <w:r>
              <w:t>采用</w:t>
            </w:r>
            <w:r>
              <w:rPr>
                <w:rFonts w:hint="eastAsia"/>
              </w:rPr>
              <w:t>自适应</w:t>
            </w:r>
            <w:r>
              <w:t>数字AGC模式</w:t>
            </w:r>
            <w:r>
              <w:rPr>
                <w:rFonts w:hint="eastAsia"/>
                <w:lang w:eastAsia="zh"/>
              </w:rPr>
              <w:t>。</w:t>
            </w:r>
          </w:p>
          <w:p w14:paraId="44ED2F96">
            <w:pPr>
              <w:rPr>
                <w:lang w:eastAsia="zh"/>
              </w:rPr>
            </w:pPr>
            <w:r>
              <w:rPr>
                <w:rFonts w:hint="eastAsia"/>
              </w:rPr>
              <w:t>3（</w:t>
            </w:r>
            <w:r>
              <w:t>AUDIO_AGC_MODE_FIXED_DIGITAL</w:t>
            </w:r>
            <w:r>
              <w:rPr>
                <w:rFonts w:hint="eastAsia"/>
              </w:rPr>
              <w:t>）：</w:t>
            </w:r>
            <w:r>
              <w:t>采用固定数字增益模式</w:t>
            </w:r>
            <w:r>
              <w:rPr>
                <w:rFonts w:hint="eastAsia"/>
                <w:lang w:eastAsia="zh"/>
              </w:rPr>
              <w:t>。</w:t>
            </w:r>
          </w:p>
        </w:tc>
      </w:tr>
      <w:tr w14:paraId="7AE1D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30A13FE6">
            <w:pPr>
              <w:rPr>
                <w:lang w:eastAsia="zh"/>
              </w:rPr>
            </w:pPr>
            <w:r>
              <w:rPr>
                <w:rFonts w:hint="eastAsia"/>
                <w:lang w:eastAsia="zh"/>
              </w:rPr>
              <w:t>s32NoiseSuppress</w:t>
            </w:r>
          </w:p>
        </w:tc>
        <w:tc>
          <w:tcPr>
            <w:tcW w:w="3564" w:type="pct"/>
            <w:vAlign w:val="center"/>
          </w:tcPr>
          <w:p w14:paraId="3AD7BED7">
            <w:pPr>
              <w:rPr>
                <w:lang w:eastAsia="zh"/>
              </w:rPr>
            </w:pPr>
            <w:r>
              <w:rPr>
                <w:rFonts w:hint="eastAsia" w:ascii="Calibri" w:hAnsi="Calibri" w:cs="宋体"/>
                <w:color w:val="000000"/>
                <w:szCs w:val="21"/>
                <w:lang w:eastAsia="zh" w:bidi="ar"/>
              </w:rPr>
              <w:t>当选用MMSENS时配置，</w:t>
            </w:r>
            <w:r>
              <w:rPr>
                <w:rFonts w:hint="eastAsia" w:ascii="Calibri" w:hAnsi="Calibri" w:cs="宋体"/>
                <w:color w:val="000000"/>
                <w:szCs w:val="21"/>
                <w:lang w:bidi="ar"/>
              </w:rPr>
              <w:t>对噪声的最大压制强度，单位：</w:t>
            </w:r>
            <w:r>
              <w:rPr>
                <w:rFonts w:ascii="Calibri" w:hAnsi="Calibri" w:cs="宋体"/>
                <w:color w:val="000000"/>
                <w:szCs w:val="21"/>
                <w:lang w:bidi="ar"/>
              </w:rPr>
              <w:t>-dB</w:t>
            </w:r>
            <w:r>
              <w:rPr>
                <w:rFonts w:hint="eastAsia" w:ascii="Calibri" w:hAnsi="Calibri" w:cs="宋体"/>
                <w:color w:val="000000"/>
                <w:szCs w:val="21"/>
                <w:lang w:bidi="ar"/>
              </w:rPr>
              <w:t>，默认：</w:t>
            </w:r>
            <w:r>
              <w:rPr>
                <w:rFonts w:ascii="Calibri" w:hAnsi="Calibri" w:cs="宋体"/>
                <w:color w:val="000000"/>
                <w:szCs w:val="21"/>
                <w:lang w:bidi="ar"/>
              </w:rPr>
              <w:t>-15</w:t>
            </w:r>
            <w:r>
              <w:rPr>
                <w:rFonts w:hint="eastAsia" w:ascii="Calibri" w:hAnsi="Calibri" w:cs="宋体"/>
                <w:color w:val="000000"/>
                <w:szCs w:val="21"/>
                <w:lang w:eastAsia="zh" w:bidi="ar"/>
              </w:rPr>
              <w:t>。</w:t>
            </w:r>
          </w:p>
        </w:tc>
      </w:tr>
      <w:tr w14:paraId="14288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76426306">
            <w:pPr>
              <w:rPr>
                <w:lang w:eastAsia="zh"/>
              </w:rPr>
            </w:pPr>
            <w:r>
              <w:rPr>
                <w:rFonts w:hint="eastAsia"/>
                <w:lang w:eastAsia="zh"/>
              </w:rPr>
              <w:t>fAttackTime</w:t>
            </w:r>
          </w:p>
        </w:tc>
        <w:tc>
          <w:tcPr>
            <w:tcW w:w="3564" w:type="pct"/>
            <w:vAlign w:val="center"/>
          </w:tcPr>
          <w:p w14:paraId="7CE01343">
            <w:pPr>
              <w:rPr>
                <w:rFonts w:ascii="Calibri" w:hAnsi="Calibri" w:cs="宋体"/>
                <w:color w:val="000000"/>
                <w:szCs w:val="21"/>
                <w:lang w:bidi="ar"/>
              </w:rPr>
            </w:pPr>
            <w:r>
              <w:rPr>
                <w:rFonts w:hint="eastAsia" w:ascii="Calibri" w:hAnsi="Calibri" w:cs="宋体"/>
                <w:color w:val="000000"/>
                <w:szCs w:val="21"/>
                <w:lang w:eastAsia="zh" w:bidi="ar"/>
              </w:rPr>
              <w:t>当选用noisegate时配置，表示noisegate算法生效时间，单位：秒。</w:t>
            </w:r>
          </w:p>
        </w:tc>
      </w:tr>
      <w:tr w14:paraId="5121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4C81BB14">
            <w:pPr>
              <w:rPr>
                <w:lang w:eastAsia="zh"/>
              </w:rPr>
            </w:pPr>
            <w:r>
              <w:rPr>
                <w:rFonts w:hint="eastAsia"/>
                <w:lang w:eastAsia="zh"/>
              </w:rPr>
              <w:t>fReleaseTime</w:t>
            </w:r>
          </w:p>
        </w:tc>
        <w:tc>
          <w:tcPr>
            <w:tcW w:w="3564" w:type="pct"/>
            <w:vAlign w:val="center"/>
          </w:tcPr>
          <w:p w14:paraId="0FC6CF61">
            <w:pPr>
              <w:rPr>
                <w:rFonts w:ascii="Calibri" w:hAnsi="Calibri" w:cs="宋体"/>
                <w:color w:val="000000"/>
                <w:szCs w:val="21"/>
                <w:lang w:eastAsia="zh" w:bidi="ar"/>
              </w:rPr>
            </w:pPr>
            <w:r>
              <w:rPr>
                <w:rFonts w:hint="eastAsia" w:ascii="Calibri" w:hAnsi="Calibri" w:cs="宋体"/>
                <w:color w:val="000000"/>
                <w:szCs w:val="21"/>
                <w:lang w:eastAsia="zh" w:bidi="ar"/>
              </w:rPr>
              <w:t>当选用noisegate时配置，表示noisegate算法退出时间，单位：秒。</w:t>
            </w:r>
          </w:p>
        </w:tc>
      </w:tr>
      <w:tr w14:paraId="0D21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46ED3508">
            <w:pPr>
              <w:rPr>
                <w:lang w:eastAsia="zh"/>
              </w:rPr>
            </w:pPr>
            <w:r>
              <w:rPr>
                <w:rFonts w:hint="eastAsia"/>
                <w:lang w:eastAsia="zh"/>
              </w:rPr>
              <w:t>s32Threshold</w:t>
            </w:r>
          </w:p>
        </w:tc>
        <w:tc>
          <w:tcPr>
            <w:tcW w:w="3564" w:type="pct"/>
            <w:vAlign w:val="center"/>
          </w:tcPr>
          <w:p w14:paraId="1F8B0F57">
            <w:pPr>
              <w:rPr>
                <w:rFonts w:ascii="Calibri" w:hAnsi="Calibri" w:cs="宋体"/>
                <w:color w:val="000000"/>
                <w:szCs w:val="21"/>
                <w:lang w:bidi="ar"/>
              </w:rPr>
            </w:pPr>
            <w:r>
              <w:rPr>
                <w:rFonts w:hint="eastAsia" w:ascii="Calibri" w:hAnsi="Calibri" w:cs="宋体"/>
                <w:color w:val="000000"/>
                <w:szCs w:val="21"/>
                <w:lang w:eastAsia="zh" w:bidi="ar"/>
              </w:rPr>
              <w:t>当选用noisegate时配置，</w:t>
            </w:r>
            <w:r>
              <w:rPr>
                <w:rFonts w:hint="eastAsia" w:ascii="Calibri" w:hAnsi="Calibri" w:cs="宋体"/>
                <w:color w:val="000000"/>
                <w:szCs w:val="21"/>
                <w:lang w:bidi="ar"/>
              </w:rPr>
              <w:t>对低于</w:t>
            </w:r>
            <w:r>
              <w:rPr>
                <w:rFonts w:ascii="Calibri" w:hAnsi="Calibri" w:cs="宋体"/>
                <w:color w:val="000000"/>
                <w:szCs w:val="21"/>
                <w:lang w:bidi="ar"/>
              </w:rPr>
              <w:t>s32Threshold</w:t>
            </w:r>
            <w:r>
              <w:rPr>
                <w:rFonts w:hint="eastAsia" w:ascii="Calibri" w:hAnsi="Calibri" w:cs="宋体"/>
                <w:color w:val="000000"/>
                <w:szCs w:val="21"/>
                <w:lang w:bidi="ar"/>
              </w:rPr>
              <w:t>的噪音进行去除，单位：</w:t>
            </w:r>
            <w:r>
              <w:rPr>
                <w:rFonts w:ascii="Calibri" w:hAnsi="Calibri" w:cs="宋体"/>
                <w:color w:val="000000"/>
                <w:szCs w:val="21"/>
                <w:lang w:bidi="ar"/>
              </w:rPr>
              <w:t>-dB</w:t>
            </w:r>
            <w:r>
              <w:rPr>
                <w:rFonts w:hint="eastAsia" w:ascii="Calibri" w:hAnsi="Calibri" w:cs="宋体"/>
                <w:color w:val="000000"/>
                <w:szCs w:val="21"/>
                <w:lang w:bidi="ar"/>
              </w:rPr>
              <w:t>。</w:t>
            </w:r>
          </w:p>
        </w:tc>
      </w:tr>
      <w:tr w14:paraId="44A1B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2E678A81">
            <w:pPr>
              <w:rPr>
                <w:lang w:eastAsia="zh"/>
              </w:rPr>
            </w:pPr>
            <w:r>
              <w:rPr>
                <w:rFonts w:hint="eastAsia"/>
                <w:lang w:eastAsia="zh"/>
              </w:rPr>
              <w:t>pGraph</w:t>
            </w:r>
          </w:p>
        </w:tc>
        <w:tc>
          <w:tcPr>
            <w:tcW w:w="3564" w:type="pct"/>
            <w:vAlign w:val="center"/>
          </w:tcPr>
          <w:p w14:paraId="351C95C6">
            <w:pPr>
              <w:rPr>
                <w:rFonts w:ascii="Calibri" w:hAnsi="Calibri" w:cs="宋体"/>
                <w:color w:val="000000"/>
                <w:szCs w:val="21"/>
                <w:lang w:eastAsia="zh" w:bidi="ar"/>
              </w:rPr>
            </w:pPr>
            <w:r>
              <w:rPr>
                <w:rFonts w:hint="eastAsia" w:ascii="Calibri" w:hAnsi="Calibri" w:cs="宋体"/>
                <w:color w:val="000000"/>
                <w:szCs w:val="21"/>
                <w:lang w:eastAsia="zh" w:bidi="ar"/>
              </w:rPr>
              <w:t>NN降噪所需模型的config文件的地址。</w:t>
            </w:r>
            <w:r>
              <w:rPr>
                <w:rFonts w:hint="eastAsia"/>
                <w:lang w:eastAsia="zh"/>
              </w:rPr>
              <w:t>（支持TX5112系列配置，其他芯片系列可配置0）</w:t>
            </w:r>
          </w:p>
        </w:tc>
      </w:tr>
      <w:tr w14:paraId="3565A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3B04E07D">
            <w:pPr>
              <w:rPr>
                <w:lang w:eastAsia="zh"/>
              </w:rPr>
            </w:pPr>
            <w:r>
              <w:rPr>
                <w:rFonts w:hint="eastAsia"/>
                <w:lang w:eastAsia="zh"/>
              </w:rPr>
              <w:t>pWeight</w:t>
            </w:r>
          </w:p>
        </w:tc>
        <w:tc>
          <w:tcPr>
            <w:tcW w:w="3564" w:type="pct"/>
            <w:vAlign w:val="center"/>
          </w:tcPr>
          <w:p w14:paraId="6A0D21FC">
            <w:pPr>
              <w:rPr>
                <w:rFonts w:ascii="Calibri" w:hAnsi="Calibri" w:cs="宋体"/>
                <w:color w:val="000000"/>
                <w:szCs w:val="21"/>
                <w:lang w:eastAsia="zh" w:bidi="ar"/>
              </w:rPr>
            </w:pPr>
            <w:r>
              <w:rPr>
                <w:rFonts w:hint="eastAsia" w:ascii="Calibri" w:hAnsi="Calibri" w:cs="宋体"/>
                <w:color w:val="000000"/>
                <w:szCs w:val="21"/>
                <w:lang w:eastAsia="zh" w:bidi="ar"/>
              </w:rPr>
              <w:t>NN降噪所需模型的weiht文件的地址。</w:t>
            </w:r>
            <w:r>
              <w:rPr>
                <w:rFonts w:hint="eastAsia"/>
                <w:lang w:eastAsia="zh"/>
              </w:rPr>
              <w:t>（支持TX5112系列配置，其他芯片系列可配置0）</w:t>
            </w:r>
          </w:p>
        </w:tc>
      </w:tr>
      <w:tr w14:paraId="4267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5A3B8CF1">
            <w:pPr>
              <w:rPr>
                <w:lang w:eastAsia="zh"/>
              </w:rPr>
            </w:pPr>
            <w:r>
              <w:rPr>
                <w:rFonts w:hint="eastAsia"/>
                <w:lang w:eastAsia="zh"/>
              </w:rPr>
              <w:t>u32GraphSize</w:t>
            </w:r>
          </w:p>
        </w:tc>
        <w:tc>
          <w:tcPr>
            <w:tcW w:w="3564" w:type="pct"/>
            <w:vAlign w:val="center"/>
          </w:tcPr>
          <w:p w14:paraId="6F36D4FD">
            <w:pPr>
              <w:rPr>
                <w:rFonts w:ascii="Calibri" w:hAnsi="Calibri" w:cs="宋体"/>
                <w:color w:val="000000"/>
                <w:szCs w:val="21"/>
                <w:lang w:eastAsia="zh" w:bidi="ar"/>
              </w:rPr>
            </w:pPr>
            <w:r>
              <w:rPr>
                <w:rFonts w:hint="eastAsia" w:ascii="Calibri" w:hAnsi="Calibri" w:cs="宋体"/>
                <w:color w:val="000000"/>
                <w:szCs w:val="21"/>
                <w:lang w:eastAsia="zh" w:bidi="ar"/>
              </w:rPr>
              <w:t>NN降噪所需模型的config文件的大小，单位：byte。</w:t>
            </w:r>
            <w:r>
              <w:rPr>
                <w:rFonts w:hint="eastAsia"/>
                <w:lang w:eastAsia="zh"/>
              </w:rPr>
              <w:t>（支持TX5112系列配置，其他芯片系列可配置0）</w:t>
            </w:r>
          </w:p>
        </w:tc>
      </w:tr>
      <w:tr w14:paraId="37BC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3E0A16C7">
            <w:pPr>
              <w:rPr>
                <w:lang w:eastAsia="zh"/>
              </w:rPr>
            </w:pPr>
            <w:r>
              <w:rPr>
                <w:rFonts w:hint="eastAsia"/>
                <w:lang w:eastAsia="zh"/>
              </w:rPr>
              <w:t>vpSelfBuf</w:t>
            </w:r>
          </w:p>
        </w:tc>
        <w:tc>
          <w:tcPr>
            <w:tcW w:w="3564" w:type="pct"/>
            <w:vAlign w:val="center"/>
          </w:tcPr>
          <w:p w14:paraId="2A52BC79">
            <w:pPr>
              <w:rPr>
                <w:rFonts w:ascii="Calibri" w:hAnsi="Calibri" w:cs="宋体"/>
                <w:color w:val="000000"/>
                <w:szCs w:val="21"/>
                <w:lang w:eastAsia="zh" w:bidi="ar"/>
              </w:rPr>
            </w:pPr>
            <w:r>
              <w:rPr>
                <w:rFonts w:hint="eastAsia" w:ascii="Calibri" w:hAnsi="Calibri" w:cs="宋体"/>
                <w:color w:val="000000"/>
                <w:szCs w:val="21"/>
                <w:lang w:eastAsia="zh" w:bidi="ar"/>
              </w:rPr>
              <w:t>NN降噪模型的运行所需内存的指定地址。</w:t>
            </w:r>
            <w:r>
              <w:rPr>
                <w:rFonts w:hint="eastAsia"/>
                <w:lang w:eastAsia="zh"/>
              </w:rPr>
              <w:t>（支持TX5112系列配置，其他芯片系列可配置0）</w:t>
            </w:r>
          </w:p>
        </w:tc>
      </w:tr>
      <w:tr w14:paraId="2DFE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1340909D">
            <w:r>
              <w:t>solVqeProc</w:t>
            </w:r>
          </w:p>
        </w:tc>
        <w:tc>
          <w:tcPr>
            <w:tcW w:w="3564" w:type="pct"/>
            <w:vAlign w:val="center"/>
          </w:tcPr>
          <w:p w14:paraId="4E0DE4C6">
            <w:r>
              <w:rPr>
                <w:rFonts w:hint="eastAsia"/>
              </w:rPr>
              <w:t>V</w:t>
            </w:r>
            <w:r>
              <w:t>QE</w:t>
            </w:r>
            <w:r>
              <w:rPr>
                <w:rFonts w:hint="eastAsia"/>
              </w:rPr>
              <w:t>运行过程中用到的相关参数，具体含义见</w:t>
            </w:r>
            <w:r>
              <w:rPr>
                <w:rStyle w:val="121"/>
              </w:rPr>
              <w:t>ALG_VQE_SOL_WEBRTC3A_PROC_S</w:t>
            </w:r>
            <w:r>
              <w:rPr>
                <w:rStyle w:val="40"/>
                <w:rFonts w:hint="eastAsia"/>
              </w:rPr>
              <w:t>章节</w:t>
            </w:r>
            <w:r>
              <w:t>。</w:t>
            </w:r>
          </w:p>
        </w:tc>
      </w:tr>
      <w:tr w14:paraId="23585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7C9A91A5">
            <w:r>
              <w:t>solVqeSetParam</w:t>
            </w:r>
          </w:p>
        </w:tc>
        <w:tc>
          <w:tcPr>
            <w:tcW w:w="3564" w:type="pct"/>
            <w:vAlign w:val="center"/>
          </w:tcPr>
          <w:p w14:paraId="35C94FBA">
            <w:r>
              <w:rPr>
                <w:rFonts w:hint="eastAsia"/>
              </w:rPr>
              <w:t>设置V</w:t>
            </w:r>
            <w:r>
              <w:t>QE</w:t>
            </w:r>
            <w:r>
              <w:rPr>
                <w:rFonts w:hint="eastAsia"/>
              </w:rPr>
              <w:t>相关参数，具体含义见</w:t>
            </w:r>
            <w:r>
              <w:rPr>
                <w:rStyle w:val="121"/>
              </w:rPr>
              <w:t>ALG_VQE_SOL_WEBRTC3A_SET_PARAM_S</w:t>
            </w:r>
            <w:r>
              <w:rPr>
                <w:rStyle w:val="40"/>
                <w:rFonts w:hint="eastAsia"/>
              </w:rPr>
              <w:t>章节</w:t>
            </w:r>
            <w:r>
              <w:t>。</w:t>
            </w:r>
          </w:p>
        </w:tc>
      </w:tr>
    </w:tbl>
    <w:p w14:paraId="74022827">
      <w:pPr>
        <w:ind w:firstLine="420" w:firstLineChars="200"/>
      </w:pPr>
      <w:r>
        <w:t>【注意事项】</w:t>
      </w:r>
    </w:p>
    <w:p w14:paraId="4E5764AB">
      <w:pPr>
        <w:numPr>
          <w:ilvl w:val="0"/>
          <w:numId w:val="63"/>
        </w:numPr>
        <w:rPr>
          <w:lang w:eastAsia="zh"/>
        </w:rPr>
      </w:pPr>
      <w:r>
        <w:rPr>
          <w:rFonts w:hint="eastAsia"/>
          <w:lang w:eastAsia="zh"/>
        </w:rPr>
        <w:t>当使能NN降噪时，</w:t>
      </w:r>
      <w:r>
        <w:t>u16FrameLen</w:t>
      </w:r>
      <w:r>
        <w:rPr>
          <w:rFonts w:hint="eastAsia"/>
          <w:lang w:eastAsia="zh"/>
        </w:rPr>
        <w:t>需配置16ms帧长，即</w:t>
      </w:r>
      <w:r>
        <w:t>当采样率为16kHz时，</w:t>
      </w:r>
      <w:r>
        <w:rPr>
          <w:rFonts w:hint="eastAsia"/>
        </w:rPr>
        <w:t>请配置为</w:t>
      </w:r>
      <w:r>
        <w:rPr>
          <w:rFonts w:hint="eastAsia"/>
          <w:lang w:eastAsia="zh"/>
        </w:rPr>
        <w:t>256</w:t>
      </w:r>
      <w:r>
        <w:t>；当采样率为8kHz，</w:t>
      </w:r>
      <w:r>
        <w:rPr>
          <w:rFonts w:hint="eastAsia"/>
        </w:rPr>
        <w:t>请配置为</w:t>
      </w:r>
      <w:r>
        <w:rPr>
          <w:rFonts w:hint="eastAsia"/>
          <w:lang w:eastAsia="zh"/>
        </w:rPr>
        <w:t>128。</w:t>
      </w:r>
    </w:p>
    <w:p w14:paraId="356C78D7">
      <w:pPr>
        <w:numPr>
          <w:ilvl w:val="0"/>
          <w:numId w:val="63"/>
        </w:numPr>
        <w:rPr>
          <w:lang w:eastAsia="zh"/>
        </w:rPr>
      </w:pPr>
      <w:r>
        <w:rPr>
          <w:rFonts w:hint="eastAsia"/>
          <w:lang w:eastAsia="zh"/>
        </w:rPr>
        <w:t>仅TX5112系列具备NN降噪功能模块。</w:t>
      </w:r>
    </w:p>
    <w:p w14:paraId="1C3CC523">
      <w:pPr>
        <w:ind w:firstLine="420"/>
      </w:pPr>
      <w:r>
        <w:t>【相关数据类型及接口】</w:t>
      </w:r>
    </w:p>
    <w:p w14:paraId="0543CCC4">
      <w:pPr>
        <w:ind w:firstLine="420" w:firstLineChars="200"/>
      </w:pPr>
      <w:r>
        <w:t>ALG_VQE_SOL_WEBRTC3A_PROC_S</w:t>
      </w:r>
    </w:p>
    <w:p w14:paraId="41006CBE">
      <w:pPr>
        <w:ind w:firstLine="420" w:firstLineChars="200"/>
      </w:pPr>
      <w:r>
        <w:t>ALG_VQE_SOL_WEBRTC3A_SET_PARAM_S</w:t>
      </w:r>
    </w:p>
    <w:p w14:paraId="4D6EFA51">
      <w:pPr>
        <w:pStyle w:val="9"/>
      </w:pPr>
      <w:bookmarkStart w:id="3439" w:name="_Toc1065104702"/>
      <w:bookmarkStart w:id="3440" w:name="_Toc631378543"/>
      <w:bookmarkStart w:id="3441" w:name="_Toc1676310619"/>
      <w:bookmarkStart w:id="3442" w:name="_Toc1398134977"/>
      <w:bookmarkStart w:id="3443" w:name="_ALG_VQE_SOL_WEBRTC3A_PROC_S"/>
      <w:r>
        <w:t>ALG_VQE_SOL_WEBRTC3A_PROC_S</w:t>
      </w:r>
      <w:bookmarkEnd w:id="3439"/>
      <w:bookmarkEnd w:id="3440"/>
      <w:bookmarkEnd w:id="3441"/>
      <w:bookmarkEnd w:id="3442"/>
    </w:p>
    <w:bookmarkEnd w:id="3443"/>
    <w:p w14:paraId="147E15C9">
      <w:pPr>
        <w:ind w:firstLine="420" w:firstLineChars="200"/>
      </w:pPr>
      <w:r>
        <w:t>【说明】</w:t>
      </w:r>
    </w:p>
    <w:p w14:paraId="13703496">
      <w:pPr>
        <w:ind w:firstLine="420" w:firstLineChars="200"/>
      </w:pPr>
      <w:r>
        <w:rPr>
          <w:rFonts w:hint="eastAsia"/>
        </w:rPr>
        <w:t>定义用</w:t>
      </w:r>
      <w:r>
        <w:t>VQE_webrtc</w:t>
      </w:r>
      <w:r>
        <w:rPr>
          <w:rFonts w:hint="eastAsia"/>
        </w:rPr>
        <w:t>方式实现的V</w:t>
      </w:r>
      <w:r>
        <w:t>QE</w:t>
      </w:r>
      <w:r>
        <w:rPr>
          <w:rFonts w:hint="eastAsia"/>
        </w:rPr>
        <w:t>运行处理时所需配置参数。</w:t>
      </w:r>
    </w:p>
    <w:p w14:paraId="6816114F">
      <w:pPr>
        <w:ind w:firstLine="420" w:firstLineChars="200"/>
      </w:pPr>
      <w:r>
        <w:t>【定义】</w:t>
      </w:r>
    </w:p>
    <w:p w14:paraId="35030D73">
      <w:r>
        <w:t>typedef struct{</w:t>
      </w:r>
    </w:p>
    <w:p w14:paraId="195C6F34">
      <w:r>
        <w:tab/>
      </w:r>
      <w:r>
        <w:t>TS_S16 s16MsInSndCardBuf;</w:t>
      </w:r>
    </w:p>
    <w:p w14:paraId="7FBF5447">
      <w:r>
        <w:tab/>
      </w:r>
      <w:r>
        <w:t>TS_S32 s32Skew;</w:t>
      </w:r>
    </w:p>
    <w:p w14:paraId="097AA8D4">
      <w:r>
        <w:t>}ALG_VQE_SOL_WEBRTC3A_PROC_S;</w:t>
      </w:r>
    </w:p>
    <w:p w14:paraId="0FBDCC90">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7ECA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0B4F247C">
            <w:r>
              <w:t>成员名称</w:t>
            </w:r>
          </w:p>
        </w:tc>
        <w:tc>
          <w:tcPr>
            <w:tcW w:w="3564" w:type="pct"/>
            <w:shd w:val="clear" w:color="auto" w:fill="D8D8D8" w:themeFill="background1" w:themeFillShade="D9"/>
            <w:vAlign w:val="center"/>
          </w:tcPr>
          <w:p w14:paraId="43024942">
            <w:r>
              <w:t>描述</w:t>
            </w:r>
          </w:p>
        </w:tc>
      </w:tr>
      <w:tr w14:paraId="24615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405B7D5C">
            <w:r>
              <w:t>s16MsInSndCardBuf</w:t>
            </w:r>
          </w:p>
        </w:tc>
        <w:tc>
          <w:tcPr>
            <w:tcW w:w="3564" w:type="pct"/>
            <w:vAlign w:val="center"/>
          </w:tcPr>
          <w:p w14:paraId="736501F0">
            <w:r>
              <w:t>M</w:t>
            </w:r>
            <w:r>
              <w:rPr>
                <w:rFonts w:hint="eastAsia"/>
              </w:rPr>
              <w:t>ic信号和ref信号的时延</w:t>
            </w:r>
            <w:r>
              <w:t>，单位ms，取值范围：[0, 500]。</w:t>
            </w:r>
          </w:p>
        </w:tc>
      </w:tr>
      <w:tr w14:paraId="1329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4ABF2460">
            <w:r>
              <w:t>s32Skew</w:t>
            </w:r>
          </w:p>
        </w:tc>
        <w:tc>
          <w:tcPr>
            <w:tcW w:w="3564" w:type="pct"/>
            <w:vAlign w:val="center"/>
          </w:tcPr>
          <w:p w14:paraId="52F0750D">
            <w:r>
              <w:rPr>
                <w:rFonts w:hint="eastAsia"/>
              </w:rPr>
              <w:t>表示ref信号和mic信号每帧的采样数存在偏差</w:t>
            </w:r>
            <w:r>
              <w:t>。当ALG_WEBRTC_AEC_PARAM_S结构体中的s16SkewMode使能时，需要用到此参数。单位：采样数。</w:t>
            </w:r>
          </w:p>
        </w:tc>
      </w:tr>
    </w:tbl>
    <w:p w14:paraId="33B18959">
      <w:pPr>
        <w:ind w:firstLine="420" w:firstLineChars="200"/>
      </w:pPr>
      <w:r>
        <w:t>【注意事项】</w:t>
      </w:r>
    </w:p>
    <w:p w14:paraId="52C647A7">
      <w:pPr>
        <w:ind w:firstLine="420" w:firstLineChars="200"/>
        <w:rPr>
          <w:lang w:eastAsia="zh"/>
        </w:rPr>
      </w:pPr>
      <w:r>
        <w:t>无</w:t>
      </w:r>
      <w:r>
        <w:rPr>
          <w:rFonts w:hint="eastAsia"/>
          <w:lang w:eastAsia="zh"/>
        </w:rPr>
        <w:t>。</w:t>
      </w:r>
    </w:p>
    <w:p w14:paraId="18016694">
      <w:pPr>
        <w:ind w:firstLine="420"/>
      </w:pPr>
      <w:r>
        <w:t>【相关数据类型及接口】</w:t>
      </w:r>
    </w:p>
    <w:p w14:paraId="009DB86D">
      <w:pPr>
        <w:ind w:firstLine="420"/>
        <w:rPr>
          <w:lang w:eastAsia="zh"/>
        </w:rPr>
      </w:pPr>
      <w:r>
        <w:t>无</w:t>
      </w:r>
      <w:r>
        <w:rPr>
          <w:rFonts w:hint="eastAsia"/>
          <w:lang w:eastAsia="zh"/>
        </w:rPr>
        <w:t>。</w:t>
      </w:r>
    </w:p>
    <w:p w14:paraId="3C57E843">
      <w:pPr>
        <w:pStyle w:val="9"/>
        <w:rPr>
          <w:color w:val="839496"/>
        </w:rPr>
      </w:pPr>
      <w:bookmarkStart w:id="3444" w:name="_Toc731193730"/>
      <w:bookmarkStart w:id="3445" w:name="_Toc968179153"/>
      <w:bookmarkStart w:id="3446" w:name="_Toc308083895"/>
      <w:bookmarkStart w:id="3447" w:name="_Toc2055907805"/>
      <w:bookmarkStart w:id="3448" w:name="_ALG_VQE_SOL_WEBRTC3A_SET_PARAM_S"/>
      <w:r>
        <w:t>ALG_VQE_SOL_WEBRTC3A_SET_PARAM_S</w:t>
      </w:r>
      <w:bookmarkEnd w:id="3444"/>
      <w:bookmarkEnd w:id="3445"/>
      <w:bookmarkEnd w:id="3446"/>
      <w:bookmarkEnd w:id="3447"/>
    </w:p>
    <w:bookmarkEnd w:id="3448"/>
    <w:p w14:paraId="4674047E">
      <w:pPr>
        <w:ind w:firstLine="420" w:firstLineChars="200"/>
      </w:pPr>
      <w:r>
        <w:t>【说明】</w:t>
      </w:r>
    </w:p>
    <w:p w14:paraId="0C875F0D">
      <w:pPr>
        <w:ind w:firstLine="420" w:firstLineChars="200"/>
      </w:pPr>
      <w:r>
        <w:rPr>
          <w:rFonts w:hint="eastAsia"/>
        </w:rPr>
        <w:t>定义V</w:t>
      </w:r>
      <w:r>
        <w:t>QE_</w:t>
      </w:r>
      <w:r>
        <w:rPr>
          <w:rFonts w:hint="eastAsia"/>
        </w:rPr>
        <w:t>webrtc可配置的参数。</w:t>
      </w:r>
    </w:p>
    <w:p w14:paraId="26BEDB1D">
      <w:pPr>
        <w:ind w:firstLine="420" w:firstLineChars="200"/>
      </w:pPr>
      <w:r>
        <w:t>【定义】</w:t>
      </w:r>
    </w:p>
    <w:p w14:paraId="73AD5361">
      <w:r>
        <w:t>typedef struct{</w:t>
      </w:r>
    </w:p>
    <w:p w14:paraId="108A16CD">
      <w:r>
        <w:tab/>
      </w:r>
      <w:r>
        <w:t>ALG_WEBRTC_AEC_PARAM_S algAecParams;</w:t>
      </w:r>
    </w:p>
    <w:p w14:paraId="5EB5EE41">
      <w:r>
        <w:tab/>
      </w:r>
      <w:r>
        <w:t>ALG_WEBRTC_NSX_PARAM_S algAnrParams;</w:t>
      </w:r>
    </w:p>
    <w:p w14:paraId="7EE650DA">
      <w:r>
        <w:tab/>
      </w:r>
      <w:r>
        <w:t>ALG_WEBRTC_AGC_PARAM_S algAgcParams;</w:t>
      </w:r>
    </w:p>
    <w:p w14:paraId="0C8E187E">
      <w:r>
        <w:t>} ALG_VQE_SOL_WEBRTC3A_SET_PARAM_S;</w:t>
      </w:r>
    </w:p>
    <w:p w14:paraId="5E88C2C1">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3F41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329B63A3">
            <w:r>
              <w:t>成员名称</w:t>
            </w:r>
          </w:p>
        </w:tc>
        <w:tc>
          <w:tcPr>
            <w:tcW w:w="3564" w:type="pct"/>
            <w:shd w:val="clear" w:color="auto" w:fill="D8D8D8" w:themeFill="background1" w:themeFillShade="D9"/>
            <w:vAlign w:val="center"/>
          </w:tcPr>
          <w:p w14:paraId="0AA8AA65">
            <w:r>
              <w:t>描述</w:t>
            </w:r>
          </w:p>
        </w:tc>
      </w:tr>
      <w:tr w14:paraId="6424D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2E15AA32">
            <w:r>
              <w:t>algAecParams</w:t>
            </w:r>
          </w:p>
        </w:tc>
        <w:tc>
          <w:tcPr>
            <w:tcW w:w="3564" w:type="pct"/>
            <w:vAlign w:val="center"/>
          </w:tcPr>
          <w:p w14:paraId="4EE1DC4E">
            <w:r>
              <w:rPr>
                <w:rFonts w:hint="eastAsia"/>
              </w:rPr>
              <w:t>A</w:t>
            </w:r>
            <w:r>
              <w:t>EC</w:t>
            </w:r>
            <w:r>
              <w:rPr>
                <w:rFonts w:hint="eastAsia"/>
              </w:rPr>
              <w:t>支持的可配置参数，具体含义见</w:t>
            </w:r>
            <w:r>
              <w:t>ALG_WEBRTC_AEC_PARAM_S</w:t>
            </w:r>
            <w:r>
              <w:rPr>
                <w:rFonts w:hint="eastAsia"/>
              </w:rPr>
              <w:t>章节。</w:t>
            </w:r>
          </w:p>
        </w:tc>
      </w:tr>
      <w:tr w14:paraId="6FB26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0901BF2F">
            <w:r>
              <w:t>algAnrParams</w:t>
            </w:r>
          </w:p>
        </w:tc>
        <w:tc>
          <w:tcPr>
            <w:tcW w:w="3564" w:type="pct"/>
            <w:vAlign w:val="center"/>
          </w:tcPr>
          <w:p w14:paraId="14C65CF9">
            <w:r>
              <w:rPr>
                <w:rFonts w:hint="eastAsia"/>
              </w:rPr>
              <w:t>A</w:t>
            </w:r>
            <w:r>
              <w:t>NR</w:t>
            </w:r>
            <w:r>
              <w:rPr>
                <w:rFonts w:hint="eastAsia"/>
              </w:rPr>
              <w:t>支持的可配置参数，具体含义见</w:t>
            </w:r>
            <w:r>
              <w:t>ALG_WEBRTC_NSX_PARAM_S</w:t>
            </w:r>
            <w:r>
              <w:rPr>
                <w:rFonts w:hint="eastAsia"/>
              </w:rPr>
              <w:t>章节。</w:t>
            </w:r>
          </w:p>
        </w:tc>
      </w:tr>
      <w:tr w14:paraId="7B68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535ED2F7">
            <w:r>
              <w:t>algAgcParams</w:t>
            </w:r>
          </w:p>
        </w:tc>
        <w:tc>
          <w:tcPr>
            <w:tcW w:w="3564" w:type="pct"/>
            <w:vAlign w:val="center"/>
          </w:tcPr>
          <w:p w14:paraId="78E8F104">
            <w:r>
              <w:rPr>
                <w:rFonts w:hint="eastAsia"/>
              </w:rPr>
              <w:t>A</w:t>
            </w:r>
            <w:r>
              <w:t>GC</w:t>
            </w:r>
            <w:r>
              <w:rPr>
                <w:rFonts w:hint="eastAsia"/>
              </w:rPr>
              <w:t>支持的可配置参数，具体含义见</w:t>
            </w:r>
            <w:r>
              <w:t>ALG_WEBRTC_AGC_PARAM_S</w:t>
            </w:r>
            <w:r>
              <w:rPr>
                <w:rFonts w:hint="eastAsia"/>
              </w:rPr>
              <w:t>章节。</w:t>
            </w:r>
          </w:p>
        </w:tc>
      </w:tr>
    </w:tbl>
    <w:p w14:paraId="22CEF569">
      <w:pPr>
        <w:ind w:firstLine="420" w:firstLineChars="200"/>
      </w:pPr>
      <w:r>
        <w:t>【注意事项】</w:t>
      </w:r>
    </w:p>
    <w:p w14:paraId="2CC6238A">
      <w:pPr>
        <w:ind w:firstLine="420" w:firstLineChars="200"/>
        <w:rPr>
          <w:lang w:eastAsia="zh"/>
        </w:rPr>
      </w:pPr>
      <w:r>
        <w:t>无</w:t>
      </w:r>
      <w:r>
        <w:rPr>
          <w:rFonts w:hint="eastAsia"/>
          <w:lang w:eastAsia="zh"/>
        </w:rPr>
        <w:t>。</w:t>
      </w:r>
    </w:p>
    <w:p w14:paraId="3DB63C1C">
      <w:pPr>
        <w:ind w:firstLine="420"/>
      </w:pPr>
      <w:r>
        <w:t>【相关数据类型及接口】</w:t>
      </w:r>
    </w:p>
    <w:p w14:paraId="5BABBB3B">
      <w:pPr>
        <w:ind w:firstLine="420" w:firstLineChars="200"/>
      </w:pPr>
      <w:r>
        <w:t>ALG_WEBRTC_AEC_PARAM_S</w:t>
      </w:r>
    </w:p>
    <w:p w14:paraId="3ED7D999">
      <w:pPr>
        <w:ind w:firstLine="420" w:firstLineChars="200"/>
      </w:pPr>
      <w:r>
        <w:t>ALG_WEBRTC_NSX_PARAM_S</w:t>
      </w:r>
    </w:p>
    <w:p w14:paraId="6DCB6B95">
      <w:pPr>
        <w:ind w:firstLine="420" w:firstLineChars="200"/>
      </w:pPr>
      <w:r>
        <w:t>ALG_WEBRTC_AGC_PARAM_S</w:t>
      </w:r>
    </w:p>
    <w:p w14:paraId="525E28B4">
      <w:pPr>
        <w:pStyle w:val="9"/>
      </w:pPr>
      <w:bookmarkStart w:id="3449" w:name="_Toc1633092238"/>
      <w:bookmarkStart w:id="3450" w:name="_Toc2116012322"/>
      <w:bookmarkStart w:id="3451" w:name="_Toc1907179844"/>
      <w:bookmarkStart w:id="3452" w:name="_Toc574207427"/>
      <w:bookmarkStart w:id="3453" w:name="_ALG_WEBRTC_AEC_PARAM_S"/>
      <w:r>
        <w:t>ALG_WEBRTC_AEC_PARAM_S</w:t>
      </w:r>
      <w:bookmarkEnd w:id="3449"/>
      <w:bookmarkEnd w:id="3450"/>
      <w:bookmarkEnd w:id="3451"/>
      <w:bookmarkEnd w:id="3452"/>
    </w:p>
    <w:bookmarkEnd w:id="3453"/>
    <w:p w14:paraId="2B5B287F">
      <w:pPr>
        <w:ind w:firstLine="420" w:firstLineChars="200"/>
      </w:pPr>
      <w:r>
        <w:t>【说明】</w:t>
      </w:r>
    </w:p>
    <w:p w14:paraId="0AC32830">
      <w:pPr>
        <w:ind w:firstLine="420" w:firstLineChars="200"/>
      </w:pPr>
      <w:r>
        <w:rPr>
          <w:rFonts w:hint="eastAsia"/>
        </w:rPr>
        <w:t>定义</w:t>
      </w:r>
      <w:r>
        <w:t>VQE_webrtc</w:t>
      </w:r>
      <w:r>
        <w:rPr>
          <w:rFonts w:hint="eastAsia"/>
        </w:rPr>
        <w:t>中A</w:t>
      </w:r>
      <w:r>
        <w:t>EC</w:t>
      </w:r>
      <w:r>
        <w:rPr>
          <w:rFonts w:hint="eastAsia"/>
        </w:rPr>
        <w:t>可配置的参数。</w:t>
      </w:r>
    </w:p>
    <w:p w14:paraId="7D854E28">
      <w:pPr>
        <w:ind w:firstLine="420" w:firstLineChars="200"/>
      </w:pPr>
      <w:r>
        <w:t>【定义】</w:t>
      </w:r>
    </w:p>
    <w:p w14:paraId="65D01699">
      <w:r>
        <w:t>typedef struct {</w:t>
      </w:r>
    </w:p>
    <w:p w14:paraId="3EAB1C77">
      <w:r>
        <w:t xml:space="preserve">    TS_S16 s16NlpMode;</w:t>
      </w:r>
    </w:p>
    <w:p w14:paraId="102E73A5">
      <w:r>
        <w:t xml:space="preserve">    TS_S16 s16SkewMode;</w:t>
      </w:r>
    </w:p>
    <w:p w14:paraId="491F7318">
      <w:pPr>
        <w:ind w:firstLine="420"/>
      </w:pPr>
      <w:r>
        <w:t>TS_S16 s16MetricsMode;</w:t>
      </w:r>
    </w:p>
    <w:p w14:paraId="50C7C968">
      <w:pPr>
        <w:ind w:firstLine="420"/>
      </w:pPr>
      <w:r>
        <w:t>TS_S32 s32DelayLogging;</w:t>
      </w:r>
    </w:p>
    <w:p w14:paraId="4D918392">
      <w:r>
        <w:t>} ALG_WEBRTC_AEC_PARAM_S;</w:t>
      </w:r>
    </w:p>
    <w:p w14:paraId="26DF31AF">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55A04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73999C90">
            <w:r>
              <w:t>成员名称</w:t>
            </w:r>
          </w:p>
        </w:tc>
        <w:tc>
          <w:tcPr>
            <w:tcW w:w="3564" w:type="pct"/>
            <w:shd w:val="clear" w:color="auto" w:fill="D8D8D8" w:themeFill="background1" w:themeFillShade="D9"/>
            <w:vAlign w:val="center"/>
          </w:tcPr>
          <w:p w14:paraId="3A6C8783">
            <w:r>
              <w:t>描述</w:t>
            </w:r>
          </w:p>
        </w:tc>
      </w:tr>
      <w:tr w14:paraId="5F7D0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38D62731">
            <w:r>
              <w:t>s16NlpMode</w:t>
            </w:r>
          </w:p>
        </w:tc>
        <w:tc>
          <w:tcPr>
            <w:tcW w:w="3564" w:type="pct"/>
            <w:vAlign w:val="center"/>
          </w:tcPr>
          <w:p w14:paraId="285B9584">
            <w:pPr>
              <w:rPr>
                <w:lang w:eastAsia="zh"/>
              </w:rPr>
            </w:pPr>
            <w:r>
              <w:rPr>
                <w:rFonts w:hint="eastAsia"/>
              </w:rPr>
              <w:t>非线性回声抑制的强度，默认值为：</w:t>
            </w:r>
            <w:r>
              <w:rPr>
                <w:rFonts w:hint="eastAsia"/>
                <w:lang w:eastAsia="zh"/>
              </w:rPr>
              <w:t>0（</w:t>
            </w:r>
            <w:r>
              <w:t>AEC_NLP_CONSERVATIVE</w:t>
            </w:r>
            <w:r>
              <w:rPr>
                <w:rFonts w:hint="eastAsia"/>
                <w:lang w:eastAsia="zh"/>
              </w:rPr>
              <w:t>）。</w:t>
            </w:r>
          </w:p>
        </w:tc>
      </w:tr>
      <w:tr w14:paraId="0190D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46A3B465">
            <w:r>
              <w:t>s16SkewMode</w:t>
            </w:r>
          </w:p>
        </w:tc>
        <w:tc>
          <w:tcPr>
            <w:tcW w:w="3564" w:type="pct"/>
            <w:vAlign w:val="center"/>
          </w:tcPr>
          <w:p w14:paraId="24CFF5EC">
            <w:r>
              <w:rPr>
                <w:rFonts w:hint="eastAsia"/>
              </w:rPr>
              <w:t>表示是否开启skew模式，skew模式用于由于频偏等原因，导致ref信号和mic信号的采样率存在偏差。</w:t>
            </w:r>
            <w:r>
              <w:t>S</w:t>
            </w:r>
            <w:r>
              <w:rPr>
                <w:rFonts w:hint="eastAsia"/>
              </w:rPr>
              <w:t>kew模式，可以对该偏差进行矫正，需要和s</w:t>
            </w:r>
            <w:r>
              <w:t>32Skew</w:t>
            </w:r>
            <w:r>
              <w:rPr>
                <w:rFonts w:hint="eastAsia"/>
              </w:rPr>
              <w:t>参数配合使用。</w:t>
            </w:r>
          </w:p>
          <w:p w14:paraId="21C11D24">
            <w:r>
              <w:rPr>
                <w:rFonts w:hint="eastAsia"/>
              </w:rPr>
              <w:t>可选值：</w:t>
            </w:r>
          </w:p>
          <w:p w14:paraId="53A59D0B">
            <w:pPr>
              <w:rPr>
                <w:lang w:eastAsia="zh"/>
              </w:rPr>
            </w:pPr>
            <w:r>
              <w:rPr>
                <w:rFonts w:hint="eastAsia"/>
              </w:rPr>
              <w:t>0：不开启</w:t>
            </w:r>
            <w:r>
              <w:rPr>
                <w:rFonts w:hint="eastAsia"/>
                <w:lang w:eastAsia="zh"/>
              </w:rPr>
              <w:t>。</w:t>
            </w:r>
          </w:p>
          <w:p w14:paraId="65524DA8">
            <w:pPr>
              <w:rPr>
                <w:lang w:eastAsia="zh"/>
              </w:rPr>
            </w:pPr>
            <w:r>
              <w:rPr>
                <w:rFonts w:hint="eastAsia"/>
              </w:rPr>
              <w:t>1：开启</w:t>
            </w:r>
            <w:r>
              <w:rPr>
                <w:rFonts w:hint="eastAsia"/>
                <w:lang w:eastAsia="zh"/>
              </w:rPr>
              <w:t>。</w:t>
            </w:r>
          </w:p>
          <w:p w14:paraId="5C6D30C9">
            <w:r>
              <w:rPr>
                <w:rFonts w:hint="eastAsia"/>
              </w:rPr>
              <w:t>默认值：0</w:t>
            </w:r>
          </w:p>
        </w:tc>
      </w:tr>
      <w:tr w14:paraId="0F2CA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6C1440C8">
            <w:r>
              <w:t>s16MetricsMode</w:t>
            </w:r>
          </w:p>
        </w:tc>
        <w:tc>
          <w:tcPr>
            <w:tcW w:w="3564" w:type="pct"/>
            <w:vAlign w:val="center"/>
          </w:tcPr>
          <w:p w14:paraId="5C118448">
            <w:r>
              <w:rPr>
                <w:rFonts w:hint="eastAsia"/>
              </w:rPr>
              <w:t>是否使能计算A</w:t>
            </w:r>
            <w:r>
              <w:t>EC</w:t>
            </w:r>
            <w:r>
              <w:rPr>
                <w:rFonts w:hint="eastAsia"/>
              </w:rPr>
              <w:t>的相关性能参数。</w:t>
            </w:r>
          </w:p>
          <w:p w14:paraId="5E1C720B">
            <w:r>
              <w:rPr>
                <w:rFonts w:hint="eastAsia"/>
              </w:rPr>
              <w:t>可选值：</w:t>
            </w:r>
          </w:p>
          <w:p w14:paraId="265957F7">
            <w:pPr>
              <w:rPr>
                <w:lang w:eastAsia="zh"/>
              </w:rPr>
            </w:pPr>
            <w:r>
              <w:rPr>
                <w:rFonts w:hint="eastAsia"/>
              </w:rPr>
              <w:t>0：不使能</w:t>
            </w:r>
            <w:r>
              <w:rPr>
                <w:rFonts w:hint="eastAsia"/>
                <w:lang w:eastAsia="zh"/>
              </w:rPr>
              <w:t>。</w:t>
            </w:r>
          </w:p>
          <w:p w14:paraId="1607BC8C">
            <w:pPr>
              <w:rPr>
                <w:lang w:eastAsia="zh"/>
              </w:rPr>
            </w:pPr>
            <w:r>
              <w:rPr>
                <w:rFonts w:hint="eastAsia"/>
              </w:rPr>
              <w:t>1：使能</w:t>
            </w:r>
            <w:r>
              <w:rPr>
                <w:rFonts w:hint="eastAsia"/>
                <w:lang w:eastAsia="zh"/>
              </w:rPr>
              <w:t>。</w:t>
            </w:r>
          </w:p>
          <w:p w14:paraId="46C0B441">
            <w:r>
              <w:rPr>
                <w:rFonts w:hint="eastAsia"/>
              </w:rPr>
              <w:t>默认值：0。</w:t>
            </w:r>
          </w:p>
        </w:tc>
      </w:tr>
      <w:tr w14:paraId="6FA4D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14998242">
            <w:r>
              <w:t>s32DelayLogging</w:t>
            </w:r>
          </w:p>
        </w:tc>
        <w:tc>
          <w:tcPr>
            <w:tcW w:w="3564" w:type="pct"/>
            <w:vAlign w:val="center"/>
          </w:tcPr>
          <w:p w14:paraId="367DDE20">
            <w:r>
              <w:rPr>
                <w:rFonts w:hint="eastAsia"/>
              </w:rPr>
              <w:t>是否使能计算回声延迟。</w:t>
            </w:r>
          </w:p>
          <w:p w14:paraId="16A62C56">
            <w:r>
              <w:rPr>
                <w:rFonts w:hint="eastAsia"/>
              </w:rPr>
              <w:t>可选值：</w:t>
            </w:r>
          </w:p>
          <w:p w14:paraId="3B4FC29E">
            <w:pPr>
              <w:rPr>
                <w:lang w:eastAsia="zh"/>
              </w:rPr>
            </w:pPr>
            <w:r>
              <w:rPr>
                <w:rFonts w:hint="eastAsia"/>
              </w:rPr>
              <w:t>0：不使能</w:t>
            </w:r>
            <w:r>
              <w:rPr>
                <w:rFonts w:hint="eastAsia"/>
                <w:lang w:eastAsia="zh"/>
              </w:rPr>
              <w:t>。</w:t>
            </w:r>
          </w:p>
          <w:p w14:paraId="52B2EDD4">
            <w:pPr>
              <w:rPr>
                <w:lang w:eastAsia="zh"/>
              </w:rPr>
            </w:pPr>
            <w:r>
              <w:rPr>
                <w:rFonts w:hint="eastAsia"/>
              </w:rPr>
              <w:t>1：使能</w:t>
            </w:r>
            <w:r>
              <w:rPr>
                <w:rFonts w:hint="eastAsia"/>
                <w:lang w:eastAsia="zh"/>
              </w:rPr>
              <w:t>。</w:t>
            </w:r>
          </w:p>
          <w:p w14:paraId="2CD26F2C">
            <w:r>
              <w:rPr>
                <w:rFonts w:hint="eastAsia"/>
              </w:rPr>
              <w:t>默认值：0。</w:t>
            </w:r>
          </w:p>
        </w:tc>
      </w:tr>
    </w:tbl>
    <w:p w14:paraId="076F0060">
      <w:pPr>
        <w:ind w:firstLine="420" w:firstLineChars="200"/>
      </w:pPr>
      <w:r>
        <w:t>s16NlpMode可选值：</w:t>
      </w:r>
    </w:p>
    <w:p w14:paraId="090866D7">
      <w:pPr>
        <w:pStyle w:val="16"/>
        <w:ind w:firstLine="400" w:firstLineChars="200"/>
        <w:rPr>
          <w:sz w:val="20"/>
        </w:rPr>
      </w:pPr>
      <w:r>
        <w:rPr>
          <w:sz w:val="20"/>
        </w:rPr>
        <w:t>enum {</w:t>
      </w:r>
    </w:p>
    <w:p w14:paraId="6362BB5A">
      <w:pPr>
        <w:pStyle w:val="16"/>
        <w:ind w:firstLine="400" w:firstLineChars="200"/>
        <w:rPr>
          <w:sz w:val="20"/>
        </w:rPr>
      </w:pPr>
      <w:r>
        <w:rPr>
          <w:sz w:val="20"/>
        </w:rPr>
        <w:t xml:space="preserve">  AEC_NLP_CONSERVATIVE = 0,</w:t>
      </w:r>
    </w:p>
    <w:p w14:paraId="6BD50577">
      <w:pPr>
        <w:pStyle w:val="16"/>
        <w:ind w:firstLine="400" w:firstLineChars="200"/>
        <w:rPr>
          <w:sz w:val="20"/>
        </w:rPr>
      </w:pPr>
      <w:r>
        <w:rPr>
          <w:sz w:val="20"/>
        </w:rPr>
        <w:t xml:space="preserve">  AEC_NLP_MODERATE,</w:t>
      </w:r>
    </w:p>
    <w:p w14:paraId="73483875">
      <w:pPr>
        <w:pStyle w:val="16"/>
        <w:ind w:firstLine="400" w:firstLineChars="200"/>
        <w:rPr>
          <w:sz w:val="20"/>
        </w:rPr>
      </w:pPr>
      <w:r>
        <w:rPr>
          <w:sz w:val="20"/>
        </w:rPr>
        <w:t xml:space="preserve">  AEC_NLP_AGGRESSIVE</w:t>
      </w:r>
    </w:p>
    <w:p w14:paraId="6B150E65">
      <w:pPr>
        <w:pStyle w:val="16"/>
        <w:ind w:firstLine="400" w:firstLineChars="200"/>
        <w:rPr>
          <w:sz w:val="20"/>
        </w:rPr>
      </w:pPr>
      <w:r>
        <w:rPr>
          <w:sz w:val="20"/>
        </w:rPr>
        <w:t>};</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3687"/>
        <w:gridCol w:w="3683"/>
      </w:tblGrid>
      <w:tr w14:paraId="34CF2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350" w:type="pct"/>
            <w:shd w:val="clear" w:color="auto" w:fill="D8D8D8" w:themeFill="background1" w:themeFillShade="D9"/>
            <w:vAlign w:val="center"/>
          </w:tcPr>
          <w:p w14:paraId="500B5948">
            <w:r>
              <w:t>成员名称</w:t>
            </w:r>
          </w:p>
        </w:tc>
        <w:tc>
          <w:tcPr>
            <w:tcW w:w="1826" w:type="pct"/>
            <w:shd w:val="clear" w:color="auto" w:fill="D8D8D8" w:themeFill="background1" w:themeFillShade="D9"/>
            <w:vAlign w:val="center"/>
          </w:tcPr>
          <w:p w14:paraId="2D97DAF4">
            <w:r>
              <w:t>描述</w:t>
            </w:r>
          </w:p>
        </w:tc>
        <w:tc>
          <w:tcPr>
            <w:tcW w:w="182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EB98E0C">
            <w:r>
              <w:rPr>
                <w:rFonts w:hint="eastAsia"/>
              </w:rPr>
              <w:t>适用场景</w:t>
            </w:r>
          </w:p>
        </w:tc>
      </w:tr>
      <w:tr w14:paraId="5F2E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350" w:type="pct"/>
            <w:vAlign w:val="center"/>
          </w:tcPr>
          <w:p w14:paraId="29C70985">
            <w:r>
              <w:rPr>
                <w:sz w:val="20"/>
              </w:rPr>
              <w:t>AEC_NLP_CONSERVATIVE</w:t>
            </w:r>
          </w:p>
        </w:tc>
        <w:tc>
          <w:tcPr>
            <w:tcW w:w="1826" w:type="pct"/>
            <w:vAlign w:val="center"/>
          </w:tcPr>
          <w:p w14:paraId="7D1C27C1">
            <w:r>
              <w:rPr>
                <w:rFonts w:hint="eastAsia"/>
              </w:rPr>
              <w:t>保守模式</w:t>
            </w:r>
          </w:p>
        </w:tc>
        <w:tc>
          <w:tcPr>
            <w:tcW w:w="1824" w:type="pct"/>
            <w:tcBorders>
              <w:top w:val="single" w:color="auto" w:sz="4" w:space="0"/>
              <w:left w:val="single" w:color="auto" w:sz="4" w:space="0"/>
              <w:bottom w:val="single" w:color="auto" w:sz="4" w:space="0"/>
              <w:right w:val="single" w:color="auto" w:sz="4" w:space="0"/>
            </w:tcBorders>
            <w:vAlign w:val="center"/>
          </w:tcPr>
          <w:p w14:paraId="27093923">
            <w:r>
              <w:rPr>
                <w:rFonts w:hint="eastAsia"/>
              </w:rPr>
              <w:t>低噪声场景</w:t>
            </w:r>
          </w:p>
        </w:tc>
      </w:tr>
      <w:tr w14:paraId="6ABCE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350" w:type="pct"/>
            <w:vAlign w:val="center"/>
          </w:tcPr>
          <w:p w14:paraId="19A6BFB6">
            <w:pPr>
              <w:rPr>
                <w:rStyle w:val="121"/>
              </w:rPr>
            </w:pPr>
            <w:r>
              <w:rPr>
                <w:sz w:val="20"/>
              </w:rPr>
              <w:t>AEC_NLP_MODERATE</w:t>
            </w:r>
          </w:p>
        </w:tc>
        <w:tc>
          <w:tcPr>
            <w:tcW w:w="1826" w:type="pct"/>
            <w:vAlign w:val="center"/>
          </w:tcPr>
          <w:p w14:paraId="17E9C28A">
            <w:r>
              <w:rPr>
                <w:rFonts w:hint="eastAsia"/>
              </w:rPr>
              <w:t>中等模式</w:t>
            </w:r>
          </w:p>
        </w:tc>
        <w:tc>
          <w:tcPr>
            <w:tcW w:w="1824" w:type="pct"/>
            <w:tcBorders>
              <w:top w:val="single" w:color="auto" w:sz="4" w:space="0"/>
              <w:left w:val="single" w:color="auto" w:sz="4" w:space="0"/>
              <w:bottom w:val="single" w:color="auto" w:sz="4" w:space="0"/>
              <w:right w:val="single" w:color="auto" w:sz="4" w:space="0"/>
            </w:tcBorders>
            <w:vAlign w:val="center"/>
          </w:tcPr>
          <w:p w14:paraId="0ED8A649">
            <w:r>
              <w:rPr>
                <w:rFonts w:hint="eastAsia"/>
              </w:rPr>
              <w:t>高噪声场景</w:t>
            </w:r>
          </w:p>
        </w:tc>
      </w:tr>
      <w:tr w14:paraId="1E2F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350" w:type="pct"/>
            <w:vAlign w:val="center"/>
          </w:tcPr>
          <w:p w14:paraId="5476C2ED">
            <w:pPr>
              <w:rPr>
                <w:rStyle w:val="121"/>
              </w:rPr>
            </w:pPr>
            <w:r>
              <w:rPr>
                <w:sz w:val="20"/>
              </w:rPr>
              <w:t>AEC_NLP_AGGRESSIVE</w:t>
            </w:r>
          </w:p>
        </w:tc>
        <w:tc>
          <w:tcPr>
            <w:tcW w:w="1826" w:type="pct"/>
            <w:vAlign w:val="center"/>
          </w:tcPr>
          <w:p w14:paraId="1968C98F">
            <w:r>
              <w:rPr>
                <w:rFonts w:hint="eastAsia"/>
              </w:rPr>
              <w:t>强烈模式</w:t>
            </w:r>
          </w:p>
        </w:tc>
        <w:tc>
          <w:tcPr>
            <w:tcW w:w="1824" w:type="pct"/>
            <w:tcBorders>
              <w:top w:val="single" w:color="auto" w:sz="4" w:space="0"/>
              <w:left w:val="single" w:color="auto" w:sz="4" w:space="0"/>
              <w:bottom w:val="single" w:color="auto" w:sz="4" w:space="0"/>
              <w:right w:val="single" w:color="auto" w:sz="4" w:space="0"/>
            </w:tcBorders>
            <w:vAlign w:val="center"/>
          </w:tcPr>
          <w:p w14:paraId="4D85A741">
            <w:r>
              <w:rPr>
                <w:rFonts w:hint="eastAsia"/>
              </w:rPr>
              <w:t>具有音乐信号、高噪声或其他非语音信号的场景</w:t>
            </w:r>
          </w:p>
        </w:tc>
      </w:tr>
    </w:tbl>
    <w:p w14:paraId="74E4FEA8">
      <w:pPr>
        <w:ind w:firstLine="420" w:firstLineChars="200"/>
      </w:pPr>
      <w:r>
        <w:t>【注意事项】</w:t>
      </w:r>
    </w:p>
    <w:p w14:paraId="338F765B">
      <w:pPr>
        <w:ind w:firstLine="420" w:firstLineChars="200"/>
        <w:rPr>
          <w:lang w:eastAsia="zh"/>
        </w:rPr>
      </w:pPr>
      <w:r>
        <w:t>无</w:t>
      </w:r>
      <w:r>
        <w:rPr>
          <w:rFonts w:hint="eastAsia"/>
          <w:lang w:eastAsia="zh"/>
        </w:rPr>
        <w:t>。</w:t>
      </w:r>
    </w:p>
    <w:p w14:paraId="19DC9702">
      <w:pPr>
        <w:ind w:firstLine="420"/>
      </w:pPr>
      <w:r>
        <w:t>【相关数据类型及接口】</w:t>
      </w:r>
    </w:p>
    <w:p w14:paraId="55D11B31">
      <w:pPr>
        <w:ind w:firstLine="420"/>
        <w:rPr>
          <w:rStyle w:val="121"/>
          <w:lang w:eastAsia="zh"/>
        </w:rPr>
      </w:pPr>
      <w:r>
        <w:t>无</w:t>
      </w:r>
      <w:r>
        <w:rPr>
          <w:rFonts w:hint="eastAsia"/>
          <w:lang w:eastAsia="zh"/>
        </w:rPr>
        <w:t>。</w:t>
      </w:r>
    </w:p>
    <w:p w14:paraId="0F2533CC">
      <w:pPr>
        <w:pStyle w:val="9"/>
        <w:rPr>
          <w:rStyle w:val="119"/>
        </w:rPr>
      </w:pPr>
      <w:bookmarkStart w:id="3454" w:name="_Toc1086728648"/>
      <w:bookmarkStart w:id="3455" w:name="_Toc50974273"/>
      <w:bookmarkStart w:id="3456" w:name="_Toc1821095219"/>
      <w:bookmarkStart w:id="3457" w:name="_Toc1351169502"/>
      <w:bookmarkStart w:id="3458" w:name="_ALG_WEBRTC_NSX_PARAM_S"/>
      <w:r>
        <w:rPr>
          <w:rStyle w:val="119"/>
        </w:rPr>
        <w:t>ALG_WEBRTC_NSX_PARAM_S</w:t>
      </w:r>
      <w:bookmarkEnd w:id="3454"/>
      <w:bookmarkEnd w:id="3455"/>
      <w:bookmarkEnd w:id="3456"/>
      <w:bookmarkEnd w:id="3457"/>
    </w:p>
    <w:bookmarkEnd w:id="3458"/>
    <w:p w14:paraId="064E96F5">
      <w:pPr>
        <w:ind w:firstLine="420" w:firstLineChars="200"/>
      </w:pPr>
      <w:r>
        <w:t>【说明】</w:t>
      </w:r>
    </w:p>
    <w:p w14:paraId="0AD284B6">
      <w:pPr>
        <w:ind w:firstLine="420" w:firstLineChars="200"/>
      </w:pPr>
      <w:r>
        <w:rPr>
          <w:rFonts w:hint="eastAsia"/>
        </w:rPr>
        <w:t>定义</w:t>
      </w:r>
      <w:r>
        <w:t>VQE_webrtc</w:t>
      </w:r>
      <w:r>
        <w:rPr>
          <w:rFonts w:hint="eastAsia"/>
        </w:rPr>
        <w:t>中A</w:t>
      </w:r>
      <w:r>
        <w:t>NR</w:t>
      </w:r>
      <w:r>
        <w:rPr>
          <w:rFonts w:hint="eastAsia"/>
        </w:rPr>
        <w:t>可配置的参数。</w:t>
      </w:r>
    </w:p>
    <w:p w14:paraId="115CE4DE">
      <w:pPr>
        <w:ind w:firstLine="420" w:firstLineChars="200"/>
      </w:pPr>
      <w:r>
        <w:t>【定义】</w:t>
      </w:r>
    </w:p>
    <w:p w14:paraId="168AB98F">
      <w:r>
        <w:t>typedef struct{</w:t>
      </w:r>
    </w:p>
    <w:p w14:paraId="4FE14854">
      <w:r>
        <w:tab/>
      </w:r>
      <w:r>
        <w:t>TS_S32  s32Mode;</w:t>
      </w:r>
    </w:p>
    <w:p w14:paraId="7E86E971">
      <w:r>
        <w:t>}ALG_WEBRTC_NSX_PARAM_S;</w:t>
      </w:r>
    </w:p>
    <w:p w14:paraId="3EDE68A2">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2A53A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28B7F2ED">
            <w:r>
              <w:t>成员名称</w:t>
            </w:r>
          </w:p>
        </w:tc>
        <w:tc>
          <w:tcPr>
            <w:tcW w:w="3564" w:type="pct"/>
            <w:shd w:val="clear" w:color="auto" w:fill="D8D8D8" w:themeFill="background1" w:themeFillShade="D9"/>
            <w:vAlign w:val="center"/>
          </w:tcPr>
          <w:p w14:paraId="34006EFF">
            <w:r>
              <w:t>描述</w:t>
            </w:r>
          </w:p>
        </w:tc>
      </w:tr>
      <w:tr w14:paraId="322F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05A7BF07">
            <w:r>
              <w:t>s32Mode</w:t>
            </w:r>
          </w:p>
        </w:tc>
        <w:tc>
          <w:tcPr>
            <w:tcW w:w="3564" w:type="pct"/>
            <w:vAlign w:val="center"/>
          </w:tcPr>
          <w:p w14:paraId="09A9904A">
            <w:r>
              <w:rPr>
                <w:rFonts w:hint="eastAsia"/>
              </w:rPr>
              <w:t>降噪等级。4档可选，默认等级：0。</w:t>
            </w:r>
          </w:p>
        </w:tc>
      </w:tr>
    </w:tbl>
    <w:p w14:paraId="5CEDEAAF">
      <w:r>
        <w:t>s32Mode可选值：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1"/>
        <w:gridCol w:w="5805"/>
      </w:tblGrid>
      <w:tr w14:paraId="475C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2125" w:type="pct"/>
            <w:shd w:val="clear" w:color="auto" w:fill="D8D8D8" w:themeFill="background1" w:themeFillShade="D9"/>
            <w:vAlign w:val="center"/>
          </w:tcPr>
          <w:p w14:paraId="2F48AA60">
            <w:r>
              <w:t>成员名称</w:t>
            </w:r>
          </w:p>
        </w:tc>
        <w:tc>
          <w:tcPr>
            <w:tcW w:w="2875" w:type="pct"/>
            <w:shd w:val="clear" w:color="auto" w:fill="D8D8D8" w:themeFill="background1" w:themeFillShade="D9"/>
            <w:vAlign w:val="center"/>
          </w:tcPr>
          <w:p w14:paraId="543D0D2E">
            <w:r>
              <w:t>描述</w:t>
            </w:r>
          </w:p>
        </w:tc>
      </w:tr>
      <w:tr w14:paraId="080E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25" w:type="pct"/>
            <w:vAlign w:val="center"/>
          </w:tcPr>
          <w:p w14:paraId="305396E7">
            <w:r>
              <w:rPr>
                <w:rFonts w:hint="eastAsia"/>
              </w:rPr>
              <w:t>0</w:t>
            </w:r>
          </w:p>
        </w:tc>
        <w:tc>
          <w:tcPr>
            <w:tcW w:w="2875" w:type="pct"/>
            <w:vAlign w:val="center"/>
          </w:tcPr>
          <w:p w14:paraId="78491508">
            <w:r>
              <w:rPr>
                <w:rFonts w:hint="eastAsia"/>
              </w:rPr>
              <w:t>温和模式</w:t>
            </w:r>
          </w:p>
        </w:tc>
      </w:tr>
      <w:tr w14:paraId="0CA2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25" w:type="pct"/>
            <w:vAlign w:val="center"/>
          </w:tcPr>
          <w:p w14:paraId="1F007830">
            <w:pPr>
              <w:rPr>
                <w:rStyle w:val="121"/>
              </w:rPr>
            </w:pPr>
            <w:r>
              <w:t>1</w:t>
            </w:r>
          </w:p>
        </w:tc>
        <w:tc>
          <w:tcPr>
            <w:tcW w:w="2875" w:type="pct"/>
            <w:vAlign w:val="center"/>
          </w:tcPr>
          <w:p w14:paraId="4FE6AFC5">
            <w:r>
              <w:rPr>
                <w:rFonts w:hint="eastAsia"/>
              </w:rPr>
              <w:t>中等模式</w:t>
            </w:r>
          </w:p>
        </w:tc>
      </w:tr>
      <w:tr w14:paraId="5FA0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25" w:type="pct"/>
            <w:vAlign w:val="center"/>
          </w:tcPr>
          <w:p w14:paraId="086BD908">
            <w:pPr>
              <w:rPr>
                <w:rStyle w:val="121"/>
              </w:rPr>
            </w:pPr>
            <w:r>
              <w:t>2</w:t>
            </w:r>
          </w:p>
        </w:tc>
        <w:tc>
          <w:tcPr>
            <w:tcW w:w="2875" w:type="pct"/>
            <w:vAlign w:val="center"/>
          </w:tcPr>
          <w:p w14:paraId="286B5D03">
            <w:r>
              <w:rPr>
                <w:rFonts w:hint="eastAsia"/>
              </w:rPr>
              <w:t>激进模式</w:t>
            </w:r>
          </w:p>
        </w:tc>
      </w:tr>
      <w:tr w14:paraId="386B2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125" w:type="pct"/>
            <w:vAlign w:val="center"/>
          </w:tcPr>
          <w:p w14:paraId="01C374F0">
            <w:pPr>
              <w:rPr>
                <w:sz w:val="20"/>
              </w:rPr>
            </w:pPr>
            <w:r>
              <w:rPr>
                <w:rFonts w:hint="eastAsia"/>
              </w:rPr>
              <w:t>3</w:t>
            </w:r>
          </w:p>
        </w:tc>
        <w:tc>
          <w:tcPr>
            <w:tcW w:w="2875" w:type="pct"/>
            <w:vAlign w:val="center"/>
          </w:tcPr>
          <w:p w14:paraId="1E466617">
            <w:r>
              <w:rPr>
                <w:rFonts w:hint="eastAsia"/>
              </w:rPr>
              <w:t>强烈模式</w:t>
            </w:r>
          </w:p>
        </w:tc>
      </w:tr>
    </w:tbl>
    <w:p w14:paraId="11664585">
      <w:pPr>
        <w:ind w:firstLine="420" w:firstLineChars="200"/>
      </w:pPr>
      <w:r>
        <w:t>【注意事项】</w:t>
      </w:r>
    </w:p>
    <w:p w14:paraId="296678AE">
      <w:pPr>
        <w:ind w:firstLine="420" w:firstLineChars="200"/>
      </w:pPr>
      <w:r>
        <w:t>无</w:t>
      </w:r>
    </w:p>
    <w:p w14:paraId="4EA49842">
      <w:pPr>
        <w:ind w:firstLine="420"/>
      </w:pPr>
      <w:r>
        <w:t>【相关数据类型及接口】</w:t>
      </w:r>
    </w:p>
    <w:p w14:paraId="33A9BF64">
      <w:pPr>
        <w:ind w:firstLine="420"/>
        <w:rPr>
          <w:rStyle w:val="121"/>
        </w:rPr>
      </w:pPr>
      <w:r>
        <w:t>无</w:t>
      </w:r>
    </w:p>
    <w:p w14:paraId="1201519D">
      <w:pPr>
        <w:pStyle w:val="9"/>
        <w:rPr>
          <w:rStyle w:val="119"/>
        </w:rPr>
      </w:pPr>
      <w:bookmarkStart w:id="3459" w:name="_Toc557347141"/>
      <w:bookmarkStart w:id="3460" w:name="_Toc553691465"/>
      <w:bookmarkStart w:id="3461" w:name="_Toc704525388"/>
      <w:bookmarkStart w:id="3462" w:name="_Toc1340406977"/>
      <w:bookmarkStart w:id="3463" w:name="_ALG_WEBRTC_AGC_PARAM_S"/>
      <w:r>
        <w:rPr>
          <w:rStyle w:val="119"/>
        </w:rPr>
        <w:t>ALG_WEBRTC_AGC_PARAM_S</w:t>
      </w:r>
      <w:bookmarkEnd w:id="3459"/>
      <w:bookmarkEnd w:id="3460"/>
      <w:bookmarkEnd w:id="3461"/>
      <w:bookmarkEnd w:id="3462"/>
    </w:p>
    <w:bookmarkEnd w:id="3463"/>
    <w:p w14:paraId="7C2C8A9A">
      <w:pPr>
        <w:ind w:firstLine="420" w:firstLineChars="200"/>
      </w:pPr>
      <w:r>
        <w:t>【说明】</w:t>
      </w:r>
    </w:p>
    <w:p w14:paraId="003494E2">
      <w:pPr>
        <w:ind w:firstLine="420" w:firstLineChars="200"/>
      </w:pPr>
      <w:r>
        <w:rPr>
          <w:rFonts w:hint="eastAsia"/>
        </w:rPr>
        <w:t>定义</w:t>
      </w:r>
      <w:r>
        <w:t>VQE_webrtc</w:t>
      </w:r>
      <w:r>
        <w:rPr>
          <w:rFonts w:hint="eastAsia"/>
        </w:rPr>
        <w:t>中A</w:t>
      </w:r>
      <w:r>
        <w:t>GC</w:t>
      </w:r>
      <w:r>
        <w:rPr>
          <w:rFonts w:hint="eastAsia"/>
        </w:rPr>
        <w:t>可配置的参数。</w:t>
      </w:r>
    </w:p>
    <w:p w14:paraId="2AB2901D">
      <w:pPr>
        <w:ind w:firstLine="420" w:firstLineChars="200"/>
      </w:pPr>
      <w:r>
        <w:t>【定义】</w:t>
      </w:r>
    </w:p>
    <w:p w14:paraId="2D33FB75">
      <w:r>
        <w:t>typedef struct{</w:t>
      </w:r>
    </w:p>
    <w:p w14:paraId="3BF33BB2">
      <w:r>
        <w:t xml:space="preserve">    TS_S16 s16TargetLevelDbfs;</w:t>
      </w:r>
    </w:p>
    <w:p w14:paraId="393AEA91">
      <w:r>
        <w:t xml:space="preserve">    TS_S16 s16CompressionGaindB;</w:t>
      </w:r>
    </w:p>
    <w:p w14:paraId="69B9BC15">
      <w:r>
        <w:t xml:space="preserve">    TS_U8 u8LimiterEnable;</w:t>
      </w:r>
    </w:p>
    <w:p w14:paraId="7A2FE01F">
      <w:r>
        <w:t>} ALG_WEBRTC_AGC_PARAM_S;</w:t>
      </w:r>
    </w:p>
    <w:p w14:paraId="22EB4145">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7CB7B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081DFB43">
            <w:r>
              <w:t>成员名称</w:t>
            </w:r>
          </w:p>
        </w:tc>
        <w:tc>
          <w:tcPr>
            <w:tcW w:w="3564" w:type="pct"/>
            <w:shd w:val="clear" w:color="auto" w:fill="D8D8D8" w:themeFill="background1" w:themeFillShade="D9"/>
            <w:vAlign w:val="center"/>
          </w:tcPr>
          <w:p w14:paraId="575E4804">
            <w:r>
              <w:t>描述</w:t>
            </w:r>
          </w:p>
        </w:tc>
      </w:tr>
      <w:tr w14:paraId="392A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263264E3">
            <w:r>
              <w:t>s16TargetLevelDbfs</w:t>
            </w:r>
          </w:p>
        </w:tc>
        <w:tc>
          <w:tcPr>
            <w:tcW w:w="3564" w:type="pct"/>
            <w:vAlign w:val="center"/>
          </w:tcPr>
          <w:p w14:paraId="61687CC8">
            <w:pPr>
              <w:rPr>
                <w:lang w:eastAsia="zh"/>
              </w:rPr>
            </w:pPr>
            <w:r>
              <w:rPr>
                <w:rFonts w:hint="eastAsia"/>
              </w:rPr>
              <w:t>调整的目标音量</w:t>
            </w:r>
            <w:r>
              <w:t>，单位：-dBFS，默认：3</w:t>
            </w:r>
            <w:r>
              <w:rPr>
                <w:rFonts w:hint="eastAsia"/>
                <w:lang w:eastAsia="zh"/>
              </w:rPr>
              <w:t>。</w:t>
            </w:r>
          </w:p>
        </w:tc>
      </w:tr>
      <w:tr w14:paraId="0AF9C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5315ED0A">
            <w:r>
              <w:t>s16CompressionGaindB</w:t>
            </w:r>
          </w:p>
        </w:tc>
        <w:tc>
          <w:tcPr>
            <w:tcW w:w="3564" w:type="pct"/>
            <w:vAlign w:val="center"/>
          </w:tcPr>
          <w:p w14:paraId="523F5B66">
            <w:r>
              <w:rPr>
                <w:rFonts w:hint="eastAsia"/>
              </w:rPr>
              <w:t>表示对信号的放大程度</w:t>
            </w:r>
            <w:r>
              <w:t>，单位</w:t>
            </w:r>
            <w:r>
              <w:rPr>
                <w:rFonts w:hint="eastAsia"/>
              </w:rPr>
              <w:t>：</w:t>
            </w:r>
            <w:r>
              <w:t>dB，默认：9。</w:t>
            </w:r>
          </w:p>
        </w:tc>
      </w:tr>
      <w:tr w14:paraId="4408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6F87B13E">
            <w:r>
              <w:t>u8LimiterEnable</w:t>
            </w:r>
          </w:p>
        </w:tc>
        <w:tc>
          <w:tcPr>
            <w:tcW w:w="3564" w:type="pct"/>
            <w:vAlign w:val="center"/>
          </w:tcPr>
          <w:p w14:paraId="7B03BBF1">
            <w:r>
              <w:rPr>
                <w:rFonts w:hint="eastAsia"/>
              </w:rPr>
              <w:t>是否启动限幅器</w:t>
            </w:r>
            <w:r>
              <w:t>，1：使能；0：禁用，默认：使能。</w:t>
            </w:r>
          </w:p>
        </w:tc>
      </w:tr>
    </w:tbl>
    <w:p w14:paraId="1071BD53">
      <w:pPr>
        <w:ind w:firstLine="420" w:firstLineChars="200"/>
      </w:pPr>
      <w:r>
        <w:t>【注意事项】</w:t>
      </w:r>
    </w:p>
    <w:p w14:paraId="7EF664F4">
      <w:pPr>
        <w:ind w:firstLine="420" w:firstLineChars="200"/>
      </w:pPr>
      <w:r>
        <w:t>无</w:t>
      </w:r>
    </w:p>
    <w:p w14:paraId="0AD9143E">
      <w:pPr>
        <w:ind w:firstLine="420"/>
      </w:pPr>
      <w:r>
        <w:t>【相关数据类型及接口】</w:t>
      </w:r>
    </w:p>
    <w:p w14:paraId="69BBDA38">
      <w:pPr>
        <w:ind w:firstLine="420"/>
      </w:pPr>
      <w:r>
        <w:t>无</w:t>
      </w:r>
    </w:p>
    <w:p w14:paraId="33BFEE62">
      <w:pPr>
        <w:pStyle w:val="9"/>
        <w:rPr>
          <w:color w:val="839496"/>
        </w:rPr>
      </w:pPr>
      <w:bookmarkStart w:id="3464" w:name="_Toc399488828"/>
      <w:bookmarkStart w:id="3465" w:name="_Toc554795604"/>
      <w:bookmarkStart w:id="3466" w:name="_Toc711942409"/>
      <w:bookmarkStart w:id="3467" w:name="_ALG_VQE_SOL_STEREO_CONF_PARAM"/>
      <w:r>
        <w:t>ALG_VQE_SOL_</w:t>
      </w:r>
      <w:r>
        <w:rPr>
          <w:rFonts w:hint="eastAsia"/>
          <w:lang w:eastAsia="zh"/>
        </w:rPr>
        <w:t>STEREO</w:t>
      </w:r>
      <w:r>
        <w:t>_CONF_PARAM</w:t>
      </w:r>
      <w:bookmarkEnd w:id="3464"/>
      <w:bookmarkEnd w:id="3465"/>
      <w:bookmarkEnd w:id="3466"/>
    </w:p>
    <w:bookmarkEnd w:id="3467"/>
    <w:p w14:paraId="3079CA68">
      <w:pPr>
        <w:ind w:firstLine="420" w:firstLineChars="200"/>
      </w:pPr>
      <w:r>
        <w:t>【说明】</w:t>
      </w:r>
    </w:p>
    <w:p w14:paraId="4ACF391B">
      <w:pPr>
        <w:ind w:firstLine="420" w:firstLineChars="200"/>
        <w:rPr>
          <w:lang w:eastAsia="zh"/>
        </w:rPr>
      </w:pPr>
      <w:r>
        <w:rPr>
          <w:rFonts w:hint="eastAsia"/>
        </w:rPr>
        <w:t>算法V</w:t>
      </w:r>
      <w:r>
        <w:t>QE</w:t>
      </w:r>
      <w:r>
        <w:rPr>
          <w:rFonts w:hint="eastAsia"/>
        </w:rPr>
        <w:t>总结构体，</w:t>
      </w:r>
      <w:r>
        <w:rPr>
          <w:rFonts w:hint="eastAsia"/>
          <w:lang w:bidi="ar"/>
        </w:rPr>
        <w:t>除</w:t>
      </w:r>
      <w:r>
        <w:rPr>
          <w:lang w:bidi="ar"/>
        </w:rPr>
        <w:t>NN_NAR</w:t>
      </w:r>
      <w:r>
        <w:rPr>
          <w:rFonts w:hint="eastAsia"/>
          <w:lang w:bidi="ar"/>
        </w:rPr>
        <w:t>外，其他算法（</w:t>
      </w:r>
      <w:r>
        <w:rPr>
          <w:lang w:bidi="ar"/>
        </w:rPr>
        <w:t>AEC</w:t>
      </w:r>
      <w:r>
        <w:rPr>
          <w:rFonts w:hint="eastAsia"/>
          <w:lang w:bidi="ar"/>
        </w:rPr>
        <w:t>、</w:t>
      </w:r>
      <w:r>
        <w:rPr>
          <w:lang w:bidi="ar"/>
        </w:rPr>
        <w:t>ANR</w:t>
      </w:r>
      <w:r>
        <w:rPr>
          <w:rFonts w:hint="eastAsia"/>
          <w:lang w:bidi="ar"/>
        </w:rPr>
        <w:t>和</w:t>
      </w:r>
      <w:r>
        <w:rPr>
          <w:lang w:bidi="ar"/>
        </w:rPr>
        <w:t>AGC</w:t>
      </w:r>
      <w:r>
        <w:rPr>
          <w:rFonts w:hint="eastAsia"/>
          <w:lang w:bidi="ar"/>
        </w:rPr>
        <w:t>）均在</w:t>
      </w:r>
      <w:r>
        <w:rPr>
          <w:lang w:bidi="ar"/>
        </w:rPr>
        <w:t>CPU</w:t>
      </w:r>
      <w:r>
        <w:rPr>
          <w:rFonts w:hint="eastAsia"/>
          <w:lang w:bidi="ar"/>
        </w:rPr>
        <w:t>上实现（以下简称</w:t>
      </w:r>
      <w:r>
        <w:rPr>
          <w:lang w:bidi="ar"/>
        </w:rPr>
        <w:t>VQE_webrtc</w:t>
      </w:r>
      <w:r>
        <w:rPr>
          <w:rFonts w:hint="eastAsia"/>
          <w:lang w:bidi="ar"/>
        </w:rPr>
        <w:t>）</w:t>
      </w:r>
      <w:r>
        <w:rPr>
          <w:rFonts w:hint="eastAsia"/>
          <w:lang w:eastAsia="zh"/>
        </w:rPr>
        <w:t>，输出的通道数和输入通道数量一致</w:t>
      </w:r>
      <w:r>
        <w:rPr>
          <w:rFonts w:hint="eastAsia"/>
        </w:rPr>
        <w:t>。该结构体地址可赋值于</w:t>
      </w:r>
      <w:r>
        <w:t>AUDIO_VQE_CONFIG_S</w:t>
      </w:r>
      <w:r>
        <w:rPr>
          <w:rFonts w:hint="eastAsia"/>
        </w:rPr>
        <w:t>结构体中的</w:t>
      </w:r>
      <w:r>
        <w:t>vqe_config</w:t>
      </w:r>
      <w:r>
        <w:rPr>
          <w:rFonts w:hint="eastAsia"/>
        </w:rPr>
        <w:t>成员，用于注册V</w:t>
      </w:r>
      <w:r>
        <w:t>QE</w:t>
      </w:r>
      <w:r>
        <w:rPr>
          <w:rFonts w:hint="eastAsia"/>
        </w:rPr>
        <w:t>的相关参数</w:t>
      </w:r>
      <w:r>
        <w:t>。</w:t>
      </w:r>
    </w:p>
    <w:p w14:paraId="3F756D03">
      <w:pPr>
        <w:ind w:firstLine="420" w:firstLineChars="200"/>
      </w:pPr>
      <w:r>
        <w:t>【定义】</w:t>
      </w:r>
    </w:p>
    <w:p w14:paraId="2BDCF207">
      <w:pPr>
        <w:ind w:firstLine="420" w:firstLineChars="200"/>
        <w:rPr>
          <w:lang w:eastAsia="zh"/>
        </w:rPr>
      </w:pPr>
      <w:r>
        <w:rPr>
          <w:rFonts w:hint="eastAsia"/>
          <w:lang w:eastAsia="zh"/>
        </w:rPr>
        <w:t>typedef struct{</w:t>
      </w:r>
    </w:p>
    <w:p w14:paraId="5F9CD3D3">
      <w:pPr>
        <w:ind w:firstLine="420" w:firstLineChars="200"/>
        <w:rPr>
          <w:lang w:eastAsia="zh"/>
        </w:rPr>
      </w:pPr>
      <w:r>
        <w:rPr>
          <w:rFonts w:hint="eastAsia"/>
          <w:lang w:eastAsia="zh"/>
        </w:rPr>
        <w:tab/>
      </w:r>
      <w:r>
        <w:rPr>
          <w:rFonts w:hint="eastAsia"/>
          <w:lang w:eastAsia="zh"/>
        </w:rPr>
        <w:t>TS_U32 u32OpenMask;</w:t>
      </w:r>
    </w:p>
    <w:p w14:paraId="435F681F">
      <w:pPr>
        <w:ind w:firstLine="420" w:firstLineChars="200"/>
        <w:rPr>
          <w:lang w:eastAsia="zh"/>
        </w:rPr>
      </w:pPr>
      <w:r>
        <w:rPr>
          <w:rFonts w:hint="eastAsia"/>
          <w:lang w:eastAsia="zh"/>
        </w:rPr>
        <w:tab/>
      </w:r>
      <w:r>
        <w:rPr>
          <w:rFonts w:hint="eastAsia"/>
          <w:lang w:eastAsia="zh"/>
        </w:rPr>
        <w:t>TS_U32 u32SmplRate;</w:t>
      </w:r>
    </w:p>
    <w:p w14:paraId="547FA1A2">
      <w:pPr>
        <w:ind w:firstLine="420" w:firstLineChars="200"/>
        <w:rPr>
          <w:lang w:eastAsia="zh"/>
        </w:rPr>
      </w:pPr>
      <w:r>
        <w:rPr>
          <w:rFonts w:hint="eastAsia"/>
          <w:lang w:eastAsia="zh"/>
        </w:rPr>
        <w:tab/>
      </w:r>
      <w:r>
        <w:rPr>
          <w:rFonts w:hint="eastAsia"/>
          <w:lang w:eastAsia="zh"/>
        </w:rPr>
        <w:t>TS_U16 u16FrameLen;</w:t>
      </w:r>
    </w:p>
    <w:p w14:paraId="5D91AB42">
      <w:pPr>
        <w:ind w:firstLine="420" w:firstLineChars="200"/>
        <w:rPr>
          <w:lang w:eastAsia="zh"/>
        </w:rPr>
      </w:pPr>
      <w:r>
        <w:rPr>
          <w:rFonts w:hint="eastAsia"/>
          <w:lang w:eastAsia="zh"/>
        </w:rPr>
        <w:tab/>
      </w:r>
      <w:r>
        <w:rPr>
          <w:rFonts w:hint="eastAsia"/>
          <w:lang w:eastAsia="zh"/>
        </w:rPr>
        <w:t>TS_U8 u8MicChanNum;</w:t>
      </w:r>
    </w:p>
    <w:p w14:paraId="08A3CA5A">
      <w:pPr>
        <w:ind w:firstLine="840" w:firstLineChars="400"/>
        <w:rPr>
          <w:lang w:eastAsia="zh"/>
        </w:rPr>
      </w:pPr>
      <w:r>
        <w:rPr>
          <w:rFonts w:hint="eastAsia"/>
          <w:lang w:eastAsia="zh"/>
        </w:rPr>
        <w:t>TS_U8 u8RefChanNum;</w:t>
      </w:r>
    </w:p>
    <w:p w14:paraId="518F6F3D">
      <w:pPr>
        <w:ind w:firstLine="420" w:firstLineChars="200"/>
        <w:rPr>
          <w:lang w:eastAsia="zh"/>
        </w:rPr>
      </w:pPr>
      <w:r>
        <w:rPr>
          <w:rFonts w:hint="eastAsia"/>
          <w:lang w:eastAsia="zh"/>
        </w:rPr>
        <w:tab/>
      </w:r>
      <w:r>
        <w:rPr>
          <w:rFonts w:hint="eastAsia"/>
          <w:lang w:eastAsia="zh"/>
        </w:rPr>
        <w:t>TS_S16 s16AgcMode;</w:t>
      </w:r>
    </w:p>
    <w:p w14:paraId="1EB8EF41">
      <w:pPr>
        <w:ind w:firstLine="420" w:firstLineChars="200"/>
        <w:rPr>
          <w:lang w:eastAsia="zh"/>
        </w:rPr>
      </w:pPr>
      <w:r>
        <w:rPr>
          <w:rFonts w:hint="eastAsia"/>
          <w:lang w:eastAsia="zh"/>
        </w:rPr>
        <w:tab/>
      </w:r>
      <w:r>
        <w:rPr>
          <w:rFonts w:hint="eastAsia"/>
          <w:lang w:eastAsia="zh"/>
        </w:rPr>
        <w:t>TS_S32 s32NoiseSuppress;</w:t>
      </w:r>
    </w:p>
    <w:p w14:paraId="0CEAE3E6">
      <w:pPr>
        <w:ind w:firstLine="420" w:firstLineChars="200"/>
        <w:rPr>
          <w:lang w:eastAsia="zh"/>
        </w:rPr>
      </w:pPr>
      <w:r>
        <w:rPr>
          <w:rFonts w:hint="eastAsia"/>
          <w:lang w:eastAsia="zh"/>
        </w:rPr>
        <w:tab/>
      </w:r>
      <w:r>
        <w:rPr>
          <w:rFonts w:hint="eastAsia"/>
          <w:lang w:eastAsia="zh"/>
        </w:rPr>
        <w:t>TS_FLOAT fAttackTime;</w:t>
      </w:r>
    </w:p>
    <w:p w14:paraId="612AD6F6">
      <w:pPr>
        <w:ind w:firstLine="420" w:firstLineChars="200"/>
        <w:rPr>
          <w:lang w:eastAsia="zh"/>
        </w:rPr>
      </w:pPr>
      <w:r>
        <w:rPr>
          <w:rFonts w:hint="eastAsia"/>
          <w:lang w:eastAsia="zh"/>
        </w:rPr>
        <w:tab/>
      </w:r>
      <w:r>
        <w:rPr>
          <w:rFonts w:hint="eastAsia"/>
          <w:lang w:eastAsia="zh"/>
        </w:rPr>
        <w:t>TS_FLOAT fReleaseTime;</w:t>
      </w:r>
    </w:p>
    <w:p w14:paraId="0A696A73">
      <w:pPr>
        <w:ind w:firstLine="420" w:firstLineChars="200"/>
        <w:rPr>
          <w:lang w:eastAsia="zh"/>
        </w:rPr>
      </w:pPr>
      <w:r>
        <w:rPr>
          <w:rFonts w:hint="eastAsia"/>
          <w:lang w:eastAsia="zh"/>
        </w:rPr>
        <w:tab/>
      </w:r>
      <w:r>
        <w:rPr>
          <w:rFonts w:hint="eastAsia"/>
          <w:lang w:eastAsia="zh"/>
        </w:rPr>
        <w:t>TS_S32 s32Threshold;</w:t>
      </w:r>
    </w:p>
    <w:p w14:paraId="245ED354">
      <w:pPr>
        <w:ind w:firstLine="420" w:firstLineChars="200"/>
        <w:rPr>
          <w:lang w:eastAsia="zh"/>
        </w:rPr>
      </w:pPr>
      <w:r>
        <w:rPr>
          <w:rFonts w:hint="eastAsia"/>
          <w:lang w:eastAsia="zh"/>
        </w:rPr>
        <w:tab/>
      </w:r>
      <w:r>
        <w:rPr>
          <w:rFonts w:hint="eastAsia"/>
          <w:lang w:eastAsia="zh"/>
        </w:rPr>
        <w:t>ALG_VQE_SOL_STEREO_PROC_S solVqeProc;</w:t>
      </w:r>
    </w:p>
    <w:p w14:paraId="372404DF">
      <w:pPr>
        <w:ind w:firstLine="420" w:firstLineChars="200"/>
        <w:rPr>
          <w:lang w:eastAsia="zh"/>
        </w:rPr>
      </w:pPr>
      <w:r>
        <w:rPr>
          <w:rFonts w:hint="eastAsia"/>
          <w:lang w:eastAsia="zh"/>
        </w:rPr>
        <w:tab/>
      </w:r>
      <w:r>
        <w:rPr>
          <w:rFonts w:hint="eastAsia"/>
          <w:lang w:eastAsia="zh"/>
        </w:rPr>
        <w:t>ALG_VQE_SOL_STEREO_SET_PARAM_S solVqeSetParam;</w:t>
      </w:r>
    </w:p>
    <w:p w14:paraId="212BC5BA">
      <w:pPr>
        <w:ind w:firstLine="420" w:firstLineChars="200"/>
        <w:rPr>
          <w:lang w:eastAsia="zh"/>
        </w:rPr>
      </w:pPr>
      <w:r>
        <w:rPr>
          <w:rFonts w:hint="eastAsia"/>
          <w:lang w:eastAsia="zh"/>
        </w:rPr>
        <w:t>}ALG_VQE_SOL_STEREO_CONF_PARAM;</w:t>
      </w:r>
    </w:p>
    <w:p w14:paraId="7DA64EB3">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3051F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573FBC0E">
            <w:r>
              <w:t>成员名称</w:t>
            </w:r>
          </w:p>
        </w:tc>
        <w:tc>
          <w:tcPr>
            <w:tcW w:w="3563" w:type="pct"/>
            <w:shd w:val="clear" w:color="auto" w:fill="D8D8D8" w:themeFill="background1" w:themeFillShade="D9"/>
            <w:vAlign w:val="center"/>
          </w:tcPr>
          <w:p w14:paraId="5B82C552">
            <w:r>
              <w:t>描述</w:t>
            </w:r>
          </w:p>
        </w:tc>
      </w:tr>
      <w:tr w14:paraId="665DA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6FC48BC2">
            <w:r>
              <w:t>u32OpenMask</w:t>
            </w:r>
          </w:p>
        </w:tc>
        <w:tc>
          <w:tcPr>
            <w:tcW w:w="3563" w:type="pct"/>
            <w:vAlign w:val="center"/>
          </w:tcPr>
          <w:p w14:paraId="3119FED4">
            <w:r>
              <w:t xml:space="preserve"> </w:t>
            </w:r>
            <w:r>
              <w:rPr>
                <w:rFonts w:hint="eastAsia"/>
              </w:rPr>
              <w:t>V</w:t>
            </w:r>
            <w:r>
              <w:t>QE_</w:t>
            </w:r>
            <w:r>
              <w:rPr>
                <w:rFonts w:hint="eastAsia"/>
                <w:lang w:eastAsia="zh"/>
              </w:rPr>
              <w:t>stereo</w:t>
            </w:r>
            <w:r>
              <w:t>的各功能使能的 Mask 值。</w:t>
            </w:r>
          </w:p>
          <w:p w14:paraId="05862D29">
            <w:r>
              <w:rPr>
                <w:rFonts w:hint="eastAsia"/>
              </w:rPr>
              <w:t>可取值：</w:t>
            </w:r>
          </w:p>
          <w:p w14:paraId="1D41D687">
            <w:r>
              <w:rPr>
                <w:rFonts w:hint="eastAsia"/>
                <w:lang w:eastAsia="zh"/>
              </w:rPr>
              <w:t>ALG_VQE_SOL_ADAPT_AEC_MASK</w:t>
            </w:r>
            <w:r>
              <w:rPr>
                <w:rFonts w:hint="eastAsia"/>
              </w:rPr>
              <w:t>：表示使能A</w:t>
            </w:r>
            <w:r>
              <w:t>EC</w:t>
            </w:r>
            <w:r>
              <w:rPr>
                <w:rFonts w:hint="eastAsia"/>
              </w:rPr>
              <w:t>功能。</w:t>
            </w:r>
          </w:p>
          <w:p w14:paraId="052A0C9A">
            <w:r>
              <w:rPr>
                <w:rFonts w:hint="eastAsia"/>
                <w:lang w:eastAsia="zh"/>
              </w:rPr>
              <w:t>ALG_VQE_SOL_WEBRTC_ANR_MASK</w:t>
            </w:r>
            <w:r>
              <w:rPr>
                <w:rFonts w:hint="eastAsia"/>
              </w:rPr>
              <w:t>：表示使能</w:t>
            </w:r>
            <w:r>
              <w:rPr>
                <w:rFonts w:hint="eastAsia"/>
                <w:lang w:eastAsia="zh"/>
              </w:rPr>
              <w:t>webRTC_</w:t>
            </w:r>
            <w:r>
              <w:rPr>
                <w:rFonts w:hint="eastAsia"/>
              </w:rPr>
              <w:t>A</w:t>
            </w:r>
            <w:r>
              <w:t>NR</w:t>
            </w:r>
            <w:r>
              <w:rPr>
                <w:rFonts w:hint="eastAsia"/>
              </w:rPr>
              <w:t>功能。</w:t>
            </w:r>
          </w:p>
          <w:p w14:paraId="5901275E">
            <w:r>
              <w:rPr>
                <w:rFonts w:hint="eastAsia"/>
                <w:lang w:eastAsia="zh"/>
              </w:rPr>
              <w:t>ALG_VQE_SOL_WEBRTC_AGC_MASK</w:t>
            </w:r>
            <w:r>
              <w:rPr>
                <w:rFonts w:hint="eastAsia"/>
              </w:rPr>
              <w:t>：表示使能A</w:t>
            </w:r>
            <w:r>
              <w:t>GC</w:t>
            </w:r>
            <w:r>
              <w:rPr>
                <w:rFonts w:hint="eastAsia"/>
              </w:rPr>
              <w:t>功能。</w:t>
            </w:r>
          </w:p>
          <w:p w14:paraId="54155F8C">
            <w:pPr>
              <w:rPr>
                <w:lang w:eastAsia="zh"/>
              </w:rPr>
            </w:pPr>
            <w:r>
              <w:rPr>
                <w:rFonts w:hint="eastAsia"/>
                <w:lang w:eastAsia="zh"/>
              </w:rPr>
              <w:t>ALG_VQE_MMSENS_MASK：表示使能MMSENS降噪功能。</w:t>
            </w:r>
          </w:p>
          <w:p w14:paraId="4071A0C3">
            <w:pPr>
              <w:rPr>
                <w:lang w:eastAsia="zh"/>
              </w:rPr>
            </w:pPr>
            <w:r>
              <w:rPr>
                <w:rFonts w:hint="eastAsia"/>
                <w:lang w:eastAsia="zh"/>
              </w:rPr>
              <w:t>ALG_VQE_OMLSA_MASK：表示使能OMLSA降噪功能。</w:t>
            </w:r>
          </w:p>
          <w:p w14:paraId="02AC4344">
            <w:pPr>
              <w:rPr>
                <w:lang w:eastAsia="zh"/>
              </w:rPr>
            </w:pPr>
            <w:r>
              <w:rPr>
                <w:rFonts w:hint="eastAsia"/>
                <w:lang w:eastAsia="zh"/>
              </w:rPr>
              <w:t>ALG_VQE_NOISEGATE_MASK：表示使能noisegate降噪功能。</w:t>
            </w:r>
          </w:p>
          <w:p w14:paraId="4FE79F5B">
            <w:r>
              <w:rPr>
                <w:rFonts w:hint="eastAsia"/>
              </w:rPr>
              <w:t>当想使能A</w:t>
            </w:r>
            <w:r>
              <w:t>EC</w:t>
            </w:r>
            <w:r>
              <w:rPr>
                <w:rFonts w:hint="eastAsia"/>
              </w:rPr>
              <w:t>、</w:t>
            </w:r>
            <w:r>
              <w:rPr>
                <w:rFonts w:hint="eastAsia"/>
                <w:lang w:eastAsia="zh"/>
              </w:rPr>
              <w:t>webRTC_</w:t>
            </w:r>
            <w:r>
              <w:rPr>
                <w:rFonts w:hint="eastAsia"/>
              </w:rPr>
              <w:t>A</w:t>
            </w:r>
            <w:r>
              <w:t>NR</w:t>
            </w:r>
            <w:r>
              <w:rPr>
                <w:rFonts w:hint="eastAsia"/>
              </w:rPr>
              <w:t>和A</w:t>
            </w:r>
            <w:r>
              <w:t>GC</w:t>
            </w:r>
            <w:r>
              <w:rPr>
                <w:rFonts w:hint="eastAsia"/>
              </w:rPr>
              <w:t>功能时，可配置该参数：</w:t>
            </w:r>
          </w:p>
          <w:p w14:paraId="5E70534E">
            <w:pPr>
              <w:rPr>
                <w:lang w:eastAsia="zh"/>
              </w:rPr>
            </w:pPr>
            <w:r>
              <w:t xml:space="preserve">u32OpenMask= </w:t>
            </w:r>
            <w:r>
              <w:rPr>
                <w:rFonts w:hint="eastAsia"/>
                <w:lang w:eastAsia="zh"/>
              </w:rPr>
              <w:t>ALG_VQE_SOL_WEBRTC_AEC_MASK</w:t>
            </w:r>
          </w:p>
          <w:p w14:paraId="30499061">
            <w:r>
              <w:t xml:space="preserve">| </w:t>
            </w:r>
            <w:r>
              <w:rPr>
                <w:rFonts w:hint="eastAsia"/>
                <w:lang w:eastAsia="zh"/>
              </w:rPr>
              <w:t>ALG_VQE_SOL_WEBRTC_ANR_MASK</w:t>
            </w:r>
            <w:r>
              <w:t xml:space="preserve"> </w:t>
            </w:r>
          </w:p>
          <w:p w14:paraId="5F78D053">
            <w:r>
              <w:t xml:space="preserve">| </w:t>
            </w:r>
            <w:r>
              <w:rPr>
                <w:rFonts w:hint="eastAsia"/>
                <w:lang w:eastAsia="zh"/>
              </w:rPr>
              <w:t>ALG_VQE_SOL_WEBRTC_AGC_MASK。</w:t>
            </w:r>
          </w:p>
        </w:tc>
      </w:tr>
      <w:tr w14:paraId="491D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436" w:type="pct"/>
            <w:vAlign w:val="center"/>
          </w:tcPr>
          <w:p w14:paraId="60D741C4">
            <w:r>
              <w:t>u32SmplRate</w:t>
            </w:r>
          </w:p>
        </w:tc>
        <w:tc>
          <w:tcPr>
            <w:tcW w:w="3563" w:type="pct"/>
            <w:vAlign w:val="center"/>
          </w:tcPr>
          <w:p w14:paraId="5967878F">
            <w:r>
              <w:t>采样频率。取值范围：8000/16000。</w:t>
            </w:r>
          </w:p>
        </w:tc>
      </w:tr>
      <w:tr w14:paraId="5054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6" w:type="pct"/>
            <w:vAlign w:val="center"/>
          </w:tcPr>
          <w:p w14:paraId="4708FBBC">
            <w:r>
              <w:t>u16FrameLen</w:t>
            </w:r>
          </w:p>
        </w:tc>
        <w:tc>
          <w:tcPr>
            <w:tcW w:w="3563" w:type="pct"/>
            <w:vAlign w:val="center"/>
          </w:tcPr>
          <w:p w14:paraId="5A35B4FC">
            <w:r>
              <w:t>VQE 的帧长，即采样点数目。当采样率为16kHz时，</w:t>
            </w:r>
            <w:r>
              <w:rPr>
                <w:rFonts w:hint="eastAsia"/>
              </w:rPr>
              <w:t>请配置为</w:t>
            </w:r>
            <w:r>
              <w:rPr>
                <w:rFonts w:hint="eastAsia"/>
                <w:lang w:eastAsia="zh"/>
              </w:rPr>
              <w:t>256</w:t>
            </w:r>
            <w:r>
              <w:t>；当采样率为8kHz，</w:t>
            </w:r>
            <w:r>
              <w:rPr>
                <w:rFonts w:hint="eastAsia"/>
              </w:rPr>
              <w:t>请配置为</w:t>
            </w:r>
            <w:r>
              <w:rPr>
                <w:rFonts w:hint="eastAsia"/>
                <w:lang w:eastAsia="zh"/>
              </w:rPr>
              <w:t>128</w:t>
            </w:r>
            <w:r>
              <w:t>。</w:t>
            </w:r>
          </w:p>
        </w:tc>
      </w:tr>
      <w:tr w14:paraId="201F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5FFD6CCE">
            <w:r>
              <w:rPr>
                <w:rFonts w:hint="eastAsia"/>
                <w:lang w:eastAsia="zh"/>
              </w:rPr>
              <w:t>u8MicChanNum</w:t>
            </w:r>
          </w:p>
        </w:tc>
        <w:tc>
          <w:tcPr>
            <w:tcW w:w="3563" w:type="pct"/>
            <w:vAlign w:val="center"/>
          </w:tcPr>
          <w:p w14:paraId="5E2936B4">
            <w:r>
              <w:rPr>
                <w:rFonts w:hint="eastAsia"/>
                <w:lang w:eastAsia="zh"/>
              </w:rPr>
              <w:t>输入算法的mic采集信号的</w:t>
            </w:r>
            <w:r>
              <w:rPr>
                <w:rFonts w:hint="eastAsia"/>
              </w:rPr>
              <w:t>通道数量</w:t>
            </w:r>
            <w:r>
              <w:t>。</w:t>
            </w:r>
            <w:r>
              <w:rPr>
                <w:rFonts w:hint="eastAsia"/>
              </w:rPr>
              <w:t>取值范围：</w:t>
            </w:r>
            <w:r>
              <w:rPr>
                <w:rFonts w:hint="eastAsia"/>
                <w:lang w:eastAsia="zh"/>
              </w:rPr>
              <w:t>[</w:t>
            </w:r>
            <w:r>
              <w:rPr>
                <w:rFonts w:hint="eastAsia"/>
              </w:rPr>
              <w:t>1</w:t>
            </w:r>
            <w:r>
              <w:rPr>
                <w:rFonts w:hint="eastAsia"/>
                <w:lang w:eastAsia="zh"/>
              </w:rPr>
              <w:t>, 2]</w:t>
            </w:r>
            <w:r>
              <w:rPr>
                <w:rFonts w:hint="eastAsia"/>
              </w:rPr>
              <w:t>。</w:t>
            </w:r>
          </w:p>
        </w:tc>
      </w:tr>
      <w:tr w14:paraId="3BE49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6A18FD66">
            <w:pPr>
              <w:rPr>
                <w:lang w:eastAsia="zh"/>
              </w:rPr>
            </w:pPr>
            <w:r>
              <w:rPr>
                <w:rFonts w:hint="eastAsia"/>
                <w:lang w:eastAsia="zh"/>
              </w:rPr>
              <w:t>u8RefChanNum</w:t>
            </w:r>
          </w:p>
        </w:tc>
        <w:tc>
          <w:tcPr>
            <w:tcW w:w="3563" w:type="pct"/>
            <w:vAlign w:val="center"/>
          </w:tcPr>
          <w:p w14:paraId="0AC47170">
            <w:pPr>
              <w:rPr>
                <w:lang w:eastAsia="zh"/>
              </w:rPr>
            </w:pPr>
            <w:r>
              <w:rPr>
                <w:rFonts w:hint="eastAsia"/>
                <w:lang w:eastAsia="zh"/>
              </w:rPr>
              <w:t>输入算法的参考信号的</w:t>
            </w:r>
            <w:r>
              <w:rPr>
                <w:rFonts w:hint="eastAsia"/>
              </w:rPr>
              <w:t>通道数量</w:t>
            </w:r>
            <w:r>
              <w:t>。</w:t>
            </w:r>
            <w:r>
              <w:rPr>
                <w:rFonts w:hint="eastAsia"/>
              </w:rPr>
              <w:t>取值范围：</w:t>
            </w:r>
            <w:r>
              <w:rPr>
                <w:rFonts w:hint="eastAsia"/>
                <w:lang w:eastAsia="zh"/>
              </w:rPr>
              <w:t>1</w:t>
            </w:r>
            <w:r>
              <w:rPr>
                <w:rFonts w:hint="eastAsia"/>
              </w:rPr>
              <w:t>。</w:t>
            </w:r>
          </w:p>
        </w:tc>
      </w:tr>
      <w:tr w14:paraId="1EE4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643CEF28">
            <w:r>
              <w:t>s16AgcMode</w:t>
            </w:r>
          </w:p>
        </w:tc>
        <w:tc>
          <w:tcPr>
            <w:tcW w:w="3563" w:type="pct"/>
            <w:vAlign w:val="center"/>
          </w:tcPr>
          <w:p w14:paraId="7FF27509">
            <w:r>
              <w:rPr>
                <w:rFonts w:hint="eastAsia"/>
              </w:rPr>
              <w:t>A</w:t>
            </w:r>
            <w:r>
              <w:t>GC</w:t>
            </w:r>
            <w:r>
              <w:rPr>
                <w:rFonts w:hint="eastAsia"/>
              </w:rPr>
              <w:t>的处理模式，可取值：</w:t>
            </w:r>
          </w:p>
          <w:p w14:paraId="07E46D55">
            <w:pPr>
              <w:rPr>
                <w:lang w:eastAsia="zh"/>
              </w:rPr>
            </w:pPr>
            <w:r>
              <w:rPr>
                <w:rFonts w:hint="eastAsia"/>
              </w:rPr>
              <w:t>0（</w:t>
            </w:r>
            <w:r>
              <w:t>WEBRTC_AGC_MODE_UNCHANGED</w:t>
            </w:r>
            <w:r>
              <w:rPr>
                <w:rFonts w:hint="eastAsia"/>
              </w:rPr>
              <w:t>）：不做A</w:t>
            </w:r>
            <w:r>
              <w:t>GC</w:t>
            </w:r>
            <w:r>
              <w:rPr>
                <w:rFonts w:hint="eastAsia"/>
              </w:rPr>
              <w:t>模式</w:t>
            </w:r>
            <w:r>
              <w:rPr>
                <w:rFonts w:hint="eastAsia"/>
                <w:lang w:eastAsia="zh"/>
              </w:rPr>
              <w:t>。</w:t>
            </w:r>
          </w:p>
          <w:p w14:paraId="4DB170E0">
            <w:pPr>
              <w:rPr>
                <w:lang w:eastAsia="zh"/>
              </w:rPr>
            </w:pPr>
            <w:r>
              <w:rPr>
                <w:rFonts w:hint="eastAsia"/>
              </w:rPr>
              <w:t>1（</w:t>
            </w:r>
            <w:r>
              <w:t>AUDIO_AGC_MODE_ADAPTIVE_ANALOG</w:t>
            </w:r>
            <w:r>
              <w:rPr>
                <w:rFonts w:hint="eastAsia"/>
              </w:rPr>
              <w:t>）：</w:t>
            </w:r>
            <w:r>
              <w:t>采用</w:t>
            </w:r>
            <w:r>
              <w:rPr>
                <w:rFonts w:hint="eastAsia"/>
              </w:rPr>
              <w:t>自适应</w:t>
            </w:r>
            <w:r>
              <w:t>模拟AGC模式</w:t>
            </w:r>
            <w:r>
              <w:rPr>
                <w:rFonts w:hint="eastAsia"/>
                <w:lang w:eastAsia="zh"/>
              </w:rPr>
              <w:t>。</w:t>
            </w:r>
          </w:p>
          <w:p w14:paraId="1E311F9F">
            <w:pPr>
              <w:rPr>
                <w:lang w:eastAsia="zh"/>
              </w:rPr>
            </w:pPr>
            <w:r>
              <w:rPr>
                <w:rFonts w:hint="eastAsia"/>
              </w:rPr>
              <w:t>2（</w:t>
            </w:r>
            <w:r>
              <w:t>AUDIO_AGC_MODE_ADAPTIVE_DIGITAL</w:t>
            </w:r>
            <w:r>
              <w:rPr>
                <w:rFonts w:hint="eastAsia"/>
              </w:rPr>
              <w:t>）：</w:t>
            </w:r>
            <w:r>
              <w:t>采用</w:t>
            </w:r>
            <w:r>
              <w:rPr>
                <w:rFonts w:hint="eastAsia"/>
              </w:rPr>
              <w:t>自适应</w:t>
            </w:r>
            <w:r>
              <w:t>数字AGC模式</w:t>
            </w:r>
            <w:r>
              <w:rPr>
                <w:rFonts w:hint="eastAsia"/>
                <w:lang w:eastAsia="zh"/>
              </w:rPr>
              <w:t>。</w:t>
            </w:r>
          </w:p>
          <w:p w14:paraId="4F239E22">
            <w:pPr>
              <w:rPr>
                <w:lang w:eastAsia="zh"/>
              </w:rPr>
            </w:pPr>
            <w:r>
              <w:rPr>
                <w:rFonts w:hint="eastAsia"/>
              </w:rPr>
              <w:t>3（</w:t>
            </w:r>
            <w:r>
              <w:t>AUDIO_AGC_MODE_FIXED_DIGITAL</w:t>
            </w:r>
            <w:r>
              <w:rPr>
                <w:rFonts w:hint="eastAsia"/>
              </w:rPr>
              <w:t>）：</w:t>
            </w:r>
            <w:r>
              <w:t>采用固定数字增益模式</w:t>
            </w:r>
            <w:r>
              <w:rPr>
                <w:rFonts w:hint="eastAsia"/>
                <w:lang w:eastAsia="zh"/>
              </w:rPr>
              <w:t>。</w:t>
            </w:r>
          </w:p>
        </w:tc>
      </w:tr>
      <w:tr w14:paraId="4C9B3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17FF9910">
            <w:pPr>
              <w:rPr>
                <w:lang w:eastAsia="zh"/>
              </w:rPr>
            </w:pPr>
            <w:r>
              <w:rPr>
                <w:rFonts w:hint="eastAsia"/>
                <w:lang w:eastAsia="zh"/>
              </w:rPr>
              <w:t>s32NoiseSuppress</w:t>
            </w:r>
          </w:p>
        </w:tc>
        <w:tc>
          <w:tcPr>
            <w:tcW w:w="3563" w:type="pct"/>
            <w:vAlign w:val="center"/>
          </w:tcPr>
          <w:p w14:paraId="1F705F02">
            <w:pPr>
              <w:rPr>
                <w:lang w:eastAsia="zh"/>
              </w:rPr>
            </w:pPr>
            <w:r>
              <w:rPr>
                <w:rFonts w:hint="eastAsia" w:ascii="Calibri" w:hAnsi="Calibri" w:cs="宋体"/>
                <w:color w:val="000000"/>
                <w:szCs w:val="21"/>
                <w:lang w:eastAsia="zh" w:bidi="ar"/>
              </w:rPr>
              <w:t>当选用MMSENS时配置，</w:t>
            </w:r>
            <w:r>
              <w:rPr>
                <w:rFonts w:hint="eastAsia" w:ascii="Calibri" w:hAnsi="Calibri" w:cs="宋体"/>
                <w:color w:val="000000"/>
                <w:szCs w:val="21"/>
                <w:lang w:bidi="ar"/>
              </w:rPr>
              <w:t>对噪声的最大压制强度，单位：</w:t>
            </w:r>
            <w:r>
              <w:rPr>
                <w:rFonts w:ascii="Calibri" w:hAnsi="Calibri" w:cs="宋体"/>
                <w:color w:val="000000"/>
                <w:szCs w:val="21"/>
                <w:lang w:bidi="ar"/>
              </w:rPr>
              <w:t>-dB</w:t>
            </w:r>
            <w:r>
              <w:rPr>
                <w:rFonts w:hint="eastAsia" w:ascii="Calibri" w:hAnsi="Calibri" w:cs="宋体"/>
                <w:color w:val="000000"/>
                <w:szCs w:val="21"/>
                <w:lang w:bidi="ar"/>
              </w:rPr>
              <w:t>，默认：</w:t>
            </w:r>
            <w:r>
              <w:rPr>
                <w:rFonts w:ascii="Calibri" w:hAnsi="Calibri" w:cs="宋体"/>
                <w:color w:val="000000"/>
                <w:szCs w:val="21"/>
                <w:lang w:bidi="ar"/>
              </w:rPr>
              <w:t>-15</w:t>
            </w:r>
            <w:r>
              <w:rPr>
                <w:rFonts w:hint="eastAsia" w:ascii="Calibri" w:hAnsi="Calibri" w:cs="宋体"/>
                <w:color w:val="000000"/>
                <w:szCs w:val="21"/>
                <w:lang w:eastAsia="zh" w:bidi="ar"/>
              </w:rPr>
              <w:t>。</w:t>
            </w:r>
          </w:p>
        </w:tc>
      </w:tr>
      <w:tr w14:paraId="2CA3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5CEC4B7D">
            <w:pPr>
              <w:rPr>
                <w:lang w:eastAsia="zh"/>
              </w:rPr>
            </w:pPr>
            <w:r>
              <w:rPr>
                <w:rFonts w:hint="eastAsia"/>
                <w:lang w:eastAsia="zh"/>
              </w:rPr>
              <w:t>fAttackTime</w:t>
            </w:r>
          </w:p>
        </w:tc>
        <w:tc>
          <w:tcPr>
            <w:tcW w:w="3563" w:type="pct"/>
            <w:vAlign w:val="center"/>
          </w:tcPr>
          <w:p w14:paraId="226881F4">
            <w:pPr>
              <w:rPr>
                <w:rFonts w:ascii="Calibri" w:hAnsi="Calibri" w:cs="宋体"/>
                <w:color w:val="000000"/>
                <w:szCs w:val="21"/>
                <w:lang w:bidi="ar"/>
              </w:rPr>
            </w:pPr>
            <w:r>
              <w:rPr>
                <w:rFonts w:hint="eastAsia" w:ascii="Calibri" w:hAnsi="Calibri" w:cs="宋体"/>
                <w:color w:val="000000"/>
                <w:szCs w:val="21"/>
                <w:lang w:eastAsia="zh" w:bidi="ar"/>
              </w:rPr>
              <w:t>当选用noisegate时配置，表示noisegate算法生效时间，单位：秒。</w:t>
            </w:r>
          </w:p>
        </w:tc>
      </w:tr>
      <w:tr w14:paraId="0F0F2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5E782E33">
            <w:pPr>
              <w:rPr>
                <w:lang w:eastAsia="zh"/>
              </w:rPr>
            </w:pPr>
            <w:r>
              <w:rPr>
                <w:rFonts w:hint="eastAsia"/>
                <w:lang w:eastAsia="zh"/>
              </w:rPr>
              <w:t>fReleaseTime</w:t>
            </w:r>
          </w:p>
        </w:tc>
        <w:tc>
          <w:tcPr>
            <w:tcW w:w="3563" w:type="pct"/>
            <w:vAlign w:val="center"/>
          </w:tcPr>
          <w:p w14:paraId="32E693A7">
            <w:pPr>
              <w:rPr>
                <w:rFonts w:ascii="Calibri" w:hAnsi="Calibri" w:cs="宋体"/>
                <w:color w:val="000000"/>
                <w:szCs w:val="21"/>
                <w:lang w:eastAsia="zh" w:bidi="ar"/>
              </w:rPr>
            </w:pPr>
            <w:r>
              <w:rPr>
                <w:rFonts w:hint="eastAsia" w:ascii="Calibri" w:hAnsi="Calibri" w:cs="宋体"/>
                <w:color w:val="000000"/>
                <w:szCs w:val="21"/>
                <w:lang w:eastAsia="zh" w:bidi="ar"/>
              </w:rPr>
              <w:t>当选用noisegate时配置，表示noisegate算法退出时间，单位：秒，</w:t>
            </w:r>
          </w:p>
        </w:tc>
      </w:tr>
      <w:tr w14:paraId="6252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472616A1">
            <w:pPr>
              <w:rPr>
                <w:lang w:eastAsia="zh"/>
              </w:rPr>
            </w:pPr>
            <w:r>
              <w:rPr>
                <w:rFonts w:hint="eastAsia"/>
                <w:lang w:eastAsia="zh"/>
              </w:rPr>
              <w:t>s32Threshold</w:t>
            </w:r>
          </w:p>
        </w:tc>
        <w:tc>
          <w:tcPr>
            <w:tcW w:w="3563" w:type="pct"/>
            <w:vAlign w:val="center"/>
          </w:tcPr>
          <w:p w14:paraId="03569679">
            <w:pPr>
              <w:rPr>
                <w:rFonts w:ascii="Calibri" w:hAnsi="Calibri" w:cs="宋体"/>
                <w:color w:val="000000"/>
                <w:szCs w:val="21"/>
                <w:lang w:bidi="ar"/>
              </w:rPr>
            </w:pPr>
            <w:r>
              <w:rPr>
                <w:rFonts w:hint="eastAsia" w:ascii="Calibri" w:hAnsi="Calibri" w:cs="宋体"/>
                <w:color w:val="000000"/>
                <w:szCs w:val="21"/>
                <w:lang w:eastAsia="zh" w:bidi="ar"/>
              </w:rPr>
              <w:t>当选用noisegate时配置，</w:t>
            </w:r>
            <w:r>
              <w:rPr>
                <w:rFonts w:hint="eastAsia" w:ascii="Calibri" w:hAnsi="Calibri" w:cs="宋体"/>
                <w:color w:val="000000"/>
                <w:szCs w:val="21"/>
                <w:lang w:bidi="ar"/>
              </w:rPr>
              <w:t>对低于</w:t>
            </w:r>
            <w:r>
              <w:rPr>
                <w:rFonts w:ascii="Calibri" w:hAnsi="Calibri" w:cs="宋体"/>
                <w:color w:val="000000"/>
                <w:szCs w:val="21"/>
                <w:lang w:bidi="ar"/>
              </w:rPr>
              <w:t>s32Threshold</w:t>
            </w:r>
            <w:r>
              <w:rPr>
                <w:rFonts w:hint="eastAsia" w:ascii="Calibri" w:hAnsi="Calibri" w:cs="宋体"/>
                <w:color w:val="000000"/>
                <w:szCs w:val="21"/>
                <w:lang w:bidi="ar"/>
              </w:rPr>
              <w:t>的噪音进行去除，单位：</w:t>
            </w:r>
            <w:r>
              <w:rPr>
                <w:rFonts w:ascii="Calibri" w:hAnsi="Calibri" w:cs="宋体"/>
                <w:color w:val="000000"/>
                <w:szCs w:val="21"/>
                <w:lang w:bidi="ar"/>
              </w:rPr>
              <w:t>-dB</w:t>
            </w:r>
            <w:r>
              <w:rPr>
                <w:rFonts w:hint="eastAsia" w:ascii="Calibri" w:hAnsi="Calibri" w:cs="宋体"/>
                <w:color w:val="000000"/>
                <w:szCs w:val="21"/>
                <w:lang w:bidi="ar"/>
              </w:rPr>
              <w:t>。</w:t>
            </w:r>
          </w:p>
        </w:tc>
      </w:tr>
      <w:tr w14:paraId="509EF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436" w:type="pct"/>
            <w:vAlign w:val="center"/>
          </w:tcPr>
          <w:p w14:paraId="102CF484">
            <w:pPr>
              <w:rPr>
                <w:lang w:eastAsia="zh"/>
              </w:rPr>
            </w:pPr>
            <w:r>
              <w:rPr>
                <w:rFonts w:hint="eastAsia"/>
                <w:lang w:eastAsia="zh"/>
              </w:rPr>
              <w:t>eNlpMode</w:t>
            </w:r>
          </w:p>
        </w:tc>
        <w:tc>
          <w:tcPr>
            <w:tcW w:w="3563" w:type="pct"/>
            <w:vAlign w:val="center"/>
          </w:tcPr>
          <w:p w14:paraId="141CF646">
            <w:pPr>
              <w:rPr>
                <w:rFonts w:ascii="Calibri" w:hAnsi="Calibri" w:cs="宋体"/>
                <w:color w:val="000000"/>
                <w:szCs w:val="21"/>
                <w:lang w:eastAsia="zh" w:bidi="ar"/>
              </w:rPr>
            </w:pPr>
            <w:r>
              <w:rPr>
                <w:rFonts w:hint="eastAsia"/>
              </w:rPr>
              <w:t>非线性回声抑制的强度</w:t>
            </w:r>
            <w:r>
              <w:rPr>
                <w:rFonts w:hint="eastAsia"/>
                <w:lang w:eastAsia="zh"/>
              </w:rPr>
              <w:t>，</w:t>
            </w:r>
          </w:p>
        </w:tc>
      </w:tr>
      <w:tr w14:paraId="5450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1BA33C17">
            <w:r>
              <w:t>solVqeProc</w:t>
            </w:r>
          </w:p>
        </w:tc>
        <w:tc>
          <w:tcPr>
            <w:tcW w:w="3563" w:type="pct"/>
            <w:vAlign w:val="center"/>
          </w:tcPr>
          <w:p w14:paraId="0BCA845B">
            <w:r>
              <w:rPr>
                <w:rFonts w:hint="eastAsia"/>
              </w:rPr>
              <w:t>V</w:t>
            </w:r>
            <w:r>
              <w:t>QE</w:t>
            </w:r>
            <w:r>
              <w:rPr>
                <w:rFonts w:hint="eastAsia"/>
              </w:rPr>
              <w:t>运行过程中用到的相关参数，</w:t>
            </w:r>
            <w:r>
              <w:rPr>
                <w:rFonts w:hint="eastAsia"/>
                <w:lang w:eastAsia="zh"/>
              </w:rPr>
              <w:t>预留接口，暂无具体成员</w:t>
            </w:r>
            <w:r>
              <w:t>。</w:t>
            </w:r>
          </w:p>
        </w:tc>
      </w:tr>
      <w:tr w14:paraId="7AF4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061DDEF3">
            <w:r>
              <w:t>solVqeSetParam</w:t>
            </w:r>
          </w:p>
        </w:tc>
        <w:tc>
          <w:tcPr>
            <w:tcW w:w="3563" w:type="pct"/>
            <w:vAlign w:val="center"/>
          </w:tcPr>
          <w:p w14:paraId="226DDACE">
            <w:r>
              <w:rPr>
                <w:rFonts w:hint="eastAsia"/>
              </w:rPr>
              <w:t>设置V</w:t>
            </w:r>
            <w:r>
              <w:t>QE</w:t>
            </w:r>
            <w:r>
              <w:rPr>
                <w:rFonts w:hint="eastAsia"/>
              </w:rPr>
              <w:t>相关参数，具体含义见</w:t>
            </w:r>
            <w:r>
              <w:rPr>
                <w:rStyle w:val="121"/>
              </w:rPr>
              <w:t>ALG_VQE_SOL_</w:t>
            </w:r>
            <w:r>
              <w:rPr>
                <w:rStyle w:val="121"/>
                <w:rFonts w:hint="eastAsia"/>
                <w:lang w:eastAsia="zh"/>
              </w:rPr>
              <w:t>STEREO</w:t>
            </w:r>
            <w:r>
              <w:rPr>
                <w:rStyle w:val="121"/>
              </w:rPr>
              <w:t>_SET_PARAM_S</w:t>
            </w:r>
            <w:r>
              <w:rPr>
                <w:rStyle w:val="40"/>
                <w:rFonts w:hint="eastAsia"/>
              </w:rPr>
              <w:t>章节</w:t>
            </w:r>
            <w:r>
              <w:t>。</w:t>
            </w:r>
          </w:p>
        </w:tc>
      </w:tr>
    </w:tbl>
    <w:p w14:paraId="2F233957">
      <w:pPr>
        <w:ind w:firstLine="420" w:firstLineChars="200"/>
      </w:pPr>
      <w:r>
        <w:rPr>
          <w:rFonts w:hint="eastAsia"/>
          <w:lang w:eastAsia="zh"/>
        </w:rPr>
        <w:t>eNlpMode</w:t>
      </w:r>
      <w:r>
        <w:t>可选值：</w:t>
      </w:r>
    </w:p>
    <w:p w14:paraId="23F328B0">
      <w:pPr>
        <w:pStyle w:val="16"/>
        <w:ind w:firstLine="400" w:firstLineChars="200"/>
        <w:rPr>
          <w:sz w:val="20"/>
        </w:rPr>
      </w:pPr>
      <w:r>
        <w:rPr>
          <w:sz w:val="20"/>
        </w:rPr>
        <w:t>enum {</w:t>
      </w:r>
    </w:p>
    <w:p w14:paraId="53A831DA">
      <w:pPr>
        <w:pStyle w:val="16"/>
        <w:ind w:firstLine="400" w:firstLineChars="200"/>
        <w:rPr>
          <w:sz w:val="20"/>
          <w:lang w:eastAsia="zh"/>
        </w:rPr>
      </w:pPr>
      <w:r>
        <w:rPr>
          <w:sz w:val="20"/>
        </w:rPr>
        <w:t xml:space="preserve">  </w:t>
      </w:r>
      <w:r>
        <w:rPr>
          <w:rFonts w:hint="eastAsia"/>
          <w:sz w:val="20"/>
          <w:lang w:eastAsia="zh"/>
        </w:rPr>
        <w:t>ADAPT_AEC_MODE0=0,</w:t>
      </w:r>
    </w:p>
    <w:p w14:paraId="79507F01">
      <w:pPr>
        <w:pStyle w:val="16"/>
        <w:ind w:firstLine="400" w:firstLineChars="200"/>
        <w:rPr>
          <w:sz w:val="20"/>
          <w:lang w:eastAsia="zh"/>
        </w:rPr>
      </w:pPr>
      <w:r>
        <w:rPr>
          <w:rFonts w:hint="eastAsia"/>
          <w:sz w:val="20"/>
          <w:lang w:eastAsia="zh"/>
        </w:rPr>
        <w:tab/>
      </w:r>
      <w:r>
        <w:rPr>
          <w:rFonts w:hint="eastAsia"/>
          <w:sz w:val="20"/>
          <w:lang w:eastAsia="zh"/>
        </w:rPr>
        <w:t xml:space="preserve">  ADAPT_AEC_MODE1,</w:t>
      </w:r>
    </w:p>
    <w:p w14:paraId="142CE466">
      <w:pPr>
        <w:pStyle w:val="16"/>
        <w:rPr>
          <w:sz w:val="20"/>
          <w:lang w:eastAsia="zh"/>
        </w:rPr>
      </w:pPr>
      <w:r>
        <w:rPr>
          <w:rFonts w:hint="eastAsia"/>
          <w:sz w:val="20"/>
          <w:lang w:eastAsia="zh"/>
        </w:rPr>
        <w:tab/>
      </w:r>
      <w:r>
        <w:rPr>
          <w:rFonts w:hint="eastAsia"/>
          <w:sz w:val="20"/>
          <w:lang w:eastAsia="zh"/>
        </w:rPr>
        <w:t xml:space="preserve">  ADAPT_AEC_MODE2,</w:t>
      </w:r>
    </w:p>
    <w:p w14:paraId="66CC8DCD">
      <w:pPr>
        <w:pStyle w:val="16"/>
        <w:ind w:firstLine="400" w:firstLineChars="200"/>
        <w:rPr>
          <w:sz w:val="20"/>
        </w:rPr>
      </w:pPr>
      <w:r>
        <w:rPr>
          <w:sz w:val="20"/>
        </w:rPr>
        <w:t>};</w:t>
      </w:r>
    </w:p>
    <w:tbl>
      <w:tblPr>
        <w:tblStyle w:val="3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3"/>
        <w:gridCol w:w="1199"/>
        <w:gridCol w:w="2851"/>
        <w:gridCol w:w="3869"/>
      </w:tblGrid>
      <w:tr w14:paraId="748C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076" w:type="pct"/>
            <w:shd w:val="clear" w:color="auto" w:fill="D8D8D8" w:themeFill="background1" w:themeFillShade="D9"/>
            <w:vAlign w:val="center"/>
          </w:tcPr>
          <w:p w14:paraId="544DCA72">
            <w:r>
              <w:t>成员名称</w:t>
            </w:r>
          </w:p>
        </w:tc>
        <w:tc>
          <w:tcPr>
            <w:tcW w:w="594" w:type="pct"/>
            <w:shd w:val="clear" w:color="auto" w:fill="D8D8D8" w:themeFill="background1" w:themeFillShade="D9"/>
            <w:vAlign w:val="center"/>
          </w:tcPr>
          <w:p w14:paraId="6B4B14F4">
            <w:pPr>
              <w:rPr>
                <w:lang w:eastAsia="zh"/>
              </w:rPr>
            </w:pPr>
            <w:r>
              <w:rPr>
                <w:rFonts w:hint="eastAsia"/>
                <w:lang w:eastAsia="zh"/>
              </w:rPr>
              <w:t>对应数值</w:t>
            </w:r>
          </w:p>
        </w:tc>
        <w:tc>
          <w:tcPr>
            <w:tcW w:w="1412" w:type="pct"/>
            <w:shd w:val="clear" w:color="auto" w:fill="D8D8D8" w:themeFill="background1" w:themeFillShade="D9"/>
            <w:vAlign w:val="center"/>
          </w:tcPr>
          <w:p w14:paraId="68E9B878">
            <w:r>
              <w:t>描述</w:t>
            </w:r>
          </w:p>
        </w:tc>
        <w:tc>
          <w:tcPr>
            <w:tcW w:w="1916"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AD18A27">
            <w:r>
              <w:rPr>
                <w:rFonts w:hint="eastAsia"/>
              </w:rPr>
              <w:t>适用场景</w:t>
            </w:r>
          </w:p>
        </w:tc>
      </w:tr>
      <w:tr w14:paraId="14BC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6" w:type="pct"/>
            <w:vAlign w:val="center"/>
          </w:tcPr>
          <w:p w14:paraId="7A192336">
            <w:r>
              <w:rPr>
                <w:rFonts w:hint="eastAsia"/>
                <w:sz w:val="20"/>
                <w:lang w:eastAsia="zh"/>
              </w:rPr>
              <w:t>ADAPT_AEC_MODE0</w:t>
            </w:r>
          </w:p>
        </w:tc>
        <w:tc>
          <w:tcPr>
            <w:tcW w:w="594" w:type="pct"/>
            <w:vAlign w:val="center"/>
          </w:tcPr>
          <w:p w14:paraId="0CB57FF3">
            <w:pPr>
              <w:rPr>
                <w:sz w:val="20"/>
                <w:lang w:eastAsia="zh"/>
              </w:rPr>
            </w:pPr>
            <w:r>
              <w:rPr>
                <w:rFonts w:hint="eastAsia"/>
                <w:sz w:val="20"/>
                <w:lang w:eastAsia="zh"/>
              </w:rPr>
              <w:t>0</w:t>
            </w:r>
          </w:p>
        </w:tc>
        <w:tc>
          <w:tcPr>
            <w:tcW w:w="1412" w:type="pct"/>
            <w:vAlign w:val="center"/>
          </w:tcPr>
          <w:p w14:paraId="41DF370E">
            <w:r>
              <w:rPr>
                <w:rFonts w:hint="eastAsia"/>
              </w:rPr>
              <w:t>保守模式</w:t>
            </w:r>
          </w:p>
        </w:tc>
        <w:tc>
          <w:tcPr>
            <w:tcW w:w="1916" w:type="pct"/>
            <w:tcBorders>
              <w:top w:val="single" w:color="auto" w:sz="4" w:space="0"/>
              <w:left w:val="single" w:color="auto" w:sz="4" w:space="0"/>
              <w:bottom w:val="single" w:color="auto" w:sz="4" w:space="0"/>
              <w:right w:val="single" w:color="auto" w:sz="4" w:space="0"/>
            </w:tcBorders>
            <w:vAlign w:val="center"/>
          </w:tcPr>
          <w:p w14:paraId="6763602E">
            <w:r>
              <w:rPr>
                <w:rFonts w:hint="eastAsia" w:ascii="Calibri" w:hAnsi="Calibri" w:cs="宋体"/>
                <w:color w:val="000000"/>
                <w:szCs w:val="21"/>
                <w:lang w:bidi="ar"/>
              </w:rPr>
              <w:t>回声抑制最弱，对语音破坏最小</w:t>
            </w:r>
          </w:p>
        </w:tc>
      </w:tr>
      <w:tr w14:paraId="5A7E6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6" w:type="pct"/>
            <w:vAlign w:val="center"/>
          </w:tcPr>
          <w:p w14:paraId="4921D1CB">
            <w:pPr>
              <w:rPr>
                <w:rStyle w:val="121"/>
              </w:rPr>
            </w:pPr>
            <w:r>
              <w:rPr>
                <w:rFonts w:hint="eastAsia"/>
                <w:sz w:val="20"/>
                <w:lang w:eastAsia="zh"/>
              </w:rPr>
              <w:t>ADAPT_AEC_MODE1</w:t>
            </w:r>
          </w:p>
        </w:tc>
        <w:tc>
          <w:tcPr>
            <w:tcW w:w="594" w:type="pct"/>
            <w:vAlign w:val="center"/>
          </w:tcPr>
          <w:p w14:paraId="47781091">
            <w:pPr>
              <w:rPr>
                <w:sz w:val="20"/>
                <w:lang w:eastAsia="zh"/>
              </w:rPr>
            </w:pPr>
            <w:r>
              <w:rPr>
                <w:rFonts w:hint="eastAsia"/>
                <w:sz w:val="20"/>
                <w:lang w:eastAsia="zh"/>
              </w:rPr>
              <w:t>1</w:t>
            </w:r>
          </w:p>
        </w:tc>
        <w:tc>
          <w:tcPr>
            <w:tcW w:w="1412" w:type="pct"/>
            <w:vAlign w:val="center"/>
          </w:tcPr>
          <w:p w14:paraId="55BFB6F8">
            <w:r>
              <w:rPr>
                <w:rFonts w:hint="eastAsia"/>
              </w:rPr>
              <w:t>中等模式</w:t>
            </w:r>
          </w:p>
        </w:tc>
        <w:tc>
          <w:tcPr>
            <w:tcW w:w="1916" w:type="pct"/>
            <w:tcBorders>
              <w:top w:val="single" w:color="auto" w:sz="4" w:space="0"/>
              <w:left w:val="single" w:color="auto" w:sz="4" w:space="0"/>
              <w:bottom w:val="single" w:color="auto" w:sz="4" w:space="0"/>
              <w:right w:val="single" w:color="auto" w:sz="4" w:space="0"/>
            </w:tcBorders>
            <w:vAlign w:val="center"/>
          </w:tcPr>
          <w:p w14:paraId="1FBAD3A2">
            <w:r>
              <w:rPr>
                <w:rFonts w:hint="eastAsia" w:ascii="Calibri" w:hAnsi="Calibri" w:cs="宋体"/>
                <w:color w:val="000000"/>
                <w:szCs w:val="21"/>
                <w:lang w:bidi="ar"/>
              </w:rPr>
              <w:t>回声抑制适中</w:t>
            </w:r>
          </w:p>
        </w:tc>
      </w:tr>
      <w:tr w14:paraId="540FA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76" w:type="pct"/>
            <w:vAlign w:val="center"/>
          </w:tcPr>
          <w:p w14:paraId="575BF7BB">
            <w:pPr>
              <w:rPr>
                <w:rStyle w:val="121"/>
              </w:rPr>
            </w:pPr>
            <w:r>
              <w:rPr>
                <w:rFonts w:hint="eastAsia"/>
                <w:sz w:val="20"/>
                <w:lang w:eastAsia="zh"/>
              </w:rPr>
              <w:t>ADAPT_AEC_MODE2</w:t>
            </w:r>
          </w:p>
        </w:tc>
        <w:tc>
          <w:tcPr>
            <w:tcW w:w="594" w:type="pct"/>
            <w:vAlign w:val="center"/>
          </w:tcPr>
          <w:p w14:paraId="6E0CCA1A">
            <w:pPr>
              <w:rPr>
                <w:sz w:val="20"/>
                <w:lang w:eastAsia="zh"/>
              </w:rPr>
            </w:pPr>
            <w:r>
              <w:rPr>
                <w:rFonts w:hint="eastAsia"/>
                <w:sz w:val="20"/>
                <w:lang w:eastAsia="zh"/>
              </w:rPr>
              <w:t>2</w:t>
            </w:r>
          </w:p>
        </w:tc>
        <w:tc>
          <w:tcPr>
            <w:tcW w:w="1412" w:type="pct"/>
            <w:vAlign w:val="center"/>
          </w:tcPr>
          <w:p w14:paraId="35C2802F">
            <w:r>
              <w:rPr>
                <w:rFonts w:hint="eastAsia"/>
              </w:rPr>
              <w:t>强烈模式</w:t>
            </w:r>
          </w:p>
        </w:tc>
        <w:tc>
          <w:tcPr>
            <w:tcW w:w="1916" w:type="pct"/>
            <w:tcBorders>
              <w:top w:val="single" w:color="auto" w:sz="4" w:space="0"/>
              <w:left w:val="single" w:color="auto" w:sz="4" w:space="0"/>
              <w:bottom w:val="single" w:color="auto" w:sz="4" w:space="0"/>
              <w:right w:val="single" w:color="auto" w:sz="4" w:space="0"/>
            </w:tcBorders>
            <w:vAlign w:val="center"/>
          </w:tcPr>
          <w:p w14:paraId="2C638E7E">
            <w:r>
              <w:rPr>
                <w:rFonts w:hint="eastAsia" w:ascii="Calibri" w:hAnsi="Calibri" w:cs="宋体"/>
                <w:color w:val="000000"/>
                <w:szCs w:val="21"/>
                <w:lang w:bidi="ar"/>
              </w:rPr>
              <w:t>回声抑制最强，但是对语音破坏最大</w:t>
            </w:r>
          </w:p>
        </w:tc>
      </w:tr>
    </w:tbl>
    <w:p w14:paraId="3AFBBD81">
      <w:pPr>
        <w:ind w:firstLine="420" w:firstLineChars="200"/>
      </w:pPr>
    </w:p>
    <w:p w14:paraId="7318A49B">
      <w:pPr>
        <w:ind w:firstLine="420" w:firstLineChars="200"/>
      </w:pPr>
      <w:r>
        <w:t>【注意事项】</w:t>
      </w:r>
    </w:p>
    <w:p w14:paraId="6E23BE87">
      <w:pPr>
        <w:numPr>
          <w:ilvl w:val="0"/>
          <w:numId w:val="64"/>
        </w:numPr>
        <w:rPr>
          <w:lang w:eastAsia="zh"/>
        </w:rPr>
      </w:pPr>
      <w:r>
        <w:rPr>
          <w:rFonts w:hint="eastAsia"/>
          <w:lang w:eastAsia="zh"/>
        </w:rPr>
        <w:t>TX5336、TX5326系列支持该结构体。</w:t>
      </w:r>
    </w:p>
    <w:p w14:paraId="088FDA36">
      <w:pPr>
        <w:ind w:firstLine="420"/>
      </w:pPr>
      <w:r>
        <w:t>【相关数据类型及接口】</w:t>
      </w:r>
    </w:p>
    <w:p w14:paraId="57685A8A">
      <w:pPr>
        <w:ind w:firstLine="420" w:firstLineChars="200"/>
      </w:pPr>
      <w:r>
        <w:t>ALG_VQE_SOL_</w:t>
      </w:r>
      <w:r>
        <w:rPr>
          <w:rFonts w:hint="eastAsia"/>
          <w:lang w:eastAsia="zh"/>
        </w:rPr>
        <w:t>STEREO</w:t>
      </w:r>
      <w:r>
        <w:t>_PROC_S</w:t>
      </w:r>
    </w:p>
    <w:p w14:paraId="3F5A8263">
      <w:pPr>
        <w:ind w:firstLine="420" w:firstLineChars="200"/>
      </w:pPr>
      <w:r>
        <w:t>ALG_VQE_SOL_</w:t>
      </w:r>
      <w:r>
        <w:rPr>
          <w:rFonts w:hint="eastAsia"/>
          <w:lang w:eastAsia="zh"/>
        </w:rPr>
        <w:t>STEREO</w:t>
      </w:r>
      <w:r>
        <w:t>_SET_PARAM_S</w:t>
      </w:r>
    </w:p>
    <w:p w14:paraId="0F1E3EB9">
      <w:pPr>
        <w:pStyle w:val="9"/>
        <w:rPr>
          <w:color w:val="839496"/>
        </w:rPr>
      </w:pPr>
      <w:bookmarkStart w:id="3468" w:name="_Toc1993536771"/>
      <w:bookmarkStart w:id="3469" w:name="_Toc294050015"/>
      <w:bookmarkStart w:id="3470" w:name="_Toc1890934352"/>
      <w:bookmarkStart w:id="3471" w:name="_ALG_VQE_SOL_STEREO_SET_PARAM_S"/>
      <w:r>
        <w:t>ALG_VQE_SOL_</w:t>
      </w:r>
      <w:r>
        <w:rPr>
          <w:rFonts w:hint="eastAsia"/>
          <w:lang w:eastAsia="zh"/>
        </w:rPr>
        <w:t>STEREO</w:t>
      </w:r>
      <w:r>
        <w:t>_SET_PARAM_S</w:t>
      </w:r>
      <w:bookmarkEnd w:id="3468"/>
      <w:bookmarkEnd w:id="3469"/>
      <w:bookmarkEnd w:id="3470"/>
    </w:p>
    <w:bookmarkEnd w:id="3471"/>
    <w:p w14:paraId="155B7DF2">
      <w:pPr>
        <w:ind w:firstLine="420" w:firstLineChars="200"/>
      </w:pPr>
      <w:r>
        <w:t>【说明】</w:t>
      </w:r>
    </w:p>
    <w:p w14:paraId="1033C4B2">
      <w:pPr>
        <w:ind w:firstLine="420" w:firstLineChars="200"/>
      </w:pPr>
      <w:r>
        <w:rPr>
          <w:rFonts w:hint="eastAsia"/>
        </w:rPr>
        <w:t>定义V</w:t>
      </w:r>
      <w:r>
        <w:t>QE_</w:t>
      </w:r>
      <w:r>
        <w:rPr>
          <w:rFonts w:hint="eastAsia"/>
          <w:lang w:eastAsia="zh"/>
        </w:rPr>
        <w:t>stereo</w:t>
      </w:r>
      <w:r>
        <w:rPr>
          <w:rFonts w:hint="eastAsia"/>
        </w:rPr>
        <w:t>可配置的参数。</w:t>
      </w:r>
    </w:p>
    <w:p w14:paraId="606B1A9C">
      <w:pPr>
        <w:ind w:firstLine="420" w:firstLineChars="200"/>
      </w:pPr>
      <w:r>
        <w:t>【定义】</w:t>
      </w:r>
    </w:p>
    <w:p w14:paraId="27885718">
      <w:r>
        <w:t>typedef struct{</w:t>
      </w:r>
    </w:p>
    <w:p w14:paraId="6760878B">
      <w:r>
        <w:tab/>
      </w:r>
      <w:r>
        <w:t>ALG_WEBRTC_NSX_PARAM_S algAnrParams;</w:t>
      </w:r>
    </w:p>
    <w:p w14:paraId="313289DB">
      <w:r>
        <w:tab/>
      </w:r>
      <w:r>
        <w:t>ALG_WEBRTC_AGC_PARAM_S algAgcParams;</w:t>
      </w:r>
    </w:p>
    <w:p w14:paraId="3DBFE3FC">
      <w:r>
        <w:t>} ALG_VQE_SOL_WEBRTC3A_SET_PARAM_S;</w:t>
      </w:r>
    </w:p>
    <w:p w14:paraId="2FC41E1E">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196"/>
      </w:tblGrid>
      <w:tr w14:paraId="0759C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blHeader/>
        </w:trPr>
        <w:tc>
          <w:tcPr>
            <w:tcW w:w="1436" w:type="pct"/>
            <w:shd w:val="clear" w:color="auto" w:fill="D8D8D8" w:themeFill="background1" w:themeFillShade="D9"/>
            <w:vAlign w:val="center"/>
          </w:tcPr>
          <w:p w14:paraId="01F9B802">
            <w:r>
              <w:t>成员名称</w:t>
            </w:r>
          </w:p>
        </w:tc>
        <w:tc>
          <w:tcPr>
            <w:tcW w:w="3563" w:type="pct"/>
            <w:shd w:val="clear" w:color="auto" w:fill="D8D8D8" w:themeFill="background1" w:themeFillShade="D9"/>
            <w:vAlign w:val="center"/>
          </w:tcPr>
          <w:p w14:paraId="42A26126">
            <w:r>
              <w:t>描述</w:t>
            </w:r>
          </w:p>
        </w:tc>
      </w:tr>
      <w:tr w14:paraId="0FA12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64F592F2">
            <w:r>
              <w:t>algAnrParams</w:t>
            </w:r>
          </w:p>
        </w:tc>
        <w:tc>
          <w:tcPr>
            <w:tcW w:w="3563" w:type="pct"/>
            <w:vAlign w:val="center"/>
          </w:tcPr>
          <w:p w14:paraId="297C4C9F">
            <w:r>
              <w:rPr>
                <w:rFonts w:hint="eastAsia"/>
              </w:rPr>
              <w:t>A</w:t>
            </w:r>
            <w:r>
              <w:t>NR</w:t>
            </w:r>
            <w:r>
              <w:rPr>
                <w:rFonts w:hint="eastAsia"/>
              </w:rPr>
              <w:t>支持的可配置参数，具体含义见</w:t>
            </w:r>
            <w:r>
              <w:t>ALG_WEBRTC_NSX_PARAM_S</w:t>
            </w:r>
            <w:r>
              <w:rPr>
                <w:rFonts w:hint="eastAsia"/>
              </w:rPr>
              <w:t>章节。</w:t>
            </w:r>
          </w:p>
        </w:tc>
      </w:tr>
      <w:tr w14:paraId="65315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436" w:type="pct"/>
            <w:vAlign w:val="center"/>
          </w:tcPr>
          <w:p w14:paraId="390B52E9">
            <w:r>
              <w:t>algAgcParams</w:t>
            </w:r>
          </w:p>
        </w:tc>
        <w:tc>
          <w:tcPr>
            <w:tcW w:w="3563" w:type="pct"/>
            <w:vAlign w:val="center"/>
          </w:tcPr>
          <w:p w14:paraId="377F18C1">
            <w:r>
              <w:rPr>
                <w:rFonts w:hint="eastAsia"/>
              </w:rPr>
              <w:t>A</w:t>
            </w:r>
            <w:r>
              <w:t>GC</w:t>
            </w:r>
            <w:r>
              <w:rPr>
                <w:rFonts w:hint="eastAsia"/>
              </w:rPr>
              <w:t>支持的可配置参数，具体含义见</w:t>
            </w:r>
            <w:r>
              <w:t>ALG_WEBRTC_AGC_PARAM_S</w:t>
            </w:r>
            <w:r>
              <w:rPr>
                <w:rFonts w:hint="eastAsia"/>
              </w:rPr>
              <w:t>章节。</w:t>
            </w:r>
          </w:p>
        </w:tc>
      </w:tr>
    </w:tbl>
    <w:p w14:paraId="59C8AA89">
      <w:pPr>
        <w:ind w:firstLine="420" w:firstLineChars="200"/>
      </w:pPr>
      <w:r>
        <w:t>【注意事项】</w:t>
      </w:r>
    </w:p>
    <w:p w14:paraId="3AEDE820">
      <w:pPr>
        <w:numPr>
          <w:ilvl w:val="0"/>
          <w:numId w:val="65"/>
        </w:numPr>
        <w:rPr>
          <w:lang w:eastAsia="zh"/>
        </w:rPr>
      </w:pPr>
      <w:r>
        <w:rPr>
          <w:rFonts w:hint="eastAsia"/>
          <w:lang w:eastAsia="zh"/>
        </w:rPr>
        <w:t>TX5336、TX5326系列支持该结构体。</w:t>
      </w:r>
    </w:p>
    <w:p w14:paraId="3081036D">
      <w:pPr>
        <w:ind w:firstLine="420"/>
      </w:pPr>
      <w:r>
        <w:t>【相关数据类型及接口】</w:t>
      </w:r>
    </w:p>
    <w:p w14:paraId="340983DE">
      <w:pPr>
        <w:ind w:firstLine="420" w:firstLineChars="200"/>
      </w:pPr>
      <w:r>
        <w:t>ALG_WEBRTC_NSX_PARAM_S</w:t>
      </w:r>
    </w:p>
    <w:p w14:paraId="762859E0">
      <w:pPr>
        <w:ind w:firstLine="420" w:firstLineChars="200"/>
      </w:pPr>
      <w:r>
        <w:t>ALG_WEBRTC_AGC_PARAM_S</w:t>
      </w:r>
    </w:p>
    <w:p w14:paraId="512FE20C"/>
    <w:p w14:paraId="60A0D0C5">
      <w:pPr>
        <w:pStyle w:val="4"/>
      </w:pPr>
      <w:bookmarkStart w:id="3472" w:name="_Toc211516199"/>
      <w:bookmarkStart w:id="3473" w:name="_Toc938192559"/>
      <w:bookmarkStart w:id="3474" w:name="_Toc1324610018"/>
      <w:bookmarkStart w:id="3475" w:name="_Toc454039408"/>
      <w:bookmarkStart w:id="3476" w:name="_Toc1721717128"/>
      <w:r>
        <w:t>音频编码</w:t>
      </w:r>
      <w:bookmarkEnd w:id="3398"/>
      <w:bookmarkEnd w:id="3472"/>
      <w:bookmarkEnd w:id="3473"/>
      <w:bookmarkEnd w:id="3474"/>
      <w:bookmarkEnd w:id="3475"/>
      <w:bookmarkEnd w:id="3476"/>
    </w:p>
    <w:p w14:paraId="1470AFD6">
      <w:pPr>
        <w:ind w:firstLine="420" w:firstLineChars="200"/>
      </w:pPr>
      <w:r>
        <w:t>音频编码相关数据类型、数据结构定义如下：</w:t>
      </w:r>
    </w:p>
    <w:p w14:paraId="5CBDE1D7">
      <w:pPr>
        <w:ind w:firstLine="420" w:firstLineChars="200"/>
      </w:pPr>
      <w:r>
        <w:fldChar w:fldCharType="begin"/>
      </w:r>
      <w:r>
        <w:instrText xml:space="preserve"> HYPERLINK \l "_bookmark1507" </w:instrText>
      </w:r>
      <w:r>
        <w:fldChar w:fldCharType="separate"/>
      </w:r>
      <w:r>
        <w:rPr>
          <w:color w:val="0000FF"/>
        </w:rPr>
        <w:t>AENC_MAX_CHN_NUM</w:t>
      </w:r>
      <w:r>
        <w:rPr>
          <w:color w:val="0000FF"/>
        </w:rPr>
        <w:fldChar w:fldCharType="end"/>
      </w:r>
      <w:r>
        <w:t>：定义音频编码通道的最大个数。</w:t>
      </w:r>
    </w:p>
    <w:p w14:paraId="26949372">
      <w:pPr>
        <w:ind w:firstLine="420" w:firstLineChars="200"/>
      </w:pPr>
      <w:r>
        <w:fldChar w:fldCharType="begin"/>
      </w:r>
      <w:r>
        <w:instrText xml:space="preserve"> HYPERLINK \l "_AENC_CHN_ATTR_S" </w:instrText>
      </w:r>
      <w:r>
        <w:fldChar w:fldCharType="separate"/>
      </w:r>
      <w:r>
        <w:rPr>
          <w:rStyle w:val="39"/>
          <w:u w:val="none"/>
        </w:rPr>
        <w:t>AENC_CHN_ATTR_S</w:t>
      </w:r>
      <w:r>
        <w:rPr>
          <w:rStyle w:val="39"/>
          <w:u w:val="none"/>
        </w:rPr>
        <w:fldChar w:fldCharType="end"/>
      </w:r>
      <w:r>
        <w:rPr>
          <w:rFonts w:hint="eastAsia"/>
        </w:rPr>
        <w:t>：</w:t>
      </w:r>
      <w:r>
        <w:t>定义音频编码通道属性结构体</w:t>
      </w:r>
      <w:r>
        <w:rPr>
          <w:rFonts w:hint="eastAsia"/>
        </w:rPr>
        <w:t>。</w:t>
      </w:r>
    </w:p>
    <w:p w14:paraId="510754DB">
      <w:pPr>
        <w:widowControl/>
        <w:ind w:firstLine="420"/>
        <w:jc w:val="left"/>
      </w:pPr>
      <w:r>
        <w:fldChar w:fldCharType="begin"/>
      </w:r>
      <w:r>
        <w:instrText xml:space="preserve"> HYPERLINK \l "_AENC_CHN_REGISTERED_T" </w:instrText>
      </w:r>
      <w:r>
        <w:fldChar w:fldCharType="separate"/>
      </w:r>
      <w:r>
        <w:rPr>
          <w:rStyle w:val="39"/>
          <w:rFonts w:hint="eastAsia"/>
          <w:szCs w:val="21"/>
          <w:u w:val="none"/>
        </w:rPr>
        <w:t>AENC_CHN_REGISTERED_T</w:t>
      </w:r>
      <w:r>
        <w:rPr>
          <w:rStyle w:val="39"/>
          <w:rFonts w:hint="eastAsia"/>
          <w:szCs w:val="21"/>
          <w:u w:val="none"/>
        </w:rPr>
        <w:fldChar w:fldCharType="end"/>
      </w:r>
      <w:r>
        <w:rPr>
          <w:rFonts w:hint="eastAsia"/>
          <w:szCs w:val="21"/>
        </w:rPr>
        <w:t>：</w:t>
      </w:r>
      <w:r>
        <w:rPr>
          <w:rFonts w:ascii="FZLTHJW--GB1-0" w:hAnsi="FZLTHJW--GB1-0" w:eastAsia="FZLTHJW--GB1-0" w:cs="FZLTHJW--GB1-0"/>
          <w:color w:val="000000"/>
          <w:kern w:val="0"/>
          <w:szCs w:val="21"/>
          <w:lang w:bidi="ar"/>
        </w:rPr>
        <w:t>定义</w:t>
      </w:r>
      <w:r>
        <w:rPr>
          <w:rFonts w:hint="eastAsia" w:ascii="FZLTHJW--GB1-0" w:hAnsi="FZLTHJW--GB1-0" w:eastAsia="FZLTHJW--GB1-0" w:cs="FZLTHJW--GB1-0"/>
          <w:color w:val="000000"/>
          <w:kern w:val="0"/>
          <w:szCs w:val="21"/>
          <w:lang w:bidi="ar"/>
        </w:rPr>
        <w:t>编</w:t>
      </w:r>
      <w:r>
        <w:rPr>
          <w:rFonts w:ascii="FZLTHJW--GB1-0" w:hAnsi="FZLTHJW--GB1-0" w:eastAsia="FZLTHJW--GB1-0" w:cs="FZLTHJW--GB1-0"/>
          <w:color w:val="000000"/>
          <w:kern w:val="0"/>
          <w:szCs w:val="21"/>
          <w:lang w:bidi="ar"/>
        </w:rPr>
        <w:t>码器属性结构体。</w:t>
      </w:r>
    </w:p>
    <w:p w14:paraId="4258CF77">
      <w:pPr>
        <w:pStyle w:val="9"/>
      </w:pPr>
      <w:bookmarkStart w:id="3477" w:name="_bookmark1507"/>
      <w:bookmarkEnd w:id="3477"/>
      <w:bookmarkStart w:id="3478" w:name="AENC_MAX_CHN_NUM"/>
      <w:bookmarkEnd w:id="3478"/>
      <w:bookmarkStart w:id="3479" w:name="_Toc1597104912"/>
      <w:bookmarkStart w:id="3480" w:name="_Toc181229475"/>
      <w:bookmarkStart w:id="3481" w:name="_Toc1255245936"/>
      <w:bookmarkStart w:id="3482" w:name="_Toc327316456"/>
      <w:bookmarkStart w:id="3483" w:name="_AENC_MAX_CHN_NUM"/>
      <w:r>
        <w:t>AENC_MAX_CHN_NUM</w:t>
      </w:r>
      <w:bookmarkEnd w:id="3479"/>
      <w:bookmarkEnd w:id="3480"/>
      <w:bookmarkEnd w:id="3481"/>
      <w:bookmarkEnd w:id="3482"/>
    </w:p>
    <w:bookmarkEnd w:id="3483"/>
    <w:p w14:paraId="2DF9A494">
      <w:pPr>
        <w:ind w:firstLine="420" w:firstLineChars="200"/>
      </w:pPr>
      <w:r>
        <w:t>【说明】</w:t>
      </w:r>
    </w:p>
    <w:p w14:paraId="6471D494">
      <w:pPr>
        <w:ind w:firstLine="420" w:firstLineChars="200"/>
      </w:pPr>
      <w:r>
        <w:t>定义音频编码通道的最大个数。</w:t>
      </w:r>
    </w:p>
    <w:p w14:paraId="7F4102AC">
      <w:pPr>
        <w:ind w:firstLine="420" w:firstLineChars="200"/>
      </w:pPr>
      <w:r>
        <w:t>【定义】</w:t>
      </w:r>
    </w:p>
    <w:p w14:paraId="129AAF86">
      <w:pPr>
        <w:tabs>
          <w:tab w:val="right" w:pos="5454"/>
        </w:tabs>
        <w:spacing w:before="203"/>
        <w:ind w:left="1836"/>
        <w:rPr>
          <w:szCs w:val="21"/>
        </w:rPr>
      </w:pPr>
      <w:r>
        <w:rPr>
          <w:szCs w:val="21"/>
        </w:rPr>
        <w:t>#define</w:t>
      </w:r>
      <w:r>
        <w:rPr>
          <w:spacing w:val="-3"/>
          <w:szCs w:val="21"/>
        </w:rPr>
        <w:t xml:space="preserve"> </w:t>
      </w:r>
      <w:r>
        <w:rPr>
          <w:szCs w:val="21"/>
        </w:rPr>
        <w:t>AENC_MAX_CHN_NUM</w:t>
      </w:r>
      <w:r>
        <w:rPr>
          <w:szCs w:val="21"/>
        </w:rPr>
        <w:tab/>
      </w:r>
      <w:r>
        <w:rPr>
          <w:szCs w:val="21"/>
        </w:rPr>
        <w:t>1</w:t>
      </w:r>
    </w:p>
    <w:p w14:paraId="79F04BFB">
      <w:pPr>
        <w:ind w:firstLine="420" w:firstLineChars="200"/>
      </w:pPr>
      <w:r>
        <w:t>【注意事项】无。</w:t>
      </w:r>
    </w:p>
    <w:p w14:paraId="22756624">
      <w:pPr>
        <w:ind w:firstLine="420" w:firstLineChars="200"/>
      </w:pPr>
      <w:r>
        <w:t>【相关数据类型及接口】无</w:t>
      </w:r>
    </w:p>
    <w:p w14:paraId="6CB6FE33">
      <w:pPr>
        <w:pStyle w:val="9"/>
      </w:pPr>
      <w:bookmarkStart w:id="3484" w:name="AENC_CHN_ATTR_S"/>
      <w:bookmarkEnd w:id="3484"/>
      <w:bookmarkStart w:id="3485" w:name="_bookmark1511"/>
      <w:bookmarkEnd w:id="3485"/>
      <w:bookmarkStart w:id="3486" w:name="AENC_ATTR_G726_S"/>
      <w:bookmarkEnd w:id="3486"/>
      <w:bookmarkStart w:id="3487" w:name="AENC_ATTR_G711_S"/>
      <w:bookmarkEnd w:id="3487"/>
      <w:bookmarkStart w:id="3488" w:name="_bookmark1508"/>
      <w:bookmarkEnd w:id="3488"/>
      <w:bookmarkStart w:id="3489" w:name="AENC_ATTR_LPCM_S"/>
      <w:bookmarkEnd w:id="3489"/>
      <w:bookmarkStart w:id="3490" w:name="_bookmark1510"/>
      <w:bookmarkEnd w:id="3490"/>
      <w:bookmarkStart w:id="3491" w:name="AENC_ATTR_ADPCM_S"/>
      <w:bookmarkEnd w:id="3491"/>
      <w:bookmarkStart w:id="3492" w:name="_bookmark1512"/>
      <w:bookmarkEnd w:id="3492"/>
      <w:bookmarkStart w:id="3493" w:name="_bookmark1509"/>
      <w:bookmarkEnd w:id="3493"/>
      <w:bookmarkStart w:id="3494" w:name="_Toc545538507"/>
      <w:bookmarkStart w:id="3495" w:name="_Toc1907553789"/>
      <w:bookmarkStart w:id="3496" w:name="_Toc1820618277"/>
      <w:bookmarkStart w:id="3497" w:name="_Toc957297672"/>
      <w:bookmarkStart w:id="3498" w:name="_AENC_CHN_ATTR_S"/>
      <w:r>
        <w:t>AENC_CHN_ATTR_S</w:t>
      </w:r>
      <w:bookmarkEnd w:id="3494"/>
      <w:bookmarkEnd w:id="3495"/>
      <w:bookmarkEnd w:id="3496"/>
      <w:bookmarkEnd w:id="3497"/>
    </w:p>
    <w:bookmarkEnd w:id="3498"/>
    <w:p w14:paraId="6C49C9C5">
      <w:pPr>
        <w:ind w:firstLine="420" w:firstLineChars="200"/>
      </w:pPr>
      <w:r>
        <w:t>【说明】</w:t>
      </w:r>
    </w:p>
    <w:p w14:paraId="29D2A927">
      <w:pPr>
        <w:ind w:firstLine="420" w:firstLineChars="200"/>
      </w:pPr>
      <w:r>
        <w:t>定义音频编码通道属性结构体。具体见下面的描述。</w:t>
      </w:r>
    </w:p>
    <w:p w14:paraId="688D987D">
      <w:pPr>
        <w:ind w:firstLine="420" w:firstLineChars="200"/>
      </w:pPr>
      <w:r>
        <w:t>【定义】</w:t>
      </w:r>
    </w:p>
    <w:p w14:paraId="67D19C8D">
      <w:pPr>
        <w:spacing w:before="166"/>
        <w:ind w:left="1836"/>
        <w:rPr>
          <w:szCs w:val="21"/>
        </w:rPr>
      </w:pPr>
      <w:r>
        <w:rPr>
          <w:szCs w:val="21"/>
        </w:rPr>
        <w:t>typedef struct tsAENC_CHN_ATTR_S</w:t>
      </w:r>
    </w:p>
    <w:p w14:paraId="056FFE04">
      <w:pPr>
        <w:spacing w:before="102"/>
        <w:ind w:left="1836"/>
        <w:rPr>
          <w:szCs w:val="21"/>
        </w:rPr>
      </w:pPr>
      <w:r>
        <w:rPr>
          <w:szCs w:val="21"/>
        </w:rPr>
        <w:t>{</w:t>
      </w:r>
    </w:p>
    <w:p w14:paraId="0B886498">
      <w:pPr>
        <w:spacing w:before="101"/>
        <w:ind w:left="2286" w:right="5373" w:hanging="52"/>
        <w:rPr>
          <w:szCs w:val="21"/>
        </w:rPr>
      </w:pPr>
      <w:r>
        <w:rPr>
          <w:szCs w:val="21"/>
        </w:rPr>
        <w:t>PAYLOAD_TYPE_E enType;</w:t>
      </w:r>
    </w:p>
    <w:p w14:paraId="5015C342">
      <w:pPr>
        <w:spacing w:before="101"/>
        <w:ind w:left="2286" w:right="5373" w:hanging="52"/>
        <w:rPr>
          <w:szCs w:val="21"/>
        </w:rPr>
      </w:pPr>
      <w:r>
        <w:rPr>
          <w:szCs w:val="21"/>
        </w:rPr>
        <w:t>TS_U32 u32PtNumPerFrm;</w:t>
      </w:r>
    </w:p>
    <w:p w14:paraId="294090FC">
      <w:pPr>
        <w:spacing w:line="362" w:lineRule="auto"/>
        <w:ind w:left="2234"/>
        <w:rPr>
          <w:szCs w:val="21"/>
        </w:rPr>
      </w:pPr>
      <w:r>
        <w:rPr>
          <w:szCs w:val="21"/>
        </w:rPr>
        <w:t>TS_U32</w:t>
      </w:r>
      <w:r>
        <w:rPr>
          <w:spacing w:val="61"/>
          <w:szCs w:val="21"/>
        </w:rPr>
        <w:t xml:space="preserve"> </w:t>
      </w:r>
      <w:r>
        <w:rPr>
          <w:szCs w:val="21"/>
        </w:rPr>
        <w:t>u32BufSize</w:t>
      </w:r>
      <w:r>
        <w:rPr>
          <w:spacing w:val="-22"/>
          <w:szCs w:val="21"/>
        </w:rPr>
        <w:t xml:space="preserve">; </w:t>
      </w:r>
    </w:p>
    <w:p w14:paraId="5691488F">
      <w:pPr>
        <w:spacing w:line="362" w:lineRule="auto"/>
        <w:ind w:left="2234"/>
        <w:rPr>
          <w:szCs w:val="21"/>
        </w:rPr>
      </w:pPr>
      <w:r>
        <w:rPr>
          <w:szCs w:val="21"/>
        </w:rPr>
        <w:t>TS_VOID ATTRIBUTE *pValue;</w:t>
      </w:r>
    </w:p>
    <w:p w14:paraId="5550AC40">
      <w:pPr>
        <w:ind w:left="1836"/>
        <w:rPr>
          <w:szCs w:val="21"/>
        </w:rPr>
      </w:pPr>
      <w:r>
        <w:rPr>
          <w:szCs w:val="21"/>
        </w:rPr>
        <w:t>}AENC_CHN_ATTR_S;</w:t>
      </w:r>
    </w:p>
    <w:p w14:paraId="4851BF1B">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8145"/>
      </w:tblGrid>
      <w:tr w14:paraId="2F6E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966" w:type="pct"/>
            <w:shd w:val="clear" w:color="auto" w:fill="D8D8D8" w:themeFill="background1" w:themeFillShade="D9"/>
            <w:vAlign w:val="center"/>
          </w:tcPr>
          <w:p w14:paraId="32800D37">
            <w:r>
              <w:t>成员名称</w:t>
            </w:r>
          </w:p>
        </w:tc>
        <w:tc>
          <w:tcPr>
            <w:tcW w:w="4034" w:type="pct"/>
            <w:shd w:val="clear" w:color="auto" w:fill="D8D8D8" w:themeFill="background1" w:themeFillShade="D9"/>
            <w:vAlign w:val="center"/>
          </w:tcPr>
          <w:p w14:paraId="2965C6B7">
            <w:r>
              <w:t>描述</w:t>
            </w:r>
          </w:p>
        </w:tc>
      </w:tr>
      <w:tr w14:paraId="53BA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66" w:type="pct"/>
            <w:vAlign w:val="center"/>
          </w:tcPr>
          <w:p w14:paraId="0C3B9349">
            <w:r>
              <w:t>enType</w:t>
            </w:r>
          </w:p>
        </w:tc>
        <w:tc>
          <w:tcPr>
            <w:tcW w:w="4034" w:type="pct"/>
            <w:vAlign w:val="center"/>
          </w:tcPr>
          <w:p w14:paraId="317871F7">
            <w:r>
              <w:t>音频编码协议类型。静态属性。</w:t>
            </w:r>
          </w:p>
        </w:tc>
      </w:tr>
      <w:tr w14:paraId="491D5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66" w:type="pct"/>
            <w:vAlign w:val="center"/>
          </w:tcPr>
          <w:p w14:paraId="2400BD06">
            <w:r>
              <w:t>u32PtNumPerFrm</w:t>
            </w:r>
          </w:p>
        </w:tc>
        <w:tc>
          <w:tcPr>
            <w:tcW w:w="4034" w:type="pct"/>
            <w:vAlign w:val="center"/>
          </w:tcPr>
          <w:p w14:paraId="3D04F163">
            <w:r>
              <w:t>音频编码协议对应的帧长（编码时收到的音频帧长小于等于该帧长都可以进行编码）。</w:t>
            </w:r>
          </w:p>
          <w:p w14:paraId="2D1B8540">
            <w:r>
              <w:t>静态属性。</w:t>
            </w:r>
          </w:p>
        </w:tc>
      </w:tr>
      <w:tr w14:paraId="4FAF5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66" w:type="pct"/>
            <w:vAlign w:val="center"/>
          </w:tcPr>
          <w:p w14:paraId="7246A0A5">
            <w:r>
              <w:t>u32BufSize</w:t>
            </w:r>
          </w:p>
        </w:tc>
        <w:tc>
          <w:tcPr>
            <w:tcW w:w="4034" w:type="pct"/>
            <w:vAlign w:val="center"/>
          </w:tcPr>
          <w:p w14:paraId="478E3727">
            <w:r>
              <w:t>音频编码缓存大小。</w:t>
            </w:r>
          </w:p>
          <w:p w14:paraId="47608509">
            <w:r>
              <w:t xml:space="preserve">取值范围：[2, </w:t>
            </w:r>
            <w:r>
              <w:fldChar w:fldCharType="begin"/>
            </w:r>
            <w:r>
              <w:instrText xml:space="preserve"> HYPERLINK \l "_bookmark1515" </w:instrText>
            </w:r>
            <w:r>
              <w:fldChar w:fldCharType="separate"/>
            </w:r>
            <w:r>
              <w:rPr>
                <w:rStyle w:val="39"/>
              </w:rPr>
              <w:t>MAX_AUDIO_FRAME_NUM</w:t>
            </w:r>
            <w:r>
              <w:rPr>
                <w:rStyle w:val="39"/>
              </w:rPr>
              <w:fldChar w:fldCharType="end"/>
            </w:r>
            <w:r>
              <w:t>]，以帧为单位。静态属性。</w:t>
            </w:r>
          </w:p>
        </w:tc>
      </w:tr>
      <w:tr w14:paraId="2502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66" w:type="pct"/>
            <w:vAlign w:val="center"/>
          </w:tcPr>
          <w:p w14:paraId="442D965D">
            <w:r>
              <w:t>pValue</w:t>
            </w:r>
          </w:p>
        </w:tc>
        <w:tc>
          <w:tcPr>
            <w:tcW w:w="4034" w:type="pct"/>
            <w:vAlign w:val="center"/>
          </w:tcPr>
          <w:p w14:paraId="41D4F534">
            <w:r>
              <w:t>具体协议属性指针。静态属性。</w:t>
            </w:r>
          </w:p>
        </w:tc>
      </w:tr>
    </w:tbl>
    <w:p w14:paraId="0DE89A28">
      <w:pPr>
        <w:ind w:firstLine="420" w:firstLineChars="200"/>
      </w:pPr>
      <w:r>
        <w:t>【注意事项】</w:t>
      </w:r>
    </w:p>
    <w:p w14:paraId="1CA8680A">
      <w:pPr>
        <w:ind w:firstLine="420" w:firstLineChars="200"/>
      </w:pPr>
      <w:r>
        <w:t>无</w:t>
      </w:r>
    </w:p>
    <w:p w14:paraId="5E1CF978">
      <w:pPr>
        <w:ind w:firstLine="420" w:firstLineChars="200"/>
      </w:pPr>
      <w:r>
        <w:t>【相关数据类型及接口】</w:t>
      </w:r>
    </w:p>
    <w:p w14:paraId="239E0E74">
      <w:pPr>
        <w:ind w:firstLine="420" w:firstLineChars="200"/>
      </w:pPr>
      <w:r>
        <w:t>无</w:t>
      </w:r>
    </w:p>
    <w:p w14:paraId="50246E4A">
      <w:pPr>
        <w:pStyle w:val="9"/>
      </w:pPr>
      <w:bookmarkStart w:id="3499" w:name="_Toc905632931"/>
      <w:bookmarkStart w:id="3500" w:name="_Toc1440030833"/>
      <w:bookmarkStart w:id="3501" w:name="_Toc1113006637"/>
      <w:bookmarkStart w:id="3502" w:name="_AENC_CHN_REGISTERED_T"/>
      <w:r>
        <w:rPr>
          <w:rFonts w:hint="eastAsia"/>
        </w:rPr>
        <w:t>AENC_CHN_REGISTERED_T</w:t>
      </w:r>
      <w:bookmarkEnd w:id="3499"/>
      <w:bookmarkEnd w:id="3500"/>
      <w:bookmarkEnd w:id="3501"/>
    </w:p>
    <w:bookmarkEnd w:id="3502"/>
    <w:p w14:paraId="759CC385">
      <w:pPr>
        <w:ind w:firstLine="420" w:firstLineChars="200"/>
      </w:pPr>
      <w:r>
        <w:t>【说明】</w:t>
      </w:r>
    </w:p>
    <w:p w14:paraId="679CB18F">
      <w:pPr>
        <w:widowControl/>
        <w:ind w:firstLine="420"/>
        <w:jc w:val="left"/>
      </w:pPr>
      <w:r>
        <w:rPr>
          <w:rFonts w:ascii="FZLTHJW--GB1-0" w:hAnsi="FZLTHJW--GB1-0" w:eastAsia="FZLTHJW--GB1-0" w:cs="FZLTHJW--GB1-0"/>
          <w:color w:val="000000"/>
          <w:kern w:val="0"/>
          <w:szCs w:val="21"/>
          <w:lang w:bidi="ar"/>
        </w:rPr>
        <w:t>定义</w:t>
      </w:r>
      <w:r>
        <w:rPr>
          <w:rFonts w:hint="eastAsia" w:ascii="FZLTHJW--GB1-0" w:hAnsi="FZLTHJW--GB1-0" w:eastAsia="FZLTHJW--GB1-0" w:cs="FZLTHJW--GB1-0"/>
          <w:color w:val="000000"/>
          <w:kern w:val="0"/>
          <w:szCs w:val="21"/>
          <w:lang w:bidi="ar"/>
        </w:rPr>
        <w:t>编</w:t>
      </w:r>
      <w:r>
        <w:rPr>
          <w:rFonts w:ascii="FZLTHJW--GB1-0" w:hAnsi="FZLTHJW--GB1-0" w:eastAsia="FZLTHJW--GB1-0" w:cs="FZLTHJW--GB1-0"/>
          <w:color w:val="000000"/>
          <w:kern w:val="0"/>
          <w:szCs w:val="21"/>
          <w:lang w:bidi="ar"/>
        </w:rPr>
        <w:t>码器属性结构体。</w:t>
      </w:r>
    </w:p>
    <w:p w14:paraId="5E60EF22">
      <w:pPr>
        <w:ind w:firstLine="420" w:firstLineChars="200"/>
      </w:pPr>
      <w:r>
        <w:t>【定义】</w:t>
      </w:r>
    </w:p>
    <w:p w14:paraId="323434AA">
      <w:pPr>
        <w:spacing w:before="166"/>
        <w:ind w:left="1836"/>
        <w:rPr>
          <w:szCs w:val="21"/>
        </w:rPr>
      </w:pPr>
      <w:r>
        <w:rPr>
          <w:rFonts w:hint="eastAsia"/>
          <w:szCs w:val="21"/>
        </w:rPr>
        <w:t>typedef struct AENC_CHN_REGISTERED_T {</w:t>
      </w:r>
    </w:p>
    <w:p w14:paraId="353B8AB1">
      <w:pPr>
        <w:spacing w:before="166"/>
        <w:ind w:left="1836"/>
        <w:rPr>
          <w:szCs w:val="21"/>
        </w:rPr>
      </w:pPr>
      <w:r>
        <w:rPr>
          <w:rFonts w:hint="eastAsia"/>
          <w:szCs w:val="21"/>
        </w:rPr>
        <w:t>ts_s32 (*aencInit)(void **handle, void *attr);</w:t>
      </w:r>
    </w:p>
    <w:p w14:paraId="1E5EEB04">
      <w:pPr>
        <w:spacing w:before="166"/>
        <w:ind w:left="1836"/>
        <w:rPr>
          <w:szCs w:val="21"/>
        </w:rPr>
      </w:pPr>
      <w:r>
        <w:rPr>
          <w:rFonts w:hint="eastAsia"/>
          <w:szCs w:val="21"/>
        </w:rPr>
        <w:t>ts_s32 (*aencExit)(void *handle);</w:t>
      </w:r>
    </w:p>
    <w:p w14:paraId="71BF36F3">
      <w:pPr>
        <w:spacing w:before="166"/>
        <w:ind w:left="1836"/>
        <w:rPr>
          <w:szCs w:val="21"/>
        </w:rPr>
      </w:pPr>
      <w:r>
        <w:rPr>
          <w:rFonts w:hint="eastAsia"/>
          <w:szCs w:val="21"/>
        </w:rPr>
        <w:t xml:space="preserve">ts_s32 (*aencProcess)(void *handle, </w:t>
      </w:r>
      <w:r>
        <w:fldChar w:fldCharType="begin"/>
      </w:r>
      <w:r>
        <w:instrText xml:space="preserve"> HYPERLINK \l "_AUDIO_FRAME_S" </w:instrText>
      </w:r>
      <w:r>
        <w:fldChar w:fldCharType="separate"/>
      </w:r>
      <w:r>
        <w:rPr>
          <w:rStyle w:val="39"/>
          <w:rFonts w:hint="eastAsia"/>
          <w:szCs w:val="21"/>
          <w:u w:val="none"/>
        </w:rPr>
        <w:t>AUDIO_FRAME_S</w:t>
      </w:r>
      <w:r>
        <w:rPr>
          <w:rStyle w:val="39"/>
          <w:rFonts w:hint="eastAsia"/>
          <w:szCs w:val="21"/>
          <w:u w:val="none"/>
        </w:rPr>
        <w:fldChar w:fldCharType="end"/>
      </w:r>
      <w:r>
        <w:rPr>
          <w:rFonts w:hint="eastAsia"/>
          <w:szCs w:val="21"/>
        </w:rPr>
        <w:t xml:space="preserve"> *frame, ts_u8 *out, ts_u32 *len);</w:t>
      </w:r>
    </w:p>
    <w:p w14:paraId="046673A7">
      <w:pPr>
        <w:spacing w:before="166"/>
        <w:ind w:left="1836"/>
        <w:rPr>
          <w:szCs w:val="21"/>
        </w:rPr>
      </w:pPr>
      <w:r>
        <w:rPr>
          <w:rFonts w:hint="eastAsia"/>
          <w:szCs w:val="21"/>
        </w:rPr>
        <w:t>} AENC_CHN_REGISTERED_T;</w:t>
      </w:r>
    </w:p>
    <w:p w14:paraId="135963FD">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8145"/>
      </w:tblGrid>
      <w:tr w14:paraId="03319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966" w:type="pct"/>
            <w:shd w:val="clear" w:color="auto" w:fill="D8D8D8" w:themeFill="background1" w:themeFillShade="D9"/>
            <w:vAlign w:val="center"/>
          </w:tcPr>
          <w:p w14:paraId="1631CFD9">
            <w:r>
              <w:t>成员名称</w:t>
            </w:r>
          </w:p>
        </w:tc>
        <w:tc>
          <w:tcPr>
            <w:tcW w:w="4033" w:type="pct"/>
            <w:shd w:val="clear" w:color="auto" w:fill="D8D8D8" w:themeFill="background1" w:themeFillShade="D9"/>
            <w:vAlign w:val="center"/>
          </w:tcPr>
          <w:p w14:paraId="73C6EE61">
            <w:r>
              <w:t>描述</w:t>
            </w:r>
          </w:p>
        </w:tc>
      </w:tr>
      <w:tr w14:paraId="1318C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66" w:type="pct"/>
            <w:vAlign w:val="center"/>
          </w:tcPr>
          <w:p w14:paraId="0FF169AF">
            <w:r>
              <w:rPr>
                <w:rFonts w:hint="eastAsia"/>
                <w:szCs w:val="21"/>
              </w:rPr>
              <w:t>aencInit</w:t>
            </w:r>
          </w:p>
        </w:tc>
        <w:tc>
          <w:tcPr>
            <w:tcW w:w="4033" w:type="pct"/>
            <w:vAlign w:val="center"/>
          </w:tcPr>
          <w:p w14:paraId="50193D99">
            <w:pPr>
              <w:widowControl/>
              <w:jc w:val="left"/>
            </w:pPr>
            <w:r>
              <w:rPr>
                <w:rFonts w:hint="eastAsia" w:ascii="FZLTHJW--GB1-0" w:hAnsi="FZLTHJW--GB1-0" w:eastAsia="FZLTHJW--GB1-0" w:cs="FZLTHJW--GB1-0"/>
                <w:color w:val="000000"/>
                <w:kern w:val="0"/>
                <w:szCs w:val="21"/>
                <w:lang w:bidi="ar"/>
              </w:rPr>
              <w:t>初始化编</w:t>
            </w:r>
            <w:r>
              <w:rPr>
                <w:rFonts w:ascii="FZLTHJW--GB1-0" w:hAnsi="FZLTHJW--GB1-0" w:eastAsia="FZLTHJW--GB1-0" w:cs="FZLTHJW--GB1-0"/>
                <w:color w:val="000000"/>
                <w:kern w:val="0"/>
                <w:szCs w:val="21"/>
                <w:lang w:bidi="ar"/>
              </w:rPr>
              <w:t>码器的函数指针。</w:t>
            </w:r>
          </w:p>
        </w:tc>
      </w:tr>
      <w:tr w14:paraId="6C308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66" w:type="pct"/>
            <w:vAlign w:val="center"/>
          </w:tcPr>
          <w:p w14:paraId="04183D5A">
            <w:r>
              <w:rPr>
                <w:rFonts w:hint="eastAsia"/>
                <w:szCs w:val="21"/>
              </w:rPr>
              <w:t>aencExit</w:t>
            </w:r>
          </w:p>
        </w:tc>
        <w:tc>
          <w:tcPr>
            <w:tcW w:w="4033" w:type="pct"/>
            <w:vAlign w:val="center"/>
          </w:tcPr>
          <w:p w14:paraId="16B3E497">
            <w:pPr>
              <w:widowControl/>
              <w:jc w:val="left"/>
            </w:pPr>
            <w:r>
              <w:rPr>
                <w:rFonts w:hint="eastAsia" w:ascii="FZLTHJW--GB1-0" w:hAnsi="FZLTHJW--GB1-0" w:eastAsia="FZLTHJW--GB1-0" w:cs="FZLTHJW--GB1-0"/>
                <w:color w:val="000000"/>
                <w:kern w:val="0"/>
                <w:szCs w:val="21"/>
                <w:lang w:bidi="ar"/>
              </w:rPr>
              <w:t>退出编</w:t>
            </w:r>
            <w:r>
              <w:rPr>
                <w:rFonts w:ascii="FZLTHJW--GB1-0" w:hAnsi="FZLTHJW--GB1-0" w:eastAsia="FZLTHJW--GB1-0" w:cs="FZLTHJW--GB1-0"/>
                <w:color w:val="000000"/>
                <w:kern w:val="0"/>
                <w:szCs w:val="21"/>
                <w:lang w:bidi="ar"/>
              </w:rPr>
              <w:t>码器的函数指针</w:t>
            </w:r>
            <w:r>
              <w:t>。</w:t>
            </w:r>
          </w:p>
        </w:tc>
      </w:tr>
      <w:tr w14:paraId="2B90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66" w:type="pct"/>
            <w:vAlign w:val="center"/>
          </w:tcPr>
          <w:p w14:paraId="1D516C75">
            <w:r>
              <w:rPr>
                <w:rFonts w:hint="eastAsia"/>
                <w:szCs w:val="21"/>
              </w:rPr>
              <w:t>aencProcess</w:t>
            </w:r>
          </w:p>
        </w:tc>
        <w:tc>
          <w:tcPr>
            <w:tcW w:w="4033" w:type="pct"/>
            <w:vAlign w:val="center"/>
          </w:tcPr>
          <w:p w14:paraId="296752E5">
            <w:pPr>
              <w:widowControl/>
              <w:jc w:val="left"/>
            </w:pPr>
            <w:r>
              <w:rPr>
                <w:rFonts w:ascii="FZLTHJW--GB1-0" w:hAnsi="FZLTHJW--GB1-0" w:eastAsia="FZLTHJW--GB1-0" w:cs="FZLTHJW--GB1-0"/>
                <w:color w:val="000000"/>
                <w:kern w:val="0"/>
                <w:szCs w:val="21"/>
                <w:lang w:bidi="ar"/>
              </w:rPr>
              <w:t>进行</w:t>
            </w:r>
            <w:r>
              <w:rPr>
                <w:rFonts w:hint="eastAsia" w:ascii="FZLTHJW--GB1-0" w:hAnsi="FZLTHJW--GB1-0" w:eastAsia="FZLTHJW--GB1-0" w:cs="FZLTHJW--GB1-0"/>
                <w:color w:val="000000"/>
                <w:kern w:val="0"/>
                <w:szCs w:val="21"/>
                <w:lang w:bidi="ar"/>
              </w:rPr>
              <w:t>编</w:t>
            </w:r>
            <w:r>
              <w:rPr>
                <w:rFonts w:ascii="FZLTHJW--GB1-0" w:hAnsi="FZLTHJW--GB1-0" w:eastAsia="FZLTHJW--GB1-0" w:cs="FZLTHJW--GB1-0"/>
                <w:color w:val="000000"/>
                <w:kern w:val="0"/>
                <w:szCs w:val="21"/>
                <w:lang w:bidi="ar"/>
              </w:rPr>
              <w:t>码的函数指针。</w:t>
            </w:r>
          </w:p>
        </w:tc>
      </w:tr>
    </w:tbl>
    <w:p w14:paraId="2D65DF88">
      <w:pPr>
        <w:ind w:firstLine="420" w:firstLineChars="200"/>
      </w:pPr>
      <w:r>
        <w:t>【注意事项】</w:t>
      </w:r>
    </w:p>
    <w:p w14:paraId="516ACB8C">
      <w:pPr>
        <w:ind w:firstLine="420" w:firstLineChars="200"/>
      </w:pPr>
      <w:r>
        <w:t>无</w:t>
      </w:r>
    </w:p>
    <w:p w14:paraId="407314EB">
      <w:pPr>
        <w:ind w:firstLine="420" w:firstLineChars="200"/>
      </w:pPr>
      <w:r>
        <w:t>【相关数据类型及接口】</w:t>
      </w:r>
    </w:p>
    <w:p w14:paraId="3963D4A4">
      <w:pPr>
        <w:ind w:firstLine="420" w:firstLineChars="200"/>
      </w:pPr>
      <w:r>
        <w:fldChar w:fldCharType="begin"/>
      </w:r>
      <w:r>
        <w:instrText xml:space="preserve"> HYPERLINK \l "_TS_MPI_AENC_RegisterEncoder" </w:instrText>
      </w:r>
      <w:r>
        <w:fldChar w:fldCharType="separate"/>
      </w:r>
      <w:r>
        <w:rPr>
          <w:rStyle w:val="38"/>
          <w:rFonts w:hint="eastAsia"/>
          <w:u w:val="none"/>
        </w:rPr>
        <w:t>TS_MPI_AENC_RegisterEncoder</w:t>
      </w:r>
      <w:r>
        <w:rPr>
          <w:rStyle w:val="38"/>
          <w:rFonts w:hint="eastAsia"/>
          <w:u w:val="none"/>
        </w:rPr>
        <w:fldChar w:fldCharType="end"/>
      </w:r>
      <w:r>
        <w:t>。</w:t>
      </w:r>
    </w:p>
    <w:p w14:paraId="17430EAF">
      <w:pPr>
        <w:pStyle w:val="4"/>
      </w:pPr>
      <w:bookmarkStart w:id="3503" w:name="_bookmark1513"/>
      <w:bookmarkEnd w:id="3503"/>
      <w:bookmarkStart w:id="3504" w:name="9.4.3__音频解码"/>
      <w:bookmarkEnd w:id="3504"/>
      <w:bookmarkStart w:id="3505" w:name="AENC_ENCODER_S"/>
      <w:bookmarkEnd w:id="3505"/>
      <w:bookmarkStart w:id="3506" w:name="_bookmark1514"/>
      <w:bookmarkEnd w:id="3506"/>
      <w:bookmarkStart w:id="3507" w:name="_Toc1420195942"/>
      <w:bookmarkStart w:id="3508" w:name="_Toc136703274"/>
      <w:bookmarkStart w:id="3509" w:name="_Toc2007854146"/>
      <w:bookmarkStart w:id="3510" w:name="_Toc211516200"/>
      <w:bookmarkStart w:id="3511" w:name="_Toc1352416366"/>
      <w:bookmarkStart w:id="3512" w:name="_Toc930522354"/>
      <w:r>
        <w:t>音频解码</w:t>
      </w:r>
      <w:bookmarkEnd w:id="3507"/>
      <w:bookmarkEnd w:id="3508"/>
      <w:bookmarkEnd w:id="3509"/>
      <w:bookmarkEnd w:id="3510"/>
      <w:bookmarkEnd w:id="3511"/>
      <w:bookmarkEnd w:id="3512"/>
    </w:p>
    <w:p w14:paraId="22E7CCD7">
      <w:pPr>
        <w:ind w:firstLine="420" w:firstLineChars="200"/>
      </w:pPr>
      <w:r>
        <w:t>音频解码相关数据类型、数据结构定义如下：</w:t>
      </w:r>
    </w:p>
    <w:p w14:paraId="61F95C65">
      <w:pPr>
        <w:pStyle w:val="75"/>
        <w:numPr>
          <w:ilvl w:val="0"/>
          <w:numId w:val="66"/>
        </w:numPr>
        <w:ind w:firstLineChars="0"/>
      </w:pPr>
      <w:r>
        <w:fldChar w:fldCharType="begin"/>
      </w:r>
      <w:r>
        <w:instrText xml:space="preserve"> HYPERLINK \l "_MAX_AUDIO_FRAME_NUM" </w:instrText>
      </w:r>
      <w:r>
        <w:fldChar w:fldCharType="separate"/>
      </w:r>
      <w:r>
        <w:rPr>
          <w:rStyle w:val="38"/>
          <w:u w:val="none"/>
        </w:rPr>
        <w:t>MAX_AUDIO_FRAME_NUM</w:t>
      </w:r>
      <w:r>
        <w:rPr>
          <w:rStyle w:val="38"/>
          <w:u w:val="none"/>
        </w:rPr>
        <w:fldChar w:fldCharType="end"/>
      </w:r>
      <w:r>
        <w:t>：定义最大音频解码缓存帧数。</w:t>
      </w:r>
    </w:p>
    <w:p w14:paraId="6FC86B15">
      <w:pPr>
        <w:pStyle w:val="75"/>
        <w:numPr>
          <w:ilvl w:val="0"/>
          <w:numId w:val="66"/>
        </w:numPr>
        <w:ind w:firstLineChars="0"/>
      </w:pPr>
      <w:r>
        <w:fldChar w:fldCharType="begin"/>
      </w:r>
      <w:r>
        <w:instrText xml:space="preserve"> HYPERLINK \l "_ADEC_MAX_CHN_NUM" </w:instrText>
      </w:r>
      <w:r>
        <w:fldChar w:fldCharType="separate"/>
      </w:r>
      <w:r>
        <w:rPr>
          <w:rStyle w:val="39"/>
          <w:u w:val="none"/>
        </w:rPr>
        <w:t>ADEC_MAX_CHN_NUM</w:t>
      </w:r>
      <w:r>
        <w:rPr>
          <w:rStyle w:val="39"/>
          <w:u w:val="none"/>
        </w:rPr>
        <w:fldChar w:fldCharType="end"/>
      </w:r>
      <w:r>
        <w:t>：定义音频解码通道的最大个数。</w:t>
      </w:r>
    </w:p>
    <w:p w14:paraId="0B0489F7">
      <w:pPr>
        <w:pStyle w:val="75"/>
        <w:numPr>
          <w:ilvl w:val="0"/>
          <w:numId w:val="66"/>
        </w:numPr>
        <w:ind w:firstLineChars="0"/>
      </w:pPr>
      <w:r>
        <w:fldChar w:fldCharType="begin"/>
      </w:r>
      <w:r>
        <w:instrText xml:space="preserve"> HYPERLINK \l "_ADEC_MODE_E" </w:instrText>
      </w:r>
      <w:r>
        <w:fldChar w:fldCharType="separate"/>
      </w:r>
      <w:r>
        <w:rPr>
          <w:rStyle w:val="38"/>
          <w:u w:val="none"/>
        </w:rPr>
        <w:t>ADEC_MODE_E</w:t>
      </w:r>
      <w:r>
        <w:rPr>
          <w:rStyle w:val="38"/>
          <w:u w:val="none"/>
        </w:rPr>
        <w:fldChar w:fldCharType="end"/>
      </w:r>
      <w:r>
        <w:t>：定义解码方式。</w:t>
      </w:r>
    </w:p>
    <w:p w14:paraId="211F9F8C">
      <w:pPr>
        <w:pStyle w:val="75"/>
        <w:numPr>
          <w:ilvl w:val="0"/>
          <w:numId w:val="66"/>
        </w:numPr>
        <w:ind w:firstLineChars="0"/>
      </w:pPr>
      <w:r>
        <w:fldChar w:fldCharType="begin"/>
      </w:r>
      <w:r>
        <w:instrText xml:space="preserve"> HYPERLINK \l "_ADEC_CHN_ATTR_S" </w:instrText>
      </w:r>
      <w:r>
        <w:fldChar w:fldCharType="separate"/>
      </w:r>
      <w:r>
        <w:rPr>
          <w:rStyle w:val="39"/>
          <w:u w:val="none"/>
        </w:rPr>
        <w:t>ADEC_CHN_ATTR_S</w:t>
      </w:r>
      <w:r>
        <w:rPr>
          <w:rStyle w:val="39"/>
          <w:u w:val="none"/>
        </w:rPr>
        <w:fldChar w:fldCharType="end"/>
      </w:r>
      <w:r>
        <w:t>：定义解码通道属性结构体。</w:t>
      </w:r>
    </w:p>
    <w:p w14:paraId="1BCF40F8">
      <w:pPr>
        <w:pStyle w:val="75"/>
        <w:numPr>
          <w:ilvl w:val="0"/>
          <w:numId w:val="66"/>
        </w:numPr>
        <w:ind w:firstLineChars="0"/>
      </w:pPr>
      <w:r>
        <w:fldChar w:fldCharType="begin"/>
      </w:r>
      <w:r>
        <w:instrText xml:space="preserve"> HYPERLINK \l "_ADEC_CHN_ATTR_S" </w:instrText>
      </w:r>
      <w:r>
        <w:fldChar w:fldCharType="separate"/>
      </w:r>
      <w:r>
        <w:rPr>
          <w:rStyle w:val="39"/>
          <w:szCs w:val="21"/>
          <w:u w:val="none"/>
        </w:rPr>
        <w:t>AUDIO_FRAME_INFO_S</w:t>
      </w:r>
      <w:r>
        <w:rPr>
          <w:rStyle w:val="39"/>
          <w:szCs w:val="21"/>
          <w:u w:val="none"/>
        </w:rPr>
        <w:fldChar w:fldCharType="end"/>
      </w:r>
      <w:r>
        <w:rPr>
          <w:rFonts w:hint="eastAsia"/>
          <w:szCs w:val="21"/>
        </w:rPr>
        <w:t>：</w:t>
      </w:r>
      <w:r>
        <w:t>定义解码后的音频帧信息结构体。</w:t>
      </w:r>
    </w:p>
    <w:p w14:paraId="4038063F">
      <w:pPr>
        <w:pStyle w:val="75"/>
        <w:numPr>
          <w:ilvl w:val="0"/>
          <w:numId w:val="66"/>
        </w:numPr>
        <w:ind w:firstLineChars="0"/>
      </w:pPr>
      <w:r>
        <w:fldChar w:fldCharType="begin"/>
      </w:r>
      <w:r>
        <w:instrText xml:space="preserve"> HYPERLINK \l "_ADEC_CHN_STATE_S" </w:instrText>
      </w:r>
      <w:r>
        <w:fldChar w:fldCharType="separate"/>
      </w:r>
      <w:r>
        <w:rPr>
          <w:rStyle w:val="38"/>
          <w:rFonts w:hint="eastAsia"/>
          <w:szCs w:val="21"/>
          <w:u w:val="none"/>
        </w:rPr>
        <w:t>ADEC_CHN_STATE_S</w:t>
      </w:r>
      <w:r>
        <w:rPr>
          <w:rStyle w:val="38"/>
          <w:rFonts w:hint="eastAsia"/>
          <w:szCs w:val="21"/>
          <w:u w:val="none"/>
        </w:rPr>
        <w:fldChar w:fldCharType="end"/>
      </w:r>
      <w:r>
        <w:rPr>
          <w:rFonts w:hint="eastAsia"/>
          <w:szCs w:val="21"/>
        </w:rPr>
        <w:t>：</w:t>
      </w:r>
      <w:r>
        <w:rPr>
          <w:rFonts w:ascii="FZLTHJW--GB1-0" w:hAnsi="FZLTHJW--GB1-0" w:eastAsia="FZLTHJW--GB1-0" w:cs="FZLTHJW--GB1-0"/>
          <w:color w:val="000000"/>
          <w:kern w:val="0"/>
          <w:szCs w:val="21"/>
          <w:lang w:bidi="ar"/>
        </w:rPr>
        <w:t>定义音频解码通道的数据缓存状态结构体。</w:t>
      </w:r>
    </w:p>
    <w:p w14:paraId="5C3E94A8">
      <w:pPr>
        <w:pStyle w:val="75"/>
        <w:numPr>
          <w:ilvl w:val="0"/>
          <w:numId w:val="66"/>
        </w:numPr>
        <w:ind w:firstLineChars="0"/>
      </w:pPr>
      <w:r>
        <w:fldChar w:fldCharType="begin"/>
      </w:r>
      <w:r>
        <w:instrText xml:space="preserve"> HYPERLINK \l "_ADEC_CHN_REGISTERED_T" </w:instrText>
      </w:r>
      <w:r>
        <w:fldChar w:fldCharType="separate"/>
      </w:r>
      <w:r>
        <w:rPr>
          <w:rStyle w:val="38"/>
          <w:rFonts w:hint="eastAsia"/>
          <w:szCs w:val="21"/>
          <w:u w:val="none"/>
        </w:rPr>
        <w:t>ADEC_CHN_REGISTERED_T</w:t>
      </w:r>
      <w:r>
        <w:rPr>
          <w:rStyle w:val="38"/>
          <w:rFonts w:hint="eastAsia"/>
          <w:szCs w:val="21"/>
          <w:u w:val="none"/>
        </w:rPr>
        <w:fldChar w:fldCharType="end"/>
      </w:r>
      <w:r>
        <w:rPr>
          <w:rFonts w:hint="eastAsia"/>
          <w:szCs w:val="21"/>
        </w:rPr>
        <w:t>：</w:t>
      </w:r>
      <w:r>
        <w:rPr>
          <w:rFonts w:ascii="FZLTHJW--GB1-0" w:hAnsi="FZLTHJW--GB1-0" w:eastAsia="FZLTHJW--GB1-0" w:cs="FZLTHJW--GB1-0"/>
          <w:color w:val="000000"/>
          <w:kern w:val="0"/>
          <w:szCs w:val="21"/>
          <w:lang w:bidi="ar"/>
        </w:rPr>
        <w:t>定义</w:t>
      </w:r>
      <w:r>
        <w:rPr>
          <w:rFonts w:hint="eastAsia" w:ascii="FZLTHJW--GB1-0" w:hAnsi="FZLTHJW--GB1-0" w:eastAsia="FZLTHJW--GB1-0" w:cs="FZLTHJW--GB1-0"/>
          <w:color w:val="000000"/>
          <w:kern w:val="0"/>
          <w:szCs w:val="21"/>
          <w:lang w:bidi="ar"/>
        </w:rPr>
        <w:t>解</w:t>
      </w:r>
      <w:r>
        <w:rPr>
          <w:rFonts w:ascii="FZLTHJW--GB1-0" w:hAnsi="FZLTHJW--GB1-0" w:eastAsia="FZLTHJW--GB1-0" w:cs="FZLTHJW--GB1-0"/>
          <w:color w:val="000000"/>
          <w:kern w:val="0"/>
          <w:szCs w:val="21"/>
          <w:lang w:bidi="ar"/>
        </w:rPr>
        <w:t>码器属性结构体。</w:t>
      </w:r>
    </w:p>
    <w:p w14:paraId="48A59AF5">
      <w:pPr>
        <w:pStyle w:val="9"/>
      </w:pPr>
      <w:bookmarkStart w:id="3513" w:name="_bookmark1515"/>
      <w:bookmarkEnd w:id="3513"/>
      <w:bookmarkStart w:id="3514" w:name="MAX_AUDIO_FRAME_NUM"/>
      <w:bookmarkEnd w:id="3514"/>
      <w:bookmarkStart w:id="3515" w:name="_Toc1965041940"/>
      <w:bookmarkStart w:id="3516" w:name="_Toc2128253901"/>
      <w:bookmarkStart w:id="3517" w:name="_Toc336391803"/>
      <w:bookmarkStart w:id="3518" w:name="_Toc2079665143"/>
      <w:bookmarkStart w:id="3519" w:name="_MAX_AUDIO_FRAME_NUM"/>
      <w:r>
        <w:t>MAX_AUDIO_FRAME_NUM</w:t>
      </w:r>
      <w:bookmarkEnd w:id="3515"/>
      <w:bookmarkEnd w:id="3516"/>
      <w:bookmarkEnd w:id="3517"/>
      <w:bookmarkEnd w:id="3518"/>
    </w:p>
    <w:bookmarkEnd w:id="3519"/>
    <w:p w14:paraId="2A774339">
      <w:pPr>
        <w:ind w:firstLine="420" w:firstLineChars="200"/>
      </w:pPr>
      <w:r>
        <w:t>【说明】</w:t>
      </w:r>
    </w:p>
    <w:p w14:paraId="578C1F04">
      <w:pPr>
        <w:ind w:firstLine="420" w:firstLineChars="200"/>
      </w:pPr>
      <w:r>
        <w:t>定义最大音频解码缓存帧数。</w:t>
      </w:r>
    </w:p>
    <w:p w14:paraId="2E6E0E1C">
      <w:pPr>
        <w:ind w:firstLine="420" w:firstLineChars="200"/>
      </w:pPr>
      <w:r>
        <w:t>【定义】</w:t>
      </w:r>
    </w:p>
    <w:p w14:paraId="1E6C0A0E">
      <w:pPr>
        <w:ind w:firstLine="360" w:firstLineChars="200"/>
        <w:rPr>
          <w:sz w:val="18"/>
        </w:rPr>
      </w:pPr>
      <w:r>
        <w:rPr>
          <w:sz w:val="18"/>
        </w:rPr>
        <w:t>#define</w:t>
      </w:r>
      <w:r>
        <w:rPr>
          <w:spacing w:val="-5"/>
          <w:sz w:val="18"/>
        </w:rPr>
        <w:t xml:space="preserve"> </w:t>
      </w:r>
      <w:r>
        <w:rPr>
          <w:sz w:val="18"/>
        </w:rPr>
        <w:t>MAX_AUDIO_FRAME_NUM</w:t>
      </w:r>
      <w:r>
        <w:rPr>
          <w:sz w:val="18"/>
        </w:rPr>
        <w:tab/>
      </w:r>
      <w:r>
        <w:rPr>
          <w:sz w:val="18"/>
        </w:rPr>
        <w:t>300</w:t>
      </w:r>
    </w:p>
    <w:p w14:paraId="63B97C7E">
      <w:pPr>
        <w:ind w:firstLine="408" w:firstLineChars="200"/>
        <w:rPr>
          <w:spacing w:val="-3"/>
        </w:rPr>
      </w:pPr>
      <w:r>
        <w:rPr>
          <w:spacing w:val="-3"/>
        </w:rPr>
        <w:t>【注意事项】</w:t>
      </w:r>
    </w:p>
    <w:p w14:paraId="647DCE78">
      <w:pPr>
        <w:ind w:firstLine="420" w:firstLineChars="200"/>
      </w:pPr>
      <w:r>
        <w:t>无</w:t>
      </w:r>
    </w:p>
    <w:p w14:paraId="240572E6">
      <w:pPr>
        <w:ind w:firstLine="412" w:firstLineChars="200"/>
        <w:rPr>
          <w:spacing w:val="-2"/>
        </w:rPr>
      </w:pPr>
      <w:r>
        <w:rPr>
          <w:spacing w:val="-2"/>
        </w:rPr>
        <w:t>【相关数据类型及接口】</w:t>
      </w:r>
    </w:p>
    <w:p w14:paraId="18128F33">
      <w:pPr>
        <w:ind w:firstLine="420" w:firstLineChars="200"/>
      </w:pPr>
      <w:r>
        <w:t>无</w:t>
      </w:r>
    </w:p>
    <w:p w14:paraId="3C033481">
      <w:pPr>
        <w:pStyle w:val="9"/>
      </w:pPr>
      <w:bookmarkStart w:id="3520" w:name="ADEC_MAX_CHN_NUM"/>
      <w:bookmarkEnd w:id="3520"/>
      <w:bookmarkStart w:id="3521" w:name="_bookmark1516"/>
      <w:bookmarkEnd w:id="3521"/>
      <w:bookmarkStart w:id="3522" w:name="_Toc984979966"/>
      <w:bookmarkStart w:id="3523" w:name="_Toc430500360"/>
      <w:bookmarkStart w:id="3524" w:name="_Toc1278107936"/>
      <w:bookmarkStart w:id="3525" w:name="_Toc1976923749"/>
      <w:bookmarkStart w:id="3526" w:name="_ADEC_MAX_CHN_NUM"/>
      <w:r>
        <w:t>ADEC_MAX_CHN_NUM</w:t>
      </w:r>
      <w:bookmarkEnd w:id="3522"/>
      <w:bookmarkEnd w:id="3523"/>
      <w:bookmarkEnd w:id="3524"/>
      <w:bookmarkEnd w:id="3525"/>
    </w:p>
    <w:bookmarkEnd w:id="3526"/>
    <w:p w14:paraId="58DB7C35">
      <w:pPr>
        <w:ind w:firstLine="420" w:firstLineChars="200"/>
      </w:pPr>
      <w:r>
        <w:t>【说明】</w:t>
      </w:r>
    </w:p>
    <w:p w14:paraId="3585DF52">
      <w:pPr>
        <w:ind w:firstLine="420" w:firstLineChars="200"/>
      </w:pPr>
      <w:r>
        <w:t>定义音频解码通道的最大个数。</w:t>
      </w:r>
    </w:p>
    <w:p w14:paraId="1BFFBB7A">
      <w:pPr>
        <w:ind w:firstLine="420" w:firstLineChars="200"/>
      </w:pPr>
      <w:r>
        <w:t>【定义】</w:t>
      </w:r>
    </w:p>
    <w:p w14:paraId="5FCDD1DF">
      <w:pPr>
        <w:ind w:firstLine="360" w:firstLineChars="200"/>
        <w:rPr>
          <w:sz w:val="18"/>
          <w:lang w:eastAsia="zh"/>
        </w:rPr>
      </w:pPr>
      <w:r>
        <w:rPr>
          <w:sz w:val="18"/>
        </w:rPr>
        <w:t>#define</w:t>
      </w:r>
      <w:r>
        <w:rPr>
          <w:spacing w:val="-12"/>
          <w:sz w:val="18"/>
        </w:rPr>
        <w:t xml:space="preserve"> </w:t>
      </w:r>
      <w:r>
        <w:rPr>
          <w:sz w:val="18"/>
        </w:rPr>
        <w:t>ADEC_MAX_CHN_NUM</w:t>
      </w:r>
      <w:r>
        <w:rPr>
          <w:sz w:val="18"/>
        </w:rPr>
        <w:tab/>
      </w:r>
      <w:r>
        <w:rPr>
          <w:rFonts w:hint="eastAsia"/>
          <w:sz w:val="18"/>
          <w:lang w:eastAsia="zh"/>
        </w:rPr>
        <w:t>2</w:t>
      </w:r>
    </w:p>
    <w:p w14:paraId="5FD244B1">
      <w:pPr>
        <w:ind w:firstLine="420" w:firstLineChars="200"/>
      </w:pPr>
      <w:r>
        <w:t>【注意事项】</w:t>
      </w:r>
    </w:p>
    <w:p w14:paraId="15E6D96F">
      <w:pPr>
        <w:ind w:firstLine="420" w:firstLineChars="200"/>
      </w:pPr>
      <w:r>
        <w:t>无</w:t>
      </w:r>
    </w:p>
    <w:p w14:paraId="2A2537E8">
      <w:pPr>
        <w:ind w:firstLine="420" w:firstLineChars="200"/>
      </w:pPr>
      <w:r>
        <w:t>【相关数据类型及接口】</w:t>
      </w:r>
    </w:p>
    <w:p w14:paraId="363EB5DD">
      <w:pPr>
        <w:ind w:firstLine="420" w:firstLineChars="200"/>
      </w:pPr>
      <w:r>
        <w:t>无</w:t>
      </w:r>
    </w:p>
    <w:p w14:paraId="1AF070CD">
      <w:pPr>
        <w:pStyle w:val="9"/>
      </w:pPr>
      <w:bookmarkStart w:id="3527" w:name="ADEC_MODE_E"/>
      <w:bookmarkEnd w:id="3527"/>
      <w:bookmarkStart w:id="3528" w:name="ADEC_ATTR_G726_S"/>
      <w:bookmarkEnd w:id="3528"/>
      <w:bookmarkStart w:id="3529" w:name="ADEC_ATTR_G711_S"/>
      <w:bookmarkEnd w:id="3529"/>
      <w:bookmarkStart w:id="3530" w:name="_bookmark1517"/>
      <w:bookmarkEnd w:id="3530"/>
      <w:bookmarkStart w:id="3531" w:name="_bookmark1519"/>
      <w:bookmarkEnd w:id="3531"/>
      <w:bookmarkStart w:id="3532" w:name="ADEC_ATTR_ADPCM_S"/>
      <w:bookmarkEnd w:id="3532"/>
      <w:bookmarkStart w:id="3533" w:name="_bookmark1520"/>
      <w:bookmarkEnd w:id="3533"/>
      <w:bookmarkStart w:id="3534" w:name="ADEC_ATTR_LPCM_S"/>
      <w:bookmarkEnd w:id="3534"/>
      <w:bookmarkStart w:id="3535" w:name="_bookmark1521"/>
      <w:bookmarkEnd w:id="3535"/>
      <w:bookmarkStart w:id="3536" w:name="_bookmark1518"/>
      <w:bookmarkEnd w:id="3536"/>
      <w:bookmarkStart w:id="3537" w:name="_Toc1420095583"/>
      <w:bookmarkStart w:id="3538" w:name="_Toc33444082"/>
      <w:bookmarkStart w:id="3539" w:name="_Toc240670710"/>
      <w:bookmarkStart w:id="3540" w:name="_Toc546500632"/>
      <w:bookmarkStart w:id="3541" w:name="_ADEC_MODE_E"/>
      <w:r>
        <w:t>ADEC_MODE_E</w:t>
      </w:r>
      <w:bookmarkEnd w:id="3537"/>
      <w:bookmarkEnd w:id="3538"/>
      <w:bookmarkEnd w:id="3539"/>
      <w:bookmarkEnd w:id="3540"/>
    </w:p>
    <w:bookmarkEnd w:id="3541"/>
    <w:p w14:paraId="76BCE2D3">
      <w:pPr>
        <w:ind w:firstLine="420" w:firstLineChars="200"/>
      </w:pPr>
      <w:r>
        <w:t>【说明】</w:t>
      </w:r>
    </w:p>
    <w:p w14:paraId="3DCAFA08">
      <w:pPr>
        <w:ind w:firstLine="420" w:firstLineChars="200"/>
      </w:pPr>
      <w:r>
        <w:t>定义解码方式。</w:t>
      </w:r>
    </w:p>
    <w:p w14:paraId="04E928AB">
      <w:pPr>
        <w:ind w:firstLine="420" w:firstLineChars="200"/>
      </w:pPr>
      <w:r>
        <w:t>【定义】</w:t>
      </w:r>
    </w:p>
    <w:p w14:paraId="2B9D319B">
      <w:pPr>
        <w:spacing w:before="165"/>
        <w:ind w:left="1836"/>
        <w:rPr>
          <w:szCs w:val="21"/>
        </w:rPr>
      </w:pPr>
      <w:r>
        <w:rPr>
          <w:szCs w:val="21"/>
        </w:rPr>
        <w:t>typedef enum tsADEC_MODE_E</w:t>
      </w:r>
    </w:p>
    <w:p w14:paraId="5954579E">
      <w:pPr>
        <w:spacing w:before="102"/>
        <w:ind w:left="1836"/>
        <w:rPr>
          <w:szCs w:val="21"/>
        </w:rPr>
      </w:pPr>
      <w:r>
        <w:rPr>
          <w:szCs w:val="21"/>
        </w:rPr>
        <w:t>{</w:t>
      </w:r>
    </w:p>
    <w:p w14:paraId="4CCFCC8C">
      <w:pPr>
        <w:spacing w:before="4"/>
        <w:ind w:left="1680" w:right="1675" w:firstLine="420"/>
        <w:rPr>
          <w:szCs w:val="21"/>
        </w:rPr>
      </w:pPr>
      <w:r>
        <w:rPr>
          <w:szCs w:val="21"/>
        </w:rPr>
        <w:t>ADEC_MODE_PACK = 0,</w:t>
      </w:r>
    </w:p>
    <w:p w14:paraId="24270D67">
      <w:pPr>
        <w:ind w:left="1680" w:firstLine="420"/>
        <w:rPr>
          <w:szCs w:val="21"/>
        </w:rPr>
      </w:pPr>
      <w:r>
        <w:rPr>
          <w:szCs w:val="21"/>
        </w:rPr>
        <w:t>ADEC_MODE_STREAM ,</w:t>
      </w:r>
    </w:p>
    <w:p w14:paraId="709651AC">
      <w:pPr>
        <w:spacing w:before="101"/>
        <w:ind w:left="2234"/>
        <w:rPr>
          <w:szCs w:val="21"/>
        </w:rPr>
      </w:pPr>
      <w:r>
        <w:rPr>
          <w:szCs w:val="21"/>
        </w:rPr>
        <w:t>ADEC_MODE_BUTT</w:t>
      </w:r>
    </w:p>
    <w:p w14:paraId="293C5D5F">
      <w:pPr>
        <w:spacing w:before="102"/>
        <w:ind w:left="1836"/>
        <w:rPr>
          <w:szCs w:val="21"/>
        </w:rPr>
      </w:pPr>
      <w:r>
        <w:rPr>
          <w:szCs w:val="21"/>
        </w:rPr>
        <w:t>}ADEC_MODE_E;</w:t>
      </w:r>
    </w:p>
    <w:p w14:paraId="7F6C1B3D">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4"/>
        <w:gridCol w:w="6952"/>
      </w:tblGrid>
      <w:tr w14:paraId="19AD1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557" w:type="pct"/>
            <w:shd w:val="clear" w:color="auto" w:fill="D8D8D8" w:themeFill="background1" w:themeFillShade="D9"/>
            <w:vAlign w:val="center"/>
          </w:tcPr>
          <w:p w14:paraId="0C4EAFF1">
            <w:r>
              <w:t>成员名称</w:t>
            </w:r>
          </w:p>
        </w:tc>
        <w:tc>
          <w:tcPr>
            <w:tcW w:w="3443" w:type="pct"/>
            <w:shd w:val="clear" w:color="auto" w:fill="D8D8D8" w:themeFill="background1" w:themeFillShade="D9"/>
            <w:vAlign w:val="center"/>
          </w:tcPr>
          <w:p w14:paraId="1A5B4C5D">
            <w:r>
              <w:t>描述</w:t>
            </w:r>
          </w:p>
        </w:tc>
      </w:tr>
      <w:tr w14:paraId="75DE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557" w:type="pct"/>
            <w:vAlign w:val="center"/>
          </w:tcPr>
          <w:p w14:paraId="169B2217">
            <w:r>
              <w:t>ADEC_MODE_PACK</w:t>
            </w:r>
          </w:p>
        </w:tc>
        <w:tc>
          <w:tcPr>
            <w:tcW w:w="3443" w:type="pct"/>
            <w:vAlign w:val="center"/>
          </w:tcPr>
          <w:p w14:paraId="7490CBC4">
            <w:r>
              <w:t>Pack 方式解码。</w:t>
            </w:r>
          </w:p>
        </w:tc>
      </w:tr>
      <w:tr w14:paraId="4CAAA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557" w:type="pct"/>
            <w:vAlign w:val="center"/>
          </w:tcPr>
          <w:p w14:paraId="67EEBA50">
            <w:r>
              <w:t>ADEC_MODE_STREAM</w:t>
            </w:r>
          </w:p>
        </w:tc>
        <w:tc>
          <w:tcPr>
            <w:tcW w:w="3443" w:type="pct"/>
            <w:vAlign w:val="center"/>
          </w:tcPr>
          <w:p w14:paraId="608C122B">
            <w:r>
              <w:t>stream 方式解码。</w:t>
            </w:r>
          </w:p>
        </w:tc>
      </w:tr>
    </w:tbl>
    <w:p w14:paraId="360DB5A8">
      <w:pPr>
        <w:ind w:firstLine="420" w:firstLineChars="200"/>
      </w:pPr>
      <w:r>
        <w:t>【注意事项】</w:t>
      </w:r>
    </w:p>
    <w:p w14:paraId="1A37A3E0">
      <w:pPr>
        <w:ind w:firstLine="420" w:firstLineChars="200"/>
        <w:rPr>
          <w:sz w:val="16"/>
        </w:rPr>
      </w:pPr>
      <w:r>
        <w:t>pack</w:t>
      </w:r>
      <w:r>
        <w:rPr>
          <w:spacing w:val="-1"/>
        </w:rPr>
        <w:t xml:space="preserve"> 方式用于用户确认当前码流包为一帧数据编码结果的情况下，解码器会直接</w:t>
      </w:r>
      <w:r>
        <w:t>进行对其解码，如果不是一帧，解码器会出错。这种模式的效率比较高，在使用AENC</w:t>
      </w:r>
      <w:r>
        <w:rPr>
          <w:spacing w:val="-1"/>
        </w:rPr>
        <w:t xml:space="preserve"> </w:t>
      </w:r>
      <w:r>
        <w:t>模块编码的码流包如果没有破坏，均可以使用此方式解码。</w:t>
      </w:r>
    </w:p>
    <w:p w14:paraId="4F095BB5">
      <w:pPr>
        <w:ind w:firstLine="420" w:firstLineChars="200"/>
        <w:rPr>
          <w:sz w:val="16"/>
        </w:rPr>
      </w:pPr>
      <w:r>
        <w:t>stream</w:t>
      </w:r>
      <w:r>
        <w:rPr>
          <w:spacing w:val="-2"/>
        </w:rPr>
        <w:t xml:space="preserve"> </w:t>
      </w:r>
      <w:r>
        <w:t>方式用于用户不能确认当前码流包是不是一帧数据的情况下，解码器需要</w:t>
      </w:r>
      <w:r>
        <w:rPr>
          <w:spacing w:val="-1"/>
        </w:rPr>
        <w:t>对码流进行判断并缓存，此工作方式的效率低下，一般用于读文件码流送解码或者不确定码流包边界的情况。当然由于语音编码码流长度固定，很容易确定在码</w:t>
      </w:r>
      <w:r>
        <w:rPr>
          <w:spacing w:val="-5"/>
        </w:rPr>
        <w:t xml:space="preserve">流中的帧边界，推荐使用 </w:t>
      </w:r>
      <w:r>
        <w:t>pack</w:t>
      </w:r>
      <w:r>
        <w:rPr>
          <w:spacing w:val="1"/>
        </w:rPr>
        <w:t xml:space="preserve"> </w:t>
      </w:r>
      <w:r>
        <w:t>方式解码。</w:t>
      </w:r>
    </w:p>
    <w:p w14:paraId="7F8EE7FE">
      <w:pPr>
        <w:ind w:firstLine="420" w:firstLineChars="200"/>
      </w:pPr>
      <w:r>
        <w:t>【相关数据类型及接口】</w:t>
      </w:r>
    </w:p>
    <w:p w14:paraId="1DAD12F1">
      <w:pPr>
        <w:ind w:firstLine="420" w:firstLineChars="200"/>
      </w:pPr>
      <w:r>
        <w:t>无</w:t>
      </w:r>
    </w:p>
    <w:p w14:paraId="4B1623B6">
      <w:pPr>
        <w:pStyle w:val="9"/>
      </w:pPr>
      <w:bookmarkStart w:id="3542" w:name="_bookmark1522"/>
      <w:bookmarkEnd w:id="3542"/>
      <w:bookmarkStart w:id="3543" w:name="ADEC_CHN_ATTR_S"/>
      <w:bookmarkEnd w:id="3543"/>
      <w:bookmarkStart w:id="3544" w:name="_Toc1608081072"/>
      <w:bookmarkStart w:id="3545" w:name="_Toc1927871576"/>
      <w:bookmarkStart w:id="3546" w:name="_Toc1401319140"/>
      <w:bookmarkStart w:id="3547" w:name="_Toc650384328"/>
      <w:bookmarkStart w:id="3548" w:name="_ADEC_CHN_ATTR_S"/>
      <w:r>
        <w:t>ADEC_CHN_ATTR_S</w:t>
      </w:r>
      <w:bookmarkEnd w:id="3544"/>
      <w:bookmarkEnd w:id="3545"/>
      <w:bookmarkEnd w:id="3546"/>
      <w:bookmarkEnd w:id="3547"/>
    </w:p>
    <w:bookmarkEnd w:id="3548"/>
    <w:p w14:paraId="361A6104">
      <w:pPr>
        <w:ind w:firstLine="420" w:firstLineChars="200"/>
      </w:pPr>
      <w:r>
        <w:t>【说明】</w:t>
      </w:r>
    </w:p>
    <w:p w14:paraId="497A1B32">
      <w:pPr>
        <w:ind w:firstLine="416" w:firstLineChars="200"/>
      </w:pPr>
      <w:r>
        <w:rPr>
          <w:spacing w:val="-1"/>
        </w:rPr>
        <w:t>定义</w:t>
      </w:r>
      <w:r>
        <w:t>解码</w:t>
      </w:r>
      <w:r>
        <w:rPr>
          <w:spacing w:val="-1"/>
        </w:rPr>
        <w:t>通道属性结构体。具体见下面</w:t>
      </w:r>
      <w:r>
        <w:t>的描述。</w:t>
      </w:r>
    </w:p>
    <w:p w14:paraId="26C9F0B5">
      <w:pPr>
        <w:ind w:firstLine="420" w:firstLineChars="200"/>
      </w:pPr>
      <w:r>
        <w:t>【定义】</w:t>
      </w:r>
    </w:p>
    <w:p w14:paraId="755B3848">
      <w:pPr>
        <w:spacing w:before="165"/>
        <w:ind w:left="1836"/>
        <w:rPr>
          <w:szCs w:val="21"/>
        </w:rPr>
      </w:pPr>
      <w:r>
        <w:rPr>
          <w:szCs w:val="21"/>
        </w:rPr>
        <w:t>typedef struct tsADEC_CH_ATTR_S</w:t>
      </w:r>
    </w:p>
    <w:p w14:paraId="327E8CF4">
      <w:pPr>
        <w:spacing w:before="102"/>
        <w:ind w:left="1836"/>
        <w:rPr>
          <w:szCs w:val="21"/>
        </w:rPr>
      </w:pPr>
      <w:r>
        <w:rPr>
          <w:szCs w:val="21"/>
        </w:rPr>
        <w:t>{</w:t>
      </w:r>
    </w:p>
    <w:p w14:paraId="64D365C3">
      <w:pPr>
        <w:tabs>
          <w:tab w:val="left" w:pos="3914"/>
        </w:tabs>
        <w:spacing w:before="102"/>
        <w:ind w:left="2234" w:right="5241"/>
        <w:rPr>
          <w:szCs w:val="21"/>
        </w:rPr>
      </w:pPr>
      <w:r>
        <w:rPr>
          <w:szCs w:val="21"/>
        </w:rPr>
        <w:t>PAYLOAD_TYPE_E enType; TS_U32</w:t>
      </w:r>
      <w:r>
        <w:rPr>
          <w:szCs w:val="21"/>
        </w:rPr>
        <w:tab/>
      </w:r>
      <w:r>
        <w:rPr>
          <w:szCs w:val="21"/>
        </w:rPr>
        <w:t>u32BufSize;</w:t>
      </w:r>
    </w:p>
    <w:p w14:paraId="26F319F4">
      <w:pPr>
        <w:tabs>
          <w:tab w:val="left" w:pos="3914"/>
        </w:tabs>
        <w:spacing w:before="1"/>
        <w:ind w:left="2234"/>
        <w:rPr>
          <w:szCs w:val="21"/>
        </w:rPr>
      </w:pPr>
      <w:r>
        <w:fldChar w:fldCharType="begin"/>
      </w:r>
      <w:r>
        <w:instrText xml:space="preserve"> HYPERLINK \l "_bookmark1521" </w:instrText>
      </w:r>
      <w:r>
        <w:fldChar w:fldCharType="separate"/>
      </w:r>
      <w:r>
        <w:rPr>
          <w:color w:val="0000FF"/>
          <w:szCs w:val="21"/>
        </w:rPr>
        <w:t>ADEC_MODE_E</w:t>
      </w:r>
      <w:r>
        <w:rPr>
          <w:color w:val="0000FF"/>
          <w:szCs w:val="21"/>
        </w:rPr>
        <w:fldChar w:fldCharType="end"/>
      </w:r>
      <w:r>
        <w:rPr>
          <w:color w:val="0000FF"/>
          <w:szCs w:val="21"/>
        </w:rPr>
        <w:tab/>
      </w:r>
      <w:r>
        <w:rPr>
          <w:szCs w:val="21"/>
        </w:rPr>
        <w:t>enMode;</w:t>
      </w:r>
    </w:p>
    <w:p w14:paraId="004A8B62">
      <w:pPr>
        <w:tabs>
          <w:tab w:val="left" w:pos="3914"/>
        </w:tabs>
        <w:spacing w:before="102"/>
        <w:ind w:left="2234"/>
        <w:rPr>
          <w:szCs w:val="21"/>
        </w:rPr>
      </w:pPr>
      <w:r>
        <w:rPr>
          <w:szCs w:val="21"/>
        </w:rPr>
        <w:t>TS_VOID ATTRIBUTE</w:t>
      </w:r>
      <w:r>
        <w:rPr>
          <w:szCs w:val="21"/>
        </w:rPr>
        <w:tab/>
      </w:r>
      <w:r>
        <w:rPr>
          <w:szCs w:val="21"/>
        </w:rPr>
        <w:t>*pValue;</w:t>
      </w:r>
    </w:p>
    <w:p w14:paraId="09535F83">
      <w:pPr>
        <w:spacing w:before="101"/>
        <w:ind w:left="1836"/>
        <w:rPr>
          <w:szCs w:val="21"/>
        </w:rPr>
      </w:pPr>
      <w:r>
        <w:rPr>
          <w:szCs w:val="21"/>
        </w:rPr>
        <w:t>}ADEC_CHN_ATTR_S;</w:t>
      </w:r>
    </w:p>
    <w:p w14:paraId="3C4FB8EF">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8309"/>
      </w:tblGrid>
      <w:tr w14:paraId="45D32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885" w:type="pct"/>
            <w:shd w:val="clear" w:color="auto" w:fill="D8D8D8" w:themeFill="background1" w:themeFillShade="D9"/>
            <w:vAlign w:val="center"/>
          </w:tcPr>
          <w:p w14:paraId="14177EAF">
            <w:r>
              <w:t>成员名称</w:t>
            </w:r>
          </w:p>
        </w:tc>
        <w:tc>
          <w:tcPr>
            <w:tcW w:w="4115" w:type="pct"/>
            <w:shd w:val="clear" w:color="auto" w:fill="D8D8D8" w:themeFill="background1" w:themeFillShade="D9"/>
            <w:vAlign w:val="center"/>
          </w:tcPr>
          <w:p w14:paraId="5A4624F4">
            <w:r>
              <w:t>描述</w:t>
            </w:r>
          </w:p>
        </w:tc>
      </w:tr>
      <w:tr w14:paraId="7BE48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5" w:type="pct"/>
            <w:vAlign w:val="center"/>
          </w:tcPr>
          <w:p w14:paraId="324D29D4">
            <w:r>
              <w:t>enType</w:t>
            </w:r>
          </w:p>
        </w:tc>
        <w:tc>
          <w:tcPr>
            <w:tcW w:w="4115" w:type="pct"/>
            <w:vAlign w:val="center"/>
          </w:tcPr>
          <w:p w14:paraId="70A382C7">
            <w:r>
              <w:t>音频解码协议类型。静态属性。</w:t>
            </w:r>
          </w:p>
        </w:tc>
      </w:tr>
      <w:tr w14:paraId="5C73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5" w:type="pct"/>
            <w:vAlign w:val="center"/>
          </w:tcPr>
          <w:p w14:paraId="42351A63">
            <w:r>
              <w:t>u32BufSize</w:t>
            </w:r>
          </w:p>
        </w:tc>
        <w:tc>
          <w:tcPr>
            <w:tcW w:w="4115" w:type="pct"/>
            <w:vAlign w:val="center"/>
          </w:tcPr>
          <w:p w14:paraId="733FBDDB">
            <w:r>
              <w:t>音频解码缓存大小。</w:t>
            </w:r>
          </w:p>
          <w:p w14:paraId="7106FD17">
            <w:r>
              <w:t xml:space="preserve">取值范围：[2, </w:t>
            </w:r>
            <w:r>
              <w:fldChar w:fldCharType="begin"/>
            </w:r>
            <w:r>
              <w:instrText xml:space="preserve"> HYPERLINK \l "_bookmark1515" </w:instrText>
            </w:r>
            <w:r>
              <w:fldChar w:fldCharType="separate"/>
            </w:r>
            <w:r>
              <w:rPr>
                <w:rStyle w:val="39"/>
              </w:rPr>
              <w:t>MAX_AUDIO_FRAME_NUM</w:t>
            </w:r>
            <w:r>
              <w:rPr>
                <w:rStyle w:val="39"/>
              </w:rPr>
              <w:fldChar w:fldCharType="end"/>
            </w:r>
            <w:r>
              <w:t>]，以帧为单位。静态属性。</w:t>
            </w:r>
          </w:p>
        </w:tc>
      </w:tr>
      <w:tr w14:paraId="1B795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5" w:type="pct"/>
            <w:vAlign w:val="center"/>
          </w:tcPr>
          <w:p w14:paraId="70459C9D">
            <w:r>
              <w:t>enMode</w:t>
            </w:r>
          </w:p>
        </w:tc>
        <w:tc>
          <w:tcPr>
            <w:tcW w:w="4115" w:type="pct"/>
            <w:vAlign w:val="center"/>
          </w:tcPr>
          <w:p w14:paraId="6D022224">
            <w:r>
              <w:t>解码方式。静态属性。</w:t>
            </w:r>
          </w:p>
        </w:tc>
      </w:tr>
      <w:tr w14:paraId="569D1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85" w:type="pct"/>
            <w:vAlign w:val="center"/>
          </w:tcPr>
          <w:p w14:paraId="582F46F2">
            <w:r>
              <w:t>pValue</w:t>
            </w:r>
          </w:p>
        </w:tc>
        <w:tc>
          <w:tcPr>
            <w:tcW w:w="4115" w:type="pct"/>
            <w:vAlign w:val="center"/>
          </w:tcPr>
          <w:p w14:paraId="6283E758">
            <w:r>
              <w:t>具体协议属性指针。静态属性。</w:t>
            </w:r>
          </w:p>
        </w:tc>
      </w:tr>
    </w:tbl>
    <w:p w14:paraId="5C20899F">
      <w:pPr>
        <w:ind w:firstLine="420" w:firstLineChars="200"/>
      </w:pPr>
      <w:r>
        <w:t>【注意事项】</w:t>
      </w:r>
    </w:p>
    <w:p w14:paraId="1B6863D9">
      <w:pPr>
        <w:ind w:firstLine="420" w:firstLineChars="200"/>
      </w:pPr>
      <w:r>
        <w:t>无。</w:t>
      </w:r>
    </w:p>
    <w:p w14:paraId="1E25CB1C">
      <w:pPr>
        <w:ind w:firstLine="420" w:firstLineChars="200"/>
      </w:pPr>
      <w:r>
        <w:t>【相关数据类型及接口】</w:t>
      </w:r>
    </w:p>
    <w:p w14:paraId="46A622F9">
      <w:pPr>
        <w:ind w:firstLine="420" w:firstLineChars="200"/>
      </w:pPr>
      <w:r>
        <w:t>无。</w:t>
      </w:r>
    </w:p>
    <w:p w14:paraId="2A8EC33B">
      <w:pPr>
        <w:pStyle w:val="9"/>
      </w:pPr>
      <w:bookmarkStart w:id="3549" w:name="_bookmark1523"/>
      <w:bookmarkEnd w:id="3549"/>
      <w:bookmarkStart w:id="3550" w:name="AUDIO_FRAME_INFO_S"/>
      <w:bookmarkEnd w:id="3550"/>
      <w:bookmarkStart w:id="3551" w:name="ADEC_DECODER_S"/>
      <w:bookmarkEnd w:id="3551"/>
      <w:bookmarkStart w:id="3552" w:name="_bookmark1524"/>
      <w:bookmarkEnd w:id="3552"/>
      <w:bookmarkStart w:id="3553" w:name="_Toc1847692648"/>
      <w:bookmarkStart w:id="3554" w:name="_Toc689119514"/>
      <w:bookmarkStart w:id="3555" w:name="_Toc429310426"/>
      <w:bookmarkStart w:id="3556" w:name="_Toc275064489"/>
      <w:r>
        <w:t>AUDIO_FRAME_INFO_S</w:t>
      </w:r>
      <w:bookmarkEnd w:id="3553"/>
      <w:bookmarkEnd w:id="3554"/>
      <w:bookmarkEnd w:id="3555"/>
      <w:bookmarkEnd w:id="3556"/>
    </w:p>
    <w:p w14:paraId="35DD2DBF">
      <w:pPr>
        <w:ind w:firstLine="420" w:firstLineChars="200"/>
      </w:pPr>
      <w:r>
        <w:t>【说明】</w:t>
      </w:r>
    </w:p>
    <w:p w14:paraId="26A32983">
      <w:pPr>
        <w:ind w:firstLine="420" w:firstLineChars="200"/>
      </w:pPr>
      <w:r>
        <w:t>定义解码后的音频帧信息结构体。</w:t>
      </w:r>
    </w:p>
    <w:p w14:paraId="5D43B080">
      <w:pPr>
        <w:ind w:firstLine="420" w:firstLineChars="200"/>
      </w:pPr>
      <w:r>
        <w:t>【定义】</w:t>
      </w:r>
    </w:p>
    <w:p w14:paraId="22A2CF2D">
      <w:pPr>
        <w:spacing w:before="166"/>
        <w:ind w:left="1836"/>
        <w:rPr>
          <w:szCs w:val="21"/>
        </w:rPr>
      </w:pPr>
      <w:r>
        <w:rPr>
          <w:szCs w:val="21"/>
        </w:rPr>
        <w:t>typedef struct tsAUDIO_FRAME_INFO_S</w:t>
      </w:r>
    </w:p>
    <w:p w14:paraId="1E02707F">
      <w:pPr>
        <w:spacing w:before="102"/>
        <w:ind w:left="1836"/>
        <w:rPr>
          <w:szCs w:val="21"/>
        </w:rPr>
      </w:pPr>
      <w:r>
        <w:rPr>
          <w:szCs w:val="21"/>
        </w:rPr>
        <w:t>{</w:t>
      </w:r>
    </w:p>
    <w:p w14:paraId="256ADCEB">
      <w:pPr>
        <w:tabs>
          <w:tab w:val="left" w:pos="3653"/>
        </w:tabs>
        <w:spacing w:before="102"/>
        <w:ind w:left="2196" w:right="5556"/>
        <w:rPr>
          <w:szCs w:val="21"/>
        </w:rPr>
      </w:pPr>
      <w:r>
        <w:fldChar w:fldCharType="begin"/>
      </w:r>
      <w:r>
        <w:instrText xml:space="preserve"> HYPERLINK \l "_bookmark1470" </w:instrText>
      </w:r>
      <w:r>
        <w:fldChar w:fldCharType="separate"/>
      </w:r>
      <w:r>
        <w:rPr>
          <w:color w:val="0000FF"/>
          <w:szCs w:val="21"/>
        </w:rPr>
        <w:t xml:space="preserve">AUDIO_FRAME_S </w:t>
      </w:r>
      <w:r>
        <w:rPr>
          <w:color w:val="0000FF"/>
          <w:szCs w:val="21"/>
        </w:rPr>
        <w:fldChar w:fldCharType="end"/>
      </w:r>
      <w:r>
        <w:rPr>
          <w:szCs w:val="21"/>
        </w:rPr>
        <w:t>*pstFrame; TS_U32</w:t>
      </w:r>
      <w:r>
        <w:rPr>
          <w:szCs w:val="21"/>
        </w:rPr>
        <w:tab/>
      </w:r>
      <w:r>
        <w:rPr>
          <w:szCs w:val="21"/>
        </w:rPr>
        <w:t>u32Id;</w:t>
      </w:r>
    </w:p>
    <w:p w14:paraId="1F629575">
      <w:pPr>
        <w:spacing w:line="203" w:lineRule="exact"/>
        <w:ind w:left="1836"/>
        <w:rPr>
          <w:szCs w:val="21"/>
        </w:rPr>
      </w:pPr>
      <w:r>
        <w:rPr>
          <w:szCs w:val="21"/>
        </w:rPr>
        <w:t>} AUDIO_FRAME_INFO_S;</w:t>
      </w:r>
    </w:p>
    <w:p w14:paraId="0E8EB80F">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D2C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3A119270">
            <w:r>
              <w:t>成员名称</w:t>
            </w:r>
          </w:p>
        </w:tc>
        <w:tc>
          <w:tcPr>
            <w:tcW w:w="2501" w:type="pct"/>
            <w:shd w:val="clear" w:color="auto" w:fill="D8D8D8" w:themeFill="background1" w:themeFillShade="D9"/>
            <w:vAlign w:val="center"/>
          </w:tcPr>
          <w:p w14:paraId="0E45E318">
            <w:r>
              <w:t>描述</w:t>
            </w:r>
          </w:p>
        </w:tc>
      </w:tr>
      <w:tr w14:paraId="0DFD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036B8A1D">
            <w:r>
              <w:t>pstFrame</w:t>
            </w:r>
          </w:p>
        </w:tc>
        <w:tc>
          <w:tcPr>
            <w:tcW w:w="2501" w:type="pct"/>
            <w:vAlign w:val="center"/>
          </w:tcPr>
          <w:p w14:paraId="3B21C29E">
            <w:r>
              <w:t>音频帧指针。</w:t>
            </w:r>
          </w:p>
        </w:tc>
      </w:tr>
      <w:tr w14:paraId="2492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5549BC81">
            <w:r>
              <w:t>u32Id</w:t>
            </w:r>
          </w:p>
        </w:tc>
        <w:tc>
          <w:tcPr>
            <w:tcW w:w="2501" w:type="pct"/>
            <w:vAlign w:val="center"/>
          </w:tcPr>
          <w:p w14:paraId="3020E062">
            <w:r>
              <w:t>音频帧的索引，范围[0, 49]。</w:t>
            </w:r>
          </w:p>
        </w:tc>
      </w:tr>
    </w:tbl>
    <w:p w14:paraId="2F769E3E">
      <w:pPr>
        <w:ind w:firstLine="420" w:firstLineChars="200"/>
      </w:pPr>
      <w:r>
        <w:t>【注意事项】</w:t>
      </w:r>
    </w:p>
    <w:p w14:paraId="68E73F7B">
      <w:pPr>
        <w:ind w:firstLine="420" w:firstLineChars="200"/>
      </w:pPr>
      <w:r>
        <w:rPr>
          <w:rFonts w:hint="eastAsia"/>
        </w:rPr>
        <w:t>无</w:t>
      </w:r>
    </w:p>
    <w:p w14:paraId="4BB7E0F6">
      <w:pPr>
        <w:ind w:firstLine="420" w:firstLineChars="200"/>
      </w:pPr>
      <w:r>
        <w:t>【相关数据类型及接口】</w:t>
      </w:r>
    </w:p>
    <w:p w14:paraId="6A09166A">
      <w:pPr>
        <w:ind w:firstLine="420" w:firstLineChars="200"/>
      </w:pPr>
      <w:r>
        <w:rPr>
          <w:rFonts w:hint="eastAsia"/>
        </w:rPr>
        <w:t>无</w:t>
      </w:r>
    </w:p>
    <w:p w14:paraId="1B21DF44">
      <w:pPr>
        <w:pStyle w:val="9"/>
      </w:pPr>
      <w:bookmarkStart w:id="3557" w:name="_Toc693463711"/>
      <w:bookmarkStart w:id="3558" w:name="_Toc1770587833"/>
      <w:bookmarkStart w:id="3559" w:name="_Toc862469703"/>
      <w:bookmarkStart w:id="3560" w:name="_ADEC_CHN_STATE_S"/>
      <w:r>
        <w:t>A</w:t>
      </w:r>
      <w:r>
        <w:rPr>
          <w:rFonts w:hint="eastAsia"/>
        </w:rPr>
        <w:t>DEC</w:t>
      </w:r>
      <w:r>
        <w:t>_CHN_STATE_S</w:t>
      </w:r>
      <w:bookmarkEnd w:id="3557"/>
      <w:bookmarkEnd w:id="3558"/>
      <w:bookmarkEnd w:id="3559"/>
    </w:p>
    <w:bookmarkEnd w:id="3560"/>
    <w:p w14:paraId="3218A9ED">
      <w:pPr>
        <w:ind w:firstLine="420" w:firstLineChars="200"/>
      </w:pPr>
      <w:r>
        <w:t>【说明】</w:t>
      </w:r>
    </w:p>
    <w:p w14:paraId="3B6EDC66">
      <w:pPr>
        <w:widowControl/>
        <w:ind w:firstLine="420"/>
        <w:jc w:val="left"/>
      </w:pPr>
      <w:r>
        <w:rPr>
          <w:rFonts w:ascii="FZLTHJW--GB1-0" w:hAnsi="FZLTHJW--GB1-0" w:eastAsia="FZLTHJW--GB1-0" w:cs="FZLTHJW--GB1-0"/>
          <w:color w:val="000000"/>
          <w:kern w:val="0"/>
          <w:szCs w:val="21"/>
          <w:lang w:bidi="ar"/>
        </w:rPr>
        <w:t>定义音频解码通道的数据缓存状态结构体。</w:t>
      </w:r>
    </w:p>
    <w:p w14:paraId="7FBFA2CC">
      <w:pPr>
        <w:ind w:firstLine="420" w:firstLineChars="200"/>
      </w:pPr>
      <w:r>
        <w:t>【定义】</w:t>
      </w:r>
    </w:p>
    <w:p w14:paraId="05E5810E">
      <w:pPr>
        <w:ind w:left="1837"/>
        <w:rPr>
          <w:szCs w:val="21"/>
        </w:rPr>
      </w:pPr>
      <w:r>
        <w:rPr>
          <w:rFonts w:hint="eastAsia"/>
          <w:szCs w:val="21"/>
        </w:rPr>
        <w:t>typedef struct tsADEC_CHN_STATE_S</w:t>
      </w:r>
    </w:p>
    <w:p w14:paraId="0310947B">
      <w:pPr>
        <w:ind w:left="1837"/>
        <w:rPr>
          <w:szCs w:val="21"/>
        </w:rPr>
      </w:pPr>
      <w:r>
        <w:rPr>
          <w:rFonts w:hint="eastAsia"/>
          <w:szCs w:val="21"/>
        </w:rPr>
        <w:t>{</w:t>
      </w:r>
    </w:p>
    <w:p w14:paraId="61E58DB5">
      <w:pPr>
        <w:ind w:left="1837"/>
        <w:rPr>
          <w:szCs w:val="21"/>
        </w:rPr>
      </w:pPr>
      <w:r>
        <w:rPr>
          <w:rFonts w:hint="eastAsia"/>
          <w:szCs w:val="21"/>
        </w:rPr>
        <w:tab/>
      </w:r>
      <w:r>
        <w:rPr>
          <w:rFonts w:hint="eastAsia"/>
          <w:szCs w:val="21"/>
        </w:rPr>
        <w:t>TS_BOOL bEndOfStream;</w:t>
      </w:r>
    </w:p>
    <w:p w14:paraId="1DC5778F">
      <w:pPr>
        <w:ind w:left="1837"/>
        <w:rPr>
          <w:szCs w:val="21"/>
        </w:rPr>
      </w:pPr>
      <w:r>
        <w:rPr>
          <w:rFonts w:hint="eastAsia"/>
          <w:szCs w:val="21"/>
        </w:rPr>
        <w:tab/>
      </w:r>
      <w:r>
        <w:rPr>
          <w:rFonts w:hint="eastAsia"/>
          <w:szCs w:val="21"/>
        </w:rPr>
        <w:t>TS_U32 u32BufferFrmNum;</w:t>
      </w:r>
    </w:p>
    <w:p w14:paraId="2F138AAC">
      <w:pPr>
        <w:ind w:left="1837"/>
        <w:rPr>
          <w:szCs w:val="21"/>
        </w:rPr>
      </w:pPr>
      <w:r>
        <w:rPr>
          <w:rFonts w:hint="eastAsia"/>
          <w:szCs w:val="21"/>
        </w:rPr>
        <w:tab/>
      </w:r>
      <w:r>
        <w:rPr>
          <w:rFonts w:hint="eastAsia"/>
          <w:szCs w:val="21"/>
        </w:rPr>
        <w:t>TS_U32 u32BufferFreeNum;</w:t>
      </w:r>
    </w:p>
    <w:p w14:paraId="738322CF">
      <w:pPr>
        <w:ind w:left="1837"/>
        <w:rPr>
          <w:szCs w:val="21"/>
        </w:rPr>
      </w:pPr>
      <w:r>
        <w:rPr>
          <w:rFonts w:hint="eastAsia"/>
          <w:szCs w:val="21"/>
        </w:rPr>
        <w:tab/>
      </w:r>
      <w:r>
        <w:rPr>
          <w:rFonts w:hint="eastAsia"/>
          <w:szCs w:val="21"/>
        </w:rPr>
        <w:t>TS_U32 u32BufferBusyNum;</w:t>
      </w:r>
    </w:p>
    <w:p w14:paraId="598214A6">
      <w:pPr>
        <w:ind w:left="1837"/>
        <w:rPr>
          <w:szCs w:val="21"/>
        </w:rPr>
      </w:pPr>
      <w:r>
        <w:rPr>
          <w:rFonts w:hint="eastAsia"/>
          <w:szCs w:val="21"/>
        </w:rPr>
        <w:t>} ADEC_CHN_STATE_S;</w:t>
      </w:r>
    </w:p>
    <w:p w14:paraId="3801D497">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1"/>
        <w:gridCol w:w="5425"/>
      </w:tblGrid>
      <w:tr w14:paraId="1F75F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313" w:type="pct"/>
            <w:shd w:val="clear" w:color="auto" w:fill="D8D8D8" w:themeFill="background1" w:themeFillShade="D9"/>
            <w:vAlign w:val="center"/>
          </w:tcPr>
          <w:p w14:paraId="31B1480D">
            <w:r>
              <w:t>成员名称</w:t>
            </w:r>
          </w:p>
        </w:tc>
        <w:tc>
          <w:tcPr>
            <w:tcW w:w="2686" w:type="pct"/>
            <w:shd w:val="clear" w:color="auto" w:fill="D8D8D8" w:themeFill="background1" w:themeFillShade="D9"/>
            <w:vAlign w:val="center"/>
          </w:tcPr>
          <w:p w14:paraId="3940796A">
            <w:r>
              <w:t>描述</w:t>
            </w:r>
          </w:p>
        </w:tc>
      </w:tr>
      <w:tr w14:paraId="075F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63E4C596">
            <w:pPr>
              <w:rPr>
                <w:szCs w:val="21"/>
              </w:rPr>
            </w:pPr>
            <w:r>
              <w:rPr>
                <w:rFonts w:hint="eastAsia"/>
                <w:szCs w:val="21"/>
              </w:rPr>
              <w:t>bEndOfStream</w:t>
            </w:r>
          </w:p>
        </w:tc>
        <w:tc>
          <w:tcPr>
            <w:tcW w:w="2686" w:type="pct"/>
            <w:vAlign w:val="center"/>
          </w:tcPr>
          <w:p w14:paraId="55D96EC6">
            <w:pPr>
              <w:widowControl/>
              <w:jc w:val="left"/>
              <w:rPr>
                <w:rFonts w:ascii="宋体" w:hAnsi="宋体" w:cs="宋体"/>
                <w:color w:val="000000"/>
                <w:kern w:val="0"/>
                <w:szCs w:val="21"/>
                <w:lang w:bidi="ar"/>
              </w:rPr>
            </w:pPr>
            <w:r>
              <w:rPr>
                <w:rFonts w:ascii="FZLTHJW--GB1-0" w:hAnsi="FZLTHJW--GB1-0" w:eastAsia="FZLTHJW--GB1-0" w:cs="FZLTHJW--GB1-0"/>
                <w:color w:val="000000"/>
                <w:kern w:val="0"/>
                <w:szCs w:val="21"/>
                <w:lang w:bidi="ar"/>
              </w:rPr>
              <w:t>解码码流结束状态。</w:t>
            </w:r>
          </w:p>
        </w:tc>
      </w:tr>
      <w:tr w14:paraId="4BE0F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25114F2B">
            <w:r>
              <w:rPr>
                <w:rFonts w:hint="eastAsia"/>
                <w:szCs w:val="21"/>
              </w:rPr>
              <w:t>u32BufferFrmNum</w:t>
            </w:r>
          </w:p>
        </w:tc>
        <w:tc>
          <w:tcPr>
            <w:tcW w:w="2686" w:type="pct"/>
            <w:vAlign w:val="center"/>
          </w:tcPr>
          <w:p w14:paraId="0BFB153F">
            <w:pPr>
              <w:widowControl/>
              <w:jc w:val="left"/>
            </w:pPr>
            <w:r>
              <w:rPr>
                <w:rFonts w:ascii="FZLTHJW--GB1-0" w:hAnsi="FZLTHJW--GB1-0" w:eastAsia="FZLTHJW--GB1-0" w:cs="FZLTHJW--GB1-0"/>
                <w:color w:val="000000"/>
                <w:kern w:val="0"/>
                <w:szCs w:val="21"/>
                <w:lang w:bidi="ar"/>
              </w:rPr>
              <w:t>解码通道总的缓存块数。</w:t>
            </w:r>
          </w:p>
        </w:tc>
      </w:tr>
      <w:tr w14:paraId="60EF5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69D48121">
            <w:r>
              <w:rPr>
                <w:rFonts w:hint="eastAsia"/>
                <w:szCs w:val="21"/>
              </w:rPr>
              <w:t>u32BufferFreeNum</w:t>
            </w:r>
          </w:p>
        </w:tc>
        <w:tc>
          <w:tcPr>
            <w:tcW w:w="2686" w:type="pct"/>
            <w:vAlign w:val="center"/>
          </w:tcPr>
          <w:p w14:paraId="364B4D01">
            <w:pPr>
              <w:widowControl/>
              <w:jc w:val="left"/>
            </w:pPr>
            <w:r>
              <w:rPr>
                <w:rFonts w:ascii="FZLTHJW--GB1-0" w:hAnsi="FZLTHJW--GB1-0" w:eastAsia="FZLTHJW--GB1-0" w:cs="FZLTHJW--GB1-0"/>
                <w:color w:val="000000"/>
                <w:kern w:val="0"/>
                <w:szCs w:val="21"/>
                <w:lang w:bidi="ar"/>
              </w:rPr>
              <w:t>可用的空闲缓存块数</w:t>
            </w:r>
            <w:r>
              <w:rPr>
                <w:rFonts w:hint="eastAsia" w:ascii="宋体" w:hAnsi="宋体" w:cs="宋体"/>
                <w:color w:val="000000"/>
                <w:kern w:val="0"/>
                <w:szCs w:val="21"/>
                <w:lang w:bidi="ar"/>
              </w:rPr>
              <w:t>。</w:t>
            </w:r>
          </w:p>
        </w:tc>
      </w:tr>
      <w:tr w14:paraId="3483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13" w:type="pct"/>
            <w:vAlign w:val="center"/>
          </w:tcPr>
          <w:p w14:paraId="3710C601">
            <w:r>
              <w:rPr>
                <w:rFonts w:hint="eastAsia"/>
                <w:szCs w:val="21"/>
              </w:rPr>
              <w:t>u32BufferBusyNum</w:t>
            </w:r>
          </w:p>
        </w:tc>
        <w:tc>
          <w:tcPr>
            <w:tcW w:w="2686" w:type="pct"/>
            <w:vAlign w:val="center"/>
          </w:tcPr>
          <w:p w14:paraId="61031585">
            <w:pPr>
              <w:widowControl/>
              <w:jc w:val="left"/>
            </w:pPr>
            <w:r>
              <w:rPr>
                <w:rFonts w:hint="eastAsia" w:ascii="宋体" w:hAnsi="宋体" w:cs="宋体"/>
                <w:color w:val="000000"/>
                <w:kern w:val="0"/>
                <w:szCs w:val="21"/>
                <w:lang w:bidi="ar"/>
              </w:rPr>
              <w:t>被占用缓存块数。</w:t>
            </w:r>
          </w:p>
        </w:tc>
      </w:tr>
    </w:tbl>
    <w:p w14:paraId="598EF727">
      <w:pPr>
        <w:ind w:firstLine="420" w:firstLineChars="200"/>
      </w:pPr>
      <w:r>
        <w:t>【注意事项】</w:t>
      </w:r>
    </w:p>
    <w:p w14:paraId="0B59B3ED">
      <w:pPr>
        <w:ind w:firstLine="420" w:firstLineChars="200"/>
      </w:pPr>
      <w:r>
        <w:t>【相关数据类型及接口】</w:t>
      </w:r>
    </w:p>
    <w:p w14:paraId="4C594821">
      <w:pPr>
        <w:widowControl/>
        <w:ind w:firstLine="420"/>
        <w:jc w:val="left"/>
      </w:pPr>
      <w:r>
        <w:fldChar w:fldCharType="begin"/>
      </w:r>
      <w:r>
        <w:instrText xml:space="preserve"> HYPERLINK \l "_TS_MPI_ADEC_QueryChnStat" </w:instrText>
      </w:r>
      <w:r>
        <w:fldChar w:fldCharType="separate"/>
      </w:r>
      <w:r>
        <w:rPr>
          <w:rStyle w:val="38"/>
          <w:rFonts w:hint="eastAsia"/>
          <w:kern w:val="0"/>
          <w:szCs w:val="21"/>
          <w:u w:val="none"/>
          <w:lang w:bidi="ar"/>
        </w:rPr>
        <w:t>TS</w:t>
      </w:r>
      <w:r>
        <w:rPr>
          <w:rStyle w:val="38"/>
          <w:kern w:val="0"/>
          <w:szCs w:val="21"/>
          <w:u w:val="none"/>
          <w:lang w:bidi="ar"/>
        </w:rPr>
        <w:t>_MPI_A</w:t>
      </w:r>
      <w:r>
        <w:rPr>
          <w:rStyle w:val="38"/>
          <w:rFonts w:hint="eastAsia"/>
          <w:kern w:val="0"/>
          <w:szCs w:val="21"/>
          <w:u w:val="none"/>
          <w:lang w:bidi="ar"/>
        </w:rPr>
        <w:t>DEC</w:t>
      </w:r>
      <w:r>
        <w:rPr>
          <w:rStyle w:val="38"/>
          <w:kern w:val="0"/>
          <w:szCs w:val="21"/>
          <w:u w:val="none"/>
          <w:lang w:bidi="ar"/>
        </w:rPr>
        <w:t>_QueryChnStat</w:t>
      </w:r>
      <w:r>
        <w:rPr>
          <w:rStyle w:val="38"/>
          <w:kern w:val="0"/>
          <w:szCs w:val="21"/>
          <w:u w:val="none"/>
          <w:lang w:bidi="ar"/>
        </w:rPr>
        <w:fldChar w:fldCharType="end"/>
      </w:r>
      <w:r>
        <w:t>。</w:t>
      </w:r>
    </w:p>
    <w:p w14:paraId="0A65DA20">
      <w:pPr>
        <w:pStyle w:val="9"/>
      </w:pPr>
      <w:bookmarkStart w:id="3561" w:name="_Toc891854949"/>
      <w:bookmarkStart w:id="3562" w:name="_Toc350302621"/>
      <w:bookmarkStart w:id="3563" w:name="_Toc1251171636"/>
      <w:bookmarkStart w:id="3564" w:name="_ADEC_CHN_REGISTERED_T"/>
      <w:r>
        <w:rPr>
          <w:rFonts w:hint="eastAsia"/>
        </w:rPr>
        <w:t>ADEC_CHN_REGISTERED_T</w:t>
      </w:r>
      <w:bookmarkEnd w:id="3561"/>
      <w:bookmarkEnd w:id="3562"/>
      <w:bookmarkEnd w:id="3563"/>
    </w:p>
    <w:bookmarkEnd w:id="3564"/>
    <w:p w14:paraId="362A459F">
      <w:pPr>
        <w:ind w:firstLine="420" w:firstLineChars="200"/>
      </w:pPr>
      <w:r>
        <w:t>【说明】</w:t>
      </w:r>
    </w:p>
    <w:p w14:paraId="3AC71ED1">
      <w:pPr>
        <w:widowControl/>
        <w:ind w:firstLine="420"/>
        <w:jc w:val="left"/>
      </w:pPr>
      <w:r>
        <w:rPr>
          <w:rFonts w:ascii="FZLTHJW--GB1-0" w:hAnsi="FZLTHJW--GB1-0" w:eastAsia="FZLTHJW--GB1-0" w:cs="FZLTHJW--GB1-0"/>
          <w:color w:val="000000"/>
          <w:kern w:val="0"/>
          <w:szCs w:val="21"/>
          <w:lang w:bidi="ar"/>
        </w:rPr>
        <w:t>定义</w:t>
      </w:r>
      <w:r>
        <w:rPr>
          <w:rFonts w:hint="eastAsia" w:ascii="FZLTHJW--GB1-0" w:hAnsi="FZLTHJW--GB1-0" w:eastAsia="FZLTHJW--GB1-0" w:cs="FZLTHJW--GB1-0"/>
          <w:color w:val="000000"/>
          <w:kern w:val="0"/>
          <w:szCs w:val="21"/>
          <w:lang w:bidi="ar"/>
        </w:rPr>
        <w:t>解</w:t>
      </w:r>
      <w:r>
        <w:rPr>
          <w:rFonts w:ascii="FZLTHJW--GB1-0" w:hAnsi="FZLTHJW--GB1-0" w:eastAsia="FZLTHJW--GB1-0" w:cs="FZLTHJW--GB1-0"/>
          <w:color w:val="000000"/>
          <w:kern w:val="0"/>
          <w:szCs w:val="21"/>
          <w:lang w:bidi="ar"/>
        </w:rPr>
        <w:t>码器属性结构体。</w:t>
      </w:r>
    </w:p>
    <w:p w14:paraId="3593DC43">
      <w:pPr>
        <w:ind w:firstLine="420" w:firstLineChars="200"/>
      </w:pPr>
      <w:r>
        <w:t>【定义】</w:t>
      </w:r>
    </w:p>
    <w:p w14:paraId="5A5E9B77">
      <w:pPr>
        <w:ind w:left="1837"/>
        <w:rPr>
          <w:szCs w:val="21"/>
        </w:rPr>
      </w:pPr>
      <w:r>
        <w:rPr>
          <w:rFonts w:hint="eastAsia"/>
          <w:szCs w:val="21"/>
        </w:rPr>
        <w:t>typedef struct ADEC_CHN_REGISTERED_T{</w:t>
      </w:r>
    </w:p>
    <w:p w14:paraId="400D0A5F">
      <w:pPr>
        <w:ind w:left="1837"/>
        <w:rPr>
          <w:szCs w:val="21"/>
        </w:rPr>
      </w:pPr>
      <w:r>
        <w:rPr>
          <w:rFonts w:hint="eastAsia"/>
          <w:szCs w:val="21"/>
        </w:rPr>
        <w:tab/>
      </w:r>
      <w:r>
        <w:rPr>
          <w:rFonts w:hint="eastAsia"/>
          <w:szCs w:val="21"/>
        </w:rPr>
        <w:t>ts_s32 (*adecInit)(void **handle, void *attr);</w:t>
      </w:r>
    </w:p>
    <w:p w14:paraId="5786053D">
      <w:pPr>
        <w:ind w:left="1837"/>
        <w:rPr>
          <w:szCs w:val="21"/>
        </w:rPr>
      </w:pPr>
      <w:r>
        <w:rPr>
          <w:rFonts w:hint="eastAsia"/>
          <w:szCs w:val="21"/>
        </w:rPr>
        <w:tab/>
      </w:r>
      <w:r>
        <w:rPr>
          <w:rFonts w:hint="eastAsia"/>
          <w:szCs w:val="21"/>
        </w:rPr>
        <w:t>ts_s32 (*adecExit)(void *handle);</w:t>
      </w:r>
    </w:p>
    <w:p w14:paraId="344AD2C2">
      <w:pPr>
        <w:ind w:left="1837"/>
        <w:rPr>
          <w:szCs w:val="21"/>
        </w:rPr>
      </w:pPr>
      <w:r>
        <w:rPr>
          <w:rFonts w:hint="eastAsia"/>
          <w:szCs w:val="21"/>
        </w:rPr>
        <w:tab/>
      </w:r>
      <w:r>
        <w:rPr>
          <w:rFonts w:hint="eastAsia"/>
          <w:szCs w:val="21"/>
        </w:rPr>
        <w:t>ts_s32 (*adecProcess)(void *handle, ts_u8 *stream, ts_u32 *frame_byte, ts_u8 *out, ts_u32 *out_len, ts_u32 *chn);</w:t>
      </w:r>
    </w:p>
    <w:p w14:paraId="6018226F">
      <w:pPr>
        <w:ind w:left="1837"/>
        <w:rPr>
          <w:szCs w:val="21"/>
        </w:rPr>
      </w:pPr>
      <w:r>
        <w:rPr>
          <w:rFonts w:hint="eastAsia"/>
          <w:szCs w:val="21"/>
        </w:rPr>
        <w:tab/>
      </w:r>
      <w:r>
        <w:rPr>
          <w:rFonts w:hint="eastAsia"/>
          <w:szCs w:val="21"/>
        </w:rPr>
        <w:t>ts_s32 (*adecGetFrmInfo)(void *handle, void *info);</w:t>
      </w:r>
    </w:p>
    <w:p w14:paraId="27B9ED21">
      <w:pPr>
        <w:ind w:left="1837"/>
        <w:rPr>
          <w:szCs w:val="21"/>
        </w:rPr>
      </w:pPr>
      <w:r>
        <w:rPr>
          <w:rFonts w:hint="eastAsia"/>
          <w:szCs w:val="21"/>
        </w:rPr>
        <w:tab/>
      </w:r>
      <w:r>
        <w:rPr>
          <w:rFonts w:hint="eastAsia"/>
          <w:szCs w:val="21"/>
        </w:rPr>
        <w:t>ts_s32 (*adecReset)(void *handle);</w:t>
      </w:r>
    </w:p>
    <w:p w14:paraId="5BD28B43">
      <w:pPr>
        <w:ind w:left="1837"/>
        <w:rPr>
          <w:szCs w:val="21"/>
        </w:rPr>
      </w:pPr>
      <w:r>
        <w:rPr>
          <w:rFonts w:hint="eastAsia"/>
          <w:szCs w:val="21"/>
        </w:rPr>
        <w:t>} ADEC_CHN_REGISTERED_T;</w:t>
      </w:r>
    </w:p>
    <w:p w14:paraId="0B0CBD18">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8145"/>
      </w:tblGrid>
      <w:tr w14:paraId="58A8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966" w:type="pct"/>
            <w:shd w:val="clear" w:color="auto" w:fill="D8D8D8" w:themeFill="background1" w:themeFillShade="D9"/>
            <w:vAlign w:val="center"/>
          </w:tcPr>
          <w:p w14:paraId="00B219F1">
            <w:r>
              <w:t>成员名称</w:t>
            </w:r>
          </w:p>
        </w:tc>
        <w:tc>
          <w:tcPr>
            <w:tcW w:w="4033" w:type="pct"/>
            <w:shd w:val="clear" w:color="auto" w:fill="D8D8D8" w:themeFill="background1" w:themeFillShade="D9"/>
            <w:vAlign w:val="center"/>
          </w:tcPr>
          <w:p w14:paraId="27E105A8">
            <w:r>
              <w:t>描述</w:t>
            </w:r>
          </w:p>
        </w:tc>
      </w:tr>
      <w:tr w14:paraId="1086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66" w:type="pct"/>
            <w:vAlign w:val="center"/>
          </w:tcPr>
          <w:p w14:paraId="6EAD38AA">
            <w:r>
              <w:rPr>
                <w:rFonts w:hint="eastAsia"/>
                <w:szCs w:val="21"/>
              </w:rPr>
              <w:t>adecInit</w:t>
            </w:r>
          </w:p>
        </w:tc>
        <w:tc>
          <w:tcPr>
            <w:tcW w:w="4033" w:type="pct"/>
            <w:vAlign w:val="center"/>
          </w:tcPr>
          <w:p w14:paraId="111FCD3E">
            <w:pPr>
              <w:widowControl/>
              <w:jc w:val="left"/>
            </w:pPr>
            <w:r>
              <w:rPr>
                <w:rFonts w:hint="eastAsia" w:ascii="FZLTHJW--GB1-0" w:hAnsi="FZLTHJW--GB1-0" w:eastAsia="FZLTHJW--GB1-0" w:cs="FZLTHJW--GB1-0"/>
                <w:color w:val="000000"/>
                <w:kern w:val="0"/>
                <w:szCs w:val="21"/>
                <w:lang w:bidi="ar"/>
              </w:rPr>
              <w:t>初始化解</w:t>
            </w:r>
            <w:r>
              <w:rPr>
                <w:rFonts w:ascii="FZLTHJW--GB1-0" w:hAnsi="FZLTHJW--GB1-0" w:eastAsia="FZLTHJW--GB1-0" w:cs="FZLTHJW--GB1-0"/>
                <w:color w:val="000000"/>
                <w:kern w:val="0"/>
                <w:szCs w:val="21"/>
                <w:lang w:bidi="ar"/>
              </w:rPr>
              <w:t>码器的函数指针。</w:t>
            </w:r>
          </w:p>
        </w:tc>
      </w:tr>
      <w:tr w14:paraId="570D1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66" w:type="pct"/>
            <w:vAlign w:val="center"/>
          </w:tcPr>
          <w:p w14:paraId="7B497994">
            <w:r>
              <w:rPr>
                <w:rFonts w:hint="eastAsia"/>
                <w:szCs w:val="21"/>
              </w:rPr>
              <w:t>adecExit</w:t>
            </w:r>
          </w:p>
        </w:tc>
        <w:tc>
          <w:tcPr>
            <w:tcW w:w="4033" w:type="pct"/>
            <w:vAlign w:val="center"/>
          </w:tcPr>
          <w:p w14:paraId="18D3FAF9">
            <w:pPr>
              <w:widowControl/>
              <w:jc w:val="left"/>
            </w:pPr>
            <w:r>
              <w:rPr>
                <w:rFonts w:hint="eastAsia" w:ascii="FZLTHJW--GB1-0" w:hAnsi="FZLTHJW--GB1-0" w:eastAsia="FZLTHJW--GB1-0" w:cs="FZLTHJW--GB1-0"/>
                <w:color w:val="000000"/>
                <w:kern w:val="0"/>
                <w:szCs w:val="21"/>
                <w:lang w:bidi="ar"/>
              </w:rPr>
              <w:t>退出解</w:t>
            </w:r>
            <w:r>
              <w:rPr>
                <w:rFonts w:ascii="FZLTHJW--GB1-0" w:hAnsi="FZLTHJW--GB1-0" w:eastAsia="FZLTHJW--GB1-0" w:cs="FZLTHJW--GB1-0"/>
                <w:color w:val="000000"/>
                <w:kern w:val="0"/>
                <w:szCs w:val="21"/>
                <w:lang w:bidi="ar"/>
              </w:rPr>
              <w:t>码器的函数指针</w:t>
            </w:r>
            <w:r>
              <w:t>。</w:t>
            </w:r>
          </w:p>
        </w:tc>
      </w:tr>
      <w:tr w14:paraId="7047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66" w:type="pct"/>
            <w:vAlign w:val="center"/>
          </w:tcPr>
          <w:p w14:paraId="2F5947A0">
            <w:r>
              <w:rPr>
                <w:rFonts w:hint="eastAsia"/>
                <w:szCs w:val="21"/>
              </w:rPr>
              <w:t>adecProcess</w:t>
            </w:r>
          </w:p>
        </w:tc>
        <w:tc>
          <w:tcPr>
            <w:tcW w:w="4033" w:type="pct"/>
            <w:vAlign w:val="center"/>
          </w:tcPr>
          <w:p w14:paraId="347E5153">
            <w:pPr>
              <w:widowControl/>
              <w:jc w:val="left"/>
            </w:pPr>
            <w:r>
              <w:rPr>
                <w:rFonts w:ascii="FZLTHJW--GB1-0" w:hAnsi="FZLTHJW--GB1-0" w:eastAsia="FZLTHJW--GB1-0" w:cs="FZLTHJW--GB1-0"/>
                <w:color w:val="000000"/>
                <w:kern w:val="0"/>
                <w:szCs w:val="21"/>
                <w:lang w:bidi="ar"/>
              </w:rPr>
              <w:t>进行</w:t>
            </w:r>
            <w:r>
              <w:rPr>
                <w:rFonts w:hint="eastAsia" w:ascii="FZLTHJW--GB1-0" w:hAnsi="FZLTHJW--GB1-0" w:eastAsia="FZLTHJW--GB1-0" w:cs="FZLTHJW--GB1-0"/>
                <w:color w:val="000000"/>
                <w:kern w:val="0"/>
                <w:szCs w:val="21"/>
                <w:lang w:bidi="ar"/>
              </w:rPr>
              <w:t>解</w:t>
            </w:r>
            <w:r>
              <w:rPr>
                <w:rFonts w:ascii="FZLTHJW--GB1-0" w:hAnsi="FZLTHJW--GB1-0" w:eastAsia="FZLTHJW--GB1-0" w:cs="FZLTHJW--GB1-0"/>
                <w:color w:val="000000"/>
                <w:kern w:val="0"/>
                <w:szCs w:val="21"/>
                <w:lang w:bidi="ar"/>
              </w:rPr>
              <w:t>码的函数指针。</w:t>
            </w:r>
          </w:p>
        </w:tc>
      </w:tr>
      <w:tr w14:paraId="326CF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66" w:type="pct"/>
            <w:vAlign w:val="center"/>
          </w:tcPr>
          <w:p w14:paraId="5C8581CC">
            <w:pPr>
              <w:rPr>
                <w:szCs w:val="21"/>
              </w:rPr>
            </w:pPr>
            <w:r>
              <w:rPr>
                <w:rFonts w:hint="eastAsia"/>
                <w:szCs w:val="21"/>
              </w:rPr>
              <w:t>adecGetFrmInfo</w:t>
            </w:r>
          </w:p>
        </w:tc>
        <w:tc>
          <w:tcPr>
            <w:tcW w:w="4033" w:type="pct"/>
            <w:vAlign w:val="center"/>
          </w:tcPr>
          <w:p w14:paraId="53737219">
            <w:pPr>
              <w:widowControl/>
              <w:jc w:val="left"/>
              <w:rPr>
                <w:rFonts w:ascii="FZLTHJW--GB1-0" w:hAnsi="FZLTHJW--GB1-0" w:eastAsia="FZLTHJW--GB1-0" w:cs="FZLTHJW--GB1-0"/>
                <w:color w:val="000000"/>
                <w:kern w:val="0"/>
                <w:szCs w:val="21"/>
                <w:lang w:bidi="ar"/>
              </w:rPr>
            </w:pPr>
            <w:r>
              <w:rPr>
                <w:rFonts w:ascii="FZLTHJW--GB1-0" w:hAnsi="FZLTHJW--GB1-0" w:eastAsia="FZLTHJW--GB1-0" w:cs="FZLTHJW--GB1-0"/>
                <w:color w:val="000000"/>
                <w:kern w:val="0"/>
                <w:szCs w:val="21"/>
                <w:lang w:bidi="ar"/>
              </w:rPr>
              <w:t>获取音频帧信息的函数指针。</w:t>
            </w:r>
          </w:p>
        </w:tc>
      </w:tr>
      <w:tr w14:paraId="009B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66" w:type="pct"/>
            <w:vAlign w:val="center"/>
          </w:tcPr>
          <w:p w14:paraId="11BA4A3C">
            <w:pPr>
              <w:rPr>
                <w:szCs w:val="21"/>
              </w:rPr>
            </w:pPr>
            <w:r>
              <w:rPr>
                <w:rFonts w:hint="eastAsia"/>
                <w:szCs w:val="21"/>
              </w:rPr>
              <w:t>adecReset</w:t>
            </w:r>
          </w:p>
        </w:tc>
        <w:tc>
          <w:tcPr>
            <w:tcW w:w="4033" w:type="pct"/>
            <w:vAlign w:val="center"/>
          </w:tcPr>
          <w:p w14:paraId="00287F12">
            <w:pPr>
              <w:widowControl/>
              <w:jc w:val="left"/>
              <w:rPr>
                <w:rFonts w:ascii="FZLTHJW--GB1-0" w:hAnsi="FZLTHJW--GB1-0" w:eastAsia="FZLTHJW--GB1-0" w:cs="FZLTHJW--GB1-0"/>
                <w:color w:val="000000"/>
                <w:kern w:val="0"/>
                <w:szCs w:val="21"/>
                <w:lang w:bidi="ar"/>
              </w:rPr>
            </w:pPr>
            <w:r>
              <w:rPr>
                <w:rFonts w:ascii="FZLTHJW--GB1-0" w:hAnsi="FZLTHJW--GB1-0" w:eastAsia="FZLTHJW--GB1-0" w:cs="FZLTHJW--GB1-0"/>
                <w:color w:val="000000"/>
                <w:kern w:val="0"/>
                <w:szCs w:val="21"/>
                <w:lang w:bidi="ar"/>
              </w:rPr>
              <w:t>清空缓存</w:t>
            </w:r>
            <w:r>
              <w:rPr>
                <w:rFonts w:hint="eastAsia"/>
                <w:szCs w:val="21"/>
              </w:rPr>
              <w:t>buffer</w:t>
            </w:r>
            <w:r>
              <w:rPr>
                <w:rFonts w:ascii="FZLTHJW--GB1-0" w:hAnsi="FZLTHJW--GB1-0" w:eastAsia="FZLTHJW--GB1-0" w:cs="FZLTHJW--GB1-0"/>
                <w:color w:val="000000"/>
                <w:kern w:val="0"/>
                <w:szCs w:val="21"/>
                <w:lang w:bidi="ar"/>
              </w:rPr>
              <w:t>，复位解码器。</w:t>
            </w:r>
          </w:p>
        </w:tc>
      </w:tr>
    </w:tbl>
    <w:p w14:paraId="59A403D9">
      <w:pPr>
        <w:ind w:firstLine="420" w:firstLineChars="200"/>
      </w:pPr>
      <w:r>
        <w:t>【注意事项】</w:t>
      </w:r>
    </w:p>
    <w:p w14:paraId="062C5E8D">
      <w:pPr>
        <w:ind w:firstLine="420" w:firstLineChars="200"/>
      </w:pPr>
      <w:r>
        <w:t>无</w:t>
      </w:r>
    </w:p>
    <w:p w14:paraId="647854FC">
      <w:pPr>
        <w:ind w:firstLine="420" w:firstLineChars="200"/>
      </w:pPr>
      <w:r>
        <w:t>【相关数据类型及接口】</w:t>
      </w:r>
    </w:p>
    <w:p w14:paraId="65F92988">
      <w:pPr>
        <w:ind w:firstLine="420" w:firstLineChars="200"/>
      </w:pPr>
      <w:r>
        <w:fldChar w:fldCharType="begin"/>
      </w:r>
      <w:r>
        <w:instrText xml:space="preserve"> HYPERLINK \l "_TS_MPI_ADEC_RegisterDecoder" </w:instrText>
      </w:r>
      <w:r>
        <w:fldChar w:fldCharType="separate"/>
      </w:r>
      <w:r>
        <w:rPr>
          <w:rStyle w:val="38"/>
          <w:rFonts w:hint="eastAsia"/>
          <w:u w:val="none"/>
        </w:rPr>
        <w:t>TS_MPI_ADEC_RegisterDecoder</w:t>
      </w:r>
      <w:r>
        <w:rPr>
          <w:rStyle w:val="38"/>
          <w:rFonts w:hint="eastAsia"/>
          <w:u w:val="none"/>
        </w:rPr>
        <w:fldChar w:fldCharType="end"/>
      </w:r>
      <w:r>
        <w:t>。</w:t>
      </w:r>
    </w:p>
    <w:p w14:paraId="7D0475C0">
      <w:pPr>
        <w:pStyle w:val="3"/>
      </w:pPr>
      <w:bookmarkStart w:id="3565" w:name="_Toc53321202"/>
      <w:bookmarkStart w:id="3566" w:name="_Toc2027711136"/>
      <w:bookmarkStart w:id="3567" w:name="_Toc211516201"/>
      <w:bookmarkStart w:id="3568" w:name="_Toc1944281143"/>
      <w:bookmarkStart w:id="3569" w:name="_Toc66091801"/>
      <w:r>
        <w:t>错误码</w:t>
      </w:r>
      <w:bookmarkEnd w:id="3565"/>
      <w:bookmarkEnd w:id="3566"/>
      <w:bookmarkEnd w:id="3567"/>
      <w:bookmarkEnd w:id="3568"/>
      <w:bookmarkEnd w:id="3569"/>
    </w:p>
    <w:p w14:paraId="2408125F">
      <w:pPr>
        <w:pStyle w:val="4"/>
      </w:pPr>
      <w:bookmarkStart w:id="3570" w:name="_Toc826898746"/>
      <w:bookmarkStart w:id="3571" w:name="_Toc934487884"/>
      <w:bookmarkStart w:id="3572" w:name="_Toc1949445194"/>
      <w:bookmarkStart w:id="3573" w:name="_Toc411096529"/>
      <w:bookmarkStart w:id="3574" w:name="_Toc136703276"/>
      <w:bookmarkStart w:id="3575" w:name="_Toc211516202"/>
      <w:bookmarkStart w:id="3576" w:name="_Toc136703277"/>
      <w:r>
        <w:t>音频输入错误码</w:t>
      </w:r>
      <w:bookmarkEnd w:id="3570"/>
      <w:bookmarkEnd w:id="3571"/>
      <w:bookmarkEnd w:id="3572"/>
      <w:bookmarkEnd w:id="3573"/>
      <w:bookmarkEnd w:id="3574"/>
      <w:bookmarkEnd w:id="3575"/>
    </w:p>
    <w:p w14:paraId="6C3DBF5C">
      <w:pPr>
        <w:ind w:firstLine="420" w:firstLineChars="200"/>
      </w:pPr>
      <w:r>
        <w:t>音频输入 API 错误码如</w:t>
      </w:r>
      <w:r>
        <w:fldChar w:fldCharType="begin"/>
      </w:r>
      <w:r>
        <w:instrText xml:space="preserve"> HYPERLINK \l "_bookmark1530" </w:instrText>
      </w:r>
      <w:r>
        <w:fldChar w:fldCharType="separate"/>
      </w:r>
      <w:r>
        <w:rPr>
          <w:color w:val="0000FF"/>
        </w:rPr>
        <w:fldChar w:fldCharType="begin"/>
      </w:r>
      <w:r>
        <w:instrText xml:space="preserve"> REF _Ref150247541 \h </w:instrText>
      </w:r>
      <w:r>
        <w:rPr>
          <w:color w:val="0000FF"/>
        </w:rPr>
        <w:fldChar w:fldCharType="separate"/>
      </w:r>
      <w:r>
        <w:rPr>
          <w:rFonts w:hint="eastAsia"/>
        </w:rPr>
        <w:t xml:space="preserve">表 </w:t>
      </w:r>
      <w:r>
        <w:t>11</w:t>
      </w:r>
      <w:r>
        <w:noBreakHyphen/>
      </w:r>
      <w:r>
        <w:t>4</w:t>
      </w:r>
      <w:r>
        <w:rPr>
          <w:color w:val="0000FF"/>
        </w:rPr>
        <w:fldChar w:fldCharType="end"/>
      </w:r>
      <w:r>
        <w:rPr>
          <w:color w:val="0000FF"/>
        </w:rPr>
        <w:t xml:space="preserve"> </w:t>
      </w:r>
      <w:r>
        <w:rPr>
          <w:color w:val="0000FF"/>
        </w:rPr>
        <w:fldChar w:fldCharType="end"/>
      </w:r>
      <w:r>
        <w:t>所示。</w:t>
      </w:r>
    </w:p>
    <w:p w14:paraId="6EA4B5F5">
      <w:pPr>
        <w:pStyle w:val="12"/>
      </w:pPr>
      <w:bookmarkStart w:id="3577" w:name="_bookmark1530"/>
      <w:bookmarkEnd w:id="3577"/>
      <w:bookmarkStart w:id="3578" w:name="表9-15_音频输入API错误码"/>
      <w:bookmarkEnd w:id="3578"/>
      <w:bookmarkStart w:id="3579" w:name="_Ref15024754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bookmarkEnd w:id="3579"/>
      <w:r>
        <w:t>音频输入API 错误码</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4071"/>
        <w:gridCol w:w="3774"/>
      </w:tblGrid>
      <w:tr w14:paraId="48BF4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115" w:type="pct"/>
            <w:shd w:val="clear" w:color="auto" w:fill="D8D8D8" w:themeFill="background1" w:themeFillShade="D9"/>
            <w:vAlign w:val="center"/>
          </w:tcPr>
          <w:p w14:paraId="271C829B">
            <w:r>
              <w:t>错误代码</w:t>
            </w:r>
          </w:p>
        </w:tc>
        <w:tc>
          <w:tcPr>
            <w:tcW w:w="2016" w:type="pct"/>
            <w:shd w:val="clear" w:color="auto" w:fill="D8D8D8" w:themeFill="background1" w:themeFillShade="D9"/>
            <w:vAlign w:val="center"/>
          </w:tcPr>
          <w:p w14:paraId="5CD6C806">
            <w:r>
              <w:t>宏定义</w:t>
            </w:r>
          </w:p>
        </w:tc>
        <w:tc>
          <w:tcPr>
            <w:tcW w:w="1869" w:type="pct"/>
            <w:shd w:val="clear" w:color="auto" w:fill="D8D8D8" w:themeFill="background1" w:themeFillShade="D9"/>
            <w:vAlign w:val="center"/>
          </w:tcPr>
          <w:p w14:paraId="65D2E795">
            <w:r>
              <w:t>描述</w:t>
            </w:r>
          </w:p>
        </w:tc>
      </w:tr>
      <w:tr w14:paraId="0A9B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5" w:type="pct"/>
            <w:vAlign w:val="center"/>
          </w:tcPr>
          <w:p w14:paraId="354838F1">
            <w:r>
              <w:t>0xA0158001</w:t>
            </w:r>
          </w:p>
        </w:tc>
        <w:tc>
          <w:tcPr>
            <w:tcW w:w="2016" w:type="pct"/>
            <w:vAlign w:val="center"/>
          </w:tcPr>
          <w:p w14:paraId="52693B7E">
            <w:r>
              <w:t>TS_ERR_AI_INVALID_DEVID</w:t>
            </w:r>
          </w:p>
        </w:tc>
        <w:tc>
          <w:tcPr>
            <w:tcW w:w="1869" w:type="pct"/>
            <w:vAlign w:val="center"/>
          </w:tcPr>
          <w:p w14:paraId="005BC666">
            <w:r>
              <w:t>音频输入设备号无效</w:t>
            </w:r>
          </w:p>
        </w:tc>
      </w:tr>
      <w:tr w14:paraId="33926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115" w:type="pct"/>
            <w:vAlign w:val="center"/>
          </w:tcPr>
          <w:p w14:paraId="7B143652">
            <w:r>
              <w:t>0xA0158002</w:t>
            </w:r>
          </w:p>
        </w:tc>
        <w:tc>
          <w:tcPr>
            <w:tcW w:w="2016" w:type="pct"/>
            <w:vAlign w:val="center"/>
          </w:tcPr>
          <w:p w14:paraId="2C53F01D">
            <w:r>
              <w:t>TS_ERR_AI_INVALID_CHNID</w:t>
            </w:r>
          </w:p>
        </w:tc>
        <w:tc>
          <w:tcPr>
            <w:tcW w:w="1869" w:type="pct"/>
            <w:vAlign w:val="center"/>
          </w:tcPr>
          <w:p w14:paraId="2F6F3AC4">
            <w:r>
              <w:t>音频输入通道号无效</w:t>
            </w:r>
          </w:p>
        </w:tc>
      </w:tr>
      <w:tr w14:paraId="7382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5" w:type="pct"/>
            <w:vAlign w:val="center"/>
          </w:tcPr>
          <w:p w14:paraId="19C23D18">
            <w:r>
              <w:t>0xA0158003</w:t>
            </w:r>
          </w:p>
        </w:tc>
        <w:tc>
          <w:tcPr>
            <w:tcW w:w="2016" w:type="pct"/>
            <w:vAlign w:val="center"/>
          </w:tcPr>
          <w:p w14:paraId="7271B1E8">
            <w:r>
              <w:t>TS_ERR_AI_ILLEGAL_PARAM</w:t>
            </w:r>
          </w:p>
        </w:tc>
        <w:tc>
          <w:tcPr>
            <w:tcW w:w="1869" w:type="pct"/>
            <w:vAlign w:val="center"/>
          </w:tcPr>
          <w:p w14:paraId="4A0C3216">
            <w:r>
              <w:t>音频输入参数设置无效</w:t>
            </w:r>
          </w:p>
        </w:tc>
      </w:tr>
      <w:tr w14:paraId="5D24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5" w:type="pct"/>
            <w:vAlign w:val="center"/>
          </w:tcPr>
          <w:p w14:paraId="06051CD5">
            <w:r>
              <w:t>0xA0158005</w:t>
            </w:r>
          </w:p>
        </w:tc>
        <w:tc>
          <w:tcPr>
            <w:tcW w:w="2016" w:type="pct"/>
            <w:vAlign w:val="center"/>
          </w:tcPr>
          <w:p w14:paraId="25A6DB73">
            <w:r>
              <w:t>TS_ERR_AI_NOT_ENABLED</w:t>
            </w:r>
          </w:p>
        </w:tc>
        <w:tc>
          <w:tcPr>
            <w:tcW w:w="1869" w:type="pct"/>
            <w:vAlign w:val="center"/>
          </w:tcPr>
          <w:p w14:paraId="0503571A">
            <w:r>
              <w:t>音频输入设备或通道没有使能</w:t>
            </w:r>
          </w:p>
        </w:tc>
      </w:tr>
      <w:tr w14:paraId="594B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5" w:type="pct"/>
            <w:vAlign w:val="center"/>
          </w:tcPr>
          <w:p w14:paraId="7B26921F">
            <w:r>
              <w:t>0xA0158006</w:t>
            </w:r>
          </w:p>
        </w:tc>
        <w:tc>
          <w:tcPr>
            <w:tcW w:w="2016" w:type="pct"/>
            <w:vAlign w:val="center"/>
          </w:tcPr>
          <w:p w14:paraId="49659EF3">
            <w:r>
              <w:t>TS_ERR_AI_NULL_PTR</w:t>
            </w:r>
          </w:p>
        </w:tc>
        <w:tc>
          <w:tcPr>
            <w:tcW w:w="1869" w:type="pct"/>
            <w:vAlign w:val="center"/>
          </w:tcPr>
          <w:p w14:paraId="05D7D631">
            <w:r>
              <w:t>输入参数空指针错误</w:t>
            </w:r>
          </w:p>
        </w:tc>
      </w:tr>
      <w:tr w14:paraId="24D9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115" w:type="pct"/>
            <w:vAlign w:val="center"/>
          </w:tcPr>
          <w:p w14:paraId="07C96E4A">
            <w:r>
              <w:t>0xA0158007</w:t>
            </w:r>
          </w:p>
        </w:tc>
        <w:tc>
          <w:tcPr>
            <w:tcW w:w="2016" w:type="pct"/>
            <w:vAlign w:val="center"/>
          </w:tcPr>
          <w:p w14:paraId="2B84D7FB">
            <w:r>
              <w:t>TS_ERR_AI_NOT_CONFIG</w:t>
            </w:r>
          </w:p>
        </w:tc>
        <w:tc>
          <w:tcPr>
            <w:tcW w:w="1869" w:type="pct"/>
            <w:vAlign w:val="center"/>
          </w:tcPr>
          <w:p w14:paraId="1FF15324">
            <w:r>
              <w:t>音频输入设备属性未设置</w:t>
            </w:r>
          </w:p>
        </w:tc>
      </w:tr>
      <w:tr w14:paraId="5432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5" w:type="pct"/>
            <w:vAlign w:val="center"/>
          </w:tcPr>
          <w:p w14:paraId="2FF11836">
            <w:r>
              <w:t>0xA0158008</w:t>
            </w:r>
          </w:p>
        </w:tc>
        <w:tc>
          <w:tcPr>
            <w:tcW w:w="2016" w:type="pct"/>
            <w:vAlign w:val="center"/>
          </w:tcPr>
          <w:p w14:paraId="116D949D">
            <w:bookmarkStart w:id="3580" w:name="_bookmark1531"/>
            <w:bookmarkEnd w:id="3580"/>
            <w:r>
              <w:t>TS_ERR_AI_NOT_SUPPORT</w:t>
            </w:r>
          </w:p>
        </w:tc>
        <w:tc>
          <w:tcPr>
            <w:tcW w:w="1869" w:type="pct"/>
            <w:vAlign w:val="center"/>
          </w:tcPr>
          <w:p w14:paraId="40709C8D">
            <w:r>
              <w:t>操作不支持</w:t>
            </w:r>
          </w:p>
        </w:tc>
      </w:tr>
      <w:tr w14:paraId="64B8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5" w:type="pct"/>
            <w:vAlign w:val="center"/>
          </w:tcPr>
          <w:p w14:paraId="753ED195">
            <w:r>
              <w:t>0xA0158009</w:t>
            </w:r>
          </w:p>
        </w:tc>
        <w:tc>
          <w:tcPr>
            <w:tcW w:w="2016" w:type="pct"/>
            <w:vAlign w:val="center"/>
          </w:tcPr>
          <w:p w14:paraId="26664CD3">
            <w:r>
              <w:t>TS_ERR_AI_NOT_PERM</w:t>
            </w:r>
          </w:p>
        </w:tc>
        <w:tc>
          <w:tcPr>
            <w:tcW w:w="1869" w:type="pct"/>
            <w:vAlign w:val="center"/>
          </w:tcPr>
          <w:p w14:paraId="43BF0D39">
            <w:r>
              <w:t>操作不允许</w:t>
            </w:r>
          </w:p>
        </w:tc>
      </w:tr>
      <w:tr w14:paraId="771F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5" w:type="pct"/>
            <w:vAlign w:val="center"/>
          </w:tcPr>
          <w:p w14:paraId="57AFA59D">
            <w:r>
              <w:t>0xA015800C</w:t>
            </w:r>
          </w:p>
        </w:tc>
        <w:tc>
          <w:tcPr>
            <w:tcW w:w="2016" w:type="pct"/>
            <w:vAlign w:val="center"/>
          </w:tcPr>
          <w:p w14:paraId="3BA0768D">
            <w:r>
              <w:t>TS_ERR_AI_NOMEM</w:t>
            </w:r>
          </w:p>
        </w:tc>
        <w:tc>
          <w:tcPr>
            <w:tcW w:w="1869" w:type="pct"/>
            <w:vAlign w:val="center"/>
          </w:tcPr>
          <w:p w14:paraId="6C734458">
            <w:r>
              <w:t>分配内存失败</w:t>
            </w:r>
          </w:p>
        </w:tc>
      </w:tr>
      <w:tr w14:paraId="1B98A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5" w:type="pct"/>
            <w:vAlign w:val="center"/>
          </w:tcPr>
          <w:p w14:paraId="4B4FF817">
            <w:r>
              <w:t>0xA015800D</w:t>
            </w:r>
          </w:p>
        </w:tc>
        <w:tc>
          <w:tcPr>
            <w:tcW w:w="2016" w:type="pct"/>
            <w:vAlign w:val="center"/>
          </w:tcPr>
          <w:p w14:paraId="2C612CE3">
            <w:r>
              <w:t>TS_ERR_AI_NOBUF</w:t>
            </w:r>
          </w:p>
        </w:tc>
        <w:tc>
          <w:tcPr>
            <w:tcW w:w="1869" w:type="pct"/>
            <w:vAlign w:val="center"/>
          </w:tcPr>
          <w:p w14:paraId="57805F51">
            <w:r>
              <w:t>音频输入缓存不足</w:t>
            </w:r>
          </w:p>
        </w:tc>
      </w:tr>
      <w:tr w14:paraId="5EA05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5" w:type="pct"/>
            <w:vAlign w:val="center"/>
          </w:tcPr>
          <w:p w14:paraId="375015E5">
            <w:r>
              <w:t>0xA015800E</w:t>
            </w:r>
          </w:p>
        </w:tc>
        <w:tc>
          <w:tcPr>
            <w:tcW w:w="2016" w:type="pct"/>
            <w:vAlign w:val="center"/>
          </w:tcPr>
          <w:p w14:paraId="7BF721D1">
            <w:r>
              <w:t>TS_ERR_AI_BUF_EMPTY</w:t>
            </w:r>
          </w:p>
        </w:tc>
        <w:tc>
          <w:tcPr>
            <w:tcW w:w="1869" w:type="pct"/>
            <w:vAlign w:val="center"/>
          </w:tcPr>
          <w:p w14:paraId="5E1FA833">
            <w:r>
              <w:t>音频输入缓存为空</w:t>
            </w:r>
          </w:p>
        </w:tc>
      </w:tr>
      <w:tr w14:paraId="013F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5" w:type="pct"/>
            <w:vAlign w:val="center"/>
          </w:tcPr>
          <w:p w14:paraId="0FCAA2BC">
            <w:r>
              <w:t>0xA015800F</w:t>
            </w:r>
          </w:p>
        </w:tc>
        <w:tc>
          <w:tcPr>
            <w:tcW w:w="2016" w:type="pct"/>
            <w:vAlign w:val="center"/>
          </w:tcPr>
          <w:p w14:paraId="5A3F134F">
            <w:r>
              <w:t>TS_ERR_AI_BUF_FULL</w:t>
            </w:r>
          </w:p>
        </w:tc>
        <w:tc>
          <w:tcPr>
            <w:tcW w:w="1869" w:type="pct"/>
            <w:vAlign w:val="center"/>
          </w:tcPr>
          <w:p w14:paraId="22CBF100">
            <w:r>
              <w:t>音频输入缓存为满</w:t>
            </w:r>
          </w:p>
        </w:tc>
      </w:tr>
      <w:tr w14:paraId="388A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5" w:type="pct"/>
            <w:vAlign w:val="center"/>
          </w:tcPr>
          <w:p w14:paraId="2D94E178">
            <w:r>
              <w:t>0xA0158010</w:t>
            </w:r>
          </w:p>
        </w:tc>
        <w:tc>
          <w:tcPr>
            <w:tcW w:w="2016" w:type="pct"/>
            <w:vAlign w:val="center"/>
          </w:tcPr>
          <w:p w14:paraId="680B77A4">
            <w:r>
              <w:t>TS_ERR_AI_SYS_NOTREADY</w:t>
            </w:r>
          </w:p>
        </w:tc>
        <w:tc>
          <w:tcPr>
            <w:tcW w:w="1869" w:type="pct"/>
            <w:vAlign w:val="center"/>
          </w:tcPr>
          <w:p w14:paraId="72889330">
            <w:r>
              <w:t>音频输入系统未初始化</w:t>
            </w:r>
          </w:p>
        </w:tc>
      </w:tr>
      <w:tr w14:paraId="3788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5" w:type="pct"/>
            <w:vAlign w:val="center"/>
          </w:tcPr>
          <w:p w14:paraId="171DDAE1">
            <w:r>
              <w:t>0xA0158012</w:t>
            </w:r>
          </w:p>
        </w:tc>
        <w:tc>
          <w:tcPr>
            <w:tcW w:w="2016" w:type="pct"/>
            <w:vAlign w:val="center"/>
          </w:tcPr>
          <w:p w14:paraId="3D16C0A8">
            <w:r>
              <w:t>TS_ERR_AI_BUSY</w:t>
            </w:r>
          </w:p>
        </w:tc>
        <w:tc>
          <w:tcPr>
            <w:tcW w:w="1869" w:type="pct"/>
            <w:vAlign w:val="center"/>
          </w:tcPr>
          <w:p w14:paraId="650CE4DD">
            <w:r>
              <w:t>音频输入系统忙</w:t>
            </w:r>
          </w:p>
        </w:tc>
      </w:tr>
      <w:tr w14:paraId="2D69C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15" w:type="pct"/>
            <w:vAlign w:val="center"/>
          </w:tcPr>
          <w:p w14:paraId="6D9F88A5">
            <w:r>
              <w:t>0xA0158041</w:t>
            </w:r>
          </w:p>
        </w:tc>
        <w:tc>
          <w:tcPr>
            <w:tcW w:w="2016" w:type="pct"/>
            <w:vAlign w:val="center"/>
          </w:tcPr>
          <w:p w14:paraId="726BC7D8">
            <w:r>
              <w:t>TS_ERR_AI_VQE_ERR</w:t>
            </w:r>
          </w:p>
        </w:tc>
        <w:tc>
          <w:tcPr>
            <w:tcW w:w="1869" w:type="pct"/>
            <w:vAlign w:val="center"/>
          </w:tcPr>
          <w:p w14:paraId="1EC9A2F1">
            <w:r>
              <w:t>AI VQE 处理错误</w:t>
            </w:r>
          </w:p>
        </w:tc>
      </w:tr>
    </w:tbl>
    <w:p w14:paraId="6B96673E">
      <w:pPr>
        <w:pStyle w:val="4"/>
      </w:pPr>
      <w:bookmarkStart w:id="3581" w:name="_Toc1089362862"/>
      <w:bookmarkStart w:id="3582" w:name="_Toc1934698423"/>
      <w:bookmarkStart w:id="3583" w:name="_Toc1134656544"/>
      <w:bookmarkStart w:id="3584" w:name="_Toc1776149525"/>
      <w:bookmarkStart w:id="3585" w:name="_Toc211516203"/>
      <w:r>
        <w:t>音频输出错误码</w:t>
      </w:r>
      <w:bookmarkEnd w:id="3576"/>
      <w:bookmarkEnd w:id="3581"/>
      <w:bookmarkEnd w:id="3582"/>
      <w:bookmarkEnd w:id="3583"/>
      <w:bookmarkEnd w:id="3584"/>
      <w:bookmarkEnd w:id="3585"/>
    </w:p>
    <w:p w14:paraId="7B94BCE5">
      <w:pPr>
        <w:ind w:firstLine="420" w:firstLineChars="200"/>
      </w:pPr>
      <w:r>
        <w:t>音频输出 API 错误码如</w:t>
      </w:r>
      <w:r>
        <w:fldChar w:fldCharType="begin"/>
      </w:r>
      <w:r>
        <w:instrText xml:space="preserve"> REF _Ref150247561 \h </w:instrText>
      </w:r>
      <w:r>
        <w:fldChar w:fldCharType="separate"/>
      </w:r>
      <w:r>
        <w:rPr>
          <w:rFonts w:hint="eastAsia"/>
        </w:rPr>
        <w:t xml:space="preserve">表 </w:t>
      </w:r>
      <w:r>
        <w:t>11</w:t>
      </w:r>
      <w:r>
        <w:noBreakHyphen/>
      </w:r>
      <w:r>
        <w:t>5</w:t>
      </w:r>
      <w:r>
        <w:fldChar w:fldCharType="end"/>
      </w:r>
      <w:r>
        <w:t>所示。</w:t>
      </w:r>
    </w:p>
    <w:p w14:paraId="566436B3">
      <w:pPr>
        <w:pStyle w:val="12"/>
      </w:pPr>
      <w:bookmarkStart w:id="3586" w:name="表9-16_音频输出API错误码"/>
      <w:bookmarkEnd w:id="3586"/>
      <w:bookmarkStart w:id="3587" w:name="_bookmark1532"/>
      <w:bookmarkEnd w:id="3587"/>
      <w:bookmarkStart w:id="3588" w:name="_Ref15024756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bookmarkEnd w:id="3588"/>
      <w:r>
        <w:t>音频输出API 错误码</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4378"/>
        <w:gridCol w:w="3602"/>
      </w:tblGrid>
      <w:tr w14:paraId="532B8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048" w:type="pct"/>
            <w:shd w:val="clear" w:color="auto" w:fill="D8D8D8" w:themeFill="background1" w:themeFillShade="D9"/>
            <w:vAlign w:val="center"/>
          </w:tcPr>
          <w:p w14:paraId="2E206DEA">
            <w:r>
              <w:t>错误代码</w:t>
            </w:r>
          </w:p>
        </w:tc>
        <w:tc>
          <w:tcPr>
            <w:tcW w:w="2168" w:type="pct"/>
            <w:shd w:val="clear" w:color="auto" w:fill="D8D8D8" w:themeFill="background1" w:themeFillShade="D9"/>
            <w:vAlign w:val="center"/>
          </w:tcPr>
          <w:p w14:paraId="036F227F">
            <w:r>
              <w:t>宏定义</w:t>
            </w:r>
          </w:p>
        </w:tc>
        <w:tc>
          <w:tcPr>
            <w:tcW w:w="1784" w:type="pct"/>
            <w:shd w:val="clear" w:color="auto" w:fill="D8D8D8" w:themeFill="background1" w:themeFillShade="D9"/>
            <w:vAlign w:val="center"/>
          </w:tcPr>
          <w:p w14:paraId="381DDFB4">
            <w:r>
              <w:t>描述</w:t>
            </w:r>
          </w:p>
        </w:tc>
      </w:tr>
      <w:tr w14:paraId="4562F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48" w:type="pct"/>
            <w:vAlign w:val="center"/>
          </w:tcPr>
          <w:p w14:paraId="065D2831">
            <w:r>
              <w:t>0xA0168001</w:t>
            </w:r>
          </w:p>
        </w:tc>
        <w:tc>
          <w:tcPr>
            <w:tcW w:w="2168" w:type="pct"/>
            <w:vAlign w:val="center"/>
          </w:tcPr>
          <w:p w14:paraId="6ED186BA">
            <w:r>
              <w:t>TS_ERR_AO_INVALID_DEVID</w:t>
            </w:r>
          </w:p>
        </w:tc>
        <w:tc>
          <w:tcPr>
            <w:tcW w:w="1784" w:type="pct"/>
            <w:vAlign w:val="center"/>
          </w:tcPr>
          <w:p w14:paraId="73AF2D8E">
            <w:r>
              <w:t>音频输出设备号无效</w:t>
            </w:r>
          </w:p>
        </w:tc>
      </w:tr>
      <w:tr w14:paraId="7AE50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48" w:type="pct"/>
            <w:vAlign w:val="center"/>
          </w:tcPr>
          <w:p w14:paraId="7DAFA34F">
            <w:r>
              <w:t>0xA0168002</w:t>
            </w:r>
          </w:p>
        </w:tc>
        <w:tc>
          <w:tcPr>
            <w:tcW w:w="2168" w:type="pct"/>
            <w:vAlign w:val="center"/>
          </w:tcPr>
          <w:p w14:paraId="563461CF">
            <w:r>
              <w:t>TS_ERR_AO_INVALID_CHNID</w:t>
            </w:r>
          </w:p>
        </w:tc>
        <w:tc>
          <w:tcPr>
            <w:tcW w:w="1784" w:type="pct"/>
            <w:vAlign w:val="center"/>
          </w:tcPr>
          <w:p w14:paraId="3B855B3E">
            <w:r>
              <w:t>音频输出通道号无效</w:t>
            </w:r>
          </w:p>
        </w:tc>
      </w:tr>
      <w:tr w14:paraId="275E0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48" w:type="pct"/>
            <w:vAlign w:val="center"/>
          </w:tcPr>
          <w:p w14:paraId="5D420850">
            <w:r>
              <w:t>0xA0168003</w:t>
            </w:r>
          </w:p>
        </w:tc>
        <w:tc>
          <w:tcPr>
            <w:tcW w:w="2168" w:type="pct"/>
            <w:vAlign w:val="center"/>
          </w:tcPr>
          <w:p w14:paraId="03C07A22">
            <w:r>
              <w:t>TS_ERR_AO_ILLEGAL_PARAM</w:t>
            </w:r>
          </w:p>
        </w:tc>
        <w:tc>
          <w:tcPr>
            <w:tcW w:w="1784" w:type="pct"/>
            <w:vAlign w:val="center"/>
          </w:tcPr>
          <w:p w14:paraId="2F8885F9">
            <w:r>
              <w:t>音频输出参数设置无效</w:t>
            </w:r>
          </w:p>
        </w:tc>
      </w:tr>
      <w:tr w14:paraId="776BE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48" w:type="pct"/>
            <w:vAlign w:val="center"/>
          </w:tcPr>
          <w:p w14:paraId="0B4E05F2">
            <w:r>
              <w:t>0xA0168005</w:t>
            </w:r>
          </w:p>
        </w:tc>
        <w:tc>
          <w:tcPr>
            <w:tcW w:w="2168" w:type="pct"/>
            <w:vAlign w:val="center"/>
          </w:tcPr>
          <w:p w14:paraId="5C8D7433">
            <w:r>
              <w:t>TS_ERR_AO_NOT_ENABLED</w:t>
            </w:r>
          </w:p>
        </w:tc>
        <w:tc>
          <w:tcPr>
            <w:tcW w:w="1784" w:type="pct"/>
            <w:vAlign w:val="center"/>
          </w:tcPr>
          <w:p w14:paraId="4781034D">
            <w:r>
              <w:t>音频输出设备或通道没使能</w:t>
            </w:r>
          </w:p>
        </w:tc>
      </w:tr>
      <w:tr w14:paraId="2A5C7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048" w:type="pct"/>
            <w:vAlign w:val="center"/>
          </w:tcPr>
          <w:p w14:paraId="739ADB48">
            <w:r>
              <w:t>0xA0168006</w:t>
            </w:r>
          </w:p>
        </w:tc>
        <w:tc>
          <w:tcPr>
            <w:tcW w:w="2168" w:type="pct"/>
            <w:vAlign w:val="center"/>
          </w:tcPr>
          <w:p w14:paraId="0A91B4E9">
            <w:r>
              <w:t>TS_ERR_AO_NULL_PTR</w:t>
            </w:r>
          </w:p>
        </w:tc>
        <w:tc>
          <w:tcPr>
            <w:tcW w:w="1784" w:type="pct"/>
            <w:vAlign w:val="center"/>
          </w:tcPr>
          <w:p w14:paraId="5BD039DC">
            <w:r>
              <w:t>输出空指针错误</w:t>
            </w:r>
          </w:p>
        </w:tc>
      </w:tr>
      <w:tr w14:paraId="317CC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48" w:type="pct"/>
            <w:vAlign w:val="center"/>
          </w:tcPr>
          <w:p w14:paraId="03042E0B">
            <w:r>
              <w:t>0xA0168007</w:t>
            </w:r>
          </w:p>
        </w:tc>
        <w:tc>
          <w:tcPr>
            <w:tcW w:w="2168" w:type="pct"/>
            <w:vAlign w:val="center"/>
          </w:tcPr>
          <w:p w14:paraId="5E777C93">
            <w:r>
              <w:t>TS_ERR_AO_NOT_CONFIG</w:t>
            </w:r>
          </w:p>
        </w:tc>
        <w:tc>
          <w:tcPr>
            <w:tcW w:w="1784" w:type="pct"/>
            <w:vAlign w:val="center"/>
          </w:tcPr>
          <w:p w14:paraId="59CD56B4">
            <w:r>
              <w:t>音频输出设备属性未设置</w:t>
            </w:r>
          </w:p>
        </w:tc>
      </w:tr>
      <w:tr w14:paraId="2D00D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48" w:type="pct"/>
            <w:vAlign w:val="center"/>
          </w:tcPr>
          <w:p w14:paraId="1C826192">
            <w:r>
              <w:t>0xA0168008</w:t>
            </w:r>
          </w:p>
        </w:tc>
        <w:tc>
          <w:tcPr>
            <w:tcW w:w="2168" w:type="pct"/>
            <w:vAlign w:val="center"/>
          </w:tcPr>
          <w:p w14:paraId="328FD3F7">
            <w:r>
              <w:t>TS_ERR_AO_NOT_SUPPORT</w:t>
            </w:r>
          </w:p>
        </w:tc>
        <w:tc>
          <w:tcPr>
            <w:tcW w:w="1784" w:type="pct"/>
            <w:vAlign w:val="center"/>
          </w:tcPr>
          <w:p w14:paraId="01CC5D0C">
            <w:r>
              <w:t>操作不被支持</w:t>
            </w:r>
          </w:p>
        </w:tc>
      </w:tr>
      <w:tr w14:paraId="09F14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48" w:type="pct"/>
            <w:vAlign w:val="center"/>
          </w:tcPr>
          <w:p w14:paraId="59436A2A">
            <w:r>
              <w:t>0xA0168009</w:t>
            </w:r>
          </w:p>
        </w:tc>
        <w:tc>
          <w:tcPr>
            <w:tcW w:w="2168" w:type="pct"/>
            <w:vAlign w:val="center"/>
          </w:tcPr>
          <w:p w14:paraId="156A3A07">
            <w:r>
              <w:t>TS_ERR_AO_NOT_PERM</w:t>
            </w:r>
          </w:p>
        </w:tc>
        <w:tc>
          <w:tcPr>
            <w:tcW w:w="1784" w:type="pct"/>
            <w:vAlign w:val="center"/>
          </w:tcPr>
          <w:p w14:paraId="0004F23D">
            <w:r>
              <w:t>操作不允许</w:t>
            </w:r>
          </w:p>
        </w:tc>
      </w:tr>
      <w:tr w14:paraId="663D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48" w:type="pct"/>
            <w:vAlign w:val="center"/>
          </w:tcPr>
          <w:p w14:paraId="03525F1E">
            <w:r>
              <w:t>0xA016800C</w:t>
            </w:r>
          </w:p>
        </w:tc>
        <w:tc>
          <w:tcPr>
            <w:tcW w:w="2168" w:type="pct"/>
            <w:vAlign w:val="center"/>
          </w:tcPr>
          <w:p w14:paraId="0DB268BB">
            <w:r>
              <w:t>TS_ERR_AO_NOMEM</w:t>
            </w:r>
          </w:p>
        </w:tc>
        <w:tc>
          <w:tcPr>
            <w:tcW w:w="1784" w:type="pct"/>
            <w:vAlign w:val="center"/>
          </w:tcPr>
          <w:p w14:paraId="28B44D8D">
            <w:r>
              <w:t>系统内存不足</w:t>
            </w:r>
          </w:p>
        </w:tc>
      </w:tr>
      <w:tr w14:paraId="2DF72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48" w:type="pct"/>
            <w:vAlign w:val="center"/>
          </w:tcPr>
          <w:p w14:paraId="02B077CF">
            <w:r>
              <w:t>0xA016800D</w:t>
            </w:r>
          </w:p>
        </w:tc>
        <w:tc>
          <w:tcPr>
            <w:tcW w:w="2168" w:type="pct"/>
            <w:vAlign w:val="center"/>
          </w:tcPr>
          <w:p w14:paraId="3746F28D">
            <w:r>
              <w:t>TS_ERR_AO_NOBUF</w:t>
            </w:r>
          </w:p>
        </w:tc>
        <w:tc>
          <w:tcPr>
            <w:tcW w:w="1784" w:type="pct"/>
            <w:vAlign w:val="center"/>
          </w:tcPr>
          <w:p w14:paraId="3B2274B4">
            <w:r>
              <w:t>音频输出缓存不足</w:t>
            </w:r>
          </w:p>
        </w:tc>
      </w:tr>
      <w:tr w14:paraId="4529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48" w:type="pct"/>
            <w:vAlign w:val="center"/>
          </w:tcPr>
          <w:p w14:paraId="785310E1">
            <w:r>
              <w:t>0xA016800E</w:t>
            </w:r>
          </w:p>
        </w:tc>
        <w:tc>
          <w:tcPr>
            <w:tcW w:w="2168" w:type="pct"/>
            <w:vAlign w:val="center"/>
          </w:tcPr>
          <w:p w14:paraId="564C8F49">
            <w:r>
              <w:t>TS_ERR_AO_BUF_EMPTY</w:t>
            </w:r>
          </w:p>
        </w:tc>
        <w:tc>
          <w:tcPr>
            <w:tcW w:w="1784" w:type="pct"/>
            <w:vAlign w:val="center"/>
          </w:tcPr>
          <w:p w14:paraId="7B8A2548">
            <w:r>
              <w:t>音频输出缓存为空</w:t>
            </w:r>
          </w:p>
        </w:tc>
      </w:tr>
      <w:tr w14:paraId="74E2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48" w:type="pct"/>
            <w:vAlign w:val="center"/>
          </w:tcPr>
          <w:p w14:paraId="73F4831B">
            <w:r>
              <w:t>0xA016800F</w:t>
            </w:r>
          </w:p>
        </w:tc>
        <w:tc>
          <w:tcPr>
            <w:tcW w:w="2168" w:type="pct"/>
            <w:vAlign w:val="center"/>
          </w:tcPr>
          <w:p w14:paraId="7EBCE9F4">
            <w:r>
              <w:t>TS_ERR_AO_BUF_FULL</w:t>
            </w:r>
          </w:p>
        </w:tc>
        <w:tc>
          <w:tcPr>
            <w:tcW w:w="1784" w:type="pct"/>
            <w:vAlign w:val="center"/>
          </w:tcPr>
          <w:p w14:paraId="77BC865C">
            <w:r>
              <w:t>音频输出缓存为满</w:t>
            </w:r>
          </w:p>
        </w:tc>
      </w:tr>
      <w:tr w14:paraId="530B3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48" w:type="pct"/>
            <w:vAlign w:val="center"/>
          </w:tcPr>
          <w:p w14:paraId="3A95C182">
            <w:r>
              <w:t>0xA0168010</w:t>
            </w:r>
          </w:p>
        </w:tc>
        <w:tc>
          <w:tcPr>
            <w:tcW w:w="2168" w:type="pct"/>
            <w:vAlign w:val="center"/>
          </w:tcPr>
          <w:p w14:paraId="42704533">
            <w:r>
              <w:t>TS_ERR_AO_SYS_NOTREADY</w:t>
            </w:r>
          </w:p>
        </w:tc>
        <w:tc>
          <w:tcPr>
            <w:tcW w:w="1784" w:type="pct"/>
            <w:vAlign w:val="center"/>
          </w:tcPr>
          <w:p w14:paraId="7F919C63">
            <w:r>
              <w:t>音频输出系统未初始化</w:t>
            </w:r>
          </w:p>
        </w:tc>
      </w:tr>
      <w:tr w14:paraId="4931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48" w:type="pct"/>
            <w:vAlign w:val="center"/>
          </w:tcPr>
          <w:p w14:paraId="58C37035">
            <w:r>
              <w:t>0xA0168012</w:t>
            </w:r>
          </w:p>
        </w:tc>
        <w:tc>
          <w:tcPr>
            <w:tcW w:w="2168" w:type="pct"/>
            <w:vAlign w:val="center"/>
          </w:tcPr>
          <w:p w14:paraId="6D1DF6FB">
            <w:r>
              <w:t>TS_ERR_AO_BUSY</w:t>
            </w:r>
          </w:p>
        </w:tc>
        <w:tc>
          <w:tcPr>
            <w:tcW w:w="1784" w:type="pct"/>
            <w:vAlign w:val="center"/>
          </w:tcPr>
          <w:p w14:paraId="534527C5">
            <w:r>
              <w:t>音频输出系统忙</w:t>
            </w:r>
          </w:p>
        </w:tc>
      </w:tr>
      <w:tr w14:paraId="1B437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48" w:type="pct"/>
            <w:vAlign w:val="center"/>
          </w:tcPr>
          <w:p w14:paraId="5F17CED6">
            <w:r>
              <w:t>0xA0168041</w:t>
            </w:r>
          </w:p>
        </w:tc>
        <w:tc>
          <w:tcPr>
            <w:tcW w:w="2168" w:type="pct"/>
            <w:vAlign w:val="center"/>
          </w:tcPr>
          <w:p w14:paraId="13EA1809">
            <w:r>
              <w:t>TS_ERR_AO_VQE_ERR</w:t>
            </w:r>
          </w:p>
        </w:tc>
        <w:tc>
          <w:tcPr>
            <w:tcW w:w="1784" w:type="pct"/>
            <w:vAlign w:val="center"/>
          </w:tcPr>
          <w:p w14:paraId="231E5F7F">
            <w:r>
              <w:t>AO VQE 处理错误</w:t>
            </w:r>
          </w:p>
        </w:tc>
      </w:tr>
    </w:tbl>
    <w:p w14:paraId="78ED2770">
      <w:pPr>
        <w:pStyle w:val="4"/>
      </w:pPr>
      <w:bookmarkStart w:id="3589" w:name="音频编码错误码"/>
      <w:bookmarkEnd w:id="3589"/>
      <w:bookmarkStart w:id="3590" w:name="_Toc211516204"/>
      <w:bookmarkStart w:id="3591" w:name="_Toc2137668367"/>
      <w:bookmarkStart w:id="3592" w:name="_Toc30958063"/>
      <w:bookmarkStart w:id="3593" w:name="_Toc1773014650"/>
      <w:bookmarkStart w:id="3594" w:name="_Toc136703278"/>
      <w:bookmarkStart w:id="3595" w:name="_Toc542455369"/>
      <w:bookmarkStart w:id="3596" w:name="_音频编码错误码"/>
      <w:r>
        <w:t>音频编码错误码</w:t>
      </w:r>
      <w:bookmarkEnd w:id="3590"/>
      <w:bookmarkEnd w:id="3591"/>
      <w:bookmarkEnd w:id="3592"/>
      <w:bookmarkEnd w:id="3593"/>
      <w:bookmarkEnd w:id="3594"/>
      <w:bookmarkEnd w:id="3595"/>
    </w:p>
    <w:bookmarkEnd w:id="3596"/>
    <w:p w14:paraId="2976F28F">
      <w:pPr>
        <w:ind w:firstLine="420" w:firstLineChars="200"/>
      </w:pPr>
      <w:r>
        <w:t>音频编码 API 错误码如下表所示。</w:t>
      </w:r>
    </w:p>
    <w:p w14:paraId="1F1CB436">
      <w:pPr>
        <w:ind w:firstLine="420" w:firstLineChars="200"/>
      </w:pPr>
    </w:p>
    <w:p w14:paraId="3E8CD0FC">
      <w:pPr>
        <w:ind w:firstLine="420" w:firstLineChars="200"/>
      </w:pPr>
    </w:p>
    <w:p w14:paraId="6339BF78">
      <w:pPr>
        <w:ind w:firstLine="420" w:firstLineChars="200"/>
        <w:rPr>
          <w:rFonts w:hint="eastAsia"/>
        </w:rPr>
      </w:pPr>
    </w:p>
    <w:p w14:paraId="7B35387E">
      <w:pPr>
        <w:pStyle w:val="12"/>
        <w:rPr>
          <w:rFonts w:cs="Times New Roman"/>
        </w:rPr>
      </w:pPr>
      <w:bookmarkStart w:id="3597" w:name="_bookmark1533"/>
      <w:bookmarkEnd w:id="3597"/>
      <w:bookmarkStart w:id="3598" w:name="表9-17_音频编码API错误码"/>
      <w:bookmarkEnd w:id="35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cs="Times New Roman"/>
        </w:rPr>
        <w:t>音频编码API 错误码</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2"/>
        <w:gridCol w:w="4601"/>
        <w:gridCol w:w="3423"/>
      </w:tblGrid>
      <w:tr w14:paraId="358A7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026" w:type="pct"/>
            <w:shd w:val="clear" w:color="auto" w:fill="D8D8D8" w:themeFill="background1" w:themeFillShade="D9"/>
            <w:vAlign w:val="center"/>
          </w:tcPr>
          <w:p w14:paraId="5BF3CA54">
            <w:r>
              <w:t>错误代码</w:t>
            </w:r>
          </w:p>
        </w:tc>
        <w:tc>
          <w:tcPr>
            <w:tcW w:w="2278" w:type="pct"/>
            <w:shd w:val="clear" w:color="auto" w:fill="D8D8D8" w:themeFill="background1" w:themeFillShade="D9"/>
            <w:vAlign w:val="center"/>
          </w:tcPr>
          <w:p w14:paraId="082F9DB1">
            <w:r>
              <w:t>宏定义</w:t>
            </w:r>
          </w:p>
        </w:tc>
        <w:tc>
          <w:tcPr>
            <w:tcW w:w="1695" w:type="pct"/>
            <w:shd w:val="clear" w:color="auto" w:fill="D8D8D8" w:themeFill="background1" w:themeFillShade="D9"/>
            <w:vAlign w:val="center"/>
          </w:tcPr>
          <w:p w14:paraId="46B9F5BA">
            <w:r>
              <w:t>描述</w:t>
            </w:r>
          </w:p>
        </w:tc>
      </w:tr>
      <w:tr w14:paraId="2A75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6" w:type="pct"/>
            <w:vAlign w:val="center"/>
          </w:tcPr>
          <w:p w14:paraId="62C0A1B5">
            <w:r>
              <w:t>0xA0178001</w:t>
            </w:r>
          </w:p>
        </w:tc>
        <w:tc>
          <w:tcPr>
            <w:tcW w:w="2278" w:type="pct"/>
            <w:vAlign w:val="center"/>
          </w:tcPr>
          <w:p w14:paraId="08DD7ED0">
            <w:r>
              <w:t>TS_ERR_AENC_INVALID_DEVID</w:t>
            </w:r>
          </w:p>
        </w:tc>
        <w:tc>
          <w:tcPr>
            <w:tcW w:w="1695" w:type="pct"/>
            <w:vAlign w:val="center"/>
          </w:tcPr>
          <w:p w14:paraId="78FE41B8">
            <w:r>
              <w:t>音频设备号无效</w:t>
            </w:r>
          </w:p>
        </w:tc>
      </w:tr>
      <w:tr w14:paraId="42AB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26" w:type="pct"/>
            <w:vAlign w:val="center"/>
          </w:tcPr>
          <w:p w14:paraId="4CFE7C9C">
            <w:r>
              <w:t>0xA0178002</w:t>
            </w:r>
          </w:p>
        </w:tc>
        <w:tc>
          <w:tcPr>
            <w:tcW w:w="2278" w:type="pct"/>
            <w:vAlign w:val="center"/>
          </w:tcPr>
          <w:p w14:paraId="02A5D18E">
            <w:r>
              <w:t>TS_ERR_AENC_INVALID_CHNID</w:t>
            </w:r>
          </w:p>
        </w:tc>
        <w:tc>
          <w:tcPr>
            <w:tcW w:w="1695" w:type="pct"/>
            <w:vAlign w:val="center"/>
          </w:tcPr>
          <w:p w14:paraId="001D7169">
            <w:r>
              <w:t>音频编码通道号无效</w:t>
            </w:r>
          </w:p>
        </w:tc>
      </w:tr>
      <w:tr w14:paraId="48AD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6" w:type="pct"/>
            <w:vAlign w:val="center"/>
          </w:tcPr>
          <w:p w14:paraId="60DB10DE">
            <w:r>
              <w:t>0xA0178003</w:t>
            </w:r>
          </w:p>
        </w:tc>
        <w:tc>
          <w:tcPr>
            <w:tcW w:w="2278" w:type="pct"/>
            <w:vAlign w:val="center"/>
          </w:tcPr>
          <w:p w14:paraId="69782A9A">
            <w:r>
              <w:t>TS_ERR_AENC_ILLEGAL_PARAM</w:t>
            </w:r>
          </w:p>
        </w:tc>
        <w:tc>
          <w:tcPr>
            <w:tcW w:w="1695" w:type="pct"/>
            <w:vAlign w:val="center"/>
          </w:tcPr>
          <w:p w14:paraId="0C1FB445">
            <w:r>
              <w:t>音频编码参数设置无效</w:t>
            </w:r>
          </w:p>
        </w:tc>
      </w:tr>
      <w:tr w14:paraId="5FAC5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6" w:type="pct"/>
            <w:vAlign w:val="center"/>
          </w:tcPr>
          <w:p w14:paraId="04E379C5">
            <w:r>
              <w:t>0xA0178004</w:t>
            </w:r>
          </w:p>
        </w:tc>
        <w:tc>
          <w:tcPr>
            <w:tcW w:w="2278" w:type="pct"/>
            <w:vAlign w:val="center"/>
          </w:tcPr>
          <w:p w14:paraId="6381AAE9">
            <w:r>
              <w:t>TS_ERR_AENC_EXIST</w:t>
            </w:r>
          </w:p>
        </w:tc>
        <w:tc>
          <w:tcPr>
            <w:tcW w:w="1695" w:type="pct"/>
            <w:vAlign w:val="center"/>
          </w:tcPr>
          <w:p w14:paraId="14A18B8B">
            <w:r>
              <w:t>音频编码通道已经创建</w:t>
            </w:r>
          </w:p>
        </w:tc>
      </w:tr>
      <w:tr w14:paraId="3F8E1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6" w:type="pct"/>
            <w:vAlign w:val="center"/>
          </w:tcPr>
          <w:p w14:paraId="2B6C4903">
            <w:r>
              <w:t>0xA0178005</w:t>
            </w:r>
          </w:p>
        </w:tc>
        <w:tc>
          <w:tcPr>
            <w:tcW w:w="2278" w:type="pct"/>
            <w:vAlign w:val="center"/>
          </w:tcPr>
          <w:p w14:paraId="62EAE3AF">
            <w:r>
              <w:t>TS_ERR_AENC_UNEXIST</w:t>
            </w:r>
          </w:p>
        </w:tc>
        <w:tc>
          <w:tcPr>
            <w:tcW w:w="1695" w:type="pct"/>
            <w:vAlign w:val="center"/>
          </w:tcPr>
          <w:p w14:paraId="5E56B15B">
            <w:r>
              <w:t>音频编码通道未创建</w:t>
            </w:r>
          </w:p>
        </w:tc>
      </w:tr>
      <w:tr w14:paraId="5F5A9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6" w:type="pct"/>
            <w:vAlign w:val="center"/>
          </w:tcPr>
          <w:p w14:paraId="1703E880">
            <w:r>
              <w:t>0xA0178006</w:t>
            </w:r>
          </w:p>
        </w:tc>
        <w:tc>
          <w:tcPr>
            <w:tcW w:w="2278" w:type="pct"/>
            <w:vAlign w:val="center"/>
          </w:tcPr>
          <w:p w14:paraId="57AEEBFE">
            <w:r>
              <w:t>TS_ERR_AENC_NULL_PTR</w:t>
            </w:r>
          </w:p>
        </w:tc>
        <w:tc>
          <w:tcPr>
            <w:tcW w:w="1695" w:type="pct"/>
            <w:vAlign w:val="center"/>
          </w:tcPr>
          <w:p w14:paraId="1442BF24">
            <w:r>
              <w:t>输入参数空指针错误</w:t>
            </w:r>
          </w:p>
        </w:tc>
      </w:tr>
      <w:tr w14:paraId="2E0F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26" w:type="pct"/>
            <w:vAlign w:val="center"/>
          </w:tcPr>
          <w:p w14:paraId="05D52637">
            <w:r>
              <w:t>0xA0178007</w:t>
            </w:r>
          </w:p>
        </w:tc>
        <w:tc>
          <w:tcPr>
            <w:tcW w:w="2278" w:type="pct"/>
            <w:vAlign w:val="center"/>
          </w:tcPr>
          <w:p w14:paraId="68082B95">
            <w:r>
              <w:t>TS_ERR_AENC_NOT_CONFIG</w:t>
            </w:r>
          </w:p>
        </w:tc>
        <w:tc>
          <w:tcPr>
            <w:tcW w:w="1695" w:type="pct"/>
            <w:vAlign w:val="center"/>
          </w:tcPr>
          <w:p w14:paraId="51F4C207">
            <w:r>
              <w:t>编码通道未配置</w:t>
            </w:r>
          </w:p>
        </w:tc>
      </w:tr>
      <w:tr w14:paraId="202B4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6" w:type="pct"/>
            <w:vAlign w:val="center"/>
          </w:tcPr>
          <w:p w14:paraId="5BFB85A0">
            <w:r>
              <w:t>0xA0178008</w:t>
            </w:r>
          </w:p>
        </w:tc>
        <w:tc>
          <w:tcPr>
            <w:tcW w:w="2278" w:type="pct"/>
            <w:vAlign w:val="center"/>
          </w:tcPr>
          <w:p w14:paraId="4B925287">
            <w:r>
              <w:t>TS_ERR_AENC_NOT_SUPPORT</w:t>
            </w:r>
          </w:p>
        </w:tc>
        <w:tc>
          <w:tcPr>
            <w:tcW w:w="1695" w:type="pct"/>
            <w:vAlign w:val="center"/>
          </w:tcPr>
          <w:p w14:paraId="78DF9B19">
            <w:r>
              <w:t>操作不被支持</w:t>
            </w:r>
          </w:p>
        </w:tc>
      </w:tr>
      <w:tr w14:paraId="37B85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6" w:type="pct"/>
            <w:vAlign w:val="center"/>
          </w:tcPr>
          <w:p w14:paraId="74249832">
            <w:r>
              <w:t>0xA0178009</w:t>
            </w:r>
          </w:p>
        </w:tc>
        <w:tc>
          <w:tcPr>
            <w:tcW w:w="2278" w:type="pct"/>
            <w:vAlign w:val="center"/>
          </w:tcPr>
          <w:p w14:paraId="7ECBF596">
            <w:r>
              <w:t>TS_ERR_AENC_NOT_PERM</w:t>
            </w:r>
          </w:p>
        </w:tc>
        <w:tc>
          <w:tcPr>
            <w:tcW w:w="1695" w:type="pct"/>
            <w:vAlign w:val="center"/>
          </w:tcPr>
          <w:p w14:paraId="33C19E74">
            <w:r>
              <w:t>操作不允许</w:t>
            </w:r>
          </w:p>
        </w:tc>
      </w:tr>
      <w:tr w14:paraId="1ADB0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6" w:type="pct"/>
            <w:vAlign w:val="center"/>
          </w:tcPr>
          <w:p w14:paraId="55D32EB5">
            <w:r>
              <w:t>0xA017800C</w:t>
            </w:r>
          </w:p>
        </w:tc>
        <w:tc>
          <w:tcPr>
            <w:tcW w:w="2278" w:type="pct"/>
            <w:vAlign w:val="center"/>
          </w:tcPr>
          <w:p w14:paraId="04A49AB8">
            <w:r>
              <w:t>TS_ERR_AENC_NOMEM</w:t>
            </w:r>
          </w:p>
        </w:tc>
        <w:tc>
          <w:tcPr>
            <w:tcW w:w="1695" w:type="pct"/>
            <w:vAlign w:val="center"/>
          </w:tcPr>
          <w:p w14:paraId="207A2F33">
            <w:r>
              <w:t>系统内存不足</w:t>
            </w:r>
          </w:p>
        </w:tc>
      </w:tr>
      <w:tr w14:paraId="73F3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6" w:type="pct"/>
            <w:vAlign w:val="center"/>
          </w:tcPr>
          <w:p w14:paraId="6CA5A535">
            <w:r>
              <w:t>0xA017800D</w:t>
            </w:r>
          </w:p>
        </w:tc>
        <w:tc>
          <w:tcPr>
            <w:tcW w:w="2278" w:type="pct"/>
            <w:vAlign w:val="center"/>
          </w:tcPr>
          <w:p w14:paraId="48E1C579">
            <w:r>
              <w:t>TS_ERR_AENC_NOBUF</w:t>
            </w:r>
          </w:p>
        </w:tc>
        <w:tc>
          <w:tcPr>
            <w:tcW w:w="1695" w:type="pct"/>
            <w:vAlign w:val="center"/>
          </w:tcPr>
          <w:p w14:paraId="06BADD08">
            <w:r>
              <w:t>编码通道缓存分配失败</w:t>
            </w:r>
          </w:p>
        </w:tc>
      </w:tr>
      <w:tr w14:paraId="3A53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26" w:type="pct"/>
            <w:vAlign w:val="center"/>
          </w:tcPr>
          <w:p w14:paraId="1F5127CC">
            <w:r>
              <w:t>0xA017800E</w:t>
            </w:r>
          </w:p>
        </w:tc>
        <w:tc>
          <w:tcPr>
            <w:tcW w:w="2278" w:type="pct"/>
            <w:vAlign w:val="center"/>
          </w:tcPr>
          <w:p w14:paraId="3F1EA68F">
            <w:r>
              <w:t>TS_ERR_AENC_BUF_EMPTY</w:t>
            </w:r>
          </w:p>
        </w:tc>
        <w:tc>
          <w:tcPr>
            <w:tcW w:w="1695" w:type="pct"/>
            <w:vAlign w:val="center"/>
          </w:tcPr>
          <w:p w14:paraId="018C3F02">
            <w:r>
              <w:t>编码通道缓存空</w:t>
            </w:r>
          </w:p>
        </w:tc>
      </w:tr>
      <w:tr w14:paraId="40F03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6" w:type="pct"/>
            <w:vAlign w:val="center"/>
          </w:tcPr>
          <w:p w14:paraId="2C0E7F3E">
            <w:r>
              <w:t>0xA017800F</w:t>
            </w:r>
          </w:p>
        </w:tc>
        <w:tc>
          <w:tcPr>
            <w:tcW w:w="2278" w:type="pct"/>
            <w:vAlign w:val="center"/>
          </w:tcPr>
          <w:p w14:paraId="2B50B531">
            <w:r>
              <w:t>TS_ERR_AENC_BUF_FULL</w:t>
            </w:r>
          </w:p>
        </w:tc>
        <w:tc>
          <w:tcPr>
            <w:tcW w:w="1695" w:type="pct"/>
            <w:vAlign w:val="center"/>
          </w:tcPr>
          <w:p w14:paraId="3C5C9ECA">
            <w:r>
              <w:t>编码通道缓存满</w:t>
            </w:r>
          </w:p>
        </w:tc>
      </w:tr>
      <w:tr w14:paraId="041A5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6" w:type="pct"/>
            <w:vAlign w:val="center"/>
          </w:tcPr>
          <w:p w14:paraId="0D2A9CCD">
            <w:r>
              <w:t>0xA0178010</w:t>
            </w:r>
          </w:p>
        </w:tc>
        <w:tc>
          <w:tcPr>
            <w:tcW w:w="2278" w:type="pct"/>
            <w:vAlign w:val="center"/>
          </w:tcPr>
          <w:p w14:paraId="4C1C9ACC">
            <w:r>
              <w:t>TS_ERR_AENC_SYS_NOTREADY</w:t>
            </w:r>
          </w:p>
        </w:tc>
        <w:tc>
          <w:tcPr>
            <w:tcW w:w="1695" w:type="pct"/>
            <w:vAlign w:val="center"/>
          </w:tcPr>
          <w:p w14:paraId="31355BEB">
            <w:r>
              <w:t>系统没有初始化</w:t>
            </w:r>
          </w:p>
        </w:tc>
      </w:tr>
      <w:tr w14:paraId="0E7F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6" w:type="pct"/>
            <w:vAlign w:val="center"/>
          </w:tcPr>
          <w:p w14:paraId="34427471">
            <w:r>
              <w:t>0xA0178040</w:t>
            </w:r>
          </w:p>
        </w:tc>
        <w:tc>
          <w:tcPr>
            <w:tcW w:w="2278" w:type="pct"/>
            <w:vAlign w:val="center"/>
          </w:tcPr>
          <w:p w14:paraId="4A8037AD">
            <w:r>
              <w:t>TS_ERR_AENC_ENCODER_ERR</w:t>
            </w:r>
          </w:p>
        </w:tc>
        <w:tc>
          <w:tcPr>
            <w:tcW w:w="1695" w:type="pct"/>
            <w:vAlign w:val="center"/>
          </w:tcPr>
          <w:p w14:paraId="13A91C3C">
            <w:r>
              <w:t>音频编码数据错误</w:t>
            </w:r>
          </w:p>
        </w:tc>
      </w:tr>
    </w:tbl>
    <w:p w14:paraId="1C5C37AF">
      <w:pPr>
        <w:pStyle w:val="4"/>
      </w:pPr>
      <w:bookmarkStart w:id="3599" w:name="音频解码错误码"/>
      <w:bookmarkEnd w:id="3599"/>
      <w:bookmarkStart w:id="3600" w:name="_Toc353065004"/>
      <w:bookmarkStart w:id="3601" w:name="_Toc136703279"/>
      <w:bookmarkStart w:id="3602" w:name="_Toc211516205"/>
      <w:bookmarkStart w:id="3603" w:name="_Toc382450089"/>
      <w:bookmarkStart w:id="3604" w:name="_Toc665941106"/>
      <w:bookmarkStart w:id="3605" w:name="_Toc477650321"/>
      <w:bookmarkStart w:id="3606" w:name="_音频解码错误码"/>
      <w:r>
        <w:t>音频解码错误码</w:t>
      </w:r>
      <w:bookmarkEnd w:id="3600"/>
      <w:bookmarkEnd w:id="3601"/>
      <w:bookmarkEnd w:id="3602"/>
      <w:bookmarkEnd w:id="3603"/>
      <w:bookmarkEnd w:id="3604"/>
      <w:bookmarkEnd w:id="3605"/>
    </w:p>
    <w:bookmarkEnd w:id="3606"/>
    <w:p w14:paraId="08C08566">
      <w:pPr>
        <w:ind w:firstLine="420" w:firstLineChars="200"/>
      </w:pPr>
      <w:bookmarkStart w:id="3607" w:name="_Toc8708"/>
      <w:r>
        <w:t>音频解码 API 错误码如下表所示。</w:t>
      </w:r>
      <w:bookmarkEnd w:id="3607"/>
    </w:p>
    <w:p w14:paraId="654219ED">
      <w:pPr>
        <w:pStyle w:val="12"/>
        <w:rPr>
          <w:rFonts w:cs="Times New Roman"/>
        </w:rPr>
      </w:pPr>
      <w:bookmarkStart w:id="3608" w:name="_bookmark1534"/>
      <w:bookmarkEnd w:id="3608"/>
      <w:bookmarkStart w:id="3609" w:name="表9-18_音频解码API错误码"/>
      <w:bookmarkEnd w:id="36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cs="Times New Roman"/>
        </w:rPr>
        <w:t>音频解码API 错误码</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4602"/>
        <w:gridCol w:w="3425"/>
      </w:tblGrid>
      <w:tr w14:paraId="59CA5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1025" w:type="pct"/>
            <w:shd w:val="clear" w:color="auto" w:fill="D8D8D8" w:themeFill="background1" w:themeFillShade="D9"/>
            <w:vAlign w:val="center"/>
          </w:tcPr>
          <w:p w14:paraId="6F5227B1">
            <w:r>
              <w:t>错误代码</w:t>
            </w:r>
          </w:p>
        </w:tc>
        <w:tc>
          <w:tcPr>
            <w:tcW w:w="2279" w:type="pct"/>
            <w:shd w:val="clear" w:color="auto" w:fill="D8D8D8" w:themeFill="background1" w:themeFillShade="D9"/>
            <w:vAlign w:val="center"/>
          </w:tcPr>
          <w:p w14:paraId="1BEF96BD">
            <w:r>
              <w:t>宏定义</w:t>
            </w:r>
          </w:p>
        </w:tc>
        <w:tc>
          <w:tcPr>
            <w:tcW w:w="1696" w:type="pct"/>
            <w:shd w:val="clear" w:color="auto" w:fill="D8D8D8" w:themeFill="background1" w:themeFillShade="D9"/>
            <w:vAlign w:val="center"/>
          </w:tcPr>
          <w:p w14:paraId="67AF6BC0">
            <w:r>
              <w:t>描述</w:t>
            </w:r>
          </w:p>
        </w:tc>
      </w:tr>
      <w:tr w14:paraId="7AF9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5" w:type="pct"/>
            <w:vAlign w:val="center"/>
          </w:tcPr>
          <w:p w14:paraId="52FBEF01">
            <w:r>
              <w:t>0xA0188001</w:t>
            </w:r>
          </w:p>
        </w:tc>
        <w:tc>
          <w:tcPr>
            <w:tcW w:w="2279" w:type="pct"/>
            <w:vAlign w:val="center"/>
          </w:tcPr>
          <w:p w14:paraId="167E2C5F">
            <w:r>
              <w:t>TS_ERR_ADEC_INVALID_DEVID</w:t>
            </w:r>
          </w:p>
        </w:tc>
        <w:tc>
          <w:tcPr>
            <w:tcW w:w="1696" w:type="pct"/>
            <w:vAlign w:val="center"/>
          </w:tcPr>
          <w:p w14:paraId="05EFF889">
            <w:r>
              <w:t>音频解码设备号无效</w:t>
            </w:r>
          </w:p>
        </w:tc>
      </w:tr>
      <w:tr w14:paraId="0D37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25" w:type="pct"/>
            <w:vAlign w:val="center"/>
          </w:tcPr>
          <w:p w14:paraId="7383AEBD">
            <w:r>
              <w:t>0xA0188002</w:t>
            </w:r>
          </w:p>
        </w:tc>
        <w:tc>
          <w:tcPr>
            <w:tcW w:w="2279" w:type="pct"/>
            <w:vAlign w:val="center"/>
          </w:tcPr>
          <w:p w14:paraId="77BA268D">
            <w:r>
              <w:t>TS_ERR_ADEC_INVALID_CHNID</w:t>
            </w:r>
          </w:p>
        </w:tc>
        <w:tc>
          <w:tcPr>
            <w:tcW w:w="1696" w:type="pct"/>
            <w:vAlign w:val="center"/>
          </w:tcPr>
          <w:p w14:paraId="716DD561">
            <w:r>
              <w:t>音频解码通道号无效</w:t>
            </w:r>
          </w:p>
        </w:tc>
      </w:tr>
      <w:tr w14:paraId="2D3F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5" w:type="pct"/>
            <w:vAlign w:val="center"/>
          </w:tcPr>
          <w:p w14:paraId="6FBCEC40">
            <w:r>
              <w:t>0xA0188003</w:t>
            </w:r>
          </w:p>
        </w:tc>
        <w:tc>
          <w:tcPr>
            <w:tcW w:w="2279" w:type="pct"/>
            <w:vAlign w:val="center"/>
          </w:tcPr>
          <w:p w14:paraId="316A29E1">
            <w:r>
              <w:t>TS_ERR_ADEC_ILLEGAL_PARAM</w:t>
            </w:r>
          </w:p>
        </w:tc>
        <w:tc>
          <w:tcPr>
            <w:tcW w:w="1696" w:type="pct"/>
            <w:vAlign w:val="center"/>
          </w:tcPr>
          <w:p w14:paraId="09DCF610">
            <w:r>
              <w:t>音频解码参数设置无效</w:t>
            </w:r>
          </w:p>
        </w:tc>
      </w:tr>
      <w:tr w14:paraId="3D475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025" w:type="pct"/>
            <w:vAlign w:val="center"/>
          </w:tcPr>
          <w:p w14:paraId="0A75576C">
            <w:r>
              <w:t>0xA0188004</w:t>
            </w:r>
          </w:p>
        </w:tc>
        <w:tc>
          <w:tcPr>
            <w:tcW w:w="2279" w:type="pct"/>
            <w:vAlign w:val="center"/>
          </w:tcPr>
          <w:p w14:paraId="28D52AFD">
            <w:r>
              <w:t>TS_ERR_ADEC_EXIST</w:t>
            </w:r>
          </w:p>
        </w:tc>
        <w:tc>
          <w:tcPr>
            <w:tcW w:w="1696" w:type="pct"/>
            <w:vAlign w:val="center"/>
          </w:tcPr>
          <w:p w14:paraId="280CD2B3">
            <w:r>
              <w:t>音频解码通道已经创建</w:t>
            </w:r>
          </w:p>
        </w:tc>
      </w:tr>
      <w:tr w14:paraId="3AE65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5" w:type="pct"/>
            <w:vAlign w:val="center"/>
          </w:tcPr>
          <w:p w14:paraId="172042B6">
            <w:r>
              <w:t>0xA0188005</w:t>
            </w:r>
          </w:p>
        </w:tc>
        <w:tc>
          <w:tcPr>
            <w:tcW w:w="2279" w:type="pct"/>
            <w:vAlign w:val="center"/>
          </w:tcPr>
          <w:p w14:paraId="5091582E">
            <w:r>
              <w:t>TS_ERR_ADEC_UNEXIST</w:t>
            </w:r>
          </w:p>
        </w:tc>
        <w:tc>
          <w:tcPr>
            <w:tcW w:w="1696" w:type="pct"/>
            <w:vAlign w:val="center"/>
          </w:tcPr>
          <w:p w14:paraId="1F404671">
            <w:r>
              <w:t>音频解码通道未创建</w:t>
            </w:r>
          </w:p>
        </w:tc>
      </w:tr>
      <w:tr w14:paraId="46CFD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5" w:type="pct"/>
            <w:vAlign w:val="center"/>
          </w:tcPr>
          <w:p w14:paraId="74BA4286">
            <w:r>
              <w:t>0xA0188006</w:t>
            </w:r>
          </w:p>
        </w:tc>
        <w:tc>
          <w:tcPr>
            <w:tcW w:w="2279" w:type="pct"/>
            <w:vAlign w:val="center"/>
          </w:tcPr>
          <w:p w14:paraId="70FCF51F">
            <w:r>
              <w:t>TS_ERR_ADEC_NULL_PTR</w:t>
            </w:r>
          </w:p>
        </w:tc>
        <w:tc>
          <w:tcPr>
            <w:tcW w:w="1696" w:type="pct"/>
            <w:vAlign w:val="center"/>
          </w:tcPr>
          <w:p w14:paraId="7BFE054A">
            <w:r>
              <w:t>输入参数空指针错误</w:t>
            </w:r>
          </w:p>
        </w:tc>
      </w:tr>
      <w:tr w14:paraId="4A01D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5" w:type="pct"/>
            <w:vAlign w:val="center"/>
          </w:tcPr>
          <w:p w14:paraId="3772196A">
            <w:r>
              <w:t>0xA0188007</w:t>
            </w:r>
          </w:p>
        </w:tc>
        <w:tc>
          <w:tcPr>
            <w:tcW w:w="2279" w:type="pct"/>
            <w:vAlign w:val="center"/>
          </w:tcPr>
          <w:p w14:paraId="3302ACBD">
            <w:r>
              <w:t>TS_ERR_ADEC_NOT_CONFIG</w:t>
            </w:r>
          </w:p>
        </w:tc>
        <w:tc>
          <w:tcPr>
            <w:tcW w:w="1696" w:type="pct"/>
            <w:vAlign w:val="center"/>
          </w:tcPr>
          <w:p w14:paraId="27B033AE">
            <w:r>
              <w:t>解码通道属性未配置</w:t>
            </w:r>
          </w:p>
        </w:tc>
      </w:tr>
      <w:tr w14:paraId="18D25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5" w:type="pct"/>
            <w:vAlign w:val="center"/>
          </w:tcPr>
          <w:p w14:paraId="7C643996">
            <w:r>
              <w:t>0xA0188008</w:t>
            </w:r>
          </w:p>
        </w:tc>
        <w:tc>
          <w:tcPr>
            <w:tcW w:w="2279" w:type="pct"/>
            <w:vAlign w:val="center"/>
          </w:tcPr>
          <w:p w14:paraId="597E2193">
            <w:r>
              <w:t>TS_ERR_ADEC_NOT_SUPPORT</w:t>
            </w:r>
          </w:p>
        </w:tc>
        <w:tc>
          <w:tcPr>
            <w:tcW w:w="1696" w:type="pct"/>
            <w:vAlign w:val="center"/>
          </w:tcPr>
          <w:p w14:paraId="03E17FF0">
            <w:r>
              <w:t>操作不被支持</w:t>
            </w:r>
          </w:p>
        </w:tc>
      </w:tr>
      <w:tr w14:paraId="2D9A6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5" w:type="pct"/>
            <w:vAlign w:val="center"/>
          </w:tcPr>
          <w:p w14:paraId="3D381748">
            <w:r>
              <w:t>0xA0188009</w:t>
            </w:r>
          </w:p>
        </w:tc>
        <w:tc>
          <w:tcPr>
            <w:tcW w:w="2279" w:type="pct"/>
            <w:vAlign w:val="center"/>
          </w:tcPr>
          <w:p w14:paraId="47E85747">
            <w:r>
              <w:t>TS_ERR_ADEC_NOT_PERM</w:t>
            </w:r>
          </w:p>
        </w:tc>
        <w:tc>
          <w:tcPr>
            <w:tcW w:w="1696" w:type="pct"/>
            <w:vAlign w:val="center"/>
          </w:tcPr>
          <w:p w14:paraId="21E5B00B">
            <w:r>
              <w:t>操作不允许</w:t>
            </w:r>
          </w:p>
        </w:tc>
      </w:tr>
      <w:tr w14:paraId="30728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25" w:type="pct"/>
            <w:vAlign w:val="center"/>
          </w:tcPr>
          <w:p w14:paraId="782DA14B">
            <w:r>
              <w:t>0xA018800C</w:t>
            </w:r>
          </w:p>
        </w:tc>
        <w:tc>
          <w:tcPr>
            <w:tcW w:w="2279" w:type="pct"/>
            <w:vAlign w:val="center"/>
          </w:tcPr>
          <w:p w14:paraId="441CB7D4">
            <w:r>
              <w:t>TS_ERR_ADEC_NOMEM</w:t>
            </w:r>
          </w:p>
        </w:tc>
        <w:tc>
          <w:tcPr>
            <w:tcW w:w="1696" w:type="pct"/>
            <w:vAlign w:val="center"/>
          </w:tcPr>
          <w:p w14:paraId="7104EA99">
            <w:r>
              <w:t>系统内存不足</w:t>
            </w:r>
          </w:p>
        </w:tc>
      </w:tr>
      <w:tr w14:paraId="4A19E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5" w:type="pct"/>
            <w:vAlign w:val="center"/>
          </w:tcPr>
          <w:p w14:paraId="4798622E">
            <w:r>
              <w:t>0xA018800D</w:t>
            </w:r>
          </w:p>
        </w:tc>
        <w:tc>
          <w:tcPr>
            <w:tcW w:w="2279" w:type="pct"/>
            <w:vAlign w:val="center"/>
          </w:tcPr>
          <w:p w14:paraId="3A11110B">
            <w:r>
              <w:t>TS_ERR_ADEC_NOBUF</w:t>
            </w:r>
          </w:p>
        </w:tc>
        <w:tc>
          <w:tcPr>
            <w:tcW w:w="1696" w:type="pct"/>
            <w:vAlign w:val="center"/>
          </w:tcPr>
          <w:p w14:paraId="0D7CC471">
            <w:r>
              <w:t>解码通道缓存分配失败</w:t>
            </w:r>
          </w:p>
        </w:tc>
      </w:tr>
      <w:tr w14:paraId="7BC3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5" w:type="pct"/>
            <w:vAlign w:val="center"/>
          </w:tcPr>
          <w:p w14:paraId="1F09848E">
            <w:r>
              <w:t>0xA018800E</w:t>
            </w:r>
          </w:p>
        </w:tc>
        <w:tc>
          <w:tcPr>
            <w:tcW w:w="2279" w:type="pct"/>
            <w:vAlign w:val="center"/>
          </w:tcPr>
          <w:p w14:paraId="045DBB5A">
            <w:r>
              <w:t>TS_ERR_ADEC_BUF_EMPTY</w:t>
            </w:r>
          </w:p>
        </w:tc>
        <w:tc>
          <w:tcPr>
            <w:tcW w:w="1696" w:type="pct"/>
            <w:vAlign w:val="center"/>
          </w:tcPr>
          <w:p w14:paraId="66BF6FCE">
            <w:r>
              <w:t>解码通道缓存空</w:t>
            </w:r>
          </w:p>
        </w:tc>
      </w:tr>
      <w:tr w14:paraId="3A8A4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5" w:type="pct"/>
            <w:vAlign w:val="center"/>
          </w:tcPr>
          <w:p w14:paraId="69F91CD7">
            <w:r>
              <w:t>0xA018800F</w:t>
            </w:r>
          </w:p>
        </w:tc>
        <w:tc>
          <w:tcPr>
            <w:tcW w:w="2279" w:type="pct"/>
            <w:vAlign w:val="center"/>
          </w:tcPr>
          <w:p w14:paraId="0DFF14DC">
            <w:r>
              <w:t>TS_ERR_ADEC_BUF_FULL</w:t>
            </w:r>
          </w:p>
        </w:tc>
        <w:tc>
          <w:tcPr>
            <w:tcW w:w="1696" w:type="pct"/>
            <w:vAlign w:val="center"/>
          </w:tcPr>
          <w:p w14:paraId="73B006BB">
            <w:r>
              <w:t>解码通道缓存满</w:t>
            </w:r>
          </w:p>
        </w:tc>
      </w:tr>
      <w:tr w14:paraId="09B65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025" w:type="pct"/>
            <w:vAlign w:val="center"/>
          </w:tcPr>
          <w:p w14:paraId="2AEA1092">
            <w:r>
              <w:t>0xA0188010</w:t>
            </w:r>
          </w:p>
        </w:tc>
        <w:tc>
          <w:tcPr>
            <w:tcW w:w="2279" w:type="pct"/>
            <w:vAlign w:val="center"/>
          </w:tcPr>
          <w:p w14:paraId="66A9A7E4">
            <w:r>
              <w:t>TS_ERR_ADEC_SYS_NOTREADY</w:t>
            </w:r>
          </w:p>
        </w:tc>
        <w:tc>
          <w:tcPr>
            <w:tcW w:w="1696" w:type="pct"/>
            <w:vAlign w:val="center"/>
          </w:tcPr>
          <w:p w14:paraId="2C101A82">
            <w:r>
              <w:t>系统没有初始化</w:t>
            </w:r>
          </w:p>
        </w:tc>
      </w:tr>
      <w:tr w14:paraId="1BAD4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25" w:type="pct"/>
            <w:vAlign w:val="center"/>
          </w:tcPr>
          <w:p w14:paraId="2EC6125D">
            <w:r>
              <w:t>0xA0188040</w:t>
            </w:r>
          </w:p>
        </w:tc>
        <w:tc>
          <w:tcPr>
            <w:tcW w:w="2279" w:type="pct"/>
            <w:vAlign w:val="center"/>
          </w:tcPr>
          <w:p w14:paraId="741BBCEF">
            <w:r>
              <w:t>TS_ERR_ADEC_DECODER_ERR</w:t>
            </w:r>
          </w:p>
        </w:tc>
        <w:tc>
          <w:tcPr>
            <w:tcW w:w="1696" w:type="pct"/>
            <w:vAlign w:val="center"/>
          </w:tcPr>
          <w:p w14:paraId="74069B7D">
            <w:r>
              <w:t>音频解码数据错误</w:t>
            </w:r>
          </w:p>
        </w:tc>
      </w:tr>
      <w:tr w14:paraId="53EF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025" w:type="pct"/>
            <w:vAlign w:val="center"/>
          </w:tcPr>
          <w:p w14:paraId="54A53433">
            <w:r>
              <w:t>0xA0188041</w:t>
            </w:r>
          </w:p>
        </w:tc>
        <w:tc>
          <w:tcPr>
            <w:tcW w:w="2279" w:type="pct"/>
            <w:vAlign w:val="center"/>
          </w:tcPr>
          <w:p w14:paraId="709983F0">
            <w:r>
              <w:t>TS_ERR_ADEC_BUF_LACK</w:t>
            </w:r>
          </w:p>
        </w:tc>
        <w:tc>
          <w:tcPr>
            <w:tcW w:w="1696" w:type="pct"/>
            <w:vAlign w:val="center"/>
          </w:tcPr>
          <w:p w14:paraId="664FC334">
            <w:r>
              <w:t>解码输入缓存空间不够</w:t>
            </w:r>
          </w:p>
        </w:tc>
      </w:tr>
    </w:tbl>
    <w:p w14:paraId="7DC4EB04"/>
    <w:p w14:paraId="26860B5E"/>
    <w:p w14:paraId="1DADD035">
      <w:pPr>
        <w:pStyle w:val="2"/>
      </w:pPr>
      <w:bookmarkStart w:id="3610" w:name="_Toc211516206"/>
      <w:bookmarkStart w:id="3611" w:name="_Toc2092753773"/>
      <w:bookmarkStart w:id="3612" w:name="_Toc830029617"/>
      <w:bookmarkStart w:id="3613" w:name="_Toc1915338125"/>
      <w:r>
        <w:rPr>
          <w:rFonts w:hint="eastAsia"/>
        </w:rPr>
        <w:t>几何畸变矫正子系统</w:t>
      </w:r>
      <w:bookmarkEnd w:id="3610"/>
      <w:bookmarkEnd w:id="3611"/>
      <w:bookmarkEnd w:id="3612"/>
      <w:bookmarkEnd w:id="3613"/>
    </w:p>
    <w:p w14:paraId="2577B2A7">
      <w:pPr>
        <w:pStyle w:val="3"/>
      </w:pPr>
      <w:bookmarkStart w:id="3614" w:name="_Toc211516207"/>
      <w:bookmarkStart w:id="3615" w:name="_Toc1011866903"/>
      <w:bookmarkStart w:id="3616" w:name="_Toc280644871"/>
      <w:bookmarkStart w:id="3617" w:name="_Toc1668983827"/>
      <w:r>
        <w:rPr>
          <w:rFonts w:hint="eastAsia"/>
        </w:rPr>
        <w:t>概述</w:t>
      </w:r>
      <w:bookmarkEnd w:id="3614"/>
      <w:bookmarkEnd w:id="3615"/>
      <w:bookmarkEnd w:id="3616"/>
      <w:bookmarkEnd w:id="3617"/>
    </w:p>
    <w:p w14:paraId="599E5AEC">
      <w:pPr>
        <w:pStyle w:val="42"/>
      </w:pPr>
      <w:r>
        <w:rPr>
          <w:rFonts w:hint="eastAsia"/>
        </w:rPr>
        <w:t>几何畸变矫正（Geometric Distortion Correction，以下简称 GDC）子系统实现的功能：对一帧图像进行鱼眼校正、LDC（镜头畸变校正）校正、旋转、输出图像拼接、输出图像打背景色和展宽功能。</w:t>
      </w:r>
    </w:p>
    <w:p w14:paraId="7F8267CF">
      <w:pPr>
        <w:pStyle w:val="42"/>
        <w:rPr>
          <w:lang w:eastAsia="zh"/>
        </w:rPr>
      </w:pPr>
      <w:r>
        <w:rPr>
          <w:rFonts w:hint="eastAsia"/>
          <w:lang w:eastAsia="zh"/>
        </w:rPr>
        <w:t>当前仅TX5336系列支持该功能，畸变矫正的参数通过配置流文件的方式传入，配置流文件生成的方法参考《TX5336AV200 GDC调优指南-V1.0》。</w:t>
      </w:r>
    </w:p>
    <w:p w14:paraId="7112B380">
      <w:pPr>
        <w:pStyle w:val="3"/>
      </w:pPr>
      <w:bookmarkStart w:id="3618" w:name="_Toc211516208"/>
      <w:bookmarkStart w:id="3619" w:name="_Toc1332159"/>
      <w:bookmarkStart w:id="3620" w:name="_Toc1228933902"/>
      <w:bookmarkStart w:id="3621" w:name="_Toc533224111"/>
      <w:r>
        <w:rPr>
          <w:rFonts w:hint="eastAsia"/>
        </w:rPr>
        <w:t>功能概述</w:t>
      </w:r>
      <w:bookmarkEnd w:id="3618"/>
      <w:bookmarkEnd w:id="3619"/>
      <w:bookmarkEnd w:id="3620"/>
      <w:bookmarkEnd w:id="3621"/>
    </w:p>
    <w:p w14:paraId="20B10E94">
      <w:pPr>
        <w:pStyle w:val="75"/>
        <w:numPr>
          <w:ilvl w:val="0"/>
          <w:numId w:val="67"/>
        </w:numPr>
        <w:ind w:firstLineChars="0"/>
      </w:pPr>
      <w:r>
        <w:t>job</w:t>
      </w:r>
    </w:p>
    <w:p w14:paraId="5FDE986C">
      <w:pPr>
        <w:ind w:firstLine="420"/>
      </w:pPr>
      <w:r>
        <w:t>GDC 管理 task 的结构，一个 job 里可以包含多个 task，GDC 保证 task 按照添加到 job 的顺序执行，并且保证一个 job 里的所有 task 一次性提交硬件执行。job 数取值范围为[</w:t>
      </w:r>
      <w:r>
        <w:rPr>
          <w:rFonts w:hint="eastAsia"/>
        </w:rPr>
        <w:t>0</w:t>
      </w:r>
      <w:r>
        <w:t xml:space="preserve">, </w:t>
      </w:r>
      <w:r>
        <w:rPr>
          <w:rFonts w:hint="eastAsia"/>
          <w:lang w:eastAsia="zh"/>
        </w:rPr>
        <w:t>4</w:t>
      </w:r>
      <w:r>
        <w:t>]。</w:t>
      </w:r>
    </w:p>
    <w:p w14:paraId="5857DCE8">
      <w:pPr>
        <w:pStyle w:val="75"/>
        <w:numPr>
          <w:ilvl w:val="0"/>
          <w:numId w:val="67"/>
        </w:numPr>
        <w:ind w:firstLineChars="0"/>
      </w:pPr>
      <w:r>
        <w:t>task</w:t>
      </w:r>
    </w:p>
    <w:p w14:paraId="68FBFD54">
      <w:pPr>
        <w:ind w:firstLine="420"/>
      </w:pPr>
      <w:r>
        <w:t>对一幅图像完成具体的一个或多个操作，比如鱼眼校正、LDC 矫正等。task 数取值范围为[</w:t>
      </w:r>
      <w:r>
        <w:rPr>
          <w:rFonts w:hint="eastAsia"/>
        </w:rPr>
        <w:t>0</w:t>
      </w:r>
      <w:r>
        <w:t xml:space="preserve">, </w:t>
      </w:r>
      <w:r>
        <w:rPr>
          <w:rFonts w:hint="eastAsia"/>
          <w:lang w:eastAsia="zh"/>
        </w:rPr>
        <w:t>8</w:t>
      </w:r>
      <w:r>
        <w:t>]。</w:t>
      </w:r>
    </w:p>
    <w:p w14:paraId="7E8BC837">
      <w:pPr>
        <w:pStyle w:val="75"/>
        <w:numPr>
          <w:ilvl w:val="0"/>
          <w:numId w:val="67"/>
        </w:numPr>
        <w:ind w:firstLineChars="0"/>
      </w:pPr>
      <w:r>
        <w:t>node</w:t>
      </w:r>
    </w:p>
    <w:p w14:paraId="413E72F0">
      <w:pPr>
        <w:ind w:firstLine="420"/>
      </w:pPr>
      <w:r>
        <w:t>GDC 硬件的最小执行单位（对硬件而言），一个 task 对应一个 node。node 中包含硬件工作需要的信息，比如源的地址，目标的地址，操作的类型等，并按照硬件要求的形式组织。node 数取值范围为[</w:t>
      </w:r>
      <w:r>
        <w:rPr>
          <w:rFonts w:hint="eastAsia"/>
        </w:rPr>
        <w:t>0</w:t>
      </w:r>
      <w:r>
        <w:t xml:space="preserve">, </w:t>
      </w:r>
      <w:r>
        <w:rPr>
          <w:rFonts w:hint="eastAsia"/>
        </w:rPr>
        <w:t>8</w:t>
      </w:r>
      <w:r>
        <w:t>]。</w:t>
      </w:r>
    </w:p>
    <w:p w14:paraId="20FD0EE1">
      <w:pPr>
        <w:pStyle w:val="75"/>
        <w:numPr>
          <w:ilvl w:val="0"/>
          <w:numId w:val="67"/>
        </w:numPr>
        <w:ind w:firstLineChars="0"/>
      </w:pPr>
      <w:r>
        <w:t>镜头畸变校正</w:t>
      </w:r>
    </w:p>
    <w:p w14:paraId="49799AB2">
      <w:pPr>
        <w:ind w:firstLine="420"/>
      </w:pPr>
      <w:r>
        <w:t>GDC 支持对一幅图像进行镜头畸变校正处理。</w:t>
      </w:r>
    </w:p>
    <w:p w14:paraId="3D058D1F">
      <w:pPr>
        <w:pStyle w:val="3"/>
      </w:pPr>
      <w:bookmarkStart w:id="3622" w:name="_Toc211516209"/>
      <w:bookmarkStart w:id="3623" w:name="_Toc117044734"/>
      <w:bookmarkStart w:id="3624" w:name="_Toc1901978691"/>
      <w:bookmarkStart w:id="3625" w:name="_Toc430458634"/>
      <w:r>
        <w:t>API 参考</w:t>
      </w:r>
      <w:bookmarkEnd w:id="3622"/>
      <w:bookmarkEnd w:id="3623"/>
      <w:bookmarkEnd w:id="3624"/>
      <w:bookmarkEnd w:id="3625"/>
    </w:p>
    <w:p w14:paraId="2FBBDA68">
      <w:pPr>
        <w:ind w:firstLine="420"/>
      </w:pPr>
      <w:r>
        <w:t>用户需要调用 VI 模块中提供的以下 MPI 接口打开或关闭功能，并设置 GDC 功能相关属性：</w:t>
      </w:r>
    </w:p>
    <w:p w14:paraId="4C5B6130">
      <w:pPr>
        <w:pStyle w:val="75"/>
        <w:numPr>
          <w:ilvl w:val="0"/>
          <w:numId w:val="24"/>
        </w:numPr>
        <w:ind w:firstLineChars="0"/>
      </w:pPr>
      <w:r>
        <w:t>TS_MPI_VI_SetChnLDCAttr：设置 VI 镜头畸变校正（LDC）属性。</w:t>
      </w:r>
    </w:p>
    <w:p w14:paraId="34130118">
      <w:pPr>
        <w:pStyle w:val="75"/>
        <w:numPr>
          <w:ilvl w:val="0"/>
          <w:numId w:val="24"/>
        </w:numPr>
        <w:ind w:firstLineChars="0"/>
      </w:pPr>
      <w:r>
        <w:t>TS_MPI_VI_GetChnLDCAttr：获取 VI 镜头畸变校正（LDC）属性。</w:t>
      </w:r>
    </w:p>
    <w:p w14:paraId="77F3BB55">
      <w:pPr>
        <w:pStyle w:val="75"/>
        <w:numPr>
          <w:ilvl w:val="0"/>
          <w:numId w:val="24"/>
        </w:numPr>
        <w:ind w:firstLineChars="0"/>
      </w:pPr>
      <w:r>
        <w:t>TS_MPI_VI_SetChnFish</w:t>
      </w:r>
      <w:r>
        <w:rPr>
          <w:rFonts w:hint="eastAsia"/>
          <w:lang w:eastAsia="zh"/>
        </w:rPr>
        <w:t>EyeAttr</w:t>
      </w:r>
      <w:r>
        <w:rPr>
          <w:rFonts w:hint="eastAsia"/>
        </w:rPr>
        <w:t>：</w:t>
      </w:r>
      <w:r>
        <w:t xml:space="preserve">设置 VI </w:t>
      </w:r>
      <w:r>
        <w:rPr>
          <w:rFonts w:hint="eastAsia"/>
        </w:rPr>
        <w:t>鱼眼</w:t>
      </w:r>
      <w:r>
        <w:t>校正（</w:t>
      </w:r>
      <w:r>
        <w:rPr>
          <w:rFonts w:hint="eastAsia"/>
        </w:rPr>
        <w:t>fisheye</w:t>
      </w:r>
      <w:r>
        <w:t>）属性。</w:t>
      </w:r>
    </w:p>
    <w:p w14:paraId="41EF9023">
      <w:pPr>
        <w:pStyle w:val="75"/>
        <w:numPr>
          <w:ilvl w:val="0"/>
          <w:numId w:val="24"/>
        </w:numPr>
        <w:ind w:firstLineChars="0"/>
      </w:pPr>
      <w:r>
        <w:t>TS_MPI_VI_</w:t>
      </w:r>
      <w:r>
        <w:rPr>
          <w:rFonts w:hint="eastAsia"/>
        </w:rPr>
        <w:t>G</w:t>
      </w:r>
      <w:r>
        <w:t>etChnFish</w:t>
      </w:r>
      <w:r>
        <w:rPr>
          <w:rFonts w:hint="eastAsia"/>
          <w:lang w:eastAsia="zh"/>
        </w:rPr>
        <w:t>EyeAttr</w:t>
      </w:r>
      <w:r>
        <w:rPr>
          <w:rFonts w:hint="eastAsia"/>
        </w:rPr>
        <w:t>：</w:t>
      </w:r>
      <w:r>
        <w:t xml:space="preserve">获取 VI </w:t>
      </w:r>
      <w:r>
        <w:rPr>
          <w:rFonts w:hint="eastAsia"/>
        </w:rPr>
        <w:t>鱼眼</w:t>
      </w:r>
      <w:r>
        <w:t>校正（</w:t>
      </w:r>
      <w:r>
        <w:rPr>
          <w:rFonts w:hint="eastAsia"/>
        </w:rPr>
        <w:t>fisheye</w:t>
      </w:r>
      <w:r>
        <w:t>）属性。</w:t>
      </w:r>
    </w:p>
    <w:p w14:paraId="4936577A">
      <w:pPr>
        <w:pStyle w:val="75"/>
        <w:numPr>
          <w:ilvl w:val="0"/>
          <w:numId w:val="24"/>
        </w:numPr>
        <w:ind w:firstLineChars="0"/>
      </w:pPr>
      <w:r>
        <w:t>TS_MPI_VPSS_SetChnLDCAttr</w:t>
      </w:r>
      <w:r>
        <w:rPr>
          <w:rFonts w:hint="eastAsia"/>
        </w:rPr>
        <w:t>：</w:t>
      </w:r>
      <w:r>
        <w:t>设置 V</w:t>
      </w:r>
      <w:r>
        <w:rPr>
          <w:rFonts w:hint="eastAsia"/>
        </w:rPr>
        <w:t>PSS</w:t>
      </w:r>
      <w:r>
        <w:t xml:space="preserve"> 镜头畸变校正（LDC）属性。</w:t>
      </w:r>
    </w:p>
    <w:p w14:paraId="793337B6">
      <w:pPr>
        <w:pStyle w:val="75"/>
        <w:numPr>
          <w:ilvl w:val="0"/>
          <w:numId w:val="24"/>
        </w:numPr>
        <w:ind w:firstLineChars="0"/>
      </w:pPr>
      <w:r>
        <w:t>TS_MPI_VPSS_</w:t>
      </w:r>
      <w:r>
        <w:rPr>
          <w:rFonts w:hint="eastAsia"/>
        </w:rPr>
        <w:t>G</w:t>
      </w:r>
      <w:r>
        <w:t>etChnLDCAttr</w:t>
      </w:r>
      <w:r>
        <w:rPr>
          <w:rFonts w:hint="eastAsia"/>
        </w:rPr>
        <w:t>：</w:t>
      </w:r>
      <w:r>
        <w:t>获取 V</w:t>
      </w:r>
      <w:r>
        <w:rPr>
          <w:rFonts w:hint="eastAsia"/>
        </w:rPr>
        <w:t>PSS</w:t>
      </w:r>
      <w:r>
        <w:t xml:space="preserve"> 镜头畸变校正（LDC）属性。</w:t>
      </w:r>
    </w:p>
    <w:p w14:paraId="6BCFF4F6">
      <w:pPr>
        <w:pStyle w:val="75"/>
        <w:numPr>
          <w:ilvl w:val="0"/>
          <w:numId w:val="24"/>
        </w:numPr>
        <w:ind w:firstLineChars="0"/>
      </w:pPr>
      <w:r>
        <w:t>TS_MPI_VPSS_SetChnFish</w:t>
      </w:r>
      <w:r>
        <w:rPr>
          <w:rFonts w:hint="eastAsia"/>
          <w:lang w:eastAsia="zh"/>
        </w:rPr>
        <w:t>EyeAttr</w:t>
      </w:r>
      <w:r>
        <w:rPr>
          <w:rFonts w:hint="eastAsia"/>
        </w:rPr>
        <w:t>：</w:t>
      </w:r>
      <w:r>
        <w:t>设置 V</w:t>
      </w:r>
      <w:r>
        <w:rPr>
          <w:rFonts w:hint="eastAsia"/>
        </w:rPr>
        <w:t>PSS</w:t>
      </w:r>
      <w:r>
        <w:t xml:space="preserve"> </w:t>
      </w:r>
      <w:r>
        <w:rPr>
          <w:rFonts w:hint="eastAsia"/>
        </w:rPr>
        <w:t>鱼眼</w:t>
      </w:r>
      <w:r>
        <w:t>校正（</w:t>
      </w:r>
      <w:r>
        <w:rPr>
          <w:rFonts w:hint="eastAsia"/>
        </w:rPr>
        <w:t>fisheye</w:t>
      </w:r>
      <w:r>
        <w:t>）属性。</w:t>
      </w:r>
    </w:p>
    <w:p w14:paraId="34A47F4A">
      <w:pPr>
        <w:pStyle w:val="75"/>
        <w:numPr>
          <w:ilvl w:val="0"/>
          <w:numId w:val="24"/>
        </w:numPr>
        <w:ind w:firstLineChars="0"/>
      </w:pPr>
      <w:r>
        <w:t>TS_MPI_VPSS_</w:t>
      </w:r>
      <w:r>
        <w:rPr>
          <w:rFonts w:hint="eastAsia"/>
        </w:rPr>
        <w:t>G</w:t>
      </w:r>
      <w:r>
        <w:t>etChnFish</w:t>
      </w:r>
      <w:r>
        <w:rPr>
          <w:rFonts w:hint="eastAsia"/>
          <w:lang w:eastAsia="zh"/>
        </w:rPr>
        <w:t>EyeAttr</w:t>
      </w:r>
      <w:r>
        <w:rPr>
          <w:rFonts w:hint="eastAsia"/>
        </w:rPr>
        <w:t>：</w:t>
      </w:r>
      <w:r>
        <w:t>获取 V</w:t>
      </w:r>
      <w:r>
        <w:rPr>
          <w:rFonts w:hint="eastAsia"/>
        </w:rPr>
        <w:t>PSS</w:t>
      </w:r>
      <w:r>
        <w:t xml:space="preserve"> </w:t>
      </w:r>
      <w:r>
        <w:rPr>
          <w:rFonts w:hint="eastAsia"/>
        </w:rPr>
        <w:t>鱼眼</w:t>
      </w:r>
      <w:r>
        <w:t>校正（</w:t>
      </w:r>
      <w:r>
        <w:rPr>
          <w:rFonts w:hint="eastAsia"/>
        </w:rPr>
        <w:t>fisheye</w:t>
      </w:r>
      <w:r>
        <w:t>）属性。</w:t>
      </w:r>
    </w:p>
    <w:p w14:paraId="48522BAA">
      <w:pPr>
        <w:ind w:firstLine="420"/>
      </w:pPr>
      <w:r>
        <w:t>各 MPI 接口的具体用法请参考 VI</w:t>
      </w:r>
      <w:r>
        <w:rPr>
          <w:rFonts w:hint="eastAsia"/>
        </w:rPr>
        <w:t>和VPSS</w:t>
      </w:r>
      <w:r>
        <w:t xml:space="preserve"> 章节中的 MPI 接口描述、注意事项及示例。该功能模块为用户提供以下 MPI：</w:t>
      </w:r>
    </w:p>
    <w:p w14:paraId="0CE87125">
      <w:pPr>
        <w:pStyle w:val="75"/>
        <w:numPr>
          <w:ilvl w:val="0"/>
          <w:numId w:val="24"/>
        </w:numPr>
        <w:ind w:firstLineChars="0"/>
      </w:pPr>
      <w:r>
        <w:rPr>
          <w:rFonts w:hint="eastAsia"/>
        </w:rPr>
        <w:t>TS</w:t>
      </w:r>
      <w:r>
        <w:t>_MPI_GDC_BeginJob：启动一个 job。</w:t>
      </w:r>
    </w:p>
    <w:p w14:paraId="69DA37F1">
      <w:pPr>
        <w:pStyle w:val="75"/>
        <w:numPr>
          <w:ilvl w:val="0"/>
          <w:numId w:val="24"/>
        </w:numPr>
        <w:ind w:firstLineChars="0"/>
      </w:pPr>
      <w:r>
        <w:rPr>
          <w:rFonts w:hint="eastAsia"/>
        </w:rPr>
        <w:t>TS</w:t>
      </w:r>
      <w:r>
        <w:t>_MPI_GDC_SetConfig：设置</w:t>
      </w:r>
      <w:r>
        <w:rPr>
          <w:rFonts w:hint="eastAsia"/>
        </w:rPr>
        <w:t>GDC</w:t>
      </w:r>
      <w:r>
        <w:t>配置。</w:t>
      </w:r>
    </w:p>
    <w:p w14:paraId="1204B236">
      <w:pPr>
        <w:pStyle w:val="75"/>
        <w:numPr>
          <w:ilvl w:val="0"/>
          <w:numId w:val="24"/>
        </w:numPr>
        <w:ind w:firstLineChars="0"/>
      </w:pPr>
      <w:r>
        <w:t>TS_MPI_GDC_AddTask</w:t>
      </w:r>
      <w:r>
        <w:rPr>
          <w:rFonts w:hint="eastAsia"/>
        </w:rPr>
        <w:t>：增加一个任务。</w:t>
      </w:r>
    </w:p>
    <w:p w14:paraId="096AF320">
      <w:pPr>
        <w:pStyle w:val="75"/>
        <w:numPr>
          <w:ilvl w:val="0"/>
          <w:numId w:val="24"/>
        </w:numPr>
        <w:ind w:firstLineChars="0"/>
      </w:pPr>
      <w:r>
        <w:rPr>
          <w:rFonts w:hint="eastAsia"/>
        </w:rPr>
        <w:t>TS</w:t>
      </w:r>
      <w:r>
        <w:t>_MPI_GDC_EndJob：提交一个 job，GDC 开始对这个 job 进行处理。</w:t>
      </w:r>
    </w:p>
    <w:p w14:paraId="4F95C1D1">
      <w:pPr>
        <w:pStyle w:val="75"/>
        <w:numPr>
          <w:ilvl w:val="0"/>
          <w:numId w:val="24"/>
        </w:numPr>
        <w:ind w:firstLineChars="0"/>
      </w:pPr>
      <w:r>
        <w:rPr>
          <w:rFonts w:hint="eastAsia"/>
        </w:rPr>
        <w:t>TS</w:t>
      </w:r>
      <w:r>
        <w:t>_MPI_GDC_CancelJob：取消一个 job。</w:t>
      </w:r>
    </w:p>
    <w:p w14:paraId="7D5A13B1">
      <w:pPr>
        <w:pStyle w:val="9"/>
      </w:pPr>
      <w:bookmarkStart w:id="3626" w:name="_Toc557273698"/>
      <w:bookmarkStart w:id="3627" w:name="_Toc1436754698"/>
      <w:bookmarkStart w:id="3628" w:name="_Toc1857461687"/>
      <w:r>
        <w:rPr>
          <w:rFonts w:hint="eastAsia"/>
        </w:rPr>
        <w:t>TS</w:t>
      </w:r>
      <w:r>
        <w:t>_MPI_GDC_BeginJob</w:t>
      </w:r>
      <w:bookmarkEnd w:id="3626"/>
      <w:bookmarkEnd w:id="3627"/>
      <w:bookmarkEnd w:id="3628"/>
    </w:p>
    <w:p w14:paraId="2F515FE7">
      <w:pPr>
        <w:pStyle w:val="77"/>
        <w:rPr>
          <w:rFonts w:hint="default"/>
        </w:rPr>
      </w:pPr>
      <w:r>
        <w:rPr>
          <w:rFonts w:hint="default"/>
        </w:rPr>
        <w:t>【描述】</w:t>
      </w:r>
    </w:p>
    <w:p w14:paraId="00F1466E">
      <w:pPr>
        <w:pStyle w:val="77"/>
        <w:rPr>
          <w:rFonts w:hint="default"/>
        </w:rPr>
      </w:pPr>
      <w:r>
        <w:rPr>
          <w:rFonts w:hint="default"/>
        </w:rPr>
        <w:t>启动一个 job。</w:t>
      </w:r>
    </w:p>
    <w:p w14:paraId="392FC491">
      <w:pPr>
        <w:pStyle w:val="77"/>
        <w:rPr>
          <w:rFonts w:hint="default"/>
        </w:rPr>
      </w:pPr>
      <w:r>
        <w:rPr>
          <w:rFonts w:hint="default"/>
        </w:rPr>
        <w:t>【语法】</w:t>
      </w:r>
    </w:p>
    <w:p w14:paraId="39DC0152">
      <w:pPr>
        <w:pStyle w:val="81"/>
        <w:rPr>
          <w:rFonts w:ascii="Times New Roman" w:hAnsi="Times New Roman" w:cs="Times New Roman"/>
        </w:rPr>
      </w:pPr>
      <w:r>
        <w:rPr>
          <w:rFonts w:hint="eastAsia" w:ascii="Times New Roman" w:hAnsi="Times New Roman" w:cs="Times New Roman"/>
        </w:rPr>
        <w:t>TS_S32 TS_MPI_GDC_BeginJob(GDC_HANDLE * hHandle)</w:t>
      </w:r>
      <w:r>
        <w:rPr>
          <w:rFonts w:ascii="Times New Roman" w:hAnsi="Times New Roman" w:cs="Times New Roman"/>
        </w:rPr>
        <w:t>;</w:t>
      </w:r>
    </w:p>
    <w:p w14:paraId="7F501A36">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6737"/>
        <w:gridCol w:w="1796"/>
      </w:tblGrid>
      <w:tr w14:paraId="7AA14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4" w:type="pct"/>
            <w:shd w:val="clear" w:color="auto" w:fill="D8D8D8" w:themeFill="background1" w:themeFillShade="D9"/>
            <w:vAlign w:val="center"/>
          </w:tcPr>
          <w:p w14:paraId="60EEEC80">
            <w:r>
              <w:t>参数名称</w:t>
            </w:r>
          </w:p>
        </w:tc>
        <w:tc>
          <w:tcPr>
            <w:tcW w:w="3336" w:type="pct"/>
            <w:shd w:val="clear" w:color="auto" w:fill="D8D8D8" w:themeFill="background1" w:themeFillShade="D9"/>
            <w:vAlign w:val="center"/>
          </w:tcPr>
          <w:p w14:paraId="266E56ED">
            <w:r>
              <w:t>描述</w:t>
            </w:r>
          </w:p>
        </w:tc>
        <w:tc>
          <w:tcPr>
            <w:tcW w:w="889" w:type="pct"/>
            <w:shd w:val="clear" w:color="auto" w:fill="D8D8D8" w:themeFill="background1" w:themeFillShade="D9"/>
            <w:vAlign w:val="center"/>
          </w:tcPr>
          <w:p w14:paraId="34EA2BC1">
            <w:r>
              <w:t>输入/输出</w:t>
            </w:r>
          </w:p>
        </w:tc>
      </w:tr>
      <w:tr w14:paraId="4CDB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774" w:type="pct"/>
            <w:vAlign w:val="center"/>
          </w:tcPr>
          <w:p w14:paraId="4F90A159">
            <w:r>
              <w:rPr>
                <w:rFonts w:hint="eastAsia"/>
              </w:rPr>
              <w:t>hHandle</w:t>
            </w:r>
          </w:p>
        </w:tc>
        <w:tc>
          <w:tcPr>
            <w:tcW w:w="3336" w:type="pct"/>
            <w:vAlign w:val="center"/>
          </w:tcPr>
          <w:p w14:paraId="0A312444">
            <w:pPr>
              <w:widowControl/>
              <w:jc w:val="left"/>
            </w:pPr>
            <w:r>
              <w:rPr>
                <w:rFonts w:ascii="寰蒋闆呴粦" w:hAnsi="寰蒋闆呴粦" w:eastAsia="寰蒋闆呴粦" w:cs="寰蒋闆呴粦"/>
                <w:color w:val="000000"/>
                <w:kern w:val="0"/>
                <w:sz w:val="20"/>
                <w:szCs w:val="20"/>
                <w:lang w:bidi="ar"/>
              </w:rPr>
              <w:t xml:space="preserve">用以返回 </w:t>
            </w:r>
            <w:r>
              <w:rPr>
                <w:rFonts w:ascii="Huawei Sans" w:hAnsi="Huawei Sans" w:eastAsia="Huawei Sans" w:cs="Huawei Sans"/>
                <w:color w:val="000000"/>
                <w:kern w:val="0"/>
                <w:sz w:val="20"/>
                <w:szCs w:val="20"/>
                <w:lang w:bidi="ar"/>
              </w:rPr>
              <w:t>HANDLE</w:t>
            </w:r>
            <w:r>
              <w:t>。</w:t>
            </w:r>
          </w:p>
        </w:tc>
        <w:tc>
          <w:tcPr>
            <w:tcW w:w="889" w:type="pct"/>
            <w:vAlign w:val="center"/>
          </w:tcPr>
          <w:p w14:paraId="29BA1CE4">
            <w:r>
              <w:t>输</w:t>
            </w:r>
            <w:r>
              <w:rPr>
                <w:rFonts w:hint="eastAsia"/>
              </w:rPr>
              <w:t>出</w:t>
            </w:r>
          </w:p>
        </w:tc>
      </w:tr>
    </w:tbl>
    <w:p w14:paraId="2F62302D">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6CD6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1AFF6DB">
            <w:r>
              <w:t>返回值</w:t>
            </w:r>
          </w:p>
        </w:tc>
        <w:tc>
          <w:tcPr>
            <w:tcW w:w="2501" w:type="pct"/>
            <w:shd w:val="clear" w:color="auto" w:fill="D8D8D8" w:themeFill="background1" w:themeFillShade="D9"/>
            <w:vAlign w:val="center"/>
          </w:tcPr>
          <w:p w14:paraId="1F700D3A">
            <w:r>
              <w:t>描述</w:t>
            </w:r>
          </w:p>
        </w:tc>
      </w:tr>
      <w:tr w14:paraId="763CC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10C2FF3E">
            <w:r>
              <w:t>0</w:t>
            </w:r>
          </w:p>
        </w:tc>
        <w:tc>
          <w:tcPr>
            <w:tcW w:w="2501" w:type="pct"/>
            <w:vAlign w:val="center"/>
          </w:tcPr>
          <w:p w14:paraId="4074BD67">
            <w:r>
              <w:t>成功。</w:t>
            </w:r>
          </w:p>
        </w:tc>
      </w:tr>
      <w:tr w14:paraId="496D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27302A02">
            <w:r>
              <w:t>非 0</w:t>
            </w:r>
          </w:p>
        </w:tc>
        <w:tc>
          <w:tcPr>
            <w:tcW w:w="2501" w:type="pct"/>
            <w:vAlign w:val="center"/>
          </w:tcPr>
          <w:p w14:paraId="13A96D06">
            <w:r>
              <w:t>失败，参见</w:t>
            </w:r>
            <w:r>
              <w:fldChar w:fldCharType="begin"/>
            </w:r>
            <w:r>
              <w:instrText xml:space="preserve"> HYPERLINK \l "_bookmark605" </w:instrText>
            </w:r>
            <w:r>
              <w:fldChar w:fldCharType="separate"/>
            </w:r>
            <w:r>
              <w:t>错误码</w:t>
            </w:r>
            <w:r>
              <w:fldChar w:fldCharType="end"/>
            </w:r>
            <w:r>
              <w:t>。</w:t>
            </w:r>
          </w:p>
        </w:tc>
      </w:tr>
    </w:tbl>
    <w:p w14:paraId="2A7B713B">
      <w:pPr>
        <w:pStyle w:val="77"/>
        <w:rPr>
          <w:rFonts w:hint="default"/>
        </w:rPr>
      </w:pPr>
      <w:r>
        <w:rPr>
          <w:rFonts w:hint="default"/>
        </w:rPr>
        <w:t>【需求】</w:t>
      </w:r>
    </w:p>
    <w:p w14:paraId="2B6B07B7">
      <w:pPr>
        <w:pStyle w:val="77"/>
        <w:rPr>
          <w:rFonts w:hint="default"/>
        </w:rPr>
      </w:pPr>
      <w:r>
        <w:rPr>
          <w:rFonts w:hint="default"/>
        </w:rPr>
        <w:t>头文件：mpi_</w:t>
      </w:r>
      <w:r>
        <w:t>gdc</w:t>
      </w:r>
      <w:r>
        <w:rPr>
          <w:rFonts w:hint="default"/>
        </w:rPr>
        <w:t>.h、ts_comm_</w:t>
      </w:r>
      <w:r>
        <w:t>gdc</w:t>
      </w:r>
      <w:r>
        <w:rPr>
          <w:rFonts w:hint="default"/>
        </w:rPr>
        <w:t>.h</w:t>
      </w:r>
    </w:p>
    <w:p w14:paraId="52F20562">
      <w:pPr>
        <w:pStyle w:val="77"/>
        <w:rPr>
          <w:rFonts w:hint="default"/>
        </w:rPr>
      </w:pPr>
      <w:r>
        <w:rPr>
          <w:rFonts w:hint="default"/>
        </w:rPr>
        <w:t>库文件：libmpi.so</w:t>
      </w:r>
    </w:p>
    <w:p w14:paraId="450A2814">
      <w:pPr>
        <w:pStyle w:val="77"/>
        <w:rPr>
          <w:rFonts w:hint="default"/>
        </w:rPr>
      </w:pPr>
      <w:r>
        <w:rPr>
          <w:rFonts w:hint="default"/>
        </w:rPr>
        <w:t>【注意】</w:t>
      </w:r>
    </w:p>
    <w:p w14:paraId="1027EB50">
      <w:pPr>
        <w:ind w:firstLine="420" w:firstLineChars="200"/>
      </w:pPr>
      <w:r>
        <w:rPr>
          <w:rFonts w:hint="eastAsia"/>
        </w:rPr>
        <w:t xml:space="preserve">可一次开启多个 job，但必须判断 HI_MPI_GDC_BeginJob 函数返回成功后才能使用hHandle 返回的 HANLDE。 </w:t>
      </w:r>
    </w:p>
    <w:p w14:paraId="4D0B7A4E">
      <w:pPr>
        <w:ind w:firstLine="420" w:firstLineChars="200"/>
      </w:pPr>
      <w:r>
        <w:rPr>
          <w:rFonts w:hint="eastAsia"/>
        </w:rPr>
        <w:t>h</w:t>
      </w:r>
      <w:r>
        <w:t>Handle 不能为空指针或非法指针。</w:t>
      </w:r>
    </w:p>
    <w:p w14:paraId="54EFE8CA">
      <w:pPr>
        <w:pStyle w:val="9"/>
      </w:pPr>
      <w:bookmarkStart w:id="3629" w:name="_Toc1303126770"/>
      <w:bookmarkStart w:id="3630" w:name="_Toc1690400557"/>
      <w:bookmarkStart w:id="3631" w:name="_Toc701476859"/>
      <w:r>
        <w:rPr>
          <w:rFonts w:hint="eastAsia"/>
        </w:rPr>
        <w:t>TS</w:t>
      </w:r>
      <w:r>
        <w:t>_MPI_GDC_SetConfig</w:t>
      </w:r>
      <w:bookmarkEnd w:id="3629"/>
      <w:bookmarkEnd w:id="3630"/>
      <w:bookmarkEnd w:id="3631"/>
    </w:p>
    <w:p w14:paraId="42CD8D69">
      <w:pPr>
        <w:pStyle w:val="77"/>
        <w:rPr>
          <w:rFonts w:hint="default"/>
        </w:rPr>
      </w:pPr>
      <w:r>
        <w:rPr>
          <w:rFonts w:hint="default"/>
        </w:rPr>
        <w:t>【描述】</w:t>
      </w:r>
    </w:p>
    <w:p w14:paraId="7D3D6DFC">
      <w:pPr>
        <w:pStyle w:val="77"/>
        <w:rPr>
          <w:rFonts w:hint="default"/>
        </w:rPr>
      </w:pPr>
      <w:r>
        <w:rPr>
          <w:rFonts w:hint="default"/>
        </w:rPr>
        <w:t>设置</w:t>
      </w:r>
      <w:r>
        <w:t>GDC</w:t>
      </w:r>
      <w:r>
        <w:rPr>
          <w:rFonts w:hint="default"/>
        </w:rPr>
        <w:t>配置。</w:t>
      </w:r>
    </w:p>
    <w:p w14:paraId="3C133C3A">
      <w:pPr>
        <w:pStyle w:val="77"/>
        <w:rPr>
          <w:rFonts w:hint="default"/>
        </w:rPr>
      </w:pPr>
      <w:r>
        <w:rPr>
          <w:rFonts w:hint="default"/>
        </w:rPr>
        <w:t>【语法】</w:t>
      </w:r>
    </w:p>
    <w:p w14:paraId="5FE1673B">
      <w:pPr>
        <w:pStyle w:val="81"/>
        <w:rPr>
          <w:rFonts w:ascii="Times New Roman" w:hAnsi="Times New Roman" w:cs="Times New Roman"/>
        </w:rPr>
      </w:pPr>
      <w:r>
        <w:rPr>
          <w:rFonts w:hint="eastAsia" w:ascii="Times New Roman" w:hAnsi="Times New Roman" w:cs="Times New Roman"/>
        </w:rPr>
        <w:t>TS_S32 TS_MPI_GDC_SetConfig(GDC_HANDLE hHandle, void *cfgdata)</w:t>
      </w:r>
      <w:r>
        <w:rPr>
          <w:rFonts w:ascii="Times New Roman" w:hAnsi="Times New Roman" w:cs="Times New Roman"/>
        </w:rPr>
        <w:t>;</w:t>
      </w:r>
    </w:p>
    <w:p w14:paraId="32F03E10">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6737"/>
        <w:gridCol w:w="1796"/>
      </w:tblGrid>
      <w:tr w14:paraId="40E48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4" w:type="pct"/>
            <w:shd w:val="clear" w:color="auto" w:fill="D8D8D8" w:themeFill="background1" w:themeFillShade="D9"/>
            <w:vAlign w:val="center"/>
          </w:tcPr>
          <w:p w14:paraId="7D7464CE">
            <w:r>
              <w:t>参数名称</w:t>
            </w:r>
          </w:p>
        </w:tc>
        <w:tc>
          <w:tcPr>
            <w:tcW w:w="3336" w:type="pct"/>
            <w:shd w:val="clear" w:color="auto" w:fill="D8D8D8" w:themeFill="background1" w:themeFillShade="D9"/>
            <w:vAlign w:val="center"/>
          </w:tcPr>
          <w:p w14:paraId="3CC6893E">
            <w:r>
              <w:t>描述</w:t>
            </w:r>
          </w:p>
        </w:tc>
        <w:tc>
          <w:tcPr>
            <w:tcW w:w="889" w:type="pct"/>
            <w:shd w:val="clear" w:color="auto" w:fill="D8D8D8" w:themeFill="background1" w:themeFillShade="D9"/>
            <w:vAlign w:val="center"/>
          </w:tcPr>
          <w:p w14:paraId="293E4417">
            <w:r>
              <w:t>输入/输出</w:t>
            </w:r>
          </w:p>
        </w:tc>
      </w:tr>
      <w:tr w14:paraId="1131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774" w:type="pct"/>
            <w:vAlign w:val="center"/>
          </w:tcPr>
          <w:p w14:paraId="43F30C87">
            <w:pPr>
              <w:widowControl/>
              <w:jc w:val="left"/>
            </w:pPr>
            <w:r>
              <w:rPr>
                <w:rFonts w:ascii="Huawei Sans" w:hAnsi="Huawei Sans" w:eastAsia="Huawei Sans" w:cs="Huawei Sans"/>
                <w:color w:val="000000"/>
                <w:kern w:val="0"/>
                <w:sz w:val="20"/>
                <w:szCs w:val="20"/>
                <w:lang w:bidi="ar"/>
              </w:rPr>
              <w:t xml:space="preserve">hHandle </w:t>
            </w:r>
          </w:p>
        </w:tc>
        <w:tc>
          <w:tcPr>
            <w:tcW w:w="3336" w:type="pct"/>
            <w:vAlign w:val="center"/>
          </w:tcPr>
          <w:p w14:paraId="7893DAF9">
            <w:pPr>
              <w:widowControl/>
              <w:jc w:val="left"/>
            </w:pPr>
            <w:r>
              <w:rPr>
                <w:rFonts w:ascii="寰蒋闆呴粦" w:hAnsi="寰蒋闆呴粦" w:eastAsia="寰蒋闆呴粦" w:cs="寰蒋闆呴粦"/>
                <w:color w:val="000000"/>
                <w:kern w:val="0"/>
                <w:sz w:val="20"/>
                <w:szCs w:val="20"/>
                <w:lang w:bidi="ar"/>
              </w:rPr>
              <w:t xml:space="preserve">表示一个已经开启的 </w:t>
            </w:r>
            <w:r>
              <w:rPr>
                <w:rFonts w:ascii="Huawei Sans" w:hAnsi="Huawei Sans" w:eastAsia="Huawei Sans" w:cs="Huawei Sans"/>
                <w:color w:val="000000"/>
                <w:kern w:val="0"/>
                <w:sz w:val="20"/>
                <w:szCs w:val="20"/>
                <w:lang w:bidi="ar"/>
              </w:rPr>
              <w:t xml:space="preserve">job </w:t>
            </w:r>
            <w:r>
              <w:rPr>
                <w:rFonts w:ascii="寰蒋闆呴粦" w:hAnsi="寰蒋闆呴粦" w:eastAsia="寰蒋闆呴粦" w:cs="寰蒋闆呴粦"/>
                <w:color w:val="000000"/>
                <w:kern w:val="0"/>
                <w:sz w:val="20"/>
                <w:szCs w:val="20"/>
                <w:lang w:bidi="ar"/>
              </w:rPr>
              <w:t xml:space="preserve">的 </w:t>
            </w:r>
            <w:r>
              <w:rPr>
                <w:rFonts w:ascii="Huawei Sans" w:hAnsi="Huawei Sans" w:eastAsia="Huawei Sans" w:cs="Huawei Sans"/>
                <w:color w:val="000000"/>
                <w:kern w:val="0"/>
                <w:sz w:val="20"/>
                <w:szCs w:val="20"/>
                <w:lang w:bidi="ar"/>
              </w:rPr>
              <w:t>HANDLE</w:t>
            </w:r>
            <w:r>
              <w:rPr>
                <w:rFonts w:ascii="寰蒋闆呴粦" w:hAnsi="寰蒋闆呴粦" w:eastAsia="寰蒋闆呴粦" w:cs="寰蒋闆呴粦"/>
                <w:color w:val="000000"/>
                <w:kern w:val="0"/>
                <w:sz w:val="20"/>
                <w:szCs w:val="20"/>
                <w:lang w:bidi="ar"/>
              </w:rPr>
              <w:t>。</w:t>
            </w:r>
          </w:p>
        </w:tc>
        <w:tc>
          <w:tcPr>
            <w:tcW w:w="889" w:type="pct"/>
            <w:vAlign w:val="center"/>
          </w:tcPr>
          <w:p w14:paraId="3C6758C1">
            <w:r>
              <w:t>输</w:t>
            </w:r>
            <w:r>
              <w:rPr>
                <w:rFonts w:hint="eastAsia"/>
              </w:rPr>
              <w:t>入</w:t>
            </w:r>
          </w:p>
        </w:tc>
      </w:tr>
      <w:tr w14:paraId="3155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774" w:type="pct"/>
            <w:vAlign w:val="center"/>
          </w:tcPr>
          <w:p w14:paraId="24C77F24">
            <w:pPr>
              <w:widowControl/>
              <w:jc w:val="left"/>
            </w:pPr>
            <w:r>
              <w:rPr>
                <w:rFonts w:ascii="寰蒋闆呴粦" w:hAnsi="寰蒋闆呴粦" w:eastAsia="寰蒋闆呴粦" w:cs="寰蒋闆呴粦"/>
                <w:color w:val="000000"/>
                <w:kern w:val="0"/>
                <w:sz w:val="20"/>
                <w:szCs w:val="20"/>
                <w:lang w:bidi="ar"/>
              </w:rPr>
              <w:t xml:space="preserve"> </w:t>
            </w:r>
            <w:r>
              <w:rPr>
                <w:rFonts w:ascii="Huawei Sans" w:hAnsi="Huawei Sans" w:eastAsia="Huawei Sans" w:cs="Huawei Sans"/>
                <w:color w:val="000000"/>
                <w:kern w:val="0"/>
                <w:sz w:val="20"/>
                <w:szCs w:val="20"/>
                <w:lang w:bidi="ar"/>
              </w:rPr>
              <w:t xml:space="preserve">pstJobConfig </w:t>
            </w:r>
          </w:p>
        </w:tc>
        <w:tc>
          <w:tcPr>
            <w:tcW w:w="3336" w:type="pct"/>
            <w:vAlign w:val="center"/>
          </w:tcPr>
          <w:p w14:paraId="4DC75982">
            <w:pPr>
              <w:widowControl/>
              <w:jc w:val="left"/>
              <w:rPr>
                <w:rFonts w:ascii="寰蒋闆呴粦" w:hAnsi="寰蒋闆呴粦" w:eastAsia="寰蒋闆呴粦" w:cs="寰蒋闆呴粦"/>
                <w:color w:val="000000"/>
                <w:kern w:val="0"/>
                <w:sz w:val="20"/>
                <w:szCs w:val="20"/>
                <w:lang w:bidi="ar"/>
              </w:rPr>
            </w:pPr>
            <w:r>
              <w:rPr>
                <w:rFonts w:hint="eastAsia" w:ascii="Huawei Sans" w:hAnsi="Huawei Sans" w:eastAsia="Huawei Sans" w:cs="Huawei Sans"/>
                <w:color w:val="000000"/>
                <w:kern w:val="0"/>
                <w:sz w:val="20"/>
                <w:szCs w:val="20"/>
                <w:lang w:eastAsia="zh" w:bidi="ar"/>
              </w:rPr>
              <w:t>j</w:t>
            </w:r>
            <w:r>
              <w:rPr>
                <w:rFonts w:ascii="Huawei Sans" w:hAnsi="Huawei Sans" w:eastAsia="Huawei Sans" w:cs="Huawei Sans"/>
                <w:color w:val="000000"/>
                <w:kern w:val="0"/>
                <w:sz w:val="20"/>
                <w:szCs w:val="20"/>
                <w:lang w:bidi="ar"/>
              </w:rPr>
              <w:t xml:space="preserve">ob </w:t>
            </w:r>
            <w:r>
              <w:rPr>
                <w:rFonts w:ascii="寰蒋闆呴粦" w:hAnsi="寰蒋闆呴粦" w:eastAsia="寰蒋闆呴粦" w:cs="寰蒋闆呴粦"/>
                <w:color w:val="000000"/>
                <w:kern w:val="0"/>
                <w:sz w:val="20"/>
                <w:szCs w:val="20"/>
                <w:lang w:bidi="ar"/>
              </w:rPr>
              <w:t>配置指针</w:t>
            </w:r>
            <w:r>
              <w:rPr>
                <w:rFonts w:hint="eastAsia" w:ascii="寰蒋闆呴粦" w:hAnsi="寰蒋闆呴粦" w:eastAsia="寰蒋闆呴粦" w:cs="寰蒋闆呴粦"/>
                <w:color w:val="000000"/>
                <w:kern w:val="0"/>
                <w:sz w:val="20"/>
                <w:szCs w:val="20"/>
                <w:lang w:bidi="ar"/>
              </w:rPr>
              <w:t>。</w:t>
            </w:r>
          </w:p>
        </w:tc>
        <w:tc>
          <w:tcPr>
            <w:tcW w:w="889" w:type="pct"/>
            <w:vAlign w:val="center"/>
          </w:tcPr>
          <w:p w14:paraId="2C0184D8">
            <w:r>
              <w:t>输</w:t>
            </w:r>
            <w:r>
              <w:rPr>
                <w:rFonts w:hint="eastAsia"/>
              </w:rPr>
              <w:t>入</w:t>
            </w:r>
          </w:p>
        </w:tc>
      </w:tr>
    </w:tbl>
    <w:p w14:paraId="785F1BE8">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1051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A61DEC5">
            <w:r>
              <w:t>返回值</w:t>
            </w:r>
          </w:p>
        </w:tc>
        <w:tc>
          <w:tcPr>
            <w:tcW w:w="2501" w:type="pct"/>
            <w:shd w:val="clear" w:color="auto" w:fill="D8D8D8" w:themeFill="background1" w:themeFillShade="D9"/>
            <w:vAlign w:val="center"/>
          </w:tcPr>
          <w:p w14:paraId="3CAACEBA">
            <w:r>
              <w:t>描述</w:t>
            </w:r>
          </w:p>
        </w:tc>
      </w:tr>
      <w:tr w14:paraId="7E400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25F759EF">
            <w:r>
              <w:t>0</w:t>
            </w:r>
          </w:p>
        </w:tc>
        <w:tc>
          <w:tcPr>
            <w:tcW w:w="2501" w:type="pct"/>
            <w:vAlign w:val="center"/>
          </w:tcPr>
          <w:p w14:paraId="4CFEB10A">
            <w:r>
              <w:t>成功。</w:t>
            </w:r>
          </w:p>
        </w:tc>
      </w:tr>
      <w:tr w14:paraId="58C2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2AB3B47B">
            <w:r>
              <w:t>非 0</w:t>
            </w:r>
          </w:p>
        </w:tc>
        <w:tc>
          <w:tcPr>
            <w:tcW w:w="2501" w:type="pct"/>
            <w:vAlign w:val="center"/>
          </w:tcPr>
          <w:p w14:paraId="5D850772">
            <w:r>
              <w:t>失败，参见</w:t>
            </w:r>
            <w:r>
              <w:fldChar w:fldCharType="begin"/>
            </w:r>
            <w:r>
              <w:instrText xml:space="preserve"> HYPERLINK \l "_bookmark605" </w:instrText>
            </w:r>
            <w:r>
              <w:fldChar w:fldCharType="separate"/>
            </w:r>
            <w:r>
              <w:t>错误码</w:t>
            </w:r>
            <w:r>
              <w:fldChar w:fldCharType="end"/>
            </w:r>
            <w:r>
              <w:t>。</w:t>
            </w:r>
          </w:p>
        </w:tc>
      </w:tr>
    </w:tbl>
    <w:p w14:paraId="0D26F529">
      <w:pPr>
        <w:pStyle w:val="77"/>
        <w:rPr>
          <w:rFonts w:hint="default"/>
        </w:rPr>
      </w:pPr>
      <w:r>
        <w:rPr>
          <w:rFonts w:hint="default"/>
        </w:rPr>
        <w:t>【需求】</w:t>
      </w:r>
    </w:p>
    <w:p w14:paraId="3844CEB8">
      <w:pPr>
        <w:pStyle w:val="77"/>
        <w:rPr>
          <w:rFonts w:hint="default"/>
        </w:rPr>
      </w:pPr>
      <w:r>
        <w:rPr>
          <w:rFonts w:hint="default"/>
        </w:rPr>
        <w:t>头文件：mpi_</w:t>
      </w:r>
      <w:r>
        <w:t>gdc</w:t>
      </w:r>
      <w:r>
        <w:rPr>
          <w:rFonts w:hint="default"/>
        </w:rPr>
        <w:t>.h、ts_comm_</w:t>
      </w:r>
      <w:r>
        <w:t>gdc</w:t>
      </w:r>
      <w:r>
        <w:rPr>
          <w:rFonts w:hint="default"/>
        </w:rPr>
        <w:t>.h</w:t>
      </w:r>
    </w:p>
    <w:p w14:paraId="58ADABDA">
      <w:pPr>
        <w:pStyle w:val="77"/>
        <w:rPr>
          <w:rFonts w:hint="default"/>
        </w:rPr>
      </w:pPr>
      <w:r>
        <w:rPr>
          <w:rFonts w:hint="default"/>
        </w:rPr>
        <w:t>库文件：libmpi.so</w:t>
      </w:r>
    </w:p>
    <w:p w14:paraId="77DE7C58">
      <w:pPr>
        <w:pStyle w:val="77"/>
        <w:rPr>
          <w:rFonts w:hint="default"/>
        </w:rPr>
      </w:pPr>
      <w:r>
        <w:rPr>
          <w:rFonts w:hint="default"/>
        </w:rPr>
        <w:t>【注意】</w:t>
      </w:r>
    </w:p>
    <w:p w14:paraId="67AA7F69">
      <w:pPr>
        <w:widowControl/>
        <w:ind w:firstLine="420"/>
        <w:jc w:val="left"/>
      </w:pPr>
      <w:r>
        <w:rPr>
          <w:rFonts w:hint="eastAsia" w:ascii="寰蒋闆呴粦" w:hAnsi="寰蒋闆呴粦" w:eastAsia="寰蒋闆呴粦" w:cs="寰蒋闆呴粦"/>
          <w:color w:val="000000"/>
          <w:kern w:val="0"/>
          <w:sz w:val="20"/>
          <w:szCs w:val="20"/>
          <w:lang w:bidi="ar"/>
        </w:rPr>
        <w:t>无</w:t>
      </w:r>
      <w:r>
        <w:rPr>
          <w:rFonts w:ascii="寰蒋闆呴粦" w:hAnsi="寰蒋闆呴粦" w:eastAsia="寰蒋闆呴粦" w:cs="寰蒋闆呴粦"/>
          <w:color w:val="000000"/>
          <w:kern w:val="0"/>
          <w:sz w:val="20"/>
          <w:szCs w:val="20"/>
          <w:lang w:bidi="ar"/>
        </w:rPr>
        <w:t>。</w:t>
      </w:r>
    </w:p>
    <w:p w14:paraId="1541C476">
      <w:pPr>
        <w:pStyle w:val="9"/>
      </w:pPr>
      <w:bookmarkStart w:id="3632" w:name="_Toc1386288658"/>
      <w:bookmarkStart w:id="3633" w:name="_Toc1633587044"/>
      <w:r>
        <w:rPr>
          <w:rFonts w:hint="eastAsia"/>
        </w:rPr>
        <w:t>TS_MPI_GDC_AddTask</w:t>
      </w:r>
      <w:bookmarkEnd w:id="3632"/>
      <w:bookmarkEnd w:id="3633"/>
    </w:p>
    <w:p w14:paraId="367FC8B6">
      <w:pPr>
        <w:pStyle w:val="77"/>
        <w:rPr>
          <w:rFonts w:hint="default"/>
        </w:rPr>
      </w:pPr>
      <w:r>
        <w:rPr>
          <w:rFonts w:hint="default"/>
        </w:rPr>
        <w:t>【描述】</w:t>
      </w:r>
    </w:p>
    <w:p w14:paraId="586466DA">
      <w:pPr>
        <w:pStyle w:val="77"/>
        <w:rPr>
          <w:rFonts w:hint="default"/>
        </w:rPr>
      </w:pPr>
      <w:r>
        <w:rPr>
          <w:lang w:eastAsia="zh"/>
        </w:rPr>
        <w:t>添加一个GDC任务</w:t>
      </w:r>
      <w:r>
        <w:rPr>
          <w:rFonts w:hint="default"/>
        </w:rPr>
        <w:t>。</w:t>
      </w:r>
    </w:p>
    <w:p w14:paraId="425AE997">
      <w:pPr>
        <w:pStyle w:val="77"/>
        <w:rPr>
          <w:rFonts w:hint="default"/>
        </w:rPr>
      </w:pPr>
      <w:r>
        <w:rPr>
          <w:rFonts w:hint="default"/>
        </w:rPr>
        <w:t>【语法】</w:t>
      </w:r>
    </w:p>
    <w:p w14:paraId="3FBDCBFC">
      <w:pPr>
        <w:pStyle w:val="81"/>
        <w:rPr>
          <w:rFonts w:ascii="Times New Roman" w:hAnsi="Times New Roman" w:cs="Times New Roman"/>
        </w:rPr>
      </w:pPr>
      <w:r>
        <w:rPr>
          <w:rFonts w:hint="eastAsia" w:ascii="Times New Roman" w:hAnsi="Times New Roman" w:cs="Times New Roman"/>
        </w:rPr>
        <w:t>TS_S32 TS_MPI_GDC_</w:t>
      </w:r>
      <w:r>
        <w:rPr>
          <w:rFonts w:hint="eastAsia" w:ascii="Times New Roman" w:hAnsi="Times New Roman" w:cs="Times New Roman"/>
          <w:lang w:eastAsia="zh"/>
        </w:rPr>
        <w:t>AddTask</w:t>
      </w:r>
      <w:r>
        <w:rPr>
          <w:rFonts w:hint="eastAsia" w:ascii="Times New Roman" w:hAnsi="Times New Roman" w:cs="Times New Roman"/>
        </w:rPr>
        <w:t>(GDC_HANDLE hHandle, void *</w:t>
      </w:r>
      <w:r>
        <w:rPr>
          <w:rFonts w:hint="eastAsia" w:ascii="Times New Roman" w:hAnsi="Times New Roman" w:cs="Times New Roman"/>
          <w:lang w:eastAsia="zh"/>
        </w:rPr>
        <w:t>task</w:t>
      </w:r>
      <w:r>
        <w:rPr>
          <w:rFonts w:hint="eastAsia" w:ascii="Times New Roman" w:hAnsi="Times New Roman" w:cs="Times New Roman"/>
        </w:rPr>
        <w:t>)</w:t>
      </w:r>
      <w:r>
        <w:rPr>
          <w:rFonts w:ascii="Times New Roman" w:hAnsi="Times New Roman" w:cs="Times New Roman"/>
        </w:rPr>
        <w:t>;</w:t>
      </w:r>
    </w:p>
    <w:p w14:paraId="0CB73129">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6737"/>
        <w:gridCol w:w="1796"/>
      </w:tblGrid>
      <w:tr w14:paraId="4BA6B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4" w:type="pct"/>
            <w:shd w:val="clear" w:color="auto" w:fill="D8D8D8" w:themeFill="background1" w:themeFillShade="D9"/>
            <w:vAlign w:val="center"/>
          </w:tcPr>
          <w:p w14:paraId="3D9C5A7C">
            <w:r>
              <w:t>参数名称</w:t>
            </w:r>
          </w:p>
        </w:tc>
        <w:tc>
          <w:tcPr>
            <w:tcW w:w="3336" w:type="pct"/>
            <w:shd w:val="clear" w:color="auto" w:fill="D8D8D8" w:themeFill="background1" w:themeFillShade="D9"/>
            <w:vAlign w:val="center"/>
          </w:tcPr>
          <w:p w14:paraId="50ABB59D">
            <w:r>
              <w:t>描述</w:t>
            </w:r>
          </w:p>
        </w:tc>
        <w:tc>
          <w:tcPr>
            <w:tcW w:w="889" w:type="pct"/>
            <w:shd w:val="clear" w:color="auto" w:fill="D8D8D8" w:themeFill="background1" w:themeFillShade="D9"/>
            <w:vAlign w:val="center"/>
          </w:tcPr>
          <w:p w14:paraId="2D7592C2">
            <w:r>
              <w:t>输入/输出</w:t>
            </w:r>
          </w:p>
        </w:tc>
      </w:tr>
      <w:tr w14:paraId="3FB88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774" w:type="pct"/>
            <w:vAlign w:val="center"/>
          </w:tcPr>
          <w:p w14:paraId="5924DEF5">
            <w:r>
              <w:t xml:space="preserve">hHandle </w:t>
            </w:r>
          </w:p>
        </w:tc>
        <w:tc>
          <w:tcPr>
            <w:tcW w:w="3336" w:type="pct"/>
            <w:vAlign w:val="center"/>
          </w:tcPr>
          <w:p w14:paraId="2432D7C2">
            <w:r>
              <w:t>表示一个已经开启的 job 的 HANDLE。</w:t>
            </w:r>
          </w:p>
        </w:tc>
        <w:tc>
          <w:tcPr>
            <w:tcW w:w="889" w:type="pct"/>
            <w:vAlign w:val="center"/>
          </w:tcPr>
          <w:p w14:paraId="6E74F254">
            <w:r>
              <w:t>输</w:t>
            </w:r>
            <w:r>
              <w:rPr>
                <w:rFonts w:hint="eastAsia"/>
              </w:rPr>
              <w:t>入</w:t>
            </w:r>
          </w:p>
        </w:tc>
      </w:tr>
      <w:tr w14:paraId="14F6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774" w:type="pct"/>
            <w:vAlign w:val="center"/>
          </w:tcPr>
          <w:p w14:paraId="1F444FE6">
            <w:r>
              <w:rPr>
                <w:rFonts w:hint="eastAsia"/>
                <w:lang w:eastAsia="zh"/>
              </w:rPr>
              <w:t>task</w:t>
            </w:r>
          </w:p>
        </w:tc>
        <w:tc>
          <w:tcPr>
            <w:tcW w:w="3336" w:type="pct"/>
            <w:vAlign w:val="center"/>
          </w:tcPr>
          <w:p w14:paraId="1526C57B">
            <w:r>
              <w:rPr>
                <w:rFonts w:hint="eastAsia"/>
                <w:lang w:eastAsia="zh"/>
              </w:rPr>
              <w:t>任务信息</w:t>
            </w:r>
            <w:r>
              <w:rPr>
                <w:rFonts w:hint="eastAsia"/>
              </w:rPr>
              <w:t>，主要用于</w:t>
            </w:r>
            <w:r>
              <w:rPr>
                <w:rFonts w:hint="eastAsia"/>
                <w:lang w:eastAsia="zh"/>
              </w:rPr>
              <w:t>添加GDC任务信息</w:t>
            </w:r>
            <w:r>
              <w:rPr>
                <w:rFonts w:hint="eastAsia"/>
              </w:rPr>
              <w:t>。</w:t>
            </w:r>
          </w:p>
        </w:tc>
        <w:tc>
          <w:tcPr>
            <w:tcW w:w="889" w:type="pct"/>
            <w:vAlign w:val="center"/>
          </w:tcPr>
          <w:p w14:paraId="6AD4179E">
            <w:r>
              <w:t>输</w:t>
            </w:r>
            <w:r>
              <w:rPr>
                <w:rFonts w:hint="eastAsia"/>
              </w:rPr>
              <w:t>入</w:t>
            </w:r>
          </w:p>
        </w:tc>
      </w:tr>
    </w:tbl>
    <w:p w14:paraId="7D74D9C5">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7728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4AEA12FF">
            <w:r>
              <w:t>返回值</w:t>
            </w:r>
          </w:p>
        </w:tc>
        <w:tc>
          <w:tcPr>
            <w:tcW w:w="2501" w:type="pct"/>
            <w:shd w:val="clear" w:color="auto" w:fill="D8D8D8" w:themeFill="background1" w:themeFillShade="D9"/>
            <w:vAlign w:val="center"/>
          </w:tcPr>
          <w:p w14:paraId="7EA4CAF0">
            <w:r>
              <w:t>描述</w:t>
            </w:r>
          </w:p>
        </w:tc>
      </w:tr>
      <w:tr w14:paraId="6CF23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40CF4E0E">
            <w:r>
              <w:t>0</w:t>
            </w:r>
          </w:p>
        </w:tc>
        <w:tc>
          <w:tcPr>
            <w:tcW w:w="2501" w:type="pct"/>
            <w:vAlign w:val="center"/>
          </w:tcPr>
          <w:p w14:paraId="49440F34">
            <w:r>
              <w:t>成功。</w:t>
            </w:r>
          </w:p>
        </w:tc>
      </w:tr>
      <w:tr w14:paraId="1717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3AAD3D17">
            <w:r>
              <w:t>非 0</w:t>
            </w:r>
          </w:p>
        </w:tc>
        <w:tc>
          <w:tcPr>
            <w:tcW w:w="2501" w:type="pct"/>
            <w:vAlign w:val="center"/>
          </w:tcPr>
          <w:p w14:paraId="348F70DE">
            <w:r>
              <w:t>失败，参见</w:t>
            </w:r>
            <w:r>
              <w:fldChar w:fldCharType="begin"/>
            </w:r>
            <w:r>
              <w:instrText xml:space="preserve"> HYPERLINK \l "_bookmark605" </w:instrText>
            </w:r>
            <w:r>
              <w:fldChar w:fldCharType="separate"/>
            </w:r>
            <w:r>
              <w:t>错误码</w:t>
            </w:r>
            <w:r>
              <w:fldChar w:fldCharType="end"/>
            </w:r>
            <w:r>
              <w:t>。</w:t>
            </w:r>
          </w:p>
        </w:tc>
      </w:tr>
    </w:tbl>
    <w:p w14:paraId="23AB935B">
      <w:pPr>
        <w:pStyle w:val="77"/>
        <w:rPr>
          <w:rFonts w:hint="default"/>
        </w:rPr>
      </w:pPr>
      <w:r>
        <w:rPr>
          <w:rFonts w:hint="default"/>
        </w:rPr>
        <w:t>【需求】</w:t>
      </w:r>
    </w:p>
    <w:p w14:paraId="2505B40F">
      <w:pPr>
        <w:pStyle w:val="77"/>
        <w:rPr>
          <w:rFonts w:hint="default"/>
        </w:rPr>
      </w:pPr>
      <w:r>
        <w:rPr>
          <w:rFonts w:hint="default"/>
        </w:rPr>
        <w:t>头文件：mpi_</w:t>
      </w:r>
      <w:r>
        <w:t>gdc</w:t>
      </w:r>
      <w:r>
        <w:rPr>
          <w:rFonts w:hint="default"/>
        </w:rPr>
        <w:t>.h、ts_comm_</w:t>
      </w:r>
      <w:r>
        <w:t>gdc</w:t>
      </w:r>
      <w:r>
        <w:rPr>
          <w:rFonts w:hint="default"/>
        </w:rPr>
        <w:t>.h</w:t>
      </w:r>
    </w:p>
    <w:p w14:paraId="117CEE2F">
      <w:pPr>
        <w:pStyle w:val="77"/>
        <w:rPr>
          <w:rFonts w:hint="default"/>
        </w:rPr>
      </w:pPr>
      <w:r>
        <w:rPr>
          <w:rFonts w:hint="default"/>
        </w:rPr>
        <w:t>库文件：libmpi.so</w:t>
      </w:r>
    </w:p>
    <w:p w14:paraId="0853DC1D">
      <w:pPr>
        <w:pStyle w:val="77"/>
        <w:rPr>
          <w:rFonts w:hint="default"/>
        </w:rPr>
      </w:pPr>
      <w:r>
        <w:rPr>
          <w:rFonts w:hint="default"/>
        </w:rPr>
        <w:t>【注意】</w:t>
      </w:r>
    </w:p>
    <w:p w14:paraId="22085952">
      <w:pPr>
        <w:widowControl/>
        <w:ind w:firstLine="420"/>
        <w:jc w:val="left"/>
      </w:pPr>
      <w:r>
        <w:rPr>
          <w:rFonts w:hint="eastAsia" w:ascii="寰蒋闆呴粦" w:hAnsi="寰蒋闆呴粦" w:eastAsia="寰蒋闆呴粦" w:cs="寰蒋闆呴粦"/>
          <w:color w:val="000000"/>
          <w:kern w:val="0"/>
          <w:sz w:val="20"/>
          <w:szCs w:val="20"/>
          <w:lang w:bidi="ar"/>
        </w:rPr>
        <w:t>无</w:t>
      </w:r>
      <w:r>
        <w:rPr>
          <w:rFonts w:ascii="寰蒋闆呴粦" w:hAnsi="寰蒋闆呴粦" w:eastAsia="寰蒋闆呴粦" w:cs="寰蒋闆呴粦"/>
          <w:color w:val="000000"/>
          <w:kern w:val="0"/>
          <w:sz w:val="20"/>
          <w:szCs w:val="20"/>
          <w:lang w:bidi="ar"/>
        </w:rPr>
        <w:t>。</w:t>
      </w:r>
    </w:p>
    <w:p w14:paraId="1C19C2C9">
      <w:pPr>
        <w:pStyle w:val="9"/>
      </w:pPr>
      <w:bookmarkStart w:id="3634" w:name="_Toc274110639"/>
      <w:bookmarkStart w:id="3635" w:name="_Toc1069631285"/>
      <w:bookmarkStart w:id="3636" w:name="_Toc354375752"/>
      <w:r>
        <w:rPr>
          <w:rFonts w:hint="eastAsia"/>
        </w:rPr>
        <w:t>TS_MPI_GDC_EndJob</w:t>
      </w:r>
      <w:bookmarkEnd w:id="3634"/>
      <w:bookmarkEnd w:id="3635"/>
      <w:bookmarkEnd w:id="3636"/>
    </w:p>
    <w:p w14:paraId="3EDF4882">
      <w:pPr>
        <w:pStyle w:val="77"/>
        <w:rPr>
          <w:rFonts w:hint="default"/>
        </w:rPr>
      </w:pPr>
      <w:r>
        <w:rPr>
          <w:rFonts w:hint="default"/>
        </w:rPr>
        <w:t>【描述】</w:t>
      </w:r>
    </w:p>
    <w:p w14:paraId="488913A9">
      <w:pPr>
        <w:pStyle w:val="77"/>
        <w:rPr>
          <w:rFonts w:hint="default"/>
        </w:rPr>
      </w:pPr>
      <w:r>
        <w:t>执行指定任务</w:t>
      </w:r>
      <w:r>
        <w:rPr>
          <w:rFonts w:hint="default"/>
        </w:rPr>
        <w:t>。</w:t>
      </w:r>
    </w:p>
    <w:p w14:paraId="7187457A">
      <w:pPr>
        <w:pStyle w:val="77"/>
        <w:rPr>
          <w:rFonts w:hint="default"/>
        </w:rPr>
      </w:pPr>
      <w:r>
        <w:rPr>
          <w:rFonts w:hint="default"/>
        </w:rPr>
        <w:t>【语法】</w:t>
      </w:r>
    </w:p>
    <w:p w14:paraId="63D39801">
      <w:pPr>
        <w:pStyle w:val="81"/>
        <w:rPr>
          <w:rFonts w:ascii="Times New Roman" w:hAnsi="Times New Roman" w:cs="Times New Roman"/>
        </w:rPr>
      </w:pPr>
      <w:r>
        <w:rPr>
          <w:rFonts w:hint="eastAsia" w:ascii="Times New Roman" w:hAnsi="Times New Roman" w:cs="Times New Roman"/>
        </w:rPr>
        <w:t>TS_S32 TS_MPI_GDC_EndJob(GDC_HANDLE hHandle)</w:t>
      </w:r>
      <w:r>
        <w:rPr>
          <w:rFonts w:ascii="Times New Roman" w:hAnsi="Times New Roman" w:cs="Times New Roman"/>
        </w:rPr>
        <w:t>;</w:t>
      </w:r>
    </w:p>
    <w:p w14:paraId="6C442764">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6737"/>
        <w:gridCol w:w="1796"/>
      </w:tblGrid>
      <w:tr w14:paraId="0B3A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4" w:type="pct"/>
            <w:shd w:val="clear" w:color="auto" w:fill="D8D8D8" w:themeFill="background1" w:themeFillShade="D9"/>
            <w:vAlign w:val="center"/>
          </w:tcPr>
          <w:p w14:paraId="69A92113">
            <w:r>
              <w:t>参数名称</w:t>
            </w:r>
          </w:p>
        </w:tc>
        <w:tc>
          <w:tcPr>
            <w:tcW w:w="3336" w:type="pct"/>
            <w:shd w:val="clear" w:color="auto" w:fill="D8D8D8" w:themeFill="background1" w:themeFillShade="D9"/>
            <w:vAlign w:val="center"/>
          </w:tcPr>
          <w:p w14:paraId="4D9883F4">
            <w:r>
              <w:t>描述</w:t>
            </w:r>
          </w:p>
        </w:tc>
        <w:tc>
          <w:tcPr>
            <w:tcW w:w="889" w:type="pct"/>
            <w:shd w:val="clear" w:color="auto" w:fill="D8D8D8" w:themeFill="background1" w:themeFillShade="D9"/>
            <w:vAlign w:val="center"/>
          </w:tcPr>
          <w:p w14:paraId="752969D1">
            <w:r>
              <w:t>输入/输出</w:t>
            </w:r>
          </w:p>
        </w:tc>
      </w:tr>
      <w:tr w14:paraId="6F5E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774" w:type="pct"/>
            <w:vAlign w:val="center"/>
          </w:tcPr>
          <w:p w14:paraId="23FEE3D6">
            <w:r>
              <w:t xml:space="preserve">hHandle </w:t>
            </w:r>
          </w:p>
        </w:tc>
        <w:tc>
          <w:tcPr>
            <w:tcW w:w="3336" w:type="pct"/>
            <w:vAlign w:val="center"/>
          </w:tcPr>
          <w:p w14:paraId="1D0D7F8C">
            <w:r>
              <w:t>表示一个已经开启的 job 的 HANDLE。</w:t>
            </w:r>
          </w:p>
        </w:tc>
        <w:tc>
          <w:tcPr>
            <w:tcW w:w="889" w:type="pct"/>
            <w:vAlign w:val="center"/>
          </w:tcPr>
          <w:p w14:paraId="77A0C777">
            <w:r>
              <w:t>输</w:t>
            </w:r>
            <w:r>
              <w:rPr>
                <w:rFonts w:hint="eastAsia"/>
              </w:rPr>
              <w:t>入</w:t>
            </w:r>
          </w:p>
        </w:tc>
      </w:tr>
    </w:tbl>
    <w:p w14:paraId="3077810B">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9992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41956307">
            <w:r>
              <w:t>返回值</w:t>
            </w:r>
          </w:p>
        </w:tc>
        <w:tc>
          <w:tcPr>
            <w:tcW w:w="2501" w:type="pct"/>
            <w:shd w:val="clear" w:color="auto" w:fill="D8D8D8" w:themeFill="background1" w:themeFillShade="D9"/>
            <w:vAlign w:val="center"/>
          </w:tcPr>
          <w:p w14:paraId="31FE565C">
            <w:r>
              <w:t>描述</w:t>
            </w:r>
          </w:p>
        </w:tc>
      </w:tr>
      <w:tr w14:paraId="4D1B2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3DA06555">
            <w:r>
              <w:t>0</w:t>
            </w:r>
          </w:p>
        </w:tc>
        <w:tc>
          <w:tcPr>
            <w:tcW w:w="2501" w:type="pct"/>
            <w:vAlign w:val="center"/>
          </w:tcPr>
          <w:p w14:paraId="52F3C917">
            <w:r>
              <w:t>成功。</w:t>
            </w:r>
          </w:p>
        </w:tc>
      </w:tr>
      <w:tr w14:paraId="74FBC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75EF2C36">
            <w:r>
              <w:t>非 0</w:t>
            </w:r>
          </w:p>
        </w:tc>
        <w:tc>
          <w:tcPr>
            <w:tcW w:w="2501" w:type="pct"/>
            <w:vAlign w:val="center"/>
          </w:tcPr>
          <w:p w14:paraId="51EE9549">
            <w:r>
              <w:t>失败，参见</w:t>
            </w:r>
            <w:r>
              <w:fldChar w:fldCharType="begin"/>
            </w:r>
            <w:r>
              <w:instrText xml:space="preserve"> HYPERLINK \l "_bookmark605" </w:instrText>
            </w:r>
            <w:r>
              <w:fldChar w:fldCharType="separate"/>
            </w:r>
            <w:r>
              <w:t>错误码</w:t>
            </w:r>
            <w:r>
              <w:fldChar w:fldCharType="end"/>
            </w:r>
            <w:r>
              <w:t>。</w:t>
            </w:r>
          </w:p>
        </w:tc>
      </w:tr>
    </w:tbl>
    <w:p w14:paraId="74A62EF4">
      <w:pPr>
        <w:pStyle w:val="77"/>
        <w:rPr>
          <w:rFonts w:hint="default"/>
        </w:rPr>
      </w:pPr>
      <w:r>
        <w:rPr>
          <w:rFonts w:hint="default"/>
        </w:rPr>
        <w:t>【需求】</w:t>
      </w:r>
    </w:p>
    <w:p w14:paraId="078B7A77">
      <w:pPr>
        <w:pStyle w:val="77"/>
        <w:rPr>
          <w:rFonts w:hint="default"/>
        </w:rPr>
      </w:pPr>
      <w:r>
        <w:rPr>
          <w:rFonts w:hint="default"/>
        </w:rPr>
        <w:t>头文件：mpi_</w:t>
      </w:r>
      <w:r>
        <w:t>gdc</w:t>
      </w:r>
      <w:r>
        <w:rPr>
          <w:rFonts w:hint="default"/>
        </w:rPr>
        <w:t>.h、ts_comm_</w:t>
      </w:r>
      <w:r>
        <w:t>gdc</w:t>
      </w:r>
      <w:r>
        <w:rPr>
          <w:rFonts w:hint="default"/>
        </w:rPr>
        <w:t>.h</w:t>
      </w:r>
    </w:p>
    <w:p w14:paraId="378D15D9">
      <w:pPr>
        <w:pStyle w:val="77"/>
        <w:rPr>
          <w:rFonts w:hint="default"/>
        </w:rPr>
      </w:pPr>
      <w:r>
        <w:rPr>
          <w:rFonts w:hint="default"/>
        </w:rPr>
        <w:t>库文件：libmpi.so</w:t>
      </w:r>
    </w:p>
    <w:p w14:paraId="018E5D38">
      <w:pPr>
        <w:pStyle w:val="77"/>
        <w:rPr>
          <w:rFonts w:hint="default"/>
        </w:rPr>
      </w:pPr>
      <w:r>
        <w:rPr>
          <w:rFonts w:hint="default"/>
        </w:rPr>
        <w:t>【注意】</w:t>
      </w:r>
    </w:p>
    <w:p w14:paraId="343975DA">
      <w:pPr>
        <w:ind w:firstLine="400" w:firstLineChars="200"/>
        <w:rPr>
          <w:rFonts w:ascii="寰蒋闆呴粦" w:hAnsi="寰蒋闆呴粦" w:eastAsia="寰蒋闆呴粦" w:cs="寰蒋闆呴粦"/>
          <w:color w:val="000000"/>
          <w:kern w:val="0"/>
          <w:sz w:val="20"/>
          <w:szCs w:val="20"/>
          <w:lang w:bidi="ar"/>
        </w:rPr>
      </w:pPr>
      <w:r>
        <w:rPr>
          <w:rFonts w:hint="eastAsia" w:ascii="寰蒋闆呴粦" w:hAnsi="寰蒋闆呴粦" w:eastAsia="寰蒋闆呴粦" w:cs="寰蒋闆呴粦"/>
          <w:color w:val="000000"/>
          <w:kern w:val="0"/>
          <w:sz w:val="20"/>
          <w:szCs w:val="20"/>
          <w:lang w:bidi="ar"/>
        </w:rPr>
        <w:t>无</w:t>
      </w:r>
      <w:r>
        <w:rPr>
          <w:rFonts w:ascii="寰蒋闆呴粦" w:hAnsi="寰蒋闆呴粦" w:eastAsia="寰蒋闆呴粦" w:cs="寰蒋闆呴粦"/>
          <w:color w:val="000000"/>
          <w:kern w:val="0"/>
          <w:sz w:val="20"/>
          <w:szCs w:val="20"/>
          <w:lang w:bidi="ar"/>
        </w:rPr>
        <w:t>。</w:t>
      </w:r>
    </w:p>
    <w:p w14:paraId="46CAC270">
      <w:pPr>
        <w:pStyle w:val="9"/>
      </w:pPr>
      <w:bookmarkStart w:id="3637" w:name="_Toc981674945"/>
      <w:bookmarkStart w:id="3638" w:name="_Toc1211550927"/>
      <w:bookmarkStart w:id="3639" w:name="_Toc1188652241"/>
      <w:r>
        <w:rPr>
          <w:rFonts w:hint="eastAsia"/>
        </w:rPr>
        <w:t>TS_MPI_GDC_CancelJob</w:t>
      </w:r>
      <w:bookmarkEnd w:id="3637"/>
      <w:bookmarkEnd w:id="3638"/>
      <w:bookmarkEnd w:id="3639"/>
    </w:p>
    <w:p w14:paraId="38A8D87C">
      <w:pPr>
        <w:pStyle w:val="77"/>
        <w:rPr>
          <w:rFonts w:hint="default"/>
        </w:rPr>
      </w:pPr>
      <w:r>
        <w:rPr>
          <w:rFonts w:hint="default"/>
        </w:rPr>
        <w:t>【描述】</w:t>
      </w:r>
    </w:p>
    <w:p w14:paraId="153C3C50">
      <w:pPr>
        <w:pStyle w:val="77"/>
        <w:rPr>
          <w:rFonts w:hint="default"/>
        </w:rPr>
      </w:pPr>
      <w:r>
        <w:t>取消指定任务</w:t>
      </w:r>
      <w:r>
        <w:rPr>
          <w:rFonts w:hint="default"/>
        </w:rPr>
        <w:t>。</w:t>
      </w:r>
    </w:p>
    <w:p w14:paraId="2A6DC55B">
      <w:pPr>
        <w:pStyle w:val="77"/>
        <w:rPr>
          <w:rFonts w:hint="default"/>
        </w:rPr>
      </w:pPr>
      <w:r>
        <w:rPr>
          <w:rFonts w:hint="default"/>
        </w:rPr>
        <w:t>【语法】</w:t>
      </w:r>
    </w:p>
    <w:p w14:paraId="4B0172CC">
      <w:pPr>
        <w:pStyle w:val="81"/>
        <w:rPr>
          <w:rFonts w:ascii="Times New Roman" w:hAnsi="Times New Roman" w:cs="Times New Roman"/>
        </w:rPr>
      </w:pPr>
      <w:r>
        <w:rPr>
          <w:rFonts w:hint="eastAsia" w:ascii="Times New Roman" w:hAnsi="Times New Roman" w:cs="Times New Roman"/>
        </w:rPr>
        <w:t>TS_S32 TS_MPI_GDC_CancelJob(GDC_HANDLE hHandle)</w:t>
      </w:r>
      <w:r>
        <w:rPr>
          <w:rFonts w:ascii="Times New Roman" w:hAnsi="Times New Roman" w:cs="Times New Roman"/>
        </w:rPr>
        <w:t>;</w:t>
      </w:r>
    </w:p>
    <w:p w14:paraId="42B5DC5C">
      <w:pPr>
        <w:pStyle w:val="77"/>
        <w:rPr>
          <w:rFonts w:hint="default"/>
        </w:rPr>
      </w:pPr>
      <w:r>
        <w:rPr>
          <w:rFonts w:hint="default"/>
        </w:rPr>
        <w:t>【参数】</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6737"/>
        <w:gridCol w:w="1796"/>
      </w:tblGrid>
      <w:tr w14:paraId="7FA76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774" w:type="pct"/>
            <w:shd w:val="clear" w:color="auto" w:fill="D8D8D8" w:themeFill="background1" w:themeFillShade="D9"/>
            <w:vAlign w:val="center"/>
          </w:tcPr>
          <w:p w14:paraId="5FBE59BA">
            <w:r>
              <w:t>参数名称</w:t>
            </w:r>
          </w:p>
        </w:tc>
        <w:tc>
          <w:tcPr>
            <w:tcW w:w="3336" w:type="pct"/>
            <w:shd w:val="clear" w:color="auto" w:fill="D8D8D8" w:themeFill="background1" w:themeFillShade="D9"/>
            <w:vAlign w:val="center"/>
          </w:tcPr>
          <w:p w14:paraId="58FF3999">
            <w:r>
              <w:t>描述</w:t>
            </w:r>
          </w:p>
        </w:tc>
        <w:tc>
          <w:tcPr>
            <w:tcW w:w="889" w:type="pct"/>
            <w:shd w:val="clear" w:color="auto" w:fill="D8D8D8" w:themeFill="background1" w:themeFillShade="D9"/>
            <w:vAlign w:val="center"/>
          </w:tcPr>
          <w:p w14:paraId="1BB6682B">
            <w:r>
              <w:t>输入/输出</w:t>
            </w:r>
          </w:p>
        </w:tc>
      </w:tr>
      <w:tr w14:paraId="1EEB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774" w:type="pct"/>
            <w:vAlign w:val="center"/>
          </w:tcPr>
          <w:p w14:paraId="7AF995FF">
            <w:r>
              <w:t xml:space="preserve">hHandle </w:t>
            </w:r>
          </w:p>
        </w:tc>
        <w:tc>
          <w:tcPr>
            <w:tcW w:w="3336" w:type="pct"/>
            <w:vAlign w:val="center"/>
          </w:tcPr>
          <w:p w14:paraId="2ED5DB47">
            <w:r>
              <w:t>表示一个已经开启的 job 的 HANDLE。</w:t>
            </w:r>
          </w:p>
        </w:tc>
        <w:tc>
          <w:tcPr>
            <w:tcW w:w="889" w:type="pct"/>
            <w:vAlign w:val="center"/>
          </w:tcPr>
          <w:p w14:paraId="7498DC3E">
            <w:r>
              <w:t>输</w:t>
            </w:r>
            <w:r>
              <w:rPr>
                <w:rFonts w:hint="eastAsia"/>
              </w:rPr>
              <w:t>入</w:t>
            </w:r>
          </w:p>
        </w:tc>
      </w:tr>
    </w:tbl>
    <w:p w14:paraId="3A2672B5">
      <w:pPr>
        <w:pStyle w:val="77"/>
        <w:rPr>
          <w:rFonts w:hint="default"/>
        </w:rPr>
      </w:pPr>
      <w:r>
        <w:rPr>
          <w:rFonts w:hint="default"/>
        </w:rPr>
        <w:t>【返回值】</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6"/>
        <w:gridCol w:w="5050"/>
      </w:tblGrid>
      <w:tr w14:paraId="54423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blHeader/>
        </w:trPr>
        <w:tc>
          <w:tcPr>
            <w:tcW w:w="2499" w:type="pct"/>
            <w:shd w:val="clear" w:color="auto" w:fill="D8D8D8" w:themeFill="background1" w:themeFillShade="D9"/>
            <w:vAlign w:val="center"/>
          </w:tcPr>
          <w:p w14:paraId="6F652C18">
            <w:r>
              <w:t>返回值</w:t>
            </w:r>
          </w:p>
        </w:tc>
        <w:tc>
          <w:tcPr>
            <w:tcW w:w="2501" w:type="pct"/>
            <w:shd w:val="clear" w:color="auto" w:fill="D8D8D8" w:themeFill="background1" w:themeFillShade="D9"/>
            <w:vAlign w:val="center"/>
          </w:tcPr>
          <w:p w14:paraId="2C70E80C">
            <w:r>
              <w:t>描述</w:t>
            </w:r>
          </w:p>
        </w:tc>
      </w:tr>
      <w:tr w14:paraId="7734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499" w:type="pct"/>
            <w:vAlign w:val="center"/>
          </w:tcPr>
          <w:p w14:paraId="6FF744F0">
            <w:r>
              <w:t>0</w:t>
            </w:r>
          </w:p>
        </w:tc>
        <w:tc>
          <w:tcPr>
            <w:tcW w:w="2501" w:type="pct"/>
            <w:vAlign w:val="center"/>
          </w:tcPr>
          <w:p w14:paraId="557161D9">
            <w:r>
              <w:t>成功。</w:t>
            </w:r>
          </w:p>
        </w:tc>
      </w:tr>
      <w:tr w14:paraId="2D0E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499" w:type="pct"/>
            <w:vAlign w:val="center"/>
          </w:tcPr>
          <w:p w14:paraId="4A418C56">
            <w:r>
              <w:t>非 0</w:t>
            </w:r>
          </w:p>
        </w:tc>
        <w:tc>
          <w:tcPr>
            <w:tcW w:w="2501" w:type="pct"/>
            <w:vAlign w:val="center"/>
          </w:tcPr>
          <w:p w14:paraId="4097FB3D">
            <w:r>
              <w:t>失败，参见</w:t>
            </w:r>
            <w:r>
              <w:fldChar w:fldCharType="begin"/>
            </w:r>
            <w:r>
              <w:instrText xml:space="preserve"> HYPERLINK \l "_bookmark605" </w:instrText>
            </w:r>
            <w:r>
              <w:fldChar w:fldCharType="separate"/>
            </w:r>
            <w:r>
              <w:t>错误码</w:t>
            </w:r>
            <w:r>
              <w:fldChar w:fldCharType="end"/>
            </w:r>
            <w:r>
              <w:t>。</w:t>
            </w:r>
          </w:p>
        </w:tc>
      </w:tr>
    </w:tbl>
    <w:p w14:paraId="68F6B41F">
      <w:pPr>
        <w:pStyle w:val="77"/>
        <w:rPr>
          <w:rFonts w:hint="default"/>
        </w:rPr>
      </w:pPr>
      <w:r>
        <w:rPr>
          <w:rFonts w:hint="default"/>
        </w:rPr>
        <w:t>【需求】</w:t>
      </w:r>
    </w:p>
    <w:p w14:paraId="7F394A5C">
      <w:pPr>
        <w:pStyle w:val="77"/>
        <w:rPr>
          <w:rFonts w:hint="default"/>
        </w:rPr>
      </w:pPr>
      <w:r>
        <w:rPr>
          <w:rFonts w:hint="default"/>
        </w:rPr>
        <w:t>头文件：mpi_</w:t>
      </w:r>
      <w:r>
        <w:t>gdc</w:t>
      </w:r>
      <w:r>
        <w:rPr>
          <w:rFonts w:hint="default"/>
        </w:rPr>
        <w:t>.h、ts_comm_</w:t>
      </w:r>
      <w:r>
        <w:t>gdc</w:t>
      </w:r>
      <w:r>
        <w:rPr>
          <w:rFonts w:hint="default"/>
        </w:rPr>
        <w:t>.h</w:t>
      </w:r>
    </w:p>
    <w:p w14:paraId="55CE67A2">
      <w:pPr>
        <w:pStyle w:val="77"/>
        <w:rPr>
          <w:rFonts w:hint="default"/>
        </w:rPr>
      </w:pPr>
      <w:r>
        <w:rPr>
          <w:rFonts w:hint="default"/>
        </w:rPr>
        <w:t>库文件：libmpi.so</w:t>
      </w:r>
    </w:p>
    <w:p w14:paraId="496A39F9">
      <w:pPr>
        <w:pStyle w:val="77"/>
        <w:rPr>
          <w:rFonts w:hint="default"/>
        </w:rPr>
      </w:pPr>
      <w:r>
        <w:rPr>
          <w:rFonts w:hint="default"/>
        </w:rPr>
        <w:t>【注意】</w:t>
      </w:r>
    </w:p>
    <w:p w14:paraId="67D7D0A0">
      <w:pPr>
        <w:ind w:firstLine="400" w:firstLineChars="200"/>
      </w:pPr>
      <w:r>
        <w:rPr>
          <w:rFonts w:hint="eastAsia" w:ascii="寰蒋闆呴粦" w:hAnsi="寰蒋闆呴粦" w:eastAsia="寰蒋闆呴粦" w:cs="寰蒋闆呴粦"/>
          <w:color w:val="000000"/>
          <w:kern w:val="0"/>
          <w:sz w:val="20"/>
          <w:szCs w:val="20"/>
          <w:lang w:bidi="ar"/>
        </w:rPr>
        <w:t>无</w:t>
      </w:r>
      <w:r>
        <w:rPr>
          <w:rFonts w:ascii="寰蒋闆呴粦" w:hAnsi="寰蒋闆呴粦" w:eastAsia="寰蒋闆呴粦" w:cs="寰蒋闆呴粦"/>
          <w:color w:val="000000"/>
          <w:kern w:val="0"/>
          <w:sz w:val="20"/>
          <w:szCs w:val="20"/>
          <w:lang w:bidi="ar"/>
        </w:rPr>
        <w:t>。</w:t>
      </w:r>
    </w:p>
    <w:p w14:paraId="4DB730C9">
      <w:pPr>
        <w:pStyle w:val="3"/>
      </w:pPr>
      <w:bookmarkStart w:id="3640" w:name="_Toc1009560754"/>
      <w:bookmarkStart w:id="3641" w:name="_Toc1059900229"/>
      <w:bookmarkStart w:id="3642" w:name="_Toc211516210"/>
      <w:bookmarkStart w:id="3643" w:name="_Toc1393283240"/>
      <w:r>
        <w:t>数据类型</w:t>
      </w:r>
      <w:bookmarkEnd w:id="3640"/>
      <w:bookmarkEnd w:id="3641"/>
      <w:bookmarkEnd w:id="3642"/>
      <w:bookmarkEnd w:id="3643"/>
      <w:r>
        <w:t xml:space="preserve"> </w:t>
      </w:r>
    </w:p>
    <w:p w14:paraId="4428F141">
      <w:pPr>
        <w:ind w:firstLine="420" w:firstLineChars="200"/>
      </w:pPr>
      <w:r>
        <w:t xml:space="preserve">GDC 模块相关数据类型定义如下： </w:t>
      </w:r>
    </w:p>
    <w:p w14:paraId="226DE75C">
      <w:pPr>
        <w:pStyle w:val="75"/>
        <w:numPr>
          <w:ilvl w:val="0"/>
          <w:numId w:val="68"/>
        </w:numPr>
        <w:ind w:firstLineChars="0"/>
      </w:pPr>
      <w:r>
        <w:t xml:space="preserve">GDC_TASK_ATTR_S：定义 GDC </w:t>
      </w:r>
      <w:r>
        <w:rPr>
          <w:rFonts w:hint="eastAsia"/>
        </w:rPr>
        <w:t>task的参数配置</w:t>
      </w:r>
      <w:r>
        <w:t xml:space="preserve">。 </w:t>
      </w:r>
    </w:p>
    <w:p w14:paraId="2C376585">
      <w:pPr>
        <w:pStyle w:val="75"/>
        <w:numPr>
          <w:ilvl w:val="0"/>
          <w:numId w:val="68"/>
        </w:numPr>
        <w:ind w:firstLineChars="0"/>
      </w:pPr>
      <w:r>
        <w:t>GDC_INFO_S：定义</w:t>
      </w:r>
      <w:r>
        <w:rPr>
          <w:rFonts w:hint="eastAsia"/>
        </w:rPr>
        <w:t>输入和输出图像的信息</w:t>
      </w:r>
      <w:r>
        <w:t>。</w:t>
      </w:r>
    </w:p>
    <w:p w14:paraId="22B63DF4">
      <w:pPr>
        <w:pStyle w:val="75"/>
        <w:numPr>
          <w:ilvl w:val="0"/>
          <w:numId w:val="68"/>
        </w:numPr>
        <w:ind w:firstLineChars="0"/>
      </w:pPr>
      <w:r>
        <w:t>TS_GDC_IMGTYP_E：定义</w:t>
      </w:r>
      <w:r>
        <w:rPr>
          <w:rFonts w:hint="eastAsia"/>
        </w:rPr>
        <w:t>输入图像的格式。</w:t>
      </w:r>
    </w:p>
    <w:p w14:paraId="468C36D9">
      <w:pPr>
        <w:pStyle w:val="75"/>
        <w:numPr>
          <w:ilvl w:val="0"/>
          <w:numId w:val="68"/>
        </w:numPr>
        <w:ind w:firstLineChars="0"/>
      </w:pPr>
      <w:r>
        <w:t>GDC_CONFIG_S：定义</w:t>
      </w:r>
      <w:r>
        <w:rPr>
          <w:rFonts w:hint="eastAsia"/>
        </w:rPr>
        <w:t>GDC配置信息。</w:t>
      </w:r>
    </w:p>
    <w:p w14:paraId="4E1CB6D0">
      <w:pPr>
        <w:pStyle w:val="75"/>
        <w:numPr>
          <w:ilvl w:val="0"/>
          <w:numId w:val="68"/>
        </w:numPr>
        <w:ind w:firstLineChars="0"/>
      </w:pPr>
      <w:r>
        <w:t>GDC_CFG_TYPE_E：定义</w:t>
      </w:r>
      <w:r>
        <w:rPr>
          <w:rFonts w:hint="eastAsia"/>
        </w:rPr>
        <w:t>GDC参数配置方式。</w:t>
      </w:r>
    </w:p>
    <w:p w14:paraId="23F4935B">
      <w:pPr>
        <w:pStyle w:val="75"/>
        <w:numPr>
          <w:ilvl w:val="0"/>
          <w:numId w:val="68"/>
        </w:numPr>
        <w:ind w:firstLineChars="0"/>
      </w:pPr>
      <w:r>
        <w:t>GDC_ONLINE_CFG_PARAMS：</w:t>
      </w:r>
      <w:r>
        <w:rPr>
          <w:rFonts w:hint="eastAsia"/>
        </w:rPr>
        <w:t>GDC配置参数。</w:t>
      </w:r>
    </w:p>
    <w:p w14:paraId="3A96C3FC">
      <w:pPr>
        <w:pStyle w:val="75"/>
        <w:numPr>
          <w:ilvl w:val="0"/>
          <w:numId w:val="68"/>
        </w:numPr>
        <w:ind w:firstLineChars="0"/>
      </w:pPr>
      <w:r>
        <w:t>GDC_FRAME_PARAMS：</w:t>
      </w:r>
      <w:r>
        <w:rPr>
          <w:rFonts w:hint="eastAsia"/>
        </w:rPr>
        <w:t>GDC处理的图像参数。</w:t>
      </w:r>
    </w:p>
    <w:p w14:paraId="18D556DF">
      <w:pPr>
        <w:pStyle w:val="75"/>
        <w:numPr>
          <w:ilvl w:val="0"/>
          <w:numId w:val="68"/>
        </w:numPr>
        <w:ind w:firstLineChars="0"/>
      </w:pPr>
      <w:r>
        <w:t>GDC_FUNCTION_E：</w:t>
      </w:r>
      <w:r>
        <w:rPr>
          <w:rFonts w:hint="eastAsia"/>
        </w:rPr>
        <w:t>GDC功能集。</w:t>
      </w:r>
    </w:p>
    <w:p w14:paraId="27F02A72">
      <w:pPr>
        <w:pStyle w:val="75"/>
        <w:numPr>
          <w:ilvl w:val="0"/>
          <w:numId w:val="68"/>
        </w:numPr>
        <w:ind w:firstLineChars="0"/>
      </w:pPr>
      <w:r>
        <w:t>GDC_SHAKE_PARAMS：</w:t>
      </w:r>
      <w:r>
        <w:rPr>
          <w:rFonts w:hint="eastAsia"/>
        </w:rPr>
        <w:t>防抖参数。</w:t>
      </w:r>
    </w:p>
    <w:p w14:paraId="26D8EF75">
      <w:pPr>
        <w:pStyle w:val="75"/>
        <w:numPr>
          <w:ilvl w:val="0"/>
          <w:numId w:val="68"/>
        </w:numPr>
        <w:ind w:firstLineChars="0"/>
      </w:pPr>
      <w:r>
        <w:t>GDC_CFG_FILE_PARAMS：</w:t>
      </w:r>
      <w:r>
        <w:rPr>
          <w:rFonts w:hint="eastAsia"/>
        </w:rPr>
        <w:t>GDC配置流文件在板端存放位置。</w:t>
      </w:r>
    </w:p>
    <w:p w14:paraId="68F519F3">
      <w:pPr>
        <w:pStyle w:val="9"/>
      </w:pPr>
      <w:bookmarkStart w:id="3644" w:name="_Toc831457780"/>
      <w:bookmarkStart w:id="3645" w:name="_Toc1643838712"/>
      <w:bookmarkStart w:id="3646" w:name="_Toc1705545255"/>
      <w:r>
        <w:t>GDC_TASK_ATTR_S</w:t>
      </w:r>
      <w:bookmarkEnd w:id="3644"/>
      <w:bookmarkEnd w:id="3645"/>
      <w:bookmarkEnd w:id="3646"/>
    </w:p>
    <w:p w14:paraId="438D9522">
      <w:pPr>
        <w:ind w:firstLine="420" w:firstLineChars="200"/>
      </w:pPr>
      <w:r>
        <w:t>【说明】</w:t>
      </w:r>
    </w:p>
    <w:p w14:paraId="50575913">
      <w:pPr>
        <w:ind w:firstLine="420" w:firstLineChars="200"/>
      </w:pPr>
      <w:r>
        <w:t>定义解码通道属性结构体。</w:t>
      </w:r>
    </w:p>
    <w:p w14:paraId="0D4E5328">
      <w:pPr>
        <w:ind w:firstLine="420" w:firstLineChars="200"/>
      </w:pPr>
      <w:r>
        <w:t>【定义】</w:t>
      </w:r>
    </w:p>
    <w:p w14:paraId="58BCEA73">
      <w:pPr>
        <w:ind w:firstLine="420"/>
      </w:pPr>
      <w:r>
        <w:rPr>
          <w:rFonts w:hint="eastAsia"/>
        </w:rPr>
        <w:t>typedef struct tsGDC_TASK_ATTR_S {</w:t>
      </w:r>
    </w:p>
    <w:p w14:paraId="48E349A9">
      <w:pPr>
        <w:ind w:left="420" w:firstLine="420"/>
      </w:pPr>
      <w:r>
        <w:rPr>
          <w:rFonts w:hint="eastAsia"/>
        </w:rPr>
        <w:t>GDC_INFO_S gdc_in; /* RW; Input image information */</w:t>
      </w:r>
    </w:p>
    <w:p w14:paraId="09B5A129">
      <w:pPr>
        <w:ind w:left="420" w:firstLine="420"/>
      </w:pPr>
      <w:r>
        <w:rPr>
          <w:rFonts w:hint="eastAsia"/>
        </w:rPr>
        <w:t>GDC_INFO_S gdc_out; /* RW; Output image information */</w:t>
      </w:r>
    </w:p>
    <w:p w14:paraId="3643B015">
      <w:pPr>
        <w:ind w:left="420" w:firstLine="420"/>
      </w:pPr>
      <w:r>
        <w:rPr>
          <w:rFonts w:hint="eastAsia"/>
        </w:rPr>
        <w:t>TS_GDC_IMGTYP_E imgtype; /* RW; Image type (format) */</w:t>
      </w:r>
    </w:p>
    <w:p w14:paraId="3D7DDACA">
      <w:pPr>
        <w:ind w:firstLine="420"/>
      </w:pPr>
      <w:r>
        <w:rPr>
          <w:rFonts w:hint="eastAsia"/>
        </w:rPr>
        <w:t>} GDC_TASK_ATTR_S;</w:t>
      </w:r>
    </w:p>
    <w:p w14:paraId="52D2C648">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7800"/>
      </w:tblGrid>
      <w:tr w14:paraId="05A3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137" w:type="pct"/>
            <w:shd w:val="clear" w:color="auto" w:fill="D8D8D8" w:themeFill="background1" w:themeFillShade="D9"/>
            <w:vAlign w:val="center"/>
          </w:tcPr>
          <w:p w14:paraId="337E6855">
            <w:r>
              <w:t>成员名称</w:t>
            </w:r>
          </w:p>
        </w:tc>
        <w:tc>
          <w:tcPr>
            <w:tcW w:w="3862" w:type="pct"/>
            <w:shd w:val="clear" w:color="auto" w:fill="D8D8D8" w:themeFill="background1" w:themeFillShade="D9"/>
            <w:vAlign w:val="center"/>
          </w:tcPr>
          <w:p w14:paraId="7B4DD269">
            <w:r>
              <w:t>描述</w:t>
            </w:r>
          </w:p>
        </w:tc>
      </w:tr>
      <w:tr w14:paraId="2AC42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25AD5ADE">
            <w:r>
              <w:rPr>
                <w:rFonts w:hint="eastAsia"/>
              </w:rPr>
              <w:t>gdc_in</w:t>
            </w:r>
          </w:p>
        </w:tc>
        <w:tc>
          <w:tcPr>
            <w:tcW w:w="3862" w:type="pct"/>
            <w:vAlign w:val="center"/>
          </w:tcPr>
          <w:p w14:paraId="1E4771D3">
            <w:r>
              <w:rPr>
                <w:rFonts w:hint="eastAsia"/>
              </w:rPr>
              <w:t>输入图像参数</w:t>
            </w:r>
          </w:p>
        </w:tc>
      </w:tr>
      <w:tr w14:paraId="084D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56B5A6FA">
            <w:r>
              <w:rPr>
                <w:rFonts w:hint="eastAsia"/>
              </w:rPr>
              <w:t>gdc_out</w:t>
            </w:r>
          </w:p>
        </w:tc>
        <w:tc>
          <w:tcPr>
            <w:tcW w:w="3862" w:type="pct"/>
            <w:vAlign w:val="center"/>
          </w:tcPr>
          <w:p w14:paraId="14C4F3E0">
            <w:r>
              <w:rPr>
                <w:rFonts w:hint="eastAsia"/>
              </w:rPr>
              <w:t>输出图像参数</w:t>
            </w:r>
          </w:p>
        </w:tc>
      </w:tr>
      <w:tr w14:paraId="108B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12AF13C5">
            <w:r>
              <w:rPr>
                <w:rFonts w:hint="eastAsia"/>
              </w:rPr>
              <w:t>imgtype</w:t>
            </w:r>
          </w:p>
        </w:tc>
        <w:tc>
          <w:tcPr>
            <w:tcW w:w="3862" w:type="pct"/>
            <w:vAlign w:val="center"/>
          </w:tcPr>
          <w:p w14:paraId="4C595395">
            <w:r>
              <w:rPr>
                <w:rFonts w:hint="eastAsia"/>
              </w:rPr>
              <w:t>输入图像格式</w:t>
            </w:r>
            <w:r>
              <w:t>。</w:t>
            </w:r>
          </w:p>
        </w:tc>
      </w:tr>
    </w:tbl>
    <w:p w14:paraId="6A090851">
      <w:pPr>
        <w:ind w:firstLine="420" w:firstLineChars="200"/>
      </w:pPr>
      <w:r>
        <w:t>【描述】</w:t>
      </w:r>
    </w:p>
    <w:p w14:paraId="3185077D">
      <w:pPr>
        <w:ind w:firstLine="420" w:firstLineChars="200"/>
      </w:pPr>
      <w:r>
        <w:t>无</w:t>
      </w:r>
    </w:p>
    <w:p w14:paraId="50BD95F7">
      <w:pPr>
        <w:ind w:firstLine="420" w:firstLineChars="200"/>
      </w:pPr>
      <w:r>
        <w:t>【相关数据类型及接口】</w:t>
      </w:r>
    </w:p>
    <w:p w14:paraId="1C6C27F2">
      <w:pPr>
        <w:ind w:firstLine="420" w:firstLineChars="200"/>
      </w:pPr>
      <w:r>
        <w:t>无</w:t>
      </w:r>
    </w:p>
    <w:p w14:paraId="1E215D51">
      <w:pPr>
        <w:pStyle w:val="9"/>
      </w:pPr>
      <w:bookmarkStart w:id="3647" w:name="_Toc1916076316"/>
      <w:bookmarkStart w:id="3648" w:name="_Toc1381163773"/>
      <w:bookmarkStart w:id="3649" w:name="_Toc1239626514"/>
      <w:r>
        <w:t>GDC_INFO_S</w:t>
      </w:r>
      <w:bookmarkEnd w:id="3647"/>
      <w:bookmarkEnd w:id="3648"/>
      <w:bookmarkEnd w:id="3649"/>
    </w:p>
    <w:p w14:paraId="32E992DF">
      <w:pPr>
        <w:ind w:firstLine="420" w:firstLineChars="200"/>
      </w:pPr>
      <w:r>
        <w:t>【说明】</w:t>
      </w:r>
    </w:p>
    <w:p w14:paraId="62E2C845">
      <w:pPr>
        <w:ind w:firstLine="420" w:firstLineChars="200"/>
      </w:pPr>
      <w:r>
        <w:t>定义</w:t>
      </w:r>
      <w:r>
        <w:rPr>
          <w:rFonts w:hint="eastAsia"/>
        </w:rPr>
        <w:t>输入输出图像的信息</w:t>
      </w:r>
      <w:r>
        <w:t>。</w:t>
      </w:r>
    </w:p>
    <w:p w14:paraId="4C0C0A5B">
      <w:pPr>
        <w:ind w:firstLine="420" w:firstLineChars="200"/>
      </w:pPr>
      <w:r>
        <w:t>【定义】</w:t>
      </w:r>
    </w:p>
    <w:p w14:paraId="4D8825A6">
      <w:pPr>
        <w:ind w:firstLine="420"/>
      </w:pPr>
      <w:r>
        <w:rPr>
          <w:rFonts w:hint="eastAsia"/>
        </w:rPr>
        <w:t>typedef struct tsGDC_IFNO_S {</w:t>
      </w:r>
    </w:p>
    <w:p w14:paraId="475788D1">
      <w:pPr>
        <w:ind w:firstLine="420"/>
      </w:pPr>
      <w:r>
        <w:rPr>
          <w:rFonts w:hint="eastAsia"/>
        </w:rPr>
        <w:tab/>
      </w:r>
      <w:r>
        <w:rPr>
          <w:rFonts w:hint="eastAsia"/>
        </w:rPr>
        <w:t>TS_S32 fd; /* RW; File descriptor for GDC device */</w:t>
      </w:r>
    </w:p>
    <w:p w14:paraId="4A78CCDD">
      <w:pPr>
        <w:ind w:firstLine="420"/>
      </w:pPr>
      <w:r>
        <w:rPr>
          <w:rFonts w:hint="eastAsia"/>
        </w:rPr>
        <w:tab/>
      </w:r>
      <w:r>
        <w:rPr>
          <w:rFonts w:hint="eastAsia"/>
        </w:rPr>
        <w:t>TS_U32 width; /* RW; Width of the image */</w:t>
      </w:r>
    </w:p>
    <w:p w14:paraId="778D35B9">
      <w:pPr>
        <w:ind w:firstLine="420"/>
      </w:pPr>
      <w:r>
        <w:rPr>
          <w:rFonts w:hint="eastAsia"/>
        </w:rPr>
        <w:tab/>
      </w:r>
      <w:r>
        <w:rPr>
          <w:rFonts w:hint="eastAsia"/>
        </w:rPr>
        <w:t>TS_U32 height; /* RW; Height of the image */</w:t>
      </w:r>
    </w:p>
    <w:p w14:paraId="3E5FAE61">
      <w:pPr>
        <w:ind w:firstLine="420"/>
      </w:pPr>
      <w:r>
        <w:rPr>
          <w:rFonts w:hint="eastAsia"/>
        </w:rPr>
        <w:tab/>
      </w:r>
      <w:r>
        <w:rPr>
          <w:rFonts w:hint="eastAsia"/>
        </w:rPr>
        <w:t>TS_U32 stride; /* RW; Stride of the image */</w:t>
      </w:r>
    </w:p>
    <w:p w14:paraId="7B8ED397">
      <w:pPr>
        <w:ind w:firstLine="420"/>
      </w:pPr>
      <w:r>
        <w:rPr>
          <w:rFonts w:hint="eastAsia"/>
        </w:rPr>
        <w:tab/>
      </w:r>
      <w:r>
        <w:rPr>
          <w:rFonts w:hint="eastAsia"/>
        </w:rPr>
        <w:t>TS_U64 paddr; /* RW; Physical address of the buffer */</w:t>
      </w:r>
    </w:p>
    <w:p w14:paraId="481E801B">
      <w:pPr>
        <w:ind w:firstLine="420"/>
      </w:pPr>
      <w:r>
        <w:rPr>
          <w:rFonts w:hint="eastAsia"/>
        </w:rPr>
        <w:t>} GDC_INFO_S;</w:t>
      </w:r>
    </w:p>
    <w:p w14:paraId="5A682BC0">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7800"/>
      </w:tblGrid>
      <w:tr w14:paraId="3B8AC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137" w:type="pct"/>
            <w:shd w:val="clear" w:color="auto" w:fill="D8D8D8" w:themeFill="background1" w:themeFillShade="D9"/>
            <w:vAlign w:val="center"/>
          </w:tcPr>
          <w:p w14:paraId="2F553224">
            <w:r>
              <w:t>成员名称</w:t>
            </w:r>
          </w:p>
        </w:tc>
        <w:tc>
          <w:tcPr>
            <w:tcW w:w="3862" w:type="pct"/>
            <w:shd w:val="clear" w:color="auto" w:fill="D8D8D8" w:themeFill="background1" w:themeFillShade="D9"/>
            <w:vAlign w:val="center"/>
          </w:tcPr>
          <w:p w14:paraId="625AED64">
            <w:r>
              <w:t>描述</w:t>
            </w:r>
          </w:p>
        </w:tc>
      </w:tr>
      <w:tr w14:paraId="67C3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27FE1993">
            <w:r>
              <w:rPr>
                <w:rFonts w:hint="eastAsia"/>
              </w:rPr>
              <w:t>fd</w:t>
            </w:r>
          </w:p>
        </w:tc>
        <w:tc>
          <w:tcPr>
            <w:tcW w:w="3862" w:type="pct"/>
            <w:vAlign w:val="center"/>
          </w:tcPr>
          <w:p w14:paraId="03C582A6">
            <w:r>
              <w:rPr>
                <w:rFonts w:hint="eastAsia"/>
              </w:rPr>
              <w:t>GDC group操作句柄，取值范围【0~63】</w:t>
            </w:r>
          </w:p>
        </w:tc>
      </w:tr>
      <w:tr w14:paraId="64156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32FA635A">
            <w:r>
              <w:rPr>
                <w:rFonts w:hint="eastAsia"/>
              </w:rPr>
              <w:t>width</w:t>
            </w:r>
          </w:p>
        </w:tc>
        <w:tc>
          <w:tcPr>
            <w:tcW w:w="3862" w:type="pct"/>
            <w:vAlign w:val="center"/>
          </w:tcPr>
          <w:p w14:paraId="4F84605F">
            <w:r>
              <w:rPr>
                <w:rFonts w:hint="eastAsia"/>
              </w:rPr>
              <w:t>图像宽度</w:t>
            </w:r>
          </w:p>
        </w:tc>
      </w:tr>
      <w:tr w14:paraId="17359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38D57F38">
            <w:r>
              <w:rPr>
                <w:rFonts w:hint="eastAsia"/>
              </w:rPr>
              <w:t>height</w:t>
            </w:r>
          </w:p>
        </w:tc>
        <w:tc>
          <w:tcPr>
            <w:tcW w:w="3862" w:type="pct"/>
            <w:vAlign w:val="center"/>
          </w:tcPr>
          <w:p w14:paraId="3521BF8E">
            <w:r>
              <w:rPr>
                <w:rFonts w:hint="eastAsia"/>
              </w:rPr>
              <w:t>图像高度</w:t>
            </w:r>
            <w:r>
              <w:t>。</w:t>
            </w:r>
          </w:p>
        </w:tc>
      </w:tr>
      <w:tr w14:paraId="5D6A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7A6E7083">
            <w:r>
              <w:rPr>
                <w:rFonts w:hint="eastAsia"/>
              </w:rPr>
              <w:t>stride</w:t>
            </w:r>
          </w:p>
        </w:tc>
        <w:tc>
          <w:tcPr>
            <w:tcW w:w="3862" w:type="pct"/>
            <w:vAlign w:val="center"/>
          </w:tcPr>
          <w:p w14:paraId="378E479B">
            <w:r>
              <w:rPr>
                <w:rFonts w:hint="eastAsia"/>
              </w:rPr>
              <w:t>图像的跨度</w:t>
            </w:r>
          </w:p>
        </w:tc>
      </w:tr>
      <w:tr w14:paraId="5764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21287FE8">
            <w:r>
              <w:rPr>
                <w:rFonts w:hint="eastAsia"/>
              </w:rPr>
              <w:t>paddr</w:t>
            </w:r>
          </w:p>
        </w:tc>
        <w:tc>
          <w:tcPr>
            <w:tcW w:w="3862" w:type="pct"/>
            <w:vAlign w:val="center"/>
          </w:tcPr>
          <w:p w14:paraId="52A685CA">
            <w:r>
              <w:rPr>
                <w:rFonts w:hint="eastAsia"/>
              </w:rPr>
              <w:t>图像存储的物理地址</w:t>
            </w:r>
          </w:p>
        </w:tc>
      </w:tr>
    </w:tbl>
    <w:p w14:paraId="618E54C0">
      <w:pPr>
        <w:ind w:firstLine="420" w:firstLineChars="200"/>
      </w:pPr>
      <w:r>
        <w:t>【描述】</w:t>
      </w:r>
    </w:p>
    <w:p w14:paraId="0E796683">
      <w:pPr>
        <w:ind w:firstLine="420" w:firstLineChars="200"/>
      </w:pPr>
      <w:r>
        <w:t>无</w:t>
      </w:r>
    </w:p>
    <w:p w14:paraId="79F5A750">
      <w:pPr>
        <w:ind w:firstLine="420" w:firstLineChars="200"/>
      </w:pPr>
      <w:r>
        <w:t>【相关数据类型及接口】</w:t>
      </w:r>
    </w:p>
    <w:p w14:paraId="38ECD38F">
      <w:pPr>
        <w:ind w:firstLine="420" w:firstLineChars="200"/>
      </w:pPr>
      <w:r>
        <w:t>无</w:t>
      </w:r>
    </w:p>
    <w:p w14:paraId="0D34D7B2">
      <w:pPr>
        <w:pStyle w:val="9"/>
        <w:rPr>
          <w:lang w:eastAsia="zh"/>
        </w:rPr>
      </w:pPr>
      <w:bookmarkStart w:id="3650" w:name="_Toc803350934"/>
      <w:bookmarkStart w:id="3651" w:name="_Toc2105225649"/>
      <w:bookmarkStart w:id="3652" w:name="_Toc202484084"/>
      <w:r>
        <w:rPr>
          <w:rFonts w:hint="eastAsia"/>
          <w:lang w:eastAsia="zh"/>
        </w:rPr>
        <w:t>GDC_CONFIG_S</w:t>
      </w:r>
      <w:bookmarkEnd w:id="3650"/>
      <w:bookmarkEnd w:id="3651"/>
      <w:bookmarkEnd w:id="3652"/>
    </w:p>
    <w:p w14:paraId="3205E65C">
      <w:pPr>
        <w:ind w:firstLine="420" w:firstLineChars="200"/>
      </w:pPr>
      <w:r>
        <w:t>【说明】</w:t>
      </w:r>
    </w:p>
    <w:p w14:paraId="7C109816">
      <w:pPr>
        <w:ind w:firstLine="420" w:firstLineChars="200"/>
      </w:pPr>
      <w:r>
        <w:t>定义</w:t>
      </w:r>
      <w:r>
        <w:rPr>
          <w:rFonts w:hint="eastAsia"/>
          <w:lang w:eastAsia="zh"/>
        </w:rPr>
        <w:t>GDC配置信息</w:t>
      </w:r>
      <w:r>
        <w:t>。</w:t>
      </w:r>
    </w:p>
    <w:p w14:paraId="06DFF3A5">
      <w:pPr>
        <w:ind w:firstLine="420" w:firstLineChars="200"/>
      </w:pPr>
      <w:r>
        <w:t>【定义】</w:t>
      </w:r>
    </w:p>
    <w:p w14:paraId="3136CB8D">
      <w:pPr>
        <w:ind w:firstLine="420" w:firstLineChars="200"/>
        <w:rPr>
          <w:lang w:eastAsia="zh"/>
        </w:rPr>
      </w:pPr>
      <w:r>
        <w:rPr>
          <w:rFonts w:hint="eastAsia"/>
          <w:lang w:eastAsia="zh"/>
        </w:rPr>
        <w:t>typedef struct tsGDC_CONFIG_S {</w:t>
      </w:r>
    </w:p>
    <w:p w14:paraId="158A3278">
      <w:pPr>
        <w:ind w:firstLine="420" w:firstLineChars="200"/>
        <w:rPr>
          <w:lang w:eastAsia="zh"/>
        </w:rPr>
      </w:pPr>
      <w:r>
        <w:rPr>
          <w:rFonts w:hint="eastAsia"/>
          <w:lang w:eastAsia="zh"/>
        </w:rPr>
        <w:tab/>
      </w:r>
      <w:r>
        <w:rPr>
          <w:rFonts w:hint="eastAsia"/>
          <w:lang w:eastAsia="zh"/>
        </w:rPr>
        <w:t>TS_BOOL enable;</w:t>
      </w:r>
    </w:p>
    <w:p w14:paraId="4A2F429A">
      <w:pPr>
        <w:ind w:firstLine="420" w:firstLineChars="200"/>
        <w:rPr>
          <w:lang w:eastAsia="zh"/>
        </w:rPr>
      </w:pPr>
      <w:r>
        <w:rPr>
          <w:rFonts w:hint="eastAsia"/>
          <w:lang w:eastAsia="zh"/>
        </w:rPr>
        <w:tab/>
      </w:r>
      <w:r>
        <w:rPr>
          <w:rFonts w:hint="eastAsia"/>
          <w:lang w:eastAsia="zh"/>
        </w:rPr>
        <w:t>GDC_CFG_TYPE_E cfgTypeE; //配置类型</w:t>
      </w:r>
    </w:p>
    <w:p w14:paraId="22E4C249">
      <w:pPr>
        <w:ind w:firstLine="420" w:firstLineChars="200"/>
        <w:rPr>
          <w:lang w:eastAsia="zh"/>
        </w:rPr>
      </w:pPr>
      <w:r>
        <w:rPr>
          <w:rFonts w:hint="eastAsia"/>
          <w:lang w:eastAsia="zh"/>
        </w:rPr>
        <w:tab/>
      </w:r>
      <w:r>
        <w:rPr>
          <w:rFonts w:hint="eastAsia"/>
          <w:lang w:eastAsia="zh"/>
        </w:rPr>
        <w:t>GDC_ONLINE_CFG_PARAMS cfgPara;</w:t>
      </w:r>
    </w:p>
    <w:p w14:paraId="6F123A13">
      <w:pPr>
        <w:ind w:firstLine="420" w:firstLineChars="200"/>
        <w:rPr>
          <w:lang w:eastAsia="zh"/>
        </w:rPr>
      </w:pPr>
      <w:r>
        <w:rPr>
          <w:rFonts w:hint="eastAsia"/>
          <w:lang w:eastAsia="zh"/>
        </w:rPr>
        <w:tab/>
      </w:r>
      <w:r>
        <w:rPr>
          <w:rFonts w:hint="eastAsia"/>
          <w:lang w:eastAsia="zh"/>
        </w:rPr>
        <w:t>GDC_FRAME_PARAMS cfgFrameParams;</w:t>
      </w:r>
    </w:p>
    <w:p w14:paraId="1979119F">
      <w:pPr>
        <w:ind w:firstLine="420" w:firstLineChars="200"/>
        <w:rPr>
          <w:lang w:eastAsia="zh"/>
        </w:rPr>
      </w:pPr>
      <w:r>
        <w:rPr>
          <w:rFonts w:hint="eastAsia"/>
          <w:lang w:eastAsia="zh"/>
        </w:rPr>
        <w:tab/>
      </w:r>
      <w:r>
        <w:rPr>
          <w:rFonts w:hint="eastAsia"/>
          <w:lang w:eastAsia="zh"/>
        </w:rPr>
        <w:t>GDC_FUNCTION_E gdcFunctionE;</w:t>
      </w:r>
    </w:p>
    <w:p w14:paraId="51C442A2">
      <w:pPr>
        <w:ind w:firstLine="420" w:firstLineChars="200"/>
        <w:rPr>
          <w:lang w:eastAsia="zh"/>
        </w:rPr>
      </w:pPr>
      <w:r>
        <w:rPr>
          <w:rFonts w:hint="eastAsia"/>
          <w:lang w:eastAsia="zh"/>
        </w:rPr>
        <w:t>} GDC_CONFIG_S;</w:t>
      </w:r>
    </w:p>
    <w:p w14:paraId="125E0050">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7800"/>
      </w:tblGrid>
      <w:tr w14:paraId="1F80E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137" w:type="pct"/>
            <w:shd w:val="clear" w:color="auto" w:fill="D8D8D8" w:themeFill="background1" w:themeFillShade="D9"/>
            <w:vAlign w:val="center"/>
          </w:tcPr>
          <w:p w14:paraId="7E8DA40D">
            <w:r>
              <w:t>成员名称</w:t>
            </w:r>
          </w:p>
        </w:tc>
        <w:tc>
          <w:tcPr>
            <w:tcW w:w="3862" w:type="pct"/>
            <w:shd w:val="clear" w:color="auto" w:fill="D8D8D8" w:themeFill="background1" w:themeFillShade="D9"/>
            <w:vAlign w:val="center"/>
          </w:tcPr>
          <w:p w14:paraId="1C2CC8BE">
            <w:r>
              <w:t>描述</w:t>
            </w:r>
          </w:p>
        </w:tc>
      </w:tr>
      <w:tr w14:paraId="61652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62FB8D1C">
            <w:r>
              <w:rPr>
                <w:rFonts w:hint="eastAsia"/>
                <w:lang w:eastAsia="zh"/>
              </w:rPr>
              <w:t>enable</w:t>
            </w:r>
          </w:p>
        </w:tc>
        <w:tc>
          <w:tcPr>
            <w:tcW w:w="3862" w:type="pct"/>
            <w:vAlign w:val="center"/>
          </w:tcPr>
          <w:p w14:paraId="74EF293B">
            <w:pPr>
              <w:rPr>
                <w:lang w:eastAsia="zh"/>
              </w:rPr>
            </w:pPr>
            <w:r>
              <w:rPr>
                <w:rFonts w:hint="eastAsia"/>
                <w:lang w:eastAsia="zh"/>
              </w:rPr>
              <w:t>是否使能GDC</w:t>
            </w:r>
          </w:p>
        </w:tc>
      </w:tr>
      <w:tr w14:paraId="79ED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7211EDD5">
            <w:r>
              <w:rPr>
                <w:rFonts w:hint="eastAsia"/>
                <w:lang w:eastAsia="zh"/>
              </w:rPr>
              <w:t>cfgTypeE</w:t>
            </w:r>
          </w:p>
        </w:tc>
        <w:tc>
          <w:tcPr>
            <w:tcW w:w="3862" w:type="pct"/>
            <w:vAlign w:val="center"/>
          </w:tcPr>
          <w:p w14:paraId="7C0BC612">
            <w:pPr>
              <w:rPr>
                <w:lang w:eastAsia="zh"/>
              </w:rPr>
            </w:pPr>
            <w:r>
              <w:rPr>
                <w:rFonts w:hint="eastAsia"/>
                <w:lang w:eastAsia="zh"/>
              </w:rPr>
              <w:t>配置 参数的类型</w:t>
            </w:r>
          </w:p>
        </w:tc>
      </w:tr>
      <w:tr w14:paraId="53E9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09A1982F">
            <w:r>
              <w:rPr>
                <w:rFonts w:hint="eastAsia"/>
                <w:lang w:eastAsia="zh"/>
              </w:rPr>
              <w:t>cfgPara</w:t>
            </w:r>
          </w:p>
        </w:tc>
        <w:tc>
          <w:tcPr>
            <w:tcW w:w="3862" w:type="pct"/>
            <w:vAlign w:val="center"/>
          </w:tcPr>
          <w:p w14:paraId="1AFC5BC6">
            <w:pPr>
              <w:rPr>
                <w:lang w:eastAsia="zh"/>
              </w:rPr>
            </w:pPr>
            <w:r>
              <w:rPr>
                <w:rFonts w:hint="eastAsia"/>
                <w:lang w:eastAsia="zh"/>
              </w:rPr>
              <w:t>配置参数</w:t>
            </w:r>
          </w:p>
        </w:tc>
      </w:tr>
      <w:tr w14:paraId="3296B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2D7239A0">
            <w:r>
              <w:rPr>
                <w:rFonts w:hint="eastAsia"/>
                <w:lang w:eastAsia="zh"/>
              </w:rPr>
              <w:t>cfgFrameParams</w:t>
            </w:r>
          </w:p>
        </w:tc>
        <w:tc>
          <w:tcPr>
            <w:tcW w:w="3862" w:type="pct"/>
            <w:vAlign w:val="center"/>
          </w:tcPr>
          <w:p w14:paraId="47310754">
            <w:pPr>
              <w:rPr>
                <w:lang w:eastAsia="zh"/>
              </w:rPr>
            </w:pPr>
            <w:r>
              <w:rPr>
                <w:rFonts w:hint="eastAsia"/>
                <w:lang w:eastAsia="zh"/>
              </w:rPr>
              <w:t>输入图像信息</w:t>
            </w:r>
          </w:p>
        </w:tc>
      </w:tr>
      <w:tr w14:paraId="3446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41069814">
            <w:r>
              <w:rPr>
                <w:rFonts w:hint="eastAsia"/>
                <w:lang w:eastAsia="zh"/>
              </w:rPr>
              <w:t>gdcFunctionE</w:t>
            </w:r>
          </w:p>
        </w:tc>
        <w:tc>
          <w:tcPr>
            <w:tcW w:w="3862" w:type="pct"/>
            <w:vAlign w:val="center"/>
          </w:tcPr>
          <w:p w14:paraId="0584BFD0">
            <w:pPr>
              <w:rPr>
                <w:lang w:eastAsia="zh"/>
              </w:rPr>
            </w:pPr>
            <w:r>
              <w:rPr>
                <w:rFonts w:hint="eastAsia"/>
                <w:lang w:eastAsia="zh"/>
              </w:rPr>
              <w:t>GDC功能集合</w:t>
            </w:r>
          </w:p>
        </w:tc>
      </w:tr>
    </w:tbl>
    <w:p w14:paraId="59AAAB59">
      <w:pPr>
        <w:ind w:firstLine="420" w:firstLineChars="200"/>
      </w:pPr>
      <w:r>
        <w:t>【描述】</w:t>
      </w:r>
    </w:p>
    <w:p w14:paraId="5010E9B1">
      <w:pPr>
        <w:ind w:firstLine="420" w:firstLineChars="200"/>
      </w:pPr>
      <w:r>
        <w:t>无</w:t>
      </w:r>
    </w:p>
    <w:p w14:paraId="1CA07D8E">
      <w:pPr>
        <w:ind w:firstLine="420" w:firstLineChars="200"/>
      </w:pPr>
      <w:r>
        <w:t>【相关数据类型及接口】</w:t>
      </w:r>
    </w:p>
    <w:p w14:paraId="50695C2C">
      <w:pPr>
        <w:ind w:firstLine="420" w:firstLineChars="200"/>
      </w:pPr>
      <w:r>
        <w:t>无</w:t>
      </w:r>
    </w:p>
    <w:p w14:paraId="72F9BB3B">
      <w:pPr>
        <w:pStyle w:val="9"/>
      </w:pPr>
      <w:bookmarkStart w:id="3653" w:name="_Toc51150668"/>
      <w:bookmarkStart w:id="3654" w:name="_Toc1551598378"/>
      <w:bookmarkStart w:id="3655" w:name="_Toc8584150"/>
      <w:r>
        <w:t>TS_GDC_IMGTYP_E</w:t>
      </w:r>
      <w:bookmarkEnd w:id="3653"/>
      <w:bookmarkEnd w:id="3654"/>
      <w:bookmarkEnd w:id="3655"/>
    </w:p>
    <w:p w14:paraId="023C5E38">
      <w:pPr>
        <w:ind w:firstLine="420" w:firstLineChars="200"/>
      </w:pPr>
      <w:r>
        <w:t>【说明】</w:t>
      </w:r>
    </w:p>
    <w:p w14:paraId="589E168B">
      <w:pPr>
        <w:ind w:firstLine="420" w:firstLineChars="200"/>
      </w:pPr>
      <w:r>
        <w:t>定义</w:t>
      </w:r>
      <w:r>
        <w:rPr>
          <w:rFonts w:hint="eastAsia"/>
        </w:rPr>
        <w:t>输入输出图像的信息</w:t>
      </w:r>
      <w:r>
        <w:t>。</w:t>
      </w:r>
    </w:p>
    <w:p w14:paraId="3B6F5175">
      <w:pPr>
        <w:ind w:firstLine="420" w:firstLineChars="200"/>
      </w:pPr>
      <w:r>
        <w:t>【定义】</w:t>
      </w:r>
    </w:p>
    <w:p w14:paraId="360A9316">
      <w:pPr>
        <w:ind w:firstLine="420"/>
      </w:pPr>
      <w:r>
        <w:rPr>
          <w:rFonts w:hint="eastAsia"/>
        </w:rPr>
        <w:t>typedef struct tsGDC_IFNO_S {</w:t>
      </w:r>
    </w:p>
    <w:p w14:paraId="510FA575">
      <w:pPr>
        <w:ind w:firstLine="420"/>
      </w:pPr>
      <w:r>
        <w:rPr>
          <w:rFonts w:hint="eastAsia"/>
        </w:rPr>
        <w:tab/>
      </w:r>
      <w:r>
        <w:rPr>
          <w:rFonts w:hint="eastAsia"/>
        </w:rPr>
        <w:t>TS_S32 fd; /* RW; File descriptor for GDC device */</w:t>
      </w:r>
    </w:p>
    <w:p w14:paraId="4A8BA174">
      <w:pPr>
        <w:ind w:firstLine="420"/>
      </w:pPr>
      <w:r>
        <w:rPr>
          <w:rFonts w:hint="eastAsia"/>
        </w:rPr>
        <w:tab/>
      </w:r>
      <w:r>
        <w:rPr>
          <w:rFonts w:hint="eastAsia"/>
        </w:rPr>
        <w:t>TS_U32 width; /* RW; Width of the image */</w:t>
      </w:r>
    </w:p>
    <w:p w14:paraId="7E72560E">
      <w:pPr>
        <w:ind w:firstLine="420"/>
      </w:pPr>
      <w:r>
        <w:rPr>
          <w:rFonts w:hint="eastAsia"/>
        </w:rPr>
        <w:tab/>
      </w:r>
      <w:r>
        <w:rPr>
          <w:rFonts w:hint="eastAsia"/>
        </w:rPr>
        <w:t>TS_U32 height; /* RW; Height of the image */</w:t>
      </w:r>
    </w:p>
    <w:p w14:paraId="2722872F">
      <w:pPr>
        <w:ind w:firstLine="420"/>
      </w:pPr>
      <w:r>
        <w:rPr>
          <w:rFonts w:hint="eastAsia"/>
        </w:rPr>
        <w:tab/>
      </w:r>
      <w:r>
        <w:rPr>
          <w:rFonts w:hint="eastAsia"/>
        </w:rPr>
        <w:t>TS_U32 stride; /* RW; Stride of the image */</w:t>
      </w:r>
    </w:p>
    <w:p w14:paraId="36D092D7">
      <w:pPr>
        <w:ind w:firstLine="420"/>
      </w:pPr>
      <w:r>
        <w:rPr>
          <w:rFonts w:hint="eastAsia"/>
        </w:rPr>
        <w:tab/>
      </w:r>
      <w:r>
        <w:rPr>
          <w:rFonts w:hint="eastAsia"/>
        </w:rPr>
        <w:t>TS_U64 paddr; /* RW; Physical address of the buffer */</w:t>
      </w:r>
    </w:p>
    <w:p w14:paraId="50F73F31">
      <w:pPr>
        <w:ind w:firstLine="420"/>
      </w:pPr>
      <w:r>
        <w:rPr>
          <w:rFonts w:hint="eastAsia"/>
        </w:rPr>
        <w:t>} GDC_INFO_S;</w:t>
      </w:r>
    </w:p>
    <w:p w14:paraId="203B0730">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7800"/>
      </w:tblGrid>
      <w:tr w14:paraId="3AA0B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137" w:type="pct"/>
            <w:shd w:val="clear" w:color="auto" w:fill="D8D8D8" w:themeFill="background1" w:themeFillShade="D9"/>
            <w:vAlign w:val="center"/>
          </w:tcPr>
          <w:p w14:paraId="0B492ECC">
            <w:r>
              <w:t>成员名称</w:t>
            </w:r>
          </w:p>
        </w:tc>
        <w:tc>
          <w:tcPr>
            <w:tcW w:w="3862" w:type="pct"/>
            <w:shd w:val="clear" w:color="auto" w:fill="D8D8D8" w:themeFill="background1" w:themeFillShade="D9"/>
            <w:vAlign w:val="center"/>
          </w:tcPr>
          <w:p w14:paraId="54852835">
            <w:r>
              <w:t>描述</w:t>
            </w:r>
          </w:p>
        </w:tc>
      </w:tr>
      <w:tr w14:paraId="742F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65F61AF4">
            <w:r>
              <w:rPr>
                <w:rFonts w:hint="eastAsia"/>
              </w:rPr>
              <w:t>fd</w:t>
            </w:r>
          </w:p>
        </w:tc>
        <w:tc>
          <w:tcPr>
            <w:tcW w:w="3862" w:type="pct"/>
            <w:vAlign w:val="center"/>
          </w:tcPr>
          <w:p w14:paraId="42A40203">
            <w:pPr>
              <w:rPr>
                <w:lang w:eastAsia="zh"/>
              </w:rPr>
            </w:pPr>
            <w:r>
              <w:rPr>
                <w:rFonts w:hint="eastAsia"/>
              </w:rPr>
              <w:t>GDC group操作句柄，取值范围</w:t>
            </w:r>
            <w:r>
              <w:rPr>
                <w:rFonts w:hint="eastAsia"/>
                <w:lang w:eastAsia="zh"/>
              </w:rPr>
              <w:t xml:space="preserve"> [</w:t>
            </w:r>
            <w:r>
              <w:rPr>
                <w:rFonts w:hint="eastAsia"/>
              </w:rPr>
              <w:t>0</w:t>
            </w:r>
            <w:r>
              <w:rPr>
                <w:rFonts w:hint="eastAsia"/>
                <w:lang w:eastAsia="zh"/>
              </w:rPr>
              <w:t xml:space="preserve">, </w:t>
            </w:r>
            <w:r>
              <w:rPr>
                <w:rFonts w:hint="eastAsia"/>
              </w:rPr>
              <w:t>63</w:t>
            </w:r>
            <w:r>
              <w:rPr>
                <w:rFonts w:hint="eastAsia"/>
                <w:lang w:eastAsia="zh"/>
              </w:rPr>
              <w:t>]。</w:t>
            </w:r>
          </w:p>
        </w:tc>
      </w:tr>
      <w:tr w14:paraId="7147F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621402D6">
            <w:r>
              <w:rPr>
                <w:rFonts w:hint="eastAsia"/>
              </w:rPr>
              <w:t>width</w:t>
            </w:r>
          </w:p>
        </w:tc>
        <w:tc>
          <w:tcPr>
            <w:tcW w:w="3862" w:type="pct"/>
            <w:vAlign w:val="center"/>
          </w:tcPr>
          <w:p w14:paraId="1EB09450">
            <w:pPr>
              <w:rPr>
                <w:lang w:eastAsia="zh"/>
              </w:rPr>
            </w:pPr>
            <w:r>
              <w:rPr>
                <w:rFonts w:hint="eastAsia"/>
              </w:rPr>
              <w:t>图像宽度</w:t>
            </w:r>
            <w:r>
              <w:rPr>
                <w:rFonts w:hint="eastAsia"/>
                <w:lang w:eastAsia="zh"/>
              </w:rPr>
              <w:t>。</w:t>
            </w:r>
          </w:p>
        </w:tc>
      </w:tr>
      <w:tr w14:paraId="54A6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1137" w:type="pct"/>
            <w:vAlign w:val="center"/>
          </w:tcPr>
          <w:p w14:paraId="1908A2BA">
            <w:r>
              <w:rPr>
                <w:rFonts w:hint="eastAsia"/>
              </w:rPr>
              <w:t>height</w:t>
            </w:r>
          </w:p>
        </w:tc>
        <w:tc>
          <w:tcPr>
            <w:tcW w:w="3862" w:type="pct"/>
            <w:vAlign w:val="center"/>
          </w:tcPr>
          <w:p w14:paraId="3F8A7DDB">
            <w:r>
              <w:rPr>
                <w:rFonts w:hint="eastAsia"/>
              </w:rPr>
              <w:t>图像高度</w:t>
            </w:r>
            <w:r>
              <w:t>。</w:t>
            </w:r>
          </w:p>
        </w:tc>
      </w:tr>
      <w:tr w14:paraId="1877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10B5A382">
            <w:r>
              <w:rPr>
                <w:rFonts w:hint="eastAsia"/>
              </w:rPr>
              <w:t>stride</w:t>
            </w:r>
          </w:p>
        </w:tc>
        <w:tc>
          <w:tcPr>
            <w:tcW w:w="3862" w:type="pct"/>
            <w:vAlign w:val="center"/>
          </w:tcPr>
          <w:p w14:paraId="6339FA20">
            <w:pPr>
              <w:rPr>
                <w:lang w:eastAsia="zh"/>
              </w:rPr>
            </w:pPr>
            <w:r>
              <w:rPr>
                <w:rFonts w:hint="eastAsia"/>
              </w:rPr>
              <w:t>图像的跨度</w:t>
            </w:r>
            <w:r>
              <w:rPr>
                <w:rFonts w:hint="eastAsia"/>
                <w:lang w:eastAsia="zh"/>
              </w:rPr>
              <w:t>。</w:t>
            </w:r>
          </w:p>
        </w:tc>
      </w:tr>
      <w:tr w14:paraId="613A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2F7E3EC7">
            <w:r>
              <w:rPr>
                <w:rFonts w:hint="eastAsia"/>
              </w:rPr>
              <w:t>paddr</w:t>
            </w:r>
          </w:p>
        </w:tc>
        <w:tc>
          <w:tcPr>
            <w:tcW w:w="3862" w:type="pct"/>
            <w:vAlign w:val="center"/>
          </w:tcPr>
          <w:p w14:paraId="1A59C03F">
            <w:pPr>
              <w:rPr>
                <w:lang w:eastAsia="zh"/>
              </w:rPr>
            </w:pPr>
            <w:r>
              <w:rPr>
                <w:rFonts w:hint="eastAsia"/>
              </w:rPr>
              <w:t>图像存储的物理地址</w:t>
            </w:r>
            <w:r>
              <w:rPr>
                <w:rFonts w:hint="eastAsia"/>
                <w:lang w:eastAsia="zh"/>
              </w:rPr>
              <w:t>。</w:t>
            </w:r>
          </w:p>
        </w:tc>
      </w:tr>
    </w:tbl>
    <w:p w14:paraId="0E264DE9">
      <w:pPr>
        <w:ind w:firstLine="420" w:firstLineChars="200"/>
      </w:pPr>
      <w:r>
        <w:t>【描述】</w:t>
      </w:r>
    </w:p>
    <w:p w14:paraId="35FD56E9">
      <w:pPr>
        <w:ind w:firstLine="420" w:firstLineChars="200"/>
      </w:pPr>
      <w:r>
        <w:t>无</w:t>
      </w:r>
    </w:p>
    <w:p w14:paraId="1A2AB743">
      <w:pPr>
        <w:ind w:firstLine="420" w:firstLineChars="200"/>
      </w:pPr>
      <w:r>
        <w:t>【相关数据类型及接口】</w:t>
      </w:r>
    </w:p>
    <w:p w14:paraId="3D027D7D">
      <w:pPr>
        <w:ind w:firstLine="420" w:firstLineChars="200"/>
      </w:pPr>
      <w:r>
        <w:t>无</w:t>
      </w:r>
    </w:p>
    <w:p w14:paraId="0F70CA04">
      <w:pPr>
        <w:pStyle w:val="9"/>
        <w:rPr>
          <w:lang w:eastAsia="zh"/>
        </w:rPr>
      </w:pPr>
      <w:bookmarkStart w:id="3656" w:name="_Toc1533676529"/>
      <w:bookmarkStart w:id="3657" w:name="_Toc830785038"/>
      <w:bookmarkStart w:id="3658" w:name="_Toc706785227"/>
      <w:r>
        <w:rPr>
          <w:rFonts w:hint="eastAsia"/>
          <w:lang w:eastAsia="zh"/>
        </w:rPr>
        <w:t>GDC_CFG_TYPE_E</w:t>
      </w:r>
      <w:bookmarkEnd w:id="3656"/>
      <w:bookmarkEnd w:id="3657"/>
      <w:bookmarkEnd w:id="3658"/>
    </w:p>
    <w:p w14:paraId="178339A8">
      <w:pPr>
        <w:ind w:firstLine="420" w:firstLineChars="200"/>
      </w:pPr>
      <w:r>
        <w:t>【说明】</w:t>
      </w:r>
    </w:p>
    <w:p w14:paraId="30150F8F">
      <w:pPr>
        <w:ind w:firstLine="420" w:firstLineChars="200"/>
      </w:pPr>
      <w:r>
        <w:t>定义</w:t>
      </w:r>
      <w:r>
        <w:rPr>
          <w:rFonts w:hint="eastAsia"/>
          <w:lang w:eastAsia="zh"/>
        </w:rPr>
        <w:t>GDC参数配置方式</w:t>
      </w:r>
      <w:r>
        <w:t>。</w:t>
      </w:r>
    </w:p>
    <w:p w14:paraId="457D7413">
      <w:pPr>
        <w:ind w:firstLine="420" w:firstLineChars="200"/>
      </w:pPr>
      <w:r>
        <w:t>【定义】</w:t>
      </w:r>
    </w:p>
    <w:p w14:paraId="76B10A18">
      <w:pPr>
        <w:ind w:firstLine="420"/>
        <w:rPr>
          <w:lang w:eastAsia="zh"/>
        </w:rPr>
      </w:pPr>
      <w:r>
        <w:rPr>
          <w:rFonts w:hint="eastAsia"/>
          <w:lang w:eastAsia="zh"/>
        </w:rPr>
        <w:t>typedef enum tsGDC_CFG_TYPE_E{</w:t>
      </w:r>
    </w:p>
    <w:p w14:paraId="664DE787">
      <w:pPr>
        <w:ind w:firstLine="420"/>
        <w:rPr>
          <w:lang w:eastAsia="zh"/>
        </w:rPr>
      </w:pPr>
      <w:r>
        <w:rPr>
          <w:rFonts w:hint="eastAsia"/>
          <w:lang w:eastAsia="zh"/>
        </w:rPr>
        <w:tab/>
      </w:r>
      <w:r>
        <w:rPr>
          <w:rFonts w:hint="eastAsia"/>
          <w:lang w:eastAsia="zh"/>
        </w:rPr>
        <w:t>TS_CFG_FILE_TYPE,</w:t>
      </w:r>
    </w:p>
    <w:p w14:paraId="4A87F2A2">
      <w:pPr>
        <w:ind w:firstLine="420"/>
        <w:rPr>
          <w:lang w:eastAsia="zh"/>
        </w:rPr>
      </w:pPr>
      <w:r>
        <w:rPr>
          <w:rFonts w:hint="eastAsia"/>
          <w:lang w:eastAsia="zh"/>
        </w:rPr>
        <w:tab/>
      </w:r>
      <w:r>
        <w:rPr>
          <w:rFonts w:hint="eastAsia"/>
          <w:lang w:eastAsia="zh"/>
        </w:rPr>
        <w:t>TS_CFG_STREAM_TYPE,</w:t>
      </w:r>
    </w:p>
    <w:p w14:paraId="0C3DF06B">
      <w:pPr>
        <w:ind w:firstLine="420"/>
        <w:rPr>
          <w:lang w:eastAsia="zh"/>
        </w:rPr>
      </w:pPr>
      <w:r>
        <w:rPr>
          <w:rFonts w:hint="eastAsia"/>
          <w:lang w:eastAsia="zh"/>
        </w:rPr>
        <w:tab/>
      </w:r>
      <w:r>
        <w:rPr>
          <w:rFonts w:hint="eastAsia"/>
          <w:lang w:eastAsia="zh"/>
        </w:rPr>
        <w:t>TS_CFG_SHAKE_TYPE</w:t>
      </w:r>
    </w:p>
    <w:p w14:paraId="68A90814">
      <w:pPr>
        <w:ind w:firstLine="420"/>
      </w:pPr>
      <w:r>
        <w:rPr>
          <w:rFonts w:hint="eastAsia"/>
          <w:lang w:eastAsia="zh"/>
        </w:rPr>
        <w:t>} GDC_CFG_TYPE_E;</w:t>
      </w:r>
    </w:p>
    <w:p w14:paraId="4B2DEA39">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7190"/>
      </w:tblGrid>
      <w:tr w14:paraId="78AB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439" w:type="pct"/>
            <w:shd w:val="clear" w:color="auto" w:fill="D8D8D8" w:themeFill="background1" w:themeFillShade="D9"/>
            <w:vAlign w:val="center"/>
          </w:tcPr>
          <w:p w14:paraId="22F51B86">
            <w:r>
              <w:t>成员名称</w:t>
            </w:r>
          </w:p>
        </w:tc>
        <w:tc>
          <w:tcPr>
            <w:tcW w:w="3560" w:type="pct"/>
            <w:shd w:val="clear" w:color="auto" w:fill="D8D8D8" w:themeFill="background1" w:themeFillShade="D9"/>
            <w:vAlign w:val="center"/>
          </w:tcPr>
          <w:p w14:paraId="02371728">
            <w:r>
              <w:t>描述</w:t>
            </w:r>
          </w:p>
        </w:tc>
      </w:tr>
      <w:tr w14:paraId="1F108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01CF152B">
            <w:r>
              <w:rPr>
                <w:rFonts w:hint="eastAsia"/>
                <w:lang w:eastAsia="zh"/>
              </w:rPr>
              <w:t>TS_CFG_FILE_TYPE</w:t>
            </w:r>
          </w:p>
        </w:tc>
        <w:tc>
          <w:tcPr>
            <w:tcW w:w="3560" w:type="pct"/>
            <w:vAlign w:val="center"/>
          </w:tcPr>
          <w:p w14:paraId="29109D1E">
            <w:pPr>
              <w:rPr>
                <w:lang w:eastAsia="zh"/>
              </w:rPr>
            </w:pPr>
            <w:r>
              <w:rPr>
                <w:rFonts w:hint="eastAsia"/>
                <w:lang w:eastAsia="zh"/>
              </w:rPr>
              <w:t>通过文件的方式配置GDC参数</w:t>
            </w:r>
          </w:p>
        </w:tc>
      </w:tr>
      <w:tr w14:paraId="4F6E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18E9C25D">
            <w:r>
              <w:rPr>
                <w:rFonts w:hint="eastAsia"/>
                <w:lang w:eastAsia="zh"/>
              </w:rPr>
              <w:t>TS_CFG_STREAM_TYPE</w:t>
            </w:r>
          </w:p>
        </w:tc>
        <w:tc>
          <w:tcPr>
            <w:tcW w:w="3560" w:type="pct"/>
            <w:vAlign w:val="center"/>
          </w:tcPr>
          <w:p w14:paraId="10C27C0A">
            <w:pPr>
              <w:rPr>
                <w:lang w:eastAsia="zh"/>
              </w:rPr>
            </w:pPr>
            <w:r>
              <w:rPr>
                <w:rFonts w:hint="eastAsia"/>
                <w:lang w:eastAsia="zh"/>
              </w:rPr>
              <w:t>通过参数配置GDC参数</w:t>
            </w:r>
          </w:p>
        </w:tc>
      </w:tr>
      <w:tr w14:paraId="4CB79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27A6EB09">
            <w:r>
              <w:rPr>
                <w:rFonts w:hint="eastAsia"/>
                <w:lang w:eastAsia="zh"/>
              </w:rPr>
              <w:t>TS_CFG_SHAKE_TYPE</w:t>
            </w:r>
          </w:p>
        </w:tc>
        <w:tc>
          <w:tcPr>
            <w:tcW w:w="3560" w:type="pct"/>
            <w:vAlign w:val="center"/>
          </w:tcPr>
          <w:p w14:paraId="463A6211">
            <w:pPr>
              <w:rPr>
                <w:lang w:eastAsia="zh"/>
              </w:rPr>
            </w:pPr>
            <w:r>
              <w:rPr>
                <w:rFonts w:hint="eastAsia"/>
                <w:lang w:eastAsia="zh"/>
              </w:rPr>
              <w:t>防抖功能参数</w:t>
            </w:r>
          </w:p>
        </w:tc>
      </w:tr>
    </w:tbl>
    <w:p w14:paraId="7B7A5A04">
      <w:pPr>
        <w:ind w:firstLine="420" w:firstLineChars="200"/>
      </w:pPr>
      <w:r>
        <w:t>【描述】</w:t>
      </w:r>
    </w:p>
    <w:p w14:paraId="6166973A">
      <w:pPr>
        <w:ind w:firstLine="420" w:firstLineChars="200"/>
      </w:pPr>
      <w:r>
        <w:rPr>
          <w:rFonts w:hint="eastAsia"/>
          <w:lang w:eastAsia="zh"/>
        </w:rPr>
        <w:t>TS_CFG_STREAM_TYPE当前版本不支持。</w:t>
      </w:r>
    </w:p>
    <w:p w14:paraId="618D5651">
      <w:pPr>
        <w:ind w:firstLine="420" w:firstLineChars="200"/>
      </w:pPr>
      <w:r>
        <w:t>【相关数据类型及接口】</w:t>
      </w:r>
    </w:p>
    <w:p w14:paraId="1AF26C25">
      <w:pPr>
        <w:ind w:firstLine="420" w:firstLineChars="200"/>
      </w:pPr>
      <w:r>
        <w:t>无</w:t>
      </w:r>
    </w:p>
    <w:p w14:paraId="64BD8B76">
      <w:pPr>
        <w:pStyle w:val="9"/>
        <w:rPr>
          <w:lang w:eastAsia="zh"/>
        </w:rPr>
      </w:pPr>
      <w:bookmarkStart w:id="3659" w:name="_Toc656523492"/>
      <w:bookmarkStart w:id="3660" w:name="_Toc1760648606"/>
      <w:bookmarkStart w:id="3661" w:name="_Toc1212987937"/>
      <w:r>
        <w:rPr>
          <w:rFonts w:hint="eastAsia"/>
          <w:lang w:eastAsia="zh"/>
        </w:rPr>
        <w:t>GDC_ONLINE_CFG_PARAMS</w:t>
      </w:r>
      <w:bookmarkEnd w:id="3659"/>
      <w:bookmarkEnd w:id="3660"/>
      <w:bookmarkEnd w:id="3661"/>
    </w:p>
    <w:p w14:paraId="587868B9">
      <w:pPr>
        <w:ind w:firstLine="420" w:firstLineChars="200"/>
      </w:pPr>
      <w:r>
        <w:t>【说明】</w:t>
      </w:r>
    </w:p>
    <w:p w14:paraId="76F8D723">
      <w:pPr>
        <w:ind w:firstLine="420" w:firstLineChars="200"/>
      </w:pPr>
      <w:r>
        <w:rPr>
          <w:rFonts w:hint="eastAsia"/>
          <w:lang w:eastAsia="zh"/>
        </w:rPr>
        <w:t>GDC配置参数</w:t>
      </w:r>
      <w:r>
        <w:t>。</w:t>
      </w:r>
    </w:p>
    <w:p w14:paraId="4CC921CD">
      <w:pPr>
        <w:ind w:firstLine="420" w:firstLineChars="200"/>
      </w:pPr>
      <w:r>
        <w:t>【定义】</w:t>
      </w:r>
    </w:p>
    <w:p w14:paraId="234D620E">
      <w:pPr>
        <w:ind w:firstLine="420"/>
        <w:rPr>
          <w:lang w:eastAsia="zh"/>
        </w:rPr>
      </w:pPr>
      <w:r>
        <w:rPr>
          <w:rFonts w:hint="eastAsia"/>
          <w:lang w:eastAsia="zh"/>
        </w:rPr>
        <w:t>typedef struct tsGDC_ONLINE_CFG_PARAMS{</w:t>
      </w:r>
    </w:p>
    <w:p w14:paraId="3315427D">
      <w:pPr>
        <w:ind w:firstLine="420"/>
        <w:rPr>
          <w:lang w:eastAsia="zh"/>
        </w:rPr>
      </w:pPr>
      <w:r>
        <w:rPr>
          <w:rFonts w:hint="eastAsia"/>
          <w:lang w:eastAsia="zh"/>
        </w:rPr>
        <w:tab/>
      </w:r>
      <w:r>
        <w:rPr>
          <w:rFonts w:hint="eastAsia"/>
          <w:lang w:eastAsia="zh"/>
        </w:rPr>
        <w:t>GDC_SHAKE_PARAMS shakeParams;</w:t>
      </w:r>
    </w:p>
    <w:p w14:paraId="3374977F">
      <w:pPr>
        <w:ind w:firstLine="420"/>
        <w:rPr>
          <w:lang w:eastAsia="zh"/>
        </w:rPr>
      </w:pPr>
      <w:r>
        <w:rPr>
          <w:rFonts w:hint="eastAsia"/>
          <w:lang w:eastAsia="zh"/>
        </w:rPr>
        <w:tab/>
      </w:r>
      <w:r>
        <w:rPr>
          <w:rFonts w:hint="eastAsia"/>
          <w:lang w:eastAsia="zh"/>
        </w:rPr>
        <w:t>GDC_CFG_FILE_PARAMS cfgFileParams;</w:t>
      </w:r>
    </w:p>
    <w:p w14:paraId="43FBA593">
      <w:pPr>
        <w:ind w:firstLine="420"/>
      </w:pPr>
      <w:r>
        <w:rPr>
          <w:rFonts w:hint="eastAsia"/>
          <w:lang w:eastAsia="zh"/>
        </w:rPr>
        <w:t>} GDC_ONLINE_CFG_PARAMS;</w:t>
      </w:r>
    </w:p>
    <w:p w14:paraId="2CE1B62B">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7190"/>
      </w:tblGrid>
      <w:tr w14:paraId="433E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439" w:type="pct"/>
            <w:shd w:val="clear" w:color="auto" w:fill="D8D8D8" w:themeFill="background1" w:themeFillShade="D9"/>
            <w:vAlign w:val="center"/>
          </w:tcPr>
          <w:p w14:paraId="0F6A6499">
            <w:r>
              <w:t>成员名称</w:t>
            </w:r>
          </w:p>
        </w:tc>
        <w:tc>
          <w:tcPr>
            <w:tcW w:w="3560" w:type="pct"/>
            <w:shd w:val="clear" w:color="auto" w:fill="D8D8D8" w:themeFill="background1" w:themeFillShade="D9"/>
            <w:vAlign w:val="center"/>
          </w:tcPr>
          <w:p w14:paraId="4185DC39">
            <w:r>
              <w:t>描述</w:t>
            </w:r>
          </w:p>
        </w:tc>
      </w:tr>
      <w:tr w14:paraId="0E33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660F3CFC">
            <w:r>
              <w:rPr>
                <w:rFonts w:hint="eastAsia"/>
                <w:lang w:eastAsia="zh"/>
              </w:rPr>
              <w:t>shakeParams</w:t>
            </w:r>
          </w:p>
        </w:tc>
        <w:tc>
          <w:tcPr>
            <w:tcW w:w="3560" w:type="pct"/>
            <w:vAlign w:val="center"/>
          </w:tcPr>
          <w:p w14:paraId="3A82A0CA">
            <w:pPr>
              <w:rPr>
                <w:lang w:eastAsia="zh"/>
              </w:rPr>
            </w:pPr>
            <w:r>
              <w:rPr>
                <w:rFonts w:hint="eastAsia"/>
                <w:lang w:eastAsia="zh"/>
              </w:rPr>
              <w:t>防抖参数</w:t>
            </w:r>
          </w:p>
        </w:tc>
      </w:tr>
      <w:tr w14:paraId="58A8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55736774">
            <w:r>
              <w:rPr>
                <w:rFonts w:hint="eastAsia"/>
                <w:lang w:eastAsia="zh"/>
              </w:rPr>
              <w:t>cfgFileParams</w:t>
            </w:r>
          </w:p>
        </w:tc>
        <w:tc>
          <w:tcPr>
            <w:tcW w:w="3560" w:type="pct"/>
            <w:vAlign w:val="center"/>
          </w:tcPr>
          <w:p w14:paraId="050342A3">
            <w:pPr>
              <w:rPr>
                <w:lang w:eastAsia="zh"/>
              </w:rPr>
            </w:pPr>
            <w:r>
              <w:rPr>
                <w:rFonts w:hint="eastAsia"/>
                <w:lang w:eastAsia="zh"/>
              </w:rPr>
              <w:t>GDC配置流文件路径</w:t>
            </w:r>
          </w:p>
        </w:tc>
      </w:tr>
    </w:tbl>
    <w:p w14:paraId="4C66473D">
      <w:pPr>
        <w:ind w:firstLine="420" w:firstLineChars="200"/>
      </w:pPr>
      <w:r>
        <w:t>【描述】</w:t>
      </w:r>
    </w:p>
    <w:p w14:paraId="5B58CF30">
      <w:pPr>
        <w:ind w:firstLine="420" w:firstLineChars="200"/>
      </w:pPr>
      <w:r>
        <w:rPr>
          <w:rFonts w:hint="eastAsia"/>
          <w:lang w:eastAsia="zh"/>
        </w:rPr>
        <w:t>无</w:t>
      </w:r>
    </w:p>
    <w:p w14:paraId="483D78D5">
      <w:pPr>
        <w:ind w:firstLine="420" w:firstLineChars="200"/>
      </w:pPr>
      <w:r>
        <w:t>【相关数据类型及接口】</w:t>
      </w:r>
    </w:p>
    <w:p w14:paraId="13C468C5">
      <w:pPr>
        <w:ind w:firstLine="420" w:firstLineChars="200"/>
      </w:pPr>
      <w:r>
        <w:t>无</w:t>
      </w:r>
    </w:p>
    <w:p w14:paraId="0AF0B9EA">
      <w:pPr>
        <w:pStyle w:val="9"/>
        <w:rPr>
          <w:lang w:eastAsia="zh"/>
        </w:rPr>
      </w:pPr>
      <w:bookmarkStart w:id="3662" w:name="_Toc914217082"/>
      <w:bookmarkStart w:id="3663" w:name="_Toc2097136885"/>
      <w:bookmarkStart w:id="3664" w:name="_Toc378467124"/>
      <w:r>
        <w:rPr>
          <w:rFonts w:hint="eastAsia"/>
          <w:lang w:eastAsia="zh"/>
        </w:rPr>
        <w:t>GDC_FUNCTION_E</w:t>
      </w:r>
      <w:bookmarkEnd w:id="3662"/>
      <w:bookmarkEnd w:id="3663"/>
      <w:bookmarkEnd w:id="3664"/>
    </w:p>
    <w:p w14:paraId="78760142">
      <w:pPr>
        <w:ind w:firstLine="420" w:firstLineChars="200"/>
      </w:pPr>
      <w:r>
        <w:t>【说明】</w:t>
      </w:r>
    </w:p>
    <w:p w14:paraId="269BD9CB">
      <w:pPr>
        <w:ind w:firstLine="420" w:firstLineChars="200"/>
      </w:pPr>
      <w:r>
        <w:rPr>
          <w:rFonts w:hint="eastAsia"/>
          <w:lang w:eastAsia="zh"/>
        </w:rPr>
        <w:t>GDC功能集</w:t>
      </w:r>
      <w:r>
        <w:t>。</w:t>
      </w:r>
    </w:p>
    <w:p w14:paraId="25FD58F2">
      <w:pPr>
        <w:ind w:firstLine="420" w:firstLineChars="200"/>
      </w:pPr>
      <w:r>
        <w:t>【定义】</w:t>
      </w:r>
    </w:p>
    <w:p w14:paraId="68A28FDF">
      <w:pPr>
        <w:ind w:firstLine="420" w:firstLineChars="200"/>
        <w:rPr>
          <w:lang w:eastAsia="zh"/>
        </w:rPr>
      </w:pPr>
      <w:r>
        <w:rPr>
          <w:rFonts w:hint="eastAsia"/>
          <w:lang w:eastAsia="zh"/>
        </w:rPr>
        <w:t>typedef enum tsGDC_FUNCTION_E {</w:t>
      </w:r>
    </w:p>
    <w:p w14:paraId="78D7ABE8">
      <w:pPr>
        <w:ind w:firstLine="420" w:firstLineChars="200"/>
        <w:rPr>
          <w:lang w:eastAsia="zh"/>
        </w:rPr>
      </w:pPr>
      <w:r>
        <w:rPr>
          <w:rFonts w:hint="eastAsia"/>
          <w:lang w:eastAsia="zh"/>
        </w:rPr>
        <w:tab/>
      </w:r>
      <w:r>
        <w:rPr>
          <w:rFonts w:hint="eastAsia"/>
          <w:lang w:eastAsia="zh"/>
        </w:rPr>
        <w:t xml:space="preserve">TS_GDC_FUNC_SHANK, // 防抖,帧模式,设置执行   // GDC_BUSI_STATE_NONE = 0, </w:t>
      </w:r>
    </w:p>
    <w:p w14:paraId="6267B16D">
      <w:pPr>
        <w:ind w:firstLine="420" w:firstLineChars="200"/>
        <w:rPr>
          <w:lang w:eastAsia="zh"/>
        </w:rPr>
      </w:pPr>
      <w:r>
        <w:rPr>
          <w:rFonts w:hint="eastAsia"/>
          <w:lang w:eastAsia="zh"/>
        </w:rPr>
        <w:tab/>
      </w:r>
      <w:r>
        <w:rPr>
          <w:rFonts w:hint="eastAsia"/>
          <w:lang w:eastAsia="zh"/>
        </w:rPr>
        <w:t>TS_GDC_FUNC_AFFINE_TRANSFORM, // 仿射变换 (Affine Transformation)</w:t>
      </w:r>
    </w:p>
    <w:p w14:paraId="0BB1680B">
      <w:pPr>
        <w:ind w:firstLine="420" w:firstLineChars="200"/>
        <w:rPr>
          <w:lang w:eastAsia="zh"/>
        </w:rPr>
      </w:pPr>
      <w:r>
        <w:rPr>
          <w:rFonts w:hint="eastAsia"/>
          <w:lang w:eastAsia="zh"/>
        </w:rPr>
        <w:tab/>
      </w:r>
      <w:r>
        <w:rPr>
          <w:rFonts w:hint="eastAsia"/>
          <w:lang w:eastAsia="zh"/>
        </w:rPr>
        <w:t>TS_GDC_FUNC_IMAGE_STABILIZATION, // 防抖 (Image Stabilization)</w:t>
      </w:r>
    </w:p>
    <w:p w14:paraId="6EEDF39B">
      <w:pPr>
        <w:ind w:firstLine="420" w:firstLineChars="200"/>
        <w:rPr>
          <w:lang w:eastAsia="zh"/>
        </w:rPr>
      </w:pPr>
      <w:r>
        <w:rPr>
          <w:rFonts w:hint="eastAsia"/>
          <w:lang w:eastAsia="zh"/>
        </w:rPr>
        <w:tab/>
      </w:r>
      <w:r>
        <w:rPr>
          <w:rFonts w:hint="eastAsia"/>
          <w:lang w:eastAsia="zh"/>
        </w:rPr>
        <w:t>TS_GDC_FUNC_FISHEYE_CORRECTION, // 鱼眼矫正 (Fisheye Correction)</w:t>
      </w:r>
    </w:p>
    <w:p w14:paraId="50F098D5">
      <w:pPr>
        <w:ind w:firstLine="420" w:firstLineChars="200"/>
        <w:rPr>
          <w:lang w:eastAsia="zh"/>
        </w:rPr>
      </w:pPr>
      <w:r>
        <w:rPr>
          <w:rFonts w:hint="eastAsia"/>
          <w:lang w:eastAsia="zh"/>
        </w:rPr>
        <w:tab/>
      </w:r>
      <w:r>
        <w:rPr>
          <w:rFonts w:hint="eastAsia"/>
          <w:lang w:eastAsia="zh"/>
        </w:rPr>
        <w:t>TS_GDC_FUNC_PERSPECTIVE_TRANSFORM, // 透视变换 (Perspective Transformation)</w:t>
      </w:r>
    </w:p>
    <w:p w14:paraId="126715CB">
      <w:pPr>
        <w:ind w:firstLine="420" w:firstLineChars="200"/>
        <w:rPr>
          <w:lang w:eastAsia="zh"/>
        </w:rPr>
      </w:pPr>
      <w:r>
        <w:rPr>
          <w:rFonts w:hint="eastAsia"/>
          <w:lang w:eastAsia="zh"/>
        </w:rPr>
        <w:tab/>
      </w:r>
      <w:r>
        <w:rPr>
          <w:rFonts w:hint="eastAsia"/>
          <w:lang w:eastAsia="zh"/>
        </w:rPr>
        <w:t>TS_GDC_FUNC_ARBITRARY_ROTATION, // 任意角度旋转 (Arbitrary Angle Rotation)</w:t>
      </w:r>
    </w:p>
    <w:p w14:paraId="0B326171">
      <w:pPr>
        <w:ind w:firstLine="420" w:firstLineChars="200"/>
        <w:rPr>
          <w:lang w:eastAsia="zh"/>
        </w:rPr>
      </w:pPr>
      <w:r>
        <w:rPr>
          <w:rFonts w:hint="eastAsia"/>
          <w:lang w:eastAsia="zh"/>
        </w:rPr>
        <w:tab/>
      </w:r>
      <w:r>
        <w:rPr>
          <w:rFonts w:hint="eastAsia"/>
          <w:lang w:eastAsia="zh"/>
        </w:rPr>
        <w:t>TS_GDC_FUNC_EPIPOLAR_CORRECTION, // 极线矫正 (Epipolar Line Correction)</w:t>
      </w:r>
    </w:p>
    <w:p w14:paraId="6BE05252">
      <w:pPr>
        <w:ind w:firstLine="420" w:firstLineChars="200"/>
        <w:rPr>
          <w:lang w:eastAsia="zh"/>
        </w:rPr>
      </w:pPr>
      <w:r>
        <w:rPr>
          <w:rFonts w:hint="eastAsia"/>
          <w:lang w:eastAsia="zh"/>
        </w:rPr>
        <w:tab/>
      </w:r>
      <w:r>
        <w:rPr>
          <w:rFonts w:hint="eastAsia"/>
          <w:lang w:eastAsia="zh"/>
        </w:rPr>
        <w:t>TS_GDC_FUNC_READ_COORDINATE, // 读坐标 (Read Coordinate)</w:t>
      </w:r>
    </w:p>
    <w:p w14:paraId="6998BF25">
      <w:pPr>
        <w:ind w:firstLine="420" w:firstLineChars="200"/>
        <w:rPr>
          <w:lang w:eastAsia="zh"/>
        </w:rPr>
      </w:pPr>
      <w:r>
        <w:rPr>
          <w:rFonts w:hint="eastAsia"/>
          <w:lang w:eastAsia="zh"/>
        </w:rPr>
        <w:tab/>
      </w:r>
      <w:r>
        <w:rPr>
          <w:rFonts w:hint="eastAsia"/>
          <w:lang w:eastAsia="zh"/>
        </w:rPr>
        <w:t>TS_GDC_FUNC_LDC_CORRECTION, // 畸变矫正 (ldc Correction)</w:t>
      </w:r>
    </w:p>
    <w:p w14:paraId="14887B3E">
      <w:pPr>
        <w:ind w:firstLine="420" w:firstLineChars="200"/>
        <w:rPr>
          <w:lang w:eastAsia="zh"/>
        </w:rPr>
      </w:pPr>
      <w:r>
        <w:rPr>
          <w:rFonts w:hint="eastAsia"/>
          <w:lang w:eastAsia="zh"/>
        </w:rPr>
        <w:t>} GDC_FUNCTION_E;</w:t>
      </w:r>
    </w:p>
    <w:p w14:paraId="35A9B146">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74"/>
        <w:gridCol w:w="5322"/>
      </w:tblGrid>
      <w:tr w14:paraId="1C04B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2364" w:type="pct"/>
            <w:shd w:val="clear" w:color="auto" w:fill="D8D8D8" w:themeFill="background1" w:themeFillShade="D9"/>
            <w:vAlign w:val="center"/>
          </w:tcPr>
          <w:p w14:paraId="52212B71">
            <w:r>
              <w:t>成员名称</w:t>
            </w:r>
          </w:p>
        </w:tc>
        <w:tc>
          <w:tcPr>
            <w:tcW w:w="2635" w:type="pct"/>
            <w:shd w:val="clear" w:color="auto" w:fill="D8D8D8" w:themeFill="background1" w:themeFillShade="D9"/>
            <w:vAlign w:val="center"/>
          </w:tcPr>
          <w:p w14:paraId="1FACB042">
            <w:r>
              <w:t>描述</w:t>
            </w:r>
          </w:p>
        </w:tc>
      </w:tr>
      <w:tr w14:paraId="108E3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64" w:type="pct"/>
            <w:vAlign w:val="center"/>
          </w:tcPr>
          <w:p w14:paraId="043056CD">
            <w:r>
              <w:rPr>
                <w:rFonts w:hint="eastAsia"/>
                <w:lang w:eastAsia="zh"/>
              </w:rPr>
              <w:t>TS_GDC_FUNC_SHANK</w:t>
            </w:r>
          </w:p>
        </w:tc>
        <w:tc>
          <w:tcPr>
            <w:tcW w:w="2635" w:type="pct"/>
            <w:vAlign w:val="center"/>
          </w:tcPr>
          <w:p w14:paraId="2B6ED3EE">
            <w:pPr>
              <w:rPr>
                <w:lang w:eastAsia="zh"/>
              </w:rPr>
            </w:pPr>
            <w:r>
              <w:rPr>
                <w:rFonts w:hint="eastAsia"/>
                <w:lang w:eastAsia="zh"/>
              </w:rPr>
              <w:t>防抖，帧模式，设置执行</w:t>
            </w:r>
          </w:p>
        </w:tc>
      </w:tr>
      <w:tr w14:paraId="0055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64" w:type="pct"/>
            <w:vAlign w:val="center"/>
          </w:tcPr>
          <w:p w14:paraId="1348D4F9">
            <w:r>
              <w:rPr>
                <w:rFonts w:hint="eastAsia"/>
                <w:lang w:eastAsia="zh"/>
              </w:rPr>
              <w:t>TS_GDC_FUNC_AFFINE_TRANSFORM</w:t>
            </w:r>
          </w:p>
        </w:tc>
        <w:tc>
          <w:tcPr>
            <w:tcW w:w="2635" w:type="pct"/>
            <w:vAlign w:val="center"/>
          </w:tcPr>
          <w:p w14:paraId="2411611A">
            <w:pPr>
              <w:rPr>
                <w:lang w:eastAsia="zh"/>
              </w:rPr>
            </w:pPr>
            <w:r>
              <w:rPr>
                <w:rFonts w:hint="eastAsia"/>
                <w:lang w:eastAsia="zh"/>
              </w:rPr>
              <w:t>仿射变换</w:t>
            </w:r>
          </w:p>
        </w:tc>
      </w:tr>
      <w:tr w14:paraId="2AF79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2364" w:type="pct"/>
            <w:vAlign w:val="center"/>
          </w:tcPr>
          <w:p w14:paraId="4B057B08">
            <w:pPr>
              <w:rPr>
                <w:lang w:eastAsia="zh"/>
              </w:rPr>
            </w:pPr>
            <w:r>
              <w:rPr>
                <w:rFonts w:hint="eastAsia"/>
                <w:lang w:eastAsia="zh"/>
              </w:rPr>
              <w:t>TS_GDC_FUNC_IMAGE_STABILIZATION</w:t>
            </w:r>
          </w:p>
        </w:tc>
        <w:tc>
          <w:tcPr>
            <w:tcW w:w="2635" w:type="pct"/>
            <w:vAlign w:val="center"/>
          </w:tcPr>
          <w:p w14:paraId="393201C0">
            <w:pPr>
              <w:rPr>
                <w:lang w:eastAsia="zh"/>
              </w:rPr>
            </w:pPr>
            <w:r>
              <w:rPr>
                <w:rFonts w:hint="eastAsia"/>
                <w:lang w:eastAsia="zh"/>
              </w:rPr>
              <w:t>防抖</w:t>
            </w:r>
          </w:p>
        </w:tc>
      </w:tr>
      <w:tr w14:paraId="33AC4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64" w:type="pct"/>
            <w:vAlign w:val="center"/>
          </w:tcPr>
          <w:p w14:paraId="6C21F4F4">
            <w:pPr>
              <w:rPr>
                <w:lang w:eastAsia="zh"/>
              </w:rPr>
            </w:pPr>
            <w:r>
              <w:rPr>
                <w:rFonts w:hint="eastAsia"/>
                <w:lang w:eastAsia="zh"/>
              </w:rPr>
              <w:t>TS_GDC_FUNC_FISHEYE_CORRECTION</w:t>
            </w:r>
          </w:p>
        </w:tc>
        <w:tc>
          <w:tcPr>
            <w:tcW w:w="2635" w:type="pct"/>
            <w:vAlign w:val="center"/>
          </w:tcPr>
          <w:p w14:paraId="5C47492C">
            <w:pPr>
              <w:rPr>
                <w:lang w:eastAsia="zh"/>
              </w:rPr>
            </w:pPr>
            <w:r>
              <w:rPr>
                <w:rFonts w:hint="eastAsia"/>
                <w:lang w:eastAsia="zh"/>
              </w:rPr>
              <w:t>鱼眼矫正</w:t>
            </w:r>
          </w:p>
        </w:tc>
      </w:tr>
      <w:tr w14:paraId="772E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64" w:type="pct"/>
            <w:vAlign w:val="center"/>
          </w:tcPr>
          <w:p w14:paraId="6C5230BC">
            <w:pPr>
              <w:rPr>
                <w:lang w:eastAsia="zh"/>
              </w:rPr>
            </w:pPr>
            <w:r>
              <w:rPr>
                <w:rFonts w:hint="eastAsia"/>
                <w:lang w:eastAsia="zh"/>
              </w:rPr>
              <w:t>TS_GDC_FUNC_PERSPECTIVE_TRANSFORM</w:t>
            </w:r>
          </w:p>
        </w:tc>
        <w:tc>
          <w:tcPr>
            <w:tcW w:w="2635" w:type="pct"/>
            <w:vAlign w:val="center"/>
          </w:tcPr>
          <w:p w14:paraId="1A3EE62B">
            <w:pPr>
              <w:rPr>
                <w:lang w:eastAsia="zh"/>
              </w:rPr>
            </w:pPr>
            <w:r>
              <w:rPr>
                <w:rFonts w:hint="eastAsia"/>
                <w:lang w:eastAsia="zh"/>
              </w:rPr>
              <w:t>透视变换</w:t>
            </w:r>
          </w:p>
        </w:tc>
      </w:tr>
      <w:tr w14:paraId="1A1B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64" w:type="pct"/>
            <w:vAlign w:val="center"/>
          </w:tcPr>
          <w:p w14:paraId="0D972635">
            <w:pPr>
              <w:rPr>
                <w:lang w:eastAsia="zh"/>
              </w:rPr>
            </w:pPr>
            <w:r>
              <w:rPr>
                <w:rFonts w:hint="eastAsia"/>
                <w:lang w:eastAsia="zh"/>
              </w:rPr>
              <w:t>TS_GDC_FUNC_ARBITRARY_ROTATION</w:t>
            </w:r>
          </w:p>
        </w:tc>
        <w:tc>
          <w:tcPr>
            <w:tcW w:w="2635" w:type="pct"/>
            <w:vAlign w:val="center"/>
          </w:tcPr>
          <w:p w14:paraId="76CDB70F">
            <w:pPr>
              <w:rPr>
                <w:lang w:eastAsia="zh"/>
              </w:rPr>
            </w:pPr>
            <w:r>
              <w:rPr>
                <w:rFonts w:hint="eastAsia"/>
                <w:lang w:eastAsia="zh"/>
              </w:rPr>
              <w:t>任意角度旋转</w:t>
            </w:r>
          </w:p>
        </w:tc>
      </w:tr>
      <w:tr w14:paraId="2110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2364" w:type="pct"/>
            <w:vAlign w:val="center"/>
          </w:tcPr>
          <w:p w14:paraId="3EB34B4C">
            <w:pPr>
              <w:rPr>
                <w:lang w:eastAsia="zh"/>
              </w:rPr>
            </w:pPr>
            <w:r>
              <w:rPr>
                <w:rFonts w:hint="eastAsia"/>
                <w:lang w:eastAsia="zh"/>
              </w:rPr>
              <w:t>TS_GDC_FUNC_EPIPOLAR_CORRECTION</w:t>
            </w:r>
          </w:p>
        </w:tc>
        <w:tc>
          <w:tcPr>
            <w:tcW w:w="2635" w:type="pct"/>
            <w:vAlign w:val="center"/>
          </w:tcPr>
          <w:p w14:paraId="0DB2D606">
            <w:pPr>
              <w:rPr>
                <w:lang w:eastAsia="zh"/>
              </w:rPr>
            </w:pPr>
            <w:r>
              <w:rPr>
                <w:rFonts w:hint="eastAsia"/>
                <w:lang w:eastAsia="zh"/>
              </w:rPr>
              <w:t>极线矫正</w:t>
            </w:r>
          </w:p>
        </w:tc>
      </w:tr>
      <w:tr w14:paraId="06A74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64" w:type="pct"/>
            <w:vAlign w:val="center"/>
          </w:tcPr>
          <w:p w14:paraId="53D11856">
            <w:pPr>
              <w:rPr>
                <w:lang w:eastAsia="zh"/>
              </w:rPr>
            </w:pPr>
            <w:r>
              <w:rPr>
                <w:rFonts w:hint="eastAsia"/>
                <w:lang w:eastAsia="zh"/>
              </w:rPr>
              <w:t>TS_GDC_FUNC_READ_COORDINATE</w:t>
            </w:r>
          </w:p>
        </w:tc>
        <w:tc>
          <w:tcPr>
            <w:tcW w:w="2635" w:type="pct"/>
            <w:vAlign w:val="center"/>
          </w:tcPr>
          <w:p w14:paraId="0DBCFA59">
            <w:pPr>
              <w:rPr>
                <w:lang w:eastAsia="zh"/>
              </w:rPr>
            </w:pPr>
            <w:r>
              <w:rPr>
                <w:rFonts w:hint="eastAsia"/>
                <w:lang w:eastAsia="zh"/>
              </w:rPr>
              <w:t>读坐标</w:t>
            </w:r>
          </w:p>
        </w:tc>
      </w:tr>
      <w:tr w14:paraId="64DC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364" w:type="pct"/>
            <w:vAlign w:val="center"/>
          </w:tcPr>
          <w:p w14:paraId="1145C026">
            <w:pPr>
              <w:rPr>
                <w:lang w:eastAsia="zh"/>
              </w:rPr>
            </w:pPr>
            <w:r>
              <w:rPr>
                <w:rFonts w:hint="eastAsia"/>
                <w:lang w:eastAsia="zh"/>
              </w:rPr>
              <w:t>TS_GDC_FUNC_LDC_CORRECTION</w:t>
            </w:r>
          </w:p>
        </w:tc>
        <w:tc>
          <w:tcPr>
            <w:tcW w:w="2635" w:type="pct"/>
            <w:vAlign w:val="center"/>
          </w:tcPr>
          <w:p w14:paraId="7C095208">
            <w:pPr>
              <w:rPr>
                <w:lang w:eastAsia="zh"/>
              </w:rPr>
            </w:pPr>
            <w:r>
              <w:rPr>
                <w:rFonts w:hint="eastAsia"/>
                <w:lang w:eastAsia="zh"/>
              </w:rPr>
              <w:t>畸变矫正</w:t>
            </w:r>
          </w:p>
        </w:tc>
      </w:tr>
    </w:tbl>
    <w:p w14:paraId="73D9505E">
      <w:pPr>
        <w:ind w:firstLine="420" w:firstLineChars="200"/>
      </w:pPr>
      <w:r>
        <w:t>【描述】</w:t>
      </w:r>
    </w:p>
    <w:p w14:paraId="59CFBA67">
      <w:pPr>
        <w:ind w:firstLine="420" w:firstLineChars="200"/>
      </w:pPr>
      <w:r>
        <w:rPr>
          <w:rFonts w:hint="eastAsia"/>
          <w:lang w:eastAsia="zh"/>
        </w:rPr>
        <w:t>无</w:t>
      </w:r>
    </w:p>
    <w:p w14:paraId="6E99A293">
      <w:pPr>
        <w:ind w:firstLine="420" w:firstLineChars="200"/>
      </w:pPr>
      <w:r>
        <w:t>【相关数据类型及接口】</w:t>
      </w:r>
    </w:p>
    <w:p w14:paraId="4347851C">
      <w:pPr>
        <w:ind w:firstLine="420" w:firstLineChars="200"/>
      </w:pPr>
      <w:r>
        <w:t>无</w:t>
      </w:r>
    </w:p>
    <w:p w14:paraId="79E4B4D3">
      <w:pPr>
        <w:pStyle w:val="9"/>
        <w:rPr>
          <w:lang w:eastAsia="zh"/>
        </w:rPr>
      </w:pPr>
      <w:bookmarkStart w:id="3665" w:name="_Toc35717756"/>
      <w:bookmarkStart w:id="3666" w:name="_Toc1293746671"/>
      <w:bookmarkStart w:id="3667" w:name="_Toc1819791864"/>
      <w:r>
        <w:rPr>
          <w:rFonts w:hint="eastAsia"/>
          <w:lang w:eastAsia="zh"/>
        </w:rPr>
        <w:t>GDC_FRAME_PARAMS</w:t>
      </w:r>
      <w:bookmarkEnd w:id="3665"/>
      <w:bookmarkEnd w:id="3666"/>
      <w:bookmarkEnd w:id="3667"/>
    </w:p>
    <w:p w14:paraId="2419591E">
      <w:pPr>
        <w:ind w:firstLine="420" w:firstLineChars="200"/>
      </w:pPr>
      <w:r>
        <w:t>【说明】</w:t>
      </w:r>
    </w:p>
    <w:p w14:paraId="3D2F4613">
      <w:pPr>
        <w:ind w:firstLine="420" w:firstLineChars="200"/>
      </w:pPr>
      <w:r>
        <w:rPr>
          <w:rFonts w:hint="eastAsia"/>
          <w:lang w:eastAsia="zh"/>
        </w:rPr>
        <w:t>输入GDC图像参数</w:t>
      </w:r>
      <w:r>
        <w:t>。</w:t>
      </w:r>
    </w:p>
    <w:p w14:paraId="59210E3B">
      <w:pPr>
        <w:ind w:firstLine="420" w:firstLineChars="200"/>
      </w:pPr>
      <w:r>
        <w:t>【定义】</w:t>
      </w:r>
    </w:p>
    <w:p w14:paraId="51C1C7A5">
      <w:pPr>
        <w:ind w:firstLine="420" w:firstLineChars="200"/>
        <w:rPr>
          <w:lang w:eastAsia="zh"/>
        </w:rPr>
      </w:pPr>
      <w:r>
        <w:rPr>
          <w:rFonts w:hint="eastAsia"/>
          <w:lang w:eastAsia="zh"/>
        </w:rPr>
        <w:t>typedef struct tsGDC_FRAME_PARAMS{</w:t>
      </w:r>
    </w:p>
    <w:p w14:paraId="481E70A2">
      <w:pPr>
        <w:ind w:firstLine="420" w:firstLineChars="200"/>
        <w:rPr>
          <w:lang w:eastAsia="zh"/>
        </w:rPr>
      </w:pPr>
      <w:r>
        <w:rPr>
          <w:rFonts w:hint="eastAsia"/>
          <w:lang w:eastAsia="zh"/>
        </w:rPr>
        <w:tab/>
      </w:r>
      <w:r>
        <w:rPr>
          <w:rFonts w:hint="eastAsia"/>
          <w:lang w:eastAsia="zh"/>
        </w:rPr>
        <w:t>TS_U32 width; // 外部传入宽度</w:t>
      </w:r>
    </w:p>
    <w:p w14:paraId="30FC4CF1">
      <w:pPr>
        <w:ind w:firstLine="420" w:firstLineChars="200"/>
        <w:rPr>
          <w:lang w:eastAsia="zh"/>
        </w:rPr>
      </w:pPr>
      <w:r>
        <w:rPr>
          <w:rFonts w:hint="eastAsia"/>
          <w:lang w:eastAsia="zh"/>
        </w:rPr>
        <w:tab/>
      </w:r>
      <w:r>
        <w:rPr>
          <w:rFonts w:hint="eastAsia"/>
          <w:lang w:eastAsia="zh"/>
        </w:rPr>
        <w:t>TS_U32 height; // 外部传入高度</w:t>
      </w:r>
    </w:p>
    <w:p w14:paraId="210BBDDA">
      <w:pPr>
        <w:ind w:firstLine="420" w:firstLineChars="200"/>
        <w:rPr>
          <w:lang w:eastAsia="zh"/>
        </w:rPr>
      </w:pPr>
      <w:r>
        <w:rPr>
          <w:rFonts w:hint="eastAsia"/>
          <w:lang w:eastAsia="zh"/>
        </w:rPr>
        <w:tab/>
      </w:r>
      <w:r>
        <w:rPr>
          <w:rFonts w:hint="eastAsia"/>
          <w:lang w:eastAsia="zh"/>
        </w:rPr>
        <w:t>TS_U32 format; // 外部传入格式</w:t>
      </w:r>
    </w:p>
    <w:p w14:paraId="639F5F7E">
      <w:pPr>
        <w:ind w:firstLine="420" w:firstLineChars="200"/>
        <w:rPr>
          <w:lang w:eastAsia="zh"/>
        </w:rPr>
      </w:pPr>
      <w:r>
        <w:rPr>
          <w:rFonts w:hint="eastAsia"/>
          <w:lang w:eastAsia="zh"/>
        </w:rPr>
        <w:t>} GDC_FRAME_PARAMS;</w:t>
      </w:r>
    </w:p>
    <w:p w14:paraId="704D9942">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7190"/>
      </w:tblGrid>
      <w:tr w14:paraId="33793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439" w:type="pct"/>
            <w:shd w:val="clear" w:color="auto" w:fill="D8D8D8" w:themeFill="background1" w:themeFillShade="D9"/>
            <w:vAlign w:val="center"/>
          </w:tcPr>
          <w:p w14:paraId="56C67832">
            <w:r>
              <w:t>成员名称</w:t>
            </w:r>
          </w:p>
        </w:tc>
        <w:tc>
          <w:tcPr>
            <w:tcW w:w="3560" w:type="pct"/>
            <w:shd w:val="clear" w:color="auto" w:fill="D8D8D8" w:themeFill="background1" w:themeFillShade="D9"/>
            <w:vAlign w:val="center"/>
          </w:tcPr>
          <w:p w14:paraId="5E83BBE1">
            <w:r>
              <w:t>描述</w:t>
            </w:r>
          </w:p>
        </w:tc>
      </w:tr>
      <w:tr w14:paraId="7B2EF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5FF69FFC">
            <w:r>
              <w:rPr>
                <w:rFonts w:hint="eastAsia"/>
                <w:lang w:eastAsia="zh"/>
              </w:rPr>
              <w:t>width</w:t>
            </w:r>
          </w:p>
        </w:tc>
        <w:tc>
          <w:tcPr>
            <w:tcW w:w="3560" w:type="pct"/>
            <w:vAlign w:val="center"/>
          </w:tcPr>
          <w:p w14:paraId="33AE9F78">
            <w:pPr>
              <w:rPr>
                <w:lang w:eastAsia="zh"/>
              </w:rPr>
            </w:pPr>
            <w:r>
              <w:rPr>
                <w:rFonts w:hint="eastAsia"/>
                <w:lang w:eastAsia="zh"/>
              </w:rPr>
              <w:t>需要GDC处理的图像宽度</w:t>
            </w:r>
          </w:p>
        </w:tc>
      </w:tr>
      <w:tr w14:paraId="6F1F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5C47C81C">
            <w:r>
              <w:rPr>
                <w:rFonts w:hint="eastAsia"/>
                <w:lang w:eastAsia="zh"/>
              </w:rPr>
              <w:t>height</w:t>
            </w:r>
          </w:p>
        </w:tc>
        <w:tc>
          <w:tcPr>
            <w:tcW w:w="3560" w:type="pct"/>
            <w:vAlign w:val="center"/>
          </w:tcPr>
          <w:p w14:paraId="79DA4C14">
            <w:pPr>
              <w:rPr>
                <w:lang w:eastAsia="zh"/>
              </w:rPr>
            </w:pPr>
            <w:r>
              <w:rPr>
                <w:rFonts w:hint="eastAsia"/>
                <w:lang w:eastAsia="zh"/>
              </w:rPr>
              <w:t>需要GDC处理的图像高度</w:t>
            </w:r>
          </w:p>
        </w:tc>
      </w:tr>
      <w:tr w14:paraId="5B62F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339EA272">
            <w:pPr>
              <w:rPr>
                <w:lang w:eastAsia="zh"/>
              </w:rPr>
            </w:pPr>
            <w:r>
              <w:rPr>
                <w:rFonts w:hint="eastAsia"/>
                <w:lang w:eastAsia="zh"/>
              </w:rPr>
              <w:t>format</w:t>
            </w:r>
          </w:p>
        </w:tc>
        <w:tc>
          <w:tcPr>
            <w:tcW w:w="3560" w:type="pct"/>
            <w:vAlign w:val="center"/>
          </w:tcPr>
          <w:p w14:paraId="48E4598E">
            <w:pPr>
              <w:rPr>
                <w:lang w:eastAsia="zh"/>
              </w:rPr>
            </w:pPr>
            <w:r>
              <w:rPr>
                <w:rFonts w:hint="eastAsia"/>
                <w:lang w:eastAsia="zh"/>
              </w:rPr>
              <w:t>需要GDC处理的图像格式</w:t>
            </w:r>
          </w:p>
        </w:tc>
      </w:tr>
    </w:tbl>
    <w:p w14:paraId="31BA16A7">
      <w:pPr>
        <w:ind w:firstLine="420" w:firstLineChars="200"/>
      </w:pPr>
      <w:r>
        <w:t>【描述】</w:t>
      </w:r>
    </w:p>
    <w:p w14:paraId="50FE2E4E">
      <w:pPr>
        <w:ind w:firstLine="420" w:firstLineChars="200"/>
      </w:pPr>
      <w:r>
        <w:rPr>
          <w:rFonts w:hint="eastAsia"/>
          <w:lang w:eastAsia="zh"/>
        </w:rPr>
        <w:t>无</w:t>
      </w:r>
    </w:p>
    <w:p w14:paraId="13D64418">
      <w:pPr>
        <w:ind w:firstLine="420" w:firstLineChars="200"/>
      </w:pPr>
      <w:r>
        <w:t>【相关数据类型及接口】</w:t>
      </w:r>
    </w:p>
    <w:p w14:paraId="77C1B2FA">
      <w:pPr>
        <w:ind w:firstLine="420" w:firstLineChars="200"/>
      </w:pPr>
      <w:r>
        <w:t>无</w:t>
      </w:r>
    </w:p>
    <w:p w14:paraId="248AD7BA">
      <w:pPr>
        <w:pStyle w:val="9"/>
        <w:rPr>
          <w:lang w:eastAsia="zh"/>
        </w:rPr>
      </w:pPr>
      <w:bookmarkStart w:id="3668" w:name="_Toc2097040409"/>
      <w:bookmarkStart w:id="3669" w:name="_Toc2143510292"/>
      <w:bookmarkStart w:id="3670" w:name="_Toc2096554325"/>
      <w:r>
        <w:rPr>
          <w:rFonts w:hint="eastAsia"/>
          <w:lang w:eastAsia="zh"/>
        </w:rPr>
        <w:t>GDC_SHAKE_PARAMS</w:t>
      </w:r>
      <w:bookmarkEnd w:id="3668"/>
      <w:bookmarkEnd w:id="3669"/>
      <w:bookmarkEnd w:id="3670"/>
    </w:p>
    <w:p w14:paraId="32E024FD">
      <w:pPr>
        <w:ind w:firstLine="420" w:firstLineChars="200"/>
      </w:pPr>
      <w:r>
        <w:t>【说明】</w:t>
      </w:r>
    </w:p>
    <w:p w14:paraId="18BBAEB8">
      <w:pPr>
        <w:ind w:firstLine="420" w:firstLineChars="200"/>
      </w:pPr>
      <w:r>
        <w:rPr>
          <w:rFonts w:hint="eastAsia"/>
          <w:lang w:eastAsia="zh"/>
        </w:rPr>
        <w:t>防抖参数</w:t>
      </w:r>
      <w:r>
        <w:t>。</w:t>
      </w:r>
    </w:p>
    <w:p w14:paraId="5A1AA957">
      <w:pPr>
        <w:ind w:firstLine="420" w:firstLineChars="200"/>
      </w:pPr>
      <w:r>
        <w:t>【定义】</w:t>
      </w:r>
    </w:p>
    <w:p w14:paraId="0F703342">
      <w:pPr>
        <w:ind w:firstLine="420" w:firstLineChars="200"/>
        <w:rPr>
          <w:lang w:eastAsia="zh"/>
        </w:rPr>
      </w:pPr>
      <w:r>
        <w:rPr>
          <w:rFonts w:hint="eastAsia"/>
          <w:lang w:eastAsia="zh"/>
        </w:rPr>
        <w:t>typedef struct tsGDC_SHAKE_PARAMS{</w:t>
      </w:r>
    </w:p>
    <w:p w14:paraId="4C057580">
      <w:pPr>
        <w:ind w:firstLine="420" w:firstLineChars="200"/>
        <w:rPr>
          <w:lang w:eastAsia="zh"/>
        </w:rPr>
      </w:pPr>
      <w:r>
        <w:rPr>
          <w:rFonts w:hint="eastAsia"/>
          <w:lang w:eastAsia="zh"/>
        </w:rPr>
        <w:tab/>
      </w:r>
      <w:r>
        <w:rPr>
          <w:rFonts w:hint="eastAsia"/>
          <w:lang w:eastAsia="zh"/>
        </w:rPr>
        <w:t>float angle; // 旋转角度</w:t>
      </w:r>
    </w:p>
    <w:p w14:paraId="3C409F8C">
      <w:pPr>
        <w:ind w:firstLine="420" w:firstLineChars="200"/>
        <w:rPr>
          <w:lang w:eastAsia="zh"/>
        </w:rPr>
      </w:pPr>
      <w:r>
        <w:rPr>
          <w:rFonts w:hint="eastAsia"/>
          <w:lang w:eastAsia="zh"/>
        </w:rPr>
        <w:tab/>
      </w:r>
      <w:r>
        <w:rPr>
          <w:rFonts w:hint="eastAsia"/>
          <w:lang w:eastAsia="zh"/>
        </w:rPr>
        <w:t>float translation_x; // 平移量 x</w:t>
      </w:r>
    </w:p>
    <w:p w14:paraId="055D8229">
      <w:pPr>
        <w:ind w:firstLine="420" w:firstLineChars="200"/>
        <w:rPr>
          <w:lang w:eastAsia="zh"/>
        </w:rPr>
      </w:pPr>
      <w:r>
        <w:rPr>
          <w:rFonts w:hint="eastAsia"/>
          <w:lang w:eastAsia="zh"/>
        </w:rPr>
        <w:tab/>
      </w:r>
      <w:r>
        <w:rPr>
          <w:rFonts w:hint="eastAsia"/>
          <w:lang w:eastAsia="zh"/>
        </w:rPr>
        <w:t>float translation_y; // 平移量 y</w:t>
      </w:r>
    </w:p>
    <w:p w14:paraId="2D4D3EF9">
      <w:pPr>
        <w:ind w:firstLine="420" w:firstLineChars="200"/>
        <w:rPr>
          <w:lang w:eastAsia="zh"/>
        </w:rPr>
      </w:pPr>
      <w:r>
        <w:rPr>
          <w:rFonts w:hint="eastAsia"/>
          <w:lang w:eastAsia="zh"/>
        </w:rPr>
        <w:tab/>
      </w:r>
      <w:r>
        <w:rPr>
          <w:rFonts w:hint="eastAsia"/>
          <w:lang w:eastAsia="zh"/>
        </w:rPr>
        <w:t>TS_U32 width; // 外部传入宽度</w:t>
      </w:r>
    </w:p>
    <w:p w14:paraId="5E501F3B">
      <w:pPr>
        <w:ind w:firstLine="420" w:firstLineChars="200"/>
        <w:rPr>
          <w:lang w:eastAsia="zh"/>
        </w:rPr>
      </w:pPr>
      <w:r>
        <w:rPr>
          <w:rFonts w:hint="eastAsia"/>
          <w:lang w:eastAsia="zh"/>
        </w:rPr>
        <w:tab/>
      </w:r>
      <w:r>
        <w:rPr>
          <w:rFonts w:hint="eastAsia"/>
          <w:lang w:eastAsia="zh"/>
        </w:rPr>
        <w:t>TS_U32 height; // 外部传入高度</w:t>
      </w:r>
    </w:p>
    <w:p w14:paraId="22AA4BCF">
      <w:pPr>
        <w:ind w:firstLine="420" w:firstLineChars="200"/>
        <w:rPr>
          <w:lang w:eastAsia="zh"/>
        </w:rPr>
      </w:pPr>
      <w:r>
        <w:rPr>
          <w:rFonts w:hint="eastAsia"/>
          <w:lang w:eastAsia="zh"/>
        </w:rPr>
        <w:tab/>
      </w:r>
      <w:r>
        <w:rPr>
          <w:rFonts w:hint="eastAsia"/>
          <w:lang w:eastAsia="zh"/>
        </w:rPr>
        <w:t>TS_U32 format; // 外部传入格式</w:t>
      </w:r>
    </w:p>
    <w:p w14:paraId="1BAA838D">
      <w:pPr>
        <w:ind w:firstLine="420" w:firstLineChars="200"/>
        <w:rPr>
          <w:lang w:eastAsia="zh"/>
        </w:rPr>
      </w:pPr>
      <w:r>
        <w:rPr>
          <w:rFonts w:hint="eastAsia"/>
          <w:lang w:eastAsia="zh"/>
        </w:rPr>
        <w:tab/>
      </w:r>
      <w:r>
        <w:rPr>
          <w:rFonts w:hint="eastAsia"/>
          <w:lang w:eastAsia="zh"/>
        </w:rPr>
        <w:t>TS_S32 antiShakeLevel;</w:t>
      </w:r>
    </w:p>
    <w:p w14:paraId="4ED7C446">
      <w:pPr>
        <w:ind w:firstLine="420" w:firstLineChars="200"/>
        <w:rPr>
          <w:lang w:eastAsia="zh"/>
        </w:rPr>
      </w:pPr>
      <w:r>
        <w:rPr>
          <w:rFonts w:hint="eastAsia"/>
          <w:lang w:eastAsia="zh"/>
        </w:rPr>
        <w:tab/>
      </w:r>
      <w:r>
        <w:rPr>
          <w:rFonts w:hint="eastAsia"/>
          <w:lang w:eastAsia="zh"/>
        </w:rPr>
        <w:t>TS_S16 *pMv; //运动矢量</w:t>
      </w:r>
    </w:p>
    <w:p w14:paraId="75E142C7">
      <w:pPr>
        <w:ind w:firstLine="420" w:firstLineChars="200"/>
        <w:rPr>
          <w:lang w:eastAsia="zh"/>
        </w:rPr>
      </w:pPr>
      <w:r>
        <w:rPr>
          <w:rFonts w:hint="eastAsia"/>
          <w:lang w:eastAsia="zh"/>
        </w:rPr>
        <w:tab/>
      </w:r>
      <w:r>
        <w:rPr>
          <w:rFonts w:hint="eastAsia"/>
          <w:lang w:eastAsia="zh"/>
        </w:rPr>
        <w:t>TS_UL mvSize;</w:t>
      </w:r>
    </w:p>
    <w:p w14:paraId="47C1AC37">
      <w:pPr>
        <w:ind w:firstLine="420" w:firstLineChars="200"/>
        <w:rPr>
          <w:lang w:eastAsia="zh"/>
        </w:rPr>
      </w:pPr>
      <w:r>
        <w:rPr>
          <w:rFonts w:hint="eastAsia"/>
          <w:lang w:eastAsia="zh"/>
        </w:rPr>
        <w:t>} GDC_SHAKE_PARAMS;</w:t>
      </w:r>
    </w:p>
    <w:p w14:paraId="64A5BF9C">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7190"/>
      </w:tblGrid>
      <w:tr w14:paraId="38CAD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439" w:type="pct"/>
            <w:shd w:val="clear" w:color="auto" w:fill="D8D8D8" w:themeFill="background1" w:themeFillShade="D9"/>
            <w:vAlign w:val="center"/>
          </w:tcPr>
          <w:p w14:paraId="2B0DAC5A">
            <w:r>
              <w:t>成员名称</w:t>
            </w:r>
          </w:p>
        </w:tc>
        <w:tc>
          <w:tcPr>
            <w:tcW w:w="3560" w:type="pct"/>
            <w:shd w:val="clear" w:color="auto" w:fill="D8D8D8" w:themeFill="background1" w:themeFillShade="D9"/>
            <w:vAlign w:val="center"/>
          </w:tcPr>
          <w:p w14:paraId="6F320333">
            <w:r>
              <w:t>描述</w:t>
            </w:r>
          </w:p>
        </w:tc>
      </w:tr>
      <w:tr w14:paraId="64D6D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27AA819E">
            <w:r>
              <w:rPr>
                <w:rFonts w:hint="eastAsia"/>
                <w:lang w:eastAsia="zh"/>
              </w:rPr>
              <w:t>angledth</w:t>
            </w:r>
          </w:p>
        </w:tc>
        <w:tc>
          <w:tcPr>
            <w:tcW w:w="3560" w:type="pct"/>
            <w:vAlign w:val="center"/>
          </w:tcPr>
          <w:p w14:paraId="47D0327E">
            <w:pPr>
              <w:rPr>
                <w:lang w:eastAsia="zh"/>
              </w:rPr>
            </w:pPr>
            <w:r>
              <w:rPr>
                <w:rFonts w:hint="eastAsia"/>
                <w:lang w:eastAsia="zh"/>
              </w:rPr>
              <w:t>旋转角度</w:t>
            </w:r>
          </w:p>
        </w:tc>
      </w:tr>
      <w:tr w14:paraId="08285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0293FBE5">
            <w:r>
              <w:rPr>
                <w:rFonts w:hint="eastAsia"/>
                <w:lang w:eastAsia="zh"/>
              </w:rPr>
              <w:t>translation_x</w:t>
            </w:r>
          </w:p>
        </w:tc>
        <w:tc>
          <w:tcPr>
            <w:tcW w:w="3560" w:type="pct"/>
            <w:vAlign w:val="center"/>
          </w:tcPr>
          <w:p w14:paraId="66ADD068">
            <w:pPr>
              <w:rPr>
                <w:lang w:eastAsia="zh"/>
              </w:rPr>
            </w:pPr>
            <w:r>
              <w:rPr>
                <w:rFonts w:hint="eastAsia"/>
                <w:lang w:eastAsia="zh"/>
              </w:rPr>
              <w:t>平移量 x</w:t>
            </w:r>
          </w:p>
        </w:tc>
      </w:tr>
      <w:tr w14:paraId="68E3D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11AC4505">
            <w:pPr>
              <w:rPr>
                <w:lang w:eastAsia="zh"/>
              </w:rPr>
            </w:pPr>
            <w:r>
              <w:rPr>
                <w:rFonts w:hint="eastAsia"/>
                <w:lang w:eastAsia="zh"/>
              </w:rPr>
              <w:t>float translation_y</w:t>
            </w:r>
          </w:p>
        </w:tc>
        <w:tc>
          <w:tcPr>
            <w:tcW w:w="3560" w:type="pct"/>
            <w:vAlign w:val="center"/>
          </w:tcPr>
          <w:p w14:paraId="2056613C">
            <w:pPr>
              <w:rPr>
                <w:lang w:eastAsia="zh"/>
              </w:rPr>
            </w:pPr>
            <w:r>
              <w:rPr>
                <w:rFonts w:hint="eastAsia"/>
                <w:lang w:eastAsia="zh"/>
              </w:rPr>
              <w:t>平移量 y</w:t>
            </w:r>
          </w:p>
        </w:tc>
      </w:tr>
      <w:tr w14:paraId="5F61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003C28DB">
            <w:pPr>
              <w:rPr>
                <w:lang w:eastAsia="zh"/>
              </w:rPr>
            </w:pPr>
            <w:r>
              <w:rPr>
                <w:rFonts w:hint="eastAsia"/>
                <w:lang w:eastAsia="zh"/>
              </w:rPr>
              <w:t>width</w:t>
            </w:r>
          </w:p>
        </w:tc>
        <w:tc>
          <w:tcPr>
            <w:tcW w:w="3560" w:type="pct"/>
            <w:vAlign w:val="center"/>
          </w:tcPr>
          <w:p w14:paraId="777A75CF">
            <w:pPr>
              <w:rPr>
                <w:lang w:eastAsia="zh"/>
              </w:rPr>
            </w:pPr>
            <w:r>
              <w:rPr>
                <w:rFonts w:hint="eastAsia"/>
                <w:lang w:eastAsia="zh"/>
              </w:rPr>
              <w:t>外部传入</w:t>
            </w:r>
          </w:p>
        </w:tc>
      </w:tr>
      <w:tr w14:paraId="2C52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0B3B5387">
            <w:pPr>
              <w:rPr>
                <w:lang w:eastAsia="zh"/>
              </w:rPr>
            </w:pPr>
            <w:r>
              <w:rPr>
                <w:rFonts w:hint="eastAsia"/>
                <w:lang w:eastAsia="zh"/>
              </w:rPr>
              <w:t>height</w:t>
            </w:r>
          </w:p>
        </w:tc>
        <w:tc>
          <w:tcPr>
            <w:tcW w:w="3560" w:type="pct"/>
            <w:vAlign w:val="center"/>
          </w:tcPr>
          <w:p w14:paraId="57A79DF9">
            <w:pPr>
              <w:rPr>
                <w:lang w:eastAsia="zh"/>
              </w:rPr>
            </w:pPr>
            <w:r>
              <w:rPr>
                <w:rFonts w:hint="eastAsia"/>
                <w:lang w:eastAsia="zh"/>
              </w:rPr>
              <w:t>外部传入高度</w:t>
            </w:r>
          </w:p>
        </w:tc>
      </w:tr>
      <w:tr w14:paraId="509C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4926C50C">
            <w:pPr>
              <w:rPr>
                <w:lang w:eastAsia="zh"/>
              </w:rPr>
            </w:pPr>
            <w:r>
              <w:rPr>
                <w:rFonts w:hint="eastAsia"/>
                <w:lang w:eastAsia="zh"/>
              </w:rPr>
              <w:t>format</w:t>
            </w:r>
          </w:p>
        </w:tc>
        <w:tc>
          <w:tcPr>
            <w:tcW w:w="3560" w:type="pct"/>
            <w:vAlign w:val="center"/>
          </w:tcPr>
          <w:p w14:paraId="6AA3A1C4">
            <w:pPr>
              <w:rPr>
                <w:lang w:eastAsia="zh"/>
              </w:rPr>
            </w:pPr>
            <w:r>
              <w:rPr>
                <w:rFonts w:hint="eastAsia"/>
                <w:lang w:eastAsia="zh"/>
              </w:rPr>
              <w:t>外部传入格式</w:t>
            </w:r>
          </w:p>
        </w:tc>
      </w:tr>
      <w:tr w14:paraId="2EE63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7D60F3BE">
            <w:pPr>
              <w:rPr>
                <w:lang w:eastAsia="zh"/>
              </w:rPr>
            </w:pPr>
            <w:r>
              <w:rPr>
                <w:rFonts w:hint="eastAsia"/>
                <w:lang w:eastAsia="zh"/>
              </w:rPr>
              <w:t>antiShakeLevel</w:t>
            </w:r>
          </w:p>
        </w:tc>
        <w:tc>
          <w:tcPr>
            <w:tcW w:w="3560" w:type="pct"/>
            <w:vAlign w:val="center"/>
          </w:tcPr>
          <w:p w14:paraId="78925DCC">
            <w:pPr>
              <w:rPr>
                <w:lang w:eastAsia="zh"/>
              </w:rPr>
            </w:pPr>
            <w:r>
              <w:rPr>
                <w:rFonts w:hint="eastAsia"/>
                <w:lang w:eastAsia="zh"/>
              </w:rPr>
              <w:t>防抖等级</w:t>
            </w:r>
          </w:p>
        </w:tc>
      </w:tr>
      <w:tr w14:paraId="45866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6BF6F33A">
            <w:pPr>
              <w:rPr>
                <w:lang w:eastAsia="zh"/>
              </w:rPr>
            </w:pPr>
            <w:r>
              <w:rPr>
                <w:rFonts w:hint="eastAsia"/>
                <w:lang w:eastAsia="zh"/>
              </w:rPr>
              <w:t>pMv</w:t>
            </w:r>
          </w:p>
        </w:tc>
        <w:tc>
          <w:tcPr>
            <w:tcW w:w="3560" w:type="pct"/>
            <w:vAlign w:val="center"/>
          </w:tcPr>
          <w:p w14:paraId="6BFA7FB0">
            <w:pPr>
              <w:rPr>
                <w:lang w:eastAsia="zh"/>
              </w:rPr>
            </w:pPr>
            <w:r>
              <w:rPr>
                <w:rFonts w:hint="eastAsia"/>
                <w:lang w:eastAsia="zh"/>
              </w:rPr>
              <w:t>运动矢量</w:t>
            </w:r>
          </w:p>
        </w:tc>
      </w:tr>
      <w:tr w14:paraId="570F1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00270920">
            <w:pPr>
              <w:rPr>
                <w:lang w:eastAsia="zh"/>
              </w:rPr>
            </w:pPr>
            <w:r>
              <w:rPr>
                <w:rFonts w:hint="eastAsia"/>
                <w:lang w:eastAsia="zh"/>
              </w:rPr>
              <w:t>mvSize</w:t>
            </w:r>
          </w:p>
        </w:tc>
        <w:tc>
          <w:tcPr>
            <w:tcW w:w="3560" w:type="pct"/>
            <w:vAlign w:val="center"/>
          </w:tcPr>
          <w:p w14:paraId="6F56597C">
            <w:pPr>
              <w:rPr>
                <w:lang w:eastAsia="zh"/>
              </w:rPr>
            </w:pPr>
            <w:r>
              <w:rPr>
                <w:rFonts w:hint="eastAsia"/>
                <w:lang w:eastAsia="zh"/>
              </w:rPr>
              <w:t>运动矢量buff大小</w:t>
            </w:r>
          </w:p>
        </w:tc>
      </w:tr>
    </w:tbl>
    <w:p w14:paraId="06432F06">
      <w:pPr>
        <w:ind w:firstLine="420" w:firstLineChars="200"/>
      </w:pPr>
      <w:r>
        <w:t>【描述】</w:t>
      </w:r>
    </w:p>
    <w:p w14:paraId="0E371C66">
      <w:pPr>
        <w:ind w:firstLine="420" w:firstLineChars="200"/>
      </w:pPr>
      <w:r>
        <w:rPr>
          <w:rFonts w:hint="eastAsia"/>
          <w:lang w:eastAsia="zh"/>
        </w:rPr>
        <w:t>无</w:t>
      </w:r>
    </w:p>
    <w:p w14:paraId="37F0E793">
      <w:pPr>
        <w:ind w:firstLine="420" w:firstLineChars="200"/>
      </w:pPr>
      <w:r>
        <w:t>【相关数据类型及接口】</w:t>
      </w:r>
    </w:p>
    <w:p w14:paraId="1981292F">
      <w:pPr>
        <w:ind w:firstLine="420" w:firstLineChars="200"/>
      </w:pPr>
      <w:r>
        <w:t>无</w:t>
      </w:r>
    </w:p>
    <w:p w14:paraId="27383D81">
      <w:pPr>
        <w:pStyle w:val="9"/>
        <w:rPr>
          <w:lang w:eastAsia="zh"/>
        </w:rPr>
      </w:pPr>
      <w:bookmarkStart w:id="3671" w:name="_Toc1798663066"/>
      <w:bookmarkStart w:id="3672" w:name="_Toc2029318380"/>
      <w:bookmarkStart w:id="3673" w:name="_Toc1899197048"/>
      <w:r>
        <w:rPr>
          <w:rFonts w:hint="eastAsia"/>
          <w:lang w:eastAsia="zh"/>
        </w:rPr>
        <w:t>GDC_CFG_FILE_PARAMS</w:t>
      </w:r>
      <w:bookmarkEnd w:id="3671"/>
      <w:bookmarkEnd w:id="3672"/>
      <w:bookmarkEnd w:id="3673"/>
    </w:p>
    <w:p w14:paraId="50ACF0A2">
      <w:pPr>
        <w:ind w:firstLine="420" w:firstLineChars="200"/>
      </w:pPr>
      <w:r>
        <w:t>【说明】</w:t>
      </w:r>
    </w:p>
    <w:p w14:paraId="0C383DE3">
      <w:pPr>
        <w:ind w:firstLine="400" w:firstLineChars="200"/>
      </w:pPr>
      <w:r>
        <w:rPr>
          <w:rFonts w:hint="eastAsia" w:ascii="寰蒋闆呴粦" w:hAnsi="寰蒋闆呴粦" w:eastAsia="寰蒋闆呴粦" w:cs="寰蒋闆呴粦"/>
          <w:color w:val="000000"/>
          <w:kern w:val="0"/>
          <w:sz w:val="20"/>
          <w:szCs w:val="20"/>
          <w:lang w:eastAsia="zh" w:bidi="ar"/>
        </w:rPr>
        <w:t>GDC配置流文件在板端存放位置</w:t>
      </w:r>
      <w:r>
        <w:t>。</w:t>
      </w:r>
    </w:p>
    <w:p w14:paraId="0CAE6243">
      <w:pPr>
        <w:ind w:firstLine="420" w:firstLineChars="200"/>
      </w:pPr>
      <w:r>
        <w:t>【定义】</w:t>
      </w:r>
    </w:p>
    <w:p w14:paraId="4290C425">
      <w:pPr>
        <w:ind w:firstLine="420" w:firstLineChars="200"/>
        <w:rPr>
          <w:lang w:eastAsia="zh"/>
        </w:rPr>
      </w:pPr>
      <w:r>
        <w:rPr>
          <w:rFonts w:hint="eastAsia"/>
          <w:lang w:eastAsia="zh"/>
        </w:rPr>
        <w:t>typedef struct tsGDC_CFG_FILE_PARAMS{</w:t>
      </w:r>
    </w:p>
    <w:p w14:paraId="4FA90F95">
      <w:pPr>
        <w:ind w:firstLine="420" w:firstLineChars="200"/>
        <w:rPr>
          <w:lang w:eastAsia="zh"/>
        </w:rPr>
      </w:pPr>
      <w:r>
        <w:rPr>
          <w:rFonts w:hint="eastAsia"/>
          <w:lang w:eastAsia="zh"/>
        </w:rPr>
        <w:tab/>
      </w:r>
      <w:r>
        <w:rPr>
          <w:rFonts w:hint="eastAsia"/>
          <w:lang w:eastAsia="zh"/>
        </w:rPr>
        <w:t>TS_U8 cfg_file_name[64]; // Whether work requires delay</w:t>
      </w:r>
    </w:p>
    <w:p w14:paraId="79FE364E">
      <w:pPr>
        <w:ind w:firstLine="420" w:firstLineChars="200"/>
        <w:rPr>
          <w:lang w:eastAsia="zh"/>
        </w:rPr>
      </w:pPr>
      <w:r>
        <w:rPr>
          <w:rFonts w:hint="eastAsia"/>
          <w:lang w:eastAsia="zh"/>
        </w:rPr>
        <w:t>} GDC_CFG_FILE_PARAMS;</w:t>
      </w:r>
    </w:p>
    <w:p w14:paraId="5C0D4B68">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7190"/>
      </w:tblGrid>
      <w:tr w14:paraId="69A51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439" w:type="pct"/>
            <w:shd w:val="clear" w:color="auto" w:fill="D8D8D8" w:themeFill="background1" w:themeFillShade="D9"/>
            <w:vAlign w:val="center"/>
          </w:tcPr>
          <w:p w14:paraId="30D40782">
            <w:r>
              <w:t>成员名称</w:t>
            </w:r>
          </w:p>
        </w:tc>
        <w:tc>
          <w:tcPr>
            <w:tcW w:w="3560" w:type="pct"/>
            <w:shd w:val="clear" w:color="auto" w:fill="D8D8D8" w:themeFill="background1" w:themeFillShade="D9"/>
            <w:vAlign w:val="center"/>
          </w:tcPr>
          <w:p w14:paraId="696F7AEB">
            <w:r>
              <w:t>描述</w:t>
            </w:r>
          </w:p>
        </w:tc>
      </w:tr>
      <w:tr w14:paraId="74B64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61965E9E">
            <w:r>
              <w:rPr>
                <w:rFonts w:hint="eastAsia"/>
                <w:lang w:eastAsia="zh"/>
              </w:rPr>
              <w:t>cfg_file_name</w:t>
            </w:r>
          </w:p>
        </w:tc>
        <w:tc>
          <w:tcPr>
            <w:tcW w:w="3560" w:type="pct"/>
            <w:vAlign w:val="center"/>
          </w:tcPr>
          <w:p w14:paraId="22173E14">
            <w:pPr>
              <w:rPr>
                <w:lang w:eastAsia="zh"/>
              </w:rPr>
            </w:pPr>
            <w:r>
              <w:rPr>
                <w:rFonts w:hint="eastAsia"/>
                <w:lang w:eastAsia="zh"/>
              </w:rPr>
              <w:t>配置流文件存放的路径</w:t>
            </w:r>
          </w:p>
        </w:tc>
      </w:tr>
    </w:tbl>
    <w:p w14:paraId="1B9BB525">
      <w:pPr>
        <w:ind w:firstLine="420" w:firstLineChars="200"/>
      </w:pPr>
      <w:r>
        <w:t>【描述】</w:t>
      </w:r>
    </w:p>
    <w:p w14:paraId="2CD4BB49">
      <w:pPr>
        <w:ind w:firstLine="420" w:firstLineChars="200"/>
      </w:pPr>
      <w:r>
        <w:rPr>
          <w:rFonts w:hint="eastAsia"/>
          <w:lang w:eastAsia="zh"/>
        </w:rPr>
        <w:t>无</w:t>
      </w:r>
    </w:p>
    <w:p w14:paraId="3BBFE79B">
      <w:pPr>
        <w:ind w:firstLine="420" w:firstLineChars="200"/>
      </w:pPr>
      <w:r>
        <w:t>【相关数据类型及接口】</w:t>
      </w:r>
    </w:p>
    <w:p w14:paraId="0FE33E15">
      <w:pPr>
        <w:ind w:firstLine="420" w:firstLineChars="200"/>
      </w:pPr>
      <w:r>
        <w:t>无</w:t>
      </w:r>
    </w:p>
    <w:p w14:paraId="224C113D">
      <w:pPr>
        <w:pStyle w:val="9"/>
        <w:rPr>
          <w:lang w:eastAsia="zh"/>
        </w:rPr>
      </w:pPr>
      <w:bookmarkStart w:id="3674" w:name="_Toc69161839"/>
      <w:bookmarkStart w:id="3675" w:name="_Toc1649231965"/>
      <w:bookmarkStart w:id="3676" w:name="_Toc1111304963"/>
      <w:r>
        <w:rPr>
          <w:rFonts w:hint="eastAsia"/>
          <w:lang w:eastAsia="zh"/>
        </w:rPr>
        <w:t>GDC_SHAKE_PARAMS</w:t>
      </w:r>
      <w:bookmarkEnd w:id="3674"/>
      <w:bookmarkEnd w:id="3675"/>
      <w:bookmarkEnd w:id="3676"/>
    </w:p>
    <w:p w14:paraId="0FD1D584">
      <w:pPr>
        <w:ind w:firstLine="420" w:firstLineChars="200"/>
      </w:pPr>
      <w:r>
        <w:t>【说明】</w:t>
      </w:r>
    </w:p>
    <w:p w14:paraId="2D5407D2">
      <w:pPr>
        <w:ind w:firstLine="420" w:firstLineChars="200"/>
      </w:pPr>
      <w:r>
        <w:rPr>
          <w:rFonts w:hint="eastAsia"/>
          <w:lang w:eastAsia="zh"/>
        </w:rPr>
        <w:t>防抖参数</w:t>
      </w:r>
      <w:r>
        <w:t>。</w:t>
      </w:r>
    </w:p>
    <w:p w14:paraId="2468FCB5">
      <w:pPr>
        <w:ind w:firstLine="420" w:firstLineChars="200"/>
      </w:pPr>
      <w:r>
        <w:t>【定义】</w:t>
      </w:r>
    </w:p>
    <w:p w14:paraId="315A6F54">
      <w:pPr>
        <w:ind w:firstLine="420" w:firstLineChars="200"/>
        <w:rPr>
          <w:lang w:eastAsia="zh"/>
        </w:rPr>
      </w:pPr>
      <w:r>
        <w:rPr>
          <w:rFonts w:hint="eastAsia"/>
          <w:lang w:eastAsia="zh"/>
        </w:rPr>
        <w:t>typedef struct tsGDC_SHAKE_PARAMS{</w:t>
      </w:r>
    </w:p>
    <w:p w14:paraId="02B2AF47">
      <w:pPr>
        <w:ind w:firstLine="420" w:firstLineChars="200"/>
        <w:rPr>
          <w:lang w:eastAsia="zh"/>
        </w:rPr>
      </w:pPr>
      <w:r>
        <w:rPr>
          <w:rFonts w:hint="eastAsia"/>
          <w:lang w:eastAsia="zh"/>
        </w:rPr>
        <w:tab/>
      </w:r>
      <w:r>
        <w:rPr>
          <w:rFonts w:hint="eastAsia"/>
          <w:lang w:eastAsia="zh"/>
        </w:rPr>
        <w:t>float angle; // 旋转角度</w:t>
      </w:r>
    </w:p>
    <w:p w14:paraId="5F26E295">
      <w:pPr>
        <w:ind w:firstLine="420" w:firstLineChars="200"/>
        <w:rPr>
          <w:lang w:eastAsia="zh"/>
        </w:rPr>
      </w:pPr>
      <w:r>
        <w:rPr>
          <w:rFonts w:hint="eastAsia"/>
          <w:lang w:eastAsia="zh"/>
        </w:rPr>
        <w:tab/>
      </w:r>
      <w:r>
        <w:rPr>
          <w:rFonts w:hint="eastAsia"/>
          <w:lang w:eastAsia="zh"/>
        </w:rPr>
        <w:t>float translation_x; // 平移量 x</w:t>
      </w:r>
    </w:p>
    <w:p w14:paraId="61C444FE">
      <w:pPr>
        <w:ind w:firstLine="420" w:firstLineChars="200"/>
        <w:rPr>
          <w:lang w:eastAsia="zh"/>
        </w:rPr>
      </w:pPr>
      <w:r>
        <w:rPr>
          <w:rFonts w:hint="eastAsia"/>
          <w:lang w:eastAsia="zh"/>
        </w:rPr>
        <w:tab/>
      </w:r>
      <w:r>
        <w:rPr>
          <w:rFonts w:hint="eastAsia"/>
          <w:lang w:eastAsia="zh"/>
        </w:rPr>
        <w:t>float translation_y; // 平移量 y</w:t>
      </w:r>
    </w:p>
    <w:p w14:paraId="42AF884B">
      <w:pPr>
        <w:ind w:firstLine="420" w:firstLineChars="200"/>
        <w:rPr>
          <w:lang w:eastAsia="zh"/>
        </w:rPr>
      </w:pPr>
      <w:r>
        <w:rPr>
          <w:rFonts w:hint="eastAsia"/>
          <w:lang w:eastAsia="zh"/>
        </w:rPr>
        <w:tab/>
      </w:r>
      <w:r>
        <w:rPr>
          <w:rFonts w:hint="eastAsia"/>
          <w:lang w:eastAsia="zh"/>
        </w:rPr>
        <w:t>TS_U32 width; // 外部传入宽度</w:t>
      </w:r>
    </w:p>
    <w:p w14:paraId="2B8F8ACC">
      <w:pPr>
        <w:ind w:firstLine="420" w:firstLineChars="200"/>
        <w:rPr>
          <w:lang w:eastAsia="zh"/>
        </w:rPr>
      </w:pPr>
      <w:r>
        <w:rPr>
          <w:rFonts w:hint="eastAsia"/>
          <w:lang w:eastAsia="zh"/>
        </w:rPr>
        <w:tab/>
      </w:r>
      <w:r>
        <w:rPr>
          <w:rFonts w:hint="eastAsia"/>
          <w:lang w:eastAsia="zh"/>
        </w:rPr>
        <w:t>TS_U32 height; // 外部传入高度</w:t>
      </w:r>
    </w:p>
    <w:p w14:paraId="1637D75B">
      <w:pPr>
        <w:ind w:firstLine="420" w:firstLineChars="200"/>
        <w:rPr>
          <w:lang w:eastAsia="zh"/>
        </w:rPr>
      </w:pPr>
      <w:r>
        <w:rPr>
          <w:rFonts w:hint="eastAsia"/>
          <w:lang w:eastAsia="zh"/>
        </w:rPr>
        <w:tab/>
      </w:r>
      <w:r>
        <w:rPr>
          <w:rFonts w:hint="eastAsia"/>
          <w:lang w:eastAsia="zh"/>
        </w:rPr>
        <w:t>TS_U32 format; // 外部传入格式</w:t>
      </w:r>
    </w:p>
    <w:p w14:paraId="0D057A69">
      <w:pPr>
        <w:ind w:firstLine="420" w:firstLineChars="200"/>
        <w:rPr>
          <w:lang w:eastAsia="zh"/>
        </w:rPr>
      </w:pPr>
      <w:r>
        <w:rPr>
          <w:rFonts w:hint="eastAsia"/>
          <w:lang w:eastAsia="zh"/>
        </w:rPr>
        <w:tab/>
      </w:r>
      <w:r>
        <w:rPr>
          <w:rFonts w:hint="eastAsia"/>
          <w:lang w:eastAsia="zh"/>
        </w:rPr>
        <w:t>TS_S32 antiShakeLevel;</w:t>
      </w:r>
    </w:p>
    <w:p w14:paraId="76A038FE">
      <w:pPr>
        <w:ind w:firstLine="420" w:firstLineChars="200"/>
        <w:rPr>
          <w:lang w:eastAsia="zh"/>
        </w:rPr>
      </w:pPr>
      <w:r>
        <w:rPr>
          <w:rFonts w:hint="eastAsia"/>
          <w:lang w:eastAsia="zh"/>
        </w:rPr>
        <w:tab/>
      </w:r>
      <w:r>
        <w:rPr>
          <w:rFonts w:hint="eastAsia"/>
          <w:lang w:eastAsia="zh"/>
        </w:rPr>
        <w:t>TS_S16 *pMv; //运动矢量</w:t>
      </w:r>
    </w:p>
    <w:p w14:paraId="39629E38">
      <w:pPr>
        <w:ind w:firstLine="420" w:firstLineChars="200"/>
        <w:rPr>
          <w:lang w:eastAsia="zh"/>
        </w:rPr>
      </w:pPr>
      <w:r>
        <w:rPr>
          <w:rFonts w:hint="eastAsia"/>
          <w:lang w:eastAsia="zh"/>
        </w:rPr>
        <w:tab/>
      </w:r>
      <w:r>
        <w:rPr>
          <w:rFonts w:hint="eastAsia"/>
          <w:lang w:eastAsia="zh"/>
        </w:rPr>
        <w:t>TS_UL mvSize;</w:t>
      </w:r>
    </w:p>
    <w:p w14:paraId="41FB5590">
      <w:pPr>
        <w:ind w:firstLine="420" w:firstLineChars="200"/>
        <w:rPr>
          <w:lang w:eastAsia="zh"/>
        </w:rPr>
      </w:pPr>
      <w:r>
        <w:rPr>
          <w:rFonts w:hint="eastAsia"/>
          <w:lang w:eastAsia="zh"/>
        </w:rPr>
        <w:t>} GDC_SHAKE_PARAMS;</w:t>
      </w:r>
    </w:p>
    <w:p w14:paraId="54D704DB">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7190"/>
      </w:tblGrid>
      <w:tr w14:paraId="1BBC0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439" w:type="pct"/>
            <w:shd w:val="clear" w:color="auto" w:fill="D8D8D8" w:themeFill="background1" w:themeFillShade="D9"/>
            <w:vAlign w:val="center"/>
          </w:tcPr>
          <w:p w14:paraId="73C46202">
            <w:r>
              <w:t>成员名称</w:t>
            </w:r>
          </w:p>
        </w:tc>
        <w:tc>
          <w:tcPr>
            <w:tcW w:w="3560" w:type="pct"/>
            <w:shd w:val="clear" w:color="auto" w:fill="D8D8D8" w:themeFill="background1" w:themeFillShade="D9"/>
            <w:vAlign w:val="center"/>
          </w:tcPr>
          <w:p w14:paraId="00EA6474">
            <w:r>
              <w:t>描述</w:t>
            </w:r>
          </w:p>
        </w:tc>
      </w:tr>
      <w:tr w14:paraId="6114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21851131">
            <w:r>
              <w:rPr>
                <w:rFonts w:hint="eastAsia"/>
                <w:lang w:eastAsia="zh"/>
              </w:rPr>
              <w:t>angledth</w:t>
            </w:r>
          </w:p>
        </w:tc>
        <w:tc>
          <w:tcPr>
            <w:tcW w:w="3560" w:type="pct"/>
            <w:vAlign w:val="center"/>
          </w:tcPr>
          <w:p w14:paraId="42E74FE3">
            <w:pPr>
              <w:rPr>
                <w:lang w:eastAsia="zh"/>
              </w:rPr>
            </w:pPr>
            <w:r>
              <w:rPr>
                <w:rFonts w:hint="eastAsia"/>
                <w:lang w:eastAsia="zh"/>
              </w:rPr>
              <w:t>旋转角度</w:t>
            </w:r>
          </w:p>
        </w:tc>
      </w:tr>
      <w:tr w14:paraId="0963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3E702337">
            <w:r>
              <w:rPr>
                <w:rFonts w:hint="eastAsia"/>
                <w:lang w:eastAsia="zh"/>
              </w:rPr>
              <w:t>translation_x</w:t>
            </w:r>
          </w:p>
        </w:tc>
        <w:tc>
          <w:tcPr>
            <w:tcW w:w="3560" w:type="pct"/>
            <w:vAlign w:val="center"/>
          </w:tcPr>
          <w:p w14:paraId="4BFA4E8A">
            <w:pPr>
              <w:rPr>
                <w:lang w:eastAsia="zh"/>
              </w:rPr>
            </w:pPr>
            <w:r>
              <w:rPr>
                <w:rFonts w:hint="eastAsia"/>
                <w:lang w:eastAsia="zh"/>
              </w:rPr>
              <w:t>平移量 x</w:t>
            </w:r>
          </w:p>
        </w:tc>
      </w:tr>
      <w:tr w14:paraId="1F76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0919696B">
            <w:pPr>
              <w:rPr>
                <w:lang w:eastAsia="zh"/>
              </w:rPr>
            </w:pPr>
            <w:r>
              <w:rPr>
                <w:rFonts w:hint="eastAsia"/>
                <w:lang w:eastAsia="zh"/>
              </w:rPr>
              <w:t>float translation_y</w:t>
            </w:r>
          </w:p>
        </w:tc>
        <w:tc>
          <w:tcPr>
            <w:tcW w:w="3560" w:type="pct"/>
            <w:vAlign w:val="center"/>
          </w:tcPr>
          <w:p w14:paraId="2134F5C5">
            <w:pPr>
              <w:rPr>
                <w:lang w:eastAsia="zh"/>
              </w:rPr>
            </w:pPr>
            <w:r>
              <w:rPr>
                <w:rFonts w:hint="eastAsia"/>
                <w:lang w:eastAsia="zh"/>
              </w:rPr>
              <w:t>平移量 y</w:t>
            </w:r>
          </w:p>
        </w:tc>
      </w:tr>
      <w:tr w14:paraId="52B1F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3AF118E3">
            <w:pPr>
              <w:rPr>
                <w:lang w:eastAsia="zh"/>
              </w:rPr>
            </w:pPr>
            <w:r>
              <w:rPr>
                <w:rFonts w:hint="eastAsia"/>
                <w:lang w:eastAsia="zh"/>
              </w:rPr>
              <w:t>width</w:t>
            </w:r>
          </w:p>
        </w:tc>
        <w:tc>
          <w:tcPr>
            <w:tcW w:w="3560" w:type="pct"/>
            <w:vAlign w:val="center"/>
          </w:tcPr>
          <w:p w14:paraId="28DD451F">
            <w:pPr>
              <w:rPr>
                <w:lang w:eastAsia="zh"/>
              </w:rPr>
            </w:pPr>
            <w:r>
              <w:rPr>
                <w:rFonts w:hint="eastAsia"/>
                <w:lang w:eastAsia="zh"/>
              </w:rPr>
              <w:t>外部传入</w:t>
            </w:r>
          </w:p>
        </w:tc>
      </w:tr>
      <w:tr w14:paraId="258CD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5D273CFA">
            <w:pPr>
              <w:rPr>
                <w:lang w:eastAsia="zh"/>
              </w:rPr>
            </w:pPr>
            <w:r>
              <w:rPr>
                <w:rFonts w:hint="eastAsia"/>
                <w:lang w:eastAsia="zh"/>
              </w:rPr>
              <w:t>height</w:t>
            </w:r>
          </w:p>
        </w:tc>
        <w:tc>
          <w:tcPr>
            <w:tcW w:w="3560" w:type="pct"/>
            <w:vAlign w:val="center"/>
          </w:tcPr>
          <w:p w14:paraId="3ADCACD9">
            <w:pPr>
              <w:rPr>
                <w:lang w:eastAsia="zh"/>
              </w:rPr>
            </w:pPr>
            <w:r>
              <w:rPr>
                <w:rFonts w:hint="eastAsia"/>
                <w:lang w:eastAsia="zh"/>
              </w:rPr>
              <w:t>外部传入高度</w:t>
            </w:r>
          </w:p>
        </w:tc>
      </w:tr>
      <w:tr w14:paraId="0330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41AD2D47">
            <w:pPr>
              <w:rPr>
                <w:lang w:eastAsia="zh"/>
              </w:rPr>
            </w:pPr>
            <w:r>
              <w:rPr>
                <w:rFonts w:hint="eastAsia"/>
                <w:lang w:eastAsia="zh"/>
              </w:rPr>
              <w:t>format</w:t>
            </w:r>
          </w:p>
        </w:tc>
        <w:tc>
          <w:tcPr>
            <w:tcW w:w="3560" w:type="pct"/>
            <w:vAlign w:val="center"/>
          </w:tcPr>
          <w:p w14:paraId="00D220CA">
            <w:pPr>
              <w:rPr>
                <w:lang w:eastAsia="zh"/>
              </w:rPr>
            </w:pPr>
            <w:r>
              <w:rPr>
                <w:rFonts w:hint="eastAsia"/>
                <w:lang w:eastAsia="zh"/>
              </w:rPr>
              <w:t>外部传入格式</w:t>
            </w:r>
          </w:p>
        </w:tc>
      </w:tr>
      <w:tr w14:paraId="00936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21A8CEC5">
            <w:pPr>
              <w:rPr>
                <w:lang w:eastAsia="zh"/>
              </w:rPr>
            </w:pPr>
            <w:r>
              <w:rPr>
                <w:rFonts w:hint="eastAsia"/>
                <w:lang w:eastAsia="zh"/>
              </w:rPr>
              <w:t>antiShakeLevel</w:t>
            </w:r>
          </w:p>
        </w:tc>
        <w:tc>
          <w:tcPr>
            <w:tcW w:w="3560" w:type="pct"/>
            <w:vAlign w:val="center"/>
          </w:tcPr>
          <w:p w14:paraId="208F7180">
            <w:pPr>
              <w:rPr>
                <w:lang w:eastAsia="zh"/>
              </w:rPr>
            </w:pPr>
            <w:r>
              <w:rPr>
                <w:rFonts w:hint="eastAsia"/>
                <w:lang w:eastAsia="zh"/>
              </w:rPr>
              <w:t>防抖等级</w:t>
            </w:r>
          </w:p>
        </w:tc>
      </w:tr>
      <w:tr w14:paraId="33DA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4F22DB07">
            <w:pPr>
              <w:rPr>
                <w:lang w:eastAsia="zh"/>
              </w:rPr>
            </w:pPr>
            <w:r>
              <w:rPr>
                <w:rFonts w:hint="eastAsia"/>
                <w:lang w:eastAsia="zh"/>
              </w:rPr>
              <w:t>pMv</w:t>
            </w:r>
          </w:p>
        </w:tc>
        <w:tc>
          <w:tcPr>
            <w:tcW w:w="3560" w:type="pct"/>
            <w:vAlign w:val="center"/>
          </w:tcPr>
          <w:p w14:paraId="2A6C7D0F">
            <w:pPr>
              <w:rPr>
                <w:lang w:eastAsia="zh"/>
              </w:rPr>
            </w:pPr>
            <w:r>
              <w:rPr>
                <w:rFonts w:hint="eastAsia"/>
                <w:lang w:eastAsia="zh"/>
              </w:rPr>
              <w:t>运动矢量</w:t>
            </w:r>
          </w:p>
        </w:tc>
      </w:tr>
      <w:tr w14:paraId="36F7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439" w:type="pct"/>
            <w:vAlign w:val="center"/>
          </w:tcPr>
          <w:p w14:paraId="12B96E03">
            <w:pPr>
              <w:rPr>
                <w:lang w:eastAsia="zh"/>
              </w:rPr>
            </w:pPr>
            <w:r>
              <w:rPr>
                <w:rFonts w:hint="eastAsia"/>
                <w:lang w:eastAsia="zh"/>
              </w:rPr>
              <w:t>mvSize</w:t>
            </w:r>
          </w:p>
        </w:tc>
        <w:tc>
          <w:tcPr>
            <w:tcW w:w="3560" w:type="pct"/>
            <w:vAlign w:val="center"/>
          </w:tcPr>
          <w:p w14:paraId="29AC9126">
            <w:pPr>
              <w:rPr>
                <w:lang w:eastAsia="zh"/>
              </w:rPr>
            </w:pPr>
            <w:r>
              <w:rPr>
                <w:rFonts w:hint="eastAsia"/>
                <w:lang w:eastAsia="zh"/>
              </w:rPr>
              <w:t>运动矢量buff大小</w:t>
            </w:r>
          </w:p>
        </w:tc>
      </w:tr>
    </w:tbl>
    <w:p w14:paraId="737C53BA">
      <w:pPr>
        <w:ind w:firstLine="420" w:firstLineChars="200"/>
      </w:pPr>
      <w:r>
        <w:t>【描述】</w:t>
      </w:r>
    </w:p>
    <w:p w14:paraId="79C87447">
      <w:pPr>
        <w:ind w:firstLine="420" w:firstLineChars="200"/>
      </w:pPr>
      <w:r>
        <w:rPr>
          <w:rFonts w:hint="eastAsia"/>
          <w:lang w:eastAsia="zh"/>
        </w:rPr>
        <w:t>无</w:t>
      </w:r>
    </w:p>
    <w:p w14:paraId="49FC2358">
      <w:pPr>
        <w:ind w:firstLine="420" w:firstLineChars="200"/>
      </w:pPr>
      <w:r>
        <w:t>【相关数据类型及接口】</w:t>
      </w:r>
    </w:p>
    <w:p w14:paraId="036B0C95">
      <w:pPr>
        <w:ind w:firstLine="420" w:firstLineChars="200"/>
      </w:pPr>
      <w:r>
        <w:t>无</w:t>
      </w:r>
    </w:p>
    <w:p w14:paraId="085A4A00">
      <w:pPr>
        <w:pStyle w:val="9"/>
        <w:rPr>
          <w:lang w:eastAsia="zh"/>
        </w:rPr>
      </w:pPr>
      <w:bookmarkStart w:id="3677" w:name="_Toc542527276"/>
      <w:bookmarkStart w:id="3678" w:name="_Toc379571037"/>
      <w:bookmarkStart w:id="3679" w:name="_Toc1557637833"/>
      <w:r>
        <w:rPr>
          <w:rFonts w:hint="eastAsia"/>
          <w:lang w:eastAsia="zh"/>
        </w:rPr>
        <w:t>FISHEYE_ATTR_S</w:t>
      </w:r>
      <w:bookmarkEnd w:id="3677"/>
      <w:bookmarkEnd w:id="3678"/>
      <w:bookmarkEnd w:id="3679"/>
    </w:p>
    <w:p w14:paraId="3A16C897">
      <w:pPr>
        <w:ind w:firstLine="420" w:firstLineChars="200"/>
      </w:pPr>
      <w:r>
        <w:t>【说明】</w:t>
      </w:r>
    </w:p>
    <w:p w14:paraId="2502BAFE">
      <w:pPr>
        <w:ind w:firstLine="420" w:firstLineChars="200"/>
      </w:pPr>
      <w:r>
        <w:t>定义</w:t>
      </w:r>
      <w:r>
        <w:rPr>
          <w:rFonts w:hint="eastAsia"/>
          <w:lang w:eastAsia="zh"/>
        </w:rPr>
        <w:t>鱼眼矫正参数配置信息</w:t>
      </w:r>
      <w:r>
        <w:t>。</w:t>
      </w:r>
    </w:p>
    <w:p w14:paraId="2EF4F831">
      <w:pPr>
        <w:ind w:firstLine="420" w:firstLineChars="200"/>
      </w:pPr>
      <w:r>
        <w:t>【定义】</w:t>
      </w:r>
    </w:p>
    <w:p w14:paraId="53B7BB0A">
      <w:pPr>
        <w:ind w:firstLine="420" w:firstLineChars="200"/>
        <w:rPr>
          <w:lang w:eastAsia="zh"/>
        </w:rPr>
      </w:pPr>
      <w:r>
        <w:rPr>
          <w:rFonts w:hint="eastAsia"/>
          <w:lang w:eastAsia="zh"/>
        </w:rPr>
        <w:t>typedef struct tsFISHEYE_ATTR_S {</w:t>
      </w:r>
    </w:p>
    <w:p w14:paraId="09A49D1B">
      <w:pPr>
        <w:ind w:firstLine="420" w:firstLineChars="200"/>
        <w:rPr>
          <w:lang w:eastAsia="zh"/>
        </w:rPr>
      </w:pPr>
      <w:r>
        <w:rPr>
          <w:rFonts w:hint="eastAsia"/>
          <w:lang w:eastAsia="zh"/>
        </w:rPr>
        <w:tab/>
      </w:r>
      <w:r>
        <w:rPr>
          <w:rFonts w:hint="eastAsia"/>
          <w:lang w:eastAsia="zh"/>
        </w:rPr>
        <w:t>TS_BOOL enable;</w:t>
      </w:r>
    </w:p>
    <w:p w14:paraId="5BC097B4">
      <w:pPr>
        <w:ind w:firstLine="420" w:firstLineChars="200"/>
        <w:rPr>
          <w:lang w:eastAsia="zh"/>
        </w:rPr>
      </w:pPr>
      <w:r>
        <w:rPr>
          <w:rFonts w:hint="eastAsia"/>
          <w:lang w:eastAsia="zh"/>
        </w:rPr>
        <w:tab/>
      </w:r>
      <w:r>
        <w:rPr>
          <w:rFonts w:hint="eastAsia"/>
          <w:lang w:eastAsia="zh"/>
        </w:rPr>
        <w:t>TS_U8 cfg_file_name[64];</w:t>
      </w:r>
    </w:p>
    <w:p w14:paraId="258B9CB2">
      <w:pPr>
        <w:ind w:firstLine="420" w:firstLineChars="200"/>
        <w:rPr>
          <w:lang w:eastAsia="zh"/>
        </w:rPr>
      </w:pPr>
      <w:r>
        <w:rPr>
          <w:rFonts w:hint="eastAsia"/>
          <w:lang w:eastAsia="zh"/>
        </w:rPr>
        <w:tab/>
      </w:r>
      <w:r>
        <w:rPr>
          <w:rFonts w:hint="eastAsia"/>
          <w:lang w:eastAsia="zh"/>
        </w:rPr>
        <w:t>TS_U32 width; // 外部传入宽度</w:t>
      </w:r>
    </w:p>
    <w:p w14:paraId="0F24ED74">
      <w:pPr>
        <w:ind w:firstLine="420" w:firstLineChars="200"/>
        <w:rPr>
          <w:lang w:eastAsia="zh"/>
        </w:rPr>
      </w:pPr>
      <w:r>
        <w:rPr>
          <w:rFonts w:hint="eastAsia"/>
          <w:lang w:eastAsia="zh"/>
        </w:rPr>
        <w:tab/>
      </w:r>
      <w:r>
        <w:rPr>
          <w:rFonts w:hint="eastAsia"/>
          <w:lang w:eastAsia="zh"/>
        </w:rPr>
        <w:t>TS_U32 height; // 外部传入高度</w:t>
      </w:r>
    </w:p>
    <w:p w14:paraId="7B389BE6">
      <w:pPr>
        <w:ind w:firstLine="420" w:firstLineChars="200"/>
        <w:rPr>
          <w:lang w:eastAsia="zh"/>
        </w:rPr>
      </w:pPr>
      <w:r>
        <w:rPr>
          <w:rFonts w:hint="eastAsia"/>
          <w:lang w:eastAsia="zh"/>
        </w:rPr>
        <w:tab/>
      </w:r>
      <w:r>
        <w:rPr>
          <w:rFonts w:hint="eastAsia"/>
          <w:lang w:eastAsia="zh"/>
        </w:rPr>
        <w:t>TS_U32 format; // 外部传入格式</w:t>
      </w:r>
    </w:p>
    <w:p w14:paraId="5E4B8670">
      <w:pPr>
        <w:ind w:firstLine="420" w:firstLineChars="200"/>
        <w:rPr>
          <w:lang w:eastAsia="zh"/>
        </w:rPr>
      </w:pPr>
      <w:r>
        <w:rPr>
          <w:rFonts w:hint="eastAsia"/>
          <w:lang w:eastAsia="zh"/>
        </w:rPr>
        <w:t>} FISHEYE_ATTR_S;</w:t>
      </w:r>
    </w:p>
    <w:p w14:paraId="5ED79030">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7800"/>
      </w:tblGrid>
      <w:tr w14:paraId="5E37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137" w:type="pct"/>
            <w:shd w:val="clear" w:color="auto" w:fill="D8D8D8" w:themeFill="background1" w:themeFillShade="D9"/>
            <w:vAlign w:val="center"/>
          </w:tcPr>
          <w:p w14:paraId="4567CB63">
            <w:r>
              <w:t>成员名称</w:t>
            </w:r>
          </w:p>
        </w:tc>
        <w:tc>
          <w:tcPr>
            <w:tcW w:w="3862" w:type="pct"/>
            <w:shd w:val="clear" w:color="auto" w:fill="D8D8D8" w:themeFill="background1" w:themeFillShade="D9"/>
            <w:vAlign w:val="center"/>
          </w:tcPr>
          <w:p w14:paraId="16BA2E44">
            <w:r>
              <w:t>描述</w:t>
            </w:r>
          </w:p>
        </w:tc>
      </w:tr>
      <w:tr w14:paraId="2539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264BE831">
            <w:r>
              <w:rPr>
                <w:rFonts w:hint="eastAsia"/>
                <w:lang w:eastAsia="zh"/>
              </w:rPr>
              <w:t>enable</w:t>
            </w:r>
          </w:p>
        </w:tc>
        <w:tc>
          <w:tcPr>
            <w:tcW w:w="3862" w:type="pct"/>
            <w:vAlign w:val="center"/>
          </w:tcPr>
          <w:p w14:paraId="2AC51992">
            <w:pPr>
              <w:rPr>
                <w:lang w:eastAsia="zh"/>
              </w:rPr>
            </w:pPr>
            <w:r>
              <w:rPr>
                <w:rFonts w:hint="eastAsia"/>
                <w:lang w:eastAsia="zh"/>
              </w:rPr>
              <w:t>是否使能GDC</w:t>
            </w:r>
          </w:p>
        </w:tc>
      </w:tr>
      <w:tr w14:paraId="1EDA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2C3337F2">
            <w:r>
              <w:rPr>
                <w:rFonts w:hint="eastAsia"/>
                <w:lang w:eastAsia="zh"/>
              </w:rPr>
              <w:t>cfg_file_name</w:t>
            </w:r>
          </w:p>
        </w:tc>
        <w:tc>
          <w:tcPr>
            <w:tcW w:w="3862" w:type="pct"/>
            <w:vAlign w:val="center"/>
          </w:tcPr>
          <w:p w14:paraId="1A41C48F">
            <w:pPr>
              <w:rPr>
                <w:lang w:eastAsia="zh"/>
              </w:rPr>
            </w:pPr>
            <w:r>
              <w:rPr>
                <w:rFonts w:hint="eastAsia"/>
                <w:lang w:eastAsia="zh"/>
              </w:rPr>
              <w:t>配置流</w:t>
            </w:r>
          </w:p>
        </w:tc>
      </w:tr>
      <w:tr w14:paraId="0D710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34596866">
            <w:r>
              <w:rPr>
                <w:rFonts w:hint="eastAsia"/>
                <w:lang w:eastAsia="zh"/>
              </w:rPr>
              <w:t>width</w:t>
            </w:r>
          </w:p>
        </w:tc>
        <w:tc>
          <w:tcPr>
            <w:tcW w:w="3862" w:type="pct"/>
            <w:vAlign w:val="center"/>
          </w:tcPr>
          <w:p w14:paraId="47A323AD">
            <w:pPr>
              <w:rPr>
                <w:lang w:eastAsia="zh"/>
              </w:rPr>
            </w:pPr>
            <w:r>
              <w:rPr>
                <w:rFonts w:hint="eastAsia"/>
                <w:lang w:eastAsia="zh"/>
              </w:rPr>
              <w:t>需要矫正的图像宽度</w:t>
            </w:r>
          </w:p>
        </w:tc>
      </w:tr>
      <w:tr w14:paraId="4FF17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5D2EB072">
            <w:r>
              <w:rPr>
                <w:rFonts w:hint="eastAsia"/>
                <w:lang w:eastAsia="zh"/>
              </w:rPr>
              <w:t>height</w:t>
            </w:r>
          </w:p>
        </w:tc>
        <w:tc>
          <w:tcPr>
            <w:tcW w:w="3862" w:type="pct"/>
            <w:vAlign w:val="center"/>
          </w:tcPr>
          <w:p w14:paraId="3712845E">
            <w:pPr>
              <w:rPr>
                <w:lang w:eastAsia="zh"/>
              </w:rPr>
            </w:pPr>
            <w:r>
              <w:rPr>
                <w:rFonts w:hint="eastAsia"/>
                <w:lang w:eastAsia="zh"/>
              </w:rPr>
              <w:t>需要矫正的图像高度</w:t>
            </w:r>
          </w:p>
        </w:tc>
      </w:tr>
      <w:tr w14:paraId="114B3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60D1FE10">
            <w:r>
              <w:rPr>
                <w:rFonts w:hint="eastAsia"/>
                <w:lang w:eastAsia="zh"/>
              </w:rPr>
              <w:t>format</w:t>
            </w:r>
          </w:p>
        </w:tc>
        <w:tc>
          <w:tcPr>
            <w:tcW w:w="3862" w:type="pct"/>
            <w:vAlign w:val="center"/>
          </w:tcPr>
          <w:p w14:paraId="450F1BFE">
            <w:pPr>
              <w:rPr>
                <w:lang w:eastAsia="zh"/>
              </w:rPr>
            </w:pPr>
            <w:r>
              <w:rPr>
                <w:rFonts w:hint="eastAsia"/>
                <w:lang w:eastAsia="zh"/>
              </w:rPr>
              <w:t>需要矫正的图像格式</w:t>
            </w:r>
          </w:p>
        </w:tc>
      </w:tr>
    </w:tbl>
    <w:p w14:paraId="7A763F14">
      <w:pPr>
        <w:ind w:firstLine="420" w:firstLineChars="200"/>
      </w:pPr>
      <w:r>
        <w:t>【描述】</w:t>
      </w:r>
    </w:p>
    <w:p w14:paraId="3B92E428">
      <w:pPr>
        <w:ind w:firstLine="420" w:firstLineChars="200"/>
      </w:pPr>
      <w:r>
        <w:t>无</w:t>
      </w:r>
    </w:p>
    <w:p w14:paraId="5B07ED62">
      <w:pPr>
        <w:ind w:firstLine="420" w:firstLineChars="200"/>
      </w:pPr>
      <w:r>
        <w:t>【相关数据类型及接口】</w:t>
      </w:r>
    </w:p>
    <w:p w14:paraId="3B7AE865">
      <w:pPr>
        <w:ind w:firstLine="420" w:firstLineChars="200"/>
      </w:pPr>
      <w:r>
        <w:t>无</w:t>
      </w:r>
    </w:p>
    <w:p w14:paraId="6A058D2B">
      <w:pPr>
        <w:pStyle w:val="9"/>
        <w:rPr>
          <w:lang w:eastAsia="zh"/>
        </w:rPr>
      </w:pPr>
      <w:bookmarkStart w:id="3680" w:name="_Toc26777889"/>
      <w:bookmarkStart w:id="3681" w:name="_Toc1071275002"/>
      <w:bookmarkStart w:id="3682" w:name="_Toc532219061"/>
      <w:r>
        <w:rPr>
          <w:rFonts w:hint="eastAsia"/>
          <w:lang w:eastAsia="zh"/>
        </w:rPr>
        <w:t>SPREAD_ATTR_S</w:t>
      </w:r>
      <w:bookmarkEnd w:id="3680"/>
      <w:bookmarkEnd w:id="3681"/>
      <w:bookmarkEnd w:id="3682"/>
    </w:p>
    <w:p w14:paraId="251550D6">
      <w:pPr>
        <w:ind w:firstLine="420" w:firstLineChars="200"/>
      </w:pPr>
      <w:r>
        <w:t>【说明】</w:t>
      </w:r>
    </w:p>
    <w:p w14:paraId="61783564">
      <w:pPr>
        <w:ind w:firstLine="420" w:firstLineChars="200"/>
      </w:pPr>
      <w:r>
        <w:t>定义</w:t>
      </w:r>
      <w:r>
        <w:rPr>
          <w:rFonts w:hint="eastAsia"/>
          <w:lang w:eastAsia="zh"/>
        </w:rPr>
        <w:t>展宽参数配置信息</w:t>
      </w:r>
      <w:r>
        <w:t>。</w:t>
      </w:r>
    </w:p>
    <w:p w14:paraId="4D6C7678">
      <w:pPr>
        <w:ind w:firstLine="420" w:firstLineChars="200"/>
      </w:pPr>
      <w:r>
        <w:t>【定义】</w:t>
      </w:r>
    </w:p>
    <w:p w14:paraId="5413A3A2">
      <w:pPr>
        <w:ind w:firstLine="420" w:firstLineChars="200"/>
        <w:rPr>
          <w:lang w:eastAsia="zh"/>
        </w:rPr>
      </w:pPr>
      <w:r>
        <w:rPr>
          <w:rFonts w:hint="eastAsia"/>
          <w:lang w:eastAsia="zh"/>
        </w:rPr>
        <w:t>typedef struct tsSPREAD_ATTR_S {</w:t>
      </w:r>
    </w:p>
    <w:p w14:paraId="6E83B788">
      <w:pPr>
        <w:ind w:firstLine="420" w:firstLineChars="200"/>
        <w:rPr>
          <w:lang w:eastAsia="zh"/>
        </w:rPr>
      </w:pPr>
      <w:r>
        <w:rPr>
          <w:rFonts w:hint="eastAsia"/>
          <w:lang w:eastAsia="zh"/>
        </w:rPr>
        <w:tab/>
      </w:r>
      <w:r>
        <w:rPr>
          <w:rFonts w:hint="eastAsia"/>
          <w:lang w:eastAsia="zh"/>
        </w:rPr>
        <w:t>TS_BOOL enable;</w:t>
      </w:r>
    </w:p>
    <w:p w14:paraId="5993B290">
      <w:pPr>
        <w:ind w:firstLine="420" w:firstLineChars="200"/>
        <w:rPr>
          <w:lang w:eastAsia="zh"/>
        </w:rPr>
      </w:pPr>
      <w:r>
        <w:rPr>
          <w:rFonts w:hint="eastAsia"/>
          <w:lang w:eastAsia="zh"/>
        </w:rPr>
        <w:tab/>
      </w:r>
      <w:r>
        <w:rPr>
          <w:rFonts w:hint="eastAsia"/>
          <w:lang w:eastAsia="zh"/>
        </w:rPr>
        <w:t>TS_U8 cfg_file_name[64];</w:t>
      </w:r>
    </w:p>
    <w:p w14:paraId="5F7E1DED">
      <w:pPr>
        <w:ind w:firstLine="420" w:firstLineChars="200"/>
        <w:rPr>
          <w:lang w:eastAsia="zh"/>
        </w:rPr>
      </w:pPr>
      <w:r>
        <w:rPr>
          <w:rFonts w:hint="eastAsia"/>
          <w:lang w:eastAsia="zh"/>
        </w:rPr>
        <w:tab/>
      </w:r>
      <w:r>
        <w:rPr>
          <w:rFonts w:hint="eastAsia"/>
          <w:lang w:eastAsia="zh"/>
        </w:rPr>
        <w:t>TS_U32 width; // 外部传入宽度</w:t>
      </w:r>
    </w:p>
    <w:p w14:paraId="707F7596">
      <w:pPr>
        <w:ind w:firstLine="420" w:firstLineChars="200"/>
        <w:rPr>
          <w:lang w:eastAsia="zh"/>
        </w:rPr>
      </w:pPr>
      <w:r>
        <w:rPr>
          <w:rFonts w:hint="eastAsia"/>
          <w:lang w:eastAsia="zh"/>
        </w:rPr>
        <w:tab/>
      </w:r>
      <w:r>
        <w:rPr>
          <w:rFonts w:hint="eastAsia"/>
          <w:lang w:eastAsia="zh"/>
        </w:rPr>
        <w:t>TS_U32 height; // 外部传入高度</w:t>
      </w:r>
    </w:p>
    <w:p w14:paraId="391E05C7">
      <w:pPr>
        <w:ind w:firstLine="420" w:firstLineChars="200"/>
        <w:rPr>
          <w:lang w:eastAsia="zh"/>
        </w:rPr>
      </w:pPr>
      <w:r>
        <w:rPr>
          <w:rFonts w:hint="eastAsia"/>
          <w:lang w:eastAsia="zh"/>
        </w:rPr>
        <w:tab/>
      </w:r>
      <w:r>
        <w:rPr>
          <w:rFonts w:hint="eastAsia"/>
          <w:lang w:eastAsia="zh"/>
        </w:rPr>
        <w:t>TS_U32 format; // 外部传入格式</w:t>
      </w:r>
    </w:p>
    <w:p w14:paraId="6C28F6E0">
      <w:pPr>
        <w:ind w:firstLine="420" w:firstLineChars="200"/>
        <w:rPr>
          <w:lang w:eastAsia="zh"/>
        </w:rPr>
      </w:pPr>
      <w:r>
        <w:rPr>
          <w:rFonts w:hint="eastAsia"/>
          <w:lang w:eastAsia="zh"/>
        </w:rPr>
        <w:t>}SPREAD_ATTR_S;</w:t>
      </w:r>
    </w:p>
    <w:p w14:paraId="77D5305C">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7800"/>
      </w:tblGrid>
      <w:tr w14:paraId="4E7B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137" w:type="pct"/>
            <w:shd w:val="clear" w:color="auto" w:fill="D8D8D8" w:themeFill="background1" w:themeFillShade="D9"/>
            <w:vAlign w:val="center"/>
          </w:tcPr>
          <w:p w14:paraId="4694D51B">
            <w:r>
              <w:t>成员名称</w:t>
            </w:r>
          </w:p>
        </w:tc>
        <w:tc>
          <w:tcPr>
            <w:tcW w:w="3862" w:type="pct"/>
            <w:shd w:val="clear" w:color="auto" w:fill="D8D8D8" w:themeFill="background1" w:themeFillShade="D9"/>
            <w:vAlign w:val="center"/>
          </w:tcPr>
          <w:p w14:paraId="3EBF1622">
            <w:r>
              <w:t>描述</w:t>
            </w:r>
          </w:p>
        </w:tc>
      </w:tr>
      <w:tr w14:paraId="0AFBE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3D12AA85">
            <w:r>
              <w:rPr>
                <w:rFonts w:hint="eastAsia"/>
                <w:lang w:eastAsia="zh"/>
              </w:rPr>
              <w:t>enable</w:t>
            </w:r>
          </w:p>
        </w:tc>
        <w:tc>
          <w:tcPr>
            <w:tcW w:w="3862" w:type="pct"/>
            <w:vAlign w:val="center"/>
          </w:tcPr>
          <w:p w14:paraId="24D20FB2">
            <w:pPr>
              <w:rPr>
                <w:lang w:eastAsia="zh"/>
              </w:rPr>
            </w:pPr>
            <w:r>
              <w:rPr>
                <w:rFonts w:hint="eastAsia"/>
                <w:lang w:eastAsia="zh"/>
              </w:rPr>
              <w:t>是否使能GDC</w:t>
            </w:r>
          </w:p>
        </w:tc>
      </w:tr>
      <w:tr w14:paraId="45C38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719E471F">
            <w:r>
              <w:rPr>
                <w:rFonts w:hint="eastAsia"/>
                <w:lang w:eastAsia="zh"/>
              </w:rPr>
              <w:t>cfg_file_name</w:t>
            </w:r>
          </w:p>
        </w:tc>
        <w:tc>
          <w:tcPr>
            <w:tcW w:w="3862" w:type="pct"/>
            <w:vAlign w:val="center"/>
          </w:tcPr>
          <w:p w14:paraId="3EA93A33">
            <w:pPr>
              <w:rPr>
                <w:lang w:eastAsia="zh"/>
              </w:rPr>
            </w:pPr>
            <w:r>
              <w:rPr>
                <w:rFonts w:hint="eastAsia"/>
                <w:lang w:eastAsia="zh"/>
              </w:rPr>
              <w:t>配置流</w:t>
            </w:r>
          </w:p>
        </w:tc>
      </w:tr>
      <w:tr w14:paraId="19427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46CA8D31">
            <w:r>
              <w:rPr>
                <w:rFonts w:hint="eastAsia"/>
                <w:lang w:eastAsia="zh"/>
              </w:rPr>
              <w:t>width</w:t>
            </w:r>
          </w:p>
        </w:tc>
        <w:tc>
          <w:tcPr>
            <w:tcW w:w="3862" w:type="pct"/>
            <w:vAlign w:val="center"/>
          </w:tcPr>
          <w:p w14:paraId="0A5AB9A8">
            <w:pPr>
              <w:rPr>
                <w:lang w:eastAsia="zh"/>
              </w:rPr>
            </w:pPr>
            <w:r>
              <w:rPr>
                <w:rFonts w:hint="eastAsia"/>
                <w:lang w:eastAsia="zh"/>
              </w:rPr>
              <w:t>需要矫正的图像宽度</w:t>
            </w:r>
          </w:p>
        </w:tc>
      </w:tr>
      <w:tr w14:paraId="5D056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505DFD52">
            <w:r>
              <w:rPr>
                <w:rFonts w:hint="eastAsia"/>
                <w:lang w:eastAsia="zh"/>
              </w:rPr>
              <w:t>height</w:t>
            </w:r>
          </w:p>
        </w:tc>
        <w:tc>
          <w:tcPr>
            <w:tcW w:w="3862" w:type="pct"/>
            <w:vAlign w:val="center"/>
          </w:tcPr>
          <w:p w14:paraId="0614A39C">
            <w:pPr>
              <w:rPr>
                <w:lang w:eastAsia="zh"/>
              </w:rPr>
            </w:pPr>
            <w:r>
              <w:rPr>
                <w:rFonts w:hint="eastAsia"/>
                <w:lang w:eastAsia="zh"/>
              </w:rPr>
              <w:t>需要矫正的图像高度</w:t>
            </w:r>
          </w:p>
        </w:tc>
      </w:tr>
      <w:tr w14:paraId="5460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16C33D94">
            <w:r>
              <w:rPr>
                <w:rFonts w:hint="eastAsia"/>
                <w:lang w:eastAsia="zh"/>
              </w:rPr>
              <w:t>format</w:t>
            </w:r>
          </w:p>
        </w:tc>
        <w:tc>
          <w:tcPr>
            <w:tcW w:w="3862" w:type="pct"/>
            <w:vAlign w:val="center"/>
          </w:tcPr>
          <w:p w14:paraId="1678C03B">
            <w:pPr>
              <w:rPr>
                <w:lang w:eastAsia="zh"/>
              </w:rPr>
            </w:pPr>
            <w:r>
              <w:rPr>
                <w:rFonts w:hint="eastAsia"/>
                <w:lang w:eastAsia="zh"/>
              </w:rPr>
              <w:t>需要矫正的图像格式</w:t>
            </w:r>
          </w:p>
        </w:tc>
      </w:tr>
    </w:tbl>
    <w:p w14:paraId="1CBD538C">
      <w:pPr>
        <w:ind w:firstLine="420" w:firstLineChars="200"/>
      </w:pPr>
      <w:r>
        <w:t>【描述】</w:t>
      </w:r>
    </w:p>
    <w:p w14:paraId="7CA81AFE">
      <w:pPr>
        <w:ind w:firstLine="420" w:firstLineChars="200"/>
      </w:pPr>
      <w:r>
        <w:t>无</w:t>
      </w:r>
    </w:p>
    <w:p w14:paraId="2A55E6FC">
      <w:pPr>
        <w:ind w:firstLine="420" w:firstLineChars="200"/>
      </w:pPr>
      <w:r>
        <w:t>【相关数据类型及接口】</w:t>
      </w:r>
    </w:p>
    <w:p w14:paraId="22E4A209">
      <w:pPr>
        <w:ind w:firstLine="420" w:firstLineChars="200"/>
      </w:pPr>
      <w:r>
        <w:t>无</w:t>
      </w:r>
    </w:p>
    <w:p w14:paraId="3A724BF3">
      <w:pPr>
        <w:pStyle w:val="9"/>
        <w:rPr>
          <w:lang w:eastAsia="zh"/>
        </w:rPr>
      </w:pPr>
      <w:bookmarkStart w:id="3683" w:name="_Toc762625550"/>
      <w:bookmarkStart w:id="3684" w:name="_Toc365140455"/>
      <w:bookmarkStart w:id="3685" w:name="_Toc1349440965"/>
      <w:r>
        <w:rPr>
          <w:rFonts w:hint="eastAsia"/>
          <w:lang w:eastAsia="zh"/>
        </w:rPr>
        <w:t>GDC_LDC_ATTR_S</w:t>
      </w:r>
      <w:bookmarkEnd w:id="3683"/>
      <w:bookmarkEnd w:id="3684"/>
      <w:bookmarkEnd w:id="3685"/>
    </w:p>
    <w:p w14:paraId="691EBEE7">
      <w:pPr>
        <w:ind w:firstLine="420" w:firstLineChars="200"/>
      </w:pPr>
      <w:r>
        <w:t>【说明】</w:t>
      </w:r>
    </w:p>
    <w:p w14:paraId="695F6510">
      <w:pPr>
        <w:ind w:firstLine="420" w:firstLineChars="200"/>
      </w:pPr>
      <w:r>
        <w:t>定义</w:t>
      </w:r>
      <w:r>
        <w:rPr>
          <w:rFonts w:hint="eastAsia"/>
          <w:lang w:eastAsia="zh"/>
        </w:rPr>
        <w:t>畸变矫正参数配置信息</w:t>
      </w:r>
      <w:r>
        <w:t>。</w:t>
      </w:r>
    </w:p>
    <w:p w14:paraId="0A3D3457">
      <w:pPr>
        <w:ind w:firstLine="420" w:firstLineChars="200"/>
      </w:pPr>
      <w:r>
        <w:t>【定义】</w:t>
      </w:r>
    </w:p>
    <w:p w14:paraId="78E5F61C">
      <w:pPr>
        <w:ind w:firstLine="420" w:firstLineChars="200"/>
        <w:rPr>
          <w:lang w:eastAsia="zh"/>
        </w:rPr>
      </w:pPr>
      <w:r>
        <w:rPr>
          <w:rFonts w:hint="eastAsia"/>
          <w:lang w:eastAsia="zh"/>
        </w:rPr>
        <w:t>typedef struct tsGDC_LDC_ATTR_S {</w:t>
      </w:r>
    </w:p>
    <w:p w14:paraId="6D210BFC">
      <w:pPr>
        <w:ind w:firstLine="420" w:firstLineChars="200"/>
        <w:rPr>
          <w:lang w:eastAsia="zh"/>
        </w:rPr>
      </w:pPr>
      <w:r>
        <w:rPr>
          <w:rFonts w:hint="eastAsia"/>
          <w:lang w:eastAsia="zh"/>
        </w:rPr>
        <w:tab/>
      </w:r>
      <w:r>
        <w:rPr>
          <w:rFonts w:hint="eastAsia"/>
          <w:lang w:eastAsia="zh"/>
        </w:rPr>
        <w:t>TS_BOOL enable;</w:t>
      </w:r>
    </w:p>
    <w:p w14:paraId="604DDEF8">
      <w:pPr>
        <w:ind w:firstLine="420" w:firstLineChars="200"/>
        <w:rPr>
          <w:lang w:eastAsia="zh"/>
        </w:rPr>
      </w:pPr>
      <w:r>
        <w:rPr>
          <w:rFonts w:hint="eastAsia"/>
          <w:lang w:eastAsia="zh"/>
        </w:rPr>
        <w:tab/>
      </w:r>
      <w:r>
        <w:rPr>
          <w:rFonts w:hint="eastAsia"/>
          <w:lang w:eastAsia="zh"/>
        </w:rPr>
        <w:t>TS_U8 cfg_file_name[64];</w:t>
      </w:r>
    </w:p>
    <w:p w14:paraId="245F6883">
      <w:pPr>
        <w:ind w:firstLine="420" w:firstLineChars="200"/>
        <w:rPr>
          <w:lang w:eastAsia="zh"/>
        </w:rPr>
      </w:pPr>
      <w:r>
        <w:rPr>
          <w:rFonts w:hint="eastAsia"/>
          <w:lang w:eastAsia="zh"/>
        </w:rPr>
        <w:tab/>
      </w:r>
      <w:r>
        <w:rPr>
          <w:rFonts w:hint="eastAsia"/>
          <w:lang w:eastAsia="zh"/>
        </w:rPr>
        <w:t>TS_U32 width; // 外部传入宽度</w:t>
      </w:r>
    </w:p>
    <w:p w14:paraId="319865E3">
      <w:pPr>
        <w:ind w:firstLine="420" w:firstLineChars="200"/>
        <w:rPr>
          <w:lang w:eastAsia="zh"/>
        </w:rPr>
      </w:pPr>
      <w:r>
        <w:rPr>
          <w:rFonts w:hint="eastAsia"/>
          <w:lang w:eastAsia="zh"/>
        </w:rPr>
        <w:tab/>
      </w:r>
      <w:r>
        <w:rPr>
          <w:rFonts w:hint="eastAsia"/>
          <w:lang w:eastAsia="zh"/>
        </w:rPr>
        <w:t>TS_U32 height; // 外部传入高度</w:t>
      </w:r>
    </w:p>
    <w:p w14:paraId="475CC70A">
      <w:pPr>
        <w:ind w:firstLine="420" w:firstLineChars="200"/>
        <w:rPr>
          <w:lang w:eastAsia="zh"/>
        </w:rPr>
      </w:pPr>
      <w:r>
        <w:rPr>
          <w:rFonts w:hint="eastAsia"/>
          <w:lang w:eastAsia="zh"/>
        </w:rPr>
        <w:tab/>
      </w:r>
      <w:r>
        <w:rPr>
          <w:rFonts w:hint="eastAsia"/>
          <w:lang w:eastAsia="zh"/>
        </w:rPr>
        <w:t>TS_U32 format; // 外部传入格式</w:t>
      </w:r>
    </w:p>
    <w:p w14:paraId="18E94643">
      <w:pPr>
        <w:ind w:firstLine="420" w:firstLineChars="200"/>
        <w:rPr>
          <w:lang w:eastAsia="zh"/>
        </w:rPr>
      </w:pPr>
      <w:r>
        <w:rPr>
          <w:rFonts w:hint="eastAsia"/>
          <w:lang w:eastAsia="zh"/>
        </w:rPr>
        <w:t>} GDC_LDC_ATTR_S;</w:t>
      </w:r>
    </w:p>
    <w:p w14:paraId="56D1FF70">
      <w:pPr>
        <w:ind w:firstLine="420" w:firstLineChars="200"/>
      </w:pPr>
      <w:r>
        <w:t>【成员】</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7800"/>
      </w:tblGrid>
      <w:tr w14:paraId="6EC0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1137" w:type="pct"/>
            <w:shd w:val="clear" w:color="auto" w:fill="D8D8D8" w:themeFill="background1" w:themeFillShade="D9"/>
            <w:vAlign w:val="center"/>
          </w:tcPr>
          <w:p w14:paraId="62534C00">
            <w:r>
              <w:t>成员名称</w:t>
            </w:r>
          </w:p>
        </w:tc>
        <w:tc>
          <w:tcPr>
            <w:tcW w:w="3862" w:type="pct"/>
            <w:shd w:val="clear" w:color="auto" w:fill="D8D8D8" w:themeFill="background1" w:themeFillShade="D9"/>
            <w:vAlign w:val="center"/>
          </w:tcPr>
          <w:p w14:paraId="58324040">
            <w:r>
              <w:t>描述</w:t>
            </w:r>
          </w:p>
        </w:tc>
      </w:tr>
      <w:tr w14:paraId="0C86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1216EC4E">
            <w:r>
              <w:rPr>
                <w:rFonts w:hint="eastAsia"/>
                <w:lang w:eastAsia="zh"/>
              </w:rPr>
              <w:t>enable</w:t>
            </w:r>
          </w:p>
        </w:tc>
        <w:tc>
          <w:tcPr>
            <w:tcW w:w="3862" w:type="pct"/>
            <w:vAlign w:val="center"/>
          </w:tcPr>
          <w:p w14:paraId="40226C8D">
            <w:pPr>
              <w:rPr>
                <w:lang w:eastAsia="zh"/>
              </w:rPr>
            </w:pPr>
            <w:r>
              <w:rPr>
                <w:rFonts w:hint="eastAsia"/>
                <w:lang w:eastAsia="zh"/>
              </w:rPr>
              <w:t>是否使能GDC</w:t>
            </w:r>
          </w:p>
        </w:tc>
      </w:tr>
      <w:tr w14:paraId="15EB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4E6AAF8A">
            <w:r>
              <w:rPr>
                <w:rFonts w:hint="eastAsia"/>
                <w:lang w:eastAsia="zh"/>
              </w:rPr>
              <w:t>cfg_file_name</w:t>
            </w:r>
          </w:p>
        </w:tc>
        <w:tc>
          <w:tcPr>
            <w:tcW w:w="3862" w:type="pct"/>
            <w:vAlign w:val="center"/>
          </w:tcPr>
          <w:p w14:paraId="58DC6BD3">
            <w:pPr>
              <w:rPr>
                <w:lang w:eastAsia="zh"/>
              </w:rPr>
            </w:pPr>
            <w:r>
              <w:rPr>
                <w:rFonts w:hint="eastAsia"/>
                <w:lang w:eastAsia="zh"/>
              </w:rPr>
              <w:t>配置流</w:t>
            </w:r>
          </w:p>
        </w:tc>
      </w:tr>
      <w:tr w14:paraId="0374A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05E7473E">
            <w:r>
              <w:rPr>
                <w:rFonts w:hint="eastAsia"/>
                <w:lang w:eastAsia="zh"/>
              </w:rPr>
              <w:t>width</w:t>
            </w:r>
          </w:p>
        </w:tc>
        <w:tc>
          <w:tcPr>
            <w:tcW w:w="3862" w:type="pct"/>
            <w:vAlign w:val="center"/>
          </w:tcPr>
          <w:p w14:paraId="25EAFB14">
            <w:pPr>
              <w:rPr>
                <w:lang w:eastAsia="zh"/>
              </w:rPr>
            </w:pPr>
            <w:r>
              <w:rPr>
                <w:rFonts w:hint="eastAsia"/>
                <w:lang w:eastAsia="zh"/>
              </w:rPr>
              <w:t>需要矫正的图像宽度</w:t>
            </w:r>
          </w:p>
        </w:tc>
      </w:tr>
      <w:tr w14:paraId="5D39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2064E627">
            <w:r>
              <w:rPr>
                <w:rFonts w:hint="eastAsia"/>
                <w:lang w:eastAsia="zh"/>
              </w:rPr>
              <w:t>height</w:t>
            </w:r>
          </w:p>
        </w:tc>
        <w:tc>
          <w:tcPr>
            <w:tcW w:w="3862" w:type="pct"/>
            <w:vAlign w:val="center"/>
          </w:tcPr>
          <w:p w14:paraId="248F1281">
            <w:pPr>
              <w:rPr>
                <w:lang w:eastAsia="zh"/>
              </w:rPr>
            </w:pPr>
            <w:r>
              <w:rPr>
                <w:rFonts w:hint="eastAsia"/>
                <w:lang w:eastAsia="zh"/>
              </w:rPr>
              <w:t>需要矫正的图像高度</w:t>
            </w:r>
          </w:p>
        </w:tc>
      </w:tr>
      <w:tr w14:paraId="7DC6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137" w:type="pct"/>
            <w:vAlign w:val="center"/>
          </w:tcPr>
          <w:p w14:paraId="0C141BC7">
            <w:r>
              <w:rPr>
                <w:rFonts w:hint="eastAsia"/>
                <w:lang w:eastAsia="zh"/>
              </w:rPr>
              <w:t>format</w:t>
            </w:r>
          </w:p>
        </w:tc>
        <w:tc>
          <w:tcPr>
            <w:tcW w:w="3862" w:type="pct"/>
            <w:vAlign w:val="center"/>
          </w:tcPr>
          <w:p w14:paraId="5DBF0219">
            <w:pPr>
              <w:rPr>
                <w:lang w:eastAsia="zh"/>
              </w:rPr>
            </w:pPr>
            <w:r>
              <w:rPr>
                <w:rFonts w:hint="eastAsia"/>
                <w:lang w:eastAsia="zh"/>
              </w:rPr>
              <w:t>需要矫正的图像格式</w:t>
            </w:r>
          </w:p>
        </w:tc>
      </w:tr>
    </w:tbl>
    <w:p w14:paraId="2DAA4C65">
      <w:pPr>
        <w:ind w:firstLine="420" w:firstLineChars="200"/>
      </w:pPr>
      <w:r>
        <w:t>【描述】</w:t>
      </w:r>
    </w:p>
    <w:p w14:paraId="44FA7B0A">
      <w:pPr>
        <w:ind w:firstLine="420" w:firstLineChars="200"/>
      </w:pPr>
      <w:r>
        <w:t>无</w:t>
      </w:r>
    </w:p>
    <w:p w14:paraId="3DDD2F83">
      <w:pPr>
        <w:ind w:firstLine="420" w:firstLineChars="200"/>
      </w:pPr>
      <w:r>
        <w:t>【相关数据类型及接口】</w:t>
      </w:r>
    </w:p>
    <w:p w14:paraId="1ED8A7B7">
      <w:pPr>
        <w:ind w:firstLine="420" w:firstLineChars="200"/>
      </w:pPr>
      <w:r>
        <w:t>无</w:t>
      </w:r>
    </w:p>
    <w:p w14:paraId="3FAACF30">
      <w:pPr>
        <w:ind w:firstLine="420"/>
        <w:rPr>
          <w:rFonts w:ascii="寰蒋闆呴粦" w:hAnsi="寰蒋闆呴粦" w:eastAsia="寰蒋闆呴粦" w:cs="寰蒋闆呴粦"/>
          <w:color w:val="000000"/>
          <w:kern w:val="0"/>
          <w:sz w:val="20"/>
          <w:szCs w:val="20"/>
          <w:lang w:bidi="ar"/>
        </w:rPr>
      </w:pPr>
    </w:p>
    <w:p w14:paraId="2E993CB6">
      <w:pPr>
        <w:pStyle w:val="2"/>
      </w:pPr>
      <w:bookmarkStart w:id="3686" w:name="_Toc416894128"/>
      <w:bookmarkStart w:id="3687" w:name="_Toc211516211"/>
      <w:bookmarkStart w:id="3688" w:name="_Toc103438902"/>
      <w:bookmarkStart w:id="3689" w:name="_Toc1068690551"/>
      <w:bookmarkStart w:id="3690" w:name="_Toc22564"/>
      <w:bookmarkStart w:id="3691" w:name="_Toc165631462"/>
      <w:bookmarkStart w:id="3692" w:name="_Toc302009135"/>
      <w:r>
        <w:t>Proc 调试信息说明</w:t>
      </w:r>
      <w:bookmarkEnd w:id="3686"/>
      <w:bookmarkEnd w:id="3687"/>
      <w:bookmarkEnd w:id="3688"/>
      <w:bookmarkEnd w:id="3689"/>
      <w:bookmarkEnd w:id="3690"/>
      <w:bookmarkEnd w:id="3691"/>
      <w:bookmarkEnd w:id="3692"/>
    </w:p>
    <w:p w14:paraId="7CC19C71">
      <w:pPr>
        <w:pStyle w:val="3"/>
      </w:pPr>
      <w:bookmarkStart w:id="3693" w:name="_Toc861581874"/>
      <w:bookmarkStart w:id="3694" w:name="_Toc92869691"/>
      <w:bookmarkStart w:id="3695" w:name="_Toc882521682"/>
      <w:bookmarkStart w:id="3696" w:name="_Toc1933744705"/>
      <w:bookmarkStart w:id="3697" w:name="_Toc25783"/>
      <w:bookmarkStart w:id="3698" w:name="_Toc103438903"/>
      <w:bookmarkStart w:id="3699" w:name="_Toc211516212"/>
      <w:r>
        <w:t>概述</w:t>
      </w:r>
      <w:bookmarkEnd w:id="3693"/>
      <w:bookmarkEnd w:id="3694"/>
      <w:bookmarkEnd w:id="3695"/>
      <w:bookmarkEnd w:id="3696"/>
      <w:bookmarkEnd w:id="3697"/>
      <w:bookmarkEnd w:id="3698"/>
      <w:bookmarkEnd w:id="3699"/>
    </w:p>
    <w:p w14:paraId="3CCFFA4F">
      <w:pPr>
        <w:ind w:firstLine="420" w:firstLineChars="200"/>
      </w:pPr>
      <w:bookmarkStart w:id="3700" w:name="_Toc11048"/>
      <w:bookmarkStart w:id="3701" w:name="_Toc103438904"/>
      <w:r>
        <w:t>调试信息采用了 Linux 下的 proc 文件系统，可实时反映当前系统的运行状态，所记录的信息可供问题定位及分析时使用。</w:t>
      </w:r>
    </w:p>
    <w:p w14:paraId="71C94092">
      <w:pPr>
        <w:ind w:firstLine="420" w:firstLineChars="200"/>
      </w:pPr>
      <w:r>
        <w:t xml:space="preserve">【文件目录】 </w:t>
      </w:r>
    </w:p>
    <w:p w14:paraId="29D11A0A">
      <w:pPr>
        <w:ind w:firstLine="420" w:firstLineChars="200"/>
      </w:pPr>
      <w:r>
        <w:t>/proc/mpp</w:t>
      </w:r>
    </w:p>
    <w:p w14:paraId="03E904E3">
      <w:pPr>
        <w:ind w:firstLine="420" w:firstLineChars="200"/>
      </w:pPr>
      <w:r>
        <w:t xml:space="preserve">【文件清单】 </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9"/>
        <w:gridCol w:w="5037"/>
      </w:tblGrid>
      <w:tr w14:paraId="6580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59" w:type="dxa"/>
            <w:shd w:val="clear" w:color="auto" w:fill="D8D8D8" w:themeFill="background1" w:themeFillShade="D9"/>
            <w:vAlign w:val="center"/>
          </w:tcPr>
          <w:p w14:paraId="55D9487D">
            <w:pPr>
              <w:widowControl/>
              <w:rPr>
                <w:color w:val="000000"/>
                <w:kern w:val="0"/>
                <w:szCs w:val="21"/>
                <w:lang w:bidi="ar"/>
              </w:rPr>
            </w:pPr>
            <w:r>
              <w:rPr>
                <w:color w:val="000000"/>
                <w:kern w:val="0"/>
                <w:szCs w:val="21"/>
                <w:lang w:bidi="ar"/>
              </w:rPr>
              <w:t>文件名称</w:t>
            </w:r>
          </w:p>
        </w:tc>
        <w:tc>
          <w:tcPr>
            <w:tcW w:w="5037" w:type="dxa"/>
            <w:shd w:val="clear" w:color="auto" w:fill="D8D8D8" w:themeFill="background1" w:themeFillShade="D9"/>
            <w:vAlign w:val="center"/>
          </w:tcPr>
          <w:p w14:paraId="232B232D">
            <w:pPr>
              <w:widowControl/>
              <w:rPr>
                <w:color w:val="000000"/>
                <w:kern w:val="0"/>
                <w:szCs w:val="21"/>
                <w:lang w:bidi="ar"/>
              </w:rPr>
            </w:pPr>
            <w:r>
              <w:rPr>
                <w:color w:val="000000"/>
                <w:kern w:val="0"/>
                <w:szCs w:val="21"/>
                <w:lang w:bidi="ar"/>
              </w:rPr>
              <w:t>描述</w:t>
            </w:r>
          </w:p>
        </w:tc>
      </w:tr>
      <w:tr w14:paraId="050FE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9" w:type="dxa"/>
            <w:vAlign w:val="center"/>
          </w:tcPr>
          <w:p w14:paraId="10BBC58F">
            <w:pPr>
              <w:widowControl/>
              <w:rPr>
                <w:color w:val="000000"/>
                <w:kern w:val="0"/>
                <w:szCs w:val="21"/>
                <w:lang w:bidi="ar"/>
              </w:rPr>
            </w:pPr>
            <w:r>
              <w:rPr>
                <w:color w:val="000000"/>
                <w:kern w:val="0"/>
                <w:szCs w:val="21"/>
                <w:lang w:bidi="ar"/>
              </w:rPr>
              <w:t>vb</w:t>
            </w:r>
          </w:p>
        </w:tc>
        <w:tc>
          <w:tcPr>
            <w:tcW w:w="5037" w:type="dxa"/>
            <w:vAlign w:val="center"/>
          </w:tcPr>
          <w:p w14:paraId="11DCD9E1">
            <w:pPr>
              <w:widowControl/>
              <w:rPr>
                <w:color w:val="000000"/>
                <w:kern w:val="0"/>
                <w:szCs w:val="21"/>
                <w:lang w:bidi="ar"/>
              </w:rPr>
            </w:pPr>
            <w:r>
              <w:rPr>
                <w:color w:val="000000"/>
                <w:kern w:val="0"/>
                <w:szCs w:val="21"/>
                <w:lang w:bidi="ar"/>
              </w:rPr>
              <w:t>记录当前 VB 模块的 buffer 使用情况。</w:t>
            </w:r>
          </w:p>
        </w:tc>
      </w:tr>
      <w:tr w14:paraId="0CF82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9" w:type="dxa"/>
            <w:vAlign w:val="center"/>
          </w:tcPr>
          <w:p w14:paraId="54AF7473">
            <w:pPr>
              <w:widowControl/>
              <w:rPr>
                <w:color w:val="000000"/>
                <w:kern w:val="0"/>
                <w:szCs w:val="21"/>
                <w:lang w:bidi="ar"/>
              </w:rPr>
            </w:pPr>
            <w:r>
              <w:rPr>
                <w:color w:val="000000"/>
                <w:kern w:val="0"/>
                <w:szCs w:val="21"/>
                <w:lang w:bidi="ar"/>
              </w:rPr>
              <w:t>media-mm</w:t>
            </w:r>
          </w:p>
        </w:tc>
        <w:tc>
          <w:tcPr>
            <w:tcW w:w="5037" w:type="dxa"/>
            <w:vAlign w:val="center"/>
          </w:tcPr>
          <w:p w14:paraId="5A515BF5">
            <w:pPr>
              <w:widowControl/>
              <w:rPr>
                <w:color w:val="000000"/>
                <w:kern w:val="0"/>
                <w:szCs w:val="21"/>
                <w:lang w:bidi="ar"/>
              </w:rPr>
            </w:pPr>
            <w:r>
              <w:rPr>
                <w:color w:val="000000"/>
                <w:kern w:val="0"/>
                <w:szCs w:val="21"/>
                <w:lang w:bidi="ar"/>
              </w:rPr>
              <w:t>记录当前系统媒体内存的详细使用情况。</w:t>
            </w:r>
          </w:p>
        </w:tc>
      </w:tr>
      <w:tr w14:paraId="624EC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9" w:type="dxa"/>
            <w:vAlign w:val="center"/>
          </w:tcPr>
          <w:p w14:paraId="7FF6BEBB">
            <w:pPr>
              <w:widowControl/>
              <w:rPr>
                <w:color w:val="000000"/>
                <w:kern w:val="0"/>
                <w:szCs w:val="21"/>
                <w:lang w:bidi="ar"/>
              </w:rPr>
            </w:pPr>
            <w:r>
              <w:rPr>
                <w:color w:val="000000"/>
                <w:kern w:val="0"/>
                <w:szCs w:val="21"/>
                <w:lang w:bidi="ar"/>
              </w:rPr>
              <w:t>logmpp</w:t>
            </w:r>
          </w:p>
        </w:tc>
        <w:tc>
          <w:tcPr>
            <w:tcW w:w="5037" w:type="dxa"/>
            <w:vAlign w:val="center"/>
          </w:tcPr>
          <w:p w14:paraId="7E862DB5">
            <w:pPr>
              <w:widowControl/>
              <w:rPr>
                <w:color w:val="000000"/>
                <w:kern w:val="0"/>
                <w:szCs w:val="21"/>
                <w:lang w:bidi="ar"/>
              </w:rPr>
            </w:pPr>
            <w:r>
              <w:rPr>
                <w:color w:val="000000"/>
                <w:kern w:val="0"/>
                <w:szCs w:val="21"/>
                <w:lang w:bidi="ar"/>
              </w:rPr>
              <w:t>记录当前各个模块的调试级别，内部调试用。</w:t>
            </w:r>
          </w:p>
        </w:tc>
      </w:tr>
      <w:tr w14:paraId="2DB0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9" w:type="dxa"/>
            <w:vAlign w:val="center"/>
          </w:tcPr>
          <w:p w14:paraId="2590E5F3">
            <w:pPr>
              <w:widowControl/>
              <w:rPr>
                <w:color w:val="000000"/>
                <w:kern w:val="0"/>
                <w:szCs w:val="21"/>
                <w:lang w:bidi="ar"/>
              </w:rPr>
            </w:pPr>
            <w:r>
              <w:rPr>
                <w:color w:val="000000"/>
                <w:kern w:val="0"/>
                <w:szCs w:val="21"/>
                <w:lang w:bidi="ar"/>
              </w:rPr>
              <w:t>logcat</w:t>
            </w:r>
          </w:p>
        </w:tc>
        <w:tc>
          <w:tcPr>
            <w:tcW w:w="5037" w:type="dxa"/>
            <w:vAlign w:val="center"/>
          </w:tcPr>
          <w:p w14:paraId="6A58B333">
            <w:pPr>
              <w:widowControl/>
              <w:rPr>
                <w:color w:val="000000"/>
                <w:kern w:val="0"/>
                <w:szCs w:val="21"/>
                <w:lang w:bidi="ar"/>
              </w:rPr>
            </w:pPr>
            <w:r>
              <w:rPr>
                <w:color w:val="000000"/>
                <w:kern w:val="0"/>
                <w:szCs w:val="21"/>
                <w:lang w:bidi="ar"/>
              </w:rPr>
              <w:t>记录当前应用跑起来后的日志信息。</w:t>
            </w:r>
          </w:p>
        </w:tc>
      </w:tr>
      <w:tr w14:paraId="3941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9" w:type="dxa"/>
            <w:vAlign w:val="center"/>
          </w:tcPr>
          <w:p w14:paraId="4044B70C">
            <w:pPr>
              <w:widowControl/>
              <w:rPr>
                <w:color w:val="000000"/>
                <w:kern w:val="0"/>
                <w:szCs w:val="21"/>
                <w:lang w:bidi="ar"/>
              </w:rPr>
            </w:pPr>
            <w:r>
              <w:rPr>
                <w:color w:val="000000"/>
                <w:kern w:val="0"/>
                <w:szCs w:val="21"/>
                <w:lang w:bidi="ar"/>
              </w:rPr>
              <w:t>vi</w:t>
            </w:r>
          </w:p>
        </w:tc>
        <w:tc>
          <w:tcPr>
            <w:tcW w:w="5037" w:type="dxa"/>
            <w:vAlign w:val="center"/>
          </w:tcPr>
          <w:p w14:paraId="7BC61B7C">
            <w:pPr>
              <w:widowControl/>
              <w:rPr>
                <w:color w:val="000000"/>
                <w:kern w:val="0"/>
                <w:szCs w:val="21"/>
                <w:lang w:bidi="ar"/>
              </w:rPr>
            </w:pPr>
            <w:r>
              <w:rPr>
                <w:color w:val="000000"/>
                <w:kern w:val="0"/>
                <w:szCs w:val="21"/>
                <w:lang w:bidi="ar"/>
              </w:rPr>
              <w:t>视频输入模块信息。</w:t>
            </w:r>
          </w:p>
        </w:tc>
      </w:tr>
      <w:tr w14:paraId="679D4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9" w:type="dxa"/>
            <w:vAlign w:val="center"/>
          </w:tcPr>
          <w:p w14:paraId="4E413288">
            <w:pPr>
              <w:widowControl/>
              <w:rPr>
                <w:color w:val="000000"/>
                <w:kern w:val="0"/>
                <w:szCs w:val="21"/>
                <w:lang w:bidi="ar"/>
              </w:rPr>
            </w:pPr>
            <w:r>
              <w:rPr>
                <w:color w:val="000000"/>
                <w:kern w:val="0"/>
                <w:szCs w:val="21"/>
                <w:lang w:bidi="ar"/>
              </w:rPr>
              <w:t>vpss</w:t>
            </w:r>
          </w:p>
        </w:tc>
        <w:tc>
          <w:tcPr>
            <w:tcW w:w="5037" w:type="dxa"/>
            <w:vAlign w:val="center"/>
          </w:tcPr>
          <w:p w14:paraId="31E29C03">
            <w:pPr>
              <w:widowControl/>
              <w:jc w:val="left"/>
              <w:rPr>
                <w:color w:val="000000"/>
                <w:kern w:val="0"/>
                <w:szCs w:val="21"/>
                <w:lang w:bidi="ar"/>
              </w:rPr>
            </w:pPr>
            <w:r>
              <w:rPr>
                <w:color w:val="000000"/>
                <w:kern w:val="0"/>
                <w:szCs w:val="21"/>
                <w:lang w:bidi="ar"/>
              </w:rPr>
              <w:t>视频处理</w:t>
            </w:r>
            <w:r>
              <w:rPr>
                <w:rFonts w:hint="eastAsia"/>
                <w:color w:val="000000"/>
                <w:kern w:val="0"/>
                <w:szCs w:val="21"/>
                <w:lang w:eastAsia="zh" w:bidi="ar"/>
              </w:rPr>
              <w:t>子系统</w:t>
            </w:r>
            <w:r>
              <w:rPr>
                <w:color w:val="000000"/>
                <w:kern w:val="0"/>
                <w:szCs w:val="21"/>
                <w:lang w:bidi="ar"/>
              </w:rPr>
              <w:t xml:space="preserve">模块信息。 </w:t>
            </w:r>
          </w:p>
        </w:tc>
      </w:tr>
      <w:tr w14:paraId="5A4D1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9" w:type="dxa"/>
            <w:vAlign w:val="center"/>
          </w:tcPr>
          <w:p w14:paraId="001FE037">
            <w:pPr>
              <w:widowControl/>
              <w:rPr>
                <w:color w:val="000000"/>
                <w:kern w:val="0"/>
                <w:szCs w:val="21"/>
                <w:lang w:bidi="ar"/>
              </w:rPr>
            </w:pPr>
            <w:r>
              <w:rPr>
                <w:color w:val="000000"/>
                <w:kern w:val="0"/>
                <w:szCs w:val="21"/>
                <w:lang w:bidi="ar"/>
              </w:rPr>
              <w:t>venc</w:t>
            </w:r>
          </w:p>
        </w:tc>
        <w:tc>
          <w:tcPr>
            <w:tcW w:w="5037" w:type="dxa"/>
            <w:vAlign w:val="center"/>
          </w:tcPr>
          <w:p w14:paraId="3F1C32F5">
            <w:pPr>
              <w:widowControl/>
              <w:rPr>
                <w:color w:val="000000"/>
                <w:kern w:val="0"/>
                <w:szCs w:val="21"/>
                <w:lang w:bidi="ar"/>
              </w:rPr>
            </w:pPr>
            <w:r>
              <w:rPr>
                <w:color w:val="000000"/>
                <w:kern w:val="0"/>
                <w:szCs w:val="21"/>
                <w:lang w:bidi="ar"/>
              </w:rPr>
              <w:t>视频编码器信息。</w:t>
            </w:r>
          </w:p>
        </w:tc>
      </w:tr>
      <w:tr w14:paraId="1E03F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9" w:type="dxa"/>
            <w:vAlign w:val="center"/>
          </w:tcPr>
          <w:p w14:paraId="0B45945D">
            <w:pPr>
              <w:widowControl/>
              <w:rPr>
                <w:color w:val="000000"/>
                <w:kern w:val="0"/>
                <w:szCs w:val="21"/>
                <w:lang w:eastAsia="zh" w:bidi="ar"/>
              </w:rPr>
            </w:pPr>
            <w:r>
              <w:rPr>
                <w:rFonts w:hint="eastAsia"/>
                <w:color w:val="000000"/>
                <w:kern w:val="0"/>
                <w:szCs w:val="21"/>
                <w:lang w:eastAsia="zh" w:bidi="ar"/>
              </w:rPr>
              <w:t>vo</w:t>
            </w:r>
          </w:p>
        </w:tc>
        <w:tc>
          <w:tcPr>
            <w:tcW w:w="5037" w:type="dxa"/>
            <w:vAlign w:val="center"/>
          </w:tcPr>
          <w:p w14:paraId="05F9F00D">
            <w:pPr>
              <w:widowControl/>
              <w:rPr>
                <w:color w:val="000000"/>
                <w:kern w:val="0"/>
                <w:szCs w:val="21"/>
                <w:lang w:eastAsia="zh" w:bidi="ar"/>
              </w:rPr>
            </w:pPr>
            <w:r>
              <w:rPr>
                <w:rFonts w:hint="eastAsia"/>
                <w:color w:val="000000"/>
                <w:kern w:val="0"/>
                <w:szCs w:val="21"/>
                <w:lang w:eastAsia="zh" w:bidi="ar"/>
              </w:rPr>
              <w:t>视频输出模块信息</w:t>
            </w:r>
          </w:p>
        </w:tc>
      </w:tr>
    </w:tbl>
    <w:p w14:paraId="585CA612">
      <w:pPr>
        <w:ind w:firstLine="420" w:firstLineChars="200"/>
      </w:pPr>
      <w:r>
        <w:t xml:space="preserve">【信息查看方法】 </w:t>
      </w:r>
    </w:p>
    <w:p w14:paraId="6F0E9E8C">
      <w:pPr>
        <w:ind w:firstLine="420" w:firstLineChars="200"/>
      </w:pPr>
      <w:r>
        <w:t xml:space="preserve">在控制台上可以使用 cat 命令查看信息，例如 cat /proc/mpp/venc；也可以使用其他常用的文件操作命令，例如 cp /proc/mpp/ ./ -rf，将所有 mpp 下的 proc 文件拷贝到当前目录。 </w:t>
      </w:r>
    </w:p>
    <w:p w14:paraId="0A4D1624">
      <w:pPr>
        <w:pStyle w:val="3"/>
      </w:pPr>
      <w:bookmarkStart w:id="3702" w:name="_Toc211516213"/>
      <w:bookmarkStart w:id="3703" w:name="_Toc1616312091"/>
      <w:bookmarkStart w:id="3704" w:name="_Toc1697113434"/>
      <w:bookmarkStart w:id="3705" w:name="_Toc1146238460"/>
      <w:r>
        <w:rPr>
          <w:rFonts w:hint="eastAsia"/>
          <w:lang w:eastAsia="zh"/>
        </w:rPr>
        <w:t>SYS</w:t>
      </w:r>
      <w:bookmarkEnd w:id="3702"/>
      <w:bookmarkEnd w:id="3703"/>
      <w:bookmarkEnd w:id="3704"/>
      <w:bookmarkEnd w:id="3705"/>
    </w:p>
    <w:p w14:paraId="6AB0328E">
      <w:pPr>
        <w:widowControl/>
        <w:ind w:firstLine="420" w:firstLineChars="200"/>
        <w:jc w:val="left"/>
        <w:rPr>
          <w:color w:val="000000"/>
          <w:kern w:val="0"/>
          <w:szCs w:val="21"/>
          <w:lang w:bidi="ar"/>
        </w:rPr>
      </w:pPr>
      <w:r>
        <w:rPr>
          <w:color w:val="000000"/>
          <w:kern w:val="0"/>
          <w:szCs w:val="21"/>
          <w:lang w:bidi="ar"/>
        </w:rPr>
        <w:t>【调试信息】</w:t>
      </w:r>
    </w:p>
    <w:p w14:paraId="414B3191">
      <w:pPr>
        <w:widowControl/>
        <w:shd w:val="clear" w:color="auto" w:fill="D8D8D8" w:themeFill="background1" w:themeFillShade="D9"/>
        <w:jc w:val="left"/>
        <w:rPr>
          <w:color w:val="000000"/>
          <w:kern w:val="0"/>
          <w:szCs w:val="21"/>
          <w:lang w:eastAsia="zh" w:bidi="ar"/>
        </w:rPr>
      </w:pPr>
      <w:r>
        <w:rPr>
          <w:rFonts w:hint="eastAsia"/>
          <w:color w:val="000000"/>
          <w:kern w:val="0"/>
          <w:szCs w:val="21"/>
          <w:lang w:eastAsia="zh" w:bidi="ar"/>
        </w:rPr>
        <w:t xml:space="preserve"># cat /proc/mpp/sys </w:t>
      </w:r>
    </w:p>
    <w:p w14:paraId="12C3B62D">
      <w:pPr>
        <w:widowControl/>
        <w:shd w:val="clear" w:color="auto" w:fill="D8D8D8" w:themeFill="background1" w:themeFillShade="D9"/>
        <w:jc w:val="left"/>
        <w:rPr>
          <w:color w:val="000000"/>
          <w:kern w:val="0"/>
          <w:szCs w:val="21"/>
          <w:lang w:eastAsia="zh" w:bidi="ar"/>
        </w:rPr>
      </w:pPr>
    </w:p>
    <w:p w14:paraId="1B49792E">
      <w:pPr>
        <w:widowControl/>
        <w:shd w:val="clear" w:color="auto" w:fill="D8D8D8" w:themeFill="background1" w:themeFillShade="D9"/>
        <w:jc w:val="left"/>
        <w:rPr>
          <w:color w:val="000000"/>
          <w:kern w:val="0"/>
          <w:szCs w:val="21"/>
          <w:lang w:eastAsia="zh" w:bidi="ar"/>
        </w:rPr>
      </w:pPr>
      <w:r>
        <w:rPr>
          <w:rFonts w:hint="eastAsia"/>
          <w:color w:val="000000"/>
          <w:kern w:val="0"/>
          <w:szCs w:val="21"/>
          <w:lang w:eastAsia="zh" w:bidi="ar"/>
        </w:rPr>
        <w:t>[SYS] Version: TX5xx_MPP_V_0_9_0</w:t>
      </w:r>
    </w:p>
    <w:p w14:paraId="2C23EFE1">
      <w:pPr>
        <w:widowControl/>
        <w:shd w:val="clear" w:color="auto" w:fill="D8D8D8" w:themeFill="background1" w:themeFillShade="D9"/>
        <w:jc w:val="left"/>
        <w:rPr>
          <w:color w:val="000000"/>
          <w:kern w:val="0"/>
          <w:szCs w:val="21"/>
          <w:lang w:eastAsia="zh" w:bidi="ar"/>
        </w:rPr>
      </w:pPr>
    </w:p>
    <w:p w14:paraId="0F0D91F5">
      <w:pPr>
        <w:widowControl/>
        <w:shd w:val="clear" w:color="auto" w:fill="D8D8D8" w:themeFill="background1" w:themeFillShade="D9"/>
        <w:jc w:val="left"/>
        <w:rPr>
          <w:color w:val="000000"/>
          <w:kern w:val="0"/>
          <w:szCs w:val="21"/>
          <w:lang w:eastAsia="zh" w:bidi="ar"/>
        </w:rPr>
      </w:pPr>
      <w:r>
        <w:rPr>
          <w:rFonts w:hint="eastAsia"/>
          <w:color w:val="000000"/>
          <w:kern w:val="0"/>
          <w:szCs w:val="21"/>
          <w:lang w:eastAsia="zh" w:bidi="ar"/>
        </w:rPr>
        <w:t>-----MODULE STATUS--------------------------------------------------------------</w:t>
      </w:r>
    </w:p>
    <w:p w14:paraId="676AE3F7">
      <w:pPr>
        <w:widowControl/>
        <w:shd w:val="clear" w:color="auto" w:fill="D8D8D8" w:themeFill="background1" w:themeFillShade="D9"/>
        <w:jc w:val="left"/>
        <w:rPr>
          <w:color w:val="000000"/>
          <w:kern w:val="0"/>
          <w:szCs w:val="21"/>
          <w:lang w:eastAsia="zh" w:bidi="ar"/>
        </w:rPr>
      </w:pPr>
      <w:r>
        <w:rPr>
          <w:rFonts w:hint="eastAsia"/>
          <w:color w:val="000000"/>
          <w:kern w:val="0"/>
          <w:szCs w:val="21"/>
          <w:lang w:eastAsia="zh" w:bidi="ar"/>
        </w:rPr>
        <w:t>Status</w:t>
      </w:r>
    </w:p>
    <w:p w14:paraId="588A7239">
      <w:pPr>
        <w:widowControl/>
        <w:shd w:val="clear" w:color="auto" w:fill="D8D8D8" w:themeFill="background1" w:themeFillShade="D9"/>
        <w:jc w:val="left"/>
        <w:rPr>
          <w:color w:val="000000"/>
          <w:kern w:val="0"/>
          <w:szCs w:val="21"/>
          <w:lang w:eastAsia="zh" w:bidi="ar"/>
        </w:rPr>
      </w:pPr>
      <w:r>
        <w:rPr>
          <w:rFonts w:hint="eastAsia"/>
          <w:color w:val="000000"/>
          <w:kern w:val="0"/>
          <w:szCs w:val="21"/>
          <w:lang w:eastAsia="zh" w:bidi="ar"/>
        </w:rPr>
        <w:t>run</w:t>
      </w:r>
    </w:p>
    <w:p w14:paraId="069E228A">
      <w:pPr>
        <w:widowControl/>
        <w:shd w:val="clear" w:color="auto" w:fill="D8D8D8" w:themeFill="background1" w:themeFillShade="D9"/>
        <w:jc w:val="left"/>
        <w:rPr>
          <w:color w:val="000000"/>
          <w:kern w:val="0"/>
          <w:szCs w:val="21"/>
          <w:lang w:eastAsia="zh" w:bidi="ar"/>
        </w:rPr>
      </w:pPr>
    </w:p>
    <w:p w14:paraId="25301F0C">
      <w:pPr>
        <w:widowControl/>
        <w:shd w:val="clear" w:color="auto" w:fill="D8D8D8" w:themeFill="background1" w:themeFillShade="D9"/>
        <w:jc w:val="left"/>
        <w:rPr>
          <w:color w:val="000000"/>
          <w:kern w:val="0"/>
          <w:szCs w:val="21"/>
          <w:lang w:eastAsia="zh" w:bidi="ar"/>
        </w:rPr>
      </w:pPr>
      <w:r>
        <w:rPr>
          <w:rFonts w:hint="eastAsia"/>
          <w:color w:val="000000"/>
          <w:kern w:val="0"/>
          <w:szCs w:val="21"/>
          <w:lang w:eastAsia="zh" w:bidi="ar"/>
        </w:rPr>
        <w:t>-----SPECIAL MODE---------------------------------------------------------------</w:t>
      </w:r>
    </w:p>
    <w:p w14:paraId="08166822">
      <w:pPr>
        <w:widowControl/>
        <w:shd w:val="clear" w:color="auto" w:fill="D8D8D8" w:themeFill="background1" w:themeFillShade="D9"/>
        <w:jc w:val="left"/>
        <w:rPr>
          <w:color w:val="000000"/>
          <w:kern w:val="0"/>
          <w:szCs w:val="21"/>
          <w:lang w:eastAsia="zh" w:bidi="ar"/>
        </w:rPr>
      </w:pPr>
      <w:r>
        <w:rPr>
          <w:rFonts w:hint="eastAsia"/>
          <w:color w:val="000000"/>
          <w:kern w:val="0"/>
          <w:szCs w:val="21"/>
          <w:lang w:eastAsia="zh" w:bidi="ar"/>
        </w:rPr>
        <w:t>Fastboot Loop autoRest Aiisp</w:t>
      </w:r>
    </w:p>
    <w:p w14:paraId="004D9D7E">
      <w:pPr>
        <w:widowControl/>
        <w:shd w:val="clear" w:color="auto" w:fill="D8D8D8" w:themeFill="background1" w:themeFillShade="D9"/>
        <w:jc w:val="left"/>
        <w:rPr>
          <w:color w:val="000000"/>
          <w:kern w:val="0"/>
          <w:szCs w:val="21"/>
          <w:lang w:eastAsia="zh" w:bidi="ar"/>
        </w:rPr>
      </w:pPr>
      <w:r>
        <w:rPr>
          <w:rFonts w:hint="eastAsia"/>
          <w:color w:val="000000"/>
          <w:kern w:val="0"/>
          <w:szCs w:val="21"/>
          <w:lang w:eastAsia="zh" w:bidi="ar"/>
        </w:rPr>
        <w:t xml:space="preserve">       0    0        0     0</w:t>
      </w:r>
    </w:p>
    <w:p w14:paraId="40BFF863">
      <w:pPr>
        <w:widowControl/>
        <w:shd w:val="clear" w:color="auto" w:fill="D8D8D8" w:themeFill="background1" w:themeFillShade="D9"/>
        <w:jc w:val="left"/>
        <w:rPr>
          <w:color w:val="000000"/>
          <w:kern w:val="0"/>
          <w:szCs w:val="21"/>
          <w:lang w:eastAsia="zh" w:bidi="ar"/>
        </w:rPr>
      </w:pPr>
    </w:p>
    <w:p w14:paraId="16A7ED4E">
      <w:pPr>
        <w:widowControl/>
        <w:shd w:val="clear" w:color="auto" w:fill="D8D8D8" w:themeFill="background1" w:themeFillShade="D9"/>
        <w:jc w:val="left"/>
        <w:rPr>
          <w:color w:val="000000"/>
          <w:kern w:val="0"/>
          <w:szCs w:val="21"/>
          <w:lang w:eastAsia="zh" w:bidi="ar"/>
        </w:rPr>
      </w:pPr>
      <w:r>
        <w:rPr>
          <w:rFonts w:hint="eastAsia"/>
          <w:color w:val="000000"/>
          <w:kern w:val="0"/>
          <w:szCs w:val="21"/>
          <w:lang w:eastAsia="zh" w:bidi="ar"/>
        </w:rPr>
        <w:t>-----BIND RELATION TABLE--------------------------------------------------------</w:t>
      </w:r>
    </w:p>
    <w:p w14:paraId="24835716">
      <w:pPr>
        <w:widowControl/>
        <w:shd w:val="clear" w:color="auto" w:fill="D8D8D8" w:themeFill="background1" w:themeFillShade="D9"/>
        <w:jc w:val="left"/>
        <w:rPr>
          <w:color w:val="000000"/>
          <w:kern w:val="0"/>
          <w:szCs w:val="21"/>
          <w:lang w:eastAsia="zh" w:bidi="ar"/>
        </w:rPr>
      </w:pPr>
      <w:r>
        <w:rPr>
          <w:rFonts w:hint="eastAsia"/>
          <w:color w:val="000000"/>
          <w:kern w:val="0"/>
          <w:szCs w:val="21"/>
          <w:lang w:eastAsia="zh" w:bidi="ar"/>
        </w:rPr>
        <w:t>FirMod FirDev FirChn SecMod SecDev SecChn TirMod TirDev TirChn SendCnt rstCnt</w:t>
      </w:r>
    </w:p>
    <w:p w14:paraId="685BD526">
      <w:pPr>
        <w:widowControl/>
        <w:shd w:val="clear" w:color="auto" w:fill="D8D8D8" w:themeFill="background1" w:themeFillShade="D9"/>
        <w:jc w:val="left"/>
        <w:rPr>
          <w:color w:val="000000"/>
          <w:kern w:val="0"/>
          <w:szCs w:val="21"/>
          <w:lang w:eastAsia="zh" w:bidi="ar"/>
        </w:rPr>
      </w:pPr>
      <w:r>
        <w:rPr>
          <w:rFonts w:hint="eastAsia"/>
          <w:color w:val="000000"/>
          <w:kern w:val="0"/>
          <w:szCs w:val="21"/>
          <w:lang w:eastAsia="zh" w:bidi="ar"/>
        </w:rPr>
        <w:t xml:space="preserve">  vpss    0      0    venc      0      0    NULL      0      0      0      0</w:t>
      </w:r>
    </w:p>
    <w:p w14:paraId="51A4F1D0">
      <w:pPr>
        <w:widowControl/>
        <w:shd w:val="clear" w:color="auto" w:fill="D8D8D8" w:themeFill="background1" w:themeFillShade="D9"/>
        <w:jc w:val="left"/>
        <w:rPr>
          <w:color w:val="000000"/>
          <w:kern w:val="0"/>
          <w:szCs w:val="21"/>
          <w:lang w:eastAsia="zh" w:bidi="ar"/>
        </w:rPr>
      </w:pPr>
      <w:r>
        <w:rPr>
          <w:rFonts w:hint="eastAsia"/>
          <w:color w:val="000000"/>
          <w:kern w:val="0"/>
          <w:szCs w:val="21"/>
          <w:lang w:eastAsia="zh" w:bidi="ar"/>
        </w:rPr>
        <w:t xml:space="preserve">  vpss    1      0    venc      0      1    NULL      0      0      0      0</w:t>
      </w:r>
    </w:p>
    <w:p w14:paraId="0C2D0683">
      <w:pPr>
        <w:widowControl/>
        <w:ind w:firstLine="420" w:firstLineChars="200"/>
        <w:jc w:val="left"/>
      </w:pPr>
      <w:r>
        <w:rPr>
          <w:color w:val="000000"/>
          <w:kern w:val="0"/>
          <w:szCs w:val="21"/>
          <w:lang w:bidi="ar"/>
        </w:rPr>
        <w:t xml:space="preserve">【调试信息分析】 </w:t>
      </w:r>
    </w:p>
    <w:p w14:paraId="335829FF">
      <w:pPr>
        <w:ind w:firstLine="420" w:firstLineChars="200"/>
      </w:pPr>
      <w:r>
        <w:rPr>
          <w:color w:val="000000"/>
          <w:kern w:val="0"/>
          <w:szCs w:val="21"/>
          <w:lang w:bidi="ar"/>
        </w:rPr>
        <w:t xml:space="preserve">记录当前 VB 模块的 buffer 使用情况。 </w:t>
      </w:r>
    </w:p>
    <w:p w14:paraId="6A10C3C6">
      <w:pPr>
        <w:widowControl/>
        <w:ind w:firstLine="420" w:firstLineChars="200"/>
        <w:jc w:val="left"/>
      </w:pPr>
      <w:r>
        <w:rPr>
          <w:color w:val="000000"/>
          <w:kern w:val="0"/>
          <w:szCs w:val="21"/>
          <w:lang w:bidi="ar"/>
        </w:rPr>
        <w:t>【参数说明】</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1565"/>
        <w:gridCol w:w="6189"/>
      </w:tblGrid>
      <w:tr w14:paraId="304A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681" w:type="dxa"/>
            <w:gridSpan w:val="2"/>
            <w:shd w:val="clear" w:color="auto" w:fill="D8D8D8" w:themeFill="background1" w:themeFillShade="D9"/>
            <w:vAlign w:val="center"/>
          </w:tcPr>
          <w:p w14:paraId="0A46BAA0">
            <w:r>
              <w:t>参数</w:t>
            </w:r>
          </w:p>
        </w:tc>
        <w:tc>
          <w:tcPr>
            <w:tcW w:w="6189" w:type="dxa"/>
            <w:shd w:val="clear" w:color="auto" w:fill="D8D8D8" w:themeFill="background1" w:themeFillShade="D9"/>
            <w:vAlign w:val="center"/>
          </w:tcPr>
          <w:p w14:paraId="4C731E7D">
            <w:r>
              <w:t>描述</w:t>
            </w:r>
          </w:p>
        </w:tc>
      </w:tr>
      <w:tr w14:paraId="33A9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vAlign w:val="center"/>
          </w:tcPr>
          <w:p w14:paraId="344AFF7C">
            <w:r>
              <w:rPr>
                <w:rFonts w:hint="eastAsia"/>
                <w:color w:val="000000"/>
                <w:kern w:val="0"/>
                <w:szCs w:val="21"/>
                <w:lang w:eastAsia="zh" w:bidi="ar"/>
              </w:rPr>
              <w:t>MODULE STATUS</w:t>
            </w:r>
          </w:p>
        </w:tc>
        <w:tc>
          <w:tcPr>
            <w:tcW w:w="1565" w:type="dxa"/>
            <w:vAlign w:val="center"/>
          </w:tcPr>
          <w:p w14:paraId="36BEB02D">
            <w:r>
              <w:rPr>
                <w:rFonts w:hint="eastAsia"/>
                <w:color w:val="000000"/>
                <w:kern w:val="0"/>
                <w:szCs w:val="21"/>
                <w:lang w:eastAsia="zh" w:bidi="ar"/>
              </w:rPr>
              <w:t>Status</w:t>
            </w:r>
          </w:p>
        </w:tc>
        <w:tc>
          <w:tcPr>
            <w:tcW w:w="6189" w:type="dxa"/>
            <w:vAlign w:val="center"/>
          </w:tcPr>
          <w:p w14:paraId="6EBEEFAC">
            <w:r>
              <w:rPr>
                <w:rFonts w:hint="eastAsia"/>
                <w:color w:val="000000"/>
                <w:kern w:val="0"/>
                <w:szCs w:val="21"/>
                <w:lang w:eastAsia="zh" w:bidi="ar"/>
              </w:rPr>
              <w:t>run表示sys模块已经开始工作。</w:t>
            </w:r>
          </w:p>
        </w:tc>
      </w:tr>
      <w:tr w14:paraId="0734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vMerge w:val="restart"/>
            <w:vAlign w:val="center"/>
          </w:tcPr>
          <w:p w14:paraId="755014A1">
            <w:r>
              <w:rPr>
                <w:rFonts w:hint="eastAsia"/>
                <w:color w:val="000000"/>
                <w:kern w:val="0"/>
                <w:szCs w:val="21"/>
                <w:lang w:eastAsia="zh" w:bidi="ar"/>
              </w:rPr>
              <w:t>SPECIAL MODE</w:t>
            </w:r>
          </w:p>
        </w:tc>
        <w:tc>
          <w:tcPr>
            <w:tcW w:w="1565" w:type="dxa"/>
            <w:vAlign w:val="center"/>
          </w:tcPr>
          <w:p w14:paraId="5C1E98E5">
            <w:r>
              <w:rPr>
                <w:rFonts w:hint="eastAsia"/>
                <w:color w:val="000000"/>
                <w:kern w:val="0"/>
                <w:szCs w:val="21"/>
                <w:lang w:eastAsia="zh" w:bidi="ar"/>
              </w:rPr>
              <w:t xml:space="preserve">Fastboot </w:t>
            </w:r>
          </w:p>
        </w:tc>
        <w:tc>
          <w:tcPr>
            <w:tcW w:w="6189" w:type="dxa"/>
            <w:vAlign w:val="center"/>
          </w:tcPr>
          <w:p w14:paraId="5903768A">
            <w:pPr>
              <w:rPr>
                <w:lang w:eastAsia="zh"/>
              </w:rPr>
            </w:pPr>
            <w:r>
              <w:rPr>
                <w:rFonts w:hint="eastAsia"/>
                <w:lang w:eastAsia="zh"/>
              </w:rPr>
              <w:t>是否开启快启模式。</w:t>
            </w:r>
          </w:p>
        </w:tc>
      </w:tr>
      <w:tr w14:paraId="52D7A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vMerge w:val="continue"/>
            <w:vAlign w:val="center"/>
          </w:tcPr>
          <w:p w14:paraId="30716FA8"/>
        </w:tc>
        <w:tc>
          <w:tcPr>
            <w:tcW w:w="1565" w:type="dxa"/>
            <w:vAlign w:val="center"/>
          </w:tcPr>
          <w:p w14:paraId="7DBE93A1">
            <w:r>
              <w:rPr>
                <w:rFonts w:hint="eastAsia"/>
                <w:color w:val="000000"/>
                <w:kern w:val="0"/>
                <w:szCs w:val="21"/>
                <w:lang w:eastAsia="zh" w:bidi="ar"/>
              </w:rPr>
              <w:t xml:space="preserve">Loop </w:t>
            </w:r>
          </w:p>
        </w:tc>
        <w:tc>
          <w:tcPr>
            <w:tcW w:w="6189" w:type="dxa"/>
            <w:vAlign w:val="center"/>
          </w:tcPr>
          <w:p w14:paraId="27EF185E">
            <w:pPr>
              <w:rPr>
                <w:lang w:eastAsia="zh"/>
              </w:rPr>
            </w:pPr>
            <w:r>
              <w:rPr>
                <w:rFonts w:hint="eastAsia"/>
                <w:lang w:eastAsia="zh"/>
              </w:rPr>
              <w:t>是否开VENC Loop模式。</w:t>
            </w:r>
          </w:p>
        </w:tc>
      </w:tr>
      <w:tr w14:paraId="09649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vMerge w:val="continue"/>
            <w:vAlign w:val="center"/>
          </w:tcPr>
          <w:p w14:paraId="3D587753"/>
        </w:tc>
        <w:tc>
          <w:tcPr>
            <w:tcW w:w="1565" w:type="dxa"/>
            <w:vAlign w:val="center"/>
          </w:tcPr>
          <w:p w14:paraId="323AC090">
            <w:r>
              <w:rPr>
                <w:rFonts w:hint="eastAsia"/>
                <w:color w:val="000000"/>
                <w:kern w:val="0"/>
                <w:szCs w:val="21"/>
                <w:lang w:eastAsia="zh" w:bidi="ar"/>
              </w:rPr>
              <w:t xml:space="preserve">autoRest </w:t>
            </w:r>
          </w:p>
        </w:tc>
        <w:tc>
          <w:tcPr>
            <w:tcW w:w="6189" w:type="dxa"/>
            <w:vAlign w:val="center"/>
          </w:tcPr>
          <w:p w14:paraId="02644F09">
            <w:pPr>
              <w:rPr>
                <w:lang w:eastAsia="zh"/>
              </w:rPr>
            </w:pPr>
            <w:r>
              <w:rPr>
                <w:rFonts w:hint="eastAsia"/>
                <w:lang w:eastAsia="zh"/>
              </w:rPr>
              <w:t>是否开启VIVPSS断流自动复位模式。</w:t>
            </w:r>
          </w:p>
        </w:tc>
      </w:tr>
      <w:tr w14:paraId="3D38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vMerge w:val="continue"/>
            <w:vAlign w:val="center"/>
          </w:tcPr>
          <w:p w14:paraId="77C11A4A"/>
        </w:tc>
        <w:tc>
          <w:tcPr>
            <w:tcW w:w="1565" w:type="dxa"/>
            <w:vAlign w:val="center"/>
          </w:tcPr>
          <w:p w14:paraId="0568F9FF">
            <w:r>
              <w:rPr>
                <w:rFonts w:hint="eastAsia"/>
                <w:color w:val="000000"/>
                <w:kern w:val="0"/>
                <w:szCs w:val="21"/>
                <w:lang w:eastAsia="zh" w:bidi="ar"/>
              </w:rPr>
              <w:t>Aiisp</w:t>
            </w:r>
          </w:p>
        </w:tc>
        <w:tc>
          <w:tcPr>
            <w:tcW w:w="6189" w:type="dxa"/>
            <w:vAlign w:val="center"/>
          </w:tcPr>
          <w:p w14:paraId="484B62FF">
            <w:pPr>
              <w:rPr>
                <w:lang w:eastAsia="zh"/>
              </w:rPr>
            </w:pPr>
            <w:r>
              <w:rPr>
                <w:rFonts w:hint="eastAsia"/>
                <w:lang w:eastAsia="zh"/>
              </w:rPr>
              <w:t>是否开启AIISP模式。</w:t>
            </w:r>
          </w:p>
        </w:tc>
      </w:tr>
      <w:tr w14:paraId="3A3DF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116" w:type="dxa"/>
            <w:vMerge w:val="restart"/>
            <w:vAlign w:val="center"/>
          </w:tcPr>
          <w:p w14:paraId="4466B2C0">
            <w:pPr>
              <w:widowControl/>
            </w:pPr>
            <w:r>
              <w:rPr>
                <w:rFonts w:ascii="Times-Roman" w:hAnsi="Times-Roman" w:eastAsia="Times-Roman" w:cs="Times-Roman"/>
                <w:color w:val="000000"/>
                <w:kern w:val="0"/>
                <w:szCs w:val="21"/>
                <w:lang w:bidi="ar"/>
              </w:rPr>
              <w:t xml:space="preserve">BIND </w:t>
            </w:r>
          </w:p>
          <w:p w14:paraId="029B283D">
            <w:pPr>
              <w:widowControl/>
            </w:pPr>
            <w:r>
              <w:rPr>
                <w:rFonts w:ascii="Times-Roman" w:hAnsi="Times-Roman" w:eastAsia="Times-Roman" w:cs="Times-Roman"/>
                <w:color w:val="000000"/>
                <w:kern w:val="0"/>
                <w:szCs w:val="21"/>
                <w:lang w:bidi="ar"/>
              </w:rPr>
              <w:t xml:space="preserve">RELATION </w:t>
            </w:r>
          </w:p>
          <w:p w14:paraId="5282E4DB">
            <w:pPr>
              <w:widowControl/>
            </w:pPr>
            <w:r>
              <w:rPr>
                <w:rFonts w:ascii="Times-Roman" w:hAnsi="Times-Roman" w:eastAsia="Times-Roman" w:cs="Times-Roman"/>
                <w:color w:val="000000"/>
                <w:kern w:val="0"/>
                <w:szCs w:val="21"/>
                <w:lang w:bidi="ar"/>
              </w:rPr>
              <w:t>TABLE</w:t>
            </w:r>
          </w:p>
        </w:tc>
        <w:tc>
          <w:tcPr>
            <w:tcW w:w="1565" w:type="dxa"/>
            <w:vAlign w:val="center"/>
          </w:tcPr>
          <w:p w14:paraId="3AAE5064">
            <w:r>
              <w:rPr>
                <w:rFonts w:hint="eastAsia"/>
                <w:color w:val="000000"/>
                <w:kern w:val="0"/>
                <w:szCs w:val="21"/>
                <w:lang w:eastAsia="zh" w:bidi="ar"/>
              </w:rPr>
              <w:t xml:space="preserve">FirMod </w:t>
            </w:r>
          </w:p>
        </w:tc>
        <w:tc>
          <w:tcPr>
            <w:tcW w:w="6189" w:type="dxa"/>
            <w:vAlign w:val="center"/>
          </w:tcPr>
          <w:p w14:paraId="73052629">
            <w:pPr>
              <w:widowControl/>
            </w:pPr>
            <w:r>
              <w:rPr>
                <w:rFonts w:hint="eastAsia" w:ascii="宋体" w:hAnsi="宋体" w:cs="宋体"/>
                <w:color w:val="000000"/>
                <w:kern w:val="0"/>
                <w:szCs w:val="21"/>
                <w:lang w:bidi="ar"/>
              </w:rPr>
              <w:t>绑定关系中第一级的模块名，数据由第一级发送给第二级。</w:t>
            </w:r>
          </w:p>
        </w:tc>
      </w:tr>
      <w:tr w14:paraId="57988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116" w:type="dxa"/>
            <w:vMerge w:val="continue"/>
            <w:vAlign w:val="center"/>
          </w:tcPr>
          <w:p w14:paraId="04EF5181"/>
        </w:tc>
        <w:tc>
          <w:tcPr>
            <w:tcW w:w="1565" w:type="dxa"/>
            <w:vAlign w:val="center"/>
          </w:tcPr>
          <w:p w14:paraId="349947F9">
            <w:pPr>
              <w:rPr>
                <w:color w:val="000000"/>
                <w:kern w:val="0"/>
                <w:szCs w:val="21"/>
                <w:lang w:eastAsia="zh" w:bidi="ar"/>
              </w:rPr>
            </w:pPr>
            <w:r>
              <w:rPr>
                <w:rFonts w:hint="eastAsia"/>
                <w:color w:val="000000"/>
                <w:kern w:val="0"/>
                <w:szCs w:val="21"/>
                <w:lang w:eastAsia="zh" w:bidi="ar"/>
              </w:rPr>
              <w:t xml:space="preserve">FirDev </w:t>
            </w:r>
          </w:p>
        </w:tc>
        <w:tc>
          <w:tcPr>
            <w:tcW w:w="6189" w:type="dxa"/>
            <w:vAlign w:val="center"/>
          </w:tcPr>
          <w:p w14:paraId="207AFB1D">
            <w:pPr>
              <w:widowControl/>
            </w:pPr>
            <w:r>
              <w:rPr>
                <w:rFonts w:hint="eastAsia" w:ascii="宋体" w:hAnsi="宋体" w:cs="宋体"/>
                <w:color w:val="000000"/>
                <w:kern w:val="0"/>
                <w:szCs w:val="21"/>
                <w:lang w:bidi="ar"/>
              </w:rPr>
              <w:t>绑定关系中第一级的设备号，数据由第一级发送给第二级。</w:t>
            </w:r>
          </w:p>
        </w:tc>
      </w:tr>
      <w:tr w14:paraId="1C78E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116" w:type="dxa"/>
            <w:vMerge w:val="continue"/>
            <w:vAlign w:val="center"/>
          </w:tcPr>
          <w:p w14:paraId="18008CBA"/>
        </w:tc>
        <w:tc>
          <w:tcPr>
            <w:tcW w:w="1565" w:type="dxa"/>
            <w:vAlign w:val="center"/>
          </w:tcPr>
          <w:p w14:paraId="44CE3A1E">
            <w:pPr>
              <w:rPr>
                <w:color w:val="000000"/>
                <w:kern w:val="0"/>
                <w:szCs w:val="21"/>
                <w:lang w:eastAsia="zh" w:bidi="ar"/>
              </w:rPr>
            </w:pPr>
            <w:r>
              <w:rPr>
                <w:rFonts w:hint="eastAsia"/>
                <w:color w:val="000000"/>
                <w:kern w:val="0"/>
                <w:szCs w:val="21"/>
                <w:lang w:eastAsia="zh" w:bidi="ar"/>
              </w:rPr>
              <w:t xml:space="preserve">FirChn </w:t>
            </w:r>
          </w:p>
        </w:tc>
        <w:tc>
          <w:tcPr>
            <w:tcW w:w="6189" w:type="dxa"/>
            <w:vAlign w:val="center"/>
          </w:tcPr>
          <w:p w14:paraId="79EE9463">
            <w:pPr>
              <w:widowControl/>
            </w:pPr>
            <w:r>
              <w:rPr>
                <w:rFonts w:hint="eastAsia" w:ascii="宋体" w:hAnsi="宋体" w:cs="宋体"/>
                <w:color w:val="000000"/>
                <w:kern w:val="0"/>
                <w:szCs w:val="21"/>
                <w:lang w:bidi="ar"/>
              </w:rPr>
              <w:t>绑定关系中第一级的通道号，数据由第一级发送给第二级。</w:t>
            </w:r>
          </w:p>
        </w:tc>
      </w:tr>
      <w:tr w14:paraId="75C95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116" w:type="dxa"/>
            <w:vMerge w:val="continue"/>
            <w:vAlign w:val="center"/>
          </w:tcPr>
          <w:p w14:paraId="606DAF06"/>
        </w:tc>
        <w:tc>
          <w:tcPr>
            <w:tcW w:w="1565" w:type="dxa"/>
            <w:vAlign w:val="center"/>
          </w:tcPr>
          <w:p w14:paraId="0316583A">
            <w:pPr>
              <w:rPr>
                <w:color w:val="000000"/>
                <w:kern w:val="0"/>
                <w:szCs w:val="21"/>
                <w:lang w:eastAsia="zh" w:bidi="ar"/>
              </w:rPr>
            </w:pPr>
            <w:r>
              <w:rPr>
                <w:rFonts w:hint="eastAsia"/>
                <w:color w:val="000000"/>
                <w:kern w:val="0"/>
                <w:szCs w:val="21"/>
                <w:lang w:eastAsia="zh" w:bidi="ar"/>
              </w:rPr>
              <w:t xml:space="preserve">SecMod </w:t>
            </w:r>
          </w:p>
        </w:tc>
        <w:tc>
          <w:tcPr>
            <w:tcW w:w="6189" w:type="dxa"/>
            <w:vAlign w:val="center"/>
          </w:tcPr>
          <w:p w14:paraId="56C7107F">
            <w:pPr>
              <w:widowControl/>
            </w:pPr>
            <w:r>
              <w:rPr>
                <w:rFonts w:hint="eastAsia" w:ascii="宋体" w:hAnsi="宋体" w:cs="宋体"/>
                <w:color w:val="000000"/>
                <w:kern w:val="0"/>
                <w:szCs w:val="21"/>
                <w:lang w:bidi="ar"/>
              </w:rPr>
              <w:t>绑定关系中第二级的模块名，数据由第一级发送给第二级。</w:t>
            </w:r>
          </w:p>
        </w:tc>
      </w:tr>
      <w:tr w14:paraId="74BD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116" w:type="dxa"/>
            <w:vMerge w:val="continue"/>
            <w:vAlign w:val="center"/>
          </w:tcPr>
          <w:p w14:paraId="39B137D7"/>
        </w:tc>
        <w:tc>
          <w:tcPr>
            <w:tcW w:w="1565" w:type="dxa"/>
            <w:vAlign w:val="center"/>
          </w:tcPr>
          <w:p w14:paraId="082D4BE9">
            <w:pPr>
              <w:rPr>
                <w:color w:val="000000"/>
                <w:kern w:val="0"/>
                <w:szCs w:val="21"/>
                <w:lang w:eastAsia="zh" w:bidi="ar"/>
              </w:rPr>
            </w:pPr>
            <w:r>
              <w:rPr>
                <w:rFonts w:hint="eastAsia"/>
                <w:color w:val="000000"/>
                <w:kern w:val="0"/>
                <w:szCs w:val="21"/>
                <w:lang w:eastAsia="zh" w:bidi="ar"/>
              </w:rPr>
              <w:t xml:space="preserve">SecDev </w:t>
            </w:r>
          </w:p>
        </w:tc>
        <w:tc>
          <w:tcPr>
            <w:tcW w:w="6189" w:type="dxa"/>
            <w:vAlign w:val="center"/>
          </w:tcPr>
          <w:p w14:paraId="579209F2">
            <w:pPr>
              <w:widowControl/>
            </w:pPr>
            <w:r>
              <w:rPr>
                <w:rFonts w:hint="eastAsia" w:ascii="宋体" w:hAnsi="宋体" w:cs="宋体"/>
                <w:color w:val="000000"/>
                <w:kern w:val="0"/>
                <w:szCs w:val="21"/>
                <w:lang w:bidi="ar"/>
              </w:rPr>
              <w:t>绑定关系中第二级的设备号，数据由第一级发送给第二级。</w:t>
            </w:r>
          </w:p>
        </w:tc>
      </w:tr>
      <w:tr w14:paraId="1B04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116" w:type="dxa"/>
            <w:vMerge w:val="continue"/>
            <w:vAlign w:val="center"/>
          </w:tcPr>
          <w:p w14:paraId="53C0A75B"/>
        </w:tc>
        <w:tc>
          <w:tcPr>
            <w:tcW w:w="1565" w:type="dxa"/>
            <w:vAlign w:val="center"/>
          </w:tcPr>
          <w:p w14:paraId="3F1D59A1">
            <w:pPr>
              <w:rPr>
                <w:color w:val="000000"/>
                <w:kern w:val="0"/>
                <w:szCs w:val="21"/>
                <w:lang w:eastAsia="zh" w:bidi="ar"/>
              </w:rPr>
            </w:pPr>
            <w:r>
              <w:rPr>
                <w:rFonts w:hint="eastAsia"/>
                <w:color w:val="000000"/>
                <w:kern w:val="0"/>
                <w:szCs w:val="21"/>
                <w:lang w:eastAsia="zh" w:bidi="ar"/>
              </w:rPr>
              <w:t xml:space="preserve">SecChn </w:t>
            </w:r>
          </w:p>
        </w:tc>
        <w:tc>
          <w:tcPr>
            <w:tcW w:w="6189" w:type="dxa"/>
            <w:vAlign w:val="center"/>
          </w:tcPr>
          <w:p w14:paraId="68EDC331">
            <w:pPr>
              <w:widowControl/>
            </w:pPr>
            <w:r>
              <w:rPr>
                <w:rFonts w:hint="eastAsia" w:ascii="宋体" w:hAnsi="宋体" w:cs="宋体"/>
                <w:color w:val="000000"/>
                <w:kern w:val="0"/>
                <w:szCs w:val="21"/>
                <w:lang w:bidi="ar"/>
              </w:rPr>
              <w:t>绑定关系中第二级的通道号，数据由第一级发送给第二级。</w:t>
            </w:r>
          </w:p>
        </w:tc>
      </w:tr>
      <w:tr w14:paraId="0BFB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116" w:type="dxa"/>
            <w:vMerge w:val="continue"/>
            <w:vAlign w:val="center"/>
          </w:tcPr>
          <w:p w14:paraId="7377AF54"/>
        </w:tc>
        <w:tc>
          <w:tcPr>
            <w:tcW w:w="1565" w:type="dxa"/>
            <w:vAlign w:val="center"/>
          </w:tcPr>
          <w:p w14:paraId="3652D644">
            <w:pPr>
              <w:rPr>
                <w:color w:val="000000"/>
                <w:kern w:val="0"/>
                <w:szCs w:val="21"/>
                <w:lang w:eastAsia="zh" w:bidi="ar"/>
              </w:rPr>
            </w:pPr>
            <w:r>
              <w:rPr>
                <w:rFonts w:hint="eastAsia"/>
                <w:color w:val="000000"/>
                <w:kern w:val="0"/>
                <w:szCs w:val="21"/>
                <w:lang w:eastAsia="zh" w:bidi="ar"/>
              </w:rPr>
              <w:t xml:space="preserve">TirMod </w:t>
            </w:r>
          </w:p>
        </w:tc>
        <w:tc>
          <w:tcPr>
            <w:tcW w:w="6189" w:type="dxa"/>
            <w:vAlign w:val="center"/>
          </w:tcPr>
          <w:p w14:paraId="1A04E2D6">
            <w:pPr>
              <w:widowControl/>
            </w:pPr>
            <w:r>
              <w:rPr>
                <w:rFonts w:hint="eastAsia" w:ascii="宋体" w:hAnsi="宋体" w:cs="宋体"/>
                <w:color w:val="000000"/>
                <w:kern w:val="0"/>
                <w:szCs w:val="21"/>
                <w:lang w:bidi="ar"/>
              </w:rPr>
              <w:t>绑定关系中第三级的模块名，如果有第三级绑定关系，则数据由第二级发送给第三级，否则显示为</w:t>
            </w:r>
            <w:r>
              <w:rPr>
                <w:rFonts w:hint="eastAsia" w:ascii="宋体" w:hAnsi="宋体" w:cs="宋体"/>
                <w:color w:val="000000"/>
                <w:kern w:val="0"/>
                <w:szCs w:val="21"/>
                <w:lang w:eastAsia="zh" w:bidi="ar"/>
              </w:rPr>
              <w:t>NULL</w:t>
            </w:r>
            <w:r>
              <w:rPr>
                <w:rFonts w:hint="eastAsia" w:ascii="宋体" w:hAnsi="宋体" w:cs="宋体"/>
                <w:color w:val="000000"/>
                <w:kern w:val="0"/>
                <w:szCs w:val="21"/>
                <w:lang w:bidi="ar"/>
              </w:rPr>
              <w:t>。</w:t>
            </w:r>
          </w:p>
        </w:tc>
      </w:tr>
      <w:tr w14:paraId="0DA5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116" w:type="dxa"/>
            <w:vMerge w:val="continue"/>
            <w:vAlign w:val="center"/>
          </w:tcPr>
          <w:p w14:paraId="3E678BCD"/>
        </w:tc>
        <w:tc>
          <w:tcPr>
            <w:tcW w:w="1565" w:type="dxa"/>
            <w:vAlign w:val="center"/>
          </w:tcPr>
          <w:p w14:paraId="32EAD6AB">
            <w:pPr>
              <w:rPr>
                <w:color w:val="000000"/>
                <w:kern w:val="0"/>
                <w:szCs w:val="21"/>
                <w:lang w:eastAsia="zh" w:bidi="ar"/>
              </w:rPr>
            </w:pPr>
            <w:r>
              <w:rPr>
                <w:rFonts w:hint="eastAsia"/>
                <w:color w:val="000000"/>
                <w:kern w:val="0"/>
                <w:szCs w:val="21"/>
                <w:lang w:eastAsia="zh" w:bidi="ar"/>
              </w:rPr>
              <w:t xml:space="preserve">TirDev </w:t>
            </w:r>
          </w:p>
        </w:tc>
        <w:tc>
          <w:tcPr>
            <w:tcW w:w="6189" w:type="dxa"/>
            <w:vAlign w:val="center"/>
          </w:tcPr>
          <w:p w14:paraId="7B31FAB8">
            <w:r>
              <w:rPr>
                <w:rFonts w:ascii="TT26FEo00" w:hAnsi="TT26FEo00" w:eastAsia="TT26FEo00" w:cs="TT26FEo00"/>
                <w:color w:val="000000"/>
                <w:szCs w:val="21"/>
              </w:rPr>
              <w:t>绑定关系中第三级的设备号。</w:t>
            </w:r>
          </w:p>
        </w:tc>
      </w:tr>
      <w:tr w14:paraId="2E94F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116" w:type="dxa"/>
            <w:vMerge w:val="continue"/>
            <w:vAlign w:val="center"/>
          </w:tcPr>
          <w:p w14:paraId="3F0340F6"/>
        </w:tc>
        <w:tc>
          <w:tcPr>
            <w:tcW w:w="1565" w:type="dxa"/>
            <w:vAlign w:val="center"/>
          </w:tcPr>
          <w:p w14:paraId="3CF30B69">
            <w:pPr>
              <w:rPr>
                <w:color w:val="000000"/>
                <w:kern w:val="0"/>
                <w:szCs w:val="21"/>
                <w:lang w:eastAsia="zh" w:bidi="ar"/>
              </w:rPr>
            </w:pPr>
            <w:r>
              <w:rPr>
                <w:rFonts w:hint="eastAsia"/>
                <w:color w:val="000000"/>
                <w:kern w:val="0"/>
                <w:szCs w:val="21"/>
                <w:lang w:eastAsia="zh" w:bidi="ar"/>
              </w:rPr>
              <w:t xml:space="preserve">TirChn </w:t>
            </w:r>
          </w:p>
        </w:tc>
        <w:tc>
          <w:tcPr>
            <w:tcW w:w="6189" w:type="dxa"/>
            <w:vAlign w:val="center"/>
          </w:tcPr>
          <w:p w14:paraId="0EC0A4FF">
            <w:r>
              <w:rPr>
                <w:rFonts w:ascii="TT26FEo00" w:hAnsi="TT26FEo00" w:eastAsia="TT26FEo00" w:cs="TT26FEo00"/>
                <w:color w:val="000000"/>
                <w:szCs w:val="21"/>
              </w:rPr>
              <w:t>绑定关系中第三级的通道号。</w:t>
            </w:r>
          </w:p>
        </w:tc>
      </w:tr>
      <w:tr w14:paraId="1BFE7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116" w:type="dxa"/>
            <w:vMerge w:val="continue"/>
            <w:vAlign w:val="center"/>
          </w:tcPr>
          <w:p w14:paraId="54C50B5B"/>
        </w:tc>
        <w:tc>
          <w:tcPr>
            <w:tcW w:w="1565" w:type="dxa"/>
            <w:vAlign w:val="center"/>
          </w:tcPr>
          <w:p w14:paraId="76B2C073">
            <w:pPr>
              <w:rPr>
                <w:color w:val="000000"/>
                <w:kern w:val="0"/>
                <w:szCs w:val="21"/>
                <w:lang w:eastAsia="zh" w:bidi="ar"/>
              </w:rPr>
            </w:pPr>
            <w:r>
              <w:rPr>
                <w:rFonts w:hint="eastAsia"/>
                <w:color w:val="000000"/>
                <w:kern w:val="0"/>
                <w:szCs w:val="21"/>
                <w:lang w:eastAsia="zh" w:bidi="ar"/>
              </w:rPr>
              <w:t xml:space="preserve">SendCnt </w:t>
            </w:r>
          </w:p>
        </w:tc>
        <w:tc>
          <w:tcPr>
            <w:tcW w:w="6189" w:type="dxa"/>
            <w:vAlign w:val="center"/>
          </w:tcPr>
          <w:p w14:paraId="719DF7B3">
            <w:pPr>
              <w:widowControl/>
            </w:pPr>
            <w:r>
              <w:rPr>
                <w:rFonts w:hint="eastAsia" w:ascii="宋体" w:hAnsi="宋体" w:cs="宋体"/>
                <w:color w:val="000000"/>
                <w:kern w:val="0"/>
                <w:szCs w:val="21"/>
                <w:lang w:bidi="ar"/>
              </w:rPr>
              <w:t>第一级向第二级的发送数据计数（一般以帧为单位。</w:t>
            </w:r>
            <w:r>
              <w:rPr>
                <w:rFonts w:ascii="Times-Roman" w:hAnsi="Times-Roman" w:eastAsia="Times-Roman" w:cs="Times-Roman"/>
                <w:color w:val="000000"/>
                <w:kern w:val="0"/>
                <w:szCs w:val="21"/>
                <w:lang w:bidi="ar"/>
              </w:rPr>
              <w:t xml:space="preserve">VPSS </w:t>
            </w:r>
            <w:r>
              <w:rPr>
                <w:rFonts w:hint="eastAsia" w:ascii="宋体" w:hAnsi="宋体" w:cs="宋体"/>
                <w:color w:val="000000"/>
                <w:kern w:val="0"/>
                <w:szCs w:val="21"/>
                <w:lang w:bidi="ar"/>
              </w:rPr>
              <w:t>到</w:t>
            </w:r>
            <w:r>
              <w:rPr>
                <w:rFonts w:ascii="TT26FEo00" w:hAnsi="TT26FEo00" w:eastAsia="TT26FEo00" w:cs="TT26FEo00"/>
                <w:color w:val="000000"/>
                <w:kern w:val="0"/>
                <w:szCs w:val="21"/>
                <w:lang w:bidi="ar"/>
              </w:rPr>
              <w:t xml:space="preserve"> </w:t>
            </w:r>
            <w:r>
              <w:rPr>
                <w:rFonts w:ascii="Times-Roman" w:hAnsi="Times-Roman" w:eastAsia="Times-Roman" w:cs="Times-Roman"/>
                <w:color w:val="000000"/>
                <w:kern w:val="0"/>
                <w:szCs w:val="21"/>
                <w:lang w:bidi="ar"/>
              </w:rPr>
              <w:t xml:space="preserve">VO </w:t>
            </w:r>
            <w:r>
              <w:rPr>
                <w:rFonts w:hint="eastAsia" w:ascii="宋体" w:hAnsi="宋体" w:cs="宋体"/>
                <w:color w:val="000000"/>
                <w:kern w:val="0"/>
                <w:szCs w:val="21"/>
                <w:lang w:bidi="ar"/>
              </w:rPr>
              <w:t>的发送计数始终为</w:t>
            </w:r>
            <w:r>
              <w:rPr>
                <w:rFonts w:ascii="TT26FEo00" w:hAnsi="TT26FEo00" w:eastAsia="TT26FEo00" w:cs="TT26FEo00"/>
                <w:color w:val="000000"/>
                <w:kern w:val="0"/>
                <w:szCs w:val="21"/>
                <w:lang w:bidi="ar"/>
              </w:rPr>
              <w:t xml:space="preserve"> </w:t>
            </w:r>
            <w:r>
              <w:rPr>
                <w:rFonts w:ascii="Times-Roman" w:hAnsi="Times-Roman" w:eastAsia="Times-Roman" w:cs="Times-Roman"/>
                <w:color w:val="000000"/>
                <w:kern w:val="0"/>
                <w:szCs w:val="21"/>
                <w:lang w:bidi="ar"/>
              </w:rPr>
              <w:t>0</w:t>
            </w:r>
            <w:r>
              <w:rPr>
                <w:rFonts w:hint="eastAsia" w:ascii="宋体" w:hAnsi="宋体" w:cs="宋体"/>
                <w:color w:val="000000"/>
                <w:kern w:val="0"/>
                <w:szCs w:val="21"/>
                <w:lang w:bidi="ar"/>
              </w:rPr>
              <w:t>，因其不在</w:t>
            </w:r>
            <w:r>
              <w:rPr>
                <w:rFonts w:ascii="Times-Roman" w:hAnsi="Times-Roman" w:eastAsia="Times-Roman" w:cs="Times-Roman"/>
                <w:color w:val="000000"/>
                <w:kern w:val="0"/>
                <w:szCs w:val="21"/>
                <w:lang w:bidi="ar"/>
              </w:rPr>
              <w:t xml:space="preserve">SYS </w:t>
            </w:r>
            <w:r>
              <w:rPr>
                <w:rFonts w:hint="eastAsia" w:ascii="宋体" w:hAnsi="宋体" w:cs="宋体"/>
                <w:color w:val="000000"/>
                <w:kern w:val="0"/>
                <w:szCs w:val="21"/>
                <w:lang w:bidi="ar"/>
              </w:rPr>
              <w:t>中计数，需到各个模块</w:t>
            </w:r>
            <w:r>
              <w:rPr>
                <w:rFonts w:ascii="TT26FEo00" w:hAnsi="TT26FEo00" w:eastAsia="TT26FEo00" w:cs="TT26FEo00"/>
                <w:color w:val="000000"/>
                <w:kern w:val="0"/>
                <w:szCs w:val="21"/>
                <w:lang w:bidi="ar"/>
              </w:rPr>
              <w:t xml:space="preserve"> </w:t>
            </w:r>
            <w:r>
              <w:rPr>
                <w:rFonts w:ascii="Times-Roman" w:hAnsi="Times-Roman" w:eastAsia="Times-Roman" w:cs="Times-Roman"/>
                <w:color w:val="000000"/>
                <w:kern w:val="0"/>
                <w:szCs w:val="21"/>
                <w:lang w:bidi="ar"/>
              </w:rPr>
              <w:t xml:space="preserve">proc </w:t>
            </w:r>
            <w:r>
              <w:rPr>
                <w:rFonts w:hint="eastAsia" w:ascii="宋体" w:hAnsi="宋体" w:cs="宋体"/>
                <w:color w:val="000000"/>
                <w:kern w:val="0"/>
                <w:szCs w:val="21"/>
                <w:lang w:bidi="ar"/>
              </w:rPr>
              <w:t>信息里查看计数）。</w:t>
            </w:r>
          </w:p>
        </w:tc>
      </w:tr>
      <w:tr w14:paraId="2E20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116" w:type="dxa"/>
            <w:vMerge w:val="continue"/>
            <w:vAlign w:val="center"/>
          </w:tcPr>
          <w:p w14:paraId="2296D626"/>
        </w:tc>
        <w:tc>
          <w:tcPr>
            <w:tcW w:w="1565" w:type="dxa"/>
            <w:vAlign w:val="center"/>
          </w:tcPr>
          <w:p w14:paraId="3D9785BF">
            <w:pPr>
              <w:rPr>
                <w:color w:val="000000"/>
                <w:kern w:val="0"/>
                <w:szCs w:val="21"/>
                <w:lang w:eastAsia="zh" w:bidi="ar"/>
              </w:rPr>
            </w:pPr>
            <w:r>
              <w:rPr>
                <w:rFonts w:hint="eastAsia"/>
                <w:color w:val="000000"/>
                <w:kern w:val="0"/>
                <w:szCs w:val="21"/>
                <w:lang w:eastAsia="zh" w:bidi="ar"/>
              </w:rPr>
              <w:t>rstCnt</w:t>
            </w:r>
          </w:p>
        </w:tc>
        <w:tc>
          <w:tcPr>
            <w:tcW w:w="6189" w:type="dxa"/>
            <w:vAlign w:val="center"/>
          </w:tcPr>
          <w:p w14:paraId="318141B0">
            <w:r>
              <w:rPr>
                <w:rFonts w:ascii="TT26FEo00" w:hAnsi="TT26FEo00" w:eastAsia="TT26FEo00" w:cs="TT26FEo00"/>
                <w:color w:val="000000"/>
                <w:szCs w:val="21"/>
              </w:rPr>
              <w:t xml:space="preserve">第一级 </w:t>
            </w:r>
            <w:r>
              <w:rPr>
                <w:rFonts w:ascii="Times-Roman" w:hAnsi="Times-Roman" w:eastAsia="Times-Roman" w:cs="Times-Roman"/>
                <w:color w:val="000000"/>
                <w:szCs w:val="21"/>
              </w:rPr>
              <w:t xml:space="preserve">Reset </w:t>
            </w:r>
            <w:r>
              <w:rPr>
                <w:rFonts w:ascii="TT26FEo00" w:hAnsi="TT26FEo00" w:eastAsia="TT26FEo00" w:cs="TT26FEo00"/>
                <w:color w:val="000000"/>
                <w:szCs w:val="21"/>
              </w:rPr>
              <w:t>第二级的次数。</w:t>
            </w:r>
          </w:p>
        </w:tc>
      </w:tr>
      <w:bookmarkEnd w:id="3700"/>
      <w:bookmarkEnd w:id="3701"/>
    </w:tbl>
    <w:p w14:paraId="11219F9E">
      <w:pPr>
        <w:pStyle w:val="3"/>
      </w:pPr>
      <w:bookmarkStart w:id="3706" w:name="_Toc948918039"/>
      <w:bookmarkStart w:id="3707" w:name="_Toc103438905"/>
      <w:bookmarkStart w:id="3708" w:name="_Toc211516214"/>
      <w:bookmarkStart w:id="3709" w:name="_Toc2115076656"/>
      <w:bookmarkStart w:id="3710" w:name="_Toc24760"/>
      <w:bookmarkStart w:id="3711" w:name="_Toc1391371997"/>
      <w:bookmarkStart w:id="3712" w:name="_Toc177750104"/>
      <w:r>
        <w:t>VB</w:t>
      </w:r>
      <w:bookmarkEnd w:id="3706"/>
      <w:bookmarkEnd w:id="3707"/>
      <w:bookmarkEnd w:id="3708"/>
      <w:bookmarkEnd w:id="3709"/>
      <w:bookmarkEnd w:id="3710"/>
      <w:bookmarkEnd w:id="3711"/>
      <w:bookmarkEnd w:id="3712"/>
    </w:p>
    <w:p w14:paraId="43F20F3D">
      <w:pPr>
        <w:widowControl/>
        <w:ind w:firstLine="420" w:firstLineChars="200"/>
        <w:jc w:val="left"/>
        <w:rPr>
          <w:color w:val="000000"/>
          <w:kern w:val="0"/>
          <w:szCs w:val="21"/>
          <w:lang w:bidi="ar"/>
        </w:rPr>
      </w:pPr>
      <w:bookmarkStart w:id="3713" w:name="_Toc4944"/>
      <w:bookmarkStart w:id="3714" w:name="_Toc103438906"/>
      <w:r>
        <w:rPr>
          <w:color w:val="000000"/>
          <w:kern w:val="0"/>
          <w:szCs w:val="21"/>
          <w:lang w:bidi="ar"/>
        </w:rPr>
        <w:t>【调试信息】</w:t>
      </w:r>
    </w:p>
    <w:p w14:paraId="0B734C4C">
      <w:pPr>
        <w:widowControl/>
        <w:shd w:val="clear" w:color="auto" w:fill="D8D8D8" w:themeFill="background1" w:themeFillShade="D9"/>
        <w:ind w:firstLine="420"/>
        <w:jc w:val="left"/>
        <w:rPr>
          <w:color w:val="000000"/>
          <w:kern w:val="0"/>
          <w:szCs w:val="21"/>
          <w:lang w:bidi="ar"/>
        </w:rPr>
      </w:pPr>
      <w:r>
        <w:rPr>
          <w:color w:val="000000"/>
          <w:kern w:val="0"/>
          <w:szCs w:val="21"/>
          <w:lang w:bidi="ar"/>
        </w:rPr>
        <w:t># cat /proc/mpp/vb_xxx(注：xxx为进程的PID)</w:t>
      </w:r>
    </w:p>
    <w:p w14:paraId="22E5C473">
      <w:pPr>
        <w:widowControl/>
        <w:shd w:val="clear" w:color="auto" w:fill="D8D8D8" w:themeFill="background1" w:themeFillShade="D9"/>
        <w:ind w:firstLine="420"/>
        <w:jc w:val="left"/>
        <w:rPr>
          <w:color w:val="000000"/>
          <w:kern w:val="0"/>
          <w:szCs w:val="21"/>
          <w:lang w:bidi="ar"/>
        </w:rPr>
      </w:pPr>
      <w:r>
        <w:rPr>
          <w:color w:val="000000"/>
          <w:kern w:val="0"/>
          <w:szCs w:val="21"/>
          <w:lang w:bidi="ar"/>
        </w:rPr>
        <w:t>[VB] Version: TX5XX_MPP_V_0_</w:t>
      </w:r>
      <w:r>
        <w:rPr>
          <w:rFonts w:hint="eastAsia"/>
          <w:color w:val="000000"/>
          <w:kern w:val="0"/>
          <w:szCs w:val="21"/>
          <w:lang w:eastAsia="zh" w:bidi="ar"/>
        </w:rPr>
        <w:t>9</w:t>
      </w:r>
      <w:r>
        <w:rPr>
          <w:color w:val="000000"/>
          <w:kern w:val="0"/>
          <w:szCs w:val="21"/>
          <w:lang w:bidi="ar"/>
        </w:rPr>
        <w:t>_</w:t>
      </w:r>
      <w:r>
        <w:rPr>
          <w:rFonts w:hint="eastAsia"/>
          <w:color w:val="000000"/>
          <w:kern w:val="0"/>
          <w:szCs w:val="21"/>
          <w:lang w:eastAsia="zh" w:bidi="ar"/>
        </w:rPr>
        <w:t>1</w:t>
      </w:r>
      <w:r>
        <w:rPr>
          <w:color w:val="000000"/>
          <w:kern w:val="0"/>
          <w:szCs w:val="21"/>
          <w:lang w:bidi="ar"/>
        </w:rPr>
        <w:t xml:space="preserve"> Release</w:t>
      </w:r>
    </w:p>
    <w:p w14:paraId="70C07287">
      <w:pPr>
        <w:widowControl/>
        <w:shd w:val="clear" w:color="auto" w:fill="D8D8D8" w:themeFill="background1" w:themeFillShade="D9"/>
        <w:ind w:firstLine="420"/>
        <w:jc w:val="left"/>
        <w:rPr>
          <w:color w:val="000000"/>
          <w:kern w:val="0"/>
          <w:szCs w:val="21"/>
          <w:lang w:bidi="ar"/>
        </w:rPr>
      </w:pPr>
    </w:p>
    <w:p w14:paraId="6015DBD4">
      <w:pPr>
        <w:widowControl/>
        <w:shd w:val="clear" w:color="auto" w:fill="D8D8D8" w:themeFill="background1" w:themeFillShade="D9"/>
        <w:ind w:firstLine="420"/>
        <w:jc w:val="left"/>
        <w:rPr>
          <w:color w:val="000000"/>
          <w:kern w:val="0"/>
          <w:szCs w:val="21"/>
          <w:lang w:bidi="ar"/>
        </w:rPr>
      </w:pPr>
      <w:r>
        <w:rPr>
          <w:color w:val="000000"/>
          <w:kern w:val="0"/>
          <w:szCs w:val="21"/>
          <w:lang w:bidi="ar"/>
        </w:rPr>
        <w:t>-----VB PUB CONFIG--------------------------------------------------------------</w:t>
      </w:r>
    </w:p>
    <w:p w14:paraId="7B99F7BE">
      <w:pPr>
        <w:widowControl/>
        <w:shd w:val="clear" w:color="auto" w:fill="D8D8D8" w:themeFill="background1" w:themeFillShade="D9"/>
        <w:ind w:firstLine="420"/>
        <w:jc w:val="left"/>
        <w:rPr>
          <w:color w:val="000000"/>
          <w:kern w:val="0"/>
          <w:szCs w:val="21"/>
          <w:lang w:bidi="ar"/>
        </w:rPr>
      </w:pPr>
      <w:r>
        <w:rPr>
          <w:color w:val="000000"/>
          <w:kern w:val="0"/>
          <w:szCs w:val="21"/>
          <w:lang w:bidi="ar"/>
        </w:rPr>
        <w:t>MaxPoolCnt          512</w:t>
      </w:r>
    </w:p>
    <w:p w14:paraId="328BA3A0">
      <w:pPr>
        <w:widowControl/>
        <w:shd w:val="clear" w:color="auto" w:fill="D8D8D8" w:themeFill="background1" w:themeFillShade="D9"/>
        <w:ind w:firstLine="420"/>
        <w:jc w:val="left"/>
        <w:rPr>
          <w:color w:val="000000"/>
          <w:kern w:val="0"/>
          <w:szCs w:val="21"/>
          <w:lang w:bidi="ar"/>
        </w:rPr>
      </w:pPr>
    </w:p>
    <w:p w14:paraId="3D589F92">
      <w:pPr>
        <w:widowControl/>
        <w:shd w:val="clear" w:color="auto" w:fill="D8D8D8" w:themeFill="background1" w:themeFillShade="D9"/>
        <w:ind w:firstLine="420"/>
        <w:jc w:val="left"/>
        <w:rPr>
          <w:color w:val="000000"/>
          <w:kern w:val="0"/>
          <w:szCs w:val="21"/>
          <w:lang w:bidi="ar"/>
        </w:rPr>
      </w:pPr>
      <w:r>
        <w:rPr>
          <w:color w:val="000000"/>
          <w:kern w:val="0"/>
          <w:szCs w:val="21"/>
          <w:lang w:bidi="ar"/>
        </w:rPr>
        <w:t>-----VB ISP CONFIG--------------------------------------------------------------</w:t>
      </w:r>
    </w:p>
    <w:p w14:paraId="181B5739">
      <w:pPr>
        <w:widowControl/>
        <w:shd w:val="clear" w:color="auto" w:fill="D8D8D8" w:themeFill="background1" w:themeFillShade="D9"/>
        <w:ind w:firstLine="420"/>
        <w:jc w:val="left"/>
        <w:rPr>
          <w:color w:val="000000"/>
          <w:kern w:val="0"/>
          <w:szCs w:val="21"/>
          <w:lang w:bidi="ar"/>
        </w:rPr>
      </w:pPr>
      <w:r>
        <w:rPr>
          <w:color w:val="000000"/>
          <w:kern w:val="0"/>
          <w:szCs w:val="21"/>
          <w:lang w:bidi="ar"/>
        </w:rPr>
        <w:t>VBIspBlkCamId         0</w:t>
      </w:r>
    </w:p>
    <w:p w14:paraId="62F165E3">
      <w:pPr>
        <w:widowControl/>
        <w:shd w:val="clear" w:color="auto" w:fill="D8D8D8" w:themeFill="background1" w:themeFillShade="D9"/>
        <w:ind w:firstLine="420"/>
        <w:jc w:val="left"/>
        <w:rPr>
          <w:color w:val="000000"/>
          <w:kern w:val="0"/>
          <w:szCs w:val="21"/>
          <w:lang w:bidi="ar"/>
        </w:rPr>
      </w:pPr>
      <w:r>
        <w:rPr>
          <w:color w:val="000000"/>
          <w:kern w:val="0"/>
          <w:szCs w:val="21"/>
          <w:lang w:bidi="ar"/>
        </w:rPr>
        <w:t>VBIspBlkCount         5</w:t>
      </w:r>
    </w:p>
    <w:p w14:paraId="3D1F29A1">
      <w:pPr>
        <w:widowControl/>
        <w:shd w:val="clear" w:color="auto" w:fill="D8D8D8" w:themeFill="background1" w:themeFillShade="D9"/>
        <w:ind w:firstLine="420"/>
        <w:jc w:val="left"/>
        <w:rPr>
          <w:color w:val="000000"/>
          <w:kern w:val="0"/>
          <w:szCs w:val="21"/>
          <w:lang w:bidi="ar"/>
        </w:rPr>
      </w:pPr>
      <w:r>
        <w:rPr>
          <w:color w:val="000000"/>
          <w:kern w:val="0"/>
          <w:szCs w:val="21"/>
          <w:lang w:bidi="ar"/>
        </w:rPr>
        <w:t>VBIspBlkSize    3110400</w:t>
      </w:r>
    </w:p>
    <w:p w14:paraId="11F2F240">
      <w:pPr>
        <w:widowControl/>
        <w:shd w:val="clear" w:color="auto" w:fill="D8D8D8" w:themeFill="background1" w:themeFillShade="D9"/>
        <w:ind w:firstLine="420"/>
        <w:jc w:val="left"/>
        <w:rPr>
          <w:color w:val="000000"/>
          <w:kern w:val="0"/>
          <w:szCs w:val="21"/>
          <w:lang w:bidi="ar"/>
        </w:rPr>
      </w:pPr>
    </w:p>
    <w:p w14:paraId="771D4205">
      <w:pPr>
        <w:widowControl/>
        <w:shd w:val="clear" w:color="auto" w:fill="D8D8D8" w:themeFill="background1" w:themeFillShade="D9"/>
        <w:ind w:firstLine="420"/>
        <w:jc w:val="left"/>
        <w:rPr>
          <w:color w:val="000000"/>
          <w:kern w:val="0"/>
          <w:szCs w:val="21"/>
          <w:lang w:eastAsia="zh" w:bidi="ar"/>
        </w:rPr>
      </w:pPr>
      <w:r>
        <w:rPr>
          <w:color w:val="000000"/>
          <w:kern w:val="0"/>
          <w:szCs w:val="21"/>
          <w:lang w:bidi="ar"/>
        </w:rPr>
        <w:t>-----VB SYS CONFIG--------------------------------------------------------------</w:t>
      </w:r>
    </w:p>
    <w:p w14:paraId="5AC34DC2">
      <w:pPr>
        <w:widowControl/>
        <w:shd w:val="clear" w:color="auto" w:fill="D8D8D8" w:themeFill="background1" w:themeFillShade="D9"/>
        <w:ind w:firstLine="420"/>
        <w:jc w:val="left"/>
        <w:rPr>
          <w:color w:val="000000"/>
          <w:kern w:val="0"/>
          <w:szCs w:val="21"/>
          <w:lang w:bidi="ar"/>
        </w:rPr>
      </w:pPr>
      <w:r>
        <w:rPr>
          <w:rFonts w:hint="eastAsia"/>
          <w:color w:val="000000"/>
          <w:kern w:val="0"/>
          <w:szCs w:val="21"/>
          <w:lang w:eastAsia="zh" w:bidi="ar"/>
        </w:rPr>
        <w:t>BlkId     Size      Cached</w:t>
      </w:r>
      <w:r>
        <w:rPr>
          <w:color w:val="000000"/>
          <w:kern w:val="0"/>
          <w:szCs w:val="21"/>
          <w:lang w:bidi="ar"/>
        </w:rPr>
        <w:t xml:space="preserve"> </w:t>
      </w:r>
    </w:p>
    <w:p w14:paraId="746A6202">
      <w:pPr>
        <w:widowControl/>
        <w:shd w:val="clear" w:color="auto" w:fill="D8D8D8" w:themeFill="background1" w:themeFillShade="D9"/>
        <w:ind w:firstLine="420"/>
        <w:jc w:val="left"/>
        <w:rPr>
          <w:color w:val="000000"/>
          <w:kern w:val="0"/>
          <w:szCs w:val="21"/>
          <w:lang w:bidi="ar"/>
        </w:rPr>
      </w:pPr>
    </w:p>
    <w:p w14:paraId="53B09B2F">
      <w:pPr>
        <w:widowControl/>
        <w:shd w:val="clear" w:color="auto" w:fill="D8D8D8" w:themeFill="background1" w:themeFillShade="D9"/>
        <w:ind w:firstLine="420"/>
        <w:jc w:val="left"/>
        <w:rPr>
          <w:color w:val="000000"/>
          <w:kern w:val="0"/>
          <w:szCs w:val="21"/>
          <w:lang w:bidi="ar"/>
        </w:rPr>
      </w:pPr>
      <w:r>
        <w:rPr>
          <w:color w:val="000000"/>
          <w:kern w:val="0"/>
          <w:szCs w:val="21"/>
          <w:lang w:bidi="ar"/>
        </w:rPr>
        <w:t>-----COMMON POOL CONFIG---------------------------------------------------------</w:t>
      </w:r>
    </w:p>
    <w:p w14:paraId="33A10C0E">
      <w:pPr>
        <w:widowControl/>
        <w:shd w:val="clear" w:color="auto" w:fill="D8D8D8" w:themeFill="background1" w:themeFillShade="D9"/>
        <w:ind w:firstLine="420"/>
        <w:jc w:val="left"/>
        <w:rPr>
          <w:color w:val="000000"/>
          <w:kern w:val="0"/>
          <w:szCs w:val="21"/>
          <w:lang w:bidi="ar"/>
        </w:rPr>
      </w:pPr>
      <w:r>
        <w:rPr>
          <w:color w:val="000000"/>
          <w:kern w:val="0"/>
          <w:szCs w:val="21"/>
          <w:lang w:bidi="ar"/>
        </w:rPr>
        <w:t>PoolId         0         1         2         3         4         5         6         7         8         9        10        11        12        13        14        15</w:t>
      </w:r>
    </w:p>
    <w:p w14:paraId="163BC8B5">
      <w:pPr>
        <w:widowControl/>
        <w:shd w:val="clear" w:color="auto" w:fill="D8D8D8" w:themeFill="background1" w:themeFillShade="D9"/>
        <w:ind w:firstLine="420"/>
        <w:jc w:val="left"/>
        <w:rPr>
          <w:color w:val="000000"/>
          <w:kern w:val="0"/>
          <w:szCs w:val="21"/>
          <w:lang w:bidi="ar"/>
        </w:rPr>
      </w:pPr>
      <w:r>
        <w:rPr>
          <w:color w:val="000000"/>
          <w:kern w:val="0"/>
          <w:szCs w:val="21"/>
          <w:lang w:bidi="ar"/>
        </w:rPr>
        <w:t>Size     3136320         0         0         0         0         0         0         0         0         0         0         0         0         0         0         0</w:t>
      </w:r>
    </w:p>
    <w:p w14:paraId="6A9FD0F3">
      <w:pPr>
        <w:widowControl/>
        <w:shd w:val="clear" w:color="auto" w:fill="D8D8D8" w:themeFill="background1" w:themeFillShade="D9"/>
        <w:ind w:firstLine="420"/>
        <w:jc w:val="left"/>
        <w:rPr>
          <w:color w:val="000000"/>
          <w:kern w:val="0"/>
          <w:szCs w:val="21"/>
          <w:lang w:bidi="ar"/>
        </w:rPr>
      </w:pPr>
      <w:r>
        <w:rPr>
          <w:color w:val="000000"/>
          <w:kern w:val="0"/>
          <w:szCs w:val="21"/>
          <w:lang w:bidi="ar"/>
        </w:rPr>
        <w:t>Count          2         0         0         0         0         0         0         0         0         0         0         0         0         0         0         0</w:t>
      </w:r>
    </w:p>
    <w:p w14:paraId="374F58C8">
      <w:pPr>
        <w:widowControl/>
        <w:shd w:val="clear" w:color="auto" w:fill="D8D8D8" w:themeFill="background1" w:themeFillShade="D9"/>
        <w:ind w:firstLine="420"/>
        <w:jc w:val="left"/>
        <w:rPr>
          <w:color w:val="000000"/>
          <w:kern w:val="0"/>
          <w:szCs w:val="21"/>
          <w:lang w:bidi="ar"/>
        </w:rPr>
      </w:pPr>
    </w:p>
    <w:p w14:paraId="2825F31F">
      <w:pPr>
        <w:widowControl/>
        <w:shd w:val="clear" w:color="auto" w:fill="D8D8D8" w:themeFill="background1" w:themeFillShade="D9"/>
        <w:ind w:firstLine="420"/>
        <w:jc w:val="left"/>
        <w:rPr>
          <w:color w:val="000000"/>
          <w:kern w:val="0"/>
          <w:szCs w:val="21"/>
          <w:lang w:bidi="ar"/>
        </w:rPr>
      </w:pPr>
    </w:p>
    <w:p w14:paraId="68E46B84">
      <w:pPr>
        <w:widowControl/>
        <w:shd w:val="clear" w:color="auto" w:fill="D8D8D8" w:themeFill="background1" w:themeFillShade="D9"/>
        <w:ind w:firstLine="420"/>
        <w:jc w:val="left"/>
        <w:rPr>
          <w:color w:val="000000"/>
          <w:kern w:val="0"/>
          <w:szCs w:val="21"/>
          <w:lang w:bidi="ar"/>
        </w:rPr>
      </w:pPr>
      <w:r>
        <w:rPr>
          <w:color w:val="000000"/>
          <w:kern w:val="0"/>
          <w:szCs w:val="21"/>
          <w:lang w:bidi="ar"/>
        </w:rPr>
        <w:t>--------------------------------------------------------------------------------</w:t>
      </w:r>
    </w:p>
    <w:p w14:paraId="07DA0EC5">
      <w:pPr>
        <w:widowControl/>
        <w:shd w:val="clear" w:color="auto" w:fill="D8D8D8" w:themeFill="background1" w:themeFillShade="D9"/>
        <w:ind w:firstLine="420"/>
        <w:jc w:val="left"/>
        <w:rPr>
          <w:color w:val="000000"/>
          <w:kern w:val="0"/>
          <w:szCs w:val="21"/>
          <w:lang w:eastAsia="zh" w:bidi="ar"/>
        </w:rPr>
      </w:pPr>
      <w:r>
        <w:rPr>
          <w:rFonts w:hint="eastAsia"/>
          <w:color w:val="000000"/>
          <w:kern w:val="0"/>
          <w:szCs w:val="21"/>
          <w:lang w:eastAsia="zh" w:bidi="ar"/>
        </w:rPr>
        <w:t>PoolId  PhysAddr            VirtAddr            IsComm  Owner   BlkSz   BlkCnt  Free    MinFree virMode Cached</w:t>
      </w:r>
    </w:p>
    <w:p w14:paraId="0D3CD790">
      <w:pPr>
        <w:widowControl/>
        <w:shd w:val="clear" w:color="auto" w:fill="D8D8D8" w:themeFill="background1" w:themeFillShade="D9"/>
        <w:ind w:firstLine="420"/>
        <w:jc w:val="left"/>
        <w:rPr>
          <w:color w:val="000000"/>
          <w:kern w:val="0"/>
          <w:szCs w:val="21"/>
          <w:lang w:eastAsia="zh" w:bidi="ar"/>
        </w:rPr>
      </w:pPr>
      <w:r>
        <w:rPr>
          <w:rFonts w:hint="eastAsia"/>
          <w:color w:val="000000"/>
          <w:kern w:val="0"/>
          <w:szCs w:val="21"/>
          <w:lang w:eastAsia="zh" w:bidi="ar"/>
        </w:rPr>
        <w:t>0       0x0                 0x0                 1       -1      1024    1       1       1       0       0</w:t>
      </w:r>
    </w:p>
    <w:p w14:paraId="138DA53D">
      <w:pPr>
        <w:widowControl/>
        <w:shd w:val="clear" w:color="auto" w:fill="D8D8D8" w:themeFill="background1" w:themeFillShade="D9"/>
        <w:ind w:firstLine="420"/>
        <w:jc w:val="left"/>
        <w:rPr>
          <w:color w:val="000000"/>
          <w:kern w:val="0"/>
          <w:szCs w:val="21"/>
          <w:lang w:eastAsia="zh" w:bidi="ar"/>
        </w:rPr>
      </w:pPr>
      <w:r>
        <w:rPr>
          <w:rFonts w:hint="eastAsia"/>
          <w:color w:val="000000"/>
          <w:kern w:val="0"/>
          <w:szCs w:val="21"/>
          <w:lang w:eastAsia="zh" w:bidi="ar"/>
        </w:rPr>
        <w:t>BLK   VI    VO    VPSS  VENC  VDEC  JPEGE JPEGD GDC   GPU   DPU_M DPU_S RNE_M RNE_N RCE   CVE   USER  CPM</w:t>
      </w:r>
    </w:p>
    <w:p w14:paraId="575CEC29">
      <w:pPr>
        <w:widowControl/>
        <w:shd w:val="clear" w:color="auto" w:fill="D8D8D8" w:themeFill="background1" w:themeFillShade="D9"/>
        <w:ind w:firstLine="420"/>
        <w:jc w:val="left"/>
        <w:rPr>
          <w:color w:val="000000"/>
          <w:kern w:val="0"/>
          <w:szCs w:val="21"/>
          <w:lang w:eastAsia="zh" w:bidi="ar"/>
        </w:rPr>
      </w:pPr>
      <w:r>
        <w:rPr>
          <w:rFonts w:hint="eastAsia"/>
          <w:color w:val="000000"/>
          <w:kern w:val="0"/>
          <w:szCs w:val="21"/>
          <w:lang w:eastAsia="zh" w:bidi="ar"/>
        </w:rPr>
        <w:t>0     0     0     0     0     0     0     0     0     0     0     0     0     0     0     0     0     0</w:t>
      </w:r>
    </w:p>
    <w:p w14:paraId="1B8CB7AF">
      <w:pPr>
        <w:widowControl/>
        <w:shd w:val="clear" w:color="auto" w:fill="D8D8D8" w:themeFill="background1" w:themeFillShade="D9"/>
        <w:ind w:firstLine="420"/>
        <w:jc w:val="left"/>
        <w:rPr>
          <w:color w:val="000000"/>
          <w:kern w:val="0"/>
          <w:szCs w:val="21"/>
          <w:lang w:eastAsia="zh" w:bidi="ar"/>
        </w:rPr>
      </w:pPr>
      <w:r>
        <w:rPr>
          <w:rFonts w:hint="eastAsia"/>
          <w:color w:val="000000"/>
          <w:kern w:val="0"/>
          <w:szCs w:val="21"/>
          <w:lang w:eastAsia="zh" w:bidi="ar"/>
        </w:rPr>
        <w:t>Sum   0     0     0     0     0     0     0     0     0     0     0     0     0     0     0     0     0</w:t>
      </w:r>
    </w:p>
    <w:p w14:paraId="21331EDA">
      <w:pPr>
        <w:widowControl/>
        <w:shd w:val="clear" w:color="auto" w:fill="D8D8D8" w:themeFill="background1" w:themeFillShade="D9"/>
        <w:ind w:firstLine="420"/>
        <w:jc w:val="left"/>
        <w:rPr>
          <w:color w:val="000000"/>
          <w:kern w:val="0"/>
          <w:szCs w:val="21"/>
          <w:lang w:eastAsia="zh" w:bidi="ar"/>
        </w:rPr>
      </w:pPr>
    </w:p>
    <w:p w14:paraId="5901C40A">
      <w:pPr>
        <w:widowControl/>
        <w:ind w:firstLine="420" w:firstLineChars="200"/>
        <w:jc w:val="left"/>
      </w:pPr>
      <w:r>
        <w:rPr>
          <w:color w:val="000000"/>
          <w:kern w:val="0"/>
          <w:szCs w:val="21"/>
          <w:lang w:bidi="ar"/>
        </w:rPr>
        <w:t xml:space="preserve">【调试信息分析】 </w:t>
      </w:r>
    </w:p>
    <w:p w14:paraId="551073EC">
      <w:pPr>
        <w:ind w:firstLine="420" w:firstLineChars="200"/>
      </w:pPr>
      <w:r>
        <w:rPr>
          <w:color w:val="000000"/>
          <w:kern w:val="0"/>
          <w:szCs w:val="21"/>
          <w:lang w:bidi="ar"/>
        </w:rPr>
        <w:t xml:space="preserve">记录当前 VB 模块的 buffer 使用情况。 </w:t>
      </w:r>
    </w:p>
    <w:p w14:paraId="0AFF2147">
      <w:pPr>
        <w:widowControl/>
        <w:ind w:firstLine="420" w:firstLineChars="200"/>
        <w:jc w:val="left"/>
      </w:pPr>
      <w:r>
        <w:rPr>
          <w:color w:val="000000"/>
          <w:kern w:val="0"/>
          <w:szCs w:val="21"/>
          <w:lang w:bidi="ar"/>
        </w:rPr>
        <w:t>【参数说明】</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5"/>
        <w:gridCol w:w="2303"/>
        <w:gridCol w:w="5648"/>
      </w:tblGrid>
      <w:tr w14:paraId="7B72D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448" w:type="dxa"/>
            <w:gridSpan w:val="2"/>
            <w:shd w:val="clear" w:color="auto" w:fill="D8D8D8" w:themeFill="background1" w:themeFillShade="D9"/>
            <w:vAlign w:val="center"/>
          </w:tcPr>
          <w:p w14:paraId="781C93B1">
            <w:r>
              <w:t>参数</w:t>
            </w:r>
          </w:p>
        </w:tc>
        <w:tc>
          <w:tcPr>
            <w:tcW w:w="5648" w:type="dxa"/>
            <w:shd w:val="clear" w:color="auto" w:fill="D8D8D8" w:themeFill="background1" w:themeFillShade="D9"/>
            <w:vAlign w:val="center"/>
          </w:tcPr>
          <w:p w14:paraId="5DC3125A">
            <w:r>
              <w:t>描述</w:t>
            </w:r>
          </w:p>
        </w:tc>
      </w:tr>
      <w:tr w14:paraId="343C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Align w:val="center"/>
          </w:tcPr>
          <w:p w14:paraId="6C73F23B">
            <w:r>
              <w:rPr>
                <w:color w:val="000000"/>
                <w:kern w:val="0"/>
                <w:szCs w:val="21"/>
                <w:lang w:bidi="ar"/>
              </w:rPr>
              <w:t>[VB] Version</w:t>
            </w:r>
          </w:p>
        </w:tc>
        <w:tc>
          <w:tcPr>
            <w:tcW w:w="2303" w:type="dxa"/>
            <w:vAlign w:val="center"/>
          </w:tcPr>
          <w:p w14:paraId="48962E08">
            <w:pPr>
              <w:rPr>
                <w:lang w:eastAsia="zh"/>
              </w:rPr>
            </w:pPr>
          </w:p>
        </w:tc>
        <w:tc>
          <w:tcPr>
            <w:tcW w:w="5648" w:type="dxa"/>
            <w:vAlign w:val="center"/>
          </w:tcPr>
          <w:p w14:paraId="638ADA34">
            <w:pPr>
              <w:rPr>
                <w:lang w:eastAsia="zh"/>
              </w:rPr>
            </w:pPr>
            <w:r>
              <w:rPr>
                <w:rFonts w:hint="eastAsia"/>
                <w:lang w:eastAsia="zh"/>
              </w:rPr>
              <w:t>mpp的版本信息。</w:t>
            </w:r>
          </w:p>
        </w:tc>
      </w:tr>
      <w:tr w14:paraId="467E5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Align w:val="center"/>
          </w:tcPr>
          <w:p w14:paraId="05C94E15">
            <w:r>
              <w:t>VB PUB CONFIG</w:t>
            </w:r>
          </w:p>
        </w:tc>
        <w:tc>
          <w:tcPr>
            <w:tcW w:w="2303" w:type="dxa"/>
            <w:vAlign w:val="center"/>
          </w:tcPr>
          <w:p w14:paraId="5707BDC5">
            <w:r>
              <w:t>MaxPoolCnt</w:t>
            </w:r>
          </w:p>
        </w:tc>
        <w:tc>
          <w:tcPr>
            <w:tcW w:w="5648" w:type="dxa"/>
            <w:vAlign w:val="center"/>
          </w:tcPr>
          <w:p w14:paraId="70BE5683">
            <w:r>
              <w:t>最大的缓存池的个数。</w:t>
            </w:r>
          </w:p>
        </w:tc>
      </w:tr>
      <w:tr w14:paraId="3320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restart"/>
            <w:vAlign w:val="center"/>
          </w:tcPr>
          <w:p w14:paraId="771ED17C">
            <w:r>
              <w:t>VB ISP CONFIG</w:t>
            </w:r>
          </w:p>
        </w:tc>
        <w:tc>
          <w:tcPr>
            <w:tcW w:w="2303" w:type="dxa"/>
            <w:vAlign w:val="center"/>
          </w:tcPr>
          <w:p w14:paraId="58AB6BB5">
            <w:r>
              <w:t>VBIspBlkCamId</w:t>
            </w:r>
          </w:p>
        </w:tc>
        <w:tc>
          <w:tcPr>
            <w:tcW w:w="5648" w:type="dxa"/>
            <w:vAlign w:val="center"/>
          </w:tcPr>
          <w:p w14:paraId="7181C98F">
            <w:r>
              <w:rPr>
                <w:rFonts w:hint="eastAsia"/>
                <w:lang w:eastAsia="zh"/>
              </w:rPr>
              <w:t>ISP</w:t>
            </w:r>
            <w:r>
              <w:t>缓存池的索引。</w:t>
            </w:r>
          </w:p>
        </w:tc>
      </w:tr>
      <w:tr w14:paraId="4DE51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141DCE15"/>
        </w:tc>
        <w:tc>
          <w:tcPr>
            <w:tcW w:w="2303" w:type="dxa"/>
            <w:vAlign w:val="center"/>
          </w:tcPr>
          <w:p w14:paraId="01CCC2BF">
            <w:r>
              <w:t>VBIspBlkCount</w:t>
            </w:r>
          </w:p>
        </w:tc>
        <w:tc>
          <w:tcPr>
            <w:tcW w:w="5648" w:type="dxa"/>
            <w:vAlign w:val="center"/>
          </w:tcPr>
          <w:p w14:paraId="092105ED">
            <w:r>
              <w:rPr>
                <w:rFonts w:hint="eastAsia"/>
                <w:lang w:eastAsia="zh"/>
              </w:rPr>
              <w:t>ISP</w:t>
            </w:r>
            <w:r>
              <w:t>缓存池内块的个数。</w:t>
            </w:r>
          </w:p>
        </w:tc>
      </w:tr>
      <w:tr w14:paraId="4F4BE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3D320795"/>
        </w:tc>
        <w:tc>
          <w:tcPr>
            <w:tcW w:w="2303" w:type="dxa"/>
            <w:vAlign w:val="center"/>
          </w:tcPr>
          <w:p w14:paraId="5B354CBE">
            <w:r>
              <w:t>VBIspBlkSize</w:t>
            </w:r>
          </w:p>
        </w:tc>
        <w:tc>
          <w:tcPr>
            <w:tcW w:w="5648" w:type="dxa"/>
            <w:vAlign w:val="center"/>
          </w:tcPr>
          <w:p w14:paraId="7983F300">
            <w:r>
              <w:rPr>
                <w:rFonts w:hint="eastAsia"/>
                <w:lang w:eastAsia="zh"/>
              </w:rPr>
              <w:t>ISP</w:t>
            </w:r>
            <w:r>
              <w:t>缓存池内块的大小。</w:t>
            </w:r>
          </w:p>
        </w:tc>
      </w:tr>
      <w:tr w14:paraId="0D719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restart"/>
            <w:vAlign w:val="center"/>
          </w:tcPr>
          <w:p w14:paraId="5447B830">
            <w:r>
              <w:t>VB SYS CONFIG</w:t>
            </w:r>
          </w:p>
        </w:tc>
        <w:tc>
          <w:tcPr>
            <w:tcW w:w="2303" w:type="dxa"/>
            <w:vAlign w:val="center"/>
          </w:tcPr>
          <w:p w14:paraId="0C2C7488">
            <w:r>
              <w:t xml:space="preserve">BlkId </w:t>
            </w:r>
          </w:p>
        </w:tc>
        <w:tc>
          <w:tcPr>
            <w:tcW w:w="5648" w:type="dxa"/>
            <w:vAlign w:val="center"/>
          </w:tcPr>
          <w:p w14:paraId="6C481247">
            <w:r>
              <w:t>系统缓存池的索引。</w:t>
            </w:r>
          </w:p>
        </w:tc>
      </w:tr>
      <w:tr w14:paraId="5849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00B43ED7"/>
        </w:tc>
        <w:tc>
          <w:tcPr>
            <w:tcW w:w="2303" w:type="dxa"/>
            <w:shd w:val="clear" w:color="auto" w:fill="auto"/>
            <w:vAlign w:val="center"/>
          </w:tcPr>
          <w:p w14:paraId="62C46B58">
            <w:r>
              <w:t xml:space="preserve">Size </w:t>
            </w:r>
          </w:p>
        </w:tc>
        <w:tc>
          <w:tcPr>
            <w:tcW w:w="5648" w:type="dxa"/>
            <w:shd w:val="clear" w:color="auto" w:fill="auto"/>
            <w:vAlign w:val="center"/>
          </w:tcPr>
          <w:p w14:paraId="469A42A1">
            <w:r>
              <w:t>系统缓存池的大小。</w:t>
            </w:r>
          </w:p>
        </w:tc>
      </w:tr>
      <w:tr w14:paraId="61CD9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783B5706"/>
        </w:tc>
        <w:tc>
          <w:tcPr>
            <w:tcW w:w="2303" w:type="dxa"/>
            <w:vAlign w:val="center"/>
          </w:tcPr>
          <w:p w14:paraId="3D167075">
            <w:pPr>
              <w:rPr>
                <w:lang w:eastAsia="zh"/>
              </w:rPr>
            </w:pPr>
            <w:r>
              <w:rPr>
                <w:rFonts w:hint="eastAsia"/>
                <w:lang w:eastAsia="zh"/>
              </w:rPr>
              <w:t>Cached</w:t>
            </w:r>
          </w:p>
        </w:tc>
        <w:tc>
          <w:tcPr>
            <w:tcW w:w="5648" w:type="dxa"/>
            <w:vAlign w:val="center"/>
          </w:tcPr>
          <w:p w14:paraId="0E804765">
            <w:r>
              <w:t>系统缓存池</w:t>
            </w:r>
            <w:r>
              <w:rPr>
                <w:rFonts w:hint="eastAsia"/>
                <w:lang w:eastAsia="zh"/>
              </w:rPr>
              <w:t>是否打开Cache属性</w:t>
            </w:r>
            <w:r>
              <w:t>。</w:t>
            </w:r>
          </w:p>
        </w:tc>
      </w:tr>
      <w:tr w14:paraId="2FF3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restart"/>
            <w:vAlign w:val="center"/>
          </w:tcPr>
          <w:p w14:paraId="564F90C4">
            <w:r>
              <w:t>COMMON POOL CONFIG</w:t>
            </w:r>
          </w:p>
        </w:tc>
        <w:tc>
          <w:tcPr>
            <w:tcW w:w="2303" w:type="dxa"/>
            <w:vAlign w:val="center"/>
          </w:tcPr>
          <w:p w14:paraId="01008776">
            <w:r>
              <w:t>PoolId</w:t>
            </w:r>
          </w:p>
        </w:tc>
        <w:tc>
          <w:tcPr>
            <w:tcW w:w="5648" w:type="dxa"/>
            <w:vAlign w:val="center"/>
          </w:tcPr>
          <w:p w14:paraId="49686FCA">
            <w:r>
              <w:t>公共缓存池的句柄。</w:t>
            </w:r>
          </w:p>
        </w:tc>
      </w:tr>
      <w:tr w14:paraId="3FB4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4D0844CA"/>
        </w:tc>
        <w:tc>
          <w:tcPr>
            <w:tcW w:w="2303" w:type="dxa"/>
            <w:vAlign w:val="center"/>
          </w:tcPr>
          <w:p w14:paraId="140C9607">
            <w:r>
              <w:t>Size</w:t>
            </w:r>
          </w:p>
        </w:tc>
        <w:tc>
          <w:tcPr>
            <w:tcW w:w="5648" w:type="dxa"/>
            <w:vAlign w:val="center"/>
          </w:tcPr>
          <w:p w14:paraId="74A69808">
            <w:r>
              <w:t>缓存池内块的大小。</w:t>
            </w:r>
          </w:p>
        </w:tc>
      </w:tr>
      <w:tr w14:paraId="3BE31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45" w:type="dxa"/>
            <w:vMerge w:val="continue"/>
            <w:vAlign w:val="center"/>
          </w:tcPr>
          <w:p w14:paraId="693578BB"/>
        </w:tc>
        <w:tc>
          <w:tcPr>
            <w:tcW w:w="2303" w:type="dxa"/>
            <w:vAlign w:val="center"/>
          </w:tcPr>
          <w:p w14:paraId="00461FE1">
            <w:r>
              <w:t>Count</w:t>
            </w:r>
          </w:p>
        </w:tc>
        <w:tc>
          <w:tcPr>
            <w:tcW w:w="5648" w:type="dxa"/>
            <w:vAlign w:val="center"/>
          </w:tcPr>
          <w:p w14:paraId="45FC1E11">
            <w:r>
              <w:t>缓存池内块的个数。</w:t>
            </w:r>
          </w:p>
        </w:tc>
      </w:tr>
      <w:tr w14:paraId="5C342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restart"/>
            <w:vAlign w:val="center"/>
          </w:tcPr>
          <w:p w14:paraId="7868E728">
            <w:r>
              <w:t>NULL(表 空，即无名</w:t>
            </w:r>
          </w:p>
          <w:p w14:paraId="3187E10E">
            <w:r>
              <w:t>的 DDR)</w:t>
            </w:r>
          </w:p>
        </w:tc>
        <w:tc>
          <w:tcPr>
            <w:tcW w:w="2303" w:type="dxa"/>
            <w:vAlign w:val="center"/>
          </w:tcPr>
          <w:p w14:paraId="562D2045">
            <w:r>
              <w:t xml:space="preserve">PoolId  </w:t>
            </w:r>
          </w:p>
        </w:tc>
        <w:tc>
          <w:tcPr>
            <w:tcW w:w="5648" w:type="dxa"/>
            <w:vAlign w:val="center"/>
          </w:tcPr>
          <w:p w14:paraId="6130A9BB">
            <w:r>
              <w:t>公共/私有缓存池的句柄。</w:t>
            </w:r>
          </w:p>
        </w:tc>
      </w:tr>
      <w:tr w14:paraId="13F3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67A5F3F9"/>
        </w:tc>
        <w:tc>
          <w:tcPr>
            <w:tcW w:w="2303" w:type="dxa"/>
            <w:vAlign w:val="center"/>
          </w:tcPr>
          <w:p w14:paraId="12336BAA">
            <w:r>
              <w:t>PhysAddr</w:t>
            </w:r>
          </w:p>
        </w:tc>
        <w:tc>
          <w:tcPr>
            <w:tcW w:w="5648" w:type="dxa"/>
            <w:vAlign w:val="center"/>
          </w:tcPr>
          <w:p w14:paraId="7B4211F5">
            <w:r>
              <w:t>公共/私有缓存池的开始物理地址。</w:t>
            </w:r>
          </w:p>
        </w:tc>
      </w:tr>
      <w:tr w14:paraId="64482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7E60DF64"/>
        </w:tc>
        <w:tc>
          <w:tcPr>
            <w:tcW w:w="2303" w:type="dxa"/>
            <w:vAlign w:val="center"/>
          </w:tcPr>
          <w:p w14:paraId="58B833FB">
            <w:r>
              <w:t>VirtAddr</w:t>
            </w:r>
          </w:p>
        </w:tc>
        <w:tc>
          <w:tcPr>
            <w:tcW w:w="5648" w:type="dxa"/>
            <w:vAlign w:val="center"/>
          </w:tcPr>
          <w:p w14:paraId="714AF539">
            <w:r>
              <w:t>公共/私有缓存池的开始虚拟地址。</w:t>
            </w:r>
          </w:p>
        </w:tc>
      </w:tr>
      <w:tr w14:paraId="7C82B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48CA9323"/>
        </w:tc>
        <w:tc>
          <w:tcPr>
            <w:tcW w:w="2303" w:type="dxa"/>
            <w:vAlign w:val="center"/>
          </w:tcPr>
          <w:p w14:paraId="1A9A3F9A">
            <w:r>
              <w:t>IsComm</w:t>
            </w:r>
          </w:p>
        </w:tc>
        <w:tc>
          <w:tcPr>
            <w:tcW w:w="5648" w:type="dxa"/>
            <w:vAlign w:val="center"/>
          </w:tcPr>
          <w:p w14:paraId="05CBA1AF">
            <w:r>
              <w:t xml:space="preserve">是否公共缓存池。 </w:t>
            </w:r>
          </w:p>
          <w:p w14:paraId="4B314BE7">
            <w:r>
              <w:t>取值：{0, 1}。</w:t>
            </w:r>
          </w:p>
        </w:tc>
      </w:tr>
      <w:tr w14:paraId="04F0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7A962328"/>
        </w:tc>
        <w:tc>
          <w:tcPr>
            <w:tcW w:w="2303" w:type="dxa"/>
            <w:vAlign w:val="center"/>
          </w:tcPr>
          <w:p w14:paraId="5F211B54">
            <w:r>
              <w:t>Owner</w:t>
            </w:r>
          </w:p>
        </w:tc>
        <w:tc>
          <w:tcPr>
            <w:tcW w:w="5648" w:type="dxa"/>
            <w:vAlign w:val="center"/>
          </w:tcPr>
          <w:p w14:paraId="5B114474">
            <w:r>
              <w:t xml:space="preserve">缓存池的拥有者。 </w:t>
            </w:r>
          </w:p>
          <w:p w14:paraId="4A35840E">
            <w:pPr>
              <w:rPr>
                <w:lang w:eastAsia="zh"/>
              </w:rPr>
            </w:pPr>
            <w:r>
              <w:t xml:space="preserve">-2：私有池 </w:t>
            </w:r>
            <w:r>
              <w:rPr>
                <w:rFonts w:hint="eastAsia"/>
                <w:lang w:eastAsia="zh"/>
              </w:rPr>
              <w:t>。</w:t>
            </w:r>
          </w:p>
          <w:p w14:paraId="383362AE">
            <w:pPr>
              <w:rPr>
                <w:lang w:eastAsia="zh"/>
              </w:rPr>
            </w:pPr>
            <w:r>
              <w:t xml:space="preserve">-1：公共池 </w:t>
            </w:r>
            <w:r>
              <w:rPr>
                <w:rFonts w:hint="eastAsia"/>
                <w:lang w:eastAsia="zh"/>
              </w:rPr>
              <w:t>。</w:t>
            </w:r>
          </w:p>
          <w:p w14:paraId="38857A0E">
            <w:pPr>
              <w:rPr>
                <w:lang w:eastAsia="zh"/>
              </w:rPr>
            </w:pPr>
            <w:r>
              <w:t>≥0：模块 VB</w:t>
            </w:r>
            <w:r>
              <w:rPr>
                <w:rFonts w:hint="eastAsia"/>
                <w:lang w:eastAsia="zh"/>
              </w:rPr>
              <w:t>。</w:t>
            </w:r>
          </w:p>
        </w:tc>
      </w:tr>
      <w:tr w14:paraId="7A187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428187FD"/>
        </w:tc>
        <w:tc>
          <w:tcPr>
            <w:tcW w:w="2303" w:type="dxa"/>
            <w:vAlign w:val="center"/>
          </w:tcPr>
          <w:p w14:paraId="3EB1CCAB">
            <w:r>
              <w:t>BlkSz</w:t>
            </w:r>
          </w:p>
        </w:tc>
        <w:tc>
          <w:tcPr>
            <w:tcW w:w="5648" w:type="dxa"/>
            <w:vAlign w:val="center"/>
          </w:tcPr>
          <w:p w14:paraId="36D75685">
            <w:r>
              <w:t>缓存池内缓存块的大小。</w:t>
            </w:r>
          </w:p>
        </w:tc>
      </w:tr>
      <w:tr w14:paraId="759F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26BCE95E"/>
        </w:tc>
        <w:tc>
          <w:tcPr>
            <w:tcW w:w="2303" w:type="dxa"/>
            <w:vAlign w:val="center"/>
          </w:tcPr>
          <w:p w14:paraId="2FE727B5">
            <w:r>
              <w:t>BlkCnt</w:t>
            </w:r>
          </w:p>
        </w:tc>
        <w:tc>
          <w:tcPr>
            <w:tcW w:w="5648" w:type="dxa"/>
            <w:vAlign w:val="center"/>
          </w:tcPr>
          <w:p w14:paraId="6B0C549C">
            <w:r>
              <w:t>缓存池内缓存块的个数。</w:t>
            </w:r>
          </w:p>
        </w:tc>
      </w:tr>
      <w:tr w14:paraId="20542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7E7CBFA1"/>
        </w:tc>
        <w:tc>
          <w:tcPr>
            <w:tcW w:w="2303" w:type="dxa"/>
            <w:vAlign w:val="center"/>
          </w:tcPr>
          <w:p w14:paraId="58DC9BB1">
            <w:r>
              <w:t>Free</w:t>
            </w:r>
          </w:p>
        </w:tc>
        <w:tc>
          <w:tcPr>
            <w:tcW w:w="5648" w:type="dxa"/>
            <w:vAlign w:val="center"/>
          </w:tcPr>
          <w:p w14:paraId="642E3B66">
            <w:r>
              <w:t>缓存池空闲缓存块的个数。</w:t>
            </w:r>
          </w:p>
        </w:tc>
      </w:tr>
      <w:tr w14:paraId="771E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0FC0E897"/>
        </w:tc>
        <w:tc>
          <w:tcPr>
            <w:tcW w:w="2303" w:type="dxa"/>
            <w:shd w:val="clear" w:color="auto" w:fill="auto"/>
            <w:vAlign w:val="center"/>
          </w:tcPr>
          <w:p w14:paraId="1FC849D0">
            <w:r>
              <w:t>MinFree</w:t>
            </w:r>
          </w:p>
        </w:tc>
        <w:tc>
          <w:tcPr>
            <w:tcW w:w="5648" w:type="dxa"/>
            <w:shd w:val="clear" w:color="auto" w:fill="auto"/>
            <w:vAlign w:val="center"/>
          </w:tcPr>
          <w:p w14:paraId="4152C234">
            <w:r>
              <w:t>程序运行以来，空闲缓存块的最小剩余个数。若该计数为 0，则说明可能存在因缓存块不够而丢帧的情况。</w:t>
            </w:r>
          </w:p>
        </w:tc>
      </w:tr>
      <w:tr w14:paraId="73613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68D8744F"/>
        </w:tc>
        <w:tc>
          <w:tcPr>
            <w:tcW w:w="2303" w:type="dxa"/>
            <w:vAlign w:val="center"/>
          </w:tcPr>
          <w:p w14:paraId="4CD037D8">
            <w:pPr>
              <w:rPr>
                <w:lang w:eastAsia="zh"/>
              </w:rPr>
            </w:pPr>
            <w:r>
              <w:rPr>
                <w:rFonts w:hint="eastAsia"/>
                <w:lang w:eastAsia="zh"/>
              </w:rPr>
              <w:t>virMode</w:t>
            </w:r>
          </w:p>
        </w:tc>
        <w:tc>
          <w:tcPr>
            <w:tcW w:w="5648" w:type="dxa"/>
            <w:vAlign w:val="center"/>
          </w:tcPr>
          <w:p w14:paraId="1300A3C2">
            <w:pPr>
              <w:rPr>
                <w:lang w:eastAsia="zh"/>
              </w:rPr>
            </w:pPr>
            <w:r>
              <w:rPr>
                <w:rFonts w:hint="eastAsia"/>
                <w:lang w:eastAsia="zh"/>
              </w:rPr>
              <w:t>缓存池的一个虚拟模式，池子内容和映射的物理池子一样。</w:t>
            </w:r>
          </w:p>
        </w:tc>
      </w:tr>
      <w:tr w14:paraId="5C3C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5" w:type="dxa"/>
            <w:vMerge w:val="continue"/>
            <w:vAlign w:val="center"/>
          </w:tcPr>
          <w:p w14:paraId="4F64385D"/>
        </w:tc>
        <w:tc>
          <w:tcPr>
            <w:tcW w:w="2303" w:type="dxa"/>
            <w:vAlign w:val="center"/>
          </w:tcPr>
          <w:p w14:paraId="17ADCB5A">
            <w:pPr>
              <w:rPr>
                <w:lang w:eastAsia="zh"/>
              </w:rPr>
            </w:pPr>
            <w:r>
              <w:rPr>
                <w:rFonts w:hint="eastAsia"/>
                <w:lang w:eastAsia="zh"/>
              </w:rPr>
              <w:t>Cached</w:t>
            </w:r>
          </w:p>
        </w:tc>
        <w:tc>
          <w:tcPr>
            <w:tcW w:w="5648" w:type="dxa"/>
            <w:vAlign w:val="center"/>
          </w:tcPr>
          <w:p w14:paraId="13116422">
            <w:pPr>
              <w:rPr>
                <w:lang w:eastAsia="zh"/>
              </w:rPr>
            </w:pPr>
            <w:r>
              <w:rPr>
                <w:rFonts w:hint="eastAsia"/>
                <w:lang w:eastAsia="zh"/>
              </w:rPr>
              <w:t>缓存池是否打开cache属性。</w:t>
            </w:r>
          </w:p>
        </w:tc>
      </w:tr>
    </w:tbl>
    <w:p w14:paraId="6C1F56E1">
      <w:pPr>
        <w:pStyle w:val="3"/>
        <w:rPr>
          <w:lang w:bidi="ar"/>
        </w:rPr>
      </w:pPr>
      <w:bookmarkStart w:id="3715" w:name="_Toc812995836"/>
      <w:bookmarkStart w:id="3716" w:name="_Toc83054410"/>
      <w:bookmarkStart w:id="3717" w:name="_Toc211516215"/>
      <w:bookmarkStart w:id="3718" w:name="_Toc511187559"/>
      <w:bookmarkStart w:id="3719" w:name="_Toc613159803"/>
      <w:r>
        <w:rPr>
          <w:lang w:bidi="ar"/>
        </w:rPr>
        <w:t>MEDIA-MM</w:t>
      </w:r>
      <w:bookmarkEnd w:id="3715"/>
      <w:bookmarkEnd w:id="3716"/>
      <w:bookmarkEnd w:id="3717"/>
      <w:bookmarkEnd w:id="3718"/>
      <w:bookmarkEnd w:id="3719"/>
    </w:p>
    <w:p w14:paraId="45B8C804">
      <w:pPr>
        <w:widowControl/>
        <w:ind w:firstLine="420" w:firstLineChars="200"/>
        <w:jc w:val="left"/>
        <w:rPr>
          <w:color w:val="000000"/>
          <w:kern w:val="0"/>
          <w:szCs w:val="21"/>
          <w:lang w:bidi="ar"/>
        </w:rPr>
      </w:pPr>
      <w:r>
        <w:rPr>
          <w:color w:val="000000"/>
          <w:kern w:val="0"/>
          <w:szCs w:val="21"/>
          <w:lang w:bidi="ar"/>
        </w:rPr>
        <w:t>【调试信息】</w:t>
      </w:r>
    </w:p>
    <w:p w14:paraId="491D14A8">
      <w:pPr>
        <w:shd w:val="clear" w:color="auto" w:fill="D8D8D8" w:themeFill="background1" w:themeFillShade="D9"/>
        <w:rPr>
          <w:color w:val="000000"/>
          <w:kern w:val="0"/>
          <w:szCs w:val="21"/>
          <w:lang w:eastAsia="zh" w:bidi="ar"/>
        </w:rPr>
      </w:pPr>
      <w:r>
        <w:rPr>
          <w:rFonts w:hint="eastAsia"/>
          <w:color w:val="000000"/>
          <w:kern w:val="0"/>
          <w:szCs w:val="21"/>
          <w:lang w:eastAsia="zh" w:bidi="ar"/>
        </w:rPr>
        <w:t># cat /proc/media-mm</w:t>
      </w:r>
    </w:p>
    <w:p w14:paraId="67DF0ABA">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phys(0x04000000, 0x04010FFF), length=68KB,  name="mpp"</w:t>
      </w:r>
    </w:p>
    <w:p w14:paraId="05FF2FC5">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phys(0x0E609000, 0x0E609FFF), length=4KB,  name="mpp"</w:t>
      </w:r>
    </w:p>
    <w:p w14:paraId="13569E77">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phys(0x0E60A000, 0x0E60BFFF), length=8KB,  name="armcb,isp-mem"</w:t>
      </w:r>
    </w:p>
    <w:p w14:paraId="762F303C">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phys(0x0E60C000, 0x0E60FFFF), length=16KB,  name="mpp"</w:t>
      </w:r>
    </w:p>
    <w:p w14:paraId="00976FD6">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phys(0x04040000, 0x04041FFF), length=8KB,  name="dma-pl330"</w:t>
      </w:r>
    </w:p>
    <w:p w14:paraId="097B05D7">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phys(0x04042000, 0x04042FFF), length=4KB,  name="dwc3"</w:t>
      </w:r>
    </w:p>
    <w:p w14:paraId="4F3ED6FA">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phys(0x04043000, 0x04043FFF), length=4KB,  name="dwc3"</w:t>
      </w:r>
    </w:p>
    <w:p w14:paraId="3B86CD06">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phys(0x04044000, 0x04063FFF), length=128KB,  name="ts-dwhdmi"</w:t>
      </w:r>
    </w:p>
    <w:p w14:paraId="269B55A9">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phys(0x04064000, 0x04064FFF), length=4KB,  name="dwc3"</w:t>
      </w:r>
    </w:p>
    <w:p w14:paraId="275F12BC">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phys(0x04065000, 0x04065FFF), length=4KB,  name="dwc3"</w:t>
      </w:r>
    </w:p>
    <w:p w14:paraId="09536144">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phys(0x04066000, 0x04066FFF), length=4KB,  name="dwc3"</w:t>
      </w:r>
    </w:p>
    <w:p w14:paraId="115F3C01">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phys(0x04067000, 0x04067FFF), length=4KB,  name="dwc3"</w:t>
      </w:r>
    </w:p>
    <w:p w14:paraId="4837D5B8">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phys(0x04068000, 0x04068FFF), length=4KB,  name="dwc3"</w:t>
      </w:r>
    </w:p>
    <w:p w14:paraId="67114276">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phys(0x04069000, 0x04069FFF), length=4KB,  name="dwc3"</w:t>
      </w:r>
    </w:p>
    <w:p w14:paraId="30BA2B82">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phys(0x0406A000, 0x0406AFFF), length=4KB,  name="sdhci-dwcmshc"</w:t>
      </w:r>
    </w:p>
    <w:p w14:paraId="3357E2DC">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phys(0x0406B000, 0x0406BFFF), length=4KB,  name="sdhci-dwcmshc"</w:t>
      </w:r>
    </w:p>
    <w:p w14:paraId="2438DCD0">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phys(0x0406C000, 0x0407BFFF), length=64KB,  name="armcb,statistic"</w:t>
      </w:r>
    </w:p>
    <w:p w14:paraId="4CFA1965">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phys(0x10274000, 0x10293FFF), length=128KB,  name="armcb,isp-mem"</w:t>
      </w:r>
    </w:p>
    <w:p w14:paraId="6200BD4B">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phys(0x0407C000, 0x0447BFFF), length=4096KB,  name="galcore"</w:t>
      </w:r>
    </w:p>
    <w:p w14:paraId="3C2DB003">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phys(0x0447C000, 0x0E47BFFF), length=163840KB,  name="rce"</w:t>
      </w:r>
    </w:p>
    <w:p w14:paraId="4774A0BE">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phys(0x0E47C000, 0x0E4FBFFF), length=512KB,  name="dw_axi_dmac_platform"</w:t>
      </w:r>
    </w:p>
    <w:p w14:paraId="7FF582EB">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phys(0x0E57C000, 0x0E57DFFF), length=8KB,  name="dwc-eth-dwmac"</w:t>
      </w:r>
    </w:p>
    <w:p w14:paraId="3992F45D">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phys(0x0E57E000, 0x0E57FFFF), length=8KB,  name="dwc-eth-dwmac"</w:t>
      </w:r>
    </w:p>
    <w:p w14:paraId="320859EB">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phys(0x0E580000, 0x0E5B3FFF), length=208KB,  name="mpp"</w:t>
      </w:r>
    </w:p>
    <w:p w14:paraId="628354C5">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phys(0x0FB94000, 0x0FE8BFFF), length=3040KB,  name="armcb,isp-mem"</w:t>
      </w:r>
    </w:p>
    <w:p w14:paraId="74ACF6FF">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phys(0x10294000, 0x102B3FFF), length=128KB,  name="armcb,isp-mem"</w:t>
      </w:r>
    </w:p>
    <w:p w14:paraId="2DC51F5C">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phys(0x102B4000, 0x102B7FFF), length=16KB,  name="armcb,isp-mem"</w:t>
      </w:r>
    </w:p>
    <w:p w14:paraId="0FE712B4">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phys(0x102B8000, 0x102BDFFF), length=24KB,  name="armcb,isp-mem"</w:t>
      </w:r>
    </w:p>
    <w:p w14:paraId="4D6FB409">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phys(0x104BC000, 0x105B9FFF), length=1016KB,  name="armcb,isp-mem"</w:t>
      </w:r>
    </w:p>
    <w:p w14:paraId="68700F01">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phys(0x105BC000, 0x108BBFFF), length=3072KB,  name="vdec"</w:t>
      </w:r>
    </w:p>
    <w:p w14:paraId="734CBAFC">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phys(0x102C0000, 0x104BAFFF), length=2028KB,  name="armcb,isp-mem"</w:t>
      </w:r>
    </w:p>
    <w:p w14:paraId="69740DF7">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phys(0x0EBE9000, 0x0EBE9FFF), length=4KB,  name="mpp"</w:t>
      </w:r>
    </w:p>
    <w:p w14:paraId="0E778BDF">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phys(0x0EBEC000, 0x0EBF0FFF), length=20KB,  name="mpp"</w:t>
      </w:r>
    </w:p>
    <w:p w14:paraId="7F86935A">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phys(0x0E4FC000, 0x0E57BFFF), length=512KB,  name="dw_axi_dmac_platform"</w:t>
      </w:r>
    </w:p>
    <w:p w14:paraId="121FCB14">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phys(0x0E5B4000, 0x0E608FFF), length=340KB,  name="VI,VB"</w:t>
      </w:r>
    </w:p>
    <w:p w14:paraId="458916D4">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phys(0x0E610000, 0x0EBE8FFF), length=5988KB,  name="VPE,VB"</w:t>
      </w:r>
    </w:p>
    <w:p w14:paraId="545C7B86">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phys(0x0EBF4000, 0x0EFD9FFF), length=3992KB,  name="VENC,VB"</w:t>
      </w:r>
    </w:p>
    <w:p w14:paraId="1BFABED6">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phys(0x0EFDC000, 0x0F3C1FFF), length=3992KB,  name="VENC,VB"</w:t>
      </w:r>
    </w:p>
    <w:p w14:paraId="15B0553A">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phys(0x0F3C4000, 0x0F7A9FFF), length=3992KB,  name="VENC,VB"</w:t>
      </w:r>
    </w:p>
    <w:p w14:paraId="15DD3947">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phys(0x0F7AC000, 0x0FB91FFF), length=3992KB,  name="VENC,VB"</w:t>
      </w:r>
    </w:p>
    <w:p w14:paraId="5F344749">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phys(0x0FE8C000, 0x10271FFF), length=3992KB,  name="VENC,VB"</w:t>
      </w:r>
    </w:p>
    <w:p w14:paraId="3A50E6B0">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phys(0x1093C000, 0x10F14FFF), length=5988KB,  name="VENC,VB"</w:t>
      </w:r>
    </w:p>
    <w:p w14:paraId="4E5916C7">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phys(0x10F18000, 0x114F0FFF), length=5988KB,  name="VENC,VB"</w:t>
      </w:r>
    </w:p>
    <w:p w14:paraId="361D5603">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phys(0x11620000, 0x132CEFFF), length=29372KB,  name="vpu"</w:t>
      </w:r>
    </w:p>
    <w:p w14:paraId="35E80A34">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phys(0x115A0000, 0x1161EFFF), length=508KB,  name="vpu"</w:t>
      </w:r>
    </w:p>
    <w:p w14:paraId="5FA4D42C">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phys(0x11578000, 0x1159CFFF), length=148KB,  name="vpu"</w:t>
      </w:r>
    </w:p>
    <w:p w14:paraId="15B2D2F9">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phys(0x11534000, 0x11576FFF), length=268KB,  name="vpu"</w:t>
      </w:r>
    </w:p>
    <w:p w14:paraId="4292C16F">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phys(0x114F4000, 0x11533FFF), length=256KB,  name="vpu"</w:t>
      </w:r>
    </w:p>
    <w:p w14:paraId="4FF08FF3">
      <w:pPr>
        <w:shd w:val="clear" w:color="auto" w:fill="D8D8D8" w:themeFill="background1" w:themeFillShade="D9"/>
        <w:rPr>
          <w:color w:val="000000"/>
          <w:kern w:val="0"/>
          <w:szCs w:val="21"/>
          <w:lang w:eastAsia="zh" w:bidi="ar"/>
        </w:rPr>
      </w:pPr>
      <w:r>
        <w:rPr>
          <w:rFonts w:hint="eastAsia"/>
          <w:color w:val="000000"/>
          <w:kern w:val="0"/>
          <w:szCs w:val="21"/>
          <w:lang w:eastAsia="zh" w:bidi="ar"/>
        </w:rPr>
        <w:t xml:space="preserve">   |-MMB: phys(0x108BC000, 0x1093BFFF), length=512KB,  name="vpu"</w:t>
      </w:r>
    </w:p>
    <w:p w14:paraId="698D2A90">
      <w:pPr>
        <w:shd w:val="clear" w:color="auto" w:fill="D8D8D8" w:themeFill="background1" w:themeFillShade="D9"/>
        <w:rPr>
          <w:color w:val="000000"/>
          <w:kern w:val="0"/>
          <w:szCs w:val="21"/>
          <w:lang w:eastAsia="zh" w:bidi="ar"/>
        </w:rPr>
      </w:pPr>
    </w:p>
    <w:p w14:paraId="7B879A6A">
      <w:pPr>
        <w:shd w:val="clear" w:color="auto" w:fill="D8D8D8" w:themeFill="background1" w:themeFillShade="D9"/>
        <w:rPr>
          <w:color w:val="000000"/>
          <w:kern w:val="0"/>
          <w:szCs w:val="21"/>
          <w:lang w:eastAsia="zh" w:bidi="ar"/>
        </w:rPr>
      </w:pPr>
      <w:r>
        <w:rPr>
          <w:rFonts w:hint="eastAsia"/>
          <w:color w:val="000000"/>
          <w:kern w:val="0"/>
          <w:szCs w:val="21"/>
          <w:lang w:eastAsia="zh" w:bidi="ar"/>
        </w:rPr>
        <w:t>---MMZ_USE_INFO:</w:t>
      </w:r>
    </w:p>
    <w:p w14:paraId="34CA579C">
      <w:pPr>
        <w:shd w:val="clear" w:color="auto" w:fill="D8D8D8" w:themeFill="background1" w:themeFillShade="D9"/>
      </w:pPr>
      <w:r>
        <w:rPr>
          <w:rFonts w:hint="eastAsia"/>
          <w:color w:val="000000"/>
          <w:kern w:val="0"/>
          <w:szCs w:val="21"/>
          <w:lang w:eastAsia="zh" w:bidi="ar"/>
        </w:rPr>
        <w:t xml:space="preserve"> total size=786432KB(768MB),used=248580KB(242MB + 772KB),remain=537852KB(525MB + 252KB)</w:t>
      </w:r>
    </w:p>
    <w:p w14:paraId="3DE0E254">
      <w:pPr>
        <w:pStyle w:val="3"/>
      </w:pPr>
      <w:bookmarkStart w:id="3720" w:name="_Toc27280107"/>
      <w:bookmarkStart w:id="3721" w:name="_Toc211516216"/>
      <w:bookmarkStart w:id="3722" w:name="_Toc603484987"/>
      <w:bookmarkStart w:id="3723" w:name="_Toc1177196524"/>
      <w:bookmarkStart w:id="3724" w:name="_Toc176309822"/>
      <w:r>
        <w:t>LOG</w:t>
      </w:r>
      <w:bookmarkEnd w:id="3713"/>
      <w:bookmarkEnd w:id="3714"/>
      <w:r>
        <w:t>MPP</w:t>
      </w:r>
      <w:bookmarkEnd w:id="3720"/>
      <w:bookmarkEnd w:id="3721"/>
      <w:bookmarkEnd w:id="3722"/>
      <w:bookmarkEnd w:id="3723"/>
      <w:bookmarkEnd w:id="3724"/>
    </w:p>
    <w:p w14:paraId="71692007">
      <w:pPr>
        <w:widowControl/>
        <w:ind w:firstLine="420" w:firstLineChars="200"/>
        <w:jc w:val="left"/>
      </w:pPr>
      <w:r>
        <w:rPr>
          <w:color w:val="000000"/>
          <w:kern w:val="0"/>
          <w:szCs w:val="21"/>
          <w:lang w:bidi="ar"/>
        </w:rPr>
        <w:t>【调试信息】</w:t>
      </w:r>
    </w:p>
    <w:p w14:paraId="55D510D4">
      <w:pPr>
        <w:pStyle w:val="42"/>
        <w:shd w:val="clear" w:color="auto" w:fill="D8D8D8" w:themeFill="background1" w:themeFillShade="D9"/>
      </w:pPr>
      <w:r>
        <w:t xml:space="preserve"># cat /proc/mpp/logmpp </w:t>
      </w:r>
    </w:p>
    <w:p w14:paraId="2CC15145">
      <w:pPr>
        <w:pStyle w:val="42"/>
        <w:shd w:val="clear" w:color="auto" w:fill="D8D8D8" w:themeFill="background1" w:themeFillShade="D9"/>
      </w:pPr>
      <w:r>
        <w:t>-----LOG BUFFER STATE-------------------------------------------------</w:t>
      </w:r>
    </w:p>
    <w:p w14:paraId="29398A78">
      <w:pPr>
        <w:pStyle w:val="42"/>
        <w:shd w:val="clear" w:color="auto" w:fill="D8D8D8" w:themeFill="background1" w:themeFillShade="D9"/>
      </w:pPr>
      <w:r>
        <w:t>MaxLen 64 KB</w:t>
      </w:r>
    </w:p>
    <w:p w14:paraId="7750E7EE">
      <w:pPr>
        <w:pStyle w:val="42"/>
        <w:shd w:val="clear" w:color="auto" w:fill="D8D8D8" w:themeFill="background1" w:themeFillShade="D9"/>
      </w:pPr>
      <w:r>
        <w:t>WritePos 27129</w:t>
      </w:r>
    </w:p>
    <w:p w14:paraId="79CAD25E">
      <w:pPr>
        <w:pStyle w:val="42"/>
        <w:shd w:val="clear" w:color="auto" w:fill="D8D8D8" w:themeFill="background1" w:themeFillShade="D9"/>
      </w:pPr>
      <w:r>
        <w:t>-----CURRENT LOG LEVEL------------------------------------------------</w:t>
      </w:r>
    </w:p>
    <w:p w14:paraId="4747C8E7">
      <w:pPr>
        <w:pStyle w:val="42"/>
        <w:shd w:val="clear" w:color="auto" w:fill="D8D8D8" w:themeFill="background1" w:themeFillShade="D9"/>
      </w:pPr>
      <w:r>
        <w:t>CMPI          :  6</w:t>
      </w:r>
    </w:p>
    <w:p w14:paraId="06CC7754">
      <w:pPr>
        <w:pStyle w:val="42"/>
        <w:shd w:val="clear" w:color="auto" w:fill="D8D8D8" w:themeFill="background1" w:themeFillShade="D9"/>
      </w:pPr>
      <w:r>
        <w:t>VB            :  3</w:t>
      </w:r>
    </w:p>
    <w:p w14:paraId="4E7DB085">
      <w:pPr>
        <w:pStyle w:val="42"/>
        <w:shd w:val="clear" w:color="auto" w:fill="D8D8D8" w:themeFill="background1" w:themeFillShade="D9"/>
      </w:pPr>
      <w:r>
        <w:t>SYS           :  6</w:t>
      </w:r>
    </w:p>
    <w:p w14:paraId="728754A1">
      <w:pPr>
        <w:pStyle w:val="42"/>
        <w:shd w:val="clear" w:color="auto" w:fill="D8D8D8" w:themeFill="background1" w:themeFillShade="D9"/>
      </w:pPr>
      <w:r>
        <w:t>REGION        :  6</w:t>
      </w:r>
    </w:p>
    <w:p w14:paraId="667E22DF">
      <w:pPr>
        <w:pStyle w:val="42"/>
        <w:shd w:val="clear" w:color="auto" w:fill="D8D8D8" w:themeFill="background1" w:themeFillShade="D9"/>
      </w:pPr>
      <w:r>
        <w:t>CHNL          :  6</w:t>
      </w:r>
    </w:p>
    <w:p w14:paraId="63FCF892">
      <w:pPr>
        <w:pStyle w:val="42"/>
        <w:shd w:val="clear" w:color="auto" w:fill="D8D8D8" w:themeFill="background1" w:themeFillShade="D9"/>
      </w:pPr>
      <w:r>
        <w:t>VDEC          :  6</w:t>
      </w:r>
    </w:p>
    <w:p w14:paraId="3FC021BA">
      <w:pPr>
        <w:pStyle w:val="42"/>
        <w:shd w:val="clear" w:color="auto" w:fill="D8D8D8" w:themeFill="background1" w:themeFillShade="D9"/>
      </w:pPr>
      <w:r>
        <w:t>AVS           :  6</w:t>
      </w:r>
    </w:p>
    <w:p w14:paraId="5748EA79">
      <w:pPr>
        <w:pStyle w:val="42"/>
        <w:shd w:val="clear" w:color="auto" w:fill="D8D8D8" w:themeFill="background1" w:themeFillShade="D9"/>
      </w:pPr>
      <w:r>
        <w:t>VPSS          :  6</w:t>
      </w:r>
    </w:p>
    <w:p w14:paraId="76AD97F6">
      <w:pPr>
        <w:pStyle w:val="42"/>
        <w:shd w:val="clear" w:color="auto" w:fill="D8D8D8" w:themeFill="background1" w:themeFillShade="D9"/>
      </w:pPr>
      <w:r>
        <w:t>VENC          :  6</w:t>
      </w:r>
    </w:p>
    <w:p w14:paraId="188951DF">
      <w:pPr>
        <w:pStyle w:val="42"/>
        <w:shd w:val="clear" w:color="auto" w:fill="D8D8D8" w:themeFill="background1" w:themeFillShade="D9"/>
      </w:pPr>
      <w:r>
        <w:t>SVP           :  6</w:t>
      </w:r>
    </w:p>
    <w:p w14:paraId="7C3F9AC7">
      <w:pPr>
        <w:pStyle w:val="42"/>
        <w:shd w:val="clear" w:color="auto" w:fill="D8D8D8" w:themeFill="background1" w:themeFillShade="D9"/>
      </w:pPr>
      <w:r>
        <w:t>H264E         :  6</w:t>
      </w:r>
    </w:p>
    <w:p w14:paraId="7E891887">
      <w:pPr>
        <w:pStyle w:val="42"/>
        <w:shd w:val="clear" w:color="auto" w:fill="D8D8D8" w:themeFill="background1" w:themeFillShade="D9"/>
      </w:pPr>
      <w:r>
        <w:t>JPEGE         :  6</w:t>
      </w:r>
    </w:p>
    <w:p w14:paraId="77CD24D3">
      <w:pPr>
        <w:pStyle w:val="42"/>
        <w:shd w:val="clear" w:color="auto" w:fill="D8D8D8" w:themeFill="background1" w:themeFillShade="D9"/>
      </w:pPr>
      <w:r>
        <w:t>MPEG4E        :  6</w:t>
      </w:r>
    </w:p>
    <w:p w14:paraId="2FB038C5">
      <w:pPr>
        <w:pStyle w:val="42"/>
        <w:shd w:val="clear" w:color="auto" w:fill="D8D8D8" w:themeFill="background1" w:themeFillShade="D9"/>
      </w:pPr>
      <w:r>
        <w:t>H265E         :  6</w:t>
      </w:r>
    </w:p>
    <w:p w14:paraId="074B4D25">
      <w:pPr>
        <w:pStyle w:val="42"/>
        <w:shd w:val="clear" w:color="auto" w:fill="D8D8D8" w:themeFill="background1" w:themeFillShade="D9"/>
      </w:pPr>
      <w:r>
        <w:t>JPEGD         :  6</w:t>
      </w:r>
    </w:p>
    <w:p w14:paraId="60C7EEDE">
      <w:pPr>
        <w:pStyle w:val="42"/>
        <w:shd w:val="clear" w:color="auto" w:fill="D8D8D8" w:themeFill="background1" w:themeFillShade="D9"/>
      </w:pPr>
      <w:r>
        <w:t>VO            :  6</w:t>
      </w:r>
    </w:p>
    <w:p w14:paraId="5D7C3A7A">
      <w:pPr>
        <w:pStyle w:val="42"/>
        <w:shd w:val="clear" w:color="auto" w:fill="D8D8D8" w:themeFill="background1" w:themeFillShade="D9"/>
      </w:pPr>
      <w:r>
        <w:t>VI            :  6</w:t>
      </w:r>
    </w:p>
    <w:p w14:paraId="537E4C53">
      <w:pPr>
        <w:pStyle w:val="42"/>
        <w:shd w:val="clear" w:color="auto" w:fill="D8D8D8" w:themeFill="background1" w:themeFillShade="D9"/>
      </w:pPr>
      <w:r>
        <w:t>DIS           :  6</w:t>
      </w:r>
    </w:p>
    <w:p w14:paraId="5A729E00">
      <w:pPr>
        <w:pStyle w:val="42"/>
        <w:shd w:val="clear" w:color="auto" w:fill="D8D8D8" w:themeFill="background1" w:themeFillShade="D9"/>
      </w:pPr>
      <w:r>
        <w:t>VALG          :  6</w:t>
      </w:r>
    </w:p>
    <w:p w14:paraId="17F3D619">
      <w:pPr>
        <w:pStyle w:val="42"/>
        <w:shd w:val="clear" w:color="auto" w:fill="D8D8D8" w:themeFill="background1" w:themeFillShade="D9"/>
      </w:pPr>
      <w:r>
        <w:t>RC            :  6</w:t>
      </w:r>
    </w:p>
    <w:p w14:paraId="5F6E7FDB">
      <w:pPr>
        <w:pStyle w:val="42"/>
        <w:shd w:val="clear" w:color="auto" w:fill="D8D8D8" w:themeFill="background1" w:themeFillShade="D9"/>
      </w:pPr>
      <w:r>
        <w:t>AIO           :  6</w:t>
      </w:r>
    </w:p>
    <w:p w14:paraId="45EB2B80">
      <w:pPr>
        <w:pStyle w:val="42"/>
        <w:shd w:val="clear" w:color="auto" w:fill="D8D8D8" w:themeFill="background1" w:themeFillShade="D9"/>
      </w:pPr>
      <w:r>
        <w:t>AI            :  6</w:t>
      </w:r>
    </w:p>
    <w:p w14:paraId="544A1AE5">
      <w:pPr>
        <w:pStyle w:val="42"/>
        <w:shd w:val="clear" w:color="auto" w:fill="D8D8D8" w:themeFill="background1" w:themeFillShade="D9"/>
      </w:pPr>
      <w:r>
        <w:t>AO            :  6</w:t>
      </w:r>
    </w:p>
    <w:p w14:paraId="47C1BB1F">
      <w:pPr>
        <w:pStyle w:val="42"/>
        <w:shd w:val="clear" w:color="auto" w:fill="D8D8D8" w:themeFill="background1" w:themeFillShade="D9"/>
      </w:pPr>
      <w:r>
        <w:t>AENC          :  6</w:t>
      </w:r>
    </w:p>
    <w:p w14:paraId="0B0C7432">
      <w:pPr>
        <w:pStyle w:val="42"/>
        <w:shd w:val="clear" w:color="auto" w:fill="D8D8D8" w:themeFill="background1" w:themeFillShade="D9"/>
      </w:pPr>
      <w:r>
        <w:t>ADEC          :  6</w:t>
      </w:r>
    </w:p>
    <w:p w14:paraId="011D704A">
      <w:pPr>
        <w:pStyle w:val="42"/>
        <w:shd w:val="clear" w:color="auto" w:fill="D8D8D8" w:themeFill="background1" w:themeFillShade="D9"/>
      </w:pPr>
      <w:r>
        <w:t>VPU           :  6</w:t>
      </w:r>
    </w:p>
    <w:p w14:paraId="7230285E">
      <w:pPr>
        <w:pStyle w:val="42"/>
        <w:shd w:val="clear" w:color="auto" w:fill="D8D8D8" w:themeFill="background1" w:themeFillShade="D9"/>
      </w:pPr>
      <w:r>
        <w:t>PCIV          :  6</w:t>
      </w:r>
    </w:p>
    <w:p w14:paraId="7769CBBB">
      <w:pPr>
        <w:pStyle w:val="42"/>
        <w:shd w:val="clear" w:color="auto" w:fill="D8D8D8" w:themeFill="background1" w:themeFillShade="D9"/>
      </w:pPr>
      <w:r>
        <w:t>PCIVFMW       :  6</w:t>
      </w:r>
    </w:p>
    <w:p w14:paraId="66EE447D">
      <w:pPr>
        <w:pStyle w:val="42"/>
        <w:shd w:val="clear" w:color="auto" w:fill="D8D8D8" w:themeFill="background1" w:themeFillShade="D9"/>
      </w:pPr>
      <w:r>
        <w:t>ISP           :  6</w:t>
      </w:r>
    </w:p>
    <w:p w14:paraId="65D9A4AB">
      <w:pPr>
        <w:pStyle w:val="42"/>
        <w:shd w:val="clear" w:color="auto" w:fill="D8D8D8" w:themeFill="background1" w:themeFillShade="D9"/>
      </w:pPr>
      <w:r>
        <w:t>CVE           :  6</w:t>
      </w:r>
    </w:p>
    <w:p w14:paraId="1E4D46B3">
      <w:pPr>
        <w:pStyle w:val="42"/>
        <w:shd w:val="clear" w:color="auto" w:fill="D8D8D8" w:themeFill="background1" w:themeFillShade="D9"/>
      </w:pPr>
      <w:r>
        <w:t>USER          :  6</w:t>
      </w:r>
    </w:p>
    <w:p w14:paraId="4BB7DA3E">
      <w:pPr>
        <w:pStyle w:val="42"/>
        <w:shd w:val="clear" w:color="auto" w:fill="D8D8D8" w:themeFill="background1" w:themeFillShade="D9"/>
      </w:pPr>
      <w:r>
        <w:t>DCCM          :  6</w:t>
      </w:r>
    </w:p>
    <w:p w14:paraId="4F169F10">
      <w:pPr>
        <w:pStyle w:val="42"/>
        <w:shd w:val="clear" w:color="auto" w:fill="D8D8D8" w:themeFill="background1" w:themeFillShade="D9"/>
      </w:pPr>
      <w:r>
        <w:t>DCCS          :  6</w:t>
      </w:r>
    </w:p>
    <w:p w14:paraId="63B35E40">
      <w:pPr>
        <w:pStyle w:val="42"/>
        <w:shd w:val="clear" w:color="auto" w:fill="D8D8D8" w:themeFill="background1" w:themeFillShade="D9"/>
      </w:pPr>
      <w:r>
        <w:t>PROC          :  6</w:t>
      </w:r>
    </w:p>
    <w:p w14:paraId="15124235">
      <w:pPr>
        <w:pStyle w:val="42"/>
        <w:shd w:val="clear" w:color="auto" w:fill="D8D8D8" w:themeFill="background1" w:themeFillShade="D9"/>
      </w:pPr>
      <w:r>
        <w:t>LOG           :  6</w:t>
      </w:r>
    </w:p>
    <w:p w14:paraId="27B2AA3C">
      <w:pPr>
        <w:pStyle w:val="42"/>
        <w:shd w:val="clear" w:color="auto" w:fill="D8D8D8" w:themeFill="background1" w:themeFillShade="D9"/>
      </w:pPr>
      <w:r>
        <w:t>VFMW          :  6</w:t>
      </w:r>
    </w:p>
    <w:p w14:paraId="08964185">
      <w:pPr>
        <w:pStyle w:val="42"/>
        <w:shd w:val="clear" w:color="auto" w:fill="D8D8D8" w:themeFill="background1" w:themeFillShade="D9"/>
      </w:pPr>
      <w:r>
        <w:t>H264D         :  6</w:t>
      </w:r>
    </w:p>
    <w:p w14:paraId="303556B0">
      <w:pPr>
        <w:pStyle w:val="42"/>
        <w:shd w:val="clear" w:color="auto" w:fill="D8D8D8" w:themeFill="background1" w:themeFillShade="D9"/>
      </w:pPr>
      <w:r>
        <w:t>GDC           :  6</w:t>
      </w:r>
    </w:p>
    <w:p w14:paraId="5FBE27A7">
      <w:pPr>
        <w:pStyle w:val="42"/>
        <w:shd w:val="clear" w:color="auto" w:fill="D8D8D8" w:themeFill="background1" w:themeFillShade="D9"/>
      </w:pPr>
      <w:r>
        <w:t>PHOTO         :  6</w:t>
      </w:r>
    </w:p>
    <w:p w14:paraId="280DED7D">
      <w:pPr>
        <w:pStyle w:val="42"/>
        <w:shd w:val="clear" w:color="auto" w:fill="D8D8D8" w:themeFill="background1" w:themeFillShade="D9"/>
      </w:pPr>
      <w:r>
        <w:t>FB            :  6</w:t>
      </w:r>
    </w:p>
    <w:p w14:paraId="70D77CEB">
      <w:pPr>
        <w:pStyle w:val="42"/>
        <w:shd w:val="clear" w:color="auto" w:fill="D8D8D8" w:themeFill="background1" w:themeFillShade="D9"/>
      </w:pPr>
      <w:r>
        <w:t>HDMI          :  6</w:t>
      </w:r>
    </w:p>
    <w:p w14:paraId="56781AD6">
      <w:pPr>
        <w:pStyle w:val="42"/>
        <w:shd w:val="clear" w:color="auto" w:fill="D8D8D8" w:themeFill="background1" w:themeFillShade="D9"/>
      </w:pPr>
      <w:r>
        <w:t>VOIE          :  6</w:t>
      </w:r>
    </w:p>
    <w:p w14:paraId="41515736">
      <w:pPr>
        <w:pStyle w:val="42"/>
        <w:shd w:val="clear" w:color="auto" w:fill="D8D8D8" w:themeFill="background1" w:themeFillShade="D9"/>
      </w:pPr>
      <w:r>
        <w:t>TDE           :  6</w:t>
      </w:r>
    </w:p>
    <w:p w14:paraId="6A74451E">
      <w:pPr>
        <w:pStyle w:val="42"/>
        <w:shd w:val="clear" w:color="auto" w:fill="D8D8D8" w:themeFill="background1" w:themeFillShade="D9"/>
      </w:pPr>
      <w:r>
        <w:t>HDR           :  6</w:t>
      </w:r>
    </w:p>
    <w:p w14:paraId="381E31CF">
      <w:pPr>
        <w:pStyle w:val="42"/>
        <w:shd w:val="clear" w:color="auto" w:fill="D8D8D8" w:themeFill="background1" w:themeFillShade="D9"/>
      </w:pPr>
      <w:r>
        <w:t>PRORES        :  6</w:t>
      </w:r>
    </w:p>
    <w:p w14:paraId="72BBFD10">
      <w:pPr>
        <w:pStyle w:val="42"/>
        <w:shd w:val="clear" w:color="auto" w:fill="D8D8D8" w:themeFill="background1" w:themeFillShade="D9"/>
      </w:pPr>
      <w:r>
        <w:t>VGS           :  6</w:t>
      </w:r>
    </w:p>
    <w:p w14:paraId="608C883C">
      <w:pPr>
        <w:pStyle w:val="42"/>
        <w:shd w:val="clear" w:color="auto" w:fill="D8D8D8" w:themeFill="background1" w:themeFillShade="D9"/>
      </w:pPr>
      <w:r>
        <w:t>DEFAULT       :  6</w:t>
      </w:r>
    </w:p>
    <w:p w14:paraId="3B0DC075">
      <w:pPr>
        <w:pStyle w:val="42"/>
        <w:shd w:val="clear" w:color="auto" w:fill="D8D8D8" w:themeFill="background1" w:themeFillShade="D9"/>
      </w:pPr>
      <w:r>
        <w:t>FD            :  6</w:t>
      </w:r>
    </w:p>
    <w:p w14:paraId="474FDD99">
      <w:pPr>
        <w:pStyle w:val="42"/>
        <w:shd w:val="clear" w:color="auto" w:fill="D8D8D8" w:themeFill="background1" w:themeFillShade="D9"/>
      </w:pPr>
      <w:r>
        <w:t>ODT           :  6</w:t>
      </w:r>
    </w:p>
    <w:p w14:paraId="39838E82">
      <w:pPr>
        <w:pStyle w:val="42"/>
        <w:shd w:val="clear" w:color="auto" w:fill="D8D8D8" w:themeFill="background1" w:themeFillShade="D9"/>
      </w:pPr>
      <w:r>
        <w:t>VQA           :  6</w:t>
      </w:r>
    </w:p>
    <w:p w14:paraId="341BA51C">
      <w:pPr>
        <w:pStyle w:val="42"/>
        <w:shd w:val="clear" w:color="auto" w:fill="D8D8D8" w:themeFill="background1" w:themeFillShade="D9"/>
      </w:pPr>
      <w:r>
        <w:t>LPR           :  6</w:t>
      </w:r>
    </w:p>
    <w:p w14:paraId="047FF121">
      <w:pPr>
        <w:pStyle w:val="42"/>
        <w:shd w:val="clear" w:color="auto" w:fill="D8D8D8" w:themeFill="background1" w:themeFillShade="D9"/>
      </w:pPr>
      <w:r>
        <w:t>SVP_NNIE      :  6</w:t>
      </w:r>
    </w:p>
    <w:p w14:paraId="1E2BBEC2">
      <w:pPr>
        <w:pStyle w:val="42"/>
        <w:shd w:val="clear" w:color="auto" w:fill="D8D8D8" w:themeFill="background1" w:themeFillShade="D9"/>
      </w:pPr>
      <w:r>
        <w:t>SVP_DSP       :  6</w:t>
      </w:r>
    </w:p>
    <w:p w14:paraId="71491FC8">
      <w:pPr>
        <w:pStyle w:val="42"/>
        <w:shd w:val="clear" w:color="auto" w:fill="D8D8D8" w:themeFill="background1" w:themeFillShade="D9"/>
      </w:pPr>
      <w:r>
        <w:t>DPU_RECT      :  6</w:t>
      </w:r>
    </w:p>
    <w:p w14:paraId="276BE1D7">
      <w:pPr>
        <w:pStyle w:val="42"/>
        <w:shd w:val="clear" w:color="auto" w:fill="D8D8D8" w:themeFill="background1" w:themeFillShade="D9"/>
      </w:pPr>
      <w:r>
        <w:t>DPU_MATCH     :  6</w:t>
      </w:r>
    </w:p>
    <w:p w14:paraId="4152BB1D">
      <w:pPr>
        <w:pStyle w:val="42"/>
        <w:shd w:val="clear" w:color="auto" w:fill="D8D8D8" w:themeFill="background1" w:themeFillShade="D9"/>
      </w:pPr>
      <w:r>
        <w:t>MOTIONSENSOR  :  6</w:t>
      </w:r>
    </w:p>
    <w:p w14:paraId="397925BF">
      <w:pPr>
        <w:pStyle w:val="42"/>
        <w:shd w:val="clear" w:color="auto" w:fill="D8D8D8" w:themeFill="background1" w:themeFillShade="D9"/>
      </w:pPr>
      <w:r>
        <w:t>MOTIONFUSION  :  6</w:t>
      </w:r>
    </w:p>
    <w:p w14:paraId="3C3444A8">
      <w:pPr>
        <w:pStyle w:val="42"/>
        <w:shd w:val="clear" w:color="auto" w:fill="D8D8D8" w:themeFill="background1" w:themeFillShade="D9"/>
      </w:pPr>
      <w:r>
        <w:t>GYRODIS       :  6</w:t>
      </w:r>
    </w:p>
    <w:p w14:paraId="305FCDC9">
      <w:pPr>
        <w:pStyle w:val="42"/>
        <w:shd w:val="clear" w:color="auto" w:fill="D8D8D8" w:themeFill="background1" w:themeFillShade="D9"/>
      </w:pPr>
      <w:r>
        <w:t>PM            :  6</w:t>
      </w:r>
    </w:p>
    <w:p w14:paraId="5185AF5F">
      <w:pPr>
        <w:pStyle w:val="42"/>
        <w:shd w:val="clear" w:color="auto" w:fill="D8D8D8" w:themeFill="background1" w:themeFillShade="D9"/>
      </w:pPr>
      <w:r>
        <w:t>SVP_ALG       :  6</w:t>
      </w:r>
    </w:p>
    <w:p w14:paraId="61938803">
      <w:pPr>
        <w:pStyle w:val="42"/>
        <w:shd w:val="clear" w:color="auto" w:fill="D8D8D8" w:themeFill="background1" w:themeFillShade="D9"/>
      </w:pPr>
      <w:r>
        <w:t>IVP           :  6</w:t>
      </w:r>
    </w:p>
    <w:p w14:paraId="4DF633B6">
      <w:pPr>
        <w:pStyle w:val="42"/>
        <w:shd w:val="clear" w:color="auto" w:fill="D8D8D8" w:themeFill="background1" w:themeFillShade="D9"/>
      </w:pPr>
      <w:r>
        <w:t>MCF           :  6</w:t>
      </w:r>
    </w:p>
    <w:p w14:paraId="22B48C3E">
      <w:pPr>
        <w:pStyle w:val="42"/>
        <w:shd w:val="clear" w:color="auto" w:fill="D8D8D8" w:themeFill="background1" w:themeFillShade="D9"/>
      </w:pPr>
      <w:r>
        <w:t>CPM           :  6</w:t>
      </w:r>
    </w:p>
    <w:p w14:paraId="2990BF6A">
      <w:pPr>
        <w:pStyle w:val="42"/>
        <w:shd w:val="clear" w:color="auto" w:fill="D8D8D8" w:themeFill="background1" w:themeFillShade="D9"/>
      </w:pPr>
      <w:r>
        <w:t>VO_STITCH     :  6</w:t>
      </w:r>
    </w:p>
    <w:p w14:paraId="2AC0A888">
      <w:pPr>
        <w:pStyle w:val="42"/>
        <w:shd w:val="clear" w:color="auto" w:fill="D8D8D8" w:themeFill="background1" w:themeFillShade="D9"/>
      </w:pPr>
      <w:r>
        <w:t>VIDEV         :  6</w:t>
      </w:r>
    </w:p>
    <w:p w14:paraId="44F1E86F">
      <w:pPr>
        <w:pStyle w:val="42"/>
        <w:shd w:val="clear" w:color="auto" w:fill="D8D8D8" w:themeFill="background1" w:themeFillShade="D9"/>
      </w:pPr>
      <w:r>
        <w:t>VODEV         :  6</w:t>
      </w:r>
    </w:p>
    <w:p w14:paraId="3A424E11">
      <w:pPr>
        <w:pStyle w:val="42"/>
        <w:shd w:val="clear" w:color="auto" w:fill="D8D8D8" w:themeFill="background1" w:themeFillShade="D9"/>
      </w:pPr>
      <w:r>
        <w:t>FW            :  6</w:t>
      </w:r>
    </w:p>
    <w:p w14:paraId="7DAF94A6">
      <w:pPr>
        <w:pStyle w:val="42"/>
        <w:shd w:val="clear" w:color="auto" w:fill="D8D8D8" w:themeFill="background1" w:themeFillShade="D9"/>
      </w:pPr>
      <w:r>
        <w:t>MPI           :  6</w:t>
      </w:r>
    </w:p>
    <w:p w14:paraId="62E31DF9">
      <w:pPr>
        <w:pStyle w:val="42"/>
        <w:shd w:val="clear" w:color="auto" w:fill="D8D8D8" w:themeFill="background1" w:themeFillShade="D9"/>
      </w:pPr>
      <w:r>
        <w:t>ALL           :  6</w:t>
      </w:r>
    </w:p>
    <w:p w14:paraId="03ACF399">
      <w:pPr>
        <w:widowControl/>
        <w:ind w:firstLine="420" w:firstLineChars="200"/>
        <w:jc w:val="left"/>
      </w:pPr>
      <w:r>
        <w:rPr>
          <w:color w:val="000000"/>
          <w:kern w:val="0"/>
          <w:szCs w:val="21"/>
          <w:lang w:bidi="ar"/>
        </w:rPr>
        <w:t xml:space="preserve">【调试信息分析】 </w:t>
      </w:r>
    </w:p>
    <w:p w14:paraId="21FFA1E2">
      <w:pPr>
        <w:widowControl/>
        <w:ind w:firstLine="420" w:firstLineChars="200"/>
        <w:jc w:val="left"/>
        <w:rPr>
          <w:color w:val="000000"/>
          <w:kern w:val="0"/>
          <w:szCs w:val="21"/>
          <w:lang w:bidi="ar"/>
        </w:rPr>
      </w:pPr>
      <w:r>
        <w:rPr>
          <w:color w:val="000000"/>
          <w:kern w:val="0"/>
          <w:szCs w:val="21"/>
          <w:lang w:bidi="ar"/>
        </w:rPr>
        <w:t>记录当前各个模块的调试信息打印级别。打印等级如下表：</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3"/>
        <w:gridCol w:w="5603"/>
      </w:tblGrid>
      <w:tr w14:paraId="20154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25" w:type="pct"/>
            <w:shd w:val="clear" w:color="auto" w:fill="D8D8D8" w:themeFill="background1" w:themeFillShade="D9"/>
            <w:vAlign w:val="center"/>
          </w:tcPr>
          <w:p w14:paraId="50ED45F5">
            <w:r>
              <w:t>等级</w:t>
            </w:r>
          </w:p>
        </w:tc>
        <w:tc>
          <w:tcPr>
            <w:tcW w:w="2775" w:type="pct"/>
            <w:shd w:val="clear" w:color="auto" w:fill="D8D8D8" w:themeFill="background1" w:themeFillShade="D9"/>
            <w:vAlign w:val="center"/>
          </w:tcPr>
          <w:p w14:paraId="210AAFD6">
            <w:r>
              <w:t>说明</w:t>
            </w:r>
          </w:p>
        </w:tc>
      </w:tr>
      <w:tr w14:paraId="05CC0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pct"/>
            <w:vAlign w:val="center"/>
          </w:tcPr>
          <w:p w14:paraId="4AA3E354">
            <w:r>
              <w:t>0</w:t>
            </w:r>
          </w:p>
        </w:tc>
        <w:tc>
          <w:tcPr>
            <w:tcW w:w="2775" w:type="pct"/>
            <w:vAlign w:val="center"/>
          </w:tcPr>
          <w:p w14:paraId="1376F935">
            <w:r>
              <w:t>emerg</w:t>
            </w:r>
          </w:p>
        </w:tc>
      </w:tr>
      <w:tr w14:paraId="4BD3F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pct"/>
            <w:vAlign w:val="center"/>
          </w:tcPr>
          <w:p w14:paraId="616A0FEA">
            <w:r>
              <w:t>1</w:t>
            </w:r>
          </w:p>
        </w:tc>
        <w:tc>
          <w:tcPr>
            <w:tcW w:w="2775" w:type="pct"/>
            <w:vAlign w:val="center"/>
          </w:tcPr>
          <w:p w14:paraId="6EDDB539">
            <w:r>
              <w:t>alert</w:t>
            </w:r>
          </w:p>
        </w:tc>
      </w:tr>
      <w:tr w14:paraId="2445D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25" w:type="pct"/>
            <w:vAlign w:val="center"/>
          </w:tcPr>
          <w:p w14:paraId="7A6887E1">
            <w:r>
              <w:t>2</w:t>
            </w:r>
          </w:p>
        </w:tc>
        <w:tc>
          <w:tcPr>
            <w:tcW w:w="2775" w:type="pct"/>
            <w:vAlign w:val="center"/>
          </w:tcPr>
          <w:p w14:paraId="1E9FEEFE">
            <w:r>
              <w:t>crit</w:t>
            </w:r>
          </w:p>
        </w:tc>
      </w:tr>
      <w:tr w14:paraId="0F129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pct"/>
            <w:vAlign w:val="center"/>
          </w:tcPr>
          <w:p w14:paraId="5A1531FC">
            <w:r>
              <w:t>3</w:t>
            </w:r>
          </w:p>
        </w:tc>
        <w:tc>
          <w:tcPr>
            <w:tcW w:w="2775" w:type="pct"/>
            <w:vAlign w:val="center"/>
          </w:tcPr>
          <w:p w14:paraId="5EE1C683">
            <w:r>
              <w:t>error</w:t>
            </w:r>
          </w:p>
        </w:tc>
      </w:tr>
      <w:tr w14:paraId="54BD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pct"/>
            <w:vAlign w:val="center"/>
          </w:tcPr>
          <w:p w14:paraId="727779C1">
            <w:r>
              <w:t>4</w:t>
            </w:r>
          </w:p>
        </w:tc>
        <w:tc>
          <w:tcPr>
            <w:tcW w:w="2775" w:type="pct"/>
            <w:vAlign w:val="center"/>
          </w:tcPr>
          <w:p w14:paraId="38F94E44">
            <w:r>
              <w:t>warning</w:t>
            </w:r>
          </w:p>
        </w:tc>
      </w:tr>
      <w:tr w14:paraId="21E7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pct"/>
            <w:vAlign w:val="center"/>
          </w:tcPr>
          <w:p w14:paraId="2A242A19">
            <w:r>
              <w:t>5</w:t>
            </w:r>
          </w:p>
        </w:tc>
        <w:tc>
          <w:tcPr>
            <w:tcW w:w="2775" w:type="pct"/>
            <w:vAlign w:val="center"/>
          </w:tcPr>
          <w:p w14:paraId="48FB50A6">
            <w:r>
              <w:t>notice</w:t>
            </w:r>
          </w:p>
        </w:tc>
      </w:tr>
      <w:tr w14:paraId="7BFF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25" w:type="pct"/>
            <w:vAlign w:val="center"/>
          </w:tcPr>
          <w:p w14:paraId="4A9A7D4E">
            <w:r>
              <w:t>6</w:t>
            </w:r>
          </w:p>
        </w:tc>
        <w:tc>
          <w:tcPr>
            <w:tcW w:w="2775" w:type="pct"/>
            <w:vAlign w:val="center"/>
          </w:tcPr>
          <w:p w14:paraId="6D105F90">
            <w:r>
              <w:t>info</w:t>
            </w:r>
          </w:p>
        </w:tc>
      </w:tr>
      <w:tr w14:paraId="5EF1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pct"/>
            <w:vAlign w:val="center"/>
          </w:tcPr>
          <w:p w14:paraId="45524964">
            <w:r>
              <w:t>7</w:t>
            </w:r>
          </w:p>
        </w:tc>
        <w:tc>
          <w:tcPr>
            <w:tcW w:w="2775" w:type="pct"/>
            <w:vAlign w:val="center"/>
          </w:tcPr>
          <w:p w14:paraId="7D93AF0D">
            <w:r>
              <w:t>debug</w:t>
            </w:r>
          </w:p>
        </w:tc>
      </w:tr>
    </w:tbl>
    <w:p w14:paraId="6F01F978">
      <w:pPr>
        <w:widowControl/>
        <w:ind w:firstLine="420" w:firstLineChars="200"/>
        <w:jc w:val="left"/>
      </w:pPr>
      <w:r>
        <w:rPr>
          <w:color w:val="000000"/>
          <w:kern w:val="0"/>
          <w:szCs w:val="21"/>
          <w:lang w:bidi="ar"/>
        </w:rPr>
        <w:t>cat /proc/mpp/logmpp 用于获取 log 级别信息；</w:t>
      </w:r>
    </w:p>
    <w:p w14:paraId="6C7A7BB5">
      <w:pPr>
        <w:widowControl/>
        <w:ind w:firstLine="420" w:firstLineChars="200"/>
        <w:jc w:val="left"/>
      </w:pPr>
      <w:r>
        <w:rPr>
          <w:color w:val="000000"/>
          <w:kern w:val="0"/>
          <w:szCs w:val="21"/>
          <w:lang w:bidi="ar"/>
        </w:rPr>
        <w:t>【参数说明】</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2"/>
        <w:gridCol w:w="2540"/>
        <w:gridCol w:w="5084"/>
      </w:tblGrid>
      <w:tr w14:paraId="4BA19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82" w:type="pct"/>
            <w:gridSpan w:val="2"/>
            <w:shd w:val="clear" w:color="auto" w:fill="D8D8D8" w:themeFill="background1" w:themeFillShade="D9"/>
            <w:vAlign w:val="center"/>
          </w:tcPr>
          <w:p w14:paraId="30E7AFF6">
            <w:pPr>
              <w:pStyle w:val="42"/>
              <w:ind w:firstLine="0" w:firstLineChars="0"/>
            </w:pPr>
            <w:r>
              <w:t>参数</w:t>
            </w:r>
          </w:p>
        </w:tc>
        <w:tc>
          <w:tcPr>
            <w:tcW w:w="2518" w:type="pct"/>
            <w:shd w:val="clear" w:color="auto" w:fill="D8D8D8" w:themeFill="background1" w:themeFillShade="D9"/>
            <w:vAlign w:val="center"/>
          </w:tcPr>
          <w:p w14:paraId="5519E219">
            <w:pPr>
              <w:pStyle w:val="42"/>
              <w:ind w:firstLine="0" w:firstLineChars="0"/>
            </w:pPr>
            <w:r>
              <w:t>描述</w:t>
            </w:r>
          </w:p>
        </w:tc>
      </w:tr>
      <w:tr w14:paraId="48FE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restart"/>
            <w:vAlign w:val="center"/>
          </w:tcPr>
          <w:p w14:paraId="26B32955">
            <w:pPr>
              <w:widowControl/>
            </w:pPr>
            <w:r>
              <w:rPr>
                <w:color w:val="000000"/>
                <w:kern w:val="0"/>
                <w:szCs w:val="21"/>
                <w:lang w:bidi="ar"/>
              </w:rPr>
              <w:t xml:space="preserve">LOG BUFFER STATE </w:t>
            </w:r>
          </w:p>
        </w:tc>
        <w:tc>
          <w:tcPr>
            <w:tcW w:w="1257" w:type="pct"/>
            <w:vAlign w:val="center"/>
          </w:tcPr>
          <w:p w14:paraId="7C7C8279">
            <w:pPr>
              <w:widowControl/>
              <w:jc w:val="left"/>
            </w:pPr>
            <w:r>
              <w:rPr>
                <w:color w:val="000000"/>
                <w:kern w:val="0"/>
                <w:szCs w:val="21"/>
                <w:lang w:bidi="ar"/>
              </w:rPr>
              <w:t>MaxLen</w:t>
            </w:r>
          </w:p>
        </w:tc>
        <w:tc>
          <w:tcPr>
            <w:tcW w:w="2518" w:type="pct"/>
            <w:vAlign w:val="center"/>
          </w:tcPr>
          <w:p w14:paraId="5E238F34">
            <w:pPr>
              <w:widowControl/>
              <w:jc w:val="left"/>
            </w:pPr>
            <w:r>
              <w:rPr>
                <w:color w:val="000000"/>
                <w:kern w:val="0"/>
                <w:szCs w:val="21"/>
                <w:lang w:bidi="ar"/>
              </w:rPr>
              <w:t>LOG 缓存大小（KB）。</w:t>
            </w:r>
          </w:p>
        </w:tc>
      </w:tr>
      <w:tr w14:paraId="20E94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4623D439">
            <w:pPr>
              <w:pStyle w:val="42"/>
            </w:pPr>
          </w:p>
        </w:tc>
        <w:tc>
          <w:tcPr>
            <w:tcW w:w="1257" w:type="pct"/>
            <w:vAlign w:val="center"/>
          </w:tcPr>
          <w:p w14:paraId="4EDE25B9">
            <w:pPr>
              <w:widowControl/>
              <w:jc w:val="left"/>
            </w:pPr>
            <w:r>
              <w:rPr>
                <w:color w:val="000000"/>
                <w:kern w:val="0"/>
                <w:szCs w:val="21"/>
                <w:lang w:bidi="ar"/>
              </w:rPr>
              <w:t>WritePos</w:t>
            </w:r>
          </w:p>
        </w:tc>
        <w:tc>
          <w:tcPr>
            <w:tcW w:w="2518" w:type="pct"/>
            <w:vAlign w:val="center"/>
          </w:tcPr>
          <w:p w14:paraId="57746C72">
            <w:pPr>
              <w:widowControl/>
              <w:jc w:val="left"/>
            </w:pPr>
            <w:r>
              <w:rPr>
                <w:color w:val="000000"/>
                <w:kern w:val="0"/>
                <w:szCs w:val="21"/>
                <w:lang w:bidi="ar"/>
              </w:rPr>
              <w:t>写指针位置。</w:t>
            </w:r>
          </w:p>
        </w:tc>
      </w:tr>
      <w:tr w14:paraId="56A50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restart"/>
            <w:vAlign w:val="center"/>
          </w:tcPr>
          <w:p w14:paraId="6651644E">
            <w:pPr>
              <w:pStyle w:val="42"/>
              <w:ind w:firstLine="0" w:firstLineChars="0"/>
            </w:pPr>
            <w:r>
              <w:t>CURRENT LOG LEVEL</w:t>
            </w:r>
          </w:p>
        </w:tc>
        <w:tc>
          <w:tcPr>
            <w:tcW w:w="1257" w:type="pct"/>
            <w:vAlign w:val="center"/>
          </w:tcPr>
          <w:p w14:paraId="51BE47DF">
            <w:pPr>
              <w:pStyle w:val="42"/>
              <w:ind w:firstLine="0" w:firstLineChars="0"/>
            </w:pPr>
            <w:r>
              <w:t>CMPI</w:t>
            </w:r>
          </w:p>
        </w:tc>
        <w:tc>
          <w:tcPr>
            <w:tcW w:w="2518" w:type="pct"/>
            <w:vAlign w:val="center"/>
          </w:tcPr>
          <w:p w14:paraId="6321D126">
            <w:pPr>
              <w:pStyle w:val="42"/>
              <w:ind w:firstLine="0" w:firstLineChars="0"/>
            </w:pPr>
            <w:r>
              <w:t>CMPI模块名。</w:t>
            </w:r>
          </w:p>
        </w:tc>
      </w:tr>
      <w:tr w14:paraId="700C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24" w:type="pct"/>
            <w:vMerge w:val="continue"/>
            <w:vAlign w:val="center"/>
          </w:tcPr>
          <w:p w14:paraId="5696DAF4">
            <w:pPr>
              <w:pStyle w:val="42"/>
              <w:ind w:firstLine="0" w:firstLineChars="0"/>
            </w:pPr>
          </w:p>
        </w:tc>
        <w:tc>
          <w:tcPr>
            <w:tcW w:w="1257" w:type="pct"/>
            <w:vAlign w:val="center"/>
          </w:tcPr>
          <w:p w14:paraId="218FDCBD">
            <w:pPr>
              <w:pStyle w:val="42"/>
              <w:ind w:firstLine="0" w:firstLineChars="0"/>
            </w:pPr>
            <w:r>
              <w:t>VB</w:t>
            </w:r>
          </w:p>
        </w:tc>
        <w:tc>
          <w:tcPr>
            <w:tcW w:w="2518" w:type="pct"/>
            <w:vAlign w:val="center"/>
          </w:tcPr>
          <w:p w14:paraId="1C4B9F78">
            <w:pPr>
              <w:pStyle w:val="42"/>
              <w:ind w:firstLine="0" w:firstLineChars="0"/>
            </w:pPr>
            <w:r>
              <w:t>VB模块名。</w:t>
            </w:r>
          </w:p>
        </w:tc>
      </w:tr>
      <w:tr w14:paraId="2A4D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473EB9DB">
            <w:pPr>
              <w:pStyle w:val="42"/>
              <w:ind w:firstLine="0" w:firstLineChars="0"/>
            </w:pPr>
          </w:p>
        </w:tc>
        <w:tc>
          <w:tcPr>
            <w:tcW w:w="1257" w:type="pct"/>
            <w:vAlign w:val="center"/>
          </w:tcPr>
          <w:p w14:paraId="1B1D7122">
            <w:pPr>
              <w:pStyle w:val="42"/>
              <w:ind w:firstLine="0" w:firstLineChars="0"/>
            </w:pPr>
            <w:r>
              <w:t>SYS</w:t>
            </w:r>
          </w:p>
        </w:tc>
        <w:tc>
          <w:tcPr>
            <w:tcW w:w="2518" w:type="pct"/>
            <w:vAlign w:val="center"/>
          </w:tcPr>
          <w:p w14:paraId="22B0FBB8">
            <w:pPr>
              <w:pStyle w:val="42"/>
              <w:ind w:firstLine="0" w:firstLineChars="0"/>
            </w:pPr>
            <w:r>
              <w:t>SYS模块名。</w:t>
            </w:r>
          </w:p>
        </w:tc>
      </w:tr>
      <w:tr w14:paraId="4276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6979819F">
            <w:pPr>
              <w:pStyle w:val="42"/>
              <w:ind w:firstLine="0" w:firstLineChars="0"/>
            </w:pPr>
          </w:p>
        </w:tc>
        <w:tc>
          <w:tcPr>
            <w:tcW w:w="1257" w:type="pct"/>
            <w:vAlign w:val="center"/>
          </w:tcPr>
          <w:p w14:paraId="2E9C22F6">
            <w:pPr>
              <w:pStyle w:val="42"/>
              <w:ind w:firstLine="0" w:firstLineChars="0"/>
            </w:pPr>
            <w:r>
              <w:t>REGION</w:t>
            </w:r>
          </w:p>
        </w:tc>
        <w:tc>
          <w:tcPr>
            <w:tcW w:w="2518" w:type="pct"/>
            <w:vAlign w:val="center"/>
          </w:tcPr>
          <w:p w14:paraId="73AA8EDF">
            <w:pPr>
              <w:pStyle w:val="42"/>
              <w:ind w:firstLine="0" w:firstLineChars="0"/>
            </w:pPr>
            <w:r>
              <w:t>REGION模块名。</w:t>
            </w:r>
          </w:p>
        </w:tc>
      </w:tr>
      <w:tr w14:paraId="62435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1326BF5C">
            <w:pPr>
              <w:pStyle w:val="42"/>
              <w:ind w:firstLine="0" w:firstLineChars="0"/>
            </w:pPr>
          </w:p>
        </w:tc>
        <w:tc>
          <w:tcPr>
            <w:tcW w:w="1257" w:type="pct"/>
            <w:vAlign w:val="center"/>
          </w:tcPr>
          <w:p w14:paraId="5EEA92BD">
            <w:pPr>
              <w:pStyle w:val="42"/>
              <w:ind w:firstLine="0" w:firstLineChars="0"/>
            </w:pPr>
            <w:r>
              <w:t>CHNL</w:t>
            </w:r>
          </w:p>
        </w:tc>
        <w:tc>
          <w:tcPr>
            <w:tcW w:w="2518" w:type="pct"/>
            <w:vAlign w:val="center"/>
          </w:tcPr>
          <w:p w14:paraId="6D57D83A">
            <w:pPr>
              <w:pStyle w:val="42"/>
              <w:ind w:firstLine="0" w:firstLineChars="0"/>
            </w:pPr>
            <w:r>
              <w:t>CHNL模块名。</w:t>
            </w:r>
          </w:p>
        </w:tc>
      </w:tr>
      <w:tr w14:paraId="7328F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1E4FA1EA">
            <w:pPr>
              <w:pStyle w:val="42"/>
              <w:ind w:firstLine="0" w:firstLineChars="0"/>
            </w:pPr>
          </w:p>
        </w:tc>
        <w:tc>
          <w:tcPr>
            <w:tcW w:w="1257" w:type="pct"/>
            <w:vAlign w:val="center"/>
          </w:tcPr>
          <w:p w14:paraId="6A6B8AA4">
            <w:pPr>
              <w:pStyle w:val="42"/>
              <w:ind w:firstLine="0" w:firstLineChars="0"/>
            </w:pPr>
            <w:r>
              <w:t>VDEC</w:t>
            </w:r>
          </w:p>
        </w:tc>
        <w:tc>
          <w:tcPr>
            <w:tcW w:w="2518" w:type="pct"/>
            <w:vAlign w:val="center"/>
          </w:tcPr>
          <w:p w14:paraId="7BC18A14">
            <w:pPr>
              <w:pStyle w:val="42"/>
              <w:ind w:firstLine="0" w:firstLineChars="0"/>
            </w:pPr>
            <w:r>
              <w:t>VDEC模块名。</w:t>
            </w:r>
          </w:p>
        </w:tc>
      </w:tr>
      <w:tr w14:paraId="508E8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3253B582">
            <w:pPr>
              <w:pStyle w:val="42"/>
              <w:ind w:firstLine="0" w:firstLineChars="0"/>
            </w:pPr>
          </w:p>
        </w:tc>
        <w:tc>
          <w:tcPr>
            <w:tcW w:w="1257" w:type="pct"/>
            <w:vAlign w:val="center"/>
          </w:tcPr>
          <w:p w14:paraId="0130F447">
            <w:pPr>
              <w:pStyle w:val="42"/>
              <w:ind w:firstLine="0" w:firstLineChars="0"/>
            </w:pPr>
            <w:r>
              <w:t>AVS</w:t>
            </w:r>
          </w:p>
        </w:tc>
        <w:tc>
          <w:tcPr>
            <w:tcW w:w="2518" w:type="pct"/>
            <w:vAlign w:val="center"/>
          </w:tcPr>
          <w:p w14:paraId="317EF488">
            <w:pPr>
              <w:pStyle w:val="42"/>
              <w:ind w:firstLine="0" w:firstLineChars="0"/>
            </w:pPr>
            <w:r>
              <w:t>AVS模块名。</w:t>
            </w:r>
          </w:p>
        </w:tc>
      </w:tr>
      <w:tr w14:paraId="179C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0EC071FD">
            <w:pPr>
              <w:pStyle w:val="42"/>
              <w:ind w:firstLine="0" w:firstLineChars="0"/>
            </w:pPr>
          </w:p>
        </w:tc>
        <w:tc>
          <w:tcPr>
            <w:tcW w:w="1257" w:type="pct"/>
            <w:vAlign w:val="center"/>
          </w:tcPr>
          <w:p w14:paraId="31A5EFE7">
            <w:pPr>
              <w:pStyle w:val="42"/>
              <w:ind w:firstLine="0" w:firstLineChars="0"/>
            </w:pPr>
            <w:r>
              <w:t>VPSS</w:t>
            </w:r>
          </w:p>
        </w:tc>
        <w:tc>
          <w:tcPr>
            <w:tcW w:w="2518" w:type="pct"/>
            <w:vAlign w:val="center"/>
          </w:tcPr>
          <w:p w14:paraId="1E08E585">
            <w:pPr>
              <w:pStyle w:val="42"/>
              <w:ind w:firstLine="0" w:firstLineChars="0"/>
            </w:pPr>
            <w:r>
              <w:t>VPSS模块名。</w:t>
            </w:r>
          </w:p>
        </w:tc>
      </w:tr>
      <w:tr w14:paraId="2AFCB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04AFAE98">
            <w:pPr>
              <w:pStyle w:val="42"/>
              <w:ind w:firstLine="0" w:firstLineChars="0"/>
            </w:pPr>
          </w:p>
        </w:tc>
        <w:tc>
          <w:tcPr>
            <w:tcW w:w="1257" w:type="pct"/>
            <w:vAlign w:val="center"/>
          </w:tcPr>
          <w:p w14:paraId="1DD494EB">
            <w:pPr>
              <w:pStyle w:val="42"/>
              <w:ind w:firstLine="0" w:firstLineChars="0"/>
            </w:pPr>
            <w:r>
              <w:t>VENC</w:t>
            </w:r>
          </w:p>
        </w:tc>
        <w:tc>
          <w:tcPr>
            <w:tcW w:w="2518" w:type="pct"/>
            <w:vAlign w:val="center"/>
          </w:tcPr>
          <w:p w14:paraId="1AAC91CA">
            <w:pPr>
              <w:pStyle w:val="42"/>
              <w:ind w:firstLine="0" w:firstLineChars="0"/>
            </w:pPr>
            <w:r>
              <w:t>VENC模块名。</w:t>
            </w:r>
          </w:p>
        </w:tc>
      </w:tr>
      <w:tr w14:paraId="33234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224" w:type="pct"/>
            <w:vMerge w:val="continue"/>
            <w:vAlign w:val="center"/>
          </w:tcPr>
          <w:p w14:paraId="7278B116">
            <w:pPr>
              <w:pStyle w:val="42"/>
              <w:ind w:firstLine="0" w:firstLineChars="0"/>
            </w:pPr>
          </w:p>
        </w:tc>
        <w:tc>
          <w:tcPr>
            <w:tcW w:w="1257" w:type="pct"/>
            <w:vAlign w:val="center"/>
          </w:tcPr>
          <w:p w14:paraId="0266F72D">
            <w:pPr>
              <w:pStyle w:val="42"/>
              <w:ind w:firstLine="0" w:firstLineChars="0"/>
            </w:pPr>
            <w:r>
              <w:t>SVP</w:t>
            </w:r>
          </w:p>
        </w:tc>
        <w:tc>
          <w:tcPr>
            <w:tcW w:w="2518" w:type="pct"/>
            <w:vAlign w:val="center"/>
          </w:tcPr>
          <w:p w14:paraId="7A5C5F3D">
            <w:pPr>
              <w:pStyle w:val="42"/>
              <w:ind w:firstLine="0" w:firstLineChars="0"/>
            </w:pPr>
            <w:r>
              <w:t>SVP模块名。</w:t>
            </w:r>
          </w:p>
        </w:tc>
      </w:tr>
      <w:tr w14:paraId="77921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7CAF50A6">
            <w:pPr>
              <w:pStyle w:val="42"/>
              <w:ind w:firstLine="0" w:firstLineChars="0"/>
            </w:pPr>
          </w:p>
        </w:tc>
        <w:tc>
          <w:tcPr>
            <w:tcW w:w="1257" w:type="pct"/>
            <w:vAlign w:val="center"/>
          </w:tcPr>
          <w:p w14:paraId="510D704F">
            <w:pPr>
              <w:pStyle w:val="42"/>
              <w:ind w:firstLine="0" w:firstLineChars="0"/>
            </w:pPr>
            <w:r>
              <w:t>H264E</w:t>
            </w:r>
          </w:p>
        </w:tc>
        <w:tc>
          <w:tcPr>
            <w:tcW w:w="2518" w:type="pct"/>
            <w:vAlign w:val="center"/>
          </w:tcPr>
          <w:p w14:paraId="361E96A9">
            <w:pPr>
              <w:pStyle w:val="42"/>
              <w:ind w:firstLine="0" w:firstLineChars="0"/>
            </w:pPr>
            <w:r>
              <w:t>H264E模块名。</w:t>
            </w:r>
          </w:p>
        </w:tc>
      </w:tr>
      <w:tr w14:paraId="32DFE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62C00A88">
            <w:pPr>
              <w:pStyle w:val="42"/>
              <w:ind w:firstLine="0" w:firstLineChars="0"/>
            </w:pPr>
          </w:p>
        </w:tc>
        <w:tc>
          <w:tcPr>
            <w:tcW w:w="1257" w:type="pct"/>
            <w:vAlign w:val="center"/>
          </w:tcPr>
          <w:p w14:paraId="2239B463">
            <w:pPr>
              <w:pStyle w:val="42"/>
              <w:ind w:firstLine="0" w:firstLineChars="0"/>
            </w:pPr>
            <w:r>
              <w:t>JPEGE</w:t>
            </w:r>
          </w:p>
        </w:tc>
        <w:tc>
          <w:tcPr>
            <w:tcW w:w="2518" w:type="pct"/>
            <w:vAlign w:val="center"/>
          </w:tcPr>
          <w:p w14:paraId="73FEC1CB">
            <w:pPr>
              <w:pStyle w:val="42"/>
              <w:ind w:firstLine="0" w:firstLineChars="0"/>
            </w:pPr>
            <w:r>
              <w:t>JPEGE模块名。</w:t>
            </w:r>
          </w:p>
        </w:tc>
      </w:tr>
      <w:tr w14:paraId="46A1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7F30A6EF">
            <w:pPr>
              <w:pStyle w:val="42"/>
              <w:ind w:firstLine="0" w:firstLineChars="0"/>
            </w:pPr>
          </w:p>
        </w:tc>
        <w:tc>
          <w:tcPr>
            <w:tcW w:w="1257" w:type="pct"/>
            <w:vAlign w:val="center"/>
          </w:tcPr>
          <w:p w14:paraId="3647C855">
            <w:pPr>
              <w:pStyle w:val="42"/>
              <w:ind w:firstLine="0" w:firstLineChars="0"/>
            </w:pPr>
            <w:r>
              <w:t>MPEG4E</w:t>
            </w:r>
          </w:p>
        </w:tc>
        <w:tc>
          <w:tcPr>
            <w:tcW w:w="2518" w:type="pct"/>
            <w:vAlign w:val="center"/>
          </w:tcPr>
          <w:p w14:paraId="6EF7016F">
            <w:pPr>
              <w:pStyle w:val="42"/>
              <w:ind w:firstLine="0" w:firstLineChars="0"/>
            </w:pPr>
            <w:r>
              <w:t>MPEG4E模块名。</w:t>
            </w:r>
          </w:p>
        </w:tc>
      </w:tr>
      <w:tr w14:paraId="03EC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56B273B2">
            <w:pPr>
              <w:pStyle w:val="42"/>
              <w:ind w:firstLine="0" w:firstLineChars="0"/>
            </w:pPr>
          </w:p>
        </w:tc>
        <w:tc>
          <w:tcPr>
            <w:tcW w:w="1257" w:type="pct"/>
            <w:vAlign w:val="center"/>
          </w:tcPr>
          <w:p w14:paraId="74353E01">
            <w:pPr>
              <w:pStyle w:val="42"/>
              <w:ind w:firstLine="0" w:firstLineChars="0"/>
            </w:pPr>
            <w:r>
              <w:t>H265E</w:t>
            </w:r>
          </w:p>
        </w:tc>
        <w:tc>
          <w:tcPr>
            <w:tcW w:w="2518" w:type="pct"/>
            <w:vAlign w:val="center"/>
          </w:tcPr>
          <w:p w14:paraId="365BF8D8">
            <w:pPr>
              <w:pStyle w:val="42"/>
              <w:ind w:firstLine="0" w:firstLineChars="0"/>
            </w:pPr>
            <w:r>
              <w:t>H265E模块名。</w:t>
            </w:r>
          </w:p>
        </w:tc>
      </w:tr>
      <w:tr w14:paraId="311B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5C918312">
            <w:pPr>
              <w:pStyle w:val="42"/>
              <w:ind w:firstLine="0" w:firstLineChars="0"/>
            </w:pPr>
          </w:p>
        </w:tc>
        <w:tc>
          <w:tcPr>
            <w:tcW w:w="1257" w:type="pct"/>
            <w:vAlign w:val="center"/>
          </w:tcPr>
          <w:p w14:paraId="73B929DC">
            <w:pPr>
              <w:pStyle w:val="42"/>
              <w:ind w:firstLine="0" w:firstLineChars="0"/>
            </w:pPr>
            <w:r>
              <w:t>JPEGD</w:t>
            </w:r>
          </w:p>
        </w:tc>
        <w:tc>
          <w:tcPr>
            <w:tcW w:w="2518" w:type="pct"/>
            <w:vAlign w:val="center"/>
          </w:tcPr>
          <w:p w14:paraId="5FBAF7A9">
            <w:pPr>
              <w:pStyle w:val="42"/>
              <w:ind w:firstLine="0" w:firstLineChars="0"/>
            </w:pPr>
            <w:r>
              <w:t>JPEGD模块名。</w:t>
            </w:r>
          </w:p>
        </w:tc>
      </w:tr>
      <w:tr w14:paraId="6B4E8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170E829D">
            <w:pPr>
              <w:pStyle w:val="42"/>
              <w:ind w:firstLine="0" w:firstLineChars="0"/>
            </w:pPr>
          </w:p>
        </w:tc>
        <w:tc>
          <w:tcPr>
            <w:tcW w:w="1257" w:type="pct"/>
            <w:vAlign w:val="center"/>
          </w:tcPr>
          <w:p w14:paraId="1EF36C1E">
            <w:pPr>
              <w:pStyle w:val="42"/>
              <w:ind w:firstLine="0" w:firstLineChars="0"/>
            </w:pPr>
            <w:r>
              <w:t>VO</w:t>
            </w:r>
          </w:p>
        </w:tc>
        <w:tc>
          <w:tcPr>
            <w:tcW w:w="2518" w:type="pct"/>
            <w:vAlign w:val="center"/>
          </w:tcPr>
          <w:p w14:paraId="76CB64E2">
            <w:pPr>
              <w:pStyle w:val="42"/>
              <w:ind w:firstLine="0" w:firstLineChars="0"/>
            </w:pPr>
            <w:r>
              <w:t>VO模块名。</w:t>
            </w:r>
          </w:p>
        </w:tc>
      </w:tr>
      <w:tr w14:paraId="35D1F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6B064192">
            <w:pPr>
              <w:pStyle w:val="42"/>
              <w:ind w:firstLine="0" w:firstLineChars="0"/>
            </w:pPr>
          </w:p>
        </w:tc>
        <w:tc>
          <w:tcPr>
            <w:tcW w:w="1257" w:type="pct"/>
            <w:vAlign w:val="center"/>
          </w:tcPr>
          <w:p w14:paraId="07A87A53">
            <w:pPr>
              <w:pStyle w:val="42"/>
              <w:ind w:firstLine="0" w:firstLineChars="0"/>
            </w:pPr>
            <w:r>
              <w:t xml:space="preserve">VI </w:t>
            </w:r>
          </w:p>
        </w:tc>
        <w:tc>
          <w:tcPr>
            <w:tcW w:w="2518" w:type="pct"/>
            <w:vAlign w:val="center"/>
          </w:tcPr>
          <w:p w14:paraId="4B05D12E">
            <w:pPr>
              <w:pStyle w:val="42"/>
              <w:ind w:firstLine="0" w:firstLineChars="0"/>
            </w:pPr>
            <w:r>
              <w:t>VI模块名。</w:t>
            </w:r>
          </w:p>
        </w:tc>
      </w:tr>
      <w:tr w14:paraId="200E0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05115E53">
            <w:pPr>
              <w:pStyle w:val="42"/>
              <w:ind w:firstLine="0" w:firstLineChars="0"/>
            </w:pPr>
          </w:p>
        </w:tc>
        <w:tc>
          <w:tcPr>
            <w:tcW w:w="1257" w:type="pct"/>
            <w:vAlign w:val="center"/>
          </w:tcPr>
          <w:p w14:paraId="4681434B">
            <w:pPr>
              <w:pStyle w:val="42"/>
              <w:ind w:firstLine="0" w:firstLineChars="0"/>
            </w:pPr>
            <w:r>
              <w:t>DIS</w:t>
            </w:r>
          </w:p>
        </w:tc>
        <w:tc>
          <w:tcPr>
            <w:tcW w:w="2518" w:type="pct"/>
            <w:vAlign w:val="center"/>
          </w:tcPr>
          <w:p w14:paraId="1A828331">
            <w:pPr>
              <w:pStyle w:val="42"/>
              <w:ind w:firstLine="0" w:firstLineChars="0"/>
            </w:pPr>
            <w:r>
              <w:t>DIS模块名。</w:t>
            </w:r>
          </w:p>
        </w:tc>
      </w:tr>
      <w:tr w14:paraId="69B5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70FEFB28">
            <w:pPr>
              <w:pStyle w:val="42"/>
              <w:ind w:firstLine="0" w:firstLineChars="0"/>
            </w:pPr>
          </w:p>
        </w:tc>
        <w:tc>
          <w:tcPr>
            <w:tcW w:w="1257" w:type="pct"/>
            <w:vAlign w:val="center"/>
          </w:tcPr>
          <w:p w14:paraId="358E3D78">
            <w:pPr>
              <w:pStyle w:val="42"/>
              <w:ind w:firstLine="0" w:firstLineChars="0"/>
            </w:pPr>
            <w:r>
              <w:t>VALG</w:t>
            </w:r>
          </w:p>
        </w:tc>
        <w:tc>
          <w:tcPr>
            <w:tcW w:w="2518" w:type="pct"/>
            <w:vAlign w:val="center"/>
          </w:tcPr>
          <w:p w14:paraId="54F2141D">
            <w:pPr>
              <w:pStyle w:val="42"/>
              <w:ind w:firstLine="0" w:firstLineChars="0"/>
            </w:pPr>
            <w:r>
              <w:t>VALG模块名。</w:t>
            </w:r>
          </w:p>
        </w:tc>
      </w:tr>
      <w:tr w14:paraId="3DCD8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329B64CF">
            <w:pPr>
              <w:pStyle w:val="42"/>
              <w:ind w:firstLine="0" w:firstLineChars="0"/>
            </w:pPr>
          </w:p>
        </w:tc>
        <w:tc>
          <w:tcPr>
            <w:tcW w:w="1257" w:type="pct"/>
            <w:vAlign w:val="center"/>
          </w:tcPr>
          <w:p w14:paraId="6F8B76F2">
            <w:pPr>
              <w:pStyle w:val="42"/>
              <w:ind w:firstLine="0" w:firstLineChars="0"/>
            </w:pPr>
            <w:r>
              <w:t>RC</w:t>
            </w:r>
          </w:p>
        </w:tc>
        <w:tc>
          <w:tcPr>
            <w:tcW w:w="2518" w:type="pct"/>
            <w:vAlign w:val="center"/>
          </w:tcPr>
          <w:p w14:paraId="233C7923">
            <w:pPr>
              <w:pStyle w:val="42"/>
              <w:ind w:firstLine="0" w:firstLineChars="0"/>
            </w:pPr>
            <w:r>
              <w:t>RC模块名。</w:t>
            </w:r>
          </w:p>
        </w:tc>
      </w:tr>
      <w:tr w14:paraId="735A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7FF5321D">
            <w:pPr>
              <w:pStyle w:val="42"/>
              <w:ind w:firstLine="0" w:firstLineChars="0"/>
            </w:pPr>
          </w:p>
        </w:tc>
        <w:tc>
          <w:tcPr>
            <w:tcW w:w="1257" w:type="pct"/>
            <w:vAlign w:val="center"/>
          </w:tcPr>
          <w:p w14:paraId="3F39CC85">
            <w:pPr>
              <w:pStyle w:val="42"/>
              <w:ind w:firstLine="0" w:firstLineChars="0"/>
            </w:pPr>
            <w:r>
              <w:t>AIO</w:t>
            </w:r>
          </w:p>
        </w:tc>
        <w:tc>
          <w:tcPr>
            <w:tcW w:w="2518" w:type="pct"/>
            <w:vAlign w:val="center"/>
          </w:tcPr>
          <w:p w14:paraId="1ED08B2A">
            <w:pPr>
              <w:pStyle w:val="42"/>
              <w:ind w:firstLine="0" w:firstLineChars="0"/>
            </w:pPr>
            <w:r>
              <w:t>AIO模块名。</w:t>
            </w:r>
          </w:p>
        </w:tc>
      </w:tr>
      <w:tr w14:paraId="17E3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22FAEB47">
            <w:pPr>
              <w:pStyle w:val="42"/>
              <w:ind w:firstLine="0" w:firstLineChars="0"/>
            </w:pPr>
          </w:p>
        </w:tc>
        <w:tc>
          <w:tcPr>
            <w:tcW w:w="1257" w:type="pct"/>
            <w:vAlign w:val="center"/>
          </w:tcPr>
          <w:p w14:paraId="483F9892">
            <w:pPr>
              <w:pStyle w:val="42"/>
              <w:ind w:firstLine="0" w:firstLineChars="0"/>
            </w:pPr>
            <w:r>
              <w:t>AI</w:t>
            </w:r>
          </w:p>
        </w:tc>
        <w:tc>
          <w:tcPr>
            <w:tcW w:w="2518" w:type="pct"/>
            <w:vAlign w:val="center"/>
          </w:tcPr>
          <w:p w14:paraId="65DF5995">
            <w:pPr>
              <w:pStyle w:val="42"/>
              <w:ind w:firstLine="0" w:firstLineChars="0"/>
            </w:pPr>
            <w:r>
              <w:t>AI模块名。</w:t>
            </w:r>
          </w:p>
        </w:tc>
      </w:tr>
      <w:tr w14:paraId="37646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153DD576">
            <w:pPr>
              <w:pStyle w:val="42"/>
              <w:ind w:firstLine="0" w:firstLineChars="0"/>
            </w:pPr>
          </w:p>
        </w:tc>
        <w:tc>
          <w:tcPr>
            <w:tcW w:w="1257" w:type="pct"/>
            <w:vAlign w:val="center"/>
          </w:tcPr>
          <w:p w14:paraId="1711C06F">
            <w:pPr>
              <w:pStyle w:val="42"/>
              <w:ind w:firstLine="0" w:firstLineChars="0"/>
            </w:pPr>
            <w:r>
              <w:t>AO</w:t>
            </w:r>
          </w:p>
        </w:tc>
        <w:tc>
          <w:tcPr>
            <w:tcW w:w="2518" w:type="pct"/>
            <w:vAlign w:val="center"/>
          </w:tcPr>
          <w:p w14:paraId="669B8B2C">
            <w:pPr>
              <w:pStyle w:val="42"/>
              <w:ind w:firstLine="0" w:firstLineChars="0"/>
            </w:pPr>
            <w:r>
              <w:rPr>
                <w:rFonts w:hint="eastAsia"/>
                <w:lang w:eastAsia="zh"/>
              </w:rPr>
              <w:t>AO</w:t>
            </w:r>
            <w:r>
              <w:t>模块名。</w:t>
            </w:r>
          </w:p>
        </w:tc>
      </w:tr>
      <w:tr w14:paraId="0555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2E100A18">
            <w:pPr>
              <w:pStyle w:val="42"/>
              <w:ind w:firstLine="0" w:firstLineChars="0"/>
            </w:pPr>
          </w:p>
        </w:tc>
        <w:tc>
          <w:tcPr>
            <w:tcW w:w="1257" w:type="pct"/>
            <w:vAlign w:val="center"/>
          </w:tcPr>
          <w:p w14:paraId="1D0566A1">
            <w:pPr>
              <w:pStyle w:val="42"/>
              <w:ind w:firstLine="0" w:firstLineChars="0"/>
            </w:pPr>
            <w:r>
              <w:t>AENC</w:t>
            </w:r>
          </w:p>
        </w:tc>
        <w:tc>
          <w:tcPr>
            <w:tcW w:w="2518" w:type="pct"/>
            <w:vAlign w:val="center"/>
          </w:tcPr>
          <w:p w14:paraId="73CB6E00">
            <w:pPr>
              <w:pStyle w:val="42"/>
              <w:ind w:firstLine="0" w:firstLineChars="0"/>
            </w:pPr>
            <w:r>
              <w:rPr>
                <w:rFonts w:hint="eastAsia"/>
                <w:lang w:eastAsia="zh"/>
              </w:rPr>
              <w:t>AENC</w:t>
            </w:r>
            <w:r>
              <w:t>模块名。</w:t>
            </w:r>
          </w:p>
        </w:tc>
      </w:tr>
      <w:tr w14:paraId="1BB70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29B2529A">
            <w:pPr>
              <w:pStyle w:val="42"/>
              <w:ind w:firstLine="0" w:firstLineChars="0"/>
            </w:pPr>
          </w:p>
        </w:tc>
        <w:tc>
          <w:tcPr>
            <w:tcW w:w="1257" w:type="pct"/>
            <w:vAlign w:val="center"/>
          </w:tcPr>
          <w:p w14:paraId="4446345F">
            <w:pPr>
              <w:pStyle w:val="42"/>
              <w:ind w:firstLine="0" w:firstLineChars="0"/>
            </w:pPr>
            <w:r>
              <w:t>ADEC</w:t>
            </w:r>
          </w:p>
        </w:tc>
        <w:tc>
          <w:tcPr>
            <w:tcW w:w="2518" w:type="pct"/>
            <w:vAlign w:val="center"/>
          </w:tcPr>
          <w:p w14:paraId="6AA3C5B2">
            <w:pPr>
              <w:pStyle w:val="42"/>
              <w:ind w:firstLine="0" w:firstLineChars="0"/>
            </w:pPr>
            <w:r>
              <w:t>A</w:t>
            </w:r>
            <w:r>
              <w:rPr>
                <w:rFonts w:hint="eastAsia"/>
                <w:lang w:eastAsia="zh"/>
              </w:rPr>
              <w:t>DEC</w:t>
            </w:r>
            <w:r>
              <w:t>模块名。</w:t>
            </w:r>
          </w:p>
        </w:tc>
      </w:tr>
      <w:tr w14:paraId="269E4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66334856">
            <w:pPr>
              <w:pStyle w:val="42"/>
              <w:ind w:firstLine="0" w:firstLineChars="0"/>
            </w:pPr>
          </w:p>
        </w:tc>
        <w:tc>
          <w:tcPr>
            <w:tcW w:w="1257" w:type="pct"/>
            <w:vAlign w:val="center"/>
          </w:tcPr>
          <w:p w14:paraId="32D47845">
            <w:pPr>
              <w:pStyle w:val="42"/>
              <w:ind w:firstLine="0" w:firstLineChars="0"/>
            </w:pPr>
            <w:r>
              <w:t>VPU</w:t>
            </w:r>
          </w:p>
        </w:tc>
        <w:tc>
          <w:tcPr>
            <w:tcW w:w="2518" w:type="pct"/>
            <w:vAlign w:val="center"/>
          </w:tcPr>
          <w:p w14:paraId="23CE9274">
            <w:pPr>
              <w:pStyle w:val="42"/>
              <w:ind w:firstLine="0" w:firstLineChars="0"/>
            </w:pPr>
            <w:r>
              <w:t>VPU模块名。</w:t>
            </w:r>
          </w:p>
        </w:tc>
      </w:tr>
      <w:tr w14:paraId="69391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12E2F45E">
            <w:pPr>
              <w:pStyle w:val="42"/>
              <w:ind w:firstLine="0" w:firstLineChars="0"/>
            </w:pPr>
          </w:p>
        </w:tc>
        <w:tc>
          <w:tcPr>
            <w:tcW w:w="1257" w:type="pct"/>
            <w:vAlign w:val="center"/>
          </w:tcPr>
          <w:p w14:paraId="2501803A">
            <w:pPr>
              <w:pStyle w:val="42"/>
              <w:ind w:firstLine="0" w:firstLineChars="0"/>
            </w:pPr>
            <w:r>
              <w:t>PCIV</w:t>
            </w:r>
          </w:p>
        </w:tc>
        <w:tc>
          <w:tcPr>
            <w:tcW w:w="2518" w:type="pct"/>
            <w:vAlign w:val="center"/>
          </w:tcPr>
          <w:p w14:paraId="77FB48A4">
            <w:pPr>
              <w:pStyle w:val="42"/>
              <w:ind w:firstLine="0" w:firstLineChars="0"/>
            </w:pPr>
            <w:r>
              <w:t>PCIV模块名。</w:t>
            </w:r>
          </w:p>
        </w:tc>
      </w:tr>
      <w:tr w14:paraId="51D2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5F9FE686">
            <w:pPr>
              <w:pStyle w:val="42"/>
              <w:ind w:firstLine="0" w:firstLineChars="0"/>
            </w:pPr>
          </w:p>
        </w:tc>
        <w:tc>
          <w:tcPr>
            <w:tcW w:w="1257" w:type="pct"/>
            <w:vAlign w:val="center"/>
          </w:tcPr>
          <w:p w14:paraId="6743959E">
            <w:pPr>
              <w:pStyle w:val="42"/>
              <w:ind w:firstLine="0" w:firstLineChars="0"/>
            </w:pPr>
            <w:r>
              <w:t>PCIVFMW</w:t>
            </w:r>
          </w:p>
        </w:tc>
        <w:tc>
          <w:tcPr>
            <w:tcW w:w="2518" w:type="pct"/>
            <w:vAlign w:val="center"/>
          </w:tcPr>
          <w:p w14:paraId="18844542">
            <w:pPr>
              <w:pStyle w:val="42"/>
              <w:ind w:firstLine="0" w:firstLineChars="0"/>
            </w:pPr>
            <w:r>
              <w:t>PCIVFMW模块名。</w:t>
            </w:r>
          </w:p>
        </w:tc>
      </w:tr>
      <w:tr w14:paraId="134F0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58EC4D42">
            <w:pPr>
              <w:pStyle w:val="42"/>
              <w:ind w:firstLine="0" w:firstLineChars="0"/>
            </w:pPr>
          </w:p>
        </w:tc>
        <w:tc>
          <w:tcPr>
            <w:tcW w:w="1257" w:type="pct"/>
            <w:vAlign w:val="center"/>
          </w:tcPr>
          <w:p w14:paraId="70959930">
            <w:pPr>
              <w:pStyle w:val="42"/>
              <w:ind w:firstLine="0" w:firstLineChars="0"/>
            </w:pPr>
            <w:r>
              <w:t xml:space="preserve">ISP </w:t>
            </w:r>
          </w:p>
        </w:tc>
        <w:tc>
          <w:tcPr>
            <w:tcW w:w="2518" w:type="pct"/>
            <w:vAlign w:val="center"/>
          </w:tcPr>
          <w:p w14:paraId="7AD4612F">
            <w:pPr>
              <w:pStyle w:val="42"/>
              <w:ind w:firstLine="0" w:firstLineChars="0"/>
            </w:pPr>
            <w:r>
              <w:t>ISP模块名。</w:t>
            </w:r>
          </w:p>
        </w:tc>
      </w:tr>
      <w:tr w14:paraId="3CDD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4FC542BB">
            <w:pPr>
              <w:pStyle w:val="42"/>
              <w:ind w:firstLine="0" w:firstLineChars="0"/>
            </w:pPr>
          </w:p>
        </w:tc>
        <w:tc>
          <w:tcPr>
            <w:tcW w:w="1257" w:type="pct"/>
            <w:vAlign w:val="center"/>
          </w:tcPr>
          <w:p w14:paraId="5008584F">
            <w:pPr>
              <w:pStyle w:val="42"/>
              <w:ind w:firstLine="0" w:firstLineChars="0"/>
            </w:pPr>
            <w:r>
              <w:t>CVE</w:t>
            </w:r>
          </w:p>
        </w:tc>
        <w:tc>
          <w:tcPr>
            <w:tcW w:w="2518" w:type="pct"/>
            <w:vAlign w:val="center"/>
          </w:tcPr>
          <w:p w14:paraId="70977D58">
            <w:pPr>
              <w:pStyle w:val="42"/>
              <w:ind w:firstLine="0" w:firstLineChars="0"/>
            </w:pPr>
            <w:r>
              <w:t>CVE模块名。</w:t>
            </w:r>
          </w:p>
        </w:tc>
      </w:tr>
      <w:tr w14:paraId="44D16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7369B508">
            <w:pPr>
              <w:pStyle w:val="42"/>
              <w:ind w:firstLine="0" w:firstLineChars="0"/>
            </w:pPr>
          </w:p>
        </w:tc>
        <w:tc>
          <w:tcPr>
            <w:tcW w:w="1257" w:type="pct"/>
            <w:vAlign w:val="center"/>
          </w:tcPr>
          <w:p w14:paraId="57B88EAD">
            <w:pPr>
              <w:pStyle w:val="42"/>
              <w:ind w:firstLine="0" w:firstLineChars="0"/>
            </w:pPr>
            <w:r>
              <w:t>USER</w:t>
            </w:r>
          </w:p>
        </w:tc>
        <w:tc>
          <w:tcPr>
            <w:tcW w:w="2518" w:type="pct"/>
            <w:vAlign w:val="center"/>
          </w:tcPr>
          <w:p w14:paraId="23901ADB">
            <w:pPr>
              <w:pStyle w:val="42"/>
              <w:ind w:firstLine="0" w:firstLineChars="0"/>
            </w:pPr>
            <w:r>
              <w:t>USER模块名。</w:t>
            </w:r>
          </w:p>
        </w:tc>
      </w:tr>
      <w:tr w14:paraId="2A5D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44A25BC5">
            <w:pPr>
              <w:pStyle w:val="42"/>
              <w:ind w:firstLine="0" w:firstLineChars="0"/>
            </w:pPr>
          </w:p>
        </w:tc>
        <w:tc>
          <w:tcPr>
            <w:tcW w:w="1257" w:type="pct"/>
            <w:vAlign w:val="center"/>
          </w:tcPr>
          <w:p w14:paraId="4F142B3E">
            <w:pPr>
              <w:pStyle w:val="42"/>
              <w:ind w:firstLine="0" w:firstLineChars="0"/>
            </w:pPr>
            <w:r>
              <w:t>DCCM</w:t>
            </w:r>
          </w:p>
        </w:tc>
        <w:tc>
          <w:tcPr>
            <w:tcW w:w="2518" w:type="pct"/>
            <w:vAlign w:val="center"/>
          </w:tcPr>
          <w:p w14:paraId="6F3AEDBD">
            <w:pPr>
              <w:pStyle w:val="42"/>
              <w:ind w:firstLine="0" w:firstLineChars="0"/>
            </w:pPr>
            <w:r>
              <w:t>DCCM模块名。</w:t>
            </w:r>
          </w:p>
        </w:tc>
      </w:tr>
      <w:tr w14:paraId="604A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0848C5B7">
            <w:pPr>
              <w:pStyle w:val="42"/>
              <w:ind w:firstLine="0" w:firstLineChars="0"/>
            </w:pPr>
          </w:p>
        </w:tc>
        <w:tc>
          <w:tcPr>
            <w:tcW w:w="1257" w:type="pct"/>
            <w:vAlign w:val="center"/>
          </w:tcPr>
          <w:p w14:paraId="03B2435E">
            <w:pPr>
              <w:pStyle w:val="42"/>
              <w:ind w:firstLine="0" w:firstLineChars="0"/>
            </w:pPr>
            <w:r>
              <w:t>DCCS</w:t>
            </w:r>
          </w:p>
        </w:tc>
        <w:tc>
          <w:tcPr>
            <w:tcW w:w="2518" w:type="pct"/>
            <w:vAlign w:val="center"/>
          </w:tcPr>
          <w:p w14:paraId="242CEA39">
            <w:pPr>
              <w:pStyle w:val="42"/>
              <w:ind w:firstLine="0" w:firstLineChars="0"/>
            </w:pPr>
            <w:r>
              <w:t>DCCS模块名。</w:t>
            </w:r>
          </w:p>
        </w:tc>
      </w:tr>
      <w:tr w14:paraId="4965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1EC2218E">
            <w:pPr>
              <w:pStyle w:val="42"/>
              <w:ind w:firstLine="0" w:firstLineChars="0"/>
            </w:pPr>
          </w:p>
        </w:tc>
        <w:tc>
          <w:tcPr>
            <w:tcW w:w="1257" w:type="pct"/>
            <w:vAlign w:val="center"/>
          </w:tcPr>
          <w:p w14:paraId="0FDEC2BF">
            <w:pPr>
              <w:pStyle w:val="42"/>
              <w:ind w:firstLine="0" w:firstLineChars="0"/>
            </w:pPr>
            <w:r>
              <w:t>PROC</w:t>
            </w:r>
          </w:p>
        </w:tc>
        <w:tc>
          <w:tcPr>
            <w:tcW w:w="2518" w:type="pct"/>
            <w:vAlign w:val="center"/>
          </w:tcPr>
          <w:p w14:paraId="66D1E358">
            <w:pPr>
              <w:pStyle w:val="42"/>
              <w:ind w:firstLine="0" w:firstLineChars="0"/>
            </w:pPr>
            <w:r>
              <w:t>PROC模块名。</w:t>
            </w:r>
          </w:p>
        </w:tc>
      </w:tr>
      <w:tr w14:paraId="7D1F1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4E2EF2CF">
            <w:pPr>
              <w:pStyle w:val="42"/>
              <w:ind w:firstLine="0" w:firstLineChars="0"/>
            </w:pPr>
          </w:p>
        </w:tc>
        <w:tc>
          <w:tcPr>
            <w:tcW w:w="1257" w:type="pct"/>
            <w:vAlign w:val="center"/>
          </w:tcPr>
          <w:p w14:paraId="057CF232">
            <w:pPr>
              <w:pStyle w:val="42"/>
              <w:ind w:firstLine="0" w:firstLineChars="0"/>
            </w:pPr>
            <w:r>
              <w:t>LOG</w:t>
            </w:r>
          </w:p>
        </w:tc>
        <w:tc>
          <w:tcPr>
            <w:tcW w:w="2518" w:type="pct"/>
            <w:vAlign w:val="center"/>
          </w:tcPr>
          <w:p w14:paraId="35BF731A">
            <w:pPr>
              <w:pStyle w:val="42"/>
              <w:ind w:firstLine="0" w:firstLineChars="0"/>
            </w:pPr>
            <w:r>
              <w:t>LOG模块名。</w:t>
            </w:r>
          </w:p>
        </w:tc>
      </w:tr>
      <w:tr w14:paraId="6604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25C8C88F">
            <w:pPr>
              <w:pStyle w:val="42"/>
              <w:ind w:firstLine="0" w:firstLineChars="0"/>
            </w:pPr>
          </w:p>
        </w:tc>
        <w:tc>
          <w:tcPr>
            <w:tcW w:w="1257" w:type="pct"/>
            <w:vAlign w:val="center"/>
          </w:tcPr>
          <w:p w14:paraId="4B6A9B26">
            <w:pPr>
              <w:pStyle w:val="42"/>
              <w:ind w:firstLine="0" w:firstLineChars="0"/>
            </w:pPr>
            <w:r>
              <w:t>VFMW</w:t>
            </w:r>
          </w:p>
        </w:tc>
        <w:tc>
          <w:tcPr>
            <w:tcW w:w="2518" w:type="pct"/>
            <w:vAlign w:val="center"/>
          </w:tcPr>
          <w:p w14:paraId="1BB3D2CB">
            <w:pPr>
              <w:pStyle w:val="42"/>
              <w:ind w:firstLine="0" w:firstLineChars="0"/>
            </w:pPr>
            <w:r>
              <w:t>VFMW模块名。</w:t>
            </w:r>
          </w:p>
        </w:tc>
      </w:tr>
      <w:tr w14:paraId="6C84B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693D3E84">
            <w:pPr>
              <w:pStyle w:val="42"/>
              <w:ind w:firstLine="0" w:firstLineChars="0"/>
            </w:pPr>
          </w:p>
        </w:tc>
        <w:tc>
          <w:tcPr>
            <w:tcW w:w="1257" w:type="pct"/>
            <w:vAlign w:val="center"/>
          </w:tcPr>
          <w:p w14:paraId="07C6AF30">
            <w:pPr>
              <w:pStyle w:val="42"/>
              <w:ind w:firstLine="0" w:firstLineChars="0"/>
            </w:pPr>
            <w:r>
              <w:t>H264D</w:t>
            </w:r>
          </w:p>
        </w:tc>
        <w:tc>
          <w:tcPr>
            <w:tcW w:w="2518" w:type="pct"/>
            <w:vAlign w:val="center"/>
          </w:tcPr>
          <w:p w14:paraId="14A64676">
            <w:pPr>
              <w:pStyle w:val="42"/>
              <w:ind w:firstLine="0" w:firstLineChars="0"/>
            </w:pPr>
            <w:r>
              <w:t>H264D模块名。</w:t>
            </w:r>
          </w:p>
        </w:tc>
      </w:tr>
      <w:tr w14:paraId="4164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5A04A4EA">
            <w:pPr>
              <w:pStyle w:val="42"/>
              <w:ind w:firstLine="0" w:firstLineChars="0"/>
            </w:pPr>
          </w:p>
        </w:tc>
        <w:tc>
          <w:tcPr>
            <w:tcW w:w="1257" w:type="pct"/>
            <w:vAlign w:val="center"/>
          </w:tcPr>
          <w:p w14:paraId="6790CE19">
            <w:pPr>
              <w:pStyle w:val="42"/>
              <w:ind w:firstLine="0" w:firstLineChars="0"/>
            </w:pPr>
            <w:r>
              <w:t>GDC</w:t>
            </w:r>
          </w:p>
        </w:tc>
        <w:tc>
          <w:tcPr>
            <w:tcW w:w="2518" w:type="pct"/>
            <w:vAlign w:val="center"/>
          </w:tcPr>
          <w:p w14:paraId="10BD80A7">
            <w:pPr>
              <w:pStyle w:val="42"/>
              <w:ind w:firstLine="0" w:firstLineChars="0"/>
            </w:pPr>
            <w:r>
              <w:t>GDC模块名。</w:t>
            </w:r>
          </w:p>
        </w:tc>
      </w:tr>
      <w:tr w14:paraId="7711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16119525">
            <w:pPr>
              <w:pStyle w:val="42"/>
              <w:ind w:firstLine="0" w:firstLineChars="0"/>
            </w:pPr>
          </w:p>
        </w:tc>
        <w:tc>
          <w:tcPr>
            <w:tcW w:w="1257" w:type="pct"/>
            <w:vAlign w:val="center"/>
          </w:tcPr>
          <w:p w14:paraId="5998D295">
            <w:pPr>
              <w:pStyle w:val="42"/>
              <w:ind w:firstLine="0" w:firstLineChars="0"/>
            </w:pPr>
            <w:r>
              <w:t>PHOTO</w:t>
            </w:r>
          </w:p>
        </w:tc>
        <w:tc>
          <w:tcPr>
            <w:tcW w:w="2518" w:type="pct"/>
            <w:vAlign w:val="center"/>
          </w:tcPr>
          <w:p w14:paraId="73EE6DD1">
            <w:pPr>
              <w:pStyle w:val="42"/>
              <w:ind w:firstLine="0" w:firstLineChars="0"/>
            </w:pPr>
            <w:r>
              <w:t>PHOTO模块名。</w:t>
            </w:r>
          </w:p>
        </w:tc>
      </w:tr>
      <w:tr w14:paraId="7C018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722D9958">
            <w:pPr>
              <w:pStyle w:val="42"/>
              <w:ind w:firstLine="0" w:firstLineChars="0"/>
            </w:pPr>
          </w:p>
        </w:tc>
        <w:tc>
          <w:tcPr>
            <w:tcW w:w="1257" w:type="pct"/>
            <w:vAlign w:val="center"/>
          </w:tcPr>
          <w:p w14:paraId="11DE9B6C">
            <w:pPr>
              <w:pStyle w:val="42"/>
              <w:ind w:firstLine="0" w:firstLineChars="0"/>
            </w:pPr>
            <w:r>
              <w:t>FB</w:t>
            </w:r>
          </w:p>
        </w:tc>
        <w:tc>
          <w:tcPr>
            <w:tcW w:w="2518" w:type="pct"/>
            <w:vAlign w:val="center"/>
          </w:tcPr>
          <w:p w14:paraId="1224F486">
            <w:pPr>
              <w:pStyle w:val="42"/>
              <w:ind w:firstLine="0" w:firstLineChars="0"/>
            </w:pPr>
            <w:r>
              <w:t>FB模块名。</w:t>
            </w:r>
          </w:p>
        </w:tc>
      </w:tr>
      <w:tr w14:paraId="4B43E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51FDAE57">
            <w:pPr>
              <w:pStyle w:val="42"/>
              <w:ind w:firstLine="0" w:firstLineChars="0"/>
            </w:pPr>
          </w:p>
        </w:tc>
        <w:tc>
          <w:tcPr>
            <w:tcW w:w="1257" w:type="pct"/>
            <w:vAlign w:val="center"/>
          </w:tcPr>
          <w:p w14:paraId="7BCE75B0">
            <w:pPr>
              <w:pStyle w:val="42"/>
              <w:ind w:firstLine="0" w:firstLineChars="0"/>
            </w:pPr>
            <w:r>
              <w:t>HDMI</w:t>
            </w:r>
          </w:p>
        </w:tc>
        <w:tc>
          <w:tcPr>
            <w:tcW w:w="2518" w:type="pct"/>
            <w:vAlign w:val="center"/>
          </w:tcPr>
          <w:p w14:paraId="5B999B30">
            <w:pPr>
              <w:pStyle w:val="42"/>
              <w:ind w:firstLine="0" w:firstLineChars="0"/>
            </w:pPr>
            <w:r>
              <w:t>HDMI模块名。</w:t>
            </w:r>
          </w:p>
        </w:tc>
      </w:tr>
      <w:tr w14:paraId="7771A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1DDDF6AA">
            <w:pPr>
              <w:pStyle w:val="42"/>
              <w:ind w:firstLine="0" w:firstLineChars="0"/>
            </w:pPr>
          </w:p>
        </w:tc>
        <w:tc>
          <w:tcPr>
            <w:tcW w:w="1257" w:type="pct"/>
            <w:vAlign w:val="center"/>
          </w:tcPr>
          <w:p w14:paraId="422E23B6">
            <w:pPr>
              <w:pStyle w:val="42"/>
              <w:ind w:firstLine="0" w:firstLineChars="0"/>
            </w:pPr>
            <w:r>
              <w:t>VOIE</w:t>
            </w:r>
          </w:p>
        </w:tc>
        <w:tc>
          <w:tcPr>
            <w:tcW w:w="2518" w:type="pct"/>
            <w:vAlign w:val="center"/>
          </w:tcPr>
          <w:p w14:paraId="3C65591B">
            <w:pPr>
              <w:pStyle w:val="42"/>
              <w:ind w:firstLine="0" w:firstLineChars="0"/>
            </w:pPr>
            <w:r>
              <w:t>VOIE模块名。</w:t>
            </w:r>
          </w:p>
        </w:tc>
      </w:tr>
      <w:tr w14:paraId="4FCD2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6114B6CF">
            <w:pPr>
              <w:pStyle w:val="42"/>
              <w:ind w:firstLine="0" w:firstLineChars="0"/>
            </w:pPr>
          </w:p>
        </w:tc>
        <w:tc>
          <w:tcPr>
            <w:tcW w:w="1257" w:type="pct"/>
            <w:vAlign w:val="center"/>
          </w:tcPr>
          <w:p w14:paraId="2D0EB9D9">
            <w:pPr>
              <w:pStyle w:val="42"/>
              <w:ind w:firstLine="0" w:firstLineChars="0"/>
            </w:pPr>
            <w:r>
              <w:t>TDE</w:t>
            </w:r>
          </w:p>
        </w:tc>
        <w:tc>
          <w:tcPr>
            <w:tcW w:w="2518" w:type="pct"/>
            <w:vAlign w:val="center"/>
          </w:tcPr>
          <w:p w14:paraId="6EA00706">
            <w:pPr>
              <w:pStyle w:val="42"/>
              <w:ind w:firstLine="0" w:firstLineChars="0"/>
            </w:pPr>
            <w:r>
              <w:t>TDE模块名。</w:t>
            </w:r>
          </w:p>
        </w:tc>
      </w:tr>
      <w:tr w14:paraId="32F45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5F03603B">
            <w:pPr>
              <w:pStyle w:val="42"/>
              <w:ind w:firstLine="0" w:firstLineChars="0"/>
            </w:pPr>
          </w:p>
        </w:tc>
        <w:tc>
          <w:tcPr>
            <w:tcW w:w="1257" w:type="pct"/>
            <w:vAlign w:val="center"/>
          </w:tcPr>
          <w:p w14:paraId="568A2BC4">
            <w:pPr>
              <w:pStyle w:val="42"/>
              <w:ind w:firstLine="0" w:firstLineChars="0"/>
            </w:pPr>
            <w:r>
              <w:t>HDR</w:t>
            </w:r>
          </w:p>
        </w:tc>
        <w:tc>
          <w:tcPr>
            <w:tcW w:w="2518" w:type="pct"/>
            <w:vAlign w:val="center"/>
          </w:tcPr>
          <w:p w14:paraId="2F3D8984">
            <w:pPr>
              <w:pStyle w:val="42"/>
              <w:ind w:firstLine="0" w:firstLineChars="0"/>
            </w:pPr>
            <w:r>
              <w:t>HDR模块名。</w:t>
            </w:r>
          </w:p>
        </w:tc>
      </w:tr>
      <w:tr w14:paraId="6FCB7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1EB9C8F0">
            <w:pPr>
              <w:pStyle w:val="42"/>
              <w:ind w:firstLine="0" w:firstLineChars="0"/>
            </w:pPr>
          </w:p>
        </w:tc>
        <w:tc>
          <w:tcPr>
            <w:tcW w:w="1257" w:type="pct"/>
            <w:vAlign w:val="center"/>
          </w:tcPr>
          <w:p w14:paraId="13FC652A">
            <w:pPr>
              <w:pStyle w:val="42"/>
              <w:ind w:firstLine="0" w:firstLineChars="0"/>
            </w:pPr>
            <w:r>
              <w:t>PRORES</w:t>
            </w:r>
          </w:p>
        </w:tc>
        <w:tc>
          <w:tcPr>
            <w:tcW w:w="2518" w:type="pct"/>
            <w:vAlign w:val="center"/>
          </w:tcPr>
          <w:p w14:paraId="463705DF">
            <w:pPr>
              <w:pStyle w:val="42"/>
              <w:ind w:firstLine="0" w:firstLineChars="0"/>
            </w:pPr>
            <w:r>
              <w:rPr>
                <w:rFonts w:hint="eastAsia"/>
                <w:lang w:eastAsia="zh"/>
              </w:rPr>
              <w:t>PRORES</w:t>
            </w:r>
            <w:r>
              <w:t>模块名。</w:t>
            </w:r>
          </w:p>
        </w:tc>
      </w:tr>
      <w:tr w14:paraId="4E86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1CA80D20">
            <w:pPr>
              <w:pStyle w:val="42"/>
              <w:ind w:firstLine="0" w:firstLineChars="0"/>
            </w:pPr>
          </w:p>
        </w:tc>
        <w:tc>
          <w:tcPr>
            <w:tcW w:w="1257" w:type="pct"/>
            <w:vAlign w:val="center"/>
          </w:tcPr>
          <w:p w14:paraId="44625B2F">
            <w:pPr>
              <w:pStyle w:val="42"/>
              <w:ind w:firstLine="0" w:firstLineChars="0"/>
            </w:pPr>
            <w:r>
              <w:t>VGS</w:t>
            </w:r>
          </w:p>
        </w:tc>
        <w:tc>
          <w:tcPr>
            <w:tcW w:w="2518" w:type="pct"/>
            <w:vAlign w:val="center"/>
          </w:tcPr>
          <w:p w14:paraId="5750CA6B">
            <w:pPr>
              <w:pStyle w:val="42"/>
              <w:ind w:firstLine="0" w:firstLineChars="0"/>
            </w:pPr>
            <w:r>
              <w:t>VGS模块名。</w:t>
            </w:r>
          </w:p>
        </w:tc>
      </w:tr>
      <w:tr w14:paraId="0A2F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07C3255B">
            <w:pPr>
              <w:pStyle w:val="42"/>
              <w:ind w:firstLine="0" w:firstLineChars="0"/>
            </w:pPr>
          </w:p>
        </w:tc>
        <w:tc>
          <w:tcPr>
            <w:tcW w:w="1257" w:type="pct"/>
            <w:vAlign w:val="center"/>
          </w:tcPr>
          <w:p w14:paraId="57E57262">
            <w:pPr>
              <w:pStyle w:val="42"/>
              <w:ind w:firstLine="0" w:firstLineChars="0"/>
            </w:pPr>
            <w:r>
              <w:t>FD</w:t>
            </w:r>
          </w:p>
        </w:tc>
        <w:tc>
          <w:tcPr>
            <w:tcW w:w="2518" w:type="pct"/>
            <w:vAlign w:val="center"/>
          </w:tcPr>
          <w:p w14:paraId="2D9F9E03">
            <w:pPr>
              <w:pStyle w:val="42"/>
              <w:ind w:firstLine="0" w:firstLineChars="0"/>
            </w:pPr>
            <w:r>
              <w:t>FD模块名。</w:t>
            </w:r>
          </w:p>
        </w:tc>
      </w:tr>
      <w:tr w14:paraId="5C65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79D163A2">
            <w:pPr>
              <w:pStyle w:val="42"/>
              <w:ind w:firstLine="0" w:firstLineChars="0"/>
            </w:pPr>
          </w:p>
        </w:tc>
        <w:tc>
          <w:tcPr>
            <w:tcW w:w="1257" w:type="pct"/>
            <w:vAlign w:val="center"/>
          </w:tcPr>
          <w:p w14:paraId="7AC6A6B3">
            <w:pPr>
              <w:pStyle w:val="42"/>
              <w:ind w:firstLine="0" w:firstLineChars="0"/>
            </w:pPr>
            <w:r>
              <w:t>ODT</w:t>
            </w:r>
          </w:p>
        </w:tc>
        <w:tc>
          <w:tcPr>
            <w:tcW w:w="2518" w:type="pct"/>
            <w:vAlign w:val="center"/>
          </w:tcPr>
          <w:p w14:paraId="629DDB77">
            <w:pPr>
              <w:pStyle w:val="42"/>
              <w:ind w:firstLine="0" w:firstLineChars="0"/>
            </w:pPr>
            <w:r>
              <w:t>ODT模块名。</w:t>
            </w:r>
          </w:p>
        </w:tc>
      </w:tr>
      <w:tr w14:paraId="4A72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7561C51B">
            <w:pPr>
              <w:pStyle w:val="42"/>
              <w:ind w:firstLine="0" w:firstLineChars="0"/>
            </w:pPr>
          </w:p>
        </w:tc>
        <w:tc>
          <w:tcPr>
            <w:tcW w:w="1257" w:type="pct"/>
            <w:vAlign w:val="center"/>
          </w:tcPr>
          <w:p w14:paraId="2170EDB4">
            <w:pPr>
              <w:pStyle w:val="42"/>
              <w:ind w:firstLine="0" w:firstLineChars="0"/>
            </w:pPr>
            <w:r>
              <w:t>VQA</w:t>
            </w:r>
          </w:p>
        </w:tc>
        <w:tc>
          <w:tcPr>
            <w:tcW w:w="2518" w:type="pct"/>
            <w:vAlign w:val="center"/>
          </w:tcPr>
          <w:p w14:paraId="598AB8A0">
            <w:pPr>
              <w:pStyle w:val="42"/>
              <w:ind w:firstLine="0" w:firstLineChars="0"/>
            </w:pPr>
            <w:r>
              <w:t>VQA模块名。</w:t>
            </w:r>
          </w:p>
        </w:tc>
      </w:tr>
      <w:tr w14:paraId="5BDA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10C105F5">
            <w:pPr>
              <w:pStyle w:val="42"/>
              <w:ind w:firstLine="0" w:firstLineChars="0"/>
            </w:pPr>
          </w:p>
        </w:tc>
        <w:tc>
          <w:tcPr>
            <w:tcW w:w="1257" w:type="pct"/>
            <w:vAlign w:val="center"/>
          </w:tcPr>
          <w:p w14:paraId="7692405D">
            <w:pPr>
              <w:pStyle w:val="42"/>
              <w:ind w:firstLine="0" w:firstLineChars="0"/>
            </w:pPr>
            <w:r>
              <w:t>LPR</w:t>
            </w:r>
          </w:p>
        </w:tc>
        <w:tc>
          <w:tcPr>
            <w:tcW w:w="2518" w:type="pct"/>
            <w:vAlign w:val="center"/>
          </w:tcPr>
          <w:p w14:paraId="1C667E71">
            <w:pPr>
              <w:pStyle w:val="42"/>
              <w:ind w:firstLine="0" w:firstLineChars="0"/>
            </w:pPr>
            <w:r>
              <w:t>LPR模块名。</w:t>
            </w:r>
          </w:p>
        </w:tc>
      </w:tr>
      <w:tr w14:paraId="64A37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42DDB9D4">
            <w:pPr>
              <w:pStyle w:val="42"/>
              <w:ind w:firstLine="0" w:firstLineChars="0"/>
            </w:pPr>
          </w:p>
        </w:tc>
        <w:tc>
          <w:tcPr>
            <w:tcW w:w="1257" w:type="pct"/>
            <w:vAlign w:val="center"/>
          </w:tcPr>
          <w:p w14:paraId="326DADF6">
            <w:pPr>
              <w:pStyle w:val="42"/>
              <w:ind w:firstLine="0" w:firstLineChars="0"/>
            </w:pPr>
            <w:r>
              <w:t>SVP_NNIE</w:t>
            </w:r>
          </w:p>
        </w:tc>
        <w:tc>
          <w:tcPr>
            <w:tcW w:w="2518" w:type="pct"/>
            <w:vAlign w:val="center"/>
          </w:tcPr>
          <w:p w14:paraId="0CEE5354">
            <w:pPr>
              <w:pStyle w:val="42"/>
              <w:ind w:firstLine="0" w:firstLineChars="0"/>
            </w:pPr>
            <w:r>
              <w:t>SVP_NNIE模块名。</w:t>
            </w:r>
          </w:p>
        </w:tc>
      </w:tr>
      <w:tr w14:paraId="4C7AB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5344FE4D">
            <w:pPr>
              <w:pStyle w:val="42"/>
              <w:ind w:firstLine="0" w:firstLineChars="0"/>
            </w:pPr>
          </w:p>
        </w:tc>
        <w:tc>
          <w:tcPr>
            <w:tcW w:w="1257" w:type="pct"/>
            <w:vAlign w:val="center"/>
          </w:tcPr>
          <w:p w14:paraId="669B07D8">
            <w:pPr>
              <w:pStyle w:val="42"/>
              <w:ind w:firstLine="0" w:firstLineChars="0"/>
            </w:pPr>
            <w:r>
              <w:t>SVP_DSP</w:t>
            </w:r>
          </w:p>
        </w:tc>
        <w:tc>
          <w:tcPr>
            <w:tcW w:w="2518" w:type="pct"/>
            <w:vAlign w:val="center"/>
          </w:tcPr>
          <w:p w14:paraId="7203D131">
            <w:pPr>
              <w:pStyle w:val="42"/>
              <w:ind w:firstLine="0" w:firstLineChars="0"/>
            </w:pPr>
            <w:r>
              <w:t>SVP_DSP模块名。</w:t>
            </w:r>
          </w:p>
        </w:tc>
      </w:tr>
      <w:tr w14:paraId="7D647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57E9FEF1">
            <w:pPr>
              <w:pStyle w:val="42"/>
              <w:ind w:firstLine="0" w:firstLineChars="0"/>
            </w:pPr>
          </w:p>
        </w:tc>
        <w:tc>
          <w:tcPr>
            <w:tcW w:w="1257" w:type="pct"/>
            <w:vAlign w:val="center"/>
          </w:tcPr>
          <w:p w14:paraId="2DD71C40">
            <w:pPr>
              <w:pStyle w:val="42"/>
              <w:ind w:firstLine="0" w:firstLineChars="0"/>
            </w:pPr>
            <w:r>
              <w:t>DPU_RECT</w:t>
            </w:r>
          </w:p>
        </w:tc>
        <w:tc>
          <w:tcPr>
            <w:tcW w:w="2518" w:type="pct"/>
            <w:vAlign w:val="center"/>
          </w:tcPr>
          <w:p w14:paraId="62D8335F">
            <w:pPr>
              <w:pStyle w:val="42"/>
              <w:ind w:firstLine="0" w:firstLineChars="0"/>
            </w:pPr>
            <w:r>
              <w:t>DPU_RECT模块名。</w:t>
            </w:r>
          </w:p>
        </w:tc>
      </w:tr>
      <w:tr w14:paraId="58ED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745D5328">
            <w:pPr>
              <w:pStyle w:val="42"/>
              <w:ind w:firstLine="0" w:firstLineChars="0"/>
            </w:pPr>
          </w:p>
        </w:tc>
        <w:tc>
          <w:tcPr>
            <w:tcW w:w="1257" w:type="pct"/>
            <w:vAlign w:val="center"/>
          </w:tcPr>
          <w:p w14:paraId="1561D77B">
            <w:pPr>
              <w:pStyle w:val="42"/>
              <w:ind w:firstLine="0" w:firstLineChars="0"/>
            </w:pPr>
            <w:r>
              <w:t>DPU_MATCH</w:t>
            </w:r>
          </w:p>
        </w:tc>
        <w:tc>
          <w:tcPr>
            <w:tcW w:w="2518" w:type="pct"/>
            <w:vAlign w:val="center"/>
          </w:tcPr>
          <w:p w14:paraId="1254DC4D">
            <w:pPr>
              <w:pStyle w:val="42"/>
              <w:ind w:firstLine="0" w:firstLineChars="0"/>
            </w:pPr>
            <w:r>
              <w:t>DPU_MATCH模块名。</w:t>
            </w:r>
          </w:p>
        </w:tc>
      </w:tr>
      <w:tr w14:paraId="40EC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77205630">
            <w:pPr>
              <w:pStyle w:val="42"/>
              <w:ind w:firstLine="0" w:firstLineChars="0"/>
            </w:pPr>
          </w:p>
        </w:tc>
        <w:tc>
          <w:tcPr>
            <w:tcW w:w="1257" w:type="pct"/>
            <w:vAlign w:val="center"/>
          </w:tcPr>
          <w:p w14:paraId="573BC114">
            <w:pPr>
              <w:pStyle w:val="42"/>
              <w:ind w:firstLine="0" w:firstLineChars="0"/>
            </w:pPr>
            <w:r>
              <w:t>MOTIONSENSOR</w:t>
            </w:r>
          </w:p>
        </w:tc>
        <w:tc>
          <w:tcPr>
            <w:tcW w:w="2518" w:type="pct"/>
            <w:vAlign w:val="center"/>
          </w:tcPr>
          <w:p w14:paraId="5267F300">
            <w:pPr>
              <w:pStyle w:val="42"/>
              <w:ind w:firstLine="0" w:firstLineChars="0"/>
            </w:pPr>
            <w:r>
              <w:t>MOTIONSENSOR模块名。</w:t>
            </w:r>
          </w:p>
        </w:tc>
      </w:tr>
      <w:tr w14:paraId="35038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01A6C0CF">
            <w:pPr>
              <w:pStyle w:val="42"/>
              <w:ind w:firstLine="0" w:firstLineChars="0"/>
            </w:pPr>
          </w:p>
        </w:tc>
        <w:tc>
          <w:tcPr>
            <w:tcW w:w="1257" w:type="pct"/>
            <w:vAlign w:val="center"/>
          </w:tcPr>
          <w:p w14:paraId="128EAF2F">
            <w:pPr>
              <w:pStyle w:val="42"/>
              <w:ind w:firstLine="0" w:firstLineChars="0"/>
            </w:pPr>
            <w:r>
              <w:t>MOTIONFUSION</w:t>
            </w:r>
          </w:p>
        </w:tc>
        <w:tc>
          <w:tcPr>
            <w:tcW w:w="2518" w:type="pct"/>
            <w:vAlign w:val="center"/>
          </w:tcPr>
          <w:p w14:paraId="0E09E6F3">
            <w:pPr>
              <w:pStyle w:val="42"/>
              <w:ind w:firstLine="0" w:firstLineChars="0"/>
            </w:pPr>
            <w:r>
              <w:t>MOTIONFUSION模块名。</w:t>
            </w:r>
          </w:p>
        </w:tc>
      </w:tr>
      <w:tr w14:paraId="475B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2E408AF2">
            <w:pPr>
              <w:pStyle w:val="42"/>
              <w:ind w:firstLine="0" w:firstLineChars="0"/>
            </w:pPr>
          </w:p>
        </w:tc>
        <w:tc>
          <w:tcPr>
            <w:tcW w:w="1257" w:type="pct"/>
            <w:vAlign w:val="center"/>
          </w:tcPr>
          <w:p w14:paraId="536B4ED8">
            <w:pPr>
              <w:pStyle w:val="42"/>
              <w:ind w:firstLine="0" w:firstLineChars="0"/>
            </w:pPr>
            <w:r>
              <w:t>GYRODIS</w:t>
            </w:r>
          </w:p>
        </w:tc>
        <w:tc>
          <w:tcPr>
            <w:tcW w:w="2518" w:type="pct"/>
            <w:vAlign w:val="center"/>
          </w:tcPr>
          <w:p w14:paraId="4BA850E1">
            <w:pPr>
              <w:pStyle w:val="42"/>
              <w:ind w:firstLine="0" w:firstLineChars="0"/>
            </w:pPr>
            <w:r>
              <w:t>GYRODIS模块名。</w:t>
            </w:r>
          </w:p>
        </w:tc>
      </w:tr>
      <w:tr w14:paraId="5601E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6C17F8E8">
            <w:pPr>
              <w:pStyle w:val="42"/>
              <w:ind w:firstLine="0" w:firstLineChars="0"/>
            </w:pPr>
          </w:p>
        </w:tc>
        <w:tc>
          <w:tcPr>
            <w:tcW w:w="1257" w:type="pct"/>
            <w:vAlign w:val="center"/>
          </w:tcPr>
          <w:p w14:paraId="0A025B4A">
            <w:pPr>
              <w:pStyle w:val="42"/>
              <w:ind w:firstLine="0" w:firstLineChars="0"/>
            </w:pPr>
            <w:r>
              <w:t>PM</w:t>
            </w:r>
          </w:p>
        </w:tc>
        <w:tc>
          <w:tcPr>
            <w:tcW w:w="2518" w:type="pct"/>
            <w:vAlign w:val="center"/>
          </w:tcPr>
          <w:p w14:paraId="590CF39E">
            <w:pPr>
              <w:pStyle w:val="42"/>
              <w:ind w:firstLine="0" w:firstLineChars="0"/>
            </w:pPr>
            <w:r>
              <w:t>PM模块名。</w:t>
            </w:r>
          </w:p>
        </w:tc>
      </w:tr>
      <w:tr w14:paraId="6C3F8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637C5957">
            <w:pPr>
              <w:pStyle w:val="42"/>
              <w:ind w:firstLine="0" w:firstLineChars="0"/>
            </w:pPr>
          </w:p>
        </w:tc>
        <w:tc>
          <w:tcPr>
            <w:tcW w:w="1257" w:type="pct"/>
            <w:vAlign w:val="center"/>
          </w:tcPr>
          <w:p w14:paraId="78C8A23C">
            <w:pPr>
              <w:pStyle w:val="42"/>
              <w:ind w:firstLine="0" w:firstLineChars="0"/>
            </w:pPr>
            <w:r>
              <w:t>SVP_ALG</w:t>
            </w:r>
          </w:p>
        </w:tc>
        <w:tc>
          <w:tcPr>
            <w:tcW w:w="2518" w:type="pct"/>
            <w:vAlign w:val="center"/>
          </w:tcPr>
          <w:p w14:paraId="11AFB8FD">
            <w:pPr>
              <w:pStyle w:val="42"/>
              <w:ind w:firstLine="0" w:firstLineChars="0"/>
            </w:pPr>
            <w:r>
              <w:t>SVP_ALG模块名。</w:t>
            </w:r>
          </w:p>
        </w:tc>
      </w:tr>
      <w:tr w14:paraId="5BEE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6F8E1AFF">
            <w:pPr>
              <w:pStyle w:val="42"/>
              <w:ind w:firstLine="0" w:firstLineChars="0"/>
            </w:pPr>
          </w:p>
        </w:tc>
        <w:tc>
          <w:tcPr>
            <w:tcW w:w="1257" w:type="pct"/>
            <w:vAlign w:val="center"/>
          </w:tcPr>
          <w:p w14:paraId="3BDD93D8">
            <w:pPr>
              <w:pStyle w:val="42"/>
              <w:ind w:firstLine="0" w:firstLineChars="0"/>
            </w:pPr>
            <w:r>
              <w:t>IVP</w:t>
            </w:r>
          </w:p>
        </w:tc>
        <w:tc>
          <w:tcPr>
            <w:tcW w:w="2518" w:type="pct"/>
            <w:vAlign w:val="center"/>
          </w:tcPr>
          <w:p w14:paraId="4804297D">
            <w:pPr>
              <w:pStyle w:val="42"/>
              <w:ind w:firstLine="0" w:firstLineChars="0"/>
            </w:pPr>
            <w:r>
              <w:t>IVP模块名。</w:t>
            </w:r>
          </w:p>
        </w:tc>
      </w:tr>
      <w:tr w14:paraId="069F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27D7B444">
            <w:pPr>
              <w:pStyle w:val="42"/>
              <w:ind w:firstLine="0" w:firstLineChars="0"/>
            </w:pPr>
          </w:p>
        </w:tc>
        <w:tc>
          <w:tcPr>
            <w:tcW w:w="1257" w:type="pct"/>
            <w:vAlign w:val="center"/>
          </w:tcPr>
          <w:p w14:paraId="103177B1">
            <w:pPr>
              <w:pStyle w:val="42"/>
              <w:ind w:firstLine="0" w:firstLineChars="0"/>
            </w:pPr>
            <w:r>
              <w:t>MCF</w:t>
            </w:r>
          </w:p>
        </w:tc>
        <w:tc>
          <w:tcPr>
            <w:tcW w:w="2518" w:type="pct"/>
            <w:vAlign w:val="center"/>
          </w:tcPr>
          <w:p w14:paraId="75688996">
            <w:pPr>
              <w:pStyle w:val="42"/>
              <w:ind w:firstLine="0" w:firstLineChars="0"/>
            </w:pPr>
            <w:r>
              <w:t>MCF模块名。</w:t>
            </w:r>
          </w:p>
        </w:tc>
      </w:tr>
      <w:tr w14:paraId="06000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747A9904">
            <w:pPr>
              <w:pStyle w:val="42"/>
              <w:ind w:firstLine="0" w:firstLineChars="0"/>
            </w:pPr>
          </w:p>
        </w:tc>
        <w:tc>
          <w:tcPr>
            <w:tcW w:w="1257" w:type="pct"/>
            <w:vAlign w:val="center"/>
          </w:tcPr>
          <w:p w14:paraId="2F200C42">
            <w:pPr>
              <w:pStyle w:val="42"/>
              <w:ind w:firstLine="0" w:firstLineChars="0"/>
            </w:pPr>
            <w:r>
              <w:t>CPM</w:t>
            </w:r>
          </w:p>
        </w:tc>
        <w:tc>
          <w:tcPr>
            <w:tcW w:w="2518" w:type="pct"/>
            <w:vAlign w:val="center"/>
          </w:tcPr>
          <w:p w14:paraId="29BE58C6">
            <w:pPr>
              <w:pStyle w:val="42"/>
              <w:ind w:firstLine="0" w:firstLineChars="0"/>
            </w:pPr>
            <w:r>
              <w:t>CPM模块名。</w:t>
            </w:r>
          </w:p>
        </w:tc>
      </w:tr>
      <w:tr w14:paraId="73A7F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518F28CB">
            <w:pPr>
              <w:pStyle w:val="42"/>
              <w:ind w:firstLine="0" w:firstLineChars="0"/>
            </w:pPr>
          </w:p>
        </w:tc>
        <w:tc>
          <w:tcPr>
            <w:tcW w:w="1257" w:type="pct"/>
            <w:vAlign w:val="center"/>
          </w:tcPr>
          <w:p w14:paraId="79107FAF">
            <w:pPr>
              <w:pStyle w:val="42"/>
              <w:ind w:firstLine="0" w:firstLineChars="0"/>
            </w:pPr>
            <w:r>
              <w:t>VO_STITCH</w:t>
            </w:r>
          </w:p>
        </w:tc>
        <w:tc>
          <w:tcPr>
            <w:tcW w:w="2518" w:type="pct"/>
            <w:vAlign w:val="center"/>
          </w:tcPr>
          <w:p w14:paraId="19E0791F">
            <w:pPr>
              <w:pStyle w:val="42"/>
              <w:ind w:firstLine="0" w:firstLineChars="0"/>
            </w:pPr>
            <w:r>
              <w:t>VO_STITCH模块名。</w:t>
            </w:r>
          </w:p>
        </w:tc>
      </w:tr>
      <w:tr w14:paraId="1B4B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30C4F2D6">
            <w:pPr>
              <w:pStyle w:val="42"/>
              <w:ind w:firstLine="0" w:firstLineChars="0"/>
            </w:pPr>
          </w:p>
        </w:tc>
        <w:tc>
          <w:tcPr>
            <w:tcW w:w="1257" w:type="pct"/>
            <w:vAlign w:val="center"/>
          </w:tcPr>
          <w:p w14:paraId="40530C7D">
            <w:pPr>
              <w:pStyle w:val="42"/>
              <w:ind w:firstLine="0" w:firstLineChars="0"/>
            </w:pPr>
            <w:r>
              <w:t>VIDEV</w:t>
            </w:r>
          </w:p>
        </w:tc>
        <w:tc>
          <w:tcPr>
            <w:tcW w:w="2518" w:type="pct"/>
            <w:vAlign w:val="center"/>
          </w:tcPr>
          <w:p w14:paraId="418343F1">
            <w:pPr>
              <w:pStyle w:val="42"/>
              <w:ind w:firstLine="0" w:firstLineChars="0"/>
            </w:pPr>
            <w:r>
              <w:t>VIDEV模块名。</w:t>
            </w:r>
          </w:p>
        </w:tc>
      </w:tr>
      <w:tr w14:paraId="031A6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27FCA586">
            <w:pPr>
              <w:pStyle w:val="42"/>
              <w:ind w:firstLine="0" w:firstLineChars="0"/>
            </w:pPr>
          </w:p>
        </w:tc>
        <w:tc>
          <w:tcPr>
            <w:tcW w:w="1257" w:type="pct"/>
            <w:vAlign w:val="center"/>
          </w:tcPr>
          <w:p w14:paraId="5E2180AB">
            <w:pPr>
              <w:pStyle w:val="42"/>
              <w:ind w:firstLine="0" w:firstLineChars="0"/>
            </w:pPr>
            <w:r>
              <w:t xml:space="preserve">VODEV </w:t>
            </w:r>
          </w:p>
        </w:tc>
        <w:tc>
          <w:tcPr>
            <w:tcW w:w="2518" w:type="pct"/>
            <w:vAlign w:val="center"/>
          </w:tcPr>
          <w:p w14:paraId="0571ED6B">
            <w:pPr>
              <w:pStyle w:val="42"/>
              <w:ind w:firstLine="0" w:firstLineChars="0"/>
            </w:pPr>
            <w:r>
              <w:t>VODEV模块名。</w:t>
            </w:r>
          </w:p>
        </w:tc>
      </w:tr>
      <w:tr w14:paraId="414ED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06762BCD">
            <w:pPr>
              <w:pStyle w:val="42"/>
              <w:ind w:firstLine="0" w:firstLineChars="0"/>
            </w:pPr>
          </w:p>
        </w:tc>
        <w:tc>
          <w:tcPr>
            <w:tcW w:w="1257" w:type="pct"/>
            <w:vAlign w:val="center"/>
          </w:tcPr>
          <w:p w14:paraId="15FF8249">
            <w:pPr>
              <w:pStyle w:val="42"/>
              <w:ind w:firstLine="0" w:firstLineChars="0"/>
            </w:pPr>
            <w:r>
              <w:t>FW</w:t>
            </w:r>
          </w:p>
        </w:tc>
        <w:tc>
          <w:tcPr>
            <w:tcW w:w="2518" w:type="pct"/>
            <w:vAlign w:val="center"/>
          </w:tcPr>
          <w:p w14:paraId="494B5531">
            <w:pPr>
              <w:pStyle w:val="42"/>
              <w:ind w:firstLine="0" w:firstLineChars="0"/>
            </w:pPr>
            <w:r>
              <w:t>FW模块名。</w:t>
            </w:r>
          </w:p>
        </w:tc>
      </w:tr>
      <w:tr w14:paraId="3F53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vMerge w:val="continue"/>
            <w:vAlign w:val="center"/>
          </w:tcPr>
          <w:p w14:paraId="66153A85">
            <w:pPr>
              <w:pStyle w:val="42"/>
              <w:ind w:firstLine="0" w:firstLineChars="0"/>
            </w:pPr>
          </w:p>
        </w:tc>
        <w:tc>
          <w:tcPr>
            <w:tcW w:w="1257" w:type="pct"/>
            <w:vAlign w:val="center"/>
          </w:tcPr>
          <w:p w14:paraId="1741257F">
            <w:pPr>
              <w:pStyle w:val="42"/>
              <w:ind w:firstLine="0" w:firstLineChars="0"/>
            </w:pPr>
            <w:r>
              <w:t>MPI</w:t>
            </w:r>
          </w:p>
        </w:tc>
        <w:tc>
          <w:tcPr>
            <w:tcW w:w="2518" w:type="pct"/>
            <w:vAlign w:val="center"/>
          </w:tcPr>
          <w:p w14:paraId="41776D11">
            <w:pPr>
              <w:pStyle w:val="42"/>
              <w:ind w:firstLine="0" w:firstLineChars="0"/>
            </w:pPr>
            <w:r>
              <w:t>MPI模块名。</w:t>
            </w:r>
          </w:p>
        </w:tc>
      </w:tr>
    </w:tbl>
    <w:p w14:paraId="5C7EEF6B">
      <w:pPr>
        <w:pStyle w:val="3"/>
      </w:pPr>
      <w:bookmarkStart w:id="3725" w:name="_Toc408962030"/>
      <w:bookmarkStart w:id="3726" w:name="_Toc1491373408"/>
      <w:bookmarkStart w:id="3727" w:name="_Toc320658012"/>
      <w:bookmarkStart w:id="3728" w:name="_Toc73917967"/>
      <w:bookmarkStart w:id="3729" w:name="_Toc211516217"/>
      <w:r>
        <w:rPr>
          <w:rFonts w:hint="eastAsia"/>
          <w:lang w:eastAsia="zh"/>
        </w:rPr>
        <w:t>LOGCA</w:t>
      </w:r>
      <w:bookmarkEnd w:id="3725"/>
      <w:r>
        <w:rPr>
          <w:rFonts w:hint="eastAsia"/>
          <w:lang w:eastAsia="zh"/>
        </w:rPr>
        <w:t>T</w:t>
      </w:r>
      <w:bookmarkEnd w:id="3726"/>
      <w:bookmarkEnd w:id="3727"/>
      <w:bookmarkEnd w:id="3728"/>
      <w:bookmarkEnd w:id="3729"/>
    </w:p>
    <w:p w14:paraId="4AB60DE0">
      <w:pPr>
        <w:widowControl/>
        <w:ind w:firstLine="420" w:firstLineChars="200"/>
        <w:jc w:val="left"/>
      </w:pPr>
      <w:bookmarkStart w:id="3730" w:name="_Toc103438908"/>
      <w:bookmarkStart w:id="3731" w:name="_Toc12953"/>
      <w:r>
        <w:rPr>
          <w:color w:val="000000"/>
          <w:kern w:val="0"/>
          <w:szCs w:val="21"/>
          <w:lang w:bidi="ar"/>
        </w:rPr>
        <w:t>【调试信息分析】</w:t>
      </w:r>
    </w:p>
    <w:p w14:paraId="3DF33B55">
      <w:pPr>
        <w:ind w:firstLine="420" w:firstLineChars="200"/>
      </w:pPr>
      <w:r>
        <w:rPr>
          <w:color w:val="000000"/>
          <w:kern w:val="0"/>
          <w:szCs w:val="21"/>
          <w:lang w:bidi="ar"/>
        </w:rPr>
        <w:t>记录当前系统运行时用户空间各个模块的日志信息。</w:t>
      </w:r>
    </w:p>
    <w:p w14:paraId="7F45D11A">
      <w:pPr>
        <w:pStyle w:val="3"/>
      </w:pPr>
      <w:bookmarkStart w:id="3732" w:name="_Toc211516218"/>
      <w:bookmarkStart w:id="3733" w:name="_Toc617789381"/>
      <w:bookmarkStart w:id="3734" w:name="_Toc995609892"/>
      <w:bookmarkStart w:id="3735" w:name="_Toc279042036"/>
      <w:bookmarkStart w:id="3736" w:name="_Toc1094921314"/>
      <w:r>
        <w:t>V</w:t>
      </w:r>
      <w:bookmarkEnd w:id="3730"/>
      <w:bookmarkEnd w:id="3731"/>
      <w:r>
        <w:t>I</w:t>
      </w:r>
      <w:bookmarkEnd w:id="3732"/>
      <w:bookmarkEnd w:id="3733"/>
      <w:bookmarkEnd w:id="3734"/>
      <w:bookmarkEnd w:id="3735"/>
      <w:bookmarkEnd w:id="3736"/>
    </w:p>
    <w:p w14:paraId="5B5D8925">
      <w:pPr>
        <w:widowControl/>
        <w:jc w:val="left"/>
      </w:pPr>
      <w:r>
        <w:rPr>
          <w:color w:val="000000"/>
          <w:kern w:val="0"/>
          <w:szCs w:val="21"/>
          <w:lang w:bidi="ar"/>
        </w:rPr>
        <w:t>【调试信息】</w:t>
      </w:r>
    </w:p>
    <w:p w14:paraId="308B3590">
      <w:pPr>
        <w:shd w:val="clear" w:color="auto" w:fill="D8D8D8" w:themeFill="background1" w:themeFillShade="D9"/>
      </w:pPr>
      <w:bookmarkStart w:id="3737" w:name="_Toc28503"/>
      <w:r>
        <w:t># cat /proc/mpp/vi</w:t>
      </w:r>
      <w:bookmarkEnd w:id="3737"/>
    </w:p>
    <w:p w14:paraId="1F9648EA">
      <w:pPr>
        <w:shd w:val="clear" w:color="auto" w:fill="D8D8D8" w:themeFill="background1" w:themeFillShade="D9"/>
      </w:pPr>
      <w:r>
        <w:rPr>
          <w:rFonts w:hint="eastAsia"/>
        </w:rPr>
        <w:t xml:space="preserve">[Vi] Version: </w:t>
      </w:r>
      <w:r>
        <w:t>TX5xx_MPP_V_0_</w:t>
      </w:r>
      <w:r>
        <w:rPr>
          <w:rFonts w:hint="eastAsia"/>
          <w:lang w:eastAsia="zh"/>
        </w:rPr>
        <w:t>9</w:t>
      </w:r>
      <w:r>
        <w:t>_0</w:t>
      </w:r>
    </w:p>
    <w:p w14:paraId="128950F8">
      <w:pPr>
        <w:shd w:val="clear" w:color="auto" w:fill="D8D8D8" w:themeFill="background1" w:themeFillShade="D9"/>
      </w:pPr>
      <w:r>
        <w:t>-----MODULE PARAM---------------------------------------------------------------</w:t>
      </w:r>
    </w:p>
    <w:p w14:paraId="5F31FB56">
      <w:pPr>
        <w:shd w:val="clear" w:color="auto" w:fill="D8D8D8" w:themeFill="background1" w:themeFillShade="D9"/>
      </w:pPr>
      <w:r>
        <w:t>DetcetErrFrame DropErrFrame   VbSource</w:t>
      </w:r>
    </w:p>
    <w:p w14:paraId="7D160EAD">
      <w:pPr>
        <w:shd w:val="clear" w:color="auto" w:fill="D8D8D8" w:themeFill="background1" w:themeFillShade="D9"/>
      </w:pPr>
      <w:r>
        <w:t>0                    0               common</w:t>
      </w:r>
    </w:p>
    <w:p w14:paraId="74A46510">
      <w:pPr>
        <w:shd w:val="clear" w:color="auto" w:fill="D8D8D8" w:themeFill="background1" w:themeFillShade="D9"/>
      </w:pPr>
    </w:p>
    <w:p w14:paraId="770ECBF2">
      <w:pPr>
        <w:shd w:val="clear" w:color="auto" w:fill="D8D8D8" w:themeFill="background1" w:themeFillShade="D9"/>
      </w:pPr>
      <w:r>
        <w:t>-----BASE_VERSION---------------------------------------------------------------</w:t>
      </w:r>
    </w:p>
    <w:p w14:paraId="595F9969">
      <w:pPr>
        <w:shd w:val="clear" w:color="auto" w:fill="D8D8D8" w:themeFill="background1" w:themeFillShade="D9"/>
      </w:pPr>
      <w:r>
        <w:t>TX5xx_MPP_V_0_</w:t>
      </w:r>
      <w:r>
        <w:rPr>
          <w:rFonts w:hint="eastAsia"/>
        </w:rPr>
        <w:t>8</w:t>
      </w:r>
      <w:r>
        <w:t>_0</w:t>
      </w:r>
    </w:p>
    <w:p w14:paraId="770F22B8">
      <w:pPr>
        <w:shd w:val="clear" w:color="auto" w:fill="D8D8D8" w:themeFill="background1" w:themeFillShade="D9"/>
      </w:pPr>
    </w:p>
    <w:p w14:paraId="49F18D6A">
      <w:pPr>
        <w:shd w:val="clear" w:color="auto" w:fill="D8D8D8" w:themeFill="background1" w:themeFillShade="D9"/>
      </w:pPr>
      <w:r>
        <w:t>-----VI MODE--------------------------------------------------------------------</w:t>
      </w:r>
    </w:p>
    <w:p w14:paraId="1195B1F7">
      <w:pPr>
        <w:shd w:val="clear" w:color="auto" w:fill="D8D8D8" w:themeFill="background1" w:themeFillShade="D9"/>
      </w:pPr>
      <w:r>
        <w:t>Pipe0Mode  Pipe1Mode  Pipe2Mode  Pipe</w:t>
      </w:r>
      <w:r>
        <w:rPr>
          <w:rFonts w:hint="eastAsia"/>
        </w:rPr>
        <w:t>3</w:t>
      </w:r>
      <w:r>
        <w:t>Mode</w:t>
      </w:r>
    </w:p>
    <w:p w14:paraId="7131B792">
      <w:pPr>
        <w:shd w:val="clear" w:color="auto" w:fill="D8D8D8" w:themeFill="background1" w:themeFillShade="D9"/>
      </w:pPr>
      <w:r>
        <w:t>online       online       online      offline</w:t>
      </w:r>
    </w:p>
    <w:p w14:paraId="7FBC500C">
      <w:pPr>
        <w:shd w:val="clear" w:color="auto" w:fill="D8D8D8" w:themeFill="background1" w:themeFillShade="D9"/>
      </w:pPr>
    </w:p>
    <w:p w14:paraId="398581E5">
      <w:pPr>
        <w:shd w:val="clear" w:color="auto" w:fill="D8D8D8" w:themeFill="background1" w:themeFillShade="D9"/>
      </w:pPr>
      <w:r>
        <w:t>-----VPSS MODE------------------------------------------------------------------</w:t>
      </w:r>
    </w:p>
    <w:p w14:paraId="318FC338">
      <w:pPr>
        <w:shd w:val="clear" w:color="auto" w:fill="D8D8D8" w:themeFill="background1" w:themeFillShade="D9"/>
      </w:pPr>
      <w:r>
        <w:t>Pipe0Mode  Pipe1Mode  Pipe2Mode  Pipe</w:t>
      </w:r>
      <w:r>
        <w:rPr>
          <w:rFonts w:hint="eastAsia"/>
        </w:rPr>
        <w:t>3</w:t>
      </w:r>
      <w:r>
        <w:t>Mode</w:t>
      </w:r>
    </w:p>
    <w:p w14:paraId="5A7F441E">
      <w:pPr>
        <w:shd w:val="clear" w:color="auto" w:fill="D8D8D8" w:themeFill="background1" w:themeFillShade="D9"/>
      </w:pPr>
      <w:r>
        <w:t>offline      offline       offline       offline</w:t>
      </w:r>
    </w:p>
    <w:p w14:paraId="15176FA5">
      <w:pPr>
        <w:shd w:val="clear" w:color="auto" w:fill="D8D8D8" w:themeFill="background1" w:themeFillShade="D9"/>
      </w:pPr>
    </w:p>
    <w:p w14:paraId="0022E051">
      <w:pPr>
        <w:shd w:val="clear" w:color="auto" w:fill="D8D8D8" w:themeFill="background1" w:themeFillShade="D9"/>
      </w:pPr>
      <w:r>
        <w:t>-----VI PIPE ATTR---------------------------------------------------------------</w:t>
      </w:r>
    </w:p>
    <w:p w14:paraId="1E5F59B0">
      <w:pPr>
        <w:shd w:val="clear" w:color="auto" w:fill="D8D8D8" w:themeFill="background1" w:themeFillShade="D9"/>
      </w:pPr>
      <w:r>
        <w:t>PipeId  Width Height   Fmt BitWidth   CompressMode   DstFtare  IspBypass   SrcFrate    YuvSkip</w:t>
      </w:r>
    </w:p>
    <w:p w14:paraId="1B0FE56F">
      <w:pPr>
        <w:shd w:val="clear" w:color="auto" w:fill="D8D8D8" w:themeFill="background1" w:themeFillShade="D9"/>
      </w:pPr>
      <w:r>
        <w:t>0   1920  1080      RGB_888        0             0        10          N         10          N</w:t>
      </w:r>
    </w:p>
    <w:p w14:paraId="4FD17219">
      <w:pPr>
        <w:shd w:val="clear" w:color="auto" w:fill="D8D8D8" w:themeFill="background1" w:themeFillShade="D9"/>
      </w:pPr>
    </w:p>
    <w:p w14:paraId="1EB8452A">
      <w:pPr>
        <w:shd w:val="clear" w:color="auto" w:fill="D8D8D8" w:themeFill="background1" w:themeFillShade="D9"/>
      </w:pPr>
      <w:r>
        <w:t>-----VI PIPE STATUS-------------------------------------------------------------</w:t>
      </w:r>
    </w:p>
    <w:p w14:paraId="18B986E7">
      <w:pPr>
        <w:shd w:val="clear" w:color="auto" w:fill="D8D8D8" w:themeFill="background1" w:themeFillShade="D9"/>
      </w:pPr>
      <w:r>
        <w:t>PipeId  Enable FmRate   Width  Height  BufCnt  LostCnt  RecvPic  SoftTm  TaskTm MaxSoftTm</w:t>
      </w:r>
      <w:r>
        <w:rPr>
          <w:rFonts w:hint="eastAsia"/>
        </w:rPr>
        <w:t xml:space="preserve"> VinOnline  fpsSync      Wdr</w:t>
      </w:r>
    </w:p>
    <w:p w14:paraId="5D36438B">
      <w:pPr>
        <w:shd w:val="clear" w:color="auto" w:fill="D8D8D8" w:themeFill="background1" w:themeFillShade="D9"/>
        <w:ind w:left="210" w:hanging="210" w:hangingChars="100"/>
      </w:pPr>
      <w:r>
        <w:t xml:space="preserve">  0      0     0        0       0       0       0       0        0        0         0</w:t>
      </w:r>
      <w:r>
        <w:rPr>
          <w:rFonts w:hint="eastAsia"/>
        </w:rPr>
        <w:t xml:space="preserve">         0        0             0</w:t>
      </w:r>
    </w:p>
    <w:p w14:paraId="1BB94462">
      <w:pPr>
        <w:shd w:val="clear" w:color="auto" w:fill="D8D8D8" w:themeFill="background1" w:themeFillShade="D9"/>
      </w:pPr>
    </w:p>
    <w:p w14:paraId="513E0876">
      <w:pPr>
        <w:shd w:val="clear" w:color="auto" w:fill="D8D8D8" w:themeFill="background1" w:themeFillShade="D9"/>
      </w:pPr>
      <w:r>
        <w:t>-----VI PIPE DRIVER STATUS------------------------------------------------------</w:t>
      </w:r>
    </w:p>
    <w:p w14:paraId="27D6DDBC">
      <w:pPr>
        <w:shd w:val="clear" w:color="auto" w:fill="D8D8D8" w:themeFill="background1" w:themeFillShade="D9"/>
      </w:pPr>
      <w:r>
        <w:t>FrmCntIn  FrmCntOut  FrmCntErr   PipeTime</w:t>
      </w:r>
    </w:p>
    <w:p w14:paraId="5C78A1FC">
      <w:pPr>
        <w:shd w:val="clear" w:color="auto" w:fill="D8D8D8" w:themeFill="background1" w:themeFillShade="D9"/>
      </w:pPr>
      <w:r>
        <w:t xml:space="preserve">0            0          0         </w:t>
      </w:r>
      <w:r>
        <w:tab/>
      </w:r>
      <w:r>
        <w:t>0</w:t>
      </w:r>
    </w:p>
    <w:p w14:paraId="2DEB9FBE">
      <w:pPr>
        <w:shd w:val="clear" w:color="auto" w:fill="D8D8D8" w:themeFill="background1" w:themeFillShade="D9"/>
      </w:pPr>
    </w:p>
    <w:p w14:paraId="39DF8EF8">
      <w:pPr>
        <w:shd w:val="clear" w:color="auto" w:fill="D8D8D8" w:themeFill="background1" w:themeFillShade="D9"/>
      </w:pPr>
      <w:r>
        <w:t>-----VI PIPE PRE CROP ATTR------------------------------------------------------</w:t>
      </w:r>
    </w:p>
    <w:p w14:paraId="5E9EBFE5">
      <w:pPr>
        <w:shd w:val="clear" w:color="auto" w:fill="D8D8D8" w:themeFill="background1" w:themeFillShade="D9"/>
      </w:pPr>
      <w:r>
        <w:t>PipeId Enable  CropX  CropY  Width Height</w:t>
      </w:r>
    </w:p>
    <w:p w14:paraId="6C5E8E78">
      <w:pPr>
        <w:shd w:val="clear" w:color="auto" w:fill="D8D8D8" w:themeFill="background1" w:themeFillShade="D9"/>
      </w:pPr>
      <w:r>
        <w:t xml:space="preserve"> </w:t>
      </w:r>
      <w:bookmarkStart w:id="3738" w:name="_Toc23031"/>
      <w:r>
        <w:t>0      N      0      0      0      0</w:t>
      </w:r>
      <w:bookmarkEnd w:id="3738"/>
    </w:p>
    <w:p w14:paraId="09AEA1E0">
      <w:pPr>
        <w:shd w:val="clear" w:color="auto" w:fill="D8D8D8" w:themeFill="background1" w:themeFillShade="D9"/>
      </w:pPr>
    </w:p>
    <w:p w14:paraId="7D32CB16">
      <w:pPr>
        <w:shd w:val="clear" w:color="auto" w:fill="D8D8D8" w:themeFill="background1" w:themeFillShade="D9"/>
      </w:pPr>
      <w:r>
        <w:t>-----VI PIPE POST CROP ATTR-----------------------------------------------------</w:t>
      </w:r>
    </w:p>
    <w:p w14:paraId="3C178747">
      <w:pPr>
        <w:shd w:val="clear" w:color="auto" w:fill="D8D8D8" w:themeFill="background1" w:themeFillShade="D9"/>
      </w:pPr>
      <w:r>
        <w:t>PipeId Enable  CropX  CropY  Width Height</w:t>
      </w:r>
    </w:p>
    <w:p w14:paraId="54035DA8">
      <w:pPr>
        <w:shd w:val="clear" w:color="auto" w:fill="D8D8D8" w:themeFill="background1" w:themeFillShade="D9"/>
      </w:pPr>
      <w:r>
        <w:t xml:space="preserve"> </w:t>
      </w:r>
      <w:bookmarkStart w:id="3739" w:name="_Toc12957"/>
      <w:r>
        <w:t>0      N      0      0      0      0</w:t>
      </w:r>
      <w:bookmarkEnd w:id="3739"/>
    </w:p>
    <w:p w14:paraId="03754F98">
      <w:pPr>
        <w:shd w:val="clear" w:color="auto" w:fill="D8D8D8" w:themeFill="background1" w:themeFillShade="D9"/>
      </w:pPr>
    </w:p>
    <w:p w14:paraId="24DC1F2F">
      <w:pPr>
        <w:shd w:val="clear" w:color="auto" w:fill="D8D8D8" w:themeFill="background1" w:themeFillShade="D9"/>
      </w:pPr>
      <w:r>
        <w:t>-----VI PIPE USER PIC ATTR------------------------------------------------------</w:t>
      </w:r>
    </w:p>
    <w:p w14:paraId="5341A9C4">
      <w:pPr>
        <w:shd w:val="clear" w:color="auto" w:fill="D8D8D8" w:themeFill="background1" w:themeFillShade="D9"/>
      </w:pPr>
      <w:r>
        <w:t>PipeId Enable  ChnId  ColorMode  PicId  Width Height Stride   Fmt    PoolId    PhyAddr</w:t>
      </w:r>
    </w:p>
    <w:p w14:paraId="0B05FA3E">
      <w:pPr>
        <w:shd w:val="clear" w:color="auto" w:fill="D8D8D8" w:themeFill="background1" w:themeFillShade="D9"/>
      </w:pPr>
      <w:r>
        <w:t>0      N      0          0      0      0      0      0    RGB_444      0      0</w:t>
      </w:r>
    </w:p>
    <w:p w14:paraId="1323BF59">
      <w:pPr>
        <w:shd w:val="clear" w:color="auto" w:fill="D8D8D8" w:themeFill="background1" w:themeFillShade="D9"/>
      </w:pPr>
    </w:p>
    <w:p w14:paraId="773819EE">
      <w:pPr>
        <w:shd w:val="clear" w:color="auto" w:fill="D8D8D8" w:themeFill="background1" w:themeFillShade="D9"/>
      </w:pPr>
      <w:r>
        <w:t>-----VI PIPE DUMP ATTR----------------------------------------------------------</w:t>
      </w:r>
    </w:p>
    <w:p w14:paraId="564817BD">
      <w:pPr>
        <w:shd w:val="clear" w:color="auto" w:fill="D8D8D8" w:themeFill="background1" w:themeFillShade="D9"/>
      </w:pPr>
      <w:r>
        <w:t>PipeId Enable  Depth   DumpType</w:t>
      </w:r>
    </w:p>
    <w:p w14:paraId="0459376C">
      <w:pPr>
        <w:shd w:val="clear" w:color="auto" w:fill="D8D8D8" w:themeFill="background1" w:themeFillShade="D9"/>
      </w:pPr>
      <w:bookmarkStart w:id="3740" w:name="_Toc9098"/>
      <w:r>
        <w:t>0      N      0          0</w:t>
      </w:r>
      <w:bookmarkEnd w:id="3740"/>
    </w:p>
    <w:p w14:paraId="3A6EA5FD">
      <w:pPr>
        <w:shd w:val="clear" w:color="auto" w:fill="D8D8D8" w:themeFill="background1" w:themeFillShade="D9"/>
      </w:pPr>
    </w:p>
    <w:p w14:paraId="3484EF42">
      <w:pPr>
        <w:shd w:val="clear" w:color="auto" w:fill="D8D8D8" w:themeFill="background1" w:themeFillShade="D9"/>
      </w:pPr>
      <w:r>
        <w:t>-----VI PIPE DUMP BNR ATTR------------------------------------------------------</w:t>
      </w:r>
    </w:p>
    <w:p w14:paraId="415ABE88">
      <w:pPr>
        <w:shd w:val="clear" w:color="auto" w:fill="D8D8D8" w:themeFill="background1" w:themeFillShade="D9"/>
      </w:pPr>
      <w:r>
        <w:t>PipeId Enable  Depth</w:t>
      </w:r>
    </w:p>
    <w:p w14:paraId="4D27A9A6">
      <w:pPr>
        <w:shd w:val="clear" w:color="auto" w:fill="D8D8D8" w:themeFill="background1" w:themeFillShade="D9"/>
      </w:pPr>
      <w:bookmarkStart w:id="3741" w:name="_Toc21212"/>
      <w:r>
        <w:t>0      N      0</w:t>
      </w:r>
      <w:bookmarkEnd w:id="3741"/>
    </w:p>
    <w:p w14:paraId="5595CB89">
      <w:pPr>
        <w:shd w:val="clear" w:color="auto" w:fill="D8D8D8" w:themeFill="background1" w:themeFillShade="D9"/>
      </w:pPr>
    </w:p>
    <w:p w14:paraId="6382925A">
      <w:pPr>
        <w:shd w:val="clear" w:color="auto" w:fill="D8D8D8" w:themeFill="background1" w:themeFillShade="D9"/>
      </w:pPr>
      <w:r>
        <w:t>-----VI CHN ATTR----------------------------------------------------------------</w:t>
      </w:r>
    </w:p>
    <w:p w14:paraId="76943C06">
      <w:pPr>
        <w:shd w:val="clear" w:color="auto" w:fill="D8D8D8" w:themeFill="background1" w:themeFillShade="D9"/>
      </w:pPr>
      <w:r>
        <w:t>PipeId  ChnId  Width Height Mirror   Flip   SrcFrate   DstFrate          PixFmt     VideoFmt DynamicRange CompressMode  Depth  Align   VbPoolId</w:t>
      </w:r>
    </w:p>
    <w:p w14:paraId="1140C84F">
      <w:pPr>
        <w:shd w:val="clear" w:color="auto" w:fill="D8D8D8" w:themeFill="background1" w:themeFillShade="D9"/>
      </w:pPr>
      <w:r>
        <w:t>0      0   1920   1080      N      N         10         10 HSV_888_PACKAGE       LINEAR            0            0      5      0          0</w:t>
      </w:r>
    </w:p>
    <w:p w14:paraId="34675A50">
      <w:pPr>
        <w:shd w:val="clear" w:color="auto" w:fill="D8D8D8" w:themeFill="background1" w:themeFillShade="D9"/>
      </w:pPr>
    </w:p>
    <w:p w14:paraId="63D2E1BC">
      <w:pPr>
        <w:shd w:val="clear" w:color="auto" w:fill="D8D8D8" w:themeFill="background1" w:themeFillShade="D9"/>
      </w:pPr>
      <w:r>
        <w:t>-----VI CHN OUT INFO------------------------------------------------------------</w:t>
      </w:r>
    </w:p>
    <w:p w14:paraId="6A36F995">
      <w:pPr>
        <w:shd w:val="clear" w:color="auto" w:fill="D8D8D8" w:themeFill="background1" w:themeFillShade="D9"/>
      </w:pPr>
      <w:r>
        <w:t>PipeId  ChnId   Flip   Mirror   FmRate   PixFmt   VidFmt  DyncRange   CompMode</w:t>
      </w:r>
    </w:p>
    <w:p w14:paraId="6438C8B9">
      <w:pPr>
        <w:shd w:val="clear" w:color="auto" w:fill="D8D8D8" w:themeFill="background1" w:themeFillShade="D9"/>
      </w:pPr>
      <w:r>
        <w:t>0      0      0        0        0        0        0          0          0</w:t>
      </w:r>
    </w:p>
    <w:p w14:paraId="74FD1CF1">
      <w:pPr>
        <w:shd w:val="clear" w:color="auto" w:fill="D8D8D8" w:themeFill="background1" w:themeFillShade="D9"/>
      </w:pPr>
    </w:p>
    <w:p w14:paraId="223BCDA7">
      <w:pPr>
        <w:shd w:val="clear" w:color="auto" w:fill="D8D8D8" w:themeFill="background1" w:themeFillShade="D9"/>
      </w:pPr>
      <w:r>
        <w:t>-----VI CHN CROP INFO-----------------------------------------------------------</w:t>
      </w:r>
    </w:p>
    <w:p w14:paraId="4A7C2FEC">
      <w:pPr>
        <w:shd w:val="clear" w:color="auto" w:fill="D8D8D8" w:themeFill="background1" w:themeFillShade="D9"/>
      </w:pPr>
      <w:r>
        <w:t>PipeId  ChnId Enable   Type  CropX  CropY  Width Height  TrimX  TrimY  TrimWidth TrimHeight</w:t>
      </w:r>
    </w:p>
    <w:p w14:paraId="09D0113F">
      <w:pPr>
        <w:shd w:val="clear" w:color="auto" w:fill="D8D8D8" w:themeFill="background1" w:themeFillShade="D9"/>
      </w:pPr>
      <w:r>
        <w:t>0      0      N      0      0      0      0      0      0      0          0          0</w:t>
      </w:r>
    </w:p>
    <w:p w14:paraId="77E5C25B">
      <w:pPr>
        <w:shd w:val="clear" w:color="auto" w:fill="D8D8D8" w:themeFill="background1" w:themeFillShade="D9"/>
      </w:pPr>
    </w:p>
    <w:p w14:paraId="3D7FD688">
      <w:pPr>
        <w:shd w:val="clear" w:color="auto" w:fill="D8D8D8" w:themeFill="background1" w:themeFillShade="D9"/>
      </w:pPr>
      <w:r>
        <w:t>-----VI CHN ROTATION INFO-------------------------------------------------------</w:t>
      </w:r>
    </w:p>
    <w:p w14:paraId="54994E87">
      <w:pPr>
        <w:shd w:val="clear" w:color="auto" w:fill="D8D8D8" w:themeFill="background1" w:themeFillShade="D9"/>
      </w:pPr>
      <w:r>
        <w:t>PipeId  ChnId   Rotation</w:t>
      </w:r>
    </w:p>
    <w:p w14:paraId="3EA6D485">
      <w:pPr>
        <w:shd w:val="clear" w:color="auto" w:fill="D8D8D8" w:themeFill="background1" w:themeFillShade="D9"/>
      </w:pPr>
      <w:r>
        <w:t>0      0          0</w:t>
      </w:r>
    </w:p>
    <w:p w14:paraId="17CABD56">
      <w:pPr>
        <w:shd w:val="clear" w:color="auto" w:fill="D8D8D8" w:themeFill="background1" w:themeFillShade="D9"/>
      </w:pPr>
    </w:p>
    <w:p w14:paraId="188B517A">
      <w:pPr>
        <w:shd w:val="clear" w:color="auto" w:fill="D8D8D8" w:themeFill="background1" w:themeFillShade="D9"/>
      </w:pPr>
      <w:r>
        <w:t>-----VI CHN LDC INFO------------------------------------------------------------</w:t>
      </w:r>
    </w:p>
    <w:p w14:paraId="69F0A998">
      <w:pPr>
        <w:shd w:val="clear" w:color="auto" w:fill="D8D8D8" w:themeFill="background1" w:themeFillShade="D9"/>
      </w:pPr>
      <w:r>
        <w:t>PipeId  ChnId Enable Aspect RatioX RatioY RatioXY OffsetX OffsetY DistortionRatio</w:t>
      </w:r>
    </w:p>
    <w:p w14:paraId="10FC7DE9">
      <w:pPr>
        <w:shd w:val="clear" w:color="auto" w:fill="D8D8D8" w:themeFill="background1" w:themeFillShade="D9"/>
      </w:pPr>
      <w:r>
        <w:t>0      0      N      0      0      0      0      0      0          0</w:t>
      </w:r>
    </w:p>
    <w:p w14:paraId="58EFEC2A">
      <w:pPr>
        <w:shd w:val="clear" w:color="auto" w:fill="D8D8D8" w:themeFill="background1" w:themeFillShade="D9"/>
      </w:pPr>
    </w:p>
    <w:p w14:paraId="48D113CF">
      <w:pPr>
        <w:shd w:val="clear" w:color="auto" w:fill="D8D8D8" w:themeFill="background1" w:themeFillShade="D9"/>
      </w:pPr>
      <w:r>
        <w:t>-----VI CHN ROTATIONEX INFO-----------------------------------------------------</w:t>
      </w:r>
    </w:p>
    <w:p w14:paraId="24522827">
      <w:pPr>
        <w:shd w:val="clear" w:color="auto" w:fill="D8D8D8" w:themeFill="background1" w:themeFillShade="D9"/>
      </w:pPr>
      <w:r>
        <w:t>PipeId  ChnId Enable   ViewType  Angle    OffsetX    OffsetY  Width Height</w:t>
      </w:r>
    </w:p>
    <w:p w14:paraId="1348C8ED">
      <w:pPr>
        <w:shd w:val="clear" w:color="auto" w:fill="D8D8D8" w:themeFill="background1" w:themeFillShade="D9"/>
      </w:pPr>
      <w:r>
        <w:t>0      0      N          0      0          0          0      0      0</w:t>
      </w:r>
    </w:p>
    <w:p w14:paraId="19A95DD6">
      <w:pPr>
        <w:shd w:val="clear" w:color="auto" w:fill="D8D8D8" w:themeFill="background1" w:themeFillShade="D9"/>
      </w:pPr>
    </w:p>
    <w:p w14:paraId="74D68D61">
      <w:pPr>
        <w:shd w:val="clear" w:color="auto" w:fill="D8D8D8" w:themeFill="background1" w:themeFillShade="D9"/>
      </w:pPr>
      <w:r>
        <w:t>-----VI CHN SPREAD INFO---------------------------------------------------------</w:t>
      </w:r>
    </w:p>
    <w:p w14:paraId="517B0EA0">
      <w:pPr>
        <w:shd w:val="clear" w:color="auto" w:fill="D8D8D8" w:themeFill="background1" w:themeFillShade="D9"/>
      </w:pPr>
      <w:r>
        <w:t>PipeId  ChnId Enable  Width Height</w:t>
      </w:r>
    </w:p>
    <w:p w14:paraId="3B8A7F40">
      <w:pPr>
        <w:shd w:val="clear" w:color="auto" w:fill="D8D8D8" w:themeFill="background1" w:themeFillShade="D9"/>
      </w:pPr>
      <w:bookmarkStart w:id="3742" w:name="_Toc9865"/>
      <w:r>
        <w:t>0      0      N      0      0</w:t>
      </w:r>
      <w:bookmarkEnd w:id="3742"/>
    </w:p>
    <w:p w14:paraId="70F84671">
      <w:pPr>
        <w:shd w:val="clear" w:color="auto" w:fill="D8D8D8" w:themeFill="background1" w:themeFillShade="D9"/>
      </w:pPr>
      <w:r>
        <w:rPr>
          <w:rFonts w:hint="eastAsia"/>
        </w:rPr>
        <w:t>-----MODULE PARAM---------------------------------------------------------------</w:t>
      </w:r>
    </w:p>
    <w:p w14:paraId="1B73577D">
      <w:pPr>
        <w:widowControl/>
        <w:ind w:firstLine="420" w:firstLineChars="200"/>
        <w:jc w:val="left"/>
      </w:pPr>
      <w:r>
        <w:rPr>
          <w:color w:val="000000"/>
          <w:kern w:val="0"/>
          <w:szCs w:val="21"/>
          <w:lang w:bidi="ar"/>
        </w:rPr>
        <w:t>【调试信息分析】</w:t>
      </w:r>
    </w:p>
    <w:p w14:paraId="1819ED44">
      <w:pPr>
        <w:widowControl/>
        <w:jc w:val="left"/>
      </w:pPr>
      <w:r>
        <w:rPr>
          <w:color w:val="000000"/>
          <w:kern w:val="0"/>
          <w:szCs w:val="21"/>
          <w:lang w:bidi="ar"/>
        </w:rPr>
        <w:t>记录当前视频输入设备及通道的属性配置以及状态信息。</w:t>
      </w:r>
    </w:p>
    <w:p w14:paraId="6728D77C">
      <w:pPr>
        <w:widowControl/>
        <w:ind w:firstLine="420" w:firstLineChars="200"/>
        <w:jc w:val="left"/>
      </w:pPr>
      <w:r>
        <w:rPr>
          <w:color w:val="000000"/>
          <w:kern w:val="0"/>
          <w:szCs w:val="21"/>
          <w:lang w:bidi="ar"/>
        </w:rPr>
        <w:t>【参数说明】</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9"/>
        <w:gridCol w:w="1847"/>
        <w:gridCol w:w="5764"/>
      </w:tblGrid>
      <w:tr w14:paraId="1D258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06" w:type="dxa"/>
            <w:gridSpan w:val="2"/>
            <w:shd w:val="clear" w:color="auto" w:fill="D8D8D8" w:themeFill="background1" w:themeFillShade="D9"/>
            <w:vAlign w:val="center"/>
          </w:tcPr>
          <w:p w14:paraId="22A12E96">
            <w:pPr>
              <w:pStyle w:val="42"/>
              <w:ind w:firstLine="0" w:firstLineChars="0"/>
              <w:jc w:val="left"/>
            </w:pPr>
            <w:r>
              <w:t>参数</w:t>
            </w:r>
          </w:p>
        </w:tc>
        <w:tc>
          <w:tcPr>
            <w:tcW w:w="5764" w:type="dxa"/>
            <w:shd w:val="clear" w:color="auto" w:fill="D8D8D8" w:themeFill="background1" w:themeFillShade="D9"/>
            <w:vAlign w:val="center"/>
          </w:tcPr>
          <w:p w14:paraId="075D2246">
            <w:pPr>
              <w:pStyle w:val="42"/>
              <w:ind w:firstLine="0" w:firstLineChars="0"/>
            </w:pPr>
            <w:r>
              <w:t>描述</w:t>
            </w:r>
          </w:p>
        </w:tc>
      </w:tr>
      <w:tr w14:paraId="0D752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Align w:val="center"/>
          </w:tcPr>
          <w:p w14:paraId="17E5D45E">
            <w:pPr>
              <w:pStyle w:val="42"/>
              <w:ind w:firstLine="0" w:firstLineChars="0"/>
              <w:rPr>
                <w:color w:val="000000"/>
                <w:kern w:val="0"/>
                <w:szCs w:val="21"/>
                <w:lang w:bidi="ar"/>
              </w:rPr>
            </w:pPr>
          </w:p>
        </w:tc>
        <w:tc>
          <w:tcPr>
            <w:tcW w:w="1847" w:type="dxa"/>
            <w:vAlign w:val="center"/>
          </w:tcPr>
          <w:p w14:paraId="6481F558">
            <w:pPr>
              <w:pStyle w:val="42"/>
              <w:ind w:firstLine="0" w:firstLineChars="0"/>
            </w:pPr>
            <w:r>
              <w:rPr>
                <w:rFonts w:hint="eastAsia"/>
                <w:lang w:eastAsia="zh"/>
              </w:rPr>
              <w:t>Version</w:t>
            </w:r>
          </w:p>
        </w:tc>
        <w:tc>
          <w:tcPr>
            <w:tcW w:w="5764" w:type="dxa"/>
            <w:vAlign w:val="center"/>
          </w:tcPr>
          <w:p w14:paraId="45D09248">
            <w:pPr>
              <w:widowControl/>
              <w:jc w:val="left"/>
              <w:rPr>
                <w:color w:val="000000"/>
                <w:kern w:val="0"/>
                <w:szCs w:val="21"/>
                <w:lang w:bidi="ar"/>
              </w:rPr>
            </w:pPr>
            <w:r>
              <w:rPr>
                <w:rFonts w:hint="eastAsia"/>
                <w:color w:val="000000"/>
                <w:kern w:val="0"/>
                <w:szCs w:val="21"/>
                <w:lang w:eastAsia="zh" w:bidi="ar"/>
              </w:rPr>
              <w:t>版本号。</w:t>
            </w:r>
          </w:p>
        </w:tc>
      </w:tr>
      <w:tr w14:paraId="1778D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22B4CF57">
            <w:pPr>
              <w:widowControl/>
              <w:jc w:val="left"/>
            </w:pPr>
            <w:r>
              <w:rPr>
                <w:color w:val="000000"/>
                <w:kern w:val="0"/>
                <w:szCs w:val="21"/>
                <w:lang w:bidi="ar"/>
              </w:rPr>
              <w:t>MODULE PARAM</w:t>
            </w:r>
          </w:p>
        </w:tc>
        <w:tc>
          <w:tcPr>
            <w:tcW w:w="1847" w:type="dxa"/>
            <w:vAlign w:val="center"/>
          </w:tcPr>
          <w:p w14:paraId="1D02EF7E">
            <w:pPr>
              <w:pStyle w:val="42"/>
              <w:ind w:firstLine="0" w:firstLineChars="0"/>
              <w:jc w:val="left"/>
            </w:pPr>
            <w:r>
              <w:t>DetcetErrFrame</w:t>
            </w:r>
          </w:p>
        </w:tc>
        <w:tc>
          <w:tcPr>
            <w:tcW w:w="5764" w:type="dxa"/>
            <w:vAlign w:val="center"/>
          </w:tcPr>
          <w:p w14:paraId="1EA667DC">
            <w:pPr>
              <w:widowControl/>
              <w:jc w:val="left"/>
            </w:pPr>
            <w:r>
              <w:rPr>
                <w:color w:val="000000"/>
                <w:kern w:val="0"/>
                <w:szCs w:val="21"/>
                <w:lang w:bidi="ar"/>
              </w:rPr>
              <w:t xml:space="preserve">信号不稳定时，实时丢弃侦测到的错误帧图像策略。 </w:t>
            </w:r>
          </w:p>
          <w:p w14:paraId="3005485A">
            <w:pPr>
              <w:widowControl/>
              <w:jc w:val="left"/>
            </w:pPr>
            <w:r>
              <w:rPr>
                <w:color w:val="000000"/>
                <w:kern w:val="0"/>
                <w:szCs w:val="21"/>
                <w:lang w:bidi="ar"/>
              </w:rPr>
              <w:t>&gt;0：当检测到连续错误帧数大于</w:t>
            </w:r>
            <w:r>
              <w:rPr>
                <w:rFonts w:hint="eastAsia"/>
                <w:color w:val="000000"/>
                <w:kern w:val="0"/>
                <w:szCs w:val="21"/>
                <w:lang w:eastAsia="zh" w:bidi="ar"/>
              </w:rPr>
              <w:t>零</w:t>
            </w:r>
            <w:r>
              <w:rPr>
                <w:color w:val="000000"/>
                <w:kern w:val="0"/>
                <w:szCs w:val="21"/>
                <w:lang w:bidi="ar"/>
              </w:rPr>
              <w:t>时，则认为是时序配错，后面的帧不再丢弃；</w:t>
            </w:r>
          </w:p>
          <w:p w14:paraId="5D3C06C6">
            <w:pPr>
              <w:widowControl/>
              <w:jc w:val="left"/>
            </w:pPr>
            <w:r>
              <w:rPr>
                <w:color w:val="000000"/>
                <w:kern w:val="0"/>
                <w:szCs w:val="21"/>
                <w:lang w:bidi="ar"/>
              </w:rPr>
              <w:t>0：默认值，表示实时丢弃检测到的错误帧图像。</w:t>
            </w:r>
          </w:p>
          <w:p w14:paraId="1CF03193">
            <w:pPr>
              <w:widowControl/>
              <w:jc w:val="left"/>
            </w:pPr>
            <w:r>
              <w:rPr>
                <w:color w:val="000000"/>
                <w:kern w:val="0"/>
                <w:szCs w:val="21"/>
                <w:lang w:bidi="ar"/>
              </w:rPr>
              <w:t>&lt;0：关闭检测错误帧功能。</w:t>
            </w:r>
          </w:p>
        </w:tc>
      </w:tr>
      <w:tr w14:paraId="72E1A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4AE5C10">
            <w:pPr>
              <w:pStyle w:val="42"/>
              <w:ind w:firstLine="0" w:firstLineChars="0"/>
              <w:jc w:val="left"/>
            </w:pPr>
          </w:p>
        </w:tc>
        <w:tc>
          <w:tcPr>
            <w:tcW w:w="1847" w:type="dxa"/>
            <w:vAlign w:val="center"/>
          </w:tcPr>
          <w:p w14:paraId="434E282D">
            <w:pPr>
              <w:pStyle w:val="42"/>
              <w:ind w:firstLine="0" w:firstLineChars="0"/>
              <w:jc w:val="left"/>
            </w:pPr>
            <w:r>
              <w:t>DropErrFrame</w:t>
            </w:r>
          </w:p>
        </w:tc>
        <w:tc>
          <w:tcPr>
            <w:tcW w:w="5764" w:type="dxa"/>
            <w:vAlign w:val="center"/>
          </w:tcPr>
          <w:p w14:paraId="24CD2BE4">
            <w:pPr>
              <w:widowControl/>
              <w:jc w:val="left"/>
            </w:pPr>
            <w:r>
              <w:rPr>
                <w:color w:val="000000"/>
                <w:kern w:val="0"/>
                <w:szCs w:val="21"/>
                <w:lang w:bidi="ar"/>
              </w:rPr>
              <w:t>当检测到当前帧是错误帧时，认为接下来的几帧也可能是错误帧，应该丢弃。</w:t>
            </w:r>
          </w:p>
          <w:p w14:paraId="71133C99">
            <w:pPr>
              <w:widowControl/>
              <w:jc w:val="left"/>
            </w:pPr>
            <w:r>
              <w:rPr>
                <w:color w:val="000000"/>
                <w:kern w:val="0"/>
                <w:szCs w:val="21"/>
                <w:lang w:bidi="ar"/>
              </w:rPr>
              <w:t>0：默认值，表示不开启连续丢帧功能，只丢弃当前的错误帧；</w:t>
            </w:r>
          </w:p>
          <w:p w14:paraId="5A10C73C">
            <w:pPr>
              <w:widowControl/>
              <w:jc w:val="left"/>
            </w:pPr>
            <w:r>
              <w:rPr>
                <w:color w:val="000000"/>
                <w:kern w:val="0"/>
                <w:szCs w:val="21"/>
                <w:lang w:bidi="ar"/>
              </w:rPr>
              <w:t>&gt;0：该参数表示当检测到图像错误时，连续丢 rop_err_frame 帧(含当前帧)，不管后面的图像是否正确。</w:t>
            </w:r>
          </w:p>
        </w:tc>
      </w:tr>
      <w:tr w14:paraId="0AEC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6EEDDE85">
            <w:pPr>
              <w:pStyle w:val="42"/>
              <w:jc w:val="left"/>
            </w:pPr>
          </w:p>
        </w:tc>
        <w:tc>
          <w:tcPr>
            <w:tcW w:w="1847" w:type="dxa"/>
            <w:vAlign w:val="center"/>
          </w:tcPr>
          <w:p w14:paraId="406DB634">
            <w:pPr>
              <w:pStyle w:val="42"/>
              <w:ind w:firstLine="0" w:firstLineChars="0"/>
              <w:jc w:val="left"/>
            </w:pPr>
            <w:r>
              <w:t>VbSource</w:t>
            </w:r>
          </w:p>
        </w:tc>
        <w:tc>
          <w:tcPr>
            <w:tcW w:w="5764" w:type="dxa"/>
            <w:vAlign w:val="center"/>
          </w:tcPr>
          <w:p w14:paraId="2DDDECC7">
            <w:pPr>
              <w:pStyle w:val="42"/>
              <w:ind w:firstLine="0" w:firstLineChars="0"/>
            </w:pPr>
            <w:r>
              <w:t>缓存池的来源。</w:t>
            </w:r>
          </w:p>
        </w:tc>
      </w:tr>
      <w:tr w14:paraId="3EB8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Align w:val="center"/>
          </w:tcPr>
          <w:p w14:paraId="467EB6AD">
            <w:pPr>
              <w:pStyle w:val="42"/>
              <w:ind w:firstLine="0" w:firstLineChars="0"/>
              <w:jc w:val="left"/>
            </w:pPr>
            <w:r>
              <w:t>BASE_VERSION</w:t>
            </w:r>
          </w:p>
        </w:tc>
        <w:tc>
          <w:tcPr>
            <w:tcW w:w="1847" w:type="dxa"/>
            <w:vAlign w:val="center"/>
          </w:tcPr>
          <w:p w14:paraId="5FD087ED">
            <w:pPr>
              <w:pStyle w:val="42"/>
              <w:ind w:firstLine="0" w:firstLineChars="0"/>
              <w:jc w:val="left"/>
            </w:pPr>
          </w:p>
        </w:tc>
        <w:tc>
          <w:tcPr>
            <w:tcW w:w="5764" w:type="dxa"/>
            <w:vAlign w:val="center"/>
          </w:tcPr>
          <w:p w14:paraId="0BCA19AF">
            <w:pPr>
              <w:pStyle w:val="42"/>
              <w:ind w:firstLine="0" w:firstLineChars="0"/>
            </w:pPr>
            <w:r>
              <w:t>模块版本信息。</w:t>
            </w:r>
          </w:p>
        </w:tc>
      </w:tr>
      <w:tr w14:paraId="0587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30C7617F">
            <w:pPr>
              <w:pStyle w:val="42"/>
              <w:ind w:firstLine="0" w:firstLineChars="0"/>
              <w:jc w:val="left"/>
            </w:pPr>
            <w:r>
              <w:t>VI MODE</w:t>
            </w:r>
          </w:p>
        </w:tc>
        <w:tc>
          <w:tcPr>
            <w:tcW w:w="1847" w:type="dxa"/>
            <w:vAlign w:val="center"/>
          </w:tcPr>
          <w:p w14:paraId="4D7DBEF1">
            <w:pPr>
              <w:pStyle w:val="42"/>
              <w:ind w:firstLine="0" w:firstLineChars="0"/>
              <w:jc w:val="left"/>
            </w:pPr>
            <w:r>
              <w:t>Pipe0Mode</w:t>
            </w:r>
          </w:p>
        </w:tc>
        <w:tc>
          <w:tcPr>
            <w:tcW w:w="5764" w:type="dxa"/>
            <w:vAlign w:val="center"/>
          </w:tcPr>
          <w:p w14:paraId="69FE4B91">
            <w:pPr>
              <w:pStyle w:val="42"/>
              <w:ind w:firstLine="0" w:firstLineChars="0"/>
            </w:pPr>
            <w:r>
              <w:rPr>
                <w:rFonts w:hint="eastAsia"/>
                <w:lang w:eastAsia="zh"/>
              </w:rPr>
              <w:t>VI</w:t>
            </w:r>
            <w:r>
              <w:t xml:space="preserve"> 的Pipe</w:t>
            </w:r>
            <w:r>
              <w:rPr>
                <w:rFonts w:hint="eastAsia"/>
              </w:rPr>
              <w:t>0</w:t>
            </w:r>
            <w:r>
              <w:t>的在线离线模式。</w:t>
            </w:r>
          </w:p>
        </w:tc>
      </w:tr>
      <w:tr w14:paraId="64A8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6B280DF4">
            <w:pPr>
              <w:pStyle w:val="42"/>
              <w:ind w:firstLine="0" w:firstLineChars="0"/>
              <w:jc w:val="left"/>
            </w:pPr>
          </w:p>
        </w:tc>
        <w:tc>
          <w:tcPr>
            <w:tcW w:w="1847" w:type="dxa"/>
            <w:vAlign w:val="center"/>
          </w:tcPr>
          <w:p w14:paraId="1611721E">
            <w:pPr>
              <w:pStyle w:val="42"/>
              <w:ind w:firstLine="0" w:firstLineChars="0"/>
              <w:jc w:val="left"/>
            </w:pPr>
            <w:r>
              <w:t>Pipe</w:t>
            </w:r>
            <w:r>
              <w:rPr>
                <w:rFonts w:hint="eastAsia"/>
              </w:rPr>
              <w:t>1</w:t>
            </w:r>
            <w:r>
              <w:t>Mode</w:t>
            </w:r>
          </w:p>
        </w:tc>
        <w:tc>
          <w:tcPr>
            <w:tcW w:w="5764" w:type="dxa"/>
            <w:vAlign w:val="center"/>
          </w:tcPr>
          <w:p w14:paraId="21383B75">
            <w:pPr>
              <w:pStyle w:val="42"/>
              <w:ind w:firstLine="0" w:firstLineChars="0"/>
            </w:pPr>
            <w:r>
              <w:rPr>
                <w:rFonts w:hint="eastAsia"/>
                <w:lang w:eastAsia="zh"/>
              </w:rPr>
              <w:t>VI</w:t>
            </w:r>
            <w:r>
              <w:t xml:space="preserve"> 的Pipe</w:t>
            </w:r>
            <w:r>
              <w:rPr>
                <w:rFonts w:hint="eastAsia"/>
              </w:rPr>
              <w:t>1</w:t>
            </w:r>
            <w:r>
              <w:t>的在线离线模式</w:t>
            </w:r>
            <w:r>
              <w:rPr>
                <w:rFonts w:hint="eastAsia"/>
              </w:rPr>
              <w:t>。</w:t>
            </w:r>
          </w:p>
        </w:tc>
      </w:tr>
      <w:tr w14:paraId="0117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34030AE9">
            <w:pPr>
              <w:pStyle w:val="42"/>
              <w:ind w:firstLine="0" w:firstLineChars="0"/>
              <w:jc w:val="left"/>
            </w:pPr>
          </w:p>
        </w:tc>
        <w:tc>
          <w:tcPr>
            <w:tcW w:w="1847" w:type="dxa"/>
            <w:vAlign w:val="center"/>
          </w:tcPr>
          <w:p w14:paraId="77D91FEE">
            <w:pPr>
              <w:pStyle w:val="42"/>
              <w:ind w:firstLine="0" w:firstLineChars="0"/>
              <w:jc w:val="left"/>
            </w:pPr>
            <w:r>
              <w:t>Pipe</w:t>
            </w:r>
            <w:r>
              <w:rPr>
                <w:rFonts w:hint="eastAsia"/>
              </w:rPr>
              <w:t>2</w:t>
            </w:r>
            <w:r>
              <w:t>Mode</w:t>
            </w:r>
          </w:p>
        </w:tc>
        <w:tc>
          <w:tcPr>
            <w:tcW w:w="5764" w:type="dxa"/>
            <w:vAlign w:val="center"/>
          </w:tcPr>
          <w:p w14:paraId="4A4A9ACF">
            <w:pPr>
              <w:pStyle w:val="42"/>
              <w:ind w:firstLine="0" w:firstLineChars="0"/>
            </w:pPr>
            <w:r>
              <w:rPr>
                <w:rFonts w:hint="eastAsia"/>
                <w:lang w:eastAsia="zh"/>
              </w:rPr>
              <w:t>VI</w:t>
            </w:r>
            <w:r>
              <w:t xml:space="preserve"> 的Pipe</w:t>
            </w:r>
            <w:r>
              <w:rPr>
                <w:rFonts w:hint="eastAsia"/>
              </w:rPr>
              <w:t>2</w:t>
            </w:r>
            <w:r>
              <w:t>的在线离线模式</w:t>
            </w:r>
            <w:r>
              <w:rPr>
                <w:rFonts w:hint="eastAsia"/>
              </w:rPr>
              <w:t>，是否显示受</w:t>
            </w:r>
            <w:r>
              <w:t>PHY_PIPE</w:t>
            </w:r>
            <w:r>
              <w:rPr>
                <w:rFonts w:hint="eastAsia"/>
              </w:rPr>
              <w:t>限制，参考表3-1。</w:t>
            </w:r>
          </w:p>
        </w:tc>
      </w:tr>
      <w:tr w14:paraId="23B5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1B22174">
            <w:pPr>
              <w:pStyle w:val="42"/>
              <w:ind w:firstLine="0" w:firstLineChars="0"/>
              <w:jc w:val="left"/>
            </w:pPr>
          </w:p>
        </w:tc>
        <w:tc>
          <w:tcPr>
            <w:tcW w:w="1847" w:type="dxa"/>
            <w:vAlign w:val="center"/>
          </w:tcPr>
          <w:p w14:paraId="6EE487C9">
            <w:pPr>
              <w:pStyle w:val="42"/>
              <w:ind w:firstLine="0" w:firstLineChars="0"/>
              <w:jc w:val="left"/>
            </w:pPr>
            <w:r>
              <w:t>Pipe</w:t>
            </w:r>
            <w:r>
              <w:rPr>
                <w:rFonts w:hint="eastAsia"/>
              </w:rPr>
              <w:t>3</w:t>
            </w:r>
            <w:r>
              <w:t>Mode</w:t>
            </w:r>
          </w:p>
        </w:tc>
        <w:tc>
          <w:tcPr>
            <w:tcW w:w="5764" w:type="dxa"/>
            <w:vAlign w:val="center"/>
          </w:tcPr>
          <w:p w14:paraId="1FD70B97">
            <w:pPr>
              <w:pStyle w:val="42"/>
              <w:ind w:firstLine="0" w:firstLineChars="0"/>
            </w:pPr>
            <w:r>
              <w:rPr>
                <w:rFonts w:hint="eastAsia"/>
                <w:lang w:eastAsia="zh"/>
              </w:rPr>
              <w:t>VI</w:t>
            </w:r>
            <w:r>
              <w:t xml:space="preserve"> 的Pipe</w:t>
            </w:r>
            <w:r>
              <w:rPr>
                <w:rFonts w:hint="eastAsia"/>
              </w:rPr>
              <w:t>3</w:t>
            </w:r>
            <w:r>
              <w:t>的在线离线模式</w:t>
            </w:r>
            <w:r>
              <w:rPr>
                <w:rFonts w:hint="eastAsia"/>
              </w:rPr>
              <w:t>，是否显示受</w:t>
            </w:r>
            <w:r>
              <w:t>PHY_PIPE</w:t>
            </w:r>
            <w:r>
              <w:rPr>
                <w:rFonts w:hint="eastAsia"/>
              </w:rPr>
              <w:t>限制，参考表3-1。</w:t>
            </w:r>
          </w:p>
        </w:tc>
      </w:tr>
      <w:tr w14:paraId="37EEB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57DCBCBC">
            <w:pPr>
              <w:pStyle w:val="42"/>
              <w:ind w:firstLine="0" w:firstLineChars="0"/>
              <w:jc w:val="left"/>
            </w:pPr>
            <w:r>
              <w:t>VPSS MODE</w:t>
            </w:r>
          </w:p>
        </w:tc>
        <w:tc>
          <w:tcPr>
            <w:tcW w:w="1847" w:type="dxa"/>
            <w:vAlign w:val="center"/>
          </w:tcPr>
          <w:p w14:paraId="2A224D8A">
            <w:pPr>
              <w:pStyle w:val="42"/>
              <w:ind w:firstLine="0" w:firstLineChars="0"/>
              <w:jc w:val="left"/>
            </w:pPr>
            <w:r>
              <w:t>Pipe0Mode</w:t>
            </w:r>
          </w:p>
        </w:tc>
        <w:tc>
          <w:tcPr>
            <w:tcW w:w="5764" w:type="dxa"/>
            <w:vAlign w:val="center"/>
          </w:tcPr>
          <w:p w14:paraId="0021EFE0">
            <w:pPr>
              <w:pStyle w:val="42"/>
              <w:ind w:firstLine="0" w:firstLineChars="0"/>
            </w:pPr>
            <w:r>
              <w:rPr>
                <w:rFonts w:hint="eastAsia"/>
                <w:lang w:eastAsia="zh"/>
              </w:rPr>
              <w:t>VPSS</w:t>
            </w:r>
            <w:r>
              <w:rPr>
                <w:rFonts w:hint="eastAsia"/>
              </w:rPr>
              <w:t>0</w:t>
            </w:r>
            <w:r>
              <w:t>的在线离线模式。</w:t>
            </w:r>
          </w:p>
        </w:tc>
      </w:tr>
      <w:tr w14:paraId="3B68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4DEBAF6">
            <w:pPr>
              <w:pStyle w:val="42"/>
              <w:ind w:firstLine="0" w:firstLineChars="0"/>
              <w:jc w:val="left"/>
            </w:pPr>
          </w:p>
        </w:tc>
        <w:tc>
          <w:tcPr>
            <w:tcW w:w="1847" w:type="dxa"/>
            <w:vAlign w:val="center"/>
          </w:tcPr>
          <w:p w14:paraId="12A49E7D">
            <w:pPr>
              <w:pStyle w:val="42"/>
              <w:ind w:firstLine="0" w:firstLineChars="0"/>
              <w:jc w:val="left"/>
            </w:pPr>
            <w:r>
              <w:t>Pipe</w:t>
            </w:r>
            <w:r>
              <w:rPr>
                <w:rFonts w:hint="eastAsia"/>
              </w:rPr>
              <w:t>1</w:t>
            </w:r>
            <w:r>
              <w:t>Mode</w:t>
            </w:r>
          </w:p>
        </w:tc>
        <w:tc>
          <w:tcPr>
            <w:tcW w:w="5764" w:type="dxa"/>
            <w:vAlign w:val="center"/>
          </w:tcPr>
          <w:p w14:paraId="6853D8B5">
            <w:pPr>
              <w:pStyle w:val="42"/>
              <w:ind w:firstLine="0" w:firstLineChars="0"/>
            </w:pPr>
            <w:r>
              <w:rPr>
                <w:rFonts w:hint="eastAsia"/>
                <w:lang w:eastAsia="zh"/>
              </w:rPr>
              <w:t>VPSS</w:t>
            </w:r>
            <w:r>
              <w:rPr>
                <w:rFonts w:hint="eastAsia"/>
              </w:rPr>
              <w:t>1</w:t>
            </w:r>
            <w:r>
              <w:t>的在线离线模式。</w:t>
            </w:r>
          </w:p>
        </w:tc>
      </w:tr>
      <w:tr w14:paraId="10A35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355787C5">
            <w:pPr>
              <w:pStyle w:val="42"/>
              <w:ind w:firstLine="0" w:firstLineChars="0"/>
              <w:jc w:val="left"/>
            </w:pPr>
          </w:p>
        </w:tc>
        <w:tc>
          <w:tcPr>
            <w:tcW w:w="1847" w:type="dxa"/>
            <w:vAlign w:val="center"/>
          </w:tcPr>
          <w:p w14:paraId="6F62A371">
            <w:pPr>
              <w:pStyle w:val="42"/>
              <w:ind w:firstLine="0" w:firstLineChars="0"/>
              <w:jc w:val="left"/>
            </w:pPr>
            <w:r>
              <w:t>Pipe</w:t>
            </w:r>
            <w:r>
              <w:rPr>
                <w:rFonts w:hint="eastAsia"/>
              </w:rPr>
              <w:t>2</w:t>
            </w:r>
            <w:r>
              <w:t>Mode</w:t>
            </w:r>
          </w:p>
        </w:tc>
        <w:tc>
          <w:tcPr>
            <w:tcW w:w="5764" w:type="dxa"/>
            <w:vAlign w:val="center"/>
          </w:tcPr>
          <w:p w14:paraId="15BC12BC">
            <w:pPr>
              <w:pStyle w:val="42"/>
              <w:ind w:firstLine="0" w:firstLineChars="0"/>
            </w:pPr>
            <w:r>
              <w:t>V</w:t>
            </w:r>
            <w:r>
              <w:rPr>
                <w:rFonts w:hint="eastAsia"/>
                <w:lang w:eastAsia="zh"/>
              </w:rPr>
              <w:t>PSS</w:t>
            </w:r>
            <w:r>
              <w:rPr>
                <w:rFonts w:hint="eastAsia"/>
              </w:rPr>
              <w:t>2</w:t>
            </w:r>
            <w:r>
              <w:t>的在线离线模式</w:t>
            </w:r>
            <w:r>
              <w:rPr>
                <w:rFonts w:hint="eastAsia"/>
              </w:rPr>
              <w:t>，是否显示受</w:t>
            </w:r>
            <w:r>
              <w:t>PHY_PIPE</w:t>
            </w:r>
            <w:r>
              <w:rPr>
                <w:rFonts w:hint="eastAsia"/>
              </w:rPr>
              <w:t>限制，参考表3-1。</w:t>
            </w:r>
          </w:p>
        </w:tc>
      </w:tr>
      <w:tr w14:paraId="19644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47836370">
            <w:pPr>
              <w:pStyle w:val="42"/>
              <w:ind w:firstLine="0" w:firstLineChars="0"/>
              <w:jc w:val="left"/>
            </w:pPr>
          </w:p>
        </w:tc>
        <w:tc>
          <w:tcPr>
            <w:tcW w:w="1847" w:type="dxa"/>
            <w:vAlign w:val="center"/>
          </w:tcPr>
          <w:p w14:paraId="2994E4B9">
            <w:pPr>
              <w:pStyle w:val="42"/>
              <w:ind w:firstLine="0" w:firstLineChars="0"/>
              <w:jc w:val="left"/>
            </w:pPr>
            <w:r>
              <w:t>Pipe</w:t>
            </w:r>
            <w:r>
              <w:rPr>
                <w:rFonts w:hint="eastAsia"/>
              </w:rPr>
              <w:t>3</w:t>
            </w:r>
            <w:r>
              <w:t>Mode</w:t>
            </w:r>
          </w:p>
        </w:tc>
        <w:tc>
          <w:tcPr>
            <w:tcW w:w="5764" w:type="dxa"/>
            <w:vAlign w:val="center"/>
          </w:tcPr>
          <w:p w14:paraId="4B955A41">
            <w:pPr>
              <w:pStyle w:val="42"/>
              <w:ind w:firstLine="0" w:firstLineChars="0"/>
            </w:pPr>
            <w:r>
              <w:t>V</w:t>
            </w:r>
            <w:r>
              <w:rPr>
                <w:rFonts w:hint="eastAsia"/>
                <w:lang w:eastAsia="zh"/>
              </w:rPr>
              <w:t>PSS</w:t>
            </w:r>
            <w:r>
              <w:rPr>
                <w:rFonts w:hint="eastAsia"/>
              </w:rPr>
              <w:t>3</w:t>
            </w:r>
            <w:r>
              <w:t>的在线离线模式</w:t>
            </w:r>
            <w:r>
              <w:rPr>
                <w:rFonts w:hint="eastAsia"/>
              </w:rPr>
              <w:t>，是否显示受</w:t>
            </w:r>
            <w:r>
              <w:t>PHY_PIPE</w:t>
            </w:r>
            <w:r>
              <w:rPr>
                <w:rFonts w:hint="eastAsia"/>
              </w:rPr>
              <w:t>限制，参考表3-1。</w:t>
            </w:r>
          </w:p>
        </w:tc>
      </w:tr>
      <w:tr w14:paraId="6134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59" w:type="dxa"/>
            <w:vMerge w:val="restart"/>
            <w:vAlign w:val="center"/>
          </w:tcPr>
          <w:p w14:paraId="2683525E">
            <w:pPr>
              <w:pStyle w:val="42"/>
              <w:ind w:firstLine="0" w:firstLineChars="0"/>
              <w:jc w:val="left"/>
            </w:pPr>
            <w:r>
              <w:t>VI PIPE ATTR</w:t>
            </w:r>
          </w:p>
        </w:tc>
        <w:tc>
          <w:tcPr>
            <w:tcW w:w="1847" w:type="dxa"/>
            <w:vAlign w:val="center"/>
          </w:tcPr>
          <w:p w14:paraId="0A48314D">
            <w:pPr>
              <w:pStyle w:val="42"/>
              <w:ind w:firstLine="0" w:firstLineChars="0"/>
              <w:jc w:val="left"/>
            </w:pPr>
            <w:r>
              <w:t>PipeId</w:t>
            </w:r>
          </w:p>
        </w:tc>
        <w:tc>
          <w:tcPr>
            <w:tcW w:w="5764" w:type="dxa"/>
            <w:vAlign w:val="center"/>
          </w:tcPr>
          <w:p w14:paraId="156C5506">
            <w:pPr>
              <w:pStyle w:val="42"/>
              <w:ind w:firstLine="0" w:firstLineChars="0"/>
              <w:rPr>
                <w:color w:val="333333"/>
                <w:szCs w:val="21"/>
                <w:shd w:val="clear" w:color="auto" w:fill="FFFFFF"/>
              </w:rPr>
            </w:pPr>
            <w:r>
              <w:rPr>
                <w:color w:val="333333"/>
                <w:szCs w:val="21"/>
                <w:shd w:val="clear" w:color="auto" w:fill="FFFFFF"/>
              </w:rPr>
              <w:t>设备PIPE 号。</w:t>
            </w:r>
          </w:p>
          <w:p w14:paraId="1CA64E60">
            <w:pPr>
              <w:pStyle w:val="42"/>
              <w:ind w:firstLine="0" w:firstLineChars="0"/>
              <w:rPr>
                <w:lang w:eastAsia="zh"/>
              </w:rPr>
            </w:pPr>
            <w:r>
              <w:rPr>
                <w:color w:val="333333"/>
                <w:szCs w:val="21"/>
                <w:shd w:val="clear" w:color="auto" w:fill="FFFFFF"/>
              </w:rPr>
              <w:t>有效范围： [0, VI_MAX_PIPE_NUM)</w:t>
            </w:r>
            <w:r>
              <w:rPr>
                <w:rFonts w:hint="eastAsia"/>
                <w:color w:val="333333"/>
                <w:szCs w:val="21"/>
                <w:shd w:val="clear" w:color="auto" w:fill="FFFFFF"/>
                <w:lang w:eastAsia="zh"/>
              </w:rPr>
              <w:t>。</w:t>
            </w:r>
          </w:p>
        </w:tc>
      </w:tr>
      <w:tr w14:paraId="345B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391ACFF5">
            <w:pPr>
              <w:pStyle w:val="42"/>
              <w:jc w:val="left"/>
            </w:pPr>
          </w:p>
        </w:tc>
        <w:tc>
          <w:tcPr>
            <w:tcW w:w="1847" w:type="dxa"/>
            <w:vAlign w:val="center"/>
          </w:tcPr>
          <w:p w14:paraId="696E5BE7">
            <w:pPr>
              <w:pStyle w:val="42"/>
              <w:ind w:firstLine="0" w:firstLineChars="0"/>
              <w:jc w:val="left"/>
            </w:pPr>
            <w:r>
              <w:t>Width</w:t>
            </w:r>
          </w:p>
        </w:tc>
        <w:tc>
          <w:tcPr>
            <w:tcW w:w="5764" w:type="dxa"/>
            <w:vAlign w:val="center"/>
          </w:tcPr>
          <w:p w14:paraId="683CC8DA">
            <w:pPr>
              <w:pStyle w:val="42"/>
              <w:ind w:firstLine="0" w:firstLineChars="0"/>
            </w:pPr>
            <w:r>
              <w:rPr>
                <w:color w:val="333333"/>
                <w:szCs w:val="21"/>
                <w:shd w:val="clear" w:color="auto" w:fill="FFFFFF"/>
              </w:rPr>
              <w:t>PIPE 宽度。</w:t>
            </w:r>
          </w:p>
        </w:tc>
      </w:tr>
      <w:tr w14:paraId="2ED80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029095D1">
            <w:pPr>
              <w:pStyle w:val="42"/>
              <w:jc w:val="left"/>
            </w:pPr>
          </w:p>
        </w:tc>
        <w:tc>
          <w:tcPr>
            <w:tcW w:w="1847" w:type="dxa"/>
            <w:vAlign w:val="center"/>
          </w:tcPr>
          <w:p w14:paraId="1F24B239">
            <w:pPr>
              <w:pStyle w:val="42"/>
              <w:ind w:firstLine="0" w:firstLineChars="0"/>
              <w:jc w:val="left"/>
            </w:pPr>
            <w:r>
              <w:t>Height</w:t>
            </w:r>
          </w:p>
        </w:tc>
        <w:tc>
          <w:tcPr>
            <w:tcW w:w="5764" w:type="dxa"/>
            <w:vAlign w:val="center"/>
          </w:tcPr>
          <w:p w14:paraId="3352D2A4">
            <w:pPr>
              <w:pStyle w:val="42"/>
              <w:ind w:firstLine="0" w:firstLineChars="0"/>
            </w:pPr>
            <w:r>
              <w:rPr>
                <w:color w:val="333333"/>
                <w:szCs w:val="21"/>
                <w:shd w:val="clear" w:color="auto" w:fill="FFFFFF"/>
              </w:rPr>
              <w:t xml:space="preserve">PIPE </w:t>
            </w:r>
            <w:r>
              <w:t>高度。</w:t>
            </w:r>
          </w:p>
        </w:tc>
      </w:tr>
      <w:tr w14:paraId="0C7D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19F59D7">
            <w:pPr>
              <w:pStyle w:val="42"/>
              <w:jc w:val="left"/>
            </w:pPr>
          </w:p>
        </w:tc>
        <w:tc>
          <w:tcPr>
            <w:tcW w:w="1847" w:type="dxa"/>
            <w:vAlign w:val="center"/>
          </w:tcPr>
          <w:p w14:paraId="478F1181">
            <w:pPr>
              <w:pStyle w:val="42"/>
              <w:ind w:firstLine="0" w:firstLineChars="0"/>
              <w:jc w:val="left"/>
            </w:pPr>
            <w:r>
              <w:t>Fmt</w:t>
            </w:r>
          </w:p>
        </w:tc>
        <w:tc>
          <w:tcPr>
            <w:tcW w:w="5764" w:type="dxa"/>
            <w:vAlign w:val="center"/>
          </w:tcPr>
          <w:p w14:paraId="2DF67996">
            <w:pPr>
              <w:pStyle w:val="42"/>
              <w:ind w:firstLine="0" w:firstLineChars="0"/>
            </w:pPr>
            <w:r>
              <w:rPr>
                <w:color w:val="333333"/>
                <w:szCs w:val="21"/>
                <w:shd w:val="clear" w:color="auto" w:fill="FFFFFF"/>
              </w:rPr>
              <w:t>像素格式。</w:t>
            </w:r>
          </w:p>
        </w:tc>
      </w:tr>
      <w:tr w14:paraId="3C093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4ECFE434">
            <w:pPr>
              <w:pStyle w:val="42"/>
              <w:jc w:val="left"/>
            </w:pPr>
          </w:p>
        </w:tc>
        <w:tc>
          <w:tcPr>
            <w:tcW w:w="1847" w:type="dxa"/>
            <w:vAlign w:val="center"/>
          </w:tcPr>
          <w:p w14:paraId="3A33A4D4">
            <w:pPr>
              <w:pStyle w:val="42"/>
              <w:ind w:firstLine="0" w:firstLineChars="0"/>
              <w:jc w:val="left"/>
            </w:pPr>
            <w:r>
              <w:t>BitWidth</w:t>
            </w:r>
          </w:p>
        </w:tc>
        <w:tc>
          <w:tcPr>
            <w:tcW w:w="5764" w:type="dxa"/>
            <w:vAlign w:val="center"/>
          </w:tcPr>
          <w:p w14:paraId="0BDA23EA">
            <w:pPr>
              <w:pStyle w:val="42"/>
              <w:ind w:firstLine="0" w:firstLineChars="0"/>
            </w:pPr>
            <w:r>
              <w:rPr>
                <w:color w:val="333333"/>
                <w:szCs w:val="21"/>
                <w:shd w:val="clear" w:color="auto" w:fill="FFFFFF"/>
              </w:rPr>
              <w:t>数据 bit 位宽</w:t>
            </w:r>
            <w:r>
              <w:t>。</w:t>
            </w:r>
          </w:p>
        </w:tc>
      </w:tr>
      <w:tr w14:paraId="0E22C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398BCE6">
            <w:pPr>
              <w:pStyle w:val="42"/>
              <w:jc w:val="left"/>
            </w:pPr>
          </w:p>
        </w:tc>
        <w:tc>
          <w:tcPr>
            <w:tcW w:w="1847" w:type="dxa"/>
            <w:vAlign w:val="center"/>
          </w:tcPr>
          <w:p w14:paraId="5C156597">
            <w:pPr>
              <w:pStyle w:val="42"/>
              <w:ind w:firstLine="0" w:firstLineChars="0"/>
              <w:jc w:val="left"/>
            </w:pPr>
            <w:r>
              <w:t>CompressMode</w:t>
            </w:r>
          </w:p>
        </w:tc>
        <w:tc>
          <w:tcPr>
            <w:tcW w:w="5764" w:type="dxa"/>
            <w:vAlign w:val="center"/>
          </w:tcPr>
          <w:p w14:paraId="76EAF6BA">
            <w:pPr>
              <w:pStyle w:val="42"/>
              <w:ind w:firstLine="0" w:firstLineChars="0"/>
            </w:pPr>
            <w:r>
              <w:t>压缩模式。</w:t>
            </w:r>
          </w:p>
        </w:tc>
      </w:tr>
      <w:tr w14:paraId="0954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5DBD4222">
            <w:pPr>
              <w:pStyle w:val="42"/>
              <w:jc w:val="left"/>
            </w:pPr>
          </w:p>
        </w:tc>
        <w:tc>
          <w:tcPr>
            <w:tcW w:w="1847" w:type="dxa"/>
            <w:vAlign w:val="center"/>
          </w:tcPr>
          <w:p w14:paraId="03B2117D">
            <w:pPr>
              <w:pStyle w:val="42"/>
              <w:ind w:firstLine="0" w:firstLineChars="0"/>
              <w:jc w:val="left"/>
            </w:pPr>
            <w:r>
              <w:t>DstFtare</w:t>
            </w:r>
          </w:p>
        </w:tc>
        <w:tc>
          <w:tcPr>
            <w:tcW w:w="5764" w:type="dxa"/>
            <w:vAlign w:val="center"/>
          </w:tcPr>
          <w:p w14:paraId="7A9E5595">
            <w:pPr>
              <w:pStyle w:val="42"/>
              <w:ind w:firstLine="0" w:firstLineChars="0"/>
            </w:pPr>
            <w:r>
              <w:t>目标帧率。</w:t>
            </w:r>
          </w:p>
        </w:tc>
      </w:tr>
      <w:tr w14:paraId="1722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48264C04">
            <w:pPr>
              <w:pStyle w:val="42"/>
              <w:jc w:val="left"/>
            </w:pPr>
          </w:p>
        </w:tc>
        <w:tc>
          <w:tcPr>
            <w:tcW w:w="1847" w:type="dxa"/>
            <w:vAlign w:val="center"/>
          </w:tcPr>
          <w:p w14:paraId="17968A7E">
            <w:pPr>
              <w:pStyle w:val="42"/>
              <w:ind w:firstLine="0" w:firstLineChars="0"/>
              <w:jc w:val="left"/>
            </w:pPr>
            <w:r>
              <w:t>IspBypass</w:t>
            </w:r>
          </w:p>
        </w:tc>
        <w:tc>
          <w:tcPr>
            <w:tcW w:w="5764" w:type="dxa"/>
            <w:vAlign w:val="center"/>
          </w:tcPr>
          <w:p w14:paraId="0E6D7AE7">
            <w:pPr>
              <w:pStyle w:val="42"/>
              <w:ind w:firstLine="0" w:firstLineChars="0"/>
              <w:rPr>
                <w:color w:val="333333"/>
                <w:szCs w:val="21"/>
                <w:shd w:val="clear" w:color="auto" w:fill="FFFFFF"/>
              </w:rPr>
            </w:pPr>
            <w:r>
              <w:rPr>
                <w:color w:val="333333"/>
                <w:szCs w:val="21"/>
                <w:shd w:val="clear" w:color="auto" w:fill="FFFFFF"/>
              </w:rPr>
              <w:t>ISP 是否 bypass。</w:t>
            </w:r>
          </w:p>
          <w:p w14:paraId="43E50C79">
            <w:pPr>
              <w:pStyle w:val="42"/>
              <w:ind w:firstLine="0" w:firstLineChars="0"/>
              <w:rPr>
                <w:color w:val="333333"/>
                <w:szCs w:val="21"/>
                <w:shd w:val="clear" w:color="auto" w:fill="FFFFFF"/>
              </w:rPr>
            </w:pPr>
            <w:r>
              <w:rPr>
                <w:color w:val="333333"/>
                <w:szCs w:val="21"/>
                <w:shd w:val="clear" w:color="auto" w:fill="FFFFFF"/>
              </w:rPr>
              <w:t>N： ISP 正常运行；</w:t>
            </w:r>
          </w:p>
          <w:p w14:paraId="45896582">
            <w:pPr>
              <w:pStyle w:val="42"/>
              <w:ind w:firstLine="0" w:firstLineChars="0"/>
            </w:pPr>
            <w:r>
              <w:rPr>
                <w:color w:val="333333"/>
                <w:szCs w:val="21"/>
                <w:shd w:val="clear" w:color="auto" w:fill="FFFFFF"/>
              </w:rPr>
              <w:t>Y： ISP bypass，不运行 ISP</w:t>
            </w:r>
            <w:r>
              <w:t>。</w:t>
            </w:r>
          </w:p>
        </w:tc>
      </w:tr>
      <w:tr w14:paraId="4D6C2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59F3FBF8">
            <w:pPr>
              <w:pStyle w:val="42"/>
              <w:jc w:val="left"/>
            </w:pPr>
          </w:p>
        </w:tc>
        <w:tc>
          <w:tcPr>
            <w:tcW w:w="1847" w:type="dxa"/>
            <w:vAlign w:val="center"/>
          </w:tcPr>
          <w:p w14:paraId="4F67ACEA">
            <w:pPr>
              <w:pStyle w:val="42"/>
              <w:ind w:firstLine="0" w:firstLineChars="0"/>
              <w:jc w:val="left"/>
            </w:pPr>
            <w:r>
              <w:t>SrcFrate</w:t>
            </w:r>
          </w:p>
        </w:tc>
        <w:tc>
          <w:tcPr>
            <w:tcW w:w="5764" w:type="dxa"/>
            <w:vAlign w:val="center"/>
          </w:tcPr>
          <w:p w14:paraId="5A57C5E5">
            <w:pPr>
              <w:pStyle w:val="42"/>
              <w:ind w:firstLine="0" w:firstLineChars="0"/>
            </w:pPr>
            <w:r>
              <w:t>源帧率。</w:t>
            </w:r>
          </w:p>
        </w:tc>
      </w:tr>
      <w:tr w14:paraId="69FB2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528D9F98">
            <w:pPr>
              <w:pStyle w:val="42"/>
              <w:jc w:val="left"/>
            </w:pPr>
          </w:p>
        </w:tc>
        <w:tc>
          <w:tcPr>
            <w:tcW w:w="1847" w:type="dxa"/>
            <w:vAlign w:val="center"/>
          </w:tcPr>
          <w:p w14:paraId="2E555FAC">
            <w:pPr>
              <w:pStyle w:val="42"/>
              <w:ind w:firstLine="0" w:firstLineChars="0"/>
              <w:jc w:val="left"/>
            </w:pPr>
            <w:r>
              <w:t>YuvSkip</w:t>
            </w:r>
          </w:p>
        </w:tc>
        <w:tc>
          <w:tcPr>
            <w:tcW w:w="5764" w:type="dxa"/>
            <w:vAlign w:val="center"/>
          </w:tcPr>
          <w:p w14:paraId="78C2F9B6">
            <w:pPr>
              <w:pStyle w:val="42"/>
              <w:ind w:firstLine="0" w:firstLineChars="0"/>
              <w:rPr>
                <w:color w:val="333333"/>
                <w:szCs w:val="21"/>
                <w:shd w:val="clear" w:color="auto" w:fill="FFFFFF"/>
              </w:rPr>
            </w:pPr>
            <w:r>
              <w:rPr>
                <w:color w:val="333333"/>
                <w:szCs w:val="21"/>
                <w:shd w:val="clear" w:color="auto" w:fill="FFFFFF"/>
              </w:rPr>
              <w:t xml:space="preserve">从 VI 输入 </w:t>
            </w:r>
            <w:r>
              <w:rPr>
                <w:rFonts w:hint="eastAsia"/>
                <w:color w:val="333333"/>
                <w:szCs w:val="21"/>
                <w:shd w:val="clear" w:color="auto" w:fill="FFFFFF"/>
                <w:lang w:eastAsia="zh"/>
              </w:rPr>
              <w:t>YUV</w:t>
            </w:r>
            <w:r>
              <w:rPr>
                <w:color w:val="333333"/>
                <w:szCs w:val="21"/>
                <w:shd w:val="clear" w:color="auto" w:fill="FFFFFF"/>
              </w:rPr>
              <w:t xml:space="preserve"> 图像数据时，是否开启 </w:t>
            </w:r>
            <w:r>
              <w:rPr>
                <w:rFonts w:hint="eastAsia"/>
                <w:color w:val="333333"/>
                <w:szCs w:val="21"/>
                <w:shd w:val="clear" w:color="auto" w:fill="FFFFFF"/>
                <w:lang w:eastAsia="zh"/>
              </w:rPr>
              <w:t>YUV</w:t>
            </w:r>
            <w:r>
              <w:rPr>
                <w:color w:val="333333"/>
                <w:szCs w:val="21"/>
                <w:shd w:val="clear" w:color="auto" w:fill="FFFFFF"/>
              </w:rPr>
              <w:t xml:space="preserve"> 透传功能。</w:t>
            </w:r>
          </w:p>
          <w:p w14:paraId="2AB9C8DA">
            <w:pPr>
              <w:pStyle w:val="42"/>
              <w:ind w:firstLine="0" w:firstLineChars="0"/>
              <w:rPr>
                <w:color w:val="333333"/>
                <w:szCs w:val="21"/>
                <w:shd w:val="clear" w:color="auto" w:fill="FFFFFF"/>
              </w:rPr>
            </w:pPr>
            <w:r>
              <w:rPr>
                <w:color w:val="333333"/>
                <w:szCs w:val="21"/>
                <w:shd w:val="clear" w:color="auto" w:fill="FFFFFF"/>
              </w:rPr>
              <w:t>N：关闭；</w:t>
            </w:r>
          </w:p>
          <w:p w14:paraId="4E2C97ED">
            <w:pPr>
              <w:pStyle w:val="42"/>
              <w:ind w:firstLine="0" w:firstLineChars="0"/>
            </w:pPr>
            <w:r>
              <w:rPr>
                <w:color w:val="333333"/>
                <w:szCs w:val="21"/>
                <w:shd w:val="clear" w:color="auto" w:fill="FFFFFF"/>
              </w:rPr>
              <w:t>Y：打开。</w:t>
            </w:r>
          </w:p>
        </w:tc>
      </w:tr>
      <w:tr w14:paraId="0566F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05D7AFFA">
            <w:pPr>
              <w:pStyle w:val="42"/>
              <w:ind w:firstLine="0" w:firstLineChars="0"/>
              <w:jc w:val="left"/>
            </w:pPr>
            <w:r>
              <w:t>VI PIPE STATUS</w:t>
            </w:r>
          </w:p>
        </w:tc>
        <w:tc>
          <w:tcPr>
            <w:tcW w:w="1847" w:type="dxa"/>
            <w:vAlign w:val="center"/>
          </w:tcPr>
          <w:p w14:paraId="4F527F7F">
            <w:pPr>
              <w:pStyle w:val="42"/>
              <w:ind w:firstLine="0" w:firstLineChars="0"/>
              <w:jc w:val="left"/>
            </w:pPr>
            <w:r>
              <w:t>PipeId</w:t>
            </w:r>
          </w:p>
        </w:tc>
        <w:tc>
          <w:tcPr>
            <w:tcW w:w="5764" w:type="dxa"/>
            <w:vAlign w:val="center"/>
          </w:tcPr>
          <w:p w14:paraId="2F087673">
            <w:pPr>
              <w:pStyle w:val="42"/>
              <w:ind w:firstLine="0" w:firstLineChars="0"/>
              <w:rPr>
                <w:color w:val="333333"/>
                <w:szCs w:val="21"/>
                <w:shd w:val="clear" w:color="auto" w:fill="FFFFFF"/>
              </w:rPr>
            </w:pPr>
            <w:r>
              <w:rPr>
                <w:color w:val="333333"/>
                <w:szCs w:val="21"/>
                <w:shd w:val="clear" w:color="auto" w:fill="FFFFFF"/>
              </w:rPr>
              <w:t>PIPE 号。</w:t>
            </w:r>
          </w:p>
          <w:p w14:paraId="4800FB0D">
            <w:pPr>
              <w:pStyle w:val="42"/>
              <w:ind w:firstLine="0" w:firstLineChars="0"/>
            </w:pPr>
            <w:r>
              <w:rPr>
                <w:color w:val="333333"/>
                <w:szCs w:val="21"/>
                <w:shd w:val="clear" w:color="auto" w:fill="FFFFFF"/>
              </w:rPr>
              <w:t>有效范围： [0, VI_MAX_PIPE_NUM)。</w:t>
            </w:r>
          </w:p>
        </w:tc>
      </w:tr>
      <w:tr w14:paraId="476D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0BDFD7EE">
            <w:pPr>
              <w:pStyle w:val="42"/>
              <w:jc w:val="left"/>
            </w:pPr>
          </w:p>
        </w:tc>
        <w:tc>
          <w:tcPr>
            <w:tcW w:w="1847" w:type="dxa"/>
            <w:vAlign w:val="center"/>
          </w:tcPr>
          <w:p w14:paraId="144D461E">
            <w:pPr>
              <w:pStyle w:val="42"/>
              <w:ind w:firstLine="0" w:firstLineChars="0"/>
              <w:jc w:val="left"/>
            </w:pPr>
            <w:r>
              <w:t>Enable</w:t>
            </w:r>
          </w:p>
        </w:tc>
        <w:tc>
          <w:tcPr>
            <w:tcW w:w="5764" w:type="dxa"/>
            <w:vAlign w:val="center"/>
          </w:tcPr>
          <w:p w14:paraId="3342D468">
            <w:pPr>
              <w:pStyle w:val="42"/>
              <w:ind w:firstLine="0" w:firstLineChars="0"/>
              <w:rPr>
                <w:color w:val="333333"/>
                <w:szCs w:val="21"/>
                <w:shd w:val="clear" w:color="auto" w:fill="FFFFFF"/>
              </w:rPr>
            </w:pPr>
            <w:r>
              <w:rPr>
                <w:color w:val="333333"/>
                <w:szCs w:val="21"/>
                <w:shd w:val="clear" w:color="auto" w:fill="FFFFFF"/>
              </w:rPr>
              <w:t>PIPE 使能。</w:t>
            </w:r>
          </w:p>
          <w:p w14:paraId="378B154C">
            <w:pPr>
              <w:pStyle w:val="42"/>
              <w:ind w:firstLine="0" w:firstLineChars="0"/>
              <w:rPr>
                <w:color w:val="333333"/>
                <w:szCs w:val="21"/>
                <w:shd w:val="clear" w:color="auto" w:fill="FFFFFF"/>
              </w:rPr>
            </w:pPr>
            <w:r>
              <w:rPr>
                <w:color w:val="333333"/>
                <w:szCs w:val="21"/>
                <w:shd w:val="clear" w:color="auto" w:fill="FFFFFF"/>
              </w:rPr>
              <w:t>0： 不使能；</w:t>
            </w:r>
          </w:p>
          <w:p w14:paraId="008D70FA">
            <w:pPr>
              <w:pStyle w:val="42"/>
              <w:ind w:firstLine="0" w:firstLineChars="0"/>
            </w:pPr>
            <w:r>
              <w:rPr>
                <w:color w:val="333333"/>
                <w:szCs w:val="21"/>
                <w:shd w:val="clear" w:color="auto" w:fill="FFFFFF"/>
              </w:rPr>
              <w:t>1：使能。</w:t>
            </w:r>
          </w:p>
        </w:tc>
      </w:tr>
      <w:tr w14:paraId="5ECC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34755B27">
            <w:pPr>
              <w:pStyle w:val="42"/>
              <w:jc w:val="left"/>
            </w:pPr>
          </w:p>
        </w:tc>
        <w:tc>
          <w:tcPr>
            <w:tcW w:w="1847" w:type="dxa"/>
            <w:vAlign w:val="center"/>
          </w:tcPr>
          <w:p w14:paraId="508CA459">
            <w:pPr>
              <w:pStyle w:val="42"/>
              <w:ind w:firstLine="0" w:firstLineChars="0"/>
              <w:jc w:val="left"/>
            </w:pPr>
            <w:r>
              <w:t>FmRate</w:t>
            </w:r>
          </w:p>
        </w:tc>
        <w:tc>
          <w:tcPr>
            <w:tcW w:w="5764" w:type="dxa"/>
            <w:vAlign w:val="center"/>
          </w:tcPr>
          <w:p w14:paraId="62AC75D4">
            <w:pPr>
              <w:pStyle w:val="42"/>
              <w:ind w:firstLine="0" w:firstLineChars="0"/>
            </w:pPr>
            <w:r>
              <w:rPr>
                <w:color w:val="333333"/>
                <w:szCs w:val="21"/>
                <w:shd w:val="clear" w:color="auto" w:fill="FFFFFF"/>
              </w:rPr>
              <w:t>PIPE 的帧率。</w:t>
            </w:r>
          </w:p>
        </w:tc>
      </w:tr>
      <w:tr w14:paraId="05CF0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582CDAD8">
            <w:pPr>
              <w:pStyle w:val="42"/>
              <w:jc w:val="left"/>
            </w:pPr>
          </w:p>
        </w:tc>
        <w:tc>
          <w:tcPr>
            <w:tcW w:w="1847" w:type="dxa"/>
            <w:vAlign w:val="center"/>
          </w:tcPr>
          <w:p w14:paraId="7542A053">
            <w:pPr>
              <w:pStyle w:val="42"/>
              <w:ind w:firstLine="0" w:firstLineChars="0"/>
              <w:jc w:val="left"/>
            </w:pPr>
            <w:r>
              <w:t>Width</w:t>
            </w:r>
          </w:p>
        </w:tc>
        <w:tc>
          <w:tcPr>
            <w:tcW w:w="5764" w:type="dxa"/>
            <w:vAlign w:val="center"/>
          </w:tcPr>
          <w:p w14:paraId="33D21697">
            <w:pPr>
              <w:pStyle w:val="42"/>
              <w:ind w:firstLine="0" w:firstLineChars="0"/>
            </w:pPr>
            <w:r>
              <w:rPr>
                <w:color w:val="333333"/>
                <w:szCs w:val="21"/>
                <w:shd w:val="clear" w:color="auto" w:fill="FFFFFF"/>
              </w:rPr>
              <w:t>PIPE 的宽度。</w:t>
            </w:r>
          </w:p>
        </w:tc>
      </w:tr>
      <w:tr w14:paraId="67C26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1C2747D">
            <w:pPr>
              <w:pStyle w:val="42"/>
              <w:jc w:val="left"/>
            </w:pPr>
          </w:p>
        </w:tc>
        <w:tc>
          <w:tcPr>
            <w:tcW w:w="1847" w:type="dxa"/>
            <w:vAlign w:val="center"/>
          </w:tcPr>
          <w:p w14:paraId="38CC2E14">
            <w:pPr>
              <w:pStyle w:val="42"/>
              <w:ind w:firstLine="0" w:firstLineChars="0"/>
              <w:jc w:val="left"/>
            </w:pPr>
            <w:r>
              <w:t>Height</w:t>
            </w:r>
          </w:p>
        </w:tc>
        <w:tc>
          <w:tcPr>
            <w:tcW w:w="5764" w:type="dxa"/>
            <w:vAlign w:val="center"/>
          </w:tcPr>
          <w:p w14:paraId="6A9466DE">
            <w:pPr>
              <w:pStyle w:val="42"/>
              <w:ind w:firstLine="0" w:firstLineChars="0"/>
            </w:pPr>
            <w:r>
              <w:rPr>
                <w:color w:val="333333"/>
                <w:szCs w:val="21"/>
                <w:shd w:val="clear" w:color="auto" w:fill="FFFFFF"/>
              </w:rPr>
              <w:t>PIPE 的高度。</w:t>
            </w:r>
          </w:p>
        </w:tc>
      </w:tr>
      <w:tr w14:paraId="202B4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664AD25F">
            <w:pPr>
              <w:pStyle w:val="42"/>
              <w:jc w:val="left"/>
            </w:pPr>
          </w:p>
        </w:tc>
        <w:tc>
          <w:tcPr>
            <w:tcW w:w="1847" w:type="dxa"/>
            <w:vAlign w:val="center"/>
          </w:tcPr>
          <w:p w14:paraId="5DE8CDFC">
            <w:pPr>
              <w:pStyle w:val="42"/>
              <w:ind w:firstLine="0" w:firstLineChars="0"/>
              <w:jc w:val="left"/>
            </w:pPr>
            <w:r>
              <w:t>BufCnt</w:t>
            </w:r>
          </w:p>
        </w:tc>
        <w:tc>
          <w:tcPr>
            <w:tcW w:w="5764" w:type="dxa"/>
            <w:vAlign w:val="center"/>
          </w:tcPr>
          <w:p w14:paraId="6E269C26">
            <w:pPr>
              <w:widowControl/>
              <w:jc w:val="left"/>
            </w:pPr>
            <w:r>
              <w:rPr>
                <w:color w:val="000000"/>
                <w:kern w:val="0"/>
                <w:szCs w:val="21"/>
                <w:lang w:bidi="ar"/>
              </w:rPr>
              <w:t>VI 占用的图像 VB 数目。</w:t>
            </w:r>
          </w:p>
        </w:tc>
      </w:tr>
      <w:tr w14:paraId="43E6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BD11447">
            <w:pPr>
              <w:pStyle w:val="42"/>
              <w:jc w:val="left"/>
            </w:pPr>
          </w:p>
        </w:tc>
        <w:tc>
          <w:tcPr>
            <w:tcW w:w="1847" w:type="dxa"/>
            <w:vAlign w:val="center"/>
          </w:tcPr>
          <w:p w14:paraId="1260F7F7">
            <w:pPr>
              <w:pStyle w:val="42"/>
              <w:ind w:firstLine="0" w:firstLineChars="0"/>
              <w:jc w:val="left"/>
            </w:pPr>
            <w:r>
              <w:t>LostCnt</w:t>
            </w:r>
          </w:p>
        </w:tc>
        <w:tc>
          <w:tcPr>
            <w:tcW w:w="5764" w:type="dxa"/>
            <w:vAlign w:val="center"/>
          </w:tcPr>
          <w:p w14:paraId="343800A9">
            <w:pPr>
              <w:widowControl/>
              <w:jc w:val="left"/>
            </w:pPr>
            <w:r>
              <w:rPr>
                <w:color w:val="333333"/>
                <w:szCs w:val="21"/>
                <w:shd w:val="clear" w:color="auto" w:fill="FFFFFF"/>
              </w:rPr>
              <w:t>丢帧数目，离线有效。</w:t>
            </w:r>
          </w:p>
        </w:tc>
      </w:tr>
      <w:tr w14:paraId="77CF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4C9189F8">
            <w:pPr>
              <w:pStyle w:val="42"/>
              <w:jc w:val="left"/>
            </w:pPr>
          </w:p>
        </w:tc>
        <w:tc>
          <w:tcPr>
            <w:tcW w:w="1847" w:type="dxa"/>
            <w:vAlign w:val="center"/>
          </w:tcPr>
          <w:p w14:paraId="745F475E">
            <w:pPr>
              <w:pStyle w:val="42"/>
              <w:ind w:firstLine="0" w:firstLineChars="0"/>
              <w:jc w:val="left"/>
            </w:pPr>
            <w:r>
              <w:t>RecvPic</w:t>
            </w:r>
          </w:p>
        </w:tc>
        <w:tc>
          <w:tcPr>
            <w:tcW w:w="5764" w:type="dxa"/>
            <w:vAlign w:val="center"/>
          </w:tcPr>
          <w:p w14:paraId="00E44D67">
            <w:pPr>
              <w:pStyle w:val="42"/>
              <w:ind w:firstLine="0" w:firstLineChars="0"/>
            </w:pPr>
            <w:r>
              <w:rPr>
                <w:color w:val="333333"/>
                <w:szCs w:val="21"/>
                <w:shd w:val="clear" w:color="auto" w:fill="FFFFFF"/>
              </w:rPr>
              <w:t>接收到的图像数目，离线有效。</w:t>
            </w:r>
          </w:p>
        </w:tc>
      </w:tr>
      <w:tr w14:paraId="41968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D39E577">
            <w:pPr>
              <w:pStyle w:val="42"/>
              <w:jc w:val="left"/>
            </w:pPr>
          </w:p>
        </w:tc>
        <w:tc>
          <w:tcPr>
            <w:tcW w:w="1847" w:type="dxa"/>
            <w:vAlign w:val="center"/>
          </w:tcPr>
          <w:p w14:paraId="38B3BDA2">
            <w:pPr>
              <w:pStyle w:val="42"/>
              <w:ind w:firstLine="0" w:firstLineChars="0"/>
              <w:jc w:val="left"/>
            </w:pPr>
            <w:r>
              <w:t>SoftTm</w:t>
            </w:r>
          </w:p>
        </w:tc>
        <w:tc>
          <w:tcPr>
            <w:tcW w:w="5764" w:type="dxa"/>
            <w:vAlign w:val="center"/>
          </w:tcPr>
          <w:p w14:paraId="33D114A2">
            <w:pPr>
              <w:pStyle w:val="42"/>
              <w:ind w:firstLine="0" w:firstLineChars="0"/>
            </w:pPr>
            <w:r>
              <w:rPr>
                <w:color w:val="333333"/>
                <w:szCs w:val="21"/>
                <w:shd w:val="clear" w:color="auto" w:fill="FFFFFF"/>
              </w:rPr>
              <w:t>当前软件消耗的时间。</w:t>
            </w:r>
          </w:p>
        </w:tc>
      </w:tr>
      <w:tr w14:paraId="48986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7A43ADE">
            <w:pPr>
              <w:pStyle w:val="42"/>
              <w:jc w:val="left"/>
            </w:pPr>
          </w:p>
        </w:tc>
        <w:tc>
          <w:tcPr>
            <w:tcW w:w="1847" w:type="dxa"/>
            <w:vAlign w:val="center"/>
          </w:tcPr>
          <w:p w14:paraId="679D3242">
            <w:pPr>
              <w:pStyle w:val="42"/>
              <w:ind w:firstLine="0" w:firstLineChars="0"/>
              <w:jc w:val="left"/>
            </w:pPr>
            <w:r>
              <w:t>TaskTm</w:t>
            </w:r>
          </w:p>
        </w:tc>
        <w:tc>
          <w:tcPr>
            <w:tcW w:w="5764" w:type="dxa"/>
            <w:vAlign w:val="center"/>
          </w:tcPr>
          <w:p w14:paraId="23D85E5E">
            <w:pPr>
              <w:pStyle w:val="42"/>
              <w:ind w:firstLine="0" w:firstLineChars="0"/>
            </w:pPr>
            <w:r>
              <w:rPr>
                <w:color w:val="333333"/>
                <w:szCs w:val="21"/>
                <w:shd w:val="clear" w:color="auto" w:fill="FFFFFF"/>
              </w:rPr>
              <w:t>当前处理图像的时间，包含软件和硬件时间。</w:t>
            </w:r>
          </w:p>
        </w:tc>
      </w:tr>
      <w:tr w14:paraId="12E40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35DA7B2F">
            <w:pPr>
              <w:pStyle w:val="42"/>
              <w:jc w:val="left"/>
            </w:pPr>
          </w:p>
        </w:tc>
        <w:tc>
          <w:tcPr>
            <w:tcW w:w="1847" w:type="dxa"/>
            <w:vAlign w:val="center"/>
          </w:tcPr>
          <w:p w14:paraId="542D1598">
            <w:pPr>
              <w:pStyle w:val="42"/>
              <w:ind w:firstLine="0" w:firstLineChars="0"/>
              <w:jc w:val="left"/>
            </w:pPr>
            <w:r>
              <w:t>MaxSoftTm</w:t>
            </w:r>
          </w:p>
        </w:tc>
        <w:tc>
          <w:tcPr>
            <w:tcW w:w="5764" w:type="dxa"/>
            <w:vAlign w:val="center"/>
          </w:tcPr>
          <w:p w14:paraId="6118D0B4">
            <w:pPr>
              <w:pStyle w:val="42"/>
              <w:ind w:firstLine="0" w:firstLineChars="0"/>
            </w:pPr>
            <w:r>
              <w:rPr>
                <w:color w:val="333333"/>
                <w:szCs w:val="21"/>
                <w:shd w:val="clear" w:color="auto" w:fill="FFFFFF"/>
              </w:rPr>
              <w:t>历史上软件消耗的最大时间。</w:t>
            </w:r>
          </w:p>
        </w:tc>
      </w:tr>
      <w:tr w14:paraId="57E8E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616B0A66">
            <w:pPr>
              <w:pStyle w:val="42"/>
              <w:jc w:val="left"/>
            </w:pPr>
          </w:p>
        </w:tc>
        <w:tc>
          <w:tcPr>
            <w:tcW w:w="1847" w:type="dxa"/>
            <w:vAlign w:val="center"/>
          </w:tcPr>
          <w:p w14:paraId="24D25E8E">
            <w:pPr>
              <w:pStyle w:val="42"/>
              <w:ind w:firstLine="0" w:firstLineChars="0"/>
              <w:jc w:val="left"/>
            </w:pPr>
            <w:r>
              <w:t>VinOnline</w:t>
            </w:r>
          </w:p>
        </w:tc>
        <w:tc>
          <w:tcPr>
            <w:tcW w:w="5764" w:type="dxa"/>
            <w:vAlign w:val="center"/>
          </w:tcPr>
          <w:p w14:paraId="326A1164">
            <w:pPr>
              <w:pStyle w:val="42"/>
              <w:ind w:firstLine="0" w:firstLineChars="0"/>
              <w:rPr>
                <w:color w:val="333333"/>
                <w:szCs w:val="21"/>
                <w:shd w:val="clear" w:color="auto" w:fill="FFFFFF"/>
                <w:lang w:eastAsia="zh"/>
              </w:rPr>
            </w:pPr>
            <w:r>
              <w:rPr>
                <w:rFonts w:hint="eastAsia"/>
                <w:color w:val="333333"/>
                <w:szCs w:val="21"/>
                <w:shd w:val="clear" w:color="auto" w:fill="FFFFFF"/>
                <w:lang w:eastAsia="zh"/>
              </w:rPr>
              <w:t>ISP</w:t>
            </w:r>
            <w:r>
              <w:rPr>
                <w:rFonts w:hint="eastAsia"/>
                <w:color w:val="333333"/>
                <w:szCs w:val="21"/>
                <w:shd w:val="clear" w:color="auto" w:fill="FFFFFF"/>
              </w:rPr>
              <w:t xml:space="preserve"> Vin模块是否开启在线</w:t>
            </w:r>
            <w:r>
              <w:rPr>
                <w:rFonts w:hint="eastAsia"/>
                <w:color w:val="333333"/>
                <w:szCs w:val="21"/>
                <w:shd w:val="clear" w:color="auto" w:fill="FFFFFF"/>
                <w:lang w:eastAsia="zh"/>
              </w:rPr>
              <w:t>。</w:t>
            </w:r>
          </w:p>
        </w:tc>
      </w:tr>
      <w:tr w14:paraId="3C4D1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53C68491">
            <w:pPr>
              <w:pStyle w:val="42"/>
              <w:jc w:val="left"/>
            </w:pPr>
          </w:p>
        </w:tc>
        <w:tc>
          <w:tcPr>
            <w:tcW w:w="1847" w:type="dxa"/>
            <w:vAlign w:val="center"/>
          </w:tcPr>
          <w:p w14:paraId="65C4FE80">
            <w:pPr>
              <w:pStyle w:val="42"/>
              <w:ind w:firstLine="0" w:firstLineChars="0"/>
              <w:jc w:val="left"/>
            </w:pPr>
            <w:r>
              <w:t>fpsSync</w:t>
            </w:r>
          </w:p>
        </w:tc>
        <w:tc>
          <w:tcPr>
            <w:tcW w:w="5764" w:type="dxa"/>
            <w:vAlign w:val="center"/>
          </w:tcPr>
          <w:p w14:paraId="06C61888">
            <w:pPr>
              <w:pStyle w:val="42"/>
              <w:ind w:firstLine="0" w:firstLineChars="0"/>
              <w:rPr>
                <w:color w:val="333333"/>
                <w:szCs w:val="21"/>
                <w:shd w:val="clear" w:color="auto" w:fill="FFFFFF"/>
                <w:lang w:eastAsia="zh"/>
              </w:rPr>
            </w:pPr>
            <w:r>
              <w:rPr>
                <w:rFonts w:hint="eastAsia"/>
                <w:color w:val="333333"/>
                <w:szCs w:val="21"/>
                <w:shd w:val="clear" w:color="auto" w:fill="FFFFFF"/>
              </w:rPr>
              <w:t>多目vinonline是否帧同步降帧升帧</w:t>
            </w:r>
            <w:r>
              <w:rPr>
                <w:rFonts w:hint="eastAsia"/>
                <w:color w:val="333333"/>
                <w:szCs w:val="21"/>
                <w:shd w:val="clear" w:color="auto" w:fill="FFFFFF"/>
                <w:lang w:eastAsia="zh"/>
              </w:rPr>
              <w:t>。</w:t>
            </w:r>
          </w:p>
        </w:tc>
      </w:tr>
      <w:tr w14:paraId="180C2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6DC1E49D">
            <w:pPr>
              <w:pStyle w:val="42"/>
              <w:jc w:val="left"/>
            </w:pPr>
          </w:p>
        </w:tc>
        <w:tc>
          <w:tcPr>
            <w:tcW w:w="1847" w:type="dxa"/>
            <w:vAlign w:val="center"/>
          </w:tcPr>
          <w:p w14:paraId="6B46214C">
            <w:pPr>
              <w:pStyle w:val="42"/>
              <w:ind w:firstLine="0" w:firstLineChars="0"/>
              <w:jc w:val="left"/>
            </w:pPr>
            <w:r>
              <w:t>Wdr</w:t>
            </w:r>
          </w:p>
        </w:tc>
        <w:tc>
          <w:tcPr>
            <w:tcW w:w="5764" w:type="dxa"/>
            <w:vAlign w:val="center"/>
          </w:tcPr>
          <w:p w14:paraId="2840233B">
            <w:pPr>
              <w:pStyle w:val="42"/>
              <w:ind w:firstLine="0" w:firstLineChars="0"/>
              <w:rPr>
                <w:color w:val="333333"/>
                <w:szCs w:val="21"/>
                <w:shd w:val="clear" w:color="auto" w:fill="FFFFFF"/>
                <w:lang w:eastAsia="zh"/>
              </w:rPr>
            </w:pPr>
            <w:r>
              <w:rPr>
                <w:rFonts w:hint="eastAsia"/>
                <w:color w:val="333333"/>
                <w:szCs w:val="21"/>
                <w:shd w:val="clear" w:color="auto" w:fill="FFFFFF"/>
              </w:rPr>
              <w:t>是否开启宽动态</w:t>
            </w:r>
            <w:r>
              <w:rPr>
                <w:rFonts w:hint="eastAsia"/>
                <w:color w:val="333333"/>
                <w:szCs w:val="21"/>
                <w:shd w:val="clear" w:color="auto" w:fill="FFFFFF"/>
                <w:lang w:eastAsia="zh"/>
              </w:rPr>
              <w:t>。</w:t>
            </w:r>
          </w:p>
        </w:tc>
      </w:tr>
      <w:tr w14:paraId="496D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49B3F958">
            <w:pPr>
              <w:pStyle w:val="42"/>
              <w:ind w:firstLine="0" w:firstLineChars="0"/>
              <w:jc w:val="left"/>
            </w:pPr>
            <w:r>
              <w:t>VI PIPE DRIVER STATUS</w:t>
            </w:r>
          </w:p>
        </w:tc>
        <w:tc>
          <w:tcPr>
            <w:tcW w:w="1847" w:type="dxa"/>
            <w:vAlign w:val="center"/>
          </w:tcPr>
          <w:p w14:paraId="6192B116">
            <w:pPr>
              <w:pStyle w:val="42"/>
              <w:ind w:firstLine="0" w:firstLineChars="0"/>
              <w:jc w:val="left"/>
            </w:pPr>
            <w:r>
              <w:t>FrmCntIn</w:t>
            </w:r>
          </w:p>
        </w:tc>
        <w:tc>
          <w:tcPr>
            <w:tcW w:w="5764" w:type="dxa"/>
            <w:vAlign w:val="center"/>
          </w:tcPr>
          <w:p w14:paraId="0795CE0F">
            <w:pPr>
              <w:pStyle w:val="42"/>
              <w:ind w:firstLine="0" w:firstLineChars="0"/>
              <w:rPr>
                <w:lang w:eastAsia="zh"/>
              </w:rPr>
            </w:pPr>
            <w:r>
              <w:t>输入帧数统计</w:t>
            </w:r>
            <w:r>
              <w:rPr>
                <w:rFonts w:hint="eastAsia"/>
                <w:lang w:eastAsia="zh"/>
              </w:rPr>
              <w:t>。</w:t>
            </w:r>
          </w:p>
        </w:tc>
      </w:tr>
      <w:tr w14:paraId="1376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6E5CB799">
            <w:pPr>
              <w:pStyle w:val="42"/>
              <w:ind w:firstLine="0" w:firstLineChars="0"/>
              <w:jc w:val="left"/>
            </w:pPr>
          </w:p>
        </w:tc>
        <w:tc>
          <w:tcPr>
            <w:tcW w:w="1847" w:type="dxa"/>
            <w:vAlign w:val="center"/>
          </w:tcPr>
          <w:p w14:paraId="0951D2BB">
            <w:pPr>
              <w:pStyle w:val="42"/>
              <w:ind w:firstLine="0" w:firstLineChars="0"/>
              <w:jc w:val="left"/>
            </w:pPr>
            <w:r>
              <w:t>FrmCntOut</w:t>
            </w:r>
          </w:p>
        </w:tc>
        <w:tc>
          <w:tcPr>
            <w:tcW w:w="5764" w:type="dxa"/>
            <w:vAlign w:val="center"/>
          </w:tcPr>
          <w:p w14:paraId="03236696">
            <w:pPr>
              <w:pStyle w:val="42"/>
              <w:ind w:firstLine="0" w:firstLineChars="0"/>
              <w:rPr>
                <w:lang w:eastAsia="zh"/>
              </w:rPr>
            </w:pPr>
            <w:r>
              <w:t>输出帧数统计</w:t>
            </w:r>
            <w:r>
              <w:rPr>
                <w:rFonts w:hint="eastAsia"/>
                <w:lang w:eastAsia="zh"/>
              </w:rPr>
              <w:t>。</w:t>
            </w:r>
          </w:p>
        </w:tc>
      </w:tr>
      <w:tr w14:paraId="42961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B2ED7FA">
            <w:pPr>
              <w:pStyle w:val="42"/>
              <w:ind w:firstLine="0" w:firstLineChars="0"/>
              <w:jc w:val="left"/>
            </w:pPr>
          </w:p>
        </w:tc>
        <w:tc>
          <w:tcPr>
            <w:tcW w:w="1847" w:type="dxa"/>
            <w:vAlign w:val="center"/>
          </w:tcPr>
          <w:p w14:paraId="1EE0E4BB">
            <w:pPr>
              <w:pStyle w:val="42"/>
              <w:ind w:firstLine="0" w:firstLineChars="0"/>
              <w:jc w:val="left"/>
            </w:pPr>
            <w:r>
              <w:t>FrmCntErr</w:t>
            </w:r>
          </w:p>
        </w:tc>
        <w:tc>
          <w:tcPr>
            <w:tcW w:w="5764" w:type="dxa"/>
            <w:vAlign w:val="center"/>
          </w:tcPr>
          <w:p w14:paraId="27510875">
            <w:pPr>
              <w:pStyle w:val="42"/>
              <w:ind w:firstLine="0" w:firstLineChars="0"/>
              <w:rPr>
                <w:lang w:eastAsia="zh"/>
              </w:rPr>
            </w:pPr>
            <w:r>
              <w:t>错误值统计</w:t>
            </w:r>
            <w:r>
              <w:rPr>
                <w:rFonts w:hint="eastAsia"/>
                <w:lang w:eastAsia="zh"/>
              </w:rPr>
              <w:t>。</w:t>
            </w:r>
          </w:p>
        </w:tc>
      </w:tr>
      <w:tr w14:paraId="2BAF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A4759DD">
            <w:pPr>
              <w:pStyle w:val="42"/>
              <w:ind w:firstLine="0" w:firstLineChars="0"/>
              <w:jc w:val="left"/>
            </w:pPr>
          </w:p>
        </w:tc>
        <w:tc>
          <w:tcPr>
            <w:tcW w:w="1847" w:type="dxa"/>
            <w:vAlign w:val="center"/>
          </w:tcPr>
          <w:p w14:paraId="26D73749">
            <w:pPr>
              <w:pStyle w:val="42"/>
              <w:ind w:firstLine="0" w:firstLineChars="0"/>
              <w:jc w:val="left"/>
            </w:pPr>
            <w:r>
              <w:t>PipeTime</w:t>
            </w:r>
          </w:p>
        </w:tc>
        <w:tc>
          <w:tcPr>
            <w:tcW w:w="5764" w:type="dxa"/>
            <w:vAlign w:val="center"/>
          </w:tcPr>
          <w:p w14:paraId="7F29627B">
            <w:pPr>
              <w:pStyle w:val="42"/>
              <w:ind w:firstLine="0" w:firstLineChars="0"/>
              <w:rPr>
                <w:lang w:eastAsia="zh"/>
              </w:rPr>
            </w:pPr>
            <w:r>
              <w:t>帧间隔平均</w:t>
            </w:r>
            <w:r>
              <w:rPr>
                <w:rFonts w:hint="eastAsia"/>
                <w:lang w:eastAsia="zh"/>
              </w:rPr>
              <w:t>。</w:t>
            </w:r>
          </w:p>
        </w:tc>
      </w:tr>
      <w:tr w14:paraId="538A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3D488F78">
            <w:pPr>
              <w:pStyle w:val="42"/>
              <w:ind w:firstLine="0" w:firstLineChars="0"/>
              <w:jc w:val="left"/>
            </w:pPr>
            <w:r>
              <w:t xml:space="preserve">VI PIPE PRE </w:t>
            </w:r>
          </w:p>
          <w:p w14:paraId="0556CD09">
            <w:pPr>
              <w:pStyle w:val="42"/>
              <w:ind w:firstLine="0" w:firstLineChars="0"/>
              <w:jc w:val="left"/>
            </w:pPr>
            <w:r>
              <w:t>CROP ATTR</w:t>
            </w:r>
          </w:p>
        </w:tc>
        <w:tc>
          <w:tcPr>
            <w:tcW w:w="1847" w:type="dxa"/>
            <w:vAlign w:val="center"/>
          </w:tcPr>
          <w:p w14:paraId="7A249E1B">
            <w:pPr>
              <w:pStyle w:val="42"/>
              <w:ind w:firstLine="0" w:firstLineChars="0"/>
              <w:jc w:val="left"/>
            </w:pPr>
            <w:r>
              <w:t>PipeId</w:t>
            </w:r>
          </w:p>
        </w:tc>
        <w:tc>
          <w:tcPr>
            <w:tcW w:w="5764" w:type="dxa"/>
            <w:vAlign w:val="center"/>
          </w:tcPr>
          <w:p w14:paraId="3E99FBDC">
            <w:pPr>
              <w:pStyle w:val="42"/>
              <w:ind w:firstLine="0" w:firstLineChars="0"/>
            </w:pPr>
            <w:r>
              <w:t>设备Pipe号。</w:t>
            </w:r>
          </w:p>
        </w:tc>
      </w:tr>
      <w:tr w14:paraId="72DB9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C6B59BC">
            <w:pPr>
              <w:pStyle w:val="42"/>
              <w:ind w:firstLine="0" w:firstLineChars="0"/>
              <w:jc w:val="left"/>
            </w:pPr>
          </w:p>
        </w:tc>
        <w:tc>
          <w:tcPr>
            <w:tcW w:w="1847" w:type="dxa"/>
            <w:vAlign w:val="center"/>
          </w:tcPr>
          <w:p w14:paraId="3FEE003E">
            <w:pPr>
              <w:pStyle w:val="42"/>
              <w:ind w:firstLine="0" w:firstLineChars="0"/>
              <w:jc w:val="left"/>
            </w:pPr>
            <w:r>
              <w:t>Enable</w:t>
            </w:r>
          </w:p>
        </w:tc>
        <w:tc>
          <w:tcPr>
            <w:tcW w:w="5764" w:type="dxa"/>
            <w:vAlign w:val="center"/>
          </w:tcPr>
          <w:p w14:paraId="5FF2B396">
            <w:r>
              <w:t>是否使能 CROP 功能。</w:t>
            </w:r>
          </w:p>
          <w:p w14:paraId="4BA9062E">
            <w:r>
              <w:t>N：关闭；</w:t>
            </w:r>
          </w:p>
          <w:p w14:paraId="5CA79CAF">
            <w:r>
              <w:t>Y：打开。</w:t>
            </w:r>
          </w:p>
        </w:tc>
      </w:tr>
      <w:tr w14:paraId="1EF3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3FEB7279">
            <w:pPr>
              <w:pStyle w:val="42"/>
              <w:ind w:firstLine="0" w:firstLineChars="0"/>
              <w:jc w:val="left"/>
            </w:pPr>
          </w:p>
        </w:tc>
        <w:tc>
          <w:tcPr>
            <w:tcW w:w="1847" w:type="dxa"/>
            <w:vAlign w:val="center"/>
          </w:tcPr>
          <w:p w14:paraId="040D5144">
            <w:pPr>
              <w:pStyle w:val="42"/>
              <w:ind w:firstLine="0" w:firstLineChars="0"/>
              <w:jc w:val="left"/>
            </w:pPr>
            <w:r>
              <w:t>CropX</w:t>
            </w:r>
          </w:p>
        </w:tc>
        <w:tc>
          <w:tcPr>
            <w:tcW w:w="5764" w:type="dxa"/>
            <w:vAlign w:val="center"/>
          </w:tcPr>
          <w:p w14:paraId="190374D0">
            <w:pPr>
              <w:pStyle w:val="42"/>
              <w:ind w:firstLine="0" w:firstLineChars="0"/>
            </w:pPr>
            <w:r>
              <w:rPr>
                <w:color w:val="333333"/>
                <w:szCs w:val="21"/>
                <w:shd w:val="clear" w:color="auto" w:fill="FFFFFF"/>
              </w:rPr>
              <w:t>水平方向起始坐标。</w:t>
            </w:r>
          </w:p>
        </w:tc>
      </w:tr>
      <w:tr w14:paraId="34959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3FB8F2BD">
            <w:pPr>
              <w:pStyle w:val="42"/>
              <w:ind w:firstLine="0" w:firstLineChars="0"/>
              <w:jc w:val="left"/>
            </w:pPr>
          </w:p>
        </w:tc>
        <w:tc>
          <w:tcPr>
            <w:tcW w:w="1847" w:type="dxa"/>
            <w:vAlign w:val="center"/>
          </w:tcPr>
          <w:p w14:paraId="2040B3DE">
            <w:pPr>
              <w:pStyle w:val="42"/>
              <w:ind w:firstLine="0" w:firstLineChars="0"/>
              <w:jc w:val="left"/>
            </w:pPr>
            <w:r>
              <w:t>CropY</w:t>
            </w:r>
          </w:p>
        </w:tc>
        <w:tc>
          <w:tcPr>
            <w:tcW w:w="5764" w:type="dxa"/>
            <w:vAlign w:val="center"/>
          </w:tcPr>
          <w:p w14:paraId="1BACB2B4">
            <w:pPr>
              <w:pStyle w:val="42"/>
              <w:ind w:firstLine="0" w:firstLineChars="0"/>
            </w:pPr>
            <w:r>
              <w:rPr>
                <w:color w:val="333333"/>
                <w:szCs w:val="21"/>
                <w:shd w:val="clear" w:color="auto" w:fill="FFFFFF"/>
              </w:rPr>
              <w:t>垂直方向起始坐标。</w:t>
            </w:r>
          </w:p>
        </w:tc>
      </w:tr>
      <w:tr w14:paraId="3D19F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7C9F60B">
            <w:pPr>
              <w:pStyle w:val="42"/>
              <w:ind w:firstLine="0" w:firstLineChars="0"/>
              <w:jc w:val="left"/>
            </w:pPr>
          </w:p>
        </w:tc>
        <w:tc>
          <w:tcPr>
            <w:tcW w:w="1847" w:type="dxa"/>
            <w:vAlign w:val="center"/>
          </w:tcPr>
          <w:p w14:paraId="22D5D77F">
            <w:pPr>
              <w:pStyle w:val="42"/>
              <w:ind w:firstLine="0" w:firstLineChars="0"/>
              <w:jc w:val="left"/>
            </w:pPr>
            <w:r>
              <w:t>Width</w:t>
            </w:r>
          </w:p>
        </w:tc>
        <w:tc>
          <w:tcPr>
            <w:tcW w:w="5764" w:type="dxa"/>
            <w:vAlign w:val="center"/>
          </w:tcPr>
          <w:p w14:paraId="1DD96B05">
            <w:pPr>
              <w:pStyle w:val="42"/>
              <w:ind w:firstLine="0" w:firstLineChars="0"/>
            </w:pPr>
            <w:r>
              <w:rPr>
                <w:color w:val="333333"/>
                <w:szCs w:val="21"/>
                <w:shd w:val="clear" w:color="auto" w:fill="FFFFFF"/>
              </w:rPr>
              <w:t>CROP RECT 的宽。</w:t>
            </w:r>
          </w:p>
        </w:tc>
      </w:tr>
      <w:tr w14:paraId="06E7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45090C71">
            <w:pPr>
              <w:pStyle w:val="42"/>
              <w:ind w:firstLine="0" w:firstLineChars="0"/>
              <w:jc w:val="left"/>
            </w:pPr>
          </w:p>
        </w:tc>
        <w:tc>
          <w:tcPr>
            <w:tcW w:w="1847" w:type="dxa"/>
            <w:vAlign w:val="center"/>
          </w:tcPr>
          <w:p w14:paraId="0B77443C">
            <w:pPr>
              <w:pStyle w:val="42"/>
              <w:ind w:firstLine="0" w:firstLineChars="0"/>
              <w:jc w:val="left"/>
            </w:pPr>
            <w:r>
              <w:t>Height</w:t>
            </w:r>
          </w:p>
        </w:tc>
        <w:tc>
          <w:tcPr>
            <w:tcW w:w="5764" w:type="dxa"/>
            <w:vAlign w:val="center"/>
          </w:tcPr>
          <w:p w14:paraId="52894B40">
            <w:pPr>
              <w:pStyle w:val="42"/>
              <w:ind w:firstLine="0" w:firstLineChars="0"/>
            </w:pPr>
            <w:r>
              <w:rPr>
                <w:color w:val="333333"/>
                <w:szCs w:val="21"/>
                <w:shd w:val="clear" w:color="auto" w:fill="FFFFFF"/>
              </w:rPr>
              <w:t>CROP RECT 的高。</w:t>
            </w:r>
          </w:p>
        </w:tc>
      </w:tr>
      <w:tr w14:paraId="2C398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5F0D6FF3">
            <w:pPr>
              <w:pStyle w:val="42"/>
              <w:ind w:firstLine="0" w:firstLineChars="0"/>
              <w:jc w:val="left"/>
            </w:pPr>
            <w:r>
              <w:t xml:space="preserve">VI PIPE POST </w:t>
            </w:r>
          </w:p>
          <w:p w14:paraId="7A856E86">
            <w:pPr>
              <w:pStyle w:val="42"/>
              <w:ind w:firstLine="0" w:firstLineChars="0"/>
              <w:jc w:val="left"/>
            </w:pPr>
            <w:r>
              <w:t>CROP ATTR</w:t>
            </w:r>
          </w:p>
        </w:tc>
        <w:tc>
          <w:tcPr>
            <w:tcW w:w="1847" w:type="dxa"/>
            <w:vAlign w:val="center"/>
          </w:tcPr>
          <w:p w14:paraId="7C13F53F">
            <w:pPr>
              <w:pStyle w:val="42"/>
              <w:ind w:firstLine="0" w:firstLineChars="0"/>
              <w:jc w:val="left"/>
            </w:pPr>
            <w:r>
              <w:t>PipeId</w:t>
            </w:r>
          </w:p>
        </w:tc>
        <w:tc>
          <w:tcPr>
            <w:tcW w:w="5764" w:type="dxa"/>
            <w:vAlign w:val="center"/>
          </w:tcPr>
          <w:p w14:paraId="7A7D7252">
            <w:pPr>
              <w:pStyle w:val="42"/>
              <w:ind w:firstLine="0" w:firstLineChars="0"/>
              <w:rPr>
                <w:color w:val="333333"/>
                <w:szCs w:val="21"/>
                <w:shd w:val="clear" w:color="auto" w:fill="FFFFFF"/>
              </w:rPr>
            </w:pPr>
            <w:r>
              <w:t>设备</w:t>
            </w:r>
            <w:r>
              <w:rPr>
                <w:color w:val="333333"/>
                <w:szCs w:val="21"/>
                <w:shd w:val="clear" w:color="auto" w:fill="FFFFFF"/>
              </w:rPr>
              <w:t>PIPE 号。</w:t>
            </w:r>
          </w:p>
          <w:p w14:paraId="458EE5EF">
            <w:pPr>
              <w:pStyle w:val="42"/>
              <w:ind w:firstLine="0" w:firstLineChars="0"/>
            </w:pPr>
            <w:r>
              <w:rPr>
                <w:color w:val="333333"/>
                <w:szCs w:val="21"/>
                <w:shd w:val="clear" w:color="auto" w:fill="FFFFFF"/>
              </w:rPr>
              <w:t>有效范围： [0, VI_MAX_PIPE_NUM)</w:t>
            </w:r>
          </w:p>
        </w:tc>
      </w:tr>
      <w:tr w14:paraId="19891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DC18AC2">
            <w:pPr>
              <w:pStyle w:val="42"/>
              <w:ind w:firstLine="0" w:firstLineChars="0"/>
              <w:jc w:val="left"/>
            </w:pPr>
          </w:p>
        </w:tc>
        <w:tc>
          <w:tcPr>
            <w:tcW w:w="1847" w:type="dxa"/>
            <w:vAlign w:val="center"/>
          </w:tcPr>
          <w:p w14:paraId="2C8532CC">
            <w:pPr>
              <w:pStyle w:val="42"/>
              <w:ind w:firstLine="0" w:firstLineChars="0"/>
              <w:jc w:val="left"/>
            </w:pPr>
            <w:r>
              <w:t>Enable</w:t>
            </w:r>
          </w:p>
        </w:tc>
        <w:tc>
          <w:tcPr>
            <w:tcW w:w="5764" w:type="dxa"/>
            <w:vAlign w:val="center"/>
          </w:tcPr>
          <w:p w14:paraId="283FEB56">
            <w:pPr>
              <w:pStyle w:val="42"/>
              <w:ind w:firstLine="0" w:firstLineChars="0"/>
              <w:rPr>
                <w:color w:val="333333"/>
                <w:szCs w:val="21"/>
                <w:shd w:val="clear" w:color="auto" w:fill="FFFFFF"/>
              </w:rPr>
            </w:pPr>
            <w:r>
              <w:rPr>
                <w:color w:val="333333"/>
                <w:szCs w:val="21"/>
                <w:shd w:val="clear" w:color="auto" w:fill="FFFFFF"/>
              </w:rPr>
              <w:t>是否使能 CROP 功能。</w:t>
            </w:r>
          </w:p>
          <w:p w14:paraId="4F13D2B7">
            <w:pPr>
              <w:pStyle w:val="42"/>
              <w:ind w:firstLine="0" w:firstLineChars="0"/>
              <w:rPr>
                <w:color w:val="333333"/>
                <w:szCs w:val="21"/>
                <w:shd w:val="clear" w:color="auto" w:fill="FFFFFF"/>
              </w:rPr>
            </w:pPr>
            <w:r>
              <w:rPr>
                <w:color w:val="333333"/>
                <w:szCs w:val="21"/>
                <w:shd w:val="clear" w:color="auto" w:fill="FFFFFF"/>
              </w:rPr>
              <w:t>N：关闭；</w:t>
            </w:r>
          </w:p>
          <w:p w14:paraId="44E73023">
            <w:pPr>
              <w:pStyle w:val="42"/>
              <w:ind w:firstLine="0" w:firstLineChars="0"/>
            </w:pPr>
            <w:r>
              <w:rPr>
                <w:color w:val="333333"/>
                <w:szCs w:val="21"/>
                <w:shd w:val="clear" w:color="auto" w:fill="FFFFFF"/>
              </w:rPr>
              <w:t>Y：打开。</w:t>
            </w:r>
          </w:p>
        </w:tc>
      </w:tr>
      <w:tr w14:paraId="06D2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1AB7629">
            <w:pPr>
              <w:pStyle w:val="42"/>
              <w:ind w:firstLine="0" w:firstLineChars="0"/>
              <w:jc w:val="left"/>
            </w:pPr>
          </w:p>
        </w:tc>
        <w:tc>
          <w:tcPr>
            <w:tcW w:w="1847" w:type="dxa"/>
            <w:vAlign w:val="center"/>
          </w:tcPr>
          <w:p w14:paraId="3484EABE">
            <w:pPr>
              <w:pStyle w:val="42"/>
              <w:ind w:firstLine="0" w:firstLineChars="0"/>
              <w:jc w:val="left"/>
            </w:pPr>
            <w:r>
              <w:t>CropX</w:t>
            </w:r>
          </w:p>
        </w:tc>
        <w:tc>
          <w:tcPr>
            <w:tcW w:w="5764" w:type="dxa"/>
            <w:vAlign w:val="center"/>
          </w:tcPr>
          <w:p w14:paraId="4C0CECA0">
            <w:pPr>
              <w:pStyle w:val="42"/>
              <w:ind w:firstLine="0" w:firstLineChars="0"/>
            </w:pPr>
            <w:r>
              <w:rPr>
                <w:color w:val="333333"/>
                <w:szCs w:val="21"/>
                <w:shd w:val="clear" w:color="auto" w:fill="FFFFFF"/>
              </w:rPr>
              <w:t>水平方向起始坐标。</w:t>
            </w:r>
          </w:p>
        </w:tc>
      </w:tr>
      <w:tr w14:paraId="22A5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D40B9F1">
            <w:pPr>
              <w:pStyle w:val="42"/>
              <w:ind w:firstLine="0" w:firstLineChars="0"/>
              <w:jc w:val="left"/>
            </w:pPr>
          </w:p>
        </w:tc>
        <w:tc>
          <w:tcPr>
            <w:tcW w:w="1847" w:type="dxa"/>
            <w:vAlign w:val="center"/>
          </w:tcPr>
          <w:p w14:paraId="6E749DFF">
            <w:pPr>
              <w:pStyle w:val="42"/>
              <w:ind w:firstLine="0" w:firstLineChars="0"/>
              <w:jc w:val="left"/>
            </w:pPr>
            <w:r>
              <w:t>CropY</w:t>
            </w:r>
          </w:p>
        </w:tc>
        <w:tc>
          <w:tcPr>
            <w:tcW w:w="5764" w:type="dxa"/>
            <w:vAlign w:val="center"/>
          </w:tcPr>
          <w:p w14:paraId="3BEA4BDE">
            <w:pPr>
              <w:pStyle w:val="42"/>
              <w:ind w:firstLine="0" w:firstLineChars="0"/>
            </w:pPr>
            <w:r>
              <w:rPr>
                <w:color w:val="333333"/>
                <w:szCs w:val="21"/>
                <w:shd w:val="clear" w:color="auto" w:fill="FFFFFF"/>
              </w:rPr>
              <w:t>垂直方向起始坐标。</w:t>
            </w:r>
          </w:p>
        </w:tc>
      </w:tr>
      <w:tr w14:paraId="29D3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18BA7F9">
            <w:pPr>
              <w:pStyle w:val="42"/>
              <w:ind w:firstLine="0" w:firstLineChars="0"/>
              <w:jc w:val="left"/>
            </w:pPr>
          </w:p>
        </w:tc>
        <w:tc>
          <w:tcPr>
            <w:tcW w:w="1847" w:type="dxa"/>
            <w:vAlign w:val="center"/>
          </w:tcPr>
          <w:p w14:paraId="07FE9818">
            <w:pPr>
              <w:pStyle w:val="42"/>
              <w:ind w:firstLine="0" w:firstLineChars="0"/>
              <w:jc w:val="left"/>
            </w:pPr>
            <w:r>
              <w:t>Width</w:t>
            </w:r>
          </w:p>
        </w:tc>
        <w:tc>
          <w:tcPr>
            <w:tcW w:w="5764" w:type="dxa"/>
            <w:vAlign w:val="center"/>
          </w:tcPr>
          <w:p w14:paraId="29B082FF">
            <w:pPr>
              <w:pStyle w:val="42"/>
              <w:ind w:firstLine="0" w:firstLineChars="0"/>
            </w:pPr>
            <w:r>
              <w:rPr>
                <w:color w:val="333333"/>
                <w:szCs w:val="21"/>
                <w:shd w:val="clear" w:color="auto" w:fill="FFFFFF"/>
              </w:rPr>
              <w:t>CROP RECT 的宽。</w:t>
            </w:r>
          </w:p>
        </w:tc>
      </w:tr>
      <w:tr w14:paraId="4661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13BB632">
            <w:pPr>
              <w:pStyle w:val="42"/>
              <w:ind w:firstLine="0" w:firstLineChars="0"/>
              <w:jc w:val="left"/>
            </w:pPr>
          </w:p>
        </w:tc>
        <w:tc>
          <w:tcPr>
            <w:tcW w:w="1847" w:type="dxa"/>
            <w:vAlign w:val="center"/>
          </w:tcPr>
          <w:p w14:paraId="558D2CFE">
            <w:pPr>
              <w:pStyle w:val="42"/>
              <w:ind w:firstLine="0" w:firstLineChars="0"/>
              <w:jc w:val="left"/>
            </w:pPr>
            <w:r>
              <w:t>Height</w:t>
            </w:r>
          </w:p>
        </w:tc>
        <w:tc>
          <w:tcPr>
            <w:tcW w:w="5764" w:type="dxa"/>
            <w:vAlign w:val="center"/>
          </w:tcPr>
          <w:p w14:paraId="577970DA">
            <w:pPr>
              <w:pStyle w:val="42"/>
              <w:ind w:firstLine="0" w:firstLineChars="0"/>
            </w:pPr>
            <w:r>
              <w:rPr>
                <w:color w:val="333333"/>
                <w:szCs w:val="21"/>
                <w:shd w:val="clear" w:color="auto" w:fill="FFFFFF"/>
              </w:rPr>
              <w:t>CROP RECT 的高。</w:t>
            </w:r>
          </w:p>
        </w:tc>
      </w:tr>
      <w:tr w14:paraId="5552D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6122219B">
            <w:pPr>
              <w:pStyle w:val="42"/>
              <w:ind w:firstLine="0" w:firstLineChars="0"/>
              <w:jc w:val="left"/>
            </w:pPr>
            <w:r>
              <w:t xml:space="preserve">VI PIPE USER </w:t>
            </w:r>
          </w:p>
          <w:p w14:paraId="0AFEAB48">
            <w:pPr>
              <w:pStyle w:val="42"/>
              <w:ind w:firstLine="0" w:firstLineChars="0"/>
              <w:jc w:val="left"/>
            </w:pPr>
            <w:r>
              <w:t>PIC ATTR</w:t>
            </w:r>
          </w:p>
        </w:tc>
        <w:tc>
          <w:tcPr>
            <w:tcW w:w="1847" w:type="dxa"/>
            <w:vAlign w:val="center"/>
          </w:tcPr>
          <w:p w14:paraId="516C2C24">
            <w:pPr>
              <w:pStyle w:val="42"/>
              <w:ind w:firstLine="0" w:firstLineChars="0"/>
              <w:jc w:val="left"/>
            </w:pPr>
            <w:r>
              <w:t>PipeId</w:t>
            </w:r>
          </w:p>
        </w:tc>
        <w:tc>
          <w:tcPr>
            <w:tcW w:w="5764" w:type="dxa"/>
            <w:vAlign w:val="center"/>
          </w:tcPr>
          <w:p w14:paraId="0AA9ADB8">
            <w:pPr>
              <w:pStyle w:val="42"/>
              <w:ind w:firstLine="0" w:firstLineChars="0"/>
            </w:pPr>
            <w:r>
              <w:t>设备Pipe号。</w:t>
            </w:r>
          </w:p>
        </w:tc>
      </w:tr>
      <w:tr w14:paraId="0A75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59" w:type="dxa"/>
            <w:vMerge w:val="continue"/>
            <w:vAlign w:val="center"/>
          </w:tcPr>
          <w:p w14:paraId="5AB856B1">
            <w:pPr>
              <w:pStyle w:val="42"/>
              <w:ind w:firstLine="0" w:firstLineChars="0"/>
              <w:jc w:val="left"/>
            </w:pPr>
          </w:p>
        </w:tc>
        <w:tc>
          <w:tcPr>
            <w:tcW w:w="1847" w:type="dxa"/>
            <w:vAlign w:val="center"/>
          </w:tcPr>
          <w:p w14:paraId="61ADA64C">
            <w:pPr>
              <w:pStyle w:val="42"/>
              <w:ind w:firstLine="0" w:firstLineChars="0"/>
              <w:jc w:val="left"/>
            </w:pPr>
            <w:r>
              <w:t>Enable</w:t>
            </w:r>
          </w:p>
        </w:tc>
        <w:tc>
          <w:tcPr>
            <w:tcW w:w="5764" w:type="dxa"/>
            <w:vAlign w:val="center"/>
          </w:tcPr>
          <w:p w14:paraId="7194C6F8">
            <w:pPr>
              <w:pStyle w:val="42"/>
              <w:ind w:firstLine="0" w:firstLineChars="0"/>
            </w:pPr>
            <w:r>
              <w:rPr>
                <w:color w:val="333333"/>
                <w:szCs w:val="21"/>
                <w:shd w:val="clear" w:color="auto" w:fill="FFFFFF"/>
              </w:rPr>
              <w:t>是否使能用户图片功能。</w:t>
            </w:r>
          </w:p>
        </w:tc>
      </w:tr>
      <w:tr w14:paraId="6A0EF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6CE2819A">
            <w:pPr>
              <w:pStyle w:val="42"/>
              <w:ind w:firstLine="0" w:firstLineChars="0"/>
              <w:jc w:val="left"/>
            </w:pPr>
          </w:p>
        </w:tc>
        <w:tc>
          <w:tcPr>
            <w:tcW w:w="1847" w:type="dxa"/>
            <w:vAlign w:val="center"/>
          </w:tcPr>
          <w:p w14:paraId="2BCB80A3">
            <w:pPr>
              <w:pStyle w:val="42"/>
              <w:ind w:firstLine="0" w:firstLineChars="0"/>
              <w:jc w:val="left"/>
            </w:pPr>
            <w:r>
              <w:t>ChnId</w:t>
            </w:r>
          </w:p>
        </w:tc>
        <w:tc>
          <w:tcPr>
            <w:tcW w:w="5764" w:type="dxa"/>
            <w:vAlign w:val="center"/>
          </w:tcPr>
          <w:p w14:paraId="36293324">
            <w:pPr>
              <w:pStyle w:val="42"/>
              <w:ind w:firstLine="0" w:firstLineChars="0"/>
              <w:rPr>
                <w:lang w:eastAsia="zh"/>
              </w:rPr>
            </w:pPr>
            <w:r>
              <w:rPr>
                <w:color w:val="333333"/>
                <w:szCs w:val="21"/>
                <w:shd w:val="clear" w:color="auto" w:fill="FFFFFF"/>
              </w:rPr>
              <w:t>通道号</w:t>
            </w:r>
            <w:r>
              <w:rPr>
                <w:rFonts w:hint="eastAsia"/>
                <w:color w:val="333333"/>
                <w:szCs w:val="21"/>
                <w:shd w:val="clear" w:color="auto" w:fill="FFFFFF"/>
                <w:lang w:eastAsia="zh"/>
              </w:rPr>
              <w:t>。</w:t>
            </w:r>
          </w:p>
        </w:tc>
      </w:tr>
      <w:tr w14:paraId="1C74D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43EBF230">
            <w:pPr>
              <w:pStyle w:val="42"/>
              <w:ind w:firstLine="0" w:firstLineChars="0"/>
              <w:jc w:val="left"/>
            </w:pPr>
          </w:p>
        </w:tc>
        <w:tc>
          <w:tcPr>
            <w:tcW w:w="1847" w:type="dxa"/>
            <w:vAlign w:val="center"/>
          </w:tcPr>
          <w:p w14:paraId="4C5CEC21">
            <w:pPr>
              <w:pStyle w:val="42"/>
              <w:ind w:firstLine="0" w:firstLineChars="0"/>
              <w:jc w:val="left"/>
            </w:pPr>
            <w:r>
              <w:t>ColorMode</w:t>
            </w:r>
          </w:p>
        </w:tc>
        <w:tc>
          <w:tcPr>
            <w:tcW w:w="5764" w:type="dxa"/>
            <w:vAlign w:val="center"/>
          </w:tcPr>
          <w:p w14:paraId="7DF0C2D8">
            <w:pPr>
              <w:pStyle w:val="42"/>
              <w:ind w:firstLine="0" w:firstLineChars="0"/>
            </w:pPr>
            <w:r>
              <w:rPr>
                <w:color w:val="333333"/>
                <w:szCs w:val="21"/>
                <w:shd w:val="clear" w:color="auto" w:fill="FFFFFF"/>
              </w:rPr>
              <w:t>背景色</w:t>
            </w:r>
            <w:r>
              <w:rPr>
                <w:rFonts w:hint="eastAsia"/>
                <w:color w:val="333333"/>
                <w:szCs w:val="21"/>
                <w:shd w:val="clear" w:color="auto" w:fill="FFFFFF"/>
              </w:rPr>
              <w:t>（</w:t>
            </w:r>
            <w:r>
              <w:rPr>
                <w:color w:val="333333"/>
                <w:szCs w:val="21"/>
                <w:shd w:val="clear" w:color="auto" w:fill="FFFFFF"/>
              </w:rPr>
              <w:t>只在用户图片模式为VI_USERPIC_MODE_BGC 时有效</w:t>
            </w:r>
            <w:r>
              <w:rPr>
                <w:rFonts w:hint="eastAsia"/>
                <w:color w:val="333333"/>
                <w:szCs w:val="21"/>
                <w:shd w:val="clear" w:color="auto" w:fill="FFFFFF"/>
              </w:rPr>
              <w:t>）</w:t>
            </w:r>
            <w:r>
              <w:rPr>
                <w:color w:val="333333"/>
                <w:szCs w:val="21"/>
                <w:shd w:val="clear" w:color="auto" w:fill="FFFFFF"/>
              </w:rPr>
              <w:t>。</w:t>
            </w:r>
          </w:p>
        </w:tc>
      </w:tr>
      <w:tr w14:paraId="1EB81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035B753B">
            <w:pPr>
              <w:pStyle w:val="42"/>
              <w:ind w:firstLine="0" w:firstLineChars="0"/>
              <w:jc w:val="left"/>
            </w:pPr>
          </w:p>
        </w:tc>
        <w:tc>
          <w:tcPr>
            <w:tcW w:w="1847" w:type="dxa"/>
            <w:vAlign w:val="center"/>
          </w:tcPr>
          <w:p w14:paraId="40CB7667">
            <w:pPr>
              <w:pStyle w:val="42"/>
              <w:ind w:firstLine="0" w:firstLineChars="0"/>
              <w:jc w:val="left"/>
            </w:pPr>
            <w:r>
              <w:t>PicId</w:t>
            </w:r>
          </w:p>
        </w:tc>
        <w:tc>
          <w:tcPr>
            <w:tcW w:w="5764" w:type="dxa"/>
            <w:vAlign w:val="center"/>
          </w:tcPr>
          <w:p w14:paraId="037C0D0E">
            <w:pPr>
              <w:pStyle w:val="42"/>
              <w:ind w:firstLine="0" w:firstLineChars="0"/>
            </w:pPr>
            <w:r>
              <w:rPr>
                <w:color w:val="333333"/>
                <w:szCs w:val="21"/>
                <w:shd w:val="clear" w:color="auto" w:fill="FFFFFF"/>
              </w:rPr>
              <w:t>通道使用的用户图片号，当用户开启了Rotate/CoverEx/OSD 时，该值为-1。</w:t>
            </w:r>
          </w:p>
        </w:tc>
      </w:tr>
      <w:tr w14:paraId="03FB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53CAA8A4">
            <w:pPr>
              <w:pStyle w:val="42"/>
              <w:ind w:firstLine="0" w:firstLineChars="0"/>
              <w:jc w:val="left"/>
            </w:pPr>
          </w:p>
        </w:tc>
        <w:tc>
          <w:tcPr>
            <w:tcW w:w="1847" w:type="dxa"/>
            <w:vAlign w:val="center"/>
          </w:tcPr>
          <w:p w14:paraId="2715CA51">
            <w:pPr>
              <w:pStyle w:val="42"/>
              <w:ind w:firstLine="0" w:firstLineChars="0"/>
              <w:jc w:val="left"/>
            </w:pPr>
            <w:r>
              <w:t>Width</w:t>
            </w:r>
          </w:p>
        </w:tc>
        <w:tc>
          <w:tcPr>
            <w:tcW w:w="5764" w:type="dxa"/>
            <w:vAlign w:val="center"/>
          </w:tcPr>
          <w:p w14:paraId="70BF1931">
            <w:pPr>
              <w:pStyle w:val="42"/>
              <w:ind w:firstLine="0" w:firstLineChars="0"/>
            </w:pPr>
            <w:r>
              <w:rPr>
                <w:color w:val="333333"/>
                <w:szCs w:val="21"/>
                <w:shd w:val="clear" w:color="auto" w:fill="FFFFFF"/>
              </w:rPr>
              <w:t>开启用户图片功能的通道宽度，当用户开启了 Rotate/CoverEx/OSD 时，不显示。</w:t>
            </w:r>
          </w:p>
        </w:tc>
      </w:tr>
      <w:tr w14:paraId="57ED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4100CA2">
            <w:pPr>
              <w:pStyle w:val="42"/>
              <w:ind w:firstLine="0" w:firstLineChars="0"/>
              <w:jc w:val="left"/>
            </w:pPr>
          </w:p>
        </w:tc>
        <w:tc>
          <w:tcPr>
            <w:tcW w:w="1847" w:type="dxa"/>
            <w:vAlign w:val="center"/>
          </w:tcPr>
          <w:p w14:paraId="6033990D">
            <w:pPr>
              <w:pStyle w:val="42"/>
              <w:ind w:firstLine="0" w:firstLineChars="0"/>
              <w:jc w:val="left"/>
            </w:pPr>
            <w:r>
              <w:t>Height</w:t>
            </w:r>
          </w:p>
        </w:tc>
        <w:tc>
          <w:tcPr>
            <w:tcW w:w="5764" w:type="dxa"/>
            <w:vAlign w:val="center"/>
          </w:tcPr>
          <w:p w14:paraId="17BE244E">
            <w:pPr>
              <w:pStyle w:val="42"/>
              <w:ind w:firstLine="0" w:firstLineChars="0"/>
            </w:pPr>
            <w:r>
              <w:rPr>
                <w:color w:val="333333"/>
                <w:szCs w:val="21"/>
                <w:shd w:val="clear" w:color="auto" w:fill="FFFFFF"/>
              </w:rPr>
              <w:t>开启用户图片功能的通道高度，当用户开启了 Rotate/CoverEx/OSD 时，不显示。</w:t>
            </w:r>
          </w:p>
        </w:tc>
      </w:tr>
      <w:tr w14:paraId="5CF2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07FEB561">
            <w:pPr>
              <w:pStyle w:val="42"/>
              <w:ind w:firstLine="0" w:firstLineChars="0"/>
              <w:jc w:val="left"/>
            </w:pPr>
          </w:p>
        </w:tc>
        <w:tc>
          <w:tcPr>
            <w:tcW w:w="1847" w:type="dxa"/>
            <w:vAlign w:val="center"/>
          </w:tcPr>
          <w:p w14:paraId="05FC2A9E">
            <w:pPr>
              <w:pStyle w:val="42"/>
              <w:ind w:firstLine="0" w:firstLineChars="0"/>
              <w:jc w:val="left"/>
            </w:pPr>
            <w:r>
              <w:t>Stride</w:t>
            </w:r>
          </w:p>
        </w:tc>
        <w:tc>
          <w:tcPr>
            <w:tcW w:w="5764" w:type="dxa"/>
            <w:vAlign w:val="center"/>
          </w:tcPr>
          <w:p w14:paraId="31414F57">
            <w:pPr>
              <w:pStyle w:val="42"/>
              <w:ind w:firstLine="0" w:firstLineChars="0"/>
            </w:pPr>
            <w:r>
              <w:rPr>
                <w:color w:val="333333"/>
                <w:szCs w:val="21"/>
                <w:shd w:val="clear" w:color="auto" w:fill="FFFFFF"/>
              </w:rPr>
              <w:t>开启用户图片功能的通道跨度，当用户开启了 Rotate/CoverEx/OSD 时，不显示。</w:t>
            </w:r>
          </w:p>
        </w:tc>
      </w:tr>
      <w:tr w14:paraId="6778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FA98688">
            <w:pPr>
              <w:pStyle w:val="42"/>
              <w:ind w:firstLine="0" w:firstLineChars="0"/>
              <w:jc w:val="left"/>
            </w:pPr>
          </w:p>
        </w:tc>
        <w:tc>
          <w:tcPr>
            <w:tcW w:w="1847" w:type="dxa"/>
            <w:vAlign w:val="center"/>
          </w:tcPr>
          <w:p w14:paraId="06FB773C">
            <w:pPr>
              <w:pStyle w:val="42"/>
              <w:ind w:firstLine="0" w:firstLineChars="0"/>
              <w:jc w:val="left"/>
            </w:pPr>
            <w:r>
              <w:t>Fmt</w:t>
            </w:r>
          </w:p>
        </w:tc>
        <w:tc>
          <w:tcPr>
            <w:tcW w:w="5764" w:type="dxa"/>
            <w:vAlign w:val="center"/>
          </w:tcPr>
          <w:p w14:paraId="5F3CEDCD">
            <w:pPr>
              <w:pStyle w:val="42"/>
              <w:ind w:firstLine="0" w:firstLineChars="0"/>
            </w:pPr>
            <w:r>
              <w:rPr>
                <w:color w:val="333333"/>
                <w:szCs w:val="21"/>
                <w:shd w:val="clear" w:color="auto" w:fill="FFFFFF"/>
              </w:rPr>
              <w:t>像素格式， 当用户开启Rotate/CoverEx/OSD 时，不显示。</w:t>
            </w:r>
          </w:p>
        </w:tc>
      </w:tr>
      <w:tr w14:paraId="1068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2176499">
            <w:pPr>
              <w:pStyle w:val="42"/>
              <w:ind w:firstLine="0" w:firstLineChars="0"/>
              <w:jc w:val="left"/>
            </w:pPr>
          </w:p>
        </w:tc>
        <w:tc>
          <w:tcPr>
            <w:tcW w:w="1847" w:type="dxa"/>
            <w:vAlign w:val="center"/>
          </w:tcPr>
          <w:p w14:paraId="66E663E2">
            <w:pPr>
              <w:pStyle w:val="42"/>
              <w:ind w:firstLine="0" w:firstLineChars="0"/>
              <w:jc w:val="left"/>
            </w:pPr>
            <w:r>
              <w:t>PoolId</w:t>
            </w:r>
          </w:p>
        </w:tc>
        <w:tc>
          <w:tcPr>
            <w:tcW w:w="5764" w:type="dxa"/>
            <w:vAlign w:val="center"/>
          </w:tcPr>
          <w:p w14:paraId="275EBB19">
            <w:pPr>
              <w:pStyle w:val="42"/>
              <w:ind w:firstLine="0" w:firstLineChars="0"/>
            </w:pPr>
            <w:r>
              <w:rPr>
                <w:color w:val="333333"/>
                <w:szCs w:val="21"/>
                <w:shd w:val="clear" w:color="auto" w:fill="FFFFFF"/>
              </w:rPr>
              <w:t>用户图片对应的 pool 池号，当用户开启了Rotate/CoverEx/OSD 时，不显示。</w:t>
            </w:r>
          </w:p>
        </w:tc>
      </w:tr>
      <w:tr w14:paraId="3185D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446A08E">
            <w:pPr>
              <w:pStyle w:val="42"/>
              <w:ind w:firstLine="0" w:firstLineChars="0"/>
              <w:jc w:val="left"/>
            </w:pPr>
          </w:p>
        </w:tc>
        <w:tc>
          <w:tcPr>
            <w:tcW w:w="1847" w:type="dxa"/>
            <w:vAlign w:val="center"/>
          </w:tcPr>
          <w:p w14:paraId="03CCF95B">
            <w:pPr>
              <w:pStyle w:val="42"/>
              <w:ind w:firstLine="0" w:firstLineChars="0"/>
              <w:jc w:val="left"/>
            </w:pPr>
            <w:r>
              <w:t>PhyAddr</w:t>
            </w:r>
          </w:p>
        </w:tc>
        <w:tc>
          <w:tcPr>
            <w:tcW w:w="5764" w:type="dxa"/>
            <w:vAlign w:val="center"/>
          </w:tcPr>
          <w:p w14:paraId="65B1817E">
            <w:pPr>
              <w:pStyle w:val="42"/>
              <w:ind w:firstLine="0" w:firstLineChars="0"/>
            </w:pPr>
            <w:r>
              <w:rPr>
                <w:color w:val="333333"/>
                <w:szCs w:val="21"/>
                <w:shd w:val="clear" w:color="auto" w:fill="FFFFFF"/>
              </w:rPr>
              <w:t>用户图片对应的内存物理地址，当用户开启 Rotate/CoverEx/OSD 时，不显示。</w:t>
            </w:r>
          </w:p>
        </w:tc>
      </w:tr>
      <w:tr w14:paraId="270E1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17759365">
            <w:pPr>
              <w:pStyle w:val="42"/>
              <w:ind w:firstLine="0" w:firstLineChars="0"/>
              <w:jc w:val="left"/>
            </w:pPr>
            <w:r>
              <w:t>VI PIPE DUMP ATTR</w:t>
            </w:r>
          </w:p>
        </w:tc>
        <w:tc>
          <w:tcPr>
            <w:tcW w:w="1847" w:type="dxa"/>
            <w:vAlign w:val="center"/>
          </w:tcPr>
          <w:p w14:paraId="42C70495">
            <w:pPr>
              <w:pStyle w:val="42"/>
              <w:ind w:firstLine="0" w:firstLineChars="0"/>
              <w:jc w:val="left"/>
            </w:pPr>
            <w:r>
              <w:t>PipeId</w:t>
            </w:r>
          </w:p>
        </w:tc>
        <w:tc>
          <w:tcPr>
            <w:tcW w:w="5764" w:type="dxa"/>
            <w:vAlign w:val="center"/>
          </w:tcPr>
          <w:p w14:paraId="3F022306">
            <w:pPr>
              <w:pStyle w:val="42"/>
              <w:ind w:firstLine="0" w:firstLineChars="0"/>
            </w:pPr>
            <w:r>
              <w:t>设备Pipe号。</w:t>
            </w:r>
          </w:p>
        </w:tc>
      </w:tr>
      <w:tr w14:paraId="51EA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60FB855C">
            <w:pPr>
              <w:pStyle w:val="42"/>
              <w:ind w:firstLine="0" w:firstLineChars="0"/>
              <w:jc w:val="left"/>
            </w:pPr>
          </w:p>
        </w:tc>
        <w:tc>
          <w:tcPr>
            <w:tcW w:w="1847" w:type="dxa"/>
            <w:vAlign w:val="center"/>
          </w:tcPr>
          <w:p w14:paraId="2242443A">
            <w:pPr>
              <w:pStyle w:val="42"/>
              <w:ind w:firstLine="0" w:firstLineChars="0"/>
              <w:jc w:val="left"/>
            </w:pPr>
            <w:r>
              <w:t>Enable</w:t>
            </w:r>
          </w:p>
        </w:tc>
        <w:tc>
          <w:tcPr>
            <w:tcW w:w="5764" w:type="dxa"/>
            <w:vAlign w:val="center"/>
          </w:tcPr>
          <w:p w14:paraId="65323403">
            <w:pPr>
              <w:pStyle w:val="42"/>
              <w:ind w:firstLine="0" w:firstLineChars="0"/>
              <w:rPr>
                <w:color w:val="333333"/>
                <w:szCs w:val="21"/>
                <w:shd w:val="clear" w:color="auto" w:fill="FFFFFF"/>
              </w:rPr>
            </w:pPr>
            <w:r>
              <w:rPr>
                <w:color w:val="333333"/>
                <w:szCs w:val="21"/>
                <w:shd w:val="clear" w:color="auto" w:fill="FFFFFF"/>
              </w:rPr>
              <w:t>Dump 功能使能。</w:t>
            </w:r>
          </w:p>
          <w:p w14:paraId="12AEE200">
            <w:pPr>
              <w:pStyle w:val="42"/>
              <w:ind w:firstLine="0" w:firstLineChars="0"/>
              <w:rPr>
                <w:color w:val="333333"/>
                <w:szCs w:val="21"/>
                <w:shd w:val="clear" w:color="auto" w:fill="FFFFFF"/>
              </w:rPr>
            </w:pPr>
            <w:r>
              <w:rPr>
                <w:color w:val="333333"/>
                <w:szCs w:val="21"/>
                <w:shd w:val="clear" w:color="auto" w:fill="FFFFFF"/>
              </w:rPr>
              <w:t>N：关闭；</w:t>
            </w:r>
          </w:p>
          <w:p w14:paraId="7EFA475B">
            <w:pPr>
              <w:pStyle w:val="42"/>
              <w:ind w:firstLine="0" w:firstLineChars="0"/>
            </w:pPr>
            <w:r>
              <w:rPr>
                <w:color w:val="333333"/>
                <w:szCs w:val="21"/>
                <w:shd w:val="clear" w:color="auto" w:fill="FFFFFF"/>
              </w:rPr>
              <w:t>Y：打开。</w:t>
            </w:r>
          </w:p>
        </w:tc>
      </w:tr>
      <w:tr w14:paraId="3FD8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3DF9F3C">
            <w:pPr>
              <w:pStyle w:val="42"/>
              <w:ind w:firstLine="0" w:firstLineChars="0"/>
              <w:jc w:val="left"/>
            </w:pPr>
          </w:p>
        </w:tc>
        <w:tc>
          <w:tcPr>
            <w:tcW w:w="1847" w:type="dxa"/>
            <w:vAlign w:val="center"/>
          </w:tcPr>
          <w:p w14:paraId="18D7D41D">
            <w:pPr>
              <w:pStyle w:val="42"/>
              <w:ind w:firstLine="0" w:firstLineChars="0"/>
              <w:jc w:val="left"/>
            </w:pPr>
            <w:r>
              <w:t>Depth</w:t>
            </w:r>
          </w:p>
        </w:tc>
        <w:tc>
          <w:tcPr>
            <w:tcW w:w="5764" w:type="dxa"/>
            <w:vAlign w:val="center"/>
          </w:tcPr>
          <w:p w14:paraId="36C99D4B">
            <w:pPr>
              <w:pStyle w:val="42"/>
              <w:ind w:firstLine="0" w:firstLineChars="0"/>
            </w:pPr>
            <w:r>
              <w:rPr>
                <w:color w:val="333333"/>
                <w:szCs w:val="21"/>
                <w:shd w:val="clear" w:color="auto" w:fill="FFFFFF"/>
              </w:rPr>
              <w:t>Dump 图像队列的深度。</w:t>
            </w:r>
          </w:p>
        </w:tc>
      </w:tr>
      <w:tr w14:paraId="2FF63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8D2E603">
            <w:pPr>
              <w:pStyle w:val="42"/>
              <w:ind w:firstLine="0" w:firstLineChars="0"/>
              <w:jc w:val="left"/>
            </w:pPr>
          </w:p>
        </w:tc>
        <w:tc>
          <w:tcPr>
            <w:tcW w:w="1847" w:type="dxa"/>
            <w:vAlign w:val="center"/>
          </w:tcPr>
          <w:p w14:paraId="12EF87B3">
            <w:pPr>
              <w:pStyle w:val="42"/>
              <w:ind w:firstLine="0" w:firstLineChars="0"/>
              <w:jc w:val="left"/>
            </w:pPr>
            <w:r>
              <w:t>DumpType</w:t>
            </w:r>
          </w:p>
        </w:tc>
        <w:tc>
          <w:tcPr>
            <w:tcW w:w="5764" w:type="dxa"/>
            <w:vAlign w:val="center"/>
          </w:tcPr>
          <w:p w14:paraId="1EE19DFB">
            <w:pPr>
              <w:pStyle w:val="42"/>
              <w:ind w:firstLine="0" w:firstLineChars="0"/>
            </w:pPr>
            <w:r>
              <w:rPr>
                <w:color w:val="333333"/>
                <w:szCs w:val="21"/>
                <w:shd w:val="clear" w:color="auto" w:fill="FFFFFF"/>
              </w:rPr>
              <w:t>Dump 类型。</w:t>
            </w:r>
          </w:p>
        </w:tc>
      </w:tr>
      <w:tr w14:paraId="6DF2A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234ACFC2">
            <w:pPr>
              <w:pStyle w:val="42"/>
              <w:ind w:firstLine="0" w:firstLineChars="0"/>
              <w:jc w:val="left"/>
            </w:pPr>
            <w:r>
              <w:t xml:space="preserve">VI PIPE DUMP </w:t>
            </w:r>
          </w:p>
          <w:p w14:paraId="61E60F92">
            <w:pPr>
              <w:pStyle w:val="42"/>
              <w:ind w:firstLine="0" w:firstLineChars="0"/>
              <w:jc w:val="left"/>
            </w:pPr>
            <w:r>
              <w:t>BNR ATTR</w:t>
            </w:r>
          </w:p>
        </w:tc>
        <w:tc>
          <w:tcPr>
            <w:tcW w:w="1847" w:type="dxa"/>
            <w:vAlign w:val="center"/>
          </w:tcPr>
          <w:p w14:paraId="71843AA8">
            <w:pPr>
              <w:pStyle w:val="42"/>
              <w:ind w:firstLine="0" w:firstLineChars="0"/>
              <w:jc w:val="left"/>
            </w:pPr>
            <w:r>
              <w:t>PipeId</w:t>
            </w:r>
          </w:p>
        </w:tc>
        <w:tc>
          <w:tcPr>
            <w:tcW w:w="5764" w:type="dxa"/>
            <w:vAlign w:val="center"/>
          </w:tcPr>
          <w:p w14:paraId="2097ECFB">
            <w:pPr>
              <w:pStyle w:val="42"/>
              <w:ind w:firstLine="0" w:firstLineChars="0"/>
            </w:pPr>
            <w:r>
              <w:t>设备Pipe号。</w:t>
            </w:r>
          </w:p>
        </w:tc>
      </w:tr>
      <w:tr w14:paraId="72475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6F81787D">
            <w:pPr>
              <w:pStyle w:val="42"/>
              <w:ind w:firstLine="0" w:firstLineChars="0"/>
              <w:jc w:val="left"/>
            </w:pPr>
          </w:p>
        </w:tc>
        <w:tc>
          <w:tcPr>
            <w:tcW w:w="1847" w:type="dxa"/>
            <w:vAlign w:val="center"/>
          </w:tcPr>
          <w:p w14:paraId="4D52AFF6">
            <w:pPr>
              <w:pStyle w:val="42"/>
              <w:ind w:firstLine="0" w:firstLineChars="0"/>
              <w:jc w:val="left"/>
            </w:pPr>
            <w:r>
              <w:t>Enable</w:t>
            </w:r>
          </w:p>
        </w:tc>
        <w:tc>
          <w:tcPr>
            <w:tcW w:w="5764" w:type="dxa"/>
            <w:vAlign w:val="center"/>
          </w:tcPr>
          <w:p w14:paraId="7235D656">
            <w:pPr>
              <w:pStyle w:val="42"/>
              <w:ind w:firstLine="0" w:firstLineChars="0"/>
              <w:rPr>
                <w:color w:val="333333"/>
                <w:szCs w:val="21"/>
                <w:shd w:val="clear" w:color="auto" w:fill="FFFFFF"/>
              </w:rPr>
            </w:pPr>
            <w:r>
              <w:rPr>
                <w:color w:val="333333"/>
                <w:szCs w:val="21"/>
                <w:shd w:val="clear" w:color="auto" w:fill="FFFFFF"/>
              </w:rPr>
              <w:t>Dump 功能使能。</w:t>
            </w:r>
          </w:p>
          <w:p w14:paraId="6DF40FF4">
            <w:pPr>
              <w:pStyle w:val="42"/>
              <w:ind w:firstLine="0" w:firstLineChars="0"/>
              <w:rPr>
                <w:color w:val="333333"/>
                <w:szCs w:val="21"/>
                <w:shd w:val="clear" w:color="auto" w:fill="FFFFFF"/>
              </w:rPr>
            </w:pPr>
            <w:r>
              <w:rPr>
                <w:color w:val="333333"/>
                <w:szCs w:val="21"/>
                <w:shd w:val="clear" w:color="auto" w:fill="FFFFFF"/>
              </w:rPr>
              <w:t>N：关闭；</w:t>
            </w:r>
          </w:p>
          <w:p w14:paraId="7C97CF0D">
            <w:pPr>
              <w:pStyle w:val="42"/>
              <w:ind w:firstLine="0" w:firstLineChars="0"/>
            </w:pPr>
            <w:r>
              <w:rPr>
                <w:color w:val="333333"/>
                <w:szCs w:val="21"/>
                <w:shd w:val="clear" w:color="auto" w:fill="FFFFFF"/>
              </w:rPr>
              <w:t>Y：打开。</w:t>
            </w:r>
          </w:p>
        </w:tc>
      </w:tr>
      <w:tr w14:paraId="03CE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088710CD">
            <w:pPr>
              <w:pStyle w:val="42"/>
              <w:ind w:firstLine="0" w:firstLineChars="0"/>
              <w:jc w:val="left"/>
            </w:pPr>
          </w:p>
        </w:tc>
        <w:tc>
          <w:tcPr>
            <w:tcW w:w="1847" w:type="dxa"/>
            <w:vAlign w:val="center"/>
          </w:tcPr>
          <w:p w14:paraId="7490F024">
            <w:pPr>
              <w:pStyle w:val="42"/>
              <w:ind w:firstLine="0" w:firstLineChars="0"/>
              <w:jc w:val="left"/>
            </w:pPr>
            <w:r>
              <w:t>Depth</w:t>
            </w:r>
          </w:p>
        </w:tc>
        <w:tc>
          <w:tcPr>
            <w:tcW w:w="5764" w:type="dxa"/>
            <w:vAlign w:val="center"/>
          </w:tcPr>
          <w:p w14:paraId="63634591">
            <w:pPr>
              <w:pStyle w:val="42"/>
              <w:ind w:firstLine="0" w:firstLineChars="0"/>
            </w:pPr>
            <w:r>
              <w:rPr>
                <w:color w:val="333333"/>
                <w:szCs w:val="21"/>
                <w:shd w:val="clear" w:color="auto" w:fill="FFFFFF"/>
              </w:rPr>
              <w:t>Dump 图像队列的深度。</w:t>
            </w:r>
          </w:p>
        </w:tc>
      </w:tr>
      <w:tr w14:paraId="19578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1ABCEE61">
            <w:pPr>
              <w:pStyle w:val="42"/>
              <w:ind w:firstLine="0" w:firstLineChars="0"/>
              <w:jc w:val="left"/>
            </w:pPr>
            <w:r>
              <w:t>VI CHN ATTR</w:t>
            </w:r>
          </w:p>
        </w:tc>
        <w:tc>
          <w:tcPr>
            <w:tcW w:w="1847" w:type="dxa"/>
            <w:vAlign w:val="center"/>
          </w:tcPr>
          <w:p w14:paraId="30DF0EFC">
            <w:pPr>
              <w:pStyle w:val="42"/>
              <w:ind w:firstLine="0" w:firstLineChars="0"/>
              <w:jc w:val="left"/>
            </w:pPr>
            <w:r>
              <w:t>PipeId</w:t>
            </w:r>
          </w:p>
        </w:tc>
        <w:tc>
          <w:tcPr>
            <w:tcW w:w="5764" w:type="dxa"/>
            <w:vAlign w:val="center"/>
          </w:tcPr>
          <w:p w14:paraId="29F440BB">
            <w:pPr>
              <w:pStyle w:val="42"/>
              <w:ind w:firstLine="0" w:firstLineChars="0"/>
            </w:pPr>
            <w:r>
              <w:t>设备Pipe号。</w:t>
            </w:r>
          </w:p>
        </w:tc>
      </w:tr>
      <w:tr w14:paraId="3F8C9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3ABEA0F3">
            <w:pPr>
              <w:pStyle w:val="42"/>
              <w:ind w:firstLine="0" w:firstLineChars="0"/>
              <w:jc w:val="left"/>
            </w:pPr>
          </w:p>
        </w:tc>
        <w:tc>
          <w:tcPr>
            <w:tcW w:w="1847" w:type="dxa"/>
            <w:vAlign w:val="center"/>
          </w:tcPr>
          <w:p w14:paraId="06A002A0">
            <w:pPr>
              <w:pStyle w:val="42"/>
              <w:ind w:firstLine="0" w:firstLineChars="0"/>
              <w:jc w:val="left"/>
            </w:pPr>
            <w:r>
              <w:t>ChnId</w:t>
            </w:r>
          </w:p>
        </w:tc>
        <w:tc>
          <w:tcPr>
            <w:tcW w:w="5764" w:type="dxa"/>
            <w:vAlign w:val="center"/>
          </w:tcPr>
          <w:p w14:paraId="2D34F1FC">
            <w:pPr>
              <w:pStyle w:val="42"/>
              <w:ind w:firstLine="0" w:firstLineChars="0"/>
            </w:pPr>
            <w:r>
              <w:rPr>
                <w:color w:val="333333"/>
                <w:szCs w:val="21"/>
                <w:shd w:val="clear" w:color="auto" w:fill="FFFFFF"/>
              </w:rPr>
              <w:t>通道号。</w:t>
            </w:r>
          </w:p>
        </w:tc>
      </w:tr>
      <w:tr w14:paraId="16145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5974AC20">
            <w:pPr>
              <w:pStyle w:val="42"/>
              <w:ind w:firstLine="0" w:firstLineChars="0"/>
              <w:jc w:val="left"/>
            </w:pPr>
          </w:p>
        </w:tc>
        <w:tc>
          <w:tcPr>
            <w:tcW w:w="1847" w:type="dxa"/>
            <w:vAlign w:val="center"/>
          </w:tcPr>
          <w:p w14:paraId="683BB291">
            <w:pPr>
              <w:pStyle w:val="42"/>
              <w:ind w:firstLine="0" w:firstLineChars="0"/>
              <w:jc w:val="left"/>
            </w:pPr>
            <w:r>
              <w:t>Width</w:t>
            </w:r>
          </w:p>
        </w:tc>
        <w:tc>
          <w:tcPr>
            <w:tcW w:w="5764" w:type="dxa"/>
            <w:vAlign w:val="center"/>
          </w:tcPr>
          <w:p w14:paraId="3DBB71C2">
            <w:pPr>
              <w:pStyle w:val="42"/>
              <w:ind w:firstLine="0" w:firstLineChars="0"/>
            </w:pPr>
            <w:r>
              <w:rPr>
                <w:color w:val="333333"/>
                <w:szCs w:val="21"/>
                <w:shd w:val="clear" w:color="auto" w:fill="FFFFFF"/>
              </w:rPr>
              <w:t>通道输出宽度。</w:t>
            </w:r>
          </w:p>
        </w:tc>
      </w:tr>
      <w:tr w14:paraId="3C791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3623606D">
            <w:pPr>
              <w:pStyle w:val="42"/>
              <w:ind w:firstLine="0" w:firstLineChars="0"/>
              <w:jc w:val="left"/>
            </w:pPr>
          </w:p>
        </w:tc>
        <w:tc>
          <w:tcPr>
            <w:tcW w:w="1847" w:type="dxa"/>
            <w:vAlign w:val="center"/>
          </w:tcPr>
          <w:p w14:paraId="1308574C">
            <w:pPr>
              <w:pStyle w:val="42"/>
              <w:ind w:firstLine="0" w:firstLineChars="0"/>
              <w:jc w:val="left"/>
            </w:pPr>
            <w:r>
              <w:t>Height</w:t>
            </w:r>
          </w:p>
        </w:tc>
        <w:tc>
          <w:tcPr>
            <w:tcW w:w="5764" w:type="dxa"/>
            <w:vAlign w:val="center"/>
          </w:tcPr>
          <w:p w14:paraId="13ABCCEB">
            <w:pPr>
              <w:pStyle w:val="42"/>
              <w:ind w:firstLine="0" w:firstLineChars="0"/>
            </w:pPr>
            <w:r>
              <w:rPr>
                <w:color w:val="333333"/>
                <w:szCs w:val="21"/>
                <w:shd w:val="clear" w:color="auto" w:fill="FFFFFF"/>
              </w:rPr>
              <w:t>通道输出高度。</w:t>
            </w:r>
          </w:p>
        </w:tc>
      </w:tr>
      <w:tr w14:paraId="1DCBC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60AA8326">
            <w:pPr>
              <w:pStyle w:val="42"/>
              <w:ind w:firstLine="0" w:firstLineChars="0"/>
              <w:jc w:val="left"/>
            </w:pPr>
          </w:p>
        </w:tc>
        <w:tc>
          <w:tcPr>
            <w:tcW w:w="1847" w:type="dxa"/>
            <w:vAlign w:val="center"/>
          </w:tcPr>
          <w:p w14:paraId="0EE0DE92">
            <w:pPr>
              <w:pStyle w:val="42"/>
              <w:ind w:firstLine="0" w:firstLineChars="0"/>
              <w:jc w:val="left"/>
            </w:pPr>
            <w:r>
              <w:t>Mirror</w:t>
            </w:r>
          </w:p>
        </w:tc>
        <w:tc>
          <w:tcPr>
            <w:tcW w:w="5764" w:type="dxa"/>
            <w:vAlign w:val="center"/>
          </w:tcPr>
          <w:p w14:paraId="0E343707">
            <w:pPr>
              <w:pStyle w:val="42"/>
              <w:ind w:firstLine="0" w:firstLineChars="0"/>
              <w:rPr>
                <w:color w:val="333333"/>
                <w:szCs w:val="21"/>
                <w:shd w:val="clear" w:color="auto" w:fill="FFFFFF"/>
                <w:lang w:eastAsia="zh"/>
              </w:rPr>
            </w:pPr>
            <w:r>
              <w:rPr>
                <w:color w:val="333333"/>
                <w:szCs w:val="21"/>
                <w:shd w:val="clear" w:color="auto" w:fill="FFFFFF"/>
              </w:rPr>
              <w:t>mirror 使能</w:t>
            </w:r>
            <w:r>
              <w:rPr>
                <w:rFonts w:hint="eastAsia"/>
                <w:color w:val="333333"/>
                <w:szCs w:val="21"/>
                <w:shd w:val="clear" w:color="auto" w:fill="FFFFFF"/>
                <w:lang w:eastAsia="zh"/>
              </w:rPr>
              <w:t>。</w:t>
            </w:r>
          </w:p>
          <w:p w14:paraId="5C934E91">
            <w:pPr>
              <w:pStyle w:val="42"/>
              <w:ind w:firstLine="0" w:firstLineChars="0"/>
              <w:rPr>
                <w:color w:val="333333"/>
                <w:szCs w:val="21"/>
                <w:shd w:val="clear" w:color="auto" w:fill="FFFFFF"/>
              </w:rPr>
            </w:pPr>
            <w:r>
              <w:rPr>
                <w:color w:val="333333"/>
                <w:szCs w:val="21"/>
                <w:shd w:val="clear" w:color="auto" w:fill="FFFFFF"/>
              </w:rPr>
              <w:t>N：关闭；</w:t>
            </w:r>
          </w:p>
          <w:p w14:paraId="4007B05A">
            <w:pPr>
              <w:pStyle w:val="42"/>
              <w:ind w:firstLine="0" w:firstLineChars="0"/>
            </w:pPr>
            <w:r>
              <w:rPr>
                <w:color w:val="333333"/>
                <w:szCs w:val="21"/>
                <w:shd w:val="clear" w:color="auto" w:fill="FFFFFF"/>
              </w:rPr>
              <w:t>Y：打开。</w:t>
            </w:r>
          </w:p>
        </w:tc>
      </w:tr>
      <w:tr w14:paraId="5C14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8BEF5C6">
            <w:pPr>
              <w:pStyle w:val="42"/>
              <w:ind w:firstLine="0" w:firstLineChars="0"/>
              <w:jc w:val="left"/>
            </w:pPr>
          </w:p>
        </w:tc>
        <w:tc>
          <w:tcPr>
            <w:tcW w:w="1847" w:type="dxa"/>
            <w:vAlign w:val="center"/>
          </w:tcPr>
          <w:p w14:paraId="360C6FDA">
            <w:pPr>
              <w:pStyle w:val="42"/>
              <w:ind w:firstLine="0" w:firstLineChars="0"/>
              <w:jc w:val="left"/>
            </w:pPr>
            <w:r>
              <w:t>Flip</w:t>
            </w:r>
          </w:p>
        </w:tc>
        <w:tc>
          <w:tcPr>
            <w:tcW w:w="5764" w:type="dxa"/>
            <w:vAlign w:val="center"/>
          </w:tcPr>
          <w:p w14:paraId="2B758518">
            <w:pPr>
              <w:pStyle w:val="42"/>
              <w:ind w:firstLine="0" w:firstLineChars="0"/>
              <w:rPr>
                <w:color w:val="333333"/>
                <w:szCs w:val="21"/>
                <w:shd w:val="clear" w:color="auto" w:fill="FFFFFF"/>
                <w:lang w:eastAsia="zh"/>
              </w:rPr>
            </w:pPr>
            <w:r>
              <w:rPr>
                <w:color w:val="333333"/>
                <w:szCs w:val="21"/>
                <w:shd w:val="clear" w:color="auto" w:fill="FFFFFF"/>
              </w:rPr>
              <w:t>flip 使能</w:t>
            </w:r>
            <w:r>
              <w:rPr>
                <w:rFonts w:hint="eastAsia"/>
                <w:color w:val="333333"/>
                <w:szCs w:val="21"/>
                <w:shd w:val="clear" w:color="auto" w:fill="FFFFFF"/>
                <w:lang w:eastAsia="zh"/>
              </w:rPr>
              <w:t>。</w:t>
            </w:r>
          </w:p>
          <w:p w14:paraId="2406EEDC">
            <w:pPr>
              <w:pStyle w:val="42"/>
              <w:ind w:firstLine="0" w:firstLineChars="0"/>
              <w:rPr>
                <w:color w:val="333333"/>
                <w:szCs w:val="21"/>
                <w:shd w:val="clear" w:color="auto" w:fill="FFFFFF"/>
              </w:rPr>
            </w:pPr>
            <w:r>
              <w:rPr>
                <w:color w:val="333333"/>
                <w:szCs w:val="21"/>
                <w:shd w:val="clear" w:color="auto" w:fill="FFFFFF"/>
              </w:rPr>
              <w:t>N：关闭；</w:t>
            </w:r>
          </w:p>
          <w:p w14:paraId="2397611D">
            <w:pPr>
              <w:pStyle w:val="42"/>
              <w:ind w:firstLine="0" w:firstLineChars="0"/>
            </w:pPr>
            <w:r>
              <w:rPr>
                <w:color w:val="333333"/>
                <w:szCs w:val="21"/>
                <w:shd w:val="clear" w:color="auto" w:fill="FFFFFF"/>
              </w:rPr>
              <w:t>Y：打开。</w:t>
            </w:r>
          </w:p>
        </w:tc>
      </w:tr>
      <w:tr w14:paraId="7CEF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6479316F">
            <w:pPr>
              <w:pStyle w:val="42"/>
              <w:ind w:firstLine="0" w:firstLineChars="0"/>
              <w:jc w:val="left"/>
            </w:pPr>
          </w:p>
        </w:tc>
        <w:tc>
          <w:tcPr>
            <w:tcW w:w="1847" w:type="dxa"/>
            <w:vAlign w:val="center"/>
          </w:tcPr>
          <w:p w14:paraId="070B31C6">
            <w:pPr>
              <w:pStyle w:val="42"/>
              <w:ind w:firstLine="0" w:firstLineChars="0"/>
              <w:jc w:val="left"/>
            </w:pPr>
            <w:r>
              <w:t>SrcFrate</w:t>
            </w:r>
          </w:p>
        </w:tc>
        <w:tc>
          <w:tcPr>
            <w:tcW w:w="5764" w:type="dxa"/>
            <w:vAlign w:val="center"/>
          </w:tcPr>
          <w:p w14:paraId="6CCB1C02">
            <w:pPr>
              <w:pStyle w:val="42"/>
              <w:ind w:firstLine="0" w:firstLineChars="0"/>
            </w:pPr>
            <w:r>
              <w:rPr>
                <w:color w:val="333333"/>
                <w:szCs w:val="21"/>
                <w:shd w:val="clear" w:color="auto" w:fill="FFFFFF"/>
              </w:rPr>
              <w:t>源帧率。</w:t>
            </w:r>
          </w:p>
        </w:tc>
      </w:tr>
      <w:tr w14:paraId="5314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5DE91246">
            <w:pPr>
              <w:pStyle w:val="42"/>
              <w:ind w:firstLine="0" w:firstLineChars="0"/>
              <w:jc w:val="left"/>
            </w:pPr>
          </w:p>
        </w:tc>
        <w:tc>
          <w:tcPr>
            <w:tcW w:w="1847" w:type="dxa"/>
            <w:vAlign w:val="center"/>
          </w:tcPr>
          <w:p w14:paraId="1C4FC073">
            <w:pPr>
              <w:pStyle w:val="42"/>
              <w:ind w:firstLine="0" w:firstLineChars="0"/>
              <w:jc w:val="left"/>
            </w:pPr>
            <w:r>
              <w:t>DstFrate</w:t>
            </w:r>
          </w:p>
        </w:tc>
        <w:tc>
          <w:tcPr>
            <w:tcW w:w="5764" w:type="dxa"/>
            <w:vAlign w:val="center"/>
          </w:tcPr>
          <w:p w14:paraId="49A6675B">
            <w:pPr>
              <w:pStyle w:val="42"/>
              <w:ind w:firstLine="0" w:firstLineChars="0"/>
            </w:pPr>
            <w:r>
              <w:rPr>
                <w:color w:val="333333"/>
                <w:szCs w:val="21"/>
                <w:shd w:val="clear" w:color="auto" w:fill="FFFFFF"/>
              </w:rPr>
              <w:t>目的帧率。</w:t>
            </w:r>
          </w:p>
        </w:tc>
      </w:tr>
      <w:tr w14:paraId="11815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0A95897F">
            <w:pPr>
              <w:pStyle w:val="42"/>
              <w:ind w:firstLine="0" w:firstLineChars="0"/>
              <w:jc w:val="left"/>
            </w:pPr>
          </w:p>
        </w:tc>
        <w:tc>
          <w:tcPr>
            <w:tcW w:w="1847" w:type="dxa"/>
            <w:vAlign w:val="center"/>
          </w:tcPr>
          <w:p w14:paraId="6FD56578">
            <w:pPr>
              <w:pStyle w:val="42"/>
              <w:ind w:firstLine="0" w:firstLineChars="0"/>
              <w:jc w:val="left"/>
            </w:pPr>
            <w:r>
              <w:t>PixFmt</w:t>
            </w:r>
          </w:p>
        </w:tc>
        <w:tc>
          <w:tcPr>
            <w:tcW w:w="5764" w:type="dxa"/>
            <w:vAlign w:val="center"/>
          </w:tcPr>
          <w:p w14:paraId="06609B9D">
            <w:pPr>
              <w:pStyle w:val="42"/>
              <w:ind w:firstLine="0" w:firstLineChars="0"/>
            </w:pPr>
            <w:r>
              <w:rPr>
                <w:color w:val="333333"/>
                <w:szCs w:val="21"/>
                <w:shd w:val="clear" w:color="auto" w:fill="FFFFFF"/>
              </w:rPr>
              <w:t>输出像素格式。</w:t>
            </w:r>
          </w:p>
        </w:tc>
      </w:tr>
      <w:tr w14:paraId="6F66C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563E3707">
            <w:pPr>
              <w:pStyle w:val="42"/>
              <w:ind w:firstLine="0" w:firstLineChars="0"/>
              <w:jc w:val="left"/>
            </w:pPr>
          </w:p>
        </w:tc>
        <w:tc>
          <w:tcPr>
            <w:tcW w:w="1847" w:type="dxa"/>
            <w:vAlign w:val="center"/>
          </w:tcPr>
          <w:p w14:paraId="735CEAB9">
            <w:pPr>
              <w:pStyle w:val="42"/>
              <w:ind w:firstLine="0" w:firstLineChars="0"/>
              <w:jc w:val="left"/>
            </w:pPr>
            <w:r>
              <w:t>VideoFmt</w:t>
            </w:r>
          </w:p>
        </w:tc>
        <w:tc>
          <w:tcPr>
            <w:tcW w:w="5764" w:type="dxa"/>
            <w:vAlign w:val="center"/>
          </w:tcPr>
          <w:p w14:paraId="558790C4">
            <w:pPr>
              <w:pStyle w:val="42"/>
              <w:ind w:firstLine="0" w:firstLineChars="0"/>
            </w:pPr>
            <w:r>
              <w:rPr>
                <w:color w:val="333333"/>
                <w:szCs w:val="21"/>
                <w:shd w:val="clear" w:color="auto" w:fill="FFFFFF"/>
              </w:rPr>
              <w:t>输出视频格式。</w:t>
            </w:r>
          </w:p>
        </w:tc>
      </w:tr>
      <w:tr w14:paraId="0D607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A6770EA">
            <w:pPr>
              <w:pStyle w:val="42"/>
              <w:ind w:firstLine="0" w:firstLineChars="0"/>
              <w:jc w:val="left"/>
            </w:pPr>
          </w:p>
        </w:tc>
        <w:tc>
          <w:tcPr>
            <w:tcW w:w="1847" w:type="dxa"/>
            <w:vAlign w:val="center"/>
          </w:tcPr>
          <w:p w14:paraId="06944DE3">
            <w:pPr>
              <w:pStyle w:val="42"/>
              <w:ind w:firstLine="0" w:firstLineChars="0"/>
              <w:jc w:val="left"/>
            </w:pPr>
            <w:r>
              <w:t>DynamicRange</w:t>
            </w:r>
          </w:p>
        </w:tc>
        <w:tc>
          <w:tcPr>
            <w:tcW w:w="5764" w:type="dxa"/>
            <w:vAlign w:val="center"/>
          </w:tcPr>
          <w:p w14:paraId="6D64F313">
            <w:pPr>
              <w:pStyle w:val="42"/>
              <w:ind w:firstLine="0" w:firstLineChars="0"/>
            </w:pPr>
            <w:r>
              <w:rPr>
                <w:color w:val="333333"/>
                <w:szCs w:val="21"/>
                <w:shd w:val="clear" w:color="auto" w:fill="FFFFFF"/>
              </w:rPr>
              <w:t>动态范围。</w:t>
            </w:r>
          </w:p>
        </w:tc>
      </w:tr>
      <w:tr w14:paraId="6A6E7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864FB6A">
            <w:pPr>
              <w:pStyle w:val="42"/>
              <w:ind w:firstLine="0" w:firstLineChars="0"/>
              <w:jc w:val="left"/>
            </w:pPr>
          </w:p>
        </w:tc>
        <w:tc>
          <w:tcPr>
            <w:tcW w:w="1847" w:type="dxa"/>
            <w:vAlign w:val="center"/>
          </w:tcPr>
          <w:p w14:paraId="7265314D">
            <w:pPr>
              <w:pStyle w:val="42"/>
              <w:ind w:firstLine="0" w:firstLineChars="0"/>
              <w:jc w:val="left"/>
            </w:pPr>
            <w:r>
              <w:t>CompressMode</w:t>
            </w:r>
          </w:p>
        </w:tc>
        <w:tc>
          <w:tcPr>
            <w:tcW w:w="5764" w:type="dxa"/>
            <w:vAlign w:val="center"/>
          </w:tcPr>
          <w:p w14:paraId="07D91F37">
            <w:pPr>
              <w:pStyle w:val="42"/>
              <w:ind w:firstLine="0" w:firstLineChars="0"/>
              <w:rPr>
                <w:color w:val="333333"/>
                <w:szCs w:val="21"/>
                <w:shd w:val="clear" w:color="auto" w:fill="FFFFFF"/>
                <w:lang w:eastAsia="zh"/>
              </w:rPr>
            </w:pPr>
            <w:r>
              <w:rPr>
                <w:color w:val="333333"/>
                <w:szCs w:val="21"/>
                <w:shd w:val="clear" w:color="auto" w:fill="FFFFFF"/>
              </w:rPr>
              <w:t>是否压缩</w:t>
            </w:r>
            <w:r>
              <w:rPr>
                <w:rFonts w:hint="eastAsia"/>
                <w:color w:val="333333"/>
                <w:szCs w:val="21"/>
                <w:shd w:val="clear" w:color="auto" w:fill="FFFFFF"/>
                <w:lang w:eastAsia="zh"/>
              </w:rPr>
              <w:t>。</w:t>
            </w:r>
          </w:p>
          <w:p w14:paraId="7FB17C9A">
            <w:pPr>
              <w:pStyle w:val="42"/>
              <w:ind w:firstLine="0" w:firstLineChars="0"/>
              <w:rPr>
                <w:color w:val="333333"/>
                <w:szCs w:val="21"/>
                <w:shd w:val="clear" w:color="auto" w:fill="FFFFFF"/>
              </w:rPr>
            </w:pPr>
            <w:r>
              <w:rPr>
                <w:color w:val="333333"/>
                <w:szCs w:val="21"/>
                <w:shd w:val="clear" w:color="auto" w:fill="FFFFFF"/>
              </w:rPr>
              <w:t>N：关闭；</w:t>
            </w:r>
          </w:p>
          <w:p w14:paraId="0EFF1EFA">
            <w:pPr>
              <w:pStyle w:val="42"/>
              <w:ind w:firstLine="0" w:firstLineChars="0"/>
            </w:pPr>
            <w:r>
              <w:rPr>
                <w:color w:val="333333"/>
                <w:szCs w:val="21"/>
                <w:shd w:val="clear" w:color="auto" w:fill="FFFFFF"/>
              </w:rPr>
              <w:t>Y：打开。</w:t>
            </w:r>
          </w:p>
        </w:tc>
      </w:tr>
      <w:tr w14:paraId="34FB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4C0301F">
            <w:pPr>
              <w:pStyle w:val="42"/>
              <w:ind w:firstLine="0" w:firstLineChars="0"/>
              <w:jc w:val="left"/>
            </w:pPr>
          </w:p>
        </w:tc>
        <w:tc>
          <w:tcPr>
            <w:tcW w:w="1847" w:type="dxa"/>
            <w:vAlign w:val="center"/>
          </w:tcPr>
          <w:p w14:paraId="5AF91531">
            <w:pPr>
              <w:pStyle w:val="42"/>
              <w:ind w:firstLine="0" w:firstLineChars="0"/>
              <w:jc w:val="left"/>
            </w:pPr>
            <w:r>
              <w:t>Depth</w:t>
            </w:r>
          </w:p>
        </w:tc>
        <w:tc>
          <w:tcPr>
            <w:tcW w:w="5764" w:type="dxa"/>
            <w:vAlign w:val="center"/>
          </w:tcPr>
          <w:p w14:paraId="7B26071B">
            <w:pPr>
              <w:pStyle w:val="42"/>
              <w:ind w:firstLine="0" w:firstLineChars="0"/>
            </w:pPr>
            <w:r>
              <w:rPr>
                <w:color w:val="333333"/>
                <w:szCs w:val="21"/>
                <w:shd w:val="clear" w:color="auto" w:fill="FFFFFF"/>
              </w:rPr>
              <w:t>用户获取通道帧的队列深度。</w:t>
            </w:r>
          </w:p>
        </w:tc>
      </w:tr>
      <w:tr w14:paraId="75A5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A269329">
            <w:pPr>
              <w:pStyle w:val="42"/>
              <w:ind w:firstLine="0" w:firstLineChars="0"/>
              <w:jc w:val="left"/>
            </w:pPr>
          </w:p>
        </w:tc>
        <w:tc>
          <w:tcPr>
            <w:tcW w:w="1847" w:type="dxa"/>
            <w:vAlign w:val="center"/>
          </w:tcPr>
          <w:p w14:paraId="646F2820">
            <w:pPr>
              <w:pStyle w:val="42"/>
              <w:ind w:firstLine="0" w:firstLineChars="0"/>
              <w:jc w:val="left"/>
            </w:pPr>
            <w:r>
              <w:t>Align</w:t>
            </w:r>
          </w:p>
        </w:tc>
        <w:tc>
          <w:tcPr>
            <w:tcW w:w="5764" w:type="dxa"/>
            <w:vAlign w:val="center"/>
          </w:tcPr>
          <w:p w14:paraId="7775C2AE">
            <w:pPr>
              <w:pStyle w:val="42"/>
              <w:ind w:firstLine="0" w:firstLineChars="0"/>
            </w:pPr>
            <w:r>
              <w:rPr>
                <w:color w:val="333333"/>
                <w:szCs w:val="21"/>
                <w:shd w:val="clear" w:color="auto" w:fill="FFFFFF"/>
              </w:rPr>
              <w:t>通道图像行 stride 对齐。</w:t>
            </w:r>
          </w:p>
        </w:tc>
      </w:tr>
      <w:tr w14:paraId="57EF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3BD35481">
            <w:pPr>
              <w:pStyle w:val="42"/>
              <w:ind w:firstLine="0" w:firstLineChars="0"/>
              <w:jc w:val="left"/>
            </w:pPr>
          </w:p>
        </w:tc>
        <w:tc>
          <w:tcPr>
            <w:tcW w:w="1847" w:type="dxa"/>
            <w:vAlign w:val="center"/>
          </w:tcPr>
          <w:p w14:paraId="76AA81A3">
            <w:pPr>
              <w:pStyle w:val="42"/>
              <w:ind w:firstLine="0" w:firstLineChars="0"/>
              <w:jc w:val="left"/>
            </w:pPr>
            <w:r>
              <w:t>VbPoolId</w:t>
            </w:r>
          </w:p>
        </w:tc>
        <w:tc>
          <w:tcPr>
            <w:tcW w:w="5764" w:type="dxa"/>
            <w:vAlign w:val="center"/>
          </w:tcPr>
          <w:p w14:paraId="5E12DFA4">
            <w:pPr>
              <w:pStyle w:val="42"/>
              <w:ind w:firstLine="0" w:firstLineChars="0"/>
            </w:pPr>
            <w:r>
              <w:t>Vb缓存池索引号。</w:t>
            </w:r>
          </w:p>
        </w:tc>
      </w:tr>
      <w:tr w14:paraId="1C95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34AFC710">
            <w:pPr>
              <w:pStyle w:val="42"/>
              <w:ind w:firstLine="0" w:firstLineChars="0"/>
              <w:jc w:val="left"/>
            </w:pPr>
            <w:r>
              <w:t>VI CHN OUT INFO</w:t>
            </w:r>
          </w:p>
        </w:tc>
        <w:tc>
          <w:tcPr>
            <w:tcW w:w="1847" w:type="dxa"/>
            <w:vAlign w:val="center"/>
          </w:tcPr>
          <w:p w14:paraId="48CA1D97">
            <w:pPr>
              <w:pStyle w:val="42"/>
              <w:ind w:firstLine="0" w:firstLineChars="0"/>
              <w:jc w:val="left"/>
            </w:pPr>
            <w:r>
              <w:t>PipeId</w:t>
            </w:r>
          </w:p>
        </w:tc>
        <w:tc>
          <w:tcPr>
            <w:tcW w:w="5764" w:type="dxa"/>
            <w:vAlign w:val="center"/>
          </w:tcPr>
          <w:p w14:paraId="08FFD418">
            <w:pPr>
              <w:pStyle w:val="42"/>
              <w:ind w:firstLine="0" w:firstLineChars="0"/>
            </w:pPr>
            <w:r>
              <w:t>设备Pipe号。</w:t>
            </w:r>
          </w:p>
        </w:tc>
      </w:tr>
      <w:tr w14:paraId="6FC0F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449AA41">
            <w:pPr>
              <w:pStyle w:val="42"/>
              <w:ind w:firstLine="0" w:firstLineChars="0"/>
              <w:jc w:val="left"/>
            </w:pPr>
          </w:p>
        </w:tc>
        <w:tc>
          <w:tcPr>
            <w:tcW w:w="1847" w:type="dxa"/>
            <w:vAlign w:val="center"/>
          </w:tcPr>
          <w:p w14:paraId="0B05B625">
            <w:pPr>
              <w:pStyle w:val="42"/>
              <w:ind w:firstLine="0" w:firstLineChars="0"/>
              <w:jc w:val="left"/>
            </w:pPr>
            <w:r>
              <w:t>ChnId</w:t>
            </w:r>
          </w:p>
        </w:tc>
        <w:tc>
          <w:tcPr>
            <w:tcW w:w="5764" w:type="dxa"/>
            <w:vAlign w:val="center"/>
          </w:tcPr>
          <w:p w14:paraId="0D332DC8">
            <w:pPr>
              <w:pStyle w:val="42"/>
              <w:ind w:firstLine="0" w:firstLineChars="0"/>
            </w:pPr>
            <w:r>
              <w:rPr>
                <w:color w:val="333333"/>
                <w:szCs w:val="21"/>
                <w:shd w:val="clear" w:color="auto" w:fill="FFFFFF"/>
              </w:rPr>
              <w:t>通道号。</w:t>
            </w:r>
          </w:p>
        </w:tc>
      </w:tr>
      <w:tr w14:paraId="29597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5DE5A8B">
            <w:pPr>
              <w:pStyle w:val="42"/>
              <w:ind w:firstLine="0" w:firstLineChars="0"/>
              <w:jc w:val="left"/>
            </w:pPr>
          </w:p>
        </w:tc>
        <w:tc>
          <w:tcPr>
            <w:tcW w:w="1847" w:type="dxa"/>
            <w:vAlign w:val="center"/>
          </w:tcPr>
          <w:p w14:paraId="1985586F">
            <w:pPr>
              <w:pStyle w:val="42"/>
              <w:ind w:firstLine="0" w:firstLineChars="0"/>
              <w:jc w:val="left"/>
            </w:pPr>
            <w:r>
              <w:t>Flip</w:t>
            </w:r>
          </w:p>
        </w:tc>
        <w:tc>
          <w:tcPr>
            <w:tcW w:w="5764" w:type="dxa"/>
            <w:vAlign w:val="center"/>
          </w:tcPr>
          <w:p w14:paraId="3D32C5AD">
            <w:pPr>
              <w:pStyle w:val="42"/>
              <w:ind w:firstLine="0" w:firstLineChars="0"/>
              <w:rPr>
                <w:color w:val="333333"/>
                <w:szCs w:val="21"/>
                <w:shd w:val="clear" w:color="auto" w:fill="FFFFFF"/>
                <w:lang w:eastAsia="zh"/>
              </w:rPr>
            </w:pPr>
            <w:r>
              <w:rPr>
                <w:color w:val="333333"/>
                <w:szCs w:val="21"/>
                <w:shd w:val="clear" w:color="auto" w:fill="FFFFFF"/>
              </w:rPr>
              <w:t>flip 使能</w:t>
            </w:r>
            <w:r>
              <w:rPr>
                <w:rFonts w:hint="eastAsia"/>
                <w:color w:val="333333"/>
                <w:szCs w:val="21"/>
                <w:shd w:val="clear" w:color="auto" w:fill="FFFFFF"/>
                <w:lang w:eastAsia="zh"/>
              </w:rPr>
              <w:t>。</w:t>
            </w:r>
          </w:p>
          <w:p w14:paraId="273F7A86">
            <w:pPr>
              <w:pStyle w:val="42"/>
              <w:ind w:firstLine="0" w:firstLineChars="0"/>
              <w:rPr>
                <w:color w:val="333333"/>
                <w:szCs w:val="21"/>
                <w:shd w:val="clear" w:color="auto" w:fill="FFFFFF"/>
              </w:rPr>
            </w:pPr>
            <w:r>
              <w:rPr>
                <w:color w:val="333333"/>
                <w:szCs w:val="21"/>
                <w:shd w:val="clear" w:color="auto" w:fill="FFFFFF"/>
              </w:rPr>
              <w:t>N：关闭；</w:t>
            </w:r>
          </w:p>
          <w:p w14:paraId="5769B2D8">
            <w:pPr>
              <w:pStyle w:val="42"/>
              <w:ind w:firstLine="0" w:firstLineChars="0"/>
            </w:pPr>
            <w:r>
              <w:rPr>
                <w:color w:val="333333"/>
                <w:szCs w:val="21"/>
                <w:shd w:val="clear" w:color="auto" w:fill="FFFFFF"/>
              </w:rPr>
              <w:t>Y：打开。</w:t>
            </w:r>
          </w:p>
        </w:tc>
      </w:tr>
      <w:tr w14:paraId="3695D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8770E17">
            <w:pPr>
              <w:pStyle w:val="42"/>
              <w:ind w:firstLine="0" w:firstLineChars="0"/>
              <w:jc w:val="left"/>
            </w:pPr>
          </w:p>
        </w:tc>
        <w:tc>
          <w:tcPr>
            <w:tcW w:w="1847" w:type="dxa"/>
            <w:vAlign w:val="center"/>
          </w:tcPr>
          <w:p w14:paraId="770B453F">
            <w:pPr>
              <w:pStyle w:val="42"/>
              <w:ind w:firstLine="0" w:firstLineChars="0"/>
              <w:jc w:val="left"/>
            </w:pPr>
            <w:r>
              <w:t>Mirror</w:t>
            </w:r>
          </w:p>
        </w:tc>
        <w:tc>
          <w:tcPr>
            <w:tcW w:w="5764" w:type="dxa"/>
            <w:vAlign w:val="center"/>
          </w:tcPr>
          <w:p w14:paraId="2853F212">
            <w:pPr>
              <w:pStyle w:val="42"/>
              <w:ind w:firstLine="0" w:firstLineChars="0"/>
              <w:rPr>
                <w:color w:val="333333"/>
                <w:szCs w:val="21"/>
                <w:shd w:val="clear" w:color="auto" w:fill="FFFFFF"/>
                <w:lang w:eastAsia="zh"/>
              </w:rPr>
            </w:pPr>
            <w:r>
              <w:rPr>
                <w:color w:val="333333"/>
                <w:szCs w:val="21"/>
                <w:shd w:val="clear" w:color="auto" w:fill="FFFFFF"/>
              </w:rPr>
              <w:t>mirror 使能</w:t>
            </w:r>
            <w:r>
              <w:rPr>
                <w:rFonts w:hint="eastAsia"/>
                <w:color w:val="333333"/>
                <w:szCs w:val="21"/>
                <w:shd w:val="clear" w:color="auto" w:fill="FFFFFF"/>
                <w:lang w:eastAsia="zh"/>
              </w:rPr>
              <w:t>。</w:t>
            </w:r>
          </w:p>
          <w:p w14:paraId="24C5793B">
            <w:pPr>
              <w:pStyle w:val="42"/>
              <w:ind w:firstLine="0" w:firstLineChars="0"/>
              <w:rPr>
                <w:color w:val="333333"/>
                <w:szCs w:val="21"/>
                <w:shd w:val="clear" w:color="auto" w:fill="FFFFFF"/>
              </w:rPr>
            </w:pPr>
            <w:r>
              <w:rPr>
                <w:color w:val="333333"/>
                <w:szCs w:val="21"/>
                <w:shd w:val="clear" w:color="auto" w:fill="FFFFFF"/>
              </w:rPr>
              <w:t>N：关闭；</w:t>
            </w:r>
          </w:p>
          <w:p w14:paraId="7935AC2A">
            <w:pPr>
              <w:pStyle w:val="42"/>
              <w:ind w:firstLine="0" w:firstLineChars="0"/>
            </w:pPr>
            <w:r>
              <w:rPr>
                <w:color w:val="333333"/>
                <w:szCs w:val="21"/>
                <w:shd w:val="clear" w:color="auto" w:fill="FFFFFF"/>
              </w:rPr>
              <w:t>Y：打开。</w:t>
            </w:r>
          </w:p>
        </w:tc>
      </w:tr>
      <w:tr w14:paraId="3D580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59D36EC9">
            <w:pPr>
              <w:pStyle w:val="42"/>
              <w:ind w:firstLine="0" w:firstLineChars="0"/>
              <w:jc w:val="left"/>
            </w:pPr>
          </w:p>
        </w:tc>
        <w:tc>
          <w:tcPr>
            <w:tcW w:w="1847" w:type="dxa"/>
            <w:vAlign w:val="center"/>
          </w:tcPr>
          <w:p w14:paraId="163B1BAF">
            <w:pPr>
              <w:pStyle w:val="42"/>
              <w:ind w:firstLine="0" w:firstLineChars="0"/>
              <w:jc w:val="left"/>
            </w:pPr>
            <w:r>
              <w:t>FmRate</w:t>
            </w:r>
          </w:p>
        </w:tc>
        <w:tc>
          <w:tcPr>
            <w:tcW w:w="5764" w:type="dxa"/>
            <w:vAlign w:val="center"/>
          </w:tcPr>
          <w:p w14:paraId="014EF688">
            <w:pPr>
              <w:pStyle w:val="42"/>
              <w:ind w:firstLine="0" w:firstLineChars="0"/>
            </w:pPr>
            <w:r>
              <w:t>帧率。</w:t>
            </w:r>
          </w:p>
        </w:tc>
      </w:tr>
      <w:tr w14:paraId="7C14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4504DF35">
            <w:pPr>
              <w:pStyle w:val="42"/>
              <w:ind w:firstLine="0" w:firstLineChars="0"/>
              <w:jc w:val="left"/>
            </w:pPr>
          </w:p>
        </w:tc>
        <w:tc>
          <w:tcPr>
            <w:tcW w:w="1847" w:type="dxa"/>
            <w:vAlign w:val="center"/>
          </w:tcPr>
          <w:p w14:paraId="5C3032EB">
            <w:pPr>
              <w:pStyle w:val="42"/>
              <w:ind w:firstLine="0" w:firstLineChars="0"/>
              <w:jc w:val="left"/>
            </w:pPr>
            <w:r>
              <w:t>PixFmt</w:t>
            </w:r>
          </w:p>
        </w:tc>
        <w:tc>
          <w:tcPr>
            <w:tcW w:w="5764" w:type="dxa"/>
            <w:vAlign w:val="center"/>
          </w:tcPr>
          <w:p w14:paraId="29FF2EEB">
            <w:pPr>
              <w:pStyle w:val="42"/>
              <w:ind w:firstLine="0" w:firstLineChars="0"/>
            </w:pPr>
            <w:r>
              <w:rPr>
                <w:color w:val="333333"/>
                <w:szCs w:val="21"/>
                <w:shd w:val="clear" w:color="auto" w:fill="FFFFFF"/>
              </w:rPr>
              <w:t>输出像素格式。</w:t>
            </w:r>
          </w:p>
        </w:tc>
      </w:tr>
      <w:tr w14:paraId="31A9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2259" w:type="dxa"/>
            <w:vMerge w:val="continue"/>
            <w:vAlign w:val="center"/>
          </w:tcPr>
          <w:p w14:paraId="6ED3E04C">
            <w:pPr>
              <w:pStyle w:val="42"/>
              <w:ind w:firstLine="0" w:firstLineChars="0"/>
              <w:jc w:val="left"/>
            </w:pPr>
          </w:p>
        </w:tc>
        <w:tc>
          <w:tcPr>
            <w:tcW w:w="1847" w:type="dxa"/>
            <w:vAlign w:val="center"/>
          </w:tcPr>
          <w:p w14:paraId="504254E2">
            <w:pPr>
              <w:pStyle w:val="42"/>
              <w:ind w:firstLine="0" w:firstLineChars="0"/>
              <w:jc w:val="left"/>
            </w:pPr>
            <w:r>
              <w:t>VidFmt</w:t>
            </w:r>
          </w:p>
        </w:tc>
        <w:tc>
          <w:tcPr>
            <w:tcW w:w="5764" w:type="dxa"/>
            <w:vAlign w:val="center"/>
          </w:tcPr>
          <w:p w14:paraId="36EC16CC">
            <w:pPr>
              <w:pStyle w:val="42"/>
              <w:ind w:firstLine="0" w:firstLineChars="0"/>
            </w:pPr>
            <w:r>
              <w:rPr>
                <w:color w:val="333333"/>
                <w:szCs w:val="21"/>
                <w:shd w:val="clear" w:color="auto" w:fill="FFFFFF"/>
              </w:rPr>
              <w:t>输出视频格式。</w:t>
            </w:r>
          </w:p>
        </w:tc>
      </w:tr>
      <w:tr w14:paraId="05DB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44506EAB">
            <w:pPr>
              <w:pStyle w:val="42"/>
              <w:ind w:firstLine="0" w:firstLineChars="0"/>
              <w:jc w:val="left"/>
            </w:pPr>
          </w:p>
        </w:tc>
        <w:tc>
          <w:tcPr>
            <w:tcW w:w="1847" w:type="dxa"/>
            <w:vAlign w:val="center"/>
          </w:tcPr>
          <w:p w14:paraId="2177494F">
            <w:pPr>
              <w:pStyle w:val="42"/>
              <w:ind w:firstLine="0" w:firstLineChars="0"/>
              <w:jc w:val="left"/>
            </w:pPr>
            <w:r>
              <w:t>DyncRange</w:t>
            </w:r>
          </w:p>
        </w:tc>
        <w:tc>
          <w:tcPr>
            <w:tcW w:w="5764" w:type="dxa"/>
            <w:vAlign w:val="center"/>
          </w:tcPr>
          <w:p w14:paraId="6C8DF412">
            <w:pPr>
              <w:pStyle w:val="42"/>
              <w:ind w:firstLine="0" w:firstLineChars="0"/>
            </w:pPr>
            <w:r>
              <w:rPr>
                <w:color w:val="333333"/>
                <w:szCs w:val="21"/>
                <w:shd w:val="clear" w:color="auto" w:fill="FFFFFF"/>
              </w:rPr>
              <w:t>动态范围。</w:t>
            </w:r>
          </w:p>
        </w:tc>
      </w:tr>
      <w:tr w14:paraId="535C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59" w:type="dxa"/>
            <w:vMerge w:val="continue"/>
            <w:vAlign w:val="center"/>
          </w:tcPr>
          <w:p w14:paraId="6D6401D8">
            <w:pPr>
              <w:pStyle w:val="42"/>
              <w:ind w:firstLine="0" w:firstLineChars="0"/>
              <w:jc w:val="left"/>
            </w:pPr>
          </w:p>
        </w:tc>
        <w:tc>
          <w:tcPr>
            <w:tcW w:w="1847" w:type="dxa"/>
            <w:vAlign w:val="center"/>
          </w:tcPr>
          <w:p w14:paraId="64CB8B2E">
            <w:pPr>
              <w:pStyle w:val="42"/>
              <w:ind w:firstLine="0" w:firstLineChars="0"/>
              <w:jc w:val="left"/>
            </w:pPr>
            <w:r>
              <w:t>CompMode</w:t>
            </w:r>
          </w:p>
        </w:tc>
        <w:tc>
          <w:tcPr>
            <w:tcW w:w="5764" w:type="dxa"/>
            <w:vAlign w:val="center"/>
          </w:tcPr>
          <w:p w14:paraId="3E9A9193">
            <w:pPr>
              <w:pStyle w:val="42"/>
              <w:ind w:firstLine="0" w:firstLineChars="0"/>
              <w:rPr>
                <w:color w:val="333333"/>
                <w:szCs w:val="21"/>
                <w:shd w:val="clear" w:color="auto" w:fill="FFFFFF"/>
                <w:lang w:eastAsia="zh"/>
              </w:rPr>
            </w:pPr>
            <w:r>
              <w:rPr>
                <w:color w:val="333333"/>
                <w:szCs w:val="21"/>
                <w:shd w:val="clear" w:color="auto" w:fill="FFFFFF"/>
              </w:rPr>
              <w:t>是否压缩</w:t>
            </w:r>
            <w:r>
              <w:rPr>
                <w:rFonts w:hint="eastAsia"/>
                <w:color w:val="333333"/>
                <w:szCs w:val="21"/>
                <w:shd w:val="clear" w:color="auto" w:fill="FFFFFF"/>
                <w:lang w:eastAsia="zh"/>
              </w:rPr>
              <w:t>。</w:t>
            </w:r>
          </w:p>
          <w:p w14:paraId="4684218C">
            <w:pPr>
              <w:pStyle w:val="42"/>
              <w:ind w:firstLine="0" w:firstLineChars="0"/>
              <w:rPr>
                <w:color w:val="333333"/>
                <w:szCs w:val="21"/>
                <w:shd w:val="clear" w:color="auto" w:fill="FFFFFF"/>
              </w:rPr>
            </w:pPr>
            <w:r>
              <w:rPr>
                <w:color w:val="333333"/>
                <w:szCs w:val="21"/>
                <w:shd w:val="clear" w:color="auto" w:fill="FFFFFF"/>
              </w:rPr>
              <w:t>N：关闭；</w:t>
            </w:r>
          </w:p>
          <w:p w14:paraId="12C6D7CB">
            <w:pPr>
              <w:pStyle w:val="42"/>
              <w:ind w:firstLine="0" w:firstLineChars="0"/>
            </w:pPr>
            <w:r>
              <w:rPr>
                <w:color w:val="333333"/>
                <w:szCs w:val="21"/>
                <w:shd w:val="clear" w:color="auto" w:fill="FFFFFF"/>
              </w:rPr>
              <w:t>Y：打开。</w:t>
            </w:r>
          </w:p>
        </w:tc>
      </w:tr>
      <w:tr w14:paraId="28B8A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4D1B382A">
            <w:pPr>
              <w:pStyle w:val="42"/>
              <w:ind w:firstLine="0" w:firstLineChars="0"/>
              <w:jc w:val="left"/>
            </w:pPr>
            <w:r>
              <w:t>VI CHN CROP INFO</w:t>
            </w:r>
          </w:p>
        </w:tc>
        <w:tc>
          <w:tcPr>
            <w:tcW w:w="1847" w:type="dxa"/>
            <w:vAlign w:val="center"/>
          </w:tcPr>
          <w:p w14:paraId="6BDF4E66">
            <w:pPr>
              <w:pStyle w:val="42"/>
              <w:ind w:firstLine="0" w:firstLineChars="0"/>
              <w:jc w:val="left"/>
            </w:pPr>
            <w:r>
              <w:t>PipeId</w:t>
            </w:r>
          </w:p>
        </w:tc>
        <w:tc>
          <w:tcPr>
            <w:tcW w:w="5764" w:type="dxa"/>
            <w:vAlign w:val="center"/>
          </w:tcPr>
          <w:p w14:paraId="144B9156">
            <w:pPr>
              <w:pStyle w:val="42"/>
              <w:ind w:firstLine="0" w:firstLineChars="0"/>
            </w:pPr>
            <w:r>
              <w:t>设备Pipe号。</w:t>
            </w:r>
          </w:p>
        </w:tc>
      </w:tr>
      <w:tr w14:paraId="7AEF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0CAF941C">
            <w:pPr>
              <w:pStyle w:val="42"/>
              <w:ind w:firstLine="0" w:firstLineChars="0"/>
              <w:jc w:val="left"/>
            </w:pPr>
          </w:p>
        </w:tc>
        <w:tc>
          <w:tcPr>
            <w:tcW w:w="1847" w:type="dxa"/>
            <w:vAlign w:val="center"/>
          </w:tcPr>
          <w:p w14:paraId="788EA2FF">
            <w:pPr>
              <w:pStyle w:val="42"/>
              <w:ind w:firstLine="0" w:firstLineChars="0"/>
              <w:jc w:val="left"/>
            </w:pPr>
            <w:r>
              <w:t>ChnId</w:t>
            </w:r>
          </w:p>
        </w:tc>
        <w:tc>
          <w:tcPr>
            <w:tcW w:w="5764" w:type="dxa"/>
            <w:vAlign w:val="center"/>
          </w:tcPr>
          <w:p w14:paraId="32AB3650">
            <w:pPr>
              <w:pStyle w:val="42"/>
              <w:ind w:firstLine="0" w:firstLineChars="0"/>
            </w:pPr>
            <w:r>
              <w:rPr>
                <w:color w:val="333333"/>
                <w:szCs w:val="21"/>
                <w:shd w:val="clear" w:color="auto" w:fill="FFFFFF"/>
              </w:rPr>
              <w:t>通道号。</w:t>
            </w:r>
          </w:p>
        </w:tc>
      </w:tr>
      <w:tr w14:paraId="43C2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085C8DDF">
            <w:pPr>
              <w:pStyle w:val="42"/>
              <w:ind w:firstLine="0" w:firstLineChars="0"/>
              <w:jc w:val="left"/>
            </w:pPr>
          </w:p>
        </w:tc>
        <w:tc>
          <w:tcPr>
            <w:tcW w:w="1847" w:type="dxa"/>
            <w:vAlign w:val="center"/>
          </w:tcPr>
          <w:p w14:paraId="5A7F6790">
            <w:pPr>
              <w:pStyle w:val="42"/>
              <w:ind w:firstLine="0" w:firstLineChars="0"/>
              <w:jc w:val="left"/>
            </w:pPr>
            <w:r>
              <w:t>Enable</w:t>
            </w:r>
          </w:p>
        </w:tc>
        <w:tc>
          <w:tcPr>
            <w:tcW w:w="5764" w:type="dxa"/>
            <w:vAlign w:val="center"/>
          </w:tcPr>
          <w:p w14:paraId="3D7778E5">
            <w:pPr>
              <w:pStyle w:val="42"/>
              <w:ind w:firstLine="0" w:firstLineChars="0"/>
              <w:rPr>
                <w:color w:val="333333"/>
                <w:szCs w:val="21"/>
                <w:shd w:val="clear" w:color="auto" w:fill="FFFFFF"/>
              </w:rPr>
            </w:pPr>
            <w:r>
              <w:rPr>
                <w:color w:val="333333"/>
                <w:szCs w:val="21"/>
                <w:shd w:val="clear" w:color="auto" w:fill="FFFFFF"/>
              </w:rPr>
              <w:t>是否使能 CROP 功能。</w:t>
            </w:r>
          </w:p>
          <w:p w14:paraId="2BE417FF">
            <w:pPr>
              <w:pStyle w:val="42"/>
              <w:ind w:firstLine="0" w:firstLineChars="0"/>
              <w:rPr>
                <w:color w:val="333333"/>
                <w:szCs w:val="21"/>
                <w:shd w:val="clear" w:color="auto" w:fill="FFFFFF"/>
              </w:rPr>
            </w:pPr>
            <w:r>
              <w:rPr>
                <w:color w:val="333333"/>
                <w:szCs w:val="21"/>
                <w:shd w:val="clear" w:color="auto" w:fill="FFFFFF"/>
              </w:rPr>
              <w:t>N：关闭；</w:t>
            </w:r>
          </w:p>
          <w:p w14:paraId="5E61690C">
            <w:pPr>
              <w:pStyle w:val="42"/>
              <w:ind w:firstLine="0" w:firstLineChars="0"/>
            </w:pPr>
            <w:r>
              <w:rPr>
                <w:color w:val="333333"/>
                <w:szCs w:val="21"/>
                <w:shd w:val="clear" w:color="auto" w:fill="FFFFFF"/>
              </w:rPr>
              <w:t>Y：打开。</w:t>
            </w:r>
          </w:p>
        </w:tc>
      </w:tr>
      <w:tr w14:paraId="1945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38D8321B">
            <w:pPr>
              <w:pStyle w:val="42"/>
              <w:ind w:firstLine="0" w:firstLineChars="0"/>
              <w:jc w:val="left"/>
            </w:pPr>
          </w:p>
        </w:tc>
        <w:tc>
          <w:tcPr>
            <w:tcW w:w="1847" w:type="dxa"/>
            <w:vAlign w:val="center"/>
          </w:tcPr>
          <w:p w14:paraId="53D8C5A6">
            <w:pPr>
              <w:pStyle w:val="42"/>
              <w:ind w:firstLine="0" w:firstLineChars="0"/>
              <w:jc w:val="left"/>
            </w:pPr>
            <w:r>
              <w:t>Type</w:t>
            </w:r>
          </w:p>
        </w:tc>
        <w:tc>
          <w:tcPr>
            <w:tcW w:w="5764" w:type="dxa"/>
            <w:vAlign w:val="center"/>
          </w:tcPr>
          <w:p w14:paraId="16D8FCE2">
            <w:pPr>
              <w:pStyle w:val="42"/>
              <w:ind w:firstLine="0" w:firstLineChars="0"/>
              <w:rPr>
                <w:color w:val="333333"/>
                <w:szCs w:val="21"/>
                <w:shd w:val="clear" w:color="auto" w:fill="FFFFFF"/>
              </w:rPr>
            </w:pPr>
            <w:r>
              <w:rPr>
                <w:color w:val="333333"/>
                <w:szCs w:val="21"/>
                <w:shd w:val="clear" w:color="auto" w:fill="FFFFFF"/>
              </w:rPr>
              <w:t>坐标类型。</w:t>
            </w:r>
          </w:p>
          <w:p w14:paraId="34D1938B">
            <w:pPr>
              <w:pStyle w:val="42"/>
              <w:ind w:firstLine="0" w:firstLineChars="0"/>
              <w:rPr>
                <w:color w:val="333333"/>
                <w:szCs w:val="21"/>
                <w:shd w:val="clear" w:color="auto" w:fill="FFFFFF"/>
              </w:rPr>
            </w:pPr>
            <w:r>
              <w:rPr>
                <w:color w:val="333333"/>
                <w:szCs w:val="21"/>
                <w:shd w:val="clear" w:color="auto" w:fill="FFFFFF"/>
              </w:rPr>
              <w:t>RAT：相对坐标；</w:t>
            </w:r>
          </w:p>
          <w:p w14:paraId="77B1D74F">
            <w:pPr>
              <w:pStyle w:val="42"/>
              <w:ind w:firstLine="0" w:firstLineChars="0"/>
            </w:pPr>
            <w:r>
              <w:rPr>
                <w:color w:val="333333"/>
                <w:szCs w:val="21"/>
                <w:shd w:val="clear" w:color="auto" w:fill="FFFFFF"/>
              </w:rPr>
              <w:t>ABS：绝对坐标。</w:t>
            </w:r>
          </w:p>
        </w:tc>
      </w:tr>
      <w:tr w14:paraId="48870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58D99878">
            <w:pPr>
              <w:pStyle w:val="42"/>
              <w:ind w:firstLine="0" w:firstLineChars="0"/>
              <w:jc w:val="left"/>
            </w:pPr>
          </w:p>
        </w:tc>
        <w:tc>
          <w:tcPr>
            <w:tcW w:w="1847" w:type="dxa"/>
            <w:vAlign w:val="center"/>
          </w:tcPr>
          <w:p w14:paraId="50A57C9C">
            <w:pPr>
              <w:pStyle w:val="42"/>
              <w:ind w:firstLine="0" w:firstLineChars="0"/>
              <w:jc w:val="left"/>
            </w:pPr>
            <w:r>
              <w:t>CropX</w:t>
            </w:r>
          </w:p>
        </w:tc>
        <w:tc>
          <w:tcPr>
            <w:tcW w:w="5764" w:type="dxa"/>
            <w:vAlign w:val="center"/>
          </w:tcPr>
          <w:p w14:paraId="670A437D">
            <w:r>
              <w:t>水平方向起始坐标。</w:t>
            </w:r>
          </w:p>
          <w:p w14:paraId="18A52F60">
            <w:r>
              <w:t>坐标类型为相对坐标时，合法取值范围为[0,</w:t>
            </w:r>
            <w:r>
              <w:rPr>
                <w:rFonts w:hint="eastAsia"/>
                <w:lang w:eastAsia="zh"/>
              </w:rPr>
              <w:t xml:space="preserve"> </w:t>
            </w:r>
            <w:r>
              <w:t>999]；</w:t>
            </w:r>
          </w:p>
          <w:p w14:paraId="5E14A3D3">
            <w:r>
              <w:t>坐标类型为绝对坐标时，合法取值范围为[0,VI_CHN_MAX_WIDTH]。</w:t>
            </w:r>
          </w:p>
        </w:tc>
      </w:tr>
      <w:tr w14:paraId="1C49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AE7C379">
            <w:pPr>
              <w:pStyle w:val="42"/>
              <w:ind w:firstLine="0" w:firstLineChars="0"/>
              <w:jc w:val="left"/>
            </w:pPr>
          </w:p>
        </w:tc>
        <w:tc>
          <w:tcPr>
            <w:tcW w:w="1847" w:type="dxa"/>
            <w:vAlign w:val="center"/>
          </w:tcPr>
          <w:p w14:paraId="2EC0747D">
            <w:r>
              <w:t>CropY</w:t>
            </w:r>
          </w:p>
        </w:tc>
        <w:tc>
          <w:tcPr>
            <w:tcW w:w="5764" w:type="dxa"/>
            <w:vAlign w:val="center"/>
          </w:tcPr>
          <w:p w14:paraId="788297DA">
            <w:r>
              <w:t>垂直方向起始坐标。</w:t>
            </w:r>
          </w:p>
          <w:p w14:paraId="727AFE19">
            <w:r>
              <w:t>坐标类型为相对坐标时，合法取值范围为[0,</w:t>
            </w:r>
            <w:r>
              <w:rPr>
                <w:rFonts w:hint="eastAsia"/>
                <w:lang w:eastAsia="zh"/>
              </w:rPr>
              <w:t xml:space="preserve"> </w:t>
            </w:r>
            <w:r>
              <w:t>999]；</w:t>
            </w:r>
          </w:p>
          <w:p w14:paraId="6C2B4FED">
            <w:r>
              <w:t>坐标类型为绝对坐标时，合法取值范围为[0,VI_CHN_MAX_HEIGHT ]。</w:t>
            </w:r>
          </w:p>
        </w:tc>
      </w:tr>
      <w:tr w14:paraId="62E51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AAA5742">
            <w:pPr>
              <w:pStyle w:val="42"/>
              <w:ind w:firstLine="0" w:firstLineChars="0"/>
              <w:jc w:val="left"/>
            </w:pPr>
          </w:p>
        </w:tc>
        <w:tc>
          <w:tcPr>
            <w:tcW w:w="1847" w:type="dxa"/>
            <w:vAlign w:val="center"/>
          </w:tcPr>
          <w:p w14:paraId="5181A199">
            <w:pPr>
              <w:pStyle w:val="42"/>
              <w:ind w:firstLine="0" w:firstLineChars="0"/>
              <w:jc w:val="left"/>
            </w:pPr>
            <w:r>
              <w:t>Width</w:t>
            </w:r>
          </w:p>
        </w:tc>
        <w:tc>
          <w:tcPr>
            <w:tcW w:w="5764" w:type="dxa"/>
            <w:vAlign w:val="center"/>
          </w:tcPr>
          <w:p w14:paraId="27915842">
            <w:pPr>
              <w:pStyle w:val="42"/>
              <w:ind w:firstLine="0" w:firstLineChars="0"/>
            </w:pPr>
            <w:r>
              <w:rPr>
                <w:color w:val="333333"/>
                <w:szCs w:val="21"/>
                <w:shd w:val="clear" w:color="auto" w:fill="FFFFFF"/>
              </w:rPr>
              <w:t>CROP RECT 的宽，不能超出最大图像宽度。</w:t>
            </w:r>
          </w:p>
        </w:tc>
      </w:tr>
      <w:tr w14:paraId="3299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644FEF11">
            <w:pPr>
              <w:pStyle w:val="42"/>
              <w:ind w:firstLine="0" w:firstLineChars="0"/>
              <w:jc w:val="left"/>
            </w:pPr>
          </w:p>
        </w:tc>
        <w:tc>
          <w:tcPr>
            <w:tcW w:w="1847" w:type="dxa"/>
            <w:vAlign w:val="center"/>
          </w:tcPr>
          <w:p w14:paraId="77758E84">
            <w:pPr>
              <w:pStyle w:val="42"/>
              <w:ind w:firstLine="0" w:firstLineChars="0"/>
              <w:jc w:val="left"/>
            </w:pPr>
            <w:r>
              <w:t>Height</w:t>
            </w:r>
          </w:p>
        </w:tc>
        <w:tc>
          <w:tcPr>
            <w:tcW w:w="5764" w:type="dxa"/>
            <w:vAlign w:val="center"/>
          </w:tcPr>
          <w:p w14:paraId="45D10B0A">
            <w:pPr>
              <w:pStyle w:val="42"/>
              <w:ind w:firstLine="0" w:firstLineChars="0"/>
            </w:pPr>
            <w:r>
              <w:rPr>
                <w:color w:val="333333"/>
                <w:szCs w:val="21"/>
                <w:shd w:val="clear" w:color="auto" w:fill="FFFFFF"/>
              </w:rPr>
              <w:t>CROP RECT 的高，不能超出最大图像高度。</w:t>
            </w:r>
          </w:p>
        </w:tc>
      </w:tr>
      <w:tr w14:paraId="547D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02A3DEF">
            <w:pPr>
              <w:pStyle w:val="42"/>
              <w:ind w:firstLine="0" w:firstLineChars="0"/>
              <w:jc w:val="left"/>
            </w:pPr>
          </w:p>
        </w:tc>
        <w:tc>
          <w:tcPr>
            <w:tcW w:w="1847" w:type="dxa"/>
            <w:vAlign w:val="center"/>
          </w:tcPr>
          <w:p w14:paraId="7F62F54D">
            <w:pPr>
              <w:pStyle w:val="42"/>
              <w:ind w:firstLine="0" w:firstLineChars="0"/>
              <w:jc w:val="left"/>
            </w:pPr>
            <w:r>
              <w:t>TrimX</w:t>
            </w:r>
          </w:p>
        </w:tc>
        <w:tc>
          <w:tcPr>
            <w:tcW w:w="5764" w:type="dxa"/>
            <w:vAlign w:val="center"/>
          </w:tcPr>
          <w:p w14:paraId="38218696">
            <w:pPr>
              <w:pStyle w:val="42"/>
              <w:ind w:firstLine="0" w:firstLineChars="0"/>
            </w:pPr>
            <w:r>
              <w:rPr>
                <w:color w:val="333333"/>
                <w:szCs w:val="21"/>
                <w:shd w:val="clear" w:color="auto" w:fill="FFFFFF"/>
              </w:rPr>
              <w:t>实际图像起始点坐标。</w:t>
            </w:r>
          </w:p>
        </w:tc>
      </w:tr>
      <w:tr w14:paraId="01B2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05A8690">
            <w:pPr>
              <w:pStyle w:val="42"/>
              <w:ind w:firstLine="0" w:firstLineChars="0"/>
              <w:jc w:val="left"/>
            </w:pPr>
          </w:p>
        </w:tc>
        <w:tc>
          <w:tcPr>
            <w:tcW w:w="1847" w:type="dxa"/>
            <w:vAlign w:val="center"/>
          </w:tcPr>
          <w:p w14:paraId="3A5293AF">
            <w:pPr>
              <w:pStyle w:val="42"/>
              <w:ind w:firstLine="0" w:firstLineChars="0"/>
              <w:jc w:val="left"/>
            </w:pPr>
            <w:r>
              <w:t>TrimY</w:t>
            </w:r>
          </w:p>
        </w:tc>
        <w:tc>
          <w:tcPr>
            <w:tcW w:w="5764" w:type="dxa"/>
            <w:vAlign w:val="center"/>
          </w:tcPr>
          <w:p w14:paraId="233A4D6C">
            <w:pPr>
              <w:pStyle w:val="42"/>
              <w:ind w:firstLine="0" w:firstLineChars="0"/>
            </w:pPr>
            <w:r>
              <w:rPr>
                <w:color w:val="333333"/>
                <w:szCs w:val="21"/>
                <w:shd w:val="clear" w:color="auto" w:fill="FFFFFF"/>
              </w:rPr>
              <w:t>实际图像起始点坐标。</w:t>
            </w:r>
          </w:p>
        </w:tc>
      </w:tr>
      <w:tr w14:paraId="2E60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435D0859">
            <w:pPr>
              <w:pStyle w:val="42"/>
              <w:ind w:firstLine="0" w:firstLineChars="0"/>
              <w:jc w:val="left"/>
            </w:pPr>
          </w:p>
        </w:tc>
        <w:tc>
          <w:tcPr>
            <w:tcW w:w="1847" w:type="dxa"/>
            <w:vAlign w:val="center"/>
          </w:tcPr>
          <w:p w14:paraId="62AAFD0D">
            <w:pPr>
              <w:pStyle w:val="42"/>
              <w:ind w:firstLine="0" w:firstLineChars="0"/>
              <w:jc w:val="left"/>
            </w:pPr>
            <w:r>
              <w:t>TrimWidth</w:t>
            </w:r>
          </w:p>
        </w:tc>
        <w:tc>
          <w:tcPr>
            <w:tcW w:w="5764" w:type="dxa"/>
            <w:vAlign w:val="center"/>
          </w:tcPr>
          <w:p w14:paraId="1355E461">
            <w:pPr>
              <w:pStyle w:val="42"/>
              <w:ind w:firstLine="0" w:firstLineChars="0"/>
            </w:pPr>
            <w:r>
              <w:rPr>
                <w:color w:val="333333"/>
                <w:szCs w:val="21"/>
                <w:shd w:val="clear" w:color="auto" w:fill="FFFFFF"/>
              </w:rPr>
              <w:t>实际图像宽，单位：像素。</w:t>
            </w:r>
          </w:p>
        </w:tc>
      </w:tr>
      <w:tr w14:paraId="43962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59" w:type="dxa"/>
            <w:vMerge w:val="continue"/>
            <w:vAlign w:val="center"/>
          </w:tcPr>
          <w:p w14:paraId="2302E526">
            <w:pPr>
              <w:pStyle w:val="42"/>
              <w:ind w:firstLine="0" w:firstLineChars="0"/>
              <w:jc w:val="left"/>
            </w:pPr>
          </w:p>
        </w:tc>
        <w:tc>
          <w:tcPr>
            <w:tcW w:w="1847" w:type="dxa"/>
            <w:vAlign w:val="center"/>
          </w:tcPr>
          <w:p w14:paraId="72E254A7">
            <w:pPr>
              <w:pStyle w:val="42"/>
              <w:ind w:firstLine="0" w:firstLineChars="0"/>
              <w:jc w:val="left"/>
            </w:pPr>
            <w:r>
              <w:t>TrimHeight</w:t>
            </w:r>
          </w:p>
        </w:tc>
        <w:tc>
          <w:tcPr>
            <w:tcW w:w="5764" w:type="dxa"/>
            <w:vAlign w:val="center"/>
          </w:tcPr>
          <w:p w14:paraId="7EF0486B">
            <w:pPr>
              <w:pStyle w:val="42"/>
              <w:ind w:firstLine="0" w:firstLineChars="0"/>
            </w:pPr>
            <w:r>
              <w:rPr>
                <w:color w:val="333333"/>
                <w:szCs w:val="21"/>
                <w:shd w:val="clear" w:color="auto" w:fill="FFFFFF"/>
              </w:rPr>
              <w:t>实际图像高，单位：像素。</w:t>
            </w:r>
          </w:p>
        </w:tc>
      </w:tr>
      <w:tr w14:paraId="2FAE0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592CB455">
            <w:pPr>
              <w:pStyle w:val="42"/>
              <w:ind w:firstLine="0" w:firstLineChars="0"/>
              <w:jc w:val="left"/>
            </w:pPr>
            <w:r>
              <w:t xml:space="preserve">VI CHN </w:t>
            </w:r>
          </w:p>
          <w:p w14:paraId="6BC95480">
            <w:pPr>
              <w:pStyle w:val="42"/>
              <w:ind w:firstLine="0" w:firstLineChars="0"/>
              <w:jc w:val="left"/>
            </w:pPr>
            <w:r>
              <w:t>ROTATION INFO</w:t>
            </w:r>
          </w:p>
        </w:tc>
        <w:tc>
          <w:tcPr>
            <w:tcW w:w="1847" w:type="dxa"/>
            <w:vAlign w:val="center"/>
          </w:tcPr>
          <w:p w14:paraId="3D095916">
            <w:pPr>
              <w:pStyle w:val="42"/>
              <w:ind w:firstLine="0" w:firstLineChars="0"/>
              <w:jc w:val="left"/>
            </w:pPr>
            <w:r>
              <w:t>PipeId</w:t>
            </w:r>
          </w:p>
        </w:tc>
        <w:tc>
          <w:tcPr>
            <w:tcW w:w="5764" w:type="dxa"/>
            <w:vAlign w:val="center"/>
          </w:tcPr>
          <w:p w14:paraId="751EBBFF">
            <w:pPr>
              <w:pStyle w:val="42"/>
              <w:ind w:firstLine="0" w:firstLineChars="0"/>
            </w:pPr>
            <w:r>
              <w:t>设备Pipe号。</w:t>
            </w:r>
          </w:p>
        </w:tc>
      </w:tr>
      <w:tr w14:paraId="270B4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5794D63A">
            <w:pPr>
              <w:pStyle w:val="42"/>
              <w:ind w:firstLine="0" w:firstLineChars="0"/>
              <w:jc w:val="left"/>
            </w:pPr>
          </w:p>
        </w:tc>
        <w:tc>
          <w:tcPr>
            <w:tcW w:w="1847" w:type="dxa"/>
            <w:vAlign w:val="center"/>
          </w:tcPr>
          <w:p w14:paraId="5F9EEC1C">
            <w:pPr>
              <w:pStyle w:val="42"/>
              <w:ind w:firstLine="0" w:firstLineChars="0"/>
              <w:jc w:val="left"/>
            </w:pPr>
            <w:r>
              <w:t>ChnId</w:t>
            </w:r>
          </w:p>
        </w:tc>
        <w:tc>
          <w:tcPr>
            <w:tcW w:w="5764" w:type="dxa"/>
            <w:vAlign w:val="center"/>
          </w:tcPr>
          <w:p w14:paraId="4BF4A440">
            <w:pPr>
              <w:pStyle w:val="42"/>
              <w:ind w:firstLine="0" w:firstLineChars="0"/>
            </w:pPr>
            <w:r>
              <w:rPr>
                <w:color w:val="333333"/>
                <w:szCs w:val="21"/>
                <w:shd w:val="clear" w:color="auto" w:fill="FFFFFF"/>
              </w:rPr>
              <w:t>通道号。</w:t>
            </w:r>
          </w:p>
        </w:tc>
      </w:tr>
      <w:tr w14:paraId="26FD7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2259" w:type="dxa"/>
            <w:vMerge w:val="continue"/>
            <w:vAlign w:val="center"/>
          </w:tcPr>
          <w:p w14:paraId="14C91ED9">
            <w:pPr>
              <w:pStyle w:val="42"/>
              <w:ind w:firstLine="0" w:firstLineChars="0"/>
              <w:jc w:val="left"/>
            </w:pPr>
          </w:p>
        </w:tc>
        <w:tc>
          <w:tcPr>
            <w:tcW w:w="1847" w:type="dxa"/>
            <w:vAlign w:val="center"/>
          </w:tcPr>
          <w:p w14:paraId="18541BDF">
            <w:pPr>
              <w:pStyle w:val="42"/>
              <w:ind w:firstLine="0" w:firstLineChars="0"/>
              <w:jc w:val="left"/>
            </w:pPr>
            <w:r>
              <w:t>Rotation</w:t>
            </w:r>
          </w:p>
        </w:tc>
        <w:tc>
          <w:tcPr>
            <w:tcW w:w="5764" w:type="dxa"/>
            <w:vAlign w:val="center"/>
          </w:tcPr>
          <w:p w14:paraId="1952BB5E">
            <w:pPr>
              <w:pStyle w:val="42"/>
              <w:ind w:firstLine="0" w:firstLineChars="0"/>
            </w:pPr>
            <w:r>
              <w:rPr>
                <w:color w:val="333333"/>
                <w:szCs w:val="21"/>
                <w:shd w:val="clear" w:color="auto" w:fill="FFFFFF"/>
              </w:rPr>
              <w:t>旋转的角度枚举。</w:t>
            </w:r>
          </w:p>
        </w:tc>
      </w:tr>
      <w:tr w14:paraId="329CF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1A722D63">
            <w:pPr>
              <w:pStyle w:val="42"/>
              <w:ind w:firstLine="0" w:firstLineChars="0"/>
              <w:jc w:val="left"/>
            </w:pPr>
            <w:r>
              <w:t>VI CHN LDC INFO</w:t>
            </w:r>
          </w:p>
        </w:tc>
        <w:tc>
          <w:tcPr>
            <w:tcW w:w="1847" w:type="dxa"/>
            <w:vAlign w:val="center"/>
          </w:tcPr>
          <w:p w14:paraId="154D1349">
            <w:pPr>
              <w:pStyle w:val="42"/>
              <w:ind w:firstLine="0" w:firstLineChars="0"/>
              <w:jc w:val="left"/>
            </w:pPr>
            <w:r>
              <w:t>PipeId</w:t>
            </w:r>
          </w:p>
        </w:tc>
        <w:tc>
          <w:tcPr>
            <w:tcW w:w="5764" w:type="dxa"/>
            <w:vAlign w:val="center"/>
          </w:tcPr>
          <w:p w14:paraId="702D9D7B">
            <w:pPr>
              <w:pStyle w:val="42"/>
              <w:ind w:firstLine="0" w:firstLineChars="0"/>
              <w:rPr>
                <w:color w:val="333333"/>
                <w:szCs w:val="21"/>
                <w:shd w:val="clear" w:color="auto" w:fill="FFFFFF"/>
              </w:rPr>
            </w:pPr>
            <w:r>
              <w:rPr>
                <w:color w:val="333333"/>
                <w:szCs w:val="21"/>
                <w:shd w:val="clear" w:color="auto" w:fill="FFFFFF"/>
              </w:rPr>
              <w:t>PIPE 号。</w:t>
            </w:r>
          </w:p>
          <w:p w14:paraId="7836D257">
            <w:pPr>
              <w:pStyle w:val="42"/>
              <w:ind w:firstLine="0" w:firstLineChars="0"/>
            </w:pPr>
            <w:r>
              <w:rPr>
                <w:color w:val="333333"/>
                <w:szCs w:val="21"/>
                <w:shd w:val="clear" w:color="auto" w:fill="FFFFFF"/>
              </w:rPr>
              <w:t>有效范围： [0, VI_MAX_PIPE_NUM)。</w:t>
            </w:r>
          </w:p>
        </w:tc>
      </w:tr>
      <w:tr w14:paraId="46C1E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A927FD2">
            <w:pPr>
              <w:pStyle w:val="42"/>
              <w:ind w:firstLine="0" w:firstLineChars="0"/>
              <w:jc w:val="left"/>
            </w:pPr>
          </w:p>
        </w:tc>
        <w:tc>
          <w:tcPr>
            <w:tcW w:w="1847" w:type="dxa"/>
            <w:vAlign w:val="center"/>
          </w:tcPr>
          <w:p w14:paraId="2CAD32A1">
            <w:pPr>
              <w:pStyle w:val="42"/>
              <w:ind w:firstLine="0" w:firstLineChars="0"/>
              <w:jc w:val="left"/>
            </w:pPr>
            <w:r>
              <w:t>ChnId</w:t>
            </w:r>
          </w:p>
        </w:tc>
        <w:tc>
          <w:tcPr>
            <w:tcW w:w="5764" w:type="dxa"/>
            <w:vAlign w:val="center"/>
          </w:tcPr>
          <w:p w14:paraId="1506A3BE">
            <w:pPr>
              <w:pStyle w:val="42"/>
              <w:ind w:firstLine="0" w:firstLineChars="0"/>
            </w:pPr>
            <w:r>
              <w:rPr>
                <w:color w:val="333333"/>
                <w:szCs w:val="21"/>
                <w:shd w:val="clear" w:color="auto" w:fill="FFFFFF"/>
              </w:rPr>
              <w:t>通道号。</w:t>
            </w:r>
          </w:p>
        </w:tc>
      </w:tr>
      <w:tr w14:paraId="4C1B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A0E0E77">
            <w:pPr>
              <w:pStyle w:val="42"/>
              <w:ind w:firstLine="0" w:firstLineChars="0"/>
              <w:jc w:val="left"/>
            </w:pPr>
          </w:p>
        </w:tc>
        <w:tc>
          <w:tcPr>
            <w:tcW w:w="1847" w:type="dxa"/>
            <w:vAlign w:val="center"/>
          </w:tcPr>
          <w:p w14:paraId="62A0A334">
            <w:pPr>
              <w:pStyle w:val="42"/>
              <w:ind w:firstLine="0" w:firstLineChars="0"/>
              <w:jc w:val="left"/>
            </w:pPr>
            <w:r>
              <w:t>Enable</w:t>
            </w:r>
          </w:p>
        </w:tc>
        <w:tc>
          <w:tcPr>
            <w:tcW w:w="5764" w:type="dxa"/>
            <w:vAlign w:val="center"/>
          </w:tcPr>
          <w:p w14:paraId="31C1C464">
            <w:pPr>
              <w:pStyle w:val="42"/>
              <w:ind w:firstLine="0" w:firstLineChars="0"/>
              <w:rPr>
                <w:color w:val="333333"/>
                <w:szCs w:val="21"/>
                <w:shd w:val="clear" w:color="auto" w:fill="FFFFFF"/>
              </w:rPr>
            </w:pPr>
            <w:r>
              <w:rPr>
                <w:color w:val="333333"/>
                <w:szCs w:val="21"/>
                <w:shd w:val="clear" w:color="auto" w:fill="FFFFFF"/>
              </w:rPr>
              <w:t>LDC 开关。</w:t>
            </w:r>
          </w:p>
          <w:p w14:paraId="283C85DD">
            <w:pPr>
              <w:pStyle w:val="42"/>
              <w:ind w:firstLine="0" w:firstLineChars="0"/>
              <w:rPr>
                <w:color w:val="333333"/>
                <w:szCs w:val="21"/>
                <w:shd w:val="clear" w:color="auto" w:fill="FFFFFF"/>
              </w:rPr>
            </w:pPr>
            <w:r>
              <w:rPr>
                <w:color w:val="333333"/>
                <w:szCs w:val="21"/>
                <w:shd w:val="clear" w:color="auto" w:fill="FFFFFF"/>
              </w:rPr>
              <w:t>N：关闭；</w:t>
            </w:r>
          </w:p>
          <w:p w14:paraId="72A568C0">
            <w:pPr>
              <w:pStyle w:val="42"/>
              <w:ind w:firstLine="0" w:firstLineChars="0"/>
            </w:pPr>
            <w:r>
              <w:rPr>
                <w:color w:val="333333"/>
                <w:szCs w:val="21"/>
                <w:shd w:val="clear" w:color="auto" w:fill="FFFFFF"/>
              </w:rPr>
              <w:t>Y：打开。</w:t>
            </w:r>
          </w:p>
        </w:tc>
      </w:tr>
      <w:tr w14:paraId="4447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EB1CB20">
            <w:pPr>
              <w:pStyle w:val="42"/>
              <w:ind w:firstLine="0" w:firstLineChars="0"/>
              <w:jc w:val="left"/>
            </w:pPr>
          </w:p>
        </w:tc>
        <w:tc>
          <w:tcPr>
            <w:tcW w:w="1847" w:type="dxa"/>
            <w:vAlign w:val="center"/>
          </w:tcPr>
          <w:p w14:paraId="72E5A766">
            <w:pPr>
              <w:pStyle w:val="42"/>
              <w:ind w:firstLine="0" w:firstLineChars="0"/>
              <w:jc w:val="left"/>
            </w:pPr>
            <w:r>
              <w:t>Aspect</w:t>
            </w:r>
          </w:p>
        </w:tc>
        <w:tc>
          <w:tcPr>
            <w:tcW w:w="5764" w:type="dxa"/>
            <w:vAlign w:val="center"/>
          </w:tcPr>
          <w:p w14:paraId="560EBBD2">
            <w:pPr>
              <w:pStyle w:val="42"/>
              <w:ind w:firstLine="0" w:firstLineChars="0"/>
              <w:rPr>
                <w:color w:val="333333"/>
                <w:szCs w:val="21"/>
                <w:shd w:val="clear" w:color="auto" w:fill="FFFFFF"/>
              </w:rPr>
            </w:pPr>
            <w:r>
              <w:rPr>
                <w:color w:val="333333"/>
                <w:szCs w:val="21"/>
                <w:shd w:val="clear" w:color="auto" w:fill="FFFFFF"/>
              </w:rPr>
              <w:t>是否保持幅形比。</w:t>
            </w:r>
          </w:p>
          <w:p w14:paraId="0C20117E">
            <w:pPr>
              <w:pStyle w:val="42"/>
              <w:ind w:firstLine="0" w:firstLineChars="0"/>
              <w:rPr>
                <w:color w:val="333333"/>
                <w:szCs w:val="21"/>
                <w:shd w:val="clear" w:color="auto" w:fill="FFFFFF"/>
              </w:rPr>
            </w:pPr>
            <w:r>
              <w:rPr>
                <w:color w:val="333333"/>
                <w:szCs w:val="21"/>
                <w:shd w:val="clear" w:color="auto" w:fill="FFFFFF"/>
              </w:rPr>
              <w:t>N：不保持幅形比；</w:t>
            </w:r>
          </w:p>
          <w:p w14:paraId="24459A07">
            <w:pPr>
              <w:pStyle w:val="42"/>
              <w:ind w:firstLine="0" w:firstLineChars="0"/>
            </w:pPr>
            <w:r>
              <w:rPr>
                <w:color w:val="333333"/>
                <w:szCs w:val="21"/>
                <w:shd w:val="clear" w:color="auto" w:fill="FFFFFF"/>
              </w:rPr>
              <w:t>Y：保持幅形比。</w:t>
            </w:r>
          </w:p>
        </w:tc>
      </w:tr>
      <w:tr w14:paraId="5320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7D39879">
            <w:pPr>
              <w:pStyle w:val="42"/>
              <w:ind w:firstLine="0" w:firstLineChars="0"/>
              <w:jc w:val="left"/>
            </w:pPr>
          </w:p>
        </w:tc>
        <w:tc>
          <w:tcPr>
            <w:tcW w:w="1847" w:type="dxa"/>
            <w:vAlign w:val="center"/>
          </w:tcPr>
          <w:p w14:paraId="69CDE275">
            <w:pPr>
              <w:pStyle w:val="42"/>
              <w:ind w:firstLine="0" w:firstLineChars="0"/>
              <w:jc w:val="left"/>
            </w:pPr>
            <w:r>
              <w:t>RatioX</w:t>
            </w:r>
          </w:p>
        </w:tc>
        <w:tc>
          <w:tcPr>
            <w:tcW w:w="5764" w:type="dxa"/>
            <w:vAlign w:val="center"/>
          </w:tcPr>
          <w:p w14:paraId="24F97399">
            <w:pPr>
              <w:pStyle w:val="42"/>
              <w:ind w:firstLine="0" w:firstLineChars="0"/>
              <w:rPr>
                <w:color w:val="333333"/>
                <w:szCs w:val="21"/>
                <w:shd w:val="clear" w:color="auto" w:fill="FFFFFF"/>
              </w:rPr>
            </w:pPr>
            <w:r>
              <w:rPr>
                <w:color w:val="333333"/>
                <w:szCs w:val="21"/>
                <w:shd w:val="clear" w:color="auto" w:fill="FFFFFF"/>
              </w:rPr>
              <w:t>不保持幅形比时候生效。</w:t>
            </w:r>
          </w:p>
          <w:p w14:paraId="46CF37F7">
            <w:pPr>
              <w:pStyle w:val="42"/>
              <w:ind w:firstLine="0" w:firstLineChars="0"/>
            </w:pPr>
            <w:r>
              <w:rPr>
                <w:color w:val="333333"/>
                <w:szCs w:val="21"/>
                <w:shd w:val="clear" w:color="auto" w:fill="FFFFFF"/>
              </w:rPr>
              <w:t>水平方向上的 Crop 比例，最大 Crop 为原图的 1/6。</w:t>
            </w:r>
          </w:p>
        </w:tc>
      </w:tr>
      <w:tr w14:paraId="11ED7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2CD7BA67">
            <w:pPr>
              <w:pStyle w:val="42"/>
              <w:ind w:firstLine="0" w:firstLineChars="0"/>
              <w:jc w:val="left"/>
            </w:pPr>
          </w:p>
        </w:tc>
        <w:tc>
          <w:tcPr>
            <w:tcW w:w="1847" w:type="dxa"/>
            <w:vAlign w:val="center"/>
          </w:tcPr>
          <w:p w14:paraId="4FD0F838">
            <w:pPr>
              <w:pStyle w:val="42"/>
              <w:ind w:firstLine="0" w:firstLineChars="0"/>
              <w:jc w:val="left"/>
            </w:pPr>
            <w:r>
              <w:t>RatioY</w:t>
            </w:r>
          </w:p>
        </w:tc>
        <w:tc>
          <w:tcPr>
            <w:tcW w:w="5764" w:type="dxa"/>
            <w:vAlign w:val="center"/>
          </w:tcPr>
          <w:p w14:paraId="098088BE">
            <w:pPr>
              <w:pStyle w:val="42"/>
              <w:ind w:firstLine="0" w:firstLineChars="0"/>
              <w:rPr>
                <w:color w:val="333333"/>
                <w:szCs w:val="21"/>
                <w:shd w:val="clear" w:color="auto" w:fill="FFFFFF"/>
              </w:rPr>
            </w:pPr>
            <w:r>
              <w:rPr>
                <w:color w:val="333333"/>
                <w:szCs w:val="21"/>
                <w:shd w:val="clear" w:color="auto" w:fill="FFFFFF"/>
              </w:rPr>
              <w:t>不保持幅形比时候生效， 最大 Crop 为原图的1/6。</w:t>
            </w:r>
          </w:p>
          <w:p w14:paraId="5FBB67C3">
            <w:pPr>
              <w:pStyle w:val="42"/>
              <w:ind w:firstLine="0" w:firstLineChars="0"/>
            </w:pPr>
            <w:r>
              <w:rPr>
                <w:color w:val="333333"/>
                <w:szCs w:val="21"/>
                <w:shd w:val="clear" w:color="auto" w:fill="FFFFFF"/>
              </w:rPr>
              <w:t>垂直方向上的 Crop 比例。</w:t>
            </w:r>
          </w:p>
        </w:tc>
      </w:tr>
      <w:tr w14:paraId="0871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349E3478">
            <w:pPr>
              <w:pStyle w:val="42"/>
              <w:ind w:firstLine="0" w:firstLineChars="0"/>
              <w:jc w:val="left"/>
            </w:pPr>
          </w:p>
        </w:tc>
        <w:tc>
          <w:tcPr>
            <w:tcW w:w="1847" w:type="dxa"/>
            <w:vAlign w:val="center"/>
          </w:tcPr>
          <w:p w14:paraId="5A243BD1">
            <w:pPr>
              <w:pStyle w:val="42"/>
              <w:ind w:firstLine="0" w:firstLineChars="0"/>
              <w:jc w:val="left"/>
            </w:pPr>
            <w:r>
              <w:t>RatioXY</w:t>
            </w:r>
          </w:p>
        </w:tc>
        <w:tc>
          <w:tcPr>
            <w:tcW w:w="5764" w:type="dxa"/>
            <w:vAlign w:val="center"/>
          </w:tcPr>
          <w:p w14:paraId="3AD54C55">
            <w:pPr>
              <w:pStyle w:val="42"/>
              <w:ind w:firstLine="0" w:firstLineChars="0"/>
            </w:pPr>
            <w:r>
              <w:rPr>
                <w:color w:val="333333"/>
                <w:szCs w:val="21"/>
                <w:shd w:val="clear" w:color="auto" w:fill="FFFFFF"/>
              </w:rPr>
              <w:t>保持幅形比时候生效。水平和垂直方向上的整体 Crop 比例，最大Crop 为原图的 1/6。</w:t>
            </w:r>
          </w:p>
        </w:tc>
      </w:tr>
      <w:tr w14:paraId="6C149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0E91B545">
            <w:pPr>
              <w:pStyle w:val="42"/>
              <w:ind w:firstLine="0" w:firstLineChars="0"/>
              <w:jc w:val="left"/>
            </w:pPr>
          </w:p>
        </w:tc>
        <w:tc>
          <w:tcPr>
            <w:tcW w:w="1847" w:type="dxa"/>
            <w:vAlign w:val="center"/>
          </w:tcPr>
          <w:p w14:paraId="7A99AF29">
            <w:pPr>
              <w:pStyle w:val="42"/>
              <w:ind w:firstLine="0" w:firstLineChars="0"/>
              <w:jc w:val="left"/>
            </w:pPr>
            <w:r>
              <w:t>OffsetX</w:t>
            </w:r>
          </w:p>
        </w:tc>
        <w:tc>
          <w:tcPr>
            <w:tcW w:w="5764" w:type="dxa"/>
            <w:vAlign w:val="center"/>
          </w:tcPr>
          <w:p w14:paraId="67C394D7">
            <w:pPr>
              <w:pStyle w:val="42"/>
              <w:ind w:firstLine="0" w:firstLineChars="0"/>
            </w:pPr>
            <w:r>
              <w:rPr>
                <w:color w:val="333333"/>
                <w:szCs w:val="21"/>
                <w:shd w:val="clear" w:color="auto" w:fill="FFFFFF"/>
              </w:rPr>
              <w:t>校正中心点的 X 坐标偏移。</w:t>
            </w:r>
          </w:p>
        </w:tc>
      </w:tr>
      <w:tr w14:paraId="2A725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53A45B7">
            <w:pPr>
              <w:pStyle w:val="42"/>
              <w:ind w:firstLine="0" w:firstLineChars="0"/>
              <w:jc w:val="left"/>
            </w:pPr>
          </w:p>
        </w:tc>
        <w:tc>
          <w:tcPr>
            <w:tcW w:w="1847" w:type="dxa"/>
            <w:vAlign w:val="center"/>
          </w:tcPr>
          <w:p w14:paraId="25188197">
            <w:pPr>
              <w:pStyle w:val="42"/>
              <w:ind w:firstLine="0" w:firstLineChars="0"/>
              <w:jc w:val="left"/>
            </w:pPr>
            <w:r>
              <w:t>OffsetY</w:t>
            </w:r>
          </w:p>
        </w:tc>
        <w:tc>
          <w:tcPr>
            <w:tcW w:w="5764" w:type="dxa"/>
            <w:vAlign w:val="center"/>
          </w:tcPr>
          <w:p w14:paraId="6D4086BA">
            <w:pPr>
              <w:pStyle w:val="42"/>
              <w:ind w:firstLine="0" w:firstLineChars="0"/>
            </w:pPr>
            <w:r>
              <w:rPr>
                <w:color w:val="333333"/>
                <w:szCs w:val="21"/>
                <w:shd w:val="clear" w:color="auto" w:fill="FFFFFF"/>
              </w:rPr>
              <w:t>校正中心点的 Y 坐标偏移。</w:t>
            </w:r>
          </w:p>
        </w:tc>
      </w:tr>
      <w:tr w14:paraId="22FD6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DBC9611">
            <w:pPr>
              <w:pStyle w:val="42"/>
              <w:ind w:firstLine="0" w:firstLineChars="0"/>
              <w:jc w:val="left"/>
            </w:pPr>
          </w:p>
        </w:tc>
        <w:tc>
          <w:tcPr>
            <w:tcW w:w="1847" w:type="dxa"/>
            <w:vAlign w:val="center"/>
          </w:tcPr>
          <w:p w14:paraId="79016A7D">
            <w:pPr>
              <w:pStyle w:val="42"/>
              <w:ind w:firstLine="0" w:firstLineChars="0"/>
              <w:jc w:val="left"/>
            </w:pPr>
            <w:r>
              <w:t>DistortionRatio</w:t>
            </w:r>
          </w:p>
        </w:tc>
        <w:tc>
          <w:tcPr>
            <w:tcW w:w="5764" w:type="dxa"/>
            <w:vAlign w:val="center"/>
          </w:tcPr>
          <w:p w14:paraId="67F504DC">
            <w:pPr>
              <w:pStyle w:val="42"/>
              <w:ind w:firstLine="0" w:firstLineChars="0"/>
            </w:pPr>
            <w:r>
              <w:rPr>
                <w:color w:val="333333"/>
                <w:szCs w:val="21"/>
                <w:shd w:val="clear" w:color="auto" w:fill="FFFFFF"/>
              </w:rPr>
              <w:t>校正强度系数。</w:t>
            </w:r>
          </w:p>
        </w:tc>
      </w:tr>
      <w:tr w14:paraId="52ABC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1C76727D">
            <w:pPr>
              <w:pStyle w:val="42"/>
              <w:ind w:firstLine="0" w:firstLineChars="0"/>
              <w:jc w:val="left"/>
            </w:pPr>
            <w:r>
              <w:t>VI CHN ROTATIONEX INFO</w:t>
            </w:r>
          </w:p>
        </w:tc>
        <w:tc>
          <w:tcPr>
            <w:tcW w:w="1847" w:type="dxa"/>
            <w:vAlign w:val="center"/>
          </w:tcPr>
          <w:p w14:paraId="429363A9">
            <w:pPr>
              <w:pStyle w:val="42"/>
              <w:ind w:firstLine="0" w:firstLineChars="0"/>
              <w:jc w:val="left"/>
            </w:pPr>
            <w:r>
              <w:t>PipeId</w:t>
            </w:r>
          </w:p>
        </w:tc>
        <w:tc>
          <w:tcPr>
            <w:tcW w:w="5764" w:type="dxa"/>
            <w:vAlign w:val="center"/>
          </w:tcPr>
          <w:p w14:paraId="67EE29F5">
            <w:pPr>
              <w:pStyle w:val="42"/>
              <w:ind w:firstLine="0" w:firstLineChars="0"/>
            </w:pPr>
            <w:r>
              <w:t>设备Pipe号。</w:t>
            </w:r>
          </w:p>
        </w:tc>
      </w:tr>
      <w:tr w14:paraId="2689E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608E2C60">
            <w:pPr>
              <w:pStyle w:val="42"/>
              <w:ind w:firstLine="0" w:firstLineChars="0"/>
              <w:jc w:val="left"/>
            </w:pPr>
          </w:p>
        </w:tc>
        <w:tc>
          <w:tcPr>
            <w:tcW w:w="1847" w:type="dxa"/>
            <w:vAlign w:val="center"/>
          </w:tcPr>
          <w:p w14:paraId="713C5368">
            <w:pPr>
              <w:pStyle w:val="42"/>
              <w:ind w:firstLine="0" w:firstLineChars="0"/>
              <w:jc w:val="left"/>
            </w:pPr>
            <w:r>
              <w:t>ChnId</w:t>
            </w:r>
          </w:p>
        </w:tc>
        <w:tc>
          <w:tcPr>
            <w:tcW w:w="5764" w:type="dxa"/>
            <w:vAlign w:val="center"/>
          </w:tcPr>
          <w:p w14:paraId="214FB89C">
            <w:pPr>
              <w:pStyle w:val="42"/>
              <w:ind w:firstLine="0" w:firstLineChars="0"/>
            </w:pPr>
            <w:r>
              <w:rPr>
                <w:color w:val="333333"/>
                <w:szCs w:val="21"/>
                <w:shd w:val="clear" w:color="auto" w:fill="FFFFFF"/>
              </w:rPr>
              <w:t>通道号。</w:t>
            </w:r>
          </w:p>
        </w:tc>
      </w:tr>
      <w:tr w14:paraId="60B5B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C8158FF">
            <w:pPr>
              <w:pStyle w:val="42"/>
              <w:ind w:firstLine="0" w:firstLineChars="0"/>
              <w:jc w:val="left"/>
            </w:pPr>
          </w:p>
        </w:tc>
        <w:tc>
          <w:tcPr>
            <w:tcW w:w="1847" w:type="dxa"/>
            <w:vAlign w:val="center"/>
          </w:tcPr>
          <w:p w14:paraId="3F1506CB">
            <w:pPr>
              <w:pStyle w:val="42"/>
              <w:ind w:firstLine="0" w:firstLineChars="0"/>
              <w:jc w:val="left"/>
            </w:pPr>
            <w:r>
              <w:t>Enable</w:t>
            </w:r>
          </w:p>
        </w:tc>
        <w:tc>
          <w:tcPr>
            <w:tcW w:w="5764" w:type="dxa"/>
            <w:vAlign w:val="center"/>
          </w:tcPr>
          <w:p w14:paraId="3E63D25C">
            <w:pPr>
              <w:pStyle w:val="42"/>
              <w:ind w:firstLine="0" w:firstLineChars="0"/>
              <w:rPr>
                <w:color w:val="333333"/>
                <w:szCs w:val="21"/>
                <w:shd w:val="clear" w:color="auto" w:fill="FFFFFF"/>
              </w:rPr>
            </w:pPr>
            <w:r>
              <w:rPr>
                <w:color w:val="333333"/>
                <w:szCs w:val="21"/>
                <w:shd w:val="clear" w:color="auto" w:fill="FFFFFF"/>
              </w:rPr>
              <w:t>任意角度旋转开关。</w:t>
            </w:r>
          </w:p>
          <w:p w14:paraId="0C722CAF">
            <w:pPr>
              <w:pStyle w:val="42"/>
              <w:ind w:firstLine="0" w:firstLineChars="0"/>
              <w:rPr>
                <w:color w:val="333333"/>
                <w:szCs w:val="21"/>
                <w:shd w:val="clear" w:color="auto" w:fill="FFFFFF"/>
              </w:rPr>
            </w:pPr>
            <w:r>
              <w:rPr>
                <w:color w:val="333333"/>
                <w:szCs w:val="21"/>
                <w:shd w:val="clear" w:color="auto" w:fill="FFFFFF"/>
              </w:rPr>
              <w:t>N：关闭；</w:t>
            </w:r>
          </w:p>
          <w:p w14:paraId="5CEDEE18">
            <w:pPr>
              <w:pStyle w:val="42"/>
              <w:ind w:firstLine="0" w:firstLineChars="0"/>
            </w:pPr>
            <w:r>
              <w:rPr>
                <w:color w:val="333333"/>
                <w:szCs w:val="21"/>
                <w:shd w:val="clear" w:color="auto" w:fill="FFFFFF"/>
              </w:rPr>
              <w:t>Y：打开。</w:t>
            </w:r>
          </w:p>
        </w:tc>
      </w:tr>
      <w:tr w14:paraId="20285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06547C91">
            <w:pPr>
              <w:pStyle w:val="42"/>
              <w:ind w:firstLine="0" w:firstLineChars="0"/>
              <w:jc w:val="left"/>
            </w:pPr>
          </w:p>
        </w:tc>
        <w:tc>
          <w:tcPr>
            <w:tcW w:w="1847" w:type="dxa"/>
            <w:vAlign w:val="center"/>
          </w:tcPr>
          <w:p w14:paraId="540946CE">
            <w:pPr>
              <w:pStyle w:val="42"/>
              <w:ind w:firstLine="0" w:firstLineChars="0"/>
              <w:jc w:val="left"/>
            </w:pPr>
            <w:r>
              <w:t>ViewType</w:t>
            </w:r>
          </w:p>
        </w:tc>
        <w:tc>
          <w:tcPr>
            <w:tcW w:w="5764" w:type="dxa"/>
            <w:vAlign w:val="center"/>
          </w:tcPr>
          <w:p w14:paraId="328FF66D">
            <w:pPr>
              <w:pStyle w:val="42"/>
              <w:ind w:firstLine="0" w:firstLineChars="0"/>
              <w:rPr>
                <w:color w:val="333333"/>
                <w:szCs w:val="21"/>
                <w:shd w:val="clear" w:color="auto" w:fill="FFFFFF"/>
              </w:rPr>
            </w:pPr>
            <w:r>
              <w:rPr>
                <w:color w:val="333333"/>
                <w:szCs w:val="21"/>
                <w:shd w:val="clear" w:color="auto" w:fill="FFFFFF"/>
              </w:rPr>
              <w:t>任意角度旋转模式：</w:t>
            </w:r>
          </w:p>
          <w:p w14:paraId="3E4DA071">
            <w:pPr>
              <w:pStyle w:val="42"/>
              <w:ind w:firstLine="0" w:firstLineChars="0"/>
              <w:rPr>
                <w:color w:val="333333"/>
                <w:szCs w:val="21"/>
                <w:shd w:val="clear" w:color="auto" w:fill="FFFFFF"/>
              </w:rPr>
            </w:pPr>
            <w:r>
              <w:rPr>
                <w:color w:val="333333"/>
                <w:szCs w:val="21"/>
                <w:shd w:val="clear" w:color="auto" w:fill="FFFFFF"/>
              </w:rPr>
              <w:t>ALL：全模式；</w:t>
            </w:r>
          </w:p>
          <w:p w14:paraId="158189D4">
            <w:pPr>
              <w:pStyle w:val="42"/>
              <w:ind w:firstLine="0" w:firstLineChars="0"/>
              <w:rPr>
                <w:color w:val="333333"/>
                <w:szCs w:val="21"/>
                <w:shd w:val="clear" w:color="auto" w:fill="FFFFFF"/>
              </w:rPr>
            </w:pPr>
            <w:r>
              <w:rPr>
                <w:color w:val="333333"/>
                <w:szCs w:val="21"/>
                <w:shd w:val="clear" w:color="auto" w:fill="FFFFFF"/>
              </w:rPr>
              <w:t>TYPICAL：经典模式；</w:t>
            </w:r>
          </w:p>
          <w:p w14:paraId="777F0422">
            <w:pPr>
              <w:pStyle w:val="42"/>
              <w:ind w:firstLine="0" w:firstLineChars="0"/>
            </w:pPr>
            <w:r>
              <w:rPr>
                <w:color w:val="333333"/>
                <w:szCs w:val="21"/>
                <w:shd w:val="clear" w:color="auto" w:fill="FFFFFF"/>
              </w:rPr>
              <w:t>INSIDE：无黑边模式。</w:t>
            </w:r>
          </w:p>
        </w:tc>
      </w:tr>
      <w:tr w14:paraId="38433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9EEDE1F">
            <w:pPr>
              <w:pStyle w:val="42"/>
              <w:ind w:firstLine="0" w:firstLineChars="0"/>
              <w:jc w:val="left"/>
            </w:pPr>
          </w:p>
        </w:tc>
        <w:tc>
          <w:tcPr>
            <w:tcW w:w="1847" w:type="dxa"/>
            <w:vAlign w:val="center"/>
          </w:tcPr>
          <w:p w14:paraId="6683C70F">
            <w:pPr>
              <w:pStyle w:val="42"/>
              <w:ind w:firstLine="0" w:firstLineChars="0"/>
              <w:jc w:val="left"/>
            </w:pPr>
            <w:r>
              <w:t>Angle</w:t>
            </w:r>
          </w:p>
        </w:tc>
        <w:tc>
          <w:tcPr>
            <w:tcW w:w="5764" w:type="dxa"/>
            <w:vAlign w:val="center"/>
          </w:tcPr>
          <w:p w14:paraId="1DEF9A0F">
            <w:pPr>
              <w:pStyle w:val="42"/>
              <w:ind w:firstLine="0" w:firstLineChars="0"/>
            </w:pPr>
            <w:r>
              <w:rPr>
                <w:color w:val="333333"/>
                <w:szCs w:val="21"/>
                <w:shd w:val="clear" w:color="auto" w:fill="FFFFFF"/>
              </w:rPr>
              <w:t>旋转角度。</w:t>
            </w:r>
          </w:p>
        </w:tc>
      </w:tr>
      <w:tr w14:paraId="0FE64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538F6490">
            <w:pPr>
              <w:pStyle w:val="42"/>
              <w:ind w:firstLine="0" w:firstLineChars="0"/>
              <w:jc w:val="left"/>
            </w:pPr>
          </w:p>
        </w:tc>
        <w:tc>
          <w:tcPr>
            <w:tcW w:w="1847" w:type="dxa"/>
            <w:vAlign w:val="center"/>
          </w:tcPr>
          <w:p w14:paraId="2F112999">
            <w:pPr>
              <w:pStyle w:val="42"/>
              <w:ind w:firstLine="0" w:firstLineChars="0"/>
              <w:jc w:val="left"/>
            </w:pPr>
            <w:r>
              <w:t>OffsetX</w:t>
            </w:r>
          </w:p>
        </w:tc>
        <w:tc>
          <w:tcPr>
            <w:tcW w:w="5764" w:type="dxa"/>
            <w:vAlign w:val="center"/>
          </w:tcPr>
          <w:p w14:paraId="51D3A01A">
            <w:pPr>
              <w:pStyle w:val="42"/>
              <w:ind w:firstLine="0" w:firstLineChars="0"/>
            </w:pPr>
            <w:r>
              <w:rPr>
                <w:color w:val="333333"/>
                <w:szCs w:val="21"/>
                <w:shd w:val="clear" w:color="auto" w:fill="FFFFFF"/>
              </w:rPr>
              <w:t>校正中心点的 X 坐标偏移。仅 TYPICAL模式有效。</w:t>
            </w:r>
          </w:p>
        </w:tc>
      </w:tr>
      <w:tr w14:paraId="4417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69DB10E">
            <w:pPr>
              <w:pStyle w:val="42"/>
              <w:ind w:firstLine="0" w:firstLineChars="0"/>
              <w:jc w:val="left"/>
            </w:pPr>
          </w:p>
        </w:tc>
        <w:tc>
          <w:tcPr>
            <w:tcW w:w="1847" w:type="dxa"/>
            <w:vAlign w:val="center"/>
          </w:tcPr>
          <w:p w14:paraId="6A6CD212">
            <w:pPr>
              <w:pStyle w:val="42"/>
              <w:ind w:firstLine="0" w:firstLineChars="0"/>
              <w:jc w:val="left"/>
            </w:pPr>
            <w:r>
              <w:t>OffsetY</w:t>
            </w:r>
          </w:p>
        </w:tc>
        <w:tc>
          <w:tcPr>
            <w:tcW w:w="5764" w:type="dxa"/>
            <w:vAlign w:val="center"/>
          </w:tcPr>
          <w:p w14:paraId="11ADE619">
            <w:pPr>
              <w:pStyle w:val="42"/>
              <w:ind w:firstLine="0" w:firstLineChars="0"/>
            </w:pPr>
            <w:r>
              <w:rPr>
                <w:color w:val="333333"/>
                <w:szCs w:val="21"/>
                <w:shd w:val="clear" w:color="auto" w:fill="FFFFFF"/>
              </w:rPr>
              <w:t>校正中心点的 Y 坐标偏移。仅 TYPICAL模式有效。</w:t>
            </w:r>
          </w:p>
        </w:tc>
      </w:tr>
      <w:tr w14:paraId="265FF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41D8D00B">
            <w:pPr>
              <w:pStyle w:val="42"/>
              <w:ind w:firstLine="0" w:firstLineChars="0"/>
              <w:jc w:val="left"/>
            </w:pPr>
          </w:p>
        </w:tc>
        <w:tc>
          <w:tcPr>
            <w:tcW w:w="1847" w:type="dxa"/>
            <w:vAlign w:val="center"/>
          </w:tcPr>
          <w:p w14:paraId="15A7D5CA">
            <w:pPr>
              <w:pStyle w:val="42"/>
              <w:ind w:firstLine="0" w:firstLineChars="0"/>
              <w:jc w:val="left"/>
            </w:pPr>
            <w:r>
              <w:t>Width</w:t>
            </w:r>
          </w:p>
        </w:tc>
        <w:tc>
          <w:tcPr>
            <w:tcW w:w="5764" w:type="dxa"/>
            <w:vAlign w:val="center"/>
          </w:tcPr>
          <w:p w14:paraId="1F8F3168">
            <w:pPr>
              <w:pStyle w:val="42"/>
              <w:ind w:firstLine="0" w:firstLineChars="0"/>
            </w:pPr>
            <w:r>
              <w:rPr>
                <w:color w:val="333333"/>
                <w:szCs w:val="21"/>
                <w:shd w:val="clear" w:color="auto" w:fill="FFFFFF"/>
              </w:rPr>
              <w:t>输出图像宽度。</w:t>
            </w:r>
          </w:p>
        </w:tc>
      </w:tr>
      <w:tr w14:paraId="3310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75DF083E">
            <w:pPr>
              <w:pStyle w:val="42"/>
              <w:ind w:firstLine="0" w:firstLineChars="0"/>
              <w:jc w:val="left"/>
            </w:pPr>
          </w:p>
        </w:tc>
        <w:tc>
          <w:tcPr>
            <w:tcW w:w="1847" w:type="dxa"/>
            <w:vAlign w:val="center"/>
          </w:tcPr>
          <w:p w14:paraId="661EE306">
            <w:pPr>
              <w:pStyle w:val="42"/>
              <w:ind w:firstLine="0" w:firstLineChars="0"/>
              <w:jc w:val="left"/>
            </w:pPr>
            <w:r>
              <w:t>Height</w:t>
            </w:r>
          </w:p>
        </w:tc>
        <w:tc>
          <w:tcPr>
            <w:tcW w:w="5764" w:type="dxa"/>
            <w:vAlign w:val="center"/>
          </w:tcPr>
          <w:p w14:paraId="474163BF">
            <w:pPr>
              <w:pStyle w:val="42"/>
              <w:ind w:firstLine="0" w:firstLineChars="0"/>
            </w:pPr>
            <w:r>
              <w:rPr>
                <w:color w:val="333333"/>
                <w:szCs w:val="21"/>
                <w:shd w:val="clear" w:color="auto" w:fill="FFFFFF"/>
              </w:rPr>
              <w:t>输出图像高度。</w:t>
            </w:r>
          </w:p>
        </w:tc>
      </w:tr>
      <w:tr w14:paraId="5A474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restart"/>
            <w:vAlign w:val="center"/>
          </w:tcPr>
          <w:p w14:paraId="5EEAC796">
            <w:pPr>
              <w:pStyle w:val="42"/>
              <w:ind w:firstLine="0" w:firstLineChars="0"/>
              <w:jc w:val="left"/>
            </w:pPr>
            <w:r>
              <w:t>VI CHN SPREAD INFO</w:t>
            </w:r>
          </w:p>
        </w:tc>
        <w:tc>
          <w:tcPr>
            <w:tcW w:w="1847" w:type="dxa"/>
            <w:vAlign w:val="center"/>
          </w:tcPr>
          <w:p w14:paraId="3C1AD261">
            <w:pPr>
              <w:pStyle w:val="42"/>
              <w:ind w:firstLine="0" w:firstLineChars="0"/>
              <w:jc w:val="left"/>
            </w:pPr>
            <w:r>
              <w:t>PipeId</w:t>
            </w:r>
          </w:p>
        </w:tc>
        <w:tc>
          <w:tcPr>
            <w:tcW w:w="5764" w:type="dxa"/>
            <w:vAlign w:val="center"/>
          </w:tcPr>
          <w:p w14:paraId="4F3A68C8">
            <w:pPr>
              <w:pStyle w:val="42"/>
              <w:ind w:firstLine="0" w:firstLineChars="0"/>
            </w:pPr>
            <w:r>
              <w:t>设备Pipe号。</w:t>
            </w:r>
          </w:p>
        </w:tc>
      </w:tr>
      <w:tr w14:paraId="15153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433551D6">
            <w:pPr>
              <w:pStyle w:val="42"/>
              <w:ind w:firstLine="0" w:firstLineChars="0"/>
              <w:jc w:val="left"/>
            </w:pPr>
          </w:p>
        </w:tc>
        <w:tc>
          <w:tcPr>
            <w:tcW w:w="1847" w:type="dxa"/>
            <w:vAlign w:val="center"/>
          </w:tcPr>
          <w:p w14:paraId="7A1C61C9">
            <w:pPr>
              <w:pStyle w:val="42"/>
              <w:ind w:firstLine="0" w:firstLineChars="0"/>
              <w:jc w:val="left"/>
            </w:pPr>
            <w:r>
              <w:t>ChnId</w:t>
            </w:r>
          </w:p>
        </w:tc>
        <w:tc>
          <w:tcPr>
            <w:tcW w:w="5764" w:type="dxa"/>
            <w:vAlign w:val="center"/>
          </w:tcPr>
          <w:p w14:paraId="76E45BA1">
            <w:pPr>
              <w:pStyle w:val="42"/>
              <w:ind w:firstLine="0" w:firstLineChars="0"/>
            </w:pPr>
            <w:r>
              <w:rPr>
                <w:color w:val="333333"/>
                <w:szCs w:val="21"/>
                <w:shd w:val="clear" w:color="auto" w:fill="FFFFFF"/>
              </w:rPr>
              <w:t>通道号。</w:t>
            </w:r>
          </w:p>
        </w:tc>
      </w:tr>
      <w:tr w14:paraId="64B89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50C4CAA">
            <w:pPr>
              <w:pStyle w:val="42"/>
              <w:ind w:firstLine="0" w:firstLineChars="0"/>
              <w:jc w:val="left"/>
            </w:pPr>
          </w:p>
        </w:tc>
        <w:tc>
          <w:tcPr>
            <w:tcW w:w="1847" w:type="dxa"/>
            <w:vAlign w:val="center"/>
          </w:tcPr>
          <w:p w14:paraId="156485B4">
            <w:pPr>
              <w:pStyle w:val="42"/>
              <w:ind w:firstLine="0" w:firstLineChars="0"/>
              <w:jc w:val="left"/>
            </w:pPr>
            <w:r>
              <w:t>Enable</w:t>
            </w:r>
          </w:p>
        </w:tc>
        <w:tc>
          <w:tcPr>
            <w:tcW w:w="5764" w:type="dxa"/>
            <w:vAlign w:val="center"/>
          </w:tcPr>
          <w:p w14:paraId="6FE14662">
            <w:pPr>
              <w:pStyle w:val="42"/>
              <w:ind w:firstLine="0" w:firstLineChars="0"/>
              <w:rPr>
                <w:color w:val="333333"/>
                <w:szCs w:val="21"/>
                <w:shd w:val="clear" w:color="auto" w:fill="FFFFFF"/>
              </w:rPr>
            </w:pPr>
            <w:r>
              <w:rPr>
                <w:color w:val="333333"/>
                <w:szCs w:val="21"/>
                <w:shd w:val="clear" w:color="auto" w:fill="FFFFFF"/>
              </w:rPr>
              <w:t>展宽使能开关。</w:t>
            </w:r>
          </w:p>
          <w:p w14:paraId="07D7D4A9">
            <w:pPr>
              <w:pStyle w:val="42"/>
              <w:ind w:firstLine="0" w:firstLineChars="0"/>
              <w:rPr>
                <w:color w:val="333333"/>
                <w:szCs w:val="21"/>
                <w:shd w:val="clear" w:color="auto" w:fill="FFFFFF"/>
              </w:rPr>
            </w:pPr>
            <w:r>
              <w:rPr>
                <w:color w:val="333333"/>
                <w:szCs w:val="21"/>
                <w:shd w:val="clear" w:color="auto" w:fill="FFFFFF"/>
              </w:rPr>
              <w:t>N：关闭；</w:t>
            </w:r>
          </w:p>
          <w:p w14:paraId="775852B4">
            <w:pPr>
              <w:pStyle w:val="42"/>
              <w:ind w:firstLine="0" w:firstLineChars="0"/>
            </w:pPr>
            <w:r>
              <w:rPr>
                <w:color w:val="333333"/>
                <w:szCs w:val="21"/>
                <w:shd w:val="clear" w:color="auto" w:fill="FFFFFF"/>
              </w:rPr>
              <w:t>Y：打开。</w:t>
            </w:r>
          </w:p>
        </w:tc>
      </w:tr>
      <w:tr w14:paraId="1607C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13CA7625">
            <w:pPr>
              <w:pStyle w:val="42"/>
              <w:ind w:firstLine="0" w:firstLineChars="0"/>
              <w:jc w:val="left"/>
            </w:pPr>
          </w:p>
        </w:tc>
        <w:tc>
          <w:tcPr>
            <w:tcW w:w="1847" w:type="dxa"/>
            <w:vAlign w:val="center"/>
          </w:tcPr>
          <w:p w14:paraId="17C41A60">
            <w:pPr>
              <w:pStyle w:val="42"/>
              <w:ind w:firstLine="0" w:firstLineChars="0"/>
              <w:jc w:val="left"/>
            </w:pPr>
            <w:r>
              <w:t>Width</w:t>
            </w:r>
          </w:p>
        </w:tc>
        <w:tc>
          <w:tcPr>
            <w:tcW w:w="5764" w:type="dxa"/>
            <w:vAlign w:val="center"/>
          </w:tcPr>
          <w:p w14:paraId="39BCB187">
            <w:pPr>
              <w:pStyle w:val="42"/>
              <w:ind w:firstLine="0" w:firstLineChars="0"/>
            </w:pPr>
            <w:r>
              <w:rPr>
                <w:color w:val="333333"/>
                <w:szCs w:val="21"/>
                <w:shd w:val="clear" w:color="auto" w:fill="FFFFFF"/>
              </w:rPr>
              <w:t>目标图像宽，为 VI 的通道宽，不可配置。</w:t>
            </w:r>
          </w:p>
        </w:tc>
      </w:tr>
      <w:tr w14:paraId="6E10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Merge w:val="continue"/>
            <w:vAlign w:val="center"/>
          </w:tcPr>
          <w:p w14:paraId="42206A2F">
            <w:pPr>
              <w:pStyle w:val="42"/>
              <w:ind w:firstLine="0" w:firstLineChars="0"/>
              <w:jc w:val="left"/>
            </w:pPr>
          </w:p>
        </w:tc>
        <w:tc>
          <w:tcPr>
            <w:tcW w:w="1847" w:type="dxa"/>
            <w:vAlign w:val="center"/>
          </w:tcPr>
          <w:p w14:paraId="78761B25">
            <w:pPr>
              <w:pStyle w:val="42"/>
              <w:ind w:firstLine="0" w:firstLineChars="0"/>
              <w:jc w:val="left"/>
            </w:pPr>
            <w:r>
              <w:t>Height</w:t>
            </w:r>
          </w:p>
        </w:tc>
        <w:tc>
          <w:tcPr>
            <w:tcW w:w="5764" w:type="dxa"/>
            <w:vAlign w:val="center"/>
          </w:tcPr>
          <w:p w14:paraId="76123F11">
            <w:pPr>
              <w:pStyle w:val="42"/>
              <w:ind w:firstLine="0" w:firstLineChars="0"/>
            </w:pPr>
            <w:r>
              <w:rPr>
                <w:color w:val="333333"/>
                <w:szCs w:val="21"/>
                <w:shd w:val="clear" w:color="auto" w:fill="FFFFFF"/>
              </w:rPr>
              <w:t>目标图像高，为 VI 的通道高，不可配置。</w:t>
            </w:r>
          </w:p>
        </w:tc>
      </w:tr>
      <w:tr w14:paraId="792E4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Align w:val="center"/>
          </w:tcPr>
          <w:p w14:paraId="13A04067">
            <w:pPr>
              <w:pStyle w:val="42"/>
              <w:ind w:firstLine="0" w:firstLineChars="0"/>
            </w:pPr>
            <w:bookmarkStart w:id="3743" w:name="_Toc2058598306"/>
            <w:r>
              <w:t>MODULE PARAM</w:t>
            </w:r>
          </w:p>
        </w:tc>
        <w:tc>
          <w:tcPr>
            <w:tcW w:w="1847" w:type="dxa"/>
            <w:vAlign w:val="center"/>
          </w:tcPr>
          <w:p w14:paraId="22EBB531">
            <w:pPr>
              <w:pStyle w:val="42"/>
              <w:ind w:firstLine="0" w:firstLineChars="0"/>
            </w:pPr>
          </w:p>
        </w:tc>
        <w:tc>
          <w:tcPr>
            <w:tcW w:w="5764" w:type="dxa"/>
            <w:vAlign w:val="center"/>
          </w:tcPr>
          <w:p w14:paraId="2426F606">
            <w:pPr>
              <w:pStyle w:val="42"/>
              <w:ind w:firstLine="0" w:firstLineChars="0"/>
              <w:rPr>
                <w:color w:val="333333"/>
                <w:szCs w:val="21"/>
                <w:shd w:val="clear" w:color="auto" w:fill="FFFFFF"/>
              </w:rPr>
            </w:pPr>
            <w:r>
              <w:rPr>
                <w:rFonts w:hint="eastAsia"/>
                <w:lang w:eastAsia="zh"/>
              </w:rPr>
              <w:t>proc信息结束分界线。</w:t>
            </w:r>
          </w:p>
        </w:tc>
      </w:tr>
    </w:tbl>
    <w:p w14:paraId="5DFB8B48">
      <w:pPr>
        <w:pStyle w:val="3"/>
      </w:pPr>
      <w:bookmarkStart w:id="3744" w:name="_Toc698696703"/>
      <w:bookmarkStart w:id="3745" w:name="_Toc211516219"/>
      <w:bookmarkStart w:id="3746" w:name="_Toc548755112"/>
      <w:bookmarkStart w:id="3747" w:name="_Toc1256214009"/>
      <w:r>
        <w:t>VPSS</w:t>
      </w:r>
      <w:bookmarkEnd w:id="3743"/>
      <w:bookmarkEnd w:id="3744"/>
      <w:bookmarkEnd w:id="3745"/>
      <w:bookmarkEnd w:id="3746"/>
      <w:bookmarkEnd w:id="3747"/>
    </w:p>
    <w:p w14:paraId="640D4BBA">
      <w:pPr>
        <w:widowControl/>
        <w:ind w:firstLine="420" w:firstLineChars="200"/>
        <w:jc w:val="left"/>
      </w:pPr>
      <w:r>
        <w:rPr>
          <w:color w:val="000000"/>
          <w:kern w:val="0"/>
          <w:szCs w:val="21"/>
          <w:lang w:bidi="ar"/>
        </w:rPr>
        <w:t>【调试信息】</w:t>
      </w:r>
    </w:p>
    <w:p w14:paraId="2C1109FA">
      <w:pPr>
        <w:shd w:val="clear" w:color="auto" w:fill="D8D8D8" w:themeFill="background1" w:themeFillShade="D9"/>
      </w:pPr>
      <w:r>
        <w:t># cat /proc/mpp/vpss</w:t>
      </w:r>
    </w:p>
    <w:p w14:paraId="3718272F">
      <w:pPr>
        <w:shd w:val="clear" w:color="auto" w:fill="D8D8D8" w:themeFill="background1" w:themeFillShade="D9"/>
      </w:pPr>
    </w:p>
    <w:p w14:paraId="5F2BA452">
      <w:pPr>
        <w:shd w:val="clear" w:color="auto" w:fill="D8D8D8" w:themeFill="background1" w:themeFillShade="D9"/>
      </w:pPr>
      <w:r>
        <w:rPr>
          <w:rFonts w:hint="eastAsia"/>
        </w:rPr>
        <w:t>[VPSS] Version: TX5110CV206_MPP_V_0_9_0</w:t>
      </w:r>
    </w:p>
    <w:p w14:paraId="5E846336">
      <w:pPr>
        <w:shd w:val="clear" w:color="auto" w:fill="D8D8D8" w:themeFill="background1" w:themeFillShade="D9"/>
      </w:pPr>
    </w:p>
    <w:p w14:paraId="0BCA6EE6">
      <w:pPr>
        <w:shd w:val="clear" w:color="auto" w:fill="D8D8D8" w:themeFill="background1" w:themeFillShade="D9"/>
      </w:pPr>
      <w:r>
        <w:rPr>
          <w:rFonts w:hint="eastAsia"/>
        </w:rPr>
        <w:t>-----MODULE PARAM---------------------------------------------------------------</w:t>
      </w:r>
    </w:p>
    <w:p w14:paraId="3011DFB3">
      <w:pPr>
        <w:shd w:val="clear" w:color="auto" w:fill="D8D8D8" w:themeFill="background1" w:themeFillShade="D9"/>
      </w:pPr>
      <w:r>
        <w:rPr>
          <w:rFonts w:hint="eastAsia"/>
        </w:rPr>
        <w:t>rfr_frame_comp</w:t>
      </w:r>
    </w:p>
    <w:p w14:paraId="22615AA4">
      <w:pPr>
        <w:shd w:val="clear" w:color="auto" w:fill="D8D8D8" w:themeFill="background1" w:themeFillShade="D9"/>
      </w:pPr>
      <w:r>
        <w:rPr>
          <w:rFonts w:hint="eastAsia"/>
        </w:rPr>
        <w:t>0</w:t>
      </w:r>
    </w:p>
    <w:p w14:paraId="6F708688">
      <w:pPr>
        <w:shd w:val="clear" w:color="auto" w:fill="D8D8D8" w:themeFill="background1" w:themeFillShade="D9"/>
      </w:pPr>
    </w:p>
    <w:p w14:paraId="0CEFC9F2">
      <w:pPr>
        <w:shd w:val="clear" w:color="auto" w:fill="D8D8D8" w:themeFill="background1" w:themeFillShade="D9"/>
      </w:pPr>
      <w:r>
        <w:rPr>
          <w:rFonts w:hint="eastAsia"/>
        </w:rPr>
        <w:t>-----VPSS MODE------------------------------------------------------------------</w:t>
      </w:r>
    </w:p>
    <w:p w14:paraId="1E8B7D00">
      <w:pPr>
        <w:shd w:val="clear" w:color="auto" w:fill="D8D8D8" w:themeFill="background1" w:themeFillShade="D9"/>
      </w:pPr>
      <w:r>
        <w:rPr>
          <w:rFonts w:hint="eastAsia"/>
        </w:rPr>
        <w:t>vpss is online</w:t>
      </w:r>
    </w:p>
    <w:p w14:paraId="21E918E9">
      <w:pPr>
        <w:shd w:val="clear" w:color="auto" w:fill="D8D8D8" w:themeFill="background1" w:themeFillShade="D9"/>
      </w:pPr>
    </w:p>
    <w:p w14:paraId="1CEC1D51">
      <w:pPr>
        <w:shd w:val="clear" w:color="auto" w:fill="D8D8D8" w:themeFill="background1" w:themeFillShade="D9"/>
      </w:pPr>
      <w:r>
        <w:rPr>
          <w:rFonts w:hint="eastAsia"/>
        </w:rPr>
        <w:t>-----VPSS GRP ATTR--------------------------------------------------------------</w:t>
      </w:r>
    </w:p>
    <w:p w14:paraId="7721EC19">
      <w:pPr>
        <w:shd w:val="clear" w:color="auto" w:fill="D8D8D8" w:themeFill="background1" w:themeFillShade="D9"/>
      </w:pPr>
      <w:r>
        <w:rPr>
          <w:rFonts w:hint="eastAsia"/>
        </w:rPr>
        <w:t xml:space="preserve"> GrpID   MaxW   MaxH       PixFmt</w:t>
      </w:r>
    </w:p>
    <w:p w14:paraId="339CFA50">
      <w:pPr>
        <w:shd w:val="clear" w:color="auto" w:fill="D8D8D8" w:themeFill="background1" w:themeFillShade="D9"/>
      </w:pPr>
      <w:r>
        <w:rPr>
          <w:rFonts w:hint="eastAsia"/>
        </w:rPr>
        <w:t xml:space="preserve">     0   1920   1080       RGB_24</w:t>
      </w:r>
    </w:p>
    <w:p w14:paraId="78E4C021">
      <w:pPr>
        <w:shd w:val="clear" w:color="auto" w:fill="D8D8D8" w:themeFill="background1" w:themeFillShade="D9"/>
      </w:pPr>
    </w:p>
    <w:p w14:paraId="0E8488B0">
      <w:pPr>
        <w:shd w:val="clear" w:color="auto" w:fill="D8D8D8" w:themeFill="background1" w:themeFillShade="D9"/>
      </w:pPr>
      <w:r>
        <w:rPr>
          <w:rFonts w:hint="eastAsia"/>
        </w:rPr>
        <w:t>-----VPSS GRP FRAME CONTROL INFO------------------------------------------------</w:t>
      </w:r>
    </w:p>
    <w:p w14:paraId="1B10951D">
      <w:pPr>
        <w:shd w:val="clear" w:color="auto" w:fill="D8D8D8" w:themeFill="background1" w:themeFillShade="D9"/>
      </w:pPr>
      <w:r>
        <w:rPr>
          <w:rFonts w:hint="eastAsia"/>
        </w:rPr>
        <w:t xml:space="preserve"> GrpID SrcFRate DstFRate</w:t>
      </w:r>
    </w:p>
    <w:p w14:paraId="19AF6E42">
      <w:pPr>
        <w:shd w:val="clear" w:color="auto" w:fill="D8D8D8" w:themeFill="background1" w:themeFillShade="D9"/>
      </w:pPr>
      <w:r>
        <w:rPr>
          <w:rFonts w:hint="eastAsia"/>
        </w:rPr>
        <w:t xml:space="preserve">     0     -1     -1</w:t>
      </w:r>
    </w:p>
    <w:p w14:paraId="18B28662">
      <w:pPr>
        <w:shd w:val="clear" w:color="auto" w:fill="D8D8D8" w:themeFill="background1" w:themeFillShade="D9"/>
      </w:pPr>
    </w:p>
    <w:p w14:paraId="30BFB746">
      <w:pPr>
        <w:shd w:val="clear" w:color="auto" w:fill="D8D8D8" w:themeFill="background1" w:themeFillShade="D9"/>
      </w:pPr>
      <w:r>
        <w:rPr>
          <w:rFonts w:hint="eastAsia"/>
        </w:rPr>
        <w:t>-----VPSS CHN PARAM-------------------------------------------------------------</w:t>
      </w:r>
    </w:p>
    <w:p w14:paraId="68AE2016">
      <w:pPr>
        <w:shd w:val="clear" w:color="auto" w:fill="D8D8D8" w:themeFill="background1" w:themeFillShade="D9"/>
      </w:pPr>
      <w:r>
        <w:rPr>
          <w:rFonts w:hint="eastAsia"/>
        </w:rPr>
        <w:t xml:space="preserve"> GrpID  ChnID  ChnSp</w:t>
      </w:r>
    </w:p>
    <w:p w14:paraId="19BAB41A">
      <w:pPr>
        <w:shd w:val="clear" w:color="auto" w:fill="D8D8D8" w:themeFill="background1" w:themeFillShade="D9"/>
      </w:pPr>
      <w:r>
        <w:rPr>
          <w:rFonts w:hint="eastAsia"/>
        </w:rPr>
        <w:t xml:space="preserve">     0      0      0</w:t>
      </w:r>
    </w:p>
    <w:p w14:paraId="11F1DE74">
      <w:pPr>
        <w:shd w:val="clear" w:color="auto" w:fill="D8D8D8" w:themeFill="background1" w:themeFillShade="D9"/>
      </w:pPr>
      <w:r>
        <w:rPr>
          <w:rFonts w:hint="eastAsia"/>
        </w:rPr>
        <w:t xml:space="preserve">     0      1      0</w:t>
      </w:r>
    </w:p>
    <w:p w14:paraId="57FB7C51">
      <w:pPr>
        <w:shd w:val="clear" w:color="auto" w:fill="D8D8D8" w:themeFill="background1" w:themeFillShade="D9"/>
      </w:pPr>
      <w:r>
        <w:rPr>
          <w:rFonts w:hint="eastAsia"/>
        </w:rPr>
        <w:t xml:space="preserve">     0      2      0</w:t>
      </w:r>
    </w:p>
    <w:p w14:paraId="07830BEC">
      <w:pPr>
        <w:shd w:val="clear" w:color="auto" w:fill="D8D8D8" w:themeFill="background1" w:themeFillShade="D9"/>
      </w:pPr>
    </w:p>
    <w:p w14:paraId="18F3D832">
      <w:pPr>
        <w:shd w:val="clear" w:color="auto" w:fill="D8D8D8" w:themeFill="background1" w:themeFillShade="D9"/>
      </w:pPr>
      <w:r>
        <w:rPr>
          <w:rFonts w:hint="eastAsia"/>
        </w:rPr>
        <w:t>-----VPSS CHN ATTR--------------------------------------------------------------</w:t>
      </w:r>
    </w:p>
    <w:p w14:paraId="36F7DBCF">
      <w:pPr>
        <w:shd w:val="clear" w:color="auto" w:fill="D8D8D8" w:themeFill="background1" w:themeFillShade="D9"/>
      </w:pPr>
      <w:r>
        <w:rPr>
          <w:rFonts w:hint="eastAsia"/>
        </w:rPr>
        <w:t xml:space="preserve"> GrpId   PhyChnId   Enable   SrcFRate   DstFRate   mirror   flip   memcnt</w:t>
      </w:r>
    </w:p>
    <w:p w14:paraId="10A59D40">
      <w:pPr>
        <w:shd w:val="clear" w:color="auto" w:fill="D8D8D8" w:themeFill="background1" w:themeFillShade="D9"/>
      </w:pPr>
      <w:r>
        <w:rPr>
          <w:rFonts w:hint="eastAsia"/>
        </w:rPr>
        <w:t xml:space="preserve">     0          0        1         -1         -1        0      0        1</w:t>
      </w:r>
    </w:p>
    <w:p w14:paraId="676E3DBC">
      <w:pPr>
        <w:shd w:val="clear" w:color="auto" w:fill="D8D8D8" w:themeFill="background1" w:themeFillShade="D9"/>
      </w:pPr>
      <w:r>
        <w:rPr>
          <w:rFonts w:hint="eastAsia"/>
        </w:rPr>
        <w:t xml:space="preserve">     0          1        1          0          0        0      0        0</w:t>
      </w:r>
    </w:p>
    <w:p w14:paraId="1DED0539">
      <w:pPr>
        <w:shd w:val="clear" w:color="auto" w:fill="D8D8D8" w:themeFill="background1" w:themeFillShade="D9"/>
      </w:pPr>
      <w:r>
        <w:rPr>
          <w:rFonts w:hint="eastAsia"/>
        </w:rPr>
        <w:t xml:space="preserve">     0          2        1          0          0        0      0        0</w:t>
      </w:r>
    </w:p>
    <w:p w14:paraId="5A9241AE">
      <w:pPr>
        <w:shd w:val="clear" w:color="auto" w:fill="D8D8D8" w:themeFill="background1" w:themeFillShade="D9"/>
      </w:pPr>
    </w:p>
    <w:p w14:paraId="6ECF7925">
      <w:pPr>
        <w:shd w:val="clear" w:color="auto" w:fill="D8D8D8" w:themeFill="background1" w:themeFillShade="D9"/>
      </w:pPr>
      <w:r>
        <w:rPr>
          <w:rFonts w:hint="eastAsia"/>
        </w:rPr>
        <w:t>-----VPSS GRP CROP INFO---------------------------------------------------------</w:t>
      </w:r>
    </w:p>
    <w:p w14:paraId="04ACAF56">
      <w:pPr>
        <w:shd w:val="clear" w:color="auto" w:fill="D8D8D8" w:themeFill="background1" w:themeFillShade="D9"/>
      </w:pPr>
      <w:r>
        <w:rPr>
          <w:rFonts w:hint="eastAsia"/>
        </w:rPr>
        <w:t xml:space="preserve"> GrpId CropEn   CoorType  CoorX  CoorY   OriW   OriH  Width   Height  TrimX  TrimY    TrimWid    TrimHgt</w:t>
      </w:r>
    </w:p>
    <w:p w14:paraId="4CF1B2B3">
      <w:pPr>
        <w:shd w:val="clear" w:color="auto" w:fill="D8D8D8" w:themeFill="background1" w:themeFillShade="D9"/>
      </w:pPr>
      <w:r>
        <w:rPr>
          <w:rFonts w:hint="eastAsia"/>
        </w:rPr>
        <w:t xml:space="preserve">     0      0          0      0      0      0      0     1920   1080      0      0          0          0</w:t>
      </w:r>
    </w:p>
    <w:p w14:paraId="48760173">
      <w:pPr>
        <w:shd w:val="clear" w:color="auto" w:fill="D8D8D8" w:themeFill="background1" w:themeFillShade="D9"/>
      </w:pPr>
    </w:p>
    <w:p w14:paraId="4757DEA3">
      <w:pPr>
        <w:shd w:val="clear" w:color="auto" w:fill="D8D8D8" w:themeFill="background1" w:themeFillShade="D9"/>
      </w:pPr>
      <w:r>
        <w:rPr>
          <w:rFonts w:hint="eastAsia"/>
        </w:rPr>
        <w:t>-----VPSS CHN CROP INFO---------------------------------------------------------</w:t>
      </w:r>
    </w:p>
    <w:p w14:paraId="702E29B6">
      <w:pPr>
        <w:shd w:val="clear" w:color="auto" w:fill="D8D8D8" w:themeFill="background1" w:themeFillShade="D9"/>
      </w:pPr>
      <w:r>
        <w:rPr>
          <w:rFonts w:hint="eastAsia"/>
        </w:rPr>
        <w:t xml:space="preserve"> GrpId  ChnID CropEn   CoorType  CoorX  CoorY  Width   Height  TrimX  TrimY    TrimWid    TrimHgt</w:t>
      </w:r>
    </w:p>
    <w:p w14:paraId="4E5F9402">
      <w:pPr>
        <w:shd w:val="clear" w:color="auto" w:fill="D8D8D8" w:themeFill="background1" w:themeFillShade="D9"/>
      </w:pPr>
      <w:r>
        <w:rPr>
          <w:rFonts w:hint="eastAsia"/>
        </w:rPr>
        <w:t xml:space="preserve">     0      0      0          0      0      0    800      600      0      0          0          0</w:t>
      </w:r>
    </w:p>
    <w:p w14:paraId="090FF110">
      <w:pPr>
        <w:shd w:val="clear" w:color="auto" w:fill="D8D8D8" w:themeFill="background1" w:themeFillShade="D9"/>
      </w:pPr>
      <w:r>
        <w:rPr>
          <w:rFonts w:hint="eastAsia"/>
        </w:rPr>
        <w:t xml:space="preserve">     0      1      0          0      0      0    800      600      0      0          0          0</w:t>
      </w:r>
    </w:p>
    <w:p w14:paraId="6DFAB43F">
      <w:pPr>
        <w:shd w:val="clear" w:color="auto" w:fill="D8D8D8" w:themeFill="background1" w:themeFillShade="D9"/>
      </w:pPr>
      <w:r>
        <w:rPr>
          <w:rFonts w:hint="eastAsia"/>
        </w:rPr>
        <w:t xml:space="preserve">     0      2      0          0      0      0    800      600      0      0          0          0</w:t>
      </w:r>
    </w:p>
    <w:p w14:paraId="0B8C6EB6">
      <w:pPr>
        <w:shd w:val="clear" w:color="auto" w:fill="D8D8D8" w:themeFill="background1" w:themeFillShade="D9"/>
      </w:pPr>
    </w:p>
    <w:p w14:paraId="4BAA6D3F">
      <w:pPr>
        <w:shd w:val="clear" w:color="auto" w:fill="D8D8D8" w:themeFill="background1" w:themeFillShade="D9"/>
      </w:pPr>
      <w:r>
        <w:rPr>
          <w:rFonts w:hint="eastAsia"/>
        </w:rPr>
        <w:t>-----VPSS GRP WORK STATUS-------------------------------------------------------</w:t>
      </w:r>
    </w:p>
    <w:p w14:paraId="2305A1F0">
      <w:pPr>
        <w:shd w:val="clear" w:color="auto" w:fill="D8D8D8" w:themeFill="background1" w:themeFillShade="D9"/>
      </w:pPr>
      <w:r>
        <w:rPr>
          <w:rFonts w:hint="eastAsia"/>
        </w:rPr>
        <w:t xml:space="preserve"> GrpID  RecvPic   ViLost   VdecLost  StartFl   bStart     CostTm  MaxCostTm</w:t>
      </w:r>
    </w:p>
    <w:p w14:paraId="7EDE4FCC">
      <w:pPr>
        <w:shd w:val="clear" w:color="auto" w:fill="D8D8D8" w:themeFill="background1" w:themeFillShade="D9"/>
      </w:pPr>
      <w:r>
        <w:rPr>
          <w:rFonts w:hint="eastAsia"/>
        </w:rPr>
        <w:t xml:space="preserve">     0        0        0          0        0        0          0          0</w:t>
      </w:r>
    </w:p>
    <w:p w14:paraId="453EEBAE">
      <w:pPr>
        <w:shd w:val="clear" w:color="auto" w:fill="D8D8D8" w:themeFill="background1" w:themeFillShade="D9"/>
      </w:pPr>
    </w:p>
    <w:p w14:paraId="7BF9D615">
      <w:pPr>
        <w:shd w:val="clear" w:color="auto" w:fill="D8D8D8" w:themeFill="background1" w:themeFillShade="D9"/>
      </w:pPr>
      <w:r>
        <w:rPr>
          <w:rFonts w:hint="eastAsia"/>
        </w:rPr>
        <w:t>-----VPSS CHN WORK STATUS-------------------------------------------------------</w:t>
      </w:r>
    </w:p>
    <w:p w14:paraId="0E0CCF80">
      <w:pPr>
        <w:shd w:val="clear" w:color="auto" w:fill="D8D8D8" w:themeFill="background1" w:themeFillShade="D9"/>
      </w:pPr>
      <w:r>
        <w:rPr>
          <w:rFonts w:hint="eastAsia"/>
        </w:rPr>
        <w:t xml:space="preserve"> GrpID  ChnID Enable  Depth  Width Height SendOk    Framerate    bDouble</w:t>
      </w:r>
    </w:p>
    <w:p w14:paraId="3ED8C565">
      <w:pPr>
        <w:shd w:val="clear" w:color="auto" w:fill="D8D8D8" w:themeFill="background1" w:themeFillShade="D9"/>
      </w:pPr>
      <w:r>
        <w:rPr>
          <w:rFonts w:hint="eastAsia"/>
        </w:rPr>
        <w:t xml:space="preserve">     0      0      1      0   1920   1080  29451           15          0</w:t>
      </w:r>
    </w:p>
    <w:p w14:paraId="55B12AF7">
      <w:pPr>
        <w:shd w:val="clear" w:color="auto" w:fill="D8D8D8" w:themeFill="background1" w:themeFillShade="D9"/>
      </w:pPr>
    </w:p>
    <w:p w14:paraId="2916C49C">
      <w:pPr>
        <w:shd w:val="clear" w:color="auto" w:fill="D8D8D8" w:themeFill="background1" w:themeFillShade="D9"/>
      </w:pPr>
      <w:r>
        <w:rPr>
          <w:rFonts w:hint="eastAsia"/>
        </w:rPr>
        <w:t>-----VPSS CHN BUF STATUS--------------------------------------------------------</w:t>
      </w:r>
    </w:p>
    <w:p w14:paraId="3837EA6F">
      <w:pPr>
        <w:shd w:val="clear" w:color="auto" w:fill="D8D8D8" w:themeFill="background1" w:themeFillShade="D9"/>
      </w:pPr>
      <w:r>
        <w:rPr>
          <w:rFonts w:hint="eastAsia"/>
        </w:rPr>
        <w:t xml:space="preserve"> GrpId   PhyChnId   Enable   TimeInterval timeoutCnt     errCnt</w:t>
      </w:r>
    </w:p>
    <w:p w14:paraId="5BB0AF6C">
      <w:pPr>
        <w:shd w:val="clear" w:color="auto" w:fill="D8D8D8" w:themeFill="background1" w:themeFillShade="D9"/>
      </w:pPr>
      <w:r>
        <w:rPr>
          <w:rFonts w:hint="eastAsia"/>
        </w:rPr>
        <w:t xml:space="preserve">     0          0        1      50000          0              0</w:t>
      </w:r>
    </w:p>
    <w:p w14:paraId="0AF72DC5">
      <w:pPr>
        <w:shd w:val="clear" w:color="auto" w:fill="D8D8D8" w:themeFill="background1" w:themeFillShade="D9"/>
      </w:pPr>
    </w:p>
    <w:p w14:paraId="1FA9E15A">
      <w:pPr>
        <w:shd w:val="clear" w:color="auto" w:fill="D8D8D8" w:themeFill="background1" w:themeFillShade="D9"/>
      </w:pPr>
      <w:r>
        <w:rPr>
          <w:rFonts w:hint="eastAsia"/>
        </w:rPr>
        <w:t>-----VPSS CHN QBUF STATUS-------------------------------------------------------</w:t>
      </w:r>
    </w:p>
    <w:p w14:paraId="33A864C9">
      <w:pPr>
        <w:shd w:val="clear" w:color="auto" w:fill="D8D8D8" w:themeFill="background1" w:themeFillShade="D9"/>
      </w:pPr>
      <w:r>
        <w:rPr>
          <w:rFonts w:hint="eastAsia"/>
        </w:rPr>
        <w:t xml:space="preserve"> GrpId   PhyChnId   Enable     ErrCnt     SumCnt   TimeInterval    PhyAddr</w:t>
      </w:r>
    </w:p>
    <w:p w14:paraId="741140DC">
      <w:pPr>
        <w:shd w:val="clear" w:color="auto" w:fill="D8D8D8" w:themeFill="background1" w:themeFillShade="D9"/>
      </w:pPr>
      <w:r>
        <w:rPr>
          <w:rFonts w:hint="eastAsia"/>
        </w:rPr>
        <w:t xml:space="preserve">     0          0        1          0      29451          70000   30212096</w:t>
      </w:r>
    </w:p>
    <w:p w14:paraId="2914BC65">
      <w:pPr>
        <w:shd w:val="clear" w:color="auto" w:fill="D8D8D8" w:themeFill="background1" w:themeFillShade="D9"/>
      </w:pPr>
    </w:p>
    <w:p w14:paraId="75CD9B13">
      <w:pPr>
        <w:shd w:val="clear" w:color="auto" w:fill="D8D8D8" w:themeFill="background1" w:themeFillShade="D9"/>
      </w:pPr>
      <w:r>
        <w:rPr>
          <w:rFonts w:hint="eastAsia"/>
        </w:rPr>
        <w:t>-----VPSS CHN DQBUF STATUS------------------------------------------------------</w:t>
      </w:r>
    </w:p>
    <w:p w14:paraId="717F3CE7">
      <w:pPr>
        <w:shd w:val="clear" w:color="auto" w:fill="D8D8D8" w:themeFill="background1" w:themeFillShade="D9"/>
      </w:pPr>
      <w:r>
        <w:rPr>
          <w:rFonts w:hint="eastAsia"/>
        </w:rPr>
        <w:t xml:space="preserve"> GrpId   PhyChnId   Enable     ErrCnt     SumCnt   TimeInterval    PhyAddr</w:t>
      </w:r>
    </w:p>
    <w:p w14:paraId="03544FE5">
      <w:pPr>
        <w:shd w:val="clear" w:color="auto" w:fill="D8D8D8" w:themeFill="background1" w:themeFillShade="D9"/>
      </w:pPr>
      <w:r>
        <w:rPr>
          <w:rFonts w:hint="eastAsia"/>
        </w:rPr>
        <w:t xml:space="preserve">     0          0        1          0      29451          70000   30212096</w:t>
      </w:r>
    </w:p>
    <w:p w14:paraId="3BD7DAB0">
      <w:pPr>
        <w:shd w:val="clear" w:color="auto" w:fill="D8D8D8" w:themeFill="background1" w:themeFillShade="D9"/>
      </w:pPr>
    </w:p>
    <w:p w14:paraId="42917566">
      <w:pPr>
        <w:shd w:val="clear" w:color="auto" w:fill="D8D8D8" w:themeFill="background1" w:themeFillShade="D9"/>
      </w:pPr>
      <w:r>
        <w:rPr>
          <w:rFonts w:hint="eastAsia"/>
        </w:rPr>
        <w:t>-----VPSS CHN REGION STATUS-----------------------------------------------------</w:t>
      </w:r>
    </w:p>
    <w:p w14:paraId="4DFB4D8B">
      <w:pPr>
        <w:shd w:val="clear" w:color="auto" w:fill="D8D8D8" w:themeFill="background1" w:themeFillShade="D9"/>
      </w:pPr>
    </w:p>
    <w:p w14:paraId="2C8AA0A1">
      <w:pPr>
        <w:shd w:val="clear" w:color="auto" w:fill="D8D8D8" w:themeFill="background1" w:themeFillShade="D9"/>
      </w:pPr>
      <w:r>
        <w:rPr>
          <w:rFonts w:hint="eastAsia"/>
        </w:rPr>
        <w:t>-----VPSS CHN OSD STATUS--------------------------------------------------------</w:t>
      </w:r>
    </w:p>
    <w:p w14:paraId="6EDF8C18">
      <w:pPr>
        <w:shd w:val="clear" w:color="auto" w:fill="D8D8D8" w:themeFill="background1" w:themeFillShade="D9"/>
      </w:pPr>
      <w:r>
        <w:rPr>
          <w:rFonts w:hint="eastAsia"/>
        </w:rPr>
        <w:t xml:space="preserve">   HDL      GrpId     PhyChnId      x      y      w        h    tranx  trany    fmt tranmode  cnvsnum    phy  chnID</w:t>
      </w:r>
    </w:p>
    <w:p w14:paraId="1B7AB351">
      <w:pPr>
        <w:shd w:val="clear" w:color="auto" w:fill="D8D8D8" w:themeFill="background1" w:themeFillShade="D9"/>
      </w:pPr>
    </w:p>
    <w:p w14:paraId="1D618FAE">
      <w:pPr>
        <w:shd w:val="clear" w:color="auto" w:fill="D8D8D8" w:themeFill="background1" w:themeFillShade="D9"/>
      </w:pPr>
      <w:r>
        <w:rPr>
          <w:rFonts w:hint="eastAsia"/>
        </w:rPr>
        <w:t>-----VPSS CHN COVER STATUS------------------------------------------------------</w:t>
      </w:r>
    </w:p>
    <w:p w14:paraId="6EE4A524">
      <w:pPr>
        <w:shd w:val="clear" w:color="auto" w:fill="D8D8D8" w:themeFill="background1" w:themeFillShade="D9"/>
      </w:pPr>
      <w:r>
        <w:rPr>
          <w:rFonts w:hint="eastAsia"/>
        </w:rPr>
        <w:t xml:space="preserve">   HDL      GrpId     PhyChnId      x      y      w        h  color_r  color_g  color_b  chnID</w:t>
      </w:r>
    </w:p>
    <w:p w14:paraId="46EB2C39">
      <w:pPr>
        <w:shd w:val="clear" w:color="auto" w:fill="D8D8D8" w:themeFill="background1" w:themeFillShade="D9"/>
      </w:pPr>
    </w:p>
    <w:p w14:paraId="4458CB90">
      <w:pPr>
        <w:shd w:val="clear" w:color="auto" w:fill="D8D8D8" w:themeFill="background1" w:themeFillShade="D9"/>
      </w:pPr>
      <w:r>
        <w:rPr>
          <w:rFonts w:hint="eastAsia"/>
        </w:rPr>
        <w:t>-----VPSS CHN MOSAIC STATUS-----------------------------------------------------</w:t>
      </w:r>
    </w:p>
    <w:p w14:paraId="0600ABEE">
      <w:pPr>
        <w:shd w:val="clear" w:color="auto" w:fill="D8D8D8" w:themeFill="background1" w:themeFillShade="D9"/>
      </w:pPr>
      <w:r>
        <w:rPr>
          <w:rFonts w:hint="eastAsia"/>
        </w:rPr>
        <w:t xml:space="preserve">   HDL      GrpId     PhyChnId      x      y      w        h  blksize  chnID</w:t>
      </w:r>
    </w:p>
    <w:p w14:paraId="39D9F142">
      <w:pPr>
        <w:shd w:val="clear" w:color="auto" w:fill="D8D8D8" w:themeFill="background1" w:themeFillShade="D9"/>
      </w:pPr>
    </w:p>
    <w:p w14:paraId="491B3B2A">
      <w:pPr>
        <w:shd w:val="clear" w:color="auto" w:fill="D8D8D8" w:themeFill="background1" w:themeFillShade="D9"/>
      </w:pPr>
      <w:r>
        <w:rPr>
          <w:rFonts w:hint="eastAsia"/>
        </w:rPr>
        <w:t>-----VPSS DRV PROC STATUS-------------------------------------------------------</w:t>
      </w:r>
    </w:p>
    <w:p w14:paraId="3F426950">
      <w:pPr>
        <w:shd w:val="clear" w:color="auto" w:fill="D8D8D8" w:themeFill="background1" w:themeFillShade="D9"/>
      </w:pPr>
      <w:r>
        <w:rPr>
          <w:rFonts w:hint="eastAsia"/>
        </w:rPr>
        <w:t xml:space="preserve"> IsrStartCnt    IsrEndCnt  IsrErrorCnt   CurentTmMs  MaxCurentTm</w:t>
      </w:r>
    </w:p>
    <w:p w14:paraId="1E4F1FC6">
      <w:pPr>
        <w:shd w:val="clear" w:color="auto" w:fill="D8D8D8" w:themeFill="background1" w:themeFillShade="D9"/>
      </w:pPr>
      <w:r>
        <w:rPr>
          <w:rFonts w:hint="eastAsia"/>
        </w:rPr>
        <w:t xml:space="preserve">       29451        29451            0   1994766195   1994766195</w:t>
      </w:r>
    </w:p>
    <w:p w14:paraId="716F71A6">
      <w:pPr>
        <w:shd w:val="clear" w:color="auto" w:fill="D8D8D8" w:themeFill="background1" w:themeFillShade="D9"/>
      </w:pPr>
    </w:p>
    <w:p w14:paraId="273D1BC2">
      <w:pPr>
        <w:shd w:val="clear" w:color="auto" w:fill="D8D8D8" w:themeFill="background1" w:themeFillShade="D9"/>
      </w:pPr>
      <w:r>
        <w:rPr>
          <w:rFonts w:hint="eastAsia"/>
        </w:rPr>
        <w:t>-----DRV ONLINE WORK STATUS-----------------------------------------------------</w:t>
      </w:r>
    </w:p>
    <w:p w14:paraId="4991C305">
      <w:pPr>
        <w:shd w:val="clear" w:color="auto" w:fill="D8D8D8" w:themeFill="background1" w:themeFillShade="D9"/>
      </w:pPr>
      <w:r>
        <w:rPr>
          <w:rFonts w:hint="eastAsia"/>
        </w:rPr>
        <w:t>QbufNormalCnt QbufErrorCnt KthNormalCnt  KthErrorCnt  DqbufNorCnt  DqbufErrCnt</w:t>
      </w:r>
    </w:p>
    <w:p w14:paraId="68194C57">
      <w:pPr>
        <w:shd w:val="clear" w:color="auto" w:fill="D8D8D8" w:themeFill="background1" w:themeFillShade="D9"/>
      </w:pPr>
      <w:r>
        <w:rPr>
          <w:rFonts w:hint="eastAsia"/>
        </w:rPr>
        <w:t xml:space="preserve">        29452            0            0            0        29451            0</w:t>
      </w:r>
    </w:p>
    <w:p w14:paraId="1439C6FE">
      <w:pPr>
        <w:shd w:val="clear" w:color="auto" w:fill="D8D8D8" w:themeFill="background1" w:themeFillShade="D9"/>
      </w:pPr>
    </w:p>
    <w:p w14:paraId="35F51892">
      <w:pPr>
        <w:shd w:val="clear" w:color="auto" w:fill="D8D8D8" w:themeFill="background1" w:themeFillShade="D9"/>
      </w:pPr>
      <w:r>
        <w:rPr>
          <w:rFonts w:hint="eastAsia"/>
        </w:rPr>
        <w:t>-----MODULE PARAM---------------------------------------------------------------</w:t>
      </w:r>
    </w:p>
    <w:p w14:paraId="32C2A1EF">
      <w:pPr>
        <w:widowControl/>
        <w:ind w:firstLine="420" w:firstLineChars="200"/>
        <w:jc w:val="left"/>
        <w:rPr>
          <w:color w:val="000000"/>
          <w:kern w:val="0"/>
          <w:szCs w:val="21"/>
          <w:lang w:bidi="ar"/>
        </w:rPr>
      </w:pPr>
      <w:r>
        <w:rPr>
          <w:color w:val="000000"/>
          <w:kern w:val="0"/>
          <w:szCs w:val="21"/>
          <w:lang w:bidi="ar"/>
        </w:rPr>
        <w:t>【调试信息分析】</w:t>
      </w:r>
    </w:p>
    <w:p w14:paraId="079B4597">
      <w:pPr>
        <w:widowControl/>
        <w:ind w:firstLine="420" w:firstLineChars="200"/>
        <w:jc w:val="left"/>
      </w:pPr>
      <w:r>
        <w:rPr>
          <w:color w:val="000000"/>
          <w:kern w:val="0"/>
          <w:szCs w:val="21"/>
          <w:lang w:bidi="ar"/>
        </w:rPr>
        <w:t>记录当前 VPSS 属性配置以及状态信息。</w:t>
      </w:r>
    </w:p>
    <w:p w14:paraId="1B40CD2A">
      <w:pPr>
        <w:widowControl/>
        <w:ind w:firstLine="420" w:firstLineChars="200"/>
        <w:jc w:val="left"/>
      </w:pPr>
      <w:r>
        <w:rPr>
          <w:color w:val="000000"/>
          <w:kern w:val="0"/>
          <w:szCs w:val="21"/>
          <w:lang w:bidi="ar"/>
        </w:rPr>
        <w:t>【参数说明】</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2"/>
        <w:gridCol w:w="2002"/>
        <w:gridCol w:w="5452"/>
      </w:tblGrid>
      <w:tr w14:paraId="22A5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44" w:type="dxa"/>
            <w:gridSpan w:val="2"/>
            <w:shd w:val="clear" w:color="auto" w:fill="D8D8D8" w:themeFill="background1" w:themeFillShade="D9"/>
            <w:vAlign w:val="center"/>
          </w:tcPr>
          <w:p w14:paraId="0DE82366">
            <w:pPr>
              <w:pStyle w:val="42"/>
              <w:ind w:firstLine="0" w:firstLineChars="0"/>
            </w:pPr>
            <w:r>
              <w:t>参数</w:t>
            </w:r>
          </w:p>
        </w:tc>
        <w:tc>
          <w:tcPr>
            <w:tcW w:w="5452" w:type="dxa"/>
            <w:shd w:val="clear" w:color="auto" w:fill="D8D8D8" w:themeFill="background1" w:themeFillShade="D9"/>
            <w:vAlign w:val="center"/>
          </w:tcPr>
          <w:p w14:paraId="73883166">
            <w:pPr>
              <w:pStyle w:val="42"/>
              <w:ind w:firstLine="0" w:firstLineChars="0"/>
            </w:pPr>
            <w:r>
              <w:t>描述</w:t>
            </w:r>
          </w:p>
        </w:tc>
      </w:tr>
      <w:tr w14:paraId="45BA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Align w:val="center"/>
          </w:tcPr>
          <w:p w14:paraId="5B4460E9">
            <w:pPr>
              <w:pStyle w:val="42"/>
              <w:ind w:firstLine="0" w:firstLineChars="0"/>
            </w:pPr>
          </w:p>
        </w:tc>
        <w:tc>
          <w:tcPr>
            <w:tcW w:w="2002" w:type="dxa"/>
            <w:vAlign w:val="center"/>
          </w:tcPr>
          <w:p w14:paraId="1B10ADA1">
            <w:pPr>
              <w:pStyle w:val="42"/>
              <w:ind w:firstLine="0" w:firstLineChars="0"/>
              <w:rPr>
                <w:lang w:eastAsia="zh"/>
              </w:rPr>
            </w:pPr>
            <w:r>
              <w:rPr>
                <w:rFonts w:hint="eastAsia"/>
                <w:lang w:eastAsia="zh"/>
              </w:rPr>
              <w:t>Version</w:t>
            </w:r>
          </w:p>
        </w:tc>
        <w:tc>
          <w:tcPr>
            <w:tcW w:w="5452" w:type="dxa"/>
            <w:vAlign w:val="center"/>
          </w:tcPr>
          <w:p w14:paraId="5991C140">
            <w:pPr>
              <w:widowControl/>
              <w:jc w:val="left"/>
              <w:rPr>
                <w:color w:val="000000"/>
                <w:kern w:val="0"/>
                <w:szCs w:val="21"/>
                <w:lang w:eastAsia="zh" w:bidi="ar"/>
              </w:rPr>
            </w:pPr>
            <w:r>
              <w:rPr>
                <w:rFonts w:hint="eastAsia"/>
                <w:color w:val="000000"/>
                <w:kern w:val="0"/>
                <w:szCs w:val="21"/>
                <w:lang w:eastAsia="zh" w:bidi="ar"/>
              </w:rPr>
              <w:t>版本号。</w:t>
            </w:r>
          </w:p>
        </w:tc>
      </w:tr>
      <w:tr w14:paraId="7F79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Align w:val="center"/>
          </w:tcPr>
          <w:p w14:paraId="3614A2BE">
            <w:pPr>
              <w:pStyle w:val="42"/>
              <w:ind w:firstLine="0" w:firstLineChars="0"/>
            </w:pPr>
            <w:r>
              <w:t>MODULE PARAM</w:t>
            </w:r>
          </w:p>
        </w:tc>
        <w:tc>
          <w:tcPr>
            <w:tcW w:w="2002" w:type="dxa"/>
            <w:vAlign w:val="center"/>
          </w:tcPr>
          <w:p w14:paraId="6210DB29">
            <w:pPr>
              <w:pStyle w:val="42"/>
              <w:ind w:firstLine="0" w:firstLineChars="0"/>
            </w:pPr>
            <w:r>
              <w:t>rfr_frame_comp</w:t>
            </w:r>
          </w:p>
        </w:tc>
        <w:tc>
          <w:tcPr>
            <w:tcW w:w="5452" w:type="dxa"/>
            <w:vAlign w:val="center"/>
          </w:tcPr>
          <w:p w14:paraId="16F152CD">
            <w:pPr>
              <w:widowControl/>
              <w:jc w:val="left"/>
            </w:pPr>
            <w:r>
              <w:rPr>
                <w:color w:val="000000"/>
                <w:kern w:val="0"/>
                <w:szCs w:val="21"/>
                <w:lang w:bidi="ar"/>
              </w:rPr>
              <w:t xml:space="preserve">NR 的参考帧是否用帧压缩。 </w:t>
            </w:r>
          </w:p>
          <w:p w14:paraId="3471EC71">
            <w:pPr>
              <w:widowControl/>
              <w:jc w:val="left"/>
            </w:pPr>
            <w:r>
              <w:rPr>
                <w:color w:val="000000"/>
                <w:kern w:val="0"/>
                <w:szCs w:val="21"/>
                <w:lang w:bidi="ar"/>
              </w:rPr>
              <w:t xml:space="preserve">0：压缩，省带宽，多用1帧内存； </w:t>
            </w:r>
          </w:p>
          <w:p w14:paraId="4737361D">
            <w:pPr>
              <w:widowControl/>
              <w:jc w:val="left"/>
            </w:pPr>
            <w:r>
              <w:rPr>
                <w:color w:val="000000"/>
                <w:kern w:val="0"/>
                <w:szCs w:val="21"/>
                <w:lang w:bidi="ar"/>
              </w:rPr>
              <w:t>1：不压缩，占带宽，省1帧内存。</w:t>
            </w:r>
          </w:p>
        </w:tc>
      </w:tr>
      <w:tr w14:paraId="3917B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Align w:val="center"/>
          </w:tcPr>
          <w:p w14:paraId="1765533F">
            <w:pPr>
              <w:pStyle w:val="42"/>
              <w:ind w:firstLine="0" w:firstLineChars="0"/>
            </w:pPr>
            <w:r>
              <w:t>VPSS MODE</w:t>
            </w:r>
          </w:p>
        </w:tc>
        <w:tc>
          <w:tcPr>
            <w:tcW w:w="2002" w:type="dxa"/>
            <w:vAlign w:val="center"/>
          </w:tcPr>
          <w:p w14:paraId="1985FDBA">
            <w:pPr>
              <w:pStyle w:val="42"/>
              <w:ind w:firstLine="0" w:firstLineChars="0"/>
            </w:pPr>
          </w:p>
        </w:tc>
        <w:tc>
          <w:tcPr>
            <w:tcW w:w="5452" w:type="dxa"/>
            <w:vAlign w:val="center"/>
          </w:tcPr>
          <w:p w14:paraId="3EA7BD24">
            <w:pPr>
              <w:pStyle w:val="42"/>
              <w:ind w:firstLine="0" w:firstLineChars="0"/>
            </w:pPr>
            <w:r>
              <w:t>VPSS在线离线模式。</w:t>
            </w:r>
          </w:p>
        </w:tc>
      </w:tr>
      <w:tr w14:paraId="58A1E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4625E35F">
            <w:pPr>
              <w:pStyle w:val="42"/>
              <w:ind w:firstLine="0" w:firstLineChars="0"/>
            </w:pPr>
            <w:r>
              <w:t>VPSS GRP ATTR</w:t>
            </w:r>
          </w:p>
        </w:tc>
        <w:tc>
          <w:tcPr>
            <w:tcW w:w="2002" w:type="dxa"/>
            <w:vAlign w:val="center"/>
          </w:tcPr>
          <w:p w14:paraId="4CDD88AA">
            <w:pPr>
              <w:pStyle w:val="42"/>
              <w:ind w:firstLine="0" w:firstLineChars="0"/>
            </w:pPr>
            <w:r>
              <w:t>GrpID</w:t>
            </w:r>
          </w:p>
        </w:tc>
        <w:tc>
          <w:tcPr>
            <w:tcW w:w="5452" w:type="dxa"/>
            <w:vAlign w:val="center"/>
          </w:tcPr>
          <w:p w14:paraId="2367D8E8">
            <w:pPr>
              <w:widowControl/>
              <w:jc w:val="left"/>
            </w:pPr>
            <w:r>
              <w:rPr>
                <w:color w:val="000000"/>
                <w:kern w:val="0"/>
                <w:szCs w:val="21"/>
                <w:lang w:bidi="ar"/>
              </w:rPr>
              <w:t>GRP ID 号。</w:t>
            </w:r>
          </w:p>
          <w:p w14:paraId="71E7BEF8">
            <w:pPr>
              <w:widowControl/>
              <w:jc w:val="left"/>
            </w:pPr>
            <w:r>
              <w:rPr>
                <w:color w:val="000000"/>
                <w:kern w:val="0"/>
                <w:szCs w:val="21"/>
                <w:lang w:bidi="ar"/>
              </w:rPr>
              <w:t>有效范围：</w:t>
            </w:r>
          </w:p>
          <w:p w14:paraId="6C6B69B4">
            <w:pPr>
              <w:widowControl/>
              <w:jc w:val="left"/>
            </w:pPr>
            <w:r>
              <w:rPr>
                <w:color w:val="000000"/>
                <w:kern w:val="0"/>
                <w:szCs w:val="21"/>
                <w:lang w:bidi="ar"/>
              </w:rPr>
              <w:t>[0,VPSS_MAX_GRP_NUM)。</w:t>
            </w:r>
          </w:p>
        </w:tc>
      </w:tr>
      <w:tr w14:paraId="4B9E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C27E0C6">
            <w:pPr>
              <w:pStyle w:val="42"/>
              <w:ind w:firstLine="0" w:firstLineChars="0"/>
            </w:pPr>
          </w:p>
        </w:tc>
        <w:tc>
          <w:tcPr>
            <w:tcW w:w="2002" w:type="dxa"/>
            <w:vAlign w:val="center"/>
          </w:tcPr>
          <w:p w14:paraId="132C8563">
            <w:pPr>
              <w:pStyle w:val="42"/>
              <w:ind w:firstLine="0" w:firstLineChars="0"/>
            </w:pPr>
            <w:r>
              <w:t>MaxW</w:t>
            </w:r>
          </w:p>
        </w:tc>
        <w:tc>
          <w:tcPr>
            <w:tcW w:w="5452" w:type="dxa"/>
            <w:vAlign w:val="center"/>
          </w:tcPr>
          <w:p w14:paraId="7A07CD68">
            <w:pPr>
              <w:widowControl/>
              <w:jc w:val="left"/>
            </w:pPr>
            <w:r>
              <w:rPr>
                <w:color w:val="000000"/>
                <w:kern w:val="0"/>
                <w:szCs w:val="21"/>
                <w:lang w:bidi="ar"/>
              </w:rPr>
              <w:t xml:space="preserve">最大处理宽度。 </w:t>
            </w:r>
          </w:p>
          <w:p w14:paraId="4CBD34A1">
            <w:pPr>
              <w:widowControl/>
              <w:jc w:val="left"/>
            </w:pPr>
            <w:r>
              <w:rPr>
                <w:color w:val="000000"/>
                <w:kern w:val="0"/>
                <w:szCs w:val="21"/>
                <w:lang w:bidi="ar"/>
              </w:rPr>
              <w:t xml:space="preserve">有效范围： </w:t>
            </w:r>
          </w:p>
          <w:p w14:paraId="509062BF">
            <w:pPr>
              <w:widowControl/>
              <w:jc w:val="left"/>
            </w:pPr>
            <w:r>
              <w:rPr>
                <w:color w:val="000000"/>
                <w:kern w:val="0"/>
                <w:szCs w:val="21"/>
                <w:lang w:bidi="ar"/>
              </w:rPr>
              <w:t xml:space="preserve">[VPSS_MIN_IMAGE_WIDTH, </w:t>
            </w:r>
          </w:p>
          <w:p w14:paraId="03E9DA54">
            <w:pPr>
              <w:widowControl/>
              <w:jc w:val="left"/>
            </w:pPr>
            <w:r>
              <w:rPr>
                <w:color w:val="000000"/>
                <w:kern w:val="0"/>
                <w:szCs w:val="21"/>
                <w:lang w:bidi="ar"/>
              </w:rPr>
              <w:t>VPSS_MAX_IMAGE_WIDTH]。</w:t>
            </w:r>
          </w:p>
        </w:tc>
      </w:tr>
      <w:tr w14:paraId="7808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1C9E2514">
            <w:pPr>
              <w:pStyle w:val="42"/>
              <w:ind w:firstLine="0" w:firstLineChars="0"/>
            </w:pPr>
          </w:p>
        </w:tc>
        <w:tc>
          <w:tcPr>
            <w:tcW w:w="2002" w:type="dxa"/>
            <w:vAlign w:val="center"/>
          </w:tcPr>
          <w:p w14:paraId="66F7818B">
            <w:pPr>
              <w:pStyle w:val="42"/>
              <w:ind w:firstLine="0" w:firstLineChars="0"/>
            </w:pPr>
            <w:r>
              <w:t>MaxH</w:t>
            </w:r>
          </w:p>
        </w:tc>
        <w:tc>
          <w:tcPr>
            <w:tcW w:w="5452" w:type="dxa"/>
            <w:vAlign w:val="center"/>
          </w:tcPr>
          <w:p w14:paraId="4550BC01">
            <w:pPr>
              <w:widowControl/>
              <w:jc w:val="left"/>
            </w:pPr>
            <w:r>
              <w:rPr>
                <w:color w:val="000000"/>
                <w:kern w:val="0"/>
                <w:szCs w:val="21"/>
                <w:lang w:bidi="ar"/>
              </w:rPr>
              <w:t xml:space="preserve">最大处理高度。 </w:t>
            </w:r>
          </w:p>
          <w:p w14:paraId="48046793">
            <w:pPr>
              <w:widowControl/>
              <w:jc w:val="left"/>
            </w:pPr>
            <w:r>
              <w:rPr>
                <w:color w:val="000000"/>
                <w:kern w:val="0"/>
                <w:szCs w:val="21"/>
                <w:lang w:bidi="ar"/>
              </w:rPr>
              <w:t xml:space="preserve">有效范围： </w:t>
            </w:r>
          </w:p>
          <w:p w14:paraId="5FBD8C63">
            <w:pPr>
              <w:widowControl/>
              <w:jc w:val="left"/>
            </w:pPr>
            <w:r>
              <w:rPr>
                <w:color w:val="000000"/>
                <w:kern w:val="0"/>
                <w:szCs w:val="21"/>
                <w:lang w:bidi="ar"/>
              </w:rPr>
              <w:t xml:space="preserve">[VPSS_MIN_IMAGE_HEIGHT, </w:t>
            </w:r>
          </w:p>
          <w:p w14:paraId="661B35A2">
            <w:pPr>
              <w:widowControl/>
              <w:jc w:val="left"/>
            </w:pPr>
            <w:r>
              <w:rPr>
                <w:color w:val="000000"/>
                <w:kern w:val="0"/>
                <w:szCs w:val="21"/>
                <w:lang w:bidi="ar"/>
              </w:rPr>
              <w:t>VPSS_MAX_IMAGE_HEIGHT]。</w:t>
            </w:r>
          </w:p>
        </w:tc>
      </w:tr>
      <w:tr w14:paraId="0D23F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0001B46D">
            <w:pPr>
              <w:pStyle w:val="42"/>
              <w:ind w:firstLine="0" w:firstLineChars="0"/>
            </w:pPr>
          </w:p>
        </w:tc>
        <w:tc>
          <w:tcPr>
            <w:tcW w:w="2002" w:type="dxa"/>
            <w:vAlign w:val="center"/>
          </w:tcPr>
          <w:p w14:paraId="0B69A740">
            <w:pPr>
              <w:pStyle w:val="42"/>
              <w:ind w:firstLine="0" w:firstLineChars="0"/>
            </w:pPr>
            <w:r>
              <w:t>PixFmt</w:t>
            </w:r>
          </w:p>
        </w:tc>
        <w:tc>
          <w:tcPr>
            <w:tcW w:w="5452" w:type="dxa"/>
            <w:vAlign w:val="center"/>
          </w:tcPr>
          <w:p w14:paraId="032B91CC">
            <w:pPr>
              <w:widowControl/>
              <w:jc w:val="left"/>
            </w:pPr>
            <w:r>
              <w:rPr>
                <w:color w:val="000000"/>
                <w:kern w:val="0"/>
                <w:szCs w:val="21"/>
                <w:lang w:bidi="ar"/>
              </w:rPr>
              <w:t>像素格式：支持 SP420 和 SP422 以及Single(单分量)两种格式。</w:t>
            </w:r>
          </w:p>
        </w:tc>
      </w:tr>
      <w:tr w14:paraId="2747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71A0E85A">
            <w:pPr>
              <w:pStyle w:val="42"/>
              <w:ind w:firstLine="0" w:firstLineChars="0"/>
            </w:pPr>
            <w:r>
              <w:t xml:space="preserve">VPSS GRP </w:t>
            </w:r>
          </w:p>
          <w:p w14:paraId="4EBD70CF">
            <w:pPr>
              <w:pStyle w:val="42"/>
              <w:ind w:firstLine="0" w:firstLineChars="0"/>
            </w:pPr>
            <w:r>
              <w:t>FRAME CONTROL INFO</w:t>
            </w:r>
          </w:p>
        </w:tc>
        <w:tc>
          <w:tcPr>
            <w:tcW w:w="2002" w:type="dxa"/>
            <w:vAlign w:val="center"/>
          </w:tcPr>
          <w:p w14:paraId="2D69340A">
            <w:pPr>
              <w:pStyle w:val="42"/>
              <w:ind w:firstLine="0" w:firstLineChars="0"/>
            </w:pPr>
            <w:r>
              <w:t>GrpID</w:t>
            </w:r>
          </w:p>
        </w:tc>
        <w:tc>
          <w:tcPr>
            <w:tcW w:w="5452" w:type="dxa"/>
            <w:vAlign w:val="center"/>
          </w:tcPr>
          <w:p w14:paraId="315A5BF4">
            <w:pPr>
              <w:widowControl/>
              <w:jc w:val="left"/>
            </w:pPr>
            <w:r>
              <w:rPr>
                <w:color w:val="000000"/>
                <w:kern w:val="0"/>
                <w:szCs w:val="21"/>
                <w:lang w:bidi="ar"/>
              </w:rPr>
              <w:t xml:space="preserve">GRP ID 号。 </w:t>
            </w:r>
          </w:p>
          <w:p w14:paraId="2AF74C8C">
            <w:pPr>
              <w:widowControl/>
              <w:jc w:val="left"/>
            </w:pPr>
            <w:r>
              <w:rPr>
                <w:color w:val="000000"/>
                <w:kern w:val="0"/>
                <w:szCs w:val="21"/>
                <w:lang w:bidi="ar"/>
              </w:rPr>
              <w:t xml:space="preserve">有效范围： </w:t>
            </w:r>
          </w:p>
          <w:p w14:paraId="11D1F73A">
            <w:pPr>
              <w:widowControl/>
              <w:jc w:val="left"/>
            </w:pPr>
            <w:r>
              <w:rPr>
                <w:color w:val="000000"/>
                <w:kern w:val="0"/>
                <w:szCs w:val="21"/>
                <w:lang w:bidi="ar"/>
              </w:rPr>
              <w:t>[0, VPSS_MAX_GRP_NUM)。</w:t>
            </w:r>
          </w:p>
        </w:tc>
      </w:tr>
      <w:tr w14:paraId="1860E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4DE12D0">
            <w:pPr>
              <w:pStyle w:val="42"/>
              <w:ind w:firstLine="0" w:firstLineChars="0"/>
            </w:pPr>
          </w:p>
        </w:tc>
        <w:tc>
          <w:tcPr>
            <w:tcW w:w="2002" w:type="dxa"/>
            <w:vAlign w:val="center"/>
          </w:tcPr>
          <w:p w14:paraId="346208AA">
            <w:pPr>
              <w:pStyle w:val="42"/>
              <w:ind w:firstLine="0" w:firstLineChars="0"/>
            </w:pPr>
            <w:r>
              <w:t>SrcFRate</w:t>
            </w:r>
          </w:p>
        </w:tc>
        <w:tc>
          <w:tcPr>
            <w:tcW w:w="5452" w:type="dxa"/>
            <w:vAlign w:val="center"/>
          </w:tcPr>
          <w:p w14:paraId="02C6012F">
            <w:pPr>
              <w:widowControl/>
              <w:jc w:val="left"/>
            </w:pPr>
            <w:r>
              <w:rPr>
                <w:color w:val="000000"/>
                <w:kern w:val="0"/>
                <w:szCs w:val="21"/>
                <w:lang w:bidi="ar"/>
              </w:rPr>
              <w:t>源帧率。</w:t>
            </w:r>
          </w:p>
        </w:tc>
      </w:tr>
      <w:tr w14:paraId="7824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35D6BE14">
            <w:pPr>
              <w:pStyle w:val="42"/>
              <w:ind w:firstLine="0" w:firstLineChars="0"/>
            </w:pPr>
          </w:p>
        </w:tc>
        <w:tc>
          <w:tcPr>
            <w:tcW w:w="2002" w:type="dxa"/>
            <w:vAlign w:val="center"/>
          </w:tcPr>
          <w:p w14:paraId="4F4D6662">
            <w:pPr>
              <w:pStyle w:val="42"/>
              <w:ind w:firstLine="0" w:firstLineChars="0"/>
            </w:pPr>
            <w:r>
              <w:t>DstFRate</w:t>
            </w:r>
          </w:p>
        </w:tc>
        <w:tc>
          <w:tcPr>
            <w:tcW w:w="5452" w:type="dxa"/>
            <w:vAlign w:val="center"/>
          </w:tcPr>
          <w:p w14:paraId="34A8CC7C">
            <w:pPr>
              <w:widowControl/>
              <w:jc w:val="left"/>
            </w:pPr>
            <w:r>
              <w:rPr>
                <w:color w:val="000000"/>
                <w:kern w:val="0"/>
                <w:szCs w:val="21"/>
                <w:lang w:bidi="ar"/>
              </w:rPr>
              <w:t>目标帧率。</w:t>
            </w:r>
          </w:p>
        </w:tc>
      </w:tr>
      <w:tr w14:paraId="5CE26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296380B4">
            <w:pPr>
              <w:pStyle w:val="42"/>
              <w:ind w:firstLine="0" w:firstLineChars="0"/>
            </w:pPr>
            <w:r>
              <w:t>VPSS CHN PARAM</w:t>
            </w:r>
          </w:p>
        </w:tc>
        <w:tc>
          <w:tcPr>
            <w:tcW w:w="2002" w:type="dxa"/>
            <w:vAlign w:val="center"/>
          </w:tcPr>
          <w:p w14:paraId="54B5DDBF">
            <w:pPr>
              <w:pStyle w:val="42"/>
              <w:ind w:firstLine="0" w:firstLineChars="0"/>
            </w:pPr>
            <w:r>
              <w:t>GrpID</w:t>
            </w:r>
          </w:p>
        </w:tc>
        <w:tc>
          <w:tcPr>
            <w:tcW w:w="5452" w:type="dxa"/>
            <w:vAlign w:val="center"/>
          </w:tcPr>
          <w:p w14:paraId="173866FC">
            <w:pPr>
              <w:widowControl/>
              <w:jc w:val="left"/>
            </w:pPr>
            <w:r>
              <w:rPr>
                <w:color w:val="000000"/>
                <w:kern w:val="0"/>
                <w:szCs w:val="21"/>
                <w:lang w:bidi="ar"/>
              </w:rPr>
              <w:t xml:space="preserve">GRP ID 号。 </w:t>
            </w:r>
          </w:p>
          <w:p w14:paraId="55200C36">
            <w:pPr>
              <w:widowControl/>
              <w:jc w:val="left"/>
            </w:pPr>
            <w:r>
              <w:rPr>
                <w:color w:val="000000"/>
                <w:kern w:val="0"/>
                <w:szCs w:val="21"/>
                <w:lang w:bidi="ar"/>
              </w:rPr>
              <w:t xml:space="preserve">有效范围： </w:t>
            </w:r>
          </w:p>
          <w:p w14:paraId="70AF3F89">
            <w:pPr>
              <w:widowControl/>
              <w:jc w:val="left"/>
            </w:pPr>
            <w:r>
              <w:rPr>
                <w:color w:val="000000"/>
                <w:kern w:val="0"/>
                <w:szCs w:val="21"/>
                <w:lang w:bidi="ar"/>
              </w:rPr>
              <w:t>[0, VPSS_MAX_GRP_NUM)。</w:t>
            </w:r>
          </w:p>
        </w:tc>
      </w:tr>
      <w:tr w14:paraId="6742A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91740CF">
            <w:pPr>
              <w:pStyle w:val="42"/>
              <w:ind w:firstLine="0" w:firstLineChars="0"/>
            </w:pPr>
          </w:p>
        </w:tc>
        <w:tc>
          <w:tcPr>
            <w:tcW w:w="2002" w:type="dxa"/>
            <w:vAlign w:val="center"/>
          </w:tcPr>
          <w:p w14:paraId="57115838">
            <w:pPr>
              <w:pStyle w:val="42"/>
              <w:ind w:firstLine="0" w:firstLineChars="0"/>
            </w:pPr>
            <w:r>
              <w:t>ChnID</w:t>
            </w:r>
          </w:p>
        </w:tc>
        <w:tc>
          <w:tcPr>
            <w:tcW w:w="5452" w:type="dxa"/>
            <w:vAlign w:val="center"/>
          </w:tcPr>
          <w:p w14:paraId="143585FC">
            <w:pPr>
              <w:widowControl/>
              <w:jc w:val="left"/>
            </w:pPr>
            <w:r>
              <w:rPr>
                <w:color w:val="000000"/>
                <w:kern w:val="0"/>
                <w:szCs w:val="21"/>
                <w:lang w:bidi="ar"/>
              </w:rPr>
              <w:t>通道 ID 号。</w:t>
            </w:r>
          </w:p>
        </w:tc>
      </w:tr>
      <w:tr w14:paraId="41A5B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357A0C69">
            <w:pPr>
              <w:pStyle w:val="42"/>
              <w:ind w:firstLine="0" w:firstLineChars="0"/>
            </w:pPr>
          </w:p>
        </w:tc>
        <w:tc>
          <w:tcPr>
            <w:tcW w:w="2002" w:type="dxa"/>
            <w:vAlign w:val="center"/>
          </w:tcPr>
          <w:p w14:paraId="16409137">
            <w:pPr>
              <w:pStyle w:val="42"/>
              <w:ind w:firstLine="0" w:firstLineChars="0"/>
            </w:pPr>
            <w:r>
              <w:t>ChnSp</w:t>
            </w:r>
          </w:p>
        </w:tc>
        <w:tc>
          <w:tcPr>
            <w:tcW w:w="5452" w:type="dxa"/>
            <w:vAlign w:val="center"/>
          </w:tcPr>
          <w:p w14:paraId="4D4663DA">
            <w:pPr>
              <w:widowControl/>
              <w:jc w:val="left"/>
            </w:pPr>
            <w:r>
              <w:rPr>
                <w:color w:val="000000"/>
                <w:kern w:val="0"/>
                <w:szCs w:val="21"/>
                <w:lang w:bidi="ar"/>
              </w:rPr>
              <w:t>通道 SP 强度。</w:t>
            </w:r>
          </w:p>
        </w:tc>
      </w:tr>
      <w:tr w14:paraId="7EEF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5541D6B6">
            <w:pPr>
              <w:pStyle w:val="42"/>
              <w:ind w:firstLine="0" w:firstLineChars="0"/>
            </w:pPr>
            <w:r>
              <w:t>VPSS CHN ATTR</w:t>
            </w:r>
          </w:p>
        </w:tc>
        <w:tc>
          <w:tcPr>
            <w:tcW w:w="2002" w:type="dxa"/>
            <w:vAlign w:val="center"/>
          </w:tcPr>
          <w:p w14:paraId="20083AAC">
            <w:pPr>
              <w:pStyle w:val="42"/>
              <w:ind w:firstLine="0" w:firstLineChars="0"/>
            </w:pPr>
            <w:r>
              <w:t>GrpId</w:t>
            </w:r>
          </w:p>
        </w:tc>
        <w:tc>
          <w:tcPr>
            <w:tcW w:w="5452" w:type="dxa"/>
            <w:vAlign w:val="center"/>
          </w:tcPr>
          <w:p w14:paraId="1B647511">
            <w:pPr>
              <w:widowControl/>
              <w:jc w:val="left"/>
            </w:pPr>
            <w:r>
              <w:rPr>
                <w:color w:val="000000"/>
                <w:kern w:val="0"/>
                <w:szCs w:val="21"/>
                <w:lang w:bidi="ar"/>
              </w:rPr>
              <w:t xml:space="preserve">GRP ID 号。 </w:t>
            </w:r>
          </w:p>
          <w:p w14:paraId="12A2B6DE">
            <w:pPr>
              <w:widowControl/>
              <w:jc w:val="left"/>
            </w:pPr>
            <w:r>
              <w:rPr>
                <w:color w:val="000000"/>
                <w:kern w:val="0"/>
                <w:szCs w:val="21"/>
                <w:lang w:bidi="ar"/>
              </w:rPr>
              <w:t xml:space="preserve">有效范围： </w:t>
            </w:r>
          </w:p>
          <w:p w14:paraId="3D2CCD16">
            <w:pPr>
              <w:widowControl/>
              <w:jc w:val="left"/>
            </w:pPr>
            <w:r>
              <w:rPr>
                <w:color w:val="000000"/>
                <w:kern w:val="0"/>
                <w:szCs w:val="21"/>
                <w:lang w:bidi="ar"/>
              </w:rPr>
              <w:t>[0, VPSS_MAX_GRP_NUM)。</w:t>
            </w:r>
          </w:p>
        </w:tc>
      </w:tr>
      <w:tr w14:paraId="5364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EFF6654">
            <w:pPr>
              <w:pStyle w:val="42"/>
              <w:ind w:firstLine="0" w:firstLineChars="0"/>
            </w:pPr>
          </w:p>
        </w:tc>
        <w:tc>
          <w:tcPr>
            <w:tcW w:w="2002" w:type="dxa"/>
            <w:vAlign w:val="center"/>
          </w:tcPr>
          <w:p w14:paraId="36D37FDC">
            <w:pPr>
              <w:pStyle w:val="42"/>
              <w:ind w:firstLine="0" w:firstLineChars="0"/>
            </w:pPr>
            <w:r>
              <w:t>PhyChnId</w:t>
            </w:r>
          </w:p>
        </w:tc>
        <w:tc>
          <w:tcPr>
            <w:tcW w:w="5452" w:type="dxa"/>
            <w:vAlign w:val="center"/>
          </w:tcPr>
          <w:p w14:paraId="5062023F">
            <w:pPr>
              <w:widowControl/>
              <w:jc w:val="left"/>
            </w:pPr>
            <w:r>
              <w:rPr>
                <w:color w:val="000000"/>
                <w:kern w:val="0"/>
                <w:szCs w:val="21"/>
                <w:lang w:bidi="ar"/>
              </w:rPr>
              <w:t>物理通道 ID 号。</w:t>
            </w:r>
          </w:p>
        </w:tc>
      </w:tr>
      <w:tr w14:paraId="22D5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E138F39">
            <w:pPr>
              <w:pStyle w:val="42"/>
              <w:ind w:firstLine="0" w:firstLineChars="0"/>
            </w:pPr>
          </w:p>
        </w:tc>
        <w:tc>
          <w:tcPr>
            <w:tcW w:w="2002" w:type="dxa"/>
            <w:vAlign w:val="center"/>
          </w:tcPr>
          <w:p w14:paraId="04D9A7F4">
            <w:pPr>
              <w:pStyle w:val="42"/>
              <w:ind w:firstLine="0" w:firstLineChars="0"/>
            </w:pPr>
            <w:r>
              <w:t>Enable</w:t>
            </w:r>
          </w:p>
        </w:tc>
        <w:tc>
          <w:tcPr>
            <w:tcW w:w="5452" w:type="dxa"/>
            <w:vAlign w:val="center"/>
          </w:tcPr>
          <w:p w14:paraId="5EB0B0C3">
            <w:pPr>
              <w:widowControl/>
              <w:jc w:val="left"/>
            </w:pPr>
            <w:r>
              <w:rPr>
                <w:color w:val="000000"/>
                <w:kern w:val="0"/>
                <w:szCs w:val="21"/>
                <w:lang w:bidi="ar"/>
              </w:rPr>
              <w:t xml:space="preserve">是否使能该通道。 </w:t>
            </w:r>
          </w:p>
          <w:p w14:paraId="076AFAD2">
            <w:pPr>
              <w:widowControl/>
              <w:jc w:val="left"/>
            </w:pPr>
            <w:r>
              <w:rPr>
                <w:color w:val="000000"/>
                <w:kern w:val="0"/>
                <w:szCs w:val="21"/>
                <w:lang w:bidi="ar"/>
              </w:rPr>
              <w:t xml:space="preserve">0：关闭； </w:t>
            </w:r>
          </w:p>
          <w:p w14:paraId="05FBE257">
            <w:pPr>
              <w:widowControl/>
              <w:jc w:val="left"/>
            </w:pPr>
            <w:r>
              <w:rPr>
                <w:color w:val="000000"/>
                <w:kern w:val="0"/>
                <w:szCs w:val="21"/>
                <w:lang w:bidi="ar"/>
              </w:rPr>
              <w:t>1：打开。</w:t>
            </w:r>
          </w:p>
        </w:tc>
      </w:tr>
      <w:tr w14:paraId="6705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5AB0FD05">
            <w:pPr>
              <w:pStyle w:val="42"/>
              <w:ind w:firstLine="0" w:firstLineChars="0"/>
            </w:pPr>
          </w:p>
        </w:tc>
        <w:tc>
          <w:tcPr>
            <w:tcW w:w="2002" w:type="dxa"/>
            <w:vAlign w:val="center"/>
          </w:tcPr>
          <w:p w14:paraId="71D679B2">
            <w:pPr>
              <w:pStyle w:val="42"/>
              <w:ind w:firstLine="0" w:firstLineChars="0"/>
            </w:pPr>
            <w:r>
              <w:t>SrcFRate</w:t>
            </w:r>
          </w:p>
        </w:tc>
        <w:tc>
          <w:tcPr>
            <w:tcW w:w="5452" w:type="dxa"/>
            <w:vAlign w:val="center"/>
          </w:tcPr>
          <w:p w14:paraId="5B8761FA">
            <w:pPr>
              <w:widowControl/>
              <w:jc w:val="left"/>
            </w:pPr>
            <w:r>
              <w:rPr>
                <w:color w:val="000000"/>
                <w:kern w:val="0"/>
                <w:szCs w:val="21"/>
                <w:lang w:bidi="ar"/>
              </w:rPr>
              <w:t>通道帧率控制：源帧率。</w:t>
            </w:r>
          </w:p>
        </w:tc>
      </w:tr>
      <w:tr w14:paraId="0A74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342DE461">
            <w:pPr>
              <w:pStyle w:val="42"/>
              <w:ind w:firstLine="0" w:firstLineChars="0"/>
            </w:pPr>
          </w:p>
        </w:tc>
        <w:tc>
          <w:tcPr>
            <w:tcW w:w="2002" w:type="dxa"/>
            <w:vAlign w:val="center"/>
          </w:tcPr>
          <w:p w14:paraId="5BF87422">
            <w:pPr>
              <w:pStyle w:val="42"/>
              <w:ind w:firstLine="0" w:firstLineChars="0"/>
            </w:pPr>
            <w:r>
              <w:t>DstFRate</w:t>
            </w:r>
          </w:p>
        </w:tc>
        <w:tc>
          <w:tcPr>
            <w:tcW w:w="5452" w:type="dxa"/>
            <w:vAlign w:val="center"/>
          </w:tcPr>
          <w:p w14:paraId="3578E8A6">
            <w:pPr>
              <w:widowControl/>
              <w:jc w:val="left"/>
            </w:pPr>
            <w:r>
              <w:rPr>
                <w:color w:val="000000"/>
                <w:kern w:val="0"/>
                <w:szCs w:val="21"/>
                <w:lang w:bidi="ar"/>
              </w:rPr>
              <w:t>通道帧率控制：目标帧率。</w:t>
            </w:r>
          </w:p>
        </w:tc>
      </w:tr>
      <w:tr w14:paraId="39864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10CF8C61">
            <w:pPr>
              <w:pStyle w:val="42"/>
              <w:ind w:firstLine="0" w:firstLineChars="0"/>
            </w:pPr>
          </w:p>
        </w:tc>
        <w:tc>
          <w:tcPr>
            <w:tcW w:w="2002" w:type="dxa"/>
            <w:vAlign w:val="center"/>
          </w:tcPr>
          <w:p w14:paraId="3704E7F0">
            <w:pPr>
              <w:pStyle w:val="42"/>
              <w:ind w:firstLine="0" w:firstLineChars="0"/>
            </w:pPr>
            <w:r>
              <w:t>mirror</w:t>
            </w:r>
          </w:p>
        </w:tc>
        <w:tc>
          <w:tcPr>
            <w:tcW w:w="5452" w:type="dxa"/>
            <w:vAlign w:val="center"/>
          </w:tcPr>
          <w:p w14:paraId="62855321">
            <w:pPr>
              <w:widowControl/>
              <w:jc w:val="left"/>
              <w:rPr>
                <w:lang w:eastAsia="zh"/>
              </w:rPr>
            </w:pPr>
            <w:r>
              <w:rPr>
                <w:rFonts w:hint="eastAsia"/>
              </w:rPr>
              <w:t>是否使能mirror</w:t>
            </w:r>
            <w:r>
              <w:rPr>
                <w:rFonts w:hint="eastAsia"/>
                <w:lang w:eastAsia="zh"/>
              </w:rPr>
              <w:t>。</w:t>
            </w:r>
          </w:p>
        </w:tc>
      </w:tr>
      <w:tr w14:paraId="45048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549B6932">
            <w:pPr>
              <w:pStyle w:val="42"/>
              <w:ind w:firstLine="0" w:firstLineChars="0"/>
            </w:pPr>
          </w:p>
        </w:tc>
        <w:tc>
          <w:tcPr>
            <w:tcW w:w="2002" w:type="dxa"/>
            <w:vAlign w:val="center"/>
          </w:tcPr>
          <w:p w14:paraId="27E2D547">
            <w:pPr>
              <w:pStyle w:val="42"/>
              <w:ind w:firstLine="0" w:firstLineChars="0"/>
            </w:pPr>
            <w:r>
              <w:t>flip</w:t>
            </w:r>
          </w:p>
        </w:tc>
        <w:tc>
          <w:tcPr>
            <w:tcW w:w="5452" w:type="dxa"/>
            <w:vAlign w:val="center"/>
          </w:tcPr>
          <w:p w14:paraId="7A40AC31">
            <w:pPr>
              <w:widowControl/>
              <w:jc w:val="left"/>
              <w:rPr>
                <w:lang w:eastAsia="zh"/>
              </w:rPr>
            </w:pPr>
            <w:r>
              <w:rPr>
                <w:rFonts w:hint="eastAsia"/>
              </w:rPr>
              <w:t>是否使能flip</w:t>
            </w:r>
            <w:r>
              <w:rPr>
                <w:rFonts w:hint="eastAsia"/>
                <w:lang w:eastAsia="zh"/>
              </w:rPr>
              <w:t>。</w:t>
            </w:r>
          </w:p>
        </w:tc>
      </w:tr>
      <w:tr w14:paraId="69858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A2E6802">
            <w:pPr>
              <w:pStyle w:val="42"/>
              <w:ind w:firstLine="0" w:firstLineChars="0"/>
            </w:pPr>
          </w:p>
        </w:tc>
        <w:tc>
          <w:tcPr>
            <w:tcW w:w="2002" w:type="dxa"/>
            <w:vAlign w:val="center"/>
          </w:tcPr>
          <w:p w14:paraId="1416BCA7">
            <w:pPr>
              <w:pStyle w:val="42"/>
              <w:ind w:firstLine="0" w:firstLineChars="0"/>
            </w:pPr>
            <w:r>
              <w:t>memcnt</w:t>
            </w:r>
          </w:p>
        </w:tc>
        <w:tc>
          <w:tcPr>
            <w:tcW w:w="5452" w:type="dxa"/>
            <w:vAlign w:val="center"/>
          </w:tcPr>
          <w:p w14:paraId="0BFA0049">
            <w:pPr>
              <w:widowControl/>
              <w:jc w:val="left"/>
              <w:rPr>
                <w:lang w:eastAsia="zh"/>
              </w:rPr>
            </w:pPr>
            <w:r>
              <w:rPr>
                <w:rFonts w:hint="eastAsia"/>
              </w:rPr>
              <w:t>内存数量</w:t>
            </w:r>
            <w:r>
              <w:rPr>
                <w:rFonts w:hint="eastAsia"/>
                <w:lang w:eastAsia="zh"/>
              </w:rPr>
              <w:t>。</w:t>
            </w:r>
          </w:p>
        </w:tc>
      </w:tr>
      <w:tr w14:paraId="5476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0503F3E2">
            <w:pPr>
              <w:pStyle w:val="42"/>
              <w:ind w:firstLine="0" w:firstLineChars="0"/>
            </w:pPr>
            <w:r>
              <w:t>VPSS GRP CROP INFO</w:t>
            </w:r>
          </w:p>
        </w:tc>
        <w:tc>
          <w:tcPr>
            <w:tcW w:w="2002" w:type="dxa"/>
            <w:vAlign w:val="center"/>
          </w:tcPr>
          <w:p w14:paraId="6EE52445">
            <w:pPr>
              <w:pStyle w:val="42"/>
              <w:ind w:firstLine="0" w:firstLineChars="0"/>
            </w:pPr>
            <w:r>
              <w:t>GrpId</w:t>
            </w:r>
          </w:p>
        </w:tc>
        <w:tc>
          <w:tcPr>
            <w:tcW w:w="5452" w:type="dxa"/>
            <w:vAlign w:val="center"/>
          </w:tcPr>
          <w:p w14:paraId="083DBF0D">
            <w:pPr>
              <w:widowControl/>
              <w:jc w:val="left"/>
            </w:pPr>
            <w:r>
              <w:rPr>
                <w:color w:val="000000"/>
                <w:kern w:val="0"/>
                <w:szCs w:val="21"/>
                <w:lang w:bidi="ar"/>
              </w:rPr>
              <w:t xml:space="preserve">GRP ID 号。 </w:t>
            </w:r>
          </w:p>
          <w:p w14:paraId="2A3BDEDB">
            <w:pPr>
              <w:widowControl/>
              <w:jc w:val="left"/>
            </w:pPr>
            <w:r>
              <w:rPr>
                <w:color w:val="000000"/>
                <w:kern w:val="0"/>
                <w:szCs w:val="21"/>
                <w:lang w:bidi="ar"/>
              </w:rPr>
              <w:t xml:space="preserve">有效范围： </w:t>
            </w:r>
          </w:p>
          <w:p w14:paraId="6FAAB887">
            <w:pPr>
              <w:widowControl/>
              <w:jc w:val="left"/>
            </w:pPr>
            <w:r>
              <w:rPr>
                <w:color w:val="000000"/>
                <w:kern w:val="0"/>
                <w:szCs w:val="21"/>
                <w:lang w:bidi="ar"/>
              </w:rPr>
              <w:t>[0, VPSS_MAX_GRP_NUM)。</w:t>
            </w:r>
          </w:p>
        </w:tc>
      </w:tr>
      <w:tr w14:paraId="0C60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1310AD4">
            <w:pPr>
              <w:pStyle w:val="42"/>
              <w:ind w:firstLine="0" w:firstLineChars="0"/>
            </w:pPr>
          </w:p>
        </w:tc>
        <w:tc>
          <w:tcPr>
            <w:tcW w:w="2002" w:type="dxa"/>
            <w:vAlign w:val="center"/>
          </w:tcPr>
          <w:p w14:paraId="757C0E62">
            <w:pPr>
              <w:pStyle w:val="42"/>
              <w:ind w:firstLine="0" w:firstLineChars="0"/>
            </w:pPr>
            <w:r>
              <w:t>CropEn</w:t>
            </w:r>
          </w:p>
        </w:tc>
        <w:tc>
          <w:tcPr>
            <w:tcW w:w="5452" w:type="dxa"/>
            <w:vAlign w:val="center"/>
          </w:tcPr>
          <w:p w14:paraId="69286DB2">
            <w:pPr>
              <w:widowControl/>
              <w:jc w:val="left"/>
            </w:pPr>
            <w:r>
              <w:rPr>
                <w:color w:val="000000"/>
                <w:kern w:val="0"/>
                <w:szCs w:val="21"/>
                <w:lang w:bidi="ar"/>
              </w:rPr>
              <w:t xml:space="preserve">是否使能 CROP 功能。 </w:t>
            </w:r>
          </w:p>
          <w:p w14:paraId="271F174B">
            <w:pPr>
              <w:widowControl/>
              <w:jc w:val="left"/>
            </w:pPr>
            <w:r>
              <w:rPr>
                <w:color w:val="000000"/>
                <w:kern w:val="0"/>
                <w:szCs w:val="21"/>
                <w:lang w:bidi="ar"/>
              </w:rPr>
              <w:t xml:space="preserve">0：关闭； </w:t>
            </w:r>
          </w:p>
          <w:p w14:paraId="2C54927E">
            <w:pPr>
              <w:widowControl/>
              <w:jc w:val="left"/>
            </w:pPr>
            <w:r>
              <w:rPr>
                <w:color w:val="000000"/>
                <w:kern w:val="0"/>
                <w:szCs w:val="21"/>
                <w:lang w:bidi="ar"/>
              </w:rPr>
              <w:t>1：打开。</w:t>
            </w:r>
          </w:p>
        </w:tc>
      </w:tr>
      <w:tr w14:paraId="5445C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3C1694D">
            <w:pPr>
              <w:pStyle w:val="42"/>
              <w:ind w:firstLine="0" w:firstLineChars="0"/>
            </w:pPr>
          </w:p>
        </w:tc>
        <w:tc>
          <w:tcPr>
            <w:tcW w:w="2002" w:type="dxa"/>
            <w:vAlign w:val="center"/>
          </w:tcPr>
          <w:p w14:paraId="26F7C182">
            <w:pPr>
              <w:pStyle w:val="42"/>
              <w:ind w:firstLine="0" w:firstLineChars="0"/>
            </w:pPr>
            <w:r>
              <w:t>CoorType</w:t>
            </w:r>
          </w:p>
        </w:tc>
        <w:tc>
          <w:tcPr>
            <w:tcW w:w="5452" w:type="dxa"/>
            <w:vAlign w:val="center"/>
          </w:tcPr>
          <w:p w14:paraId="3D7EA516">
            <w:pPr>
              <w:widowControl/>
              <w:jc w:val="left"/>
            </w:pPr>
            <w:r>
              <w:rPr>
                <w:color w:val="000000"/>
                <w:kern w:val="0"/>
                <w:szCs w:val="21"/>
                <w:lang w:bidi="ar"/>
              </w:rPr>
              <w:t xml:space="preserve">坐标类型。 </w:t>
            </w:r>
          </w:p>
          <w:p w14:paraId="7709C8B5">
            <w:pPr>
              <w:widowControl/>
              <w:jc w:val="left"/>
            </w:pPr>
            <w:r>
              <w:rPr>
                <w:color w:val="000000"/>
                <w:kern w:val="0"/>
                <w:szCs w:val="21"/>
                <w:lang w:bidi="ar"/>
              </w:rPr>
              <w:t xml:space="preserve">RIT：相对坐标； </w:t>
            </w:r>
          </w:p>
          <w:p w14:paraId="31874BA0">
            <w:pPr>
              <w:widowControl/>
              <w:jc w:val="left"/>
            </w:pPr>
            <w:r>
              <w:rPr>
                <w:color w:val="000000"/>
                <w:kern w:val="0"/>
                <w:szCs w:val="21"/>
                <w:lang w:bidi="ar"/>
              </w:rPr>
              <w:t>ABS：绝对坐标。</w:t>
            </w:r>
          </w:p>
        </w:tc>
      </w:tr>
      <w:tr w14:paraId="0BEE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2DC5C705">
            <w:pPr>
              <w:pStyle w:val="42"/>
              <w:ind w:firstLine="0" w:firstLineChars="0"/>
            </w:pPr>
          </w:p>
        </w:tc>
        <w:tc>
          <w:tcPr>
            <w:tcW w:w="2002" w:type="dxa"/>
            <w:vAlign w:val="center"/>
          </w:tcPr>
          <w:p w14:paraId="1026B8C6">
            <w:pPr>
              <w:pStyle w:val="42"/>
              <w:ind w:firstLine="0" w:firstLineChars="0"/>
            </w:pPr>
            <w:r>
              <w:t>CoorX</w:t>
            </w:r>
          </w:p>
        </w:tc>
        <w:tc>
          <w:tcPr>
            <w:tcW w:w="5452" w:type="dxa"/>
            <w:vAlign w:val="center"/>
          </w:tcPr>
          <w:p w14:paraId="604B186D">
            <w:pPr>
              <w:widowControl/>
              <w:jc w:val="left"/>
            </w:pPr>
            <w:r>
              <w:rPr>
                <w:color w:val="000000"/>
                <w:kern w:val="0"/>
                <w:szCs w:val="21"/>
                <w:lang w:bidi="ar"/>
              </w:rPr>
              <w:t xml:space="preserve">水平方向起始坐标。 </w:t>
            </w:r>
          </w:p>
          <w:p w14:paraId="0C09B2DE">
            <w:pPr>
              <w:widowControl/>
              <w:jc w:val="left"/>
            </w:pPr>
            <w:r>
              <w:rPr>
                <w:color w:val="000000"/>
                <w:kern w:val="0"/>
                <w:szCs w:val="21"/>
                <w:lang w:bidi="ar"/>
              </w:rPr>
              <w:t xml:space="preserve">坐标类型为相对坐标时，合法取值范围为[0, 999]； </w:t>
            </w:r>
          </w:p>
          <w:p w14:paraId="7120E0A4">
            <w:pPr>
              <w:widowControl/>
              <w:jc w:val="left"/>
            </w:pPr>
            <w:r>
              <w:rPr>
                <w:color w:val="000000"/>
                <w:kern w:val="0"/>
                <w:szCs w:val="21"/>
                <w:lang w:bidi="ar"/>
              </w:rPr>
              <w:t>坐标类型为绝对坐标时，合法取值范围为[0, VPSS_MAX_IMAGE_WIDTH]。</w:t>
            </w:r>
          </w:p>
        </w:tc>
      </w:tr>
      <w:tr w14:paraId="2A72A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11342E8D">
            <w:pPr>
              <w:pStyle w:val="42"/>
              <w:ind w:firstLine="0" w:firstLineChars="0"/>
            </w:pPr>
          </w:p>
        </w:tc>
        <w:tc>
          <w:tcPr>
            <w:tcW w:w="2002" w:type="dxa"/>
            <w:vAlign w:val="center"/>
          </w:tcPr>
          <w:p w14:paraId="73007849">
            <w:pPr>
              <w:pStyle w:val="42"/>
              <w:ind w:firstLine="0" w:firstLineChars="0"/>
            </w:pPr>
            <w:r>
              <w:t>CoorY</w:t>
            </w:r>
          </w:p>
        </w:tc>
        <w:tc>
          <w:tcPr>
            <w:tcW w:w="5452" w:type="dxa"/>
            <w:vAlign w:val="center"/>
          </w:tcPr>
          <w:p w14:paraId="3EF3D705">
            <w:pPr>
              <w:widowControl/>
              <w:jc w:val="left"/>
            </w:pPr>
            <w:r>
              <w:rPr>
                <w:color w:val="000000"/>
                <w:kern w:val="0"/>
                <w:szCs w:val="21"/>
                <w:lang w:bidi="ar"/>
              </w:rPr>
              <w:t xml:space="preserve">垂直方向起始坐标。 </w:t>
            </w:r>
          </w:p>
          <w:p w14:paraId="179E2E59">
            <w:pPr>
              <w:widowControl/>
              <w:jc w:val="left"/>
            </w:pPr>
            <w:r>
              <w:rPr>
                <w:color w:val="000000"/>
                <w:kern w:val="0"/>
                <w:szCs w:val="21"/>
                <w:lang w:bidi="ar"/>
              </w:rPr>
              <w:t xml:space="preserve">坐标类型为相对坐标时，合法取值范围为[0, 999]； </w:t>
            </w:r>
          </w:p>
          <w:p w14:paraId="32BB553C">
            <w:pPr>
              <w:widowControl/>
              <w:jc w:val="left"/>
            </w:pPr>
            <w:r>
              <w:rPr>
                <w:color w:val="000000"/>
                <w:kern w:val="0"/>
                <w:szCs w:val="21"/>
                <w:lang w:bidi="ar"/>
              </w:rPr>
              <w:t>坐标类型为绝对坐标时，合法取值范围为[0, VPSS_MAX_IMAGE_HEIGHT]。</w:t>
            </w:r>
          </w:p>
        </w:tc>
      </w:tr>
      <w:tr w14:paraId="08D1E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642" w:type="dxa"/>
            <w:vMerge w:val="continue"/>
            <w:vAlign w:val="center"/>
          </w:tcPr>
          <w:p w14:paraId="6E9F663C">
            <w:pPr>
              <w:pStyle w:val="42"/>
              <w:ind w:firstLine="0" w:firstLineChars="0"/>
            </w:pPr>
          </w:p>
        </w:tc>
        <w:tc>
          <w:tcPr>
            <w:tcW w:w="2002" w:type="dxa"/>
            <w:vAlign w:val="center"/>
          </w:tcPr>
          <w:p w14:paraId="039DEE40">
            <w:pPr>
              <w:pStyle w:val="42"/>
              <w:ind w:firstLine="0" w:firstLineChars="0"/>
            </w:pPr>
            <w:r>
              <w:t>OriW</w:t>
            </w:r>
          </w:p>
        </w:tc>
        <w:tc>
          <w:tcPr>
            <w:tcW w:w="5452" w:type="dxa"/>
            <w:vAlign w:val="center"/>
          </w:tcPr>
          <w:p w14:paraId="63A5767B">
            <w:pPr>
              <w:widowControl/>
              <w:jc w:val="left"/>
            </w:pPr>
            <w:r>
              <w:rPr>
                <w:color w:val="000000"/>
                <w:kern w:val="0"/>
                <w:szCs w:val="21"/>
                <w:lang w:bidi="ar"/>
              </w:rPr>
              <w:t>原始图像宽。</w:t>
            </w:r>
          </w:p>
        </w:tc>
      </w:tr>
      <w:tr w14:paraId="09B6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71E6C1B6">
            <w:pPr>
              <w:pStyle w:val="42"/>
              <w:ind w:firstLine="0" w:firstLineChars="0"/>
            </w:pPr>
          </w:p>
        </w:tc>
        <w:tc>
          <w:tcPr>
            <w:tcW w:w="2002" w:type="dxa"/>
            <w:vAlign w:val="center"/>
          </w:tcPr>
          <w:p w14:paraId="5FCE24D2">
            <w:pPr>
              <w:pStyle w:val="42"/>
              <w:ind w:firstLine="0" w:firstLineChars="0"/>
            </w:pPr>
            <w:r>
              <w:t>OriH</w:t>
            </w:r>
          </w:p>
        </w:tc>
        <w:tc>
          <w:tcPr>
            <w:tcW w:w="5452" w:type="dxa"/>
            <w:vAlign w:val="center"/>
          </w:tcPr>
          <w:p w14:paraId="5D795CCC">
            <w:pPr>
              <w:widowControl/>
              <w:jc w:val="left"/>
            </w:pPr>
            <w:r>
              <w:rPr>
                <w:color w:val="000000"/>
                <w:kern w:val="0"/>
                <w:szCs w:val="21"/>
                <w:lang w:bidi="ar"/>
              </w:rPr>
              <w:t>原始图像高。</w:t>
            </w:r>
          </w:p>
        </w:tc>
      </w:tr>
      <w:tr w14:paraId="54BA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5970A846">
            <w:pPr>
              <w:pStyle w:val="42"/>
              <w:ind w:firstLine="0" w:firstLineChars="0"/>
            </w:pPr>
          </w:p>
        </w:tc>
        <w:tc>
          <w:tcPr>
            <w:tcW w:w="2002" w:type="dxa"/>
            <w:vAlign w:val="center"/>
          </w:tcPr>
          <w:p w14:paraId="053AAFE1">
            <w:pPr>
              <w:pStyle w:val="42"/>
              <w:ind w:firstLine="0" w:firstLineChars="0"/>
            </w:pPr>
            <w:r>
              <w:t>Width</w:t>
            </w:r>
          </w:p>
        </w:tc>
        <w:tc>
          <w:tcPr>
            <w:tcW w:w="5452" w:type="dxa"/>
            <w:vAlign w:val="center"/>
          </w:tcPr>
          <w:p w14:paraId="32B68467">
            <w:pPr>
              <w:widowControl/>
              <w:jc w:val="left"/>
            </w:pPr>
            <w:r>
              <w:rPr>
                <w:color w:val="000000"/>
                <w:kern w:val="0"/>
                <w:szCs w:val="21"/>
                <w:lang w:bidi="ar"/>
              </w:rPr>
              <w:t>CROP RECT 的宽，不能超出最大图像宽度。</w:t>
            </w:r>
          </w:p>
        </w:tc>
      </w:tr>
      <w:tr w14:paraId="115D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77553286">
            <w:pPr>
              <w:pStyle w:val="42"/>
              <w:ind w:firstLine="0" w:firstLineChars="0"/>
            </w:pPr>
          </w:p>
        </w:tc>
        <w:tc>
          <w:tcPr>
            <w:tcW w:w="2002" w:type="dxa"/>
            <w:vAlign w:val="center"/>
          </w:tcPr>
          <w:p w14:paraId="79A5145A">
            <w:pPr>
              <w:pStyle w:val="42"/>
              <w:ind w:firstLine="0" w:firstLineChars="0"/>
            </w:pPr>
            <w:r>
              <w:t>Height</w:t>
            </w:r>
          </w:p>
        </w:tc>
        <w:tc>
          <w:tcPr>
            <w:tcW w:w="5452" w:type="dxa"/>
            <w:vAlign w:val="center"/>
          </w:tcPr>
          <w:p w14:paraId="4D9719FB">
            <w:pPr>
              <w:widowControl/>
              <w:jc w:val="left"/>
            </w:pPr>
            <w:r>
              <w:rPr>
                <w:color w:val="000000"/>
                <w:kern w:val="0"/>
                <w:szCs w:val="21"/>
                <w:lang w:bidi="ar"/>
              </w:rPr>
              <w:t>CROP RECT 的高，不能超出最大图像高度。</w:t>
            </w:r>
          </w:p>
        </w:tc>
      </w:tr>
      <w:tr w14:paraId="632D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5B0FCDB">
            <w:pPr>
              <w:pStyle w:val="42"/>
              <w:ind w:firstLine="0" w:firstLineChars="0"/>
            </w:pPr>
          </w:p>
        </w:tc>
        <w:tc>
          <w:tcPr>
            <w:tcW w:w="2002" w:type="dxa"/>
            <w:vAlign w:val="center"/>
          </w:tcPr>
          <w:p w14:paraId="3A041CD4">
            <w:pPr>
              <w:pStyle w:val="42"/>
              <w:ind w:firstLine="0" w:firstLineChars="0"/>
            </w:pPr>
            <w:r>
              <w:t>TrimX</w:t>
            </w:r>
          </w:p>
        </w:tc>
        <w:tc>
          <w:tcPr>
            <w:tcW w:w="5452" w:type="dxa"/>
            <w:vAlign w:val="center"/>
          </w:tcPr>
          <w:p w14:paraId="5625AE38">
            <w:pPr>
              <w:widowControl/>
              <w:jc w:val="left"/>
            </w:pPr>
            <w:r>
              <w:rPr>
                <w:color w:val="000000"/>
                <w:kern w:val="0"/>
                <w:szCs w:val="21"/>
                <w:lang w:bidi="ar"/>
              </w:rPr>
              <w:t>实际图像起始点</w:t>
            </w:r>
            <w:r>
              <w:rPr>
                <w:rFonts w:hint="eastAsia"/>
                <w:color w:val="000000"/>
                <w:kern w:val="0"/>
                <w:szCs w:val="21"/>
                <w:lang w:eastAsia="zh" w:bidi="ar"/>
              </w:rPr>
              <w:t>X</w:t>
            </w:r>
            <w:r>
              <w:rPr>
                <w:color w:val="000000"/>
                <w:kern w:val="0"/>
                <w:szCs w:val="21"/>
                <w:lang w:bidi="ar"/>
              </w:rPr>
              <w:t>坐标。</w:t>
            </w:r>
          </w:p>
        </w:tc>
      </w:tr>
      <w:tr w14:paraId="7F683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E8AB986">
            <w:pPr>
              <w:pStyle w:val="42"/>
              <w:ind w:firstLine="0" w:firstLineChars="0"/>
            </w:pPr>
          </w:p>
        </w:tc>
        <w:tc>
          <w:tcPr>
            <w:tcW w:w="2002" w:type="dxa"/>
            <w:vAlign w:val="center"/>
          </w:tcPr>
          <w:p w14:paraId="3C576B30">
            <w:pPr>
              <w:pStyle w:val="42"/>
              <w:ind w:firstLine="0" w:firstLineChars="0"/>
            </w:pPr>
            <w:r>
              <w:t>TrimY</w:t>
            </w:r>
          </w:p>
        </w:tc>
        <w:tc>
          <w:tcPr>
            <w:tcW w:w="5452" w:type="dxa"/>
            <w:vAlign w:val="center"/>
          </w:tcPr>
          <w:p w14:paraId="5C23871B">
            <w:pPr>
              <w:widowControl/>
              <w:jc w:val="left"/>
            </w:pPr>
            <w:r>
              <w:rPr>
                <w:color w:val="000000"/>
                <w:kern w:val="0"/>
                <w:szCs w:val="21"/>
                <w:lang w:bidi="ar"/>
              </w:rPr>
              <w:t>实际图像起始点</w:t>
            </w:r>
            <w:r>
              <w:rPr>
                <w:rFonts w:hint="eastAsia"/>
                <w:color w:val="000000"/>
                <w:kern w:val="0"/>
                <w:szCs w:val="21"/>
                <w:lang w:eastAsia="zh" w:bidi="ar"/>
              </w:rPr>
              <w:t>Y</w:t>
            </w:r>
            <w:r>
              <w:rPr>
                <w:color w:val="000000"/>
                <w:kern w:val="0"/>
                <w:szCs w:val="21"/>
                <w:lang w:bidi="ar"/>
              </w:rPr>
              <w:t>坐标。</w:t>
            </w:r>
          </w:p>
        </w:tc>
      </w:tr>
      <w:tr w14:paraId="0361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53DF3C07">
            <w:pPr>
              <w:pStyle w:val="42"/>
              <w:ind w:firstLine="0" w:firstLineChars="0"/>
            </w:pPr>
          </w:p>
        </w:tc>
        <w:tc>
          <w:tcPr>
            <w:tcW w:w="2002" w:type="dxa"/>
            <w:vAlign w:val="center"/>
          </w:tcPr>
          <w:p w14:paraId="14760AD9">
            <w:pPr>
              <w:pStyle w:val="42"/>
              <w:ind w:firstLine="0" w:firstLineChars="0"/>
            </w:pPr>
            <w:r>
              <w:t>TrimWid</w:t>
            </w:r>
          </w:p>
        </w:tc>
        <w:tc>
          <w:tcPr>
            <w:tcW w:w="5452" w:type="dxa"/>
            <w:vAlign w:val="center"/>
          </w:tcPr>
          <w:p w14:paraId="6861AF0E">
            <w:pPr>
              <w:widowControl/>
              <w:jc w:val="left"/>
            </w:pPr>
            <w:r>
              <w:rPr>
                <w:color w:val="000000"/>
                <w:kern w:val="0"/>
                <w:szCs w:val="21"/>
                <w:lang w:bidi="ar"/>
              </w:rPr>
              <w:t xml:space="preserve">实际图像宽。 </w:t>
            </w:r>
          </w:p>
        </w:tc>
      </w:tr>
      <w:tr w14:paraId="257D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09C05554">
            <w:pPr>
              <w:pStyle w:val="42"/>
              <w:ind w:firstLine="0" w:firstLineChars="0"/>
            </w:pPr>
          </w:p>
        </w:tc>
        <w:tc>
          <w:tcPr>
            <w:tcW w:w="2002" w:type="dxa"/>
            <w:vAlign w:val="center"/>
          </w:tcPr>
          <w:p w14:paraId="3A4E0B22">
            <w:pPr>
              <w:pStyle w:val="42"/>
              <w:ind w:firstLine="0" w:firstLineChars="0"/>
            </w:pPr>
            <w:r>
              <w:t>TrimHgt</w:t>
            </w:r>
          </w:p>
        </w:tc>
        <w:tc>
          <w:tcPr>
            <w:tcW w:w="5452" w:type="dxa"/>
            <w:vAlign w:val="center"/>
          </w:tcPr>
          <w:p w14:paraId="53E2C6F5">
            <w:pPr>
              <w:widowControl/>
              <w:jc w:val="left"/>
            </w:pPr>
            <w:r>
              <w:rPr>
                <w:color w:val="000000"/>
                <w:kern w:val="0"/>
                <w:szCs w:val="21"/>
                <w:lang w:bidi="ar"/>
              </w:rPr>
              <w:t>实际图像高。</w:t>
            </w:r>
          </w:p>
        </w:tc>
      </w:tr>
      <w:tr w14:paraId="74FD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636BC897">
            <w:pPr>
              <w:pStyle w:val="42"/>
              <w:ind w:firstLine="0" w:firstLineChars="0"/>
            </w:pPr>
            <w:r>
              <w:t>VPSS CHN CROP INFO</w:t>
            </w:r>
          </w:p>
        </w:tc>
        <w:tc>
          <w:tcPr>
            <w:tcW w:w="2002" w:type="dxa"/>
            <w:vAlign w:val="center"/>
          </w:tcPr>
          <w:p w14:paraId="38D7D798">
            <w:pPr>
              <w:pStyle w:val="42"/>
              <w:ind w:firstLine="0" w:firstLineChars="0"/>
            </w:pPr>
            <w:r>
              <w:t>GrpId</w:t>
            </w:r>
          </w:p>
        </w:tc>
        <w:tc>
          <w:tcPr>
            <w:tcW w:w="5452" w:type="dxa"/>
            <w:vAlign w:val="center"/>
          </w:tcPr>
          <w:p w14:paraId="130BFA69">
            <w:pPr>
              <w:widowControl/>
              <w:jc w:val="left"/>
            </w:pPr>
            <w:r>
              <w:rPr>
                <w:color w:val="000000"/>
                <w:kern w:val="0"/>
                <w:szCs w:val="21"/>
                <w:lang w:bidi="ar"/>
              </w:rPr>
              <w:t xml:space="preserve">ID 号。 </w:t>
            </w:r>
          </w:p>
          <w:p w14:paraId="0F98CDB0">
            <w:pPr>
              <w:widowControl/>
              <w:jc w:val="left"/>
            </w:pPr>
            <w:r>
              <w:rPr>
                <w:color w:val="000000"/>
                <w:kern w:val="0"/>
                <w:szCs w:val="21"/>
                <w:lang w:bidi="ar"/>
              </w:rPr>
              <w:t xml:space="preserve">有效范围： </w:t>
            </w:r>
          </w:p>
          <w:p w14:paraId="6FB3272F">
            <w:pPr>
              <w:widowControl/>
              <w:jc w:val="left"/>
            </w:pPr>
            <w:r>
              <w:rPr>
                <w:color w:val="000000"/>
                <w:kern w:val="0"/>
                <w:szCs w:val="21"/>
                <w:lang w:bidi="ar"/>
              </w:rPr>
              <w:t>[0, VPSS_MAX_GRP_NUM)。</w:t>
            </w:r>
          </w:p>
        </w:tc>
      </w:tr>
      <w:tr w14:paraId="6483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4A25E8D">
            <w:pPr>
              <w:pStyle w:val="42"/>
              <w:ind w:firstLine="0" w:firstLineChars="0"/>
            </w:pPr>
          </w:p>
        </w:tc>
        <w:tc>
          <w:tcPr>
            <w:tcW w:w="2002" w:type="dxa"/>
            <w:vAlign w:val="center"/>
          </w:tcPr>
          <w:p w14:paraId="325784FC">
            <w:pPr>
              <w:pStyle w:val="42"/>
              <w:ind w:firstLine="0" w:firstLineChars="0"/>
            </w:pPr>
            <w:r>
              <w:t>ChnID</w:t>
            </w:r>
          </w:p>
        </w:tc>
        <w:tc>
          <w:tcPr>
            <w:tcW w:w="5452" w:type="dxa"/>
            <w:vAlign w:val="center"/>
          </w:tcPr>
          <w:p w14:paraId="2246478C">
            <w:pPr>
              <w:widowControl/>
              <w:jc w:val="left"/>
            </w:pPr>
            <w:r>
              <w:rPr>
                <w:color w:val="000000"/>
                <w:kern w:val="0"/>
                <w:szCs w:val="21"/>
                <w:lang w:bidi="ar"/>
              </w:rPr>
              <w:t>CHN ID 号。</w:t>
            </w:r>
          </w:p>
        </w:tc>
      </w:tr>
      <w:tr w14:paraId="67BF6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78BCDF0">
            <w:pPr>
              <w:pStyle w:val="42"/>
              <w:ind w:firstLine="0" w:firstLineChars="0"/>
            </w:pPr>
          </w:p>
        </w:tc>
        <w:tc>
          <w:tcPr>
            <w:tcW w:w="2002" w:type="dxa"/>
            <w:vAlign w:val="center"/>
          </w:tcPr>
          <w:p w14:paraId="0553E23E">
            <w:pPr>
              <w:pStyle w:val="42"/>
              <w:ind w:firstLine="0" w:firstLineChars="0"/>
            </w:pPr>
            <w:r>
              <w:t>CropEn</w:t>
            </w:r>
          </w:p>
        </w:tc>
        <w:tc>
          <w:tcPr>
            <w:tcW w:w="5452" w:type="dxa"/>
            <w:vAlign w:val="center"/>
          </w:tcPr>
          <w:p w14:paraId="483D6377">
            <w:pPr>
              <w:widowControl/>
              <w:jc w:val="left"/>
            </w:pPr>
            <w:r>
              <w:rPr>
                <w:color w:val="000000"/>
                <w:kern w:val="0"/>
                <w:szCs w:val="21"/>
                <w:lang w:bidi="ar"/>
              </w:rPr>
              <w:t>是否使能 CROP 功能。</w:t>
            </w:r>
          </w:p>
          <w:p w14:paraId="0DE64861">
            <w:pPr>
              <w:widowControl/>
              <w:jc w:val="left"/>
            </w:pPr>
            <w:r>
              <w:rPr>
                <w:color w:val="000000"/>
                <w:kern w:val="0"/>
                <w:szCs w:val="21"/>
                <w:lang w:bidi="ar"/>
              </w:rPr>
              <w:t xml:space="preserve">0：关闭； </w:t>
            </w:r>
          </w:p>
          <w:p w14:paraId="584F3D67">
            <w:pPr>
              <w:widowControl/>
              <w:jc w:val="left"/>
            </w:pPr>
            <w:r>
              <w:rPr>
                <w:color w:val="000000"/>
                <w:kern w:val="0"/>
                <w:szCs w:val="21"/>
                <w:lang w:bidi="ar"/>
              </w:rPr>
              <w:t>1：打开。</w:t>
            </w:r>
          </w:p>
        </w:tc>
      </w:tr>
      <w:tr w14:paraId="53AB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5C741F9C">
            <w:pPr>
              <w:pStyle w:val="42"/>
              <w:ind w:firstLine="0" w:firstLineChars="0"/>
            </w:pPr>
          </w:p>
        </w:tc>
        <w:tc>
          <w:tcPr>
            <w:tcW w:w="2002" w:type="dxa"/>
            <w:vAlign w:val="center"/>
          </w:tcPr>
          <w:p w14:paraId="5E079754">
            <w:pPr>
              <w:pStyle w:val="42"/>
              <w:ind w:firstLine="0" w:firstLineChars="0"/>
            </w:pPr>
            <w:r>
              <w:t>CoorType</w:t>
            </w:r>
          </w:p>
        </w:tc>
        <w:tc>
          <w:tcPr>
            <w:tcW w:w="5452" w:type="dxa"/>
            <w:vAlign w:val="center"/>
          </w:tcPr>
          <w:p w14:paraId="5BA299B0">
            <w:pPr>
              <w:widowControl/>
              <w:jc w:val="left"/>
            </w:pPr>
            <w:r>
              <w:rPr>
                <w:color w:val="000000"/>
                <w:kern w:val="0"/>
                <w:szCs w:val="21"/>
                <w:lang w:bidi="ar"/>
              </w:rPr>
              <w:t>坐标类型。</w:t>
            </w:r>
          </w:p>
          <w:p w14:paraId="2E251506">
            <w:pPr>
              <w:widowControl/>
              <w:jc w:val="left"/>
            </w:pPr>
            <w:r>
              <w:rPr>
                <w:color w:val="000000"/>
                <w:kern w:val="0"/>
                <w:szCs w:val="21"/>
                <w:lang w:bidi="ar"/>
              </w:rPr>
              <w:t>RIT：相对坐标；</w:t>
            </w:r>
          </w:p>
          <w:p w14:paraId="7E692BFE">
            <w:pPr>
              <w:widowControl/>
              <w:jc w:val="left"/>
            </w:pPr>
            <w:r>
              <w:rPr>
                <w:color w:val="000000"/>
                <w:kern w:val="0"/>
                <w:szCs w:val="21"/>
                <w:lang w:bidi="ar"/>
              </w:rPr>
              <w:t>ABS：绝对坐标。</w:t>
            </w:r>
          </w:p>
        </w:tc>
      </w:tr>
      <w:tr w14:paraId="7CAD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22DB1916">
            <w:pPr>
              <w:pStyle w:val="42"/>
              <w:ind w:firstLine="0" w:firstLineChars="0"/>
            </w:pPr>
          </w:p>
        </w:tc>
        <w:tc>
          <w:tcPr>
            <w:tcW w:w="2002" w:type="dxa"/>
            <w:vAlign w:val="center"/>
          </w:tcPr>
          <w:p w14:paraId="7F0DFBC0">
            <w:pPr>
              <w:pStyle w:val="42"/>
              <w:ind w:firstLine="0" w:firstLineChars="0"/>
            </w:pPr>
            <w:r>
              <w:t>CoorX</w:t>
            </w:r>
          </w:p>
        </w:tc>
        <w:tc>
          <w:tcPr>
            <w:tcW w:w="5452" w:type="dxa"/>
            <w:vAlign w:val="center"/>
          </w:tcPr>
          <w:p w14:paraId="5A4EE2F0">
            <w:pPr>
              <w:widowControl/>
              <w:jc w:val="left"/>
            </w:pPr>
            <w:r>
              <w:rPr>
                <w:color w:val="000000"/>
                <w:kern w:val="0"/>
                <w:szCs w:val="21"/>
                <w:lang w:bidi="ar"/>
              </w:rPr>
              <w:t xml:space="preserve">水平方向起始坐标。 </w:t>
            </w:r>
          </w:p>
          <w:p w14:paraId="076D80D2">
            <w:pPr>
              <w:widowControl/>
              <w:jc w:val="left"/>
            </w:pPr>
            <w:r>
              <w:rPr>
                <w:color w:val="000000"/>
                <w:kern w:val="0"/>
                <w:szCs w:val="21"/>
                <w:lang w:bidi="ar"/>
              </w:rPr>
              <w:t xml:space="preserve">坐标类型为相对坐标时，合法取值范围为[0, 999]； </w:t>
            </w:r>
          </w:p>
          <w:p w14:paraId="3D1AD68B">
            <w:pPr>
              <w:widowControl/>
              <w:jc w:val="left"/>
            </w:pPr>
            <w:r>
              <w:rPr>
                <w:color w:val="000000"/>
                <w:kern w:val="0"/>
                <w:szCs w:val="21"/>
                <w:lang w:bidi="ar"/>
              </w:rPr>
              <w:t>坐标类型为绝对坐标时，合法取值范围为[0, VPSS_MAX_IMAGE_WIDTH]。</w:t>
            </w:r>
          </w:p>
        </w:tc>
      </w:tr>
      <w:tr w14:paraId="1679D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2B04C12E">
            <w:pPr>
              <w:pStyle w:val="42"/>
              <w:ind w:firstLine="0" w:firstLineChars="0"/>
            </w:pPr>
          </w:p>
        </w:tc>
        <w:tc>
          <w:tcPr>
            <w:tcW w:w="2002" w:type="dxa"/>
            <w:vAlign w:val="center"/>
          </w:tcPr>
          <w:p w14:paraId="67251EA5">
            <w:pPr>
              <w:pStyle w:val="42"/>
              <w:ind w:firstLine="0" w:firstLineChars="0"/>
            </w:pPr>
            <w:r>
              <w:t>CoorY</w:t>
            </w:r>
          </w:p>
        </w:tc>
        <w:tc>
          <w:tcPr>
            <w:tcW w:w="5452" w:type="dxa"/>
            <w:vAlign w:val="center"/>
          </w:tcPr>
          <w:p w14:paraId="661EB152">
            <w:pPr>
              <w:widowControl/>
              <w:jc w:val="left"/>
            </w:pPr>
            <w:r>
              <w:rPr>
                <w:color w:val="000000"/>
                <w:kern w:val="0"/>
                <w:szCs w:val="21"/>
                <w:lang w:bidi="ar"/>
              </w:rPr>
              <w:t xml:space="preserve">垂直方向起始坐标。 </w:t>
            </w:r>
          </w:p>
          <w:p w14:paraId="48469025">
            <w:pPr>
              <w:widowControl/>
              <w:jc w:val="left"/>
            </w:pPr>
            <w:r>
              <w:rPr>
                <w:color w:val="000000"/>
                <w:kern w:val="0"/>
                <w:szCs w:val="21"/>
                <w:lang w:bidi="ar"/>
              </w:rPr>
              <w:t xml:space="preserve">坐标类型为相对坐标时，合法取值范围为[0, 999]； </w:t>
            </w:r>
          </w:p>
          <w:p w14:paraId="2EDDC591">
            <w:pPr>
              <w:widowControl/>
              <w:jc w:val="left"/>
            </w:pPr>
            <w:r>
              <w:rPr>
                <w:color w:val="000000"/>
                <w:kern w:val="0"/>
                <w:szCs w:val="21"/>
                <w:lang w:bidi="ar"/>
              </w:rPr>
              <w:t>坐标类型为绝对坐标时，合法取值范围为[0, VPSS_MAX_IMAGE_HEIGHT ]。</w:t>
            </w:r>
          </w:p>
        </w:tc>
      </w:tr>
      <w:tr w14:paraId="3AE71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7558DC91">
            <w:pPr>
              <w:pStyle w:val="42"/>
              <w:ind w:firstLine="0" w:firstLineChars="0"/>
            </w:pPr>
          </w:p>
        </w:tc>
        <w:tc>
          <w:tcPr>
            <w:tcW w:w="2002" w:type="dxa"/>
            <w:vAlign w:val="center"/>
          </w:tcPr>
          <w:p w14:paraId="57C509F7">
            <w:pPr>
              <w:pStyle w:val="42"/>
              <w:ind w:firstLine="0" w:firstLineChars="0"/>
            </w:pPr>
            <w:r>
              <w:t>Width</w:t>
            </w:r>
          </w:p>
        </w:tc>
        <w:tc>
          <w:tcPr>
            <w:tcW w:w="5452" w:type="dxa"/>
            <w:vAlign w:val="center"/>
          </w:tcPr>
          <w:p w14:paraId="7AEA8E98">
            <w:pPr>
              <w:widowControl/>
              <w:jc w:val="left"/>
            </w:pPr>
            <w:r>
              <w:rPr>
                <w:color w:val="000000"/>
                <w:kern w:val="0"/>
                <w:szCs w:val="21"/>
                <w:lang w:bidi="ar"/>
              </w:rPr>
              <w:t>CROP RECT 的宽，不能超出最大图像宽度。</w:t>
            </w:r>
          </w:p>
        </w:tc>
      </w:tr>
      <w:tr w14:paraId="21915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DEEBAD3">
            <w:pPr>
              <w:pStyle w:val="42"/>
              <w:ind w:firstLine="0" w:firstLineChars="0"/>
            </w:pPr>
          </w:p>
        </w:tc>
        <w:tc>
          <w:tcPr>
            <w:tcW w:w="2002" w:type="dxa"/>
            <w:vAlign w:val="center"/>
          </w:tcPr>
          <w:p w14:paraId="2FFC5510">
            <w:pPr>
              <w:pStyle w:val="42"/>
              <w:ind w:firstLine="0" w:firstLineChars="0"/>
            </w:pPr>
            <w:r>
              <w:t>Height</w:t>
            </w:r>
          </w:p>
        </w:tc>
        <w:tc>
          <w:tcPr>
            <w:tcW w:w="5452" w:type="dxa"/>
            <w:vAlign w:val="center"/>
          </w:tcPr>
          <w:p w14:paraId="05A1D6FD">
            <w:pPr>
              <w:widowControl/>
              <w:jc w:val="left"/>
            </w:pPr>
            <w:r>
              <w:rPr>
                <w:color w:val="000000"/>
                <w:kern w:val="0"/>
                <w:szCs w:val="21"/>
                <w:lang w:bidi="ar"/>
              </w:rPr>
              <w:t>CROP RECT 的高，不能超出最大图像高度。</w:t>
            </w:r>
          </w:p>
        </w:tc>
      </w:tr>
      <w:tr w14:paraId="28CB0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F7DC873">
            <w:pPr>
              <w:pStyle w:val="42"/>
              <w:ind w:firstLine="0" w:firstLineChars="0"/>
            </w:pPr>
          </w:p>
        </w:tc>
        <w:tc>
          <w:tcPr>
            <w:tcW w:w="2002" w:type="dxa"/>
            <w:vAlign w:val="center"/>
          </w:tcPr>
          <w:p w14:paraId="4E76D00C">
            <w:pPr>
              <w:pStyle w:val="42"/>
              <w:ind w:firstLine="0" w:firstLineChars="0"/>
            </w:pPr>
            <w:r>
              <w:t>TrimX</w:t>
            </w:r>
          </w:p>
        </w:tc>
        <w:tc>
          <w:tcPr>
            <w:tcW w:w="5452" w:type="dxa"/>
            <w:vAlign w:val="center"/>
          </w:tcPr>
          <w:p w14:paraId="06F9EE68">
            <w:pPr>
              <w:widowControl/>
              <w:jc w:val="left"/>
            </w:pPr>
            <w:r>
              <w:rPr>
                <w:color w:val="000000"/>
                <w:kern w:val="0"/>
                <w:szCs w:val="21"/>
                <w:lang w:bidi="ar"/>
              </w:rPr>
              <w:t>实际图像起始点</w:t>
            </w:r>
            <w:r>
              <w:rPr>
                <w:rFonts w:hint="eastAsia"/>
                <w:color w:val="000000"/>
                <w:kern w:val="0"/>
                <w:szCs w:val="21"/>
                <w:lang w:eastAsia="zh" w:bidi="ar"/>
              </w:rPr>
              <w:t>X</w:t>
            </w:r>
            <w:r>
              <w:rPr>
                <w:color w:val="000000"/>
                <w:kern w:val="0"/>
                <w:szCs w:val="21"/>
                <w:lang w:bidi="ar"/>
              </w:rPr>
              <w:t>坐标。</w:t>
            </w:r>
          </w:p>
        </w:tc>
      </w:tr>
      <w:tr w14:paraId="249E0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741F9149">
            <w:pPr>
              <w:pStyle w:val="42"/>
              <w:ind w:firstLine="0" w:firstLineChars="0"/>
            </w:pPr>
          </w:p>
        </w:tc>
        <w:tc>
          <w:tcPr>
            <w:tcW w:w="2002" w:type="dxa"/>
            <w:vAlign w:val="center"/>
          </w:tcPr>
          <w:p w14:paraId="7E54B4FB">
            <w:pPr>
              <w:pStyle w:val="42"/>
              <w:ind w:firstLine="0" w:firstLineChars="0"/>
            </w:pPr>
            <w:r>
              <w:t>TrimY</w:t>
            </w:r>
          </w:p>
        </w:tc>
        <w:tc>
          <w:tcPr>
            <w:tcW w:w="5452" w:type="dxa"/>
            <w:vAlign w:val="center"/>
          </w:tcPr>
          <w:p w14:paraId="6ED4D362">
            <w:pPr>
              <w:widowControl/>
              <w:jc w:val="left"/>
            </w:pPr>
            <w:r>
              <w:rPr>
                <w:color w:val="000000"/>
                <w:kern w:val="0"/>
                <w:szCs w:val="21"/>
                <w:lang w:bidi="ar"/>
              </w:rPr>
              <w:t>实际图像起始点</w:t>
            </w:r>
            <w:r>
              <w:rPr>
                <w:rFonts w:hint="eastAsia"/>
                <w:color w:val="000000"/>
                <w:kern w:val="0"/>
                <w:szCs w:val="21"/>
                <w:lang w:eastAsia="zh" w:bidi="ar"/>
              </w:rPr>
              <w:t>Y</w:t>
            </w:r>
            <w:r>
              <w:rPr>
                <w:color w:val="000000"/>
                <w:kern w:val="0"/>
                <w:szCs w:val="21"/>
                <w:lang w:bidi="ar"/>
              </w:rPr>
              <w:t>坐标。</w:t>
            </w:r>
          </w:p>
        </w:tc>
      </w:tr>
      <w:tr w14:paraId="0FE9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1947760">
            <w:pPr>
              <w:pStyle w:val="42"/>
              <w:ind w:firstLine="0" w:firstLineChars="0"/>
            </w:pPr>
          </w:p>
        </w:tc>
        <w:tc>
          <w:tcPr>
            <w:tcW w:w="2002" w:type="dxa"/>
            <w:vAlign w:val="center"/>
          </w:tcPr>
          <w:p w14:paraId="05986A34">
            <w:pPr>
              <w:pStyle w:val="42"/>
              <w:ind w:firstLine="0" w:firstLineChars="0"/>
            </w:pPr>
            <w:r>
              <w:t>TrimWid</w:t>
            </w:r>
          </w:p>
        </w:tc>
        <w:tc>
          <w:tcPr>
            <w:tcW w:w="5452" w:type="dxa"/>
            <w:vAlign w:val="center"/>
          </w:tcPr>
          <w:p w14:paraId="01637003">
            <w:pPr>
              <w:widowControl/>
              <w:jc w:val="left"/>
            </w:pPr>
            <w:r>
              <w:rPr>
                <w:color w:val="000000"/>
                <w:kern w:val="0"/>
                <w:szCs w:val="21"/>
                <w:lang w:bidi="ar"/>
              </w:rPr>
              <w:t>实际图像宽。</w:t>
            </w:r>
          </w:p>
        </w:tc>
      </w:tr>
      <w:tr w14:paraId="6E7A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67E1658">
            <w:pPr>
              <w:pStyle w:val="42"/>
              <w:ind w:firstLine="0" w:firstLineChars="0"/>
            </w:pPr>
          </w:p>
        </w:tc>
        <w:tc>
          <w:tcPr>
            <w:tcW w:w="2002" w:type="dxa"/>
            <w:vAlign w:val="center"/>
          </w:tcPr>
          <w:p w14:paraId="22639FBA">
            <w:pPr>
              <w:pStyle w:val="42"/>
              <w:ind w:firstLine="0" w:firstLineChars="0"/>
            </w:pPr>
            <w:r>
              <w:t>TrimHgt</w:t>
            </w:r>
          </w:p>
        </w:tc>
        <w:tc>
          <w:tcPr>
            <w:tcW w:w="5452" w:type="dxa"/>
            <w:vAlign w:val="center"/>
          </w:tcPr>
          <w:p w14:paraId="3A6FBCDC">
            <w:pPr>
              <w:widowControl/>
              <w:jc w:val="left"/>
            </w:pPr>
            <w:r>
              <w:rPr>
                <w:color w:val="000000"/>
                <w:kern w:val="0"/>
                <w:szCs w:val="21"/>
                <w:lang w:bidi="ar"/>
              </w:rPr>
              <w:t>实际图像高。</w:t>
            </w:r>
          </w:p>
        </w:tc>
      </w:tr>
      <w:tr w14:paraId="66EF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54424D65">
            <w:pPr>
              <w:pStyle w:val="42"/>
              <w:ind w:firstLine="0" w:firstLineChars="0"/>
            </w:pPr>
            <w:r>
              <w:t>VPSS GRP WORK STATUS</w:t>
            </w:r>
          </w:p>
        </w:tc>
        <w:tc>
          <w:tcPr>
            <w:tcW w:w="2002" w:type="dxa"/>
            <w:vAlign w:val="center"/>
          </w:tcPr>
          <w:p w14:paraId="6359D07A">
            <w:pPr>
              <w:pStyle w:val="42"/>
              <w:ind w:firstLine="0" w:firstLineChars="0"/>
            </w:pPr>
            <w:r>
              <w:t>GrpID</w:t>
            </w:r>
          </w:p>
        </w:tc>
        <w:tc>
          <w:tcPr>
            <w:tcW w:w="5452" w:type="dxa"/>
            <w:vAlign w:val="center"/>
          </w:tcPr>
          <w:p w14:paraId="4AF74BAD">
            <w:pPr>
              <w:widowControl/>
              <w:jc w:val="left"/>
            </w:pPr>
            <w:r>
              <w:rPr>
                <w:color w:val="000000"/>
                <w:kern w:val="0"/>
                <w:szCs w:val="21"/>
                <w:lang w:bidi="ar"/>
              </w:rPr>
              <w:t xml:space="preserve">GRP ID 号。 </w:t>
            </w:r>
          </w:p>
          <w:p w14:paraId="66EC498F">
            <w:pPr>
              <w:widowControl/>
              <w:jc w:val="left"/>
            </w:pPr>
            <w:r>
              <w:rPr>
                <w:color w:val="000000"/>
                <w:kern w:val="0"/>
                <w:szCs w:val="21"/>
                <w:lang w:bidi="ar"/>
              </w:rPr>
              <w:t xml:space="preserve">有效范围： </w:t>
            </w:r>
          </w:p>
          <w:p w14:paraId="6EA3464D">
            <w:pPr>
              <w:widowControl/>
              <w:jc w:val="left"/>
            </w:pPr>
            <w:r>
              <w:rPr>
                <w:color w:val="000000"/>
                <w:kern w:val="0"/>
                <w:szCs w:val="21"/>
                <w:lang w:bidi="ar"/>
              </w:rPr>
              <w:t>[0, VPSS_MAX_GRP_NUM)。</w:t>
            </w:r>
          </w:p>
        </w:tc>
      </w:tr>
      <w:tr w14:paraId="3A9E9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7492528">
            <w:pPr>
              <w:pStyle w:val="42"/>
              <w:ind w:firstLine="0" w:firstLineChars="0"/>
            </w:pPr>
          </w:p>
        </w:tc>
        <w:tc>
          <w:tcPr>
            <w:tcW w:w="2002" w:type="dxa"/>
            <w:vAlign w:val="center"/>
          </w:tcPr>
          <w:p w14:paraId="158E3EE8">
            <w:pPr>
              <w:pStyle w:val="42"/>
              <w:ind w:firstLine="0" w:firstLineChars="0"/>
            </w:pPr>
            <w:r>
              <w:t>RecvPic</w:t>
            </w:r>
          </w:p>
        </w:tc>
        <w:tc>
          <w:tcPr>
            <w:tcW w:w="5452" w:type="dxa"/>
            <w:vAlign w:val="center"/>
          </w:tcPr>
          <w:p w14:paraId="0C76F29C">
            <w:pPr>
              <w:widowControl/>
              <w:jc w:val="left"/>
            </w:pPr>
            <w:r>
              <w:rPr>
                <w:color w:val="000000"/>
                <w:kern w:val="0"/>
                <w:szCs w:val="21"/>
                <w:lang w:bidi="ar"/>
              </w:rPr>
              <w:t>VPSS 接收到的图像数。</w:t>
            </w:r>
          </w:p>
        </w:tc>
      </w:tr>
      <w:tr w14:paraId="6DF84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7972D26E">
            <w:pPr>
              <w:pStyle w:val="42"/>
              <w:ind w:firstLine="0" w:firstLineChars="0"/>
            </w:pPr>
          </w:p>
        </w:tc>
        <w:tc>
          <w:tcPr>
            <w:tcW w:w="2002" w:type="dxa"/>
            <w:vAlign w:val="center"/>
          </w:tcPr>
          <w:p w14:paraId="57ABC828">
            <w:pPr>
              <w:pStyle w:val="42"/>
              <w:ind w:firstLine="0" w:firstLineChars="0"/>
            </w:pPr>
            <w:r>
              <w:t>ViLost</w:t>
            </w:r>
          </w:p>
        </w:tc>
        <w:tc>
          <w:tcPr>
            <w:tcW w:w="5452" w:type="dxa"/>
            <w:vAlign w:val="center"/>
          </w:tcPr>
          <w:p w14:paraId="739D4E79">
            <w:pPr>
              <w:widowControl/>
              <w:jc w:val="left"/>
            </w:pPr>
            <w:r>
              <w:rPr>
                <w:color w:val="000000"/>
                <w:kern w:val="0"/>
                <w:szCs w:val="21"/>
                <w:lang w:bidi="ar"/>
              </w:rPr>
              <w:t>因队列满而丢弃的 VI 图像数。</w:t>
            </w:r>
          </w:p>
        </w:tc>
      </w:tr>
      <w:tr w14:paraId="10AA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639771B">
            <w:pPr>
              <w:pStyle w:val="42"/>
              <w:ind w:firstLine="0" w:firstLineChars="0"/>
            </w:pPr>
          </w:p>
        </w:tc>
        <w:tc>
          <w:tcPr>
            <w:tcW w:w="2002" w:type="dxa"/>
            <w:vAlign w:val="center"/>
          </w:tcPr>
          <w:p w14:paraId="758B2219">
            <w:pPr>
              <w:pStyle w:val="42"/>
              <w:ind w:firstLine="0" w:firstLineChars="0"/>
            </w:pPr>
            <w:r>
              <w:t>VdecLost</w:t>
            </w:r>
          </w:p>
        </w:tc>
        <w:tc>
          <w:tcPr>
            <w:tcW w:w="5452" w:type="dxa"/>
            <w:vAlign w:val="center"/>
          </w:tcPr>
          <w:p w14:paraId="7F96FE72">
            <w:pPr>
              <w:widowControl/>
              <w:jc w:val="left"/>
            </w:pPr>
            <w:r>
              <w:rPr>
                <w:color w:val="000000"/>
                <w:kern w:val="0"/>
                <w:szCs w:val="21"/>
                <w:lang w:bidi="ar"/>
              </w:rPr>
              <w:t>因队列满而丢弃的 VDEC 图像数。</w:t>
            </w:r>
          </w:p>
        </w:tc>
      </w:tr>
      <w:tr w14:paraId="6DC5D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D92F0FA">
            <w:pPr>
              <w:pStyle w:val="42"/>
              <w:ind w:firstLine="0" w:firstLineChars="0"/>
            </w:pPr>
          </w:p>
        </w:tc>
        <w:tc>
          <w:tcPr>
            <w:tcW w:w="2002" w:type="dxa"/>
            <w:vAlign w:val="center"/>
          </w:tcPr>
          <w:p w14:paraId="40FDB3CE">
            <w:pPr>
              <w:pStyle w:val="42"/>
              <w:ind w:firstLine="0" w:firstLineChars="0"/>
            </w:pPr>
            <w:r>
              <w:t>StartFl</w:t>
            </w:r>
          </w:p>
        </w:tc>
        <w:tc>
          <w:tcPr>
            <w:tcW w:w="5452" w:type="dxa"/>
            <w:vAlign w:val="center"/>
          </w:tcPr>
          <w:p w14:paraId="32179C63">
            <w:pPr>
              <w:widowControl/>
              <w:jc w:val="left"/>
            </w:pPr>
            <w:r>
              <w:rPr>
                <w:color w:val="000000"/>
                <w:kern w:val="0"/>
                <w:szCs w:val="21"/>
                <w:lang w:bidi="ar"/>
              </w:rPr>
              <w:t xml:space="preserve">Start 任务失败次数。 </w:t>
            </w:r>
          </w:p>
        </w:tc>
      </w:tr>
      <w:tr w14:paraId="73B7B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3CD0009F">
            <w:pPr>
              <w:pStyle w:val="42"/>
              <w:ind w:firstLine="0" w:firstLineChars="0"/>
            </w:pPr>
          </w:p>
        </w:tc>
        <w:tc>
          <w:tcPr>
            <w:tcW w:w="2002" w:type="dxa"/>
            <w:vAlign w:val="center"/>
          </w:tcPr>
          <w:p w14:paraId="68424ADA">
            <w:pPr>
              <w:pStyle w:val="42"/>
              <w:ind w:firstLine="0" w:firstLineChars="0"/>
            </w:pPr>
            <w:r>
              <w:t>bStart</w:t>
            </w:r>
          </w:p>
        </w:tc>
        <w:tc>
          <w:tcPr>
            <w:tcW w:w="5452" w:type="dxa"/>
            <w:vAlign w:val="center"/>
          </w:tcPr>
          <w:p w14:paraId="3532BB50">
            <w:pPr>
              <w:widowControl/>
              <w:jc w:val="left"/>
            </w:pPr>
            <w:r>
              <w:rPr>
                <w:color w:val="000000"/>
                <w:kern w:val="0"/>
                <w:szCs w:val="21"/>
                <w:lang w:bidi="ar"/>
              </w:rPr>
              <w:t>是否开始接收图像。</w:t>
            </w:r>
          </w:p>
        </w:tc>
      </w:tr>
      <w:tr w14:paraId="1615F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769C06DF">
            <w:pPr>
              <w:pStyle w:val="42"/>
              <w:ind w:firstLine="0" w:firstLineChars="0"/>
            </w:pPr>
          </w:p>
        </w:tc>
        <w:tc>
          <w:tcPr>
            <w:tcW w:w="2002" w:type="dxa"/>
            <w:vAlign w:val="center"/>
          </w:tcPr>
          <w:p w14:paraId="275192C7">
            <w:pPr>
              <w:pStyle w:val="42"/>
              <w:ind w:firstLine="0" w:firstLineChars="0"/>
            </w:pPr>
            <w:r>
              <w:t>CostTm</w:t>
            </w:r>
          </w:p>
        </w:tc>
        <w:tc>
          <w:tcPr>
            <w:tcW w:w="5452" w:type="dxa"/>
            <w:vAlign w:val="center"/>
          </w:tcPr>
          <w:p w14:paraId="78AED38A">
            <w:pPr>
              <w:widowControl/>
              <w:jc w:val="left"/>
            </w:pPr>
            <w:r>
              <w:rPr>
                <w:color w:val="000000"/>
                <w:kern w:val="0"/>
                <w:szCs w:val="21"/>
                <w:lang w:bidi="ar"/>
              </w:rPr>
              <w:t>当前完成任务的耗时。</w:t>
            </w:r>
          </w:p>
        </w:tc>
      </w:tr>
      <w:tr w14:paraId="5865B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5C8EF7B">
            <w:pPr>
              <w:pStyle w:val="42"/>
              <w:ind w:firstLine="0" w:firstLineChars="0"/>
            </w:pPr>
          </w:p>
        </w:tc>
        <w:tc>
          <w:tcPr>
            <w:tcW w:w="2002" w:type="dxa"/>
            <w:vAlign w:val="center"/>
          </w:tcPr>
          <w:p w14:paraId="22F2A2C4">
            <w:pPr>
              <w:pStyle w:val="42"/>
              <w:ind w:firstLine="0" w:firstLineChars="0"/>
            </w:pPr>
            <w:r>
              <w:t>MaxCostTm</w:t>
            </w:r>
          </w:p>
        </w:tc>
        <w:tc>
          <w:tcPr>
            <w:tcW w:w="5452" w:type="dxa"/>
            <w:vAlign w:val="center"/>
          </w:tcPr>
          <w:p w14:paraId="15A26994">
            <w:pPr>
              <w:widowControl/>
              <w:jc w:val="left"/>
            </w:pPr>
            <w:r>
              <w:rPr>
                <w:color w:val="000000"/>
                <w:kern w:val="0"/>
                <w:szCs w:val="21"/>
                <w:lang w:bidi="ar"/>
              </w:rPr>
              <w:t>历史上耗时最长任务的执行时间。</w:t>
            </w:r>
          </w:p>
        </w:tc>
      </w:tr>
      <w:tr w14:paraId="6728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69C4D7CF">
            <w:pPr>
              <w:pStyle w:val="42"/>
              <w:ind w:firstLine="0" w:firstLineChars="0"/>
            </w:pPr>
            <w:r>
              <w:t>VPSS CHN WORK STATUS</w:t>
            </w:r>
          </w:p>
        </w:tc>
        <w:tc>
          <w:tcPr>
            <w:tcW w:w="2002" w:type="dxa"/>
            <w:vAlign w:val="center"/>
          </w:tcPr>
          <w:p w14:paraId="383FEE50">
            <w:pPr>
              <w:pStyle w:val="42"/>
              <w:ind w:firstLine="0" w:firstLineChars="0"/>
            </w:pPr>
            <w:r>
              <w:t>GrpID</w:t>
            </w:r>
          </w:p>
        </w:tc>
        <w:tc>
          <w:tcPr>
            <w:tcW w:w="5452" w:type="dxa"/>
            <w:vAlign w:val="center"/>
          </w:tcPr>
          <w:p w14:paraId="0D5824E5">
            <w:pPr>
              <w:widowControl/>
              <w:jc w:val="left"/>
            </w:pPr>
            <w:r>
              <w:rPr>
                <w:color w:val="000000"/>
                <w:kern w:val="0"/>
                <w:szCs w:val="21"/>
                <w:lang w:bidi="ar"/>
              </w:rPr>
              <w:t xml:space="preserve">GRP ID 号。 </w:t>
            </w:r>
          </w:p>
          <w:p w14:paraId="087C40AF">
            <w:pPr>
              <w:widowControl/>
              <w:jc w:val="left"/>
            </w:pPr>
            <w:r>
              <w:rPr>
                <w:color w:val="000000"/>
                <w:kern w:val="0"/>
                <w:szCs w:val="21"/>
                <w:lang w:bidi="ar"/>
              </w:rPr>
              <w:t xml:space="preserve">有效范围： </w:t>
            </w:r>
          </w:p>
          <w:p w14:paraId="09A445B9">
            <w:pPr>
              <w:widowControl/>
              <w:jc w:val="left"/>
            </w:pPr>
            <w:r>
              <w:rPr>
                <w:color w:val="000000"/>
                <w:kern w:val="0"/>
                <w:szCs w:val="21"/>
                <w:lang w:bidi="ar"/>
              </w:rPr>
              <w:t>[0, VPSS_MAX_GRP_NUM)。</w:t>
            </w:r>
          </w:p>
        </w:tc>
      </w:tr>
      <w:tr w14:paraId="40BE1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331C1EBE">
            <w:pPr>
              <w:pStyle w:val="42"/>
              <w:ind w:firstLine="0" w:firstLineChars="0"/>
            </w:pPr>
          </w:p>
        </w:tc>
        <w:tc>
          <w:tcPr>
            <w:tcW w:w="2002" w:type="dxa"/>
            <w:vAlign w:val="center"/>
          </w:tcPr>
          <w:p w14:paraId="5A3D1334">
            <w:pPr>
              <w:pStyle w:val="42"/>
              <w:ind w:firstLine="0" w:firstLineChars="0"/>
            </w:pPr>
            <w:r>
              <w:t>ChnID</w:t>
            </w:r>
          </w:p>
        </w:tc>
        <w:tc>
          <w:tcPr>
            <w:tcW w:w="5452" w:type="dxa"/>
            <w:vAlign w:val="center"/>
          </w:tcPr>
          <w:p w14:paraId="0852DEE7">
            <w:pPr>
              <w:widowControl/>
              <w:jc w:val="left"/>
            </w:pPr>
            <w:r>
              <w:rPr>
                <w:color w:val="000000"/>
                <w:kern w:val="0"/>
                <w:szCs w:val="21"/>
                <w:lang w:bidi="ar"/>
              </w:rPr>
              <w:t>通道 ID 号。</w:t>
            </w:r>
          </w:p>
        </w:tc>
      </w:tr>
      <w:tr w14:paraId="3455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2C0A8B9F">
            <w:pPr>
              <w:pStyle w:val="42"/>
              <w:ind w:firstLine="0" w:firstLineChars="0"/>
            </w:pPr>
          </w:p>
        </w:tc>
        <w:tc>
          <w:tcPr>
            <w:tcW w:w="2002" w:type="dxa"/>
            <w:vAlign w:val="center"/>
          </w:tcPr>
          <w:p w14:paraId="0FD40705">
            <w:pPr>
              <w:pStyle w:val="42"/>
              <w:ind w:firstLine="0" w:firstLineChars="0"/>
            </w:pPr>
            <w:r>
              <w:t>Enable</w:t>
            </w:r>
          </w:p>
        </w:tc>
        <w:tc>
          <w:tcPr>
            <w:tcW w:w="5452" w:type="dxa"/>
            <w:vAlign w:val="center"/>
          </w:tcPr>
          <w:p w14:paraId="7DF86646">
            <w:pPr>
              <w:widowControl/>
              <w:jc w:val="left"/>
            </w:pPr>
            <w:r>
              <w:rPr>
                <w:color w:val="000000"/>
                <w:kern w:val="0"/>
                <w:szCs w:val="21"/>
                <w:lang w:bidi="ar"/>
              </w:rPr>
              <w:t xml:space="preserve">通道使能。 </w:t>
            </w:r>
          </w:p>
          <w:p w14:paraId="773C1209">
            <w:pPr>
              <w:widowControl/>
              <w:jc w:val="left"/>
            </w:pPr>
            <w:r>
              <w:rPr>
                <w:color w:val="000000"/>
                <w:kern w:val="0"/>
                <w:szCs w:val="21"/>
                <w:lang w:bidi="ar"/>
              </w:rPr>
              <w:t xml:space="preserve">0：关闭； </w:t>
            </w:r>
          </w:p>
          <w:p w14:paraId="0EF778E3">
            <w:pPr>
              <w:widowControl/>
              <w:jc w:val="left"/>
            </w:pPr>
            <w:r>
              <w:rPr>
                <w:color w:val="000000"/>
                <w:kern w:val="0"/>
                <w:szCs w:val="21"/>
                <w:lang w:bidi="ar"/>
              </w:rPr>
              <w:t>1：打开。</w:t>
            </w:r>
          </w:p>
        </w:tc>
      </w:tr>
      <w:tr w14:paraId="0C5A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0480EB71">
            <w:pPr>
              <w:pStyle w:val="42"/>
              <w:ind w:firstLine="0" w:firstLineChars="0"/>
            </w:pPr>
          </w:p>
        </w:tc>
        <w:tc>
          <w:tcPr>
            <w:tcW w:w="2002" w:type="dxa"/>
            <w:vAlign w:val="center"/>
          </w:tcPr>
          <w:p w14:paraId="345213E7">
            <w:pPr>
              <w:pStyle w:val="42"/>
              <w:ind w:firstLine="0" w:firstLineChars="0"/>
            </w:pPr>
            <w:r>
              <w:t>Depth</w:t>
            </w:r>
          </w:p>
        </w:tc>
        <w:tc>
          <w:tcPr>
            <w:tcW w:w="5452" w:type="dxa"/>
            <w:vAlign w:val="center"/>
          </w:tcPr>
          <w:p w14:paraId="5BC5CCDC">
            <w:pPr>
              <w:widowControl/>
              <w:jc w:val="left"/>
            </w:pPr>
            <w:r>
              <w:rPr>
                <w:color w:val="000000"/>
                <w:kern w:val="0"/>
                <w:szCs w:val="21"/>
                <w:lang w:bidi="ar"/>
              </w:rPr>
              <w:t>用户队列深度。</w:t>
            </w:r>
          </w:p>
        </w:tc>
      </w:tr>
      <w:tr w14:paraId="5895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2B91F8DD">
            <w:pPr>
              <w:pStyle w:val="42"/>
              <w:ind w:firstLine="0" w:firstLineChars="0"/>
            </w:pPr>
          </w:p>
        </w:tc>
        <w:tc>
          <w:tcPr>
            <w:tcW w:w="2002" w:type="dxa"/>
            <w:vAlign w:val="center"/>
          </w:tcPr>
          <w:p w14:paraId="427314B3">
            <w:pPr>
              <w:pStyle w:val="42"/>
              <w:ind w:firstLine="0" w:firstLineChars="0"/>
            </w:pPr>
            <w:r>
              <w:t>Width</w:t>
            </w:r>
          </w:p>
        </w:tc>
        <w:tc>
          <w:tcPr>
            <w:tcW w:w="5452" w:type="dxa"/>
            <w:vAlign w:val="center"/>
          </w:tcPr>
          <w:p w14:paraId="067AF0A0">
            <w:pPr>
              <w:pStyle w:val="42"/>
              <w:ind w:firstLine="0" w:firstLineChars="0"/>
            </w:pPr>
            <w:r>
              <w:t>通道图像宽度。</w:t>
            </w:r>
          </w:p>
        </w:tc>
      </w:tr>
      <w:tr w14:paraId="5E3A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3D99024">
            <w:pPr>
              <w:pStyle w:val="42"/>
              <w:ind w:firstLine="0" w:firstLineChars="0"/>
            </w:pPr>
          </w:p>
        </w:tc>
        <w:tc>
          <w:tcPr>
            <w:tcW w:w="2002" w:type="dxa"/>
            <w:vAlign w:val="center"/>
          </w:tcPr>
          <w:p w14:paraId="2004422F">
            <w:pPr>
              <w:pStyle w:val="42"/>
              <w:ind w:firstLine="0" w:firstLineChars="0"/>
            </w:pPr>
            <w:r>
              <w:t>Height</w:t>
            </w:r>
          </w:p>
        </w:tc>
        <w:tc>
          <w:tcPr>
            <w:tcW w:w="5452" w:type="dxa"/>
            <w:vAlign w:val="center"/>
          </w:tcPr>
          <w:p w14:paraId="37E1F6DF">
            <w:pPr>
              <w:pStyle w:val="42"/>
              <w:ind w:firstLine="0" w:firstLineChars="0"/>
            </w:pPr>
            <w:r>
              <w:t>通道图像高度。</w:t>
            </w:r>
          </w:p>
        </w:tc>
      </w:tr>
      <w:tr w14:paraId="74F0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B19573B">
            <w:pPr>
              <w:pStyle w:val="42"/>
              <w:ind w:firstLine="0" w:firstLineChars="0"/>
            </w:pPr>
          </w:p>
        </w:tc>
        <w:tc>
          <w:tcPr>
            <w:tcW w:w="2002" w:type="dxa"/>
            <w:vAlign w:val="center"/>
          </w:tcPr>
          <w:p w14:paraId="0BA52163">
            <w:pPr>
              <w:pStyle w:val="42"/>
              <w:ind w:firstLine="0" w:firstLineChars="0"/>
            </w:pPr>
            <w:r>
              <w:t>SendOk</w:t>
            </w:r>
          </w:p>
        </w:tc>
        <w:tc>
          <w:tcPr>
            <w:tcW w:w="5452" w:type="dxa"/>
            <w:vAlign w:val="center"/>
          </w:tcPr>
          <w:p w14:paraId="68DCA58E">
            <w:pPr>
              <w:widowControl/>
              <w:jc w:val="left"/>
            </w:pPr>
            <w:r>
              <w:rPr>
                <w:color w:val="000000"/>
                <w:kern w:val="0"/>
                <w:szCs w:val="21"/>
                <w:lang w:bidi="ar"/>
              </w:rPr>
              <w:t>VPSS 成功发送图像次数。</w:t>
            </w:r>
          </w:p>
        </w:tc>
      </w:tr>
      <w:tr w14:paraId="69965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12DDF0CA">
            <w:pPr>
              <w:pStyle w:val="42"/>
              <w:ind w:firstLine="0" w:firstLineChars="0"/>
            </w:pPr>
          </w:p>
        </w:tc>
        <w:tc>
          <w:tcPr>
            <w:tcW w:w="2002" w:type="dxa"/>
            <w:vAlign w:val="center"/>
          </w:tcPr>
          <w:p w14:paraId="0A32A535">
            <w:pPr>
              <w:pStyle w:val="42"/>
              <w:ind w:firstLine="0" w:firstLineChars="0"/>
            </w:pPr>
            <w:r>
              <w:rPr>
                <w:rFonts w:hint="eastAsia"/>
              </w:rPr>
              <w:t>Framerate</w:t>
            </w:r>
          </w:p>
        </w:tc>
        <w:tc>
          <w:tcPr>
            <w:tcW w:w="5452" w:type="dxa"/>
            <w:vAlign w:val="center"/>
          </w:tcPr>
          <w:p w14:paraId="00B1516D">
            <w:pPr>
              <w:widowControl/>
              <w:jc w:val="left"/>
            </w:pPr>
            <w:r>
              <w:rPr>
                <w:rFonts w:hint="eastAsia"/>
                <w:color w:val="000000"/>
                <w:kern w:val="0"/>
                <w:szCs w:val="21"/>
                <w:lang w:bidi="ar"/>
              </w:rPr>
              <w:t>通道帧率</w:t>
            </w:r>
            <w:r>
              <w:rPr>
                <w:color w:val="000000"/>
                <w:kern w:val="0"/>
                <w:szCs w:val="21"/>
                <w:lang w:bidi="ar"/>
              </w:rPr>
              <w:t>。</w:t>
            </w:r>
          </w:p>
        </w:tc>
      </w:tr>
      <w:tr w14:paraId="26F19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12B86C3D">
            <w:pPr>
              <w:pStyle w:val="42"/>
              <w:ind w:firstLine="0" w:firstLineChars="0"/>
            </w:pPr>
          </w:p>
        </w:tc>
        <w:tc>
          <w:tcPr>
            <w:tcW w:w="2002" w:type="dxa"/>
            <w:vAlign w:val="center"/>
          </w:tcPr>
          <w:p w14:paraId="4C904BF1">
            <w:pPr>
              <w:pStyle w:val="42"/>
              <w:ind w:firstLine="0" w:firstLineChars="0"/>
            </w:pPr>
            <w:r>
              <w:t>bDouble</w:t>
            </w:r>
          </w:p>
        </w:tc>
        <w:tc>
          <w:tcPr>
            <w:tcW w:w="5452" w:type="dxa"/>
            <w:vAlign w:val="center"/>
          </w:tcPr>
          <w:p w14:paraId="52EC6B0D">
            <w:pPr>
              <w:widowControl/>
              <w:jc w:val="left"/>
            </w:pPr>
            <w:r>
              <w:rPr>
                <w:color w:val="000000"/>
                <w:kern w:val="0"/>
                <w:szCs w:val="21"/>
                <w:lang w:bidi="ar"/>
              </w:rPr>
              <w:t>通道是否正在使用帧场转换功能。</w:t>
            </w:r>
          </w:p>
        </w:tc>
      </w:tr>
      <w:tr w14:paraId="0ABE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42" w:type="dxa"/>
            <w:vMerge w:val="restart"/>
            <w:vAlign w:val="center"/>
          </w:tcPr>
          <w:p w14:paraId="19687191">
            <w:pPr>
              <w:pStyle w:val="42"/>
              <w:ind w:firstLine="0" w:firstLineChars="0"/>
            </w:pPr>
            <w:r>
              <w:t>VPSS CHN BUF STATUS</w:t>
            </w:r>
          </w:p>
        </w:tc>
        <w:tc>
          <w:tcPr>
            <w:tcW w:w="2002" w:type="dxa"/>
            <w:vAlign w:val="center"/>
          </w:tcPr>
          <w:p w14:paraId="26074F31">
            <w:pPr>
              <w:pStyle w:val="42"/>
              <w:ind w:firstLine="0" w:firstLineChars="0"/>
            </w:pPr>
            <w:r>
              <w:t>GrpId</w:t>
            </w:r>
          </w:p>
        </w:tc>
        <w:tc>
          <w:tcPr>
            <w:tcW w:w="5452" w:type="dxa"/>
            <w:vAlign w:val="center"/>
          </w:tcPr>
          <w:p w14:paraId="04CF572A">
            <w:pPr>
              <w:widowControl/>
              <w:jc w:val="left"/>
            </w:pPr>
            <w:r>
              <w:rPr>
                <w:color w:val="000000"/>
                <w:kern w:val="0"/>
                <w:szCs w:val="21"/>
                <w:lang w:bidi="ar"/>
              </w:rPr>
              <w:t xml:space="preserve">GRP ID 号。 </w:t>
            </w:r>
          </w:p>
          <w:p w14:paraId="1B69BBB0">
            <w:pPr>
              <w:widowControl/>
              <w:jc w:val="left"/>
            </w:pPr>
            <w:r>
              <w:rPr>
                <w:color w:val="000000"/>
                <w:kern w:val="0"/>
                <w:szCs w:val="21"/>
                <w:lang w:bidi="ar"/>
              </w:rPr>
              <w:t xml:space="preserve">有效范围： </w:t>
            </w:r>
          </w:p>
          <w:p w14:paraId="5706B80D">
            <w:pPr>
              <w:widowControl/>
              <w:jc w:val="left"/>
              <w:rPr>
                <w:color w:val="000000"/>
                <w:kern w:val="0"/>
                <w:szCs w:val="21"/>
                <w:lang w:bidi="ar"/>
              </w:rPr>
            </w:pPr>
            <w:r>
              <w:rPr>
                <w:color w:val="000000"/>
                <w:kern w:val="0"/>
                <w:szCs w:val="21"/>
                <w:lang w:bidi="ar"/>
              </w:rPr>
              <w:t>[0, VPSS_MAX_GRP_NUM)。</w:t>
            </w:r>
          </w:p>
        </w:tc>
      </w:tr>
      <w:tr w14:paraId="4A7E7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0AE01296">
            <w:pPr>
              <w:pStyle w:val="42"/>
              <w:ind w:firstLine="0" w:firstLineChars="0"/>
            </w:pPr>
          </w:p>
        </w:tc>
        <w:tc>
          <w:tcPr>
            <w:tcW w:w="2002" w:type="dxa"/>
            <w:vAlign w:val="center"/>
          </w:tcPr>
          <w:p w14:paraId="0BA7AB1A">
            <w:pPr>
              <w:pStyle w:val="42"/>
              <w:ind w:firstLine="0" w:firstLineChars="0"/>
            </w:pPr>
            <w:r>
              <w:t>PhyChnId</w:t>
            </w:r>
          </w:p>
        </w:tc>
        <w:tc>
          <w:tcPr>
            <w:tcW w:w="5452" w:type="dxa"/>
            <w:shd w:val="clear" w:color="auto" w:fill="auto"/>
            <w:vAlign w:val="center"/>
          </w:tcPr>
          <w:p w14:paraId="08228B9A">
            <w:pPr>
              <w:widowControl/>
              <w:jc w:val="left"/>
              <w:rPr>
                <w:color w:val="000000"/>
                <w:kern w:val="0"/>
                <w:szCs w:val="21"/>
                <w:lang w:eastAsia="zh" w:bidi="ar"/>
              </w:rPr>
            </w:pPr>
            <w:r>
              <w:rPr>
                <w:rFonts w:hint="eastAsia"/>
                <w:color w:val="000000"/>
                <w:kern w:val="0"/>
                <w:szCs w:val="21"/>
                <w:lang w:bidi="ar"/>
              </w:rPr>
              <w:t>物理通道</w:t>
            </w:r>
            <w:r>
              <w:rPr>
                <w:rFonts w:hint="eastAsia"/>
                <w:color w:val="000000"/>
                <w:kern w:val="0"/>
                <w:szCs w:val="21"/>
                <w:lang w:eastAsia="zh" w:bidi="ar"/>
              </w:rPr>
              <w:t>。</w:t>
            </w:r>
          </w:p>
        </w:tc>
      </w:tr>
      <w:tr w14:paraId="6E10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56B000E2">
            <w:pPr>
              <w:pStyle w:val="42"/>
              <w:ind w:firstLine="0" w:firstLineChars="0"/>
            </w:pPr>
          </w:p>
        </w:tc>
        <w:tc>
          <w:tcPr>
            <w:tcW w:w="2002" w:type="dxa"/>
            <w:vAlign w:val="center"/>
          </w:tcPr>
          <w:p w14:paraId="436071E4">
            <w:pPr>
              <w:pStyle w:val="42"/>
              <w:ind w:firstLine="0" w:firstLineChars="0"/>
            </w:pPr>
            <w:r>
              <w:t>Enable</w:t>
            </w:r>
          </w:p>
        </w:tc>
        <w:tc>
          <w:tcPr>
            <w:tcW w:w="5452" w:type="dxa"/>
            <w:shd w:val="clear" w:color="auto" w:fill="auto"/>
            <w:vAlign w:val="center"/>
          </w:tcPr>
          <w:p w14:paraId="4AA4AEFC">
            <w:pPr>
              <w:widowControl/>
              <w:jc w:val="left"/>
              <w:rPr>
                <w:color w:val="000000"/>
                <w:kern w:val="0"/>
                <w:szCs w:val="21"/>
                <w:lang w:eastAsia="zh" w:bidi="ar"/>
              </w:rPr>
            </w:pPr>
            <w:r>
              <w:rPr>
                <w:rFonts w:hint="eastAsia"/>
                <w:color w:val="000000"/>
                <w:kern w:val="0"/>
                <w:szCs w:val="21"/>
                <w:lang w:bidi="ar"/>
              </w:rPr>
              <w:t>是否使能</w:t>
            </w:r>
            <w:r>
              <w:rPr>
                <w:rFonts w:hint="eastAsia"/>
                <w:color w:val="000000"/>
                <w:kern w:val="0"/>
                <w:szCs w:val="21"/>
                <w:lang w:eastAsia="zh" w:bidi="ar"/>
              </w:rPr>
              <w:t>。</w:t>
            </w:r>
          </w:p>
        </w:tc>
      </w:tr>
      <w:tr w14:paraId="26DCE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1F12C5EC">
            <w:pPr>
              <w:pStyle w:val="42"/>
              <w:ind w:firstLine="0" w:firstLineChars="0"/>
            </w:pPr>
          </w:p>
        </w:tc>
        <w:tc>
          <w:tcPr>
            <w:tcW w:w="2002" w:type="dxa"/>
            <w:vAlign w:val="center"/>
          </w:tcPr>
          <w:p w14:paraId="481FB5F4">
            <w:pPr>
              <w:pStyle w:val="42"/>
              <w:ind w:firstLine="0" w:firstLineChars="0"/>
            </w:pPr>
            <w:r>
              <w:t>TimeInterval</w:t>
            </w:r>
          </w:p>
        </w:tc>
        <w:tc>
          <w:tcPr>
            <w:tcW w:w="5452" w:type="dxa"/>
            <w:shd w:val="clear" w:color="auto" w:fill="auto"/>
            <w:vAlign w:val="center"/>
          </w:tcPr>
          <w:p w14:paraId="4A3D13BC">
            <w:pPr>
              <w:widowControl/>
              <w:jc w:val="left"/>
              <w:rPr>
                <w:color w:val="000000"/>
                <w:kern w:val="0"/>
                <w:szCs w:val="21"/>
                <w:lang w:eastAsia="zh" w:bidi="ar"/>
              </w:rPr>
            </w:pPr>
            <w:r>
              <w:rPr>
                <w:rFonts w:hint="eastAsia"/>
                <w:color w:val="000000"/>
                <w:kern w:val="0"/>
                <w:szCs w:val="21"/>
                <w:lang w:bidi="ar"/>
              </w:rPr>
              <w:t>时间间隔</w:t>
            </w:r>
            <w:r>
              <w:rPr>
                <w:rFonts w:hint="eastAsia"/>
                <w:color w:val="000000"/>
                <w:kern w:val="0"/>
                <w:szCs w:val="21"/>
                <w:lang w:eastAsia="zh" w:bidi="ar"/>
              </w:rPr>
              <w:t>。</w:t>
            </w:r>
          </w:p>
        </w:tc>
      </w:tr>
      <w:tr w14:paraId="54F2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14727C21">
            <w:pPr>
              <w:pStyle w:val="42"/>
              <w:ind w:firstLine="0" w:firstLineChars="0"/>
            </w:pPr>
          </w:p>
        </w:tc>
        <w:tc>
          <w:tcPr>
            <w:tcW w:w="2002" w:type="dxa"/>
            <w:vAlign w:val="center"/>
          </w:tcPr>
          <w:p w14:paraId="481AE289">
            <w:pPr>
              <w:pStyle w:val="42"/>
              <w:ind w:firstLine="0" w:firstLineChars="0"/>
            </w:pPr>
            <w:r>
              <w:t>timeoutCnt</w:t>
            </w:r>
          </w:p>
        </w:tc>
        <w:tc>
          <w:tcPr>
            <w:tcW w:w="5452" w:type="dxa"/>
            <w:shd w:val="clear" w:color="auto" w:fill="auto"/>
            <w:vAlign w:val="center"/>
          </w:tcPr>
          <w:p w14:paraId="35950104">
            <w:pPr>
              <w:widowControl/>
              <w:jc w:val="left"/>
              <w:rPr>
                <w:color w:val="000000"/>
                <w:kern w:val="0"/>
                <w:szCs w:val="21"/>
                <w:lang w:eastAsia="zh" w:bidi="ar"/>
              </w:rPr>
            </w:pPr>
            <w:r>
              <w:rPr>
                <w:rFonts w:hint="eastAsia"/>
                <w:color w:val="000000"/>
                <w:kern w:val="0"/>
                <w:szCs w:val="21"/>
                <w:lang w:bidi="ar"/>
              </w:rPr>
              <w:t>处理超时数量</w:t>
            </w:r>
            <w:r>
              <w:rPr>
                <w:rFonts w:hint="eastAsia"/>
                <w:color w:val="000000"/>
                <w:kern w:val="0"/>
                <w:szCs w:val="21"/>
                <w:lang w:eastAsia="zh" w:bidi="ar"/>
              </w:rPr>
              <w:t>。</w:t>
            </w:r>
          </w:p>
        </w:tc>
      </w:tr>
      <w:tr w14:paraId="3964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758386AD">
            <w:pPr>
              <w:pStyle w:val="42"/>
              <w:ind w:firstLine="0" w:firstLineChars="0"/>
            </w:pPr>
          </w:p>
        </w:tc>
        <w:tc>
          <w:tcPr>
            <w:tcW w:w="2002" w:type="dxa"/>
            <w:vAlign w:val="center"/>
          </w:tcPr>
          <w:p w14:paraId="55A57F9B">
            <w:pPr>
              <w:pStyle w:val="42"/>
              <w:ind w:firstLine="0" w:firstLineChars="0"/>
            </w:pPr>
            <w:r>
              <w:t>errCnt</w:t>
            </w:r>
          </w:p>
        </w:tc>
        <w:tc>
          <w:tcPr>
            <w:tcW w:w="5452" w:type="dxa"/>
            <w:shd w:val="clear" w:color="auto" w:fill="auto"/>
            <w:vAlign w:val="center"/>
          </w:tcPr>
          <w:p w14:paraId="6AEC7794">
            <w:pPr>
              <w:widowControl/>
              <w:jc w:val="left"/>
              <w:rPr>
                <w:color w:val="000000"/>
                <w:kern w:val="0"/>
                <w:szCs w:val="21"/>
                <w:lang w:eastAsia="zh" w:bidi="ar"/>
              </w:rPr>
            </w:pPr>
            <w:r>
              <w:rPr>
                <w:rFonts w:hint="eastAsia"/>
                <w:color w:val="000000"/>
                <w:kern w:val="0"/>
                <w:szCs w:val="21"/>
                <w:lang w:bidi="ar"/>
              </w:rPr>
              <w:t>处理错误帧数量</w:t>
            </w:r>
            <w:r>
              <w:rPr>
                <w:rFonts w:hint="eastAsia"/>
                <w:color w:val="000000"/>
                <w:kern w:val="0"/>
                <w:szCs w:val="21"/>
                <w:lang w:eastAsia="zh" w:bidi="ar"/>
              </w:rPr>
              <w:t>。</w:t>
            </w:r>
          </w:p>
        </w:tc>
      </w:tr>
      <w:tr w14:paraId="1E18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31E4F107">
            <w:pPr>
              <w:pStyle w:val="42"/>
              <w:ind w:firstLine="0" w:firstLineChars="0"/>
              <w:jc w:val="left"/>
            </w:pPr>
            <w:r>
              <w:t>VPSS CHN QBUF STATUS</w:t>
            </w:r>
          </w:p>
        </w:tc>
        <w:tc>
          <w:tcPr>
            <w:tcW w:w="2002" w:type="dxa"/>
            <w:vAlign w:val="center"/>
          </w:tcPr>
          <w:p w14:paraId="288152F3">
            <w:pPr>
              <w:pStyle w:val="42"/>
              <w:ind w:firstLine="0" w:firstLineChars="0"/>
            </w:pPr>
            <w:r>
              <w:t>GrpId</w:t>
            </w:r>
          </w:p>
        </w:tc>
        <w:tc>
          <w:tcPr>
            <w:tcW w:w="5452" w:type="dxa"/>
            <w:vAlign w:val="center"/>
          </w:tcPr>
          <w:p w14:paraId="7CA9CA15">
            <w:pPr>
              <w:widowControl/>
              <w:jc w:val="left"/>
            </w:pPr>
            <w:r>
              <w:rPr>
                <w:color w:val="000000"/>
                <w:kern w:val="0"/>
                <w:szCs w:val="21"/>
                <w:lang w:bidi="ar"/>
              </w:rPr>
              <w:t xml:space="preserve">GRP ID 号。 </w:t>
            </w:r>
          </w:p>
          <w:p w14:paraId="2E1CBBB4">
            <w:pPr>
              <w:widowControl/>
              <w:jc w:val="left"/>
            </w:pPr>
            <w:r>
              <w:rPr>
                <w:color w:val="000000"/>
                <w:kern w:val="0"/>
                <w:szCs w:val="21"/>
                <w:lang w:bidi="ar"/>
              </w:rPr>
              <w:t xml:space="preserve">有效范围： </w:t>
            </w:r>
          </w:p>
          <w:p w14:paraId="7B7E9DA0">
            <w:pPr>
              <w:widowControl/>
              <w:jc w:val="left"/>
              <w:rPr>
                <w:color w:val="000000"/>
                <w:kern w:val="0"/>
                <w:szCs w:val="21"/>
                <w:lang w:bidi="ar"/>
              </w:rPr>
            </w:pPr>
            <w:r>
              <w:rPr>
                <w:color w:val="000000"/>
                <w:kern w:val="0"/>
                <w:szCs w:val="21"/>
                <w:lang w:bidi="ar"/>
              </w:rPr>
              <w:t>[0, VPSS_MAX_GRP_NUM)。</w:t>
            </w:r>
          </w:p>
        </w:tc>
      </w:tr>
      <w:tr w14:paraId="139C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1E872B32">
            <w:pPr>
              <w:pStyle w:val="42"/>
              <w:ind w:firstLine="0" w:firstLineChars="0"/>
              <w:jc w:val="left"/>
            </w:pPr>
          </w:p>
        </w:tc>
        <w:tc>
          <w:tcPr>
            <w:tcW w:w="2002" w:type="dxa"/>
            <w:vAlign w:val="center"/>
          </w:tcPr>
          <w:p w14:paraId="5AE6F645">
            <w:pPr>
              <w:pStyle w:val="42"/>
              <w:ind w:firstLine="0" w:firstLineChars="0"/>
            </w:pPr>
            <w:r>
              <w:t>PhyChnId</w:t>
            </w:r>
          </w:p>
        </w:tc>
        <w:tc>
          <w:tcPr>
            <w:tcW w:w="5452" w:type="dxa"/>
            <w:shd w:val="clear" w:color="auto" w:fill="auto"/>
            <w:vAlign w:val="center"/>
          </w:tcPr>
          <w:p w14:paraId="7CD65F90">
            <w:pPr>
              <w:widowControl/>
              <w:jc w:val="left"/>
              <w:rPr>
                <w:color w:val="000000"/>
                <w:kern w:val="0"/>
                <w:szCs w:val="21"/>
                <w:lang w:eastAsia="zh" w:bidi="ar"/>
              </w:rPr>
            </w:pPr>
            <w:r>
              <w:rPr>
                <w:rFonts w:hint="eastAsia"/>
                <w:color w:val="000000"/>
                <w:kern w:val="0"/>
                <w:szCs w:val="21"/>
                <w:lang w:bidi="ar"/>
              </w:rPr>
              <w:t>物理通道</w:t>
            </w:r>
            <w:r>
              <w:rPr>
                <w:rFonts w:hint="eastAsia"/>
                <w:color w:val="000000"/>
                <w:kern w:val="0"/>
                <w:szCs w:val="21"/>
                <w:lang w:eastAsia="zh" w:bidi="ar"/>
              </w:rPr>
              <w:t>。</w:t>
            </w:r>
          </w:p>
        </w:tc>
      </w:tr>
      <w:tr w14:paraId="0B15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660BACB">
            <w:pPr>
              <w:pStyle w:val="42"/>
              <w:ind w:firstLine="0" w:firstLineChars="0"/>
              <w:jc w:val="left"/>
            </w:pPr>
          </w:p>
        </w:tc>
        <w:tc>
          <w:tcPr>
            <w:tcW w:w="2002" w:type="dxa"/>
            <w:vAlign w:val="center"/>
          </w:tcPr>
          <w:p w14:paraId="18085343">
            <w:pPr>
              <w:pStyle w:val="42"/>
              <w:ind w:firstLine="0" w:firstLineChars="0"/>
            </w:pPr>
            <w:r>
              <w:t>Enable</w:t>
            </w:r>
          </w:p>
        </w:tc>
        <w:tc>
          <w:tcPr>
            <w:tcW w:w="5452" w:type="dxa"/>
            <w:shd w:val="clear" w:color="auto" w:fill="auto"/>
            <w:vAlign w:val="center"/>
          </w:tcPr>
          <w:p w14:paraId="4FD4985E">
            <w:pPr>
              <w:widowControl/>
              <w:jc w:val="left"/>
              <w:rPr>
                <w:color w:val="000000"/>
                <w:kern w:val="0"/>
                <w:szCs w:val="21"/>
                <w:lang w:eastAsia="zh" w:bidi="ar"/>
              </w:rPr>
            </w:pPr>
            <w:r>
              <w:rPr>
                <w:rFonts w:hint="eastAsia"/>
                <w:color w:val="000000"/>
                <w:kern w:val="0"/>
                <w:szCs w:val="21"/>
                <w:lang w:bidi="ar"/>
              </w:rPr>
              <w:t>是否使能</w:t>
            </w:r>
            <w:r>
              <w:rPr>
                <w:rFonts w:hint="eastAsia"/>
                <w:color w:val="000000"/>
                <w:kern w:val="0"/>
                <w:szCs w:val="21"/>
                <w:lang w:eastAsia="zh" w:bidi="ar"/>
              </w:rPr>
              <w:t>。</w:t>
            </w:r>
          </w:p>
        </w:tc>
      </w:tr>
      <w:tr w14:paraId="30FA6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FB285C0">
            <w:pPr>
              <w:pStyle w:val="42"/>
              <w:ind w:firstLine="0" w:firstLineChars="0"/>
              <w:jc w:val="left"/>
            </w:pPr>
          </w:p>
        </w:tc>
        <w:tc>
          <w:tcPr>
            <w:tcW w:w="2002" w:type="dxa"/>
            <w:vAlign w:val="center"/>
          </w:tcPr>
          <w:p w14:paraId="653C19FD">
            <w:pPr>
              <w:pStyle w:val="42"/>
              <w:ind w:firstLine="0" w:firstLineChars="0"/>
            </w:pPr>
            <w:r>
              <w:t>ErrCnt</w:t>
            </w:r>
          </w:p>
        </w:tc>
        <w:tc>
          <w:tcPr>
            <w:tcW w:w="5452" w:type="dxa"/>
            <w:shd w:val="clear" w:color="auto" w:fill="auto"/>
            <w:vAlign w:val="center"/>
          </w:tcPr>
          <w:p w14:paraId="0454D853">
            <w:pPr>
              <w:widowControl/>
              <w:jc w:val="left"/>
              <w:rPr>
                <w:color w:val="000000"/>
                <w:kern w:val="0"/>
                <w:szCs w:val="21"/>
                <w:lang w:eastAsia="zh" w:bidi="ar"/>
              </w:rPr>
            </w:pPr>
            <w:r>
              <w:rPr>
                <w:rFonts w:hint="eastAsia"/>
                <w:color w:val="000000"/>
                <w:kern w:val="0"/>
                <w:szCs w:val="21"/>
                <w:lang w:bidi="ar"/>
              </w:rPr>
              <w:t>处理错误帧数量</w:t>
            </w:r>
            <w:r>
              <w:rPr>
                <w:rFonts w:hint="eastAsia"/>
                <w:color w:val="000000"/>
                <w:kern w:val="0"/>
                <w:szCs w:val="21"/>
                <w:lang w:eastAsia="zh" w:bidi="ar"/>
              </w:rPr>
              <w:t>。</w:t>
            </w:r>
          </w:p>
        </w:tc>
      </w:tr>
      <w:tr w14:paraId="7F342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08FA9C25">
            <w:pPr>
              <w:pStyle w:val="42"/>
              <w:ind w:firstLine="0" w:firstLineChars="0"/>
              <w:jc w:val="left"/>
            </w:pPr>
          </w:p>
        </w:tc>
        <w:tc>
          <w:tcPr>
            <w:tcW w:w="2002" w:type="dxa"/>
            <w:vAlign w:val="center"/>
          </w:tcPr>
          <w:p w14:paraId="60A002C9">
            <w:pPr>
              <w:pStyle w:val="42"/>
              <w:ind w:firstLine="0" w:firstLineChars="0"/>
            </w:pPr>
            <w:r>
              <w:t>SumCnt</w:t>
            </w:r>
          </w:p>
        </w:tc>
        <w:tc>
          <w:tcPr>
            <w:tcW w:w="5452" w:type="dxa"/>
            <w:shd w:val="clear" w:color="auto" w:fill="auto"/>
            <w:vAlign w:val="center"/>
          </w:tcPr>
          <w:p w14:paraId="1580A326">
            <w:pPr>
              <w:widowControl/>
              <w:jc w:val="left"/>
              <w:rPr>
                <w:color w:val="000000"/>
                <w:kern w:val="0"/>
                <w:szCs w:val="21"/>
                <w:lang w:eastAsia="zh" w:bidi="ar"/>
              </w:rPr>
            </w:pPr>
            <w:r>
              <w:rPr>
                <w:rFonts w:hint="eastAsia"/>
                <w:color w:val="000000"/>
                <w:kern w:val="0"/>
                <w:szCs w:val="21"/>
                <w:lang w:bidi="ar"/>
              </w:rPr>
              <w:t>总共数量</w:t>
            </w:r>
            <w:r>
              <w:rPr>
                <w:rFonts w:hint="eastAsia"/>
                <w:color w:val="000000"/>
                <w:kern w:val="0"/>
                <w:szCs w:val="21"/>
                <w:lang w:eastAsia="zh" w:bidi="ar"/>
              </w:rPr>
              <w:t>。</w:t>
            </w:r>
          </w:p>
        </w:tc>
      </w:tr>
      <w:tr w14:paraId="7BCA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1CE8F0FD">
            <w:pPr>
              <w:pStyle w:val="42"/>
              <w:ind w:firstLine="0" w:firstLineChars="0"/>
              <w:jc w:val="left"/>
            </w:pPr>
          </w:p>
        </w:tc>
        <w:tc>
          <w:tcPr>
            <w:tcW w:w="2002" w:type="dxa"/>
            <w:vAlign w:val="center"/>
          </w:tcPr>
          <w:p w14:paraId="7606A60A">
            <w:pPr>
              <w:pStyle w:val="42"/>
              <w:ind w:firstLine="0" w:firstLineChars="0"/>
            </w:pPr>
            <w:r>
              <w:t>TimeInterval</w:t>
            </w:r>
          </w:p>
        </w:tc>
        <w:tc>
          <w:tcPr>
            <w:tcW w:w="5452" w:type="dxa"/>
            <w:shd w:val="clear" w:color="auto" w:fill="auto"/>
            <w:vAlign w:val="center"/>
          </w:tcPr>
          <w:p w14:paraId="0E92CA88">
            <w:pPr>
              <w:widowControl/>
              <w:jc w:val="left"/>
              <w:rPr>
                <w:color w:val="000000"/>
                <w:kern w:val="0"/>
                <w:szCs w:val="21"/>
                <w:lang w:eastAsia="zh" w:bidi="ar"/>
              </w:rPr>
            </w:pPr>
            <w:r>
              <w:rPr>
                <w:rFonts w:hint="eastAsia"/>
                <w:color w:val="000000"/>
                <w:kern w:val="0"/>
                <w:szCs w:val="21"/>
                <w:lang w:bidi="ar"/>
              </w:rPr>
              <w:t>时间间隔</w:t>
            </w:r>
            <w:r>
              <w:rPr>
                <w:rFonts w:hint="eastAsia"/>
                <w:color w:val="000000"/>
                <w:kern w:val="0"/>
                <w:szCs w:val="21"/>
                <w:lang w:eastAsia="zh" w:bidi="ar"/>
              </w:rPr>
              <w:t>。</w:t>
            </w:r>
          </w:p>
        </w:tc>
      </w:tr>
      <w:tr w14:paraId="423B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0CCCE492">
            <w:pPr>
              <w:pStyle w:val="42"/>
              <w:ind w:firstLine="0" w:firstLineChars="0"/>
              <w:jc w:val="left"/>
            </w:pPr>
          </w:p>
        </w:tc>
        <w:tc>
          <w:tcPr>
            <w:tcW w:w="2002" w:type="dxa"/>
            <w:vAlign w:val="center"/>
          </w:tcPr>
          <w:p w14:paraId="334E808D">
            <w:pPr>
              <w:pStyle w:val="42"/>
              <w:ind w:firstLine="0" w:firstLineChars="0"/>
            </w:pPr>
            <w:r>
              <w:t>PhyAddr</w:t>
            </w:r>
          </w:p>
        </w:tc>
        <w:tc>
          <w:tcPr>
            <w:tcW w:w="5452" w:type="dxa"/>
            <w:vAlign w:val="center"/>
          </w:tcPr>
          <w:p w14:paraId="3D79F20A">
            <w:pPr>
              <w:widowControl/>
              <w:jc w:val="left"/>
              <w:rPr>
                <w:color w:val="000000"/>
                <w:kern w:val="0"/>
                <w:szCs w:val="21"/>
                <w:lang w:eastAsia="zh" w:bidi="ar"/>
              </w:rPr>
            </w:pPr>
            <w:r>
              <w:rPr>
                <w:rFonts w:hint="eastAsia"/>
                <w:color w:val="000000"/>
                <w:kern w:val="0"/>
                <w:szCs w:val="21"/>
                <w:lang w:bidi="ar"/>
              </w:rPr>
              <w:t>物理地址</w:t>
            </w:r>
            <w:r>
              <w:rPr>
                <w:rFonts w:hint="eastAsia"/>
                <w:color w:val="000000"/>
                <w:kern w:val="0"/>
                <w:szCs w:val="21"/>
                <w:lang w:eastAsia="zh" w:bidi="ar"/>
              </w:rPr>
              <w:t>。</w:t>
            </w:r>
          </w:p>
        </w:tc>
      </w:tr>
      <w:tr w14:paraId="795A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5DB6725E">
            <w:pPr>
              <w:pStyle w:val="42"/>
              <w:ind w:firstLine="0" w:firstLineChars="0"/>
              <w:jc w:val="left"/>
            </w:pPr>
            <w:r>
              <w:t>VPSS CHN DQBUF STATUS</w:t>
            </w:r>
          </w:p>
        </w:tc>
        <w:tc>
          <w:tcPr>
            <w:tcW w:w="2002" w:type="dxa"/>
            <w:shd w:val="clear" w:color="auto" w:fill="auto"/>
            <w:vAlign w:val="center"/>
          </w:tcPr>
          <w:p w14:paraId="11979D32">
            <w:pPr>
              <w:pStyle w:val="42"/>
              <w:ind w:firstLine="0" w:firstLineChars="0"/>
            </w:pPr>
            <w:r>
              <w:t>GrpId</w:t>
            </w:r>
          </w:p>
        </w:tc>
        <w:tc>
          <w:tcPr>
            <w:tcW w:w="5452" w:type="dxa"/>
            <w:vAlign w:val="center"/>
          </w:tcPr>
          <w:p w14:paraId="1793BB08">
            <w:pPr>
              <w:widowControl/>
              <w:jc w:val="left"/>
            </w:pPr>
            <w:r>
              <w:rPr>
                <w:color w:val="000000"/>
                <w:kern w:val="0"/>
                <w:szCs w:val="21"/>
                <w:lang w:bidi="ar"/>
              </w:rPr>
              <w:t xml:space="preserve">GRP ID 号。 </w:t>
            </w:r>
          </w:p>
          <w:p w14:paraId="132B8495">
            <w:pPr>
              <w:widowControl/>
              <w:jc w:val="left"/>
            </w:pPr>
            <w:r>
              <w:rPr>
                <w:color w:val="000000"/>
                <w:kern w:val="0"/>
                <w:szCs w:val="21"/>
                <w:lang w:bidi="ar"/>
              </w:rPr>
              <w:t xml:space="preserve">有效范围： </w:t>
            </w:r>
          </w:p>
          <w:p w14:paraId="16959C28">
            <w:pPr>
              <w:widowControl/>
              <w:jc w:val="left"/>
              <w:rPr>
                <w:color w:val="000000"/>
                <w:kern w:val="0"/>
                <w:szCs w:val="21"/>
                <w:lang w:bidi="ar"/>
              </w:rPr>
            </w:pPr>
            <w:r>
              <w:rPr>
                <w:color w:val="000000"/>
                <w:kern w:val="0"/>
                <w:szCs w:val="21"/>
                <w:lang w:bidi="ar"/>
              </w:rPr>
              <w:t>[0, VPSS_MAX_GRP_NUM)。</w:t>
            </w:r>
          </w:p>
        </w:tc>
      </w:tr>
      <w:tr w14:paraId="119A5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C37ED5F">
            <w:pPr>
              <w:pStyle w:val="42"/>
              <w:ind w:firstLine="0" w:firstLineChars="0"/>
              <w:jc w:val="left"/>
            </w:pPr>
          </w:p>
        </w:tc>
        <w:tc>
          <w:tcPr>
            <w:tcW w:w="2002" w:type="dxa"/>
            <w:shd w:val="clear" w:color="auto" w:fill="auto"/>
            <w:vAlign w:val="center"/>
          </w:tcPr>
          <w:p w14:paraId="04FD5A05">
            <w:pPr>
              <w:pStyle w:val="42"/>
              <w:ind w:firstLine="0" w:firstLineChars="0"/>
            </w:pPr>
            <w:r>
              <w:t>PhyChnId</w:t>
            </w:r>
          </w:p>
        </w:tc>
        <w:tc>
          <w:tcPr>
            <w:tcW w:w="5452" w:type="dxa"/>
            <w:vAlign w:val="center"/>
          </w:tcPr>
          <w:p w14:paraId="078E9F7D">
            <w:pPr>
              <w:widowControl/>
              <w:jc w:val="left"/>
              <w:rPr>
                <w:color w:val="000000"/>
                <w:kern w:val="0"/>
                <w:szCs w:val="21"/>
                <w:lang w:eastAsia="zh" w:bidi="ar"/>
              </w:rPr>
            </w:pPr>
            <w:r>
              <w:rPr>
                <w:rFonts w:hint="eastAsia"/>
                <w:color w:val="000000"/>
                <w:kern w:val="0"/>
                <w:szCs w:val="21"/>
                <w:lang w:bidi="ar"/>
              </w:rPr>
              <w:t>物理通道</w:t>
            </w:r>
            <w:r>
              <w:rPr>
                <w:rFonts w:hint="eastAsia"/>
                <w:color w:val="000000"/>
                <w:kern w:val="0"/>
                <w:szCs w:val="21"/>
                <w:lang w:eastAsia="zh" w:bidi="ar"/>
              </w:rPr>
              <w:t>。</w:t>
            </w:r>
          </w:p>
        </w:tc>
      </w:tr>
      <w:tr w14:paraId="4616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EB5846B">
            <w:pPr>
              <w:pStyle w:val="42"/>
              <w:ind w:firstLine="0" w:firstLineChars="0"/>
              <w:jc w:val="left"/>
            </w:pPr>
          </w:p>
        </w:tc>
        <w:tc>
          <w:tcPr>
            <w:tcW w:w="2002" w:type="dxa"/>
            <w:shd w:val="clear" w:color="auto" w:fill="auto"/>
            <w:vAlign w:val="center"/>
          </w:tcPr>
          <w:p w14:paraId="0A918A66">
            <w:pPr>
              <w:pStyle w:val="42"/>
              <w:ind w:firstLine="0" w:firstLineChars="0"/>
            </w:pPr>
            <w:r>
              <w:t>Enable</w:t>
            </w:r>
          </w:p>
        </w:tc>
        <w:tc>
          <w:tcPr>
            <w:tcW w:w="5452" w:type="dxa"/>
            <w:vAlign w:val="center"/>
          </w:tcPr>
          <w:p w14:paraId="25A1A10C">
            <w:pPr>
              <w:widowControl/>
              <w:jc w:val="left"/>
              <w:rPr>
                <w:color w:val="000000"/>
                <w:kern w:val="0"/>
                <w:szCs w:val="21"/>
                <w:lang w:eastAsia="zh" w:bidi="ar"/>
              </w:rPr>
            </w:pPr>
            <w:r>
              <w:rPr>
                <w:rFonts w:hint="eastAsia"/>
                <w:color w:val="000000"/>
                <w:kern w:val="0"/>
                <w:szCs w:val="21"/>
                <w:lang w:bidi="ar"/>
              </w:rPr>
              <w:t>是否使能</w:t>
            </w:r>
            <w:r>
              <w:rPr>
                <w:rFonts w:hint="eastAsia"/>
                <w:color w:val="000000"/>
                <w:kern w:val="0"/>
                <w:szCs w:val="21"/>
                <w:lang w:eastAsia="zh" w:bidi="ar"/>
              </w:rPr>
              <w:t>。</w:t>
            </w:r>
          </w:p>
        </w:tc>
      </w:tr>
      <w:tr w14:paraId="1922F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053F8E17">
            <w:pPr>
              <w:pStyle w:val="42"/>
              <w:ind w:firstLine="0" w:firstLineChars="0"/>
              <w:jc w:val="left"/>
            </w:pPr>
          </w:p>
        </w:tc>
        <w:tc>
          <w:tcPr>
            <w:tcW w:w="2002" w:type="dxa"/>
            <w:shd w:val="clear" w:color="auto" w:fill="auto"/>
            <w:vAlign w:val="center"/>
          </w:tcPr>
          <w:p w14:paraId="718B9602">
            <w:pPr>
              <w:pStyle w:val="42"/>
              <w:ind w:firstLine="0" w:firstLineChars="0"/>
            </w:pPr>
            <w:r>
              <w:t>ErrCnt</w:t>
            </w:r>
          </w:p>
        </w:tc>
        <w:tc>
          <w:tcPr>
            <w:tcW w:w="5452" w:type="dxa"/>
            <w:vAlign w:val="center"/>
          </w:tcPr>
          <w:p w14:paraId="6C0BB504">
            <w:pPr>
              <w:widowControl/>
              <w:jc w:val="left"/>
              <w:rPr>
                <w:color w:val="000000"/>
                <w:kern w:val="0"/>
                <w:szCs w:val="21"/>
                <w:lang w:eastAsia="zh" w:bidi="ar"/>
              </w:rPr>
            </w:pPr>
            <w:r>
              <w:rPr>
                <w:rFonts w:hint="eastAsia"/>
                <w:color w:val="000000"/>
                <w:kern w:val="0"/>
                <w:szCs w:val="21"/>
                <w:lang w:bidi="ar"/>
              </w:rPr>
              <w:t>处理错误帧数量</w:t>
            </w:r>
            <w:r>
              <w:rPr>
                <w:rFonts w:hint="eastAsia"/>
                <w:color w:val="000000"/>
                <w:kern w:val="0"/>
                <w:szCs w:val="21"/>
                <w:lang w:eastAsia="zh" w:bidi="ar"/>
              </w:rPr>
              <w:t>。</w:t>
            </w:r>
          </w:p>
        </w:tc>
      </w:tr>
      <w:tr w14:paraId="26C5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3FE83ACA">
            <w:pPr>
              <w:pStyle w:val="42"/>
              <w:ind w:firstLine="0" w:firstLineChars="0"/>
              <w:jc w:val="left"/>
            </w:pPr>
          </w:p>
        </w:tc>
        <w:tc>
          <w:tcPr>
            <w:tcW w:w="2002" w:type="dxa"/>
            <w:shd w:val="clear" w:color="auto" w:fill="auto"/>
            <w:vAlign w:val="center"/>
          </w:tcPr>
          <w:p w14:paraId="093B097A">
            <w:pPr>
              <w:pStyle w:val="42"/>
              <w:ind w:firstLine="0" w:firstLineChars="0"/>
            </w:pPr>
            <w:r>
              <w:t>SumCnt</w:t>
            </w:r>
          </w:p>
        </w:tc>
        <w:tc>
          <w:tcPr>
            <w:tcW w:w="5452" w:type="dxa"/>
            <w:vAlign w:val="center"/>
          </w:tcPr>
          <w:p w14:paraId="02D36C88">
            <w:pPr>
              <w:widowControl/>
              <w:jc w:val="left"/>
              <w:rPr>
                <w:color w:val="000000"/>
                <w:kern w:val="0"/>
                <w:szCs w:val="21"/>
                <w:lang w:eastAsia="zh" w:bidi="ar"/>
              </w:rPr>
            </w:pPr>
            <w:r>
              <w:rPr>
                <w:rFonts w:hint="eastAsia"/>
                <w:color w:val="000000"/>
                <w:kern w:val="0"/>
                <w:szCs w:val="21"/>
                <w:lang w:bidi="ar"/>
              </w:rPr>
              <w:t>总共数量</w:t>
            </w:r>
            <w:r>
              <w:rPr>
                <w:rFonts w:hint="eastAsia"/>
                <w:color w:val="000000"/>
                <w:kern w:val="0"/>
                <w:szCs w:val="21"/>
                <w:lang w:eastAsia="zh" w:bidi="ar"/>
              </w:rPr>
              <w:t>。</w:t>
            </w:r>
          </w:p>
        </w:tc>
      </w:tr>
      <w:tr w14:paraId="4389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698DF0A">
            <w:pPr>
              <w:pStyle w:val="42"/>
              <w:ind w:firstLine="0" w:firstLineChars="0"/>
              <w:jc w:val="left"/>
            </w:pPr>
          </w:p>
        </w:tc>
        <w:tc>
          <w:tcPr>
            <w:tcW w:w="2002" w:type="dxa"/>
            <w:shd w:val="clear" w:color="auto" w:fill="auto"/>
            <w:vAlign w:val="center"/>
          </w:tcPr>
          <w:p w14:paraId="3B9156F8">
            <w:pPr>
              <w:pStyle w:val="42"/>
              <w:ind w:firstLine="0" w:firstLineChars="0"/>
            </w:pPr>
            <w:r>
              <w:t>TimeInterval</w:t>
            </w:r>
          </w:p>
        </w:tc>
        <w:tc>
          <w:tcPr>
            <w:tcW w:w="5452" w:type="dxa"/>
            <w:vAlign w:val="center"/>
          </w:tcPr>
          <w:p w14:paraId="493CBF94">
            <w:pPr>
              <w:widowControl/>
              <w:jc w:val="left"/>
              <w:rPr>
                <w:color w:val="000000"/>
                <w:kern w:val="0"/>
                <w:szCs w:val="21"/>
                <w:lang w:eastAsia="zh" w:bidi="ar"/>
              </w:rPr>
            </w:pPr>
            <w:r>
              <w:rPr>
                <w:rFonts w:hint="eastAsia"/>
                <w:color w:val="000000"/>
                <w:kern w:val="0"/>
                <w:szCs w:val="21"/>
                <w:lang w:bidi="ar"/>
              </w:rPr>
              <w:t>时间间隔</w:t>
            </w:r>
            <w:r>
              <w:rPr>
                <w:rFonts w:hint="eastAsia"/>
                <w:color w:val="000000"/>
                <w:kern w:val="0"/>
                <w:szCs w:val="21"/>
                <w:lang w:eastAsia="zh" w:bidi="ar"/>
              </w:rPr>
              <w:t>。</w:t>
            </w:r>
          </w:p>
        </w:tc>
      </w:tr>
      <w:tr w14:paraId="47C4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tcBorders>
              <w:bottom w:val="single" w:color="auto" w:sz="4" w:space="0"/>
            </w:tcBorders>
            <w:vAlign w:val="center"/>
          </w:tcPr>
          <w:p w14:paraId="16233498">
            <w:pPr>
              <w:pStyle w:val="42"/>
              <w:ind w:firstLine="0" w:firstLineChars="0"/>
              <w:jc w:val="left"/>
            </w:pPr>
          </w:p>
        </w:tc>
        <w:tc>
          <w:tcPr>
            <w:tcW w:w="2002" w:type="dxa"/>
            <w:tcBorders>
              <w:bottom w:val="single" w:color="auto" w:sz="4" w:space="0"/>
            </w:tcBorders>
            <w:shd w:val="clear" w:color="auto" w:fill="auto"/>
            <w:vAlign w:val="center"/>
          </w:tcPr>
          <w:p w14:paraId="3C8170E4">
            <w:pPr>
              <w:pStyle w:val="42"/>
              <w:ind w:firstLine="0" w:firstLineChars="0"/>
            </w:pPr>
            <w:r>
              <w:t>PhyAddr</w:t>
            </w:r>
          </w:p>
        </w:tc>
        <w:tc>
          <w:tcPr>
            <w:tcW w:w="5452" w:type="dxa"/>
            <w:tcBorders>
              <w:bottom w:val="single" w:color="auto" w:sz="4" w:space="0"/>
            </w:tcBorders>
            <w:vAlign w:val="center"/>
          </w:tcPr>
          <w:p w14:paraId="4F2A0EAB">
            <w:pPr>
              <w:widowControl/>
              <w:jc w:val="left"/>
              <w:rPr>
                <w:color w:val="000000"/>
                <w:kern w:val="0"/>
                <w:szCs w:val="21"/>
                <w:lang w:eastAsia="zh" w:bidi="ar"/>
              </w:rPr>
            </w:pPr>
            <w:r>
              <w:rPr>
                <w:rFonts w:hint="eastAsia"/>
                <w:color w:val="000000"/>
                <w:kern w:val="0"/>
                <w:szCs w:val="21"/>
                <w:lang w:bidi="ar"/>
              </w:rPr>
              <w:t>物理地址</w:t>
            </w:r>
            <w:r>
              <w:rPr>
                <w:rFonts w:hint="eastAsia"/>
                <w:color w:val="000000"/>
                <w:kern w:val="0"/>
                <w:szCs w:val="21"/>
                <w:lang w:eastAsia="zh" w:bidi="ar"/>
              </w:rPr>
              <w:t>。</w:t>
            </w:r>
          </w:p>
        </w:tc>
      </w:tr>
      <w:tr w14:paraId="7AE6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96" w:type="dxa"/>
            <w:gridSpan w:val="3"/>
            <w:tcBorders>
              <w:top w:val="single" w:color="auto" w:sz="4" w:space="0"/>
              <w:left w:val="single" w:color="auto" w:sz="4" w:space="0"/>
              <w:bottom w:val="single" w:color="auto" w:sz="4" w:space="0"/>
              <w:right w:val="single" w:color="auto" w:sz="4" w:space="0"/>
            </w:tcBorders>
            <w:vAlign w:val="center"/>
          </w:tcPr>
          <w:p w14:paraId="29462357">
            <w:pPr>
              <w:widowControl/>
              <w:jc w:val="left"/>
              <w:rPr>
                <w:color w:val="000000"/>
                <w:kern w:val="0"/>
                <w:szCs w:val="21"/>
                <w:lang w:bidi="ar"/>
              </w:rPr>
            </w:pPr>
            <w:r>
              <w:rPr>
                <w:rFonts w:hint="eastAsia"/>
              </w:rPr>
              <w:t>VPSS CHN REGION STATUS</w:t>
            </w:r>
          </w:p>
        </w:tc>
      </w:tr>
      <w:tr w14:paraId="5B10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tcBorders>
              <w:top w:val="single" w:color="auto" w:sz="4" w:space="0"/>
            </w:tcBorders>
            <w:vAlign w:val="center"/>
          </w:tcPr>
          <w:p w14:paraId="169085CA">
            <w:pPr>
              <w:pStyle w:val="42"/>
              <w:ind w:firstLine="0" w:firstLineChars="0"/>
              <w:jc w:val="left"/>
            </w:pPr>
            <w:r>
              <w:t>VPSS CHN OSD STATUS</w:t>
            </w:r>
          </w:p>
        </w:tc>
        <w:tc>
          <w:tcPr>
            <w:tcW w:w="2002" w:type="dxa"/>
            <w:tcBorders>
              <w:top w:val="single" w:color="auto" w:sz="4" w:space="0"/>
            </w:tcBorders>
            <w:vAlign w:val="center"/>
          </w:tcPr>
          <w:p w14:paraId="11330E2C">
            <w:pPr>
              <w:pStyle w:val="42"/>
              <w:ind w:firstLine="0" w:firstLineChars="0"/>
            </w:pPr>
            <w:r>
              <w:t>HDL</w:t>
            </w:r>
          </w:p>
        </w:tc>
        <w:tc>
          <w:tcPr>
            <w:tcW w:w="5452" w:type="dxa"/>
            <w:tcBorders>
              <w:top w:val="single" w:color="auto" w:sz="4" w:space="0"/>
            </w:tcBorders>
            <w:vAlign w:val="center"/>
          </w:tcPr>
          <w:p w14:paraId="3FC942A8">
            <w:pPr>
              <w:widowControl/>
              <w:jc w:val="left"/>
              <w:rPr>
                <w:color w:val="000000"/>
                <w:kern w:val="0"/>
                <w:szCs w:val="21"/>
                <w:lang w:eastAsia="zh" w:bidi="ar"/>
              </w:rPr>
            </w:pPr>
            <w:r>
              <w:rPr>
                <w:rFonts w:hint="eastAsia"/>
                <w:color w:val="000000"/>
                <w:kern w:val="0"/>
                <w:szCs w:val="21"/>
                <w:lang w:bidi="ar"/>
              </w:rPr>
              <w:t>OSD handle</w:t>
            </w:r>
            <w:r>
              <w:rPr>
                <w:rFonts w:hint="eastAsia"/>
                <w:color w:val="000000"/>
                <w:kern w:val="0"/>
                <w:szCs w:val="21"/>
                <w:lang w:eastAsia="zh" w:bidi="ar"/>
              </w:rPr>
              <w:t>。</w:t>
            </w:r>
          </w:p>
        </w:tc>
      </w:tr>
      <w:tr w14:paraId="4A9A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3416A380">
            <w:pPr>
              <w:pStyle w:val="42"/>
              <w:ind w:firstLine="0" w:firstLineChars="0"/>
              <w:jc w:val="left"/>
            </w:pPr>
          </w:p>
        </w:tc>
        <w:tc>
          <w:tcPr>
            <w:tcW w:w="2002" w:type="dxa"/>
            <w:vAlign w:val="center"/>
          </w:tcPr>
          <w:p w14:paraId="227563F9">
            <w:pPr>
              <w:pStyle w:val="42"/>
              <w:ind w:firstLine="0" w:firstLineChars="0"/>
            </w:pPr>
            <w:r>
              <w:t>GrpId</w:t>
            </w:r>
          </w:p>
        </w:tc>
        <w:tc>
          <w:tcPr>
            <w:tcW w:w="5452" w:type="dxa"/>
            <w:vAlign w:val="center"/>
          </w:tcPr>
          <w:p w14:paraId="5C359EFF">
            <w:pPr>
              <w:widowControl/>
              <w:jc w:val="left"/>
            </w:pPr>
            <w:r>
              <w:rPr>
                <w:color w:val="000000"/>
                <w:kern w:val="0"/>
                <w:szCs w:val="21"/>
                <w:lang w:bidi="ar"/>
              </w:rPr>
              <w:t xml:space="preserve">GRP ID 号。 </w:t>
            </w:r>
          </w:p>
          <w:p w14:paraId="1AFC9AB1">
            <w:pPr>
              <w:widowControl/>
              <w:jc w:val="left"/>
            </w:pPr>
            <w:r>
              <w:rPr>
                <w:color w:val="000000"/>
                <w:kern w:val="0"/>
                <w:szCs w:val="21"/>
                <w:lang w:bidi="ar"/>
              </w:rPr>
              <w:t xml:space="preserve">有效范围： </w:t>
            </w:r>
          </w:p>
          <w:p w14:paraId="273758BE">
            <w:pPr>
              <w:widowControl/>
              <w:jc w:val="left"/>
              <w:rPr>
                <w:color w:val="000000"/>
                <w:kern w:val="0"/>
                <w:szCs w:val="21"/>
                <w:lang w:bidi="ar"/>
              </w:rPr>
            </w:pPr>
            <w:r>
              <w:rPr>
                <w:color w:val="000000"/>
                <w:kern w:val="0"/>
                <w:szCs w:val="21"/>
                <w:lang w:bidi="ar"/>
              </w:rPr>
              <w:t>[0, VPSS_MAX_GRP_NUM)。</w:t>
            </w:r>
          </w:p>
        </w:tc>
      </w:tr>
      <w:tr w14:paraId="70256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57594842">
            <w:pPr>
              <w:pStyle w:val="42"/>
              <w:ind w:firstLine="0" w:firstLineChars="0"/>
              <w:jc w:val="left"/>
            </w:pPr>
          </w:p>
        </w:tc>
        <w:tc>
          <w:tcPr>
            <w:tcW w:w="2002" w:type="dxa"/>
            <w:vAlign w:val="center"/>
          </w:tcPr>
          <w:p w14:paraId="7F6A7754">
            <w:pPr>
              <w:pStyle w:val="42"/>
              <w:ind w:firstLine="0" w:firstLineChars="0"/>
            </w:pPr>
            <w:r>
              <w:t>PhyChnId</w:t>
            </w:r>
          </w:p>
        </w:tc>
        <w:tc>
          <w:tcPr>
            <w:tcW w:w="5452" w:type="dxa"/>
            <w:vAlign w:val="center"/>
          </w:tcPr>
          <w:p w14:paraId="7273FB9C">
            <w:pPr>
              <w:widowControl/>
              <w:jc w:val="left"/>
              <w:rPr>
                <w:color w:val="000000"/>
                <w:kern w:val="0"/>
                <w:szCs w:val="21"/>
                <w:lang w:eastAsia="zh" w:bidi="ar"/>
              </w:rPr>
            </w:pPr>
            <w:r>
              <w:rPr>
                <w:rFonts w:hint="eastAsia"/>
                <w:color w:val="000000"/>
                <w:kern w:val="0"/>
                <w:szCs w:val="21"/>
                <w:lang w:bidi="ar"/>
              </w:rPr>
              <w:t>物理通道</w:t>
            </w:r>
            <w:r>
              <w:rPr>
                <w:rFonts w:hint="eastAsia"/>
                <w:color w:val="000000"/>
                <w:kern w:val="0"/>
                <w:szCs w:val="21"/>
                <w:lang w:eastAsia="zh" w:bidi="ar"/>
              </w:rPr>
              <w:t>。</w:t>
            </w:r>
          </w:p>
        </w:tc>
      </w:tr>
      <w:tr w14:paraId="1D6C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80EAB2E">
            <w:pPr>
              <w:pStyle w:val="42"/>
              <w:ind w:firstLine="0" w:firstLineChars="0"/>
              <w:jc w:val="left"/>
            </w:pPr>
          </w:p>
        </w:tc>
        <w:tc>
          <w:tcPr>
            <w:tcW w:w="2002" w:type="dxa"/>
            <w:vAlign w:val="center"/>
          </w:tcPr>
          <w:p w14:paraId="2CE22459">
            <w:pPr>
              <w:pStyle w:val="42"/>
              <w:ind w:firstLine="0" w:firstLineChars="0"/>
            </w:pPr>
            <w:r>
              <w:rPr>
                <w:rFonts w:hint="eastAsia"/>
              </w:rPr>
              <w:t>x</w:t>
            </w:r>
          </w:p>
        </w:tc>
        <w:tc>
          <w:tcPr>
            <w:tcW w:w="5452" w:type="dxa"/>
            <w:shd w:val="clear" w:color="auto" w:fill="auto"/>
            <w:vAlign w:val="center"/>
          </w:tcPr>
          <w:p w14:paraId="6982950C">
            <w:pPr>
              <w:widowControl/>
              <w:jc w:val="left"/>
              <w:rPr>
                <w:color w:val="000000"/>
                <w:kern w:val="0"/>
                <w:szCs w:val="21"/>
                <w:lang w:eastAsia="zh" w:bidi="ar"/>
              </w:rPr>
            </w:pPr>
            <w:r>
              <w:rPr>
                <w:rFonts w:hint="eastAsia"/>
                <w:color w:val="000000"/>
                <w:kern w:val="0"/>
                <w:szCs w:val="21"/>
                <w:lang w:bidi="ar"/>
              </w:rPr>
              <w:t>起始坐标x</w:t>
            </w:r>
            <w:r>
              <w:rPr>
                <w:rFonts w:hint="eastAsia"/>
                <w:color w:val="000000"/>
                <w:kern w:val="0"/>
                <w:szCs w:val="21"/>
                <w:lang w:eastAsia="zh" w:bidi="ar"/>
              </w:rPr>
              <w:t>。</w:t>
            </w:r>
          </w:p>
        </w:tc>
      </w:tr>
      <w:tr w14:paraId="472A7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5932AB9E">
            <w:pPr>
              <w:pStyle w:val="42"/>
              <w:ind w:firstLine="0" w:firstLineChars="0"/>
              <w:jc w:val="left"/>
            </w:pPr>
          </w:p>
        </w:tc>
        <w:tc>
          <w:tcPr>
            <w:tcW w:w="2002" w:type="dxa"/>
            <w:vAlign w:val="center"/>
          </w:tcPr>
          <w:p w14:paraId="46554556">
            <w:pPr>
              <w:pStyle w:val="42"/>
              <w:ind w:firstLine="0" w:firstLineChars="0"/>
            </w:pPr>
            <w:r>
              <w:rPr>
                <w:rFonts w:hint="eastAsia"/>
              </w:rPr>
              <w:t>y</w:t>
            </w:r>
          </w:p>
        </w:tc>
        <w:tc>
          <w:tcPr>
            <w:tcW w:w="5452" w:type="dxa"/>
            <w:shd w:val="clear" w:color="auto" w:fill="auto"/>
            <w:vAlign w:val="center"/>
          </w:tcPr>
          <w:p w14:paraId="4EF89C19">
            <w:pPr>
              <w:widowControl/>
              <w:jc w:val="left"/>
              <w:rPr>
                <w:color w:val="000000"/>
                <w:kern w:val="0"/>
                <w:szCs w:val="21"/>
                <w:lang w:eastAsia="zh" w:bidi="ar"/>
              </w:rPr>
            </w:pPr>
            <w:r>
              <w:rPr>
                <w:rFonts w:hint="eastAsia"/>
                <w:color w:val="000000"/>
                <w:kern w:val="0"/>
                <w:szCs w:val="21"/>
                <w:lang w:bidi="ar"/>
              </w:rPr>
              <w:t>起始坐标y</w:t>
            </w:r>
            <w:r>
              <w:rPr>
                <w:rFonts w:hint="eastAsia"/>
                <w:color w:val="000000"/>
                <w:kern w:val="0"/>
                <w:szCs w:val="21"/>
                <w:lang w:eastAsia="zh" w:bidi="ar"/>
              </w:rPr>
              <w:t>。</w:t>
            </w:r>
          </w:p>
        </w:tc>
      </w:tr>
      <w:tr w14:paraId="25228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28FECC00">
            <w:pPr>
              <w:pStyle w:val="42"/>
              <w:ind w:firstLine="0" w:firstLineChars="0"/>
              <w:jc w:val="left"/>
            </w:pPr>
          </w:p>
        </w:tc>
        <w:tc>
          <w:tcPr>
            <w:tcW w:w="2002" w:type="dxa"/>
            <w:vAlign w:val="center"/>
          </w:tcPr>
          <w:p w14:paraId="0934000D">
            <w:pPr>
              <w:pStyle w:val="42"/>
              <w:ind w:firstLine="0" w:firstLineChars="0"/>
            </w:pPr>
            <w:r>
              <w:rPr>
                <w:rFonts w:hint="eastAsia"/>
              </w:rPr>
              <w:t>w</w:t>
            </w:r>
          </w:p>
        </w:tc>
        <w:tc>
          <w:tcPr>
            <w:tcW w:w="5452" w:type="dxa"/>
            <w:shd w:val="clear" w:color="auto" w:fill="auto"/>
            <w:vAlign w:val="center"/>
          </w:tcPr>
          <w:p w14:paraId="0D06E9BA">
            <w:pPr>
              <w:widowControl/>
              <w:jc w:val="left"/>
              <w:rPr>
                <w:color w:val="000000"/>
                <w:kern w:val="0"/>
                <w:szCs w:val="21"/>
                <w:lang w:eastAsia="zh" w:bidi="ar"/>
              </w:rPr>
            </w:pPr>
            <w:r>
              <w:rPr>
                <w:rFonts w:hint="eastAsia"/>
                <w:color w:val="000000"/>
                <w:kern w:val="0"/>
                <w:szCs w:val="21"/>
                <w:lang w:bidi="ar"/>
              </w:rPr>
              <w:t>宽度</w:t>
            </w:r>
            <w:r>
              <w:rPr>
                <w:rFonts w:hint="eastAsia"/>
                <w:color w:val="000000"/>
                <w:kern w:val="0"/>
                <w:szCs w:val="21"/>
                <w:lang w:eastAsia="zh" w:bidi="ar"/>
              </w:rPr>
              <w:t>。</w:t>
            </w:r>
          </w:p>
        </w:tc>
      </w:tr>
      <w:tr w14:paraId="358D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5F07323A">
            <w:pPr>
              <w:pStyle w:val="42"/>
              <w:ind w:firstLine="0" w:firstLineChars="0"/>
              <w:jc w:val="left"/>
            </w:pPr>
          </w:p>
        </w:tc>
        <w:tc>
          <w:tcPr>
            <w:tcW w:w="2002" w:type="dxa"/>
            <w:vAlign w:val="center"/>
          </w:tcPr>
          <w:p w14:paraId="1C732924">
            <w:pPr>
              <w:pStyle w:val="42"/>
              <w:ind w:firstLine="0" w:firstLineChars="0"/>
            </w:pPr>
            <w:r>
              <w:rPr>
                <w:rFonts w:hint="eastAsia"/>
              </w:rPr>
              <w:t>h</w:t>
            </w:r>
          </w:p>
        </w:tc>
        <w:tc>
          <w:tcPr>
            <w:tcW w:w="5452" w:type="dxa"/>
            <w:shd w:val="clear" w:color="auto" w:fill="auto"/>
            <w:vAlign w:val="center"/>
          </w:tcPr>
          <w:p w14:paraId="28D1CFD5">
            <w:pPr>
              <w:widowControl/>
              <w:jc w:val="left"/>
              <w:rPr>
                <w:color w:val="000000"/>
                <w:kern w:val="0"/>
                <w:szCs w:val="21"/>
                <w:lang w:eastAsia="zh" w:bidi="ar"/>
              </w:rPr>
            </w:pPr>
            <w:r>
              <w:rPr>
                <w:rFonts w:hint="eastAsia"/>
                <w:color w:val="000000"/>
                <w:kern w:val="0"/>
                <w:szCs w:val="21"/>
                <w:lang w:bidi="ar"/>
              </w:rPr>
              <w:t>高度</w:t>
            </w:r>
            <w:r>
              <w:rPr>
                <w:rFonts w:hint="eastAsia"/>
                <w:color w:val="000000"/>
                <w:kern w:val="0"/>
                <w:szCs w:val="21"/>
                <w:lang w:eastAsia="zh" w:bidi="ar"/>
              </w:rPr>
              <w:t>。</w:t>
            </w:r>
          </w:p>
        </w:tc>
      </w:tr>
      <w:tr w14:paraId="5AE6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5F52841D">
            <w:pPr>
              <w:pStyle w:val="42"/>
              <w:ind w:firstLine="0" w:firstLineChars="0"/>
              <w:jc w:val="left"/>
            </w:pPr>
          </w:p>
        </w:tc>
        <w:tc>
          <w:tcPr>
            <w:tcW w:w="2002" w:type="dxa"/>
            <w:vAlign w:val="center"/>
          </w:tcPr>
          <w:p w14:paraId="75BA8621">
            <w:pPr>
              <w:pStyle w:val="42"/>
              <w:ind w:firstLine="0" w:firstLineChars="0"/>
            </w:pPr>
            <w:r>
              <w:t>tranx</w:t>
            </w:r>
          </w:p>
        </w:tc>
        <w:tc>
          <w:tcPr>
            <w:tcW w:w="5452" w:type="dxa"/>
            <w:shd w:val="clear" w:color="auto" w:fill="auto"/>
            <w:vAlign w:val="center"/>
          </w:tcPr>
          <w:p w14:paraId="6A67A63B">
            <w:pPr>
              <w:widowControl/>
              <w:jc w:val="left"/>
              <w:rPr>
                <w:color w:val="000000"/>
                <w:kern w:val="0"/>
                <w:szCs w:val="21"/>
                <w:lang w:eastAsia="zh" w:bidi="ar"/>
              </w:rPr>
            </w:pPr>
            <w:r>
              <w:rPr>
                <w:rFonts w:hint="eastAsia"/>
                <w:color w:val="000000"/>
                <w:kern w:val="0"/>
                <w:szCs w:val="21"/>
                <w:lang w:bidi="ar"/>
              </w:rPr>
              <w:t>转换之后的坐标（图像flip或mirror之后的坐标）</w:t>
            </w:r>
            <w:r>
              <w:rPr>
                <w:rFonts w:hint="eastAsia"/>
                <w:color w:val="000000"/>
                <w:kern w:val="0"/>
                <w:szCs w:val="21"/>
                <w:lang w:eastAsia="zh" w:bidi="ar"/>
              </w:rPr>
              <w:t>。</w:t>
            </w:r>
          </w:p>
        </w:tc>
      </w:tr>
      <w:tr w14:paraId="10000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1FA5EF88">
            <w:pPr>
              <w:pStyle w:val="42"/>
              <w:ind w:firstLine="0" w:firstLineChars="0"/>
              <w:jc w:val="left"/>
            </w:pPr>
          </w:p>
        </w:tc>
        <w:tc>
          <w:tcPr>
            <w:tcW w:w="2002" w:type="dxa"/>
            <w:vAlign w:val="center"/>
          </w:tcPr>
          <w:p w14:paraId="5207C460">
            <w:pPr>
              <w:pStyle w:val="42"/>
              <w:ind w:firstLine="0" w:firstLineChars="0"/>
            </w:pPr>
            <w:r>
              <w:rPr>
                <w:rFonts w:hint="eastAsia"/>
              </w:rPr>
              <w:t>t</w:t>
            </w:r>
            <w:r>
              <w:t>rany</w:t>
            </w:r>
          </w:p>
        </w:tc>
        <w:tc>
          <w:tcPr>
            <w:tcW w:w="5452" w:type="dxa"/>
            <w:shd w:val="clear" w:color="auto" w:fill="auto"/>
            <w:vAlign w:val="center"/>
          </w:tcPr>
          <w:p w14:paraId="33E00853">
            <w:pPr>
              <w:widowControl/>
              <w:jc w:val="left"/>
              <w:rPr>
                <w:color w:val="000000"/>
                <w:kern w:val="0"/>
                <w:szCs w:val="21"/>
                <w:lang w:eastAsia="zh" w:bidi="ar"/>
              </w:rPr>
            </w:pPr>
            <w:r>
              <w:rPr>
                <w:rFonts w:hint="eastAsia"/>
                <w:color w:val="000000"/>
                <w:kern w:val="0"/>
                <w:szCs w:val="21"/>
                <w:lang w:bidi="ar"/>
              </w:rPr>
              <w:t>转换之后的坐标（图像flip或mirror之后的坐标）</w:t>
            </w:r>
            <w:r>
              <w:rPr>
                <w:rFonts w:hint="eastAsia"/>
                <w:color w:val="000000"/>
                <w:kern w:val="0"/>
                <w:szCs w:val="21"/>
                <w:lang w:eastAsia="zh" w:bidi="ar"/>
              </w:rPr>
              <w:t>。</w:t>
            </w:r>
          </w:p>
        </w:tc>
      </w:tr>
      <w:tr w14:paraId="542CE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7530A1AA">
            <w:pPr>
              <w:pStyle w:val="42"/>
              <w:ind w:firstLine="0" w:firstLineChars="0"/>
              <w:jc w:val="left"/>
            </w:pPr>
          </w:p>
        </w:tc>
        <w:tc>
          <w:tcPr>
            <w:tcW w:w="2002" w:type="dxa"/>
            <w:vAlign w:val="center"/>
          </w:tcPr>
          <w:p w14:paraId="4FAD1CB1">
            <w:pPr>
              <w:pStyle w:val="42"/>
              <w:ind w:firstLine="0" w:firstLineChars="0"/>
            </w:pPr>
            <w:r>
              <w:t>fmt</w:t>
            </w:r>
          </w:p>
        </w:tc>
        <w:tc>
          <w:tcPr>
            <w:tcW w:w="5452" w:type="dxa"/>
            <w:shd w:val="clear" w:color="auto" w:fill="auto"/>
            <w:vAlign w:val="center"/>
          </w:tcPr>
          <w:p w14:paraId="0125524D">
            <w:pPr>
              <w:widowControl/>
              <w:jc w:val="left"/>
              <w:rPr>
                <w:color w:val="000000"/>
                <w:kern w:val="0"/>
                <w:szCs w:val="21"/>
                <w:lang w:eastAsia="zh" w:bidi="ar"/>
              </w:rPr>
            </w:pPr>
            <w:r>
              <w:rPr>
                <w:rFonts w:hint="eastAsia"/>
                <w:color w:val="000000"/>
                <w:kern w:val="0"/>
                <w:szCs w:val="21"/>
                <w:lang w:bidi="ar"/>
              </w:rPr>
              <w:t>图像格式</w:t>
            </w:r>
            <w:r>
              <w:rPr>
                <w:rFonts w:hint="eastAsia"/>
                <w:color w:val="000000"/>
                <w:kern w:val="0"/>
                <w:szCs w:val="21"/>
                <w:lang w:eastAsia="zh" w:bidi="ar"/>
              </w:rPr>
              <w:t>。</w:t>
            </w:r>
          </w:p>
        </w:tc>
      </w:tr>
      <w:tr w14:paraId="7B2D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0849D309">
            <w:pPr>
              <w:pStyle w:val="42"/>
              <w:ind w:firstLine="0" w:firstLineChars="0"/>
              <w:jc w:val="left"/>
            </w:pPr>
          </w:p>
        </w:tc>
        <w:tc>
          <w:tcPr>
            <w:tcW w:w="2002" w:type="dxa"/>
            <w:vAlign w:val="center"/>
          </w:tcPr>
          <w:p w14:paraId="08484F20">
            <w:pPr>
              <w:pStyle w:val="42"/>
              <w:ind w:firstLine="0" w:firstLineChars="0"/>
            </w:pPr>
            <w:r>
              <w:t>tranmode</w:t>
            </w:r>
          </w:p>
        </w:tc>
        <w:tc>
          <w:tcPr>
            <w:tcW w:w="5452" w:type="dxa"/>
            <w:vAlign w:val="center"/>
          </w:tcPr>
          <w:p w14:paraId="485DDAA2">
            <w:pPr>
              <w:widowControl/>
              <w:jc w:val="left"/>
              <w:rPr>
                <w:color w:val="000000"/>
                <w:kern w:val="0"/>
                <w:szCs w:val="21"/>
                <w:lang w:eastAsia="zh" w:bidi="ar"/>
              </w:rPr>
            </w:pPr>
            <w:r>
              <w:rPr>
                <w:rFonts w:hint="eastAsia"/>
                <w:color w:val="000000"/>
                <w:kern w:val="0"/>
                <w:szCs w:val="21"/>
                <w:lang w:bidi="ar"/>
              </w:rPr>
              <w:t>转换模式</w:t>
            </w:r>
            <w:r>
              <w:rPr>
                <w:rFonts w:hint="eastAsia"/>
                <w:color w:val="000000"/>
                <w:kern w:val="0"/>
                <w:szCs w:val="21"/>
                <w:lang w:eastAsia="zh" w:bidi="ar"/>
              </w:rPr>
              <w:t>。</w:t>
            </w:r>
          </w:p>
        </w:tc>
      </w:tr>
      <w:tr w14:paraId="7376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00C71DF8">
            <w:pPr>
              <w:pStyle w:val="42"/>
              <w:ind w:firstLine="0" w:firstLineChars="0"/>
              <w:jc w:val="left"/>
            </w:pPr>
          </w:p>
        </w:tc>
        <w:tc>
          <w:tcPr>
            <w:tcW w:w="2002" w:type="dxa"/>
            <w:vAlign w:val="center"/>
          </w:tcPr>
          <w:p w14:paraId="18143304">
            <w:pPr>
              <w:pStyle w:val="42"/>
              <w:ind w:firstLine="0" w:firstLineChars="0"/>
            </w:pPr>
            <w:r>
              <w:t>cnvsnum</w:t>
            </w:r>
          </w:p>
        </w:tc>
        <w:tc>
          <w:tcPr>
            <w:tcW w:w="5452" w:type="dxa"/>
            <w:vAlign w:val="center"/>
          </w:tcPr>
          <w:p w14:paraId="0F8CB52C">
            <w:pPr>
              <w:widowControl/>
              <w:jc w:val="left"/>
              <w:rPr>
                <w:color w:val="000000"/>
                <w:kern w:val="0"/>
                <w:szCs w:val="21"/>
                <w:lang w:eastAsia="zh" w:bidi="ar"/>
              </w:rPr>
            </w:pPr>
            <w:r>
              <w:rPr>
                <w:rFonts w:hint="eastAsia"/>
                <w:color w:val="000000"/>
                <w:kern w:val="0"/>
                <w:szCs w:val="21"/>
                <w:lang w:bidi="ar"/>
              </w:rPr>
              <w:t>累计设置次数</w:t>
            </w:r>
            <w:r>
              <w:rPr>
                <w:rFonts w:hint="eastAsia"/>
                <w:color w:val="000000"/>
                <w:kern w:val="0"/>
                <w:szCs w:val="21"/>
                <w:lang w:eastAsia="zh" w:bidi="ar"/>
              </w:rPr>
              <w:t>。</w:t>
            </w:r>
          </w:p>
        </w:tc>
      </w:tr>
      <w:tr w14:paraId="4200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019984D7">
            <w:pPr>
              <w:pStyle w:val="42"/>
              <w:ind w:firstLine="0" w:firstLineChars="0"/>
              <w:jc w:val="left"/>
            </w:pPr>
          </w:p>
        </w:tc>
        <w:tc>
          <w:tcPr>
            <w:tcW w:w="2002" w:type="dxa"/>
            <w:vAlign w:val="center"/>
          </w:tcPr>
          <w:p w14:paraId="574BFDA8">
            <w:pPr>
              <w:pStyle w:val="42"/>
              <w:ind w:firstLine="0" w:firstLineChars="0"/>
            </w:pPr>
            <w:r>
              <w:t>phy</w:t>
            </w:r>
          </w:p>
        </w:tc>
        <w:tc>
          <w:tcPr>
            <w:tcW w:w="5452" w:type="dxa"/>
            <w:vAlign w:val="center"/>
          </w:tcPr>
          <w:p w14:paraId="24E6A1CC">
            <w:pPr>
              <w:widowControl/>
              <w:jc w:val="left"/>
              <w:rPr>
                <w:color w:val="000000"/>
                <w:kern w:val="0"/>
                <w:szCs w:val="21"/>
                <w:lang w:eastAsia="zh" w:bidi="ar"/>
              </w:rPr>
            </w:pPr>
            <w:r>
              <w:rPr>
                <w:rFonts w:hint="eastAsia"/>
                <w:color w:val="000000"/>
                <w:kern w:val="0"/>
                <w:szCs w:val="21"/>
                <w:lang w:bidi="ar"/>
              </w:rPr>
              <w:t>物理地址</w:t>
            </w:r>
            <w:r>
              <w:rPr>
                <w:rFonts w:hint="eastAsia"/>
                <w:color w:val="000000"/>
                <w:kern w:val="0"/>
                <w:szCs w:val="21"/>
                <w:lang w:eastAsia="zh" w:bidi="ar"/>
              </w:rPr>
              <w:t>。</w:t>
            </w:r>
          </w:p>
        </w:tc>
      </w:tr>
      <w:tr w14:paraId="0950C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11A50BF">
            <w:pPr>
              <w:pStyle w:val="42"/>
              <w:ind w:firstLine="0" w:firstLineChars="0"/>
              <w:jc w:val="left"/>
            </w:pPr>
          </w:p>
        </w:tc>
        <w:tc>
          <w:tcPr>
            <w:tcW w:w="2002" w:type="dxa"/>
            <w:vAlign w:val="center"/>
          </w:tcPr>
          <w:p w14:paraId="53C68CA1">
            <w:pPr>
              <w:pStyle w:val="42"/>
              <w:ind w:firstLine="0" w:firstLineChars="0"/>
            </w:pPr>
            <w:r>
              <w:t>chnID</w:t>
            </w:r>
          </w:p>
        </w:tc>
        <w:tc>
          <w:tcPr>
            <w:tcW w:w="5452" w:type="dxa"/>
            <w:vAlign w:val="center"/>
          </w:tcPr>
          <w:p w14:paraId="6B6CFE0D">
            <w:pPr>
              <w:widowControl/>
              <w:jc w:val="left"/>
              <w:rPr>
                <w:color w:val="000000"/>
                <w:kern w:val="0"/>
                <w:szCs w:val="21"/>
                <w:lang w:eastAsia="zh" w:bidi="ar"/>
              </w:rPr>
            </w:pPr>
            <w:r>
              <w:rPr>
                <w:rFonts w:hint="eastAsia"/>
                <w:color w:val="000000"/>
                <w:kern w:val="0"/>
                <w:szCs w:val="21"/>
                <w:lang w:bidi="ar"/>
              </w:rPr>
              <w:t>通道ID</w:t>
            </w:r>
            <w:r>
              <w:rPr>
                <w:rFonts w:hint="eastAsia"/>
                <w:color w:val="000000"/>
                <w:kern w:val="0"/>
                <w:szCs w:val="21"/>
                <w:lang w:eastAsia="zh" w:bidi="ar"/>
              </w:rPr>
              <w:t>。</w:t>
            </w:r>
          </w:p>
        </w:tc>
      </w:tr>
      <w:tr w14:paraId="7CA48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242A3A61">
            <w:pPr>
              <w:pStyle w:val="42"/>
              <w:ind w:firstLine="0" w:firstLineChars="0"/>
              <w:jc w:val="left"/>
            </w:pPr>
            <w:r>
              <w:t>VPSS CHN COVER STATUS</w:t>
            </w:r>
          </w:p>
        </w:tc>
        <w:tc>
          <w:tcPr>
            <w:tcW w:w="2002" w:type="dxa"/>
            <w:shd w:val="clear" w:color="auto" w:fill="auto"/>
            <w:vAlign w:val="center"/>
          </w:tcPr>
          <w:p w14:paraId="2375EFF1">
            <w:pPr>
              <w:pStyle w:val="42"/>
              <w:ind w:firstLine="0" w:firstLineChars="0"/>
            </w:pPr>
            <w:r>
              <w:t>HDL</w:t>
            </w:r>
          </w:p>
        </w:tc>
        <w:tc>
          <w:tcPr>
            <w:tcW w:w="5452" w:type="dxa"/>
            <w:vAlign w:val="center"/>
          </w:tcPr>
          <w:p w14:paraId="367A6B77">
            <w:pPr>
              <w:widowControl/>
              <w:jc w:val="left"/>
              <w:rPr>
                <w:color w:val="000000"/>
                <w:kern w:val="0"/>
                <w:szCs w:val="21"/>
                <w:lang w:eastAsia="zh" w:bidi="ar"/>
              </w:rPr>
            </w:pPr>
            <w:r>
              <w:rPr>
                <w:rFonts w:hint="eastAsia"/>
                <w:color w:val="000000"/>
                <w:kern w:val="0"/>
                <w:szCs w:val="21"/>
                <w:lang w:bidi="ar"/>
              </w:rPr>
              <w:t>OSD handle</w:t>
            </w:r>
            <w:r>
              <w:rPr>
                <w:rFonts w:hint="eastAsia"/>
                <w:color w:val="000000"/>
                <w:kern w:val="0"/>
                <w:szCs w:val="21"/>
                <w:lang w:eastAsia="zh" w:bidi="ar"/>
              </w:rPr>
              <w:t>。</w:t>
            </w:r>
          </w:p>
        </w:tc>
      </w:tr>
      <w:tr w14:paraId="566C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0D00D47F">
            <w:pPr>
              <w:pStyle w:val="42"/>
              <w:ind w:firstLine="0" w:firstLineChars="0"/>
              <w:jc w:val="left"/>
            </w:pPr>
          </w:p>
        </w:tc>
        <w:tc>
          <w:tcPr>
            <w:tcW w:w="2002" w:type="dxa"/>
            <w:shd w:val="clear" w:color="auto" w:fill="auto"/>
            <w:vAlign w:val="center"/>
          </w:tcPr>
          <w:p w14:paraId="35F95E00">
            <w:pPr>
              <w:pStyle w:val="42"/>
              <w:ind w:firstLine="0" w:firstLineChars="0"/>
            </w:pPr>
            <w:r>
              <w:t>GrpId</w:t>
            </w:r>
          </w:p>
        </w:tc>
        <w:tc>
          <w:tcPr>
            <w:tcW w:w="5452" w:type="dxa"/>
            <w:vAlign w:val="center"/>
          </w:tcPr>
          <w:p w14:paraId="08139FDB">
            <w:pPr>
              <w:widowControl/>
              <w:jc w:val="left"/>
            </w:pPr>
            <w:r>
              <w:rPr>
                <w:color w:val="000000"/>
                <w:kern w:val="0"/>
                <w:szCs w:val="21"/>
                <w:lang w:bidi="ar"/>
              </w:rPr>
              <w:t xml:space="preserve">GRP ID 号。 </w:t>
            </w:r>
          </w:p>
          <w:p w14:paraId="5A6EE0A3">
            <w:pPr>
              <w:widowControl/>
              <w:jc w:val="left"/>
            </w:pPr>
            <w:r>
              <w:rPr>
                <w:color w:val="000000"/>
                <w:kern w:val="0"/>
                <w:szCs w:val="21"/>
                <w:lang w:bidi="ar"/>
              </w:rPr>
              <w:t xml:space="preserve">有效范围： </w:t>
            </w:r>
          </w:p>
          <w:p w14:paraId="3F28AF34">
            <w:pPr>
              <w:widowControl/>
              <w:jc w:val="left"/>
              <w:rPr>
                <w:color w:val="000000"/>
                <w:kern w:val="0"/>
                <w:szCs w:val="21"/>
                <w:lang w:bidi="ar"/>
              </w:rPr>
            </w:pPr>
            <w:r>
              <w:rPr>
                <w:color w:val="000000"/>
                <w:kern w:val="0"/>
                <w:szCs w:val="21"/>
                <w:lang w:bidi="ar"/>
              </w:rPr>
              <w:t>[0, VPSS_MAX_GRP_NUM)。</w:t>
            </w:r>
          </w:p>
        </w:tc>
      </w:tr>
      <w:tr w14:paraId="0D48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2370F576">
            <w:pPr>
              <w:pStyle w:val="42"/>
              <w:ind w:firstLine="0" w:firstLineChars="0"/>
              <w:jc w:val="left"/>
            </w:pPr>
          </w:p>
        </w:tc>
        <w:tc>
          <w:tcPr>
            <w:tcW w:w="2002" w:type="dxa"/>
            <w:shd w:val="clear" w:color="auto" w:fill="auto"/>
            <w:vAlign w:val="center"/>
          </w:tcPr>
          <w:p w14:paraId="25AC5658">
            <w:pPr>
              <w:pStyle w:val="42"/>
              <w:ind w:firstLine="0" w:firstLineChars="0"/>
            </w:pPr>
            <w:r>
              <w:t>PhyChnId</w:t>
            </w:r>
          </w:p>
        </w:tc>
        <w:tc>
          <w:tcPr>
            <w:tcW w:w="5452" w:type="dxa"/>
            <w:vAlign w:val="center"/>
          </w:tcPr>
          <w:p w14:paraId="5411D369">
            <w:pPr>
              <w:widowControl/>
              <w:jc w:val="left"/>
              <w:rPr>
                <w:color w:val="000000"/>
                <w:kern w:val="0"/>
                <w:szCs w:val="21"/>
                <w:lang w:eastAsia="zh" w:bidi="ar"/>
              </w:rPr>
            </w:pPr>
            <w:r>
              <w:rPr>
                <w:rFonts w:hint="eastAsia"/>
                <w:color w:val="000000"/>
                <w:kern w:val="0"/>
                <w:szCs w:val="21"/>
                <w:lang w:bidi="ar"/>
              </w:rPr>
              <w:t>物理通道</w:t>
            </w:r>
            <w:r>
              <w:rPr>
                <w:rFonts w:hint="eastAsia"/>
                <w:color w:val="000000"/>
                <w:kern w:val="0"/>
                <w:szCs w:val="21"/>
                <w:lang w:eastAsia="zh" w:bidi="ar"/>
              </w:rPr>
              <w:t>。</w:t>
            </w:r>
          </w:p>
        </w:tc>
      </w:tr>
      <w:tr w14:paraId="479F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5F2FA556">
            <w:pPr>
              <w:pStyle w:val="42"/>
              <w:ind w:firstLine="0" w:firstLineChars="0"/>
              <w:jc w:val="left"/>
            </w:pPr>
          </w:p>
        </w:tc>
        <w:tc>
          <w:tcPr>
            <w:tcW w:w="2002" w:type="dxa"/>
            <w:shd w:val="clear" w:color="auto" w:fill="auto"/>
            <w:vAlign w:val="center"/>
          </w:tcPr>
          <w:p w14:paraId="42DF2EAB">
            <w:pPr>
              <w:pStyle w:val="42"/>
              <w:ind w:firstLine="0" w:firstLineChars="0"/>
            </w:pPr>
            <w:r>
              <w:rPr>
                <w:rFonts w:hint="eastAsia"/>
              </w:rPr>
              <w:t>x</w:t>
            </w:r>
          </w:p>
        </w:tc>
        <w:tc>
          <w:tcPr>
            <w:tcW w:w="5452" w:type="dxa"/>
            <w:vAlign w:val="center"/>
          </w:tcPr>
          <w:p w14:paraId="654E9BFD">
            <w:pPr>
              <w:widowControl/>
              <w:jc w:val="left"/>
              <w:rPr>
                <w:color w:val="000000"/>
                <w:kern w:val="0"/>
                <w:szCs w:val="21"/>
                <w:lang w:eastAsia="zh" w:bidi="ar"/>
              </w:rPr>
            </w:pPr>
            <w:r>
              <w:rPr>
                <w:rFonts w:hint="eastAsia"/>
                <w:color w:val="000000"/>
                <w:kern w:val="0"/>
                <w:szCs w:val="21"/>
                <w:lang w:bidi="ar"/>
              </w:rPr>
              <w:t>起始坐标x</w:t>
            </w:r>
            <w:r>
              <w:rPr>
                <w:rFonts w:hint="eastAsia"/>
                <w:color w:val="000000"/>
                <w:kern w:val="0"/>
                <w:szCs w:val="21"/>
                <w:lang w:eastAsia="zh" w:bidi="ar"/>
              </w:rPr>
              <w:t>。</w:t>
            </w:r>
          </w:p>
        </w:tc>
      </w:tr>
      <w:tr w14:paraId="71382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26762F67">
            <w:pPr>
              <w:pStyle w:val="42"/>
              <w:ind w:firstLine="0" w:firstLineChars="0"/>
              <w:jc w:val="left"/>
            </w:pPr>
          </w:p>
        </w:tc>
        <w:tc>
          <w:tcPr>
            <w:tcW w:w="2002" w:type="dxa"/>
            <w:shd w:val="clear" w:color="auto" w:fill="auto"/>
            <w:vAlign w:val="center"/>
          </w:tcPr>
          <w:p w14:paraId="57748331">
            <w:pPr>
              <w:pStyle w:val="42"/>
              <w:ind w:firstLine="0" w:firstLineChars="0"/>
            </w:pPr>
            <w:r>
              <w:rPr>
                <w:rFonts w:hint="eastAsia"/>
              </w:rPr>
              <w:t>y</w:t>
            </w:r>
          </w:p>
        </w:tc>
        <w:tc>
          <w:tcPr>
            <w:tcW w:w="5452" w:type="dxa"/>
            <w:vAlign w:val="center"/>
          </w:tcPr>
          <w:p w14:paraId="1E7040D4">
            <w:pPr>
              <w:widowControl/>
              <w:jc w:val="left"/>
              <w:rPr>
                <w:color w:val="000000"/>
                <w:kern w:val="0"/>
                <w:szCs w:val="21"/>
                <w:lang w:eastAsia="zh" w:bidi="ar"/>
              </w:rPr>
            </w:pPr>
            <w:r>
              <w:rPr>
                <w:rFonts w:hint="eastAsia"/>
                <w:color w:val="000000"/>
                <w:kern w:val="0"/>
                <w:szCs w:val="21"/>
                <w:lang w:bidi="ar"/>
              </w:rPr>
              <w:t>起始坐标y</w:t>
            </w:r>
            <w:r>
              <w:rPr>
                <w:rFonts w:hint="eastAsia"/>
                <w:color w:val="000000"/>
                <w:kern w:val="0"/>
                <w:szCs w:val="21"/>
                <w:lang w:eastAsia="zh" w:bidi="ar"/>
              </w:rPr>
              <w:t>。</w:t>
            </w:r>
          </w:p>
        </w:tc>
      </w:tr>
      <w:tr w14:paraId="582F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2189DDD0">
            <w:pPr>
              <w:pStyle w:val="42"/>
              <w:ind w:firstLine="0" w:firstLineChars="0"/>
              <w:jc w:val="left"/>
            </w:pPr>
          </w:p>
        </w:tc>
        <w:tc>
          <w:tcPr>
            <w:tcW w:w="2002" w:type="dxa"/>
            <w:shd w:val="clear" w:color="auto" w:fill="auto"/>
            <w:vAlign w:val="center"/>
          </w:tcPr>
          <w:p w14:paraId="274317FD">
            <w:pPr>
              <w:pStyle w:val="42"/>
              <w:ind w:firstLine="0" w:firstLineChars="0"/>
            </w:pPr>
            <w:r>
              <w:rPr>
                <w:rFonts w:hint="eastAsia"/>
              </w:rPr>
              <w:t>w</w:t>
            </w:r>
          </w:p>
        </w:tc>
        <w:tc>
          <w:tcPr>
            <w:tcW w:w="5452" w:type="dxa"/>
            <w:vAlign w:val="center"/>
          </w:tcPr>
          <w:p w14:paraId="1FB8B0A0">
            <w:pPr>
              <w:widowControl/>
              <w:jc w:val="left"/>
              <w:rPr>
                <w:color w:val="000000"/>
                <w:kern w:val="0"/>
                <w:szCs w:val="21"/>
                <w:lang w:eastAsia="zh" w:bidi="ar"/>
              </w:rPr>
            </w:pPr>
            <w:r>
              <w:rPr>
                <w:rFonts w:hint="eastAsia"/>
                <w:color w:val="000000"/>
                <w:kern w:val="0"/>
                <w:szCs w:val="21"/>
                <w:lang w:bidi="ar"/>
              </w:rPr>
              <w:t>宽度</w:t>
            </w:r>
            <w:r>
              <w:rPr>
                <w:rFonts w:hint="eastAsia"/>
                <w:color w:val="000000"/>
                <w:kern w:val="0"/>
                <w:szCs w:val="21"/>
                <w:lang w:eastAsia="zh" w:bidi="ar"/>
              </w:rPr>
              <w:t>。</w:t>
            </w:r>
          </w:p>
        </w:tc>
      </w:tr>
      <w:tr w14:paraId="4077A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23381C34">
            <w:pPr>
              <w:pStyle w:val="42"/>
              <w:ind w:firstLine="0" w:firstLineChars="0"/>
              <w:jc w:val="left"/>
            </w:pPr>
          </w:p>
        </w:tc>
        <w:tc>
          <w:tcPr>
            <w:tcW w:w="2002" w:type="dxa"/>
            <w:shd w:val="clear" w:color="auto" w:fill="auto"/>
            <w:vAlign w:val="center"/>
          </w:tcPr>
          <w:p w14:paraId="387B0467">
            <w:pPr>
              <w:pStyle w:val="42"/>
              <w:ind w:firstLine="0" w:firstLineChars="0"/>
            </w:pPr>
            <w:r>
              <w:rPr>
                <w:rFonts w:hint="eastAsia"/>
              </w:rPr>
              <w:t>h</w:t>
            </w:r>
          </w:p>
        </w:tc>
        <w:tc>
          <w:tcPr>
            <w:tcW w:w="5452" w:type="dxa"/>
            <w:vAlign w:val="center"/>
          </w:tcPr>
          <w:p w14:paraId="72550FD6">
            <w:pPr>
              <w:widowControl/>
              <w:jc w:val="left"/>
              <w:rPr>
                <w:color w:val="000000"/>
                <w:kern w:val="0"/>
                <w:szCs w:val="21"/>
                <w:lang w:eastAsia="zh" w:bidi="ar"/>
              </w:rPr>
            </w:pPr>
            <w:r>
              <w:rPr>
                <w:rFonts w:hint="eastAsia"/>
                <w:color w:val="000000"/>
                <w:kern w:val="0"/>
                <w:szCs w:val="21"/>
                <w:lang w:bidi="ar"/>
              </w:rPr>
              <w:t>高度</w:t>
            </w:r>
            <w:r>
              <w:rPr>
                <w:rFonts w:hint="eastAsia"/>
                <w:color w:val="000000"/>
                <w:kern w:val="0"/>
                <w:szCs w:val="21"/>
                <w:lang w:eastAsia="zh" w:bidi="ar"/>
              </w:rPr>
              <w:t>。</w:t>
            </w:r>
          </w:p>
        </w:tc>
      </w:tr>
      <w:tr w14:paraId="5F53B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trPr>
        <w:tc>
          <w:tcPr>
            <w:tcW w:w="2642" w:type="dxa"/>
            <w:vMerge w:val="continue"/>
            <w:vAlign w:val="center"/>
          </w:tcPr>
          <w:p w14:paraId="2A892A2C">
            <w:pPr>
              <w:pStyle w:val="42"/>
              <w:ind w:firstLine="0" w:firstLineChars="0"/>
              <w:jc w:val="left"/>
            </w:pPr>
          </w:p>
        </w:tc>
        <w:tc>
          <w:tcPr>
            <w:tcW w:w="2002" w:type="dxa"/>
            <w:vAlign w:val="center"/>
          </w:tcPr>
          <w:p w14:paraId="6A3F3DB1">
            <w:pPr>
              <w:pStyle w:val="42"/>
              <w:ind w:firstLine="0" w:firstLineChars="0"/>
            </w:pPr>
            <w:r>
              <w:t>color_r</w:t>
            </w:r>
          </w:p>
        </w:tc>
        <w:tc>
          <w:tcPr>
            <w:tcW w:w="5452" w:type="dxa"/>
            <w:vAlign w:val="center"/>
          </w:tcPr>
          <w:p w14:paraId="17FAA974">
            <w:pPr>
              <w:widowControl/>
              <w:jc w:val="left"/>
              <w:rPr>
                <w:color w:val="000000"/>
                <w:kern w:val="0"/>
                <w:szCs w:val="21"/>
                <w:lang w:eastAsia="zh" w:bidi="ar"/>
              </w:rPr>
            </w:pPr>
            <w:r>
              <w:rPr>
                <w:rFonts w:hint="eastAsia"/>
                <w:color w:val="000000"/>
                <w:kern w:val="0"/>
                <w:szCs w:val="21"/>
                <w:lang w:bidi="ar"/>
              </w:rPr>
              <w:t>颜色R</w:t>
            </w:r>
            <w:r>
              <w:rPr>
                <w:rFonts w:hint="eastAsia"/>
                <w:color w:val="000000"/>
                <w:kern w:val="0"/>
                <w:szCs w:val="21"/>
                <w:lang w:eastAsia="zh" w:bidi="ar"/>
              </w:rPr>
              <w:t>。</w:t>
            </w:r>
          </w:p>
          <w:p w14:paraId="4CC0E67F">
            <w:pPr>
              <w:widowControl/>
              <w:jc w:val="left"/>
            </w:pPr>
            <w:r>
              <w:rPr>
                <w:color w:val="000000"/>
                <w:kern w:val="0"/>
                <w:szCs w:val="21"/>
                <w:lang w:bidi="ar"/>
              </w:rPr>
              <w:t xml:space="preserve">有效范围： </w:t>
            </w:r>
          </w:p>
          <w:p w14:paraId="26288C72">
            <w:pPr>
              <w:widowControl/>
              <w:jc w:val="left"/>
              <w:rPr>
                <w:color w:val="000000"/>
                <w:kern w:val="0"/>
                <w:szCs w:val="21"/>
                <w:lang w:eastAsia="zh" w:bidi="ar"/>
              </w:rPr>
            </w:pPr>
            <w:r>
              <w:rPr>
                <w:color w:val="000000"/>
                <w:kern w:val="0"/>
                <w:szCs w:val="21"/>
                <w:lang w:bidi="ar"/>
              </w:rPr>
              <w:t xml:space="preserve">[0, </w:t>
            </w:r>
            <w:r>
              <w:rPr>
                <w:rFonts w:hint="eastAsia"/>
                <w:color w:val="000000"/>
                <w:kern w:val="0"/>
                <w:szCs w:val="21"/>
                <w:lang w:bidi="ar"/>
              </w:rPr>
              <w:t>255</w:t>
            </w:r>
            <w:r>
              <w:rPr>
                <w:rFonts w:hint="eastAsia"/>
                <w:color w:val="000000"/>
                <w:kern w:val="0"/>
                <w:szCs w:val="21"/>
                <w:lang w:eastAsia="zh" w:bidi="ar"/>
              </w:rPr>
              <w:t>]。</w:t>
            </w:r>
          </w:p>
        </w:tc>
      </w:tr>
      <w:tr w14:paraId="4BA4E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17C60495">
            <w:pPr>
              <w:pStyle w:val="42"/>
              <w:ind w:firstLine="0" w:firstLineChars="0"/>
              <w:jc w:val="left"/>
            </w:pPr>
          </w:p>
        </w:tc>
        <w:tc>
          <w:tcPr>
            <w:tcW w:w="2002" w:type="dxa"/>
            <w:vAlign w:val="center"/>
          </w:tcPr>
          <w:p w14:paraId="3314A8CE">
            <w:pPr>
              <w:pStyle w:val="42"/>
              <w:ind w:firstLine="0" w:firstLineChars="0"/>
            </w:pPr>
            <w:r>
              <w:t>color_g</w:t>
            </w:r>
          </w:p>
        </w:tc>
        <w:tc>
          <w:tcPr>
            <w:tcW w:w="5452" w:type="dxa"/>
            <w:vAlign w:val="center"/>
          </w:tcPr>
          <w:p w14:paraId="0BAA9520">
            <w:pPr>
              <w:widowControl/>
              <w:jc w:val="left"/>
              <w:rPr>
                <w:color w:val="000000"/>
                <w:kern w:val="0"/>
                <w:szCs w:val="21"/>
                <w:lang w:eastAsia="zh" w:bidi="ar"/>
              </w:rPr>
            </w:pPr>
            <w:r>
              <w:rPr>
                <w:rFonts w:hint="eastAsia"/>
                <w:color w:val="000000"/>
                <w:kern w:val="0"/>
                <w:szCs w:val="21"/>
                <w:lang w:bidi="ar"/>
              </w:rPr>
              <w:t>颜色G</w:t>
            </w:r>
            <w:r>
              <w:rPr>
                <w:rFonts w:hint="eastAsia"/>
                <w:color w:val="000000"/>
                <w:kern w:val="0"/>
                <w:szCs w:val="21"/>
                <w:lang w:eastAsia="zh" w:bidi="ar"/>
              </w:rPr>
              <w:t>。</w:t>
            </w:r>
          </w:p>
          <w:p w14:paraId="11124B5A">
            <w:pPr>
              <w:widowControl/>
              <w:jc w:val="left"/>
            </w:pPr>
            <w:r>
              <w:rPr>
                <w:color w:val="000000"/>
                <w:kern w:val="0"/>
                <w:szCs w:val="21"/>
                <w:lang w:bidi="ar"/>
              </w:rPr>
              <w:t xml:space="preserve">有效范围： </w:t>
            </w:r>
          </w:p>
          <w:p w14:paraId="1011EFC0">
            <w:pPr>
              <w:widowControl/>
              <w:jc w:val="left"/>
              <w:rPr>
                <w:color w:val="000000"/>
                <w:kern w:val="0"/>
                <w:szCs w:val="21"/>
                <w:lang w:eastAsia="zh" w:bidi="ar"/>
              </w:rPr>
            </w:pPr>
            <w:r>
              <w:rPr>
                <w:color w:val="000000"/>
                <w:kern w:val="0"/>
                <w:szCs w:val="21"/>
                <w:lang w:bidi="ar"/>
              </w:rPr>
              <w:t xml:space="preserve">[0, </w:t>
            </w:r>
            <w:r>
              <w:rPr>
                <w:rFonts w:hint="eastAsia"/>
                <w:color w:val="000000"/>
                <w:kern w:val="0"/>
                <w:szCs w:val="21"/>
                <w:lang w:bidi="ar"/>
              </w:rPr>
              <w:t>255</w:t>
            </w:r>
            <w:r>
              <w:rPr>
                <w:rFonts w:hint="eastAsia"/>
                <w:color w:val="000000"/>
                <w:kern w:val="0"/>
                <w:szCs w:val="21"/>
                <w:lang w:eastAsia="zh" w:bidi="ar"/>
              </w:rPr>
              <w:t>]。</w:t>
            </w:r>
          </w:p>
        </w:tc>
      </w:tr>
      <w:tr w14:paraId="6E50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33BBF668">
            <w:pPr>
              <w:pStyle w:val="42"/>
              <w:ind w:firstLine="0" w:firstLineChars="0"/>
              <w:jc w:val="left"/>
            </w:pPr>
          </w:p>
        </w:tc>
        <w:tc>
          <w:tcPr>
            <w:tcW w:w="2002" w:type="dxa"/>
            <w:vAlign w:val="center"/>
          </w:tcPr>
          <w:p w14:paraId="6D34D8F5">
            <w:pPr>
              <w:pStyle w:val="42"/>
              <w:ind w:firstLine="0" w:firstLineChars="0"/>
            </w:pPr>
            <w:r>
              <w:t>color_b</w:t>
            </w:r>
          </w:p>
        </w:tc>
        <w:tc>
          <w:tcPr>
            <w:tcW w:w="5452" w:type="dxa"/>
            <w:vAlign w:val="center"/>
          </w:tcPr>
          <w:p w14:paraId="36D89798">
            <w:pPr>
              <w:widowControl/>
              <w:jc w:val="left"/>
              <w:rPr>
                <w:color w:val="000000"/>
                <w:kern w:val="0"/>
                <w:szCs w:val="21"/>
                <w:lang w:eastAsia="zh" w:bidi="ar"/>
              </w:rPr>
            </w:pPr>
            <w:r>
              <w:rPr>
                <w:rFonts w:hint="eastAsia"/>
                <w:color w:val="000000"/>
                <w:kern w:val="0"/>
                <w:szCs w:val="21"/>
                <w:lang w:bidi="ar"/>
              </w:rPr>
              <w:t>颜色B</w:t>
            </w:r>
            <w:r>
              <w:rPr>
                <w:rFonts w:hint="eastAsia"/>
                <w:color w:val="000000"/>
                <w:kern w:val="0"/>
                <w:szCs w:val="21"/>
                <w:lang w:eastAsia="zh" w:bidi="ar"/>
              </w:rPr>
              <w:t>。</w:t>
            </w:r>
          </w:p>
          <w:p w14:paraId="5B5779D9">
            <w:pPr>
              <w:widowControl/>
              <w:jc w:val="left"/>
            </w:pPr>
            <w:r>
              <w:rPr>
                <w:color w:val="000000"/>
                <w:kern w:val="0"/>
                <w:szCs w:val="21"/>
                <w:lang w:bidi="ar"/>
              </w:rPr>
              <w:t xml:space="preserve">有效范围： </w:t>
            </w:r>
          </w:p>
          <w:p w14:paraId="65CFA615">
            <w:pPr>
              <w:widowControl/>
              <w:jc w:val="left"/>
              <w:rPr>
                <w:color w:val="000000"/>
                <w:kern w:val="0"/>
                <w:szCs w:val="21"/>
                <w:lang w:eastAsia="zh" w:bidi="ar"/>
              </w:rPr>
            </w:pPr>
            <w:r>
              <w:rPr>
                <w:color w:val="000000"/>
                <w:kern w:val="0"/>
                <w:szCs w:val="21"/>
                <w:lang w:bidi="ar"/>
              </w:rPr>
              <w:t xml:space="preserve">[0, </w:t>
            </w:r>
            <w:r>
              <w:rPr>
                <w:rFonts w:hint="eastAsia"/>
                <w:color w:val="000000"/>
                <w:kern w:val="0"/>
                <w:szCs w:val="21"/>
                <w:lang w:bidi="ar"/>
              </w:rPr>
              <w:t>255</w:t>
            </w:r>
            <w:r>
              <w:rPr>
                <w:rFonts w:hint="eastAsia"/>
                <w:color w:val="000000"/>
                <w:kern w:val="0"/>
                <w:szCs w:val="21"/>
                <w:lang w:eastAsia="zh" w:bidi="ar"/>
              </w:rPr>
              <w:t>]。</w:t>
            </w:r>
          </w:p>
        </w:tc>
      </w:tr>
      <w:tr w14:paraId="5D330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7174DA27">
            <w:pPr>
              <w:pStyle w:val="42"/>
              <w:ind w:firstLine="0" w:firstLineChars="0"/>
              <w:jc w:val="left"/>
            </w:pPr>
          </w:p>
        </w:tc>
        <w:tc>
          <w:tcPr>
            <w:tcW w:w="2002" w:type="dxa"/>
            <w:vAlign w:val="center"/>
          </w:tcPr>
          <w:p w14:paraId="4D9C1C12">
            <w:pPr>
              <w:pStyle w:val="42"/>
              <w:ind w:firstLine="0" w:firstLineChars="0"/>
            </w:pPr>
            <w:r>
              <w:t>chnID</w:t>
            </w:r>
          </w:p>
        </w:tc>
        <w:tc>
          <w:tcPr>
            <w:tcW w:w="5452" w:type="dxa"/>
            <w:vAlign w:val="center"/>
          </w:tcPr>
          <w:p w14:paraId="6A5D8DFD">
            <w:pPr>
              <w:widowControl/>
              <w:jc w:val="left"/>
              <w:rPr>
                <w:color w:val="000000"/>
                <w:kern w:val="0"/>
                <w:szCs w:val="21"/>
                <w:lang w:eastAsia="zh" w:bidi="ar"/>
              </w:rPr>
            </w:pPr>
            <w:r>
              <w:rPr>
                <w:rFonts w:hint="eastAsia"/>
                <w:color w:val="000000"/>
                <w:kern w:val="0"/>
                <w:szCs w:val="21"/>
                <w:lang w:bidi="ar"/>
              </w:rPr>
              <w:t>通道ID</w:t>
            </w:r>
            <w:r>
              <w:rPr>
                <w:rFonts w:hint="eastAsia"/>
                <w:color w:val="000000"/>
                <w:kern w:val="0"/>
                <w:szCs w:val="21"/>
                <w:lang w:eastAsia="zh" w:bidi="ar"/>
              </w:rPr>
              <w:t>。</w:t>
            </w:r>
          </w:p>
        </w:tc>
      </w:tr>
      <w:tr w14:paraId="25B99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10552FD7">
            <w:pPr>
              <w:pStyle w:val="42"/>
              <w:ind w:firstLine="0" w:firstLineChars="0"/>
              <w:jc w:val="left"/>
            </w:pPr>
            <w:r>
              <w:t>VPSS CHN MOSAIC STATUS</w:t>
            </w:r>
          </w:p>
        </w:tc>
        <w:tc>
          <w:tcPr>
            <w:tcW w:w="2002" w:type="dxa"/>
            <w:shd w:val="clear" w:color="auto" w:fill="auto"/>
            <w:vAlign w:val="center"/>
          </w:tcPr>
          <w:p w14:paraId="5B2352BE">
            <w:pPr>
              <w:pStyle w:val="42"/>
              <w:ind w:firstLine="0" w:firstLineChars="0"/>
            </w:pPr>
            <w:r>
              <w:t>HDL</w:t>
            </w:r>
          </w:p>
        </w:tc>
        <w:tc>
          <w:tcPr>
            <w:tcW w:w="5452" w:type="dxa"/>
            <w:vAlign w:val="center"/>
          </w:tcPr>
          <w:p w14:paraId="5F0D6408">
            <w:pPr>
              <w:widowControl/>
              <w:jc w:val="left"/>
              <w:rPr>
                <w:color w:val="000000"/>
                <w:kern w:val="0"/>
                <w:szCs w:val="21"/>
                <w:lang w:eastAsia="zh" w:bidi="ar"/>
              </w:rPr>
            </w:pPr>
            <w:r>
              <w:rPr>
                <w:rFonts w:hint="eastAsia"/>
                <w:color w:val="000000"/>
                <w:kern w:val="0"/>
                <w:szCs w:val="21"/>
                <w:lang w:bidi="ar"/>
              </w:rPr>
              <w:t>OSD handle</w:t>
            </w:r>
            <w:r>
              <w:rPr>
                <w:rFonts w:hint="eastAsia"/>
                <w:color w:val="000000"/>
                <w:kern w:val="0"/>
                <w:szCs w:val="21"/>
                <w:lang w:eastAsia="zh" w:bidi="ar"/>
              </w:rPr>
              <w:t>。</w:t>
            </w:r>
          </w:p>
        </w:tc>
      </w:tr>
      <w:tr w14:paraId="69D32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3C62EEC0">
            <w:pPr>
              <w:pStyle w:val="42"/>
              <w:ind w:firstLine="0" w:firstLineChars="0"/>
              <w:jc w:val="left"/>
            </w:pPr>
          </w:p>
        </w:tc>
        <w:tc>
          <w:tcPr>
            <w:tcW w:w="2002" w:type="dxa"/>
            <w:shd w:val="clear" w:color="auto" w:fill="auto"/>
            <w:vAlign w:val="center"/>
          </w:tcPr>
          <w:p w14:paraId="26733328">
            <w:pPr>
              <w:pStyle w:val="42"/>
              <w:ind w:firstLine="0" w:firstLineChars="0"/>
            </w:pPr>
            <w:r>
              <w:t>GrpId</w:t>
            </w:r>
          </w:p>
        </w:tc>
        <w:tc>
          <w:tcPr>
            <w:tcW w:w="5452" w:type="dxa"/>
            <w:vAlign w:val="center"/>
          </w:tcPr>
          <w:p w14:paraId="730605A3">
            <w:pPr>
              <w:widowControl/>
              <w:jc w:val="left"/>
            </w:pPr>
            <w:r>
              <w:rPr>
                <w:color w:val="000000"/>
                <w:kern w:val="0"/>
                <w:szCs w:val="21"/>
                <w:lang w:bidi="ar"/>
              </w:rPr>
              <w:t xml:space="preserve">GRP ID 号。 </w:t>
            </w:r>
          </w:p>
          <w:p w14:paraId="4ACE1936">
            <w:pPr>
              <w:widowControl/>
              <w:jc w:val="left"/>
            </w:pPr>
            <w:r>
              <w:rPr>
                <w:color w:val="000000"/>
                <w:kern w:val="0"/>
                <w:szCs w:val="21"/>
                <w:lang w:bidi="ar"/>
              </w:rPr>
              <w:t xml:space="preserve">有效范围： </w:t>
            </w:r>
          </w:p>
          <w:p w14:paraId="320A74CE">
            <w:pPr>
              <w:widowControl/>
              <w:jc w:val="left"/>
              <w:rPr>
                <w:color w:val="000000"/>
                <w:kern w:val="0"/>
                <w:szCs w:val="21"/>
                <w:lang w:bidi="ar"/>
              </w:rPr>
            </w:pPr>
            <w:r>
              <w:rPr>
                <w:color w:val="000000"/>
                <w:kern w:val="0"/>
                <w:szCs w:val="21"/>
                <w:lang w:bidi="ar"/>
              </w:rPr>
              <w:t>[0, VPSS_MAX_GRP_NUM)。</w:t>
            </w:r>
          </w:p>
        </w:tc>
      </w:tr>
      <w:tr w14:paraId="3D92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7305C4E">
            <w:pPr>
              <w:pStyle w:val="42"/>
              <w:ind w:firstLine="0" w:firstLineChars="0"/>
              <w:jc w:val="left"/>
            </w:pPr>
          </w:p>
        </w:tc>
        <w:tc>
          <w:tcPr>
            <w:tcW w:w="2002" w:type="dxa"/>
            <w:shd w:val="clear" w:color="auto" w:fill="auto"/>
            <w:vAlign w:val="center"/>
          </w:tcPr>
          <w:p w14:paraId="6847DB8F">
            <w:pPr>
              <w:pStyle w:val="42"/>
              <w:ind w:firstLine="0" w:firstLineChars="0"/>
            </w:pPr>
            <w:r>
              <w:t>PhyChnId</w:t>
            </w:r>
          </w:p>
        </w:tc>
        <w:tc>
          <w:tcPr>
            <w:tcW w:w="5452" w:type="dxa"/>
            <w:vAlign w:val="center"/>
          </w:tcPr>
          <w:p w14:paraId="1E5EC9E0">
            <w:pPr>
              <w:widowControl/>
              <w:jc w:val="left"/>
              <w:rPr>
                <w:color w:val="000000"/>
                <w:kern w:val="0"/>
                <w:szCs w:val="21"/>
                <w:lang w:eastAsia="zh" w:bidi="ar"/>
              </w:rPr>
            </w:pPr>
            <w:r>
              <w:rPr>
                <w:rFonts w:hint="eastAsia"/>
                <w:color w:val="000000"/>
                <w:kern w:val="0"/>
                <w:szCs w:val="21"/>
                <w:lang w:bidi="ar"/>
              </w:rPr>
              <w:t>物理通道</w:t>
            </w:r>
            <w:r>
              <w:rPr>
                <w:rFonts w:hint="eastAsia"/>
                <w:color w:val="000000"/>
                <w:kern w:val="0"/>
                <w:szCs w:val="21"/>
                <w:lang w:eastAsia="zh" w:bidi="ar"/>
              </w:rPr>
              <w:t>。</w:t>
            </w:r>
          </w:p>
        </w:tc>
      </w:tr>
      <w:tr w14:paraId="2A90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CA6CE07">
            <w:pPr>
              <w:pStyle w:val="42"/>
              <w:ind w:firstLine="0" w:firstLineChars="0"/>
              <w:jc w:val="left"/>
            </w:pPr>
          </w:p>
        </w:tc>
        <w:tc>
          <w:tcPr>
            <w:tcW w:w="2002" w:type="dxa"/>
            <w:shd w:val="clear" w:color="auto" w:fill="auto"/>
            <w:vAlign w:val="center"/>
          </w:tcPr>
          <w:p w14:paraId="507773E1">
            <w:pPr>
              <w:pStyle w:val="42"/>
              <w:ind w:firstLine="0" w:firstLineChars="0"/>
            </w:pPr>
            <w:r>
              <w:rPr>
                <w:rFonts w:hint="eastAsia"/>
              </w:rPr>
              <w:t>x</w:t>
            </w:r>
          </w:p>
        </w:tc>
        <w:tc>
          <w:tcPr>
            <w:tcW w:w="5452" w:type="dxa"/>
            <w:vAlign w:val="center"/>
          </w:tcPr>
          <w:p w14:paraId="500574F6">
            <w:pPr>
              <w:widowControl/>
              <w:jc w:val="left"/>
              <w:rPr>
                <w:color w:val="000000"/>
                <w:kern w:val="0"/>
                <w:szCs w:val="21"/>
                <w:lang w:eastAsia="zh" w:bidi="ar"/>
              </w:rPr>
            </w:pPr>
            <w:r>
              <w:rPr>
                <w:rFonts w:hint="eastAsia"/>
                <w:color w:val="000000"/>
                <w:kern w:val="0"/>
                <w:szCs w:val="21"/>
                <w:lang w:bidi="ar"/>
              </w:rPr>
              <w:t>起始坐标x</w:t>
            </w:r>
            <w:r>
              <w:rPr>
                <w:rFonts w:hint="eastAsia"/>
                <w:color w:val="000000"/>
                <w:kern w:val="0"/>
                <w:szCs w:val="21"/>
                <w:lang w:eastAsia="zh" w:bidi="ar"/>
              </w:rPr>
              <w:t>。</w:t>
            </w:r>
          </w:p>
        </w:tc>
      </w:tr>
      <w:tr w14:paraId="5469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1D2EC44">
            <w:pPr>
              <w:pStyle w:val="42"/>
              <w:ind w:firstLine="0" w:firstLineChars="0"/>
              <w:jc w:val="left"/>
            </w:pPr>
          </w:p>
        </w:tc>
        <w:tc>
          <w:tcPr>
            <w:tcW w:w="2002" w:type="dxa"/>
            <w:shd w:val="clear" w:color="auto" w:fill="auto"/>
            <w:vAlign w:val="center"/>
          </w:tcPr>
          <w:p w14:paraId="6B2A2359">
            <w:pPr>
              <w:pStyle w:val="42"/>
              <w:ind w:firstLine="0" w:firstLineChars="0"/>
            </w:pPr>
            <w:r>
              <w:rPr>
                <w:rFonts w:hint="eastAsia"/>
              </w:rPr>
              <w:t>y</w:t>
            </w:r>
          </w:p>
        </w:tc>
        <w:tc>
          <w:tcPr>
            <w:tcW w:w="5452" w:type="dxa"/>
            <w:vAlign w:val="center"/>
          </w:tcPr>
          <w:p w14:paraId="2A3E8776">
            <w:pPr>
              <w:widowControl/>
              <w:jc w:val="left"/>
              <w:rPr>
                <w:color w:val="000000"/>
                <w:kern w:val="0"/>
                <w:szCs w:val="21"/>
                <w:lang w:eastAsia="zh" w:bidi="ar"/>
              </w:rPr>
            </w:pPr>
            <w:r>
              <w:rPr>
                <w:rFonts w:hint="eastAsia"/>
                <w:color w:val="000000"/>
                <w:kern w:val="0"/>
                <w:szCs w:val="21"/>
                <w:lang w:bidi="ar"/>
              </w:rPr>
              <w:t>起始坐标y</w:t>
            </w:r>
            <w:r>
              <w:rPr>
                <w:rFonts w:hint="eastAsia"/>
                <w:color w:val="000000"/>
                <w:kern w:val="0"/>
                <w:szCs w:val="21"/>
                <w:lang w:eastAsia="zh" w:bidi="ar"/>
              </w:rPr>
              <w:t>。</w:t>
            </w:r>
          </w:p>
        </w:tc>
      </w:tr>
      <w:tr w14:paraId="7F00B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C670897">
            <w:pPr>
              <w:pStyle w:val="42"/>
              <w:ind w:firstLine="0" w:firstLineChars="0"/>
              <w:jc w:val="left"/>
            </w:pPr>
          </w:p>
        </w:tc>
        <w:tc>
          <w:tcPr>
            <w:tcW w:w="2002" w:type="dxa"/>
            <w:shd w:val="clear" w:color="auto" w:fill="auto"/>
            <w:vAlign w:val="center"/>
          </w:tcPr>
          <w:p w14:paraId="3CCA36A6">
            <w:pPr>
              <w:pStyle w:val="42"/>
              <w:ind w:firstLine="0" w:firstLineChars="0"/>
            </w:pPr>
            <w:r>
              <w:rPr>
                <w:rFonts w:hint="eastAsia"/>
              </w:rPr>
              <w:t>w</w:t>
            </w:r>
          </w:p>
        </w:tc>
        <w:tc>
          <w:tcPr>
            <w:tcW w:w="5452" w:type="dxa"/>
            <w:shd w:val="clear" w:color="auto" w:fill="auto"/>
            <w:vAlign w:val="center"/>
          </w:tcPr>
          <w:p w14:paraId="5ECF561E">
            <w:pPr>
              <w:widowControl/>
              <w:jc w:val="left"/>
              <w:rPr>
                <w:color w:val="000000"/>
                <w:kern w:val="0"/>
                <w:szCs w:val="21"/>
                <w:lang w:eastAsia="zh" w:bidi="ar"/>
              </w:rPr>
            </w:pPr>
            <w:r>
              <w:rPr>
                <w:rFonts w:hint="eastAsia"/>
                <w:color w:val="000000"/>
                <w:kern w:val="0"/>
                <w:szCs w:val="21"/>
                <w:lang w:bidi="ar"/>
              </w:rPr>
              <w:t>宽度</w:t>
            </w:r>
            <w:r>
              <w:rPr>
                <w:rFonts w:hint="eastAsia"/>
                <w:color w:val="000000"/>
                <w:kern w:val="0"/>
                <w:szCs w:val="21"/>
                <w:lang w:eastAsia="zh" w:bidi="ar"/>
              </w:rPr>
              <w:t>。</w:t>
            </w:r>
          </w:p>
        </w:tc>
      </w:tr>
      <w:tr w14:paraId="1A69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59BE29FA">
            <w:pPr>
              <w:pStyle w:val="42"/>
              <w:ind w:firstLine="0" w:firstLineChars="0"/>
              <w:jc w:val="left"/>
            </w:pPr>
          </w:p>
        </w:tc>
        <w:tc>
          <w:tcPr>
            <w:tcW w:w="2002" w:type="dxa"/>
            <w:shd w:val="clear" w:color="auto" w:fill="auto"/>
            <w:vAlign w:val="center"/>
          </w:tcPr>
          <w:p w14:paraId="49AECAFB">
            <w:pPr>
              <w:pStyle w:val="42"/>
              <w:ind w:firstLine="0" w:firstLineChars="0"/>
            </w:pPr>
            <w:r>
              <w:rPr>
                <w:rFonts w:hint="eastAsia"/>
              </w:rPr>
              <w:t>h</w:t>
            </w:r>
          </w:p>
        </w:tc>
        <w:tc>
          <w:tcPr>
            <w:tcW w:w="5452" w:type="dxa"/>
            <w:shd w:val="clear" w:color="auto" w:fill="auto"/>
            <w:vAlign w:val="center"/>
          </w:tcPr>
          <w:p w14:paraId="30444FBB">
            <w:pPr>
              <w:widowControl/>
              <w:jc w:val="left"/>
              <w:rPr>
                <w:color w:val="000000"/>
                <w:kern w:val="0"/>
                <w:szCs w:val="21"/>
                <w:lang w:eastAsia="zh" w:bidi="ar"/>
              </w:rPr>
            </w:pPr>
            <w:r>
              <w:rPr>
                <w:rFonts w:hint="eastAsia"/>
                <w:color w:val="000000"/>
                <w:kern w:val="0"/>
                <w:szCs w:val="21"/>
                <w:lang w:bidi="ar"/>
              </w:rPr>
              <w:t>高度</w:t>
            </w:r>
            <w:r>
              <w:rPr>
                <w:rFonts w:hint="eastAsia"/>
                <w:color w:val="000000"/>
                <w:kern w:val="0"/>
                <w:szCs w:val="21"/>
                <w:lang w:eastAsia="zh" w:bidi="ar"/>
              </w:rPr>
              <w:t>。</w:t>
            </w:r>
          </w:p>
        </w:tc>
      </w:tr>
      <w:tr w14:paraId="2A0D3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2BCA116C">
            <w:pPr>
              <w:pStyle w:val="42"/>
              <w:ind w:firstLine="0" w:firstLineChars="0"/>
              <w:jc w:val="left"/>
            </w:pPr>
          </w:p>
        </w:tc>
        <w:tc>
          <w:tcPr>
            <w:tcW w:w="2002" w:type="dxa"/>
            <w:vAlign w:val="center"/>
          </w:tcPr>
          <w:p w14:paraId="1C996EAF">
            <w:pPr>
              <w:pStyle w:val="42"/>
              <w:ind w:firstLine="0" w:firstLineChars="0"/>
            </w:pPr>
            <w:r>
              <w:t>blksize</w:t>
            </w:r>
          </w:p>
        </w:tc>
        <w:tc>
          <w:tcPr>
            <w:tcW w:w="5452" w:type="dxa"/>
            <w:vAlign w:val="center"/>
          </w:tcPr>
          <w:p w14:paraId="4F85D811">
            <w:pPr>
              <w:widowControl/>
              <w:jc w:val="left"/>
              <w:rPr>
                <w:color w:val="000000"/>
                <w:kern w:val="0"/>
                <w:szCs w:val="21"/>
                <w:lang w:eastAsia="zh" w:bidi="ar"/>
              </w:rPr>
            </w:pPr>
            <w:r>
              <w:rPr>
                <w:rFonts w:hint="eastAsia"/>
                <w:color w:val="000000"/>
                <w:kern w:val="0"/>
                <w:szCs w:val="21"/>
                <w:lang w:bidi="ar"/>
              </w:rPr>
              <w:t>块大小</w:t>
            </w:r>
            <w:r>
              <w:rPr>
                <w:rFonts w:hint="eastAsia"/>
                <w:color w:val="000000"/>
                <w:kern w:val="0"/>
                <w:szCs w:val="21"/>
                <w:lang w:eastAsia="zh" w:bidi="ar"/>
              </w:rPr>
              <w:t>。</w:t>
            </w:r>
          </w:p>
        </w:tc>
      </w:tr>
      <w:tr w14:paraId="5B848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7A7831A5">
            <w:pPr>
              <w:pStyle w:val="42"/>
              <w:ind w:firstLine="0" w:firstLineChars="0"/>
              <w:jc w:val="left"/>
            </w:pPr>
          </w:p>
        </w:tc>
        <w:tc>
          <w:tcPr>
            <w:tcW w:w="2002" w:type="dxa"/>
            <w:vAlign w:val="center"/>
          </w:tcPr>
          <w:p w14:paraId="63A7C8DD">
            <w:pPr>
              <w:pStyle w:val="42"/>
              <w:ind w:firstLine="0" w:firstLineChars="0"/>
            </w:pPr>
            <w:r>
              <w:t>chnID</w:t>
            </w:r>
          </w:p>
        </w:tc>
        <w:tc>
          <w:tcPr>
            <w:tcW w:w="5452" w:type="dxa"/>
            <w:vAlign w:val="center"/>
          </w:tcPr>
          <w:p w14:paraId="1ABE7A98">
            <w:pPr>
              <w:widowControl/>
              <w:jc w:val="left"/>
              <w:rPr>
                <w:color w:val="000000"/>
                <w:kern w:val="0"/>
                <w:szCs w:val="21"/>
                <w:lang w:eastAsia="zh" w:bidi="ar"/>
              </w:rPr>
            </w:pPr>
            <w:r>
              <w:rPr>
                <w:rFonts w:hint="eastAsia"/>
                <w:color w:val="000000"/>
                <w:kern w:val="0"/>
                <w:szCs w:val="21"/>
                <w:lang w:bidi="ar"/>
              </w:rPr>
              <w:t>通道ID</w:t>
            </w:r>
            <w:r>
              <w:rPr>
                <w:rFonts w:hint="eastAsia"/>
                <w:color w:val="000000"/>
                <w:kern w:val="0"/>
                <w:szCs w:val="21"/>
                <w:lang w:eastAsia="zh" w:bidi="ar"/>
              </w:rPr>
              <w:t>。</w:t>
            </w:r>
          </w:p>
        </w:tc>
      </w:tr>
      <w:tr w14:paraId="3408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26474BFE">
            <w:pPr>
              <w:pStyle w:val="42"/>
              <w:ind w:firstLine="0" w:firstLineChars="0"/>
            </w:pPr>
            <w:r>
              <w:t>VPSS DRV PROC STATUS</w:t>
            </w:r>
          </w:p>
        </w:tc>
        <w:tc>
          <w:tcPr>
            <w:tcW w:w="2002" w:type="dxa"/>
            <w:vAlign w:val="center"/>
          </w:tcPr>
          <w:p w14:paraId="24F5C536">
            <w:pPr>
              <w:pStyle w:val="42"/>
              <w:ind w:firstLine="0" w:firstLineChars="0"/>
            </w:pPr>
            <w:r>
              <w:t>IsrStartCnt</w:t>
            </w:r>
          </w:p>
        </w:tc>
        <w:tc>
          <w:tcPr>
            <w:tcW w:w="5452" w:type="dxa"/>
            <w:vAlign w:val="center"/>
          </w:tcPr>
          <w:p w14:paraId="07FCB851">
            <w:pPr>
              <w:widowControl/>
              <w:jc w:val="left"/>
            </w:pPr>
            <w:r>
              <w:rPr>
                <w:color w:val="000000"/>
                <w:kern w:val="0"/>
                <w:szCs w:val="21"/>
                <w:lang w:bidi="ar"/>
              </w:rPr>
              <w:t>DMA 中断处理</w:t>
            </w:r>
            <w:r>
              <w:t>开始的次数。</w:t>
            </w:r>
          </w:p>
        </w:tc>
      </w:tr>
      <w:tr w14:paraId="0DD0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C0AA9B4">
            <w:pPr>
              <w:pStyle w:val="42"/>
              <w:ind w:firstLine="0" w:firstLineChars="0"/>
            </w:pPr>
          </w:p>
        </w:tc>
        <w:tc>
          <w:tcPr>
            <w:tcW w:w="2002" w:type="dxa"/>
            <w:vAlign w:val="center"/>
          </w:tcPr>
          <w:p w14:paraId="6A235A5D">
            <w:pPr>
              <w:pStyle w:val="42"/>
              <w:ind w:firstLine="0" w:firstLineChars="0"/>
            </w:pPr>
            <w:r>
              <w:t>IsrEndCnt</w:t>
            </w:r>
          </w:p>
        </w:tc>
        <w:tc>
          <w:tcPr>
            <w:tcW w:w="5452" w:type="dxa"/>
            <w:vAlign w:val="center"/>
          </w:tcPr>
          <w:p w14:paraId="57CCD796">
            <w:pPr>
              <w:pStyle w:val="42"/>
              <w:ind w:firstLine="0" w:firstLineChars="0"/>
            </w:pPr>
            <w:r>
              <w:rPr>
                <w:color w:val="000000"/>
                <w:kern w:val="0"/>
                <w:szCs w:val="21"/>
                <w:lang w:bidi="ar"/>
              </w:rPr>
              <w:t>DMA 中断处理</w:t>
            </w:r>
            <w:r>
              <w:t>结束的次数。</w:t>
            </w:r>
          </w:p>
        </w:tc>
      </w:tr>
      <w:tr w14:paraId="19F9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13FE7034">
            <w:pPr>
              <w:pStyle w:val="42"/>
              <w:ind w:firstLine="0" w:firstLineChars="0"/>
            </w:pPr>
          </w:p>
        </w:tc>
        <w:tc>
          <w:tcPr>
            <w:tcW w:w="2002" w:type="dxa"/>
            <w:vAlign w:val="center"/>
          </w:tcPr>
          <w:p w14:paraId="12F0942B">
            <w:pPr>
              <w:pStyle w:val="42"/>
              <w:ind w:firstLine="0" w:firstLineChars="0"/>
            </w:pPr>
            <w:r>
              <w:t>IsrErrorCnt</w:t>
            </w:r>
          </w:p>
        </w:tc>
        <w:tc>
          <w:tcPr>
            <w:tcW w:w="5452" w:type="dxa"/>
            <w:vAlign w:val="center"/>
          </w:tcPr>
          <w:p w14:paraId="1A1D66B0">
            <w:pPr>
              <w:pStyle w:val="42"/>
              <w:ind w:firstLine="0" w:firstLineChars="0"/>
            </w:pPr>
            <w:r>
              <w:rPr>
                <w:color w:val="000000"/>
                <w:kern w:val="0"/>
                <w:szCs w:val="21"/>
                <w:lang w:bidi="ar"/>
              </w:rPr>
              <w:t>DMA 中断处理错误</w:t>
            </w:r>
            <w:r>
              <w:t>的次数。</w:t>
            </w:r>
          </w:p>
        </w:tc>
      </w:tr>
      <w:tr w14:paraId="16626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C5FA955">
            <w:pPr>
              <w:pStyle w:val="42"/>
              <w:ind w:firstLine="0" w:firstLineChars="0"/>
            </w:pPr>
          </w:p>
        </w:tc>
        <w:tc>
          <w:tcPr>
            <w:tcW w:w="2002" w:type="dxa"/>
            <w:vAlign w:val="center"/>
          </w:tcPr>
          <w:p w14:paraId="7CED8F0A">
            <w:pPr>
              <w:pStyle w:val="42"/>
              <w:ind w:firstLine="0" w:firstLineChars="0"/>
            </w:pPr>
            <w:r>
              <w:t>CurentTmMs</w:t>
            </w:r>
          </w:p>
        </w:tc>
        <w:tc>
          <w:tcPr>
            <w:tcW w:w="5452" w:type="dxa"/>
            <w:vAlign w:val="center"/>
          </w:tcPr>
          <w:p w14:paraId="2B6ECD9C">
            <w:pPr>
              <w:pStyle w:val="42"/>
              <w:ind w:firstLine="0" w:firstLineChars="0"/>
            </w:pPr>
            <w:r>
              <w:t>从FS到FE的当前耗时（单位微妙）。</w:t>
            </w:r>
          </w:p>
        </w:tc>
      </w:tr>
      <w:tr w14:paraId="6194C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4E175D76">
            <w:pPr>
              <w:pStyle w:val="42"/>
              <w:ind w:firstLine="0" w:firstLineChars="0"/>
            </w:pPr>
          </w:p>
        </w:tc>
        <w:tc>
          <w:tcPr>
            <w:tcW w:w="2002" w:type="dxa"/>
            <w:vAlign w:val="center"/>
          </w:tcPr>
          <w:p w14:paraId="0D4B56AC">
            <w:pPr>
              <w:pStyle w:val="42"/>
              <w:ind w:firstLine="0" w:firstLineChars="0"/>
            </w:pPr>
            <w:r>
              <w:t>MaxCurentTm</w:t>
            </w:r>
          </w:p>
        </w:tc>
        <w:tc>
          <w:tcPr>
            <w:tcW w:w="5452" w:type="dxa"/>
            <w:vAlign w:val="center"/>
          </w:tcPr>
          <w:p w14:paraId="5BF54D32">
            <w:pPr>
              <w:pStyle w:val="42"/>
              <w:ind w:firstLine="0" w:firstLineChars="0"/>
            </w:pPr>
            <w:r>
              <w:t>从FS到FE的最大耗时（单位微妙）。</w:t>
            </w:r>
          </w:p>
        </w:tc>
      </w:tr>
      <w:tr w14:paraId="1EEA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restart"/>
            <w:vAlign w:val="center"/>
          </w:tcPr>
          <w:p w14:paraId="69C2A64E">
            <w:pPr>
              <w:pStyle w:val="42"/>
              <w:ind w:firstLine="0" w:firstLineChars="0"/>
            </w:pPr>
            <w:r>
              <w:t xml:space="preserve">DRV ONLINE </w:t>
            </w:r>
          </w:p>
          <w:p w14:paraId="43E317E7">
            <w:pPr>
              <w:pStyle w:val="42"/>
              <w:ind w:firstLine="0" w:firstLineChars="0"/>
            </w:pPr>
            <w:r>
              <w:t>WORK STATUS</w:t>
            </w:r>
          </w:p>
        </w:tc>
        <w:tc>
          <w:tcPr>
            <w:tcW w:w="2002" w:type="dxa"/>
            <w:vAlign w:val="center"/>
          </w:tcPr>
          <w:p w14:paraId="06DF2DE6">
            <w:pPr>
              <w:pStyle w:val="42"/>
              <w:ind w:firstLine="0" w:firstLineChars="0"/>
            </w:pPr>
            <w:r>
              <w:t>QbufNormalCnt</w:t>
            </w:r>
          </w:p>
        </w:tc>
        <w:tc>
          <w:tcPr>
            <w:tcW w:w="5452" w:type="dxa"/>
            <w:vAlign w:val="center"/>
          </w:tcPr>
          <w:p w14:paraId="4FEECFA7">
            <w:pPr>
              <w:pStyle w:val="42"/>
              <w:ind w:firstLine="0" w:firstLineChars="0"/>
            </w:pPr>
            <w:r>
              <w:t>用户qbuf正常的次数。</w:t>
            </w:r>
          </w:p>
        </w:tc>
      </w:tr>
      <w:tr w14:paraId="6B80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7AD1812E">
            <w:pPr>
              <w:pStyle w:val="42"/>
              <w:ind w:firstLine="0" w:firstLineChars="0"/>
            </w:pPr>
          </w:p>
        </w:tc>
        <w:tc>
          <w:tcPr>
            <w:tcW w:w="2002" w:type="dxa"/>
            <w:vAlign w:val="center"/>
          </w:tcPr>
          <w:p w14:paraId="53AAD756">
            <w:pPr>
              <w:pStyle w:val="42"/>
              <w:ind w:firstLine="0" w:firstLineChars="0"/>
            </w:pPr>
            <w:r>
              <w:t>QbufErrorCnt</w:t>
            </w:r>
          </w:p>
        </w:tc>
        <w:tc>
          <w:tcPr>
            <w:tcW w:w="5452" w:type="dxa"/>
            <w:vAlign w:val="center"/>
          </w:tcPr>
          <w:p w14:paraId="525B83AE">
            <w:pPr>
              <w:pStyle w:val="42"/>
              <w:ind w:firstLine="0" w:firstLineChars="0"/>
            </w:pPr>
            <w:r>
              <w:t>用户qbuf错误的次数。</w:t>
            </w:r>
          </w:p>
        </w:tc>
      </w:tr>
      <w:tr w14:paraId="15801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727944AE">
            <w:pPr>
              <w:pStyle w:val="42"/>
              <w:ind w:firstLine="0" w:firstLineChars="0"/>
            </w:pPr>
          </w:p>
        </w:tc>
        <w:tc>
          <w:tcPr>
            <w:tcW w:w="2002" w:type="dxa"/>
            <w:vAlign w:val="center"/>
          </w:tcPr>
          <w:p w14:paraId="7B0F2C8A">
            <w:pPr>
              <w:pStyle w:val="42"/>
              <w:ind w:firstLine="0" w:firstLineChars="0"/>
            </w:pPr>
            <w:r>
              <w:t>KthNormalCnt</w:t>
            </w:r>
          </w:p>
        </w:tc>
        <w:tc>
          <w:tcPr>
            <w:tcW w:w="5452" w:type="dxa"/>
            <w:vAlign w:val="center"/>
          </w:tcPr>
          <w:p w14:paraId="08817A7F">
            <w:pPr>
              <w:pStyle w:val="42"/>
              <w:ind w:firstLine="0" w:firstLineChars="0"/>
            </w:pPr>
            <w:r>
              <w:t>内核现成正常运行次数。</w:t>
            </w:r>
          </w:p>
        </w:tc>
      </w:tr>
      <w:tr w14:paraId="78061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68BF6646">
            <w:pPr>
              <w:pStyle w:val="42"/>
              <w:ind w:firstLine="0" w:firstLineChars="0"/>
            </w:pPr>
          </w:p>
        </w:tc>
        <w:tc>
          <w:tcPr>
            <w:tcW w:w="2002" w:type="dxa"/>
            <w:vAlign w:val="center"/>
          </w:tcPr>
          <w:p w14:paraId="0D5239DB">
            <w:pPr>
              <w:pStyle w:val="42"/>
              <w:ind w:firstLine="0" w:firstLineChars="0"/>
            </w:pPr>
            <w:r>
              <w:t>KthErrorCnt</w:t>
            </w:r>
          </w:p>
        </w:tc>
        <w:tc>
          <w:tcPr>
            <w:tcW w:w="5452" w:type="dxa"/>
            <w:vAlign w:val="center"/>
          </w:tcPr>
          <w:p w14:paraId="5751DB9C">
            <w:pPr>
              <w:pStyle w:val="42"/>
              <w:ind w:firstLine="0" w:firstLineChars="0"/>
            </w:pPr>
            <w:r>
              <w:t>内核现成正常运行错误的次数。</w:t>
            </w:r>
          </w:p>
        </w:tc>
      </w:tr>
      <w:tr w14:paraId="3336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791F1DB9">
            <w:pPr>
              <w:pStyle w:val="42"/>
              <w:ind w:firstLine="0" w:firstLineChars="0"/>
            </w:pPr>
          </w:p>
        </w:tc>
        <w:tc>
          <w:tcPr>
            <w:tcW w:w="2002" w:type="dxa"/>
            <w:vAlign w:val="center"/>
          </w:tcPr>
          <w:p w14:paraId="6E0AA457">
            <w:pPr>
              <w:pStyle w:val="42"/>
              <w:ind w:firstLine="0" w:firstLineChars="0"/>
            </w:pPr>
            <w:r>
              <w:t>DqbufNorCnt</w:t>
            </w:r>
          </w:p>
        </w:tc>
        <w:tc>
          <w:tcPr>
            <w:tcW w:w="5452" w:type="dxa"/>
            <w:vAlign w:val="center"/>
          </w:tcPr>
          <w:p w14:paraId="5636DD16">
            <w:pPr>
              <w:pStyle w:val="42"/>
              <w:ind w:firstLine="0" w:firstLineChars="0"/>
            </w:pPr>
            <w:r>
              <w:t>用户dqbuf正常的次数。</w:t>
            </w:r>
          </w:p>
        </w:tc>
      </w:tr>
      <w:tr w14:paraId="65EA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Merge w:val="continue"/>
            <w:vAlign w:val="center"/>
          </w:tcPr>
          <w:p w14:paraId="1D1D3C9C">
            <w:pPr>
              <w:pStyle w:val="42"/>
              <w:ind w:firstLine="0" w:firstLineChars="0"/>
            </w:pPr>
          </w:p>
        </w:tc>
        <w:tc>
          <w:tcPr>
            <w:tcW w:w="2002" w:type="dxa"/>
            <w:vAlign w:val="center"/>
          </w:tcPr>
          <w:p w14:paraId="2AC90682">
            <w:pPr>
              <w:pStyle w:val="42"/>
              <w:ind w:firstLine="0" w:firstLineChars="0"/>
            </w:pPr>
            <w:r>
              <w:t>DqbufErrCnt</w:t>
            </w:r>
          </w:p>
        </w:tc>
        <w:tc>
          <w:tcPr>
            <w:tcW w:w="5452" w:type="dxa"/>
            <w:vAlign w:val="center"/>
          </w:tcPr>
          <w:p w14:paraId="4CE659F4">
            <w:pPr>
              <w:pStyle w:val="42"/>
              <w:ind w:firstLine="0" w:firstLineChars="0"/>
            </w:pPr>
            <w:r>
              <w:t>用户dqbuf错误的次数。</w:t>
            </w:r>
          </w:p>
        </w:tc>
      </w:tr>
      <w:tr w14:paraId="5854A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2" w:type="dxa"/>
            <w:vAlign w:val="center"/>
          </w:tcPr>
          <w:p w14:paraId="6834E418">
            <w:pPr>
              <w:pStyle w:val="42"/>
              <w:ind w:firstLine="0" w:firstLineChars="0"/>
            </w:pPr>
            <w:r>
              <w:t>MODULE PARAM</w:t>
            </w:r>
          </w:p>
        </w:tc>
        <w:tc>
          <w:tcPr>
            <w:tcW w:w="2002" w:type="dxa"/>
            <w:vAlign w:val="center"/>
          </w:tcPr>
          <w:p w14:paraId="4B09CEBC">
            <w:pPr>
              <w:pStyle w:val="42"/>
              <w:ind w:firstLine="0" w:firstLineChars="0"/>
            </w:pPr>
          </w:p>
        </w:tc>
        <w:tc>
          <w:tcPr>
            <w:tcW w:w="5452" w:type="dxa"/>
            <w:vAlign w:val="center"/>
          </w:tcPr>
          <w:p w14:paraId="58A1C54C">
            <w:pPr>
              <w:pStyle w:val="42"/>
              <w:ind w:firstLine="0" w:firstLineChars="0"/>
              <w:rPr>
                <w:lang w:eastAsia="zh"/>
              </w:rPr>
            </w:pPr>
            <w:r>
              <w:rPr>
                <w:rFonts w:hint="eastAsia"/>
                <w:lang w:eastAsia="zh"/>
              </w:rPr>
              <w:t>proc信息结束分界线</w:t>
            </w:r>
          </w:p>
        </w:tc>
      </w:tr>
    </w:tbl>
    <w:p w14:paraId="14412992">
      <w:pPr>
        <w:pStyle w:val="3"/>
      </w:pPr>
      <w:bookmarkStart w:id="3748" w:name="_Toc211516220"/>
      <w:bookmarkStart w:id="3749" w:name="_Toc1975896658"/>
      <w:bookmarkStart w:id="3750" w:name="_Toc853882123"/>
      <w:bookmarkStart w:id="3751" w:name="_Toc1772018280"/>
      <w:r>
        <w:rPr>
          <w:rFonts w:hint="eastAsia"/>
          <w:lang w:eastAsia="zh"/>
        </w:rPr>
        <w:t>VENC</w:t>
      </w:r>
      <w:bookmarkEnd w:id="3748"/>
      <w:bookmarkEnd w:id="3749"/>
      <w:bookmarkEnd w:id="3750"/>
      <w:bookmarkEnd w:id="3751"/>
    </w:p>
    <w:p w14:paraId="1AC9BC99">
      <w:pPr>
        <w:widowControl/>
        <w:ind w:firstLine="420" w:firstLineChars="200"/>
        <w:jc w:val="left"/>
      </w:pPr>
      <w:r>
        <w:rPr>
          <w:color w:val="000000"/>
          <w:kern w:val="0"/>
          <w:szCs w:val="21"/>
          <w:lang w:bidi="ar"/>
        </w:rPr>
        <w:t>【调试信息】</w:t>
      </w:r>
    </w:p>
    <w:p w14:paraId="76B280A6">
      <w:pPr>
        <w:shd w:val="clear" w:color="auto" w:fill="D8D8D8" w:themeFill="background1" w:themeFillShade="D9"/>
      </w:pPr>
      <w:r>
        <w:t xml:space="preserve"># cat /proc/mpp/venc </w:t>
      </w:r>
    </w:p>
    <w:p w14:paraId="6CECDDCF">
      <w:pPr>
        <w:shd w:val="clear" w:color="auto" w:fill="D8D8D8" w:themeFill="background1" w:themeFillShade="D9"/>
      </w:pPr>
    </w:p>
    <w:p w14:paraId="75733F8D">
      <w:pPr>
        <w:shd w:val="clear" w:color="auto" w:fill="D8D8D8" w:themeFill="background1" w:themeFillShade="D9"/>
        <w:rPr>
          <w:lang w:eastAsia="zh"/>
        </w:rPr>
      </w:pPr>
      <w:r>
        <w:rPr>
          <w:rFonts w:hint="eastAsia"/>
          <w:lang w:eastAsia="zh"/>
        </w:rPr>
        <w:t>[Venc] Version: TX5110CV206_MPP_V_0_9_1</w:t>
      </w:r>
    </w:p>
    <w:p w14:paraId="6E283DA2">
      <w:pPr>
        <w:shd w:val="clear" w:color="auto" w:fill="D8D8D8" w:themeFill="background1" w:themeFillShade="D9"/>
        <w:rPr>
          <w:lang w:eastAsia="zh"/>
        </w:rPr>
      </w:pPr>
    </w:p>
    <w:p w14:paraId="01A643D6">
      <w:pPr>
        <w:shd w:val="clear" w:color="auto" w:fill="D8D8D8" w:themeFill="background1" w:themeFillShade="D9"/>
        <w:rPr>
          <w:lang w:eastAsia="zh"/>
        </w:rPr>
      </w:pPr>
      <w:r>
        <w:rPr>
          <w:rFonts w:hint="eastAsia"/>
          <w:lang w:eastAsia="zh"/>
        </w:rPr>
        <w:t>-----MODULE PARAM---------------------------------------------------------------</w:t>
      </w:r>
    </w:p>
    <w:p w14:paraId="655DEF5F">
      <w:pPr>
        <w:shd w:val="clear" w:color="auto" w:fill="D8D8D8" w:themeFill="background1" w:themeFillShade="D9"/>
        <w:rPr>
          <w:lang w:eastAsia="zh"/>
        </w:rPr>
      </w:pPr>
      <w:r>
        <w:rPr>
          <w:rFonts w:hint="eastAsia"/>
          <w:lang w:eastAsia="zh"/>
        </w:rPr>
        <w:t xml:space="preserve"> VencBufferCache FrameBufRecycle VencMaxChnNum</w:t>
      </w:r>
    </w:p>
    <w:p w14:paraId="3F839B8A">
      <w:pPr>
        <w:shd w:val="clear" w:color="auto" w:fill="D8D8D8" w:themeFill="background1" w:themeFillShade="D9"/>
        <w:rPr>
          <w:lang w:eastAsia="zh"/>
        </w:rPr>
      </w:pPr>
      <w:r>
        <w:rPr>
          <w:rFonts w:hint="eastAsia"/>
          <w:lang w:eastAsia="zh"/>
        </w:rPr>
        <w:t xml:space="preserve">               0               0            16</w:t>
      </w:r>
    </w:p>
    <w:p w14:paraId="26ED1B75">
      <w:pPr>
        <w:shd w:val="clear" w:color="auto" w:fill="D8D8D8" w:themeFill="background1" w:themeFillShade="D9"/>
        <w:rPr>
          <w:lang w:eastAsia="zh"/>
        </w:rPr>
      </w:pPr>
    </w:p>
    <w:p w14:paraId="61973F77">
      <w:pPr>
        <w:shd w:val="clear" w:color="auto" w:fill="D8D8D8" w:themeFill="background1" w:themeFillShade="D9"/>
        <w:rPr>
          <w:lang w:eastAsia="zh"/>
        </w:rPr>
      </w:pPr>
      <w:r>
        <w:rPr>
          <w:rFonts w:hint="eastAsia"/>
          <w:lang w:eastAsia="zh"/>
        </w:rPr>
        <w:t>-----SHARED RING BUFFER INFO----------------------------------------------------</w:t>
      </w:r>
    </w:p>
    <w:p w14:paraId="0D11127A">
      <w:pPr>
        <w:shd w:val="clear" w:color="auto" w:fill="D8D8D8" w:themeFill="background1" w:themeFillShade="D9"/>
        <w:rPr>
          <w:lang w:eastAsia="zh"/>
        </w:rPr>
      </w:pPr>
      <w:r>
        <w:rPr>
          <w:rFonts w:hint="eastAsia"/>
          <w:lang w:eastAsia="zh"/>
        </w:rPr>
        <w:t xml:space="preserve">      Size   MinSize  PeakUsed</w:t>
      </w:r>
    </w:p>
    <w:p w14:paraId="6F4BC3E2">
      <w:pPr>
        <w:shd w:val="clear" w:color="auto" w:fill="D8D8D8" w:themeFill="background1" w:themeFillShade="D9"/>
        <w:rPr>
          <w:lang w:eastAsia="zh"/>
        </w:rPr>
      </w:pPr>
      <w:r>
        <w:rPr>
          <w:rFonts w:hint="eastAsia"/>
          <w:lang w:eastAsia="zh"/>
        </w:rPr>
        <w:t xml:space="preserve">         0         0         0</w:t>
      </w:r>
    </w:p>
    <w:p w14:paraId="0A6820E1">
      <w:pPr>
        <w:shd w:val="clear" w:color="auto" w:fill="D8D8D8" w:themeFill="background1" w:themeFillShade="D9"/>
        <w:rPr>
          <w:lang w:eastAsia="zh"/>
        </w:rPr>
      </w:pPr>
    </w:p>
    <w:p w14:paraId="26FBB6A9">
      <w:pPr>
        <w:shd w:val="clear" w:color="auto" w:fill="D8D8D8" w:themeFill="background1" w:themeFillShade="D9"/>
        <w:rPr>
          <w:lang w:eastAsia="zh"/>
        </w:rPr>
      </w:pPr>
      <w:r>
        <w:rPr>
          <w:rFonts w:hint="eastAsia"/>
          <w:lang w:eastAsia="zh"/>
        </w:rPr>
        <w:t>-----VENC CHN ATTR 1------------------------------------------------------------</w:t>
      </w:r>
    </w:p>
    <w:p w14:paraId="6BE8E524">
      <w:pPr>
        <w:shd w:val="clear" w:color="auto" w:fill="D8D8D8" w:themeFill="background1" w:themeFillShade="D9"/>
        <w:rPr>
          <w:lang w:eastAsia="zh"/>
        </w:rPr>
      </w:pPr>
      <w:r>
        <w:rPr>
          <w:rFonts w:hint="eastAsia"/>
          <w:lang w:eastAsia="zh"/>
        </w:rPr>
        <w:t xml:space="preserve">   NO.  Width Height   Type  ByFrame Sequence    GopMode</w:t>
      </w:r>
    </w:p>
    <w:p w14:paraId="02BE7759">
      <w:pPr>
        <w:shd w:val="clear" w:color="auto" w:fill="D8D8D8" w:themeFill="background1" w:themeFillShade="D9"/>
        <w:rPr>
          <w:lang w:eastAsia="zh"/>
        </w:rPr>
      </w:pPr>
      <w:r>
        <w:rPr>
          <w:rFonts w:hint="eastAsia"/>
          <w:lang w:eastAsia="zh"/>
        </w:rPr>
        <w:t xml:space="preserve">     0   1920   1080   H264        1       93          0</w:t>
      </w:r>
    </w:p>
    <w:p w14:paraId="70D373A3">
      <w:pPr>
        <w:shd w:val="clear" w:color="auto" w:fill="D8D8D8" w:themeFill="background1" w:themeFillShade="D9"/>
      </w:pPr>
    </w:p>
    <w:p w14:paraId="17002EAF">
      <w:pPr>
        <w:shd w:val="clear" w:color="auto" w:fill="D8D8D8" w:themeFill="background1" w:themeFillShade="D9"/>
        <w:rPr>
          <w:lang w:eastAsia="zh"/>
        </w:rPr>
      </w:pPr>
      <w:r>
        <w:rPr>
          <w:rFonts w:hint="eastAsia"/>
          <w:lang w:eastAsia="zh"/>
        </w:rPr>
        <w:t>-----VENC CHN RC ATTR-----------------------------------------------------------</w:t>
      </w:r>
    </w:p>
    <w:p w14:paraId="4FC830E5">
      <w:pPr>
        <w:shd w:val="clear" w:color="auto" w:fill="D8D8D8" w:themeFill="background1" w:themeFillShade="D9"/>
        <w:rPr>
          <w:lang w:eastAsia="zh"/>
        </w:rPr>
      </w:pPr>
      <w:r>
        <w:rPr>
          <w:rFonts w:hint="eastAsia"/>
          <w:lang w:eastAsia="zh"/>
        </w:rPr>
        <w:t xml:space="preserve">  NO.  Bitrate BitrateMax BitrateNow QpImin QpImax QpPmin QpPmax RcMode MaxFrameSize ReEncNum</w:t>
      </w:r>
    </w:p>
    <w:p w14:paraId="4774F533">
      <w:pPr>
        <w:shd w:val="clear" w:color="auto" w:fill="D8D8D8" w:themeFill="background1" w:themeFillShade="D9"/>
        <w:rPr>
          <w:lang w:eastAsia="zh"/>
        </w:rPr>
      </w:pPr>
      <w:r>
        <w:rPr>
          <w:rFonts w:hint="eastAsia"/>
          <w:lang w:eastAsia="zh"/>
        </w:rPr>
        <w:t xml:space="preserve">    0     3072       4608       3019     10     51     10     51    CBR        59491    0</w:t>
      </w:r>
    </w:p>
    <w:p w14:paraId="169697C7">
      <w:pPr>
        <w:shd w:val="clear" w:color="auto" w:fill="D8D8D8" w:themeFill="background1" w:themeFillShade="D9"/>
      </w:pPr>
    </w:p>
    <w:p w14:paraId="63618E07">
      <w:pPr>
        <w:shd w:val="clear" w:color="auto" w:fill="D8D8D8" w:themeFill="background1" w:themeFillShade="D9"/>
        <w:rPr>
          <w:lang w:eastAsia="zh"/>
        </w:rPr>
      </w:pPr>
      <w:r>
        <w:rPr>
          <w:rFonts w:hint="eastAsia"/>
          <w:lang w:eastAsia="zh"/>
        </w:rPr>
        <w:t>-----VENC H265 CHN ATTR---------------------------------------------------------</w:t>
      </w:r>
    </w:p>
    <w:p w14:paraId="40AFC318">
      <w:pPr>
        <w:shd w:val="clear" w:color="auto" w:fill="D8D8D8" w:themeFill="background1" w:themeFillShade="D9"/>
        <w:rPr>
          <w:lang w:eastAsia="zh"/>
        </w:rPr>
      </w:pPr>
      <w:r>
        <w:rPr>
          <w:rFonts w:hint="eastAsia"/>
          <w:lang w:eastAsia="zh"/>
        </w:rPr>
        <w:t xml:space="preserve">   NO.   MaxWidth  MaxHeight  Width   Height  Profile  BufSize  ByFrame  GopMode  MaxStrCnt</w:t>
      </w:r>
    </w:p>
    <w:p w14:paraId="43CC10C0">
      <w:pPr>
        <w:shd w:val="clear" w:color="auto" w:fill="D8D8D8" w:themeFill="background1" w:themeFillShade="D9"/>
      </w:pPr>
    </w:p>
    <w:p w14:paraId="34F6C64B">
      <w:pPr>
        <w:shd w:val="clear" w:color="auto" w:fill="D8D8D8" w:themeFill="background1" w:themeFillShade="D9"/>
        <w:rPr>
          <w:lang w:eastAsia="zh"/>
        </w:rPr>
      </w:pPr>
      <w:r>
        <w:rPr>
          <w:rFonts w:hint="eastAsia"/>
          <w:lang w:eastAsia="zh"/>
        </w:rPr>
        <w:t>-----VENC H265 PIC INFO---------------------------------------------------------</w:t>
      </w:r>
    </w:p>
    <w:p w14:paraId="6794C9D6">
      <w:pPr>
        <w:shd w:val="clear" w:color="auto" w:fill="D8D8D8" w:themeFill="background1" w:themeFillShade="D9"/>
        <w:rPr>
          <w:lang w:eastAsia="zh"/>
        </w:rPr>
      </w:pPr>
      <w:r>
        <w:rPr>
          <w:rFonts w:hint="eastAsia"/>
          <w:lang w:eastAsia="zh"/>
        </w:rPr>
        <w:t xml:space="preserve">   NO.  EncdStart  EncdSucceed   RlsSrt  UnrdStr</w:t>
      </w:r>
    </w:p>
    <w:p w14:paraId="08B77CD4">
      <w:pPr>
        <w:shd w:val="clear" w:color="auto" w:fill="D8D8D8" w:themeFill="background1" w:themeFillShade="D9"/>
      </w:pPr>
    </w:p>
    <w:p w14:paraId="12FFF8B8">
      <w:pPr>
        <w:shd w:val="clear" w:color="auto" w:fill="D8D8D8" w:themeFill="background1" w:themeFillShade="D9"/>
        <w:rPr>
          <w:lang w:eastAsia="zh"/>
        </w:rPr>
      </w:pPr>
      <w:r>
        <w:rPr>
          <w:rFonts w:hint="eastAsia"/>
          <w:lang w:eastAsia="zh"/>
        </w:rPr>
        <w:t>-----VENC H264 REF PARAM--------------------------------------------------------</w:t>
      </w:r>
    </w:p>
    <w:p w14:paraId="19DB9AD1">
      <w:pPr>
        <w:shd w:val="clear" w:color="auto" w:fill="D8D8D8" w:themeFill="background1" w:themeFillShade="D9"/>
        <w:rPr>
          <w:lang w:eastAsia="zh"/>
        </w:rPr>
      </w:pPr>
      <w:r>
        <w:rPr>
          <w:rFonts w:hint="eastAsia"/>
          <w:lang w:eastAsia="zh"/>
        </w:rPr>
        <w:t xml:space="preserve">   NO. EnPred   Base  Enhance    RcnRefBuf</w:t>
      </w:r>
    </w:p>
    <w:p w14:paraId="259C676F">
      <w:pPr>
        <w:shd w:val="clear" w:color="auto" w:fill="D8D8D8" w:themeFill="background1" w:themeFillShade="D9"/>
        <w:rPr>
          <w:lang w:eastAsia="zh"/>
        </w:rPr>
      </w:pPr>
      <w:r>
        <w:rPr>
          <w:rFonts w:hint="eastAsia"/>
          <w:lang w:eastAsia="zh"/>
        </w:rPr>
        <w:t xml:space="preserve">     0      0      0        0            0</w:t>
      </w:r>
    </w:p>
    <w:p w14:paraId="5DDD44C0">
      <w:pPr>
        <w:shd w:val="clear" w:color="auto" w:fill="D8D8D8" w:themeFill="background1" w:themeFillShade="D9"/>
      </w:pPr>
    </w:p>
    <w:p w14:paraId="1BECA753">
      <w:pPr>
        <w:shd w:val="clear" w:color="auto" w:fill="D8D8D8" w:themeFill="background1" w:themeFillShade="D9"/>
        <w:rPr>
          <w:lang w:eastAsia="zh"/>
        </w:rPr>
      </w:pPr>
      <w:r>
        <w:rPr>
          <w:rFonts w:hint="eastAsia"/>
          <w:lang w:eastAsia="zh"/>
        </w:rPr>
        <w:t>-----VENC H264 SYNTAX INFO------------------------------------------------------</w:t>
      </w:r>
    </w:p>
    <w:p w14:paraId="18C7E731">
      <w:pPr>
        <w:shd w:val="clear" w:color="auto" w:fill="D8D8D8" w:themeFill="background1" w:themeFillShade="D9"/>
        <w:rPr>
          <w:lang w:eastAsia="zh"/>
        </w:rPr>
      </w:pPr>
      <w:r>
        <w:rPr>
          <w:rFonts w:hint="eastAsia"/>
          <w:lang w:eastAsia="zh"/>
        </w:rPr>
        <w:t xml:space="preserve">   NO.  ProFile  EntrpyI  EntrpyP  EntrpyB    Poc  DblkIdc  Alpha   Beta</w:t>
      </w:r>
    </w:p>
    <w:p w14:paraId="31AC6DCA">
      <w:pPr>
        <w:shd w:val="clear" w:color="auto" w:fill="D8D8D8" w:themeFill="background1" w:themeFillShade="D9"/>
        <w:rPr>
          <w:lang w:eastAsia="zh"/>
        </w:rPr>
      </w:pPr>
      <w:r>
        <w:rPr>
          <w:rFonts w:hint="eastAsia"/>
          <w:lang w:eastAsia="zh"/>
        </w:rPr>
        <w:t xml:space="preserve">     0       66        0        0        0      2        0     -2     -3</w:t>
      </w:r>
    </w:p>
    <w:p w14:paraId="1D82B8AA">
      <w:pPr>
        <w:shd w:val="clear" w:color="auto" w:fill="D8D8D8" w:themeFill="background1" w:themeFillShade="D9"/>
      </w:pPr>
    </w:p>
    <w:p w14:paraId="5333B72E">
      <w:pPr>
        <w:shd w:val="clear" w:color="auto" w:fill="D8D8D8" w:themeFill="background1" w:themeFillShade="D9"/>
        <w:rPr>
          <w:lang w:eastAsia="zh"/>
        </w:rPr>
      </w:pPr>
      <w:r>
        <w:rPr>
          <w:rFonts w:hint="eastAsia"/>
          <w:lang w:eastAsia="zh"/>
        </w:rPr>
        <w:t>-----VENC JPEG ATTR-------------------------------------------------------------</w:t>
      </w:r>
    </w:p>
    <w:p w14:paraId="7DF49645">
      <w:pPr>
        <w:shd w:val="clear" w:color="auto" w:fill="D8D8D8" w:themeFill="background1" w:themeFillShade="D9"/>
        <w:rPr>
          <w:lang w:eastAsia="zh"/>
        </w:rPr>
      </w:pPr>
      <w:r>
        <w:rPr>
          <w:rFonts w:hint="eastAsia"/>
          <w:lang w:eastAsia="zh"/>
        </w:rPr>
        <w:t xml:space="preserve">   NO.   BmJpeg  PicType   MaxWidth  MaxHeight  Width   Height  BufSize  ByFrm</w:t>
      </w:r>
    </w:p>
    <w:p w14:paraId="579FAE7E">
      <w:pPr>
        <w:shd w:val="clear" w:color="auto" w:fill="D8D8D8" w:themeFill="background1" w:themeFillShade="D9"/>
      </w:pPr>
    </w:p>
    <w:p w14:paraId="6A0B3EF9">
      <w:pPr>
        <w:shd w:val="clear" w:color="auto" w:fill="D8D8D8" w:themeFill="background1" w:themeFillShade="D9"/>
        <w:rPr>
          <w:lang w:eastAsia="zh"/>
        </w:rPr>
      </w:pPr>
      <w:r>
        <w:rPr>
          <w:rFonts w:hint="eastAsia"/>
          <w:lang w:eastAsia="zh"/>
        </w:rPr>
        <w:t>-----VENC CHN ATTR 2------------------------------------------------------------</w:t>
      </w:r>
    </w:p>
    <w:p w14:paraId="510C0288">
      <w:pPr>
        <w:shd w:val="clear" w:color="auto" w:fill="D8D8D8" w:themeFill="background1" w:themeFillShade="D9"/>
        <w:rPr>
          <w:lang w:eastAsia="zh"/>
        </w:rPr>
      </w:pPr>
      <w:r>
        <w:rPr>
          <w:rFonts w:hint="eastAsia"/>
          <w:lang w:eastAsia="zh"/>
        </w:rPr>
        <w:t xml:space="preserve"> VeStr  SrcFr  TarFr  Timeref PixFmt  PicAddr WakeUpFrmCnt</w:t>
      </w:r>
    </w:p>
    <w:p w14:paraId="7DD03EC4">
      <w:pPr>
        <w:shd w:val="clear" w:color="auto" w:fill="D8D8D8" w:themeFill="background1" w:themeFillShade="D9"/>
        <w:rPr>
          <w:lang w:eastAsia="zh"/>
        </w:rPr>
      </w:pPr>
      <w:r>
        <w:rPr>
          <w:rFonts w:hint="eastAsia"/>
          <w:lang w:eastAsia="zh"/>
        </w:rPr>
        <w:t xml:space="preserve">     1     15     15        0      0        0            0</w:t>
      </w:r>
    </w:p>
    <w:p w14:paraId="4C08A261">
      <w:pPr>
        <w:shd w:val="clear" w:color="auto" w:fill="D8D8D8" w:themeFill="background1" w:themeFillShade="D9"/>
      </w:pPr>
    </w:p>
    <w:p w14:paraId="1CF3C743">
      <w:pPr>
        <w:shd w:val="clear" w:color="auto" w:fill="D8D8D8" w:themeFill="background1" w:themeFillShade="D9"/>
        <w:rPr>
          <w:lang w:eastAsia="zh"/>
        </w:rPr>
      </w:pPr>
      <w:r>
        <w:rPr>
          <w:rFonts w:hint="eastAsia"/>
          <w:lang w:eastAsia="zh"/>
        </w:rPr>
        <w:t>-----VENC CHN RECEIVE STAT------------------------------------------------------</w:t>
      </w:r>
    </w:p>
    <w:p w14:paraId="7B24E2DE">
      <w:pPr>
        <w:shd w:val="clear" w:color="auto" w:fill="D8D8D8" w:themeFill="background1" w:themeFillShade="D9"/>
        <w:rPr>
          <w:lang w:eastAsia="zh"/>
        </w:rPr>
      </w:pPr>
      <w:r>
        <w:rPr>
          <w:rFonts w:hint="eastAsia"/>
          <w:lang w:eastAsia="zh"/>
        </w:rPr>
        <w:t xml:space="preserve">   NO.  Start  StartEx RecvLeft  EncLeft</w:t>
      </w:r>
    </w:p>
    <w:p w14:paraId="6BDE7498">
      <w:pPr>
        <w:shd w:val="clear" w:color="auto" w:fill="D8D8D8" w:themeFill="background1" w:themeFillShade="D9"/>
        <w:rPr>
          <w:lang w:eastAsia="zh"/>
        </w:rPr>
      </w:pPr>
      <w:r>
        <w:rPr>
          <w:rFonts w:hint="eastAsia"/>
          <w:lang w:eastAsia="zh"/>
        </w:rPr>
        <w:t xml:space="preserve">     0      0        0        0        0</w:t>
      </w:r>
    </w:p>
    <w:p w14:paraId="5F40E942">
      <w:pPr>
        <w:shd w:val="clear" w:color="auto" w:fill="D8D8D8" w:themeFill="background1" w:themeFillShade="D9"/>
      </w:pPr>
    </w:p>
    <w:p w14:paraId="027D299B">
      <w:pPr>
        <w:shd w:val="clear" w:color="auto" w:fill="D8D8D8" w:themeFill="background1" w:themeFillShade="D9"/>
        <w:rPr>
          <w:lang w:eastAsia="zh"/>
        </w:rPr>
      </w:pPr>
      <w:r>
        <w:rPr>
          <w:rFonts w:hint="eastAsia"/>
          <w:lang w:eastAsia="zh"/>
        </w:rPr>
        <w:t>-----VENC VPSS QUERY------------------------------------------------------------</w:t>
      </w:r>
    </w:p>
    <w:p w14:paraId="266D5F79">
      <w:pPr>
        <w:shd w:val="clear" w:color="auto" w:fill="D8D8D8" w:themeFill="background1" w:themeFillShade="D9"/>
        <w:rPr>
          <w:lang w:eastAsia="zh"/>
        </w:rPr>
      </w:pPr>
      <w:r>
        <w:rPr>
          <w:rFonts w:hint="eastAsia"/>
          <w:lang w:eastAsia="zh"/>
        </w:rPr>
        <w:t xml:space="preserve">   NO.  Query  QueryOk  QueryFR  Invld   Full   VbFail  QueryFail    InfoErr   Stop</w:t>
      </w:r>
    </w:p>
    <w:p w14:paraId="438DA6A7">
      <w:pPr>
        <w:shd w:val="clear" w:color="auto" w:fill="D8D8D8" w:themeFill="background1" w:themeFillShade="D9"/>
        <w:rPr>
          <w:lang w:eastAsia="zh"/>
        </w:rPr>
      </w:pPr>
      <w:r>
        <w:rPr>
          <w:rFonts w:hint="eastAsia"/>
          <w:lang w:eastAsia="zh"/>
        </w:rPr>
        <w:t xml:space="preserve">     0      0        0        0      0      0        0          0          0      0</w:t>
      </w:r>
    </w:p>
    <w:p w14:paraId="6C267057">
      <w:pPr>
        <w:shd w:val="clear" w:color="auto" w:fill="D8D8D8" w:themeFill="background1" w:themeFillShade="D9"/>
      </w:pPr>
    </w:p>
    <w:p w14:paraId="412082CB">
      <w:pPr>
        <w:shd w:val="clear" w:color="auto" w:fill="D8D8D8" w:themeFill="background1" w:themeFillShade="D9"/>
        <w:rPr>
          <w:lang w:eastAsia="zh"/>
        </w:rPr>
      </w:pPr>
      <w:r>
        <w:rPr>
          <w:rFonts w:hint="eastAsia"/>
          <w:lang w:eastAsia="zh"/>
        </w:rPr>
        <w:t>-----VENC SEND1-----------------------------------------------------------------</w:t>
      </w:r>
    </w:p>
    <w:p w14:paraId="57FE0D26">
      <w:pPr>
        <w:shd w:val="clear" w:color="auto" w:fill="D8D8D8" w:themeFill="background1" w:themeFillShade="D9"/>
        <w:rPr>
          <w:lang w:eastAsia="zh"/>
        </w:rPr>
      </w:pPr>
      <w:r>
        <w:rPr>
          <w:rFonts w:hint="eastAsia"/>
          <w:lang w:eastAsia="zh"/>
        </w:rPr>
        <w:t xml:space="preserve">   NO.  VpssSnd  VInfErr  OthrSnd  OInfErr   Send   Stop   Full    CropErr   DrectSnd  SizeErr</w:t>
      </w:r>
    </w:p>
    <w:p w14:paraId="6706D861">
      <w:pPr>
        <w:shd w:val="clear" w:color="auto" w:fill="D8D8D8" w:themeFill="background1" w:themeFillShade="D9"/>
        <w:rPr>
          <w:lang w:eastAsia="zh"/>
        </w:rPr>
      </w:pPr>
      <w:r>
        <w:rPr>
          <w:rFonts w:hint="eastAsia"/>
          <w:lang w:eastAsia="zh"/>
        </w:rPr>
        <w:t xml:space="preserve">     0       93        5        0        0     93      0      0          0          0        0</w:t>
      </w:r>
    </w:p>
    <w:p w14:paraId="615EDF85">
      <w:pPr>
        <w:shd w:val="clear" w:color="auto" w:fill="D8D8D8" w:themeFill="background1" w:themeFillShade="D9"/>
      </w:pPr>
    </w:p>
    <w:p w14:paraId="2AB33608">
      <w:pPr>
        <w:shd w:val="clear" w:color="auto" w:fill="D8D8D8" w:themeFill="background1" w:themeFillShade="D9"/>
        <w:rPr>
          <w:lang w:eastAsia="zh"/>
        </w:rPr>
      </w:pPr>
      <w:r>
        <w:rPr>
          <w:rFonts w:hint="eastAsia"/>
          <w:lang w:eastAsia="zh"/>
        </w:rPr>
        <w:t>-----VENC SEND2-----------------------------------------------------------------</w:t>
      </w:r>
    </w:p>
    <w:p w14:paraId="768DF50F">
      <w:pPr>
        <w:shd w:val="clear" w:color="auto" w:fill="D8D8D8" w:themeFill="background1" w:themeFillShade="D9"/>
        <w:rPr>
          <w:lang w:eastAsia="zh"/>
        </w:rPr>
      </w:pPr>
      <w:r>
        <w:rPr>
          <w:rFonts w:hint="eastAsia"/>
          <w:lang w:eastAsia="zh"/>
        </w:rPr>
        <w:t xml:space="preserve">   NO. SendVg  StartOk  StartFail  IntOk  IntFail SrcAdd SrcSub  DestAdd  DestSub</w:t>
      </w:r>
    </w:p>
    <w:p w14:paraId="0143A8AE">
      <w:pPr>
        <w:shd w:val="clear" w:color="auto" w:fill="D8D8D8" w:themeFill="background1" w:themeFillShade="D9"/>
        <w:rPr>
          <w:lang w:eastAsia="zh"/>
        </w:rPr>
      </w:pPr>
      <w:r>
        <w:rPr>
          <w:rFonts w:hint="eastAsia"/>
          <w:lang w:eastAsia="zh"/>
        </w:rPr>
        <w:t xml:space="preserve">     0      0        0          0      0        0      0      0        0      0</w:t>
      </w:r>
    </w:p>
    <w:p w14:paraId="16904412">
      <w:pPr>
        <w:shd w:val="clear" w:color="auto" w:fill="D8D8D8" w:themeFill="background1" w:themeFillShade="D9"/>
      </w:pPr>
    </w:p>
    <w:p w14:paraId="39E58AD8">
      <w:pPr>
        <w:shd w:val="clear" w:color="auto" w:fill="D8D8D8" w:themeFill="background1" w:themeFillShade="D9"/>
        <w:rPr>
          <w:lang w:eastAsia="zh"/>
        </w:rPr>
      </w:pPr>
      <w:r>
        <w:rPr>
          <w:rFonts w:hint="eastAsia"/>
          <w:lang w:eastAsia="zh"/>
        </w:rPr>
        <w:t>-----VENC PIC QUEUE STATE-------------------------------------------------------</w:t>
      </w:r>
    </w:p>
    <w:p w14:paraId="16F59516">
      <w:pPr>
        <w:shd w:val="clear" w:color="auto" w:fill="D8D8D8" w:themeFill="background1" w:themeFillShade="D9"/>
        <w:rPr>
          <w:lang w:eastAsia="zh"/>
        </w:rPr>
      </w:pPr>
      <w:r>
        <w:rPr>
          <w:rFonts w:hint="eastAsia"/>
          <w:lang w:eastAsia="zh"/>
        </w:rPr>
        <w:t xml:space="preserve">   NO.   Free   Busy    Vgs</w:t>
      </w:r>
    </w:p>
    <w:p w14:paraId="0A85E6FD">
      <w:pPr>
        <w:shd w:val="clear" w:color="auto" w:fill="D8D8D8" w:themeFill="background1" w:themeFillShade="D9"/>
        <w:rPr>
          <w:lang w:eastAsia="zh"/>
        </w:rPr>
      </w:pPr>
      <w:r>
        <w:rPr>
          <w:rFonts w:hint="eastAsia"/>
          <w:lang w:eastAsia="zh"/>
        </w:rPr>
        <w:t xml:space="preserve">     0      0      0      0</w:t>
      </w:r>
    </w:p>
    <w:p w14:paraId="2D9D530E">
      <w:pPr>
        <w:shd w:val="clear" w:color="auto" w:fill="D8D8D8" w:themeFill="background1" w:themeFillShade="D9"/>
      </w:pPr>
    </w:p>
    <w:p w14:paraId="21613971">
      <w:pPr>
        <w:shd w:val="clear" w:color="auto" w:fill="D8D8D8" w:themeFill="background1" w:themeFillShade="D9"/>
        <w:rPr>
          <w:lang w:eastAsia="zh"/>
        </w:rPr>
      </w:pPr>
      <w:r>
        <w:rPr>
          <w:rFonts w:hint="eastAsia"/>
          <w:lang w:eastAsia="zh"/>
        </w:rPr>
        <w:t>-----VENC CHNL INFO-------------------------------------------------------------</w:t>
      </w:r>
    </w:p>
    <w:p w14:paraId="66A50C22">
      <w:pPr>
        <w:shd w:val="clear" w:color="auto" w:fill="D8D8D8" w:themeFill="background1" w:themeFillShade="D9"/>
        <w:rPr>
          <w:lang w:eastAsia="zh"/>
        </w:rPr>
      </w:pPr>
      <w:r>
        <w:rPr>
          <w:rFonts w:hint="eastAsia"/>
          <w:lang w:eastAsia="zh"/>
        </w:rPr>
        <w:t xml:space="preserve">   NO.    Inq  InqOk  Start  StartOk   Config  VencInt ChaResLost   OverLoad</w:t>
      </w:r>
    </w:p>
    <w:p w14:paraId="333125A5">
      <w:pPr>
        <w:shd w:val="clear" w:color="auto" w:fill="D8D8D8" w:themeFill="background1" w:themeFillShade="D9"/>
        <w:rPr>
          <w:lang w:eastAsia="zh"/>
        </w:rPr>
      </w:pPr>
      <w:r>
        <w:rPr>
          <w:rFonts w:hint="eastAsia"/>
          <w:lang w:eastAsia="zh"/>
        </w:rPr>
        <w:t xml:space="preserve">     0      0      0     93       93        0        0          0          0</w:t>
      </w:r>
    </w:p>
    <w:p w14:paraId="1E15BBBA">
      <w:pPr>
        <w:shd w:val="clear" w:color="auto" w:fill="D8D8D8" w:themeFill="background1" w:themeFillShade="D9"/>
      </w:pPr>
    </w:p>
    <w:p w14:paraId="511F7AF0">
      <w:pPr>
        <w:shd w:val="clear" w:color="auto" w:fill="D8D8D8" w:themeFill="background1" w:themeFillShade="D9"/>
        <w:rPr>
          <w:lang w:eastAsia="zh"/>
        </w:rPr>
      </w:pPr>
      <w:r>
        <w:rPr>
          <w:rFonts w:hint="eastAsia"/>
          <w:lang w:eastAsia="zh"/>
        </w:rPr>
        <w:t>-----VENC CROP INFO-------------------------------------------------------------</w:t>
      </w:r>
    </w:p>
    <w:p w14:paraId="6D6901F6">
      <w:pPr>
        <w:shd w:val="clear" w:color="auto" w:fill="D8D8D8" w:themeFill="background1" w:themeFillShade="D9"/>
        <w:rPr>
          <w:lang w:eastAsia="zh"/>
        </w:rPr>
      </w:pPr>
      <w:r>
        <w:rPr>
          <w:rFonts w:hint="eastAsia"/>
          <w:lang w:eastAsia="zh"/>
        </w:rPr>
        <w:t xml:space="preserve">   NO. CropEn StartX StartY  Width Height</w:t>
      </w:r>
    </w:p>
    <w:p w14:paraId="6690CEE3">
      <w:pPr>
        <w:shd w:val="clear" w:color="auto" w:fill="D8D8D8" w:themeFill="background1" w:themeFillShade="D9"/>
        <w:rPr>
          <w:lang w:eastAsia="zh"/>
        </w:rPr>
      </w:pPr>
      <w:r>
        <w:rPr>
          <w:rFonts w:hint="eastAsia"/>
          <w:lang w:eastAsia="zh"/>
        </w:rPr>
        <w:t xml:space="preserve">     0      0      0      0      0      0</w:t>
      </w:r>
    </w:p>
    <w:p w14:paraId="6D95A949">
      <w:pPr>
        <w:shd w:val="clear" w:color="auto" w:fill="D8D8D8" w:themeFill="background1" w:themeFillShade="D9"/>
      </w:pPr>
    </w:p>
    <w:p w14:paraId="54BC213D">
      <w:pPr>
        <w:shd w:val="clear" w:color="auto" w:fill="D8D8D8" w:themeFill="background1" w:themeFillShade="D9"/>
        <w:rPr>
          <w:lang w:eastAsia="zh"/>
        </w:rPr>
      </w:pPr>
      <w:r>
        <w:rPr>
          <w:rFonts w:hint="eastAsia"/>
          <w:lang w:eastAsia="zh"/>
        </w:rPr>
        <w:t>-----VENC STREAM STATE----------------------------------------------------------</w:t>
      </w:r>
    </w:p>
    <w:p w14:paraId="0659AD13">
      <w:pPr>
        <w:shd w:val="clear" w:color="auto" w:fill="D8D8D8" w:themeFill="background1" w:themeFillShade="D9"/>
        <w:rPr>
          <w:lang w:eastAsia="zh"/>
        </w:rPr>
      </w:pPr>
      <w:r>
        <w:rPr>
          <w:rFonts w:hint="eastAsia"/>
          <w:lang w:eastAsia="zh"/>
        </w:rPr>
        <w:t xml:space="preserve">   NO.  FreeCnt  BusyCnt  UserCnt  UserGet  UserRls   GetTimes   Interval  FrameRate</w:t>
      </w:r>
    </w:p>
    <w:p w14:paraId="73C2C015">
      <w:pPr>
        <w:shd w:val="clear" w:color="auto" w:fill="D8D8D8" w:themeFill="background1" w:themeFillShade="D9"/>
        <w:rPr>
          <w:lang w:eastAsia="zh"/>
        </w:rPr>
      </w:pPr>
      <w:r>
        <w:rPr>
          <w:rFonts w:hint="eastAsia"/>
          <w:lang w:eastAsia="zh"/>
        </w:rPr>
        <w:t xml:space="preserve">     0        0        0        0        0        0          0          0          0</w:t>
      </w:r>
    </w:p>
    <w:p w14:paraId="7BA50C36">
      <w:pPr>
        <w:shd w:val="clear" w:color="auto" w:fill="D8D8D8" w:themeFill="background1" w:themeFillShade="D9"/>
        <w:rPr>
          <w:lang w:eastAsia="zh"/>
        </w:rPr>
      </w:pPr>
      <w:r>
        <w:rPr>
          <w:rFonts w:hint="eastAsia"/>
          <w:lang w:eastAsia="zh"/>
        </w:rPr>
        <w:t>-----VENC CHN OSD STATUS--------------------------------------------------------</w:t>
      </w:r>
    </w:p>
    <w:p w14:paraId="6E41C8FC">
      <w:pPr>
        <w:shd w:val="clear" w:color="auto" w:fill="D8D8D8" w:themeFill="background1" w:themeFillShade="D9"/>
        <w:rPr>
          <w:lang w:eastAsia="zh"/>
        </w:rPr>
      </w:pPr>
      <w:r>
        <w:rPr>
          <w:rFonts w:hint="eastAsia"/>
          <w:lang w:eastAsia="zh"/>
        </w:rPr>
        <w:t xml:space="preserve">   HDL     cnvsAddr   line      w      h      fmt      x      y    invertColorEn     invertTh       status     zoomMode      rgb2Yuv      alphaEn      alpha_value    frameAddr    chn</w:t>
      </w:r>
    </w:p>
    <w:p w14:paraId="75D1BF34">
      <w:pPr>
        <w:shd w:val="clear" w:color="auto" w:fill="D8D8D8" w:themeFill="background1" w:themeFillShade="D9"/>
        <w:rPr>
          <w:lang w:eastAsia="zh"/>
        </w:rPr>
      </w:pPr>
      <w:r>
        <w:rPr>
          <w:rFonts w:hint="eastAsia"/>
          <w:lang w:eastAsia="zh"/>
        </w:rPr>
        <w:t xml:space="preserve">     0            0      0      0      0        0      0      0                0            0            0            0            0            0                0            0      0</w:t>
      </w:r>
    </w:p>
    <w:p w14:paraId="7F9DC203">
      <w:pPr>
        <w:shd w:val="clear" w:color="auto" w:fill="D8D8D8" w:themeFill="background1" w:themeFillShade="D9"/>
        <w:rPr>
          <w:lang w:eastAsia="zh"/>
        </w:rPr>
      </w:pPr>
      <w:r>
        <w:rPr>
          <w:rFonts w:hint="eastAsia"/>
          <w:lang w:eastAsia="zh"/>
        </w:rPr>
        <w:t xml:space="preserve">     0            0      0      0      0        0      0      0                0            0            0            0            0            0                0            0      0</w:t>
      </w:r>
    </w:p>
    <w:p w14:paraId="7A00C7DB">
      <w:pPr>
        <w:shd w:val="clear" w:color="auto" w:fill="D8D8D8" w:themeFill="background1" w:themeFillShade="D9"/>
        <w:rPr>
          <w:lang w:eastAsia="zh"/>
        </w:rPr>
      </w:pPr>
      <w:r>
        <w:rPr>
          <w:rFonts w:hint="eastAsia"/>
          <w:lang w:eastAsia="zh"/>
        </w:rPr>
        <w:t xml:space="preserve">     0            0      0      0      0        0      0      0                0            0            0            0            0            0                0            0      0</w:t>
      </w:r>
    </w:p>
    <w:p w14:paraId="74F1CB3D">
      <w:pPr>
        <w:shd w:val="clear" w:color="auto" w:fill="D8D8D8" w:themeFill="background1" w:themeFillShade="D9"/>
        <w:rPr>
          <w:lang w:eastAsia="zh"/>
        </w:rPr>
      </w:pPr>
      <w:r>
        <w:rPr>
          <w:rFonts w:hint="eastAsia"/>
          <w:lang w:eastAsia="zh"/>
        </w:rPr>
        <w:t xml:space="preserve">     0            0      0      0      0        0      0      0                0            0            0            0            0            0                0            0      0</w:t>
      </w:r>
    </w:p>
    <w:p w14:paraId="1C3340F4">
      <w:pPr>
        <w:shd w:val="clear" w:color="auto" w:fill="D8D8D8" w:themeFill="background1" w:themeFillShade="D9"/>
        <w:rPr>
          <w:lang w:eastAsia="zh"/>
        </w:rPr>
      </w:pPr>
      <w:r>
        <w:rPr>
          <w:rFonts w:hint="eastAsia"/>
          <w:lang w:eastAsia="zh"/>
        </w:rPr>
        <w:t xml:space="preserve">     0            0      0      0      0        0      0      0                0            0            0            0            0            0                0            0      0</w:t>
      </w:r>
    </w:p>
    <w:p w14:paraId="6913700C">
      <w:pPr>
        <w:shd w:val="clear" w:color="auto" w:fill="D8D8D8" w:themeFill="background1" w:themeFillShade="D9"/>
        <w:rPr>
          <w:lang w:eastAsia="zh"/>
        </w:rPr>
      </w:pPr>
      <w:r>
        <w:rPr>
          <w:rFonts w:hint="eastAsia"/>
          <w:lang w:eastAsia="zh"/>
        </w:rPr>
        <w:t xml:space="preserve">     0            0      0      0      0        0      0      0                0            0            0            0            0            0                0            0      0</w:t>
      </w:r>
    </w:p>
    <w:p w14:paraId="265695A1">
      <w:pPr>
        <w:shd w:val="clear" w:color="auto" w:fill="D8D8D8" w:themeFill="background1" w:themeFillShade="D9"/>
        <w:rPr>
          <w:lang w:eastAsia="zh"/>
        </w:rPr>
      </w:pPr>
      <w:r>
        <w:rPr>
          <w:rFonts w:hint="eastAsia"/>
          <w:lang w:eastAsia="zh"/>
        </w:rPr>
        <w:t xml:space="preserve">     0            0      0      0      0        0      0      0                0            0            0            0            0            0                0            0      0</w:t>
      </w:r>
    </w:p>
    <w:p w14:paraId="63918FF1">
      <w:pPr>
        <w:shd w:val="clear" w:color="auto" w:fill="D8D8D8" w:themeFill="background1" w:themeFillShade="D9"/>
        <w:rPr>
          <w:lang w:eastAsia="zh"/>
        </w:rPr>
      </w:pPr>
      <w:r>
        <w:rPr>
          <w:rFonts w:hint="eastAsia"/>
          <w:lang w:eastAsia="zh"/>
        </w:rPr>
        <w:t xml:space="preserve">     0            0      0      0      0        0      0      0                0            0            0            0            0            0                0            0      0</w:t>
      </w:r>
    </w:p>
    <w:p w14:paraId="610F2D56">
      <w:pPr>
        <w:shd w:val="clear" w:color="auto" w:fill="D8D8D8" w:themeFill="background1" w:themeFillShade="D9"/>
        <w:rPr>
          <w:lang w:eastAsia="zh"/>
        </w:rPr>
      </w:pPr>
    </w:p>
    <w:p w14:paraId="05FB3636">
      <w:pPr>
        <w:widowControl/>
        <w:ind w:firstLine="420" w:firstLineChars="200"/>
        <w:jc w:val="left"/>
        <w:rPr>
          <w:color w:val="000000"/>
          <w:kern w:val="0"/>
          <w:szCs w:val="21"/>
          <w:lang w:bidi="ar"/>
        </w:rPr>
      </w:pPr>
    </w:p>
    <w:p w14:paraId="2E5FE82A">
      <w:pPr>
        <w:widowControl/>
        <w:ind w:firstLine="420" w:firstLineChars="200"/>
        <w:jc w:val="left"/>
      </w:pPr>
      <w:r>
        <w:rPr>
          <w:color w:val="000000"/>
          <w:kern w:val="0"/>
          <w:szCs w:val="21"/>
          <w:lang w:bidi="ar"/>
        </w:rPr>
        <w:t>【调试信息分析】</w:t>
      </w:r>
    </w:p>
    <w:p w14:paraId="01966272">
      <w:pPr>
        <w:widowControl/>
        <w:ind w:firstLine="420" w:firstLineChars="200"/>
        <w:jc w:val="left"/>
      </w:pPr>
      <w:r>
        <w:rPr>
          <w:color w:val="000000"/>
          <w:kern w:val="0"/>
          <w:szCs w:val="21"/>
          <w:lang w:bidi="ar"/>
        </w:rPr>
        <w:t>记录当前视频编码属性配置以及状态信息。</w:t>
      </w:r>
    </w:p>
    <w:p w14:paraId="3321414C">
      <w:pPr>
        <w:widowControl/>
        <w:ind w:firstLine="420" w:firstLineChars="200"/>
        <w:jc w:val="left"/>
      </w:pPr>
      <w:r>
        <w:rPr>
          <w:color w:val="000000"/>
          <w:kern w:val="0"/>
          <w:szCs w:val="21"/>
          <w:lang w:bidi="ar"/>
        </w:rPr>
        <w:t>【参数说明】</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1"/>
        <w:gridCol w:w="2354"/>
        <w:gridCol w:w="5351"/>
      </w:tblGrid>
      <w:tr w14:paraId="628DD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745" w:type="dxa"/>
            <w:gridSpan w:val="2"/>
            <w:shd w:val="clear" w:color="auto" w:fill="D8D8D8" w:themeFill="background1" w:themeFillShade="D9"/>
            <w:vAlign w:val="center"/>
          </w:tcPr>
          <w:p w14:paraId="2AD8CD1C">
            <w:pPr>
              <w:pStyle w:val="80"/>
              <w:spacing w:before="81"/>
              <w:rPr>
                <w:rFonts w:eastAsia="宋体"/>
              </w:rPr>
            </w:pPr>
            <w:r>
              <w:rPr>
                <w:rFonts w:eastAsia="宋体"/>
              </w:rPr>
              <w:t>参数</w:t>
            </w:r>
          </w:p>
        </w:tc>
        <w:tc>
          <w:tcPr>
            <w:tcW w:w="5351" w:type="dxa"/>
            <w:shd w:val="clear" w:color="auto" w:fill="D8D8D8" w:themeFill="background1" w:themeFillShade="D9"/>
            <w:vAlign w:val="center"/>
          </w:tcPr>
          <w:p w14:paraId="13214B28">
            <w:pPr>
              <w:pStyle w:val="80"/>
              <w:spacing w:before="81"/>
              <w:rPr>
                <w:rFonts w:eastAsia="宋体"/>
              </w:rPr>
            </w:pPr>
            <w:r>
              <w:rPr>
                <w:rFonts w:eastAsia="宋体"/>
              </w:rPr>
              <w:t>描述</w:t>
            </w:r>
          </w:p>
        </w:tc>
      </w:tr>
      <w:tr w14:paraId="14A59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3BE9C328">
            <w:pPr>
              <w:pStyle w:val="42"/>
              <w:ind w:firstLine="0" w:firstLineChars="0"/>
            </w:pPr>
            <w:r>
              <w:t>MODULE PARAM</w:t>
            </w:r>
          </w:p>
        </w:tc>
        <w:tc>
          <w:tcPr>
            <w:tcW w:w="2354" w:type="dxa"/>
            <w:vAlign w:val="center"/>
          </w:tcPr>
          <w:p w14:paraId="224F44ED">
            <w:pPr>
              <w:pStyle w:val="42"/>
              <w:ind w:firstLine="0" w:firstLineChars="0"/>
            </w:pPr>
            <w:r>
              <w:t>VencBufferCache</w:t>
            </w:r>
          </w:p>
        </w:tc>
        <w:tc>
          <w:tcPr>
            <w:tcW w:w="5351" w:type="dxa"/>
            <w:vAlign w:val="center"/>
          </w:tcPr>
          <w:p w14:paraId="52C1B001">
            <w:pPr>
              <w:widowControl/>
              <w:jc w:val="left"/>
            </w:pPr>
            <w:r>
              <w:rPr>
                <w:color w:val="000000"/>
                <w:kern w:val="0"/>
                <w:szCs w:val="21"/>
                <w:lang w:bidi="ar"/>
              </w:rPr>
              <w:t xml:space="preserve">编码码流 buffer 是否使用 cache 方式。 </w:t>
            </w:r>
          </w:p>
          <w:p w14:paraId="1EE86D4D">
            <w:pPr>
              <w:widowControl/>
              <w:jc w:val="left"/>
            </w:pPr>
            <w:r>
              <w:rPr>
                <w:color w:val="000000"/>
                <w:kern w:val="0"/>
                <w:szCs w:val="21"/>
                <w:lang w:bidi="ar"/>
              </w:rPr>
              <w:t xml:space="preserve">0：编码码流 buffer 使用非 cache 方式； </w:t>
            </w:r>
          </w:p>
          <w:p w14:paraId="69976584">
            <w:pPr>
              <w:widowControl/>
              <w:jc w:val="left"/>
            </w:pPr>
            <w:r>
              <w:rPr>
                <w:color w:val="000000"/>
                <w:kern w:val="0"/>
                <w:szCs w:val="21"/>
                <w:lang w:bidi="ar"/>
              </w:rPr>
              <w:t xml:space="preserve">1：编码码流 buffer 使用 cache 方式。 </w:t>
            </w:r>
          </w:p>
          <w:p w14:paraId="5B1112CB">
            <w:pPr>
              <w:widowControl/>
              <w:jc w:val="left"/>
            </w:pPr>
            <w:r>
              <w:rPr>
                <w:color w:val="000000"/>
                <w:kern w:val="0"/>
                <w:szCs w:val="21"/>
                <w:lang w:bidi="ar"/>
              </w:rPr>
              <w:t xml:space="preserve">注：如果每帧编码码流需要 memcpy 拷贝多次建 </w:t>
            </w:r>
          </w:p>
          <w:p w14:paraId="7E8CBE62">
            <w:pPr>
              <w:widowControl/>
              <w:jc w:val="left"/>
            </w:pPr>
            <w:r>
              <w:rPr>
                <w:color w:val="000000"/>
                <w:kern w:val="0"/>
                <w:szCs w:val="21"/>
                <w:lang w:bidi="ar"/>
              </w:rPr>
              <w:t>议开启 cache 方式提高效率，否则不建议开启。</w:t>
            </w:r>
          </w:p>
        </w:tc>
      </w:tr>
      <w:tr w14:paraId="7FD7C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DDA00D8">
            <w:pPr>
              <w:pStyle w:val="42"/>
              <w:ind w:firstLine="0" w:firstLineChars="0"/>
            </w:pPr>
          </w:p>
        </w:tc>
        <w:tc>
          <w:tcPr>
            <w:tcW w:w="2354" w:type="dxa"/>
            <w:vAlign w:val="center"/>
          </w:tcPr>
          <w:p w14:paraId="14BFF069">
            <w:pPr>
              <w:pStyle w:val="42"/>
              <w:ind w:firstLine="0" w:firstLineChars="0"/>
            </w:pPr>
            <w:r>
              <w:t>FrameBufRecycle</w:t>
            </w:r>
          </w:p>
        </w:tc>
        <w:tc>
          <w:tcPr>
            <w:tcW w:w="5351" w:type="dxa"/>
            <w:vAlign w:val="center"/>
          </w:tcPr>
          <w:p w14:paraId="37262615">
            <w:pPr>
              <w:pStyle w:val="80"/>
              <w:spacing w:before="81"/>
              <w:ind w:left="0"/>
              <w:rPr>
                <w:rFonts w:eastAsia="宋体"/>
              </w:rPr>
            </w:pPr>
            <w:r>
              <w:rPr>
                <w:rFonts w:eastAsia="宋体"/>
              </w:rPr>
              <w:t>编码是否回收闲置的 RefBuffer 和AdvSmartPBuffer。0：不回收；1：回收。</w:t>
            </w:r>
          </w:p>
        </w:tc>
      </w:tr>
      <w:tr w14:paraId="074A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91" w:type="dxa"/>
            <w:vMerge w:val="continue"/>
            <w:vAlign w:val="center"/>
          </w:tcPr>
          <w:p w14:paraId="2DDD5AB4">
            <w:pPr>
              <w:pStyle w:val="42"/>
              <w:ind w:firstLine="0" w:firstLineChars="0"/>
            </w:pPr>
          </w:p>
        </w:tc>
        <w:tc>
          <w:tcPr>
            <w:tcW w:w="2354" w:type="dxa"/>
            <w:vAlign w:val="center"/>
          </w:tcPr>
          <w:p w14:paraId="7744519A">
            <w:pPr>
              <w:pStyle w:val="42"/>
              <w:ind w:firstLine="0" w:firstLineChars="0"/>
            </w:pPr>
            <w:r>
              <w:t>VencMaxChnNum</w:t>
            </w:r>
          </w:p>
        </w:tc>
        <w:tc>
          <w:tcPr>
            <w:tcW w:w="5351" w:type="dxa"/>
            <w:vAlign w:val="center"/>
          </w:tcPr>
          <w:p w14:paraId="12B45F24">
            <w:pPr>
              <w:pStyle w:val="42"/>
              <w:ind w:firstLine="0" w:firstLineChars="0"/>
            </w:pPr>
            <w:r>
              <w:t>编码支持的最大通道数。</w:t>
            </w:r>
          </w:p>
        </w:tc>
      </w:tr>
      <w:tr w14:paraId="72965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91" w:type="dxa"/>
            <w:vMerge w:val="restart"/>
            <w:vAlign w:val="center"/>
          </w:tcPr>
          <w:p w14:paraId="12DC467F">
            <w:pPr>
              <w:pStyle w:val="42"/>
              <w:ind w:firstLine="0" w:firstLineChars="0"/>
              <w:jc w:val="left"/>
            </w:pPr>
            <w:r>
              <w:rPr>
                <w:rFonts w:hint="eastAsia"/>
                <w:lang w:eastAsia="zh"/>
              </w:rPr>
              <w:t>SHARED RING BUFFER INFO</w:t>
            </w:r>
          </w:p>
        </w:tc>
        <w:tc>
          <w:tcPr>
            <w:tcW w:w="2354" w:type="dxa"/>
            <w:vAlign w:val="center"/>
          </w:tcPr>
          <w:p w14:paraId="3BB70620">
            <w:pPr>
              <w:pStyle w:val="42"/>
              <w:ind w:firstLine="0" w:firstLineChars="0"/>
              <w:rPr>
                <w:lang w:eastAsia="zh"/>
              </w:rPr>
            </w:pPr>
            <w:r>
              <w:rPr>
                <w:rFonts w:hint="eastAsia"/>
                <w:lang w:eastAsia="zh"/>
              </w:rPr>
              <w:t>Size</w:t>
            </w:r>
          </w:p>
        </w:tc>
        <w:tc>
          <w:tcPr>
            <w:tcW w:w="5351" w:type="dxa"/>
            <w:vAlign w:val="center"/>
          </w:tcPr>
          <w:p w14:paraId="375CA2C0">
            <w:pPr>
              <w:pStyle w:val="42"/>
              <w:ind w:firstLine="0" w:firstLineChars="0"/>
              <w:rPr>
                <w:lang w:eastAsia="zh"/>
              </w:rPr>
            </w:pPr>
            <w:r>
              <w:rPr>
                <w:rFonts w:hint="eastAsia"/>
                <w:lang w:eastAsia="zh"/>
              </w:rPr>
              <w:t>共享输出环形缓冲区大小。</w:t>
            </w:r>
          </w:p>
        </w:tc>
      </w:tr>
      <w:tr w14:paraId="5221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91" w:type="dxa"/>
            <w:vMerge w:val="continue"/>
            <w:vAlign w:val="center"/>
          </w:tcPr>
          <w:p w14:paraId="02E2FEB8">
            <w:pPr>
              <w:pStyle w:val="42"/>
              <w:ind w:firstLine="0" w:firstLineChars="0"/>
            </w:pPr>
          </w:p>
        </w:tc>
        <w:tc>
          <w:tcPr>
            <w:tcW w:w="2354" w:type="dxa"/>
            <w:vAlign w:val="center"/>
          </w:tcPr>
          <w:p w14:paraId="4C152E47">
            <w:pPr>
              <w:pStyle w:val="42"/>
              <w:ind w:firstLine="0" w:firstLineChars="0"/>
              <w:rPr>
                <w:lang w:eastAsia="zh"/>
              </w:rPr>
            </w:pPr>
            <w:r>
              <w:rPr>
                <w:rFonts w:hint="eastAsia"/>
                <w:lang w:eastAsia="zh"/>
              </w:rPr>
              <w:t>MinSize</w:t>
            </w:r>
          </w:p>
        </w:tc>
        <w:tc>
          <w:tcPr>
            <w:tcW w:w="5351" w:type="dxa"/>
            <w:vAlign w:val="center"/>
          </w:tcPr>
          <w:p w14:paraId="4265C354">
            <w:pPr>
              <w:pStyle w:val="42"/>
              <w:ind w:firstLine="0" w:firstLineChars="0"/>
            </w:pPr>
            <w:r>
              <w:rPr>
                <w:rFonts w:hint="eastAsia"/>
                <w:lang w:eastAsia="zh"/>
              </w:rPr>
              <w:t>共享输出环形缓冲区单次获取最小值。</w:t>
            </w:r>
          </w:p>
        </w:tc>
      </w:tr>
      <w:tr w14:paraId="3DD08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91" w:type="dxa"/>
            <w:vMerge w:val="continue"/>
            <w:vAlign w:val="center"/>
          </w:tcPr>
          <w:p w14:paraId="0300D2FB">
            <w:pPr>
              <w:pStyle w:val="42"/>
              <w:ind w:firstLine="0" w:firstLineChars="0"/>
            </w:pPr>
          </w:p>
        </w:tc>
        <w:tc>
          <w:tcPr>
            <w:tcW w:w="2354" w:type="dxa"/>
            <w:vAlign w:val="center"/>
          </w:tcPr>
          <w:p w14:paraId="232A2FC5">
            <w:pPr>
              <w:pStyle w:val="42"/>
              <w:ind w:firstLine="0" w:firstLineChars="0"/>
              <w:rPr>
                <w:lang w:eastAsia="zh"/>
              </w:rPr>
            </w:pPr>
            <w:r>
              <w:rPr>
                <w:rFonts w:hint="eastAsia"/>
                <w:lang w:eastAsia="zh"/>
              </w:rPr>
              <w:t>PeakUsed</w:t>
            </w:r>
          </w:p>
        </w:tc>
        <w:tc>
          <w:tcPr>
            <w:tcW w:w="5351" w:type="dxa"/>
            <w:vAlign w:val="center"/>
          </w:tcPr>
          <w:p w14:paraId="1CA7BFB8">
            <w:pPr>
              <w:pStyle w:val="42"/>
              <w:ind w:firstLine="0" w:firstLineChars="0"/>
            </w:pPr>
            <w:r>
              <w:rPr>
                <w:rFonts w:hint="eastAsia"/>
                <w:lang w:eastAsia="zh"/>
              </w:rPr>
              <w:t>共享输出环形缓冲区的峰值占用大小。</w:t>
            </w:r>
          </w:p>
        </w:tc>
      </w:tr>
      <w:tr w14:paraId="5CFEE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6409239B">
            <w:pPr>
              <w:pStyle w:val="42"/>
              <w:ind w:firstLine="0" w:firstLineChars="0"/>
            </w:pPr>
            <w:r>
              <w:t>VENC CHN ATTR 1</w:t>
            </w:r>
          </w:p>
        </w:tc>
        <w:tc>
          <w:tcPr>
            <w:tcW w:w="2354" w:type="dxa"/>
            <w:vAlign w:val="center"/>
          </w:tcPr>
          <w:p w14:paraId="348F06DD">
            <w:pPr>
              <w:pStyle w:val="42"/>
              <w:ind w:firstLine="0" w:firstLineChars="0"/>
            </w:pPr>
            <w:r>
              <w:t>NO.</w:t>
            </w:r>
          </w:p>
        </w:tc>
        <w:tc>
          <w:tcPr>
            <w:tcW w:w="5351" w:type="dxa"/>
            <w:vAlign w:val="center"/>
          </w:tcPr>
          <w:p w14:paraId="6CFDD525">
            <w:pPr>
              <w:widowControl/>
              <w:jc w:val="left"/>
            </w:pPr>
            <w:r>
              <w:rPr>
                <w:color w:val="000000"/>
                <w:kern w:val="0"/>
                <w:szCs w:val="21"/>
                <w:lang w:bidi="ar"/>
              </w:rPr>
              <w:t>通道号。</w:t>
            </w:r>
          </w:p>
        </w:tc>
      </w:tr>
      <w:tr w14:paraId="66990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6AD4BC2">
            <w:pPr>
              <w:pStyle w:val="42"/>
              <w:ind w:firstLine="0" w:firstLineChars="0"/>
            </w:pPr>
          </w:p>
        </w:tc>
        <w:tc>
          <w:tcPr>
            <w:tcW w:w="2354" w:type="dxa"/>
            <w:vAlign w:val="center"/>
          </w:tcPr>
          <w:p w14:paraId="0E190BDE">
            <w:pPr>
              <w:pStyle w:val="42"/>
              <w:ind w:firstLine="0" w:firstLineChars="0"/>
            </w:pPr>
            <w:r>
              <w:t>Width</w:t>
            </w:r>
          </w:p>
        </w:tc>
        <w:tc>
          <w:tcPr>
            <w:tcW w:w="5351" w:type="dxa"/>
            <w:vAlign w:val="center"/>
          </w:tcPr>
          <w:p w14:paraId="7C7DBE18">
            <w:pPr>
              <w:widowControl/>
              <w:jc w:val="left"/>
            </w:pPr>
            <w:r>
              <w:rPr>
                <w:color w:val="000000"/>
                <w:kern w:val="0"/>
                <w:szCs w:val="21"/>
                <w:lang w:bidi="ar"/>
              </w:rPr>
              <w:t>编码通道宽度。</w:t>
            </w:r>
          </w:p>
        </w:tc>
      </w:tr>
      <w:tr w14:paraId="1C5C3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9B49B24">
            <w:pPr>
              <w:pStyle w:val="42"/>
              <w:ind w:firstLine="0" w:firstLineChars="0"/>
            </w:pPr>
          </w:p>
        </w:tc>
        <w:tc>
          <w:tcPr>
            <w:tcW w:w="2354" w:type="dxa"/>
            <w:vAlign w:val="center"/>
          </w:tcPr>
          <w:p w14:paraId="7344D6FB">
            <w:pPr>
              <w:pStyle w:val="42"/>
              <w:ind w:firstLine="0" w:firstLineChars="0"/>
            </w:pPr>
            <w:r>
              <w:t>Height</w:t>
            </w:r>
          </w:p>
        </w:tc>
        <w:tc>
          <w:tcPr>
            <w:tcW w:w="5351" w:type="dxa"/>
            <w:vAlign w:val="center"/>
          </w:tcPr>
          <w:p w14:paraId="4D38CDC0">
            <w:pPr>
              <w:widowControl/>
              <w:jc w:val="left"/>
            </w:pPr>
            <w:r>
              <w:rPr>
                <w:color w:val="000000"/>
                <w:kern w:val="0"/>
                <w:szCs w:val="21"/>
                <w:lang w:bidi="ar"/>
              </w:rPr>
              <w:t>编码通道高度。</w:t>
            </w:r>
          </w:p>
        </w:tc>
      </w:tr>
      <w:tr w14:paraId="5BD6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6B7DAA49">
            <w:pPr>
              <w:pStyle w:val="42"/>
              <w:ind w:firstLine="0" w:firstLineChars="0"/>
            </w:pPr>
          </w:p>
        </w:tc>
        <w:tc>
          <w:tcPr>
            <w:tcW w:w="2354" w:type="dxa"/>
            <w:vAlign w:val="center"/>
          </w:tcPr>
          <w:p w14:paraId="105CEE2B">
            <w:pPr>
              <w:pStyle w:val="42"/>
              <w:ind w:firstLine="0" w:firstLineChars="0"/>
            </w:pPr>
            <w:r>
              <w:t>Type</w:t>
            </w:r>
          </w:p>
        </w:tc>
        <w:tc>
          <w:tcPr>
            <w:tcW w:w="5351" w:type="dxa"/>
            <w:vAlign w:val="center"/>
          </w:tcPr>
          <w:p w14:paraId="4C28C5AC">
            <w:pPr>
              <w:widowControl/>
              <w:jc w:val="left"/>
            </w:pPr>
            <w:r>
              <w:rPr>
                <w:color w:val="000000"/>
                <w:kern w:val="0"/>
                <w:szCs w:val="21"/>
                <w:lang w:bidi="ar"/>
              </w:rPr>
              <w:t>编码通道类型。</w:t>
            </w:r>
          </w:p>
        </w:tc>
      </w:tr>
      <w:tr w14:paraId="74103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30C6D38">
            <w:pPr>
              <w:pStyle w:val="42"/>
              <w:ind w:firstLine="0" w:firstLineChars="0"/>
            </w:pPr>
          </w:p>
        </w:tc>
        <w:tc>
          <w:tcPr>
            <w:tcW w:w="2354" w:type="dxa"/>
            <w:vAlign w:val="center"/>
          </w:tcPr>
          <w:p w14:paraId="21F05FC7">
            <w:pPr>
              <w:pStyle w:val="42"/>
              <w:ind w:firstLine="0" w:firstLineChars="0"/>
            </w:pPr>
            <w:r>
              <w:t>ByFrame</w:t>
            </w:r>
          </w:p>
        </w:tc>
        <w:tc>
          <w:tcPr>
            <w:tcW w:w="5351" w:type="dxa"/>
            <w:vAlign w:val="center"/>
          </w:tcPr>
          <w:p w14:paraId="4765694C">
            <w:pPr>
              <w:widowControl/>
              <w:jc w:val="left"/>
            </w:pPr>
            <w:r>
              <w:rPr>
                <w:color w:val="000000"/>
                <w:kern w:val="0"/>
                <w:szCs w:val="21"/>
                <w:lang w:bidi="ar"/>
              </w:rPr>
              <w:t xml:space="preserve">按帧获取码流标识。 </w:t>
            </w:r>
          </w:p>
          <w:p w14:paraId="20767361">
            <w:pPr>
              <w:widowControl/>
              <w:jc w:val="left"/>
            </w:pPr>
            <w:r>
              <w:rPr>
                <w:color w:val="000000"/>
                <w:kern w:val="0"/>
                <w:szCs w:val="21"/>
                <w:lang w:bidi="ar"/>
              </w:rPr>
              <w:t xml:space="preserve">0：按包获取； </w:t>
            </w:r>
          </w:p>
          <w:p w14:paraId="3F79BC3E">
            <w:pPr>
              <w:widowControl/>
              <w:jc w:val="left"/>
            </w:pPr>
            <w:r>
              <w:rPr>
                <w:color w:val="000000"/>
                <w:kern w:val="0"/>
                <w:szCs w:val="21"/>
                <w:lang w:bidi="ar"/>
              </w:rPr>
              <w:t>1：按帧获取。</w:t>
            </w:r>
          </w:p>
        </w:tc>
      </w:tr>
      <w:tr w14:paraId="770DC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A3E1967">
            <w:pPr>
              <w:pStyle w:val="42"/>
              <w:ind w:firstLine="0" w:firstLineChars="0"/>
            </w:pPr>
          </w:p>
        </w:tc>
        <w:tc>
          <w:tcPr>
            <w:tcW w:w="2354" w:type="dxa"/>
            <w:vAlign w:val="center"/>
          </w:tcPr>
          <w:p w14:paraId="7AF0B1E5">
            <w:pPr>
              <w:pStyle w:val="42"/>
              <w:ind w:firstLine="0" w:firstLineChars="0"/>
            </w:pPr>
            <w:r>
              <w:t>Sequence</w:t>
            </w:r>
          </w:p>
        </w:tc>
        <w:tc>
          <w:tcPr>
            <w:tcW w:w="5351" w:type="dxa"/>
            <w:vAlign w:val="center"/>
          </w:tcPr>
          <w:p w14:paraId="242A414A">
            <w:pPr>
              <w:widowControl/>
              <w:jc w:val="left"/>
            </w:pPr>
            <w:r>
              <w:rPr>
                <w:color w:val="000000"/>
                <w:kern w:val="0"/>
                <w:szCs w:val="21"/>
                <w:lang w:bidi="ar"/>
              </w:rPr>
              <w:t xml:space="preserve">序列号。 </w:t>
            </w:r>
          </w:p>
          <w:p w14:paraId="6F123375">
            <w:pPr>
              <w:widowControl/>
              <w:jc w:val="left"/>
            </w:pPr>
            <w:r>
              <w:rPr>
                <w:color w:val="000000"/>
                <w:kern w:val="0"/>
                <w:szCs w:val="21"/>
                <w:lang w:bidi="ar"/>
              </w:rPr>
              <w:t>按帧获取时为帧序列号，按包获取时为包序列号。</w:t>
            </w:r>
          </w:p>
        </w:tc>
      </w:tr>
      <w:tr w14:paraId="2AFB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51227E8">
            <w:pPr>
              <w:pStyle w:val="42"/>
              <w:ind w:firstLine="0" w:firstLineChars="0"/>
            </w:pPr>
          </w:p>
        </w:tc>
        <w:tc>
          <w:tcPr>
            <w:tcW w:w="2354" w:type="dxa"/>
            <w:vAlign w:val="center"/>
          </w:tcPr>
          <w:p w14:paraId="59F18C35">
            <w:pPr>
              <w:pStyle w:val="42"/>
              <w:ind w:firstLine="0" w:firstLineChars="0"/>
            </w:pPr>
            <w:r>
              <w:t>GopMode</w:t>
            </w:r>
          </w:p>
        </w:tc>
        <w:tc>
          <w:tcPr>
            <w:tcW w:w="5351" w:type="dxa"/>
            <w:vAlign w:val="center"/>
          </w:tcPr>
          <w:p w14:paraId="1CF2D89B">
            <w:pPr>
              <w:pStyle w:val="42"/>
              <w:ind w:firstLine="0" w:firstLineChars="0"/>
            </w:pPr>
            <w:r>
              <w:t>Gop的模式。</w:t>
            </w:r>
          </w:p>
        </w:tc>
      </w:tr>
      <w:tr w14:paraId="2898D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391" w:type="dxa"/>
            <w:vMerge w:val="restart"/>
            <w:vAlign w:val="center"/>
          </w:tcPr>
          <w:p w14:paraId="7A6F7ADF">
            <w:pPr>
              <w:pStyle w:val="42"/>
              <w:ind w:firstLine="0" w:firstLineChars="0"/>
              <w:rPr>
                <w:lang w:eastAsia="zh"/>
              </w:rPr>
            </w:pPr>
            <w:r>
              <w:rPr>
                <w:rFonts w:hint="eastAsia"/>
                <w:lang w:eastAsia="zh"/>
              </w:rPr>
              <w:t>VENC CHN RC ATTR</w:t>
            </w:r>
          </w:p>
        </w:tc>
        <w:tc>
          <w:tcPr>
            <w:tcW w:w="2354" w:type="dxa"/>
            <w:vAlign w:val="center"/>
          </w:tcPr>
          <w:p w14:paraId="7A2946E7">
            <w:pPr>
              <w:pStyle w:val="42"/>
              <w:ind w:firstLine="0" w:firstLineChars="0"/>
            </w:pPr>
            <w:r>
              <w:t>NO.</w:t>
            </w:r>
          </w:p>
        </w:tc>
        <w:tc>
          <w:tcPr>
            <w:tcW w:w="5351" w:type="dxa"/>
            <w:vAlign w:val="center"/>
          </w:tcPr>
          <w:p w14:paraId="47AA55E2">
            <w:pPr>
              <w:pStyle w:val="42"/>
              <w:ind w:firstLine="0" w:firstLineChars="0"/>
            </w:pPr>
            <w:r>
              <w:rPr>
                <w:color w:val="000000"/>
                <w:kern w:val="0"/>
                <w:szCs w:val="21"/>
                <w:lang w:bidi="ar"/>
              </w:rPr>
              <w:t>通道号。</w:t>
            </w:r>
          </w:p>
        </w:tc>
      </w:tr>
      <w:tr w14:paraId="390EB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391" w:type="dxa"/>
            <w:vMerge w:val="continue"/>
            <w:vAlign w:val="center"/>
          </w:tcPr>
          <w:p w14:paraId="79CACD3E">
            <w:pPr>
              <w:pStyle w:val="42"/>
              <w:ind w:firstLine="0" w:firstLineChars="0"/>
            </w:pPr>
          </w:p>
        </w:tc>
        <w:tc>
          <w:tcPr>
            <w:tcW w:w="2354" w:type="dxa"/>
            <w:vAlign w:val="center"/>
          </w:tcPr>
          <w:p w14:paraId="129E39A8">
            <w:pPr>
              <w:pStyle w:val="42"/>
              <w:ind w:firstLine="0" w:firstLineChars="0"/>
              <w:rPr>
                <w:lang w:eastAsia="zh"/>
              </w:rPr>
            </w:pPr>
            <w:r>
              <w:rPr>
                <w:rFonts w:hint="eastAsia"/>
                <w:lang w:eastAsia="zh"/>
              </w:rPr>
              <w:t>Bitrate</w:t>
            </w:r>
          </w:p>
        </w:tc>
        <w:tc>
          <w:tcPr>
            <w:tcW w:w="5351" w:type="dxa"/>
            <w:vAlign w:val="center"/>
          </w:tcPr>
          <w:p w14:paraId="7AAE9A72">
            <w:pPr>
              <w:pStyle w:val="42"/>
              <w:ind w:firstLine="0" w:firstLineChars="0"/>
              <w:rPr>
                <w:lang w:eastAsia="zh"/>
              </w:rPr>
            </w:pPr>
            <w:r>
              <w:rPr>
                <w:color w:val="000000"/>
                <w:kern w:val="0"/>
                <w:szCs w:val="21"/>
                <w:lang w:bidi="ar"/>
              </w:rPr>
              <w:t>编码通道</w:t>
            </w:r>
            <w:r>
              <w:rPr>
                <w:rFonts w:hint="eastAsia"/>
                <w:color w:val="000000"/>
                <w:kern w:val="0"/>
                <w:szCs w:val="21"/>
                <w:lang w:eastAsia="zh" w:bidi="ar"/>
              </w:rPr>
              <w:t>的配置码率大小。</w:t>
            </w:r>
          </w:p>
        </w:tc>
      </w:tr>
      <w:tr w14:paraId="4E81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391" w:type="dxa"/>
            <w:vMerge w:val="continue"/>
            <w:vAlign w:val="center"/>
          </w:tcPr>
          <w:p w14:paraId="68133A81">
            <w:pPr>
              <w:pStyle w:val="42"/>
              <w:ind w:firstLine="0" w:firstLineChars="0"/>
            </w:pPr>
          </w:p>
        </w:tc>
        <w:tc>
          <w:tcPr>
            <w:tcW w:w="2354" w:type="dxa"/>
            <w:vAlign w:val="center"/>
          </w:tcPr>
          <w:p w14:paraId="7AD5919B">
            <w:pPr>
              <w:pStyle w:val="42"/>
              <w:ind w:firstLine="0" w:firstLineChars="0"/>
              <w:rPr>
                <w:lang w:eastAsia="zh"/>
              </w:rPr>
            </w:pPr>
            <w:r>
              <w:rPr>
                <w:rFonts w:hint="eastAsia"/>
                <w:lang w:eastAsia="zh"/>
              </w:rPr>
              <w:t>BitrateMax</w:t>
            </w:r>
          </w:p>
        </w:tc>
        <w:tc>
          <w:tcPr>
            <w:tcW w:w="5351" w:type="dxa"/>
            <w:vAlign w:val="center"/>
          </w:tcPr>
          <w:p w14:paraId="186D4DBD">
            <w:pPr>
              <w:pStyle w:val="42"/>
              <w:ind w:firstLine="0" w:firstLineChars="0"/>
              <w:rPr>
                <w:lang w:eastAsia="zh"/>
              </w:rPr>
            </w:pPr>
            <w:r>
              <w:rPr>
                <w:color w:val="000000"/>
                <w:kern w:val="0"/>
                <w:szCs w:val="21"/>
                <w:lang w:bidi="ar"/>
              </w:rPr>
              <w:t>编码通道</w:t>
            </w:r>
            <w:r>
              <w:rPr>
                <w:rFonts w:hint="eastAsia"/>
                <w:color w:val="000000"/>
                <w:kern w:val="0"/>
                <w:szCs w:val="21"/>
                <w:lang w:eastAsia="zh" w:bidi="ar"/>
              </w:rPr>
              <w:t>的实际码率最大值。</w:t>
            </w:r>
          </w:p>
        </w:tc>
      </w:tr>
      <w:tr w14:paraId="5E83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391" w:type="dxa"/>
            <w:vMerge w:val="continue"/>
            <w:vAlign w:val="center"/>
          </w:tcPr>
          <w:p w14:paraId="67B0B5FA">
            <w:pPr>
              <w:pStyle w:val="42"/>
              <w:ind w:firstLine="0" w:firstLineChars="0"/>
            </w:pPr>
          </w:p>
        </w:tc>
        <w:tc>
          <w:tcPr>
            <w:tcW w:w="2354" w:type="dxa"/>
            <w:vAlign w:val="center"/>
          </w:tcPr>
          <w:p w14:paraId="1AB29E90">
            <w:pPr>
              <w:pStyle w:val="42"/>
              <w:ind w:firstLine="0" w:firstLineChars="0"/>
              <w:rPr>
                <w:lang w:eastAsia="zh"/>
              </w:rPr>
            </w:pPr>
            <w:r>
              <w:rPr>
                <w:rFonts w:hint="eastAsia"/>
                <w:lang w:eastAsia="zh"/>
              </w:rPr>
              <w:t>BitrateNow</w:t>
            </w:r>
          </w:p>
        </w:tc>
        <w:tc>
          <w:tcPr>
            <w:tcW w:w="5351" w:type="dxa"/>
            <w:vAlign w:val="center"/>
          </w:tcPr>
          <w:p w14:paraId="36AEF1A4">
            <w:pPr>
              <w:pStyle w:val="42"/>
              <w:ind w:firstLine="0" w:firstLineChars="0"/>
            </w:pPr>
            <w:r>
              <w:rPr>
                <w:color w:val="000000"/>
                <w:kern w:val="0"/>
                <w:szCs w:val="21"/>
                <w:lang w:bidi="ar"/>
              </w:rPr>
              <w:t>编码通道</w:t>
            </w:r>
            <w:r>
              <w:rPr>
                <w:rFonts w:hint="eastAsia"/>
                <w:color w:val="000000"/>
                <w:kern w:val="0"/>
                <w:szCs w:val="21"/>
                <w:lang w:eastAsia="zh" w:bidi="ar"/>
              </w:rPr>
              <w:t>的实际码率当前值。</w:t>
            </w:r>
          </w:p>
        </w:tc>
      </w:tr>
      <w:tr w14:paraId="7082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391" w:type="dxa"/>
            <w:vMerge w:val="continue"/>
            <w:vAlign w:val="center"/>
          </w:tcPr>
          <w:p w14:paraId="0A5EF01C">
            <w:pPr>
              <w:pStyle w:val="42"/>
              <w:ind w:firstLine="0" w:firstLineChars="0"/>
            </w:pPr>
          </w:p>
        </w:tc>
        <w:tc>
          <w:tcPr>
            <w:tcW w:w="2354" w:type="dxa"/>
            <w:vAlign w:val="center"/>
          </w:tcPr>
          <w:p w14:paraId="5F73CC05">
            <w:pPr>
              <w:pStyle w:val="42"/>
              <w:ind w:firstLine="0" w:firstLineChars="0"/>
              <w:rPr>
                <w:lang w:eastAsia="zh"/>
              </w:rPr>
            </w:pPr>
            <w:r>
              <w:rPr>
                <w:rFonts w:hint="eastAsia"/>
                <w:lang w:eastAsia="zh"/>
              </w:rPr>
              <w:t>QpImin</w:t>
            </w:r>
          </w:p>
        </w:tc>
        <w:tc>
          <w:tcPr>
            <w:tcW w:w="5351" w:type="dxa"/>
            <w:vAlign w:val="center"/>
          </w:tcPr>
          <w:p w14:paraId="55C04C85">
            <w:pPr>
              <w:pStyle w:val="42"/>
              <w:ind w:firstLine="0" w:firstLineChars="0"/>
              <w:rPr>
                <w:lang w:eastAsia="zh"/>
              </w:rPr>
            </w:pPr>
            <w:r>
              <w:rPr>
                <w:color w:val="000000"/>
                <w:kern w:val="0"/>
                <w:szCs w:val="21"/>
                <w:lang w:bidi="ar"/>
              </w:rPr>
              <w:t>编码通道</w:t>
            </w:r>
            <w:r>
              <w:rPr>
                <w:rFonts w:hint="eastAsia"/>
                <w:color w:val="000000"/>
                <w:kern w:val="0"/>
                <w:szCs w:val="21"/>
                <w:lang w:eastAsia="zh" w:bidi="ar"/>
              </w:rPr>
              <w:t>的I帧的最小QP。</w:t>
            </w:r>
          </w:p>
        </w:tc>
      </w:tr>
      <w:tr w14:paraId="32B1B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391" w:type="dxa"/>
            <w:vMerge w:val="continue"/>
            <w:vAlign w:val="center"/>
          </w:tcPr>
          <w:p w14:paraId="70CE9765">
            <w:pPr>
              <w:pStyle w:val="42"/>
              <w:ind w:firstLine="0" w:firstLineChars="0"/>
            </w:pPr>
          </w:p>
        </w:tc>
        <w:tc>
          <w:tcPr>
            <w:tcW w:w="2354" w:type="dxa"/>
            <w:vAlign w:val="center"/>
          </w:tcPr>
          <w:p w14:paraId="63E3C1A4">
            <w:pPr>
              <w:pStyle w:val="42"/>
              <w:ind w:firstLine="0" w:firstLineChars="0"/>
              <w:rPr>
                <w:lang w:eastAsia="zh"/>
              </w:rPr>
            </w:pPr>
            <w:r>
              <w:rPr>
                <w:rFonts w:hint="eastAsia"/>
                <w:lang w:eastAsia="zh"/>
              </w:rPr>
              <w:t>QpImax</w:t>
            </w:r>
          </w:p>
        </w:tc>
        <w:tc>
          <w:tcPr>
            <w:tcW w:w="5351" w:type="dxa"/>
            <w:vAlign w:val="center"/>
          </w:tcPr>
          <w:p w14:paraId="0C24E5D6">
            <w:pPr>
              <w:pStyle w:val="42"/>
              <w:ind w:firstLine="0" w:firstLineChars="0"/>
              <w:rPr>
                <w:lang w:eastAsia="zh"/>
              </w:rPr>
            </w:pPr>
            <w:r>
              <w:rPr>
                <w:color w:val="000000"/>
                <w:kern w:val="0"/>
                <w:szCs w:val="21"/>
                <w:lang w:bidi="ar"/>
              </w:rPr>
              <w:t>编码通道</w:t>
            </w:r>
            <w:r>
              <w:rPr>
                <w:rFonts w:hint="eastAsia"/>
                <w:color w:val="000000"/>
                <w:kern w:val="0"/>
                <w:szCs w:val="21"/>
                <w:lang w:eastAsia="zh" w:bidi="ar"/>
              </w:rPr>
              <w:t>的I帧的最大QP。</w:t>
            </w:r>
          </w:p>
        </w:tc>
      </w:tr>
      <w:tr w14:paraId="256D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391" w:type="dxa"/>
            <w:vMerge w:val="continue"/>
            <w:vAlign w:val="center"/>
          </w:tcPr>
          <w:p w14:paraId="2B764A2D">
            <w:pPr>
              <w:pStyle w:val="42"/>
              <w:ind w:firstLine="0" w:firstLineChars="0"/>
            </w:pPr>
          </w:p>
        </w:tc>
        <w:tc>
          <w:tcPr>
            <w:tcW w:w="2354" w:type="dxa"/>
            <w:vAlign w:val="center"/>
          </w:tcPr>
          <w:p w14:paraId="29A434DA">
            <w:pPr>
              <w:pStyle w:val="42"/>
              <w:ind w:firstLine="0" w:firstLineChars="0"/>
              <w:rPr>
                <w:lang w:eastAsia="zh"/>
              </w:rPr>
            </w:pPr>
            <w:r>
              <w:rPr>
                <w:rFonts w:hint="eastAsia"/>
                <w:lang w:eastAsia="zh"/>
              </w:rPr>
              <w:t>QpPmin</w:t>
            </w:r>
          </w:p>
        </w:tc>
        <w:tc>
          <w:tcPr>
            <w:tcW w:w="5351" w:type="dxa"/>
            <w:vAlign w:val="center"/>
          </w:tcPr>
          <w:p w14:paraId="4BEC7B2F">
            <w:pPr>
              <w:pStyle w:val="42"/>
              <w:ind w:firstLine="0" w:firstLineChars="0"/>
              <w:rPr>
                <w:lang w:eastAsia="zh"/>
              </w:rPr>
            </w:pPr>
            <w:r>
              <w:rPr>
                <w:color w:val="000000"/>
                <w:kern w:val="0"/>
                <w:szCs w:val="21"/>
                <w:lang w:bidi="ar"/>
              </w:rPr>
              <w:t>编码通道</w:t>
            </w:r>
            <w:r>
              <w:rPr>
                <w:rFonts w:hint="eastAsia"/>
                <w:color w:val="000000"/>
                <w:kern w:val="0"/>
                <w:szCs w:val="21"/>
                <w:lang w:eastAsia="zh" w:bidi="ar"/>
              </w:rPr>
              <w:t>的P帧的最小QP。</w:t>
            </w:r>
          </w:p>
        </w:tc>
      </w:tr>
      <w:tr w14:paraId="0D5C6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391" w:type="dxa"/>
            <w:vMerge w:val="continue"/>
            <w:vAlign w:val="center"/>
          </w:tcPr>
          <w:p w14:paraId="48BF32CA">
            <w:pPr>
              <w:pStyle w:val="42"/>
              <w:ind w:firstLine="0" w:firstLineChars="0"/>
            </w:pPr>
          </w:p>
        </w:tc>
        <w:tc>
          <w:tcPr>
            <w:tcW w:w="2354" w:type="dxa"/>
            <w:vAlign w:val="center"/>
          </w:tcPr>
          <w:p w14:paraId="27254AEB">
            <w:pPr>
              <w:pStyle w:val="42"/>
              <w:ind w:firstLine="0" w:firstLineChars="0"/>
              <w:rPr>
                <w:lang w:eastAsia="zh"/>
              </w:rPr>
            </w:pPr>
            <w:r>
              <w:rPr>
                <w:rFonts w:hint="eastAsia"/>
                <w:lang w:eastAsia="zh"/>
              </w:rPr>
              <w:t>QpPmax</w:t>
            </w:r>
          </w:p>
        </w:tc>
        <w:tc>
          <w:tcPr>
            <w:tcW w:w="5351" w:type="dxa"/>
            <w:vAlign w:val="center"/>
          </w:tcPr>
          <w:p w14:paraId="11E46121">
            <w:pPr>
              <w:pStyle w:val="42"/>
              <w:ind w:firstLine="0" w:firstLineChars="0"/>
              <w:rPr>
                <w:lang w:eastAsia="zh"/>
              </w:rPr>
            </w:pPr>
            <w:r>
              <w:rPr>
                <w:color w:val="000000"/>
                <w:kern w:val="0"/>
                <w:szCs w:val="21"/>
                <w:lang w:bidi="ar"/>
              </w:rPr>
              <w:t>编码通道</w:t>
            </w:r>
            <w:r>
              <w:rPr>
                <w:rFonts w:hint="eastAsia"/>
                <w:color w:val="000000"/>
                <w:kern w:val="0"/>
                <w:szCs w:val="21"/>
                <w:lang w:eastAsia="zh" w:bidi="ar"/>
              </w:rPr>
              <w:t>的P帧的最大QP。</w:t>
            </w:r>
          </w:p>
        </w:tc>
      </w:tr>
      <w:tr w14:paraId="33A3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391" w:type="dxa"/>
            <w:vMerge w:val="continue"/>
            <w:vAlign w:val="center"/>
          </w:tcPr>
          <w:p w14:paraId="4FF635B4">
            <w:pPr>
              <w:pStyle w:val="42"/>
              <w:ind w:firstLine="0" w:firstLineChars="0"/>
            </w:pPr>
          </w:p>
        </w:tc>
        <w:tc>
          <w:tcPr>
            <w:tcW w:w="2354" w:type="dxa"/>
            <w:vAlign w:val="center"/>
          </w:tcPr>
          <w:p w14:paraId="20463397">
            <w:pPr>
              <w:pStyle w:val="42"/>
              <w:ind w:firstLine="0" w:firstLineChars="0"/>
              <w:rPr>
                <w:lang w:eastAsia="zh"/>
              </w:rPr>
            </w:pPr>
            <w:r>
              <w:rPr>
                <w:rFonts w:hint="eastAsia"/>
                <w:lang w:eastAsia="zh"/>
              </w:rPr>
              <w:t>RcMode</w:t>
            </w:r>
          </w:p>
        </w:tc>
        <w:tc>
          <w:tcPr>
            <w:tcW w:w="5351" w:type="dxa"/>
            <w:vAlign w:val="center"/>
          </w:tcPr>
          <w:p w14:paraId="3B3664D1">
            <w:pPr>
              <w:pStyle w:val="42"/>
              <w:ind w:firstLine="0" w:firstLineChars="0"/>
              <w:rPr>
                <w:lang w:eastAsia="zh"/>
              </w:rPr>
            </w:pPr>
            <w:r>
              <w:rPr>
                <w:color w:val="000000"/>
                <w:kern w:val="0"/>
                <w:szCs w:val="21"/>
                <w:lang w:bidi="ar"/>
              </w:rPr>
              <w:t>编码通道</w:t>
            </w:r>
            <w:r>
              <w:rPr>
                <w:rFonts w:hint="eastAsia"/>
                <w:color w:val="000000"/>
                <w:kern w:val="0"/>
                <w:szCs w:val="21"/>
                <w:lang w:eastAsia="zh" w:bidi="ar"/>
              </w:rPr>
              <w:t>的码控模式。</w:t>
            </w:r>
          </w:p>
        </w:tc>
      </w:tr>
      <w:tr w14:paraId="0214F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391" w:type="dxa"/>
            <w:vMerge w:val="continue"/>
            <w:vAlign w:val="center"/>
          </w:tcPr>
          <w:p w14:paraId="519D825C">
            <w:pPr>
              <w:pStyle w:val="42"/>
              <w:ind w:firstLine="0" w:firstLineChars="0"/>
            </w:pPr>
          </w:p>
        </w:tc>
        <w:tc>
          <w:tcPr>
            <w:tcW w:w="2354" w:type="dxa"/>
            <w:vAlign w:val="center"/>
          </w:tcPr>
          <w:p w14:paraId="1103E0FC">
            <w:pPr>
              <w:pStyle w:val="42"/>
              <w:ind w:firstLine="0" w:firstLineChars="0"/>
              <w:rPr>
                <w:lang w:eastAsia="zh"/>
              </w:rPr>
            </w:pPr>
            <w:r>
              <w:rPr>
                <w:rFonts w:hint="eastAsia"/>
                <w:lang w:eastAsia="zh"/>
              </w:rPr>
              <w:t>MaxFrameSize</w:t>
            </w:r>
          </w:p>
        </w:tc>
        <w:tc>
          <w:tcPr>
            <w:tcW w:w="5351" w:type="dxa"/>
            <w:vAlign w:val="center"/>
          </w:tcPr>
          <w:p w14:paraId="56C71EDE">
            <w:pPr>
              <w:pStyle w:val="42"/>
              <w:ind w:firstLine="0" w:firstLineChars="0"/>
              <w:rPr>
                <w:lang w:eastAsia="zh"/>
              </w:rPr>
            </w:pPr>
            <w:r>
              <w:rPr>
                <w:color w:val="000000"/>
                <w:kern w:val="0"/>
                <w:szCs w:val="21"/>
                <w:lang w:bidi="ar"/>
              </w:rPr>
              <w:t>编码通道</w:t>
            </w:r>
            <w:r>
              <w:rPr>
                <w:rFonts w:hint="eastAsia"/>
                <w:color w:val="000000"/>
                <w:kern w:val="0"/>
                <w:szCs w:val="21"/>
                <w:lang w:eastAsia="zh" w:bidi="ar"/>
              </w:rPr>
              <w:t>的最大帧大小。</w:t>
            </w:r>
          </w:p>
        </w:tc>
      </w:tr>
      <w:tr w14:paraId="66FD0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6AB82025">
            <w:pPr>
              <w:pStyle w:val="42"/>
              <w:ind w:firstLine="0" w:firstLineChars="0"/>
            </w:pPr>
          </w:p>
        </w:tc>
        <w:tc>
          <w:tcPr>
            <w:tcW w:w="2354" w:type="dxa"/>
            <w:vAlign w:val="center"/>
          </w:tcPr>
          <w:p w14:paraId="286EE4D1">
            <w:pPr>
              <w:pStyle w:val="42"/>
              <w:ind w:firstLine="0" w:firstLineChars="0"/>
              <w:rPr>
                <w:lang w:eastAsia="zh"/>
              </w:rPr>
            </w:pPr>
            <w:r>
              <w:rPr>
                <w:rFonts w:hint="eastAsia"/>
                <w:lang w:eastAsia="zh"/>
              </w:rPr>
              <w:t>ReEncNum</w:t>
            </w:r>
          </w:p>
        </w:tc>
        <w:tc>
          <w:tcPr>
            <w:tcW w:w="5351" w:type="dxa"/>
            <w:vAlign w:val="center"/>
          </w:tcPr>
          <w:p w14:paraId="64B8D44F">
            <w:pPr>
              <w:pStyle w:val="42"/>
              <w:ind w:firstLine="0" w:firstLineChars="0"/>
              <w:rPr>
                <w:color w:val="000000"/>
                <w:kern w:val="0"/>
                <w:szCs w:val="21"/>
                <w:lang w:eastAsia="zh" w:bidi="ar"/>
              </w:rPr>
            </w:pPr>
            <w:r>
              <w:rPr>
                <w:rFonts w:hint="eastAsia"/>
                <w:color w:val="000000"/>
                <w:kern w:val="0"/>
                <w:szCs w:val="21"/>
                <w:lang w:eastAsia="zh" w:bidi="ar"/>
              </w:rPr>
              <w:t>编码通道的重编帧个数。</w:t>
            </w:r>
          </w:p>
        </w:tc>
      </w:tr>
      <w:tr w14:paraId="4F09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91" w:type="dxa"/>
            <w:vMerge w:val="restart"/>
            <w:vAlign w:val="center"/>
          </w:tcPr>
          <w:p w14:paraId="4102E91F">
            <w:pPr>
              <w:pStyle w:val="42"/>
              <w:ind w:firstLine="0" w:firstLineChars="0"/>
            </w:pPr>
            <w:r>
              <w:t>VENC H265 CHN ATTR</w:t>
            </w:r>
          </w:p>
        </w:tc>
        <w:tc>
          <w:tcPr>
            <w:tcW w:w="2354" w:type="dxa"/>
            <w:vAlign w:val="center"/>
          </w:tcPr>
          <w:p w14:paraId="600CD547">
            <w:pPr>
              <w:pStyle w:val="42"/>
              <w:ind w:firstLine="0" w:firstLineChars="0"/>
            </w:pPr>
            <w:r>
              <w:t>NO.</w:t>
            </w:r>
          </w:p>
        </w:tc>
        <w:tc>
          <w:tcPr>
            <w:tcW w:w="5351" w:type="dxa"/>
            <w:vAlign w:val="center"/>
          </w:tcPr>
          <w:p w14:paraId="416C5BE3">
            <w:pPr>
              <w:widowControl/>
              <w:jc w:val="left"/>
            </w:pPr>
            <w:r>
              <w:rPr>
                <w:color w:val="000000"/>
                <w:kern w:val="0"/>
                <w:szCs w:val="21"/>
                <w:lang w:bidi="ar"/>
              </w:rPr>
              <w:t>通道号。</w:t>
            </w:r>
          </w:p>
        </w:tc>
      </w:tr>
      <w:tr w14:paraId="226C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ADE3E06">
            <w:pPr>
              <w:pStyle w:val="42"/>
              <w:ind w:firstLine="0" w:firstLineChars="0"/>
            </w:pPr>
          </w:p>
        </w:tc>
        <w:tc>
          <w:tcPr>
            <w:tcW w:w="2354" w:type="dxa"/>
            <w:vAlign w:val="center"/>
          </w:tcPr>
          <w:p w14:paraId="5CA8F346">
            <w:pPr>
              <w:pStyle w:val="42"/>
              <w:ind w:firstLine="0" w:firstLineChars="0"/>
            </w:pPr>
            <w:r>
              <w:t xml:space="preserve">MaxWidth  </w:t>
            </w:r>
          </w:p>
        </w:tc>
        <w:tc>
          <w:tcPr>
            <w:tcW w:w="5351" w:type="dxa"/>
            <w:vAlign w:val="center"/>
          </w:tcPr>
          <w:p w14:paraId="462EB3BA">
            <w:pPr>
              <w:pStyle w:val="42"/>
              <w:ind w:firstLine="0" w:firstLineChars="0"/>
            </w:pPr>
            <w:r>
              <w:t>编码通道最大宽度，以像素为单位。</w:t>
            </w:r>
          </w:p>
        </w:tc>
      </w:tr>
      <w:tr w14:paraId="325F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6422ECFF">
            <w:pPr>
              <w:pStyle w:val="42"/>
              <w:ind w:firstLine="0" w:firstLineChars="0"/>
            </w:pPr>
          </w:p>
        </w:tc>
        <w:tc>
          <w:tcPr>
            <w:tcW w:w="2354" w:type="dxa"/>
            <w:vAlign w:val="center"/>
          </w:tcPr>
          <w:p w14:paraId="4005892A">
            <w:pPr>
              <w:pStyle w:val="42"/>
              <w:ind w:firstLine="0" w:firstLineChars="0"/>
            </w:pPr>
            <w:r>
              <w:t xml:space="preserve">MaxHeight  </w:t>
            </w:r>
          </w:p>
        </w:tc>
        <w:tc>
          <w:tcPr>
            <w:tcW w:w="5351" w:type="dxa"/>
            <w:vAlign w:val="center"/>
          </w:tcPr>
          <w:p w14:paraId="1C5F3312">
            <w:pPr>
              <w:pStyle w:val="42"/>
              <w:ind w:firstLine="0" w:firstLineChars="0"/>
            </w:pPr>
            <w:r>
              <w:t>编码通道最大高度，以像素为单位。</w:t>
            </w:r>
          </w:p>
        </w:tc>
      </w:tr>
      <w:tr w14:paraId="1F64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6141CDA0">
            <w:pPr>
              <w:pStyle w:val="42"/>
              <w:ind w:firstLine="0" w:firstLineChars="0"/>
            </w:pPr>
          </w:p>
        </w:tc>
        <w:tc>
          <w:tcPr>
            <w:tcW w:w="2354" w:type="dxa"/>
            <w:vAlign w:val="center"/>
          </w:tcPr>
          <w:p w14:paraId="38ADFC6E">
            <w:pPr>
              <w:pStyle w:val="42"/>
              <w:ind w:firstLine="0" w:firstLineChars="0"/>
            </w:pPr>
            <w:r>
              <w:t>Width</w:t>
            </w:r>
          </w:p>
        </w:tc>
        <w:tc>
          <w:tcPr>
            <w:tcW w:w="5351" w:type="dxa"/>
            <w:vAlign w:val="center"/>
          </w:tcPr>
          <w:p w14:paraId="2E7DEF49">
            <w:pPr>
              <w:pStyle w:val="42"/>
              <w:ind w:firstLine="0" w:firstLineChars="0"/>
            </w:pPr>
            <w:r>
              <w:t>宽度，以像素为单位。</w:t>
            </w:r>
          </w:p>
        </w:tc>
      </w:tr>
      <w:tr w14:paraId="23B5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BE96117">
            <w:pPr>
              <w:pStyle w:val="42"/>
              <w:ind w:firstLine="0" w:firstLineChars="0"/>
            </w:pPr>
          </w:p>
        </w:tc>
        <w:tc>
          <w:tcPr>
            <w:tcW w:w="2354" w:type="dxa"/>
            <w:vAlign w:val="center"/>
          </w:tcPr>
          <w:p w14:paraId="545B7436">
            <w:pPr>
              <w:pStyle w:val="42"/>
              <w:ind w:firstLine="0" w:firstLineChars="0"/>
            </w:pPr>
            <w:r>
              <w:t>Height</w:t>
            </w:r>
          </w:p>
        </w:tc>
        <w:tc>
          <w:tcPr>
            <w:tcW w:w="5351" w:type="dxa"/>
            <w:vAlign w:val="center"/>
          </w:tcPr>
          <w:p w14:paraId="1B4C0C9B">
            <w:pPr>
              <w:pStyle w:val="42"/>
              <w:ind w:firstLine="0" w:firstLineChars="0"/>
            </w:pPr>
            <w:r>
              <w:t>高度，以像素为单位。</w:t>
            </w:r>
          </w:p>
        </w:tc>
      </w:tr>
      <w:tr w14:paraId="6584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A9DCEB3">
            <w:pPr>
              <w:pStyle w:val="42"/>
              <w:ind w:firstLine="0" w:firstLineChars="0"/>
            </w:pPr>
          </w:p>
        </w:tc>
        <w:tc>
          <w:tcPr>
            <w:tcW w:w="2354" w:type="dxa"/>
            <w:vAlign w:val="center"/>
          </w:tcPr>
          <w:p w14:paraId="6B85ED58">
            <w:pPr>
              <w:pStyle w:val="42"/>
              <w:ind w:firstLine="0" w:firstLineChars="0"/>
            </w:pPr>
            <w:r>
              <w:t>Profile</w:t>
            </w:r>
          </w:p>
        </w:tc>
        <w:tc>
          <w:tcPr>
            <w:tcW w:w="5351" w:type="dxa"/>
            <w:vAlign w:val="center"/>
          </w:tcPr>
          <w:p w14:paraId="06E84D7F">
            <w:pPr>
              <w:pStyle w:val="42"/>
              <w:ind w:firstLine="0" w:firstLineChars="0"/>
            </w:pPr>
            <w:r>
              <w:t>编码通道 profile。Mp：main profile。</w:t>
            </w:r>
          </w:p>
        </w:tc>
      </w:tr>
      <w:tr w14:paraId="4D2C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1E83CDA9">
            <w:pPr>
              <w:pStyle w:val="42"/>
              <w:ind w:firstLine="0" w:firstLineChars="0"/>
            </w:pPr>
          </w:p>
        </w:tc>
        <w:tc>
          <w:tcPr>
            <w:tcW w:w="2354" w:type="dxa"/>
            <w:vAlign w:val="center"/>
          </w:tcPr>
          <w:p w14:paraId="4F9E2D26">
            <w:pPr>
              <w:pStyle w:val="42"/>
              <w:ind w:firstLine="0" w:firstLineChars="0"/>
            </w:pPr>
            <w:r>
              <w:t>BufSize</w:t>
            </w:r>
          </w:p>
        </w:tc>
        <w:tc>
          <w:tcPr>
            <w:tcW w:w="5351" w:type="dxa"/>
            <w:vAlign w:val="center"/>
          </w:tcPr>
          <w:p w14:paraId="5DA8542B">
            <w:pPr>
              <w:pStyle w:val="42"/>
              <w:ind w:firstLine="0" w:firstLineChars="0"/>
            </w:pPr>
            <w:r>
              <w:t>码流 buffer 大小，以字节为单位。</w:t>
            </w:r>
          </w:p>
        </w:tc>
      </w:tr>
      <w:tr w14:paraId="2860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74C336B">
            <w:pPr>
              <w:pStyle w:val="42"/>
              <w:ind w:firstLine="0" w:firstLineChars="0"/>
            </w:pPr>
          </w:p>
        </w:tc>
        <w:tc>
          <w:tcPr>
            <w:tcW w:w="2354" w:type="dxa"/>
            <w:vAlign w:val="center"/>
          </w:tcPr>
          <w:p w14:paraId="25F6526A">
            <w:pPr>
              <w:pStyle w:val="42"/>
              <w:ind w:firstLine="0" w:firstLineChars="0"/>
            </w:pPr>
            <w:r>
              <w:t>ByFrame</w:t>
            </w:r>
          </w:p>
        </w:tc>
        <w:tc>
          <w:tcPr>
            <w:tcW w:w="5351" w:type="dxa"/>
            <w:vAlign w:val="center"/>
          </w:tcPr>
          <w:p w14:paraId="2A526D6B">
            <w:pPr>
              <w:pStyle w:val="42"/>
              <w:ind w:firstLine="0" w:firstLineChars="0"/>
            </w:pPr>
            <w:r>
              <w:t>是否按帧获取码流。取值：{0, 1}。</w:t>
            </w:r>
          </w:p>
        </w:tc>
      </w:tr>
      <w:tr w14:paraId="75E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7C480DD">
            <w:pPr>
              <w:pStyle w:val="42"/>
              <w:ind w:firstLine="0" w:firstLineChars="0"/>
            </w:pPr>
          </w:p>
        </w:tc>
        <w:tc>
          <w:tcPr>
            <w:tcW w:w="2354" w:type="dxa"/>
            <w:vAlign w:val="center"/>
          </w:tcPr>
          <w:p w14:paraId="6C9CAB74">
            <w:pPr>
              <w:pStyle w:val="42"/>
              <w:ind w:firstLine="0" w:firstLineChars="0"/>
            </w:pPr>
            <w:r>
              <w:t>GopMode</w:t>
            </w:r>
          </w:p>
        </w:tc>
        <w:tc>
          <w:tcPr>
            <w:tcW w:w="5351" w:type="dxa"/>
            <w:vAlign w:val="center"/>
          </w:tcPr>
          <w:p w14:paraId="6C50473A">
            <w:pPr>
              <w:pStyle w:val="80"/>
              <w:spacing w:before="81"/>
              <w:ind w:left="0"/>
              <w:rPr>
                <w:rFonts w:eastAsia="宋体"/>
                <w:lang w:eastAsia="zh"/>
              </w:rPr>
            </w:pPr>
            <w:r>
              <w:rPr>
                <w:rFonts w:eastAsia="宋体"/>
              </w:rPr>
              <w:t>GopMode 的类型</w:t>
            </w:r>
            <w:r>
              <w:rPr>
                <w:rFonts w:hint="eastAsia" w:eastAsia="宋体"/>
                <w:lang w:eastAsia="zh"/>
              </w:rPr>
              <w:t>。</w:t>
            </w:r>
          </w:p>
        </w:tc>
      </w:tr>
      <w:tr w14:paraId="0DD44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8DF0CD7">
            <w:pPr>
              <w:pStyle w:val="42"/>
              <w:ind w:firstLine="0" w:firstLineChars="0"/>
            </w:pPr>
          </w:p>
        </w:tc>
        <w:tc>
          <w:tcPr>
            <w:tcW w:w="2354" w:type="dxa"/>
            <w:vAlign w:val="center"/>
          </w:tcPr>
          <w:p w14:paraId="4C516C32">
            <w:pPr>
              <w:pStyle w:val="42"/>
              <w:ind w:firstLine="0" w:firstLineChars="0"/>
            </w:pPr>
            <w:r>
              <w:t>MaxStrCnt</w:t>
            </w:r>
          </w:p>
        </w:tc>
        <w:tc>
          <w:tcPr>
            <w:tcW w:w="5351" w:type="dxa"/>
            <w:vAlign w:val="center"/>
          </w:tcPr>
          <w:p w14:paraId="2C6B7F8B">
            <w:pPr>
              <w:pStyle w:val="80"/>
              <w:spacing w:before="36"/>
              <w:ind w:left="0"/>
              <w:rPr>
                <w:rFonts w:eastAsia="宋体"/>
              </w:rPr>
            </w:pPr>
            <w:r>
              <w:rPr>
                <w:rFonts w:eastAsia="宋体"/>
              </w:rPr>
              <w:t>允许码流 Buffer 缓存的最大帧数。</w:t>
            </w:r>
          </w:p>
        </w:tc>
      </w:tr>
      <w:tr w14:paraId="168B2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6F1B89D6">
            <w:pPr>
              <w:pStyle w:val="42"/>
              <w:ind w:firstLine="0" w:firstLineChars="0"/>
            </w:pPr>
            <w:r>
              <w:t>VENC H265 PIC INFO</w:t>
            </w:r>
          </w:p>
        </w:tc>
        <w:tc>
          <w:tcPr>
            <w:tcW w:w="2354" w:type="dxa"/>
            <w:vAlign w:val="center"/>
          </w:tcPr>
          <w:p w14:paraId="200F6732">
            <w:pPr>
              <w:pStyle w:val="42"/>
              <w:ind w:firstLine="0" w:firstLineChars="0"/>
            </w:pPr>
            <w:r>
              <w:t>NO.</w:t>
            </w:r>
          </w:p>
        </w:tc>
        <w:tc>
          <w:tcPr>
            <w:tcW w:w="5351" w:type="dxa"/>
            <w:vAlign w:val="center"/>
          </w:tcPr>
          <w:p w14:paraId="0CEE5DE5">
            <w:pPr>
              <w:pStyle w:val="42"/>
              <w:ind w:firstLine="0" w:firstLineChars="0"/>
            </w:pPr>
            <w:r>
              <w:rPr>
                <w:color w:val="000000"/>
                <w:kern w:val="0"/>
                <w:szCs w:val="21"/>
                <w:lang w:bidi="ar"/>
              </w:rPr>
              <w:t>通道号。</w:t>
            </w:r>
          </w:p>
        </w:tc>
      </w:tr>
      <w:tr w14:paraId="233B3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A1EDEE1">
            <w:pPr>
              <w:pStyle w:val="42"/>
              <w:ind w:firstLine="0" w:firstLineChars="0"/>
            </w:pPr>
          </w:p>
        </w:tc>
        <w:tc>
          <w:tcPr>
            <w:tcW w:w="2354" w:type="dxa"/>
            <w:vAlign w:val="center"/>
          </w:tcPr>
          <w:p w14:paraId="72042123">
            <w:pPr>
              <w:pStyle w:val="42"/>
              <w:ind w:firstLine="0" w:firstLineChars="0"/>
            </w:pPr>
            <w:r>
              <w:t>EncdStart</w:t>
            </w:r>
          </w:p>
        </w:tc>
        <w:tc>
          <w:tcPr>
            <w:tcW w:w="5351" w:type="dxa"/>
            <w:vAlign w:val="center"/>
          </w:tcPr>
          <w:p w14:paraId="5A21BB42">
            <w:pPr>
              <w:pStyle w:val="80"/>
              <w:spacing w:before="81"/>
              <w:ind w:left="0"/>
              <w:rPr>
                <w:rFonts w:eastAsia="宋体"/>
              </w:rPr>
            </w:pPr>
            <w:r>
              <w:rPr>
                <w:rFonts w:eastAsia="宋体"/>
              </w:rPr>
              <w:t>接收图像数。</w:t>
            </w:r>
          </w:p>
          <w:p w14:paraId="39DE9B53">
            <w:pPr>
              <w:pStyle w:val="42"/>
              <w:ind w:firstLine="0" w:firstLineChars="0"/>
            </w:pPr>
            <w:r>
              <w:t>接收到待编码图像后，此项值加 1。</w:t>
            </w:r>
          </w:p>
        </w:tc>
      </w:tr>
      <w:tr w14:paraId="6819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E667364">
            <w:pPr>
              <w:pStyle w:val="42"/>
              <w:ind w:firstLine="0" w:firstLineChars="0"/>
            </w:pPr>
          </w:p>
        </w:tc>
        <w:tc>
          <w:tcPr>
            <w:tcW w:w="2354" w:type="dxa"/>
            <w:vAlign w:val="center"/>
          </w:tcPr>
          <w:p w14:paraId="0EABFBF1">
            <w:pPr>
              <w:pStyle w:val="42"/>
              <w:ind w:firstLine="0" w:firstLineChars="0"/>
            </w:pPr>
            <w:r>
              <w:t>EncdSucceed</w:t>
            </w:r>
          </w:p>
        </w:tc>
        <w:tc>
          <w:tcPr>
            <w:tcW w:w="5351" w:type="dxa"/>
            <w:vAlign w:val="center"/>
          </w:tcPr>
          <w:p w14:paraId="4CCBDA96">
            <w:pPr>
              <w:pStyle w:val="42"/>
              <w:ind w:firstLine="0" w:firstLineChars="0"/>
            </w:pPr>
            <w:r>
              <w:t>编码成功的帧数。</w:t>
            </w:r>
          </w:p>
        </w:tc>
      </w:tr>
      <w:tr w14:paraId="3A9FE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6F492B1E">
            <w:pPr>
              <w:pStyle w:val="42"/>
              <w:ind w:firstLine="0" w:firstLineChars="0"/>
            </w:pPr>
          </w:p>
        </w:tc>
        <w:tc>
          <w:tcPr>
            <w:tcW w:w="2354" w:type="dxa"/>
            <w:vAlign w:val="center"/>
          </w:tcPr>
          <w:p w14:paraId="4F41EB8B">
            <w:pPr>
              <w:pStyle w:val="42"/>
              <w:ind w:firstLine="0" w:firstLineChars="0"/>
            </w:pPr>
            <w:r>
              <w:t>RlsSrt</w:t>
            </w:r>
          </w:p>
        </w:tc>
        <w:tc>
          <w:tcPr>
            <w:tcW w:w="5351" w:type="dxa"/>
            <w:vAlign w:val="center"/>
          </w:tcPr>
          <w:p w14:paraId="6708E8C2">
            <w:pPr>
              <w:pStyle w:val="42"/>
              <w:ind w:firstLine="0" w:firstLineChars="0"/>
            </w:pPr>
            <w:r>
              <w:t>用户已经取走并且释放的帧数。</w:t>
            </w:r>
          </w:p>
        </w:tc>
      </w:tr>
      <w:tr w14:paraId="15428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D14240C">
            <w:pPr>
              <w:pStyle w:val="42"/>
              <w:ind w:firstLine="0" w:firstLineChars="0"/>
            </w:pPr>
          </w:p>
        </w:tc>
        <w:tc>
          <w:tcPr>
            <w:tcW w:w="2354" w:type="dxa"/>
            <w:vAlign w:val="center"/>
          </w:tcPr>
          <w:p w14:paraId="613242DD">
            <w:pPr>
              <w:pStyle w:val="42"/>
              <w:ind w:firstLine="0" w:firstLineChars="0"/>
            </w:pPr>
            <w:r>
              <w:t>UnrdStr</w:t>
            </w:r>
          </w:p>
        </w:tc>
        <w:tc>
          <w:tcPr>
            <w:tcW w:w="5351" w:type="dxa"/>
            <w:vAlign w:val="center"/>
          </w:tcPr>
          <w:p w14:paraId="140401D8">
            <w:pPr>
              <w:pStyle w:val="42"/>
              <w:ind w:firstLine="0" w:firstLineChars="0"/>
            </w:pPr>
            <w:r>
              <w:t>用户未获取的帧数。</w:t>
            </w:r>
          </w:p>
        </w:tc>
      </w:tr>
      <w:tr w14:paraId="2B8ED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48FEC34F">
            <w:pPr>
              <w:pStyle w:val="42"/>
              <w:ind w:firstLine="0" w:firstLineChars="0"/>
              <w:rPr>
                <w:lang w:eastAsia="zh"/>
              </w:rPr>
            </w:pPr>
            <w:r>
              <w:rPr>
                <w:rFonts w:hint="eastAsia"/>
                <w:lang w:eastAsia="zh"/>
              </w:rPr>
              <w:t xml:space="preserve">VENC H264 </w:t>
            </w:r>
          </w:p>
          <w:p w14:paraId="4C5B1003">
            <w:pPr>
              <w:pStyle w:val="42"/>
              <w:ind w:firstLine="0" w:firstLineChars="0"/>
              <w:rPr>
                <w:lang w:eastAsia="zh"/>
              </w:rPr>
            </w:pPr>
            <w:r>
              <w:rPr>
                <w:rFonts w:hint="eastAsia"/>
                <w:lang w:eastAsia="zh"/>
              </w:rPr>
              <w:t>REF PARAM</w:t>
            </w:r>
          </w:p>
        </w:tc>
        <w:tc>
          <w:tcPr>
            <w:tcW w:w="2354" w:type="dxa"/>
            <w:vAlign w:val="center"/>
          </w:tcPr>
          <w:p w14:paraId="7CA26B38">
            <w:pPr>
              <w:pStyle w:val="42"/>
              <w:ind w:firstLine="0" w:firstLineChars="0"/>
              <w:rPr>
                <w:lang w:eastAsia="zh"/>
              </w:rPr>
            </w:pPr>
            <w:r>
              <w:rPr>
                <w:rFonts w:hint="eastAsia"/>
                <w:lang w:eastAsia="zh"/>
              </w:rPr>
              <w:t>NO.</w:t>
            </w:r>
          </w:p>
        </w:tc>
        <w:tc>
          <w:tcPr>
            <w:tcW w:w="5351" w:type="dxa"/>
            <w:vAlign w:val="center"/>
          </w:tcPr>
          <w:p w14:paraId="09B4485A">
            <w:pPr>
              <w:pStyle w:val="42"/>
              <w:ind w:firstLine="0" w:firstLineChars="0"/>
            </w:pPr>
            <w:r>
              <w:rPr>
                <w:color w:val="000000"/>
                <w:kern w:val="0"/>
                <w:szCs w:val="21"/>
                <w:lang w:bidi="ar"/>
              </w:rPr>
              <w:t>通道号。</w:t>
            </w:r>
          </w:p>
        </w:tc>
      </w:tr>
      <w:tr w14:paraId="6876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4F22D04">
            <w:pPr>
              <w:pStyle w:val="42"/>
              <w:ind w:firstLine="0" w:firstLineChars="0"/>
            </w:pPr>
          </w:p>
        </w:tc>
        <w:tc>
          <w:tcPr>
            <w:tcW w:w="2354" w:type="dxa"/>
            <w:vAlign w:val="center"/>
          </w:tcPr>
          <w:p w14:paraId="79EB9E26">
            <w:pPr>
              <w:pStyle w:val="42"/>
              <w:ind w:firstLine="0" w:firstLineChars="0"/>
              <w:rPr>
                <w:lang w:eastAsia="zh"/>
              </w:rPr>
            </w:pPr>
            <w:r>
              <w:rPr>
                <w:rFonts w:hint="eastAsia"/>
                <w:lang w:eastAsia="zh"/>
              </w:rPr>
              <w:t>EnPred</w:t>
            </w:r>
          </w:p>
        </w:tc>
        <w:tc>
          <w:tcPr>
            <w:tcW w:w="5351" w:type="dxa"/>
            <w:vAlign w:val="center"/>
          </w:tcPr>
          <w:p w14:paraId="060343D9">
            <w:pPr>
              <w:pStyle w:val="42"/>
              <w:ind w:firstLine="0" w:firstLineChars="0"/>
            </w:pPr>
            <w:r>
              <w:t>base 层的帧是否被 base 层其他帧用作参</w:t>
            </w:r>
          </w:p>
          <w:p w14:paraId="3A4B36F6">
            <w:pPr>
              <w:pStyle w:val="42"/>
              <w:ind w:firstLine="0" w:firstLineChars="0"/>
              <w:rPr>
                <w:lang w:eastAsia="zh"/>
              </w:rPr>
            </w:pPr>
            <w:r>
              <w:t>考</w:t>
            </w:r>
            <w:r>
              <w:rPr>
                <w:rFonts w:hint="eastAsia"/>
                <w:lang w:eastAsia="zh"/>
              </w:rPr>
              <w:t>。</w:t>
            </w:r>
          </w:p>
        </w:tc>
      </w:tr>
      <w:tr w14:paraId="76F9D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5B49B8E">
            <w:pPr>
              <w:pStyle w:val="42"/>
              <w:ind w:firstLine="0" w:firstLineChars="0"/>
            </w:pPr>
          </w:p>
        </w:tc>
        <w:tc>
          <w:tcPr>
            <w:tcW w:w="2354" w:type="dxa"/>
            <w:vAlign w:val="center"/>
          </w:tcPr>
          <w:p w14:paraId="54CF0971">
            <w:pPr>
              <w:pStyle w:val="42"/>
              <w:ind w:firstLine="0" w:firstLineChars="0"/>
              <w:rPr>
                <w:lang w:eastAsia="zh"/>
              </w:rPr>
            </w:pPr>
            <w:r>
              <w:rPr>
                <w:rFonts w:hint="eastAsia"/>
                <w:lang w:eastAsia="zh"/>
              </w:rPr>
              <w:t>Base</w:t>
            </w:r>
          </w:p>
        </w:tc>
        <w:tc>
          <w:tcPr>
            <w:tcW w:w="5351" w:type="dxa"/>
            <w:vAlign w:val="center"/>
          </w:tcPr>
          <w:p w14:paraId="5D74A802">
            <w:pPr>
              <w:pStyle w:val="42"/>
              <w:ind w:firstLine="0" w:firstLineChars="0"/>
            </w:pPr>
            <w:r>
              <w:t>base 层的周期。</w:t>
            </w:r>
          </w:p>
        </w:tc>
      </w:tr>
      <w:tr w14:paraId="1A72C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2D6F48E">
            <w:pPr>
              <w:pStyle w:val="42"/>
              <w:ind w:firstLine="0" w:firstLineChars="0"/>
            </w:pPr>
          </w:p>
        </w:tc>
        <w:tc>
          <w:tcPr>
            <w:tcW w:w="2354" w:type="dxa"/>
            <w:vAlign w:val="center"/>
          </w:tcPr>
          <w:p w14:paraId="5B84DE7B">
            <w:pPr>
              <w:pStyle w:val="42"/>
              <w:ind w:firstLine="0" w:firstLineChars="0"/>
              <w:rPr>
                <w:lang w:eastAsia="zh"/>
              </w:rPr>
            </w:pPr>
            <w:r>
              <w:rPr>
                <w:rFonts w:hint="eastAsia"/>
                <w:lang w:eastAsia="zh"/>
              </w:rPr>
              <w:t>Enhance</w:t>
            </w:r>
          </w:p>
        </w:tc>
        <w:tc>
          <w:tcPr>
            <w:tcW w:w="5351" w:type="dxa"/>
            <w:vAlign w:val="center"/>
          </w:tcPr>
          <w:p w14:paraId="625EF889">
            <w:pPr>
              <w:pStyle w:val="42"/>
              <w:ind w:firstLine="0" w:firstLineChars="0"/>
              <w:rPr>
                <w:lang w:eastAsia="zh"/>
              </w:rPr>
            </w:pPr>
            <w:r>
              <w:rPr>
                <w:rFonts w:hint="eastAsia"/>
                <w:lang w:eastAsia="zh"/>
              </w:rPr>
              <w:t>enhance 层的周期。</w:t>
            </w:r>
          </w:p>
        </w:tc>
      </w:tr>
      <w:tr w14:paraId="6C17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BB7A0D4">
            <w:pPr>
              <w:pStyle w:val="42"/>
              <w:ind w:firstLine="0" w:firstLineChars="0"/>
            </w:pPr>
          </w:p>
        </w:tc>
        <w:tc>
          <w:tcPr>
            <w:tcW w:w="2354" w:type="dxa"/>
            <w:vAlign w:val="center"/>
          </w:tcPr>
          <w:p w14:paraId="4832F7F8">
            <w:pPr>
              <w:pStyle w:val="42"/>
              <w:ind w:firstLine="0" w:firstLineChars="0"/>
              <w:rPr>
                <w:lang w:eastAsia="zh"/>
              </w:rPr>
            </w:pPr>
            <w:r>
              <w:rPr>
                <w:rFonts w:hint="eastAsia"/>
                <w:lang w:eastAsia="zh"/>
              </w:rPr>
              <w:t>RcnRefBuf</w:t>
            </w:r>
          </w:p>
        </w:tc>
        <w:tc>
          <w:tcPr>
            <w:tcW w:w="5351" w:type="dxa"/>
            <w:vAlign w:val="center"/>
          </w:tcPr>
          <w:p w14:paraId="1D156CF0">
            <w:pPr>
              <w:pStyle w:val="42"/>
              <w:ind w:firstLine="0" w:firstLineChars="0"/>
              <w:rPr>
                <w:lang w:eastAsia="zh"/>
              </w:rPr>
            </w:pPr>
            <w:r>
              <w:rPr>
                <w:rFonts w:hint="eastAsia"/>
                <w:lang w:eastAsia="zh"/>
              </w:rPr>
              <w:t>是否使能帧节省模式。</w:t>
            </w:r>
          </w:p>
        </w:tc>
      </w:tr>
      <w:tr w14:paraId="7F4C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1A56B6F6">
            <w:pPr>
              <w:pStyle w:val="42"/>
              <w:ind w:firstLine="0" w:firstLineChars="0"/>
              <w:rPr>
                <w:lang w:eastAsia="zh"/>
              </w:rPr>
            </w:pPr>
            <w:r>
              <w:rPr>
                <w:rFonts w:hint="eastAsia"/>
                <w:lang w:eastAsia="zh"/>
              </w:rPr>
              <w:t>VENC H264 SYNTAX INFO</w:t>
            </w:r>
          </w:p>
        </w:tc>
        <w:tc>
          <w:tcPr>
            <w:tcW w:w="2354" w:type="dxa"/>
            <w:vAlign w:val="center"/>
          </w:tcPr>
          <w:p w14:paraId="4D2C8009">
            <w:pPr>
              <w:pStyle w:val="42"/>
              <w:ind w:firstLine="0" w:firstLineChars="0"/>
              <w:rPr>
                <w:lang w:eastAsia="zh"/>
              </w:rPr>
            </w:pPr>
            <w:r>
              <w:rPr>
                <w:rFonts w:hint="eastAsia"/>
                <w:lang w:eastAsia="zh"/>
              </w:rPr>
              <w:t>NO.</w:t>
            </w:r>
          </w:p>
        </w:tc>
        <w:tc>
          <w:tcPr>
            <w:tcW w:w="5351" w:type="dxa"/>
            <w:vAlign w:val="center"/>
          </w:tcPr>
          <w:p w14:paraId="5E5343A9">
            <w:pPr>
              <w:pStyle w:val="42"/>
              <w:ind w:firstLine="0" w:firstLineChars="0"/>
            </w:pPr>
            <w:r>
              <w:t>通道号。</w:t>
            </w:r>
          </w:p>
        </w:tc>
      </w:tr>
      <w:tr w14:paraId="11B6C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E40064A">
            <w:pPr>
              <w:pStyle w:val="42"/>
              <w:ind w:firstLine="0" w:firstLineChars="0"/>
            </w:pPr>
          </w:p>
        </w:tc>
        <w:tc>
          <w:tcPr>
            <w:tcW w:w="2354" w:type="dxa"/>
            <w:vAlign w:val="center"/>
          </w:tcPr>
          <w:p w14:paraId="0EEB0060">
            <w:pPr>
              <w:pStyle w:val="42"/>
              <w:ind w:firstLine="0" w:firstLineChars="0"/>
              <w:rPr>
                <w:lang w:eastAsia="zh"/>
              </w:rPr>
            </w:pPr>
            <w:r>
              <w:rPr>
                <w:rFonts w:hint="eastAsia"/>
                <w:lang w:eastAsia="zh"/>
              </w:rPr>
              <w:t>ProFile</w:t>
            </w:r>
          </w:p>
        </w:tc>
        <w:tc>
          <w:tcPr>
            <w:tcW w:w="5351" w:type="dxa"/>
            <w:vAlign w:val="center"/>
          </w:tcPr>
          <w:p w14:paraId="605D2000">
            <w:pPr>
              <w:pStyle w:val="42"/>
              <w:ind w:firstLine="0" w:firstLineChars="0"/>
              <w:rPr>
                <w:lang w:eastAsia="zh"/>
              </w:rPr>
            </w:pPr>
            <w:r>
              <w:rPr>
                <w:rFonts w:hint="eastAsia"/>
                <w:lang w:eastAsia="zh"/>
              </w:rPr>
              <w:t>Profile 编码通道 profile 类型。</w:t>
            </w:r>
          </w:p>
          <w:p w14:paraId="76578D77">
            <w:pPr>
              <w:pStyle w:val="42"/>
              <w:ind w:firstLine="0" w:firstLineChars="0"/>
              <w:rPr>
                <w:lang w:eastAsia="zh"/>
              </w:rPr>
            </w:pPr>
            <w:r>
              <w:rPr>
                <w:rFonts w:hint="eastAsia"/>
                <w:lang w:eastAsia="zh"/>
              </w:rPr>
              <w:t> Base： Baseline。</w:t>
            </w:r>
          </w:p>
          <w:p w14:paraId="67B61B17">
            <w:pPr>
              <w:pStyle w:val="42"/>
              <w:ind w:firstLine="0" w:firstLineChars="0"/>
              <w:rPr>
                <w:lang w:eastAsia="zh"/>
              </w:rPr>
            </w:pPr>
            <w:r>
              <w:rPr>
                <w:rFonts w:hint="eastAsia"/>
                <w:lang w:eastAsia="zh"/>
              </w:rPr>
              <w:t> MP： Main profile。</w:t>
            </w:r>
          </w:p>
          <w:p w14:paraId="562A2D05">
            <w:pPr>
              <w:pStyle w:val="42"/>
              <w:ind w:firstLine="0" w:firstLineChars="0"/>
              <w:rPr>
                <w:lang w:eastAsia="zh"/>
              </w:rPr>
            </w:pPr>
            <w:r>
              <w:rPr>
                <w:rFonts w:hint="eastAsia"/>
                <w:lang w:eastAsia="zh"/>
              </w:rPr>
              <w:t> HP： High profile。</w:t>
            </w:r>
          </w:p>
        </w:tc>
      </w:tr>
      <w:tr w14:paraId="7904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39CCBAA">
            <w:pPr>
              <w:pStyle w:val="42"/>
              <w:ind w:firstLine="0" w:firstLineChars="0"/>
            </w:pPr>
          </w:p>
        </w:tc>
        <w:tc>
          <w:tcPr>
            <w:tcW w:w="2354" w:type="dxa"/>
            <w:vAlign w:val="center"/>
          </w:tcPr>
          <w:p w14:paraId="1650E2B2">
            <w:pPr>
              <w:pStyle w:val="42"/>
              <w:ind w:firstLine="0" w:firstLineChars="0"/>
              <w:rPr>
                <w:lang w:eastAsia="zh"/>
              </w:rPr>
            </w:pPr>
            <w:r>
              <w:rPr>
                <w:rFonts w:hint="eastAsia"/>
                <w:lang w:eastAsia="zh"/>
              </w:rPr>
              <w:t>EntrpyI</w:t>
            </w:r>
          </w:p>
        </w:tc>
        <w:tc>
          <w:tcPr>
            <w:tcW w:w="5351" w:type="dxa"/>
            <w:vAlign w:val="center"/>
          </w:tcPr>
          <w:p w14:paraId="46945379">
            <w:pPr>
              <w:pStyle w:val="42"/>
              <w:ind w:firstLine="0" w:firstLineChars="0"/>
              <w:rPr>
                <w:lang w:eastAsia="zh"/>
              </w:rPr>
            </w:pPr>
            <w:r>
              <w:rPr>
                <w:rFonts w:hint="eastAsia"/>
                <w:lang w:eastAsia="zh"/>
              </w:rPr>
              <w:t>I 帧熵编码模式， cavlc 或 cabac。</w:t>
            </w:r>
          </w:p>
        </w:tc>
      </w:tr>
      <w:tr w14:paraId="0FFAC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0BFA26C">
            <w:pPr>
              <w:pStyle w:val="42"/>
              <w:ind w:firstLine="0" w:firstLineChars="0"/>
            </w:pPr>
          </w:p>
        </w:tc>
        <w:tc>
          <w:tcPr>
            <w:tcW w:w="2354" w:type="dxa"/>
            <w:vAlign w:val="center"/>
          </w:tcPr>
          <w:p w14:paraId="6C4FFDBC">
            <w:pPr>
              <w:pStyle w:val="42"/>
              <w:ind w:firstLine="0" w:firstLineChars="0"/>
              <w:rPr>
                <w:lang w:eastAsia="zh"/>
              </w:rPr>
            </w:pPr>
            <w:r>
              <w:rPr>
                <w:rFonts w:hint="eastAsia"/>
                <w:lang w:eastAsia="zh"/>
              </w:rPr>
              <w:t>EntrpyP</w:t>
            </w:r>
          </w:p>
        </w:tc>
        <w:tc>
          <w:tcPr>
            <w:tcW w:w="5351" w:type="dxa"/>
            <w:vAlign w:val="center"/>
          </w:tcPr>
          <w:p w14:paraId="31468028">
            <w:pPr>
              <w:pStyle w:val="42"/>
              <w:ind w:firstLine="0" w:firstLineChars="0"/>
              <w:rPr>
                <w:lang w:eastAsia="zh"/>
              </w:rPr>
            </w:pPr>
            <w:r>
              <w:rPr>
                <w:rFonts w:hint="eastAsia"/>
                <w:lang w:eastAsia="zh"/>
              </w:rPr>
              <w:t>P 帧熵编码模式， cavlc 或 cabac。</w:t>
            </w:r>
          </w:p>
        </w:tc>
      </w:tr>
      <w:tr w14:paraId="75B3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6145A37A">
            <w:pPr>
              <w:pStyle w:val="42"/>
              <w:ind w:firstLine="0" w:firstLineChars="0"/>
            </w:pPr>
          </w:p>
        </w:tc>
        <w:tc>
          <w:tcPr>
            <w:tcW w:w="2354" w:type="dxa"/>
            <w:vAlign w:val="center"/>
          </w:tcPr>
          <w:p w14:paraId="5875BE5B">
            <w:pPr>
              <w:pStyle w:val="42"/>
              <w:ind w:firstLine="0" w:firstLineChars="0"/>
              <w:rPr>
                <w:lang w:eastAsia="zh"/>
              </w:rPr>
            </w:pPr>
            <w:r>
              <w:rPr>
                <w:rFonts w:hint="eastAsia"/>
                <w:lang w:eastAsia="zh"/>
              </w:rPr>
              <w:t>EntrpyB</w:t>
            </w:r>
          </w:p>
        </w:tc>
        <w:tc>
          <w:tcPr>
            <w:tcW w:w="5351" w:type="dxa"/>
            <w:vAlign w:val="center"/>
          </w:tcPr>
          <w:p w14:paraId="59E7C7FA">
            <w:pPr>
              <w:pStyle w:val="42"/>
              <w:ind w:firstLine="0" w:firstLineChars="0"/>
              <w:rPr>
                <w:lang w:eastAsia="zh"/>
              </w:rPr>
            </w:pPr>
            <w:r>
              <w:rPr>
                <w:rFonts w:hint="eastAsia"/>
                <w:lang w:eastAsia="zh"/>
              </w:rPr>
              <w:t>B 帧熵编码模式， cavlc 或 cabac。</w:t>
            </w:r>
          </w:p>
        </w:tc>
      </w:tr>
      <w:tr w14:paraId="18EF4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33089DB">
            <w:pPr>
              <w:pStyle w:val="42"/>
              <w:ind w:firstLine="0" w:firstLineChars="0"/>
            </w:pPr>
          </w:p>
        </w:tc>
        <w:tc>
          <w:tcPr>
            <w:tcW w:w="2354" w:type="dxa"/>
            <w:vAlign w:val="center"/>
          </w:tcPr>
          <w:p w14:paraId="275EBD65">
            <w:pPr>
              <w:pStyle w:val="42"/>
              <w:ind w:firstLine="0" w:firstLineChars="0"/>
              <w:rPr>
                <w:lang w:eastAsia="zh"/>
              </w:rPr>
            </w:pPr>
            <w:r>
              <w:rPr>
                <w:rFonts w:hint="eastAsia"/>
                <w:lang w:eastAsia="zh"/>
              </w:rPr>
              <w:t>Poc</w:t>
            </w:r>
          </w:p>
        </w:tc>
        <w:tc>
          <w:tcPr>
            <w:tcW w:w="5351" w:type="dxa"/>
            <w:vAlign w:val="center"/>
          </w:tcPr>
          <w:p w14:paraId="4AC96F41">
            <w:pPr>
              <w:pStyle w:val="42"/>
              <w:ind w:firstLine="0" w:firstLineChars="0"/>
              <w:rPr>
                <w:lang w:eastAsia="zh"/>
              </w:rPr>
            </w:pPr>
            <w:r>
              <w:rPr>
                <w:rFonts w:hint="eastAsia"/>
                <w:lang w:eastAsia="zh"/>
              </w:rPr>
              <w:t>语法元素 pic_order_cnt_type 的值。</w:t>
            </w:r>
          </w:p>
        </w:tc>
      </w:tr>
      <w:tr w14:paraId="4005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2ED759E">
            <w:pPr>
              <w:pStyle w:val="42"/>
              <w:ind w:firstLine="0" w:firstLineChars="0"/>
            </w:pPr>
          </w:p>
        </w:tc>
        <w:tc>
          <w:tcPr>
            <w:tcW w:w="2354" w:type="dxa"/>
            <w:vAlign w:val="center"/>
          </w:tcPr>
          <w:p w14:paraId="79BA4E76">
            <w:pPr>
              <w:pStyle w:val="42"/>
              <w:ind w:firstLine="0" w:firstLineChars="0"/>
              <w:rPr>
                <w:lang w:eastAsia="zh"/>
              </w:rPr>
            </w:pPr>
            <w:r>
              <w:rPr>
                <w:rFonts w:hint="eastAsia"/>
                <w:lang w:eastAsia="zh"/>
              </w:rPr>
              <w:t>DblkIdc</w:t>
            </w:r>
          </w:p>
        </w:tc>
        <w:tc>
          <w:tcPr>
            <w:tcW w:w="5351" w:type="dxa"/>
            <w:vAlign w:val="center"/>
          </w:tcPr>
          <w:p w14:paraId="374CFB4B">
            <w:pPr>
              <w:pStyle w:val="42"/>
              <w:ind w:firstLine="0" w:firstLineChars="0"/>
              <w:rPr>
                <w:lang w:eastAsia="zh"/>
              </w:rPr>
            </w:pPr>
            <w:r>
              <w:rPr>
                <w:rFonts w:hint="eastAsia"/>
                <w:lang w:eastAsia="zh"/>
              </w:rPr>
              <w:t>语法元素 disable_deblocking_filter_idc 的值。</w:t>
            </w:r>
          </w:p>
        </w:tc>
      </w:tr>
      <w:tr w14:paraId="07AE1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B3F1865">
            <w:pPr>
              <w:pStyle w:val="42"/>
              <w:ind w:firstLine="0" w:firstLineChars="0"/>
            </w:pPr>
          </w:p>
        </w:tc>
        <w:tc>
          <w:tcPr>
            <w:tcW w:w="2354" w:type="dxa"/>
            <w:vAlign w:val="center"/>
          </w:tcPr>
          <w:p w14:paraId="341F6109">
            <w:pPr>
              <w:pStyle w:val="42"/>
              <w:ind w:firstLine="0" w:firstLineChars="0"/>
              <w:rPr>
                <w:lang w:eastAsia="zh"/>
              </w:rPr>
            </w:pPr>
            <w:r>
              <w:rPr>
                <w:rFonts w:hint="eastAsia"/>
                <w:lang w:eastAsia="zh"/>
              </w:rPr>
              <w:t>Alpha</w:t>
            </w:r>
          </w:p>
        </w:tc>
        <w:tc>
          <w:tcPr>
            <w:tcW w:w="5351" w:type="dxa"/>
            <w:vAlign w:val="center"/>
          </w:tcPr>
          <w:p w14:paraId="472702A3">
            <w:pPr>
              <w:pStyle w:val="42"/>
              <w:ind w:firstLine="0" w:firstLineChars="0"/>
              <w:rPr>
                <w:lang w:eastAsia="zh"/>
              </w:rPr>
            </w:pPr>
            <w:r>
              <w:rPr>
                <w:rFonts w:hint="eastAsia"/>
                <w:lang w:eastAsia="zh"/>
              </w:rPr>
              <w:t>语法元素 slice_alpha_c0_offset_div2 的值。</w:t>
            </w:r>
          </w:p>
        </w:tc>
      </w:tr>
      <w:tr w14:paraId="7B87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4C346CF">
            <w:pPr>
              <w:pStyle w:val="42"/>
              <w:ind w:firstLine="0" w:firstLineChars="0"/>
            </w:pPr>
          </w:p>
        </w:tc>
        <w:tc>
          <w:tcPr>
            <w:tcW w:w="2354" w:type="dxa"/>
            <w:vAlign w:val="center"/>
          </w:tcPr>
          <w:p w14:paraId="5624B05E">
            <w:pPr>
              <w:pStyle w:val="42"/>
              <w:ind w:firstLine="0" w:firstLineChars="0"/>
              <w:rPr>
                <w:lang w:eastAsia="zh"/>
              </w:rPr>
            </w:pPr>
            <w:r>
              <w:rPr>
                <w:rFonts w:hint="eastAsia"/>
                <w:lang w:eastAsia="zh"/>
              </w:rPr>
              <w:t>Beta</w:t>
            </w:r>
          </w:p>
        </w:tc>
        <w:tc>
          <w:tcPr>
            <w:tcW w:w="5351" w:type="dxa"/>
            <w:vAlign w:val="center"/>
          </w:tcPr>
          <w:p w14:paraId="3F7B2848">
            <w:pPr>
              <w:pStyle w:val="42"/>
              <w:ind w:firstLine="0" w:firstLineChars="0"/>
              <w:rPr>
                <w:lang w:eastAsia="zh"/>
              </w:rPr>
            </w:pPr>
            <w:r>
              <w:rPr>
                <w:rFonts w:hint="eastAsia"/>
                <w:lang w:eastAsia="zh"/>
              </w:rPr>
              <w:t>语法元素 slice_beta_offset_div2 的值。</w:t>
            </w:r>
          </w:p>
        </w:tc>
      </w:tr>
      <w:tr w14:paraId="78B73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2CC90A21">
            <w:pPr>
              <w:pStyle w:val="42"/>
              <w:ind w:firstLine="0" w:firstLineChars="0"/>
              <w:rPr>
                <w:lang w:eastAsia="zh"/>
              </w:rPr>
            </w:pPr>
            <w:r>
              <w:rPr>
                <w:rFonts w:hint="eastAsia"/>
                <w:lang w:eastAsia="zh"/>
              </w:rPr>
              <w:t>VENC JPEG ATTR</w:t>
            </w:r>
          </w:p>
        </w:tc>
        <w:tc>
          <w:tcPr>
            <w:tcW w:w="2354" w:type="dxa"/>
            <w:vAlign w:val="center"/>
          </w:tcPr>
          <w:p w14:paraId="40F12794">
            <w:pPr>
              <w:pStyle w:val="42"/>
              <w:ind w:firstLine="0" w:firstLineChars="0"/>
              <w:rPr>
                <w:lang w:eastAsia="zh"/>
              </w:rPr>
            </w:pPr>
            <w:r>
              <w:rPr>
                <w:rFonts w:hint="eastAsia"/>
                <w:lang w:eastAsia="zh"/>
              </w:rPr>
              <w:t>NO.</w:t>
            </w:r>
          </w:p>
        </w:tc>
        <w:tc>
          <w:tcPr>
            <w:tcW w:w="5351" w:type="dxa"/>
            <w:vAlign w:val="center"/>
          </w:tcPr>
          <w:p w14:paraId="09C516B0">
            <w:pPr>
              <w:pStyle w:val="42"/>
              <w:ind w:firstLine="0" w:firstLineChars="0"/>
              <w:rPr>
                <w:lang w:eastAsia="zh"/>
              </w:rPr>
            </w:pPr>
            <w:r>
              <w:rPr>
                <w:rFonts w:hint="eastAsia"/>
                <w:lang w:eastAsia="zh"/>
              </w:rPr>
              <w:t>通道号。</w:t>
            </w:r>
          </w:p>
        </w:tc>
      </w:tr>
      <w:tr w14:paraId="0688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836FC0B">
            <w:pPr>
              <w:pStyle w:val="42"/>
              <w:ind w:firstLine="0" w:firstLineChars="0"/>
            </w:pPr>
          </w:p>
        </w:tc>
        <w:tc>
          <w:tcPr>
            <w:tcW w:w="2354" w:type="dxa"/>
            <w:vAlign w:val="center"/>
          </w:tcPr>
          <w:p w14:paraId="2C5EAE35">
            <w:pPr>
              <w:pStyle w:val="42"/>
              <w:ind w:firstLine="0" w:firstLineChars="0"/>
              <w:rPr>
                <w:lang w:eastAsia="zh"/>
              </w:rPr>
            </w:pPr>
            <w:r>
              <w:rPr>
                <w:rFonts w:hint="eastAsia"/>
                <w:lang w:eastAsia="zh"/>
              </w:rPr>
              <w:t>BmJpeg</w:t>
            </w:r>
          </w:p>
        </w:tc>
        <w:tc>
          <w:tcPr>
            <w:tcW w:w="5351" w:type="dxa"/>
            <w:vAlign w:val="center"/>
          </w:tcPr>
          <w:p w14:paraId="5BCA1A0F">
            <w:pPr>
              <w:pStyle w:val="42"/>
              <w:ind w:firstLine="0" w:firstLineChars="0"/>
              <w:rPr>
                <w:lang w:eastAsia="zh"/>
              </w:rPr>
            </w:pPr>
            <w:r>
              <w:rPr>
                <w:rFonts w:hint="eastAsia"/>
                <w:lang w:eastAsia="zh"/>
              </w:rPr>
              <w:t>是否 MJPEG 编码。</w:t>
            </w:r>
          </w:p>
          <w:p w14:paraId="796D96D5">
            <w:pPr>
              <w:pStyle w:val="42"/>
              <w:ind w:firstLine="0" w:firstLineChars="0"/>
              <w:rPr>
                <w:lang w:eastAsia="zh"/>
              </w:rPr>
            </w:pPr>
            <w:r>
              <w:rPr>
                <w:rFonts w:hint="eastAsia"/>
                <w:lang w:eastAsia="zh"/>
              </w:rPr>
              <w:t>N： JPEG 抓拍；</w:t>
            </w:r>
          </w:p>
          <w:p w14:paraId="7568D337">
            <w:pPr>
              <w:pStyle w:val="42"/>
              <w:ind w:firstLine="0" w:firstLineChars="0"/>
              <w:rPr>
                <w:lang w:eastAsia="zh"/>
              </w:rPr>
            </w:pPr>
            <w:r>
              <w:rPr>
                <w:rFonts w:hint="eastAsia"/>
                <w:lang w:eastAsia="zh"/>
              </w:rPr>
              <w:t>Y： MJPEG。</w:t>
            </w:r>
          </w:p>
        </w:tc>
      </w:tr>
      <w:tr w14:paraId="2E2FF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14BA987">
            <w:pPr>
              <w:pStyle w:val="42"/>
              <w:ind w:firstLine="0" w:firstLineChars="0"/>
            </w:pPr>
          </w:p>
        </w:tc>
        <w:tc>
          <w:tcPr>
            <w:tcW w:w="2354" w:type="dxa"/>
            <w:vAlign w:val="center"/>
          </w:tcPr>
          <w:p w14:paraId="65FAD18F">
            <w:pPr>
              <w:pStyle w:val="42"/>
              <w:ind w:firstLine="0" w:firstLineChars="0"/>
              <w:rPr>
                <w:lang w:eastAsia="zh"/>
              </w:rPr>
            </w:pPr>
            <w:r>
              <w:rPr>
                <w:rFonts w:hint="eastAsia"/>
                <w:lang w:eastAsia="zh"/>
              </w:rPr>
              <w:t>PicType</w:t>
            </w:r>
          </w:p>
        </w:tc>
        <w:tc>
          <w:tcPr>
            <w:tcW w:w="5351" w:type="dxa"/>
            <w:vAlign w:val="center"/>
          </w:tcPr>
          <w:p w14:paraId="1D65AE22">
            <w:pPr>
              <w:pStyle w:val="42"/>
              <w:ind w:firstLine="0" w:firstLineChars="0"/>
              <w:rPr>
                <w:lang w:eastAsia="zh"/>
              </w:rPr>
            </w:pPr>
            <w:r>
              <w:rPr>
                <w:rFonts w:hint="eastAsia"/>
                <w:lang w:eastAsia="zh"/>
              </w:rPr>
              <w:t>图像类型， YVU422 或 YVU420。</w:t>
            </w:r>
          </w:p>
        </w:tc>
      </w:tr>
      <w:tr w14:paraId="1C9B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E3AE77B">
            <w:pPr>
              <w:pStyle w:val="42"/>
              <w:ind w:firstLine="0" w:firstLineChars="0"/>
            </w:pPr>
          </w:p>
        </w:tc>
        <w:tc>
          <w:tcPr>
            <w:tcW w:w="2354" w:type="dxa"/>
            <w:vAlign w:val="center"/>
          </w:tcPr>
          <w:p w14:paraId="317C4ECA">
            <w:pPr>
              <w:pStyle w:val="42"/>
              <w:ind w:firstLine="0" w:firstLineChars="0"/>
              <w:rPr>
                <w:lang w:eastAsia="zh"/>
              </w:rPr>
            </w:pPr>
            <w:r>
              <w:rPr>
                <w:rFonts w:hint="eastAsia"/>
                <w:lang w:eastAsia="zh"/>
              </w:rPr>
              <w:t>MaxWidth</w:t>
            </w:r>
          </w:p>
        </w:tc>
        <w:tc>
          <w:tcPr>
            <w:tcW w:w="5351" w:type="dxa"/>
            <w:vAlign w:val="center"/>
          </w:tcPr>
          <w:p w14:paraId="6CCC28C2">
            <w:pPr>
              <w:pStyle w:val="42"/>
              <w:ind w:firstLine="0" w:firstLineChars="0"/>
              <w:rPr>
                <w:lang w:eastAsia="zh"/>
              </w:rPr>
            </w:pPr>
            <w:r>
              <w:rPr>
                <w:rFonts w:hint="eastAsia"/>
                <w:lang w:eastAsia="zh"/>
              </w:rPr>
              <w:t>编码通道最大宽度，以像素为单位。</w:t>
            </w:r>
          </w:p>
        </w:tc>
      </w:tr>
      <w:tr w14:paraId="5978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17724632">
            <w:pPr>
              <w:pStyle w:val="42"/>
              <w:ind w:firstLine="0" w:firstLineChars="0"/>
            </w:pPr>
          </w:p>
        </w:tc>
        <w:tc>
          <w:tcPr>
            <w:tcW w:w="2354" w:type="dxa"/>
            <w:vAlign w:val="center"/>
          </w:tcPr>
          <w:p w14:paraId="1804D630">
            <w:pPr>
              <w:pStyle w:val="42"/>
              <w:ind w:firstLine="0" w:firstLineChars="0"/>
              <w:rPr>
                <w:lang w:eastAsia="zh"/>
              </w:rPr>
            </w:pPr>
            <w:r>
              <w:rPr>
                <w:rFonts w:hint="eastAsia"/>
                <w:lang w:eastAsia="zh"/>
              </w:rPr>
              <w:t>MaxHeight</w:t>
            </w:r>
          </w:p>
        </w:tc>
        <w:tc>
          <w:tcPr>
            <w:tcW w:w="5351" w:type="dxa"/>
            <w:vAlign w:val="center"/>
          </w:tcPr>
          <w:p w14:paraId="65944EF8">
            <w:pPr>
              <w:pStyle w:val="42"/>
              <w:ind w:firstLine="0" w:firstLineChars="0"/>
              <w:rPr>
                <w:lang w:eastAsia="zh"/>
              </w:rPr>
            </w:pPr>
            <w:r>
              <w:rPr>
                <w:rFonts w:hint="eastAsia"/>
                <w:lang w:eastAsia="zh"/>
              </w:rPr>
              <w:t>编码通道最大高度，以像素为单位。</w:t>
            </w:r>
          </w:p>
        </w:tc>
      </w:tr>
      <w:tr w14:paraId="28D6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4CFFB08">
            <w:pPr>
              <w:pStyle w:val="42"/>
              <w:ind w:firstLine="0" w:firstLineChars="0"/>
            </w:pPr>
          </w:p>
        </w:tc>
        <w:tc>
          <w:tcPr>
            <w:tcW w:w="2354" w:type="dxa"/>
            <w:vAlign w:val="center"/>
          </w:tcPr>
          <w:p w14:paraId="1C40E640">
            <w:pPr>
              <w:pStyle w:val="42"/>
              <w:ind w:firstLine="0" w:firstLineChars="0"/>
              <w:rPr>
                <w:lang w:eastAsia="zh"/>
              </w:rPr>
            </w:pPr>
            <w:r>
              <w:rPr>
                <w:rFonts w:hint="eastAsia"/>
                <w:lang w:eastAsia="zh"/>
              </w:rPr>
              <w:t>Width</w:t>
            </w:r>
          </w:p>
        </w:tc>
        <w:tc>
          <w:tcPr>
            <w:tcW w:w="5351" w:type="dxa"/>
            <w:vAlign w:val="center"/>
          </w:tcPr>
          <w:p w14:paraId="461F0F74">
            <w:pPr>
              <w:pStyle w:val="42"/>
              <w:ind w:firstLine="0" w:firstLineChars="0"/>
              <w:rPr>
                <w:lang w:eastAsia="zh"/>
              </w:rPr>
            </w:pPr>
            <w:r>
              <w:rPr>
                <w:rFonts w:hint="eastAsia"/>
                <w:lang w:eastAsia="zh"/>
              </w:rPr>
              <w:t>图像宽度。</w:t>
            </w:r>
          </w:p>
        </w:tc>
      </w:tr>
      <w:tr w14:paraId="6CAD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2DBB4C4">
            <w:pPr>
              <w:pStyle w:val="42"/>
              <w:ind w:firstLine="0" w:firstLineChars="0"/>
            </w:pPr>
          </w:p>
        </w:tc>
        <w:tc>
          <w:tcPr>
            <w:tcW w:w="2354" w:type="dxa"/>
            <w:vAlign w:val="center"/>
          </w:tcPr>
          <w:p w14:paraId="7758348E">
            <w:pPr>
              <w:pStyle w:val="42"/>
              <w:ind w:firstLine="0" w:firstLineChars="0"/>
              <w:rPr>
                <w:lang w:eastAsia="zh"/>
              </w:rPr>
            </w:pPr>
            <w:r>
              <w:rPr>
                <w:rFonts w:hint="eastAsia"/>
                <w:lang w:eastAsia="zh"/>
              </w:rPr>
              <w:t>Height</w:t>
            </w:r>
          </w:p>
        </w:tc>
        <w:tc>
          <w:tcPr>
            <w:tcW w:w="5351" w:type="dxa"/>
            <w:vAlign w:val="center"/>
          </w:tcPr>
          <w:p w14:paraId="4871A0C0">
            <w:pPr>
              <w:pStyle w:val="42"/>
              <w:ind w:firstLine="0" w:firstLineChars="0"/>
              <w:rPr>
                <w:lang w:eastAsia="zh"/>
              </w:rPr>
            </w:pPr>
            <w:r>
              <w:rPr>
                <w:rFonts w:hint="eastAsia"/>
                <w:lang w:eastAsia="zh"/>
              </w:rPr>
              <w:t>图像高度。</w:t>
            </w:r>
          </w:p>
        </w:tc>
      </w:tr>
      <w:tr w14:paraId="6997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66497293">
            <w:pPr>
              <w:pStyle w:val="42"/>
              <w:ind w:firstLine="0" w:firstLineChars="0"/>
            </w:pPr>
          </w:p>
        </w:tc>
        <w:tc>
          <w:tcPr>
            <w:tcW w:w="2354" w:type="dxa"/>
            <w:vAlign w:val="center"/>
          </w:tcPr>
          <w:p w14:paraId="59A0C3B2">
            <w:pPr>
              <w:pStyle w:val="42"/>
              <w:ind w:firstLine="0" w:firstLineChars="0"/>
              <w:rPr>
                <w:lang w:eastAsia="zh"/>
              </w:rPr>
            </w:pPr>
            <w:r>
              <w:rPr>
                <w:rFonts w:hint="eastAsia"/>
                <w:lang w:eastAsia="zh"/>
              </w:rPr>
              <w:t>BufSize</w:t>
            </w:r>
          </w:p>
        </w:tc>
        <w:tc>
          <w:tcPr>
            <w:tcW w:w="5351" w:type="dxa"/>
            <w:vAlign w:val="center"/>
          </w:tcPr>
          <w:p w14:paraId="67CD166D">
            <w:pPr>
              <w:pStyle w:val="42"/>
              <w:ind w:firstLine="0" w:firstLineChars="0"/>
              <w:rPr>
                <w:lang w:eastAsia="zh"/>
              </w:rPr>
            </w:pPr>
            <w:r>
              <w:rPr>
                <w:rFonts w:hint="eastAsia"/>
                <w:lang w:eastAsia="zh"/>
              </w:rPr>
              <w:t>码流 buffer 大小，以字节为单位。</w:t>
            </w:r>
          </w:p>
        </w:tc>
      </w:tr>
      <w:tr w14:paraId="70E9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1D72B6AD">
            <w:pPr>
              <w:pStyle w:val="42"/>
              <w:ind w:firstLine="0" w:firstLineChars="0"/>
            </w:pPr>
          </w:p>
        </w:tc>
        <w:tc>
          <w:tcPr>
            <w:tcW w:w="2354" w:type="dxa"/>
            <w:vAlign w:val="center"/>
          </w:tcPr>
          <w:p w14:paraId="66B18998">
            <w:pPr>
              <w:pStyle w:val="42"/>
              <w:ind w:firstLine="0" w:firstLineChars="0"/>
              <w:rPr>
                <w:lang w:eastAsia="zh"/>
              </w:rPr>
            </w:pPr>
            <w:r>
              <w:rPr>
                <w:rFonts w:hint="eastAsia"/>
                <w:lang w:eastAsia="zh"/>
              </w:rPr>
              <w:t>ByFrm</w:t>
            </w:r>
          </w:p>
        </w:tc>
        <w:tc>
          <w:tcPr>
            <w:tcW w:w="5351" w:type="dxa"/>
            <w:vAlign w:val="center"/>
          </w:tcPr>
          <w:p w14:paraId="13806271">
            <w:pPr>
              <w:pStyle w:val="42"/>
              <w:ind w:firstLine="0" w:firstLineChars="0"/>
              <w:rPr>
                <w:lang w:eastAsia="zh"/>
              </w:rPr>
            </w:pPr>
            <w:r>
              <w:rPr>
                <w:rFonts w:hint="eastAsia"/>
                <w:lang w:eastAsia="zh"/>
              </w:rPr>
              <w:t>是否按帧获取码流。</w:t>
            </w:r>
          </w:p>
          <w:p w14:paraId="682F8C98">
            <w:pPr>
              <w:pStyle w:val="42"/>
              <w:ind w:firstLine="0" w:firstLineChars="0"/>
              <w:rPr>
                <w:lang w:eastAsia="zh"/>
              </w:rPr>
            </w:pPr>
            <w:r>
              <w:rPr>
                <w:rFonts w:hint="eastAsia"/>
                <w:lang w:eastAsia="zh"/>
              </w:rPr>
              <w:t>取值： {0, 1}。</w:t>
            </w:r>
          </w:p>
        </w:tc>
      </w:tr>
      <w:tr w14:paraId="38871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20B00673">
            <w:pPr>
              <w:pStyle w:val="42"/>
              <w:ind w:firstLine="0" w:firstLineChars="0"/>
            </w:pPr>
            <w:r>
              <w:t>VENC CHN ATTR 2</w:t>
            </w:r>
          </w:p>
        </w:tc>
        <w:tc>
          <w:tcPr>
            <w:tcW w:w="2354" w:type="dxa"/>
            <w:vAlign w:val="center"/>
          </w:tcPr>
          <w:p w14:paraId="5DFABD5F">
            <w:pPr>
              <w:pStyle w:val="42"/>
              <w:ind w:firstLine="0" w:firstLineChars="0"/>
            </w:pPr>
            <w:r>
              <w:t>VeStr</w:t>
            </w:r>
          </w:p>
        </w:tc>
        <w:tc>
          <w:tcPr>
            <w:tcW w:w="5351" w:type="dxa"/>
            <w:vAlign w:val="center"/>
          </w:tcPr>
          <w:p w14:paraId="151554D0">
            <w:pPr>
              <w:widowControl/>
              <w:jc w:val="left"/>
            </w:pPr>
            <w:r>
              <w:rPr>
                <w:color w:val="000000"/>
                <w:kern w:val="0"/>
                <w:szCs w:val="21"/>
                <w:lang w:bidi="ar"/>
              </w:rPr>
              <w:t>是否启动编码。</w:t>
            </w:r>
          </w:p>
        </w:tc>
      </w:tr>
      <w:tr w14:paraId="79780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CCFA047">
            <w:pPr>
              <w:pStyle w:val="42"/>
              <w:ind w:firstLine="0" w:firstLineChars="0"/>
            </w:pPr>
          </w:p>
        </w:tc>
        <w:tc>
          <w:tcPr>
            <w:tcW w:w="2354" w:type="dxa"/>
            <w:vAlign w:val="center"/>
          </w:tcPr>
          <w:p w14:paraId="3A70CAB7">
            <w:pPr>
              <w:pStyle w:val="42"/>
              <w:ind w:firstLine="0" w:firstLineChars="0"/>
            </w:pPr>
            <w:r>
              <w:t>SrcFr</w:t>
            </w:r>
          </w:p>
        </w:tc>
        <w:tc>
          <w:tcPr>
            <w:tcW w:w="5351" w:type="dxa"/>
            <w:vAlign w:val="center"/>
          </w:tcPr>
          <w:p w14:paraId="3300A172">
            <w:pPr>
              <w:widowControl/>
              <w:jc w:val="left"/>
            </w:pPr>
            <w:r>
              <w:rPr>
                <w:color w:val="000000"/>
                <w:kern w:val="0"/>
                <w:szCs w:val="21"/>
                <w:lang w:bidi="ar"/>
              </w:rPr>
              <w:t>VENC 帧率控制的源帧率，即输入帧率。</w:t>
            </w:r>
          </w:p>
        </w:tc>
      </w:tr>
      <w:tr w14:paraId="0EDF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4952FA9F">
            <w:pPr>
              <w:pStyle w:val="42"/>
              <w:ind w:firstLine="0" w:firstLineChars="0"/>
            </w:pPr>
          </w:p>
        </w:tc>
        <w:tc>
          <w:tcPr>
            <w:tcW w:w="2354" w:type="dxa"/>
            <w:vAlign w:val="center"/>
          </w:tcPr>
          <w:p w14:paraId="703BA389">
            <w:pPr>
              <w:pStyle w:val="42"/>
              <w:ind w:firstLine="0" w:firstLineChars="0"/>
            </w:pPr>
            <w:r>
              <w:t>TarFr</w:t>
            </w:r>
          </w:p>
        </w:tc>
        <w:tc>
          <w:tcPr>
            <w:tcW w:w="5351" w:type="dxa"/>
            <w:vAlign w:val="center"/>
          </w:tcPr>
          <w:p w14:paraId="324F1C1E">
            <w:pPr>
              <w:widowControl/>
              <w:jc w:val="left"/>
            </w:pPr>
            <w:r>
              <w:rPr>
                <w:color w:val="000000"/>
                <w:kern w:val="0"/>
                <w:szCs w:val="21"/>
                <w:lang w:bidi="ar"/>
              </w:rPr>
              <w:t>VENC 帧率控制的目标帧率。</w:t>
            </w:r>
          </w:p>
        </w:tc>
      </w:tr>
      <w:tr w14:paraId="7F4D2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4A75D74B">
            <w:pPr>
              <w:pStyle w:val="42"/>
              <w:ind w:firstLine="0" w:firstLineChars="0"/>
            </w:pPr>
          </w:p>
        </w:tc>
        <w:tc>
          <w:tcPr>
            <w:tcW w:w="2354" w:type="dxa"/>
            <w:vAlign w:val="center"/>
          </w:tcPr>
          <w:p w14:paraId="0B40FB7B">
            <w:pPr>
              <w:pStyle w:val="42"/>
              <w:ind w:firstLine="0" w:firstLineChars="0"/>
            </w:pPr>
            <w:r>
              <w:t>Timeref</w:t>
            </w:r>
          </w:p>
        </w:tc>
        <w:tc>
          <w:tcPr>
            <w:tcW w:w="5351" w:type="dxa"/>
            <w:vAlign w:val="center"/>
          </w:tcPr>
          <w:p w14:paraId="5EA0657B">
            <w:pPr>
              <w:widowControl/>
              <w:jc w:val="left"/>
            </w:pPr>
            <w:r>
              <w:rPr>
                <w:color w:val="000000"/>
                <w:kern w:val="0"/>
                <w:szCs w:val="21"/>
                <w:lang w:bidi="ar"/>
              </w:rPr>
              <w:t>图像 busy 队列最新帧的 timeref。</w:t>
            </w:r>
          </w:p>
        </w:tc>
      </w:tr>
      <w:tr w14:paraId="45B3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4DF06FEC">
            <w:pPr>
              <w:pStyle w:val="42"/>
              <w:ind w:firstLine="0" w:firstLineChars="0"/>
            </w:pPr>
          </w:p>
        </w:tc>
        <w:tc>
          <w:tcPr>
            <w:tcW w:w="2354" w:type="dxa"/>
            <w:vAlign w:val="center"/>
          </w:tcPr>
          <w:p w14:paraId="5F7A1B0C">
            <w:pPr>
              <w:pStyle w:val="42"/>
              <w:ind w:firstLine="0" w:firstLineChars="0"/>
            </w:pPr>
            <w:r>
              <w:t>PixFmt</w:t>
            </w:r>
          </w:p>
        </w:tc>
        <w:tc>
          <w:tcPr>
            <w:tcW w:w="5351" w:type="dxa"/>
            <w:vAlign w:val="center"/>
          </w:tcPr>
          <w:p w14:paraId="52AFE866">
            <w:pPr>
              <w:widowControl/>
              <w:jc w:val="left"/>
            </w:pPr>
            <w:r>
              <w:rPr>
                <w:color w:val="000000"/>
                <w:kern w:val="0"/>
                <w:szCs w:val="21"/>
                <w:lang w:bidi="ar"/>
              </w:rPr>
              <w:t>编码当前帧的格式。</w:t>
            </w:r>
          </w:p>
        </w:tc>
      </w:tr>
      <w:tr w14:paraId="30A1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CA1475E">
            <w:pPr>
              <w:pStyle w:val="42"/>
              <w:ind w:firstLine="0" w:firstLineChars="0"/>
            </w:pPr>
          </w:p>
        </w:tc>
        <w:tc>
          <w:tcPr>
            <w:tcW w:w="2354" w:type="dxa"/>
            <w:vAlign w:val="center"/>
          </w:tcPr>
          <w:p w14:paraId="6AC447A6">
            <w:pPr>
              <w:pStyle w:val="42"/>
              <w:ind w:firstLine="0" w:firstLineChars="0"/>
            </w:pPr>
            <w:r>
              <w:t>PicAddr</w:t>
            </w:r>
          </w:p>
        </w:tc>
        <w:tc>
          <w:tcPr>
            <w:tcW w:w="5351" w:type="dxa"/>
            <w:vAlign w:val="center"/>
          </w:tcPr>
          <w:p w14:paraId="03641E2A">
            <w:pPr>
              <w:widowControl/>
              <w:jc w:val="left"/>
            </w:pPr>
            <w:r>
              <w:rPr>
                <w:color w:val="000000"/>
                <w:kern w:val="0"/>
                <w:szCs w:val="21"/>
                <w:lang w:bidi="ar"/>
              </w:rPr>
              <w:t>编码当前帧的地址。</w:t>
            </w:r>
          </w:p>
        </w:tc>
      </w:tr>
      <w:tr w14:paraId="11565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29E736D">
            <w:pPr>
              <w:pStyle w:val="42"/>
              <w:ind w:firstLine="0" w:firstLineChars="0"/>
            </w:pPr>
          </w:p>
        </w:tc>
        <w:tc>
          <w:tcPr>
            <w:tcW w:w="2354" w:type="dxa"/>
            <w:vAlign w:val="center"/>
          </w:tcPr>
          <w:p w14:paraId="0D3C49AE">
            <w:pPr>
              <w:pStyle w:val="42"/>
              <w:ind w:firstLine="0" w:firstLineChars="0"/>
            </w:pPr>
            <w:r>
              <w:t>WakeUpFrmCnt</w:t>
            </w:r>
          </w:p>
        </w:tc>
        <w:tc>
          <w:tcPr>
            <w:tcW w:w="5351" w:type="dxa"/>
            <w:vAlign w:val="center"/>
          </w:tcPr>
          <w:p w14:paraId="73038D5A">
            <w:pPr>
              <w:pStyle w:val="42"/>
              <w:ind w:firstLine="0" w:firstLineChars="0"/>
            </w:pPr>
            <w:r>
              <w:t>当通道使用超时或阻塞获取码流时，指定的唤醒阻塞接口的帧数。</w:t>
            </w:r>
          </w:p>
        </w:tc>
      </w:tr>
      <w:tr w14:paraId="1E6F6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03EAA35F">
            <w:pPr>
              <w:pStyle w:val="42"/>
              <w:ind w:firstLine="0" w:firstLineChars="0"/>
            </w:pPr>
            <w:r>
              <w:t xml:space="preserve">VENC CHN </w:t>
            </w:r>
          </w:p>
          <w:p w14:paraId="2DC33A24">
            <w:pPr>
              <w:pStyle w:val="42"/>
              <w:ind w:firstLine="0" w:firstLineChars="0"/>
            </w:pPr>
            <w:r>
              <w:t>RECEIVE STAT</w:t>
            </w:r>
          </w:p>
        </w:tc>
        <w:tc>
          <w:tcPr>
            <w:tcW w:w="2354" w:type="dxa"/>
            <w:vAlign w:val="center"/>
          </w:tcPr>
          <w:p w14:paraId="1289C863">
            <w:pPr>
              <w:pStyle w:val="42"/>
              <w:ind w:firstLine="0" w:firstLineChars="0"/>
            </w:pPr>
            <w:r>
              <w:t>NO.</w:t>
            </w:r>
          </w:p>
        </w:tc>
        <w:tc>
          <w:tcPr>
            <w:tcW w:w="5351" w:type="dxa"/>
            <w:vAlign w:val="center"/>
          </w:tcPr>
          <w:p w14:paraId="52F824B5">
            <w:pPr>
              <w:pStyle w:val="42"/>
              <w:ind w:firstLine="0" w:firstLineChars="0"/>
            </w:pPr>
            <w:r>
              <w:rPr>
                <w:color w:val="000000"/>
                <w:kern w:val="0"/>
                <w:szCs w:val="21"/>
                <w:lang w:bidi="ar"/>
              </w:rPr>
              <w:t>通道号。</w:t>
            </w:r>
          </w:p>
        </w:tc>
      </w:tr>
      <w:tr w14:paraId="4EBC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7A18255">
            <w:pPr>
              <w:pStyle w:val="42"/>
              <w:ind w:firstLine="0" w:firstLineChars="0"/>
            </w:pPr>
          </w:p>
        </w:tc>
        <w:tc>
          <w:tcPr>
            <w:tcW w:w="2354" w:type="dxa"/>
            <w:vAlign w:val="center"/>
          </w:tcPr>
          <w:p w14:paraId="7B26A54F">
            <w:pPr>
              <w:pStyle w:val="42"/>
              <w:ind w:firstLine="0" w:firstLineChars="0"/>
            </w:pPr>
            <w:r>
              <w:t>Start</w:t>
            </w:r>
          </w:p>
        </w:tc>
        <w:tc>
          <w:tcPr>
            <w:tcW w:w="5351" w:type="dxa"/>
            <w:vAlign w:val="center"/>
          </w:tcPr>
          <w:p w14:paraId="3AB30C94">
            <w:pPr>
              <w:widowControl/>
              <w:jc w:val="left"/>
            </w:pPr>
            <w:r>
              <w:rPr>
                <w:color w:val="000000"/>
                <w:kern w:val="0"/>
                <w:szCs w:val="21"/>
                <w:lang w:bidi="ar"/>
              </w:rPr>
              <w:t>通道是否开始接收图像。</w:t>
            </w:r>
          </w:p>
        </w:tc>
      </w:tr>
      <w:tr w14:paraId="3959A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F0458AF">
            <w:pPr>
              <w:pStyle w:val="42"/>
              <w:ind w:firstLine="0" w:firstLineChars="0"/>
            </w:pPr>
          </w:p>
        </w:tc>
        <w:tc>
          <w:tcPr>
            <w:tcW w:w="2354" w:type="dxa"/>
            <w:vAlign w:val="center"/>
          </w:tcPr>
          <w:p w14:paraId="35F4A407">
            <w:pPr>
              <w:pStyle w:val="42"/>
              <w:ind w:firstLine="0" w:firstLineChars="0"/>
            </w:pPr>
            <w:r>
              <w:t>StartEx</w:t>
            </w:r>
          </w:p>
        </w:tc>
        <w:tc>
          <w:tcPr>
            <w:tcW w:w="5351" w:type="dxa"/>
            <w:vAlign w:val="center"/>
          </w:tcPr>
          <w:p w14:paraId="0048D1D4">
            <w:pPr>
              <w:widowControl/>
              <w:jc w:val="left"/>
            </w:pPr>
            <w:r>
              <w:rPr>
                <w:color w:val="000000"/>
                <w:kern w:val="0"/>
                <w:szCs w:val="21"/>
                <w:lang w:bidi="ar"/>
              </w:rPr>
              <w:t>通道是否开始按帧数接收图像。</w:t>
            </w:r>
          </w:p>
        </w:tc>
      </w:tr>
      <w:tr w14:paraId="190F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BB969C6">
            <w:pPr>
              <w:pStyle w:val="42"/>
              <w:ind w:firstLine="0" w:firstLineChars="0"/>
            </w:pPr>
          </w:p>
        </w:tc>
        <w:tc>
          <w:tcPr>
            <w:tcW w:w="2354" w:type="dxa"/>
            <w:vAlign w:val="center"/>
          </w:tcPr>
          <w:p w14:paraId="4FBC7814">
            <w:pPr>
              <w:pStyle w:val="42"/>
              <w:ind w:firstLine="0" w:firstLineChars="0"/>
            </w:pPr>
            <w:r>
              <w:t>RecvLeft</w:t>
            </w:r>
          </w:p>
        </w:tc>
        <w:tc>
          <w:tcPr>
            <w:tcW w:w="5351" w:type="dxa"/>
            <w:vAlign w:val="center"/>
          </w:tcPr>
          <w:p w14:paraId="06585C71">
            <w:pPr>
              <w:widowControl/>
              <w:jc w:val="left"/>
            </w:pPr>
            <w:r>
              <w:rPr>
                <w:color w:val="000000"/>
                <w:kern w:val="0"/>
                <w:szCs w:val="21"/>
                <w:lang w:bidi="ar"/>
              </w:rPr>
              <w:t>VENC 剩余未接收图像的帧数。</w:t>
            </w:r>
          </w:p>
        </w:tc>
      </w:tr>
      <w:tr w14:paraId="3235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18F7F22">
            <w:pPr>
              <w:pStyle w:val="42"/>
              <w:ind w:firstLine="0" w:firstLineChars="0"/>
            </w:pPr>
          </w:p>
        </w:tc>
        <w:tc>
          <w:tcPr>
            <w:tcW w:w="2354" w:type="dxa"/>
            <w:vAlign w:val="center"/>
          </w:tcPr>
          <w:p w14:paraId="6A9845E6">
            <w:pPr>
              <w:pStyle w:val="42"/>
              <w:ind w:firstLine="0" w:firstLineChars="0"/>
            </w:pPr>
            <w:r>
              <w:t>EncLeft</w:t>
            </w:r>
          </w:p>
        </w:tc>
        <w:tc>
          <w:tcPr>
            <w:tcW w:w="5351" w:type="dxa"/>
            <w:vAlign w:val="center"/>
          </w:tcPr>
          <w:p w14:paraId="421AA126">
            <w:pPr>
              <w:widowControl/>
              <w:jc w:val="left"/>
            </w:pPr>
            <w:r>
              <w:rPr>
                <w:color w:val="000000"/>
                <w:kern w:val="0"/>
                <w:szCs w:val="21"/>
                <w:lang w:bidi="ar"/>
              </w:rPr>
              <w:t>VENC 剩余未完成编码的帧数。</w:t>
            </w:r>
          </w:p>
        </w:tc>
      </w:tr>
      <w:tr w14:paraId="03DD0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75D0B1DC">
            <w:pPr>
              <w:pStyle w:val="42"/>
              <w:ind w:firstLine="0" w:firstLineChars="0"/>
            </w:pPr>
            <w:r>
              <w:t>VENC VPSS QUERY</w:t>
            </w:r>
          </w:p>
        </w:tc>
        <w:tc>
          <w:tcPr>
            <w:tcW w:w="2354" w:type="dxa"/>
            <w:vAlign w:val="center"/>
          </w:tcPr>
          <w:p w14:paraId="3310C8C9">
            <w:pPr>
              <w:pStyle w:val="42"/>
              <w:ind w:firstLine="0" w:firstLineChars="0"/>
            </w:pPr>
            <w:r>
              <w:t>NO.</w:t>
            </w:r>
          </w:p>
        </w:tc>
        <w:tc>
          <w:tcPr>
            <w:tcW w:w="5351" w:type="dxa"/>
            <w:vAlign w:val="center"/>
          </w:tcPr>
          <w:p w14:paraId="65AC6173">
            <w:pPr>
              <w:widowControl/>
              <w:jc w:val="left"/>
            </w:pPr>
            <w:r>
              <w:rPr>
                <w:color w:val="000000"/>
                <w:kern w:val="0"/>
                <w:szCs w:val="21"/>
                <w:lang w:bidi="ar"/>
              </w:rPr>
              <w:t>通道号。</w:t>
            </w:r>
          </w:p>
        </w:tc>
      </w:tr>
      <w:tr w14:paraId="05CB0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2F930BB">
            <w:pPr>
              <w:pStyle w:val="42"/>
              <w:ind w:firstLine="0" w:firstLineChars="0"/>
            </w:pPr>
          </w:p>
        </w:tc>
        <w:tc>
          <w:tcPr>
            <w:tcW w:w="2354" w:type="dxa"/>
            <w:vAlign w:val="center"/>
          </w:tcPr>
          <w:p w14:paraId="58425E98">
            <w:pPr>
              <w:pStyle w:val="42"/>
              <w:ind w:firstLine="0" w:firstLineChars="0"/>
            </w:pPr>
            <w:r>
              <w:t>Query</w:t>
            </w:r>
          </w:p>
        </w:tc>
        <w:tc>
          <w:tcPr>
            <w:tcW w:w="5351" w:type="dxa"/>
            <w:vAlign w:val="center"/>
          </w:tcPr>
          <w:p w14:paraId="5D25C0FC">
            <w:pPr>
              <w:widowControl/>
              <w:jc w:val="left"/>
            </w:pPr>
            <w:r>
              <w:rPr>
                <w:color w:val="000000"/>
                <w:kern w:val="0"/>
                <w:szCs w:val="21"/>
                <w:lang w:bidi="ar"/>
              </w:rPr>
              <w:t>VENC 被 VPSS 查询的总的次数。</w:t>
            </w:r>
          </w:p>
        </w:tc>
      </w:tr>
      <w:tr w14:paraId="6BBA8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4E7CB55">
            <w:pPr>
              <w:pStyle w:val="42"/>
              <w:ind w:firstLine="0" w:firstLineChars="0"/>
            </w:pPr>
          </w:p>
        </w:tc>
        <w:tc>
          <w:tcPr>
            <w:tcW w:w="2354" w:type="dxa"/>
            <w:vAlign w:val="center"/>
          </w:tcPr>
          <w:p w14:paraId="608C6FA9">
            <w:pPr>
              <w:pStyle w:val="42"/>
              <w:ind w:firstLine="0" w:firstLineChars="0"/>
            </w:pPr>
            <w:r>
              <w:t>QueryOk</w:t>
            </w:r>
          </w:p>
        </w:tc>
        <w:tc>
          <w:tcPr>
            <w:tcW w:w="5351" w:type="dxa"/>
            <w:vAlign w:val="center"/>
          </w:tcPr>
          <w:p w14:paraId="5DE264F8">
            <w:pPr>
              <w:widowControl/>
              <w:jc w:val="left"/>
            </w:pPr>
            <w:r>
              <w:rPr>
                <w:color w:val="000000"/>
                <w:kern w:val="0"/>
                <w:szCs w:val="21"/>
                <w:lang w:bidi="ar"/>
              </w:rPr>
              <w:t>VENC 被 VPSS 查询成功的次数。</w:t>
            </w:r>
          </w:p>
        </w:tc>
      </w:tr>
      <w:tr w14:paraId="3FF0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86B2CEA">
            <w:pPr>
              <w:pStyle w:val="42"/>
              <w:ind w:firstLine="0" w:firstLineChars="0"/>
            </w:pPr>
          </w:p>
        </w:tc>
        <w:tc>
          <w:tcPr>
            <w:tcW w:w="2354" w:type="dxa"/>
            <w:vAlign w:val="center"/>
          </w:tcPr>
          <w:p w14:paraId="2A1C7EA0">
            <w:pPr>
              <w:pStyle w:val="42"/>
              <w:ind w:firstLine="0" w:firstLineChars="0"/>
            </w:pPr>
            <w:r>
              <w:t>QueryFR</w:t>
            </w:r>
          </w:p>
        </w:tc>
        <w:tc>
          <w:tcPr>
            <w:tcW w:w="5351" w:type="dxa"/>
            <w:vAlign w:val="center"/>
          </w:tcPr>
          <w:p w14:paraId="1580CE67">
            <w:pPr>
              <w:widowControl/>
              <w:jc w:val="left"/>
            </w:pPr>
            <w:r>
              <w:rPr>
                <w:color w:val="000000"/>
                <w:kern w:val="0"/>
                <w:szCs w:val="21"/>
                <w:lang w:bidi="ar"/>
              </w:rPr>
              <w:t xml:space="preserve">VENC 被 VPSS 查询，帧率控制丢帧的次数。 </w:t>
            </w:r>
          </w:p>
        </w:tc>
      </w:tr>
      <w:tr w14:paraId="0F24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0AC6E97">
            <w:pPr>
              <w:pStyle w:val="42"/>
              <w:ind w:firstLine="0" w:firstLineChars="0"/>
            </w:pPr>
          </w:p>
        </w:tc>
        <w:tc>
          <w:tcPr>
            <w:tcW w:w="2354" w:type="dxa"/>
            <w:vAlign w:val="center"/>
          </w:tcPr>
          <w:p w14:paraId="72A99CF5">
            <w:pPr>
              <w:pStyle w:val="42"/>
              <w:ind w:firstLine="0" w:firstLineChars="0"/>
            </w:pPr>
            <w:r>
              <w:t>Invld</w:t>
            </w:r>
          </w:p>
        </w:tc>
        <w:tc>
          <w:tcPr>
            <w:tcW w:w="5351" w:type="dxa"/>
            <w:vAlign w:val="center"/>
          </w:tcPr>
          <w:p w14:paraId="6A36AF9D">
            <w:pPr>
              <w:widowControl/>
              <w:jc w:val="left"/>
            </w:pPr>
            <w:r>
              <w:rPr>
                <w:color w:val="000000"/>
                <w:kern w:val="0"/>
                <w:szCs w:val="21"/>
                <w:lang w:bidi="ar"/>
              </w:rPr>
              <w:t>VENC 被 VPSS 查询，源图像为空图像的次数。</w:t>
            </w:r>
          </w:p>
        </w:tc>
      </w:tr>
      <w:tr w14:paraId="12D0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F5626E6">
            <w:pPr>
              <w:pStyle w:val="42"/>
              <w:ind w:firstLine="0" w:firstLineChars="0"/>
            </w:pPr>
          </w:p>
        </w:tc>
        <w:tc>
          <w:tcPr>
            <w:tcW w:w="2354" w:type="dxa"/>
            <w:vAlign w:val="center"/>
          </w:tcPr>
          <w:p w14:paraId="03655E15">
            <w:pPr>
              <w:pStyle w:val="42"/>
              <w:ind w:firstLine="0" w:firstLineChars="0"/>
            </w:pPr>
            <w:r>
              <w:t>Full</w:t>
            </w:r>
          </w:p>
        </w:tc>
        <w:tc>
          <w:tcPr>
            <w:tcW w:w="5351" w:type="dxa"/>
            <w:vAlign w:val="center"/>
          </w:tcPr>
          <w:p w14:paraId="09555921">
            <w:pPr>
              <w:widowControl/>
              <w:jc w:val="left"/>
            </w:pPr>
            <w:r>
              <w:rPr>
                <w:color w:val="000000"/>
                <w:kern w:val="0"/>
                <w:szCs w:val="21"/>
                <w:lang w:bidi="ar"/>
              </w:rPr>
              <w:t>VENC 被 VPSS 查询，图像队列满的次数。</w:t>
            </w:r>
          </w:p>
        </w:tc>
      </w:tr>
      <w:tr w14:paraId="23537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1DD1514">
            <w:pPr>
              <w:pStyle w:val="42"/>
              <w:ind w:firstLine="0" w:firstLineChars="0"/>
            </w:pPr>
          </w:p>
        </w:tc>
        <w:tc>
          <w:tcPr>
            <w:tcW w:w="2354" w:type="dxa"/>
            <w:vAlign w:val="center"/>
          </w:tcPr>
          <w:p w14:paraId="1173CB11">
            <w:pPr>
              <w:pStyle w:val="42"/>
              <w:ind w:firstLine="0" w:firstLineChars="0"/>
            </w:pPr>
            <w:r>
              <w:t>VbFail</w:t>
            </w:r>
          </w:p>
        </w:tc>
        <w:tc>
          <w:tcPr>
            <w:tcW w:w="5351" w:type="dxa"/>
            <w:vAlign w:val="center"/>
          </w:tcPr>
          <w:p w14:paraId="00EE4A4C">
            <w:pPr>
              <w:widowControl/>
              <w:jc w:val="left"/>
            </w:pPr>
            <w:r>
              <w:rPr>
                <w:color w:val="000000"/>
                <w:kern w:val="0"/>
                <w:szCs w:val="21"/>
                <w:lang w:bidi="ar"/>
              </w:rPr>
              <w:t xml:space="preserve">VENC 被 VPSS 查询，申请 VB 失败的次数。 </w:t>
            </w:r>
          </w:p>
        </w:tc>
      </w:tr>
      <w:tr w14:paraId="0D22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E2D5E88">
            <w:pPr>
              <w:pStyle w:val="42"/>
              <w:ind w:firstLine="0" w:firstLineChars="0"/>
            </w:pPr>
          </w:p>
        </w:tc>
        <w:tc>
          <w:tcPr>
            <w:tcW w:w="2354" w:type="dxa"/>
            <w:vAlign w:val="center"/>
          </w:tcPr>
          <w:p w14:paraId="34B42CF7">
            <w:pPr>
              <w:pStyle w:val="42"/>
              <w:ind w:firstLine="0" w:firstLineChars="0"/>
            </w:pPr>
            <w:r>
              <w:t>QueryFail</w:t>
            </w:r>
          </w:p>
        </w:tc>
        <w:tc>
          <w:tcPr>
            <w:tcW w:w="5351" w:type="dxa"/>
            <w:vAlign w:val="center"/>
          </w:tcPr>
          <w:p w14:paraId="4197D516">
            <w:pPr>
              <w:widowControl/>
              <w:jc w:val="left"/>
            </w:pPr>
            <w:r>
              <w:rPr>
                <w:color w:val="000000"/>
                <w:kern w:val="0"/>
                <w:szCs w:val="21"/>
                <w:lang w:bidi="ar"/>
              </w:rPr>
              <w:t>VENC 被 VPSS 查询失败的次数。</w:t>
            </w:r>
          </w:p>
        </w:tc>
      </w:tr>
      <w:tr w14:paraId="71E1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AD0B5EF">
            <w:pPr>
              <w:pStyle w:val="42"/>
              <w:ind w:firstLine="0" w:firstLineChars="0"/>
            </w:pPr>
          </w:p>
        </w:tc>
        <w:tc>
          <w:tcPr>
            <w:tcW w:w="2354" w:type="dxa"/>
            <w:vAlign w:val="center"/>
          </w:tcPr>
          <w:p w14:paraId="33DB682A">
            <w:pPr>
              <w:pStyle w:val="42"/>
              <w:ind w:firstLine="0" w:firstLineChars="0"/>
            </w:pPr>
            <w:r>
              <w:t>InfoErr</w:t>
            </w:r>
          </w:p>
        </w:tc>
        <w:tc>
          <w:tcPr>
            <w:tcW w:w="5351" w:type="dxa"/>
            <w:vAlign w:val="center"/>
          </w:tcPr>
          <w:p w14:paraId="111C4FC4">
            <w:pPr>
              <w:widowControl/>
              <w:jc w:val="left"/>
            </w:pPr>
            <w:r>
              <w:rPr>
                <w:color w:val="000000"/>
                <w:kern w:val="0"/>
                <w:szCs w:val="21"/>
                <w:lang w:bidi="ar"/>
              </w:rPr>
              <w:t>VENC 被 VPSS 查询，VPSS 信息错误导致查询失败的次数。</w:t>
            </w:r>
          </w:p>
        </w:tc>
      </w:tr>
      <w:tr w14:paraId="72DB6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B41EA4E">
            <w:pPr>
              <w:pStyle w:val="42"/>
              <w:ind w:firstLine="0" w:firstLineChars="0"/>
            </w:pPr>
          </w:p>
        </w:tc>
        <w:tc>
          <w:tcPr>
            <w:tcW w:w="2354" w:type="dxa"/>
            <w:vAlign w:val="center"/>
          </w:tcPr>
          <w:p w14:paraId="605AC14B">
            <w:pPr>
              <w:pStyle w:val="42"/>
              <w:ind w:firstLine="0" w:firstLineChars="0"/>
            </w:pPr>
            <w:r>
              <w:t>Stop</w:t>
            </w:r>
          </w:p>
        </w:tc>
        <w:tc>
          <w:tcPr>
            <w:tcW w:w="5351" w:type="dxa"/>
            <w:vAlign w:val="center"/>
          </w:tcPr>
          <w:p w14:paraId="02121FA9">
            <w:pPr>
              <w:widowControl/>
              <w:jc w:val="left"/>
            </w:pPr>
            <w:r>
              <w:rPr>
                <w:color w:val="000000"/>
                <w:kern w:val="0"/>
                <w:szCs w:val="21"/>
                <w:lang w:bidi="ar"/>
              </w:rPr>
              <w:t>VENC 被 VPSS 查询，VENC 停止</w:t>
            </w:r>
            <w:r>
              <w:rPr>
                <w:rFonts w:hint="eastAsia"/>
                <w:color w:val="000000"/>
                <w:kern w:val="0"/>
                <w:szCs w:val="21"/>
                <w:lang w:eastAsia="zh" w:bidi="ar"/>
              </w:rPr>
              <w:t>接收</w:t>
            </w:r>
            <w:r>
              <w:rPr>
                <w:color w:val="000000"/>
                <w:kern w:val="0"/>
                <w:szCs w:val="21"/>
                <w:lang w:bidi="ar"/>
              </w:rPr>
              <w:t>图像导致查询失败的次数。</w:t>
            </w:r>
          </w:p>
        </w:tc>
      </w:tr>
      <w:tr w14:paraId="4703C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2F916030">
            <w:pPr>
              <w:pStyle w:val="42"/>
              <w:ind w:firstLine="0" w:firstLineChars="0"/>
            </w:pPr>
            <w:r>
              <w:t>VENC SEND1</w:t>
            </w:r>
          </w:p>
        </w:tc>
        <w:tc>
          <w:tcPr>
            <w:tcW w:w="2354" w:type="dxa"/>
            <w:vAlign w:val="center"/>
          </w:tcPr>
          <w:p w14:paraId="1F56A2B9">
            <w:pPr>
              <w:pStyle w:val="42"/>
              <w:ind w:firstLine="0" w:firstLineChars="0"/>
            </w:pPr>
            <w:r>
              <w:t>NO.</w:t>
            </w:r>
          </w:p>
        </w:tc>
        <w:tc>
          <w:tcPr>
            <w:tcW w:w="5351" w:type="dxa"/>
            <w:vAlign w:val="center"/>
          </w:tcPr>
          <w:p w14:paraId="431EFD88">
            <w:pPr>
              <w:widowControl/>
              <w:jc w:val="left"/>
            </w:pPr>
            <w:r>
              <w:rPr>
                <w:color w:val="000000"/>
                <w:kern w:val="0"/>
                <w:szCs w:val="21"/>
                <w:lang w:bidi="ar"/>
              </w:rPr>
              <w:t>VENC 通道号。</w:t>
            </w:r>
          </w:p>
        </w:tc>
      </w:tr>
      <w:tr w14:paraId="37B6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4700E1DF">
            <w:pPr>
              <w:pStyle w:val="42"/>
              <w:ind w:firstLine="0" w:firstLineChars="0"/>
            </w:pPr>
          </w:p>
        </w:tc>
        <w:tc>
          <w:tcPr>
            <w:tcW w:w="2354" w:type="dxa"/>
            <w:vAlign w:val="center"/>
          </w:tcPr>
          <w:p w14:paraId="2F01203C">
            <w:pPr>
              <w:pStyle w:val="42"/>
              <w:ind w:firstLine="0" w:firstLineChars="0"/>
            </w:pPr>
            <w:r>
              <w:t>VpssSnd</w:t>
            </w:r>
          </w:p>
        </w:tc>
        <w:tc>
          <w:tcPr>
            <w:tcW w:w="5351" w:type="dxa"/>
            <w:vAlign w:val="center"/>
          </w:tcPr>
          <w:p w14:paraId="6E7500E4">
            <w:pPr>
              <w:widowControl/>
              <w:jc w:val="left"/>
            </w:pPr>
            <w:r>
              <w:rPr>
                <w:color w:val="000000"/>
                <w:kern w:val="0"/>
                <w:szCs w:val="21"/>
                <w:lang w:bidi="ar"/>
              </w:rPr>
              <w:t>VPSS 发送图像次数。</w:t>
            </w:r>
          </w:p>
        </w:tc>
      </w:tr>
      <w:tr w14:paraId="00EA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E31D669">
            <w:pPr>
              <w:pStyle w:val="42"/>
              <w:ind w:firstLine="0" w:firstLineChars="0"/>
            </w:pPr>
          </w:p>
        </w:tc>
        <w:tc>
          <w:tcPr>
            <w:tcW w:w="2354" w:type="dxa"/>
            <w:vAlign w:val="center"/>
          </w:tcPr>
          <w:p w14:paraId="0A0E843B">
            <w:pPr>
              <w:pStyle w:val="42"/>
              <w:ind w:firstLine="0" w:firstLineChars="0"/>
            </w:pPr>
            <w:r>
              <w:t>VInfErr</w:t>
            </w:r>
          </w:p>
        </w:tc>
        <w:tc>
          <w:tcPr>
            <w:tcW w:w="5351" w:type="dxa"/>
            <w:vAlign w:val="center"/>
          </w:tcPr>
          <w:p w14:paraId="47752E43">
            <w:pPr>
              <w:widowControl/>
              <w:jc w:val="left"/>
            </w:pPr>
            <w:r>
              <w:rPr>
                <w:color w:val="000000"/>
                <w:kern w:val="0"/>
                <w:szCs w:val="21"/>
                <w:lang w:bidi="ar"/>
              </w:rPr>
              <w:t>VPSS 发送图像，图像信息错误导致发送失败的次数。</w:t>
            </w:r>
          </w:p>
        </w:tc>
      </w:tr>
      <w:tr w14:paraId="726D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4B16910B">
            <w:pPr>
              <w:pStyle w:val="42"/>
              <w:ind w:firstLine="0" w:firstLineChars="0"/>
            </w:pPr>
          </w:p>
        </w:tc>
        <w:tc>
          <w:tcPr>
            <w:tcW w:w="2354" w:type="dxa"/>
            <w:vAlign w:val="center"/>
          </w:tcPr>
          <w:p w14:paraId="45A59271">
            <w:pPr>
              <w:pStyle w:val="42"/>
              <w:ind w:firstLine="0" w:firstLineChars="0"/>
            </w:pPr>
            <w:r>
              <w:t>OthrSnd</w:t>
            </w:r>
          </w:p>
        </w:tc>
        <w:tc>
          <w:tcPr>
            <w:tcW w:w="5351" w:type="dxa"/>
            <w:vAlign w:val="center"/>
          </w:tcPr>
          <w:p w14:paraId="24FBDF06">
            <w:pPr>
              <w:widowControl/>
              <w:jc w:val="left"/>
            </w:pPr>
            <w:r>
              <w:rPr>
                <w:color w:val="000000"/>
                <w:kern w:val="0"/>
                <w:szCs w:val="21"/>
                <w:lang w:bidi="ar"/>
              </w:rPr>
              <w:t>其他模块发送图像次数。</w:t>
            </w:r>
          </w:p>
        </w:tc>
      </w:tr>
      <w:tr w14:paraId="36F7C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1CA3A86">
            <w:pPr>
              <w:pStyle w:val="42"/>
              <w:ind w:firstLine="0" w:firstLineChars="0"/>
            </w:pPr>
          </w:p>
        </w:tc>
        <w:tc>
          <w:tcPr>
            <w:tcW w:w="2354" w:type="dxa"/>
            <w:vAlign w:val="center"/>
          </w:tcPr>
          <w:p w14:paraId="35648901">
            <w:pPr>
              <w:pStyle w:val="42"/>
              <w:ind w:firstLine="0" w:firstLineChars="0"/>
            </w:pPr>
            <w:r>
              <w:t>OInfErr</w:t>
            </w:r>
          </w:p>
        </w:tc>
        <w:tc>
          <w:tcPr>
            <w:tcW w:w="5351" w:type="dxa"/>
            <w:vAlign w:val="center"/>
          </w:tcPr>
          <w:p w14:paraId="61288305">
            <w:pPr>
              <w:widowControl/>
              <w:jc w:val="left"/>
            </w:pPr>
            <w:r>
              <w:rPr>
                <w:color w:val="000000"/>
                <w:kern w:val="0"/>
                <w:szCs w:val="21"/>
                <w:lang w:bidi="ar"/>
              </w:rPr>
              <w:t>其他模块发送图像，图像信息错误导致发送失败的次数。</w:t>
            </w:r>
          </w:p>
        </w:tc>
      </w:tr>
      <w:tr w14:paraId="2845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30274D9">
            <w:pPr>
              <w:pStyle w:val="42"/>
              <w:ind w:firstLine="0" w:firstLineChars="0"/>
            </w:pPr>
          </w:p>
        </w:tc>
        <w:tc>
          <w:tcPr>
            <w:tcW w:w="2354" w:type="dxa"/>
            <w:vAlign w:val="center"/>
          </w:tcPr>
          <w:p w14:paraId="0A070981">
            <w:pPr>
              <w:pStyle w:val="42"/>
              <w:ind w:firstLine="0" w:firstLineChars="0"/>
            </w:pPr>
            <w:r>
              <w:t>Send</w:t>
            </w:r>
          </w:p>
        </w:tc>
        <w:tc>
          <w:tcPr>
            <w:tcW w:w="5351" w:type="dxa"/>
            <w:vAlign w:val="center"/>
          </w:tcPr>
          <w:p w14:paraId="7DC9F1A3">
            <w:pPr>
              <w:widowControl/>
              <w:jc w:val="left"/>
            </w:pPr>
            <w:r>
              <w:rPr>
                <w:color w:val="000000"/>
                <w:kern w:val="0"/>
                <w:szCs w:val="21"/>
                <w:lang w:bidi="ar"/>
              </w:rPr>
              <w:t>外部模块发送正确图像次数。</w:t>
            </w:r>
          </w:p>
        </w:tc>
      </w:tr>
      <w:tr w14:paraId="49FE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CCC2EC6">
            <w:pPr>
              <w:pStyle w:val="42"/>
              <w:ind w:firstLine="0" w:firstLineChars="0"/>
            </w:pPr>
          </w:p>
        </w:tc>
        <w:tc>
          <w:tcPr>
            <w:tcW w:w="2354" w:type="dxa"/>
            <w:vAlign w:val="center"/>
          </w:tcPr>
          <w:p w14:paraId="7A3A5949">
            <w:pPr>
              <w:pStyle w:val="42"/>
              <w:ind w:firstLine="0" w:firstLineChars="0"/>
            </w:pPr>
            <w:r>
              <w:t>Stop</w:t>
            </w:r>
          </w:p>
        </w:tc>
        <w:tc>
          <w:tcPr>
            <w:tcW w:w="5351" w:type="dxa"/>
            <w:vAlign w:val="center"/>
          </w:tcPr>
          <w:p w14:paraId="609EAC5A">
            <w:pPr>
              <w:widowControl/>
              <w:jc w:val="left"/>
            </w:pPr>
            <w:r>
              <w:rPr>
                <w:color w:val="000000"/>
                <w:kern w:val="0"/>
                <w:szCs w:val="21"/>
                <w:lang w:bidi="ar"/>
              </w:rPr>
              <w:t>外部模块发送图像，VENC 停止</w:t>
            </w:r>
            <w:r>
              <w:rPr>
                <w:rFonts w:hint="eastAsia"/>
                <w:color w:val="000000"/>
                <w:kern w:val="0"/>
                <w:szCs w:val="21"/>
                <w:lang w:eastAsia="zh" w:bidi="ar"/>
              </w:rPr>
              <w:t>接收</w:t>
            </w:r>
            <w:r>
              <w:rPr>
                <w:color w:val="000000"/>
                <w:kern w:val="0"/>
                <w:szCs w:val="21"/>
                <w:lang w:bidi="ar"/>
              </w:rPr>
              <w:t>图像次数。</w:t>
            </w:r>
          </w:p>
        </w:tc>
      </w:tr>
      <w:tr w14:paraId="643D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19DFF08">
            <w:pPr>
              <w:pStyle w:val="42"/>
              <w:ind w:firstLine="0" w:firstLineChars="0"/>
            </w:pPr>
          </w:p>
        </w:tc>
        <w:tc>
          <w:tcPr>
            <w:tcW w:w="2354" w:type="dxa"/>
            <w:vAlign w:val="center"/>
          </w:tcPr>
          <w:p w14:paraId="0490A325">
            <w:pPr>
              <w:pStyle w:val="42"/>
              <w:ind w:firstLine="0" w:firstLineChars="0"/>
            </w:pPr>
            <w:r>
              <w:t>Full</w:t>
            </w:r>
          </w:p>
        </w:tc>
        <w:tc>
          <w:tcPr>
            <w:tcW w:w="5351" w:type="dxa"/>
            <w:vAlign w:val="center"/>
          </w:tcPr>
          <w:p w14:paraId="00E1887D">
            <w:pPr>
              <w:widowControl/>
              <w:jc w:val="left"/>
            </w:pPr>
            <w:r>
              <w:rPr>
                <w:color w:val="000000"/>
                <w:kern w:val="0"/>
                <w:szCs w:val="21"/>
                <w:lang w:bidi="ar"/>
              </w:rPr>
              <w:t>外部模块发送图像，图像队列满的次数。</w:t>
            </w:r>
          </w:p>
        </w:tc>
      </w:tr>
      <w:tr w14:paraId="2428F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D957444">
            <w:pPr>
              <w:pStyle w:val="42"/>
              <w:ind w:firstLine="0" w:firstLineChars="0"/>
            </w:pPr>
          </w:p>
        </w:tc>
        <w:tc>
          <w:tcPr>
            <w:tcW w:w="2354" w:type="dxa"/>
            <w:vAlign w:val="center"/>
          </w:tcPr>
          <w:p w14:paraId="2A58F3C9">
            <w:pPr>
              <w:pStyle w:val="42"/>
              <w:ind w:firstLine="0" w:firstLineChars="0"/>
            </w:pPr>
            <w:r>
              <w:t>CropErr</w:t>
            </w:r>
          </w:p>
        </w:tc>
        <w:tc>
          <w:tcPr>
            <w:tcW w:w="5351" w:type="dxa"/>
            <w:vAlign w:val="center"/>
          </w:tcPr>
          <w:p w14:paraId="79E34655">
            <w:pPr>
              <w:pStyle w:val="42"/>
              <w:ind w:firstLine="0" w:firstLineChars="0"/>
            </w:pPr>
            <w:r>
              <w:t>由于 Crop 参数错误导致丢帧的帧数。</w:t>
            </w:r>
          </w:p>
        </w:tc>
      </w:tr>
      <w:tr w14:paraId="54D98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BA829BF">
            <w:pPr>
              <w:pStyle w:val="42"/>
              <w:ind w:firstLine="0" w:firstLineChars="0"/>
            </w:pPr>
          </w:p>
        </w:tc>
        <w:tc>
          <w:tcPr>
            <w:tcW w:w="2354" w:type="dxa"/>
            <w:vAlign w:val="center"/>
          </w:tcPr>
          <w:p w14:paraId="6D1133FA">
            <w:pPr>
              <w:pStyle w:val="42"/>
              <w:ind w:firstLine="0" w:firstLineChars="0"/>
            </w:pPr>
            <w:r>
              <w:t>DrectSnd</w:t>
            </w:r>
          </w:p>
        </w:tc>
        <w:tc>
          <w:tcPr>
            <w:tcW w:w="5351" w:type="dxa"/>
            <w:vAlign w:val="center"/>
          </w:tcPr>
          <w:p w14:paraId="4D416EAB">
            <w:pPr>
              <w:widowControl/>
              <w:jc w:val="left"/>
            </w:pPr>
            <w:r>
              <w:rPr>
                <w:color w:val="000000"/>
                <w:kern w:val="0"/>
                <w:szCs w:val="21"/>
                <w:lang w:bidi="ar"/>
              </w:rPr>
              <w:t>外部模块发送图像，图像队列满的次数。</w:t>
            </w:r>
          </w:p>
        </w:tc>
      </w:tr>
      <w:tr w14:paraId="41BDD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82475BC">
            <w:pPr>
              <w:pStyle w:val="42"/>
              <w:ind w:firstLine="0" w:firstLineChars="0"/>
            </w:pPr>
          </w:p>
        </w:tc>
        <w:tc>
          <w:tcPr>
            <w:tcW w:w="2354" w:type="dxa"/>
            <w:vAlign w:val="center"/>
          </w:tcPr>
          <w:p w14:paraId="07E4DD8B">
            <w:pPr>
              <w:pStyle w:val="42"/>
              <w:ind w:firstLine="0" w:firstLineChars="0"/>
            </w:pPr>
            <w:r>
              <w:t>SizeErr</w:t>
            </w:r>
          </w:p>
        </w:tc>
        <w:tc>
          <w:tcPr>
            <w:tcW w:w="5351" w:type="dxa"/>
            <w:vAlign w:val="center"/>
          </w:tcPr>
          <w:p w14:paraId="60519557">
            <w:pPr>
              <w:widowControl/>
              <w:jc w:val="left"/>
            </w:pPr>
            <w:r>
              <w:rPr>
                <w:color w:val="000000"/>
                <w:kern w:val="0"/>
                <w:szCs w:val="21"/>
                <w:lang w:bidi="ar"/>
              </w:rPr>
              <w:t>VENC 拒绝</w:t>
            </w:r>
            <w:r>
              <w:rPr>
                <w:rFonts w:hint="eastAsia"/>
                <w:color w:val="000000"/>
                <w:kern w:val="0"/>
                <w:szCs w:val="21"/>
                <w:lang w:eastAsia="zh" w:bidi="ar"/>
              </w:rPr>
              <w:t>接收</w:t>
            </w:r>
            <w:r>
              <w:rPr>
                <w:color w:val="000000"/>
                <w:kern w:val="0"/>
                <w:szCs w:val="21"/>
                <w:lang w:bidi="ar"/>
              </w:rPr>
              <w:t>图像次数。当前端发送的图像的宽度（或高度）小于 VENC 的宽度（或高度）时，此项会递增。</w:t>
            </w:r>
          </w:p>
        </w:tc>
      </w:tr>
      <w:tr w14:paraId="72FD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149B7C6D">
            <w:pPr>
              <w:pStyle w:val="42"/>
              <w:ind w:firstLine="0" w:firstLineChars="0"/>
            </w:pPr>
            <w:r>
              <w:t>VENC SEND2</w:t>
            </w:r>
          </w:p>
        </w:tc>
        <w:tc>
          <w:tcPr>
            <w:tcW w:w="2354" w:type="dxa"/>
            <w:vAlign w:val="center"/>
          </w:tcPr>
          <w:p w14:paraId="20C5345A">
            <w:pPr>
              <w:pStyle w:val="42"/>
              <w:ind w:firstLine="0" w:firstLineChars="0"/>
            </w:pPr>
            <w:r>
              <w:t>NO.</w:t>
            </w:r>
          </w:p>
        </w:tc>
        <w:tc>
          <w:tcPr>
            <w:tcW w:w="5351" w:type="dxa"/>
            <w:vAlign w:val="center"/>
          </w:tcPr>
          <w:p w14:paraId="2252F2BD">
            <w:pPr>
              <w:widowControl/>
              <w:jc w:val="left"/>
            </w:pPr>
            <w:r>
              <w:rPr>
                <w:color w:val="000000"/>
                <w:kern w:val="0"/>
                <w:szCs w:val="21"/>
                <w:lang w:bidi="ar"/>
              </w:rPr>
              <w:t>通道号。</w:t>
            </w:r>
          </w:p>
        </w:tc>
      </w:tr>
      <w:tr w14:paraId="6274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31DEEFF">
            <w:pPr>
              <w:pStyle w:val="42"/>
              <w:ind w:firstLine="0" w:firstLineChars="0"/>
            </w:pPr>
          </w:p>
        </w:tc>
        <w:tc>
          <w:tcPr>
            <w:tcW w:w="2354" w:type="dxa"/>
            <w:vAlign w:val="center"/>
          </w:tcPr>
          <w:p w14:paraId="3FD1CBDF">
            <w:pPr>
              <w:pStyle w:val="42"/>
              <w:ind w:firstLine="0" w:firstLineChars="0"/>
            </w:pPr>
            <w:r>
              <w:t>SendVg</w:t>
            </w:r>
          </w:p>
        </w:tc>
        <w:tc>
          <w:tcPr>
            <w:tcW w:w="5351" w:type="dxa"/>
            <w:vAlign w:val="center"/>
          </w:tcPr>
          <w:p w14:paraId="5342384D">
            <w:pPr>
              <w:widowControl/>
              <w:jc w:val="left"/>
            </w:pPr>
            <w:r>
              <w:rPr>
                <w:color w:val="000000"/>
                <w:kern w:val="0"/>
                <w:szCs w:val="21"/>
                <w:lang w:bidi="ar"/>
              </w:rPr>
              <w:t>图像发送给 VGS 次数。</w:t>
            </w:r>
          </w:p>
        </w:tc>
      </w:tr>
      <w:tr w14:paraId="579E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3B1DFE5">
            <w:pPr>
              <w:pStyle w:val="42"/>
              <w:ind w:firstLine="0" w:firstLineChars="0"/>
            </w:pPr>
          </w:p>
        </w:tc>
        <w:tc>
          <w:tcPr>
            <w:tcW w:w="2354" w:type="dxa"/>
            <w:vAlign w:val="center"/>
          </w:tcPr>
          <w:p w14:paraId="21E03633">
            <w:pPr>
              <w:pStyle w:val="42"/>
              <w:ind w:firstLine="0" w:firstLineChars="0"/>
            </w:pPr>
            <w:r>
              <w:t>StartOk</w:t>
            </w:r>
          </w:p>
        </w:tc>
        <w:tc>
          <w:tcPr>
            <w:tcW w:w="5351" w:type="dxa"/>
            <w:vAlign w:val="center"/>
          </w:tcPr>
          <w:p w14:paraId="0115E39F">
            <w:pPr>
              <w:widowControl/>
              <w:jc w:val="left"/>
            </w:pPr>
            <w:r>
              <w:rPr>
                <w:color w:val="000000"/>
                <w:kern w:val="0"/>
                <w:szCs w:val="21"/>
                <w:lang w:bidi="ar"/>
              </w:rPr>
              <w:t>VGS 启动成功的次数。</w:t>
            </w:r>
          </w:p>
        </w:tc>
      </w:tr>
      <w:tr w14:paraId="1D2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1B48842E">
            <w:pPr>
              <w:pStyle w:val="42"/>
              <w:ind w:firstLine="0" w:firstLineChars="0"/>
            </w:pPr>
          </w:p>
        </w:tc>
        <w:tc>
          <w:tcPr>
            <w:tcW w:w="2354" w:type="dxa"/>
            <w:vAlign w:val="center"/>
          </w:tcPr>
          <w:p w14:paraId="783AB769">
            <w:pPr>
              <w:pStyle w:val="42"/>
              <w:ind w:firstLine="0" w:firstLineChars="0"/>
            </w:pPr>
            <w:r>
              <w:t>StartFail</w:t>
            </w:r>
          </w:p>
        </w:tc>
        <w:tc>
          <w:tcPr>
            <w:tcW w:w="5351" w:type="dxa"/>
            <w:vAlign w:val="center"/>
          </w:tcPr>
          <w:p w14:paraId="4B4ED480">
            <w:pPr>
              <w:widowControl/>
              <w:jc w:val="left"/>
            </w:pPr>
            <w:r>
              <w:rPr>
                <w:color w:val="000000"/>
                <w:kern w:val="0"/>
                <w:szCs w:val="21"/>
                <w:lang w:bidi="ar"/>
              </w:rPr>
              <w:t>VGS 启动失败的次数。</w:t>
            </w:r>
          </w:p>
        </w:tc>
      </w:tr>
      <w:tr w14:paraId="753C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212C99A">
            <w:pPr>
              <w:pStyle w:val="42"/>
              <w:ind w:firstLine="0" w:firstLineChars="0"/>
            </w:pPr>
          </w:p>
        </w:tc>
        <w:tc>
          <w:tcPr>
            <w:tcW w:w="2354" w:type="dxa"/>
            <w:vAlign w:val="center"/>
          </w:tcPr>
          <w:p w14:paraId="2BCF3398">
            <w:pPr>
              <w:pStyle w:val="42"/>
              <w:ind w:firstLine="0" w:firstLineChars="0"/>
            </w:pPr>
            <w:r>
              <w:t>IntOk</w:t>
            </w:r>
          </w:p>
        </w:tc>
        <w:tc>
          <w:tcPr>
            <w:tcW w:w="5351" w:type="dxa"/>
            <w:vAlign w:val="center"/>
          </w:tcPr>
          <w:p w14:paraId="72694D5A">
            <w:pPr>
              <w:widowControl/>
              <w:jc w:val="left"/>
            </w:pPr>
            <w:r>
              <w:rPr>
                <w:color w:val="000000"/>
                <w:kern w:val="0"/>
                <w:szCs w:val="21"/>
                <w:lang w:bidi="ar"/>
              </w:rPr>
              <w:t>VGS 中断成功的次数。</w:t>
            </w:r>
          </w:p>
        </w:tc>
      </w:tr>
      <w:tr w14:paraId="1A4E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5DDE461">
            <w:pPr>
              <w:pStyle w:val="42"/>
              <w:ind w:firstLine="0" w:firstLineChars="0"/>
            </w:pPr>
          </w:p>
        </w:tc>
        <w:tc>
          <w:tcPr>
            <w:tcW w:w="2354" w:type="dxa"/>
            <w:vAlign w:val="center"/>
          </w:tcPr>
          <w:p w14:paraId="69A84074">
            <w:pPr>
              <w:pStyle w:val="42"/>
              <w:ind w:firstLine="0" w:firstLineChars="0"/>
            </w:pPr>
            <w:r>
              <w:t>IntFail</w:t>
            </w:r>
          </w:p>
        </w:tc>
        <w:tc>
          <w:tcPr>
            <w:tcW w:w="5351" w:type="dxa"/>
            <w:vAlign w:val="center"/>
          </w:tcPr>
          <w:p w14:paraId="7E06C315">
            <w:pPr>
              <w:widowControl/>
              <w:jc w:val="left"/>
            </w:pPr>
            <w:r>
              <w:rPr>
                <w:color w:val="000000"/>
                <w:kern w:val="0"/>
                <w:szCs w:val="21"/>
                <w:lang w:bidi="ar"/>
              </w:rPr>
              <w:t>VGS 中断失败的次数。</w:t>
            </w:r>
          </w:p>
        </w:tc>
      </w:tr>
      <w:tr w14:paraId="149A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191AFE0B">
            <w:pPr>
              <w:pStyle w:val="42"/>
              <w:ind w:firstLine="0" w:firstLineChars="0"/>
            </w:pPr>
          </w:p>
        </w:tc>
        <w:tc>
          <w:tcPr>
            <w:tcW w:w="2354" w:type="dxa"/>
            <w:vAlign w:val="center"/>
          </w:tcPr>
          <w:p w14:paraId="6DF3B0AC">
            <w:pPr>
              <w:pStyle w:val="42"/>
              <w:ind w:firstLine="0" w:firstLineChars="0"/>
            </w:pPr>
            <w:r>
              <w:t>SrcAdd</w:t>
            </w:r>
          </w:p>
        </w:tc>
        <w:tc>
          <w:tcPr>
            <w:tcW w:w="5351" w:type="dxa"/>
            <w:vAlign w:val="center"/>
          </w:tcPr>
          <w:p w14:paraId="6FE6AD0A">
            <w:pPr>
              <w:widowControl/>
              <w:jc w:val="left"/>
            </w:pPr>
            <w:r>
              <w:rPr>
                <w:color w:val="000000"/>
                <w:kern w:val="0"/>
                <w:szCs w:val="21"/>
                <w:lang w:bidi="ar"/>
              </w:rPr>
              <w:t>源图像的 VB 引用计数增加次数。</w:t>
            </w:r>
          </w:p>
        </w:tc>
      </w:tr>
      <w:tr w14:paraId="2175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75DFF2C">
            <w:pPr>
              <w:pStyle w:val="42"/>
              <w:ind w:firstLine="0" w:firstLineChars="0"/>
            </w:pPr>
          </w:p>
        </w:tc>
        <w:tc>
          <w:tcPr>
            <w:tcW w:w="2354" w:type="dxa"/>
            <w:vAlign w:val="center"/>
          </w:tcPr>
          <w:p w14:paraId="651BDAD2">
            <w:pPr>
              <w:pStyle w:val="42"/>
              <w:ind w:firstLine="0" w:firstLineChars="0"/>
            </w:pPr>
            <w:r>
              <w:t>SrcSub</w:t>
            </w:r>
          </w:p>
        </w:tc>
        <w:tc>
          <w:tcPr>
            <w:tcW w:w="5351" w:type="dxa"/>
            <w:vAlign w:val="center"/>
          </w:tcPr>
          <w:p w14:paraId="21F24830">
            <w:pPr>
              <w:widowControl/>
              <w:jc w:val="left"/>
            </w:pPr>
            <w:r>
              <w:rPr>
                <w:color w:val="000000"/>
                <w:kern w:val="0"/>
                <w:szCs w:val="21"/>
                <w:lang w:bidi="ar"/>
              </w:rPr>
              <w:t>源图像的 VB 引用计数减少次数。</w:t>
            </w:r>
          </w:p>
        </w:tc>
      </w:tr>
      <w:tr w14:paraId="6B5CC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1FECEB4">
            <w:pPr>
              <w:pStyle w:val="42"/>
              <w:ind w:firstLine="0" w:firstLineChars="0"/>
            </w:pPr>
          </w:p>
        </w:tc>
        <w:tc>
          <w:tcPr>
            <w:tcW w:w="2354" w:type="dxa"/>
            <w:vAlign w:val="center"/>
          </w:tcPr>
          <w:p w14:paraId="6D13C425">
            <w:pPr>
              <w:pStyle w:val="42"/>
              <w:ind w:firstLine="0" w:firstLineChars="0"/>
            </w:pPr>
            <w:r>
              <w:t>DestAdd</w:t>
            </w:r>
          </w:p>
        </w:tc>
        <w:tc>
          <w:tcPr>
            <w:tcW w:w="5351" w:type="dxa"/>
            <w:vAlign w:val="center"/>
          </w:tcPr>
          <w:p w14:paraId="23E1EABF">
            <w:pPr>
              <w:widowControl/>
              <w:jc w:val="left"/>
            </w:pPr>
            <w:r>
              <w:rPr>
                <w:color w:val="000000"/>
                <w:kern w:val="0"/>
                <w:szCs w:val="21"/>
                <w:lang w:bidi="ar"/>
              </w:rPr>
              <w:t>目标图像的 VB 引用计数增加次数。</w:t>
            </w:r>
          </w:p>
        </w:tc>
      </w:tr>
      <w:tr w14:paraId="5292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753B4C6">
            <w:pPr>
              <w:pStyle w:val="42"/>
              <w:ind w:firstLine="0" w:firstLineChars="0"/>
            </w:pPr>
          </w:p>
        </w:tc>
        <w:tc>
          <w:tcPr>
            <w:tcW w:w="2354" w:type="dxa"/>
            <w:vAlign w:val="center"/>
          </w:tcPr>
          <w:p w14:paraId="65FEBEF2">
            <w:pPr>
              <w:pStyle w:val="42"/>
              <w:ind w:firstLine="0" w:firstLineChars="0"/>
            </w:pPr>
            <w:r>
              <w:t>DestSub</w:t>
            </w:r>
          </w:p>
        </w:tc>
        <w:tc>
          <w:tcPr>
            <w:tcW w:w="5351" w:type="dxa"/>
            <w:vAlign w:val="center"/>
          </w:tcPr>
          <w:p w14:paraId="72BF9A1A">
            <w:pPr>
              <w:widowControl/>
              <w:jc w:val="left"/>
            </w:pPr>
            <w:r>
              <w:rPr>
                <w:color w:val="000000"/>
                <w:kern w:val="0"/>
                <w:szCs w:val="21"/>
                <w:lang w:bidi="ar"/>
              </w:rPr>
              <w:t>目标图像的 VB 引用计数减少次数。</w:t>
            </w:r>
          </w:p>
        </w:tc>
      </w:tr>
      <w:tr w14:paraId="13113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6C69B189">
            <w:pPr>
              <w:pStyle w:val="42"/>
              <w:ind w:firstLine="0" w:firstLineChars="0"/>
            </w:pPr>
            <w:r>
              <w:t xml:space="preserve">VENC PIC </w:t>
            </w:r>
          </w:p>
          <w:p w14:paraId="58F99C31">
            <w:pPr>
              <w:pStyle w:val="42"/>
              <w:ind w:firstLine="0" w:firstLineChars="0"/>
            </w:pPr>
            <w:r>
              <w:t>QUEUE STATE</w:t>
            </w:r>
          </w:p>
        </w:tc>
        <w:tc>
          <w:tcPr>
            <w:tcW w:w="2354" w:type="dxa"/>
            <w:vAlign w:val="center"/>
          </w:tcPr>
          <w:p w14:paraId="64550290">
            <w:pPr>
              <w:pStyle w:val="42"/>
              <w:ind w:firstLine="0" w:firstLineChars="0"/>
            </w:pPr>
            <w:r>
              <w:t>NO.</w:t>
            </w:r>
          </w:p>
        </w:tc>
        <w:tc>
          <w:tcPr>
            <w:tcW w:w="5351" w:type="dxa"/>
            <w:vAlign w:val="center"/>
          </w:tcPr>
          <w:p w14:paraId="6C7DE0C6">
            <w:pPr>
              <w:widowControl/>
              <w:jc w:val="left"/>
            </w:pPr>
            <w:r>
              <w:rPr>
                <w:color w:val="000000"/>
                <w:kern w:val="0"/>
                <w:szCs w:val="21"/>
                <w:lang w:bidi="ar"/>
              </w:rPr>
              <w:t>通道号。</w:t>
            </w:r>
          </w:p>
        </w:tc>
      </w:tr>
      <w:tr w14:paraId="72641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687DEED">
            <w:pPr>
              <w:pStyle w:val="42"/>
              <w:ind w:firstLine="0" w:firstLineChars="0"/>
            </w:pPr>
          </w:p>
        </w:tc>
        <w:tc>
          <w:tcPr>
            <w:tcW w:w="2354" w:type="dxa"/>
            <w:vAlign w:val="center"/>
          </w:tcPr>
          <w:p w14:paraId="5336ECBB">
            <w:pPr>
              <w:pStyle w:val="42"/>
              <w:ind w:firstLine="0" w:firstLineChars="0"/>
            </w:pPr>
            <w:r>
              <w:t>Free</w:t>
            </w:r>
          </w:p>
        </w:tc>
        <w:tc>
          <w:tcPr>
            <w:tcW w:w="5351" w:type="dxa"/>
            <w:vAlign w:val="center"/>
          </w:tcPr>
          <w:p w14:paraId="62492B71">
            <w:pPr>
              <w:widowControl/>
              <w:jc w:val="left"/>
            </w:pPr>
            <w:r>
              <w:rPr>
                <w:color w:val="000000"/>
                <w:kern w:val="0"/>
                <w:szCs w:val="21"/>
                <w:lang w:bidi="ar"/>
              </w:rPr>
              <w:t>VENC free 队列节点数（可</w:t>
            </w:r>
            <w:r>
              <w:rPr>
                <w:rFonts w:hint="eastAsia"/>
                <w:color w:val="000000"/>
                <w:kern w:val="0"/>
                <w:szCs w:val="21"/>
                <w:lang w:eastAsia="zh" w:bidi="ar"/>
              </w:rPr>
              <w:t>接收</w:t>
            </w:r>
            <w:r>
              <w:rPr>
                <w:color w:val="000000"/>
                <w:kern w:val="0"/>
                <w:szCs w:val="21"/>
                <w:lang w:bidi="ar"/>
              </w:rPr>
              <w:t>图像帧数）。</w:t>
            </w:r>
          </w:p>
        </w:tc>
      </w:tr>
      <w:tr w14:paraId="4DC3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1C62ABD">
            <w:pPr>
              <w:pStyle w:val="42"/>
              <w:ind w:firstLine="0" w:firstLineChars="0"/>
            </w:pPr>
          </w:p>
        </w:tc>
        <w:tc>
          <w:tcPr>
            <w:tcW w:w="2354" w:type="dxa"/>
            <w:vAlign w:val="center"/>
          </w:tcPr>
          <w:p w14:paraId="5EC9BA51">
            <w:pPr>
              <w:pStyle w:val="42"/>
              <w:ind w:firstLine="0" w:firstLineChars="0"/>
            </w:pPr>
            <w:r>
              <w:t>Busy</w:t>
            </w:r>
          </w:p>
        </w:tc>
        <w:tc>
          <w:tcPr>
            <w:tcW w:w="5351" w:type="dxa"/>
            <w:vAlign w:val="center"/>
          </w:tcPr>
          <w:p w14:paraId="25B46D49">
            <w:pPr>
              <w:widowControl/>
              <w:jc w:val="left"/>
            </w:pPr>
            <w:r>
              <w:rPr>
                <w:color w:val="000000"/>
                <w:kern w:val="0"/>
                <w:szCs w:val="21"/>
                <w:lang w:bidi="ar"/>
              </w:rPr>
              <w:t>VENC Busy 队列节点数（</w:t>
            </w:r>
            <w:r>
              <w:rPr>
                <w:rFonts w:hint="eastAsia"/>
                <w:color w:val="000000"/>
                <w:kern w:val="0"/>
                <w:szCs w:val="21"/>
                <w:lang w:eastAsia="zh" w:bidi="ar"/>
              </w:rPr>
              <w:t>接收</w:t>
            </w:r>
            <w:r>
              <w:rPr>
                <w:color w:val="000000"/>
                <w:kern w:val="0"/>
                <w:szCs w:val="21"/>
                <w:lang w:bidi="ar"/>
              </w:rPr>
              <w:t>被占用的图像帧数）。</w:t>
            </w:r>
          </w:p>
        </w:tc>
      </w:tr>
      <w:tr w14:paraId="3D21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69ABCF2">
            <w:pPr>
              <w:pStyle w:val="42"/>
              <w:ind w:firstLine="0" w:firstLineChars="0"/>
            </w:pPr>
          </w:p>
        </w:tc>
        <w:tc>
          <w:tcPr>
            <w:tcW w:w="2354" w:type="dxa"/>
            <w:vAlign w:val="center"/>
          </w:tcPr>
          <w:p w14:paraId="68CC259A">
            <w:pPr>
              <w:pStyle w:val="42"/>
              <w:ind w:firstLine="0" w:firstLineChars="0"/>
            </w:pPr>
            <w:r>
              <w:t>Vgs</w:t>
            </w:r>
          </w:p>
        </w:tc>
        <w:tc>
          <w:tcPr>
            <w:tcW w:w="5351" w:type="dxa"/>
            <w:vAlign w:val="center"/>
          </w:tcPr>
          <w:p w14:paraId="7A83202E">
            <w:pPr>
              <w:widowControl/>
              <w:jc w:val="left"/>
            </w:pPr>
            <w:r>
              <w:rPr>
                <w:color w:val="000000"/>
                <w:kern w:val="0"/>
                <w:szCs w:val="21"/>
                <w:lang w:bidi="ar"/>
              </w:rPr>
              <w:t>VENC 正在处理的图像帧数。</w:t>
            </w:r>
          </w:p>
        </w:tc>
      </w:tr>
      <w:tr w14:paraId="615F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07DD9937">
            <w:pPr>
              <w:pStyle w:val="42"/>
              <w:ind w:firstLine="0" w:firstLineChars="0"/>
            </w:pPr>
            <w:r>
              <w:t>VENC CHNL INFO</w:t>
            </w:r>
          </w:p>
        </w:tc>
        <w:tc>
          <w:tcPr>
            <w:tcW w:w="2354" w:type="dxa"/>
            <w:vAlign w:val="center"/>
          </w:tcPr>
          <w:p w14:paraId="6E713E3B">
            <w:pPr>
              <w:pStyle w:val="42"/>
              <w:ind w:firstLine="0" w:firstLineChars="0"/>
            </w:pPr>
            <w:r>
              <w:t>NO.</w:t>
            </w:r>
          </w:p>
        </w:tc>
        <w:tc>
          <w:tcPr>
            <w:tcW w:w="5351" w:type="dxa"/>
            <w:vAlign w:val="center"/>
          </w:tcPr>
          <w:p w14:paraId="6BF98093">
            <w:pPr>
              <w:widowControl/>
              <w:jc w:val="left"/>
            </w:pPr>
            <w:r>
              <w:rPr>
                <w:color w:val="000000"/>
                <w:kern w:val="0"/>
                <w:szCs w:val="21"/>
                <w:lang w:bidi="ar"/>
              </w:rPr>
              <w:t>通道号。</w:t>
            </w:r>
          </w:p>
        </w:tc>
      </w:tr>
      <w:tr w14:paraId="01CDA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7F39202">
            <w:pPr>
              <w:pStyle w:val="42"/>
              <w:ind w:firstLine="0" w:firstLineChars="0"/>
            </w:pPr>
          </w:p>
        </w:tc>
        <w:tc>
          <w:tcPr>
            <w:tcW w:w="2354" w:type="dxa"/>
            <w:vAlign w:val="center"/>
          </w:tcPr>
          <w:p w14:paraId="688D9A35">
            <w:pPr>
              <w:pStyle w:val="42"/>
              <w:ind w:firstLine="0" w:firstLineChars="0"/>
            </w:pPr>
            <w:r>
              <w:t>Inq</w:t>
            </w:r>
          </w:p>
        </w:tc>
        <w:tc>
          <w:tcPr>
            <w:tcW w:w="5351" w:type="dxa"/>
            <w:vAlign w:val="center"/>
          </w:tcPr>
          <w:p w14:paraId="5FB76B71">
            <w:pPr>
              <w:widowControl/>
              <w:jc w:val="left"/>
            </w:pPr>
            <w:r>
              <w:rPr>
                <w:color w:val="000000"/>
                <w:kern w:val="0"/>
                <w:szCs w:val="21"/>
                <w:lang w:bidi="ar"/>
              </w:rPr>
              <w:t>Chnl 查询的次数。</w:t>
            </w:r>
          </w:p>
        </w:tc>
      </w:tr>
      <w:tr w14:paraId="7B7CA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3D5F6D0">
            <w:pPr>
              <w:pStyle w:val="42"/>
              <w:ind w:firstLine="0" w:firstLineChars="0"/>
            </w:pPr>
          </w:p>
        </w:tc>
        <w:tc>
          <w:tcPr>
            <w:tcW w:w="2354" w:type="dxa"/>
            <w:vAlign w:val="center"/>
          </w:tcPr>
          <w:p w14:paraId="3FC11B90">
            <w:pPr>
              <w:pStyle w:val="42"/>
              <w:ind w:firstLine="0" w:firstLineChars="0"/>
            </w:pPr>
            <w:r>
              <w:t>InqOk</w:t>
            </w:r>
          </w:p>
        </w:tc>
        <w:tc>
          <w:tcPr>
            <w:tcW w:w="5351" w:type="dxa"/>
            <w:vAlign w:val="center"/>
          </w:tcPr>
          <w:p w14:paraId="51356A2A">
            <w:pPr>
              <w:widowControl/>
              <w:jc w:val="left"/>
            </w:pPr>
            <w:r>
              <w:rPr>
                <w:color w:val="000000"/>
                <w:kern w:val="0"/>
                <w:szCs w:val="21"/>
                <w:lang w:bidi="ar"/>
              </w:rPr>
              <w:t>Chnl 查询成功的次数。</w:t>
            </w:r>
          </w:p>
        </w:tc>
      </w:tr>
      <w:tr w14:paraId="2945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1C6678C">
            <w:pPr>
              <w:pStyle w:val="42"/>
              <w:ind w:firstLine="0" w:firstLineChars="0"/>
            </w:pPr>
          </w:p>
        </w:tc>
        <w:tc>
          <w:tcPr>
            <w:tcW w:w="2354" w:type="dxa"/>
            <w:vAlign w:val="center"/>
          </w:tcPr>
          <w:p w14:paraId="01E37A65">
            <w:pPr>
              <w:pStyle w:val="42"/>
              <w:ind w:firstLine="0" w:firstLineChars="0"/>
            </w:pPr>
            <w:r>
              <w:t>Start</w:t>
            </w:r>
          </w:p>
        </w:tc>
        <w:tc>
          <w:tcPr>
            <w:tcW w:w="5351" w:type="dxa"/>
            <w:vAlign w:val="center"/>
          </w:tcPr>
          <w:p w14:paraId="2AE50D57">
            <w:pPr>
              <w:widowControl/>
              <w:jc w:val="left"/>
            </w:pPr>
            <w:r>
              <w:rPr>
                <w:color w:val="000000"/>
                <w:kern w:val="0"/>
                <w:szCs w:val="21"/>
                <w:lang w:bidi="ar"/>
              </w:rPr>
              <w:t>Chnl 启动编码次数。</w:t>
            </w:r>
          </w:p>
        </w:tc>
      </w:tr>
      <w:tr w14:paraId="013DE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48101E79">
            <w:pPr>
              <w:pStyle w:val="42"/>
              <w:ind w:firstLine="0" w:firstLineChars="0"/>
            </w:pPr>
          </w:p>
        </w:tc>
        <w:tc>
          <w:tcPr>
            <w:tcW w:w="2354" w:type="dxa"/>
            <w:vAlign w:val="center"/>
          </w:tcPr>
          <w:p w14:paraId="4E43EE5D">
            <w:pPr>
              <w:pStyle w:val="42"/>
              <w:ind w:firstLine="0" w:firstLineChars="0"/>
            </w:pPr>
            <w:r>
              <w:t>StartOk</w:t>
            </w:r>
          </w:p>
        </w:tc>
        <w:tc>
          <w:tcPr>
            <w:tcW w:w="5351" w:type="dxa"/>
            <w:vAlign w:val="center"/>
          </w:tcPr>
          <w:p w14:paraId="72DD65E2">
            <w:pPr>
              <w:widowControl/>
              <w:jc w:val="left"/>
            </w:pPr>
            <w:r>
              <w:rPr>
                <w:color w:val="000000"/>
                <w:kern w:val="0"/>
                <w:szCs w:val="21"/>
                <w:lang w:bidi="ar"/>
              </w:rPr>
              <w:t>Chnl 启动编码成功次数。</w:t>
            </w:r>
          </w:p>
        </w:tc>
      </w:tr>
      <w:tr w14:paraId="526F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28C9AC1">
            <w:pPr>
              <w:pStyle w:val="42"/>
              <w:ind w:firstLine="0" w:firstLineChars="0"/>
            </w:pPr>
          </w:p>
        </w:tc>
        <w:tc>
          <w:tcPr>
            <w:tcW w:w="2354" w:type="dxa"/>
            <w:vAlign w:val="center"/>
          </w:tcPr>
          <w:p w14:paraId="365F4A47">
            <w:pPr>
              <w:pStyle w:val="42"/>
              <w:ind w:firstLine="0" w:firstLineChars="0"/>
            </w:pPr>
            <w:r>
              <w:t>Config</w:t>
            </w:r>
          </w:p>
        </w:tc>
        <w:tc>
          <w:tcPr>
            <w:tcW w:w="5351" w:type="dxa"/>
            <w:vAlign w:val="center"/>
          </w:tcPr>
          <w:p w14:paraId="43947AEC">
            <w:pPr>
              <w:widowControl/>
              <w:jc w:val="left"/>
            </w:pPr>
            <w:r>
              <w:rPr>
                <w:color w:val="000000"/>
                <w:kern w:val="0"/>
                <w:szCs w:val="21"/>
                <w:lang w:bidi="ar"/>
              </w:rPr>
              <w:t>Chnl 配置编码硬件的次数。</w:t>
            </w:r>
          </w:p>
        </w:tc>
      </w:tr>
      <w:tr w14:paraId="1AC4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9D10410">
            <w:pPr>
              <w:pStyle w:val="42"/>
              <w:ind w:firstLine="0" w:firstLineChars="0"/>
            </w:pPr>
          </w:p>
        </w:tc>
        <w:tc>
          <w:tcPr>
            <w:tcW w:w="2354" w:type="dxa"/>
            <w:vAlign w:val="center"/>
          </w:tcPr>
          <w:p w14:paraId="24E0F6C6">
            <w:pPr>
              <w:pStyle w:val="42"/>
              <w:ind w:firstLine="0" w:firstLineChars="0"/>
            </w:pPr>
            <w:r>
              <w:t>VencInt</w:t>
            </w:r>
          </w:p>
        </w:tc>
        <w:tc>
          <w:tcPr>
            <w:tcW w:w="5351" w:type="dxa"/>
            <w:vAlign w:val="center"/>
          </w:tcPr>
          <w:p w14:paraId="2CB5DDC6">
            <w:pPr>
              <w:widowControl/>
              <w:jc w:val="left"/>
            </w:pPr>
            <w:r>
              <w:rPr>
                <w:color w:val="000000"/>
                <w:kern w:val="0"/>
                <w:szCs w:val="21"/>
                <w:lang w:bidi="ar"/>
              </w:rPr>
              <w:t>Chnl 接收中断的次数。</w:t>
            </w:r>
          </w:p>
        </w:tc>
      </w:tr>
      <w:tr w14:paraId="1C2B8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37693A2">
            <w:pPr>
              <w:pStyle w:val="42"/>
              <w:ind w:firstLine="0" w:firstLineChars="0"/>
            </w:pPr>
          </w:p>
        </w:tc>
        <w:tc>
          <w:tcPr>
            <w:tcW w:w="2354" w:type="dxa"/>
            <w:vAlign w:val="center"/>
          </w:tcPr>
          <w:p w14:paraId="742275F8">
            <w:pPr>
              <w:pStyle w:val="42"/>
              <w:ind w:firstLine="0" w:firstLineChars="0"/>
            </w:pPr>
            <w:r>
              <w:t>ChaResLost</w:t>
            </w:r>
          </w:p>
        </w:tc>
        <w:tc>
          <w:tcPr>
            <w:tcW w:w="5351" w:type="dxa"/>
            <w:vAlign w:val="center"/>
          </w:tcPr>
          <w:p w14:paraId="41CB8414">
            <w:pPr>
              <w:widowControl/>
              <w:jc w:val="left"/>
            </w:pPr>
            <w:r>
              <w:rPr>
                <w:color w:val="000000"/>
                <w:kern w:val="0"/>
                <w:szCs w:val="21"/>
                <w:lang w:bidi="ar"/>
              </w:rPr>
              <w:t>编码通道切换分辨率导致的丢帧次数。</w:t>
            </w:r>
          </w:p>
        </w:tc>
      </w:tr>
      <w:tr w14:paraId="3320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7288A7C">
            <w:pPr>
              <w:pStyle w:val="42"/>
              <w:ind w:firstLine="0" w:firstLineChars="0"/>
            </w:pPr>
          </w:p>
        </w:tc>
        <w:tc>
          <w:tcPr>
            <w:tcW w:w="2354" w:type="dxa"/>
            <w:vAlign w:val="center"/>
          </w:tcPr>
          <w:p w14:paraId="629A8FDF">
            <w:pPr>
              <w:pStyle w:val="42"/>
              <w:ind w:firstLine="0" w:firstLineChars="0"/>
            </w:pPr>
            <w:r>
              <w:t>OverLoad</w:t>
            </w:r>
          </w:p>
        </w:tc>
        <w:tc>
          <w:tcPr>
            <w:tcW w:w="5351" w:type="dxa"/>
            <w:vAlign w:val="center"/>
          </w:tcPr>
          <w:p w14:paraId="6F6F2920">
            <w:pPr>
              <w:widowControl/>
              <w:jc w:val="left"/>
            </w:pPr>
            <w:r>
              <w:rPr>
                <w:color w:val="000000"/>
                <w:kern w:val="0"/>
                <w:szCs w:val="21"/>
                <w:lang w:bidi="ar"/>
              </w:rPr>
              <w:t>编码性能是否过载丢帧次数。</w:t>
            </w:r>
          </w:p>
        </w:tc>
      </w:tr>
      <w:tr w14:paraId="63F3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5BA5D3B5">
            <w:pPr>
              <w:pStyle w:val="42"/>
              <w:ind w:firstLine="0" w:firstLineChars="0"/>
            </w:pPr>
            <w:r>
              <w:t>VENC CROP INFO</w:t>
            </w:r>
          </w:p>
        </w:tc>
        <w:tc>
          <w:tcPr>
            <w:tcW w:w="2354" w:type="dxa"/>
            <w:vAlign w:val="center"/>
          </w:tcPr>
          <w:p w14:paraId="1EDFAB47">
            <w:pPr>
              <w:pStyle w:val="42"/>
              <w:ind w:firstLine="0" w:firstLineChars="0"/>
            </w:pPr>
            <w:r>
              <w:t>NO.</w:t>
            </w:r>
          </w:p>
        </w:tc>
        <w:tc>
          <w:tcPr>
            <w:tcW w:w="5351" w:type="dxa"/>
            <w:vAlign w:val="center"/>
          </w:tcPr>
          <w:p w14:paraId="1475D5B0">
            <w:pPr>
              <w:widowControl/>
              <w:jc w:val="left"/>
            </w:pPr>
            <w:r>
              <w:rPr>
                <w:color w:val="000000"/>
                <w:kern w:val="0"/>
                <w:szCs w:val="21"/>
                <w:lang w:bidi="ar"/>
              </w:rPr>
              <w:t>通道号。</w:t>
            </w:r>
          </w:p>
        </w:tc>
      </w:tr>
      <w:tr w14:paraId="66A0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B6FC30B">
            <w:pPr>
              <w:pStyle w:val="42"/>
              <w:ind w:firstLine="0" w:firstLineChars="0"/>
            </w:pPr>
          </w:p>
        </w:tc>
        <w:tc>
          <w:tcPr>
            <w:tcW w:w="2354" w:type="dxa"/>
            <w:vAlign w:val="center"/>
          </w:tcPr>
          <w:p w14:paraId="0BF32AF6">
            <w:pPr>
              <w:pStyle w:val="42"/>
              <w:ind w:firstLine="0" w:firstLineChars="0"/>
            </w:pPr>
            <w:r>
              <w:t>CropEn</w:t>
            </w:r>
          </w:p>
        </w:tc>
        <w:tc>
          <w:tcPr>
            <w:tcW w:w="5351" w:type="dxa"/>
            <w:vAlign w:val="center"/>
          </w:tcPr>
          <w:p w14:paraId="362AB997">
            <w:pPr>
              <w:widowControl/>
              <w:jc w:val="left"/>
            </w:pPr>
            <w:r>
              <w:rPr>
                <w:color w:val="000000"/>
                <w:kern w:val="0"/>
                <w:szCs w:val="21"/>
                <w:lang w:bidi="ar"/>
              </w:rPr>
              <w:t>是否打开 VENC 通道裁剪功能。</w:t>
            </w:r>
          </w:p>
        </w:tc>
      </w:tr>
      <w:tr w14:paraId="50F49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63CF304">
            <w:pPr>
              <w:pStyle w:val="42"/>
              <w:ind w:firstLine="0" w:firstLineChars="0"/>
            </w:pPr>
          </w:p>
        </w:tc>
        <w:tc>
          <w:tcPr>
            <w:tcW w:w="2354" w:type="dxa"/>
            <w:vAlign w:val="center"/>
          </w:tcPr>
          <w:p w14:paraId="61FAB1DF">
            <w:pPr>
              <w:pStyle w:val="42"/>
              <w:ind w:firstLine="0" w:firstLineChars="0"/>
            </w:pPr>
            <w:r>
              <w:t>StartX</w:t>
            </w:r>
          </w:p>
        </w:tc>
        <w:tc>
          <w:tcPr>
            <w:tcW w:w="5351" w:type="dxa"/>
            <w:vAlign w:val="center"/>
          </w:tcPr>
          <w:p w14:paraId="2BE3EBA6">
            <w:pPr>
              <w:widowControl/>
              <w:jc w:val="left"/>
            </w:pPr>
            <w:r>
              <w:rPr>
                <w:color w:val="000000"/>
                <w:kern w:val="0"/>
                <w:szCs w:val="21"/>
                <w:lang w:bidi="ar"/>
              </w:rPr>
              <w:t>裁剪图像的起始水平 X 坐标。</w:t>
            </w:r>
          </w:p>
        </w:tc>
      </w:tr>
      <w:tr w14:paraId="4440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CEE068B">
            <w:pPr>
              <w:pStyle w:val="42"/>
              <w:ind w:firstLine="0" w:firstLineChars="0"/>
            </w:pPr>
          </w:p>
        </w:tc>
        <w:tc>
          <w:tcPr>
            <w:tcW w:w="2354" w:type="dxa"/>
            <w:vAlign w:val="center"/>
          </w:tcPr>
          <w:p w14:paraId="527A90C5">
            <w:pPr>
              <w:pStyle w:val="42"/>
              <w:ind w:firstLine="0" w:firstLineChars="0"/>
            </w:pPr>
            <w:r>
              <w:t>StartY</w:t>
            </w:r>
          </w:p>
        </w:tc>
        <w:tc>
          <w:tcPr>
            <w:tcW w:w="5351" w:type="dxa"/>
            <w:vAlign w:val="center"/>
          </w:tcPr>
          <w:p w14:paraId="5F24D281">
            <w:pPr>
              <w:widowControl/>
              <w:jc w:val="left"/>
            </w:pPr>
            <w:r>
              <w:rPr>
                <w:color w:val="000000"/>
                <w:kern w:val="0"/>
                <w:szCs w:val="21"/>
                <w:lang w:bidi="ar"/>
              </w:rPr>
              <w:t>裁剪图像的起始垂直 Y 坐标。</w:t>
            </w:r>
          </w:p>
        </w:tc>
      </w:tr>
      <w:tr w14:paraId="7D50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1350AB5B">
            <w:pPr>
              <w:pStyle w:val="42"/>
              <w:ind w:firstLine="0" w:firstLineChars="0"/>
            </w:pPr>
          </w:p>
        </w:tc>
        <w:tc>
          <w:tcPr>
            <w:tcW w:w="2354" w:type="dxa"/>
            <w:vAlign w:val="center"/>
          </w:tcPr>
          <w:p w14:paraId="4D2C117A">
            <w:pPr>
              <w:pStyle w:val="42"/>
              <w:ind w:firstLine="0" w:firstLineChars="0"/>
            </w:pPr>
            <w:r>
              <w:t>Width</w:t>
            </w:r>
          </w:p>
        </w:tc>
        <w:tc>
          <w:tcPr>
            <w:tcW w:w="5351" w:type="dxa"/>
            <w:vAlign w:val="center"/>
          </w:tcPr>
          <w:p w14:paraId="7159C2C6">
            <w:pPr>
              <w:widowControl/>
              <w:jc w:val="left"/>
            </w:pPr>
            <w:r>
              <w:rPr>
                <w:color w:val="000000"/>
                <w:kern w:val="0"/>
                <w:szCs w:val="21"/>
                <w:lang w:bidi="ar"/>
              </w:rPr>
              <w:t>裁剪图像的宽。</w:t>
            </w:r>
          </w:p>
        </w:tc>
      </w:tr>
      <w:tr w14:paraId="5D8D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471D7AA8">
            <w:pPr>
              <w:pStyle w:val="42"/>
              <w:ind w:firstLine="0" w:firstLineChars="0"/>
            </w:pPr>
          </w:p>
        </w:tc>
        <w:tc>
          <w:tcPr>
            <w:tcW w:w="2354" w:type="dxa"/>
            <w:vAlign w:val="center"/>
          </w:tcPr>
          <w:p w14:paraId="7CD85BA7">
            <w:pPr>
              <w:pStyle w:val="42"/>
              <w:ind w:firstLine="0" w:firstLineChars="0"/>
            </w:pPr>
            <w:r>
              <w:t>Height</w:t>
            </w:r>
          </w:p>
        </w:tc>
        <w:tc>
          <w:tcPr>
            <w:tcW w:w="5351" w:type="dxa"/>
            <w:vAlign w:val="center"/>
          </w:tcPr>
          <w:p w14:paraId="0D891BD7">
            <w:pPr>
              <w:widowControl/>
              <w:jc w:val="left"/>
            </w:pPr>
            <w:r>
              <w:rPr>
                <w:color w:val="000000"/>
                <w:kern w:val="0"/>
                <w:szCs w:val="21"/>
                <w:lang w:bidi="ar"/>
              </w:rPr>
              <w:t>裁剪图像的高。</w:t>
            </w:r>
          </w:p>
        </w:tc>
      </w:tr>
      <w:tr w14:paraId="39A16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56E0FF42">
            <w:pPr>
              <w:pStyle w:val="42"/>
              <w:ind w:firstLine="0" w:firstLineChars="0"/>
            </w:pPr>
            <w:r>
              <w:t>VENC STREAM STATE</w:t>
            </w:r>
          </w:p>
        </w:tc>
        <w:tc>
          <w:tcPr>
            <w:tcW w:w="2354" w:type="dxa"/>
            <w:vAlign w:val="center"/>
          </w:tcPr>
          <w:p w14:paraId="67619482">
            <w:pPr>
              <w:pStyle w:val="42"/>
              <w:ind w:firstLine="0" w:firstLineChars="0"/>
            </w:pPr>
            <w:r>
              <w:t>NO.</w:t>
            </w:r>
          </w:p>
        </w:tc>
        <w:tc>
          <w:tcPr>
            <w:tcW w:w="5351" w:type="dxa"/>
            <w:vAlign w:val="center"/>
          </w:tcPr>
          <w:p w14:paraId="133D4B51">
            <w:pPr>
              <w:widowControl/>
              <w:jc w:val="left"/>
            </w:pPr>
            <w:r>
              <w:rPr>
                <w:color w:val="000000"/>
                <w:kern w:val="0"/>
                <w:szCs w:val="21"/>
                <w:lang w:bidi="ar"/>
              </w:rPr>
              <w:t>通道号。</w:t>
            </w:r>
          </w:p>
        </w:tc>
      </w:tr>
      <w:tr w14:paraId="02CE8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2391" w:type="dxa"/>
            <w:vMerge w:val="continue"/>
            <w:vAlign w:val="center"/>
          </w:tcPr>
          <w:p w14:paraId="28822B2B">
            <w:pPr>
              <w:pStyle w:val="42"/>
              <w:ind w:firstLine="0" w:firstLineChars="0"/>
            </w:pPr>
          </w:p>
        </w:tc>
        <w:tc>
          <w:tcPr>
            <w:tcW w:w="2354" w:type="dxa"/>
            <w:vAlign w:val="center"/>
          </w:tcPr>
          <w:p w14:paraId="5CABAE29">
            <w:pPr>
              <w:pStyle w:val="42"/>
              <w:ind w:firstLine="0" w:firstLineChars="0"/>
            </w:pPr>
            <w:r>
              <w:t>FreeCnt</w:t>
            </w:r>
          </w:p>
        </w:tc>
        <w:tc>
          <w:tcPr>
            <w:tcW w:w="5351" w:type="dxa"/>
            <w:vAlign w:val="center"/>
          </w:tcPr>
          <w:p w14:paraId="6BBA76EB">
            <w:pPr>
              <w:widowControl/>
              <w:jc w:val="left"/>
            </w:pPr>
            <w:r>
              <w:rPr>
                <w:color w:val="000000"/>
                <w:kern w:val="0"/>
                <w:szCs w:val="21"/>
                <w:lang w:bidi="ar"/>
              </w:rPr>
              <w:t>码流 buffer 中 FREE 节点的个数。</w:t>
            </w:r>
          </w:p>
        </w:tc>
      </w:tr>
      <w:tr w14:paraId="3B32A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C34E338">
            <w:pPr>
              <w:pStyle w:val="42"/>
              <w:ind w:firstLine="0" w:firstLineChars="0"/>
            </w:pPr>
          </w:p>
        </w:tc>
        <w:tc>
          <w:tcPr>
            <w:tcW w:w="2354" w:type="dxa"/>
            <w:vAlign w:val="center"/>
          </w:tcPr>
          <w:p w14:paraId="446A0328">
            <w:pPr>
              <w:pStyle w:val="42"/>
              <w:ind w:firstLine="0" w:firstLineChars="0"/>
            </w:pPr>
            <w:r>
              <w:t>BusyCnt</w:t>
            </w:r>
          </w:p>
        </w:tc>
        <w:tc>
          <w:tcPr>
            <w:tcW w:w="5351" w:type="dxa"/>
            <w:vAlign w:val="center"/>
          </w:tcPr>
          <w:p w14:paraId="2A46A722">
            <w:pPr>
              <w:widowControl/>
              <w:jc w:val="left"/>
            </w:pPr>
            <w:r>
              <w:rPr>
                <w:color w:val="000000"/>
                <w:kern w:val="0"/>
                <w:szCs w:val="21"/>
                <w:lang w:bidi="ar"/>
              </w:rPr>
              <w:t>码流 buffer 中 BUSY 节点的个数。</w:t>
            </w:r>
          </w:p>
        </w:tc>
      </w:tr>
      <w:tr w14:paraId="32C9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46DCEE98">
            <w:pPr>
              <w:pStyle w:val="42"/>
              <w:ind w:firstLine="0" w:firstLineChars="0"/>
            </w:pPr>
          </w:p>
        </w:tc>
        <w:tc>
          <w:tcPr>
            <w:tcW w:w="2354" w:type="dxa"/>
            <w:vAlign w:val="center"/>
          </w:tcPr>
          <w:p w14:paraId="21CFFAD1">
            <w:pPr>
              <w:pStyle w:val="42"/>
              <w:ind w:firstLine="0" w:firstLineChars="0"/>
            </w:pPr>
            <w:r>
              <w:t>UserCnt</w:t>
            </w:r>
          </w:p>
        </w:tc>
        <w:tc>
          <w:tcPr>
            <w:tcW w:w="5351" w:type="dxa"/>
            <w:vAlign w:val="center"/>
          </w:tcPr>
          <w:p w14:paraId="387531A0">
            <w:pPr>
              <w:widowControl/>
              <w:jc w:val="left"/>
            </w:pPr>
            <w:r>
              <w:rPr>
                <w:color w:val="000000"/>
                <w:kern w:val="0"/>
                <w:szCs w:val="21"/>
                <w:lang w:bidi="ar"/>
              </w:rPr>
              <w:t xml:space="preserve">码流 buffer 中 USER 节点的个数。 </w:t>
            </w:r>
          </w:p>
          <w:p w14:paraId="6D46CBD6">
            <w:pPr>
              <w:widowControl/>
              <w:jc w:val="left"/>
            </w:pPr>
            <w:r>
              <w:rPr>
                <w:color w:val="000000"/>
                <w:kern w:val="0"/>
                <w:szCs w:val="21"/>
                <w:lang w:bidi="ar"/>
              </w:rPr>
              <w:t xml:space="preserve">用户成功获取一帧码流后，该值加 1。 </w:t>
            </w:r>
          </w:p>
          <w:p w14:paraId="0F21A1E7">
            <w:pPr>
              <w:widowControl/>
              <w:jc w:val="left"/>
            </w:pPr>
            <w:r>
              <w:rPr>
                <w:color w:val="000000"/>
                <w:kern w:val="0"/>
                <w:szCs w:val="21"/>
                <w:lang w:bidi="ar"/>
              </w:rPr>
              <w:t>用户成功释放一帧码流后，该值减 1。</w:t>
            </w:r>
          </w:p>
        </w:tc>
      </w:tr>
      <w:tr w14:paraId="5D8A2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1" w:type="dxa"/>
            <w:vMerge w:val="continue"/>
            <w:vAlign w:val="center"/>
          </w:tcPr>
          <w:p w14:paraId="6FC035EC">
            <w:pPr>
              <w:pStyle w:val="42"/>
              <w:ind w:firstLine="0" w:firstLineChars="0"/>
            </w:pPr>
          </w:p>
        </w:tc>
        <w:tc>
          <w:tcPr>
            <w:tcW w:w="2354" w:type="dxa"/>
            <w:vAlign w:val="center"/>
          </w:tcPr>
          <w:p w14:paraId="6DA7E7E6">
            <w:pPr>
              <w:pStyle w:val="42"/>
              <w:ind w:firstLine="0" w:firstLineChars="0"/>
            </w:pPr>
            <w:r>
              <w:t>UserGet</w:t>
            </w:r>
          </w:p>
        </w:tc>
        <w:tc>
          <w:tcPr>
            <w:tcW w:w="5351" w:type="dxa"/>
            <w:vAlign w:val="center"/>
          </w:tcPr>
          <w:p w14:paraId="0232E6C2">
            <w:pPr>
              <w:widowControl/>
              <w:jc w:val="left"/>
            </w:pPr>
            <w:r>
              <w:rPr>
                <w:color w:val="000000"/>
                <w:kern w:val="0"/>
                <w:szCs w:val="21"/>
                <w:lang w:bidi="ar"/>
              </w:rPr>
              <w:t xml:space="preserve">用户成功获取码流的码流包计数。 </w:t>
            </w:r>
          </w:p>
        </w:tc>
      </w:tr>
      <w:tr w14:paraId="54CB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C0D260C">
            <w:pPr>
              <w:pStyle w:val="42"/>
              <w:ind w:firstLine="0" w:firstLineChars="0"/>
            </w:pPr>
          </w:p>
        </w:tc>
        <w:tc>
          <w:tcPr>
            <w:tcW w:w="2354" w:type="dxa"/>
            <w:vAlign w:val="center"/>
          </w:tcPr>
          <w:p w14:paraId="7DC7D43F">
            <w:pPr>
              <w:pStyle w:val="42"/>
              <w:ind w:firstLine="0" w:firstLineChars="0"/>
            </w:pPr>
            <w:r>
              <w:t>UserRls</w:t>
            </w:r>
          </w:p>
        </w:tc>
        <w:tc>
          <w:tcPr>
            <w:tcW w:w="5351" w:type="dxa"/>
            <w:vAlign w:val="center"/>
          </w:tcPr>
          <w:p w14:paraId="1988A551">
            <w:pPr>
              <w:widowControl/>
              <w:jc w:val="left"/>
            </w:pPr>
            <w:r>
              <w:rPr>
                <w:color w:val="000000"/>
                <w:kern w:val="0"/>
                <w:szCs w:val="21"/>
                <w:lang w:bidi="ar"/>
              </w:rPr>
              <w:t>用户成功释放码流的码流包计数。</w:t>
            </w:r>
          </w:p>
        </w:tc>
      </w:tr>
      <w:tr w14:paraId="325A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10169229">
            <w:pPr>
              <w:pStyle w:val="42"/>
              <w:ind w:firstLine="0" w:firstLineChars="0"/>
            </w:pPr>
          </w:p>
        </w:tc>
        <w:tc>
          <w:tcPr>
            <w:tcW w:w="2354" w:type="dxa"/>
            <w:vAlign w:val="center"/>
          </w:tcPr>
          <w:p w14:paraId="14BC8114">
            <w:pPr>
              <w:pStyle w:val="42"/>
              <w:ind w:firstLine="0" w:firstLineChars="0"/>
            </w:pPr>
            <w:r>
              <w:t>GetTimes</w:t>
            </w:r>
          </w:p>
        </w:tc>
        <w:tc>
          <w:tcPr>
            <w:tcW w:w="5351" w:type="dxa"/>
            <w:vAlign w:val="center"/>
          </w:tcPr>
          <w:p w14:paraId="6390B1CA">
            <w:pPr>
              <w:widowControl/>
              <w:jc w:val="left"/>
            </w:pPr>
            <w:r>
              <w:rPr>
                <w:color w:val="000000"/>
                <w:kern w:val="0"/>
                <w:szCs w:val="21"/>
                <w:lang w:bidi="ar"/>
              </w:rPr>
              <w:t>用户获取码流的次数。</w:t>
            </w:r>
          </w:p>
        </w:tc>
      </w:tr>
      <w:tr w14:paraId="18ADE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1" w:type="dxa"/>
            <w:vMerge w:val="continue"/>
            <w:vAlign w:val="center"/>
          </w:tcPr>
          <w:p w14:paraId="0FCD4F0F">
            <w:pPr>
              <w:pStyle w:val="42"/>
              <w:ind w:firstLine="0" w:firstLineChars="0"/>
            </w:pPr>
          </w:p>
        </w:tc>
        <w:tc>
          <w:tcPr>
            <w:tcW w:w="2354" w:type="dxa"/>
            <w:vAlign w:val="center"/>
          </w:tcPr>
          <w:p w14:paraId="44556BE8">
            <w:pPr>
              <w:pStyle w:val="42"/>
              <w:ind w:firstLine="0" w:firstLineChars="0"/>
            </w:pPr>
            <w:r>
              <w:t>Interval</w:t>
            </w:r>
          </w:p>
        </w:tc>
        <w:tc>
          <w:tcPr>
            <w:tcW w:w="5351" w:type="dxa"/>
            <w:vAlign w:val="center"/>
          </w:tcPr>
          <w:p w14:paraId="186F1E34">
            <w:pPr>
              <w:widowControl/>
              <w:jc w:val="left"/>
            </w:pPr>
            <w:r>
              <w:rPr>
                <w:color w:val="000000"/>
                <w:kern w:val="0"/>
                <w:szCs w:val="21"/>
                <w:lang w:bidi="ar"/>
              </w:rPr>
              <w:t>V</w:t>
            </w:r>
            <w:r>
              <w:rPr>
                <w:rFonts w:hint="eastAsia"/>
                <w:color w:val="000000"/>
                <w:kern w:val="0"/>
                <w:szCs w:val="21"/>
                <w:lang w:eastAsia="zh" w:bidi="ar"/>
              </w:rPr>
              <w:t>ENC</w:t>
            </w:r>
            <w:r>
              <w:rPr>
                <w:color w:val="000000"/>
                <w:kern w:val="0"/>
                <w:szCs w:val="21"/>
                <w:lang w:bidi="ar"/>
              </w:rPr>
              <w:t>从编码器得到两帧码流的间隔时间，单位是微秒（us）。</w:t>
            </w:r>
          </w:p>
        </w:tc>
      </w:tr>
      <w:tr w14:paraId="701B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B110466">
            <w:pPr>
              <w:pStyle w:val="42"/>
              <w:ind w:firstLine="0" w:firstLineChars="0"/>
            </w:pPr>
          </w:p>
        </w:tc>
        <w:tc>
          <w:tcPr>
            <w:tcW w:w="2354" w:type="dxa"/>
            <w:vAlign w:val="center"/>
          </w:tcPr>
          <w:p w14:paraId="56B921E7">
            <w:pPr>
              <w:pStyle w:val="42"/>
              <w:ind w:firstLine="0" w:firstLineChars="0"/>
            </w:pPr>
            <w:r>
              <w:t>FrameRate</w:t>
            </w:r>
          </w:p>
        </w:tc>
        <w:tc>
          <w:tcPr>
            <w:tcW w:w="5351" w:type="dxa"/>
            <w:vAlign w:val="center"/>
          </w:tcPr>
          <w:p w14:paraId="07A79DCB">
            <w:pPr>
              <w:widowControl/>
              <w:jc w:val="left"/>
            </w:pPr>
            <w:r>
              <w:rPr>
                <w:color w:val="000000"/>
                <w:kern w:val="0"/>
                <w:szCs w:val="21"/>
                <w:lang w:bidi="ar"/>
              </w:rPr>
              <w:t>V</w:t>
            </w:r>
            <w:r>
              <w:rPr>
                <w:rFonts w:hint="eastAsia"/>
                <w:color w:val="000000"/>
                <w:kern w:val="0"/>
                <w:szCs w:val="21"/>
                <w:lang w:eastAsia="zh" w:bidi="ar"/>
              </w:rPr>
              <w:t>ENC</w:t>
            </w:r>
            <w:r>
              <w:rPr>
                <w:color w:val="000000"/>
                <w:kern w:val="0"/>
                <w:szCs w:val="21"/>
                <w:lang w:bidi="ar"/>
              </w:rPr>
              <w:t xml:space="preserve"> 在 1 秒内从编码器得到的码流帧数，即编码器的编码帧率。</w:t>
            </w:r>
          </w:p>
        </w:tc>
      </w:tr>
      <w:tr w14:paraId="1D844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1" w:type="dxa"/>
            <w:vMerge w:val="restart"/>
            <w:vAlign w:val="center"/>
          </w:tcPr>
          <w:p w14:paraId="01389959">
            <w:pPr>
              <w:pStyle w:val="42"/>
              <w:ind w:firstLine="0" w:firstLineChars="0"/>
              <w:rPr>
                <w:lang w:eastAsia="zh"/>
              </w:rPr>
            </w:pPr>
            <w:r>
              <w:rPr>
                <w:rFonts w:hint="eastAsia"/>
                <w:lang w:eastAsia="zh"/>
              </w:rPr>
              <w:t>VENC CHN OSD STATUS</w:t>
            </w:r>
          </w:p>
        </w:tc>
        <w:tc>
          <w:tcPr>
            <w:tcW w:w="2354" w:type="dxa"/>
            <w:vAlign w:val="center"/>
          </w:tcPr>
          <w:p w14:paraId="7BB62AB4">
            <w:pPr>
              <w:pStyle w:val="42"/>
              <w:ind w:firstLine="0" w:firstLineChars="0"/>
              <w:rPr>
                <w:lang w:eastAsia="zh"/>
              </w:rPr>
            </w:pPr>
            <w:r>
              <w:rPr>
                <w:rFonts w:hint="eastAsia"/>
                <w:lang w:eastAsia="zh"/>
              </w:rPr>
              <w:t>HDL</w:t>
            </w:r>
          </w:p>
        </w:tc>
        <w:tc>
          <w:tcPr>
            <w:tcW w:w="5351" w:type="dxa"/>
            <w:vAlign w:val="center"/>
          </w:tcPr>
          <w:p w14:paraId="1CC6EF95">
            <w:pPr>
              <w:widowControl/>
              <w:jc w:val="left"/>
              <w:rPr>
                <w:color w:val="000000"/>
                <w:kern w:val="0"/>
                <w:szCs w:val="21"/>
                <w:lang w:eastAsia="zh" w:bidi="ar"/>
              </w:rPr>
            </w:pPr>
            <w:r>
              <w:rPr>
                <w:rFonts w:hint="eastAsia"/>
                <w:color w:val="000000"/>
                <w:kern w:val="0"/>
                <w:szCs w:val="21"/>
                <w:lang w:eastAsia="zh" w:bidi="ar"/>
              </w:rPr>
              <w:t>OSD句柄。</w:t>
            </w:r>
          </w:p>
        </w:tc>
      </w:tr>
      <w:tr w14:paraId="0AE59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BE44BA9">
            <w:pPr>
              <w:pStyle w:val="42"/>
              <w:ind w:firstLine="0" w:firstLineChars="0"/>
            </w:pPr>
          </w:p>
        </w:tc>
        <w:tc>
          <w:tcPr>
            <w:tcW w:w="2354" w:type="dxa"/>
            <w:vAlign w:val="center"/>
          </w:tcPr>
          <w:p w14:paraId="6E2270DF">
            <w:pPr>
              <w:pStyle w:val="42"/>
              <w:ind w:firstLine="0" w:firstLineChars="0"/>
              <w:rPr>
                <w:lang w:eastAsia="zh"/>
              </w:rPr>
            </w:pPr>
            <w:r>
              <w:rPr>
                <w:rFonts w:hint="eastAsia"/>
                <w:lang w:eastAsia="zh"/>
              </w:rPr>
              <w:t>cnvsAddr</w:t>
            </w:r>
          </w:p>
        </w:tc>
        <w:tc>
          <w:tcPr>
            <w:tcW w:w="5351" w:type="dxa"/>
            <w:vAlign w:val="center"/>
          </w:tcPr>
          <w:p w14:paraId="417FD3FE">
            <w:pPr>
              <w:widowControl/>
              <w:jc w:val="left"/>
              <w:rPr>
                <w:color w:val="000000"/>
                <w:kern w:val="0"/>
                <w:szCs w:val="21"/>
                <w:lang w:eastAsia="zh" w:bidi="ar"/>
              </w:rPr>
            </w:pPr>
            <w:r>
              <w:rPr>
                <w:rFonts w:hint="eastAsia"/>
                <w:color w:val="000000"/>
                <w:kern w:val="0"/>
                <w:szCs w:val="21"/>
                <w:lang w:eastAsia="zh" w:bidi="ar"/>
              </w:rPr>
              <w:t>画布地址。</w:t>
            </w:r>
          </w:p>
        </w:tc>
      </w:tr>
      <w:tr w14:paraId="397C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1" w:type="dxa"/>
            <w:vMerge w:val="continue"/>
            <w:vAlign w:val="center"/>
          </w:tcPr>
          <w:p w14:paraId="3716289D">
            <w:pPr>
              <w:pStyle w:val="42"/>
              <w:ind w:firstLine="0" w:firstLineChars="0"/>
            </w:pPr>
          </w:p>
        </w:tc>
        <w:tc>
          <w:tcPr>
            <w:tcW w:w="2354" w:type="dxa"/>
            <w:vAlign w:val="center"/>
          </w:tcPr>
          <w:p w14:paraId="206530FE">
            <w:pPr>
              <w:pStyle w:val="42"/>
              <w:ind w:firstLine="0" w:firstLineChars="0"/>
              <w:rPr>
                <w:lang w:eastAsia="zh"/>
              </w:rPr>
            </w:pPr>
            <w:r>
              <w:rPr>
                <w:rFonts w:hint="eastAsia"/>
                <w:lang w:eastAsia="zh"/>
              </w:rPr>
              <w:t>line</w:t>
            </w:r>
          </w:p>
        </w:tc>
        <w:tc>
          <w:tcPr>
            <w:tcW w:w="5351" w:type="dxa"/>
            <w:vAlign w:val="center"/>
          </w:tcPr>
          <w:p w14:paraId="434AA03E">
            <w:pPr>
              <w:widowControl/>
              <w:jc w:val="left"/>
              <w:rPr>
                <w:color w:val="000000"/>
                <w:kern w:val="0"/>
                <w:szCs w:val="21"/>
                <w:lang w:eastAsia="zh" w:bidi="ar"/>
              </w:rPr>
            </w:pPr>
            <w:r>
              <w:rPr>
                <w:rFonts w:hint="eastAsia"/>
                <w:color w:val="000000"/>
                <w:kern w:val="0"/>
                <w:szCs w:val="21"/>
                <w:lang w:eastAsia="zh" w:bidi="ar"/>
              </w:rPr>
              <w:t>画布位宽（仅TX5110使用）。</w:t>
            </w:r>
          </w:p>
        </w:tc>
      </w:tr>
      <w:tr w14:paraId="174D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7D4F8C8">
            <w:pPr>
              <w:pStyle w:val="42"/>
              <w:ind w:firstLine="0" w:firstLineChars="0"/>
            </w:pPr>
          </w:p>
        </w:tc>
        <w:tc>
          <w:tcPr>
            <w:tcW w:w="2354" w:type="dxa"/>
            <w:vAlign w:val="center"/>
          </w:tcPr>
          <w:p w14:paraId="59F62BD6">
            <w:pPr>
              <w:pStyle w:val="42"/>
              <w:ind w:firstLine="0" w:firstLineChars="0"/>
              <w:rPr>
                <w:lang w:eastAsia="zh"/>
              </w:rPr>
            </w:pPr>
            <w:r>
              <w:rPr>
                <w:rFonts w:hint="eastAsia"/>
                <w:lang w:eastAsia="zh"/>
              </w:rPr>
              <w:t>w</w:t>
            </w:r>
          </w:p>
        </w:tc>
        <w:tc>
          <w:tcPr>
            <w:tcW w:w="5351" w:type="dxa"/>
            <w:vAlign w:val="center"/>
          </w:tcPr>
          <w:p w14:paraId="6CE0E8D3">
            <w:pPr>
              <w:widowControl/>
              <w:jc w:val="left"/>
              <w:rPr>
                <w:color w:val="000000"/>
                <w:kern w:val="0"/>
                <w:szCs w:val="21"/>
                <w:lang w:eastAsia="zh" w:bidi="ar"/>
              </w:rPr>
            </w:pPr>
            <w:r>
              <w:rPr>
                <w:rFonts w:hint="eastAsia"/>
                <w:color w:val="000000"/>
                <w:kern w:val="0"/>
                <w:szCs w:val="21"/>
                <w:lang w:eastAsia="zh" w:bidi="ar"/>
              </w:rPr>
              <w:t>画布宽度。。</w:t>
            </w:r>
          </w:p>
        </w:tc>
      </w:tr>
      <w:tr w14:paraId="4CE7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4BC48DA4">
            <w:pPr>
              <w:pStyle w:val="42"/>
              <w:ind w:firstLine="0" w:firstLineChars="0"/>
            </w:pPr>
          </w:p>
        </w:tc>
        <w:tc>
          <w:tcPr>
            <w:tcW w:w="2354" w:type="dxa"/>
            <w:vAlign w:val="center"/>
          </w:tcPr>
          <w:p w14:paraId="4D40132A">
            <w:pPr>
              <w:pStyle w:val="42"/>
              <w:ind w:firstLine="0" w:firstLineChars="0"/>
              <w:rPr>
                <w:lang w:eastAsia="zh"/>
              </w:rPr>
            </w:pPr>
            <w:r>
              <w:rPr>
                <w:rFonts w:hint="eastAsia"/>
                <w:lang w:eastAsia="zh"/>
              </w:rPr>
              <w:t>h</w:t>
            </w:r>
          </w:p>
        </w:tc>
        <w:tc>
          <w:tcPr>
            <w:tcW w:w="5351" w:type="dxa"/>
            <w:vAlign w:val="center"/>
          </w:tcPr>
          <w:p w14:paraId="7A120172">
            <w:pPr>
              <w:widowControl/>
              <w:jc w:val="left"/>
              <w:rPr>
                <w:color w:val="000000"/>
                <w:kern w:val="0"/>
                <w:szCs w:val="21"/>
                <w:lang w:eastAsia="zh" w:bidi="ar"/>
              </w:rPr>
            </w:pPr>
            <w:r>
              <w:rPr>
                <w:rFonts w:hint="eastAsia"/>
                <w:color w:val="000000"/>
                <w:kern w:val="0"/>
                <w:szCs w:val="21"/>
                <w:lang w:eastAsia="zh" w:bidi="ar"/>
              </w:rPr>
              <w:t>画布高度。</w:t>
            </w:r>
          </w:p>
        </w:tc>
      </w:tr>
      <w:tr w14:paraId="5C6A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1BAF907E">
            <w:pPr>
              <w:pStyle w:val="42"/>
              <w:ind w:firstLine="0" w:firstLineChars="0"/>
            </w:pPr>
          </w:p>
        </w:tc>
        <w:tc>
          <w:tcPr>
            <w:tcW w:w="2354" w:type="dxa"/>
            <w:vAlign w:val="center"/>
          </w:tcPr>
          <w:p w14:paraId="68A89D42">
            <w:pPr>
              <w:pStyle w:val="42"/>
              <w:ind w:firstLine="0" w:firstLineChars="0"/>
              <w:rPr>
                <w:lang w:eastAsia="zh"/>
              </w:rPr>
            </w:pPr>
            <w:r>
              <w:rPr>
                <w:rFonts w:hint="eastAsia"/>
                <w:lang w:eastAsia="zh"/>
              </w:rPr>
              <w:t>fmt</w:t>
            </w:r>
          </w:p>
        </w:tc>
        <w:tc>
          <w:tcPr>
            <w:tcW w:w="5351" w:type="dxa"/>
            <w:vAlign w:val="center"/>
          </w:tcPr>
          <w:p w14:paraId="68790EFD">
            <w:pPr>
              <w:widowControl/>
              <w:jc w:val="left"/>
              <w:rPr>
                <w:color w:val="000000"/>
                <w:kern w:val="0"/>
                <w:szCs w:val="21"/>
                <w:lang w:eastAsia="zh" w:bidi="ar"/>
              </w:rPr>
            </w:pPr>
            <w:r>
              <w:rPr>
                <w:rFonts w:hint="eastAsia"/>
                <w:color w:val="000000"/>
                <w:kern w:val="0"/>
                <w:szCs w:val="21"/>
                <w:lang w:eastAsia="zh" w:bidi="ar"/>
              </w:rPr>
              <w:t>OSD格式。</w:t>
            </w:r>
          </w:p>
        </w:tc>
      </w:tr>
      <w:tr w14:paraId="04B8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B1E1948">
            <w:pPr>
              <w:pStyle w:val="42"/>
              <w:ind w:firstLine="0" w:firstLineChars="0"/>
            </w:pPr>
          </w:p>
        </w:tc>
        <w:tc>
          <w:tcPr>
            <w:tcW w:w="2354" w:type="dxa"/>
            <w:vAlign w:val="center"/>
          </w:tcPr>
          <w:p w14:paraId="545B857B">
            <w:pPr>
              <w:pStyle w:val="42"/>
              <w:ind w:firstLine="0" w:firstLineChars="0"/>
              <w:rPr>
                <w:lang w:eastAsia="zh"/>
              </w:rPr>
            </w:pPr>
            <w:r>
              <w:rPr>
                <w:rFonts w:hint="eastAsia"/>
                <w:lang w:eastAsia="zh"/>
              </w:rPr>
              <w:t>x</w:t>
            </w:r>
          </w:p>
        </w:tc>
        <w:tc>
          <w:tcPr>
            <w:tcW w:w="5351" w:type="dxa"/>
            <w:vAlign w:val="center"/>
          </w:tcPr>
          <w:p w14:paraId="77DA68A5">
            <w:pPr>
              <w:widowControl/>
              <w:jc w:val="left"/>
              <w:rPr>
                <w:color w:val="000000"/>
                <w:kern w:val="0"/>
                <w:szCs w:val="21"/>
                <w:lang w:eastAsia="zh" w:bidi="ar"/>
              </w:rPr>
            </w:pPr>
            <w:r>
              <w:rPr>
                <w:rFonts w:hint="eastAsia"/>
                <w:color w:val="000000"/>
                <w:kern w:val="0"/>
                <w:szCs w:val="21"/>
                <w:lang w:eastAsia="zh" w:bidi="ar"/>
              </w:rPr>
              <w:t>画布起始X坐标。</w:t>
            </w:r>
          </w:p>
        </w:tc>
      </w:tr>
      <w:tr w14:paraId="00351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C64538E">
            <w:pPr>
              <w:pStyle w:val="42"/>
              <w:ind w:firstLine="0" w:firstLineChars="0"/>
            </w:pPr>
          </w:p>
        </w:tc>
        <w:tc>
          <w:tcPr>
            <w:tcW w:w="2354" w:type="dxa"/>
            <w:vAlign w:val="center"/>
          </w:tcPr>
          <w:p w14:paraId="72F775CF">
            <w:pPr>
              <w:pStyle w:val="42"/>
              <w:ind w:firstLine="0" w:firstLineChars="0"/>
              <w:rPr>
                <w:lang w:eastAsia="zh"/>
              </w:rPr>
            </w:pPr>
            <w:r>
              <w:rPr>
                <w:rFonts w:hint="eastAsia"/>
                <w:lang w:eastAsia="zh"/>
              </w:rPr>
              <w:t>y</w:t>
            </w:r>
          </w:p>
        </w:tc>
        <w:tc>
          <w:tcPr>
            <w:tcW w:w="5351" w:type="dxa"/>
            <w:vAlign w:val="center"/>
          </w:tcPr>
          <w:p w14:paraId="7D96CCED">
            <w:pPr>
              <w:widowControl/>
              <w:jc w:val="left"/>
              <w:rPr>
                <w:color w:val="000000"/>
                <w:kern w:val="0"/>
                <w:szCs w:val="21"/>
                <w:lang w:bidi="ar"/>
              </w:rPr>
            </w:pPr>
            <w:r>
              <w:rPr>
                <w:rFonts w:hint="eastAsia"/>
                <w:color w:val="000000"/>
                <w:kern w:val="0"/>
                <w:szCs w:val="21"/>
                <w:lang w:eastAsia="zh" w:bidi="ar"/>
              </w:rPr>
              <w:t>画布起始Y坐标。</w:t>
            </w:r>
          </w:p>
        </w:tc>
      </w:tr>
      <w:tr w14:paraId="651C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6994C7E4">
            <w:pPr>
              <w:pStyle w:val="42"/>
              <w:ind w:firstLine="0" w:firstLineChars="0"/>
            </w:pPr>
          </w:p>
        </w:tc>
        <w:tc>
          <w:tcPr>
            <w:tcW w:w="2354" w:type="dxa"/>
            <w:vAlign w:val="center"/>
          </w:tcPr>
          <w:p w14:paraId="72296CEB">
            <w:pPr>
              <w:pStyle w:val="42"/>
              <w:ind w:firstLine="0" w:firstLineChars="0"/>
              <w:rPr>
                <w:lang w:eastAsia="zh"/>
              </w:rPr>
            </w:pPr>
            <w:r>
              <w:rPr>
                <w:rFonts w:hint="eastAsia"/>
                <w:lang w:eastAsia="zh"/>
              </w:rPr>
              <w:t>invertColorEn</w:t>
            </w:r>
          </w:p>
        </w:tc>
        <w:tc>
          <w:tcPr>
            <w:tcW w:w="5351" w:type="dxa"/>
            <w:vAlign w:val="center"/>
          </w:tcPr>
          <w:p w14:paraId="38D50607">
            <w:pPr>
              <w:widowControl/>
              <w:jc w:val="left"/>
              <w:rPr>
                <w:color w:val="000000"/>
                <w:kern w:val="0"/>
                <w:szCs w:val="21"/>
                <w:lang w:eastAsia="zh" w:bidi="ar"/>
              </w:rPr>
            </w:pPr>
            <w:r>
              <w:rPr>
                <w:rFonts w:hint="eastAsia"/>
                <w:color w:val="000000"/>
                <w:kern w:val="0"/>
                <w:szCs w:val="21"/>
                <w:lang w:eastAsia="zh" w:bidi="ar"/>
              </w:rPr>
              <w:t>是否开启反色。</w:t>
            </w:r>
          </w:p>
        </w:tc>
      </w:tr>
      <w:tr w14:paraId="3708B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B5AC512">
            <w:pPr>
              <w:pStyle w:val="42"/>
              <w:ind w:firstLine="0" w:firstLineChars="0"/>
            </w:pPr>
          </w:p>
        </w:tc>
        <w:tc>
          <w:tcPr>
            <w:tcW w:w="2354" w:type="dxa"/>
            <w:vAlign w:val="center"/>
          </w:tcPr>
          <w:p w14:paraId="597495CC">
            <w:pPr>
              <w:pStyle w:val="42"/>
              <w:ind w:firstLine="0" w:firstLineChars="0"/>
              <w:rPr>
                <w:lang w:eastAsia="zh"/>
              </w:rPr>
            </w:pPr>
            <w:r>
              <w:rPr>
                <w:rFonts w:hint="eastAsia"/>
                <w:lang w:eastAsia="zh"/>
              </w:rPr>
              <w:t>invertTh</w:t>
            </w:r>
          </w:p>
        </w:tc>
        <w:tc>
          <w:tcPr>
            <w:tcW w:w="5351" w:type="dxa"/>
            <w:vAlign w:val="center"/>
          </w:tcPr>
          <w:p w14:paraId="5C489709">
            <w:pPr>
              <w:widowControl/>
              <w:jc w:val="left"/>
              <w:rPr>
                <w:color w:val="000000"/>
                <w:kern w:val="0"/>
                <w:szCs w:val="21"/>
                <w:lang w:eastAsia="zh" w:bidi="ar"/>
              </w:rPr>
            </w:pPr>
            <w:r>
              <w:rPr>
                <w:rFonts w:hint="eastAsia"/>
                <w:color w:val="000000"/>
                <w:kern w:val="0"/>
                <w:szCs w:val="21"/>
                <w:lang w:eastAsia="zh" w:bidi="ar"/>
              </w:rPr>
              <w:t>反色阈值。</w:t>
            </w:r>
          </w:p>
        </w:tc>
      </w:tr>
      <w:tr w14:paraId="74AE8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52F396F">
            <w:pPr>
              <w:pStyle w:val="42"/>
              <w:ind w:firstLine="0" w:firstLineChars="0"/>
            </w:pPr>
          </w:p>
        </w:tc>
        <w:tc>
          <w:tcPr>
            <w:tcW w:w="2354" w:type="dxa"/>
            <w:vAlign w:val="center"/>
          </w:tcPr>
          <w:p w14:paraId="6520FAEE">
            <w:pPr>
              <w:pStyle w:val="42"/>
              <w:ind w:firstLine="0" w:firstLineChars="0"/>
              <w:rPr>
                <w:lang w:eastAsia="zh"/>
              </w:rPr>
            </w:pPr>
            <w:r>
              <w:rPr>
                <w:rFonts w:hint="eastAsia"/>
                <w:lang w:eastAsia="zh"/>
              </w:rPr>
              <w:t>status</w:t>
            </w:r>
          </w:p>
        </w:tc>
        <w:tc>
          <w:tcPr>
            <w:tcW w:w="5351" w:type="dxa"/>
            <w:vAlign w:val="center"/>
          </w:tcPr>
          <w:p w14:paraId="242B13D4">
            <w:pPr>
              <w:widowControl/>
              <w:jc w:val="left"/>
              <w:rPr>
                <w:color w:val="000000"/>
                <w:kern w:val="0"/>
                <w:szCs w:val="21"/>
                <w:lang w:eastAsia="zh" w:bidi="ar"/>
              </w:rPr>
            </w:pPr>
            <w:r>
              <w:rPr>
                <w:rFonts w:hint="eastAsia"/>
                <w:color w:val="000000"/>
                <w:kern w:val="0"/>
                <w:szCs w:val="21"/>
                <w:lang w:eastAsia="zh" w:bidi="ar"/>
              </w:rPr>
              <w:t>OSD状态。</w:t>
            </w:r>
          </w:p>
        </w:tc>
      </w:tr>
      <w:tr w14:paraId="4376E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EBFE867">
            <w:pPr>
              <w:pStyle w:val="42"/>
              <w:ind w:firstLine="0" w:firstLineChars="0"/>
            </w:pPr>
          </w:p>
        </w:tc>
        <w:tc>
          <w:tcPr>
            <w:tcW w:w="2354" w:type="dxa"/>
            <w:vAlign w:val="center"/>
          </w:tcPr>
          <w:p w14:paraId="77E19DA6">
            <w:pPr>
              <w:pStyle w:val="42"/>
              <w:ind w:firstLine="0" w:firstLineChars="0"/>
              <w:rPr>
                <w:lang w:eastAsia="zh"/>
              </w:rPr>
            </w:pPr>
            <w:r>
              <w:rPr>
                <w:rFonts w:hint="eastAsia"/>
                <w:lang w:eastAsia="zh"/>
              </w:rPr>
              <w:t>zoomMode</w:t>
            </w:r>
          </w:p>
        </w:tc>
        <w:tc>
          <w:tcPr>
            <w:tcW w:w="5351" w:type="dxa"/>
            <w:vAlign w:val="center"/>
          </w:tcPr>
          <w:p w14:paraId="2DCD7425">
            <w:pPr>
              <w:widowControl/>
              <w:jc w:val="left"/>
              <w:rPr>
                <w:color w:val="000000"/>
                <w:kern w:val="0"/>
                <w:szCs w:val="21"/>
                <w:lang w:eastAsia="zh" w:bidi="ar"/>
              </w:rPr>
            </w:pPr>
            <w:r>
              <w:rPr>
                <w:rFonts w:hint="eastAsia"/>
                <w:color w:val="000000"/>
                <w:kern w:val="0"/>
                <w:szCs w:val="21"/>
                <w:lang w:eastAsia="zh" w:bidi="ar"/>
              </w:rPr>
              <w:t>图层放大（仅TX5326使用）。</w:t>
            </w:r>
          </w:p>
        </w:tc>
      </w:tr>
      <w:tr w14:paraId="11BD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642FB1B">
            <w:pPr>
              <w:pStyle w:val="42"/>
              <w:ind w:firstLine="0" w:firstLineChars="0"/>
            </w:pPr>
          </w:p>
        </w:tc>
        <w:tc>
          <w:tcPr>
            <w:tcW w:w="2354" w:type="dxa"/>
            <w:vAlign w:val="center"/>
          </w:tcPr>
          <w:p w14:paraId="5B411C41">
            <w:pPr>
              <w:pStyle w:val="42"/>
              <w:ind w:firstLine="0" w:firstLineChars="0"/>
              <w:rPr>
                <w:lang w:eastAsia="zh"/>
              </w:rPr>
            </w:pPr>
            <w:r>
              <w:rPr>
                <w:rFonts w:hint="eastAsia"/>
                <w:lang w:eastAsia="zh"/>
              </w:rPr>
              <w:t>rgb2Yuv</w:t>
            </w:r>
          </w:p>
        </w:tc>
        <w:tc>
          <w:tcPr>
            <w:tcW w:w="5351" w:type="dxa"/>
            <w:vAlign w:val="center"/>
          </w:tcPr>
          <w:p w14:paraId="6B1E9949">
            <w:pPr>
              <w:widowControl/>
              <w:jc w:val="left"/>
              <w:rPr>
                <w:color w:val="000000"/>
                <w:kern w:val="0"/>
                <w:szCs w:val="21"/>
                <w:lang w:bidi="ar"/>
              </w:rPr>
            </w:pPr>
            <w:r>
              <w:rPr>
                <w:rFonts w:hint="eastAsia"/>
                <w:color w:val="000000"/>
                <w:kern w:val="0"/>
                <w:szCs w:val="21"/>
                <w:lang w:eastAsia="zh" w:bidi="ar"/>
              </w:rPr>
              <w:t>OSD素材将RGB信号转成YUV信号的色域转化系数：</w:t>
            </w:r>
          </w:p>
          <w:p w14:paraId="5756E5A1">
            <w:pPr>
              <w:widowControl/>
              <w:jc w:val="left"/>
              <w:rPr>
                <w:color w:val="000000"/>
                <w:kern w:val="0"/>
                <w:szCs w:val="21"/>
                <w:lang w:bidi="ar"/>
              </w:rPr>
            </w:pPr>
            <w:r>
              <w:rPr>
                <w:rFonts w:hint="eastAsia"/>
                <w:color w:val="000000"/>
                <w:kern w:val="0"/>
                <w:szCs w:val="21"/>
                <w:lang w:eastAsia="zh" w:bidi="ar"/>
              </w:rPr>
              <w:t>0：601 limit</w:t>
            </w:r>
          </w:p>
          <w:p w14:paraId="4965E3C3">
            <w:pPr>
              <w:widowControl/>
              <w:jc w:val="left"/>
              <w:rPr>
                <w:color w:val="000000"/>
                <w:kern w:val="0"/>
                <w:szCs w:val="21"/>
                <w:lang w:bidi="ar"/>
              </w:rPr>
            </w:pPr>
            <w:r>
              <w:rPr>
                <w:rFonts w:hint="eastAsia"/>
                <w:color w:val="000000"/>
                <w:kern w:val="0"/>
                <w:szCs w:val="21"/>
                <w:lang w:eastAsia="zh" w:bidi="ar"/>
              </w:rPr>
              <w:t>1：601 full</w:t>
            </w:r>
          </w:p>
          <w:p w14:paraId="7871B608">
            <w:pPr>
              <w:widowControl/>
              <w:jc w:val="left"/>
              <w:rPr>
                <w:color w:val="000000"/>
                <w:kern w:val="0"/>
                <w:szCs w:val="21"/>
                <w:lang w:bidi="ar"/>
              </w:rPr>
            </w:pPr>
            <w:r>
              <w:rPr>
                <w:rFonts w:hint="eastAsia"/>
                <w:color w:val="000000"/>
                <w:kern w:val="0"/>
                <w:szCs w:val="21"/>
                <w:lang w:eastAsia="zh" w:bidi="ar"/>
              </w:rPr>
              <w:t>2：709 limit</w:t>
            </w:r>
          </w:p>
          <w:p w14:paraId="606D2055">
            <w:pPr>
              <w:widowControl/>
              <w:jc w:val="left"/>
              <w:rPr>
                <w:color w:val="000000"/>
                <w:kern w:val="0"/>
                <w:szCs w:val="21"/>
                <w:lang w:eastAsia="zh" w:bidi="ar"/>
              </w:rPr>
            </w:pPr>
            <w:r>
              <w:rPr>
                <w:rFonts w:hint="eastAsia"/>
                <w:color w:val="000000"/>
                <w:kern w:val="0"/>
                <w:szCs w:val="21"/>
                <w:lang w:eastAsia="zh" w:bidi="ar"/>
              </w:rPr>
              <w:t>（仅TX5326使用）。</w:t>
            </w:r>
          </w:p>
        </w:tc>
      </w:tr>
      <w:tr w14:paraId="42EDE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CF63673">
            <w:pPr>
              <w:pStyle w:val="42"/>
              <w:ind w:firstLine="0" w:firstLineChars="0"/>
            </w:pPr>
          </w:p>
        </w:tc>
        <w:tc>
          <w:tcPr>
            <w:tcW w:w="2354" w:type="dxa"/>
            <w:vAlign w:val="center"/>
          </w:tcPr>
          <w:p w14:paraId="623934F2">
            <w:pPr>
              <w:pStyle w:val="42"/>
              <w:ind w:firstLine="0" w:firstLineChars="0"/>
              <w:rPr>
                <w:lang w:eastAsia="zh"/>
              </w:rPr>
            </w:pPr>
            <w:r>
              <w:rPr>
                <w:rFonts w:hint="eastAsia"/>
                <w:lang w:eastAsia="zh"/>
              </w:rPr>
              <w:t>alphaEn</w:t>
            </w:r>
          </w:p>
        </w:tc>
        <w:tc>
          <w:tcPr>
            <w:tcW w:w="5351" w:type="dxa"/>
            <w:vAlign w:val="center"/>
          </w:tcPr>
          <w:p w14:paraId="173A1E8B">
            <w:pPr>
              <w:widowControl/>
              <w:jc w:val="left"/>
              <w:rPr>
                <w:color w:val="000000"/>
                <w:kern w:val="0"/>
                <w:szCs w:val="21"/>
                <w:lang w:eastAsia="zh" w:bidi="ar"/>
              </w:rPr>
            </w:pPr>
            <w:r>
              <w:rPr>
                <w:rFonts w:hint="eastAsia"/>
                <w:color w:val="000000"/>
                <w:kern w:val="0"/>
                <w:szCs w:val="21"/>
                <w:lang w:eastAsia="zh" w:bidi="ar"/>
              </w:rPr>
              <w:t>自定义alpha是否使能。</w:t>
            </w:r>
          </w:p>
        </w:tc>
      </w:tr>
      <w:tr w14:paraId="29AC5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49762278">
            <w:pPr>
              <w:pStyle w:val="42"/>
              <w:ind w:firstLine="0" w:firstLineChars="0"/>
            </w:pPr>
          </w:p>
        </w:tc>
        <w:tc>
          <w:tcPr>
            <w:tcW w:w="2354" w:type="dxa"/>
            <w:vAlign w:val="center"/>
          </w:tcPr>
          <w:p w14:paraId="1010B4E4">
            <w:pPr>
              <w:pStyle w:val="42"/>
              <w:ind w:firstLine="0" w:firstLineChars="0"/>
              <w:rPr>
                <w:lang w:eastAsia="zh"/>
              </w:rPr>
            </w:pPr>
            <w:r>
              <w:rPr>
                <w:rFonts w:hint="eastAsia"/>
                <w:lang w:eastAsia="zh"/>
              </w:rPr>
              <w:t>alpha_value</w:t>
            </w:r>
          </w:p>
        </w:tc>
        <w:tc>
          <w:tcPr>
            <w:tcW w:w="5351" w:type="dxa"/>
            <w:vAlign w:val="center"/>
          </w:tcPr>
          <w:p w14:paraId="186D878C">
            <w:pPr>
              <w:widowControl/>
              <w:jc w:val="left"/>
              <w:rPr>
                <w:color w:val="000000"/>
                <w:kern w:val="0"/>
                <w:szCs w:val="21"/>
                <w:lang w:eastAsia="zh" w:bidi="ar"/>
              </w:rPr>
            </w:pPr>
            <w:r>
              <w:rPr>
                <w:rFonts w:hint="eastAsia"/>
                <w:color w:val="000000"/>
                <w:kern w:val="0"/>
                <w:szCs w:val="21"/>
                <w:lang w:eastAsia="zh" w:bidi="ar"/>
              </w:rPr>
              <w:t>自定义alpha值。</w:t>
            </w:r>
          </w:p>
        </w:tc>
      </w:tr>
      <w:tr w14:paraId="38A86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5EE4F84F">
            <w:pPr>
              <w:pStyle w:val="42"/>
              <w:ind w:firstLine="0" w:firstLineChars="0"/>
            </w:pPr>
          </w:p>
        </w:tc>
        <w:tc>
          <w:tcPr>
            <w:tcW w:w="2354" w:type="dxa"/>
            <w:vAlign w:val="center"/>
          </w:tcPr>
          <w:p w14:paraId="75E9B269">
            <w:pPr>
              <w:pStyle w:val="42"/>
              <w:ind w:firstLine="0" w:firstLineChars="0"/>
              <w:rPr>
                <w:lang w:eastAsia="zh"/>
              </w:rPr>
            </w:pPr>
            <w:r>
              <w:rPr>
                <w:rFonts w:hint="eastAsia"/>
                <w:lang w:eastAsia="zh"/>
              </w:rPr>
              <w:t>frameAddr</w:t>
            </w:r>
          </w:p>
        </w:tc>
        <w:tc>
          <w:tcPr>
            <w:tcW w:w="5351" w:type="dxa"/>
            <w:vAlign w:val="center"/>
          </w:tcPr>
          <w:p w14:paraId="734F4786">
            <w:pPr>
              <w:widowControl/>
              <w:jc w:val="left"/>
              <w:rPr>
                <w:color w:val="000000"/>
                <w:kern w:val="0"/>
                <w:szCs w:val="21"/>
                <w:lang w:eastAsia="zh" w:bidi="ar"/>
              </w:rPr>
            </w:pPr>
            <w:r>
              <w:rPr>
                <w:rFonts w:hint="eastAsia"/>
                <w:color w:val="000000"/>
                <w:kern w:val="0"/>
                <w:szCs w:val="21"/>
                <w:lang w:eastAsia="zh" w:bidi="ar"/>
              </w:rPr>
              <w:t>图层地址（仅TX5326使用）。</w:t>
            </w:r>
          </w:p>
        </w:tc>
      </w:tr>
      <w:tr w14:paraId="32E7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1" w:type="dxa"/>
            <w:vMerge w:val="continue"/>
            <w:vAlign w:val="center"/>
          </w:tcPr>
          <w:p w14:paraId="5AB65179">
            <w:pPr>
              <w:pStyle w:val="42"/>
              <w:ind w:firstLine="0" w:firstLineChars="0"/>
            </w:pPr>
          </w:p>
        </w:tc>
        <w:tc>
          <w:tcPr>
            <w:tcW w:w="2354" w:type="dxa"/>
            <w:vAlign w:val="center"/>
          </w:tcPr>
          <w:p w14:paraId="2A3D42D7">
            <w:pPr>
              <w:pStyle w:val="42"/>
              <w:ind w:firstLine="0" w:firstLineChars="0"/>
              <w:rPr>
                <w:lang w:eastAsia="zh"/>
              </w:rPr>
            </w:pPr>
            <w:r>
              <w:rPr>
                <w:rFonts w:hint="eastAsia"/>
                <w:lang w:eastAsia="zh"/>
              </w:rPr>
              <w:t>chn</w:t>
            </w:r>
          </w:p>
        </w:tc>
        <w:tc>
          <w:tcPr>
            <w:tcW w:w="5351" w:type="dxa"/>
            <w:vAlign w:val="center"/>
          </w:tcPr>
          <w:p w14:paraId="6538ED73">
            <w:pPr>
              <w:widowControl/>
              <w:jc w:val="left"/>
              <w:rPr>
                <w:color w:val="000000"/>
                <w:kern w:val="0"/>
                <w:szCs w:val="21"/>
                <w:lang w:eastAsia="zh" w:bidi="ar"/>
              </w:rPr>
            </w:pPr>
            <w:r>
              <w:rPr>
                <w:rFonts w:hint="eastAsia"/>
                <w:color w:val="000000"/>
                <w:kern w:val="0"/>
                <w:szCs w:val="21"/>
                <w:lang w:eastAsia="zh" w:bidi="ar"/>
              </w:rPr>
              <w:t>编码通道号。</w:t>
            </w:r>
          </w:p>
        </w:tc>
      </w:tr>
      <w:bookmarkEnd w:id="1038"/>
    </w:tbl>
    <w:p w14:paraId="0E7F64AD">
      <w:pPr>
        <w:pStyle w:val="3"/>
      </w:pPr>
      <w:bookmarkStart w:id="3752" w:name="_Toc709500671"/>
      <w:bookmarkStart w:id="3753" w:name="_Toc996942052"/>
      <w:bookmarkStart w:id="3754" w:name="_Toc211516221"/>
      <w:bookmarkStart w:id="3755" w:name="_Toc804899353"/>
      <w:r>
        <w:rPr>
          <w:rFonts w:hint="eastAsia"/>
          <w:lang w:eastAsia="zh"/>
        </w:rPr>
        <w:t>CPM</w:t>
      </w:r>
      <w:bookmarkEnd w:id="3752"/>
      <w:bookmarkEnd w:id="3753"/>
      <w:bookmarkEnd w:id="3754"/>
      <w:bookmarkEnd w:id="3755"/>
    </w:p>
    <w:p w14:paraId="14C472EE">
      <w:pPr>
        <w:shd w:val="clear" w:color="auto" w:fill="D8D8D8" w:themeFill="background1" w:themeFillShade="D9"/>
      </w:pPr>
      <w:bookmarkStart w:id="3756" w:name="_Toc3783"/>
      <w:r>
        <w:t>#</w:t>
      </w:r>
      <w:r>
        <w:rPr>
          <w:rFonts w:hint="eastAsia"/>
        </w:rPr>
        <w:t># cat /proc/mpp/cpm</w:t>
      </w:r>
      <w:bookmarkEnd w:id="3756"/>
      <w:r>
        <w:rPr>
          <w:rFonts w:hint="eastAsia"/>
        </w:rPr>
        <w:t xml:space="preserve"> </w:t>
      </w:r>
    </w:p>
    <w:p w14:paraId="5A5D1283">
      <w:pPr>
        <w:shd w:val="clear" w:color="auto" w:fill="D8D8D8" w:themeFill="background1" w:themeFillShade="D9"/>
      </w:pPr>
    </w:p>
    <w:p w14:paraId="195B29F5">
      <w:pPr>
        <w:shd w:val="clear" w:color="auto" w:fill="D8D8D8" w:themeFill="background1" w:themeFillShade="D9"/>
        <w:rPr>
          <w:lang w:eastAsia="zh"/>
        </w:rPr>
      </w:pPr>
      <w:bookmarkStart w:id="3757" w:name="_Toc21427"/>
      <w:r>
        <w:rPr>
          <w:rFonts w:hint="eastAsia"/>
        </w:rPr>
        <w:t>[</w:t>
      </w:r>
      <w:bookmarkEnd w:id="3757"/>
      <w:r>
        <w:rPr>
          <w:rFonts w:hint="eastAsia"/>
        </w:rPr>
        <w:t>[CPM] Version: TX5xx_MPP_V_0_</w:t>
      </w:r>
      <w:r>
        <w:rPr>
          <w:rFonts w:hint="eastAsia"/>
          <w:lang w:eastAsia="zh"/>
        </w:rPr>
        <w:t>9</w:t>
      </w:r>
      <w:r>
        <w:rPr>
          <w:rFonts w:hint="eastAsia"/>
        </w:rPr>
        <w:t>_</w:t>
      </w:r>
      <w:r>
        <w:rPr>
          <w:rFonts w:hint="eastAsia"/>
          <w:lang w:eastAsia="zh"/>
        </w:rPr>
        <w:t>0</w:t>
      </w:r>
    </w:p>
    <w:p w14:paraId="7992FF0D">
      <w:pPr>
        <w:shd w:val="clear" w:color="auto" w:fill="D8D8D8" w:themeFill="background1" w:themeFillShade="D9"/>
      </w:pPr>
    </w:p>
    <w:p w14:paraId="30E88202">
      <w:pPr>
        <w:shd w:val="clear" w:color="auto" w:fill="D8D8D8" w:themeFill="background1" w:themeFillShade="D9"/>
      </w:pPr>
      <w:r>
        <w:rPr>
          <w:rFonts w:hint="eastAsia"/>
        </w:rPr>
        <w:t>-----CPM GRP ATTR---------------------------------------------------------------</w:t>
      </w:r>
    </w:p>
    <w:p w14:paraId="39F59FE7">
      <w:pPr>
        <w:shd w:val="clear" w:color="auto" w:fill="D8D8D8" w:themeFill="background1" w:themeFillShade="D9"/>
      </w:pPr>
      <w:r>
        <w:rPr>
          <w:rFonts w:hint="eastAsia"/>
        </w:rPr>
        <w:t xml:space="preserve"> GrpID  PipeNum   ChnNum    Tolerance   SyncPipe    Width   Height     PixFmt</w:t>
      </w:r>
    </w:p>
    <w:p w14:paraId="69D5A712">
      <w:pPr>
        <w:shd w:val="clear" w:color="auto" w:fill="D8D8D8" w:themeFill="background1" w:themeFillShade="D9"/>
      </w:pPr>
      <w:r>
        <w:rPr>
          <w:rFonts w:hint="eastAsia"/>
        </w:rPr>
        <w:t xml:space="preserve">     0        2        2            0          0     2560     1440      NV_21</w:t>
      </w:r>
    </w:p>
    <w:p w14:paraId="14116CB2">
      <w:pPr>
        <w:shd w:val="clear" w:color="auto" w:fill="D8D8D8" w:themeFill="background1" w:themeFillShade="D9"/>
      </w:pPr>
    </w:p>
    <w:p w14:paraId="7C0AFADA">
      <w:pPr>
        <w:shd w:val="clear" w:color="auto" w:fill="D8D8D8" w:themeFill="background1" w:themeFillShade="D9"/>
      </w:pPr>
      <w:r>
        <w:rPr>
          <w:rFonts w:hint="eastAsia"/>
        </w:rPr>
        <w:t>-----CPM GRP STATUS-------------------------------------------------------------</w:t>
      </w:r>
    </w:p>
    <w:p w14:paraId="0679C4B3">
      <w:pPr>
        <w:shd w:val="clear" w:color="auto" w:fill="D8D8D8" w:themeFill="background1" w:themeFillShade="D9"/>
      </w:pPr>
      <w:r>
        <w:rPr>
          <w:rFonts w:hint="eastAsia"/>
        </w:rPr>
        <w:t xml:space="preserve"> GrpID preProcess  postProcess</w:t>
      </w:r>
    </w:p>
    <w:p w14:paraId="0A9339FA">
      <w:pPr>
        <w:shd w:val="clear" w:color="auto" w:fill="D8D8D8" w:themeFill="background1" w:themeFillShade="D9"/>
      </w:pPr>
      <w:r>
        <w:rPr>
          <w:rFonts w:hint="eastAsia"/>
        </w:rPr>
        <w:t xml:space="preserve">     0    1204786      1204786</w:t>
      </w:r>
    </w:p>
    <w:p w14:paraId="0CC069C4">
      <w:pPr>
        <w:shd w:val="clear" w:color="auto" w:fill="D8D8D8" w:themeFill="background1" w:themeFillShade="D9"/>
      </w:pPr>
    </w:p>
    <w:p w14:paraId="45D2739A">
      <w:pPr>
        <w:shd w:val="clear" w:color="auto" w:fill="D8D8D8" w:themeFill="background1" w:themeFillShade="D9"/>
      </w:pPr>
      <w:r>
        <w:rPr>
          <w:rFonts w:hint="eastAsia"/>
        </w:rPr>
        <w:t>-----CPM PIPE STATUS------------------------------------------------------------</w:t>
      </w:r>
    </w:p>
    <w:p w14:paraId="3D4BDE3D">
      <w:pPr>
        <w:shd w:val="clear" w:color="auto" w:fill="D8D8D8" w:themeFill="background1" w:themeFillShade="D9"/>
      </w:pPr>
      <w:r>
        <w:rPr>
          <w:rFonts w:hint="eastAsia"/>
        </w:rPr>
        <w:t xml:space="preserve"> ModId  Width   Height   PixFmt   TotalCnt  SkipCnt</w:t>
      </w:r>
    </w:p>
    <w:p w14:paraId="40AF1C0D">
      <w:pPr>
        <w:shd w:val="clear" w:color="auto" w:fill="D8D8D8" w:themeFill="background1" w:themeFillShade="D9"/>
      </w:pPr>
      <w:r>
        <w:rPr>
          <w:rFonts w:hint="eastAsia"/>
        </w:rPr>
        <w:t xml:space="preserve">     7   2560     1440       52    1204791        0</w:t>
      </w:r>
    </w:p>
    <w:p w14:paraId="5BD2DA33">
      <w:pPr>
        <w:shd w:val="clear" w:color="auto" w:fill="D8D8D8" w:themeFill="background1" w:themeFillShade="D9"/>
      </w:pPr>
      <w:r>
        <w:rPr>
          <w:rFonts w:hint="eastAsia"/>
        </w:rPr>
        <w:t xml:space="preserve">     7   2560     1440       52    1204791        0</w:t>
      </w:r>
    </w:p>
    <w:p w14:paraId="2EBBD03E">
      <w:pPr>
        <w:shd w:val="clear" w:color="auto" w:fill="D8D8D8" w:themeFill="background1" w:themeFillShade="D9"/>
      </w:pPr>
    </w:p>
    <w:p w14:paraId="6B8C486B">
      <w:pPr>
        <w:shd w:val="clear" w:color="auto" w:fill="D8D8D8" w:themeFill="background1" w:themeFillShade="D9"/>
      </w:pPr>
      <w:r>
        <w:rPr>
          <w:rFonts w:hint="eastAsia"/>
        </w:rPr>
        <w:t>-----CPM CHN STATUS-------------------------------------------------------------</w:t>
      </w:r>
    </w:p>
    <w:p w14:paraId="673BC079">
      <w:pPr>
        <w:shd w:val="clear" w:color="auto" w:fill="D8D8D8" w:themeFill="background1" w:themeFillShade="D9"/>
      </w:pPr>
      <w:r>
        <w:rPr>
          <w:rFonts w:hint="eastAsia"/>
        </w:rPr>
        <w:t xml:space="preserve"> Width   Height   PixFmt  Count</w:t>
      </w:r>
    </w:p>
    <w:p w14:paraId="2A46BBFA">
      <w:pPr>
        <w:shd w:val="clear" w:color="auto" w:fill="D8D8D8" w:themeFill="background1" w:themeFillShade="D9"/>
      </w:pPr>
      <w:r>
        <w:rPr>
          <w:rFonts w:hint="eastAsia"/>
        </w:rPr>
        <w:t xml:space="preserve">  2560     1440       52 1204786</w:t>
      </w:r>
    </w:p>
    <w:p w14:paraId="5D766251">
      <w:pPr>
        <w:shd w:val="clear" w:color="auto" w:fill="D8D8D8" w:themeFill="background1" w:themeFillShade="D9"/>
      </w:pPr>
      <w:r>
        <w:rPr>
          <w:rFonts w:hint="eastAsia"/>
        </w:rPr>
        <w:t xml:space="preserve">  2560     1440       52 1204786</w:t>
      </w:r>
    </w:p>
    <w:p w14:paraId="3B11BDC2">
      <w:pPr>
        <w:shd w:val="clear" w:color="auto" w:fill="D8D8D8" w:themeFill="background1" w:themeFillShade="D9"/>
      </w:pPr>
    </w:p>
    <w:p w14:paraId="17437C8B">
      <w:pPr>
        <w:shd w:val="clear" w:color="auto" w:fill="D8D8D8" w:themeFill="background1" w:themeFillShade="D9"/>
      </w:pPr>
      <w:r>
        <w:rPr>
          <w:rFonts w:hint="eastAsia"/>
        </w:rPr>
        <w:t>-----MODULE PARAM---------------------------------------------------------------</w:t>
      </w:r>
    </w:p>
    <w:p w14:paraId="4DCDC2C1">
      <w:pPr>
        <w:shd w:val="clear" w:color="auto" w:fill="D8D8D8" w:themeFill="background1" w:themeFillShade="D9"/>
      </w:pPr>
    </w:p>
    <w:p w14:paraId="2A014D2B">
      <w:pPr>
        <w:widowControl/>
        <w:jc w:val="left"/>
        <w:rPr>
          <w:color w:val="000000"/>
          <w:kern w:val="0"/>
          <w:szCs w:val="21"/>
          <w:lang w:bidi="ar"/>
        </w:rPr>
      </w:pPr>
    </w:p>
    <w:p w14:paraId="10F86B07">
      <w:pPr>
        <w:widowControl/>
        <w:ind w:firstLine="420" w:firstLineChars="200"/>
        <w:jc w:val="left"/>
      </w:pPr>
      <w:r>
        <w:rPr>
          <w:rFonts w:hint="eastAsia"/>
          <w:color w:val="000000"/>
          <w:kern w:val="0"/>
          <w:szCs w:val="21"/>
          <w:lang w:bidi="ar"/>
        </w:rPr>
        <w:t>【</w:t>
      </w:r>
      <w:r>
        <w:rPr>
          <w:color w:val="000000"/>
          <w:kern w:val="0"/>
          <w:szCs w:val="21"/>
          <w:lang w:bidi="ar"/>
        </w:rPr>
        <w:t>调试信息分析】</w:t>
      </w:r>
    </w:p>
    <w:p w14:paraId="7E19F27B">
      <w:pPr>
        <w:widowControl/>
        <w:ind w:firstLine="420" w:firstLineChars="200"/>
        <w:jc w:val="left"/>
      </w:pPr>
      <w:r>
        <w:rPr>
          <w:color w:val="000000"/>
          <w:kern w:val="0"/>
          <w:szCs w:val="21"/>
          <w:lang w:bidi="ar"/>
        </w:rPr>
        <w:t>记录当前视频编码属性配置以及状态信息。</w:t>
      </w:r>
    </w:p>
    <w:p w14:paraId="1B1B8B5F">
      <w:pPr>
        <w:widowControl/>
        <w:ind w:firstLine="420" w:firstLineChars="200"/>
        <w:jc w:val="left"/>
      </w:pPr>
      <w:bookmarkStart w:id="3758" w:name="_Toc16515"/>
      <w:r>
        <w:rPr>
          <w:color w:val="000000"/>
          <w:kern w:val="0"/>
          <w:szCs w:val="21"/>
          <w:lang w:bidi="ar"/>
        </w:rPr>
        <w:t>【参数说明】</w:t>
      </w:r>
      <w:bookmarkEnd w:id="3758"/>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1"/>
        <w:gridCol w:w="2354"/>
        <w:gridCol w:w="5351"/>
      </w:tblGrid>
      <w:tr w14:paraId="2B10B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745" w:type="dxa"/>
            <w:gridSpan w:val="2"/>
            <w:shd w:val="clear" w:color="auto" w:fill="D8D8D8" w:themeFill="background1" w:themeFillShade="D9"/>
            <w:vAlign w:val="center"/>
          </w:tcPr>
          <w:p w14:paraId="4D54094E">
            <w:pPr>
              <w:pStyle w:val="80"/>
              <w:spacing w:before="81"/>
              <w:rPr>
                <w:rFonts w:eastAsia="宋体"/>
              </w:rPr>
            </w:pPr>
            <w:r>
              <w:rPr>
                <w:rFonts w:eastAsia="宋体"/>
              </w:rPr>
              <w:t>参数</w:t>
            </w:r>
          </w:p>
        </w:tc>
        <w:tc>
          <w:tcPr>
            <w:tcW w:w="5351" w:type="dxa"/>
            <w:shd w:val="clear" w:color="auto" w:fill="D8D8D8" w:themeFill="background1" w:themeFillShade="D9"/>
            <w:vAlign w:val="center"/>
          </w:tcPr>
          <w:p w14:paraId="7BBA70A8">
            <w:pPr>
              <w:pStyle w:val="80"/>
              <w:spacing w:before="81"/>
              <w:rPr>
                <w:rFonts w:eastAsia="宋体"/>
              </w:rPr>
            </w:pPr>
            <w:r>
              <w:rPr>
                <w:rFonts w:eastAsia="宋体"/>
              </w:rPr>
              <w:t>描述</w:t>
            </w:r>
          </w:p>
        </w:tc>
      </w:tr>
      <w:tr w14:paraId="7519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2D5DB559">
            <w:pPr>
              <w:pStyle w:val="42"/>
              <w:ind w:firstLine="0" w:firstLineChars="0"/>
            </w:pPr>
            <w:r>
              <w:rPr>
                <w:rFonts w:hint="eastAsia"/>
                <w:lang w:eastAsia="zh"/>
              </w:rPr>
              <w:t>CPM GRP ATTR</w:t>
            </w:r>
          </w:p>
        </w:tc>
        <w:tc>
          <w:tcPr>
            <w:tcW w:w="2354" w:type="dxa"/>
            <w:vAlign w:val="center"/>
          </w:tcPr>
          <w:p w14:paraId="197CE60E">
            <w:pPr>
              <w:pStyle w:val="42"/>
              <w:ind w:firstLine="0" w:firstLineChars="0"/>
            </w:pPr>
            <w:r>
              <w:rPr>
                <w:rFonts w:hint="eastAsia"/>
                <w:lang w:eastAsia="zh"/>
              </w:rPr>
              <w:t xml:space="preserve">GrpID  </w:t>
            </w:r>
          </w:p>
        </w:tc>
        <w:tc>
          <w:tcPr>
            <w:tcW w:w="5351" w:type="dxa"/>
            <w:vAlign w:val="center"/>
          </w:tcPr>
          <w:p w14:paraId="2FF3F5A7">
            <w:pPr>
              <w:widowControl/>
              <w:jc w:val="left"/>
              <w:rPr>
                <w:lang w:eastAsia="zh"/>
              </w:rPr>
            </w:pPr>
            <w:r>
              <w:rPr>
                <w:rFonts w:hint="eastAsia"/>
                <w:lang w:eastAsia="zh"/>
              </w:rPr>
              <w:t>CPM的group号。</w:t>
            </w:r>
          </w:p>
        </w:tc>
      </w:tr>
      <w:tr w14:paraId="0A81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119C3D96">
            <w:pPr>
              <w:pStyle w:val="42"/>
              <w:ind w:firstLine="0" w:firstLineChars="0"/>
            </w:pPr>
          </w:p>
        </w:tc>
        <w:tc>
          <w:tcPr>
            <w:tcW w:w="2354" w:type="dxa"/>
            <w:vAlign w:val="center"/>
          </w:tcPr>
          <w:p w14:paraId="7F7160AE">
            <w:pPr>
              <w:pStyle w:val="42"/>
              <w:ind w:firstLine="0" w:firstLineChars="0"/>
            </w:pPr>
            <w:r>
              <w:rPr>
                <w:rFonts w:hint="eastAsia"/>
                <w:lang w:eastAsia="zh"/>
              </w:rPr>
              <w:t>PipeNum</w:t>
            </w:r>
          </w:p>
        </w:tc>
        <w:tc>
          <w:tcPr>
            <w:tcW w:w="5351" w:type="dxa"/>
            <w:vAlign w:val="center"/>
          </w:tcPr>
          <w:p w14:paraId="3223F050">
            <w:pPr>
              <w:pStyle w:val="80"/>
              <w:spacing w:before="81"/>
              <w:ind w:left="0"/>
              <w:rPr>
                <w:rFonts w:eastAsia="宋体"/>
                <w:lang w:eastAsia="zh"/>
              </w:rPr>
            </w:pPr>
            <w:r>
              <w:rPr>
                <w:rFonts w:hint="eastAsia" w:eastAsia="宋体"/>
                <w:lang w:eastAsia="zh"/>
              </w:rPr>
              <w:t>CPM输入通道的数目。</w:t>
            </w:r>
          </w:p>
        </w:tc>
      </w:tr>
      <w:tr w14:paraId="4B26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1" w:type="dxa"/>
            <w:vMerge w:val="continue"/>
            <w:vAlign w:val="center"/>
          </w:tcPr>
          <w:p w14:paraId="1102DB77">
            <w:pPr>
              <w:pStyle w:val="42"/>
              <w:ind w:firstLine="0" w:firstLineChars="0"/>
            </w:pPr>
          </w:p>
        </w:tc>
        <w:tc>
          <w:tcPr>
            <w:tcW w:w="2354" w:type="dxa"/>
            <w:vAlign w:val="center"/>
          </w:tcPr>
          <w:p w14:paraId="76B3EEDE">
            <w:pPr>
              <w:pStyle w:val="42"/>
              <w:ind w:firstLine="0" w:firstLineChars="0"/>
              <w:rPr>
                <w:lang w:eastAsia="zh"/>
              </w:rPr>
            </w:pPr>
            <w:r>
              <w:rPr>
                <w:rFonts w:hint="eastAsia"/>
                <w:lang w:eastAsia="zh"/>
              </w:rPr>
              <w:t xml:space="preserve">ChnNum    </w:t>
            </w:r>
          </w:p>
        </w:tc>
        <w:tc>
          <w:tcPr>
            <w:tcW w:w="5351" w:type="dxa"/>
            <w:vAlign w:val="center"/>
          </w:tcPr>
          <w:p w14:paraId="19A8D5CA">
            <w:pPr>
              <w:pStyle w:val="80"/>
              <w:spacing w:before="81"/>
              <w:ind w:left="0"/>
              <w:rPr>
                <w:rFonts w:eastAsia="宋体"/>
                <w:lang w:eastAsia="zh"/>
              </w:rPr>
            </w:pPr>
            <w:r>
              <w:rPr>
                <w:rFonts w:hint="eastAsia" w:eastAsia="宋体"/>
                <w:lang w:eastAsia="zh"/>
              </w:rPr>
              <w:t>CPM输出通道的数目。</w:t>
            </w:r>
          </w:p>
        </w:tc>
      </w:tr>
      <w:tr w14:paraId="3C090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5CB361A">
            <w:pPr>
              <w:pStyle w:val="42"/>
              <w:ind w:firstLine="0" w:firstLineChars="0"/>
            </w:pPr>
          </w:p>
        </w:tc>
        <w:tc>
          <w:tcPr>
            <w:tcW w:w="2354" w:type="dxa"/>
            <w:vAlign w:val="center"/>
          </w:tcPr>
          <w:p w14:paraId="5ACD0513">
            <w:pPr>
              <w:pStyle w:val="42"/>
              <w:ind w:firstLine="0" w:firstLineChars="0"/>
              <w:rPr>
                <w:lang w:eastAsia="zh"/>
              </w:rPr>
            </w:pPr>
            <w:r>
              <w:rPr>
                <w:rFonts w:hint="eastAsia"/>
                <w:lang w:eastAsia="zh"/>
              </w:rPr>
              <w:t xml:space="preserve">Tolerance   </w:t>
            </w:r>
          </w:p>
        </w:tc>
        <w:tc>
          <w:tcPr>
            <w:tcW w:w="5351" w:type="dxa"/>
            <w:vAlign w:val="center"/>
          </w:tcPr>
          <w:p w14:paraId="20F65FBD">
            <w:pPr>
              <w:pStyle w:val="80"/>
              <w:spacing w:before="81"/>
              <w:ind w:left="0"/>
              <w:rPr>
                <w:rFonts w:eastAsia="宋体"/>
                <w:lang w:eastAsia="zh"/>
              </w:rPr>
            </w:pPr>
            <w:r>
              <w:rPr>
                <w:rFonts w:hint="eastAsia" w:eastAsia="宋体"/>
                <w:lang w:eastAsia="zh"/>
              </w:rPr>
              <w:t>CPM输入通道的数据时间戳的最大差值。</w:t>
            </w:r>
          </w:p>
        </w:tc>
      </w:tr>
      <w:tr w14:paraId="5405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61FE0AEB">
            <w:pPr>
              <w:pStyle w:val="42"/>
              <w:ind w:firstLine="0" w:firstLineChars="0"/>
            </w:pPr>
          </w:p>
        </w:tc>
        <w:tc>
          <w:tcPr>
            <w:tcW w:w="2354" w:type="dxa"/>
            <w:vAlign w:val="center"/>
          </w:tcPr>
          <w:p w14:paraId="1C2E869F">
            <w:pPr>
              <w:pStyle w:val="42"/>
              <w:ind w:firstLine="0" w:firstLineChars="0"/>
              <w:rPr>
                <w:lang w:eastAsia="zh"/>
              </w:rPr>
            </w:pPr>
            <w:r>
              <w:rPr>
                <w:rFonts w:hint="eastAsia"/>
                <w:lang w:eastAsia="zh"/>
              </w:rPr>
              <w:t xml:space="preserve">SyncPipe    </w:t>
            </w:r>
          </w:p>
        </w:tc>
        <w:tc>
          <w:tcPr>
            <w:tcW w:w="5351" w:type="dxa"/>
            <w:vAlign w:val="center"/>
          </w:tcPr>
          <w:p w14:paraId="714BCC50">
            <w:pPr>
              <w:pStyle w:val="80"/>
              <w:spacing w:before="81"/>
              <w:ind w:left="0"/>
              <w:rPr>
                <w:rFonts w:eastAsia="宋体"/>
                <w:lang w:eastAsia="zh"/>
              </w:rPr>
            </w:pPr>
            <w:r>
              <w:rPr>
                <w:rFonts w:hint="eastAsia" w:eastAsia="宋体"/>
                <w:lang w:eastAsia="zh"/>
              </w:rPr>
              <w:t>输入端是否要做同步。</w:t>
            </w:r>
          </w:p>
        </w:tc>
      </w:tr>
      <w:tr w14:paraId="12C3C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DAB2D3C">
            <w:pPr>
              <w:pStyle w:val="42"/>
              <w:ind w:firstLine="0" w:firstLineChars="0"/>
            </w:pPr>
          </w:p>
        </w:tc>
        <w:tc>
          <w:tcPr>
            <w:tcW w:w="2354" w:type="dxa"/>
            <w:vAlign w:val="center"/>
          </w:tcPr>
          <w:p w14:paraId="074B8369">
            <w:pPr>
              <w:pStyle w:val="42"/>
              <w:ind w:firstLine="0" w:firstLineChars="0"/>
              <w:rPr>
                <w:lang w:eastAsia="zh"/>
              </w:rPr>
            </w:pPr>
            <w:r>
              <w:rPr>
                <w:rFonts w:hint="eastAsia"/>
                <w:lang w:eastAsia="zh"/>
              </w:rPr>
              <w:t xml:space="preserve">Width   </w:t>
            </w:r>
          </w:p>
        </w:tc>
        <w:tc>
          <w:tcPr>
            <w:tcW w:w="5351" w:type="dxa"/>
            <w:vAlign w:val="center"/>
          </w:tcPr>
          <w:p w14:paraId="507B2077">
            <w:pPr>
              <w:pStyle w:val="80"/>
              <w:spacing w:before="81"/>
              <w:ind w:left="0"/>
              <w:rPr>
                <w:rFonts w:eastAsia="宋体"/>
                <w:lang w:eastAsia="zh"/>
              </w:rPr>
            </w:pPr>
            <w:r>
              <w:rPr>
                <w:rFonts w:hint="eastAsia" w:eastAsia="宋体"/>
                <w:lang w:eastAsia="zh"/>
              </w:rPr>
              <w:t>输入通道的宽度。</w:t>
            </w:r>
          </w:p>
        </w:tc>
      </w:tr>
      <w:tr w14:paraId="0AC2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05CAFBA">
            <w:pPr>
              <w:pStyle w:val="42"/>
              <w:ind w:firstLine="0" w:firstLineChars="0"/>
            </w:pPr>
          </w:p>
        </w:tc>
        <w:tc>
          <w:tcPr>
            <w:tcW w:w="2354" w:type="dxa"/>
            <w:vAlign w:val="center"/>
          </w:tcPr>
          <w:p w14:paraId="01871434">
            <w:pPr>
              <w:pStyle w:val="42"/>
              <w:ind w:firstLine="0" w:firstLineChars="0"/>
              <w:rPr>
                <w:lang w:eastAsia="zh"/>
              </w:rPr>
            </w:pPr>
            <w:r>
              <w:rPr>
                <w:rFonts w:hint="eastAsia"/>
                <w:lang w:eastAsia="zh"/>
              </w:rPr>
              <w:t xml:space="preserve">Height     </w:t>
            </w:r>
          </w:p>
        </w:tc>
        <w:tc>
          <w:tcPr>
            <w:tcW w:w="5351" w:type="dxa"/>
            <w:vAlign w:val="center"/>
          </w:tcPr>
          <w:p w14:paraId="3A15B0A2">
            <w:pPr>
              <w:pStyle w:val="80"/>
              <w:spacing w:before="81"/>
              <w:ind w:left="0"/>
              <w:rPr>
                <w:rFonts w:eastAsia="宋体"/>
                <w:lang w:eastAsia="zh"/>
              </w:rPr>
            </w:pPr>
            <w:r>
              <w:rPr>
                <w:rFonts w:hint="eastAsia" w:eastAsia="宋体"/>
                <w:lang w:eastAsia="zh"/>
              </w:rPr>
              <w:t>输入通道的高度。</w:t>
            </w:r>
          </w:p>
        </w:tc>
      </w:tr>
      <w:tr w14:paraId="76C3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91" w:type="dxa"/>
            <w:vMerge w:val="continue"/>
            <w:vAlign w:val="center"/>
          </w:tcPr>
          <w:p w14:paraId="0159FD0D">
            <w:pPr>
              <w:pStyle w:val="42"/>
              <w:ind w:firstLine="0" w:firstLineChars="0"/>
            </w:pPr>
          </w:p>
        </w:tc>
        <w:tc>
          <w:tcPr>
            <w:tcW w:w="2354" w:type="dxa"/>
            <w:vAlign w:val="center"/>
          </w:tcPr>
          <w:p w14:paraId="28FDF5C6">
            <w:pPr>
              <w:pStyle w:val="42"/>
              <w:ind w:firstLine="0" w:firstLineChars="0"/>
            </w:pPr>
            <w:r>
              <w:rPr>
                <w:rFonts w:hint="eastAsia"/>
                <w:lang w:eastAsia="zh"/>
              </w:rPr>
              <w:t>PixFmt</w:t>
            </w:r>
          </w:p>
        </w:tc>
        <w:tc>
          <w:tcPr>
            <w:tcW w:w="5351" w:type="dxa"/>
            <w:vAlign w:val="center"/>
          </w:tcPr>
          <w:p w14:paraId="5D16752B">
            <w:pPr>
              <w:pStyle w:val="42"/>
              <w:ind w:firstLine="0" w:firstLineChars="0"/>
              <w:rPr>
                <w:lang w:eastAsia="zh"/>
              </w:rPr>
            </w:pPr>
            <w:r>
              <w:rPr>
                <w:rFonts w:hint="eastAsia"/>
                <w:lang w:eastAsia="zh"/>
              </w:rPr>
              <w:t>输入通道的pixel format。</w:t>
            </w:r>
          </w:p>
        </w:tc>
      </w:tr>
      <w:tr w14:paraId="7E3F2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3180CF8B">
            <w:pPr>
              <w:pStyle w:val="42"/>
              <w:ind w:firstLine="0" w:firstLineChars="0"/>
              <w:rPr>
                <w:lang w:eastAsia="zh"/>
              </w:rPr>
            </w:pPr>
            <w:r>
              <w:rPr>
                <w:rFonts w:hint="eastAsia"/>
                <w:lang w:eastAsia="zh"/>
              </w:rPr>
              <w:t>CPM GRP STATUS</w:t>
            </w:r>
          </w:p>
        </w:tc>
        <w:tc>
          <w:tcPr>
            <w:tcW w:w="2354" w:type="dxa"/>
            <w:vAlign w:val="center"/>
          </w:tcPr>
          <w:p w14:paraId="47ADC913">
            <w:pPr>
              <w:pStyle w:val="42"/>
              <w:ind w:firstLine="0" w:firstLineChars="0"/>
            </w:pPr>
            <w:r>
              <w:rPr>
                <w:rFonts w:hint="eastAsia"/>
                <w:lang w:eastAsia="zh"/>
              </w:rPr>
              <w:t>GrpID</w:t>
            </w:r>
          </w:p>
        </w:tc>
        <w:tc>
          <w:tcPr>
            <w:tcW w:w="5351" w:type="dxa"/>
            <w:vAlign w:val="center"/>
          </w:tcPr>
          <w:p w14:paraId="5BDE1DC7">
            <w:pPr>
              <w:widowControl/>
              <w:jc w:val="left"/>
              <w:rPr>
                <w:lang w:eastAsia="zh"/>
              </w:rPr>
            </w:pPr>
            <w:r>
              <w:rPr>
                <w:rFonts w:hint="eastAsia"/>
                <w:lang w:eastAsia="zh"/>
              </w:rPr>
              <w:t>CPM的group号。</w:t>
            </w:r>
          </w:p>
        </w:tc>
      </w:tr>
      <w:tr w14:paraId="620B5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77CECFC">
            <w:pPr>
              <w:pStyle w:val="42"/>
              <w:ind w:firstLine="0" w:firstLineChars="0"/>
            </w:pPr>
          </w:p>
        </w:tc>
        <w:tc>
          <w:tcPr>
            <w:tcW w:w="2354" w:type="dxa"/>
            <w:vAlign w:val="center"/>
          </w:tcPr>
          <w:p w14:paraId="6EF4C014">
            <w:pPr>
              <w:pStyle w:val="42"/>
              <w:ind w:firstLine="0" w:firstLineChars="0"/>
              <w:rPr>
                <w:lang w:eastAsia="zh"/>
              </w:rPr>
            </w:pPr>
            <w:r>
              <w:rPr>
                <w:rFonts w:hint="eastAsia"/>
                <w:lang w:eastAsia="zh"/>
              </w:rPr>
              <w:t>preProcess</w:t>
            </w:r>
          </w:p>
        </w:tc>
        <w:tc>
          <w:tcPr>
            <w:tcW w:w="5351" w:type="dxa"/>
            <w:vAlign w:val="center"/>
          </w:tcPr>
          <w:p w14:paraId="2B5523D4">
            <w:pPr>
              <w:pStyle w:val="80"/>
              <w:spacing w:before="81"/>
              <w:ind w:left="0"/>
              <w:rPr>
                <w:rFonts w:eastAsia="宋体"/>
                <w:lang w:eastAsia="zh"/>
              </w:rPr>
            </w:pPr>
            <w:r>
              <w:rPr>
                <w:rFonts w:hint="eastAsia" w:eastAsia="宋体"/>
                <w:lang w:eastAsia="zh"/>
              </w:rPr>
              <w:t>进入用户注册的process函数的次数</w:t>
            </w:r>
            <w:r>
              <w:rPr>
                <w:rFonts w:hint="eastAsia" w:eastAsia="宋体"/>
              </w:rPr>
              <w:t>。</w:t>
            </w:r>
          </w:p>
        </w:tc>
      </w:tr>
      <w:tr w14:paraId="6B22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C0407AB">
            <w:pPr>
              <w:pStyle w:val="42"/>
              <w:ind w:firstLine="0" w:firstLineChars="0"/>
            </w:pPr>
          </w:p>
        </w:tc>
        <w:tc>
          <w:tcPr>
            <w:tcW w:w="2354" w:type="dxa"/>
            <w:vAlign w:val="center"/>
          </w:tcPr>
          <w:p w14:paraId="14E33BDD">
            <w:pPr>
              <w:pStyle w:val="42"/>
              <w:ind w:firstLine="0" w:firstLineChars="0"/>
              <w:rPr>
                <w:lang w:eastAsia="zh"/>
              </w:rPr>
            </w:pPr>
            <w:r>
              <w:rPr>
                <w:rFonts w:hint="eastAsia"/>
                <w:lang w:eastAsia="zh"/>
              </w:rPr>
              <w:t>postProcess</w:t>
            </w:r>
          </w:p>
        </w:tc>
        <w:tc>
          <w:tcPr>
            <w:tcW w:w="5351" w:type="dxa"/>
            <w:vAlign w:val="center"/>
          </w:tcPr>
          <w:p w14:paraId="5124CF55">
            <w:pPr>
              <w:pStyle w:val="80"/>
              <w:spacing w:before="81"/>
              <w:ind w:left="0"/>
              <w:rPr>
                <w:rFonts w:eastAsia="宋体"/>
                <w:lang w:eastAsia="zh"/>
              </w:rPr>
            </w:pPr>
            <w:r>
              <w:rPr>
                <w:rFonts w:hint="eastAsia" w:eastAsia="宋体"/>
                <w:lang w:eastAsia="zh"/>
              </w:rPr>
              <w:t>从用户注册的process函数返回的次数</w:t>
            </w:r>
            <w:r>
              <w:rPr>
                <w:rFonts w:hint="eastAsia" w:eastAsia="宋体"/>
              </w:rPr>
              <w:t>。</w:t>
            </w:r>
          </w:p>
        </w:tc>
      </w:tr>
      <w:tr w14:paraId="604E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restart"/>
            <w:vAlign w:val="center"/>
          </w:tcPr>
          <w:p w14:paraId="6CB10EBE">
            <w:pPr>
              <w:pStyle w:val="42"/>
              <w:ind w:firstLine="0" w:firstLineChars="0"/>
            </w:pPr>
            <w:r>
              <w:rPr>
                <w:rFonts w:hint="eastAsia"/>
                <w:lang w:eastAsia="zh"/>
              </w:rPr>
              <w:t>CPM PIPE STATUS</w:t>
            </w:r>
          </w:p>
        </w:tc>
        <w:tc>
          <w:tcPr>
            <w:tcW w:w="2354" w:type="dxa"/>
            <w:vAlign w:val="center"/>
          </w:tcPr>
          <w:p w14:paraId="39EA235D">
            <w:pPr>
              <w:pStyle w:val="42"/>
              <w:ind w:firstLine="0" w:firstLineChars="0"/>
            </w:pPr>
            <w:r>
              <w:rPr>
                <w:rFonts w:hint="eastAsia"/>
                <w:lang w:eastAsia="zh"/>
              </w:rPr>
              <w:t xml:space="preserve">ModId  </w:t>
            </w:r>
          </w:p>
        </w:tc>
        <w:tc>
          <w:tcPr>
            <w:tcW w:w="5351" w:type="dxa"/>
            <w:vAlign w:val="center"/>
          </w:tcPr>
          <w:p w14:paraId="28B37481">
            <w:pPr>
              <w:widowControl/>
              <w:jc w:val="left"/>
              <w:rPr>
                <w:lang w:eastAsia="zh"/>
              </w:rPr>
            </w:pPr>
            <w:r>
              <w:rPr>
                <w:rFonts w:hint="eastAsia"/>
                <w:lang w:eastAsia="zh"/>
              </w:rPr>
              <w:t>前级的mod号。</w:t>
            </w:r>
          </w:p>
        </w:tc>
      </w:tr>
      <w:tr w14:paraId="012F8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8DBFE1E">
            <w:pPr>
              <w:pStyle w:val="42"/>
              <w:ind w:firstLine="0" w:firstLineChars="0"/>
            </w:pPr>
          </w:p>
        </w:tc>
        <w:tc>
          <w:tcPr>
            <w:tcW w:w="2354" w:type="dxa"/>
            <w:vAlign w:val="center"/>
          </w:tcPr>
          <w:p w14:paraId="492DD8DD">
            <w:pPr>
              <w:pStyle w:val="42"/>
              <w:ind w:firstLine="0" w:firstLineChars="0"/>
            </w:pPr>
            <w:r>
              <w:rPr>
                <w:rFonts w:hint="eastAsia"/>
                <w:lang w:eastAsia="zh"/>
              </w:rPr>
              <w:t xml:space="preserve">Width   </w:t>
            </w:r>
          </w:p>
        </w:tc>
        <w:tc>
          <w:tcPr>
            <w:tcW w:w="5351" w:type="dxa"/>
            <w:vAlign w:val="center"/>
          </w:tcPr>
          <w:p w14:paraId="52CE4D3B">
            <w:pPr>
              <w:widowControl/>
              <w:jc w:val="left"/>
            </w:pPr>
            <w:r>
              <w:rPr>
                <w:rFonts w:hint="eastAsia"/>
                <w:color w:val="000000"/>
                <w:kern w:val="0"/>
                <w:szCs w:val="21"/>
                <w:lang w:eastAsia="zh" w:bidi="ar"/>
              </w:rPr>
              <w:t>实际输入帧的宽度</w:t>
            </w:r>
            <w:r>
              <w:rPr>
                <w:color w:val="000000"/>
                <w:kern w:val="0"/>
                <w:szCs w:val="21"/>
                <w:lang w:bidi="ar"/>
              </w:rPr>
              <w:t>。</w:t>
            </w:r>
          </w:p>
        </w:tc>
      </w:tr>
      <w:tr w14:paraId="7D6C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7DA1D15">
            <w:pPr>
              <w:pStyle w:val="42"/>
              <w:ind w:firstLine="0" w:firstLineChars="0"/>
            </w:pPr>
          </w:p>
        </w:tc>
        <w:tc>
          <w:tcPr>
            <w:tcW w:w="2354" w:type="dxa"/>
            <w:vAlign w:val="center"/>
          </w:tcPr>
          <w:p w14:paraId="113FA81B">
            <w:pPr>
              <w:pStyle w:val="42"/>
              <w:ind w:firstLine="0" w:firstLineChars="0"/>
            </w:pPr>
            <w:r>
              <w:rPr>
                <w:rFonts w:hint="eastAsia"/>
                <w:lang w:eastAsia="zh"/>
              </w:rPr>
              <w:t xml:space="preserve">Height   </w:t>
            </w:r>
          </w:p>
        </w:tc>
        <w:tc>
          <w:tcPr>
            <w:tcW w:w="5351" w:type="dxa"/>
            <w:vAlign w:val="center"/>
          </w:tcPr>
          <w:p w14:paraId="73398310">
            <w:pPr>
              <w:widowControl/>
              <w:jc w:val="left"/>
            </w:pPr>
            <w:r>
              <w:rPr>
                <w:rFonts w:hint="eastAsia"/>
                <w:color w:val="000000"/>
                <w:kern w:val="0"/>
                <w:szCs w:val="21"/>
                <w:lang w:eastAsia="zh" w:bidi="ar"/>
              </w:rPr>
              <w:t>实际输入帧的高度</w:t>
            </w:r>
            <w:r>
              <w:rPr>
                <w:color w:val="000000"/>
                <w:kern w:val="0"/>
                <w:szCs w:val="21"/>
                <w:lang w:bidi="ar"/>
              </w:rPr>
              <w:t>。</w:t>
            </w:r>
          </w:p>
        </w:tc>
      </w:tr>
      <w:tr w14:paraId="4234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04145D5A">
            <w:pPr>
              <w:pStyle w:val="42"/>
              <w:ind w:firstLine="0" w:firstLineChars="0"/>
            </w:pPr>
          </w:p>
        </w:tc>
        <w:tc>
          <w:tcPr>
            <w:tcW w:w="2354" w:type="dxa"/>
            <w:vAlign w:val="center"/>
          </w:tcPr>
          <w:p w14:paraId="11E454B1">
            <w:pPr>
              <w:pStyle w:val="42"/>
              <w:ind w:firstLine="0" w:firstLineChars="0"/>
            </w:pPr>
            <w:r>
              <w:rPr>
                <w:rFonts w:hint="eastAsia"/>
                <w:lang w:eastAsia="zh"/>
              </w:rPr>
              <w:t xml:space="preserve">PixFmt   </w:t>
            </w:r>
          </w:p>
        </w:tc>
        <w:tc>
          <w:tcPr>
            <w:tcW w:w="5351" w:type="dxa"/>
            <w:vAlign w:val="center"/>
          </w:tcPr>
          <w:p w14:paraId="413CE9D7">
            <w:pPr>
              <w:widowControl/>
              <w:jc w:val="left"/>
            </w:pPr>
            <w:r>
              <w:rPr>
                <w:rFonts w:hint="eastAsia"/>
                <w:color w:val="000000"/>
                <w:kern w:val="0"/>
                <w:szCs w:val="21"/>
                <w:lang w:eastAsia="zh" w:bidi="ar"/>
              </w:rPr>
              <w:t>实际输入帧的pixel format</w:t>
            </w:r>
            <w:r>
              <w:rPr>
                <w:color w:val="000000"/>
                <w:kern w:val="0"/>
                <w:szCs w:val="21"/>
                <w:lang w:bidi="ar"/>
              </w:rPr>
              <w:t>。</w:t>
            </w:r>
          </w:p>
        </w:tc>
      </w:tr>
      <w:tr w14:paraId="259C6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3FC1FB60">
            <w:pPr>
              <w:pStyle w:val="42"/>
              <w:ind w:firstLine="0" w:firstLineChars="0"/>
            </w:pPr>
          </w:p>
        </w:tc>
        <w:tc>
          <w:tcPr>
            <w:tcW w:w="2354" w:type="dxa"/>
            <w:vAlign w:val="center"/>
          </w:tcPr>
          <w:p w14:paraId="79C0DB0F">
            <w:pPr>
              <w:pStyle w:val="42"/>
              <w:ind w:firstLine="0" w:firstLineChars="0"/>
            </w:pPr>
            <w:r>
              <w:rPr>
                <w:rFonts w:hint="eastAsia"/>
                <w:lang w:eastAsia="zh"/>
              </w:rPr>
              <w:t xml:space="preserve">TotalCnt  </w:t>
            </w:r>
          </w:p>
        </w:tc>
        <w:tc>
          <w:tcPr>
            <w:tcW w:w="5351" w:type="dxa"/>
            <w:vAlign w:val="center"/>
          </w:tcPr>
          <w:p w14:paraId="5F85B757">
            <w:pPr>
              <w:widowControl/>
              <w:jc w:val="left"/>
            </w:pPr>
            <w:r>
              <w:rPr>
                <w:rFonts w:hint="eastAsia"/>
                <w:color w:val="000000"/>
                <w:kern w:val="0"/>
                <w:szCs w:val="21"/>
                <w:lang w:eastAsia="zh" w:bidi="ar"/>
              </w:rPr>
              <w:t>输入的帧数</w:t>
            </w:r>
            <w:r>
              <w:rPr>
                <w:color w:val="000000"/>
                <w:kern w:val="0"/>
                <w:szCs w:val="21"/>
                <w:lang w:bidi="ar"/>
              </w:rPr>
              <w:t>。</w:t>
            </w:r>
          </w:p>
        </w:tc>
      </w:tr>
      <w:tr w14:paraId="1E54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47F4DA0A">
            <w:pPr>
              <w:pStyle w:val="42"/>
              <w:ind w:firstLine="0" w:firstLineChars="0"/>
            </w:pPr>
          </w:p>
        </w:tc>
        <w:tc>
          <w:tcPr>
            <w:tcW w:w="2354" w:type="dxa"/>
            <w:vAlign w:val="center"/>
          </w:tcPr>
          <w:p w14:paraId="557A8F86">
            <w:pPr>
              <w:pStyle w:val="42"/>
              <w:ind w:firstLine="0" w:firstLineChars="0"/>
            </w:pPr>
            <w:r>
              <w:rPr>
                <w:rFonts w:hint="eastAsia"/>
                <w:lang w:eastAsia="zh"/>
              </w:rPr>
              <w:t>SkipCnt</w:t>
            </w:r>
          </w:p>
        </w:tc>
        <w:tc>
          <w:tcPr>
            <w:tcW w:w="5351" w:type="dxa"/>
            <w:vAlign w:val="center"/>
          </w:tcPr>
          <w:p w14:paraId="5FEAE97D">
            <w:pPr>
              <w:widowControl/>
              <w:jc w:val="left"/>
            </w:pPr>
            <w:r>
              <w:rPr>
                <w:rFonts w:hint="eastAsia"/>
                <w:color w:val="000000"/>
                <w:kern w:val="0"/>
                <w:szCs w:val="21"/>
                <w:lang w:eastAsia="zh" w:bidi="ar"/>
              </w:rPr>
              <w:t>基于同步而跳帧的数目</w:t>
            </w:r>
            <w:r>
              <w:rPr>
                <w:color w:val="000000"/>
                <w:kern w:val="0"/>
                <w:szCs w:val="21"/>
                <w:lang w:bidi="ar"/>
              </w:rPr>
              <w:t>。</w:t>
            </w:r>
          </w:p>
        </w:tc>
      </w:tr>
      <w:tr w14:paraId="12316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91" w:type="dxa"/>
            <w:vMerge w:val="restart"/>
            <w:vAlign w:val="center"/>
          </w:tcPr>
          <w:p w14:paraId="07D0B218">
            <w:pPr>
              <w:pStyle w:val="42"/>
              <w:ind w:firstLine="0" w:firstLineChars="0"/>
            </w:pPr>
            <w:r>
              <w:rPr>
                <w:rFonts w:hint="eastAsia"/>
                <w:lang w:eastAsia="zh"/>
              </w:rPr>
              <w:t>CPM CHN STATUS</w:t>
            </w:r>
          </w:p>
        </w:tc>
        <w:tc>
          <w:tcPr>
            <w:tcW w:w="2354" w:type="dxa"/>
            <w:vAlign w:val="center"/>
          </w:tcPr>
          <w:p w14:paraId="7A38B585">
            <w:pPr>
              <w:pStyle w:val="42"/>
              <w:ind w:firstLine="0" w:firstLineChars="0"/>
            </w:pPr>
            <w:r>
              <w:rPr>
                <w:rFonts w:hint="eastAsia"/>
                <w:lang w:eastAsia="zh"/>
              </w:rPr>
              <w:t xml:space="preserve">Width  </w:t>
            </w:r>
          </w:p>
        </w:tc>
        <w:tc>
          <w:tcPr>
            <w:tcW w:w="5351" w:type="dxa"/>
            <w:vAlign w:val="center"/>
          </w:tcPr>
          <w:p w14:paraId="11885B87">
            <w:pPr>
              <w:widowControl/>
              <w:jc w:val="left"/>
              <w:rPr>
                <w:lang w:eastAsia="zh"/>
              </w:rPr>
            </w:pPr>
            <w:r>
              <w:rPr>
                <w:rFonts w:hint="eastAsia"/>
                <w:lang w:eastAsia="zh"/>
              </w:rPr>
              <w:t>输出通道的宽度。</w:t>
            </w:r>
          </w:p>
        </w:tc>
      </w:tr>
      <w:tr w14:paraId="0DB08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185FE6BD">
            <w:pPr>
              <w:pStyle w:val="42"/>
              <w:ind w:firstLine="0" w:firstLineChars="0"/>
            </w:pPr>
          </w:p>
        </w:tc>
        <w:tc>
          <w:tcPr>
            <w:tcW w:w="2354" w:type="dxa"/>
            <w:vAlign w:val="center"/>
          </w:tcPr>
          <w:p w14:paraId="2B9249B0">
            <w:pPr>
              <w:pStyle w:val="42"/>
              <w:ind w:firstLine="0" w:firstLineChars="0"/>
            </w:pPr>
            <w:r>
              <w:rPr>
                <w:rFonts w:hint="eastAsia"/>
                <w:lang w:eastAsia="zh"/>
              </w:rPr>
              <w:t xml:space="preserve">Height   </w:t>
            </w:r>
          </w:p>
        </w:tc>
        <w:tc>
          <w:tcPr>
            <w:tcW w:w="5351" w:type="dxa"/>
            <w:vAlign w:val="center"/>
          </w:tcPr>
          <w:p w14:paraId="21DF5DE7">
            <w:pPr>
              <w:pStyle w:val="42"/>
              <w:ind w:firstLine="0" w:firstLineChars="0"/>
              <w:rPr>
                <w:lang w:eastAsia="zh"/>
              </w:rPr>
            </w:pPr>
            <w:r>
              <w:rPr>
                <w:rFonts w:hint="eastAsia"/>
                <w:lang w:eastAsia="zh"/>
              </w:rPr>
              <w:t>输出通道的高度。</w:t>
            </w:r>
          </w:p>
        </w:tc>
      </w:tr>
      <w:tr w14:paraId="05AD8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79E7990C">
            <w:pPr>
              <w:pStyle w:val="42"/>
              <w:ind w:firstLine="0" w:firstLineChars="0"/>
            </w:pPr>
          </w:p>
        </w:tc>
        <w:tc>
          <w:tcPr>
            <w:tcW w:w="2354" w:type="dxa"/>
            <w:vAlign w:val="center"/>
          </w:tcPr>
          <w:p w14:paraId="7576C27D">
            <w:pPr>
              <w:pStyle w:val="42"/>
              <w:ind w:firstLine="0" w:firstLineChars="0"/>
            </w:pPr>
            <w:r>
              <w:rPr>
                <w:rFonts w:hint="eastAsia"/>
                <w:lang w:eastAsia="zh"/>
              </w:rPr>
              <w:t xml:space="preserve">PixFmt  </w:t>
            </w:r>
          </w:p>
        </w:tc>
        <w:tc>
          <w:tcPr>
            <w:tcW w:w="5351" w:type="dxa"/>
            <w:vAlign w:val="center"/>
          </w:tcPr>
          <w:p w14:paraId="61E16413">
            <w:pPr>
              <w:pStyle w:val="42"/>
              <w:ind w:firstLine="0" w:firstLineChars="0"/>
              <w:rPr>
                <w:lang w:eastAsia="zh"/>
              </w:rPr>
            </w:pPr>
            <w:r>
              <w:rPr>
                <w:rFonts w:hint="eastAsia"/>
                <w:lang w:eastAsia="zh"/>
              </w:rPr>
              <w:t>输出通道的pixel format。</w:t>
            </w:r>
          </w:p>
        </w:tc>
      </w:tr>
      <w:tr w14:paraId="025E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Merge w:val="continue"/>
            <w:vAlign w:val="center"/>
          </w:tcPr>
          <w:p w14:paraId="22781E58">
            <w:pPr>
              <w:pStyle w:val="42"/>
              <w:ind w:firstLine="0" w:firstLineChars="0"/>
            </w:pPr>
          </w:p>
        </w:tc>
        <w:tc>
          <w:tcPr>
            <w:tcW w:w="2354" w:type="dxa"/>
            <w:vAlign w:val="center"/>
          </w:tcPr>
          <w:p w14:paraId="13BC7F02">
            <w:pPr>
              <w:pStyle w:val="42"/>
              <w:ind w:firstLine="0" w:firstLineChars="0"/>
            </w:pPr>
            <w:r>
              <w:rPr>
                <w:rFonts w:hint="eastAsia"/>
                <w:lang w:eastAsia="zh"/>
              </w:rPr>
              <w:t>Count</w:t>
            </w:r>
          </w:p>
        </w:tc>
        <w:tc>
          <w:tcPr>
            <w:tcW w:w="5351" w:type="dxa"/>
            <w:vAlign w:val="center"/>
          </w:tcPr>
          <w:p w14:paraId="5056F746">
            <w:pPr>
              <w:pStyle w:val="42"/>
              <w:ind w:firstLine="0" w:firstLineChars="0"/>
            </w:pPr>
            <w:r>
              <w:rPr>
                <w:rFonts w:hint="eastAsia"/>
                <w:lang w:eastAsia="zh"/>
              </w:rPr>
              <w:t>输出的帧数</w:t>
            </w:r>
            <w:r>
              <w:t>。</w:t>
            </w:r>
          </w:p>
        </w:tc>
      </w:tr>
      <w:tr w14:paraId="3010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1" w:type="dxa"/>
            <w:vAlign w:val="center"/>
          </w:tcPr>
          <w:p w14:paraId="6176D917">
            <w:pPr>
              <w:pStyle w:val="42"/>
              <w:ind w:firstLine="0" w:firstLineChars="0"/>
            </w:pPr>
            <w:r>
              <w:rPr>
                <w:rFonts w:hint="eastAsia"/>
                <w:lang w:eastAsia="zh"/>
              </w:rPr>
              <w:t>MODULE PARAM</w:t>
            </w:r>
          </w:p>
        </w:tc>
        <w:tc>
          <w:tcPr>
            <w:tcW w:w="2354" w:type="dxa"/>
            <w:vAlign w:val="center"/>
          </w:tcPr>
          <w:p w14:paraId="14FAB906">
            <w:pPr>
              <w:pStyle w:val="42"/>
              <w:ind w:firstLine="0" w:firstLineChars="0"/>
            </w:pPr>
            <w:r>
              <w:rPr>
                <w:rFonts w:hint="eastAsia"/>
              </w:rPr>
              <w:t>-</w:t>
            </w:r>
          </w:p>
        </w:tc>
        <w:tc>
          <w:tcPr>
            <w:tcW w:w="5351" w:type="dxa"/>
            <w:vAlign w:val="center"/>
          </w:tcPr>
          <w:p w14:paraId="391C0E88">
            <w:pPr>
              <w:pStyle w:val="42"/>
              <w:ind w:firstLine="0" w:firstLineChars="0"/>
            </w:pPr>
            <w:r>
              <w:rPr>
                <w:rFonts w:hint="eastAsia"/>
              </w:rPr>
              <w:t>-</w:t>
            </w:r>
          </w:p>
        </w:tc>
      </w:tr>
    </w:tbl>
    <w:p w14:paraId="49568998">
      <w:pPr>
        <w:pStyle w:val="3"/>
      </w:pPr>
      <w:bookmarkStart w:id="3759" w:name="_Toc799130919"/>
      <w:bookmarkStart w:id="3760" w:name="_Toc2135451401"/>
      <w:bookmarkStart w:id="3761" w:name="_Toc211516222"/>
      <w:bookmarkStart w:id="3762" w:name="_Toc665799846"/>
      <w:r>
        <w:t>AI</w:t>
      </w:r>
      <w:bookmarkEnd w:id="3759"/>
      <w:bookmarkEnd w:id="3760"/>
      <w:bookmarkEnd w:id="3761"/>
      <w:bookmarkEnd w:id="3762"/>
    </w:p>
    <w:p w14:paraId="5BE3CA0F">
      <w:pPr>
        <w:widowControl/>
        <w:ind w:firstLine="420" w:firstLineChars="200"/>
        <w:jc w:val="left"/>
        <w:rPr>
          <w:szCs w:val="21"/>
        </w:rPr>
      </w:pPr>
      <w:r>
        <w:rPr>
          <w:rFonts w:hint="eastAsia" w:ascii="宋体" w:hAnsi="宋体" w:cs="宋体"/>
          <w:color w:val="000000"/>
          <w:kern w:val="0"/>
          <w:szCs w:val="21"/>
          <w:lang w:bidi="ar"/>
        </w:rPr>
        <w:t>【调试信息】</w:t>
      </w:r>
    </w:p>
    <w:p w14:paraId="29AF99A7">
      <w:pPr>
        <w:widowControl/>
        <w:jc w:val="left"/>
        <w:rPr>
          <w:szCs w:val="21"/>
        </w:rPr>
      </w:pPr>
      <w:r>
        <w:rPr>
          <w:szCs w:val="21"/>
          <w:lang w:bidi="ar"/>
        </w:rPr>
        <w:t># cat /proc/mpp/ai</w:t>
      </w:r>
    </w:p>
    <w:p w14:paraId="77001827">
      <w:pPr>
        <w:widowControl/>
        <w:jc w:val="left"/>
        <w:rPr>
          <w:szCs w:val="21"/>
        </w:rPr>
      </w:pPr>
      <w:r>
        <w:rPr>
          <w:szCs w:val="21"/>
          <w:lang w:bidi="ar"/>
        </w:rPr>
        <w:t xml:space="preserve"> </w:t>
      </w:r>
    </w:p>
    <w:p w14:paraId="79B57C12">
      <w:pPr>
        <w:widowControl/>
        <w:jc w:val="left"/>
        <w:rPr>
          <w:szCs w:val="21"/>
        </w:rPr>
      </w:pPr>
      <w:r>
        <w:rPr>
          <w:szCs w:val="21"/>
          <w:lang w:bidi="ar"/>
        </w:rPr>
        <w:t xml:space="preserve">[AI] Version: </w:t>
      </w:r>
      <w:r>
        <w:t>TX5xx_MPP_V_0_</w:t>
      </w:r>
      <w:r>
        <w:rPr>
          <w:rFonts w:hint="eastAsia"/>
          <w:lang w:eastAsia="zh"/>
        </w:rPr>
        <w:t>9</w:t>
      </w:r>
      <w:r>
        <w:t>_0</w:t>
      </w:r>
    </w:p>
    <w:p w14:paraId="0A3F1B47">
      <w:pPr>
        <w:widowControl/>
        <w:jc w:val="left"/>
        <w:rPr>
          <w:szCs w:val="21"/>
        </w:rPr>
      </w:pPr>
      <w:r>
        <w:rPr>
          <w:szCs w:val="21"/>
          <w:lang w:bidi="ar"/>
        </w:rPr>
        <w:t xml:space="preserve"> </w:t>
      </w:r>
    </w:p>
    <w:p w14:paraId="34D3D54A">
      <w:pPr>
        <w:widowControl/>
        <w:jc w:val="left"/>
        <w:rPr>
          <w:szCs w:val="21"/>
        </w:rPr>
      </w:pPr>
      <w:r>
        <w:rPr>
          <w:szCs w:val="21"/>
          <w:lang w:bidi="ar"/>
        </w:rPr>
        <w:t>-----AI DEV ATTR----------------------------------------------------------------</w:t>
      </w:r>
    </w:p>
    <w:p w14:paraId="38EBF890">
      <w:pPr>
        <w:widowControl/>
        <w:jc w:val="left"/>
        <w:rPr>
          <w:szCs w:val="21"/>
        </w:rPr>
      </w:pPr>
      <w:r>
        <w:rPr>
          <w:rFonts w:hint="eastAsia"/>
          <w:szCs w:val="21"/>
          <w:lang w:bidi="ar"/>
        </w:rPr>
        <w:t xml:space="preserve"> </w:t>
      </w:r>
      <w:r>
        <w:rPr>
          <w:szCs w:val="21"/>
          <w:lang w:bidi="ar"/>
        </w:rPr>
        <w:t>AiDev  SampR BitWid SoundMod PoiNum FrmNum</w:t>
      </w:r>
    </w:p>
    <w:p w14:paraId="06563DFB">
      <w:pPr>
        <w:widowControl/>
        <w:jc w:val="left"/>
        <w:rPr>
          <w:szCs w:val="21"/>
        </w:rPr>
      </w:pPr>
      <w:r>
        <w:rPr>
          <w:rFonts w:hint="eastAsia"/>
          <w:szCs w:val="21"/>
          <w:lang w:bidi="ar"/>
        </w:rPr>
        <w:t xml:space="preserve">     </w:t>
      </w:r>
      <w:r>
        <w:rPr>
          <w:szCs w:val="21"/>
          <w:lang w:bidi="ar"/>
        </w:rPr>
        <w:t>0  16000     16        0   1024      4</w:t>
      </w:r>
    </w:p>
    <w:p w14:paraId="09492D8B">
      <w:pPr>
        <w:widowControl/>
        <w:jc w:val="left"/>
        <w:rPr>
          <w:szCs w:val="21"/>
        </w:rPr>
      </w:pPr>
      <w:r>
        <w:rPr>
          <w:szCs w:val="21"/>
          <w:lang w:bidi="ar"/>
        </w:rPr>
        <w:t xml:space="preserve"> </w:t>
      </w:r>
    </w:p>
    <w:p w14:paraId="035F3103">
      <w:pPr>
        <w:widowControl/>
        <w:jc w:val="left"/>
        <w:rPr>
          <w:szCs w:val="21"/>
        </w:rPr>
      </w:pPr>
      <w:r>
        <w:rPr>
          <w:szCs w:val="21"/>
          <w:lang w:bidi="ar"/>
        </w:rPr>
        <w:t>-----AI DEV STATUS--------------------------------------------------------------</w:t>
      </w:r>
    </w:p>
    <w:p w14:paraId="4227F25A">
      <w:pPr>
        <w:widowControl/>
        <w:jc w:val="left"/>
        <w:rPr>
          <w:szCs w:val="21"/>
        </w:rPr>
      </w:pPr>
      <w:r>
        <w:rPr>
          <w:rFonts w:hint="eastAsia"/>
          <w:szCs w:val="21"/>
          <w:lang w:bidi="ar"/>
        </w:rPr>
        <w:t xml:space="preserve"> </w:t>
      </w:r>
      <w:r>
        <w:rPr>
          <w:szCs w:val="21"/>
          <w:lang w:bidi="ar"/>
        </w:rPr>
        <w:t>AiDev IntCnt  fifoCnt  buffInt  FrmTime MaxFrmTime  TranLen  IsrTime MaxIsrTime      CBPhy   CBSize  ROffSet  WOffSet</w:t>
      </w:r>
    </w:p>
    <w:p w14:paraId="56194FB7">
      <w:pPr>
        <w:widowControl/>
        <w:jc w:val="left"/>
        <w:rPr>
          <w:szCs w:val="21"/>
        </w:rPr>
      </w:pPr>
      <w:r>
        <w:rPr>
          <w:rFonts w:hint="eastAsia"/>
          <w:szCs w:val="21"/>
          <w:lang w:bidi="ar"/>
        </w:rPr>
        <w:t xml:space="preserve">     </w:t>
      </w:r>
      <w:r>
        <w:rPr>
          <w:szCs w:val="21"/>
          <w:lang w:bidi="ar"/>
        </w:rPr>
        <w:t>0      0        0        0        0          0     4096        0          0   67567616    16384     1024     1024</w:t>
      </w:r>
    </w:p>
    <w:p w14:paraId="48A8FE90">
      <w:pPr>
        <w:widowControl/>
        <w:jc w:val="left"/>
        <w:rPr>
          <w:szCs w:val="21"/>
        </w:rPr>
      </w:pPr>
      <w:r>
        <w:rPr>
          <w:szCs w:val="21"/>
          <w:lang w:bidi="ar"/>
        </w:rPr>
        <w:t xml:space="preserve"> </w:t>
      </w:r>
    </w:p>
    <w:p w14:paraId="3A69E1F2">
      <w:pPr>
        <w:widowControl/>
        <w:jc w:val="left"/>
        <w:rPr>
          <w:szCs w:val="21"/>
        </w:rPr>
      </w:pPr>
      <w:r>
        <w:rPr>
          <w:szCs w:val="21"/>
          <w:lang w:bidi="ar"/>
        </w:rPr>
        <w:t>-----AI DEV EXTEND STATUS-------------------------------------------------------</w:t>
      </w:r>
    </w:p>
    <w:p w14:paraId="7503EF52">
      <w:pPr>
        <w:widowControl/>
        <w:jc w:val="left"/>
        <w:rPr>
          <w:szCs w:val="21"/>
        </w:rPr>
      </w:pPr>
      <w:r>
        <w:rPr>
          <w:rFonts w:hint="eastAsia"/>
          <w:szCs w:val="21"/>
          <w:lang w:bidi="ar"/>
        </w:rPr>
        <w:t xml:space="preserve"> </w:t>
      </w:r>
      <w:r>
        <w:rPr>
          <w:szCs w:val="21"/>
          <w:lang w:bidi="ar"/>
        </w:rPr>
        <w:t>AiDev  enTrack  bMute Volume</w:t>
      </w:r>
    </w:p>
    <w:p w14:paraId="7F29B0EC">
      <w:pPr>
        <w:widowControl/>
        <w:jc w:val="left"/>
        <w:rPr>
          <w:szCs w:val="21"/>
        </w:rPr>
      </w:pPr>
      <w:r>
        <w:rPr>
          <w:rFonts w:hint="eastAsia"/>
          <w:szCs w:val="21"/>
          <w:lang w:bidi="ar"/>
        </w:rPr>
        <w:t xml:space="preserve">     </w:t>
      </w:r>
      <w:r>
        <w:rPr>
          <w:szCs w:val="21"/>
          <w:lang w:bidi="ar"/>
        </w:rPr>
        <w:t>0        0      0      0</w:t>
      </w:r>
    </w:p>
    <w:p w14:paraId="745F7073">
      <w:pPr>
        <w:widowControl/>
        <w:jc w:val="left"/>
        <w:rPr>
          <w:szCs w:val="21"/>
        </w:rPr>
      </w:pPr>
      <w:r>
        <w:rPr>
          <w:szCs w:val="21"/>
          <w:lang w:bidi="ar"/>
        </w:rPr>
        <w:t xml:space="preserve"> </w:t>
      </w:r>
    </w:p>
    <w:p w14:paraId="0C4ADCD6">
      <w:pPr>
        <w:widowControl/>
        <w:jc w:val="left"/>
        <w:rPr>
          <w:szCs w:val="21"/>
        </w:rPr>
      </w:pPr>
      <w:r>
        <w:rPr>
          <w:szCs w:val="21"/>
          <w:lang w:bidi="ar"/>
        </w:rPr>
        <w:t>-----AI CHN STATUS--------------------------------------------------------------</w:t>
      </w:r>
    </w:p>
    <w:p w14:paraId="0013EA9C">
      <w:pPr>
        <w:widowControl/>
        <w:jc w:val="left"/>
        <w:rPr>
          <w:szCs w:val="21"/>
        </w:rPr>
      </w:pPr>
      <w:r>
        <w:rPr>
          <w:rFonts w:hint="eastAsia"/>
          <w:szCs w:val="21"/>
          <w:lang w:bidi="ar"/>
        </w:rPr>
        <w:t xml:space="preserve"> </w:t>
      </w:r>
      <w:r>
        <w:rPr>
          <w:szCs w:val="21"/>
          <w:lang w:bidi="ar"/>
        </w:rPr>
        <w:t>AiDev  AiChn  State   Read  Write      UserGet  UserRls   u32Data0   u32Data1</w:t>
      </w:r>
    </w:p>
    <w:p w14:paraId="30665AA8">
      <w:pPr>
        <w:widowControl/>
        <w:jc w:val="left"/>
        <w:rPr>
          <w:szCs w:val="21"/>
        </w:rPr>
      </w:pPr>
      <w:r>
        <w:rPr>
          <w:rFonts w:hint="eastAsia"/>
          <w:szCs w:val="21"/>
          <w:lang w:bidi="ar"/>
        </w:rPr>
        <w:t xml:space="preserve">     </w:t>
      </w:r>
      <w:r>
        <w:rPr>
          <w:szCs w:val="21"/>
          <w:lang w:bidi="ar"/>
        </w:rPr>
        <w:t>0      0      0      0      0            0        0          0          0</w:t>
      </w:r>
    </w:p>
    <w:p w14:paraId="361D5FC5">
      <w:pPr>
        <w:widowControl/>
        <w:jc w:val="left"/>
        <w:rPr>
          <w:szCs w:val="21"/>
        </w:rPr>
      </w:pPr>
      <w:r>
        <w:rPr>
          <w:szCs w:val="21"/>
          <w:lang w:bidi="ar"/>
        </w:rPr>
        <w:t xml:space="preserve"> </w:t>
      </w:r>
    </w:p>
    <w:p w14:paraId="5D1E74D7">
      <w:pPr>
        <w:widowControl/>
        <w:jc w:val="left"/>
        <w:rPr>
          <w:szCs w:val="21"/>
        </w:rPr>
      </w:pPr>
      <w:r>
        <w:rPr>
          <w:szCs w:val="21"/>
          <w:lang w:bidi="ar"/>
        </w:rPr>
        <w:t>-----AI CHN RESAMPLE STATUS-----------------------------------------------------</w:t>
      </w:r>
    </w:p>
    <w:p w14:paraId="022C2E10">
      <w:pPr>
        <w:widowControl/>
        <w:jc w:val="left"/>
        <w:rPr>
          <w:szCs w:val="21"/>
        </w:rPr>
      </w:pPr>
      <w:r>
        <w:rPr>
          <w:rFonts w:hint="eastAsia"/>
          <w:szCs w:val="21"/>
          <w:lang w:bidi="ar"/>
        </w:rPr>
        <w:t xml:space="preserve"> </w:t>
      </w:r>
      <w:r>
        <w:rPr>
          <w:szCs w:val="21"/>
          <w:lang w:bidi="ar"/>
        </w:rPr>
        <w:t>AiDev  AiChn  State   bResmp   PoiNum    InSampR   OutSampR</w:t>
      </w:r>
    </w:p>
    <w:p w14:paraId="7345E411">
      <w:pPr>
        <w:widowControl/>
        <w:jc w:val="left"/>
        <w:rPr>
          <w:szCs w:val="21"/>
        </w:rPr>
      </w:pPr>
      <w:r>
        <w:rPr>
          <w:rFonts w:hint="eastAsia"/>
          <w:szCs w:val="21"/>
          <w:lang w:bidi="ar"/>
        </w:rPr>
        <w:t xml:space="preserve">     </w:t>
      </w:r>
      <w:r>
        <w:rPr>
          <w:szCs w:val="21"/>
          <w:lang w:bidi="ar"/>
        </w:rPr>
        <w:t>0      0      0        0        0          0          0</w:t>
      </w:r>
    </w:p>
    <w:p w14:paraId="77F4E4AD">
      <w:pPr>
        <w:widowControl/>
        <w:jc w:val="left"/>
        <w:rPr>
          <w:szCs w:val="21"/>
        </w:rPr>
      </w:pPr>
      <w:r>
        <w:rPr>
          <w:szCs w:val="21"/>
          <w:lang w:bidi="ar"/>
        </w:rPr>
        <w:t xml:space="preserve"> </w:t>
      </w:r>
    </w:p>
    <w:p w14:paraId="71A81DA1">
      <w:pPr>
        <w:widowControl/>
        <w:jc w:val="left"/>
        <w:rPr>
          <w:szCs w:val="21"/>
          <w:lang w:eastAsia="zh"/>
        </w:rPr>
      </w:pPr>
      <w:r>
        <w:rPr>
          <w:szCs w:val="21"/>
          <w:lang w:bidi="ar"/>
        </w:rPr>
        <w:t>-----AI CHN VQE STATUS0---------------------------------------------------------</w:t>
      </w:r>
      <w:r>
        <w:rPr>
          <w:rFonts w:hint="eastAsia"/>
          <w:szCs w:val="21"/>
          <w:lang w:eastAsia="zh" w:bidi="ar"/>
        </w:rPr>
        <w:t>------</w:t>
      </w:r>
    </w:p>
    <w:p w14:paraId="280DA062">
      <w:pPr>
        <w:widowControl/>
        <w:jc w:val="left"/>
        <w:rPr>
          <w:szCs w:val="21"/>
        </w:rPr>
      </w:pPr>
      <w:r>
        <w:rPr>
          <w:rFonts w:hint="eastAsia"/>
          <w:szCs w:val="21"/>
          <w:lang w:bidi="ar"/>
        </w:rPr>
        <w:t xml:space="preserve"> </w:t>
      </w:r>
      <w:r>
        <w:rPr>
          <w:szCs w:val="21"/>
          <w:lang w:bidi="ar"/>
        </w:rPr>
        <w:t xml:space="preserve">AiDev  AiChn  State   bVqe  </w:t>
      </w:r>
      <w:r>
        <w:rPr>
          <w:rFonts w:hint="eastAsia"/>
          <w:szCs w:val="21"/>
          <w:lang w:eastAsia="zh" w:bidi="ar"/>
        </w:rPr>
        <w:t xml:space="preserve">bAec  </w:t>
      </w:r>
      <w:r>
        <w:rPr>
          <w:szCs w:val="21"/>
          <w:lang w:bidi="ar"/>
        </w:rPr>
        <w:t>workmod   RATE   PoiNum WrFile</w:t>
      </w:r>
    </w:p>
    <w:p w14:paraId="47CDB881">
      <w:pPr>
        <w:widowControl/>
        <w:jc w:val="left"/>
        <w:rPr>
          <w:szCs w:val="21"/>
        </w:rPr>
      </w:pPr>
      <w:r>
        <w:rPr>
          <w:rFonts w:hint="eastAsia"/>
          <w:szCs w:val="21"/>
          <w:lang w:bidi="ar"/>
        </w:rPr>
        <w:t xml:space="preserve">     </w:t>
      </w:r>
      <w:r>
        <w:rPr>
          <w:szCs w:val="21"/>
          <w:lang w:bidi="ar"/>
        </w:rPr>
        <w:t xml:space="preserve">0      0      0      0   </w:t>
      </w:r>
      <w:r>
        <w:rPr>
          <w:rFonts w:hint="eastAsia"/>
          <w:szCs w:val="21"/>
          <w:lang w:eastAsia="zh" w:bidi="ar"/>
        </w:rPr>
        <w:t>0</w:t>
      </w:r>
      <w:r>
        <w:rPr>
          <w:szCs w:val="21"/>
          <w:lang w:bidi="ar"/>
        </w:rPr>
        <w:t xml:space="preserve">     0      </w:t>
      </w:r>
      <w:r>
        <w:rPr>
          <w:rFonts w:hint="eastAsia"/>
          <w:szCs w:val="21"/>
          <w:lang w:eastAsia="zh" w:bidi="ar"/>
        </w:rPr>
        <w:t xml:space="preserve">   </w:t>
      </w:r>
      <w:r>
        <w:rPr>
          <w:szCs w:val="21"/>
          <w:lang w:bidi="ar"/>
        </w:rPr>
        <w:t>0        0      0</w:t>
      </w:r>
    </w:p>
    <w:p w14:paraId="48C7EAD9">
      <w:pPr>
        <w:widowControl/>
        <w:jc w:val="left"/>
        <w:rPr>
          <w:szCs w:val="21"/>
        </w:rPr>
      </w:pPr>
      <w:r>
        <w:rPr>
          <w:szCs w:val="21"/>
          <w:lang w:bidi="ar"/>
        </w:rPr>
        <w:t xml:space="preserve"> </w:t>
      </w:r>
    </w:p>
    <w:p w14:paraId="4DD7DDDB">
      <w:pPr>
        <w:widowControl/>
        <w:jc w:val="left"/>
        <w:rPr>
          <w:szCs w:val="21"/>
        </w:rPr>
      </w:pPr>
      <w:r>
        <w:rPr>
          <w:szCs w:val="21"/>
          <w:lang w:bidi="ar"/>
        </w:rPr>
        <w:t>-----AI CHN VQE STATUS1---------------------------------------------------------</w:t>
      </w:r>
    </w:p>
    <w:p w14:paraId="64D00972">
      <w:pPr>
        <w:widowControl/>
        <w:jc w:val="left"/>
        <w:rPr>
          <w:szCs w:val="21"/>
        </w:rPr>
      </w:pPr>
      <w:r>
        <w:rPr>
          <w:rFonts w:hint="eastAsia"/>
          <w:szCs w:val="21"/>
          <w:lang w:bidi="ar"/>
        </w:rPr>
        <w:t xml:space="preserve"> </w:t>
      </w:r>
      <w:r>
        <w:rPr>
          <w:szCs w:val="21"/>
          <w:lang w:bidi="ar"/>
        </w:rPr>
        <w:t>AiDev  AiChn  State   bHdr   bAgc  MaxGain    bEq</w:t>
      </w:r>
    </w:p>
    <w:p w14:paraId="4C270125">
      <w:pPr>
        <w:widowControl/>
        <w:jc w:val="left"/>
        <w:rPr>
          <w:szCs w:val="21"/>
        </w:rPr>
      </w:pPr>
      <w:r>
        <w:rPr>
          <w:rFonts w:hint="eastAsia"/>
          <w:szCs w:val="21"/>
          <w:lang w:bidi="ar"/>
        </w:rPr>
        <w:t xml:space="preserve">     </w:t>
      </w:r>
      <w:r>
        <w:rPr>
          <w:szCs w:val="21"/>
          <w:lang w:bidi="ar"/>
        </w:rPr>
        <w:t>0      0      0      0      0        0      0</w:t>
      </w:r>
    </w:p>
    <w:p w14:paraId="6A7EEF08">
      <w:pPr>
        <w:widowControl/>
        <w:ind w:firstLine="420" w:firstLineChars="200"/>
        <w:jc w:val="left"/>
        <w:rPr>
          <w:szCs w:val="21"/>
        </w:rPr>
      </w:pPr>
      <w:r>
        <w:rPr>
          <w:szCs w:val="21"/>
          <w:lang w:bidi="ar"/>
        </w:rPr>
        <w:t xml:space="preserve"> </w:t>
      </w:r>
      <w:r>
        <w:rPr>
          <w:rFonts w:hint="eastAsia" w:ascii="宋体" w:hAnsi="宋体" w:cs="宋体"/>
          <w:color w:val="000000"/>
          <w:kern w:val="0"/>
          <w:szCs w:val="21"/>
          <w:lang w:bidi="ar"/>
        </w:rPr>
        <w:t>【调试信息分析】</w:t>
      </w:r>
    </w:p>
    <w:p w14:paraId="28A3263B">
      <w:pPr>
        <w:widowControl/>
        <w:ind w:firstLine="420" w:firstLineChars="200"/>
        <w:jc w:val="left"/>
        <w:rPr>
          <w:szCs w:val="21"/>
        </w:rPr>
      </w:pPr>
      <w:r>
        <w:rPr>
          <w:rFonts w:hint="eastAsia" w:ascii="宋体" w:hAnsi="宋体" w:cs="宋体"/>
          <w:color w:val="000000"/>
          <w:kern w:val="0"/>
          <w:szCs w:val="21"/>
          <w:lang w:bidi="ar"/>
        </w:rPr>
        <w:t xml:space="preserve">记录当前音频输入设备及通道的属性配置以及状态信息。 </w:t>
      </w:r>
    </w:p>
    <w:p w14:paraId="1FEB52E9">
      <w:pPr>
        <w:widowControl/>
        <w:ind w:firstLine="420" w:firstLineChars="200"/>
        <w:jc w:val="left"/>
        <w:rPr>
          <w:szCs w:val="21"/>
        </w:rPr>
      </w:pPr>
      <w:r>
        <w:rPr>
          <w:rFonts w:hint="eastAsia" w:ascii="宋体" w:hAnsi="宋体" w:cs="宋体"/>
          <w:color w:val="000000"/>
          <w:kern w:val="0"/>
          <w:szCs w:val="21"/>
          <w:lang w:bidi="ar"/>
        </w:rPr>
        <w:t>【参数说明】</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1743"/>
        <w:gridCol w:w="6041"/>
      </w:tblGrid>
      <w:tr w14:paraId="08F3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8"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61C8E7E">
            <w:pPr>
              <w:pStyle w:val="31"/>
              <w:spacing w:beforeAutospacing="0" w:afterAutospacing="0"/>
              <w:jc w:val="both"/>
              <w:rPr>
                <w:b/>
                <w:kern w:val="2"/>
                <w:sz w:val="21"/>
                <w:szCs w:val="21"/>
              </w:rPr>
            </w:pPr>
            <w:r>
              <w:rPr>
                <w:rFonts w:hint="eastAsia" w:ascii="宋体" w:hAnsi="宋体" w:cs="宋体"/>
                <w:b/>
                <w:kern w:val="2"/>
                <w:sz w:val="21"/>
                <w:szCs w:val="21"/>
                <w:lang w:bidi="ar"/>
              </w:rPr>
              <w:t>参数</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2B5BF7FC">
            <w:pPr>
              <w:pStyle w:val="31"/>
              <w:spacing w:beforeAutospacing="0" w:afterAutospacing="0"/>
              <w:jc w:val="both"/>
              <w:rPr>
                <w:b/>
                <w:kern w:val="2"/>
                <w:sz w:val="21"/>
                <w:szCs w:val="21"/>
              </w:rPr>
            </w:pPr>
            <w:r>
              <w:rPr>
                <w:rFonts w:hint="eastAsia" w:ascii="宋体" w:hAnsi="宋体" w:cs="宋体"/>
                <w:b/>
                <w:kern w:val="2"/>
                <w:sz w:val="21"/>
                <w:szCs w:val="21"/>
                <w:lang w:bidi="ar"/>
              </w:rPr>
              <w:t>描述</w:t>
            </w:r>
          </w:p>
        </w:tc>
      </w:tr>
      <w:tr w14:paraId="1F398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restart"/>
            <w:tcBorders>
              <w:top w:val="nil"/>
              <w:left w:val="single" w:color="auto" w:sz="4" w:space="0"/>
              <w:bottom w:val="single" w:color="auto" w:sz="4" w:space="0"/>
              <w:right w:val="single" w:color="auto" w:sz="4" w:space="0"/>
            </w:tcBorders>
            <w:shd w:val="clear" w:color="auto" w:fill="auto"/>
            <w:vAlign w:val="center"/>
          </w:tcPr>
          <w:p w14:paraId="31936090">
            <w:pPr>
              <w:pStyle w:val="31"/>
              <w:spacing w:beforeAutospacing="0" w:afterAutospacing="0"/>
              <w:jc w:val="both"/>
              <w:rPr>
                <w:kern w:val="2"/>
                <w:sz w:val="21"/>
                <w:szCs w:val="21"/>
              </w:rPr>
            </w:pPr>
            <w:r>
              <w:rPr>
                <w:kern w:val="2"/>
                <w:sz w:val="21"/>
                <w:szCs w:val="21"/>
                <w:lang w:bidi="ar"/>
              </w:rPr>
              <w:t>AI DEV ATTR</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0BF94F5D">
            <w:pPr>
              <w:pStyle w:val="31"/>
              <w:spacing w:beforeAutospacing="0" w:afterAutospacing="0"/>
              <w:jc w:val="both"/>
              <w:rPr>
                <w:kern w:val="2"/>
                <w:sz w:val="21"/>
                <w:szCs w:val="21"/>
              </w:rPr>
            </w:pPr>
            <w:r>
              <w:rPr>
                <w:kern w:val="2"/>
                <w:sz w:val="21"/>
                <w:szCs w:val="21"/>
                <w:lang w:bidi="ar"/>
              </w:rPr>
              <w:t>AiDev</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05479F66">
            <w:pPr>
              <w:widowControl/>
              <w:rPr>
                <w:szCs w:val="21"/>
              </w:rPr>
            </w:pPr>
            <w:r>
              <w:rPr>
                <w:color w:val="000000"/>
                <w:kern w:val="0"/>
                <w:szCs w:val="21"/>
                <w:lang w:bidi="ar"/>
              </w:rPr>
              <w:t xml:space="preserve">AI </w:t>
            </w:r>
            <w:r>
              <w:rPr>
                <w:rFonts w:hint="eastAsia" w:ascii="宋体" w:hAnsi="宋体" w:cs="宋体"/>
                <w:color w:val="000000"/>
                <w:kern w:val="0"/>
                <w:szCs w:val="21"/>
                <w:lang w:bidi="ar"/>
              </w:rPr>
              <w:t>设备号。</w:t>
            </w:r>
          </w:p>
        </w:tc>
      </w:tr>
      <w:tr w14:paraId="3F21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5924642A">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5BE846A5">
            <w:pPr>
              <w:pStyle w:val="31"/>
              <w:spacing w:beforeAutospacing="0" w:afterAutospacing="0"/>
              <w:jc w:val="both"/>
              <w:rPr>
                <w:kern w:val="2"/>
                <w:sz w:val="21"/>
                <w:szCs w:val="21"/>
              </w:rPr>
            </w:pPr>
            <w:r>
              <w:rPr>
                <w:kern w:val="2"/>
                <w:sz w:val="21"/>
                <w:szCs w:val="21"/>
                <w:lang w:bidi="ar"/>
              </w:rPr>
              <w:t>SampR</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43123FC1">
            <w:pPr>
              <w:widowControl/>
              <w:rPr>
                <w:szCs w:val="21"/>
              </w:rPr>
            </w:pPr>
            <w:r>
              <w:rPr>
                <w:rFonts w:hint="eastAsia" w:ascii="宋体" w:hAnsi="宋体" w:cs="宋体"/>
                <w:color w:val="000000"/>
                <w:kern w:val="0"/>
                <w:szCs w:val="21"/>
                <w:lang w:bidi="ar"/>
              </w:rPr>
              <w:t xml:space="preserve">采样率。 </w:t>
            </w:r>
          </w:p>
          <w:p w14:paraId="04174C46">
            <w:pPr>
              <w:widowControl/>
              <w:rPr>
                <w:szCs w:val="21"/>
              </w:rPr>
            </w:pPr>
            <w:r>
              <w:rPr>
                <w:rFonts w:hint="eastAsia" w:ascii="宋体" w:hAnsi="宋体" w:cs="宋体"/>
                <w:color w:val="000000"/>
                <w:kern w:val="0"/>
                <w:szCs w:val="21"/>
                <w:lang w:bidi="ar"/>
              </w:rPr>
              <w:t>取值：</w:t>
            </w:r>
            <w:r>
              <w:rPr>
                <w:color w:val="000000"/>
                <w:kern w:val="0"/>
                <w:szCs w:val="21"/>
                <w:lang w:bidi="ar"/>
              </w:rPr>
              <w:t>{8k~48k}</w:t>
            </w:r>
            <w:r>
              <w:rPr>
                <w:rFonts w:hint="eastAsia" w:ascii="宋体" w:hAnsi="宋体" w:cs="宋体"/>
                <w:color w:val="000000"/>
                <w:kern w:val="0"/>
                <w:szCs w:val="21"/>
                <w:lang w:bidi="ar"/>
              </w:rPr>
              <w:t>。</w:t>
            </w:r>
          </w:p>
        </w:tc>
      </w:tr>
      <w:tr w14:paraId="788FE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0CB8B75C">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7A385846">
            <w:pPr>
              <w:pStyle w:val="31"/>
              <w:spacing w:beforeAutospacing="0" w:afterAutospacing="0"/>
              <w:jc w:val="both"/>
              <w:rPr>
                <w:kern w:val="2"/>
                <w:sz w:val="21"/>
                <w:szCs w:val="21"/>
              </w:rPr>
            </w:pPr>
            <w:r>
              <w:rPr>
                <w:kern w:val="2"/>
                <w:sz w:val="21"/>
                <w:szCs w:val="21"/>
                <w:lang w:bidi="ar"/>
              </w:rPr>
              <w:t>BitWid</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3587A8C3">
            <w:pPr>
              <w:widowControl/>
              <w:rPr>
                <w:szCs w:val="21"/>
              </w:rPr>
            </w:pPr>
            <w:r>
              <w:rPr>
                <w:rFonts w:hint="eastAsia" w:ascii="宋体" w:hAnsi="宋体" w:cs="宋体"/>
                <w:color w:val="000000"/>
                <w:kern w:val="0"/>
                <w:szCs w:val="21"/>
                <w:lang w:bidi="ar"/>
              </w:rPr>
              <w:t xml:space="preserve">采样精度。 </w:t>
            </w:r>
          </w:p>
          <w:p w14:paraId="5FBBC630">
            <w:pPr>
              <w:widowControl/>
              <w:rPr>
                <w:szCs w:val="21"/>
              </w:rPr>
            </w:pPr>
            <w:r>
              <w:rPr>
                <w:rFonts w:hint="eastAsia" w:ascii="宋体" w:hAnsi="宋体" w:cs="宋体"/>
                <w:color w:val="000000"/>
                <w:kern w:val="0"/>
                <w:szCs w:val="21"/>
                <w:lang w:bidi="ar"/>
              </w:rPr>
              <w:t>取值：</w:t>
            </w:r>
            <w:r>
              <w:rPr>
                <w:color w:val="000000"/>
                <w:kern w:val="0"/>
                <w:szCs w:val="21"/>
                <w:lang w:bidi="ar"/>
              </w:rPr>
              <w:t>{8bit, 16bit}</w:t>
            </w:r>
            <w:r>
              <w:rPr>
                <w:rFonts w:hint="eastAsia" w:ascii="宋体" w:hAnsi="宋体" w:cs="宋体"/>
                <w:color w:val="000000"/>
                <w:kern w:val="0"/>
                <w:szCs w:val="21"/>
                <w:lang w:bidi="ar"/>
              </w:rPr>
              <w:t>。</w:t>
            </w:r>
          </w:p>
        </w:tc>
      </w:tr>
      <w:tr w14:paraId="31D4B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4F2E145A">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49EC3428">
            <w:pPr>
              <w:pStyle w:val="31"/>
              <w:spacing w:beforeAutospacing="0" w:afterAutospacing="0"/>
              <w:jc w:val="both"/>
              <w:rPr>
                <w:kern w:val="2"/>
                <w:sz w:val="21"/>
                <w:szCs w:val="21"/>
              </w:rPr>
            </w:pPr>
            <w:r>
              <w:rPr>
                <w:kern w:val="2"/>
                <w:sz w:val="21"/>
                <w:szCs w:val="21"/>
                <w:lang w:bidi="ar"/>
              </w:rPr>
              <w:t>SoundMod</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008EADDD">
            <w:pPr>
              <w:widowControl/>
              <w:rPr>
                <w:szCs w:val="21"/>
              </w:rPr>
            </w:pPr>
            <w:r>
              <w:rPr>
                <w:rFonts w:hint="eastAsia" w:ascii="宋体" w:hAnsi="宋体" w:cs="宋体"/>
                <w:color w:val="000000"/>
                <w:kern w:val="0"/>
                <w:szCs w:val="21"/>
                <w:lang w:bidi="ar"/>
              </w:rPr>
              <w:t xml:space="preserve">声音模式。 </w:t>
            </w:r>
          </w:p>
          <w:p w14:paraId="5ED8548B">
            <w:pPr>
              <w:widowControl/>
              <w:rPr>
                <w:szCs w:val="21"/>
              </w:rPr>
            </w:pPr>
            <w:r>
              <w:rPr>
                <w:color w:val="000000"/>
                <w:kern w:val="0"/>
                <w:szCs w:val="21"/>
                <w:lang w:bidi="ar"/>
              </w:rPr>
              <w:t>mono</w:t>
            </w:r>
            <w:r>
              <w:rPr>
                <w:rFonts w:hint="eastAsia" w:ascii="宋体" w:hAnsi="宋体" w:cs="宋体"/>
                <w:color w:val="000000"/>
                <w:kern w:val="0"/>
                <w:szCs w:val="21"/>
                <w:lang w:bidi="ar"/>
              </w:rPr>
              <w:t xml:space="preserve">：单声道； </w:t>
            </w:r>
          </w:p>
          <w:p w14:paraId="22C08B1E">
            <w:pPr>
              <w:widowControl/>
              <w:rPr>
                <w:szCs w:val="21"/>
              </w:rPr>
            </w:pPr>
            <w:r>
              <w:rPr>
                <w:color w:val="000000"/>
                <w:kern w:val="0"/>
                <w:szCs w:val="21"/>
                <w:lang w:bidi="ar"/>
              </w:rPr>
              <w:t>stereo</w:t>
            </w:r>
            <w:r>
              <w:rPr>
                <w:rFonts w:hint="eastAsia" w:ascii="宋体" w:hAnsi="宋体" w:cs="宋体"/>
                <w:color w:val="000000"/>
                <w:kern w:val="0"/>
                <w:szCs w:val="21"/>
                <w:lang w:bidi="ar"/>
              </w:rPr>
              <w:t>：立体声。</w:t>
            </w:r>
          </w:p>
        </w:tc>
      </w:tr>
      <w:tr w14:paraId="0B018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72188F89">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4E1198DC">
            <w:pPr>
              <w:pStyle w:val="31"/>
              <w:spacing w:beforeAutospacing="0" w:afterAutospacing="0"/>
              <w:jc w:val="both"/>
              <w:rPr>
                <w:kern w:val="2"/>
                <w:sz w:val="21"/>
                <w:szCs w:val="21"/>
              </w:rPr>
            </w:pPr>
            <w:r>
              <w:rPr>
                <w:kern w:val="2"/>
                <w:sz w:val="21"/>
                <w:szCs w:val="21"/>
                <w:lang w:bidi="ar"/>
              </w:rPr>
              <w:t>PoiNum</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170D3791">
            <w:pPr>
              <w:widowControl/>
              <w:rPr>
                <w:szCs w:val="21"/>
              </w:rPr>
            </w:pPr>
            <w:r>
              <w:rPr>
                <w:rFonts w:hint="eastAsia" w:ascii="宋体" w:hAnsi="宋体" w:cs="宋体"/>
                <w:color w:val="000000"/>
                <w:kern w:val="0"/>
                <w:szCs w:val="21"/>
                <w:lang w:bidi="ar"/>
              </w:rPr>
              <w:t>每帧的采样点个数。</w:t>
            </w:r>
          </w:p>
        </w:tc>
      </w:tr>
      <w:tr w14:paraId="62C13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11E8B405">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02F7BEAA">
            <w:pPr>
              <w:pStyle w:val="31"/>
              <w:spacing w:beforeAutospacing="0" w:afterAutospacing="0"/>
              <w:jc w:val="both"/>
              <w:rPr>
                <w:kern w:val="2"/>
                <w:sz w:val="21"/>
                <w:szCs w:val="21"/>
              </w:rPr>
            </w:pPr>
            <w:r>
              <w:rPr>
                <w:kern w:val="2"/>
                <w:sz w:val="21"/>
                <w:szCs w:val="21"/>
                <w:lang w:bidi="ar"/>
              </w:rPr>
              <w:t>FrmNum</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405358E4">
            <w:pPr>
              <w:widowControl/>
              <w:rPr>
                <w:szCs w:val="21"/>
              </w:rPr>
            </w:pPr>
            <w:r>
              <w:rPr>
                <w:rFonts w:hint="eastAsia" w:ascii="宋体" w:hAnsi="宋体" w:cs="宋体"/>
                <w:color w:val="000000"/>
                <w:kern w:val="0"/>
                <w:szCs w:val="21"/>
                <w:lang w:bidi="ar"/>
              </w:rPr>
              <w:t>帧缓存数目。</w:t>
            </w:r>
          </w:p>
        </w:tc>
      </w:tr>
      <w:tr w14:paraId="16FC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restart"/>
            <w:tcBorders>
              <w:top w:val="nil"/>
              <w:left w:val="single" w:color="auto" w:sz="4" w:space="0"/>
              <w:bottom w:val="single" w:color="auto" w:sz="4" w:space="0"/>
              <w:right w:val="single" w:color="auto" w:sz="4" w:space="0"/>
            </w:tcBorders>
            <w:shd w:val="clear" w:color="auto" w:fill="auto"/>
            <w:vAlign w:val="center"/>
          </w:tcPr>
          <w:p w14:paraId="5F7E24B4">
            <w:pPr>
              <w:pStyle w:val="31"/>
              <w:spacing w:beforeAutospacing="0" w:afterAutospacing="0"/>
              <w:jc w:val="both"/>
              <w:rPr>
                <w:kern w:val="2"/>
                <w:sz w:val="21"/>
                <w:szCs w:val="21"/>
              </w:rPr>
            </w:pPr>
            <w:r>
              <w:rPr>
                <w:kern w:val="2"/>
                <w:sz w:val="21"/>
                <w:szCs w:val="21"/>
                <w:lang w:bidi="ar"/>
              </w:rPr>
              <w:t>AI DEV STATUS</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64C92C2B">
            <w:pPr>
              <w:pStyle w:val="31"/>
              <w:spacing w:beforeAutospacing="0" w:afterAutospacing="0"/>
              <w:jc w:val="both"/>
              <w:rPr>
                <w:kern w:val="2"/>
                <w:sz w:val="21"/>
                <w:szCs w:val="21"/>
              </w:rPr>
            </w:pPr>
            <w:r>
              <w:rPr>
                <w:kern w:val="2"/>
                <w:sz w:val="21"/>
                <w:szCs w:val="21"/>
                <w:lang w:bidi="ar"/>
              </w:rPr>
              <w:t>AiDev</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365FB1EC">
            <w:pPr>
              <w:widowControl/>
              <w:rPr>
                <w:szCs w:val="21"/>
              </w:rPr>
            </w:pPr>
            <w:r>
              <w:rPr>
                <w:color w:val="000000"/>
                <w:kern w:val="0"/>
                <w:szCs w:val="21"/>
                <w:lang w:bidi="ar"/>
              </w:rPr>
              <w:t xml:space="preserve">AI </w:t>
            </w:r>
            <w:r>
              <w:rPr>
                <w:rFonts w:hint="eastAsia" w:ascii="宋体" w:hAnsi="宋体" w:cs="宋体"/>
                <w:color w:val="000000"/>
                <w:kern w:val="0"/>
                <w:szCs w:val="21"/>
                <w:lang w:bidi="ar"/>
              </w:rPr>
              <w:t>设备号。</w:t>
            </w:r>
          </w:p>
        </w:tc>
      </w:tr>
      <w:tr w14:paraId="5034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62A7F104">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6488F42A">
            <w:pPr>
              <w:pStyle w:val="31"/>
              <w:spacing w:beforeAutospacing="0" w:afterAutospacing="0"/>
              <w:jc w:val="both"/>
              <w:rPr>
                <w:kern w:val="2"/>
                <w:sz w:val="21"/>
                <w:szCs w:val="21"/>
              </w:rPr>
            </w:pPr>
            <w:r>
              <w:rPr>
                <w:kern w:val="2"/>
                <w:sz w:val="21"/>
                <w:szCs w:val="21"/>
                <w:lang w:bidi="ar"/>
              </w:rPr>
              <w:t>IntCnt</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3698D071">
            <w:pPr>
              <w:widowControl/>
              <w:rPr>
                <w:szCs w:val="21"/>
              </w:rPr>
            </w:pPr>
            <w:r>
              <w:rPr>
                <w:rFonts w:hint="eastAsia" w:ascii="宋体" w:hAnsi="宋体" w:cs="宋体"/>
                <w:color w:val="000000"/>
                <w:kern w:val="0"/>
                <w:szCs w:val="21"/>
                <w:lang w:bidi="ar"/>
              </w:rPr>
              <w:t xml:space="preserve">中断计数。 </w:t>
            </w:r>
          </w:p>
          <w:p w14:paraId="213F194B">
            <w:pPr>
              <w:widowControl/>
              <w:rPr>
                <w:szCs w:val="21"/>
              </w:rPr>
            </w:pPr>
            <w:r>
              <w:rPr>
                <w:rFonts w:hint="eastAsia" w:ascii="宋体" w:hAnsi="宋体" w:cs="宋体"/>
                <w:color w:val="000000"/>
                <w:kern w:val="0"/>
                <w:szCs w:val="21"/>
                <w:lang w:bidi="ar"/>
              </w:rPr>
              <w:t xml:space="preserve">完成 </w:t>
            </w:r>
            <w:r>
              <w:rPr>
                <w:color w:val="000000"/>
                <w:kern w:val="0"/>
                <w:szCs w:val="21"/>
                <w:lang w:bidi="ar"/>
              </w:rPr>
              <w:t xml:space="preserve">1 </w:t>
            </w:r>
            <w:r>
              <w:rPr>
                <w:rFonts w:hint="eastAsia" w:ascii="宋体" w:hAnsi="宋体" w:cs="宋体"/>
                <w:color w:val="000000"/>
                <w:kern w:val="0"/>
                <w:szCs w:val="21"/>
                <w:lang w:bidi="ar"/>
              </w:rPr>
              <w:t xml:space="preserve">帧音频数据采集后，此值加 </w:t>
            </w:r>
            <w:r>
              <w:rPr>
                <w:color w:val="000000"/>
                <w:kern w:val="0"/>
                <w:szCs w:val="21"/>
                <w:lang w:bidi="ar"/>
              </w:rPr>
              <w:t>1</w:t>
            </w:r>
            <w:r>
              <w:rPr>
                <w:rFonts w:hint="eastAsia" w:ascii="宋体" w:hAnsi="宋体" w:cs="宋体"/>
                <w:color w:val="000000"/>
                <w:kern w:val="0"/>
                <w:szCs w:val="21"/>
                <w:lang w:bidi="ar"/>
              </w:rPr>
              <w:t xml:space="preserve">。 </w:t>
            </w:r>
          </w:p>
          <w:p w14:paraId="468AA7D6">
            <w:pPr>
              <w:widowControl/>
              <w:rPr>
                <w:szCs w:val="21"/>
              </w:rPr>
            </w:pPr>
            <w:r>
              <w:rPr>
                <w:rFonts w:hint="eastAsia" w:ascii="宋体" w:hAnsi="宋体" w:cs="宋体"/>
                <w:color w:val="000000"/>
                <w:kern w:val="0"/>
                <w:szCs w:val="21"/>
                <w:lang w:bidi="ar"/>
              </w:rPr>
              <w:t xml:space="preserve">如果此值未递增，说明与外围 </w:t>
            </w:r>
            <w:r>
              <w:rPr>
                <w:color w:val="000000"/>
                <w:kern w:val="0"/>
                <w:szCs w:val="21"/>
                <w:lang w:bidi="ar"/>
              </w:rPr>
              <w:t xml:space="preserve">codec </w:t>
            </w:r>
            <w:r>
              <w:rPr>
                <w:rFonts w:hint="eastAsia" w:ascii="宋体" w:hAnsi="宋体" w:cs="宋体"/>
                <w:color w:val="000000"/>
                <w:kern w:val="0"/>
                <w:szCs w:val="21"/>
                <w:lang w:bidi="ar"/>
              </w:rPr>
              <w:t>对接有问题。</w:t>
            </w:r>
          </w:p>
        </w:tc>
      </w:tr>
      <w:tr w14:paraId="4B48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6FB84C9B">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6FB5E1A6">
            <w:pPr>
              <w:pStyle w:val="31"/>
              <w:spacing w:beforeAutospacing="0" w:afterAutospacing="0"/>
              <w:jc w:val="both"/>
              <w:rPr>
                <w:kern w:val="2"/>
                <w:sz w:val="21"/>
                <w:szCs w:val="21"/>
              </w:rPr>
            </w:pPr>
            <w:r>
              <w:rPr>
                <w:kern w:val="2"/>
                <w:sz w:val="21"/>
                <w:szCs w:val="21"/>
                <w:lang w:bidi="ar"/>
              </w:rPr>
              <w:t>fifoCnt</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7ECCDC0F">
            <w:pPr>
              <w:widowControl/>
              <w:rPr>
                <w:szCs w:val="21"/>
              </w:rPr>
            </w:pPr>
            <w:r>
              <w:rPr>
                <w:rFonts w:hint="eastAsia"/>
                <w:color w:val="000000"/>
                <w:kern w:val="0"/>
                <w:szCs w:val="21"/>
                <w:lang w:eastAsia="zh" w:bidi="ar"/>
              </w:rPr>
              <w:t>FIFO</w:t>
            </w:r>
            <w:r>
              <w:rPr>
                <w:color w:val="000000"/>
                <w:kern w:val="0"/>
                <w:szCs w:val="21"/>
                <w:lang w:bidi="ar"/>
              </w:rPr>
              <w:t xml:space="preserve"> </w:t>
            </w:r>
            <w:r>
              <w:rPr>
                <w:rFonts w:hint="eastAsia" w:ascii="宋体" w:hAnsi="宋体" w:cs="宋体"/>
                <w:color w:val="000000"/>
                <w:kern w:val="0"/>
                <w:szCs w:val="21"/>
                <w:lang w:bidi="ar"/>
              </w:rPr>
              <w:t xml:space="preserve">上溢中断计数。 </w:t>
            </w:r>
          </w:p>
          <w:p w14:paraId="54A44AD0">
            <w:pPr>
              <w:widowControl/>
              <w:rPr>
                <w:szCs w:val="21"/>
              </w:rPr>
            </w:pPr>
            <w:r>
              <w:rPr>
                <w:color w:val="000000"/>
                <w:kern w:val="0"/>
                <w:szCs w:val="21"/>
                <w:lang w:bidi="ar"/>
              </w:rPr>
              <w:t xml:space="preserve">AI </w:t>
            </w:r>
            <w:r>
              <w:rPr>
                <w:rFonts w:hint="eastAsia" w:ascii="宋体" w:hAnsi="宋体" w:cs="宋体"/>
                <w:color w:val="000000"/>
                <w:kern w:val="0"/>
                <w:szCs w:val="21"/>
                <w:lang w:bidi="ar"/>
              </w:rPr>
              <w:t xml:space="preserve">接收 </w:t>
            </w:r>
            <w:r>
              <w:rPr>
                <w:rFonts w:hint="eastAsia" w:ascii="宋体" w:hAnsi="宋体" w:cs="宋体"/>
                <w:color w:val="000000"/>
                <w:kern w:val="0"/>
                <w:szCs w:val="21"/>
                <w:lang w:eastAsia="zh" w:bidi="ar"/>
              </w:rPr>
              <w:t>FIFO</w:t>
            </w:r>
            <w:r>
              <w:rPr>
                <w:color w:val="000000"/>
                <w:kern w:val="0"/>
                <w:szCs w:val="21"/>
                <w:lang w:bidi="ar"/>
              </w:rPr>
              <w:t xml:space="preserve"> </w:t>
            </w:r>
            <w:r>
              <w:rPr>
                <w:rFonts w:hint="eastAsia" w:ascii="宋体" w:hAnsi="宋体" w:cs="宋体"/>
                <w:color w:val="000000"/>
                <w:kern w:val="0"/>
                <w:szCs w:val="21"/>
                <w:lang w:bidi="ar"/>
              </w:rPr>
              <w:t xml:space="preserve">满，发生溢出时，此值加 </w:t>
            </w:r>
            <w:r>
              <w:rPr>
                <w:color w:val="000000"/>
                <w:kern w:val="0"/>
                <w:szCs w:val="21"/>
                <w:lang w:bidi="ar"/>
              </w:rPr>
              <w:t>1</w:t>
            </w:r>
            <w:r>
              <w:rPr>
                <w:rFonts w:hint="eastAsia" w:ascii="宋体" w:hAnsi="宋体" w:cs="宋体"/>
                <w:color w:val="000000"/>
                <w:kern w:val="0"/>
                <w:szCs w:val="21"/>
                <w:lang w:bidi="ar"/>
              </w:rPr>
              <w:t>。</w:t>
            </w:r>
          </w:p>
        </w:tc>
      </w:tr>
      <w:tr w14:paraId="6BF0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432F5FB9">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12B14D89">
            <w:pPr>
              <w:pStyle w:val="31"/>
              <w:spacing w:beforeAutospacing="0" w:afterAutospacing="0"/>
              <w:jc w:val="both"/>
              <w:rPr>
                <w:kern w:val="2"/>
                <w:sz w:val="21"/>
                <w:szCs w:val="21"/>
              </w:rPr>
            </w:pPr>
            <w:r>
              <w:rPr>
                <w:kern w:val="2"/>
                <w:sz w:val="21"/>
                <w:szCs w:val="21"/>
                <w:lang w:bidi="ar"/>
              </w:rPr>
              <w:t>buffInt</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1CABAC0A">
            <w:pPr>
              <w:widowControl/>
              <w:rPr>
                <w:szCs w:val="21"/>
              </w:rPr>
            </w:pPr>
            <w:r>
              <w:rPr>
                <w:color w:val="000000"/>
                <w:kern w:val="0"/>
                <w:szCs w:val="21"/>
                <w:lang w:bidi="ar"/>
              </w:rPr>
              <w:t xml:space="preserve">DMA buffer </w:t>
            </w:r>
            <w:r>
              <w:rPr>
                <w:rFonts w:hint="eastAsia" w:ascii="宋体" w:hAnsi="宋体" w:cs="宋体"/>
                <w:color w:val="000000"/>
                <w:kern w:val="0"/>
                <w:szCs w:val="21"/>
                <w:lang w:bidi="ar"/>
              </w:rPr>
              <w:t xml:space="preserve">满中断计数。 </w:t>
            </w:r>
          </w:p>
          <w:p w14:paraId="6738741A">
            <w:pPr>
              <w:widowControl/>
              <w:rPr>
                <w:szCs w:val="21"/>
              </w:rPr>
            </w:pPr>
            <w:r>
              <w:rPr>
                <w:color w:val="000000"/>
                <w:kern w:val="0"/>
                <w:szCs w:val="21"/>
                <w:lang w:bidi="ar"/>
              </w:rPr>
              <w:t xml:space="preserve">AI </w:t>
            </w:r>
            <w:r>
              <w:rPr>
                <w:rFonts w:hint="eastAsia" w:ascii="宋体" w:hAnsi="宋体" w:cs="宋体"/>
                <w:color w:val="000000"/>
                <w:kern w:val="0"/>
                <w:szCs w:val="21"/>
                <w:lang w:bidi="ar"/>
              </w:rPr>
              <w:t xml:space="preserve">接收数据的 </w:t>
            </w:r>
            <w:r>
              <w:rPr>
                <w:color w:val="000000"/>
                <w:kern w:val="0"/>
                <w:szCs w:val="21"/>
                <w:lang w:bidi="ar"/>
              </w:rPr>
              <w:t xml:space="preserve">DMA buffer </w:t>
            </w:r>
            <w:r>
              <w:rPr>
                <w:rFonts w:hint="eastAsia" w:ascii="宋体" w:hAnsi="宋体" w:cs="宋体"/>
                <w:color w:val="000000"/>
                <w:kern w:val="0"/>
                <w:szCs w:val="21"/>
                <w:lang w:bidi="ar"/>
              </w:rPr>
              <w:t xml:space="preserve">满时，此值加 </w:t>
            </w:r>
            <w:r>
              <w:rPr>
                <w:color w:val="000000"/>
                <w:kern w:val="0"/>
                <w:szCs w:val="21"/>
                <w:lang w:bidi="ar"/>
              </w:rPr>
              <w:t>1</w:t>
            </w:r>
            <w:r>
              <w:rPr>
                <w:rFonts w:hint="eastAsia" w:ascii="宋体" w:hAnsi="宋体" w:cs="宋体"/>
                <w:color w:val="000000"/>
                <w:kern w:val="0"/>
                <w:szCs w:val="21"/>
                <w:lang w:bidi="ar"/>
              </w:rPr>
              <w:t>。</w:t>
            </w:r>
          </w:p>
        </w:tc>
      </w:tr>
      <w:tr w14:paraId="035E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18330AA0">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32E48737">
            <w:pPr>
              <w:pStyle w:val="31"/>
              <w:spacing w:beforeAutospacing="0" w:afterAutospacing="0"/>
              <w:jc w:val="both"/>
              <w:rPr>
                <w:kern w:val="2"/>
                <w:sz w:val="21"/>
                <w:szCs w:val="21"/>
              </w:rPr>
            </w:pPr>
            <w:r>
              <w:rPr>
                <w:kern w:val="2"/>
                <w:sz w:val="21"/>
                <w:szCs w:val="21"/>
                <w:lang w:bidi="ar"/>
              </w:rPr>
              <w:t>FrmTime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4D3F08C8">
            <w:pPr>
              <w:widowControl/>
              <w:rPr>
                <w:szCs w:val="21"/>
              </w:rPr>
            </w:pPr>
            <w:r>
              <w:rPr>
                <w:rFonts w:hint="eastAsia" w:ascii="宋体" w:hAnsi="宋体" w:cs="宋体"/>
                <w:color w:val="000000"/>
                <w:kern w:val="0"/>
                <w:szCs w:val="21"/>
                <w:lang w:bidi="ar"/>
              </w:rPr>
              <w:t xml:space="preserve">帧间隔时间。以 </w:t>
            </w:r>
            <w:r>
              <w:rPr>
                <w:color w:val="000000"/>
                <w:kern w:val="0"/>
                <w:szCs w:val="21"/>
                <w:lang w:bidi="ar"/>
              </w:rPr>
              <w:t xml:space="preserve">us </w:t>
            </w:r>
            <w:r>
              <w:rPr>
                <w:rFonts w:hint="eastAsia" w:ascii="宋体" w:hAnsi="宋体" w:cs="宋体"/>
                <w:color w:val="000000"/>
                <w:kern w:val="0"/>
                <w:szCs w:val="21"/>
                <w:lang w:bidi="ar"/>
              </w:rPr>
              <w:t xml:space="preserve">为单位。 </w:t>
            </w:r>
          </w:p>
          <w:p w14:paraId="0CAD6A4F">
            <w:pPr>
              <w:widowControl/>
              <w:rPr>
                <w:szCs w:val="21"/>
              </w:rPr>
            </w:pPr>
            <w:r>
              <w:rPr>
                <w:rFonts w:hint="eastAsia" w:ascii="宋体" w:hAnsi="宋体" w:cs="宋体"/>
                <w:color w:val="000000"/>
                <w:kern w:val="0"/>
                <w:szCs w:val="21"/>
                <w:lang w:bidi="ar"/>
              </w:rPr>
              <w:t xml:space="preserve">由此项可以计算出实际的音频采样率。例如当此项为 </w:t>
            </w:r>
            <w:r>
              <w:rPr>
                <w:color w:val="000000"/>
                <w:kern w:val="0"/>
                <w:szCs w:val="21"/>
                <w:lang w:bidi="ar"/>
              </w:rPr>
              <w:t xml:space="preserve">40000us </w:t>
            </w:r>
            <w:r>
              <w:rPr>
                <w:rFonts w:hint="eastAsia" w:ascii="宋体" w:hAnsi="宋体" w:cs="宋体"/>
                <w:color w:val="000000"/>
                <w:kern w:val="0"/>
                <w:szCs w:val="21"/>
                <w:lang w:bidi="ar"/>
              </w:rPr>
              <w:t xml:space="preserve">左右、每帧采样点个数配置为 </w:t>
            </w:r>
            <w:r>
              <w:rPr>
                <w:color w:val="000000"/>
                <w:kern w:val="0"/>
                <w:szCs w:val="21"/>
                <w:lang w:bidi="ar"/>
              </w:rPr>
              <w:t xml:space="preserve">320 </w:t>
            </w:r>
            <w:r>
              <w:rPr>
                <w:rFonts w:hint="eastAsia" w:ascii="宋体" w:hAnsi="宋体" w:cs="宋体"/>
                <w:color w:val="000000"/>
                <w:kern w:val="0"/>
                <w:szCs w:val="21"/>
                <w:lang w:bidi="ar"/>
              </w:rPr>
              <w:t xml:space="preserve">时，可以计算出每秒采样 </w:t>
            </w:r>
            <w:r>
              <w:rPr>
                <w:color w:val="000000"/>
                <w:kern w:val="0"/>
                <w:szCs w:val="21"/>
                <w:lang w:bidi="ar"/>
              </w:rPr>
              <w:t xml:space="preserve">8000 </w:t>
            </w:r>
            <w:r>
              <w:rPr>
                <w:rFonts w:hint="eastAsia" w:ascii="宋体" w:hAnsi="宋体" w:cs="宋体"/>
                <w:color w:val="000000"/>
                <w:kern w:val="0"/>
                <w:szCs w:val="21"/>
                <w:lang w:bidi="ar"/>
              </w:rPr>
              <w:t>点，即采样率为</w:t>
            </w:r>
            <w:r>
              <w:rPr>
                <w:color w:val="000000"/>
                <w:kern w:val="0"/>
                <w:szCs w:val="21"/>
                <w:lang w:bidi="ar"/>
              </w:rPr>
              <w:t>8kH</w:t>
            </w:r>
            <w:r>
              <w:rPr>
                <w:rFonts w:hint="eastAsia"/>
                <w:color w:val="000000"/>
                <w:kern w:val="0"/>
                <w:szCs w:val="21"/>
                <w:lang w:eastAsia="zh" w:bidi="ar"/>
              </w:rPr>
              <w:t>z</w:t>
            </w:r>
            <w:r>
              <w:rPr>
                <w:rFonts w:hint="eastAsia" w:ascii="宋体" w:hAnsi="宋体" w:cs="宋体"/>
                <w:color w:val="000000"/>
                <w:kern w:val="0"/>
                <w:szCs w:val="21"/>
                <w:lang w:bidi="ar"/>
              </w:rPr>
              <w:t>。</w:t>
            </w:r>
          </w:p>
        </w:tc>
      </w:tr>
      <w:tr w14:paraId="5C71A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14A395DA">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29B714C8">
            <w:pPr>
              <w:pStyle w:val="31"/>
              <w:spacing w:beforeAutospacing="0" w:afterAutospacing="0"/>
              <w:jc w:val="both"/>
              <w:rPr>
                <w:kern w:val="2"/>
                <w:sz w:val="21"/>
                <w:szCs w:val="21"/>
              </w:rPr>
            </w:pPr>
            <w:r>
              <w:rPr>
                <w:kern w:val="2"/>
                <w:sz w:val="21"/>
                <w:szCs w:val="21"/>
                <w:lang w:bidi="ar"/>
              </w:rPr>
              <w:t>MaxFrmTime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70A88F35">
            <w:pPr>
              <w:widowControl/>
              <w:rPr>
                <w:szCs w:val="21"/>
              </w:rPr>
            </w:pPr>
            <w:r>
              <w:rPr>
                <w:rFonts w:hint="eastAsia" w:ascii="宋体" w:hAnsi="宋体" w:cs="宋体"/>
                <w:color w:val="000000"/>
                <w:kern w:val="0"/>
                <w:szCs w:val="21"/>
                <w:lang w:bidi="ar"/>
              </w:rPr>
              <w:t>帧间隔最长时间。 此项统计系统从开始到当前为止最长的帧间隔时间。</w:t>
            </w:r>
          </w:p>
        </w:tc>
      </w:tr>
      <w:tr w14:paraId="527F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16C591B9">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3E38736E">
            <w:pPr>
              <w:pStyle w:val="31"/>
              <w:spacing w:beforeAutospacing="0" w:afterAutospacing="0"/>
              <w:jc w:val="both"/>
              <w:rPr>
                <w:kern w:val="2"/>
                <w:sz w:val="21"/>
                <w:szCs w:val="21"/>
              </w:rPr>
            </w:pPr>
            <w:r>
              <w:rPr>
                <w:kern w:val="2"/>
                <w:sz w:val="21"/>
                <w:szCs w:val="21"/>
                <w:lang w:bidi="ar"/>
              </w:rPr>
              <w:t>TranLen</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02667BDF">
            <w:pPr>
              <w:widowControl/>
              <w:rPr>
                <w:szCs w:val="21"/>
              </w:rPr>
            </w:pPr>
            <w:r>
              <w:rPr>
                <w:rFonts w:hint="eastAsia" w:ascii="宋体" w:hAnsi="宋体" w:cs="宋体"/>
                <w:color w:val="000000"/>
                <w:kern w:val="0"/>
                <w:szCs w:val="21"/>
                <w:lang w:bidi="ar"/>
              </w:rPr>
              <w:t xml:space="preserve">一次 </w:t>
            </w:r>
            <w:r>
              <w:rPr>
                <w:color w:val="000000"/>
                <w:kern w:val="0"/>
                <w:szCs w:val="21"/>
                <w:lang w:bidi="ar"/>
              </w:rPr>
              <w:t xml:space="preserve">DMA </w:t>
            </w:r>
            <w:r>
              <w:rPr>
                <w:rFonts w:hint="eastAsia" w:ascii="宋体" w:hAnsi="宋体" w:cs="宋体"/>
                <w:color w:val="000000"/>
                <w:kern w:val="0"/>
                <w:szCs w:val="21"/>
                <w:lang w:bidi="ar"/>
              </w:rPr>
              <w:t>传输的长度（字节）。</w:t>
            </w:r>
          </w:p>
        </w:tc>
      </w:tr>
      <w:tr w14:paraId="2D5DD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66840346">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09123C0D">
            <w:pPr>
              <w:pStyle w:val="31"/>
              <w:spacing w:beforeAutospacing="0" w:afterAutospacing="0"/>
              <w:jc w:val="both"/>
              <w:rPr>
                <w:kern w:val="2"/>
                <w:sz w:val="21"/>
                <w:szCs w:val="21"/>
              </w:rPr>
            </w:pPr>
            <w:r>
              <w:rPr>
                <w:kern w:val="2"/>
                <w:sz w:val="21"/>
                <w:szCs w:val="21"/>
                <w:lang w:bidi="ar"/>
              </w:rPr>
              <w:t>IsrTime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0F200D87">
            <w:pPr>
              <w:widowControl/>
              <w:rPr>
                <w:szCs w:val="21"/>
              </w:rPr>
            </w:pPr>
            <w:r>
              <w:rPr>
                <w:color w:val="000000"/>
                <w:kern w:val="0"/>
                <w:szCs w:val="21"/>
                <w:lang w:bidi="ar"/>
              </w:rPr>
              <w:t xml:space="preserve">DMA </w:t>
            </w:r>
            <w:r>
              <w:rPr>
                <w:rFonts w:hint="eastAsia" w:ascii="宋体" w:hAnsi="宋体" w:cs="宋体"/>
                <w:color w:val="000000"/>
                <w:kern w:val="0"/>
                <w:szCs w:val="21"/>
                <w:lang w:bidi="ar"/>
              </w:rPr>
              <w:t>中断处理时间。</w:t>
            </w:r>
          </w:p>
        </w:tc>
      </w:tr>
      <w:tr w14:paraId="5C5F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2BC18F95">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230E078C">
            <w:pPr>
              <w:pStyle w:val="31"/>
              <w:spacing w:beforeAutospacing="0" w:afterAutospacing="0"/>
              <w:jc w:val="both"/>
              <w:rPr>
                <w:kern w:val="2"/>
                <w:sz w:val="21"/>
                <w:szCs w:val="21"/>
              </w:rPr>
            </w:pPr>
            <w:r>
              <w:rPr>
                <w:kern w:val="2"/>
                <w:sz w:val="21"/>
                <w:szCs w:val="21"/>
                <w:lang w:bidi="ar"/>
              </w:rPr>
              <w:t>MaxIsrTime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64C1AC83">
            <w:pPr>
              <w:widowControl/>
              <w:rPr>
                <w:szCs w:val="21"/>
              </w:rPr>
            </w:pPr>
            <w:r>
              <w:rPr>
                <w:color w:val="000000"/>
                <w:kern w:val="0"/>
                <w:szCs w:val="21"/>
                <w:lang w:bidi="ar"/>
              </w:rPr>
              <w:t xml:space="preserve">DMA </w:t>
            </w:r>
            <w:r>
              <w:rPr>
                <w:rFonts w:hint="eastAsia" w:ascii="宋体" w:hAnsi="宋体" w:cs="宋体"/>
                <w:color w:val="000000"/>
                <w:kern w:val="0"/>
                <w:szCs w:val="21"/>
                <w:lang w:bidi="ar"/>
              </w:rPr>
              <w:t xml:space="preserve">中断处理最长时间。 此项统计系统从开始到当前为止最长的 </w:t>
            </w:r>
            <w:r>
              <w:rPr>
                <w:color w:val="000000"/>
                <w:kern w:val="0"/>
                <w:szCs w:val="21"/>
                <w:lang w:bidi="ar"/>
              </w:rPr>
              <w:t xml:space="preserve">DMA </w:t>
            </w:r>
            <w:r>
              <w:rPr>
                <w:rFonts w:hint="eastAsia" w:ascii="宋体" w:hAnsi="宋体" w:cs="宋体"/>
                <w:color w:val="000000"/>
                <w:kern w:val="0"/>
                <w:szCs w:val="21"/>
                <w:lang w:bidi="ar"/>
              </w:rPr>
              <w:t>中断处理时间。</w:t>
            </w:r>
          </w:p>
        </w:tc>
      </w:tr>
      <w:tr w14:paraId="3C9E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41258BA3">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70EC40B5">
            <w:pPr>
              <w:pStyle w:val="31"/>
              <w:spacing w:beforeAutospacing="0" w:afterAutospacing="0"/>
              <w:jc w:val="both"/>
              <w:rPr>
                <w:kern w:val="2"/>
                <w:sz w:val="21"/>
                <w:szCs w:val="21"/>
              </w:rPr>
            </w:pPr>
            <w:r>
              <w:rPr>
                <w:kern w:val="2"/>
                <w:sz w:val="21"/>
                <w:szCs w:val="21"/>
                <w:lang w:bidi="ar"/>
              </w:rPr>
              <w:t>CBPhy</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63B75C8D">
            <w:pPr>
              <w:widowControl/>
              <w:rPr>
                <w:szCs w:val="21"/>
              </w:rPr>
            </w:pPr>
            <w:r>
              <w:rPr>
                <w:color w:val="000000"/>
                <w:kern w:val="0"/>
                <w:szCs w:val="21"/>
                <w:lang w:bidi="ar"/>
              </w:rPr>
              <w:t xml:space="preserve">DMA buffer </w:t>
            </w:r>
            <w:r>
              <w:rPr>
                <w:rFonts w:hint="eastAsia" w:ascii="宋体" w:hAnsi="宋体" w:cs="宋体"/>
                <w:color w:val="000000"/>
                <w:kern w:val="0"/>
                <w:szCs w:val="21"/>
                <w:lang w:bidi="ar"/>
              </w:rPr>
              <w:t>的物理地址。</w:t>
            </w:r>
          </w:p>
        </w:tc>
      </w:tr>
      <w:tr w14:paraId="0D420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19A7210C">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589782EC">
            <w:pPr>
              <w:pStyle w:val="31"/>
              <w:spacing w:beforeAutospacing="0" w:afterAutospacing="0"/>
              <w:jc w:val="both"/>
              <w:rPr>
                <w:kern w:val="2"/>
                <w:sz w:val="21"/>
                <w:szCs w:val="21"/>
              </w:rPr>
            </w:pPr>
            <w:r>
              <w:rPr>
                <w:kern w:val="2"/>
                <w:sz w:val="21"/>
                <w:szCs w:val="21"/>
                <w:lang w:bidi="ar"/>
              </w:rPr>
              <w:t>CBSize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0660A6E0">
            <w:pPr>
              <w:widowControl/>
              <w:rPr>
                <w:szCs w:val="21"/>
              </w:rPr>
            </w:pPr>
            <w:r>
              <w:rPr>
                <w:color w:val="000000"/>
                <w:kern w:val="0"/>
                <w:szCs w:val="21"/>
                <w:lang w:bidi="ar"/>
              </w:rPr>
              <w:t xml:space="preserve">DMA buffer </w:t>
            </w:r>
            <w:r>
              <w:rPr>
                <w:rFonts w:hint="eastAsia" w:ascii="宋体" w:hAnsi="宋体" w:cs="宋体"/>
                <w:color w:val="000000"/>
                <w:kern w:val="0"/>
                <w:szCs w:val="21"/>
                <w:lang w:bidi="ar"/>
              </w:rPr>
              <w:t>的大小。</w:t>
            </w:r>
          </w:p>
        </w:tc>
      </w:tr>
      <w:tr w14:paraId="6770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63A6C71D">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226369C1">
            <w:pPr>
              <w:pStyle w:val="31"/>
              <w:spacing w:beforeAutospacing="0" w:afterAutospacing="0"/>
              <w:jc w:val="both"/>
              <w:rPr>
                <w:kern w:val="2"/>
                <w:sz w:val="21"/>
                <w:szCs w:val="21"/>
              </w:rPr>
            </w:pPr>
            <w:r>
              <w:rPr>
                <w:kern w:val="2"/>
                <w:sz w:val="21"/>
                <w:szCs w:val="21"/>
                <w:lang w:bidi="ar"/>
              </w:rPr>
              <w:t>ROffSet</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07C9ED2D">
            <w:pPr>
              <w:widowControl/>
              <w:rPr>
                <w:szCs w:val="21"/>
              </w:rPr>
            </w:pPr>
            <w:r>
              <w:rPr>
                <w:color w:val="000000"/>
                <w:kern w:val="0"/>
                <w:szCs w:val="21"/>
                <w:lang w:bidi="ar"/>
              </w:rPr>
              <w:t xml:space="preserve">DMA buffer </w:t>
            </w:r>
            <w:r>
              <w:rPr>
                <w:rFonts w:hint="eastAsia" w:ascii="宋体" w:hAnsi="宋体" w:cs="宋体"/>
                <w:color w:val="000000"/>
                <w:kern w:val="0"/>
                <w:szCs w:val="21"/>
                <w:lang w:bidi="ar"/>
              </w:rPr>
              <w:t>的读指针相对于起始地址的偏移量。</w:t>
            </w:r>
          </w:p>
        </w:tc>
      </w:tr>
      <w:tr w14:paraId="29F1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0C0858BA">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4CA3EA00">
            <w:pPr>
              <w:pStyle w:val="31"/>
              <w:spacing w:beforeAutospacing="0" w:afterAutospacing="0"/>
              <w:jc w:val="both"/>
              <w:rPr>
                <w:kern w:val="2"/>
                <w:sz w:val="21"/>
                <w:szCs w:val="21"/>
              </w:rPr>
            </w:pPr>
            <w:r>
              <w:rPr>
                <w:kern w:val="2"/>
                <w:sz w:val="21"/>
                <w:szCs w:val="21"/>
                <w:lang w:bidi="ar"/>
              </w:rPr>
              <w:t>WOffSet</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7F55D5A7">
            <w:pPr>
              <w:widowControl/>
              <w:rPr>
                <w:szCs w:val="21"/>
              </w:rPr>
            </w:pPr>
            <w:r>
              <w:rPr>
                <w:color w:val="000000"/>
                <w:kern w:val="0"/>
                <w:szCs w:val="21"/>
                <w:lang w:bidi="ar"/>
              </w:rPr>
              <w:t xml:space="preserve">DMA buffer </w:t>
            </w:r>
            <w:r>
              <w:rPr>
                <w:rFonts w:hint="eastAsia" w:ascii="宋体" w:hAnsi="宋体" w:cs="宋体"/>
                <w:color w:val="000000"/>
                <w:kern w:val="0"/>
                <w:szCs w:val="21"/>
                <w:lang w:bidi="ar"/>
              </w:rPr>
              <w:t>的写指针相对于起始地址的偏移量。</w:t>
            </w:r>
          </w:p>
        </w:tc>
      </w:tr>
      <w:tr w14:paraId="35A7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restart"/>
            <w:tcBorders>
              <w:top w:val="nil"/>
              <w:left w:val="single" w:color="auto" w:sz="4" w:space="0"/>
              <w:bottom w:val="single" w:color="auto" w:sz="4" w:space="0"/>
              <w:right w:val="single" w:color="auto" w:sz="4" w:space="0"/>
            </w:tcBorders>
            <w:shd w:val="clear" w:color="auto" w:fill="auto"/>
            <w:vAlign w:val="center"/>
          </w:tcPr>
          <w:p w14:paraId="54983842">
            <w:pPr>
              <w:pStyle w:val="31"/>
              <w:spacing w:beforeAutospacing="0" w:afterAutospacing="0"/>
              <w:jc w:val="both"/>
              <w:rPr>
                <w:kern w:val="2"/>
                <w:sz w:val="21"/>
                <w:szCs w:val="21"/>
              </w:rPr>
            </w:pPr>
            <w:r>
              <w:rPr>
                <w:kern w:val="2"/>
                <w:sz w:val="21"/>
                <w:szCs w:val="21"/>
                <w:lang w:bidi="ar"/>
              </w:rPr>
              <w:t>AI DEV EXTEND STATUS</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2524C3A3">
            <w:pPr>
              <w:pStyle w:val="31"/>
              <w:spacing w:beforeAutospacing="0" w:afterAutospacing="0"/>
              <w:jc w:val="both"/>
              <w:rPr>
                <w:kern w:val="2"/>
                <w:sz w:val="21"/>
                <w:szCs w:val="21"/>
              </w:rPr>
            </w:pPr>
            <w:r>
              <w:rPr>
                <w:kern w:val="2"/>
                <w:sz w:val="21"/>
                <w:szCs w:val="21"/>
                <w:lang w:bidi="ar"/>
              </w:rPr>
              <w:t>AiDev</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44C2A6D2">
            <w:pPr>
              <w:widowControl/>
              <w:rPr>
                <w:szCs w:val="21"/>
              </w:rPr>
            </w:pPr>
            <w:r>
              <w:rPr>
                <w:color w:val="000000"/>
                <w:kern w:val="0"/>
                <w:szCs w:val="21"/>
                <w:lang w:bidi="ar"/>
              </w:rPr>
              <w:t xml:space="preserve">AI </w:t>
            </w:r>
            <w:r>
              <w:rPr>
                <w:rFonts w:hint="eastAsia" w:ascii="宋体" w:hAnsi="宋体" w:cs="宋体"/>
                <w:color w:val="000000"/>
                <w:kern w:val="0"/>
                <w:szCs w:val="21"/>
                <w:lang w:bidi="ar"/>
              </w:rPr>
              <w:t xml:space="preserve">设备号。 </w:t>
            </w:r>
          </w:p>
        </w:tc>
      </w:tr>
      <w:tr w14:paraId="1088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21735394">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68CE2779">
            <w:pPr>
              <w:pStyle w:val="31"/>
              <w:spacing w:beforeAutospacing="0" w:afterAutospacing="0"/>
              <w:jc w:val="both"/>
              <w:rPr>
                <w:kern w:val="2"/>
                <w:sz w:val="21"/>
                <w:szCs w:val="21"/>
              </w:rPr>
            </w:pPr>
            <w:r>
              <w:rPr>
                <w:kern w:val="2"/>
                <w:sz w:val="21"/>
                <w:szCs w:val="21"/>
                <w:lang w:bidi="ar"/>
              </w:rPr>
              <w:t>enTrack</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1CA877C2">
            <w:pPr>
              <w:widowControl/>
              <w:rPr>
                <w:szCs w:val="21"/>
              </w:rPr>
            </w:pPr>
            <w:r>
              <w:rPr>
                <w:color w:val="000000"/>
                <w:kern w:val="0"/>
                <w:szCs w:val="21"/>
                <w:lang w:bidi="ar"/>
              </w:rPr>
              <w:t xml:space="preserve">AI </w:t>
            </w:r>
            <w:r>
              <w:rPr>
                <w:rFonts w:hint="eastAsia" w:ascii="宋体" w:hAnsi="宋体" w:cs="宋体"/>
                <w:color w:val="000000"/>
                <w:kern w:val="0"/>
                <w:szCs w:val="21"/>
                <w:lang w:bidi="ar"/>
              </w:rPr>
              <w:t>设备的声道模式。</w:t>
            </w:r>
          </w:p>
        </w:tc>
      </w:tr>
      <w:tr w14:paraId="44955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3B9D9D63">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3D7F5CD8">
            <w:pPr>
              <w:pStyle w:val="31"/>
              <w:spacing w:beforeAutospacing="0" w:afterAutospacing="0"/>
              <w:jc w:val="both"/>
              <w:rPr>
                <w:kern w:val="2"/>
                <w:sz w:val="21"/>
                <w:szCs w:val="21"/>
              </w:rPr>
            </w:pPr>
            <w:r>
              <w:rPr>
                <w:kern w:val="2"/>
                <w:sz w:val="21"/>
                <w:szCs w:val="21"/>
                <w:lang w:bidi="ar"/>
              </w:rPr>
              <w:t>bMute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5C216560">
            <w:pPr>
              <w:widowControl/>
              <w:rPr>
                <w:szCs w:val="21"/>
              </w:rPr>
            </w:pPr>
            <w:r>
              <w:rPr>
                <w:rFonts w:hint="eastAsia" w:ascii="宋体" w:hAnsi="宋体" w:cs="宋体"/>
                <w:color w:val="000000"/>
                <w:kern w:val="0"/>
                <w:szCs w:val="21"/>
                <w:lang w:bidi="ar"/>
              </w:rPr>
              <w:t xml:space="preserve">静音是否开启标志，对 </w:t>
            </w:r>
            <w:r>
              <w:rPr>
                <w:color w:val="000000"/>
                <w:kern w:val="0"/>
                <w:szCs w:val="21"/>
                <w:lang w:bidi="ar"/>
              </w:rPr>
              <w:t xml:space="preserve">AI </w:t>
            </w:r>
            <w:r>
              <w:rPr>
                <w:rFonts w:hint="eastAsia" w:ascii="宋体" w:hAnsi="宋体" w:cs="宋体"/>
                <w:color w:val="000000"/>
                <w:kern w:val="0"/>
                <w:szCs w:val="21"/>
                <w:lang w:bidi="ar"/>
              </w:rPr>
              <w:t>设备无效。</w:t>
            </w:r>
          </w:p>
        </w:tc>
      </w:tr>
      <w:tr w14:paraId="17FB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1787F946">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2752343E">
            <w:pPr>
              <w:pStyle w:val="31"/>
              <w:spacing w:beforeAutospacing="0" w:afterAutospacing="0"/>
              <w:jc w:val="both"/>
              <w:rPr>
                <w:kern w:val="2"/>
                <w:sz w:val="21"/>
                <w:szCs w:val="21"/>
              </w:rPr>
            </w:pPr>
            <w:r>
              <w:rPr>
                <w:kern w:val="2"/>
                <w:sz w:val="21"/>
                <w:szCs w:val="21"/>
                <w:lang w:bidi="ar"/>
              </w:rPr>
              <w:t>Volume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3DE36DAA">
            <w:pPr>
              <w:widowControl/>
              <w:rPr>
                <w:szCs w:val="21"/>
              </w:rPr>
            </w:pPr>
            <w:r>
              <w:rPr>
                <w:rFonts w:hint="eastAsia" w:ascii="宋体" w:hAnsi="宋体" w:cs="宋体"/>
                <w:color w:val="000000"/>
                <w:kern w:val="0"/>
                <w:szCs w:val="21"/>
                <w:lang w:bidi="ar"/>
              </w:rPr>
              <w:t xml:space="preserve">音量大小，对 </w:t>
            </w:r>
            <w:r>
              <w:rPr>
                <w:color w:val="000000"/>
                <w:kern w:val="0"/>
                <w:szCs w:val="21"/>
                <w:lang w:bidi="ar"/>
              </w:rPr>
              <w:t xml:space="preserve">AI </w:t>
            </w:r>
            <w:r>
              <w:rPr>
                <w:rFonts w:hint="eastAsia" w:ascii="宋体" w:hAnsi="宋体" w:cs="宋体"/>
                <w:color w:val="000000"/>
                <w:kern w:val="0"/>
                <w:szCs w:val="21"/>
                <w:lang w:bidi="ar"/>
              </w:rPr>
              <w:t>设备无效。</w:t>
            </w:r>
          </w:p>
        </w:tc>
      </w:tr>
      <w:tr w14:paraId="5FAC6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restart"/>
            <w:tcBorders>
              <w:top w:val="nil"/>
              <w:left w:val="single" w:color="auto" w:sz="4" w:space="0"/>
              <w:bottom w:val="single" w:color="auto" w:sz="4" w:space="0"/>
              <w:right w:val="single" w:color="auto" w:sz="4" w:space="0"/>
            </w:tcBorders>
            <w:shd w:val="clear" w:color="auto" w:fill="auto"/>
            <w:vAlign w:val="center"/>
          </w:tcPr>
          <w:p w14:paraId="3284917D">
            <w:pPr>
              <w:pStyle w:val="31"/>
              <w:spacing w:beforeAutospacing="0" w:afterAutospacing="0"/>
              <w:jc w:val="both"/>
              <w:rPr>
                <w:kern w:val="2"/>
                <w:sz w:val="21"/>
                <w:szCs w:val="21"/>
              </w:rPr>
            </w:pPr>
            <w:r>
              <w:rPr>
                <w:kern w:val="2"/>
                <w:sz w:val="21"/>
                <w:szCs w:val="21"/>
                <w:lang w:bidi="ar"/>
              </w:rPr>
              <w:t>AI CHN STATUS</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4D650B0F">
            <w:pPr>
              <w:pStyle w:val="31"/>
              <w:spacing w:beforeAutospacing="0" w:afterAutospacing="0"/>
              <w:jc w:val="both"/>
              <w:rPr>
                <w:kern w:val="2"/>
                <w:sz w:val="21"/>
                <w:szCs w:val="21"/>
              </w:rPr>
            </w:pPr>
            <w:r>
              <w:rPr>
                <w:kern w:val="2"/>
                <w:sz w:val="21"/>
                <w:szCs w:val="21"/>
                <w:lang w:bidi="ar"/>
              </w:rPr>
              <w:t>AiDev</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5EA784F7">
            <w:pPr>
              <w:widowControl/>
              <w:rPr>
                <w:szCs w:val="21"/>
              </w:rPr>
            </w:pPr>
            <w:r>
              <w:rPr>
                <w:color w:val="000000"/>
                <w:kern w:val="0"/>
                <w:szCs w:val="21"/>
                <w:lang w:bidi="ar"/>
              </w:rPr>
              <w:t xml:space="preserve">AI </w:t>
            </w:r>
            <w:r>
              <w:rPr>
                <w:rFonts w:hint="eastAsia" w:ascii="宋体" w:hAnsi="宋体" w:cs="宋体"/>
                <w:color w:val="000000"/>
                <w:kern w:val="0"/>
                <w:szCs w:val="21"/>
                <w:lang w:bidi="ar"/>
              </w:rPr>
              <w:t xml:space="preserve">设备号。 </w:t>
            </w:r>
          </w:p>
        </w:tc>
      </w:tr>
      <w:tr w14:paraId="6B3FF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163D7B3E">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49220638">
            <w:pPr>
              <w:pStyle w:val="31"/>
              <w:spacing w:beforeAutospacing="0" w:afterAutospacing="0"/>
              <w:jc w:val="both"/>
              <w:rPr>
                <w:kern w:val="2"/>
                <w:sz w:val="21"/>
                <w:szCs w:val="21"/>
              </w:rPr>
            </w:pPr>
            <w:r>
              <w:rPr>
                <w:kern w:val="2"/>
                <w:sz w:val="21"/>
                <w:szCs w:val="21"/>
                <w:lang w:bidi="ar"/>
              </w:rPr>
              <w:t>AiChn</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54173C62">
            <w:pPr>
              <w:widowControl/>
              <w:rPr>
                <w:szCs w:val="21"/>
              </w:rPr>
            </w:pPr>
            <w:r>
              <w:rPr>
                <w:color w:val="000000"/>
                <w:kern w:val="0"/>
                <w:szCs w:val="21"/>
                <w:lang w:bidi="ar"/>
              </w:rPr>
              <w:t xml:space="preserve">AI </w:t>
            </w:r>
            <w:r>
              <w:rPr>
                <w:rFonts w:hint="eastAsia" w:ascii="宋体" w:hAnsi="宋体" w:cs="宋体"/>
                <w:color w:val="000000"/>
                <w:kern w:val="0"/>
                <w:szCs w:val="21"/>
                <w:lang w:bidi="ar"/>
              </w:rPr>
              <w:t>通道号。</w:t>
            </w:r>
          </w:p>
        </w:tc>
      </w:tr>
      <w:tr w14:paraId="0D734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51CA7973">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20A5D0B3">
            <w:pPr>
              <w:pStyle w:val="31"/>
              <w:spacing w:beforeAutospacing="0" w:afterAutospacing="0"/>
              <w:jc w:val="both"/>
              <w:rPr>
                <w:kern w:val="2"/>
                <w:sz w:val="21"/>
                <w:szCs w:val="21"/>
              </w:rPr>
            </w:pPr>
            <w:r>
              <w:rPr>
                <w:kern w:val="2"/>
                <w:sz w:val="21"/>
                <w:szCs w:val="21"/>
                <w:lang w:bidi="ar"/>
              </w:rPr>
              <w:t>State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28D8DFD7">
            <w:pPr>
              <w:widowControl/>
              <w:rPr>
                <w:szCs w:val="21"/>
              </w:rPr>
            </w:pPr>
            <w:r>
              <w:rPr>
                <w:rFonts w:hint="eastAsia" w:ascii="宋体" w:hAnsi="宋体" w:cs="宋体"/>
                <w:color w:val="000000"/>
                <w:kern w:val="0"/>
                <w:szCs w:val="21"/>
                <w:lang w:bidi="ar"/>
              </w:rPr>
              <w:t xml:space="preserve">通道状态。 </w:t>
            </w:r>
          </w:p>
          <w:p w14:paraId="0F348604">
            <w:pPr>
              <w:widowControl/>
              <w:rPr>
                <w:szCs w:val="21"/>
              </w:rPr>
            </w:pPr>
            <w:r>
              <w:rPr>
                <w:color w:val="000000"/>
                <w:kern w:val="0"/>
                <w:szCs w:val="21"/>
                <w:lang w:bidi="ar"/>
              </w:rPr>
              <w:t>orig</w:t>
            </w:r>
            <w:r>
              <w:rPr>
                <w:rFonts w:hint="eastAsia" w:ascii="宋体" w:hAnsi="宋体" w:cs="宋体"/>
                <w:color w:val="000000"/>
                <w:kern w:val="0"/>
                <w:szCs w:val="21"/>
                <w:lang w:bidi="ar"/>
              </w:rPr>
              <w:t xml:space="preserve">：初始状态； </w:t>
            </w:r>
          </w:p>
          <w:p w14:paraId="611B521F">
            <w:pPr>
              <w:widowControl/>
              <w:rPr>
                <w:szCs w:val="21"/>
              </w:rPr>
            </w:pPr>
            <w:r>
              <w:rPr>
                <w:color w:val="000000"/>
                <w:kern w:val="0"/>
                <w:szCs w:val="21"/>
                <w:lang w:bidi="ar"/>
              </w:rPr>
              <w:t>enable</w:t>
            </w:r>
            <w:r>
              <w:rPr>
                <w:rFonts w:hint="eastAsia" w:ascii="宋体" w:hAnsi="宋体" w:cs="宋体"/>
                <w:color w:val="000000"/>
                <w:kern w:val="0"/>
                <w:szCs w:val="21"/>
                <w:lang w:bidi="ar"/>
              </w:rPr>
              <w:t xml:space="preserve">：启用； </w:t>
            </w:r>
          </w:p>
          <w:p w14:paraId="1D0D135D">
            <w:pPr>
              <w:widowControl/>
              <w:rPr>
                <w:szCs w:val="21"/>
              </w:rPr>
            </w:pPr>
            <w:r>
              <w:rPr>
                <w:color w:val="000000"/>
                <w:kern w:val="0"/>
                <w:szCs w:val="21"/>
                <w:lang w:bidi="ar"/>
              </w:rPr>
              <w:t>disable</w:t>
            </w:r>
            <w:r>
              <w:rPr>
                <w:rFonts w:hint="eastAsia" w:ascii="宋体" w:hAnsi="宋体" w:cs="宋体"/>
                <w:color w:val="000000"/>
                <w:kern w:val="0"/>
                <w:szCs w:val="21"/>
                <w:lang w:bidi="ar"/>
              </w:rPr>
              <w:t>：禁用。</w:t>
            </w:r>
          </w:p>
        </w:tc>
      </w:tr>
      <w:tr w14:paraId="65032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36E13375">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558546D6">
            <w:pPr>
              <w:pStyle w:val="31"/>
              <w:spacing w:beforeAutospacing="0" w:afterAutospacing="0"/>
              <w:jc w:val="both"/>
              <w:rPr>
                <w:kern w:val="2"/>
                <w:sz w:val="21"/>
                <w:szCs w:val="21"/>
              </w:rPr>
            </w:pPr>
            <w:r>
              <w:rPr>
                <w:kern w:val="2"/>
                <w:sz w:val="21"/>
                <w:szCs w:val="21"/>
                <w:lang w:bidi="ar"/>
              </w:rPr>
              <w:t>Read</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250F12F1">
            <w:pPr>
              <w:widowControl/>
              <w:rPr>
                <w:szCs w:val="21"/>
              </w:rPr>
            </w:pPr>
            <w:r>
              <w:rPr>
                <w:rFonts w:hint="eastAsia" w:ascii="宋体" w:hAnsi="宋体" w:cs="宋体"/>
                <w:color w:val="000000"/>
                <w:kern w:val="0"/>
                <w:szCs w:val="21"/>
                <w:lang w:bidi="ar"/>
              </w:rPr>
              <w:t xml:space="preserve">通道 </w:t>
            </w:r>
            <w:r>
              <w:rPr>
                <w:color w:val="000000"/>
                <w:kern w:val="0"/>
                <w:szCs w:val="21"/>
                <w:lang w:bidi="ar"/>
              </w:rPr>
              <w:t xml:space="preserve">buffer </w:t>
            </w:r>
            <w:r>
              <w:rPr>
                <w:rFonts w:hint="eastAsia" w:ascii="宋体" w:hAnsi="宋体" w:cs="宋体"/>
                <w:color w:val="000000"/>
                <w:kern w:val="0"/>
                <w:szCs w:val="21"/>
                <w:lang w:bidi="ar"/>
              </w:rPr>
              <w:t>的读指针。</w:t>
            </w:r>
          </w:p>
        </w:tc>
      </w:tr>
      <w:tr w14:paraId="492CB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5BCC1940">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04EB261A">
            <w:pPr>
              <w:pStyle w:val="31"/>
              <w:spacing w:beforeAutospacing="0" w:afterAutospacing="0"/>
              <w:jc w:val="both"/>
              <w:rPr>
                <w:kern w:val="2"/>
                <w:sz w:val="21"/>
                <w:szCs w:val="21"/>
              </w:rPr>
            </w:pPr>
            <w:r>
              <w:rPr>
                <w:kern w:val="2"/>
                <w:sz w:val="21"/>
                <w:szCs w:val="21"/>
                <w:lang w:bidi="ar"/>
              </w:rPr>
              <w:t>Write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49927B70">
            <w:pPr>
              <w:widowControl/>
              <w:rPr>
                <w:szCs w:val="21"/>
              </w:rPr>
            </w:pPr>
            <w:r>
              <w:rPr>
                <w:rFonts w:hint="eastAsia" w:ascii="宋体" w:hAnsi="宋体" w:cs="宋体"/>
                <w:color w:val="000000"/>
                <w:kern w:val="0"/>
                <w:szCs w:val="21"/>
                <w:lang w:bidi="ar"/>
              </w:rPr>
              <w:t xml:space="preserve">通道 </w:t>
            </w:r>
            <w:r>
              <w:rPr>
                <w:color w:val="000000"/>
                <w:kern w:val="0"/>
                <w:szCs w:val="21"/>
                <w:lang w:bidi="ar"/>
              </w:rPr>
              <w:t xml:space="preserve">buffer </w:t>
            </w:r>
            <w:r>
              <w:rPr>
                <w:rFonts w:hint="eastAsia" w:ascii="宋体" w:hAnsi="宋体" w:cs="宋体"/>
                <w:color w:val="000000"/>
                <w:kern w:val="0"/>
                <w:szCs w:val="21"/>
                <w:lang w:bidi="ar"/>
              </w:rPr>
              <w:t>的写指针。</w:t>
            </w:r>
          </w:p>
        </w:tc>
      </w:tr>
      <w:tr w14:paraId="4D2BB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5E4E681C">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7326F4AD">
            <w:pPr>
              <w:pStyle w:val="31"/>
              <w:spacing w:beforeAutospacing="0" w:afterAutospacing="0"/>
              <w:jc w:val="both"/>
              <w:rPr>
                <w:kern w:val="2"/>
                <w:sz w:val="21"/>
                <w:szCs w:val="21"/>
              </w:rPr>
            </w:pPr>
            <w:r>
              <w:rPr>
                <w:kern w:val="2"/>
                <w:sz w:val="21"/>
                <w:szCs w:val="21"/>
                <w:lang w:bidi="ar"/>
              </w:rPr>
              <w:t>UserGet</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18124C38">
            <w:pPr>
              <w:widowControl/>
              <w:rPr>
                <w:szCs w:val="21"/>
              </w:rPr>
            </w:pPr>
            <w:r>
              <w:rPr>
                <w:rFonts w:hint="eastAsia" w:ascii="宋体" w:hAnsi="宋体" w:cs="宋体"/>
                <w:color w:val="000000"/>
                <w:kern w:val="0"/>
                <w:szCs w:val="21"/>
                <w:lang w:bidi="ar"/>
              </w:rPr>
              <w:t>用户成功获取码流的码流包计数。</w:t>
            </w:r>
          </w:p>
        </w:tc>
      </w:tr>
      <w:tr w14:paraId="50B5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53940698">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1C3B943A">
            <w:pPr>
              <w:pStyle w:val="31"/>
              <w:spacing w:beforeAutospacing="0" w:afterAutospacing="0"/>
              <w:jc w:val="both"/>
              <w:rPr>
                <w:kern w:val="2"/>
                <w:sz w:val="21"/>
                <w:szCs w:val="21"/>
              </w:rPr>
            </w:pPr>
            <w:r>
              <w:rPr>
                <w:kern w:val="2"/>
                <w:sz w:val="21"/>
                <w:szCs w:val="21"/>
                <w:lang w:bidi="ar"/>
              </w:rPr>
              <w:t>UserRls</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1EBEA500">
            <w:pPr>
              <w:widowControl/>
              <w:rPr>
                <w:szCs w:val="21"/>
              </w:rPr>
            </w:pPr>
            <w:r>
              <w:rPr>
                <w:rFonts w:hint="eastAsia" w:ascii="宋体" w:hAnsi="宋体" w:cs="宋体"/>
                <w:color w:val="000000"/>
                <w:kern w:val="0"/>
                <w:szCs w:val="21"/>
                <w:lang w:bidi="ar"/>
              </w:rPr>
              <w:t>用户成功释放码流的码流包计数。</w:t>
            </w:r>
          </w:p>
        </w:tc>
      </w:tr>
      <w:tr w14:paraId="616E4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5C725B76">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385645BC">
            <w:pPr>
              <w:pStyle w:val="31"/>
              <w:spacing w:beforeAutospacing="0" w:afterAutospacing="0"/>
              <w:jc w:val="both"/>
              <w:rPr>
                <w:kern w:val="2"/>
                <w:sz w:val="21"/>
                <w:szCs w:val="21"/>
              </w:rPr>
            </w:pPr>
            <w:r>
              <w:rPr>
                <w:kern w:val="2"/>
                <w:sz w:val="21"/>
                <w:szCs w:val="21"/>
                <w:lang w:bidi="ar"/>
              </w:rPr>
              <w:t>u32Data0</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5BA13283">
            <w:pPr>
              <w:widowControl/>
              <w:rPr>
                <w:szCs w:val="21"/>
              </w:rPr>
            </w:pPr>
            <w:r>
              <w:rPr>
                <w:rFonts w:hint="eastAsia" w:ascii="宋体" w:hAnsi="宋体" w:cs="宋体"/>
                <w:color w:val="000000"/>
                <w:kern w:val="0"/>
                <w:szCs w:val="21"/>
                <w:lang w:bidi="ar"/>
              </w:rPr>
              <w:t xml:space="preserve">通道 </w:t>
            </w:r>
            <w:r>
              <w:rPr>
                <w:color w:val="000000"/>
                <w:kern w:val="0"/>
                <w:szCs w:val="21"/>
                <w:lang w:bidi="ar"/>
              </w:rPr>
              <w:t xml:space="preserve">Buffer </w:t>
            </w:r>
            <w:r>
              <w:rPr>
                <w:rFonts w:hint="eastAsia" w:ascii="宋体" w:hAnsi="宋体" w:cs="宋体"/>
                <w:color w:val="000000"/>
                <w:kern w:val="0"/>
                <w:szCs w:val="21"/>
                <w:lang w:bidi="ar"/>
              </w:rPr>
              <w:t xml:space="preserve">中第一个 </w:t>
            </w:r>
            <w:r>
              <w:rPr>
                <w:color w:val="000000"/>
                <w:kern w:val="0"/>
                <w:szCs w:val="21"/>
                <w:lang w:bidi="ar"/>
              </w:rPr>
              <w:t xml:space="preserve">32 </w:t>
            </w:r>
            <w:r>
              <w:rPr>
                <w:rFonts w:hint="eastAsia" w:ascii="宋体" w:hAnsi="宋体" w:cs="宋体"/>
                <w:color w:val="000000"/>
                <w:kern w:val="0"/>
                <w:szCs w:val="21"/>
                <w:lang w:bidi="ar"/>
              </w:rPr>
              <w:t>位数据。</w:t>
            </w:r>
          </w:p>
        </w:tc>
      </w:tr>
      <w:tr w14:paraId="5D89B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27446D2A">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225A5677">
            <w:pPr>
              <w:pStyle w:val="31"/>
              <w:spacing w:beforeAutospacing="0" w:afterAutospacing="0"/>
              <w:jc w:val="both"/>
              <w:rPr>
                <w:kern w:val="2"/>
                <w:sz w:val="21"/>
                <w:szCs w:val="21"/>
              </w:rPr>
            </w:pPr>
            <w:r>
              <w:rPr>
                <w:kern w:val="2"/>
                <w:sz w:val="21"/>
                <w:szCs w:val="21"/>
                <w:lang w:bidi="ar"/>
              </w:rPr>
              <w:t>u32Data1</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50F3F665">
            <w:pPr>
              <w:widowControl/>
              <w:rPr>
                <w:szCs w:val="21"/>
              </w:rPr>
            </w:pPr>
            <w:r>
              <w:rPr>
                <w:rFonts w:hint="eastAsia" w:ascii="宋体" w:hAnsi="宋体" w:cs="宋体"/>
                <w:color w:val="000000"/>
                <w:kern w:val="0"/>
                <w:szCs w:val="21"/>
                <w:lang w:bidi="ar"/>
              </w:rPr>
              <w:t xml:space="preserve">通道 </w:t>
            </w:r>
            <w:r>
              <w:rPr>
                <w:color w:val="000000"/>
                <w:kern w:val="0"/>
                <w:szCs w:val="21"/>
                <w:lang w:bidi="ar"/>
              </w:rPr>
              <w:t xml:space="preserve">Buffer </w:t>
            </w:r>
            <w:r>
              <w:rPr>
                <w:rFonts w:hint="eastAsia" w:ascii="宋体" w:hAnsi="宋体" w:cs="宋体"/>
                <w:color w:val="000000"/>
                <w:kern w:val="0"/>
                <w:szCs w:val="21"/>
                <w:lang w:bidi="ar"/>
              </w:rPr>
              <w:t xml:space="preserve">中第二个 </w:t>
            </w:r>
            <w:r>
              <w:rPr>
                <w:color w:val="000000"/>
                <w:kern w:val="0"/>
                <w:szCs w:val="21"/>
                <w:lang w:bidi="ar"/>
              </w:rPr>
              <w:t xml:space="preserve">32 </w:t>
            </w:r>
            <w:r>
              <w:rPr>
                <w:rFonts w:hint="eastAsia" w:ascii="宋体" w:hAnsi="宋体" w:cs="宋体"/>
                <w:color w:val="000000"/>
                <w:kern w:val="0"/>
                <w:szCs w:val="21"/>
                <w:lang w:bidi="ar"/>
              </w:rPr>
              <w:t>位数据。</w:t>
            </w:r>
          </w:p>
        </w:tc>
      </w:tr>
      <w:tr w14:paraId="5CD89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restart"/>
            <w:tcBorders>
              <w:top w:val="nil"/>
              <w:left w:val="single" w:color="auto" w:sz="4" w:space="0"/>
              <w:bottom w:val="single" w:color="auto" w:sz="4" w:space="0"/>
              <w:right w:val="single" w:color="auto" w:sz="4" w:space="0"/>
            </w:tcBorders>
            <w:shd w:val="clear" w:color="auto" w:fill="auto"/>
            <w:vAlign w:val="center"/>
          </w:tcPr>
          <w:p w14:paraId="0F7DC670">
            <w:pPr>
              <w:pStyle w:val="31"/>
              <w:spacing w:beforeAutospacing="0" w:afterAutospacing="0"/>
              <w:jc w:val="both"/>
              <w:rPr>
                <w:kern w:val="2"/>
                <w:sz w:val="21"/>
                <w:szCs w:val="21"/>
              </w:rPr>
            </w:pPr>
            <w:r>
              <w:rPr>
                <w:kern w:val="2"/>
                <w:sz w:val="21"/>
                <w:szCs w:val="21"/>
                <w:lang w:bidi="ar"/>
              </w:rPr>
              <w:t xml:space="preserve">AI CHN </w:t>
            </w:r>
          </w:p>
          <w:p w14:paraId="425D665B">
            <w:pPr>
              <w:pStyle w:val="31"/>
              <w:spacing w:beforeAutospacing="0" w:afterAutospacing="0"/>
              <w:jc w:val="both"/>
              <w:rPr>
                <w:kern w:val="2"/>
                <w:sz w:val="21"/>
                <w:szCs w:val="21"/>
              </w:rPr>
            </w:pPr>
            <w:r>
              <w:rPr>
                <w:kern w:val="2"/>
                <w:sz w:val="21"/>
                <w:szCs w:val="21"/>
                <w:lang w:bidi="ar"/>
              </w:rPr>
              <w:t>RESAMPLE STATUS</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03E08AC7">
            <w:pPr>
              <w:pStyle w:val="31"/>
              <w:spacing w:beforeAutospacing="0" w:afterAutospacing="0"/>
              <w:jc w:val="both"/>
              <w:rPr>
                <w:kern w:val="2"/>
                <w:sz w:val="21"/>
                <w:szCs w:val="21"/>
              </w:rPr>
            </w:pPr>
            <w:r>
              <w:rPr>
                <w:kern w:val="2"/>
                <w:sz w:val="21"/>
                <w:szCs w:val="21"/>
                <w:lang w:bidi="ar"/>
              </w:rPr>
              <w:t>AiDev</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112A3661">
            <w:pPr>
              <w:widowControl/>
              <w:rPr>
                <w:szCs w:val="21"/>
              </w:rPr>
            </w:pPr>
            <w:r>
              <w:rPr>
                <w:color w:val="000000"/>
                <w:kern w:val="0"/>
                <w:szCs w:val="21"/>
                <w:lang w:bidi="ar"/>
              </w:rPr>
              <w:t xml:space="preserve">AI </w:t>
            </w:r>
            <w:r>
              <w:rPr>
                <w:rFonts w:hint="eastAsia" w:ascii="宋体" w:hAnsi="宋体" w:cs="宋体"/>
                <w:color w:val="000000"/>
                <w:kern w:val="0"/>
                <w:szCs w:val="21"/>
                <w:lang w:bidi="ar"/>
              </w:rPr>
              <w:t>设备号。</w:t>
            </w:r>
          </w:p>
        </w:tc>
      </w:tr>
      <w:tr w14:paraId="0F443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1EA20495">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41157829">
            <w:pPr>
              <w:pStyle w:val="31"/>
              <w:spacing w:beforeAutospacing="0" w:afterAutospacing="0"/>
              <w:jc w:val="both"/>
              <w:rPr>
                <w:kern w:val="2"/>
                <w:sz w:val="21"/>
                <w:szCs w:val="21"/>
              </w:rPr>
            </w:pPr>
            <w:r>
              <w:rPr>
                <w:kern w:val="2"/>
                <w:sz w:val="21"/>
                <w:szCs w:val="21"/>
                <w:lang w:bidi="ar"/>
              </w:rPr>
              <w:t>AiChn</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7021B2D1">
            <w:pPr>
              <w:widowControl/>
              <w:rPr>
                <w:szCs w:val="21"/>
              </w:rPr>
            </w:pPr>
            <w:r>
              <w:rPr>
                <w:color w:val="000000"/>
                <w:kern w:val="0"/>
                <w:szCs w:val="21"/>
                <w:lang w:bidi="ar"/>
              </w:rPr>
              <w:t xml:space="preserve">AI </w:t>
            </w:r>
            <w:r>
              <w:rPr>
                <w:rFonts w:hint="eastAsia" w:ascii="宋体" w:hAnsi="宋体" w:cs="宋体"/>
                <w:color w:val="000000"/>
                <w:kern w:val="0"/>
                <w:szCs w:val="21"/>
                <w:lang w:bidi="ar"/>
              </w:rPr>
              <w:t>通道号。</w:t>
            </w:r>
          </w:p>
        </w:tc>
      </w:tr>
      <w:tr w14:paraId="6AF6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3068484B">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4071D7A4">
            <w:pPr>
              <w:pStyle w:val="31"/>
              <w:spacing w:beforeAutospacing="0" w:afterAutospacing="0"/>
              <w:jc w:val="both"/>
              <w:rPr>
                <w:kern w:val="2"/>
                <w:sz w:val="21"/>
                <w:szCs w:val="21"/>
              </w:rPr>
            </w:pPr>
            <w:r>
              <w:rPr>
                <w:kern w:val="2"/>
                <w:sz w:val="21"/>
                <w:szCs w:val="21"/>
                <w:lang w:bidi="ar"/>
              </w:rPr>
              <w:t>State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3398B408">
            <w:pPr>
              <w:widowControl/>
              <w:rPr>
                <w:szCs w:val="21"/>
              </w:rPr>
            </w:pPr>
            <w:r>
              <w:rPr>
                <w:rFonts w:hint="eastAsia" w:ascii="宋体" w:hAnsi="宋体" w:cs="宋体"/>
                <w:color w:val="000000"/>
                <w:kern w:val="0"/>
                <w:szCs w:val="21"/>
                <w:lang w:bidi="ar"/>
              </w:rPr>
              <w:t xml:space="preserve">通道状态。 </w:t>
            </w:r>
          </w:p>
          <w:p w14:paraId="38EF4381">
            <w:pPr>
              <w:widowControl/>
              <w:rPr>
                <w:szCs w:val="21"/>
              </w:rPr>
            </w:pPr>
            <w:r>
              <w:rPr>
                <w:color w:val="000000"/>
                <w:kern w:val="0"/>
                <w:szCs w:val="21"/>
                <w:lang w:bidi="ar"/>
              </w:rPr>
              <w:t>orig</w:t>
            </w:r>
            <w:r>
              <w:rPr>
                <w:rFonts w:hint="eastAsia" w:ascii="宋体" w:hAnsi="宋体" w:cs="宋体"/>
                <w:color w:val="000000"/>
                <w:kern w:val="0"/>
                <w:szCs w:val="21"/>
                <w:lang w:bidi="ar"/>
              </w:rPr>
              <w:t xml:space="preserve">：初始状态； </w:t>
            </w:r>
          </w:p>
          <w:p w14:paraId="6B11440E">
            <w:pPr>
              <w:widowControl/>
              <w:rPr>
                <w:szCs w:val="21"/>
              </w:rPr>
            </w:pPr>
            <w:r>
              <w:rPr>
                <w:color w:val="000000"/>
                <w:kern w:val="0"/>
                <w:szCs w:val="21"/>
                <w:lang w:bidi="ar"/>
              </w:rPr>
              <w:t>enable</w:t>
            </w:r>
            <w:r>
              <w:rPr>
                <w:rFonts w:hint="eastAsia" w:ascii="宋体" w:hAnsi="宋体" w:cs="宋体"/>
                <w:color w:val="000000"/>
                <w:kern w:val="0"/>
                <w:szCs w:val="21"/>
                <w:lang w:bidi="ar"/>
              </w:rPr>
              <w:t xml:space="preserve">：启用； </w:t>
            </w:r>
          </w:p>
          <w:p w14:paraId="5FB83D3C">
            <w:pPr>
              <w:widowControl/>
              <w:rPr>
                <w:szCs w:val="21"/>
              </w:rPr>
            </w:pPr>
            <w:r>
              <w:rPr>
                <w:color w:val="000000"/>
                <w:kern w:val="0"/>
                <w:szCs w:val="21"/>
                <w:lang w:bidi="ar"/>
              </w:rPr>
              <w:t>disable</w:t>
            </w:r>
            <w:r>
              <w:rPr>
                <w:rFonts w:hint="eastAsia" w:ascii="宋体" w:hAnsi="宋体" w:cs="宋体"/>
                <w:color w:val="000000"/>
                <w:kern w:val="0"/>
                <w:szCs w:val="21"/>
                <w:lang w:bidi="ar"/>
              </w:rPr>
              <w:t>：禁用。</w:t>
            </w:r>
          </w:p>
        </w:tc>
      </w:tr>
      <w:tr w14:paraId="0929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111A916E">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52FE73D7">
            <w:pPr>
              <w:pStyle w:val="31"/>
              <w:spacing w:beforeAutospacing="0" w:afterAutospacing="0"/>
              <w:jc w:val="both"/>
              <w:rPr>
                <w:kern w:val="2"/>
                <w:sz w:val="21"/>
                <w:szCs w:val="21"/>
              </w:rPr>
            </w:pPr>
            <w:r>
              <w:rPr>
                <w:kern w:val="2"/>
                <w:sz w:val="21"/>
                <w:szCs w:val="21"/>
                <w:lang w:bidi="ar"/>
              </w:rPr>
              <w:t>bResmp</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7A0621BF">
            <w:pPr>
              <w:widowControl/>
              <w:rPr>
                <w:szCs w:val="21"/>
              </w:rPr>
            </w:pPr>
            <w:r>
              <w:rPr>
                <w:rFonts w:hint="eastAsia" w:ascii="宋体" w:hAnsi="宋体" w:cs="宋体"/>
                <w:color w:val="000000"/>
                <w:kern w:val="0"/>
                <w:szCs w:val="21"/>
                <w:lang w:bidi="ar"/>
              </w:rPr>
              <w:t xml:space="preserve">该通道是否启用了重采样功能 </w:t>
            </w:r>
          </w:p>
          <w:p w14:paraId="55ABDD15">
            <w:pPr>
              <w:widowControl/>
              <w:rPr>
                <w:szCs w:val="21"/>
              </w:rPr>
            </w:pPr>
            <w:r>
              <w:rPr>
                <w:color w:val="000000"/>
                <w:kern w:val="0"/>
                <w:szCs w:val="21"/>
                <w:lang w:bidi="ar"/>
              </w:rPr>
              <w:t>enable</w:t>
            </w:r>
            <w:r>
              <w:rPr>
                <w:rFonts w:hint="eastAsia" w:ascii="宋体" w:hAnsi="宋体" w:cs="宋体"/>
                <w:color w:val="000000"/>
                <w:kern w:val="0"/>
                <w:szCs w:val="21"/>
                <w:lang w:bidi="ar"/>
              </w:rPr>
              <w:t xml:space="preserve">：启用重采样功能； </w:t>
            </w:r>
          </w:p>
          <w:p w14:paraId="2F5D39A6">
            <w:pPr>
              <w:widowControl/>
              <w:rPr>
                <w:szCs w:val="21"/>
              </w:rPr>
            </w:pPr>
            <w:r>
              <w:rPr>
                <w:color w:val="000000"/>
                <w:kern w:val="0"/>
                <w:szCs w:val="21"/>
                <w:lang w:bidi="ar"/>
              </w:rPr>
              <w:t>disable</w:t>
            </w:r>
            <w:r>
              <w:rPr>
                <w:rFonts w:hint="eastAsia" w:ascii="宋体" w:hAnsi="宋体" w:cs="宋体"/>
                <w:color w:val="000000"/>
                <w:kern w:val="0"/>
                <w:szCs w:val="21"/>
                <w:lang w:bidi="ar"/>
              </w:rPr>
              <w:t>：关闭重采样功能。</w:t>
            </w:r>
          </w:p>
        </w:tc>
      </w:tr>
      <w:tr w14:paraId="60534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1FAF8F97">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7C3766C3">
            <w:pPr>
              <w:pStyle w:val="31"/>
              <w:spacing w:beforeAutospacing="0" w:afterAutospacing="0"/>
              <w:jc w:val="both"/>
              <w:rPr>
                <w:kern w:val="2"/>
                <w:sz w:val="21"/>
                <w:szCs w:val="21"/>
              </w:rPr>
            </w:pPr>
            <w:r>
              <w:rPr>
                <w:kern w:val="2"/>
                <w:sz w:val="21"/>
                <w:szCs w:val="21"/>
                <w:lang w:bidi="ar"/>
              </w:rPr>
              <w:t>PoiNum</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69C21DDB">
            <w:pPr>
              <w:widowControl/>
              <w:rPr>
                <w:szCs w:val="21"/>
              </w:rPr>
            </w:pPr>
            <w:r>
              <w:rPr>
                <w:rFonts w:hint="eastAsia" w:ascii="宋体" w:hAnsi="宋体" w:cs="宋体"/>
                <w:color w:val="000000"/>
                <w:kern w:val="0"/>
                <w:szCs w:val="21"/>
                <w:lang w:bidi="ar"/>
              </w:rPr>
              <w:t>该通道重采样时，输入给重采样的数据帧中包含的采样点数目。</w:t>
            </w:r>
          </w:p>
        </w:tc>
      </w:tr>
      <w:tr w14:paraId="6B43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06EB9D7C">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390FAE7D">
            <w:pPr>
              <w:pStyle w:val="31"/>
              <w:spacing w:beforeAutospacing="0" w:afterAutospacing="0"/>
              <w:jc w:val="both"/>
              <w:rPr>
                <w:kern w:val="2"/>
                <w:sz w:val="21"/>
                <w:szCs w:val="21"/>
              </w:rPr>
            </w:pPr>
            <w:r>
              <w:rPr>
                <w:kern w:val="2"/>
                <w:sz w:val="21"/>
                <w:szCs w:val="21"/>
                <w:lang w:bidi="ar"/>
              </w:rPr>
              <w:t>InSampR</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4D5F1427">
            <w:pPr>
              <w:widowControl/>
              <w:rPr>
                <w:szCs w:val="21"/>
              </w:rPr>
            </w:pPr>
            <w:r>
              <w:rPr>
                <w:rFonts w:hint="eastAsia" w:ascii="宋体" w:hAnsi="宋体" w:cs="宋体"/>
                <w:color w:val="000000"/>
                <w:kern w:val="0"/>
                <w:szCs w:val="21"/>
                <w:lang w:bidi="ar"/>
              </w:rPr>
              <w:t>该通道重采样时，输入给重采样的数据帧的采样率。</w:t>
            </w:r>
          </w:p>
        </w:tc>
      </w:tr>
      <w:tr w14:paraId="48D0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6C9E3057">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37439BC4">
            <w:pPr>
              <w:pStyle w:val="31"/>
              <w:spacing w:beforeAutospacing="0" w:afterAutospacing="0"/>
              <w:jc w:val="both"/>
              <w:rPr>
                <w:kern w:val="2"/>
                <w:sz w:val="21"/>
                <w:szCs w:val="21"/>
              </w:rPr>
            </w:pPr>
            <w:r>
              <w:rPr>
                <w:kern w:val="2"/>
                <w:sz w:val="21"/>
                <w:szCs w:val="21"/>
                <w:lang w:bidi="ar"/>
              </w:rPr>
              <w:t>OutSampR</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6484B7E4">
            <w:pPr>
              <w:widowControl/>
              <w:rPr>
                <w:szCs w:val="21"/>
              </w:rPr>
            </w:pPr>
            <w:r>
              <w:rPr>
                <w:rFonts w:hint="eastAsia" w:ascii="宋体" w:hAnsi="宋体" w:cs="宋体"/>
                <w:color w:val="000000"/>
                <w:kern w:val="0"/>
                <w:szCs w:val="21"/>
                <w:lang w:bidi="ar"/>
              </w:rPr>
              <w:t>该通道重采样时，重采样后的音频帧采样率。</w:t>
            </w:r>
          </w:p>
        </w:tc>
      </w:tr>
      <w:tr w14:paraId="67F40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restart"/>
            <w:tcBorders>
              <w:top w:val="nil"/>
              <w:left w:val="single" w:color="auto" w:sz="4" w:space="0"/>
              <w:bottom w:val="single" w:color="auto" w:sz="4" w:space="0"/>
              <w:right w:val="single" w:color="auto" w:sz="4" w:space="0"/>
            </w:tcBorders>
            <w:shd w:val="clear" w:color="auto" w:fill="auto"/>
            <w:vAlign w:val="center"/>
          </w:tcPr>
          <w:p w14:paraId="16A1C27E">
            <w:pPr>
              <w:pStyle w:val="31"/>
              <w:spacing w:beforeAutospacing="0" w:afterAutospacing="0"/>
              <w:jc w:val="both"/>
              <w:rPr>
                <w:kern w:val="2"/>
                <w:sz w:val="21"/>
                <w:szCs w:val="21"/>
              </w:rPr>
            </w:pPr>
            <w:r>
              <w:rPr>
                <w:kern w:val="2"/>
                <w:sz w:val="21"/>
                <w:szCs w:val="21"/>
                <w:lang w:bidi="ar"/>
              </w:rPr>
              <w:t>AI CHN VQE STATUS0</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38B3D86F">
            <w:pPr>
              <w:pStyle w:val="31"/>
              <w:spacing w:beforeAutospacing="0" w:afterAutospacing="0"/>
              <w:jc w:val="both"/>
              <w:rPr>
                <w:kern w:val="2"/>
                <w:sz w:val="21"/>
                <w:szCs w:val="21"/>
              </w:rPr>
            </w:pPr>
            <w:r>
              <w:rPr>
                <w:kern w:val="2"/>
                <w:sz w:val="21"/>
                <w:szCs w:val="21"/>
                <w:lang w:bidi="ar"/>
              </w:rPr>
              <w:t>AiDev</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380506F0">
            <w:pPr>
              <w:widowControl/>
              <w:rPr>
                <w:szCs w:val="21"/>
              </w:rPr>
            </w:pPr>
            <w:r>
              <w:rPr>
                <w:color w:val="000000"/>
                <w:kern w:val="0"/>
                <w:szCs w:val="21"/>
                <w:lang w:bidi="ar"/>
              </w:rPr>
              <w:t xml:space="preserve">AI </w:t>
            </w:r>
            <w:r>
              <w:rPr>
                <w:rFonts w:hint="eastAsia" w:ascii="宋体" w:hAnsi="宋体" w:cs="宋体"/>
                <w:color w:val="000000"/>
                <w:kern w:val="0"/>
                <w:szCs w:val="21"/>
                <w:lang w:bidi="ar"/>
              </w:rPr>
              <w:t>设备号。</w:t>
            </w:r>
          </w:p>
        </w:tc>
      </w:tr>
      <w:tr w14:paraId="69574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4597315D">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17C1E55B">
            <w:pPr>
              <w:pStyle w:val="31"/>
              <w:spacing w:beforeAutospacing="0" w:afterAutospacing="0"/>
              <w:jc w:val="both"/>
              <w:rPr>
                <w:kern w:val="2"/>
                <w:sz w:val="21"/>
                <w:szCs w:val="21"/>
              </w:rPr>
            </w:pPr>
            <w:r>
              <w:rPr>
                <w:kern w:val="2"/>
                <w:sz w:val="21"/>
                <w:szCs w:val="21"/>
                <w:lang w:bidi="ar"/>
              </w:rPr>
              <w:t>AiChn</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29263B59">
            <w:pPr>
              <w:widowControl/>
              <w:rPr>
                <w:szCs w:val="21"/>
              </w:rPr>
            </w:pPr>
            <w:r>
              <w:rPr>
                <w:color w:val="000000"/>
                <w:kern w:val="0"/>
                <w:szCs w:val="21"/>
                <w:lang w:bidi="ar"/>
              </w:rPr>
              <w:t xml:space="preserve">AI </w:t>
            </w:r>
            <w:r>
              <w:rPr>
                <w:rFonts w:hint="eastAsia" w:ascii="宋体" w:hAnsi="宋体" w:cs="宋体"/>
                <w:color w:val="000000"/>
                <w:kern w:val="0"/>
                <w:szCs w:val="21"/>
                <w:lang w:bidi="ar"/>
              </w:rPr>
              <w:t>通道号。</w:t>
            </w:r>
          </w:p>
        </w:tc>
      </w:tr>
      <w:tr w14:paraId="7FDAD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6FE5DAB9">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003A15C6">
            <w:pPr>
              <w:pStyle w:val="31"/>
              <w:spacing w:beforeAutospacing="0" w:afterAutospacing="0"/>
              <w:jc w:val="both"/>
              <w:rPr>
                <w:kern w:val="2"/>
                <w:sz w:val="21"/>
                <w:szCs w:val="21"/>
              </w:rPr>
            </w:pPr>
            <w:r>
              <w:rPr>
                <w:kern w:val="2"/>
                <w:sz w:val="21"/>
                <w:szCs w:val="21"/>
                <w:lang w:bidi="ar"/>
              </w:rPr>
              <w:t>State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0BC6BBA0">
            <w:pPr>
              <w:widowControl/>
              <w:rPr>
                <w:szCs w:val="21"/>
              </w:rPr>
            </w:pPr>
            <w:r>
              <w:rPr>
                <w:rFonts w:hint="eastAsia" w:ascii="宋体" w:hAnsi="宋体" w:cs="宋体"/>
                <w:color w:val="000000"/>
                <w:kern w:val="0"/>
                <w:szCs w:val="21"/>
                <w:lang w:bidi="ar"/>
              </w:rPr>
              <w:t xml:space="preserve">通道状态。 </w:t>
            </w:r>
          </w:p>
          <w:p w14:paraId="382A983B">
            <w:pPr>
              <w:widowControl/>
              <w:rPr>
                <w:szCs w:val="21"/>
              </w:rPr>
            </w:pPr>
            <w:r>
              <w:rPr>
                <w:color w:val="000000"/>
                <w:kern w:val="0"/>
                <w:szCs w:val="21"/>
                <w:lang w:bidi="ar"/>
              </w:rPr>
              <w:t>orig</w:t>
            </w:r>
            <w:r>
              <w:rPr>
                <w:rFonts w:hint="eastAsia" w:ascii="宋体" w:hAnsi="宋体" w:cs="宋体"/>
                <w:color w:val="000000"/>
                <w:kern w:val="0"/>
                <w:szCs w:val="21"/>
                <w:lang w:bidi="ar"/>
              </w:rPr>
              <w:t xml:space="preserve">：初始状态； </w:t>
            </w:r>
          </w:p>
          <w:p w14:paraId="60D59D4C">
            <w:pPr>
              <w:widowControl/>
              <w:rPr>
                <w:szCs w:val="21"/>
              </w:rPr>
            </w:pPr>
            <w:r>
              <w:rPr>
                <w:color w:val="000000"/>
                <w:kern w:val="0"/>
                <w:szCs w:val="21"/>
                <w:lang w:bidi="ar"/>
              </w:rPr>
              <w:t>enable</w:t>
            </w:r>
            <w:r>
              <w:rPr>
                <w:rFonts w:hint="eastAsia" w:ascii="宋体" w:hAnsi="宋体" w:cs="宋体"/>
                <w:color w:val="000000"/>
                <w:kern w:val="0"/>
                <w:szCs w:val="21"/>
                <w:lang w:bidi="ar"/>
              </w:rPr>
              <w:t xml:space="preserve">：启用； </w:t>
            </w:r>
          </w:p>
          <w:p w14:paraId="76D181C8">
            <w:pPr>
              <w:widowControl/>
              <w:rPr>
                <w:szCs w:val="21"/>
              </w:rPr>
            </w:pPr>
            <w:r>
              <w:rPr>
                <w:color w:val="000000"/>
                <w:kern w:val="0"/>
                <w:szCs w:val="21"/>
                <w:lang w:bidi="ar"/>
              </w:rPr>
              <w:t>disable</w:t>
            </w:r>
            <w:r>
              <w:rPr>
                <w:rFonts w:hint="eastAsia" w:ascii="宋体" w:hAnsi="宋体" w:cs="宋体"/>
                <w:color w:val="000000"/>
                <w:kern w:val="0"/>
                <w:szCs w:val="21"/>
                <w:lang w:bidi="ar"/>
              </w:rPr>
              <w:t>：禁用。</w:t>
            </w:r>
          </w:p>
        </w:tc>
      </w:tr>
      <w:tr w14:paraId="4327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4EE8114D">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154BF1CD">
            <w:pPr>
              <w:pStyle w:val="31"/>
              <w:spacing w:beforeAutospacing="0" w:afterAutospacing="0"/>
              <w:jc w:val="both"/>
              <w:rPr>
                <w:kern w:val="2"/>
                <w:sz w:val="21"/>
                <w:szCs w:val="21"/>
              </w:rPr>
            </w:pPr>
            <w:r>
              <w:rPr>
                <w:kern w:val="2"/>
                <w:sz w:val="21"/>
                <w:szCs w:val="21"/>
                <w:lang w:bidi="ar"/>
              </w:rPr>
              <w:t>bVqe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02D57EB0">
            <w:pPr>
              <w:widowControl/>
              <w:rPr>
                <w:szCs w:val="21"/>
              </w:rPr>
            </w:pPr>
            <w:r>
              <w:rPr>
                <w:rFonts w:hint="eastAsia" w:ascii="宋体" w:hAnsi="宋体" w:cs="宋体"/>
                <w:color w:val="000000"/>
                <w:kern w:val="0"/>
                <w:szCs w:val="21"/>
                <w:lang w:bidi="ar"/>
              </w:rPr>
              <w:t xml:space="preserve">通道启用声音质量增强功能使能。 </w:t>
            </w:r>
          </w:p>
          <w:p w14:paraId="0FAC3979">
            <w:pPr>
              <w:widowControl/>
              <w:rPr>
                <w:szCs w:val="21"/>
              </w:rPr>
            </w:pPr>
            <w:r>
              <w:rPr>
                <w:color w:val="000000"/>
                <w:kern w:val="0"/>
                <w:szCs w:val="21"/>
                <w:lang w:bidi="ar"/>
              </w:rPr>
              <w:t>enable</w:t>
            </w:r>
            <w:r>
              <w:rPr>
                <w:rFonts w:hint="eastAsia" w:ascii="宋体" w:hAnsi="宋体" w:cs="宋体"/>
                <w:color w:val="000000"/>
                <w:kern w:val="0"/>
                <w:szCs w:val="21"/>
                <w:lang w:bidi="ar"/>
              </w:rPr>
              <w:t xml:space="preserve">：启用声音质量增强功能； </w:t>
            </w:r>
          </w:p>
          <w:p w14:paraId="2BE75136">
            <w:pPr>
              <w:widowControl/>
              <w:rPr>
                <w:szCs w:val="21"/>
              </w:rPr>
            </w:pPr>
            <w:r>
              <w:rPr>
                <w:color w:val="000000"/>
                <w:kern w:val="0"/>
                <w:szCs w:val="21"/>
                <w:lang w:bidi="ar"/>
              </w:rPr>
              <w:t>disable</w:t>
            </w:r>
            <w:r>
              <w:rPr>
                <w:rFonts w:hint="eastAsia" w:ascii="宋体" w:hAnsi="宋体" w:cs="宋体"/>
                <w:color w:val="000000"/>
                <w:kern w:val="0"/>
                <w:szCs w:val="21"/>
                <w:lang w:bidi="ar"/>
              </w:rPr>
              <w:t>：关闭声音质量增强功能。</w:t>
            </w:r>
          </w:p>
        </w:tc>
      </w:tr>
      <w:tr w14:paraId="40AC7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457CB2ED">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036ED743">
            <w:pPr>
              <w:pStyle w:val="31"/>
              <w:spacing w:beforeAutospacing="0" w:afterAutospacing="0"/>
              <w:jc w:val="both"/>
              <w:rPr>
                <w:kern w:val="2"/>
                <w:sz w:val="21"/>
                <w:szCs w:val="21"/>
                <w:lang w:eastAsia="zh" w:bidi="ar"/>
              </w:rPr>
            </w:pPr>
            <w:r>
              <w:rPr>
                <w:rFonts w:hint="eastAsia"/>
                <w:kern w:val="2"/>
                <w:sz w:val="21"/>
                <w:szCs w:val="21"/>
                <w:lang w:eastAsia="zh" w:bidi="ar"/>
              </w:rPr>
              <w:t>bAec</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20ECF619">
            <w:pPr>
              <w:widowControl/>
              <w:rPr>
                <w:color w:val="000000"/>
                <w:kern w:val="0"/>
                <w:szCs w:val="21"/>
                <w:lang w:eastAsia="zh" w:bidi="ar"/>
              </w:rPr>
            </w:pPr>
            <w:r>
              <w:rPr>
                <w:rFonts w:hint="eastAsia"/>
                <w:color w:val="000000"/>
                <w:kern w:val="0"/>
                <w:szCs w:val="21"/>
                <w:lang w:eastAsia="zh" w:bidi="ar"/>
              </w:rPr>
              <w:t>Aec 功能是否使能。</w:t>
            </w:r>
          </w:p>
          <w:p w14:paraId="02CADA75">
            <w:pPr>
              <w:widowControl/>
              <w:rPr>
                <w:color w:val="000000"/>
                <w:kern w:val="0"/>
                <w:szCs w:val="21"/>
                <w:lang w:eastAsia="zh" w:bidi="ar"/>
              </w:rPr>
            </w:pPr>
            <w:r>
              <w:rPr>
                <w:rFonts w:hint="eastAsia"/>
                <w:color w:val="000000"/>
                <w:kern w:val="0"/>
                <w:szCs w:val="21"/>
                <w:lang w:eastAsia="zh" w:bidi="ar"/>
              </w:rPr>
              <w:t>1: 使能；</w:t>
            </w:r>
          </w:p>
          <w:p w14:paraId="20A5E826">
            <w:pPr>
              <w:widowControl/>
              <w:rPr>
                <w:color w:val="000000"/>
                <w:kern w:val="0"/>
                <w:szCs w:val="21"/>
                <w:lang w:eastAsia="zh" w:bidi="ar"/>
              </w:rPr>
            </w:pPr>
            <w:r>
              <w:rPr>
                <w:rFonts w:hint="eastAsia"/>
                <w:color w:val="000000"/>
                <w:kern w:val="0"/>
                <w:szCs w:val="21"/>
                <w:lang w:eastAsia="zh" w:bidi="ar"/>
              </w:rPr>
              <w:t>0：非使能。</w:t>
            </w:r>
          </w:p>
        </w:tc>
      </w:tr>
      <w:tr w14:paraId="25AA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43F299C5">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41C835A6">
            <w:pPr>
              <w:pStyle w:val="31"/>
              <w:spacing w:beforeAutospacing="0" w:afterAutospacing="0"/>
              <w:jc w:val="both"/>
              <w:rPr>
                <w:kern w:val="2"/>
                <w:sz w:val="21"/>
                <w:szCs w:val="21"/>
              </w:rPr>
            </w:pPr>
            <w:r>
              <w:rPr>
                <w:kern w:val="2"/>
                <w:sz w:val="21"/>
                <w:szCs w:val="21"/>
                <w:lang w:bidi="ar"/>
              </w:rPr>
              <w:t>workmod</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37FA855F">
            <w:pPr>
              <w:widowControl/>
              <w:rPr>
                <w:szCs w:val="21"/>
              </w:rPr>
            </w:pPr>
            <w:r>
              <w:rPr>
                <w:rFonts w:hint="eastAsia" w:ascii="宋体" w:hAnsi="宋体" w:cs="宋体"/>
                <w:color w:val="000000"/>
                <w:kern w:val="0"/>
                <w:szCs w:val="21"/>
                <w:lang w:bidi="ar"/>
              </w:rPr>
              <w:t xml:space="preserve">声音质量增强的工作模式： </w:t>
            </w:r>
          </w:p>
          <w:p w14:paraId="09B4C600">
            <w:pPr>
              <w:widowControl/>
              <w:rPr>
                <w:szCs w:val="21"/>
              </w:rPr>
            </w:pPr>
            <w:r>
              <w:rPr>
                <w:color w:val="000000"/>
                <w:kern w:val="0"/>
                <w:szCs w:val="21"/>
                <w:lang w:bidi="ar"/>
              </w:rPr>
              <w:t>comm</w:t>
            </w:r>
            <w:r>
              <w:rPr>
                <w:rFonts w:hint="eastAsia" w:ascii="宋体" w:hAnsi="宋体" w:cs="宋体"/>
                <w:color w:val="000000"/>
                <w:kern w:val="0"/>
                <w:szCs w:val="21"/>
                <w:lang w:bidi="ar"/>
              </w:rPr>
              <w:t xml:space="preserve">：一般模式； </w:t>
            </w:r>
          </w:p>
          <w:p w14:paraId="14B64542">
            <w:pPr>
              <w:widowControl/>
              <w:rPr>
                <w:szCs w:val="21"/>
              </w:rPr>
            </w:pPr>
            <w:r>
              <w:rPr>
                <w:color w:val="000000"/>
                <w:kern w:val="0"/>
                <w:szCs w:val="21"/>
                <w:lang w:bidi="ar"/>
              </w:rPr>
              <w:t>music</w:t>
            </w:r>
            <w:r>
              <w:rPr>
                <w:rFonts w:hint="eastAsia" w:ascii="宋体" w:hAnsi="宋体" w:cs="宋体"/>
                <w:color w:val="000000"/>
                <w:kern w:val="0"/>
                <w:szCs w:val="21"/>
                <w:lang w:bidi="ar"/>
              </w:rPr>
              <w:t xml:space="preserve">：音乐模式； </w:t>
            </w:r>
          </w:p>
          <w:p w14:paraId="73AC4D12">
            <w:pPr>
              <w:widowControl/>
              <w:rPr>
                <w:szCs w:val="21"/>
              </w:rPr>
            </w:pPr>
            <w:r>
              <w:rPr>
                <w:color w:val="000000"/>
                <w:kern w:val="0"/>
                <w:szCs w:val="21"/>
                <w:lang w:bidi="ar"/>
              </w:rPr>
              <w:t>noisy</w:t>
            </w:r>
            <w:r>
              <w:rPr>
                <w:rFonts w:hint="eastAsia" w:ascii="宋体" w:hAnsi="宋体" w:cs="宋体"/>
                <w:color w:val="000000"/>
                <w:kern w:val="0"/>
                <w:szCs w:val="21"/>
                <w:lang w:bidi="ar"/>
              </w:rPr>
              <w:t>：噪声模式。</w:t>
            </w:r>
          </w:p>
        </w:tc>
      </w:tr>
      <w:tr w14:paraId="0B02F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755510AE">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03C3DBDD">
            <w:pPr>
              <w:pStyle w:val="31"/>
              <w:spacing w:beforeAutospacing="0" w:afterAutospacing="0"/>
              <w:jc w:val="both"/>
              <w:rPr>
                <w:kern w:val="2"/>
                <w:sz w:val="21"/>
                <w:szCs w:val="21"/>
              </w:rPr>
            </w:pPr>
            <w:r>
              <w:rPr>
                <w:kern w:val="2"/>
                <w:sz w:val="21"/>
                <w:szCs w:val="21"/>
                <w:lang w:bidi="ar"/>
              </w:rPr>
              <w:t>RATE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67B60C0D">
            <w:pPr>
              <w:widowControl/>
              <w:rPr>
                <w:szCs w:val="21"/>
              </w:rPr>
            </w:pPr>
            <w:r>
              <w:rPr>
                <w:color w:val="000000"/>
                <w:kern w:val="0"/>
                <w:szCs w:val="21"/>
                <w:lang w:bidi="ar"/>
              </w:rPr>
              <w:t xml:space="preserve">VQE </w:t>
            </w:r>
            <w:r>
              <w:rPr>
                <w:rFonts w:hint="eastAsia" w:ascii="宋体" w:hAnsi="宋体" w:cs="宋体"/>
                <w:color w:val="000000"/>
                <w:kern w:val="0"/>
                <w:szCs w:val="21"/>
                <w:lang w:bidi="ar"/>
              </w:rPr>
              <w:t>处理的数据采样率。</w:t>
            </w:r>
          </w:p>
        </w:tc>
      </w:tr>
      <w:tr w14:paraId="60F5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3DA7E0C1">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4C94A7DA">
            <w:pPr>
              <w:pStyle w:val="31"/>
              <w:spacing w:beforeAutospacing="0" w:afterAutospacing="0"/>
              <w:jc w:val="both"/>
              <w:rPr>
                <w:kern w:val="2"/>
                <w:sz w:val="21"/>
                <w:szCs w:val="21"/>
              </w:rPr>
            </w:pPr>
            <w:r>
              <w:rPr>
                <w:kern w:val="2"/>
                <w:sz w:val="21"/>
                <w:szCs w:val="21"/>
                <w:lang w:bidi="ar"/>
              </w:rPr>
              <w:t>PoiNum</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48D154F9">
            <w:pPr>
              <w:widowControl/>
              <w:rPr>
                <w:szCs w:val="21"/>
              </w:rPr>
            </w:pPr>
            <w:r>
              <w:rPr>
                <w:color w:val="000000"/>
                <w:kern w:val="0"/>
                <w:szCs w:val="21"/>
                <w:lang w:bidi="ar"/>
              </w:rPr>
              <w:t xml:space="preserve">VQE </w:t>
            </w:r>
            <w:r>
              <w:rPr>
                <w:rFonts w:hint="eastAsia" w:ascii="宋体" w:hAnsi="宋体" w:cs="宋体"/>
                <w:color w:val="000000"/>
                <w:kern w:val="0"/>
                <w:szCs w:val="21"/>
                <w:lang w:bidi="ar"/>
              </w:rPr>
              <w:t>处理的数据帧长中的采样点数目。</w:t>
            </w:r>
          </w:p>
        </w:tc>
      </w:tr>
      <w:tr w14:paraId="1D88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4DB4B9CF">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7BC68FFF">
            <w:pPr>
              <w:pStyle w:val="31"/>
              <w:spacing w:beforeAutospacing="0" w:afterAutospacing="0"/>
              <w:jc w:val="both"/>
              <w:rPr>
                <w:kern w:val="2"/>
                <w:sz w:val="21"/>
                <w:szCs w:val="21"/>
              </w:rPr>
            </w:pPr>
            <w:r>
              <w:rPr>
                <w:kern w:val="2"/>
                <w:sz w:val="21"/>
                <w:szCs w:val="21"/>
                <w:lang w:bidi="ar"/>
              </w:rPr>
              <w:t>WrFile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7F59B250">
            <w:pPr>
              <w:widowControl/>
              <w:rPr>
                <w:szCs w:val="21"/>
              </w:rPr>
            </w:pPr>
            <w:r>
              <w:rPr>
                <w:rFonts w:hint="eastAsia" w:ascii="宋体" w:hAnsi="宋体" w:cs="宋体"/>
                <w:color w:val="000000"/>
                <w:kern w:val="0"/>
                <w:szCs w:val="21"/>
                <w:lang w:bidi="ar"/>
              </w:rPr>
              <w:t xml:space="preserve">该通道是否在向文件存储通道数据。 </w:t>
            </w:r>
          </w:p>
          <w:p w14:paraId="309E4493">
            <w:pPr>
              <w:widowControl/>
              <w:rPr>
                <w:szCs w:val="21"/>
              </w:rPr>
            </w:pPr>
            <w:r>
              <w:rPr>
                <w:color w:val="000000"/>
                <w:kern w:val="0"/>
                <w:szCs w:val="21"/>
                <w:lang w:bidi="ar"/>
              </w:rPr>
              <w:t>enable</w:t>
            </w:r>
            <w:r>
              <w:rPr>
                <w:rFonts w:hint="eastAsia" w:ascii="宋体" w:hAnsi="宋体" w:cs="宋体"/>
                <w:color w:val="000000"/>
                <w:kern w:val="0"/>
                <w:szCs w:val="21"/>
                <w:lang w:bidi="ar"/>
              </w:rPr>
              <w:t xml:space="preserve">：启用向文件存储通道数据功能； </w:t>
            </w:r>
          </w:p>
          <w:p w14:paraId="1F0C5F2C">
            <w:pPr>
              <w:widowControl/>
              <w:rPr>
                <w:szCs w:val="21"/>
              </w:rPr>
            </w:pPr>
            <w:r>
              <w:rPr>
                <w:color w:val="000000"/>
                <w:kern w:val="0"/>
                <w:szCs w:val="21"/>
                <w:lang w:bidi="ar"/>
              </w:rPr>
              <w:t>disable</w:t>
            </w:r>
            <w:r>
              <w:rPr>
                <w:rFonts w:hint="eastAsia" w:ascii="宋体" w:hAnsi="宋体" w:cs="宋体"/>
                <w:color w:val="000000"/>
                <w:kern w:val="0"/>
                <w:szCs w:val="21"/>
                <w:lang w:bidi="ar"/>
              </w:rPr>
              <w:t>：关闭向文件存储通道数据功能。</w:t>
            </w:r>
          </w:p>
        </w:tc>
      </w:tr>
      <w:tr w14:paraId="33524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restart"/>
            <w:tcBorders>
              <w:top w:val="nil"/>
              <w:left w:val="single" w:color="auto" w:sz="4" w:space="0"/>
              <w:bottom w:val="single" w:color="auto" w:sz="4" w:space="0"/>
              <w:right w:val="single" w:color="auto" w:sz="4" w:space="0"/>
            </w:tcBorders>
            <w:shd w:val="clear" w:color="auto" w:fill="auto"/>
            <w:vAlign w:val="center"/>
          </w:tcPr>
          <w:p w14:paraId="07F55994">
            <w:pPr>
              <w:pStyle w:val="31"/>
              <w:spacing w:beforeAutospacing="0" w:afterAutospacing="0"/>
              <w:jc w:val="both"/>
              <w:rPr>
                <w:kern w:val="2"/>
                <w:sz w:val="21"/>
                <w:szCs w:val="21"/>
              </w:rPr>
            </w:pPr>
            <w:r>
              <w:rPr>
                <w:kern w:val="2"/>
                <w:sz w:val="21"/>
                <w:szCs w:val="21"/>
                <w:lang w:bidi="ar"/>
              </w:rPr>
              <w:t>AI CHN VQE STATUS1</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339CC5F6">
            <w:pPr>
              <w:pStyle w:val="31"/>
              <w:spacing w:beforeAutospacing="0" w:afterAutospacing="0"/>
              <w:jc w:val="both"/>
              <w:rPr>
                <w:kern w:val="2"/>
                <w:sz w:val="21"/>
                <w:szCs w:val="21"/>
              </w:rPr>
            </w:pPr>
            <w:r>
              <w:rPr>
                <w:kern w:val="2"/>
                <w:sz w:val="21"/>
                <w:szCs w:val="21"/>
                <w:lang w:bidi="ar"/>
              </w:rPr>
              <w:t>AiDev</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0086EE24">
            <w:pPr>
              <w:widowControl/>
              <w:rPr>
                <w:szCs w:val="21"/>
              </w:rPr>
            </w:pPr>
            <w:r>
              <w:rPr>
                <w:color w:val="000000"/>
                <w:kern w:val="0"/>
                <w:szCs w:val="21"/>
                <w:lang w:bidi="ar"/>
              </w:rPr>
              <w:t xml:space="preserve">AI </w:t>
            </w:r>
            <w:r>
              <w:rPr>
                <w:rFonts w:hint="eastAsia" w:ascii="宋体" w:hAnsi="宋体" w:cs="宋体"/>
                <w:color w:val="000000"/>
                <w:kern w:val="0"/>
                <w:szCs w:val="21"/>
                <w:lang w:bidi="ar"/>
              </w:rPr>
              <w:t>设备号。</w:t>
            </w:r>
          </w:p>
        </w:tc>
      </w:tr>
      <w:tr w14:paraId="3A32D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7D0C9FB0">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7D2AECE4">
            <w:pPr>
              <w:pStyle w:val="31"/>
              <w:spacing w:beforeAutospacing="0" w:afterAutospacing="0"/>
              <w:jc w:val="both"/>
              <w:rPr>
                <w:kern w:val="2"/>
                <w:sz w:val="21"/>
                <w:szCs w:val="21"/>
              </w:rPr>
            </w:pPr>
            <w:r>
              <w:rPr>
                <w:kern w:val="2"/>
                <w:sz w:val="21"/>
                <w:szCs w:val="21"/>
                <w:lang w:bidi="ar"/>
              </w:rPr>
              <w:t>AiChn</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569A93F2">
            <w:pPr>
              <w:widowControl/>
              <w:rPr>
                <w:szCs w:val="21"/>
              </w:rPr>
            </w:pPr>
            <w:r>
              <w:rPr>
                <w:color w:val="000000"/>
                <w:kern w:val="0"/>
                <w:szCs w:val="21"/>
                <w:lang w:bidi="ar"/>
              </w:rPr>
              <w:t xml:space="preserve">AI </w:t>
            </w:r>
            <w:r>
              <w:rPr>
                <w:rFonts w:hint="eastAsia" w:ascii="宋体" w:hAnsi="宋体" w:cs="宋体"/>
                <w:color w:val="000000"/>
                <w:kern w:val="0"/>
                <w:szCs w:val="21"/>
                <w:lang w:bidi="ar"/>
              </w:rPr>
              <w:t>通道号。</w:t>
            </w:r>
          </w:p>
        </w:tc>
      </w:tr>
      <w:tr w14:paraId="4955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076CDB9D">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4F567403">
            <w:pPr>
              <w:pStyle w:val="31"/>
              <w:spacing w:beforeAutospacing="0" w:afterAutospacing="0"/>
              <w:jc w:val="both"/>
              <w:rPr>
                <w:kern w:val="2"/>
                <w:sz w:val="21"/>
                <w:szCs w:val="21"/>
              </w:rPr>
            </w:pPr>
            <w:r>
              <w:rPr>
                <w:kern w:val="2"/>
                <w:sz w:val="21"/>
                <w:szCs w:val="21"/>
                <w:lang w:bidi="ar"/>
              </w:rPr>
              <w:t>State</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4048EA3C">
            <w:pPr>
              <w:widowControl/>
              <w:rPr>
                <w:szCs w:val="21"/>
              </w:rPr>
            </w:pPr>
            <w:r>
              <w:rPr>
                <w:rFonts w:hint="eastAsia" w:ascii="宋体" w:hAnsi="宋体" w:cs="宋体"/>
                <w:color w:val="000000"/>
                <w:kern w:val="0"/>
                <w:szCs w:val="21"/>
                <w:lang w:bidi="ar"/>
              </w:rPr>
              <w:t xml:space="preserve">通道状态。 </w:t>
            </w:r>
          </w:p>
          <w:p w14:paraId="35785E52">
            <w:pPr>
              <w:widowControl/>
              <w:rPr>
                <w:szCs w:val="21"/>
              </w:rPr>
            </w:pPr>
            <w:r>
              <w:rPr>
                <w:color w:val="000000"/>
                <w:kern w:val="0"/>
                <w:szCs w:val="21"/>
                <w:lang w:bidi="ar"/>
              </w:rPr>
              <w:t>orig</w:t>
            </w:r>
            <w:r>
              <w:rPr>
                <w:rFonts w:hint="eastAsia" w:ascii="宋体" w:hAnsi="宋体" w:cs="宋体"/>
                <w:color w:val="000000"/>
                <w:kern w:val="0"/>
                <w:szCs w:val="21"/>
                <w:lang w:bidi="ar"/>
              </w:rPr>
              <w:t xml:space="preserve">：初始状态； </w:t>
            </w:r>
          </w:p>
          <w:p w14:paraId="1964EA1D">
            <w:pPr>
              <w:widowControl/>
              <w:rPr>
                <w:szCs w:val="21"/>
              </w:rPr>
            </w:pPr>
            <w:r>
              <w:rPr>
                <w:color w:val="000000"/>
                <w:kern w:val="0"/>
                <w:szCs w:val="21"/>
                <w:lang w:bidi="ar"/>
              </w:rPr>
              <w:t>enable</w:t>
            </w:r>
            <w:r>
              <w:rPr>
                <w:rFonts w:hint="eastAsia" w:ascii="宋体" w:hAnsi="宋体" w:cs="宋体"/>
                <w:color w:val="000000"/>
                <w:kern w:val="0"/>
                <w:szCs w:val="21"/>
                <w:lang w:bidi="ar"/>
              </w:rPr>
              <w:t xml:space="preserve">：启用； </w:t>
            </w:r>
          </w:p>
          <w:p w14:paraId="5E521634">
            <w:pPr>
              <w:widowControl/>
              <w:rPr>
                <w:szCs w:val="21"/>
              </w:rPr>
            </w:pPr>
            <w:r>
              <w:rPr>
                <w:color w:val="000000"/>
                <w:kern w:val="0"/>
                <w:szCs w:val="21"/>
                <w:lang w:bidi="ar"/>
              </w:rPr>
              <w:t>disable</w:t>
            </w:r>
            <w:r>
              <w:rPr>
                <w:rFonts w:hint="eastAsia" w:ascii="宋体" w:hAnsi="宋体" w:cs="宋体"/>
                <w:color w:val="000000"/>
                <w:kern w:val="0"/>
                <w:szCs w:val="21"/>
                <w:lang w:bidi="ar"/>
              </w:rPr>
              <w:t>：禁用。</w:t>
            </w:r>
          </w:p>
        </w:tc>
      </w:tr>
      <w:tr w14:paraId="4B31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5E408E4F">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4A52159A">
            <w:pPr>
              <w:pStyle w:val="31"/>
              <w:spacing w:beforeAutospacing="0" w:afterAutospacing="0"/>
              <w:jc w:val="both"/>
              <w:rPr>
                <w:kern w:val="2"/>
                <w:sz w:val="21"/>
                <w:szCs w:val="21"/>
              </w:rPr>
            </w:pPr>
            <w:r>
              <w:rPr>
                <w:kern w:val="2"/>
                <w:sz w:val="21"/>
                <w:szCs w:val="21"/>
                <w:lang w:bidi="ar"/>
              </w:rPr>
              <w:t>bHdr</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5B0CF8B8">
            <w:pPr>
              <w:widowControl/>
              <w:rPr>
                <w:szCs w:val="21"/>
              </w:rPr>
            </w:pPr>
            <w:r>
              <w:rPr>
                <w:rFonts w:hint="eastAsia" w:ascii="宋体" w:hAnsi="宋体" w:cs="宋体"/>
                <w:color w:val="000000"/>
                <w:kern w:val="0"/>
                <w:szCs w:val="21"/>
                <w:lang w:bidi="ar"/>
              </w:rPr>
              <w:t>该通道是否启用了高动态范围功能</w:t>
            </w:r>
            <w:r>
              <w:rPr>
                <w:rFonts w:hint="eastAsia" w:ascii="宋体" w:hAnsi="宋体" w:cs="宋体"/>
                <w:color w:val="000000"/>
                <w:kern w:val="0"/>
                <w:szCs w:val="21"/>
                <w:lang w:eastAsia="zh" w:bidi="ar"/>
              </w:rPr>
              <w:t>。</w:t>
            </w:r>
          </w:p>
          <w:p w14:paraId="622A90AB">
            <w:pPr>
              <w:widowControl/>
              <w:rPr>
                <w:szCs w:val="21"/>
              </w:rPr>
            </w:pPr>
            <w:r>
              <w:rPr>
                <w:color w:val="000000"/>
                <w:kern w:val="0"/>
                <w:szCs w:val="21"/>
                <w:lang w:bidi="ar"/>
              </w:rPr>
              <w:t>enable</w:t>
            </w:r>
            <w:r>
              <w:rPr>
                <w:rFonts w:hint="eastAsia" w:ascii="宋体" w:hAnsi="宋体" w:cs="宋体"/>
                <w:color w:val="000000"/>
                <w:kern w:val="0"/>
                <w:szCs w:val="21"/>
                <w:lang w:bidi="ar"/>
              </w:rPr>
              <w:t xml:space="preserve">：启用高动态范围功能； </w:t>
            </w:r>
          </w:p>
          <w:p w14:paraId="7A0EDFE9">
            <w:pPr>
              <w:widowControl/>
              <w:rPr>
                <w:szCs w:val="21"/>
              </w:rPr>
            </w:pPr>
            <w:r>
              <w:rPr>
                <w:color w:val="000000"/>
                <w:kern w:val="0"/>
                <w:szCs w:val="21"/>
                <w:lang w:bidi="ar"/>
              </w:rPr>
              <w:t>disable</w:t>
            </w:r>
            <w:r>
              <w:rPr>
                <w:rFonts w:hint="eastAsia" w:ascii="宋体" w:hAnsi="宋体" w:cs="宋体"/>
                <w:color w:val="000000"/>
                <w:kern w:val="0"/>
                <w:szCs w:val="21"/>
                <w:lang w:bidi="ar"/>
              </w:rPr>
              <w:t>：关闭高动态范围功能。</w:t>
            </w:r>
          </w:p>
        </w:tc>
      </w:tr>
      <w:tr w14:paraId="17720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215CBDA0">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1857A437">
            <w:pPr>
              <w:pStyle w:val="31"/>
              <w:spacing w:beforeAutospacing="0" w:afterAutospacing="0"/>
              <w:jc w:val="both"/>
              <w:rPr>
                <w:kern w:val="2"/>
                <w:sz w:val="21"/>
                <w:szCs w:val="21"/>
              </w:rPr>
            </w:pPr>
            <w:r>
              <w:rPr>
                <w:kern w:val="2"/>
                <w:sz w:val="21"/>
                <w:szCs w:val="21"/>
                <w:lang w:bidi="ar"/>
              </w:rPr>
              <w:t>bAgc</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7CEF5621">
            <w:pPr>
              <w:widowControl/>
              <w:rPr>
                <w:szCs w:val="21"/>
              </w:rPr>
            </w:pPr>
            <w:r>
              <w:rPr>
                <w:rFonts w:hint="eastAsia" w:ascii="宋体" w:hAnsi="宋体" w:cs="宋体"/>
                <w:color w:val="000000"/>
                <w:kern w:val="0"/>
                <w:szCs w:val="21"/>
                <w:lang w:bidi="ar"/>
              </w:rPr>
              <w:t xml:space="preserve">通道启用自动增益控制功能使能。 </w:t>
            </w:r>
          </w:p>
          <w:p w14:paraId="24EEC818">
            <w:pPr>
              <w:widowControl/>
              <w:rPr>
                <w:szCs w:val="21"/>
              </w:rPr>
            </w:pPr>
            <w:r>
              <w:rPr>
                <w:color w:val="000000"/>
                <w:kern w:val="0"/>
                <w:szCs w:val="21"/>
                <w:lang w:bidi="ar"/>
              </w:rPr>
              <w:t>enable</w:t>
            </w:r>
            <w:r>
              <w:rPr>
                <w:rFonts w:hint="eastAsia" w:ascii="宋体" w:hAnsi="宋体" w:cs="宋体"/>
                <w:color w:val="000000"/>
                <w:kern w:val="0"/>
                <w:szCs w:val="21"/>
                <w:lang w:bidi="ar"/>
              </w:rPr>
              <w:t xml:space="preserve">：启用自动增益控制功能； </w:t>
            </w:r>
          </w:p>
          <w:p w14:paraId="467D8DDB">
            <w:pPr>
              <w:widowControl/>
              <w:rPr>
                <w:szCs w:val="21"/>
              </w:rPr>
            </w:pPr>
            <w:r>
              <w:rPr>
                <w:color w:val="000000"/>
                <w:kern w:val="0"/>
                <w:szCs w:val="21"/>
                <w:lang w:bidi="ar"/>
              </w:rPr>
              <w:t>disable</w:t>
            </w:r>
            <w:r>
              <w:rPr>
                <w:rFonts w:hint="eastAsia" w:ascii="宋体" w:hAnsi="宋体" w:cs="宋体"/>
                <w:color w:val="000000"/>
                <w:kern w:val="0"/>
                <w:szCs w:val="21"/>
                <w:lang w:bidi="ar"/>
              </w:rPr>
              <w:t>：关闭自动增益控制功能。</w:t>
            </w:r>
          </w:p>
        </w:tc>
      </w:tr>
      <w:tr w14:paraId="57CF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4FCC1B7D">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4735D2A1">
            <w:pPr>
              <w:pStyle w:val="31"/>
              <w:spacing w:beforeAutospacing="0" w:afterAutospacing="0"/>
              <w:jc w:val="both"/>
              <w:rPr>
                <w:kern w:val="2"/>
                <w:sz w:val="21"/>
                <w:szCs w:val="21"/>
              </w:rPr>
            </w:pPr>
            <w:r>
              <w:rPr>
                <w:kern w:val="2"/>
                <w:sz w:val="21"/>
                <w:szCs w:val="21"/>
                <w:lang w:bidi="ar"/>
              </w:rPr>
              <w:t>MaxGain</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4D067279">
            <w:pPr>
              <w:widowControl/>
              <w:rPr>
                <w:szCs w:val="21"/>
              </w:rPr>
            </w:pPr>
            <w:r>
              <w:rPr>
                <w:rFonts w:hint="eastAsia" w:ascii="宋体" w:hAnsi="宋体" w:cs="宋体"/>
                <w:color w:val="000000"/>
                <w:kern w:val="0"/>
                <w:szCs w:val="21"/>
                <w:lang w:bidi="ar"/>
              </w:rPr>
              <w:t>最大增益；范围：</w:t>
            </w:r>
            <w:r>
              <w:rPr>
                <w:color w:val="000000"/>
                <w:kern w:val="0"/>
                <w:szCs w:val="21"/>
                <w:lang w:bidi="ar"/>
              </w:rPr>
              <w:t>[0 ~ 30]dB</w:t>
            </w:r>
            <w:r>
              <w:rPr>
                <w:rFonts w:hint="eastAsia" w:ascii="宋体" w:hAnsi="宋体" w:cs="宋体"/>
                <w:color w:val="000000"/>
                <w:kern w:val="0"/>
                <w:szCs w:val="21"/>
                <w:lang w:bidi="ar"/>
              </w:rPr>
              <w:t>。</w:t>
            </w:r>
          </w:p>
        </w:tc>
      </w:tr>
      <w:tr w14:paraId="5C6D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7040A32C">
            <w:pPr>
              <w:rPr>
                <w:sz w:val="20"/>
                <w:szCs w:val="20"/>
              </w:rPr>
            </w:pP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27126E58">
            <w:pPr>
              <w:pStyle w:val="31"/>
              <w:spacing w:beforeAutospacing="0" w:afterAutospacing="0"/>
              <w:jc w:val="both"/>
              <w:rPr>
                <w:kern w:val="2"/>
                <w:sz w:val="21"/>
                <w:szCs w:val="21"/>
              </w:rPr>
            </w:pPr>
            <w:r>
              <w:rPr>
                <w:kern w:val="2"/>
                <w:sz w:val="21"/>
                <w:szCs w:val="21"/>
                <w:lang w:bidi="ar"/>
              </w:rPr>
              <w:t>bEq</w:t>
            </w:r>
          </w:p>
        </w:tc>
        <w:tc>
          <w:tcPr>
            <w:tcW w:w="2991" w:type="pct"/>
            <w:tcBorders>
              <w:top w:val="single" w:color="auto" w:sz="4" w:space="0"/>
              <w:left w:val="single" w:color="auto" w:sz="4" w:space="0"/>
              <w:bottom w:val="single" w:color="auto" w:sz="4" w:space="0"/>
              <w:right w:val="single" w:color="auto" w:sz="4" w:space="0"/>
            </w:tcBorders>
            <w:shd w:val="clear" w:color="auto" w:fill="auto"/>
            <w:vAlign w:val="center"/>
          </w:tcPr>
          <w:p w14:paraId="463F08C4">
            <w:pPr>
              <w:widowControl/>
              <w:rPr>
                <w:szCs w:val="21"/>
              </w:rPr>
            </w:pPr>
            <w:r>
              <w:rPr>
                <w:rFonts w:hint="eastAsia" w:ascii="宋体" w:hAnsi="宋体" w:cs="宋体"/>
                <w:color w:val="000000"/>
                <w:kern w:val="0"/>
                <w:szCs w:val="21"/>
                <w:lang w:bidi="ar"/>
              </w:rPr>
              <w:t xml:space="preserve">通道启用均衡器功能使能。 </w:t>
            </w:r>
          </w:p>
          <w:p w14:paraId="4D4BFD9D">
            <w:pPr>
              <w:widowControl/>
              <w:rPr>
                <w:szCs w:val="21"/>
              </w:rPr>
            </w:pPr>
            <w:r>
              <w:rPr>
                <w:color w:val="000000"/>
                <w:kern w:val="0"/>
                <w:szCs w:val="21"/>
                <w:lang w:bidi="ar"/>
              </w:rPr>
              <w:t>enable</w:t>
            </w:r>
            <w:r>
              <w:rPr>
                <w:rFonts w:hint="eastAsia" w:ascii="宋体" w:hAnsi="宋体" w:cs="宋体"/>
                <w:color w:val="000000"/>
                <w:kern w:val="0"/>
                <w:szCs w:val="21"/>
                <w:lang w:bidi="ar"/>
              </w:rPr>
              <w:t xml:space="preserve">：启用均衡器功能； </w:t>
            </w:r>
          </w:p>
          <w:p w14:paraId="72D48BFF">
            <w:pPr>
              <w:widowControl/>
              <w:rPr>
                <w:szCs w:val="21"/>
              </w:rPr>
            </w:pPr>
            <w:r>
              <w:rPr>
                <w:color w:val="000000"/>
                <w:kern w:val="0"/>
                <w:szCs w:val="21"/>
                <w:lang w:bidi="ar"/>
              </w:rPr>
              <w:t>disable</w:t>
            </w:r>
            <w:r>
              <w:rPr>
                <w:rFonts w:hint="eastAsia" w:ascii="宋体" w:hAnsi="宋体" w:cs="宋体"/>
                <w:color w:val="000000"/>
                <w:kern w:val="0"/>
                <w:szCs w:val="21"/>
                <w:lang w:bidi="ar"/>
              </w:rPr>
              <w:t>：关闭均衡器功能。</w:t>
            </w:r>
          </w:p>
        </w:tc>
      </w:tr>
    </w:tbl>
    <w:p w14:paraId="373B8FAF">
      <w:pPr>
        <w:pStyle w:val="3"/>
      </w:pPr>
      <w:bookmarkStart w:id="3763" w:name="_Toc211516223"/>
      <w:bookmarkStart w:id="3764" w:name="_Toc1324479366"/>
      <w:bookmarkStart w:id="3765" w:name="_Toc9525245"/>
      <w:bookmarkStart w:id="3766" w:name="_Toc181808330"/>
      <w:r>
        <w:t>AO</w:t>
      </w:r>
      <w:bookmarkEnd w:id="3763"/>
      <w:bookmarkEnd w:id="3764"/>
      <w:bookmarkEnd w:id="3765"/>
      <w:bookmarkEnd w:id="3766"/>
    </w:p>
    <w:p w14:paraId="6832F41B">
      <w:pPr>
        <w:widowControl/>
        <w:ind w:firstLine="420" w:firstLineChars="200"/>
        <w:jc w:val="left"/>
        <w:rPr>
          <w:szCs w:val="21"/>
        </w:rPr>
      </w:pPr>
      <w:r>
        <w:rPr>
          <w:rFonts w:hint="eastAsia" w:ascii="宋体" w:hAnsi="宋体" w:cs="宋体"/>
          <w:color w:val="000000"/>
          <w:kern w:val="0"/>
          <w:szCs w:val="21"/>
          <w:lang w:bidi="ar"/>
        </w:rPr>
        <w:t>【调试信息】</w:t>
      </w:r>
    </w:p>
    <w:p w14:paraId="1B1BF6AE">
      <w:pPr>
        <w:pStyle w:val="31"/>
        <w:shd w:val="clear" w:color="auto" w:fill="D8D8D8" w:themeFill="background1" w:themeFillShade="D9"/>
        <w:spacing w:beforeAutospacing="0" w:afterAutospacing="0"/>
        <w:jc w:val="both"/>
        <w:rPr>
          <w:kern w:val="2"/>
          <w:sz w:val="21"/>
          <w:szCs w:val="21"/>
        </w:rPr>
      </w:pPr>
      <w:r>
        <w:rPr>
          <w:kern w:val="2"/>
          <w:sz w:val="21"/>
          <w:szCs w:val="21"/>
          <w:lang w:bidi="ar"/>
        </w:rPr>
        <w:t># cat /proc/mpp/ao</w:t>
      </w:r>
    </w:p>
    <w:p w14:paraId="1C1562E7">
      <w:pPr>
        <w:pStyle w:val="31"/>
        <w:shd w:val="clear" w:color="auto" w:fill="D8D8D8" w:themeFill="background1" w:themeFillShade="D9"/>
        <w:spacing w:beforeAutospacing="0" w:afterAutospacing="0"/>
        <w:jc w:val="both"/>
        <w:rPr>
          <w:kern w:val="2"/>
          <w:sz w:val="21"/>
          <w:szCs w:val="21"/>
        </w:rPr>
      </w:pPr>
      <w:r>
        <w:rPr>
          <w:kern w:val="2"/>
          <w:sz w:val="21"/>
          <w:szCs w:val="21"/>
          <w:lang w:bidi="ar"/>
        </w:rPr>
        <w:t xml:space="preserve"> </w:t>
      </w:r>
    </w:p>
    <w:p w14:paraId="093C7D4A">
      <w:pPr>
        <w:pStyle w:val="31"/>
        <w:shd w:val="clear" w:color="auto" w:fill="D8D8D8" w:themeFill="background1" w:themeFillShade="D9"/>
        <w:spacing w:beforeAutospacing="0" w:afterAutospacing="0"/>
        <w:jc w:val="both"/>
        <w:rPr>
          <w:kern w:val="2"/>
          <w:sz w:val="21"/>
          <w:szCs w:val="21"/>
        </w:rPr>
      </w:pPr>
      <w:r>
        <w:rPr>
          <w:kern w:val="2"/>
          <w:sz w:val="21"/>
          <w:szCs w:val="21"/>
          <w:lang w:bidi="ar"/>
        </w:rPr>
        <w:t xml:space="preserve">[AO] Version: </w:t>
      </w:r>
      <w:r>
        <w:t>TX5xx_MPP_V_0_</w:t>
      </w:r>
      <w:r>
        <w:rPr>
          <w:rFonts w:hint="eastAsia"/>
          <w:lang w:eastAsia="zh"/>
        </w:rPr>
        <w:t>9</w:t>
      </w:r>
      <w:r>
        <w:t>_0</w:t>
      </w:r>
    </w:p>
    <w:p w14:paraId="0F007019">
      <w:pPr>
        <w:pStyle w:val="31"/>
        <w:shd w:val="clear" w:color="auto" w:fill="D8D8D8" w:themeFill="background1" w:themeFillShade="D9"/>
        <w:spacing w:beforeAutospacing="0" w:afterAutospacing="0"/>
        <w:jc w:val="both"/>
        <w:rPr>
          <w:kern w:val="2"/>
          <w:sz w:val="21"/>
          <w:szCs w:val="21"/>
        </w:rPr>
      </w:pPr>
      <w:r>
        <w:rPr>
          <w:kern w:val="2"/>
          <w:sz w:val="21"/>
          <w:szCs w:val="21"/>
          <w:lang w:bidi="ar"/>
        </w:rPr>
        <w:t xml:space="preserve"> </w:t>
      </w:r>
    </w:p>
    <w:p w14:paraId="4FBFEF7A">
      <w:pPr>
        <w:pStyle w:val="31"/>
        <w:shd w:val="clear" w:color="auto" w:fill="D8D8D8" w:themeFill="background1" w:themeFillShade="D9"/>
        <w:spacing w:beforeAutospacing="0" w:afterAutospacing="0"/>
        <w:jc w:val="both"/>
        <w:rPr>
          <w:kern w:val="2"/>
          <w:sz w:val="21"/>
          <w:szCs w:val="21"/>
        </w:rPr>
      </w:pPr>
      <w:r>
        <w:rPr>
          <w:kern w:val="2"/>
          <w:sz w:val="21"/>
          <w:szCs w:val="21"/>
          <w:lang w:bidi="ar"/>
        </w:rPr>
        <w:t>-----AO DEV ATTR----------------------------------------------------------------</w:t>
      </w:r>
    </w:p>
    <w:p w14:paraId="03696F91">
      <w:pPr>
        <w:pStyle w:val="31"/>
        <w:shd w:val="clear" w:color="auto" w:fill="D8D8D8" w:themeFill="background1" w:themeFillShade="D9"/>
        <w:spacing w:beforeAutospacing="0" w:afterAutospacing="0"/>
        <w:jc w:val="both"/>
        <w:rPr>
          <w:kern w:val="2"/>
          <w:sz w:val="21"/>
          <w:szCs w:val="21"/>
        </w:rPr>
      </w:pPr>
      <w:r>
        <w:rPr>
          <w:rFonts w:hint="eastAsia"/>
          <w:kern w:val="2"/>
          <w:sz w:val="21"/>
          <w:szCs w:val="21"/>
          <w:lang w:bidi="ar"/>
        </w:rPr>
        <w:t xml:space="preserve"> </w:t>
      </w:r>
      <w:r>
        <w:rPr>
          <w:kern w:val="2"/>
          <w:sz w:val="21"/>
          <w:szCs w:val="21"/>
          <w:lang w:bidi="ar"/>
        </w:rPr>
        <w:t>AoDev  SampR BitWid SoundMod PoiNum FrmNum</w:t>
      </w:r>
    </w:p>
    <w:p w14:paraId="4EB01C65">
      <w:pPr>
        <w:pStyle w:val="31"/>
        <w:shd w:val="clear" w:color="auto" w:fill="D8D8D8" w:themeFill="background1" w:themeFillShade="D9"/>
        <w:spacing w:beforeAutospacing="0" w:afterAutospacing="0"/>
        <w:jc w:val="both"/>
        <w:rPr>
          <w:kern w:val="2"/>
          <w:sz w:val="21"/>
          <w:szCs w:val="21"/>
        </w:rPr>
      </w:pPr>
      <w:r>
        <w:rPr>
          <w:rFonts w:hint="eastAsia"/>
          <w:kern w:val="2"/>
          <w:sz w:val="21"/>
          <w:szCs w:val="21"/>
          <w:lang w:bidi="ar"/>
        </w:rPr>
        <w:t xml:space="preserve">     </w:t>
      </w:r>
      <w:r>
        <w:rPr>
          <w:kern w:val="2"/>
          <w:sz w:val="21"/>
          <w:szCs w:val="21"/>
          <w:lang w:bidi="ar"/>
        </w:rPr>
        <w:t>0  16000     16        0    160      4</w:t>
      </w:r>
    </w:p>
    <w:p w14:paraId="4A0086D8">
      <w:pPr>
        <w:pStyle w:val="31"/>
        <w:shd w:val="clear" w:color="auto" w:fill="D8D8D8" w:themeFill="background1" w:themeFillShade="D9"/>
        <w:spacing w:beforeAutospacing="0" w:afterAutospacing="0"/>
        <w:jc w:val="both"/>
        <w:rPr>
          <w:kern w:val="2"/>
          <w:sz w:val="21"/>
          <w:szCs w:val="21"/>
        </w:rPr>
      </w:pPr>
      <w:r>
        <w:rPr>
          <w:kern w:val="2"/>
          <w:sz w:val="21"/>
          <w:szCs w:val="21"/>
          <w:lang w:bidi="ar"/>
        </w:rPr>
        <w:t xml:space="preserve"> </w:t>
      </w:r>
    </w:p>
    <w:p w14:paraId="1DEC7D8B">
      <w:pPr>
        <w:pStyle w:val="31"/>
        <w:shd w:val="clear" w:color="auto" w:fill="D8D8D8" w:themeFill="background1" w:themeFillShade="D9"/>
        <w:spacing w:beforeAutospacing="0" w:afterAutospacing="0"/>
        <w:jc w:val="both"/>
        <w:rPr>
          <w:kern w:val="2"/>
          <w:sz w:val="21"/>
          <w:szCs w:val="21"/>
        </w:rPr>
      </w:pPr>
      <w:r>
        <w:rPr>
          <w:kern w:val="2"/>
          <w:sz w:val="21"/>
          <w:szCs w:val="21"/>
          <w:lang w:bidi="ar"/>
        </w:rPr>
        <w:t>-----AO DEV STATUS--------------------------------------------------------------</w:t>
      </w:r>
    </w:p>
    <w:p w14:paraId="6496F44F">
      <w:pPr>
        <w:pStyle w:val="31"/>
        <w:shd w:val="clear" w:color="auto" w:fill="D8D8D8" w:themeFill="background1" w:themeFillShade="D9"/>
        <w:spacing w:beforeAutospacing="0" w:afterAutospacing="0"/>
        <w:jc w:val="both"/>
        <w:rPr>
          <w:kern w:val="2"/>
          <w:sz w:val="21"/>
          <w:szCs w:val="21"/>
        </w:rPr>
      </w:pPr>
      <w:r>
        <w:rPr>
          <w:rFonts w:hint="eastAsia"/>
          <w:kern w:val="2"/>
          <w:sz w:val="21"/>
          <w:szCs w:val="21"/>
          <w:lang w:bidi="ar"/>
        </w:rPr>
        <w:t xml:space="preserve"> </w:t>
      </w:r>
      <w:r>
        <w:rPr>
          <w:kern w:val="2"/>
          <w:sz w:val="21"/>
          <w:szCs w:val="21"/>
          <w:lang w:bidi="ar"/>
        </w:rPr>
        <w:t>AoDev IntCnt  fifoCnt  buffInt  FrmTime MaxFrmTime  TranLen  IsrTime MaxIsrTime      CBPhy CBSize  ROffSet  WOffSet</w:t>
      </w:r>
    </w:p>
    <w:p w14:paraId="2E9568B4">
      <w:pPr>
        <w:pStyle w:val="31"/>
        <w:shd w:val="clear" w:color="auto" w:fill="D8D8D8" w:themeFill="background1" w:themeFillShade="D9"/>
        <w:spacing w:beforeAutospacing="0" w:afterAutospacing="0"/>
        <w:jc w:val="both"/>
        <w:rPr>
          <w:kern w:val="2"/>
          <w:sz w:val="21"/>
          <w:szCs w:val="21"/>
        </w:rPr>
      </w:pPr>
      <w:r>
        <w:rPr>
          <w:rFonts w:hint="eastAsia"/>
          <w:kern w:val="2"/>
          <w:sz w:val="21"/>
          <w:szCs w:val="21"/>
          <w:lang w:bidi="ar"/>
        </w:rPr>
        <w:t xml:space="preserve">     </w:t>
      </w:r>
      <w:r>
        <w:rPr>
          <w:kern w:val="2"/>
          <w:sz w:val="21"/>
          <w:szCs w:val="21"/>
          <w:lang w:bidi="ar"/>
        </w:rPr>
        <w:t>0   5678        0        0        0          0      640        0          0   67502080   2560      164      330</w:t>
      </w:r>
    </w:p>
    <w:p w14:paraId="47A92494">
      <w:pPr>
        <w:pStyle w:val="31"/>
        <w:shd w:val="clear" w:color="auto" w:fill="D8D8D8" w:themeFill="background1" w:themeFillShade="D9"/>
        <w:spacing w:beforeAutospacing="0" w:afterAutospacing="0"/>
        <w:jc w:val="both"/>
        <w:rPr>
          <w:kern w:val="2"/>
          <w:sz w:val="21"/>
          <w:szCs w:val="21"/>
        </w:rPr>
      </w:pPr>
      <w:r>
        <w:rPr>
          <w:kern w:val="2"/>
          <w:sz w:val="21"/>
          <w:szCs w:val="21"/>
          <w:lang w:bidi="ar"/>
        </w:rPr>
        <w:t xml:space="preserve"> </w:t>
      </w:r>
    </w:p>
    <w:p w14:paraId="250821ED">
      <w:pPr>
        <w:pStyle w:val="31"/>
        <w:shd w:val="clear" w:color="auto" w:fill="D8D8D8" w:themeFill="background1" w:themeFillShade="D9"/>
        <w:spacing w:beforeAutospacing="0" w:afterAutospacing="0"/>
        <w:jc w:val="both"/>
        <w:rPr>
          <w:kern w:val="2"/>
          <w:sz w:val="21"/>
          <w:szCs w:val="21"/>
        </w:rPr>
      </w:pPr>
      <w:r>
        <w:rPr>
          <w:kern w:val="2"/>
          <w:sz w:val="21"/>
          <w:szCs w:val="21"/>
          <w:lang w:bidi="ar"/>
        </w:rPr>
        <w:t>-----AO DEV EXTEND STATUS-------------------------------------------------------</w:t>
      </w:r>
    </w:p>
    <w:p w14:paraId="5D78E857">
      <w:pPr>
        <w:pStyle w:val="31"/>
        <w:shd w:val="clear" w:color="auto" w:fill="D8D8D8" w:themeFill="background1" w:themeFillShade="D9"/>
        <w:spacing w:beforeAutospacing="0" w:afterAutospacing="0"/>
        <w:jc w:val="both"/>
        <w:rPr>
          <w:kern w:val="2"/>
          <w:sz w:val="21"/>
          <w:szCs w:val="21"/>
        </w:rPr>
      </w:pPr>
      <w:r>
        <w:rPr>
          <w:rFonts w:hint="eastAsia"/>
          <w:kern w:val="2"/>
          <w:sz w:val="21"/>
          <w:szCs w:val="21"/>
          <w:lang w:bidi="ar"/>
        </w:rPr>
        <w:t xml:space="preserve"> </w:t>
      </w:r>
      <w:r>
        <w:rPr>
          <w:kern w:val="2"/>
          <w:sz w:val="21"/>
          <w:szCs w:val="21"/>
          <w:lang w:bidi="ar"/>
        </w:rPr>
        <w:t>AoDev  enTrack  bMute Volume</w:t>
      </w:r>
    </w:p>
    <w:p w14:paraId="5F4124CC">
      <w:pPr>
        <w:pStyle w:val="31"/>
        <w:shd w:val="clear" w:color="auto" w:fill="D8D8D8" w:themeFill="background1" w:themeFillShade="D9"/>
        <w:spacing w:beforeAutospacing="0" w:afterAutospacing="0"/>
        <w:jc w:val="both"/>
        <w:rPr>
          <w:kern w:val="2"/>
          <w:sz w:val="21"/>
          <w:szCs w:val="21"/>
        </w:rPr>
      </w:pPr>
      <w:r>
        <w:rPr>
          <w:rFonts w:hint="eastAsia"/>
          <w:kern w:val="2"/>
          <w:sz w:val="21"/>
          <w:szCs w:val="21"/>
          <w:lang w:bidi="ar"/>
        </w:rPr>
        <w:t xml:space="preserve">     </w:t>
      </w:r>
      <w:r>
        <w:rPr>
          <w:kern w:val="2"/>
          <w:sz w:val="21"/>
          <w:szCs w:val="21"/>
          <w:lang w:bidi="ar"/>
        </w:rPr>
        <w:t>0        0      0      0</w:t>
      </w:r>
    </w:p>
    <w:p w14:paraId="36E941D1">
      <w:pPr>
        <w:pStyle w:val="31"/>
        <w:shd w:val="clear" w:color="auto" w:fill="D8D8D8" w:themeFill="background1" w:themeFillShade="D9"/>
        <w:spacing w:beforeAutospacing="0" w:afterAutospacing="0"/>
        <w:jc w:val="both"/>
        <w:rPr>
          <w:kern w:val="2"/>
          <w:sz w:val="21"/>
          <w:szCs w:val="21"/>
        </w:rPr>
      </w:pPr>
      <w:r>
        <w:rPr>
          <w:kern w:val="2"/>
          <w:sz w:val="21"/>
          <w:szCs w:val="21"/>
          <w:lang w:bidi="ar"/>
        </w:rPr>
        <w:t xml:space="preserve"> </w:t>
      </w:r>
    </w:p>
    <w:p w14:paraId="3FE41528">
      <w:pPr>
        <w:pStyle w:val="31"/>
        <w:shd w:val="clear" w:color="auto" w:fill="D8D8D8" w:themeFill="background1" w:themeFillShade="D9"/>
        <w:spacing w:beforeAutospacing="0" w:afterAutospacing="0"/>
        <w:jc w:val="both"/>
        <w:rPr>
          <w:kern w:val="2"/>
          <w:sz w:val="21"/>
          <w:szCs w:val="21"/>
        </w:rPr>
      </w:pPr>
      <w:r>
        <w:rPr>
          <w:kern w:val="2"/>
          <w:sz w:val="21"/>
          <w:szCs w:val="21"/>
          <w:lang w:bidi="ar"/>
        </w:rPr>
        <w:t>-----AO CHN STATUS--------------------------------------------------------------</w:t>
      </w:r>
    </w:p>
    <w:p w14:paraId="40F0A85C">
      <w:pPr>
        <w:pStyle w:val="31"/>
        <w:shd w:val="clear" w:color="auto" w:fill="D8D8D8" w:themeFill="background1" w:themeFillShade="D9"/>
        <w:spacing w:beforeAutospacing="0" w:afterAutospacing="0"/>
        <w:jc w:val="both"/>
        <w:rPr>
          <w:kern w:val="2"/>
          <w:sz w:val="21"/>
          <w:szCs w:val="21"/>
        </w:rPr>
      </w:pPr>
      <w:r>
        <w:rPr>
          <w:rFonts w:hint="eastAsia"/>
          <w:kern w:val="2"/>
          <w:sz w:val="21"/>
          <w:szCs w:val="21"/>
          <w:lang w:bidi="ar"/>
        </w:rPr>
        <w:t xml:space="preserve"> </w:t>
      </w:r>
      <w:r>
        <w:rPr>
          <w:kern w:val="2"/>
          <w:sz w:val="21"/>
          <w:szCs w:val="21"/>
          <w:lang w:bidi="ar"/>
        </w:rPr>
        <w:t>AoDev  AoChn  State   Read  Write   BufEmp u32Data0 u32Data1 bResmp   PoiNum  InSampR OutSampR</w:t>
      </w:r>
    </w:p>
    <w:p w14:paraId="358AA048">
      <w:pPr>
        <w:pStyle w:val="31"/>
        <w:shd w:val="clear" w:color="auto" w:fill="D8D8D8" w:themeFill="background1" w:themeFillShade="D9"/>
        <w:spacing w:beforeAutospacing="0" w:afterAutospacing="0"/>
        <w:jc w:val="both"/>
        <w:rPr>
          <w:kern w:val="2"/>
          <w:sz w:val="21"/>
          <w:szCs w:val="21"/>
        </w:rPr>
      </w:pPr>
      <w:r>
        <w:rPr>
          <w:rFonts w:hint="eastAsia"/>
          <w:kern w:val="2"/>
          <w:sz w:val="21"/>
          <w:szCs w:val="21"/>
          <w:lang w:bidi="ar"/>
        </w:rPr>
        <w:t xml:space="preserve">     </w:t>
      </w:r>
      <w:r>
        <w:rPr>
          <w:kern w:val="2"/>
          <w:sz w:val="21"/>
          <w:szCs w:val="21"/>
          <w:lang w:bidi="ar"/>
        </w:rPr>
        <w:t>0      0      0      0      0        0        0        0      0        0        0        0</w:t>
      </w:r>
    </w:p>
    <w:p w14:paraId="0CF5FC8C">
      <w:pPr>
        <w:pStyle w:val="31"/>
        <w:shd w:val="clear" w:color="auto" w:fill="D8D8D8" w:themeFill="background1" w:themeFillShade="D9"/>
        <w:spacing w:beforeAutospacing="0" w:afterAutospacing="0"/>
        <w:jc w:val="both"/>
        <w:rPr>
          <w:kern w:val="2"/>
          <w:sz w:val="21"/>
          <w:szCs w:val="21"/>
        </w:rPr>
      </w:pPr>
      <w:r>
        <w:rPr>
          <w:kern w:val="2"/>
          <w:sz w:val="21"/>
          <w:szCs w:val="21"/>
          <w:lang w:bidi="ar"/>
        </w:rPr>
        <w:t xml:space="preserve"> </w:t>
      </w:r>
    </w:p>
    <w:p w14:paraId="3DF74F1A">
      <w:pPr>
        <w:pStyle w:val="31"/>
        <w:shd w:val="clear" w:color="auto" w:fill="D8D8D8" w:themeFill="background1" w:themeFillShade="D9"/>
        <w:spacing w:beforeAutospacing="0" w:afterAutospacing="0"/>
        <w:jc w:val="both"/>
        <w:rPr>
          <w:kern w:val="2"/>
          <w:sz w:val="21"/>
          <w:szCs w:val="21"/>
        </w:rPr>
      </w:pPr>
      <w:r>
        <w:rPr>
          <w:kern w:val="2"/>
          <w:sz w:val="21"/>
          <w:szCs w:val="21"/>
          <w:lang w:bidi="ar"/>
        </w:rPr>
        <w:t>-----AO CHN VQE STATUS0---------------------------------------------------------</w:t>
      </w:r>
    </w:p>
    <w:p w14:paraId="3048C16D">
      <w:pPr>
        <w:widowControl/>
        <w:ind w:firstLine="420" w:firstLineChars="200"/>
        <w:jc w:val="left"/>
        <w:rPr>
          <w:szCs w:val="21"/>
        </w:rPr>
      </w:pPr>
      <w:r>
        <w:rPr>
          <w:rFonts w:hint="eastAsia" w:ascii="宋体" w:hAnsi="宋体" w:cs="宋体"/>
          <w:color w:val="000000"/>
          <w:kern w:val="0"/>
          <w:szCs w:val="21"/>
          <w:lang w:bidi="ar"/>
        </w:rPr>
        <w:t>【调试信息分析】</w:t>
      </w:r>
    </w:p>
    <w:p w14:paraId="73F3FFAA">
      <w:pPr>
        <w:widowControl/>
        <w:ind w:firstLine="420" w:firstLineChars="200"/>
        <w:jc w:val="left"/>
        <w:rPr>
          <w:szCs w:val="21"/>
        </w:rPr>
      </w:pPr>
      <w:r>
        <w:rPr>
          <w:rFonts w:hint="eastAsia" w:ascii="宋体" w:hAnsi="宋体" w:cs="宋体"/>
          <w:color w:val="000000"/>
          <w:kern w:val="0"/>
          <w:szCs w:val="21"/>
          <w:lang w:bidi="ar"/>
        </w:rPr>
        <w:t xml:space="preserve">记录当前音频输出设备及通道的属性配置以及状态信息。 </w:t>
      </w:r>
    </w:p>
    <w:p w14:paraId="6E1A964D">
      <w:pPr>
        <w:widowControl/>
        <w:ind w:firstLine="420" w:firstLineChars="200"/>
        <w:jc w:val="left"/>
        <w:rPr>
          <w:szCs w:val="21"/>
        </w:rPr>
      </w:pPr>
      <w:r>
        <w:rPr>
          <w:rFonts w:hint="eastAsia" w:ascii="宋体" w:hAnsi="宋体" w:cs="宋体"/>
          <w:color w:val="000000"/>
          <w:kern w:val="0"/>
          <w:szCs w:val="21"/>
          <w:lang w:bidi="ar"/>
        </w:rPr>
        <w:t>【参数说明】</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2468"/>
        <w:gridCol w:w="5120"/>
      </w:tblGrid>
      <w:tr w14:paraId="786AC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64"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00EB682">
            <w:pPr>
              <w:pStyle w:val="31"/>
              <w:spacing w:beforeAutospacing="0" w:afterAutospacing="0"/>
              <w:jc w:val="both"/>
              <w:rPr>
                <w:b/>
                <w:kern w:val="2"/>
                <w:sz w:val="21"/>
                <w:szCs w:val="21"/>
              </w:rPr>
            </w:pPr>
            <w:r>
              <w:rPr>
                <w:rFonts w:hint="eastAsia" w:ascii="宋体" w:hAnsi="宋体" w:cs="宋体"/>
                <w:b/>
                <w:kern w:val="2"/>
                <w:sz w:val="21"/>
                <w:szCs w:val="21"/>
                <w:lang w:bidi="ar"/>
              </w:rPr>
              <w:t>参数</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1D5EBF11">
            <w:pPr>
              <w:pStyle w:val="31"/>
              <w:spacing w:beforeAutospacing="0" w:afterAutospacing="0"/>
              <w:jc w:val="both"/>
              <w:rPr>
                <w:b/>
                <w:kern w:val="2"/>
                <w:sz w:val="21"/>
                <w:szCs w:val="21"/>
              </w:rPr>
            </w:pPr>
            <w:r>
              <w:rPr>
                <w:rFonts w:hint="eastAsia" w:ascii="宋体" w:hAnsi="宋体" w:cs="宋体"/>
                <w:b/>
                <w:kern w:val="2"/>
                <w:sz w:val="21"/>
                <w:szCs w:val="21"/>
                <w:lang w:bidi="ar"/>
              </w:rPr>
              <w:t>描述</w:t>
            </w:r>
          </w:p>
        </w:tc>
      </w:tr>
      <w:tr w14:paraId="5DFA7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restart"/>
            <w:tcBorders>
              <w:top w:val="nil"/>
              <w:left w:val="single" w:color="auto" w:sz="4" w:space="0"/>
              <w:bottom w:val="single" w:color="auto" w:sz="4" w:space="0"/>
              <w:right w:val="single" w:color="auto" w:sz="4" w:space="0"/>
            </w:tcBorders>
            <w:shd w:val="clear" w:color="auto" w:fill="auto"/>
            <w:vAlign w:val="center"/>
          </w:tcPr>
          <w:p w14:paraId="073BFAEE">
            <w:pPr>
              <w:pStyle w:val="31"/>
              <w:spacing w:beforeAutospacing="0" w:afterAutospacing="0"/>
              <w:jc w:val="both"/>
              <w:rPr>
                <w:kern w:val="2"/>
                <w:sz w:val="21"/>
                <w:szCs w:val="21"/>
              </w:rPr>
            </w:pPr>
            <w:r>
              <w:rPr>
                <w:kern w:val="2"/>
                <w:sz w:val="21"/>
                <w:szCs w:val="21"/>
                <w:lang w:bidi="ar"/>
              </w:rPr>
              <w:t>AO DEV ATTR</w:t>
            </w: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6D910AE9">
            <w:pPr>
              <w:pStyle w:val="31"/>
              <w:spacing w:beforeAutospacing="0" w:afterAutospacing="0"/>
              <w:jc w:val="both"/>
              <w:rPr>
                <w:kern w:val="2"/>
                <w:sz w:val="21"/>
                <w:szCs w:val="21"/>
              </w:rPr>
            </w:pPr>
            <w:r>
              <w:rPr>
                <w:kern w:val="2"/>
                <w:sz w:val="21"/>
                <w:szCs w:val="21"/>
                <w:lang w:bidi="ar"/>
              </w:rPr>
              <w:t>AoDev</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1FD48598">
            <w:pPr>
              <w:widowControl/>
              <w:rPr>
                <w:szCs w:val="21"/>
              </w:rPr>
            </w:pPr>
            <w:r>
              <w:rPr>
                <w:color w:val="000000"/>
                <w:kern w:val="0"/>
                <w:szCs w:val="21"/>
                <w:lang w:bidi="ar"/>
              </w:rPr>
              <w:t xml:space="preserve">AO </w:t>
            </w:r>
            <w:r>
              <w:rPr>
                <w:rFonts w:hint="eastAsia" w:ascii="宋体" w:hAnsi="宋体" w:cs="宋体"/>
                <w:color w:val="000000"/>
                <w:kern w:val="0"/>
                <w:szCs w:val="21"/>
                <w:lang w:bidi="ar"/>
              </w:rPr>
              <w:t>设备号。</w:t>
            </w:r>
          </w:p>
        </w:tc>
      </w:tr>
      <w:tr w14:paraId="4DC3B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495D1646">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1C6DC460">
            <w:pPr>
              <w:pStyle w:val="31"/>
              <w:spacing w:beforeAutospacing="0" w:afterAutospacing="0"/>
              <w:jc w:val="both"/>
              <w:rPr>
                <w:kern w:val="2"/>
                <w:sz w:val="21"/>
                <w:szCs w:val="21"/>
              </w:rPr>
            </w:pPr>
            <w:r>
              <w:rPr>
                <w:kern w:val="2"/>
                <w:sz w:val="21"/>
                <w:szCs w:val="21"/>
                <w:lang w:bidi="ar"/>
              </w:rPr>
              <w:t>SampR</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3DA60B0B">
            <w:pPr>
              <w:widowControl/>
              <w:rPr>
                <w:szCs w:val="21"/>
              </w:rPr>
            </w:pPr>
            <w:r>
              <w:rPr>
                <w:rFonts w:hint="eastAsia" w:ascii="宋体" w:hAnsi="宋体" w:cs="宋体"/>
                <w:color w:val="000000"/>
                <w:kern w:val="0"/>
                <w:szCs w:val="21"/>
                <w:lang w:bidi="ar"/>
              </w:rPr>
              <w:t xml:space="preserve">采样率。 </w:t>
            </w:r>
          </w:p>
          <w:p w14:paraId="0A06992E">
            <w:pPr>
              <w:widowControl/>
              <w:rPr>
                <w:szCs w:val="21"/>
              </w:rPr>
            </w:pPr>
            <w:r>
              <w:rPr>
                <w:rFonts w:hint="eastAsia" w:ascii="宋体" w:hAnsi="宋体" w:cs="宋体"/>
                <w:color w:val="000000"/>
                <w:kern w:val="0"/>
                <w:szCs w:val="21"/>
                <w:lang w:bidi="ar"/>
              </w:rPr>
              <w:t>取值：</w:t>
            </w:r>
            <w:r>
              <w:rPr>
                <w:color w:val="000000"/>
                <w:kern w:val="0"/>
                <w:szCs w:val="21"/>
                <w:lang w:bidi="ar"/>
              </w:rPr>
              <w:t>{8k~48k}</w:t>
            </w:r>
            <w:r>
              <w:rPr>
                <w:rFonts w:hint="eastAsia" w:ascii="宋体" w:hAnsi="宋体" w:cs="宋体"/>
                <w:color w:val="000000"/>
                <w:kern w:val="0"/>
                <w:szCs w:val="21"/>
                <w:lang w:bidi="ar"/>
              </w:rPr>
              <w:t>。</w:t>
            </w:r>
          </w:p>
        </w:tc>
      </w:tr>
      <w:tr w14:paraId="313B2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16AD74A3">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1F0B21F5">
            <w:pPr>
              <w:pStyle w:val="31"/>
              <w:spacing w:beforeAutospacing="0" w:afterAutospacing="0"/>
              <w:jc w:val="both"/>
              <w:rPr>
                <w:kern w:val="2"/>
                <w:sz w:val="21"/>
                <w:szCs w:val="21"/>
              </w:rPr>
            </w:pPr>
            <w:r>
              <w:rPr>
                <w:kern w:val="2"/>
                <w:sz w:val="21"/>
                <w:szCs w:val="21"/>
                <w:lang w:bidi="ar"/>
              </w:rPr>
              <w:t>BitWid</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227BDA6B">
            <w:pPr>
              <w:widowControl/>
              <w:rPr>
                <w:szCs w:val="21"/>
              </w:rPr>
            </w:pPr>
            <w:r>
              <w:rPr>
                <w:rFonts w:hint="eastAsia" w:ascii="宋体" w:hAnsi="宋体" w:cs="宋体"/>
                <w:color w:val="000000"/>
                <w:kern w:val="0"/>
                <w:szCs w:val="21"/>
                <w:lang w:bidi="ar"/>
              </w:rPr>
              <w:t xml:space="preserve">采样精度。 </w:t>
            </w:r>
          </w:p>
          <w:p w14:paraId="18B484B1">
            <w:pPr>
              <w:widowControl/>
              <w:rPr>
                <w:szCs w:val="21"/>
              </w:rPr>
            </w:pPr>
            <w:r>
              <w:rPr>
                <w:rFonts w:hint="eastAsia" w:ascii="宋体" w:hAnsi="宋体" w:cs="宋体"/>
                <w:color w:val="000000"/>
                <w:kern w:val="0"/>
                <w:szCs w:val="21"/>
                <w:lang w:bidi="ar"/>
              </w:rPr>
              <w:t>取值：</w:t>
            </w:r>
            <w:r>
              <w:rPr>
                <w:color w:val="000000"/>
                <w:kern w:val="0"/>
                <w:szCs w:val="21"/>
                <w:lang w:bidi="ar"/>
              </w:rPr>
              <w:t>{8bit, 16bit}</w:t>
            </w:r>
            <w:r>
              <w:rPr>
                <w:rFonts w:hint="eastAsia" w:ascii="宋体" w:hAnsi="宋体" w:cs="宋体"/>
                <w:color w:val="000000"/>
                <w:kern w:val="0"/>
                <w:szCs w:val="21"/>
                <w:lang w:bidi="ar"/>
              </w:rPr>
              <w:t>。</w:t>
            </w:r>
          </w:p>
        </w:tc>
      </w:tr>
      <w:tr w14:paraId="4068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2B8B09ED">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1DC2CE24">
            <w:pPr>
              <w:pStyle w:val="31"/>
              <w:spacing w:beforeAutospacing="0" w:afterAutospacing="0"/>
              <w:jc w:val="both"/>
              <w:rPr>
                <w:kern w:val="2"/>
                <w:sz w:val="21"/>
                <w:szCs w:val="21"/>
              </w:rPr>
            </w:pPr>
            <w:r>
              <w:rPr>
                <w:kern w:val="2"/>
                <w:sz w:val="21"/>
                <w:szCs w:val="21"/>
                <w:lang w:bidi="ar"/>
              </w:rPr>
              <w:t>SoundMod</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00AC8889">
            <w:pPr>
              <w:widowControl/>
              <w:rPr>
                <w:szCs w:val="21"/>
              </w:rPr>
            </w:pPr>
            <w:r>
              <w:rPr>
                <w:rFonts w:hint="eastAsia" w:ascii="宋体" w:hAnsi="宋体" w:cs="宋体"/>
                <w:color w:val="000000"/>
                <w:kern w:val="0"/>
                <w:szCs w:val="21"/>
                <w:lang w:bidi="ar"/>
              </w:rPr>
              <w:t xml:space="preserve">声音模式。 </w:t>
            </w:r>
          </w:p>
          <w:p w14:paraId="3CE54229">
            <w:pPr>
              <w:widowControl/>
              <w:rPr>
                <w:szCs w:val="21"/>
              </w:rPr>
            </w:pPr>
            <w:r>
              <w:rPr>
                <w:color w:val="000000"/>
                <w:kern w:val="0"/>
                <w:szCs w:val="21"/>
                <w:lang w:bidi="ar"/>
              </w:rPr>
              <w:t>mono</w:t>
            </w:r>
            <w:r>
              <w:rPr>
                <w:rFonts w:hint="eastAsia" w:ascii="宋体" w:hAnsi="宋体" w:cs="宋体"/>
                <w:color w:val="000000"/>
                <w:kern w:val="0"/>
                <w:szCs w:val="21"/>
                <w:lang w:bidi="ar"/>
              </w:rPr>
              <w:t xml:space="preserve">：单声道； </w:t>
            </w:r>
          </w:p>
          <w:p w14:paraId="56871601">
            <w:pPr>
              <w:widowControl/>
              <w:rPr>
                <w:szCs w:val="21"/>
              </w:rPr>
            </w:pPr>
            <w:r>
              <w:rPr>
                <w:color w:val="000000"/>
                <w:kern w:val="0"/>
                <w:szCs w:val="21"/>
                <w:lang w:bidi="ar"/>
              </w:rPr>
              <w:t>stereo</w:t>
            </w:r>
            <w:r>
              <w:rPr>
                <w:rFonts w:hint="eastAsia" w:ascii="宋体" w:hAnsi="宋体" w:cs="宋体"/>
                <w:color w:val="000000"/>
                <w:kern w:val="0"/>
                <w:szCs w:val="21"/>
                <w:lang w:bidi="ar"/>
              </w:rPr>
              <w:t>：立体声。</w:t>
            </w:r>
          </w:p>
        </w:tc>
      </w:tr>
      <w:tr w14:paraId="43EF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421B2A2B">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2FED3DB3">
            <w:pPr>
              <w:pStyle w:val="31"/>
              <w:spacing w:beforeAutospacing="0" w:afterAutospacing="0"/>
              <w:jc w:val="both"/>
              <w:rPr>
                <w:kern w:val="2"/>
                <w:sz w:val="21"/>
                <w:szCs w:val="21"/>
              </w:rPr>
            </w:pPr>
            <w:r>
              <w:rPr>
                <w:kern w:val="2"/>
                <w:sz w:val="21"/>
                <w:szCs w:val="21"/>
                <w:lang w:bidi="ar"/>
              </w:rPr>
              <w:t>PoiNum</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41A4F751">
            <w:pPr>
              <w:widowControl/>
              <w:rPr>
                <w:szCs w:val="21"/>
              </w:rPr>
            </w:pPr>
            <w:r>
              <w:rPr>
                <w:rFonts w:hint="eastAsia" w:ascii="宋体" w:hAnsi="宋体" w:cs="宋体"/>
                <w:color w:val="000000"/>
                <w:kern w:val="0"/>
                <w:szCs w:val="21"/>
                <w:lang w:bidi="ar"/>
              </w:rPr>
              <w:t>每帧的采样点个数。</w:t>
            </w:r>
          </w:p>
        </w:tc>
      </w:tr>
      <w:tr w14:paraId="10667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6FA06130">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208C8678">
            <w:pPr>
              <w:pStyle w:val="31"/>
              <w:spacing w:beforeAutospacing="0" w:afterAutospacing="0"/>
              <w:jc w:val="both"/>
              <w:rPr>
                <w:kern w:val="2"/>
                <w:sz w:val="21"/>
                <w:szCs w:val="21"/>
              </w:rPr>
            </w:pPr>
            <w:r>
              <w:rPr>
                <w:kern w:val="2"/>
                <w:sz w:val="21"/>
                <w:szCs w:val="21"/>
                <w:lang w:bidi="ar"/>
              </w:rPr>
              <w:t>FrmNum</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6C94511F">
            <w:pPr>
              <w:widowControl/>
              <w:rPr>
                <w:szCs w:val="21"/>
              </w:rPr>
            </w:pPr>
            <w:r>
              <w:rPr>
                <w:rFonts w:hint="eastAsia" w:ascii="宋体" w:hAnsi="宋体" w:cs="宋体"/>
                <w:color w:val="000000"/>
                <w:kern w:val="0"/>
                <w:szCs w:val="21"/>
                <w:lang w:bidi="ar"/>
              </w:rPr>
              <w:t>帧缓存数目。</w:t>
            </w:r>
          </w:p>
        </w:tc>
      </w:tr>
      <w:tr w14:paraId="632ED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restart"/>
            <w:tcBorders>
              <w:top w:val="nil"/>
              <w:left w:val="single" w:color="auto" w:sz="4" w:space="0"/>
              <w:bottom w:val="single" w:color="auto" w:sz="4" w:space="0"/>
              <w:right w:val="single" w:color="auto" w:sz="4" w:space="0"/>
            </w:tcBorders>
            <w:shd w:val="clear" w:color="auto" w:fill="auto"/>
            <w:vAlign w:val="center"/>
          </w:tcPr>
          <w:p w14:paraId="0127C1DF">
            <w:pPr>
              <w:pStyle w:val="31"/>
              <w:spacing w:beforeAutospacing="0" w:afterAutospacing="0"/>
              <w:jc w:val="both"/>
              <w:rPr>
                <w:kern w:val="2"/>
                <w:sz w:val="21"/>
                <w:szCs w:val="21"/>
              </w:rPr>
            </w:pPr>
            <w:r>
              <w:rPr>
                <w:kern w:val="2"/>
                <w:sz w:val="21"/>
                <w:szCs w:val="21"/>
                <w:lang w:bidi="ar"/>
              </w:rPr>
              <w:t>AO DEV STATUS</w:t>
            </w: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3DF82D49">
            <w:pPr>
              <w:pStyle w:val="31"/>
              <w:spacing w:beforeAutospacing="0" w:afterAutospacing="0"/>
              <w:jc w:val="both"/>
              <w:rPr>
                <w:kern w:val="2"/>
                <w:sz w:val="21"/>
                <w:szCs w:val="21"/>
              </w:rPr>
            </w:pPr>
            <w:r>
              <w:rPr>
                <w:kern w:val="2"/>
                <w:sz w:val="21"/>
                <w:szCs w:val="21"/>
                <w:lang w:bidi="ar"/>
              </w:rPr>
              <w:t>AoDev</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78264EAD">
            <w:pPr>
              <w:widowControl/>
              <w:rPr>
                <w:szCs w:val="21"/>
              </w:rPr>
            </w:pPr>
            <w:r>
              <w:rPr>
                <w:color w:val="000000"/>
                <w:kern w:val="0"/>
                <w:szCs w:val="21"/>
                <w:lang w:bidi="ar"/>
              </w:rPr>
              <w:t xml:space="preserve">AO </w:t>
            </w:r>
            <w:r>
              <w:rPr>
                <w:rFonts w:hint="eastAsia" w:ascii="宋体" w:hAnsi="宋体" w:cs="宋体"/>
                <w:color w:val="000000"/>
                <w:kern w:val="0"/>
                <w:szCs w:val="21"/>
                <w:lang w:bidi="ar"/>
              </w:rPr>
              <w:t>设备号。</w:t>
            </w:r>
          </w:p>
        </w:tc>
      </w:tr>
      <w:tr w14:paraId="180F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07CDF00C">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538E8F8A">
            <w:pPr>
              <w:pStyle w:val="31"/>
              <w:spacing w:beforeAutospacing="0" w:afterAutospacing="0"/>
              <w:jc w:val="both"/>
              <w:rPr>
                <w:kern w:val="2"/>
                <w:sz w:val="21"/>
                <w:szCs w:val="21"/>
              </w:rPr>
            </w:pPr>
            <w:r>
              <w:rPr>
                <w:kern w:val="2"/>
                <w:sz w:val="21"/>
                <w:szCs w:val="21"/>
                <w:lang w:bidi="ar"/>
              </w:rPr>
              <w:t>IntCnt</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5B902847">
            <w:pPr>
              <w:widowControl/>
              <w:rPr>
                <w:szCs w:val="21"/>
              </w:rPr>
            </w:pPr>
            <w:r>
              <w:rPr>
                <w:rFonts w:hint="eastAsia" w:ascii="宋体" w:hAnsi="宋体" w:cs="宋体"/>
                <w:color w:val="000000"/>
                <w:kern w:val="0"/>
                <w:szCs w:val="21"/>
                <w:lang w:bidi="ar"/>
              </w:rPr>
              <w:t xml:space="preserve">中断计数。 </w:t>
            </w:r>
          </w:p>
          <w:p w14:paraId="5A0D5A43">
            <w:pPr>
              <w:widowControl/>
              <w:rPr>
                <w:szCs w:val="21"/>
              </w:rPr>
            </w:pPr>
            <w:r>
              <w:rPr>
                <w:rFonts w:hint="eastAsia" w:ascii="宋体" w:hAnsi="宋体" w:cs="宋体"/>
                <w:color w:val="000000"/>
                <w:kern w:val="0"/>
                <w:szCs w:val="21"/>
                <w:lang w:bidi="ar"/>
              </w:rPr>
              <w:t xml:space="preserve">发送 </w:t>
            </w:r>
            <w:r>
              <w:rPr>
                <w:color w:val="000000"/>
                <w:kern w:val="0"/>
                <w:szCs w:val="21"/>
                <w:lang w:bidi="ar"/>
              </w:rPr>
              <w:t xml:space="preserve">1 </w:t>
            </w:r>
            <w:r>
              <w:rPr>
                <w:rFonts w:hint="eastAsia" w:ascii="宋体" w:hAnsi="宋体" w:cs="宋体"/>
                <w:color w:val="000000"/>
                <w:kern w:val="0"/>
                <w:szCs w:val="21"/>
                <w:lang w:bidi="ar"/>
              </w:rPr>
              <w:t xml:space="preserve">帧音频数据后，此值加 </w:t>
            </w:r>
            <w:r>
              <w:rPr>
                <w:color w:val="000000"/>
                <w:kern w:val="0"/>
                <w:szCs w:val="21"/>
                <w:lang w:bidi="ar"/>
              </w:rPr>
              <w:t>1</w:t>
            </w:r>
            <w:r>
              <w:rPr>
                <w:rFonts w:hint="eastAsia" w:ascii="宋体" w:hAnsi="宋体" w:cs="宋体"/>
                <w:color w:val="000000"/>
                <w:kern w:val="0"/>
                <w:szCs w:val="21"/>
                <w:lang w:bidi="ar"/>
              </w:rPr>
              <w:t xml:space="preserve">。 </w:t>
            </w:r>
          </w:p>
          <w:p w14:paraId="419CFA3D">
            <w:pPr>
              <w:widowControl/>
              <w:rPr>
                <w:szCs w:val="21"/>
              </w:rPr>
            </w:pPr>
            <w:r>
              <w:rPr>
                <w:rFonts w:hint="eastAsia" w:ascii="宋体" w:hAnsi="宋体" w:cs="宋体"/>
                <w:color w:val="000000"/>
                <w:kern w:val="0"/>
                <w:szCs w:val="21"/>
                <w:lang w:bidi="ar"/>
              </w:rPr>
              <w:t xml:space="preserve">如果此值未递增，说明与外围 </w:t>
            </w:r>
            <w:r>
              <w:rPr>
                <w:color w:val="000000"/>
                <w:kern w:val="0"/>
                <w:szCs w:val="21"/>
                <w:lang w:bidi="ar"/>
              </w:rPr>
              <w:t xml:space="preserve">codec </w:t>
            </w:r>
            <w:r>
              <w:rPr>
                <w:rFonts w:hint="eastAsia" w:ascii="宋体" w:hAnsi="宋体" w:cs="宋体"/>
                <w:color w:val="000000"/>
                <w:kern w:val="0"/>
                <w:szCs w:val="21"/>
                <w:lang w:bidi="ar"/>
              </w:rPr>
              <w:t>对接有问题。</w:t>
            </w:r>
          </w:p>
        </w:tc>
      </w:tr>
      <w:tr w14:paraId="4A33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44B8553F">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575C47C3">
            <w:pPr>
              <w:pStyle w:val="31"/>
              <w:spacing w:beforeAutospacing="0" w:afterAutospacing="0"/>
              <w:jc w:val="both"/>
              <w:rPr>
                <w:kern w:val="2"/>
                <w:sz w:val="21"/>
                <w:szCs w:val="21"/>
              </w:rPr>
            </w:pPr>
            <w:r>
              <w:rPr>
                <w:kern w:val="2"/>
                <w:sz w:val="21"/>
                <w:szCs w:val="21"/>
                <w:lang w:bidi="ar"/>
              </w:rPr>
              <w:t>fifoCnt</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50715D10">
            <w:pPr>
              <w:widowControl/>
              <w:rPr>
                <w:szCs w:val="21"/>
              </w:rPr>
            </w:pPr>
            <w:r>
              <w:rPr>
                <w:rFonts w:hint="eastAsia"/>
                <w:color w:val="000000"/>
                <w:kern w:val="0"/>
                <w:szCs w:val="21"/>
                <w:lang w:eastAsia="zh" w:bidi="ar"/>
              </w:rPr>
              <w:t>FIFO</w:t>
            </w:r>
            <w:r>
              <w:rPr>
                <w:color w:val="000000"/>
                <w:kern w:val="0"/>
                <w:szCs w:val="21"/>
                <w:lang w:bidi="ar"/>
              </w:rPr>
              <w:t xml:space="preserve"> </w:t>
            </w:r>
            <w:r>
              <w:rPr>
                <w:rFonts w:hint="eastAsia" w:ascii="宋体" w:hAnsi="宋体" w:cs="宋体"/>
                <w:color w:val="000000"/>
                <w:kern w:val="0"/>
                <w:szCs w:val="21"/>
                <w:lang w:bidi="ar"/>
              </w:rPr>
              <w:t xml:space="preserve">下溢中断计数。 </w:t>
            </w:r>
          </w:p>
          <w:p w14:paraId="7A93CA80">
            <w:pPr>
              <w:widowControl/>
              <w:rPr>
                <w:szCs w:val="21"/>
              </w:rPr>
            </w:pPr>
            <w:r>
              <w:rPr>
                <w:color w:val="000000"/>
                <w:kern w:val="0"/>
                <w:szCs w:val="21"/>
                <w:lang w:bidi="ar"/>
              </w:rPr>
              <w:t xml:space="preserve">AO </w:t>
            </w:r>
            <w:r>
              <w:rPr>
                <w:rFonts w:hint="eastAsia" w:ascii="宋体" w:hAnsi="宋体" w:cs="宋体"/>
                <w:color w:val="000000"/>
                <w:kern w:val="0"/>
                <w:szCs w:val="21"/>
                <w:lang w:bidi="ar"/>
              </w:rPr>
              <w:t xml:space="preserve">发送 </w:t>
            </w:r>
            <w:r>
              <w:rPr>
                <w:rFonts w:hint="eastAsia" w:ascii="宋体" w:hAnsi="宋体" w:cs="宋体"/>
                <w:color w:val="000000"/>
                <w:kern w:val="0"/>
                <w:szCs w:val="21"/>
                <w:lang w:eastAsia="zh" w:bidi="ar"/>
              </w:rPr>
              <w:t>FIFO</w:t>
            </w:r>
            <w:r>
              <w:rPr>
                <w:color w:val="000000"/>
                <w:kern w:val="0"/>
                <w:szCs w:val="21"/>
                <w:lang w:bidi="ar"/>
              </w:rPr>
              <w:t xml:space="preserve"> </w:t>
            </w:r>
            <w:r>
              <w:rPr>
                <w:rFonts w:hint="eastAsia" w:ascii="宋体" w:hAnsi="宋体" w:cs="宋体"/>
                <w:color w:val="000000"/>
                <w:kern w:val="0"/>
                <w:szCs w:val="21"/>
                <w:lang w:bidi="ar"/>
              </w:rPr>
              <w:t xml:space="preserve">空，发生溢出时，此值加 </w:t>
            </w:r>
            <w:r>
              <w:rPr>
                <w:color w:val="000000"/>
                <w:kern w:val="0"/>
                <w:szCs w:val="21"/>
                <w:lang w:bidi="ar"/>
              </w:rPr>
              <w:t>1</w:t>
            </w:r>
            <w:r>
              <w:rPr>
                <w:rFonts w:hint="eastAsia" w:ascii="宋体" w:hAnsi="宋体" w:cs="宋体"/>
                <w:color w:val="000000"/>
                <w:kern w:val="0"/>
                <w:szCs w:val="21"/>
                <w:lang w:bidi="ar"/>
              </w:rPr>
              <w:t>。</w:t>
            </w:r>
          </w:p>
        </w:tc>
      </w:tr>
      <w:tr w14:paraId="7D04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412E3A81">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31A7E0C1">
            <w:pPr>
              <w:pStyle w:val="31"/>
              <w:spacing w:beforeAutospacing="0" w:afterAutospacing="0"/>
              <w:jc w:val="both"/>
              <w:rPr>
                <w:kern w:val="2"/>
                <w:sz w:val="21"/>
                <w:szCs w:val="21"/>
              </w:rPr>
            </w:pPr>
            <w:r>
              <w:rPr>
                <w:kern w:val="2"/>
                <w:sz w:val="21"/>
                <w:szCs w:val="21"/>
                <w:lang w:bidi="ar"/>
              </w:rPr>
              <w:t>buffInt</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01868237">
            <w:pPr>
              <w:widowControl/>
              <w:rPr>
                <w:szCs w:val="21"/>
              </w:rPr>
            </w:pPr>
            <w:r>
              <w:rPr>
                <w:color w:val="000000"/>
                <w:kern w:val="0"/>
                <w:szCs w:val="21"/>
                <w:lang w:bidi="ar"/>
              </w:rPr>
              <w:t xml:space="preserve">DMA buffer </w:t>
            </w:r>
            <w:r>
              <w:rPr>
                <w:rFonts w:hint="eastAsia" w:ascii="宋体" w:hAnsi="宋体" w:cs="宋体"/>
                <w:color w:val="000000"/>
                <w:kern w:val="0"/>
                <w:szCs w:val="21"/>
                <w:lang w:bidi="ar"/>
              </w:rPr>
              <w:t xml:space="preserve">空中断计数。 </w:t>
            </w:r>
          </w:p>
          <w:p w14:paraId="141D2A6E">
            <w:pPr>
              <w:widowControl/>
              <w:rPr>
                <w:szCs w:val="21"/>
              </w:rPr>
            </w:pPr>
            <w:r>
              <w:rPr>
                <w:color w:val="000000"/>
                <w:kern w:val="0"/>
                <w:szCs w:val="21"/>
                <w:lang w:bidi="ar"/>
              </w:rPr>
              <w:t xml:space="preserve">AO </w:t>
            </w:r>
            <w:r>
              <w:rPr>
                <w:rFonts w:hint="eastAsia" w:ascii="宋体" w:hAnsi="宋体" w:cs="宋体"/>
                <w:color w:val="000000"/>
                <w:kern w:val="0"/>
                <w:szCs w:val="21"/>
                <w:lang w:bidi="ar"/>
              </w:rPr>
              <w:t xml:space="preserve">发送数据的 </w:t>
            </w:r>
            <w:r>
              <w:rPr>
                <w:color w:val="000000"/>
                <w:kern w:val="0"/>
                <w:szCs w:val="21"/>
                <w:lang w:bidi="ar"/>
              </w:rPr>
              <w:t xml:space="preserve">DMA buffer </w:t>
            </w:r>
            <w:r>
              <w:rPr>
                <w:rFonts w:hint="eastAsia" w:ascii="宋体" w:hAnsi="宋体" w:cs="宋体"/>
                <w:color w:val="000000"/>
                <w:kern w:val="0"/>
                <w:szCs w:val="21"/>
                <w:lang w:bidi="ar"/>
              </w:rPr>
              <w:t xml:space="preserve">空时，此值加 </w:t>
            </w:r>
            <w:r>
              <w:rPr>
                <w:color w:val="000000"/>
                <w:kern w:val="0"/>
                <w:szCs w:val="21"/>
                <w:lang w:bidi="ar"/>
              </w:rPr>
              <w:t>1</w:t>
            </w:r>
            <w:r>
              <w:rPr>
                <w:rFonts w:hint="eastAsia" w:ascii="宋体" w:hAnsi="宋体" w:cs="宋体"/>
                <w:color w:val="000000"/>
                <w:kern w:val="0"/>
                <w:szCs w:val="21"/>
                <w:lang w:bidi="ar"/>
              </w:rPr>
              <w:t>。</w:t>
            </w:r>
          </w:p>
        </w:tc>
      </w:tr>
      <w:tr w14:paraId="5E3F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43480B45">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12EE02D9">
            <w:pPr>
              <w:pStyle w:val="31"/>
              <w:spacing w:beforeAutospacing="0" w:afterAutospacing="0"/>
              <w:jc w:val="both"/>
              <w:rPr>
                <w:kern w:val="2"/>
                <w:sz w:val="21"/>
                <w:szCs w:val="21"/>
              </w:rPr>
            </w:pPr>
            <w:r>
              <w:rPr>
                <w:kern w:val="2"/>
                <w:sz w:val="21"/>
                <w:szCs w:val="21"/>
                <w:lang w:bidi="ar"/>
              </w:rPr>
              <w:t>FrmTime</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6C7639CA">
            <w:pPr>
              <w:widowControl/>
              <w:rPr>
                <w:szCs w:val="21"/>
              </w:rPr>
            </w:pPr>
            <w:r>
              <w:rPr>
                <w:rFonts w:hint="eastAsia" w:ascii="宋体" w:hAnsi="宋体" w:cs="宋体"/>
                <w:color w:val="000000"/>
                <w:kern w:val="0"/>
                <w:szCs w:val="21"/>
                <w:lang w:bidi="ar"/>
              </w:rPr>
              <w:t xml:space="preserve">帧间隔时间。以 </w:t>
            </w:r>
            <w:r>
              <w:rPr>
                <w:color w:val="000000"/>
                <w:kern w:val="0"/>
                <w:szCs w:val="21"/>
                <w:lang w:bidi="ar"/>
              </w:rPr>
              <w:t xml:space="preserve">us </w:t>
            </w:r>
            <w:r>
              <w:rPr>
                <w:rFonts w:hint="eastAsia" w:ascii="宋体" w:hAnsi="宋体" w:cs="宋体"/>
                <w:color w:val="000000"/>
                <w:kern w:val="0"/>
                <w:szCs w:val="21"/>
                <w:lang w:bidi="ar"/>
              </w:rPr>
              <w:t xml:space="preserve">为单位。 </w:t>
            </w:r>
          </w:p>
          <w:p w14:paraId="0531BF8A">
            <w:pPr>
              <w:widowControl/>
              <w:rPr>
                <w:szCs w:val="21"/>
              </w:rPr>
            </w:pPr>
            <w:r>
              <w:rPr>
                <w:rFonts w:hint="eastAsia" w:ascii="宋体" w:hAnsi="宋体" w:cs="宋体"/>
                <w:color w:val="000000"/>
                <w:kern w:val="0"/>
                <w:szCs w:val="21"/>
                <w:lang w:bidi="ar"/>
              </w:rPr>
              <w:t xml:space="preserve">由此项可以计算出实际的音频采样率。例如当此 </w:t>
            </w:r>
          </w:p>
          <w:p w14:paraId="45E646DE">
            <w:pPr>
              <w:widowControl/>
              <w:rPr>
                <w:szCs w:val="21"/>
              </w:rPr>
            </w:pPr>
            <w:r>
              <w:rPr>
                <w:rFonts w:hint="eastAsia" w:ascii="宋体" w:hAnsi="宋体" w:cs="宋体"/>
                <w:color w:val="000000"/>
                <w:kern w:val="0"/>
                <w:szCs w:val="21"/>
                <w:lang w:bidi="ar"/>
              </w:rPr>
              <w:t xml:space="preserve">项为 </w:t>
            </w:r>
            <w:r>
              <w:rPr>
                <w:color w:val="000000"/>
                <w:kern w:val="0"/>
                <w:szCs w:val="21"/>
                <w:lang w:bidi="ar"/>
              </w:rPr>
              <w:t xml:space="preserve">40000us </w:t>
            </w:r>
            <w:r>
              <w:rPr>
                <w:rFonts w:hint="eastAsia" w:ascii="宋体" w:hAnsi="宋体" w:cs="宋体"/>
                <w:color w:val="000000"/>
                <w:kern w:val="0"/>
                <w:szCs w:val="21"/>
                <w:lang w:bidi="ar"/>
              </w:rPr>
              <w:t xml:space="preserve">左右、每帧采样点个数配置为 </w:t>
            </w:r>
            <w:r>
              <w:rPr>
                <w:color w:val="000000"/>
                <w:kern w:val="0"/>
                <w:szCs w:val="21"/>
                <w:lang w:bidi="ar"/>
              </w:rPr>
              <w:t xml:space="preserve">320 </w:t>
            </w:r>
          </w:p>
          <w:p w14:paraId="5441FCFF">
            <w:pPr>
              <w:widowControl/>
              <w:rPr>
                <w:szCs w:val="21"/>
              </w:rPr>
            </w:pPr>
            <w:r>
              <w:rPr>
                <w:rFonts w:hint="eastAsia" w:ascii="宋体" w:hAnsi="宋体" w:cs="宋体"/>
                <w:color w:val="000000"/>
                <w:kern w:val="0"/>
                <w:szCs w:val="21"/>
                <w:lang w:bidi="ar"/>
              </w:rPr>
              <w:t xml:space="preserve">时，可以计算出每秒采样 </w:t>
            </w:r>
            <w:r>
              <w:rPr>
                <w:color w:val="000000"/>
                <w:kern w:val="0"/>
                <w:szCs w:val="21"/>
                <w:lang w:bidi="ar"/>
              </w:rPr>
              <w:t xml:space="preserve">8000 </w:t>
            </w:r>
            <w:r>
              <w:rPr>
                <w:rFonts w:hint="eastAsia" w:ascii="宋体" w:hAnsi="宋体" w:cs="宋体"/>
                <w:color w:val="000000"/>
                <w:kern w:val="0"/>
                <w:szCs w:val="21"/>
                <w:lang w:bidi="ar"/>
              </w:rPr>
              <w:t xml:space="preserve">点，即采样率为 </w:t>
            </w:r>
          </w:p>
          <w:p w14:paraId="6D383BE2">
            <w:pPr>
              <w:widowControl/>
              <w:rPr>
                <w:szCs w:val="21"/>
              </w:rPr>
            </w:pPr>
            <w:r>
              <w:rPr>
                <w:color w:val="000000"/>
                <w:kern w:val="0"/>
                <w:szCs w:val="21"/>
                <w:lang w:bidi="ar"/>
              </w:rPr>
              <w:t>8kH</w:t>
            </w:r>
            <w:r>
              <w:rPr>
                <w:rFonts w:hint="eastAsia"/>
                <w:color w:val="000000"/>
                <w:kern w:val="0"/>
                <w:szCs w:val="21"/>
                <w:lang w:eastAsia="zh" w:bidi="ar"/>
              </w:rPr>
              <w:t>z</w:t>
            </w:r>
            <w:r>
              <w:rPr>
                <w:rFonts w:hint="eastAsia" w:ascii="宋体" w:hAnsi="宋体" w:cs="宋体"/>
                <w:color w:val="000000"/>
                <w:kern w:val="0"/>
                <w:szCs w:val="21"/>
                <w:lang w:bidi="ar"/>
              </w:rPr>
              <w:t>。</w:t>
            </w:r>
          </w:p>
        </w:tc>
      </w:tr>
      <w:tr w14:paraId="4777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7BBEAE0F">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0D819877">
            <w:pPr>
              <w:pStyle w:val="31"/>
              <w:spacing w:beforeAutospacing="0" w:afterAutospacing="0"/>
              <w:jc w:val="both"/>
              <w:rPr>
                <w:kern w:val="2"/>
                <w:sz w:val="21"/>
                <w:szCs w:val="21"/>
              </w:rPr>
            </w:pPr>
            <w:r>
              <w:rPr>
                <w:kern w:val="2"/>
                <w:sz w:val="21"/>
                <w:szCs w:val="21"/>
                <w:lang w:bidi="ar"/>
              </w:rPr>
              <w:t>MaxFrmTime</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726FEDE5">
            <w:pPr>
              <w:widowControl/>
              <w:rPr>
                <w:szCs w:val="21"/>
              </w:rPr>
            </w:pPr>
            <w:r>
              <w:rPr>
                <w:rFonts w:hint="eastAsia" w:ascii="宋体" w:hAnsi="宋体" w:cs="宋体"/>
                <w:color w:val="000000"/>
                <w:kern w:val="0"/>
                <w:szCs w:val="21"/>
                <w:lang w:bidi="ar"/>
              </w:rPr>
              <w:t xml:space="preserve">帧间隔最长时间。 </w:t>
            </w:r>
          </w:p>
          <w:p w14:paraId="38A341FC">
            <w:pPr>
              <w:widowControl/>
              <w:rPr>
                <w:szCs w:val="21"/>
              </w:rPr>
            </w:pPr>
            <w:r>
              <w:rPr>
                <w:rFonts w:hint="eastAsia" w:ascii="宋体" w:hAnsi="宋体" w:cs="宋体"/>
                <w:color w:val="000000"/>
                <w:kern w:val="0"/>
                <w:szCs w:val="21"/>
                <w:lang w:bidi="ar"/>
              </w:rPr>
              <w:t>此项统计系统从开始到当前为止最长的帧间隔时间。</w:t>
            </w:r>
          </w:p>
        </w:tc>
      </w:tr>
      <w:tr w14:paraId="7734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10EEE49F">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67CEDE2B">
            <w:pPr>
              <w:pStyle w:val="31"/>
              <w:spacing w:beforeAutospacing="0" w:afterAutospacing="0"/>
              <w:jc w:val="both"/>
              <w:rPr>
                <w:kern w:val="2"/>
                <w:sz w:val="21"/>
                <w:szCs w:val="21"/>
              </w:rPr>
            </w:pPr>
            <w:r>
              <w:rPr>
                <w:kern w:val="2"/>
                <w:sz w:val="21"/>
                <w:szCs w:val="21"/>
                <w:lang w:bidi="ar"/>
              </w:rPr>
              <w:t>TranLen</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746BCDBF">
            <w:pPr>
              <w:widowControl/>
              <w:rPr>
                <w:szCs w:val="21"/>
              </w:rPr>
            </w:pPr>
            <w:r>
              <w:rPr>
                <w:rFonts w:hint="eastAsia" w:ascii="宋体" w:hAnsi="宋体" w:cs="宋体"/>
                <w:color w:val="000000"/>
                <w:kern w:val="0"/>
                <w:szCs w:val="21"/>
                <w:lang w:bidi="ar"/>
              </w:rPr>
              <w:t xml:space="preserve">一次 </w:t>
            </w:r>
            <w:r>
              <w:rPr>
                <w:color w:val="000000"/>
                <w:kern w:val="0"/>
                <w:szCs w:val="21"/>
                <w:lang w:bidi="ar"/>
              </w:rPr>
              <w:t xml:space="preserve">DMA </w:t>
            </w:r>
            <w:r>
              <w:rPr>
                <w:rFonts w:hint="eastAsia" w:ascii="宋体" w:hAnsi="宋体" w:cs="宋体"/>
                <w:color w:val="000000"/>
                <w:kern w:val="0"/>
                <w:szCs w:val="21"/>
                <w:lang w:bidi="ar"/>
              </w:rPr>
              <w:t>传输的长度（字节）。</w:t>
            </w:r>
          </w:p>
        </w:tc>
      </w:tr>
      <w:tr w14:paraId="616DB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70CBB23B">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6505B793">
            <w:pPr>
              <w:pStyle w:val="31"/>
              <w:spacing w:beforeAutospacing="0" w:afterAutospacing="0"/>
              <w:jc w:val="both"/>
              <w:rPr>
                <w:kern w:val="2"/>
                <w:sz w:val="21"/>
                <w:szCs w:val="21"/>
              </w:rPr>
            </w:pPr>
            <w:r>
              <w:rPr>
                <w:kern w:val="2"/>
                <w:sz w:val="21"/>
                <w:szCs w:val="21"/>
                <w:lang w:bidi="ar"/>
              </w:rPr>
              <w:t>IsrTime</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73B95C9C">
            <w:pPr>
              <w:widowControl/>
              <w:rPr>
                <w:szCs w:val="21"/>
              </w:rPr>
            </w:pPr>
            <w:r>
              <w:rPr>
                <w:color w:val="000000"/>
                <w:kern w:val="0"/>
                <w:szCs w:val="21"/>
                <w:lang w:bidi="ar"/>
              </w:rPr>
              <w:t xml:space="preserve">DMA </w:t>
            </w:r>
            <w:r>
              <w:rPr>
                <w:rFonts w:hint="eastAsia" w:ascii="宋体" w:hAnsi="宋体" w:cs="宋体"/>
                <w:color w:val="000000"/>
                <w:kern w:val="0"/>
                <w:szCs w:val="21"/>
                <w:lang w:bidi="ar"/>
              </w:rPr>
              <w:t>中断处理时间。</w:t>
            </w:r>
          </w:p>
        </w:tc>
      </w:tr>
      <w:tr w14:paraId="5A9EA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7BBC5156">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4433615B">
            <w:pPr>
              <w:pStyle w:val="31"/>
              <w:spacing w:beforeAutospacing="0" w:afterAutospacing="0"/>
              <w:jc w:val="both"/>
              <w:rPr>
                <w:kern w:val="2"/>
                <w:sz w:val="21"/>
                <w:szCs w:val="21"/>
              </w:rPr>
            </w:pPr>
            <w:r>
              <w:rPr>
                <w:kern w:val="2"/>
                <w:sz w:val="21"/>
                <w:szCs w:val="21"/>
                <w:lang w:bidi="ar"/>
              </w:rPr>
              <w:t>MaxIsrTime</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1240C15F">
            <w:pPr>
              <w:widowControl/>
              <w:rPr>
                <w:szCs w:val="21"/>
              </w:rPr>
            </w:pPr>
            <w:r>
              <w:rPr>
                <w:color w:val="000000"/>
                <w:kern w:val="0"/>
                <w:szCs w:val="21"/>
                <w:lang w:bidi="ar"/>
              </w:rPr>
              <w:t xml:space="preserve">DMA </w:t>
            </w:r>
            <w:r>
              <w:rPr>
                <w:rFonts w:hint="eastAsia" w:ascii="宋体" w:hAnsi="宋体" w:cs="宋体"/>
                <w:color w:val="000000"/>
                <w:kern w:val="0"/>
                <w:szCs w:val="21"/>
                <w:lang w:bidi="ar"/>
              </w:rPr>
              <w:t xml:space="preserve">中断处理最长时间。 </w:t>
            </w:r>
          </w:p>
          <w:p w14:paraId="65FA252B">
            <w:pPr>
              <w:widowControl/>
              <w:rPr>
                <w:szCs w:val="21"/>
              </w:rPr>
            </w:pPr>
            <w:r>
              <w:rPr>
                <w:rFonts w:hint="eastAsia" w:ascii="宋体" w:hAnsi="宋体" w:cs="宋体"/>
                <w:color w:val="000000"/>
                <w:kern w:val="0"/>
                <w:szCs w:val="21"/>
                <w:lang w:bidi="ar"/>
              </w:rPr>
              <w:t xml:space="preserve">此项统计系统从开始到当前为止最长的 </w:t>
            </w:r>
            <w:r>
              <w:rPr>
                <w:color w:val="000000"/>
                <w:kern w:val="0"/>
                <w:szCs w:val="21"/>
                <w:lang w:bidi="ar"/>
              </w:rPr>
              <w:t xml:space="preserve">DMA </w:t>
            </w:r>
            <w:r>
              <w:rPr>
                <w:rFonts w:hint="eastAsia" w:ascii="宋体" w:hAnsi="宋体" w:cs="宋体"/>
                <w:color w:val="000000"/>
                <w:kern w:val="0"/>
                <w:szCs w:val="21"/>
                <w:lang w:bidi="ar"/>
              </w:rPr>
              <w:t xml:space="preserve">中 </w:t>
            </w:r>
          </w:p>
          <w:p w14:paraId="6C70620B">
            <w:pPr>
              <w:widowControl/>
              <w:rPr>
                <w:szCs w:val="21"/>
              </w:rPr>
            </w:pPr>
            <w:r>
              <w:rPr>
                <w:rFonts w:hint="eastAsia" w:ascii="宋体" w:hAnsi="宋体" w:cs="宋体"/>
                <w:color w:val="000000"/>
                <w:kern w:val="0"/>
                <w:szCs w:val="21"/>
                <w:lang w:bidi="ar"/>
              </w:rPr>
              <w:t>断处理时间。</w:t>
            </w:r>
          </w:p>
        </w:tc>
      </w:tr>
      <w:tr w14:paraId="12362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722837B8">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1C6662A4">
            <w:pPr>
              <w:pStyle w:val="31"/>
              <w:spacing w:beforeAutospacing="0" w:afterAutospacing="0"/>
              <w:jc w:val="both"/>
              <w:rPr>
                <w:kern w:val="2"/>
                <w:sz w:val="21"/>
                <w:szCs w:val="21"/>
              </w:rPr>
            </w:pPr>
            <w:r>
              <w:rPr>
                <w:kern w:val="2"/>
                <w:sz w:val="21"/>
                <w:szCs w:val="21"/>
                <w:lang w:bidi="ar"/>
              </w:rPr>
              <w:t>CBPhy</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7AF47D6D">
            <w:pPr>
              <w:widowControl/>
              <w:rPr>
                <w:szCs w:val="21"/>
              </w:rPr>
            </w:pPr>
            <w:r>
              <w:rPr>
                <w:color w:val="000000"/>
                <w:kern w:val="0"/>
                <w:szCs w:val="21"/>
                <w:lang w:bidi="ar"/>
              </w:rPr>
              <w:t xml:space="preserve">DMA buffer </w:t>
            </w:r>
            <w:r>
              <w:rPr>
                <w:rFonts w:hint="eastAsia" w:ascii="宋体" w:hAnsi="宋体" w:cs="宋体"/>
                <w:color w:val="000000"/>
                <w:kern w:val="0"/>
                <w:szCs w:val="21"/>
                <w:lang w:bidi="ar"/>
              </w:rPr>
              <w:t>的物理地址。</w:t>
            </w:r>
          </w:p>
        </w:tc>
      </w:tr>
      <w:tr w14:paraId="3E218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2CAD34CB">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04E8065F">
            <w:pPr>
              <w:pStyle w:val="31"/>
              <w:spacing w:beforeAutospacing="0" w:afterAutospacing="0"/>
              <w:jc w:val="both"/>
              <w:rPr>
                <w:kern w:val="2"/>
                <w:sz w:val="21"/>
                <w:szCs w:val="21"/>
              </w:rPr>
            </w:pPr>
            <w:r>
              <w:rPr>
                <w:kern w:val="2"/>
                <w:sz w:val="21"/>
                <w:szCs w:val="21"/>
                <w:lang w:bidi="ar"/>
              </w:rPr>
              <w:t>CBSize</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57143F3D">
            <w:pPr>
              <w:widowControl/>
              <w:rPr>
                <w:szCs w:val="21"/>
              </w:rPr>
            </w:pPr>
            <w:r>
              <w:rPr>
                <w:color w:val="000000"/>
                <w:kern w:val="0"/>
                <w:szCs w:val="21"/>
                <w:lang w:bidi="ar"/>
              </w:rPr>
              <w:t xml:space="preserve">DMA buffer </w:t>
            </w:r>
            <w:r>
              <w:rPr>
                <w:rFonts w:hint="eastAsia" w:ascii="宋体" w:hAnsi="宋体" w:cs="宋体"/>
                <w:color w:val="000000"/>
                <w:kern w:val="0"/>
                <w:szCs w:val="21"/>
                <w:lang w:bidi="ar"/>
              </w:rPr>
              <w:t>的大小。</w:t>
            </w:r>
          </w:p>
        </w:tc>
      </w:tr>
      <w:tr w14:paraId="2CF5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2E6504D2">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21AF8695">
            <w:pPr>
              <w:pStyle w:val="31"/>
              <w:spacing w:beforeAutospacing="0" w:afterAutospacing="0"/>
              <w:jc w:val="both"/>
              <w:rPr>
                <w:kern w:val="2"/>
                <w:sz w:val="21"/>
                <w:szCs w:val="21"/>
              </w:rPr>
            </w:pPr>
            <w:r>
              <w:rPr>
                <w:kern w:val="2"/>
                <w:sz w:val="21"/>
                <w:szCs w:val="21"/>
                <w:lang w:bidi="ar"/>
              </w:rPr>
              <w:t>ROffSet</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43B4BE4C">
            <w:pPr>
              <w:widowControl/>
              <w:rPr>
                <w:szCs w:val="21"/>
              </w:rPr>
            </w:pPr>
            <w:r>
              <w:rPr>
                <w:color w:val="000000"/>
                <w:kern w:val="0"/>
                <w:szCs w:val="21"/>
                <w:lang w:bidi="ar"/>
              </w:rPr>
              <w:t xml:space="preserve">DMA buffer </w:t>
            </w:r>
            <w:r>
              <w:rPr>
                <w:rFonts w:hint="eastAsia" w:ascii="宋体" w:hAnsi="宋体" w:cs="宋体"/>
                <w:color w:val="000000"/>
                <w:kern w:val="0"/>
                <w:szCs w:val="21"/>
                <w:lang w:bidi="ar"/>
              </w:rPr>
              <w:t>的读指针相对于起始地址的偏移量。</w:t>
            </w:r>
          </w:p>
        </w:tc>
      </w:tr>
      <w:tr w14:paraId="2FC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01369C66">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4B382681">
            <w:pPr>
              <w:pStyle w:val="31"/>
              <w:spacing w:beforeAutospacing="0" w:afterAutospacing="0"/>
              <w:jc w:val="both"/>
              <w:rPr>
                <w:kern w:val="2"/>
                <w:sz w:val="21"/>
                <w:szCs w:val="21"/>
              </w:rPr>
            </w:pPr>
            <w:r>
              <w:rPr>
                <w:kern w:val="2"/>
                <w:sz w:val="21"/>
                <w:szCs w:val="21"/>
                <w:lang w:bidi="ar"/>
              </w:rPr>
              <w:t>WOffSet</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0ABA7577">
            <w:pPr>
              <w:widowControl/>
              <w:rPr>
                <w:szCs w:val="21"/>
              </w:rPr>
            </w:pPr>
            <w:r>
              <w:rPr>
                <w:color w:val="000000"/>
                <w:kern w:val="0"/>
                <w:szCs w:val="21"/>
                <w:lang w:bidi="ar"/>
              </w:rPr>
              <w:t xml:space="preserve">DMA buffer </w:t>
            </w:r>
            <w:r>
              <w:rPr>
                <w:rFonts w:hint="eastAsia" w:ascii="宋体" w:hAnsi="宋体" w:cs="宋体"/>
                <w:color w:val="000000"/>
                <w:kern w:val="0"/>
                <w:szCs w:val="21"/>
                <w:lang w:bidi="ar"/>
              </w:rPr>
              <w:t>的写指针相对于起始地址的偏移量。</w:t>
            </w:r>
          </w:p>
        </w:tc>
      </w:tr>
      <w:tr w14:paraId="5F75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restart"/>
            <w:tcBorders>
              <w:top w:val="nil"/>
              <w:left w:val="single" w:color="auto" w:sz="4" w:space="0"/>
              <w:bottom w:val="single" w:color="auto" w:sz="4" w:space="0"/>
              <w:right w:val="single" w:color="auto" w:sz="4" w:space="0"/>
            </w:tcBorders>
            <w:shd w:val="clear" w:color="auto" w:fill="auto"/>
            <w:vAlign w:val="center"/>
          </w:tcPr>
          <w:p w14:paraId="13EF2848">
            <w:pPr>
              <w:pStyle w:val="31"/>
              <w:spacing w:beforeAutospacing="0" w:afterAutospacing="0"/>
              <w:jc w:val="both"/>
              <w:rPr>
                <w:kern w:val="2"/>
                <w:sz w:val="21"/>
                <w:szCs w:val="21"/>
              </w:rPr>
            </w:pPr>
            <w:r>
              <w:rPr>
                <w:kern w:val="2"/>
                <w:sz w:val="21"/>
                <w:szCs w:val="21"/>
                <w:lang w:bidi="ar"/>
              </w:rPr>
              <w:t xml:space="preserve">AO DEV </w:t>
            </w:r>
          </w:p>
          <w:p w14:paraId="76040F77">
            <w:pPr>
              <w:pStyle w:val="31"/>
              <w:spacing w:beforeAutospacing="0" w:afterAutospacing="0"/>
              <w:jc w:val="both"/>
              <w:rPr>
                <w:kern w:val="2"/>
                <w:sz w:val="21"/>
                <w:szCs w:val="21"/>
              </w:rPr>
            </w:pPr>
            <w:r>
              <w:rPr>
                <w:kern w:val="2"/>
                <w:sz w:val="21"/>
                <w:szCs w:val="21"/>
                <w:lang w:bidi="ar"/>
              </w:rPr>
              <w:t>EXTEND STATUS</w:t>
            </w: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5DD2325D">
            <w:pPr>
              <w:pStyle w:val="31"/>
              <w:spacing w:beforeAutospacing="0" w:afterAutospacing="0"/>
              <w:jc w:val="both"/>
              <w:rPr>
                <w:kern w:val="2"/>
                <w:sz w:val="21"/>
                <w:szCs w:val="21"/>
              </w:rPr>
            </w:pPr>
            <w:r>
              <w:rPr>
                <w:kern w:val="2"/>
                <w:sz w:val="21"/>
                <w:szCs w:val="21"/>
                <w:lang w:bidi="ar"/>
              </w:rPr>
              <w:t>AoDev</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5B8C345C">
            <w:pPr>
              <w:widowControl/>
              <w:rPr>
                <w:szCs w:val="21"/>
              </w:rPr>
            </w:pPr>
            <w:r>
              <w:rPr>
                <w:color w:val="000000"/>
                <w:kern w:val="0"/>
                <w:szCs w:val="21"/>
                <w:lang w:bidi="ar"/>
              </w:rPr>
              <w:t xml:space="preserve">AO </w:t>
            </w:r>
            <w:r>
              <w:rPr>
                <w:rFonts w:hint="eastAsia" w:ascii="宋体" w:hAnsi="宋体" w:cs="宋体"/>
                <w:color w:val="000000"/>
                <w:kern w:val="0"/>
                <w:szCs w:val="21"/>
                <w:lang w:bidi="ar"/>
              </w:rPr>
              <w:t>设备号。</w:t>
            </w:r>
          </w:p>
        </w:tc>
      </w:tr>
      <w:tr w14:paraId="751F3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3CAAA42D">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65C42676">
            <w:pPr>
              <w:pStyle w:val="31"/>
              <w:spacing w:beforeAutospacing="0" w:afterAutospacing="0"/>
              <w:jc w:val="both"/>
              <w:rPr>
                <w:kern w:val="2"/>
                <w:sz w:val="21"/>
                <w:szCs w:val="21"/>
              </w:rPr>
            </w:pPr>
            <w:r>
              <w:rPr>
                <w:kern w:val="2"/>
                <w:sz w:val="21"/>
                <w:szCs w:val="21"/>
                <w:lang w:bidi="ar"/>
              </w:rPr>
              <w:t>enTrack</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746C69FE">
            <w:pPr>
              <w:widowControl/>
              <w:rPr>
                <w:szCs w:val="21"/>
              </w:rPr>
            </w:pPr>
            <w:r>
              <w:rPr>
                <w:color w:val="000000"/>
                <w:kern w:val="0"/>
                <w:szCs w:val="21"/>
                <w:lang w:bidi="ar"/>
              </w:rPr>
              <w:t xml:space="preserve">AO </w:t>
            </w:r>
            <w:r>
              <w:rPr>
                <w:rFonts w:hint="eastAsia" w:ascii="宋体" w:hAnsi="宋体" w:cs="宋体"/>
                <w:color w:val="000000"/>
                <w:kern w:val="0"/>
                <w:szCs w:val="21"/>
                <w:lang w:bidi="ar"/>
              </w:rPr>
              <w:t>设备的声道模式。</w:t>
            </w:r>
          </w:p>
        </w:tc>
      </w:tr>
      <w:tr w14:paraId="237B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7EE39022">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692549F2">
            <w:pPr>
              <w:pStyle w:val="31"/>
              <w:spacing w:beforeAutospacing="0" w:afterAutospacing="0"/>
              <w:jc w:val="both"/>
              <w:rPr>
                <w:kern w:val="2"/>
                <w:sz w:val="21"/>
                <w:szCs w:val="21"/>
              </w:rPr>
            </w:pPr>
            <w:r>
              <w:rPr>
                <w:kern w:val="2"/>
                <w:sz w:val="21"/>
                <w:szCs w:val="21"/>
                <w:lang w:bidi="ar"/>
              </w:rPr>
              <w:t>bMute</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7AEA9D2E">
            <w:pPr>
              <w:widowControl/>
              <w:rPr>
                <w:szCs w:val="21"/>
              </w:rPr>
            </w:pPr>
            <w:r>
              <w:rPr>
                <w:color w:val="000000"/>
                <w:kern w:val="0"/>
                <w:szCs w:val="21"/>
                <w:lang w:bidi="ar"/>
              </w:rPr>
              <w:t xml:space="preserve">AO </w:t>
            </w:r>
            <w:r>
              <w:rPr>
                <w:rFonts w:hint="eastAsia" w:ascii="宋体" w:hAnsi="宋体" w:cs="宋体"/>
                <w:color w:val="000000"/>
                <w:kern w:val="0"/>
                <w:szCs w:val="21"/>
                <w:lang w:bidi="ar"/>
              </w:rPr>
              <w:t xml:space="preserve">设备静音功能是否开启。 </w:t>
            </w:r>
          </w:p>
          <w:p w14:paraId="12D2560A">
            <w:pPr>
              <w:widowControl/>
              <w:rPr>
                <w:szCs w:val="21"/>
              </w:rPr>
            </w:pPr>
            <w:r>
              <w:rPr>
                <w:color w:val="000000"/>
                <w:kern w:val="0"/>
                <w:szCs w:val="21"/>
                <w:lang w:bidi="ar"/>
              </w:rPr>
              <w:t>HI_TRUE</w:t>
            </w:r>
            <w:r>
              <w:rPr>
                <w:rFonts w:hint="eastAsia" w:ascii="宋体" w:hAnsi="宋体" w:cs="宋体"/>
                <w:color w:val="000000"/>
                <w:kern w:val="0"/>
                <w:szCs w:val="21"/>
                <w:lang w:bidi="ar"/>
              </w:rPr>
              <w:t>：静音打开</w:t>
            </w:r>
            <w:r>
              <w:rPr>
                <w:rFonts w:hint="eastAsia" w:ascii="宋体" w:hAnsi="宋体" w:cs="宋体"/>
                <w:color w:val="000000"/>
                <w:kern w:val="0"/>
                <w:szCs w:val="21"/>
                <w:lang w:eastAsia="zh" w:bidi="ar"/>
              </w:rPr>
              <w:t>；</w:t>
            </w:r>
          </w:p>
          <w:p w14:paraId="43BF161B">
            <w:pPr>
              <w:widowControl/>
              <w:rPr>
                <w:szCs w:val="21"/>
              </w:rPr>
            </w:pPr>
            <w:r>
              <w:rPr>
                <w:color w:val="000000"/>
                <w:kern w:val="0"/>
                <w:szCs w:val="21"/>
                <w:lang w:bidi="ar"/>
              </w:rPr>
              <w:t>HI_FALSE</w:t>
            </w:r>
            <w:r>
              <w:rPr>
                <w:rFonts w:hint="eastAsia" w:ascii="宋体" w:hAnsi="宋体" w:cs="宋体"/>
                <w:color w:val="000000"/>
                <w:kern w:val="0"/>
                <w:szCs w:val="21"/>
                <w:lang w:bidi="ar"/>
              </w:rPr>
              <w:t>：静音关闭。</w:t>
            </w:r>
          </w:p>
        </w:tc>
      </w:tr>
      <w:tr w14:paraId="27276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22AB4992">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0D0A2FD6">
            <w:pPr>
              <w:pStyle w:val="31"/>
              <w:spacing w:beforeAutospacing="0" w:afterAutospacing="0"/>
              <w:jc w:val="both"/>
              <w:rPr>
                <w:kern w:val="2"/>
                <w:sz w:val="21"/>
                <w:szCs w:val="21"/>
              </w:rPr>
            </w:pPr>
            <w:r>
              <w:rPr>
                <w:kern w:val="2"/>
                <w:sz w:val="21"/>
                <w:szCs w:val="21"/>
                <w:lang w:bidi="ar"/>
              </w:rPr>
              <w:t>Volume</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5896D59F">
            <w:pPr>
              <w:widowControl/>
              <w:rPr>
                <w:szCs w:val="21"/>
              </w:rPr>
            </w:pPr>
            <w:r>
              <w:rPr>
                <w:color w:val="000000"/>
                <w:kern w:val="0"/>
                <w:szCs w:val="21"/>
                <w:lang w:bidi="ar"/>
              </w:rPr>
              <w:t xml:space="preserve">AO </w:t>
            </w:r>
            <w:r>
              <w:rPr>
                <w:rFonts w:hint="eastAsia" w:ascii="宋体" w:hAnsi="宋体" w:cs="宋体"/>
                <w:color w:val="000000"/>
                <w:kern w:val="0"/>
                <w:szCs w:val="21"/>
                <w:lang w:bidi="ar"/>
              </w:rPr>
              <w:t>设备的输出音量大小。</w:t>
            </w:r>
          </w:p>
        </w:tc>
      </w:tr>
      <w:tr w14:paraId="5BF6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restart"/>
            <w:tcBorders>
              <w:top w:val="nil"/>
              <w:left w:val="single" w:color="auto" w:sz="4" w:space="0"/>
              <w:bottom w:val="single" w:color="auto" w:sz="4" w:space="0"/>
              <w:right w:val="single" w:color="auto" w:sz="4" w:space="0"/>
            </w:tcBorders>
            <w:shd w:val="clear" w:color="auto" w:fill="auto"/>
            <w:vAlign w:val="center"/>
          </w:tcPr>
          <w:p w14:paraId="32595337">
            <w:pPr>
              <w:pStyle w:val="31"/>
              <w:spacing w:beforeAutospacing="0" w:afterAutospacing="0"/>
              <w:jc w:val="both"/>
              <w:rPr>
                <w:kern w:val="2"/>
                <w:sz w:val="21"/>
                <w:szCs w:val="21"/>
              </w:rPr>
            </w:pPr>
            <w:r>
              <w:rPr>
                <w:kern w:val="2"/>
                <w:sz w:val="21"/>
                <w:szCs w:val="21"/>
                <w:lang w:bidi="ar"/>
              </w:rPr>
              <w:t>AO CHN STATUS</w:t>
            </w: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340240EE">
            <w:pPr>
              <w:pStyle w:val="31"/>
              <w:spacing w:beforeAutospacing="0" w:afterAutospacing="0"/>
              <w:jc w:val="both"/>
              <w:rPr>
                <w:kern w:val="2"/>
                <w:sz w:val="21"/>
                <w:szCs w:val="21"/>
              </w:rPr>
            </w:pPr>
            <w:r>
              <w:rPr>
                <w:kern w:val="2"/>
                <w:sz w:val="21"/>
                <w:szCs w:val="21"/>
                <w:lang w:bidi="ar"/>
              </w:rPr>
              <w:t>AoDev</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384D41C8">
            <w:pPr>
              <w:widowControl/>
              <w:rPr>
                <w:szCs w:val="21"/>
              </w:rPr>
            </w:pPr>
            <w:r>
              <w:rPr>
                <w:color w:val="000000"/>
                <w:kern w:val="0"/>
                <w:szCs w:val="21"/>
                <w:lang w:bidi="ar"/>
              </w:rPr>
              <w:t xml:space="preserve">AO </w:t>
            </w:r>
            <w:r>
              <w:rPr>
                <w:rFonts w:hint="eastAsia" w:ascii="宋体" w:hAnsi="宋体" w:cs="宋体"/>
                <w:color w:val="000000"/>
                <w:kern w:val="0"/>
                <w:szCs w:val="21"/>
                <w:lang w:bidi="ar"/>
              </w:rPr>
              <w:t>设备号。</w:t>
            </w:r>
          </w:p>
        </w:tc>
      </w:tr>
      <w:tr w14:paraId="47AC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44BF619C">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27DE7348">
            <w:pPr>
              <w:pStyle w:val="31"/>
              <w:spacing w:beforeAutospacing="0" w:afterAutospacing="0"/>
              <w:jc w:val="both"/>
              <w:rPr>
                <w:kern w:val="2"/>
                <w:sz w:val="21"/>
                <w:szCs w:val="21"/>
              </w:rPr>
            </w:pPr>
            <w:r>
              <w:rPr>
                <w:kern w:val="2"/>
                <w:sz w:val="21"/>
                <w:szCs w:val="21"/>
                <w:lang w:bidi="ar"/>
              </w:rPr>
              <w:t>AoChn</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55D3A02E">
            <w:pPr>
              <w:widowControl/>
              <w:rPr>
                <w:szCs w:val="21"/>
              </w:rPr>
            </w:pPr>
            <w:r>
              <w:rPr>
                <w:color w:val="000000"/>
                <w:kern w:val="0"/>
                <w:szCs w:val="21"/>
                <w:lang w:bidi="ar"/>
              </w:rPr>
              <w:t xml:space="preserve">AO </w:t>
            </w:r>
            <w:r>
              <w:rPr>
                <w:rFonts w:hint="eastAsia" w:ascii="宋体" w:hAnsi="宋体" w:cs="宋体"/>
                <w:color w:val="000000"/>
                <w:kern w:val="0"/>
                <w:szCs w:val="21"/>
                <w:lang w:bidi="ar"/>
              </w:rPr>
              <w:t>通道号。</w:t>
            </w:r>
          </w:p>
        </w:tc>
      </w:tr>
      <w:tr w14:paraId="0E7B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20AD2A07">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6F32943F">
            <w:pPr>
              <w:pStyle w:val="31"/>
              <w:spacing w:beforeAutospacing="0" w:afterAutospacing="0"/>
              <w:jc w:val="both"/>
              <w:rPr>
                <w:kern w:val="2"/>
                <w:sz w:val="21"/>
                <w:szCs w:val="21"/>
              </w:rPr>
            </w:pPr>
            <w:r>
              <w:rPr>
                <w:kern w:val="2"/>
                <w:sz w:val="21"/>
                <w:szCs w:val="21"/>
                <w:lang w:bidi="ar"/>
              </w:rPr>
              <w:t>State</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015F051A">
            <w:pPr>
              <w:widowControl/>
              <w:rPr>
                <w:szCs w:val="21"/>
              </w:rPr>
            </w:pPr>
            <w:r>
              <w:rPr>
                <w:rFonts w:hint="eastAsia" w:ascii="宋体" w:hAnsi="宋体" w:cs="宋体"/>
                <w:color w:val="000000"/>
                <w:kern w:val="0"/>
                <w:szCs w:val="21"/>
                <w:lang w:bidi="ar"/>
              </w:rPr>
              <w:t xml:space="preserve">通道状态。 </w:t>
            </w:r>
          </w:p>
          <w:p w14:paraId="2D4EE249">
            <w:pPr>
              <w:widowControl/>
              <w:rPr>
                <w:szCs w:val="21"/>
              </w:rPr>
            </w:pPr>
            <w:r>
              <w:rPr>
                <w:color w:val="000000"/>
                <w:kern w:val="0"/>
                <w:szCs w:val="21"/>
                <w:lang w:bidi="ar"/>
              </w:rPr>
              <w:t>orig</w:t>
            </w:r>
            <w:r>
              <w:rPr>
                <w:rFonts w:hint="eastAsia" w:ascii="宋体" w:hAnsi="宋体" w:cs="宋体"/>
                <w:color w:val="000000"/>
                <w:kern w:val="0"/>
                <w:szCs w:val="21"/>
                <w:lang w:bidi="ar"/>
              </w:rPr>
              <w:t xml:space="preserve">：初始状态； </w:t>
            </w:r>
          </w:p>
          <w:p w14:paraId="5D6DC82B">
            <w:pPr>
              <w:widowControl/>
              <w:rPr>
                <w:szCs w:val="21"/>
              </w:rPr>
            </w:pPr>
            <w:r>
              <w:rPr>
                <w:color w:val="000000"/>
                <w:kern w:val="0"/>
                <w:szCs w:val="21"/>
                <w:lang w:bidi="ar"/>
              </w:rPr>
              <w:t>enable</w:t>
            </w:r>
            <w:r>
              <w:rPr>
                <w:rFonts w:hint="eastAsia" w:ascii="宋体" w:hAnsi="宋体" w:cs="宋体"/>
                <w:color w:val="000000"/>
                <w:kern w:val="0"/>
                <w:szCs w:val="21"/>
                <w:lang w:bidi="ar"/>
              </w:rPr>
              <w:t xml:space="preserve">：启用； </w:t>
            </w:r>
          </w:p>
          <w:p w14:paraId="09046919">
            <w:pPr>
              <w:widowControl/>
              <w:rPr>
                <w:szCs w:val="21"/>
              </w:rPr>
            </w:pPr>
            <w:r>
              <w:rPr>
                <w:color w:val="000000"/>
                <w:kern w:val="0"/>
                <w:szCs w:val="21"/>
                <w:lang w:bidi="ar"/>
              </w:rPr>
              <w:t>disable</w:t>
            </w:r>
            <w:r>
              <w:rPr>
                <w:rFonts w:hint="eastAsia" w:ascii="宋体" w:hAnsi="宋体" w:cs="宋体"/>
                <w:color w:val="000000"/>
                <w:kern w:val="0"/>
                <w:szCs w:val="21"/>
                <w:lang w:bidi="ar"/>
              </w:rPr>
              <w:t>：禁用。</w:t>
            </w:r>
          </w:p>
        </w:tc>
      </w:tr>
      <w:tr w14:paraId="189C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3A9193BF">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353D1F87">
            <w:pPr>
              <w:pStyle w:val="31"/>
              <w:spacing w:beforeAutospacing="0" w:afterAutospacing="0"/>
              <w:jc w:val="both"/>
              <w:rPr>
                <w:kern w:val="2"/>
                <w:sz w:val="21"/>
                <w:szCs w:val="21"/>
              </w:rPr>
            </w:pPr>
            <w:r>
              <w:rPr>
                <w:kern w:val="2"/>
                <w:sz w:val="21"/>
                <w:szCs w:val="21"/>
                <w:lang w:bidi="ar"/>
              </w:rPr>
              <w:t>Read</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43D55F9A">
            <w:pPr>
              <w:widowControl/>
              <w:rPr>
                <w:szCs w:val="21"/>
              </w:rPr>
            </w:pPr>
            <w:r>
              <w:rPr>
                <w:rFonts w:hint="eastAsia" w:ascii="宋体" w:hAnsi="宋体" w:cs="宋体"/>
                <w:color w:val="000000"/>
                <w:kern w:val="0"/>
                <w:szCs w:val="21"/>
                <w:lang w:bidi="ar"/>
              </w:rPr>
              <w:t xml:space="preserve">通道 </w:t>
            </w:r>
            <w:r>
              <w:rPr>
                <w:color w:val="000000"/>
                <w:kern w:val="0"/>
                <w:szCs w:val="21"/>
                <w:lang w:bidi="ar"/>
              </w:rPr>
              <w:t xml:space="preserve">buffer </w:t>
            </w:r>
            <w:r>
              <w:rPr>
                <w:rFonts w:hint="eastAsia" w:ascii="宋体" w:hAnsi="宋体" w:cs="宋体"/>
                <w:color w:val="000000"/>
                <w:kern w:val="0"/>
                <w:szCs w:val="21"/>
                <w:lang w:bidi="ar"/>
              </w:rPr>
              <w:t>的读指针。</w:t>
            </w:r>
          </w:p>
        </w:tc>
      </w:tr>
      <w:tr w14:paraId="57F8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548F5B09">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3D822C76">
            <w:pPr>
              <w:pStyle w:val="31"/>
              <w:spacing w:beforeAutospacing="0" w:afterAutospacing="0"/>
              <w:jc w:val="both"/>
              <w:rPr>
                <w:kern w:val="2"/>
                <w:sz w:val="21"/>
                <w:szCs w:val="21"/>
              </w:rPr>
            </w:pPr>
            <w:r>
              <w:rPr>
                <w:kern w:val="2"/>
                <w:sz w:val="21"/>
                <w:szCs w:val="21"/>
                <w:lang w:bidi="ar"/>
              </w:rPr>
              <w:t>Write</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26119B07">
            <w:pPr>
              <w:widowControl/>
              <w:rPr>
                <w:szCs w:val="21"/>
              </w:rPr>
            </w:pPr>
            <w:r>
              <w:rPr>
                <w:rFonts w:hint="eastAsia" w:ascii="宋体" w:hAnsi="宋体" w:cs="宋体"/>
                <w:color w:val="000000"/>
                <w:kern w:val="0"/>
                <w:szCs w:val="21"/>
                <w:lang w:bidi="ar"/>
              </w:rPr>
              <w:t xml:space="preserve">通道 </w:t>
            </w:r>
            <w:r>
              <w:rPr>
                <w:color w:val="000000"/>
                <w:kern w:val="0"/>
                <w:szCs w:val="21"/>
                <w:lang w:bidi="ar"/>
              </w:rPr>
              <w:t xml:space="preserve">buffer </w:t>
            </w:r>
            <w:r>
              <w:rPr>
                <w:rFonts w:hint="eastAsia" w:ascii="宋体" w:hAnsi="宋体" w:cs="宋体"/>
                <w:color w:val="000000"/>
                <w:kern w:val="0"/>
                <w:szCs w:val="21"/>
                <w:lang w:bidi="ar"/>
              </w:rPr>
              <w:t>的写指针。</w:t>
            </w:r>
          </w:p>
        </w:tc>
      </w:tr>
      <w:tr w14:paraId="6AEF8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3A35B251">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2850FDDF">
            <w:pPr>
              <w:pStyle w:val="31"/>
              <w:spacing w:beforeAutospacing="0" w:afterAutospacing="0"/>
              <w:jc w:val="both"/>
              <w:rPr>
                <w:kern w:val="2"/>
                <w:sz w:val="21"/>
                <w:szCs w:val="21"/>
              </w:rPr>
            </w:pPr>
            <w:r>
              <w:rPr>
                <w:kern w:val="2"/>
                <w:sz w:val="21"/>
                <w:szCs w:val="21"/>
                <w:lang w:bidi="ar"/>
              </w:rPr>
              <w:t>BufEmp</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12B5C35F">
            <w:pPr>
              <w:widowControl/>
              <w:rPr>
                <w:szCs w:val="21"/>
              </w:rPr>
            </w:pPr>
            <w:r>
              <w:rPr>
                <w:rFonts w:hint="eastAsia" w:ascii="宋体" w:hAnsi="宋体" w:cs="宋体"/>
                <w:color w:val="000000"/>
                <w:kern w:val="0"/>
                <w:szCs w:val="21"/>
                <w:lang w:bidi="ar"/>
              </w:rPr>
              <w:t xml:space="preserve">帧 </w:t>
            </w:r>
            <w:r>
              <w:rPr>
                <w:color w:val="000000"/>
                <w:kern w:val="0"/>
                <w:szCs w:val="21"/>
                <w:lang w:bidi="ar"/>
              </w:rPr>
              <w:t xml:space="preserve">buffer </w:t>
            </w:r>
            <w:r>
              <w:rPr>
                <w:rFonts w:hint="eastAsia" w:ascii="宋体" w:hAnsi="宋体" w:cs="宋体"/>
                <w:color w:val="000000"/>
                <w:kern w:val="0"/>
                <w:szCs w:val="21"/>
                <w:lang w:bidi="ar"/>
              </w:rPr>
              <w:t>空的次数。</w:t>
            </w:r>
          </w:p>
        </w:tc>
      </w:tr>
      <w:tr w14:paraId="162D4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0D7F5E9F">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07684180">
            <w:pPr>
              <w:pStyle w:val="31"/>
              <w:spacing w:beforeAutospacing="0" w:afterAutospacing="0"/>
              <w:jc w:val="both"/>
              <w:rPr>
                <w:kern w:val="2"/>
                <w:sz w:val="21"/>
                <w:szCs w:val="21"/>
              </w:rPr>
            </w:pPr>
            <w:r>
              <w:rPr>
                <w:kern w:val="2"/>
                <w:sz w:val="21"/>
                <w:szCs w:val="21"/>
                <w:lang w:bidi="ar"/>
              </w:rPr>
              <w:t>u32Data0</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704266A7">
            <w:pPr>
              <w:widowControl/>
              <w:rPr>
                <w:szCs w:val="21"/>
              </w:rPr>
            </w:pPr>
            <w:r>
              <w:rPr>
                <w:rFonts w:hint="eastAsia" w:ascii="宋体" w:hAnsi="宋体" w:cs="宋体"/>
                <w:color w:val="000000"/>
                <w:kern w:val="0"/>
                <w:szCs w:val="21"/>
                <w:lang w:bidi="ar"/>
              </w:rPr>
              <w:t xml:space="preserve">通道 </w:t>
            </w:r>
            <w:r>
              <w:rPr>
                <w:color w:val="000000"/>
                <w:kern w:val="0"/>
                <w:szCs w:val="21"/>
                <w:lang w:bidi="ar"/>
              </w:rPr>
              <w:t xml:space="preserve">Buffer </w:t>
            </w:r>
            <w:r>
              <w:rPr>
                <w:rFonts w:hint="eastAsia" w:ascii="宋体" w:hAnsi="宋体" w:cs="宋体"/>
                <w:color w:val="000000"/>
                <w:kern w:val="0"/>
                <w:szCs w:val="21"/>
                <w:lang w:bidi="ar"/>
              </w:rPr>
              <w:t xml:space="preserve">中第一个 </w:t>
            </w:r>
            <w:r>
              <w:rPr>
                <w:color w:val="000000"/>
                <w:kern w:val="0"/>
                <w:szCs w:val="21"/>
                <w:lang w:bidi="ar"/>
              </w:rPr>
              <w:t xml:space="preserve">32 </w:t>
            </w:r>
            <w:r>
              <w:rPr>
                <w:rFonts w:hint="eastAsia" w:ascii="宋体" w:hAnsi="宋体" w:cs="宋体"/>
                <w:color w:val="000000"/>
                <w:kern w:val="0"/>
                <w:szCs w:val="21"/>
                <w:lang w:bidi="ar"/>
              </w:rPr>
              <w:t>位数据。</w:t>
            </w:r>
          </w:p>
        </w:tc>
      </w:tr>
      <w:tr w14:paraId="7289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2CB144E7">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588749BE">
            <w:pPr>
              <w:pStyle w:val="31"/>
              <w:spacing w:beforeAutospacing="0" w:afterAutospacing="0"/>
              <w:jc w:val="both"/>
              <w:rPr>
                <w:kern w:val="2"/>
                <w:sz w:val="21"/>
                <w:szCs w:val="21"/>
              </w:rPr>
            </w:pPr>
            <w:r>
              <w:rPr>
                <w:kern w:val="2"/>
                <w:sz w:val="21"/>
                <w:szCs w:val="21"/>
                <w:lang w:bidi="ar"/>
              </w:rPr>
              <w:t>u32Data1</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217070DC">
            <w:pPr>
              <w:widowControl/>
              <w:rPr>
                <w:szCs w:val="21"/>
              </w:rPr>
            </w:pPr>
            <w:r>
              <w:rPr>
                <w:rFonts w:hint="eastAsia" w:ascii="宋体" w:hAnsi="宋体" w:cs="宋体"/>
                <w:color w:val="000000"/>
                <w:kern w:val="0"/>
                <w:szCs w:val="21"/>
                <w:lang w:bidi="ar"/>
              </w:rPr>
              <w:t xml:space="preserve">通道 </w:t>
            </w:r>
            <w:r>
              <w:rPr>
                <w:color w:val="000000"/>
                <w:kern w:val="0"/>
                <w:szCs w:val="21"/>
                <w:lang w:bidi="ar"/>
              </w:rPr>
              <w:t xml:space="preserve">Buffer </w:t>
            </w:r>
            <w:r>
              <w:rPr>
                <w:rFonts w:hint="eastAsia" w:ascii="宋体" w:hAnsi="宋体" w:cs="宋体"/>
                <w:color w:val="000000"/>
                <w:kern w:val="0"/>
                <w:szCs w:val="21"/>
                <w:lang w:bidi="ar"/>
              </w:rPr>
              <w:t xml:space="preserve">中第二个 </w:t>
            </w:r>
            <w:r>
              <w:rPr>
                <w:color w:val="000000"/>
                <w:kern w:val="0"/>
                <w:szCs w:val="21"/>
                <w:lang w:bidi="ar"/>
              </w:rPr>
              <w:t xml:space="preserve">32 </w:t>
            </w:r>
            <w:r>
              <w:rPr>
                <w:rFonts w:hint="eastAsia" w:ascii="宋体" w:hAnsi="宋体" w:cs="宋体"/>
                <w:color w:val="000000"/>
                <w:kern w:val="0"/>
                <w:szCs w:val="21"/>
                <w:lang w:bidi="ar"/>
              </w:rPr>
              <w:t>位数据。</w:t>
            </w:r>
          </w:p>
        </w:tc>
      </w:tr>
      <w:tr w14:paraId="01C8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3219AC38">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3D75F8B1">
            <w:pPr>
              <w:pStyle w:val="31"/>
              <w:spacing w:beforeAutospacing="0" w:afterAutospacing="0"/>
              <w:jc w:val="both"/>
              <w:rPr>
                <w:kern w:val="2"/>
                <w:sz w:val="21"/>
                <w:szCs w:val="21"/>
              </w:rPr>
            </w:pPr>
            <w:r>
              <w:rPr>
                <w:kern w:val="2"/>
                <w:sz w:val="21"/>
                <w:szCs w:val="21"/>
                <w:lang w:bidi="ar"/>
              </w:rPr>
              <w:t>bResmp</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0494674A">
            <w:pPr>
              <w:widowControl/>
              <w:rPr>
                <w:szCs w:val="21"/>
              </w:rPr>
            </w:pPr>
            <w:r>
              <w:rPr>
                <w:rFonts w:hint="eastAsia" w:ascii="宋体" w:hAnsi="宋体" w:cs="宋体"/>
                <w:color w:val="000000"/>
                <w:kern w:val="0"/>
                <w:szCs w:val="21"/>
                <w:lang w:bidi="ar"/>
              </w:rPr>
              <w:t xml:space="preserve">该通道是否启用了重采样功能 </w:t>
            </w:r>
          </w:p>
          <w:p w14:paraId="127A2D25">
            <w:pPr>
              <w:widowControl/>
              <w:rPr>
                <w:szCs w:val="21"/>
              </w:rPr>
            </w:pPr>
            <w:r>
              <w:rPr>
                <w:color w:val="000000"/>
                <w:kern w:val="0"/>
                <w:szCs w:val="21"/>
                <w:lang w:bidi="ar"/>
              </w:rPr>
              <w:t>enable</w:t>
            </w:r>
            <w:r>
              <w:rPr>
                <w:rFonts w:hint="eastAsia" w:ascii="宋体" w:hAnsi="宋体" w:cs="宋体"/>
                <w:color w:val="000000"/>
                <w:kern w:val="0"/>
                <w:szCs w:val="21"/>
                <w:lang w:bidi="ar"/>
              </w:rPr>
              <w:t xml:space="preserve">：启用重采样功能； </w:t>
            </w:r>
          </w:p>
          <w:p w14:paraId="0DE05D90">
            <w:pPr>
              <w:widowControl/>
              <w:rPr>
                <w:szCs w:val="21"/>
              </w:rPr>
            </w:pPr>
            <w:r>
              <w:rPr>
                <w:color w:val="000000"/>
                <w:kern w:val="0"/>
                <w:szCs w:val="21"/>
                <w:lang w:bidi="ar"/>
              </w:rPr>
              <w:t>disable</w:t>
            </w:r>
            <w:r>
              <w:rPr>
                <w:rFonts w:hint="eastAsia" w:ascii="宋体" w:hAnsi="宋体" w:cs="宋体"/>
                <w:color w:val="000000"/>
                <w:kern w:val="0"/>
                <w:szCs w:val="21"/>
                <w:lang w:bidi="ar"/>
              </w:rPr>
              <w:t>：关闭重采样功能。</w:t>
            </w:r>
          </w:p>
        </w:tc>
      </w:tr>
      <w:tr w14:paraId="31748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151ACA1C">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788CDEC1">
            <w:pPr>
              <w:pStyle w:val="31"/>
              <w:spacing w:beforeAutospacing="0" w:afterAutospacing="0"/>
              <w:jc w:val="both"/>
              <w:rPr>
                <w:kern w:val="2"/>
                <w:sz w:val="21"/>
                <w:szCs w:val="21"/>
              </w:rPr>
            </w:pPr>
            <w:r>
              <w:rPr>
                <w:kern w:val="2"/>
                <w:sz w:val="21"/>
                <w:szCs w:val="21"/>
                <w:lang w:bidi="ar"/>
              </w:rPr>
              <w:t>PoiNum</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030F5B2E">
            <w:pPr>
              <w:widowControl/>
              <w:rPr>
                <w:szCs w:val="21"/>
              </w:rPr>
            </w:pPr>
            <w:r>
              <w:rPr>
                <w:rFonts w:hint="eastAsia" w:ascii="宋体" w:hAnsi="宋体" w:cs="宋体"/>
                <w:color w:val="000000"/>
                <w:kern w:val="0"/>
                <w:szCs w:val="21"/>
                <w:lang w:bidi="ar"/>
              </w:rPr>
              <w:t xml:space="preserve">该通道重采样时，输入给重采样的数据帧中包含 </w:t>
            </w:r>
          </w:p>
          <w:p w14:paraId="592DBD86">
            <w:pPr>
              <w:widowControl/>
              <w:rPr>
                <w:szCs w:val="21"/>
              </w:rPr>
            </w:pPr>
            <w:r>
              <w:rPr>
                <w:rFonts w:hint="eastAsia" w:ascii="宋体" w:hAnsi="宋体" w:cs="宋体"/>
                <w:color w:val="000000"/>
                <w:kern w:val="0"/>
                <w:szCs w:val="21"/>
                <w:lang w:bidi="ar"/>
              </w:rPr>
              <w:t>的采样点数目。</w:t>
            </w:r>
          </w:p>
        </w:tc>
      </w:tr>
      <w:tr w14:paraId="097E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156C9250">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7F400FD2">
            <w:pPr>
              <w:pStyle w:val="31"/>
              <w:spacing w:beforeAutospacing="0" w:afterAutospacing="0"/>
              <w:jc w:val="both"/>
              <w:rPr>
                <w:kern w:val="2"/>
                <w:sz w:val="21"/>
                <w:szCs w:val="21"/>
              </w:rPr>
            </w:pPr>
            <w:r>
              <w:rPr>
                <w:kern w:val="2"/>
                <w:sz w:val="21"/>
                <w:szCs w:val="21"/>
                <w:lang w:bidi="ar"/>
              </w:rPr>
              <w:t>InSampR</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1DEC9066">
            <w:pPr>
              <w:widowControl/>
              <w:rPr>
                <w:szCs w:val="21"/>
              </w:rPr>
            </w:pPr>
            <w:r>
              <w:rPr>
                <w:rFonts w:hint="eastAsia" w:ascii="宋体" w:hAnsi="宋体" w:cs="宋体"/>
                <w:color w:val="000000"/>
                <w:kern w:val="0"/>
                <w:szCs w:val="21"/>
                <w:lang w:bidi="ar"/>
              </w:rPr>
              <w:t>该通道重采样时，输入给重采样的数据帧的采样率。</w:t>
            </w:r>
          </w:p>
        </w:tc>
      </w:tr>
      <w:tr w14:paraId="3C6A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vMerge w:val="continue"/>
            <w:tcBorders>
              <w:top w:val="nil"/>
              <w:left w:val="single" w:color="auto" w:sz="4" w:space="0"/>
              <w:bottom w:val="single" w:color="auto" w:sz="4" w:space="0"/>
              <w:right w:val="single" w:color="auto" w:sz="4" w:space="0"/>
            </w:tcBorders>
            <w:shd w:val="clear" w:color="auto" w:fill="auto"/>
            <w:vAlign w:val="center"/>
          </w:tcPr>
          <w:p w14:paraId="1E14F735">
            <w:pPr>
              <w:rPr>
                <w:sz w:val="20"/>
                <w:szCs w:val="20"/>
              </w:rPr>
            </w:pPr>
          </w:p>
        </w:tc>
        <w:tc>
          <w:tcPr>
            <w:tcW w:w="1222" w:type="pct"/>
            <w:tcBorders>
              <w:top w:val="single" w:color="auto" w:sz="4" w:space="0"/>
              <w:left w:val="single" w:color="auto" w:sz="4" w:space="0"/>
              <w:bottom w:val="single" w:color="auto" w:sz="4" w:space="0"/>
              <w:right w:val="single" w:color="auto" w:sz="4" w:space="0"/>
            </w:tcBorders>
            <w:shd w:val="clear" w:color="auto" w:fill="auto"/>
            <w:vAlign w:val="center"/>
          </w:tcPr>
          <w:p w14:paraId="3BE9ADF4">
            <w:pPr>
              <w:pStyle w:val="31"/>
              <w:spacing w:beforeAutospacing="0" w:afterAutospacing="0"/>
              <w:jc w:val="both"/>
              <w:rPr>
                <w:kern w:val="2"/>
                <w:sz w:val="21"/>
                <w:szCs w:val="21"/>
              </w:rPr>
            </w:pPr>
            <w:r>
              <w:rPr>
                <w:kern w:val="2"/>
                <w:sz w:val="21"/>
                <w:szCs w:val="21"/>
                <w:lang w:bidi="ar"/>
              </w:rPr>
              <w:t>OutSampR</w:t>
            </w:r>
          </w:p>
        </w:tc>
        <w:tc>
          <w:tcPr>
            <w:tcW w:w="2535" w:type="pct"/>
            <w:tcBorders>
              <w:top w:val="single" w:color="auto" w:sz="4" w:space="0"/>
              <w:left w:val="single" w:color="auto" w:sz="4" w:space="0"/>
              <w:bottom w:val="single" w:color="auto" w:sz="4" w:space="0"/>
              <w:right w:val="single" w:color="auto" w:sz="4" w:space="0"/>
            </w:tcBorders>
            <w:shd w:val="clear" w:color="auto" w:fill="auto"/>
            <w:vAlign w:val="center"/>
          </w:tcPr>
          <w:p w14:paraId="76ECCFE8">
            <w:pPr>
              <w:widowControl/>
              <w:rPr>
                <w:szCs w:val="21"/>
              </w:rPr>
            </w:pPr>
            <w:r>
              <w:rPr>
                <w:rFonts w:hint="eastAsia" w:ascii="宋体" w:hAnsi="宋体" w:cs="宋体"/>
                <w:color w:val="000000"/>
                <w:kern w:val="0"/>
                <w:szCs w:val="21"/>
                <w:lang w:bidi="ar"/>
              </w:rPr>
              <w:t>该通道重采样时，重采样后的音频帧采样率。</w:t>
            </w:r>
          </w:p>
        </w:tc>
      </w:tr>
    </w:tbl>
    <w:p w14:paraId="034E04DD">
      <w:pPr>
        <w:pStyle w:val="3"/>
      </w:pPr>
      <w:bookmarkStart w:id="3767" w:name="_Toc1698418911"/>
      <w:bookmarkStart w:id="3768" w:name="_Toc211516224"/>
      <w:bookmarkStart w:id="3769" w:name="_Toc43704363"/>
      <w:bookmarkStart w:id="3770" w:name="_Toc195604067"/>
      <w:r>
        <w:t>AENC</w:t>
      </w:r>
      <w:bookmarkEnd w:id="3767"/>
      <w:bookmarkEnd w:id="3768"/>
      <w:bookmarkEnd w:id="3769"/>
      <w:bookmarkEnd w:id="3770"/>
    </w:p>
    <w:p w14:paraId="7C5B8006">
      <w:pPr>
        <w:widowControl/>
        <w:ind w:firstLine="420" w:firstLineChars="200"/>
        <w:jc w:val="left"/>
        <w:rPr>
          <w:szCs w:val="21"/>
        </w:rPr>
      </w:pPr>
      <w:r>
        <w:rPr>
          <w:rFonts w:hint="eastAsia" w:ascii="宋体" w:hAnsi="宋体" w:cs="宋体"/>
          <w:color w:val="000000"/>
          <w:kern w:val="0"/>
          <w:szCs w:val="21"/>
          <w:lang w:bidi="ar"/>
        </w:rPr>
        <w:t>【调试信息】</w:t>
      </w:r>
    </w:p>
    <w:p w14:paraId="5DD3573D">
      <w:pPr>
        <w:pStyle w:val="31"/>
        <w:spacing w:beforeAutospacing="0" w:afterAutospacing="0"/>
        <w:ind w:firstLine="420" w:firstLineChars="200"/>
        <w:jc w:val="both"/>
        <w:rPr>
          <w:kern w:val="2"/>
          <w:sz w:val="21"/>
          <w:szCs w:val="21"/>
        </w:rPr>
      </w:pPr>
      <w:r>
        <w:rPr>
          <w:kern w:val="2"/>
          <w:sz w:val="21"/>
          <w:szCs w:val="21"/>
          <w:lang w:bidi="ar"/>
        </w:rPr>
        <w:t xml:space="preserve"># cat /proc/mpp/aenc </w:t>
      </w:r>
    </w:p>
    <w:p w14:paraId="4574360E">
      <w:pPr>
        <w:pStyle w:val="31"/>
        <w:spacing w:beforeAutospacing="0" w:afterAutospacing="0"/>
        <w:ind w:firstLine="420" w:firstLineChars="200"/>
        <w:jc w:val="both"/>
        <w:rPr>
          <w:kern w:val="2"/>
          <w:sz w:val="21"/>
          <w:szCs w:val="21"/>
        </w:rPr>
      </w:pPr>
      <w:r>
        <w:rPr>
          <w:kern w:val="2"/>
          <w:sz w:val="21"/>
          <w:szCs w:val="21"/>
          <w:lang w:bidi="ar"/>
        </w:rPr>
        <w:t xml:space="preserve"> </w:t>
      </w:r>
    </w:p>
    <w:p w14:paraId="5D70B6A5">
      <w:pPr>
        <w:pStyle w:val="31"/>
        <w:spacing w:beforeAutospacing="0" w:afterAutospacing="0"/>
        <w:ind w:firstLine="420" w:firstLineChars="200"/>
        <w:jc w:val="both"/>
        <w:rPr>
          <w:kern w:val="2"/>
          <w:sz w:val="21"/>
          <w:szCs w:val="21"/>
        </w:rPr>
      </w:pPr>
      <w:r>
        <w:rPr>
          <w:kern w:val="2"/>
          <w:sz w:val="21"/>
          <w:szCs w:val="21"/>
          <w:lang w:bidi="ar"/>
        </w:rPr>
        <w:t xml:space="preserve">[AENC] Version: </w:t>
      </w:r>
      <w:r>
        <w:t>TX5xx_MPP_V_0_</w:t>
      </w:r>
      <w:r>
        <w:rPr>
          <w:rFonts w:hint="eastAsia"/>
          <w:lang w:eastAsia="zh"/>
        </w:rPr>
        <w:t>8</w:t>
      </w:r>
      <w:r>
        <w:t>_0</w:t>
      </w:r>
    </w:p>
    <w:p w14:paraId="713E04CE">
      <w:pPr>
        <w:pStyle w:val="31"/>
        <w:spacing w:beforeAutospacing="0" w:afterAutospacing="0"/>
        <w:ind w:firstLine="420" w:firstLineChars="200"/>
        <w:jc w:val="both"/>
        <w:rPr>
          <w:kern w:val="2"/>
          <w:sz w:val="21"/>
          <w:szCs w:val="21"/>
        </w:rPr>
      </w:pPr>
      <w:r>
        <w:rPr>
          <w:kern w:val="2"/>
          <w:sz w:val="21"/>
          <w:szCs w:val="21"/>
          <w:lang w:bidi="ar"/>
        </w:rPr>
        <w:t xml:space="preserve"> </w:t>
      </w:r>
    </w:p>
    <w:p w14:paraId="589818BB">
      <w:pPr>
        <w:pStyle w:val="31"/>
        <w:spacing w:beforeAutospacing="0" w:afterAutospacing="0"/>
        <w:ind w:firstLine="420" w:firstLineChars="200"/>
        <w:jc w:val="both"/>
        <w:rPr>
          <w:kern w:val="2"/>
          <w:sz w:val="21"/>
          <w:szCs w:val="21"/>
        </w:rPr>
      </w:pPr>
      <w:r>
        <w:rPr>
          <w:kern w:val="2"/>
          <w:sz w:val="21"/>
          <w:szCs w:val="21"/>
          <w:lang w:bidi="ar"/>
        </w:rPr>
        <w:t>-----AENC CHN ATTR--------------------------------------------------------------</w:t>
      </w:r>
    </w:p>
    <w:p w14:paraId="6AC54D42">
      <w:pPr>
        <w:pStyle w:val="31"/>
        <w:spacing w:beforeAutospacing="0" w:afterAutospacing="0"/>
        <w:ind w:firstLine="420" w:firstLineChars="200"/>
        <w:jc w:val="both"/>
        <w:rPr>
          <w:kern w:val="2"/>
          <w:sz w:val="21"/>
          <w:szCs w:val="21"/>
        </w:rPr>
      </w:pPr>
      <w:r>
        <w:rPr>
          <w:rFonts w:hint="eastAsia"/>
          <w:kern w:val="2"/>
          <w:sz w:val="21"/>
          <w:szCs w:val="21"/>
          <w:lang w:bidi="ar"/>
        </w:rPr>
        <w:t xml:space="preserve"> </w:t>
      </w:r>
      <w:r>
        <w:rPr>
          <w:kern w:val="2"/>
          <w:sz w:val="21"/>
          <w:szCs w:val="21"/>
          <w:lang w:bidi="ar"/>
        </w:rPr>
        <w:t>ChnId   PlType  ADPCMType   PoiNum  BufSize</w:t>
      </w:r>
    </w:p>
    <w:p w14:paraId="472DA5EC">
      <w:pPr>
        <w:pStyle w:val="31"/>
        <w:spacing w:beforeAutospacing="0" w:afterAutospacing="0"/>
        <w:ind w:firstLine="420" w:firstLineChars="200"/>
        <w:jc w:val="both"/>
        <w:rPr>
          <w:kern w:val="2"/>
          <w:sz w:val="21"/>
          <w:szCs w:val="21"/>
        </w:rPr>
      </w:pPr>
      <w:r>
        <w:rPr>
          <w:rFonts w:hint="eastAsia"/>
          <w:kern w:val="2"/>
          <w:sz w:val="21"/>
          <w:szCs w:val="21"/>
          <w:lang w:bidi="ar"/>
        </w:rPr>
        <w:t xml:space="preserve">     </w:t>
      </w:r>
      <w:r>
        <w:rPr>
          <w:kern w:val="2"/>
          <w:sz w:val="21"/>
          <w:szCs w:val="21"/>
          <w:lang w:bidi="ar"/>
        </w:rPr>
        <w:t>0    G711A          0     2048       30</w:t>
      </w:r>
    </w:p>
    <w:p w14:paraId="39677B09">
      <w:pPr>
        <w:pStyle w:val="31"/>
        <w:spacing w:beforeAutospacing="0" w:afterAutospacing="0"/>
        <w:ind w:firstLine="420" w:firstLineChars="200"/>
        <w:jc w:val="both"/>
        <w:rPr>
          <w:kern w:val="2"/>
          <w:sz w:val="21"/>
          <w:szCs w:val="21"/>
        </w:rPr>
      </w:pPr>
      <w:r>
        <w:rPr>
          <w:kern w:val="2"/>
          <w:sz w:val="21"/>
          <w:szCs w:val="21"/>
          <w:lang w:bidi="ar"/>
        </w:rPr>
        <w:t xml:space="preserve"> </w:t>
      </w:r>
    </w:p>
    <w:p w14:paraId="6619637F">
      <w:pPr>
        <w:pStyle w:val="31"/>
        <w:spacing w:beforeAutospacing="0" w:afterAutospacing="0"/>
        <w:ind w:firstLine="420" w:firstLineChars="200"/>
        <w:jc w:val="both"/>
        <w:rPr>
          <w:kern w:val="2"/>
          <w:sz w:val="21"/>
          <w:szCs w:val="21"/>
        </w:rPr>
      </w:pPr>
      <w:r>
        <w:rPr>
          <w:kern w:val="2"/>
          <w:sz w:val="21"/>
          <w:szCs w:val="21"/>
          <w:lang w:bidi="ar"/>
        </w:rPr>
        <w:t>-----AENC CHN STATUS------------------------------------------------------------</w:t>
      </w:r>
    </w:p>
    <w:p w14:paraId="21E2E525">
      <w:pPr>
        <w:pStyle w:val="31"/>
        <w:spacing w:beforeAutospacing="0" w:afterAutospacing="0"/>
        <w:ind w:firstLine="420" w:firstLineChars="200"/>
        <w:jc w:val="both"/>
        <w:rPr>
          <w:kern w:val="2"/>
          <w:sz w:val="21"/>
          <w:szCs w:val="21"/>
        </w:rPr>
      </w:pPr>
      <w:r>
        <w:rPr>
          <w:rFonts w:hint="eastAsia"/>
          <w:kern w:val="2"/>
          <w:sz w:val="21"/>
          <w:szCs w:val="21"/>
          <w:lang w:bidi="ar"/>
        </w:rPr>
        <w:t xml:space="preserve"> </w:t>
      </w:r>
      <w:r>
        <w:rPr>
          <w:kern w:val="2"/>
          <w:sz w:val="21"/>
          <w:szCs w:val="21"/>
          <w:lang w:bidi="ar"/>
        </w:rPr>
        <w:t>ChnId   RcvFrm  AiQueLost  EncOk   FrmErr  BufFull  GetStrm  RlsStrm WtFile</w:t>
      </w:r>
    </w:p>
    <w:p w14:paraId="5A9580EB">
      <w:pPr>
        <w:pStyle w:val="31"/>
        <w:spacing w:beforeAutospacing="0" w:afterAutospacing="0"/>
        <w:ind w:firstLine="420" w:firstLineChars="200"/>
        <w:jc w:val="both"/>
        <w:rPr>
          <w:kern w:val="2"/>
          <w:sz w:val="21"/>
          <w:szCs w:val="21"/>
        </w:rPr>
      </w:pPr>
      <w:r>
        <w:rPr>
          <w:rFonts w:hint="eastAsia"/>
          <w:kern w:val="2"/>
          <w:sz w:val="21"/>
          <w:szCs w:val="21"/>
          <w:lang w:bidi="ar"/>
        </w:rPr>
        <w:t xml:space="preserve">     </w:t>
      </w:r>
      <w:r>
        <w:rPr>
          <w:kern w:val="2"/>
          <w:sz w:val="21"/>
          <w:szCs w:val="21"/>
          <w:lang w:bidi="ar"/>
        </w:rPr>
        <w:t>0        0          0      0        0        0        0        0      0</w:t>
      </w:r>
    </w:p>
    <w:p w14:paraId="34AE7958">
      <w:pPr>
        <w:widowControl/>
        <w:jc w:val="left"/>
        <w:rPr>
          <w:szCs w:val="21"/>
        </w:rPr>
      </w:pPr>
      <w:r>
        <w:rPr>
          <w:rFonts w:hint="eastAsia" w:ascii="宋体" w:hAnsi="宋体" w:cs="宋体"/>
          <w:color w:val="000000"/>
          <w:kern w:val="0"/>
          <w:szCs w:val="21"/>
          <w:lang w:bidi="ar"/>
        </w:rPr>
        <w:t xml:space="preserve">【调试信息分析】 </w:t>
      </w:r>
    </w:p>
    <w:p w14:paraId="289DD21B">
      <w:pPr>
        <w:widowControl/>
        <w:jc w:val="left"/>
        <w:rPr>
          <w:szCs w:val="21"/>
        </w:rPr>
      </w:pPr>
      <w:r>
        <w:rPr>
          <w:rFonts w:hint="eastAsia" w:ascii="宋体" w:hAnsi="宋体" w:cs="宋体"/>
          <w:color w:val="000000"/>
          <w:kern w:val="0"/>
          <w:szCs w:val="21"/>
          <w:lang w:bidi="ar"/>
        </w:rPr>
        <w:t xml:space="preserve">记录当前音频编码属性配置以及状态信息。 </w:t>
      </w:r>
    </w:p>
    <w:p w14:paraId="3220F29F">
      <w:pPr>
        <w:widowControl/>
        <w:jc w:val="left"/>
        <w:rPr>
          <w:szCs w:val="21"/>
        </w:rPr>
      </w:pPr>
      <w:r>
        <w:rPr>
          <w:rFonts w:hint="eastAsia" w:ascii="宋体" w:hAnsi="宋体" w:cs="宋体"/>
          <w:color w:val="000000"/>
          <w:kern w:val="0"/>
          <w:szCs w:val="21"/>
          <w:lang w:bidi="ar"/>
        </w:rPr>
        <w:t>【参数说明】</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3"/>
        <w:gridCol w:w="2553"/>
        <w:gridCol w:w="4940"/>
      </w:tblGrid>
      <w:tr w14:paraId="1D4E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5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9CF2945">
            <w:pPr>
              <w:pStyle w:val="31"/>
              <w:spacing w:beforeAutospacing="0" w:afterAutospacing="0"/>
              <w:jc w:val="both"/>
              <w:rPr>
                <w:b/>
                <w:kern w:val="2"/>
                <w:sz w:val="21"/>
                <w:szCs w:val="21"/>
              </w:rPr>
            </w:pPr>
            <w:r>
              <w:rPr>
                <w:rFonts w:hint="eastAsia" w:ascii="宋体" w:hAnsi="宋体" w:cs="宋体"/>
                <w:b/>
                <w:kern w:val="2"/>
                <w:sz w:val="21"/>
                <w:szCs w:val="21"/>
                <w:lang w:bidi="ar"/>
              </w:rPr>
              <w:t>参数</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55431344">
            <w:pPr>
              <w:pStyle w:val="31"/>
              <w:spacing w:beforeAutospacing="0" w:afterAutospacing="0"/>
              <w:jc w:val="both"/>
              <w:rPr>
                <w:b/>
                <w:kern w:val="2"/>
                <w:sz w:val="21"/>
                <w:szCs w:val="21"/>
              </w:rPr>
            </w:pPr>
            <w:r>
              <w:rPr>
                <w:rFonts w:hint="eastAsia" w:ascii="宋体" w:hAnsi="宋体" w:cs="宋体"/>
                <w:b/>
                <w:kern w:val="2"/>
                <w:sz w:val="21"/>
                <w:szCs w:val="21"/>
                <w:lang w:bidi="ar"/>
              </w:rPr>
              <w:t>描述</w:t>
            </w:r>
          </w:p>
        </w:tc>
      </w:tr>
      <w:tr w14:paraId="25934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restart"/>
            <w:tcBorders>
              <w:top w:val="nil"/>
              <w:left w:val="single" w:color="auto" w:sz="4" w:space="0"/>
              <w:right w:val="single" w:color="auto" w:sz="4" w:space="0"/>
            </w:tcBorders>
            <w:shd w:val="clear" w:color="auto" w:fill="auto"/>
            <w:vAlign w:val="center"/>
          </w:tcPr>
          <w:p w14:paraId="3927E9A8">
            <w:pPr>
              <w:pStyle w:val="31"/>
              <w:spacing w:beforeAutospacing="0" w:afterAutospacing="0"/>
              <w:jc w:val="both"/>
              <w:rPr>
                <w:kern w:val="2"/>
                <w:sz w:val="21"/>
                <w:szCs w:val="21"/>
              </w:rPr>
            </w:pPr>
            <w:r>
              <w:rPr>
                <w:kern w:val="2"/>
                <w:sz w:val="21"/>
                <w:szCs w:val="21"/>
                <w:lang w:bidi="ar"/>
              </w:rPr>
              <w:t>AENC CHN ATTR</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618DBFFF">
            <w:pPr>
              <w:pStyle w:val="31"/>
              <w:spacing w:beforeAutospacing="0" w:afterAutospacing="0"/>
              <w:jc w:val="both"/>
              <w:rPr>
                <w:kern w:val="2"/>
                <w:sz w:val="21"/>
                <w:szCs w:val="21"/>
              </w:rPr>
            </w:pPr>
            <w:r>
              <w:rPr>
                <w:kern w:val="2"/>
                <w:sz w:val="21"/>
                <w:szCs w:val="21"/>
                <w:lang w:bidi="ar"/>
              </w:rPr>
              <w:t>ChnId</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5AC90091">
            <w:pPr>
              <w:widowControl/>
              <w:rPr>
                <w:szCs w:val="21"/>
              </w:rPr>
            </w:pPr>
            <w:r>
              <w:rPr>
                <w:color w:val="000000"/>
                <w:kern w:val="0"/>
                <w:szCs w:val="21"/>
                <w:lang w:bidi="ar"/>
              </w:rPr>
              <w:t xml:space="preserve">AENC </w:t>
            </w:r>
            <w:r>
              <w:rPr>
                <w:rFonts w:hint="eastAsia" w:ascii="宋体" w:hAnsi="宋体" w:cs="宋体"/>
                <w:color w:val="000000"/>
                <w:kern w:val="0"/>
                <w:szCs w:val="21"/>
                <w:lang w:bidi="ar"/>
              </w:rPr>
              <w:t xml:space="preserve">通道号。 </w:t>
            </w:r>
          </w:p>
        </w:tc>
      </w:tr>
      <w:tr w14:paraId="2C369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continue"/>
            <w:tcBorders>
              <w:left w:val="single" w:color="auto" w:sz="4" w:space="0"/>
              <w:right w:val="single" w:color="auto" w:sz="4" w:space="0"/>
            </w:tcBorders>
            <w:shd w:val="clear" w:color="auto" w:fill="auto"/>
            <w:vAlign w:val="center"/>
          </w:tcPr>
          <w:p w14:paraId="2A0A3A89">
            <w:pPr>
              <w:rPr>
                <w:sz w:val="20"/>
                <w:szCs w:val="20"/>
              </w:rPr>
            </w:pP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2974A464">
            <w:pPr>
              <w:pStyle w:val="31"/>
              <w:spacing w:beforeAutospacing="0" w:afterAutospacing="0"/>
              <w:jc w:val="both"/>
              <w:rPr>
                <w:kern w:val="2"/>
                <w:sz w:val="21"/>
                <w:szCs w:val="21"/>
              </w:rPr>
            </w:pPr>
            <w:r>
              <w:rPr>
                <w:kern w:val="2"/>
                <w:sz w:val="21"/>
                <w:szCs w:val="21"/>
                <w:lang w:bidi="ar"/>
              </w:rPr>
              <w:t>PlType</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7E5D2FAC">
            <w:pPr>
              <w:widowControl/>
              <w:rPr>
                <w:szCs w:val="21"/>
              </w:rPr>
            </w:pPr>
            <w:r>
              <w:rPr>
                <w:rFonts w:hint="eastAsia" w:ascii="宋体" w:hAnsi="宋体" w:cs="宋体"/>
                <w:color w:val="000000"/>
                <w:kern w:val="0"/>
                <w:szCs w:val="21"/>
                <w:lang w:bidi="ar"/>
              </w:rPr>
              <w:t>编码协议类型。</w:t>
            </w:r>
          </w:p>
        </w:tc>
      </w:tr>
      <w:tr w14:paraId="6750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continue"/>
            <w:tcBorders>
              <w:left w:val="single" w:color="auto" w:sz="4" w:space="0"/>
              <w:right w:val="single" w:color="auto" w:sz="4" w:space="0"/>
            </w:tcBorders>
            <w:shd w:val="clear" w:color="auto" w:fill="auto"/>
            <w:vAlign w:val="center"/>
          </w:tcPr>
          <w:p w14:paraId="3C1A8A59">
            <w:pPr>
              <w:rPr>
                <w:sz w:val="20"/>
                <w:szCs w:val="20"/>
              </w:rPr>
            </w:pP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384D681A">
            <w:pPr>
              <w:pStyle w:val="31"/>
              <w:spacing w:beforeAutospacing="0" w:afterAutospacing="0"/>
              <w:jc w:val="both"/>
              <w:rPr>
                <w:kern w:val="2"/>
                <w:sz w:val="21"/>
                <w:szCs w:val="21"/>
              </w:rPr>
            </w:pPr>
            <w:r>
              <w:rPr>
                <w:kern w:val="2"/>
                <w:sz w:val="21"/>
                <w:szCs w:val="21"/>
                <w:lang w:bidi="ar"/>
              </w:rPr>
              <w:t>ADPCMType</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739275B5">
            <w:pPr>
              <w:widowControl/>
              <w:rPr>
                <w:szCs w:val="21"/>
              </w:rPr>
            </w:pPr>
            <w:r>
              <w:rPr>
                <w:color w:val="000000"/>
                <w:kern w:val="0"/>
                <w:szCs w:val="21"/>
                <w:lang w:bidi="ar"/>
              </w:rPr>
              <w:t xml:space="preserve">ADPCM </w:t>
            </w:r>
            <w:r>
              <w:rPr>
                <w:rFonts w:hint="eastAsia" w:ascii="宋体" w:hAnsi="宋体" w:cs="宋体"/>
                <w:color w:val="000000"/>
                <w:kern w:val="0"/>
                <w:szCs w:val="21"/>
                <w:lang w:bidi="ar"/>
              </w:rPr>
              <w:t xml:space="preserve">编码时具体的类型。 </w:t>
            </w:r>
          </w:p>
          <w:p w14:paraId="3928B2F1">
            <w:pPr>
              <w:widowControl/>
              <w:rPr>
                <w:szCs w:val="21"/>
              </w:rPr>
            </w:pPr>
            <w:r>
              <w:rPr>
                <w:color w:val="000000"/>
                <w:kern w:val="0"/>
                <w:szCs w:val="21"/>
                <w:lang w:bidi="ar"/>
              </w:rPr>
              <w:t>ADPCM_TYPE_DVI4</w:t>
            </w:r>
            <w:r>
              <w:rPr>
                <w:rFonts w:hint="eastAsia" w:ascii="宋体" w:hAnsi="宋体" w:cs="宋体"/>
                <w:color w:val="000000"/>
                <w:kern w:val="0"/>
                <w:szCs w:val="21"/>
                <w:lang w:bidi="ar"/>
              </w:rPr>
              <w:t xml:space="preserve">； </w:t>
            </w:r>
          </w:p>
          <w:p w14:paraId="328F1DD4">
            <w:pPr>
              <w:widowControl/>
              <w:rPr>
                <w:szCs w:val="21"/>
              </w:rPr>
            </w:pPr>
            <w:r>
              <w:rPr>
                <w:color w:val="000000"/>
                <w:kern w:val="0"/>
                <w:szCs w:val="21"/>
                <w:lang w:bidi="ar"/>
              </w:rPr>
              <w:t>ADPCM_TYPE_IMA</w:t>
            </w:r>
            <w:r>
              <w:rPr>
                <w:rFonts w:hint="eastAsia" w:ascii="宋体" w:hAnsi="宋体" w:cs="宋体"/>
                <w:color w:val="000000"/>
                <w:kern w:val="0"/>
                <w:szCs w:val="21"/>
                <w:lang w:bidi="ar"/>
              </w:rPr>
              <w:t xml:space="preserve">； </w:t>
            </w:r>
          </w:p>
          <w:p w14:paraId="123DBC3C">
            <w:pPr>
              <w:widowControl/>
              <w:rPr>
                <w:szCs w:val="21"/>
              </w:rPr>
            </w:pPr>
            <w:r>
              <w:rPr>
                <w:color w:val="000000"/>
                <w:kern w:val="0"/>
                <w:szCs w:val="21"/>
                <w:lang w:bidi="ar"/>
              </w:rPr>
              <w:t>ADPCM_TYPE_ORG_DVI4</w:t>
            </w:r>
            <w:r>
              <w:rPr>
                <w:rFonts w:hint="eastAsia" w:ascii="宋体" w:hAnsi="宋体" w:cs="宋体"/>
                <w:color w:val="000000"/>
                <w:kern w:val="0"/>
                <w:szCs w:val="21"/>
                <w:lang w:bidi="ar"/>
              </w:rPr>
              <w:t>。</w:t>
            </w:r>
          </w:p>
        </w:tc>
      </w:tr>
      <w:tr w14:paraId="7813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continue"/>
            <w:tcBorders>
              <w:left w:val="single" w:color="auto" w:sz="4" w:space="0"/>
              <w:right w:val="single" w:color="auto" w:sz="4" w:space="0"/>
            </w:tcBorders>
            <w:shd w:val="clear" w:color="auto" w:fill="auto"/>
            <w:vAlign w:val="center"/>
          </w:tcPr>
          <w:p w14:paraId="402DC576">
            <w:pPr>
              <w:rPr>
                <w:sz w:val="20"/>
                <w:szCs w:val="20"/>
              </w:rPr>
            </w:pP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031F86B0">
            <w:pPr>
              <w:pStyle w:val="31"/>
              <w:spacing w:beforeAutospacing="0" w:afterAutospacing="0"/>
              <w:jc w:val="both"/>
              <w:rPr>
                <w:kern w:val="2"/>
                <w:sz w:val="21"/>
                <w:szCs w:val="21"/>
              </w:rPr>
            </w:pPr>
            <w:r>
              <w:rPr>
                <w:kern w:val="2"/>
                <w:sz w:val="21"/>
                <w:szCs w:val="21"/>
                <w:lang w:bidi="ar"/>
              </w:rPr>
              <w:t>PoiNum</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1E371AAC">
            <w:pPr>
              <w:widowControl/>
              <w:rPr>
                <w:szCs w:val="21"/>
              </w:rPr>
            </w:pPr>
            <w:r>
              <w:rPr>
                <w:rFonts w:hint="eastAsia" w:ascii="宋体" w:hAnsi="宋体" w:cs="宋体"/>
                <w:color w:val="000000"/>
                <w:kern w:val="0"/>
                <w:szCs w:val="21"/>
                <w:lang w:bidi="ar"/>
              </w:rPr>
              <w:t xml:space="preserve">编码通道允许的最大帧长中的采样点数目。 </w:t>
            </w:r>
          </w:p>
        </w:tc>
      </w:tr>
      <w:tr w14:paraId="39DC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continue"/>
            <w:tcBorders>
              <w:left w:val="single" w:color="auto" w:sz="4" w:space="0"/>
              <w:right w:val="single" w:color="auto" w:sz="4" w:space="0"/>
            </w:tcBorders>
            <w:shd w:val="clear" w:color="auto" w:fill="auto"/>
            <w:vAlign w:val="center"/>
          </w:tcPr>
          <w:p w14:paraId="4B8B4C05">
            <w:pPr>
              <w:rPr>
                <w:sz w:val="20"/>
                <w:szCs w:val="20"/>
              </w:rPr>
            </w:pP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4FA6FF7D">
            <w:pPr>
              <w:pStyle w:val="31"/>
              <w:spacing w:beforeAutospacing="0" w:afterAutospacing="0"/>
              <w:jc w:val="both"/>
              <w:rPr>
                <w:kern w:val="2"/>
                <w:sz w:val="21"/>
                <w:szCs w:val="21"/>
              </w:rPr>
            </w:pPr>
            <w:r>
              <w:rPr>
                <w:kern w:val="2"/>
                <w:sz w:val="21"/>
                <w:szCs w:val="21"/>
                <w:lang w:bidi="ar"/>
              </w:rPr>
              <w:t>BufSize</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32D555FC">
            <w:pPr>
              <w:widowControl/>
              <w:rPr>
                <w:szCs w:val="21"/>
              </w:rPr>
            </w:pPr>
            <w:r>
              <w:rPr>
                <w:rFonts w:hint="eastAsia" w:ascii="宋体" w:hAnsi="宋体" w:cs="宋体"/>
                <w:color w:val="000000"/>
                <w:kern w:val="0"/>
                <w:szCs w:val="21"/>
                <w:lang w:bidi="ar"/>
              </w:rPr>
              <w:t>帧缓存数目。</w:t>
            </w:r>
          </w:p>
        </w:tc>
      </w:tr>
      <w:tr w14:paraId="5EA7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continue"/>
            <w:tcBorders>
              <w:left w:val="single" w:color="auto" w:sz="4" w:space="0"/>
              <w:bottom w:val="single" w:color="auto" w:sz="4" w:space="0"/>
              <w:right w:val="single" w:color="auto" w:sz="4" w:space="0"/>
            </w:tcBorders>
            <w:shd w:val="clear" w:color="auto" w:fill="auto"/>
            <w:vAlign w:val="center"/>
          </w:tcPr>
          <w:p w14:paraId="778B3F78">
            <w:pPr>
              <w:rPr>
                <w:sz w:val="20"/>
                <w:szCs w:val="20"/>
              </w:rPr>
            </w:pP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0D59839A">
            <w:pPr>
              <w:pStyle w:val="31"/>
              <w:spacing w:beforeAutospacing="0" w:afterAutospacing="0"/>
              <w:jc w:val="both"/>
              <w:rPr>
                <w:kern w:val="2"/>
                <w:sz w:val="21"/>
                <w:szCs w:val="21"/>
                <w:lang w:eastAsia="zh" w:bidi="ar"/>
              </w:rPr>
            </w:pPr>
            <w:r>
              <w:rPr>
                <w:rFonts w:hint="eastAsia"/>
                <w:kern w:val="2"/>
                <w:sz w:val="21"/>
                <w:szCs w:val="21"/>
                <w:lang w:eastAsia="zh" w:bidi="ar"/>
              </w:rPr>
              <w:t>G726Rate</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1B8599C1">
            <w:pPr>
              <w:widowControl/>
              <w:rPr>
                <w:rFonts w:ascii="宋体" w:hAnsi="宋体" w:cs="宋体"/>
                <w:color w:val="000000"/>
                <w:kern w:val="0"/>
                <w:szCs w:val="21"/>
                <w:lang w:bidi="ar"/>
              </w:rPr>
            </w:pPr>
            <w:r>
              <w:rPr>
                <w:color w:val="000000"/>
                <w:szCs w:val="21"/>
              </w:rPr>
              <w:t xml:space="preserve">G726 </w:t>
            </w:r>
            <w:r>
              <w:rPr>
                <w:rFonts w:hint="eastAsia" w:ascii="宋体" w:hAnsi="宋体" w:cs="宋体"/>
                <w:color w:val="000000"/>
                <w:szCs w:val="21"/>
              </w:rPr>
              <w:t>协议编码时的编码码率。</w:t>
            </w:r>
          </w:p>
        </w:tc>
      </w:tr>
      <w:tr w14:paraId="29B4D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restart"/>
            <w:tcBorders>
              <w:top w:val="nil"/>
              <w:left w:val="single" w:color="auto" w:sz="4" w:space="0"/>
              <w:bottom w:val="single" w:color="auto" w:sz="4" w:space="0"/>
              <w:right w:val="single" w:color="auto" w:sz="4" w:space="0"/>
            </w:tcBorders>
            <w:shd w:val="clear" w:color="auto" w:fill="auto"/>
            <w:vAlign w:val="center"/>
          </w:tcPr>
          <w:p w14:paraId="5379B037">
            <w:pPr>
              <w:pStyle w:val="31"/>
              <w:spacing w:beforeAutospacing="0" w:afterAutospacing="0"/>
              <w:jc w:val="both"/>
              <w:rPr>
                <w:kern w:val="2"/>
                <w:sz w:val="21"/>
                <w:szCs w:val="21"/>
              </w:rPr>
            </w:pPr>
            <w:r>
              <w:rPr>
                <w:kern w:val="2"/>
                <w:sz w:val="21"/>
                <w:szCs w:val="21"/>
                <w:lang w:bidi="ar"/>
              </w:rPr>
              <w:t>AENC CHN STATUS</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27496C21">
            <w:pPr>
              <w:pStyle w:val="31"/>
              <w:spacing w:beforeAutospacing="0" w:afterAutospacing="0"/>
              <w:jc w:val="both"/>
              <w:rPr>
                <w:kern w:val="2"/>
                <w:sz w:val="21"/>
                <w:szCs w:val="21"/>
              </w:rPr>
            </w:pPr>
            <w:r>
              <w:rPr>
                <w:kern w:val="2"/>
                <w:sz w:val="21"/>
                <w:szCs w:val="21"/>
                <w:lang w:bidi="ar"/>
              </w:rPr>
              <w:t>ChnId</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0AC7B57A">
            <w:pPr>
              <w:widowControl/>
              <w:rPr>
                <w:szCs w:val="21"/>
              </w:rPr>
            </w:pPr>
            <w:r>
              <w:rPr>
                <w:color w:val="000000"/>
                <w:kern w:val="0"/>
                <w:szCs w:val="21"/>
                <w:lang w:bidi="ar"/>
              </w:rPr>
              <w:t xml:space="preserve">AENC </w:t>
            </w:r>
            <w:r>
              <w:rPr>
                <w:rFonts w:hint="eastAsia" w:ascii="宋体" w:hAnsi="宋体" w:cs="宋体"/>
                <w:color w:val="000000"/>
                <w:kern w:val="0"/>
                <w:szCs w:val="21"/>
                <w:lang w:bidi="ar"/>
              </w:rPr>
              <w:t xml:space="preserve">通道号。 </w:t>
            </w:r>
          </w:p>
        </w:tc>
      </w:tr>
      <w:tr w14:paraId="318D0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continue"/>
            <w:tcBorders>
              <w:top w:val="nil"/>
              <w:left w:val="single" w:color="auto" w:sz="4" w:space="0"/>
              <w:bottom w:val="single" w:color="auto" w:sz="4" w:space="0"/>
              <w:right w:val="single" w:color="auto" w:sz="4" w:space="0"/>
            </w:tcBorders>
            <w:shd w:val="clear" w:color="auto" w:fill="auto"/>
            <w:vAlign w:val="center"/>
          </w:tcPr>
          <w:p w14:paraId="001CFB32">
            <w:pPr>
              <w:rPr>
                <w:sz w:val="20"/>
                <w:szCs w:val="20"/>
              </w:rPr>
            </w:pP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0C855CE0">
            <w:pPr>
              <w:pStyle w:val="31"/>
              <w:spacing w:beforeAutospacing="0" w:afterAutospacing="0"/>
              <w:jc w:val="both"/>
              <w:rPr>
                <w:kern w:val="2"/>
                <w:sz w:val="21"/>
                <w:szCs w:val="21"/>
              </w:rPr>
            </w:pPr>
            <w:r>
              <w:rPr>
                <w:kern w:val="2"/>
                <w:sz w:val="21"/>
                <w:szCs w:val="21"/>
                <w:lang w:bidi="ar"/>
              </w:rPr>
              <w:t>RcvFrm</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05C098E8">
            <w:pPr>
              <w:widowControl/>
              <w:rPr>
                <w:szCs w:val="21"/>
              </w:rPr>
            </w:pPr>
            <w:r>
              <w:rPr>
                <w:rFonts w:hint="eastAsia" w:ascii="宋体" w:hAnsi="宋体" w:cs="宋体"/>
                <w:color w:val="000000"/>
                <w:kern w:val="0"/>
                <w:szCs w:val="21"/>
                <w:lang w:bidi="ar"/>
              </w:rPr>
              <w:t>接收的音频帧数目。</w:t>
            </w:r>
          </w:p>
        </w:tc>
      </w:tr>
      <w:tr w14:paraId="12156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continue"/>
            <w:tcBorders>
              <w:top w:val="nil"/>
              <w:left w:val="single" w:color="auto" w:sz="4" w:space="0"/>
              <w:bottom w:val="single" w:color="auto" w:sz="4" w:space="0"/>
              <w:right w:val="single" w:color="auto" w:sz="4" w:space="0"/>
            </w:tcBorders>
            <w:shd w:val="clear" w:color="auto" w:fill="auto"/>
            <w:vAlign w:val="center"/>
          </w:tcPr>
          <w:p w14:paraId="03AD01B8">
            <w:pPr>
              <w:rPr>
                <w:sz w:val="20"/>
                <w:szCs w:val="20"/>
              </w:rPr>
            </w:pP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5165B2DB">
            <w:pPr>
              <w:pStyle w:val="31"/>
              <w:spacing w:beforeAutospacing="0" w:afterAutospacing="0"/>
              <w:jc w:val="both"/>
              <w:rPr>
                <w:kern w:val="2"/>
                <w:sz w:val="21"/>
                <w:szCs w:val="21"/>
              </w:rPr>
            </w:pPr>
            <w:r>
              <w:rPr>
                <w:kern w:val="2"/>
                <w:sz w:val="21"/>
                <w:szCs w:val="21"/>
                <w:lang w:bidi="ar"/>
              </w:rPr>
              <w:t>AiQueLost</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427BB3B2">
            <w:pPr>
              <w:widowControl/>
              <w:rPr>
                <w:szCs w:val="21"/>
              </w:rPr>
            </w:pPr>
            <w:r>
              <w:rPr>
                <w:color w:val="000000"/>
                <w:kern w:val="0"/>
                <w:szCs w:val="21"/>
                <w:lang w:bidi="ar"/>
              </w:rPr>
              <w:t>A</w:t>
            </w:r>
            <w:r>
              <w:rPr>
                <w:rFonts w:hint="eastAsia"/>
                <w:color w:val="000000"/>
                <w:kern w:val="0"/>
                <w:szCs w:val="21"/>
                <w:lang w:eastAsia="zh" w:bidi="ar"/>
              </w:rPr>
              <w:t>I</w:t>
            </w:r>
            <w:r>
              <w:rPr>
                <w:color w:val="000000"/>
                <w:kern w:val="0"/>
                <w:szCs w:val="21"/>
                <w:lang w:bidi="ar"/>
              </w:rPr>
              <w:t xml:space="preserve">-AENC </w:t>
            </w:r>
            <w:r>
              <w:rPr>
                <w:rFonts w:hint="eastAsia" w:ascii="宋体" w:hAnsi="宋体" w:cs="宋体"/>
                <w:color w:val="000000"/>
                <w:kern w:val="0"/>
                <w:szCs w:val="21"/>
                <w:lang w:bidi="ar"/>
              </w:rPr>
              <w:t>系统绑定时的丢帧数。</w:t>
            </w:r>
          </w:p>
        </w:tc>
      </w:tr>
      <w:tr w14:paraId="4F467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continue"/>
            <w:tcBorders>
              <w:top w:val="nil"/>
              <w:left w:val="single" w:color="auto" w:sz="4" w:space="0"/>
              <w:bottom w:val="single" w:color="auto" w:sz="4" w:space="0"/>
              <w:right w:val="single" w:color="auto" w:sz="4" w:space="0"/>
            </w:tcBorders>
            <w:shd w:val="clear" w:color="auto" w:fill="auto"/>
            <w:vAlign w:val="center"/>
          </w:tcPr>
          <w:p w14:paraId="31B87305">
            <w:pPr>
              <w:rPr>
                <w:sz w:val="20"/>
                <w:szCs w:val="20"/>
              </w:rPr>
            </w:pP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6D659F52">
            <w:pPr>
              <w:pStyle w:val="31"/>
              <w:spacing w:beforeAutospacing="0" w:afterAutospacing="0"/>
              <w:jc w:val="both"/>
              <w:rPr>
                <w:kern w:val="2"/>
                <w:sz w:val="21"/>
                <w:szCs w:val="21"/>
              </w:rPr>
            </w:pPr>
            <w:r>
              <w:rPr>
                <w:kern w:val="2"/>
                <w:sz w:val="21"/>
                <w:szCs w:val="21"/>
                <w:lang w:bidi="ar"/>
              </w:rPr>
              <w:t>EncOk</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1FF4C452">
            <w:pPr>
              <w:widowControl/>
              <w:rPr>
                <w:szCs w:val="21"/>
              </w:rPr>
            </w:pPr>
            <w:r>
              <w:rPr>
                <w:rFonts w:hint="eastAsia" w:ascii="宋体" w:hAnsi="宋体" w:cs="宋体"/>
                <w:color w:val="000000"/>
                <w:kern w:val="0"/>
                <w:szCs w:val="21"/>
                <w:lang w:bidi="ar"/>
              </w:rPr>
              <w:t>成功编码的音频帧数目。</w:t>
            </w:r>
          </w:p>
        </w:tc>
      </w:tr>
      <w:tr w14:paraId="65351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continue"/>
            <w:tcBorders>
              <w:top w:val="nil"/>
              <w:left w:val="single" w:color="auto" w:sz="4" w:space="0"/>
              <w:bottom w:val="single" w:color="auto" w:sz="4" w:space="0"/>
              <w:right w:val="single" w:color="auto" w:sz="4" w:space="0"/>
            </w:tcBorders>
            <w:shd w:val="clear" w:color="auto" w:fill="auto"/>
            <w:vAlign w:val="center"/>
          </w:tcPr>
          <w:p w14:paraId="728FB0EA">
            <w:pPr>
              <w:rPr>
                <w:sz w:val="20"/>
                <w:szCs w:val="20"/>
              </w:rPr>
            </w:pP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303B2205">
            <w:pPr>
              <w:pStyle w:val="31"/>
              <w:spacing w:beforeAutospacing="0" w:afterAutospacing="0"/>
              <w:jc w:val="both"/>
              <w:rPr>
                <w:kern w:val="2"/>
                <w:sz w:val="21"/>
                <w:szCs w:val="21"/>
              </w:rPr>
            </w:pPr>
            <w:r>
              <w:rPr>
                <w:kern w:val="2"/>
                <w:sz w:val="21"/>
                <w:szCs w:val="21"/>
                <w:lang w:bidi="ar"/>
              </w:rPr>
              <w:t>FrmErr</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2FD5DF2B">
            <w:pPr>
              <w:widowControl/>
              <w:rPr>
                <w:szCs w:val="21"/>
              </w:rPr>
            </w:pPr>
            <w:r>
              <w:rPr>
                <w:rFonts w:hint="eastAsia" w:ascii="宋体" w:hAnsi="宋体" w:cs="宋体"/>
                <w:color w:val="000000"/>
                <w:kern w:val="0"/>
                <w:szCs w:val="21"/>
                <w:lang w:bidi="ar"/>
              </w:rPr>
              <w:t>编码失败的音频帧数目。</w:t>
            </w:r>
          </w:p>
        </w:tc>
      </w:tr>
      <w:tr w14:paraId="1D74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continue"/>
            <w:tcBorders>
              <w:top w:val="nil"/>
              <w:left w:val="single" w:color="auto" w:sz="4" w:space="0"/>
              <w:bottom w:val="single" w:color="auto" w:sz="4" w:space="0"/>
              <w:right w:val="single" w:color="auto" w:sz="4" w:space="0"/>
            </w:tcBorders>
            <w:shd w:val="clear" w:color="auto" w:fill="auto"/>
            <w:vAlign w:val="center"/>
          </w:tcPr>
          <w:p w14:paraId="0447E314">
            <w:pPr>
              <w:rPr>
                <w:sz w:val="20"/>
                <w:szCs w:val="20"/>
              </w:rPr>
            </w:pP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636200A6">
            <w:pPr>
              <w:pStyle w:val="31"/>
              <w:spacing w:beforeAutospacing="0" w:afterAutospacing="0"/>
              <w:jc w:val="both"/>
              <w:rPr>
                <w:kern w:val="2"/>
                <w:sz w:val="21"/>
                <w:szCs w:val="21"/>
              </w:rPr>
            </w:pPr>
            <w:r>
              <w:rPr>
                <w:kern w:val="2"/>
                <w:sz w:val="21"/>
                <w:szCs w:val="21"/>
                <w:lang w:bidi="ar"/>
              </w:rPr>
              <w:t>BufFull</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7CBB3219">
            <w:pPr>
              <w:widowControl/>
              <w:rPr>
                <w:szCs w:val="21"/>
              </w:rPr>
            </w:pPr>
            <w:r>
              <w:rPr>
                <w:rFonts w:hint="eastAsia" w:ascii="宋体" w:hAnsi="宋体" w:cs="宋体"/>
                <w:color w:val="000000"/>
                <w:kern w:val="0"/>
                <w:szCs w:val="21"/>
                <w:lang w:bidi="ar"/>
              </w:rPr>
              <w:t xml:space="preserve">音频码流缓冲区满的次数（用户未及时获取音频 </w:t>
            </w:r>
          </w:p>
          <w:p w14:paraId="7FC0C4C1">
            <w:pPr>
              <w:widowControl/>
              <w:rPr>
                <w:szCs w:val="21"/>
              </w:rPr>
            </w:pPr>
            <w:r>
              <w:rPr>
                <w:rFonts w:hint="eastAsia" w:ascii="宋体" w:hAnsi="宋体" w:cs="宋体"/>
                <w:color w:val="000000"/>
                <w:kern w:val="0"/>
                <w:szCs w:val="21"/>
                <w:lang w:bidi="ar"/>
              </w:rPr>
              <w:t xml:space="preserve">码流数据会导致缓冲区满，进而会导致码流数据 </w:t>
            </w:r>
          </w:p>
          <w:p w14:paraId="34983444">
            <w:pPr>
              <w:widowControl/>
              <w:rPr>
                <w:szCs w:val="21"/>
              </w:rPr>
            </w:pPr>
            <w:r>
              <w:rPr>
                <w:rFonts w:hint="eastAsia" w:ascii="宋体" w:hAnsi="宋体" w:cs="宋体"/>
                <w:color w:val="000000"/>
                <w:kern w:val="0"/>
                <w:szCs w:val="21"/>
                <w:lang w:bidi="ar"/>
              </w:rPr>
              <w:t>丢失）。</w:t>
            </w:r>
          </w:p>
        </w:tc>
      </w:tr>
      <w:tr w14:paraId="3ED9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continue"/>
            <w:tcBorders>
              <w:top w:val="nil"/>
              <w:left w:val="single" w:color="auto" w:sz="4" w:space="0"/>
              <w:bottom w:val="single" w:color="auto" w:sz="4" w:space="0"/>
              <w:right w:val="single" w:color="auto" w:sz="4" w:space="0"/>
            </w:tcBorders>
            <w:shd w:val="clear" w:color="auto" w:fill="auto"/>
            <w:vAlign w:val="center"/>
          </w:tcPr>
          <w:p w14:paraId="2CE7C6D9">
            <w:pPr>
              <w:rPr>
                <w:sz w:val="20"/>
                <w:szCs w:val="20"/>
              </w:rPr>
            </w:pP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76456ECE">
            <w:pPr>
              <w:pStyle w:val="31"/>
              <w:spacing w:beforeAutospacing="0" w:afterAutospacing="0"/>
              <w:jc w:val="both"/>
              <w:rPr>
                <w:kern w:val="2"/>
                <w:sz w:val="21"/>
                <w:szCs w:val="21"/>
              </w:rPr>
            </w:pPr>
            <w:r>
              <w:rPr>
                <w:kern w:val="2"/>
                <w:sz w:val="21"/>
                <w:szCs w:val="21"/>
                <w:lang w:bidi="ar"/>
              </w:rPr>
              <w:t>GetStrm</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177FD975">
            <w:pPr>
              <w:widowControl/>
              <w:rPr>
                <w:szCs w:val="21"/>
              </w:rPr>
            </w:pPr>
            <w:r>
              <w:rPr>
                <w:rFonts w:hint="eastAsia" w:ascii="宋体" w:hAnsi="宋体" w:cs="宋体"/>
                <w:color w:val="000000"/>
                <w:kern w:val="0"/>
                <w:szCs w:val="21"/>
                <w:lang w:bidi="ar"/>
              </w:rPr>
              <w:t>用户获取音频码流的次数。</w:t>
            </w:r>
          </w:p>
        </w:tc>
      </w:tr>
      <w:tr w14:paraId="6062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continue"/>
            <w:tcBorders>
              <w:top w:val="nil"/>
              <w:left w:val="single" w:color="auto" w:sz="4" w:space="0"/>
              <w:bottom w:val="single" w:color="auto" w:sz="4" w:space="0"/>
              <w:right w:val="single" w:color="auto" w:sz="4" w:space="0"/>
            </w:tcBorders>
            <w:shd w:val="clear" w:color="auto" w:fill="auto"/>
            <w:vAlign w:val="center"/>
          </w:tcPr>
          <w:p w14:paraId="4A6C8A85">
            <w:pPr>
              <w:rPr>
                <w:sz w:val="20"/>
                <w:szCs w:val="20"/>
              </w:rPr>
            </w:pP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0DDAA5F5">
            <w:pPr>
              <w:pStyle w:val="31"/>
              <w:spacing w:beforeAutospacing="0" w:afterAutospacing="0"/>
              <w:jc w:val="both"/>
              <w:rPr>
                <w:kern w:val="2"/>
                <w:sz w:val="21"/>
                <w:szCs w:val="21"/>
              </w:rPr>
            </w:pPr>
            <w:r>
              <w:rPr>
                <w:kern w:val="2"/>
                <w:sz w:val="21"/>
                <w:szCs w:val="21"/>
                <w:lang w:bidi="ar"/>
              </w:rPr>
              <w:t>RlsStrm</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254E67AA">
            <w:pPr>
              <w:widowControl/>
              <w:rPr>
                <w:szCs w:val="21"/>
              </w:rPr>
            </w:pPr>
            <w:r>
              <w:rPr>
                <w:rFonts w:hint="eastAsia" w:ascii="宋体" w:hAnsi="宋体" w:cs="宋体"/>
                <w:color w:val="000000"/>
                <w:kern w:val="0"/>
                <w:szCs w:val="21"/>
                <w:lang w:bidi="ar"/>
              </w:rPr>
              <w:t>用户释放音频码流的次数。</w:t>
            </w:r>
          </w:p>
        </w:tc>
      </w:tr>
      <w:tr w14:paraId="3B094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9" w:type="pct"/>
            <w:vMerge w:val="continue"/>
            <w:tcBorders>
              <w:top w:val="nil"/>
              <w:left w:val="single" w:color="auto" w:sz="4" w:space="0"/>
              <w:bottom w:val="single" w:color="auto" w:sz="4" w:space="0"/>
              <w:right w:val="single" w:color="auto" w:sz="4" w:space="0"/>
            </w:tcBorders>
            <w:shd w:val="clear" w:color="auto" w:fill="auto"/>
            <w:vAlign w:val="center"/>
          </w:tcPr>
          <w:p w14:paraId="445E78AA">
            <w:pPr>
              <w:rPr>
                <w:sz w:val="20"/>
                <w:szCs w:val="20"/>
              </w:rPr>
            </w:pPr>
          </w:p>
        </w:tc>
        <w:tc>
          <w:tcPr>
            <w:tcW w:w="1264" w:type="pct"/>
            <w:tcBorders>
              <w:top w:val="single" w:color="auto" w:sz="4" w:space="0"/>
              <w:left w:val="single" w:color="auto" w:sz="4" w:space="0"/>
              <w:bottom w:val="single" w:color="auto" w:sz="4" w:space="0"/>
              <w:right w:val="single" w:color="auto" w:sz="4" w:space="0"/>
            </w:tcBorders>
            <w:shd w:val="clear" w:color="auto" w:fill="auto"/>
            <w:vAlign w:val="center"/>
          </w:tcPr>
          <w:p w14:paraId="66A1D944">
            <w:pPr>
              <w:pStyle w:val="31"/>
              <w:spacing w:beforeAutospacing="0" w:afterAutospacing="0"/>
              <w:jc w:val="both"/>
              <w:rPr>
                <w:kern w:val="2"/>
                <w:sz w:val="21"/>
                <w:szCs w:val="21"/>
              </w:rPr>
            </w:pPr>
            <w:r>
              <w:rPr>
                <w:kern w:val="2"/>
                <w:sz w:val="21"/>
                <w:szCs w:val="21"/>
                <w:lang w:bidi="ar"/>
              </w:rPr>
              <w:t>WtFile</w:t>
            </w:r>
          </w:p>
        </w:tc>
        <w:tc>
          <w:tcPr>
            <w:tcW w:w="2446" w:type="pct"/>
            <w:tcBorders>
              <w:top w:val="single" w:color="auto" w:sz="4" w:space="0"/>
              <w:left w:val="single" w:color="auto" w:sz="4" w:space="0"/>
              <w:bottom w:val="single" w:color="auto" w:sz="4" w:space="0"/>
              <w:right w:val="single" w:color="auto" w:sz="4" w:space="0"/>
            </w:tcBorders>
            <w:shd w:val="clear" w:color="auto" w:fill="auto"/>
            <w:vAlign w:val="center"/>
          </w:tcPr>
          <w:p w14:paraId="663AC000">
            <w:pPr>
              <w:widowControl/>
              <w:rPr>
                <w:szCs w:val="21"/>
              </w:rPr>
            </w:pPr>
            <w:r>
              <w:rPr>
                <w:rFonts w:hint="eastAsia" w:ascii="宋体" w:hAnsi="宋体" w:cs="宋体"/>
                <w:color w:val="000000"/>
                <w:kern w:val="0"/>
                <w:szCs w:val="21"/>
                <w:lang w:bidi="ar"/>
              </w:rPr>
              <w:t xml:space="preserve">该通道是否在向文件存储通道数据。 </w:t>
            </w:r>
          </w:p>
          <w:p w14:paraId="015EC6C6">
            <w:pPr>
              <w:widowControl/>
              <w:rPr>
                <w:szCs w:val="21"/>
              </w:rPr>
            </w:pPr>
            <w:r>
              <w:rPr>
                <w:color w:val="000000"/>
                <w:kern w:val="0"/>
                <w:szCs w:val="21"/>
                <w:lang w:bidi="ar"/>
              </w:rPr>
              <w:t>enable</w:t>
            </w:r>
            <w:r>
              <w:rPr>
                <w:rFonts w:hint="eastAsia" w:ascii="宋体" w:hAnsi="宋体" w:cs="宋体"/>
                <w:color w:val="000000"/>
                <w:kern w:val="0"/>
                <w:szCs w:val="21"/>
                <w:lang w:bidi="ar"/>
              </w:rPr>
              <w:t xml:space="preserve">：启用向文件存储通道数据功能； </w:t>
            </w:r>
          </w:p>
          <w:p w14:paraId="115480B0">
            <w:pPr>
              <w:widowControl/>
              <w:rPr>
                <w:szCs w:val="21"/>
              </w:rPr>
            </w:pPr>
            <w:r>
              <w:rPr>
                <w:color w:val="000000"/>
                <w:kern w:val="0"/>
                <w:szCs w:val="21"/>
                <w:lang w:bidi="ar"/>
              </w:rPr>
              <w:t>disable</w:t>
            </w:r>
            <w:r>
              <w:rPr>
                <w:rFonts w:hint="eastAsia" w:ascii="宋体" w:hAnsi="宋体" w:cs="宋体"/>
                <w:color w:val="000000"/>
                <w:kern w:val="0"/>
                <w:szCs w:val="21"/>
                <w:lang w:bidi="ar"/>
              </w:rPr>
              <w:t xml:space="preserve">：关闭向文件存储通道数据功能。 </w:t>
            </w:r>
          </w:p>
        </w:tc>
      </w:tr>
    </w:tbl>
    <w:p w14:paraId="5A0105D8">
      <w:pPr>
        <w:pStyle w:val="3"/>
      </w:pPr>
      <w:bookmarkStart w:id="3771" w:name="_Toc211516225"/>
      <w:bookmarkStart w:id="3772" w:name="_Toc1735431132"/>
      <w:bookmarkStart w:id="3773" w:name="_Toc1073241558"/>
      <w:bookmarkStart w:id="3774" w:name="_Toc342343506"/>
      <w:r>
        <w:t>ADEC</w:t>
      </w:r>
      <w:bookmarkEnd w:id="3771"/>
      <w:bookmarkEnd w:id="3772"/>
      <w:bookmarkEnd w:id="3773"/>
      <w:bookmarkEnd w:id="3774"/>
    </w:p>
    <w:p w14:paraId="3762696E">
      <w:pPr>
        <w:widowControl/>
        <w:ind w:firstLine="420" w:firstLineChars="200"/>
        <w:jc w:val="left"/>
        <w:rPr>
          <w:szCs w:val="21"/>
        </w:rPr>
      </w:pPr>
      <w:r>
        <w:rPr>
          <w:rFonts w:hint="eastAsia" w:ascii="宋体" w:hAnsi="宋体" w:cs="宋体"/>
          <w:color w:val="000000"/>
          <w:kern w:val="0"/>
          <w:szCs w:val="21"/>
          <w:lang w:bidi="ar"/>
        </w:rPr>
        <w:t xml:space="preserve">【调试信息】 </w:t>
      </w:r>
    </w:p>
    <w:p w14:paraId="03D42533">
      <w:pPr>
        <w:pStyle w:val="31"/>
        <w:spacing w:beforeAutospacing="0" w:afterAutospacing="0"/>
        <w:ind w:firstLine="420" w:firstLineChars="200"/>
        <w:jc w:val="both"/>
        <w:rPr>
          <w:kern w:val="2"/>
          <w:sz w:val="21"/>
          <w:szCs w:val="21"/>
        </w:rPr>
      </w:pPr>
      <w:r>
        <w:rPr>
          <w:kern w:val="2"/>
          <w:sz w:val="21"/>
          <w:szCs w:val="21"/>
          <w:lang w:bidi="ar"/>
        </w:rPr>
        <w:t xml:space="preserve"># cat /proc/mpp/adec </w:t>
      </w:r>
    </w:p>
    <w:p w14:paraId="2C0B320C">
      <w:pPr>
        <w:pStyle w:val="31"/>
        <w:spacing w:beforeAutospacing="0" w:afterAutospacing="0"/>
        <w:ind w:firstLine="420" w:firstLineChars="200"/>
        <w:jc w:val="both"/>
        <w:rPr>
          <w:kern w:val="2"/>
          <w:sz w:val="21"/>
          <w:szCs w:val="21"/>
        </w:rPr>
      </w:pPr>
      <w:r>
        <w:rPr>
          <w:kern w:val="2"/>
          <w:sz w:val="21"/>
          <w:szCs w:val="21"/>
          <w:lang w:bidi="ar"/>
        </w:rPr>
        <w:t xml:space="preserve"> </w:t>
      </w:r>
    </w:p>
    <w:p w14:paraId="23769F51">
      <w:pPr>
        <w:pStyle w:val="31"/>
        <w:spacing w:beforeAutospacing="0" w:afterAutospacing="0"/>
        <w:ind w:firstLine="420" w:firstLineChars="200"/>
        <w:jc w:val="both"/>
        <w:rPr>
          <w:kern w:val="2"/>
          <w:sz w:val="21"/>
          <w:szCs w:val="21"/>
        </w:rPr>
      </w:pPr>
      <w:r>
        <w:rPr>
          <w:kern w:val="2"/>
          <w:sz w:val="21"/>
          <w:szCs w:val="21"/>
          <w:lang w:bidi="ar"/>
        </w:rPr>
        <w:t xml:space="preserve">[ADEC] Version: </w:t>
      </w:r>
      <w:r>
        <w:t>TX5xx_MPP_V_0_</w:t>
      </w:r>
      <w:r>
        <w:rPr>
          <w:rFonts w:hint="eastAsia"/>
          <w:lang w:eastAsia="zh"/>
        </w:rPr>
        <w:t>9</w:t>
      </w:r>
      <w:r>
        <w:t>_0</w:t>
      </w:r>
    </w:p>
    <w:p w14:paraId="586A425F">
      <w:pPr>
        <w:pStyle w:val="31"/>
        <w:spacing w:beforeAutospacing="0" w:afterAutospacing="0"/>
        <w:ind w:firstLine="420" w:firstLineChars="200"/>
        <w:jc w:val="both"/>
        <w:rPr>
          <w:kern w:val="2"/>
          <w:sz w:val="21"/>
          <w:szCs w:val="21"/>
        </w:rPr>
      </w:pPr>
      <w:r>
        <w:rPr>
          <w:kern w:val="2"/>
          <w:sz w:val="21"/>
          <w:szCs w:val="21"/>
          <w:lang w:bidi="ar"/>
        </w:rPr>
        <w:t xml:space="preserve"> </w:t>
      </w:r>
    </w:p>
    <w:p w14:paraId="2E50CADD">
      <w:pPr>
        <w:pStyle w:val="31"/>
        <w:spacing w:beforeAutospacing="0" w:afterAutospacing="0"/>
        <w:ind w:firstLine="420" w:firstLineChars="200"/>
        <w:jc w:val="both"/>
        <w:rPr>
          <w:kern w:val="2"/>
          <w:sz w:val="21"/>
          <w:szCs w:val="21"/>
        </w:rPr>
      </w:pPr>
      <w:r>
        <w:rPr>
          <w:kern w:val="2"/>
          <w:sz w:val="21"/>
          <w:szCs w:val="21"/>
          <w:lang w:bidi="ar"/>
        </w:rPr>
        <w:t>-----ADEC CHN ATTR--------------------------------------------------------------</w:t>
      </w:r>
    </w:p>
    <w:p w14:paraId="321AEB9C">
      <w:pPr>
        <w:pStyle w:val="31"/>
        <w:spacing w:beforeAutospacing="0" w:afterAutospacing="0"/>
        <w:ind w:firstLine="420" w:firstLineChars="200"/>
        <w:jc w:val="both"/>
        <w:rPr>
          <w:kern w:val="2"/>
          <w:sz w:val="21"/>
          <w:szCs w:val="21"/>
        </w:rPr>
      </w:pPr>
      <w:r>
        <w:rPr>
          <w:rFonts w:hint="eastAsia"/>
          <w:kern w:val="2"/>
          <w:sz w:val="21"/>
          <w:szCs w:val="21"/>
          <w:lang w:bidi="ar"/>
        </w:rPr>
        <w:t xml:space="preserve"> </w:t>
      </w:r>
      <w:r>
        <w:rPr>
          <w:kern w:val="2"/>
          <w:sz w:val="21"/>
          <w:szCs w:val="21"/>
          <w:lang w:bidi="ar"/>
        </w:rPr>
        <w:t>ChnId   PlType  ADPCMType  BufSize G726Rate   Mode OriSendCnt  SendCnt GetCnt PutCnt</w:t>
      </w:r>
    </w:p>
    <w:p w14:paraId="6713F50B">
      <w:pPr>
        <w:widowControl/>
        <w:ind w:firstLine="420" w:firstLineChars="200"/>
        <w:jc w:val="left"/>
        <w:rPr>
          <w:szCs w:val="21"/>
        </w:rPr>
      </w:pPr>
      <w:r>
        <w:rPr>
          <w:rFonts w:hint="eastAsia"/>
          <w:szCs w:val="21"/>
          <w:lang w:bidi="ar"/>
        </w:rPr>
        <w:t xml:space="preserve">     </w:t>
      </w:r>
      <w:r>
        <w:rPr>
          <w:szCs w:val="21"/>
          <w:lang w:bidi="ar"/>
        </w:rPr>
        <w:t>0    G711A          0     20        0        0        0        0      0      0</w:t>
      </w:r>
    </w:p>
    <w:p w14:paraId="1306D0BC">
      <w:pPr>
        <w:widowControl/>
        <w:ind w:firstLine="420" w:firstLineChars="200"/>
        <w:jc w:val="left"/>
        <w:rPr>
          <w:szCs w:val="21"/>
        </w:rPr>
      </w:pPr>
      <w:r>
        <w:rPr>
          <w:rFonts w:hint="eastAsia" w:ascii="宋体" w:hAnsi="宋体" w:cs="宋体"/>
          <w:color w:val="000000"/>
          <w:kern w:val="0"/>
          <w:szCs w:val="21"/>
          <w:lang w:bidi="ar"/>
        </w:rPr>
        <w:t xml:space="preserve">【调试信息分析】 </w:t>
      </w:r>
    </w:p>
    <w:p w14:paraId="0A74FDA4">
      <w:pPr>
        <w:widowControl/>
        <w:ind w:firstLine="420" w:firstLineChars="200"/>
        <w:jc w:val="left"/>
        <w:rPr>
          <w:szCs w:val="21"/>
        </w:rPr>
      </w:pPr>
      <w:r>
        <w:rPr>
          <w:rFonts w:hint="eastAsia" w:ascii="宋体" w:hAnsi="宋体" w:cs="宋体"/>
          <w:color w:val="000000"/>
          <w:kern w:val="0"/>
          <w:szCs w:val="21"/>
          <w:lang w:bidi="ar"/>
        </w:rPr>
        <w:t xml:space="preserve">记录当前音频解码属性配置以及状态信息。 </w:t>
      </w:r>
    </w:p>
    <w:p w14:paraId="60FE934C">
      <w:pPr>
        <w:widowControl/>
        <w:ind w:firstLine="420" w:firstLineChars="200"/>
        <w:jc w:val="left"/>
        <w:rPr>
          <w:szCs w:val="21"/>
        </w:rPr>
      </w:pPr>
      <w:r>
        <w:rPr>
          <w:rFonts w:hint="eastAsia" w:ascii="宋体" w:hAnsi="宋体" w:cs="宋体"/>
          <w:color w:val="000000"/>
          <w:kern w:val="0"/>
          <w:szCs w:val="21"/>
          <w:lang w:bidi="ar"/>
        </w:rPr>
        <w:t>【参数说明】</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2032"/>
        <w:gridCol w:w="5752"/>
      </w:tblGrid>
      <w:tr w14:paraId="56ECC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51"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61CE0F4">
            <w:pPr>
              <w:pStyle w:val="31"/>
              <w:spacing w:beforeAutospacing="0" w:afterAutospacing="0"/>
              <w:jc w:val="both"/>
              <w:rPr>
                <w:b/>
                <w:kern w:val="2"/>
                <w:sz w:val="21"/>
                <w:szCs w:val="21"/>
              </w:rPr>
            </w:pPr>
            <w:r>
              <w:rPr>
                <w:rFonts w:hint="eastAsia" w:ascii="宋体" w:hAnsi="宋体" w:cs="宋体"/>
                <w:b/>
                <w:kern w:val="2"/>
                <w:sz w:val="21"/>
                <w:szCs w:val="21"/>
                <w:lang w:bidi="ar"/>
              </w:rPr>
              <w:t>参数</w:t>
            </w:r>
          </w:p>
        </w:tc>
        <w:tc>
          <w:tcPr>
            <w:tcW w:w="2848" w:type="pct"/>
            <w:tcBorders>
              <w:top w:val="single" w:color="auto" w:sz="4" w:space="0"/>
              <w:left w:val="single" w:color="auto" w:sz="4" w:space="0"/>
              <w:bottom w:val="single" w:color="auto" w:sz="4" w:space="0"/>
              <w:right w:val="single" w:color="auto" w:sz="4" w:space="0"/>
            </w:tcBorders>
            <w:shd w:val="clear" w:color="auto" w:fill="auto"/>
            <w:vAlign w:val="center"/>
          </w:tcPr>
          <w:p w14:paraId="1CDC564A">
            <w:pPr>
              <w:pStyle w:val="31"/>
              <w:spacing w:beforeAutospacing="0" w:afterAutospacing="0"/>
              <w:jc w:val="both"/>
              <w:rPr>
                <w:b/>
                <w:kern w:val="2"/>
                <w:sz w:val="21"/>
                <w:szCs w:val="21"/>
              </w:rPr>
            </w:pPr>
            <w:r>
              <w:rPr>
                <w:rFonts w:hint="eastAsia" w:ascii="宋体" w:hAnsi="宋体" w:cs="宋体"/>
                <w:b/>
                <w:kern w:val="2"/>
                <w:sz w:val="21"/>
                <w:szCs w:val="21"/>
                <w:lang w:bidi="ar"/>
              </w:rPr>
              <w:t>描述</w:t>
            </w:r>
          </w:p>
        </w:tc>
      </w:tr>
      <w:tr w14:paraId="7020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restart"/>
            <w:tcBorders>
              <w:top w:val="nil"/>
              <w:left w:val="single" w:color="auto" w:sz="4" w:space="0"/>
              <w:bottom w:val="single" w:color="auto" w:sz="4" w:space="0"/>
              <w:right w:val="single" w:color="auto" w:sz="4" w:space="0"/>
            </w:tcBorders>
            <w:shd w:val="clear" w:color="auto" w:fill="auto"/>
            <w:vAlign w:val="center"/>
          </w:tcPr>
          <w:p w14:paraId="52D2AF4E">
            <w:pPr>
              <w:pStyle w:val="31"/>
              <w:spacing w:beforeAutospacing="0" w:afterAutospacing="0"/>
              <w:jc w:val="both"/>
              <w:rPr>
                <w:kern w:val="2"/>
                <w:sz w:val="21"/>
                <w:szCs w:val="21"/>
              </w:rPr>
            </w:pPr>
            <w:r>
              <w:rPr>
                <w:kern w:val="2"/>
                <w:sz w:val="21"/>
                <w:szCs w:val="21"/>
                <w:lang w:bidi="ar"/>
              </w:rPr>
              <w:t>ADEC CHN ATTR</w:t>
            </w:r>
          </w:p>
        </w:tc>
        <w:tc>
          <w:tcPr>
            <w:tcW w:w="1005" w:type="pct"/>
            <w:tcBorders>
              <w:top w:val="single" w:color="auto" w:sz="4" w:space="0"/>
              <w:left w:val="single" w:color="auto" w:sz="4" w:space="0"/>
              <w:bottom w:val="single" w:color="auto" w:sz="4" w:space="0"/>
              <w:right w:val="single" w:color="auto" w:sz="4" w:space="0"/>
            </w:tcBorders>
            <w:shd w:val="clear" w:color="auto" w:fill="auto"/>
            <w:vAlign w:val="center"/>
          </w:tcPr>
          <w:p w14:paraId="3342E57A">
            <w:pPr>
              <w:pStyle w:val="31"/>
              <w:spacing w:beforeAutospacing="0" w:afterAutospacing="0"/>
              <w:jc w:val="both"/>
              <w:rPr>
                <w:kern w:val="2"/>
                <w:sz w:val="21"/>
                <w:szCs w:val="21"/>
              </w:rPr>
            </w:pPr>
            <w:r>
              <w:rPr>
                <w:kern w:val="2"/>
                <w:sz w:val="21"/>
                <w:szCs w:val="21"/>
                <w:lang w:bidi="ar"/>
              </w:rPr>
              <w:t>ChnId</w:t>
            </w:r>
          </w:p>
        </w:tc>
        <w:tc>
          <w:tcPr>
            <w:tcW w:w="2848" w:type="pct"/>
            <w:tcBorders>
              <w:top w:val="single" w:color="auto" w:sz="4" w:space="0"/>
              <w:left w:val="single" w:color="auto" w:sz="4" w:space="0"/>
              <w:bottom w:val="single" w:color="auto" w:sz="4" w:space="0"/>
              <w:right w:val="single" w:color="auto" w:sz="4" w:space="0"/>
            </w:tcBorders>
            <w:shd w:val="clear" w:color="auto" w:fill="auto"/>
            <w:vAlign w:val="center"/>
          </w:tcPr>
          <w:p w14:paraId="28CF390B">
            <w:pPr>
              <w:widowControl/>
              <w:rPr>
                <w:szCs w:val="21"/>
              </w:rPr>
            </w:pPr>
            <w:r>
              <w:rPr>
                <w:rFonts w:hint="eastAsia" w:ascii="宋体" w:hAnsi="宋体" w:cs="宋体"/>
                <w:color w:val="000000"/>
                <w:kern w:val="0"/>
                <w:szCs w:val="21"/>
                <w:lang w:bidi="ar"/>
              </w:rPr>
              <w:t>通道号。</w:t>
            </w:r>
          </w:p>
        </w:tc>
      </w:tr>
      <w:tr w14:paraId="0738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00FD7487">
            <w:pPr>
              <w:rPr>
                <w:sz w:val="20"/>
                <w:szCs w:val="20"/>
              </w:rPr>
            </w:pPr>
          </w:p>
        </w:tc>
        <w:tc>
          <w:tcPr>
            <w:tcW w:w="1005" w:type="pct"/>
            <w:tcBorders>
              <w:top w:val="single" w:color="auto" w:sz="4" w:space="0"/>
              <w:left w:val="single" w:color="auto" w:sz="4" w:space="0"/>
              <w:bottom w:val="single" w:color="auto" w:sz="4" w:space="0"/>
              <w:right w:val="single" w:color="auto" w:sz="4" w:space="0"/>
            </w:tcBorders>
            <w:shd w:val="clear" w:color="auto" w:fill="auto"/>
            <w:vAlign w:val="center"/>
          </w:tcPr>
          <w:p w14:paraId="7121C964">
            <w:pPr>
              <w:pStyle w:val="31"/>
              <w:spacing w:beforeAutospacing="0" w:afterAutospacing="0"/>
              <w:jc w:val="both"/>
              <w:rPr>
                <w:kern w:val="2"/>
                <w:sz w:val="21"/>
                <w:szCs w:val="21"/>
              </w:rPr>
            </w:pPr>
            <w:r>
              <w:rPr>
                <w:kern w:val="2"/>
                <w:sz w:val="21"/>
                <w:szCs w:val="21"/>
                <w:lang w:bidi="ar"/>
              </w:rPr>
              <w:t>PlType</w:t>
            </w:r>
          </w:p>
        </w:tc>
        <w:tc>
          <w:tcPr>
            <w:tcW w:w="2848" w:type="pct"/>
            <w:tcBorders>
              <w:top w:val="single" w:color="auto" w:sz="4" w:space="0"/>
              <w:left w:val="single" w:color="auto" w:sz="4" w:space="0"/>
              <w:bottom w:val="single" w:color="auto" w:sz="4" w:space="0"/>
              <w:right w:val="single" w:color="auto" w:sz="4" w:space="0"/>
            </w:tcBorders>
            <w:shd w:val="clear" w:color="auto" w:fill="auto"/>
            <w:vAlign w:val="center"/>
          </w:tcPr>
          <w:p w14:paraId="176479F6">
            <w:pPr>
              <w:widowControl/>
              <w:rPr>
                <w:szCs w:val="21"/>
              </w:rPr>
            </w:pPr>
            <w:r>
              <w:rPr>
                <w:rFonts w:hint="eastAsia" w:ascii="宋体" w:hAnsi="宋体" w:cs="宋体"/>
                <w:color w:val="000000"/>
                <w:kern w:val="0"/>
                <w:szCs w:val="21"/>
                <w:lang w:bidi="ar"/>
              </w:rPr>
              <w:t>解码码协议类型。</w:t>
            </w:r>
          </w:p>
        </w:tc>
      </w:tr>
      <w:tr w14:paraId="7B30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350359FD">
            <w:pPr>
              <w:rPr>
                <w:sz w:val="20"/>
                <w:szCs w:val="20"/>
              </w:rPr>
            </w:pPr>
          </w:p>
        </w:tc>
        <w:tc>
          <w:tcPr>
            <w:tcW w:w="1005" w:type="pct"/>
            <w:tcBorders>
              <w:top w:val="single" w:color="auto" w:sz="4" w:space="0"/>
              <w:left w:val="single" w:color="auto" w:sz="4" w:space="0"/>
              <w:bottom w:val="single" w:color="auto" w:sz="4" w:space="0"/>
              <w:right w:val="single" w:color="auto" w:sz="4" w:space="0"/>
            </w:tcBorders>
            <w:shd w:val="clear" w:color="auto" w:fill="auto"/>
            <w:vAlign w:val="center"/>
          </w:tcPr>
          <w:p w14:paraId="0D157BBA">
            <w:pPr>
              <w:pStyle w:val="31"/>
              <w:spacing w:beforeAutospacing="0" w:afterAutospacing="0"/>
              <w:jc w:val="both"/>
              <w:rPr>
                <w:kern w:val="2"/>
                <w:sz w:val="21"/>
                <w:szCs w:val="21"/>
              </w:rPr>
            </w:pPr>
            <w:r>
              <w:rPr>
                <w:kern w:val="2"/>
                <w:sz w:val="21"/>
                <w:szCs w:val="21"/>
                <w:lang w:bidi="ar"/>
              </w:rPr>
              <w:t>ADPCMType</w:t>
            </w:r>
          </w:p>
        </w:tc>
        <w:tc>
          <w:tcPr>
            <w:tcW w:w="2848" w:type="pct"/>
            <w:tcBorders>
              <w:top w:val="single" w:color="auto" w:sz="4" w:space="0"/>
              <w:left w:val="single" w:color="auto" w:sz="4" w:space="0"/>
              <w:bottom w:val="single" w:color="auto" w:sz="4" w:space="0"/>
              <w:right w:val="single" w:color="auto" w:sz="4" w:space="0"/>
            </w:tcBorders>
            <w:shd w:val="clear" w:color="auto" w:fill="auto"/>
            <w:vAlign w:val="center"/>
          </w:tcPr>
          <w:p w14:paraId="6700C026">
            <w:pPr>
              <w:widowControl/>
              <w:rPr>
                <w:szCs w:val="21"/>
              </w:rPr>
            </w:pPr>
            <w:r>
              <w:rPr>
                <w:color w:val="000000"/>
                <w:kern w:val="0"/>
                <w:szCs w:val="21"/>
                <w:lang w:bidi="ar"/>
              </w:rPr>
              <w:t xml:space="preserve">ADPCM </w:t>
            </w:r>
            <w:r>
              <w:rPr>
                <w:rFonts w:hint="eastAsia" w:ascii="宋体" w:hAnsi="宋体" w:cs="宋体"/>
                <w:color w:val="000000"/>
                <w:kern w:val="0"/>
                <w:szCs w:val="21"/>
                <w:lang w:bidi="ar"/>
              </w:rPr>
              <w:t xml:space="preserve">解码时具体的类型。 </w:t>
            </w:r>
          </w:p>
          <w:p w14:paraId="62B270EB">
            <w:pPr>
              <w:widowControl/>
              <w:rPr>
                <w:szCs w:val="21"/>
              </w:rPr>
            </w:pPr>
            <w:r>
              <w:rPr>
                <w:color w:val="000000"/>
                <w:kern w:val="0"/>
                <w:szCs w:val="21"/>
                <w:lang w:bidi="ar"/>
              </w:rPr>
              <w:t>ADPCM_TYPE_DVI4</w:t>
            </w:r>
            <w:r>
              <w:rPr>
                <w:rFonts w:hint="eastAsia" w:ascii="宋体" w:hAnsi="宋体" w:cs="宋体"/>
                <w:color w:val="000000"/>
                <w:kern w:val="0"/>
                <w:szCs w:val="21"/>
                <w:lang w:bidi="ar"/>
              </w:rPr>
              <w:t xml:space="preserve">； </w:t>
            </w:r>
          </w:p>
          <w:p w14:paraId="542CB66A">
            <w:pPr>
              <w:widowControl/>
              <w:rPr>
                <w:szCs w:val="21"/>
              </w:rPr>
            </w:pPr>
            <w:r>
              <w:rPr>
                <w:color w:val="000000"/>
                <w:kern w:val="0"/>
                <w:szCs w:val="21"/>
                <w:lang w:bidi="ar"/>
              </w:rPr>
              <w:t>ADPCM_TYPE_IMA</w:t>
            </w:r>
            <w:r>
              <w:rPr>
                <w:rFonts w:hint="eastAsia" w:ascii="宋体" w:hAnsi="宋体" w:cs="宋体"/>
                <w:color w:val="000000"/>
                <w:kern w:val="0"/>
                <w:szCs w:val="21"/>
                <w:lang w:bidi="ar"/>
              </w:rPr>
              <w:t xml:space="preserve">； </w:t>
            </w:r>
          </w:p>
          <w:p w14:paraId="42DC8BF0">
            <w:pPr>
              <w:widowControl/>
              <w:rPr>
                <w:szCs w:val="21"/>
              </w:rPr>
            </w:pPr>
            <w:r>
              <w:rPr>
                <w:color w:val="000000"/>
                <w:kern w:val="0"/>
                <w:szCs w:val="21"/>
                <w:lang w:bidi="ar"/>
              </w:rPr>
              <w:t>ADPCM_TYPE_ORG_DVI4</w:t>
            </w:r>
            <w:r>
              <w:rPr>
                <w:rFonts w:hint="eastAsia" w:ascii="宋体" w:hAnsi="宋体" w:cs="宋体"/>
                <w:color w:val="000000"/>
                <w:kern w:val="0"/>
                <w:szCs w:val="21"/>
                <w:lang w:bidi="ar"/>
              </w:rPr>
              <w:t>。</w:t>
            </w:r>
          </w:p>
        </w:tc>
      </w:tr>
      <w:tr w14:paraId="1BC0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5FF21D1D">
            <w:pPr>
              <w:rPr>
                <w:sz w:val="20"/>
                <w:szCs w:val="20"/>
              </w:rPr>
            </w:pPr>
          </w:p>
        </w:tc>
        <w:tc>
          <w:tcPr>
            <w:tcW w:w="1005" w:type="pct"/>
            <w:tcBorders>
              <w:top w:val="single" w:color="auto" w:sz="4" w:space="0"/>
              <w:left w:val="single" w:color="auto" w:sz="4" w:space="0"/>
              <w:bottom w:val="single" w:color="auto" w:sz="4" w:space="0"/>
              <w:right w:val="single" w:color="auto" w:sz="4" w:space="0"/>
            </w:tcBorders>
            <w:shd w:val="clear" w:color="auto" w:fill="auto"/>
            <w:vAlign w:val="center"/>
          </w:tcPr>
          <w:p w14:paraId="772725ED">
            <w:pPr>
              <w:pStyle w:val="31"/>
              <w:spacing w:beforeAutospacing="0" w:afterAutospacing="0"/>
              <w:jc w:val="both"/>
              <w:rPr>
                <w:kern w:val="2"/>
                <w:sz w:val="21"/>
                <w:szCs w:val="21"/>
              </w:rPr>
            </w:pPr>
            <w:r>
              <w:rPr>
                <w:kern w:val="2"/>
                <w:sz w:val="21"/>
                <w:szCs w:val="21"/>
                <w:lang w:bidi="ar"/>
              </w:rPr>
              <w:t>BufSize</w:t>
            </w:r>
          </w:p>
        </w:tc>
        <w:tc>
          <w:tcPr>
            <w:tcW w:w="2848" w:type="pct"/>
            <w:tcBorders>
              <w:top w:val="single" w:color="auto" w:sz="4" w:space="0"/>
              <w:left w:val="single" w:color="auto" w:sz="4" w:space="0"/>
              <w:bottom w:val="single" w:color="auto" w:sz="4" w:space="0"/>
              <w:right w:val="single" w:color="auto" w:sz="4" w:space="0"/>
            </w:tcBorders>
            <w:shd w:val="clear" w:color="auto" w:fill="auto"/>
            <w:vAlign w:val="center"/>
          </w:tcPr>
          <w:p w14:paraId="170F7CC8">
            <w:pPr>
              <w:widowControl/>
              <w:rPr>
                <w:szCs w:val="21"/>
              </w:rPr>
            </w:pPr>
            <w:r>
              <w:rPr>
                <w:rFonts w:hint="eastAsia" w:ascii="宋体" w:hAnsi="宋体" w:cs="宋体"/>
                <w:color w:val="000000"/>
                <w:kern w:val="0"/>
                <w:szCs w:val="21"/>
                <w:lang w:bidi="ar"/>
              </w:rPr>
              <w:t>帧缓存数目。</w:t>
            </w:r>
          </w:p>
        </w:tc>
      </w:tr>
      <w:tr w14:paraId="3286C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65F7988A">
            <w:pPr>
              <w:rPr>
                <w:sz w:val="20"/>
                <w:szCs w:val="20"/>
              </w:rPr>
            </w:pPr>
          </w:p>
        </w:tc>
        <w:tc>
          <w:tcPr>
            <w:tcW w:w="1005" w:type="pct"/>
            <w:tcBorders>
              <w:top w:val="single" w:color="auto" w:sz="4" w:space="0"/>
              <w:left w:val="single" w:color="auto" w:sz="4" w:space="0"/>
              <w:bottom w:val="single" w:color="auto" w:sz="4" w:space="0"/>
              <w:right w:val="single" w:color="auto" w:sz="4" w:space="0"/>
            </w:tcBorders>
            <w:shd w:val="clear" w:color="auto" w:fill="auto"/>
            <w:vAlign w:val="center"/>
          </w:tcPr>
          <w:p w14:paraId="0428745B">
            <w:pPr>
              <w:pStyle w:val="31"/>
              <w:spacing w:beforeAutospacing="0" w:afterAutospacing="0"/>
              <w:jc w:val="both"/>
              <w:rPr>
                <w:kern w:val="2"/>
                <w:sz w:val="21"/>
                <w:szCs w:val="21"/>
              </w:rPr>
            </w:pPr>
            <w:r>
              <w:rPr>
                <w:kern w:val="2"/>
                <w:sz w:val="21"/>
                <w:szCs w:val="21"/>
                <w:lang w:bidi="ar"/>
              </w:rPr>
              <w:t>G726Rate</w:t>
            </w:r>
          </w:p>
        </w:tc>
        <w:tc>
          <w:tcPr>
            <w:tcW w:w="2848" w:type="pct"/>
            <w:tcBorders>
              <w:top w:val="single" w:color="auto" w:sz="4" w:space="0"/>
              <w:left w:val="single" w:color="auto" w:sz="4" w:space="0"/>
              <w:bottom w:val="single" w:color="auto" w:sz="4" w:space="0"/>
              <w:right w:val="single" w:color="auto" w:sz="4" w:space="0"/>
            </w:tcBorders>
            <w:shd w:val="clear" w:color="auto" w:fill="auto"/>
            <w:vAlign w:val="center"/>
          </w:tcPr>
          <w:p w14:paraId="6DA919E3">
            <w:pPr>
              <w:widowControl/>
              <w:rPr>
                <w:szCs w:val="21"/>
              </w:rPr>
            </w:pPr>
            <w:r>
              <w:rPr>
                <w:color w:val="000000"/>
                <w:kern w:val="0"/>
                <w:szCs w:val="21"/>
                <w:lang w:bidi="ar"/>
              </w:rPr>
              <w:t xml:space="preserve">G726 </w:t>
            </w:r>
            <w:r>
              <w:rPr>
                <w:rFonts w:hint="eastAsia" w:ascii="宋体" w:hAnsi="宋体" w:cs="宋体"/>
                <w:color w:val="000000"/>
                <w:kern w:val="0"/>
                <w:szCs w:val="21"/>
                <w:lang w:bidi="ar"/>
              </w:rPr>
              <w:t>协议解码时的解码码率。</w:t>
            </w:r>
          </w:p>
        </w:tc>
      </w:tr>
      <w:tr w14:paraId="739F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1F7792EC">
            <w:pPr>
              <w:rPr>
                <w:sz w:val="20"/>
                <w:szCs w:val="20"/>
              </w:rPr>
            </w:pPr>
          </w:p>
        </w:tc>
        <w:tc>
          <w:tcPr>
            <w:tcW w:w="1005" w:type="pct"/>
            <w:tcBorders>
              <w:top w:val="single" w:color="auto" w:sz="4" w:space="0"/>
              <w:left w:val="single" w:color="auto" w:sz="4" w:space="0"/>
              <w:bottom w:val="single" w:color="auto" w:sz="4" w:space="0"/>
              <w:right w:val="single" w:color="auto" w:sz="4" w:space="0"/>
            </w:tcBorders>
            <w:shd w:val="clear" w:color="auto" w:fill="auto"/>
            <w:vAlign w:val="center"/>
          </w:tcPr>
          <w:p w14:paraId="7E5665FE">
            <w:pPr>
              <w:pStyle w:val="31"/>
              <w:spacing w:beforeAutospacing="0" w:afterAutospacing="0"/>
              <w:jc w:val="both"/>
              <w:rPr>
                <w:kern w:val="2"/>
                <w:sz w:val="21"/>
                <w:szCs w:val="21"/>
              </w:rPr>
            </w:pPr>
            <w:r>
              <w:rPr>
                <w:kern w:val="2"/>
                <w:sz w:val="21"/>
                <w:szCs w:val="21"/>
                <w:lang w:bidi="ar"/>
              </w:rPr>
              <w:t>Mode</w:t>
            </w:r>
          </w:p>
        </w:tc>
        <w:tc>
          <w:tcPr>
            <w:tcW w:w="2848" w:type="pct"/>
            <w:tcBorders>
              <w:top w:val="single" w:color="auto" w:sz="4" w:space="0"/>
              <w:left w:val="single" w:color="auto" w:sz="4" w:space="0"/>
              <w:bottom w:val="single" w:color="auto" w:sz="4" w:space="0"/>
              <w:right w:val="single" w:color="auto" w:sz="4" w:space="0"/>
            </w:tcBorders>
            <w:shd w:val="clear" w:color="auto" w:fill="auto"/>
            <w:vAlign w:val="center"/>
          </w:tcPr>
          <w:p w14:paraId="17AE876A">
            <w:pPr>
              <w:widowControl/>
              <w:rPr>
                <w:szCs w:val="21"/>
              </w:rPr>
            </w:pPr>
            <w:r>
              <w:rPr>
                <w:rFonts w:hint="eastAsia" w:ascii="宋体" w:hAnsi="宋体" w:cs="宋体"/>
                <w:color w:val="000000"/>
                <w:kern w:val="0"/>
                <w:szCs w:val="21"/>
                <w:lang w:bidi="ar"/>
              </w:rPr>
              <w:t>按流解码还是按帧解码。</w:t>
            </w:r>
          </w:p>
        </w:tc>
      </w:tr>
      <w:tr w14:paraId="0152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0E551753">
            <w:pPr>
              <w:rPr>
                <w:sz w:val="20"/>
                <w:szCs w:val="20"/>
              </w:rPr>
            </w:pPr>
          </w:p>
        </w:tc>
        <w:tc>
          <w:tcPr>
            <w:tcW w:w="1005" w:type="pct"/>
            <w:tcBorders>
              <w:top w:val="single" w:color="auto" w:sz="4" w:space="0"/>
              <w:left w:val="single" w:color="auto" w:sz="4" w:space="0"/>
              <w:bottom w:val="single" w:color="auto" w:sz="4" w:space="0"/>
              <w:right w:val="single" w:color="auto" w:sz="4" w:space="0"/>
            </w:tcBorders>
            <w:shd w:val="clear" w:color="auto" w:fill="auto"/>
            <w:vAlign w:val="center"/>
          </w:tcPr>
          <w:p w14:paraId="3CE3B3E3">
            <w:pPr>
              <w:pStyle w:val="31"/>
              <w:spacing w:beforeAutospacing="0" w:afterAutospacing="0"/>
              <w:jc w:val="both"/>
              <w:rPr>
                <w:kern w:val="2"/>
                <w:sz w:val="21"/>
                <w:szCs w:val="21"/>
              </w:rPr>
            </w:pPr>
            <w:r>
              <w:rPr>
                <w:kern w:val="2"/>
                <w:sz w:val="21"/>
                <w:szCs w:val="21"/>
                <w:lang w:bidi="ar"/>
              </w:rPr>
              <w:t>OriSendCnt</w:t>
            </w:r>
          </w:p>
        </w:tc>
        <w:tc>
          <w:tcPr>
            <w:tcW w:w="2848" w:type="pct"/>
            <w:tcBorders>
              <w:top w:val="single" w:color="auto" w:sz="4" w:space="0"/>
              <w:left w:val="single" w:color="auto" w:sz="4" w:space="0"/>
              <w:bottom w:val="single" w:color="auto" w:sz="4" w:space="0"/>
              <w:right w:val="single" w:color="auto" w:sz="4" w:space="0"/>
            </w:tcBorders>
            <w:shd w:val="clear" w:color="auto" w:fill="auto"/>
            <w:vAlign w:val="center"/>
          </w:tcPr>
          <w:p w14:paraId="5E9F755B">
            <w:pPr>
              <w:widowControl/>
              <w:rPr>
                <w:szCs w:val="21"/>
              </w:rPr>
            </w:pPr>
            <w:r>
              <w:rPr>
                <w:rFonts w:hint="eastAsia" w:ascii="宋体" w:hAnsi="宋体" w:cs="宋体"/>
                <w:color w:val="000000"/>
                <w:kern w:val="0"/>
                <w:szCs w:val="21"/>
                <w:lang w:bidi="ar"/>
              </w:rPr>
              <w:t>前端发送到解码器进行解码的码流帧数目。</w:t>
            </w:r>
          </w:p>
        </w:tc>
      </w:tr>
      <w:tr w14:paraId="6294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537C2F58">
            <w:pPr>
              <w:rPr>
                <w:sz w:val="20"/>
                <w:szCs w:val="20"/>
              </w:rPr>
            </w:pPr>
          </w:p>
        </w:tc>
        <w:tc>
          <w:tcPr>
            <w:tcW w:w="1005" w:type="pct"/>
            <w:tcBorders>
              <w:top w:val="single" w:color="auto" w:sz="4" w:space="0"/>
              <w:left w:val="single" w:color="auto" w:sz="4" w:space="0"/>
              <w:bottom w:val="single" w:color="auto" w:sz="4" w:space="0"/>
              <w:right w:val="single" w:color="auto" w:sz="4" w:space="0"/>
            </w:tcBorders>
            <w:shd w:val="clear" w:color="auto" w:fill="auto"/>
            <w:vAlign w:val="center"/>
          </w:tcPr>
          <w:p w14:paraId="567E450F">
            <w:pPr>
              <w:pStyle w:val="31"/>
              <w:spacing w:beforeAutospacing="0" w:afterAutospacing="0"/>
              <w:jc w:val="both"/>
              <w:rPr>
                <w:kern w:val="2"/>
                <w:sz w:val="21"/>
                <w:szCs w:val="21"/>
              </w:rPr>
            </w:pPr>
            <w:r>
              <w:rPr>
                <w:kern w:val="2"/>
                <w:sz w:val="21"/>
                <w:szCs w:val="21"/>
                <w:lang w:bidi="ar"/>
              </w:rPr>
              <w:t>SendCnt</w:t>
            </w:r>
          </w:p>
        </w:tc>
        <w:tc>
          <w:tcPr>
            <w:tcW w:w="2848" w:type="pct"/>
            <w:tcBorders>
              <w:top w:val="single" w:color="auto" w:sz="4" w:space="0"/>
              <w:left w:val="single" w:color="auto" w:sz="4" w:space="0"/>
              <w:bottom w:val="single" w:color="auto" w:sz="4" w:space="0"/>
              <w:right w:val="single" w:color="auto" w:sz="4" w:space="0"/>
            </w:tcBorders>
            <w:shd w:val="clear" w:color="auto" w:fill="auto"/>
            <w:vAlign w:val="center"/>
          </w:tcPr>
          <w:p w14:paraId="7DF68B5E">
            <w:pPr>
              <w:widowControl/>
              <w:rPr>
                <w:szCs w:val="21"/>
              </w:rPr>
            </w:pPr>
            <w:r>
              <w:rPr>
                <w:rFonts w:hint="eastAsia" w:ascii="宋体" w:hAnsi="宋体" w:cs="宋体"/>
                <w:color w:val="000000"/>
                <w:kern w:val="0"/>
                <w:szCs w:val="21"/>
                <w:lang w:bidi="ar"/>
              </w:rPr>
              <w:t>成功发送解码器进行解码的音频帧数目。</w:t>
            </w:r>
          </w:p>
        </w:tc>
      </w:tr>
      <w:tr w14:paraId="083A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10C9CE3D">
            <w:pPr>
              <w:rPr>
                <w:sz w:val="20"/>
                <w:szCs w:val="20"/>
              </w:rPr>
            </w:pPr>
          </w:p>
        </w:tc>
        <w:tc>
          <w:tcPr>
            <w:tcW w:w="1005" w:type="pct"/>
            <w:tcBorders>
              <w:top w:val="single" w:color="auto" w:sz="4" w:space="0"/>
              <w:left w:val="single" w:color="auto" w:sz="4" w:space="0"/>
              <w:bottom w:val="single" w:color="auto" w:sz="4" w:space="0"/>
              <w:right w:val="single" w:color="auto" w:sz="4" w:space="0"/>
            </w:tcBorders>
            <w:shd w:val="clear" w:color="auto" w:fill="auto"/>
            <w:vAlign w:val="center"/>
          </w:tcPr>
          <w:p w14:paraId="1F9D7341">
            <w:pPr>
              <w:pStyle w:val="31"/>
              <w:spacing w:beforeAutospacing="0" w:afterAutospacing="0"/>
              <w:jc w:val="both"/>
              <w:rPr>
                <w:kern w:val="2"/>
                <w:sz w:val="21"/>
                <w:szCs w:val="21"/>
              </w:rPr>
            </w:pPr>
            <w:r>
              <w:rPr>
                <w:kern w:val="2"/>
                <w:sz w:val="21"/>
                <w:szCs w:val="21"/>
                <w:lang w:bidi="ar"/>
              </w:rPr>
              <w:t>GetCnt</w:t>
            </w:r>
          </w:p>
        </w:tc>
        <w:tc>
          <w:tcPr>
            <w:tcW w:w="2848" w:type="pct"/>
            <w:tcBorders>
              <w:top w:val="single" w:color="auto" w:sz="4" w:space="0"/>
              <w:left w:val="single" w:color="auto" w:sz="4" w:space="0"/>
              <w:bottom w:val="single" w:color="auto" w:sz="4" w:space="0"/>
              <w:right w:val="single" w:color="auto" w:sz="4" w:space="0"/>
            </w:tcBorders>
            <w:shd w:val="clear" w:color="auto" w:fill="auto"/>
            <w:vAlign w:val="center"/>
          </w:tcPr>
          <w:p w14:paraId="7D9F921F">
            <w:pPr>
              <w:widowControl/>
              <w:rPr>
                <w:szCs w:val="21"/>
              </w:rPr>
            </w:pPr>
            <w:r>
              <w:rPr>
                <w:rFonts w:hint="eastAsia" w:ascii="宋体" w:hAnsi="宋体" w:cs="宋体"/>
                <w:color w:val="000000"/>
                <w:kern w:val="0"/>
                <w:szCs w:val="21"/>
                <w:lang w:bidi="ar"/>
              </w:rPr>
              <w:t>用户获取的音频帧数目。</w:t>
            </w:r>
          </w:p>
        </w:tc>
      </w:tr>
      <w:tr w14:paraId="3A98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pct"/>
            <w:vMerge w:val="continue"/>
            <w:tcBorders>
              <w:top w:val="nil"/>
              <w:left w:val="single" w:color="auto" w:sz="4" w:space="0"/>
              <w:bottom w:val="single" w:color="auto" w:sz="4" w:space="0"/>
              <w:right w:val="single" w:color="auto" w:sz="4" w:space="0"/>
            </w:tcBorders>
            <w:shd w:val="clear" w:color="auto" w:fill="auto"/>
            <w:vAlign w:val="center"/>
          </w:tcPr>
          <w:p w14:paraId="7CA5151E">
            <w:pPr>
              <w:rPr>
                <w:sz w:val="20"/>
                <w:szCs w:val="20"/>
              </w:rPr>
            </w:pPr>
          </w:p>
        </w:tc>
        <w:tc>
          <w:tcPr>
            <w:tcW w:w="1005" w:type="pct"/>
            <w:tcBorders>
              <w:top w:val="single" w:color="auto" w:sz="4" w:space="0"/>
              <w:left w:val="single" w:color="auto" w:sz="4" w:space="0"/>
              <w:bottom w:val="single" w:color="auto" w:sz="4" w:space="0"/>
              <w:right w:val="single" w:color="auto" w:sz="4" w:space="0"/>
            </w:tcBorders>
            <w:shd w:val="clear" w:color="auto" w:fill="auto"/>
            <w:vAlign w:val="center"/>
          </w:tcPr>
          <w:p w14:paraId="4C6788D3">
            <w:pPr>
              <w:pStyle w:val="31"/>
              <w:spacing w:beforeAutospacing="0" w:afterAutospacing="0"/>
              <w:jc w:val="both"/>
              <w:rPr>
                <w:kern w:val="2"/>
                <w:sz w:val="21"/>
                <w:szCs w:val="21"/>
              </w:rPr>
            </w:pPr>
            <w:r>
              <w:rPr>
                <w:kern w:val="2"/>
                <w:sz w:val="21"/>
                <w:szCs w:val="21"/>
                <w:lang w:bidi="ar"/>
              </w:rPr>
              <w:t>PutCnt</w:t>
            </w:r>
          </w:p>
        </w:tc>
        <w:tc>
          <w:tcPr>
            <w:tcW w:w="2848" w:type="pct"/>
            <w:tcBorders>
              <w:top w:val="single" w:color="auto" w:sz="4" w:space="0"/>
              <w:left w:val="single" w:color="auto" w:sz="4" w:space="0"/>
              <w:bottom w:val="single" w:color="auto" w:sz="4" w:space="0"/>
              <w:right w:val="single" w:color="auto" w:sz="4" w:space="0"/>
            </w:tcBorders>
            <w:shd w:val="clear" w:color="auto" w:fill="auto"/>
            <w:vAlign w:val="center"/>
          </w:tcPr>
          <w:p w14:paraId="313CC8E7">
            <w:pPr>
              <w:widowControl/>
              <w:rPr>
                <w:szCs w:val="21"/>
              </w:rPr>
            </w:pPr>
            <w:r>
              <w:rPr>
                <w:rFonts w:hint="eastAsia" w:ascii="宋体" w:hAnsi="宋体" w:cs="宋体"/>
                <w:color w:val="000000"/>
                <w:kern w:val="0"/>
                <w:szCs w:val="21"/>
                <w:lang w:bidi="ar"/>
              </w:rPr>
              <w:t>用户释放的音频帧数目。</w:t>
            </w:r>
          </w:p>
        </w:tc>
      </w:tr>
    </w:tbl>
    <w:p w14:paraId="491C12E8">
      <w:pPr>
        <w:pStyle w:val="3"/>
      </w:pPr>
      <w:bookmarkStart w:id="3775" w:name="_Toc158670663"/>
      <w:bookmarkStart w:id="3776" w:name="_Toc1221076173"/>
      <w:bookmarkStart w:id="3777" w:name="_Toc1370460571"/>
      <w:bookmarkStart w:id="3778" w:name="_Toc211516226"/>
      <w:r>
        <w:rPr>
          <w:rFonts w:hint="eastAsia"/>
          <w:lang w:eastAsia="zh"/>
        </w:rPr>
        <w:t>VO</w:t>
      </w:r>
      <w:bookmarkEnd w:id="3775"/>
      <w:bookmarkEnd w:id="3776"/>
      <w:bookmarkEnd w:id="3777"/>
      <w:bookmarkEnd w:id="3778"/>
    </w:p>
    <w:p w14:paraId="7017E485">
      <w:pPr>
        <w:widowControl/>
        <w:ind w:firstLine="420" w:firstLineChars="200"/>
        <w:jc w:val="left"/>
        <w:rPr>
          <w:szCs w:val="21"/>
        </w:rPr>
      </w:pPr>
      <w:r>
        <w:rPr>
          <w:rFonts w:hint="eastAsia" w:ascii="宋体" w:hAnsi="宋体" w:cs="宋体"/>
          <w:color w:val="000000"/>
          <w:kern w:val="0"/>
          <w:szCs w:val="21"/>
          <w:lang w:bidi="ar"/>
        </w:rPr>
        <w:t xml:space="preserve">【调试信息】 </w:t>
      </w:r>
    </w:p>
    <w:p w14:paraId="59F26E72">
      <w:pPr>
        <w:pStyle w:val="31"/>
        <w:shd w:val="clear" w:color="auto" w:fill="D8D8D8" w:themeFill="background1" w:themeFillShade="D9"/>
        <w:spacing w:beforeAutospacing="0" w:afterAutospacing="0"/>
        <w:ind w:firstLine="420" w:firstLineChars="200"/>
        <w:jc w:val="both"/>
        <w:rPr>
          <w:kern w:val="2"/>
          <w:sz w:val="21"/>
          <w:szCs w:val="21"/>
        </w:rPr>
      </w:pPr>
      <w:r>
        <w:rPr>
          <w:kern w:val="2"/>
          <w:sz w:val="21"/>
          <w:szCs w:val="21"/>
          <w:lang w:bidi="ar"/>
        </w:rPr>
        <w:t># cat /proc/mpp/</w:t>
      </w:r>
      <w:r>
        <w:rPr>
          <w:rFonts w:hint="eastAsia"/>
          <w:kern w:val="2"/>
          <w:sz w:val="21"/>
          <w:szCs w:val="21"/>
          <w:lang w:eastAsia="zh" w:bidi="ar"/>
        </w:rPr>
        <w:t>vo</w:t>
      </w:r>
      <w:r>
        <w:rPr>
          <w:kern w:val="2"/>
          <w:sz w:val="21"/>
          <w:szCs w:val="21"/>
          <w:lang w:bidi="ar"/>
        </w:rPr>
        <w:t xml:space="preserve"> </w:t>
      </w:r>
    </w:p>
    <w:p w14:paraId="147903F4">
      <w:pPr>
        <w:pStyle w:val="31"/>
        <w:shd w:val="clear" w:color="auto" w:fill="D8D8D8" w:themeFill="background1" w:themeFillShade="D9"/>
        <w:spacing w:beforeAutospacing="0" w:afterAutospacing="0"/>
        <w:ind w:firstLine="420" w:firstLineChars="200"/>
        <w:jc w:val="both"/>
        <w:rPr>
          <w:kern w:val="2"/>
          <w:sz w:val="21"/>
          <w:szCs w:val="21"/>
        </w:rPr>
      </w:pPr>
      <w:r>
        <w:rPr>
          <w:kern w:val="2"/>
          <w:sz w:val="21"/>
          <w:szCs w:val="21"/>
          <w:lang w:bidi="ar"/>
        </w:rPr>
        <w:t xml:space="preserve"> </w:t>
      </w:r>
    </w:p>
    <w:p w14:paraId="29B5562B">
      <w:pPr>
        <w:widowControl/>
        <w:shd w:val="clear" w:color="auto" w:fill="D8D8D8" w:themeFill="background1" w:themeFillShade="D9"/>
        <w:jc w:val="left"/>
        <w:rPr>
          <w:szCs w:val="21"/>
          <w:lang w:eastAsia="zh" w:bidi="ar"/>
        </w:rPr>
      </w:pPr>
      <w:r>
        <w:rPr>
          <w:rFonts w:hint="eastAsia"/>
          <w:szCs w:val="21"/>
          <w:lang w:eastAsia="zh" w:bidi="ar"/>
        </w:rPr>
        <w:t>[VO] Version: TX5xx_MPP_V_0_9_0</w:t>
      </w:r>
    </w:p>
    <w:p w14:paraId="55E7F05A">
      <w:pPr>
        <w:widowControl/>
        <w:shd w:val="clear" w:color="auto" w:fill="D8D8D8" w:themeFill="background1" w:themeFillShade="D9"/>
        <w:jc w:val="left"/>
        <w:rPr>
          <w:rFonts w:ascii="宋体" w:hAnsi="宋体" w:cs="宋体"/>
          <w:color w:val="000000"/>
          <w:kern w:val="0"/>
          <w:szCs w:val="21"/>
          <w:lang w:bidi="ar"/>
        </w:rPr>
      </w:pPr>
    </w:p>
    <w:p w14:paraId="79F51864">
      <w:pPr>
        <w:widowControl/>
        <w:shd w:val="clear" w:color="auto" w:fill="D8D8D8" w:themeFill="background1" w:themeFillShade="D9"/>
        <w:jc w:val="left"/>
        <w:rPr>
          <w:szCs w:val="21"/>
          <w:lang w:eastAsia="zh" w:bidi="ar"/>
        </w:rPr>
      </w:pPr>
      <w:r>
        <w:rPr>
          <w:rFonts w:hint="eastAsia"/>
          <w:szCs w:val="21"/>
          <w:lang w:eastAsia="zh" w:bidi="ar"/>
        </w:rPr>
        <w:t>-----MODULE PARAM---------------------------------------------------------------</w:t>
      </w:r>
    </w:p>
    <w:p w14:paraId="28AABD81">
      <w:pPr>
        <w:widowControl/>
        <w:shd w:val="clear" w:color="auto" w:fill="D8D8D8" w:themeFill="background1" w:themeFillShade="D9"/>
        <w:jc w:val="left"/>
        <w:rPr>
          <w:rFonts w:ascii="宋体" w:hAnsi="宋体" w:cs="宋体"/>
          <w:color w:val="000000"/>
          <w:kern w:val="0"/>
          <w:szCs w:val="21"/>
          <w:lang w:bidi="ar"/>
        </w:rPr>
      </w:pPr>
    </w:p>
    <w:p w14:paraId="3112F0D7">
      <w:pPr>
        <w:widowControl/>
        <w:shd w:val="clear" w:color="auto" w:fill="D8D8D8" w:themeFill="background1" w:themeFillShade="D9"/>
        <w:jc w:val="left"/>
        <w:rPr>
          <w:szCs w:val="21"/>
          <w:lang w:eastAsia="zh" w:bidi="ar"/>
        </w:rPr>
      </w:pPr>
      <w:r>
        <w:rPr>
          <w:rFonts w:hint="eastAsia"/>
          <w:szCs w:val="21"/>
          <w:lang w:eastAsia="zh" w:bidi="ar"/>
        </w:rPr>
        <w:t>-----VO DEV ATTR----------------------------------------------------------------</w:t>
      </w:r>
    </w:p>
    <w:p w14:paraId="328CCA1B">
      <w:pPr>
        <w:widowControl/>
        <w:shd w:val="clear" w:color="auto" w:fill="D8D8D8" w:themeFill="background1" w:themeFillShade="D9"/>
        <w:jc w:val="left"/>
        <w:rPr>
          <w:szCs w:val="21"/>
          <w:lang w:eastAsia="zh" w:bidi="ar"/>
        </w:rPr>
      </w:pPr>
      <w:r>
        <w:rPr>
          <w:rFonts w:hint="eastAsia"/>
          <w:szCs w:val="21"/>
          <w:lang w:eastAsia="zh" w:bidi="ar"/>
        </w:rPr>
        <w:t xml:space="preserve"> DevId  DevEn   Mux1   Mux2   Mux3     IntfSync</w:t>
      </w:r>
    </w:p>
    <w:p w14:paraId="392F07D1">
      <w:pPr>
        <w:widowControl/>
        <w:shd w:val="clear" w:color="auto" w:fill="D8D8D8" w:themeFill="background1" w:themeFillShade="D9"/>
        <w:jc w:val="left"/>
        <w:rPr>
          <w:szCs w:val="21"/>
          <w:lang w:eastAsia="zh" w:bidi="ar"/>
        </w:rPr>
      </w:pPr>
      <w:r>
        <w:rPr>
          <w:rFonts w:hint="eastAsia"/>
          <w:szCs w:val="21"/>
          <w:lang w:eastAsia="zh" w:bidi="ar"/>
        </w:rPr>
        <w:t xml:space="preserve">     0      Y    LCD                     240x320@60      </w:t>
      </w:r>
    </w:p>
    <w:p w14:paraId="0527C29F">
      <w:pPr>
        <w:widowControl/>
        <w:shd w:val="clear" w:color="auto" w:fill="D8D8D8" w:themeFill="background1" w:themeFillShade="D9"/>
        <w:jc w:val="left"/>
        <w:rPr>
          <w:rFonts w:ascii="宋体" w:hAnsi="宋体" w:cs="宋体"/>
          <w:color w:val="000000"/>
          <w:kern w:val="0"/>
          <w:szCs w:val="21"/>
          <w:lang w:bidi="ar"/>
        </w:rPr>
      </w:pPr>
    </w:p>
    <w:p w14:paraId="3F770D32">
      <w:pPr>
        <w:widowControl/>
        <w:shd w:val="clear" w:color="auto" w:fill="D8D8D8" w:themeFill="background1" w:themeFillShade="D9"/>
        <w:jc w:val="left"/>
        <w:rPr>
          <w:szCs w:val="21"/>
          <w:lang w:eastAsia="zh" w:bidi="ar"/>
        </w:rPr>
      </w:pPr>
      <w:r>
        <w:rPr>
          <w:rFonts w:hint="eastAsia"/>
          <w:szCs w:val="21"/>
          <w:lang w:eastAsia="zh" w:bidi="ar"/>
        </w:rPr>
        <w:t>-----VO LAYER STATUS------------------------------------------------------------</w:t>
      </w:r>
    </w:p>
    <w:p w14:paraId="74B99D3A">
      <w:pPr>
        <w:widowControl/>
        <w:shd w:val="clear" w:color="auto" w:fill="D8D8D8" w:themeFill="background1" w:themeFillShade="D9"/>
        <w:jc w:val="left"/>
        <w:rPr>
          <w:szCs w:val="21"/>
          <w:lang w:eastAsia="zh" w:bidi="ar"/>
        </w:rPr>
      </w:pPr>
      <w:r>
        <w:rPr>
          <w:rFonts w:hint="eastAsia"/>
          <w:szCs w:val="21"/>
          <w:lang w:eastAsia="zh" w:bidi="ar"/>
        </w:rPr>
        <w:t>LayerId layerEn  DispX        DispY        DispW        DispH         ImgW         ImgH  PixelFormat</w:t>
      </w:r>
    </w:p>
    <w:p w14:paraId="61B7D3CA">
      <w:pPr>
        <w:widowControl/>
        <w:shd w:val="clear" w:color="auto" w:fill="D8D8D8" w:themeFill="background1" w:themeFillShade="D9"/>
        <w:jc w:val="left"/>
        <w:rPr>
          <w:szCs w:val="21"/>
          <w:lang w:eastAsia="zh" w:bidi="ar"/>
        </w:rPr>
      </w:pPr>
      <w:r>
        <w:rPr>
          <w:rFonts w:hint="eastAsia"/>
          <w:szCs w:val="21"/>
          <w:lang w:eastAsia="zh" w:bidi="ar"/>
        </w:rPr>
        <w:t xml:space="preserve">     0      Y      0            0          240          320          240          320    BGRA_8888</w:t>
      </w:r>
    </w:p>
    <w:p w14:paraId="7F199B09">
      <w:pPr>
        <w:widowControl/>
        <w:shd w:val="clear" w:color="auto" w:fill="D8D8D8" w:themeFill="background1" w:themeFillShade="D9"/>
        <w:jc w:val="left"/>
        <w:rPr>
          <w:szCs w:val="21"/>
          <w:lang w:eastAsia="zh" w:bidi="ar"/>
        </w:rPr>
      </w:pPr>
      <w:r>
        <w:rPr>
          <w:rFonts w:hint="eastAsia"/>
          <w:szCs w:val="21"/>
          <w:lang w:eastAsia="zh" w:bidi="ar"/>
        </w:rPr>
        <w:t xml:space="preserve">     1      N      0            0            0            0            0            0      RGB_444 </w:t>
      </w:r>
    </w:p>
    <w:p w14:paraId="12D0F78F">
      <w:pPr>
        <w:widowControl/>
        <w:shd w:val="clear" w:color="auto" w:fill="D8D8D8" w:themeFill="background1" w:themeFillShade="D9"/>
        <w:jc w:val="left"/>
        <w:rPr>
          <w:szCs w:val="21"/>
          <w:lang w:eastAsia="zh" w:bidi="ar"/>
        </w:rPr>
      </w:pPr>
      <w:r>
        <w:rPr>
          <w:rFonts w:hint="eastAsia"/>
          <w:szCs w:val="21"/>
          <w:lang w:eastAsia="zh" w:bidi="ar"/>
        </w:rPr>
        <w:t xml:space="preserve">     2      N      0            0            0            0            0            0      RGB_444 </w:t>
      </w:r>
    </w:p>
    <w:p w14:paraId="67781F0C">
      <w:pPr>
        <w:widowControl/>
        <w:shd w:val="clear" w:color="auto" w:fill="D8D8D8" w:themeFill="background1" w:themeFillShade="D9"/>
        <w:jc w:val="left"/>
        <w:rPr>
          <w:szCs w:val="21"/>
          <w:lang w:eastAsia="zh" w:bidi="ar"/>
        </w:rPr>
      </w:pPr>
      <w:r>
        <w:rPr>
          <w:rFonts w:hint="eastAsia"/>
          <w:szCs w:val="21"/>
          <w:lang w:eastAsia="zh" w:bidi="ar"/>
        </w:rPr>
        <w:t xml:space="preserve">     3      N      0            0            0            0            0            0      RGB_444</w:t>
      </w:r>
    </w:p>
    <w:p w14:paraId="361931CD">
      <w:pPr>
        <w:widowControl/>
        <w:shd w:val="clear" w:color="auto" w:fill="D8D8D8" w:themeFill="background1" w:themeFillShade="D9"/>
        <w:jc w:val="left"/>
        <w:rPr>
          <w:rFonts w:ascii="宋体" w:hAnsi="宋体" w:cs="宋体"/>
          <w:color w:val="000000"/>
          <w:kern w:val="0"/>
          <w:szCs w:val="21"/>
          <w:lang w:bidi="ar"/>
        </w:rPr>
      </w:pPr>
    </w:p>
    <w:p w14:paraId="7C05A865">
      <w:pPr>
        <w:widowControl/>
        <w:shd w:val="clear" w:color="auto" w:fill="D8D8D8" w:themeFill="background1" w:themeFillShade="D9"/>
        <w:jc w:val="left"/>
        <w:rPr>
          <w:szCs w:val="21"/>
          <w:lang w:eastAsia="zh" w:bidi="ar"/>
        </w:rPr>
      </w:pPr>
      <w:r>
        <w:rPr>
          <w:rFonts w:hint="eastAsia"/>
          <w:szCs w:val="21"/>
          <w:lang w:eastAsia="zh" w:bidi="ar"/>
        </w:rPr>
        <w:t>-----CHN PLAY INFO--------------------------------------------------------------</w:t>
      </w:r>
    </w:p>
    <w:p w14:paraId="0873E0DE">
      <w:pPr>
        <w:widowControl/>
        <w:shd w:val="clear" w:color="auto" w:fill="D8D8D8" w:themeFill="background1" w:themeFillShade="D9"/>
        <w:jc w:val="left"/>
        <w:rPr>
          <w:szCs w:val="21"/>
          <w:lang w:eastAsia="zh" w:bidi="ar"/>
        </w:rPr>
      </w:pPr>
      <w:r>
        <w:rPr>
          <w:rFonts w:hint="eastAsia"/>
          <w:szCs w:val="21"/>
          <w:lang w:eastAsia="zh" w:bidi="ar"/>
        </w:rPr>
        <w:t>LayerId  ChnId     DisplayCount</w:t>
      </w:r>
    </w:p>
    <w:p w14:paraId="49671043">
      <w:pPr>
        <w:widowControl/>
        <w:shd w:val="clear" w:color="auto" w:fill="D8D8D8" w:themeFill="background1" w:themeFillShade="D9"/>
        <w:jc w:val="left"/>
        <w:rPr>
          <w:szCs w:val="21"/>
          <w:lang w:eastAsia="zh" w:bidi="ar"/>
        </w:rPr>
      </w:pPr>
      <w:r>
        <w:rPr>
          <w:rFonts w:hint="eastAsia"/>
          <w:szCs w:val="21"/>
          <w:lang w:eastAsia="zh" w:bidi="ar"/>
        </w:rPr>
        <w:t xml:space="preserve">     0      0          301</w:t>
      </w:r>
    </w:p>
    <w:p w14:paraId="5F82073A">
      <w:pPr>
        <w:widowControl/>
        <w:shd w:val="clear" w:color="auto" w:fill="D8D8D8" w:themeFill="background1" w:themeFillShade="D9"/>
        <w:jc w:val="left"/>
        <w:rPr>
          <w:szCs w:val="21"/>
          <w:lang w:eastAsia="zh" w:bidi="ar"/>
        </w:rPr>
      </w:pPr>
      <w:r>
        <w:rPr>
          <w:rFonts w:hint="eastAsia"/>
          <w:szCs w:val="21"/>
          <w:lang w:eastAsia="zh" w:bidi="ar"/>
        </w:rPr>
        <w:t xml:space="preserve">     1      0            0</w:t>
      </w:r>
    </w:p>
    <w:p w14:paraId="750200D0">
      <w:pPr>
        <w:widowControl/>
        <w:shd w:val="clear" w:color="auto" w:fill="D8D8D8" w:themeFill="background1" w:themeFillShade="D9"/>
        <w:jc w:val="left"/>
        <w:rPr>
          <w:szCs w:val="21"/>
          <w:lang w:eastAsia="zh" w:bidi="ar"/>
        </w:rPr>
      </w:pPr>
      <w:r>
        <w:rPr>
          <w:rFonts w:hint="eastAsia"/>
          <w:szCs w:val="21"/>
          <w:lang w:eastAsia="zh" w:bidi="ar"/>
        </w:rPr>
        <w:t xml:space="preserve">     2      0            0</w:t>
      </w:r>
    </w:p>
    <w:p w14:paraId="1612C1A4">
      <w:pPr>
        <w:widowControl/>
        <w:shd w:val="clear" w:color="auto" w:fill="D8D8D8" w:themeFill="background1" w:themeFillShade="D9"/>
        <w:jc w:val="left"/>
        <w:rPr>
          <w:szCs w:val="21"/>
          <w:lang w:eastAsia="zh" w:bidi="ar"/>
        </w:rPr>
      </w:pPr>
      <w:r>
        <w:rPr>
          <w:rFonts w:hint="eastAsia"/>
          <w:szCs w:val="21"/>
          <w:lang w:eastAsia="zh" w:bidi="ar"/>
        </w:rPr>
        <w:t xml:space="preserve">     3      0            0</w:t>
      </w:r>
    </w:p>
    <w:p w14:paraId="547B66CB">
      <w:pPr>
        <w:widowControl/>
        <w:shd w:val="clear" w:color="auto" w:fill="D8D8D8" w:themeFill="background1" w:themeFillShade="D9"/>
        <w:jc w:val="left"/>
        <w:rPr>
          <w:rFonts w:ascii="宋体" w:hAnsi="宋体" w:cs="宋体"/>
          <w:color w:val="000000"/>
          <w:kern w:val="0"/>
          <w:szCs w:val="21"/>
          <w:lang w:bidi="ar"/>
        </w:rPr>
      </w:pPr>
    </w:p>
    <w:p w14:paraId="0F95072F">
      <w:pPr>
        <w:widowControl/>
        <w:shd w:val="clear" w:color="auto" w:fill="D8D8D8" w:themeFill="background1" w:themeFillShade="D9"/>
        <w:jc w:val="left"/>
        <w:rPr>
          <w:szCs w:val="21"/>
          <w:lang w:eastAsia="zh" w:bidi="ar"/>
        </w:rPr>
      </w:pPr>
      <w:r>
        <w:rPr>
          <w:rFonts w:hint="eastAsia"/>
          <w:szCs w:val="21"/>
          <w:lang w:eastAsia="zh" w:bidi="ar"/>
        </w:rPr>
        <w:t>-----MODULE PARAM---------------------------------------------------------------</w:t>
      </w:r>
    </w:p>
    <w:p w14:paraId="5F7B8622">
      <w:pPr>
        <w:widowControl/>
        <w:ind w:firstLine="420" w:firstLineChars="200"/>
        <w:jc w:val="left"/>
        <w:rPr>
          <w:szCs w:val="21"/>
        </w:rPr>
      </w:pPr>
      <w:r>
        <w:rPr>
          <w:rFonts w:hint="eastAsia" w:ascii="宋体" w:hAnsi="宋体" w:cs="宋体"/>
          <w:color w:val="000000"/>
          <w:kern w:val="0"/>
          <w:szCs w:val="21"/>
          <w:lang w:bidi="ar"/>
        </w:rPr>
        <w:t xml:space="preserve">【调试信息分析】 </w:t>
      </w:r>
    </w:p>
    <w:p w14:paraId="6F51F929">
      <w:pPr>
        <w:widowControl/>
        <w:ind w:firstLine="420" w:firstLineChars="200"/>
        <w:jc w:val="left"/>
        <w:rPr>
          <w:szCs w:val="21"/>
        </w:rPr>
      </w:pPr>
      <w:r>
        <w:rPr>
          <w:rFonts w:hint="eastAsia" w:ascii="宋体" w:hAnsi="宋体" w:cs="宋体"/>
          <w:color w:val="000000"/>
          <w:kern w:val="0"/>
          <w:szCs w:val="21"/>
          <w:lang w:bidi="ar"/>
        </w:rPr>
        <w:t>记录当前</w:t>
      </w:r>
      <w:r>
        <w:rPr>
          <w:rFonts w:hint="eastAsia" w:ascii="宋体" w:hAnsi="宋体" w:cs="宋体"/>
          <w:color w:val="000000"/>
          <w:kern w:val="0"/>
          <w:szCs w:val="21"/>
          <w:lang w:eastAsia="zh" w:bidi="ar"/>
        </w:rPr>
        <w:t>视频输出</w:t>
      </w:r>
      <w:r>
        <w:rPr>
          <w:rFonts w:hint="eastAsia" w:ascii="宋体" w:hAnsi="宋体" w:cs="宋体"/>
          <w:color w:val="000000"/>
          <w:kern w:val="0"/>
          <w:szCs w:val="21"/>
          <w:lang w:bidi="ar"/>
        </w:rPr>
        <w:t xml:space="preserve">属性配置以及状态信息。 </w:t>
      </w:r>
    </w:p>
    <w:p w14:paraId="780611B7">
      <w:pPr>
        <w:widowControl/>
        <w:ind w:firstLine="420" w:firstLineChars="200"/>
        <w:jc w:val="left"/>
        <w:rPr>
          <w:szCs w:val="21"/>
        </w:rPr>
      </w:pPr>
      <w:r>
        <w:rPr>
          <w:rFonts w:hint="eastAsia" w:ascii="宋体" w:hAnsi="宋体" w:cs="宋体"/>
          <w:color w:val="000000"/>
          <w:kern w:val="0"/>
          <w:szCs w:val="21"/>
          <w:lang w:bidi="ar"/>
        </w:rPr>
        <w:t>【参数说明】</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8"/>
        <w:gridCol w:w="2177"/>
        <w:gridCol w:w="5461"/>
      </w:tblGrid>
      <w:tr w14:paraId="0211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95"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D6B0BF2">
            <w:pPr>
              <w:rPr>
                <w:b/>
              </w:rPr>
            </w:pPr>
            <w:r>
              <w:rPr>
                <w:rFonts w:hint="eastAsia"/>
                <w:b/>
              </w:rPr>
              <w:t>参数</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183A3BD5">
            <w:pPr>
              <w:rPr>
                <w:b/>
              </w:rPr>
            </w:pPr>
            <w:r>
              <w:rPr>
                <w:rFonts w:hint="eastAsia"/>
                <w:b/>
              </w:rPr>
              <w:t>描述</w:t>
            </w:r>
          </w:p>
        </w:tc>
      </w:tr>
      <w:tr w14:paraId="76F6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restart"/>
            <w:tcBorders>
              <w:top w:val="nil"/>
              <w:left w:val="single" w:color="auto" w:sz="4" w:space="0"/>
              <w:bottom w:val="single" w:color="auto" w:sz="4" w:space="0"/>
              <w:right w:val="single" w:color="auto" w:sz="4" w:space="0"/>
            </w:tcBorders>
            <w:shd w:val="clear" w:color="auto" w:fill="auto"/>
            <w:vAlign w:val="center"/>
          </w:tcPr>
          <w:p w14:paraId="5A5174D1">
            <w:r>
              <w:rPr>
                <w:rFonts w:hint="eastAsia"/>
              </w:rPr>
              <w:t>VO</w:t>
            </w:r>
            <w:r>
              <w:t xml:space="preserve"> </w:t>
            </w:r>
            <w:r>
              <w:rPr>
                <w:rFonts w:hint="eastAsia"/>
              </w:rPr>
              <w:t>DEV</w:t>
            </w:r>
            <w:r>
              <w:t xml:space="preserve"> ATTR</w:t>
            </w:r>
          </w:p>
        </w:tc>
        <w:tc>
          <w:tcPr>
            <w:tcW w:w="1078" w:type="pct"/>
            <w:tcBorders>
              <w:top w:val="single" w:color="auto" w:sz="4" w:space="0"/>
              <w:left w:val="single" w:color="auto" w:sz="4" w:space="0"/>
              <w:bottom w:val="single" w:color="auto" w:sz="4" w:space="0"/>
              <w:right w:val="single" w:color="auto" w:sz="4" w:space="0"/>
            </w:tcBorders>
            <w:shd w:val="clear" w:color="auto" w:fill="auto"/>
            <w:vAlign w:val="center"/>
          </w:tcPr>
          <w:p w14:paraId="45299060">
            <w:r>
              <w:rPr>
                <w:rFonts w:hint="eastAsia"/>
              </w:rPr>
              <w:t>DevId</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0C717586">
            <w:r>
              <w:t xml:space="preserve">设备 ID。 </w:t>
            </w:r>
          </w:p>
          <w:p w14:paraId="77475261">
            <w:pPr>
              <w:rPr>
                <w:lang w:eastAsia="zh"/>
              </w:rPr>
            </w:pPr>
            <w:r>
              <w:t xml:space="preserve">取值范围：[0, </w:t>
            </w:r>
            <w:r>
              <w:rPr>
                <w:rFonts w:hint="eastAsia"/>
              </w:rPr>
              <w:t>V</w:t>
            </w:r>
            <w:r>
              <w:t>O_MAX_DEV_NUM）</w:t>
            </w:r>
            <w:r>
              <w:rPr>
                <w:rFonts w:hint="eastAsia"/>
                <w:lang w:eastAsia="zh"/>
              </w:rPr>
              <w:t>。</w:t>
            </w:r>
          </w:p>
        </w:tc>
      </w:tr>
      <w:tr w14:paraId="26A53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continue"/>
            <w:tcBorders>
              <w:top w:val="nil"/>
              <w:left w:val="single" w:color="auto" w:sz="4" w:space="0"/>
              <w:bottom w:val="single" w:color="auto" w:sz="4" w:space="0"/>
              <w:right w:val="single" w:color="auto" w:sz="4" w:space="0"/>
            </w:tcBorders>
            <w:shd w:val="clear" w:color="auto" w:fill="auto"/>
            <w:vAlign w:val="center"/>
          </w:tcPr>
          <w:p w14:paraId="1FBA5B45"/>
        </w:tc>
        <w:tc>
          <w:tcPr>
            <w:tcW w:w="1078" w:type="pct"/>
            <w:tcBorders>
              <w:top w:val="single" w:color="auto" w:sz="4" w:space="0"/>
              <w:left w:val="single" w:color="auto" w:sz="4" w:space="0"/>
              <w:bottom w:val="single" w:color="auto" w:sz="4" w:space="0"/>
              <w:right w:val="single" w:color="auto" w:sz="4" w:space="0"/>
            </w:tcBorders>
            <w:shd w:val="clear" w:color="auto" w:fill="auto"/>
            <w:vAlign w:val="center"/>
          </w:tcPr>
          <w:p w14:paraId="30C519BB">
            <w:r>
              <w:rPr>
                <w:rFonts w:hint="eastAsia"/>
              </w:rPr>
              <w:t>DevEn</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790A4D8A">
            <w:r>
              <w:t xml:space="preserve">设备是否使能。 </w:t>
            </w:r>
          </w:p>
          <w:p w14:paraId="139317DA">
            <w:r>
              <w:t xml:space="preserve">N：禁止； </w:t>
            </w:r>
          </w:p>
          <w:p w14:paraId="11922F77">
            <w:r>
              <w:t>Y：使能。</w:t>
            </w:r>
          </w:p>
        </w:tc>
      </w:tr>
      <w:tr w14:paraId="0395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pct"/>
            <w:vMerge w:val="continue"/>
            <w:tcBorders>
              <w:top w:val="nil"/>
              <w:left w:val="single" w:color="auto" w:sz="4" w:space="0"/>
              <w:bottom w:val="single" w:color="auto" w:sz="4" w:space="0"/>
              <w:right w:val="single" w:color="auto" w:sz="4" w:space="0"/>
            </w:tcBorders>
            <w:shd w:val="clear" w:color="auto" w:fill="auto"/>
            <w:vAlign w:val="center"/>
          </w:tcPr>
          <w:p w14:paraId="6BCD9B7B"/>
        </w:tc>
        <w:tc>
          <w:tcPr>
            <w:tcW w:w="1078" w:type="pct"/>
            <w:tcBorders>
              <w:top w:val="single" w:color="auto" w:sz="4" w:space="0"/>
              <w:left w:val="single" w:color="auto" w:sz="4" w:space="0"/>
              <w:bottom w:val="single" w:color="auto" w:sz="4" w:space="0"/>
              <w:right w:val="single" w:color="auto" w:sz="4" w:space="0"/>
            </w:tcBorders>
            <w:shd w:val="clear" w:color="auto" w:fill="auto"/>
            <w:vAlign w:val="center"/>
          </w:tcPr>
          <w:p w14:paraId="6CBA2750">
            <w:r>
              <w:t>Mux1/Mux2/Mux3</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3B49C72D">
            <w:pPr>
              <w:rPr>
                <w:lang w:eastAsia="zh"/>
              </w:rPr>
            </w:pPr>
            <w:r>
              <w:t>接口类型</w:t>
            </w:r>
            <w:r>
              <w:rPr>
                <w:rFonts w:hint="eastAsia"/>
                <w:lang w:eastAsia="zh"/>
              </w:rPr>
              <w:t>。</w:t>
            </w:r>
          </w:p>
        </w:tc>
      </w:tr>
      <w:tr w14:paraId="29C5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continue"/>
            <w:tcBorders>
              <w:top w:val="nil"/>
              <w:left w:val="single" w:color="auto" w:sz="4" w:space="0"/>
              <w:bottom w:val="single" w:color="000000" w:sz="4" w:space="0"/>
              <w:right w:val="single" w:color="auto" w:sz="4" w:space="0"/>
            </w:tcBorders>
            <w:shd w:val="clear" w:color="auto" w:fill="auto"/>
            <w:vAlign w:val="center"/>
          </w:tcPr>
          <w:p w14:paraId="1C91B563"/>
        </w:tc>
        <w:tc>
          <w:tcPr>
            <w:tcW w:w="1078" w:type="pct"/>
            <w:tcBorders>
              <w:top w:val="single" w:color="auto" w:sz="4" w:space="0"/>
              <w:left w:val="single" w:color="auto" w:sz="4" w:space="0"/>
              <w:bottom w:val="single" w:color="auto" w:sz="4" w:space="0"/>
              <w:right w:val="single" w:color="auto" w:sz="4" w:space="0"/>
            </w:tcBorders>
            <w:shd w:val="clear" w:color="auto" w:fill="auto"/>
            <w:vAlign w:val="center"/>
          </w:tcPr>
          <w:p w14:paraId="166CCB55">
            <w:r>
              <w:rPr>
                <w:rFonts w:hint="eastAsia"/>
              </w:rPr>
              <w:t>IntfSync</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0FF200CA">
            <w:r>
              <w:t xml:space="preserve">接口时序。 </w:t>
            </w:r>
          </w:p>
          <w:p w14:paraId="3372F4ED">
            <w:r>
              <w:t>取值范围：[0, VO_OUTPUT_BUTT）</w:t>
            </w:r>
          </w:p>
        </w:tc>
      </w:tr>
      <w:tr w14:paraId="5B39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restart"/>
            <w:tcBorders>
              <w:top w:val="single" w:color="000000" w:sz="4" w:space="0"/>
              <w:left w:val="single" w:color="000000" w:sz="4" w:space="0"/>
              <w:right w:val="single" w:color="000000" w:sz="4" w:space="0"/>
            </w:tcBorders>
            <w:shd w:val="clear" w:color="auto" w:fill="auto"/>
            <w:vAlign w:val="center"/>
          </w:tcPr>
          <w:p w14:paraId="22017545">
            <w:r>
              <w:rPr>
                <w:rFonts w:hint="eastAsia"/>
              </w:rPr>
              <w:t>VO LAYER STATUS</w:t>
            </w:r>
          </w:p>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5FB7C473">
            <w:r>
              <w:t>LayerId</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12DC0A36">
            <w:r>
              <w:t xml:space="preserve">视频层 ID。 </w:t>
            </w:r>
          </w:p>
          <w:p w14:paraId="519940FE">
            <w:r>
              <w:t>取值范围：[0, VO_MAX_LAYER_NUM）</w:t>
            </w:r>
          </w:p>
        </w:tc>
      </w:tr>
      <w:tr w14:paraId="6C60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continue"/>
            <w:tcBorders>
              <w:left w:val="single" w:color="000000" w:sz="4" w:space="0"/>
              <w:right w:val="single" w:color="000000" w:sz="4" w:space="0"/>
            </w:tcBorders>
            <w:shd w:val="clear" w:color="auto" w:fill="auto"/>
            <w:vAlign w:val="center"/>
          </w:tcPr>
          <w:p w14:paraId="43918021"/>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17373860">
            <w:r>
              <w:t>VideoEn</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2E81737D">
            <w:r>
              <w:t xml:space="preserve">视频层是否使能。 </w:t>
            </w:r>
          </w:p>
          <w:p w14:paraId="6A13618C">
            <w:r>
              <w:t xml:space="preserve">N：禁止； </w:t>
            </w:r>
          </w:p>
          <w:p w14:paraId="47D3B29D">
            <w:r>
              <w:t>Y：使能。</w:t>
            </w:r>
          </w:p>
        </w:tc>
      </w:tr>
      <w:tr w14:paraId="1814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pct"/>
            <w:vMerge w:val="continue"/>
            <w:tcBorders>
              <w:left w:val="single" w:color="000000" w:sz="4" w:space="0"/>
              <w:right w:val="single" w:color="000000" w:sz="4" w:space="0"/>
            </w:tcBorders>
            <w:shd w:val="clear" w:color="auto" w:fill="auto"/>
            <w:vAlign w:val="center"/>
          </w:tcPr>
          <w:p w14:paraId="23E1F565"/>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27C796BA">
            <w:r>
              <w:t xml:space="preserve">DispX </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3AA0EE07">
            <w:r>
              <w:t xml:space="preserve">显示区域起始横坐标。 </w:t>
            </w:r>
          </w:p>
        </w:tc>
      </w:tr>
      <w:tr w14:paraId="185A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continue"/>
            <w:tcBorders>
              <w:left w:val="single" w:color="000000" w:sz="4" w:space="0"/>
              <w:right w:val="single" w:color="000000" w:sz="4" w:space="0"/>
            </w:tcBorders>
            <w:shd w:val="clear" w:color="auto" w:fill="auto"/>
            <w:vAlign w:val="center"/>
          </w:tcPr>
          <w:p w14:paraId="42CB9871"/>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6B43389F">
            <w:r>
              <w:t xml:space="preserve">DispY </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3C2E77EC">
            <w:r>
              <w:t>显示区域起始纵坐标</w:t>
            </w:r>
            <w:r>
              <w:rPr>
                <w:rFonts w:hint="eastAsia"/>
              </w:rPr>
              <w:t>。</w:t>
            </w:r>
          </w:p>
        </w:tc>
      </w:tr>
      <w:tr w14:paraId="76042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continue"/>
            <w:tcBorders>
              <w:left w:val="single" w:color="000000" w:sz="4" w:space="0"/>
              <w:right w:val="single" w:color="000000" w:sz="4" w:space="0"/>
            </w:tcBorders>
            <w:shd w:val="clear" w:color="auto" w:fill="auto"/>
            <w:vAlign w:val="center"/>
          </w:tcPr>
          <w:p w14:paraId="5921B18B"/>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087EB7C4">
            <w:r>
              <w:t xml:space="preserve">DispH </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43247A5C">
            <w:r>
              <w:t>显示区域高度。</w:t>
            </w:r>
          </w:p>
        </w:tc>
      </w:tr>
      <w:tr w14:paraId="54E9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continue"/>
            <w:tcBorders>
              <w:left w:val="single" w:color="000000" w:sz="4" w:space="0"/>
              <w:right w:val="single" w:color="000000" w:sz="4" w:space="0"/>
            </w:tcBorders>
            <w:shd w:val="clear" w:color="auto" w:fill="auto"/>
            <w:vAlign w:val="center"/>
          </w:tcPr>
          <w:p w14:paraId="62A83F98"/>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710DE632">
            <w:r>
              <w:t xml:space="preserve">DispW </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1D7BAAA5">
            <w:r>
              <w:t>显示区域宽度。</w:t>
            </w:r>
          </w:p>
        </w:tc>
      </w:tr>
      <w:tr w14:paraId="053E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pct"/>
            <w:vMerge w:val="continue"/>
            <w:tcBorders>
              <w:left w:val="single" w:color="000000" w:sz="4" w:space="0"/>
              <w:right w:val="single" w:color="000000" w:sz="4" w:space="0"/>
            </w:tcBorders>
            <w:shd w:val="clear" w:color="auto" w:fill="auto"/>
            <w:vAlign w:val="center"/>
          </w:tcPr>
          <w:p w14:paraId="4686AF76"/>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11611B73">
            <w:r>
              <w:t xml:space="preserve">ImgW </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2F18C013">
            <w:r>
              <w:t xml:space="preserve">视频层画布宽度。 </w:t>
            </w:r>
          </w:p>
        </w:tc>
      </w:tr>
      <w:tr w14:paraId="52AE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continue"/>
            <w:tcBorders>
              <w:left w:val="single" w:color="000000" w:sz="4" w:space="0"/>
              <w:right w:val="single" w:color="000000" w:sz="4" w:space="0"/>
            </w:tcBorders>
            <w:shd w:val="clear" w:color="auto" w:fill="auto"/>
            <w:vAlign w:val="center"/>
          </w:tcPr>
          <w:p w14:paraId="18169D92"/>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337F979E">
            <w:r>
              <w:t>ImgH</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71BD0416">
            <w:r>
              <w:t>视频层画布高度。</w:t>
            </w:r>
          </w:p>
        </w:tc>
      </w:tr>
      <w:tr w14:paraId="0FE4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continue"/>
            <w:tcBorders>
              <w:left w:val="single" w:color="000000" w:sz="4" w:space="0"/>
              <w:bottom w:val="single" w:color="000000" w:sz="4" w:space="0"/>
              <w:right w:val="single" w:color="000000" w:sz="4" w:space="0"/>
            </w:tcBorders>
            <w:shd w:val="clear" w:color="auto" w:fill="auto"/>
            <w:vAlign w:val="center"/>
          </w:tcPr>
          <w:p w14:paraId="225FCA40"/>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6A672C23">
            <w:r>
              <w:rPr>
                <w:rFonts w:hint="eastAsia"/>
              </w:rPr>
              <w:t>PixelFormat</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318A8BD2">
            <w:r>
              <w:t>输入图像像素格式。</w:t>
            </w:r>
          </w:p>
        </w:tc>
      </w:tr>
      <w:tr w14:paraId="2C886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restart"/>
            <w:tcBorders>
              <w:top w:val="single" w:color="000000" w:sz="4" w:space="0"/>
              <w:left w:val="single" w:color="auto" w:sz="4" w:space="0"/>
              <w:right w:val="single" w:color="auto" w:sz="4" w:space="0"/>
            </w:tcBorders>
            <w:shd w:val="clear" w:color="auto" w:fill="auto"/>
            <w:vAlign w:val="center"/>
          </w:tcPr>
          <w:p w14:paraId="5C778BD1">
            <w:r>
              <w:t>VIDEO LAYER STATUS</w:t>
            </w:r>
          </w:p>
        </w:tc>
        <w:tc>
          <w:tcPr>
            <w:tcW w:w="1078" w:type="pct"/>
            <w:tcBorders>
              <w:top w:val="single" w:color="auto" w:sz="4" w:space="0"/>
              <w:left w:val="single" w:color="auto" w:sz="4" w:space="0"/>
              <w:bottom w:val="single" w:color="auto" w:sz="4" w:space="0"/>
              <w:right w:val="single" w:color="auto" w:sz="4" w:space="0"/>
            </w:tcBorders>
            <w:shd w:val="clear" w:color="auto" w:fill="auto"/>
            <w:vAlign w:val="center"/>
          </w:tcPr>
          <w:p w14:paraId="7F78484D">
            <w:r>
              <w:t>LayerId</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15115070">
            <w:r>
              <w:t xml:space="preserve">视频层 ID。 </w:t>
            </w:r>
          </w:p>
          <w:p w14:paraId="37C53105">
            <w:pPr>
              <w:rPr>
                <w:lang w:eastAsia="zh"/>
              </w:rPr>
            </w:pPr>
            <w:r>
              <w:t>取值范围：[0, VO_MAX_LAYER_NUM）</w:t>
            </w:r>
            <w:r>
              <w:rPr>
                <w:rFonts w:hint="eastAsia"/>
                <w:lang w:eastAsia="zh"/>
              </w:rPr>
              <w:t>。</w:t>
            </w:r>
          </w:p>
        </w:tc>
      </w:tr>
      <w:tr w14:paraId="44CA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pct"/>
            <w:vMerge w:val="continue"/>
            <w:tcBorders>
              <w:left w:val="single" w:color="auto" w:sz="4" w:space="0"/>
              <w:right w:val="single" w:color="auto" w:sz="4" w:space="0"/>
            </w:tcBorders>
            <w:shd w:val="clear" w:color="auto" w:fill="auto"/>
            <w:vAlign w:val="center"/>
          </w:tcPr>
          <w:p w14:paraId="721E2A60"/>
        </w:tc>
        <w:tc>
          <w:tcPr>
            <w:tcW w:w="1078" w:type="pct"/>
            <w:tcBorders>
              <w:top w:val="single" w:color="auto" w:sz="4" w:space="0"/>
              <w:left w:val="single" w:color="auto" w:sz="4" w:space="0"/>
              <w:bottom w:val="single" w:color="auto" w:sz="4" w:space="0"/>
              <w:right w:val="single" w:color="auto" w:sz="4" w:space="0"/>
            </w:tcBorders>
            <w:shd w:val="clear" w:color="auto" w:fill="auto"/>
            <w:vAlign w:val="center"/>
          </w:tcPr>
          <w:p w14:paraId="39F9A7AD">
            <w:r>
              <w:t>ChnId</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3709B203">
            <w:r>
              <w:t xml:space="preserve">通道 ID。 </w:t>
            </w:r>
          </w:p>
          <w:p w14:paraId="06CD4536">
            <w:r>
              <w:t>取值范围：[0, VO_MAX_CHN_NUM）。</w:t>
            </w:r>
          </w:p>
        </w:tc>
      </w:tr>
      <w:tr w14:paraId="4177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continue"/>
            <w:tcBorders>
              <w:left w:val="single" w:color="auto" w:sz="4" w:space="0"/>
              <w:bottom w:val="single" w:color="000000" w:sz="4" w:space="0"/>
              <w:right w:val="single" w:color="auto" w:sz="4" w:space="0"/>
            </w:tcBorders>
            <w:shd w:val="clear" w:color="auto" w:fill="auto"/>
            <w:vAlign w:val="center"/>
          </w:tcPr>
          <w:p w14:paraId="719DF3E5"/>
        </w:tc>
        <w:tc>
          <w:tcPr>
            <w:tcW w:w="1078" w:type="pct"/>
            <w:tcBorders>
              <w:top w:val="single" w:color="auto" w:sz="4" w:space="0"/>
              <w:left w:val="single" w:color="auto" w:sz="4" w:space="0"/>
              <w:bottom w:val="single" w:color="auto" w:sz="4" w:space="0"/>
              <w:right w:val="single" w:color="auto" w:sz="4" w:space="0"/>
            </w:tcBorders>
            <w:shd w:val="clear" w:color="auto" w:fill="auto"/>
            <w:vAlign w:val="center"/>
          </w:tcPr>
          <w:p w14:paraId="20F26718">
            <w:r>
              <w:rPr>
                <w:rFonts w:hint="eastAsia"/>
              </w:rPr>
              <w:t>DisplayCount</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067D5AA6">
            <w:pPr>
              <w:rPr>
                <w:lang w:eastAsia="zh"/>
              </w:rPr>
            </w:pPr>
            <w:r>
              <w:rPr>
                <w:rFonts w:hint="eastAsia"/>
              </w:rPr>
              <w:t>已显示帧数</w:t>
            </w:r>
            <w:r>
              <w:rPr>
                <w:rFonts w:hint="eastAsia"/>
                <w:lang w:eastAsia="zh"/>
              </w:rPr>
              <w:t>。</w:t>
            </w:r>
          </w:p>
        </w:tc>
      </w:tr>
    </w:tbl>
    <w:p w14:paraId="6B33565F">
      <w:pPr>
        <w:pStyle w:val="3"/>
      </w:pPr>
      <w:bookmarkStart w:id="3779" w:name="_Toc1588887307"/>
      <w:bookmarkStart w:id="3780" w:name="_Toc211516227"/>
      <w:bookmarkStart w:id="3781" w:name="_Toc1103604593"/>
      <w:bookmarkStart w:id="3782" w:name="_Toc560496017"/>
      <w:r>
        <w:rPr>
          <w:rFonts w:hint="eastAsia"/>
          <w:lang w:eastAsia="zh"/>
        </w:rPr>
        <w:t>GDC</w:t>
      </w:r>
      <w:bookmarkEnd w:id="3779"/>
      <w:bookmarkEnd w:id="3780"/>
      <w:bookmarkEnd w:id="3781"/>
      <w:bookmarkEnd w:id="3782"/>
    </w:p>
    <w:p w14:paraId="6014A4A8">
      <w:pPr>
        <w:widowControl/>
        <w:ind w:firstLine="420" w:firstLineChars="200"/>
        <w:jc w:val="left"/>
        <w:rPr>
          <w:szCs w:val="21"/>
        </w:rPr>
      </w:pPr>
      <w:r>
        <w:rPr>
          <w:rFonts w:hint="eastAsia" w:ascii="宋体" w:hAnsi="宋体" w:cs="宋体"/>
          <w:color w:val="000000"/>
          <w:kern w:val="0"/>
          <w:szCs w:val="21"/>
          <w:lang w:bidi="ar"/>
        </w:rPr>
        <w:t xml:space="preserve">【调试信息】 </w:t>
      </w:r>
    </w:p>
    <w:p w14:paraId="5E54BEE4">
      <w:pPr>
        <w:widowControl/>
        <w:shd w:val="clear" w:color="auto" w:fill="D8D8D8" w:themeFill="background1" w:themeFillShade="D9"/>
        <w:ind w:firstLine="420" w:firstLineChars="200"/>
        <w:jc w:val="left"/>
        <w:rPr>
          <w:szCs w:val="21"/>
          <w:lang w:eastAsia="zh" w:bidi="ar"/>
        </w:rPr>
      </w:pPr>
      <w:r>
        <w:rPr>
          <w:rFonts w:hint="eastAsia"/>
          <w:szCs w:val="21"/>
          <w:lang w:eastAsia="zh" w:bidi="ar"/>
        </w:rPr>
        <w:t>[GDC] Version: TX5336AV200_MPP_V_0_9_0</w:t>
      </w:r>
    </w:p>
    <w:p w14:paraId="561E89BD">
      <w:pPr>
        <w:widowControl/>
        <w:shd w:val="clear" w:color="auto" w:fill="D8D8D8" w:themeFill="background1" w:themeFillShade="D9"/>
        <w:ind w:firstLine="420" w:firstLineChars="200"/>
        <w:jc w:val="left"/>
        <w:rPr>
          <w:rFonts w:ascii="宋体" w:hAnsi="宋体" w:cs="宋体"/>
          <w:color w:val="000000"/>
          <w:kern w:val="0"/>
          <w:szCs w:val="21"/>
          <w:lang w:bidi="ar"/>
        </w:rPr>
      </w:pPr>
    </w:p>
    <w:p w14:paraId="17CE018A">
      <w:pPr>
        <w:widowControl/>
        <w:shd w:val="clear" w:color="auto" w:fill="D8D8D8" w:themeFill="background1" w:themeFillShade="D9"/>
        <w:ind w:firstLine="420" w:firstLineChars="200"/>
        <w:jc w:val="left"/>
        <w:rPr>
          <w:szCs w:val="21"/>
          <w:lang w:eastAsia="zh" w:bidi="ar"/>
        </w:rPr>
      </w:pPr>
      <w:r>
        <w:rPr>
          <w:rFonts w:hint="eastAsia"/>
          <w:szCs w:val="21"/>
          <w:lang w:eastAsia="zh" w:bidi="ar"/>
        </w:rPr>
        <w:t>-----MODULE PARAM---------------------------------------------------------------</w:t>
      </w:r>
    </w:p>
    <w:p w14:paraId="33B304B4">
      <w:pPr>
        <w:widowControl/>
        <w:shd w:val="clear" w:color="auto" w:fill="D8D8D8" w:themeFill="background1" w:themeFillShade="D9"/>
        <w:ind w:firstLine="420" w:firstLineChars="200"/>
        <w:jc w:val="left"/>
        <w:rPr>
          <w:rFonts w:ascii="宋体" w:hAnsi="宋体" w:cs="宋体"/>
          <w:color w:val="000000"/>
          <w:kern w:val="0"/>
          <w:szCs w:val="21"/>
          <w:lang w:bidi="ar"/>
        </w:rPr>
      </w:pPr>
    </w:p>
    <w:p w14:paraId="2342D971">
      <w:pPr>
        <w:widowControl/>
        <w:shd w:val="clear" w:color="auto" w:fill="D8D8D8" w:themeFill="background1" w:themeFillShade="D9"/>
        <w:ind w:firstLine="420" w:firstLineChars="200"/>
        <w:jc w:val="left"/>
        <w:rPr>
          <w:szCs w:val="21"/>
          <w:lang w:eastAsia="zh" w:bidi="ar"/>
        </w:rPr>
      </w:pPr>
      <w:r>
        <w:rPr>
          <w:rFonts w:hint="eastAsia"/>
          <w:szCs w:val="21"/>
          <w:lang w:eastAsia="zh" w:bidi="ar"/>
        </w:rPr>
        <w:t>------RECENT JOB INFO-----------------------------------------------------------</w:t>
      </w:r>
    </w:p>
    <w:p w14:paraId="0A853FF3">
      <w:pPr>
        <w:widowControl/>
        <w:shd w:val="clear" w:color="auto" w:fill="D8D8D8" w:themeFill="background1" w:themeFillShade="D9"/>
        <w:ind w:firstLine="420" w:firstLineChars="200"/>
        <w:jc w:val="left"/>
        <w:rPr>
          <w:szCs w:val="21"/>
          <w:lang w:eastAsia="zh" w:bidi="ar"/>
        </w:rPr>
      </w:pPr>
      <w:r>
        <w:rPr>
          <w:rFonts w:hint="eastAsia"/>
          <w:szCs w:val="21"/>
          <w:lang w:eastAsia="zh" w:bidi="ar"/>
        </w:rPr>
        <w:t>JobHdl  State   InFd  OutFd InGroup OutGroup</w:t>
      </w:r>
    </w:p>
    <w:p w14:paraId="52CA0086">
      <w:pPr>
        <w:widowControl/>
        <w:shd w:val="clear" w:color="auto" w:fill="D8D8D8" w:themeFill="background1" w:themeFillShade="D9"/>
        <w:ind w:firstLine="420" w:firstLineChars="200"/>
        <w:jc w:val="left"/>
        <w:rPr>
          <w:szCs w:val="21"/>
          <w:lang w:eastAsia="zh" w:bidi="ar"/>
        </w:rPr>
      </w:pPr>
      <w:r>
        <w:rPr>
          <w:rFonts w:hint="eastAsia"/>
          <w:szCs w:val="21"/>
          <w:lang w:eastAsia="zh" w:bidi="ar"/>
        </w:rPr>
        <w:t xml:space="preserve">     0   IDLE     15     17      0      0</w:t>
      </w:r>
    </w:p>
    <w:p w14:paraId="49EC5624">
      <w:pPr>
        <w:widowControl/>
        <w:shd w:val="clear" w:color="auto" w:fill="D8D8D8" w:themeFill="background1" w:themeFillShade="D9"/>
        <w:ind w:firstLine="420" w:firstLineChars="200"/>
        <w:jc w:val="left"/>
        <w:rPr>
          <w:szCs w:val="21"/>
          <w:lang w:eastAsia="zh" w:bidi="ar"/>
        </w:rPr>
      </w:pPr>
      <w:r>
        <w:rPr>
          <w:rFonts w:hint="eastAsia"/>
          <w:szCs w:val="21"/>
          <w:lang w:eastAsia="zh" w:bidi="ar"/>
        </w:rPr>
        <w:t xml:space="preserve">     1   WORKING     22     23      1      1</w:t>
      </w:r>
    </w:p>
    <w:p w14:paraId="32D8EDD7">
      <w:pPr>
        <w:widowControl/>
        <w:shd w:val="clear" w:color="auto" w:fill="D8D8D8" w:themeFill="background1" w:themeFillShade="D9"/>
        <w:ind w:firstLine="420" w:firstLineChars="200"/>
        <w:jc w:val="left"/>
        <w:rPr>
          <w:rFonts w:ascii="宋体" w:hAnsi="宋体" w:cs="宋体"/>
          <w:color w:val="000000"/>
          <w:kern w:val="0"/>
          <w:szCs w:val="21"/>
          <w:lang w:bidi="ar"/>
        </w:rPr>
      </w:pPr>
    </w:p>
    <w:p w14:paraId="46081891">
      <w:pPr>
        <w:widowControl/>
        <w:shd w:val="clear" w:color="auto" w:fill="D8D8D8" w:themeFill="background1" w:themeFillShade="D9"/>
        <w:ind w:firstLine="420" w:firstLineChars="200"/>
        <w:jc w:val="left"/>
        <w:rPr>
          <w:szCs w:val="21"/>
          <w:lang w:eastAsia="zh" w:bidi="ar"/>
        </w:rPr>
      </w:pPr>
      <w:r>
        <w:rPr>
          <w:rFonts w:hint="eastAsia"/>
          <w:szCs w:val="21"/>
          <w:lang w:eastAsia="zh" w:bidi="ar"/>
        </w:rPr>
        <w:t>-----MODULE PARAM---------------------------------------------------------------</w:t>
      </w:r>
    </w:p>
    <w:p w14:paraId="130E4BF0">
      <w:pPr>
        <w:widowControl/>
        <w:ind w:firstLine="420" w:firstLineChars="200"/>
        <w:jc w:val="left"/>
        <w:rPr>
          <w:szCs w:val="21"/>
        </w:rPr>
      </w:pPr>
      <w:r>
        <w:rPr>
          <w:rFonts w:hint="eastAsia" w:ascii="宋体" w:hAnsi="宋体" w:cs="宋体"/>
          <w:color w:val="000000"/>
          <w:kern w:val="0"/>
          <w:szCs w:val="21"/>
          <w:lang w:bidi="ar"/>
        </w:rPr>
        <w:t xml:space="preserve">【调试信息分析】 </w:t>
      </w:r>
    </w:p>
    <w:p w14:paraId="4BF7E10E">
      <w:pPr>
        <w:widowControl/>
        <w:ind w:firstLine="420" w:firstLineChars="200"/>
        <w:jc w:val="left"/>
        <w:rPr>
          <w:szCs w:val="21"/>
        </w:rPr>
      </w:pPr>
      <w:r>
        <w:rPr>
          <w:color w:val="000000"/>
          <w:kern w:val="0"/>
          <w:szCs w:val="21"/>
          <w:lang w:bidi="ar"/>
        </w:rPr>
        <w:t>记录</w:t>
      </w:r>
      <w:r>
        <w:rPr>
          <w:color w:val="000000"/>
          <w:kern w:val="0"/>
          <w:szCs w:val="21"/>
          <w:lang w:eastAsia="zh" w:bidi="ar"/>
        </w:rPr>
        <w:t>GDC</w:t>
      </w:r>
      <w:r>
        <w:rPr>
          <w:color w:val="000000"/>
          <w:kern w:val="0"/>
          <w:szCs w:val="21"/>
          <w:lang w:bidi="ar"/>
        </w:rPr>
        <w:t xml:space="preserve">属性配置以及状态信息。 </w:t>
      </w:r>
    </w:p>
    <w:p w14:paraId="2DE8344A">
      <w:pPr>
        <w:widowControl/>
        <w:ind w:firstLine="420" w:firstLineChars="200"/>
        <w:jc w:val="left"/>
        <w:rPr>
          <w:szCs w:val="21"/>
        </w:rPr>
      </w:pPr>
      <w:r>
        <w:rPr>
          <w:rFonts w:hint="eastAsia" w:ascii="宋体" w:hAnsi="宋体" w:cs="宋体"/>
          <w:color w:val="000000"/>
          <w:kern w:val="0"/>
          <w:szCs w:val="21"/>
          <w:lang w:bidi="ar"/>
        </w:rPr>
        <w:t>【参数说明】</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8"/>
        <w:gridCol w:w="2177"/>
        <w:gridCol w:w="5461"/>
      </w:tblGrid>
      <w:tr w14:paraId="3FB8F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91B57FB">
            <w:r>
              <w:rPr>
                <w:rFonts w:hint="eastAsia"/>
              </w:rPr>
              <w:t>参数</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36ED1606">
            <w:r>
              <w:rPr>
                <w:rFonts w:hint="eastAsia"/>
              </w:rPr>
              <w:t>描述</w:t>
            </w:r>
          </w:p>
        </w:tc>
      </w:tr>
      <w:tr w14:paraId="5EDC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restart"/>
            <w:tcBorders>
              <w:top w:val="single" w:color="000000" w:sz="4" w:space="0"/>
              <w:left w:val="single" w:color="000000" w:sz="4" w:space="0"/>
              <w:right w:val="single" w:color="000000" w:sz="4" w:space="0"/>
            </w:tcBorders>
            <w:shd w:val="clear" w:color="auto" w:fill="auto"/>
            <w:vAlign w:val="center"/>
          </w:tcPr>
          <w:p w14:paraId="61694609">
            <w:pPr>
              <w:rPr>
                <w:lang w:eastAsia="zh"/>
              </w:rPr>
            </w:pPr>
            <w:r>
              <w:rPr>
                <w:rFonts w:hint="eastAsia"/>
                <w:lang w:eastAsia="zh"/>
              </w:rPr>
              <w:t>RECENT JOB INFO</w:t>
            </w:r>
          </w:p>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6BB5B32F">
            <w:pPr>
              <w:rPr>
                <w:lang w:eastAsia="zh"/>
              </w:rPr>
            </w:pPr>
            <w:r>
              <w:rPr>
                <w:rFonts w:hint="eastAsia"/>
                <w:lang w:eastAsia="zh"/>
              </w:rPr>
              <w:t>JobHdl</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75DA5888">
            <w:pPr>
              <w:rPr>
                <w:lang w:eastAsia="zh"/>
              </w:rPr>
            </w:pPr>
            <w:r>
              <w:rPr>
                <w:rFonts w:hint="eastAsia"/>
                <w:lang w:eastAsia="zh"/>
              </w:rPr>
              <w:t>任务句柄。</w:t>
            </w:r>
          </w:p>
        </w:tc>
      </w:tr>
      <w:tr w14:paraId="46DF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continue"/>
            <w:tcBorders>
              <w:left w:val="single" w:color="000000" w:sz="4" w:space="0"/>
              <w:right w:val="single" w:color="000000" w:sz="4" w:space="0"/>
            </w:tcBorders>
            <w:shd w:val="clear" w:color="auto" w:fill="auto"/>
            <w:vAlign w:val="center"/>
          </w:tcPr>
          <w:p w14:paraId="727A4EF7"/>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74553D95">
            <w:pPr>
              <w:rPr>
                <w:lang w:eastAsia="zh"/>
              </w:rPr>
            </w:pPr>
            <w:r>
              <w:rPr>
                <w:rFonts w:hint="eastAsia"/>
                <w:lang w:eastAsia="zh"/>
              </w:rPr>
              <w:t>State</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4BB942CE">
            <w:pPr>
              <w:rPr>
                <w:lang w:eastAsia="zh"/>
              </w:rPr>
            </w:pPr>
            <w:r>
              <w:rPr>
                <w:rFonts w:hint="eastAsia"/>
                <w:lang w:eastAsia="zh"/>
              </w:rPr>
              <w:t>task状态，具体状态如下：</w:t>
            </w:r>
          </w:p>
          <w:p w14:paraId="06C4FE02">
            <w:pPr>
              <w:rPr>
                <w:lang w:eastAsia="zh"/>
              </w:rPr>
            </w:pPr>
            <w:r>
              <w:rPr>
                <w:rFonts w:hint="eastAsia"/>
                <w:lang w:eastAsia="zh"/>
              </w:rPr>
              <w:t>GDC_TASK_CONFIG,</w:t>
            </w:r>
          </w:p>
          <w:p w14:paraId="45AC0009">
            <w:pPr>
              <w:rPr>
                <w:lang w:eastAsia="zh"/>
              </w:rPr>
            </w:pPr>
            <w:r>
              <w:rPr>
                <w:rFonts w:hint="eastAsia"/>
                <w:lang w:eastAsia="zh"/>
              </w:rPr>
              <w:t>GDC_TASK_WORKING,</w:t>
            </w:r>
          </w:p>
          <w:p w14:paraId="62528813">
            <w:pPr>
              <w:rPr>
                <w:lang w:eastAsia="zh"/>
              </w:rPr>
            </w:pPr>
            <w:r>
              <w:rPr>
                <w:rFonts w:hint="eastAsia"/>
                <w:lang w:eastAsia="zh"/>
              </w:rPr>
              <w:t>GDC_TASK_REMOVE,</w:t>
            </w:r>
          </w:p>
        </w:tc>
      </w:tr>
      <w:tr w14:paraId="7859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pct"/>
            <w:vMerge w:val="continue"/>
            <w:tcBorders>
              <w:left w:val="single" w:color="000000" w:sz="4" w:space="0"/>
              <w:right w:val="single" w:color="000000" w:sz="4" w:space="0"/>
            </w:tcBorders>
            <w:shd w:val="clear" w:color="auto" w:fill="auto"/>
            <w:vAlign w:val="center"/>
          </w:tcPr>
          <w:p w14:paraId="0B8499A2"/>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34003306">
            <w:pPr>
              <w:rPr>
                <w:lang w:eastAsia="zh"/>
              </w:rPr>
            </w:pPr>
            <w:r>
              <w:rPr>
                <w:rFonts w:hint="eastAsia"/>
                <w:lang w:eastAsia="zh"/>
              </w:rPr>
              <w:t>InFd</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1B7B3C8C">
            <w:pPr>
              <w:rPr>
                <w:lang w:eastAsia="zh"/>
              </w:rPr>
            </w:pPr>
            <w:r>
              <w:rPr>
                <w:rFonts w:hint="eastAsia"/>
                <w:lang w:eastAsia="zh"/>
              </w:rPr>
              <w:t>GDC GROUP输入FD。</w:t>
            </w:r>
          </w:p>
        </w:tc>
      </w:tr>
      <w:tr w14:paraId="5CAC8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continue"/>
            <w:tcBorders>
              <w:left w:val="single" w:color="000000" w:sz="4" w:space="0"/>
              <w:right w:val="single" w:color="000000" w:sz="4" w:space="0"/>
            </w:tcBorders>
            <w:shd w:val="clear" w:color="auto" w:fill="auto"/>
            <w:vAlign w:val="center"/>
          </w:tcPr>
          <w:p w14:paraId="2A354A76"/>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3127CB57">
            <w:pPr>
              <w:rPr>
                <w:lang w:eastAsia="zh"/>
              </w:rPr>
            </w:pPr>
            <w:r>
              <w:rPr>
                <w:rFonts w:hint="eastAsia"/>
                <w:lang w:eastAsia="zh"/>
              </w:rPr>
              <w:t>OutFd</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5FED16B0">
            <w:r>
              <w:rPr>
                <w:rFonts w:hint="eastAsia"/>
                <w:lang w:eastAsia="zh"/>
              </w:rPr>
              <w:t>GDC GROUP输出FD。</w:t>
            </w:r>
          </w:p>
        </w:tc>
      </w:tr>
      <w:tr w14:paraId="29411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continue"/>
            <w:tcBorders>
              <w:left w:val="single" w:color="000000" w:sz="4" w:space="0"/>
              <w:right w:val="single" w:color="000000" w:sz="4" w:space="0"/>
            </w:tcBorders>
            <w:shd w:val="clear" w:color="auto" w:fill="auto"/>
            <w:vAlign w:val="center"/>
          </w:tcPr>
          <w:p w14:paraId="716CC4F9"/>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17D02F63">
            <w:pPr>
              <w:rPr>
                <w:lang w:eastAsia="zh"/>
              </w:rPr>
            </w:pPr>
            <w:r>
              <w:rPr>
                <w:rFonts w:hint="eastAsia"/>
                <w:lang w:eastAsia="zh"/>
              </w:rPr>
              <w:t>InGroup</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26297FD4">
            <w:pPr>
              <w:rPr>
                <w:lang w:eastAsia="zh"/>
              </w:rPr>
            </w:pPr>
            <w:r>
              <w:rPr>
                <w:rFonts w:hint="eastAsia"/>
                <w:lang w:eastAsia="zh"/>
              </w:rPr>
              <w:t>GDC GROUP输入GROUP号[0, 64]。</w:t>
            </w:r>
          </w:p>
        </w:tc>
      </w:tr>
      <w:tr w14:paraId="260F0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pct"/>
            <w:vMerge w:val="continue"/>
            <w:tcBorders>
              <w:left w:val="single" w:color="000000" w:sz="4" w:space="0"/>
              <w:bottom w:val="single" w:color="000000" w:sz="4" w:space="0"/>
              <w:right w:val="single" w:color="000000" w:sz="4" w:space="0"/>
            </w:tcBorders>
            <w:shd w:val="clear" w:color="auto" w:fill="auto"/>
            <w:vAlign w:val="center"/>
          </w:tcPr>
          <w:p w14:paraId="3C5D9ABA"/>
        </w:tc>
        <w:tc>
          <w:tcPr>
            <w:tcW w:w="1078" w:type="pct"/>
            <w:tcBorders>
              <w:top w:val="single" w:color="auto" w:sz="4" w:space="0"/>
              <w:left w:val="single" w:color="000000" w:sz="4" w:space="0"/>
              <w:bottom w:val="single" w:color="auto" w:sz="4" w:space="0"/>
              <w:right w:val="single" w:color="auto" w:sz="4" w:space="0"/>
            </w:tcBorders>
            <w:shd w:val="clear" w:color="auto" w:fill="auto"/>
            <w:vAlign w:val="center"/>
          </w:tcPr>
          <w:p w14:paraId="21389A19">
            <w:pPr>
              <w:rPr>
                <w:lang w:eastAsia="zh"/>
              </w:rPr>
            </w:pPr>
            <w:r>
              <w:rPr>
                <w:rFonts w:hint="eastAsia"/>
                <w:lang w:eastAsia="zh"/>
              </w:rPr>
              <w:t>OutGroup</w:t>
            </w:r>
          </w:p>
        </w:tc>
        <w:tc>
          <w:tcPr>
            <w:tcW w:w="2704" w:type="pct"/>
            <w:tcBorders>
              <w:top w:val="single" w:color="auto" w:sz="4" w:space="0"/>
              <w:left w:val="single" w:color="auto" w:sz="4" w:space="0"/>
              <w:bottom w:val="single" w:color="auto" w:sz="4" w:space="0"/>
              <w:right w:val="single" w:color="auto" w:sz="4" w:space="0"/>
            </w:tcBorders>
            <w:shd w:val="clear" w:color="auto" w:fill="auto"/>
            <w:vAlign w:val="center"/>
          </w:tcPr>
          <w:p w14:paraId="7203A243">
            <w:r>
              <w:rPr>
                <w:rFonts w:hint="eastAsia"/>
                <w:lang w:eastAsia="zh"/>
              </w:rPr>
              <w:t>GDC GROUP输出GROUP号[0, 64]。</w:t>
            </w:r>
          </w:p>
        </w:tc>
      </w:tr>
    </w:tbl>
    <w:p w14:paraId="75427C01">
      <w:pPr>
        <w:pStyle w:val="42"/>
        <w:ind w:firstLine="0" w:firstLineChars="0"/>
        <w:rPr>
          <w:color w:val="0000FF"/>
        </w:rPr>
      </w:pPr>
    </w:p>
    <w:p w14:paraId="2B444FB0">
      <w:pPr>
        <w:pStyle w:val="42"/>
        <w:ind w:firstLine="0" w:firstLineChars="0"/>
        <w:rPr>
          <w:color w:val="0000FF"/>
        </w:rPr>
      </w:pPr>
    </w:p>
    <w:p w14:paraId="6319521D">
      <w:pPr>
        <w:pStyle w:val="42"/>
        <w:ind w:firstLine="0" w:firstLineChars="0"/>
        <w:rPr>
          <w:color w:val="0000FF"/>
        </w:rPr>
      </w:pPr>
    </w:p>
    <w:sectPr>
      <w:headerReference r:id="rId6" w:type="first"/>
      <w:headerReference r:id="rId5" w:type="default"/>
      <w:footerReference r:id="rId7" w:type="default"/>
      <w:pgSz w:w="11910" w:h="16840"/>
      <w:pgMar w:top="1440" w:right="1015" w:bottom="1440" w:left="1015" w:header="600" w:footer="1054" w:gutter="0"/>
      <w:pgNumType w:start="1"/>
      <w:cols w:space="720" w:num="1"/>
      <w:titlePg/>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Palatino Linotype">
    <w:altName w:val="Georgia"/>
    <w:panose1 w:val="02040502050505030304"/>
    <w:charset w:val="00"/>
    <w:family w:val="roman"/>
    <w:pitch w:val="default"/>
    <w:sig w:usb0="00000000" w:usb1="00000000" w:usb2="00000000" w:usb3="00000000" w:csb0="2000019F" w:csb1="00000000"/>
  </w:font>
  <w:font w:name="Georgia">
    <w:panose1 w:val="02040502050405020303"/>
    <w:charset w:val="00"/>
    <w:family w:val="auto"/>
    <w:pitch w:val="default"/>
    <w:sig w:usb0="00000287" w:usb1="00000000" w:usb2="00000000" w:usb3="00000000" w:csb0="2000009F" w:csb1="00000000"/>
  </w:font>
  <w:font w:name="幼圆">
    <w:altName w:val="汉仪书宋二KW"/>
    <w:panose1 w:val="02010509060101010101"/>
    <w:charset w:val="86"/>
    <w:family w:val="modern"/>
    <w:pitch w:val="default"/>
    <w:sig w:usb0="00000000" w:usb1="00000000" w:usb2="00000000" w:usb3="00000000" w:csb0="00040000" w:csb1="00000000"/>
  </w:font>
  <w:font w:name="Consolas">
    <w:altName w:val="Noto Sans Mono"/>
    <w:panose1 w:val="020B0609020204030204"/>
    <w:charset w:val="00"/>
    <w:family w:val="modern"/>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Cambria">
    <w:altName w:val="Georgia"/>
    <w:panose1 w:val="02040503050406030204"/>
    <w:charset w:val="00"/>
    <w:family w:val="roman"/>
    <w:pitch w:val="default"/>
    <w:sig w:usb0="00000000" w:usb1="00000000"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Segoe UI">
    <w:altName w:val="Arial"/>
    <w:panose1 w:val="020B0502040204020203"/>
    <w:charset w:val="00"/>
    <w:family w:val="swiss"/>
    <w:pitch w:val="default"/>
    <w:sig w:usb0="00000000" w:usb1="00000000" w:usb2="00000009" w:usb3="00000000" w:csb0="200001FF" w:csb1="00000000"/>
  </w:font>
  <w:font w:name="HuaweiSans">
    <w:altName w:val="Times New Roman"/>
    <w:panose1 w:val="00000000000000000000"/>
    <w:charset w:val="00"/>
    <w:family w:val="auto"/>
    <w:pitch w:val="default"/>
    <w:sig w:usb0="00000000" w:usb1="00000000" w:usb2="00000000" w:usb3="00000000" w:csb0="00000000" w:csb1="00000000"/>
  </w:font>
  <w:font w:name="FZLTHJW--GB1-0">
    <w:altName w:val="Times New Roman"/>
    <w:panose1 w:val="00000000000000000000"/>
    <w:charset w:val="00"/>
    <w:family w:val="auto"/>
    <w:pitch w:val="default"/>
    <w:sig w:usb0="00000000" w:usb1="00000000" w:usb2="00000000" w:usb3="00000000" w:csb0="00000000" w:csb1="00000000"/>
  </w:font>
  <w:font w:name="寰蒋闆呴粦">
    <w:altName w:val="Times New Roman"/>
    <w:panose1 w:val="00000000000000000000"/>
    <w:charset w:val="00"/>
    <w:family w:val="auto"/>
    <w:pitch w:val="default"/>
    <w:sig w:usb0="00000000" w:usb1="00000000" w:usb2="00000000" w:usb3="00000000" w:csb0="00000000" w:csb1="00000000"/>
  </w:font>
  <w:font w:name="Huawei Sans">
    <w:altName w:val="Times New Roman"/>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auto"/>
    <w:pitch w:val="default"/>
    <w:sig w:usb0="00000000" w:usb1="00000000" w:usb2="00000000" w:usb3="00000000" w:csb0="00000000" w:csb1="00000000"/>
  </w:font>
  <w:font w:name="TT26FEo00">
    <w:altName w:val="Times New Roman"/>
    <w:panose1 w:val="00000000000000000000"/>
    <w:charset w:val="00"/>
    <w:family w:val="auto"/>
    <w:pitch w:val="default"/>
    <w:sig w:usb0="00000000" w:usb1="00000000" w:usb2="00000000" w:usb3="00000000" w:csb0="00000000" w:csb1="00000000"/>
  </w:font>
  <w:font w:name="乐见体">
    <w:panose1 w:val="02020400000000000000"/>
    <w:charset w:val="86"/>
    <w:family w:val="auto"/>
    <w:pitch w:val="default"/>
    <w:sig w:usb0="80000003" w:usb1="08012000"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4980" w:type="pct"/>
      <w:jc w:val="right"/>
      <w:tblLayout w:type="fixed"/>
      <w:tblCellMar>
        <w:top w:w="115" w:type="dxa"/>
        <w:left w:w="115" w:type="dxa"/>
        <w:bottom w:w="115" w:type="dxa"/>
        <w:right w:w="115" w:type="dxa"/>
      </w:tblCellMar>
    </w:tblPr>
    <w:tblGrid>
      <w:gridCol w:w="9557"/>
      <w:gridCol w:w="513"/>
    </w:tblGrid>
    <w:tr w14:paraId="25648093">
      <w:tblPrEx>
        <w:tblCellMar>
          <w:top w:w="115" w:type="dxa"/>
          <w:left w:w="115" w:type="dxa"/>
          <w:bottom w:w="115" w:type="dxa"/>
          <w:right w:w="115" w:type="dxa"/>
        </w:tblCellMar>
      </w:tblPrEx>
      <w:trPr>
        <w:trHeight w:val="278" w:hRule="atLeast"/>
        <w:jc w:val="right"/>
      </w:trPr>
      <w:sdt>
        <w:sdtPr>
          <w:rPr>
            <w:caps/>
            <w:color w:val="000000" w:themeColor="text1"/>
            <w:sz w:val="20"/>
            <w:szCs w:val="20"/>
            <w14:textFill>
              <w14:solidFill>
                <w14:schemeClr w14:val="tx1"/>
              </w14:solidFill>
            </w14:textFill>
          </w:rPr>
          <w:id w:val="1710146327"/>
        </w:sdtPr>
        <w:sdtEndPr>
          <w:rPr>
            <w:caps/>
            <w:color w:val="000000" w:themeColor="text1"/>
            <w:sz w:val="20"/>
            <w:szCs w:val="20"/>
            <w14:textFill>
              <w14:solidFill>
                <w14:schemeClr w14:val="tx1"/>
              </w14:solidFill>
            </w14:textFill>
          </w:rPr>
        </w:sdtEndPr>
        <w:sdtContent>
          <w:tc>
            <w:tcPr>
              <w:tcW w:w="7852" w:type="dxa"/>
              <w:vAlign w:val="center"/>
            </w:tcPr>
            <w:p w14:paraId="6669C85D">
              <w:pPr>
                <w:pStyle w:val="22"/>
                <w:ind w:firstLine="20" w:firstLineChars="10"/>
                <w:jc w:val="left"/>
                <w:rPr>
                  <w:caps/>
                  <w:color w:val="000000" w:themeColor="text1"/>
                  <w14:textFill>
                    <w14:solidFill>
                      <w14:schemeClr w14:val="tx1"/>
                    </w14:solidFill>
                  </w14:textFill>
                </w:rPr>
              </w:pPr>
              <w:r>
                <w:rPr>
                  <w:b/>
                  <w:bCs/>
                  <w:caps/>
                  <w:color w:val="000000" w:themeColor="text1"/>
                  <w14:textFill>
                    <w14:solidFill>
                      <w14:schemeClr w14:val="tx1"/>
                    </w14:solidFill>
                  </w14:textFill>
                </w:rPr>
                <w:t>V2.</w:t>
              </w:r>
              <w:r>
                <w:rPr>
                  <w:rFonts w:hint="eastAsia"/>
                  <w:b/>
                  <w:bCs/>
                  <w:caps/>
                  <w:color w:val="000000" w:themeColor="text1"/>
                  <w:lang w:eastAsia="zh"/>
                  <w14:textFill>
                    <w14:solidFill>
                      <w14:schemeClr w14:val="tx1"/>
                    </w14:solidFill>
                  </w14:textFill>
                </w:rPr>
                <w:t>5</w:t>
              </w:r>
            </w:p>
          </w:tc>
        </w:sdtContent>
      </w:sdt>
      <w:tc>
        <w:tcPr>
          <w:tcW w:w="421" w:type="dxa"/>
          <w:shd w:val="clear" w:color="auto" w:fill="C0504D"/>
          <w:vAlign w:val="center"/>
        </w:tcPr>
        <w:p w14:paraId="229F7257">
          <w:pPr>
            <w:pStyle w:val="21"/>
            <w:jc w:val="both"/>
            <w:rPr>
              <w:color w:val="000000" w:themeColor="text1"/>
              <w14:textFill>
                <w14:solidFill>
                  <w14:schemeClr w14:val="tx1"/>
                </w14:solidFill>
              </w14:textFill>
            </w:rPr>
          </w:pP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PAGE   \* MERGEFORMAT</w:instrText>
          </w:r>
          <w:r>
            <w:rPr>
              <w:color w:val="FFFFFF" w:themeColor="background1"/>
              <w14:textFill>
                <w14:solidFill>
                  <w14:schemeClr w14:val="bg1"/>
                </w14:solidFill>
              </w14:textFill>
            </w:rPr>
            <w:fldChar w:fldCharType="separate"/>
          </w:r>
          <w:r>
            <w:rPr>
              <w:color w:val="FFFFFF" w:themeColor="background1"/>
              <w:lang w:val="zh-CN"/>
              <w14:textFill>
                <w14:solidFill>
                  <w14:schemeClr w14:val="bg1"/>
                </w14:solidFill>
              </w14:textFill>
            </w:rPr>
            <w:t>599</w:t>
          </w:r>
          <w:r>
            <w:rPr>
              <w:color w:val="FFFFFF" w:themeColor="background1"/>
              <w14:textFill>
                <w14:solidFill>
                  <w14:schemeClr w14:val="bg1"/>
                </w14:solidFill>
              </w14:textFill>
            </w:rPr>
            <w:fldChar w:fldCharType="end"/>
          </w:r>
        </w:p>
      </w:tc>
    </w:tr>
  </w:tbl>
  <w:p w14:paraId="47BF72C6">
    <w:pPr>
      <w:pStyle w:val="21"/>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382FE">
    <w:pPr>
      <w:pStyle w:val="22"/>
      <w:spacing w:line="240" w:lineRule="auto"/>
    </w:pPr>
    <w:r>
      <w:pict>
        <v:shape id="PowerPlusWaterMarkObject357476642" o:spid="_x0000_s2050" o:spt="136" type="#_x0000_t136" style="position:absolute;left:0pt;height:48.2pt;width:481.9pt;mso-position-horizontal:center;mso-position-horizontal-relative:margin;mso-position-vertical:center;mso-position-vertical-relative:margin;rotation:20643840f;z-index:-251657216;mso-width-relative:page;mso-height-relative:page;" fillcolor="#D8D8D8" filled="t" stroked="f" coordsize="21600,21600" o:allowincell="f">
          <v:path/>
          <v:fill on="t" opacity="45875f" focussize="0,0"/>
          <v:stroke on="f"/>
          <v:imagedata embosscolor="shadow add(51)" o:title=""/>
          <o:lock v:ext="edit"/>
          <v:textpath on="t" fitshape="t" fitpath="t" trim="f" xscale="f" string="TSING MICRO Confidential" style="font-family:Calibri;font-size:40pt;font-weight:bold;v-text-align:center;"/>
          <v:shadow on="t" type="emboss" color="#BFBFBF" color2="shadow add(102)" offset="1pt,1pt"/>
        </v:shape>
      </w:pict>
    </w:r>
    <w:r>
      <w:drawing>
        <wp:inline distT="0" distB="0" distL="0" distR="0">
          <wp:extent cx="6256020" cy="414020"/>
          <wp:effectExtent l="0" t="0" r="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56020" cy="41402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E6A06">
    <w:pPr>
      <w:pStyle w:val="22"/>
      <w:pBdr>
        <w:bottom w:val="none" w:color="auto" w:sz="0" w:space="0"/>
      </w:pBdr>
    </w:pPr>
    <w:r>
      <w:rPr>
        <w:rFonts w:hint="eastAsia"/>
      </w:rPr>
      <w:tab/>
    </w:r>
    <w:r>
      <w:rPr>
        <w:rFonts w:hint="eastAsia"/>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BB6CC2"/>
    <w:multiLevelType w:val="multilevel"/>
    <w:tmpl w:val="ACBB6CC2"/>
    <w:lvl w:ilvl="0" w:tentative="0">
      <w:start w:val="1"/>
      <w:numFmt w:val="bullet"/>
      <w:pStyle w:val="78"/>
      <w:lvlText w:val=""/>
      <w:lvlJc w:val="left"/>
      <w:pPr>
        <w:tabs>
          <w:tab w:val="left" w:pos="338"/>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B1AFF1BC"/>
    <w:multiLevelType w:val="singleLevel"/>
    <w:tmpl w:val="B1AFF1BC"/>
    <w:lvl w:ilvl="0" w:tentative="0">
      <w:start w:val="1"/>
      <w:numFmt w:val="decimal"/>
      <w:suff w:val="space"/>
      <w:lvlText w:val="%1."/>
      <w:lvlJc w:val="left"/>
    </w:lvl>
  </w:abstractNum>
  <w:abstractNum w:abstractNumId="2">
    <w:nsid w:val="D56692AB"/>
    <w:multiLevelType w:val="singleLevel"/>
    <w:tmpl w:val="D56692AB"/>
    <w:lvl w:ilvl="0" w:tentative="0">
      <w:start w:val="1"/>
      <w:numFmt w:val="decimal"/>
      <w:suff w:val="space"/>
      <w:lvlText w:val="%1."/>
      <w:lvlJc w:val="left"/>
    </w:lvl>
  </w:abstractNum>
  <w:abstractNum w:abstractNumId="3">
    <w:nsid w:val="E6508D8A"/>
    <w:multiLevelType w:val="singleLevel"/>
    <w:tmpl w:val="E6508D8A"/>
    <w:lvl w:ilvl="0" w:tentative="0">
      <w:start w:val="1"/>
      <w:numFmt w:val="decimal"/>
      <w:suff w:val="space"/>
      <w:lvlText w:val="%1)"/>
      <w:lvlJc w:val="left"/>
    </w:lvl>
  </w:abstractNum>
  <w:abstractNum w:abstractNumId="4">
    <w:nsid w:val="FFFE170B"/>
    <w:multiLevelType w:val="singleLevel"/>
    <w:tmpl w:val="FFFE170B"/>
    <w:lvl w:ilvl="0" w:tentative="0">
      <w:start w:val="1"/>
      <w:numFmt w:val="decimal"/>
      <w:suff w:val="space"/>
      <w:lvlText w:val="%1."/>
      <w:lvlJc w:val="left"/>
    </w:lvl>
  </w:abstractNum>
  <w:abstractNum w:abstractNumId="5">
    <w:nsid w:val="FFFFFF89"/>
    <w:multiLevelType w:val="singleLevel"/>
    <w:tmpl w:val="FFFFFF89"/>
    <w:lvl w:ilvl="0" w:tentative="0">
      <w:start w:val="1"/>
      <w:numFmt w:val="bullet"/>
      <w:pStyle w:val="13"/>
      <w:lvlText w:val=""/>
      <w:lvlJc w:val="left"/>
      <w:pPr>
        <w:tabs>
          <w:tab w:val="left" w:pos="360"/>
        </w:tabs>
        <w:ind w:left="360" w:hanging="360"/>
      </w:pPr>
      <w:rPr>
        <w:rFonts w:hint="default" w:ascii="Symbol" w:hAnsi="Symbol"/>
      </w:rPr>
    </w:lvl>
  </w:abstractNum>
  <w:abstractNum w:abstractNumId="6">
    <w:nsid w:val="0150161A"/>
    <w:multiLevelType w:val="multilevel"/>
    <w:tmpl w:val="0150161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04084A48"/>
    <w:multiLevelType w:val="multilevel"/>
    <w:tmpl w:val="04084A48"/>
    <w:lvl w:ilvl="0" w:tentative="0">
      <w:start w:val="1"/>
      <w:numFmt w:val="bullet"/>
      <w:lvlText w:val=""/>
      <w:lvlJc w:val="left"/>
      <w:pPr>
        <w:ind w:left="420" w:hanging="420"/>
      </w:pPr>
      <w:rPr>
        <w:rFonts w:hint="default" w:ascii="Wingdings" w:hAnsi="Wingdings"/>
        <w:sz w:val="15"/>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043E97AB"/>
    <w:multiLevelType w:val="multilevel"/>
    <w:tmpl w:val="043E97AB"/>
    <w:lvl w:ilvl="0" w:tentative="0">
      <w:start w:val="1"/>
      <w:numFmt w:val="decimal"/>
      <w:pStyle w:val="2"/>
      <w:suff w:val="space"/>
      <w:lvlText w:val="%1."/>
      <w:lvlJc w:val="left"/>
      <w:pPr>
        <w:ind w:left="432" w:hanging="432"/>
      </w:pPr>
      <w:rPr>
        <w:rFonts w:hint="default"/>
      </w:rPr>
    </w:lvl>
    <w:lvl w:ilvl="1" w:tentative="0">
      <w:start w:val="1"/>
      <w:numFmt w:val="decimal"/>
      <w:pStyle w:val="3"/>
      <w:suff w:val="space"/>
      <w:lvlText w:val="%1.%2."/>
      <w:lvlJc w:val="left"/>
      <w:pPr>
        <w:ind w:left="575" w:hanging="575"/>
      </w:pPr>
      <w:rPr>
        <w:rFonts w:hint="eastAsia"/>
      </w:rPr>
    </w:lvl>
    <w:lvl w:ilvl="2" w:tentative="0">
      <w:start w:val="1"/>
      <w:numFmt w:val="decimal"/>
      <w:pStyle w:val="4"/>
      <w:suff w:val="space"/>
      <w:lvlText w:val="%1.%2.%3."/>
      <w:lvlJc w:val="left"/>
      <w:pPr>
        <w:ind w:left="2610" w:hanging="720"/>
      </w:pPr>
      <w:rPr>
        <w:rFonts w:hint="default"/>
      </w:rPr>
    </w:lvl>
    <w:lvl w:ilvl="3" w:tentative="0">
      <w:start w:val="1"/>
      <w:numFmt w:val="decimal"/>
      <w:pStyle w:val="5"/>
      <w:suff w:val="space"/>
      <w:lvlText w:val="%1.%2.%3.%4."/>
      <w:lvlJc w:val="left"/>
      <w:pPr>
        <w:ind w:left="864" w:hanging="864"/>
      </w:pPr>
      <w:rPr>
        <w:rFonts w:hint="default"/>
      </w:rPr>
    </w:lvl>
    <w:lvl w:ilvl="4" w:tentative="0">
      <w:start w:val="1"/>
      <w:numFmt w:val="decimal"/>
      <w:pStyle w:val="6"/>
      <w:suff w:val="space"/>
      <w:lvlText w:val="%1.%2.%3.%4.%5."/>
      <w:lvlJc w:val="left"/>
      <w:pPr>
        <w:ind w:left="1008" w:hanging="1008"/>
      </w:pPr>
      <w:rPr>
        <w:rFonts w:hint="default"/>
      </w:rPr>
    </w:lvl>
    <w:lvl w:ilvl="5" w:tentative="0">
      <w:start w:val="1"/>
      <w:numFmt w:val="decimal"/>
      <w:suff w:val="space"/>
      <w:lvlText w:val="%1.%2.%3.%4.%5.%6."/>
      <w:lvlJc w:val="left"/>
      <w:pPr>
        <w:ind w:left="1151" w:hanging="1151"/>
      </w:pPr>
      <w:rPr>
        <w:rFonts w:hint="default"/>
      </w:rPr>
    </w:lvl>
    <w:lvl w:ilvl="6" w:tentative="0">
      <w:start w:val="1"/>
      <w:numFmt w:val="decimal"/>
      <w:pStyle w:val="8"/>
      <w:suff w:val="space"/>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9">
    <w:nsid w:val="04D04396"/>
    <w:multiLevelType w:val="multilevel"/>
    <w:tmpl w:val="04D04396"/>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0">
    <w:nsid w:val="05DB64CD"/>
    <w:multiLevelType w:val="multilevel"/>
    <w:tmpl w:val="05DB64C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067E35E7"/>
    <w:multiLevelType w:val="multilevel"/>
    <w:tmpl w:val="067E35E7"/>
    <w:lvl w:ilvl="0" w:tentative="0">
      <w:start w:val="1"/>
      <w:numFmt w:val="bullet"/>
      <w:lvlText w:val=""/>
      <w:lvlJc w:val="left"/>
      <w:pPr>
        <w:ind w:left="860" w:hanging="440"/>
      </w:pPr>
      <w:rPr>
        <w:rFonts w:hint="default" w:ascii="Wingdings" w:hAnsi="Wingdings"/>
        <w:sz w:val="15"/>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2">
    <w:nsid w:val="06E11E16"/>
    <w:multiLevelType w:val="multilevel"/>
    <w:tmpl w:val="06E11E16"/>
    <w:lvl w:ilvl="0" w:tentative="0">
      <w:start w:val="1"/>
      <w:numFmt w:val="bullet"/>
      <w:lvlText w:val=""/>
      <w:lvlJc w:val="left"/>
      <w:pPr>
        <w:ind w:left="860" w:hanging="440"/>
      </w:pPr>
      <w:rPr>
        <w:rFonts w:hint="default" w:ascii="Wingdings" w:hAnsi="Wingdings"/>
        <w:sz w:val="15"/>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3">
    <w:nsid w:val="0C9F5454"/>
    <w:multiLevelType w:val="multilevel"/>
    <w:tmpl w:val="0C9F5454"/>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4">
    <w:nsid w:val="1113FD82"/>
    <w:multiLevelType w:val="singleLevel"/>
    <w:tmpl w:val="1113FD82"/>
    <w:lvl w:ilvl="0" w:tentative="0">
      <w:start w:val="1"/>
      <w:numFmt w:val="decimal"/>
      <w:suff w:val="space"/>
      <w:lvlText w:val="%1."/>
      <w:lvlJc w:val="left"/>
      <w:rPr>
        <w:rFonts w:hint="default"/>
        <w:sz w:val="24"/>
        <w:szCs w:val="24"/>
      </w:rPr>
    </w:lvl>
  </w:abstractNum>
  <w:abstractNum w:abstractNumId="15">
    <w:nsid w:val="140946C7"/>
    <w:multiLevelType w:val="multilevel"/>
    <w:tmpl w:val="140946C7"/>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6">
    <w:nsid w:val="15D1224F"/>
    <w:multiLevelType w:val="multilevel"/>
    <w:tmpl w:val="15D1224F"/>
    <w:lvl w:ilvl="0" w:tentative="0">
      <w:start w:val="1"/>
      <w:numFmt w:val="bullet"/>
      <w:lvlText w:val=""/>
      <w:lvlJc w:val="left"/>
      <w:pPr>
        <w:ind w:left="860" w:hanging="440"/>
      </w:pPr>
      <w:rPr>
        <w:rFonts w:hint="default" w:ascii="Wingdings" w:hAnsi="Wingdings"/>
        <w:sz w:val="15"/>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7">
    <w:nsid w:val="17554308"/>
    <w:multiLevelType w:val="multilevel"/>
    <w:tmpl w:val="17554308"/>
    <w:lvl w:ilvl="0" w:tentative="0">
      <w:start w:val="1"/>
      <w:numFmt w:val="decimal"/>
      <w:pStyle w:val="52"/>
      <w:lvlText w:val="图%1"/>
      <w:lvlJc w:val="center"/>
      <w:pPr>
        <w:tabs>
          <w:tab w:val="left" w:pos="360"/>
        </w:tabs>
        <w:ind w:left="0" w:firstLine="0"/>
      </w:pPr>
      <w:rPr>
        <w:rFonts w:hint="default" w:ascii="Times New Roman" w:hAnsi="Times New Roman" w:eastAsia="黑体"/>
        <w:b w:val="0"/>
        <w:i w:val="0"/>
        <w:color w:val="auto"/>
        <w:sz w:val="22"/>
      </w:rPr>
    </w:lvl>
    <w:lvl w:ilvl="1" w:tentative="0">
      <w:start w:val="1"/>
      <w:numFmt w:val="decimal"/>
      <w:suff w:val="space"/>
      <w:lvlText w:val="%1.%2  "/>
      <w:lvlJc w:val="left"/>
      <w:pPr>
        <w:ind w:left="0" w:firstLine="0"/>
      </w:pPr>
      <w:rPr>
        <w:rFonts w:hint="eastAsia"/>
      </w:rPr>
    </w:lvl>
    <w:lvl w:ilvl="2" w:tentative="0">
      <w:start w:val="1"/>
      <w:numFmt w:val="decimal"/>
      <w:suff w:val="space"/>
      <w:lvlText w:val="%1.%2.%3  "/>
      <w:lvlJc w:val="left"/>
      <w:pPr>
        <w:ind w:left="0" w:firstLine="0"/>
      </w:pPr>
      <w:rPr>
        <w:rFonts w:hint="eastAsia"/>
      </w:rPr>
    </w:lvl>
    <w:lvl w:ilvl="3" w:tentative="0">
      <w:start w:val="1"/>
      <w:numFmt w:val="decimal"/>
      <w:suff w:val="space"/>
      <w:lvlText w:val="%1.%2.%3.%4  "/>
      <w:lvlJc w:val="left"/>
      <w:pPr>
        <w:ind w:left="0" w:firstLine="0"/>
      </w:pPr>
      <w:rPr>
        <w:rFonts w:hint="eastAsia"/>
      </w:rPr>
    </w:lvl>
    <w:lvl w:ilvl="4" w:tentative="0">
      <w:start w:val="1"/>
      <w:numFmt w:val="decimal"/>
      <w:lvlRestart w:val="0"/>
      <w:suff w:val="space"/>
      <w:lvlText w:val="%1.%2.%3.%4.%5  "/>
      <w:lvlJc w:val="left"/>
      <w:pPr>
        <w:ind w:left="0" w:firstLine="0"/>
      </w:pPr>
      <w:rPr>
        <w:rFonts w:hint="eastAsia"/>
      </w:rPr>
    </w:lvl>
    <w:lvl w:ilvl="5" w:tentative="0">
      <w:start w:val="1"/>
      <w:numFmt w:val="decimal"/>
      <w:suff w:val="space"/>
      <w:lvlText w:val="（%6）"/>
      <w:lvlJc w:val="left"/>
      <w:pPr>
        <w:ind w:left="100" w:firstLine="300"/>
      </w:pPr>
      <w:rPr>
        <w:rFonts w:hint="eastAsia"/>
      </w:rPr>
    </w:lvl>
    <w:lvl w:ilvl="6" w:tentative="0">
      <w:start w:val="1"/>
      <w:numFmt w:val="lowerLetter"/>
      <w:suff w:val="space"/>
      <w:lvlText w:val="%7. "/>
      <w:lvlJc w:val="left"/>
      <w:pPr>
        <w:ind w:left="600" w:firstLine="400"/>
      </w:pPr>
      <w:rPr>
        <w:rFonts w:hint="default"/>
        <w:b w:val="0"/>
        <w:i w:val="0"/>
        <w:sz w:val="22"/>
        <w:u w:val="none"/>
      </w:rPr>
    </w:lvl>
    <w:lvl w:ilvl="7" w:tentative="0">
      <w:start w:val="1"/>
      <w:numFmt w:val="decimal"/>
      <w:lvlRestart w:val="0"/>
      <w:suff w:val="space"/>
      <w:lvlText w:val="图%8 "/>
      <w:lvlJc w:val="center"/>
      <w:pPr>
        <w:ind w:left="0" w:firstLine="0"/>
      </w:pPr>
      <w:rPr>
        <w:rFonts w:hint="default" w:ascii="Times New Roman" w:hAnsi="Times New Roman" w:eastAsia="黑体"/>
        <w:b w:val="0"/>
        <w:i w:val="0"/>
        <w:sz w:val="22"/>
      </w:rPr>
    </w:lvl>
    <w:lvl w:ilvl="8" w:tentative="0">
      <w:start w:val="1"/>
      <w:numFmt w:val="decimal"/>
      <w:lvlRestart w:val="0"/>
      <w:suff w:val="space"/>
      <w:lvlText w:val="表%9 "/>
      <w:lvlJc w:val="center"/>
      <w:pPr>
        <w:ind w:left="0" w:firstLine="0"/>
      </w:pPr>
      <w:rPr>
        <w:rFonts w:hint="eastAsia"/>
      </w:rPr>
    </w:lvl>
  </w:abstractNum>
  <w:abstractNum w:abstractNumId="18">
    <w:nsid w:val="1F010FA4"/>
    <w:multiLevelType w:val="multilevel"/>
    <w:tmpl w:val="1F010FA4"/>
    <w:lvl w:ilvl="0" w:tentative="0">
      <w:start w:val="1"/>
      <w:numFmt w:val="bullet"/>
      <w:lvlText w:val="-"/>
      <w:lvlJc w:val="left"/>
      <w:pPr>
        <w:ind w:left="840" w:hanging="420"/>
      </w:pPr>
      <w:rPr>
        <w:rFonts w:hint="eastAsia" w:ascii="宋体" w:hAnsi="宋体" w:eastAsia="宋体"/>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9">
    <w:nsid w:val="228E67F1"/>
    <w:multiLevelType w:val="multilevel"/>
    <w:tmpl w:val="228E67F1"/>
    <w:lvl w:ilvl="0" w:tentative="0">
      <w:start w:val="1"/>
      <w:numFmt w:val="bullet"/>
      <w:pStyle w:val="43"/>
      <w:lvlText w:val=""/>
      <w:lvlJc w:val="left"/>
      <w:pPr>
        <w:tabs>
          <w:tab w:val="left" w:pos="820"/>
        </w:tabs>
        <w:ind w:left="820" w:hanging="400"/>
      </w:pPr>
      <w:rPr>
        <w:rFonts w:hint="default" w:ascii="Wingdings" w:hAnsi="Wingdings"/>
      </w:rPr>
    </w:lvl>
    <w:lvl w:ilvl="1" w:tentative="0">
      <w:start w:val="1"/>
      <w:numFmt w:val="bullet"/>
      <w:suff w:val="space"/>
      <w:lvlText w:val=""/>
      <w:lvlJc w:val="left"/>
      <w:pPr>
        <w:ind w:left="1220" w:hanging="400"/>
      </w:pPr>
      <w:rPr>
        <w:rFonts w:hint="default" w:ascii="Wingdings" w:hAnsi="Wingdings"/>
      </w:rPr>
    </w:lvl>
    <w:lvl w:ilvl="2" w:tentative="0">
      <w:start w:val="1"/>
      <w:numFmt w:val="bullet"/>
      <w:suff w:val="space"/>
      <w:lvlText w:val=""/>
      <w:lvlJc w:val="left"/>
      <w:pPr>
        <w:ind w:left="1620" w:hanging="400"/>
      </w:pPr>
      <w:rPr>
        <w:rFonts w:hint="default" w:ascii="Wingdings" w:hAnsi="Wingdings"/>
      </w:rPr>
    </w:lvl>
    <w:lvl w:ilvl="3" w:tentative="0">
      <w:start w:val="1"/>
      <w:numFmt w:val="bullet"/>
      <w:suff w:val="space"/>
      <w:lvlText w:val=""/>
      <w:lvlJc w:val="left"/>
      <w:pPr>
        <w:ind w:left="2019" w:hanging="397"/>
      </w:pPr>
      <w:rPr>
        <w:rFonts w:hint="default" w:ascii="Wingdings" w:hAnsi="Wingdings"/>
      </w:rPr>
    </w:lvl>
    <w:lvl w:ilvl="4" w:tentative="0">
      <w:start w:val="1"/>
      <w:numFmt w:val="bullet"/>
      <w:lvlRestart w:val="0"/>
      <w:suff w:val="space"/>
      <w:lvlText w:val=""/>
      <w:lvlJc w:val="left"/>
      <w:pPr>
        <w:ind w:left="2415" w:hanging="396"/>
      </w:pPr>
      <w:rPr>
        <w:rFonts w:hint="default" w:ascii="Wingdings" w:hAnsi="Wingdings"/>
      </w:rPr>
    </w:lvl>
    <w:lvl w:ilvl="5" w:tentative="0">
      <w:start w:val="1"/>
      <w:numFmt w:val="decimal"/>
      <w:suff w:val="space"/>
      <w:lvlText w:val="（%6）"/>
      <w:lvlJc w:val="left"/>
      <w:pPr>
        <w:ind w:left="342" w:firstLine="300"/>
      </w:pPr>
      <w:rPr>
        <w:rFonts w:hint="eastAsia"/>
      </w:rPr>
    </w:lvl>
    <w:lvl w:ilvl="6" w:tentative="0">
      <w:start w:val="1"/>
      <w:numFmt w:val="lowerLetter"/>
      <w:suff w:val="space"/>
      <w:lvlText w:val="%7. "/>
      <w:lvlJc w:val="left"/>
      <w:pPr>
        <w:ind w:left="4134" w:hanging="2312"/>
      </w:pPr>
      <w:rPr>
        <w:rFonts w:hint="default"/>
        <w:b w:val="0"/>
        <w:i w:val="0"/>
        <w:sz w:val="22"/>
        <w:u w:val="none"/>
      </w:rPr>
    </w:lvl>
    <w:lvl w:ilvl="7" w:tentative="0">
      <w:start w:val="1"/>
      <w:numFmt w:val="decimal"/>
      <w:lvlRestart w:val="0"/>
      <w:suff w:val="space"/>
      <w:lvlText w:val="图%8 "/>
      <w:lvlJc w:val="center"/>
      <w:pPr>
        <w:ind w:left="462" w:firstLine="0"/>
      </w:pPr>
      <w:rPr>
        <w:rFonts w:hint="default" w:ascii="Times New Roman" w:hAnsi="Times New Roman" w:eastAsia="黑体"/>
        <w:b w:val="0"/>
        <w:i w:val="0"/>
        <w:sz w:val="22"/>
      </w:rPr>
    </w:lvl>
    <w:lvl w:ilvl="8" w:tentative="0">
      <w:start w:val="1"/>
      <w:numFmt w:val="decimal"/>
      <w:lvlRestart w:val="0"/>
      <w:suff w:val="space"/>
      <w:lvlText w:val="表%9 "/>
      <w:lvlJc w:val="center"/>
      <w:pPr>
        <w:ind w:left="462" w:firstLine="0"/>
      </w:pPr>
      <w:rPr>
        <w:rFonts w:hint="eastAsia"/>
      </w:rPr>
    </w:lvl>
  </w:abstractNum>
  <w:abstractNum w:abstractNumId="20">
    <w:nsid w:val="270B10A8"/>
    <w:multiLevelType w:val="multilevel"/>
    <w:tmpl w:val="270B10A8"/>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1">
    <w:nsid w:val="277732CD"/>
    <w:multiLevelType w:val="multilevel"/>
    <w:tmpl w:val="277732CD"/>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2">
    <w:nsid w:val="2C920C3A"/>
    <w:multiLevelType w:val="multilevel"/>
    <w:tmpl w:val="2C920C3A"/>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3">
    <w:nsid w:val="30AE3451"/>
    <w:multiLevelType w:val="multilevel"/>
    <w:tmpl w:val="30AE3451"/>
    <w:lvl w:ilvl="0" w:tentative="0">
      <w:start w:val="1"/>
      <w:numFmt w:val="bullet"/>
      <w:lvlText w:val=""/>
      <w:lvlJc w:val="left"/>
      <w:pPr>
        <w:ind w:left="840" w:hanging="420"/>
      </w:pPr>
      <w:rPr>
        <w:rFonts w:hint="default" w:ascii="Wingdings" w:hAnsi="Wingdings"/>
        <w:sz w:val="15"/>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4">
    <w:nsid w:val="330A5164"/>
    <w:multiLevelType w:val="multilevel"/>
    <w:tmpl w:val="330A5164"/>
    <w:lvl w:ilvl="0" w:tentative="0">
      <w:start w:val="1"/>
      <w:numFmt w:val="bullet"/>
      <w:lvlText w:val=""/>
      <w:lvlJc w:val="left"/>
      <w:pPr>
        <w:ind w:left="840" w:hanging="420"/>
      </w:pPr>
      <w:rPr>
        <w:rFonts w:hint="default" w:ascii="Wingdings" w:hAnsi="Wingdings"/>
        <w:sz w:val="15"/>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5">
    <w:nsid w:val="34530CB1"/>
    <w:multiLevelType w:val="multilevel"/>
    <w:tmpl w:val="34530CB1"/>
    <w:lvl w:ilvl="0" w:tentative="0">
      <w:start w:val="1"/>
      <w:numFmt w:val="bullet"/>
      <w:lvlText w:val="-"/>
      <w:lvlJc w:val="left"/>
      <w:pPr>
        <w:ind w:left="788" w:hanging="420"/>
      </w:pPr>
      <w:rPr>
        <w:rFonts w:hint="eastAsia" w:ascii="宋体" w:hAnsi="宋体" w:eastAsia="宋体"/>
      </w:rPr>
    </w:lvl>
    <w:lvl w:ilvl="1" w:tentative="0">
      <w:start w:val="1"/>
      <w:numFmt w:val="bullet"/>
      <w:lvlText w:val=""/>
      <w:lvlJc w:val="left"/>
      <w:pPr>
        <w:ind w:left="1208" w:hanging="420"/>
      </w:pPr>
      <w:rPr>
        <w:rFonts w:hint="default" w:ascii="Wingdings" w:hAnsi="Wingdings"/>
      </w:rPr>
    </w:lvl>
    <w:lvl w:ilvl="2" w:tentative="0">
      <w:start w:val="1"/>
      <w:numFmt w:val="bullet"/>
      <w:lvlText w:val=""/>
      <w:lvlJc w:val="left"/>
      <w:pPr>
        <w:ind w:left="1628" w:hanging="420"/>
      </w:pPr>
      <w:rPr>
        <w:rFonts w:hint="default" w:ascii="Wingdings" w:hAnsi="Wingdings"/>
      </w:rPr>
    </w:lvl>
    <w:lvl w:ilvl="3" w:tentative="0">
      <w:start w:val="1"/>
      <w:numFmt w:val="bullet"/>
      <w:lvlText w:val=""/>
      <w:lvlJc w:val="left"/>
      <w:pPr>
        <w:ind w:left="2048" w:hanging="420"/>
      </w:pPr>
      <w:rPr>
        <w:rFonts w:hint="default" w:ascii="Wingdings" w:hAnsi="Wingdings"/>
      </w:rPr>
    </w:lvl>
    <w:lvl w:ilvl="4" w:tentative="0">
      <w:start w:val="1"/>
      <w:numFmt w:val="bullet"/>
      <w:lvlText w:val=""/>
      <w:lvlJc w:val="left"/>
      <w:pPr>
        <w:ind w:left="2468" w:hanging="420"/>
      </w:pPr>
      <w:rPr>
        <w:rFonts w:hint="default" w:ascii="Wingdings" w:hAnsi="Wingdings"/>
      </w:rPr>
    </w:lvl>
    <w:lvl w:ilvl="5" w:tentative="0">
      <w:start w:val="1"/>
      <w:numFmt w:val="bullet"/>
      <w:lvlText w:val=""/>
      <w:lvlJc w:val="left"/>
      <w:pPr>
        <w:ind w:left="2888" w:hanging="420"/>
      </w:pPr>
      <w:rPr>
        <w:rFonts w:hint="default" w:ascii="Wingdings" w:hAnsi="Wingdings"/>
      </w:rPr>
    </w:lvl>
    <w:lvl w:ilvl="6" w:tentative="0">
      <w:start w:val="1"/>
      <w:numFmt w:val="bullet"/>
      <w:lvlText w:val=""/>
      <w:lvlJc w:val="left"/>
      <w:pPr>
        <w:ind w:left="3308" w:hanging="420"/>
      </w:pPr>
      <w:rPr>
        <w:rFonts w:hint="default" w:ascii="Wingdings" w:hAnsi="Wingdings"/>
      </w:rPr>
    </w:lvl>
    <w:lvl w:ilvl="7" w:tentative="0">
      <w:start w:val="1"/>
      <w:numFmt w:val="bullet"/>
      <w:lvlText w:val=""/>
      <w:lvlJc w:val="left"/>
      <w:pPr>
        <w:ind w:left="3728" w:hanging="420"/>
      </w:pPr>
      <w:rPr>
        <w:rFonts w:hint="default" w:ascii="Wingdings" w:hAnsi="Wingdings"/>
      </w:rPr>
    </w:lvl>
    <w:lvl w:ilvl="8" w:tentative="0">
      <w:start w:val="1"/>
      <w:numFmt w:val="bullet"/>
      <w:lvlText w:val=""/>
      <w:lvlJc w:val="left"/>
      <w:pPr>
        <w:ind w:left="4148" w:hanging="420"/>
      </w:pPr>
      <w:rPr>
        <w:rFonts w:hint="default" w:ascii="Wingdings" w:hAnsi="Wingdings"/>
      </w:rPr>
    </w:lvl>
  </w:abstractNum>
  <w:abstractNum w:abstractNumId="26">
    <w:nsid w:val="346953B4"/>
    <w:multiLevelType w:val="multilevel"/>
    <w:tmpl w:val="346953B4"/>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7">
    <w:nsid w:val="35C050C6"/>
    <w:multiLevelType w:val="multilevel"/>
    <w:tmpl w:val="35C050C6"/>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8">
    <w:nsid w:val="385C5FBA"/>
    <w:multiLevelType w:val="multilevel"/>
    <w:tmpl w:val="385C5FBA"/>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9">
    <w:nsid w:val="39523448"/>
    <w:multiLevelType w:val="multilevel"/>
    <w:tmpl w:val="39523448"/>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0">
    <w:nsid w:val="3A016D17"/>
    <w:multiLevelType w:val="multilevel"/>
    <w:tmpl w:val="3A016D17"/>
    <w:lvl w:ilvl="0" w:tentative="0">
      <w:start w:val="1"/>
      <w:numFmt w:val="bullet"/>
      <w:lvlText w:val=""/>
      <w:lvlJc w:val="left"/>
      <w:pPr>
        <w:ind w:left="80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20" w:hanging="420"/>
      </w:pPr>
      <w:rPr>
        <w:rFonts w:hint="default" w:ascii="Wingdings" w:hAnsi="Wingdings"/>
      </w:rPr>
    </w:lvl>
    <w:lvl w:ilvl="2" w:tentative="0">
      <w:start w:val="1"/>
      <w:numFmt w:val="bullet"/>
      <w:lvlText w:val=""/>
      <w:lvlJc w:val="left"/>
      <w:pPr>
        <w:ind w:left="1640" w:hanging="420"/>
      </w:pPr>
      <w:rPr>
        <w:rFonts w:hint="default" w:ascii="Wingdings" w:hAnsi="Wingdings"/>
      </w:rPr>
    </w:lvl>
    <w:lvl w:ilvl="3" w:tentative="0">
      <w:start w:val="1"/>
      <w:numFmt w:val="bullet"/>
      <w:lvlText w:val=""/>
      <w:lvlJc w:val="left"/>
      <w:pPr>
        <w:ind w:left="2060" w:hanging="420"/>
      </w:pPr>
      <w:rPr>
        <w:rFonts w:hint="default" w:ascii="Wingdings" w:hAnsi="Wingdings"/>
      </w:rPr>
    </w:lvl>
    <w:lvl w:ilvl="4" w:tentative="0">
      <w:start w:val="1"/>
      <w:numFmt w:val="bullet"/>
      <w:lvlText w:val=""/>
      <w:lvlJc w:val="left"/>
      <w:pPr>
        <w:ind w:left="2480" w:hanging="420"/>
      </w:pPr>
      <w:rPr>
        <w:rFonts w:hint="default" w:ascii="Wingdings" w:hAnsi="Wingdings"/>
      </w:rPr>
    </w:lvl>
    <w:lvl w:ilvl="5" w:tentative="0">
      <w:start w:val="1"/>
      <w:numFmt w:val="bullet"/>
      <w:lvlText w:val=""/>
      <w:lvlJc w:val="left"/>
      <w:pPr>
        <w:ind w:left="2900" w:hanging="420"/>
      </w:pPr>
      <w:rPr>
        <w:rFonts w:hint="default" w:ascii="Wingdings" w:hAnsi="Wingdings"/>
      </w:rPr>
    </w:lvl>
    <w:lvl w:ilvl="6" w:tentative="0">
      <w:start w:val="1"/>
      <w:numFmt w:val="bullet"/>
      <w:lvlText w:val=""/>
      <w:lvlJc w:val="left"/>
      <w:pPr>
        <w:ind w:left="3320" w:hanging="420"/>
      </w:pPr>
      <w:rPr>
        <w:rFonts w:hint="default" w:ascii="Wingdings" w:hAnsi="Wingdings"/>
      </w:rPr>
    </w:lvl>
    <w:lvl w:ilvl="7" w:tentative="0">
      <w:start w:val="1"/>
      <w:numFmt w:val="bullet"/>
      <w:lvlText w:val=""/>
      <w:lvlJc w:val="left"/>
      <w:pPr>
        <w:ind w:left="3740" w:hanging="420"/>
      </w:pPr>
      <w:rPr>
        <w:rFonts w:hint="default" w:ascii="Wingdings" w:hAnsi="Wingdings"/>
      </w:rPr>
    </w:lvl>
    <w:lvl w:ilvl="8" w:tentative="0">
      <w:start w:val="1"/>
      <w:numFmt w:val="bullet"/>
      <w:lvlText w:val=""/>
      <w:lvlJc w:val="left"/>
      <w:pPr>
        <w:ind w:left="4160" w:hanging="420"/>
      </w:pPr>
      <w:rPr>
        <w:rFonts w:hint="default" w:ascii="Wingdings" w:hAnsi="Wingdings"/>
      </w:rPr>
    </w:lvl>
  </w:abstractNum>
  <w:abstractNum w:abstractNumId="31">
    <w:nsid w:val="3CC93C87"/>
    <w:multiLevelType w:val="multilevel"/>
    <w:tmpl w:val="3CC93C87"/>
    <w:lvl w:ilvl="0" w:tentative="0">
      <w:start w:val="1"/>
      <w:numFmt w:val="bullet"/>
      <w:lvlText w:val=""/>
      <w:lvlJc w:val="left"/>
      <w:pPr>
        <w:ind w:left="840" w:hanging="420"/>
      </w:pPr>
      <w:rPr>
        <w:rFonts w:hint="default" w:ascii="Wingdings" w:hAnsi="Wingdings"/>
        <w:sz w:val="15"/>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2">
    <w:nsid w:val="3D1B0706"/>
    <w:multiLevelType w:val="multilevel"/>
    <w:tmpl w:val="3D1B0706"/>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3">
    <w:nsid w:val="3D2D2A24"/>
    <w:multiLevelType w:val="multilevel"/>
    <w:tmpl w:val="3D2D2A24"/>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4">
    <w:nsid w:val="40483C06"/>
    <w:multiLevelType w:val="multilevel"/>
    <w:tmpl w:val="40483C06"/>
    <w:lvl w:ilvl="0" w:tentative="0">
      <w:start w:val="1"/>
      <w:numFmt w:val="bullet"/>
      <w:lvlText w:val=""/>
      <w:lvlJc w:val="left"/>
      <w:pPr>
        <w:ind w:left="860" w:hanging="440"/>
      </w:pPr>
      <w:rPr>
        <w:rFonts w:hint="default" w:ascii="Wingdings" w:hAnsi="Wingdings"/>
        <w:sz w:val="15"/>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5">
    <w:nsid w:val="414C3BC2"/>
    <w:multiLevelType w:val="multilevel"/>
    <w:tmpl w:val="414C3BC2"/>
    <w:lvl w:ilvl="0" w:tentative="0">
      <w:start w:val="1"/>
      <w:numFmt w:val="bullet"/>
      <w:lvlText w:val=""/>
      <w:lvlJc w:val="left"/>
      <w:pPr>
        <w:ind w:left="860" w:hanging="440"/>
      </w:pPr>
      <w:rPr>
        <w:rFonts w:hint="default" w:ascii="Wingdings" w:hAnsi="Wingdings"/>
        <w:sz w:val="15"/>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6">
    <w:nsid w:val="41EA6DE8"/>
    <w:multiLevelType w:val="multilevel"/>
    <w:tmpl w:val="41EA6DE8"/>
    <w:lvl w:ilvl="0" w:tentative="0">
      <w:start w:val="1"/>
      <w:numFmt w:val="bullet"/>
      <w:lvlText w:val="-"/>
      <w:lvlJc w:val="left"/>
      <w:pPr>
        <w:ind w:left="840" w:hanging="420"/>
      </w:pPr>
      <w:rPr>
        <w:rFonts w:hint="eastAsia" w:ascii="宋体" w:hAnsi="宋体" w:eastAsia="宋体"/>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7">
    <w:nsid w:val="42C83193"/>
    <w:multiLevelType w:val="multilevel"/>
    <w:tmpl w:val="42C83193"/>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8">
    <w:nsid w:val="42FB66D7"/>
    <w:multiLevelType w:val="multilevel"/>
    <w:tmpl w:val="42FB66D7"/>
    <w:lvl w:ilvl="0" w:tentative="0">
      <w:start w:val="1"/>
      <w:numFmt w:val="bullet"/>
      <w:lvlText w:val=""/>
      <w:lvlJc w:val="left"/>
      <w:pPr>
        <w:ind w:left="840" w:hanging="420"/>
      </w:pPr>
      <w:rPr>
        <w:rFonts w:hint="default" w:ascii="Wingdings" w:hAnsi="Wingdings"/>
        <w:sz w:val="15"/>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9">
    <w:nsid w:val="453F53CB"/>
    <w:multiLevelType w:val="multilevel"/>
    <w:tmpl w:val="453F53CB"/>
    <w:lvl w:ilvl="0" w:tentative="0">
      <w:start w:val="1"/>
      <w:numFmt w:val="decimal"/>
      <w:pStyle w:val="44"/>
      <w:lvlText w:val="&lt;%1&gt;"/>
      <w:lvlJc w:val="left"/>
      <w:pPr>
        <w:tabs>
          <w:tab w:val="left" w:pos="992"/>
        </w:tabs>
        <w:ind w:left="992" w:hanging="552"/>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0">
    <w:nsid w:val="4C6C1286"/>
    <w:multiLevelType w:val="multilevel"/>
    <w:tmpl w:val="4C6C1286"/>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1">
    <w:nsid w:val="56485072"/>
    <w:multiLevelType w:val="multilevel"/>
    <w:tmpl w:val="56485072"/>
    <w:lvl w:ilvl="0" w:tentative="0">
      <w:start w:val="1"/>
      <w:numFmt w:val="bullet"/>
      <w:lvlText w:val=""/>
      <w:lvlJc w:val="left"/>
      <w:pPr>
        <w:ind w:left="840" w:hanging="420"/>
      </w:pPr>
      <w:rPr>
        <w:rFonts w:hint="default" w:ascii="Wingdings" w:hAnsi="Wingdings"/>
        <w:sz w:val="15"/>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2">
    <w:nsid w:val="57702B2E"/>
    <w:multiLevelType w:val="multilevel"/>
    <w:tmpl w:val="57702B2E"/>
    <w:lvl w:ilvl="0" w:tentative="0">
      <w:start w:val="1"/>
      <w:numFmt w:val="bullet"/>
      <w:lvlText w:val=""/>
      <w:lvlJc w:val="left"/>
      <w:pPr>
        <w:ind w:left="42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3">
    <w:nsid w:val="57C01A51"/>
    <w:multiLevelType w:val="multilevel"/>
    <w:tmpl w:val="57C01A51"/>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4">
    <w:nsid w:val="57E2CCCC"/>
    <w:multiLevelType w:val="multilevel"/>
    <w:tmpl w:val="57E2CCCC"/>
    <w:lvl w:ilvl="0" w:tentative="0">
      <w:start w:val="1"/>
      <w:numFmt w:val="bullet"/>
      <w:lvlText w:val=""/>
      <w:lvlJc w:val="left"/>
      <w:pPr>
        <w:ind w:left="840" w:hanging="420"/>
      </w:pPr>
      <w:rPr>
        <w:rFonts w:hint="default" w:ascii="Wingdings" w:hAnsi="Wingdings" w:cs="Wingdings"/>
        <w:color w:val="000000"/>
        <w:sz w:val="15"/>
        <w:szCs w:val="15"/>
      </w:rPr>
    </w:lvl>
    <w:lvl w:ilvl="1" w:tentative="0">
      <w:start w:val="1"/>
      <w:numFmt w:val="bullet"/>
      <w:lvlText w:val=""/>
      <w:lvlJc w:val="left"/>
      <w:pPr>
        <w:ind w:left="1260" w:hanging="420"/>
      </w:pPr>
      <w:rPr>
        <w:rFonts w:hint="default" w:ascii="Wingdings" w:hAnsi="Wingdings" w:cs="Wingdings"/>
      </w:rPr>
    </w:lvl>
    <w:lvl w:ilvl="2" w:tentative="0">
      <w:start w:val="1"/>
      <w:numFmt w:val="bullet"/>
      <w:lvlText w:val=""/>
      <w:lvlJc w:val="left"/>
      <w:pPr>
        <w:ind w:left="1680" w:hanging="420"/>
      </w:pPr>
      <w:rPr>
        <w:rFonts w:hint="default" w:ascii="Wingdings" w:hAnsi="Wingdings" w:cs="Wingdings"/>
      </w:rPr>
    </w:lvl>
    <w:lvl w:ilvl="3" w:tentative="0">
      <w:start w:val="1"/>
      <w:numFmt w:val="bullet"/>
      <w:lvlText w:val=""/>
      <w:lvlJc w:val="left"/>
      <w:pPr>
        <w:ind w:left="2100" w:hanging="420"/>
      </w:pPr>
      <w:rPr>
        <w:rFonts w:hint="default" w:ascii="Wingdings" w:hAnsi="Wingdings" w:cs="Wingdings"/>
      </w:rPr>
    </w:lvl>
    <w:lvl w:ilvl="4" w:tentative="0">
      <w:start w:val="1"/>
      <w:numFmt w:val="bullet"/>
      <w:lvlText w:val=""/>
      <w:lvlJc w:val="left"/>
      <w:pPr>
        <w:ind w:left="2520" w:hanging="420"/>
      </w:pPr>
      <w:rPr>
        <w:rFonts w:hint="default" w:ascii="Wingdings" w:hAnsi="Wingdings" w:cs="Wingdings"/>
      </w:rPr>
    </w:lvl>
    <w:lvl w:ilvl="5" w:tentative="0">
      <w:start w:val="1"/>
      <w:numFmt w:val="bullet"/>
      <w:lvlText w:val=""/>
      <w:lvlJc w:val="left"/>
      <w:pPr>
        <w:ind w:left="2940" w:hanging="420"/>
      </w:pPr>
      <w:rPr>
        <w:rFonts w:hint="default" w:ascii="Wingdings" w:hAnsi="Wingdings" w:cs="Wingdings"/>
      </w:rPr>
    </w:lvl>
    <w:lvl w:ilvl="6" w:tentative="0">
      <w:start w:val="1"/>
      <w:numFmt w:val="bullet"/>
      <w:lvlText w:val=""/>
      <w:lvlJc w:val="left"/>
      <w:pPr>
        <w:ind w:left="3360" w:hanging="420"/>
      </w:pPr>
      <w:rPr>
        <w:rFonts w:hint="default" w:ascii="Wingdings" w:hAnsi="Wingdings" w:cs="Wingdings"/>
      </w:rPr>
    </w:lvl>
    <w:lvl w:ilvl="7" w:tentative="0">
      <w:start w:val="1"/>
      <w:numFmt w:val="bullet"/>
      <w:lvlText w:val=""/>
      <w:lvlJc w:val="left"/>
      <w:pPr>
        <w:ind w:left="3780" w:hanging="420"/>
      </w:pPr>
      <w:rPr>
        <w:rFonts w:hint="default" w:ascii="Wingdings" w:hAnsi="Wingdings" w:cs="Wingdings"/>
      </w:rPr>
    </w:lvl>
    <w:lvl w:ilvl="8" w:tentative="0">
      <w:start w:val="1"/>
      <w:numFmt w:val="bullet"/>
      <w:lvlText w:val=""/>
      <w:lvlJc w:val="left"/>
      <w:pPr>
        <w:ind w:left="4200" w:hanging="420"/>
      </w:pPr>
      <w:rPr>
        <w:rFonts w:hint="default" w:ascii="Wingdings" w:hAnsi="Wingdings" w:cs="Wingdings"/>
      </w:rPr>
    </w:lvl>
  </w:abstractNum>
  <w:abstractNum w:abstractNumId="45">
    <w:nsid w:val="599A214E"/>
    <w:multiLevelType w:val="multilevel"/>
    <w:tmpl w:val="599A214E"/>
    <w:lvl w:ilvl="0" w:tentative="0">
      <w:start w:val="2"/>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5AB34EFF"/>
    <w:multiLevelType w:val="multilevel"/>
    <w:tmpl w:val="5AB34EFF"/>
    <w:lvl w:ilvl="0" w:tentative="0">
      <w:start w:val="1"/>
      <w:numFmt w:val="bullet"/>
      <w:lvlText w:val=""/>
      <w:lvlJc w:val="left"/>
      <w:pPr>
        <w:ind w:left="840" w:hanging="420"/>
      </w:pPr>
      <w:rPr>
        <w:rFonts w:hint="default" w:ascii="Wingdings" w:hAnsi="Wingdings"/>
        <w:sz w:val="15"/>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7">
    <w:nsid w:val="5B776080"/>
    <w:multiLevelType w:val="singleLevel"/>
    <w:tmpl w:val="5B776080"/>
    <w:lvl w:ilvl="0" w:tentative="0">
      <w:start w:val="1"/>
      <w:numFmt w:val="decimal"/>
      <w:suff w:val="space"/>
      <w:lvlText w:val="%1."/>
      <w:lvlJc w:val="left"/>
    </w:lvl>
  </w:abstractNum>
  <w:abstractNum w:abstractNumId="48">
    <w:nsid w:val="5BF46D52"/>
    <w:multiLevelType w:val="multilevel"/>
    <w:tmpl w:val="5BF46D52"/>
    <w:lvl w:ilvl="0" w:tentative="0">
      <w:start w:val="1"/>
      <w:numFmt w:val="bullet"/>
      <w:lvlText w:val=""/>
      <w:lvlJc w:val="left"/>
      <w:pPr>
        <w:ind w:left="840" w:hanging="420"/>
      </w:pPr>
      <w:rPr>
        <w:rFonts w:hint="default" w:ascii="Wingdings" w:hAnsi="Wingdings"/>
        <w:sz w:val="15"/>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9">
    <w:nsid w:val="5CAE561D"/>
    <w:multiLevelType w:val="multilevel"/>
    <w:tmpl w:val="5CAE561D"/>
    <w:lvl w:ilvl="0" w:tentative="0">
      <w:start w:val="1"/>
      <w:numFmt w:val="decimal"/>
      <w:lvlText w:val="%1)"/>
      <w:lvlJc w:val="left"/>
      <w:pPr>
        <w:ind w:left="420" w:hanging="420"/>
      </w:pPr>
      <w:rPr>
        <w:rFonts w:hint="default" w:ascii="Calibri" w:hAnsi="Calibri" w:eastAsia="微软雅黑"/>
        <w:b w:val="0"/>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5CF9143A"/>
    <w:multiLevelType w:val="multilevel"/>
    <w:tmpl w:val="5CF9143A"/>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1">
    <w:nsid w:val="5F8546C2"/>
    <w:multiLevelType w:val="multilevel"/>
    <w:tmpl w:val="5F8546C2"/>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2">
    <w:nsid w:val="5FB02A6E"/>
    <w:multiLevelType w:val="multilevel"/>
    <w:tmpl w:val="5FB02A6E"/>
    <w:lvl w:ilvl="0" w:tentative="0">
      <w:start w:val="1"/>
      <w:numFmt w:val="bullet"/>
      <w:lvlText w:val=""/>
      <w:lvlJc w:val="left"/>
      <w:pPr>
        <w:ind w:left="860" w:hanging="440"/>
      </w:pPr>
      <w:rPr>
        <w:rFonts w:hint="default" w:ascii="Wingdings" w:hAnsi="Wingdings"/>
        <w:sz w:val="15"/>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53">
    <w:nsid w:val="60962D6A"/>
    <w:multiLevelType w:val="multilevel"/>
    <w:tmpl w:val="60962D6A"/>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4">
    <w:nsid w:val="62191E2C"/>
    <w:multiLevelType w:val="multilevel"/>
    <w:tmpl w:val="62191E2C"/>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5">
    <w:nsid w:val="679F1662"/>
    <w:multiLevelType w:val="multilevel"/>
    <w:tmpl w:val="679F16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682E7346"/>
    <w:multiLevelType w:val="multilevel"/>
    <w:tmpl w:val="682E7346"/>
    <w:lvl w:ilvl="0" w:tentative="0">
      <w:start w:val="1"/>
      <w:numFmt w:val="bullet"/>
      <w:lvlText w:val="-"/>
      <w:lvlJc w:val="left"/>
      <w:pPr>
        <w:ind w:left="840" w:hanging="420"/>
      </w:pPr>
      <w:rPr>
        <w:rFonts w:hint="eastAsia" w:ascii="宋体" w:hAnsi="宋体" w:eastAsia="宋体"/>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7">
    <w:nsid w:val="68CF082A"/>
    <w:multiLevelType w:val="multilevel"/>
    <w:tmpl w:val="68CF082A"/>
    <w:lvl w:ilvl="0" w:tentative="0">
      <w:start w:val="1"/>
      <w:numFmt w:val="bullet"/>
      <w:lvlText w:val=""/>
      <w:lvlJc w:val="left"/>
      <w:pPr>
        <w:ind w:left="840" w:hanging="420"/>
      </w:pPr>
      <w:rPr>
        <w:rFonts w:hint="default" w:ascii="Wingdings" w:hAnsi="Wingdings"/>
        <w:sz w:val="15"/>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8">
    <w:nsid w:val="694554E9"/>
    <w:multiLevelType w:val="multilevel"/>
    <w:tmpl w:val="694554E9"/>
    <w:lvl w:ilvl="0" w:tentative="0">
      <w:start w:val="1"/>
      <w:numFmt w:val="bullet"/>
      <w:lvlText w:val="-"/>
      <w:lvlJc w:val="left"/>
      <w:pPr>
        <w:ind w:left="840" w:hanging="420"/>
      </w:pPr>
      <w:rPr>
        <w:rFonts w:hint="eastAsia" w:ascii="宋体" w:hAnsi="宋体" w:eastAsia="宋体"/>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9">
    <w:nsid w:val="6BA01922"/>
    <w:multiLevelType w:val="multilevel"/>
    <w:tmpl w:val="6BA01922"/>
    <w:lvl w:ilvl="0" w:tentative="0">
      <w:start w:val="1"/>
      <w:numFmt w:val="decimal"/>
      <w:pStyle w:val="51"/>
      <w:lvlText w:val="表%1"/>
      <w:lvlJc w:val="center"/>
      <w:pPr>
        <w:tabs>
          <w:tab w:val="left" w:pos="360"/>
        </w:tabs>
        <w:ind w:left="0" w:firstLine="0"/>
      </w:pPr>
      <w:rPr>
        <w:rFonts w:hint="default" w:ascii="Times New Roman" w:hAnsi="Times New Roman" w:eastAsia="黑体"/>
        <w:b w:val="0"/>
        <w:i w:val="0"/>
        <w:color w:val="auto"/>
        <w:sz w:val="21"/>
      </w:rPr>
    </w:lvl>
    <w:lvl w:ilvl="1" w:tentative="0">
      <w:start w:val="1"/>
      <w:numFmt w:val="decimal"/>
      <w:suff w:val="space"/>
      <w:lvlText w:val="%1.%2  "/>
      <w:lvlJc w:val="left"/>
      <w:pPr>
        <w:ind w:left="0" w:firstLine="0"/>
      </w:pPr>
      <w:rPr>
        <w:rFonts w:hint="eastAsia"/>
      </w:rPr>
    </w:lvl>
    <w:lvl w:ilvl="2" w:tentative="0">
      <w:start w:val="1"/>
      <w:numFmt w:val="decimal"/>
      <w:suff w:val="space"/>
      <w:lvlText w:val="%1.%2.%3  "/>
      <w:lvlJc w:val="left"/>
      <w:pPr>
        <w:ind w:left="0" w:firstLine="0"/>
      </w:pPr>
      <w:rPr>
        <w:rFonts w:hint="eastAsia"/>
      </w:rPr>
    </w:lvl>
    <w:lvl w:ilvl="3" w:tentative="0">
      <w:start w:val="1"/>
      <w:numFmt w:val="decimal"/>
      <w:suff w:val="space"/>
      <w:lvlText w:val="%1.%2.%3.%4  "/>
      <w:lvlJc w:val="left"/>
      <w:pPr>
        <w:ind w:left="0" w:firstLine="0"/>
      </w:pPr>
      <w:rPr>
        <w:rFonts w:hint="eastAsia"/>
      </w:rPr>
    </w:lvl>
    <w:lvl w:ilvl="4" w:tentative="0">
      <w:start w:val="1"/>
      <w:numFmt w:val="decimal"/>
      <w:lvlRestart w:val="0"/>
      <w:suff w:val="space"/>
      <w:lvlText w:val="%1.%2.%3.%4.%5  "/>
      <w:lvlJc w:val="left"/>
      <w:pPr>
        <w:ind w:left="0" w:firstLine="0"/>
      </w:pPr>
      <w:rPr>
        <w:rFonts w:hint="eastAsia"/>
      </w:rPr>
    </w:lvl>
    <w:lvl w:ilvl="5" w:tentative="0">
      <w:start w:val="1"/>
      <w:numFmt w:val="decimal"/>
      <w:suff w:val="space"/>
      <w:lvlText w:val="（%6）"/>
      <w:lvlJc w:val="left"/>
      <w:pPr>
        <w:ind w:left="100" w:firstLine="300"/>
      </w:pPr>
      <w:rPr>
        <w:rFonts w:hint="eastAsia"/>
      </w:rPr>
    </w:lvl>
    <w:lvl w:ilvl="6" w:tentative="0">
      <w:start w:val="1"/>
      <w:numFmt w:val="lowerLetter"/>
      <w:suff w:val="space"/>
      <w:lvlText w:val="%7. "/>
      <w:lvlJc w:val="left"/>
      <w:pPr>
        <w:ind w:left="600" w:firstLine="400"/>
      </w:pPr>
      <w:rPr>
        <w:rFonts w:hint="default"/>
        <w:b w:val="0"/>
        <w:i w:val="0"/>
        <w:sz w:val="22"/>
        <w:u w:val="none"/>
      </w:rPr>
    </w:lvl>
    <w:lvl w:ilvl="7" w:tentative="0">
      <w:start w:val="1"/>
      <w:numFmt w:val="decimal"/>
      <w:lvlRestart w:val="0"/>
      <w:suff w:val="space"/>
      <w:lvlText w:val="图%8 "/>
      <w:lvlJc w:val="center"/>
      <w:pPr>
        <w:ind w:left="0" w:firstLine="0"/>
      </w:pPr>
      <w:rPr>
        <w:rFonts w:hint="default" w:ascii="Times New Roman" w:hAnsi="Times New Roman" w:eastAsia="黑体"/>
        <w:b w:val="0"/>
        <w:i w:val="0"/>
        <w:sz w:val="22"/>
      </w:rPr>
    </w:lvl>
    <w:lvl w:ilvl="8" w:tentative="0">
      <w:start w:val="1"/>
      <w:numFmt w:val="decimal"/>
      <w:lvlRestart w:val="0"/>
      <w:suff w:val="space"/>
      <w:lvlText w:val="表%9 "/>
      <w:lvlJc w:val="center"/>
      <w:pPr>
        <w:ind w:left="0" w:firstLine="0"/>
      </w:pPr>
      <w:rPr>
        <w:rFonts w:hint="eastAsia"/>
      </w:rPr>
    </w:lvl>
  </w:abstractNum>
  <w:abstractNum w:abstractNumId="60">
    <w:nsid w:val="6BB42BB7"/>
    <w:multiLevelType w:val="multilevel"/>
    <w:tmpl w:val="6BB42BB7"/>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1">
    <w:nsid w:val="70F95F33"/>
    <w:multiLevelType w:val="multilevel"/>
    <w:tmpl w:val="70F95F33"/>
    <w:lvl w:ilvl="0" w:tentative="0">
      <w:start w:val="1"/>
      <w:numFmt w:val="bullet"/>
      <w:lvlText w:val=""/>
      <w:lvlJc w:val="left"/>
      <w:pPr>
        <w:ind w:left="840" w:hanging="420"/>
      </w:pPr>
      <w:rPr>
        <w:rFonts w:hint="default" w:ascii="Wingdings" w:hAnsi="Wingdings"/>
        <w:sz w:val="15"/>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2">
    <w:nsid w:val="71575EB9"/>
    <w:multiLevelType w:val="multilevel"/>
    <w:tmpl w:val="71575EB9"/>
    <w:lvl w:ilvl="0" w:tentative="0">
      <w:start w:val="1"/>
      <w:numFmt w:val="decimal"/>
      <w:pStyle w:val="63"/>
      <w:lvlText w:val="[%1] "/>
      <w:lvlJc w:val="left"/>
      <w:pPr>
        <w:tabs>
          <w:tab w:val="left" w:pos="600"/>
        </w:tabs>
        <w:ind w:left="600" w:hanging="60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3">
    <w:nsid w:val="75D36FC1"/>
    <w:multiLevelType w:val="multilevel"/>
    <w:tmpl w:val="75D36FC1"/>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4">
    <w:nsid w:val="77DFA0B5"/>
    <w:multiLevelType w:val="singleLevel"/>
    <w:tmpl w:val="77DFA0B5"/>
    <w:lvl w:ilvl="0" w:tentative="0">
      <w:start w:val="1"/>
      <w:numFmt w:val="decimal"/>
      <w:suff w:val="space"/>
      <w:lvlText w:val="%1."/>
      <w:lvlJc w:val="left"/>
    </w:lvl>
  </w:abstractNum>
  <w:abstractNum w:abstractNumId="65">
    <w:nsid w:val="7A086A29"/>
    <w:multiLevelType w:val="multilevel"/>
    <w:tmpl w:val="7A086A29"/>
    <w:lvl w:ilvl="0" w:tentative="0">
      <w:start w:val="1"/>
      <w:numFmt w:val="bullet"/>
      <w:lvlText w:val=""/>
      <w:lvlJc w:val="left"/>
      <w:pPr>
        <w:ind w:left="840" w:hanging="420"/>
      </w:pPr>
      <w:rPr>
        <w:rFonts w:hint="default" w:ascii="Wingdings" w:hAnsi="Wingdings"/>
        <w:sz w:val="15"/>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6">
    <w:nsid w:val="7F960259"/>
    <w:multiLevelType w:val="multilevel"/>
    <w:tmpl w:val="7F960259"/>
    <w:lvl w:ilvl="0" w:tentative="0">
      <w:start w:val="1"/>
      <w:numFmt w:val="bullet"/>
      <w:lvlText w:val=""/>
      <w:lvlJc w:val="left"/>
      <w:pPr>
        <w:ind w:left="840" w:hanging="420"/>
      </w:pPr>
      <w:rPr>
        <w:rFonts w:hint="default" w:ascii="Wingdings" w:hAnsi="Wingdings"/>
        <w:color w:val="000000" w:themeColor="text1"/>
        <w:sz w:val="15"/>
        <w14:textFill>
          <w14:solidFill>
            <w14:schemeClr w14:val="tx1"/>
          </w14:solidFill>
        </w14:textFil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7">
    <w:nsid w:val="7FE24990"/>
    <w:multiLevelType w:val="multilevel"/>
    <w:tmpl w:val="7FE24990"/>
    <w:lvl w:ilvl="0" w:tentative="0">
      <w:start w:val="1"/>
      <w:numFmt w:val="bullet"/>
      <w:lvlText w:val=""/>
      <w:lvlJc w:val="left"/>
      <w:pPr>
        <w:ind w:left="860" w:hanging="440"/>
      </w:pPr>
      <w:rPr>
        <w:rFonts w:hint="default" w:ascii="Wingdings" w:hAnsi="Wingdings"/>
        <w:sz w:val="15"/>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num w:numId="1">
    <w:abstractNumId w:val="8"/>
  </w:num>
  <w:num w:numId="2">
    <w:abstractNumId w:val="5"/>
  </w:num>
  <w:num w:numId="3">
    <w:abstractNumId w:val="19"/>
  </w:num>
  <w:num w:numId="4">
    <w:abstractNumId w:val="39"/>
  </w:num>
  <w:num w:numId="5">
    <w:abstractNumId w:val="59"/>
  </w:num>
  <w:num w:numId="6">
    <w:abstractNumId w:val="17"/>
    <w:lvlOverride w:ilvl="0">
      <w:startOverride w:val="1"/>
    </w:lvlOverride>
  </w:num>
  <w:num w:numId="7">
    <w:abstractNumId w:val="62"/>
  </w:num>
  <w:num w:numId="8">
    <w:abstractNumId w:val="0"/>
  </w:num>
  <w:num w:numId="9">
    <w:abstractNumId w:val="67"/>
  </w:num>
  <w:num w:numId="10">
    <w:abstractNumId w:val="10"/>
  </w:num>
  <w:num w:numId="11">
    <w:abstractNumId w:val="45"/>
  </w:num>
  <w:num w:numId="12">
    <w:abstractNumId w:val="55"/>
  </w:num>
  <w:num w:numId="13">
    <w:abstractNumId w:val="49"/>
  </w:num>
  <w:num w:numId="14">
    <w:abstractNumId w:val="14"/>
  </w:num>
  <w:num w:numId="15">
    <w:abstractNumId w:val="3"/>
  </w:num>
  <w:num w:numId="16">
    <w:abstractNumId w:val="2"/>
  </w:num>
  <w:num w:numId="17">
    <w:abstractNumId w:val="47"/>
  </w:num>
  <w:num w:numId="18">
    <w:abstractNumId w:val="37"/>
  </w:num>
  <w:num w:numId="19">
    <w:abstractNumId w:val="23"/>
  </w:num>
  <w:num w:numId="20">
    <w:abstractNumId w:val="41"/>
  </w:num>
  <w:num w:numId="21">
    <w:abstractNumId w:val="61"/>
  </w:num>
  <w:num w:numId="22">
    <w:abstractNumId w:val="13"/>
  </w:num>
  <w:num w:numId="23">
    <w:abstractNumId w:val="33"/>
  </w:num>
  <w:num w:numId="24">
    <w:abstractNumId w:val="20"/>
  </w:num>
  <w:num w:numId="25">
    <w:abstractNumId w:val="9"/>
  </w:num>
  <w:num w:numId="26">
    <w:abstractNumId w:val="50"/>
  </w:num>
  <w:num w:numId="27">
    <w:abstractNumId w:val="56"/>
  </w:num>
  <w:num w:numId="28">
    <w:abstractNumId w:val="60"/>
  </w:num>
  <w:num w:numId="29">
    <w:abstractNumId w:val="66"/>
  </w:num>
  <w:num w:numId="30">
    <w:abstractNumId w:val="53"/>
  </w:num>
  <w:num w:numId="31">
    <w:abstractNumId w:val="38"/>
  </w:num>
  <w:num w:numId="32">
    <w:abstractNumId w:val="7"/>
  </w:num>
  <w:num w:numId="33">
    <w:abstractNumId w:val="6"/>
  </w:num>
  <w:num w:numId="34">
    <w:abstractNumId w:val="22"/>
  </w:num>
  <w:num w:numId="35">
    <w:abstractNumId w:val="28"/>
  </w:num>
  <w:num w:numId="36">
    <w:abstractNumId w:val="40"/>
  </w:num>
  <w:num w:numId="37">
    <w:abstractNumId w:val="32"/>
  </w:num>
  <w:num w:numId="38">
    <w:abstractNumId w:val="15"/>
  </w:num>
  <w:num w:numId="39">
    <w:abstractNumId w:val="21"/>
  </w:num>
  <w:num w:numId="40">
    <w:abstractNumId w:val="29"/>
  </w:num>
  <w:num w:numId="41">
    <w:abstractNumId w:val="44"/>
  </w:num>
  <w:num w:numId="42">
    <w:abstractNumId w:val="25"/>
  </w:num>
  <w:num w:numId="43">
    <w:abstractNumId w:val="36"/>
  </w:num>
  <w:num w:numId="44">
    <w:abstractNumId w:val="54"/>
  </w:num>
  <w:num w:numId="45">
    <w:abstractNumId w:val="18"/>
  </w:num>
  <w:num w:numId="46">
    <w:abstractNumId w:val="31"/>
  </w:num>
  <w:num w:numId="47">
    <w:abstractNumId w:val="30"/>
  </w:num>
  <w:num w:numId="48">
    <w:abstractNumId w:val="24"/>
  </w:num>
  <w:num w:numId="49">
    <w:abstractNumId w:val="27"/>
  </w:num>
  <w:num w:numId="50">
    <w:abstractNumId w:val="58"/>
  </w:num>
  <w:num w:numId="51">
    <w:abstractNumId w:val="42"/>
  </w:num>
  <w:num w:numId="52">
    <w:abstractNumId w:val="63"/>
  </w:num>
  <w:num w:numId="53">
    <w:abstractNumId w:val="46"/>
  </w:num>
  <w:num w:numId="54">
    <w:abstractNumId w:val="65"/>
  </w:num>
  <w:num w:numId="55">
    <w:abstractNumId w:val="51"/>
  </w:num>
  <w:num w:numId="56">
    <w:abstractNumId w:val="26"/>
  </w:num>
  <w:num w:numId="57">
    <w:abstractNumId w:val="43"/>
  </w:num>
  <w:num w:numId="58">
    <w:abstractNumId w:val="52"/>
  </w:num>
  <w:num w:numId="59">
    <w:abstractNumId w:val="12"/>
  </w:num>
  <w:num w:numId="60">
    <w:abstractNumId w:val="34"/>
  </w:num>
  <w:num w:numId="61">
    <w:abstractNumId w:val="35"/>
  </w:num>
  <w:num w:numId="62">
    <w:abstractNumId w:val="16"/>
  </w:num>
  <w:num w:numId="63">
    <w:abstractNumId w:val="64"/>
  </w:num>
  <w:num w:numId="64">
    <w:abstractNumId w:val="4"/>
  </w:num>
  <w:num w:numId="65">
    <w:abstractNumId w:val="1"/>
  </w:num>
  <w:num w:numId="66">
    <w:abstractNumId w:val="11"/>
  </w:num>
  <w:num w:numId="67">
    <w:abstractNumId w:val="57"/>
  </w:num>
  <w:num w:numId="6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HorizontalSpacing w:val="110"/>
  <w:drawingGridVerticalSpacing w:val="156"/>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k2MjJlZmM1Y2ZjNDM4NDUzZmY3YTk5MjJmZTFhY2IifQ=="/>
    <w:docVar w:name="KSO_WPS_MARK_KEY" w:val="edbdc06c-6a76-4d5e-b2d6-bd9e120f5de8"/>
  </w:docVars>
  <w:rsids>
    <w:rsidRoot w:val="00172A27"/>
    <w:rsid w:val="00000420"/>
    <w:rsid w:val="00001E8D"/>
    <w:rsid w:val="0000233D"/>
    <w:rsid w:val="00003A17"/>
    <w:rsid w:val="0000626D"/>
    <w:rsid w:val="0000682D"/>
    <w:rsid w:val="00007943"/>
    <w:rsid w:val="000121EA"/>
    <w:rsid w:val="000171C4"/>
    <w:rsid w:val="00020CB6"/>
    <w:rsid w:val="00022631"/>
    <w:rsid w:val="000235DB"/>
    <w:rsid w:val="00025CA1"/>
    <w:rsid w:val="00025D6B"/>
    <w:rsid w:val="00026BBA"/>
    <w:rsid w:val="00026F88"/>
    <w:rsid w:val="00030957"/>
    <w:rsid w:val="000315D6"/>
    <w:rsid w:val="000317DE"/>
    <w:rsid w:val="000321C5"/>
    <w:rsid w:val="00032894"/>
    <w:rsid w:val="00035C1C"/>
    <w:rsid w:val="0003748D"/>
    <w:rsid w:val="000422BC"/>
    <w:rsid w:val="0004266D"/>
    <w:rsid w:val="000434B3"/>
    <w:rsid w:val="000463C2"/>
    <w:rsid w:val="00046560"/>
    <w:rsid w:val="00046B56"/>
    <w:rsid w:val="00047383"/>
    <w:rsid w:val="000479FC"/>
    <w:rsid w:val="00047B8B"/>
    <w:rsid w:val="000505FB"/>
    <w:rsid w:val="00052B51"/>
    <w:rsid w:val="0005478A"/>
    <w:rsid w:val="000551D3"/>
    <w:rsid w:val="00056B00"/>
    <w:rsid w:val="0005783D"/>
    <w:rsid w:val="000601A5"/>
    <w:rsid w:val="00061207"/>
    <w:rsid w:val="00062B56"/>
    <w:rsid w:val="00062FAD"/>
    <w:rsid w:val="00063C5C"/>
    <w:rsid w:val="00064398"/>
    <w:rsid w:val="00064963"/>
    <w:rsid w:val="00064A1E"/>
    <w:rsid w:val="00064A2A"/>
    <w:rsid w:val="00065539"/>
    <w:rsid w:val="00067247"/>
    <w:rsid w:val="0007060C"/>
    <w:rsid w:val="00070713"/>
    <w:rsid w:val="000735A3"/>
    <w:rsid w:val="000742D3"/>
    <w:rsid w:val="00074889"/>
    <w:rsid w:val="00074EBD"/>
    <w:rsid w:val="0007618E"/>
    <w:rsid w:val="000771D8"/>
    <w:rsid w:val="00077E8C"/>
    <w:rsid w:val="00077F1C"/>
    <w:rsid w:val="000843E6"/>
    <w:rsid w:val="00084ACC"/>
    <w:rsid w:val="00092D4E"/>
    <w:rsid w:val="00096009"/>
    <w:rsid w:val="0009609B"/>
    <w:rsid w:val="000A38FC"/>
    <w:rsid w:val="000A3E9A"/>
    <w:rsid w:val="000A5094"/>
    <w:rsid w:val="000B5CAE"/>
    <w:rsid w:val="000C052F"/>
    <w:rsid w:val="000C21A2"/>
    <w:rsid w:val="000C43A2"/>
    <w:rsid w:val="000C56B9"/>
    <w:rsid w:val="000C5E5E"/>
    <w:rsid w:val="000D19E5"/>
    <w:rsid w:val="000D1E41"/>
    <w:rsid w:val="000D3578"/>
    <w:rsid w:val="000D460E"/>
    <w:rsid w:val="000D4F66"/>
    <w:rsid w:val="000D6331"/>
    <w:rsid w:val="000D64A5"/>
    <w:rsid w:val="000D64D5"/>
    <w:rsid w:val="000E08F5"/>
    <w:rsid w:val="000E1987"/>
    <w:rsid w:val="000E28F5"/>
    <w:rsid w:val="000E5C7D"/>
    <w:rsid w:val="000E67A9"/>
    <w:rsid w:val="000E784B"/>
    <w:rsid w:val="001003CC"/>
    <w:rsid w:val="00103985"/>
    <w:rsid w:val="001048BE"/>
    <w:rsid w:val="00104A69"/>
    <w:rsid w:val="00105617"/>
    <w:rsid w:val="00106CC6"/>
    <w:rsid w:val="00107A3B"/>
    <w:rsid w:val="00110E38"/>
    <w:rsid w:val="0011192C"/>
    <w:rsid w:val="00112025"/>
    <w:rsid w:val="001143A2"/>
    <w:rsid w:val="00115918"/>
    <w:rsid w:val="0011610E"/>
    <w:rsid w:val="001206FB"/>
    <w:rsid w:val="0012273E"/>
    <w:rsid w:val="00124EAB"/>
    <w:rsid w:val="00125309"/>
    <w:rsid w:val="001273E1"/>
    <w:rsid w:val="00130F3A"/>
    <w:rsid w:val="001316B8"/>
    <w:rsid w:val="0013399A"/>
    <w:rsid w:val="00136C5A"/>
    <w:rsid w:val="00136E08"/>
    <w:rsid w:val="00141026"/>
    <w:rsid w:val="00141F66"/>
    <w:rsid w:val="0014289D"/>
    <w:rsid w:val="001432AC"/>
    <w:rsid w:val="00144C21"/>
    <w:rsid w:val="00146791"/>
    <w:rsid w:val="00153A1E"/>
    <w:rsid w:val="00153C4D"/>
    <w:rsid w:val="00154286"/>
    <w:rsid w:val="00155C2A"/>
    <w:rsid w:val="0015672B"/>
    <w:rsid w:val="0015695E"/>
    <w:rsid w:val="001607A9"/>
    <w:rsid w:val="00160973"/>
    <w:rsid w:val="001629EB"/>
    <w:rsid w:val="001631E6"/>
    <w:rsid w:val="00163569"/>
    <w:rsid w:val="0016435A"/>
    <w:rsid w:val="00164B96"/>
    <w:rsid w:val="0016510E"/>
    <w:rsid w:val="001652A5"/>
    <w:rsid w:val="001660BD"/>
    <w:rsid w:val="0016634D"/>
    <w:rsid w:val="001667BC"/>
    <w:rsid w:val="0017085D"/>
    <w:rsid w:val="00170E39"/>
    <w:rsid w:val="00170FFD"/>
    <w:rsid w:val="00172A27"/>
    <w:rsid w:val="00173A89"/>
    <w:rsid w:val="00173B12"/>
    <w:rsid w:val="00177BD4"/>
    <w:rsid w:val="00177D38"/>
    <w:rsid w:val="00181678"/>
    <w:rsid w:val="001831D5"/>
    <w:rsid w:val="00184395"/>
    <w:rsid w:val="00185A5E"/>
    <w:rsid w:val="00186503"/>
    <w:rsid w:val="00186F8A"/>
    <w:rsid w:val="00193647"/>
    <w:rsid w:val="00196766"/>
    <w:rsid w:val="00197F01"/>
    <w:rsid w:val="001A127B"/>
    <w:rsid w:val="001A1581"/>
    <w:rsid w:val="001A30CE"/>
    <w:rsid w:val="001A3FB6"/>
    <w:rsid w:val="001A732F"/>
    <w:rsid w:val="001A75B8"/>
    <w:rsid w:val="001B1221"/>
    <w:rsid w:val="001C039A"/>
    <w:rsid w:val="001C08B9"/>
    <w:rsid w:val="001C10FE"/>
    <w:rsid w:val="001C1872"/>
    <w:rsid w:val="001C203B"/>
    <w:rsid w:val="001C48E9"/>
    <w:rsid w:val="001C5F2B"/>
    <w:rsid w:val="001C646A"/>
    <w:rsid w:val="001C7E21"/>
    <w:rsid w:val="001D3B09"/>
    <w:rsid w:val="001D433A"/>
    <w:rsid w:val="001D4671"/>
    <w:rsid w:val="001E2342"/>
    <w:rsid w:val="001E2C43"/>
    <w:rsid w:val="001E47A8"/>
    <w:rsid w:val="001E4EDA"/>
    <w:rsid w:val="001F0DD5"/>
    <w:rsid w:val="001F1F05"/>
    <w:rsid w:val="001F2982"/>
    <w:rsid w:val="001F2A3D"/>
    <w:rsid w:val="001F2B51"/>
    <w:rsid w:val="002004B4"/>
    <w:rsid w:val="00202437"/>
    <w:rsid w:val="002037FA"/>
    <w:rsid w:val="002041DD"/>
    <w:rsid w:val="00204325"/>
    <w:rsid w:val="00210A19"/>
    <w:rsid w:val="00213940"/>
    <w:rsid w:val="00215A48"/>
    <w:rsid w:val="0021658B"/>
    <w:rsid w:val="00216FF5"/>
    <w:rsid w:val="0021792D"/>
    <w:rsid w:val="00221244"/>
    <w:rsid w:val="0022374C"/>
    <w:rsid w:val="002238D0"/>
    <w:rsid w:val="00227EA1"/>
    <w:rsid w:val="00232BF9"/>
    <w:rsid w:val="00233B73"/>
    <w:rsid w:val="0023606F"/>
    <w:rsid w:val="00236996"/>
    <w:rsid w:val="00241929"/>
    <w:rsid w:val="002420CA"/>
    <w:rsid w:val="00244358"/>
    <w:rsid w:val="00245AE3"/>
    <w:rsid w:val="00246157"/>
    <w:rsid w:val="00246EAE"/>
    <w:rsid w:val="00247186"/>
    <w:rsid w:val="0024765A"/>
    <w:rsid w:val="002511B4"/>
    <w:rsid w:val="00252CF5"/>
    <w:rsid w:val="00253BA6"/>
    <w:rsid w:val="0025466C"/>
    <w:rsid w:val="002546C7"/>
    <w:rsid w:val="00256100"/>
    <w:rsid w:val="002569B4"/>
    <w:rsid w:val="002577FC"/>
    <w:rsid w:val="00257D20"/>
    <w:rsid w:val="00261CE4"/>
    <w:rsid w:val="002638A4"/>
    <w:rsid w:val="0026459C"/>
    <w:rsid w:val="00264BB2"/>
    <w:rsid w:val="00264F97"/>
    <w:rsid w:val="00265833"/>
    <w:rsid w:val="00266258"/>
    <w:rsid w:val="00267FD9"/>
    <w:rsid w:val="00270063"/>
    <w:rsid w:val="0027124A"/>
    <w:rsid w:val="00271420"/>
    <w:rsid w:val="0027620A"/>
    <w:rsid w:val="002802D0"/>
    <w:rsid w:val="00281384"/>
    <w:rsid w:val="00282EB4"/>
    <w:rsid w:val="002914B7"/>
    <w:rsid w:val="0029197E"/>
    <w:rsid w:val="0029247B"/>
    <w:rsid w:val="00293CAC"/>
    <w:rsid w:val="00295FDF"/>
    <w:rsid w:val="002960EA"/>
    <w:rsid w:val="002968C2"/>
    <w:rsid w:val="002969E8"/>
    <w:rsid w:val="002A0168"/>
    <w:rsid w:val="002A2F4A"/>
    <w:rsid w:val="002A5971"/>
    <w:rsid w:val="002A7707"/>
    <w:rsid w:val="002A79F0"/>
    <w:rsid w:val="002B20D0"/>
    <w:rsid w:val="002B3367"/>
    <w:rsid w:val="002B39D7"/>
    <w:rsid w:val="002B5ED6"/>
    <w:rsid w:val="002B6E51"/>
    <w:rsid w:val="002C14C3"/>
    <w:rsid w:val="002C1AEC"/>
    <w:rsid w:val="002C1ECD"/>
    <w:rsid w:val="002C2FBE"/>
    <w:rsid w:val="002C3CBA"/>
    <w:rsid w:val="002C62CF"/>
    <w:rsid w:val="002C6AF9"/>
    <w:rsid w:val="002C73AF"/>
    <w:rsid w:val="002C7DE1"/>
    <w:rsid w:val="002D127D"/>
    <w:rsid w:val="002D6773"/>
    <w:rsid w:val="002D6E77"/>
    <w:rsid w:val="002D7B30"/>
    <w:rsid w:val="002E0A82"/>
    <w:rsid w:val="002E15D0"/>
    <w:rsid w:val="002E38DB"/>
    <w:rsid w:val="002E3939"/>
    <w:rsid w:val="002E4CFF"/>
    <w:rsid w:val="002E6553"/>
    <w:rsid w:val="002F1006"/>
    <w:rsid w:val="002F3045"/>
    <w:rsid w:val="002F356A"/>
    <w:rsid w:val="0030203A"/>
    <w:rsid w:val="00302AA0"/>
    <w:rsid w:val="00303BA3"/>
    <w:rsid w:val="003053EE"/>
    <w:rsid w:val="00305823"/>
    <w:rsid w:val="003059CD"/>
    <w:rsid w:val="00307DF4"/>
    <w:rsid w:val="00312DA3"/>
    <w:rsid w:val="00313D21"/>
    <w:rsid w:val="00317B5F"/>
    <w:rsid w:val="00317D9E"/>
    <w:rsid w:val="00322356"/>
    <w:rsid w:val="00324851"/>
    <w:rsid w:val="00325172"/>
    <w:rsid w:val="003253EE"/>
    <w:rsid w:val="003267B7"/>
    <w:rsid w:val="0033167E"/>
    <w:rsid w:val="00334749"/>
    <w:rsid w:val="0034010C"/>
    <w:rsid w:val="0034034E"/>
    <w:rsid w:val="00341257"/>
    <w:rsid w:val="00341D1E"/>
    <w:rsid w:val="0034284D"/>
    <w:rsid w:val="003430E3"/>
    <w:rsid w:val="00344BBA"/>
    <w:rsid w:val="0035099B"/>
    <w:rsid w:val="00350C70"/>
    <w:rsid w:val="00350DC0"/>
    <w:rsid w:val="00354A28"/>
    <w:rsid w:val="003554A6"/>
    <w:rsid w:val="0035786E"/>
    <w:rsid w:val="00357EE2"/>
    <w:rsid w:val="00360150"/>
    <w:rsid w:val="003608A7"/>
    <w:rsid w:val="00361FBC"/>
    <w:rsid w:val="0036293D"/>
    <w:rsid w:val="0036326B"/>
    <w:rsid w:val="00367C42"/>
    <w:rsid w:val="00367FCC"/>
    <w:rsid w:val="00372BDC"/>
    <w:rsid w:val="003747F8"/>
    <w:rsid w:val="003764DF"/>
    <w:rsid w:val="00377867"/>
    <w:rsid w:val="0038122A"/>
    <w:rsid w:val="00382730"/>
    <w:rsid w:val="00382CAE"/>
    <w:rsid w:val="003838A4"/>
    <w:rsid w:val="00384264"/>
    <w:rsid w:val="00385717"/>
    <w:rsid w:val="003900AC"/>
    <w:rsid w:val="0039139F"/>
    <w:rsid w:val="003939EE"/>
    <w:rsid w:val="00393A9D"/>
    <w:rsid w:val="0039556A"/>
    <w:rsid w:val="00396782"/>
    <w:rsid w:val="003A014B"/>
    <w:rsid w:val="003A114F"/>
    <w:rsid w:val="003A53C0"/>
    <w:rsid w:val="003A57F0"/>
    <w:rsid w:val="003A58D2"/>
    <w:rsid w:val="003B0204"/>
    <w:rsid w:val="003B2F4F"/>
    <w:rsid w:val="003B59C9"/>
    <w:rsid w:val="003B7EF3"/>
    <w:rsid w:val="003C0BB1"/>
    <w:rsid w:val="003C0DFC"/>
    <w:rsid w:val="003C1EF1"/>
    <w:rsid w:val="003C37F5"/>
    <w:rsid w:val="003C3D8B"/>
    <w:rsid w:val="003C4693"/>
    <w:rsid w:val="003C5793"/>
    <w:rsid w:val="003C6F2B"/>
    <w:rsid w:val="003D023C"/>
    <w:rsid w:val="003D19A0"/>
    <w:rsid w:val="003D4047"/>
    <w:rsid w:val="003D45AA"/>
    <w:rsid w:val="003D7063"/>
    <w:rsid w:val="003D7DEB"/>
    <w:rsid w:val="003E142E"/>
    <w:rsid w:val="003E4998"/>
    <w:rsid w:val="003F26EE"/>
    <w:rsid w:val="003F38FF"/>
    <w:rsid w:val="003F3DF8"/>
    <w:rsid w:val="003F5C3C"/>
    <w:rsid w:val="003F5D75"/>
    <w:rsid w:val="003F61F4"/>
    <w:rsid w:val="003F6B80"/>
    <w:rsid w:val="003F79AF"/>
    <w:rsid w:val="003F7F45"/>
    <w:rsid w:val="004039D9"/>
    <w:rsid w:val="00403DE7"/>
    <w:rsid w:val="00403EFC"/>
    <w:rsid w:val="00405BD4"/>
    <w:rsid w:val="00407675"/>
    <w:rsid w:val="004113F8"/>
    <w:rsid w:val="004117B7"/>
    <w:rsid w:val="00414433"/>
    <w:rsid w:val="00415F08"/>
    <w:rsid w:val="0041601C"/>
    <w:rsid w:val="0041664E"/>
    <w:rsid w:val="00420600"/>
    <w:rsid w:val="004207DC"/>
    <w:rsid w:val="00421423"/>
    <w:rsid w:val="004242C9"/>
    <w:rsid w:val="0042453A"/>
    <w:rsid w:val="004312AC"/>
    <w:rsid w:val="00432CD4"/>
    <w:rsid w:val="00434C82"/>
    <w:rsid w:val="004355B2"/>
    <w:rsid w:val="00440D39"/>
    <w:rsid w:val="0044246D"/>
    <w:rsid w:val="00442FCF"/>
    <w:rsid w:val="00444557"/>
    <w:rsid w:val="0045026E"/>
    <w:rsid w:val="0045176B"/>
    <w:rsid w:val="004524CA"/>
    <w:rsid w:val="004537CB"/>
    <w:rsid w:val="0045627A"/>
    <w:rsid w:val="004572FE"/>
    <w:rsid w:val="00457C07"/>
    <w:rsid w:val="00462350"/>
    <w:rsid w:val="00462859"/>
    <w:rsid w:val="0046372D"/>
    <w:rsid w:val="004641AE"/>
    <w:rsid w:val="00464D11"/>
    <w:rsid w:val="00470D98"/>
    <w:rsid w:val="00471F6A"/>
    <w:rsid w:val="0047581A"/>
    <w:rsid w:val="00477749"/>
    <w:rsid w:val="00480634"/>
    <w:rsid w:val="00480C3A"/>
    <w:rsid w:val="00480E1D"/>
    <w:rsid w:val="00481F01"/>
    <w:rsid w:val="00482EBA"/>
    <w:rsid w:val="004835C9"/>
    <w:rsid w:val="00483A86"/>
    <w:rsid w:val="004847B3"/>
    <w:rsid w:val="004870D0"/>
    <w:rsid w:val="00487A40"/>
    <w:rsid w:val="00492915"/>
    <w:rsid w:val="0049291C"/>
    <w:rsid w:val="00492AF6"/>
    <w:rsid w:val="00492D7C"/>
    <w:rsid w:val="00496C78"/>
    <w:rsid w:val="00497C3E"/>
    <w:rsid w:val="004A2E81"/>
    <w:rsid w:val="004A45FC"/>
    <w:rsid w:val="004A4796"/>
    <w:rsid w:val="004A7912"/>
    <w:rsid w:val="004B6AF9"/>
    <w:rsid w:val="004B6E75"/>
    <w:rsid w:val="004B7350"/>
    <w:rsid w:val="004C1865"/>
    <w:rsid w:val="004C54C8"/>
    <w:rsid w:val="004C5DAC"/>
    <w:rsid w:val="004C6CAB"/>
    <w:rsid w:val="004D03F0"/>
    <w:rsid w:val="004D08ED"/>
    <w:rsid w:val="004D42F8"/>
    <w:rsid w:val="004D5248"/>
    <w:rsid w:val="004D53CD"/>
    <w:rsid w:val="004D5DFF"/>
    <w:rsid w:val="004E0DB0"/>
    <w:rsid w:val="004E1FF9"/>
    <w:rsid w:val="004E254F"/>
    <w:rsid w:val="004E2B7B"/>
    <w:rsid w:val="004E2E88"/>
    <w:rsid w:val="004E4166"/>
    <w:rsid w:val="004E484B"/>
    <w:rsid w:val="004E767E"/>
    <w:rsid w:val="004F13E1"/>
    <w:rsid w:val="004F16E7"/>
    <w:rsid w:val="004F6D6D"/>
    <w:rsid w:val="004F6F10"/>
    <w:rsid w:val="004F7A2D"/>
    <w:rsid w:val="005015B9"/>
    <w:rsid w:val="005017A3"/>
    <w:rsid w:val="005029C8"/>
    <w:rsid w:val="00503C91"/>
    <w:rsid w:val="00505018"/>
    <w:rsid w:val="00505D40"/>
    <w:rsid w:val="00506B3F"/>
    <w:rsid w:val="00510550"/>
    <w:rsid w:val="00512ABE"/>
    <w:rsid w:val="005165B6"/>
    <w:rsid w:val="0052149B"/>
    <w:rsid w:val="0052179A"/>
    <w:rsid w:val="005234FA"/>
    <w:rsid w:val="005266C7"/>
    <w:rsid w:val="00530F3B"/>
    <w:rsid w:val="00531EAF"/>
    <w:rsid w:val="00533FF8"/>
    <w:rsid w:val="00534FC6"/>
    <w:rsid w:val="00540BD2"/>
    <w:rsid w:val="005417C7"/>
    <w:rsid w:val="0054281A"/>
    <w:rsid w:val="00543248"/>
    <w:rsid w:val="00545788"/>
    <w:rsid w:val="0054585B"/>
    <w:rsid w:val="00550EA7"/>
    <w:rsid w:val="00551149"/>
    <w:rsid w:val="00551298"/>
    <w:rsid w:val="00552AAA"/>
    <w:rsid w:val="00553B50"/>
    <w:rsid w:val="00555382"/>
    <w:rsid w:val="0056212E"/>
    <w:rsid w:val="00562EA6"/>
    <w:rsid w:val="00564DA4"/>
    <w:rsid w:val="00566053"/>
    <w:rsid w:val="00566BC8"/>
    <w:rsid w:val="00566D4F"/>
    <w:rsid w:val="00566DAB"/>
    <w:rsid w:val="00567E94"/>
    <w:rsid w:val="0057081F"/>
    <w:rsid w:val="00571074"/>
    <w:rsid w:val="00572248"/>
    <w:rsid w:val="00572FB7"/>
    <w:rsid w:val="005750FF"/>
    <w:rsid w:val="005765D8"/>
    <w:rsid w:val="00577BD8"/>
    <w:rsid w:val="00582E70"/>
    <w:rsid w:val="0058618E"/>
    <w:rsid w:val="00590ED8"/>
    <w:rsid w:val="00594F74"/>
    <w:rsid w:val="00596358"/>
    <w:rsid w:val="00596910"/>
    <w:rsid w:val="0059760F"/>
    <w:rsid w:val="005A0743"/>
    <w:rsid w:val="005A729A"/>
    <w:rsid w:val="005B115E"/>
    <w:rsid w:val="005B6C3D"/>
    <w:rsid w:val="005B6D94"/>
    <w:rsid w:val="005C0045"/>
    <w:rsid w:val="005C029E"/>
    <w:rsid w:val="005C1536"/>
    <w:rsid w:val="005C2281"/>
    <w:rsid w:val="005C25E2"/>
    <w:rsid w:val="005C3B60"/>
    <w:rsid w:val="005C6EAC"/>
    <w:rsid w:val="005C71E0"/>
    <w:rsid w:val="005D12FE"/>
    <w:rsid w:val="005D1556"/>
    <w:rsid w:val="005D1F5D"/>
    <w:rsid w:val="005D2A45"/>
    <w:rsid w:val="005D3364"/>
    <w:rsid w:val="005D3EB4"/>
    <w:rsid w:val="005D7461"/>
    <w:rsid w:val="005E01CF"/>
    <w:rsid w:val="005E41A9"/>
    <w:rsid w:val="005E43F8"/>
    <w:rsid w:val="005E579C"/>
    <w:rsid w:val="005E7DA5"/>
    <w:rsid w:val="005F1A5C"/>
    <w:rsid w:val="005F3333"/>
    <w:rsid w:val="005F3F06"/>
    <w:rsid w:val="005F4406"/>
    <w:rsid w:val="005F5450"/>
    <w:rsid w:val="005F6434"/>
    <w:rsid w:val="005F6B73"/>
    <w:rsid w:val="00602B64"/>
    <w:rsid w:val="00605077"/>
    <w:rsid w:val="00607C75"/>
    <w:rsid w:val="00612390"/>
    <w:rsid w:val="00614354"/>
    <w:rsid w:val="00614D3A"/>
    <w:rsid w:val="00614D5B"/>
    <w:rsid w:val="00616757"/>
    <w:rsid w:val="00617A0D"/>
    <w:rsid w:val="00620E1F"/>
    <w:rsid w:val="00623F4A"/>
    <w:rsid w:val="00626465"/>
    <w:rsid w:val="00630B69"/>
    <w:rsid w:val="00631496"/>
    <w:rsid w:val="00632045"/>
    <w:rsid w:val="00632591"/>
    <w:rsid w:val="00633FA5"/>
    <w:rsid w:val="006377D7"/>
    <w:rsid w:val="00637AF5"/>
    <w:rsid w:val="00642150"/>
    <w:rsid w:val="006421AF"/>
    <w:rsid w:val="006440E7"/>
    <w:rsid w:val="00645052"/>
    <w:rsid w:val="00647599"/>
    <w:rsid w:val="00647C40"/>
    <w:rsid w:val="006514CC"/>
    <w:rsid w:val="00651643"/>
    <w:rsid w:val="0065199A"/>
    <w:rsid w:val="00651CB6"/>
    <w:rsid w:val="006544F9"/>
    <w:rsid w:val="00656681"/>
    <w:rsid w:val="006567C5"/>
    <w:rsid w:val="00656CD7"/>
    <w:rsid w:val="00657536"/>
    <w:rsid w:val="0065799A"/>
    <w:rsid w:val="00660BD8"/>
    <w:rsid w:val="00661BE9"/>
    <w:rsid w:val="00662AFE"/>
    <w:rsid w:val="00662D25"/>
    <w:rsid w:val="006630E2"/>
    <w:rsid w:val="0066568B"/>
    <w:rsid w:val="0066686D"/>
    <w:rsid w:val="00670531"/>
    <w:rsid w:val="0067107C"/>
    <w:rsid w:val="00671E74"/>
    <w:rsid w:val="00674084"/>
    <w:rsid w:val="00676567"/>
    <w:rsid w:val="00681CA7"/>
    <w:rsid w:val="006821FE"/>
    <w:rsid w:val="00683BAA"/>
    <w:rsid w:val="006862D5"/>
    <w:rsid w:val="00686B39"/>
    <w:rsid w:val="00687D66"/>
    <w:rsid w:val="00692E71"/>
    <w:rsid w:val="00694199"/>
    <w:rsid w:val="00695578"/>
    <w:rsid w:val="006976EE"/>
    <w:rsid w:val="006A030C"/>
    <w:rsid w:val="006A0D5A"/>
    <w:rsid w:val="006A108F"/>
    <w:rsid w:val="006A3FEA"/>
    <w:rsid w:val="006A45D4"/>
    <w:rsid w:val="006A4A32"/>
    <w:rsid w:val="006A6234"/>
    <w:rsid w:val="006A6900"/>
    <w:rsid w:val="006A69E4"/>
    <w:rsid w:val="006B179E"/>
    <w:rsid w:val="006B1C81"/>
    <w:rsid w:val="006B1CE9"/>
    <w:rsid w:val="006B355D"/>
    <w:rsid w:val="006B5BC2"/>
    <w:rsid w:val="006B6103"/>
    <w:rsid w:val="006C18B9"/>
    <w:rsid w:val="006C1B6F"/>
    <w:rsid w:val="006C1F0E"/>
    <w:rsid w:val="006D06BD"/>
    <w:rsid w:val="006D305E"/>
    <w:rsid w:val="006D46C7"/>
    <w:rsid w:val="006D51BE"/>
    <w:rsid w:val="006D6022"/>
    <w:rsid w:val="006D6688"/>
    <w:rsid w:val="006E14B3"/>
    <w:rsid w:val="006E1627"/>
    <w:rsid w:val="006E3EEC"/>
    <w:rsid w:val="006E4138"/>
    <w:rsid w:val="006E44F0"/>
    <w:rsid w:val="006E49B6"/>
    <w:rsid w:val="006E6D22"/>
    <w:rsid w:val="006E7357"/>
    <w:rsid w:val="006F2634"/>
    <w:rsid w:val="006F467F"/>
    <w:rsid w:val="006F6AC5"/>
    <w:rsid w:val="006F779D"/>
    <w:rsid w:val="00702819"/>
    <w:rsid w:val="007064F7"/>
    <w:rsid w:val="00707FAC"/>
    <w:rsid w:val="00710099"/>
    <w:rsid w:val="00712924"/>
    <w:rsid w:val="00713AE3"/>
    <w:rsid w:val="007143F4"/>
    <w:rsid w:val="007157F4"/>
    <w:rsid w:val="007166BF"/>
    <w:rsid w:val="00720AE9"/>
    <w:rsid w:val="00720C56"/>
    <w:rsid w:val="007218A8"/>
    <w:rsid w:val="00721AB8"/>
    <w:rsid w:val="007248D5"/>
    <w:rsid w:val="00725E9E"/>
    <w:rsid w:val="00730799"/>
    <w:rsid w:val="007307FF"/>
    <w:rsid w:val="0073324E"/>
    <w:rsid w:val="007364C9"/>
    <w:rsid w:val="007411F5"/>
    <w:rsid w:val="00741649"/>
    <w:rsid w:val="00745F2B"/>
    <w:rsid w:val="00750897"/>
    <w:rsid w:val="00750DE3"/>
    <w:rsid w:val="00751495"/>
    <w:rsid w:val="00751EC8"/>
    <w:rsid w:val="007527D2"/>
    <w:rsid w:val="007545C1"/>
    <w:rsid w:val="00756602"/>
    <w:rsid w:val="007626CA"/>
    <w:rsid w:val="00762BCF"/>
    <w:rsid w:val="00763AD6"/>
    <w:rsid w:val="0076638C"/>
    <w:rsid w:val="00766BCE"/>
    <w:rsid w:val="007679F5"/>
    <w:rsid w:val="007704D5"/>
    <w:rsid w:val="007713E9"/>
    <w:rsid w:val="00771F2E"/>
    <w:rsid w:val="007721DB"/>
    <w:rsid w:val="00772C27"/>
    <w:rsid w:val="0077386A"/>
    <w:rsid w:val="007747D9"/>
    <w:rsid w:val="00781C4B"/>
    <w:rsid w:val="00781F23"/>
    <w:rsid w:val="00782C61"/>
    <w:rsid w:val="00783FBB"/>
    <w:rsid w:val="00784114"/>
    <w:rsid w:val="00784317"/>
    <w:rsid w:val="00787704"/>
    <w:rsid w:val="0078773F"/>
    <w:rsid w:val="007945D8"/>
    <w:rsid w:val="007A18E0"/>
    <w:rsid w:val="007A7726"/>
    <w:rsid w:val="007B08C8"/>
    <w:rsid w:val="007B2312"/>
    <w:rsid w:val="007B29C6"/>
    <w:rsid w:val="007B2E01"/>
    <w:rsid w:val="007B326F"/>
    <w:rsid w:val="007B3514"/>
    <w:rsid w:val="007B351E"/>
    <w:rsid w:val="007B5EB8"/>
    <w:rsid w:val="007B64B0"/>
    <w:rsid w:val="007C0B65"/>
    <w:rsid w:val="007C0D37"/>
    <w:rsid w:val="007C157E"/>
    <w:rsid w:val="007C29BD"/>
    <w:rsid w:val="007C2A34"/>
    <w:rsid w:val="007C388D"/>
    <w:rsid w:val="007C4103"/>
    <w:rsid w:val="007C4D8D"/>
    <w:rsid w:val="007C7AC4"/>
    <w:rsid w:val="007D01CF"/>
    <w:rsid w:val="007D2D40"/>
    <w:rsid w:val="007D548D"/>
    <w:rsid w:val="007D5FE6"/>
    <w:rsid w:val="007D5FF2"/>
    <w:rsid w:val="007D7E9C"/>
    <w:rsid w:val="007E0910"/>
    <w:rsid w:val="007E18AE"/>
    <w:rsid w:val="007E41C2"/>
    <w:rsid w:val="007E5E8B"/>
    <w:rsid w:val="007F006C"/>
    <w:rsid w:val="007F464D"/>
    <w:rsid w:val="007F4B9B"/>
    <w:rsid w:val="007F59F8"/>
    <w:rsid w:val="007F6410"/>
    <w:rsid w:val="00801928"/>
    <w:rsid w:val="00801E7E"/>
    <w:rsid w:val="00805663"/>
    <w:rsid w:val="00805AE8"/>
    <w:rsid w:val="00807DF0"/>
    <w:rsid w:val="008103B6"/>
    <w:rsid w:val="00811848"/>
    <w:rsid w:val="00812328"/>
    <w:rsid w:val="008147D0"/>
    <w:rsid w:val="00814B0F"/>
    <w:rsid w:val="0081533B"/>
    <w:rsid w:val="0081583F"/>
    <w:rsid w:val="00815E4D"/>
    <w:rsid w:val="00816A91"/>
    <w:rsid w:val="00816D02"/>
    <w:rsid w:val="00817172"/>
    <w:rsid w:val="0082123D"/>
    <w:rsid w:val="00822FFC"/>
    <w:rsid w:val="00826D18"/>
    <w:rsid w:val="008311EF"/>
    <w:rsid w:val="00831808"/>
    <w:rsid w:val="00831B56"/>
    <w:rsid w:val="00831E9F"/>
    <w:rsid w:val="00832A5C"/>
    <w:rsid w:val="00833F9D"/>
    <w:rsid w:val="0083553C"/>
    <w:rsid w:val="00835FAF"/>
    <w:rsid w:val="00836A94"/>
    <w:rsid w:val="00842EEE"/>
    <w:rsid w:val="0084399F"/>
    <w:rsid w:val="00844031"/>
    <w:rsid w:val="00844357"/>
    <w:rsid w:val="008445DF"/>
    <w:rsid w:val="008463D4"/>
    <w:rsid w:val="008467F6"/>
    <w:rsid w:val="00846E96"/>
    <w:rsid w:val="00850FE5"/>
    <w:rsid w:val="008571A2"/>
    <w:rsid w:val="00857B95"/>
    <w:rsid w:val="00860B43"/>
    <w:rsid w:val="00861B91"/>
    <w:rsid w:val="008718D4"/>
    <w:rsid w:val="008747D7"/>
    <w:rsid w:val="00877086"/>
    <w:rsid w:val="008775E7"/>
    <w:rsid w:val="00881D59"/>
    <w:rsid w:val="008823CA"/>
    <w:rsid w:val="00882C89"/>
    <w:rsid w:val="00890A59"/>
    <w:rsid w:val="00890F10"/>
    <w:rsid w:val="00893A69"/>
    <w:rsid w:val="00895558"/>
    <w:rsid w:val="008975D7"/>
    <w:rsid w:val="008A12CB"/>
    <w:rsid w:val="008A2400"/>
    <w:rsid w:val="008A3E1B"/>
    <w:rsid w:val="008A71DE"/>
    <w:rsid w:val="008B119F"/>
    <w:rsid w:val="008B3614"/>
    <w:rsid w:val="008B44B5"/>
    <w:rsid w:val="008C0A10"/>
    <w:rsid w:val="008C3002"/>
    <w:rsid w:val="008C3295"/>
    <w:rsid w:val="008D00E6"/>
    <w:rsid w:val="008D0790"/>
    <w:rsid w:val="008D0DBD"/>
    <w:rsid w:val="008D1431"/>
    <w:rsid w:val="008D2794"/>
    <w:rsid w:val="008D3342"/>
    <w:rsid w:val="008D49FC"/>
    <w:rsid w:val="008D4AF3"/>
    <w:rsid w:val="008D65AE"/>
    <w:rsid w:val="008E01AD"/>
    <w:rsid w:val="008E2B48"/>
    <w:rsid w:val="008E31C9"/>
    <w:rsid w:val="008E35AE"/>
    <w:rsid w:val="008E71C9"/>
    <w:rsid w:val="008E77C0"/>
    <w:rsid w:val="008E78DA"/>
    <w:rsid w:val="008F0032"/>
    <w:rsid w:val="008F1548"/>
    <w:rsid w:val="008F3626"/>
    <w:rsid w:val="008F3771"/>
    <w:rsid w:val="008F4E74"/>
    <w:rsid w:val="008F4EC5"/>
    <w:rsid w:val="008F5685"/>
    <w:rsid w:val="008F63E9"/>
    <w:rsid w:val="00900502"/>
    <w:rsid w:val="00901CF1"/>
    <w:rsid w:val="00903013"/>
    <w:rsid w:val="009042D1"/>
    <w:rsid w:val="00907F30"/>
    <w:rsid w:val="00912CD6"/>
    <w:rsid w:val="00913F47"/>
    <w:rsid w:val="009141C8"/>
    <w:rsid w:val="00917E05"/>
    <w:rsid w:val="00920B37"/>
    <w:rsid w:val="0092425B"/>
    <w:rsid w:val="00924907"/>
    <w:rsid w:val="00924E93"/>
    <w:rsid w:val="00924EE9"/>
    <w:rsid w:val="009312A1"/>
    <w:rsid w:val="00931499"/>
    <w:rsid w:val="0093177C"/>
    <w:rsid w:val="0093247F"/>
    <w:rsid w:val="0093448C"/>
    <w:rsid w:val="0093553E"/>
    <w:rsid w:val="00937224"/>
    <w:rsid w:val="0094061B"/>
    <w:rsid w:val="00945650"/>
    <w:rsid w:val="00946FC7"/>
    <w:rsid w:val="0094743F"/>
    <w:rsid w:val="0095168A"/>
    <w:rsid w:val="00951927"/>
    <w:rsid w:val="009522CC"/>
    <w:rsid w:val="00955D6B"/>
    <w:rsid w:val="009623F6"/>
    <w:rsid w:val="00964593"/>
    <w:rsid w:val="009648F0"/>
    <w:rsid w:val="0096499E"/>
    <w:rsid w:val="00964E5A"/>
    <w:rsid w:val="0096759D"/>
    <w:rsid w:val="009714B7"/>
    <w:rsid w:val="0097172B"/>
    <w:rsid w:val="00971962"/>
    <w:rsid w:val="00971C54"/>
    <w:rsid w:val="00972CA6"/>
    <w:rsid w:val="00972EC8"/>
    <w:rsid w:val="00975E72"/>
    <w:rsid w:val="009771E0"/>
    <w:rsid w:val="00980D7B"/>
    <w:rsid w:val="0098151A"/>
    <w:rsid w:val="00983045"/>
    <w:rsid w:val="009831F7"/>
    <w:rsid w:val="00984F54"/>
    <w:rsid w:val="0098707E"/>
    <w:rsid w:val="00990A6A"/>
    <w:rsid w:val="0099284E"/>
    <w:rsid w:val="00994AE1"/>
    <w:rsid w:val="009954A0"/>
    <w:rsid w:val="009A16E7"/>
    <w:rsid w:val="009A5CDB"/>
    <w:rsid w:val="009B01BD"/>
    <w:rsid w:val="009B3666"/>
    <w:rsid w:val="009B3B77"/>
    <w:rsid w:val="009B661F"/>
    <w:rsid w:val="009C24F0"/>
    <w:rsid w:val="009C27FD"/>
    <w:rsid w:val="009C7A7E"/>
    <w:rsid w:val="009D0E58"/>
    <w:rsid w:val="009D1CEA"/>
    <w:rsid w:val="009D23A2"/>
    <w:rsid w:val="009D284E"/>
    <w:rsid w:val="009D2B76"/>
    <w:rsid w:val="009D5705"/>
    <w:rsid w:val="009D5D0A"/>
    <w:rsid w:val="009E1DD7"/>
    <w:rsid w:val="009E44CB"/>
    <w:rsid w:val="009E7025"/>
    <w:rsid w:val="009E7FF6"/>
    <w:rsid w:val="009F09D2"/>
    <w:rsid w:val="009F2349"/>
    <w:rsid w:val="009F2A2D"/>
    <w:rsid w:val="009F3FF9"/>
    <w:rsid w:val="009F4FA6"/>
    <w:rsid w:val="009F579E"/>
    <w:rsid w:val="00A00ADA"/>
    <w:rsid w:val="00A00FC9"/>
    <w:rsid w:val="00A01416"/>
    <w:rsid w:val="00A0189A"/>
    <w:rsid w:val="00A047B9"/>
    <w:rsid w:val="00A0497A"/>
    <w:rsid w:val="00A068F6"/>
    <w:rsid w:val="00A06DFF"/>
    <w:rsid w:val="00A1114F"/>
    <w:rsid w:val="00A14423"/>
    <w:rsid w:val="00A2185B"/>
    <w:rsid w:val="00A23415"/>
    <w:rsid w:val="00A23948"/>
    <w:rsid w:val="00A25333"/>
    <w:rsid w:val="00A257C8"/>
    <w:rsid w:val="00A25F23"/>
    <w:rsid w:val="00A267CD"/>
    <w:rsid w:val="00A26A6E"/>
    <w:rsid w:val="00A272FE"/>
    <w:rsid w:val="00A301AD"/>
    <w:rsid w:val="00A31E05"/>
    <w:rsid w:val="00A34B33"/>
    <w:rsid w:val="00A35B6F"/>
    <w:rsid w:val="00A4135A"/>
    <w:rsid w:val="00A426A2"/>
    <w:rsid w:val="00A4493B"/>
    <w:rsid w:val="00A4609F"/>
    <w:rsid w:val="00A465A1"/>
    <w:rsid w:val="00A46B3F"/>
    <w:rsid w:val="00A50C89"/>
    <w:rsid w:val="00A527EC"/>
    <w:rsid w:val="00A52836"/>
    <w:rsid w:val="00A61176"/>
    <w:rsid w:val="00A62415"/>
    <w:rsid w:val="00A63331"/>
    <w:rsid w:val="00A63CDF"/>
    <w:rsid w:val="00A6485B"/>
    <w:rsid w:val="00A670A0"/>
    <w:rsid w:val="00A6727C"/>
    <w:rsid w:val="00A71DF2"/>
    <w:rsid w:val="00A73637"/>
    <w:rsid w:val="00A76D0E"/>
    <w:rsid w:val="00A770C2"/>
    <w:rsid w:val="00A77A40"/>
    <w:rsid w:val="00A803ED"/>
    <w:rsid w:val="00A81413"/>
    <w:rsid w:val="00A815AF"/>
    <w:rsid w:val="00A866DB"/>
    <w:rsid w:val="00A874BF"/>
    <w:rsid w:val="00A87F8A"/>
    <w:rsid w:val="00A90A9A"/>
    <w:rsid w:val="00A92110"/>
    <w:rsid w:val="00A932A4"/>
    <w:rsid w:val="00A951E2"/>
    <w:rsid w:val="00A95A5B"/>
    <w:rsid w:val="00A97379"/>
    <w:rsid w:val="00AA0AEF"/>
    <w:rsid w:val="00AA30FE"/>
    <w:rsid w:val="00AA388F"/>
    <w:rsid w:val="00AA47F6"/>
    <w:rsid w:val="00AA5B19"/>
    <w:rsid w:val="00AA74A4"/>
    <w:rsid w:val="00AA7E71"/>
    <w:rsid w:val="00AB11CA"/>
    <w:rsid w:val="00AB1C28"/>
    <w:rsid w:val="00AB4BFC"/>
    <w:rsid w:val="00AB7B26"/>
    <w:rsid w:val="00AC1F42"/>
    <w:rsid w:val="00AC2375"/>
    <w:rsid w:val="00AC43A0"/>
    <w:rsid w:val="00AC490A"/>
    <w:rsid w:val="00AD0C11"/>
    <w:rsid w:val="00AD0ECA"/>
    <w:rsid w:val="00AD1B22"/>
    <w:rsid w:val="00AD26FB"/>
    <w:rsid w:val="00AD2E67"/>
    <w:rsid w:val="00AD3706"/>
    <w:rsid w:val="00AD4631"/>
    <w:rsid w:val="00AD4E54"/>
    <w:rsid w:val="00AD5827"/>
    <w:rsid w:val="00AD69B1"/>
    <w:rsid w:val="00AD6C5E"/>
    <w:rsid w:val="00AE4277"/>
    <w:rsid w:val="00AE79E4"/>
    <w:rsid w:val="00AF0916"/>
    <w:rsid w:val="00AF4882"/>
    <w:rsid w:val="00AF4CED"/>
    <w:rsid w:val="00AF6204"/>
    <w:rsid w:val="00AF6535"/>
    <w:rsid w:val="00B00515"/>
    <w:rsid w:val="00B00BD6"/>
    <w:rsid w:val="00B01233"/>
    <w:rsid w:val="00B015D4"/>
    <w:rsid w:val="00B02835"/>
    <w:rsid w:val="00B030C9"/>
    <w:rsid w:val="00B052C4"/>
    <w:rsid w:val="00B057DB"/>
    <w:rsid w:val="00B118B0"/>
    <w:rsid w:val="00B11F3D"/>
    <w:rsid w:val="00B12864"/>
    <w:rsid w:val="00B12BFB"/>
    <w:rsid w:val="00B174ED"/>
    <w:rsid w:val="00B22995"/>
    <w:rsid w:val="00B22FBD"/>
    <w:rsid w:val="00B24664"/>
    <w:rsid w:val="00B25B9F"/>
    <w:rsid w:val="00B26F9C"/>
    <w:rsid w:val="00B3045C"/>
    <w:rsid w:val="00B332C6"/>
    <w:rsid w:val="00B36A4E"/>
    <w:rsid w:val="00B40333"/>
    <w:rsid w:val="00B41595"/>
    <w:rsid w:val="00B4201F"/>
    <w:rsid w:val="00B42867"/>
    <w:rsid w:val="00B44EF0"/>
    <w:rsid w:val="00B4528E"/>
    <w:rsid w:val="00B45F17"/>
    <w:rsid w:val="00B47B85"/>
    <w:rsid w:val="00B5048C"/>
    <w:rsid w:val="00B53EB0"/>
    <w:rsid w:val="00B541E0"/>
    <w:rsid w:val="00B55441"/>
    <w:rsid w:val="00B559FB"/>
    <w:rsid w:val="00B56D5A"/>
    <w:rsid w:val="00B60111"/>
    <w:rsid w:val="00B60DEC"/>
    <w:rsid w:val="00B61BCF"/>
    <w:rsid w:val="00B62E0A"/>
    <w:rsid w:val="00B6443D"/>
    <w:rsid w:val="00B66ADD"/>
    <w:rsid w:val="00B71747"/>
    <w:rsid w:val="00B72226"/>
    <w:rsid w:val="00B72A80"/>
    <w:rsid w:val="00B74568"/>
    <w:rsid w:val="00B81274"/>
    <w:rsid w:val="00B818DA"/>
    <w:rsid w:val="00B825A2"/>
    <w:rsid w:val="00B8303E"/>
    <w:rsid w:val="00B83B7E"/>
    <w:rsid w:val="00B83B8E"/>
    <w:rsid w:val="00B851F5"/>
    <w:rsid w:val="00B87905"/>
    <w:rsid w:val="00B90F86"/>
    <w:rsid w:val="00B91F95"/>
    <w:rsid w:val="00B9345A"/>
    <w:rsid w:val="00B940E2"/>
    <w:rsid w:val="00B9572D"/>
    <w:rsid w:val="00BA0EC7"/>
    <w:rsid w:val="00BA14EB"/>
    <w:rsid w:val="00BA3233"/>
    <w:rsid w:val="00BB08BA"/>
    <w:rsid w:val="00BB0DAB"/>
    <w:rsid w:val="00BB0F1B"/>
    <w:rsid w:val="00BB105A"/>
    <w:rsid w:val="00BB5F07"/>
    <w:rsid w:val="00BB7B14"/>
    <w:rsid w:val="00BC0AC1"/>
    <w:rsid w:val="00BC1367"/>
    <w:rsid w:val="00BC18F8"/>
    <w:rsid w:val="00BC4025"/>
    <w:rsid w:val="00BC6931"/>
    <w:rsid w:val="00BD0984"/>
    <w:rsid w:val="00BD23D8"/>
    <w:rsid w:val="00BD28DB"/>
    <w:rsid w:val="00BD3A9B"/>
    <w:rsid w:val="00BD459C"/>
    <w:rsid w:val="00BD6708"/>
    <w:rsid w:val="00BD7F6B"/>
    <w:rsid w:val="00BE1877"/>
    <w:rsid w:val="00BE3014"/>
    <w:rsid w:val="00BE34C6"/>
    <w:rsid w:val="00BE3B02"/>
    <w:rsid w:val="00BE61CC"/>
    <w:rsid w:val="00BE622E"/>
    <w:rsid w:val="00BE67F5"/>
    <w:rsid w:val="00BE7797"/>
    <w:rsid w:val="00BE797D"/>
    <w:rsid w:val="00BF02CE"/>
    <w:rsid w:val="00BF168A"/>
    <w:rsid w:val="00BF2BDE"/>
    <w:rsid w:val="00BF4627"/>
    <w:rsid w:val="00BF4E06"/>
    <w:rsid w:val="00BF7EB8"/>
    <w:rsid w:val="00C03C52"/>
    <w:rsid w:val="00C07506"/>
    <w:rsid w:val="00C07BB4"/>
    <w:rsid w:val="00C07FF4"/>
    <w:rsid w:val="00C10AAD"/>
    <w:rsid w:val="00C1116F"/>
    <w:rsid w:val="00C133FD"/>
    <w:rsid w:val="00C159B1"/>
    <w:rsid w:val="00C210E4"/>
    <w:rsid w:val="00C26513"/>
    <w:rsid w:val="00C2675D"/>
    <w:rsid w:val="00C268EF"/>
    <w:rsid w:val="00C279C9"/>
    <w:rsid w:val="00C31D72"/>
    <w:rsid w:val="00C33CE6"/>
    <w:rsid w:val="00C3410F"/>
    <w:rsid w:val="00C349D1"/>
    <w:rsid w:val="00C370F1"/>
    <w:rsid w:val="00C37D10"/>
    <w:rsid w:val="00C465FC"/>
    <w:rsid w:val="00C5576B"/>
    <w:rsid w:val="00C557B7"/>
    <w:rsid w:val="00C55EFC"/>
    <w:rsid w:val="00C55F30"/>
    <w:rsid w:val="00C56A11"/>
    <w:rsid w:val="00C613B9"/>
    <w:rsid w:val="00C62C05"/>
    <w:rsid w:val="00C631BE"/>
    <w:rsid w:val="00C63746"/>
    <w:rsid w:val="00C65ABA"/>
    <w:rsid w:val="00C66D59"/>
    <w:rsid w:val="00C67635"/>
    <w:rsid w:val="00C748A0"/>
    <w:rsid w:val="00C74E19"/>
    <w:rsid w:val="00C75274"/>
    <w:rsid w:val="00C75790"/>
    <w:rsid w:val="00C8079A"/>
    <w:rsid w:val="00C80897"/>
    <w:rsid w:val="00C81DAF"/>
    <w:rsid w:val="00C820B6"/>
    <w:rsid w:val="00C8347B"/>
    <w:rsid w:val="00C8477A"/>
    <w:rsid w:val="00C8787B"/>
    <w:rsid w:val="00C9538E"/>
    <w:rsid w:val="00C95737"/>
    <w:rsid w:val="00C96CE1"/>
    <w:rsid w:val="00C9799A"/>
    <w:rsid w:val="00C97E4E"/>
    <w:rsid w:val="00C97F97"/>
    <w:rsid w:val="00CA02F3"/>
    <w:rsid w:val="00CA1798"/>
    <w:rsid w:val="00CA2272"/>
    <w:rsid w:val="00CA4079"/>
    <w:rsid w:val="00CB0EF5"/>
    <w:rsid w:val="00CB5431"/>
    <w:rsid w:val="00CB7BC3"/>
    <w:rsid w:val="00CC2593"/>
    <w:rsid w:val="00CC2D34"/>
    <w:rsid w:val="00CC5A36"/>
    <w:rsid w:val="00CC5E25"/>
    <w:rsid w:val="00CD1A13"/>
    <w:rsid w:val="00CD29AA"/>
    <w:rsid w:val="00CD315F"/>
    <w:rsid w:val="00CD58FF"/>
    <w:rsid w:val="00CE192E"/>
    <w:rsid w:val="00CE24EE"/>
    <w:rsid w:val="00CE50C2"/>
    <w:rsid w:val="00CE7559"/>
    <w:rsid w:val="00CF0CD1"/>
    <w:rsid w:val="00CF1003"/>
    <w:rsid w:val="00CF25E8"/>
    <w:rsid w:val="00CF36CE"/>
    <w:rsid w:val="00CF3E2C"/>
    <w:rsid w:val="00CF46E9"/>
    <w:rsid w:val="00CF65AC"/>
    <w:rsid w:val="00D04E16"/>
    <w:rsid w:val="00D05ED1"/>
    <w:rsid w:val="00D070E1"/>
    <w:rsid w:val="00D11D56"/>
    <w:rsid w:val="00D1386A"/>
    <w:rsid w:val="00D171C7"/>
    <w:rsid w:val="00D173A1"/>
    <w:rsid w:val="00D17EA5"/>
    <w:rsid w:val="00D20DD4"/>
    <w:rsid w:val="00D22916"/>
    <w:rsid w:val="00D22FA2"/>
    <w:rsid w:val="00D236CB"/>
    <w:rsid w:val="00D2429E"/>
    <w:rsid w:val="00D255BF"/>
    <w:rsid w:val="00D271B1"/>
    <w:rsid w:val="00D33416"/>
    <w:rsid w:val="00D34833"/>
    <w:rsid w:val="00D37496"/>
    <w:rsid w:val="00D413A9"/>
    <w:rsid w:val="00D43873"/>
    <w:rsid w:val="00D43D93"/>
    <w:rsid w:val="00D44D44"/>
    <w:rsid w:val="00D464D3"/>
    <w:rsid w:val="00D46E7E"/>
    <w:rsid w:val="00D53ACA"/>
    <w:rsid w:val="00D53C40"/>
    <w:rsid w:val="00D54B97"/>
    <w:rsid w:val="00D611F0"/>
    <w:rsid w:val="00D61C3C"/>
    <w:rsid w:val="00D6477B"/>
    <w:rsid w:val="00D729DC"/>
    <w:rsid w:val="00D73DD0"/>
    <w:rsid w:val="00D74021"/>
    <w:rsid w:val="00D74E56"/>
    <w:rsid w:val="00D75AF6"/>
    <w:rsid w:val="00D76BC4"/>
    <w:rsid w:val="00D8152C"/>
    <w:rsid w:val="00D82F3C"/>
    <w:rsid w:val="00D83C6E"/>
    <w:rsid w:val="00D83FB8"/>
    <w:rsid w:val="00D8418F"/>
    <w:rsid w:val="00D86CA3"/>
    <w:rsid w:val="00D90A8F"/>
    <w:rsid w:val="00D90B5C"/>
    <w:rsid w:val="00D933AC"/>
    <w:rsid w:val="00D93AAC"/>
    <w:rsid w:val="00D947FA"/>
    <w:rsid w:val="00D94ACC"/>
    <w:rsid w:val="00DA0A60"/>
    <w:rsid w:val="00DA13D5"/>
    <w:rsid w:val="00DA4289"/>
    <w:rsid w:val="00DA535A"/>
    <w:rsid w:val="00DA604D"/>
    <w:rsid w:val="00DA61DF"/>
    <w:rsid w:val="00DA798A"/>
    <w:rsid w:val="00DB00EC"/>
    <w:rsid w:val="00DB13B3"/>
    <w:rsid w:val="00DB6124"/>
    <w:rsid w:val="00DC0C9D"/>
    <w:rsid w:val="00DC0E6F"/>
    <w:rsid w:val="00DC35B0"/>
    <w:rsid w:val="00DC59D1"/>
    <w:rsid w:val="00DC7461"/>
    <w:rsid w:val="00DD30F9"/>
    <w:rsid w:val="00DD4E7A"/>
    <w:rsid w:val="00DD759A"/>
    <w:rsid w:val="00DE2DF6"/>
    <w:rsid w:val="00DE3614"/>
    <w:rsid w:val="00DE3863"/>
    <w:rsid w:val="00DE3ABA"/>
    <w:rsid w:val="00DE3EC9"/>
    <w:rsid w:val="00DE4947"/>
    <w:rsid w:val="00DE58CC"/>
    <w:rsid w:val="00DE7687"/>
    <w:rsid w:val="00DF04C2"/>
    <w:rsid w:val="00DF0F22"/>
    <w:rsid w:val="00DF320E"/>
    <w:rsid w:val="00DF4535"/>
    <w:rsid w:val="00DF47FA"/>
    <w:rsid w:val="00DF48B0"/>
    <w:rsid w:val="00DF4C83"/>
    <w:rsid w:val="00DF515B"/>
    <w:rsid w:val="00DF5AAA"/>
    <w:rsid w:val="00DF5FB5"/>
    <w:rsid w:val="00DF638D"/>
    <w:rsid w:val="00DF6CBC"/>
    <w:rsid w:val="00DF6E2B"/>
    <w:rsid w:val="00DF75EC"/>
    <w:rsid w:val="00E05882"/>
    <w:rsid w:val="00E06126"/>
    <w:rsid w:val="00E070A9"/>
    <w:rsid w:val="00E14D0E"/>
    <w:rsid w:val="00E14E05"/>
    <w:rsid w:val="00E17E46"/>
    <w:rsid w:val="00E2008D"/>
    <w:rsid w:val="00E21CC4"/>
    <w:rsid w:val="00E27991"/>
    <w:rsid w:val="00E30E66"/>
    <w:rsid w:val="00E30EB1"/>
    <w:rsid w:val="00E32003"/>
    <w:rsid w:val="00E32BC1"/>
    <w:rsid w:val="00E32CFC"/>
    <w:rsid w:val="00E343A4"/>
    <w:rsid w:val="00E345C7"/>
    <w:rsid w:val="00E3731C"/>
    <w:rsid w:val="00E40109"/>
    <w:rsid w:val="00E4188F"/>
    <w:rsid w:val="00E44F45"/>
    <w:rsid w:val="00E4592C"/>
    <w:rsid w:val="00E5097A"/>
    <w:rsid w:val="00E51404"/>
    <w:rsid w:val="00E52DD7"/>
    <w:rsid w:val="00E5310B"/>
    <w:rsid w:val="00E54280"/>
    <w:rsid w:val="00E546EA"/>
    <w:rsid w:val="00E57BB6"/>
    <w:rsid w:val="00E57C3C"/>
    <w:rsid w:val="00E57DC5"/>
    <w:rsid w:val="00E60BB3"/>
    <w:rsid w:val="00E61056"/>
    <w:rsid w:val="00E61871"/>
    <w:rsid w:val="00E65D3F"/>
    <w:rsid w:val="00E66CA3"/>
    <w:rsid w:val="00E72E38"/>
    <w:rsid w:val="00E76F7E"/>
    <w:rsid w:val="00E80261"/>
    <w:rsid w:val="00E80958"/>
    <w:rsid w:val="00E8244C"/>
    <w:rsid w:val="00E82835"/>
    <w:rsid w:val="00E85AE8"/>
    <w:rsid w:val="00E87700"/>
    <w:rsid w:val="00E9392F"/>
    <w:rsid w:val="00E93F53"/>
    <w:rsid w:val="00E9535C"/>
    <w:rsid w:val="00E97BFB"/>
    <w:rsid w:val="00EA1667"/>
    <w:rsid w:val="00EA1A2B"/>
    <w:rsid w:val="00EA6B10"/>
    <w:rsid w:val="00EA6F78"/>
    <w:rsid w:val="00EB1716"/>
    <w:rsid w:val="00EB2A67"/>
    <w:rsid w:val="00EB4013"/>
    <w:rsid w:val="00EB4084"/>
    <w:rsid w:val="00EB577A"/>
    <w:rsid w:val="00EC40EE"/>
    <w:rsid w:val="00EC7214"/>
    <w:rsid w:val="00ED3F45"/>
    <w:rsid w:val="00ED46B0"/>
    <w:rsid w:val="00ED61A1"/>
    <w:rsid w:val="00ED6433"/>
    <w:rsid w:val="00ED69AE"/>
    <w:rsid w:val="00ED71CB"/>
    <w:rsid w:val="00EE070F"/>
    <w:rsid w:val="00EE1CD2"/>
    <w:rsid w:val="00EE2A8A"/>
    <w:rsid w:val="00EE4830"/>
    <w:rsid w:val="00EF10E0"/>
    <w:rsid w:val="00EF20EB"/>
    <w:rsid w:val="00EF2990"/>
    <w:rsid w:val="00EF2ADB"/>
    <w:rsid w:val="00EF3590"/>
    <w:rsid w:val="00EF4106"/>
    <w:rsid w:val="00EF7122"/>
    <w:rsid w:val="00EF7BCB"/>
    <w:rsid w:val="00F01231"/>
    <w:rsid w:val="00F055BA"/>
    <w:rsid w:val="00F06F4F"/>
    <w:rsid w:val="00F11CCF"/>
    <w:rsid w:val="00F126FB"/>
    <w:rsid w:val="00F12D74"/>
    <w:rsid w:val="00F21AE6"/>
    <w:rsid w:val="00F230C6"/>
    <w:rsid w:val="00F244C8"/>
    <w:rsid w:val="00F24849"/>
    <w:rsid w:val="00F25C26"/>
    <w:rsid w:val="00F31895"/>
    <w:rsid w:val="00F31FC0"/>
    <w:rsid w:val="00F32805"/>
    <w:rsid w:val="00F33B7C"/>
    <w:rsid w:val="00F346B9"/>
    <w:rsid w:val="00F34C8F"/>
    <w:rsid w:val="00F35917"/>
    <w:rsid w:val="00F35976"/>
    <w:rsid w:val="00F40F68"/>
    <w:rsid w:val="00F41E32"/>
    <w:rsid w:val="00F4348D"/>
    <w:rsid w:val="00F43E7B"/>
    <w:rsid w:val="00F45F1C"/>
    <w:rsid w:val="00F46071"/>
    <w:rsid w:val="00F460AC"/>
    <w:rsid w:val="00F46333"/>
    <w:rsid w:val="00F50120"/>
    <w:rsid w:val="00F5028B"/>
    <w:rsid w:val="00F511E7"/>
    <w:rsid w:val="00F524B8"/>
    <w:rsid w:val="00F52D42"/>
    <w:rsid w:val="00F55EC9"/>
    <w:rsid w:val="00F5742F"/>
    <w:rsid w:val="00F65D6B"/>
    <w:rsid w:val="00F66E3F"/>
    <w:rsid w:val="00F67760"/>
    <w:rsid w:val="00F6787A"/>
    <w:rsid w:val="00F711C9"/>
    <w:rsid w:val="00F77588"/>
    <w:rsid w:val="00F8124B"/>
    <w:rsid w:val="00F85388"/>
    <w:rsid w:val="00F8577F"/>
    <w:rsid w:val="00F85D6D"/>
    <w:rsid w:val="00F86561"/>
    <w:rsid w:val="00F87747"/>
    <w:rsid w:val="00F87D2C"/>
    <w:rsid w:val="00F87F31"/>
    <w:rsid w:val="00F90786"/>
    <w:rsid w:val="00F92930"/>
    <w:rsid w:val="00F9370B"/>
    <w:rsid w:val="00F94411"/>
    <w:rsid w:val="00F94679"/>
    <w:rsid w:val="00F949C2"/>
    <w:rsid w:val="00F95A25"/>
    <w:rsid w:val="00F95C4E"/>
    <w:rsid w:val="00FA0A01"/>
    <w:rsid w:val="00FA32FF"/>
    <w:rsid w:val="00FA39D3"/>
    <w:rsid w:val="00FA58CD"/>
    <w:rsid w:val="00FA64F4"/>
    <w:rsid w:val="00FA6B2B"/>
    <w:rsid w:val="00FB01EF"/>
    <w:rsid w:val="00FB07E6"/>
    <w:rsid w:val="00FB1524"/>
    <w:rsid w:val="00FB3884"/>
    <w:rsid w:val="00FB4713"/>
    <w:rsid w:val="00FB55A9"/>
    <w:rsid w:val="00FC239E"/>
    <w:rsid w:val="00FC4F71"/>
    <w:rsid w:val="00FC7576"/>
    <w:rsid w:val="00FD145F"/>
    <w:rsid w:val="00FD37FF"/>
    <w:rsid w:val="00FD4108"/>
    <w:rsid w:val="00FD69F3"/>
    <w:rsid w:val="00FE00A9"/>
    <w:rsid w:val="00FE1775"/>
    <w:rsid w:val="00FE187A"/>
    <w:rsid w:val="00FE4761"/>
    <w:rsid w:val="00FE7E19"/>
    <w:rsid w:val="00FF0164"/>
    <w:rsid w:val="00FF2E1E"/>
    <w:rsid w:val="00FF4001"/>
    <w:rsid w:val="00FF4166"/>
    <w:rsid w:val="00FF7392"/>
    <w:rsid w:val="00FF7DD0"/>
    <w:rsid w:val="010227C7"/>
    <w:rsid w:val="011D6EE0"/>
    <w:rsid w:val="011F23CD"/>
    <w:rsid w:val="013B769E"/>
    <w:rsid w:val="014001AC"/>
    <w:rsid w:val="01655E65"/>
    <w:rsid w:val="016B33B4"/>
    <w:rsid w:val="01726E20"/>
    <w:rsid w:val="01960521"/>
    <w:rsid w:val="019871B3"/>
    <w:rsid w:val="01DA6FD4"/>
    <w:rsid w:val="01DD3C4D"/>
    <w:rsid w:val="01F6250F"/>
    <w:rsid w:val="0221163D"/>
    <w:rsid w:val="02283B20"/>
    <w:rsid w:val="02322A46"/>
    <w:rsid w:val="02360EB5"/>
    <w:rsid w:val="02385327"/>
    <w:rsid w:val="023C7A52"/>
    <w:rsid w:val="02525ACE"/>
    <w:rsid w:val="0257431F"/>
    <w:rsid w:val="025A6A12"/>
    <w:rsid w:val="02682CC5"/>
    <w:rsid w:val="027171BF"/>
    <w:rsid w:val="028D1E64"/>
    <w:rsid w:val="02907B00"/>
    <w:rsid w:val="02B66788"/>
    <w:rsid w:val="02BC346B"/>
    <w:rsid w:val="02C4242C"/>
    <w:rsid w:val="02E24306"/>
    <w:rsid w:val="02F30D90"/>
    <w:rsid w:val="02F53418"/>
    <w:rsid w:val="02F72AEC"/>
    <w:rsid w:val="02FE13B4"/>
    <w:rsid w:val="03186095"/>
    <w:rsid w:val="031B3F13"/>
    <w:rsid w:val="032A692E"/>
    <w:rsid w:val="03372CAD"/>
    <w:rsid w:val="03377386"/>
    <w:rsid w:val="03466B5F"/>
    <w:rsid w:val="0355241A"/>
    <w:rsid w:val="035C3DDD"/>
    <w:rsid w:val="035E700F"/>
    <w:rsid w:val="036F3BD2"/>
    <w:rsid w:val="03721B79"/>
    <w:rsid w:val="037979A5"/>
    <w:rsid w:val="03C018C3"/>
    <w:rsid w:val="03C86237"/>
    <w:rsid w:val="03DC7896"/>
    <w:rsid w:val="03F7042A"/>
    <w:rsid w:val="04027663"/>
    <w:rsid w:val="0413413D"/>
    <w:rsid w:val="041B1A3F"/>
    <w:rsid w:val="041C9273"/>
    <w:rsid w:val="042712FE"/>
    <w:rsid w:val="042D0904"/>
    <w:rsid w:val="04316176"/>
    <w:rsid w:val="043F068A"/>
    <w:rsid w:val="044B5C73"/>
    <w:rsid w:val="044B7CC3"/>
    <w:rsid w:val="04541C76"/>
    <w:rsid w:val="04634541"/>
    <w:rsid w:val="046F1EFC"/>
    <w:rsid w:val="047619BB"/>
    <w:rsid w:val="048A0C4E"/>
    <w:rsid w:val="04951AD2"/>
    <w:rsid w:val="04AB3B0A"/>
    <w:rsid w:val="04B6389D"/>
    <w:rsid w:val="04B9532C"/>
    <w:rsid w:val="04CA619D"/>
    <w:rsid w:val="04D16BA3"/>
    <w:rsid w:val="04D37801"/>
    <w:rsid w:val="04E0202D"/>
    <w:rsid w:val="04E94D00"/>
    <w:rsid w:val="04EF3F4D"/>
    <w:rsid w:val="050375E0"/>
    <w:rsid w:val="051200B1"/>
    <w:rsid w:val="05273247"/>
    <w:rsid w:val="05330F89"/>
    <w:rsid w:val="05341754"/>
    <w:rsid w:val="0539563E"/>
    <w:rsid w:val="053D6174"/>
    <w:rsid w:val="054C106B"/>
    <w:rsid w:val="05737E2F"/>
    <w:rsid w:val="058A37AC"/>
    <w:rsid w:val="059672FF"/>
    <w:rsid w:val="05A574B5"/>
    <w:rsid w:val="05BF44AB"/>
    <w:rsid w:val="05C21607"/>
    <w:rsid w:val="05D25E40"/>
    <w:rsid w:val="05DB4947"/>
    <w:rsid w:val="05E76E48"/>
    <w:rsid w:val="05FD9BA7"/>
    <w:rsid w:val="06067977"/>
    <w:rsid w:val="063952DA"/>
    <w:rsid w:val="063F6C84"/>
    <w:rsid w:val="065709EF"/>
    <w:rsid w:val="066966D8"/>
    <w:rsid w:val="066E1CEE"/>
    <w:rsid w:val="06846AB9"/>
    <w:rsid w:val="0694533D"/>
    <w:rsid w:val="06A13173"/>
    <w:rsid w:val="06A726CD"/>
    <w:rsid w:val="06AC65B4"/>
    <w:rsid w:val="06BB1D46"/>
    <w:rsid w:val="06BD5DFB"/>
    <w:rsid w:val="06BE492D"/>
    <w:rsid w:val="06C90C44"/>
    <w:rsid w:val="06F43C66"/>
    <w:rsid w:val="070011E8"/>
    <w:rsid w:val="0717748D"/>
    <w:rsid w:val="074F2EA0"/>
    <w:rsid w:val="07524170"/>
    <w:rsid w:val="07702FEF"/>
    <w:rsid w:val="07726BE5"/>
    <w:rsid w:val="078A2210"/>
    <w:rsid w:val="078A7C76"/>
    <w:rsid w:val="07AE2415"/>
    <w:rsid w:val="07C5023D"/>
    <w:rsid w:val="07C82CA9"/>
    <w:rsid w:val="07CFE000"/>
    <w:rsid w:val="07F64A5B"/>
    <w:rsid w:val="07FF584E"/>
    <w:rsid w:val="081273F3"/>
    <w:rsid w:val="08223B3E"/>
    <w:rsid w:val="0836458D"/>
    <w:rsid w:val="083D71F3"/>
    <w:rsid w:val="084472E4"/>
    <w:rsid w:val="085D377A"/>
    <w:rsid w:val="08631551"/>
    <w:rsid w:val="08767256"/>
    <w:rsid w:val="0885020B"/>
    <w:rsid w:val="089A09FB"/>
    <w:rsid w:val="08AC1906"/>
    <w:rsid w:val="08B3466C"/>
    <w:rsid w:val="08CE42EF"/>
    <w:rsid w:val="08E21448"/>
    <w:rsid w:val="08EB198B"/>
    <w:rsid w:val="08F27E3E"/>
    <w:rsid w:val="08F326DF"/>
    <w:rsid w:val="08FD5135"/>
    <w:rsid w:val="08FF3A01"/>
    <w:rsid w:val="090C4924"/>
    <w:rsid w:val="090F1994"/>
    <w:rsid w:val="091343F8"/>
    <w:rsid w:val="092D718A"/>
    <w:rsid w:val="09507F9D"/>
    <w:rsid w:val="09556D4B"/>
    <w:rsid w:val="095B711C"/>
    <w:rsid w:val="09690471"/>
    <w:rsid w:val="096D5F42"/>
    <w:rsid w:val="09723479"/>
    <w:rsid w:val="09764484"/>
    <w:rsid w:val="09803E61"/>
    <w:rsid w:val="098B179B"/>
    <w:rsid w:val="098E19C1"/>
    <w:rsid w:val="09974755"/>
    <w:rsid w:val="09B363A6"/>
    <w:rsid w:val="09B41737"/>
    <w:rsid w:val="09EC7123"/>
    <w:rsid w:val="09F45FD8"/>
    <w:rsid w:val="0A1C5841"/>
    <w:rsid w:val="0A3A262E"/>
    <w:rsid w:val="0A3E119E"/>
    <w:rsid w:val="0A413B48"/>
    <w:rsid w:val="0A4C69F3"/>
    <w:rsid w:val="0A62014B"/>
    <w:rsid w:val="0A6947FF"/>
    <w:rsid w:val="0A7040FA"/>
    <w:rsid w:val="0A792E3D"/>
    <w:rsid w:val="0A82633C"/>
    <w:rsid w:val="0A877269"/>
    <w:rsid w:val="0A956225"/>
    <w:rsid w:val="0AA74DF8"/>
    <w:rsid w:val="0ABF1603"/>
    <w:rsid w:val="0AC027E0"/>
    <w:rsid w:val="0ACE3163"/>
    <w:rsid w:val="0AE47DFA"/>
    <w:rsid w:val="0B0A1BB8"/>
    <w:rsid w:val="0B25652E"/>
    <w:rsid w:val="0B2B2570"/>
    <w:rsid w:val="0B2B5A29"/>
    <w:rsid w:val="0B2F3B99"/>
    <w:rsid w:val="0B574E97"/>
    <w:rsid w:val="0B7E0A5C"/>
    <w:rsid w:val="0B8E79C4"/>
    <w:rsid w:val="0BBC6A6C"/>
    <w:rsid w:val="0BD47E6F"/>
    <w:rsid w:val="0BF5B852"/>
    <w:rsid w:val="0BF5E0C2"/>
    <w:rsid w:val="0BFF0A77"/>
    <w:rsid w:val="0C303B01"/>
    <w:rsid w:val="0C3D3B65"/>
    <w:rsid w:val="0C430574"/>
    <w:rsid w:val="0C4E301D"/>
    <w:rsid w:val="0C517711"/>
    <w:rsid w:val="0C5D2B0F"/>
    <w:rsid w:val="0C6240BF"/>
    <w:rsid w:val="0C690889"/>
    <w:rsid w:val="0C694BB5"/>
    <w:rsid w:val="0C8C5AF5"/>
    <w:rsid w:val="0CA85B94"/>
    <w:rsid w:val="0CAD7375"/>
    <w:rsid w:val="0CE10EF9"/>
    <w:rsid w:val="0CEB1914"/>
    <w:rsid w:val="0CF26929"/>
    <w:rsid w:val="0D10137A"/>
    <w:rsid w:val="0D112CB5"/>
    <w:rsid w:val="0D441024"/>
    <w:rsid w:val="0D4E59FF"/>
    <w:rsid w:val="0D656553"/>
    <w:rsid w:val="0D6C07E6"/>
    <w:rsid w:val="0D96275C"/>
    <w:rsid w:val="0DA67CA4"/>
    <w:rsid w:val="0DB15FA9"/>
    <w:rsid w:val="0DB505C6"/>
    <w:rsid w:val="0DC14423"/>
    <w:rsid w:val="0DC83509"/>
    <w:rsid w:val="0DCC4856"/>
    <w:rsid w:val="0DD22774"/>
    <w:rsid w:val="0DD358A8"/>
    <w:rsid w:val="0DD91BFD"/>
    <w:rsid w:val="0DDC31AD"/>
    <w:rsid w:val="0DF0732A"/>
    <w:rsid w:val="0E052F09"/>
    <w:rsid w:val="0E33640A"/>
    <w:rsid w:val="0E5C1077"/>
    <w:rsid w:val="0E762AD9"/>
    <w:rsid w:val="0E865A2B"/>
    <w:rsid w:val="0EA37344"/>
    <w:rsid w:val="0EAC44C3"/>
    <w:rsid w:val="0EAD49A7"/>
    <w:rsid w:val="0EAE626D"/>
    <w:rsid w:val="0EC50F67"/>
    <w:rsid w:val="0ED62150"/>
    <w:rsid w:val="0ED76DAA"/>
    <w:rsid w:val="0EE15CED"/>
    <w:rsid w:val="0EE64FE1"/>
    <w:rsid w:val="0EF80E8F"/>
    <w:rsid w:val="0F042215"/>
    <w:rsid w:val="0F230706"/>
    <w:rsid w:val="0F357EA0"/>
    <w:rsid w:val="0F3670D9"/>
    <w:rsid w:val="0F3C6C12"/>
    <w:rsid w:val="0F3E7E3A"/>
    <w:rsid w:val="0F3F37F9"/>
    <w:rsid w:val="0F491E09"/>
    <w:rsid w:val="0F4946D0"/>
    <w:rsid w:val="0F502CB9"/>
    <w:rsid w:val="0F5D017B"/>
    <w:rsid w:val="0F605340"/>
    <w:rsid w:val="0F6B4A2B"/>
    <w:rsid w:val="0F6C7E9E"/>
    <w:rsid w:val="0F79652F"/>
    <w:rsid w:val="0F8047B6"/>
    <w:rsid w:val="0F957846"/>
    <w:rsid w:val="0F9F70E4"/>
    <w:rsid w:val="0FA5468F"/>
    <w:rsid w:val="0FCC5754"/>
    <w:rsid w:val="0FDA613C"/>
    <w:rsid w:val="0FE05E0A"/>
    <w:rsid w:val="0FE17D7F"/>
    <w:rsid w:val="0FE96BE2"/>
    <w:rsid w:val="0FEE011C"/>
    <w:rsid w:val="0FEF473F"/>
    <w:rsid w:val="0FEFE80E"/>
    <w:rsid w:val="100F6E3A"/>
    <w:rsid w:val="10100391"/>
    <w:rsid w:val="103E6D30"/>
    <w:rsid w:val="104D4E98"/>
    <w:rsid w:val="10722055"/>
    <w:rsid w:val="10934D92"/>
    <w:rsid w:val="10991A05"/>
    <w:rsid w:val="10C5609D"/>
    <w:rsid w:val="10D12BCF"/>
    <w:rsid w:val="10D61FB9"/>
    <w:rsid w:val="110022FD"/>
    <w:rsid w:val="1116394A"/>
    <w:rsid w:val="111A6B29"/>
    <w:rsid w:val="11347043"/>
    <w:rsid w:val="11396003"/>
    <w:rsid w:val="113B3FD5"/>
    <w:rsid w:val="114B08EB"/>
    <w:rsid w:val="115256FE"/>
    <w:rsid w:val="11830760"/>
    <w:rsid w:val="119E104E"/>
    <w:rsid w:val="11A36FF7"/>
    <w:rsid w:val="11AA7FE9"/>
    <w:rsid w:val="11C86376"/>
    <w:rsid w:val="11D135EB"/>
    <w:rsid w:val="120174E4"/>
    <w:rsid w:val="1207601D"/>
    <w:rsid w:val="1214584C"/>
    <w:rsid w:val="1218024E"/>
    <w:rsid w:val="121F5BBC"/>
    <w:rsid w:val="123F61BB"/>
    <w:rsid w:val="1256784C"/>
    <w:rsid w:val="125A33FD"/>
    <w:rsid w:val="12606E41"/>
    <w:rsid w:val="126D182A"/>
    <w:rsid w:val="127266E1"/>
    <w:rsid w:val="12730A37"/>
    <w:rsid w:val="12740481"/>
    <w:rsid w:val="127A32F7"/>
    <w:rsid w:val="128078B5"/>
    <w:rsid w:val="12831010"/>
    <w:rsid w:val="128A1884"/>
    <w:rsid w:val="128B7696"/>
    <w:rsid w:val="12A844AF"/>
    <w:rsid w:val="12C01996"/>
    <w:rsid w:val="12C52BC1"/>
    <w:rsid w:val="12E34923"/>
    <w:rsid w:val="12F90931"/>
    <w:rsid w:val="12FE0C8A"/>
    <w:rsid w:val="13021308"/>
    <w:rsid w:val="1312127D"/>
    <w:rsid w:val="13143247"/>
    <w:rsid w:val="131B103E"/>
    <w:rsid w:val="132427F6"/>
    <w:rsid w:val="13356FBF"/>
    <w:rsid w:val="134C29E0"/>
    <w:rsid w:val="136B6FEA"/>
    <w:rsid w:val="13763621"/>
    <w:rsid w:val="138C3907"/>
    <w:rsid w:val="13942121"/>
    <w:rsid w:val="13B66716"/>
    <w:rsid w:val="13BC177A"/>
    <w:rsid w:val="13DA6CA3"/>
    <w:rsid w:val="13E57233"/>
    <w:rsid w:val="13FE1064"/>
    <w:rsid w:val="14260C18"/>
    <w:rsid w:val="142D5D54"/>
    <w:rsid w:val="14445DAD"/>
    <w:rsid w:val="14482930"/>
    <w:rsid w:val="1452483E"/>
    <w:rsid w:val="147611F8"/>
    <w:rsid w:val="148059CD"/>
    <w:rsid w:val="14885C1E"/>
    <w:rsid w:val="14892D58"/>
    <w:rsid w:val="14B307DB"/>
    <w:rsid w:val="14BB6C12"/>
    <w:rsid w:val="14CD1246"/>
    <w:rsid w:val="14DB6243"/>
    <w:rsid w:val="14E37374"/>
    <w:rsid w:val="14E629C1"/>
    <w:rsid w:val="14ED7D61"/>
    <w:rsid w:val="14F0626A"/>
    <w:rsid w:val="14F11A91"/>
    <w:rsid w:val="15056F13"/>
    <w:rsid w:val="152446DB"/>
    <w:rsid w:val="152C491F"/>
    <w:rsid w:val="154C45E2"/>
    <w:rsid w:val="155B1330"/>
    <w:rsid w:val="155D4C46"/>
    <w:rsid w:val="157B29A5"/>
    <w:rsid w:val="15B515AF"/>
    <w:rsid w:val="15BA6374"/>
    <w:rsid w:val="15D3115A"/>
    <w:rsid w:val="15D372DF"/>
    <w:rsid w:val="15D90184"/>
    <w:rsid w:val="15E52364"/>
    <w:rsid w:val="15F859DB"/>
    <w:rsid w:val="15FF24FA"/>
    <w:rsid w:val="161A6A03"/>
    <w:rsid w:val="16403CB0"/>
    <w:rsid w:val="164B5ADB"/>
    <w:rsid w:val="165423D5"/>
    <w:rsid w:val="165A6FB4"/>
    <w:rsid w:val="166874AC"/>
    <w:rsid w:val="16694939"/>
    <w:rsid w:val="16794441"/>
    <w:rsid w:val="167E6305"/>
    <w:rsid w:val="16841E90"/>
    <w:rsid w:val="16967F22"/>
    <w:rsid w:val="16C81358"/>
    <w:rsid w:val="16D702DB"/>
    <w:rsid w:val="16E63CD6"/>
    <w:rsid w:val="16EE667D"/>
    <w:rsid w:val="17000B4E"/>
    <w:rsid w:val="17034F02"/>
    <w:rsid w:val="1703504B"/>
    <w:rsid w:val="170A1403"/>
    <w:rsid w:val="17280CB4"/>
    <w:rsid w:val="1732515D"/>
    <w:rsid w:val="1745626D"/>
    <w:rsid w:val="174C5FEE"/>
    <w:rsid w:val="175F4455"/>
    <w:rsid w:val="17650B24"/>
    <w:rsid w:val="1777525E"/>
    <w:rsid w:val="177D4846"/>
    <w:rsid w:val="177E7911"/>
    <w:rsid w:val="178819D0"/>
    <w:rsid w:val="17984932"/>
    <w:rsid w:val="17992789"/>
    <w:rsid w:val="179A0A3D"/>
    <w:rsid w:val="17B0110B"/>
    <w:rsid w:val="17B52398"/>
    <w:rsid w:val="17BD06DD"/>
    <w:rsid w:val="17CF3B5D"/>
    <w:rsid w:val="17D31457"/>
    <w:rsid w:val="17D46DBF"/>
    <w:rsid w:val="17F8092B"/>
    <w:rsid w:val="1800023D"/>
    <w:rsid w:val="1801162C"/>
    <w:rsid w:val="180301EB"/>
    <w:rsid w:val="181E3A8A"/>
    <w:rsid w:val="182304CC"/>
    <w:rsid w:val="18372A1F"/>
    <w:rsid w:val="184973AB"/>
    <w:rsid w:val="184F5194"/>
    <w:rsid w:val="185C36C6"/>
    <w:rsid w:val="186472F0"/>
    <w:rsid w:val="186A0B78"/>
    <w:rsid w:val="187859A4"/>
    <w:rsid w:val="188941A3"/>
    <w:rsid w:val="189664AC"/>
    <w:rsid w:val="189B5C5E"/>
    <w:rsid w:val="18AC2836"/>
    <w:rsid w:val="18B941BF"/>
    <w:rsid w:val="18BA21E7"/>
    <w:rsid w:val="18CC1EC7"/>
    <w:rsid w:val="18CF3D89"/>
    <w:rsid w:val="18D71582"/>
    <w:rsid w:val="18E636D4"/>
    <w:rsid w:val="18F002B2"/>
    <w:rsid w:val="18F36A72"/>
    <w:rsid w:val="18F558C8"/>
    <w:rsid w:val="19023E8D"/>
    <w:rsid w:val="190667D2"/>
    <w:rsid w:val="191828CB"/>
    <w:rsid w:val="19194F6A"/>
    <w:rsid w:val="19273C1F"/>
    <w:rsid w:val="195E521C"/>
    <w:rsid w:val="19680BA1"/>
    <w:rsid w:val="196B04CC"/>
    <w:rsid w:val="197677F1"/>
    <w:rsid w:val="198B221F"/>
    <w:rsid w:val="199A1092"/>
    <w:rsid w:val="19A41381"/>
    <w:rsid w:val="19A773B3"/>
    <w:rsid w:val="19AC6690"/>
    <w:rsid w:val="19C71013"/>
    <w:rsid w:val="19CC0292"/>
    <w:rsid w:val="19D03973"/>
    <w:rsid w:val="19D264BC"/>
    <w:rsid w:val="19D32C4B"/>
    <w:rsid w:val="1A020B05"/>
    <w:rsid w:val="1A0E096F"/>
    <w:rsid w:val="1A17468D"/>
    <w:rsid w:val="1A235970"/>
    <w:rsid w:val="1A2834E4"/>
    <w:rsid w:val="1A3E115F"/>
    <w:rsid w:val="1A3F0AE7"/>
    <w:rsid w:val="1A4268EB"/>
    <w:rsid w:val="1A4911CB"/>
    <w:rsid w:val="1A5172BB"/>
    <w:rsid w:val="1A554722"/>
    <w:rsid w:val="1A5A7E5E"/>
    <w:rsid w:val="1A6F6659"/>
    <w:rsid w:val="1A7C49C3"/>
    <w:rsid w:val="1A7F4131"/>
    <w:rsid w:val="1A8661AB"/>
    <w:rsid w:val="1AA24621"/>
    <w:rsid w:val="1AA44549"/>
    <w:rsid w:val="1ABB4C65"/>
    <w:rsid w:val="1AEE6011"/>
    <w:rsid w:val="1B0E0F6B"/>
    <w:rsid w:val="1B117340"/>
    <w:rsid w:val="1B1D12DD"/>
    <w:rsid w:val="1B3842C1"/>
    <w:rsid w:val="1B430B6D"/>
    <w:rsid w:val="1B4F40EE"/>
    <w:rsid w:val="1B544BB4"/>
    <w:rsid w:val="1B5F2425"/>
    <w:rsid w:val="1B7B7CA0"/>
    <w:rsid w:val="1B87019E"/>
    <w:rsid w:val="1BA9A2D4"/>
    <w:rsid w:val="1BAB6DD0"/>
    <w:rsid w:val="1BB7BBFC"/>
    <w:rsid w:val="1BD6553D"/>
    <w:rsid w:val="1BE04E45"/>
    <w:rsid w:val="1BE964F4"/>
    <w:rsid w:val="1BEA40D0"/>
    <w:rsid w:val="1BEFAC62"/>
    <w:rsid w:val="1BF67460"/>
    <w:rsid w:val="1BFB1D7B"/>
    <w:rsid w:val="1C010340"/>
    <w:rsid w:val="1C1C1041"/>
    <w:rsid w:val="1C2A5889"/>
    <w:rsid w:val="1C2F2BFB"/>
    <w:rsid w:val="1C3F5B1C"/>
    <w:rsid w:val="1C5947C8"/>
    <w:rsid w:val="1C652190"/>
    <w:rsid w:val="1C6E39C8"/>
    <w:rsid w:val="1C6F5A31"/>
    <w:rsid w:val="1C715090"/>
    <w:rsid w:val="1C737683"/>
    <w:rsid w:val="1C74700B"/>
    <w:rsid w:val="1C9E2A1C"/>
    <w:rsid w:val="1CAA6379"/>
    <w:rsid w:val="1CAE7EB9"/>
    <w:rsid w:val="1CC161BC"/>
    <w:rsid w:val="1CCF6B13"/>
    <w:rsid w:val="1CD81161"/>
    <w:rsid w:val="1CD94244"/>
    <w:rsid w:val="1CE07EE8"/>
    <w:rsid w:val="1CF93A24"/>
    <w:rsid w:val="1D033E7C"/>
    <w:rsid w:val="1D132F6D"/>
    <w:rsid w:val="1D163E36"/>
    <w:rsid w:val="1D1B5FB3"/>
    <w:rsid w:val="1D2463B3"/>
    <w:rsid w:val="1D324D56"/>
    <w:rsid w:val="1D3328FD"/>
    <w:rsid w:val="1D3B5982"/>
    <w:rsid w:val="1D464944"/>
    <w:rsid w:val="1D520006"/>
    <w:rsid w:val="1D5906FE"/>
    <w:rsid w:val="1D5B02DF"/>
    <w:rsid w:val="1D641885"/>
    <w:rsid w:val="1D6E6447"/>
    <w:rsid w:val="1D715D71"/>
    <w:rsid w:val="1D7F501B"/>
    <w:rsid w:val="1D8B2357"/>
    <w:rsid w:val="1D8FA94E"/>
    <w:rsid w:val="1D903738"/>
    <w:rsid w:val="1D934DF7"/>
    <w:rsid w:val="1D9A07EC"/>
    <w:rsid w:val="1DA3775A"/>
    <w:rsid w:val="1DDC3554"/>
    <w:rsid w:val="1DE748AA"/>
    <w:rsid w:val="1DE877AA"/>
    <w:rsid w:val="1DEE69C8"/>
    <w:rsid w:val="1DF15269"/>
    <w:rsid w:val="1E0B20AC"/>
    <w:rsid w:val="1E123202"/>
    <w:rsid w:val="1E1A7C32"/>
    <w:rsid w:val="1E1B7B7F"/>
    <w:rsid w:val="1E1D3BC9"/>
    <w:rsid w:val="1E282E4E"/>
    <w:rsid w:val="1E42792D"/>
    <w:rsid w:val="1E4610CD"/>
    <w:rsid w:val="1E520D97"/>
    <w:rsid w:val="1E56609B"/>
    <w:rsid w:val="1E675284"/>
    <w:rsid w:val="1E6BBAB4"/>
    <w:rsid w:val="1E8A5DE0"/>
    <w:rsid w:val="1E8C793F"/>
    <w:rsid w:val="1EAB2DA5"/>
    <w:rsid w:val="1EAC2D1B"/>
    <w:rsid w:val="1EBB50A4"/>
    <w:rsid w:val="1EBD6A1D"/>
    <w:rsid w:val="1EBF024C"/>
    <w:rsid w:val="1ED313E5"/>
    <w:rsid w:val="1EDF6524"/>
    <w:rsid w:val="1EE35A53"/>
    <w:rsid w:val="1EF949F7"/>
    <w:rsid w:val="1EFB5FCC"/>
    <w:rsid w:val="1EFDC2A5"/>
    <w:rsid w:val="1EFE975A"/>
    <w:rsid w:val="1F201D38"/>
    <w:rsid w:val="1F244029"/>
    <w:rsid w:val="1F2905C1"/>
    <w:rsid w:val="1F333B1E"/>
    <w:rsid w:val="1F36100F"/>
    <w:rsid w:val="1F3742A5"/>
    <w:rsid w:val="1F4B478A"/>
    <w:rsid w:val="1F5C044F"/>
    <w:rsid w:val="1F5F022F"/>
    <w:rsid w:val="1F66F853"/>
    <w:rsid w:val="1F764FC6"/>
    <w:rsid w:val="1F7F0CBD"/>
    <w:rsid w:val="1F834693"/>
    <w:rsid w:val="1F877487"/>
    <w:rsid w:val="1F95C3A7"/>
    <w:rsid w:val="1F962BF6"/>
    <w:rsid w:val="1F9918CA"/>
    <w:rsid w:val="1F9B1AC3"/>
    <w:rsid w:val="1FAD0922"/>
    <w:rsid w:val="1FAD224F"/>
    <w:rsid w:val="1FB2746D"/>
    <w:rsid w:val="1FBF19B3"/>
    <w:rsid w:val="1FCD3566"/>
    <w:rsid w:val="1FDFBF06"/>
    <w:rsid w:val="1FE12702"/>
    <w:rsid w:val="1FE3738F"/>
    <w:rsid w:val="1FED4689"/>
    <w:rsid w:val="1FF71A12"/>
    <w:rsid w:val="1FFA2724"/>
    <w:rsid w:val="1FFAD543"/>
    <w:rsid w:val="1FFB1C0A"/>
    <w:rsid w:val="1FFB7917"/>
    <w:rsid w:val="1FFD32FF"/>
    <w:rsid w:val="1FFF2FE6"/>
    <w:rsid w:val="20120630"/>
    <w:rsid w:val="204A1F5A"/>
    <w:rsid w:val="204E60B4"/>
    <w:rsid w:val="20656A2F"/>
    <w:rsid w:val="20752CEC"/>
    <w:rsid w:val="207D5218"/>
    <w:rsid w:val="208445B0"/>
    <w:rsid w:val="208C731F"/>
    <w:rsid w:val="209B1290"/>
    <w:rsid w:val="20AA51EA"/>
    <w:rsid w:val="20B4245E"/>
    <w:rsid w:val="20E55C2B"/>
    <w:rsid w:val="210A04CD"/>
    <w:rsid w:val="210C3C83"/>
    <w:rsid w:val="210E6535"/>
    <w:rsid w:val="21376286"/>
    <w:rsid w:val="21432277"/>
    <w:rsid w:val="214526EA"/>
    <w:rsid w:val="21474756"/>
    <w:rsid w:val="214E2908"/>
    <w:rsid w:val="215857BF"/>
    <w:rsid w:val="215A1E2A"/>
    <w:rsid w:val="216475CD"/>
    <w:rsid w:val="21680B85"/>
    <w:rsid w:val="216D16B6"/>
    <w:rsid w:val="217810BE"/>
    <w:rsid w:val="217F2CE4"/>
    <w:rsid w:val="21933ED0"/>
    <w:rsid w:val="21983C9E"/>
    <w:rsid w:val="21A30562"/>
    <w:rsid w:val="21A6749E"/>
    <w:rsid w:val="21C93FEB"/>
    <w:rsid w:val="21E03036"/>
    <w:rsid w:val="21E57BD2"/>
    <w:rsid w:val="21EB3CD2"/>
    <w:rsid w:val="21F17CEF"/>
    <w:rsid w:val="2209035D"/>
    <w:rsid w:val="221D52C2"/>
    <w:rsid w:val="22276F76"/>
    <w:rsid w:val="22354D05"/>
    <w:rsid w:val="224108E2"/>
    <w:rsid w:val="22443280"/>
    <w:rsid w:val="22574BD1"/>
    <w:rsid w:val="22593F11"/>
    <w:rsid w:val="226A69DF"/>
    <w:rsid w:val="227F32CD"/>
    <w:rsid w:val="22905753"/>
    <w:rsid w:val="229121BE"/>
    <w:rsid w:val="22961CDF"/>
    <w:rsid w:val="229F2101"/>
    <w:rsid w:val="22AA14D2"/>
    <w:rsid w:val="22B95F31"/>
    <w:rsid w:val="22F90C34"/>
    <w:rsid w:val="23130E25"/>
    <w:rsid w:val="23183118"/>
    <w:rsid w:val="232369E8"/>
    <w:rsid w:val="232A4E08"/>
    <w:rsid w:val="233F538D"/>
    <w:rsid w:val="23524678"/>
    <w:rsid w:val="23577CB4"/>
    <w:rsid w:val="2358036F"/>
    <w:rsid w:val="23617F61"/>
    <w:rsid w:val="236F2FE8"/>
    <w:rsid w:val="237177BD"/>
    <w:rsid w:val="23813850"/>
    <w:rsid w:val="238346F9"/>
    <w:rsid w:val="23AE4FF1"/>
    <w:rsid w:val="23B25C07"/>
    <w:rsid w:val="23BD3123"/>
    <w:rsid w:val="23C305A3"/>
    <w:rsid w:val="23CB1A91"/>
    <w:rsid w:val="23E10F23"/>
    <w:rsid w:val="23E57E73"/>
    <w:rsid w:val="23EFD1AB"/>
    <w:rsid w:val="23F5677C"/>
    <w:rsid w:val="240A665F"/>
    <w:rsid w:val="240D1FD3"/>
    <w:rsid w:val="241F37F9"/>
    <w:rsid w:val="241F5407"/>
    <w:rsid w:val="24310747"/>
    <w:rsid w:val="243138DE"/>
    <w:rsid w:val="244115CC"/>
    <w:rsid w:val="24500B3E"/>
    <w:rsid w:val="24537DBD"/>
    <w:rsid w:val="24553A76"/>
    <w:rsid w:val="245E4D00"/>
    <w:rsid w:val="24664E5F"/>
    <w:rsid w:val="247E2C16"/>
    <w:rsid w:val="247F609F"/>
    <w:rsid w:val="24984322"/>
    <w:rsid w:val="249C52C1"/>
    <w:rsid w:val="24A42E6B"/>
    <w:rsid w:val="24A87C93"/>
    <w:rsid w:val="24B83904"/>
    <w:rsid w:val="24C10343"/>
    <w:rsid w:val="24CA2D1F"/>
    <w:rsid w:val="24D05430"/>
    <w:rsid w:val="24D417F6"/>
    <w:rsid w:val="24DF32E8"/>
    <w:rsid w:val="250B23DF"/>
    <w:rsid w:val="251B0465"/>
    <w:rsid w:val="251B28BE"/>
    <w:rsid w:val="252E3E19"/>
    <w:rsid w:val="253551A2"/>
    <w:rsid w:val="255A1AC2"/>
    <w:rsid w:val="255A7456"/>
    <w:rsid w:val="256071D9"/>
    <w:rsid w:val="25657B09"/>
    <w:rsid w:val="256E31C0"/>
    <w:rsid w:val="256E5021"/>
    <w:rsid w:val="259D525C"/>
    <w:rsid w:val="25C97D35"/>
    <w:rsid w:val="25DE6123"/>
    <w:rsid w:val="25E81070"/>
    <w:rsid w:val="261C37FA"/>
    <w:rsid w:val="2625063E"/>
    <w:rsid w:val="264F50E7"/>
    <w:rsid w:val="26500847"/>
    <w:rsid w:val="26527EB6"/>
    <w:rsid w:val="26550EFF"/>
    <w:rsid w:val="267A5D6E"/>
    <w:rsid w:val="26834513"/>
    <w:rsid w:val="268A7650"/>
    <w:rsid w:val="26972715"/>
    <w:rsid w:val="26A10E3D"/>
    <w:rsid w:val="26AA2D1B"/>
    <w:rsid w:val="26B37A51"/>
    <w:rsid w:val="26C24B6E"/>
    <w:rsid w:val="26C66B84"/>
    <w:rsid w:val="26D05437"/>
    <w:rsid w:val="26D1387B"/>
    <w:rsid w:val="26DD1E76"/>
    <w:rsid w:val="26DF4DEB"/>
    <w:rsid w:val="26E11A69"/>
    <w:rsid w:val="26EC0E05"/>
    <w:rsid w:val="26ED5E31"/>
    <w:rsid w:val="26EF3AFF"/>
    <w:rsid w:val="26F67600"/>
    <w:rsid w:val="26FB1B04"/>
    <w:rsid w:val="272B79BF"/>
    <w:rsid w:val="27782EA7"/>
    <w:rsid w:val="27BF294B"/>
    <w:rsid w:val="27C83A3B"/>
    <w:rsid w:val="27D266AB"/>
    <w:rsid w:val="27DE7B89"/>
    <w:rsid w:val="27E17743"/>
    <w:rsid w:val="27E75FF4"/>
    <w:rsid w:val="27FC13C9"/>
    <w:rsid w:val="28032C3E"/>
    <w:rsid w:val="281439F2"/>
    <w:rsid w:val="28171A15"/>
    <w:rsid w:val="281B6EE6"/>
    <w:rsid w:val="283F692F"/>
    <w:rsid w:val="28461D1E"/>
    <w:rsid w:val="284A7358"/>
    <w:rsid w:val="285D8FA1"/>
    <w:rsid w:val="286C6A41"/>
    <w:rsid w:val="287C1A3D"/>
    <w:rsid w:val="287C51B5"/>
    <w:rsid w:val="28A72964"/>
    <w:rsid w:val="28AE4E86"/>
    <w:rsid w:val="28B05A8E"/>
    <w:rsid w:val="28B61417"/>
    <w:rsid w:val="28D23530"/>
    <w:rsid w:val="28DB0783"/>
    <w:rsid w:val="28FC19A9"/>
    <w:rsid w:val="290E67B5"/>
    <w:rsid w:val="291475E8"/>
    <w:rsid w:val="29197DB5"/>
    <w:rsid w:val="29215C70"/>
    <w:rsid w:val="29325D7D"/>
    <w:rsid w:val="29336BF5"/>
    <w:rsid w:val="293B6920"/>
    <w:rsid w:val="29422464"/>
    <w:rsid w:val="294654C0"/>
    <w:rsid w:val="294D6501"/>
    <w:rsid w:val="29516474"/>
    <w:rsid w:val="29545CF8"/>
    <w:rsid w:val="295915F7"/>
    <w:rsid w:val="298C7DEF"/>
    <w:rsid w:val="298D66B7"/>
    <w:rsid w:val="298F528D"/>
    <w:rsid w:val="29B12812"/>
    <w:rsid w:val="29B2278C"/>
    <w:rsid w:val="29C829D9"/>
    <w:rsid w:val="29CB72D1"/>
    <w:rsid w:val="29CC7F7F"/>
    <w:rsid w:val="29D00297"/>
    <w:rsid w:val="29D60067"/>
    <w:rsid w:val="29D6588C"/>
    <w:rsid w:val="29F1262D"/>
    <w:rsid w:val="2A074201"/>
    <w:rsid w:val="2A21651D"/>
    <w:rsid w:val="2A2A2DBB"/>
    <w:rsid w:val="2A2B5C6E"/>
    <w:rsid w:val="2A3937A1"/>
    <w:rsid w:val="2A3E10CE"/>
    <w:rsid w:val="2A3E1170"/>
    <w:rsid w:val="2A41039F"/>
    <w:rsid w:val="2A473348"/>
    <w:rsid w:val="2A6525F1"/>
    <w:rsid w:val="2A662DE8"/>
    <w:rsid w:val="2A701ADF"/>
    <w:rsid w:val="2A7857E9"/>
    <w:rsid w:val="2A785C25"/>
    <w:rsid w:val="2A9514F3"/>
    <w:rsid w:val="2A9D1F63"/>
    <w:rsid w:val="2AB033FD"/>
    <w:rsid w:val="2ABD4763"/>
    <w:rsid w:val="2AD35EA9"/>
    <w:rsid w:val="2AE923F4"/>
    <w:rsid w:val="2AEB3182"/>
    <w:rsid w:val="2AF32474"/>
    <w:rsid w:val="2AFD5868"/>
    <w:rsid w:val="2AFE0991"/>
    <w:rsid w:val="2B0502D5"/>
    <w:rsid w:val="2B055C91"/>
    <w:rsid w:val="2B1020EE"/>
    <w:rsid w:val="2B3643E0"/>
    <w:rsid w:val="2B3F9D09"/>
    <w:rsid w:val="2B4B2AFB"/>
    <w:rsid w:val="2B4C35C1"/>
    <w:rsid w:val="2B5858B4"/>
    <w:rsid w:val="2B602B40"/>
    <w:rsid w:val="2B744099"/>
    <w:rsid w:val="2B7C75CA"/>
    <w:rsid w:val="2B7F287D"/>
    <w:rsid w:val="2BAD5B8F"/>
    <w:rsid w:val="2BB69FF3"/>
    <w:rsid w:val="2BBA7448"/>
    <w:rsid w:val="2BBE5931"/>
    <w:rsid w:val="2BBF6E74"/>
    <w:rsid w:val="2BBFEF5A"/>
    <w:rsid w:val="2BD33475"/>
    <w:rsid w:val="2BD71E75"/>
    <w:rsid w:val="2BD97481"/>
    <w:rsid w:val="2BDFEF52"/>
    <w:rsid w:val="2BEB1B33"/>
    <w:rsid w:val="2BEE2D0F"/>
    <w:rsid w:val="2BFE65C2"/>
    <w:rsid w:val="2BFE707F"/>
    <w:rsid w:val="2BFF54C0"/>
    <w:rsid w:val="2C074E13"/>
    <w:rsid w:val="2C0D0C09"/>
    <w:rsid w:val="2C1F6A8C"/>
    <w:rsid w:val="2C277E21"/>
    <w:rsid w:val="2C342FC6"/>
    <w:rsid w:val="2C482AF5"/>
    <w:rsid w:val="2C6F0D53"/>
    <w:rsid w:val="2C7D167E"/>
    <w:rsid w:val="2C884F33"/>
    <w:rsid w:val="2C8A5621"/>
    <w:rsid w:val="2C8B0DC1"/>
    <w:rsid w:val="2C8E776E"/>
    <w:rsid w:val="2C953803"/>
    <w:rsid w:val="2CBB0030"/>
    <w:rsid w:val="2CBB4F80"/>
    <w:rsid w:val="2CC16772"/>
    <w:rsid w:val="2CD021B9"/>
    <w:rsid w:val="2CD21FBF"/>
    <w:rsid w:val="2CE252C0"/>
    <w:rsid w:val="2D096D40"/>
    <w:rsid w:val="2D0F347B"/>
    <w:rsid w:val="2D1B36F8"/>
    <w:rsid w:val="2D2475A1"/>
    <w:rsid w:val="2D2F1D9E"/>
    <w:rsid w:val="2D330398"/>
    <w:rsid w:val="2D502C75"/>
    <w:rsid w:val="2D687FBF"/>
    <w:rsid w:val="2D886B1A"/>
    <w:rsid w:val="2D98412E"/>
    <w:rsid w:val="2DAD5DDE"/>
    <w:rsid w:val="2DBB4593"/>
    <w:rsid w:val="2DCA52A0"/>
    <w:rsid w:val="2DCA6ECC"/>
    <w:rsid w:val="2DD14B7B"/>
    <w:rsid w:val="2DD81CA0"/>
    <w:rsid w:val="2DE76EE6"/>
    <w:rsid w:val="2DF45017"/>
    <w:rsid w:val="2DF53F49"/>
    <w:rsid w:val="2DF90FEB"/>
    <w:rsid w:val="2DFF01A4"/>
    <w:rsid w:val="2E0F7A8F"/>
    <w:rsid w:val="2E1A5EF6"/>
    <w:rsid w:val="2E2839B6"/>
    <w:rsid w:val="2E2B250D"/>
    <w:rsid w:val="2E2B3608"/>
    <w:rsid w:val="2E2C5C13"/>
    <w:rsid w:val="2E5511D6"/>
    <w:rsid w:val="2E633762"/>
    <w:rsid w:val="2E7471D9"/>
    <w:rsid w:val="2E797E74"/>
    <w:rsid w:val="2E864BA1"/>
    <w:rsid w:val="2E94175C"/>
    <w:rsid w:val="2E963631"/>
    <w:rsid w:val="2E9D544E"/>
    <w:rsid w:val="2E9F5C03"/>
    <w:rsid w:val="2EA60095"/>
    <w:rsid w:val="2EBA1580"/>
    <w:rsid w:val="2EBFAB1F"/>
    <w:rsid w:val="2ED27064"/>
    <w:rsid w:val="2ED527A9"/>
    <w:rsid w:val="2EFA19CE"/>
    <w:rsid w:val="2F1E0BA0"/>
    <w:rsid w:val="2F470F1F"/>
    <w:rsid w:val="2F631C6E"/>
    <w:rsid w:val="2F660631"/>
    <w:rsid w:val="2F680ACF"/>
    <w:rsid w:val="2F745424"/>
    <w:rsid w:val="2F776D1F"/>
    <w:rsid w:val="2F7B08D6"/>
    <w:rsid w:val="2F827882"/>
    <w:rsid w:val="2F834F14"/>
    <w:rsid w:val="2F8B728D"/>
    <w:rsid w:val="2F940FE2"/>
    <w:rsid w:val="2F95350D"/>
    <w:rsid w:val="2FA26064"/>
    <w:rsid w:val="2FA73E44"/>
    <w:rsid w:val="2FB3179C"/>
    <w:rsid w:val="2FBA370B"/>
    <w:rsid w:val="2FBB6049"/>
    <w:rsid w:val="2FBF2295"/>
    <w:rsid w:val="2FC56F0F"/>
    <w:rsid w:val="2FDD1B74"/>
    <w:rsid w:val="2FE3C611"/>
    <w:rsid w:val="2FEF7174"/>
    <w:rsid w:val="2FEFC355"/>
    <w:rsid w:val="2FF421D8"/>
    <w:rsid w:val="2FF87709"/>
    <w:rsid w:val="2FF8A378"/>
    <w:rsid w:val="2FFB328F"/>
    <w:rsid w:val="2FFB59C8"/>
    <w:rsid w:val="2FFBCCD5"/>
    <w:rsid w:val="2FFD5337"/>
    <w:rsid w:val="2FFEE816"/>
    <w:rsid w:val="2FFF436F"/>
    <w:rsid w:val="30195BEC"/>
    <w:rsid w:val="301D6429"/>
    <w:rsid w:val="301F52AD"/>
    <w:rsid w:val="30245D32"/>
    <w:rsid w:val="302774B4"/>
    <w:rsid w:val="30360848"/>
    <w:rsid w:val="30367754"/>
    <w:rsid w:val="304008C6"/>
    <w:rsid w:val="30556F21"/>
    <w:rsid w:val="30823C6D"/>
    <w:rsid w:val="3087150E"/>
    <w:rsid w:val="30883C60"/>
    <w:rsid w:val="30910DE1"/>
    <w:rsid w:val="309A02D0"/>
    <w:rsid w:val="30BE6F77"/>
    <w:rsid w:val="30C012C3"/>
    <w:rsid w:val="30C145B6"/>
    <w:rsid w:val="30D30702"/>
    <w:rsid w:val="30DC5CC9"/>
    <w:rsid w:val="30E82B2A"/>
    <w:rsid w:val="30F92700"/>
    <w:rsid w:val="30FA796A"/>
    <w:rsid w:val="3113704A"/>
    <w:rsid w:val="311C6A4B"/>
    <w:rsid w:val="311D6E06"/>
    <w:rsid w:val="31305298"/>
    <w:rsid w:val="313A2D04"/>
    <w:rsid w:val="313C7527"/>
    <w:rsid w:val="313E3733"/>
    <w:rsid w:val="31590A01"/>
    <w:rsid w:val="315E1E05"/>
    <w:rsid w:val="31734478"/>
    <w:rsid w:val="31814638"/>
    <w:rsid w:val="31842054"/>
    <w:rsid w:val="318A0E4C"/>
    <w:rsid w:val="319133F2"/>
    <w:rsid w:val="319B388F"/>
    <w:rsid w:val="31AE11BF"/>
    <w:rsid w:val="31D68867"/>
    <w:rsid w:val="31D9148B"/>
    <w:rsid w:val="31D9753E"/>
    <w:rsid w:val="31FF44F2"/>
    <w:rsid w:val="321921D0"/>
    <w:rsid w:val="321F36A0"/>
    <w:rsid w:val="32236641"/>
    <w:rsid w:val="323CE3FE"/>
    <w:rsid w:val="324B5055"/>
    <w:rsid w:val="324F5BF1"/>
    <w:rsid w:val="32564E55"/>
    <w:rsid w:val="326641B8"/>
    <w:rsid w:val="327E5810"/>
    <w:rsid w:val="329A5517"/>
    <w:rsid w:val="32B62692"/>
    <w:rsid w:val="32BC0974"/>
    <w:rsid w:val="32CC2D9E"/>
    <w:rsid w:val="32D3237F"/>
    <w:rsid w:val="32F975FE"/>
    <w:rsid w:val="33182D5D"/>
    <w:rsid w:val="332061F3"/>
    <w:rsid w:val="333C43C8"/>
    <w:rsid w:val="335C0A87"/>
    <w:rsid w:val="336D7223"/>
    <w:rsid w:val="338A57BD"/>
    <w:rsid w:val="338DEF65"/>
    <w:rsid w:val="339A65E9"/>
    <w:rsid w:val="33A60567"/>
    <w:rsid w:val="33AD7074"/>
    <w:rsid w:val="33C359B5"/>
    <w:rsid w:val="33C45587"/>
    <w:rsid w:val="33CE4E12"/>
    <w:rsid w:val="33D535A4"/>
    <w:rsid w:val="33DB75F8"/>
    <w:rsid w:val="33E67E90"/>
    <w:rsid w:val="33EB598D"/>
    <w:rsid w:val="33F57A7B"/>
    <w:rsid w:val="33F724B4"/>
    <w:rsid w:val="33F850E3"/>
    <w:rsid w:val="33FF0D05"/>
    <w:rsid w:val="34027F39"/>
    <w:rsid w:val="341115A2"/>
    <w:rsid w:val="34166983"/>
    <w:rsid w:val="343B0FAB"/>
    <w:rsid w:val="34451AB5"/>
    <w:rsid w:val="344B1D9E"/>
    <w:rsid w:val="345B3D2C"/>
    <w:rsid w:val="34990155"/>
    <w:rsid w:val="34A42BD3"/>
    <w:rsid w:val="34A8328E"/>
    <w:rsid w:val="34B85CD0"/>
    <w:rsid w:val="34CA155F"/>
    <w:rsid w:val="34CF5EC1"/>
    <w:rsid w:val="34D16195"/>
    <w:rsid w:val="34FA1E45"/>
    <w:rsid w:val="34FDF21B"/>
    <w:rsid w:val="350902DA"/>
    <w:rsid w:val="350D3AE1"/>
    <w:rsid w:val="3512487E"/>
    <w:rsid w:val="351D733F"/>
    <w:rsid w:val="353160C9"/>
    <w:rsid w:val="35473D2E"/>
    <w:rsid w:val="3569667F"/>
    <w:rsid w:val="356C7689"/>
    <w:rsid w:val="356D3988"/>
    <w:rsid w:val="357F426C"/>
    <w:rsid w:val="357F71EF"/>
    <w:rsid w:val="358A4A1E"/>
    <w:rsid w:val="35942299"/>
    <w:rsid w:val="35966E67"/>
    <w:rsid w:val="35AE5A99"/>
    <w:rsid w:val="35B2271F"/>
    <w:rsid w:val="35B84B51"/>
    <w:rsid w:val="35BDC049"/>
    <w:rsid w:val="35BF4E3C"/>
    <w:rsid w:val="35D02BA5"/>
    <w:rsid w:val="35DF3E2C"/>
    <w:rsid w:val="35E903AD"/>
    <w:rsid w:val="35EE0253"/>
    <w:rsid w:val="35F6B05B"/>
    <w:rsid w:val="35FBD104"/>
    <w:rsid w:val="360E5AE1"/>
    <w:rsid w:val="36122CA4"/>
    <w:rsid w:val="36285CDD"/>
    <w:rsid w:val="362E395F"/>
    <w:rsid w:val="36430735"/>
    <w:rsid w:val="36470891"/>
    <w:rsid w:val="36584CBF"/>
    <w:rsid w:val="36623006"/>
    <w:rsid w:val="36692D2E"/>
    <w:rsid w:val="366A6E06"/>
    <w:rsid w:val="366B498D"/>
    <w:rsid w:val="368C03B3"/>
    <w:rsid w:val="369246C4"/>
    <w:rsid w:val="36A7FD31"/>
    <w:rsid w:val="36BC4BA3"/>
    <w:rsid w:val="36C3699B"/>
    <w:rsid w:val="36D021F7"/>
    <w:rsid w:val="36DB4593"/>
    <w:rsid w:val="36E51483"/>
    <w:rsid w:val="36EA5EE9"/>
    <w:rsid w:val="36EC1C00"/>
    <w:rsid w:val="36F8459C"/>
    <w:rsid w:val="36FB1EA4"/>
    <w:rsid w:val="36FD1392"/>
    <w:rsid w:val="36FF2131"/>
    <w:rsid w:val="36FF46C1"/>
    <w:rsid w:val="370268ED"/>
    <w:rsid w:val="370B2899"/>
    <w:rsid w:val="37117155"/>
    <w:rsid w:val="37211D76"/>
    <w:rsid w:val="37293794"/>
    <w:rsid w:val="372E3A09"/>
    <w:rsid w:val="37312634"/>
    <w:rsid w:val="37321D6A"/>
    <w:rsid w:val="37384670"/>
    <w:rsid w:val="37445BA5"/>
    <w:rsid w:val="375913BA"/>
    <w:rsid w:val="375A306E"/>
    <w:rsid w:val="37645C9B"/>
    <w:rsid w:val="37724C24"/>
    <w:rsid w:val="377461A3"/>
    <w:rsid w:val="37755783"/>
    <w:rsid w:val="377C08B6"/>
    <w:rsid w:val="378D553F"/>
    <w:rsid w:val="3791356C"/>
    <w:rsid w:val="37922AD5"/>
    <w:rsid w:val="379B619B"/>
    <w:rsid w:val="37A14D0A"/>
    <w:rsid w:val="37B4F424"/>
    <w:rsid w:val="37BE6B18"/>
    <w:rsid w:val="37CF07B1"/>
    <w:rsid w:val="37D4244B"/>
    <w:rsid w:val="37DC5883"/>
    <w:rsid w:val="37DFD088"/>
    <w:rsid w:val="37ED421A"/>
    <w:rsid w:val="37EF1790"/>
    <w:rsid w:val="37F791D3"/>
    <w:rsid w:val="37FC75EE"/>
    <w:rsid w:val="37FE78D3"/>
    <w:rsid w:val="37FEF78E"/>
    <w:rsid w:val="37FF6D78"/>
    <w:rsid w:val="37FFB0D6"/>
    <w:rsid w:val="380D7A8A"/>
    <w:rsid w:val="38122515"/>
    <w:rsid w:val="381263B4"/>
    <w:rsid w:val="38271CCF"/>
    <w:rsid w:val="38285139"/>
    <w:rsid w:val="382B67B9"/>
    <w:rsid w:val="382F2D1B"/>
    <w:rsid w:val="3840358D"/>
    <w:rsid w:val="384A512D"/>
    <w:rsid w:val="386079B4"/>
    <w:rsid w:val="387821A4"/>
    <w:rsid w:val="388861A3"/>
    <w:rsid w:val="3889018B"/>
    <w:rsid w:val="38975BFC"/>
    <w:rsid w:val="38A75E29"/>
    <w:rsid w:val="38B9132C"/>
    <w:rsid w:val="38C03BB6"/>
    <w:rsid w:val="38C81E81"/>
    <w:rsid w:val="38D456D4"/>
    <w:rsid w:val="38F614DB"/>
    <w:rsid w:val="39025679"/>
    <w:rsid w:val="390B503B"/>
    <w:rsid w:val="39241B86"/>
    <w:rsid w:val="39282F4E"/>
    <w:rsid w:val="392A565E"/>
    <w:rsid w:val="392E1666"/>
    <w:rsid w:val="394418E0"/>
    <w:rsid w:val="39463F96"/>
    <w:rsid w:val="39741784"/>
    <w:rsid w:val="3981066A"/>
    <w:rsid w:val="39A01EB2"/>
    <w:rsid w:val="39A5671D"/>
    <w:rsid w:val="39B328C8"/>
    <w:rsid w:val="39BC1DBE"/>
    <w:rsid w:val="39BD6C14"/>
    <w:rsid w:val="39C6223A"/>
    <w:rsid w:val="39ED3949"/>
    <w:rsid w:val="39F12ED3"/>
    <w:rsid w:val="39F17ED4"/>
    <w:rsid w:val="3A177C37"/>
    <w:rsid w:val="3A2D6818"/>
    <w:rsid w:val="3A2D6D4E"/>
    <w:rsid w:val="3A340AB7"/>
    <w:rsid w:val="3A396C4B"/>
    <w:rsid w:val="3A4D1EF5"/>
    <w:rsid w:val="3A5626EB"/>
    <w:rsid w:val="3A5C0EAC"/>
    <w:rsid w:val="3A6366DE"/>
    <w:rsid w:val="3A79EE45"/>
    <w:rsid w:val="3A88558F"/>
    <w:rsid w:val="3A9857E9"/>
    <w:rsid w:val="3AAB33C0"/>
    <w:rsid w:val="3AB22116"/>
    <w:rsid w:val="3AB326ED"/>
    <w:rsid w:val="3ABC09B1"/>
    <w:rsid w:val="3ABFBE27"/>
    <w:rsid w:val="3AC72BC6"/>
    <w:rsid w:val="3ADA04E1"/>
    <w:rsid w:val="3ADA324F"/>
    <w:rsid w:val="3ADC221B"/>
    <w:rsid w:val="3AEC23B2"/>
    <w:rsid w:val="3AF9D88F"/>
    <w:rsid w:val="3B054E5C"/>
    <w:rsid w:val="3B0D1EAC"/>
    <w:rsid w:val="3B18756D"/>
    <w:rsid w:val="3B1EA42D"/>
    <w:rsid w:val="3B1F3B0B"/>
    <w:rsid w:val="3B270540"/>
    <w:rsid w:val="3B41116E"/>
    <w:rsid w:val="3B4C3275"/>
    <w:rsid w:val="3B50034C"/>
    <w:rsid w:val="3B5219C5"/>
    <w:rsid w:val="3B561D9F"/>
    <w:rsid w:val="3B60726F"/>
    <w:rsid w:val="3B630996"/>
    <w:rsid w:val="3B6B096B"/>
    <w:rsid w:val="3B7E31DE"/>
    <w:rsid w:val="3B7F2541"/>
    <w:rsid w:val="3B877A8A"/>
    <w:rsid w:val="3BA42B0A"/>
    <w:rsid w:val="3BBB3049"/>
    <w:rsid w:val="3BD44B20"/>
    <w:rsid w:val="3BD77A63"/>
    <w:rsid w:val="3BD7A27E"/>
    <w:rsid w:val="3BD86A5E"/>
    <w:rsid w:val="3BDED1EF"/>
    <w:rsid w:val="3BE118B8"/>
    <w:rsid w:val="3BEDC3F0"/>
    <w:rsid w:val="3BF54872"/>
    <w:rsid w:val="3BF66A6D"/>
    <w:rsid w:val="3BFA6C9B"/>
    <w:rsid w:val="3BFD2C29"/>
    <w:rsid w:val="3C073968"/>
    <w:rsid w:val="3C1533D3"/>
    <w:rsid w:val="3C212448"/>
    <w:rsid w:val="3C2A6B5B"/>
    <w:rsid w:val="3C37229E"/>
    <w:rsid w:val="3C493090"/>
    <w:rsid w:val="3C824A1E"/>
    <w:rsid w:val="3C90308E"/>
    <w:rsid w:val="3C9C2B4F"/>
    <w:rsid w:val="3CAA5CD4"/>
    <w:rsid w:val="3CB14B83"/>
    <w:rsid w:val="3CBF1D78"/>
    <w:rsid w:val="3CE64A71"/>
    <w:rsid w:val="3CEBD0EE"/>
    <w:rsid w:val="3CFA5193"/>
    <w:rsid w:val="3CFFB124"/>
    <w:rsid w:val="3CFFDC65"/>
    <w:rsid w:val="3D0E6600"/>
    <w:rsid w:val="3D112421"/>
    <w:rsid w:val="3D123AC2"/>
    <w:rsid w:val="3D153CA7"/>
    <w:rsid w:val="3D25531F"/>
    <w:rsid w:val="3D290623"/>
    <w:rsid w:val="3D355421"/>
    <w:rsid w:val="3D520F49"/>
    <w:rsid w:val="3D5B4185"/>
    <w:rsid w:val="3D6321E9"/>
    <w:rsid w:val="3D684A0B"/>
    <w:rsid w:val="3D6C6C88"/>
    <w:rsid w:val="3D6F9C5F"/>
    <w:rsid w:val="3D778F05"/>
    <w:rsid w:val="3D8A4A6C"/>
    <w:rsid w:val="3D97500C"/>
    <w:rsid w:val="3DADAB10"/>
    <w:rsid w:val="3DB86D41"/>
    <w:rsid w:val="3DBB547A"/>
    <w:rsid w:val="3DBC6192"/>
    <w:rsid w:val="3DC94AAA"/>
    <w:rsid w:val="3DD9102C"/>
    <w:rsid w:val="3DDA6782"/>
    <w:rsid w:val="3DE23EE4"/>
    <w:rsid w:val="3DE74F30"/>
    <w:rsid w:val="3DE827BF"/>
    <w:rsid w:val="3E2241BA"/>
    <w:rsid w:val="3E2F4396"/>
    <w:rsid w:val="3E324003"/>
    <w:rsid w:val="3E36774F"/>
    <w:rsid w:val="3E3B1E66"/>
    <w:rsid w:val="3E3F5D70"/>
    <w:rsid w:val="3E3F6439"/>
    <w:rsid w:val="3E444F08"/>
    <w:rsid w:val="3E5645B3"/>
    <w:rsid w:val="3E5F97F5"/>
    <w:rsid w:val="3E74409F"/>
    <w:rsid w:val="3E7DA4D4"/>
    <w:rsid w:val="3E877A0E"/>
    <w:rsid w:val="3E8A248B"/>
    <w:rsid w:val="3E930FF4"/>
    <w:rsid w:val="3E9E0EFE"/>
    <w:rsid w:val="3E9F7B2C"/>
    <w:rsid w:val="3EA1286F"/>
    <w:rsid w:val="3EA24945"/>
    <w:rsid w:val="3EA71D7E"/>
    <w:rsid w:val="3EB46EC5"/>
    <w:rsid w:val="3EB73FBC"/>
    <w:rsid w:val="3EB837DF"/>
    <w:rsid w:val="3EB9C203"/>
    <w:rsid w:val="3EBF9112"/>
    <w:rsid w:val="3ECD798E"/>
    <w:rsid w:val="3ECE7910"/>
    <w:rsid w:val="3ED53E6F"/>
    <w:rsid w:val="3EF50EDB"/>
    <w:rsid w:val="3EF5ED55"/>
    <w:rsid w:val="3EF7B121"/>
    <w:rsid w:val="3EFF026F"/>
    <w:rsid w:val="3F2F1A4D"/>
    <w:rsid w:val="3F333AA9"/>
    <w:rsid w:val="3F3FA6EB"/>
    <w:rsid w:val="3F41168B"/>
    <w:rsid w:val="3F4FC870"/>
    <w:rsid w:val="3F54F596"/>
    <w:rsid w:val="3F5F2954"/>
    <w:rsid w:val="3F5FA296"/>
    <w:rsid w:val="3F6E57AF"/>
    <w:rsid w:val="3F753996"/>
    <w:rsid w:val="3F76F00A"/>
    <w:rsid w:val="3F770B72"/>
    <w:rsid w:val="3F7722E4"/>
    <w:rsid w:val="3F79D38A"/>
    <w:rsid w:val="3F7BF7D5"/>
    <w:rsid w:val="3F7D4808"/>
    <w:rsid w:val="3F7E2858"/>
    <w:rsid w:val="3F7F6B87"/>
    <w:rsid w:val="3F865A06"/>
    <w:rsid w:val="3F931B68"/>
    <w:rsid w:val="3F99D8A0"/>
    <w:rsid w:val="3F9FC38D"/>
    <w:rsid w:val="3FAB4CCE"/>
    <w:rsid w:val="3FAB566D"/>
    <w:rsid w:val="3FAE74C4"/>
    <w:rsid w:val="3FAEDBDF"/>
    <w:rsid w:val="3FAFA082"/>
    <w:rsid w:val="3FB54896"/>
    <w:rsid w:val="3FB56EF9"/>
    <w:rsid w:val="3FB61D1B"/>
    <w:rsid w:val="3FBDCB3E"/>
    <w:rsid w:val="3FBE427C"/>
    <w:rsid w:val="3FBFC055"/>
    <w:rsid w:val="3FC714BD"/>
    <w:rsid w:val="3FC96FF9"/>
    <w:rsid w:val="3FCE1122"/>
    <w:rsid w:val="3FD339BE"/>
    <w:rsid w:val="3FD414E4"/>
    <w:rsid w:val="3FDB7EED"/>
    <w:rsid w:val="3FDC605C"/>
    <w:rsid w:val="3FDF6807"/>
    <w:rsid w:val="3FE3EAB2"/>
    <w:rsid w:val="3FEAC8D5"/>
    <w:rsid w:val="3FF102E8"/>
    <w:rsid w:val="3FF31F36"/>
    <w:rsid w:val="3FF4860F"/>
    <w:rsid w:val="3FF70290"/>
    <w:rsid w:val="3FF707ED"/>
    <w:rsid w:val="3FF72DEA"/>
    <w:rsid w:val="3FF94207"/>
    <w:rsid w:val="3FFDF5E7"/>
    <w:rsid w:val="3FFE02E7"/>
    <w:rsid w:val="3FFE4F17"/>
    <w:rsid w:val="3FFF09D1"/>
    <w:rsid w:val="3FFF51C6"/>
    <w:rsid w:val="3FFF6022"/>
    <w:rsid w:val="3FFF82BF"/>
    <w:rsid w:val="3FFFD159"/>
    <w:rsid w:val="3FFFF616"/>
    <w:rsid w:val="400A7ED9"/>
    <w:rsid w:val="401B5B66"/>
    <w:rsid w:val="401C11D4"/>
    <w:rsid w:val="40265BEA"/>
    <w:rsid w:val="403470F2"/>
    <w:rsid w:val="405342DB"/>
    <w:rsid w:val="405E4465"/>
    <w:rsid w:val="405F5EB3"/>
    <w:rsid w:val="40851CC5"/>
    <w:rsid w:val="4086380D"/>
    <w:rsid w:val="408F2CFD"/>
    <w:rsid w:val="4096190E"/>
    <w:rsid w:val="409917F4"/>
    <w:rsid w:val="40BA19C5"/>
    <w:rsid w:val="40BA3F29"/>
    <w:rsid w:val="40C81215"/>
    <w:rsid w:val="40C95DB6"/>
    <w:rsid w:val="40CA0524"/>
    <w:rsid w:val="40D361B3"/>
    <w:rsid w:val="40F95D14"/>
    <w:rsid w:val="40FE2646"/>
    <w:rsid w:val="41042596"/>
    <w:rsid w:val="41103D96"/>
    <w:rsid w:val="413D7979"/>
    <w:rsid w:val="416105BC"/>
    <w:rsid w:val="417411D1"/>
    <w:rsid w:val="419530FD"/>
    <w:rsid w:val="4196191C"/>
    <w:rsid w:val="41A03609"/>
    <w:rsid w:val="41A24424"/>
    <w:rsid w:val="41AF2209"/>
    <w:rsid w:val="41BD351D"/>
    <w:rsid w:val="41C3190A"/>
    <w:rsid w:val="41C51A2C"/>
    <w:rsid w:val="41D611F4"/>
    <w:rsid w:val="41E225DE"/>
    <w:rsid w:val="42114E21"/>
    <w:rsid w:val="42177647"/>
    <w:rsid w:val="42213348"/>
    <w:rsid w:val="42214B51"/>
    <w:rsid w:val="422D7C91"/>
    <w:rsid w:val="42355B4F"/>
    <w:rsid w:val="42380F7E"/>
    <w:rsid w:val="424B0128"/>
    <w:rsid w:val="425262BB"/>
    <w:rsid w:val="426E54EA"/>
    <w:rsid w:val="42786CB9"/>
    <w:rsid w:val="427C3814"/>
    <w:rsid w:val="429F2F01"/>
    <w:rsid w:val="42BB5584"/>
    <w:rsid w:val="42E046F5"/>
    <w:rsid w:val="42EB101F"/>
    <w:rsid w:val="430B01EF"/>
    <w:rsid w:val="43170EF8"/>
    <w:rsid w:val="43343A7B"/>
    <w:rsid w:val="43370708"/>
    <w:rsid w:val="433F382E"/>
    <w:rsid w:val="43474960"/>
    <w:rsid w:val="434D3A87"/>
    <w:rsid w:val="435C016E"/>
    <w:rsid w:val="43621633"/>
    <w:rsid w:val="436418FD"/>
    <w:rsid w:val="436F2858"/>
    <w:rsid w:val="438A534E"/>
    <w:rsid w:val="438B04EA"/>
    <w:rsid w:val="439B7C7A"/>
    <w:rsid w:val="43A46C72"/>
    <w:rsid w:val="43AB606D"/>
    <w:rsid w:val="43B25232"/>
    <w:rsid w:val="43B8501F"/>
    <w:rsid w:val="43C31D50"/>
    <w:rsid w:val="43CC03CD"/>
    <w:rsid w:val="43CD1A83"/>
    <w:rsid w:val="43D857DD"/>
    <w:rsid w:val="43E63039"/>
    <w:rsid w:val="43F02DE7"/>
    <w:rsid w:val="43FE4D82"/>
    <w:rsid w:val="44024394"/>
    <w:rsid w:val="44042F65"/>
    <w:rsid w:val="4424236B"/>
    <w:rsid w:val="44384737"/>
    <w:rsid w:val="443D4F8B"/>
    <w:rsid w:val="44BD286C"/>
    <w:rsid w:val="44BE6460"/>
    <w:rsid w:val="44CD5EF4"/>
    <w:rsid w:val="44DC0AAB"/>
    <w:rsid w:val="44F3240C"/>
    <w:rsid w:val="44F92EAB"/>
    <w:rsid w:val="44FA78B0"/>
    <w:rsid w:val="4517010E"/>
    <w:rsid w:val="45406DD2"/>
    <w:rsid w:val="4560693D"/>
    <w:rsid w:val="458661EC"/>
    <w:rsid w:val="45984431"/>
    <w:rsid w:val="459A4240"/>
    <w:rsid w:val="45A07D99"/>
    <w:rsid w:val="45AE5060"/>
    <w:rsid w:val="45B51CB8"/>
    <w:rsid w:val="45BC6C69"/>
    <w:rsid w:val="45D3035E"/>
    <w:rsid w:val="45D817A9"/>
    <w:rsid w:val="45F85B37"/>
    <w:rsid w:val="46037128"/>
    <w:rsid w:val="46272B46"/>
    <w:rsid w:val="46290B89"/>
    <w:rsid w:val="464B69A4"/>
    <w:rsid w:val="466A1160"/>
    <w:rsid w:val="46737DAA"/>
    <w:rsid w:val="46761FE4"/>
    <w:rsid w:val="468273E7"/>
    <w:rsid w:val="46882B49"/>
    <w:rsid w:val="469F74EB"/>
    <w:rsid w:val="46A91F54"/>
    <w:rsid w:val="46AC0C49"/>
    <w:rsid w:val="46BF5CF2"/>
    <w:rsid w:val="46C82E3E"/>
    <w:rsid w:val="46CC73B9"/>
    <w:rsid w:val="46D50C31"/>
    <w:rsid w:val="46F460C4"/>
    <w:rsid w:val="470E0CD3"/>
    <w:rsid w:val="47140879"/>
    <w:rsid w:val="471A34DB"/>
    <w:rsid w:val="47217705"/>
    <w:rsid w:val="47495429"/>
    <w:rsid w:val="47557755"/>
    <w:rsid w:val="47587484"/>
    <w:rsid w:val="47635578"/>
    <w:rsid w:val="4768307F"/>
    <w:rsid w:val="477D040C"/>
    <w:rsid w:val="4793256C"/>
    <w:rsid w:val="479F1231"/>
    <w:rsid w:val="47AE6A58"/>
    <w:rsid w:val="47AEE408"/>
    <w:rsid w:val="47B33460"/>
    <w:rsid w:val="47C73C57"/>
    <w:rsid w:val="47D26FF1"/>
    <w:rsid w:val="47E52332"/>
    <w:rsid w:val="47F3DBF4"/>
    <w:rsid w:val="47F41030"/>
    <w:rsid w:val="47F46086"/>
    <w:rsid w:val="47F70474"/>
    <w:rsid w:val="47F7E90A"/>
    <w:rsid w:val="47F95F8C"/>
    <w:rsid w:val="481A32B8"/>
    <w:rsid w:val="48335942"/>
    <w:rsid w:val="4836236B"/>
    <w:rsid w:val="483927E1"/>
    <w:rsid w:val="484371FE"/>
    <w:rsid w:val="48594C7C"/>
    <w:rsid w:val="486F4F35"/>
    <w:rsid w:val="4879672C"/>
    <w:rsid w:val="48954D46"/>
    <w:rsid w:val="48971DA8"/>
    <w:rsid w:val="48A15FDD"/>
    <w:rsid w:val="48BC6162"/>
    <w:rsid w:val="48D2515B"/>
    <w:rsid w:val="48D83383"/>
    <w:rsid w:val="48DA2AB1"/>
    <w:rsid w:val="48EB0828"/>
    <w:rsid w:val="48EC789E"/>
    <w:rsid w:val="48FC3F85"/>
    <w:rsid w:val="491312CF"/>
    <w:rsid w:val="491D0608"/>
    <w:rsid w:val="492C3702"/>
    <w:rsid w:val="493545EF"/>
    <w:rsid w:val="49383D01"/>
    <w:rsid w:val="494930BB"/>
    <w:rsid w:val="494A0CC5"/>
    <w:rsid w:val="495642AF"/>
    <w:rsid w:val="49716DD2"/>
    <w:rsid w:val="4984533F"/>
    <w:rsid w:val="49A32539"/>
    <w:rsid w:val="49BE123B"/>
    <w:rsid w:val="49D82FAF"/>
    <w:rsid w:val="4A1605BA"/>
    <w:rsid w:val="4A267652"/>
    <w:rsid w:val="4A5D6B35"/>
    <w:rsid w:val="4A7E27EB"/>
    <w:rsid w:val="4A7E4104"/>
    <w:rsid w:val="4A8B00AF"/>
    <w:rsid w:val="4AB31CF7"/>
    <w:rsid w:val="4AB57CC8"/>
    <w:rsid w:val="4ABC5677"/>
    <w:rsid w:val="4AD1176A"/>
    <w:rsid w:val="4AF9AE99"/>
    <w:rsid w:val="4AFD7EA3"/>
    <w:rsid w:val="4B0243DB"/>
    <w:rsid w:val="4B0673C0"/>
    <w:rsid w:val="4B1B088D"/>
    <w:rsid w:val="4B1F1608"/>
    <w:rsid w:val="4B4414CF"/>
    <w:rsid w:val="4B5931E3"/>
    <w:rsid w:val="4B733471"/>
    <w:rsid w:val="4B957ECD"/>
    <w:rsid w:val="4BB26B7D"/>
    <w:rsid w:val="4BB8048D"/>
    <w:rsid w:val="4BD8790B"/>
    <w:rsid w:val="4BE30608"/>
    <w:rsid w:val="4BE8455C"/>
    <w:rsid w:val="4BEB66C1"/>
    <w:rsid w:val="4BF785A4"/>
    <w:rsid w:val="4BFB1C38"/>
    <w:rsid w:val="4C094936"/>
    <w:rsid w:val="4C412E97"/>
    <w:rsid w:val="4C4D4AF8"/>
    <w:rsid w:val="4C5C2F8D"/>
    <w:rsid w:val="4C6035A7"/>
    <w:rsid w:val="4C6205A3"/>
    <w:rsid w:val="4C67402F"/>
    <w:rsid w:val="4C722BD8"/>
    <w:rsid w:val="4C7D739B"/>
    <w:rsid w:val="4C875AD4"/>
    <w:rsid w:val="4C8A31B1"/>
    <w:rsid w:val="4C8E3DB1"/>
    <w:rsid w:val="4C99199B"/>
    <w:rsid w:val="4C9D79D5"/>
    <w:rsid w:val="4CA832EE"/>
    <w:rsid w:val="4CB03673"/>
    <w:rsid w:val="4CC32D5A"/>
    <w:rsid w:val="4CC93875"/>
    <w:rsid w:val="4CD41A23"/>
    <w:rsid w:val="4CD62D51"/>
    <w:rsid w:val="4CDE35F6"/>
    <w:rsid w:val="4CF743DE"/>
    <w:rsid w:val="4CFF19A3"/>
    <w:rsid w:val="4D184B35"/>
    <w:rsid w:val="4D251600"/>
    <w:rsid w:val="4D3A0503"/>
    <w:rsid w:val="4D651922"/>
    <w:rsid w:val="4D8F0DA8"/>
    <w:rsid w:val="4D962678"/>
    <w:rsid w:val="4DD064F2"/>
    <w:rsid w:val="4DD92AE7"/>
    <w:rsid w:val="4DED7982"/>
    <w:rsid w:val="4DEF2839"/>
    <w:rsid w:val="4DF31BBE"/>
    <w:rsid w:val="4DF64E7D"/>
    <w:rsid w:val="4DF80420"/>
    <w:rsid w:val="4DFF15FF"/>
    <w:rsid w:val="4E0B0E6B"/>
    <w:rsid w:val="4E13346A"/>
    <w:rsid w:val="4E3F97C8"/>
    <w:rsid w:val="4E5B5736"/>
    <w:rsid w:val="4E7A0649"/>
    <w:rsid w:val="4E8642F1"/>
    <w:rsid w:val="4E872924"/>
    <w:rsid w:val="4E911C40"/>
    <w:rsid w:val="4E944F39"/>
    <w:rsid w:val="4EB57265"/>
    <w:rsid w:val="4EBD11D9"/>
    <w:rsid w:val="4EC26490"/>
    <w:rsid w:val="4EC32E01"/>
    <w:rsid w:val="4ECD0F5A"/>
    <w:rsid w:val="4ED01595"/>
    <w:rsid w:val="4EE35A99"/>
    <w:rsid w:val="4EE35C8F"/>
    <w:rsid w:val="4EEC134B"/>
    <w:rsid w:val="4EEF1A5A"/>
    <w:rsid w:val="4EF4089D"/>
    <w:rsid w:val="4EFF5E48"/>
    <w:rsid w:val="4F0B67EE"/>
    <w:rsid w:val="4F272526"/>
    <w:rsid w:val="4F2EF391"/>
    <w:rsid w:val="4F317D26"/>
    <w:rsid w:val="4F317E3F"/>
    <w:rsid w:val="4F3FEC55"/>
    <w:rsid w:val="4F44761B"/>
    <w:rsid w:val="4F5E6A5C"/>
    <w:rsid w:val="4F6B4DAA"/>
    <w:rsid w:val="4F716D4F"/>
    <w:rsid w:val="4F7279E0"/>
    <w:rsid w:val="4FAA18A4"/>
    <w:rsid w:val="4FAB6D53"/>
    <w:rsid w:val="4FB334B1"/>
    <w:rsid w:val="4FBA39FD"/>
    <w:rsid w:val="4FC05FB9"/>
    <w:rsid w:val="4FC32765"/>
    <w:rsid w:val="4FE2B605"/>
    <w:rsid w:val="4FE87012"/>
    <w:rsid w:val="4FEF0E8C"/>
    <w:rsid w:val="4FF3B9FD"/>
    <w:rsid w:val="4FF5A4A8"/>
    <w:rsid w:val="4FF5A516"/>
    <w:rsid w:val="4FF63544"/>
    <w:rsid w:val="4FFBCA47"/>
    <w:rsid w:val="4FFC2211"/>
    <w:rsid w:val="4FFE4E89"/>
    <w:rsid w:val="4FFF5B4D"/>
    <w:rsid w:val="4FFF8C77"/>
    <w:rsid w:val="500100D3"/>
    <w:rsid w:val="50035413"/>
    <w:rsid w:val="5003644E"/>
    <w:rsid w:val="500F2362"/>
    <w:rsid w:val="50176BC5"/>
    <w:rsid w:val="502618E8"/>
    <w:rsid w:val="503F1C51"/>
    <w:rsid w:val="503F8CB2"/>
    <w:rsid w:val="505A25CE"/>
    <w:rsid w:val="505D0E25"/>
    <w:rsid w:val="505F4DFA"/>
    <w:rsid w:val="506463D6"/>
    <w:rsid w:val="50675A7C"/>
    <w:rsid w:val="506B0CDA"/>
    <w:rsid w:val="50704910"/>
    <w:rsid w:val="50712456"/>
    <w:rsid w:val="50857C49"/>
    <w:rsid w:val="508F0780"/>
    <w:rsid w:val="50916F34"/>
    <w:rsid w:val="50946A56"/>
    <w:rsid w:val="50B44006"/>
    <w:rsid w:val="50B91C57"/>
    <w:rsid w:val="50BC4F4A"/>
    <w:rsid w:val="50BE62BF"/>
    <w:rsid w:val="50CF5018"/>
    <w:rsid w:val="50DE7392"/>
    <w:rsid w:val="50E35A2B"/>
    <w:rsid w:val="50ED2406"/>
    <w:rsid w:val="50FF1BAF"/>
    <w:rsid w:val="510D3E96"/>
    <w:rsid w:val="51111B20"/>
    <w:rsid w:val="51155535"/>
    <w:rsid w:val="511A1403"/>
    <w:rsid w:val="512445FC"/>
    <w:rsid w:val="51245ADB"/>
    <w:rsid w:val="515C1BCD"/>
    <w:rsid w:val="516424A5"/>
    <w:rsid w:val="51812BAF"/>
    <w:rsid w:val="5183436E"/>
    <w:rsid w:val="518C1C0F"/>
    <w:rsid w:val="518E212A"/>
    <w:rsid w:val="51907C3E"/>
    <w:rsid w:val="51AD6836"/>
    <w:rsid w:val="51B809F8"/>
    <w:rsid w:val="51BCB930"/>
    <w:rsid w:val="51D04201"/>
    <w:rsid w:val="51D90EF4"/>
    <w:rsid w:val="51DFB578"/>
    <w:rsid w:val="51E70F6D"/>
    <w:rsid w:val="51F2152E"/>
    <w:rsid w:val="51F77005"/>
    <w:rsid w:val="51FF265A"/>
    <w:rsid w:val="5204353E"/>
    <w:rsid w:val="520F03A4"/>
    <w:rsid w:val="522011D3"/>
    <w:rsid w:val="52222AC4"/>
    <w:rsid w:val="522A07FC"/>
    <w:rsid w:val="522B0CB3"/>
    <w:rsid w:val="52374AE6"/>
    <w:rsid w:val="52515DDA"/>
    <w:rsid w:val="525210BA"/>
    <w:rsid w:val="52607BCE"/>
    <w:rsid w:val="52614E59"/>
    <w:rsid w:val="52883F66"/>
    <w:rsid w:val="528A5C8F"/>
    <w:rsid w:val="52943481"/>
    <w:rsid w:val="52AA6D89"/>
    <w:rsid w:val="52AB3FA7"/>
    <w:rsid w:val="52C832DA"/>
    <w:rsid w:val="52EA1D9E"/>
    <w:rsid w:val="52F03E9A"/>
    <w:rsid w:val="52FF4F5E"/>
    <w:rsid w:val="5312005F"/>
    <w:rsid w:val="531243A6"/>
    <w:rsid w:val="531F3ACF"/>
    <w:rsid w:val="53217C98"/>
    <w:rsid w:val="532B1A01"/>
    <w:rsid w:val="535F3C1E"/>
    <w:rsid w:val="53797F7F"/>
    <w:rsid w:val="538E87ED"/>
    <w:rsid w:val="539A4E37"/>
    <w:rsid w:val="53A26B92"/>
    <w:rsid w:val="53C240E5"/>
    <w:rsid w:val="53F15998"/>
    <w:rsid w:val="53F46DDB"/>
    <w:rsid w:val="53F5F119"/>
    <w:rsid w:val="53F94527"/>
    <w:rsid w:val="53FB5E5B"/>
    <w:rsid w:val="540918D4"/>
    <w:rsid w:val="540D30CE"/>
    <w:rsid w:val="54165AD7"/>
    <w:rsid w:val="541E0BCB"/>
    <w:rsid w:val="54330A77"/>
    <w:rsid w:val="54345338"/>
    <w:rsid w:val="543D4C28"/>
    <w:rsid w:val="54462559"/>
    <w:rsid w:val="54474D6C"/>
    <w:rsid w:val="54514362"/>
    <w:rsid w:val="545F1FCC"/>
    <w:rsid w:val="54914484"/>
    <w:rsid w:val="54952A74"/>
    <w:rsid w:val="54A71DAE"/>
    <w:rsid w:val="54AB3303"/>
    <w:rsid w:val="54C55B73"/>
    <w:rsid w:val="54D933CD"/>
    <w:rsid w:val="54E35A7A"/>
    <w:rsid w:val="54E808FD"/>
    <w:rsid w:val="55020EFE"/>
    <w:rsid w:val="55030F69"/>
    <w:rsid w:val="55067F3A"/>
    <w:rsid w:val="5537AEDA"/>
    <w:rsid w:val="553920BD"/>
    <w:rsid w:val="556A0A38"/>
    <w:rsid w:val="556E5AD1"/>
    <w:rsid w:val="558C1859"/>
    <w:rsid w:val="55945D6D"/>
    <w:rsid w:val="5596306C"/>
    <w:rsid w:val="559F5B30"/>
    <w:rsid w:val="55AF74D9"/>
    <w:rsid w:val="55B75AE7"/>
    <w:rsid w:val="55CA416C"/>
    <w:rsid w:val="55D73B65"/>
    <w:rsid w:val="55DC2E54"/>
    <w:rsid w:val="55DE06FE"/>
    <w:rsid w:val="55DF0EB7"/>
    <w:rsid w:val="55EB785C"/>
    <w:rsid w:val="55F26618"/>
    <w:rsid w:val="55FBBD87"/>
    <w:rsid w:val="55FCD554"/>
    <w:rsid w:val="55FE7CB0"/>
    <w:rsid w:val="56041DBB"/>
    <w:rsid w:val="56213542"/>
    <w:rsid w:val="5628511A"/>
    <w:rsid w:val="563DD8A6"/>
    <w:rsid w:val="564927D4"/>
    <w:rsid w:val="56602194"/>
    <w:rsid w:val="56682C5A"/>
    <w:rsid w:val="56752A85"/>
    <w:rsid w:val="56820C2B"/>
    <w:rsid w:val="56895567"/>
    <w:rsid w:val="56916E80"/>
    <w:rsid w:val="56965C3A"/>
    <w:rsid w:val="56981FA1"/>
    <w:rsid w:val="569B61A7"/>
    <w:rsid w:val="56A47118"/>
    <w:rsid w:val="56A7439E"/>
    <w:rsid w:val="56CA56C3"/>
    <w:rsid w:val="56CF5E32"/>
    <w:rsid w:val="56D4533D"/>
    <w:rsid w:val="56EE7DDA"/>
    <w:rsid w:val="56EF9FA9"/>
    <w:rsid w:val="56FF16F6"/>
    <w:rsid w:val="570D29B2"/>
    <w:rsid w:val="5735665A"/>
    <w:rsid w:val="573724FB"/>
    <w:rsid w:val="573F4BB3"/>
    <w:rsid w:val="574B60D8"/>
    <w:rsid w:val="57586EA6"/>
    <w:rsid w:val="575CB93F"/>
    <w:rsid w:val="577560EA"/>
    <w:rsid w:val="57887B26"/>
    <w:rsid w:val="57954627"/>
    <w:rsid w:val="57A008FD"/>
    <w:rsid w:val="57A524DA"/>
    <w:rsid w:val="57A57176"/>
    <w:rsid w:val="57BD4FB7"/>
    <w:rsid w:val="57BF6EB8"/>
    <w:rsid w:val="57CA529A"/>
    <w:rsid w:val="57CB4BA6"/>
    <w:rsid w:val="57CF3679"/>
    <w:rsid w:val="57D9AA4A"/>
    <w:rsid w:val="57DF06EC"/>
    <w:rsid w:val="57F13DD4"/>
    <w:rsid w:val="57FE2873"/>
    <w:rsid w:val="57FE39FC"/>
    <w:rsid w:val="57FF9F38"/>
    <w:rsid w:val="57FFE97F"/>
    <w:rsid w:val="580B7DD3"/>
    <w:rsid w:val="581A72CC"/>
    <w:rsid w:val="582A466E"/>
    <w:rsid w:val="58455A09"/>
    <w:rsid w:val="5845659C"/>
    <w:rsid w:val="58471489"/>
    <w:rsid w:val="58690F0C"/>
    <w:rsid w:val="587B479B"/>
    <w:rsid w:val="5886386C"/>
    <w:rsid w:val="588C7632"/>
    <w:rsid w:val="58A67A6A"/>
    <w:rsid w:val="58B02697"/>
    <w:rsid w:val="58B157AA"/>
    <w:rsid w:val="58B35B5B"/>
    <w:rsid w:val="58C33BAC"/>
    <w:rsid w:val="58C540BE"/>
    <w:rsid w:val="58CE5813"/>
    <w:rsid w:val="58D97A4B"/>
    <w:rsid w:val="58E96387"/>
    <w:rsid w:val="58E97667"/>
    <w:rsid w:val="58F9403E"/>
    <w:rsid w:val="58FB62EA"/>
    <w:rsid w:val="5906675A"/>
    <w:rsid w:val="591064EF"/>
    <w:rsid w:val="591666E5"/>
    <w:rsid w:val="5918405A"/>
    <w:rsid w:val="591C39E7"/>
    <w:rsid w:val="591F4593"/>
    <w:rsid w:val="592B6BF7"/>
    <w:rsid w:val="59330745"/>
    <w:rsid w:val="593F4E03"/>
    <w:rsid w:val="595320CF"/>
    <w:rsid w:val="596A1102"/>
    <w:rsid w:val="596E47E5"/>
    <w:rsid w:val="596F54C6"/>
    <w:rsid w:val="597102E2"/>
    <w:rsid w:val="5975743C"/>
    <w:rsid w:val="59967A98"/>
    <w:rsid w:val="59A87812"/>
    <w:rsid w:val="59AB414C"/>
    <w:rsid w:val="59AF80F0"/>
    <w:rsid w:val="59B76711"/>
    <w:rsid w:val="59C5460C"/>
    <w:rsid w:val="59D24F7D"/>
    <w:rsid w:val="59DB524A"/>
    <w:rsid w:val="59E5393F"/>
    <w:rsid w:val="59EE1660"/>
    <w:rsid w:val="59F6E4D1"/>
    <w:rsid w:val="5A1346BE"/>
    <w:rsid w:val="5A1B3CA5"/>
    <w:rsid w:val="5A1F4951"/>
    <w:rsid w:val="5A2E66EC"/>
    <w:rsid w:val="5A3364C8"/>
    <w:rsid w:val="5A436D1F"/>
    <w:rsid w:val="5A461F0B"/>
    <w:rsid w:val="5A5F27CC"/>
    <w:rsid w:val="5A630AC0"/>
    <w:rsid w:val="5A766FE8"/>
    <w:rsid w:val="5A7B7766"/>
    <w:rsid w:val="5A9B2ED2"/>
    <w:rsid w:val="5AA91A71"/>
    <w:rsid w:val="5AB11E40"/>
    <w:rsid w:val="5ABB9F3D"/>
    <w:rsid w:val="5ABD616D"/>
    <w:rsid w:val="5ADF805D"/>
    <w:rsid w:val="5AE040F3"/>
    <w:rsid w:val="5AEF3E1C"/>
    <w:rsid w:val="5AFC7DB6"/>
    <w:rsid w:val="5AFF6BCB"/>
    <w:rsid w:val="5AFF8B60"/>
    <w:rsid w:val="5B062766"/>
    <w:rsid w:val="5B1B42A8"/>
    <w:rsid w:val="5B50627E"/>
    <w:rsid w:val="5B5556AF"/>
    <w:rsid w:val="5B625729"/>
    <w:rsid w:val="5B761E90"/>
    <w:rsid w:val="5B844F77"/>
    <w:rsid w:val="5B8E106E"/>
    <w:rsid w:val="5B960CE6"/>
    <w:rsid w:val="5B9A0723"/>
    <w:rsid w:val="5B9D61C5"/>
    <w:rsid w:val="5B9F5079"/>
    <w:rsid w:val="5BAE48AE"/>
    <w:rsid w:val="5BAF2CCD"/>
    <w:rsid w:val="5BCC3C8B"/>
    <w:rsid w:val="5BD91F04"/>
    <w:rsid w:val="5BDE0D54"/>
    <w:rsid w:val="5BE03293"/>
    <w:rsid w:val="5BE34453"/>
    <w:rsid w:val="5BEDEA90"/>
    <w:rsid w:val="5C065105"/>
    <w:rsid w:val="5C20728C"/>
    <w:rsid w:val="5C2515ED"/>
    <w:rsid w:val="5C252DD8"/>
    <w:rsid w:val="5C49715E"/>
    <w:rsid w:val="5C4D6167"/>
    <w:rsid w:val="5C5029CF"/>
    <w:rsid w:val="5C5118C4"/>
    <w:rsid w:val="5C532A95"/>
    <w:rsid w:val="5C6159BE"/>
    <w:rsid w:val="5C65C348"/>
    <w:rsid w:val="5C7B4D52"/>
    <w:rsid w:val="5C854FAC"/>
    <w:rsid w:val="5CBF0505"/>
    <w:rsid w:val="5CCB4127"/>
    <w:rsid w:val="5CCC5F1B"/>
    <w:rsid w:val="5CD92E72"/>
    <w:rsid w:val="5CDC006E"/>
    <w:rsid w:val="5CE3B934"/>
    <w:rsid w:val="5CE861E2"/>
    <w:rsid w:val="5CEF0518"/>
    <w:rsid w:val="5CEFDA22"/>
    <w:rsid w:val="5CFAB131"/>
    <w:rsid w:val="5CFF697F"/>
    <w:rsid w:val="5D0375AA"/>
    <w:rsid w:val="5D3A2E77"/>
    <w:rsid w:val="5D3F2300"/>
    <w:rsid w:val="5D600B2F"/>
    <w:rsid w:val="5D686C8F"/>
    <w:rsid w:val="5D6C22DA"/>
    <w:rsid w:val="5D6D3EF2"/>
    <w:rsid w:val="5D7972A3"/>
    <w:rsid w:val="5D7D33B1"/>
    <w:rsid w:val="5D812854"/>
    <w:rsid w:val="5DB91111"/>
    <w:rsid w:val="5DC52B34"/>
    <w:rsid w:val="5DC97ED6"/>
    <w:rsid w:val="5DCF3CB6"/>
    <w:rsid w:val="5DDC7A8A"/>
    <w:rsid w:val="5DE743D2"/>
    <w:rsid w:val="5DF5A9DC"/>
    <w:rsid w:val="5DFB9BD1"/>
    <w:rsid w:val="5DFF5C3E"/>
    <w:rsid w:val="5DFFF2CF"/>
    <w:rsid w:val="5E0301D2"/>
    <w:rsid w:val="5E062F06"/>
    <w:rsid w:val="5E166C1F"/>
    <w:rsid w:val="5E175BF1"/>
    <w:rsid w:val="5E180BAB"/>
    <w:rsid w:val="5E196F30"/>
    <w:rsid w:val="5E1B4A56"/>
    <w:rsid w:val="5E465A27"/>
    <w:rsid w:val="5E5428BD"/>
    <w:rsid w:val="5E551F3A"/>
    <w:rsid w:val="5E569B15"/>
    <w:rsid w:val="5E5A1799"/>
    <w:rsid w:val="5E6F304F"/>
    <w:rsid w:val="5E7E7730"/>
    <w:rsid w:val="5E8DD70F"/>
    <w:rsid w:val="5E9642EA"/>
    <w:rsid w:val="5EB31DAA"/>
    <w:rsid w:val="5EB685B3"/>
    <w:rsid w:val="5EB72B52"/>
    <w:rsid w:val="5EB9022B"/>
    <w:rsid w:val="5ECC3AD9"/>
    <w:rsid w:val="5ECE7A64"/>
    <w:rsid w:val="5ECF75EF"/>
    <w:rsid w:val="5ED568DF"/>
    <w:rsid w:val="5EDADCB7"/>
    <w:rsid w:val="5EDDFE21"/>
    <w:rsid w:val="5EFD249F"/>
    <w:rsid w:val="5EFE3092"/>
    <w:rsid w:val="5EFF339F"/>
    <w:rsid w:val="5F092B01"/>
    <w:rsid w:val="5F0A44ED"/>
    <w:rsid w:val="5F1ED2A2"/>
    <w:rsid w:val="5F2D5A93"/>
    <w:rsid w:val="5F2DBAAB"/>
    <w:rsid w:val="5F2E07B9"/>
    <w:rsid w:val="5F3DB1E5"/>
    <w:rsid w:val="5F486C08"/>
    <w:rsid w:val="5F5C01D8"/>
    <w:rsid w:val="5F5D350A"/>
    <w:rsid w:val="5F5E3F3E"/>
    <w:rsid w:val="5F5E610D"/>
    <w:rsid w:val="5F6258E5"/>
    <w:rsid w:val="5F6D308F"/>
    <w:rsid w:val="5F6D6B19"/>
    <w:rsid w:val="5F6F298C"/>
    <w:rsid w:val="5F7547F4"/>
    <w:rsid w:val="5F75D180"/>
    <w:rsid w:val="5F774DC1"/>
    <w:rsid w:val="5F77A044"/>
    <w:rsid w:val="5F7B69DD"/>
    <w:rsid w:val="5F7E19EF"/>
    <w:rsid w:val="5F7F5000"/>
    <w:rsid w:val="5F7FE5ED"/>
    <w:rsid w:val="5F926F9A"/>
    <w:rsid w:val="5F96A4B0"/>
    <w:rsid w:val="5F9AF341"/>
    <w:rsid w:val="5F9D58DD"/>
    <w:rsid w:val="5F9F682C"/>
    <w:rsid w:val="5F9FCF55"/>
    <w:rsid w:val="5FA12A4B"/>
    <w:rsid w:val="5FA78E10"/>
    <w:rsid w:val="5FAE00AD"/>
    <w:rsid w:val="5FAE376B"/>
    <w:rsid w:val="5FAF5F58"/>
    <w:rsid w:val="5FB21105"/>
    <w:rsid w:val="5FBD1274"/>
    <w:rsid w:val="5FBF28A8"/>
    <w:rsid w:val="5FBFC2E1"/>
    <w:rsid w:val="5FBFCCA2"/>
    <w:rsid w:val="5FC2644A"/>
    <w:rsid w:val="5FD59D46"/>
    <w:rsid w:val="5FE24921"/>
    <w:rsid w:val="5FE40591"/>
    <w:rsid w:val="5FEA2C45"/>
    <w:rsid w:val="5FEE437F"/>
    <w:rsid w:val="5FEF0DB4"/>
    <w:rsid w:val="5FEF8DA2"/>
    <w:rsid w:val="5FF503B1"/>
    <w:rsid w:val="5FF7625E"/>
    <w:rsid w:val="5FF9592F"/>
    <w:rsid w:val="5FFA1375"/>
    <w:rsid w:val="5FFBFD7C"/>
    <w:rsid w:val="5FFDCC7A"/>
    <w:rsid w:val="5FFF66B0"/>
    <w:rsid w:val="5FFFD71A"/>
    <w:rsid w:val="6000506C"/>
    <w:rsid w:val="60115B40"/>
    <w:rsid w:val="602045A6"/>
    <w:rsid w:val="60284097"/>
    <w:rsid w:val="603A5DED"/>
    <w:rsid w:val="603D4603"/>
    <w:rsid w:val="603D7E94"/>
    <w:rsid w:val="6042079C"/>
    <w:rsid w:val="60570EEC"/>
    <w:rsid w:val="606552CA"/>
    <w:rsid w:val="606E3DE6"/>
    <w:rsid w:val="6072256C"/>
    <w:rsid w:val="60795234"/>
    <w:rsid w:val="607A4C30"/>
    <w:rsid w:val="6082700E"/>
    <w:rsid w:val="60D5DE0C"/>
    <w:rsid w:val="60E648A6"/>
    <w:rsid w:val="60F15814"/>
    <w:rsid w:val="60FE7C04"/>
    <w:rsid w:val="6157108A"/>
    <w:rsid w:val="615A2079"/>
    <w:rsid w:val="617B39E0"/>
    <w:rsid w:val="61843931"/>
    <w:rsid w:val="61D9447C"/>
    <w:rsid w:val="61F84EA5"/>
    <w:rsid w:val="61FE227F"/>
    <w:rsid w:val="6209542D"/>
    <w:rsid w:val="620A1105"/>
    <w:rsid w:val="622F20A9"/>
    <w:rsid w:val="62322924"/>
    <w:rsid w:val="62433585"/>
    <w:rsid w:val="625247BE"/>
    <w:rsid w:val="62533EFD"/>
    <w:rsid w:val="625A42FE"/>
    <w:rsid w:val="62733316"/>
    <w:rsid w:val="628957C1"/>
    <w:rsid w:val="62B76A8E"/>
    <w:rsid w:val="62D77806"/>
    <w:rsid w:val="62DD48C2"/>
    <w:rsid w:val="62F10474"/>
    <w:rsid w:val="62FA4866"/>
    <w:rsid w:val="62FC3A81"/>
    <w:rsid w:val="63147CC6"/>
    <w:rsid w:val="6335340C"/>
    <w:rsid w:val="634E5F5F"/>
    <w:rsid w:val="63760A8D"/>
    <w:rsid w:val="63952BB5"/>
    <w:rsid w:val="639C08F9"/>
    <w:rsid w:val="63A36368"/>
    <w:rsid w:val="63BA4C31"/>
    <w:rsid w:val="63CD0422"/>
    <w:rsid w:val="63DA5013"/>
    <w:rsid w:val="64100BDC"/>
    <w:rsid w:val="642F51F5"/>
    <w:rsid w:val="64354B69"/>
    <w:rsid w:val="643B19AE"/>
    <w:rsid w:val="643C0E8B"/>
    <w:rsid w:val="644A5A56"/>
    <w:rsid w:val="64584715"/>
    <w:rsid w:val="6479433A"/>
    <w:rsid w:val="649816A2"/>
    <w:rsid w:val="64994927"/>
    <w:rsid w:val="64A357A5"/>
    <w:rsid w:val="64A461B6"/>
    <w:rsid w:val="64AB575A"/>
    <w:rsid w:val="64B02753"/>
    <w:rsid w:val="64B07E7D"/>
    <w:rsid w:val="64D4595F"/>
    <w:rsid w:val="64DF2D8E"/>
    <w:rsid w:val="64EE395F"/>
    <w:rsid w:val="64FB0998"/>
    <w:rsid w:val="651A6E19"/>
    <w:rsid w:val="652838F8"/>
    <w:rsid w:val="6529461B"/>
    <w:rsid w:val="6531292A"/>
    <w:rsid w:val="653B0C76"/>
    <w:rsid w:val="654C3747"/>
    <w:rsid w:val="654F0A4B"/>
    <w:rsid w:val="655A7808"/>
    <w:rsid w:val="65605444"/>
    <w:rsid w:val="656075DF"/>
    <w:rsid w:val="65627712"/>
    <w:rsid w:val="656B3961"/>
    <w:rsid w:val="65801643"/>
    <w:rsid w:val="65860901"/>
    <w:rsid w:val="65975B6C"/>
    <w:rsid w:val="65A92269"/>
    <w:rsid w:val="65A9A950"/>
    <w:rsid w:val="65AF3552"/>
    <w:rsid w:val="65B860FF"/>
    <w:rsid w:val="65BA6903"/>
    <w:rsid w:val="65DF6369"/>
    <w:rsid w:val="66044E5F"/>
    <w:rsid w:val="66324E5A"/>
    <w:rsid w:val="663E82A8"/>
    <w:rsid w:val="664B2A29"/>
    <w:rsid w:val="66627DF7"/>
    <w:rsid w:val="666E469E"/>
    <w:rsid w:val="666FE185"/>
    <w:rsid w:val="66794A10"/>
    <w:rsid w:val="66807B4C"/>
    <w:rsid w:val="66882EA5"/>
    <w:rsid w:val="66887B23"/>
    <w:rsid w:val="66B607BA"/>
    <w:rsid w:val="66EE302A"/>
    <w:rsid w:val="66FE5CF8"/>
    <w:rsid w:val="66FF2C4A"/>
    <w:rsid w:val="67014B1B"/>
    <w:rsid w:val="67114C48"/>
    <w:rsid w:val="671500EA"/>
    <w:rsid w:val="67366E74"/>
    <w:rsid w:val="673B23B4"/>
    <w:rsid w:val="673F7ABB"/>
    <w:rsid w:val="67414186"/>
    <w:rsid w:val="6747066A"/>
    <w:rsid w:val="674E66DB"/>
    <w:rsid w:val="67864C76"/>
    <w:rsid w:val="678E6299"/>
    <w:rsid w:val="67A57073"/>
    <w:rsid w:val="67B9603A"/>
    <w:rsid w:val="67D11A4E"/>
    <w:rsid w:val="67D31037"/>
    <w:rsid w:val="67DD9302"/>
    <w:rsid w:val="67E3040A"/>
    <w:rsid w:val="67FB0789"/>
    <w:rsid w:val="67FCD045"/>
    <w:rsid w:val="67FD6846"/>
    <w:rsid w:val="67FF5674"/>
    <w:rsid w:val="67FFAE78"/>
    <w:rsid w:val="67FFC2D9"/>
    <w:rsid w:val="67FFEFB7"/>
    <w:rsid w:val="680C2DA8"/>
    <w:rsid w:val="681379EF"/>
    <w:rsid w:val="68150768"/>
    <w:rsid w:val="6831444F"/>
    <w:rsid w:val="68327A98"/>
    <w:rsid w:val="68356714"/>
    <w:rsid w:val="683735EC"/>
    <w:rsid w:val="684D393C"/>
    <w:rsid w:val="6854142D"/>
    <w:rsid w:val="686A30FB"/>
    <w:rsid w:val="688A5DFC"/>
    <w:rsid w:val="68936380"/>
    <w:rsid w:val="68962256"/>
    <w:rsid w:val="68B2685F"/>
    <w:rsid w:val="68B84844"/>
    <w:rsid w:val="68B97282"/>
    <w:rsid w:val="68BD0A17"/>
    <w:rsid w:val="68C00E0A"/>
    <w:rsid w:val="68C17737"/>
    <w:rsid w:val="68C57409"/>
    <w:rsid w:val="68E54B01"/>
    <w:rsid w:val="69057053"/>
    <w:rsid w:val="690F1203"/>
    <w:rsid w:val="691C6225"/>
    <w:rsid w:val="69255605"/>
    <w:rsid w:val="69290DC4"/>
    <w:rsid w:val="694E2F8A"/>
    <w:rsid w:val="69620E97"/>
    <w:rsid w:val="69654611"/>
    <w:rsid w:val="69790530"/>
    <w:rsid w:val="69A76BA7"/>
    <w:rsid w:val="69AE673A"/>
    <w:rsid w:val="69C27A16"/>
    <w:rsid w:val="69CF6704"/>
    <w:rsid w:val="69DD0437"/>
    <w:rsid w:val="69E14DA6"/>
    <w:rsid w:val="69EFADA4"/>
    <w:rsid w:val="6A004C4A"/>
    <w:rsid w:val="6A0C4BE5"/>
    <w:rsid w:val="6A156808"/>
    <w:rsid w:val="6A162576"/>
    <w:rsid w:val="6A4005B1"/>
    <w:rsid w:val="6A4A5A56"/>
    <w:rsid w:val="6A517B98"/>
    <w:rsid w:val="6A5B0D94"/>
    <w:rsid w:val="6A7213DE"/>
    <w:rsid w:val="6A7F8CF3"/>
    <w:rsid w:val="6A7FB44B"/>
    <w:rsid w:val="6A841BD5"/>
    <w:rsid w:val="6A87DAE6"/>
    <w:rsid w:val="6A985E42"/>
    <w:rsid w:val="6A9B2B23"/>
    <w:rsid w:val="6A9FC9CE"/>
    <w:rsid w:val="6AA97307"/>
    <w:rsid w:val="6ABEC2F3"/>
    <w:rsid w:val="6AD17D83"/>
    <w:rsid w:val="6AEF743A"/>
    <w:rsid w:val="6AF31A7E"/>
    <w:rsid w:val="6AF75B0E"/>
    <w:rsid w:val="6AFD0277"/>
    <w:rsid w:val="6AFF78FB"/>
    <w:rsid w:val="6B014FD4"/>
    <w:rsid w:val="6B206F0B"/>
    <w:rsid w:val="6B2F7B3D"/>
    <w:rsid w:val="6B380692"/>
    <w:rsid w:val="6B3E7830"/>
    <w:rsid w:val="6B4750DC"/>
    <w:rsid w:val="6B51264C"/>
    <w:rsid w:val="6B566230"/>
    <w:rsid w:val="6B5FC014"/>
    <w:rsid w:val="6B613225"/>
    <w:rsid w:val="6B6C53C5"/>
    <w:rsid w:val="6B7247E3"/>
    <w:rsid w:val="6B73C55C"/>
    <w:rsid w:val="6B75FA56"/>
    <w:rsid w:val="6B7815F6"/>
    <w:rsid w:val="6B7C4876"/>
    <w:rsid w:val="6B7C57A4"/>
    <w:rsid w:val="6B8F7F8A"/>
    <w:rsid w:val="6B913581"/>
    <w:rsid w:val="6BAA093A"/>
    <w:rsid w:val="6BB5522D"/>
    <w:rsid w:val="6BB605AE"/>
    <w:rsid w:val="6BB9A32E"/>
    <w:rsid w:val="6BBB5226"/>
    <w:rsid w:val="6BBF8B9B"/>
    <w:rsid w:val="6BC50F7E"/>
    <w:rsid w:val="6BDF5025"/>
    <w:rsid w:val="6BE59D89"/>
    <w:rsid w:val="6BEB5DF9"/>
    <w:rsid w:val="6BED701A"/>
    <w:rsid w:val="6BF35002"/>
    <w:rsid w:val="6BF37EA3"/>
    <w:rsid w:val="6BF5AF70"/>
    <w:rsid w:val="6BF6901C"/>
    <w:rsid w:val="6BF9F040"/>
    <w:rsid w:val="6BFE6CD1"/>
    <w:rsid w:val="6BFF9EFB"/>
    <w:rsid w:val="6C100030"/>
    <w:rsid w:val="6C4D757D"/>
    <w:rsid w:val="6C586E75"/>
    <w:rsid w:val="6C696841"/>
    <w:rsid w:val="6C7672FB"/>
    <w:rsid w:val="6C903964"/>
    <w:rsid w:val="6C9A56E0"/>
    <w:rsid w:val="6C9C4040"/>
    <w:rsid w:val="6CBC5656"/>
    <w:rsid w:val="6CD05E9D"/>
    <w:rsid w:val="6CEE373E"/>
    <w:rsid w:val="6CF43042"/>
    <w:rsid w:val="6CFD633E"/>
    <w:rsid w:val="6D164178"/>
    <w:rsid w:val="6D3201EC"/>
    <w:rsid w:val="6D39A612"/>
    <w:rsid w:val="6D3BF2CC"/>
    <w:rsid w:val="6D4D151C"/>
    <w:rsid w:val="6D622950"/>
    <w:rsid w:val="6D7F227A"/>
    <w:rsid w:val="6D92E59E"/>
    <w:rsid w:val="6D934609"/>
    <w:rsid w:val="6D9D5559"/>
    <w:rsid w:val="6DB34B09"/>
    <w:rsid w:val="6DB3C579"/>
    <w:rsid w:val="6DBD52F9"/>
    <w:rsid w:val="6DBF0C36"/>
    <w:rsid w:val="6DBF44F6"/>
    <w:rsid w:val="6DD6A26F"/>
    <w:rsid w:val="6DDE8A18"/>
    <w:rsid w:val="6DE54664"/>
    <w:rsid w:val="6DE76D29"/>
    <w:rsid w:val="6DEDBAED"/>
    <w:rsid w:val="6DF27EC9"/>
    <w:rsid w:val="6DFB7EA6"/>
    <w:rsid w:val="6DFEF9D9"/>
    <w:rsid w:val="6E010532"/>
    <w:rsid w:val="6E0921BA"/>
    <w:rsid w:val="6E0D699C"/>
    <w:rsid w:val="6E1F200D"/>
    <w:rsid w:val="6E274E7E"/>
    <w:rsid w:val="6E2C0914"/>
    <w:rsid w:val="6E325A06"/>
    <w:rsid w:val="6E3303BA"/>
    <w:rsid w:val="6E3C0142"/>
    <w:rsid w:val="6E3DF8A7"/>
    <w:rsid w:val="6E5F0B88"/>
    <w:rsid w:val="6E695B48"/>
    <w:rsid w:val="6E742528"/>
    <w:rsid w:val="6E7D80F2"/>
    <w:rsid w:val="6E8302B8"/>
    <w:rsid w:val="6E83355F"/>
    <w:rsid w:val="6E9459A3"/>
    <w:rsid w:val="6EA30578"/>
    <w:rsid w:val="6EA3E562"/>
    <w:rsid w:val="6EA52CFC"/>
    <w:rsid w:val="6EB991E4"/>
    <w:rsid w:val="6EBEDF61"/>
    <w:rsid w:val="6EBF3655"/>
    <w:rsid w:val="6EBF6001"/>
    <w:rsid w:val="6EDB57FC"/>
    <w:rsid w:val="6EF483B6"/>
    <w:rsid w:val="6EFC1E22"/>
    <w:rsid w:val="6EFEC357"/>
    <w:rsid w:val="6EFF71E1"/>
    <w:rsid w:val="6EFFFFE1"/>
    <w:rsid w:val="6F0F75D1"/>
    <w:rsid w:val="6F165F8F"/>
    <w:rsid w:val="6F1C062E"/>
    <w:rsid w:val="6F3D7ACA"/>
    <w:rsid w:val="6F3E0527"/>
    <w:rsid w:val="6F484F60"/>
    <w:rsid w:val="6F5C7D90"/>
    <w:rsid w:val="6F693201"/>
    <w:rsid w:val="6F6EB67F"/>
    <w:rsid w:val="6F6FC836"/>
    <w:rsid w:val="6F736238"/>
    <w:rsid w:val="6F7525B2"/>
    <w:rsid w:val="6F755DE6"/>
    <w:rsid w:val="6F7933FE"/>
    <w:rsid w:val="6F7F6AE4"/>
    <w:rsid w:val="6F7F7E32"/>
    <w:rsid w:val="6F7F9631"/>
    <w:rsid w:val="6F89C5AE"/>
    <w:rsid w:val="6F9A5386"/>
    <w:rsid w:val="6F9D3AAD"/>
    <w:rsid w:val="6F9F4B70"/>
    <w:rsid w:val="6FA80472"/>
    <w:rsid w:val="6FAD91CE"/>
    <w:rsid w:val="6FAF44AC"/>
    <w:rsid w:val="6FAFB98A"/>
    <w:rsid w:val="6FB42E29"/>
    <w:rsid w:val="6FB57358"/>
    <w:rsid w:val="6FB62831"/>
    <w:rsid w:val="6FBF8121"/>
    <w:rsid w:val="6FC3E40D"/>
    <w:rsid w:val="6FC76CB4"/>
    <w:rsid w:val="6FCB7266"/>
    <w:rsid w:val="6FD93372"/>
    <w:rsid w:val="6FDD0299"/>
    <w:rsid w:val="6FDE6685"/>
    <w:rsid w:val="6FDE66B4"/>
    <w:rsid w:val="6FECCACA"/>
    <w:rsid w:val="6FED5981"/>
    <w:rsid w:val="6FED7F9F"/>
    <w:rsid w:val="6FEF586D"/>
    <w:rsid w:val="6FF58235"/>
    <w:rsid w:val="6FF6670A"/>
    <w:rsid w:val="6FF67E9F"/>
    <w:rsid w:val="6FFB85AD"/>
    <w:rsid w:val="6FFF0BF4"/>
    <w:rsid w:val="6FFF60C7"/>
    <w:rsid w:val="6FFF9CB9"/>
    <w:rsid w:val="6FFFB9EF"/>
    <w:rsid w:val="6FFFEB2B"/>
    <w:rsid w:val="700C06A3"/>
    <w:rsid w:val="70170700"/>
    <w:rsid w:val="703379DD"/>
    <w:rsid w:val="703F5D29"/>
    <w:rsid w:val="70932B72"/>
    <w:rsid w:val="709B1F0E"/>
    <w:rsid w:val="70A20AF8"/>
    <w:rsid w:val="70C40F7D"/>
    <w:rsid w:val="70C91FE1"/>
    <w:rsid w:val="70CC398E"/>
    <w:rsid w:val="70D20EE0"/>
    <w:rsid w:val="70E6E072"/>
    <w:rsid w:val="70EB5E09"/>
    <w:rsid w:val="70EF7B22"/>
    <w:rsid w:val="70F0470E"/>
    <w:rsid w:val="70F17644"/>
    <w:rsid w:val="71202BF7"/>
    <w:rsid w:val="712829A9"/>
    <w:rsid w:val="712B089E"/>
    <w:rsid w:val="712E4649"/>
    <w:rsid w:val="71411CF8"/>
    <w:rsid w:val="715E0EA2"/>
    <w:rsid w:val="716600E5"/>
    <w:rsid w:val="716E542E"/>
    <w:rsid w:val="717541AA"/>
    <w:rsid w:val="717B6663"/>
    <w:rsid w:val="71817947"/>
    <w:rsid w:val="71833C5F"/>
    <w:rsid w:val="718B2FE6"/>
    <w:rsid w:val="718B55F7"/>
    <w:rsid w:val="718D3830"/>
    <w:rsid w:val="719027D7"/>
    <w:rsid w:val="71A27106"/>
    <w:rsid w:val="71A32941"/>
    <w:rsid w:val="71A82C1D"/>
    <w:rsid w:val="71BD5B8E"/>
    <w:rsid w:val="71CBC03B"/>
    <w:rsid w:val="71E156C2"/>
    <w:rsid w:val="71EBA7BF"/>
    <w:rsid w:val="71EE7733"/>
    <w:rsid w:val="71F124DD"/>
    <w:rsid w:val="71F6A18F"/>
    <w:rsid w:val="71FE04BF"/>
    <w:rsid w:val="72115342"/>
    <w:rsid w:val="721A631C"/>
    <w:rsid w:val="72440EA2"/>
    <w:rsid w:val="72525EE8"/>
    <w:rsid w:val="725B6C9C"/>
    <w:rsid w:val="72614D81"/>
    <w:rsid w:val="72695111"/>
    <w:rsid w:val="726A2B3D"/>
    <w:rsid w:val="727442DD"/>
    <w:rsid w:val="727E1E60"/>
    <w:rsid w:val="7280201C"/>
    <w:rsid w:val="72A80975"/>
    <w:rsid w:val="72A93F87"/>
    <w:rsid w:val="72B10EDD"/>
    <w:rsid w:val="72B3AC98"/>
    <w:rsid w:val="72B85924"/>
    <w:rsid w:val="72BB3CBA"/>
    <w:rsid w:val="72C93215"/>
    <w:rsid w:val="72CE60E3"/>
    <w:rsid w:val="72DB50C2"/>
    <w:rsid w:val="72E40557"/>
    <w:rsid w:val="72E51350"/>
    <w:rsid w:val="72E71D3B"/>
    <w:rsid w:val="72ED003A"/>
    <w:rsid w:val="72EF8F47"/>
    <w:rsid w:val="72F95204"/>
    <w:rsid w:val="72FB0348"/>
    <w:rsid w:val="72FF2BDF"/>
    <w:rsid w:val="73040798"/>
    <w:rsid w:val="7307181B"/>
    <w:rsid w:val="730D4DF1"/>
    <w:rsid w:val="7327134F"/>
    <w:rsid w:val="73272A4A"/>
    <w:rsid w:val="732752E2"/>
    <w:rsid w:val="7329156C"/>
    <w:rsid w:val="733B12A0"/>
    <w:rsid w:val="734D60E8"/>
    <w:rsid w:val="7359191E"/>
    <w:rsid w:val="73614014"/>
    <w:rsid w:val="73677C4E"/>
    <w:rsid w:val="736D7E5F"/>
    <w:rsid w:val="73707FBB"/>
    <w:rsid w:val="7375F781"/>
    <w:rsid w:val="7377F39F"/>
    <w:rsid w:val="73782A0D"/>
    <w:rsid w:val="737C7BDB"/>
    <w:rsid w:val="737D92AD"/>
    <w:rsid w:val="738117BC"/>
    <w:rsid w:val="73890C80"/>
    <w:rsid w:val="738F7768"/>
    <w:rsid w:val="73A87A1C"/>
    <w:rsid w:val="73AF240E"/>
    <w:rsid w:val="73B215CC"/>
    <w:rsid w:val="73C07232"/>
    <w:rsid w:val="73D616A1"/>
    <w:rsid w:val="73D74B24"/>
    <w:rsid w:val="73E97683"/>
    <w:rsid w:val="73F36857"/>
    <w:rsid w:val="73F73803"/>
    <w:rsid w:val="73FB34A9"/>
    <w:rsid w:val="73FD70C0"/>
    <w:rsid w:val="73FF4D5C"/>
    <w:rsid w:val="73FF7DC7"/>
    <w:rsid w:val="740965A2"/>
    <w:rsid w:val="741C01FC"/>
    <w:rsid w:val="74251D33"/>
    <w:rsid w:val="74363153"/>
    <w:rsid w:val="743E2F6B"/>
    <w:rsid w:val="74454183"/>
    <w:rsid w:val="74550FA3"/>
    <w:rsid w:val="74591719"/>
    <w:rsid w:val="745A5AF9"/>
    <w:rsid w:val="74622041"/>
    <w:rsid w:val="746D0352"/>
    <w:rsid w:val="74791404"/>
    <w:rsid w:val="74952198"/>
    <w:rsid w:val="74B03CF2"/>
    <w:rsid w:val="74C0380A"/>
    <w:rsid w:val="74C23A26"/>
    <w:rsid w:val="74CC2B9D"/>
    <w:rsid w:val="74D642A6"/>
    <w:rsid w:val="74EE885D"/>
    <w:rsid w:val="75012554"/>
    <w:rsid w:val="75116359"/>
    <w:rsid w:val="751956F6"/>
    <w:rsid w:val="75284DF1"/>
    <w:rsid w:val="752E682C"/>
    <w:rsid w:val="7534466A"/>
    <w:rsid w:val="753F3AA3"/>
    <w:rsid w:val="753F60C4"/>
    <w:rsid w:val="7541409D"/>
    <w:rsid w:val="755358E1"/>
    <w:rsid w:val="756724F5"/>
    <w:rsid w:val="7567283F"/>
    <w:rsid w:val="758451B8"/>
    <w:rsid w:val="7591293F"/>
    <w:rsid w:val="759EF6CD"/>
    <w:rsid w:val="75AB1225"/>
    <w:rsid w:val="75AB1BFD"/>
    <w:rsid w:val="75C64E50"/>
    <w:rsid w:val="75CD3CE3"/>
    <w:rsid w:val="75CE623F"/>
    <w:rsid w:val="75DC346E"/>
    <w:rsid w:val="75E5553B"/>
    <w:rsid w:val="75ED3711"/>
    <w:rsid w:val="75ED8018"/>
    <w:rsid w:val="75F145C2"/>
    <w:rsid w:val="75F5D080"/>
    <w:rsid w:val="75FBE547"/>
    <w:rsid w:val="75FCB33E"/>
    <w:rsid w:val="75FD8586"/>
    <w:rsid w:val="76100B29"/>
    <w:rsid w:val="761B49FD"/>
    <w:rsid w:val="762322A2"/>
    <w:rsid w:val="762FB364"/>
    <w:rsid w:val="76466079"/>
    <w:rsid w:val="765A4BAB"/>
    <w:rsid w:val="766703E1"/>
    <w:rsid w:val="766F7DE6"/>
    <w:rsid w:val="766FFB41"/>
    <w:rsid w:val="76756F9F"/>
    <w:rsid w:val="767A4B45"/>
    <w:rsid w:val="767B69CD"/>
    <w:rsid w:val="767B91E3"/>
    <w:rsid w:val="767FFD7E"/>
    <w:rsid w:val="76804D81"/>
    <w:rsid w:val="76837157"/>
    <w:rsid w:val="76936A9B"/>
    <w:rsid w:val="769474C6"/>
    <w:rsid w:val="76984A3E"/>
    <w:rsid w:val="769B96B7"/>
    <w:rsid w:val="769F24B9"/>
    <w:rsid w:val="76A441DF"/>
    <w:rsid w:val="76B11D68"/>
    <w:rsid w:val="76BDC3DB"/>
    <w:rsid w:val="76BE5695"/>
    <w:rsid w:val="76BEF520"/>
    <w:rsid w:val="76BF70EF"/>
    <w:rsid w:val="76DA3325"/>
    <w:rsid w:val="76EF96E6"/>
    <w:rsid w:val="76F30DF9"/>
    <w:rsid w:val="76F371A2"/>
    <w:rsid w:val="76FB8F67"/>
    <w:rsid w:val="76FD3380"/>
    <w:rsid w:val="76FD7918"/>
    <w:rsid w:val="76FE6986"/>
    <w:rsid w:val="76FF4EF9"/>
    <w:rsid w:val="77041BC2"/>
    <w:rsid w:val="770D548F"/>
    <w:rsid w:val="771B1385"/>
    <w:rsid w:val="772757A0"/>
    <w:rsid w:val="772B7660"/>
    <w:rsid w:val="772F617B"/>
    <w:rsid w:val="77356731"/>
    <w:rsid w:val="773F6736"/>
    <w:rsid w:val="77427712"/>
    <w:rsid w:val="774453B1"/>
    <w:rsid w:val="775526B8"/>
    <w:rsid w:val="775B2F0E"/>
    <w:rsid w:val="775F660F"/>
    <w:rsid w:val="777AF14D"/>
    <w:rsid w:val="777F1132"/>
    <w:rsid w:val="777F4BFF"/>
    <w:rsid w:val="777FDC54"/>
    <w:rsid w:val="77830295"/>
    <w:rsid w:val="778587F2"/>
    <w:rsid w:val="779C8120"/>
    <w:rsid w:val="779F92DF"/>
    <w:rsid w:val="77AE5D18"/>
    <w:rsid w:val="77B49919"/>
    <w:rsid w:val="77BC0C0E"/>
    <w:rsid w:val="77C51C4F"/>
    <w:rsid w:val="77CF69E2"/>
    <w:rsid w:val="77D44A90"/>
    <w:rsid w:val="77D7092F"/>
    <w:rsid w:val="77DFC32E"/>
    <w:rsid w:val="77E048EF"/>
    <w:rsid w:val="77E5617D"/>
    <w:rsid w:val="77E5A3FD"/>
    <w:rsid w:val="77E6FF01"/>
    <w:rsid w:val="77E7FEF9"/>
    <w:rsid w:val="77E8259C"/>
    <w:rsid w:val="77EA3CC4"/>
    <w:rsid w:val="77EDE826"/>
    <w:rsid w:val="77EEA460"/>
    <w:rsid w:val="77EF33A1"/>
    <w:rsid w:val="77F3C00D"/>
    <w:rsid w:val="77F72135"/>
    <w:rsid w:val="77F7604A"/>
    <w:rsid w:val="77F966FD"/>
    <w:rsid w:val="77FDFE1C"/>
    <w:rsid w:val="77FF1219"/>
    <w:rsid w:val="77FF2FCD"/>
    <w:rsid w:val="77FFBF9B"/>
    <w:rsid w:val="77FFC5A8"/>
    <w:rsid w:val="77FFDE83"/>
    <w:rsid w:val="77FFDF26"/>
    <w:rsid w:val="7800347A"/>
    <w:rsid w:val="781E36DB"/>
    <w:rsid w:val="78212311"/>
    <w:rsid w:val="782B3351"/>
    <w:rsid w:val="7836721D"/>
    <w:rsid w:val="78414534"/>
    <w:rsid w:val="78480AB7"/>
    <w:rsid w:val="78574485"/>
    <w:rsid w:val="785931B9"/>
    <w:rsid w:val="78596368"/>
    <w:rsid w:val="785C7CED"/>
    <w:rsid w:val="78677D6A"/>
    <w:rsid w:val="788A491E"/>
    <w:rsid w:val="789F0F1F"/>
    <w:rsid w:val="78B756AF"/>
    <w:rsid w:val="78BA1F3F"/>
    <w:rsid w:val="78C62B2C"/>
    <w:rsid w:val="78D95666"/>
    <w:rsid w:val="78D9ED4C"/>
    <w:rsid w:val="78DD5660"/>
    <w:rsid w:val="78E332A2"/>
    <w:rsid w:val="78E616C9"/>
    <w:rsid w:val="78EA1DEA"/>
    <w:rsid w:val="78F77B82"/>
    <w:rsid w:val="78FEE14C"/>
    <w:rsid w:val="78FF1322"/>
    <w:rsid w:val="78FFAA46"/>
    <w:rsid w:val="79311FFA"/>
    <w:rsid w:val="793C8F7B"/>
    <w:rsid w:val="794D3781"/>
    <w:rsid w:val="79605DAC"/>
    <w:rsid w:val="796D31D1"/>
    <w:rsid w:val="797118DE"/>
    <w:rsid w:val="797873D3"/>
    <w:rsid w:val="797DB792"/>
    <w:rsid w:val="798B2638"/>
    <w:rsid w:val="79940149"/>
    <w:rsid w:val="79952CC2"/>
    <w:rsid w:val="79A41114"/>
    <w:rsid w:val="79A74FA7"/>
    <w:rsid w:val="79AFC40E"/>
    <w:rsid w:val="79BF73DF"/>
    <w:rsid w:val="79BF8107"/>
    <w:rsid w:val="79C42887"/>
    <w:rsid w:val="79C619A4"/>
    <w:rsid w:val="79C745F5"/>
    <w:rsid w:val="79DE4590"/>
    <w:rsid w:val="79E722E9"/>
    <w:rsid w:val="79E761B5"/>
    <w:rsid w:val="79ED1209"/>
    <w:rsid w:val="79ED63F9"/>
    <w:rsid w:val="79EE760C"/>
    <w:rsid w:val="79EFD900"/>
    <w:rsid w:val="79F7A3B7"/>
    <w:rsid w:val="79FB4D07"/>
    <w:rsid w:val="7A305DAE"/>
    <w:rsid w:val="7A323E28"/>
    <w:rsid w:val="7A5C3FD5"/>
    <w:rsid w:val="7A5F7D88"/>
    <w:rsid w:val="7A615E1F"/>
    <w:rsid w:val="7A733BC3"/>
    <w:rsid w:val="7A7352ED"/>
    <w:rsid w:val="7A74462C"/>
    <w:rsid w:val="7A74589A"/>
    <w:rsid w:val="7A7922A6"/>
    <w:rsid w:val="7A7E27D8"/>
    <w:rsid w:val="7A831494"/>
    <w:rsid w:val="7A861FA3"/>
    <w:rsid w:val="7A953D82"/>
    <w:rsid w:val="7AAD9AC4"/>
    <w:rsid w:val="7AAF2FCB"/>
    <w:rsid w:val="7AAF67FA"/>
    <w:rsid w:val="7AC27703"/>
    <w:rsid w:val="7ACD0B6C"/>
    <w:rsid w:val="7AE4C463"/>
    <w:rsid w:val="7AEA3AFB"/>
    <w:rsid w:val="7AEEFBC5"/>
    <w:rsid w:val="7AF42623"/>
    <w:rsid w:val="7AF619A1"/>
    <w:rsid w:val="7AF62D43"/>
    <w:rsid w:val="7AF7D658"/>
    <w:rsid w:val="7AFAE97E"/>
    <w:rsid w:val="7AFE1CF4"/>
    <w:rsid w:val="7AFEDC19"/>
    <w:rsid w:val="7B024B7C"/>
    <w:rsid w:val="7B113F91"/>
    <w:rsid w:val="7B1EAF15"/>
    <w:rsid w:val="7B2A7C2F"/>
    <w:rsid w:val="7B2E0BFB"/>
    <w:rsid w:val="7B2FF538"/>
    <w:rsid w:val="7B34621A"/>
    <w:rsid w:val="7B3601CF"/>
    <w:rsid w:val="7B3F99D3"/>
    <w:rsid w:val="7B402AEE"/>
    <w:rsid w:val="7B4507C8"/>
    <w:rsid w:val="7B45E7F0"/>
    <w:rsid w:val="7B4E5228"/>
    <w:rsid w:val="7B516998"/>
    <w:rsid w:val="7B5353D8"/>
    <w:rsid w:val="7B6179D1"/>
    <w:rsid w:val="7B6ADE71"/>
    <w:rsid w:val="7B6CCEF1"/>
    <w:rsid w:val="7B6D4B1A"/>
    <w:rsid w:val="7B6EEE84"/>
    <w:rsid w:val="7B7314C7"/>
    <w:rsid w:val="7B75534E"/>
    <w:rsid w:val="7B7925BD"/>
    <w:rsid w:val="7B7D8089"/>
    <w:rsid w:val="7B7F364D"/>
    <w:rsid w:val="7B7F659D"/>
    <w:rsid w:val="7B7FF4C7"/>
    <w:rsid w:val="7B8DE5A7"/>
    <w:rsid w:val="7B9968AF"/>
    <w:rsid w:val="7B9B5196"/>
    <w:rsid w:val="7B9FC426"/>
    <w:rsid w:val="7BA774D1"/>
    <w:rsid w:val="7BB2E09F"/>
    <w:rsid w:val="7BB40A94"/>
    <w:rsid w:val="7BB7601D"/>
    <w:rsid w:val="7BBB284F"/>
    <w:rsid w:val="7BC1B3E2"/>
    <w:rsid w:val="7BCFE8A5"/>
    <w:rsid w:val="7BDD5A91"/>
    <w:rsid w:val="7BDED7E4"/>
    <w:rsid w:val="7BE129E3"/>
    <w:rsid w:val="7BE798D6"/>
    <w:rsid w:val="7BEAEE99"/>
    <w:rsid w:val="7BEB7B41"/>
    <w:rsid w:val="7BEE575B"/>
    <w:rsid w:val="7BF18047"/>
    <w:rsid w:val="7BFA7089"/>
    <w:rsid w:val="7BFB581F"/>
    <w:rsid w:val="7BFC4D3C"/>
    <w:rsid w:val="7BFCC4E1"/>
    <w:rsid w:val="7BFDC199"/>
    <w:rsid w:val="7BFF0BE4"/>
    <w:rsid w:val="7BFF8693"/>
    <w:rsid w:val="7BFFA0AA"/>
    <w:rsid w:val="7BFFB2F9"/>
    <w:rsid w:val="7BFFFD3F"/>
    <w:rsid w:val="7C106ECB"/>
    <w:rsid w:val="7C363128"/>
    <w:rsid w:val="7C413482"/>
    <w:rsid w:val="7C4B4EBB"/>
    <w:rsid w:val="7C67923A"/>
    <w:rsid w:val="7C6E7BF3"/>
    <w:rsid w:val="7C755416"/>
    <w:rsid w:val="7C76E2C9"/>
    <w:rsid w:val="7C8858E9"/>
    <w:rsid w:val="7C8F436B"/>
    <w:rsid w:val="7C944F3F"/>
    <w:rsid w:val="7CA71F74"/>
    <w:rsid w:val="7CB458B4"/>
    <w:rsid w:val="7CB573DF"/>
    <w:rsid w:val="7CC7C55B"/>
    <w:rsid w:val="7CDD7C30"/>
    <w:rsid w:val="7CE13F85"/>
    <w:rsid w:val="7CE534D0"/>
    <w:rsid w:val="7CEC7D69"/>
    <w:rsid w:val="7CF41939"/>
    <w:rsid w:val="7CF52160"/>
    <w:rsid w:val="7CF5DC95"/>
    <w:rsid w:val="7CF6E8E4"/>
    <w:rsid w:val="7CF81E7B"/>
    <w:rsid w:val="7CFB6D77"/>
    <w:rsid w:val="7CFF236D"/>
    <w:rsid w:val="7CFF277F"/>
    <w:rsid w:val="7CFF2AD2"/>
    <w:rsid w:val="7CFF4FFA"/>
    <w:rsid w:val="7D0428E5"/>
    <w:rsid w:val="7D0B2759"/>
    <w:rsid w:val="7D0F15A1"/>
    <w:rsid w:val="7D1D578D"/>
    <w:rsid w:val="7D1F34E8"/>
    <w:rsid w:val="7D1F541C"/>
    <w:rsid w:val="7D221697"/>
    <w:rsid w:val="7D225061"/>
    <w:rsid w:val="7D2D5FAA"/>
    <w:rsid w:val="7D2E7EAA"/>
    <w:rsid w:val="7D3661BD"/>
    <w:rsid w:val="7D3A7671"/>
    <w:rsid w:val="7D3DC4E2"/>
    <w:rsid w:val="7D5B67C5"/>
    <w:rsid w:val="7D5F3A3A"/>
    <w:rsid w:val="7D5FC2DB"/>
    <w:rsid w:val="7D6A91D1"/>
    <w:rsid w:val="7D6F65D4"/>
    <w:rsid w:val="7D77AF9D"/>
    <w:rsid w:val="7D7BBD95"/>
    <w:rsid w:val="7D7BE9B2"/>
    <w:rsid w:val="7D7FE020"/>
    <w:rsid w:val="7D8253F9"/>
    <w:rsid w:val="7D9F1030"/>
    <w:rsid w:val="7D9F3B77"/>
    <w:rsid w:val="7DAF1912"/>
    <w:rsid w:val="7DB66D75"/>
    <w:rsid w:val="7DBB1012"/>
    <w:rsid w:val="7DBD122E"/>
    <w:rsid w:val="7DBD8676"/>
    <w:rsid w:val="7DC7F766"/>
    <w:rsid w:val="7DCB0373"/>
    <w:rsid w:val="7DCC00AC"/>
    <w:rsid w:val="7DCD0D77"/>
    <w:rsid w:val="7DCEE13D"/>
    <w:rsid w:val="7DCF9955"/>
    <w:rsid w:val="7DD7DA53"/>
    <w:rsid w:val="7DDA3B06"/>
    <w:rsid w:val="7DDE55BF"/>
    <w:rsid w:val="7DDF94DB"/>
    <w:rsid w:val="7DDFA398"/>
    <w:rsid w:val="7DE36109"/>
    <w:rsid w:val="7DEB10CC"/>
    <w:rsid w:val="7DEC5192"/>
    <w:rsid w:val="7DED8EB3"/>
    <w:rsid w:val="7DF0134E"/>
    <w:rsid w:val="7DF564A4"/>
    <w:rsid w:val="7DF59AA2"/>
    <w:rsid w:val="7DF5D056"/>
    <w:rsid w:val="7DF75528"/>
    <w:rsid w:val="7DF7F4B9"/>
    <w:rsid w:val="7DFB3820"/>
    <w:rsid w:val="7DFB549C"/>
    <w:rsid w:val="7DFBC467"/>
    <w:rsid w:val="7DFD8283"/>
    <w:rsid w:val="7DFE8B95"/>
    <w:rsid w:val="7DFF1E3E"/>
    <w:rsid w:val="7DFF2BFB"/>
    <w:rsid w:val="7DFF2C7B"/>
    <w:rsid w:val="7DFF5297"/>
    <w:rsid w:val="7DFF5D7A"/>
    <w:rsid w:val="7DFFCF5A"/>
    <w:rsid w:val="7E1A21DD"/>
    <w:rsid w:val="7E1C3938"/>
    <w:rsid w:val="7E1F14D5"/>
    <w:rsid w:val="7E2C225A"/>
    <w:rsid w:val="7E2E7A36"/>
    <w:rsid w:val="7E311391"/>
    <w:rsid w:val="7E3AAA84"/>
    <w:rsid w:val="7E3BB024"/>
    <w:rsid w:val="7E4C2AB1"/>
    <w:rsid w:val="7E5732C4"/>
    <w:rsid w:val="7E57ADDA"/>
    <w:rsid w:val="7E5A3F33"/>
    <w:rsid w:val="7E6B5FAF"/>
    <w:rsid w:val="7E6BC187"/>
    <w:rsid w:val="7E6E55B8"/>
    <w:rsid w:val="7E6F4258"/>
    <w:rsid w:val="7E7712A7"/>
    <w:rsid w:val="7E7B7359"/>
    <w:rsid w:val="7E7F02E2"/>
    <w:rsid w:val="7E7F0651"/>
    <w:rsid w:val="7E7FC1A0"/>
    <w:rsid w:val="7E856DFF"/>
    <w:rsid w:val="7E8A2664"/>
    <w:rsid w:val="7E9996A0"/>
    <w:rsid w:val="7E9FA3CE"/>
    <w:rsid w:val="7EA36676"/>
    <w:rsid w:val="7EAF3BC4"/>
    <w:rsid w:val="7EB27F29"/>
    <w:rsid w:val="7EBBB89A"/>
    <w:rsid w:val="7EBC16C9"/>
    <w:rsid w:val="7ECACB51"/>
    <w:rsid w:val="7ECCE224"/>
    <w:rsid w:val="7ED61786"/>
    <w:rsid w:val="7EDB045B"/>
    <w:rsid w:val="7EDD2E21"/>
    <w:rsid w:val="7EE2719E"/>
    <w:rsid w:val="7EE36A72"/>
    <w:rsid w:val="7EEE56F9"/>
    <w:rsid w:val="7EEFF2C8"/>
    <w:rsid w:val="7EF55800"/>
    <w:rsid w:val="7EF73AFF"/>
    <w:rsid w:val="7EF7F5B1"/>
    <w:rsid w:val="7EFDCDD6"/>
    <w:rsid w:val="7EFE02D0"/>
    <w:rsid w:val="7EFF3E3F"/>
    <w:rsid w:val="7EFF6C24"/>
    <w:rsid w:val="7EFF7E39"/>
    <w:rsid w:val="7EFF9699"/>
    <w:rsid w:val="7EFFE34A"/>
    <w:rsid w:val="7F02108D"/>
    <w:rsid w:val="7F1254D2"/>
    <w:rsid w:val="7F2948E1"/>
    <w:rsid w:val="7F2E68D3"/>
    <w:rsid w:val="7F334B8F"/>
    <w:rsid w:val="7F365DA8"/>
    <w:rsid w:val="7F36BFCB"/>
    <w:rsid w:val="7F389A80"/>
    <w:rsid w:val="7F3BC32C"/>
    <w:rsid w:val="7F3DBA8B"/>
    <w:rsid w:val="7F3F3BAD"/>
    <w:rsid w:val="7F3FC2A4"/>
    <w:rsid w:val="7F427DE4"/>
    <w:rsid w:val="7F4A6A7F"/>
    <w:rsid w:val="7F4D621C"/>
    <w:rsid w:val="7F4F103D"/>
    <w:rsid w:val="7F4F58C9"/>
    <w:rsid w:val="7F53606D"/>
    <w:rsid w:val="7F57224B"/>
    <w:rsid w:val="7F576571"/>
    <w:rsid w:val="7F57F304"/>
    <w:rsid w:val="7F5D6D8E"/>
    <w:rsid w:val="7F5EF9B5"/>
    <w:rsid w:val="7F5F0A2F"/>
    <w:rsid w:val="7F6F2766"/>
    <w:rsid w:val="7F6F47AA"/>
    <w:rsid w:val="7F6FAA97"/>
    <w:rsid w:val="7F738B09"/>
    <w:rsid w:val="7F765E44"/>
    <w:rsid w:val="7F7829B7"/>
    <w:rsid w:val="7F7BC0C6"/>
    <w:rsid w:val="7F7BFB96"/>
    <w:rsid w:val="7F7C204C"/>
    <w:rsid w:val="7F7C4936"/>
    <w:rsid w:val="7F7CFFC1"/>
    <w:rsid w:val="7F7DBC85"/>
    <w:rsid w:val="7F7E244A"/>
    <w:rsid w:val="7F7F458E"/>
    <w:rsid w:val="7F7FAB6A"/>
    <w:rsid w:val="7F7FCB1A"/>
    <w:rsid w:val="7F8EAB9D"/>
    <w:rsid w:val="7F97A014"/>
    <w:rsid w:val="7F9DC74C"/>
    <w:rsid w:val="7F9EBB89"/>
    <w:rsid w:val="7F9FE015"/>
    <w:rsid w:val="7FA2258B"/>
    <w:rsid w:val="7FA4D510"/>
    <w:rsid w:val="7FA802DE"/>
    <w:rsid w:val="7FA80503"/>
    <w:rsid w:val="7FABE7AF"/>
    <w:rsid w:val="7FAC410F"/>
    <w:rsid w:val="7FAEA57E"/>
    <w:rsid w:val="7FB70FE9"/>
    <w:rsid w:val="7FB75DB7"/>
    <w:rsid w:val="7FB79C02"/>
    <w:rsid w:val="7FB7B9FC"/>
    <w:rsid w:val="7FBB119D"/>
    <w:rsid w:val="7FBBAFA4"/>
    <w:rsid w:val="7FBCDD40"/>
    <w:rsid w:val="7FBF026C"/>
    <w:rsid w:val="7FBF1FC7"/>
    <w:rsid w:val="7FBF2302"/>
    <w:rsid w:val="7FBF6EB8"/>
    <w:rsid w:val="7FBF9001"/>
    <w:rsid w:val="7FBFAF13"/>
    <w:rsid w:val="7FBFBF6F"/>
    <w:rsid w:val="7FBFCE87"/>
    <w:rsid w:val="7FBFDE26"/>
    <w:rsid w:val="7FBFE0E5"/>
    <w:rsid w:val="7FBFEECA"/>
    <w:rsid w:val="7FCD1C1B"/>
    <w:rsid w:val="7FCF1E1E"/>
    <w:rsid w:val="7FCF7FDD"/>
    <w:rsid w:val="7FCFCE83"/>
    <w:rsid w:val="7FD05053"/>
    <w:rsid w:val="7FDA2F7B"/>
    <w:rsid w:val="7FDAD9C0"/>
    <w:rsid w:val="7FDB501D"/>
    <w:rsid w:val="7FDF0E88"/>
    <w:rsid w:val="7FDF4040"/>
    <w:rsid w:val="7FDFBD29"/>
    <w:rsid w:val="7FE068FB"/>
    <w:rsid w:val="7FE28786"/>
    <w:rsid w:val="7FE615B0"/>
    <w:rsid w:val="7FE995F8"/>
    <w:rsid w:val="7FEBDAAA"/>
    <w:rsid w:val="7FECB5D3"/>
    <w:rsid w:val="7FEECECB"/>
    <w:rsid w:val="7FEF171F"/>
    <w:rsid w:val="7FEF751A"/>
    <w:rsid w:val="7FEF9FD5"/>
    <w:rsid w:val="7FF11E51"/>
    <w:rsid w:val="7FF151BF"/>
    <w:rsid w:val="7FF3D3F1"/>
    <w:rsid w:val="7FF3DD99"/>
    <w:rsid w:val="7FF4DE82"/>
    <w:rsid w:val="7FF516BA"/>
    <w:rsid w:val="7FF64D3A"/>
    <w:rsid w:val="7FF65D5F"/>
    <w:rsid w:val="7FF79E29"/>
    <w:rsid w:val="7FF79EC2"/>
    <w:rsid w:val="7FF7A659"/>
    <w:rsid w:val="7FF7FF9D"/>
    <w:rsid w:val="7FF8B88C"/>
    <w:rsid w:val="7FF97129"/>
    <w:rsid w:val="7FF9A7AF"/>
    <w:rsid w:val="7FFB5036"/>
    <w:rsid w:val="7FFB654F"/>
    <w:rsid w:val="7FFBB64D"/>
    <w:rsid w:val="7FFBD5B6"/>
    <w:rsid w:val="7FFD2714"/>
    <w:rsid w:val="7FFD519E"/>
    <w:rsid w:val="7FFDAAAD"/>
    <w:rsid w:val="7FFDB39D"/>
    <w:rsid w:val="7FFDCC0F"/>
    <w:rsid w:val="7FFE29CA"/>
    <w:rsid w:val="7FFE379D"/>
    <w:rsid w:val="7FFE6BBA"/>
    <w:rsid w:val="7FFE897A"/>
    <w:rsid w:val="7FFE92DB"/>
    <w:rsid w:val="7FFEAAC8"/>
    <w:rsid w:val="7FFF09E5"/>
    <w:rsid w:val="7FFF0BA4"/>
    <w:rsid w:val="7FFF1784"/>
    <w:rsid w:val="7FFF5C75"/>
    <w:rsid w:val="7FFF6CD9"/>
    <w:rsid w:val="7FFF72E5"/>
    <w:rsid w:val="7FFF8847"/>
    <w:rsid w:val="7FFFBDB9"/>
    <w:rsid w:val="7FFFC195"/>
    <w:rsid w:val="7FFFF282"/>
    <w:rsid w:val="7FFFFAD0"/>
    <w:rsid w:val="81B8F87C"/>
    <w:rsid w:val="85FB4A41"/>
    <w:rsid w:val="85FFF645"/>
    <w:rsid w:val="89AF6839"/>
    <w:rsid w:val="8ABEF5A8"/>
    <w:rsid w:val="8ADE1B6E"/>
    <w:rsid w:val="8DAFFDA0"/>
    <w:rsid w:val="8DBACB92"/>
    <w:rsid w:val="8DED0F6E"/>
    <w:rsid w:val="8E698F0E"/>
    <w:rsid w:val="8ED19990"/>
    <w:rsid w:val="8F1D0B31"/>
    <w:rsid w:val="8F97EC74"/>
    <w:rsid w:val="8FBE24C0"/>
    <w:rsid w:val="8FFB18F1"/>
    <w:rsid w:val="8FFF3453"/>
    <w:rsid w:val="95BE63EB"/>
    <w:rsid w:val="95EFA13E"/>
    <w:rsid w:val="9679A964"/>
    <w:rsid w:val="976A32BC"/>
    <w:rsid w:val="976F6ED4"/>
    <w:rsid w:val="977DE625"/>
    <w:rsid w:val="97AE218C"/>
    <w:rsid w:val="97B97918"/>
    <w:rsid w:val="97CF2E97"/>
    <w:rsid w:val="97EFA55A"/>
    <w:rsid w:val="97FC5160"/>
    <w:rsid w:val="9B9FB8AC"/>
    <w:rsid w:val="9BED213F"/>
    <w:rsid w:val="9D7D83BB"/>
    <w:rsid w:val="9D96C4D0"/>
    <w:rsid w:val="9DAA2D86"/>
    <w:rsid w:val="9EA1FB5C"/>
    <w:rsid w:val="9EB9F1C2"/>
    <w:rsid w:val="9EED1C37"/>
    <w:rsid w:val="9EFF14B9"/>
    <w:rsid w:val="9F295F39"/>
    <w:rsid w:val="9F3FDE14"/>
    <w:rsid w:val="9F6FAFFA"/>
    <w:rsid w:val="9F73116C"/>
    <w:rsid w:val="9F75A49A"/>
    <w:rsid w:val="9F94A44B"/>
    <w:rsid w:val="9F976341"/>
    <w:rsid w:val="9FBFFC5C"/>
    <w:rsid w:val="9FC78FDB"/>
    <w:rsid w:val="9FCD7EA7"/>
    <w:rsid w:val="9FD745F9"/>
    <w:rsid w:val="9FDFC057"/>
    <w:rsid w:val="9FEBB0FD"/>
    <w:rsid w:val="9FF1575F"/>
    <w:rsid w:val="9FF500D7"/>
    <w:rsid w:val="9FF563F3"/>
    <w:rsid w:val="9FFB6087"/>
    <w:rsid w:val="9FFBA47C"/>
    <w:rsid w:val="9FFF3CBB"/>
    <w:rsid w:val="9FFF4020"/>
    <w:rsid w:val="9FFF7AFD"/>
    <w:rsid w:val="A2E4D0E8"/>
    <w:rsid w:val="A37F8D82"/>
    <w:rsid w:val="A53D1448"/>
    <w:rsid w:val="A5695E11"/>
    <w:rsid w:val="A63B5337"/>
    <w:rsid w:val="A67DFB1A"/>
    <w:rsid w:val="A6EF75CC"/>
    <w:rsid w:val="A6FFAF14"/>
    <w:rsid w:val="A75BB1EF"/>
    <w:rsid w:val="A75FAE45"/>
    <w:rsid w:val="A79F861A"/>
    <w:rsid w:val="A7BE7EC9"/>
    <w:rsid w:val="A7DDBCC9"/>
    <w:rsid w:val="A7F7D3C6"/>
    <w:rsid w:val="A86B581E"/>
    <w:rsid w:val="A8FFD0B1"/>
    <w:rsid w:val="A95D530F"/>
    <w:rsid w:val="AA4F1211"/>
    <w:rsid w:val="AAF77B8B"/>
    <w:rsid w:val="AB7D5AE2"/>
    <w:rsid w:val="ABEF9FC5"/>
    <w:rsid w:val="ABF4BB26"/>
    <w:rsid w:val="ABFC4E33"/>
    <w:rsid w:val="ABFE2FB7"/>
    <w:rsid w:val="ABFF0CA6"/>
    <w:rsid w:val="ABFF1D38"/>
    <w:rsid w:val="ABFF90F4"/>
    <w:rsid w:val="ACF7D51D"/>
    <w:rsid w:val="AD6DE7F4"/>
    <w:rsid w:val="AD7FB1F1"/>
    <w:rsid w:val="ADDF42A3"/>
    <w:rsid w:val="ADF79908"/>
    <w:rsid w:val="ADFA5365"/>
    <w:rsid w:val="ADFF6FF9"/>
    <w:rsid w:val="AE3A1154"/>
    <w:rsid w:val="AE565D20"/>
    <w:rsid w:val="AE7C9211"/>
    <w:rsid w:val="AEFE3452"/>
    <w:rsid w:val="AEFE6D0D"/>
    <w:rsid w:val="AFBEE3D5"/>
    <w:rsid w:val="AFCEE36B"/>
    <w:rsid w:val="AFDFEDBB"/>
    <w:rsid w:val="AFFEB75B"/>
    <w:rsid w:val="AFFF3AC2"/>
    <w:rsid w:val="B0773221"/>
    <w:rsid w:val="B23F97D5"/>
    <w:rsid w:val="B2EB578B"/>
    <w:rsid w:val="B2FF1D56"/>
    <w:rsid w:val="B33F0C68"/>
    <w:rsid w:val="B35E07B9"/>
    <w:rsid w:val="B3BB83C2"/>
    <w:rsid w:val="B3F6B123"/>
    <w:rsid w:val="B4757E81"/>
    <w:rsid w:val="B4BD0A5C"/>
    <w:rsid w:val="B677AE75"/>
    <w:rsid w:val="B6FF8D86"/>
    <w:rsid w:val="B6FFC844"/>
    <w:rsid w:val="B7577E17"/>
    <w:rsid w:val="B76DFB09"/>
    <w:rsid w:val="B7771F6B"/>
    <w:rsid w:val="B79E7E7E"/>
    <w:rsid w:val="B7AB6874"/>
    <w:rsid w:val="B7BF20CD"/>
    <w:rsid w:val="B7DDCEE5"/>
    <w:rsid w:val="B7DF64F2"/>
    <w:rsid w:val="B7E956AB"/>
    <w:rsid w:val="B7F4902A"/>
    <w:rsid w:val="B7F60FF6"/>
    <w:rsid w:val="B7F746E0"/>
    <w:rsid w:val="B7F7DE5E"/>
    <w:rsid w:val="B7FD308F"/>
    <w:rsid w:val="B7FE0BAE"/>
    <w:rsid w:val="B7FE1CF2"/>
    <w:rsid w:val="B7FEADE2"/>
    <w:rsid w:val="B8BD0821"/>
    <w:rsid w:val="B8E72E95"/>
    <w:rsid w:val="B96E7D00"/>
    <w:rsid w:val="B9AFB3F0"/>
    <w:rsid w:val="B9DF420B"/>
    <w:rsid w:val="B9E7B786"/>
    <w:rsid w:val="B9F79A20"/>
    <w:rsid w:val="BA539FC6"/>
    <w:rsid w:val="BA7DA18C"/>
    <w:rsid w:val="BAB52895"/>
    <w:rsid w:val="BB396AC9"/>
    <w:rsid w:val="BB7516BC"/>
    <w:rsid w:val="BBB33D20"/>
    <w:rsid w:val="BBBF7E3F"/>
    <w:rsid w:val="BBCB9966"/>
    <w:rsid w:val="BBF3D6C2"/>
    <w:rsid w:val="BBFD766D"/>
    <w:rsid w:val="BBFD9A8F"/>
    <w:rsid w:val="BC791202"/>
    <w:rsid w:val="BC7D8F57"/>
    <w:rsid w:val="BCAEBEEA"/>
    <w:rsid w:val="BCD2A3CF"/>
    <w:rsid w:val="BCF7B6A4"/>
    <w:rsid w:val="BD7679C2"/>
    <w:rsid w:val="BDBF62B2"/>
    <w:rsid w:val="BDBFF06E"/>
    <w:rsid w:val="BDEAB489"/>
    <w:rsid w:val="BDEDBFA8"/>
    <w:rsid w:val="BDF659EF"/>
    <w:rsid w:val="BDFA0AC7"/>
    <w:rsid w:val="BDFA2F10"/>
    <w:rsid w:val="BDFCE61B"/>
    <w:rsid w:val="BDFFA7D4"/>
    <w:rsid w:val="BE5F71D1"/>
    <w:rsid w:val="BE6D2C77"/>
    <w:rsid w:val="BE7BBF21"/>
    <w:rsid w:val="BE9F8FCD"/>
    <w:rsid w:val="BEAAA5D1"/>
    <w:rsid w:val="BEBB07F3"/>
    <w:rsid w:val="BEBDF35A"/>
    <w:rsid w:val="BEE2C12E"/>
    <w:rsid w:val="BEEF1398"/>
    <w:rsid w:val="BEFA9A40"/>
    <w:rsid w:val="BEFE3381"/>
    <w:rsid w:val="BEFF60F2"/>
    <w:rsid w:val="BEFFA2FA"/>
    <w:rsid w:val="BEFFF999"/>
    <w:rsid w:val="BF2F98CE"/>
    <w:rsid w:val="BF3C4550"/>
    <w:rsid w:val="BF3CC269"/>
    <w:rsid w:val="BF3E0808"/>
    <w:rsid w:val="BF3F165B"/>
    <w:rsid w:val="BF5B781E"/>
    <w:rsid w:val="BF5F00E6"/>
    <w:rsid w:val="BF77C392"/>
    <w:rsid w:val="BF799B49"/>
    <w:rsid w:val="BF7F1285"/>
    <w:rsid w:val="BF7FD766"/>
    <w:rsid w:val="BFA4D399"/>
    <w:rsid w:val="BFABBEE6"/>
    <w:rsid w:val="BFB01C3D"/>
    <w:rsid w:val="BFB60EB3"/>
    <w:rsid w:val="BFBB9A7C"/>
    <w:rsid w:val="BFBBA764"/>
    <w:rsid w:val="BFBE5F8A"/>
    <w:rsid w:val="BFBF2699"/>
    <w:rsid w:val="BFBF5862"/>
    <w:rsid w:val="BFC6179C"/>
    <w:rsid w:val="BFC97DCD"/>
    <w:rsid w:val="BFD119F5"/>
    <w:rsid w:val="BFD38CA2"/>
    <w:rsid w:val="BFD78F13"/>
    <w:rsid w:val="BFDEFB64"/>
    <w:rsid w:val="BFDF46C8"/>
    <w:rsid w:val="BFE74A6A"/>
    <w:rsid w:val="BFEC0C37"/>
    <w:rsid w:val="BFEE7B86"/>
    <w:rsid w:val="BFEF91B7"/>
    <w:rsid w:val="BFF398B8"/>
    <w:rsid w:val="BFF6B7DB"/>
    <w:rsid w:val="BFF75986"/>
    <w:rsid w:val="BFF7CCAA"/>
    <w:rsid w:val="BFFE38BD"/>
    <w:rsid w:val="BFFF3EC6"/>
    <w:rsid w:val="BFFF5830"/>
    <w:rsid w:val="C0DD037D"/>
    <w:rsid w:val="C14F8867"/>
    <w:rsid w:val="C1DBFDE0"/>
    <w:rsid w:val="C1DFDB7A"/>
    <w:rsid w:val="C3DEDD39"/>
    <w:rsid w:val="C3DF71A9"/>
    <w:rsid w:val="C595A1CC"/>
    <w:rsid w:val="C5F79CBC"/>
    <w:rsid w:val="C5FBF421"/>
    <w:rsid w:val="C63E185B"/>
    <w:rsid w:val="C6FAE72F"/>
    <w:rsid w:val="C7157BB0"/>
    <w:rsid w:val="C7AF6F2C"/>
    <w:rsid w:val="C7C5E2E1"/>
    <w:rsid w:val="C8E773AD"/>
    <w:rsid w:val="C96BB62F"/>
    <w:rsid w:val="C9B94E28"/>
    <w:rsid w:val="C9FDC9ED"/>
    <w:rsid w:val="CBBF8541"/>
    <w:rsid w:val="CBFF60DB"/>
    <w:rsid w:val="CCB79400"/>
    <w:rsid w:val="CDBEB741"/>
    <w:rsid w:val="CDFEC62B"/>
    <w:rsid w:val="CDFF336F"/>
    <w:rsid w:val="CE655379"/>
    <w:rsid w:val="CE7F5FCE"/>
    <w:rsid w:val="CE8FFDE5"/>
    <w:rsid w:val="CEED4EEF"/>
    <w:rsid w:val="CEFBD021"/>
    <w:rsid w:val="CEFCDAAC"/>
    <w:rsid w:val="CF47FA73"/>
    <w:rsid w:val="CF56F4FA"/>
    <w:rsid w:val="CF6B3A90"/>
    <w:rsid w:val="CF8BE323"/>
    <w:rsid w:val="CFB962E0"/>
    <w:rsid w:val="CFBA951E"/>
    <w:rsid w:val="CFC7B9A7"/>
    <w:rsid w:val="CFD86BF8"/>
    <w:rsid w:val="CFDE821E"/>
    <w:rsid w:val="CFDFB5E2"/>
    <w:rsid w:val="CFEFCF17"/>
    <w:rsid w:val="CFFB18AF"/>
    <w:rsid w:val="CFFCA6BE"/>
    <w:rsid w:val="CFFF63B6"/>
    <w:rsid w:val="D3BF2982"/>
    <w:rsid w:val="D3CFA046"/>
    <w:rsid w:val="D3DBB52F"/>
    <w:rsid w:val="D42F56A8"/>
    <w:rsid w:val="D4EFCCDF"/>
    <w:rsid w:val="D53F0328"/>
    <w:rsid w:val="D58F6D88"/>
    <w:rsid w:val="D5B6A6EA"/>
    <w:rsid w:val="D5DEE66F"/>
    <w:rsid w:val="D5FD15DB"/>
    <w:rsid w:val="D5FF7CBA"/>
    <w:rsid w:val="D63BEE18"/>
    <w:rsid w:val="D69F7506"/>
    <w:rsid w:val="D6AE10A8"/>
    <w:rsid w:val="D6B3A577"/>
    <w:rsid w:val="D6C2AB99"/>
    <w:rsid w:val="D6F7D41B"/>
    <w:rsid w:val="D6FD8EDD"/>
    <w:rsid w:val="D71C70DC"/>
    <w:rsid w:val="D71FAFCF"/>
    <w:rsid w:val="D7770E6B"/>
    <w:rsid w:val="D77E3686"/>
    <w:rsid w:val="D7B1FA65"/>
    <w:rsid w:val="D7D94B36"/>
    <w:rsid w:val="D7ED9AF9"/>
    <w:rsid w:val="D7EDD9CC"/>
    <w:rsid w:val="D7EF3A58"/>
    <w:rsid w:val="D7F270F5"/>
    <w:rsid w:val="D7F7D5AA"/>
    <w:rsid w:val="D7FA170E"/>
    <w:rsid w:val="D7FF8CD7"/>
    <w:rsid w:val="D7FFF734"/>
    <w:rsid w:val="D8379DBE"/>
    <w:rsid w:val="D8DBEEBE"/>
    <w:rsid w:val="D9C30EFE"/>
    <w:rsid w:val="D9DFC8D2"/>
    <w:rsid w:val="D9DFE869"/>
    <w:rsid w:val="DAAFAA2C"/>
    <w:rsid w:val="DAF5525F"/>
    <w:rsid w:val="DAFFD0A0"/>
    <w:rsid w:val="DB3D502E"/>
    <w:rsid w:val="DB5F75F0"/>
    <w:rsid w:val="DB772FE5"/>
    <w:rsid w:val="DBBBB957"/>
    <w:rsid w:val="DBDF803C"/>
    <w:rsid w:val="DBF9B374"/>
    <w:rsid w:val="DBFC5915"/>
    <w:rsid w:val="DBFF77FB"/>
    <w:rsid w:val="DBFF9E44"/>
    <w:rsid w:val="DC95E7DC"/>
    <w:rsid w:val="DC9D99E6"/>
    <w:rsid w:val="DCDBC61D"/>
    <w:rsid w:val="DCDC0D62"/>
    <w:rsid w:val="DCFC45AE"/>
    <w:rsid w:val="DCFD30D2"/>
    <w:rsid w:val="DD0BE55A"/>
    <w:rsid w:val="DD3697B9"/>
    <w:rsid w:val="DD7D0EF4"/>
    <w:rsid w:val="DDB2B5AA"/>
    <w:rsid w:val="DDB7B60B"/>
    <w:rsid w:val="DDBF4E8D"/>
    <w:rsid w:val="DDC7F384"/>
    <w:rsid w:val="DDD3C6C8"/>
    <w:rsid w:val="DDDB6A47"/>
    <w:rsid w:val="DDDD35B2"/>
    <w:rsid w:val="DDE7F05E"/>
    <w:rsid w:val="DDEB4E28"/>
    <w:rsid w:val="DDF1F1B6"/>
    <w:rsid w:val="DDF74848"/>
    <w:rsid w:val="DDFB8261"/>
    <w:rsid w:val="DDFBC135"/>
    <w:rsid w:val="DDFD21A5"/>
    <w:rsid w:val="DDFE3D46"/>
    <w:rsid w:val="DDFE599E"/>
    <w:rsid w:val="DDFFC5AC"/>
    <w:rsid w:val="DE345E3F"/>
    <w:rsid w:val="DE5CA355"/>
    <w:rsid w:val="DE7B9E65"/>
    <w:rsid w:val="DE7D950B"/>
    <w:rsid w:val="DE7F4262"/>
    <w:rsid w:val="DECEEA41"/>
    <w:rsid w:val="DEEB2811"/>
    <w:rsid w:val="DEF0B370"/>
    <w:rsid w:val="DEF70123"/>
    <w:rsid w:val="DEFAF8A4"/>
    <w:rsid w:val="DEFE0D13"/>
    <w:rsid w:val="DEFFA548"/>
    <w:rsid w:val="DEFFF38A"/>
    <w:rsid w:val="DF4F84D5"/>
    <w:rsid w:val="DF6B6E3F"/>
    <w:rsid w:val="DF7B5522"/>
    <w:rsid w:val="DF7F2BD5"/>
    <w:rsid w:val="DF7FCBC5"/>
    <w:rsid w:val="DF8E0F95"/>
    <w:rsid w:val="DF9B85E8"/>
    <w:rsid w:val="DFAEBDA1"/>
    <w:rsid w:val="DFB3C0F6"/>
    <w:rsid w:val="DFB91558"/>
    <w:rsid w:val="DFB9E344"/>
    <w:rsid w:val="DFBA6239"/>
    <w:rsid w:val="DFBE90AE"/>
    <w:rsid w:val="DFCE3AFF"/>
    <w:rsid w:val="DFDD32C6"/>
    <w:rsid w:val="DFEC42CB"/>
    <w:rsid w:val="DFEDE217"/>
    <w:rsid w:val="DFEFDFCC"/>
    <w:rsid w:val="DFF408D6"/>
    <w:rsid w:val="DFF5ABB9"/>
    <w:rsid w:val="DFF65D7C"/>
    <w:rsid w:val="DFF78B5D"/>
    <w:rsid w:val="DFF94096"/>
    <w:rsid w:val="DFF9F1B2"/>
    <w:rsid w:val="DFFBB665"/>
    <w:rsid w:val="DFFDCAA8"/>
    <w:rsid w:val="DFFED1EF"/>
    <w:rsid w:val="DFFEEF9D"/>
    <w:rsid w:val="DFFF0D48"/>
    <w:rsid w:val="DFFF285D"/>
    <w:rsid w:val="E04FB884"/>
    <w:rsid w:val="E0FE6985"/>
    <w:rsid w:val="E1B1C437"/>
    <w:rsid w:val="E1E11A8E"/>
    <w:rsid w:val="E1F3B45D"/>
    <w:rsid w:val="E1F78D80"/>
    <w:rsid w:val="E1FF9BC3"/>
    <w:rsid w:val="E3F7B177"/>
    <w:rsid w:val="E47AE523"/>
    <w:rsid w:val="E51C338B"/>
    <w:rsid w:val="E5474401"/>
    <w:rsid w:val="E58B6C84"/>
    <w:rsid w:val="E5D78687"/>
    <w:rsid w:val="E5DD92C2"/>
    <w:rsid w:val="E5E78033"/>
    <w:rsid w:val="E5F9B8DF"/>
    <w:rsid w:val="E61EA749"/>
    <w:rsid w:val="E65CDC19"/>
    <w:rsid w:val="E66D8D20"/>
    <w:rsid w:val="E6BE95D4"/>
    <w:rsid w:val="E6EB8AAA"/>
    <w:rsid w:val="E73F4239"/>
    <w:rsid w:val="E75FEE81"/>
    <w:rsid w:val="E7DD9B54"/>
    <w:rsid w:val="E7DDA581"/>
    <w:rsid w:val="E7DF5F54"/>
    <w:rsid w:val="E7EF7A32"/>
    <w:rsid w:val="E7F71542"/>
    <w:rsid w:val="E7FF6818"/>
    <w:rsid w:val="E7FF8383"/>
    <w:rsid w:val="E97F64F3"/>
    <w:rsid w:val="E99D98D0"/>
    <w:rsid w:val="E9DE6EAC"/>
    <w:rsid w:val="E9E36981"/>
    <w:rsid w:val="E9FF1EB7"/>
    <w:rsid w:val="E9FFFCAB"/>
    <w:rsid w:val="EA0B4378"/>
    <w:rsid w:val="EADF3675"/>
    <w:rsid w:val="EADF3E4E"/>
    <w:rsid w:val="EAF710EF"/>
    <w:rsid w:val="EAF7C68C"/>
    <w:rsid w:val="EB374F0E"/>
    <w:rsid w:val="EB3B707A"/>
    <w:rsid w:val="EB4DB651"/>
    <w:rsid w:val="EB57735D"/>
    <w:rsid w:val="EB8A8B5A"/>
    <w:rsid w:val="EBAFE253"/>
    <w:rsid w:val="EBC73011"/>
    <w:rsid w:val="EBCD4326"/>
    <w:rsid w:val="EBDCB05D"/>
    <w:rsid w:val="EBDF3AF9"/>
    <w:rsid w:val="EBF368DF"/>
    <w:rsid w:val="EBFF38A7"/>
    <w:rsid w:val="EBFF4E85"/>
    <w:rsid w:val="ECF2C187"/>
    <w:rsid w:val="ED3D9970"/>
    <w:rsid w:val="EDABE7EB"/>
    <w:rsid w:val="EDAD40B6"/>
    <w:rsid w:val="EDB7007E"/>
    <w:rsid w:val="EDCF8844"/>
    <w:rsid w:val="EDD61452"/>
    <w:rsid w:val="EDDF6374"/>
    <w:rsid w:val="EDDF64F7"/>
    <w:rsid w:val="EDE562A2"/>
    <w:rsid w:val="EDF6CB8E"/>
    <w:rsid w:val="EDFF0B29"/>
    <w:rsid w:val="EDFFAEF5"/>
    <w:rsid w:val="EE2AD9B8"/>
    <w:rsid w:val="EE9FC708"/>
    <w:rsid w:val="EEAFB7D0"/>
    <w:rsid w:val="EEB7B21F"/>
    <w:rsid w:val="EEB91A23"/>
    <w:rsid w:val="EECF9A9D"/>
    <w:rsid w:val="EEDBFC36"/>
    <w:rsid w:val="EEDF187A"/>
    <w:rsid w:val="EEDF369C"/>
    <w:rsid w:val="EEDFBB3A"/>
    <w:rsid w:val="EEF5C9B3"/>
    <w:rsid w:val="EEFB88E8"/>
    <w:rsid w:val="EEFDB7E6"/>
    <w:rsid w:val="EEFFA188"/>
    <w:rsid w:val="EF37E7EF"/>
    <w:rsid w:val="EF46C646"/>
    <w:rsid w:val="EF4D1892"/>
    <w:rsid w:val="EF5B8545"/>
    <w:rsid w:val="EF5F372A"/>
    <w:rsid w:val="EF5F41F1"/>
    <w:rsid w:val="EF6C53F1"/>
    <w:rsid w:val="EF7F7ABB"/>
    <w:rsid w:val="EF7F9F92"/>
    <w:rsid w:val="EF7FBF39"/>
    <w:rsid w:val="EF7FE2E3"/>
    <w:rsid w:val="EF9BA5C5"/>
    <w:rsid w:val="EF9D21D1"/>
    <w:rsid w:val="EF9D2799"/>
    <w:rsid w:val="EFBBE771"/>
    <w:rsid w:val="EFBFF722"/>
    <w:rsid w:val="EFC4D9D0"/>
    <w:rsid w:val="EFCFA513"/>
    <w:rsid w:val="EFD4E6CE"/>
    <w:rsid w:val="EFDA8EB6"/>
    <w:rsid w:val="EFDD8FEA"/>
    <w:rsid w:val="EFE77EF5"/>
    <w:rsid w:val="EFEAE7A1"/>
    <w:rsid w:val="EFEB11D4"/>
    <w:rsid w:val="EFEC1C95"/>
    <w:rsid w:val="EFEFDB31"/>
    <w:rsid w:val="EFF492EE"/>
    <w:rsid w:val="EFF7384E"/>
    <w:rsid w:val="EFFB6C32"/>
    <w:rsid w:val="EFFBD787"/>
    <w:rsid w:val="EFFDBDEC"/>
    <w:rsid w:val="EFFEA4C8"/>
    <w:rsid w:val="EFFF0E4C"/>
    <w:rsid w:val="EFFF37FE"/>
    <w:rsid w:val="EFFF45C0"/>
    <w:rsid w:val="EFFFE451"/>
    <w:rsid w:val="F0F1DA6F"/>
    <w:rsid w:val="F177CFA7"/>
    <w:rsid w:val="F1F3EE6E"/>
    <w:rsid w:val="F1F66567"/>
    <w:rsid w:val="F1FF7A35"/>
    <w:rsid w:val="F2EBF624"/>
    <w:rsid w:val="F33F809E"/>
    <w:rsid w:val="F3774708"/>
    <w:rsid w:val="F3794990"/>
    <w:rsid w:val="F3CC7889"/>
    <w:rsid w:val="F3FC88A1"/>
    <w:rsid w:val="F3FD884C"/>
    <w:rsid w:val="F3FDD610"/>
    <w:rsid w:val="F3FF6285"/>
    <w:rsid w:val="F3FFE7CF"/>
    <w:rsid w:val="F437C2A3"/>
    <w:rsid w:val="F4AD9D27"/>
    <w:rsid w:val="F4B78915"/>
    <w:rsid w:val="F4D64C40"/>
    <w:rsid w:val="F4DBC953"/>
    <w:rsid w:val="F4F782E8"/>
    <w:rsid w:val="F4FF0B4F"/>
    <w:rsid w:val="F4FF1277"/>
    <w:rsid w:val="F5B74A74"/>
    <w:rsid w:val="F5B7EAA2"/>
    <w:rsid w:val="F5BE5F28"/>
    <w:rsid w:val="F5DF2577"/>
    <w:rsid w:val="F5E38F2B"/>
    <w:rsid w:val="F5F6013B"/>
    <w:rsid w:val="F5FEA1AD"/>
    <w:rsid w:val="F5FF1BD7"/>
    <w:rsid w:val="F61F70E2"/>
    <w:rsid w:val="F6512E5E"/>
    <w:rsid w:val="F67DA982"/>
    <w:rsid w:val="F67FED6A"/>
    <w:rsid w:val="F6AFBCCD"/>
    <w:rsid w:val="F6C4402A"/>
    <w:rsid w:val="F6C71C90"/>
    <w:rsid w:val="F6DF9A0C"/>
    <w:rsid w:val="F6EE2216"/>
    <w:rsid w:val="F6F1C529"/>
    <w:rsid w:val="F774051C"/>
    <w:rsid w:val="F775F79A"/>
    <w:rsid w:val="F77A1859"/>
    <w:rsid w:val="F79274BD"/>
    <w:rsid w:val="F7AC19BB"/>
    <w:rsid w:val="F7B9F48C"/>
    <w:rsid w:val="F7BBB9A1"/>
    <w:rsid w:val="F7BED708"/>
    <w:rsid w:val="F7BF80CB"/>
    <w:rsid w:val="F7BFC834"/>
    <w:rsid w:val="F7BFFBC9"/>
    <w:rsid w:val="F7CD8200"/>
    <w:rsid w:val="F7CE2B0C"/>
    <w:rsid w:val="F7CEA876"/>
    <w:rsid w:val="F7DA9264"/>
    <w:rsid w:val="F7DE9C4C"/>
    <w:rsid w:val="F7DFFC02"/>
    <w:rsid w:val="F7E66C36"/>
    <w:rsid w:val="F7E75C89"/>
    <w:rsid w:val="F7EBF82A"/>
    <w:rsid w:val="F7EE28F2"/>
    <w:rsid w:val="F7FAD5B1"/>
    <w:rsid w:val="F7FBB347"/>
    <w:rsid w:val="F7FBBF95"/>
    <w:rsid w:val="F7FFE768"/>
    <w:rsid w:val="F7FFED94"/>
    <w:rsid w:val="F87D681F"/>
    <w:rsid w:val="F87F814A"/>
    <w:rsid w:val="F89E4F36"/>
    <w:rsid w:val="F8A40B68"/>
    <w:rsid w:val="F8CB9D90"/>
    <w:rsid w:val="F8CF23E6"/>
    <w:rsid w:val="F8FD66EE"/>
    <w:rsid w:val="F92EA4C6"/>
    <w:rsid w:val="F93B1B97"/>
    <w:rsid w:val="F93F3B4E"/>
    <w:rsid w:val="F96E277F"/>
    <w:rsid w:val="F997E48D"/>
    <w:rsid w:val="F9BB5DDC"/>
    <w:rsid w:val="F9BBD2E2"/>
    <w:rsid w:val="F9BDA988"/>
    <w:rsid w:val="F9BF06FD"/>
    <w:rsid w:val="F9DF5B11"/>
    <w:rsid w:val="F9F3232D"/>
    <w:rsid w:val="F9F55BCA"/>
    <w:rsid w:val="F9FB3DF5"/>
    <w:rsid w:val="F9FE4788"/>
    <w:rsid w:val="F9FE61A3"/>
    <w:rsid w:val="F9FF306F"/>
    <w:rsid w:val="F9FF3711"/>
    <w:rsid w:val="FA5D0B8B"/>
    <w:rsid w:val="FA7DBABD"/>
    <w:rsid w:val="FA7E469B"/>
    <w:rsid w:val="FA9DAB99"/>
    <w:rsid w:val="FABD5457"/>
    <w:rsid w:val="FAEFF624"/>
    <w:rsid w:val="FAF7B9AF"/>
    <w:rsid w:val="FAFB223D"/>
    <w:rsid w:val="FAFD301E"/>
    <w:rsid w:val="FB17C44D"/>
    <w:rsid w:val="FB576B6F"/>
    <w:rsid w:val="FB642023"/>
    <w:rsid w:val="FB6F4F03"/>
    <w:rsid w:val="FB6F7A6A"/>
    <w:rsid w:val="FB7D8B18"/>
    <w:rsid w:val="FB7E0A0C"/>
    <w:rsid w:val="FB7E1D3D"/>
    <w:rsid w:val="FB7F8E5C"/>
    <w:rsid w:val="FB7FB2D5"/>
    <w:rsid w:val="FBA7F693"/>
    <w:rsid w:val="FBB72EA0"/>
    <w:rsid w:val="FBBBC412"/>
    <w:rsid w:val="FBBE46E2"/>
    <w:rsid w:val="FBBE977F"/>
    <w:rsid w:val="FBCEF35C"/>
    <w:rsid w:val="FBDE13FB"/>
    <w:rsid w:val="FBDE25BB"/>
    <w:rsid w:val="FBE53B88"/>
    <w:rsid w:val="FBE85848"/>
    <w:rsid w:val="FBE90740"/>
    <w:rsid w:val="FBEAE8E4"/>
    <w:rsid w:val="FBEB967C"/>
    <w:rsid w:val="FBECA71F"/>
    <w:rsid w:val="FBECCA92"/>
    <w:rsid w:val="FBEF7AA4"/>
    <w:rsid w:val="FBEF7BBB"/>
    <w:rsid w:val="FBF349A2"/>
    <w:rsid w:val="FBF939B0"/>
    <w:rsid w:val="FBFF4BC4"/>
    <w:rsid w:val="FBFFE9EE"/>
    <w:rsid w:val="FC6F76CF"/>
    <w:rsid w:val="FC706124"/>
    <w:rsid w:val="FCBF7DA5"/>
    <w:rsid w:val="FCBFF1B1"/>
    <w:rsid w:val="FCE9B9C1"/>
    <w:rsid w:val="FCEF068C"/>
    <w:rsid w:val="FCEF793E"/>
    <w:rsid w:val="FCFAEF81"/>
    <w:rsid w:val="FCFF00D5"/>
    <w:rsid w:val="FCFF8488"/>
    <w:rsid w:val="FD2F7492"/>
    <w:rsid w:val="FD32A82F"/>
    <w:rsid w:val="FD3E6DA7"/>
    <w:rsid w:val="FD3FA15D"/>
    <w:rsid w:val="FD533576"/>
    <w:rsid w:val="FD5355AD"/>
    <w:rsid w:val="FD552B1B"/>
    <w:rsid w:val="FD572D4E"/>
    <w:rsid w:val="FD77CA46"/>
    <w:rsid w:val="FD7DED22"/>
    <w:rsid w:val="FD7F5134"/>
    <w:rsid w:val="FD7FDD52"/>
    <w:rsid w:val="FD87A418"/>
    <w:rsid w:val="FD9AEF2E"/>
    <w:rsid w:val="FDB511F2"/>
    <w:rsid w:val="FDB88B23"/>
    <w:rsid w:val="FDBB99E5"/>
    <w:rsid w:val="FDBDD500"/>
    <w:rsid w:val="FDBFD129"/>
    <w:rsid w:val="FDC6042B"/>
    <w:rsid w:val="FDDE7CB2"/>
    <w:rsid w:val="FDDF0DC5"/>
    <w:rsid w:val="FDDF8C05"/>
    <w:rsid w:val="FDDFDD9E"/>
    <w:rsid w:val="FDDFFF85"/>
    <w:rsid w:val="FDE31C49"/>
    <w:rsid w:val="FDEA6776"/>
    <w:rsid w:val="FDEB7DFE"/>
    <w:rsid w:val="FDEFB90C"/>
    <w:rsid w:val="FDF327FF"/>
    <w:rsid w:val="FDF6F25A"/>
    <w:rsid w:val="FDF7E802"/>
    <w:rsid w:val="FDF7EDB2"/>
    <w:rsid w:val="FDF7F032"/>
    <w:rsid w:val="FDF8E8F8"/>
    <w:rsid w:val="FDFB2C09"/>
    <w:rsid w:val="FDFB4EB5"/>
    <w:rsid w:val="FDFB6BB6"/>
    <w:rsid w:val="FDFB7CC3"/>
    <w:rsid w:val="FDFC1171"/>
    <w:rsid w:val="FDFF37C0"/>
    <w:rsid w:val="FDFF5B80"/>
    <w:rsid w:val="FDFF77C0"/>
    <w:rsid w:val="FDFFC9D8"/>
    <w:rsid w:val="FDFFD500"/>
    <w:rsid w:val="FDFFFFD8"/>
    <w:rsid w:val="FE0D6DA4"/>
    <w:rsid w:val="FE2BB28E"/>
    <w:rsid w:val="FE3681B7"/>
    <w:rsid w:val="FE3734AA"/>
    <w:rsid w:val="FE4E25C7"/>
    <w:rsid w:val="FE5F387D"/>
    <w:rsid w:val="FE5FB73A"/>
    <w:rsid w:val="FE6F72E6"/>
    <w:rsid w:val="FE7A7328"/>
    <w:rsid w:val="FE7DC55E"/>
    <w:rsid w:val="FE7F23ED"/>
    <w:rsid w:val="FE9F32D0"/>
    <w:rsid w:val="FE9F8F92"/>
    <w:rsid w:val="FEA755F9"/>
    <w:rsid w:val="FEAE70BD"/>
    <w:rsid w:val="FEB51A02"/>
    <w:rsid w:val="FEB5C84E"/>
    <w:rsid w:val="FEBDCE32"/>
    <w:rsid w:val="FEBFC7F8"/>
    <w:rsid w:val="FED3A24D"/>
    <w:rsid w:val="FED65B53"/>
    <w:rsid w:val="FED77A79"/>
    <w:rsid w:val="FEDB0668"/>
    <w:rsid w:val="FEDC50FF"/>
    <w:rsid w:val="FEDCA374"/>
    <w:rsid w:val="FEDF3FA9"/>
    <w:rsid w:val="FEDF4409"/>
    <w:rsid w:val="FEE47EEA"/>
    <w:rsid w:val="FEE710DF"/>
    <w:rsid w:val="FEEC7B36"/>
    <w:rsid w:val="FEECAE61"/>
    <w:rsid w:val="FEED339B"/>
    <w:rsid w:val="FEEF84F7"/>
    <w:rsid w:val="FEF45D39"/>
    <w:rsid w:val="FEF4F52E"/>
    <w:rsid w:val="FEF781EF"/>
    <w:rsid w:val="FEF98976"/>
    <w:rsid w:val="FEFBCFD8"/>
    <w:rsid w:val="FEFC69FF"/>
    <w:rsid w:val="FEFCD40C"/>
    <w:rsid w:val="FEFCF437"/>
    <w:rsid w:val="FEFE54F7"/>
    <w:rsid w:val="FEFF68F6"/>
    <w:rsid w:val="FEFFB170"/>
    <w:rsid w:val="FEFFDD74"/>
    <w:rsid w:val="FF17C5F1"/>
    <w:rsid w:val="FF23C78B"/>
    <w:rsid w:val="FF25A3A9"/>
    <w:rsid w:val="FF393694"/>
    <w:rsid w:val="FF39D58E"/>
    <w:rsid w:val="FF3B4A1C"/>
    <w:rsid w:val="FF3CDF13"/>
    <w:rsid w:val="FF3CF3AC"/>
    <w:rsid w:val="FF3D731C"/>
    <w:rsid w:val="FF3F73BD"/>
    <w:rsid w:val="FF4F11CE"/>
    <w:rsid w:val="FF579147"/>
    <w:rsid w:val="FF59E6B4"/>
    <w:rsid w:val="FF5A04C4"/>
    <w:rsid w:val="FF5F6E61"/>
    <w:rsid w:val="FF6F0833"/>
    <w:rsid w:val="FF715F4C"/>
    <w:rsid w:val="FF763186"/>
    <w:rsid w:val="FF7658C6"/>
    <w:rsid w:val="FF770F40"/>
    <w:rsid w:val="FF7A4B86"/>
    <w:rsid w:val="FF7BB2C6"/>
    <w:rsid w:val="FF7BB526"/>
    <w:rsid w:val="FF7D5214"/>
    <w:rsid w:val="FF7DC656"/>
    <w:rsid w:val="FF7E2B95"/>
    <w:rsid w:val="FF7E3959"/>
    <w:rsid w:val="FF7E4557"/>
    <w:rsid w:val="FF7E5E86"/>
    <w:rsid w:val="FF7EE3DA"/>
    <w:rsid w:val="FF7F1865"/>
    <w:rsid w:val="FF7F4C0F"/>
    <w:rsid w:val="FF7F6B82"/>
    <w:rsid w:val="FF7F802E"/>
    <w:rsid w:val="FF8D4092"/>
    <w:rsid w:val="FF8D44ED"/>
    <w:rsid w:val="FF97D278"/>
    <w:rsid w:val="FF9E4895"/>
    <w:rsid w:val="FF9FB872"/>
    <w:rsid w:val="FF9FF6F5"/>
    <w:rsid w:val="FFA61633"/>
    <w:rsid w:val="FFA7EF00"/>
    <w:rsid w:val="FFB53F42"/>
    <w:rsid w:val="FFB5ABDC"/>
    <w:rsid w:val="FFB6B740"/>
    <w:rsid w:val="FFB6ED10"/>
    <w:rsid w:val="FFB86B40"/>
    <w:rsid w:val="FFB91FD1"/>
    <w:rsid w:val="FFBA692A"/>
    <w:rsid w:val="FFBBFE71"/>
    <w:rsid w:val="FFBC2154"/>
    <w:rsid w:val="FFBD65D2"/>
    <w:rsid w:val="FFBE2782"/>
    <w:rsid w:val="FFBF3201"/>
    <w:rsid w:val="FFBF670F"/>
    <w:rsid w:val="FFBF6815"/>
    <w:rsid w:val="FFBF6D0A"/>
    <w:rsid w:val="FFBFC97F"/>
    <w:rsid w:val="FFBFCE94"/>
    <w:rsid w:val="FFC6A847"/>
    <w:rsid w:val="FFC90AAC"/>
    <w:rsid w:val="FFCA4B01"/>
    <w:rsid w:val="FFCD5065"/>
    <w:rsid w:val="FFCF9870"/>
    <w:rsid w:val="FFD52E79"/>
    <w:rsid w:val="FFD6405C"/>
    <w:rsid w:val="FFD69CFD"/>
    <w:rsid w:val="FFD77941"/>
    <w:rsid w:val="FFD982E6"/>
    <w:rsid w:val="FFDBD4EF"/>
    <w:rsid w:val="FFDD377B"/>
    <w:rsid w:val="FFDE8755"/>
    <w:rsid w:val="FFDF37C2"/>
    <w:rsid w:val="FFDF3AA0"/>
    <w:rsid w:val="FFDFA713"/>
    <w:rsid w:val="FFE099BE"/>
    <w:rsid w:val="FFE33587"/>
    <w:rsid w:val="FFE56B3F"/>
    <w:rsid w:val="FFE6002A"/>
    <w:rsid w:val="FFE6E9EB"/>
    <w:rsid w:val="FFEA81FE"/>
    <w:rsid w:val="FFEB3638"/>
    <w:rsid w:val="FFEB9AEF"/>
    <w:rsid w:val="FFEDE82F"/>
    <w:rsid w:val="FFEE36C9"/>
    <w:rsid w:val="FFEECD10"/>
    <w:rsid w:val="FFEF3761"/>
    <w:rsid w:val="FFEF56EB"/>
    <w:rsid w:val="FFEF944A"/>
    <w:rsid w:val="FFEFA01F"/>
    <w:rsid w:val="FFEFB9F8"/>
    <w:rsid w:val="FFEFD245"/>
    <w:rsid w:val="FFEFD80B"/>
    <w:rsid w:val="FFEFE52F"/>
    <w:rsid w:val="FFF3D2EA"/>
    <w:rsid w:val="FFF52860"/>
    <w:rsid w:val="FFF5F8F2"/>
    <w:rsid w:val="FFF61F44"/>
    <w:rsid w:val="FFF6CDE9"/>
    <w:rsid w:val="FFF76006"/>
    <w:rsid w:val="FFF7C81C"/>
    <w:rsid w:val="FFF8DDDA"/>
    <w:rsid w:val="FFF9123D"/>
    <w:rsid w:val="FFF9BA86"/>
    <w:rsid w:val="FFFA5F2D"/>
    <w:rsid w:val="FFFAD001"/>
    <w:rsid w:val="FFFB026C"/>
    <w:rsid w:val="FFFB171B"/>
    <w:rsid w:val="FFFB4547"/>
    <w:rsid w:val="FFFB77DC"/>
    <w:rsid w:val="FFFB948D"/>
    <w:rsid w:val="FFFB94DB"/>
    <w:rsid w:val="FFFBBDAC"/>
    <w:rsid w:val="FFFD022A"/>
    <w:rsid w:val="FFFD62AA"/>
    <w:rsid w:val="FFFDE672"/>
    <w:rsid w:val="FFFDFDCA"/>
    <w:rsid w:val="FFFE231F"/>
    <w:rsid w:val="FFFE685B"/>
    <w:rsid w:val="FFFEBFB8"/>
    <w:rsid w:val="FFFEFE9F"/>
    <w:rsid w:val="FFFF21BA"/>
    <w:rsid w:val="FFFF2B6C"/>
    <w:rsid w:val="FFFF38C6"/>
    <w:rsid w:val="FFFF5680"/>
    <w:rsid w:val="FFFF6932"/>
    <w:rsid w:val="FFFF9B61"/>
    <w:rsid w:val="FFFF9FCC"/>
    <w:rsid w:val="FFFFC951"/>
    <w:rsid w:val="FFFFE726"/>
    <w:rsid w:val="FFFFF5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1" w:semiHidden="0" w:name="heading 7"/>
    <w:lsdException w:qFormat="1" w:uiPriority="1"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iPriority="99"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97"/>
    <w:qFormat/>
    <w:uiPriority w:val="1"/>
    <w:pPr>
      <w:keepNext/>
      <w:keepLines/>
      <w:pageBreakBefore/>
      <w:numPr>
        <w:ilvl w:val="0"/>
        <w:numId w:val="1"/>
      </w:numPr>
      <w:spacing w:before="200" w:after="200"/>
      <w:jc w:val="left"/>
      <w:outlineLvl w:val="0"/>
    </w:pPr>
    <w:rPr>
      <w:b/>
      <w:bCs/>
      <w:kern w:val="44"/>
      <w:sz w:val="32"/>
      <w:szCs w:val="44"/>
    </w:rPr>
  </w:style>
  <w:style w:type="paragraph" w:styleId="3">
    <w:name w:val="heading 2"/>
    <w:basedOn w:val="1"/>
    <w:next w:val="1"/>
    <w:link w:val="99"/>
    <w:qFormat/>
    <w:uiPriority w:val="1"/>
    <w:pPr>
      <w:keepNext/>
      <w:keepLines/>
      <w:numPr>
        <w:ilvl w:val="1"/>
        <w:numId w:val="1"/>
      </w:numPr>
      <w:ind w:left="0" w:firstLine="0"/>
      <w:jc w:val="left"/>
      <w:outlineLvl w:val="1"/>
    </w:pPr>
    <w:rPr>
      <w:b/>
      <w:bCs/>
      <w:sz w:val="30"/>
      <w:szCs w:val="32"/>
    </w:rPr>
  </w:style>
  <w:style w:type="paragraph" w:styleId="4">
    <w:name w:val="heading 3"/>
    <w:basedOn w:val="1"/>
    <w:next w:val="1"/>
    <w:link w:val="95"/>
    <w:qFormat/>
    <w:uiPriority w:val="1"/>
    <w:pPr>
      <w:keepNext/>
      <w:keepLines/>
      <w:numPr>
        <w:ilvl w:val="2"/>
        <w:numId w:val="1"/>
      </w:numPr>
      <w:spacing w:before="160" w:after="160"/>
      <w:ind w:left="720"/>
      <w:jc w:val="left"/>
      <w:outlineLvl w:val="2"/>
    </w:pPr>
    <w:rPr>
      <w:b/>
      <w:bCs/>
      <w:sz w:val="28"/>
      <w:szCs w:val="32"/>
    </w:rPr>
  </w:style>
  <w:style w:type="paragraph" w:styleId="5">
    <w:name w:val="heading 4"/>
    <w:basedOn w:val="1"/>
    <w:next w:val="1"/>
    <w:link w:val="96"/>
    <w:qFormat/>
    <w:uiPriority w:val="1"/>
    <w:pPr>
      <w:keepNext/>
      <w:keepLines/>
      <w:numPr>
        <w:ilvl w:val="3"/>
        <w:numId w:val="1"/>
      </w:numPr>
      <w:spacing w:before="140" w:after="140"/>
      <w:jc w:val="left"/>
      <w:outlineLvl w:val="3"/>
    </w:pPr>
    <w:rPr>
      <w:b/>
      <w:bCs/>
      <w:sz w:val="24"/>
      <w:szCs w:val="28"/>
    </w:rPr>
  </w:style>
  <w:style w:type="paragraph" w:styleId="6">
    <w:name w:val="heading 5"/>
    <w:basedOn w:val="1"/>
    <w:next w:val="1"/>
    <w:link w:val="101"/>
    <w:qFormat/>
    <w:uiPriority w:val="1"/>
    <w:pPr>
      <w:keepNext/>
      <w:keepLines/>
      <w:numPr>
        <w:ilvl w:val="4"/>
        <w:numId w:val="1"/>
      </w:numPr>
      <w:spacing w:before="120" w:after="120"/>
      <w:jc w:val="left"/>
      <w:outlineLvl w:val="4"/>
    </w:pPr>
    <w:rPr>
      <w:b/>
      <w:bCs/>
      <w:szCs w:val="28"/>
    </w:rPr>
  </w:style>
  <w:style w:type="paragraph" w:styleId="7">
    <w:name w:val="heading 6"/>
    <w:basedOn w:val="1"/>
    <w:next w:val="1"/>
    <w:link w:val="102"/>
    <w:qFormat/>
    <w:uiPriority w:val="1"/>
    <w:pPr>
      <w:outlineLvl w:val="5"/>
    </w:pPr>
    <w:rPr>
      <w:rFonts w:ascii="Palatino Linotype" w:hAnsi="Palatino Linotype" w:eastAsia="Palatino Linotype" w:cs="Palatino Linotype"/>
      <w:sz w:val="26"/>
      <w:szCs w:val="26"/>
    </w:rPr>
  </w:style>
  <w:style w:type="paragraph" w:styleId="8">
    <w:name w:val="heading 7"/>
    <w:basedOn w:val="1"/>
    <w:next w:val="1"/>
    <w:link w:val="103"/>
    <w:unhideWhenUsed/>
    <w:qFormat/>
    <w:uiPriority w:val="1"/>
    <w:pPr>
      <w:keepNext/>
      <w:keepLines/>
      <w:numPr>
        <w:ilvl w:val="6"/>
        <w:numId w:val="1"/>
      </w:numPr>
      <w:spacing w:before="240" w:after="64" w:line="317" w:lineRule="auto"/>
      <w:outlineLvl w:val="6"/>
    </w:pPr>
    <w:rPr>
      <w:b/>
      <w:sz w:val="24"/>
    </w:rPr>
  </w:style>
  <w:style w:type="paragraph" w:styleId="9">
    <w:name w:val="heading 8"/>
    <w:basedOn w:val="1"/>
    <w:next w:val="1"/>
    <w:link w:val="100"/>
    <w:unhideWhenUsed/>
    <w:qFormat/>
    <w:uiPriority w:val="1"/>
    <w:pPr>
      <w:keepNext/>
      <w:keepLines/>
      <w:spacing w:before="120" w:beforeLines="50"/>
      <w:outlineLvl w:val="7"/>
    </w:pPr>
    <w:rPr>
      <w:rFonts w:cs="宋体"/>
      <w:b/>
      <w:kern w:val="0"/>
      <w:sz w:val="24"/>
    </w:rPr>
  </w:style>
  <w:style w:type="paragraph" w:styleId="10">
    <w:name w:val="heading 9"/>
    <w:basedOn w:val="1"/>
    <w:next w:val="1"/>
    <w:link w:val="104"/>
    <w:semiHidden/>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35">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2520" w:leftChars="1200"/>
    </w:pPr>
    <w:rPr>
      <w:rFonts w:asciiTheme="minorHAnsi" w:hAnsiTheme="minorHAnsi" w:eastAsiaTheme="minorEastAsia" w:cstheme="minorBidi"/>
      <w:szCs w:val="22"/>
    </w:rPr>
  </w:style>
  <w:style w:type="paragraph" w:styleId="12">
    <w:name w:val="caption"/>
    <w:basedOn w:val="1"/>
    <w:next w:val="1"/>
    <w:unhideWhenUsed/>
    <w:qFormat/>
    <w:uiPriority w:val="0"/>
    <w:pPr>
      <w:jc w:val="center"/>
    </w:pPr>
    <w:rPr>
      <w:rFonts w:cstheme="majorBidi"/>
      <w:szCs w:val="20"/>
    </w:rPr>
  </w:style>
  <w:style w:type="paragraph" w:styleId="13">
    <w:name w:val="List Bullet"/>
    <w:basedOn w:val="1"/>
    <w:unhideWhenUsed/>
    <w:qFormat/>
    <w:uiPriority w:val="99"/>
    <w:pPr>
      <w:widowControl/>
      <w:numPr>
        <w:ilvl w:val="0"/>
        <w:numId w:val="2"/>
      </w:numPr>
      <w:spacing w:after="200" w:line="276" w:lineRule="auto"/>
      <w:contextualSpacing/>
      <w:jc w:val="left"/>
    </w:pPr>
    <w:rPr>
      <w:rFonts w:asciiTheme="minorHAnsi" w:hAnsiTheme="minorHAnsi" w:eastAsiaTheme="minorEastAsia" w:cstheme="minorBidi"/>
      <w:kern w:val="0"/>
      <w:sz w:val="22"/>
      <w:szCs w:val="22"/>
      <w:lang w:eastAsia="en-US"/>
    </w:rPr>
  </w:style>
  <w:style w:type="paragraph" w:styleId="14">
    <w:name w:val="Document Map"/>
    <w:basedOn w:val="1"/>
    <w:semiHidden/>
    <w:qFormat/>
    <w:uiPriority w:val="0"/>
    <w:pPr>
      <w:shd w:val="clear" w:color="auto" w:fill="000080"/>
    </w:pPr>
  </w:style>
  <w:style w:type="paragraph" w:styleId="15">
    <w:name w:val="annotation text"/>
    <w:basedOn w:val="1"/>
    <w:link w:val="111"/>
    <w:qFormat/>
    <w:uiPriority w:val="0"/>
    <w:pPr>
      <w:jc w:val="left"/>
    </w:pPr>
  </w:style>
  <w:style w:type="paragraph" w:styleId="16">
    <w:name w:val="Body Text"/>
    <w:basedOn w:val="1"/>
    <w:link w:val="83"/>
    <w:qFormat/>
    <w:uiPriority w:val="99"/>
    <w:pPr>
      <w:spacing w:after="120"/>
    </w:pPr>
  </w:style>
  <w:style w:type="paragraph" w:styleId="17">
    <w:name w:val="toc 5"/>
    <w:basedOn w:val="1"/>
    <w:next w:val="1"/>
    <w:unhideWhenUsed/>
    <w:qFormat/>
    <w:uiPriority w:val="39"/>
    <w:pPr>
      <w:ind w:left="1680" w:leftChars="800"/>
    </w:pPr>
    <w:rPr>
      <w:rFonts w:asciiTheme="minorHAnsi" w:hAnsiTheme="minorHAnsi" w:eastAsiaTheme="minorEastAsia" w:cstheme="minorBidi"/>
      <w:szCs w:val="22"/>
    </w:rPr>
  </w:style>
  <w:style w:type="paragraph" w:styleId="18">
    <w:name w:val="toc 3"/>
    <w:basedOn w:val="1"/>
    <w:next w:val="1"/>
    <w:qFormat/>
    <w:uiPriority w:val="39"/>
    <w:pPr>
      <w:spacing w:line="360" w:lineRule="exact"/>
      <w:ind w:firstLine="660" w:firstLineChars="300"/>
    </w:pPr>
  </w:style>
  <w:style w:type="paragraph" w:styleId="19">
    <w:name w:val="toc 8"/>
    <w:basedOn w:val="1"/>
    <w:next w:val="1"/>
    <w:unhideWhenUsed/>
    <w:qFormat/>
    <w:uiPriority w:val="39"/>
    <w:pPr>
      <w:ind w:left="2940" w:leftChars="1400"/>
    </w:pPr>
    <w:rPr>
      <w:rFonts w:asciiTheme="minorHAnsi" w:hAnsiTheme="minorHAnsi" w:eastAsiaTheme="minorEastAsia" w:cstheme="minorBidi"/>
      <w:szCs w:val="22"/>
    </w:rPr>
  </w:style>
  <w:style w:type="paragraph" w:styleId="20">
    <w:name w:val="Balloon Text"/>
    <w:basedOn w:val="1"/>
    <w:link w:val="66"/>
    <w:qFormat/>
    <w:uiPriority w:val="99"/>
    <w:rPr>
      <w:sz w:val="18"/>
      <w:szCs w:val="18"/>
    </w:rPr>
  </w:style>
  <w:style w:type="paragraph" w:styleId="21">
    <w:name w:val="footer"/>
    <w:basedOn w:val="1"/>
    <w:link w:val="110"/>
    <w:qFormat/>
    <w:uiPriority w:val="99"/>
    <w:pPr>
      <w:tabs>
        <w:tab w:val="center" w:pos="4153"/>
        <w:tab w:val="right" w:pos="8306"/>
      </w:tabs>
      <w:snapToGrid w:val="0"/>
      <w:jc w:val="center"/>
    </w:pPr>
    <w:rPr>
      <w:sz w:val="18"/>
      <w:szCs w:val="18"/>
    </w:rPr>
  </w:style>
  <w:style w:type="paragraph" w:styleId="22">
    <w:name w:val="header"/>
    <w:basedOn w:val="1"/>
    <w:link w:val="109"/>
    <w:qFormat/>
    <w:uiPriority w:val="99"/>
    <w:pPr>
      <w:pBdr>
        <w:bottom w:val="single" w:color="auto" w:sz="6" w:space="1"/>
      </w:pBdr>
      <w:tabs>
        <w:tab w:val="center" w:pos="4153"/>
        <w:tab w:val="right" w:pos="8306"/>
      </w:tabs>
      <w:snapToGrid w:val="0"/>
      <w:jc w:val="center"/>
    </w:pPr>
    <w:rPr>
      <w:rFonts w:eastAsia="幼圆"/>
      <w:szCs w:val="18"/>
    </w:rPr>
  </w:style>
  <w:style w:type="paragraph" w:styleId="23">
    <w:name w:val="toc 1"/>
    <w:basedOn w:val="1"/>
    <w:next w:val="1"/>
    <w:qFormat/>
    <w:uiPriority w:val="39"/>
    <w:pPr>
      <w:spacing w:line="360" w:lineRule="exact"/>
    </w:pPr>
    <w:rPr>
      <w:b/>
    </w:rPr>
  </w:style>
  <w:style w:type="paragraph" w:styleId="24">
    <w:name w:val="toc 4"/>
    <w:basedOn w:val="1"/>
    <w:next w:val="1"/>
    <w:unhideWhenUsed/>
    <w:qFormat/>
    <w:uiPriority w:val="39"/>
    <w:pPr>
      <w:ind w:left="1260" w:leftChars="600"/>
    </w:pPr>
    <w:rPr>
      <w:rFonts w:asciiTheme="minorHAnsi" w:hAnsiTheme="minorHAnsi" w:eastAsiaTheme="minorEastAsia" w:cstheme="minorBidi"/>
      <w:szCs w:val="22"/>
    </w:rPr>
  </w:style>
  <w:style w:type="paragraph" w:styleId="25">
    <w:name w:val="Subtitle"/>
    <w:basedOn w:val="1"/>
    <w:next w:val="1"/>
    <w:link w:val="125"/>
    <w:qFormat/>
    <w:uiPriority w:val="0"/>
    <w:pPr>
      <w:spacing w:before="240" w:after="60" w:line="312" w:lineRule="auto"/>
      <w:jc w:val="left"/>
      <w:outlineLvl w:val="1"/>
    </w:pPr>
    <w:rPr>
      <w:rFonts w:asciiTheme="minorHAnsi" w:hAnsiTheme="minorHAnsi" w:eastAsiaTheme="minorEastAsia" w:cstheme="minorBidi"/>
      <w:b/>
      <w:bCs/>
      <w:kern w:val="28"/>
      <w:sz w:val="32"/>
      <w:szCs w:val="32"/>
    </w:rPr>
  </w:style>
  <w:style w:type="paragraph" w:styleId="26">
    <w:name w:val="toc 6"/>
    <w:basedOn w:val="1"/>
    <w:next w:val="1"/>
    <w:unhideWhenUsed/>
    <w:qFormat/>
    <w:uiPriority w:val="39"/>
    <w:pPr>
      <w:ind w:left="2100" w:leftChars="1000"/>
    </w:pPr>
    <w:rPr>
      <w:rFonts w:asciiTheme="minorHAnsi" w:hAnsiTheme="minorHAnsi" w:eastAsiaTheme="minorEastAsia" w:cstheme="minorBidi"/>
      <w:szCs w:val="22"/>
    </w:rPr>
  </w:style>
  <w:style w:type="paragraph" w:styleId="27">
    <w:name w:val="table of figures"/>
    <w:basedOn w:val="1"/>
    <w:next w:val="1"/>
    <w:qFormat/>
    <w:uiPriority w:val="99"/>
  </w:style>
  <w:style w:type="paragraph" w:styleId="28">
    <w:name w:val="toc 2"/>
    <w:basedOn w:val="1"/>
    <w:next w:val="1"/>
    <w:qFormat/>
    <w:uiPriority w:val="39"/>
    <w:pPr>
      <w:spacing w:line="360" w:lineRule="exact"/>
      <w:ind w:firstLine="420"/>
    </w:pPr>
  </w:style>
  <w:style w:type="paragraph" w:styleId="29">
    <w:name w:val="toc 9"/>
    <w:basedOn w:val="1"/>
    <w:next w:val="1"/>
    <w:unhideWhenUsed/>
    <w:qFormat/>
    <w:uiPriority w:val="39"/>
    <w:pPr>
      <w:ind w:left="3360" w:leftChars="1600"/>
    </w:pPr>
    <w:rPr>
      <w:rFonts w:asciiTheme="minorHAnsi" w:hAnsiTheme="minorHAnsi" w:eastAsiaTheme="minorEastAsia" w:cstheme="minorBidi"/>
      <w:szCs w:val="22"/>
    </w:rPr>
  </w:style>
  <w:style w:type="paragraph" w:styleId="30">
    <w:name w:val="HTML Preformatted"/>
    <w:basedOn w:val="1"/>
    <w:link w:val="11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paragraph" w:styleId="31">
    <w:name w:val="Normal (Web)"/>
    <w:basedOn w:val="1"/>
    <w:qFormat/>
    <w:uiPriority w:val="0"/>
    <w:pPr>
      <w:spacing w:beforeAutospacing="1" w:afterAutospacing="1"/>
      <w:jc w:val="left"/>
    </w:pPr>
    <w:rPr>
      <w:kern w:val="0"/>
      <w:sz w:val="24"/>
    </w:rPr>
  </w:style>
  <w:style w:type="paragraph" w:styleId="32">
    <w:name w:val="annotation subject"/>
    <w:basedOn w:val="15"/>
    <w:next w:val="15"/>
    <w:link w:val="112"/>
    <w:qFormat/>
    <w:uiPriority w:val="0"/>
    <w:rPr>
      <w:b/>
      <w:bCs/>
    </w:rPr>
  </w:style>
  <w:style w:type="table" w:styleId="34">
    <w:name w:val="Table Grid"/>
    <w:basedOn w:val="33"/>
    <w:qFormat/>
    <w:uiPriority w:val="59"/>
    <w:pPr>
      <w:widowControl w:val="0"/>
      <w:spacing w:line="360" w:lineRule="auto"/>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vAlign w:val="center"/>
    </w:tcPr>
    <w:tblStylePr w:type="firstRow">
      <w:tcPr>
        <w:shd w:val="clear" w:color="auto" w:fill="D8D8D8" w:themeFill="background1" w:themeFillShade="D9"/>
      </w:tcPr>
    </w:tblStylePr>
  </w:style>
  <w:style w:type="character" w:styleId="36">
    <w:name w:val="Strong"/>
    <w:basedOn w:val="35"/>
    <w:qFormat/>
    <w:uiPriority w:val="0"/>
    <w:rPr>
      <w:b/>
      <w:bCs/>
    </w:rPr>
  </w:style>
  <w:style w:type="character" w:styleId="37">
    <w:name w:val="page number"/>
    <w:basedOn w:val="35"/>
    <w:qFormat/>
    <w:uiPriority w:val="0"/>
  </w:style>
  <w:style w:type="character" w:styleId="38">
    <w:name w:val="FollowedHyperlink"/>
    <w:basedOn w:val="35"/>
    <w:qFormat/>
    <w:uiPriority w:val="0"/>
    <w:rPr>
      <w:color w:val="800080"/>
      <w:u w:val="single"/>
    </w:rPr>
  </w:style>
  <w:style w:type="character" w:styleId="39">
    <w:name w:val="Hyperlink"/>
    <w:basedOn w:val="35"/>
    <w:qFormat/>
    <w:uiPriority w:val="99"/>
    <w:rPr>
      <w:color w:val="0000FF"/>
      <w:u w:val="single"/>
    </w:rPr>
  </w:style>
  <w:style w:type="character" w:styleId="40">
    <w:name w:val="HTML Code"/>
    <w:basedOn w:val="35"/>
    <w:unhideWhenUsed/>
    <w:qFormat/>
    <w:uiPriority w:val="99"/>
    <w:rPr>
      <w:rFonts w:ascii="宋体" w:hAnsi="宋体" w:eastAsia="宋体" w:cs="宋体"/>
      <w:sz w:val="24"/>
      <w:szCs w:val="24"/>
    </w:rPr>
  </w:style>
  <w:style w:type="character" w:styleId="41">
    <w:name w:val="annotation reference"/>
    <w:basedOn w:val="35"/>
    <w:qFormat/>
    <w:uiPriority w:val="0"/>
    <w:rPr>
      <w:sz w:val="21"/>
      <w:szCs w:val="21"/>
    </w:rPr>
  </w:style>
  <w:style w:type="paragraph" w:customStyle="1" w:styleId="42">
    <w:name w:val="正文（首行缩进2字符）"/>
    <w:basedOn w:val="1"/>
    <w:qFormat/>
    <w:uiPriority w:val="0"/>
    <w:pPr>
      <w:ind w:firstLine="420" w:firstLineChars="200"/>
    </w:pPr>
  </w:style>
  <w:style w:type="paragraph" w:customStyle="1" w:styleId="43">
    <w:name w:val="正文序列符号"/>
    <w:basedOn w:val="1"/>
    <w:qFormat/>
    <w:uiPriority w:val="0"/>
    <w:pPr>
      <w:numPr>
        <w:ilvl w:val="0"/>
        <w:numId w:val="3"/>
      </w:numPr>
    </w:pPr>
  </w:style>
  <w:style w:type="paragraph" w:customStyle="1" w:styleId="44">
    <w:name w:val="协议流程说明"/>
    <w:basedOn w:val="1"/>
    <w:qFormat/>
    <w:uiPriority w:val="0"/>
    <w:pPr>
      <w:numPr>
        <w:ilvl w:val="0"/>
        <w:numId w:val="4"/>
      </w:numPr>
    </w:pPr>
  </w:style>
  <w:style w:type="paragraph" w:customStyle="1" w:styleId="45">
    <w:name w:val="封面公司名称"/>
    <w:basedOn w:val="1"/>
    <w:next w:val="42"/>
    <w:qFormat/>
    <w:uiPriority w:val="0"/>
    <w:pPr>
      <w:jc w:val="center"/>
    </w:pPr>
    <w:rPr>
      <w:b/>
      <w:sz w:val="28"/>
    </w:rPr>
  </w:style>
  <w:style w:type="paragraph" w:customStyle="1" w:styleId="46">
    <w:name w:val="封面签注"/>
    <w:basedOn w:val="1"/>
    <w:next w:val="42"/>
    <w:qFormat/>
    <w:uiPriority w:val="0"/>
    <w:pPr>
      <w:jc w:val="center"/>
    </w:pPr>
    <w:rPr>
      <w:b/>
      <w:sz w:val="24"/>
    </w:rPr>
  </w:style>
  <w:style w:type="paragraph" w:customStyle="1" w:styleId="47">
    <w:name w:val="封面文档标题"/>
    <w:basedOn w:val="1"/>
    <w:next w:val="42"/>
    <w:qFormat/>
    <w:uiPriority w:val="0"/>
    <w:pPr>
      <w:jc w:val="center"/>
      <w:outlineLvl w:val="0"/>
    </w:pPr>
    <w:rPr>
      <w:b/>
      <w:sz w:val="56"/>
    </w:rPr>
  </w:style>
  <w:style w:type="paragraph" w:customStyle="1" w:styleId="48">
    <w:name w:val="修订记录/目录"/>
    <w:basedOn w:val="1"/>
    <w:next w:val="42"/>
    <w:qFormat/>
    <w:uiPriority w:val="0"/>
    <w:pPr>
      <w:jc w:val="center"/>
      <w:outlineLvl w:val="0"/>
    </w:pPr>
    <w:rPr>
      <w:b/>
      <w:sz w:val="32"/>
    </w:rPr>
  </w:style>
  <w:style w:type="paragraph" w:customStyle="1" w:styleId="49">
    <w:name w:val="附录标题"/>
    <w:basedOn w:val="45"/>
    <w:next w:val="42"/>
    <w:qFormat/>
    <w:uiPriority w:val="0"/>
    <w:pPr>
      <w:spacing w:before="62" w:after="62"/>
    </w:pPr>
  </w:style>
  <w:style w:type="paragraph" w:customStyle="1" w:styleId="50">
    <w:name w:val="表格文字"/>
    <w:basedOn w:val="1"/>
    <w:next w:val="42"/>
    <w:qFormat/>
    <w:uiPriority w:val="0"/>
    <w:pPr>
      <w:jc w:val="left"/>
    </w:pPr>
  </w:style>
  <w:style w:type="paragraph" w:customStyle="1" w:styleId="51">
    <w:name w:val="表题"/>
    <w:basedOn w:val="1"/>
    <w:next w:val="42"/>
    <w:qFormat/>
    <w:uiPriority w:val="0"/>
    <w:pPr>
      <w:numPr>
        <w:ilvl w:val="0"/>
        <w:numId w:val="5"/>
      </w:numPr>
      <w:spacing w:beforeLines="20" w:afterLines="20"/>
      <w:jc w:val="center"/>
    </w:pPr>
    <w:rPr>
      <w:rFonts w:eastAsia="黑体"/>
    </w:rPr>
  </w:style>
  <w:style w:type="paragraph" w:customStyle="1" w:styleId="52">
    <w:name w:val="图题"/>
    <w:basedOn w:val="1"/>
    <w:next w:val="42"/>
    <w:qFormat/>
    <w:uiPriority w:val="0"/>
    <w:pPr>
      <w:numPr>
        <w:ilvl w:val="0"/>
        <w:numId w:val="6"/>
      </w:numPr>
      <w:spacing w:beforeLines="20" w:afterLines="20"/>
      <w:jc w:val="center"/>
    </w:pPr>
    <w:rPr>
      <w:rFonts w:eastAsia="黑体"/>
    </w:rPr>
  </w:style>
  <w:style w:type="paragraph" w:customStyle="1" w:styleId="53">
    <w:name w:val="程序代码"/>
    <w:basedOn w:val="1"/>
    <w:qFormat/>
    <w:uiPriority w:val="0"/>
    <w:pPr>
      <w:shd w:val="clear" w:color="auto" w:fill="F1F1F1" w:themeFill="background1" w:themeFillShade="F2"/>
      <w:ind w:left="420" w:leftChars="200" w:right="420" w:rightChars="200"/>
      <w:jc w:val="left"/>
    </w:pPr>
    <w:rPr>
      <w:rFonts w:ascii="Consolas" w:hAnsi="Consolas" w:eastAsia="Consolas"/>
      <w:color w:val="254061" w:themeColor="accent1" w:themeShade="80"/>
      <w:sz w:val="22"/>
    </w:rPr>
  </w:style>
  <w:style w:type="paragraph" w:customStyle="1" w:styleId="54">
    <w:name w:val="提示文字"/>
    <w:basedOn w:val="1"/>
    <w:next w:val="42"/>
    <w:qFormat/>
    <w:uiPriority w:val="0"/>
    <w:pPr>
      <w:ind w:firstLine="200" w:firstLineChars="200"/>
    </w:pPr>
    <w:rPr>
      <w:color w:val="0000FF"/>
    </w:rPr>
  </w:style>
  <w:style w:type="paragraph" w:customStyle="1" w:styleId="55">
    <w:name w:val="缺省文本"/>
    <w:basedOn w:val="1"/>
    <w:qFormat/>
    <w:uiPriority w:val="0"/>
    <w:pPr>
      <w:spacing w:before="62" w:after="62"/>
      <w:jc w:val="center"/>
    </w:pPr>
  </w:style>
  <w:style w:type="paragraph" w:customStyle="1" w:styleId="56">
    <w:name w:val="图"/>
    <w:basedOn w:val="1"/>
    <w:next w:val="52"/>
    <w:qFormat/>
    <w:uiPriority w:val="0"/>
    <w:pPr>
      <w:keepNext/>
      <w:spacing w:before="50" w:beforeLines="50" w:after="50" w:afterLines="50"/>
      <w:jc w:val="center"/>
    </w:pPr>
  </w:style>
  <w:style w:type="paragraph" w:customStyle="1" w:styleId="57">
    <w:name w:val="正文标题"/>
    <w:basedOn w:val="1"/>
    <w:next w:val="58"/>
    <w:qFormat/>
    <w:uiPriority w:val="0"/>
    <w:pPr>
      <w:spacing w:beforeLines="50" w:afterLines="50"/>
      <w:jc w:val="center"/>
      <w:outlineLvl w:val="0"/>
    </w:pPr>
    <w:rPr>
      <w:b/>
      <w:sz w:val="36"/>
    </w:rPr>
  </w:style>
  <w:style w:type="paragraph" w:customStyle="1" w:styleId="58">
    <w:name w:val="摘要"/>
    <w:basedOn w:val="1"/>
    <w:next w:val="59"/>
    <w:qFormat/>
    <w:uiPriority w:val="0"/>
    <w:pPr>
      <w:spacing w:afterLines="50"/>
    </w:pPr>
    <w:rPr>
      <w:b/>
      <w:bCs/>
    </w:rPr>
  </w:style>
  <w:style w:type="paragraph" w:customStyle="1" w:styleId="59">
    <w:name w:val="关键词"/>
    <w:basedOn w:val="1"/>
    <w:next w:val="2"/>
    <w:qFormat/>
    <w:uiPriority w:val="0"/>
    <w:pPr>
      <w:spacing w:afterLines="50"/>
    </w:pPr>
    <w:rPr>
      <w:b/>
    </w:rPr>
  </w:style>
  <w:style w:type="paragraph" w:customStyle="1" w:styleId="60">
    <w:name w:val="重点加粗"/>
    <w:basedOn w:val="1"/>
    <w:next w:val="42"/>
    <w:qFormat/>
    <w:uiPriority w:val="0"/>
    <w:pPr>
      <w:ind w:firstLine="442" w:firstLineChars="200"/>
      <w:jc w:val="left"/>
    </w:pPr>
    <w:rPr>
      <w:b/>
    </w:rPr>
  </w:style>
  <w:style w:type="paragraph" w:customStyle="1" w:styleId="61">
    <w:name w:val="页眉（封面）"/>
    <w:basedOn w:val="22"/>
    <w:qFormat/>
    <w:uiPriority w:val="0"/>
    <w:pPr>
      <w:pBdr>
        <w:bottom w:val="none" w:color="auto" w:sz="0" w:space="0"/>
      </w:pBdr>
    </w:pPr>
  </w:style>
  <w:style w:type="paragraph" w:customStyle="1" w:styleId="62">
    <w:name w:val="公式"/>
    <w:basedOn w:val="1"/>
    <w:next w:val="42"/>
    <w:qFormat/>
    <w:uiPriority w:val="0"/>
    <w:pPr>
      <w:tabs>
        <w:tab w:val="left" w:pos="0"/>
        <w:tab w:val="center" w:pos="4830"/>
        <w:tab w:val="right" w:pos="9660"/>
      </w:tabs>
      <w:jc w:val="center"/>
    </w:pPr>
  </w:style>
  <w:style w:type="paragraph" w:customStyle="1" w:styleId="63">
    <w:name w:val="参考文献"/>
    <w:basedOn w:val="1"/>
    <w:qFormat/>
    <w:uiPriority w:val="0"/>
    <w:pPr>
      <w:numPr>
        <w:ilvl w:val="0"/>
        <w:numId w:val="7"/>
      </w:numPr>
    </w:pPr>
  </w:style>
  <w:style w:type="paragraph" w:customStyle="1" w:styleId="64">
    <w:name w:val="封面居中文本"/>
    <w:basedOn w:val="1"/>
    <w:qFormat/>
    <w:uiPriority w:val="0"/>
    <w:pPr>
      <w:jc w:val="center"/>
    </w:pPr>
    <w:rPr>
      <w:rFonts w:cs="宋体"/>
      <w:szCs w:val="20"/>
    </w:rPr>
  </w:style>
  <w:style w:type="paragraph" w:customStyle="1" w:styleId="65">
    <w:name w:val="表格文字（居中）"/>
    <w:basedOn w:val="50"/>
    <w:qFormat/>
    <w:uiPriority w:val="0"/>
    <w:pPr>
      <w:jc w:val="center"/>
    </w:pPr>
  </w:style>
  <w:style w:type="character" w:customStyle="1" w:styleId="66">
    <w:name w:val="批注框文本 字符"/>
    <w:basedOn w:val="35"/>
    <w:link w:val="20"/>
    <w:qFormat/>
    <w:uiPriority w:val="99"/>
    <w:rPr>
      <w:kern w:val="2"/>
      <w:sz w:val="18"/>
      <w:szCs w:val="18"/>
    </w:rPr>
  </w:style>
  <w:style w:type="paragraph" w:customStyle="1" w:styleId="67">
    <w:name w:val="TOC 标题1"/>
    <w:basedOn w:val="2"/>
    <w:next w:val="1"/>
    <w:semiHidden/>
    <w:unhideWhenUsed/>
    <w:qFormat/>
    <w:uiPriority w:val="39"/>
    <w:pPr>
      <w:widowControl/>
      <w:numPr>
        <w:numId w:val="0"/>
      </w:numPr>
      <w:spacing w:before="480" w:after="0" w:line="276" w:lineRule="auto"/>
      <w:outlineLvl w:val="9"/>
    </w:pPr>
    <w:rPr>
      <w:rFonts w:asciiTheme="majorHAnsi" w:hAnsiTheme="majorHAnsi" w:eastAsiaTheme="majorEastAsia" w:cstheme="majorBidi"/>
      <w:color w:val="376092" w:themeColor="accent1" w:themeShade="BF"/>
      <w:kern w:val="0"/>
      <w:sz w:val="28"/>
      <w:szCs w:val="28"/>
    </w:rPr>
  </w:style>
  <w:style w:type="character" w:styleId="68">
    <w:name w:val="Placeholder Text"/>
    <w:basedOn w:val="35"/>
    <w:semiHidden/>
    <w:qFormat/>
    <w:uiPriority w:val="99"/>
    <w:rPr>
      <w:color w:val="808080"/>
    </w:rPr>
  </w:style>
  <w:style w:type="paragraph" w:customStyle="1" w:styleId="69">
    <w:name w:val="表格文本居中 +加重"/>
    <w:basedOn w:val="70"/>
    <w:qFormat/>
    <w:uiPriority w:val="0"/>
    <w:pPr>
      <w:tabs>
        <w:tab w:val="decimal" w:pos="0"/>
      </w:tabs>
    </w:pPr>
    <w:rPr>
      <w:b/>
    </w:rPr>
  </w:style>
  <w:style w:type="paragraph" w:customStyle="1" w:styleId="70">
    <w:name w:val="表格文本居中"/>
    <w:basedOn w:val="71"/>
    <w:qFormat/>
    <w:uiPriority w:val="0"/>
    <w:pPr>
      <w:tabs>
        <w:tab w:val="decimal" w:pos="0"/>
      </w:tabs>
      <w:jc w:val="center"/>
    </w:pPr>
  </w:style>
  <w:style w:type="paragraph" w:customStyle="1" w:styleId="71">
    <w:name w:val="表格文本"/>
    <w:basedOn w:val="16"/>
    <w:qFormat/>
    <w:uiPriority w:val="0"/>
    <w:pPr>
      <w:tabs>
        <w:tab w:val="decimal" w:pos="0"/>
      </w:tabs>
    </w:pPr>
    <w:rPr>
      <w:rFonts w:ascii="Arial" w:hAnsi="Arial"/>
      <w:szCs w:val="21"/>
    </w:rPr>
  </w:style>
  <w:style w:type="paragraph" w:customStyle="1" w:styleId="72">
    <w:name w:val="表格标题"/>
    <w:basedOn w:val="70"/>
    <w:next w:val="73"/>
    <w:qFormat/>
    <w:uiPriority w:val="0"/>
    <w:rPr>
      <w:rFonts w:cs="宋体"/>
      <w:b/>
      <w:bCs/>
      <w:smallCaps/>
      <w:szCs w:val="20"/>
    </w:rPr>
  </w:style>
  <w:style w:type="paragraph" w:customStyle="1" w:styleId="73">
    <w:name w:val="表格文本居左"/>
    <w:basedOn w:val="71"/>
    <w:qFormat/>
    <w:uiPriority w:val="0"/>
    <w:pPr>
      <w:jc w:val="left"/>
    </w:pPr>
  </w:style>
  <w:style w:type="paragraph" w:customStyle="1" w:styleId="74">
    <w:name w:val="编写建议"/>
    <w:basedOn w:val="1"/>
    <w:qFormat/>
    <w:uiPriority w:val="0"/>
    <w:pPr>
      <w:ind w:firstLine="200" w:firstLineChars="200"/>
    </w:pPr>
    <w:rPr>
      <w:rFonts w:ascii="Arial" w:hAnsi="Arial" w:cs="Arial"/>
      <w:i/>
      <w:color w:val="0000FF"/>
      <w:szCs w:val="21"/>
    </w:rPr>
  </w:style>
  <w:style w:type="paragraph" w:styleId="75">
    <w:name w:val="List Paragraph"/>
    <w:basedOn w:val="1"/>
    <w:qFormat/>
    <w:uiPriority w:val="34"/>
    <w:pPr>
      <w:ind w:firstLine="420" w:firstLineChars="200"/>
    </w:pPr>
  </w:style>
  <w:style w:type="paragraph" w:customStyle="1" w:styleId="76">
    <w:name w:val="API名称"/>
    <w:basedOn w:val="1"/>
    <w:next w:val="1"/>
    <w:qFormat/>
    <w:uiPriority w:val="0"/>
    <w:pPr>
      <w:spacing w:before="180" w:after="180"/>
      <w:jc w:val="left"/>
      <w:outlineLvl w:val="3"/>
    </w:pPr>
    <w:rPr>
      <w:rFonts w:hint="eastAsia" w:ascii="Palatino Linotype" w:hAnsi="Palatino Linotype" w:cs="Palatino Linotype"/>
      <w:bCs/>
      <w:sz w:val="28"/>
      <w:szCs w:val="32"/>
    </w:rPr>
  </w:style>
  <w:style w:type="paragraph" w:customStyle="1" w:styleId="77">
    <w:name w:val="API描述"/>
    <w:basedOn w:val="1"/>
    <w:qFormat/>
    <w:uiPriority w:val="0"/>
    <w:pPr>
      <w:ind w:left="420" w:leftChars="200"/>
      <w:jc w:val="left"/>
    </w:pPr>
    <w:rPr>
      <w:rFonts w:hint="eastAsia"/>
      <w:bCs/>
      <w:szCs w:val="32"/>
    </w:rPr>
  </w:style>
  <w:style w:type="paragraph" w:customStyle="1" w:styleId="78">
    <w:name w:val="API注意点"/>
    <w:basedOn w:val="77"/>
    <w:qFormat/>
    <w:uiPriority w:val="0"/>
    <w:pPr>
      <w:numPr>
        <w:ilvl w:val="0"/>
        <w:numId w:val="8"/>
      </w:numPr>
      <w:tabs>
        <w:tab w:val="left" w:pos="840"/>
      </w:tabs>
      <w:ind w:left="839"/>
    </w:pPr>
  </w:style>
  <w:style w:type="paragraph" w:customStyle="1" w:styleId="79">
    <w:name w:val="API代码示例"/>
    <w:basedOn w:val="1"/>
    <w:qFormat/>
    <w:uiPriority w:val="0"/>
    <w:pPr>
      <w:spacing w:line="288" w:lineRule="auto"/>
      <w:ind w:left="420" w:leftChars="200"/>
      <w:jc w:val="left"/>
    </w:pPr>
    <w:rPr>
      <w:rFonts w:ascii="Courier New" w:hAnsi="Courier New" w:cs="Courier New"/>
      <w:bCs/>
      <w:sz w:val="18"/>
      <w:szCs w:val="18"/>
    </w:rPr>
  </w:style>
  <w:style w:type="paragraph" w:customStyle="1" w:styleId="80">
    <w:name w:val="Table Paragraph"/>
    <w:basedOn w:val="1"/>
    <w:qFormat/>
    <w:uiPriority w:val="0"/>
    <w:pPr>
      <w:spacing w:before="82"/>
      <w:ind w:left="107"/>
    </w:pPr>
    <w:rPr>
      <w:rFonts w:eastAsia="Times New Roman"/>
    </w:rPr>
  </w:style>
  <w:style w:type="paragraph" w:customStyle="1" w:styleId="81">
    <w:name w:val="API语法"/>
    <w:basedOn w:val="79"/>
    <w:next w:val="77"/>
    <w:qFormat/>
    <w:uiPriority w:val="0"/>
    <w:rPr>
      <w:sz w:val="21"/>
    </w:rPr>
  </w:style>
  <w:style w:type="character" w:customStyle="1" w:styleId="82">
    <w:name w:val="标题 7 字符"/>
    <w:basedOn w:val="35"/>
    <w:semiHidden/>
    <w:qFormat/>
    <w:uiPriority w:val="0"/>
    <w:rPr>
      <w:b/>
      <w:kern w:val="2"/>
      <w:sz w:val="24"/>
      <w:szCs w:val="24"/>
    </w:rPr>
  </w:style>
  <w:style w:type="character" w:customStyle="1" w:styleId="83">
    <w:name w:val="正文文本 字符"/>
    <w:basedOn w:val="35"/>
    <w:link w:val="16"/>
    <w:qFormat/>
    <w:uiPriority w:val="99"/>
    <w:rPr>
      <w:kern w:val="2"/>
      <w:sz w:val="21"/>
      <w:szCs w:val="24"/>
    </w:rPr>
  </w:style>
  <w:style w:type="character" w:customStyle="1" w:styleId="84">
    <w:name w:val="标题 8 字符"/>
    <w:basedOn w:val="35"/>
    <w:semiHidden/>
    <w:qFormat/>
    <w:uiPriority w:val="0"/>
    <w:rPr>
      <w:rFonts w:ascii="Arial" w:hAnsi="Arial" w:eastAsia="黑体"/>
      <w:kern w:val="2"/>
      <w:sz w:val="24"/>
      <w:szCs w:val="24"/>
    </w:rPr>
  </w:style>
  <w:style w:type="character" w:customStyle="1" w:styleId="85">
    <w:name w:val="标题 9 字符"/>
    <w:basedOn w:val="35"/>
    <w:semiHidden/>
    <w:qFormat/>
    <w:uiPriority w:val="0"/>
    <w:rPr>
      <w:rFonts w:ascii="Arial" w:hAnsi="Arial" w:eastAsia="黑体"/>
      <w:kern w:val="2"/>
      <w:sz w:val="21"/>
      <w:szCs w:val="24"/>
    </w:rPr>
  </w:style>
  <w:style w:type="character" w:customStyle="1" w:styleId="86">
    <w:name w:val="fontstyle01"/>
    <w:basedOn w:val="35"/>
    <w:qFormat/>
    <w:uiPriority w:val="0"/>
    <w:rPr>
      <w:rFonts w:hint="eastAsia" w:ascii="宋体" w:hAnsi="宋体" w:eastAsia="宋体" w:cs="宋体"/>
      <w:color w:val="000000"/>
      <w:sz w:val="22"/>
      <w:szCs w:val="22"/>
    </w:rPr>
  </w:style>
  <w:style w:type="character" w:customStyle="1" w:styleId="87">
    <w:name w:val="fontstyle21"/>
    <w:basedOn w:val="35"/>
    <w:qFormat/>
    <w:uiPriority w:val="0"/>
    <w:rPr>
      <w:rFonts w:hint="default" w:ascii="TimesNewRomanPSMT" w:hAnsi="TimesNewRomanPSMT" w:eastAsia="TimesNewRomanPSMT" w:cs="TimesNewRomanPSMT"/>
      <w:color w:val="000000"/>
      <w:sz w:val="22"/>
      <w:szCs w:val="22"/>
    </w:rPr>
  </w:style>
  <w:style w:type="character" w:customStyle="1" w:styleId="88">
    <w:name w:val="fontstyle11"/>
    <w:basedOn w:val="35"/>
    <w:qFormat/>
    <w:uiPriority w:val="0"/>
    <w:rPr>
      <w:rFonts w:hint="default" w:ascii="TimesNewRomanPSMT" w:hAnsi="TimesNewRomanPSMT" w:eastAsia="TimesNewRomanPSMT" w:cs="TimesNewRomanPSMT"/>
      <w:color w:val="000000"/>
      <w:sz w:val="16"/>
      <w:szCs w:val="16"/>
    </w:rPr>
  </w:style>
  <w:style w:type="paragraph" w:customStyle="1" w:styleId="89">
    <w:name w:val="正文1"/>
    <w:qFormat/>
    <w:uiPriority w:val="0"/>
    <w:pPr>
      <w:jc w:val="both"/>
    </w:pPr>
    <w:rPr>
      <w:rFonts w:ascii="Times New Roman" w:hAnsi="Times New Roman" w:eastAsia="宋体" w:cs="Times New Roman"/>
      <w:kern w:val="2"/>
      <w:sz w:val="21"/>
      <w:szCs w:val="21"/>
      <w:lang w:val="en-US" w:eastAsia="zh-CN" w:bidi="ar-SA"/>
    </w:rPr>
  </w:style>
  <w:style w:type="character" w:customStyle="1" w:styleId="90">
    <w:name w:val="标题 4 字符"/>
    <w:basedOn w:val="35"/>
    <w:qFormat/>
    <w:uiPriority w:val="99"/>
    <w:rPr>
      <w:b/>
      <w:bCs/>
      <w:kern w:val="2"/>
      <w:sz w:val="24"/>
      <w:szCs w:val="28"/>
    </w:rPr>
  </w:style>
  <w:style w:type="character" w:customStyle="1" w:styleId="91">
    <w:name w:val="10"/>
    <w:basedOn w:val="35"/>
    <w:qFormat/>
    <w:uiPriority w:val="0"/>
    <w:rPr>
      <w:rFonts w:hint="default" w:ascii="Times New Roman" w:hAnsi="Times New Roman" w:cs="Times New Roman"/>
    </w:rPr>
  </w:style>
  <w:style w:type="character" w:customStyle="1" w:styleId="92">
    <w:name w:val="15"/>
    <w:basedOn w:val="35"/>
    <w:qFormat/>
    <w:uiPriority w:val="0"/>
    <w:rPr>
      <w:rFonts w:hint="default" w:ascii="TimesNewRomanPSMT" w:hAnsi="TimesNewRomanPSMT"/>
      <w:color w:val="000000"/>
      <w:sz w:val="16"/>
      <w:szCs w:val="16"/>
    </w:rPr>
  </w:style>
  <w:style w:type="character" w:customStyle="1" w:styleId="93">
    <w:name w:val="16"/>
    <w:basedOn w:val="35"/>
    <w:qFormat/>
    <w:uiPriority w:val="0"/>
    <w:rPr>
      <w:rFonts w:hint="eastAsia" w:ascii="宋体" w:hAnsi="宋体" w:eastAsia="宋体"/>
      <w:color w:val="000000"/>
      <w:sz w:val="22"/>
      <w:szCs w:val="22"/>
    </w:rPr>
  </w:style>
  <w:style w:type="character" w:customStyle="1" w:styleId="94">
    <w:name w:val="17"/>
    <w:basedOn w:val="35"/>
    <w:qFormat/>
    <w:uiPriority w:val="0"/>
    <w:rPr>
      <w:rFonts w:hint="default" w:ascii="TimesNewRomanPSMT" w:hAnsi="TimesNewRomanPSMT"/>
      <w:color w:val="000000"/>
      <w:sz w:val="22"/>
      <w:szCs w:val="22"/>
    </w:rPr>
  </w:style>
  <w:style w:type="character" w:customStyle="1" w:styleId="95">
    <w:name w:val="标题 3 字符"/>
    <w:basedOn w:val="35"/>
    <w:link w:val="4"/>
    <w:qFormat/>
    <w:uiPriority w:val="1"/>
    <w:rPr>
      <w:b/>
      <w:bCs/>
      <w:kern w:val="2"/>
      <w:sz w:val="28"/>
      <w:szCs w:val="32"/>
    </w:rPr>
  </w:style>
  <w:style w:type="character" w:customStyle="1" w:styleId="96">
    <w:name w:val="标题 4 字符1"/>
    <w:basedOn w:val="35"/>
    <w:link w:val="5"/>
    <w:qFormat/>
    <w:uiPriority w:val="1"/>
    <w:rPr>
      <w:b/>
      <w:bCs/>
      <w:kern w:val="2"/>
      <w:sz w:val="24"/>
      <w:szCs w:val="28"/>
    </w:rPr>
  </w:style>
  <w:style w:type="character" w:customStyle="1" w:styleId="97">
    <w:name w:val="标题 1 字符"/>
    <w:basedOn w:val="35"/>
    <w:link w:val="2"/>
    <w:qFormat/>
    <w:uiPriority w:val="1"/>
    <w:rPr>
      <w:b/>
      <w:bCs/>
      <w:kern w:val="44"/>
      <w:sz w:val="32"/>
      <w:szCs w:val="44"/>
    </w:rPr>
  </w:style>
  <w:style w:type="paragraph" w:customStyle="1" w:styleId="98">
    <w:name w:val="msolistparagraph"/>
    <w:basedOn w:val="1"/>
    <w:qFormat/>
    <w:uiPriority w:val="0"/>
    <w:pPr>
      <w:ind w:firstLine="420" w:firstLineChars="200"/>
    </w:pPr>
  </w:style>
  <w:style w:type="character" w:customStyle="1" w:styleId="99">
    <w:name w:val="标题 2 字符"/>
    <w:basedOn w:val="35"/>
    <w:link w:val="3"/>
    <w:qFormat/>
    <w:uiPriority w:val="1"/>
    <w:rPr>
      <w:b/>
      <w:bCs/>
      <w:kern w:val="2"/>
      <w:sz w:val="30"/>
      <w:szCs w:val="32"/>
    </w:rPr>
  </w:style>
  <w:style w:type="character" w:customStyle="1" w:styleId="100">
    <w:name w:val="标题 8 字符1"/>
    <w:basedOn w:val="35"/>
    <w:link w:val="9"/>
    <w:qFormat/>
    <w:uiPriority w:val="1"/>
    <w:rPr>
      <w:rFonts w:cs="宋体"/>
      <w:b/>
      <w:sz w:val="24"/>
      <w:szCs w:val="24"/>
    </w:rPr>
  </w:style>
  <w:style w:type="character" w:customStyle="1" w:styleId="101">
    <w:name w:val="标题 5 字符"/>
    <w:basedOn w:val="35"/>
    <w:link w:val="6"/>
    <w:qFormat/>
    <w:uiPriority w:val="1"/>
    <w:rPr>
      <w:b/>
      <w:bCs/>
      <w:kern w:val="2"/>
      <w:sz w:val="21"/>
      <w:szCs w:val="28"/>
    </w:rPr>
  </w:style>
  <w:style w:type="character" w:customStyle="1" w:styleId="102">
    <w:name w:val="标题 6 字符"/>
    <w:basedOn w:val="35"/>
    <w:link w:val="7"/>
    <w:qFormat/>
    <w:uiPriority w:val="9"/>
    <w:rPr>
      <w:rFonts w:ascii="Palatino Linotype" w:hAnsi="Palatino Linotype" w:eastAsia="Palatino Linotype" w:cs="Palatino Linotype"/>
      <w:kern w:val="2"/>
      <w:sz w:val="26"/>
      <w:szCs w:val="26"/>
    </w:rPr>
  </w:style>
  <w:style w:type="character" w:customStyle="1" w:styleId="103">
    <w:name w:val="标题 7 字符1"/>
    <w:basedOn w:val="35"/>
    <w:link w:val="8"/>
    <w:qFormat/>
    <w:uiPriority w:val="1"/>
    <w:rPr>
      <w:b/>
      <w:kern w:val="2"/>
      <w:sz w:val="24"/>
      <w:szCs w:val="24"/>
    </w:rPr>
  </w:style>
  <w:style w:type="character" w:customStyle="1" w:styleId="104">
    <w:name w:val="标题 9 字符1"/>
    <w:basedOn w:val="35"/>
    <w:link w:val="10"/>
    <w:semiHidden/>
    <w:qFormat/>
    <w:uiPriority w:val="0"/>
    <w:rPr>
      <w:rFonts w:ascii="Arial" w:hAnsi="Arial" w:eastAsia="黑体"/>
      <w:kern w:val="2"/>
      <w:sz w:val="21"/>
      <w:szCs w:val="24"/>
    </w:rPr>
  </w:style>
  <w:style w:type="paragraph" w:customStyle="1" w:styleId="105">
    <w:name w:val="正文2"/>
    <w:qFormat/>
    <w:uiPriority w:val="0"/>
    <w:pPr>
      <w:jc w:val="both"/>
    </w:pPr>
    <w:rPr>
      <w:rFonts w:ascii="Times New Roman" w:hAnsi="Times New Roman" w:eastAsia="宋体" w:cs="Times New Roman"/>
      <w:kern w:val="2"/>
      <w:sz w:val="21"/>
      <w:szCs w:val="21"/>
      <w:lang w:val="en-US" w:eastAsia="zh-CN" w:bidi="ar-SA"/>
    </w:rPr>
  </w:style>
  <w:style w:type="paragraph" w:customStyle="1" w:styleId="106">
    <w:name w:val="正文3"/>
    <w:qFormat/>
    <w:uiPriority w:val="0"/>
    <w:pPr>
      <w:jc w:val="both"/>
    </w:pPr>
    <w:rPr>
      <w:rFonts w:ascii="Times New Roman" w:hAnsi="Times New Roman" w:eastAsia="宋体" w:cs="Times New Roman"/>
      <w:kern w:val="2"/>
      <w:sz w:val="21"/>
      <w:szCs w:val="21"/>
      <w:lang w:val="en-US" w:eastAsia="zh-CN" w:bidi="ar-SA"/>
    </w:rPr>
  </w:style>
  <w:style w:type="paragraph" w:customStyle="1" w:styleId="107">
    <w:name w:val="正文4"/>
    <w:qFormat/>
    <w:uiPriority w:val="0"/>
    <w:pPr>
      <w:jc w:val="both"/>
    </w:pPr>
    <w:rPr>
      <w:rFonts w:ascii="Times New Roman" w:hAnsi="Times New Roman" w:eastAsia="宋体" w:cs="Times New Roman"/>
      <w:kern w:val="2"/>
      <w:sz w:val="21"/>
      <w:szCs w:val="21"/>
      <w:lang w:val="en-US" w:eastAsia="zh-CN" w:bidi="ar-SA"/>
    </w:rPr>
  </w:style>
  <w:style w:type="table" w:customStyle="1" w:styleId="108">
    <w:name w:val="Table Normal"/>
    <w:semiHidden/>
    <w:unhideWhenUsed/>
    <w:qFormat/>
    <w:uiPriority w:val="2"/>
    <w:tblPr>
      <w:tblCellMar>
        <w:top w:w="0" w:type="dxa"/>
        <w:left w:w="0" w:type="dxa"/>
        <w:bottom w:w="0" w:type="dxa"/>
        <w:right w:w="0" w:type="dxa"/>
      </w:tblCellMar>
    </w:tblPr>
  </w:style>
  <w:style w:type="character" w:customStyle="1" w:styleId="109">
    <w:name w:val="页眉 字符"/>
    <w:basedOn w:val="35"/>
    <w:link w:val="22"/>
    <w:qFormat/>
    <w:uiPriority w:val="99"/>
    <w:rPr>
      <w:rFonts w:eastAsia="幼圆"/>
      <w:kern w:val="2"/>
      <w:sz w:val="21"/>
      <w:szCs w:val="18"/>
    </w:rPr>
  </w:style>
  <w:style w:type="character" w:customStyle="1" w:styleId="110">
    <w:name w:val="页脚 字符"/>
    <w:basedOn w:val="35"/>
    <w:link w:val="21"/>
    <w:qFormat/>
    <w:uiPriority w:val="99"/>
    <w:rPr>
      <w:kern w:val="2"/>
      <w:sz w:val="18"/>
      <w:szCs w:val="18"/>
    </w:rPr>
  </w:style>
  <w:style w:type="character" w:customStyle="1" w:styleId="111">
    <w:name w:val="批注文字 字符"/>
    <w:basedOn w:val="35"/>
    <w:link w:val="15"/>
    <w:qFormat/>
    <w:uiPriority w:val="0"/>
    <w:rPr>
      <w:kern w:val="2"/>
      <w:sz w:val="21"/>
      <w:szCs w:val="24"/>
    </w:rPr>
  </w:style>
  <w:style w:type="character" w:customStyle="1" w:styleId="112">
    <w:name w:val="批注主题 字符"/>
    <w:basedOn w:val="111"/>
    <w:link w:val="32"/>
    <w:qFormat/>
    <w:uiPriority w:val="0"/>
    <w:rPr>
      <w:b/>
      <w:bCs/>
      <w:kern w:val="2"/>
      <w:sz w:val="21"/>
      <w:szCs w:val="24"/>
    </w:rPr>
  </w:style>
  <w:style w:type="character" w:customStyle="1" w:styleId="113">
    <w:name w:val="明显强调1"/>
    <w:basedOn w:val="35"/>
    <w:qFormat/>
    <w:uiPriority w:val="21"/>
    <w:rPr>
      <w:i/>
      <w:iCs/>
      <w:color w:val="4F81BD" w:themeColor="accent1"/>
      <w14:textFill>
        <w14:solidFill>
          <w14:schemeClr w14:val="accent1"/>
        </w14:solidFill>
      </w14:textFill>
    </w:rPr>
  </w:style>
  <w:style w:type="paragraph" w:customStyle="1" w:styleId="114">
    <w:name w:val="列出段落1"/>
    <w:basedOn w:val="1"/>
    <w:qFormat/>
    <w:uiPriority w:val="0"/>
    <w:pPr>
      <w:autoSpaceDE w:val="0"/>
      <w:autoSpaceDN w:val="0"/>
      <w:spacing w:before="84"/>
      <w:ind w:left="2260" w:hanging="425"/>
      <w:jc w:val="left"/>
    </w:pPr>
    <w:rPr>
      <w:kern w:val="0"/>
      <w:sz w:val="22"/>
      <w:szCs w:val="22"/>
    </w:rPr>
  </w:style>
  <w:style w:type="character" w:customStyle="1" w:styleId="115">
    <w:name w:val="未处理的提及1"/>
    <w:basedOn w:val="35"/>
    <w:semiHidden/>
    <w:unhideWhenUsed/>
    <w:qFormat/>
    <w:uiPriority w:val="99"/>
    <w:rPr>
      <w:color w:val="605E5C"/>
      <w:shd w:val="clear" w:color="auto" w:fill="E1DFDD"/>
    </w:rPr>
  </w:style>
  <w:style w:type="table" w:customStyle="1" w:styleId="116">
    <w:name w:val="网格型1"/>
    <w:basedOn w:val="33"/>
    <w:qFormat/>
    <w:uiPriority w:val="99"/>
    <w:pPr>
      <w:widowControl w:val="0"/>
      <w:spacing w:line="240" w:lineRule="atLeast"/>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vAlign w:val="center"/>
    </w:tcPr>
  </w:style>
  <w:style w:type="character" w:customStyle="1" w:styleId="117">
    <w:name w:val="HTML 预设格式 字符"/>
    <w:basedOn w:val="35"/>
    <w:link w:val="30"/>
    <w:qFormat/>
    <w:uiPriority w:val="99"/>
    <w:rPr>
      <w:rFonts w:ascii="宋体" w:hAnsi="宋体" w:cs="宋体"/>
      <w:sz w:val="24"/>
      <w:szCs w:val="24"/>
    </w:rPr>
  </w:style>
  <w:style w:type="character" w:customStyle="1" w:styleId="118">
    <w:name w:val="line"/>
    <w:basedOn w:val="35"/>
    <w:qFormat/>
    <w:uiPriority w:val="0"/>
  </w:style>
  <w:style w:type="character" w:customStyle="1" w:styleId="119">
    <w:name w:val="k"/>
    <w:basedOn w:val="35"/>
    <w:qFormat/>
    <w:uiPriority w:val="0"/>
  </w:style>
  <w:style w:type="character" w:customStyle="1" w:styleId="120">
    <w:name w:val="p"/>
    <w:basedOn w:val="35"/>
    <w:qFormat/>
    <w:uiPriority w:val="0"/>
  </w:style>
  <w:style w:type="character" w:customStyle="1" w:styleId="121">
    <w:name w:val="n"/>
    <w:basedOn w:val="35"/>
    <w:qFormat/>
    <w:uiPriority w:val="0"/>
  </w:style>
  <w:style w:type="character" w:customStyle="1" w:styleId="122">
    <w:name w:val="o"/>
    <w:basedOn w:val="35"/>
    <w:qFormat/>
    <w:uiPriority w:val="0"/>
  </w:style>
  <w:style w:type="character" w:customStyle="1" w:styleId="123">
    <w:name w:val="c1"/>
    <w:basedOn w:val="35"/>
    <w:qFormat/>
    <w:uiPriority w:val="0"/>
  </w:style>
  <w:style w:type="paragraph" w:customStyle="1" w:styleId="124">
    <w:name w:val="WPSOffice手动目录 1"/>
    <w:qFormat/>
    <w:uiPriority w:val="0"/>
    <w:rPr>
      <w:rFonts w:ascii="Times New Roman" w:hAnsi="Times New Roman" w:eastAsia="宋体" w:cs="Times New Roman"/>
      <w:lang w:val="en-US" w:eastAsia="zh-CN" w:bidi="ar-SA"/>
    </w:rPr>
  </w:style>
  <w:style w:type="character" w:customStyle="1" w:styleId="125">
    <w:name w:val="副标题 字符"/>
    <w:basedOn w:val="35"/>
    <w:link w:val="25"/>
    <w:qFormat/>
    <w:uiPriority w:val="0"/>
    <w:rPr>
      <w:rFonts w:asciiTheme="minorHAnsi" w:hAnsiTheme="minorHAnsi" w:eastAsiaTheme="minorEastAsia" w:cstheme="minorBidi"/>
      <w:b/>
      <w:bCs/>
      <w:kern w:val="28"/>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Info spid="_x0000_s1026" textRotate="1"/>
  </customShpExts>
</s:customData>
</file>

<file path=customXml/item2.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E9D79F-C0EF-4D50-951A-9580AB08175D}">
  <ds:schemaRefs/>
</ds:datastoreItem>
</file>

<file path=docProps/app.xml><?xml version="1.0" encoding="utf-8"?>
<Properties xmlns="http://schemas.openxmlformats.org/officeDocument/2006/extended-properties" xmlns:vt="http://schemas.openxmlformats.org/officeDocument/2006/docPropsVTypes">
  <Company>HP</Company>
  <Pages>17</Pages>
  <Words>5354</Words>
  <Characters>12536</Characters>
  <Lines>3038</Lines>
  <Paragraphs>855</Paragraphs>
  <TotalTime>0</TotalTime>
  <ScaleCrop>false</ScaleCrop>
  <LinksUpToDate>false</LinksUpToDate>
  <CharactersWithSpaces>13086</CharactersWithSpaces>
  <Application>WPS Office WWO_wpscloud_20251105180149-0b0f449aab</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2024-02-08T11:06:00Z</dcterms:created>
  <dc:creator>tsingmicro</dc:creator>
  <cp:lastModifiedBy>汪召和</cp:lastModifiedBy>
  <cp:lastPrinted>2025-10-16T14:14:00Z</cp:lastPrinted>
  <dcterms:modified xsi:type="dcterms:W3CDTF">2025-11-10T14:33:41Z</dcterms:modified>
  <dc:title>文档标题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0CCC8CFE36F5A2A9458711698E4D528F_43</vt:lpwstr>
  </property>
  <property fmtid="{D5CDD505-2E9C-101B-9397-08002B2CF9AE}" pid="3" name="KSOProductBuildVer">
    <vt:lpwstr>2052-12.9.0.23627</vt:lpwstr>
  </property>
  <property fmtid="{D5CDD505-2E9C-101B-9397-08002B2CF9AE}" pid="4" name="woTemplateTypoMode" linkTarget="0">
    <vt:lpwstr/>
  </property>
  <property fmtid="{D5CDD505-2E9C-101B-9397-08002B2CF9AE}" pid="5" name="woTemplate" linkTarget="0">
    <vt:i4>0</vt:i4>
  </property>
  <property fmtid="{D5CDD505-2E9C-101B-9397-08002B2CF9AE}" pid="6" name="KSOTemplateDocerSaveRecord">
    <vt:lpwstr>eyJoZGlkIjoiZjc0NWU5MWE2MTk2ZTg0MTRiZmFmOWJlMjgzZGUzMmYiLCJ1c2VySWQiOiI4MjQyMTk0MzEifQ==</vt:lpwstr>
  </property>
</Properties>
</file>